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5161A923" w14:textId="00CE5A0B" w:rsidR="001D0D51" w:rsidRPr="00E937F6" w:rsidRDefault="001D0D51" w:rsidP="001D0D51">
      <w:pPr>
        <w:jc w:val="center"/>
        <w:rPr>
          <w:rFonts w:cs="Tahoma"/>
          <w:b/>
          <w:bCs/>
          <w:sz w:val="28"/>
          <w:szCs w:val="28"/>
          <w:lang w:val="el-GR" w:eastAsia="el-GR"/>
        </w:rPr>
      </w:pPr>
      <w:r w:rsidRPr="00E937F6">
        <w:rPr>
          <w:rFonts w:cs="Tahoma"/>
          <w:b/>
          <w:bCs/>
          <w:sz w:val="28"/>
          <w:szCs w:val="28"/>
          <w:lang w:val="el-GR" w:eastAsia="el-GR"/>
        </w:rPr>
        <w:t>Διακήρυξη</w:t>
      </w:r>
    </w:p>
    <w:p w14:paraId="2AA29250" w14:textId="04554877" w:rsidR="001D0D51" w:rsidRPr="00E937F6" w:rsidRDefault="001D0D51" w:rsidP="001D0D51">
      <w:pPr>
        <w:jc w:val="center"/>
        <w:rPr>
          <w:rFonts w:cs="Tahoma"/>
          <w:b/>
          <w:bCs/>
          <w:sz w:val="28"/>
          <w:szCs w:val="28"/>
          <w:lang w:val="el-GR" w:eastAsia="el-GR"/>
        </w:rPr>
      </w:pPr>
      <w:r w:rsidRPr="00E937F6">
        <w:rPr>
          <w:rFonts w:cs="Tahoma"/>
          <w:b/>
          <w:bCs/>
          <w:sz w:val="28"/>
          <w:szCs w:val="28"/>
          <w:lang w:val="el-GR" w:eastAsia="el-GR"/>
        </w:rPr>
        <w:t>Ηλεκτρονικού Ανοικτού Διεθνούς</w:t>
      </w:r>
      <w:r w:rsidR="00271C59" w:rsidRPr="00E937F6">
        <w:rPr>
          <w:rFonts w:cs="Tahoma"/>
          <w:b/>
          <w:bCs/>
          <w:sz w:val="28"/>
          <w:szCs w:val="28"/>
          <w:lang w:val="el-GR" w:eastAsia="el-GR"/>
        </w:rPr>
        <w:t xml:space="preserve"> Άνω</w:t>
      </w:r>
      <w:r w:rsidRPr="00E937F6">
        <w:rPr>
          <w:rFonts w:cs="Tahoma"/>
          <w:b/>
          <w:bCs/>
          <w:sz w:val="28"/>
          <w:szCs w:val="28"/>
          <w:lang w:val="el-GR" w:eastAsia="el-GR"/>
        </w:rPr>
        <w:t xml:space="preserve"> των Ορίων Διαγωνισμού </w:t>
      </w:r>
    </w:p>
    <w:p w14:paraId="39D3BE6F" w14:textId="77777777" w:rsidR="001D0D51" w:rsidRPr="00E937F6" w:rsidRDefault="001D0D51" w:rsidP="001D0D51">
      <w:pPr>
        <w:jc w:val="center"/>
        <w:rPr>
          <w:rFonts w:cs="Tahoma"/>
          <w:b/>
          <w:bCs/>
          <w:sz w:val="28"/>
          <w:szCs w:val="28"/>
          <w:lang w:val="el-GR" w:eastAsia="el-GR"/>
        </w:rPr>
      </w:pPr>
      <w:r w:rsidRPr="00E937F6">
        <w:rPr>
          <w:rFonts w:cs="Tahoma"/>
          <w:b/>
          <w:bCs/>
          <w:sz w:val="28"/>
          <w:szCs w:val="28"/>
          <w:lang w:val="el-GR" w:eastAsia="el-GR"/>
        </w:rPr>
        <w:t>για το Έργο</w:t>
      </w:r>
    </w:p>
    <w:p w14:paraId="24A28503" w14:textId="19A446EF" w:rsidR="0024279E" w:rsidRPr="00E937F6" w:rsidRDefault="001D0D51" w:rsidP="002816CF">
      <w:pPr>
        <w:jc w:val="center"/>
        <w:rPr>
          <w:rFonts w:cs="Tahoma"/>
          <w:b/>
          <w:bCs/>
          <w:sz w:val="28"/>
          <w:szCs w:val="28"/>
          <w:lang w:val="el-GR" w:eastAsia="el-GR"/>
        </w:rPr>
      </w:pPr>
      <w:r w:rsidRPr="00E937F6">
        <w:rPr>
          <w:rFonts w:cs="Tahoma"/>
          <w:b/>
          <w:bCs/>
          <w:sz w:val="28"/>
          <w:szCs w:val="28"/>
          <w:lang w:val="el-GR" w:eastAsia="el-GR"/>
        </w:rPr>
        <w:t>«ΨΗΦΙΟΠΟΙΗΣΗ ΔΙΑΧΡΟΝΙΚΟΥ ΑΡΧΕΙΟΥ ΑΕΡΟΦΩΤΟΓΡΑΦΙΩΝ ΤΗΣ ΓΕΩΓΡΑΦΙΚΗΣ ΥΠΗΡΕΣΙΑΣ ΣΤΡΑΤΟΥ – ΑΝΑΠΤΥΞΗ ΚΑΙ ΠΑΡΟΧΗ ΨΗΦΙΑΚΩΝ ΥΠΗΡΕΣΙΩΝ»</w:t>
      </w:r>
    </w:p>
    <w:tbl>
      <w:tblPr>
        <w:tblpPr w:leftFromText="180" w:rightFromText="180" w:vertAnchor="text" w:horzAnchor="margin" w:tblpY="23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4502"/>
        <w:gridCol w:w="2296"/>
      </w:tblGrid>
      <w:tr w:rsidR="0024279E" w:rsidRPr="00E937F6" w14:paraId="4D208526" w14:textId="77777777" w:rsidTr="0014523D">
        <w:tc>
          <w:tcPr>
            <w:tcW w:w="2830" w:type="dxa"/>
            <w:shd w:val="clear" w:color="auto" w:fill="auto"/>
            <w:vAlign w:val="bottom"/>
          </w:tcPr>
          <w:p w14:paraId="09D584FB" w14:textId="77777777" w:rsidR="0024279E" w:rsidRPr="00E937F6" w:rsidRDefault="0024279E" w:rsidP="00603221">
            <w:pPr>
              <w:autoSpaceDE w:val="0"/>
              <w:autoSpaceDN w:val="0"/>
              <w:adjustRightInd w:val="0"/>
              <w:spacing w:before="120" w:after="0"/>
              <w:jc w:val="right"/>
              <w:rPr>
                <w:rFonts w:cs="Tahoma"/>
                <w:b/>
                <w:color w:val="000000"/>
                <w:szCs w:val="22"/>
              </w:rPr>
            </w:pPr>
            <w:r w:rsidRPr="00E937F6">
              <w:rPr>
                <w:rFonts w:cs="Tahoma"/>
                <w:b/>
                <w:color w:val="000000"/>
                <w:szCs w:val="22"/>
              </w:rPr>
              <w:t xml:space="preserve">Κωδ. ΟΠΣ: </w:t>
            </w:r>
          </w:p>
        </w:tc>
        <w:tc>
          <w:tcPr>
            <w:tcW w:w="6798" w:type="dxa"/>
            <w:gridSpan w:val="2"/>
            <w:shd w:val="clear" w:color="auto" w:fill="auto"/>
            <w:vAlign w:val="bottom"/>
          </w:tcPr>
          <w:p w14:paraId="5F5B5032" w14:textId="4449FAD7" w:rsidR="0024279E" w:rsidRPr="00E937F6" w:rsidRDefault="001D0D51" w:rsidP="00603221">
            <w:pPr>
              <w:autoSpaceDE w:val="0"/>
              <w:autoSpaceDN w:val="0"/>
              <w:adjustRightInd w:val="0"/>
              <w:spacing w:before="120" w:after="0"/>
              <w:rPr>
                <w:rFonts w:cs="Tahoma"/>
                <w:b/>
                <w:color w:val="0000FF"/>
                <w:szCs w:val="22"/>
                <w:highlight w:val="cyan"/>
              </w:rPr>
            </w:pPr>
            <w:r w:rsidRPr="00E937F6">
              <w:rPr>
                <w:rFonts w:cs="Tahoma"/>
                <w:b/>
                <w:color w:val="000000"/>
                <w:szCs w:val="22"/>
              </w:rPr>
              <w:t>5049399</w:t>
            </w:r>
          </w:p>
        </w:tc>
      </w:tr>
      <w:tr w:rsidR="0024279E" w:rsidRPr="00E937F6" w14:paraId="70D8EAA5" w14:textId="77777777" w:rsidTr="00787C85">
        <w:tc>
          <w:tcPr>
            <w:tcW w:w="2830" w:type="dxa"/>
            <w:shd w:val="clear" w:color="auto" w:fill="auto"/>
            <w:vAlign w:val="bottom"/>
          </w:tcPr>
          <w:p w14:paraId="73A0EDB9" w14:textId="77777777" w:rsidR="0024279E" w:rsidRPr="00E937F6" w:rsidRDefault="0024279E" w:rsidP="00603221">
            <w:pPr>
              <w:autoSpaceDE w:val="0"/>
              <w:autoSpaceDN w:val="0"/>
              <w:adjustRightInd w:val="0"/>
              <w:spacing w:before="120" w:after="0"/>
              <w:jc w:val="right"/>
              <w:rPr>
                <w:rFonts w:cs="Tahoma"/>
                <w:b/>
                <w:color w:val="000000"/>
                <w:szCs w:val="22"/>
              </w:rPr>
            </w:pPr>
            <w:r w:rsidRPr="00E937F6">
              <w:rPr>
                <w:rFonts w:cs="Tahoma"/>
                <w:b/>
                <w:color w:val="000000"/>
                <w:szCs w:val="22"/>
              </w:rPr>
              <w:t>Επιχειρησιακό Πρόγραμμα:</w:t>
            </w:r>
          </w:p>
        </w:tc>
        <w:tc>
          <w:tcPr>
            <w:tcW w:w="6798" w:type="dxa"/>
            <w:gridSpan w:val="2"/>
            <w:shd w:val="clear" w:color="auto" w:fill="auto"/>
            <w:vAlign w:val="center"/>
          </w:tcPr>
          <w:p w14:paraId="7FCCDA20" w14:textId="3191DE01" w:rsidR="0024279E" w:rsidRPr="004804D2" w:rsidRDefault="001D0D51" w:rsidP="00787C85">
            <w:pPr>
              <w:autoSpaceDE w:val="0"/>
              <w:autoSpaceDN w:val="0"/>
              <w:adjustRightInd w:val="0"/>
              <w:spacing w:before="120" w:after="0"/>
              <w:jc w:val="left"/>
              <w:rPr>
                <w:rFonts w:cs="Tahoma"/>
                <w:b/>
                <w:color w:val="000000"/>
                <w:szCs w:val="22"/>
                <w:lang w:val="el-GR"/>
              </w:rPr>
            </w:pPr>
            <w:r w:rsidRPr="00E937F6">
              <w:rPr>
                <w:rFonts w:cs="Tahoma"/>
                <w:b/>
                <w:color w:val="000000"/>
                <w:szCs w:val="22"/>
              </w:rPr>
              <w:t>«Μεταρρύθμιση Δημόσιου Τομέα»</w:t>
            </w:r>
          </w:p>
        </w:tc>
      </w:tr>
      <w:tr w:rsidR="0024279E" w:rsidRPr="00A43ADB" w14:paraId="23DF828C" w14:textId="77777777" w:rsidTr="003D288C">
        <w:tc>
          <w:tcPr>
            <w:tcW w:w="2830" w:type="dxa"/>
            <w:shd w:val="clear" w:color="auto" w:fill="auto"/>
            <w:vAlign w:val="center"/>
          </w:tcPr>
          <w:p w14:paraId="625E5843" w14:textId="04F695B0" w:rsidR="0024279E" w:rsidRPr="00E937F6" w:rsidRDefault="0024279E" w:rsidP="00247513">
            <w:pPr>
              <w:autoSpaceDE w:val="0"/>
              <w:autoSpaceDN w:val="0"/>
              <w:adjustRightInd w:val="0"/>
              <w:spacing w:before="120" w:after="0"/>
              <w:jc w:val="right"/>
              <w:rPr>
                <w:rFonts w:cs="Tahoma"/>
                <w:b/>
                <w:color w:val="000000"/>
                <w:szCs w:val="22"/>
              </w:rPr>
            </w:pPr>
            <w:r w:rsidRPr="00E937F6">
              <w:rPr>
                <w:rFonts w:cs="Tahoma"/>
                <w:b/>
                <w:color w:val="000000"/>
                <w:szCs w:val="22"/>
              </w:rPr>
              <w:t>Προϋπολογισμός</w:t>
            </w:r>
            <w:r w:rsidR="00E05F03" w:rsidRPr="00E937F6">
              <w:rPr>
                <w:rFonts w:cs="Tahoma"/>
                <w:b/>
                <w:color w:val="000000"/>
                <w:szCs w:val="22"/>
                <w:lang w:val="el-GR"/>
              </w:rPr>
              <w:t>-Εκτιμώμενη αξία σύμβασης</w:t>
            </w:r>
            <w:r w:rsidRPr="00E937F6">
              <w:rPr>
                <w:rFonts w:cs="Tahoma"/>
                <w:b/>
                <w:color w:val="000000"/>
                <w:szCs w:val="22"/>
              </w:rPr>
              <w:t>:</w:t>
            </w:r>
          </w:p>
        </w:tc>
        <w:tc>
          <w:tcPr>
            <w:tcW w:w="6798" w:type="dxa"/>
            <w:gridSpan w:val="2"/>
            <w:shd w:val="clear" w:color="auto" w:fill="auto"/>
            <w:vAlign w:val="center"/>
          </w:tcPr>
          <w:p w14:paraId="6C439F74" w14:textId="386461FE" w:rsidR="008D1CFE" w:rsidRPr="00E937F6" w:rsidRDefault="008D1CFE" w:rsidP="00247513">
            <w:pPr>
              <w:pStyle w:val="TabletextChar"/>
              <w:spacing w:before="120" w:after="0" w:line="240" w:lineRule="auto"/>
              <w:rPr>
                <w:rFonts w:cs="Tahoma"/>
                <w:sz w:val="22"/>
                <w:szCs w:val="22"/>
              </w:rPr>
            </w:pPr>
            <w:r w:rsidRPr="00E937F6">
              <w:rPr>
                <w:rFonts w:cs="Tahoma"/>
                <w:sz w:val="22"/>
                <w:szCs w:val="22"/>
              </w:rPr>
              <w:t>Προϋπολογισμός Έργου - εκτιμώμενη αξία σύμβασης</w:t>
            </w:r>
          </w:p>
          <w:p w14:paraId="08AB04B0" w14:textId="1A88F345" w:rsidR="0024279E" w:rsidRPr="00E937F6" w:rsidRDefault="001D0D51" w:rsidP="003D288C">
            <w:pPr>
              <w:pStyle w:val="TabletextChar"/>
              <w:rPr>
                <w:rFonts w:cs="Tahoma"/>
                <w:b/>
                <w:color w:val="000000"/>
                <w:szCs w:val="22"/>
              </w:rPr>
            </w:pPr>
            <w:r w:rsidRPr="00E937F6">
              <w:rPr>
                <w:rFonts w:cs="Tahoma"/>
                <w:b/>
                <w:bCs/>
                <w:color w:val="000000"/>
                <w:sz w:val="22"/>
                <w:szCs w:val="22"/>
                <w:lang w:eastAsia="el-GR"/>
              </w:rPr>
              <w:t xml:space="preserve">8.709.677,42 </w:t>
            </w:r>
            <w:r w:rsidR="00365129" w:rsidRPr="00E937F6">
              <w:rPr>
                <w:rFonts w:cs="Tahoma"/>
                <w:b/>
                <w:bCs/>
                <w:color w:val="000000"/>
                <w:sz w:val="22"/>
                <w:szCs w:val="22"/>
                <w:lang w:eastAsia="el-GR"/>
              </w:rPr>
              <w:t>€</w:t>
            </w:r>
            <w:r w:rsidR="008037A6" w:rsidRPr="00E937F6">
              <w:rPr>
                <w:rFonts w:cs="Tahoma"/>
                <w:b/>
                <w:bCs/>
                <w:color w:val="000000"/>
                <w:sz w:val="22"/>
                <w:szCs w:val="22"/>
                <w:lang w:eastAsia="el-GR"/>
              </w:rPr>
              <w:t xml:space="preserve"> </w:t>
            </w:r>
            <w:r w:rsidR="00365129" w:rsidRPr="00E937F6">
              <w:rPr>
                <w:rFonts w:cs="Tahoma"/>
                <w:sz w:val="22"/>
                <w:szCs w:val="22"/>
              </w:rPr>
              <w:t>μ</w:t>
            </w:r>
            <w:r w:rsidR="008037A6" w:rsidRPr="00E937F6">
              <w:rPr>
                <w:rFonts w:cs="Tahoma"/>
                <w:sz w:val="22"/>
                <w:szCs w:val="22"/>
              </w:rPr>
              <w:t xml:space="preserve">η περιλαμβανομένου ΦΠΑ , προϋπολογισμός με ΦΠΑ: </w:t>
            </w:r>
            <w:r w:rsidRPr="00E937F6">
              <w:rPr>
                <w:rFonts w:cs="Tahoma"/>
                <w:b/>
                <w:bCs/>
                <w:color w:val="000000"/>
                <w:sz w:val="22"/>
                <w:szCs w:val="22"/>
                <w:lang w:eastAsia="el-GR"/>
              </w:rPr>
              <w:t xml:space="preserve">10.800.000,00 </w:t>
            </w:r>
            <w:r w:rsidR="00365129" w:rsidRPr="00E937F6">
              <w:rPr>
                <w:rFonts w:cs="Tahoma"/>
                <w:b/>
                <w:bCs/>
                <w:color w:val="000000"/>
                <w:sz w:val="22"/>
                <w:szCs w:val="22"/>
                <w:lang w:eastAsia="el-GR"/>
              </w:rPr>
              <w:t>€</w:t>
            </w:r>
            <w:r w:rsidR="008037A6" w:rsidRPr="00E937F6">
              <w:rPr>
                <w:rFonts w:cs="Tahoma"/>
                <w:b/>
                <w:bCs/>
                <w:color w:val="000000"/>
                <w:sz w:val="22"/>
                <w:szCs w:val="22"/>
                <w:lang w:eastAsia="el-GR"/>
              </w:rPr>
              <w:t>, ΦΠΑ</w:t>
            </w:r>
            <w:r w:rsidR="00365129" w:rsidRPr="00E937F6">
              <w:rPr>
                <w:rFonts w:cs="Tahoma"/>
                <w:b/>
                <w:bCs/>
                <w:color w:val="000000"/>
                <w:sz w:val="22"/>
                <w:szCs w:val="22"/>
                <w:lang w:eastAsia="el-GR"/>
              </w:rPr>
              <w:t xml:space="preserve"> 24%</w:t>
            </w:r>
            <w:r w:rsidR="008037A6" w:rsidRPr="00E937F6">
              <w:rPr>
                <w:rFonts w:cs="Tahoma"/>
                <w:b/>
                <w:bCs/>
                <w:color w:val="000000"/>
                <w:sz w:val="22"/>
                <w:szCs w:val="22"/>
                <w:lang w:eastAsia="el-GR"/>
              </w:rPr>
              <w:t xml:space="preserve"> </w:t>
            </w:r>
            <w:r w:rsidR="00365129" w:rsidRPr="00E937F6">
              <w:rPr>
                <w:rFonts w:cs="Tahoma"/>
                <w:b/>
                <w:bCs/>
                <w:color w:val="000000"/>
                <w:sz w:val="22"/>
                <w:szCs w:val="22"/>
                <w:lang w:eastAsia="el-GR"/>
              </w:rPr>
              <w:t xml:space="preserve"> </w:t>
            </w:r>
            <w:r w:rsidRPr="00E937F6">
              <w:rPr>
                <w:rFonts w:cs="Tahoma"/>
                <w:b/>
                <w:bCs/>
                <w:color w:val="000000"/>
                <w:sz w:val="22"/>
                <w:szCs w:val="22"/>
                <w:lang w:eastAsia="el-GR"/>
              </w:rPr>
              <w:t xml:space="preserve">2.090.322,58 </w:t>
            </w:r>
            <w:r w:rsidR="00365129" w:rsidRPr="00E937F6">
              <w:rPr>
                <w:rFonts w:cs="Tahoma"/>
                <w:b/>
                <w:bCs/>
                <w:color w:val="000000"/>
                <w:sz w:val="22"/>
                <w:szCs w:val="22"/>
                <w:lang w:eastAsia="el-GR"/>
              </w:rPr>
              <w:t>€</w:t>
            </w:r>
          </w:p>
        </w:tc>
      </w:tr>
      <w:tr w:rsidR="0024279E" w:rsidRPr="00E937F6" w14:paraId="6953537D" w14:textId="77777777" w:rsidTr="0014523D">
        <w:tc>
          <w:tcPr>
            <w:tcW w:w="2830" w:type="dxa"/>
            <w:shd w:val="clear" w:color="auto" w:fill="auto"/>
            <w:vAlign w:val="bottom"/>
          </w:tcPr>
          <w:p w14:paraId="509FE796" w14:textId="77777777" w:rsidR="0024279E" w:rsidRPr="00E937F6" w:rsidRDefault="0024279E" w:rsidP="00603221">
            <w:pPr>
              <w:autoSpaceDE w:val="0"/>
              <w:autoSpaceDN w:val="0"/>
              <w:adjustRightInd w:val="0"/>
              <w:spacing w:before="120" w:after="0"/>
              <w:jc w:val="right"/>
              <w:rPr>
                <w:rFonts w:cs="Tahoma"/>
                <w:b/>
                <w:color w:val="000000"/>
                <w:szCs w:val="22"/>
                <w:highlight w:val="cyan"/>
              </w:rPr>
            </w:pPr>
            <w:r w:rsidRPr="00E937F6">
              <w:rPr>
                <w:rFonts w:cs="Tahoma"/>
                <w:b/>
                <w:color w:val="000000"/>
                <w:szCs w:val="22"/>
                <w:lang w:val="en-US"/>
              </w:rPr>
              <w:t>CPV</w:t>
            </w:r>
            <w:r w:rsidRPr="00E937F6">
              <w:rPr>
                <w:rFonts w:cs="Tahoma"/>
                <w:b/>
                <w:color w:val="000000"/>
                <w:szCs w:val="22"/>
              </w:rPr>
              <w:t>:</w:t>
            </w:r>
          </w:p>
        </w:tc>
        <w:tc>
          <w:tcPr>
            <w:tcW w:w="6798" w:type="dxa"/>
            <w:gridSpan w:val="2"/>
            <w:shd w:val="clear" w:color="auto" w:fill="auto"/>
            <w:vAlign w:val="bottom"/>
          </w:tcPr>
          <w:p w14:paraId="21843E36" w14:textId="0F855A35" w:rsidR="0024279E" w:rsidRPr="00F6740F" w:rsidRDefault="00522A8A" w:rsidP="007D7BB6">
            <w:pPr>
              <w:autoSpaceDE w:val="0"/>
              <w:autoSpaceDN w:val="0"/>
              <w:adjustRightInd w:val="0"/>
              <w:spacing w:before="120" w:after="0"/>
              <w:rPr>
                <w:rFonts w:cs="Tahoma"/>
              </w:rPr>
            </w:pPr>
            <w:r w:rsidRPr="00E937F6">
              <w:rPr>
                <w:rFonts w:cs="Tahoma"/>
                <w:b/>
                <w:color w:val="000000"/>
                <w:szCs w:val="22"/>
              </w:rPr>
              <w:t>30200000-1, 34100000-8, 38112100-4, 38221000-0, 38653000-7, 45259900-6, 48000000-8, 71241000-9, 71355100-2, 72224100-2,  79963000-2, 79970000-4, 79999100-4</w:t>
            </w:r>
          </w:p>
        </w:tc>
      </w:tr>
      <w:tr w:rsidR="0024279E" w:rsidRPr="00A43ADB" w14:paraId="5C7A978E" w14:textId="77777777" w:rsidTr="0014523D">
        <w:tc>
          <w:tcPr>
            <w:tcW w:w="2830" w:type="dxa"/>
            <w:shd w:val="clear" w:color="auto" w:fill="auto"/>
            <w:vAlign w:val="bottom"/>
          </w:tcPr>
          <w:p w14:paraId="3CB6D341" w14:textId="77777777" w:rsidR="0024279E" w:rsidRPr="00E937F6" w:rsidRDefault="0024279E" w:rsidP="00603221">
            <w:pPr>
              <w:autoSpaceDE w:val="0"/>
              <w:autoSpaceDN w:val="0"/>
              <w:adjustRightInd w:val="0"/>
              <w:spacing w:before="120" w:after="0"/>
              <w:jc w:val="right"/>
              <w:rPr>
                <w:rFonts w:cs="Tahoma"/>
                <w:b/>
                <w:color w:val="000000"/>
                <w:szCs w:val="22"/>
              </w:rPr>
            </w:pPr>
            <w:r w:rsidRPr="00E937F6">
              <w:rPr>
                <w:rFonts w:cs="Tahoma"/>
                <w:b/>
                <w:color w:val="000000"/>
                <w:szCs w:val="22"/>
              </w:rPr>
              <w:t>Κριτήριο Ανάθεσης:</w:t>
            </w:r>
          </w:p>
        </w:tc>
        <w:tc>
          <w:tcPr>
            <w:tcW w:w="6798" w:type="dxa"/>
            <w:gridSpan w:val="2"/>
            <w:shd w:val="clear" w:color="auto" w:fill="auto"/>
            <w:vAlign w:val="bottom"/>
          </w:tcPr>
          <w:p w14:paraId="4CD32D38" w14:textId="3E80958C" w:rsidR="006E5AB3" w:rsidRPr="00E937F6" w:rsidRDefault="0024279E" w:rsidP="000B70E0">
            <w:pPr>
              <w:autoSpaceDE w:val="0"/>
              <w:autoSpaceDN w:val="0"/>
              <w:adjustRightInd w:val="0"/>
              <w:spacing w:before="120" w:after="0"/>
              <w:rPr>
                <w:rFonts w:cs="Tahoma"/>
                <w:b/>
                <w:color w:val="000000"/>
                <w:szCs w:val="22"/>
                <w:lang w:val="el-GR"/>
              </w:rPr>
            </w:pPr>
            <w:r w:rsidRPr="00E937F6">
              <w:rPr>
                <w:rFonts w:cs="Tahoma"/>
                <w:b/>
                <w:color w:val="000000"/>
                <w:szCs w:val="22"/>
                <w:lang w:val="el-GR"/>
              </w:rPr>
              <w:t xml:space="preserve">Η πλέον συμφέρουσα από οικονομική άποψη προσφορά βάσει </w:t>
            </w:r>
            <w:r w:rsidR="008B4966" w:rsidRPr="00E937F6">
              <w:rPr>
                <w:rFonts w:cs="Tahoma"/>
                <w:b/>
                <w:color w:val="000000"/>
                <w:szCs w:val="22"/>
                <w:lang w:val="el-GR"/>
              </w:rPr>
              <w:t>βέλτιστης σχέσης ποιότητας – τιμής</w:t>
            </w:r>
            <w:r w:rsidR="00E1337D" w:rsidRPr="00E937F6">
              <w:rPr>
                <w:rFonts w:cs="Tahoma"/>
                <w:b/>
                <w:color w:val="000000"/>
                <w:szCs w:val="22"/>
                <w:lang w:val="el-GR"/>
              </w:rPr>
              <w:t xml:space="preserve"> </w:t>
            </w:r>
          </w:p>
        </w:tc>
      </w:tr>
      <w:tr w:rsidR="0024279E" w:rsidRPr="00E937F6" w:rsidDel="005977E7" w14:paraId="4AE97888" w14:textId="77777777" w:rsidTr="0014523D">
        <w:tc>
          <w:tcPr>
            <w:tcW w:w="2830" w:type="dxa"/>
            <w:shd w:val="clear" w:color="auto" w:fill="auto"/>
            <w:vAlign w:val="bottom"/>
          </w:tcPr>
          <w:p w14:paraId="66151719" w14:textId="77777777" w:rsidR="0024279E" w:rsidRPr="00E937F6" w:rsidRDefault="0024279E" w:rsidP="00603221">
            <w:pPr>
              <w:autoSpaceDE w:val="0"/>
              <w:autoSpaceDN w:val="0"/>
              <w:adjustRightInd w:val="0"/>
              <w:spacing w:before="120" w:after="0"/>
              <w:jc w:val="right"/>
              <w:rPr>
                <w:rFonts w:cs="Tahoma"/>
                <w:b/>
                <w:color w:val="000000"/>
                <w:szCs w:val="22"/>
              </w:rPr>
            </w:pPr>
            <w:r w:rsidRPr="00E937F6">
              <w:rPr>
                <w:rFonts w:cs="Tahoma"/>
                <w:b/>
                <w:color w:val="000000"/>
                <w:szCs w:val="22"/>
              </w:rPr>
              <w:t>Ημερομηνία Διενέργειας:</w:t>
            </w:r>
          </w:p>
        </w:tc>
        <w:tc>
          <w:tcPr>
            <w:tcW w:w="6798" w:type="dxa"/>
            <w:gridSpan w:val="2"/>
            <w:shd w:val="clear" w:color="auto" w:fill="auto"/>
            <w:vAlign w:val="bottom"/>
          </w:tcPr>
          <w:p w14:paraId="5224053B" w14:textId="100769AE" w:rsidR="0024279E" w:rsidRPr="00F6740F" w:rsidDel="005977E7" w:rsidRDefault="00A51F34" w:rsidP="000B70E0">
            <w:pPr>
              <w:autoSpaceDE w:val="0"/>
              <w:autoSpaceDN w:val="0"/>
              <w:adjustRightInd w:val="0"/>
              <w:spacing w:before="120" w:after="0"/>
              <w:rPr>
                <w:rFonts w:cs="Tahoma"/>
                <w:b/>
                <w:color w:val="000000"/>
                <w:szCs w:val="22"/>
              </w:rPr>
            </w:pPr>
            <w:r w:rsidRPr="00A51F34">
              <w:rPr>
                <w:rFonts w:cs="Tahoma"/>
                <w:b/>
                <w:color w:val="000000"/>
                <w:szCs w:val="22"/>
                <w:lang w:val="el-GR"/>
              </w:rPr>
              <w:t>06</w:t>
            </w:r>
            <w:r w:rsidR="0024279E" w:rsidRPr="00A51F34">
              <w:rPr>
                <w:rFonts w:cs="Tahoma"/>
                <w:b/>
                <w:color w:val="000000"/>
                <w:szCs w:val="22"/>
                <w:lang w:val="el-GR"/>
              </w:rPr>
              <w:t>-</w:t>
            </w:r>
            <w:r w:rsidRPr="00A51F34">
              <w:rPr>
                <w:rFonts w:cs="Tahoma"/>
                <w:b/>
                <w:color w:val="000000"/>
                <w:szCs w:val="22"/>
                <w:lang w:val="el-GR"/>
              </w:rPr>
              <w:t>06</w:t>
            </w:r>
            <w:r w:rsidR="0024279E" w:rsidRPr="00A51F34">
              <w:rPr>
                <w:rFonts w:cs="Tahoma"/>
                <w:b/>
                <w:color w:val="000000"/>
                <w:szCs w:val="22"/>
                <w:lang w:val="el-GR"/>
              </w:rPr>
              <w:t>-20</w:t>
            </w:r>
            <w:r w:rsidR="000B70E0" w:rsidRPr="00A51F34">
              <w:rPr>
                <w:rFonts w:cs="Tahoma"/>
                <w:b/>
                <w:color w:val="000000"/>
                <w:szCs w:val="22"/>
                <w:lang w:val="el-GR"/>
              </w:rPr>
              <w:t>2</w:t>
            </w:r>
            <w:r w:rsidRPr="00A51F34">
              <w:rPr>
                <w:rFonts w:cs="Tahoma"/>
                <w:b/>
                <w:color w:val="000000"/>
                <w:szCs w:val="22"/>
                <w:lang w:val="el-GR"/>
              </w:rPr>
              <w:t>2</w:t>
            </w:r>
          </w:p>
        </w:tc>
      </w:tr>
      <w:tr w:rsidR="0024279E" w:rsidRPr="00E937F6" w:rsidDel="005977E7" w14:paraId="3574BCAF" w14:textId="77777777" w:rsidTr="00603221">
        <w:tc>
          <w:tcPr>
            <w:tcW w:w="7332" w:type="dxa"/>
            <w:gridSpan w:val="2"/>
            <w:tcBorders>
              <w:bottom w:val="nil"/>
            </w:tcBorders>
            <w:shd w:val="clear" w:color="auto" w:fill="auto"/>
            <w:vAlign w:val="bottom"/>
          </w:tcPr>
          <w:p w14:paraId="79C1D9E9" w14:textId="77777777" w:rsidR="0024279E" w:rsidRPr="00E937F6" w:rsidRDefault="0024279E" w:rsidP="00603221">
            <w:pPr>
              <w:autoSpaceDE w:val="0"/>
              <w:autoSpaceDN w:val="0"/>
              <w:adjustRightInd w:val="0"/>
              <w:spacing w:before="120" w:after="0"/>
              <w:jc w:val="right"/>
              <w:rPr>
                <w:rFonts w:cs="Tahoma"/>
                <w:b/>
                <w:color w:val="000000"/>
                <w:szCs w:val="22"/>
                <w:highlight w:val="yellow"/>
              </w:rPr>
            </w:pPr>
            <w:r w:rsidRPr="00E937F6">
              <w:rPr>
                <w:rFonts w:cs="Tahoma"/>
                <w:b/>
                <w:color w:val="000000"/>
                <w:szCs w:val="22"/>
              </w:rPr>
              <w:t>Ημερομηνία Ανάρτησης στο ΚΗΜΔΗΣ</w:t>
            </w:r>
          </w:p>
        </w:tc>
        <w:tc>
          <w:tcPr>
            <w:tcW w:w="2296" w:type="dxa"/>
            <w:shd w:val="clear" w:color="auto" w:fill="auto"/>
            <w:vAlign w:val="bottom"/>
          </w:tcPr>
          <w:p w14:paraId="1CD1BE0D" w14:textId="46FFC79D" w:rsidR="0024279E" w:rsidRPr="00263561" w:rsidDel="005977E7" w:rsidRDefault="00263561" w:rsidP="00D63383">
            <w:pPr>
              <w:autoSpaceDE w:val="0"/>
              <w:autoSpaceDN w:val="0"/>
              <w:adjustRightInd w:val="0"/>
              <w:spacing w:before="120" w:after="0"/>
              <w:rPr>
                <w:rFonts w:cs="Tahoma"/>
                <w:b/>
                <w:color w:val="000000"/>
                <w:szCs w:val="22"/>
                <w:highlight w:val="yellow"/>
                <w:lang w:val="el-GR"/>
              </w:rPr>
            </w:pPr>
            <w:r>
              <w:rPr>
                <w:rFonts w:cs="Tahoma"/>
                <w:b/>
                <w:szCs w:val="22"/>
                <w:lang w:val="el-GR"/>
              </w:rPr>
              <w:t>27</w:t>
            </w:r>
            <w:r w:rsidR="0024279E" w:rsidRPr="00E937F6">
              <w:rPr>
                <w:rFonts w:cs="Tahoma"/>
                <w:b/>
                <w:szCs w:val="22"/>
              </w:rPr>
              <w:t>-</w:t>
            </w:r>
            <w:r>
              <w:rPr>
                <w:rFonts w:cs="Tahoma"/>
                <w:b/>
                <w:szCs w:val="22"/>
                <w:lang w:val="el-GR"/>
              </w:rPr>
              <w:t>04</w:t>
            </w:r>
            <w:r w:rsidR="0024279E" w:rsidRPr="00E937F6">
              <w:rPr>
                <w:rFonts w:cs="Tahoma"/>
                <w:b/>
                <w:szCs w:val="22"/>
              </w:rPr>
              <w:t>-20</w:t>
            </w:r>
            <w:r w:rsidR="00D63383" w:rsidRPr="00E937F6">
              <w:rPr>
                <w:rFonts w:cs="Tahoma"/>
                <w:b/>
                <w:szCs w:val="22"/>
              </w:rPr>
              <w:t>2</w:t>
            </w:r>
            <w:r>
              <w:rPr>
                <w:rFonts w:cs="Tahoma"/>
                <w:b/>
                <w:szCs w:val="22"/>
                <w:lang w:val="el-GR"/>
              </w:rPr>
              <w:t>2</w:t>
            </w:r>
          </w:p>
        </w:tc>
      </w:tr>
      <w:tr w:rsidR="0024279E" w:rsidRPr="00E937F6" w:rsidDel="005977E7" w14:paraId="2F9A5D35" w14:textId="77777777" w:rsidTr="00603221">
        <w:tc>
          <w:tcPr>
            <w:tcW w:w="7332" w:type="dxa"/>
            <w:gridSpan w:val="2"/>
            <w:tcBorders>
              <w:bottom w:val="nil"/>
            </w:tcBorders>
            <w:shd w:val="clear" w:color="auto" w:fill="auto"/>
            <w:vAlign w:val="bottom"/>
          </w:tcPr>
          <w:p w14:paraId="5A7755BF" w14:textId="77777777" w:rsidR="0024279E" w:rsidRPr="00E937F6" w:rsidRDefault="0024279E" w:rsidP="00603221">
            <w:pPr>
              <w:autoSpaceDE w:val="0"/>
              <w:autoSpaceDN w:val="0"/>
              <w:adjustRightInd w:val="0"/>
              <w:spacing w:before="120" w:after="0"/>
              <w:jc w:val="right"/>
              <w:rPr>
                <w:rFonts w:cs="Tahoma"/>
                <w:b/>
                <w:color w:val="000000"/>
                <w:szCs w:val="22"/>
                <w:highlight w:val="yellow"/>
              </w:rPr>
            </w:pPr>
            <w:r w:rsidRPr="00E937F6">
              <w:rPr>
                <w:rFonts w:cs="Tahoma"/>
                <w:b/>
                <w:color w:val="000000"/>
                <w:szCs w:val="22"/>
              </w:rPr>
              <w:t>Ημερομηνία Ανάρτησης στο ΕΣΗΔΗΣ</w:t>
            </w:r>
          </w:p>
        </w:tc>
        <w:tc>
          <w:tcPr>
            <w:tcW w:w="2296" w:type="dxa"/>
            <w:shd w:val="clear" w:color="auto" w:fill="auto"/>
            <w:vAlign w:val="bottom"/>
          </w:tcPr>
          <w:p w14:paraId="2F2167DD" w14:textId="3FEE966C" w:rsidR="0024279E" w:rsidRPr="00E937F6" w:rsidDel="005977E7" w:rsidRDefault="00263561" w:rsidP="00D63383">
            <w:pPr>
              <w:autoSpaceDE w:val="0"/>
              <w:autoSpaceDN w:val="0"/>
              <w:adjustRightInd w:val="0"/>
              <w:spacing w:before="120" w:after="0"/>
              <w:rPr>
                <w:rFonts w:cs="Tahoma"/>
                <w:b/>
                <w:color w:val="000000"/>
                <w:szCs w:val="22"/>
                <w:highlight w:val="yellow"/>
              </w:rPr>
            </w:pPr>
            <w:r w:rsidRPr="00263561">
              <w:rPr>
                <w:rFonts w:cs="Tahoma"/>
                <w:b/>
                <w:szCs w:val="22"/>
                <w:lang w:val="el-GR"/>
              </w:rPr>
              <w:t>27-04-2022</w:t>
            </w:r>
          </w:p>
        </w:tc>
      </w:tr>
      <w:tr w:rsidR="0024279E" w:rsidRPr="00E937F6" w:rsidDel="005977E7" w14:paraId="10756B36" w14:textId="77777777" w:rsidTr="00603221">
        <w:tc>
          <w:tcPr>
            <w:tcW w:w="7332" w:type="dxa"/>
            <w:gridSpan w:val="2"/>
            <w:tcBorders>
              <w:bottom w:val="nil"/>
            </w:tcBorders>
            <w:shd w:val="clear" w:color="auto" w:fill="auto"/>
            <w:vAlign w:val="bottom"/>
          </w:tcPr>
          <w:p w14:paraId="4FF67E83" w14:textId="77777777" w:rsidR="0024279E" w:rsidRPr="00E937F6" w:rsidRDefault="0024279E" w:rsidP="00603221">
            <w:pPr>
              <w:autoSpaceDE w:val="0"/>
              <w:autoSpaceDN w:val="0"/>
              <w:adjustRightInd w:val="0"/>
              <w:spacing w:before="120" w:after="0"/>
              <w:jc w:val="right"/>
              <w:rPr>
                <w:rFonts w:cs="Tahoma"/>
                <w:b/>
                <w:color w:val="000000"/>
                <w:szCs w:val="22"/>
              </w:rPr>
            </w:pPr>
            <w:r w:rsidRPr="00E937F6">
              <w:rPr>
                <w:rFonts w:cs="Tahoma"/>
                <w:b/>
                <w:color w:val="000000"/>
                <w:szCs w:val="22"/>
                <w:lang w:val="el-GR"/>
              </w:rPr>
              <w:t>Ημερομηνία</w:t>
            </w:r>
            <w:r w:rsidRPr="00E937F6">
              <w:rPr>
                <w:rFonts w:cs="Tahoma"/>
                <w:b/>
                <w:szCs w:val="22"/>
                <w:lang w:val="el-GR"/>
              </w:rPr>
              <w:t xml:space="preserve"> Αποστολής Διακήρυξης σε Ε.Ε. (Υπ. </w:t>
            </w:r>
            <w:r w:rsidRPr="00E937F6">
              <w:rPr>
                <w:rFonts w:cs="Tahoma"/>
                <w:b/>
                <w:szCs w:val="22"/>
              </w:rPr>
              <w:t xml:space="preserve">Επίσημων Εκδόσεων) </w:t>
            </w:r>
          </w:p>
        </w:tc>
        <w:tc>
          <w:tcPr>
            <w:tcW w:w="2296" w:type="dxa"/>
            <w:shd w:val="clear" w:color="auto" w:fill="auto"/>
            <w:vAlign w:val="bottom"/>
          </w:tcPr>
          <w:p w14:paraId="3E6053A3" w14:textId="59A3104F" w:rsidR="0024279E" w:rsidRPr="00A51F34" w:rsidRDefault="00A51F34" w:rsidP="00D63383">
            <w:pPr>
              <w:autoSpaceDE w:val="0"/>
              <w:autoSpaceDN w:val="0"/>
              <w:adjustRightInd w:val="0"/>
              <w:spacing w:before="120" w:after="0"/>
              <w:jc w:val="left"/>
              <w:rPr>
                <w:rFonts w:cs="Tahoma"/>
                <w:b/>
                <w:color w:val="000000"/>
                <w:szCs w:val="22"/>
                <w:lang w:val="el-GR"/>
              </w:rPr>
            </w:pPr>
            <w:r>
              <w:rPr>
                <w:rFonts w:cs="Tahoma"/>
                <w:b/>
                <w:color w:val="000000"/>
                <w:szCs w:val="22"/>
                <w:lang w:val="el-GR"/>
              </w:rPr>
              <w:t>20</w:t>
            </w:r>
            <w:r w:rsidR="0024279E" w:rsidRPr="00E937F6">
              <w:rPr>
                <w:rFonts w:cs="Tahoma"/>
                <w:b/>
                <w:color w:val="000000"/>
                <w:szCs w:val="22"/>
              </w:rPr>
              <w:t>-</w:t>
            </w:r>
            <w:r>
              <w:rPr>
                <w:rFonts w:cs="Tahoma"/>
                <w:b/>
                <w:color w:val="000000"/>
                <w:szCs w:val="22"/>
                <w:lang w:val="el-GR"/>
              </w:rPr>
              <w:t>04</w:t>
            </w:r>
            <w:r w:rsidR="0024279E" w:rsidRPr="00E937F6">
              <w:rPr>
                <w:rFonts w:cs="Tahoma"/>
                <w:b/>
                <w:color w:val="000000"/>
                <w:szCs w:val="22"/>
              </w:rPr>
              <w:t>-20</w:t>
            </w:r>
            <w:r w:rsidR="00D63383" w:rsidRPr="00E937F6">
              <w:rPr>
                <w:rFonts w:cs="Tahoma"/>
                <w:b/>
                <w:color w:val="000000"/>
                <w:szCs w:val="22"/>
              </w:rPr>
              <w:t>2</w:t>
            </w:r>
            <w:r>
              <w:rPr>
                <w:rFonts w:cs="Tahoma"/>
                <w:b/>
                <w:color w:val="000000"/>
                <w:szCs w:val="22"/>
                <w:lang w:val="el-GR"/>
              </w:rPr>
              <w:t>2</w:t>
            </w:r>
          </w:p>
        </w:tc>
      </w:tr>
      <w:tr w:rsidR="0024279E" w:rsidRPr="00E937F6" w:rsidDel="005977E7" w14:paraId="46A96A2B" w14:textId="77777777" w:rsidTr="00C93EA8">
        <w:tc>
          <w:tcPr>
            <w:tcW w:w="7332" w:type="dxa"/>
            <w:gridSpan w:val="2"/>
            <w:tcBorders>
              <w:bottom w:val="single" w:sz="4" w:space="0" w:color="auto"/>
            </w:tcBorders>
            <w:shd w:val="clear" w:color="auto" w:fill="auto"/>
            <w:vAlign w:val="bottom"/>
          </w:tcPr>
          <w:p w14:paraId="039EA5AD" w14:textId="38211B61" w:rsidR="0024279E" w:rsidRPr="00E937F6" w:rsidRDefault="0024279E" w:rsidP="00603221">
            <w:pPr>
              <w:autoSpaceDE w:val="0"/>
              <w:autoSpaceDN w:val="0"/>
              <w:adjustRightInd w:val="0"/>
              <w:spacing w:before="120" w:after="0"/>
              <w:jc w:val="right"/>
              <w:rPr>
                <w:rFonts w:cs="Tahoma"/>
                <w:b/>
                <w:szCs w:val="22"/>
                <w:lang w:val="el-GR"/>
              </w:rPr>
            </w:pPr>
            <w:r w:rsidRPr="00E937F6">
              <w:rPr>
                <w:rFonts w:cs="Tahoma"/>
                <w:b/>
                <w:szCs w:val="22"/>
                <w:lang w:val="el-GR"/>
              </w:rPr>
              <w:t xml:space="preserve">Ημερομηνία </w:t>
            </w:r>
            <w:r w:rsidR="00A51F34">
              <w:rPr>
                <w:rFonts w:cs="Tahoma"/>
                <w:b/>
                <w:szCs w:val="22"/>
                <w:lang w:val="el-GR"/>
              </w:rPr>
              <w:t>Δημοσίευσης</w:t>
            </w:r>
            <w:r w:rsidRPr="00E937F6">
              <w:rPr>
                <w:rFonts w:cs="Tahoma"/>
                <w:b/>
                <w:szCs w:val="22"/>
                <w:lang w:val="el-GR"/>
              </w:rPr>
              <w:t xml:space="preserve"> </w:t>
            </w:r>
            <w:r w:rsidR="00A51F34" w:rsidRPr="00A51F34">
              <w:rPr>
                <w:rFonts w:cs="Tahoma"/>
                <w:b/>
                <w:szCs w:val="22"/>
                <w:lang w:val="el-GR"/>
              </w:rPr>
              <w:t xml:space="preserve"> Διακήρυξης σε Ε.Ε. </w:t>
            </w:r>
            <w:r w:rsidRPr="00E937F6">
              <w:rPr>
                <w:rFonts w:cs="Tahoma"/>
                <w:b/>
                <w:szCs w:val="22"/>
                <w:lang w:val="el-GR"/>
              </w:rPr>
              <w:t>:</w:t>
            </w:r>
          </w:p>
        </w:tc>
        <w:tc>
          <w:tcPr>
            <w:tcW w:w="2296" w:type="dxa"/>
            <w:shd w:val="clear" w:color="auto" w:fill="auto"/>
            <w:vAlign w:val="bottom"/>
          </w:tcPr>
          <w:p w14:paraId="78469405" w14:textId="3CABBB64" w:rsidR="0024279E" w:rsidRPr="00A51F34" w:rsidDel="005977E7" w:rsidRDefault="00A51F34" w:rsidP="00D63383">
            <w:pPr>
              <w:autoSpaceDE w:val="0"/>
              <w:autoSpaceDN w:val="0"/>
              <w:adjustRightInd w:val="0"/>
              <w:spacing w:before="120" w:after="0"/>
              <w:rPr>
                <w:rFonts w:cs="Tahoma"/>
                <w:b/>
                <w:color w:val="000000"/>
                <w:szCs w:val="22"/>
                <w:highlight w:val="yellow"/>
                <w:lang w:val="el-GR"/>
              </w:rPr>
            </w:pPr>
            <w:r>
              <w:rPr>
                <w:rFonts w:cs="Tahoma"/>
                <w:b/>
                <w:szCs w:val="22"/>
                <w:lang w:val="el-GR"/>
              </w:rPr>
              <w:t>25</w:t>
            </w:r>
            <w:r w:rsidR="0024279E" w:rsidRPr="00E937F6">
              <w:rPr>
                <w:rFonts w:cs="Tahoma"/>
                <w:b/>
                <w:szCs w:val="22"/>
              </w:rPr>
              <w:t>-</w:t>
            </w:r>
            <w:r>
              <w:rPr>
                <w:rFonts w:cs="Tahoma"/>
                <w:b/>
                <w:szCs w:val="22"/>
                <w:lang w:val="el-GR"/>
              </w:rPr>
              <w:t>04</w:t>
            </w:r>
            <w:r w:rsidR="0024279E" w:rsidRPr="00E937F6">
              <w:rPr>
                <w:rFonts w:cs="Tahoma"/>
                <w:b/>
                <w:szCs w:val="22"/>
              </w:rPr>
              <w:t>-20</w:t>
            </w:r>
            <w:r w:rsidR="00D63383" w:rsidRPr="00E937F6">
              <w:rPr>
                <w:rFonts w:cs="Tahoma"/>
                <w:b/>
                <w:szCs w:val="22"/>
              </w:rPr>
              <w:t>2</w:t>
            </w:r>
            <w:r>
              <w:rPr>
                <w:rFonts w:cs="Tahoma"/>
                <w:b/>
                <w:szCs w:val="22"/>
                <w:lang w:val="el-GR"/>
              </w:rPr>
              <w:t>2</w:t>
            </w:r>
          </w:p>
        </w:tc>
      </w:tr>
      <w:tr w:rsidR="003C0732" w:rsidRPr="00E937F6" w:rsidDel="005977E7" w14:paraId="1D7475AD" w14:textId="77777777" w:rsidTr="00C93EA8">
        <w:tc>
          <w:tcPr>
            <w:tcW w:w="7332" w:type="dxa"/>
            <w:gridSpan w:val="2"/>
            <w:tcBorders>
              <w:bottom w:val="single" w:sz="4" w:space="0" w:color="auto"/>
            </w:tcBorders>
            <w:shd w:val="clear" w:color="auto" w:fill="auto"/>
            <w:vAlign w:val="bottom"/>
          </w:tcPr>
          <w:p w14:paraId="6C5AD241" w14:textId="77777777" w:rsidR="003C0732" w:rsidRPr="00E937F6" w:rsidRDefault="003C0732" w:rsidP="00DF02B0">
            <w:pPr>
              <w:autoSpaceDE w:val="0"/>
              <w:autoSpaceDN w:val="0"/>
              <w:adjustRightInd w:val="0"/>
              <w:spacing w:before="120" w:after="0"/>
              <w:jc w:val="right"/>
              <w:rPr>
                <w:rFonts w:cs="Tahoma"/>
                <w:b/>
                <w:color w:val="000000"/>
                <w:szCs w:val="22"/>
                <w:lang w:val="el-GR"/>
              </w:rPr>
            </w:pPr>
            <w:r w:rsidRPr="00E937F6">
              <w:rPr>
                <w:rFonts w:cs="Tahoma"/>
                <w:b/>
                <w:color w:val="000000"/>
                <w:szCs w:val="22"/>
                <w:lang w:val="el-GR"/>
              </w:rPr>
              <w:t xml:space="preserve">Ημερομηνία Ανάρτησης στον Διαδικτυακό τόπο της Αναθέτουσας Αρχής </w:t>
            </w:r>
            <w:r w:rsidRPr="00E937F6">
              <w:rPr>
                <w:rFonts w:cs="Tahoma"/>
                <w:b/>
                <w:color w:val="000000"/>
                <w:szCs w:val="22"/>
              </w:rPr>
              <w:t>www</w:t>
            </w:r>
            <w:r w:rsidRPr="00E937F6">
              <w:rPr>
                <w:rFonts w:cs="Tahoma"/>
                <w:b/>
                <w:color w:val="000000"/>
                <w:szCs w:val="22"/>
                <w:lang w:val="el-GR"/>
              </w:rPr>
              <w:t>.</w:t>
            </w:r>
            <w:r w:rsidRPr="00E937F6">
              <w:rPr>
                <w:rFonts w:cs="Tahoma"/>
                <w:b/>
                <w:color w:val="000000"/>
                <w:szCs w:val="22"/>
              </w:rPr>
              <w:t>ktpae</w:t>
            </w:r>
            <w:r w:rsidRPr="00E937F6">
              <w:rPr>
                <w:rFonts w:cs="Tahoma"/>
                <w:b/>
                <w:color w:val="000000"/>
                <w:szCs w:val="22"/>
                <w:lang w:val="el-GR"/>
              </w:rPr>
              <w:t>.</w:t>
            </w:r>
            <w:r w:rsidRPr="00E937F6">
              <w:rPr>
                <w:rFonts w:cs="Tahoma"/>
                <w:b/>
                <w:color w:val="000000"/>
                <w:szCs w:val="22"/>
              </w:rPr>
              <w:t>gr</w:t>
            </w:r>
          </w:p>
        </w:tc>
        <w:tc>
          <w:tcPr>
            <w:tcW w:w="2296" w:type="dxa"/>
            <w:shd w:val="clear" w:color="auto" w:fill="auto"/>
            <w:vAlign w:val="bottom"/>
          </w:tcPr>
          <w:p w14:paraId="7340F142" w14:textId="292FFC68" w:rsidR="003C0732" w:rsidRPr="00E937F6" w:rsidRDefault="00263561" w:rsidP="00D63383">
            <w:pPr>
              <w:autoSpaceDE w:val="0"/>
              <w:autoSpaceDN w:val="0"/>
              <w:adjustRightInd w:val="0"/>
              <w:spacing w:before="120" w:after="0"/>
              <w:rPr>
                <w:rFonts w:cs="Tahoma"/>
                <w:b/>
                <w:szCs w:val="22"/>
                <w:highlight w:val="magenta"/>
                <w:lang w:val="el-GR"/>
              </w:rPr>
            </w:pPr>
            <w:r w:rsidRPr="00263561">
              <w:rPr>
                <w:rFonts w:cs="Tahoma"/>
                <w:b/>
                <w:szCs w:val="22"/>
                <w:lang w:val="el-GR"/>
              </w:rPr>
              <w:t>27-04-2022</w:t>
            </w:r>
          </w:p>
        </w:tc>
      </w:tr>
    </w:tbl>
    <w:p w14:paraId="5DB20C8B" w14:textId="77777777" w:rsidR="00963AF2" w:rsidRPr="009D29F4" w:rsidRDefault="00963AF2">
      <w:pPr>
        <w:rPr>
          <w:rFonts w:cs="Tahoma"/>
        </w:rPr>
      </w:pPr>
    </w:p>
    <w:p w14:paraId="7AE66160" w14:textId="77777777" w:rsidR="00C77376" w:rsidRDefault="00C77376" w:rsidP="003D288C">
      <w:pPr>
        <w:suppressAutoHyphens w:val="0"/>
        <w:spacing w:after="0"/>
        <w:jc w:val="left"/>
        <w:rPr>
          <w:rFonts w:cs="Tahoma"/>
          <w:b/>
          <w:lang w:val="el-GR"/>
        </w:rPr>
      </w:pPr>
      <w:bookmarkStart w:id="0" w:name="_Toc375058496"/>
      <w:bookmarkStart w:id="1" w:name="_Toc418166314"/>
    </w:p>
    <w:p w14:paraId="783C90B2" w14:textId="77777777" w:rsidR="00C93EA8" w:rsidRPr="00C93EA8" w:rsidRDefault="00C93EA8" w:rsidP="00C93EA8">
      <w:pPr>
        <w:rPr>
          <w:rFonts w:cs="Tahoma"/>
          <w:lang w:val="el-GR"/>
        </w:rPr>
      </w:pPr>
    </w:p>
    <w:p w14:paraId="6A2AA053" w14:textId="77777777" w:rsidR="00C93EA8" w:rsidRPr="00C93EA8" w:rsidRDefault="00C93EA8" w:rsidP="00C93EA8">
      <w:pPr>
        <w:rPr>
          <w:rFonts w:cs="Tahoma"/>
          <w:lang w:val="el-GR"/>
        </w:rPr>
      </w:pPr>
    </w:p>
    <w:p w14:paraId="6A680912" w14:textId="77777777" w:rsidR="00C93EA8" w:rsidRPr="00C93EA8" w:rsidRDefault="00C93EA8" w:rsidP="00C93EA8">
      <w:pPr>
        <w:rPr>
          <w:rFonts w:cs="Tahoma"/>
          <w:lang w:val="el-GR"/>
        </w:rPr>
      </w:pPr>
    </w:p>
    <w:p w14:paraId="50DD2AC9" w14:textId="77777777" w:rsidR="00C93EA8" w:rsidRPr="00C93EA8" w:rsidRDefault="00C93EA8" w:rsidP="00C93EA8">
      <w:pPr>
        <w:rPr>
          <w:rFonts w:cs="Tahoma"/>
          <w:lang w:val="el-GR"/>
        </w:rPr>
      </w:pPr>
    </w:p>
    <w:p w14:paraId="77FF678C" w14:textId="77777777" w:rsidR="00C93EA8" w:rsidRPr="00C93EA8" w:rsidRDefault="00C93EA8" w:rsidP="00C93EA8">
      <w:pPr>
        <w:rPr>
          <w:rFonts w:cs="Tahoma"/>
          <w:lang w:val="el-GR"/>
        </w:rPr>
      </w:pPr>
    </w:p>
    <w:p w14:paraId="1D6DD154" w14:textId="460B52D0" w:rsidR="00C93EA8" w:rsidRDefault="00C93EA8" w:rsidP="00C93EA8">
      <w:pPr>
        <w:rPr>
          <w:rFonts w:cs="Tahoma"/>
          <w:b/>
          <w:lang w:val="el-GR"/>
        </w:rPr>
      </w:pPr>
      <w:r>
        <w:rPr>
          <w:rFonts w:cs="Tahoma"/>
          <w:b/>
          <w:noProof/>
          <w:lang w:val="el-GR"/>
        </w:rPr>
        <w:drawing>
          <wp:inline distT="0" distB="0" distL="0" distR="0" wp14:anchorId="3B74BFBE" wp14:editId="08ECAF1F">
            <wp:extent cx="5686425" cy="631891"/>
            <wp:effectExtent l="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Εικόνα 23"/>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19212" cy="635534"/>
                    </a:xfrm>
                    <a:prstGeom prst="rect">
                      <a:avLst/>
                    </a:prstGeom>
                  </pic:spPr>
                </pic:pic>
              </a:graphicData>
            </a:graphic>
          </wp:inline>
        </w:drawing>
      </w:r>
    </w:p>
    <w:p w14:paraId="70BB6F14" w14:textId="4B837A51" w:rsidR="00C93EA8" w:rsidRPr="00C93EA8" w:rsidRDefault="00C93EA8" w:rsidP="00C93EA8">
      <w:pPr>
        <w:rPr>
          <w:rFonts w:cs="Tahoma"/>
          <w:lang w:val="el-GR"/>
        </w:rPr>
        <w:sectPr w:rsidR="00C93EA8" w:rsidRPr="00C93EA8" w:rsidSect="00C77376">
          <w:headerReference w:type="default" r:id="rId9"/>
          <w:headerReference w:type="first" r:id="rId10"/>
          <w:footerReference w:type="first" r:id="rId11"/>
          <w:pgSz w:w="11906" w:h="16838"/>
          <w:pgMar w:top="1134" w:right="1134" w:bottom="1134" w:left="1134" w:header="720" w:footer="1576" w:gutter="0"/>
          <w:cols w:space="720"/>
          <w:docGrid w:linePitch="360"/>
        </w:sectPr>
      </w:pPr>
    </w:p>
    <w:p w14:paraId="2207B9E6" w14:textId="77777777" w:rsidR="0024279E" w:rsidRPr="00E937F6" w:rsidRDefault="0024279E" w:rsidP="00622FCA">
      <w:pPr>
        <w:pStyle w:val="20"/>
        <w:pBdr>
          <w:bottom w:val="single" w:sz="12" w:space="0" w:color="000080"/>
        </w:pBdr>
        <w:rPr>
          <w:rFonts w:cs="Tahoma"/>
          <w:lang w:val="en-US"/>
        </w:rPr>
      </w:pPr>
      <w:bookmarkStart w:id="2" w:name="_Toc93395774"/>
      <w:r w:rsidRPr="00E937F6">
        <w:rPr>
          <w:rFonts w:cs="Tahoma"/>
          <w:lang w:val="el-GR"/>
        </w:rPr>
        <w:lastRenderedPageBreak/>
        <w:t>ΓΕΝΙΚΕΣ ΠΛΗΡΟΦΟΡΙΕΣ</w:t>
      </w:r>
      <w:bookmarkEnd w:id="0"/>
      <w:bookmarkEnd w:id="1"/>
      <w:bookmarkEnd w:id="2"/>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6147"/>
      </w:tblGrid>
      <w:tr w:rsidR="0024279E" w:rsidRPr="00E937F6" w14:paraId="703A6D6D" w14:textId="77777777" w:rsidTr="0031590C">
        <w:trPr>
          <w:tblHeader/>
        </w:trPr>
        <w:tc>
          <w:tcPr>
            <w:tcW w:w="9855" w:type="dxa"/>
            <w:gridSpan w:val="2"/>
            <w:shd w:val="clear" w:color="auto" w:fill="E0E0E0"/>
            <w:vAlign w:val="center"/>
          </w:tcPr>
          <w:p w14:paraId="1D736D72" w14:textId="77777777" w:rsidR="0024279E" w:rsidRPr="00E937F6" w:rsidRDefault="0024279E" w:rsidP="00C829AC">
            <w:pPr>
              <w:pStyle w:val="30"/>
              <w:numPr>
                <w:ilvl w:val="0"/>
                <w:numId w:val="0"/>
              </w:numPr>
              <w:rPr>
                <w:rFonts w:cs="Tahoma"/>
                <w:szCs w:val="22"/>
                <w:lang w:val="el-GR"/>
              </w:rPr>
            </w:pPr>
            <w:bookmarkStart w:id="3" w:name="_Toc375058497"/>
            <w:bookmarkStart w:id="4" w:name="_Toc418166315"/>
            <w:bookmarkStart w:id="5" w:name="_Toc93395775"/>
            <w:r w:rsidRPr="00E937F6">
              <w:rPr>
                <w:rFonts w:cs="Tahoma"/>
                <w:szCs w:val="22"/>
                <w:lang w:val="el-GR"/>
              </w:rPr>
              <w:t>Συνοπτικά στοιχεία Έργου</w:t>
            </w:r>
            <w:bookmarkEnd w:id="3"/>
            <w:bookmarkEnd w:id="4"/>
            <w:bookmarkEnd w:id="5"/>
          </w:p>
        </w:tc>
      </w:tr>
      <w:tr w:rsidR="0024279E" w:rsidRPr="00A43ADB" w14:paraId="7E9F8447" w14:textId="77777777" w:rsidTr="0031590C">
        <w:tc>
          <w:tcPr>
            <w:tcW w:w="3708" w:type="dxa"/>
            <w:vAlign w:val="center"/>
          </w:tcPr>
          <w:p w14:paraId="0C84E596" w14:textId="77777777" w:rsidR="0024279E" w:rsidRPr="00E937F6" w:rsidRDefault="0024279E" w:rsidP="0031590C">
            <w:pPr>
              <w:pStyle w:val="TabletextChar"/>
              <w:rPr>
                <w:rFonts w:cs="Tahoma"/>
                <w:b/>
                <w:sz w:val="22"/>
                <w:szCs w:val="22"/>
              </w:rPr>
            </w:pPr>
            <w:r w:rsidRPr="00E937F6">
              <w:rPr>
                <w:rFonts w:cs="Tahoma"/>
                <w:b/>
                <w:sz w:val="22"/>
                <w:szCs w:val="22"/>
              </w:rPr>
              <w:t>ΤΙΤΛΟΣ ΕΡΓΟΥ</w:t>
            </w:r>
          </w:p>
        </w:tc>
        <w:tc>
          <w:tcPr>
            <w:tcW w:w="6147" w:type="dxa"/>
            <w:vAlign w:val="center"/>
          </w:tcPr>
          <w:p w14:paraId="6168700D" w14:textId="29C020D0" w:rsidR="0024279E" w:rsidRPr="00E937F6" w:rsidRDefault="00AE2225" w:rsidP="00AE2225">
            <w:pPr>
              <w:pStyle w:val="TabletextChar"/>
              <w:rPr>
                <w:rFonts w:cs="Tahoma"/>
                <w:sz w:val="22"/>
                <w:szCs w:val="22"/>
              </w:rPr>
            </w:pPr>
            <w:r w:rsidRPr="00E937F6">
              <w:rPr>
                <w:rFonts w:cs="Tahoma"/>
                <w:b/>
                <w:sz w:val="22"/>
                <w:szCs w:val="22"/>
              </w:rPr>
              <w:t>«ΨΗΦΙΟΠΟΙΗΣΗ ΔΙΑΧΡΟΝΙΚΟΥ ΑΡΧΕΙΟΥ ΑΕΡΟΦΩΤΟΓΡΑΦΙΩΝ ΤΗΣ ΓΕΩΓΡΑΦΙΚΗΣ ΥΠΗΡΕΣΙΑΣ ΣΤΡΑΤΟΥ – ΑΝΑΠΤΥΞΗ ΚΑΙ ΠΑΡΟΧΗ ΨΗΦΙΑΚΩΝ ΥΠΗΡΕΣΙΩΝ»</w:t>
            </w:r>
          </w:p>
        </w:tc>
      </w:tr>
      <w:tr w:rsidR="0024279E" w:rsidRPr="00E937F6" w14:paraId="27024F2C" w14:textId="77777777" w:rsidTr="0031590C">
        <w:tc>
          <w:tcPr>
            <w:tcW w:w="3708" w:type="dxa"/>
            <w:vAlign w:val="center"/>
          </w:tcPr>
          <w:p w14:paraId="48A284AA" w14:textId="77777777" w:rsidR="0024279E" w:rsidRPr="00E937F6" w:rsidRDefault="0024279E" w:rsidP="0031590C">
            <w:pPr>
              <w:pStyle w:val="TabletextChar"/>
              <w:rPr>
                <w:rFonts w:cs="Tahoma"/>
                <w:b/>
                <w:sz w:val="22"/>
                <w:szCs w:val="22"/>
              </w:rPr>
            </w:pPr>
            <w:r w:rsidRPr="00E937F6">
              <w:rPr>
                <w:rFonts w:cs="Tahoma"/>
                <w:b/>
                <w:sz w:val="22"/>
                <w:szCs w:val="22"/>
              </w:rPr>
              <w:t>ΑΝΑΘΕΤΟΥΣΑ ΑΡΧΗ</w:t>
            </w:r>
          </w:p>
        </w:tc>
        <w:tc>
          <w:tcPr>
            <w:tcW w:w="6147" w:type="dxa"/>
            <w:vAlign w:val="center"/>
          </w:tcPr>
          <w:p w14:paraId="1DC844C1" w14:textId="51FCD677" w:rsidR="0024279E" w:rsidRPr="00E937F6" w:rsidRDefault="0024279E" w:rsidP="0031590C">
            <w:pPr>
              <w:pStyle w:val="TabletextChar"/>
              <w:rPr>
                <w:rFonts w:cs="Tahoma"/>
                <w:sz w:val="22"/>
                <w:szCs w:val="22"/>
              </w:rPr>
            </w:pPr>
            <w:r w:rsidRPr="00F6740F">
              <w:rPr>
                <w:rFonts w:cs="Tahoma"/>
                <w:b/>
                <w:sz w:val="22"/>
                <w:szCs w:val="22"/>
              </w:rPr>
              <w:t xml:space="preserve">«Κοινωνία της Πληροφορίας </w:t>
            </w:r>
            <w:r w:rsidR="00A42F4D">
              <w:rPr>
                <w:rFonts w:cs="Tahoma"/>
                <w:b/>
                <w:sz w:val="22"/>
                <w:szCs w:val="22"/>
              </w:rPr>
              <w:t>Μ.</w:t>
            </w:r>
            <w:r w:rsidRPr="00F6740F">
              <w:rPr>
                <w:rFonts w:cs="Tahoma"/>
                <w:b/>
                <w:sz w:val="22"/>
                <w:szCs w:val="22"/>
              </w:rPr>
              <w:t xml:space="preserve">Α.Ε.» </w:t>
            </w:r>
            <w:r w:rsidRPr="006B48D5">
              <w:rPr>
                <w:rFonts w:cs="Tahoma"/>
                <w:sz w:val="22"/>
                <w:szCs w:val="22"/>
              </w:rPr>
              <w:t>(</w:t>
            </w:r>
            <w:r w:rsidRPr="00E937F6">
              <w:rPr>
                <w:rFonts w:cs="Tahoma"/>
                <w:b/>
                <w:sz w:val="22"/>
                <w:szCs w:val="22"/>
              </w:rPr>
              <w:t xml:space="preserve">ΚτΠ </w:t>
            </w:r>
            <w:r w:rsidR="00A42F4D">
              <w:rPr>
                <w:rFonts w:cs="Tahoma"/>
                <w:b/>
                <w:sz w:val="22"/>
                <w:szCs w:val="22"/>
              </w:rPr>
              <w:t>Μ.</w:t>
            </w:r>
            <w:r w:rsidRPr="00E937F6">
              <w:rPr>
                <w:rFonts w:cs="Tahoma"/>
                <w:b/>
                <w:sz w:val="22"/>
                <w:szCs w:val="22"/>
              </w:rPr>
              <w:t>Α.Ε.</w:t>
            </w:r>
            <w:r w:rsidRPr="00E937F6">
              <w:rPr>
                <w:rFonts w:cs="Tahoma"/>
                <w:sz w:val="22"/>
                <w:szCs w:val="22"/>
              </w:rPr>
              <w:t>)</w:t>
            </w:r>
          </w:p>
        </w:tc>
      </w:tr>
      <w:tr w:rsidR="0024279E" w:rsidRPr="00E937F6" w14:paraId="21655997" w14:textId="77777777" w:rsidTr="0031590C">
        <w:tc>
          <w:tcPr>
            <w:tcW w:w="3708" w:type="dxa"/>
            <w:vAlign w:val="center"/>
          </w:tcPr>
          <w:p w14:paraId="1EA40129" w14:textId="77777777" w:rsidR="0024279E" w:rsidRPr="00E937F6" w:rsidRDefault="0024279E" w:rsidP="0031590C">
            <w:pPr>
              <w:pStyle w:val="TabletextChar"/>
              <w:rPr>
                <w:rFonts w:cs="Tahoma"/>
                <w:b/>
                <w:sz w:val="22"/>
                <w:szCs w:val="22"/>
              </w:rPr>
            </w:pPr>
            <w:r w:rsidRPr="00E937F6">
              <w:rPr>
                <w:rFonts w:cs="Tahoma"/>
                <w:b/>
                <w:sz w:val="22"/>
                <w:szCs w:val="22"/>
              </w:rPr>
              <w:t>ΦΟΡΕΑΣ ΛΕΙΤΟΥΡΓΙΑΣ</w:t>
            </w:r>
          </w:p>
        </w:tc>
        <w:tc>
          <w:tcPr>
            <w:tcW w:w="6147" w:type="dxa"/>
            <w:vAlign w:val="center"/>
          </w:tcPr>
          <w:p w14:paraId="14CD41E3" w14:textId="3FBC40CE" w:rsidR="0024279E" w:rsidRPr="00E937F6" w:rsidRDefault="006E2234" w:rsidP="0031590C">
            <w:pPr>
              <w:pStyle w:val="TabletextChar"/>
              <w:rPr>
                <w:rFonts w:cs="Tahoma"/>
                <w:b/>
                <w:sz w:val="22"/>
                <w:szCs w:val="22"/>
              </w:rPr>
            </w:pPr>
            <w:r w:rsidRPr="00E937F6">
              <w:rPr>
                <w:rFonts w:cs="Tahoma"/>
                <w:b/>
                <w:sz w:val="22"/>
                <w:szCs w:val="22"/>
              </w:rPr>
              <w:t>Γεωγραφική Υπηρεσία Στρατού (ΓΥΣ)</w:t>
            </w:r>
          </w:p>
        </w:tc>
      </w:tr>
      <w:tr w:rsidR="0024279E" w:rsidRPr="00E937F6" w14:paraId="42A298E1" w14:textId="77777777" w:rsidTr="0031590C">
        <w:tc>
          <w:tcPr>
            <w:tcW w:w="3708" w:type="dxa"/>
            <w:vAlign w:val="center"/>
          </w:tcPr>
          <w:p w14:paraId="482AAB34" w14:textId="77777777" w:rsidR="0024279E" w:rsidRPr="00E937F6" w:rsidRDefault="0024279E" w:rsidP="0031590C">
            <w:pPr>
              <w:pStyle w:val="TabletextChar"/>
              <w:rPr>
                <w:rFonts w:cs="Tahoma"/>
                <w:b/>
                <w:sz w:val="22"/>
                <w:szCs w:val="22"/>
              </w:rPr>
            </w:pPr>
            <w:r w:rsidRPr="00E937F6">
              <w:rPr>
                <w:rFonts w:cs="Tahoma"/>
                <w:b/>
                <w:sz w:val="22"/>
                <w:szCs w:val="22"/>
              </w:rPr>
              <w:t>ΚΥΡΙΟΣ ΤΟΥ ΕΡΓΟΥ</w:t>
            </w:r>
          </w:p>
        </w:tc>
        <w:tc>
          <w:tcPr>
            <w:tcW w:w="6147" w:type="dxa"/>
            <w:vAlign w:val="center"/>
          </w:tcPr>
          <w:p w14:paraId="27F6D052" w14:textId="340F0005" w:rsidR="0024279E" w:rsidRPr="00E937F6" w:rsidRDefault="006E2234">
            <w:pPr>
              <w:pStyle w:val="TabletextChar"/>
              <w:rPr>
                <w:rFonts w:cs="Tahoma"/>
                <w:sz w:val="22"/>
                <w:szCs w:val="22"/>
              </w:rPr>
            </w:pPr>
            <w:r w:rsidRPr="00E937F6">
              <w:rPr>
                <w:rFonts w:cs="Tahoma"/>
                <w:b/>
                <w:sz w:val="22"/>
                <w:szCs w:val="22"/>
              </w:rPr>
              <w:t>Υπουργείο Εθνικής Άμυνας (ΥΠΕΘΑ)</w:t>
            </w:r>
          </w:p>
        </w:tc>
      </w:tr>
      <w:tr w:rsidR="0024279E" w:rsidRPr="00E937F6" w14:paraId="3FF7AD5B" w14:textId="77777777" w:rsidTr="0031590C">
        <w:tc>
          <w:tcPr>
            <w:tcW w:w="3708" w:type="dxa"/>
            <w:vAlign w:val="center"/>
          </w:tcPr>
          <w:p w14:paraId="72CFC754" w14:textId="77777777" w:rsidR="0024279E" w:rsidRPr="00E937F6" w:rsidRDefault="0024279E" w:rsidP="0031590C">
            <w:pPr>
              <w:pStyle w:val="TabletextChar"/>
              <w:rPr>
                <w:rFonts w:cs="Tahoma"/>
                <w:b/>
                <w:sz w:val="22"/>
                <w:szCs w:val="22"/>
              </w:rPr>
            </w:pPr>
            <w:r w:rsidRPr="00E937F6">
              <w:rPr>
                <w:rFonts w:cs="Tahoma"/>
                <w:b/>
                <w:sz w:val="22"/>
                <w:szCs w:val="22"/>
              </w:rPr>
              <w:t>ΦΟΡΕΑΣ ΧΡΗΜΑΤΟΔΟΤΗΣΗΣ</w:t>
            </w:r>
          </w:p>
        </w:tc>
        <w:tc>
          <w:tcPr>
            <w:tcW w:w="6147" w:type="dxa"/>
            <w:vAlign w:val="center"/>
          </w:tcPr>
          <w:p w14:paraId="281EC852" w14:textId="5D63E565" w:rsidR="0024279E" w:rsidRPr="00E937F6" w:rsidRDefault="00B07542" w:rsidP="0031590C">
            <w:pPr>
              <w:pStyle w:val="TabletextChar"/>
              <w:rPr>
                <w:rFonts w:cs="Tahoma"/>
                <w:b/>
                <w:sz w:val="22"/>
                <w:szCs w:val="22"/>
              </w:rPr>
            </w:pPr>
            <w:r w:rsidRPr="00E937F6">
              <w:rPr>
                <w:rFonts w:cs="Tahoma"/>
                <w:b/>
                <w:sz w:val="22"/>
                <w:szCs w:val="22"/>
              </w:rPr>
              <w:t>Υπουργείο Ψηφιακής Διακυβέρνησης</w:t>
            </w:r>
          </w:p>
        </w:tc>
      </w:tr>
      <w:tr w:rsidR="0024279E" w:rsidRPr="00E937F6" w14:paraId="5A5E6BD3" w14:textId="77777777" w:rsidTr="0031590C">
        <w:tc>
          <w:tcPr>
            <w:tcW w:w="3708" w:type="dxa"/>
            <w:vAlign w:val="center"/>
          </w:tcPr>
          <w:p w14:paraId="1BC26569" w14:textId="77777777" w:rsidR="0024279E" w:rsidRPr="00E937F6" w:rsidRDefault="0024279E" w:rsidP="0031590C">
            <w:pPr>
              <w:pStyle w:val="TabletextChar"/>
              <w:rPr>
                <w:rFonts w:cs="Tahoma"/>
                <w:b/>
                <w:sz w:val="22"/>
                <w:szCs w:val="22"/>
              </w:rPr>
            </w:pPr>
            <w:r w:rsidRPr="00E937F6">
              <w:rPr>
                <w:rFonts w:cs="Tahoma"/>
                <w:b/>
                <w:sz w:val="22"/>
                <w:szCs w:val="22"/>
              </w:rPr>
              <w:t>ΤΟΠΟΣ ΠΑΡΑΔΟΣΗΣ – ΤΟΠΟΣ ΠΑΡΟΧΗΣ ΥΠΗΡΕΣΙΩΝ</w:t>
            </w:r>
          </w:p>
        </w:tc>
        <w:tc>
          <w:tcPr>
            <w:tcW w:w="6147" w:type="dxa"/>
            <w:vAlign w:val="center"/>
          </w:tcPr>
          <w:p w14:paraId="0BB92F76" w14:textId="6D90683B" w:rsidR="0024279E" w:rsidRPr="00E937F6" w:rsidRDefault="00B07542" w:rsidP="0031590C">
            <w:pPr>
              <w:pStyle w:val="TabletextChar"/>
              <w:rPr>
                <w:rFonts w:cs="Tahoma"/>
                <w:sz w:val="22"/>
                <w:szCs w:val="22"/>
              </w:rPr>
            </w:pPr>
            <w:r w:rsidRPr="00E937F6">
              <w:rPr>
                <w:rFonts w:cs="Tahoma"/>
                <w:b/>
                <w:sz w:val="22"/>
                <w:szCs w:val="22"/>
              </w:rPr>
              <w:t>Γεωγραφική Υπηρεσία Στρατού (ΓΥΣ)</w:t>
            </w:r>
          </w:p>
        </w:tc>
      </w:tr>
      <w:tr w:rsidR="0024279E" w:rsidRPr="00E937F6" w14:paraId="1A5E7CB8" w14:textId="77777777" w:rsidTr="0031590C">
        <w:tc>
          <w:tcPr>
            <w:tcW w:w="3708" w:type="dxa"/>
            <w:vAlign w:val="center"/>
          </w:tcPr>
          <w:p w14:paraId="735B7310" w14:textId="77777777" w:rsidR="0024279E" w:rsidRPr="00E937F6" w:rsidRDefault="0024279E" w:rsidP="0031590C">
            <w:pPr>
              <w:pStyle w:val="TabletextChar"/>
              <w:rPr>
                <w:rFonts w:cs="Tahoma"/>
                <w:b/>
                <w:sz w:val="22"/>
                <w:szCs w:val="22"/>
              </w:rPr>
            </w:pPr>
            <w:r w:rsidRPr="00E937F6">
              <w:rPr>
                <w:rFonts w:cs="Tahoma"/>
                <w:b/>
                <w:sz w:val="22"/>
                <w:szCs w:val="22"/>
              </w:rPr>
              <w:t>ΕΙΔΟΣ ΣΥΜΒΑΣΗΣ</w:t>
            </w:r>
          </w:p>
        </w:tc>
        <w:tc>
          <w:tcPr>
            <w:tcW w:w="6147" w:type="dxa"/>
            <w:vAlign w:val="center"/>
          </w:tcPr>
          <w:p w14:paraId="75211747" w14:textId="77777777" w:rsidR="0024279E" w:rsidRPr="00E937F6" w:rsidRDefault="00D157B7" w:rsidP="00EF1BE9">
            <w:pPr>
              <w:spacing w:after="0"/>
              <w:rPr>
                <w:rFonts w:cs="Tahoma"/>
                <w:b/>
                <w:szCs w:val="22"/>
                <w:lang w:val="el-GR"/>
              </w:rPr>
            </w:pPr>
            <w:r w:rsidRPr="00E937F6">
              <w:rPr>
                <w:rFonts w:cs="Tahoma"/>
                <w:b/>
                <w:szCs w:val="22"/>
                <w:lang w:val="el-GR"/>
              </w:rPr>
              <w:t>CPV:</w:t>
            </w:r>
          </w:p>
          <w:p w14:paraId="23170298" w14:textId="77777777" w:rsidR="00D616B6" w:rsidRPr="00E937F6" w:rsidRDefault="00D616B6" w:rsidP="004E653B">
            <w:pPr>
              <w:numPr>
                <w:ilvl w:val="0"/>
                <w:numId w:val="17"/>
              </w:numPr>
              <w:spacing w:before="20" w:after="20"/>
              <w:ind w:left="437" w:hanging="284"/>
              <w:rPr>
                <w:rFonts w:cs="Tahoma"/>
                <w:b/>
                <w:szCs w:val="22"/>
                <w:lang w:val="el-GR"/>
              </w:rPr>
            </w:pPr>
            <w:r w:rsidRPr="00E937F6">
              <w:rPr>
                <w:rFonts w:cs="Tahoma"/>
                <w:b/>
                <w:szCs w:val="22"/>
                <w:lang w:val="el-GR"/>
              </w:rPr>
              <w:t>30200000-1: Εξοπλισμός ηλεκτρονικών υπολογιστών και προμήθειες</w:t>
            </w:r>
          </w:p>
          <w:p w14:paraId="44CB56DD" w14:textId="77777777" w:rsidR="00D616B6" w:rsidRPr="00E937F6" w:rsidRDefault="00D616B6" w:rsidP="004E653B">
            <w:pPr>
              <w:numPr>
                <w:ilvl w:val="0"/>
                <w:numId w:val="17"/>
              </w:numPr>
              <w:spacing w:before="20" w:after="20"/>
              <w:ind w:left="437" w:hanging="284"/>
              <w:rPr>
                <w:rFonts w:cs="Tahoma"/>
                <w:b/>
                <w:szCs w:val="22"/>
                <w:lang w:val="el-GR"/>
              </w:rPr>
            </w:pPr>
            <w:r w:rsidRPr="00E937F6">
              <w:rPr>
                <w:rFonts w:cs="Tahoma"/>
                <w:b/>
                <w:szCs w:val="22"/>
                <w:lang w:val="el-GR"/>
              </w:rPr>
              <w:t>34100000-8: Αυτοκίνητα οχήματα</w:t>
            </w:r>
          </w:p>
          <w:p w14:paraId="47D0275D" w14:textId="77777777" w:rsidR="00D616B6" w:rsidRPr="00E937F6" w:rsidRDefault="00D616B6" w:rsidP="004E653B">
            <w:pPr>
              <w:numPr>
                <w:ilvl w:val="0"/>
                <w:numId w:val="17"/>
              </w:numPr>
              <w:spacing w:before="20" w:after="20"/>
              <w:ind w:left="437" w:hanging="284"/>
              <w:rPr>
                <w:rFonts w:cs="Tahoma"/>
                <w:b/>
                <w:szCs w:val="22"/>
                <w:lang w:val="el-GR"/>
              </w:rPr>
            </w:pPr>
            <w:r w:rsidRPr="00E937F6">
              <w:rPr>
                <w:rFonts w:cs="Tahoma"/>
                <w:b/>
                <w:szCs w:val="22"/>
                <w:lang w:val="el-GR"/>
              </w:rPr>
              <w:t>38112100-4: Συστήματα παγκόσμιας πλοήγησης και παγκόσμιου προσδιορισμού θέσης (GPS ή ισοδύναμα)</w:t>
            </w:r>
          </w:p>
          <w:p w14:paraId="1782F4C7" w14:textId="77777777" w:rsidR="00D616B6" w:rsidRPr="00E937F6" w:rsidRDefault="00D616B6" w:rsidP="004E653B">
            <w:pPr>
              <w:numPr>
                <w:ilvl w:val="0"/>
                <w:numId w:val="17"/>
              </w:numPr>
              <w:spacing w:before="20" w:after="20"/>
              <w:ind w:left="437" w:hanging="284"/>
              <w:rPr>
                <w:rFonts w:cs="Tahoma"/>
                <w:b/>
                <w:szCs w:val="22"/>
                <w:lang w:val="el-GR"/>
              </w:rPr>
            </w:pPr>
            <w:r w:rsidRPr="00E937F6">
              <w:rPr>
                <w:rFonts w:cs="Tahoma"/>
                <w:b/>
                <w:szCs w:val="22"/>
                <w:lang w:val="el-GR"/>
              </w:rPr>
              <w:t>38221000-0: Συστήματα γεωγραφικών πληροφοριών (GIS ή ισοδύναμα)</w:t>
            </w:r>
          </w:p>
          <w:p w14:paraId="15F52F8B" w14:textId="77777777" w:rsidR="00D616B6" w:rsidRPr="00E937F6" w:rsidRDefault="00D616B6" w:rsidP="004E653B">
            <w:pPr>
              <w:numPr>
                <w:ilvl w:val="0"/>
                <w:numId w:val="17"/>
              </w:numPr>
              <w:spacing w:before="20" w:after="20"/>
              <w:ind w:left="437" w:hanging="284"/>
              <w:rPr>
                <w:rFonts w:cs="Tahoma"/>
                <w:b/>
                <w:szCs w:val="22"/>
                <w:lang w:val="el-GR"/>
              </w:rPr>
            </w:pPr>
            <w:r w:rsidRPr="00E937F6">
              <w:rPr>
                <w:rFonts w:cs="Tahoma"/>
                <w:b/>
                <w:szCs w:val="22"/>
                <w:lang w:val="el-GR"/>
              </w:rPr>
              <w:t>38653000-7: Συσκευές για φωτογραφικά εργαστήρια</w:t>
            </w:r>
          </w:p>
          <w:p w14:paraId="7A2D9247" w14:textId="77777777" w:rsidR="00D616B6" w:rsidRPr="00E937F6" w:rsidRDefault="00D616B6" w:rsidP="004E653B">
            <w:pPr>
              <w:numPr>
                <w:ilvl w:val="0"/>
                <w:numId w:val="17"/>
              </w:numPr>
              <w:spacing w:before="20" w:after="20"/>
              <w:ind w:left="437" w:hanging="284"/>
              <w:rPr>
                <w:rFonts w:cs="Tahoma"/>
                <w:b/>
                <w:szCs w:val="22"/>
                <w:lang w:val="el-GR"/>
              </w:rPr>
            </w:pPr>
            <w:r w:rsidRPr="00E937F6">
              <w:rPr>
                <w:rFonts w:cs="Tahoma"/>
                <w:b/>
                <w:szCs w:val="22"/>
                <w:lang w:val="el-GR"/>
              </w:rPr>
              <w:t>45259900-6: Εργασίες αναβάθμισης εγκαταστάσεων</w:t>
            </w:r>
          </w:p>
          <w:p w14:paraId="4151A322" w14:textId="77777777" w:rsidR="00D616B6" w:rsidRPr="00E937F6" w:rsidRDefault="00D616B6" w:rsidP="004E653B">
            <w:pPr>
              <w:numPr>
                <w:ilvl w:val="0"/>
                <w:numId w:val="17"/>
              </w:numPr>
              <w:spacing w:before="20" w:after="20"/>
              <w:ind w:left="437" w:hanging="284"/>
              <w:rPr>
                <w:rFonts w:cs="Tahoma"/>
                <w:b/>
                <w:szCs w:val="22"/>
                <w:lang w:val="el-GR"/>
              </w:rPr>
            </w:pPr>
            <w:r w:rsidRPr="00E937F6">
              <w:rPr>
                <w:rFonts w:cs="Tahoma"/>
                <w:b/>
                <w:szCs w:val="22"/>
                <w:lang w:val="el-GR"/>
              </w:rPr>
              <w:t>48000000-8: Πακέτα λογισμικού και συστήματα πληροφορικής</w:t>
            </w:r>
          </w:p>
          <w:p w14:paraId="73EC1435" w14:textId="405F6185" w:rsidR="00D616B6" w:rsidRPr="00E937F6" w:rsidRDefault="00D616B6" w:rsidP="004E653B">
            <w:pPr>
              <w:numPr>
                <w:ilvl w:val="0"/>
                <w:numId w:val="17"/>
              </w:numPr>
              <w:spacing w:before="20" w:after="20"/>
              <w:ind w:left="437" w:hanging="284"/>
              <w:rPr>
                <w:rFonts w:cs="Tahoma"/>
                <w:b/>
                <w:szCs w:val="22"/>
                <w:lang w:val="el-GR"/>
              </w:rPr>
            </w:pPr>
            <w:r w:rsidRPr="00E937F6">
              <w:rPr>
                <w:rFonts w:cs="Tahoma"/>
                <w:b/>
                <w:szCs w:val="22"/>
                <w:lang w:val="el-GR"/>
              </w:rPr>
              <w:t>71241000-9: Μελέτες σκοπιμότητας, υπηρεσίες παροχής συμβουλών, υπηρεσίες αναλύσεων</w:t>
            </w:r>
          </w:p>
          <w:p w14:paraId="42D032AF" w14:textId="77777777" w:rsidR="00D616B6" w:rsidRPr="00E937F6" w:rsidRDefault="00D616B6" w:rsidP="004E653B">
            <w:pPr>
              <w:numPr>
                <w:ilvl w:val="0"/>
                <w:numId w:val="17"/>
              </w:numPr>
              <w:spacing w:before="20" w:after="20"/>
              <w:ind w:left="437" w:hanging="284"/>
              <w:rPr>
                <w:rFonts w:cs="Tahoma"/>
                <w:b/>
                <w:szCs w:val="22"/>
                <w:lang w:val="el-GR"/>
              </w:rPr>
            </w:pPr>
            <w:r w:rsidRPr="00E937F6">
              <w:rPr>
                <w:rFonts w:cs="Tahoma"/>
                <w:b/>
                <w:szCs w:val="22"/>
                <w:lang w:val="el-GR"/>
              </w:rPr>
              <w:t>71355100-2: Φωτογραμμομετρικές υπηρεσίες</w:t>
            </w:r>
          </w:p>
          <w:p w14:paraId="4835401C" w14:textId="77777777" w:rsidR="00D616B6" w:rsidRPr="00E937F6" w:rsidRDefault="00D616B6" w:rsidP="004E653B">
            <w:pPr>
              <w:numPr>
                <w:ilvl w:val="0"/>
                <w:numId w:val="17"/>
              </w:numPr>
              <w:spacing w:before="20" w:after="20"/>
              <w:ind w:left="437" w:hanging="284"/>
              <w:rPr>
                <w:rFonts w:cs="Tahoma"/>
                <w:b/>
                <w:szCs w:val="22"/>
                <w:lang w:val="el-GR"/>
              </w:rPr>
            </w:pPr>
            <w:r w:rsidRPr="00E937F6">
              <w:rPr>
                <w:rFonts w:cs="Tahoma"/>
                <w:b/>
                <w:szCs w:val="22"/>
                <w:lang w:val="el-GR"/>
              </w:rPr>
              <w:t>72224100-2: Υπηρεσίες προγραμματισμού υλοποίησης συστημάτων</w:t>
            </w:r>
          </w:p>
          <w:p w14:paraId="3DE95886" w14:textId="77777777" w:rsidR="00D616B6" w:rsidRPr="00E937F6" w:rsidRDefault="00D616B6" w:rsidP="004E653B">
            <w:pPr>
              <w:numPr>
                <w:ilvl w:val="0"/>
                <w:numId w:val="17"/>
              </w:numPr>
              <w:spacing w:before="20" w:after="20"/>
              <w:ind w:left="437" w:hanging="284"/>
              <w:rPr>
                <w:rFonts w:cs="Tahoma"/>
                <w:b/>
                <w:szCs w:val="22"/>
                <w:lang w:val="el-GR"/>
              </w:rPr>
            </w:pPr>
            <w:r w:rsidRPr="00E937F6">
              <w:rPr>
                <w:rFonts w:cs="Tahoma"/>
                <w:b/>
                <w:szCs w:val="22"/>
                <w:lang w:val="el-GR"/>
              </w:rPr>
              <w:t xml:space="preserve"> 79963000-2: Υπηρεσίες αποκατάστασης, αντιγραφής και ρετουσαρίσματος φωτογραφιών</w:t>
            </w:r>
          </w:p>
          <w:p w14:paraId="3BF5EB2A" w14:textId="77777777" w:rsidR="00D616B6" w:rsidRPr="00E937F6" w:rsidRDefault="00D616B6" w:rsidP="004E653B">
            <w:pPr>
              <w:numPr>
                <w:ilvl w:val="0"/>
                <w:numId w:val="17"/>
              </w:numPr>
              <w:spacing w:before="20" w:after="20"/>
              <w:ind w:left="437" w:hanging="284"/>
              <w:rPr>
                <w:rFonts w:cs="Tahoma"/>
                <w:b/>
                <w:szCs w:val="22"/>
                <w:lang w:val="el-GR"/>
              </w:rPr>
            </w:pPr>
            <w:r w:rsidRPr="00E937F6">
              <w:rPr>
                <w:rFonts w:cs="Tahoma"/>
                <w:b/>
                <w:szCs w:val="22"/>
                <w:lang w:val="el-GR"/>
              </w:rPr>
              <w:t>79970000-4: Υπηρεσίες δημοσιεύσεων</w:t>
            </w:r>
          </w:p>
          <w:p w14:paraId="165A1EDB" w14:textId="558BB002" w:rsidR="00B07542" w:rsidRPr="00E937F6" w:rsidRDefault="00D616B6" w:rsidP="004E653B">
            <w:pPr>
              <w:numPr>
                <w:ilvl w:val="0"/>
                <w:numId w:val="17"/>
              </w:numPr>
              <w:spacing w:before="20" w:after="20"/>
              <w:ind w:left="437" w:hanging="284"/>
              <w:rPr>
                <w:rFonts w:cs="Tahoma"/>
                <w:b/>
                <w:szCs w:val="22"/>
                <w:lang w:val="el-GR"/>
              </w:rPr>
            </w:pPr>
            <w:r w:rsidRPr="00E937F6">
              <w:rPr>
                <w:rFonts w:cs="Tahoma"/>
                <w:b/>
                <w:szCs w:val="22"/>
                <w:lang w:val="el-GR"/>
              </w:rPr>
              <w:t>79999100-4: Υπηρεσίες σάρωσης</w:t>
            </w:r>
          </w:p>
        </w:tc>
      </w:tr>
      <w:tr w:rsidR="0024279E" w:rsidRPr="00A43ADB" w14:paraId="64C35641" w14:textId="77777777" w:rsidTr="0031590C">
        <w:tc>
          <w:tcPr>
            <w:tcW w:w="3708" w:type="dxa"/>
            <w:vAlign w:val="center"/>
          </w:tcPr>
          <w:p w14:paraId="35E36B6C" w14:textId="77777777" w:rsidR="0024279E" w:rsidRPr="00E937F6" w:rsidRDefault="0024279E" w:rsidP="0031590C">
            <w:pPr>
              <w:pStyle w:val="TabletextChar"/>
              <w:rPr>
                <w:rFonts w:cs="Tahoma"/>
                <w:b/>
                <w:sz w:val="22"/>
                <w:szCs w:val="22"/>
              </w:rPr>
            </w:pPr>
            <w:r w:rsidRPr="00E937F6">
              <w:rPr>
                <w:rFonts w:cs="Tahoma"/>
                <w:b/>
                <w:sz w:val="22"/>
                <w:szCs w:val="22"/>
              </w:rPr>
              <w:t>ΕΙΔΟΣ ΔΙΑΔΙΚΑΣΙΑΣ</w:t>
            </w:r>
          </w:p>
        </w:tc>
        <w:tc>
          <w:tcPr>
            <w:tcW w:w="6147" w:type="dxa"/>
            <w:vAlign w:val="center"/>
          </w:tcPr>
          <w:p w14:paraId="709CDA22" w14:textId="64F0578B" w:rsidR="001E64FE" w:rsidRPr="00E937F6" w:rsidRDefault="003C0732" w:rsidP="001E64FE">
            <w:pPr>
              <w:pStyle w:val="TabletextChar"/>
              <w:rPr>
                <w:rFonts w:cs="Tahoma"/>
                <w:sz w:val="22"/>
                <w:szCs w:val="22"/>
              </w:rPr>
            </w:pPr>
            <w:r w:rsidRPr="00E937F6">
              <w:rPr>
                <w:rFonts w:cs="Tahoma"/>
                <w:sz w:val="22"/>
                <w:szCs w:val="22"/>
              </w:rPr>
              <w:t xml:space="preserve">Ηλεκτρονικός </w:t>
            </w:r>
            <w:r w:rsidR="0024279E" w:rsidRPr="00E937F6">
              <w:rPr>
                <w:rFonts w:cs="Tahoma"/>
                <w:sz w:val="22"/>
                <w:szCs w:val="22"/>
              </w:rPr>
              <w:t xml:space="preserve">Ανοικτός </w:t>
            </w:r>
            <w:r w:rsidR="00A406A5" w:rsidRPr="00E937F6">
              <w:rPr>
                <w:rFonts w:cs="Tahoma"/>
                <w:sz w:val="22"/>
                <w:szCs w:val="22"/>
              </w:rPr>
              <w:t xml:space="preserve">Διεθνής άνω </w:t>
            </w:r>
            <w:r w:rsidR="004355E9" w:rsidRPr="00E937F6">
              <w:rPr>
                <w:rFonts w:cs="Tahoma"/>
                <w:sz w:val="22"/>
                <w:szCs w:val="22"/>
              </w:rPr>
              <w:t xml:space="preserve">των ορίων </w:t>
            </w:r>
            <w:r w:rsidR="0024279E" w:rsidRPr="00E937F6">
              <w:rPr>
                <w:rFonts w:cs="Tahoma"/>
                <w:sz w:val="22"/>
                <w:szCs w:val="22"/>
              </w:rPr>
              <w:t xml:space="preserve">Διαγωνισμός με κριτήριο ανάθεσης </w:t>
            </w:r>
            <w:r w:rsidR="001E64FE" w:rsidRPr="00E937F6">
              <w:rPr>
                <w:rFonts w:cs="Tahoma"/>
                <w:sz w:val="22"/>
                <w:szCs w:val="22"/>
              </w:rPr>
              <w:t>την πλέον συμφέρουσα από οικονομική άποψη προσφορά:</w:t>
            </w:r>
          </w:p>
          <w:p w14:paraId="7E60DB20" w14:textId="735B6E7F" w:rsidR="0024279E" w:rsidRPr="00E937F6" w:rsidRDefault="001E64FE" w:rsidP="00D157B7">
            <w:pPr>
              <w:rPr>
                <w:rFonts w:cs="Tahoma"/>
                <w:szCs w:val="22"/>
                <w:lang w:val="el-GR"/>
              </w:rPr>
            </w:pPr>
            <w:r w:rsidRPr="00E937F6">
              <w:rPr>
                <w:rFonts w:cs="Tahoma"/>
                <w:szCs w:val="22"/>
                <w:lang w:val="el-GR"/>
              </w:rPr>
              <w:t>βάσει βέλτιστης σχέσης ποιότητας – τιμής</w:t>
            </w:r>
          </w:p>
        </w:tc>
      </w:tr>
      <w:tr w:rsidR="0024279E" w:rsidRPr="00A43ADB" w14:paraId="19B1E358" w14:textId="77777777" w:rsidTr="0031590C">
        <w:tc>
          <w:tcPr>
            <w:tcW w:w="3708" w:type="dxa"/>
            <w:vAlign w:val="center"/>
          </w:tcPr>
          <w:p w14:paraId="34D0F0BA" w14:textId="77777777" w:rsidR="0024279E" w:rsidRPr="00E937F6" w:rsidRDefault="001F5F4A" w:rsidP="0031590C">
            <w:pPr>
              <w:pStyle w:val="TabletextChar"/>
              <w:rPr>
                <w:rFonts w:cs="Tahoma"/>
                <w:b/>
                <w:sz w:val="22"/>
                <w:szCs w:val="22"/>
              </w:rPr>
            </w:pPr>
            <w:r w:rsidRPr="00E937F6">
              <w:rPr>
                <w:rFonts w:cs="Tahoma"/>
                <w:b/>
                <w:sz w:val="22"/>
                <w:szCs w:val="22"/>
              </w:rPr>
              <w:lastRenderedPageBreak/>
              <w:t>ΠΡΟΥΠΟΛΟΓΙΣΜΟΣ – ΕΚΤΙΜΩΜΕΝΗ ΑΞΙΑ ΣΥΜΒΑΣΗΣ</w:t>
            </w:r>
          </w:p>
        </w:tc>
        <w:tc>
          <w:tcPr>
            <w:tcW w:w="6147" w:type="dxa"/>
            <w:vAlign w:val="center"/>
          </w:tcPr>
          <w:p w14:paraId="79E678B6" w14:textId="09AE39ED" w:rsidR="00952126" w:rsidRPr="009D29F4" w:rsidRDefault="0024279E" w:rsidP="00F74CDC">
            <w:pPr>
              <w:pStyle w:val="TabletextChar"/>
              <w:jc w:val="both"/>
              <w:rPr>
                <w:rFonts w:cs="Tahoma"/>
                <w:b/>
                <w:color w:val="000000"/>
                <w:sz w:val="22"/>
                <w:szCs w:val="22"/>
              </w:rPr>
            </w:pPr>
            <w:r w:rsidRPr="00E937F6">
              <w:rPr>
                <w:rFonts w:cs="Tahoma"/>
                <w:sz w:val="22"/>
                <w:szCs w:val="22"/>
              </w:rPr>
              <w:t>Ο προϋπολογισμός του Έργου</w:t>
            </w:r>
            <w:r w:rsidR="003C0732" w:rsidRPr="00E937F6">
              <w:rPr>
                <w:rFonts w:cs="Tahoma"/>
                <w:szCs w:val="22"/>
              </w:rPr>
              <w:t xml:space="preserve"> </w:t>
            </w:r>
            <w:r w:rsidR="00952126" w:rsidRPr="00F6740F">
              <w:rPr>
                <w:rFonts w:cs="Tahoma"/>
                <w:sz w:val="22"/>
                <w:szCs w:val="22"/>
              </w:rPr>
              <w:t>-</w:t>
            </w:r>
            <w:r w:rsidR="003C0732" w:rsidRPr="006B48D5">
              <w:rPr>
                <w:rFonts w:cs="Tahoma"/>
                <w:szCs w:val="22"/>
              </w:rPr>
              <w:t xml:space="preserve"> </w:t>
            </w:r>
            <w:r w:rsidR="00952126" w:rsidRPr="00E937F6">
              <w:rPr>
                <w:rFonts w:cs="Tahoma"/>
                <w:sz w:val="22"/>
                <w:szCs w:val="22"/>
              </w:rPr>
              <w:t>εκτιμώμενη αξία σύμβασης</w:t>
            </w:r>
            <w:r w:rsidR="00E1337D" w:rsidRPr="00E937F6">
              <w:rPr>
                <w:rFonts w:cs="Tahoma"/>
                <w:sz w:val="22"/>
                <w:szCs w:val="22"/>
              </w:rPr>
              <w:t xml:space="preserve"> </w:t>
            </w:r>
            <w:r w:rsidRPr="00E937F6">
              <w:rPr>
                <w:rFonts w:cs="Tahoma"/>
                <w:sz w:val="22"/>
                <w:szCs w:val="22"/>
              </w:rPr>
              <w:t>ανέρχεται στο ποσό τ</w:t>
            </w:r>
            <w:r w:rsidR="00A406A5" w:rsidRPr="00E937F6">
              <w:rPr>
                <w:rFonts w:cs="Tahoma"/>
                <w:sz w:val="22"/>
                <w:szCs w:val="22"/>
              </w:rPr>
              <w:t>ων</w:t>
            </w:r>
            <w:r w:rsidRPr="00E937F6">
              <w:rPr>
                <w:rFonts w:cs="Tahoma"/>
                <w:sz w:val="22"/>
                <w:szCs w:val="22"/>
              </w:rPr>
              <w:t xml:space="preserve"> </w:t>
            </w:r>
            <w:r w:rsidR="00691082" w:rsidRPr="00E937F6">
              <w:rPr>
                <w:rFonts w:cs="Tahoma"/>
                <w:sz w:val="22"/>
                <w:szCs w:val="22"/>
              </w:rPr>
              <w:t>οκτώ εκατομμυρίων επτακοσίων εννέα χιλιάδων εξακοσίων εβδομήντα επτά ευρώ και σαράντα δύο λεπτών</w:t>
            </w:r>
            <w:r w:rsidR="00E1337D" w:rsidRPr="00E937F6">
              <w:rPr>
                <w:rFonts w:cs="Tahoma"/>
                <w:sz w:val="22"/>
                <w:szCs w:val="22"/>
              </w:rPr>
              <w:t xml:space="preserve"> </w:t>
            </w:r>
            <w:r w:rsidR="00691082" w:rsidRPr="00E401A1">
              <w:rPr>
                <w:rFonts w:cs="Tahoma"/>
                <w:b/>
                <w:bCs/>
                <w:sz w:val="22"/>
                <w:szCs w:val="22"/>
              </w:rPr>
              <w:t>(8.709.677,42 €)</w:t>
            </w:r>
            <w:r w:rsidR="00691082" w:rsidRPr="00E401A1">
              <w:rPr>
                <w:rFonts w:cs="Tahoma"/>
                <w:sz w:val="22"/>
                <w:szCs w:val="22"/>
              </w:rPr>
              <w:t xml:space="preserve"> </w:t>
            </w:r>
            <w:r w:rsidR="00A406A5" w:rsidRPr="00E401A1">
              <w:rPr>
                <w:rFonts w:cs="Tahoma"/>
                <w:sz w:val="22"/>
                <w:szCs w:val="22"/>
              </w:rPr>
              <w:t>μη περιλαμβανομένου ΦΠΑ (Προϋπολογισμός με ΦΠΑ</w:t>
            </w:r>
            <w:r w:rsidR="00691082" w:rsidRPr="00E401A1">
              <w:rPr>
                <w:rFonts w:cs="Tahoma"/>
                <w:sz w:val="22"/>
                <w:szCs w:val="22"/>
              </w:rPr>
              <w:t xml:space="preserve"> 10.800.000,00€</w:t>
            </w:r>
            <w:r w:rsidR="00A406A5" w:rsidRPr="00E401A1">
              <w:rPr>
                <w:rFonts w:cs="Tahoma"/>
                <w:sz w:val="22"/>
                <w:szCs w:val="22"/>
              </w:rPr>
              <w:t xml:space="preserve">, ΦΠΑ 24% </w:t>
            </w:r>
            <w:r w:rsidR="00691082" w:rsidRPr="00E401A1">
              <w:rPr>
                <w:rFonts w:cs="Tahoma"/>
                <w:sz w:val="22"/>
                <w:szCs w:val="22"/>
              </w:rPr>
              <w:t>2.090.322,58 €</w:t>
            </w:r>
            <w:r w:rsidR="00A406A5" w:rsidRPr="00E401A1">
              <w:rPr>
                <w:rFonts w:cs="Tahoma"/>
                <w:sz w:val="22"/>
                <w:szCs w:val="22"/>
              </w:rPr>
              <w:t>)</w:t>
            </w:r>
            <w:r w:rsidR="00952126" w:rsidRPr="00E937F6">
              <w:rPr>
                <w:rFonts w:cs="Tahoma"/>
                <w:b/>
                <w:bCs/>
                <w:color w:val="000000"/>
                <w:szCs w:val="22"/>
                <w:lang w:eastAsia="el-GR"/>
              </w:rPr>
              <w:t xml:space="preserve"> </w:t>
            </w:r>
          </w:p>
        </w:tc>
      </w:tr>
      <w:tr w:rsidR="0024279E" w:rsidRPr="00A43ADB" w14:paraId="1B727492" w14:textId="77777777" w:rsidTr="0031590C">
        <w:tc>
          <w:tcPr>
            <w:tcW w:w="3708" w:type="dxa"/>
            <w:vAlign w:val="center"/>
          </w:tcPr>
          <w:p w14:paraId="586B58F2" w14:textId="77777777" w:rsidR="0024279E" w:rsidRPr="00E937F6" w:rsidRDefault="0024279E" w:rsidP="0031590C">
            <w:pPr>
              <w:pStyle w:val="TabletextChar"/>
              <w:rPr>
                <w:rFonts w:cs="Tahoma"/>
                <w:b/>
                <w:sz w:val="22"/>
                <w:szCs w:val="22"/>
              </w:rPr>
            </w:pPr>
            <w:r w:rsidRPr="00E937F6">
              <w:rPr>
                <w:rFonts w:cs="Tahoma"/>
                <w:b/>
                <w:sz w:val="22"/>
                <w:szCs w:val="22"/>
              </w:rPr>
              <w:t>ΧΡΗΜΑΤΟΔΟΤΗΣΗ ΕΡΓΟΥ</w:t>
            </w:r>
          </w:p>
        </w:tc>
        <w:tc>
          <w:tcPr>
            <w:tcW w:w="6147" w:type="dxa"/>
            <w:vAlign w:val="center"/>
          </w:tcPr>
          <w:p w14:paraId="29401BAD" w14:textId="3658B04C" w:rsidR="0024279E" w:rsidRPr="00E937F6" w:rsidRDefault="0024279E" w:rsidP="00F74CDC">
            <w:pPr>
              <w:pStyle w:val="TabletextChar"/>
              <w:jc w:val="both"/>
              <w:rPr>
                <w:rFonts w:cs="Tahoma"/>
                <w:sz w:val="22"/>
                <w:szCs w:val="22"/>
              </w:rPr>
            </w:pPr>
            <w:r w:rsidRPr="00E937F6">
              <w:rPr>
                <w:rFonts w:cs="Tahoma"/>
                <w:sz w:val="22"/>
                <w:szCs w:val="22"/>
              </w:rPr>
              <w:t>Το Έργο χρηματοδοτείται από το Επιχειρησιακό Πρόγραμμα «</w:t>
            </w:r>
            <w:r w:rsidR="00EB57A2" w:rsidRPr="00E937F6">
              <w:rPr>
                <w:rFonts w:cs="Tahoma"/>
                <w:sz w:val="22"/>
                <w:szCs w:val="22"/>
              </w:rPr>
              <w:t>Μεταρρύθμιση Δημοσίου Τομέα</w:t>
            </w:r>
            <w:r w:rsidRPr="00F6740F">
              <w:rPr>
                <w:rFonts w:cs="Tahoma"/>
                <w:sz w:val="22"/>
                <w:szCs w:val="22"/>
              </w:rPr>
              <w:t>», στο πλαίσιο του ΕΣΠΑ, από το ΕΤΠΑ και από Εθνικούς Πόρους. Οι δαπάνες του Έργου θα βαρύνουν το Πρόγραμμ</w:t>
            </w:r>
            <w:r w:rsidRPr="006B48D5">
              <w:rPr>
                <w:rFonts w:cs="Tahoma"/>
                <w:sz w:val="22"/>
                <w:szCs w:val="22"/>
              </w:rPr>
              <w:t xml:space="preserve">α Δημοσίων Επενδύσεων (ΠΔΕ), και συγκεκριμένα </w:t>
            </w:r>
            <w:r w:rsidR="00DE2EF3" w:rsidRPr="00E937F6">
              <w:rPr>
                <w:rFonts w:cs="Tahoma"/>
                <w:sz w:val="22"/>
                <w:szCs w:val="22"/>
              </w:rPr>
              <w:t>από την ΣΑΕ</w:t>
            </w:r>
            <w:r w:rsidR="00A956FB" w:rsidRPr="00E937F6">
              <w:rPr>
                <w:rFonts w:cs="Tahoma"/>
                <w:sz w:val="22"/>
                <w:szCs w:val="22"/>
              </w:rPr>
              <w:t xml:space="preserve">4631 </w:t>
            </w:r>
            <w:r w:rsidR="00DE2EF3" w:rsidRPr="00E937F6">
              <w:rPr>
                <w:rFonts w:cs="Tahoma"/>
                <w:sz w:val="22"/>
                <w:szCs w:val="22"/>
              </w:rPr>
              <w:t xml:space="preserve">με ενάριθμο κωδικό </w:t>
            </w:r>
            <w:r w:rsidR="00A956FB" w:rsidRPr="00E937F6">
              <w:rPr>
                <w:rFonts w:cs="Tahoma"/>
                <w:sz w:val="22"/>
                <w:szCs w:val="22"/>
              </w:rPr>
              <w:t>2020ΣΕ46310021</w:t>
            </w:r>
          </w:p>
        </w:tc>
      </w:tr>
      <w:tr w:rsidR="0024279E" w:rsidRPr="00E937F6" w14:paraId="763EE229" w14:textId="77777777" w:rsidTr="0031590C">
        <w:tc>
          <w:tcPr>
            <w:tcW w:w="3708" w:type="dxa"/>
            <w:vAlign w:val="center"/>
          </w:tcPr>
          <w:p w14:paraId="3F667A4A" w14:textId="77777777" w:rsidR="0024279E" w:rsidRPr="00E937F6" w:rsidDel="00CD2F0B" w:rsidRDefault="0024279E" w:rsidP="0031590C">
            <w:pPr>
              <w:pStyle w:val="TabletextChar"/>
              <w:rPr>
                <w:rFonts w:cs="Tahoma"/>
                <w:b/>
                <w:sz w:val="22"/>
                <w:szCs w:val="22"/>
              </w:rPr>
            </w:pPr>
            <w:bookmarkStart w:id="6" w:name="_Hlk59033235"/>
            <w:r w:rsidRPr="00E937F6">
              <w:rPr>
                <w:rFonts w:cs="Tahoma"/>
                <w:b/>
                <w:sz w:val="22"/>
                <w:szCs w:val="22"/>
              </w:rPr>
              <w:t xml:space="preserve">ΔΙΑΡΚΕΙΑ ΣΥΜΒΑΣΗΣ </w:t>
            </w:r>
          </w:p>
        </w:tc>
        <w:tc>
          <w:tcPr>
            <w:tcW w:w="6147" w:type="dxa"/>
            <w:vAlign w:val="center"/>
          </w:tcPr>
          <w:p w14:paraId="596E444B" w14:textId="0791AC8D" w:rsidR="0024279E" w:rsidRPr="00E937F6" w:rsidRDefault="00127D02" w:rsidP="0031590C">
            <w:pPr>
              <w:rPr>
                <w:rFonts w:cs="Tahoma"/>
                <w:b/>
                <w:szCs w:val="22"/>
                <w:lang w:val="el-GR"/>
              </w:rPr>
            </w:pPr>
            <w:r w:rsidRPr="00E937F6">
              <w:rPr>
                <w:rFonts w:cs="Tahoma"/>
                <w:b/>
                <w:szCs w:val="22"/>
                <w:lang w:val="el-GR"/>
              </w:rPr>
              <w:t>24 μήνες</w:t>
            </w:r>
          </w:p>
        </w:tc>
      </w:tr>
      <w:bookmarkEnd w:id="6"/>
      <w:tr w:rsidR="00DF02B0" w:rsidRPr="00E937F6" w14:paraId="1708A13A" w14:textId="77777777" w:rsidTr="0031590C">
        <w:tc>
          <w:tcPr>
            <w:tcW w:w="3708" w:type="dxa"/>
            <w:vAlign w:val="center"/>
          </w:tcPr>
          <w:p w14:paraId="657734D4" w14:textId="77777777" w:rsidR="00DF02B0" w:rsidRPr="00E937F6" w:rsidRDefault="00DF02B0" w:rsidP="00DF02B0">
            <w:pPr>
              <w:pStyle w:val="TabletextChar"/>
              <w:rPr>
                <w:rFonts w:cs="Tahoma"/>
                <w:b/>
                <w:sz w:val="22"/>
                <w:szCs w:val="22"/>
              </w:rPr>
            </w:pPr>
            <w:r w:rsidRPr="00E937F6">
              <w:rPr>
                <w:rFonts w:cs="Tahoma"/>
                <w:b/>
                <w:sz w:val="22"/>
                <w:szCs w:val="22"/>
              </w:rPr>
              <w:t>ΗΜΕΡΟΜΗΝΙΑ ΔΙΑΚΗΡΥΞΗΣ</w:t>
            </w:r>
          </w:p>
        </w:tc>
        <w:tc>
          <w:tcPr>
            <w:tcW w:w="6147" w:type="dxa"/>
            <w:vAlign w:val="center"/>
          </w:tcPr>
          <w:p w14:paraId="2932A5A0" w14:textId="16205268" w:rsidR="00DF02B0" w:rsidRPr="00E937F6" w:rsidRDefault="00A51F34" w:rsidP="00127D02">
            <w:pPr>
              <w:pStyle w:val="TabletextChar"/>
              <w:rPr>
                <w:rFonts w:cs="Tahoma"/>
                <w:b/>
                <w:sz w:val="22"/>
                <w:szCs w:val="22"/>
              </w:rPr>
            </w:pPr>
            <w:r w:rsidRPr="00A51F34">
              <w:rPr>
                <w:rFonts w:cs="Tahoma"/>
                <w:b/>
                <w:sz w:val="22"/>
                <w:szCs w:val="22"/>
                <w:lang w:eastAsia="zh-CN"/>
              </w:rPr>
              <w:t>20</w:t>
            </w:r>
            <w:r w:rsidR="00DF02B0" w:rsidRPr="00A51F34">
              <w:rPr>
                <w:rFonts w:cs="Tahoma"/>
                <w:b/>
                <w:sz w:val="22"/>
                <w:szCs w:val="22"/>
                <w:lang w:eastAsia="zh-CN"/>
              </w:rPr>
              <w:t>-</w:t>
            </w:r>
            <w:r w:rsidRPr="00A51F34">
              <w:rPr>
                <w:rFonts w:cs="Tahoma"/>
                <w:b/>
                <w:sz w:val="22"/>
                <w:szCs w:val="22"/>
                <w:lang w:eastAsia="zh-CN"/>
              </w:rPr>
              <w:t>04</w:t>
            </w:r>
            <w:r w:rsidR="00DF02B0" w:rsidRPr="00A51F34">
              <w:rPr>
                <w:rFonts w:cs="Tahoma"/>
                <w:b/>
                <w:sz w:val="22"/>
                <w:szCs w:val="22"/>
                <w:lang w:eastAsia="zh-CN"/>
              </w:rPr>
              <w:t>-20</w:t>
            </w:r>
            <w:r w:rsidR="00127D02" w:rsidRPr="00A51F34">
              <w:rPr>
                <w:rFonts w:cs="Tahoma"/>
                <w:b/>
                <w:sz w:val="22"/>
                <w:szCs w:val="22"/>
                <w:lang w:eastAsia="zh-CN"/>
              </w:rPr>
              <w:t>2</w:t>
            </w:r>
            <w:r w:rsidRPr="00A51F34">
              <w:rPr>
                <w:rFonts w:cs="Tahoma"/>
                <w:b/>
                <w:sz w:val="22"/>
                <w:szCs w:val="22"/>
                <w:lang w:eastAsia="zh-CN"/>
              </w:rPr>
              <w:t>2</w:t>
            </w:r>
          </w:p>
        </w:tc>
      </w:tr>
      <w:tr w:rsidR="00DF02B0" w:rsidRPr="00E937F6" w14:paraId="699D9BB4" w14:textId="77777777" w:rsidTr="0031590C">
        <w:tc>
          <w:tcPr>
            <w:tcW w:w="3708" w:type="dxa"/>
            <w:vAlign w:val="center"/>
          </w:tcPr>
          <w:p w14:paraId="411DE717" w14:textId="77777777" w:rsidR="00DF02B0" w:rsidRPr="00E937F6" w:rsidRDefault="00DF02B0" w:rsidP="00DF02B0">
            <w:pPr>
              <w:pStyle w:val="TabletextChar"/>
              <w:rPr>
                <w:rFonts w:cs="Tahoma"/>
                <w:b/>
                <w:sz w:val="22"/>
                <w:szCs w:val="22"/>
              </w:rPr>
            </w:pPr>
            <w:r w:rsidRPr="00E937F6">
              <w:rPr>
                <w:rFonts w:cs="Tahoma"/>
                <w:b/>
                <w:sz w:val="22"/>
                <w:szCs w:val="22"/>
              </w:rPr>
              <w:t>ΠΡΟΘΕΣΜΙΑ ΓΙΑ ΥΠΟΒΟΛΗ ΔΙΕΥΚΡΙΝΙΣΕΩΝ ΕΠΙ ΤΩΝ ΟΡΩΝ ΤΗΣ ΔΙΑΚΗΡΥΞΗΣ</w:t>
            </w:r>
          </w:p>
        </w:tc>
        <w:tc>
          <w:tcPr>
            <w:tcW w:w="6147" w:type="dxa"/>
            <w:vAlign w:val="center"/>
          </w:tcPr>
          <w:p w14:paraId="33373FF6" w14:textId="430CC14D" w:rsidR="00DF02B0" w:rsidRPr="00E937F6" w:rsidRDefault="00A51F34" w:rsidP="00127D02">
            <w:pPr>
              <w:pStyle w:val="TabletextChar"/>
              <w:rPr>
                <w:rFonts w:cs="Tahoma"/>
                <w:b/>
                <w:sz w:val="22"/>
                <w:szCs w:val="22"/>
                <w:lang w:eastAsia="zh-CN"/>
              </w:rPr>
            </w:pPr>
            <w:r w:rsidRPr="00A51F34">
              <w:rPr>
                <w:rFonts w:cs="Tahoma"/>
                <w:b/>
                <w:sz w:val="22"/>
                <w:szCs w:val="22"/>
                <w:lang w:eastAsia="zh-CN"/>
              </w:rPr>
              <w:t>16</w:t>
            </w:r>
            <w:r w:rsidR="00DF02B0" w:rsidRPr="00A51F34">
              <w:rPr>
                <w:rFonts w:cs="Tahoma"/>
                <w:b/>
                <w:sz w:val="22"/>
                <w:szCs w:val="22"/>
                <w:lang w:eastAsia="zh-CN"/>
              </w:rPr>
              <w:t>-</w:t>
            </w:r>
            <w:r w:rsidRPr="00A51F34">
              <w:rPr>
                <w:rFonts w:cs="Tahoma"/>
                <w:b/>
                <w:sz w:val="22"/>
                <w:szCs w:val="22"/>
                <w:lang w:eastAsia="zh-CN"/>
              </w:rPr>
              <w:t>05</w:t>
            </w:r>
            <w:r w:rsidR="00DF02B0" w:rsidRPr="00A51F34">
              <w:rPr>
                <w:rFonts w:cs="Tahoma"/>
                <w:b/>
                <w:sz w:val="22"/>
                <w:szCs w:val="22"/>
                <w:lang w:eastAsia="zh-CN"/>
              </w:rPr>
              <w:t>-20</w:t>
            </w:r>
            <w:r w:rsidR="00127D02" w:rsidRPr="00A51F34">
              <w:rPr>
                <w:rFonts w:cs="Tahoma"/>
                <w:b/>
                <w:sz w:val="22"/>
                <w:szCs w:val="22"/>
                <w:lang w:eastAsia="zh-CN"/>
              </w:rPr>
              <w:t>2</w:t>
            </w:r>
            <w:r w:rsidRPr="00A51F34">
              <w:rPr>
                <w:rFonts w:cs="Tahoma"/>
                <w:b/>
                <w:sz w:val="22"/>
                <w:szCs w:val="22"/>
                <w:lang w:eastAsia="zh-CN"/>
              </w:rPr>
              <w:t>2</w:t>
            </w:r>
          </w:p>
        </w:tc>
      </w:tr>
      <w:tr w:rsidR="00DF02B0" w:rsidRPr="00A43ADB" w14:paraId="5E5FEAB0" w14:textId="77777777" w:rsidTr="0031590C">
        <w:tc>
          <w:tcPr>
            <w:tcW w:w="3708" w:type="dxa"/>
            <w:vAlign w:val="center"/>
          </w:tcPr>
          <w:p w14:paraId="5E6B3256" w14:textId="77777777" w:rsidR="00DF02B0" w:rsidRPr="00E937F6" w:rsidRDefault="00DF02B0" w:rsidP="00DF02B0">
            <w:pPr>
              <w:pStyle w:val="TabletextChar"/>
              <w:rPr>
                <w:rFonts w:cs="Tahoma"/>
                <w:b/>
                <w:sz w:val="22"/>
                <w:szCs w:val="22"/>
              </w:rPr>
            </w:pPr>
            <w:r w:rsidRPr="00E937F6">
              <w:rPr>
                <w:rFonts w:cs="Tahoma"/>
                <w:b/>
                <w:sz w:val="22"/>
                <w:szCs w:val="22"/>
              </w:rPr>
              <w:t>ΗΜΕΡΟΜΗΝΙΑ ΈΝΑΡΞΗΣ ΗΛΕΚΤΡΟΝΙΚΗΣ ΥΠΟΒΟΛΗΣ ΠΡΟΣΦΟΡΩΝ</w:t>
            </w:r>
          </w:p>
        </w:tc>
        <w:tc>
          <w:tcPr>
            <w:tcW w:w="6147" w:type="dxa"/>
            <w:vAlign w:val="center"/>
          </w:tcPr>
          <w:p w14:paraId="5177074D" w14:textId="445861EE" w:rsidR="00DF02B0" w:rsidRPr="00E937F6" w:rsidRDefault="00263561" w:rsidP="00127D02">
            <w:pPr>
              <w:pStyle w:val="TabletextChar"/>
              <w:rPr>
                <w:rFonts w:cs="Tahoma"/>
                <w:b/>
                <w:color w:val="000000"/>
                <w:sz w:val="22"/>
                <w:szCs w:val="22"/>
                <w:highlight w:val="magenta"/>
              </w:rPr>
            </w:pPr>
            <w:r w:rsidRPr="00263561">
              <w:rPr>
                <w:rFonts w:cs="Tahoma"/>
                <w:b/>
                <w:color w:val="000000"/>
                <w:sz w:val="22"/>
                <w:szCs w:val="22"/>
              </w:rPr>
              <w:t>27</w:t>
            </w:r>
            <w:r w:rsidR="00DF02B0" w:rsidRPr="00263561">
              <w:rPr>
                <w:rFonts w:cs="Tahoma"/>
                <w:b/>
                <w:color w:val="000000"/>
                <w:sz w:val="22"/>
                <w:szCs w:val="22"/>
              </w:rPr>
              <w:t>-</w:t>
            </w:r>
            <w:r w:rsidRPr="00263561">
              <w:rPr>
                <w:rFonts w:cs="Tahoma"/>
                <w:b/>
                <w:color w:val="000000"/>
                <w:sz w:val="22"/>
                <w:szCs w:val="22"/>
              </w:rPr>
              <w:t>04</w:t>
            </w:r>
            <w:r w:rsidR="00DF02B0" w:rsidRPr="00263561">
              <w:rPr>
                <w:rFonts w:cs="Tahoma"/>
                <w:b/>
                <w:color w:val="000000"/>
                <w:sz w:val="22"/>
                <w:szCs w:val="22"/>
              </w:rPr>
              <w:t>-20</w:t>
            </w:r>
            <w:r w:rsidR="00127D02" w:rsidRPr="00263561">
              <w:rPr>
                <w:rFonts w:cs="Tahoma"/>
                <w:b/>
                <w:color w:val="000000"/>
                <w:sz w:val="22"/>
                <w:szCs w:val="22"/>
              </w:rPr>
              <w:t>2</w:t>
            </w:r>
            <w:r w:rsidRPr="00263561">
              <w:rPr>
                <w:rFonts w:cs="Tahoma"/>
                <w:b/>
                <w:color w:val="000000"/>
                <w:sz w:val="22"/>
                <w:szCs w:val="22"/>
              </w:rPr>
              <w:t>2</w:t>
            </w:r>
            <w:r w:rsidR="00DF02B0" w:rsidRPr="00E937F6">
              <w:rPr>
                <w:rFonts w:cs="Tahoma"/>
                <w:b/>
                <w:sz w:val="22"/>
                <w:szCs w:val="22"/>
              </w:rPr>
              <w:t xml:space="preserve"> </w:t>
            </w:r>
          </w:p>
        </w:tc>
      </w:tr>
      <w:tr w:rsidR="00DF02B0" w:rsidRPr="00A51F34" w14:paraId="00AA2A84" w14:textId="77777777" w:rsidTr="00603221">
        <w:tc>
          <w:tcPr>
            <w:tcW w:w="3708" w:type="dxa"/>
            <w:vAlign w:val="center"/>
          </w:tcPr>
          <w:p w14:paraId="20BB5A59" w14:textId="77777777" w:rsidR="00DF02B0" w:rsidRPr="00E937F6" w:rsidRDefault="00DF02B0" w:rsidP="00DF02B0">
            <w:pPr>
              <w:pStyle w:val="TabletextChar"/>
              <w:rPr>
                <w:rFonts w:cs="Tahoma"/>
                <w:b/>
                <w:sz w:val="22"/>
                <w:szCs w:val="22"/>
                <w:lang w:eastAsia="zh-CN"/>
              </w:rPr>
            </w:pPr>
            <w:r w:rsidRPr="00E937F6">
              <w:rPr>
                <w:rFonts w:cs="Tahoma"/>
                <w:b/>
                <w:sz w:val="22"/>
                <w:szCs w:val="22"/>
                <w:lang w:eastAsia="zh-CN"/>
              </w:rPr>
              <w:t>ΚΑΤΑΛΗΚΤΙΚΗ ΗΜΕΡΟΜΗΝΙΑ ΚΑΙ ΩΡΑ ΥΠΟΒΟΛΗΣ ΠΡΟΣΦΟΡΩΝ</w:t>
            </w:r>
          </w:p>
        </w:tc>
        <w:tc>
          <w:tcPr>
            <w:tcW w:w="6147" w:type="dxa"/>
            <w:vAlign w:val="center"/>
          </w:tcPr>
          <w:p w14:paraId="4E85DE33" w14:textId="5E63FB04" w:rsidR="00DF02B0" w:rsidRPr="00A51F34" w:rsidRDefault="00A51F34" w:rsidP="00127D02">
            <w:pPr>
              <w:autoSpaceDE w:val="0"/>
              <w:autoSpaceDN w:val="0"/>
              <w:adjustRightInd w:val="0"/>
              <w:spacing w:after="0" w:line="276" w:lineRule="auto"/>
              <w:jc w:val="left"/>
              <w:rPr>
                <w:rFonts w:cs="Tahoma"/>
                <w:b/>
                <w:szCs w:val="22"/>
                <w:lang w:val="el-GR"/>
              </w:rPr>
            </w:pPr>
            <w:r w:rsidRPr="00A51F34">
              <w:rPr>
                <w:rFonts w:cs="Tahoma"/>
                <w:b/>
                <w:szCs w:val="22"/>
                <w:lang w:val="el-GR"/>
              </w:rPr>
              <w:t>06</w:t>
            </w:r>
            <w:r w:rsidR="00C91AA6" w:rsidRPr="00A51F34">
              <w:rPr>
                <w:rFonts w:cs="Tahoma"/>
                <w:b/>
                <w:szCs w:val="22"/>
                <w:lang w:val="el-GR"/>
              </w:rPr>
              <w:t>-</w:t>
            </w:r>
            <w:r w:rsidRPr="00A51F34">
              <w:rPr>
                <w:rFonts w:cs="Tahoma"/>
                <w:b/>
                <w:szCs w:val="22"/>
                <w:lang w:val="el-GR"/>
              </w:rPr>
              <w:t>06</w:t>
            </w:r>
            <w:r w:rsidR="00C91AA6" w:rsidRPr="00A51F34">
              <w:rPr>
                <w:rFonts w:cs="Tahoma"/>
                <w:b/>
                <w:szCs w:val="22"/>
                <w:lang w:val="el-GR"/>
              </w:rPr>
              <w:t>-20</w:t>
            </w:r>
            <w:r w:rsidR="00127D02" w:rsidRPr="00A51F34">
              <w:rPr>
                <w:rFonts w:cs="Tahoma"/>
                <w:b/>
                <w:szCs w:val="22"/>
                <w:lang w:val="el-GR"/>
              </w:rPr>
              <w:t>2</w:t>
            </w:r>
            <w:r w:rsidRPr="00A51F34">
              <w:rPr>
                <w:rFonts w:cs="Tahoma"/>
                <w:b/>
                <w:szCs w:val="22"/>
                <w:lang w:val="el-GR"/>
              </w:rPr>
              <w:t>2</w:t>
            </w:r>
            <w:r w:rsidR="00C91AA6" w:rsidRPr="00A51F34">
              <w:rPr>
                <w:rFonts w:cs="Tahoma"/>
                <w:b/>
                <w:szCs w:val="22"/>
                <w:lang w:val="el-GR"/>
              </w:rPr>
              <w:t xml:space="preserve">, </w:t>
            </w:r>
            <w:r w:rsidR="00C91AA6" w:rsidRPr="00A51F34">
              <w:rPr>
                <w:rFonts w:cs="Tahoma"/>
                <w:bCs/>
                <w:szCs w:val="22"/>
                <w:lang w:val="el-GR"/>
              </w:rPr>
              <w:t>ημέρα</w:t>
            </w:r>
            <w:r w:rsidR="00C91AA6" w:rsidRPr="00A51F34">
              <w:rPr>
                <w:rFonts w:cs="Tahoma"/>
                <w:b/>
                <w:szCs w:val="22"/>
                <w:lang w:val="el-GR"/>
              </w:rPr>
              <w:t xml:space="preserve"> </w:t>
            </w:r>
            <w:r w:rsidRPr="00A51F34">
              <w:rPr>
                <w:rFonts w:cs="Tahoma"/>
                <w:b/>
                <w:szCs w:val="22"/>
                <w:lang w:val="el-GR"/>
              </w:rPr>
              <w:t>Δευτέρα</w:t>
            </w:r>
            <w:r w:rsidR="00C91AA6" w:rsidRPr="00E937F6">
              <w:rPr>
                <w:rFonts w:cs="Tahoma"/>
                <w:b/>
                <w:szCs w:val="22"/>
                <w:lang w:val="el-GR"/>
              </w:rPr>
              <w:t xml:space="preserve"> </w:t>
            </w:r>
            <w:r w:rsidRPr="00A51F34">
              <w:rPr>
                <w:rFonts w:cs="Tahoma"/>
                <w:bCs/>
                <w:szCs w:val="22"/>
                <w:lang w:val="el-GR"/>
              </w:rPr>
              <w:t xml:space="preserve">και </w:t>
            </w:r>
            <w:r w:rsidR="00C91AA6" w:rsidRPr="00A51F34">
              <w:rPr>
                <w:rFonts w:cs="Tahoma"/>
                <w:bCs/>
                <w:szCs w:val="22"/>
                <w:lang w:val="el-GR"/>
              </w:rPr>
              <w:t xml:space="preserve">ώρα </w:t>
            </w:r>
            <w:r w:rsidRPr="00A51F34">
              <w:rPr>
                <w:rFonts w:cs="Tahoma"/>
                <w:b/>
                <w:szCs w:val="22"/>
                <w:lang w:val="el-GR"/>
              </w:rPr>
              <w:t>14</w:t>
            </w:r>
            <w:r w:rsidR="00C91AA6" w:rsidRPr="00A51F34">
              <w:rPr>
                <w:rFonts w:cs="Tahoma"/>
                <w:b/>
                <w:szCs w:val="22"/>
                <w:lang w:val="el-GR"/>
              </w:rPr>
              <w:t>:</w:t>
            </w:r>
            <w:r w:rsidRPr="00A51F34">
              <w:rPr>
                <w:rFonts w:cs="Tahoma"/>
                <w:b/>
                <w:szCs w:val="22"/>
                <w:lang w:val="el-GR"/>
              </w:rPr>
              <w:t>00</w:t>
            </w:r>
          </w:p>
        </w:tc>
      </w:tr>
      <w:tr w:rsidR="00DF02B0" w:rsidRPr="00A43ADB" w14:paraId="222B416B" w14:textId="77777777" w:rsidTr="0031590C">
        <w:tc>
          <w:tcPr>
            <w:tcW w:w="3708" w:type="dxa"/>
            <w:vAlign w:val="center"/>
          </w:tcPr>
          <w:p w14:paraId="1B2DB138" w14:textId="77777777" w:rsidR="00DF02B0" w:rsidRPr="00E937F6" w:rsidRDefault="00DF02B0" w:rsidP="00DF02B0">
            <w:pPr>
              <w:pStyle w:val="TabletextChar"/>
              <w:rPr>
                <w:rFonts w:cs="Tahoma"/>
                <w:b/>
                <w:sz w:val="22"/>
                <w:szCs w:val="22"/>
              </w:rPr>
            </w:pPr>
            <w:r w:rsidRPr="00E937F6">
              <w:rPr>
                <w:rFonts w:cs="Tahoma"/>
                <w:b/>
                <w:sz w:val="22"/>
                <w:szCs w:val="22"/>
              </w:rPr>
              <w:t>ΤΟΠΟΣ</w:t>
            </w:r>
            <w:r w:rsidRPr="00E937F6">
              <w:rPr>
                <w:rFonts w:cs="Tahoma"/>
                <w:b/>
                <w:sz w:val="22"/>
                <w:szCs w:val="22"/>
                <w:lang w:val="en-US"/>
              </w:rPr>
              <w:t xml:space="preserve"> </w:t>
            </w:r>
            <w:r w:rsidRPr="00E937F6">
              <w:rPr>
                <w:rFonts w:cs="Tahoma"/>
                <w:b/>
                <w:sz w:val="22"/>
                <w:szCs w:val="22"/>
              </w:rPr>
              <w:t>&amp; ΤΡΟΠΟΣ ΚΑΤΑΘΕΣΗΣ ΠΡΟΣΦΟΡΩΝ</w:t>
            </w:r>
          </w:p>
        </w:tc>
        <w:tc>
          <w:tcPr>
            <w:tcW w:w="6147" w:type="dxa"/>
            <w:vAlign w:val="center"/>
          </w:tcPr>
          <w:p w14:paraId="42F46BB7" w14:textId="77777777" w:rsidR="00DF02B0" w:rsidRPr="00F6740F" w:rsidRDefault="00DF02B0" w:rsidP="00DF02B0">
            <w:pPr>
              <w:autoSpaceDE w:val="0"/>
              <w:autoSpaceDN w:val="0"/>
              <w:adjustRightInd w:val="0"/>
              <w:spacing w:after="0" w:line="276" w:lineRule="auto"/>
              <w:jc w:val="left"/>
              <w:rPr>
                <w:rFonts w:cs="Tahoma"/>
                <w:color w:val="000000"/>
                <w:szCs w:val="22"/>
                <w:lang w:val="el-GR"/>
              </w:rPr>
            </w:pPr>
            <w:r w:rsidRPr="00E937F6">
              <w:rPr>
                <w:rFonts w:cs="Tahoma"/>
                <w:color w:val="000000"/>
                <w:szCs w:val="22"/>
                <w:lang w:val="el-GR"/>
              </w:rPr>
              <w:t>Ηλεκτρονική Υποβολή:</w:t>
            </w:r>
          </w:p>
          <w:p w14:paraId="35D51D91" w14:textId="77777777" w:rsidR="00DF02B0" w:rsidRPr="00E937F6" w:rsidRDefault="00DF02B0" w:rsidP="00DF02B0">
            <w:pPr>
              <w:autoSpaceDE w:val="0"/>
              <w:autoSpaceDN w:val="0"/>
              <w:adjustRightInd w:val="0"/>
              <w:spacing w:after="0" w:line="276" w:lineRule="auto"/>
              <w:jc w:val="left"/>
              <w:rPr>
                <w:rFonts w:cs="Tahoma"/>
                <w:color w:val="000000"/>
                <w:szCs w:val="22"/>
                <w:lang w:val="el-GR"/>
              </w:rPr>
            </w:pPr>
            <w:r w:rsidRPr="006B48D5">
              <w:rPr>
                <w:rFonts w:cs="Tahoma"/>
                <w:color w:val="000000"/>
                <w:szCs w:val="22"/>
                <w:lang w:val="el-GR"/>
              </w:rPr>
              <w:t xml:space="preserve">Στη διαδικτυακή πύλη </w:t>
            </w:r>
            <w:r w:rsidRPr="00E937F6">
              <w:rPr>
                <w:rFonts w:cs="Tahoma"/>
                <w:szCs w:val="22"/>
                <w:lang w:val="en-US"/>
              </w:rPr>
              <w:t>www</w:t>
            </w:r>
            <w:r w:rsidRPr="00E937F6">
              <w:rPr>
                <w:rFonts w:cs="Tahoma"/>
                <w:szCs w:val="22"/>
                <w:lang w:val="el-GR"/>
              </w:rPr>
              <w:t>.</w:t>
            </w:r>
            <w:r w:rsidRPr="00E937F6">
              <w:rPr>
                <w:rFonts w:cs="Tahoma"/>
                <w:szCs w:val="22"/>
                <w:lang w:val="en-US"/>
              </w:rPr>
              <w:t>promitheus</w:t>
            </w:r>
            <w:r w:rsidRPr="00E937F6">
              <w:rPr>
                <w:rFonts w:cs="Tahoma"/>
                <w:szCs w:val="22"/>
                <w:lang w:val="el-GR"/>
              </w:rPr>
              <w:t>.</w:t>
            </w:r>
            <w:r w:rsidRPr="00E937F6">
              <w:rPr>
                <w:rFonts w:cs="Tahoma"/>
                <w:szCs w:val="22"/>
                <w:lang w:val="en-US"/>
              </w:rPr>
              <w:t>gov</w:t>
            </w:r>
            <w:r w:rsidRPr="00E937F6">
              <w:rPr>
                <w:rFonts w:cs="Tahoma"/>
                <w:szCs w:val="22"/>
                <w:lang w:val="el-GR"/>
              </w:rPr>
              <w:t>.</w:t>
            </w:r>
            <w:r w:rsidRPr="00E937F6">
              <w:rPr>
                <w:rFonts w:cs="Tahoma"/>
                <w:szCs w:val="22"/>
                <w:lang w:val="en-US"/>
              </w:rPr>
              <w:t>gr</w:t>
            </w:r>
            <w:r w:rsidRPr="00E937F6">
              <w:rPr>
                <w:rFonts w:cs="Tahoma"/>
                <w:color w:val="0000FF"/>
                <w:szCs w:val="22"/>
                <w:lang w:val="el-GR"/>
              </w:rPr>
              <w:t xml:space="preserve"> </w:t>
            </w:r>
            <w:r w:rsidRPr="00E937F6">
              <w:rPr>
                <w:rFonts w:cs="Tahoma"/>
                <w:color w:val="000000"/>
                <w:szCs w:val="22"/>
                <w:lang w:val="el-GR"/>
              </w:rPr>
              <w:t>του</w:t>
            </w:r>
          </w:p>
          <w:p w14:paraId="4BDC09CF" w14:textId="77777777" w:rsidR="00DF02B0" w:rsidRPr="00E937F6" w:rsidRDefault="00DF02B0" w:rsidP="00DF02B0">
            <w:pPr>
              <w:autoSpaceDE w:val="0"/>
              <w:autoSpaceDN w:val="0"/>
              <w:adjustRightInd w:val="0"/>
              <w:spacing w:after="0" w:line="276" w:lineRule="auto"/>
              <w:jc w:val="left"/>
              <w:rPr>
                <w:rFonts w:cs="Tahoma"/>
                <w:color w:val="000000"/>
                <w:szCs w:val="22"/>
                <w:lang w:val="el-GR"/>
              </w:rPr>
            </w:pPr>
            <w:r w:rsidRPr="00E937F6">
              <w:rPr>
                <w:rFonts w:cs="Tahoma"/>
                <w:color w:val="000000"/>
                <w:szCs w:val="22"/>
                <w:lang w:val="el-GR"/>
              </w:rPr>
              <w:t>Εθνικού Συστήματος Ηλεκτρονικών Δημοσίων Συμβάσεων</w:t>
            </w:r>
          </w:p>
          <w:p w14:paraId="537124A3" w14:textId="77777777" w:rsidR="00DF02B0" w:rsidRPr="00E937F6" w:rsidRDefault="00DF02B0" w:rsidP="00DF02B0">
            <w:pPr>
              <w:autoSpaceDE w:val="0"/>
              <w:autoSpaceDN w:val="0"/>
              <w:adjustRightInd w:val="0"/>
              <w:spacing w:after="0" w:line="276" w:lineRule="auto"/>
              <w:jc w:val="left"/>
              <w:rPr>
                <w:rFonts w:cs="Tahoma"/>
                <w:color w:val="000000"/>
                <w:szCs w:val="22"/>
                <w:lang w:val="el-GR"/>
              </w:rPr>
            </w:pPr>
            <w:r w:rsidRPr="00E937F6">
              <w:rPr>
                <w:rFonts w:cs="Tahoma"/>
                <w:color w:val="000000"/>
                <w:szCs w:val="22"/>
                <w:lang w:val="el-GR"/>
              </w:rPr>
              <w:t>(ΕΣΗΔΗΣ) (ηλεκτρονική μορφή)</w:t>
            </w:r>
          </w:p>
          <w:p w14:paraId="36976445" w14:textId="06F2657A" w:rsidR="00DF02B0" w:rsidRPr="00E937F6" w:rsidRDefault="00AD70BB" w:rsidP="00DF02B0">
            <w:pPr>
              <w:spacing w:before="60" w:line="276" w:lineRule="auto"/>
              <w:jc w:val="left"/>
              <w:rPr>
                <w:rFonts w:cs="Tahoma"/>
                <w:szCs w:val="22"/>
                <w:lang w:val="el-GR"/>
              </w:rPr>
            </w:pPr>
            <w:r w:rsidRPr="00E937F6">
              <w:rPr>
                <w:rFonts w:cs="Tahoma"/>
                <w:color w:val="000000"/>
                <w:szCs w:val="22"/>
                <w:lang w:val="el-GR"/>
              </w:rPr>
              <w:t>Έντυπη Υποβολή</w:t>
            </w:r>
            <w:r w:rsidR="005D1542" w:rsidRPr="00E937F6">
              <w:rPr>
                <w:rFonts w:cs="Tahoma"/>
                <w:color w:val="000000"/>
                <w:szCs w:val="22"/>
                <w:lang w:val="el-GR"/>
              </w:rPr>
              <w:t>:</w:t>
            </w:r>
          </w:p>
          <w:p w14:paraId="68EE89D9" w14:textId="77777777" w:rsidR="00DF02B0" w:rsidRPr="00E937F6" w:rsidRDefault="00DF02B0" w:rsidP="00DF02B0">
            <w:pPr>
              <w:autoSpaceDE w:val="0"/>
              <w:autoSpaceDN w:val="0"/>
              <w:adjustRightInd w:val="0"/>
              <w:spacing w:after="0" w:line="276" w:lineRule="auto"/>
              <w:jc w:val="left"/>
              <w:rPr>
                <w:rFonts w:cs="Tahoma"/>
                <w:szCs w:val="22"/>
                <w:lang w:val="el-GR"/>
              </w:rPr>
            </w:pPr>
            <w:r w:rsidRPr="00E937F6">
              <w:rPr>
                <w:rFonts w:cs="Tahoma"/>
                <w:color w:val="000000"/>
                <w:szCs w:val="22"/>
                <w:lang w:val="el-GR"/>
              </w:rPr>
              <w:t>Η έδρα της ΚτΠ Α.Ε.</w:t>
            </w:r>
          </w:p>
        </w:tc>
      </w:tr>
      <w:tr w:rsidR="00DF02B0" w:rsidRPr="00E937F6" w14:paraId="48FFAE9C" w14:textId="77777777" w:rsidTr="0031590C">
        <w:tc>
          <w:tcPr>
            <w:tcW w:w="3708" w:type="dxa"/>
          </w:tcPr>
          <w:p w14:paraId="70797BD0" w14:textId="77777777" w:rsidR="00DF02B0" w:rsidRPr="00E937F6" w:rsidRDefault="00DF02B0" w:rsidP="00DF02B0">
            <w:pPr>
              <w:pStyle w:val="TabletextChar"/>
              <w:rPr>
                <w:rFonts w:cs="Tahoma"/>
                <w:b/>
                <w:sz w:val="22"/>
                <w:szCs w:val="22"/>
              </w:rPr>
            </w:pPr>
            <w:r w:rsidRPr="00E937F6">
              <w:rPr>
                <w:rFonts w:cs="Tahoma"/>
                <w:b/>
                <w:sz w:val="22"/>
                <w:szCs w:val="22"/>
              </w:rPr>
              <w:t>ΗΜΕΡΟΜΗΝΙΑ ΑΝΑΡΤΗΣΗΣ ΣΤΗ ΔΙΑΔΙΚΤΥΑΚΗ ΠΥΛΗ ΤΟΥ ΕΣΗΔΗΣ</w:t>
            </w:r>
          </w:p>
        </w:tc>
        <w:tc>
          <w:tcPr>
            <w:tcW w:w="6147" w:type="dxa"/>
            <w:vAlign w:val="center"/>
          </w:tcPr>
          <w:p w14:paraId="7F8FC183" w14:textId="24282C66" w:rsidR="00DF02B0" w:rsidRPr="00E937F6" w:rsidRDefault="00263561" w:rsidP="00127D02">
            <w:pPr>
              <w:autoSpaceDE w:val="0"/>
              <w:autoSpaceDN w:val="0"/>
              <w:adjustRightInd w:val="0"/>
              <w:spacing w:after="0" w:line="276" w:lineRule="auto"/>
              <w:jc w:val="left"/>
              <w:rPr>
                <w:rFonts w:cs="Tahoma"/>
                <w:color w:val="000000"/>
                <w:szCs w:val="22"/>
              </w:rPr>
            </w:pPr>
            <w:r w:rsidRPr="00263561">
              <w:rPr>
                <w:rFonts w:cs="Tahoma"/>
                <w:b/>
                <w:color w:val="000000"/>
                <w:szCs w:val="22"/>
              </w:rPr>
              <w:t>27-04-2022</w:t>
            </w:r>
          </w:p>
        </w:tc>
      </w:tr>
      <w:tr w:rsidR="00DF02B0" w:rsidRPr="00A51F34" w14:paraId="7B6E4BA8" w14:textId="77777777" w:rsidTr="0031590C">
        <w:tc>
          <w:tcPr>
            <w:tcW w:w="3708" w:type="dxa"/>
            <w:vAlign w:val="center"/>
          </w:tcPr>
          <w:p w14:paraId="13DA5F6E" w14:textId="77777777" w:rsidR="00DF02B0" w:rsidRPr="00E937F6" w:rsidRDefault="00DF02B0" w:rsidP="00DF02B0">
            <w:pPr>
              <w:pStyle w:val="TabletextChar"/>
              <w:rPr>
                <w:rFonts w:cs="Tahoma"/>
                <w:b/>
                <w:sz w:val="22"/>
                <w:szCs w:val="22"/>
              </w:rPr>
            </w:pPr>
            <w:r w:rsidRPr="00E937F6">
              <w:rPr>
                <w:rFonts w:cs="Tahoma"/>
                <w:b/>
                <w:sz w:val="22"/>
                <w:szCs w:val="22"/>
              </w:rPr>
              <w:t>ΗΜΕΡΟΜΗΝΙΑ ΚΑΙ ΩΡΑ ΑΠΟΣΦΡΑΓΙΣΗΣ ΠΡΟΣΦΟΡΩΝ</w:t>
            </w:r>
          </w:p>
        </w:tc>
        <w:tc>
          <w:tcPr>
            <w:tcW w:w="6147" w:type="dxa"/>
            <w:vAlign w:val="center"/>
          </w:tcPr>
          <w:p w14:paraId="3B8BC0C0" w14:textId="501B46A7" w:rsidR="00DF02B0" w:rsidRPr="00E937F6" w:rsidRDefault="00A51F34" w:rsidP="00127D02">
            <w:pPr>
              <w:pStyle w:val="TabletextChar"/>
              <w:rPr>
                <w:rFonts w:cs="Tahoma"/>
                <w:sz w:val="22"/>
                <w:szCs w:val="22"/>
              </w:rPr>
            </w:pPr>
            <w:r w:rsidRPr="00A51F34">
              <w:rPr>
                <w:rFonts w:cs="Tahoma"/>
                <w:b/>
                <w:sz w:val="22"/>
                <w:szCs w:val="22"/>
                <w:lang w:eastAsia="zh-CN"/>
              </w:rPr>
              <w:t>10</w:t>
            </w:r>
            <w:r w:rsidR="00DF02B0" w:rsidRPr="00A51F34">
              <w:rPr>
                <w:rFonts w:cs="Tahoma"/>
                <w:b/>
                <w:sz w:val="22"/>
                <w:szCs w:val="22"/>
                <w:lang w:eastAsia="zh-CN"/>
              </w:rPr>
              <w:t>-</w:t>
            </w:r>
            <w:r w:rsidRPr="00A51F34">
              <w:rPr>
                <w:rFonts w:cs="Tahoma"/>
                <w:b/>
                <w:sz w:val="22"/>
                <w:szCs w:val="22"/>
                <w:lang w:eastAsia="zh-CN"/>
              </w:rPr>
              <w:t>06</w:t>
            </w:r>
            <w:r w:rsidR="00DF02B0" w:rsidRPr="00A51F34">
              <w:rPr>
                <w:rFonts w:cs="Tahoma"/>
                <w:b/>
                <w:sz w:val="22"/>
                <w:szCs w:val="22"/>
                <w:lang w:eastAsia="zh-CN"/>
              </w:rPr>
              <w:t>-20</w:t>
            </w:r>
            <w:r w:rsidR="00127D02" w:rsidRPr="00A51F34">
              <w:rPr>
                <w:rFonts w:cs="Tahoma"/>
                <w:b/>
                <w:sz w:val="22"/>
                <w:szCs w:val="22"/>
                <w:lang w:eastAsia="zh-CN"/>
              </w:rPr>
              <w:t>2</w:t>
            </w:r>
            <w:r w:rsidRPr="00A51F34">
              <w:rPr>
                <w:rFonts w:cs="Tahoma"/>
                <w:b/>
                <w:sz w:val="22"/>
                <w:szCs w:val="22"/>
                <w:lang w:eastAsia="zh-CN"/>
              </w:rPr>
              <w:t>2</w:t>
            </w:r>
            <w:r>
              <w:rPr>
                <w:rFonts w:cs="Tahoma"/>
                <w:b/>
                <w:color w:val="000000"/>
                <w:sz w:val="22"/>
                <w:szCs w:val="22"/>
              </w:rPr>
              <w:t xml:space="preserve">, </w:t>
            </w:r>
            <w:r w:rsidRPr="00A51F34">
              <w:rPr>
                <w:rFonts w:cs="Tahoma"/>
                <w:bCs/>
                <w:color w:val="000000"/>
                <w:sz w:val="22"/>
                <w:szCs w:val="22"/>
              </w:rPr>
              <w:t xml:space="preserve">ημέρα </w:t>
            </w:r>
            <w:r>
              <w:rPr>
                <w:rFonts w:cs="Tahoma"/>
                <w:b/>
                <w:color w:val="000000"/>
                <w:sz w:val="22"/>
                <w:szCs w:val="22"/>
              </w:rPr>
              <w:t>Παρασκευή</w:t>
            </w:r>
            <w:r w:rsidR="00DF02B0" w:rsidRPr="00E937F6">
              <w:rPr>
                <w:rFonts w:cs="Tahoma"/>
                <w:b/>
                <w:sz w:val="22"/>
                <w:szCs w:val="22"/>
              </w:rPr>
              <w:t xml:space="preserve"> </w:t>
            </w:r>
            <w:r w:rsidR="00DF02B0" w:rsidRPr="00A51F34">
              <w:rPr>
                <w:rFonts w:cs="Tahoma"/>
                <w:bCs/>
                <w:sz w:val="22"/>
                <w:szCs w:val="22"/>
              </w:rPr>
              <w:t>και ώρα</w:t>
            </w:r>
            <w:r w:rsidR="00DF02B0" w:rsidRPr="00E937F6">
              <w:rPr>
                <w:rFonts w:cs="Tahoma"/>
                <w:b/>
                <w:sz w:val="22"/>
                <w:szCs w:val="22"/>
              </w:rPr>
              <w:t xml:space="preserve"> </w:t>
            </w:r>
            <w:r>
              <w:rPr>
                <w:rFonts w:cs="Tahoma"/>
                <w:b/>
                <w:sz w:val="22"/>
                <w:szCs w:val="22"/>
                <w:lang w:eastAsia="zh-CN"/>
              </w:rPr>
              <w:t>14</w:t>
            </w:r>
            <w:r w:rsidR="00DF02B0" w:rsidRPr="00A51F34">
              <w:rPr>
                <w:rFonts w:cs="Tahoma"/>
                <w:b/>
                <w:sz w:val="22"/>
                <w:szCs w:val="22"/>
                <w:lang w:eastAsia="zh-CN"/>
              </w:rPr>
              <w:t>:</w:t>
            </w:r>
            <w:r w:rsidRPr="00A51F34">
              <w:rPr>
                <w:rFonts w:cs="Tahoma"/>
                <w:b/>
                <w:sz w:val="22"/>
                <w:szCs w:val="22"/>
                <w:lang w:eastAsia="zh-CN"/>
              </w:rPr>
              <w:t>00</w:t>
            </w:r>
          </w:p>
        </w:tc>
      </w:tr>
    </w:tbl>
    <w:p w14:paraId="4623926D" w14:textId="77777777" w:rsidR="008338F0" w:rsidRPr="00E937F6" w:rsidRDefault="003355E7" w:rsidP="00B8545D">
      <w:pPr>
        <w:pStyle w:val="Contents"/>
        <w:numPr>
          <w:ilvl w:val="0"/>
          <w:numId w:val="0"/>
        </w:numPr>
        <w:ind w:left="357"/>
        <w:rPr>
          <w:rFonts w:ascii="Tahoma" w:hAnsi="Tahoma" w:cs="Tahoma"/>
          <w:sz w:val="22"/>
          <w:szCs w:val="22"/>
        </w:rPr>
      </w:pPr>
      <w:r w:rsidRPr="00E937F6">
        <w:rPr>
          <w:rFonts w:ascii="Tahoma" w:hAnsi="Tahoma" w:cs="Tahoma"/>
          <w:sz w:val="22"/>
          <w:szCs w:val="22"/>
        </w:rPr>
        <w:lastRenderedPageBreak/>
        <w:t>Περιεχόμενα</w:t>
      </w:r>
    </w:p>
    <w:p w14:paraId="337D3DC8" w14:textId="0F329B79" w:rsidR="002605ED" w:rsidRDefault="003355E7">
      <w:pPr>
        <w:pStyle w:val="26"/>
        <w:tabs>
          <w:tab w:val="right" w:leader="dot" w:pos="9628"/>
        </w:tabs>
        <w:rPr>
          <w:rFonts w:asciiTheme="minorHAnsi" w:eastAsiaTheme="minorEastAsia" w:hAnsiTheme="minorHAnsi" w:cstheme="minorBidi"/>
          <w:smallCaps w:val="0"/>
          <w:noProof/>
          <w:sz w:val="22"/>
          <w:szCs w:val="22"/>
          <w:lang w:val="el-GR" w:eastAsia="el-GR"/>
        </w:rPr>
      </w:pPr>
      <w:r w:rsidRPr="00E937F6">
        <w:rPr>
          <w:rFonts w:cs="Tahoma"/>
          <w:sz w:val="22"/>
          <w:szCs w:val="22"/>
        </w:rPr>
        <w:fldChar w:fldCharType="begin"/>
      </w:r>
      <w:r w:rsidRPr="00E937F6">
        <w:rPr>
          <w:rFonts w:cs="Tahoma"/>
          <w:sz w:val="22"/>
          <w:szCs w:val="22"/>
        </w:rPr>
        <w:instrText xml:space="preserve"> TOC \o "2-4" \h \z \t "Heading 1;1" </w:instrText>
      </w:r>
      <w:r w:rsidRPr="00E937F6">
        <w:rPr>
          <w:rFonts w:cs="Tahoma"/>
          <w:sz w:val="22"/>
          <w:szCs w:val="22"/>
        </w:rPr>
        <w:fldChar w:fldCharType="separate"/>
      </w:r>
      <w:hyperlink w:anchor="_Toc93395774" w:history="1">
        <w:r w:rsidR="002605ED" w:rsidRPr="0092341F">
          <w:rPr>
            <w:rStyle w:val="-"/>
            <w:rFonts w:cs="Tahoma"/>
            <w:noProof/>
            <w:lang w:val="el-GR"/>
          </w:rPr>
          <w:t>ΓΕΝΙΚΕΣ ΠΛΗΡΟΦΟΡΙΕΣ</w:t>
        </w:r>
        <w:r w:rsidR="002605ED">
          <w:rPr>
            <w:noProof/>
            <w:webHidden/>
          </w:rPr>
          <w:tab/>
        </w:r>
        <w:r w:rsidR="002605ED">
          <w:rPr>
            <w:noProof/>
            <w:webHidden/>
          </w:rPr>
          <w:fldChar w:fldCharType="begin"/>
        </w:r>
        <w:r w:rsidR="002605ED">
          <w:rPr>
            <w:noProof/>
            <w:webHidden/>
          </w:rPr>
          <w:instrText xml:space="preserve"> PAGEREF _Toc93395774 \h </w:instrText>
        </w:r>
        <w:r w:rsidR="002605ED">
          <w:rPr>
            <w:noProof/>
            <w:webHidden/>
          </w:rPr>
        </w:r>
        <w:r w:rsidR="002605ED">
          <w:rPr>
            <w:noProof/>
            <w:webHidden/>
          </w:rPr>
          <w:fldChar w:fldCharType="separate"/>
        </w:r>
        <w:r w:rsidR="00F96DA8">
          <w:rPr>
            <w:noProof/>
            <w:webHidden/>
          </w:rPr>
          <w:t>2</w:t>
        </w:r>
        <w:r w:rsidR="002605ED">
          <w:rPr>
            <w:noProof/>
            <w:webHidden/>
          </w:rPr>
          <w:fldChar w:fldCharType="end"/>
        </w:r>
      </w:hyperlink>
    </w:p>
    <w:p w14:paraId="66B7FA4B" w14:textId="4F046CDD" w:rsidR="002605ED" w:rsidRDefault="00F96DA8">
      <w:pPr>
        <w:pStyle w:val="32"/>
        <w:tabs>
          <w:tab w:val="right" w:leader="dot" w:pos="9628"/>
        </w:tabs>
        <w:rPr>
          <w:rFonts w:asciiTheme="minorHAnsi" w:eastAsiaTheme="minorEastAsia" w:hAnsiTheme="minorHAnsi" w:cstheme="minorBidi"/>
          <w:i w:val="0"/>
          <w:iCs w:val="0"/>
          <w:noProof/>
          <w:sz w:val="22"/>
          <w:szCs w:val="22"/>
          <w:lang w:val="el-GR" w:eastAsia="el-GR"/>
        </w:rPr>
      </w:pPr>
      <w:hyperlink w:anchor="_Toc93395775" w:history="1">
        <w:r w:rsidR="002605ED" w:rsidRPr="0092341F">
          <w:rPr>
            <w:rStyle w:val="-"/>
            <w:rFonts w:cs="Tahoma"/>
            <w:noProof/>
            <w:lang w:val="el-GR"/>
          </w:rPr>
          <w:t>Συνοπτικά στοιχεία Έργου</w:t>
        </w:r>
        <w:r w:rsidR="002605ED">
          <w:rPr>
            <w:noProof/>
            <w:webHidden/>
          </w:rPr>
          <w:tab/>
        </w:r>
        <w:r w:rsidR="002605ED">
          <w:rPr>
            <w:noProof/>
            <w:webHidden/>
          </w:rPr>
          <w:fldChar w:fldCharType="begin"/>
        </w:r>
        <w:r w:rsidR="002605ED">
          <w:rPr>
            <w:noProof/>
            <w:webHidden/>
          </w:rPr>
          <w:instrText xml:space="preserve"> PAGEREF _Toc93395775 \h </w:instrText>
        </w:r>
        <w:r w:rsidR="002605ED">
          <w:rPr>
            <w:noProof/>
            <w:webHidden/>
          </w:rPr>
        </w:r>
        <w:r w:rsidR="002605ED">
          <w:rPr>
            <w:noProof/>
            <w:webHidden/>
          </w:rPr>
          <w:fldChar w:fldCharType="separate"/>
        </w:r>
        <w:r>
          <w:rPr>
            <w:noProof/>
            <w:webHidden/>
          </w:rPr>
          <w:t>2</w:t>
        </w:r>
        <w:r w:rsidR="002605ED">
          <w:rPr>
            <w:noProof/>
            <w:webHidden/>
          </w:rPr>
          <w:fldChar w:fldCharType="end"/>
        </w:r>
      </w:hyperlink>
    </w:p>
    <w:p w14:paraId="3B0A0AE1" w14:textId="3247A496"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776" w:history="1">
        <w:r w:rsidR="002605ED" w:rsidRPr="0092341F">
          <w:rPr>
            <w:rStyle w:val="-"/>
            <w:rFonts w:cs="Tahoma"/>
            <w:noProof/>
            <w:lang w:val="el-GR"/>
          </w:rPr>
          <w:t>1.1</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Στοιχεία Αναθέτουσας Αρχής</w:t>
        </w:r>
        <w:r w:rsidR="002605ED">
          <w:rPr>
            <w:noProof/>
            <w:webHidden/>
          </w:rPr>
          <w:tab/>
        </w:r>
        <w:r w:rsidR="002605ED">
          <w:rPr>
            <w:noProof/>
            <w:webHidden/>
          </w:rPr>
          <w:fldChar w:fldCharType="begin"/>
        </w:r>
        <w:r w:rsidR="002605ED">
          <w:rPr>
            <w:noProof/>
            <w:webHidden/>
          </w:rPr>
          <w:instrText xml:space="preserve"> PAGEREF _Toc93395776 \h </w:instrText>
        </w:r>
        <w:r w:rsidR="002605ED">
          <w:rPr>
            <w:noProof/>
            <w:webHidden/>
          </w:rPr>
        </w:r>
        <w:r w:rsidR="002605ED">
          <w:rPr>
            <w:noProof/>
            <w:webHidden/>
          </w:rPr>
          <w:fldChar w:fldCharType="separate"/>
        </w:r>
        <w:r>
          <w:rPr>
            <w:noProof/>
            <w:webHidden/>
          </w:rPr>
          <w:t>11</w:t>
        </w:r>
        <w:r w:rsidR="002605ED">
          <w:rPr>
            <w:noProof/>
            <w:webHidden/>
          </w:rPr>
          <w:fldChar w:fldCharType="end"/>
        </w:r>
      </w:hyperlink>
    </w:p>
    <w:p w14:paraId="0B502857" w14:textId="7089CD3D"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777" w:history="1">
        <w:r w:rsidR="002605ED" w:rsidRPr="0092341F">
          <w:rPr>
            <w:rStyle w:val="-"/>
            <w:rFonts w:cs="Tahoma"/>
            <w:noProof/>
            <w:lang w:val="el-GR"/>
          </w:rPr>
          <w:t>1.2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Στοιχεία Διαδικασίας - Χρηματοδότηση</w:t>
        </w:r>
        <w:r w:rsidR="002605ED">
          <w:rPr>
            <w:noProof/>
            <w:webHidden/>
          </w:rPr>
          <w:tab/>
        </w:r>
        <w:r w:rsidR="002605ED">
          <w:rPr>
            <w:noProof/>
            <w:webHidden/>
          </w:rPr>
          <w:fldChar w:fldCharType="begin"/>
        </w:r>
        <w:r w:rsidR="002605ED">
          <w:rPr>
            <w:noProof/>
            <w:webHidden/>
          </w:rPr>
          <w:instrText xml:space="preserve"> PAGEREF _Toc93395777 \h </w:instrText>
        </w:r>
        <w:r w:rsidR="002605ED">
          <w:rPr>
            <w:noProof/>
            <w:webHidden/>
          </w:rPr>
        </w:r>
        <w:r w:rsidR="002605ED">
          <w:rPr>
            <w:noProof/>
            <w:webHidden/>
          </w:rPr>
          <w:fldChar w:fldCharType="separate"/>
        </w:r>
        <w:r>
          <w:rPr>
            <w:noProof/>
            <w:webHidden/>
          </w:rPr>
          <w:t>11</w:t>
        </w:r>
        <w:r w:rsidR="002605ED">
          <w:rPr>
            <w:noProof/>
            <w:webHidden/>
          </w:rPr>
          <w:fldChar w:fldCharType="end"/>
        </w:r>
      </w:hyperlink>
    </w:p>
    <w:p w14:paraId="1D2859D7" w14:textId="42BEC779"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778" w:history="1">
        <w:r w:rsidR="002605ED" w:rsidRPr="0092341F">
          <w:rPr>
            <w:rStyle w:val="-"/>
            <w:rFonts w:cs="Tahoma"/>
            <w:noProof/>
            <w:lang w:val="el-GR"/>
          </w:rPr>
          <w:t>1.3</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Συνοπτική Περιγραφή φυσικού και οικονομικού αντικειμένου της σύμβασης</w:t>
        </w:r>
        <w:r w:rsidR="002605ED">
          <w:rPr>
            <w:noProof/>
            <w:webHidden/>
          </w:rPr>
          <w:tab/>
        </w:r>
        <w:r w:rsidR="002605ED">
          <w:rPr>
            <w:noProof/>
            <w:webHidden/>
          </w:rPr>
          <w:fldChar w:fldCharType="begin"/>
        </w:r>
        <w:r w:rsidR="002605ED">
          <w:rPr>
            <w:noProof/>
            <w:webHidden/>
          </w:rPr>
          <w:instrText xml:space="preserve"> PAGEREF _Toc93395778 \h </w:instrText>
        </w:r>
        <w:r w:rsidR="002605ED">
          <w:rPr>
            <w:noProof/>
            <w:webHidden/>
          </w:rPr>
        </w:r>
        <w:r w:rsidR="002605ED">
          <w:rPr>
            <w:noProof/>
            <w:webHidden/>
          </w:rPr>
          <w:fldChar w:fldCharType="separate"/>
        </w:r>
        <w:r>
          <w:rPr>
            <w:noProof/>
            <w:webHidden/>
          </w:rPr>
          <w:t>12</w:t>
        </w:r>
        <w:r w:rsidR="002605ED">
          <w:rPr>
            <w:noProof/>
            <w:webHidden/>
          </w:rPr>
          <w:fldChar w:fldCharType="end"/>
        </w:r>
      </w:hyperlink>
    </w:p>
    <w:p w14:paraId="300B447B" w14:textId="496C45E2"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779" w:history="1">
        <w:r w:rsidR="002605ED" w:rsidRPr="0092341F">
          <w:rPr>
            <w:rStyle w:val="-"/>
            <w:rFonts w:cs="Tahoma"/>
            <w:noProof/>
            <w:lang w:val="el-GR"/>
          </w:rPr>
          <w:t>1.4</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Θεσμικό πλαίσιο</w:t>
        </w:r>
        <w:r w:rsidR="002605ED">
          <w:rPr>
            <w:noProof/>
            <w:webHidden/>
          </w:rPr>
          <w:tab/>
        </w:r>
        <w:r w:rsidR="002605ED">
          <w:rPr>
            <w:noProof/>
            <w:webHidden/>
          </w:rPr>
          <w:fldChar w:fldCharType="begin"/>
        </w:r>
        <w:r w:rsidR="002605ED">
          <w:rPr>
            <w:noProof/>
            <w:webHidden/>
          </w:rPr>
          <w:instrText xml:space="preserve"> PAGEREF _Toc93395779 \h </w:instrText>
        </w:r>
        <w:r w:rsidR="002605ED">
          <w:rPr>
            <w:noProof/>
            <w:webHidden/>
          </w:rPr>
        </w:r>
        <w:r w:rsidR="002605ED">
          <w:rPr>
            <w:noProof/>
            <w:webHidden/>
          </w:rPr>
          <w:fldChar w:fldCharType="separate"/>
        </w:r>
        <w:r>
          <w:rPr>
            <w:noProof/>
            <w:webHidden/>
          </w:rPr>
          <w:t>16</w:t>
        </w:r>
        <w:r w:rsidR="002605ED">
          <w:rPr>
            <w:noProof/>
            <w:webHidden/>
          </w:rPr>
          <w:fldChar w:fldCharType="end"/>
        </w:r>
      </w:hyperlink>
    </w:p>
    <w:p w14:paraId="3B4EDF14" w14:textId="7AE1D03C"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780" w:history="1">
        <w:r w:rsidR="002605ED" w:rsidRPr="0092341F">
          <w:rPr>
            <w:rStyle w:val="-"/>
            <w:rFonts w:cs="Tahoma"/>
            <w:noProof/>
            <w:lang w:val="el-GR"/>
          </w:rPr>
          <w:t>1.5</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Προθεσμία παραλαβής προσφορών και διενέργεια διαγωνισμού</w:t>
        </w:r>
        <w:r w:rsidR="002605ED">
          <w:rPr>
            <w:noProof/>
            <w:webHidden/>
          </w:rPr>
          <w:tab/>
        </w:r>
        <w:r w:rsidR="002605ED">
          <w:rPr>
            <w:noProof/>
            <w:webHidden/>
          </w:rPr>
          <w:fldChar w:fldCharType="begin"/>
        </w:r>
        <w:r w:rsidR="002605ED">
          <w:rPr>
            <w:noProof/>
            <w:webHidden/>
          </w:rPr>
          <w:instrText xml:space="preserve"> PAGEREF _Toc93395780 \h </w:instrText>
        </w:r>
        <w:r w:rsidR="002605ED">
          <w:rPr>
            <w:noProof/>
            <w:webHidden/>
          </w:rPr>
        </w:r>
        <w:r w:rsidR="002605ED">
          <w:rPr>
            <w:noProof/>
            <w:webHidden/>
          </w:rPr>
          <w:fldChar w:fldCharType="separate"/>
        </w:r>
        <w:r>
          <w:rPr>
            <w:noProof/>
            <w:webHidden/>
          </w:rPr>
          <w:t>22</w:t>
        </w:r>
        <w:r w:rsidR="002605ED">
          <w:rPr>
            <w:noProof/>
            <w:webHidden/>
          </w:rPr>
          <w:fldChar w:fldCharType="end"/>
        </w:r>
      </w:hyperlink>
    </w:p>
    <w:p w14:paraId="5BD0C52D" w14:textId="18AE5B56"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781" w:history="1">
        <w:r w:rsidR="002605ED" w:rsidRPr="0092341F">
          <w:rPr>
            <w:rStyle w:val="-"/>
            <w:rFonts w:cs="Tahoma"/>
            <w:noProof/>
            <w:lang w:val="el-GR"/>
          </w:rPr>
          <w:t>1.6</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Δημοσιότητα</w:t>
        </w:r>
        <w:r w:rsidR="002605ED">
          <w:rPr>
            <w:noProof/>
            <w:webHidden/>
          </w:rPr>
          <w:tab/>
        </w:r>
        <w:r w:rsidR="002605ED">
          <w:rPr>
            <w:noProof/>
            <w:webHidden/>
          </w:rPr>
          <w:fldChar w:fldCharType="begin"/>
        </w:r>
        <w:r w:rsidR="002605ED">
          <w:rPr>
            <w:noProof/>
            <w:webHidden/>
          </w:rPr>
          <w:instrText xml:space="preserve"> PAGEREF _Toc93395781 \h </w:instrText>
        </w:r>
        <w:r w:rsidR="002605ED">
          <w:rPr>
            <w:noProof/>
            <w:webHidden/>
          </w:rPr>
        </w:r>
        <w:r w:rsidR="002605ED">
          <w:rPr>
            <w:noProof/>
            <w:webHidden/>
          </w:rPr>
          <w:fldChar w:fldCharType="separate"/>
        </w:r>
        <w:r>
          <w:rPr>
            <w:noProof/>
            <w:webHidden/>
          </w:rPr>
          <w:t>22</w:t>
        </w:r>
        <w:r w:rsidR="002605ED">
          <w:rPr>
            <w:noProof/>
            <w:webHidden/>
          </w:rPr>
          <w:fldChar w:fldCharType="end"/>
        </w:r>
      </w:hyperlink>
    </w:p>
    <w:p w14:paraId="7329310D" w14:textId="3DFA7EF5"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782" w:history="1">
        <w:r w:rsidR="002605ED" w:rsidRPr="0092341F">
          <w:rPr>
            <w:rStyle w:val="-"/>
            <w:rFonts w:cs="Tahoma"/>
            <w:noProof/>
            <w:lang w:val="el-GR"/>
          </w:rPr>
          <w:t>1.7</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Αρχές εφαρμοζόμενες στη διαδικασία σύναψης</w:t>
        </w:r>
        <w:r w:rsidR="002605ED">
          <w:rPr>
            <w:noProof/>
            <w:webHidden/>
          </w:rPr>
          <w:tab/>
        </w:r>
        <w:r w:rsidR="002605ED">
          <w:rPr>
            <w:noProof/>
            <w:webHidden/>
          </w:rPr>
          <w:fldChar w:fldCharType="begin"/>
        </w:r>
        <w:r w:rsidR="002605ED">
          <w:rPr>
            <w:noProof/>
            <w:webHidden/>
          </w:rPr>
          <w:instrText xml:space="preserve"> PAGEREF _Toc93395782 \h </w:instrText>
        </w:r>
        <w:r w:rsidR="002605ED">
          <w:rPr>
            <w:noProof/>
            <w:webHidden/>
          </w:rPr>
        </w:r>
        <w:r w:rsidR="002605ED">
          <w:rPr>
            <w:noProof/>
            <w:webHidden/>
          </w:rPr>
          <w:fldChar w:fldCharType="separate"/>
        </w:r>
        <w:r>
          <w:rPr>
            <w:noProof/>
            <w:webHidden/>
          </w:rPr>
          <w:t>23</w:t>
        </w:r>
        <w:r w:rsidR="002605ED">
          <w:rPr>
            <w:noProof/>
            <w:webHidden/>
          </w:rPr>
          <w:fldChar w:fldCharType="end"/>
        </w:r>
      </w:hyperlink>
    </w:p>
    <w:p w14:paraId="0E4BBA89" w14:textId="714A3943"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783" w:history="1">
        <w:r w:rsidR="002605ED" w:rsidRPr="0092341F">
          <w:rPr>
            <w:rStyle w:val="-"/>
            <w:rFonts w:cs="Tahoma"/>
            <w:noProof/>
            <w:lang w:val="el-GR"/>
          </w:rPr>
          <w:t>2.1</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Γενικές Πληροφορίες</w:t>
        </w:r>
        <w:r w:rsidR="002605ED">
          <w:rPr>
            <w:noProof/>
            <w:webHidden/>
          </w:rPr>
          <w:tab/>
        </w:r>
        <w:r w:rsidR="002605ED">
          <w:rPr>
            <w:noProof/>
            <w:webHidden/>
          </w:rPr>
          <w:fldChar w:fldCharType="begin"/>
        </w:r>
        <w:r w:rsidR="002605ED">
          <w:rPr>
            <w:noProof/>
            <w:webHidden/>
          </w:rPr>
          <w:instrText xml:space="preserve"> PAGEREF _Toc93395783 \h </w:instrText>
        </w:r>
        <w:r w:rsidR="002605ED">
          <w:rPr>
            <w:noProof/>
            <w:webHidden/>
          </w:rPr>
        </w:r>
        <w:r w:rsidR="002605ED">
          <w:rPr>
            <w:noProof/>
            <w:webHidden/>
          </w:rPr>
          <w:fldChar w:fldCharType="separate"/>
        </w:r>
        <w:r>
          <w:rPr>
            <w:noProof/>
            <w:webHidden/>
          </w:rPr>
          <w:t>24</w:t>
        </w:r>
        <w:r w:rsidR="002605ED">
          <w:rPr>
            <w:noProof/>
            <w:webHidden/>
          </w:rPr>
          <w:fldChar w:fldCharType="end"/>
        </w:r>
      </w:hyperlink>
    </w:p>
    <w:p w14:paraId="0A3FC229" w14:textId="1FE5BC75"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784" w:history="1">
        <w:r w:rsidR="002605ED" w:rsidRPr="0092341F">
          <w:rPr>
            <w:rStyle w:val="-"/>
            <w:rFonts w:cs="Tahoma"/>
            <w:noProof/>
            <w:lang w:val="el-GR"/>
          </w:rPr>
          <w:t>2.1.1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Έγγραφα της σύμβασης</w:t>
        </w:r>
        <w:r w:rsidR="002605ED">
          <w:rPr>
            <w:noProof/>
            <w:webHidden/>
          </w:rPr>
          <w:tab/>
        </w:r>
        <w:r w:rsidR="002605ED">
          <w:rPr>
            <w:noProof/>
            <w:webHidden/>
          </w:rPr>
          <w:fldChar w:fldCharType="begin"/>
        </w:r>
        <w:r w:rsidR="002605ED">
          <w:rPr>
            <w:noProof/>
            <w:webHidden/>
          </w:rPr>
          <w:instrText xml:space="preserve"> PAGEREF _Toc93395784 \h </w:instrText>
        </w:r>
        <w:r w:rsidR="002605ED">
          <w:rPr>
            <w:noProof/>
            <w:webHidden/>
          </w:rPr>
        </w:r>
        <w:r w:rsidR="002605ED">
          <w:rPr>
            <w:noProof/>
            <w:webHidden/>
          </w:rPr>
          <w:fldChar w:fldCharType="separate"/>
        </w:r>
        <w:r>
          <w:rPr>
            <w:noProof/>
            <w:webHidden/>
          </w:rPr>
          <w:t>24</w:t>
        </w:r>
        <w:r w:rsidR="002605ED">
          <w:rPr>
            <w:noProof/>
            <w:webHidden/>
          </w:rPr>
          <w:fldChar w:fldCharType="end"/>
        </w:r>
      </w:hyperlink>
    </w:p>
    <w:p w14:paraId="4B084EB3" w14:textId="612FEAE9"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785" w:history="1">
        <w:r w:rsidR="002605ED" w:rsidRPr="0092341F">
          <w:rPr>
            <w:rStyle w:val="-"/>
            <w:rFonts w:cs="Tahoma"/>
            <w:noProof/>
            <w:lang w:val="el-GR"/>
          </w:rPr>
          <w:t>2.1.2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Επικοινωνία – Πρόσβαση στα έγγραφα της Σύμβασης</w:t>
        </w:r>
        <w:r w:rsidR="002605ED">
          <w:rPr>
            <w:noProof/>
            <w:webHidden/>
          </w:rPr>
          <w:tab/>
        </w:r>
        <w:r w:rsidR="002605ED">
          <w:rPr>
            <w:noProof/>
            <w:webHidden/>
          </w:rPr>
          <w:fldChar w:fldCharType="begin"/>
        </w:r>
        <w:r w:rsidR="002605ED">
          <w:rPr>
            <w:noProof/>
            <w:webHidden/>
          </w:rPr>
          <w:instrText xml:space="preserve"> PAGEREF _Toc93395785 \h </w:instrText>
        </w:r>
        <w:r w:rsidR="002605ED">
          <w:rPr>
            <w:noProof/>
            <w:webHidden/>
          </w:rPr>
        </w:r>
        <w:r w:rsidR="002605ED">
          <w:rPr>
            <w:noProof/>
            <w:webHidden/>
          </w:rPr>
          <w:fldChar w:fldCharType="separate"/>
        </w:r>
        <w:r>
          <w:rPr>
            <w:noProof/>
            <w:webHidden/>
          </w:rPr>
          <w:t>24</w:t>
        </w:r>
        <w:r w:rsidR="002605ED">
          <w:rPr>
            <w:noProof/>
            <w:webHidden/>
          </w:rPr>
          <w:fldChar w:fldCharType="end"/>
        </w:r>
      </w:hyperlink>
    </w:p>
    <w:p w14:paraId="18BFFE86" w14:textId="56E9B51B"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786" w:history="1">
        <w:r w:rsidR="002605ED" w:rsidRPr="0092341F">
          <w:rPr>
            <w:rStyle w:val="-"/>
            <w:rFonts w:cs="Tahoma"/>
            <w:noProof/>
            <w:lang w:val="el-GR"/>
          </w:rPr>
          <w:t>2.1.3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Παροχή Διευκρινίσεων</w:t>
        </w:r>
        <w:r w:rsidR="002605ED">
          <w:rPr>
            <w:noProof/>
            <w:webHidden/>
          </w:rPr>
          <w:tab/>
        </w:r>
        <w:r w:rsidR="002605ED">
          <w:rPr>
            <w:noProof/>
            <w:webHidden/>
          </w:rPr>
          <w:fldChar w:fldCharType="begin"/>
        </w:r>
        <w:r w:rsidR="002605ED">
          <w:rPr>
            <w:noProof/>
            <w:webHidden/>
          </w:rPr>
          <w:instrText xml:space="preserve"> PAGEREF _Toc93395786 \h </w:instrText>
        </w:r>
        <w:r w:rsidR="002605ED">
          <w:rPr>
            <w:noProof/>
            <w:webHidden/>
          </w:rPr>
        </w:r>
        <w:r w:rsidR="002605ED">
          <w:rPr>
            <w:noProof/>
            <w:webHidden/>
          </w:rPr>
          <w:fldChar w:fldCharType="separate"/>
        </w:r>
        <w:r>
          <w:rPr>
            <w:noProof/>
            <w:webHidden/>
          </w:rPr>
          <w:t>24</w:t>
        </w:r>
        <w:r w:rsidR="002605ED">
          <w:rPr>
            <w:noProof/>
            <w:webHidden/>
          </w:rPr>
          <w:fldChar w:fldCharType="end"/>
        </w:r>
      </w:hyperlink>
    </w:p>
    <w:p w14:paraId="189417D3" w14:textId="47300B6A"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787" w:history="1">
        <w:r w:rsidR="002605ED" w:rsidRPr="0092341F">
          <w:rPr>
            <w:rStyle w:val="-"/>
            <w:rFonts w:cs="Tahoma"/>
            <w:noProof/>
            <w:lang w:val="el-GR"/>
          </w:rPr>
          <w:t>2.1.4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Γλώσσα</w:t>
        </w:r>
        <w:r w:rsidR="002605ED">
          <w:rPr>
            <w:noProof/>
            <w:webHidden/>
          </w:rPr>
          <w:tab/>
        </w:r>
        <w:r w:rsidR="002605ED">
          <w:rPr>
            <w:noProof/>
            <w:webHidden/>
          </w:rPr>
          <w:fldChar w:fldCharType="begin"/>
        </w:r>
        <w:r w:rsidR="002605ED">
          <w:rPr>
            <w:noProof/>
            <w:webHidden/>
          </w:rPr>
          <w:instrText xml:space="preserve"> PAGEREF _Toc93395787 \h </w:instrText>
        </w:r>
        <w:r w:rsidR="002605ED">
          <w:rPr>
            <w:noProof/>
            <w:webHidden/>
          </w:rPr>
        </w:r>
        <w:r w:rsidR="002605ED">
          <w:rPr>
            <w:noProof/>
            <w:webHidden/>
          </w:rPr>
          <w:fldChar w:fldCharType="separate"/>
        </w:r>
        <w:r>
          <w:rPr>
            <w:noProof/>
            <w:webHidden/>
          </w:rPr>
          <w:t>25</w:t>
        </w:r>
        <w:r w:rsidR="002605ED">
          <w:rPr>
            <w:noProof/>
            <w:webHidden/>
          </w:rPr>
          <w:fldChar w:fldCharType="end"/>
        </w:r>
      </w:hyperlink>
    </w:p>
    <w:p w14:paraId="0462B586" w14:textId="49C2FD15"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788" w:history="1">
        <w:r w:rsidR="002605ED" w:rsidRPr="0092341F">
          <w:rPr>
            <w:rStyle w:val="-"/>
            <w:rFonts w:cs="Tahoma"/>
            <w:noProof/>
            <w:lang w:val="el-GR"/>
          </w:rPr>
          <w:t>2.1.5</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Εγγυήσεις</w:t>
        </w:r>
        <w:r w:rsidR="002605ED">
          <w:rPr>
            <w:noProof/>
            <w:webHidden/>
          </w:rPr>
          <w:tab/>
        </w:r>
        <w:r w:rsidR="002605ED">
          <w:rPr>
            <w:noProof/>
            <w:webHidden/>
          </w:rPr>
          <w:fldChar w:fldCharType="begin"/>
        </w:r>
        <w:r w:rsidR="002605ED">
          <w:rPr>
            <w:noProof/>
            <w:webHidden/>
          </w:rPr>
          <w:instrText xml:space="preserve"> PAGEREF _Toc93395788 \h </w:instrText>
        </w:r>
        <w:r w:rsidR="002605ED">
          <w:rPr>
            <w:noProof/>
            <w:webHidden/>
          </w:rPr>
        </w:r>
        <w:r w:rsidR="002605ED">
          <w:rPr>
            <w:noProof/>
            <w:webHidden/>
          </w:rPr>
          <w:fldChar w:fldCharType="separate"/>
        </w:r>
        <w:r>
          <w:rPr>
            <w:noProof/>
            <w:webHidden/>
          </w:rPr>
          <w:t>25</w:t>
        </w:r>
        <w:r w:rsidR="002605ED">
          <w:rPr>
            <w:noProof/>
            <w:webHidden/>
          </w:rPr>
          <w:fldChar w:fldCharType="end"/>
        </w:r>
      </w:hyperlink>
    </w:p>
    <w:p w14:paraId="59DA8E2D" w14:textId="71E0B2CE"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789" w:history="1">
        <w:r w:rsidR="002605ED" w:rsidRPr="0092341F">
          <w:rPr>
            <w:rStyle w:val="-"/>
            <w:rFonts w:cs="Tahoma"/>
            <w:noProof/>
            <w:lang w:val="el-GR"/>
          </w:rPr>
          <w:t>2.1.6</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Προστασία Προσωπικών Δεδομένων</w:t>
        </w:r>
        <w:r w:rsidR="002605ED">
          <w:rPr>
            <w:noProof/>
            <w:webHidden/>
          </w:rPr>
          <w:tab/>
        </w:r>
        <w:r w:rsidR="002605ED">
          <w:rPr>
            <w:noProof/>
            <w:webHidden/>
          </w:rPr>
          <w:fldChar w:fldCharType="begin"/>
        </w:r>
        <w:r w:rsidR="002605ED">
          <w:rPr>
            <w:noProof/>
            <w:webHidden/>
          </w:rPr>
          <w:instrText xml:space="preserve"> PAGEREF _Toc93395789 \h </w:instrText>
        </w:r>
        <w:r w:rsidR="002605ED">
          <w:rPr>
            <w:noProof/>
            <w:webHidden/>
          </w:rPr>
        </w:r>
        <w:r w:rsidR="002605ED">
          <w:rPr>
            <w:noProof/>
            <w:webHidden/>
          </w:rPr>
          <w:fldChar w:fldCharType="separate"/>
        </w:r>
        <w:r>
          <w:rPr>
            <w:noProof/>
            <w:webHidden/>
          </w:rPr>
          <w:t>26</w:t>
        </w:r>
        <w:r w:rsidR="002605ED">
          <w:rPr>
            <w:noProof/>
            <w:webHidden/>
          </w:rPr>
          <w:fldChar w:fldCharType="end"/>
        </w:r>
      </w:hyperlink>
    </w:p>
    <w:p w14:paraId="308D2C8A" w14:textId="17A079CD"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790" w:history="1">
        <w:r w:rsidR="002605ED" w:rsidRPr="0092341F">
          <w:rPr>
            <w:rStyle w:val="-"/>
            <w:rFonts w:cs="Tahoma"/>
            <w:noProof/>
            <w:lang w:val="el-GR"/>
          </w:rPr>
          <w:t>2.2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Δικαίωμα Συμμετοχής - Κριτήρια Ποιοτικής Επιλογής</w:t>
        </w:r>
        <w:r w:rsidR="002605ED">
          <w:rPr>
            <w:noProof/>
            <w:webHidden/>
          </w:rPr>
          <w:tab/>
        </w:r>
        <w:r w:rsidR="002605ED">
          <w:rPr>
            <w:noProof/>
            <w:webHidden/>
          </w:rPr>
          <w:fldChar w:fldCharType="begin"/>
        </w:r>
        <w:r w:rsidR="002605ED">
          <w:rPr>
            <w:noProof/>
            <w:webHidden/>
          </w:rPr>
          <w:instrText xml:space="preserve"> PAGEREF _Toc93395790 \h </w:instrText>
        </w:r>
        <w:r w:rsidR="002605ED">
          <w:rPr>
            <w:noProof/>
            <w:webHidden/>
          </w:rPr>
        </w:r>
        <w:r w:rsidR="002605ED">
          <w:rPr>
            <w:noProof/>
            <w:webHidden/>
          </w:rPr>
          <w:fldChar w:fldCharType="separate"/>
        </w:r>
        <w:r>
          <w:rPr>
            <w:noProof/>
            <w:webHidden/>
          </w:rPr>
          <w:t>26</w:t>
        </w:r>
        <w:r w:rsidR="002605ED">
          <w:rPr>
            <w:noProof/>
            <w:webHidden/>
          </w:rPr>
          <w:fldChar w:fldCharType="end"/>
        </w:r>
      </w:hyperlink>
    </w:p>
    <w:p w14:paraId="32F27BF5" w14:textId="38894352"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791" w:history="1">
        <w:r w:rsidR="002605ED" w:rsidRPr="0092341F">
          <w:rPr>
            <w:rStyle w:val="-"/>
            <w:rFonts w:cs="Tahoma"/>
            <w:noProof/>
            <w:lang w:val="el-GR"/>
          </w:rPr>
          <w:t>2.2.1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Δικαιούμενοι συμμετοχής</w:t>
        </w:r>
        <w:r w:rsidR="002605ED">
          <w:rPr>
            <w:noProof/>
            <w:webHidden/>
          </w:rPr>
          <w:tab/>
        </w:r>
        <w:r w:rsidR="002605ED">
          <w:rPr>
            <w:noProof/>
            <w:webHidden/>
          </w:rPr>
          <w:fldChar w:fldCharType="begin"/>
        </w:r>
        <w:r w:rsidR="002605ED">
          <w:rPr>
            <w:noProof/>
            <w:webHidden/>
          </w:rPr>
          <w:instrText xml:space="preserve"> PAGEREF _Toc93395791 \h </w:instrText>
        </w:r>
        <w:r w:rsidR="002605ED">
          <w:rPr>
            <w:noProof/>
            <w:webHidden/>
          </w:rPr>
        </w:r>
        <w:r w:rsidR="002605ED">
          <w:rPr>
            <w:noProof/>
            <w:webHidden/>
          </w:rPr>
          <w:fldChar w:fldCharType="separate"/>
        </w:r>
        <w:r>
          <w:rPr>
            <w:noProof/>
            <w:webHidden/>
          </w:rPr>
          <w:t>26</w:t>
        </w:r>
        <w:r w:rsidR="002605ED">
          <w:rPr>
            <w:noProof/>
            <w:webHidden/>
          </w:rPr>
          <w:fldChar w:fldCharType="end"/>
        </w:r>
      </w:hyperlink>
    </w:p>
    <w:p w14:paraId="1B8A26F8" w14:textId="665933CA"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792" w:history="1">
        <w:r w:rsidR="002605ED" w:rsidRPr="0092341F">
          <w:rPr>
            <w:rStyle w:val="-"/>
            <w:rFonts w:cs="Tahoma"/>
            <w:noProof/>
            <w:lang w:val="el-GR"/>
          </w:rPr>
          <w:t>2.2.2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Εγγύηση συμμετοχής</w:t>
        </w:r>
        <w:r w:rsidR="002605ED">
          <w:rPr>
            <w:noProof/>
            <w:webHidden/>
          </w:rPr>
          <w:tab/>
        </w:r>
        <w:r w:rsidR="002605ED">
          <w:rPr>
            <w:noProof/>
            <w:webHidden/>
          </w:rPr>
          <w:fldChar w:fldCharType="begin"/>
        </w:r>
        <w:r w:rsidR="002605ED">
          <w:rPr>
            <w:noProof/>
            <w:webHidden/>
          </w:rPr>
          <w:instrText xml:space="preserve"> PAGEREF _Toc93395792 \h </w:instrText>
        </w:r>
        <w:r w:rsidR="002605ED">
          <w:rPr>
            <w:noProof/>
            <w:webHidden/>
          </w:rPr>
        </w:r>
        <w:r w:rsidR="002605ED">
          <w:rPr>
            <w:noProof/>
            <w:webHidden/>
          </w:rPr>
          <w:fldChar w:fldCharType="separate"/>
        </w:r>
        <w:r>
          <w:rPr>
            <w:noProof/>
            <w:webHidden/>
          </w:rPr>
          <w:t>27</w:t>
        </w:r>
        <w:r w:rsidR="002605ED">
          <w:rPr>
            <w:noProof/>
            <w:webHidden/>
          </w:rPr>
          <w:fldChar w:fldCharType="end"/>
        </w:r>
      </w:hyperlink>
    </w:p>
    <w:p w14:paraId="1E05BE14" w14:textId="27A740BD"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793" w:history="1">
        <w:r w:rsidR="002605ED" w:rsidRPr="0092341F">
          <w:rPr>
            <w:rStyle w:val="-"/>
            <w:rFonts w:cs="Tahoma"/>
            <w:noProof/>
            <w:lang w:val="el-GR"/>
          </w:rPr>
          <w:t>2.2.3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Λόγοι αποκλεισμού</w:t>
        </w:r>
        <w:r w:rsidR="002605ED">
          <w:rPr>
            <w:noProof/>
            <w:webHidden/>
          </w:rPr>
          <w:tab/>
        </w:r>
        <w:r w:rsidR="002605ED">
          <w:rPr>
            <w:noProof/>
            <w:webHidden/>
          </w:rPr>
          <w:fldChar w:fldCharType="begin"/>
        </w:r>
        <w:r w:rsidR="002605ED">
          <w:rPr>
            <w:noProof/>
            <w:webHidden/>
          </w:rPr>
          <w:instrText xml:space="preserve"> PAGEREF _Toc93395793 \h </w:instrText>
        </w:r>
        <w:r w:rsidR="002605ED">
          <w:rPr>
            <w:noProof/>
            <w:webHidden/>
          </w:rPr>
        </w:r>
        <w:r w:rsidR="002605ED">
          <w:rPr>
            <w:noProof/>
            <w:webHidden/>
          </w:rPr>
          <w:fldChar w:fldCharType="separate"/>
        </w:r>
        <w:r>
          <w:rPr>
            <w:noProof/>
            <w:webHidden/>
          </w:rPr>
          <w:t>29</w:t>
        </w:r>
        <w:r w:rsidR="002605ED">
          <w:rPr>
            <w:noProof/>
            <w:webHidden/>
          </w:rPr>
          <w:fldChar w:fldCharType="end"/>
        </w:r>
      </w:hyperlink>
    </w:p>
    <w:p w14:paraId="5D59D1C4" w14:textId="6EB8E400" w:rsidR="002605ED" w:rsidRDefault="00F96DA8">
      <w:pPr>
        <w:pStyle w:val="32"/>
        <w:tabs>
          <w:tab w:val="right" w:leader="dot" w:pos="9628"/>
        </w:tabs>
        <w:rPr>
          <w:rFonts w:asciiTheme="minorHAnsi" w:eastAsiaTheme="minorEastAsia" w:hAnsiTheme="minorHAnsi" w:cstheme="minorBidi"/>
          <w:i w:val="0"/>
          <w:iCs w:val="0"/>
          <w:noProof/>
          <w:sz w:val="22"/>
          <w:szCs w:val="22"/>
          <w:lang w:val="el-GR" w:eastAsia="el-GR"/>
        </w:rPr>
      </w:pPr>
      <w:hyperlink w:anchor="_Toc93395794" w:history="1">
        <w:r w:rsidR="002605ED" w:rsidRPr="0092341F">
          <w:rPr>
            <w:rStyle w:val="-"/>
            <w:rFonts w:cs="Tahoma"/>
            <w:noProof/>
            <w:lang w:val="el-GR"/>
          </w:rPr>
          <w:t>Κριτήρια Ποιοτικής Επιλογής &amp; αποδεικτά στοιχεία</w:t>
        </w:r>
        <w:r w:rsidR="002605ED">
          <w:rPr>
            <w:noProof/>
            <w:webHidden/>
          </w:rPr>
          <w:tab/>
        </w:r>
        <w:r w:rsidR="002605ED">
          <w:rPr>
            <w:noProof/>
            <w:webHidden/>
          </w:rPr>
          <w:fldChar w:fldCharType="begin"/>
        </w:r>
        <w:r w:rsidR="002605ED">
          <w:rPr>
            <w:noProof/>
            <w:webHidden/>
          </w:rPr>
          <w:instrText xml:space="preserve"> PAGEREF _Toc93395794 \h </w:instrText>
        </w:r>
        <w:r w:rsidR="002605ED">
          <w:rPr>
            <w:noProof/>
            <w:webHidden/>
          </w:rPr>
        </w:r>
        <w:r w:rsidR="002605ED">
          <w:rPr>
            <w:noProof/>
            <w:webHidden/>
          </w:rPr>
          <w:fldChar w:fldCharType="separate"/>
        </w:r>
        <w:r>
          <w:rPr>
            <w:noProof/>
            <w:webHidden/>
          </w:rPr>
          <w:t>33</w:t>
        </w:r>
        <w:r w:rsidR="002605ED">
          <w:rPr>
            <w:noProof/>
            <w:webHidden/>
          </w:rPr>
          <w:fldChar w:fldCharType="end"/>
        </w:r>
      </w:hyperlink>
    </w:p>
    <w:p w14:paraId="59D13780" w14:textId="68B9DBB9"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795" w:history="1">
        <w:r w:rsidR="002605ED" w:rsidRPr="0092341F">
          <w:rPr>
            <w:rStyle w:val="-"/>
            <w:rFonts w:cs="Tahoma"/>
            <w:noProof/>
            <w:lang w:val="el-GR"/>
          </w:rPr>
          <w:t>2.2.4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Καταλληλόλητα άσκησης επαγγελματικής δραστηριότητας</w:t>
        </w:r>
        <w:r w:rsidR="002605ED">
          <w:rPr>
            <w:noProof/>
            <w:webHidden/>
          </w:rPr>
          <w:tab/>
        </w:r>
        <w:r w:rsidR="002605ED">
          <w:rPr>
            <w:noProof/>
            <w:webHidden/>
          </w:rPr>
          <w:fldChar w:fldCharType="begin"/>
        </w:r>
        <w:r w:rsidR="002605ED">
          <w:rPr>
            <w:noProof/>
            <w:webHidden/>
          </w:rPr>
          <w:instrText xml:space="preserve"> PAGEREF _Toc93395795 \h </w:instrText>
        </w:r>
        <w:r w:rsidR="002605ED">
          <w:rPr>
            <w:noProof/>
            <w:webHidden/>
          </w:rPr>
        </w:r>
        <w:r w:rsidR="002605ED">
          <w:rPr>
            <w:noProof/>
            <w:webHidden/>
          </w:rPr>
          <w:fldChar w:fldCharType="separate"/>
        </w:r>
        <w:r>
          <w:rPr>
            <w:noProof/>
            <w:webHidden/>
          </w:rPr>
          <w:t>33</w:t>
        </w:r>
        <w:r w:rsidR="002605ED">
          <w:rPr>
            <w:noProof/>
            <w:webHidden/>
          </w:rPr>
          <w:fldChar w:fldCharType="end"/>
        </w:r>
      </w:hyperlink>
    </w:p>
    <w:p w14:paraId="4A4B0789" w14:textId="54BB5236"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796" w:history="1">
        <w:r w:rsidR="002605ED" w:rsidRPr="0092341F">
          <w:rPr>
            <w:rStyle w:val="-"/>
            <w:rFonts w:cs="Tahoma"/>
            <w:noProof/>
            <w:lang w:val="el-GR"/>
          </w:rPr>
          <w:t>2.2.5</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Οικονομική και χρηματοοικονομική επάρκεια</w:t>
        </w:r>
        <w:r w:rsidR="002605ED">
          <w:rPr>
            <w:noProof/>
            <w:webHidden/>
          </w:rPr>
          <w:tab/>
        </w:r>
        <w:r w:rsidR="002605ED">
          <w:rPr>
            <w:noProof/>
            <w:webHidden/>
          </w:rPr>
          <w:fldChar w:fldCharType="begin"/>
        </w:r>
        <w:r w:rsidR="002605ED">
          <w:rPr>
            <w:noProof/>
            <w:webHidden/>
          </w:rPr>
          <w:instrText xml:space="preserve"> PAGEREF _Toc93395796 \h </w:instrText>
        </w:r>
        <w:r w:rsidR="002605ED">
          <w:rPr>
            <w:noProof/>
            <w:webHidden/>
          </w:rPr>
        </w:r>
        <w:r w:rsidR="002605ED">
          <w:rPr>
            <w:noProof/>
            <w:webHidden/>
          </w:rPr>
          <w:fldChar w:fldCharType="separate"/>
        </w:r>
        <w:r>
          <w:rPr>
            <w:noProof/>
            <w:webHidden/>
          </w:rPr>
          <w:t>34</w:t>
        </w:r>
        <w:r w:rsidR="002605ED">
          <w:rPr>
            <w:noProof/>
            <w:webHidden/>
          </w:rPr>
          <w:fldChar w:fldCharType="end"/>
        </w:r>
      </w:hyperlink>
    </w:p>
    <w:p w14:paraId="3B6CEB09" w14:textId="0F005EF6"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797" w:history="1">
        <w:r w:rsidR="002605ED" w:rsidRPr="0092341F">
          <w:rPr>
            <w:rStyle w:val="-"/>
            <w:rFonts w:cs="Tahoma"/>
            <w:noProof/>
            <w:lang w:val="el-GR"/>
          </w:rPr>
          <w:t>2.2.6</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Τεχνική και επαγγελματική ικανότητα</w:t>
        </w:r>
        <w:r w:rsidR="002605ED">
          <w:rPr>
            <w:noProof/>
            <w:webHidden/>
          </w:rPr>
          <w:tab/>
        </w:r>
        <w:r w:rsidR="002605ED">
          <w:rPr>
            <w:noProof/>
            <w:webHidden/>
          </w:rPr>
          <w:fldChar w:fldCharType="begin"/>
        </w:r>
        <w:r w:rsidR="002605ED">
          <w:rPr>
            <w:noProof/>
            <w:webHidden/>
          </w:rPr>
          <w:instrText xml:space="preserve"> PAGEREF _Toc93395797 \h </w:instrText>
        </w:r>
        <w:r w:rsidR="002605ED">
          <w:rPr>
            <w:noProof/>
            <w:webHidden/>
          </w:rPr>
        </w:r>
        <w:r w:rsidR="002605ED">
          <w:rPr>
            <w:noProof/>
            <w:webHidden/>
          </w:rPr>
          <w:fldChar w:fldCharType="separate"/>
        </w:r>
        <w:r>
          <w:rPr>
            <w:noProof/>
            <w:webHidden/>
          </w:rPr>
          <w:t>34</w:t>
        </w:r>
        <w:r w:rsidR="002605ED">
          <w:rPr>
            <w:noProof/>
            <w:webHidden/>
          </w:rPr>
          <w:fldChar w:fldCharType="end"/>
        </w:r>
      </w:hyperlink>
    </w:p>
    <w:p w14:paraId="5C81910F" w14:textId="09210CE8"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798" w:history="1">
        <w:r w:rsidR="002605ED" w:rsidRPr="0092341F">
          <w:rPr>
            <w:rStyle w:val="-"/>
            <w:rFonts w:cs="Tahoma"/>
            <w:noProof/>
            <w:snapToGrid w:val="0"/>
            <w:w w:val="0"/>
            <w:lang w:val="el-GR" w:eastAsia="en-US"/>
          </w:rPr>
          <w:t>2.2.6.1</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eastAsia="en-US"/>
          </w:rPr>
          <w:t>Τεχνική Ικανότητα</w:t>
        </w:r>
        <w:r w:rsidR="002605ED">
          <w:rPr>
            <w:noProof/>
            <w:webHidden/>
          </w:rPr>
          <w:tab/>
        </w:r>
        <w:r w:rsidR="002605ED">
          <w:rPr>
            <w:noProof/>
            <w:webHidden/>
          </w:rPr>
          <w:fldChar w:fldCharType="begin"/>
        </w:r>
        <w:r w:rsidR="002605ED">
          <w:rPr>
            <w:noProof/>
            <w:webHidden/>
          </w:rPr>
          <w:instrText xml:space="preserve"> PAGEREF _Toc93395798 \h </w:instrText>
        </w:r>
        <w:r w:rsidR="002605ED">
          <w:rPr>
            <w:noProof/>
            <w:webHidden/>
          </w:rPr>
        </w:r>
        <w:r w:rsidR="002605ED">
          <w:rPr>
            <w:noProof/>
            <w:webHidden/>
          </w:rPr>
          <w:fldChar w:fldCharType="separate"/>
        </w:r>
        <w:r>
          <w:rPr>
            <w:noProof/>
            <w:webHidden/>
          </w:rPr>
          <w:t>34</w:t>
        </w:r>
        <w:r w:rsidR="002605ED">
          <w:rPr>
            <w:noProof/>
            <w:webHidden/>
          </w:rPr>
          <w:fldChar w:fldCharType="end"/>
        </w:r>
      </w:hyperlink>
    </w:p>
    <w:p w14:paraId="71A6CFA7" w14:textId="0E1111EF"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799" w:history="1">
        <w:r w:rsidR="002605ED" w:rsidRPr="0092341F">
          <w:rPr>
            <w:rStyle w:val="-"/>
            <w:rFonts w:cs="Tahoma"/>
            <w:noProof/>
            <w:snapToGrid w:val="0"/>
            <w:w w:val="0"/>
            <w:lang w:val="el-GR" w:eastAsia="en-US"/>
          </w:rPr>
          <w:t>2.2.6.2</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eastAsia="en-US"/>
          </w:rPr>
          <w:t>Επαγγελματική Ικανότητα – Ομάδα Έργου</w:t>
        </w:r>
        <w:r w:rsidR="002605ED">
          <w:rPr>
            <w:noProof/>
            <w:webHidden/>
          </w:rPr>
          <w:tab/>
        </w:r>
        <w:r w:rsidR="002605ED">
          <w:rPr>
            <w:noProof/>
            <w:webHidden/>
          </w:rPr>
          <w:fldChar w:fldCharType="begin"/>
        </w:r>
        <w:r w:rsidR="002605ED">
          <w:rPr>
            <w:noProof/>
            <w:webHidden/>
          </w:rPr>
          <w:instrText xml:space="preserve"> PAGEREF _Toc93395799 \h </w:instrText>
        </w:r>
        <w:r w:rsidR="002605ED">
          <w:rPr>
            <w:noProof/>
            <w:webHidden/>
          </w:rPr>
        </w:r>
        <w:r w:rsidR="002605ED">
          <w:rPr>
            <w:noProof/>
            <w:webHidden/>
          </w:rPr>
          <w:fldChar w:fldCharType="separate"/>
        </w:r>
        <w:r>
          <w:rPr>
            <w:noProof/>
            <w:webHidden/>
          </w:rPr>
          <w:t>35</w:t>
        </w:r>
        <w:r w:rsidR="002605ED">
          <w:rPr>
            <w:noProof/>
            <w:webHidden/>
          </w:rPr>
          <w:fldChar w:fldCharType="end"/>
        </w:r>
      </w:hyperlink>
    </w:p>
    <w:p w14:paraId="27792664" w14:textId="038005EF"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00" w:history="1">
        <w:r w:rsidR="002605ED" w:rsidRPr="0092341F">
          <w:rPr>
            <w:rStyle w:val="-"/>
            <w:rFonts w:cs="Tahoma"/>
            <w:noProof/>
            <w:lang w:val="el-GR"/>
          </w:rPr>
          <w:t>2.2.7</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Πρότυπα διασφάλισης ποιότητας και πρότυπα περιβαλλοντικής διαχείρισης</w:t>
        </w:r>
        <w:r w:rsidR="002605ED">
          <w:rPr>
            <w:noProof/>
            <w:webHidden/>
          </w:rPr>
          <w:tab/>
        </w:r>
        <w:r w:rsidR="002605ED">
          <w:rPr>
            <w:noProof/>
            <w:webHidden/>
          </w:rPr>
          <w:fldChar w:fldCharType="begin"/>
        </w:r>
        <w:r w:rsidR="002605ED">
          <w:rPr>
            <w:noProof/>
            <w:webHidden/>
          </w:rPr>
          <w:instrText xml:space="preserve"> PAGEREF _Toc93395800 \h </w:instrText>
        </w:r>
        <w:r w:rsidR="002605ED">
          <w:rPr>
            <w:noProof/>
            <w:webHidden/>
          </w:rPr>
        </w:r>
        <w:r w:rsidR="002605ED">
          <w:rPr>
            <w:noProof/>
            <w:webHidden/>
          </w:rPr>
          <w:fldChar w:fldCharType="separate"/>
        </w:r>
        <w:r>
          <w:rPr>
            <w:noProof/>
            <w:webHidden/>
          </w:rPr>
          <w:t>37</w:t>
        </w:r>
        <w:r w:rsidR="002605ED">
          <w:rPr>
            <w:noProof/>
            <w:webHidden/>
          </w:rPr>
          <w:fldChar w:fldCharType="end"/>
        </w:r>
      </w:hyperlink>
    </w:p>
    <w:p w14:paraId="6DC29361" w14:textId="2BFB6E5D"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01" w:history="1">
        <w:r w:rsidR="002605ED" w:rsidRPr="0092341F">
          <w:rPr>
            <w:rStyle w:val="-"/>
            <w:rFonts w:cs="Tahoma"/>
            <w:noProof/>
            <w:lang w:val="el-GR"/>
          </w:rPr>
          <w:t>2.2.8</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Ασφάλεια Πληροφοριών</w:t>
        </w:r>
        <w:r w:rsidR="002605ED">
          <w:rPr>
            <w:noProof/>
            <w:webHidden/>
          </w:rPr>
          <w:tab/>
        </w:r>
        <w:r w:rsidR="002605ED">
          <w:rPr>
            <w:noProof/>
            <w:webHidden/>
          </w:rPr>
          <w:fldChar w:fldCharType="begin"/>
        </w:r>
        <w:r w:rsidR="002605ED">
          <w:rPr>
            <w:noProof/>
            <w:webHidden/>
          </w:rPr>
          <w:instrText xml:space="preserve"> PAGEREF _Toc93395801 \h </w:instrText>
        </w:r>
        <w:r w:rsidR="002605ED">
          <w:rPr>
            <w:noProof/>
            <w:webHidden/>
          </w:rPr>
        </w:r>
        <w:r w:rsidR="002605ED">
          <w:rPr>
            <w:noProof/>
            <w:webHidden/>
          </w:rPr>
          <w:fldChar w:fldCharType="separate"/>
        </w:r>
        <w:r>
          <w:rPr>
            <w:noProof/>
            <w:webHidden/>
          </w:rPr>
          <w:t>38</w:t>
        </w:r>
        <w:r w:rsidR="002605ED">
          <w:rPr>
            <w:noProof/>
            <w:webHidden/>
          </w:rPr>
          <w:fldChar w:fldCharType="end"/>
        </w:r>
      </w:hyperlink>
    </w:p>
    <w:p w14:paraId="5C9CF443" w14:textId="26A32254"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02" w:history="1">
        <w:r w:rsidR="002605ED" w:rsidRPr="0092341F">
          <w:rPr>
            <w:rStyle w:val="-"/>
            <w:rFonts w:cs="Tahoma"/>
            <w:noProof/>
            <w:lang w:val="el-GR"/>
          </w:rPr>
          <w:t>2.2.9</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Στήριξη στην ικανότητα τρίτων - Υπεργολαβία</w:t>
        </w:r>
        <w:r w:rsidR="002605ED">
          <w:rPr>
            <w:noProof/>
            <w:webHidden/>
          </w:rPr>
          <w:tab/>
        </w:r>
        <w:r w:rsidR="002605ED">
          <w:rPr>
            <w:noProof/>
            <w:webHidden/>
          </w:rPr>
          <w:fldChar w:fldCharType="begin"/>
        </w:r>
        <w:r w:rsidR="002605ED">
          <w:rPr>
            <w:noProof/>
            <w:webHidden/>
          </w:rPr>
          <w:instrText xml:space="preserve"> PAGEREF _Toc93395802 \h </w:instrText>
        </w:r>
        <w:r w:rsidR="002605ED">
          <w:rPr>
            <w:noProof/>
            <w:webHidden/>
          </w:rPr>
        </w:r>
        <w:r w:rsidR="002605ED">
          <w:rPr>
            <w:noProof/>
            <w:webHidden/>
          </w:rPr>
          <w:fldChar w:fldCharType="separate"/>
        </w:r>
        <w:r>
          <w:rPr>
            <w:noProof/>
            <w:webHidden/>
          </w:rPr>
          <w:t>39</w:t>
        </w:r>
        <w:r w:rsidR="002605ED">
          <w:rPr>
            <w:noProof/>
            <w:webHidden/>
          </w:rPr>
          <w:fldChar w:fldCharType="end"/>
        </w:r>
      </w:hyperlink>
    </w:p>
    <w:p w14:paraId="0C538A48" w14:textId="599BAB1B"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03" w:history="1">
        <w:r w:rsidR="002605ED" w:rsidRPr="0092341F">
          <w:rPr>
            <w:rStyle w:val="-"/>
            <w:rFonts w:cs="Tahoma"/>
            <w:noProof/>
            <w:lang w:val="el-GR"/>
          </w:rPr>
          <w:t>2.2.10</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Κανόνες απόδειξης ποιοτικής επιλογής</w:t>
        </w:r>
        <w:r w:rsidR="002605ED">
          <w:rPr>
            <w:noProof/>
            <w:webHidden/>
          </w:rPr>
          <w:tab/>
        </w:r>
        <w:r w:rsidR="002605ED">
          <w:rPr>
            <w:noProof/>
            <w:webHidden/>
          </w:rPr>
          <w:fldChar w:fldCharType="begin"/>
        </w:r>
        <w:r w:rsidR="002605ED">
          <w:rPr>
            <w:noProof/>
            <w:webHidden/>
          </w:rPr>
          <w:instrText xml:space="preserve"> PAGEREF _Toc93395803 \h </w:instrText>
        </w:r>
        <w:r w:rsidR="002605ED">
          <w:rPr>
            <w:noProof/>
            <w:webHidden/>
          </w:rPr>
        </w:r>
        <w:r w:rsidR="002605ED">
          <w:rPr>
            <w:noProof/>
            <w:webHidden/>
          </w:rPr>
          <w:fldChar w:fldCharType="separate"/>
        </w:r>
        <w:r>
          <w:rPr>
            <w:noProof/>
            <w:webHidden/>
          </w:rPr>
          <w:t>40</w:t>
        </w:r>
        <w:r w:rsidR="002605ED">
          <w:rPr>
            <w:noProof/>
            <w:webHidden/>
          </w:rPr>
          <w:fldChar w:fldCharType="end"/>
        </w:r>
      </w:hyperlink>
    </w:p>
    <w:p w14:paraId="7BEC9AC2" w14:textId="52966542"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04" w:history="1">
        <w:r w:rsidR="002605ED" w:rsidRPr="0092341F">
          <w:rPr>
            <w:rStyle w:val="-"/>
            <w:rFonts w:cs="Tahoma"/>
            <w:noProof/>
            <w:snapToGrid w:val="0"/>
            <w:w w:val="0"/>
            <w:lang w:val="el-GR" w:eastAsia="en-US"/>
          </w:rPr>
          <w:t>2.2.10.1</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eastAsia="en-US"/>
          </w:rPr>
          <w:t>Προκαταρκτική απόδειξη κατά την υποβολή προσφορών</w:t>
        </w:r>
        <w:r w:rsidR="002605ED">
          <w:rPr>
            <w:noProof/>
            <w:webHidden/>
          </w:rPr>
          <w:tab/>
        </w:r>
        <w:r w:rsidR="002605ED">
          <w:rPr>
            <w:noProof/>
            <w:webHidden/>
          </w:rPr>
          <w:fldChar w:fldCharType="begin"/>
        </w:r>
        <w:r w:rsidR="002605ED">
          <w:rPr>
            <w:noProof/>
            <w:webHidden/>
          </w:rPr>
          <w:instrText xml:space="preserve"> PAGEREF _Toc93395804 \h </w:instrText>
        </w:r>
        <w:r w:rsidR="002605ED">
          <w:rPr>
            <w:noProof/>
            <w:webHidden/>
          </w:rPr>
        </w:r>
        <w:r w:rsidR="002605ED">
          <w:rPr>
            <w:noProof/>
            <w:webHidden/>
          </w:rPr>
          <w:fldChar w:fldCharType="separate"/>
        </w:r>
        <w:r>
          <w:rPr>
            <w:noProof/>
            <w:webHidden/>
          </w:rPr>
          <w:t>41</w:t>
        </w:r>
        <w:r w:rsidR="002605ED">
          <w:rPr>
            <w:noProof/>
            <w:webHidden/>
          </w:rPr>
          <w:fldChar w:fldCharType="end"/>
        </w:r>
      </w:hyperlink>
    </w:p>
    <w:p w14:paraId="3EFA03EE" w14:textId="0D0C4625"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05" w:history="1">
        <w:r w:rsidR="002605ED" w:rsidRPr="0092341F">
          <w:rPr>
            <w:rStyle w:val="-"/>
            <w:rFonts w:cs="Tahoma"/>
            <w:noProof/>
            <w:snapToGrid w:val="0"/>
            <w:w w:val="0"/>
            <w:lang w:val="el-GR" w:eastAsia="en-US"/>
          </w:rPr>
          <w:t>2.2.10.2</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eastAsia="en-US"/>
          </w:rPr>
          <w:t>Αποδεικτικά μέσα - Δικαιολογητικά προσωρινού αναδόχου</w:t>
        </w:r>
        <w:r w:rsidR="002605ED">
          <w:rPr>
            <w:noProof/>
            <w:webHidden/>
          </w:rPr>
          <w:tab/>
        </w:r>
        <w:r w:rsidR="002605ED">
          <w:rPr>
            <w:noProof/>
            <w:webHidden/>
          </w:rPr>
          <w:fldChar w:fldCharType="begin"/>
        </w:r>
        <w:r w:rsidR="002605ED">
          <w:rPr>
            <w:noProof/>
            <w:webHidden/>
          </w:rPr>
          <w:instrText xml:space="preserve"> PAGEREF _Toc93395805 \h </w:instrText>
        </w:r>
        <w:r w:rsidR="002605ED">
          <w:rPr>
            <w:noProof/>
            <w:webHidden/>
          </w:rPr>
        </w:r>
        <w:r w:rsidR="002605ED">
          <w:rPr>
            <w:noProof/>
            <w:webHidden/>
          </w:rPr>
          <w:fldChar w:fldCharType="separate"/>
        </w:r>
        <w:r>
          <w:rPr>
            <w:noProof/>
            <w:webHidden/>
          </w:rPr>
          <w:t>42</w:t>
        </w:r>
        <w:r w:rsidR="002605ED">
          <w:rPr>
            <w:noProof/>
            <w:webHidden/>
          </w:rPr>
          <w:fldChar w:fldCharType="end"/>
        </w:r>
      </w:hyperlink>
    </w:p>
    <w:p w14:paraId="18759A41" w14:textId="30B129E3"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06" w:history="1">
        <w:r w:rsidR="002605ED" w:rsidRPr="0092341F">
          <w:rPr>
            <w:rStyle w:val="-"/>
            <w:rFonts w:cs="Tahoma"/>
            <w:noProof/>
            <w:lang w:val="el-GR"/>
          </w:rPr>
          <w:t>2.3</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Κριτήρια Ανάθεσης</w:t>
        </w:r>
        <w:r w:rsidR="002605ED">
          <w:rPr>
            <w:noProof/>
            <w:webHidden/>
          </w:rPr>
          <w:tab/>
        </w:r>
        <w:r w:rsidR="002605ED">
          <w:rPr>
            <w:noProof/>
            <w:webHidden/>
          </w:rPr>
          <w:fldChar w:fldCharType="begin"/>
        </w:r>
        <w:r w:rsidR="002605ED">
          <w:rPr>
            <w:noProof/>
            <w:webHidden/>
          </w:rPr>
          <w:instrText xml:space="preserve"> PAGEREF _Toc93395806 \h </w:instrText>
        </w:r>
        <w:r w:rsidR="002605ED">
          <w:rPr>
            <w:noProof/>
            <w:webHidden/>
          </w:rPr>
        </w:r>
        <w:r w:rsidR="002605ED">
          <w:rPr>
            <w:noProof/>
            <w:webHidden/>
          </w:rPr>
          <w:fldChar w:fldCharType="separate"/>
        </w:r>
        <w:r>
          <w:rPr>
            <w:noProof/>
            <w:webHidden/>
          </w:rPr>
          <w:t>53</w:t>
        </w:r>
        <w:r w:rsidR="002605ED">
          <w:rPr>
            <w:noProof/>
            <w:webHidden/>
          </w:rPr>
          <w:fldChar w:fldCharType="end"/>
        </w:r>
      </w:hyperlink>
    </w:p>
    <w:p w14:paraId="72AB6C74" w14:textId="0A29FEC6"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07" w:history="1">
        <w:r w:rsidR="002605ED" w:rsidRPr="0092341F">
          <w:rPr>
            <w:rStyle w:val="-"/>
            <w:rFonts w:cs="Tahoma"/>
            <w:noProof/>
            <w:lang w:val="el-GR"/>
          </w:rPr>
          <w:t>2.3.1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Κριτήριο ανάθεσης</w:t>
        </w:r>
        <w:r w:rsidR="002605ED">
          <w:rPr>
            <w:noProof/>
            <w:webHidden/>
          </w:rPr>
          <w:tab/>
        </w:r>
        <w:r w:rsidR="002605ED">
          <w:rPr>
            <w:noProof/>
            <w:webHidden/>
          </w:rPr>
          <w:fldChar w:fldCharType="begin"/>
        </w:r>
        <w:r w:rsidR="002605ED">
          <w:rPr>
            <w:noProof/>
            <w:webHidden/>
          </w:rPr>
          <w:instrText xml:space="preserve"> PAGEREF _Toc93395807 \h </w:instrText>
        </w:r>
        <w:r w:rsidR="002605ED">
          <w:rPr>
            <w:noProof/>
            <w:webHidden/>
          </w:rPr>
        </w:r>
        <w:r w:rsidR="002605ED">
          <w:rPr>
            <w:noProof/>
            <w:webHidden/>
          </w:rPr>
          <w:fldChar w:fldCharType="separate"/>
        </w:r>
        <w:r>
          <w:rPr>
            <w:noProof/>
            <w:webHidden/>
          </w:rPr>
          <w:t>53</w:t>
        </w:r>
        <w:r w:rsidR="002605ED">
          <w:rPr>
            <w:noProof/>
            <w:webHidden/>
          </w:rPr>
          <w:fldChar w:fldCharType="end"/>
        </w:r>
      </w:hyperlink>
    </w:p>
    <w:p w14:paraId="356C8ADD" w14:textId="432480EA"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08" w:history="1">
        <w:r w:rsidR="002605ED" w:rsidRPr="0092341F">
          <w:rPr>
            <w:rStyle w:val="-"/>
            <w:rFonts w:cs="Tahoma"/>
            <w:noProof/>
            <w:lang w:val="el-GR"/>
          </w:rPr>
          <w:t>2.3.2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Βαθμολόγηση και κατάταξη προσφορών</w:t>
        </w:r>
        <w:r w:rsidR="002605ED">
          <w:rPr>
            <w:noProof/>
            <w:webHidden/>
          </w:rPr>
          <w:tab/>
        </w:r>
        <w:r w:rsidR="002605ED">
          <w:rPr>
            <w:noProof/>
            <w:webHidden/>
          </w:rPr>
          <w:fldChar w:fldCharType="begin"/>
        </w:r>
        <w:r w:rsidR="002605ED">
          <w:rPr>
            <w:noProof/>
            <w:webHidden/>
          </w:rPr>
          <w:instrText xml:space="preserve"> PAGEREF _Toc93395808 \h </w:instrText>
        </w:r>
        <w:r w:rsidR="002605ED">
          <w:rPr>
            <w:noProof/>
            <w:webHidden/>
          </w:rPr>
        </w:r>
        <w:r w:rsidR="002605ED">
          <w:rPr>
            <w:noProof/>
            <w:webHidden/>
          </w:rPr>
          <w:fldChar w:fldCharType="separate"/>
        </w:r>
        <w:r>
          <w:rPr>
            <w:noProof/>
            <w:webHidden/>
          </w:rPr>
          <w:t>55</w:t>
        </w:r>
        <w:r w:rsidR="002605ED">
          <w:rPr>
            <w:noProof/>
            <w:webHidden/>
          </w:rPr>
          <w:fldChar w:fldCharType="end"/>
        </w:r>
      </w:hyperlink>
    </w:p>
    <w:p w14:paraId="20180958" w14:textId="44FDBB89"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09" w:history="1">
        <w:r w:rsidR="002605ED" w:rsidRPr="0092341F">
          <w:rPr>
            <w:rStyle w:val="-"/>
            <w:rFonts w:cs="Tahoma"/>
            <w:noProof/>
            <w:snapToGrid w:val="0"/>
            <w:w w:val="0"/>
            <w:lang w:val="el-GR"/>
          </w:rPr>
          <w:t>2.3.2.1</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Βαθμολόγηση Τεχνικών Προσφορών</w:t>
        </w:r>
        <w:r w:rsidR="002605ED">
          <w:rPr>
            <w:noProof/>
            <w:webHidden/>
          </w:rPr>
          <w:tab/>
        </w:r>
        <w:r w:rsidR="002605ED">
          <w:rPr>
            <w:noProof/>
            <w:webHidden/>
          </w:rPr>
          <w:fldChar w:fldCharType="begin"/>
        </w:r>
        <w:r w:rsidR="002605ED">
          <w:rPr>
            <w:noProof/>
            <w:webHidden/>
          </w:rPr>
          <w:instrText xml:space="preserve"> PAGEREF _Toc93395809 \h </w:instrText>
        </w:r>
        <w:r w:rsidR="002605ED">
          <w:rPr>
            <w:noProof/>
            <w:webHidden/>
          </w:rPr>
        </w:r>
        <w:r w:rsidR="002605ED">
          <w:rPr>
            <w:noProof/>
            <w:webHidden/>
          </w:rPr>
          <w:fldChar w:fldCharType="separate"/>
        </w:r>
        <w:r>
          <w:rPr>
            <w:noProof/>
            <w:webHidden/>
          </w:rPr>
          <w:t>55</w:t>
        </w:r>
        <w:r w:rsidR="002605ED">
          <w:rPr>
            <w:noProof/>
            <w:webHidden/>
          </w:rPr>
          <w:fldChar w:fldCharType="end"/>
        </w:r>
      </w:hyperlink>
    </w:p>
    <w:p w14:paraId="552B2C44" w14:textId="6D840741"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10" w:history="1">
        <w:r w:rsidR="002605ED" w:rsidRPr="0092341F">
          <w:rPr>
            <w:rStyle w:val="-"/>
            <w:rFonts w:cs="Tahoma"/>
            <w:noProof/>
            <w:snapToGrid w:val="0"/>
            <w:w w:val="0"/>
            <w:lang w:val="el-GR"/>
          </w:rPr>
          <w:t>2.3.2.2</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Α. Κατάταξη προσφορών</w:t>
        </w:r>
        <w:r w:rsidR="002605ED">
          <w:rPr>
            <w:noProof/>
            <w:webHidden/>
          </w:rPr>
          <w:tab/>
        </w:r>
        <w:r w:rsidR="002605ED">
          <w:rPr>
            <w:noProof/>
            <w:webHidden/>
          </w:rPr>
          <w:fldChar w:fldCharType="begin"/>
        </w:r>
        <w:r w:rsidR="002605ED">
          <w:rPr>
            <w:noProof/>
            <w:webHidden/>
          </w:rPr>
          <w:instrText xml:space="preserve"> PAGEREF _Toc93395810 \h </w:instrText>
        </w:r>
        <w:r w:rsidR="002605ED">
          <w:rPr>
            <w:noProof/>
            <w:webHidden/>
          </w:rPr>
        </w:r>
        <w:r w:rsidR="002605ED">
          <w:rPr>
            <w:noProof/>
            <w:webHidden/>
          </w:rPr>
          <w:fldChar w:fldCharType="separate"/>
        </w:r>
        <w:r>
          <w:rPr>
            <w:noProof/>
            <w:webHidden/>
          </w:rPr>
          <w:t>56</w:t>
        </w:r>
        <w:r w:rsidR="002605ED">
          <w:rPr>
            <w:noProof/>
            <w:webHidden/>
          </w:rPr>
          <w:fldChar w:fldCharType="end"/>
        </w:r>
      </w:hyperlink>
    </w:p>
    <w:p w14:paraId="744E087D" w14:textId="01B8C705"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11" w:history="1">
        <w:r w:rsidR="002605ED" w:rsidRPr="0092341F">
          <w:rPr>
            <w:rStyle w:val="-"/>
            <w:rFonts w:cs="Tahoma"/>
            <w:noProof/>
            <w:snapToGrid w:val="0"/>
            <w:w w:val="0"/>
            <w:lang w:val="el-GR"/>
          </w:rPr>
          <w:t>2.3.2.3</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Διαμόρφωση συγκριτικού κόστους Προσφοράς</w:t>
        </w:r>
        <w:r w:rsidR="002605ED">
          <w:rPr>
            <w:noProof/>
            <w:webHidden/>
          </w:rPr>
          <w:tab/>
        </w:r>
        <w:r w:rsidR="002605ED">
          <w:rPr>
            <w:noProof/>
            <w:webHidden/>
          </w:rPr>
          <w:fldChar w:fldCharType="begin"/>
        </w:r>
        <w:r w:rsidR="002605ED">
          <w:rPr>
            <w:noProof/>
            <w:webHidden/>
          </w:rPr>
          <w:instrText xml:space="preserve"> PAGEREF _Toc93395811 \h </w:instrText>
        </w:r>
        <w:r w:rsidR="002605ED">
          <w:rPr>
            <w:noProof/>
            <w:webHidden/>
          </w:rPr>
        </w:r>
        <w:r w:rsidR="002605ED">
          <w:rPr>
            <w:noProof/>
            <w:webHidden/>
          </w:rPr>
          <w:fldChar w:fldCharType="separate"/>
        </w:r>
        <w:r>
          <w:rPr>
            <w:noProof/>
            <w:webHidden/>
          </w:rPr>
          <w:t>56</w:t>
        </w:r>
        <w:r w:rsidR="002605ED">
          <w:rPr>
            <w:noProof/>
            <w:webHidden/>
          </w:rPr>
          <w:fldChar w:fldCharType="end"/>
        </w:r>
      </w:hyperlink>
    </w:p>
    <w:p w14:paraId="70A890CE" w14:textId="2DCC80BF"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12" w:history="1">
        <w:r w:rsidR="002605ED" w:rsidRPr="0092341F">
          <w:rPr>
            <w:rStyle w:val="-"/>
            <w:rFonts w:cs="Tahoma"/>
            <w:noProof/>
            <w:lang w:val="el-GR"/>
          </w:rPr>
          <w:t>2.4</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Κατάρτιση - Περιεχόμενο Προσφορών</w:t>
        </w:r>
        <w:r w:rsidR="002605ED">
          <w:rPr>
            <w:noProof/>
            <w:webHidden/>
          </w:rPr>
          <w:tab/>
        </w:r>
        <w:r w:rsidR="002605ED">
          <w:rPr>
            <w:noProof/>
            <w:webHidden/>
          </w:rPr>
          <w:fldChar w:fldCharType="begin"/>
        </w:r>
        <w:r w:rsidR="002605ED">
          <w:rPr>
            <w:noProof/>
            <w:webHidden/>
          </w:rPr>
          <w:instrText xml:space="preserve"> PAGEREF _Toc93395812 \h </w:instrText>
        </w:r>
        <w:r w:rsidR="002605ED">
          <w:rPr>
            <w:noProof/>
            <w:webHidden/>
          </w:rPr>
        </w:r>
        <w:r w:rsidR="002605ED">
          <w:rPr>
            <w:noProof/>
            <w:webHidden/>
          </w:rPr>
          <w:fldChar w:fldCharType="separate"/>
        </w:r>
        <w:r>
          <w:rPr>
            <w:noProof/>
            <w:webHidden/>
          </w:rPr>
          <w:t>56</w:t>
        </w:r>
        <w:r w:rsidR="002605ED">
          <w:rPr>
            <w:noProof/>
            <w:webHidden/>
          </w:rPr>
          <w:fldChar w:fldCharType="end"/>
        </w:r>
      </w:hyperlink>
    </w:p>
    <w:p w14:paraId="0DC8102C" w14:textId="1032E2FF"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13" w:history="1">
        <w:r w:rsidR="002605ED" w:rsidRPr="0092341F">
          <w:rPr>
            <w:rStyle w:val="-"/>
            <w:rFonts w:cs="Tahoma"/>
            <w:noProof/>
            <w:lang w:val="el-GR"/>
          </w:rPr>
          <w:t>2.4.1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Γενικοί όροι υποβολής προσφορών</w:t>
        </w:r>
        <w:r w:rsidR="002605ED">
          <w:rPr>
            <w:noProof/>
            <w:webHidden/>
          </w:rPr>
          <w:tab/>
        </w:r>
        <w:r w:rsidR="002605ED">
          <w:rPr>
            <w:noProof/>
            <w:webHidden/>
          </w:rPr>
          <w:fldChar w:fldCharType="begin"/>
        </w:r>
        <w:r w:rsidR="002605ED">
          <w:rPr>
            <w:noProof/>
            <w:webHidden/>
          </w:rPr>
          <w:instrText xml:space="preserve"> PAGEREF _Toc93395813 \h </w:instrText>
        </w:r>
        <w:r w:rsidR="002605ED">
          <w:rPr>
            <w:noProof/>
            <w:webHidden/>
          </w:rPr>
        </w:r>
        <w:r w:rsidR="002605ED">
          <w:rPr>
            <w:noProof/>
            <w:webHidden/>
          </w:rPr>
          <w:fldChar w:fldCharType="separate"/>
        </w:r>
        <w:r>
          <w:rPr>
            <w:noProof/>
            <w:webHidden/>
          </w:rPr>
          <w:t>56</w:t>
        </w:r>
        <w:r w:rsidR="002605ED">
          <w:rPr>
            <w:noProof/>
            <w:webHidden/>
          </w:rPr>
          <w:fldChar w:fldCharType="end"/>
        </w:r>
      </w:hyperlink>
    </w:p>
    <w:p w14:paraId="4F2119A9" w14:textId="74052817"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14" w:history="1">
        <w:r w:rsidR="002605ED" w:rsidRPr="0092341F">
          <w:rPr>
            <w:rStyle w:val="-"/>
            <w:rFonts w:cs="Tahoma"/>
            <w:noProof/>
            <w:lang w:val="el-GR"/>
          </w:rPr>
          <w:t>2.4.2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Χρόνος και Τρόπος υποβολής προσφορών</w:t>
        </w:r>
        <w:r w:rsidR="002605ED">
          <w:rPr>
            <w:noProof/>
            <w:webHidden/>
          </w:rPr>
          <w:tab/>
        </w:r>
        <w:r w:rsidR="002605ED">
          <w:rPr>
            <w:noProof/>
            <w:webHidden/>
          </w:rPr>
          <w:fldChar w:fldCharType="begin"/>
        </w:r>
        <w:r w:rsidR="002605ED">
          <w:rPr>
            <w:noProof/>
            <w:webHidden/>
          </w:rPr>
          <w:instrText xml:space="preserve"> PAGEREF _Toc93395814 \h </w:instrText>
        </w:r>
        <w:r w:rsidR="002605ED">
          <w:rPr>
            <w:noProof/>
            <w:webHidden/>
          </w:rPr>
        </w:r>
        <w:r w:rsidR="002605ED">
          <w:rPr>
            <w:noProof/>
            <w:webHidden/>
          </w:rPr>
          <w:fldChar w:fldCharType="separate"/>
        </w:r>
        <w:r>
          <w:rPr>
            <w:noProof/>
            <w:webHidden/>
          </w:rPr>
          <w:t>56</w:t>
        </w:r>
        <w:r w:rsidR="002605ED">
          <w:rPr>
            <w:noProof/>
            <w:webHidden/>
          </w:rPr>
          <w:fldChar w:fldCharType="end"/>
        </w:r>
      </w:hyperlink>
    </w:p>
    <w:p w14:paraId="43E252A5" w14:textId="1D6B8AD8"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15" w:history="1">
        <w:r w:rsidR="002605ED" w:rsidRPr="0092341F">
          <w:rPr>
            <w:rStyle w:val="-"/>
            <w:rFonts w:cs="Tahoma"/>
            <w:noProof/>
            <w:lang w:val="el-GR"/>
          </w:rPr>
          <w:t>2.4.3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Περιεχόμενα Φακέλου «Δικαιολογητικά Συμμετοχής - Τεχνική Προσφορά»</w:t>
        </w:r>
        <w:r w:rsidR="002605ED">
          <w:rPr>
            <w:noProof/>
            <w:webHidden/>
          </w:rPr>
          <w:tab/>
        </w:r>
        <w:r w:rsidR="002605ED">
          <w:rPr>
            <w:noProof/>
            <w:webHidden/>
          </w:rPr>
          <w:fldChar w:fldCharType="begin"/>
        </w:r>
        <w:r w:rsidR="002605ED">
          <w:rPr>
            <w:noProof/>
            <w:webHidden/>
          </w:rPr>
          <w:instrText xml:space="preserve"> PAGEREF _Toc93395815 \h </w:instrText>
        </w:r>
        <w:r w:rsidR="002605ED">
          <w:rPr>
            <w:noProof/>
            <w:webHidden/>
          </w:rPr>
        </w:r>
        <w:r w:rsidR="002605ED">
          <w:rPr>
            <w:noProof/>
            <w:webHidden/>
          </w:rPr>
          <w:fldChar w:fldCharType="separate"/>
        </w:r>
        <w:r>
          <w:rPr>
            <w:noProof/>
            <w:webHidden/>
          </w:rPr>
          <w:t>60</w:t>
        </w:r>
        <w:r w:rsidR="002605ED">
          <w:rPr>
            <w:noProof/>
            <w:webHidden/>
          </w:rPr>
          <w:fldChar w:fldCharType="end"/>
        </w:r>
      </w:hyperlink>
    </w:p>
    <w:p w14:paraId="5C894D25" w14:textId="1F08C0DB"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16" w:history="1">
        <w:r w:rsidR="002605ED" w:rsidRPr="0092341F">
          <w:rPr>
            <w:rStyle w:val="-"/>
            <w:rFonts w:cs="Tahoma"/>
            <w:noProof/>
            <w:snapToGrid w:val="0"/>
            <w:w w:val="0"/>
            <w:lang w:val="el-GR"/>
          </w:rPr>
          <w:t>2.4.3.1</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Δικαιολογητικά Συμμετοχής</w:t>
        </w:r>
        <w:r w:rsidR="002605ED">
          <w:rPr>
            <w:noProof/>
            <w:webHidden/>
          </w:rPr>
          <w:tab/>
        </w:r>
        <w:r w:rsidR="002605ED">
          <w:rPr>
            <w:noProof/>
            <w:webHidden/>
          </w:rPr>
          <w:fldChar w:fldCharType="begin"/>
        </w:r>
        <w:r w:rsidR="002605ED">
          <w:rPr>
            <w:noProof/>
            <w:webHidden/>
          </w:rPr>
          <w:instrText xml:space="preserve"> PAGEREF _Toc93395816 \h </w:instrText>
        </w:r>
        <w:r w:rsidR="002605ED">
          <w:rPr>
            <w:noProof/>
            <w:webHidden/>
          </w:rPr>
        </w:r>
        <w:r w:rsidR="002605ED">
          <w:rPr>
            <w:noProof/>
            <w:webHidden/>
          </w:rPr>
          <w:fldChar w:fldCharType="separate"/>
        </w:r>
        <w:r>
          <w:rPr>
            <w:noProof/>
            <w:webHidden/>
          </w:rPr>
          <w:t>60</w:t>
        </w:r>
        <w:r w:rsidR="002605ED">
          <w:rPr>
            <w:noProof/>
            <w:webHidden/>
          </w:rPr>
          <w:fldChar w:fldCharType="end"/>
        </w:r>
      </w:hyperlink>
    </w:p>
    <w:p w14:paraId="1A61700B" w14:textId="5304F8A2"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17" w:history="1">
        <w:r w:rsidR="002605ED" w:rsidRPr="0092341F">
          <w:rPr>
            <w:rStyle w:val="-"/>
            <w:rFonts w:cs="Tahoma"/>
            <w:noProof/>
            <w:snapToGrid w:val="0"/>
            <w:w w:val="0"/>
            <w:lang w:val="el-GR"/>
          </w:rPr>
          <w:t>2.4.3.2</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Τεχνική Προσφορά</w:t>
        </w:r>
        <w:r w:rsidR="002605ED">
          <w:rPr>
            <w:noProof/>
            <w:webHidden/>
          </w:rPr>
          <w:tab/>
        </w:r>
        <w:r w:rsidR="002605ED">
          <w:rPr>
            <w:noProof/>
            <w:webHidden/>
          </w:rPr>
          <w:fldChar w:fldCharType="begin"/>
        </w:r>
        <w:r w:rsidR="002605ED">
          <w:rPr>
            <w:noProof/>
            <w:webHidden/>
          </w:rPr>
          <w:instrText xml:space="preserve"> PAGEREF _Toc93395817 \h </w:instrText>
        </w:r>
        <w:r w:rsidR="002605ED">
          <w:rPr>
            <w:noProof/>
            <w:webHidden/>
          </w:rPr>
        </w:r>
        <w:r w:rsidR="002605ED">
          <w:rPr>
            <w:noProof/>
            <w:webHidden/>
          </w:rPr>
          <w:fldChar w:fldCharType="separate"/>
        </w:r>
        <w:r>
          <w:rPr>
            <w:noProof/>
            <w:webHidden/>
          </w:rPr>
          <w:t>62</w:t>
        </w:r>
        <w:r w:rsidR="002605ED">
          <w:rPr>
            <w:noProof/>
            <w:webHidden/>
          </w:rPr>
          <w:fldChar w:fldCharType="end"/>
        </w:r>
      </w:hyperlink>
    </w:p>
    <w:p w14:paraId="2714032E" w14:textId="60312421"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18" w:history="1">
        <w:r w:rsidR="002605ED" w:rsidRPr="0092341F">
          <w:rPr>
            <w:rStyle w:val="-"/>
            <w:rFonts w:cs="Tahoma"/>
            <w:noProof/>
            <w:lang w:val="el-GR"/>
          </w:rPr>
          <w:t>2.4.4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Περιεχόμενα Φακέλου «Οικονομική Προσφορά» / Τρόπος σύνταξης και υποβολής οικονομικών προσφορών</w:t>
        </w:r>
        <w:r w:rsidR="002605ED">
          <w:rPr>
            <w:noProof/>
            <w:webHidden/>
          </w:rPr>
          <w:tab/>
        </w:r>
        <w:r w:rsidR="002605ED">
          <w:rPr>
            <w:noProof/>
            <w:webHidden/>
          </w:rPr>
          <w:fldChar w:fldCharType="begin"/>
        </w:r>
        <w:r w:rsidR="002605ED">
          <w:rPr>
            <w:noProof/>
            <w:webHidden/>
          </w:rPr>
          <w:instrText xml:space="preserve"> PAGEREF _Toc93395818 \h </w:instrText>
        </w:r>
        <w:r w:rsidR="002605ED">
          <w:rPr>
            <w:noProof/>
            <w:webHidden/>
          </w:rPr>
        </w:r>
        <w:r w:rsidR="002605ED">
          <w:rPr>
            <w:noProof/>
            <w:webHidden/>
          </w:rPr>
          <w:fldChar w:fldCharType="separate"/>
        </w:r>
        <w:r>
          <w:rPr>
            <w:noProof/>
            <w:webHidden/>
          </w:rPr>
          <w:t>62</w:t>
        </w:r>
        <w:r w:rsidR="002605ED">
          <w:rPr>
            <w:noProof/>
            <w:webHidden/>
          </w:rPr>
          <w:fldChar w:fldCharType="end"/>
        </w:r>
      </w:hyperlink>
    </w:p>
    <w:p w14:paraId="45CAC37E" w14:textId="4238DF42"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19" w:history="1">
        <w:r w:rsidR="002605ED" w:rsidRPr="0092341F">
          <w:rPr>
            <w:rStyle w:val="-"/>
            <w:rFonts w:cs="Tahoma"/>
            <w:noProof/>
            <w:lang w:val="el-GR" w:eastAsia="el-GR"/>
          </w:rPr>
          <w:t>2.4.5</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Χρόνος ισχύος των προσφορών</w:t>
        </w:r>
        <w:r w:rsidR="002605ED">
          <w:rPr>
            <w:noProof/>
            <w:webHidden/>
          </w:rPr>
          <w:tab/>
        </w:r>
        <w:r w:rsidR="002605ED">
          <w:rPr>
            <w:noProof/>
            <w:webHidden/>
          </w:rPr>
          <w:fldChar w:fldCharType="begin"/>
        </w:r>
        <w:r w:rsidR="002605ED">
          <w:rPr>
            <w:noProof/>
            <w:webHidden/>
          </w:rPr>
          <w:instrText xml:space="preserve"> PAGEREF _Toc93395819 \h </w:instrText>
        </w:r>
        <w:r w:rsidR="002605ED">
          <w:rPr>
            <w:noProof/>
            <w:webHidden/>
          </w:rPr>
        </w:r>
        <w:r w:rsidR="002605ED">
          <w:rPr>
            <w:noProof/>
            <w:webHidden/>
          </w:rPr>
          <w:fldChar w:fldCharType="separate"/>
        </w:r>
        <w:r>
          <w:rPr>
            <w:noProof/>
            <w:webHidden/>
          </w:rPr>
          <w:t>63</w:t>
        </w:r>
        <w:r w:rsidR="002605ED">
          <w:rPr>
            <w:noProof/>
            <w:webHidden/>
          </w:rPr>
          <w:fldChar w:fldCharType="end"/>
        </w:r>
      </w:hyperlink>
    </w:p>
    <w:p w14:paraId="0EBA9311" w14:textId="30874F6D"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20" w:history="1">
        <w:r w:rsidR="002605ED" w:rsidRPr="0092341F">
          <w:rPr>
            <w:rStyle w:val="-"/>
            <w:rFonts w:cs="Tahoma"/>
            <w:noProof/>
            <w:lang w:val="el-GR"/>
          </w:rPr>
          <w:t>2.4.6</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Λόγοι απόρριψης προσφορών</w:t>
        </w:r>
        <w:r w:rsidR="002605ED">
          <w:rPr>
            <w:noProof/>
            <w:webHidden/>
          </w:rPr>
          <w:tab/>
        </w:r>
        <w:r w:rsidR="002605ED">
          <w:rPr>
            <w:noProof/>
            <w:webHidden/>
          </w:rPr>
          <w:fldChar w:fldCharType="begin"/>
        </w:r>
        <w:r w:rsidR="002605ED">
          <w:rPr>
            <w:noProof/>
            <w:webHidden/>
          </w:rPr>
          <w:instrText xml:space="preserve"> PAGEREF _Toc93395820 \h </w:instrText>
        </w:r>
        <w:r w:rsidR="002605ED">
          <w:rPr>
            <w:noProof/>
            <w:webHidden/>
          </w:rPr>
        </w:r>
        <w:r w:rsidR="002605ED">
          <w:rPr>
            <w:noProof/>
            <w:webHidden/>
          </w:rPr>
          <w:fldChar w:fldCharType="separate"/>
        </w:r>
        <w:r>
          <w:rPr>
            <w:noProof/>
            <w:webHidden/>
          </w:rPr>
          <w:t>63</w:t>
        </w:r>
        <w:r w:rsidR="002605ED">
          <w:rPr>
            <w:noProof/>
            <w:webHidden/>
          </w:rPr>
          <w:fldChar w:fldCharType="end"/>
        </w:r>
      </w:hyperlink>
    </w:p>
    <w:p w14:paraId="26A8A1EF" w14:textId="35D52751"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21" w:history="1">
        <w:r w:rsidR="002605ED" w:rsidRPr="0092341F">
          <w:rPr>
            <w:rStyle w:val="-"/>
            <w:rFonts w:cs="Tahoma"/>
            <w:noProof/>
            <w:lang w:val="el-GR"/>
          </w:rPr>
          <w:t>3.1</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Αποσφράγιση και αξιολόγηση προσφορών</w:t>
        </w:r>
        <w:r w:rsidR="002605ED">
          <w:rPr>
            <w:noProof/>
            <w:webHidden/>
          </w:rPr>
          <w:tab/>
        </w:r>
        <w:r w:rsidR="002605ED">
          <w:rPr>
            <w:noProof/>
            <w:webHidden/>
          </w:rPr>
          <w:fldChar w:fldCharType="begin"/>
        </w:r>
        <w:r w:rsidR="002605ED">
          <w:rPr>
            <w:noProof/>
            <w:webHidden/>
          </w:rPr>
          <w:instrText xml:space="preserve"> PAGEREF _Toc93395821 \h </w:instrText>
        </w:r>
        <w:r w:rsidR="002605ED">
          <w:rPr>
            <w:noProof/>
            <w:webHidden/>
          </w:rPr>
        </w:r>
        <w:r w:rsidR="002605ED">
          <w:rPr>
            <w:noProof/>
            <w:webHidden/>
          </w:rPr>
          <w:fldChar w:fldCharType="separate"/>
        </w:r>
        <w:r>
          <w:rPr>
            <w:noProof/>
            <w:webHidden/>
          </w:rPr>
          <w:t>66</w:t>
        </w:r>
        <w:r w:rsidR="002605ED">
          <w:rPr>
            <w:noProof/>
            <w:webHidden/>
          </w:rPr>
          <w:fldChar w:fldCharType="end"/>
        </w:r>
      </w:hyperlink>
    </w:p>
    <w:p w14:paraId="2E590E7D" w14:textId="5FEBB7E5"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22" w:history="1">
        <w:r w:rsidR="002605ED" w:rsidRPr="0092341F">
          <w:rPr>
            <w:rStyle w:val="-"/>
            <w:rFonts w:cs="Tahoma"/>
            <w:noProof/>
            <w:lang w:val="el-GR"/>
          </w:rPr>
          <w:t>3.1.1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Ηλεκτρονική αποσφράγιση προσφορών</w:t>
        </w:r>
        <w:r w:rsidR="002605ED">
          <w:rPr>
            <w:noProof/>
            <w:webHidden/>
          </w:rPr>
          <w:tab/>
        </w:r>
        <w:r w:rsidR="002605ED">
          <w:rPr>
            <w:noProof/>
            <w:webHidden/>
          </w:rPr>
          <w:fldChar w:fldCharType="begin"/>
        </w:r>
        <w:r w:rsidR="002605ED">
          <w:rPr>
            <w:noProof/>
            <w:webHidden/>
          </w:rPr>
          <w:instrText xml:space="preserve"> PAGEREF _Toc93395822 \h </w:instrText>
        </w:r>
        <w:r w:rsidR="002605ED">
          <w:rPr>
            <w:noProof/>
            <w:webHidden/>
          </w:rPr>
        </w:r>
        <w:r w:rsidR="002605ED">
          <w:rPr>
            <w:noProof/>
            <w:webHidden/>
          </w:rPr>
          <w:fldChar w:fldCharType="separate"/>
        </w:r>
        <w:r>
          <w:rPr>
            <w:noProof/>
            <w:webHidden/>
          </w:rPr>
          <w:t>66</w:t>
        </w:r>
        <w:r w:rsidR="002605ED">
          <w:rPr>
            <w:noProof/>
            <w:webHidden/>
          </w:rPr>
          <w:fldChar w:fldCharType="end"/>
        </w:r>
      </w:hyperlink>
    </w:p>
    <w:p w14:paraId="298DA1E3" w14:textId="5F5ADD8E"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23" w:history="1">
        <w:r w:rsidR="002605ED" w:rsidRPr="0092341F">
          <w:rPr>
            <w:rStyle w:val="-"/>
            <w:rFonts w:cs="Tahoma"/>
            <w:noProof/>
            <w:lang w:val="el-GR"/>
          </w:rPr>
          <w:t>3.1.2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Αξιολόγηση προσφορών</w:t>
        </w:r>
        <w:r w:rsidR="002605ED">
          <w:rPr>
            <w:noProof/>
            <w:webHidden/>
          </w:rPr>
          <w:tab/>
        </w:r>
        <w:r w:rsidR="002605ED">
          <w:rPr>
            <w:noProof/>
            <w:webHidden/>
          </w:rPr>
          <w:fldChar w:fldCharType="begin"/>
        </w:r>
        <w:r w:rsidR="002605ED">
          <w:rPr>
            <w:noProof/>
            <w:webHidden/>
          </w:rPr>
          <w:instrText xml:space="preserve"> PAGEREF _Toc93395823 \h </w:instrText>
        </w:r>
        <w:r w:rsidR="002605ED">
          <w:rPr>
            <w:noProof/>
            <w:webHidden/>
          </w:rPr>
        </w:r>
        <w:r w:rsidR="002605ED">
          <w:rPr>
            <w:noProof/>
            <w:webHidden/>
          </w:rPr>
          <w:fldChar w:fldCharType="separate"/>
        </w:r>
        <w:r>
          <w:rPr>
            <w:noProof/>
            <w:webHidden/>
          </w:rPr>
          <w:t>66</w:t>
        </w:r>
        <w:r w:rsidR="002605ED">
          <w:rPr>
            <w:noProof/>
            <w:webHidden/>
          </w:rPr>
          <w:fldChar w:fldCharType="end"/>
        </w:r>
      </w:hyperlink>
    </w:p>
    <w:p w14:paraId="39883817" w14:textId="5D992CE4"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24" w:history="1">
        <w:r w:rsidR="002605ED" w:rsidRPr="0092341F">
          <w:rPr>
            <w:rStyle w:val="-"/>
            <w:rFonts w:cs="Tahoma"/>
            <w:noProof/>
            <w:lang w:val="el-GR"/>
          </w:rPr>
          <w:t>3.2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Πρόσκληση υποβολής δικαιολογητικών προσωρινού αναδόχου - Δικαιολογητικά προσωρινού αναδόχου</w:t>
        </w:r>
        <w:r w:rsidR="002605ED">
          <w:rPr>
            <w:noProof/>
            <w:webHidden/>
          </w:rPr>
          <w:tab/>
        </w:r>
        <w:r w:rsidR="002605ED">
          <w:rPr>
            <w:noProof/>
            <w:webHidden/>
          </w:rPr>
          <w:fldChar w:fldCharType="begin"/>
        </w:r>
        <w:r w:rsidR="002605ED">
          <w:rPr>
            <w:noProof/>
            <w:webHidden/>
          </w:rPr>
          <w:instrText xml:space="preserve"> PAGEREF _Toc93395824 \h </w:instrText>
        </w:r>
        <w:r w:rsidR="002605ED">
          <w:rPr>
            <w:noProof/>
            <w:webHidden/>
          </w:rPr>
        </w:r>
        <w:r w:rsidR="002605ED">
          <w:rPr>
            <w:noProof/>
            <w:webHidden/>
          </w:rPr>
          <w:fldChar w:fldCharType="separate"/>
        </w:r>
        <w:r>
          <w:rPr>
            <w:noProof/>
            <w:webHidden/>
          </w:rPr>
          <w:t>68</w:t>
        </w:r>
        <w:r w:rsidR="002605ED">
          <w:rPr>
            <w:noProof/>
            <w:webHidden/>
          </w:rPr>
          <w:fldChar w:fldCharType="end"/>
        </w:r>
      </w:hyperlink>
    </w:p>
    <w:p w14:paraId="39DC8DCB" w14:textId="5C8CB20D"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25" w:history="1">
        <w:r w:rsidR="002605ED" w:rsidRPr="0092341F">
          <w:rPr>
            <w:rStyle w:val="-"/>
            <w:rFonts w:cs="Tahoma"/>
            <w:noProof/>
            <w:lang w:val="el-GR"/>
          </w:rPr>
          <w:t>3.3</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Κατακύρωση - σύναψη σύμβασης</w:t>
        </w:r>
        <w:r w:rsidR="002605ED">
          <w:rPr>
            <w:noProof/>
            <w:webHidden/>
          </w:rPr>
          <w:tab/>
        </w:r>
        <w:r w:rsidR="002605ED">
          <w:rPr>
            <w:noProof/>
            <w:webHidden/>
          </w:rPr>
          <w:fldChar w:fldCharType="begin"/>
        </w:r>
        <w:r w:rsidR="002605ED">
          <w:rPr>
            <w:noProof/>
            <w:webHidden/>
          </w:rPr>
          <w:instrText xml:space="preserve"> PAGEREF _Toc93395825 \h </w:instrText>
        </w:r>
        <w:r w:rsidR="002605ED">
          <w:rPr>
            <w:noProof/>
            <w:webHidden/>
          </w:rPr>
        </w:r>
        <w:r w:rsidR="002605ED">
          <w:rPr>
            <w:noProof/>
            <w:webHidden/>
          </w:rPr>
          <w:fldChar w:fldCharType="separate"/>
        </w:r>
        <w:r>
          <w:rPr>
            <w:noProof/>
            <w:webHidden/>
          </w:rPr>
          <w:t>70</w:t>
        </w:r>
        <w:r w:rsidR="002605ED">
          <w:rPr>
            <w:noProof/>
            <w:webHidden/>
          </w:rPr>
          <w:fldChar w:fldCharType="end"/>
        </w:r>
      </w:hyperlink>
    </w:p>
    <w:p w14:paraId="5D386A81" w14:textId="7AD73688"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26" w:history="1">
        <w:r w:rsidR="002605ED" w:rsidRPr="0092341F">
          <w:rPr>
            <w:rStyle w:val="-"/>
            <w:rFonts w:cs="Tahoma"/>
            <w:noProof/>
            <w:lang w:val="el-GR"/>
          </w:rPr>
          <w:t>3.4</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Προδικαστικές Προσφυγές - Προσωρινή και Οριστική Δικαστική Προστασία</w:t>
        </w:r>
        <w:r w:rsidR="002605ED">
          <w:rPr>
            <w:noProof/>
            <w:webHidden/>
          </w:rPr>
          <w:tab/>
        </w:r>
        <w:r w:rsidR="002605ED">
          <w:rPr>
            <w:noProof/>
            <w:webHidden/>
          </w:rPr>
          <w:fldChar w:fldCharType="begin"/>
        </w:r>
        <w:r w:rsidR="002605ED">
          <w:rPr>
            <w:noProof/>
            <w:webHidden/>
          </w:rPr>
          <w:instrText xml:space="preserve"> PAGEREF _Toc93395826 \h </w:instrText>
        </w:r>
        <w:r w:rsidR="002605ED">
          <w:rPr>
            <w:noProof/>
            <w:webHidden/>
          </w:rPr>
        </w:r>
        <w:r w:rsidR="002605ED">
          <w:rPr>
            <w:noProof/>
            <w:webHidden/>
          </w:rPr>
          <w:fldChar w:fldCharType="separate"/>
        </w:r>
        <w:r>
          <w:rPr>
            <w:noProof/>
            <w:webHidden/>
          </w:rPr>
          <w:t>72</w:t>
        </w:r>
        <w:r w:rsidR="002605ED">
          <w:rPr>
            <w:noProof/>
            <w:webHidden/>
          </w:rPr>
          <w:fldChar w:fldCharType="end"/>
        </w:r>
      </w:hyperlink>
    </w:p>
    <w:p w14:paraId="585AB4D2" w14:textId="0973A194"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27" w:history="1">
        <w:r w:rsidR="002605ED" w:rsidRPr="0092341F">
          <w:rPr>
            <w:rStyle w:val="-"/>
            <w:rFonts w:cs="Tahoma"/>
            <w:noProof/>
            <w:lang w:val="el-GR"/>
          </w:rPr>
          <w:t>3.5</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Ματαίωση Διαδικασίας</w:t>
        </w:r>
        <w:r w:rsidR="002605ED">
          <w:rPr>
            <w:noProof/>
            <w:webHidden/>
          </w:rPr>
          <w:tab/>
        </w:r>
        <w:r w:rsidR="002605ED">
          <w:rPr>
            <w:noProof/>
            <w:webHidden/>
          </w:rPr>
          <w:fldChar w:fldCharType="begin"/>
        </w:r>
        <w:r w:rsidR="002605ED">
          <w:rPr>
            <w:noProof/>
            <w:webHidden/>
          </w:rPr>
          <w:instrText xml:space="preserve"> PAGEREF _Toc93395827 \h </w:instrText>
        </w:r>
        <w:r w:rsidR="002605ED">
          <w:rPr>
            <w:noProof/>
            <w:webHidden/>
          </w:rPr>
        </w:r>
        <w:r w:rsidR="002605ED">
          <w:rPr>
            <w:noProof/>
            <w:webHidden/>
          </w:rPr>
          <w:fldChar w:fldCharType="separate"/>
        </w:r>
        <w:r>
          <w:rPr>
            <w:noProof/>
            <w:webHidden/>
          </w:rPr>
          <w:t>75</w:t>
        </w:r>
        <w:r w:rsidR="002605ED">
          <w:rPr>
            <w:noProof/>
            <w:webHidden/>
          </w:rPr>
          <w:fldChar w:fldCharType="end"/>
        </w:r>
      </w:hyperlink>
    </w:p>
    <w:p w14:paraId="2AD7D3F3" w14:textId="0E58107B"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28" w:history="1">
        <w:r w:rsidR="002605ED" w:rsidRPr="0092341F">
          <w:rPr>
            <w:rStyle w:val="-"/>
            <w:rFonts w:cs="Tahoma"/>
            <w:noProof/>
            <w:lang w:val="el-GR"/>
          </w:rPr>
          <w:t>4.1</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Εγγυήσεις (καλής εκτέλεσης, προκαταβολής, καλής λειτουργίας)</w:t>
        </w:r>
        <w:r w:rsidR="002605ED">
          <w:rPr>
            <w:noProof/>
            <w:webHidden/>
          </w:rPr>
          <w:tab/>
        </w:r>
        <w:r w:rsidR="002605ED">
          <w:rPr>
            <w:noProof/>
            <w:webHidden/>
          </w:rPr>
          <w:fldChar w:fldCharType="begin"/>
        </w:r>
        <w:r w:rsidR="002605ED">
          <w:rPr>
            <w:noProof/>
            <w:webHidden/>
          </w:rPr>
          <w:instrText xml:space="preserve"> PAGEREF _Toc93395828 \h </w:instrText>
        </w:r>
        <w:r w:rsidR="002605ED">
          <w:rPr>
            <w:noProof/>
            <w:webHidden/>
          </w:rPr>
        </w:r>
        <w:r w:rsidR="002605ED">
          <w:rPr>
            <w:noProof/>
            <w:webHidden/>
          </w:rPr>
          <w:fldChar w:fldCharType="separate"/>
        </w:r>
        <w:r>
          <w:rPr>
            <w:noProof/>
            <w:webHidden/>
          </w:rPr>
          <w:t>76</w:t>
        </w:r>
        <w:r w:rsidR="002605ED">
          <w:rPr>
            <w:noProof/>
            <w:webHidden/>
          </w:rPr>
          <w:fldChar w:fldCharType="end"/>
        </w:r>
      </w:hyperlink>
    </w:p>
    <w:p w14:paraId="34EAEE30" w14:textId="4CF26E97"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29" w:history="1">
        <w:r w:rsidR="002605ED" w:rsidRPr="0092341F">
          <w:rPr>
            <w:rStyle w:val="-"/>
            <w:rFonts w:cs="Tahoma"/>
            <w:noProof/>
            <w:lang w:val="el-GR"/>
          </w:rPr>
          <w:t>4.2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Συμβατικό πλαίσιο – Εφαρμοστέα νομοθεσία</w:t>
        </w:r>
        <w:r w:rsidR="002605ED">
          <w:rPr>
            <w:noProof/>
            <w:webHidden/>
          </w:rPr>
          <w:tab/>
        </w:r>
        <w:r w:rsidR="002605ED">
          <w:rPr>
            <w:noProof/>
            <w:webHidden/>
          </w:rPr>
          <w:fldChar w:fldCharType="begin"/>
        </w:r>
        <w:r w:rsidR="002605ED">
          <w:rPr>
            <w:noProof/>
            <w:webHidden/>
          </w:rPr>
          <w:instrText xml:space="preserve"> PAGEREF _Toc93395829 \h </w:instrText>
        </w:r>
        <w:r w:rsidR="002605ED">
          <w:rPr>
            <w:noProof/>
            <w:webHidden/>
          </w:rPr>
        </w:r>
        <w:r w:rsidR="002605ED">
          <w:rPr>
            <w:noProof/>
            <w:webHidden/>
          </w:rPr>
          <w:fldChar w:fldCharType="separate"/>
        </w:r>
        <w:r>
          <w:rPr>
            <w:noProof/>
            <w:webHidden/>
          </w:rPr>
          <w:t>77</w:t>
        </w:r>
        <w:r w:rsidR="002605ED">
          <w:rPr>
            <w:noProof/>
            <w:webHidden/>
          </w:rPr>
          <w:fldChar w:fldCharType="end"/>
        </w:r>
      </w:hyperlink>
    </w:p>
    <w:p w14:paraId="33C08A45" w14:textId="33088A96"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30" w:history="1">
        <w:r w:rsidR="002605ED" w:rsidRPr="0092341F">
          <w:rPr>
            <w:rStyle w:val="-"/>
            <w:rFonts w:cs="Tahoma"/>
            <w:noProof/>
            <w:lang w:val="el-GR"/>
          </w:rPr>
          <w:t>4.3</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Όροι εκτέλεσης της σύμβασης</w:t>
        </w:r>
        <w:r w:rsidR="002605ED">
          <w:rPr>
            <w:noProof/>
            <w:webHidden/>
          </w:rPr>
          <w:tab/>
        </w:r>
        <w:r w:rsidR="002605ED">
          <w:rPr>
            <w:noProof/>
            <w:webHidden/>
          </w:rPr>
          <w:fldChar w:fldCharType="begin"/>
        </w:r>
        <w:r w:rsidR="002605ED">
          <w:rPr>
            <w:noProof/>
            <w:webHidden/>
          </w:rPr>
          <w:instrText xml:space="preserve"> PAGEREF _Toc93395830 \h </w:instrText>
        </w:r>
        <w:r w:rsidR="002605ED">
          <w:rPr>
            <w:noProof/>
            <w:webHidden/>
          </w:rPr>
        </w:r>
        <w:r w:rsidR="002605ED">
          <w:rPr>
            <w:noProof/>
            <w:webHidden/>
          </w:rPr>
          <w:fldChar w:fldCharType="separate"/>
        </w:r>
        <w:r>
          <w:rPr>
            <w:noProof/>
            <w:webHidden/>
          </w:rPr>
          <w:t>77</w:t>
        </w:r>
        <w:r w:rsidR="002605ED">
          <w:rPr>
            <w:noProof/>
            <w:webHidden/>
          </w:rPr>
          <w:fldChar w:fldCharType="end"/>
        </w:r>
      </w:hyperlink>
    </w:p>
    <w:p w14:paraId="7C8542F1" w14:textId="0A4294F6"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31" w:history="1">
        <w:r w:rsidR="002605ED" w:rsidRPr="0092341F">
          <w:rPr>
            <w:rStyle w:val="-"/>
            <w:rFonts w:cs="Tahoma"/>
            <w:noProof/>
            <w:lang w:val="el-GR"/>
          </w:rPr>
          <w:t>4.4</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Υπεργολαβία</w:t>
        </w:r>
        <w:r w:rsidR="002605ED">
          <w:rPr>
            <w:noProof/>
            <w:webHidden/>
          </w:rPr>
          <w:tab/>
        </w:r>
        <w:r w:rsidR="002605ED">
          <w:rPr>
            <w:noProof/>
            <w:webHidden/>
          </w:rPr>
          <w:fldChar w:fldCharType="begin"/>
        </w:r>
        <w:r w:rsidR="002605ED">
          <w:rPr>
            <w:noProof/>
            <w:webHidden/>
          </w:rPr>
          <w:instrText xml:space="preserve"> PAGEREF _Toc93395831 \h </w:instrText>
        </w:r>
        <w:r w:rsidR="002605ED">
          <w:rPr>
            <w:noProof/>
            <w:webHidden/>
          </w:rPr>
        </w:r>
        <w:r w:rsidR="002605ED">
          <w:rPr>
            <w:noProof/>
            <w:webHidden/>
          </w:rPr>
          <w:fldChar w:fldCharType="separate"/>
        </w:r>
        <w:r>
          <w:rPr>
            <w:noProof/>
            <w:webHidden/>
          </w:rPr>
          <w:t>81</w:t>
        </w:r>
        <w:r w:rsidR="002605ED">
          <w:rPr>
            <w:noProof/>
            <w:webHidden/>
          </w:rPr>
          <w:fldChar w:fldCharType="end"/>
        </w:r>
      </w:hyperlink>
    </w:p>
    <w:p w14:paraId="1F661B80" w14:textId="78ED9614"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32" w:history="1">
        <w:r w:rsidR="002605ED" w:rsidRPr="0092341F">
          <w:rPr>
            <w:rStyle w:val="-"/>
            <w:rFonts w:cs="Tahoma"/>
            <w:noProof/>
            <w:lang w:val="el-GR"/>
          </w:rPr>
          <w:t>4.5</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Τροποποίηση σύμβασης κατά τη διάρκειά της</w:t>
        </w:r>
        <w:r w:rsidR="002605ED">
          <w:rPr>
            <w:noProof/>
            <w:webHidden/>
          </w:rPr>
          <w:tab/>
        </w:r>
        <w:r w:rsidR="002605ED">
          <w:rPr>
            <w:noProof/>
            <w:webHidden/>
          </w:rPr>
          <w:fldChar w:fldCharType="begin"/>
        </w:r>
        <w:r w:rsidR="002605ED">
          <w:rPr>
            <w:noProof/>
            <w:webHidden/>
          </w:rPr>
          <w:instrText xml:space="preserve"> PAGEREF _Toc93395832 \h </w:instrText>
        </w:r>
        <w:r w:rsidR="002605ED">
          <w:rPr>
            <w:noProof/>
            <w:webHidden/>
          </w:rPr>
        </w:r>
        <w:r w:rsidR="002605ED">
          <w:rPr>
            <w:noProof/>
            <w:webHidden/>
          </w:rPr>
          <w:fldChar w:fldCharType="separate"/>
        </w:r>
        <w:r>
          <w:rPr>
            <w:noProof/>
            <w:webHidden/>
          </w:rPr>
          <w:t>81</w:t>
        </w:r>
        <w:r w:rsidR="002605ED">
          <w:rPr>
            <w:noProof/>
            <w:webHidden/>
          </w:rPr>
          <w:fldChar w:fldCharType="end"/>
        </w:r>
      </w:hyperlink>
    </w:p>
    <w:p w14:paraId="2B39D265" w14:textId="11C3F0EE" w:rsidR="002605ED" w:rsidRDefault="00F96DA8">
      <w:pPr>
        <w:pStyle w:val="32"/>
        <w:tabs>
          <w:tab w:val="right" w:leader="dot" w:pos="9628"/>
        </w:tabs>
        <w:rPr>
          <w:rFonts w:asciiTheme="minorHAnsi" w:eastAsiaTheme="minorEastAsia" w:hAnsiTheme="minorHAnsi" w:cstheme="minorBidi"/>
          <w:i w:val="0"/>
          <w:iCs w:val="0"/>
          <w:noProof/>
          <w:sz w:val="22"/>
          <w:szCs w:val="22"/>
          <w:lang w:val="el-GR" w:eastAsia="el-GR"/>
        </w:rPr>
      </w:pPr>
      <w:hyperlink w:anchor="_Toc93395833" w:history="1">
        <w:r w:rsidR="002605ED" w:rsidRPr="0092341F">
          <w:rPr>
            <w:rStyle w:val="-"/>
            <w:rFonts w:cs="Tahoma"/>
            <w:noProof/>
            <w:lang w:val="el-GR"/>
          </w:rPr>
          <w:t>4.5.1 Δικαιώματα προαίρεσης</w:t>
        </w:r>
        <w:r w:rsidR="002605ED">
          <w:rPr>
            <w:noProof/>
            <w:webHidden/>
          </w:rPr>
          <w:tab/>
        </w:r>
        <w:r w:rsidR="002605ED">
          <w:rPr>
            <w:noProof/>
            <w:webHidden/>
          </w:rPr>
          <w:fldChar w:fldCharType="begin"/>
        </w:r>
        <w:r w:rsidR="002605ED">
          <w:rPr>
            <w:noProof/>
            <w:webHidden/>
          </w:rPr>
          <w:instrText xml:space="preserve"> PAGEREF _Toc93395833 \h </w:instrText>
        </w:r>
        <w:r w:rsidR="002605ED">
          <w:rPr>
            <w:noProof/>
            <w:webHidden/>
          </w:rPr>
        </w:r>
        <w:r w:rsidR="002605ED">
          <w:rPr>
            <w:noProof/>
            <w:webHidden/>
          </w:rPr>
          <w:fldChar w:fldCharType="separate"/>
        </w:r>
        <w:r>
          <w:rPr>
            <w:noProof/>
            <w:webHidden/>
          </w:rPr>
          <w:t>82</w:t>
        </w:r>
        <w:r w:rsidR="002605ED">
          <w:rPr>
            <w:noProof/>
            <w:webHidden/>
          </w:rPr>
          <w:fldChar w:fldCharType="end"/>
        </w:r>
      </w:hyperlink>
    </w:p>
    <w:p w14:paraId="64493ED0" w14:textId="56BD0928"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34" w:history="1">
        <w:r w:rsidR="002605ED" w:rsidRPr="0092341F">
          <w:rPr>
            <w:rStyle w:val="-"/>
            <w:rFonts w:cs="Tahoma"/>
            <w:noProof/>
            <w:lang w:val="el-GR"/>
          </w:rPr>
          <w:t>4.6</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Δικαίωμα μονομερούς λύσης της σύμβασης</w:t>
        </w:r>
        <w:r w:rsidR="002605ED">
          <w:rPr>
            <w:noProof/>
            <w:webHidden/>
          </w:rPr>
          <w:tab/>
        </w:r>
        <w:r w:rsidR="002605ED">
          <w:rPr>
            <w:noProof/>
            <w:webHidden/>
          </w:rPr>
          <w:fldChar w:fldCharType="begin"/>
        </w:r>
        <w:r w:rsidR="002605ED">
          <w:rPr>
            <w:noProof/>
            <w:webHidden/>
          </w:rPr>
          <w:instrText xml:space="preserve"> PAGEREF _Toc93395834 \h </w:instrText>
        </w:r>
        <w:r w:rsidR="002605ED">
          <w:rPr>
            <w:noProof/>
            <w:webHidden/>
          </w:rPr>
        </w:r>
        <w:r w:rsidR="002605ED">
          <w:rPr>
            <w:noProof/>
            <w:webHidden/>
          </w:rPr>
          <w:fldChar w:fldCharType="separate"/>
        </w:r>
        <w:r>
          <w:rPr>
            <w:noProof/>
            <w:webHidden/>
          </w:rPr>
          <w:t>82</w:t>
        </w:r>
        <w:r w:rsidR="002605ED">
          <w:rPr>
            <w:noProof/>
            <w:webHidden/>
          </w:rPr>
          <w:fldChar w:fldCharType="end"/>
        </w:r>
      </w:hyperlink>
    </w:p>
    <w:p w14:paraId="68FB8E65" w14:textId="20C95805"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35" w:history="1">
        <w:r w:rsidR="002605ED" w:rsidRPr="0092341F">
          <w:rPr>
            <w:rStyle w:val="-"/>
            <w:rFonts w:cs="Tahoma"/>
            <w:noProof/>
            <w:lang w:val="el-GR"/>
          </w:rPr>
          <w:t>5.1</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Τρόπος πληρωμής</w:t>
        </w:r>
        <w:r w:rsidR="002605ED">
          <w:rPr>
            <w:noProof/>
            <w:webHidden/>
          </w:rPr>
          <w:tab/>
        </w:r>
        <w:r w:rsidR="002605ED">
          <w:rPr>
            <w:noProof/>
            <w:webHidden/>
          </w:rPr>
          <w:fldChar w:fldCharType="begin"/>
        </w:r>
        <w:r w:rsidR="002605ED">
          <w:rPr>
            <w:noProof/>
            <w:webHidden/>
          </w:rPr>
          <w:instrText xml:space="preserve"> PAGEREF _Toc93395835 \h </w:instrText>
        </w:r>
        <w:r w:rsidR="002605ED">
          <w:rPr>
            <w:noProof/>
            <w:webHidden/>
          </w:rPr>
        </w:r>
        <w:r w:rsidR="002605ED">
          <w:rPr>
            <w:noProof/>
            <w:webHidden/>
          </w:rPr>
          <w:fldChar w:fldCharType="separate"/>
        </w:r>
        <w:r>
          <w:rPr>
            <w:noProof/>
            <w:webHidden/>
          </w:rPr>
          <w:t>84</w:t>
        </w:r>
        <w:r w:rsidR="002605ED">
          <w:rPr>
            <w:noProof/>
            <w:webHidden/>
          </w:rPr>
          <w:fldChar w:fldCharType="end"/>
        </w:r>
      </w:hyperlink>
    </w:p>
    <w:p w14:paraId="1592BAEB" w14:textId="7AAD8752"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36" w:history="1">
        <w:r w:rsidR="002605ED" w:rsidRPr="0092341F">
          <w:rPr>
            <w:rStyle w:val="-"/>
            <w:rFonts w:cs="Tahoma"/>
            <w:noProof/>
            <w:lang w:val="el-GR"/>
          </w:rPr>
          <w:t>5.2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Κήρυξη οικονομικού φορέα έκπτωτου - Κυρώσεις</w:t>
        </w:r>
        <w:r w:rsidR="002605ED">
          <w:rPr>
            <w:noProof/>
            <w:webHidden/>
          </w:rPr>
          <w:tab/>
        </w:r>
        <w:r w:rsidR="002605ED">
          <w:rPr>
            <w:noProof/>
            <w:webHidden/>
          </w:rPr>
          <w:fldChar w:fldCharType="begin"/>
        </w:r>
        <w:r w:rsidR="002605ED">
          <w:rPr>
            <w:noProof/>
            <w:webHidden/>
          </w:rPr>
          <w:instrText xml:space="preserve"> PAGEREF _Toc93395836 \h </w:instrText>
        </w:r>
        <w:r w:rsidR="002605ED">
          <w:rPr>
            <w:noProof/>
            <w:webHidden/>
          </w:rPr>
        </w:r>
        <w:r w:rsidR="002605ED">
          <w:rPr>
            <w:noProof/>
            <w:webHidden/>
          </w:rPr>
          <w:fldChar w:fldCharType="separate"/>
        </w:r>
        <w:r>
          <w:rPr>
            <w:noProof/>
            <w:webHidden/>
          </w:rPr>
          <w:t>85</w:t>
        </w:r>
        <w:r w:rsidR="002605ED">
          <w:rPr>
            <w:noProof/>
            <w:webHidden/>
          </w:rPr>
          <w:fldChar w:fldCharType="end"/>
        </w:r>
      </w:hyperlink>
    </w:p>
    <w:p w14:paraId="3919975F" w14:textId="5950E668"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37" w:history="1">
        <w:r w:rsidR="002605ED" w:rsidRPr="0092341F">
          <w:rPr>
            <w:rStyle w:val="-"/>
            <w:rFonts w:cs="Tahoma"/>
            <w:noProof/>
            <w:lang w:val="el-GR"/>
          </w:rPr>
          <w:t>5.3</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Διοικητικές προσφυγές κατά τη διαδικασία εκτέλεσης</w:t>
        </w:r>
        <w:r w:rsidR="002605ED">
          <w:rPr>
            <w:noProof/>
            <w:webHidden/>
          </w:rPr>
          <w:tab/>
        </w:r>
        <w:r w:rsidR="002605ED">
          <w:rPr>
            <w:noProof/>
            <w:webHidden/>
          </w:rPr>
          <w:fldChar w:fldCharType="begin"/>
        </w:r>
        <w:r w:rsidR="002605ED">
          <w:rPr>
            <w:noProof/>
            <w:webHidden/>
          </w:rPr>
          <w:instrText xml:space="preserve"> PAGEREF _Toc93395837 \h </w:instrText>
        </w:r>
        <w:r w:rsidR="002605ED">
          <w:rPr>
            <w:noProof/>
            <w:webHidden/>
          </w:rPr>
        </w:r>
        <w:r w:rsidR="002605ED">
          <w:rPr>
            <w:noProof/>
            <w:webHidden/>
          </w:rPr>
          <w:fldChar w:fldCharType="separate"/>
        </w:r>
        <w:r>
          <w:rPr>
            <w:noProof/>
            <w:webHidden/>
          </w:rPr>
          <w:t>87</w:t>
        </w:r>
        <w:r w:rsidR="002605ED">
          <w:rPr>
            <w:noProof/>
            <w:webHidden/>
          </w:rPr>
          <w:fldChar w:fldCharType="end"/>
        </w:r>
      </w:hyperlink>
    </w:p>
    <w:p w14:paraId="25D0F4B9" w14:textId="2100918A"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38" w:history="1">
        <w:r w:rsidR="002605ED" w:rsidRPr="0092341F">
          <w:rPr>
            <w:rStyle w:val="-"/>
            <w:rFonts w:cs="Tahoma"/>
            <w:noProof/>
            <w:lang w:val="el-GR"/>
          </w:rPr>
          <w:t>5.4</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Δικαστική επίλυση διαφορών</w:t>
        </w:r>
        <w:r w:rsidR="002605ED">
          <w:rPr>
            <w:noProof/>
            <w:webHidden/>
          </w:rPr>
          <w:tab/>
        </w:r>
        <w:r w:rsidR="002605ED">
          <w:rPr>
            <w:noProof/>
            <w:webHidden/>
          </w:rPr>
          <w:fldChar w:fldCharType="begin"/>
        </w:r>
        <w:r w:rsidR="002605ED">
          <w:rPr>
            <w:noProof/>
            <w:webHidden/>
          </w:rPr>
          <w:instrText xml:space="preserve"> PAGEREF _Toc93395838 \h </w:instrText>
        </w:r>
        <w:r w:rsidR="002605ED">
          <w:rPr>
            <w:noProof/>
            <w:webHidden/>
          </w:rPr>
        </w:r>
        <w:r w:rsidR="002605ED">
          <w:rPr>
            <w:noProof/>
            <w:webHidden/>
          </w:rPr>
          <w:fldChar w:fldCharType="separate"/>
        </w:r>
        <w:r>
          <w:rPr>
            <w:noProof/>
            <w:webHidden/>
          </w:rPr>
          <w:t>87</w:t>
        </w:r>
        <w:r w:rsidR="002605ED">
          <w:rPr>
            <w:noProof/>
            <w:webHidden/>
          </w:rPr>
          <w:fldChar w:fldCharType="end"/>
        </w:r>
      </w:hyperlink>
    </w:p>
    <w:p w14:paraId="5C49358C" w14:textId="716AE2D6"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39" w:history="1">
        <w:r w:rsidR="002605ED" w:rsidRPr="0092341F">
          <w:rPr>
            <w:rStyle w:val="-"/>
            <w:rFonts w:cs="Tahoma"/>
            <w:noProof/>
            <w:lang w:val="el-GR"/>
          </w:rPr>
          <w:t>6.1</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Παρακολούθηση της σύμβασης</w:t>
        </w:r>
        <w:r w:rsidR="002605ED">
          <w:rPr>
            <w:noProof/>
            <w:webHidden/>
          </w:rPr>
          <w:tab/>
        </w:r>
        <w:r w:rsidR="002605ED">
          <w:rPr>
            <w:noProof/>
            <w:webHidden/>
          </w:rPr>
          <w:fldChar w:fldCharType="begin"/>
        </w:r>
        <w:r w:rsidR="002605ED">
          <w:rPr>
            <w:noProof/>
            <w:webHidden/>
          </w:rPr>
          <w:instrText xml:space="preserve"> PAGEREF _Toc93395839 \h </w:instrText>
        </w:r>
        <w:r w:rsidR="002605ED">
          <w:rPr>
            <w:noProof/>
            <w:webHidden/>
          </w:rPr>
        </w:r>
        <w:r w:rsidR="002605ED">
          <w:rPr>
            <w:noProof/>
            <w:webHidden/>
          </w:rPr>
          <w:fldChar w:fldCharType="separate"/>
        </w:r>
        <w:r>
          <w:rPr>
            <w:noProof/>
            <w:webHidden/>
          </w:rPr>
          <w:t>88</w:t>
        </w:r>
        <w:r w:rsidR="002605ED">
          <w:rPr>
            <w:noProof/>
            <w:webHidden/>
          </w:rPr>
          <w:fldChar w:fldCharType="end"/>
        </w:r>
      </w:hyperlink>
    </w:p>
    <w:p w14:paraId="7F981B9D" w14:textId="3DEA3F86"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40" w:history="1">
        <w:r w:rsidR="002605ED" w:rsidRPr="0092341F">
          <w:rPr>
            <w:rStyle w:val="-"/>
            <w:rFonts w:cs="Tahoma"/>
            <w:noProof/>
            <w:lang w:val="el-GR"/>
          </w:rPr>
          <w:t>6.2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Διάρκεια σύμβασης</w:t>
        </w:r>
        <w:r w:rsidR="002605ED">
          <w:rPr>
            <w:noProof/>
            <w:webHidden/>
          </w:rPr>
          <w:tab/>
        </w:r>
        <w:r w:rsidR="002605ED">
          <w:rPr>
            <w:noProof/>
            <w:webHidden/>
          </w:rPr>
          <w:fldChar w:fldCharType="begin"/>
        </w:r>
        <w:r w:rsidR="002605ED">
          <w:rPr>
            <w:noProof/>
            <w:webHidden/>
          </w:rPr>
          <w:instrText xml:space="preserve"> PAGEREF _Toc93395840 \h </w:instrText>
        </w:r>
        <w:r w:rsidR="002605ED">
          <w:rPr>
            <w:noProof/>
            <w:webHidden/>
          </w:rPr>
        </w:r>
        <w:r w:rsidR="002605ED">
          <w:rPr>
            <w:noProof/>
            <w:webHidden/>
          </w:rPr>
          <w:fldChar w:fldCharType="separate"/>
        </w:r>
        <w:r>
          <w:rPr>
            <w:noProof/>
            <w:webHidden/>
          </w:rPr>
          <w:t>88</w:t>
        </w:r>
        <w:r w:rsidR="002605ED">
          <w:rPr>
            <w:noProof/>
            <w:webHidden/>
          </w:rPr>
          <w:fldChar w:fldCharType="end"/>
        </w:r>
      </w:hyperlink>
    </w:p>
    <w:p w14:paraId="09685B7C" w14:textId="68F6402F"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41" w:history="1">
        <w:r w:rsidR="002605ED" w:rsidRPr="0092341F">
          <w:rPr>
            <w:rStyle w:val="-"/>
            <w:rFonts w:cs="Tahoma"/>
            <w:noProof/>
            <w:lang w:val="el-GR"/>
          </w:rPr>
          <w:t>6.3</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Παραλαβή του αντικειμένου της σύμβασης</w:t>
        </w:r>
        <w:r w:rsidR="002605ED">
          <w:rPr>
            <w:noProof/>
            <w:webHidden/>
          </w:rPr>
          <w:tab/>
        </w:r>
        <w:r w:rsidR="002605ED">
          <w:rPr>
            <w:noProof/>
            <w:webHidden/>
          </w:rPr>
          <w:fldChar w:fldCharType="begin"/>
        </w:r>
        <w:r w:rsidR="002605ED">
          <w:rPr>
            <w:noProof/>
            <w:webHidden/>
          </w:rPr>
          <w:instrText xml:space="preserve"> PAGEREF _Toc93395841 \h </w:instrText>
        </w:r>
        <w:r w:rsidR="002605ED">
          <w:rPr>
            <w:noProof/>
            <w:webHidden/>
          </w:rPr>
        </w:r>
        <w:r w:rsidR="002605ED">
          <w:rPr>
            <w:noProof/>
            <w:webHidden/>
          </w:rPr>
          <w:fldChar w:fldCharType="separate"/>
        </w:r>
        <w:r>
          <w:rPr>
            <w:noProof/>
            <w:webHidden/>
          </w:rPr>
          <w:t>88</w:t>
        </w:r>
        <w:r w:rsidR="002605ED">
          <w:rPr>
            <w:noProof/>
            <w:webHidden/>
          </w:rPr>
          <w:fldChar w:fldCharType="end"/>
        </w:r>
      </w:hyperlink>
    </w:p>
    <w:p w14:paraId="038A6ADC" w14:textId="5DE23F45"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42" w:history="1">
        <w:r w:rsidR="002605ED" w:rsidRPr="0092341F">
          <w:rPr>
            <w:rStyle w:val="-"/>
            <w:rFonts w:cs="Tahoma"/>
            <w:noProof/>
            <w:lang w:val="el-GR"/>
          </w:rPr>
          <w:t>6.4</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Απόρριψη παραδοτέων – Αντικατάσταση</w:t>
        </w:r>
        <w:r w:rsidR="002605ED">
          <w:rPr>
            <w:noProof/>
            <w:webHidden/>
          </w:rPr>
          <w:tab/>
        </w:r>
        <w:r w:rsidR="002605ED">
          <w:rPr>
            <w:noProof/>
            <w:webHidden/>
          </w:rPr>
          <w:fldChar w:fldCharType="begin"/>
        </w:r>
        <w:r w:rsidR="002605ED">
          <w:rPr>
            <w:noProof/>
            <w:webHidden/>
          </w:rPr>
          <w:instrText xml:space="preserve"> PAGEREF _Toc93395842 \h </w:instrText>
        </w:r>
        <w:r w:rsidR="002605ED">
          <w:rPr>
            <w:noProof/>
            <w:webHidden/>
          </w:rPr>
        </w:r>
        <w:r w:rsidR="002605ED">
          <w:rPr>
            <w:noProof/>
            <w:webHidden/>
          </w:rPr>
          <w:fldChar w:fldCharType="separate"/>
        </w:r>
        <w:r>
          <w:rPr>
            <w:noProof/>
            <w:webHidden/>
          </w:rPr>
          <w:t>89</w:t>
        </w:r>
        <w:r w:rsidR="002605ED">
          <w:rPr>
            <w:noProof/>
            <w:webHidden/>
          </w:rPr>
          <w:fldChar w:fldCharType="end"/>
        </w:r>
      </w:hyperlink>
    </w:p>
    <w:p w14:paraId="70321FFC" w14:textId="270478DF"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5843" w:history="1">
        <w:r w:rsidR="002605ED" w:rsidRPr="0092341F">
          <w:rPr>
            <w:rStyle w:val="-"/>
            <w:rFonts w:cs="Tahoma"/>
            <w:noProof/>
            <w:lang w:val="el-GR"/>
          </w:rPr>
          <w:t>1.1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Εμπλεκόμενοι στην υλοποίηση του αντικειμένου του Έργου</w:t>
        </w:r>
        <w:r w:rsidR="002605ED">
          <w:rPr>
            <w:noProof/>
            <w:webHidden/>
          </w:rPr>
          <w:tab/>
        </w:r>
        <w:r w:rsidR="002605ED">
          <w:rPr>
            <w:noProof/>
            <w:webHidden/>
          </w:rPr>
          <w:fldChar w:fldCharType="begin"/>
        </w:r>
        <w:r w:rsidR="002605ED">
          <w:rPr>
            <w:noProof/>
            <w:webHidden/>
          </w:rPr>
          <w:instrText xml:space="preserve"> PAGEREF _Toc93395843 \h </w:instrText>
        </w:r>
        <w:r w:rsidR="002605ED">
          <w:rPr>
            <w:noProof/>
            <w:webHidden/>
          </w:rPr>
        </w:r>
        <w:r w:rsidR="002605ED">
          <w:rPr>
            <w:noProof/>
            <w:webHidden/>
          </w:rPr>
          <w:fldChar w:fldCharType="separate"/>
        </w:r>
        <w:r>
          <w:rPr>
            <w:noProof/>
            <w:webHidden/>
          </w:rPr>
          <w:t>92</w:t>
        </w:r>
        <w:r w:rsidR="002605ED">
          <w:rPr>
            <w:noProof/>
            <w:webHidden/>
          </w:rPr>
          <w:fldChar w:fldCharType="end"/>
        </w:r>
      </w:hyperlink>
    </w:p>
    <w:p w14:paraId="4E01EAE0" w14:textId="504847B4"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44" w:history="1">
        <w:r w:rsidR="002605ED" w:rsidRPr="0092341F">
          <w:rPr>
            <w:rStyle w:val="-"/>
            <w:rFonts w:cs="Tahoma"/>
            <w:noProof/>
          </w:rPr>
          <w:t>1.1.1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Συνοπτική παρουσίαση Φορέα Λειτουργίας</w:t>
        </w:r>
        <w:r w:rsidR="002605ED">
          <w:rPr>
            <w:noProof/>
            <w:webHidden/>
          </w:rPr>
          <w:tab/>
        </w:r>
        <w:r w:rsidR="002605ED">
          <w:rPr>
            <w:noProof/>
            <w:webHidden/>
          </w:rPr>
          <w:fldChar w:fldCharType="begin"/>
        </w:r>
        <w:r w:rsidR="002605ED">
          <w:rPr>
            <w:noProof/>
            <w:webHidden/>
          </w:rPr>
          <w:instrText xml:space="preserve"> PAGEREF _Toc93395844 \h </w:instrText>
        </w:r>
        <w:r w:rsidR="002605ED">
          <w:rPr>
            <w:noProof/>
            <w:webHidden/>
          </w:rPr>
        </w:r>
        <w:r w:rsidR="002605ED">
          <w:rPr>
            <w:noProof/>
            <w:webHidden/>
          </w:rPr>
          <w:fldChar w:fldCharType="separate"/>
        </w:r>
        <w:r>
          <w:rPr>
            <w:noProof/>
            <w:webHidden/>
          </w:rPr>
          <w:t>92</w:t>
        </w:r>
        <w:r w:rsidR="002605ED">
          <w:rPr>
            <w:noProof/>
            <w:webHidden/>
          </w:rPr>
          <w:fldChar w:fldCharType="end"/>
        </w:r>
      </w:hyperlink>
    </w:p>
    <w:p w14:paraId="3A9C759B" w14:textId="402C8D8E"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45" w:history="1">
        <w:r w:rsidR="002605ED" w:rsidRPr="0092341F">
          <w:rPr>
            <w:rStyle w:val="-"/>
            <w:rFonts w:cs="Tahoma"/>
            <w:noProof/>
            <w:lang w:val="el-GR"/>
          </w:rPr>
          <w:t>1.1.2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Όργανα και Επιτροπές Παρακολούθησης, Διακυβέρνησης και Ελέγχου του Έργου</w:t>
        </w:r>
        <w:r w:rsidR="002605ED">
          <w:rPr>
            <w:noProof/>
            <w:webHidden/>
          </w:rPr>
          <w:tab/>
        </w:r>
        <w:r w:rsidR="002605ED">
          <w:rPr>
            <w:noProof/>
            <w:webHidden/>
          </w:rPr>
          <w:fldChar w:fldCharType="begin"/>
        </w:r>
        <w:r w:rsidR="002605ED">
          <w:rPr>
            <w:noProof/>
            <w:webHidden/>
          </w:rPr>
          <w:instrText xml:space="preserve"> PAGEREF _Toc93395845 \h </w:instrText>
        </w:r>
        <w:r w:rsidR="002605ED">
          <w:rPr>
            <w:noProof/>
            <w:webHidden/>
          </w:rPr>
        </w:r>
        <w:r w:rsidR="002605ED">
          <w:rPr>
            <w:noProof/>
            <w:webHidden/>
          </w:rPr>
          <w:fldChar w:fldCharType="separate"/>
        </w:r>
        <w:r>
          <w:rPr>
            <w:noProof/>
            <w:webHidden/>
          </w:rPr>
          <w:t>93</w:t>
        </w:r>
        <w:r w:rsidR="002605ED">
          <w:rPr>
            <w:noProof/>
            <w:webHidden/>
          </w:rPr>
          <w:fldChar w:fldCharType="end"/>
        </w:r>
      </w:hyperlink>
    </w:p>
    <w:p w14:paraId="1F589A2C" w14:textId="7FC7ECEC"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46" w:history="1">
        <w:r w:rsidR="002605ED" w:rsidRPr="0092341F">
          <w:rPr>
            <w:rStyle w:val="-"/>
            <w:rFonts w:cs="Tahoma"/>
            <w:noProof/>
            <w:lang w:val="el-GR"/>
          </w:rPr>
          <w:t>1.2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Υφιστάμενη κατάσταση (σε σχέση με τις απαιτήσεις του Έργου)</w:t>
        </w:r>
        <w:r w:rsidR="002605ED">
          <w:rPr>
            <w:noProof/>
            <w:webHidden/>
          </w:rPr>
          <w:tab/>
        </w:r>
        <w:r w:rsidR="002605ED">
          <w:rPr>
            <w:noProof/>
            <w:webHidden/>
          </w:rPr>
          <w:fldChar w:fldCharType="begin"/>
        </w:r>
        <w:r w:rsidR="002605ED">
          <w:rPr>
            <w:noProof/>
            <w:webHidden/>
          </w:rPr>
          <w:instrText xml:space="preserve"> PAGEREF _Toc93395846 \h </w:instrText>
        </w:r>
        <w:r w:rsidR="002605ED">
          <w:rPr>
            <w:noProof/>
            <w:webHidden/>
          </w:rPr>
        </w:r>
        <w:r w:rsidR="002605ED">
          <w:rPr>
            <w:noProof/>
            <w:webHidden/>
          </w:rPr>
          <w:fldChar w:fldCharType="separate"/>
        </w:r>
        <w:r>
          <w:rPr>
            <w:noProof/>
            <w:webHidden/>
          </w:rPr>
          <w:t>95</w:t>
        </w:r>
        <w:r w:rsidR="002605ED">
          <w:rPr>
            <w:noProof/>
            <w:webHidden/>
          </w:rPr>
          <w:fldChar w:fldCharType="end"/>
        </w:r>
      </w:hyperlink>
    </w:p>
    <w:p w14:paraId="251F3BD0" w14:textId="2C9688FC"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47" w:history="1">
        <w:r w:rsidR="002605ED" w:rsidRPr="0092341F">
          <w:rPr>
            <w:rStyle w:val="-"/>
            <w:rFonts w:cs="Tahoma"/>
            <w:noProof/>
          </w:rPr>
          <w:t>1.2.1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Κτιριακές εγκαταστάσεις</w:t>
        </w:r>
        <w:r w:rsidR="002605ED">
          <w:rPr>
            <w:noProof/>
            <w:webHidden/>
          </w:rPr>
          <w:tab/>
        </w:r>
        <w:r w:rsidR="002605ED">
          <w:rPr>
            <w:noProof/>
            <w:webHidden/>
          </w:rPr>
          <w:fldChar w:fldCharType="begin"/>
        </w:r>
        <w:r w:rsidR="002605ED">
          <w:rPr>
            <w:noProof/>
            <w:webHidden/>
          </w:rPr>
          <w:instrText xml:space="preserve"> PAGEREF _Toc93395847 \h </w:instrText>
        </w:r>
        <w:r w:rsidR="002605ED">
          <w:rPr>
            <w:noProof/>
            <w:webHidden/>
          </w:rPr>
        </w:r>
        <w:r w:rsidR="002605ED">
          <w:rPr>
            <w:noProof/>
            <w:webHidden/>
          </w:rPr>
          <w:fldChar w:fldCharType="separate"/>
        </w:r>
        <w:r>
          <w:rPr>
            <w:noProof/>
            <w:webHidden/>
          </w:rPr>
          <w:t>95</w:t>
        </w:r>
        <w:r w:rsidR="002605ED">
          <w:rPr>
            <w:noProof/>
            <w:webHidden/>
          </w:rPr>
          <w:fldChar w:fldCharType="end"/>
        </w:r>
      </w:hyperlink>
    </w:p>
    <w:p w14:paraId="3A466C63" w14:textId="1B0F6807"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48" w:history="1">
        <w:r w:rsidR="002605ED" w:rsidRPr="0092341F">
          <w:rPr>
            <w:rStyle w:val="-"/>
            <w:rFonts w:cs="Tahoma"/>
            <w:noProof/>
          </w:rPr>
          <w:t>1.2.2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Αναλογικό αρχείο Α/Φ</w:t>
        </w:r>
        <w:r w:rsidR="002605ED">
          <w:rPr>
            <w:noProof/>
            <w:webHidden/>
          </w:rPr>
          <w:tab/>
        </w:r>
        <w:r w:rsidR="002605ED">
          <w:rPr>
            <w:noProof/>
            <w:webHidden/>
          </w:rPr>
          <w:fldChar w:fldCharType="begin"/>
        </w:r>
        <w:r w:rsidR="002605ED">
          <w:rPr>
            <w:noProof/>
            <w:webHidden/>
          </w:rPr>
          <w:instrText xml:space="preserve"> PAGEREF _Toc93395848 \h </w:instrText>
        </w:r>
        <w:r w:rsidR="002605ED">
          <w:rPr>
            <w:noProof/>
            <w:webHidden/>
          </w:rPr>
        </w:r>
        <w:r w:rsidR="002605ED">
          <w:rPr>
            <w:noProof/>
            <w:webHidden/>
          </w:rPr>
          <w:fldChar w:fldCharType="separate"/>
        </w:r>
        <w:r>
          <w:rPr>
            <w:noProof/>
            <w:webHidden/>
          </w:rPr>
          <w:t>95</w:t>
        </w:r>
        <w:r w:rsidR="002605ED">
          <w:rPr>
            <w:noProof/>
            <w:webHidden/>
          </w:rPr>
          <w:fldChar w:fldCharType="end"/>
        </w:r>
      </w:hyperlink>
    </w:p>
    <w:p w14:paraId="3AB8D2EE" w14:textId="34DC6668"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49" w:history="1">
        <w:r w:rsidR="002605ED" w:rsidRPr="0092341F">
          <w:rPr>
            <w:rStyle w:val="-"/>
            <w:rFonts w:cs="Tahoma"/>
            <w:noProof/>
          </w:rPr>
          <w:t>1.2.3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Ψηφιοποίηση Α/Φ</w:t>
        </w:r>
        <w:r w:rsidR="002605ED">
          <w:rPr>
            <w:noProof/>
            <w:webHidden/>
          </w:rPr>
          <w:tab/>
        </w:r>
        <w:r w:rsidR="002605ED">
          <w:rPr>
            <w:noProof/>
            <w:webHidden/>
          </w:rPr>
          <w:fldChar w:fldCharType="begin"/>
        </w:r>
        <w:r w:rsidR="002605ED">
          <w:rPr>
            <w:noProof/>
            <w:webHidden/>
          </w:rPr>
          <w:instrText xml:space="preserve"> PAGEREF _Toc93395849 \h </w:instrText>
        </w:r>
        <w:r w:rsidR="002605ED">
          <w:rPr>
            <w:noProof/>
            <w:webHidden/>
          </w:rPr>
        </w:r>
        <w:r w:rsidR="002605ED">
          <w:rPr>
            <w:noProof/>
            <w:webHidden/>
          </w:rPr>
          <w:fldChar w:fldCharType="separate"/>
        </w:r>
        <w:r>
          <w:rPr>
            <w:noProof/>
            <w:webHidden/>
          </w:rPr>
          <w:t>96</w:t>
        </w:r>
        <w:r w:rsidR="002605ED">
          <w:rPr>
            <w:noProof/>
            <w:webHidden/>
          </w:rPr>
          <w:fldChar w:fldCharType="end"/>
        </w:r>
      </w:hyperlink>
    </w:p>
    <w:p w14:paraId="5F80BA71" w14:textId="7CC08BCA"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50" w:history="1">
        <w:r w:rsidR="002605ED" w:rsidRPr="0092341F">
          <w:rPr>
            <w:rStyle w:val="-"/>
            <w:rFonts w:cs="Tahoma"/>
            <w:noProof/>
          </w:rPr>
          <w:t>1.2.4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Φωτοεργαστήριο</w:t>
        </w:r>
        <w:r w:rsidR="002605ED">
          <w:rPr>
            <w:noProof/>
            <w:webHidden/>
          </w:rPr>
          <w:tab/>
        </w:r>
        <w:r w:rsidR="002605ED">
          <w:rPr>
            <w:noProof/>
            <w:webHidden/>
          </w:rPr>
          <w:fldChar w:fldCharType="begin"/>
        </w:r>
        <w:r w:rsidR="002605ED">
          <w:rPr>
            <w:noProof/>
            <w:webHidden/>
          </w:rPr>
          <w:instrText xml:space="preserve"> PAGEREF _Toc93395850 \h </w:instrText>
        </w:r>
        <w:r w:rsidR="002605ED">
          <w:rPr>
            <w:noProof/>
            <w:webHidden/>
          </w:rPr>
        </w:r>
        <w:r w:rsidR="002605ED">
          <w:rPr>
            <w:noProof/>
            <w:webHidden/>
          </w:rPr>
          <w:fldChar w:fldCharType="separate"/>
        </w:r>
        <w:r>
          <w:rPr>
            <w:noProof/>
            <w:webHidden/>
          </w:rPr>
          <w:t>97</w:t>
        </w:r>
        <w:r w:rsidR="002605ED">
          <w:rPr>
            <w:noProof/>
            <w:webHidden/>
          </w:rPr>
          <w:fldChar w:fldCharType="end"/>
        </w:r>
      </w:hyperlink>
    </w:p>
    <w:p w14:paraId="687D73EA" w14:textId="314AC9D4"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51" w:history="1">
        <w:r w:rsidR="002605ED" w:rsidRPr="0092341F">
          <w:rPr>
            <w:rStyle w:val="-"/>
            <w:rFonts w:cs="Tahoma"/>
            <w:noProof/>
            <w:lang w:val="el-GR"/>
          </w:rPr>
          <w:t>1.2.5</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Ολοκληρωμένο Πληροφοριακό Σύστημα (ΟΠΣ) της ΓΥΣ, Διαδικτυακή πύλη και Γεω-ευρετήριο</w:t>
        </w:r>
        <w:r w:rsidR="002605ED">
          <w:rPr>
            <w:noProof/>
            <w:webHidden/>
          </w:rPr>
          <w:tab/>
        </w:r>
        <w:r w:rsidR="002605ED">
          <w:rPr>
            <w:noProof/>
            <w:webHidden/>
          </w:rPr>
          <w:fldChar w:fldCharType="begin"/>
        </w:r>
        <w:r w:rsidR="002605ED">
          <w:rPr>
            <w:noProof/>
            <w:webHidden/>
          </w:rPr>
          <w:instrText xml:space="preserve"> PAGEREF _Toc93395851 \h </w:instrText>
        </w:r>
        <w:r w:rsidR="002605ED">
          <w:rPr>
            <w:noProof/>
            <w:webHidden/>
          </w:rPr>
        </w:r>
        <w:r w:rsidR="002605ED">
          <w:rPr>
            <w:noProof/>
            <w:webHidden/>
          </w:rPr>
          <w:fldChar w:fldCharType="separate"/>
        </w:r>
        <w:r>
          <w:rPr>
            <w:noProof/>
            <w:webHidden/>
          </w:rPr>
          <w:t>97</w:t>
        </w:r>
        <w:r w:rsidR="002605ED">
          <w:rPr>
            <w:noProof/>
            <w:webHidden/>
          </w:rPr>
          <w:fldChar w:fldCharType="end"/>
        </w:r>
      </w:hyperlink>
    </w:p>
    <w:p w14:paraId="2FD4C34E" w14:textId="79FF9C39"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52" w:history="1">
        <w:r w:rsidR="002605ED" w:rsidRPr="0092341F">
          <w:rPr>
            <w:rStyle w:val="-"/>
            <w:rFonts w:cs="Tahoma"/>
            <w:noProof/>
          </w:rPr>
          <w:t>1.2.6</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Γεωγραφικά Συστήματα Πληροφοριών</w:t>
        </w:r>
        <w:r w:rsidR="002605ED">
          <w:rPr>
            <w:noProof/>
            <w:webHidden/>
          </w:rPr>
          <w:tab/>
        </w:r>
        <w:r w:rsidR="002605ED">
          <w:rPr>
            <w:noProof/>
            <w:webHidden/>
          </w:rPr>
          <w:fldChar w:fldCharType="begin"/>
        </w:r>
        <w:r w:rsidR="002605ED">
          <w:rPr>
            <w:noProof/>
            <w:webHidden/>
          </w:rPr>
          <w:instrText xml:space="preserve"> PAGEREF _Toc93395852 \h </w:instrText>
        </w:r>
        <w:r w:rsidR="002605ED">
          <w:rPr>
            <w:noProof/>
            <w:webHidden/>
          </w:rPr>
        </w:r>
        <w:r w:rsidR="002605ED">
          <w:rPr>
            <w:noProof/>
            <w:webHidden/>
          </w:rPr>
          <w:fldChar w:fldCharType="separate"/>
        </w:r>
        <w:r>
          <w:rPr>
            <w:noProof/>
            <w:webHidden/>
          </w:rPr>
          <w:t>99</w:t>
        </w:r>
        <w:r w:rsidR="002605ED">
          <w:rPr>
            <w:noProof/>
            <w:webHidden/>
          </w:rPr>
          <w:fldChar w:fldCharType="end"/>
        </w:r>
      </w:hyperlink>
    </w:p>
    <w:p w14:paraId="10556560" w14:textId="07AFE228"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53" w:history="1">
        <w:r w:rsidR="002605ED" w:rsidRPr="0092341F">
          <w:rPr>
            <w:rStyle w:val="-"/>
            <w:rFonts w:cs="Tahoma"/>
            <w:noProof/>
            <w:lang w:val="el-GR"/>
          </w:rPr>
          <w:t>1.3</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Συνοπτική περιγραφή των υπηρεσιών και της λειτουργίας του Φορέα Λειτουργίας</w:t>
        </w:r>
        <w:r w:rsidR="002605ED">
          <w:rPr>
            <w:noProof/>
            <w:webHidden/>
          </w:rPr>
          <w:tab/>
        </w:r>
        <w:r w:rsidR="002605ED">
          <w:rPr>
            <w:noProof/>
            <w:webHidden/>
          </w:rPr>
          <w:fldChar w:fldCharType="begin"/>
        </w:r>
        <w:r w:rsidR="002605ED">
          <w:rPr>
            <w:noProof/>
            <w:webHidden/>
          </w:rPr>
          <w:instrText xml:space="preserve"> PAGEREF _Toc93395853 \h </w:instrText>
        </w:r>
        <w:r w:rsidR="002605ED">
          <w:rPr>
            <w:noProof/>
            <w:webHidden/>
          </w:rPr>
        </w:r>
        <w:r w:rsidR="002605ED">
          <w:rPr>
            <w:noProof/>
            <w:webHidden/>
          </w:rPr>
          <w:fldChar w:fldCharType="separate"/>
        </w:r>
        <w:r>
          <w:rPr>
            <w:noProof/>
            <w:webHidden/>
          </w:rPr>
          <w:t>100</w:t>
        </w:r>
        <w:r w:rsidR="002605ED">
          <w:rPr>
            <w:noProof/>
            <w:webHidden/>
          </w:rPr>
          <w:fldChar w:fldCharType="end"/>
        </w:r>
      </w:hyperlink>
    </w:p>
    <w:p w14:paraId="371EC5C7" w14:textId="35FFF3E0"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54" w:history="1">
        <w:r w:rsidR="002605ED" w:rsidRPr="0092341F">
          <w:rPr>
            <w:rStyle w:val="-"/>
            <w:rFonts w:cs="Tahoma"/>
            <w:noProof/>
          </w:rPr>
          <w:t>1.4</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Περιγραφή των κύριων επιχειρησιακών διαδικασιών</w:t>
        </w:r>
        <w:r w:rsidR="002605ED">
          <w:rPr>
            <w:noProof/>
            <w:webHidden/>
          </w:rPr>
          <w:tab/>
        </w:r>
        <w:r w:rsidR="002605ED">
          <w:rPr>
            <w:noProof/>
            <w:webHidden/>
          </w:rPr>
          <w:fldChar w:fldCharType="begin"/>
        </w:r>
        <w:r w:rsidR="002605ED">
          <w:rPr>
            <w:noProof/>
            <w:webHidden/>
          </w:rPr>
          <w:instrText xml:space="preserve"> PAGEREF _Toc93395854 \h </w:instrText>
        </w:r>
        <w:r w:rsidR="002605ED">
          <w:rPr>
            <w:noProof/>
            <w:webHidden/>
          </w:rPr>
        </w:r>
        <w:r w:rsidR="002605ED">
          <w:rPr>
            <w:noProof/>
            <w:webHidden/>
          </w:rPr>
          <w:fldChar w:fldCharType="separate"/>
        </w:r>
        <w:r>
          <w:rPr>
            <w:noProof/>
            <w:webHidden/>
          </w:rPr>
          <w:t>102</w:t>
        </w:r>
        <w:r w:rsidR="002605ED">
          <w:rPr>
            <w:noProof/>
            <w:webHidden/>
          </w:rPr>
          <w:fldChar w:fldCharType="end"/>
        </w:r>
      </w:hyperlink>
    </w:p>
    <w:p w14:paraId="32963C16" w14:textId="090E1B29"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55" w:history="1">
        <w:r w:rsidR="002605ED" w:rsidRPr="0092341F">
          <w:rPr>
            <w:rStyle w:val="-"/>
            <w:rFonts w:cs="Tahoma"/>
            <w:noProof/>
            <w:lang w:val="el-GR"/>
          </w:rPr>
          <w:t>1.5</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Ανάλυση υποδομών Τεχνολογιών Πληροφορικής και Επικοινωνιών</w:t>
        </w:r>
        <w:r w:rsidR="002605ED">
          <w:rPr>
            <w:noProof/>
            <w:webHidden/>
          </w:rPr>
          <w:tab/>
        </w:r>
        <w:r w:rsidR="002605ED">
          <w:rPr>
            <w:noProof/>
            <w:webHidden/>
          </w:rPr>
          <w:fldChar w:fldCharType="begin"/>
        </w:r>
        <w:r w:rsidR="002605ED">
          <w:rPr>
            <w:noProof/>
            <w:webHidden/>
          </w:rPr>
          <w:instrText xml:space="preserve"> PAGEREF _Toc93395855 \h </w:instrText>
        </w:r>
        <w:r w:rsidR="002605ED">
          <w:rPr>
            <w:noProof/>
            <w:webHidden/>
          </w:rPr>
        </w:r>
        <w:r w:rsidR="002605ED">
          <w:rPr>
            <w:noProof/>
            <w:webHidden/>
          </w:rPr>
          <w:fldChar w:fldCharType="separate"/>
        </w:r>
        <w:r>
          <w:rPr>
            <w:noProof/>
            <w:webHidden/>
          </w:rPr>
          <w:t>103</w:t>
        </w:r>
        <w:r w:rsidR="002605ED">
          <w:rPr>
            <w:noProof/>
            <w:webHidden/>
          </w:rPr>
          <w:fldChar w:fldCharType="end"/>
        </w:r>
      </w:hyperlink>
    </w:p>
    <w:p w14:paraId="488BD4D5" w14:textId="6AF1178E"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56" w:history="1">
        <w:r w:rsidR="002605ED" w:rsidRPr="0092341F">
          <w:rPr>
            <w:rStyle w:val="-"/>
            <w:rFonts w:cs="Tahoma"/>
            <w:noProof/>
          </w:rPr>
          <w:t>1.5.1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Εξωτερικό Δίκτυο (front-end)</w:t>
        </w:r>
        <w:r w:rsidR="002605ED">
          <w:rPr>
            <w:noProof/>
            <w:webHidden/>
          </w:rPr>
          <w:tab/>
        </w:r>
        <w:r w:rsidR="002605ED">
          <w:rPr>
            <w:noProof/>
            <w:webHidden/>
          </w:rPr>
          <w:fldChar w:fldCharType="begin"/>
        </w:r>
        <w:r w:rsidR="002605ED">
          <w:rPr>
            <w:noProof/>
            <w:webHidden/>
          </w:rPr>
          <w:instrText xml:space="preserve"> PAGEREF _Toc93395856 \h </w:instrText>
        </w:r>
        <w:r w:rsidR="002605ED">
          <w:rPr>
            <w:noProof/>
            <w:webHidden/>
          </w:rPr>
        </w:r>
        <w:r w:rsidR="002605ED">
          <w:rPr>
            <w:noProof/>
            <w:webHidden/>
          </w:rPr>
          <w:fldChar w:fldCharType="separate"/>
        </w:r>
        <w:r>
          <w:rPr>
            <w:noProof/>
            <w:webHidden/>
          </w:rPr>
          <w:t>103</w:t>
        </w:r>
        <w:r w:rsidR="002605ED">
          <w:rPr>
            <w:noProof/>
            <w:webHidden/>
          </w:rPr>
          <w:fldChar w:fldCharType="end"/>
        </w:r>
      </w:hyperlink>
    </w:p>
    <w:p w14:paraId="3770DC1A" w14:textId="2BCAECFE"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57" w:history="1">
        <w:r w:rsidR="002605ED" w:rsidRPr="0092341F">
          <w:rPr>
            <w:rStyle w:val="-"/>
            <w:rFonts w:cs="Tahoma"/>
            <w:noProof/>
          </w:rPr>
          <w:t>1.5.2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Εσωτερικό Δίκτυο (back-end)</w:t>
        </w:r>
        <w:r w:rsidR="002605ED">
          <w:rPr>
            <w:noProof/>
            <w:webHidden/>
          </w:rPr>
          <w:tab/>
        </w:r>
        <w:r w:rsidR="002605ED">
          <w:rPr>
            <w:noProof/>
            <w:webHidden/>
          </w:rPr>
          <w:fldChar w:fldCharType="begin"/>
        </w:r>
        <w:r w:rsidR="002605ED">
          <w:rPr>
            <w:noProof/>
            <w:webHidden/>
          </w:rPr>
          <w:instrText xml:space="preserve"> PAGEREF _Toc93395857 \h </w:instrText>
        </w:r>
        <w:r w:rsidR="002605ED">
          <w:rPr>
            <w:noProof/>
            <w:webHidden/>
          </w:rPr>
        </w:r>
        <w:r w:rsidR="002605ED">
          <w:rPr>
            <w:noProof/>
            <w:webHidden/>
          </w:rPr>
          <w:fldChar w:fldCharType="separate"/>
        </w:r>
        <w:r>
          <w:rPr>
            <w:noProof/>
            <w:webHidden/>
          </w:rPr>
          <w:t>106</w:t>
        </w:r>
        <w:r w:rsidR="002605ED">
          <w:rPr>
            <w:noProof/>
            <w:webHidden/>
          </w:rPr>
          <w:fldChar w:fldCharType="end"/>
        </w:r>
      </w:hyperlink>
    </w:p>
    <w:p w14:paraId="7FB89A6C" w14:textId="5051A9ED"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58" w:history="1">
        <w:r w:rsidR="002605ED" w:rsidRPr="0092341F">
          <w:rPr>
            <w:rStyle w:val="-"/>
            <w:rFonts w:cs="Tahoma"/>
            <w:noProof/>
          </w:rPr>
          <w:t>1.5.3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Δίκτυο Ειδικών Εφαρμογών</w:t>
        </w:r>
        <w:r w:rsidR="002605ED">
          <w:rPr>
            <w:noProof/>
            <w:webHidden/>
          </w:rPr>
          <w:tab/>
        </w:r>
        <w:r w:rsidR="002605ED">
          <w:rPr>
            <w:noProof/>
            <w:webHidden/>
          </w:rPr>
          <w:fldChar w:fldCharType="begin"/>
        </w:r>
        <w:r w:rsidR="002605ED">
          <w:rPr>
            <w:noProof/>
            <w:webHidden/>
          </w:rPr>
          <w:instrText xml:space="preserve"> PAGEREF _Toc93395858 \h </w:instrText>
        </w:r>
        <w:r w:rsidR="002605ED">
          <w:rPr>
            <w:noProof/>
            <w:webHidden/>
          </w:rPr>
        </w:r>
        <w:r w:rsidR="002605ED">
          <w:rPr>
            <w:noProof/>
            <w:webHidden/>
          </w:rPr>
          <w:fldChar w:fldCharType="separate"/>
        </w:r>
        <w:r>
          <w:rPr>
            <w:noProof/>
            <w:webHidden/>
          </w:rPr>
          <w:t>107</w:t>
        </w:r>
        <w:r w:rsidR="002605ED">
          <w:rPr>
            <w:noProof/>
            <w:webHidden/>
          </w:rPr>
          <w:fldChar w:fldCharType="end"/>
        </w:r>
      </w:hyperlink>
    </w:p>
    <w:p w14:paraId="68091E4A" w14:textId="18C13664"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59" w:history="1">
        <w:r w:rsidR="002605ED" w:rsidRPr="0092341F">
          <w:rPr>
            <w:rStyle w:val="-"/>
            <w:rFonts w:cs="Tahoma"/>
            <w:noProof/>
          </w:rPr>
          <w:t>2.1</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Αντικείμενο του Έργου</w:t>
        </w:r>
        <w:r w:rsidR="002605ED">
          <w:rPr>
            <w:noProof/>
            <w:webHidden/>
          </w:rPr>
          <w:tab/>
        </w:r>
        <w:r w:rsidR="002605ED">
          <w:rPr>
            <w:noProof/>
            <w:webHidden/>
          </w:rPr>
          <w:fldChar w:fldCharType="begin"/>
        </w:r>
        <w:r w:rsidR="002605ED">
          <w:rPr>
            <w:noProof/>
            <w:webHidden/>
          </w:rPr>
          <w:instrText xml:space="preserve"> PAGEREF _Toc93395859 \h </w:instrText>
        </w:r>
        <w:r w:rsidR="002605ED">
          <w:rPr>
            <w:noProof/>
            <w:webHidden/>
          </w:rPr>
        </w:r>
        <w:r w:rsidR="002605ED">
          <w:rPr>
            <w:noProof/>
            <w:webHidden/>
          </w:rPr>
          <w:fldChar w:fldCharType="separate"/>
        </w:r>
        <w:r>
          <w:rPr>
            <w:noProof/>
            <w:webHidden/>
          </w:rPr>
          <w:t>108</w:t>
        </w:r>
        <w:r w:rsidR="002605ED">
          <w:rPr>
            <w:noProof/>
            <w:webHidden/>
          </w:rPr>
          <w:fldChar w:fldCharType="end"/>
        </w:r>
      </w:hyperlink>
    </w:p>
    <w:p w14:paraId="40DBDCDE" w14:textId="6FF93BAB"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60" w:history="1">
        <w:r w:rsidR="002605ED" w:rsidRPr="0092341F">
          <w:rPr>
            <w:rStyle w:val="-"/>
            <w:rFonts w:cs="Tahoma"/>
            <w:noProof/>
          </w:rPr>
          <w:t>2.2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Σκοπιμότητα και αναμενόμενα οφέλη</w:t>
        </w:r>
        <w:r w:rsidR="002605ED">
          <w:rPr>
            <w:noProof/>
            <w:webHidden/>
          </w:rPr>
          <w:tab/>
        </w:r>
        <w:r w:rsidR="002605ED">
          <w:rPr>
            <w:noProof/>
            <w:webHidden/>
          </w:rPr>
          <w:fldChar w:fldCharType="begin"/>
        </w:r>
        <w:r w:rsidR="002605ED">
          <w:rPr>
            <w:noProof/>
            <w:webHidden/>
          </w:rPr>
          <w:instrText xml:space="preserve"> PAGEREF _Toc93395860 \h </w:instrText>
        </w:r>
        <w:r w:rsidR="002605ED">
          <w:rPr>
            <w:noProof/>
            <w:webHidden/>
          </w:rPr>
        </w:r>
        <w:r w:rsidR="002605ED">
          <w:rPr>
            <w:noProof/>
            <w:webHidden/>
          </w:rPr>
          <w:fldChar w:fldCharType="separate"/>
        </w:r>
        <w:r>
          <w:rPr>
            <w:noProof/>
            <w:webHidden/>
          </w:rPr>
          <w:t>109</w:t>
        </w:r>
        <w:r w:rsidR="002605ED">
          <w:rPr>
            <w:noProof/>
            <w:webHidden/>
          </w:rPr>
          <w:fldChar w:fldCharType="end"/>
        </w:r>
      </w:hyperlink>
    </w:p>
    <w:p w14:paraId="4DB4FE46" w14:textId="21373652"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61" w:history="1">
        <w:r w:rsidR="002605ED" w:rsidRPr="0092341F">
          <w:rPr>
            <w:rStyle w:val="-"/>
            <w:rFonts w:cs="Tahoma"/>
            <w:noProof/>
          </w:rPr>
          <w:t>2.2.1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Σκοπιμότητα</w:t>
        </w:r>
        <w:r w:rsidR="002605ED">
          <w:rPr>
            <w:noProof/>
            <w:webHidden/>
          </w:rPr>
          <w:tab/>
        </w:r>
        <w:r w:rsidR="002605ED">
          <w:rPr>
            <w:noProof/>
            <w:webHidden/>
          </w:rPr>
          <w:fldChar w:fldCharType="begin"/>
        </w:r>
        <w:r w:rsidR="002605ED">
          <w:rPr>
            <w:noProof/>
            <w:webHidden/>
          </w:rPr>
          <w:instrText xml:space="preserve"> PAGEREF _Toc93395861 \h </w:instrText>
        </w:r>
        <w:r w:rsidR="002605ED">
          <w:rPr>
            <w:noProof/>
            <w:webHidden/>
          </w:rPr>
        </w:r>
        <w:r w:rsidR="002605ED">
          <w:rPr>
            <w:noProof/>
            <w:webHidden/>
          </w:rPr>
          <w:fldChar w:fldCharType="separate"/>
        </w:r>
        <w:r>
          <w:rPr>
            <w:noProof/>
            <w:webHidden/>
          </w:rPr>
          <w:t>109</w:t>
        </w:r>
        <w:r w:rsidR="002605ED">
          <w:rPr>
            <w:noProof/>
            <w:webHidden/>
          </w:rPr>
          <w:fldChar w:fldCharType="end"/>
        </w:r>
      </w:hyperlink>
    </w:p>
    <w:p w14:paraId="338BA42A" w14:textId="4E993BB4"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62" w:history="1">
        <w:r w:rsidR="002605ED" w:rsidRPr="0092341F">
          <w:rPr>
            <w:rStyle w:val="-"/>
            <w:rFonts w:cs="Tahoma"/>
            <w:noProof/>
          </w:rPr>
          <w:t>2.2.2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Αναμενόμενα οφέλη</w:t>
        </w:r>
        <w:r w:rsidR="002605ED">
          <w:rPr>
            <w:noProof/>
            <w:webHidden/>
          </w:rPr>
          <w:tab/>
        </w:r>
        <w:r w:rsidR="002605ED">
          <w:rPr>
            <w:noProof/>
            <w:webHidden/>
          </w:rPr>
          <w:fldChar w:fldCharType="begin"/>
        </w:r>
        <w:r w:rsidR="002605ED">
          <w:rPr>
            <w:noProof/>
            <w:webHidden/>
          </w:rPr>
          <w:instrText xml:space="preserve"> PAGEREF _Toc93395862 \h </w:instrText>
        </w:r>
        <w:r w:rsidR="002605ED">
          <w:rPr>
            <w:noProof/>
            <w:webHidden/>
          </w:rPr>
        </w:r>
        <w:r w:rsidR="002605ED">
          <w:rPr>
            <w:noProof/>
            <w:webHidden/>
          </w:rPr>
          <w:fldChar w:fldCharType="separate"/>
        </w:r>
        <w:r>
          <w:rPr>
            <w:noProof/>
            <w:webHidden/>
          </w:rPr>
          <w:t>111</w:t>
        </w:r>
        <w:r w:rsidR="002605ED">
          <w:rPr>
            <w:noProof/>
            <w:webHidden/>
          </w:rPr>
          <w:fldChar w:fldCharType="end"/>
        </w:r>
      </w:hyperlink>
    </w:p>
    <w:p w14:paraId="0F25A5D8" w14:textId="40166814"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63" w:history="1">
        <w:r w:rsidR="002605ED" w:rsidRPr="0092341F">
          <w:rPr>
            <w:rStyle w:val="-"/>
            <w:rFonts w:cs="Tahoma"/>
            <w:noProof/>
          </w:rPr>
          <w:t>2.3</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Στόχοι και Έκταση του Έργου</w:t>
        </w:r>
        <w:r w:rsidR="002605ED">
          <w:rPr>
            <w:noProof/>
            <w:webHidden/>
          </w:rPr>
          <w:tab/>
        </w:r>
        <w:r w:rsidR="002605ED">
          <w:rPr>
            <w:noProof/>
            <w:webHidden/>
          </w:rPr>
          <w:fldChar w:fldCharType="begin"/>
        </w:r>
        <w:r w:rsidR="002605ED">
          <w:rPr>
            <w:noProof/>
            <w:webHidden/>
          </w:rPr>
          <w:instrText xml:space="preserve"> PAGEREF _Toc93395863 \h </w:instrText>
        </w:r>
        <w:r w:rsidR="002605ED">
          <w:rPr>
            <w:noProof/>
            <w:webHidden/>
          </w:rPr>
        </w:r>
        <w:r w:rsidR="002605ED">
          <w:rPr>
            <w:noProof/>
            <w:webHidden/>
          </w:rPr>
          <w:fldChar w:fldCharType="separate"/>
        </w:r>
        <w:r>
          <w:rPr>
            <w:noProof/>
            <w:webHidden/>
          </w:rPr>
          <w:t>111</w:t>
        </w:r>
        <w:r w:rsidR="002605ED">
          <w:rPr>
            <w:noProof/>
            <w:webHidden/>
          </w:rPr>
          <w:fldChar w:fldCharType="end"/>
        </w:r>
      </w:hyperlink>
    </w:p>
    <w:p w14:paraId="325806FE" w14:textId="3BBF1922"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64" w:history="1">
        <w:r w:rsidR="002605ED" w:rsidRPr="0092341F">
          <w:rPr>
            <w:rStyle w:val="-"/>
            <w:rFonts w:cs="Tahoma"/>
            <w:noProof/>
          </w:rPr>
          <w:t>2.4</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Κρίσιμοι παράγοντες επιτυχίας του Έργου</w:t>
        </w:r>
        <w:r w:rsidR="002605ED">
          <w:rPr>
            <w:noProof/>
            <w:webHidden/>
          </w:rPr>
          <w:tab/>
        </w:r>
        <w:r w:rsidR="002605ED">
          <w:rPr>
            <w:noProof/>
            <w:webHidden/>
          </w:rPr>
          <w:fldChar w:fldCharType="begin"/>
        </w:r>
        <w:r w:rsidR="002605ED">
          <w:rPr>
            <w:noProof/>
            <w:webHidden/>
          </w:rPr>
          <w:instrText xml:space="preserve"> PAGEREF _Toc93395864 \h </w:instrText>
        </w:r>
        <w:r w:rsidR="002605ED">
          <w:rPr>
            <w:noProof/>
            <w:webHidden/>
          </w:rPr>
        </w:r>
        <w:r w:rsidR="002605ED">
          <w:rPr>
            <w:noProof/>
            <w:webHidden/>
          </w:rPr>
          <w:fldChar w:fldCharType="separate"/>
        </w:r>
        <w:r>
          <w:rPr>
            <w:noProof/>
            <w:webHidden/>
          </w:rPr>
          <w:t>112</w:t>
        </w:r>
        <w:r w:rsidR="002605ED">
          <w:rPr>
            <w:noProof/>
            <w:webHidden/>
          </w:rPr>
          <w:fldChar w:fldCharType="end"/>
        </w:r>
      </w:hyperlink>
    </w:p>
    <w:p w14:paraId="76110899" w14:textId="3CD73913"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65" w:history="1">
        <w:r w:rsidR="002605ED" w:rsidRPr="0092341F">
          <w:rPr>
            <w:rStyle w:val="-"/>
            <w:rFonts w:cs="Tahoma"/>
            <w:noProof/>
          </w:rPr>
          <w:t>3.1</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Ηλεκτρονικές Υπηρεσίες</w:t>
        </w:r>
        <w:r w:rsidR="002605ED">
          <w:rPr>
            <w:noProof/>
            <w:webHidden/>
          </w:rPr>
          <w:tab/>
        </w:r>
        <w:r w:rsidR="002605ED">
          <w:rPr>
            <w:noProof/>
            <w:webHidden/>
          </w:rPr>
          <w:fldChar w:fldCharType="begin"/>
        </w:r>
        <w:r w:rsidR="002605ED">
          <w:rPr>
            <w:noProof/>
            <w:webHidden/>
          </w:rPr>
          <w:instrText xml:space="preserve"> PAGEREF _Toc93395865 \h </w:instrText>
        </w:r>
        <w:r w:rsidR="002605ED">
          <w:rPr>
            <w:noProof/>
            <w:webHidden/>
          </w:rPr>
        </w:r>
        <w:r w:rsidR="002605ED">
          <w:rPr>
            <w:noProof/>
            <w:webHidden/>
          </w:rPr>
          <w:fldChar w:fldCharType="separate"/>
        </w:r>
        <w:r>
          <w:rPr>
            <w:noProof/>
            <w:webHidden/>
          </w:rPr>
          <w:t>116</w:t>
        </w:r>
        <w:r w:rsidR="002605ED">
          <w:rPr>
            <w:noProof/>
            <w:webHidden/>
          </w:rPr>
          <w:fldChar w:fldCharType="end"/>
        </w:r>
      </w:hyperlink>
    </w:p>
    <w:p w14:paraId="0683DCFB" w14:textId="71D5FE2C"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66" w:history="1">
        <w:r w:rsidR="002605ED" w:rsidRPr="0092341F">
          <w:rPr>
            <w:rStyle w:val="-"/>
            <w:rFonts w:cs="Tahoma"/>
            <w:noProof/>
          </w:rPr>
          <w:t>3.2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Απαιτήσεις Αρχιτεκτονικής Συστήματος</w:t>
        </w:r>
        <w:r w:rsidR="002605ED">
          <w:rPr>
            <w:noProof/>
            <w:webHidden/>
          </w:rPr>
          <w:tab/>
        </w:r>
        <w:r w:rsidR="002605ED">
          <w:rPr>
            <w:noProof/>
            <w:webHidden/>
          </w:rPr>
          <w:fldChar w:fldCharType="begin"/>
        </w:r>
        <w:r w:rsidR="002605ED">
          <w:rPr>
            <w:noProof/>
            <w:webHidden/>
          </w:rPr>
          <w:instrText xml:space="preserve"> PAGEREF _Toc93395866 \h </w:instrText>
        </w:r>
        <w:r w:rsidR="002605ED">
          <w:rPr>
            <w:noProof/>
            <w:webHidden/>
          </w:rPr>
        </w:r>
        <w:r w:rsidR="002605ED">
          <w:rPr>
            <w:noProof/>
            <w:webHidden/>
          </w:rPr>
          <w:fldChar w:fldCharType="separate"/>
        </w:r>
        <w:r>
          <w:rPr>
            <w:noProof/>
            <w:webHidden/>
          </w:rPr>
          <w:t>117</w:t>
        </w:r>
        <w:r w:rsidR="002605ED">
          <w:rPr>
            <w:noProof/>
            <w:webHidden/>
          </w:rPr>
          <w:fldChar w:fldCharType="end"/>
        </w:r>
      </w:hyperlink>
    </w:p>
    <w:p w14:paraId="0BC1455B" w14:textId="3710A2D9"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67" w:history="1">
        <w:r w:rsidR="002605ED" w:rsidRPr="0092341F">
          <w:rPr>
            <w:rStyle w:val="-"/>
            <w:rFonts w:cs="Tahoma"/>
            <w:noProof/>
            <w:lang w:val="el-GR"/>
          </w:rPr>
          <w:t>3.2.1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Ολοκλήρωση με υφιστάμενες υποδομές και συστήματα</w:t>
        </w:r>
        <w:r w:rsidR="002605ED">
          <w:rPr>
            <w:noProof/>
            <w:webHidden/>
          </w:rPr>
          <w:tab/>
        </w:r>
        <w:r w:rsidR="002605ED">
          <w:rPr>
            <w:noProof/>
            <w:webHidden/>
          </w:rPr>
          <w:fldChar w:fldCharType="begin"/>
        </w:r>
        <w:r w:rsidR="002605ED">
          <w:rPr>
            <w:noProof/>
            <w:webHidden/>
          </w:rPr>
          <w:instrText xml:space="preserve"> PAGEREF _Toc93395867 \h </w:instrText>
        </w:r>
        <w:r w:rsidR="002605ED">
          <w:rPr>
            <w:noProof/>
            <w:webHidden/>
          </w:rPr>
        </w:r>
        <w:r w:rsidR="002605ED">
          <w:rPr>
            <w:noProof/>
            <w:webHidden/>
          </w:rPr>
          <w:fldChar w:fldCharType="separate"/>
        </w:r>
        <w:r>
          <w:rPr>
            <w:noProof/>
            <w:webHidden/>
          </w:rPr>
          <w:t>120</w:t>
        </w:r>
        <w:r w:rsidR="002605ED">
          <w:rPr>
            <w:noProof/>
            <w:webHidden/>
          </w:rPr>
          <w:fldChar w:fldCharType="end"/>
        </w:r>
      </w:hyperlink>
    </w:p>
    <w:p w14:paraId="108E6211" w14:textId="1498BA31"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68" w:history="1">
        <w:r w:rsidR="002605ED" w:rsidRPr="0092341F">
          <w:rPr>
            <w:rStyle w:val="-"/>
            <w:rFonts w:cs="Tahoma"/>
            <w:noProof/>
            <w:lang w:val="el-GR"/>
          </w:rPr>
          <w:t>3.2.2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Βασικοί Χρήστες (</w:t>
        </w:r>
        <w:r w:rsidR="002605ED" w:rsidRPr="0092341F">
          <w:rPr>
            <w:rStyle w:val="-"/>
            <w:rFonts w:cs="Tahoma"/>
            <w:noProof/>
          </w:rPr>
          <w:t>Key</w:t>
        </w:r>
        <w:r w:rsidR="002605ED" w:rsidRPr="0092341F">
          <w:rPr>
            <w:rStyle w:val="-"/>
            <w:rFonts w:cs="Tahoma"/>
            <w:noProof/>
            <w:lang w:val="el-GR"/>
          </w:rPr>
          <w:t xml:space="preserve"> </w:t>
        </w:r>
        <w:r w:rsidR="002605ED" w:rsidRPr="0092341F">
          <w:rPr>
            <w:rStyle w:val="-"/>
            <w:rFonts w:cs="Tahoma"/>
            <w:noProof/>
          </w:rPr>
          <w:t>Users</w:t>
        </w:r>
        <w:r w:rsidR="002605ED" w:rsidRPr="0092341F">
          <w:rPr>
            <w:rStyle w:val="-"/>
            <w:rFonts w:cs="Tahoma"/>
            <w:noProof/>
            <w:lang w:val="el-GR"/>
          </w:rPr>
          <w:t>) Ομάδες χρηστών</w:t>
        </w:r>
        <w:r w:rsidR="002605ED">
          <w:rPr>
            <w:noProof/>
            <w:webHidden/>
          </w:rPr>
          <w:tab/>
        </w:r>
        <w:r w:rsidR="002605ED">
          <w:rPr>
            <w:noProof/>
            <w:webHidden/>
          </w:rPr>
          <w:fldChar w:fldCharType="begin"/>
        </w:r>
        <w:r w:rsidR="002605ED">
          <w:rPr>
            <w:noProof/>
            <w:webHidden/>
          </w:rPr>
          <w:instrText xml:space="preserve"> PAGEREF _Toc93395868 \h </w:instrText>
        </w:r>
        <w:r w:rsidR="002605ED">
          <w:rPr>
            <w:noProof/>
            <w:webHidden/>
          </w:rPr>
        </w:r>
        <w:r w:rsidR="002605ED">
          <w:rPr>
            <w:noProof/>
            <w:webHidden/>
          </w:rPr>
          <w:fldChar w:fldCharType="separate"/>
        </w:r>
        <w:r>
          <w:rPr>
            <w:noProof/>
            <w:webHidden/>
          </w:rPr>
          <w:t>120</w:t>
        </w:r>
        <w:r w:rsidR="002605ED">
          <w:rPr>
            <w:noProof/>
            <w:webHidden/>
          </w:rPr>
          <w:fldChar w:fldCharType="end"/>
        </w:r>
      </w:hyperlink>
    </w:p>
    <w:p w14:paraId="4154EDE2" w14:textId="1DAAE510"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69" w:history="1">
        <w:r w:rsidR="002605ED" w:rsidRPr="0092341F">
          <w:rPr>
            <w:rStyle w:val="-"/>
            <w:rFonts w:cs="Tahoma"/>
            <w:noProof/>
          </w:rPr>
          <w:t>3.3</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Τεχνολογίες και σχέδιο υλοποίησης Έργου</w:t>
        </w:r>
        <w:r w:rsidR="002605ED">
          <w:rPr>
            <w:noProof/>
            <w:webHidden/>
          </w:rPr>
          <w:tab/>
        </w:r>
        <w:r w:rsidR="002605ED">
          <w:rPr>
            <w:noProof/>
            <w:webHidden/>
          </w:rPr>
          <w:fldChar w:fldCharType="begin"/>
        </w:r>
        <w:r w:rsidR="002605ED">
          <w:rPr>
            <w:noProof/>
            <w:webHidden/>
          </w:rPr>
          <w:instrText xml:space="preserve"> PAGEREF _Toc93395869 \h </w:instrText>
        </w:r>
        <w:r w:rsidR="002605ED">
          <w:rPr>
            <w:noProof/>
            <w:webHidden/>
          </w:rPr>
        </w:r>
        <w:r w:rsidR="002605ED">
          <w:rPr>
            <w:noProof/>
            <w:webHidden/>
          </w:rPr>
          <w:fldChar w:fldCharType="separate"/>
        </w:r>
        <w:r>
          <w:rPr>
            <w:noProof/>
            <w:webHidden/>
          </w:rPr>
          <w:t>120</w:t>
        </w:r>
        <w:r w:rsidR="002605ED">
          <w:rPr>
            <w:noProof/>
            <w:webHidden/>
          </w:rPr>
          <w:fldChar w:fldCharType="end"/>
        </w:r>
      </w:hyperlink>
    </w:p>
    <w:p w14:paraId="7236CA6B" w14:textId="0137CBA6"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870" w:history="1">
        <w:r w:rsidR="002605ED" w:rsidRPr="0092341F">
          <w:rPr>
            <w:rStyle w:val="-"/>
            <w:rFonts w:cs="Tahoma"/>
            <w:noProof/>
            <w:lang w:val="el-GR"/>
          </w:rPr>
          <w:t>3.4</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Προδιαγραφές Λειτουργικών Ενοτήτων (Υποσυστημάτων, Εφαρμογών)</w:t>
        </w:r>
        <w:r w:rsidR="002605ED">
          <w:rPr>
            <w:noProof/>
            <w:webHidden/>
          </w:rPr>
          <w:tab/>
        </w:r>
        <w:r w:rsidR="002605ED">
          <w:rPr>
            <w:noProof/>
            <w:webHidden/>
          </w:rPr>
          <w:fldChar w:fldCharType="begin"/>
        </w:r>
        <w:r w:rsidR="002605ED">
          <w:rPr>
            <w:noProof/>
            <w:webHidden/>
          </w:rPr>
          <w:instrText xml:space="preserve"> PAGEREF _Toc93395870 \h </w:instrText>
        </w:r>
        <w:r w:rsidR="002605ED">
          <w:rPr>
            <w:noProof/>
            <w:webHidden/>
          </w:rPr>
        </w:r>
        <w:r w:rsidR="002605ED">
          <w:rPr>
            <w:noProof/>
            <w:webHidden/>
          </w:rPr>
          <w:fldChar w:fldCharType="separate"/>
        </w:r>
        <w:r>
          <w:rPr>
            <w:noProof/>
            <w:webHidden/>
          </w:rPr>
          <w:t>121</w:t>
        </w:r>
        <w:r w:rsidR="002605ED">
          <w:rPr>
            <w:noProof/>
            <w:webHidden/>
          </w:rPr>
          <w:fldChar w:fldCharType="end"/>
        </w:r>
      </w:hyperlink>
    </w:p>
    <w:p w14:paraId="3B006A79" w14:textId="281F5F82"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71" w:history="1">
        <w:r w:rsidR="002605ED" w:rsidRPr="0092341F">
          <w:rPr>
            <w:rStyle w:val="-"/>
            <w:rFonts w:cs="Tahoma"/>
            <w:noProof/>
            <w:lang w:val="el-GR"/>
          </w:rPr>
          <w:t>3.4.1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Λειτουργική Ενότητα «Προπαρασκευαστικές Εργασίες για την Εγκατάσταση Εξοπλισμού»</w:t>
        </w:r>
        <w:r w:rsidR="002605ED">
          <w:rPr>
            <w:noProof/>
            <w:webHidden/>
          </w:rPr>
          <w:tab/>
        </w:r>
        <w:r w:rsidR="002605ED">
          <w:rPr>
            <w:noProof/>
            <w:webHidden/>
          </w:rPr>
          <w:fldChar w:fldCharType="begin"/>
        </w:r>
        <w:r w:rsidR="002605ED">
          <w:rPr>
            <w:noProof/>
            <w:webHidden/>
          </w:rPr>
          <w:instrText xml:space="preserve"> PAGEREF _Toc93395871 \h </w:instrText>
        </w:r>
        <w:r w:rsidR="002605ED">
          <w:rPr>
            <w:noProof/>
            <w:webHidden/>
          </w:rPr>
        </w:r>
        <w:r w:rsidR="002605ED">
          <w:rPr>
            <w:noProof/>
            <w:webHidden/>
          </w:rPr>
          <w:fldChar w:fldCharType="separate"/>
        </w:r>
        <w:r>
          <w:rPr>
            <w:noProof/>
            <w:webHidden/>
          </w:rPr>
          <w:t>121</w:t>
        </w:r>
        <w:r w:rsidR="002605ED">
          <w:rPr>
            <w:noProof/>
            <w:webHidden/>
          </w:rPr>
          <w:fldChar w:fldCharType="end"/>
        </w:r>
      </w:hyperlink>
    </w:p>
    <w:p w14:paraId="1A018AB0" w14:textId="4D25565D"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72" w:history="1">
        <w:r w:rsidR="002605ED" w:rsidRPr="0092341F">
          <w:rPr>
            <w:rStyle w:val="-"/>
            <w:rFonts w:cs="Tahoma"/>
            <w:noProof/>
            <w:snapToGrid w:val="0"/>
            <w:w w:val="0"/>
            <w:lang w:val="el-GR"/>
          </w:rPr>
          <w:t>3.4.1.1</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ΓΕΝΙΚΑ</w:t>
        </w:r>
        <w:r w:rsidR="002605ED">
          <w:rPr>
            <w:noProof/>
            <w:webHidden/>
          </w:rPr>
          <w:tab/>
        </w:r>
        <w:r w:rsidR="002605ED">
          <w:rPr>
            <w:noProof/>
            <w:webHidden/>
          </w:rPr>
          <w:fldChar w:fldCharType="begin"/>
        </w:r>
        <w:r w:rsidR="002605ED">
          <w:rPr>
            <w:noProof/>
            <w:webHidden/>
          </w:rPr>
          <w:instrText xml:space="preserve"> PAGEREF _Toc93395872 \h </w:instrText>
        </w:r>
        <w:r w:rsidR="002605ED">
          <w:rPr>
            <w:noProof/>
            <w:webHidden/>
          </w:rPr>
        </w:r>
        <w:r w:rsidR="002605ED">
          <w:rPr>
            <w:noProof/>
            <w:webHidden/>
          </w:rPr>
          <w:fldChar w:fldCharType="separate"/>
        </w:r>
        <w:r>
          <w:rPr>
            <w:noProof/>
            <w:webHidden/>
          </w:rPr>
          <w:t>121</w:t>
        </w:r>
        <w:r w:rsidR="002605ED">
          <w:rPr>
            <w:noProof/>
            <w:webHidden/>
          </w:rPr>
          <w:fldChar w:fldCharType="end"/>
        </w:r>
      </w:hyperlink>
    </w:p>
    <w:p w14:paraId="48323689" w14:textId="3CEB7B1F"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73" w:history="1">
        <w:r w:rsidR="002605ED" w:rsidRPr="0092341F">
          <w:rPr>
            <w:rStyle w:val="-"/>
            <w:rFonts w:cs="Tahoma"/>
            <w:noProof/>
            <w:lang w:val="el-GR"/>
          </w:rPr>
          <w:t>3.4.2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Λειτουργική Ενότητα «Προμήθεια Αναπόσπαστου Εξοπλισμού»</w:t>
        </w:r>
        <w:r w:rsidR="002605ED">
          <w:rPr>
            <w:noProof/>
            <w:webHidden/>
          </w:rPr>
          <w:tab/>
        </w:r>
        <w:r w:rsidR="002605ED">
          <w:rPr>
            <w:noProof/>
            <w:webHidden/>
          </w:rPr>
          <w:fldChar w:fldCharType="begin"/>
        </w:r>
        <w:r w:rsidR="002605ED">
          <w:rPr>
            <w:noProof/>
            <w:webHidden/>
          </w:rPr>
          <w:instrText xml:space="preserve"> PAGEREF _Toc93395873 \h </w:instrText>
        </w:r>
        <w:r w:rsidR="002605ED">
          <w:rPr>
            <w:noProof/>
            <w:webHidden/>
          </w:rPr>
        </w:r>
        <w:r w:rsidR="002605ED">
          <w:rPr>
            <w:noProof/>
            <w:webHidden/>
          </w:rPr>
          <w:fldChar w:fldCharType="separate"/>
        </w:r>
        <w:r>
          <w:rPr>
            <w:noProof/>
            <w:webHidden/>
          </w:rPr>
          <w:t>122</w:t>
        </w:r>
        <w:r w:rsidR="002605ED">
          <w:rPr>
            <w:noProof/>
            <w:webHidden/>
          </w:rPr>
          <w:fldChar w:fldCharType="end"/>
        </w:r>
      </w:hyperlink>
    </w:p>
    <w:p w14:paraId="4963133D" w14:textId="7CF86D1D"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74" w:history="1">
        <w:r w:rsidR="002605ED" w:rsidRPr="0092341F">
          <w:rPr>
            <w:rStyle w:val="-"/>
            <w:rFonts w:cs="Tahoma"/>
            <w:noProof/>
            <w:snapToGrid w:val="0"/>
            <w:w w:val="0"/>
            <w:lang w:val="el-GR"/>
          </w:rPr>
          <w:t>3.4.2.1</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Προδιαγραφές εμφανιστηρίου ασπρόμαυρου φιλμ και ασπρόμαυρου κι έγχρωμου φωτογραφικού χαρτιού</w:t>
        </w:r>
        <w:r w:rsidR="002605ED">
          <w:rPr>
            <w:noProof/>
            <w:webHidden/>
          </w:rPr>
          <w:tab/>
        </w:r>
        <w:r w:rsidR="002605ED">
          <w:rPr>
            <w:noProof/>
            <w:webHidden/>
          </w:rPr>
          <w:fldChar w:fldCharType="begin"/>
        </w:r>
        <w:r w:rsidR="002605ED">
          <w:rPr>
            <w:noProof/>
            <w:webHidden/>
          </w:rPr>
          <w:instrText xml:space="preserve"> PAGEREF _Toc93395874 \h </w:instrText>
        </w:r>
        <w:r w:rsidR="002605ED">
          <w:rPr>
            <w:noProof/>
            <w:webHidden/>
          </w:rPr>
        </w:r>
        <w:r w:rsidR="002605ED">
          <w:rPr>
            <w:noProof/>
            <w:webHidden/>
          </w:rPr>
          <w:fldChar w:fldCharType="separate"/>
        </w:r>
        <w:r>
          <w:rPr>
            <w:noProof/>
            <w:webHidden/>
          </w:rPr>
          <w:t>123</w:t>
        </w:r>
        <w:r w:rsidR="002605ED">
          <w:rPr>
            <w:noProof/>
            <w:webHidden/>
          </w:rPr>
          <w:fldChar w:fldCharType="end"/>
        </w:r>
      </w:hyperlink>
    </w:p>
    <w:p w14:paraId="78E5F375" w14:textId="5DFB722E"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75" w:history="1">
        <w:r w:rsidR="002605ED" w:rsidRPr="0092341F">
          <w:rPr>
            <w:rStyle w:val="-"/>
            <w:rFonts w:cs="Tahoma"/>
            <w:noProof/>
            <w:snapToGrid w:val="0"/>
            <w:w w:val="0"/>
            <w:lang w:val="el-GR"/>
          </w:rPr>
          <w:t>3.4.2.2</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Εκτυπωτική μηχανή φωτοεργαστηρίου</w:t>
        </w:r>
        <w:r w:rsidR="002605ED">
          <w:rPr>
            <w:noProof/>
            <w:webHidden/>
          </w:rPr>
          <w:tab/>
        </w:r>
        <w:r w:rsidR="002605ED">
          <w:rPr>
            <w:noProof/>
            <w:webHidden/>
          </w:rPr>
          <w:fldChar w:fldCharType="begin"/>
        </w:r>
        <w:r w:rsidR="002605ED">
          <w:rPr>
            <w:noProof/>
            <w:webHidden/>
          </w:rPr>
          <w:instrText xml:space="preserve"> PAGEREF _Toc93395875 \h </w:instrText>
        </w:r>
        <w:r w:rsidR="002605ED">
          <w:rPr>
            <w:noProof/>
            <w:webHidden/>
          </w:rPr>
        </w:r>
        <w:r w:rsidR="002605ED">
          <w:rPr>
            <w:noProof/>
            <w:webHidden/>
          </w:rPr>
          <w:fldChar w:fldCharType="separate"/>
        </w:r>
        <w:r>
          <w:rPr>
            <w:noProof/>
            <w:webHidden/>
          </w:rPr>
          <w:t>125</w:t>
        </w:r>
        <w:r w:rsidR="002605ED">
          <w:rPr>
            <w:noProof/>
            <w:webHidden/>
          </w:rPr>
          <w:fldChar w:fldCharType="end"/>
        </w:r>
      </w:hyperlink>
    </w:p>
    <w:p w14:paraId="28B9C9B7" w14:textId="5FC724F7"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76" w:history="1">
        <w:r w:rsidR="002605ED" w:rsidRPr="0092341F">
          <w:rPr>
            <w:rStyle w:val="-"/>
            <w:rFonts w:cs="Tahoma"/>
            <w:noProof/>
            <w:snapToGrid w:val="0"/>
            <w:w w:val="0"/>
            <w:lang w:val="el-GR"/>
          </w:rPr>
          <w:t>3.4.2.3</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Κυλινδρικός σαρωτής ευρέως πλάτους σάρωσης</w:t>
        </w:r>
        <w:r w:rsidR="002605ED">
          <w:rPr>
            <w:noProof/>
            <w:webHidden/>
          </w:rPr>
          <w:tab/>
        </w:r>
        <w:r w:rsidR="002605ED">
          <w:rPr>
            <w:noProof/>
            <w:webHidden/>
          </w:rPr>
          <w:fldChar w:fldCharType="begin"/>
        </w:r>
        <w:r w:rsidR="002605ED">
          <w:rPr>
            <w:noProof/>
            <w:webHidden/>
          </w:rPr>
          <w:instrText xml:space="preserve"> PAGEREF _Toc93395876 \h </w:instrText>
        </w:r>
        <w:r w:rsidR="002605ED">
          <w:rPr>
            <w:noProof/>
            <w:webHidden/>
          </w:rPr>
        </w:r>
        <w:r w:rsidR="002605ED">
          <w:rPr>
            <w:noProof/>
            <w:webHidden/>
          </w:rPr>
          <w:fldChar w:fldCharType="separate"/>
        </w:r>
        <w:r>
          <w:rPr>
            <w:noProof/>
            <w:webHidden/>
          </w:rPr>
          <w:t>126</w:t>
        </w:r>
        <w:r w:rsidR="002605ED">
          <w:rPr>
            <w:noProof/>
            <w:webHidden/>
          </w:rPr>
          <w:fldChar w:fldCharType="end"/>
        </w:r>
      </w:hyperlink>
    </w:p>
    <w:p w14:paraId="7A7C2ED8" w14:textId="7919D2E8"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77" w:history="1">
        <w:r w:rsidR="002605ED" w:rsidRPr="0092341F">
          <w:rPr>
            <w:rStyle w:val="-"/>
            <w:rFonts w:cs="Tahoma"/>
            <w:noProof/>
            <w:snapToGrid w:val="0"/>
            <w:w w:val="0"/>
            <w:lang w:val="el-GR"/>
          </w:rPr>
          <w:t>3.4.2.4</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Επίπεδος σαρωτής ευρέως πλάτους σάρωσης</w:t>
        </w:r>
        <w:r w:rsidR="002605ED">
          <w:rPr>
            <w:noProof/>
            <w:webHidden/>
          </w:rPr>
          <w:tab/>
        </w:r>
        <w:r w:rsidR="002605ED">
          <w:rPr>
            <w:noProof/>
            <w:webHidden/>
          </w:rPr>
          <w:fldChar w:fldCharType="begin"/>
        </w:r>
        <w:r w:rsidR="002605ED">
          <w:rPr>
            <w:noProof/>
            <w:webHidden/>
          </w:rPr>
          <w:instrText xml:space="preserve"> PAGEREF _Toc93395877 \h </w:instrText>
        </w:r>
        <w:r w:rsidR="002605ED">
          <w:rPr>
            <w:noProof/>
            <w:webHidden/>
          </w:rPr>
        </w:r>
        <w:r w:rsidR="002605ED">
          <w:rPr>
            <w:noProof/>
            <w:webHidden/>
          </w:rPr>
          <w:fldChar w:fldCharType="separate"/>
        </w:r>
        <w:r>
          <w:rPr>
            <w:noProof/>
            <w:webHidden/>
          </w:rPr>
          <w:t>126</w:t>
        </w:r>
        <w:r w:rsidR="002605ED">
          <w:rPr>
            <w:noProof/>
            <w:webHidden/>
          </w:rPr>
          <w:fldChar w:fldCharType="end"/>
        </w:r>
      </w:hyperlink>
    </w:p>
    <w:p w14:paraId="091E0B9C" w14:textId="622CE778"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78" w:history="1">
        <w:r w:rsidR="002605ED" w:rsidRPr="0092341F">
          <w:rPr>
            <w:rStyle w:val="-"/>
            <w:rFonts w:cs="Tahoma"/>
            <w:noProof/>
            <w:snapToGrid w:val="0"/>
            <w:w w:val="0"/>
            <w:lang w:val="el-GR"/>
          </w:rPr>
          <w:t>3.4.2.5</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Αυτόματος εκτυπωτής - σχεδιογράφος ευρέως πλάτους</w:t>
        </w:r>
        <w:r w:rsidR="002605ED">
          <w:rPr>
            <w:noProof/>
            <w:webHidden/>
          </w:rPr>
          <w:tab/>
        </w:r>
        <w:r w:rsidR="002605ED">
          <w:rPr>
            <w:noProof/>
            <w:webHidden/>
          </w:rPr>
          <w:fldChar w:fldCharType="begin"/>
        </w:r>
        <w:r w:rsidR="002605ED">
          <w:rPr>
            <w:noProof/>
            <w:webHidden/>
          </w:rPr>
          <w:instrText xml:space="preserve"> PAGEREF _Toc93395878 \h </w:instrText>
        </w:r>
        <w:r w:rsidR="002605ED">
          <w:rPr>
            <w:noProof/>
            <w:webHidden/>
          </w:rPr>
        </w:r>
        <w:r w:rsidR="002605ED">
          <w:rPr>
            <w:noProof/>
            <w:webHidden/>
          </w:rPr>
          <w:fldChar w:fldCharType="separate"/>
        </w:r>
        <w:r>
          <w:rPr>
            <w:noProof/>
            <w:webHidden/>
          </w:rPr>
          <w:t>126</w:t>
        </w:r>
        <w:r w:rsidR="002605ED">
          <w:rPr>
            <w:noProof/>
            <w:webHidden/>
          </w:rPr>
          <w:fldChar w:fldCharType="end"/>
        </w:r>
      </w:hyperlink>
    </w:p>
    <w:p w14:paraId="60B00BF4" w14:textId="214D4ADF"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79" w:history="1">
        <w:r w:rsidR="002605ED" w:rsidRPr="0092341F">
          <w:rPr>
            <w:rStyle w:val="-"/>
            <w:rFonts w:cs="Tahoma"/>
            <w:noProof/>
            <w:lang w:val="el-GR"/>
          </w:rPr>
          <w:t>3.4.3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Λειτουργική Ενότητα «Αναλογική Προετοιμασία Διαχρονικού Αρχείου Α/Φ»</w:t>
        </w:r>
        <w:r w:rsidR="002605ED">
          <w:rPr>
            <w:noProof/>
            <w:webHidden/>
          </w:rPr>
          <w:tab/>
        </w:r>
        <w:r w:rsidR="002605ED">
          <w:rPr>
            <w:noProof/>
            <w:webHidden/>
          </w:rPr>
          <w:fldChar w:fldCharType="begin"/>
        </w:r>
        <w:r w:rsidR="002605ED">
          <w:rPr>
            <w:noProof/>
            <w:webHidden/>
          </w:rPr>
          <w:instrText xml:space="preserve"> PAGEREF _Toc93395879 \h </w:instrText>
        </w:r>
        <w:r w:rsidR="002605ED">
          <w:rPr>
            <w:noProof/>
            <w:webHidden/>
          </w:rPr>
        </w:r>
        <w:r w:rsidR="002605ED">
          <w:rPr>
            <w:noProof/>
            <w:webHidden/>
          </w:rPr>
          <w:fldChar w:fldCharType="separate"/>
        </w:r>
        <w:r>
          <w:rPr>
            <w:noProof/>
            <w:webHidden/>
          </w:rPr>
          <w:t>127</w:t>
        </w:r>
        <w:r w:rsidR="002605ED">
          <w:rPr>
            <w:noProof/>
            <w:webHidden/>
          </w:rPr>
          <w:fldChar w:fldCharType="end"/>
        </w:r>
      </w:hyperlink>
    </w:p>
    <w:p w14:paraId="5CC776E4" w14:textId="4368563F"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80" w:history="1">
        <w:r w:rsidR="002605ED" w:rsidRPr="0092341F">
          <w:rPr>
            <w:rStyle w:val="-"/>
            <w:rFonts w:cs="Tahoma"/>
            <w:noProof/>
            <w:snapToGrid w:val="0"/>
            <w:w w:val="0"/>
            <w:lang w:val="el-GR"/>
          </w:rPr>
          <w:t>3.4.3.1</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Αντικείμενο</w:t>
        </w:r>
        <w:r w:rsidR="002605ED">
          <w:rPr>
            <w:noProof/>
            <w:webHidden/>
          </w:rPr>
          <w:tab/>
        </w:r>
        <w:r w:rsidR="002605ED">
          <w:rPr>
            <w:noProof/>
            <w:webHidden/>
          </w:rPr>
          <w:fldChar w:fldCharType="begin"/>
        </w:r>
        <w:r w:rsidR="002605ED">
          <w:rPr>
            <w:noProof/>
            <w:webHidden/>
          </w:rPr>
          <w:instrText xml:space="preserve"> PAGEREF _Toc93395880 \h </w:instrText>
        </w:r>
        <w:r w:rsidR="002605ED">
          <w:rPr>
            <w:noProof/>
            <w:webHidden/>
          </w:rPr>
        </w:r>
        <w:r w:rsidR="002605ED">
          <w:rPr>
            <w:noProof/>
            <w:webHidden/>
          </w:rPr>
          <w:fldChar w:fldCharType="separate"/>
        </w:r>
        <w:r>
          <w:rPr>
            <w:noProof/>
            <w:webHidden/>
          </w:rPr>
          <w:t>127</w:t>
        </w:r>
        <w:r w:rsidR="002605ED">
          <w:rPr>
            <w:noProof/>
            <w:webHidden/>
          </w:rPr>
          <w:fldChar w:fldCharType="end"/>
        </w:r>
      </w:hyperlink>
    </w:p>
    <w:p w14:paraId="6B28EE34" w14:textId="6230BC03"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81" w:history="1">
        <w:r w:rsidR="002605ED" w:rsidRPr="0092341F">
          <w:rPr>
            <w:rStyle w:val="-"/>
            <w:rFonts w:cs="Tahoma"/>
            <w:noProof/>
            <w:snapToGrid w:val="0"/>
            <w:w w:val="0"/>
            <w:lang w:val="el-GR"/>
          </w:rPr>
          <w:t>3.4.3.2</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Γενικές Απαιτήσεις</w:t>
        </w:r>
        <w:r w:rsidR="002605ED">
          <w:rPr>
            <w:noProof/>
            <w:webHidden/>
          </w:rPr>
          <w:tab/>
        </w:r>
        <w:r w:rsidR="002605ED">
          <w:rPr>
            <w:noProof/>
            <w:webHidden/>
          </w:rPr>
          <w:fldChar w:fldCharType="begin"/>
        </w:r>
        <w:r w:rsidR="002605ED">
          <w:rPr>
            <w:noProof/>
            <w:webHidden/>
          </w:rPr>
          <w:instrText xml:space="preserve"> PAGEREF _Toc93395881 \h </w:instrText>
        </w:r>
        <w:r w:rsidR="002605ED">
          <w:rPr>
            <w:noProof/>
            <w:webHidden/>
          </w:rPr>
        </w:r>
        <w:r w:rsidR="002605ED">
          <w:rPr>
            <w:noProof/>
            <w:webHidden/>
          </w:rPr>
          <w:fldChar w:fldCharType="separate"/>
        </w:r>
        <w:r>
          <w:rPr>
            <w:noProof/>
            <w:webHidden/>
          </w:rPr>
          <w:t>127</w:t>
        </w:r>
        <w:r w:rsidR="002605ED">
          <w:rPr>
            <w:noProof/>
            <w:webHidden/>
          </w:rPr>
          <w:fldChar w:fldCharType="end"/>
        </w:r>
      </w:hyperlink>
    </w:p>
    <w:p w14:paraId="1C4737E1" w14:textId="4373050F"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82" w:history="1">
        <w:r w:rsidR="002605ED" w:rsidRPr="0092341F">
          <w:rPr>
            <w:rStyle w:val="-"/>
            <w:rFonts w:cs="Tahoma"/>
            <w:noProof/>
            <w:snapToGrid w:val="0"/>
            <w:w w:val="0"/>
            <w:lang w:val="el-GR"/>
          </w:rPr>
          <w:t>3.4.3.3</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Προδιαγραφές φιλμ αντιγραφής αρνητικών</w:t>
        </w:r>
        <w:r w:rsidR="002605ED">
          <w:rPr>
            <w:noProof/>
            <w:webHidden/>
          </w:rPr>
          <w:tab/>
        </w:r>
        <w:r w:rsidR="002605ED">
          <w:rPr>
            <w:noProof/>
            <w:webHidden/>
          </w:rPr>
          <w:fldChar w:fldCharType="begin"/>
        </w:r>
        <w:r w:rsidR="002605ED">
          <w:rPr>
            <w:noProof/>
            <w:webHidden/>
          </w:rPr>
          <w:instrText xml:space="preserve"> PAGEREF _Toc93395882 \h </w:instrText>
        </w:r>
        <w:r w:rsidR="002605ED">
          <w:rPr>
            <w:noProof/>
            <w:webHidden/>
          </w:rPr>
        </w:r>
        <w:r w:rsidR="002605ED">
          <w:rPr>
            <w:noProof/>
            <w:webHidden/>
          </w:rPr>
          <w:fldChar w:fldCharType="separate"/>
        </w:r>
        <w:r>
          <w:rPr>
            <w:noProof/>
            <w:webHidden/>
          </w:rPr>
          <w:t>128</w:t>
        </w:r>
        <w:r w:rsidR="002605ED">
          <w:rPr>
            <w:noProof/>
            <w:webHidden/>
          </w:rPr>
          <w:fldChar w:fldCharType="end"/>
        </w:r>
      </w:hyperlink>
    </w:p>
    <w:p w14:paraId="7337774B" w14:textId="47A3490F"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83" w:history="1">
        <w:r w:rsidR="002605ED" w:rsidRPr="0092341F">
          <w:rPr>
            <w:rStyle w:val="-"/>
            <w:rFonts w:cs="Tahoma"/>
            <w:noProof/>
            <w:snapToGrid w:val="0"/>
            <w:w w:val="0"/>
            <w:lang w:val="el-GR"/>
          </w:rPr>
          <w:t>3.4.3.4</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Προδιαγραφές φιλμ αντιγραφής θετικών</w:t>
        </w:r>
        <w:r w:rsidR="002605ED">
          <w:rPr>
            <w:noProof/>
            <w:webHidden/>
          </w:rPr>
          <w:tab/>
        </w:r>
        <w:r w:rsidR="002605ED">
          <w:rPr>
            <w:noProof/>
            <w:webHidden/>
          </w:rPr>
          <w:fldChar w:fldCharType="begin"/>
        </w:r>
        <w:r w:rsidR="002605ED">
          <w:rPr>
            <w:noProof/>
            <w:webHidden/>
          </w:rPr>
          <w:instrText xml:space="preserve"> PAGEREF _Toc93395883 \h </w:instrText>
        </w:r>
        <w:r w:rsidR="002605ED">
          <w:rPr>
            <w:noProof/>
            <w:webHidden/>
          </w:rPr>
        </w:r>
        <w:r w:rsidR="002605ED">
          <w:rPr>
            <w:noProof/>
            <w:webHidden/>
          </w:rPr>
          <w:fldChar w:fldCharType="separate"/>
        </w:r>
        <w:r>
          <w:rPr>
            <w:noProof/>
            <w:webHidden/>
          </w:rPr>
          <w:t>129</w:t>
        </w:r>
        <w:r w:rsidR="002605ED">
          <w:rPr>
            <w:noProof/>
            <w:webHidden/>
          </w:rPr>
          <w:fldChar w:fldCharType="end"/>
        </w:r>
      </w:hyperlink>
    </w:p>
    <w:p w14:paraId="31E8802B" w14:textId="70496FB7"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84" w:history="1">
        <w:r w:rsidR="002605ED" w:rsidRPr="0092341F">
          <w:rPr>
            <w:rStyle w:val="-"/>
            <w:rFonts w:cs="Tahoma"/>
            <w:noProof/>
            <w:snapToGrid w:val="0"/>
            <w:w w:val="0"/>
            <w:lang w:val="el-GR"/>
          </w:rPr>
          <w:t>3.4.3.5</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Προδιαγραφές φωτογραφικού χαρτιού εκτύπωσης ασπρόμαυρων και έγχρωμων Α/Φ</w:t>
        </w:r>
        <w:r w:rsidR="002605ED">
          <w:rPr>
            <w:noProof/>
            <w:webHidden/>
          </w:rPr>
          <w:tab/>
        </w:r>
        <w:r w:rsidR="002605ED">
          <w:rPr>
            <w:noProof/>
            <w:webHidden/>
          </w:rPr>
          <w:fldChar w:fldCharType="begin"/>
        </w:r>
        <w:r w:rsidR="002605ED">
          <w:rPr>
            <w:noProof/>
            <w:webHidden/>
          </w:rPr>
          <w:instrText xml:space="preserve"> PAGEREF _Toc93395884 \h </w:instrText>
        </w:r>
        <w:r w:rsidR="002605ED">
          <w:rPr>
            <w:noProof/>
            <w:webHidden/>
          </w:rPr>
        </w:r>
        <w:r w:rsidR="002605ED">
          <w:rPr>
            <w:noProof/>
            <w:webHidden/>
          </w:rPr>
          <w:fldChar w:fldCharType="separate"/>
        </w:r>
        <w:r>
          <w:rPr>
            <w:noProof/>
            <w:webHidden/>
          </w:rPr>
          <w:t>129</w:t>
        </w:r>
        <w:r w:rsidR="002605ED">
          <w:rPr>
            <w:noProof/>
            <w:webHidden/>
          </w:rPr>
          <w:fldChar w:fldCharType="end"/>
        </w:r>
      </w:hyperlink>
    </w:p>
    <w:p w14:paraId="3F89B847" w14:textId="2A375139"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85" w:history="1">
        <w:r w:rsidR="002605ED" w:rsidRPr="0092341F">
          <w:rPr>
            <w:rStyle w:val="-"/>
            <w:rFonts w:cs="Tahoma"/>
            <w:noProof/>
            <w:snapToGrid w:val="0"/>
            <w:w w:val="0"/>
            <w:lang w:val="el-GR"/>
          </w:rPr>
          <w:t>3.4.3.6</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Διαδικασία αποκατάστασης-συντήρησης των φθαρμένων φιλμ, και καθαρισμού, αρχειοθέτησης-αποθήκευσης του διαχρονικού αρχείου Α/Φ της ΓΥΣ.</w:t>
        </w:r>
        <w:r w:rsidR="002605ED">
          <w:rPr>
            <w:noProof/>
            <w:webHidden/>
          </w:rPr>
          <w:tab/>
        </w:r>
        <w:r w:rsidR="002605ED">
          <w:rPr>
            <w:noProof/>
            <w:webHidden/>
          </w:rPr>
          <w:fldChar w:fldCharType="begin"/>
        </w:r>
        <w:r w:rsidR="002605ED">
          <w:rPr>
            <w:noProof/>
            <w:webHidden/>
          </w:rPr>
          <w:instrText xml:space="preserve"> PAGEREF _Toc93395885 \h </w:instrText>
        </w:r>
        <w:r w:rsidR="002605ED">
          <w:rPr>
            <w:noProof/>
            <w:webHidden/>
          </w:rPr>
        </w:r>
        <w:r w:rsidR="002605ED">
          <w:rPr>
            <w:noProof/>
            <w:webHidden/>
          </w:rPr>
          <w:fldChar w:fldCharType="separate"/>
        </w:r>
        <w:r>
          <w:rPr>
            <w:noProof/>
            <w:webHidden/>
          </w:rPr>
          <w:t>129</w:t>
        </w:r>
        <w:r w:rsidR="002605ED">
          <w:rPr>
            <w:noProof/>
            <w:webHidden/>
          </w:rPr>
          <w:fldChar w:fldCharType="end"/>
        </w:r>
      </w:hyperlink>
    </w:p>
    <w:p w14:paraId="216F60A6" w14:textId="06DE7D5C"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86" w:history="1">
        <w:r w:rsidR="002605ED" w:rsidRPr="0092341F">
          <w:rPr>
            <w:rStyle w:val="-"/>
            <w:rFonts w:cs="Tahoma"/>
            <w:noProof/>
            <w:snapToGrid w:val="0"/>
            <w:w w:val="0"/>
            <w:lang w:val="el-GR"/>
          </w:rPr>
          <w:t>3.4.3.7</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Προδιαγραφές διαδικασίας ανατύπωσης αρνητικών σε αρνητικό</w:t>
        </w:r>
        <w:r w:rsidR="002605ED">
          <w:rPr>
            <w:noProof/>
            <w:webHidden/>
          </w:rPr>
          <w:tab/>
        </w:r>
        <w:r w:rsidR="002605ED">
          <w:rPr>
            <w:noProof/>
            <w:webHidden/>
          </w:rPr>
          <w:fldChar w:fldCharType="begin"/>
        </w:r>
        <w:r w:rsidR="002605ED">
          <w:rPr>
            <w:noProof/>
            <w:webHidden/>
          </w:rPr>
          <w:instrText xml:space="preserve"> PAGEREF _Toc93395886 \h </w:instrText>
        </w:r>
        <w:r w:rsidR="002605ED">
          <w:rPr>
            <w:noProof/>
            <w:webHidden/>
          </w:rPr>
        </w:r>
        <w:r w:rsidR="002605ED">
          <w:rPr>
            <w:noProof/>
            <w:webHidden/>
          </w:rPr>
          <w:fldChar w:fldCharType="separate"/>
        </w:r>
        <w:r>
          <w:rPr>
            <w:noProof/>
            <w:webHidden/>
          </w:rPr>
          <w:t>132</w:t>
        </w:r>
        <w:r w:rsidR="002605ED">
          <w:rPr>
            <w:noProof/>
            <w:webHidden/>
          </w:rPr>
          <w:fldChar w:fldCharType="end"/>
        </w:r>
      </w:hyperlink>
    </w:p>
    <w:p w14:paraId="48DB8683" w14:textId="4AB6EB2B"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87" w:history="1">
        <w:r w:rsidR="002605ED" w:rsidRPr="0092341F">
          <w:rPr>
            <w:rStyle w:val="-"/>
            <w:rFonts w:cs="Tahoma"/>
            <w:noProof/>
            <w:snapToGrid w:val="0"/>
            <w:w w:val="0"/>
            <w:lang w:val="el-GR"/>
          </w:rPr>
          <w:t>3.4.3.8</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Προδιαγραφές διαδικασίας ανατύπωσης θετικών σε αρνητικό</w:t>
        </w:r>
        <w:r w:rsidR="002605ED">
          <w:rPr>
            <w:noProof/>
            <w:webHidden/>
          </w:rPr>
          <w:tab/>
        </w:r>
        <w:r w:rsidR="002605ED">
          <w:rPr>
            <w:noProof/>
            <w:webHidden/>
          </w:rPr>
          <w:fldChar w:fldCharType="begin"/>
        </w:r>
        <w:r w:rsidR="002605ED">
          <w:rPr>
            <w:noProof/>
            <w:webHidden/>
          </w:rPr>
          <w:instrText xml:space="preserve"> PAGEREF _Toc93395887 \h </w:instrText>
        </w:r>
        <w:r w:rsidR="002605ED">
          <w:rPr>
            <w:noProof/>
            <w:webHidden/>
          </w:rPr>
        </w:r>
        <w:r w:rsidR="002605ED">
          <w:rPr>
            <w:noProof/>
            <w:webHidden/>
          </w:rPr>
          <w:fldChar w:fldCharType="separate"/>
        </w:r>
        <w:r>
          <w:rPr>
            <w:noProof/>
            <w:webHidden/>
          </w:rPr>
          <w:t>134</w:t>
        </w:r>
        <w:r w:rsidR="002605ED">
          <w:rPr>
            <w:noProof/>
            <w:webHidden/>
          </w:rPr>
          <w:fldChar w:fldCharType="end"/>
        </w:r>
      </w:hyperlink>
    </w:p>
    <w:p w14:paraId="28C43100" w14:textId="58B95E87"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88" w:history="1">
        <w:r w:rsidR="002605ED" w:rsidRPr="0092341F">
          <w:rPr>
            <w:rStyle w:val="-"/>
            <w:rFonts w:cs="Tahoma"/>
            <w:noProof/>
            <w:snapToGrid w:val="0"/>
            <w:w w:val="0"/>
            <w:lang w:val="el-GR"/>
          </w:rPr>
          <w:t>3.4.3.9</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Προδιαγραφές διαδικασίας εκτύπωσης ασπρόμαυρων και έγχρωμων Α/Φ από φιλμ</w:t>
        </w:r>
        <w:r w:rsidR="002605ED">
          <w:rPr>
            <w:noProof/>
            <w:webHidden/>
          </w:rPr>
          <w:tab/>
        </w:r>
        <w:r w:rsidR="002605ED">
          <w:rPr>
            <w:noProof/>
            <w:webHidden/>
          </w:rPr>
          <w:fldChar w:fldCharType="begin"/>
        </w:r>
        <w:r w:rsidR="002605ED">
          <w:rPr>
            <w:noProof/>
            <w:webHidden/>
          </w:rPr>
          <w:instrText xml:space="preserve"> PAGEREF _Toc93395888 \h </w:instrText>
        </w:r>
        <w:r w:rsidR="002605ED">
          <w:rPr>
            <w:noProof/>
            <w:webHidden/>
          </w:rPr>
        </w:r>
        <w:r w:rsidR="002605ED">
          <w:rPr>
            <w:noProof/>
            <w:webHidden/>
          </w:rPr>
          <w:fldChar w:fldCharType="separate"/>
        </w:r>
        <w:r>
          <w:rPr>
            <w:noProof/>
            <w:webHidden/>
          </w:rPr>
          <w:t>135</w:t>
        </w:r>
        <w:r w:rsidR="002605ED">
          <w:rPr>
            <w:noProof/>
            <w:webHidden/>
          </w:rPr>
          <w:fldChar w:fldCharType="end"/>
        </w:r>
      </w:hyperlink>
    </w:p>
    <w:p w14:paraId="09988593" w14:textId="08E47632"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89" w:history="1">
        <w:r w:rsidR="002605ED" w:rsidRPr="0092341F">
          <w:rPr>
            <w:rStyle w:val="-"/>
            <w:rFonts w:cs="Tahoma"/>
            <w:noProof/>
            <w:snapToGrid w:val="0"/>
            <w:w w:val="0"/>
            <w:lang w:val="el-GR"/>
          </w:rPr>
          <w:t>3.4.3.10</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Έλεγχος Ποιότητας</w:t>
        </w:r>
        <w:r w:rsidR="002605ED">
          <w:rPr>
            <w:noProof/>
            <w:webHidden/>
          </w:rPr>
          <w:tab/>
        </w:r>
        <w:r w:rsidR="002605ED">
          <w:rPr>
            <w:noProof/>
            <w:webHidden/>
          </w:rPr>
          <w:fldChar w:fldCharType="begin"/>
        </w:r>
        <w:r w:rsidR="002605ED">
          <w:rPr>
            <w:noProof/>
            <w:webHidden/>
          </w:rPr>
          <w:instrText xml:space="preserve"> PAGEREF _Toc93395889 \h </w:instrText>
        </w:r>
        <w:r w:rsidR="002605ED">
          <w:rPr>
            <w:noProof/>
            <w:webHidden/>
          </w:rPr>
        </w:r>
        <w:r w:rsidR="002605ED">
          <w:rPr>
            <w:noProof/>
            <w:webHidden/>
          </w:rPr>
          <w:fldChar w:fldCharType="separate"/>
        </w:r>
        <w:r>
          <w:rPr>
            <w:noProof/>
            <w:webHidden/>
          </w:rPr>
          <w:t>135</w:t>
        </w:r>
        <w:r w:rsidR="002605ED">
          <w:rPr>
            <w:noProof/>
            <w:webHidden/>
          </w:rPr>
          <w:fldChar w:fldCharType="end"/>
        </w:r>
      </w:hyperlink>
    </w:p>
    <w:p w14:paraId="3B491133" w14:textId="20068659"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90" w:history="1">
        <w:r w:rsidR="002605ED" w:rsidRPr="0092341F">
          <w:rPr>
            <w:rStyle w:val="-"/>
            <w:rFonts w:cs="Tahoma"/>
            <w:noProof/>
            <w:lang w:val="el-GR"/>
          </w:rPr>
          <w:t>3.4.4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Λειτουργική Ενότητα «Ψηφιακή Διάσωση Διαχρονικού Αρχείου Α/Φ»</w:t>
        </w:r>
        <w:r w:rsidR="002605ED">
          <w:rPr>
            <w:noProof/>
            <w:webHidden/>
          </w:rPr>
          <w:tab/>
        </w:r>
        <w:r w:rsidR="002605ED">
          <w:rPr>
            <w:noProof/>
            <w:webHidden/>
          </w:rPr>
          <w:fldChar w:fldCharType="begin"/>
        </w:r>
        <w:r w:rsidR="002605ED">
          <w:rPr>
            <w:noProof/>
            <w:webHidden/>
          </w:rPr>
          <w:instrText xml:space="preserve"> PAGEREF _Toc93395890 \h </w:instrText>
        </w:r>
        <w:r w:rsidR="002605ED">
          <w:rPr>
            <w:noProof/>
            <w:webHidden/>
          </w:rPr>
        </w:r>
        <w:r w:rsidR="002605ED">
          <w:rPr>
            <w:noProof/>
            <w:webHidden/>
          </w:rPr>
          <w:fldChar w:fldCharType="separate"/>
        </w:r>
        <w:r>
          <w:rPr>
            <w:noProof/>
            <w:webHidden/>
          </w:rPr>
          <w:t>137</w:t>
        </w:r>
        <w:r w:rsidR="002605ED">
          <w:rPr>
            <w:noProof/>
            <w:webHidden/>
          </w:rPr>
          <w:fldChar w:fldCharType="end"/>
        </w:r>
      </w:hyperlink>
    </w:p>
    <w:p w14:paraId="7D259F39" w14:textId="450683B4"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91" w:history="1">
        <w:r w:rsidR="002605ED" w:rsidRPr="0092341F">
          <w:rPr>
            <w:rStyle w:val="-"/>
            <w:rFonts w:cs="Tahoma"/>
            <w:noProof/>
            <w:snapToGrid w:val="0"/>
            <w:w w:val="0"/>
            <w:lang w:val="el-GR"/>
          </w:rPr>
          <w:t>3.4.4.1</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Αντικείμενο</w:t>
        </w:r>
        <w:r w:rsidR="002605ED">
          <w:rPr>
            <w:noProof/>
            <w:webHidden/>
          </w:rPr>
          <w:tab/>
        </w:r>
        <w:r w:rsidR="002605ED">
          <w:rPr>
            <w:noProof/>
            <w:webHidden/>
          </w:rPr>
          <w:fldChar w:fldCharType="begin"/>
        </w:r>
        <w:r w:rsidR="002605ED">
          <w:rPr>
            <w:noProof/>
            <w:webHidden/>
          </w:rPr>
          <w:instrText xml:space="preserve"> PAGEREF _Toc93395891 \h </w:instrText>
        </w:r>
        <w:r w:rsidR="002605ED">
          <w:rPr>
            <w:noProof/>
            <w:webHidden/>
          </w:rPr>
        </w:r>
        <w:r w:rsidR="002605ED">
          <w:rPr>
            <w:noProof/>
            <w:webHidden/>
          </w:rPr>
          <w:fldChar w:fldCharType="separate"/>
        </w:r>
        <w:r>
          <w:rPr>
            <w:noProof/>
            <w:webHidden/>
          </w:rPr>
          <w:t>137</w:t>
        </w:r>
        <w:r w:rsidR="002605ED">
          <w:rPr>
            <w:noProof/>
            <w:webHidden/>
          </w:rPr>
          <w:fldChar w:fldCharType="end"/>
        </w:r>
      </w:hyperlink>
    </w:p>
    <w:p w14:paraId="275A5BC6" w14:textId="1D9F6308"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92" w:history="1">
        <w:r w:rsidR="002605ED" w:rsidRPr="0092341F">
          <w:rPr>
            <w:rStyle w:val="-"/>
            <w:rFonts w:cs="Tahoma"/>
            <w:noProof/>
            <w:snapToGrid w:val="0"/>
            <w:w w:val="0"/>
            <w:lang w:val="el-GR"/>
          </w:rPr>
          <w:t>3.4.4.2</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Τεχνικές - Ποιοτικές Απαιτήσεις Ψηφιοποίησης</w:t>
        </w:r>
        <w:r w:rsidR="002605ED">
          <w:rPr>
            <w:noProof/>
            <w:webHidden/>
          </w:rPr>
          <w:tab/>
        </w:r>
        <w:r w:rsidR="002605ED">
          <w:rPr>
            <w:noProof/>
            <w:webHidden/>
          </w:rPr>
          <w:fldChar w:fldCharType="begin"/>
        </w:r>
        <w:r w:rsidR="002605ED">
          <w:rPr>
            <w:noProof/>
            <w:webHidden/>
          </w:rPr>
          <w:instrText xml:space="preserve"> PAGEREF _Toc93395892 \h </w:instrText>
        </w:r>
        <w:r w:rsidR="002605ED">
          <w:rPr>
            <w:noProof/>
            <w:webHidden/>
          </w:rPr>
        </w:r>
        <w:r w:rsidR="002605ED">
          <w:rPr>
            <w:noProof/>
            <w:webHidden/>
          </w:rPr>
          <w:fldChar w:fldCharType="separate"/>
        </w:r>
        <w:r>
          <w:rPr>
            <w:noProof/>
            <w:webHidden/>
          </w:rPr>
          <w:t>139</w:t>
        </w:r>
        <w:r w:rsidR="002605ED">
          <w:rPr>
            <w:noProof/>
            <w:webHidden/>
          </w:rPr>
          <w:fldChar w:fldCharType="end"/>
        </w:r>
      </w:hyperlink>
    </w:p>
    <w:p w14:paraId="507F7D64" w14:textId="4F7B713D"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93" w:history="1">
        <w:r w:rsidR="002605ED" w:rsidRPr="0092341F">
          <w:rPr>
            <w:rStyle w:val="-"/>
            <w:rFonts w:cs="Tahoma"/>
            <w:noProof/>
            <w:snapToGrid w:val="0"/>
            <w:w w:val="0"/>
            <w:lang w:val="el-GR"/>
          </w:rPr>
          <w:t>3.4.4.3</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Δημιουργία Ορθοφωτογραφιών υψηλής ανάλυσης (</w:t>
        </w:r>
        <w:r w:rsidR="002605ED" w:rsidRPr="0092341F">
          <w:rPr>
            <w:rStyle w:val="-"/>
            <w:rFonts w:cs="Tahoma"/>
            <w:noProof/>
            <w:lang w:val="en-US"/>
          </w:rPr>
          <w:t>HRO</w:t>
        </w:r>
        <w:r w:rsidR="002605ED" w:rsidRPr="0092341F">
          <w:rPr>
            <w:rStyle w:val="-"/>
            <w:rFonts w:cs="Tahoma"/>
            <w:noProof/>
            <w:lang w:val="el-GR"/>
          </w:rPr>
          <w:t>)</w:t>
        </w:r>
        <w:r w:rsidR="002605ED">
          <w:rPr>
            <w:noProof/>
            <w:webHidden/>
          </w:rPr>
          <w:tab/>
        </w:r>
        <w:r w:rsidR="002605ED">
          <w:rPr>
            <w:noProof/>
            <w:webHidden/>
          </w:rPr>
          <w:fldChar w:fldCharType="begin"/>
        </w:r>
        <w:r w:rsidR="002605ED">
          <w:rPr>
            <w:noProof/>
            <w:webHidden/>
          </w:rPr>
          <w:instrText xml:space="preserve"> PAGEREF _Toc93395893 \h </w:instrText>
        </w:r>
        <w:r w:rsidR="002605ED">
          <w:rPr>
            <w:noProof/>
            <w:webHidden/>
          </w:rPr>
        </w:r>
        <w:r w:rsidR="002605ED">
          <w:rPr>
            <w:noProof/>
            <w:webHidden/>
          </w:rPr>
          <w:fldChar w:fldCharType="separate"/>
        </w:r>
        <w:r>
          <w:rPr>
            <w:noProof/>
            <w:webHidden/>
          </w:rPr>
          <w:t>143</w:t>
        </w:r>
        <w:r w:rsidR="002605ED">
          <w:rPr>
            <w:noProof/>
            <w:webHidden/>
          </w:rPr>
          <w:fldChar w:fldCharType="end"/>
        </w:r>
      </w:hyperlink>
    </w:p>
    <w:p w14:paraId="45FA4396" w14:textId="12A047F0"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94" w:history="1">
        <w:r w:rsidR="002605ED" w:rsidRPr="0092341F">
          <w:rPr>
            <w:rStyle w:val="-"/>
            <w:rFonts w:cs="Tahoma"/>
            <w:noProof/>
            <w:snapToGrid w:val="0"/>
            <w:w w:val="0"/>
            <w:lang w:val="el-GR"/>
          </w:rPr>
          <w:t>3.4.4.4</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Δημιουργία αρχείων  Προεπισκόπησης Ορθοφωτογραφιών μειωμένης ανάλυσης (</w:t>
        </w:r>
        <w:r w:rsidR="002605ED" w:rsidRPr="0092341F">
          <w:rPr>
            <w:rStyle w:val="-"/>
            <w:rFonts w:cs="Tahoma"/>
            <w:noProof/>
            <w:lang w:val="en-US"/>
          </w:rPr>
          <w:t>QLO</w:t>
        </w:r>
        <w:r w:rsidR="002605ED" w:rsidRPr="0092341F">
          <w:rPr>
            <w:rStyle w:val="-"/>
            <w:rFonts w:cs="Tahoma"/>
            <w:noProof/>
            <w:lang w:val="el-GR"/>
          </w:rPr>
          <w:t>)</w:t>
        </w:r>
        <w:r w:rsidR="002605ED">
          <w:rPr>
            <w:noProof/>
            <w:webHidden/>
          </w:rPr>
          <w:tab/>
        </w:r>
        <w:r w:rsidR="002605ED">
          <w:rPr>
            <w:noProof/>
            <w:webHidden/>
          </w:rPr>
          <w:fldChar w:fldCharType="begin"/>
        </w:r>
        <w:r w:rsidR="002605ED">
          <w:rPr>
            <w:noProof/>
            <w:webHidden/>
          </w:rPr>
          <w:instrText xml:space="preserve"> PAGEREF _Toc93395894 \h </w:instrText>
        </w:r>
        <w:r w:rsidR="002605ED">
          <w:rPr>
            <w:noProof/>
            <w:webHidden/>
          </w:rPr>
        </w:r>
        <w:r w:rsidR="002605ED">
          <w:rPr>
            <w:noProof/>
            <w:webHidden/>
          </w:rPr>
          <w:fldChar w:fldCharType="separate"/>
        </w:r>
        <w:r>
          <w:rPr>
            <w:noProof/>
            <w:webHidden/>
          </w:rPr>
          <w:t>147</w:t>
        </w:r>
        <w:r w:rsidR="002605ED">
          <w:rPr>
            <w:noProof/>
            <w:webHidden/>
          </w:rPr>
          <w:fldChar w:fldCharType="end"/>
        </w:r>
      </w:hyperlink>
    </w:p>
    <w:p w14:paraId="2CFFBEAA" w14:textId="23302279"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95" w:history="1">
        <w:r w:rsidR="002605ED" w:rsidRPr="0092341F">
          <w:rPr>
            <w:rStyle w:val="-"/>
            <w:rFonts w:cs="Tahoma"/>
            <w:noProof/>
            <w:snapToGrid w:val="0"/>
            <w:w w:val="0"/>
            <w:lang w:val="el-GR"/>
          </w:rPr>
          <w:t>3.4.4.5</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Μάσκες Απόσβεσης (</w:t>
        </w:r>
        <w:r w:rsidR="002605ED" w:rsidRPr="0092341F">
          <w:rPr>
            <w:rStyle w:val="-"/>
            <w:rFonts w:cs="Tahoma"/>
            <w:noProof/>
            <w:lang w:val="en-US"/>
          </w:rPr>
          <w:t>MASK</w:t>
        </w:r>
        <w:r w:rsidR="002605ED" w:rsidRPr="0092341F">
          <w:rPr>
            <w:rStyle w:val="-"/>
            <w:rFonts w:cs="Tahoma"/>
            <w:noProof/>
            <w:lang w:val="el-GR"/>
          </w:rPr>
          <w:t>) και Αρχεία Αποσβεσμένων Α/Φ (</w:t>
        </w:r>
        <w:r w:rsidR="002605ED" w:rsidRPr="0092341F">
          <w:rPr>
            <w:rStyle w:val="-"/>
            <w:rFonts w:cs="Tahoma"/>
            <w:noProof/>
            <w:lang w:val="en-US"/>
          </w:rPr>
          <w:t>HR</w:t>
        </w:r>
        <w:r w:rsidR="002605ED" w:rsidRPr="0092341F">
          <w:rPr>
            <w:rStyle w:val="-"/>
            <w:rFonts w:cs="Tahoma"/>
            <w:noProof/>
            <w:lang w:val="el-GR"/>
          </w:rPr>
          <w:t>_</w:t>
        </w:r>
        <w:r w:rsidR="002605ED" w:rsidRPr="0092341F">
          <w:rPr>
            <w:rStyle w:val="-"/>
            <w:rFonts w:cs="Tahoma"/>
            <w:noProof/>
            <w:lang w:val="en-US"/>
          </w:rPr>
          <w:t>MASKED</w:t>
        </w:r>
        <w:r w:rsidR="002605ED" w:rsidRPr="0092341F">
          <w:rPr>
            <w:rStyle w:val="-"/>
            <w:rFonts w:cs="Tahoma"/>
            <w:noProof/>
            <w:lang w:val="el-GR"/>
          </w:rPr>
          <w:t>)</w:t>
        </w:r>
        <w:r w:rsidR="002605ED">
          <w:rPr>
            <w:noProof/>
            <w:webHidden/>
          </w:rPr>
          <w:tab/>
        </w:r>
        <w:r w:rsidR="002605ED">
          <w:rPr>
            <w:noProof/>
            <w:webHidden/>
          </w:rPr>
          <w:fldChar w:fldCharType="begin"/>
        </w:r>
        <w:r w:rsidR="002605ED">
          <w:rPr>
            <w:noProof/>
            <w:webHidden/>
          </w:rPr>
          <w:instrText xml:space="preserve"> PAGEREF _Toc93395895 \h </w:instrText>
        </w:r>
        <w:r w:rsidR="002605ED">
          <w:rPr>
            <w:noProof/>
            <w:webHidden/>
          </w:rPr>
        </w:r>
        <w:r w:rsidR="002605ED">
          <w:rPr>
            <w:noProof/>
            <w:webHidden/>
          </w:rPr>
          <w:fldChar w:fldCharType="separate"/>
        </w:r>
        <w:r>
          <w:rPr>
            <w:noProof/>
            <w:webHidden/>
          </w:rPr>
          <w:t>148</w:t>
        </w:r>
        <w:r w:rsidR="002605ED">
          <w:rPr>
            <w:noProof/>
            <w:webHidden/>
          </w:rPr>
          <w:fldChar w:fldCharType="end"/>
        </w:r>
      </w:hyperlink>
    </w:p>
    <w:p w14:paraId="6A424C2F" w14:textId="14F27789"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96" w:history="1">
        <w:r w:rsidR="002605ED" w:rsidRPr="0092341F">
          <w:rPr>
            <w:rStyle w:val="-"/>
            <w:rFonts w:cs="Tahoma"/>
            <w:noProof/>
            <w:snapToGrid w:val="0"/>
            <w:w w:val="0"/>
            <w:lang w:val="el-GR"/>
          </w:rPr>
          <w:t>3.4.4.6</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Κωδικοποίηση Ονομασίας παραγόμενων προϊόντων</w:t>
        </w:r>
        <w:r w:rsidR="002605ED">
          <w:rPr>
            <w:noProof/>
            <w:webHidden/>
          </w:rPr>
          <w:tab/>
        </w:r>
        <w:r w:rsidR="002605ED">
          <w:rPr>
            <w:noProof/>
            <w:webHidden/>
          </w:rPr>
          <w:fldChar w:fldCharType="begin"/>
        </w:r>
        <w:r w:rsidR="002605ED">
          <w:rPr>
            <w:noProof/>
            <w:webHidden/>
          </w:rPr>
          <w:instrText xml:space="preserve"> PAGEREF _Toc93395896 \h </w:instrText>
        </w:r>
        <w:r w:rsidR="002605ED">
          <w:rPr>
            <w:noProof/>
            <w:webHidden/>
          </w:rPr>
        </w:r>
        <w:r w:rsidR="002605ED">
          <w:rPr>
            <w:noProof/>
            <w:webHidden/>
          </w:rPr>
          <w:fldChar w:fldCharType="separate"/>
        </w:r>
        <w:r>
          <w:rPr>
            <w:noProof/>
            <w:webHidden/>
          </w:rPr>
          <w:t>149</w:t>
        </w:r>
        <w:r w:rsidR="002605ED">
          <w:rPr>
            <w:noProof/>
            <w:webHidden/>
          </w:rPr>
          <w:fldChar w:fldCharType="end"/>
        </w:r>
      </w:hyperlink>
    </w:p>
    <w:p w14:paraId="0C718B68" w14:textId="2563DB2F"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97" w:history="1">
        <w:r w:rsidR="002605ED" w:rsidRPr="0092341F">
          <w:rPr>
            <w:rStyle w:val="-"/>
            <w:rFonts w:cs="Tahoma"/>
            <w:noProof/>
            <w:snapToGrid w:val="0"/>
            <w:w w:val="0"/>
            <w:lang w:val="el-GR"/>
          </w:rPr>
          <w:t>3.4.4.7</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Δημιουργία Μεταδεδομένων</w:t>
        </w:r>
        <w:r w:rsidR="002605ED" w:rsidRPr="0092341F">
          <w:rPr>
            <w:rStyle w:val="-"/>
            <w:rFonts w:cs="Tahoma"/>
            <w:noProof/>
            <w:lang w:val="en-US"/>
          </w:rPr>
          <w:t xml:space="preserve"> </w:t>
        </w:r>
        <w:r w:rsidR="002605ED" w:rsidRPr="0092341F">
          <w:rPr>
            <w:rStyle w:val="-"/>
            <w:rFonts w:cs="Tahoma"/>
            <w:noProof/>
          </w:rPr>
          <w:t>Α/Φ</w:t>
        </w:r>
        <w:r w:rsidR="002605ED">
          <w:rPr>
            <w:noProof/>
            <w:webHidden/>
          </w:rPr>
          <w:tab/>
        </w:r>
        <w:r w:rsidR="002605ED">
          <w:rPr>
            <w:noProof/>
            <w:webHidden/>
          </w:rPr>
          <w:fldChar w:fldCharType="begin"/>
        </w:r>
        <w:r w:rsidR="002605ED">
          <w:rPr>
            <w:noProof/>
            <w:webHidden/>
          </w:rPr>
          <w:instrText xml:space="preserve"> PAGEREF _Toc93395897 \h </w:instrText>
        </w:r>
        <w:r w:rsidR="002605ED">
          <w:rPr>
            <w:noProof/>
            <w:webHidden/>
          </w:rPr>
        </w:r>
        <w:r w:rsidR="002605ED">
          <w:rPr>
            <w:noProof/>
            <w:webHidden/>
          </w:rPr>
          <w:fldChar w:fldCharType="separate"/>
        </w:r>
        <w:r>
          <w:rPr>
            <w:noProof/>
            <w:webHidden/>
          </w:rPr>
          <w:t>154</w:t>
        </w:r>
        <w:r w:rsidR="002605ED">
          <w:rPr>
            <w:noProof/>
            <w:webHidden/>
          </w:rPr>
          <w:fldChar w:fldCharType="end"/>
        </w:r>
      </w:hyperlink>
    </w:p>
    <w:p w14:paraId="7AFDD092" w14:textId="5E044D6E"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898" w:history="1">
        <w:r w:rsidR="002605ED" w:rsidRPr="0092341F">
          <w:rPr>
            <w:rStyle w:val="-"/>
            <w:rFonts w:cs="Tahoma"/>
            <w:noProof/>
            <w:snapToGrid w:val="0"/>
            <w:w w:val="0"/>
            <w:lang w:val="el-GR"/>
          </w:rPr>
          <w:t>3.4.4.8</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Ποιοτικός έλεγχος</w:t>
        </w:r>
        <w:r w:rsidR="002605ED">
          <w:rPr>
            <w:noProof/>
            <w:webHidden/>
          </w:rPr>
          <w:tab/>
        </w:r>
        <w:r w:rsidR="002605ED">
          <w:rPr>
            <w:noProof/>
            <w:webHidden/>
          </w:rPr>
          <w:fldChar w:fldCharType="begin"/>
        </w:r>
        <w:r w:rsidR="002605ED">
          <w:rPr>
            <w:noProof/>
            <w:webHidden/>
          </w:rPr>
          <w:instrText xml:space="preserve"> PAGEREF _Toc93395898 \h </w:instrText>
        </w:r>
        <w:r w:rsidR="002605ED">
          <w:rPr>
            <w:noProof/>
            <w:webHidden/>
          </w:rPr>
        </w:r>
        <w:r w:rsidR="002605ED">
          <w:rPr>
            <w:noProof/>
            <w:webHidden/>
          </w:rPr>
          <w:fldChar w:fldCharType="separate"/>
        </w:r>
        <w:r>
          <w:rPr>
            <w:noProof/>
            <w:webHidden/>
          </w:rPr>
          <w:t>155</w:t>
        </w:r>
        <w:r w:rsidR="002605ED">
          <w:rPr>
            <w:noProof/>
            <w:webHidden/>
          </w:rPr>
          <w:fldChar w:fldCharType="end"/>
        </w:r>
      </w:hyperlink>
    </w:p>
    <w:p w14:paraId="76376F4A" w14:textId="4143504B"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899" w:history="1">
        <w:r w:rsidR="002605ED" w:rsidRPr="0092341F">
          <w:rPr>
            <w:rStyle w:val="-"/>
            <w:rFonts w:cs="Tahoma"/>
            <w:noProof/>
            <w:lang w:val="el-GR"/>
          </w:rPr>
          <w:t>3.4.5</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Λειτουργική Ενότητα «Ψηφιακή Διάσωση Αρχείου Ιστορικών Χαρτών και Διαφανών εντοπισμού Α/Φ»</w:t>
        </w:r>
        <w:r w:rsidR="002605ED">
          <w:rPr>
            <w:noProof/>
            <w:webHidden/>
          </w:rPr>
          <w:tab/>
        </w:r>
        <w:r w:rsidR="002605ED">
          <w:rPr>
            <w:noProof/>
            <w:webHidden/>
          </w:rPr>
          <w:fldChar w:fldCharType="begin"/>
        </w:r>
        <w:r w:rsidR="002605ED">
          <w:rPr>
            <w:noProof/>
            <w:webHidden/>
          </w:rPr>
          <w:instrText xml:space="preserve"> PAGEREF _Toc93395899 \h </w:instrText>
        </w:r>
        <w:r w:rsidR="002605ED">
          <w:rPr>
            <w:noProof/>
            <w:webHidden/>
          </w:rPr>
        </w:r>
        <w:r w:rsidR="002605ED">
          <w:rPr>
            <w:noProof/>
            <w:webHidden/>
          </w:rPr>
          <w:fldChar w:fldCharType="separate"/>
        </w:r>
        <w:r>
          <w:rPr>
            <w:noProof/>
            <w:webHidden/>
          </w:rPr>
          <w:t>157</w:t>
        </w:r>
        <w:r w:rsidR="002605ED">
          <w:rPr>
            <w:noProof/>
            <w:webHidden/>
          </w:rPr>
          <w:fldChar w:fldCharType="end"/>
        </w:r>
      </w:hyperlink>
    </w:p>
    <w:p w14:paraId="47B56CA2" w14:textId="267A84C9"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00" w:history="1">
        <w:r w:rsidR="002605ED" w:rsidRPr="0092341F">
          <w:rPr>
            <w:rStyle w:val="-"/>
            <w:rFonts w:cs="Tahoma"/>
            <w:noProof/>
            <w:snapToGrid w:val="0"/>
            <w:w w:val="0"/>
            <w:lang w:val="el-GR"/>
          </w:rPr>
          <w:t>3.4.5.1</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Αντικείμενο</w:t>
        </w:r>
        <w:r w:rsidR="002605ED">
          <w:rPr>
            <w:noProof/>
            <w:webHidden/>
          </w:rPr>
          <w:tab/>
        </w:r>
        <w:r w:rsidR="002605ED">
          <w:rPr>
            <w:noProof/>
            <w:webHidden/>
          </w:rPr>
          <w:fldChar w:fldCharType="begin"/>
        </w:r>
        <w:r w:rsidR="002605ED">
          <w:rPr>
            <w:noProof/>
            <w:webHidden/>
          </w:rPr>
          <w:instrText xml:space="preserve"> PAGEREF _Toc93395900 \h </w:instrText>
        </w:r>
        <w:r w:rsidR="002605ED">
          <w:rPr>
            <w:noProof/>
            <w:webHidden/>
          </w:rPr>
        </w:r>
        <w:r w:rsidR="002605ED">
          <w:rPr>
            <w:noProof/>
            <w:webHidden/>
          </w:rPr>
          <w:fldChar w:fldCharType="separate"/>
        </w:r>
        <w:r>
          <w:rPr>
            <w:noProof/>
            <w:webHidden/>
          </w:rPr>
          <w:t>157</w:t>
        </w:r>
        <w:r w:rsidR="002605ED">
          <w:rPr>
            <w:noProof/>
            <w:webHidden/>
          </w:rPr>
          <w:fldChar w:fldCharType="end"/>
        </w:r>
      </w:hyperlink>
    </w:p>
    <w:p w14:paraId="16155B58" w14:textId="7EE6951C"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01" w:history="1">
        <w:r w:rsidR="002605ED" w:rsidRPr="0092341F">
          <w:rPr>
            <w:rStyle w:val="-"/>
            <w:rFonts w:cs="Tahoma"/>
            <w:noProof/>
            <w:snapToGrid w:val="0"/>
            <w:w w:val="0"/>
            <w:lang w:val="el-GR"/>
          </w:rPr>
          <w:t>3.4.5.2</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Τεχνικές - Ποιοτικές Απαιτήσεις Ψηφιοποίησης Αρχείου Ιστορικών Χαρτών</w:t>
        </w:r>
        <w:r w:rsidR="002605ED">
          <w:rPr>
            <w:noProof/>
            <w:webHidden/>
          </w:rPr>
          <w:tab/>
        </w:r>
        <w:r w:rsidR="002605ED">
          <w:rPr>
            <w:noProof/>
            <w:webHidden/>
          </w:rPr>
          <w:fldChar w:fldCharType="begin"/>
        </w:r>
        <w:r w:rsidR="002605ED">
          <w:rPr>
            <w:noProof/>
            <w:webHidden/>
          </w:rPr>
          <w:instrText xml:space="preserve"> PAGEREF _Toc93395901 \h </w:instrText>
        </w:r>
        <w:r w:rsidR="002605ED">
          <w:rPr>
            <w:noProof/>
            <w:webHidden/>
          </w:rPr>
        </w:r>
        <w:r w:rsidR="002605ED">
          <w:rPr>
            <w:noProof/>
            <w:webHidden/>
          </w:rPr>
          <w:fldChar w:fldCharType="separate"/>
        </w:r>
        <w:r>
          <w:rPr>
            <w:noProof/>
            <w:webHidden/>
          </w:rPr>
          <w:t>157</w:t>
        </w:r>
        <w:r w:rsidR="002605ED">
          <w:rPr>
            <w:noProof/>
            <w:webHidden/>
          </w:rPr>
          <w:fldChar w:fldCharType="end"/>
        </w:r>
      </w:hyperlink>
    </w:p>
    <w:p w14:paraId="4C5E064D" w14:textId="072023A5"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02" w:history="1">
        <w:r w:rsidR="002605ED" w:rsidRPr="0092341F">
          <w:rPr>
            <w:rStyle w:val="-"/>
            <w:rFonts w:cs="Tahoma"/>
            <w:noProof/>
            <w:snapToGrid w:val="0"/>
            <w:w w:val="0"/>
            <w:lang w:val="el-GR"/>
          </w:rPr>
          <w:t>3.4.5.3</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Απαιτήσεις Αρχειοθέτησης Ιστορικών Χαρτών</w:t>
        </w:r>
        <w:r w:rsidR="002605ED">
          <w:rPr>
            <w:noProof/>
            <w:webHidden/>
          </w:rPr>
          <w:tab/>
        </w:r>
        <w:r w:rsidR="002605ED">
          <w:rPr>
            <w:noProof/>
            <w:webHidden/>
          </w:rPr>
          <w:fldChar w:fldCharType="begin"/>
        </w:r>
        <w:r w:rsidR="002605ED">
          <w:rPr>
            <w:noProof/>
            <w:webHidden/>
          </w:rPr>
          <w:instrText xml:space="preserve"> PAGEREF _Toc93395902 \h </w:instrText>
        </w:r>
        <w:r w:rsidR="002605ED">
          <w:rPr>
            <w:noProof/>
            <w:webHidden/>
          </w:rPr>
        </w:r>
        <w:r w:rsidR="002605ED">
          <w:rPr>
            <w:noProof/>
            <w:webHidden/>
          </w:rPr>
          <w:fldChar w:fldCharType="separate"/>
        </w:r>
        <w:r>
          <w:rPr>
            <w:noProof/>
            <w:webHidden/>
          </w:rPr>
          <w:t>158</w:t>
        </w:r>
        <w:r w:rsidR="002605ED">
          <w:rPr>
            <w:noProof/>
            <w:webHidden/>
          </w:rPr>
          <w:fldChar w:fldCharType="end"/>
        </w:r>
      </w:hyperlink>
    </w:p>
    <w:p w14:paraId="4E248ED0" w14:textId="73FEB9AA"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03" w:history="1">
        <w:r w:rsidR="002605ED" w:rsidRPr="0092341F">
          <w:rPr>
            <w:rStyle w:val="-"/>
            <w:rFonts w:cs="Tahoma"/>
            <w:noProof/>
            <w:snapToGrid w:val="0"/>
            <w:w w:val="0"/>
            <w:lang w:val="el-GR"/>
          </w:rPr>
          <w:t>3.4.5.4</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Τεχνικές - Ποιοτικές Απαιτήσεις Ψηφιοποίησης Διαφανών Εντοπισμού Α/Φ</w:t>
        </w:r>
        <w:r w:rsidR="002605ED">
          <w:rPr>
            <w:noProof/>
            <w:webHidden/>
          </w:rPr>
          <w:tab/>
        </w:r>
        <w:r w:rsidR="002605ED">
          <w:rPr>
            <w:noProof/>
            <w:webHidden/>
          </w:rPr>
          <w:fldChar w:fldCharType="begin"/>
        </w:r>
        <w:r w:rsidR="002605ED">
          <w:rPr>
            <w:noProof/>
            <w:webHidden/>
          </w:rPr>
          <w:instrText xml:space="preserve"> PAGEREF _Toc93395903 \h </w:instrText>
        </w:r>
        <w:r w:rsidR="002605ED">
          <w:rPr>
            <w:noProof/>
            <w:webHidden/>
          </w:rPr>
        </w:r>
        <w:r w:rsidR="002605ED">
          <w:rPr>
            <w:noProof/>
            <w:webHidden/>
          </w:rPr>
          <w:fldChar w:fldCharType="separate"/>
        </w:r>
        <w:r>
          <w:rPr>
            <w:noProof/>
            <w:webHidden/>
          </w:rPr>
          <w:t>158</w:t>
        </w:r>
        <w:r w:rsidR="002605ED">
          <w:rPr>
            <w:noProof/>
            <w:webHidden/>
          </w:rPr>
          <w:fldChar w:fldCharType="end"/>
        </w:r>
      </w:hyperlink>
    </w:p>
    <w:p w14:paraId="6B87AF68" w14:textId="52439854"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04" w:history="1">
        <w:r w:rsidR="002605ED" w:rsidRPr="0092341F">
          <w:rPr>
            <w:rStyle w:val="-"/>
            <w:rFonts w:cs="Tahoma"/>
            <w:noProof/>
            <w:snapToGrid w:val="0"/>
            <w:w w:val="0"/>
            <w:lang w:val="el-GR"/>
          </w:rPr>
          <w:t>3.4.5.5</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Τεχνικές - Ποιοτικές Απαιτήσεις Εκτύπωσης και Αρχειοθέτησης Διαφανών Εντοπισμού Α/Φ</w:t>
        </w:r>
        <w:r w:rsidR="002605ED">
          <w:rPr>
            <w:noProof/>
            <w:webHidden/>
          </w:rPr>
          <w:tab/>
        </w:r>
        <w:r w:rsidR="002605ED">
          <w:rPr>
            <w:noProof/>
            <w:webHidden/>
          </w:rPr>
          <w:fldChar w:fldCharType="begin"/>
        </w:r>
        <w:r w:rsidR="002605ED">
          <w:rPr>
            <w:noProof/>
            <w:webHidden/>
          </w:rPr>
          <w:instrText xml:space="preserve"> PAGEREF _Toc93395904 \h </w:instrText>
        </w:r>
        <w:r w:rsidR="002605ED">
          <w:rPr>
            <w:noProof/>
            <w:webHidden/>
          </w:rPr>
        </w:r>
        <w:r w:rsidR="002605ED">
          <w:rPr>
            <w:noProof/>
            <w:webHidden/>
          </w:rPr>
          <w:fldChar w:fldCharType="separate"/>
        </w:r>
        <w:r>
          <w:rPr>
            <w:noProof/>
            <w:webHidden/>
          </w:rPr>
          <w:t>159</w:t>
        </w:r>
        <w:r w:rsidR="002605ED">
          <w:rPr>
            <w:noProof/>
            <w:webHidden/>
          </w:rPr>
          <w:fldChar w:fldCharType="end"/>
        </w:r>
      </w:hyperlink>
    </w:p>
    <w:p w14:paraId="4F610D8F" w14:textId="1E963001"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05" w:history="1">
        <w:r w:rsidR="002605ED" w:rsidRPr="0092341F">
          <w:rPr>
            <w:rStyle w:val="-"/>
            <w:rFonts w:cs="Tahoma"/>
            <w:noProof/>
            <w:lang w:val="el-GR"/>
          </w:rPr>
          <w:t>3.4.6</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Λειτουργική Ενότητα «Τεχνολογίες Πληροφορικής και Επικοινωνίας»</w:t>
        </w:r>
        <w:r w:rsidR="002605ED">
          <w:rPr>
            <w:noProof/>
            <w:webHidden/>
          </w:rPr>
          <w:tab/>
        </w:r>
        <w:r w:rsidR="002605ED">
          <w:rPr>
            <w:noProof/>
            <w:webHidden/>
          </w:rPr>
          <w:fldChar w:fldCharType="begin"/>
        </w:r>
        <w:r w:rsidR="002605ED">
          <w:rPr>
            <w:noProof/>
            <w:webHidden/>
          </w:rPr>
          <w:instrText xml:space="preserve"> PAGEREF _Toc93395905 \h </w:instrText>
        </w:r>
        <w:r w:rsidR="002605ED">
          <w:rPr>
            <w:noProof/>
            <w:webHidden/>
          </w:rPr>
        </w:r>
        <w:r w:rsidR="002605ED">
          <w:rPr>
            <w:noProof/>
            <w:webHidden/>
          </w:rPr>
          <w:fldChar w:fldCharType="separate"/>
        </w:r>
        <w:r>
          <w:rPr>
            <w:noProof/>
            <w:webHidden/>
          </w:rPr>
          <w:t>160</w:t>
        </w:r>
        <w:r w:rsidR="002605ED">
          <w:rPr>
            <w:noProof/>
            <w:webHidden/>
          </w:rPr>
          <w:fldChar w:fldCharType="end"/>
        </w:r>
      </w:hyperlink>
    </w:p>
    <w:p w14:paraId="59520CA0" w14:textId="0C60EF2B"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06" w:history="1">
        <w:r w:rsidR="002605ED" w:rsidRPr="0092341F">
          <w:rPr>
            <w:rStyle w:val="-"/>
            <w:rFonts w:cs="Tahoma"/>
            <w:noProof/>
            <w:snapToGrid w:val="0"/>
            <w:w w:val="0"/>
            <w:lang w:val="el-GR"/>
          </w:rPr>
          <w:t>3.4.6.1</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Αντικείμενο</w:t>
        </w:r>
        <w:r w:rsidR="002605ED">
          <w:rPr>
            <w:noProof/>
            <w:webHidden/>
          </w:rPr>
          <w:tab/>
        </w:r>
        <w:r w:rsidR="002605ED">
          <w:rPr>
            <w:noProof/>
            <w:webHidden/>
          </w:rPr>
          <w:fldChar w:fldCharType="begin"/>
        </w:r>
        <w:r w:rsidR="002605ED">
          <w:rPr>
            <w:noProof/>
            <w:webHidden/>
          </w:rPr>
          <w:instrText xml:space="preserve"> PAGEREF _Toc93395906 \h </w:instrText>
        </w:r>
        <w:r w:rsidR="002605ED">
          <w:rPr>
            <w:noProof/>
            <w:webHidden/>
          </w:rPr>
        </w:r>
        <w:r w:rsidR="002605ED">
          <w:rPr>
            <w:noProof/>
            <w:webHidden/>
          </w:rPr>
          <w:fldChar w:fldCharType="separate"/>
        </w:r>
        <w:r>
          <w:rPr>
            <w:noProof/>
            <w:webHidden/>
          </w:rPr>
          <w:t>160</w:t>
        </w:r>
        <w:r w:rsidR="002605ED">
          <w:rPr>
            <w:noProof/>
            <w:webHidden/>
          </w:rPr>
          <w:fldChar w:fldCharType="end"/>
        </w:r>
      </w:hyperlink>
    </w:p>
    <w:p w14:paraId="3BBB429F" w14:textId="63DACB2F"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07" w:history="1">
        <w:r w:rsidR="002605ED" w:rsidRPr="0092341F">
          <w:rPr>
            <w:rStyle w:val="-"/>
            <w:rFonts w:cs="Tahoma"/>
            <w:noProof/>
            <w:snapToGrid w:val="0"/>
            <w:w w:val="0"/>
            <w:lang w:val="el-GR"/>
          </w:rPr>
          <w:t>3.4.6.2</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Διασφάλιση Ποιότητας</w:t>
        </w:r>
        <w:r w:rsidR="002605ED">
          <w:rPr>
            <w:noProof/>
            <w:webHidden/>
          </w:rPr>
          <w:tab/>
        </w:r>
        <w:r w:rsidR="002605ED">
          <w:rPr>
            <w:noProof/>
            <w:webHidden/>
          </w:rPr>
          <w:fldChar w:fldCharType="begin"/>
        </w:r>
        <w:r w:rsidR="002605ED">
          <w:rPr>
            <w:noProof/>
            <w:webHidden/>
          </w:rPr>
          <w:instrText xml:space="preserve"> PAGEREF _Toc93395907 \h </w:instrText>
        </w:r>
        <w:r w:rsidR="002605ED">
          <w:rPr>
            <w:noProof/>
            <w:webHidden/>
          </w:rPr>
        </w:r>
        <w:r w:rsidR="002605ED">
          <w:rPr>
            <w:noProof/>
            <w:webHidden/>
          </w:rPr>
          <w:fldChar w:fldCharType="separate"/>
        </w:r>
        <w:r>
          <w:rPr>
            <w:noProof/>
            <w:webHidden/>
          </w:rPr>
          <w:t>160</w:t>
        </w:r>
        <w:r w:rsidR="002605ED">
          <w:rPr>
            <w:noProof/>
            <w:webHidden/>
          </w:rPr>
          <w:fldChar w:fldCharType="end"/>
        </w:r>
      </w:hyperlink>
    </w:p>
    <w:p w14:paraId="19F7A834" w14:textId="4A824751"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08" w:history="1">
        <w:r w:rsidR="002605ED" w:rsidRPr="0092341F">
          <w:rPr>
            <w:rStyle w:val="-"/>
            <w:rFonts w:cs="Tahoma"/>
            <w:noProof/>
            <w:snapToGrid w:val="0"/>
            <w:w w:val="0"/>
            <w:lang w:val="el-GR"/>
          </w:rPr>
          <w:t>3.4.6.3</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Διαδικτυακή Πύλη</w:t>
        </w:r>
        <w:r w:rsidR="002605ED">
          <w:rPr>
            <w:noProof/>
            <w:webHidden/>
          </w:rPr>
          <w:tab/>
        </w:r>
        <w:r w:rsidR="002605ED">
          <w:rPr>
            <w:noProof/>
            <w:webHidden/>
          </w:rPr>
          <w:fldChar w:fldCharType="begin"/>
        </w:r>
        <w:r w:rsidR="002605ED">
          <w:rPr>
            <w:noProof/>
            <w:webHidden/>
          </w:rPr>
          <w:instrText xml:space="preserve"> PAGEREF _Toc93395908 \h </w:instrText>
        </w:r>
        <w:r w:rsidR="002605ED">
          <w:rPr>
            <w:noProof/>
            <w:webHidden/>
          </w:rPr>
        </w:r>
        <w:r w:rsidR="002605ED">
          <w:rPr>
            <w:noProof/>
            <w:webHidden/>
          </w:rPr>
          <w:fldChar w:fldCharType="separate"/>
        </w:r>
        <w:r>
          <w:rPr>
            <w:noProof/>
            <w:webHidden/>
          </w:rPr>
          <w:t>161</w:t>
        </w:r>
        <w:r w:rsidR="002605ED">
          <w:rPr>
            <w:noProof/>
            <w:webHidden/>
          </w:rPr>
          <w:fldChar w:fldCharType="end"/>
        </w:r>
      </w:hyperlink>
    </w:p>
    <w:p w14:paraId="4CFC8F95" w14:textId="4EE6BBF6"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09" w:history="1">
        <w:r w:rsidR="002605ED" w:rsidRPr="0092341F">
          <w:rPr>
            <w:rStyle w:val="-"/>
            <w:rFonts w:cs="Tahoma"/>
            <w:noProof/>
            <w:snapToGrid w:val="0"/>
            <w:w w:val="0"/>
            <w:lang w:val="el-GR"/>
          </w:rPr>
          <w:t>3.4.6.4</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Κύκλος ολοκλήρωσης παραγγελιών</w:t>
        </w:r>
        <w:r w:rsidR="002605ED">
          <w:rPr>
            <w:noProof/>
            <w:webHidden/>
          </w:rPr>
          <w:tab/>
        </w:r>
        <w:r w:rsidR="002605ED">
          <w:rPr>
            <w:noProof/>
            <w:webHidden/>
          </w:rPr>
          <w:fldChar w:fldCharType="begin"/>
        </w:r>
        <w:r w:rsidR="002605ED">
          <w:rPr>
            <w:noProof/>
            <w:webHidden/>
          </w:rPr>
          <w:instrText xml:space="preserve"> PAGEREF _Toc93395909 \h </w:instrText>
        </w:r>
        <w:r w:rsidR="002605ED">
          <w:rPr>
            <w:noProof/>
            <w:webHidden/>
          </w:rPr>
        </w:r>
        <w:r w:rsidR="002605ED">
          <w:rPr>
            <w:noProof/>
            <w:webHidden/>
          </w:rPr>
          <w:fldChar w:fldCharType="separate"/>
        </w:r>
        <w:r>
          <w:rPr>
            <w:noProof/>
            <w:webHidden/>
          </w:rPr>
          <w:t>162</w:t>
        </w:r>
        <w:r w:rsidR="002605ED">
          <w:rPr>
            <w:noProof/>
            <w:webHidden/>
          </w:rPr>
          <w:fldChar w:fldCharType="end"/>
        </w:r>
      </w:hyperlink>
    </w:p>
    <w:p w14:paraId="101D25EB" w14:textId="30F5C05B"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10" w:history="1">
        <w:r w:rsidR="002605ED" w:rsidRPr="0092341F">
          <w:rPr>
            <w:rStyle w:val="-"/>
            <w:rFonts w:cs="Tahoma"/>
            <w:noProof/>
            <w:snapToGrid w:val="0"/>
            <w:w w:val="0"/>
            <w:lang w:val="el-GR"/>
          </w:rPr>
          <w:t>3.4.6.5</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Προδιαγραφές και Λειτουργικά Χαρακτηριστικά Εξοπλισμού</w:t>
        </w:r>
        <w:r w:rsidR="002605ED">
          <w:rPr>
            <w:noProof/>
            <w:webHidden/>
          </w:rPr>
          <w:tab/>
        </w:r>
        <w:r w:rsidR="002605ED">
          <w:rPr>
            <w:noProof/>
            <w:webHidden/>
          </w:rPr>
          <w:fldChar w:fldCharType="begin"/>
        </w:r>
        <w:r w:rsidR="002605ED">
          <w:rPr>
            <w:noProof/>
            <w:webHidden/>
          </w:rPr>
          <w:instrText xml:space="preserve"> PAGEREF _Toc93395910 \h </w:instrText>
        </w:r>
        <w:r w:rsidR="002605ED">
          <w:rPr>
            <w:noProof/>
            <w:webHidden/>
          </w:rPr>
        </w:r>
        <w:r w:rsidR="002605ED">
          <w:rPr>
            <w:noProof/>
            <w:webHidden/>
          </w:rPr>
          <w:fldChar w:fldCharType="separate"/>
        </w:r>
        <w:r>
          <w:rPr>
            <w:noProof/>
            <w:webHidden/>
          </w:rPr>
          <w:t>165</w:t>
        </w:r>
        <w:r w:rsidR="002605ED">
          <w:rPr>
            <w:noProof/>
            <w:webHidden/>
          </w:rPr>
          <w:fldChar w:fldCharType="end"/>
        </w:r>
      </w:hyperlink>
    </w:p>
    <w:p w14:paraId="4944533B" w14:textId="013ABD1F"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11" w:history="1">
        <w:r w:rsidR="002605ED" w:rsidRPr="0092341F">
          <w:rPr>
            <w:rStyle w:val="-"/>
            <w:rFonts w:cs="Tahoma"/>
            <w:noProof/>
            <w:snapToGrid w:val="0"/>
            <w:w w:val="0"/>
            <w:lang w:val="el-GR"/>
          </w:rPr>
          <w:t>3.4.6.6</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Ελάχιστες Απαιτήσεις και Προδιαγραφές Υπηρεσιών</w:t>
        </w:r>
        <w:r w:rsidR="002605ED">
          <w:rPr>
            <w:noProof/>
            <w:webHidden/>
          </w:rPr>
          <w:tab/>
        </w:r>
        <w:r w:rsidR="002605ED">
          <w:rPr>
            <w:noProof/>
            <w:webHidden/>
          </w:rPr>
          <w:fldChar w:fldCharType="begin"/>
        </w:r>
        <w:r w:rsidR="002605ED">
          <w:rPr>
            <w:noProof/>
            <w:webHidden/>
          </w:rPr>
          <w:instrText xml:space="preserve"> PAGEREF _Toc93395911 \h </w:instrText>
        </w:r>
        <w:r w:rsidR="002605ED">
          <w:rPr>
            <w:noProof/>
            <w:webHidden/>
          </w:rPr>
        </w:r>
        <w:r w:rsidR="002605ED">
          <w:rPr>
            <w:noProof/>
            <w:webHidden/>
          </w:rPr>
          <w:fldChar w:fldCharType="separate"/>
        </w:r>
        <w:r>
          <w:rPr>
            <w:noProof/>
            <w:webHidden/>
          </w:rPr>
          <w:t>166</w:t>
        </w:r>
        <w:r w:rsidR="002605ED">
          <w:rPr>
            <w:noProof/>
            <w:webHidden/>
          </w:rPr>
          <w:fldChar w:fldCharType="end"/>
        </w:r>
      </w:hyperlink>
    </w:p>
    <w:p w14:paraId="5D39D460" w14:textId="5889FFB9"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12" w:history="1">
        <w:r w:rsidR="002605ED" w:rsidRPr="0092341F">
          <w:rPr>
            <w:rStyle w:val="-"/>
            <w:rFonts w:cs="Tahoma"/>
            <w:noProof/>
            <w:lang w:val="el-GR"/>
          </w:rPr>
          <w:t>3.4.7</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Λειτουργική Ενότητα «Γεωγραφικά Συστήματα Πληροφοριών»</w:t>
        </w:r>
        <w:r w:rsidR="002605ED">
          <w:rPr>
            <w:noProof/>
            <w:webHidden/>
          </w:rPr>
          <w:tab/>
        </w:r>
        <w:r w:rsidR="002605ED">
          <w:rPr>
            <w:noProof/>
            <w:webHidden/>
          </w:rPr>
          <w:fldChar w:fldCharType="begin"/>
        </w:r>
        <w:r w:rsidR="002605ED">
          <w:rPr>
            <w:noProof/>
            <w:webHidden/>
          </w:rPr>
          <w:instrText xml:space="preserve"> PAGEREF _Toc93395912 \h </w:instrText>
        </w:r>
        <w:r w:rsidR="002605ED">
          <w:rPr>
            <w:noProof/>
            <w:webHidden/>
          </w:rPr>
        </w:r>
        <w:r w:rsidR="002605ED">
          <w:rPr>
            <w:noProof/>
            <w:webHidden/>
          </w:rPr>
          <w:fldChar w:fldCharType="separate"/>
        </w:r>
        <w:r>
          <w:rPr>
            <w:noProof/>
            <w:webHidden/>
          </w:rPr>
          <w:t>176</w:t>
        </w:r>
        <w:r w:rsidR="002605ED">
          <w:rPr>
            <w:noProof/>
            <w:webHidden/>
          </w:rPr>
          <w:fldChar w:fldCharType="end"/>
        </w:r>
      </w:hyperlink>
    </w:p>
    <w:p w14:paraId="0E954DD4" w14:textId="284818DB"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13" w:history="1">
        <w:r w:rsidR="002605ED" w:rsidRPr="0092341F">
          <w:rPr>
            <w:rStyle w:val="-"/>
            <w:rFonts w:cs="Tahoma"/>
            <w:noProof/>
            <w:snapToGrid w:val="0"/>
            <w:w w:val="0"/>
            <w:lang w:val="el-GR"/>
          </w:rPr>
          <w:t>3.4.7.1</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Αντικείμενο του Έργου</w:t>
        </w:r>
        <w:r w:rsidR="002605ED">
          <w:rPr>
            <w:noProof/>
            <w:webHidden/>
          </w:rPr>
          <w:tab/>
        </w:r>
        <w:r w:rsidR="002605ED">
          <w:rPr>
            <w:noProof/>
            <w:webHidden/>
          </w:rPr>
          <w:fldChar w:fldCharType="begin"/>
        </w:r>
        <w:r w:rsidR="002605ED">
          <w:rPr>
            <w:noProof/>
            <w:webHidden/>
          </w:rPr>
          <w:instrText xml:space="preserve"> PAGEREF _Toc93395913 \h </w:instrText>
        </w:r>
        <w:r w:rsidR="002605ED">
          <w:rPr>
            <w:noProof/>
            <w:webHidden/>
          </w:rPr>
        </w:r>
        <w:r w:rsidR="002605ED">
          <w:rPr>
            <w:noProof/>
            <w:webHidden/>
          </w:rPr>
          <w:fldChar w:fldCharType="separate"/>
        </w:r>
        <w:r>
          <w:rPr>
            <w:noProof/>
            <w:webHidden/>
          </w:rPr>
          <w:t>176</w:t>
        </w:r>
        <w:r w:rsidR="002605ED">
          <w:rPr>
            <w:noProof/>
            <w:webHidden/>
          </w:rPr>
          <w:fldChar w:fldCharType="end"/>
        </w:r>
      </w:hyperlink>
    </w:p>
    <w:p w14:paraId="10D78786" w14:textId="0314E0FE"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14" w:history="1">
        <w:r w:rsidR="002605ED" w:rsidRPr="0092341F">
          <w:rPr>
            <w:rStyle w:val="-"/>
            <w:rFonts w:cs="Tahoma"/>
            <w:noProof/>
            <w:snapToGrid w:val="0"/>
            <w:w w:val="0"/>
            <w:lang w:val="el-GR"/>
          </w:rPr>
          <w:t>3.4.7.2</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Περιγραφή της Λειτουργικής Ενότητας</w:t>
        </w:r>
        <w:r w:rsidR="002605ED">
          <w:rPr>
            <w:noProof/>
            <w:webHidden/>
          </w:rPr>
          <w:tab/>
        </w:r>
        <w:r w:rsidR="002605ED">
          <w:rPr>
            <w:noProof/>
            <w:webHidden/>
          </w:rPr>
          <w:fldChar w:fldCharType="begin"/>
        </w:r>
        <w:r w:rsidR="002605ED">
          <w:rPr>
            <w:noProof/>
            <w:webHidden/>
          </w:rPr>
          <w:instrText xml:space="preserve"> PAGEREF _Toc93395914 \h </w:instrText>
        </w:r>
        <w:r w:rsidR="002605ED">
          <w:rPr>
            <w:noProof/>
            <w:webHidden/>
          </w:rPr>
        </w:r>
        <w:r w:rsidR="002605ED">
          <w:rPr>
            <w:noProof/>
            <w:webHidden/>
          </w:rPr>
          <w:fldChar w:fldCharType="separate"/>
        </w:r>
        <w:r>
          <w:rPr>
            <w:noProof/>
            <w:webHidden/>
          </w:rPr>
          <w:t>176</w:t>
        </w:r>
        <w:r w:rsidR="002605ED">
          <w:rPr>
            <w:noProof/>
            <w:webHidden/>
          </w:rPr>
          <w:fldChar w:fldCharType="end"/>
        </w:r>
      </w:hyperlink>
    </w:p>
    <w:p w14:paraId="3776DA6D" w14:textId="7861E4AA"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15" w:history="1">
        <w:r w:rsidR="002605ED" w:rsidRPr="0092341F">
          <w:rPr>
            <w:rStyle w:val="-"/>
            <w:rFonts w:cs="Tahoma"/>
            <w:noProof/>
            <w:snapToGrid w:val="0"/>
            <w:w w:val="0"/>
            <w:lang w:val="el-GR"/>
          </w:rPr>
          <w:t>3.4.7.3</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Περιγραφή Επιμέρους Εργασιών</w:t>
        </w:r>
        <w:r w:rsidR="002605ED">
          <w:rPr>
            <w:noProof/>
            <w:webHidden/>
          </w:rPr>
          <w:tab/>
        </w:r>
        <w:r w:rsidR="002605ED">
          <w:rPr>
            <w:noProof/>
            <w:webHidden/>
          </w:rPr>
          <w:fldChar w:fldCharType="begin"/>
        </w:r>
        <w:r w:rsidR="002605ED">
          <w:rPr>
            <w:noProof/>
            <w:webHidden/>
          </w:rPr>
          <w:instrText xml:space="preserve"> PAGEREF _Toc93395915 \h </w:instrText>
        </w:r>
        <w:r w:rsidR="002605ED">
          <w:rPr>
            <w:noProof/>
            <w:webHidden/>
          </w:rPr>
        </w:r>
        <w:r w:rsidR="002605ED">
          <w:rPr>
            <w:noProof/>
            <w:webHidden/>
          </w:rPr>
          <w:fldChar w:fldCharType="separate"/>
        </w:r>
        <w:r>
          <w:rPr>
            <w:noProof/>
            <w:webHidden/>
          </w:rPr>
          <w:t>177</w:t>
        </w:r>
        <w:r w:rsidR="002605ED">
          <w:rPr>
            <w:noProof/>
            <w:webHidden/>
          </w:rPr>
          <w:fldChar w:fldCharType="end"/>
        </w:r>
      </w:hyperlink>
    </w:p>
    <w:p w14:paraId="65A64AA8" w14:textId="14B083C6"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16" w:history="1">
        <w:r w:rsidR="002605ED" w:rsidRPr="0092341F">
          <w:rPr>
            <w:rStyle w:val="-"/>
            <w:rFonts w:cs="Tahoma"/>
            <w:noProof/>
            <w:snapToGrid w:val="0"/>
            <w:w w:val="0"/>
            <w:lang w:val="el-GR"/>
          </w:rPr>
          <w:t>3.4.7.4</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Γενικές Αρχές Σχεδιασμού</w:t>
        </w:r>
        <w:r w:rsidR="002605ED">
          <w:rPr>
            <w:noProof/>
            <w:webHidden/>
          </w:rPr>
          <w:tab/>
        </w:r>
        <w:r w:rsidR="002605ED">
          <w:rPr>
            <w:noProof/>
            <w:webHidden/>
          </w:rPr>
          <w:fldChar w:fldCharType="begin"/>
        </w:r>
        <w:r w:rsidR="002605ED">
          <w:rPr>
            <w:noProof/>
            <w:webHidden/>
          </w:rPr>
          <w:instrText xml:space="preserve"> PAGEREF _Toc93395916 \h </w:instrText>
        </w:r>
        <w:r w:rsidR="002605ED">
          <w:rPr>
            <w:noProof/>
            <w:webHidden/>
          </w:rPr>
        </w:r>
        <w:r w:rsidR="002605ED">
          <w:rPr>
            <w:noProof/>
            <w:webHidden/>
          </w:rPr>
          <w:fldChar w:fldCharType="separate"/>
        </w:r>
        <w:r>
          <w:rPr>
            <w:noProof/>
            <w:webHidden/>
          </w:rPr>
          <w:t>177</w:t>
        </w:r>
        <w:r w:rsidR="002605ED">
          <w:rPr>
            <w:noProof/>
            <w:webHidden/>
          </w:rPr>
          <w:fldChar w:fldCharType="end"/>
        </w:r>
      </w:hyperlink>
    </w:p>
    <w:p w14:paraId="378AFEAD" w14:textId="12754819"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17" w:history="1">
        <w:r w:rsidR="002605ED" w:rsidRPr="0092341F">
          <w:rPr>
            <w:rStyle w:val="-"/>
            <w:rFonts w:cs="Tahoma"/>
            <w:noProof/>
            <w:snapToGrid w:val="0"/>
            <w:w w:val="0"/>
            <w:lang w:val="el-GR"/>
          </w:rPr>
          <w:t>3.4.7.5</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Αρχιτεκτονική του Πληροφοριακού Συστήματος</w:t>
        </w:r>
        <w:r w:rsidR="002605ED">
          <w:rPr>
            <w:noProof/>
            <w:webHidden/>
          </w:rPr>
          <w:tab/>
        </w:r>
        <w:r w:rsidR="002605ED">
          <w:rPr>
            <w:noProof/>
            <w:webHidden/>
          </w:rPr>
          <w:fldChar w:fldCharType="begin"/>
        </w:r>
        <w:r w:rsidR="002605ED">
          <w:rPr>
            <w:noProof/>
            <w:webHidden/>
          </w:rPr>
          <w:instrText xml:space="preserve"> PAGEREF _Toc93395917 \h </w:instrText>
        </w:r>
        <w:r w:rsidR="002605ED">
          <w:rPr>
            <w:noProof/>
            <w:webHidden/>
          </w:rPr>
        </w:r>
        <w:r w:rsidR="002605ED">
          <w:rPr>
            <w:noProof/>
            <w:webHidden/>
          </w:rPr>
          <w:fldChar w:fldCharType="separate"/>
        </w:r>
        <w:r>
          <w:rPr>
            <w:noProof/>
            <w:webHidden/>
          </w:rPr>
          <w:t>180</w:t>
        </w:r>
        <w:r w:rsidR="002605ED">
          <w:rPr>
            <w:noProof/>
            <w:webHidden/>
          </w:rPr>
          <w:fldChar w:fldCharType="end"/>
        </w:r>
      </w:hyperlink>
    </w:p>
    <w:p w14:paraId="6A58FF0C" w14:textId="30BD69A9"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18" w:history="1">
        <w:r w:rsidR="002605ED" w:rsidRPr="0092341F">
          <w:rPr>
            <w:rStyle w:val="-"/>
            <w:rFonts w:cs="Tahoma"/>
            <w:noProof/>
            <w:snapToGrid w:val="0"/>
            <w:w w:val="0"/>
            <w:lang w:val="el-GR"/>
          </w:rPr>
          <w:t>3.4.7.6</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Προτεινόμενη Αρχιτεκτονική του Πληροφοριακού Συστήματος</w:t>
        </w:r>
        <w:r w:rsidR="002605ED">
          <w:rPr>
            <w:noProof/>
            <w:webHidden/>
          </w:rPr>
          <w:tab/>
        </w:r>
        <w:r w:rsidR="002605ED">
          <w:rPr>
            <w:noProof/>
            <w:webHidden/>
          </w:rPr>
          <w:fldChar w:fldCharType="begin"/>
        </w:r>
        <w:r w:rsidR="002605ED">
          <w:rPr>
            <w:noProof/>
            <w:webHidden/>
          </w:rPr>
          <w:instrText xml:space="preserve"> PAGEREF _Toc93395918 \h </w:instrText>
        </w:r>
        <w:r w:rsidR="002605ED">
          <w:rPr>
            <w:noProof/>
            <w:webHidden/>
          </w:rPr>
        </w:r>
        <w:r w:rsidR="002605ED">
          <w:rPr>
            <w:noProof/>
            <w:webHidden/>
          </w:rPr>
          <w:fldChar w:fldCharType="separate"/>
        </w:r>
        <w:r>
          <w:rPr>
            <w:noProof/>
            <w:webHidden/>
          </w:rPr>
          <w:t>180</w:t>
        </w:r>
        <w:r w:rsidR="002605ED">
          <w:rPr>
            <w:noProof/>
            <w:webHidden/>
          </w:rPr>
          <w:fldChar w:fldCharType="end"/>
        </w:r>
      </w:hyperlink>
    </w:p>
    <w:p w14:paraId="733D6525" w14:textId="13B0C70D"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19" w:history="1">
        <w:r w:rsidR="002605ED" w:rsidRPr="0092341F">
          <w:rPr>
            <w:rStyle w:val="-"/>
            <w:rFonts w:cs="Tahoma"/>
            <w:noProof/>
            <w:snapToGrid w:val="0"/>
            <w:w w:val="0"/>
            <w:lang w:val="el-GR"/>
          </w:rPr>
          <w:t>3.4.7.7</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Περιγραφή Επιμέρους Συστημάτων</w:t>
        </w:r>
        <w:r w:rsidR="002605ED">
          <w:rPr>
            <w:noProof/>
            <w:webHidden/>
          </w:rPr>
          <w:tab/>
        </w:r>
        <w:r w:rsidR="002605ED">
          <w:rPr>
            <w:noProof/>
            <w:webHidden/>
          </w:rPr>
          <w:fldChar w:fldCharType="begin"/>
        </w:r>
        <w:r w:rsidR="002605ED">
          <w:rPr>
            <w:noProof/>
            <w:webHidden/>
          </w:rPr>
          <w:instrText xml:space="preserve"> PAGEREF _Toc93395919 \h </w:instrText>
        </w:r>
        <w:r w:rsidR="002605ED">
          <w:rPr>
            <w:noProof/>
            <w:webHidden/>
          </w:rPr>
        </w:r>
        <w:r w:rsidR="002605ED">
          <w:rPr>
            <w:noProof/>
            <w:webHidden/>
          </w:rPr>
          <w:fldChar w:fldCharType="separate"/>
        </w:r>
        <w:r>
          <w:rPr>
            <w:noProof/>
            <w:webHidden/>
          </w:rPr>
          <w:t>181</w:t>
        </w:r>
        <w:r w:rsidR="002605ED">
          <w:rPr>
            <w:noProof/>
            <w:webHidden/>
          </w:rPr>
          <w:fldChar w:fldCharType="end"/>
        </w:r>
      </w:hyperlink>
    </w:p>
    <w:p w14:paraId="155E2AF7" w14:textId="0F4EB15B"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20" w:history="1">
        <w:r w:rsidR="002605ED" w:rsidRPr="0092341F">
          <w:rPr>
            <w:rStyle w:val="-"/>
            <w:rFonts w:cs="Tahoma"/>
            <w:noProof/>
            <w:snapToGrid w:val="0"/>
            <w:w w:val="0"/>
            <w:lang w:val="el-GR"/>
          </w:rPr>
          <w:t>3.4.7.8</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Προδιαγραφές Ασφαλείας του Συστήματος</w:t>
        </w:r>
        <w:r w:rsidR="002605ED">
          <w:rPr>
            <w:noProof/>
            <w:webHidden/>
          </w:rPr>
          <w:tab/>
        </w:r>
        <w:r w:rsidR="002605ED">
          <w:rPr>
            <w:noProof/>
            <w:webHidden/>
          </w:rPr>
          <w:fldChar w:fldCharType="begin"/>
        </w:r>
        <w:r w:rsidR="002605ED">
          <w:rPr>
            <w:noProof/>
            <w:webHidden/>
          </w:rPr>
          <w:instrText xml:space="preserve"> PAGEREF _Toc93395920 \h </w:instrText>
        </w:r>
        <w:r w:rsidR="002605ED">
          <w:rPr>
            <w:noProof/>
            <w:webHidden/>
          </w:rPr>
        </w:r>
        <w:r w:rsidR="002605ED">
          <w:rPr>
            <w:noProof/>
            <w:webHidden/>
          </w:rPr>
          <w:fldChar w:fldCharType="separate"/>
        </w:r>
        <w:r>
          <w:rPr>
            <w:noProof/>
            <w:webHidden/>
          </w:rPr>
          <w:t>183</w:t>
        </w:r>
        <w:r w:rsidR="002605ED">
          <w:rPr>
            <w:noProof/>
            <w:webHidden/>
          </w:rPr>
          <w:fldChar w:fldCharType="end"/>
        </w:r>
      </w:hyperlink>
    </w:p>
    <w:p w14:paraId="58A2F635" w14:textId="09DE0595"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21" w:history="1">
        <w:r w:rsidR="002605ED" w:rsidRPr="0092341F">
          <w:rPr>
            <w:rStyle w:val="-"/>
            <w:rFonts w:cs="Tahoma"/>
            <w:noProof/>
            <w:snapToGrid w:val="0"/>
            <w:w w:val="0"/>
            <w:lang w:val="el-GR"/>
          </w:rPr>
          <w:t>3.4.7.9</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Εισαγωγή Δεδομένων και Μεταδεδομένων στο Σύστημα</w:t>
        </w:r>
        <w:r w:rsidR="002605ED">
          <w:rPr>
            <w:noProof/>
            <w:webHidden/>
          </w:rPr>
          <w:tab/>
        </w:r>
        <w:r w:rsidR="002605ED">
          <w:rPr>
            <w:noProof/>
            <w:webHidden/>
          </w:rPr>
          <w:fldChar w:fldCharType="begin"/>
        </w:r>
        <w:r w:rsidR="002605ED">
          <w:rPr>
            <w:noProof/>
            <w:webHidden/>
          </w:rPr>
          <w:instrText xml:space="preserve"> PAGEREF _Toc93395921 \h </w:instrText>
        </w:r>
        <w:r w:rsidR="002605ED">
          <w:rPr>
            <w:noProof/>
            <w:webHidden/>
          </w:rPr>
        </w:r>
        <w:r w:rsidR="002605ED">
          <w:rPr>
            <w:noProof/>
            <w:webHidden/>
          </w:rPr>
          <w:fldChar w:fldCharType="separate"/>
        </w:r>
        <w:r>
          <w:rPr>
            <w:noProof/>
            <w:webHidden/>
          </w:rPr>
          <w:t>183</w:t>
        </w:r>
        <w:r w:rsidR="002605ED">
          <w:rPr>
            <w:noProof/>
            <w:webHidden/>
          </w:rPr>
          <w:fldChar w:fldCharType="end"/>
        </w:r>
      </w:hyperlink>
    </w:p>
    <w:p w14:paraId="7ECC3D18" w14:textId="0DB6C650"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22" w:history="1">
        <w:r w:rsidR="002605ED" w:rsidRPr="0092341F">
          <w:rPr>
            <w:rStyle w:val="-"/>
            <w:rFonts w:cs="Tahoma"/>
            <w:noProof/>
            <w:snapToGrid w:val="0"/>
            <w:w w:val="0"/>
            <w:lang w:val="el-GR"/>
          </w:rPr>
          <w:t>3.4.7.10</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Μετάπτωση Δεδομένων από την Υπάρχουσα Βάση Δεδομένων</w:t>
        </w:r>
        <w:r w:rsidR="002605ED">
          <w:rPr>
            <w:noProof/>
            <w:webHidden/>
          </w:rPr>
          <w:tab/>
        </w:r>
        <w:r w:rsidR="002605ED">
          <w:rPr>
            <w:noProof/>
            <w:webHidden/>
          </w:rPr>
          <w:fldChar w:fldCharType="begin"/>
        </w:r>
        <w:r w:rsidR="002605ED">
          <w:rPr>
            <w:noProof/>
            <w:webHidden/>
          </w:rPr>
          <w:instrText xml:space="preserve"> PAGEREF _Toc93395922 \h </w:instrText>
        </w:r>
        <w:r w:rsidR="002605ED">
          <w:rPr>
            <w:noProof/>
            <w:webHidden/>
          </w:rPr>
        </w:r>
        <w:r w:rsidR="002605ED">
          <w:rPr>
            <w:noProof/>
            <w:webHidden/>
          </w:rPr>
          <w:fldChar w:fldCharType="separate"/>
        </w:r>
        <w:r>
          <w:rPr>
            <w:noProof/>
            <w:webHidden/>
          </w:rPr>
          <w:t>184</w:t>
        </w:r>
        <w:r w:rsidR="002605ED">
          <w:rPr>
            <w:noProof/>
            <w:webHidden/>
          </w:rPr>
          <w:fldChar w:fldCharType="end"/>
        </w:r>
      </w:hyperlink>
    </w:p>
    <w:p w14:paraId="7C50CCDB" w14:textId="0B75EAFB"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23" w:history="1">
        <w:r w:rsidR="002605ED" w:rsidRPr="0092341F">
          <w:rPr>
            <w:rStyle w:val="-"/>
            <w:rFonts w:cs="Tahoma"/>
            <w:noProof/>
            <w:snapToGrid w:val="0"/>
            <w:w w:val="0"/>
            <w:lang w:val="el-GR"/>
          </w:rPr>
          <w:t>3.4.7.11</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Ενημέρωση του Συστήματος με Επικαιροποιημένα Δεδομένα</w:t>
        </w:r>
        <w:r w:rsidR="002605ED">
          <w:rPr>
            <w:noProof/>
            <w:webHidden/>
          </w:rPr>
          <w:tab/>
        </w:r>
        <w:r w:rsidR="002605ED">
          <w:rPr>
            <w:noProof/>
            <w:webHidden/>
          </w:rPr>
          <w:fldChar w:fldCharType="begin"/>
        </w:r>
        <w:r w:rsidR="002605ED">
          <w:rPr>
            <w:noProof/>
            <w:webHidden/>
          </w:rPr>
          <w:instrText xml:space="preserve"> PAGEREF _Toc93395923 \h </w:instrText>
        </w:r>
        <w:r w:rsidR="002605ED">
          <w:rPr>
            <w:noProof/>
            <w:webHidden/>
          </w:rPr>
        </w:r>
        <w:r w:rsidR="002605ED">
          <w:rPr>
            <w:noProof/>
            <w:webHidden/>
          </w:rPr>
          <w:fldChar w:fldCharType="separate"/>
        </w:r>
        <w:r>
          <w:rPr>
            <w:noProof/>
            <w:webHidden/>
          </w:rPr>
          <w:t>184</w:t>
        </w:r>
        <w:r w:rsidR="002605ED">
          <w:rPr>
            <w:noProof/>
            <w:webHidden/>
          </w:rPr>
          <w:fldChar w:fldCharType="end"/>
        </w:r>
      </w:hyperlink>
    </w:p>
    <w:p w14:paraId="42CFF99A" w14:textId="19479C30"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24" w:history="1">
        <w:r w:rsidR="002605ED" w:rsidRPr="0092341F">
          <w:rPr>
            <w:rStyle w:val="-"/>
            <w:rFonts w:cs="Tahoma"/>
            <w:noProof/>
            <w:snapToGrid w:val="0"/>
            <w:w w:val="0"/>
            <w:lang w:val="el-GR"/>
          </w:rPr>
          <w:t>3.4.7.12</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Τεχνικά Εγχειρίδια Συστήματος και Εφαρμογών</w:t>
        </w:r>
        <w:r w:rsidR="002605ED">
          <w:rPr>
            <w:noProof/>
            <w:webHidden/>
          </w:rPr>
          <w:tab/>
        </w:r>
        <w:r w:rsidR="002605ED">
          <w:rPr>
            <w:noProof/>
            <w:webHidden/>
          </w:rPr>
          <w:fldChar w:fldCharType="begin"/>
        </w:r>
        <w:r w:rsidR="002605ED">
          <w:rPr>
            <w:noProof/>
            <w:webHidden/>
          </w:rPr>
          <w:instrText xml:space="preserve"> PAGEREF _Toc93395924 \h </w:instrText>
        </w:r>
        <w:r w:rsidR="002605ED">
          <w:rPr>
            <w:noProof/>
            <w:webHidden/>
          </w:rPr>
        </w:r>
        <w:r w:rsidR="002605ED">
          <w:rPr>
            <w:noProof/>
            <w:webHidden/>
          </w:rPr>
          <w:fldChar w:fldCharType="separate"/>
        </w:r>
        <w:r>
          <w:rPr>
            <w:noProof/>
            <w:webHidden/>
          </w:rPr>
          <w:t>184</w:t>
        </w:r>
        <w:r w:rsidR="002605ED">
          <w:rPr>
            <w:noProof/>
            <w:webHidden/>
          </w:rPr>
          <w:fldChar w:fldCharType="end"/>
        </w:r>
      </w:hyperlink>
    </w:p>
    <w:p w14:paraId="3FA74F27" w14:textId="02679E82"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25" w:history="1">
        <w:r w:rsidR="002605ED" w:rsidRPr="0092341F">
          <w:rPr>
            <w:rStyle w:val="-"/>
            <w:rFonts w:cs="Tahoma"/>
            <w:noProof/>
            <w:snapToGrid w:val="0"/>
            <w:w w:val="0"/>
            <w:lang w:val="el-GR"/>
          </w:rPr>
          <w:t>3.4.7.13</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Τεχνικές Προδιαγραφές και Λειτουργικά Χαρακτηριστικά Εφαρμογών</w:t>
        </w:r>
        <w:r w:rsidR="002605ED">
          <w:rPr>
            <w:noProof/>
            <w:webHidden/>
          </w:rPr>
          <w:tab/>
        </w:r>
        <w:r w:rsidR="002605ED">
          <w:rPr>
            <w:noProof/>
            <w:webHidden/>
          </w:rPr>
          <w:fldChar w:fldCharType="begin"/>
        </w:r>
        <w:r w:rsidR="002605ED">
          <w:rPr>
            <w:noProof/>
            <w:webHidden/>
          </w:rPr>
          <w:instrText xml:space="preserve"> PAGEREF _Toc93395925 \h </w:instrText>
        </w:r>
        <w:r w:rsidR="002605ED">
          <w:rPr>
            <w:noProof/>
            <w:webHidden/>
          </w:rPr>
        </w:r>
        <w:r w:rsidR="002605ED">
          <w:rPr>
            <w:noProof/>
            <w:webHidden/>
          </w:rPr>
          <w:fldChar w:fldCharType="separate"/>
        </w:r>
        <w:r>
          <w:rPr>
            <w:noProof/>
            <w:webHidden/>
          </w:rPr>
          <w:t>184</w:t>
        </w:r>
        <w:r w:rsidR="002605ED">
          <w:rPr>
            <w:noProof/>
            <w:webHidden/>
          </w:rPr>
          <w:fldChar w:fldCharType="end"/>
        </w:r>
      </w:hyperlink>
    </w:p>
    <w:p w14:paraId="10946C94" w14:textId="03067F8D"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26" w:history="1">
        <w:r w:rsidR="002605ED" w:rsidRPr="0092341F">
          <w:rPr>
            <w:rStyle w:val="-"/>
            <w:rFonts w:cs="Tahoma"/>
            <w:noProof/>
            <w:lang w:val="el-GR"/>
          </w:rPr>
          <w:t>3.4.8</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Λειτουργική Ενότητα «Υπηρεσία Γεω-ευρετηρίου»</w:t>
        </w:r>
        <w:r w:rsidR="002605ED">
          <w:rPr>
            <w:noProof/>
            <w:webHidden/>
          </w:rPr>
          <w:tab/>
        </w:r>
        <w:r w:rsidR="002605ED">
          <w:rPr>
            <w:noProof/>
            <w:webHidden/>
          </w:rPr>
          <w:fldChar w:fldCharType="begin"/>
        </w:r>
        <w:r w:rsidR="002605ED">
          <w:rPr>
            <w:noProof/>
            <w:webHidden/>
          </w:rPr>
          <w:instrText xml:space="preserve"> PAGEREF _Toc93395926 \h </w:instrText>
        </w:r>
        <w:r w:rsidR="002605ED">
          <w:rPr>
            <w:noProof/>
            <w:webHidden/>
          </w:rPr>
        </w:r>
        <w:r w:rsidR="002605ED">
          <w:rPr>
            <w:noProof/>
            <w:webHidden/>
          </w:rPr>
          <w:fldChar w:fldCharType="separate"/>
        </w:r>
        <w:r>
          <w:rPr>
            <w:noProof/>
            <w:webHidden/>
          </w:rPr>
          <w:t>185</w:t>
        </w:r>
        <w:r w:rsidR="002605ED">
          <w:rPr>
            <w:noProof/>
            <w:webHidden/>
          </w:rPr>
          <w:fldChar w:fldCharType="end"/>
        </w:r>
      </w:hyperlink>
    </w:p>
    <w:p w14:paraId="29162257" w14:textId="6708D3BF"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27" w:history="1">
        <w:r w:rsidR="002605ED" w:rsidRPr="0092341F">
          <w:rPr>
            <w:rStyle w:val="-"/>
            <w:rFonts w:cs="Tahoma"/>
            <w:noProof/>
            <w:lang w:val="el-GR"/>
          </w:rPr>
          <w:t>3.4.9</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Λειτουργική Ενότητα «Ανάπτυξη Εφαρμογών Λογισμικού»</w:t>
        </w:r>
        <w:r w:rsidR="002605ED">
          <w:rPr>
            <w:noProof/>
            <w:webHidden/>
          </w:rPr>
          <w:tab/>
        </w:r>
        <w:r w:rsidR="002605ED">
          <w:rPr>
            <w:noProof/>
            <w:webHidden/>
          </w:rPr>
          <w:fldChar w:fldCharType="begin"/>
        </w:r>
        <w:r w:rsidR="002605ED">
          <w:rPr>
            <w:noProof/>
            <w:webHidden/>
          </w:rPr>
          <w:instrText xml:space="preserve"> PAGEREF _Toc93395927 \h </w:instrText>
        </w:r>
        <w:r w:rsidR="002605ED">
          <w:rPr>
            <w:noProof/>
            <w:webHidden/>
          </w:rPr>
        </w:r>
        <w:r w:rsidR="002605ED">
          <w:rPr>
            <w:noProof/>
            <w:webHidden/>
          </w:rPr>
          <w:fldChar w:fldCharType="separate"/>
        </w:r>
        <w:r>
          <w:rPr>
            <w:noProof/>
            <w:webHidden/>
          </w:rPr>
          <w:t>188</w:t>
        </w:r>
        <w:r w:rsidR="002605ED">
          <w:rPr>
            <w:noProof/>
            <w:webHidden/>
          </w:rPr>
          <w:fldChar w:fldCharType="end"/>
        </w:r>
      </w:hyperlink>
    </w:p>
    <w:p w14:paraId="51301C67" w14:textId="792FD2F6"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28" w:history="1">
        <w:r w:rsidR="002605ED" w:rsidRPr="0092341F">
          <w:rPr>
            <w:rStyle w:val="-"/>
            <w:rFonts w:cs="Tahoma"/>
            <w:noProof/>
            <w:snapToGrid w:val="0"/>
            <w:w w:val="0"/>
            <w:lang w:val="el-GR"/>
          </w:rPr>
          <w:t>3.4.9.1</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Απαιτήσεις Ασφαλείας</w:t>
        </w:r>
        <w:r w:rsidR="002605ED">
          <w:rPr>
            <w:noProof/>
            <w:webHidden/>
          </w:rPr>
          <w:tab/>
        </w:r>
        <w:r w:rsidR="002605ED">
          <w:rPr>
            <w:noProof/>
            <w:webHidden/>
          </w:rPr>
          <w:fldChar w:fldCharType="begin"/>
        </w:r>
        <w:r w:rsidR="002605ED">
          <w:rPr>
            <w:noProof/>
            <w:webHidden/>
          </w:rPr>
          <w:instrText xml:space="preserve"> PAGEREF _Toc93395928 \h </w:instrText>
        </w:r>
        <w:r w:rsidR="002605ED">
          <w:rPr>
            <w:noProof/>
            <w:webHidden/>
          </w:rPr>
        </w:r>
        <w:r w:rsidR="002605ED">
          <w:rPr>
            <w:noProof/>
            <w:webHidden/>
          </w:rPr>
          <w:fldChar w:fldCharType="separate"/>
        </w:r>
        <w:r>
          <w:rPr>
            <w:noProof/>
            <w:webHidden/>
          </w:rPr>
          <w:t>188</w:t>
        </w:r>
        <w:r w:rsidR="002605ED">
          <w:rPr>
            <w:noProof/>
            <w:webHidden/>
          </w:rPr>
          <w:fldChar w:fldCharType="end"/>
        </w:r>
      </w:hyperlink>
    </w:p>
    <w:p w14:paraId="3DBE691E" w14:textId="04F7658D"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29" w:history="1">
        <w:r w:rsidR="002605ED" w:rsidRPr="0092341F">
          <w:rPr>
            <w:rStyle w:val="-"/>
            <w:rFonts w:cs="Tahoma"/>
            <w:noProof/>
            <w:snapToGrid w:val="0"/>
            <w:w w:val="0"/>
            <w:lang w:val="el-GR"/>
          </w:rPr>
          <w:t>3.4.9.2</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Υπηρεσίες Καταλόγου Μεταδεδομένων και Μετασχηματισμού Συντεταγμένων</w:t>
        </w:r>
        <w:r w:rsidR="002605ED">
          <w:rPr>
            <w:noProof/>
            <w:webHidden/>
          </w:rPr>
          <w:tab/>
        </w:r>
        <w:r w:rsidR="002605ED">
          <w:rPr>
            <w:noProof/>
            <w:webHidden/>
          </w:rPr>
          <w:fldChar w:fldCharType="begin"/>
        </w:r>
        <w:r w:rsidR="002605ED">
          <w:rPr>
            <w:noProof/>
            <w:webHidden/>
          </w:rPr>
          <w:instrText xml:space="preserve"> PAGEREF _Toc93395929 \h </w:instrText>
        </w:r>
        <w:r w:rsidR="002605ED">
          <w:rPr>
            <w:noProof/>
            <w:webHidden/>
          </w:rPr>
        </w:r>
        <w:r w:rsidR="002605ED">
          <w:rPr>
            <w:noProof/>
            <w:webHidden/>
          </w:rPr>
          <w:fldChar w:fldCharType="separate"/>
        </w:r>
        <w:r>
          <w:rPr>
            <w:noProof/>
            <w:webHidden/>
          </w:rPr>
          <w:t>190</w:t>
        </w:r>
        <w:r w:rsidR="002605ED">
          <w:rPr>
            <w:noProof/>
            <w:webHidden/>
          </w:rPr>
          <w:fldChar w:fldCharType="end"/>
        </w:r>
      </w:hyperlink>
    </w:p>
    <w:p w14:paraId="4CD38B99" w14:textId="6082AF2D"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30" w:history="1">
        <w:r w:rsidR="002605ED" w:rsidRPr="0092341F">
          <w:rPr>
            <w:rStyle w:val="-"/>
            <w:rFonts w:cs="Tahoma"/>
            <w:noProof/>
            <w:snapToGrid w:val="0"/>
            <w:w w:val="0"/>
            <w:lang w:val="el-GR"/>
          </w:rPr>
          <w:t>3.4.9.3</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Επεξεργασία Παραγγελιών Ψηφιακών Υλικών &amp; Ολοκλήρωση παραγγελίας</w:t>
        </w:r>
        <w:r w:rsidR="002605ED">
          <w:rPr>
            <w:noProof/>
            <w:webHidden/>
          </w:rPr>
          <w:tab/>
        </w:r>
        <w:r w:rsidR="002605ED">
          <w:rPr>
            <w:noProof/>
            <w:webHidden/>
          </w:rPr>
          <w:fldChar w:fldCharType="begin"/>
        </w:r>
        <w:r w:rsidR="002605ED">
          <w:rPr>
            <w:noProof/>
            <w:webHidden/>
          </w:rPr>
          <w:instrText xml:space="preserve"> PAGEREF _Toc93395930 \h </w:instrText>
        </w:r>
        <w:r w:rsidR="002605ED">
          <w:rPr>
            <w:noProof/>
            <w:webHidden/>
          </w:rPr>
        </w:r>
        <w:r w:rsidR="002605ED">
          <w:rPr>
            <w:noProof/>
            <w:webHidden/>
          </w:rPr>
          <w:fldChar w:fldCharType="separate"/>
        </w:r>
        <w:r>
          <w:rPr>
            <w:noProof/>
            <w:webHidden/>
          </w:rPr>
          <w:t>191</w:t>
        </w:r>
        <w:r w:rsidR="002605ED">
          <w:rPr>
            <w:noProof/>
            <w:webHidden/>
          </w:rPr>
          <w:fldChar w:fldCharType="end"/>
        </w:r>
      </w:hyperlink>
    </w:p>
    <w:p w14:paraId="6A9F5568" w14:textId="2D6DF827"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31" w:history="1">
        <w:r w:rsidR="002605ED" w:rsidRPr="0092341F">
          <w:rPr>
            <w:rStyle w:val="-"/>
            <w:rFonts w:cs="Tahoma"/>
            <w:noProof/>
            <w:snapToGrid w:val="0"/>
            <w:w w:val="0"/>
            <w:lang w:val="el-GR"/>
          </w:rPr>
          <w:t>3.4.9.4</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Ψηφιακή Αποστολή ΓΥ</w:t>
        </w:r>
        <w:r w:rsidR="002605ED">
          <w:rPr>
            <w:noProof/>
            <w:webHidden/>
          </w:rPr>
          <w:tab/>
        </w:r>
        <w:r w:rsidR="002605ED">
          <w:rPr>
            <w:noProof/>
            <w:webHidden/>
          </w:rPr>
          <w:fldChar w:fldCharType="begin"/>
        </w:r>
        <w:r w:rsidR="002605ED">
          <w:rPr>
            <w:noProof/>
            <w:webHidden/>
          </w:rPr>
          <w:instrText xml:space="preserve"> PAGEREF _Toc93395931 \h </w:instrText>
        </w:r>
        <w:r w:rsidR="002605ED">
          <w:rPr>
            <w:noProof/>
            <w:webHidden/>
          </w:rPr>
        </w:r>
        <w:r w:rsidR="002605ED">
          <w:rPr>
            <w:noProof/>
            <w:webHidden/>
          </w:rPr>
          <w:fldChar w:fldCharType="separate"/>
        </w:r>
        <w:r>
          <w:rPr>
            <w:noProof/>
            <w:webHidden/>
          </w:rPr>
          <w:t>192</w:t>
        </w:r>
        <w:r w:rsidR="002605ED">
          <w:rPr>
            <w:noProof/>
            <w:webHidden/>
          </w:rPr>
          <w:fldChar w:fldCharType="end"/>
        </w:r>
      </w:hyperlink>
    </w:p>
    <w:p w14:paraId="7D9C550A" w14:textId="1912B327"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32" w:history="1">
        <w:r w:rsidR="002605ED" w:rsidRPr="0092341F">
          <w:rPr>
            <w:rStyle w:val="-"/>
            <w:rFonts w:cs="Tahoma"/>
            <w:noProof/>
            <w:snapToGrid w:val="0"/>
            <w:w w:val="0"/>
            <w:lang w:val="el-GR"/>
          </w:rPr>
          <w:t>3.4.9.5</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Εισαγωγή μελλοντικών Α/Φ στο ΟΠΣ</w:t>
        </w:r>
        <w:r w:rsidR="002605ED">
          <w:rPr>
            <w:noProof/>
            <w:webHidden/>
          </w:rPr>
          <w:tab/>
        </w:r>
        <w:r w:rsidR="002605ED">
          <w:rPr>
            <w:noProof/>
            <w:webHidden/>
          </w:rPr>
          <w:fldChar w:fldCharType="begin"/>
        </w:r>
        <w:r w:rsidR="002605ED">
          <w:rPr>
            <w:noProof/>
            <w:webHidden/>
          </w:rPr>
          <w:instrText xml:space="preserve"> PAGEREF _Toc93395932 \h </w:instrText>
        </w:r>
        <w:r w:rsidR="002605ED">
          <w:rPr>
            <w:noProof/>
            <w:webHidden/>
          </w:rPr>
        </w:r>
        <w:r w:rsidR="002605ED">
          <w:rPr>
            <w:noProof/>
            <w:webHidden/>
          </w:rPr>
          <w:fldChar w:fldCharType="separate"/>
        </w:r>
        <w:r>
          <w:rPr>
            <w:noProof/>
            <w:webHidden/>
          </w:rPr>
          <w:t>192</w:t>
        </w:r>
        <w:r w:rsidR="002605ED">
          <w:rPr>
            <w:noProof/>
            <w:webHidden/>
          </w:rPr>
          <w:fldChar w:fldCharType="end"/>
        </w:r>
      </w:hyperlink>
    </w:p>
    <w:p w14:paraId="71774DCD" w14:textId="3F9B301C"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33" w:history="1">
        <w:r w:rsidR="002605ED" w:rsidRPr="0092341F">
          <w:rPr>
            <w:rStyle w:val="-"/>
            <w:rFonts w:cs="Tahoma"/>
            <w:noProof/>
            <w:lang w:val="el-GR"/>
          </w:rPr>
          <w:t>3.4.10</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Λειτουργική Ενότητα «Εξασφάλιση Ομαλής Λειτουργίας και Διαχείρισης των Προϊόντων μετά την Ολοκλήρωση του Έργου»</w:t>
        </w:r>
        <w:r w:rsidR="002605ED">
          <w:rPr>
            <w:noProof/>
            <w:webHidden/>
          </w:rPr>
          <w:tab/>
        </w:r>
        <w:r w:rsidR="002605ED">
          <w:rPr>
            <w:noProof/>
            <w:webHidden/>
          </w:rPr>
          <w:fldChar w:fldCharType="begin"/>
        </w:r>
        <w:r w:rsidR="002605ED">
          <w:rPr>
            <w:noProof/>
            <w:webHidden/>
          </w:rPr>
          <w:instrText xml:space="preserve"> PAGEREF _Toc93395933 \h </w:instrText>
        </w:r>
        <w:r w:rsidR="002605ED">
          <w:rPr>
            <w:noProof/>
            <w:webHidden/>
          </w:rPr>
        </w:r>
        <w:r w:rsidR="002605ED">
          <w:rPr>
            <w:noProof/>
            <w:webHidden/>
          </w:rPr>
          <w:fldChar w:fldCharType="separate"/>
        </w:r>
        <w:r>
          <w:rPr>
            <w:noProof/>
            <w:webHidden/>
          </w:rPr>
          <w:t>193</w:t>
        </w:r>
        <w:r w:rsidR="002605ED">
          <w:rPr>
            <w:noProof/>
            <w:webHidden/>
          </w:rPr>
          <w:fldChar w:fldCharType="end"/>
        </w:r>
      </w:hyperlink>
    </w:p>
    <w:p w14:paraId="08F0A457" w14:textId="4A5DDBA0"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34" w:history="1">
        <w:r w:rsidR="002605ED" w:rsidRPr="0092341F">
          <w:rPr>
            <w:rStyle w:val="-"/>
            <w:rFonts w:cs="Tahoma"/>
            <w:noProof/>
            <w:snapToGrid w:val="0"/>
            <w:w w:val="0"/>
            <w:lang w:val="el-GR"/>
          </w:rPr>
          <w:t>3.4.10.1</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Προμήθεια Μηχανήματος Ψηφιακής Εκτύπωσης Α/Φ</w:t>
        </w:r>
        <w:r w:rsidR="002605ED">
          <w:rPr>
            <w:noProof/>
            <w:webHidden/>
          </w:rPr>
          <w:tab/>
        </w:r>
        <w:r w:rsidR="002605ED">
          <w:rPr>
            <w:noProof/>
            <w:webHidden/>
          </w:rPr>
          <w:fldChar w:fldCharType="begin"/>
        </w:r>
        <w:r w:rsidR="002605ED">
          <w:rPr>
            <w:noProof/>
            <w:webHidden/>
          </w:rPr>
          <w:instrText xml:space="preserve"> PAGEREF _Toc93395934 \h </w:instrText>
        </w:r>
        <w:r w:rsidR="002605ED">
          <w:rPr>
            <w:noProof/>
            <w:webHidden/>
          </w:rPr>
        </w:r>
        <w:r w:rsidR="002605ED">
          <w:rPr>
            <w:noProof/>
            <w:webHidden/>
          </w:rPr>
          <w:fldChar w:fldCharType="separate"/>
        </w:r>
        <w:r>
          <w:rPr>
            <w:noProof/>
            <w:webHidden/>
          </w:rPr>
          <w:t>194</w:t>
        </w:r>
        <w:r w:rsidR="002605ED">
          <w:rPr>
            <w:noProof/>
            <w:webHidden/>
          </w:rPr>
          <w:fldChar w:fldCharType="end"/>
        </w:r>
      </w:hyperlink>
    </w:p>
    <w:p w14:paraId="12DD629E" w14:textId="0255AEA1"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35" w:history="1">
        <w:r w:rsidR="002605ED" w:rsidRPr="0092341F">
          <w:rPr>
            <w:rStyle w:val="-"/>
            <w:rFonts w:cs="Tahoma"/>
            <w:noProof/>
            <w:snapToGrid w:val="0"/>
            <w:w w:val="0"/>
            <w:lang w:val="el-GR"/>
          </w:rPr>
          <w:t>3.4.10.2</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Φωτογραμμετρικός Σαρωτής</w:t>
        </w:r>
        <w:r w:rsidR="002605ED">
          <w:rPr>
            <w:noProof/>
            <w:webHidden/>
          </w:rPr>
          <w:tab/>
        </w:r>
        <w:r w:rsidR="002605ED">
          <w:rPr>
            <w:noProof/>
            <w:webHidden/>
          </w:rPr>
          <w:fldChar w:fldCharType="begin"/>
        </w:r>
        <w:r w:rsidR="002605ED">
          <w:rPr>
            <w:noProof/>
            <w:webHidden/>
          </w:rPr>
          <w:instrText xml:space="preserve"> PAGEREF _Toc93395935 \h </w:instrText>
        </w:r>
        <w:r w:rsidR="002605ED">
          <w:rPr>
            <w:noProof/>
            <w:webHidden/>
          </w:rPr>
        </w:r>
        <w:r w:rsidR="002605ED">
          <w:rPr>
            <w:noProof/>
            <w:webHidden/>
          </w:rPr>
          <w:fldChar w:fldCharType="separate"/>
        </w:r>
        <w:r>
          <w:rPr>
            <w:noProof/>
            <w:webHidden/>
          </w:rPr>
          <w:t>194</w:t>
        </w:r>
        <w:r w:rsidR="002605ED">
          <w:rPr>
            <w:noProof/>
            <w:webHidden/>
          </w:rPr>
          <w:fldChar w:fldCharType="end"/>
        </w:r>
      </w:hyperlink>
    </w:p>
    <w:p w14:paraId="521D060A" w14:textId="599A03A4"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36" w:history="1">
        <w:r w:rsidR="002605ED" w:rsidRPr="0092341F">
          <w:rPr>
            <w:rStyle w:val="-"/>
            <w:rFonts w:cs="Tahoma"/>
            <w:noProof/>
            <w:snapToGrid w:val="0"/>
            <w:w w:val="0"/>
            <w:lang w:val="el-GR"/>
          </w:rPr>
          <w:t>3.4.10.3</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lang w:val="el-GR"/>
          </w:rPr>
          <w:t>Σαρωτής Α3</w:t>
        </w:r>
        <w:r w:rsidR="002605ED">
          <w:rPr>
            <w:noProof/>
            <w:webHidden/>
          </w:rPr>
          <w:tab/>
        </w:r>
        <w:r w:rsidR="002605ED">
          <w:rPr>
            <w:noProof/>
            <w:webHidden/>
          </w:rPr>
          <w:fldChar w:fldCharType="begin"/>
        </w:r>
        <w:r w:rsidR="002605ED">
          <w:rPr>
            <w:noProof/>
            <w:webHidden/>
          </w:rPr>
          <w:instrText xml:space="preserve"> PAGEREF _Toc93395936 \h </w:instrText>
        </w:r>
        <w:r w:rsidR="002605ED">
          <w:rPr>
            <w:noProof/>
            <w:webHidden/>
          </w:rPr>
        </w:r>
        <w:r w:rsidR="002605ED">
          <w:rPr>
            <w:noProof/>
            <w:webHidden/>
          </w:rPr>
          <w:fldChar w:fldCharType="separate"/>
        </w:r>
        <w:r>
          <w:rPr>
            <w:noProof/>
            <w:webHidden/>
          </w:rPr>
          <w:t>195</w:t>
        </w:r>
        <w:r w:rsidR="002605ED">
          <w:rPr>
            <w:noProof/>
            <w:webHidden/>
          </w:rPr>
          <w:fldChar w:fldCharType="end"/>
        </w:r>
      </w:hyperlink>
    </w:p>
    <w:p w14:paraId="3E7D81C7" w14:textId="54F20168"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37" w:history="1">
        <w:r w:rsidR="002605ED" w:rsidRPr="0092341F">
          <w:rPr>
            <w:rStyle w:val="-"/>
            <w:rFonts w:cs="Tahoma"/>
            <w:noProof/>
            <w:snapToGrid w:val="0"/>
            <w:w w:val="0"/>
            <w:lang w:val="el-GR"/>
          </w:rPr>
          <w:t>3.4.10.4</w:t>
        </w:r>
        <w:r w:rsidR="002605ED">
          <w:rPr>
            <w:rFonts w:asciiTheme="minorHAnsi" w:eastAsiaTheme="minorEastAsia" w:hAnsiTheme="minorHAnsi" w:cstheme="minorBidi"/>
            <w:noProof/>
            <w:sz w:val="22"/>
            <w:szCs w:val="22"/>
            <w:lang w:val="el-GR" w:eastAsia="el-GR"/>
          </w:rPr>
          <w:tab/>
        </w:r>
        <w:r w:rsidR="002605ED" w:rsidRPr="0092341F">
          <w:rPr>
            <w:rStyle w:val="-"/>
            <w:noProof/>
            <w:lang w:val="el-GR"/>
          </w:rPr>
          <w:t>Αυτόματος εκτυπωτής - σχεδιογράφος ευρέως πλάτους</w:t>
        </w:r>
        <w:r w:rsidR="002605ED">
          <w:rPr>
            <w:noProof/>
            <w:webHidden/>
          </w:rPr>
          <w:tab/>
        </w:r>
        <w:r w:rsidR="002605ED">
          <w:rPr>
            <w:noProof/>
            <w:webHidden/>
          </w:rPr>
          <w:fldChar w:fldCharType="begin"/>
        </w:r>
        <w:r w:rsidR="002605ED">
          <w:rPr>
            <w:noProof/>
            <w:webHidden/>
          </w:rPr>
          <w:instrText xml:space="preserve"> PAGEREF _Toc93395937 \h </w:instrText>
        </w:r>
        <w:r w:rsidR="002605ED">
          <w:rPr>
            <w:noProof/>
            <w:webHidden/>
          </w:rPr>
        </w:r>
        <w:r w:rsidR="002605ED">
          <w:rPr>
            <w:noProof/>
            <w:webHidden/>
          </w:rPr>
          <w:fldChar w:fldCharType="separate"/>
        </w:r>
        <w:r>
          <w:rPr>
            <w:noProof/>
            <w:webHidden/>
          </w:rPr>
          <w:t>195</w:t>
        </w:r>
        <w:r w:rsidR="002605ED">
          <w:rPr>
            <w:noProof/>
            <w:webHidden/>
          </w:rPr>
          <w:fldChar w:fldCharType="end"/>
        </w:r>
      </w:hyperlink>
    </w:p>
    <w:p w14:paraId="6FE88874" w14:textId="4B8FC075" w:rsidR="002605ED" w:rsidRDefault="00F96DA8">
      <w:pPr>
        <w:pStyle w:val="40"/>
        <w:tabs>
          <w:tab w:val="right" w:leader="dot" w:pos="9628"/>
        </w:tabs>
        <w:rPr>
          <w:rFonts w:asciiTheme="minorHAnsi" w:eastAsiaTheme="minorEastAsia" w:hAnsiTheme="minorHAnsi" w:cstheme="minorBidi"/>
          <w:noProof/>
          <w:sz w:val="22"/>
          <w:szCs w:val="22"/>
          <w:lang w:val="el-GR" w:eastAsia="el-GR"/>
        </w:rPr>
      </w:pPr>
      <w:hyperlink w:anchor="_Toc93395938" w:history="1">
        <w:r w:rsidR="002605ED" w:rsidRPr="0092341F">
          <w:rPr>
            <w:rStyle w:val="-"/>
            <w:noProof/>
            <w:lang w:val="el-GR"/>
          </w:rPr>
          <w:t>Ο Ανάδοχος θα προσφέρει έναν (1) αυτόματο εκτυπωτή - σχεδιογράφο ευρέως πλάτους για την εκτύπωση σχεδίων, διαγραμμάτων, χαρτών και απεικονίσεων. Το μηχάνημα θα πρέπει να πληροί τις απαιτήσεις/χαρακτηριστικά που περιγράφονται στον αντίστοιχο πίνακα.</w:t>
        </w:r>
        <w:r w:rsidR="002605ED">
          <w:rPr>
            <w:noProof/>
            <w:webHidden/>
          </w:rPr>
          <w:tab/>
        </w:r>
        <w:r w:rsidR="002605ED">
          <w:rPr>
            <w:noProof/>
            <w:webHidden/>
          </w:rPr>
          <w:fldChar w:fldCharType="begin"/>
        </w:r>
        <w:r w:rsidR="002605ED">
          <w:rPr>
            <w:noProof/>
            <w:webHidden/>
          </w:rPr>
          <w:instrText xml:space="preserve"> PAGEREF _Toc93395938 \h </w:instrText>
        </w:r>
        <w:r w:rsidR="002605ED">
          <w:rPr>
            <w:noProof/>
            <w:webHidden/>
          </w:rPr>
        </w:r>
        <w:r w:rsidR="002605ED">
          <w:rPr>
            <w:noProof/>
            <w:webHidden/>
          </w:rPr>
          <w:fldChar w:fldCharType="separate"/>
        </w:r>
        <w:r>
          <w:rPr>
            <w:noProof/>
            <w:webHidden/>
          </w:rPr>
          <w:t>195</w:t>
        </w:r>
        <w:r w:rsidR="002605ED">
          <w:rPr>
            <w:noProof/>
            <w:webHidden/>
          </w:rPr>
          <w:fldChar w:fldCharType="end"/>
        </w:r>
      </w:hyperlink>
    </w:p>
    <w:p w14:paraId="46C7D030" w14:textId="29FA566A"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39" w:history="1">
        <w:r w:rsidR="002605ED" w:rsidRPr="0092341F">
          <w:rPr>
            <w:rStyle w:val="-"/>
            <w:rFonts w:cs="Tahoma"/>
            <w:noProof/>
            <w:snapToGrid w:val="0"/>
            <w:w w:val="0"/>
            <w:lang w:val="el-GR"/>
          </w:rPr>
          <w:t>3.4.10.5</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 xml:space="preserve">Οχήματα τύπου </w:t>
        </w:r>
        <w:r w:rsidR="002605ED" w:rsidRPr="0092341F">
          <w:rPr>
            <w:rStyle w:val="-"/>
            <w:rFonts w:cs="Tahoma"/>
            <w:noProof/>
            <w:lang w:val="en-US"/>
          </w:rPr>
          <w:t>pick-up</w:t>
        </w:r>
        <w:r w:rsidR="002605ED">
          <w:rPr>
            <w:noProof/>
            <w:webHidden/>
          </w:rPr>
          <w:tab/>
        </w:r>
        <w:r w:rsidR="002605ED">
          <w:rPr>
            <w:noProof/>
            <w:webHidden/>
          </w:rPr>
          <w:fldChar w:fldCharType="begin"/>
        </w:r>
        <w:r w:rsidR="002605ED">
          <w:rPr>
            <w:noProof/>
            <w:webHidden/>
          </w:rPr>
          <w:instrText xml:space="preserve"> PAGEREF _Toc93395939 \h </w:instrText>
        </w:r>
        <w:r w:rsidR="002605ED">
          <w:rPr>
            <w:noProof/>
            <w:webHidden/>
          </w:rPr>
        </w:r>
        <w:r w:rsidR="002605ED">
          <w:rPr>
            <w:noProof/>
            <w:webHidden/>
          </w:rPr>
          <w:fldChar w:fldCharType="separate"/>
        </w:r>
        <w:r>
          <w:rPr>
            <w:noProof/>
            <w:webHidden/>
          </w:rPr>
          <w:t>195</w:t>
        </w:r>
        <w:r w:rsidR="002605ED">
          <w:rPr>
            <w:noProof/>
            <w:webHidden/>
          </w:rPr>
          <w:fldChar w:fldCharType="end"/>
        </w:r>
      </w:hyperlink>
    </w:p>
    <w:p w14:paraId="7A8A99A0" w14:textId="2508CD59" w:rsidR="002605ED" w:rsidRDefault="00F96DA8">
      <w:pPr>
        <w:pStyle w:val="40"/>
        <w:tabs>
          <w:tab w:val="left" w:pos="1540"/>
          <w:tab w:val="right" w:leader="dot" w:pos="9628"/>
        </w:tabs>
        <w:rPr>
          <w:rFonts w:asciiTheme="minorHAnsi" w:eastAsiaTheme="minorEastAsia" w:hAnsiTheme="minorHAnsi" w:cstheme="minorBidi"/>
          <w:noProof/>
          <w:sz w:val="22"/>
          <w:szCs w:val="22"/>
          <w:lang w:val="el-GR" w:eastAsia="el-GR"/>
        </w:rPr>
      </w:pPr>
      <w:hyperlink w:anchor="_Toc93395940" w:history="1">
        <w:r w:rsidR="002605ED" w:rsidRPr="0092341F">
          <w:rPr>
            <w:rStyle w:val="-"/>
            <w:rFonts w:cs="Tahoma"/>
            <w:noProof/>
            <w:snapToGrid w:val="0"/>
            <w:w w:val="0"/>
            <w:lang w:val="el-GR"/>
          </w:rPr>
          <w:t>3.4.10.6</w:t>
        </w:r>
        <w:r w:rsidR="002605ED">
          <w:rPr>
            <w:rFonts w:asciiTheme="minorHAnsi" w:eastAsiaTheme="minorEastAsia" w:hAnsiTheme="minorHAnsi" w:cstheme="minorBidi"/>
            <w:noProof/>
            <w:sz w:val="22"/>
            <w:szCs w:val="22"/>
            <w:lang w:val="el-GR" w:eastAsia="el-GR"/>
          </w:rPr>
          <w:tab/>
        </w:r>
        <w:r w:rsidR="002605ED" w:rsidRPr="0092341F">
          <w:rPr>
            <w:rStyle w:val="-"/>
            <w:rFonts w:cs="Tahoma"/>
            <w:noProof/>
          </w:rPr>
          <w:t>Ζεύγος Δεκτών GNSS Γεωδαιτικών Εφαρμογών</w:t>
        </w:r>
        <w:r w:rsidR="002605ED">
          <w:rPr>
            <w:noProof/>
            <w:webHidden/>
          </w:rPr>
          <w:tab/>
        </w:r>
        <w:r w:rsidR="002605ED">
          <w:rPr>
            <w:noProof/>
            <w:webHidden/>
          </w:rPr>
          <w:fldChar w:fldCharType="begin"/>
        </w:r>
        <w:r w:rsidR="002605ED">
          <w:rPr>
            <w:noProof/>
            <w:webHidden/>
          </w:rPr>
          <w:instrText xml:space="preserve"> PAGEREF _Toc93395940 \h </w:instrText>
        </w:r>
        <w:r w:rsidR="002605ED">
          <w:rPr>
            <w:noProof/>
            <w:webHidden/>
          </w:rPr>
        </w:r>
        <w:r w:rsidR="002605ED">
          <w:rPr>
            <w:noProof/>
            <w:webHidden/>
          </w:rPr>
          <w:fldChar w:fldCharType="separate"/>
        </w:r>
        <w:r>
          <w:rPr>
            <w:noProof/>
            <w:webHidden/>
          </w:rPr>
          <w:t>196</w:t>
        </w:r>
        <w:r w:rsidR="002605ED">
          <w:rPr>
            <w:noProof/>
            <w:webHidden/>
          </w:rPr>
          <w:fldChar w:fldCharType="end"/>
        </w:r>
      </w:hyperlink>
    </w:p>
    <w:p w14:paraId="32348750" w14:textId="5ADF46D7"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41" w:history="1">
        <w:r w:rsidR="002605ED" w:rsidRPr="0092341F">
          <w:rPr>
            <w:rStyle w:val="-"/>
            <w:rFonts w:cs="Tahoma"/>
            <w:noProof/>
          </w:rPr>
          <w:t>3.5</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Προδιαγραφές Οριζόντιων Λειτουργιών</w:t>
        </w:r>
        <w:r w:rsidR="002605ED">
          <w:rPr>
            <w:noProof/>
            <w:webHidden/>
          </w:rPr>
          <w:tab/>
        </w:r>
        <w:r w:rsidR="002605ED">
          <w:rPr>
            <w:noProof/>
            <w:webHidden/>
          </w:rPr>
          <w:fldChar w:fldCharType="begin"/>
        </w:r>
        <w:r w:rsidR="002605ED">
          <w:rPr>
            <w:noProof/>
            <w:webHidden/>
          </w:rPr>
          <w:instrText xml:space="preserve"> PAGEREF _Toc93395941 \h </w:instrText>
        </w:r>
        <w:r w:rsidR="002605ED">
          <w:rPr>
            <w:noProof/>
            <w:webHidden/>
          </w:rPr>
        </w:r>
        <w:r w:rsidR="002605ED">
          <w:rPr>
            <w:noProof/>
            <w:webHidden/>
          </w:rPr>
          <w:fldChar w:fldCharType="separate"/>
        </w:r>
        <w:r>
          <w:rPr>
            <w:noProof/>
            <w:webHidden/>
          </w:rPr>
          <w:t>196</w:t>
        </w:r>
        <w:r w:rsidR="002605ED">
          <w:rPr>
            <w:noProof/>
            <w:webHidden/>
          </w:rPr>
          <w:fldChar w:fldCharType="end"/>
        </w:r>
      </w:hyperlink>
    </w:p>
    <w:p w14:paraId="2437C907" w14:textId="1582538C"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42" w:history="1">
        <w:r w:rsidR="002605ED" w:rsidRPr="0092341F">
          <w:rPr>
            <w:rStyle w:val="-"/>
            <w:rFonts w:cs="Tahoma"/>
            <w:noProof/>
          </w:rPr>
          <w:t>3.6</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Λειτουργικά Χαρακτηριστικά Εξοπλισμού</w:t>
        </w:r>
        <w:r w:rsidR="002605ED">
          <w:rPr>
            <w:noProof/>
            <w:webHidden/>
          </w:rPr>
          <w:tab/>
        </w:r>
        <w:r w:rsidR="002605ED">
          <w:rPr>
            <w:noProof/>
            <w:webHidden/>
          </w:rPr>
          <w:fldChar w:fldCharType="begin"/>
        </w:r>
        <w:r w:rsidR="002605ED">
          <w:rPr>
            <w:noProof/>
            <w:webHidden/>
          </w:rPr>
          <w:instrText xml:space="preserve"> PAGEREF _Toc93395942 \h </w:instrText>
        </w:r>
        <w:r w:rsidR="002605ED">
          <w:rPr>
            <w:noProof/>
            <w:webHidden/>
          </w:rPr>
        </w:r>
        <w:r w:rsidR="002605ED">
          <w:rPr>
            <w:noProof/>
            <w:webHidden/>
          </w:rPr>
          <w:fldChar w:fldCharType="separate"/>
        </w:r>
        <w:r>
          <w:rPr>
            <w:noProof/>
            <w:webHidden/>
          </w:rPr>
          <w:t>196</w:t>
        </w:r>
        <w:r w:rsidR="002605ED">
          <w:rPr>
            <w:noProof/>
            <w:webHidden/>
          </w:rPr>
          <w:fldChar w:fldCharType="end"/>
        </w:r>
      </w:hyperlink>
    </w:p>
    <w:p w14:paraId="0B27D788" w14:textId="7C9C033B"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43" w:history="1">
        <w:r w:rsidR="002605ED" w:rsidRPr="0092341F">
          <w:rPr>
            <w:rStyle w:val="-"/>
            <w:rFonts w:cs="Tahoma"/>
            <w:noProof/>
          </w:rPr>
          <w:t>3.7</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Διαλειτουργικότητα</w:t>
        </w:r>
        <w:r w:rsidR="002605ED">
          <w:rPr>
            <w:noProof/>
            <w:webHidden/>
          </w:rPr>
          <w:tab/>
        </w:r>
        <w:r w:rsidR="002605ED">
          <w:rPr>
            <w:noProof/>
            <w:webHidden/>
          </w:rPr>
          <w:fldChar w:fldCharType="begin"/>
        </w:r>
        <w:r w:rsidR="002605ED">
          <w:rPr>
            <w:noProof/>
            <w:webHidden/>
          </w:rPr>
          <w:instrText xml:space="preserve"> PAGEREF _Toc93395943 \h </w:instrText>
        </w:r>
        <w:r w:rsidR="002605ED">
          <w:rPr>
            <w:noProof/>
            <w:webHidden/>
          </w:rPr>
        </w:r>
        <w:r w:rsidR="002605ED">
          <w:rPr>
            <w:noProof/>
            <w:webHidden/>
          </w:rPr>
          <w:fldChar w:fldCharType="separate"/>
        </w:r>
        <w:r>
          <w:rPr>
            <w:noProof/>
            <w:webHidden/>
          </w:rPr>
          <w:t>197</w:t>
        </w:r>
        <w:r w:rsidR="002605ED">
          <w:rPr>
            <w:noProof/>
            <w:webHidden/>
          </w:rPr>
          <w:fldChar w:fldCharType="end"/>
        </w:r>
      </w:hyperlink>
    </w:p>
    <w:p w14:paraId="1284228C" w14:textId="7201518B"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44" w:history="1">
        <w:r w:rsidR="002605ED" w:rsidRPr="0092341F">
          <w:rPr>
            <w:rStyle w:val="-"/>
            <w:rFonts w:cs="Tahoma"/>
            <w:noProof/>
          </w:rPr>
          <w:t>3.7.1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Γενικά Πρότυπα</w:t>
        </w:r>
        <w:r w:rsidR="002605ED">
          <w:rPr>
            <w:noProof/>
            <w:webHidden/>
          </w:rPr>
          <w:tab/>
        </w:r>
        <w:r w:rsidR="002605ED">
          <w:rPr>
            <w:noProof/>
            <w:webHidden/>
          </w:rPr>
          <w:fldChar w:fldCharType="begin"/>
        </w:r>
        <w:r w:rsidR="002605ED">
          <w:rPr>
            <w:noProof/>
            <w:webHidden/>
          </w:rPr>
          <w:instrText xml:space="preserve"> PAGEREF _Toc93395944 \h </w:instrText>
        </w:r>
        <w:r w:rsidR="002605ED">
          <w:rPr>
            <w:noProof/>
            <w:webHidden/>
          </w:rPr>
        </w:r>
        <w:r w:rsidR="002605ED">
          <w:rPr>
            <w:noProof/>
            <w:webHidden/>
          </w:rPr>
          <w:fldChar w:fldCharType="separate"/>
        </w:r>
        <w:r>
          <w:rPr>
            <w:noProof/>
            <w:webHidden/>
          </w:rPr>
          <w:t>197</w:t>
        </w:r>
        <w:r w:rsidR="002605ED">
          <w:rPr>
            <w:noProof/>
            <w:webHidden/>
          </w:rPr>
          <w:fldChar w:fldCharType="end"/>
        </w:r>
      </w:hyperlink>
    </w:p>
    <w:p w14:paraId="722E19CA" w14:textId="63978630"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45" w:history="1">
        <w:r w:rsidR="002605ED" w:rsidRPr="0092341F">
          <w:rPr>
            <w:rStyle w:val="-"/>
            <w:rFonts w:cs="Tahoma"/>
            <w:noProof/>
          </w:rPr>
          <w:t>3.7.2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Ειδικά Πρότυπα</w:t>
        </w:r>
        <w:r w:rsidR="002605ED">
          <w:rPr>
            <w:noProof/>
            <w:webHidden/>
          </w:rPr>
          <w:tab/>
        </w:r>
        <w:r w:rsidR="002605ED">
          <w:rPr>
            <w:noProof/>
            <w:webHidden/>
          </w:rPr>
          <w:fldChar w:fldCharType="begin"/>
        </w:r>
        <w:r w:rsidR="002605ED">
          <w:rPr>
            <w:noProof/>
            <w:webHidden/>
          </w:rPr>
          <w:instrText xml:space="preserve"> PAGEREF _Toc93395945 \h </w:instrText>
        </w:r>
        <w:r w:rsidR="002605ED">
          <w:rPr>
            <w:noProof/>
            <w:webHidden/>
          </w:rPr>
        </w:r>
        <w:r w:rsidR="002605ED">
          <w:rPr>
            <w:noProof/>
            <w:webHidden/>
          </w:rPr>
          <w:fldChar w:fldCharType="separate"/>
        </w:r>
        <w:r>
          <w:rPr>
            <w:noProof/>
            <w:webHidden/>
          </w:rPr>
          <w:t>198</w:t>
        </w:r>
        <w:r w:rsidR="002605ED">
          <w:rPr>
            <w:noProof/>
            <w:webHidden/>
          </w:rPr>
          <w:fldChar w:fldCharType="end"/>
        </w:r>
      </w:hyperlink>
    </w:p>
    <w:p w14:paraId="6DA05EC7" w14:textId="77FE26E6"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46" w:history="1">
        <w:r w:rsidR="002605ED" w:rsidRPr="0092341F">
          <w:rPr>
            <w:rStyle w:val="-"/>
            <w:rFonts w:cs="Tahoma"/>
            <w:noProof/>
          </w:rPr>
          <w:t>3.7.3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Διαλειτουργικότητα Υπηρεσιών/Εφαρμογών</w:t>
        </w:r>
        <w:r w:rsidR="002605ED">
          <w:rPr>
            <w:noProof/>
            <w:webHidden/>
          </w:rPr>
          <w:tab/>
        </w:r>
        <w:r w:rsidR="002605ED">
          <w:rPr>
            <w:noProof/>
            <w:webHidden/>
          </w:rPr>
          <w:fldChar w:fldCharType="begin"/>
        </w:r>
        <w:r w:rsidR="002605ED">
          <w:rPr>
            <w:noProof/>
            <w:webHidden/>
          </w:rPr>
          <w:instrText xml:space="preserve"> PAGEREF _Toc93395946 \h </w:instrText>
        </w:r>
        <w:r w:rsidR="002605ED">
          <w:rPr>
            <w:noProof/>
            <w:webHidden/>
          </w:rPr>
        </w:r>
        <w:r w:rsidR="002605ED">
          <w:rPr>
            <w:noProof/>
            <w:webHidden/>
          </w:rPr>
          <w:fldChar w:fldCharType="separate"/>
        </w:r>
        <w:r>
          <w:rPr>
            <w:noProof/>
            <w:webHidden/>
          </w:rPr>
          <w:t>199</w:t>
        </w:r>
        <w:r w:rsidR="002605ED">
          <w:rPr>
            <w:noProof/>
            <w:webHidden/>
          </w:rPr>
          <w:fldChar w:fldCharType="end"/>
        </w:r>
      </w:hyperlink>
    </w:p>
    <w:p w14:paraId="3C60F6FF" w14:textId="367E79C0"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47" w:history="1">
        <w:r w:rsidR="002605ED" w:rsidRPr="0092341F">
          <w:rPr>
            <w:rStyle w:val="-"/>
            <w:rFonts w:cs="Tahoma"/>
            <w:noProof/>
          </w:rPr>
          <w:t>3.7.4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Οριζόντια, Κάθετη και Εξωτερική Διαλειτουργικότητα</w:t>
        </w:r>
        <w:r w:rsidR="002605ED">
          <w:rPr>
            <w:noProof/>
            <w:webHidden/>
          </w:rPr>
          <w:tab/>
        </w:r>
        <w:r w:rsidR="002605ED">
          <w:rPr>
            <w:noProof/>
            <w:webHidden/>
          </w:rPr>
          <w:fldChar w:fldCharType="begin"/>
        </w:r>
        <w:r w:rsidR="002605ED">
          <w:rPr>
            <w:noProof/>
            <w:webHidden/>
          </w:rPr>
          <w:instrText xml:space="preserve"> PAGEREF _Toc93395947 \h </w:instrText>
        </w:r>
        <w:r w:rsidR="002605ED">
          <w:rPr>
            <w:noProof/>
            <w:webHidden/>
          </w:rPr>
        </w:r>
        <w:r w:rsidR="002605ED">
          <w:rPr>
            <w:noProof/>
            <w:webHidden/>
          </w:rPr>
          <w:fldChar w:fldCharType="separate"/>
        </w:r>
        <w:r>
          <w:rPr>
            <w:noProof/>
            <w:webHidden/>
          </w:rPr>
          <w:t>199</w:t>
        </w:r>
        <w:r w:rsidR="002605ED">
          <w:rPr>
            <w:noProof/>
            <w:webHidden/>
          </w:rPr>
          <w:fldChar w:fldCharType="end"/>
        </w:r>
      </w:hyperlink>
    </w:p>
    <w:p w14:paraId="6EF07478" w14:textId="12FD5EE1"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48" w:history="1">
        <w:r w:rsidR="002605ED" w:rsidRPr="0092341F">
          <w:rPr>
            <w:rStyle w:val="-"/>
            <w:rFonts w:cs="Tahoma"/>
            <w:noProof/>
          </w:rPr>
          <w:t>3.8</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Πολυκαναλική προσέγγιση</w:t>
        </w:r>
        <w:r w:rsidR="002605ED">
          <w:rPr>
            <w:noProof/>
            <w:webHidden/>
          </w:rPr>
          <w:tab/>
        </w:r>
        <w:r w:rsidR="002605ED">
          <w:rPr>
            <w:noProof/>
            <w:webHidden/>
          </w:rPr>
          <w:fldChar w:fldCharType="begin"/>
        </w:r>
        <w:r w:rsidR="002605ED">
          <w:rPr>
            <w:noProof/>
            <w:webHidden/>
          </w:rPr>
          <w:instrText xml:space="preserve"> PAGEREF _Toc93395948 \h </w:instrText>
        </w:r>
        <w:r w:rsidR="002605ED">
          <w:rPr>
            <w:noProof/>
            <w:webHidden/>
          </w:rPr>
        </w:r>
        <w:r w:rsidR="002605ED">
          <w:rPr>
            <w:noProof/>
            <w:webHidden/>
          </w:rPr>
          <w:fldChar w:fldCharType="separate"/>
        </w:r>
        <w:r>
          <w:rPr>
            <w:noProof/>
            <w:webHidden/>
          </w:rPr>
          <w:t>200</w:t>
        </w:r>
        <w:r w:rsidR="002605ED">
          <w:rPr>
            <w:noProof/>
            <w:webHidden/>
          </w:rPr>
          <w:fldChar w:fldCharType="end"/>
        </w:r>
      </w:hyperlink>
    </w:p>
    <w:p w14:paraId="19B105A6" w14:textId="7B0E5B48"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49" w:history="1">
        <w:r w:rsidR="002605ED" w:rsidRPr="0092341F">
          <w:rPr>
            <w:rStyle w:val="-"/>
            <w:rFonts w:cs="Tahoma"/>
            <w:noProof/>
          </w:rPr>
          <w:t>3.9</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Ανοιχτά δεδομένα και λογισμικά</w:t>
        </w:r>
        <w:r w:rsidR="002605ED">
          <w:rPr>
            <w:noProof/>
            <w:webHidden/>
          </w:rPr>
          <w:tab/>
        </w:r>
        <w:r w:rsidR="002605ED">
          <w:rPr>
            <w:noProof/>
            <w:webHidden/>
          </w:rPr>
          <w:fldChar w:fldCharType="begin"/>
        </w:r>
        <w:r w:rsidR="002605ED">
          <w:rPr>
            <w:noProof/>
            <w:webHidden/>
          </w:rPr>
          <w:instrText xml:space="preserve"> PAGEREF _Toc93395949 \h </w:instrText>
        </w:r>
        <w:r w:rsidR="002605ED">
          <w:rPr>
            <w:noProof/>
            <w:webHidden/>
          </w:rPr>
        </w:r>
        <w:r w:rsidR="002605ED">
          <w:rPr>
            <w:noProof/>
            <w:webHidden/>
          </w:rPr>
          <w:fldChar w:fldCharType="separate"/>
        </w:r>
        <w:r>
          <w:rPr>
            <w:noProof/>
            <w:webHidden/>
          </w:rPr>
          <w:t>200</w:t>
        </w:r>
        <w:r w:rsidR="002605ED">
          <w:rPr>
            <w:noProof/>
            <w:webHidden/>
          </w:rPr>
          <w:fldChar w:fldCharType="end"/>
        </w:r>
      </w:hyperlink>
    </w:p>
    <w:p w14:paraId="37327411" w14:textId="18C1DE11"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50" w:history="1">
        <w:r w:rsidR="002605ED" w:rsidRPr="0092341F">
          <w:rPr>
            <w:rStyle w:val="-"/>
            <w:rFonts w:cs="Tahoma"/>
            <w:noProof/>
          </w:rPr>
          <w:t>3.10</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Απαιτήσεις Ασφάλειας Πληροφοριακών Συστημάτων</w:t>
        </w:r>
        <w:r w:rsidR="002605ED">
          <w:rPr>
            <w:noProof/>
            <w:webHidden/>
          </w:rPr>
          <w:tab/>
        </w:r>
        <w:r w:rsidR="002605ED">
          <w:rPr>
            <w:noProof/>
            <w:webHidden/>
          </w:rPr>
          <w:fldChar w:fldCharType="begin"/>
        </w:r>
        <w:r w:rsidR="002605ED">
          <w:rPr>
            <w:noProof/>
            <w:webHidden/>
          </w:rPr>
          <w:instrText xml:space="preserve"> PAGEREF _Toc93395950 \h </w:instrText>
        </w:r>
        <w:r w:rsidR="002605ED">
          <w:rPr>
            <w:noProof/>
            <w:webHidden/>
          </w:rPr>
        </w:r>
        <w:r w:rsidR="002605ED">
          <w:rPr>
            <w:noProof/>
            <w:webHidden/>
          </w:rPr>
          <w:fldChar w:fldCharType="separate"/>
        </w:r>
        <w:r>
          <w:rPr>
            <w:noProof/>
            <w:webHidden/>
          </w:rPr>
          <w:t>201</w:t>
        </w:r>
        <w:r w:rsidR="002605ED">
          <w:rPr>
            <w:noProof/>
            <w:webHidden/>
          </w:rPr>
          <w:fldChar w:fldCharType="end"/>
        </w:r>
      </w:hyperlink>
    </w:p>
    <w:p w14:paraId="259B83F3" w14:textId="66EA808B"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51" w:history="1">
        <w:r w:rsidR="002605ED" w:rsidRPr="0092341F">
          <w:rPr>
            <w:rStyle w:val="-"/>
            <w:rFonts w:cs="Tahoma"/>
            <w:noProof/>
          </w:rPr>
          <w:t>3.11</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Απαιτήσεις Ευχρηστίας Συστήματος</w:t>
        </w:r>
        <w:r w:rsidR="002605ED">
          <w:rPr>
            <w:noProof/>
            <w:webHidden/>
          </w:rPr>
          <w:tab/>
        </w:r>
        <w:r w:rsidR="002605ED">
          <w:rPr>
            <w:noProof/>
            <w:webHidden/>
          </w:rPr>
          <w:fldChar w:fldCharType="begin"/>
        </w:r>
        <w:r w:rsidR="002605ED">
          <w:rPr>
            <w:noProof/>
            <w:webHidden/>
          </w:rPr>
          <w:instrText xml:space="preserve"> PAGEREF _Toc93395951 \h </w:instrText>
        </w:r>
        <w:r w:rsidR="002605ED">
          <w:rPr>
            <w:noProof/>
            <w:webHidden/>
          </w:rPr>
        </w:r>
        <w:r w:rsidR="002605ED">
          <w:rPr>
            <w:noProof/>
            <w:webHidden/>
          </w:rPr>
          <w:fldChar w:fldCharType="separate"/>
        </w:r>
        <w:r>
          <w:rPr>
            <w:noProof/>
            <w:webHidden/>
          </w:rPr>
          <w:t>203</w:t>
        </w:r>
        <w:r w:rsidR="002605ED">
          <w:rPr>
            <w:noProof/>
            <w:webHidden/>
          </w:rPr>
          <w:fldChar w:fldCharType="end"/>
        </w:r>
      </w:hyperlink>
    </w:p>
    <w:p w14:paraId="5A21B799" w14:textId="68B67DA6"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52" w:history="1">
        <w:r w:rsidR="002605ED" w:rsidRPr="0092341F">
          <w:rPr>
            <w:rStyle w:val="-"/>
            <w:rFonts w:cs="Tahoma"/>
            <w:noProof/>
          </w:rPr>
          <w:t>3.12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Απαιτήσεις Προσβασιμότητας</w:t>
        </w:r>
        <w:r w:rsidR="002605ED">
          <w:rPr>
            <w:noProof/>
            <w:webHidden/>
          </w:rPr>
          <w:tab/>
        </w:r>
        <w:r w:rsidR="002605ED">
          <w:rPr>
            <w:noProof/>
            <w:webHidden/>
          </w:rPr>
          <w:fldChar w:fldCharType="begin"/>
        </w:r>
        <w:r w:rsidR="002605ED">
          <w:rPr>
            <w:noProof/>
            <w:webHidden/>
          </w:rPr>
          <w:instrText xml:space="preserve"> PAGEREF _Toc93395952 \h </w:instrText>
        </w:r>
        <w:r w:rsidR="002605ED">
          <w:rPr>
            <w:noProof/>
            <w:webHidden/>
          </w:rPr>
        </w:r>
        <w:r w:rsidR="002605ED">
          <w:rPr>
            <w:noProof/>
            <w:webHidden/>
          </w:rPr>
          <w:fldChar w:fldCharType="separate"/>
        </w:r>
        <w:r>
          <w:rPr>
            <w:noProof/>
            <w:webHidden/>
          </w:rPr>
          <w:t>205</w:t>
        </w:r>
        <w:r w:rsidR="002605ED">
          <w:rPr>
            <w:noProof/>
            <w:webHidden/>
          </w:rPr>
          <w:fldChar w:fldCharType="end"/>
        </w:r>
      </w:hyperlink>
    </w:p>
    <w:p w14:paraId="5A8D5CDF" w14:textId="4832FA3F"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53" w:history="1">
        <w:r w:rsidR="002605ED" w:rsidRPr="0092341F">
          <w:rPr>
            <w:rStyle w:val="-"/>
            <w:rFonts w:cs="Tahoma"/>
            <w:noProof/>
          </w:rPr>
          <w:t>3.13</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Χρονοδιάγραμμα και Φάσεις Έργου</w:t>
        </w:r>
        <w:r w:rsidR="002605ED">
          <w:rPr>
            <w:noProof/>
            <w:webHidden/>
          </w:rPr>
          <w:tab/>
        </w:r>
        <w:r w:rsidR="002605ED">
          <w:rPr>
            <w:noProof/>
            <w:webHidden/>
          </w:rPr>
          <w:fldChar w:fldCharType="begin"/>
        </w:r>
        <w:r w:rsidR="002605ED">
          <w:rPr>
            <w:noProof/>
            <w:webHidden/>
          </w:rPr>
          <w:instrText xml:space="preserve"> PAGEREF _Toc93395953 \h </w:instrText>
        </w:r>
        <w:r w:rsidR="002605ED">
          <w:rPr>
            <w:noProof/>
            <w:webHidden/>
          </w:rPr>
        </w:r>
        <w:r w:rsidR="002605ED">
          <w:rPr>
            <w:noProof/>
            <w:webHidden/>
          </w:rPr>
          <w:fldChar w:fldCharType="separate"/>
        </w:r>
        <w:r>
          <w:rPr>
            <w:noProof/>
            <w:webHidden/>
          </w:rPr>
          <w:t>205</w:t>
        </w:r>
        <w:r w:rsidR="002605ED">
          <w:rPr>
            <w:noProof/>
            <w:webHidden/>
          </w:rPr>
          <w:fldChar w:fldCharType="end"/>
        </w:r>
      </w:hyperlink>
    </w:p>
    <w:p w14:paraId="7C30AD40" w14:textId="1CBB7BE1"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54" w:history="1">
        <w:r w:rsidR="002605ED" w:rsidRPr="0092341F">
          <w:rPr>
            <w:rStyle w:val="-"/>
            <w:rFonts w:cs="Tahoma"/>
            <w:noProof/>
          </w:rPr>
          <w:t>3.13.1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ΦΑΣΗ 1</w:t>
        </w:r>
        <w:r w:rsidR="002605ED">
          <w:rPr>
            <w:noProof/>
            <w:webHidden/>
          </w:rPr>
          <w:tab/>
        </w:r>
        <w:r w:rsidR="002605ED">
          <w:rPr>
            <w:noProof/>
            <w:webHidden/>
          </w:rPr>
          <w:fldChar w:fldCharType="begin"/>
        </w:r>
        <w:r w:rsidR="002605ED">
          <w:rPr>
            <w:noProof/>
            <w:webHidden/>
          </w:rPr>
          <w:instrText xml:space="preserve"> PAGEREF _Toc93395954 \h </w:instrText>
        </w:r>
        <w:r w:rsidR="002605ED">
          <w:rPr>
            <w:noProof/>
            <w:webHidden/>
          </w:rPr>
        </w:r>
        <w:r w:rsidR="002605ED">
          <w:rPr>
            <w:noProof/>
            <w:webHidden/>
          </w:rPr>
          <w:fldChar w:fldCharType="separate"/>
        </w:r>
        <w:r>
          <w:rPr>
            <w:noProof/>
            <w:webHidden/>
          </w:rPr>
          <w:t>208</w:t>
        </w:r>
        <w:r w:rsidR="002605ED">
          <w:rPr>
            <w:noProof/>
            <w:webHidden/>
          </w:rPr>
          <w:fldChar w:fldCharType="end"/>
        </w:r>
      </w:hyperlink>
    </w:p>
    <w:p w14:paraId="72737312" w14:textId="1E68EF8D"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55" w:history="1">
        <w:r w:rsidR="002605ED" w:rsidRPr="0092341F">
          <w:rPr>
            <w:rStyle w:val="-"/>
            <w:rFonts w:cs="Tahoma"/>
            <w:noProof/>
          </w:rPr>
          <w:t>3.13.2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ΦΑΣΗ 2</w:t>
        </w:r>
        <w:r w:rsidR="002605ED">
          <w:rPr>
            <w:noProof/>
            <w:webHidden/>
          </w:rPr>
          <w:tab/>
        </w:r>
        <w:r w:rsidR="002605ED">
          <w:rPr>
            <w:noProof/>
            <w:webHidden/>
          </w:rPr>
          <w:fldChar w:fldCharType="begin"/>
        </w:r>
        <w:r w:rsidR="002605ED">
          <w:rPr>
            <w:noProof/>
            <w:webHidden/>
          </w:rPr>
          <w:instrText xml:space="preserve"> PAGEREF _Toc93395955 \h </w:instrText>
        </w:r>
        <w:r w:rsidR="002605ED">
          <w:rPr>
            <w:noProof/>
            <w:webHidden/>
          </w:rPr>
        </w:r>
        <w:r w:rsidR="002605ED">
          <w:rPr>
            <w:noProof/>
            <w:webHidden/>
          </w:rPr>
          <w:fldChar w:fldCharType="separate"/>
        </w:r>
        <w:r>
          <w:rPr>
            <w:noProof/>
            <w:webHidden/>
          </w:rPr>
          <w:t>210</w:t>
        </w:r>
        <w:r w:rsidR="002605ED">
          <w:rPr>
            <w:noProof/>
            <w:webHidden/>
          </w:rPr>
          <w:fldChar w:fldCharType="end"/>
        </w:r>
      </w:hyperlink>
    </w:p>
    <w:p w14:paraId="52127F6F" w14:textId="25759310"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56" w:history="1">
        <w:r w:rsidR="002605ED" w:rsidRPr="0092341F">
          <w:rPr>
            <w:rStyle w:val="-"/>
            <w:rFonts w:cs="Tahoma"/>
            <w:noProof/>
          </w:rPr>
          <w:t>3.13.3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ΦΑΣΗ 3</w:t>
        </w:r>
        <w:r w:rsidR="002605ED">
          <w:rPr>
            <w:noProof/>
            <w:webHidden/>
          </w:rPr>
          <w:tab/>
        </w:r>
        <w:r w:rsidR="002605ED">
          <w:rPr>
            <w:noProof/>
            <w:webHidden/>
          </w:rPr>
          <w:fldChar w:fldCharType="begin"/>
        </w:r>
        <w:r w:rsidR="002605ED">
          <w:rPr>
            <w:noProof/>
            <w:webHidden/>
          </w:rPr>
          <w:instrText xml:space="preserve"> PAGEREF _Toc93395956 \h </w:instrText>
        </w:r>
        <w:r w:rsidR="002605ED">
          <w:rPr>
            <w:noProof/>
            <w:webHidden/>
          </w:rPr>
        </w:r>
        <w:r w:rsidR="002605ED">
          <w:rPr>
            <w:noProof/>
            <w:webHidden/>
          </w:rPr>
          <w:fldChar w:fldCharType="separate"/>
        </w:r>
        <w:r>
          <w:rPr>
            <w:noProof/>
            <w:webHidden/>
          </w:rPr>
          <w:t>212</w:t>
        </w:r>
        <w:r w:rsidR="002605ED">
          <w:rPr>
            <w:noProof/>
            <w:webHidden/>
          </w:rPr>
          <w:fldChar w:fldCharType="end"/>
        </w:r>
      </w:hyperlink>
    </w:p>
    <w:p w14:paraId="2AAFB5F1" w14:textId="159F34D4"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57" w:history="1">
        <w:r w:rsidR="002605ED" w:rsidRPr="0092341F">
          <w:rPr>
            <w:rStyle w:val="-"/>
            <w:rFonts w:cs="Tahoma"/>
            <w:noProof/>
          </w:rPr>
          <w:t>3.13.4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ΦΑΣΗ 4</w:t>
        </w:r>
        <w:r w:rsidR="002605ED">
          <w:rPr>
            <w:noProof/>
            <w:webHidden/>
          </w:rPr>
          <w:tab/>
        </w:r>
        <w:r w:rsidR="002605ED">
          <w:rPr>
            <w:noProof/>
            <w:webHidden/>
          </w:rPr>
          <w:fldChar w:fldCharType="begin"/>
        </w:r>
        <w:r w:rsidR="002605ED">
          <w:rPr>
            <w:noProof/>
            <w:webHidden/>
          </w:rPr>
          <w:instrText xml:space="preserve"> PAGEREF _Toc93395957 \h </w:instrText>
        </w:r>
        <w:r w:rsidR="002605ED">
          <w:rPr>
            <w:noProof/>
            <w:webHidden/>
          </w:rPr>
        </w:r>
        <w:r w:rsidR="002605ED">
          <w:rPr>
            <w:noProof/>
            <w:webHidden/>
          </w:rPr>
          <w:fldChar w:fldCharType="separate"/>
        </w:r>
        <w:r>
          <w:rPr>
            <w:noProof/>
            <w:webHidden/>
          </w:rPr>
          <w:t>215</w:t>
        </w:r>
        <w:r w:rsidR="002605ED">
          <w:rPr>
            <w:noProof/>
            <w:webHidden/>
          </w:rPr>
          <w:fldChar w:fldCharType="end"/>
        </w:r>
      </w:hyperlink>
    </w:p>
    <w:p w14:paraId="31E3B89E" w14:textId="6397DE26"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58" w:history="1">
        <w:r w:rsidR="002605ED" w:rsidRPr="0092341F">
          <w:rPr>
            <w:rStyle w:val="-"/>
            <w:rFonts w:cs="Tahoma"/>
            <w:noProof/>
          </w:rPr>
          <w:t>3.13.5</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ΦΑΣΗ 5</w:t>
        </w:r>
        <w:r w:rsidR="002605ED">
          <w:rPr>
            <w:noProof/>
            <w:webHidden/>
          </w:rPr>
          <w:tab/>
        </w:r>
        <w:r w:rsidR="002605ED">
          <w:rPr>
            <w:noProof/>
            <w:webHidden/>
          </w:rPr>
          <w:fldChar w:fldCharType="begin"/>
        </w:r>
        <w:r w:rsidR="002605ED">
          <w:rPr>
            <w:noProof/>
            <w:webHidden/>
          </w:rPr>
          <w:instrText xml:space="preserve"> PAGEREF _Toc93395958 \h </w:instrText>
        </w:r>
        <w:r w:rsidR="002605ED">
          <w:rPr>
            <w:noProof/>
            <w:webHidden/>
          </w:rPr>
        </w:r>
        <w:r w:rsidR="002605ED">
          <w:rPr>
            <w:noProof/>
            <w:webHidden/>
          </w:rPr>
          <w:fldChar w:fldCharType="separate"/>
        </w:r>
        <w:r>
          <w:rPr>
            <w:noProof/>
            <w:webHidden/>
          </w:rPr>
          <w:t>219</w:t>
        </w:r>
        <w:r w:rsidR="002605ED">
          <w:rPr>
            <w:noProof/>
            <w:webHidden/>
          </w:rPr>
          <w:fldChar w:fldCharType="end"/>
        </w:r>
      </w:hyperlink>
    </w:p>
    <w:p w14:paraId="082E459E" w14:textId="29E89C17"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59" w:history="1">
        <w:r w:rsidR="002605ED" w:rsidRPr="0092341F">
          <w:rPr>
            <w:rStyle w:val="-"/>
            <w:rFonts w:cs="Tahoma"/>
            <w:noProof/>
          </w:rPr>
          <w:t>3.13.6</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ΦΑΣΗ 6</w:t>
        </w:r>
        <w:r w:rsidR="002605ED">
          <w:rPr>
            <w:noProof/>
            <w:webHidden/>
          </w:rPr>
          <w:tab/>
        </w:r>
        <w:r w:rsidR="002605ED">
          <w:rPr>
            <w:noProof/>
            <w:webHidden/>
          </w:rPr>
          <w:fldChar w:fldCharType="begin"/>
        </w:r>
        <w:r w:rsidR="002605ED">
          <w:rPr>
            <w:noProof/>
            <w:webHidden/>
          </w:rPr>
          <w:instrText xml:space="preserve"> PAGEREF _Toc93395959 \h </w:instrText>
        </w:r>
        <w:r w:rsidR="002605ED">
          <w:rPr>
            <w:noProof/>
            <w:webHidden/>
          </w:rPr>
        </w:r>
        <w:r w:rsidR="002605ED">
          <w:rPr>
            <w:noProof/>
            <w:webHidden/>
          </w:rPr>
          <w:fldChar w:fldCharType="separate"/>
        </w:r>
        <w:r>
          <w:rPr>
            <w:noProof/>
            <w:webHidden/>
          </w:rPr>
          <w:t>220</w:t>
        </w:r>
        <w:r w:rsidR="002605ED">
          <w:rPr>
            <w:noProof/>
            <w:webHidden/>
          </w:rPr>
          <w:fldChar w:fldCharType="end"/>
        </w:r>
      </w:hyperlink>
    </w:p>
    <w:p w14:paraId="7231650F" w14:textId="6072BAB7"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60" w:history="1">
        <w:r w:rsidR="002605ED" w:rsidRPr="0092341F">
          <w:rPr>
            <w:rStyle w:val="-"/>
            <w:rFonts w:cs="Tahoma"/>
            <w:noProof/>
          </w:rPr>
          <w:t>3.13.7</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ΦΑΣΗ 7</w:t>
        </w:r>
        <w:r w:rsidR="002605ED">
          <w:rPr>
            <w:noProof/>
            <w:webHidden/>
          </w:rPr>
          <w:tab/>
        </w:r>
        <w:r w:rsidR="002605ED">
          <w:rPr>
            <w:noProof/>
            <w:webHidden/>
          </w:rPr>
          <w:fldChar w:fldCharType="begin"/>
        </w:r>
        <w:r w:rsidR="002605ED">
          <w:rPr>
            <w:noProof/>
            <w:webHidden/>
          </w:rPr>
          <w:instrText xml:space="preserve"> PAGEREF _Toc93395960 \h </w:instrText>
        </w:r>
        <w:r w:rsidR="002605ED">
          <w:rPr>
            <w:noProof/>
            <w:webHidden/>
          </w:rPr>
        </w:r>
        <w:r w:rsidR="002605ED">
          <w:rPr>
            <w:noProof/>
            <w:webHidden/>
          </w:rPr>
          <w:fldChar w:fldCharType="separate"/>
        </w:r>
        <w:r>
          <w:rPr>
            <w:noProof/>
            <w:webHidden/>
          </w:rPr>
          <w:t>222</w:t>
        </w:r>
        <w:r w:rsidR="002605ED">
          <w:rPr>
            <w:noProof/>
            <w:webHidden/>
          </w:rPr>
          <w:fldChar w:fldCharType="end"/>
        </w:r>
      </w:hyperlink>
    </w:p>
    <w:p w14:paraId="6BFEE629" w14:textId="2A6166F9"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61" w:history="1">
        <w:r w:rsidR="002605ED" w:rsidRPr="0092341F">
          <w:rPr>
            <w:rStyle w:val="-"/>
            <w:rFonts w:cs="Tahoma"/>
            <w:noProof/>
          </w:rPr>
          <w:t>3.13.8</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ΦΑΣΗ 8</w:t>
        </w:r>
        <w:r w:rsidR="002605ED">
          <w:rPr>
            <w:noProof/>
            <w:webHidden/>
          </w:rPr>
          <w:tab/>
        </w:r>
        <w:r w:rsidR="002605ED">
          <w:rPr>
            <w:noProof/>
            <w:webHidden/>
          </w:rPr>
          <w:fldChar w:fldCharType="begin"/>
        </w:r>
        <w:r w:rsidR="002605ED">
          <w:rPr>
            <w:noProof/>
            <w:webHidden/>
          </w:rPr>
          <w:instrText xml:space="preserve"> PAGEREF _Toc93395961 \h </w:instrText>
        </w:r>
        <w:r w:rsidR="002605ED">
          <w:rPr>
            <w:noProof/>
            <w:webHidden/>
          </w:rPr>
        </w:r>
        <w:r w:rsidR="002605ED">
          <w:rPr>
            <w:noProof/>
            <w:webHidden/>
          </w:rPr>
          <w:fldChar w:fldCharType="separate"/>
        </w:r>
        <w:r>
          <w:rPr>
            <w:noProof/>
            <w:webHidden/>
          </w:rPr>
          <w:t>223</w:t>
        </w:r>
        <w:r w:rsidR="002605ED">
          <w:rPr>
            <w:noProof/>
            <w:webHidden/>
          </w:rPr>
          <w:fldChar w:fldCharType="end"/>
        </w:r>
      </w:hyperlink>
    </w:p>
    <w:p w14:paraId="2CD09A86" w14:textId="37884AF4"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62" w:history="1">
        <w:r w:rsidR="002605ED" w:rsidRPr="0092341F">
          <w:rPr>
            <w:rStyle w:val="-"/>
            <w:rFonts w:cs="Tahoma"/>
            <w:noProof/>
          </w:rPr>
          <w:t>3.13.9</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ΦΑΣΗ 9</w:t>
        </w:r>
        <w:r w:rsidR="002605ED">
          <w:rPr>
            <w:noProof/>
            <w:webHidden/>
          </w:rPr>
          <w:tab/>
        </w:r>
        <w:r w:rsidR="002605ED">
          <w:rPr>
            <w:noProof/>
            <w:webHidden/>
          </w:rPr>
          <w:fldChar w:fldCharType="begin"/>
        </w:r>
        <w:r w:rsidR="002605ED">
          <w:rPr>
            <w:noProof/>
            <w:webHidden/>
          </w:rPr>
          <w:instrText xml:space="preserve"> PAGEREF _Toc93395962 \h </w:instrText>
        </w:r>
        <w:r w:rsidR="002605ED">
          <w:rPr>
            <w:noProof/>
            <w:webHidden/>
          </w:rPr>
        </w:r>
        <w:r w:rsidR="002605ED">
          <w:rPr>
            <w:noProof/>
            <w:webHidden/>
          </w:rPr>
          <w:fldChar w:fldCharType="separate"/>
        </w:r>
        <w:r>
          <w:rPr>
            <w:noProof/>
            <w:webHidden/>
          </w:rPr>
          <w:t>225</w:t>
        </w:r>
        <w:r w:rsidR="002605ED">
          <w:rPr>
            <w:noProof/>
            <w:webHidden/>
          </w:rPr>
          <w:fldChar w:fldCharType="end"/>
        </w:r>
      </w:hyperlink>
    </w:p>
    <w:p w14:paraId="59C4C23F" w14:textId="40C358BC"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63" w:history="1">
        <w:r w:rsidR="002605ED" w:rsidRPr="0092341F">
          <w:rPr>
            <w:rStyle w:val="-"/>
            <w:rFonts w:cs="Tahoma"/>
            <w:noProof/>
            <w:lang w:val="el-GR"/>
          </w:rPr>
          <w:t>3.14</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Πίνακας Παραδοτέων και Διαδικασία Οριστικοποίησης Παραδοτέων</w:t>
        </w:r>
        <w:r w:rsidR="002605ED">
          <w:rPr>
            <w:noProof/>
            <w:webHidden/>
          </w:rPr>
          <w:tab/>
        </w:r>
        <w:r w:rsidR="002605ED">
          <w:rPr>
            <w:noProof/>
            <w:webHidden/>
          </w:rPr>
          <w:fldChar w:fldCharType="begin"/>
        </w:r>
        <w:r w:rsidR="002605ED">
          <w:rPr>
            <w:noProof/>
            <w:webHidden/>
          </w:rPr>
          <w:instrText xml:space="preserve"> PAGEREF _Toc93395963 \h </w:instrText>
        </w:r>
        <w:r w:rsidR="002605ED">
          <w:rPr>
            <w:noProof/>
            <w:webHidden/>
          </w:rPr>
        </w:r>
        <w:r w:rsidR="002605ED">
          <w:rPr>
            <w:noProof/>
            <w:webHidden/>
          </w:rPr>
          <w:fldChar w:fldCharType="separate"/>
        </w:r>
        <w:r>
          <w:rPr>
            <w:noProof/>
            <w:webHidden/>
          </w:rPr>
          <w:t>226</w:t>
        </w:r>
        <w:r w:rsidR="002605ED">
          <w:rPr>
            <w:noProof/>
            <w:webHidden/>
          </w:rPr>
          <w:fldChar w:fldCharType="end"/>
        </w:r>
      </w:hyperlink>
    </w:p>
    <w:p w14:paraId="6C5CD43C" w14:textId="4918AEAF"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64" w:history="1">
        <w:r w:rsidR="002605ED" w:rsidRPr="0092341F">
          <w:rPr>
            <w:rStyle w:val="-"/>
            <w:rFonts w:cs="Tahoma"/>
            <w:noProof/>
          </w:rPr>
          <w:t>4.1</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Υπηρεσίες Εκπαίδευσης</w:t>
        </w:r>
        <w:r w:rsidR="002605ED">
          <w:rPr>
            <w:noProof/>
            <w:webHidden/>
          </w:rPr>
          <w:tab/>
        </w:r>
        <w:r w:rsidR="002605ED">
          <w:rPr>
            <w:noProof/>
            <w:webHidden/>
          </w:rPr>
          <w:fldChar w:fldCharType="begin"/>
        </w:r>
        <w:r w:rsidR="002605ED">
          <w:rPr>
            <w:noProof/>
            <w:webHidden/>
          </w:rPr>
          <w:instrText xml:space="preserve"> PAGEREF _Toc93395964 \h </w:instrText>
        </w:r>
        <w:r w:rsidR="002605ED">
          <w:rPr>
            <w:noProof/>
            <w:webHidden/>
          </w:rPr>
        </w:r>
        <w:r w:rsidR="002605ED">
          <w:rPr>
            <w:noProof/>
            <w:webHidden/>
          </w:rPr>
          <w:fldChar w:fldCharType="separate"/>
        </w:r>
        <w:r>
          <w:rPr>
            <w:noProof/>
            <w:webHidden/>
          </w:rPr>
          <w:t>230</w:t>
        </w:r>
        <w:r w:rsidR="002605ED">
          <w:rPr>
            <w:noProof/>
            <w:webHidden/>
          </w:rPr>
          <w:fldChar w:fldCharType="end"/>
        </w:r>
      </w:hyperlink>
    </w:p>
    <w:p w14:paraId="4046EA79" w14:textId="32F764B1"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65" w:history="1">
        <w:r w:rsidR="002605ED" w:rsidRPr="0092341F">
          <w:rPr>
            <w:rStyle w:val="-"/>
            <w:rFonts w:cs="Tahoma"/>
            <w:noProof/>
          </w:rPr>
          <w:t>4.2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Υπηρεσίες Ευαισθητοποίησης</w:t>
        </w:r>
        <w:r w:rsidR="002605ED">
          <w:rPr>
            <w:noProof/>
            <w:webHidden/>
          </w:rPr>
          <w:tab/>
        </w:r>
        <w:r w:rsidR="002605ED">
          <w:rPr>
            <w:noProof/>
            <w:webHidden/>
          </w:rPr>
          <w:fldChar w:fldCharType="begin"/>
        </w:r>
        <w:r w:rsidR="002605ED">
          <w:rPr>
            <w:noProof/>
            <w:webHidden/>
          </w:rPr>
          <w:instrText xml:space="preserve"> PAGEREF _Toc93395965 \h </w:instrText>
        </w:r>
        <w:r w:rsidR="002605ED">
          <w:rPr>
            <w:noProof/>
            <w:webHidden/>
          </w:rPr>
        </w:r>
        <w:r w:rsidR="002605ED">
          <w:rPr>
            <w:noProof/>
            <w:webHidden/>
          </w:rPr>
          <w:fldChar w:fldCharType="separate"/>
        </w:r>
        <w:r>
          <w:rPr>
            <w:noProof/>
            <w:webHidden/>
          </w:rPr>
          <w:t>232</w:t>
        </w:r>
        <w:r w:rsidR="002605ED">
          <w:rPr>
            <w:noProof/>
            <w:webHidden/>
          </w:rPr>
          <w:fldChar w:fldCharType="end"/>
        </w:r>
      </w:hyperlink>
    </w:p>
    <w:p w14:paraId="7B9DF45A" w14:textId="131998A1"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66" w:history="1">
        <w:r w:rsidR="002605ED" w:rsidRPr="0092341F">
          <w:rPr>
            <w:rStyle w:val="-"/>
            <w:rFonts w:cs="Tahoma"/>
            <w:noProof/>
            <w:lang w:val="el-GR"/>
          </w:rPr>
          <w:t>4.3</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Υπηρεσίες Πιλοτικής και Δοκιμαστικής Παραγωγικής Λειτουργίας</w:t>
        </w:r>
        <w:r w:rsidR="002605ED">
          <w:rPr>
            <w:noProof/>
            <w:webHidden/>
          </w:rPr>
          <w:tab/>
        </w:r>
        <w:r w:rsidR="002605ED">
          <w:rPr>
            <w:noProof/>
            <w:webHidden/>
          </w:rPr>
          <w:fldChar w:fldCharType="begin"/>
        </w:r>
        <w:r w:rsidR="002605ED">
          <w:rPr>
            <w:noProof/>
            <w:webHidden/>
          </w:rPr>
          <w:instrText xml:space="preserve"> PAGEREF _Toc93395966 \h </w:instrText>
        </w:r>
        <w:r w:rsidR="002605ED">
          <w:rPr>
            <w:noProof/>
            <w:webHidden/>
          </w:rPr>
        </w:r>
        <w:r w:rsidR="002605ED">
          <w:rPr>
            <w:noProof/>
            <w:webHidden/>
          </w:rPr>
          <w:fldChar w:fldCharType="separate"/>
        </w:r>
        <w:r>
          <w:rPr>
            <w:noProof/>
            <w:webHidden/>
          </w:rPr>
          <w:t>233</w:t>
        </w:r>
        <w:r w:rsidR="002605ED">
          <w:rPr>
            <w:noProof/>
            <w:webHidden/>
          </w:rPr>
          <w:fldChar w:fldCharType="end"/>
        </w:r>
      </w:hyperlink>
    </w:p>
    <w:p w14:paraId="75B41D13" w14:textId="3A128177"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67" w:history="1">
        <w:r w:rsidR="002605ED" w:rsidRPr="0092341F">
          <w:rPr>
            <w:rStyle w:val="-"/>
            <w:rFonts w:cs="Tahoma"/>
            <w:noProof/>
          </w:rPr>
          <w:t>4.4</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Υπηρεσίες Εγγύησης Καλής Λειτουργίας</w:t>
        </w:r>
        <w:r w:rsidR="002605ED">
          <w:rPr>
            <w:noProof/>
            <w:webHidden/>
          </w:rPr>
          <w:tab/>
        </w:r>
        <w:r w:rsidR="002605ED">
          <w:rPr>
            <w:noProof/>
            <w:webHidden/>
          </w:rPr>
          <w:fldChar w:fldCharType="begin"/>
        </w:r>
        <w:r w:rsidR="002605ED">
          <w:rPr>
            <w:noProof/>
            <w:webHidden/>
          </w:rPr>
          <w:instrText xml:space="preserve"> PAGEREF _Toc93395967 \h </w:instrText>
        </w:r>
        <w:r w:rsidR="002605ED">
          <w:rPr>
            <w:noProof/>
            <w:webHidden/>
          </w:rPr>
        </w:r>
        <w:r w:rsidR="002605ED">
          <w:rPr>
            <w:noProof/>
            <w:webHidden/>
          </w:rPr>
          <w:fldChar w:fldCharType="separate"/>
        </w:r>
        <w:r>
          <w:rPr>
            <w:noProof/>
            <w:webHidden/>
          </w:rPr>
          <w:t>234</w:t>
        </w:r>
        <w:r w:rsidR="002605ED">
          <w:rPr>
            <w:noProof/>
            <w:webHidden/>
          </w:rPr>
          <w:fldChar w:fldCharType="end"/>
        </w:r>
      </w:hyperlink>
    </w:p>
    <w:p w14:paraId="19CC4FD3" w14:textId="0304CAF3"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68" w:history="1">
        <w:r w:rsidR="002605ED" w:rsidRPr="0092341F">
          <w:rPr>
            <w:rStyle w:val="-"/>
            <w:rFonts w:cs="Tahoma"/>
            <w:noProof/>
          </w:rPr>
          <w:t>4.5</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Τήρηση προδιαγραφών ποιότητας υπηρεσιών</w:t>
        </w:r>
        <w:r w:rsidR="002605ED">
          <w:rPr>
            <w:noProof/>
            <w:webHidden/>
          </w:rPr>
          <w:tab/>
        </w:r>
        <w:r w:rsidR="002605ED">
          <w:rPr>
            <w:noProof/>
            <w:webHidden/>
          </w:rPr>
          <w:fldChar w:fldCharType="begin"/>
        </w:r>
        <w:r w:rsidR="002605ED">
          <w:rPr>
            <w:noProof/>
            <w:webHidden/>
          </w:rPr>
          <w:instrText xml:space="preserve"> PAGEREF _Toc93395968 \h </w:instrText>
        </w:r>
        <w:r w:rsidR="002605ED">
          <w:rPr>
            <w:noProof/>
            <w:webHidden/>
          </w:rPr>
        </w:r>
        <w:r w:rsidR="002605ED">
          <w:rPr>
            <w:noProof/>
            <w:webHidden/>
          </w:rPr>
          <w:fldChar w:fldCharType="separate"/>
        </w:r>
        <w:r>
          <w:rPr>
            <w:noProof/>
            <w:webHidden/>
          </w:rPr>
          <w:t>237</w:t>
        </w:r>
        <w:r w:rsidR="002605ED">
          <w:rPr>
            <w:noProof/>
            <w:webHidden/>
          </w:rPr>
          <w:fldChar w:fldCharType="end"/>
        </w:r>
      </w:hyperlink>
    </w:p>
    <w:p w14:paraId="4E1F171C" w14:textId="63A9E6FE"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69" w:history="1">
        <w:r w:rsidR="002605ED" w:rsidRPr="0092341F">
          <w:rPr>
            <w:rStyle w:val="-"/>
            <w:rFonts w:cs="Tahoma"/>
            <w:noProof/>
            <w:lang w:val="el-GR"/>
          </w:rPr>
          <w:t>5.1</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Μέθοδοι και Τεχνικές Υλοποίησης και Υποστήριξης</w:t>
        </w:r>
        <w:r w:rsidR="002605ED">
          <w:rPr>
            <w:noProof/>
            <w:webHidden/>
          </w:rPr>
          <w:tab/>
        </w:r>
        <w:r w:rsidR="002605ED">
          <w:rPr>
            <w:noProof/>
            <w:webHidden/>
          </w:rPr>
          <w:fldChar w:fldCharType="begin"/>
        </w:r>
        <w:r w:rsidR="002605ED">
          <w:rPr>
            <w:noProof/>
            <w:webHidden/>
          </w:rPr>
          <w:instrText xml:space="preserve"> PAGEREF _Toc93395969 \h </w:instrText>
        </w:r>
        <w:r w:rsidR="002605ED">
          <w:rPr>
            <w:noProof/>
            <w:webHidden/>
          </w:rPr>
        </w:r>
        <w:r w:rsidR="002605ED">
          <w:rPr>
            <w:noProof/>
            <w:webHidden/>
          </w:rPr>
          <w:fldChar w:fldCharType="separate"/>
        </w:r>
        <w:r>
          <w:rPr>
            <w:noProof/>
            <w:webHidden/>
          </w:rPr>
          <w:t>238</w:t>
        </w:r>
        <w:r w:rsidR="002605ED">
          <w:rPr>
            <w:noProof/>
            <w:webHidden/>
          </w:rPr>
          <w:fldChar w:fldCharType="end"/>
        </w:r>
      </w:hyperlink>
    </w:p>
    <w:p w14:paraId="19C675A0" w14:textId="58C6F0EF"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70" w:history="1">
        <w:r w:rsidR="002605ED" w:rsidRPr="0092341F">
          <w:rPr>
            <w:rStyle w:val="-"/>
            <w:rFonts w:cs="Tahoma"/>
            <w:noProof/>
            <w:lang w:val="el-GR"/>
          </w:rPr>
          <w:t>5.2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Σχήμα Διοίκησης, σχεδιασμού και υλοποίησης του Έργου</w:t>
        </w:r>
        <w:r w:rsidR="002605ED">
          <w:rPr>
            <w:noProof/>
            <w:webHidden/>
          </w:rPr>
          <w:tab/>
        </w:r>
        <w:r w:rsidR="002605ED">
          <w:rPr>
            <w:noProof/>
            <w:webHidden/>
          </w:rPr>
          <w:fldChar w:fldCharType="begin"/>
        </w:r>
        <w:r w:rsidR="002605ED">
          <w:rPr>
            <w:noProof/>
            <w:webHidden/>
          </w:rPr>
          <w:instrText xml:space="preserve"> PAGEREF _Toc93395970 \h </w:instrText>
        </w:r>
        <w:r w:rsidR="002605ED">
          <w:rPr>
            <w:noProof/>
            <w:webHidden/>
          </w:rPr>
        </w:r>
        <w:r w:rsidR="002605ED">
          <w:rPr>
            <w:noProof/>
            <w:webHidden/>
          </w:rPr>
          <w:fldChar w:fldCharType="separate"/>
        </w:r>
        <w:r>
          <w:rPr>
            <w:noProof/>
            <w:webHidden/>
          </w:rPr>
          <w:t>238</w:t>
        </w:r>
        <w:r w:rsidR="002605ED">
          <w:rPr>
            <w:noProof/>
            <w:webHidden/>
          </w:rPr>
          <w:fldChar w:fldCharType="end"/>
        </w:r>
      </w:hyperlink>
    </w:p>
    <w:p w14:paraId="6D9B368A" w14:textId="58CB996B"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71" w:history="1">
        <w:r w:rsidR="002605ED" w:rsidRPr="0092341F">
          <w:rPr>
            <w:rStyle w:val="-"/>
            <w:rFonts w:cs="Tahoma"/>
            <w:noProof/>
          </w:rPr>
          <w:t>5.2.1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Υπεύθυνος Έργου &amp; Αναπληρωτής</w:t>
        </w:r>
        <w:r w:rsidR="002605ED">
          <w:rPr>
            <w:noProof/>
            <w:webHidden/>
          </w:rPr>
          <w:tab/>
        </w:r>
        <w:r w:rsidR="002605ED">
          <w:rPr>
            <w:noProof/>
            <w:webHidden/>
          </w:rPr>
          <w:fldChar w:fldCharType="begin"/>
        </w:r>
        <w:r w:rsidR="002605ED">
          <w:rPr>
            <w:noProof/>
            <w:webHidden/>
          </w:rPr>
          <w:instrText xml:space="preserve"> PAGEREF _Toc93395971 \h </w:instrText>
        </w:r>
        <w:r w:rsidR="002605ED">
          <w:rPr>
            <w:noProof/>
            <w:webHidden/>
          </w:rPr>
        </w:r>
        <w:r w:rsidR="002605ED">
          <w:rPr>
            <w:noProof/>
            <w:webHidden/>
          </w:rPr>
          <w:fldChar w:fldCharType="separate"/>
        </w:r>
        <w:r>
          <w:rPr>
            <w:noProof/>
            <w:webHidden/>
          </w:rPr>
          <w:t>238</w:t>
        </w:r>
        <w:r w:rsidR="002605ED">
          <w:rPr>
            <w:noProof/>
            <w:webHidden/>
          </w:rPr>
          <w:fldChar w:fldCharType="end"/>
        </w:r>
      </w:hyperlink>
    </w:p>
    <w:p w14:paraId="76884DE8" w14:textId="70CB0734" w:rsidR="002605ED" w:rsidRDefault="00F96DA8">
      <w:pPr>
        <w:pStyle w:val="32"/>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93395972" w:history="1">
        <w:r w:rsidR="002605ED" w:rsidRPr="0092341F">
          <w:rPr>
            <w:rStyle w:val="-"/>
            <w:rFonts w:cs="Tahoma"/>
            <w:noProof/>
          </w:rPr>
          <w:t>5.2.2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Μέλη Ομάδας Έργου</w:t>
        </w:r>
        <w:r w:rsidR="002605ED">
          <w:rPr>
            <w:noProof/>
            <w:webHidden/>
          </w:rPr>
          <w:tab/>
        </w:r>
        <w:r w:rsidR="002605ED">
          <w:rPr>
            <w:noProof/>
            <w:webHidden/>
          </w:rPr>
          <w:fldChar w:fldCharType="begin"/>
        </w:r>
        <w:r w:rsidR="002605ED">
          <w:rPr>
            <w:noProof/>
            <w:webHidden/>
          </w:rPr>
          <w:instrText xml:space="preserve"> PAGEREF _Toc93395972 \h </w:instrText>
        </w:r>
        <w:r w:rsidR="002605ED">
          <w:rPr>
            <w:noProof/>
            <w:webHidden/>
          </w:rPr>
        </w:r>
        <w:r w:rsidR="002605ED">
          <w:rPr>
            <w:noProof/>
            <w:webHidden/>
          </w:rPr>
          <w:fldChar w:fldCharType="separate"/>
        </w:r>
        <w:r>
          <w:rPr>
            <w:noProof/>
            <w:webHidden/>
          </w:rPr>
          <w:t>239</w:t>
        </w:r>
        <w:r w:rsidR="002605ED">
          <w:rPr>
            <w:noProof/>
            <w:webHidden/>
          </w:rPr>
          <w:fldChar w:fldCharType="end"/>
        </w:r>
      </w:hyperlink>
    </w:p>
    <w:p w14:paraId="6621AE32" w14:textId="331A56A3"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73" w:history="1">
        <w:r w:rsidR="002605ED" w:rsidRPr="0092341F">
          <w:rPr>
            <w:rStyle w:val="-"/>
            <w:rFonts w:cs="Tahoma"/>
            <w:noProof/>
            <w:lang w:val="el-GR"/>
          </w:rPr>
          <w:t>5.3</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Σχέδιο και Σύστημα Διασφάλισης Ποιότητας</w:t>
        </w:r>
        <w:r w:rsidR="002605ED">
          <w:rPr>
            <w:noProof/>
            <w:webHidden/>
          </w:rPr>
          <w:tab/>
        </w:r>
        <w:r w:rsidR="002605ED">
          <w:rPr>
            <w:noProof/>
            <w:webHidden/>
          </w:rPr>
          <w:fldChar w:fldCharType="begin"/>
        </w:r>
        <w:r w:rsidR="002605ED">
          <w:rPr>
            <w:noProof/>
            <w:webHidden/>
          </w:rPr>
          <w:instrText xml:space="preserve"> PAGEREF _Toc93395973 \h </w:instrText>
        </w:r>
        <w:r w:rsidR="002605ED">
          <w:rPr>
            <w:noProof/>
            <w:webHidden/>
          </w:rPr>
        </w:r>
        <w:r w:rsidR="002605ED">
          <w:rPr>
            <w:noProof/>
            <w:webHidden/>
          </w:rPr>
          <w:fldChar w:fldCharType="separate"/>
        </w:r>
        <w:r>
          <w:rPr>
            <w:noProof/>
            <w:webHidden/>
          </w:rPr>
          <w:t>239</w:t>
        </w:r>
        <w:r w:rsidR="002605ED">
          <w:rPr>
            <w:noProof/>
            <w:webHidden/>
          </w:rPr>
          <w:fldChar w:fldCharType="end"/>
        </w:r>
      </w:hyperlink>
    </w:p>
    <w:p w14:paraId="3524AA2D" w14:textId="3BA857C0"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74" w:history="1">
        <w:r w:rsidR="002605ED" w:rsidRPr="0092341F">
          <w:rPr>
            <w:rStyle w:val="-"/>
            <w:rFonts w:cs="Tahoma"/>
            <w:noProof/>
            <w:lang w:val="el-GR"/>
          </w:rPr>
          <w:t>5.4</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Σχέδιο και Σύστημα Διαχείρισης Κινδύνων</w:t>
        </w:r>
        <w:r w:rsidR="002605ED">
          <w:rPr>
            <w:noProof/>
            <w:webHidden/>
          </w:rPr>
          <w:tab/>
        </w:r>
        <w:r w:rsidR="002605ED">
          <w:rPr>
            <w:noProof/>
            <w:webHidden/>
          </w:rPr>
          <w:fldChar w:fldCharType="begin"/>
        </w:r>
        <w:r w:rsidR="002605ED">
          <w:rPr>
            <w:noProof/>
            <w:webHidden/>
          </w:rPr>
          <w:instrText xml:space="preserve"> PAGEREF _Toc93395974 \h </w:instrText>
        </w:r>
        <w:r w:rsidR="002605ED">
          <w:rPr>
            <w:noProof/>
            <w:webHidden/>
          </w:rPr>
        </w:r>
        <w:r w:rsidR="002605ED">
          <w:rPr>
            <w:noProof/>
            <w:webHidden/>
          </w:rPr>
          <w:fldChar w:fldCharType="separate"/>
        </w:r>
        <w:r>
          <w:rPr>
            <w:noProof/>
            <w:webHidden/>
          </w:rPr>
          <w:t>240</w:t>
        </w:r>
        <w:r w:rsidR="002605ED">
          <w:rPr>
            <w:noProof/>
            <w:webHidden/>
          </w:rPr>
          <w:fldChar w:fldCharType="end"/>
        </w:r>
      </w:hyperlink>
    </w:p>
    <w:p w14:paraId="5AA15D68" w14:textId="2D4C7B29"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75" w:history="1">
        <w:r w:rsidR="002605ED" w:rsidRPr="0092341F">
          <w:rPr>
            <w:rStyle w:val="-"/>
            <w:rFonts w:cs="Tahoma"/>
            <w:noProof/>
            <w:lang w:val="el-GR"/>
          </w:rPr>
          <w:t>5.5</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Σχέδιο Διαχείρισης Αλλαγών</w:t>
        </w:r>
        <w:r w:rsidR="002605ED">
          <w:rPr>
            <w:noProof/>
            <w:webHidden/>
          </w:rPr>
          <w:tab/>
        </w:r>
        <w:r w:rsidR="002605ED">
          <w:rPr>
            <w:noProof/>
            <w:webHidden/>
          </w:rPr>
          <w:fldChar w:fldCharType="begin"/>
        </w:r>
        <w:r w:rsidR="002605ED">
          <w:rPr>
            <w:noProof/>
            <w:webHidden/>
          </w:rPr>
          <w:instrText xml:space="preserve"> PAGEREF _Toc93395975 \h </w:instrText>
        </w:r>
        <w:r w:rsidR="002605ED">
          <w:rPr>
            <w:noProof/>
            <w:webHidden/>
          </w:rPr>
        </w:r>
        <w:r w:rsidR="002605ED">
          <w:rPr>
            <w:noProof/>
            <w:webHidden/>
          </w:rPr>
          <w:fldChar w:fldCharType="separate"/>
        </w:r>
        <w:r>
          <w:rPr>
            <w:noProof/>
            <w:webHidden/>
          </w:rPr>
          <w:t>241</w:t>
        </w:r>
        <w:r w:rsidR="002605ED">
          <w:rPr>
            <w:noProof/>
            <w:webHidden/>
          </w:rPr>
          <w:fldChar w:fldCharType="end"/>
        </w:r>
      </w:hyperlink>
    </w:p>
    <w:p w14:paraId="7B894F8C" w14:textId="0E658512"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76" w:history="1">
        <w:r w:rsidR="002605ED" w:rsidRPr="0092341F">
          <w:rPr>
            <w:rStyle w:val="-"/>
            <w:rFonts w:cs="Tahoma"/>
            <w:noProof/>
            <w:lang w:val="el-GR"/>
          </w:rPr>
          <w:t>5.6</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Τόπος και Περιβάλλον Εργασίας</w:t>
        </w:r>
        <w:r w:rsidR="002605ED">
          <w:rPr>
            <w:noProof/>
            <w:webHidden/>
          </w:rPr>
          <w:tab/>
        </w:r>
        <w:r w:rsidR="002605ED">
          <w:rPr>
            <w:noProof/>
            <w:webHidden/>
          </w:rPr>
          <w:fldChar w:fldCharType="begin"/>
        </w:r>
        <w:r w:rsidR="002605ED">
          <w:rPr>
            <w:noProof/>
            <w:webHidden/>
          </w:rPr>
          <w:instrText xml:space="preserve"> PAGEREF _Toc93395976 \h </w:instrText>
        </w:r>
        <w:r w:rsidR="002605ED">
          <w:rPr>
            <w:noProof/>
            <w:webHidden/>
          </w:rPr>
        </w:r>
        <w:r w:rsidR="002605ED">
          <w:rPr>
            <w:noProof/>
            <w:webHidden/>
          </w:rPr>
          <w:fldChar w:fldCharType="separate"/>
        </w:r>
        <w:r>
          <w:rPr>
            <w:noProof/>
            <w:webHidden/>
          </w:rPr>
          <w:t>241</w:t>
        </w:r>
        <w:r w:rsidR="002605ED">
          <w:rPr>
            <w:noProof/>
            <w:webHidden/>
          </w:rPr>
          <w:fldChar w:fldCharType="end"/>
        </w:r>
      </w:hyperlink>
    </w:p>
    <w:p w14:paraId="5DBD95DC" w14:textId="32F25A2C" w:rsidR="002605ED" w:rsidRDefault="00F96DA8">
      <w:pPr>
        <w:pStyle w:val="26"/>
        <w:tabs>
          <w:tab w:val="right" w:leader="dot" w:pos="9628"/>
        </w:tabs>
        <w:rPr>
          <w:rFonts w:asciiTheme="minorHAnsi" w:eastAsiaTheme="minorEastAsia" w:hAnsiTheme="minorHAnsi" w:cstheme="minorBidi"/>
          <w:smallCaps w:val="0"/>
          <w:noProof/>
          <w:sz w:val="22"/>
          <w:szCs w:val="22"/>
          <w:lang w:val="el-GR" w:eastAsia="el-GR"/>
        </w:rPr>
      </w:pPr>
      <w:hyperlink w:anchor="_Toc93395977" w:history="1">
        <w:r w:rsidR="002605ED" w:rsidRPr="0092341F">
          <w:rPr>
            <w:rStyle w:val="-"/>
            <w:rFonts w:cs="Tahoma"/>
            <w:noProof/>
            <w:lang w:val="el-GR"/>
          </w:rPr>
          <w:t>Α1 Υφιστάμενη κατάσταση Χώρου «Α» - Καθαιρέσεις</w:t>
        </w:r>
        <w:r w:rsidR="002605ED">
          <w:rPr>
            <w:noProof/>
            <w:webHidden/>
          </w:rPr>
          <w:tab/>
        </w:r>
        <w:r w:rsidR="002605ED">
          <w:rPr>
            <w:noProof/>
            <w:webHidden/>
          </w:rPr>
          <w:fldChar w:fldCharType="begin"/>
        </w:r>
        <w:r w:rsidR="002605ED">
          <w:rPr>
            <w:noProof/>
            <w:webHidden/>
          </w:rPr>
          <w:instrText xml:space="preserve"> PAGEREF _Toc93395977 \h </w:instrText>
        </w:r>
        <w:r w:rsidR="002605ED">
          <w:rPr>
            <w:noProof/>
            <w:webHidden/>
          </w:rPr>
        </w:r>
        <w:r w:rsidR="002605ED">
          <w:rPr>
            <w:noProof/>
            <w:webHidden/>
          </w:rPr>
          <w:fldChar w:fldCharType="separate"/>
        </w:r>
        <w:r>
          <w:rPr>
            <w:noProof/>
            <w:webHidden/>
          </w:rPr>
          <w:t>243</w:t>
        </w:r>
        <w:r w:rsidR="002605ED">
          <w:rPr>
            <w:noProof/>
            <w:webHidden/>
          </w:rPr>
          <w:fldChar w:fldCharType="end"/>
        </w:r>
      </w:hyperlink>
    </w:p>
    <w:p w14:paraId="4D2AF742" w14:textId="64A95F3F" w:rsidR="002605ED" w:rsidRDefault="00F96DA8">
      <w:pPr>
        <w:pStyle w:val="26"/>
        <w:tabs>
          <w:tab w:val="right" w:leader="dot" w:pos="9628"/>
        </w:tabs>
        <w:rPr>
          <w:rFonts w:asciiTheme="minorHAnsi" w:eastAsiaTheme="minorEastAsia" w:hAnsiTheme="minorHAnsi" w:cstheme="minorBidi"/>
          <w:smallCaps w:val="0"/>
          <w:noProof/>
          <w:sz w:val="22"/>
          <w:szCs w:val="22"/>
          <w:lang w:val="el-GR" w:eastAsia="el-GR"/>
        </w:rPr>
      </w:pPr>
      <w:hyperlink w:anchor="_Toc93395978" w:history="1">
        <w:r w:rsidR="002605ED" w:rsidRPr="0092341F">
          <w:rPr>
            <w:rStyle w:val="-"/>
            <w:rFonts w:cs="Tahoma"/>
            <w:noProof/>
            <w:lang w:val="el-GR"/>
          </w:rPr>
          <w:t>Α2 Προτεινόμενη Διαρρύθμιση Χώρου «Α»</w:t>
        </w:r>
        <w:r w:rsidR="002605ED">
          <w:rPr>
            <w:noProof/>
            <w:webHidden/>
          </w:rPr>
          <w:tab/>
        </w:r>
        <w:r w:rsidR="002605ED">
          <w:rPr>
            <w:noProof/>
            <w:webHidden/>
          </w:rPr>
          <w:fldChar w:fldCharType="begin"/>
        </w:r>
        <w:r w:rsidR="002605ED">
          <w:rPr>
            <w:noProof/>
            <w:webHidden/>
          </w:rPr>
          <w:instrText xml:space="preserve"> PAGEREF _Toc93395978 \h </w:instrText>
        </w:r>
        <w:r w:rsidR="002605ED">
          <w:rPr>
            <w:noProof/>
            <w:webHidden/>
          </w:rPr>
        </w:r>
        <w:r w:rsidR="002605ED">
          <w:rPr>
            <w:noProof/>
            <w:webHidden/>
          </w:rPr>
          <w:fldChar w:fldCharType="separate"/>
        </w:r>
        <w:r>
          <w:rPr>
            <w:noProof/>
            <w:webHidden/>
          </w:rPr>
          <w:t>244</w:t>
        </w:r>
        <w:r w:rsidR="002605ED">
          <w:rPr>
            <w:noProof/>
            <w:webHidden/>
          </w:rPr>
          <w:fldChar w:fldCharType="end"/>
        </w:r>
      </w:hyperlink>
    </w:p>
    <w:p w14:paraId="045C6CC2" w14:textId="3B4FD136" w:rsidR="002605ED" w:rsidRDefault="00F96DA8">
      <w:pPr>
        <w:pStyle w:val="26"/>
        <w:tabs>
          <w:tab w:val="right" w:leader="dot" w:pos="9628"/>
        </w:tabs>
        <w:rPr>
          <w:rFonts w:asciiTheme="minorHAnsi" w:eastAsiaTheme="minorEastAsia" w:hAnsiTheme="minorHAnsi" w:cstheme="minorBidi"/>
          <w:smallCaps w:val="0"/>
          <w:noProof/>
          <w:sz w:val="22"/>
          <w:szCs w:val="22"/>
          <w:lang w:val="el-GR" w:eastAsia="el-GR"/>
        </w:rPr>
      </w:pPr>
      <w:hyperlink w:anchor="_Toc93395979" w:history="1">
        <w:r w:rsidR="002605ED" w:rsidRPr="0092341F">
          <w:rPr>
            <w:rStyle w:val="-"/>
            <w:rFonts w:cs="Tahoma"/>
            <w:noProof/>
            <w:lang w:val="el-GR"/>
          </w:rPr>
          <w:t>Α3 Υφιστάμενη Κατάσταση Χώρου «Β» και Περιβάλλοντος Χώρου</w:t>
        </w:r>
        <w:r w:rsidR="002605ED">
          <w:rPr>
            <w:noProof/>
            <w:webHidden/>
          </w:rPr>
          <w:tab/>
        </w:r>
        <w:r w:rsidR="002605ED">
          <w:rPr>
            <w:noProof/>
            <w:webHidden/>
          </w:rPr>
          <w:fldChar w:fldCharType="begin"/>
        </w:r>
        <w:r w:rsidR="002605ED">
          <w:rPr>
            <w:noProof/>
            <w:webHidden/>
          </w:rPr>
          <w:instrText xml:space="preserve"> PAGEREF _Toc93395979 \h </w:instrText>
        </w:r>
        <w:r w:rsidR="002605ED">
          <w:rPr>
            <w:noProof/>
            <w:webHidden/>
          </w:rPr>
        </w:r>
        <w:r w:rsidR="002605ED">
          <w:rPr>
            <w:noProof/>
            <w:webHidden/>
          </w:rPr>
          <w:fldChar w:fldCharType="separate"/>
        </w:r>
        <w:r>
          <w:rPr>
            <w:noProof/>
            <w:webHidden/>
          </w:rPr>
          <w:t>245</w:t>
        </w:r>
        <w:r w:rsidR="002605ED">
          <w:rPr>
            <w:noProof/>
            <w:webHidden/>
          </w:rPr>
          <w:fldChar w:fldCharType="end"/>
        </w:r>
      </w:hyperlink>
    </w:p>
    <w:p w14:paraId="68C4F06B" w14:textId="7941B9A6" w:rsidR="002605ED" w:rsidRDefault="00F96DA8">
      <w:pPr>
        <w:pStyle w:val="26"/>
        <w:tabs>
          <w:tab w:val="right" w:leader="dot" w:pos="9628"/>
        </w:tabs>
        <w:rPr>
          <w:rFonts w:asciiTheme="minorHAnsi" w:eastAsiaTheme="minorEastAsia" w:hAnsiTheme="minorHAnsi" w:cstheme="minorBidi"/>
          <w:smallCaps w:val="0"/>
          <w:noProof/>
          <w:sz w:val="22"/>
          <w:szCs w:val="22"/>
          <w:lang w:val="el-GR" w:eastAsia="el-GR"/>
        </w:rPr>
      </w:pPr>
      <w:hyperlink w:anchor="_Toc93395980" w:history="1">
        <w:r w:rsidR="002605ED" w:rsidRPr="0092341F">
          <w:rPr>
            <w:rStyle w:val="-"/>
            <w:rFonts w:cs="Tahoma"/>
            <w:noProof/>
            <w:lang w:val="el-GR"/>
          </w:rPr>
          <w:t>Α4 Προτεινόμενη Διαρρύθμιση Χώρων «Β» &amp; «Κ» και Περιβάλλοντος Χώρου</w:t>
        </w:r>
        <w:r w:rsidR="002605ED">
          <w:rPr>
            <w:noProof/>
            <w:webHidden/>
          </w:rPr>
          <w:tab/>
        </w:r>
        <w:r w:rsidR="002605ED">
          <w:rPr>
            <w:noProof/>
            <w:webHidden/>
          </w:rPr>
          <w:fldChar w:fldCharType="begin"/>
        </w:r>
        <w:r w:rsidR="002605ED">
          <w:rPr>
            <w:noProof/>
            <w:webHidden/>
          </w:rPr>
          <w:instrText xml:space="preserve"> PAGEREF _Toc93395980 \h </w:instrText>
        </w:r>
        <w:r w:rsidR="002605ED">
          <w:rPr>
            <w:noProof/>
            <w:webHidden/>
          </w:rPr>
        </w:r>
        <w:r w:rsidR="002605ED">
          <w:rPr>
            <w:noProof/>
            <w:webHidden/>
          </w:rPr>
          <w:fldChar w:fldCharType="separate"/>
        </w:r>
        <w:r>
          <w:rPr>
            <w:noProof/>
            <w:webHidden/>
          </w:rPr>
          <w:t>246</w:t>
        </w:r>
        <w:r w:rsidR="002605ED">
          <w:rPr>
            <w:noProof/>
            <w:webHidden/>
          </w:rPr>
          <w:fldChar w:fldCharType="end"/>
        </w:r>
      </w:hyperlink>
    </w:p>
    <w:p w14:paraId="66481D93" w14:textId="592F51BA" w:rsidR="002605ED" w:rsidRDefault="00F96DA8">
      <w:pPr>
        <w:pStyle w:val="26"/>
        <w:tabs>
          <w:tab w:val="right" w:leader="dot" w:pos="9628"/>
        </w:tabs>
        <w:rPr>
          <w:rFonts w:asciiTheme="minorHAnsi" w:eastAsiaTheme="minorEastAsia" w:hAnsiTheme="minorHAnsi" w:cstheme="minorBidi"/>
          <w:smallCaps w:val="0"/>
          <w:noProof/>
          <w:sz w:val="22"/>
          <w:szCs w:val="22"/>
          <w:lang w:val="el-GR" w:eastAsia="el-GR"/>
        </w:rPr>
      </w:pPr>
      <w:hyperlink w:anchor="_Toc93395981" w:history="1">
        <w:r w:rsidR="002605ED" w:rsidRPr="0092341F">
          <w:rPr>
            <w:rStyle w:val="-"/>
            <w:rFonts w:cs="Tahoma"/>
            <w:noProof/>
            <w:lang w:val="el-GR"/>
          </w:rPr>
          <w:t>Α5 Προτεινόμενη Διαρρύθμιση Χώρου «Ζ»</w:t>
        </w:r>
        <w:r w:rsidR="002605ED">
          <w:rPr>
            <w:noProof/>
            <w:webHidden/>
          </w:rPr>
          <w:tab/>
        </w:r>
        <w:r w:rsidR="002605ED">
          <w:rPr>
            <w:noProof/>
            <w:webHidden/>
          </w:rPr>
          <w:fldChar w:fldCharType="begin"/>
        </w:r>
        <w:r w:rsidR="002605ED">
          <w:rPr>
            <w:noProof/>
            <w:webHidden/>
          </w:rPr>
          <w:instrText xml:space="preserve"> PAGEREF _Toc93395981 \h </w:instrText>
        </w:r>
        <w:r w:rsidR="002605ED">
          <w:rPr>
            <w:noProof/>
            <w:webHidden/>
          </w:rPr>
        </w:r>
        <w:r w:rsidR="002605ED">
          <w:rPr>
            <w:noProof/>
            <w:webHidden/>
          </w:rPr>
          <w:fldChar w:fldCharType="separate"/>
        </w:r>
        <w:r>
          <w:rPr>
            <w:noProof/>
            <w:webHidden/>
          </w:rPr>
          <w:t>247</w:t>
        </w:r>
        <w:r w:rsidR="002605ED">
          <w:rPr>
            <w:noProof/>
            <w:webHidden/>
          </w:rPr>
          <w:fldChar w:fldCharType="end"/>
        </w:r>
      </w:hyperlink>
    </w:p>
    <w:p w14:paraId="77A36F09" w14:textId="691D72A2" w:rsidR="002605ED" w:rsidRDefault="00F96DA8">
      <w:pPr>
        <w:pStyle w:val="26"/>
        <w:tabs>
          <w:tab w:val="right" w:leader="dot" w:pos="9628"/>
        </w:tabs>
        <w:rPr>
          <w:rFonts w:asciiTheme="minorHAnsi" w:eastAsiaTheme="minorEastAsia" w:hAnsiTheme="minorHAnsi" w:cstheme="minorBidi"/>
          <w:smallCaps w:val="0"/>
          <w:noProof/>
          <w:sz w:val="22"/>
          <w:szCs w:val="22"/>
          <w:lang w:val="el-GR" w:eastAsia="el-GR"/>
        </w:rPr>
      </w:pPr>
      <w:hyperlink w:anchor="_Toc93395982" w:history="1">
        <w:r w:rsidR="002605ED" w:rsidRPr="0092341F">
          <w:rPr>
            <w:rStyle w:val="-"/>
            <w:rFonts w:cs="Tahoma"/>
            <w:noProof/>
          </w:rPr>
          <w:t>Α6 Αποτύπωση Χώρου «Γ»</w:t>
        </w:r>
        <w:r w:rsidR="002605ED">
          <w:rPr>
            <w:noProof/>
            <w:webHidden/>
          </w:rPr>
          <w:tab/>
        </w:r>
        <w:r w:rsidR="002605ED">
          <w:rPr>
            <w:noProof/>
            <w:webHidden/>
          </w:rPr>
          <w:fldChar w:fldCharType="begin"/>
        </w:r>
        <w:r w:rsidR="002605ED">
          <w:rPr>
            <w:noProof/>
            <w:webHidden/>
          </w:rPr>
          <w:instrText xml:space="preserve"> PAGEREF _Toc93395982 \h </w:instrText>
        </w:r>
        <w:r w:rsidR="002605ED">
          <w:rPr>
            <w:noProof/>
            <w:webHidden/>
          </w:rPr>
        </w:r>
        <w:r w:rsidR="002605ED">
          <w:rPr>
            <w:noProof/>
            <w:webHidden/>
          </w:rPr>
          <w:fldChar w:fldCharType="separate"/>
        </w:r>
        <w:r>
          <w:rPr>
            <w:noProof/>
            <w:webHidden/>
          </w:rPr>
          <w:t>248</w:t>
        </w:r>
        <w:r w:rsidR="002605ED">
          <w:rPr>
            <w:noProof/>
            <w:webHidden/>
          </w:rPr>
          <w:fldChar w:fldCharType="end"/>
        </w:r>
      </w:hyperlink>
    </w:p>
    <w:p w14:paraId="53E795EB" w14:textId="4FC0420C" w:rsidR="002605ED" w:rsidRDefault="00F96DA8">
      <w:pPr>
        <w:pStyle w:val="26"/>
        <w:tabs>
          <w:tab w:val="right" w:leader="dot" w:pos="9628"/>
        </w:tabs>
        <w:rPr>
          <w:rFonts w:asciiTheme="minorHAnsi" w:eastAsiaTheme="minorEastAsia" w:hAnsiTheme="minorHAnsi" w:cstheme="minorBidi"/>
          <w:smallCaps w:val="0"/>
          <w:noProof/>
          <w:sz w:val="22"/>
          <w:szCs w:val="22"/>
          <w:lang w:val="el-GR" w:eastAsia="el-GR"/>
        </w:rPr>
      </w:pPr>
      <w:hyperlink w:anchor="_Toc93395983" w:history="1">
        <w:r w:rsidR="002605ED" w:rsidRPr="0092341F">
          <w:rPr>
            <w:rStyle w:val="-"/>
            <w:rFonts w:cs="Tahoma"/>
            <w:noProof/>
            <w:lang w:val="el-GR"/>
          </w:rPr>
          <w:t>Α7 Αποτύπωση Χώρου «Δ» &amp; «Θ»</w:t>
        </w:r>
        <w:r w:rsidR="002605ED">
          <w:rPr>
            <w:noProof/>
            <w:webHidden/>
          </w:rPr>
          <w:tab/>
        </w:r>
        <w:r w:rsidR="002605ED">
          <w:rPr>
            <w:noProof/>
            <w:webHidden/>
          </w:rPr>
          <w:fldChar w:fldCharType="begin"/>
        </w:r>
        <w:r w:rsidR="002605ED">
          <w:rPr>
            <w:noProof/>
            <w:webHidden/>
          </w:rPr>
          <w:instrText xml:space="preserve"> PAGEREF _Toc93395983 \h </w:instrText>
        </w:r>
        <w:r w:rsidR="002605ED">
          <w:rPr>
            <w:noProof/>
            <w:webHidden/>
          </w:rPr>
        </w:r>
        <w:r w:rsidR="002605ED">
          <w:rPr>
            <w:noProof/>
            <w:webHidden/>
          </w:rPr>
          <w:fldChar w:fldCharType="separate"/>
        </w:r>
        <w:r>
          <w:rPr>
            <w:noProof/>
            <w:webHidden/>
          </w:rPr>
          <w:t>249</w:t>
        </w:r>
        <w:r w:rsidR="002605ED">
          <w:rPr>
            <w:noProof/>
            <w:webHidden/>
          </w:rPr>
          <w:fldChar w:fldCharType="end"/>
        </w:r>
      </w:hyperlink>
    </w:p>
    <w:p w14:paraId="766F36B4" w14:textId="69622E91" w:rsidR="002605ED" w:rsidRDefault="00F96DA8">
      <w:pPr>
        <w:pStyle w:val="26"/>
        <w:tabs>
          <w:tab w:val="right" w:leader="dot" w:pos="9628"/>
        </w:tabs>
        <w:rPr>
          <w:rFonts w:asciiTheme="minorHAnsi" w:eastAsiaTheme="minorEastAsia" w:hAnsiTheme="minorHAnsi" w:cstheme="minorBidi"/>
          <w:smallCaps w:val="0"/>
          <w:noProof/>
          <w:sz w:val="22"/>
          <w:szCs w:val="22"/>
          <w:lang w:val="el-GR" w:eastAsia="el-GR"/>
        </w:rPr>
      </w:pPr>
      <w:hyperlink w:anchor="_Toc93395984" w:history="1">
        <w:r w:rsidR="002605ED" w:rsidRPr="0092341F">
          <w:rPr>
            <w:rStyle w:val="-"/>
            <w:rFonts w:cs="Tahoma"/>
            <w:noProof/>
          </w:rPr>
          <w:t>Α8Αποτύπωση Χώρου «Η»</w:t>
        </w:r>
        <w:r w:rsidR="002605ED">
          <w:rPr>
            <w:noProof/>
            <w:webHidden/>
          </w:rPr>
          <w:tab/>
        </w:r>
        <w:r w:rsidR="002605ED">
          <w:rPr>
            <w:noProof/>
            <w:webHidden/>
          </w:rPr>
          <w:fldChar w:fldCharType="begin"/>
        </w:r>
        <w:r w:rsidR="002605ED">
          <w:rPr>
            <w:noProof/>
            <w:webHidden/>
          </w:rPr>
          <w:instrText xml:space="preserve"> PAGEREF _Toc93395984 \h </w:instrText>
        </w:r>
        <w:r w:rsidR="002605ED">
          <w:rPr>
            <w:noProof/>
            <w:webHidden/>
          </w:rPr>
        </w:r>
        <w:r w:rsidR="002605ED">
          <w:rPr>
            <w:noProof/>
            <w:webHidden/>
          </w:rPr>
          <w:fldChar w:fldCharType="separate"/>
        </w:r>
        <w:r>
          <w:rPr>
            <w:noProof/>
            <w:webHidden/>
          </w:rPr>
          <w:t>250</w:t>
        </w:r>
        <w:r w:rsidR="002605ED">
          <w:rPr>
            <w:noProof/>
            <w:webHidden/>
          </w:rPr>
          <w:fldChar w:fldCharType="end"/>
        </w:r>
      </w:hyperlink>
    </w:p>
    <w:p w14:paraId="23928B88" w14:textId="2871B090" w:rsidR="002605ED" w:rsidRDefault="00F96DA8">
      <w:pPr>
        <w:pStyle w:val="26"/>
        <w:tabs>
          <w:tab w:val="right" w:leader="dot" w:pos="9628"/>
        </w:tabs>
        <w:rPr>
          <w:rFonts w:asciiTheme="minorHAnsi" w:eastAsiaTheme="minorEastAsia" w:hAnsiTheme="minorHAnsi" w:cstheme="minorBidi"/>
          <w:smallCaps w:val="0"/>
          <w:noProof/>
          <w:sz w:val="22"/>
          <w:szCs w:val="22"/>
          <w:lang w:val="el-GR" w:eastAsia="el-GR"/>
        </w:rPr>
      </w:pPr>
      <w:hyperlink w:anchor="_Toc93395985" w:history="1">
        <w:r w:rsidR="002605ED" w:rsidRPr="0092341F">
          <w:rPr>
            <w:rStyle w:val="-"/>
            <w:rFonts w:cs="Tahoma"/>
            <w:noProof/>
            <w:lang w:val="el-GR"/>
          </w:rPr>
          <w:t>Α9 Αποτύπωση Χώρων «Ε» &amp; «Ι»</w:t>
        </w:r>
        <w:r w:rsidR="002605ED">
          <w:rPr>
            <w:noProof/>
            <w:webHidden/>
          </w:rPr>
          <w:tab/>
        </w:r>
        <w:r w:rsidR="002605ED">
          <w:rPr>
            <w:noProof/>
            <w:webHidden/>
          </w:rPr>
          <w:fldChar w:fldCharType="begin"/>
        </w:r>
        <w:r w:rsidR="002605ED">
          <w:rPr>
            <w:noProof/>
            <w:webHidden/>
          </w:rPr>
          <w:instrText xml:space="preserve"> PAGEREF _Toc93395985 \h </w:instrText>
        </w:r>
        <w:r w:rsidR="002605ED">
          <w:rPr>
            <w:noProof/>
            <w:webHidden/>
          </w:rPr>
        </w:r>
        <w:r w:rsidR="002605ED">
          <w:rPr>
            <w:noProof/>
            <w:webHidden/>
          </w:rPr>
          <w:fldChar w:fldCharType="separate"/>
        </w:r>
        <w:r>
          <w:rPr>
            <w:noProof/>
            <w:webHidden/>
          </w:rPr>
          <w:t>251</w:t>
        </w:r>
        <w:r w:rsidR="002605ED">
          <w:rPr>
            <w:noProof/>
            <w:webHidden/>
          </w:rPr>
          <w:fldChar w:fldCharType="end"/>
        </w:r>
      </w:hyperlink>
    </w:p>
    <w:p w14:paraId="47FFA8DD" w14:textId="0E9E0393" w:rsidR="002605ED" w:rsidRDefault="00F96DA8">
      <w:pPr>
        <w:pStyle w:val="26"/>
        <w:tabs>
          <w:tab w:val="right" w:leader="dot" w:pos="9628"/>
        </w:tabs>
        <w:rPr>
          <w:rFonts w:asciiTheme="minorHAnsi" w:eastAsiaTheme="minorEastAsia" w:hAnsiTheme="minorHAnsi" w:cstheme="minorBidi"/>
          <w:smallCaps w:val="0"/>
          <w:noProof/>
          <w:sz w:val="22"/>
          <w:szCs w:val="22"/>
          <w:lang w:val="el-GR" w:eastAsia="el-GR"/>
        </w:rPr>
      </w:pPr>
      <w:hyperlink w:anchor="_Toc93395986" w:history="1">
        <w:r w:rsidR="002605ED" w:rsidRPr="0092341F">
          <w:rPr>
            <w:rStyle w:val="-"/>
            <w:rFonts w:cs="Tahoma"/>
            <w:noProof/>
            <w:lang w:val="el-GR"/>
          </w:rPr>
          <w:t>9. ΠΑΡΑΡΤΗΜΑ «Γ»</w:t>
        </w:r>
        <w:r w:rsidR="002605ED">
          <w:rPr>
            <w:noProof/>
            <w:webHidden/>
          </w:rPr>
          <w:tab/>
        </w:r>
        <w:r w:rsidR="002605ED">
          <w:rPr>
            <w:noProof/>
            <w:webHidden/>
          </w:rPr>
          <w:fldChar w:fldCharType="begin"/>
        </w:r>
        <w:r w:rsidR="002605ED">
          <w:rPr>
            <w:noProof/>
            <w:webHidden/>
          </w:rPr>
          <w:instrText xml:space="preserve"> PAGEREF _Toc93395986 \h </w:instrText>
        </w:r>
        <w:r w:rsidR="002605ED">
          <w:rPr>
            <w:noProof/>
            <w:webHidden/>
          </w:rPr>
        </w:r>
        <w:r w:rsidR="002605ED">
          <w:rPr>
            <w:noProof/>
            <w:webHidden/>
          </w:rPr>
          <w:fldChar w:fldCharType="separate"/>
        </w:r>
        <w:r>
          <w:rPr>
            <w:noProof/>
            <w:webHidden/>
          </w:rPr>
          <w:t>254</w:t>
        </w:r>
        <w:r w:rsidR="002605ED">
          <w:rPr>
            <w:noProof/>
            <w:webHidden/>
          </w:rPr>
          <w:fldChar w:fldCharType="end"/>
        </w:r>
      </w:hyperlink>
    </w:p>
    <w:p w14:paraId="35FDF290" w14:textId="7D703940" w:rsidR="002605ED" w:rsidRDefault="00F96DA8">
      <w:pPr>
        <w:pStyle w:val="32"/>
        <w:tabs>
          <w:tab w:val="right" w:leader="dot" w:pos="9628"/>
        </w:tabs>
        <w:rPr>
          <w:rFonts w:asciiTheme="minorHAnsi" w:eastAsiaTheme="minorEastAsia" w:hAnsiTheme="minorHAnsi" w:cstheme="minorBidi"/>
          <w:i w:val="0"/>
          <w:iCs w:val="0"/>
          <w:noProof/>
          <w:sz w:val="22"/>
          <w:szCs w:val="22"/>
          <w:lang w:val="el-GR" w:eastAsia="el-GR"/>
        </w:rPr>
      </w:pPr>
      <w:hyperlink w:anchor="_Toc93395987" w:history="1">
        <w:r w:rsidR="002605ED" w:rsidRPr="0092341F">
          <w:rPr>
            <w:rStyle w:val="-"/>
            <w:rFonts w:cs="Tahoma"/>
            <w:noProof/>
            <w:lang w:val="el-GR"/>
          </w:rPr>
          <w:t>Λειτουργική Ενότητα Προπαρασκευαστικές Εργασίες για την Εγκατάσταση Εξοπλισμού</w:t>
        </w:r>
        <w:r w:rsidR="002605ED">
          <w:rPr>
            <w:noProof/>
            <w:webHidden/>
          </w:rPr>
          <w:tab/>
        </w:r>
        <w:r w:rsidR="002605ED">
          <w:rPr>
            <w:noProof/>
            <w:webHidden/>
          </w:rPr>
          <w:fldChar w:fldCharType="begin"/>
        </w:r>
        <w:r w:rsidR="002605ED">
          <w:rPr>
            <w:noProof/>
            <w:webHidden/>
          </w:rPr>
          <w:instrText xml:space="preserve"> PAGEREF _Toc93395987 \h </w:instrText>
        </w:r>
        <w:r w:rsidR="002605ED">
          <w:rPr>
            <w:noProof/>
            <w:webHidden/>
          </w:rPr>
        </w:r>
        <w:r w:rsidR="002605ED">
          <w:rPr>
            <w:noProof/>
            <w:webHidden/>
          </w:rPr>
          <w:fldChar w:fldCharType="separate"/>
        </w:r>
        <w:r>
          <w:rPr>
            <w:noProof/>
            <w:webHidden/>
          </w:rPr>
          <w:t>259</w:t>
        </w:r>
        <w:r w:rsidR="002605ED">
          <w:rPr>
            <w:noProof/>
            <w:webHidden/>
          </w:rPr>
          <w:fldChar w:fldCharType="end"/>
        </w:r>
      </w:hyperlink>
    </w:p>
    <w:p w14:paraId="6A4F54B4" w14:textId="2CF4389C"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88" w:history="1">
        <w:r w:rsidR="002605ED" w:rsidRPr="0092341F">
          <w:rPr>
            <w:rStyle w:val="-"/>
            <w:rFonts w:cs="Tahoma"/>
            <w:noProof/>
            <w:lang w:val="el-GR"/>
          </w:rPr>
          <w:t>11.1</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ΓΕΝΙΚΑ</w:t>
        </w:r>
        <w:r w:rsidR="002605ED">
          <w:rPr>
            <w:noProof/>
            <w:webHidden/>
          </w:rPr>
          <w:tab/>
        </w:r>
        <w:r w:rsidR="002605ED">
          <w:rPr>
            <w:noProof/>
            <w:webHidden/>
          </w:rPr>
          <w:fldChar w:fldCharType="begin"/>
        </w:r>
        <w:r w:rsidR="002605ED">
          <w:rPr>
            <w:noProof/>
            <w:webHidden/>
          </w:rPr>
          <w:instrText xml:space="preserve"> PAGEREF _Toc93395988 \h </w:instrText>
        </w:r>
        <w:r w:rsidR="002605ED">
          <w:rPr>
            <w:noProof/>
            <w:webHidden/>
          </w:rPr>
        </w:r>
        <w:r w:rsidR="002605ED">
          <w:rPr>
            <w:noProof/>
            <w:webHidden/>
          </w:rPr>
          <w:fldChar w:fldCharType="separate"/>
        </w:r>
        <w:r>
          <w:rPr>
            <w:noProof/>
            <w:webHidden/>
          </w:rPr>
          <w:t>259</w:t>
        </w:r>
        <w:r w:rsidR="002605ED">
          <w:rPr>
            <w:noProof/>
            <w:webHidden/>
          </w:rPr>
          <w:fldChar w:fldCharType="end"/>
        </w:r>
      </w:hyperlink>
    </w:p>
    <w:p w14:paraId="007167CB" w14:textId="38092841"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89" w:history="1">
        <w:r w:rsidR="002605ED" w:rsidRPr="0092341F">
          <w:rPr>
            <w:rStyle w:val="-"/>
            <w:rFonts w:cs="Tahoma"/>
            <w:noProof/>
          </w:rPr>
          <w:t>11.2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ΧΩΡΟΣ «Α»</w:t>
        </w:r>
        <w:r w:rsidR="002605ED">
          <w:rPr>
            <w:noProof/>
            <w:webHidden/>
          </w:rPr>
          <w:tab/>
        </w:r>
        <w:r w:rsidR="002605ED">
          <w:rPr>
            <w:noProof/>
            <w:webHidden/>
          </w:rPr>
          <w:fldChar w:fldCharType="begin"/>
        </w:r>
        <w:r w:rsidR="002605ED">
          <w:rPr>
            <w:noProof/>
            <w:webHidden/>
          </w:rPr>
          <w:instrText xml:space="preserve"> PAGEREF _Toc93395989 \h </w:instrText>
        </w:r>
        <w:r w:rsidR="002605ED">
          <w:rPr>
            <w:noProof/>
            <w:webHidden/>
          </w:rPr>
        </w:r>
        <w:r w:rsidR="002605ED">
          <w:rPr>
            <w:noProof/>
            <w:webHidden/>
          </w:rPr>
          <w:fldChar w:fldCharType="separate"/>
        </w:r>
        <w:r>
          <w:rPr>
            <w:noProof/>
            <w:webHidden/>
          </w:rPr>
          <w:t>260</w:t>
        </w:r>
        <w:r w:rsidR="002605ED">
          <w:rPr>
            <w:noProof/>
            <w:webHidden/>
          </w:rPr>
          <w:fldChar w:fldCharType="end"/>
        </w:r>
      </w:hyperlink>
    </w:p>
    <w:p w14:paraId="19A78787" w14:textId="6724CEEC"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90" w:history="1">
        <w:r w:rsidR="002605ED" w:rsidRPr="0092341F">
          <w:rPr>
            <w:rStyle w:val="-"/>
            <w:rFonts w:cs="Tahoma"/>
            <w:noProof/>
          </w:rPr>
          <w:t>11.3</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ΧΩΡΟΣ «Β»</w:t>
        </w:r>
        <w:r w:rsidR="002605ED">
          <w:rPr>
            <w:noProof/>
            <w:webHidden/>
          </w:rPr>
          <w:tab/>
        </w:r>
        <w:r w:rsidR="002605ED">
          <w:rPr>
            <w:noProof/>
            <w:webHidden/>
          </w:rPr>
          <w:fldChar w:fldCharType="begin"/>
        </w:r>
        <w:r w:rsidR="002605ED">
          <w:rPr>
            <w:noProof/>
            <w:webHidden/>
          </w:rPr>
          <w:instrText xml:space="preserve"> PAGEREF _Toc93395990 \h </w:instrText>
        </w:r>
        <w:r w:rsidR="002605ED">
          <w:rPr>
            <w:noProof/>
            <w:webHidden/>
          </w:rPr>
        </w:r>
        <w:r w:rsidR="002605ED">
          <w:rPr>
            <w:noProof/>
            <w:webHidden/>
          </w:rPr>
          <w:fldChar w:fldCharType="separate"/>
        </w:r>
        <w:r>
          <w:rPr>
            <w:noProof/>
            <w:webHidden/>
          </w:rPr>
          <w:t>305</w:t>
        </w:r>
        <w:r w:rsidR="002605ED">
          <w:rPr>
            <w:noProof/>
            <w:webHidden/>
          </w:rPr>
          <w:fldChar w:fldCharType="end"/>
        </w:r>
      </w:hyperlink>
    </w:p>
    <w:p w14:paraId="4B070309" w14:textId="004D953D"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91" w:history="1">
        <w:r w:rsidR="002605ED" w:rsidRPr="0092341F">
          <w:rPr>
            <w:rStyle w:val="-"/>
            <w:rFonts w:cs="Tahoma"/>
            <w:noProof/>
          </w:rPr>
          <w:t>11.4</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ΧΩΡΟΣ «Γ»</w:t>
        </w:r>
        <w:r w:rsidR="002605ED">
          <w:rPr>
            <w:noProof/>
            <w:webHidden/>
          </w:rPr>
          <w:tab/>
        </w:r>
        <w:r w:rsidR="002605ED">
          <w:rPr>
            <w:noProof/>
            <w:webHidden/>
          </w:rPr>
          <w:fldChar w:fldCharType="begin"/>
        </w:r>
        <w:r w:rsidR="002605ED">
          <w:rPr>
            <w:noProof/>
            <w:webHidden/>
          </w:rPr>
          <w:instrText xml:space="preserve"> PAGEREF _Toc93395991 \h </w:instrText>
        </w:r>
        <w:r w:rsidR="002605ED">
          <w:rPr>
            <w:noProof/>
            <w:webHidden/>
          </w:rPr>
        </w:r>
        <w:r w:rsidR="002605ED">
          <w:rPr>
            <w:noProof/>
            <w:webHidden/>
          </w:rPr>
          <w:fldChar w:fldCharType="separate"/>
        </w:r>
        <w:r>
          <w:rPr>
            <w:noProof/>
            <w:webHidden/>
          </w:rPr>
          <w:t>308</w:t>
        </w:r>
        <w:r w:rsidR="002605ED">
          <w:rPr>
            <w:noProof/>
            <w:webHidden/>
          </w:rPr>
          <w:fldChar w:fldCharType="end"/>
        </w:r>
      </w:hyperlink>
    </w:p>
    <w:p w14:paraId="670C5010" w14:textId="5F1A34B0"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92" w:history="1">
        <w:r w:rsidR="002605ED" w:rsidRPr="0092341F">
          <w:rPr>
            <w:rStyle w:val="-"/>
            <w:rFonts w:cs="Tahoma"/>
            <w:noProof/>
          </w:rPr>
          <w:t>11.5</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ΧΩΡΟΣ «Δ»</w:t>
        </w:r>
        <w:r w:rsidR="002605ED">
          <w:rPr>
            <w:noProof/>
            <w:webHidden/>
          </w:rPr>
          <w:tab/>
        </w:r>
        <w:r w:rsidR="002605ED">
          <w:rPr>
            <w:noProof/>
            <w:webHidden/>
          </w:rPr>
          <w:fldChar w:fldCharType="begin"/>
        </w:r>
        <w:r w:rsidR="002605ED">
          <w:rPr>
            <w:noProof/>
            <w:webHidden/>
          </w:rPr>
          <w:instrText xml:space="preserve"> PAGEREF _Toc93395992 \h </w:instrText>
        </w:r>
        <w:r w:rsidR="002605ED">
          <w:rPr>
            <w:noProof/>
            <w:webHidden/>
          </w:rPr>
        </w:r>
        <w:r w:rsidR="002605ED">
          <w:rPr>
            <w:noProof/>
            <w:webHidden/>
          </w:rPr>
          <w:fldChar w:fldCharType="separate"/>
        </w:r>
        <w:r>
          <w:rPr>
            <w:noProof/>
            <w:webHidden/>
          </w:rPr>
          <w:t>310</w:t>
        </w:r>
        <w:r w:rsidR="002605ED">
          <w:rPr>
            <w:noProof/>
            <w:webHidden/>
          </w:rPr>
          <w:fldChar w:fldCharType="end"/>
        </w:r>
      </w:hyperlink>
    </w:p>
    <w:p w14:paraId="5E686B99" w14:textId="1DEDA967"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93" w:history="1">
        <w:r w:rsidR="002605ED" w:rsidRPr="0092341F">
          <w:rPr>
            <w:rStyle w:val="-"/>
            <w:rFonts w:cs="Tahoma"/>
            <w:noProof/>
          </w:rPr>
          <w:t>11.6</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ΧΩΡΟΣ «E»</w:t>
        </w:r>
        <w:r w:rsidR="002605ED">
          <w:rPr>
            <w:noProof/>
            <w:webHidden/>
          </w:rPr>
          <w:tab/>
        </w:r>
        <w:r w:rsidR="002605ED">
          <w:rPr>
            <w:noProof/>
            <w:webHidden/>
          </w:rPr>
          <w:fldChar w:fldCharType="begin"/>
        </w:r>
        <w:r w:rsidR="002605ED">
          <w:rPr>
            <w:noProof/>
            <w:webHidden/>
          </w:rPr>
          <w:instrText xml:space="preserve"> PAGEREF _Toc93395993 \h </w:instrText>
        </w:r>
        <w:r w:rsidR="002605ED">
          <w:rPr>
            <w:noProof/>
            <w:webHidden/>
          </w:rPr>
        </w:r>
        <w:r w:rsidR="002605ED">
          <w:rPr>
            <w:noProof/>
            <w:webHidden/>
          </w:rPr>
          <w:fldChar w:fldCharType="separate"/>
        </w:r>
        <w:r>
          <w:rPr>
            <w:noProof/>
            <w:webHidden/>
          </w:rPr>
          <w:t>312</w:t>
        </w:r>
        <w:r w:rsidR="002605ED">
          <w:rPr>
            <w:noProof/>
            <w:webHidden/>
          </w:rPr>
          <w:fldChar w:fldCharType="end"/>
        </w:r>
      </w:hyperlink>
    </w:p>
    <w:p w14:paraId="66F4BB19" w14:textId="30647040"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94" w:history="1">
        <w:r w:rsidR="002605ED" w:rsidRPr="0092341F">
          <w:rPr>
            <w:rStyle w:val="-"/>
            <w:rFonts w:cs="Tahoma"/>
            <w:noProof/>
          </w:rPr>
          <w:t>11.7</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ΧΩΡΟΣ «Ζ»</w:t>
        </w:r>
        <w:r w:rsidR="002605ED">
          <w:rPr>
            <w:noProof/>
            <w:webHidden/>
          </w:rPr>
          <w:tab/>
        </w:r>
        <w:r w:rsidR="002605ED">
          <w:rPr>
            <w:noProof/>
            <w:webHidden/>
          </w:rPr>
          <w:fldChar w:fldCharType="begin"/>
        </w:r>
        <w:r w:rsidR="002605ED">
          <w:rPr>
            <w:noProof/>
            <w:webHidden/>
          </w:rPr>
          <w:instrText xml:space="preserve"> PAGEREF _Toc93395994 \h </w:instrText>
        </w:r>
        <w:r w:rsidR="002605ED">
          <w:rPr>
            <w:noProof/>
            <w:webHidden/>
          </w:rPr>
        </w:r>
        <w:r w:rsidR="002605ED">
          <w:rPr>
            <w:noProof/>
            <w:webHidden/>
          </w:rPr>
          <w:fldChar w:fldCharType="separate"/>
        </w:r>
        <w:r>
          <w:rPr>
            <w:noProof/>
            <w:webHidden/>
          </w:rPr>
          <w:t>317</w:t>
        </w:r>
        <w:r w:rsidR="002605ED">
          <w:rPr>
            <w:noProof/>
            <w:webHidden/>
          </w:rPr>
          <w:fldChar w:fldCharType="end"/>
        </w:r>
      </w:hyperlink>
    </w:p>
    <w:p w14:paraId="55BAAB36" w14:textId="79058981"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95" w:history="1">
        <w:r w:rsidR="002605ED" w:rsidRPr="0092341F">
          <w:rPr>
            <w:rStyle w:val="-"/>
            <w:rFonts w:cs="Tahoma"/>
            <w:noProof/>
          </w:rPr>
          <w:t>11.8</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ΧΩΡΟΣ «Η»</w:t>
        </w:r>
        <w:r w:rsidR="002605ED">
          <w:rPr>
            <w:noProof/>
            <w:webHidden/>
          </w:rPr>
          <w:tab/>
        </w:r>
        <w:r w:rsidR="002605ED">
          <w:rPr>
            <w:noProof/>
            <w:webHidden/>
          </w:rPr>
          <w:fldChar w:fldCharType="begin"/>
        </w:r>
        <w:r w:rsidR="002605ED">
          <w:rPr>
            <w:noProof/>
            <w:webHidden/>
          </w:rPr>
          <w:instrText xml:space="preserve"> PAGEREF _Toc93395995 \h </w:instrText>
        </w:r>
        <w:r w:rsidR="002605ED">
          <w:rPr>
            <w:noProof/>
            <w:webHidden/>
          </w:rPr>
        </w:r>
        <w:r w:rsidR="002605ED">
          <w:rPr>
            <w:noProof/>
            <w:webHidden/>
          </w:rPr>
          <w:fldChar w:fldCharType="separate"/>
        </w:r>
        <w:r>
          <w:rPr>
            <w:noProof/>
            <w:webHidden/>
          </w:rPr>
          <w:t>318</w:t>
        </w:r>
        <w:r w:rsidR="002605ED">
          <w:rPr>
            <w:noProof/>
            <w:webHidden/>
          </w:rPr>
          <w:fldChar w:fldCharType="end"/>
        </w:r>
      </w:hyperlink>
    </w:p>
    <w:p w14:paraId="75471D7E" w14:textId="12ADC996" w:rsidR="002605ED" w:rsidRDefault="00F96DA8">
      <w:pPr>
        <w:pStyle w:val="26"/>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93395996" w:history="1">
        <w:r w:rsidR="002605ED" w:rsidRPr="0092341F">
          <w:rPr>
            <w:rStyle w:val="-"/>
            <w:rFonts w:cs="Tahoma"/>
            <w:noProof/>
          </w:rPr>
          <w:t>11.9</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ΧΩΡΟΣ «Θ»</w:t>
        </w:r>
        <w:r w:rsidR="002605ED">
          <w:rPr>
            <w:noProof/>
            <w:webHidden/>
          </w:rPr>
          <w:tab/>
        </w:r>
        <w:r w:rsidR="002605ED">
          <w:rPr>
            <w:noProof/>
            <w:webHidden/>
          </w:rPr>
          <w:fldChar w:fldCharType="begin"/>
        </w:r>
        <w:r w:rsidR="002605ED">
          <w:rPr>
            <w:noProof/>
            <w:webHidden/>
          </w:rPr>
          <w:instrText xml:space="preserve"> PAGEREF _Toc93395996 \h </w:instrText>
        </w:r>
        <w:r w:rsidR="002605ED">
          <w:rPr>
            <w:noProof/>
            <w:webHidden/>
          </w:rPr>
        </w:r>
        <w:r w:rsidR="002605ED">
          <w:rPr>
            <w:noProof/>
            <w:webHidden/>
          </w:rPr>
          <w:fldChar w:fldCharType="separate"/>
        </w:r>
        <w:r>
          <w:rPr>
            <w:noProof/>
            <w:webHidden/>
          </w:rPr>
          <w:t>321</w:t>
        </w:r>
        <w:r w:rsidR="002605ED">
          <w:rPr>
            <w:noProof/>
            <w:webHidden/>
          </w:rPr>
          <w:fldChar w:fldCharType="end"/>
        </w:r>
      </w:hyperlink>
    </w:p>
    <w:p w14:paraId="444353AC" w14:textId="2098AD95" w:rsidR="002605ED" w:rsidRDefault="00F96DA8">
      <w:pPr>
        <w:pStyle w:val="26"/>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93395997" w:history="1">
        <w:r w:rsidR="002605ED" w:rsidRPr="0092341F">
          <w:rPr>
            <w:rStyle w:val="-"/>
            <w:rFonts w:cs="Tahoma"/>
            <w:noProof/>
          </w:rPr>
          <w:t>11.10</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ΧΩΡΟΣ «Ι»</w:t>
        </w:r>
        <w:r w:rsidR="002605ED">
          <w:rPr>
            <w:noProof/>
            <w:webHidden/>
          </w:rPr>
          <w:tab/>
        </w:r>
        <w:r w:rsidR="002605ED">
          <w:rPr>
            <w:noProof/>
            <w:webHidden/>
          </w:rPr>
          <w:fldChar w:fldCharType="begin"/>
        </w:r>
        <w:r w:rsidR="002605ED">
          <w:rPr>
            <w:noProof/>
            <w:webHidden/>
          </w:rPr>
          <w:instrText xml:space="preserve"> PAGEREF _Toc93395997 \h </w:instrText>
        </w:r>
        <w:r w:rsidR="002605ED">
          <w:rPr>
            <w:noProof/>
            <w:webHidden/>
          </w:rPr>
        </w:r>
        <w:r w:rsidR="002605ED">
          <w:rPr>
            <w:noProof/>
            <w:webHidden/>
          </w:rPr>
          <w:fldChar w:fldCharType="separate"/>
        </w:r>
        <w:r>
          <w:rPr>
            <w:noProof/>
            <w:webHidden/>
          </w:rPr>
          <w:t>323</w:t>
        </w:r>
        <w:r w:rsidR="002605ED">
          <w:rPr>
            <w:noProof/>
            <w:webHidden/>
          </w:rPr>
          <w:fldChar w:fldCharType="end"/>
        </w:r>
      </w:hyperlink>
    </w:p>
    <w:p w14:paraId="65EDD2B6" w14:textId="11AD905D" w:rsidR="002605ED" w:rsidRDefault="00F96DA8">
      <w:pPr>
        <w:pStyle w:val="26"/>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93395998" w:history="1">
        <w:r w:rsidR="002605ED" w:rsidRPr="0092341F">
          <w:rPr>
            <w:rStyle w:val="-"/>
            <w:rFonts w:cs="Tahoma"/>
            <w:noProof/>
          </w:rPr>
          <w:t>11.11</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ΧΩΡΟΣ «Κ»</w:t>
        </w:r>
        <w:r w:rsidR="002605ED">
          <w:rPr>
            <w:noProof/>
            <w:webHidden/>
          </w:rPr>
          <w:tab/>
        </w:r>
        <w:r w:rsidR="002605ED">
          <w:rPr>
            <w:noProof/>
            <w:webHidden/>
          </w:rPr>
          <w:fldChar w:fldCharType="begin"/>
        </w:r>
        <w:r w:rsidR="002605ED">
          <w:rPr>
            <w:noProof/>
            <w:webHidden/>
          </w:rPr>
          <w:instrText xml:space="preserve"> PAGEREF _Toc93395998 \h </w:instrText>
        </w:r>
        <w:r w:rsidR="002605ED">
          <w:rPr>
            <w:noProof/>
            <w:webHidden/>
          </w:rPr>
        </w:r>
        <w:r w:rsidR="002605ED">
          <w:rPr>
            <w:noProof/>
            <w:webHidden/>
          </w:rPr>
          <w:fldChar w:fldCharType="separate"/>
        </w:r>
        <w:r>
          <w:rPr>
            <w:noProof/>
            <w:webHidden/>
          </w:rPr>
          <w:t>325</w:t>
        </w:r>
        <w:r w:rsidR="002605ED">
          <w:rPr>
            <w:noProof/>
            <w:webHidden/>
          </w:rPr>
          <w:fldChar w:fldCharType="end"/>
        </w:r>
      </w:hyperlink>
    </w:p>
    <w:p w14:paraId="6FB9792A" w14:textId="5F3B241A" w:rsidR="002605ED" w:rsidRDefault="00F96DA8">
      <w:pPr>
        <w:pStyle w:val="26"/>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93395999" w:history="1">
        <w:r w:rsidR="002605ED" w:rsidRPr="0092341F">
          <w:rPr>
            <w:rStyle w:val="-"/>
            <w:rFonts w:cs="Tahoma"/>
            <w:noProof/>
          </w:rPr>
          <w:t>11.12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ΜΕΤΡΑ ΥΓΙΕΙΝΗΣ ΚΑΙ ΑΣΦΑΛΕΙΑΣ</w:t>
        </w:r>
        <w:r w:rsidR="002605ED">
          <w:rPr>
            <w:noProof/>
            <w:webHidden/>
          </w:rPr>
          <w:tab/>
        </w:r>
        <w:r w:rsidR="002605ED">
          <w:rPr>
            <w:noProof/>
            <w:webHidden/>
          </w:rPr>
          <w:fldChar w:fldCharType="begin"/>
        </w:r>
        <w:r w:rsidR="002605ED">
          <w:rPr>
            <w:noProof/>
            <w:webHidden/>
          </w:rPr>
          <w:instrText xml:space="preserve"> PAGEREF _Toc93395999 \h </w:instrText>
        </w:r>
        <w:r w:rsidR="002605ED">
          <w:rPr>
            <w:noProof/>
            <w:webHidden/>
          </w:rPr>
        </w:r>
        <w:r w:rsidR="002605ED">
          <w:rPr>
            <w:noProof/>
            <w:webHidden/>
          </w:rPr>
          <w:fldChar w:fldCharType="separate"/>
        </w:r>
        <w:r>
          <w:rPr>
            <w:noProof/>
            <w:webHidden/>
          </w:rPr>
          <w:t>326</w:t>
        </w:r>
        <w:r w:rsidR="002605ED">
          <w:rPr>
            <w:noProof/>
            <w:webHidden/>
          </w:rPr>
          <w:fldChar w:fldCharType="end"/>
        </w:r>
      </w:hyperlink>
    </w:p>
    <w:p w14:paraId="396A336C" w14:textId="3959345F" w:rsidR="002605ED" w:rsidRDefault="00F96DA8">
      <w:pPr>
        <w:pStyle w:val="32"/>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93396000" w:history="1">
        <w:r w:rsidR="002605ED" w:rsidRPr="0092341F">
          <w:rPr>
            <w:rStyle w:val="-"/>
            <w:rFonts w:cs="Tahoma"/>
            <w:noProof/>
          </w:rPr>
          <w:t>11.12.1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Ασφάλεια Χώρων Εργασίας</w:t>
        </w:r>
        <w:r w:rsidR="002605ED">
          <w:rPr>
            <w:noProof/>
            <w:webHidden/>
          </w:rPr>
          <w:tab/>
        </w:r>
        <w:r w:rsidR="002605ED">
          <w:rPr>
            <w:noProof/>
            <w:webHidden/>
          </w:rPr>
          <w:fldChar w:fldCharType="begin"/>
        </w:r>
        <w:r w:rsidR="002605ED">
          <w:rPr>
            <w:noProof/>
            <w:webHidden/>
          </w:rPr>
          <w:instrText xml:space="preserve"> PAGEREF _Toc93396000 \h </w:instrText>
        </w:r>
        <w:r w:rsidR="002605ED">
          <w:rPr>
            <w:noProof/>
            <w:webHidden/>
          </w:rPr>
        </w:r>
        <w:r w:rsidR="002605ED">
          <w:rPr>
            <w:noProof/>
            <w:webHidden/>
          </w:rPr>
          <w:fldChar w:fldCharType="separate"/>
        </w:r>
        <w:r>
          <w:rPr>
            <w:noProof/>
            <w:webHidden/>
          </w:rPr>
          <w:t>328</w:t>
        </w:r>
        <w:r w:rsidR="002605ED">
          <w:rPr>
            <w:noProof/>
            <w:webHidden/>
          </w:rPr>
          <w:fldChar w:fldCharType="end"/>
        </w:r>
      </w:hyperlink>
    </w:p>
    <w:p w14:paraId="3A43971E" w14:textId="25E2B48B" w:rsidR="002605ED" w:rsidRDefault="00F96DA8">
      <w:pPr>
        <w:pStyle w:val="32"/>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93396001" w:history="1">
        <w:r w:rsidR="002605ED" w:rsidRPr="0092341F">
          <w:rPr>
            <w:rStyle w:val="-"/>
            <w:rFonts w:cs="Tahoma"/>
            <w:noProof/>
          </w:rPr>
          <w:t>11.12.2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Αναβάθμιση Δικτυακών Υποδομών</w:t>
        </w:r>
        <w:r w:rsidR="002605ED">
          <w:rPr>
            <w:noProof/>
            <w:webHidden/>
          </w:rPr>
          <w:tab/>
        </w:r>
        <w:r w:rsidR="002605ED">
          <w:rPr>
            <w:noProof/>
            <w:webHidden/>
          </w:rPr>
          <w:fldChar w:fldCharType="begin"/>
        </w:r>
        <w:r w:rsidR="002605ED">
          <w:rPr>
            <w:noProof/>
            <w:webHidden/>
          </w:rPr>
          <w:instrText xml:space="preserve"> PAGEREF _Toc93396001 \h </w:instrText>
        </w:r>
        <w:r w:rsidR="002605ED">
          <w:rPr>
            <w:noProof/>
            <w:webHidden/>
          </w:rPr>
        </w:r>
        <w:r w:rsidR="002605ED">
          <w:rPr>
            <w:noProof/>
            <w:webHidden/>
          </w:rPr>
          <w:fldChar w:fldCharType="separate"/>
        </w:r>
        <w:r>
          <w:rPr>
            <w:noProof/>
            <w:webHidden/>
          </w:rPr>
          <w:t>331</w:t>
        </w:r>
        <w:r w:rsidR="002605ED">
          <w:rPr>
            <w:noProof/>
            <w:webHidden/>
          </w:rPr>
          <w:fldChar w:fldCharType="end"/>
        </w:r>
      </w:hyperlink>
    </w:p>
    <w:p w14:paraId="4E092E6B" w14:textId="5E978FBA" w:rsidR="002605ED" w:rsidRDefault="00F96DA8">
      <w:pPr>
        <w:pStyle w:val="26"/>
        <w:tabs>
          <w:tab w:val="right" w:leader="dot" w:pos="9628"/>
        </w:tabs>
        <w:rPr>
          <w:rFonts w:asciiTheme="minorHAnsi" w:eastAsiaTheme="minorEastAsia" w:hAnsiTheme="minorHAnsi" w:cstheme="minorBidi"/>
          <w:smallCaps w:val="0"/>
          <w:noProof/>
          <w:sz w:val="22"/>
          <w:szCs w:val="22"/>
          <w:lang w:val="el-GR" w:eastAsia="el-GR"/>
        </w:rPr>
      </w:pPr>
      <w:hyperlink w:anchor="_Toc93396002" w:history="1">
        <w:r w:rsidR="002605ED" w:rsidRPr="0092341F">
          <w:rPr>
            <w:rStyle w:val="-"/>
            <w:rFonts w:cs="Tahoma"/>
            <w:noProof/>
            <w:lang w:val="el-GR"/>
          </w:rPr>
          <w:t>ΠΑΡΑΡΤΗΜΑ ΙΙ – ΠΙΝΑΚΕΣ ΣΥΜΜΟΡΦΩΣΗΣ</w:t>
        </w:r>
        <w:r w:rsidR="002605ED">
          <w:rPr>
            <w:noProof/>
            <w:webHidden/>
          </w:rPr>
          <w:tab/>
        </w:r>
        <w:r w:rsidR="002605ED">
          <w:rPr>
            <w:noProof/>
            <w:webHidden/>
          </w:rPr>
          <w:fldChar w:fldCharType="begin"/>
        </w:r>
        <w:r w:rsidR="002605ED">
          <w:rPr>
            <w:noProof/>
            <w:webHidden/>
          </w:rPr>
          <w:instrText xml:space="preserve"> PAGEREF _Toc93396002 \h </w:instrText>
        </w:r>
        <w:r w:rsidR="002605ED">
          <w:rPr>
            <w:noProof/>
            <w:webHidden/>
          </w:rPr>
        </w:r>
        <w:r w:rsidR="002605ED">
          <w:rPr>
            <w:noProof/>
            <w:webHidden/>
          </w:rPr>
          <w:fldChar w:fldCharType="separate"/>
        </w:r>
        <w:r>
          <w:rPr>
            <w:noProof/>
            <w:webHidden/>
          </w:rPr>
          <w:t>337</w:t>
        </w:r>
        <w:r w:rsidR="002605ED">
          <w:rPr>
            <w:noProof/>
            <w:webHidden/>
          </w:rPr>
          <w:fldChar w:fldCharType="end"/>
        </w:r>
      </w:hyperlink>
    </w:p>
    <w:p w14:paraId="51469483" w14:textId="5EAB0CEB" w:rsidR="002605ED" w:rsidRDefault="00F96DA8">
      <w:pPr>
        <w:pStyle w:val="26"/>
        <w:tabs>
          <w:tab w:val="right" w:leader="dot" w:pos="9628"/>
        </w:tabs>
        <w:rPr>
          <w:rFonts w:asciiTheme="minorHAnsi" w:eastAsiaTheme="minorEastAsia" w:hAnsiTheme="minorHAnsi" w:cstheme="minorBidi"/>
          <w:smallCaps w:val="0"/>
          <w:noProof/>
          <w:sz w:val="22"/>
          <w:szCs w:val="22"/>
          <w:lang w:val="el-GR" w:eastAsia="el-GR"/>
        </w:rPr>
      </w:pPr>
      <w:hyperlink w:anchor="_Toc93396003" w:history="1">
        <w:r w:rsidR="002605ED" w:rsidRPr="0092341F">
          <w:rPr>
            <w:rStyle w:val="-"/>
            <w:rFonts w:cs="Tahoma"/>
            <w:noProof/>
          </w:rPr>
          <w:t>Γενικές Απαιτήσεις Έργου</w:t>
        </w:r>
        <w:r w:rsidR="002605ED">
          <w:rPr>
            <w:noProof/>
            <w:webHidden/>
          </w:rPr>
          <w:tab/>
        </w:r>
        <w:r w:rsidR="002605ED">
          <w:rPr>
            <w:noProof/>
            <w:webHidden/>
          </w:rPr>
          <w:fldChar w:fldCharType="begin"/>
        </w:r>
        <w:r w:rsidR="002605ED">
          <w:rPr>
            <w:noProof/>
            <w:webHidden/>
          </w:rPr>
          <w:instrText xml:space="preserve"> PAGEREF _Toc93396003 \h </w:instrText>
        </w:r>
        <w:r w:rsidR="002605ED">
          <w:rPr>
            <w:noProof/>
            <w:webHidden/>
          </w:rPr>
        </w:r>
        <w:r w:rsidR="002605ED">
          <w:rPr>
            <w:noProof/>
            <w:webHidden/>
          </w:rPr>
          <w:fldChar w:fldCharType="separate"/>
        </w:r>
        <w:r>
          <w:rPr>
            <w:noProof/>
            <w:webHidden/>
          </w:rPr>
          <w:t>337</w:t>
        </w:r>
        <w:r w:rsidR="002605ED">
          <w:rPr>
            <w:noProof/>
            <w:webHidden/>
          </w:rPr>
          <w:fldChar w:fldCharType="end"/>
        </w:r>
      </w:hyperlink>
    </w:p>
    <w:p w14:paraId="1BBC5709" w14:textId="3180DC87"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04" w:history="1">
        <w:r w:rsidR="002605ED" w:rsidRPr="0092341F">
          <w:rPr>
            <w:rStyle w:val="-"/>
            <w:rFonts w:cs="Tahoma"/>
            <w:noProof/>
          </w:rPr>
          <w:t>1</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Ηλεκτρονικές Υπηρεσίες</w:t>
        </w:r>
        <w:r w:rsidR="002605ED">
          <w:rPr>
            <w:noProof/>
            <w:webHidden/>
          </w:rPr>
          <w:tab/>
        </w:r>
        <w:r w:rsidR="002605ED">
          <w:rPr>
            <w:noProof/>
            <w:webHidden/>
          </w:rPr>
          <w:fldChar w:fldCharType="begin"/>
        </w:r>
        <w:r w:rsidR="002605ED">
          <w:rPr>
            <w:noProof/>
            <w:webHidden/>
          </w:rPr>
          <w:instrText xml:space="preserve"> PAGEREF _Toc93396004 \h </w:instrText>
        </w:r>
        <w:r w:rsidR="002605ED">
          <w:rPr>
            <w:noProof/>
            <w:webHidden/>
          </w:rPr>
        </w:r>
        <w:r w:rsidR="002605ED">
          <w:rPr>
            <w:noProof/>
            <w:webHidden/>
          </w:rPr>
          <w:fldChar w:fldCharType="separate"/>
        </w:r>
        <w:r>
          <w:rPr>
            <w:noProof/>
            <w:webHidden/>
          </w:rPr>
          <w:t>340</w:t>
        </w:r>
        <w:r w:rsidR="002605ED">
          <w:rPr>
            <w:noProof/>
            <w:webHidden/>
          </w:rPr>
          <w:fldChar w:fldCharType="end"/>
        </w:r>
      </w:hyperlink>
    </w:p>
    <w:p w14:paraId="2363A7E6" w14:textId="019608DE"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05" w:history="1">
        <w:r w:rsidR="002605ED" w:rsidRPr="0092341F">
          <w:rPr>
            <w:rStyle w:val="-"/>
            <w:rFonts w:cs="Tahoma"/>
            <w:noProof/>
          </w:rPr>
          <w:t>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Απαιτήσεις Αρχιτεκτονικής Συστήματος</w:t>
        </w:r>
        <w:r w:rsidR="002605ED">
          <w:rPr>
            <w:noProof/>
            <w:webHidden/>
          </w:rPr>
          <w:tab/>
        </w:r>
        <w:r w:rsidR="002605ED">
          <w:rPr>
            <w:noProof/>
            <w:webHidden/>
          </w:rPr>
          <w:fldChar w:fldCharType="begin"/>
        </w:r>
        <w:r w:rsidR="002605ED">
          <w:rPr>
            <w:noProof/>
            <w:webHidden/>
          </w:rPr>
          <w:instrText xml:space="preserve"> PAGEREF _Toc93396005 \h </w:instrText>
        </w:r>
        <w:r w:rsidR="002605ED">
          <w:rPr>
            <w:noProof/>
            <w:webHidden/>
          </w:rPr>
        </w:r>
        <w:r w:rsidR="002605ED">
          <w:rPr>
            <w:noProof/>
            <w:webHidden/>
          </w:rPr>
          <w:fldChar w:fldCharType="separate"/>
        </w:r>
        <w:r>
          <w:rPr>
            <w:noProof/>
            <w:webHidden/>
          </w:rPr>
          <w:t>340</w:t>
        </w:r>
        <w:r w:rsidR="002605ED">
          <w:rPr>
            <w:noProof/>
            <w:webHidden/>
          </w:rPr>
          <w:fldChar w:fldCharType="end"/>
        </w:r>
      </w:hyperlink>
    </w:p>
    <w:p w14:paraId="412CDBCD" w14:textId="474C08AE"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06" w:history="1">
        <w:r w:rsidR="002605ED" w:rsidRPr="0092341F">
          <w:rPr>
            <w:rStyle w:val="-"/>
            <w:rFonts w:cs="Tahoma"/>
            <w:noProof/>
          </w:rPr>
          <w:t>3</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Τεχνολογίες και σχέδιο υλοποίησης Έργου</w:t>
        </w:r>
        <w:r w:rsidR="002605ED">
          <w:rPr>
            <w:noProof/>
            <w:webHidden/>
          </w:rPr>
          <w:tab/>
        </w:r>
        <w:r w:rsidR="002605ED">
          <w:rPr>
            <w:noProof/>
            <w:webHidden/>
          </w:rPr>
          <w:fldChar w:fldCharType="begin"/>
        </w:r>
        <w:r w:rsidR="002605ED">
          <w:rPr>
            <w:noProof/>
            <w:webHidden/>
          </w:rPr>
          <w:instrText xml:space="preserve"> PAGEREF _Toc93396006 \h </w:instrText>
        </w:r>
        <w:r w:rsidR="002605ED">
          <w:rPr>
            <w:noProof/>
            <w:webHidden/>
          </w:rPr>
        </w:r>
        <w:r w:rsidR="002605ED">
          <w:rPr>
            <w:noProof/>
            <w:webHidden/>
          </w:rPr>
          <w:fldChar w:fldCharType="separate"/>
        </w:r>
        <w:r>
          <w:rPr>
            <w:noProof/>
            <w:webHidden/>
          </w:rPr>
          <w:t>343</w:t>
        </w:r>
        <w:r w:rsidR="002605ED">
          <w:rPr>
            <w:noProof/>
            <w:webHidden/>
          </w:rPr>
          <w:fldChar w:fldCharType="end"/>
        </w:r>
      </w:hyperlink>
    </w:p>
    <w:p w14:paraId="70F9189E" w14:textId="527FB677"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07" w:history="1">
        <w:r w:rsidR="002605ED" w:rsidRPr="0092341F">
          <w:rPr>
            <w:rStyle w:val="-"/>
            <w:rFonts w:cs="Tahoma"/>
            <w:noProof/>
          </w:rPr>
          <w:t>4</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Λειτουργική Ενότητα «Κτιριακά»</w:t>
        </w:r>
        <w:r w:rsidR="002605ED">
          <w:rPr>
            <w:noProof/>
            <w:webHidden/>
          </w:rPr>
          <w:tab/>
        </w:r>
        <w:r w:rsidR="002605ED">
          <w:rPr>
            <w:noProof/>
            <w:webHidden/>
          </w:rPr>
          <w:fldChar w:fldCharType="begin"/>
        </w:r>
        <w:r w:rsidR="002605ED">
          <w:rPr>
            <w:noProof/>
            <w:webHidden/>
          </w:rPr>
          <w:instrText xml:space="preserve"> PAGEREF _Toc93396007 \h </w:instrText>
        </w:r>
        <w:r w:rsidR="002605ED">
          <w:rPr>
            <w:noProof/>
            <w:webHidden/>
          </w:rPr>
        </w:r>
        <w:r w:rsidR="002605ED">
          <w:rPr>
            <w:noProof/>
            <w:webHidden/>
          </w:rPr>
          <w:fldChar w:fldCharType="separate"/>
        </w:r>
        <w:r>
          <w:rPr>
            <w:noProof/>
            <w:webHidden/>
          </w:rPr>
          <w:t>345</w:t>
        </w:r>
        <w:r w:rsidR="002605ED">
          <w:rPr>
            <w:noProof/>
            <w:webHidden/>
          </w:rPr>
          <w:fldChar w:fldCharType="end"/>
        </w:r>
      </w:hyperlink>
    </w:p>
    <w:p w14:paraId="1F325ABD" w14:textId="5DCA3216"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08" w:history="1">
        <w:r w:rsidR="002605ED" w:rsidRPr="0092341F">
          <w:rPr>
            <w:rStyle w:val="-"/>
            <w:rFonts w:cs="Tahoma"/>
            <w:noProof/>
          </w:rPr>
          <w:t>4.1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Κτηριακές Εγκαταστάσεις</w:t>
        </w:r>
        <w:r w:rsidR="002605ED">
          <w:rPr>
            <w:noProof/>
            <w:webHidden/>
          </w:rPr>
          <w:tab/>
        </w:r>
        <w:r w:rsidR="002605ED">
          <w:rPr>
            <w:noProof/>
            <w:webHidden/>
          </w:rPr>
          <w:fldChar w:fldCharType="begin"/>
        </w:r>
        <w:r w:rsidR="002605ED">
          <w:rPr>
            <w:noProof/>
            <w:webHidden/>
          </w:rPr>
          <w:instrText xml:space="preserve"> PAGEREF _Toc93396008 \h </w:instrText>
        </w:r>
        <w:r w:rsidR="002605ED">
          <w:rPr>
            <w:noProof/>
            <w:webHidden/>
          </w:rPr>
        </w:r>
        <w:r w:rsidR="002605ED">
          <w:rPr>
            <w:noProof/>
            <w:webHidden/>
          </w:rPr>
          <w:fldChar w:fldCharType="separate"/>
        </w:r>
        <w:r>
          <w:rPr>
            <w:noProof/>
            <w:webHidden/>
          </w:rPr>
          <w:t>345</w:t>
        </w:r>
        <w:r w:rsidR="002605ED">
          <w:rPr>
            <w:noProof/>
            <w:webHidden/>
          </w:rPr>
          <w:fldChar w:fldCharType="end"/>
        </w:r>
      </w:hyperlink>
    </w:p>
    <w:p w14:paraId="69CFC984" w14:textId="12833E65"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09" w:history="1">
        <w:r w:rsidR="002605ED" w:rsidRPr="0092341F">
          <w:rPr>
            <w:rStyle w:val="-"/>
            <w:rFonts w:cs="Tahoma"/>
            <w:noProof/>
          </w:rPr>
          <w:t>4.2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Μέτρα Υγιεινής και Ασφάλειας</w:t>
        </w:r>
        <w:r w:rsidR="002605ED">
          <w:rPr>
            <w:noProof/>
            <w:webHidden/>
          </w:rPr>
          <w:tab/>
        </w:r>
        <w:r w:rsidR="002605ED">
          <w:rPr>
            <w:noProof/>
            <w:webHidden/>
          </w:rPr>
          <w:fldChar w:fldCharType="begin"/>
        </w:r>
        <w:r w:rsidR="002605ED">
          <w:rPr>
            <w:noProof/>
            <w:webHidden/>
          </w:rPr>
          <w:instrText xml:space="preserve"> PAGEREF _Toc93396009 \h </w:instrText>
        </w:r>
        <w:r w:rsidR="002605ED">
          <w:rPr>
            <w:noProof/>
            <w:webHidden/>
          </w:rPr>
        </w:r>
        <w:r w:rsidR="002605ED">
          <w:rPr>
            <w:noProof/>
            <w:webHidden/>
          </w:rPr>
          <w:fldChar w:fldCharType="separate"/>
        </w:r>
        <w:r>
          <w:rPr>
            <w:noProof/>
            <w:webHidden/>
          </w:rPr>
          <w:t>346</w:t>
        </w:r>
        <w:r w:rsidR="002605ED">
          <w:rPr>
            <w:noProof/>
            <w:webHidden/>
          </w:rPr>
          <w:fldChar w:fldCharType="end"/>
        </w:r>
      </w:hyperlink>
    </w:p>
    <w:p w14:paraId="6372CA62" w14:textId="4444809F"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10" w:history="1">
        <w:r w:rsidR="002605ED" w:rsidRPr="0092341F">
          <w:rPr>
            <w:rStyle w:val="-"/>
            <w:rFonts w:cs="Tahoma"/>
            <w:noProof/>
          </w:rPr>
          <w:t>4.3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Προδιαγραφές Ασφάλεια χώρων εργασίας</w:t>
        </w:r>
        <w:r w:rsidR="002605ED">
          <w:rPr>
            <w:noProof/>
            <w:webHidden/>
          </w:rPr>
          <w:tab/>
        </w:r>
        <w:r w:rsidR="002605ED">
          <w:rPr>
            <w:noProof/>
            <w:webHidden/>
          </w:rPr>
          <w:fldChar w:fldCharType="begin"/>
        </w:r>
        <w:r w:rsidR="002605ED">
          <w:rPr>
            <w:noProof/>
            <w:webHidden/>
          </w:rPr>
          <w:instrText xml:space="preserve"> PAGEREF _Toc93396010 \h </w:instrText>
        </w:r>
        <w:r w:rsidR="002605ED">
          <w:rPr>
            <w:noProof/>
            <w:webHidden/>
          </w:rPr>
        </w:r>
        <w:r w:rsidR="002605ED">
          <w:rPr>
            <w:noProof/>
            <w:webHidden/>
          </w:rPr>
          <w:fldChar w:fldCharType="separate"/>
        </w:r>
        <w:r>
          <w:rPr>
            <w:noProof/>
            <w:webHidden/>
          </w:rPr>
          <w:t>347</w:t>
        </w:r>
        <w:r w:rsidR="002605ED">
          <w:rPr>
            <w:noProof/>
            <w:webHidden/>
          </w:rPr>
          <w:fldChar w:fldCharType="end"/>
        </w:r>
      </w:hyperlink>
    </w:p>
    <w:p w14:paraId="45CAEDFD" w14:textId="17A0A546"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11" w:history="1">
        <w:r w:rsidR="002605ED" w:rsidRPr="0092341F">
          <w:rPr>
            <w:rStyle w:val="-"/>
            <w:rFonts w:cs="Tahoma"/>
            <w:noProof/>
          </w:rPr>
          <w:t>4.4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Μεταγωγείς Δεδομένων (Switches)</w:t>
        </w:r>
        <w:r w:rsidR="002605ED">
          <w:rPr>
            <w:noProof/>
            <w:webHidden/>
          </w:rPr>
          <w:tab/>
        </w:r>
        <w:r w:rsidR="002605ED">
          <w:rPr>
            <w:noProof/>
            <w:webHidden/>
          </w:rPr>
          <w:fldChar w:fldCharType="begin"/>
        </w:r>
        <w:r w:rsidR="002605ED">
          <w:rPr>
            <w:noProof/>
            <w:webHidden/>
          </w:rPr>
          <w:instrText xml:space="preserve"> PAGEREF _Toc93396011 \h </w:instrText>
        </w:r>
        <w:r w:rsidR="002605ED">
          <w:rPr>
            <w:noProof/>
            <w:webHidden/>
          </w:rPr>
        </w:r>
        <w:r w:rsidR="002605ED">
          <w:rPr>
            <w:noProof/>
            <w:webHidden/>
          </w:rPr>
          <w:fldChar w:fldCharType="separate"/>
        </w:r>
        <w:r>
          <w:rPr>
            <w:noProof/>
            <w:webHidden/>
          </w:rPr>
          <w:t>355</w:t>
        </w:r>
        <w:r w:rsidR="002605ED">
          <w:rPr>
            <w:noProof/>
            <w:webHidden/>
          </w:rPr>
          <w:fldChar w:fldCharType="end"/>
        </w:r>
      </w:hyperlink>
    </w:p>
    <w:p w14:paraId="1518DB54" w14:textId="254CD75A"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12" w:history="1">
        <w:r w:rsidR="002605ED" w:rsidRPr="0092341F">
          <w:rPr>
            <w:rStyle w:val="-"/>
            <w:rFonts w:cs="Tahoma"/>
            <w:noProof/>
            <w:lang w:val="el-GR"/>
          </w:rPr>
          <w:t>5</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Λειτουργική Ενότητα «Προμήθεια Αναπόσπαστου Εξοπλισμού»</w:t>
        </w:r>
        <w:r w:rsidR="002605ED">
          <w:rPr>
            <w:noProof/>
            <w:webHidden/>
          </w:rPr>
          <w:tab/>
        </w:r>
        <w:r w:rsidR="002605ED">
          <w:rPr>
            <w:noProof/>
            <w:webHidden/>
          </w:rPr>
          <w:fldChar w:fldCharType="begin"/>
        </w:r>
        <w:r w:rsidR="002605ED">
          <w:rPr>
            <w:noProof/>
            <w:webHidden/>
          </w:rPr>
          <w:instrText xml:space="preserve"> PAGEREF _Toc93396012 \h </w:instrText>
        </w:r>
        <w:r w:rsidR="002605ED">
          <w:rPr>
            <w:noProof/>
            <w:webHidden/>
          </w:rPr>
        </w:r>
        <w:r w:rsidR="002605ED">
          <w:rPr>
            <w:noProof/>
            <w:webHidden/>
          </w:rPr>
          <w:fldChar w:fldCharType="separate"/>
        </w:r>
        <w:r>
          <w:rPr>
            <w:noProof/>
            <w:webHidden/>
          </w:rPr>
          <w:t>359</w:t>
        </w:r>
        <w:r w:rsidR="002605ED">
          <w:rPr>
            <w:noProof/>
            <w:webHidden/>
          </w:rPr>
          <w:fldChar w:fldCharType="end"/>
        </w:r>
      </w:hyperlink>
    </w:p>
    <w:p w14:paraId="75A2E5E0" w14:textId="47757E3D"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13" w:history="1">
        <w:r w:rsidR="002605ED" w:rsidRPr="0092341F">
          <w:rPr>
            <w:rStyle w:val="-"/>
            <w:rFonts w:cs="Tahoma"/>
            <w:noProof/>
          </w:rPr>
          <w:t>5.1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Γενικές απαιτήσεις Αναπόσπαστου Εξοπλισμού</w:t>
        </w:r>
        <w:r w:rsidR="002605ED">
          <w:rPr>
            <w:noProof/>
            <w:webHidden/>
          </w:rPr>
          <w:tab/>
        </w:r>
        <w:r w:rsidR="002605ED">
          <w:rPr>
            <w:noProof/>
            <w:webHidden/>
          </w:rPr>
          <w:fldChar w:fldCharType="begin"/>
        </w:r>
        <w:r w:rsidR="002605ED">
          <w:rPr>
            <w:noProof/>
            <w:webHidden/>
          </w:rPr>
          <w:instrText xml:space="preserve"> PAGEREF _Toc93396013 \h </w:instrText>
        </w:r>
        <w:r w:rsidR="002605ED">
          <w:rPr>
            <w:noProof/>
            <w:webHidden/>
          </w:rPr>
        </w:r>
        <w:r w:rsidR="002605ED">
          <w:rPr>
            <w:noProof/>
            <w:webHidden/>
          </w:rPr>
          <w:fldChar w:fldCharType="separate"/>
        </w:r>
        <w:r>
          <w:rPr>
            <w:noProof/>
            <w:webHidden/>
          </w:rPr>
          <w:t>359</w:t>
        </w:r>
        <w:r w:rsidR="002605ED">
          <w:rPr>
            <w:noProof/>
            <w:webHidden/>
          </w:rPr>
          <w:fldChar w:fldCharType="end"/>
        </w:r>
      </w:hyperlink>
    </w:p>
    <w:p w14:paraId="0559C3B5" w14:textId="0F99D5F8"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14" w:history="1">
        <w:r w:rsidR="002605ED" w:rsidRPr="0092341F">
          <w:rPr>
            <w:rStyle w:val="-"/>
            <w:rFonts w:cs="Tahoma"/>
            <w:noProof/>
            <w:lang w:val="el-GR"/>
          </w:rPr>
          <w:t>5.2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Προδιαγραφές εμφανιστηρίου ασπρόμαυρου φιλμ και ασπρόμαυρου κι έγχρωμου φωτογραφικού χαρτιού</w:t>
        </w:r>
        <w:r w:rsidR="002605ED">
          <w:rPr>
            <w:noProof/>
            <w:webHidden/>
          </w:rPr>
          <w:tab/>
        </w:r>
        <w:r w:rsidR="002605ED">
          <w:rPr>
            <w:noProof/>
            <w:webHidden/>
          </w:rPr>
          <w:fldChar w:fldCharType="begin"/>
        </w:r>
        <w:r w:rsidR="002605ED">
          <w:rPr>
            <w:noProof/>
            <w:webHidden/>
          </w:rPr>
          <w:instrText xml:space="preserve"> PAGEREF _Toc93396014 \h </w:instrText>
        </w:r>
        <w:r w:rsidR="002605ED">
          <w:rPr>
            <w:noProof/>
            <w:webHidden/>
          </w:rPr>
        </w:r>
        <w:r w:rsidR="002605ED">
          <w:rPr>
            <w:noProof/>
            <w:webHidden/>
          </w:rPr>
          <w:fldChar w:fldCharType="separate"/>
        </w:r>
        <w:r>
          <w:rPr>
            <w:noProof/>
            <w:webHidden/>
          </w:rPr>
          <w:t>361</w:t>
        </w:r>
        <w:r w:rsidR="002605ED">
          <w:rPr>
            <w:noProof/>
            <w:webHidden/>
          </w:rPr>
          <w:fldChar w:fldCharType="end"/>
        </w:r>
      </w:hyperlink>
    </w:p>
    <w:p w14:paraId="5FB597A5" w14:textId="2319A18E"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15" w:history="1">
        <w:r w:rsidR="002605ED" w:rsidRPr="0092341F">
          <w:rPr>
            <w:rStyle w:val="-"/>
            <w:rFonts w:cs="Tahoma"/>
            <w:noProof/>
          </w:rPr>
          <w:t>5.3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Προδιαγραφές εκτυπωτικής μηχανής φωτοεργαστηρίου</w:t>
        </w:r>
        <w:r w:rsidR="002605ED">
          <w:rPr>
            <w:noProof/>
            <w:webHidden/>
          </w:rPr>
          <w:tab/>
        </w:r>
        <w:r w:rsidR="002605ED">
          <w:rPr>
            <w:noProof/>
            <w:webHidden/>
          </w:rPr>
          <w:fldChar w:fldCharType="begin"/>
        </w:r>
        <w:r w:rsidR="002605ED">
          <w:rPr>
            <w:noProof/>
            <w:webHidden/>
          </w:rPr>
          <w:instrText xml:space="preserve"> PAGEREF _Toc93396015 \h </w:instrText>
        </w:r>
        <w:r w:rsidR="002605ED">
          <w:rPr>
            <w:noProof/>
            <w:webHidden/>
          </w:rPr>
        </w:r>
        <w:r w:rsidR="002605ED">
          <w:rPr>
            <w:noProof/>
            <w:webHidden/>
          </w:rPr>
          <w:fldChar w:fldCharType="separate"/>
        </w:r>
        <w:r>
          <w:rPr>
            <w:noProof/>
            <w:webHidden/>
          </w:rPr>
          <w:t>362</w:t>
        </w:r>
        <w:r w:rsidR="002605ED">
          <w:rPr>
            <w:noProof/>
            <w:webHidden/>
          </w:rPr>
          <w:fldChar w:fldCharType="end"/>
        </w:r>
      </w:hyperlink>
    </w:p>
    <w:p w14:paraId="54878B2D" w14:textId="1EFCF903"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16" w:history="1">
        <w:r w:rsidR="002605ED" w:rsidRPr="0092341F">
          <w:rPr>
            <w:rStyle w:val="-"/>
            <w:rFonts w:cs="Tahoma"/>
            <w:noProof/>
          </w:rPr>
          <w:t>5.4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Προδιαγραφές κυλινδρικού σαρωτή ευρέως πλάτους</w:t>
        </w:r>
        <w:r w:rsidR="002605ED">
          <w:rPr>
            <w:noProof/>
            <w:webHidden/>
          </w:rPr>
          <w:tab/>
        </w:r>
        <w:r w:rsidR="002605ED">
          <w:rPr>
            <w:noProof/>
            <w:webHidden/>
          </w:rPr>
          <w:fldChar w:fldCharType="begin"/>
        </w:r>
        <w:r w:rsidR="002605ED">
          <w:rPr>
            <w:noProof/>
            <w:webHidden/>
          </w:rPr>
          <w:instrText xml:space="preserve"> PAGEREF _Toc93396016 \h </w:instrText>
        </w:r>
        <w:r w:rsidR="002605ED">
          <w:rPr>
            <w:noProof/>
            <w:webHidden/>
          </w:rPr>
        </w:r>
        <w:r w:rsidR="002605ED">
          <w:rPr>
            <w:noProof/>
            <w:webHidden/>
          </w:rPr>
          <w:fldChar w:fldCharType="separate"/>
        </w:r>
        <w:r>
          <w:rPr>
            <w:noProof/>
            <w:webHidden/>
          </w:rPr>
          <w:t>364</w:t>
        </w:r>
        <w:r w:rsidR="002605ED">
          <w:rPr>
            <w:noProof/>
            <w:webHidden/>
          </w:rPr>
          <w:fldChar w:fldCharType="end"/>
        </w:r>
      </w:hyperlink>
    </w:p>
    <w:p w14:paraId="6EF32F50" w14:textId="450E483C"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17" w:history="1">
        <w:r w:rsidR="002605ED" w:rsidRPr="0092341F">
          <w:rPr>
            <w:rStyle w:val="-"/>
            <w:rFonts w:cs="Tahoma"/>
            <w:noProof/>
          </w:rPr>
          <w:t>5.5</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 xml:space="preserve">Προδιαγραφές </w:t>
        </w:r>
        <w:r w:rsidR="002605ED" w:rsidRPr="0092341F">
          <w:rPr>
            <w:rStyle w:val="-"/>
            <w:rFonts w:eastAsia="Calibri" w:cs="Tahoma"/>
            <w:noProof/>
          </w:rPr>
          <w:t xml:space="preserve">επίπεδου σαρωτή </w:t>
        </w:r>
        <w:r w:rsidR="002605ED" w:rsidRPr="0092341F">
          <w:rPr>
            <w:rStyle w:val="-"/>
            <w:rFonts w:cs="Tahoma"/>
            <w:noProof/>
          </w:rPr>
          <w:t>ευρέως πλάτους</w:t>
        </w:r>
        <w:r w:rsidR="002605ED">
          <w:rPr>
            <w:noProof/>
            <w:webHidden/>
          </w:rPr>
          <w:tab/>
        </w:r>
        <w:r w:rsidR="002605ED">
          <w:rPr>
            <w:noProof/>
            <w:webHidden/>
          </w:rPr>
          <w:fldChar w:fldCharType="begin"/>
        </w:r>
        <w:r w:rsidR="002605ED">
          <w:rPr>
            <w:noProof/>
            <w:webHidden/>
          </w:rPr>
          <w:instrText xml:space="preserve"> PAGEREF _Toc93396017 \h </w:instrText>
        </w:r>
        <w:r w:rsidR="002605ED">
          <w:rPr>
            <w:noProof/>
            <w:webHidden/>
          </w:rPr>
        </w:r>
        <w:r w:rsidR="002605ED">
          <w:rPr>
            <w:noProof/>
            <w:webHidden/>
          </w:rPr>
          <w:fldChar w:fldCharType="separate"/>
        </w:r>
        <w:r>
          <w:rPr>
            <w:noProof/>
            <w:webHidden/>
          </w:rPr>
          <w:t>368</w:t>
        </w:r>
        <w:r w:rsidR="002605ED">
          <w:rPr>
            <w:noProof/>
            <w:webHidden/>
          </w:rPr>
          <w:fldChar w:fldCharType="end"/>
        </w:r>
      </w:hyperlink>
    </w:p>
    <w:p w14:paraId="026AF478" w14:textId="2D372C8D"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18" w:history="1">
        <w:r w:rsidR="002605ED" w:rsidRPr="0092341F">
          <w:rPr>
            <w:rStyle w:val="-"/>
            <w:rFonts w:eastAsia="Calibri" w:cs="Tahoma"/>
            <w:noProof/>
            <w:lang w:val="el-GR"/>
          </w:rPr>
          <w:t>5.6</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 xml:space="preserve">Προδιαγραφές </w:t>
        </w:r>
        <w:r w:rsidR="002605ED" w:rsidRPr="0092341F">
          <w:rPr>
            <w:rStyle w:val="-"/>
            <w:rFonts w:eastAsia="Calibri" w:cs="Tahoma"/>
            <w:noProof/>
            <w:lang w:val="el-GR"/>
          </w:rPr>
          <w:t>αυτόματου εκτυπωτή - σχεδιογράφου ευρέως πλάτους</w:t>
        </w:r>
        <w:r w:rsidR="002605ED">
          <w:rPr>
            <w:noProof/>
            <w:webHidden/>
          </w:rPr>
          <w:tab/>
        </w:r>
        <w:r w:rsidR="002605ED">
          <w:rPr>
            <w:noProof/>
            <w:webHidden/>
          </w:rPr>
          <w:fldChar w:fldCharType="begin"/>
        </w:r>
        <w:r w:rsidR="002605ED">
          <w:rPr>
            <w:noProof/>
            <w:webHidden/>
          </w:rPr>
          <w:instrText xml:space="preserve"> PAGEREF _Toc93396018 \h </w:instrText>
        </w:r>
        <w:r w:rsidR="002605ED">
          <w:rPr>
            <w:noProof/>
            <w:webHidden/>
          </w:rPr>
        </w:r>
        <w:r w:rsidR="002605ED">
          <w:rPr>
            <w:noProof/>
            <w:webHidden/>
          </w:rPr>
          <w:fldChar w:fldCharType="separate"/>
        </w:r>
        <w:r>
          <w:rPr>
            <w:noProof/>
            <w:webHidden/>
          </w:rPr>
          <w:t>370</w:t>
        </w:r>
        <w:r w:rsidR="002605ED">
          <w:rPr>
            <w:noProof/>
            <w:webHidden/>
          </w:rPr>
          <w:fldChar w:fldCharType="end"/>
        </w:r>
      </w:hyperlink>
    </w:p>
    <w:p w14:paraId="5C31625A" w14:textId="0D3B433E"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19" w:history="1">
        <w:r w:rsidR="002605ED" w:rsidRPr="0092341F">
          <w:rPr>
            <w:rStyle w:val="-"/>
            <w:rFonts w:cs="Tahoma"/>
            <w:noProof/>
            <w:lang w:val="el-GR"/>
          </w:rPr>
          <w:t>6</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Λειτουργική Ενότητα «Αναλογική Προετοιμασία διαχρονικού Αρχείου Α/Φ»</w:t>
        </w:r>
        <w:r w:rsidR="002605ED">
          <w:rPr>
            <w:noProof/>
            <w:webHidden/>
          </w:rPr>
          <w:tab/>
        </w:r>
        <w:r w:rsidR="002605ED">
          <w:rPr>
            <w:noProof/>
            <w:webHidden/>
          </w:rPr>
          <w:fldChar w:fldCharType="begin"/>
        </w:r>
        <w:r w:rsidR="002605ED">
          <w:rPr>
            <w:noProof/>
            <w:webHidden/>
          </w:rPr>
          <w:instrText xml:space="preserve"> PAGEREF _Toc93396019 \h </w:instrText>
        </w:r>
        <w:r w:rsidR="002605ED">
          <w:rPr>
            <w:noProof/>
            <w:webHidden/>
          </w:rPr>
        </w:r>
        <w:r w:rsidR="002605ED">
          <w:rPr>
            <w:noProof/>
            <w:webHidden/>
          </w:rPr>
          <w:fldChar w:fldCharType="separate"/>
        </w:r>
        <w:r>
          <w:rPr>
            <w:noProof/>
            <w:webHidden/>
          </w:rPr>
          <w:t>373</w:t>
        </w:r>
        <w:r w:rsidR="002605ED">
          <w:rPr>
            <w:noProof/>
            <w:webHidden/>
          </w:rPr>
          <w:fldChar w:fldCharType="end"/>
        </w:r>
      </w:hyperlink>
    </w:p>
    <w:p w14:paraId="6D9710D4" w14:textId="59887278"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20" w:history="1">
        <w:r w:rsidR="002605ED" w:rsidRPr="0092341F">
          <w:rPr>
            <w:rStyle w:val="-"/>
            <w:rFonts w:cs="Tahoma"/>
            <w:noProof/>
          </w:rPr>
          <w:t>6.1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Γενικές Απαιτήσεις</w:t>
        </w:r>
        <w:r w:rsidR="002605ED">
          <w:rPr>
            <w:noProof/>
            <w:webHidden/>
          </w:rPr>
          <w:tab/>
        </w:r>
        <w:r w:rsidR="002605ED">
          <w:rPr>
            <w:noProof/>
            <w:webHidden/>
          </w:rPr>
          <w:fldChar w:fldCharType="begin"/>
        </w:r>
        <w:r w:rsidR="002605ED">
          <w:rPr>
            <w:noProof/>
            <w:webHidden/>
          </w:rPr>
          <w:instrText xml:space="preserve"> PAGEREF _Toc93396020 \h </w:instrText>
        </w:r>
        <w:r w:rsidR="002605ED">
          <w:rPr>
            <w:noProof/>
            <w:webHidden/>
          </w:rPr>
        </w:r>
        <w:r w:rsidR="002605ED">
          <w:rPr>
            <w:noProof/>
            <w:webHidden/>
          </w:rPr>
          <w:fldChar w:fldCharType="separate"/>
        </w:r>
        <w:r>
          <w:rPr>
            <w:noProof/>
            <w:webHidden/>
          </w:rPr>
          <w:t>373</w:t>
        </w:r>
        <w:r w:rsidR="002605ED">
          <w:rPr>
            <w:noProof/>
            <w:webHidden/>
          </w:rPr>
          <w:fldChar w:fldCharType="end"/>
        </w:r>
      </w:hyperlink>
    </w:p>
    <w:p w14:paraId="576D88B4" w14:textId="209BE717"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21" w:history="1">
        <w:r w:rsidR="002605ED" w:rsidRPr="0092341F">
          <w:rPr>
            <w:rStyle w:val="-"/>
            <w:rFonts w:cs="Tahoma"/>
            <w:noProof/>
          </w:rPr>
          <w:t>6.2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Προδιαγραφές φιλμ αντιγραφής αρνητικών</w:t>
        </w:r>
        <w:r w:rsidR="002605ED">
          <w:rPr>
            <w:noProof/>
            <w:webHidden/>
          </w:rPr>
          <w:tab/>
        </w:r>
        <w:r w:rsidR="002605ED">
          <w:rPr>
            <w:noProof/>
            <w:webHidden/>
          </w:rPr>
          <w:fldChar w:fldCharType="begin"/>
        </w:r>
        <w:r w:rsidR="002605ED">
          <w:rPr>
            <w:noProof/>
            <w:webHidden/>
          </w:rPr>
          <w:instrText xml:space="preserve"> PAGEREF _Toc93396021 \h </w:instrText>
        </w:r>
        <w:r w:rsidR="002605ED">
          <w:rPr>
            <w:noProof/>
            <w:webHidden/>
          </w:rPr>
        </w:r>
        <w:r w:rsidR="002605ED">
          <w:rPr>
            <w:noProof/>
            <w:webHidden/>
          </w:rPr>
          <w:fldChar w:fldCharType="separate"/>
        </w:r>
        <w:r>
          <w:rPr>
            <w:noProof/>
            <w:webHidden/>
          </w:rPr>
          <w:t>374</w:t>
        </w:r>
        <w:r w:rsidR="002605ED">
          <w:rPr>
            <w:noProof/>
            <w:webHidden/>
          </w:rPr>
          <w:fldChar w:fldCharType="end"/>
        </w:r>
      </w:hyperlink>
    </w:p>
    <w:p w14:paraId="20224C9E" w14:textId="66F0B9B5"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22" w:history="1">
        <w:r w:rsidR="002605ED" w:rsidRPr="0092341F">
          <w:rPr>
            <w:rStyle w:val="-"/>
            <w:rFonts w:cs="Tahoma"/>
            <w:noProof/>
          </w:rPr>
          <w:t>6.3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Προδιαγραφές φιλμ αντιγραφής θετικών</w:t>
        </w:r>
        <w:r w:rsidR="002605ED">
          <w:rPr>
            <w:noProof/>
            <w:webHidden/>
          </w:rPr>
          <w:tab/>
        </w:r>
        <w:r w:rsidR="002605ED">
          <w:rPr>
            <w:noProof/>
            <w:webHidden/>
          </w:rPr>
          <w:fldChar w:fldCharType="begin"/>
        </w:r>
        <w:r w:rsidR="002605ED">
          <w:rPr>
            <w:noProof/>
            <w:webHidden/>
          </w:rPr>
          <w:instrText xml:space="preserve"> PAGEREF _Toc93396022 \h </w:instrText>
        </w:r>
        <w:r w:rsidR="002605ED">
          <w:rPr>
            <w:noProof/>
            <w:webHidden/>
          </w:rPr>
        </w:r>
        <w:r w:rsidR="002605ED">
          <w:rPr>
            <w:noProof/>
            <w:webHidden/>
          </w:rPr>
          <w:fldChar w:fldCharType="separate"/>
        </w:r>
        <w:r>
          <w:rPr>
            <w:noProof/>
            <w:webHidden/>
          </w:rPr>
          <w:t>375</w:t>
        </w:r>
        <w:r w:rsidR="002605ED">
          <w:rPr>
            <w:noProof/>
            <w:webHidden/>
          </w:rPr>
          <w:fldChar w:fldCharType="end"/>
        </w:r>
      </w:hyperlink>
    </w:p>
    <w:p w14:paraId="5EE1FA1A" w14:textId="7C2C5841"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23" w:history="1">
        <w:r w:rsidR="002605ED" w:rsidRPr="0092341F">
          <w:rPr>
            <w:rStyle w:val="-"/>
            <w:rFonts w:cs="Tahoma"/>
            <w:noProof/>
            <w:lang w:val="el-GR"/>
          </w:rPr>
          <w:t>6.4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Προδιαγραφές φωτογραφικού χαρτιού εκτύπωσης ασπρόμαυρων και έγχρωμων Α/Φ</w:t>
        </w:r>
        <w:r w:rsidR="002605ED">
          <w:rPr>
            <w:noProof/>
            <w:webHidden/>
          </w:rPr>
          <w:tab/>
        </w:r>
        <w:r w:rsidR="002605ED">
          <w:rPr>
            <w:noProof/>
            <w:webHidden/>
          </w:rPr>
          <w:fldChar w:fldCharType="begin"/>
        </w:r>
        <w:r w:rsidR="002605ED">
          <w:rPr>
            <w:noProof/>
            <w:webHidden/>
          </w:rPr>
          <w:instrText xml:space="preserve"> PAGEREF _Toc93396023 \h </w:instrText>
        </w:r>
        <w:r w:rsidR="002605ED">
          <w:rPr>
            <w:noProof/>
            <w:webHidden/>
          </w:rPr>
        </w:r>
        <w:r w:rsidR="002605ED">
          <w:rPr>
            <w:noProof/>
            <w:webHidden/>
          </w:rPr>
          <w:fldChar w:fldCharType="separate"/>
        </w:r>
        <w:r>
          <w:rPr>
            <w:noProof/>
            <w:webHidden/>
          </w:rPr>
          <w:t>375</w:t>
        </w:r>
        <w:r w:rsidR="002605ED">
          <w:rPr>
            <w:noProof/>
            <w:webHidden/>
          </w:rPr>
          <w:fldChar w:fldCharType="end"/>
        </w:r>
      </w:hyperlink>
    </w:p>
    <w:p w14:paraId="1E4493D6" w14:textId="375CB80E"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24" w:history="1">
        <w:r w:rsidR="002605ED" w:rsidRPr="0092341F">
          <w:rPr>
            <w:rStyle w:val="-"/>
            <w:rFonts w:cs="Tahoma"/>
            <w:noProof/>
            <w:lang w:val="el-GR"/>
          </w:rPr>
          <w:t>6.5</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Προδιαγραφές διαδικασίας καθαρισμού, αποκατάστασης-συντήρησης των φιλμ (κομμένα ή σε ρολό) του αρχείου</w:t>
        </w:r>
        <w:r w:rsidR="002605ED">
          <w:rPr>
            <w:noProof/>
            <w:webHidden/>
          </w:rPr>
          <w:tab/>
        </w:r>
        <w:r w:rsidR="002605ED">
          <w:rPr>
            <w:noProof/>
            <w:webHidden/>
          </w:rPr>
          <w:fldChar w:fldCharType="begin"/>
        </w:r>
        <w:r w:rsidR="002605ED">
          <w:rPr>
            <w:noProof/>
            <w:webHidden/>
          </w:rPr>
          <w:instrText xml:space="preserve"> PAGEREF _Toc93396024 \h </w:instrText>
        </w:r>
        <w:r w:rsidR="002605ED">
          <w:rPr>
            <w:noProof/>
            <w:webHidden/>
          </w:rPr>
        </w:r>
        <w:r w:rsidR="002605ED">
          <w:rPr>
            <w:noProof/>
            <w:webHidden/>
          </w:rPr>
          <w:fldChar w:fldCharType="separate"/>
        </w:r>
        <w:r>
          <w:rPr>
            <w:noProof/>
            <w:webHidden/>
          </w:rPr>
          <w:t>376</w:t>
        </w:r>
        <w:r w:rsidR="002605ED">
          <w:rPr>
            <w:noProof/>
            <w:webHidden/>
          </w:rPr>
          <w:fldChar w:fldCharType="end"/>
        </w:r>
      </w:hyperlink>
    </w:p>
    <w:p w14:paraId="47E82ACB" w14:textId="58B37459"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25" w:history="1">
        <w:r w:rsidR="002605ED" w:rsidRPr="0092341F">
          <w:rPr>
            <w:rStyle w:val="-"/>
            <w:rFonts w:cs="Tahoma"/>
            <w:noProof/>
            <w:lang w:val="el-GR"/>
          </w:rPr>
          <w:t>6.6</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Προδιαγραφές διαδικασίας ανατύπωσης αρνητικών σε αρνητικό</w:t>
        </w:r>
        <w:r w:rsidR="002605ED">
          <w:rPr>
            <w:noProof/>
            <w:webHidden/>
          </w:rPr>
          <w:tab/>
        </w:r>
        <w:r w:rsidR="002605ED">
          <w:rPr>
            <w:noProof/>
            <w:webHidden/>
          </w:rPr>
          <w:fldChar w:fldCharType="begin"/>
        </w:r>
        <w:r w:rsidR="002605ED">
          <w:rPr>
            <w:noProof/>
            <w:webHidden/>
          </w:rPr>
          <w:instrText xml:space="preserve"> PAGEREF _Toc93396025 \h </w:instrText>
        </w:r>
        <w:r w:rsidR="002605ED">
          <w:rPr>
            <w:noProof/>
            <w:webHidden/>
          </w:rPr>
        </w:r>
        <w:r w:rsidR="002605ED">
          <w:rPr>
            <w:noProof/>
            <w:webHidden/>
          </w:rPr>
          <w:fldChar w:fldCharType="separate"/>
        </w:r>
        <w:r>
          <w:rPr>
            <w:noProof/>
            <w:webHidden/>
          </w:rPr>
          <w:t>378</w:t>
        </w:r>
        <w:r w:rsidR="002605ED">
          <w:rPr>
            <w:noProof/>
            <w:webHidden/>
          </w:rPr>
          <w:fldChar w:fldCharType="end"/>
        </w:r>
      </w:hyperlink>
    </w:p>
    <w:p w14:paraId="30BE9479" w14:textId="0873FD4B"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26" w:history="1">
        <w:r w:rsidR="002605ED" w:rsidRPr="0092341F">
          <w:rPr>
            <w:rStyle w:val="-"/>
            <w:rFonts w:cs="Tahoma"/>
            <w:noProof/>
            <w:lang w:val="el-GR"/>
          </w:rPr>
          <w:t>6.7</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Προδιαγραφές διαδικασίας ανατύπωσης θετικών σε αρνητικό</w:t>
        </w:r>
        <w:r w:rsidR="002605ED">
          <w:rPr>
            <w:noProof/>
            <w:webHidden/>
          </w:rPr>
          <w:tab/>
        </w:r>
        <w:r w:rsidR="002605ED">
          <w:rPr>
            <w:noProof/>
            <w:webHidden/>
          </w:rPr>
          <w:fldChar w:fldCharType="begin"/>
        </w:r>
        <w:r w:rsidR="002605ED">
          <w:rPr>
            <w:noProof/>
            <w:webHidden/>
          </w:rPr>
          <w:instrText xml:space="preserve"> PAGEREF _Toc93396026 \h </w:instrText>
        </w:r>
        <w:r w:rsidR="002605ED">
          <w:rPr>
            <w:noProof/>
            <w:webHidden/>
          </w:rPr>
        </w:r>
        <w:r w:rsidR="002605ED">
          <w:rPr>
            <w:noProof/>
            <w:webHidden/>
          </w:rPr>
          <w:fldChar w:fldCharType="separate"/>
        </w:r>
        <w:r>
          <w:rPr>
            <w:noProof/>
            <w:webHidden/>
          </w:rPr>
          <w:t>381</w:t>
        </w:r>
        <w:r w:rsidR="002605ED">
          <w:rPr>
            <w:noProof/>
            <w:webHidden/>
          </w:rPr>
          <w:fldChar w:fldCharType="end"/>
        </w:r>
      </w:hyperlink>
    </w:p>
    <w:p w14:paraId="1A52C0EC" w14:textId="07416C4C"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27" w:history="1">
        <w:r w:rsidR="002605ED" w:rsidRPr="0092341F">
          <w:rPr>
            <w:rStyle w:val="-"/>
            <w:rFonts w:cs="Tahoma"/>
            <w:noProof/>
            <w:lang w:val="el-GR"/>
          </w:rPr>
          <w:t>6.8</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Προδιαγραφές διαδικασίας εκτύπωσης ασπρόμαυρων και έγχρωμων Α/Φ  από τα φιλμ</w:t>
        </w:r>
        <w:r w:rsidR="002605ED">
          <w:rPr>
            <w:noProof/>
            <w:webHidden/>
          </w:rPr>
          <w:tab/>
        </w:r>
        <w:r w:rsidR="002605ED">
          <w:rPr>
            <w:noProof/>
            <w:webHidden/>
          </w:rPr>
          <w:fldChar w:fldCharType="begin"/>
        </w:r>
        <w:r w:rsidR="002605ED">
          <w:rPr>
            <w:noProof/>
            <w:webHidden/>
          </w:rPr>
          <w:instrText xml:space="preserve"> PAGEREF _Toc93396027 \h </w:instrText>
        </w:r>
        <w:r w:rsidR="002605ED">
          <w:rPr>
            <w:noProof/>
            <w:webHidden/>
          </w:rPr>
        </w:r>
        <w:r w:rsidR="002605ED">
          <w:rPr>
            <w:noProof/>
            <w:webHidden/>
          </w:rPr>
          <w:fldChar w:fldCharType="separate"/>
        </w:r>
        <w:r>
          <w:rPr>
            <w:noProof/>
            <w:webHidden/>
          </w:rPr>
          <w:t>383</w:t>
        </w:r>
        <w:r w:rsidR="002605ED">
          <w:rPr>
            <w:noProof/>
            <w:webHidden/>
          </w:rPr>
          <w:fldChar w:fldCharType="end"/>
        </w:r>
      </w:hyperlink>
    </w:p>
    <w:p w14:paraId="73BFE4D7" w14:textId="1B0EF0C0"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28" w:history="1">
        <w:r w:rsidR="002605ED" w:rsidRPr="0092341F">
          <w:rPr>
            <w:rStyle w:val="-"/>
            <w:rFonts w:cs="Tahoma"/>
            <w:noProof/>
            <w:lang w:val="el-GR"/>
          </w:rPr>
          <w:t>7</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Λειτουργική Ενότητα «Ψηφιακή Διάσωση Διαχρονικού Αρχείου Α/Φ ΓΥΣ»</w:t>
        </w:r>
        <w:r w:rsidR="002605ED">
          <w:rPr>
            <w:noProof/>
            <w:webHidden/>
          </w:rPr>
          <w:tab/>
        </w:r>
        <w:r w:rsidR="002605ED">
          <w:rPr>
            <w:noProof/>
            <w:webHidden/>
          </w:rPr>
          <w:fldChar w:fldCharType="begin"/>
        </w:r>
        <w:r w:rsidR="002605ED">
          <w:rPr>
            <w:noProof/>
            <w:webHidden/>
          </w:rPr>
          <w:instrText xml:space="preserve"> PAGEREF _Toc93396028 \h </w:instrText>
        </w:r>
        <w:r w:rsidR="002605ED">
          <w:rPr>
            <w:noProof/>
            <w:webHidden/>
          </w:rPr>
        </w:r>
        <w:r w:rsidR="002605ED">
          <w:rPr>
            <w:noProof/>
            <w:webHidden/>
          </w:rPr>
          <w:fldChar w:fldCharType="separate"/>
        </w:r>
        <w:r>
          <w:rPr>
            <w:noProof/>
            <w:webHidden/>
          </w:rPr>
          <w:t>384</w:t>
        </w:r>
        <w:r w:rsidR="002605ED">
          <w:rPr>
            <w:noProof/>
            <w:webHidden/>
          </w:rPr>
          <w:fldChar w:fldCharType="end"/>
        </w:r>
      </w:hyperlink>
    </w:p>
    <w:p w14:paraId="23BAF468" w14:textId="79964A41"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29" w:history="1">
        <w:r w:rsidR="002605ED" w:rsidRPr="0092341F">
          <w:rPr>
            <w:rStyle w:val="-"/>
            <w:rFonts w:cs="Tahoma"/>
            <w:noProof/>
          </w:rPr>
          <w:t>7.1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Ψηφιοποίηση Α/Φ</w:t>
        </w:r>
        <w:r w:rsidR="002605ED">
          <w:rPr>
            <w:noProof/>
            <w:webHidden/>
          </w:rPr>
          <w:tab/>
        </w:r>
        <w:r w:rsidR="002605ED">
          <w:rPr>
            <w:noProof/>
            <w:webHidden/>
          </w:rPr>
          <w:fldChar w:fldCharType="begin"/>
        </w:r>
        <w:r w:rsidR="002605ED">
          <w:rPr>
            <w:noProof/>
            <w:webHidden/>
          </w:rPr>
          <w:instrText xml:space="preserve"> PAGEREF _Toc93396029 \h </w:instrText>
        </w:r>
        <w:r w:rsidR="002605ED">
          <w:rPr>
            <w:noProof/>
            <w:webHidden/>
          </w:rPr>
        </w:r>
        <w:r w:rsidR="002605ED">
          <w:rPr>
            <w:noProof/>
            <w:webHidden/>
          </w:rPr>
          <w:fldChar w:fldCharType="separate"/>
        </w:r>
        <w:r>
          <w:rPr>
            <w:noProof/>
            <w:webHidden/>
          </w:rPr>
          <w:t>384</w:t>
        </w:r>
        <w:r w:rsidR="002605ED">
          <w:rPr>
            <w:noProof/>
            <w:webHidden/>
          </w:rPr>
          <w:fldChar w:fldCharType="end"/>
        </w:r>
      </w:hyperlink>
    </w:p>
    <w:p w14:paraId="563F0DA0" w14:textId="71394809"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30" w:history="1">
        <w:r w:rsidR="002605ED" w:rsidRPr="0092341F">
          <w:rPr>
            <w:rStyle w:val="-"/>
            <w:rFonts w:cs="Tahoma"/>
            <w:noProof/>
            <w:lang w:val="el-GR"/>
          </w:rPr>
          <w:t>7.2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Ψηφιακά Αρχεία Α/Φ Υψηλής Ανάλυσης</w:t>
        </w:r>
        <w:r w:rsidR="002605ED">
          <w:rPr>
            <w:noProof/>
            <w:webHidden/>
          </w:rPr>
          <w:tab/>
        </w:r>
        <w:r w:rsidR="002605ED">
          <w:rPr>
            <w:noProof/>
            <w:webHidden/>
          </w:rPr>
          <w:fldChar w:fldCharType="begin"/>
        </w:r>
        <w:r w:rsidR="002605ED">
          <w:rPr>
            <w:noProof/>
            <w:webHidden/>
          </w:rPr>
          <w:instrText xml:space="preserve"> PAGEREF _Toc93396030 \h </w:instrText>
        </w:r>
        <w:r w:rsidR="002605ED">
          <w:rPr>
            <w:noProof/>
            <w:webHidden/>
          </w:rPr>
        </w:r>
        <w:r w:rsidR="002605ED">
          <w:rPr>
            <w:noProof/>
            <w:webHidden/>
          </w:rPr>
          <w:fldChar w:fldCharType="separate"/>
        </w:r>
        <w:r>
          <w:rPr>
            <w:noProof/>
            <w:webHidden/>
          </w:rPr>
          <w:t>385</w:t>
        </w:r>
        <w:r w:rsidR="002605ED">
          <w:rPr>
            <w:noProof/>
            <w:webHidden/>
          </w:rPr>
          <w:fldChar w:fldCharType="end"/>
        </w:r>
      </w:hyperlink>
    </w:p>
    <w:p w14:paraId="4BFA96C7" w14:textId="78033842"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31" w:history="1">
        <w:r w:rsidR="002605ED" w:rsidRPr="0092341F">
          <w:rPr>
            <w:rStyle w:val="-"/>
            <w:rFonts w:cs="Tahoma"/>
            <w:noProof/>
            <w:lang w:val="el-GR"/>
          </w:rPr>
          <w:t>7.3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Ορθοφωτογραφίες (</w:t>
        </w:r>
        <w:r w:rsidR="002605ED" w:rsidRPr="0092341F">
          <w:rPr>
            <w:rStyle w:val="-"/>
            <w:rFonts w:cs="Tahoma"/>
            <w:noProof/>
            <w:lang w:val="en-US"/>
          </w:rPr>
          <w:t>HRO</w:t>
        </w:r>
        <w:r w:rsidR="002605ED" w:rsidRPr="0092341F">
          <w:rPr>
            <w:rStyle w:val="-"/>
            <w:rFonts w:cs="Tahoma"/>
            <w:noProof/>
            <w:lang w:val="el-GR"/>
          </w:rPr>
          <w:t>), Περιγράμματα Ορθοφωτογραφιών (</w:t>
        </w:r>
        <w:r w:rsidR="002605ED" w:rsidRPr="0092341F">
          <w:rPr>
            <w:rStyle w:val="-"/>
            <w:rFonts w:cs="Tahoma"/>
            <w:noProof/>
            <w:lang w:val="en-US"/>
          </w:rPr>
          <w:t>FP</w:t>
        </w:r>
        <w:r w:rsidR="002605ED" w:rsidRPr="0092341F">
          <w:rPr>
            <w:rStyle w:val="-"/>
            <w:rFonts w:cs="Tahoma"/>
            <w:noProof/>
            <w:lang w:val="el-GR"/>
          </w:rPr>
          <w:t>) και Ορθοφωτομωσαϊκα</w:t>
        </w:r>
        <w:r w:rsidR="002605ED">
          <w:rPr>
            <w:noProof/>
            <w:webHidden/>
          </w:rPr>
          <w:tab/>
        </w:r>
        <w:r w:rsidR="002605ED">
          <w:rPr>
            <w:noProof/>
            <w:webHidden/>
          </w:rPr>
          <w:fldChar w:fldCharType="begin"/>
        </w:r>
        <w:r w:rsidR="002605ED">
          <w:rPr>
            <w:noProof/>
            <w:webHidden/>
          </w:rPr>
          <w:instrText xml:space="preserve"> PAGEREF _Toc93396031 \h </w:instrText>
        </w:r>
        <w:r w:rsidR="002605ED">
          <w:rPr>
            <w:noProof/>
            <w:webHidden/>
          </w:rPr>
        </w:r>
        <w:r w:rsidR="002605ED">
          <w:rPr>
            <w:noProof/>
            <w:webHidden/>
          </w:rPr>
          <w:fldChar w:fldCharType="separate"/>
        </w:r>
        <w:r>
          <w:rPr>
            <w:noProof/>
            <w:webHidden/>
          </w:rPr>
          <w:t>387</w:t>
        </w:r>
        <w:r w:rsidR="002605ED">
          <w:rPr>
            <w:noProof/>
            <w:webHidden/>
          </w:rPr>
          <w:fldChar w:fldCharType="end"/>
        </w:r>
      </w:hyperlink>
    </w:p>
    <w:p w14:paraId="67774075" w14:textId="373BCF27"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32" w:history="1">
        <w:r w:rsidR="002605ED" w:rsidRPr="0092341F">
          <w:rPr>
            <w:rStyle w:val="-"/>
            <w:rFonts w:cs="Tahoma"/>
            <w:noProof/>
            <w:lang w:val="el-GR"/>
          </w:rPr>
          <w:t>7.4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Ψηφιακά Αρχεία Προεπισκόπησης Α/Φ (</w:t>
        </w:r>
        <w:r w:rsidR="002605ED" w:rsidRPr="0092341F">
          <w:rPr>
            <w:rStyle w:val="-"/>
            <w:rFonts w:cs="Tahoma"/>
            <w:noProof/>
          </w:rPr>
          <w:t>QLO</w:t>
        </w:r>
        <w:r w:rsidR="002605ED" w:rsidRPr="0092341F">
          <w:rPr>
            <w:rStyle w:val="-"/>
            <w:rFonts w:cs="Tahoma"/>
            <w:noProof/>
            <w:lang w:val="el-GR"/>
          </w:rPr>
          <w:t>)</w:t>
        </w:r>
        <w:r w:rsidR="002605ED">
          <w:rPr>
            <w:noProof/>
            <w:webHidden/>
          </w:rPr>
          <w:tab/>
        </w:r>
        <w:r w:rsidR="002605ED">
          <w:rPr>
            <w:noProof/>
            <w:webHidden/>
          </w:rPr>
          <w:fldChar w:fldCharType="begin"/>
        </w:r>
        <w:r w:rsidR="002605ED">
          <w:rPr>
            <w:noProof/>
            <w:webHidden/>
          </w:rPr>
          <w:instrText xml:space="preserve"> PAGEREF _Toc93396032 \h </w:instrText>
        </w:r>
        <w:r w:rsidR="002605ED">
          <w:rPr>
            <w:noProof/>
            <w:webHidden/>
          </w:rPr>
        </w:r>
        <w:r w:rsidR="002605ED">
          <w:rPr>
            <w:noProof/>
            <w:webHidden/>
          </w:rPr>
          <w:fldChar w:fldCharType="separate"/>
        </w:r>
        <w:r>
          <w:rPr>
            <w:noProof/>
            <w:webHidden/>
          </w:rPr>
          <w:t>389</w:t>
        </w:r>
        <w:r w:rsidR="002605ED">
          <w:rPr>
            <w:noProof/>
            <w:webHidden/>
          </w:rPr>
          <w:fldChar w:fldCharType="end"/>
        </w:r>
      </w:hyperlink>
    </w:p>
    <w:p w14:paraId="64F0C57B" w14:textId="2AAB1654"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33" w:history="1">
        <w:r w:rsidR="002605ED" w:rsidRPr="0092341F">
          <w:rPr>
            <w:rStyle w:val="-"/>
            <w:rFonts w:cs="Tahoma"/>
            <w:noProof/>
            <w:lang w:val="el-GR"/>
          </w:rPr>
          <w:t>7.5</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Μάσκες Απόσβεσης Διαβαθμισμένων Εγκαταστάσεων (</w:t>
        </w:r>
        <w:r w:rsidR="002605ED" w:rsidRPr="0092341F">
          <w:rPr>
            <w:rStyle w:val="-"/>
            <w:rFonts w:cs="Tahoma"/>
            <w:noProof/>
            <w:lang w:val="en-US"/>
          </w:rPr>
          <w:t>MASK</w:t>
        </w:r>
        <w:r w:rsidR="002605ED" w:rsidRPr="0092341F">
          <w:rPr>
            <w:rStyle w:val="-"/>
            <w:rFonts w:cs="Tahoma"/>
            <w:noProof/>
            <w:lang w:val="el-GR"/>
          </w:rPr>
          <w:t>) και Αρχείο Αποσβεσμένων Α/Φ Υψηλής Ανάλυσης (</w:t>
        </w:r>
        <w:r w:rsidR="002605ED" w:rsidRPr="0092341F">
          <w:rPr>
            <w:rStyle w:val="-"/>
            <w:rFonts w:cs="Tahoma"/>
            <w:noProof/>
            <w:lang w:val="en-US"/>
          </w:rPr>
          <w:t>HR</w:t>
        </w:r>
        <w:r w:rsidR="002605ED" w:rsidRPr="0092341F">
          <w:rPr>
            <w:rStyle w:val="-"/>
            <w:rFonts w:cs="Tahoma"/>
            <w:noProof/>
            <w:lang w:val="el-GR"/>
          </w:rPr>
          <w:t>_</w:t>
        </w:r>
        <w:r w:rsidR="002605ED" w:rsidRPr="0092341F">
          <w:rPr>
            <w:rStyle w:val="-"/>
            <w:rFonts w:cs="Tahoma"/>
            <w:noProof/>
            <w:lang w:val="en-US"/>
          </w:rPr>
          <w:t>MASKED</w:t>
        </w:r>
        <w:r w:rsidR="002605ED" w:rsidRPr="0092341F">
          <w:rPr>
            <w:rStyle w:val="-"/>
            <w:rFonts w:cs="Tahoma"/>
            <w:noProof/>
            <w:lang w:val="el-GR"/>
          </w:rPr>
          <w:t>)</w:t>
        </w:r>
        <w:r w:rsidR="002605ED">
          <w:rPr>
            <w:noProof/>
            <w:webHidden/>
          </w:rPr>
          <w:tab/>
        </w:r>
        <w:r w:rsidR="002605ED">
          <w:rPr>
            <w:noProof/>
            <w:webHidden/>
          </w:rPr>
          <w:fldChar w:fldCharType="begin"/>
        </w:r>
        <w:r w:rsidR="002605ED">
          <w:rPr>
            <w:noProof/>
            <w:webHidden/>
          </w:rPr>
          <w:instrText xml:space="preserve"> PAGEREF _Toc93396033 \h </w:instrText>
        </w:r>
        <w:r w:rsidR="002605ED">
          <w:rPr>
            <w:noProof/>
            <w:webHidden/>
          </w:rPr>
        </w:r>
        <w:r w:rsidR="002605ED">
          <w:rPr>
            <w:noProof/>
            <w:webHidden/>
          </w:rPr>
          <w:fldChar w:fldCharType="separate"/>
        </w:r>
        <w:r>
          <w:rPr>
            <w:noProof/>
            <w:webHidden/>
          </w:rPr>
          <w:t>390</w:t>
        </w:r>
        <w:r w:rsidR="002605ED">
          <w:rPr>
            <w:noProof/>
            <w:webHidden/>
          </w:rPr>
          <w:fldChar w:fldCharType="end"/>
        </w:r>
      </w:hyperlink>
    </w:p>
    <w:p w14:paraId="03D4FEFE" w14:textId="6FA4F79B"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34" w:history="1">
        <w:r w:rsidR="002605ED" w:rsidRPr="0092341F">
          <w:rPr>
            <w:rStyle w:val="-"/>
            <w:rFonts w:cs="Tahoma"/>
            <w:noProof/>
            <w:lang w:val="en-US"/>
          </w:rPr>
          <w:t>7.6</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Μεταδεδομένα</w:t>
        </w:r>
        <w:r w:rsidR="002605ED" w:rsidRPr="0092341F">
          <w:rPr>
            <w:rStyle w:val="-"/>
            <w:rFonts w:cs="Tahoma"/>
            <w:noProof/>
            <w:lang w:val="en-US"/>
          </w:rPr>
          <w:t xml:space="preserve"> (Metadata)</w:t>
        </w:r>
        <w:r w:rsidR="002605ED">
          <w:rPr>
            <w:noProof/>
            <w:webHidden/>
          </w:rPr>
          <w:tab/>
        </w:r>
        <w:r w:rsidR="002605ED">
          <w:rPr>
            <w:noProof/>
            <w:webHidden/>
          </w:rPr>
          <w:fldChar w:fldCharType="begin"/>
        </w:r>
        <w:r w:rsidR="002605ED">
          <w:rPr>
            <w:noProof/>
            <w:webHidden/>
          </w:rPr>
          <w:instrText xml:space="preserve"> PAGEREF _Toc93396034 \h </w:instrText>
        </w:r>
        <w:r w:rsidR="002605ED">
          <w:rPr>
            <w:noProof/>
            <w:webHidden/>
          </w:rPr>
        </w:r>
        <w:r w:rsidR="002605ED">
          <w:rPr>
            <w:noProof/>
            <w:webHidden/>
          </w:rPr>
          <w:fldChar w:fldCharType="separate"/>
        </w:r>
        <w:r>
          <w:rPr>
            <w:noProof/>
            <w:webHidden/>
          </w:rPr>
          <w:t>391</w:t>
        </w:r>
        <w:r w:rsidR="002605ED">
          <w:rPr>
            <w:noProof/>
            <w:webHidden/>
          </w:rPr>
          <w:fldChar w:fldCharType="end"/>
        </w:r>
      </w:hyperlink>
    </w:p>
    <w:p w14:paraId="1D46FAB1" w14:textId="0F8AD08F"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35" w:history="1">
        <w:r w:rsidR="002605ED" w:rsidRPr="0092341F">
          <w:rPr>
            <w:rStyle w:val="-"/>
            <w:rFonts w:cs="Tahoma"/>
            <w:noProof/>
          </w:rPr>
          <w:t>7.7</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Συνοδευτικό υλικό των Α/Φ</w:t>
        </w:r>
        <w:r w:rsidR="002605ED">
          <w:rPr>
            <w:noProof/>
            <w:webHidden/>
          </w:rPr>
          <w:tab/>
        </w:r>
        <w:r w:rsidR="002605ED">
          <w:rPr>
            <w:noProof/>
            <w:webHidden/>
          </w:rPr>
          <w:fldChar w:fldCharType="begin"/>
        </w:r>
        <w:r w:rsidR="002605ED">
          <w:rPr>
            <w:noProof/>
            <w:webHidden/>
          </w:rPr>
          <w:instrText xml:space="preserve"> PAGEREF _Toc93396035 \h </w:instrText>
        </w:r>
        <w:r w:rsidR="002605ED">
          <w:rPr>
            <w:noProof/>
            <w:webHidden/>
          </w:rPr>
        </w:r>
        <w:r w:rsidR="002605ED">
          <w:rPr>
            <w:noProof/>
            <w:webHidden/>
          </w:rPr>
          <w:fldChar w:fldCharType="separate"/>
        </w:r>
        <w:r>
          <w:rPr>
            <w:noProof/>
            <w:webHidden/>
          </w:rPr>
          <w:t>392</w:t>
        </w:r>
        <w:r w:rsidR="002605ED">
          <w:rPr>
            <w:noProof/>
            <w:webHidden/>
          </w:rPr>
          <w:fldChar w:fldCharType="end"/>
        </w:r>
      </w:hyperlink>
    </w:p>
    <w:p w14:paraId="470C166B" w14:textId="6999F5E0"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36" w:history="1">
        <w:r w:rsidR="002605ED" w:rsidRPr="0092341F">
          <w:rPr>
            <w:rStyle w:val="-"/>
            <w:rFonts w:cs="Tahoma"/>
            <w:noProof/>
            <w:lang w:val="el-GR"/>
          </w:rPr>
          <w:t>8</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Λειτουργική Ενότητα «Ψηφιακή Διάσωση Αρχείου Ιστορικών Χαρτών και Διαφανών εντοπισμού Α/Φ»</w:t>
        </w:r>
        <w:r w:rsidR="002605ED">
          <w:rPr>
            <w:noProof/>
            <w:webHidden/>
          </w:rPr>
          <w:tab/>
        </w:r>
        <w:r w:rsidR="002605ED">
          <w:rPr>
            <w:noProof/>
            <w:webHidden/>
          </w:rPr>
          <w:fldChar w:fldCharType="begin"/>
        </w:r>
        <w:r w:rsidR="002605ED">
          <w:rPr>
            <w:noProof/>
            <w:webHidden/>
          </w:rPr>
          <w:instrText xml:space="preserve"> PAGEREF _Toc93396036 \h </w:instrText>
        </w:r>
        <w:r w:rsidR="002605ED">
          <w:rPr>
            <w:noProof/>
            <w:webHidden/>
          </w:rPr>
        </w:r>
        <w:r w:rsidR="002605ED">
          <w:rPr>
            <w:noProof/>
            <w:webHidden/>
          </w:rPr>
          <w:fldChar w:fldCharType="separate"/>
        </w:r>
        <w:r>
          <w:rPr>
            <w:noProof/>
            <w:webHidden/>
          </w:rPr>
          <w:t>392</w:t>
        </w:r>
        <w:r w:rsidR="002605ED">
          <w:rPr>
            <w:noProof/>
            <w:webHidden/>
          </w:rPr>
          <w:fldChar w:fldCharType="end"/>
        </w:r>
      </w:hyperlink>
    </w:p>
    <w:p w14:paraId="35C4D09A" w14:textId="41DD7A61"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37" w:history="1">
        <w:r w:rsidR="002605ED" w:rsidRPr="0092341F">
          <w:rPr>
            <w:rStyle w:val="-"/>
            <w:rFonts w:cs="Tahoma"/>
            <w:noProof/>
          </w:rPr>
          <w:t>8.1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Ψηφιοποίηση Ιστορικών Χαρτών</w:t>
        </w:r>
        <w:r w:rsidR="002605ED">
          <w:rPr>
            <w:noProof/>
            <w:webHidden/>
          </w:rPr>
          <w:tab/>
        </w:r>
        <w:r w:rsidR="002605ED">
          <w:rPr>
            <w:noProof/>
            <w:webHidden/>
          </w:rPr>
          <w:fldChar w:fldCharType="begin"/>
        </w:r>
        <w:r w:rsidR="002605ED">
          <w:rPr>
            <w:noProof/>
            <w:webHidden/>
          </w:rPr>
          <w:instrText xml:space="preserve"> PAGEREF _Toc93396037 \h </w:instrText>
        </w:r>
        <w:r w:rsidR="002605ED">
          <w:rPr>
            <w:noProof/>
            <w:webHidden/>
          </w:rPr>
        </w:r>
        <w:r w:rsidR="002605ED">
          <w:rPr>
            <w:noProof/>
            <w:webHidden/>
          </w:rPr>
          <w:fldChar w:fldCharType="separate"/>
        </w:r>
        <w:r>
          <w:rPr>
            <w:noProof/>
            <w:webHidden/>
          </w:rPr>
          <w:t>392</w:t>
        </w:r>
        <w:r w:rsidR="002605ED">
          <w:rPr>
            <w:noProof/>
            <w:webHidden/>
          </w:rPr>
          <w:fldChar w:fldCharType="end"/>
        </w:r>
      </w:hyperlink>
    </w:p>
    <w:p w14:paraId="5A837398" w14:textId="4504ADEE"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38" w:history="1">
        <w:r w:rsidR="002605ED" w:rsidRPr="0092341F">
          <w:rPr>
            <w:rStyle w:val="-"/>
            <w:rFonts w:cs="Tahoma"/>
            <w:noProof/>
          </w:rPr>
          <w:t>8.2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Αρχειοθέτηση Ιστορικών Χαρτών-Διαφανών Εντοπισμού</w:t>
        </w:r>
        <w:r w:rsidR="002605ED">
          <w:rPr>
            <w:noProof/>
            <w:webHidden/>
          </w:rPr>
          <w:tab/>
        </w:r>
        <w:r w:rsidR="002605ED">
          <w:rPr>
            <w:noProof/>
            <w:webHidden/>
          </w:rPr>
          <w:fldChar w:fldCharType="begin"/>
        </w:r>
        <w:r w:rsidR="002605ED">
          <w:rPr>
            <w:noProof/>
            <w:webHidden/>
          </w:rPr>
          <w:instrText xml:space="preserve"> PAGEREF _Toc93396038 \h </w:instrText>
        </w:r>
        <w:r w:rsidR="002605ED">
          <w:rPr>
            <w:noProof/>
            <w:webHidden/>
          </w:rPr>
        </w:r>
        <w:r w:rsidR="002605ED">
          <w:rPr>
            <w:noProof/>
            <w:webHidden/>
          </w:rPr>
          <w:fldChar w:fldCharType="separate"/>
        </w:r>
        <w:r>
          <w:rPr>
            <w:noProof/>
            <w:webHidden/>
          </w:rPr>
          <w:t>393</w:t>
        </w:r>
        <w:r w:rsidR="002605ED">
          <w:rPr>
            <w:noProof/>
            <w:webHidden/>
          </w:rPr>
          <w:fldChar w:fldCharType="end"/>
        </w:r>
      </w:hyperlink>
    </w:p>
    <w:p w14:paraId="7FF66B47" w14:textId="64BE1B46"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39" w:history="1">
        <w:r w:rsidR="002605ED" w:rsidRPr="0092341F">
          <w:rPr>
            <w:rStyle w:val="-"/>
            <w:rFonts w:cs="Tahoma"/>
            <w:noProof/>
          </w:rPr>
          <w:t>8.3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Ψηφιοποίηση Διαφανών Εντοπισμού Α/Φ</w:t>
        </w:r>
        <w:r w:rsidR="002605ED">
          <w:rPr>
            <w:noProof/>
            <w:webHidden/>
          </w:rPr>
          <w:tab/>
        </w:r>
        <w:r w:rsidR="002605ED">
          <w:rPr>
            <w:noProof/>
            <w:webHidden/>
          </w:rPr>
          <w:fldChar w:fldCharType="begin"/>
        </w:r>
        <w:r w:rsidR="002605ED">
          <w:rPr>
            <w:noProof/>
            <w:webHidden/>
          </w:rPr>
          <w:instrText xml:space="preserve"> PAGEREF _Toc93396039 \h </w:instrText>
        </w:r>
        <w:r w:rsidR="002605ED">
          <w:rPr>
            <w:noProof/>
            <w:webHidden/>
          </w:rPr>
        </w:r>
        <w:r w:rsidR="002605ED">
          <w:rPr>
            <w:noProof/>
            <w:webHidden/>
          </w:rPr>
          <w:fldChar w:fldCharType="separate"/>
        </w:r>
        <w:r>
          <w:rPr>
            <w:noProof/>
            <w:webHidden/>
          </w:rPr>
          <w:t>393</w:t>
        </w:r>
        <w:r w:rsidR="002605ED">
          <w:rPr>
            <w:noProof/>
            <w:webHidden/>
          </w:rPr>
          <w:fldChar w:fldCharType="end"/>
        </w:r>
      </w:hyperlink>
    </w:p>
    <w:p w14:paraId="2B7E7390" w14:textId="063462A0"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40" w:history="1">
        <w:r w:rsidR="002605ED" w:rsidRPr="0092341F">
          <w:rPr>
            <w:rStyle w:val="-"/>
            <w:rFonts w:cs="Tahoma"/>
            <w:noProof/>
            <w:lang w:val="el-GR"/>
          </w:rPr>
          <w:t>8.4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Εκτύπωση και Αρχειοθέτηση Διαφανών Εντοπισμού Α/Φ</w:t>
        </w:r>
        <w:r w:rsidR="002605ED">
          <w:rPr>
            <w:noProof/>
            <w:webHidden/>
          </w:rPr>
          <w:tab/>
        </w:r>
        <w:r w:rsidR="002605ED">
          <w:rPr>
            <w:noProof/>
            <w:webHidden/>
          </w:rPr>
          <w:fldChar w:fldCharType="begin"/>
        </w:r>
        <w:r w:rsidR="002605ED">
          <w:rPr>
            <w:noProof/>
            <w:webHidden/>
          </w:rPr>
          <w:instrText xml:space="preserve"> PAGEREF _Toc93396040 \h </w:instrText>
        </w:r>
        <w:r w:rsidR="002605ED">
          <w:rPr>
            <w:noProof/>
            <w:webHidden/>
          </w:rPr>
        </w:r>
        <w:r w:rsidR="002605ED">
          <w:rPr>
            <w:noProof/>
            <w:webHidden/>
          </w:rPr>
          <w:fldChar w:fldCharType="separate"/>
        </w:r>
        <w:r>
          <w:rPr>
            <w:noProof/>
            <w:webHidden/>
          </w:rPr>
          <w:t>394</w:t>
        </w:r>
        <w:r w:rsidR="002605ED">
          <w:rPr>
            <w:noProof/>
            <w:webHidden/>
          </w:rPr>
          <w:fldChar w:fldCharType="end"/>
        </w:r>
      </w:hyperlink>
    </w:p>
    <w:p w14:paraId="2D241D07" w14:textId="10E50489"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41" w:history="1">
        <w:r w:rsidR="002605ED" w:rsidRPr="0092341F">
          <w:rPr>
            <w:rStyle w:val="-"/>
            <w:rFonts w:cs="Tahoma"/>
            <w:noProof/>
            <w:lang w:val="el-GR"/>
          </w:rPr>
          <w:t>9</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Λειτουργική Ενότητα «Τεχνολογίες Πληροφορικής και Επικοινωνίας»</w:t>
        </w:r>
        <w:r w:rsidR="002605ED">
          <w:rPr>
            <w:noProof/>
            <w:webHidden/>
          </w:rPr>
          <w:tab/>
        </w:r>
        <w:r w:rsidR="002605ED">
          <w:rPr>
            <w:noProof/>
            <w:webHidden/>
          </w:rPr>
          <w:fldChar w:fldCharType="begin"/>
        </w:r>
        <w:r w:rsidR="002605ED">
          <w:rPr>
            <w:noProof/>
            <w:webHidden/>
          </w:rPr>
          <w:instrText xml:space="preserve"> PAGEREF _Toc93396041 \h </w:instrText>
        </w:r>
        <w:r w:rsidR="002605ED">
          <w:rPr>
            <w:noProof/>
            <w:webHidden/>
          </w:rPr>
        </w:r>
        <w:r w:rsidR="002605ED">
          <w:rPr>
            <w:noProof/>
            <w:webHidden/>
          </w:rPr>
          <w:fldChar w:fldCharType="separate"/>
        </w:r>
        <w:r>
          <w:rPr>
            <w:noProof/>
            <w:webHidden/>
          </w:rPr>
          <w:t>395</w:t>
        </w:r>
        <w:r w:rsidR="002605ED">
          <w:rPr>
            <w:noProof/>
            <w:webHidden/>
          </w:rPr>
          <w:fldChar w:fldCharType="end"/>
        </w:r>
      </w:hyperlink>
    </w:p>
    <w:p w14:paraId="5D7A547B" w14:textId="3BBCB262"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42" w:history="1">
        <w:r w:rsidR="002605ED" w:rsidRPr="0092341F">
          <w:rPr>
            <w:rStyle w:val="-"/>
            <w:rFonts w:cs="Tahoma"/>
            <w:noProof/>
          </w:rPr>
          <w:t>9.1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Διασφάλιση Ποιότητας</w:t>
        </w:r>
        <w:r w:rsidR="002605ED">
          <w:rPr>
            <w:noProof/>
            <w:webHidden/>
          </w:rPr>
          <w:tab/>
        </w:r>
        <w:r w:rsidR="002605ED">
          <w:rPr>
            <w:noProof/>
            <w:webHidden/>
          </w:rPr>
          <w:fldChar w:fldCharType="begin"/>
        </w:r>
        <w:r w:rsidR="002605ED">
          <w:rPr>
            <w:noProof/>
            <w:webHidden/>
          </w:rPr>
          <w:instrText xml:space="preserve"> PAGEREF _Toc93396042 \h </w:instrText>
        </w:r>
        <w:r w:rsidR="002605ED">
          <w:rPr>
            <w:noProof/>
            <w:webHidden/>
          </w:rPr>
        </w:r>
        <w:r w:rsidR="002605ED">
          <w:rPr>
            <w:noProof/>
            <w:webHidden/>
          </w:rPr>
          <w:fldChar w:fldCharType="separate"/>
        </w:r>
        <w:r>
          <w:rPr>
            <w:noProof/>
            <w:webHidden/>
          </w:rPr>
          <w:t>395</w:t>
        </w:r>
        <w:r w:rsidR="002605ED">
          <w:rPr>
            <w:noProof/>
            <w:webHidden/>
          </w:rPr>
          <w:fldChar w:fldCharType="end"/>
        </w:r>
      </w:hyperlink>
    </w:p>
    <w:p w14:paraId="3907E2B4" w14:textId="0DB316FD"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43" w:history="1">
        <w:r w:rsidR="002605ED" w:rsidRPr="0092341F">
          <w:rPr>
            <w:rStyle w:val="-"/>
            <w:rFonts w:cs="Tahoma"/>
            <w:noProof/>
          </w:rPr>
          <w:t>9.2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Διαδικτυακή Πύλη</w:t>
        </w:r>
        <w:r w:rsidR="002605ED">
          <w:rPr>
            <w:noProof/>
            <w:webHidden/>
          </w:rPr>
          <w:tab/>
        </w:r>
        <w:r w:rsidR="002605ED">
          <w:rPr>
            <w:noProof/>
            <w:webHidden/>
          </w:rPr>
          <w:fldChar w:fldCharType="begin"/>
        </w:r>
        <w:r w:rsidR="002605ED">
          <w:rPr>
            <w:noProof/>
            <w:webHidden/>
          </w:rPr>
          <w:instrText xml:space="preserve"> PAGEREF _Toc93396043 \h </w:instrText>
        </w:r>
        <w:r w:rsidR="002605ED">
          <w:rPr>
            <w:noProof/>
            <w:webHidden/>
          </w:rPr>
        </w:r>
        <w:r w:rsidR="002605ED">
          <w:rPr>
            <w:noProof/>
            <w:webHidden/>
          </w:rPr>
          <w:fldChar w:fldCharType="separate"/>
        </w:r>
        <w:r>
          <w:rPr>
            <w:noProof/>
            <w:webHidden/>
          </w:rPr>
          <w:t>396</w:t>
        </w:r>
        <w:r w:rsidR="002605ED">
          <w:rPr>
            <w:noProof/>
            <w:webHidden/>
          </w:rPr>
          <w:fldChar w:fldCharType="end"/>
        </w:r>
      </w:hyperlink>
    </w:p>
    <w:p w14:paraId="7E90DC11" w14:textId="60B88CE1"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44" w:history="1">
        <w:r w:rsidR="002605ED" w:rsidRPr="0092341F">
          <w:rPr>
            <w:rStyle w:val="-"/>
            <w:rFonts w:cs="Tahoma"/>
            <w:noProof/>
          </w:rPr>
          <w:t>9.3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Κύκλος Ολοκλήρωσης Παραγγελιών</w:t>
        </w:r>
        <w:r w:rsidR="002605ED">
          <w:rPr>
            <w:noProof/>
            <w:webHidden/>
          </w:rPr>
          <w:tab/>
        </w:r>
        <w:r w:rsidR="002605ED">
          <w:rPr>
            <w:noProof/>
            <w:webHidden/>
          </w:rPr>
          <w:fldChar w:fldCharType="begin"/>
        </w:r>
        <w:r w:rsidR="002605ED">
          <w:rPr>
            <w:noProof/>
            <w:webHidden/>
          </w:rPr>
          <w:instrText xml:space="preserve"> PAGEREF _Toc93396044 \h </w:instrText>
        </w:r>
        <w:r w:rsidR="002605ED">
          <w:rPr>
            <w:noProof/>
            <w:webHidden/>
          </w:rPr>
        </w:r>
        <w:r w:rsidR="002605ED">
          <w:rPr>
            <w:noProof/>
            <w:webHidden/>
          </w:rPr>
          <w:fldChar w:fldCharType="separate"/>
        </w:r>
        <w:r>
          <w:rPr>
            <w:noProof/>
            <w:webHidden/>
          </w:rPr>
          <w:t>396</w:t>
        </w:r>
        <w:r w:rsidR="002605ED">
          <w:rPr>
            <w:noProof/>
            <w:webHidden/>
          </w:rPr>
          <w:fldChar w:fldCharType="end"/>
        </w:r>
      </w:hyperlink>
    </w:p>
    <w:p w14:paraId="16577FB9" w14:textId="0B81B9A9"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45" w:history="1">
        <w:r w:rsidR="002605ED" w:rsidRPr="0092341F">
          <w:rPr>
            <w:rStyle w:val="-"/>
            <w:rFonts w:cs="Tahoma"/>
            <w:noProof/>
          </w:rPr>
          <w:t>9.4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Εξυπηρετητές</w:t>
        </w:r>
        <w:r w:rsidR="002605ED">
          <w:rPr>
            <w:noProof/>
            <w:webHidden/>
          </w:rPr>
          <w:tab/>
        </w:r>
        <w:r w:rsidR="002605ED">
          <w:rPr>
            <w:noProof/>
            <w:webHidden/>
          </w:rPr>
          <w:fldChar w:fldCharType="begin"/>
        </w:r>
        <w:r w:rsidR="002605ED">
          <w:rPr>
            <w:noProof/>
            <w:webHidden/>
          </w:rPr>
          <w:instrText xml:space="preserve"> PAGEREF _Toc93396045 \h </w:instrText>
        </w:r>
        <w:r w:rsidR="002605ED">
          <w:rPr>
            <w:noProof/>
            <w:webHidden/>
          </w:rPr>
        </w:r>
        <w:r w:rsidR="002605ED">
          <w:rPr>
            <w:noProof/>
            <w:webHidden/>
          </w:rPr>
          <w:fldChar w:fldCharType="separate"/>
        </w:r>
        <w:r>
          <w:rPr>
            <w:noProof/>
            <w:webHidden/>
          </w:rPr>
          <w:t>397</w:t>
        </w:r>
        <w:r w:rsidR="002605ED">
          <w:rPr>
            <w:noProof/>
            <w:webHidden/>
          </w:rPr>
          <w:fldChar w:fldCharType="end"/>
        </w:r>
      </w:hyperlink>
    </w:p>
    <w:p w14:paraId="35CBA650" w14:textId="74BE8FBF"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46" w:history="1">
        <w:r w:rsidR="002605ED" w:rsidRPr="0092341F">
          <w:rPr>
            <w:rStyle w:val="-"/>
            <w:rFonts w:cs="Tahoma"/>
            <w:noProof/>
          </w:rPr>
          <w:t>9.5</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Σύστημα Αποθήκευσης Δεδομένων Front-End</w:t>
        </w:r>
        <w:r w:rsidR="002605ED">
          <w:rPr>
            <w:noProof/>
            <w:webHidden/>
          </w:rPr>
          <w:tab/>
        </w:r>
        <w:r w:rsidR="002605ED">
          <w:rPr>
            <w:noProof/>
            <w:webHidden/>
          </w:rPr>
          <w:fldChar w:fldCharType="begin"/>
        </w:r>
        <w:r w:rsidR="002605ED">
          <w:rPr>
            <w:noProof/>
            <w:webHidden/>
          </w:rPr>
          <w:instrText xml:space="preserve"> PAGEREF _Toc93396046 \h </w:instrText>
        </w:r>
        <w:r w:rsidR="002605ED">
          <w:rPr>
            <w:noProof/>
            <w:webHidden/>
          </w:rPr>
        </w:r>
        <w:r w:rsidR="002605ED">
          <w:rPr>
            <w:noProof/>
            <w:webHidden/>
          </w:rPr>
          <w:fldChar w:fldCharType="separate"/>
        </w:r>
        <w:r>
          <w:rPr>
            <w:noProof/>
            <w:webHidden/>
          </w:rPr>
          <w:t>401</w:t>
        </w:r>
        <w:r w:rsidR="002605ED">
          <w:rPr>
            <w:noProof/>
            <w:webHidden/>
          </w:rPr>
          <w:fldChar w:fldCharType="end"/>
        </w:r>
      </w:hyperlink>
    </w:p>
    <w:p w14:paraId="60B81730" w14:textId="2FD14AD4"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47" w:history="1">
        <w:r w:rsidR="002605ED" w:rsidRPr="0092341F">
          <w:rPr>
            <w:rStyle w:val="-"/>
            <w:rFonts w:cs="Tahoma"/>
            <w:noProof/>
          </w:rPr>
          <w:t>9.6</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Σύστημα Αποθήκευσης Δεδομένων Back-End</w:t>
        </w:r>
        <w:r w:rsidR="002605ED">
          <w:rPr>
            <w:noProof/>
            <w:webHidden/>
          </w:rPr>
          <w:tab/>
        </w:r>
        <w:r w:rsidR="002605ED">
          <w:rPr>
            <w:noProof/>
            <w:webHidden/>
          </w:rPr>
          <w:fldChar w:fldCharType="begin"/>
        </w:r>
        <w:r w:rsidR="002605ED">
          <w:rPr>
            <w:noProof/>
            <w:webHidden/>
          </w:rPr>
          <w:instrText xml:space="preserve"> PAGEREF _Toc93396047 \h </w:instrText>
        </w:r>
        <w:r w:rsidR="002605ED">
          <w:rPr>
            <w:noProof/>
            <w:webHidden/>
          </w:rPr>
        </w:r>
        <w:r w:rsidR="002605ED">
          <w:rPr>
            <w:noProof/>
            <w:webHidden/>
          </w:rPr>
          <w:fldChar w:fldCharType="separate"/>
        </w:r>
        <w:r>
          <w:rPr>
            <w:noProof/>
            <w:webHidden/>
          </w:rPr>
          <w:t>406</w:t>
        </w:r>
        <w:r w:rsidR="002605ED">
          <w:rPr>
            <w:noProof/>
            <w:webHidden/>
          </w:rPr>
          <w:fldChar w:fldCharType="end"/>
        </w:r>
      </w:hyperlink>
    </w:p>
    <w:p w14:paraId="115E7B42" w14:textId="5EB80422"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48" w:history="1">
        <w:r w:rsidR="002605ED" w:rsidRPr="0092341F">
          <w:rPr>
            <w:rStyle w:val="-"/>
            <w:rFonts w:cs="Tahoma"/>
            <w:noProof/>
          </w:rPr>
          <w:t>9.7</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Σύστημα Αντιγράφων Ασφαλείας Front-End</w:t>
        </w:r>
        <w:r w:rsidR="002605ED">
          <w:rPr>
            <w:noProof/>
            <w:webHidden/>
          </w:rPr>
          <w:tab/>
        </w:r>
        <w:r w:rsidR="002605ED">
          <w:rPr>
            <w:noProof/>
            <w:webHidden/>
          </w:rPr>
          <w:fldChar w:fldCharType="begin"/>
        </w:r>
        <w:r w:rsidR="002605ED">
          <w:rPr>
            <w:noProof/>
            <w:webHidden/>
          </w:rPr>
          <w:instrText xml:space="preserve"> PAGEREF _Toc93396048 \h </w:instrText>
        </w:r>
        <w:r w:rsidR="002605ED">
          <w:rPr>
            <w:noProof/>
            <w:webHidden/>
          </w:rPr>
        </w:r>
        <w:r w:rsidR="002605ED">
          <w:rPr>
            <w:noProof/>
            <w:webHidden/>
          </w:rPr>
          <w:fldChar w:fldCharType="separate"/>
        </w:r>
        <w:r>
          <w:rPr>
            <w:noProof/>
            <w:webHidden/>
          </w:rPr>
          <w:t>410</w:t>
        </w:r>
        <w:r w:rsidR="002605ED">
          <w:rPr>
            <w:noProof/>
            <w:webHidden/>
          </w:rPr>
          <w:fldChar w:fldCharType="end"/>
        </w:r>
      </w:hyperlink>
    </w:p>
    <w:p w14:paraId="70AB5F40" w14:textId="5435A675"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49" w:history="1">
        <w:r w:rsidR="002605ED" w:rsidRPr="0092341F">
          <w:rPr>
            <w:rStyle w:val="-"/>
            <w:rFonts w:cs="Tahoma"/>
            <w:noProof/>
          </w:rPr>
          <w:t>9.8</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Σύστημα Αντιγράφων Ασφαλείας Back-End</w:t>
        </w:r>
        <w:r w:rsidR="002605ED">
          <w:rPr>
            <w:noProof/>
            <w:webHidden/>
          </w:rPr>
          <w:tab/>
        </w:r>
        <w:r w:rsidR="002605ED">
          <w:rPr>
            <w:noProof/>
            <w:webHidden/>
          </w:rPr>
          <w:fldChar w:fldCharType="begin"/>
        </w:r>
        <w:r w:rsidR="002605ED">
          <w:rPr>
            <w:noProof/>
            <w:webHidden/>
          </w:rPr>
          <w:instrText xml:space="preserve"> PAGEREF _Toc93396049 \h </w:instrText>
        </w:r>
        <w:r w:rsidR="002605ED">
          <w:rPr>
            <w:noProof/>
            <w:webHidden/>
          </w:rPr>
        </w:r>
        <w:r w:rsidR="002605ED">
          <w:rPr>
            <w:noProof/>
            <w:webHidden/>
          </w:rPr>
          <w:fldChar w:fldCharType="separate"/>
        </w:r>
        <w:r>
          <w:rPr>
            <w:noProof/>
            <w:webHidden/>
          </w:rPr>
          <w:t>412</w:t>
        </w:r>
        <w:r w:rsidR="002605ED">
          <w:rPr>
            <w:noProof/>
            <w:webHidden/>
          </w:rPr>
          <w:fldChar w:fldCharType="end"/>
        </w:r>
      </w:hyperlink>
    </w:p>
    <w:p w14:paraId="79721701" w14:textId="0CF23F69"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50" w:history="1">
        <w:r w:rsidR="002605ED" w:rsidRPr="0092341F">
          <w:rPr>
            <w:rStyle w:val="-"/>
            <w:rFonts w:cs="Tahoma"/>
            <w:noProof/>
            <w:lang w:val="el-GR"/>
          </w:rPr>
          <w:t>9.9</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n-US"/>
          </w:rPr>
          <w:t>UPS</w:t>
        </w:r>
        <w:r w:rsidR="002605ED" w:rsidRPr="0092341F">
          <w:rPr>
            <w:rStyle w:val="-"/>
            <w:rFonts w:cs="Tahoma"/>
            <w:noProof/>
            <w:lang w:val="el-GR"/>
          </w:rPr>
          <w:t xml:space="preserve"> για </w:t>
        </w:r>
        <w:r w:rsidR="002605ED" w:rsidRPr="0092341F">
          <w:rPr>
            <w:rStyle w:val="-"/>
            <w:rFonts w:cs="Tahoma"/>
            <w:noProof/>
            <w:lang w:val="en-US"/>
          </w:rPr>
          <w:t>servers</w:t>
        </w:r>
        <w:r w:rsidR="002605ED" w:rsidRPr="0092341F">
          <w:rPr>
            <w:rStyle w:val="-"/>
            <w:rFonts w:cs="Tahoma"/>
            <w:noProof/>
            <w:lang w:val="el-GR"/>
          </w:rPr>
          <w:t>,</w:t>
        </w:r>
        <w:r w:rsidR="002605ED" w:rsidRPr="0092341F">
          <w:rPr>
            <w:rStyle w:val="-"/>
            <w:rFonts w:cs="Tahoma"/>
            <w:noProof/>
            <w:lang w:val="en-US"/>
          </w:rPr>
          <w:t>sans</w:t>
        </w:r>
        <w:r w:rsidR="002605ED" w:rsidRPr="0092341F">
          <w:rPr>
            <w:rStyle w:val="-"/>
            <w:rFonts w:cs="Tahoma"/>
            <w:noProof/>
            <w:lang w:val="el-GR"/>
          </w:rPr>
          <w:t xml:space="preserve"> και λοιπούς χώρους</w:t>
        </w:r>
        <w:r w:rsidR="002605ED">
          <w:rPr>
            <w:noProof/>
            <w:webHidden/>
          </w:rPr>
          <w:tab/>
        </w:r>
        <w:r w:rsidR="002605ED">
          <w:rPr>
            <w:noProof/>
            <w:webHidden/>
          </w:rPr>
          <w:fldChar w:fldCharType="begin"/>
        </w:r>
        <w:r w:rsidR="002605ED">
          <w:rPr>
            <w:noProof/>
            <w:webHidden/>
          </w:rPr>
          <w:instrText xml:space="preserve"> PAGEREF _Toc93396050 \h </w:instrText>
        </w:r>
        <w:r w:rsidR="002605ED">
          <w:rPr>
            <w:noProof/>
            <w:webHidden/>
          </w:rPr>
        </w:r>
        <w:r w:rsidR="002605ED">
          <w:rPr>
            <w:noProof/>
            <w:webHidden/>
          </w:rPr>
          <w:fldChar w:fldCharType="separate"/>
        </w:r>
        <w:r>
          <w:rPr>
            <w:noProof/>
            <w:webHidden/>
          </w:rPr>
          <w:t>415</w:t>
        </w:r>
        <w:r w:rsidR="002605ED">
          <w:rPr>
            <w:noProof/>
            <w:webHidden/>
          </w:rPr>
          <w:fldChar w:fldCharType="end"/>
        </w:r>
      </w:hyperlink>
    </w:p>
    <w:p w14:paraId="28E96BD7" w14:textId="2FC099E9"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51" w:history="1">
        <w:r w:rsidR="002605ED" w:rsidRPr="0092341F">
          <w:rPr>
            <w:rStyle w:val="-"/>
            <w:rFonts w:cs="Tahoma"/>
            <w:noProof/>
          </w:rPr>
          <w:t>9.10</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UPS για PCs</w:t>
        </w:r>
        <w:r w:rsidR="002605ED">
          <w:rPr>
            <w:noProof/>
            <w:webHidden/>
          </w:rPr>
          <w:tab/>
        </w:r>
        <w:r w:rsidR="002605ED">
          <w:rPr>
            <w:noProof/>
            <w:webHidden/>
          </w:rPr>
          <w:fldChar w:fldCharType="begin"/>
        </w:r>
        <w:r w:rsidR="002605ED">
          <w:rPr>
            <w:noProof/>
            <w:webHidden/>
          </w:rPr>
          <w:instrText xml:space="preserve"> PAGEREF _Toc93396051 \h </w:instrText>
        </w:r>
        <w:r w:rsidR="002605ED">
          <w:rPr>
            <w:noProof/>
            <w:webHidden/>
          </w:rPr>
        </w:r>
        <w:r w:rsidR="002605ED">
          <w:rPr>
            <w:noProof/>
            <w:webHidden/>
          </w:rPr>
          <w:fldChar w:fldCharType="separate"/>
        </w:r>
        <w:r>
          <w:rPr>
            <w:noProof/>
            <w:webHidden/>
          </w:rPr>
          <w:t>417</w:t>
        </w:r>
        <w:r w:rsidR="002605ED">
          <w:rPr>
            <w:noProof/>
            <w:webHidden/>
          </w:rPr>
          <w:fldChar w:fldCharType="end"/>
        </w:r>
      </w:hyperlink>
    </w:p>
    <w:p w14:paraId="1DDACEEE" w14:textId="66F5B048"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52" w:history="1">
        <w:r w:rsidR="002605ED" w:rsidRPr="0092341F">
          <w:rPr>
            <w:rStyle w:val="-"/>
            <w:rFonts w:cs="Tahoma"/>
            <w:noProof/>
            <w:lang w:val="el-GR"/>
          </w:rPr>
          <w:t>9.11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Κεντρικός Σταθμός Ελέγχου και Παρακολούθησης (</w:t>
        </w:r>
        <w:r w:rsidR="002605ED" w:rsidRPr="0092341F">
          <w:rPr>
            <w:rStyle w:val="-"/>
            <w:rFonts w:cs="Tahoma"/>
            <w:noProof/>
            <w:lang w:val="en-US"/>
          </w:rPr>
          <w:t>Building</w:t>
        </w:r>
        <w:r w:rsidR="002605ED" w:rsidRPr="0092341F">
          <w:rPr>
            <w:rStyle w:val="-"/>
            <w:rFonts w:cs="Tahoma"/>
            <w:noProof/>
            <w:lang w:val="el-GR"/>
          </w:rPr>
          <w:t xml:space="preserve"> </w:t>
        </w:r>
        <w:r w:rsidR="002605ED" w:rsidRPr="0092341F">
          <w:rPr>
            <w:rStyle w:val="-"/>
            <w:rFonts w:cs="Tahoma"/>
            <w:noProof/>
            <w:lang w:val="en-US"/>
          </w:rPr>
          <w:t>Management</w:t>
        </w:r>
        <w:r w:rsidR="002605ED" w:rsidRPr="0092341F">
          <w:rPr>
            <w:rStyle w:val="-"/>
            <w:rFonts w:cs="Tahoma"/>
            <w:noProof/>
            <w:lang w:val="el-GR"/>
          </w:rPr>
          <w:t xml:space="preserve">  </w:t>
        </w:r>
        <w:r w:rsidR="002605ED" w:rsidRPr="0092341F">
          <w:rPr>
            <w:rStyle w:val="-"/>
            <w:rFonts w:cs="Tahoma"/>
            <w:noProof/>
            <w:lang w:val="en-US"/>
          </w:rPr>
          <w:t>System</w:t>
        </w:r>
        <w:r w:rsidR="002605ED" w:rsidRPr="0092341F">
          <w:rPr>
            <w:rStyle w:val="-"/>
            <w:rFonts w:cs="Tahoma"/>
            <w:noProof/>
            <w:lang w:val="el-GR"/>
          </w:rPr>
          <w:t xml:space="preserve"> - </w:t>
        </w:r>
        <w:r w:rsidR="002605ED" w:rsidRPr="0092341F">
          <w:rPr>
            <w:rStyle w:val="-"/>
            <w:rFonts w:cs="Tahoma"/>
            <w:noProof/>
            <w:lang w:val="en-US"/>
          </w:rPr>
          <w:t>BMS</w:t>
        </w:r>
        <w:r w:rsidR="002605ED" w:rsidRPr="0092341F">
          <w:rPr>
            <w:rStyle w:val="-"/>
            <w:rFonts w:cs="Tahoma"/>
            <w:noProof/>
            <w:lang w:val="el-GR"/>
          </w:rPr>
          <w:t>)</w:t>
        </w:r>
        <w:r w:rsidR="002605ED">
          <w:rPr>
            <w:noProof/>
            <w:webHidden/>
          </w:rPr>
          <w:tab/>
        </w:r>
        <w:r w:rsidR="002605ED">
          <w:rPr>
            <w:noProof/>
            <w:webHidden/>
          </w:rPr>
          <w:fldChar w:fldCharType="begin"/>
        </w:r>
        <w:r w:rsidR="002605ED">
          <w:rPr>
            <w:noProof/>
            <w:webHidden/>
          </w:rPr>
          <w:instrText xml:space="preserve"> PAGEREF _Toc93396052 \h </w:instrText>
        </w:r>
        <w:r w:rsidR="002605ED">
          <w:rPr>
            <w:noProof/>
            <w:webHidden/>
          </w:rPr>
        </w:r>
        <w:r w:rsidR="002605ED">
          <w:rPr>
            <w:noProof/>
            <w:webHidden/>
          </w:rPr>
          <w:fldChar w:fldCharType="separate"/>
        </w:r>
        <w:r>
          <w:rPr>
            <w:noProof/>
            <w:webHidden/>
          </w:rPr>
          <w:t>418</w:t>
        </w:r>
        <w:r w:rsidR="002605ED">
          <w:rPr>
            <w:noProof/>
            <w:webHidden/>
          </w:rPr>
          <w:fldChar w:fldCharType="end"/>
        </w:r>
      </w:hyperlink>
    </w:p>
    <w:p w14:paraId="6E41404C" w14:textId="7F370AC7"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53" w:history="1">
        <w:r w:rsidR="002605ED" w:rsidRPr="0092341F">
          <w:rPr>
            <w:rStyle w:val="-"/>
            <w:rFonts w:cs="Tahoma"/>
            <w:noProof/>
          </w:rPr>
          <w:t>9.12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Προσωπικοί Υπολογιστές (PCs)</w:t>
        </w:r>
        <w:r w:rsidR="002605ED">
          <w:rPr>
            <w:noProof/>
            <w:webHidden/>
          </w:rPr>
          <w:tab/>
        </w:r>
        <w:r w:rsidR="002605ED">
          <w:rPr>
            <w:noProof/>
            <w:webHidden/>
          </w:rPr>
          <w:fldChar w:fldCharType="begin"/>
        </w:r>
        <w:r w:rsidR="002605ED">
          <w:rPr>
            <w:noProof/>
            <w:webHidden/>
          </w:rPr>
          <w:instrText xml:space="preserve"> PAGEREF _Toc93396053 \h </w:instrText>
        </w:r>
        <w:r w:rsidR="002605ED">
          <w:rPr>
            <w:noProof/>
            <w:webHidden/>
          </w:rPr>
        </w:r>
        <w:r w:rsidR="002605ED">
          <w:rPr>
            <w:noProof/>
            <w:webHidden/>
          </w:rPr>
          <w:fldChar w:fldCharType="separate"/>
        </w:r>
        <w:r>
          <w:rPr>
            <w:noProof/>
            <w:webHidden/>
          </w:rPr>
          <w:t>423</w:t>
        </w:r>
        <w:r w:rsidR="002605ED">
          <w:rPr>
            <w:noProof/>
            <w:webHidden/>
          </w:rPr>
          <w:fldChar w:fldCharType="end"/>
        </w:r>
      </w:hyperlink>
    </w:p>
    <w:p w14:paraId="584C9A85" w14:textId="50C62E9F"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54" w:history="1">
        <w:r w:rsidR="002605ED" w:rsidRPr="0092341F">
          <w:rPr>
            <w:rStyle w:val="-"/>
            <w:rFonts w:cs="Tahoma"/>
            <w:noProof/>
          </w:rPr>
          <w:t>9.13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Active Directory</w:t>
        </w:r>
        <w:r w:rsidR="002605ED">
          <w:rPr>
            <w:noProof/>
            <w:webHidden/>
          </w:rPr>
          <w:tab/>
        </w:r>
        <w:r w:rsidR="002605ED">
          <w:rPr>
            <w:noProof/>
            <w:webHidden/>
          </w:rPr>
          <w:fldChar w:fldCharType="begin"/>
        </w:r>
        <w:r w:rsidR="002605ED">
          <w:rPr>
            <w:noProof/>
            <w:webHidden/>
          </w:rPr>
          <w:instrText xml:space="preserve"> PAGEREF _Toc93396054 \h </w:instrText>
        </w:r>
        <w:r w:rsidR="002605ED">
          <w:rPr>
            <w:noProof/>
            <w:webHidden/>
          </w:rPr>
        </w:r>
        <w:r w:rsidR="002605ED">
          <w:rPr>
            <w:noProof/>
            <w:webHidden/>
          </w:rPr>
          <w:fldChar w:fldCharType="separate"/>
        </w:r>
        <w:r>
          <w:rPr>
            <w:noProof/>
            <w:webHidden/>
          </w:rPr>
          <w:t>425</w:t>
        </w:r>
        <w:r w:rsidR="002605ED">
          <w:rPr>
            <w:noProof/>
            <w:webHidden/>
          </w:rPr>
          <w:fldChar w:fldCharType="end"/>
        </w:r>
      </w:hyperlink>
    </w:p>
    <w:p w14:paraId="0DD0C459" w14:textId="798EFBC4"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55" w:history="1">
        <w:r w:rsidR="002605ED" w:rsidRPr="0092341F">
          <w:rPr>
            <w:rStyle w:val="-"/>
            <w:rFonts w:cs="Tahoma"/>
            <w:noProof/>
          </w:rPr>
          <w:t>9.14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Γραμμικοί Εκτυπωτές (matrix printers)</w:t>
        </w:r>
        <w:r w:rsidR="002605ED">
          <w:rPr>
            <w:noProof/>
            <w:webHidden/>
          </w:rPr>
          <w:tab/>
        </w:r>
        <w:r w:rsidR="002605ED">
          <w:rPr>
            <w:noProof/>
            <w:webHidden/>
          </w:rPr>
          <w:fldChar w:fldCharType="begin"/>
        </w:r>
        <w:r w:rsidR="002605ED">
          <w:rPr>
            <w:noProof/>
            <w:webHidden/>
          </w:rPr>
          <w:instrText xml:space="preserve"> PAGEREF _Toc93396055 \h </w:instrText>
        </w:r>
        <w:r w:rsidR="002605ED">
          <w:rPr>
            <w:noProof/>
            <w:webHidden/>
          </w:rPr>
        </w:r>
        <w:r w:rsidR="002605ED">
          <w:rPr>
            <w:noProof/>
            <w:webHidden/>
          </w:rPr>
          <w:fldChar w:fldCharType="separate"/>
        </w:r>
        <w:r>
          <w:rPr>
            <w:noProof/>
            <w:webHidden/>
          </w:rPr>
          <w:t>425</w:t>
        </w:r>
        <w:r w:rsidR="002605ED">
          <w:rPr>
            <w:noProof/>
            <w:webHidden/>
          </w:rPr>
          <w:fldChar w:fldCharType="end"/>
        </w:r>
      </w:hyperlink>
    </w:p>
    <w:p w14:paraId="1D09509E" w14:textId="07781130"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56" w:history="1">
        <w:r w:rsidR="002605ED" w:rsidRPr="0092341F">
          <w:rPr>
            <w:rStyle w:val="-"/>
            <w:rFonts w:cs="Tahoma"/>
            <w:noProof/>
          </w:rPr>
          <w:t>9.15</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Λοιπός Εξοπλισμός</w:t>
        </w:r>
        <w:r w:rsidR="002605ED">
          <w:rPr>
            <w:noProof/>
            <w:webHidden/>
          </w:rPr>
          <w:tab/>
        </w:r>
        <w:r w:rsidR="002605ED">
          <w:rPr>
            <w:noProof/>
            <w:webHidden/>
          </w:rPr>
          <w:fldChar w:fldCharType="begin"/>
        </w:r>
        <w:r w:rsidR="002605ED">
          <w:rPr>
            <w:noProof/>
            <w:webHidden/>
          </w:rPr>
          <w:instrText xml:space="preserve"> PAGEREF _Toc93396056 \h </w:instrText>
        </w:r>
        <w:r w:rsidR="002605ED">
          <w:rPr>
            <w:noProof/>
            <w:webHidden/>
          </w:rPr>
        </w:r>
        <w:r w:rsidR="002605ED">
          <w:rPr>
            <w:noProof/>
            <w:webHidden/>
          </w:rPr>
          <w:fldChar w:fldCharType="separate"/>
        </w:r>
        <w:r>
          <w:rPr>
            <w:noProof/>
            <w:webHidden/>
          </w:rPr>
          <w:t>427</w:t>
        </w:r>
        <w:r w:rsidR="002605ED">
          <w:rPr>
            <w:noProof/>
            <w:webHidden/>
          </w:rPr>
          <w:fldChar w:fldCharType="end"/>
        </w:r>
      </w:hyperlink>
    </w:p>
    <w:p w14:paraId="09667F6A" w14:textId="18F3EE93"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57" w:history="1">
        <w:r w:rsidR="002605ED" w:rsidRPr="0092341F">
          <w:rPr>
            <w:rStyle w:val="-"/>
            <w:rFonts w:cs="Tahoma"/>
            <w:noProof/>
          </w:rPr>
          <w:t>9.16</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Απαιτήσεις Εγκατάστασης και Λειτουργίας Εξοπλισμού</w:t>
        </w:r>
        <w:r w:rsidR="002605ED">
          <w:rPr>
            <w:noProof/>
            <w:webHidden/>
          </w:rPr>
          <w:tab/>
        </w:r>
        <w:r w:rsidR="002605ED">
          <w:rPr>
            <w:noProof/>
            <w:webHidden/>
          </w:rPr>
          <w:fldChar w:fldCharType="begin"/>
        </w:r>
        <w:r w:rsidR="002605ED">
          <w:rPr>
            <w:noProof/>
            <w:webHidden/>
          </w:rPr>
          <w:instrText xml:space="preserve"> PAGEREF _Toc93396057 \h </w:instrText>
        </w:r>
        <w:r w:rsidR="002605ED">
          <w:rPr>
            <w:noProof/>
            <w:webHidden/>
          </w:rPr>
        </w:r>
        <w:r w:rsidR="002605ED">
          <w:rPr>
            <w:noProof/>
            <w:webHidden/>
          </w:rPr>
          <w:fldChar w:fldCharType="separate"/>
        </w:r>
        <w:r>
          <w:rPr>
            <w:noProof/>
            <w:webHidden/>
          </w:rPr>
          <w:t>429</w:t>
        </w:r>
        <w:r w:rsidR="002605ED">
          <w:rPr>
            <w:noProof/>
            <w:webHidden/>
          </w:rPr>
          <w:fldChar w:fldCharType="end"/>
        </w:r>
      </w:hyperlink>
    </w:p>
    <w:p w14:paraId="3C32B9F5" w14:textId="61729914"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58" w:history="1">
        <w:r w:rsidR="002605ED" w:rsidRPr="0092341F">
          <w:rPr>
            <w:rStyle w:val="-"/>
            <w:rFonts w:cs="Tahoma"/>
            <w:noProof/>
          </w:rPr>
          <w:t>9.17</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Υπηρεσίες</w:t>
        </w:r>
        <w:r w:rsidR="002605ED">
          <w:rPr>
            <w:noProof/>
            <w:webHidden/>
          </w:rPr>
          <w:tab/>
        </w:r>
        <w:r w:rsidR="002605ED">
          <w:rPr>
            <w:noProof/>
            <w:webHidden/>
          </w:rPr>
          <w:fldChar w:fldCharType="begin"/>
        </w:r>
        <w:r w:rsidR="002605ED">
          <w:rPr>
            <w:noProof/>
            <w:webHidden/>
          </w:rPr>
          <w:instrText xml:space="preserve"> PAGEREF _Toc93396058 \h </w:instrText>
        </w:r>
        <w:r w:rsidR="002605ED">
          <w:rPr>
            <w:noProof/>
            <w:webHidden/>
          </w:rPr>
        </w:r>
        <w:r w:rsidR="002605ED">
          <w:rPr>
            <w:noProof/>
            <w:webHidden/>
          </w:rPr>
          <w:fldChar w:fldCharType="separate"/>
        </w:r>
        <w:r>
          <w:rPr>
            <w:noProof/>
            <w:webHidden/>
          </w:rPr>
          <w:t>430</w:t>
        </w:r>
        <w:r w:rsidR="002605ED">
          <w:rPr>
            <w:noProof/>
            <w:webHidden/>
          </w:rPr>
          <w:fldChar w:fldCharType="end"/>
        </w:r>
      </w:hyperlink>
    </w:p>
    <w:p w14:paraId="0114CB8B" w14:textId="0FBB4AB1"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59" w:history="1">
        <w:r w:rsidR="002605ED" w:rsidRPr="0092341F">
          <w:rPr>
            <w:rStyle w:val="-"/>
            <w:rFonts w:cs="Tahoma"/>
            <w:noProof/>
            <w:lang w:val="el-GR"/>
          </w:rPr>
          <w:t>10</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Λειτουργική Ενότητα «Γεωγραφικά Συστήματα Πληροφοριών»</w:t>
        </w:r>
        <w:r w:rsidR="002605ED">
          <w:rPr>
            <w:noProof/>
            <w:webHidden/>
          </w:rPr>
          <w:tab/>
        </w:r>
        <w:r w:rsidR="002605ED">
          <w:rPr>
            <w:noProof/>
            <w:webHidden/>
          </w:rPr>
          <w:fldChar w:fldCharType="begin"/>
        </w:r>
        <w:r w:rsidR="002605ED">
          <w:rPr>
            <w:noProof/>
            <w:webHidden/>
          </w:rPr>
          <w:instrText xml:space="preserve"> PAGEREF _Toc93396059 \h </w:instrText>
        </w:r>
        <w:r w:rsidR="002605ED">
          <w:rPr>
            <w:noProof/>
            <w:webHidden/>
          </w:rPr>
        </w:r>
        <w:r w:rsidR="002605ED">
          <w:rPr>
            <w:noProof/>
            <w:webHidden/>
          </w:rPr>
          <w:fldChar w:fldCharType="separate"/>
        </w:r>
        <w:r>
          <w:rPr>
            <w:noProof/>
            <w:webHidden/>
          </w:rPr>
          <w:t>431</w:t>
        </w:r>
        <w:r w:rsidR="002605ED">
          <w:rPr>
            <w:noProof/>
            <w:webHidden/>
          </w:rPr>
          <w:fldChar w:fldCharType="end"/>
        </w:r>
      </w:hyperlink>
    </w:p>
    <w:p w14:paraId="15D13751" w14:textId="1EBDC7EB"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60" w:history="1">
        <w:r w:rsidR="002605ED" w:rsidRPr="0092341F">
          <w:rPr>
            <w:rStyle w:val="-"/>
            <w:rFonts w:cs="Tahoma"/>
            <w:noProof/>
            <w:lang w:val="el-GR"/>
          </w:rPr>
          <w:t>10.1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Τεχνικές Προδιαγραφές Συστήματος Διαχείρισης Βάσης Δεδομένων (</w:t>
        </w:r>
        <w:r w:rsidR="002605ED" w:rsidRPr="0092341F">
          <w:rPr>
            <w:rStyle w:val="-"/>
            <w:rFonts w:cs="Tahoma"/>
            <w:noProof/>
          </w:rPr>
          <w:t>DBMS</w:t>
        </w:r>
        <w:r w:rsidR="002605ED" w:rsidRPr="0092341F">
          <w:rPr>
            <w:rStyle w:val="-"/>
            <w:rFonts w:cs="Tahoma"/>
            <w:noProof/>
            <w:lang w:val="el-GR"/>
          </w:rPr>
          <w:t>)</w:t>
        </w:r>
        <w:r w:rsidR="002605ED">
          <w:rPr>
            <w:noProof/>
            <w:webHidden/>
          </w:rPr>
          <w:tab/>
        </w:r>
        <w:r w:rsidR="002605ED">
          <w:rPr>
            <w:noProof/>
            <w:webHidden/>
          </w:rPr>
          <w:fldChar w:fldCharType="begin"/>
        </w:r>
        <w:r w:rsidR="002605ED">
          <w:rPr>
            <w:noProof/>
            <w:webHidden/>
          </w:rPr>
          <w:instrText xml:space="preserve"> PAGEREF _Toc93396060 \h </w:instrText>
        </w:r>
        <w:r w:rsidR="002605ED">
          <w:rPr>
            <w:noProof/>
            <w:webHidden/>
          </w:rPr>
        </w:r>
        <w:r w:rsidR="002605ED">
          <w:rPr>
            <w:noProof/>
            <w:webHidden/>
          </w:rPr>
          <w:fldChar w:fldCharType="separate"/>
        </w:r>
        <w:r>
          <w:rPr>
            <w:noProof/>
            <w:webHidden/>
          </w:rPr>
          <w:t>431</w:t>
        </w:r>
        <w:r w:rsidR="002605ED">
          <w:rPr>
            <w:noProof/>
            <w:webHidden/>
          </w:rPr>
          <w:fldChar w:fldCharType="end"/>
        </w:r>
      </w:hyperlink>
    </w:p>
    <w:p w14:paraId="1643CB29" w14:textId="527C7DA3"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61" w:history="1">
        <w:r w:rsidR="002605ED" w:rsidRPr="0092341F">
          <w:rPr>
            <w:rStyle w:val="-"/>
            <w:rFonts w:cs="Tahoma"/>
            <w:noProof/>
            <w:lang w:val="el-GR"/>
          </w:rPr>
          <w:t>10.2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Τεχνικές Προδιαγραφές Εξυπηρετητή Γεωγραφικών Δεδομένων (</w:t>
        </w:r>
        <w:r w:rsidR="002605ED" w:rsidRPr="0092341F">
          <w:rPr>
            <w:rStyle w:val="-"/>
            <w:rFonts w:cs="Tahoma"/>
            <w:noProof/>
          </w:rPr>
          <w:t>GIS</w:t>
        </w:r>
        <w:r w:rsidR="002605ED" w:rsidRPr="0092341F">
          <w:rPr>
            <w:rStyle w:val="-"/>
            <w:rFonts w:cs="Tahoma"/>
            <w:noProof/>
            <w:lang w:val="el-GR"/>
          </w:rPr>
          <w:t xml:space="preserve"> </w:t>
        </w:r>
        <w:r w:rsidR="002605ED" w:rsidRPr="0092341F">
          <w:rPr>
            <w:rStyle w:val="-"/>
            <w:rFonts w:cs="Tahoma"/>
            <w:noProof/>
          </w:rPr>
          <w:t>Server</w:t>
        </w:r>
        <w:r w:rsidR="002605ED" w:rsidRPr="0092341F">
          <w:rPr>
            <w:rStyle w:val="-"/>
            <w:rFonts w:cs="Tahoma"/>
            <w:noProof/>
            <w:lang w:val="el-GR"/>
          </w:rPr>
          <w:t>)</w:t>
        </w:r>
        <w:r w:rsidR="002605ED">
          <w:rPr>
            <w:noProof/>
            <w:webHidden/>
          </w:rPr>
          <w:tab/>
        </w:r>
        <w:r w:rsidR="002605ED">
          <w:rPr>
            <w:noProof/>
            <w:webHidden/>
          </w:rPr>
          <w:fldChar w:fldCharType="begin"/>
        </w:r>
        <w:r w:rsidR="002605ED">
          <w:rPr>
            <w:noProof/>
            <w:webHidden/>
          </w:rPr>
          <w:instrText xml:space="preserve"> PAGEREF _Toc93396061 \h </w:instrText>
        </w:r>
        <w:r w:rsidR="002605ED">
          <w:rPr>
            <w:noProof/>
            <w:webHidden/>
          </w:rPr>
        </w:r>
        <w:r w:rsidR="002605ED">
          <w:rPr>
            <w:noProof/>
            <w:webHidden/>
          </w:rPr>
          <w:fldChar w:fldCharType="separate"/>
        </w:r>
        <w:r>
          <w:rPr>
            <w:noProof/>
            <w:webHidden/>
          </w:rPr>
          <w:t>435</w:t>
        </w:r>
        <w:r w:rsidR="002605ED">
          <w:rPr>
            <w:noProof/>
            <w:webHidden/>
          </w:rPr>
          <w:fldChar w:fldCharType="end"/>
        </w:r>
      </w:hyperlink>
    </w:p>
    <w:p w14:paraId="41D5B3BB" w14:textId="72163921"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62" w:history="1">
        <w:r w:rsidR="002605ED" w:rsidRPr="0092341F">
          <w:rPr>
            <w:rStyle w:val="-"/>
            <w:rFonts w:cs="Tahoma"/>
            <w:noProof/>
          </w:rPr>
          <w:t>10.3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Λογισμικό Γεωγραφικού Συστήματος Πληροφοριών</w:t>
        </w:r>
        <w:r w:rsidR="002605ED">
          <w:rPr>
            <w:noProof/>
            <w:webHidden/>
          </w:rPr>
          <w:tab/>
        </w:r>
        <w:r w:rsidR="002605ED">
          <w:rPr>
            <w:noProof/>
            <w:webHidden/>
          </w:rPr>
          <w:fldChar w:fldCharType="begin"/>
        </w:r>
        <w:r w:rsidR="002605ED">
          <w:rPr>
            <w:noProof/>
            <w:webHidden/>
          </w:rPr>
          <w:instrText xml:space="preserve"> PAGEREF _Toc93396062 \h </w:instrText>
        </w:r>
        <w:r w:rsidR="002605ED">
          <w:rPr>
            <w:noProof/>
            <w:webHidden/>
          </w:rPr>
        </w:r>
        <w:r w:rsidR="002605ED">
          <w:rPr>
            <w:noProof/>
            <w:webHidden/>
          </w:rPr>
          <w:fldChar w:fldCharType="separate"/>
        </w:r>
        <w:r>
          <w:rPr>
            <w:noProof/>
            <w:webHidden/>
          </w:rPr>
          <w:t>436</w:t>
        </w:r>
        <w:r w:rsidR="002605ED">
          <w:rPr>
            <w:noProof/>
            <w:webHidden/>
          </w:rPr>
          <w:fldChar w:fldCharType="end"/>
        </w:r>
      </w:hyperlink>
    </w:p>
    <w:p w14:paraId="3E5CE83C" w14:textId="1D6310AC"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63" w:history="1">
        <w:r w:rsidR="002605ED" w:rsidRPr="0092341F">
          <w:rPr>
            <w:rStyle w:val="-"/>
            <w:rFonts w:cs="Tahoma"/>
            <w:noProof/>
            <w:lang w:val="el-GR"/>
          </w:rPr>
          <w:t>10.4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Λογισμικό Γεωγραφικού Συστήματος Πληροφοριών για τη διαλειτουργικότητα μεταξύ διαφορετικών μορφών γεωχωρικών δεδομένων</w:t>
        </w:r>
        <w:r w:rsidR="002605ED">
          <w:rPr>
            <w:noProof/>
            <w:webHidden/>
          </w:rPr>
          <w:tab/>
        </w:r>
        <w:r w:rsidR="002605ED">
          <w:rPr>
            <w:noProof/>
            <w:webHidden/>
          </w:rPr>
          <w:fldChar w:fldCharType="begin"/>
        </w:r>
        <w:r w:rsidR="002605ED">
          <w:rPr>
            <w:noProof/>
            <w:webHidden/>
          </w:rPr>
          <w:instrText xml:space="preserve"> PAGEREF _Toc93396063 \h </w:instrText>
        </w:r>
        <w:r w:rsidR="002605ED">
          <w:rPr>
            <w:noProof/>
            <w:webHidden/>
          </w:rPr>
        </w:r>
        <w:r w:rsidR="002605ED">
          <w:rPr>
            <w:noProof/>
            <w:webHidden/>
          </w:rPr>
          <w:fldChar w:fldCharType="separate"/>
        </w:r>
        <w:r>
          <w:rPr>
            <w:noProof/>
            <w:webHidden/>
          </w:rPr>
          <w:t>437</w:t>
        </w:r>
        <w:r w:rsidR="002605ED">
          <w:rPr>
            <w:noProof/>
            <w:webHidden/>
          </w:rPr>
          <w:fldChar w:fldCharType="end"/>
        </w:r>
      </w:hyperlink>
    </w:p>
    <w:p w14:paraId="0D46191F" w14:textId="536B9788"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64" w:history="1">
        <w:r w:rsidR="002605ED" w:rsidRPr="0092341F">
          <w:rPr>
            <w:rStyle w:val="-"/>
            <w:rFonts w:cs="Tahoma"/>
            <w:noProof/>
            <w:lang w:val="el-GR"/>
          </w:rPr>
          <w:t>10.5</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Λοιπές επεκτάσεις Λογισμικού Γεωγραφικού Συστήματος Πληροφοριών</w:t>
        </w:r>
        <w:r w:rsidR="002605ED">
          <w:rPr>
            <w:noProof/>
            <w:webHidden/>
          </w:rPr>
          <w:tab/>
        </w:r>
        <w:r w:rsidR="002605ED">
          <w:rPr>
            <w:noProof/>
            <w:webHidden/>
          </w:rPr>
          <w:fldChar w:fldCharType="begin"/>
        </w:r>
        <w:r w:rsidR="002605ED">
          <w:rPr>
            <w:noProof/>
            <w:webHidden/>
          </w:rPr>
          <w:instrText xml:space="preserve"> PAGEREF _Toc93396064 \h </w:instrText>
        </w:r>
        <w:r w:rsidR="002605ED">
          <w:rPr>
            <w:noProof/>
            <w:webHidden/>
          </w:rPr>
        </w:r>
        <w:r w:rsidR="002605ED">
          <w:rPr>
            <w:noProof/>
            <w:webHidden/>
          </w:rPr>
          <w:fldChar w:fldCharType="separate"/>
        </w:r>
        <w:r>
          <w:rPr>
            <w:noProof/>
            <w:webHidden/>
          </w:rPr>
          <w:t>438</w:t>
        </w:r>
        <w:r w:rsidR="002605ED">
          <w:rPr>
            <w:noProof/>
            <w:webHidden/>
          </w:rPr>
          <w:fldChar w:fldCharType="end"/>
        </w:r>
      </w:hyperlink>
    </w:p>
    <w:p w14:paraId="553E6D23" w14:textId="7B3E47CC"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65" w:history="1">
        <w:r w:rsidR="002605ED" w:rsidRPr="0092341F">
          <w:rPr>
            <w:rStyle w:val="-"/>
            <w:rFonts w:cs="Tahoma"/>
            <w:noProof/>
            <w:lang w:val="el-GR"/>
          </w:rPr>
          <w:t>10.6</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Λογισμικό Γεωγραφικού Συστήματος Πληροφοριών για εργασίες δημιουργίας τρισδιάστατης απεικόνισης και ανάλυσης δρόμων, κτιρίων και πόλεων</w:t>
        </w:r>
        <w:r w:rsidR="002605ED">
          <w:rPr>
            <w:noProof/>
            <w:webHidden/>
          </w:rPr>
          <w:tab/>
        </w:r>
        <w:r w:rsidR="002605ED">
          <w:rPr>
            <w:noProof/>
            <w:webHidden/>
          </w:rPr>
          <w:fldChar w:fldCharType="begin"/>
        </w:r>
        <w:r w:rsidR="002605ED">
          <w:rPr>
            <w:noProof/>
            <w:webHidden/>
          </w:rPr>
          <w:instrText xml:space="preserve"> PAGEREF _Toc93396065 \h </w:instrText>
        </w:r>
        <w:r w:rsidR="002605ED">
          <w:rPr>
            <w:noProof/>
            <w:webHidden/>
          </w:rPr>
        </w:r>
        <w:r w:rsidR="002605ED">
          <w:rPr>
            <w:noProof/>
            <w:webHidden/>
          </w:rPr>
          <w:fldChar w:fldCharType="separate"/>
        </w:r>
        <w:r>
          <w:rPr>
            <w:noProof/>
            <w:webHidden/>
          </w:rPr>
          <w:t>439</w:t>
        </w:r>
        <w:r w:rsidR="002605ED">
          <w:rPr>
            <w:noProof/>
            <w:webHidden/>
          </w:rPr>
          <w:fldChar w:fldCharType="end"/>
        </w:r>
      </w:hyperlink>
    </w:p>
    <w:p w14:paraId="56EDBE5E" w14:textId="28EF578D"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66" w:history="1">
        <w:r w:rsidR="002605ED" w:rsidRPr="0092341F">
          <w:rPr>
            <w:rStyle w:val="-"/>
            <w:rFonts w:cs="Tahoma"/>
            <w:noProof/>
            <w:lang w:val="el-GR"/>
          </w:rPr>
          <w:t>10.7</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Λογισμικό Γεωγραφικού Συστήματος Πληροφοριών για εργασίες παραγωγής, συντήρησης και ανάλυσης προτύπων δεδομένων και χαρτογραφικών προϊόντων για ειδικές εφαρμογές</w:t>
        </w:r>
        <w:r w:rsidR="002605ED">
          <w:rPr>
            <w:noProof/>
            <w:webHidden/>
          </w:rPr>
          <w:tab/>
        </w:r>
        <w:r w:rsidR="002605ED">
          <w:rPr>
            <w:noProof/>
            <w:webHidden/>
          </w:rPr>
          <w:fldChar w:fldCharType="begin"/>
        </w:r>
        <w:r w:rsidR="002605ED">
          <w:rPr>
            <w:noProof/>
            <w:webHidden/>
          </w:rPr>
          <w:instrText xml:space="preserve"> PAGEREF _Toc93396066 \h </w:instrText>
        </w:r>
        <w:r w:rsidR="002605ED">
          <w:rPr>
            <w:noProof/>
            <w:webHidden/>
          </w:rPr>
        </w:r>
        <w:r w:rsidR="002605ED">
          <w:rPr>
            <w:noProof/>
            <w:webHidden/>
          </w:rPr>
          <w:fldChar w:fldCharType="separate"/>
        </w:r>
        <w:r>
          <w:rPr>
            <w:noProof/>
            <w:webHidden/>
          </w:rPr>
          <w:t>439</w:t>
        </w:r>
        <w:r w:rsidR="002605ED">
          <w:rPr>
            <w:noProof/>
            <w:webHidden/>
          </w:rPr>
          <w:fldChar w:fldCharType="end"/>
        </w:r>
      </w:hyperlink>
    </w:p>
    <w:p w14:paraId="79ACF024" w14:textId="418D9876"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67" w:history="1">
        <w:r w:rsidR="002605ED" w:rsidRPr="0092341F">
          <w:rPr>
            <w:rStyle w:val="-"/>
            <w:rFonts w:cs="Tahoma"/>
            <w:noProof/>
            <w:lang w:val="el-GR"/>
          </w:rPr>
          <w:t>11</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Λειτουργική Ενότητα «Υπηρεσία Γεω-ευρετηρίου»</w:t>
        </w:r>
        <w:r w:rsidR="002605ED">
          <w:rPr>
            <w:noProof/>
            <w:webHidden/>
          </w:rPr>
          <w:tab/>
        </w:r>
        <w:r w:rsidR="002605ED">
          <w:rPr>
            <w:noProof/>
            <w:webHidden/>
          </w:rPr>
          <w:fldChar w:fldCharType="begin"/>
        </w:r>
        <w:r w:rsidR="002605ED">
          <w:rPr>
            <w:noProof/>
            <w:webHidden/>
          </w:rPr>
          <w:instrText xml:space="preserve"> PAGEREF _Toc93396067 \h </w:instrText>
        </w:r>
        <w:r w:rsidR="002605ED">
          <w:rPr>
            <w:noProof/>
            <w:webHidden/>
          </w:rPr>
        </w:r>
        <w:r w:rsidR="002605ED">
          <w:rPr>
            <w:noProof/>
            <w:webHidden/>
          </w:rPr>
          <w:fldChar w:fldCharType="separate"/>
        </w:r>
        <w:r>
          <w:rPr>
            <w:noProof/>
            <w:webHidden/>
          </w:rPr>
          <w:t>441</w:t>
        </w:r>
        <w:r w:rsidR="002605ED">
          <w:rPr>
            <w:noProof/>
            <w:webHidden/>
          </w:rPr>
          <w:fldChar w:fldCharType="end"/>
        </w:r>
      </w:hyperlink>
    </w:p>
    <w:p w14:paraId="7A8586AB" w14:textId="63B780B6"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68" w:history="1">
        <w:r w:rsidR="002605ED" w:rsidRPr="0092341F">
          <w:rPr>
            <w:rStyle w:val="-"/>
            <w:rFonts w:cs="Tahoma"/>
            <w:noProof/>
            <w:lang w:val="el-GR"/>
          </w:rPr>
          <w:t>12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Λειτουργική Ενότητα «Ανάπτυξη Εφαρμογών Λογισμικού»</w:t>
        </w:r>
        <w:r w:rsidR="002605ED">
          <w:rPr>
            <w:noProof/>
            <w:webHidden/>
          </w:rPr>
          <w:tab/>
        </w:r>
        <w:r w:rsidR="002605ED">
          <w:rPr>
            <w:noProof/>
            <w:webHidden/>
          </w:rPr>
          <w:fldChar w:fldCharType="begin"/>
        </w:r>
        <w:r w:rsidR="002605ED">
          <w:rPr>
            <w:noProof/>
            <w:webHidden/>
          </w:rPr>
          <w:instrText xml:space="preserve"> PAGEREF _Toc93396068 \h </w:instrText>
        </w:r>
        <w:r w:rsidR="002605ED">
          <w:rPr>
            <w:noProof/>
            <w:webHidden/>
          </w:rPr>
        </w:r>
        <w:r w:rsidR="002605ED">
          <w:rPr>
            <w:noProof/>
            <w:webHidden/>
          </w:rPr>
          <w:fldChar w:fldCharType="separate"/>
        </w:r>
        <w:r>
          <w:rPr>
            <w:noProof/>
            <w:webHidden/>
          </w:rPr>
          <w:t>443</w:t>
        </w:r>
        <w:r w:rsidR="002605ED">
          <w:rPr>
            <w:noProof/>
            <w:webHidden/>
          </w:rPr>
          <w:fldChar w:fldCharType="end"/>
        </w:r>
      </w:hyperlink>
    </w:p>
    <w:p w14:paraId="6F8C360B" w14:textId="350BA7FC"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69" w:history="1">
        <w:r w:rsidR="002605ED" w:rsidRPr="0092341F">
          <w:rPr>
            <w:rStyle w:val="-"/>
            <w:rFonts w:cs="Tahoma"/>
            <w:noProof/>
          </w:rPr>
          <w:t>12.1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Απαιτήσεις Ασφαλείας</w:t>
        </w:r>
        <w:r w:rsidR="002605ED">
          <w:rPr>
            <w:noProof/>
            <w:webHidden/>
          </w:rPr>
          <w:tab/>
        </w:r>
        <w:r w:rsidR="002605ED">
          <w:rPr>
            <w:noProof/>
            <w:webHidden/>
          </w:rPr>
          <w:fldChar w:fldCharType="begin"/>
        </w:r>
        <w:r w:rsidR="002605ED">
          <w:rPr>
            <w:noProof/>
            <w:webHidden/>
          </w:rPr>
          <w:instrText xml:space="preserve"> PAGEREF _Toc93396069 \h </w:instrText>
        </w:r>
        <w:r w:rsidR="002605ED">
          <w:rPr>
            <w:noProof/>
            <w:webHidden/>
          </w:rPr>
        </w:r>
        <w:r w:rsidR="002605ED">
          <w:rPr>
            <w:noProof/>
            <w:webHidden/>
          </w:rPr>
          <w:fldChar w:fldCharType="separate"/>
        </w:r>
        <w:r>
          <w:rPr>
            <w:noProof/>
            <w:webHidden/>
          </w:rPr>
          <w:t>443</w:t>
        </w:r>
        <w:r w:rsidR="002605ED">
          <w:rPr>
            <w:noProof/>
            <w:webHidden/>
          </w:rPr>
          <w:fldChar w:fldCharType="end"/>
        </w:r>
      </w:hyperlink>
    </w:p>
    <w:p w14:paraId="710241CC" w14:textId="55723B59"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70" w:history="1">
        <w:r w:rsidR="002605ED" w:rsidRPr="0092341F">
          <w:rPr>
            <w:rStyle w:val="-"/>
            <w:rFonts w:cs="Tahoma"/>
            <w:noProof/>
            <w:lang w:val="el-GR"/>
          </w:rPr>
          <w:t>12.2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Υπηρεσίες Καταλόγου Μεταδεδομένων και Μετασχηματισμού Συντεταγμένων.</w:t>
        </w:r>
        <w:r w:rsidR="002605ED">
          <w:rPr>
            <w:noProof/>
            <w:webHidden/>
          </w:rPr>
          <w:tab/>
        </w:r>
        <w:r w:rsidR="002605ED">
          <w:rPr>
            <w:noProof/>
            <w:webHidden/>
          </w:rPr>
          <w:fldChar w:fldCharType="begin"/>
        </w:r>
        <w:r w:rsidR="002605ED">
          <w:rPr>
            <w:noProof/>
            <w:webHidden/>
          </w:rPr>
          <w:instrText xml:space="preserve"> PAGEREF _Toc93396070 \h </w:instrText>
        </w:r>
        <w:r w:rsidR="002605ED">
          <w:rPr>
            <w:noProof/>
            <w:webHidden/>
          </w:rPr>
        </w:r>
        <w:r w:rsidR="002605ED">
          <w:rPr>
            <w:noProof/>
            <w:webHidden/>
          </w:rPr>
          <w:fldChar w:fldCharType="separate"/>
        </w:r>
        <w:r>
          <w:rPr>
            <w:noProof/>
            <w:webHidden/>
          </w:rPr>
          <w:t>445</w:t>
        </w:r>
        <w:r w:rsidR="002605ED">
          <w:rPr>
            <w:noProof/>
            <w:webHidden/>
          </w:rPr>
          <w:fldChar w:fldCharType="end"/>
        </w:r>
      </w:hyperlink>
    </w:p>
    <w:p w14:paraId="7EA32E69" w14:textId="49AB1900"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71" w:history="1">
        <w:r w:rsidR="002605ED" w:rsidRPr="0092341F">
          <w:rPr>
            <w:rStyle w:val="-"/>
            <w:rFonts w:cs="Tahoma"/>
            <w:noProof/>
            <w:lang w:val="el-GR"/>
          </w:rPr>
          <w:t>12.3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Επεξεργασίας Παραγγελιών Ψηφιακών Υλικών και Ολοκλήρωση Παραγγελίας</w:t>
        </w:r>
        <w:r w:rsidR="002605ED">
          <w:rPr>
            <w:noProof/>
            <w:webHidden/>
          </w:rPr>
          <w:tab/>
        </w:r>
        <w:r w:rsidR="002605ED">
          <w:rPr>
            <w:noProof/>
            <w:webHidden/>
          </w:rPr>
          <w:fldChar w:fldCharType="begin"/>
        </w:r>
        <w:r w:rsidR="002605ED">
          <w:rPr>
            <w:noProof/>
            <w:webHidden/>
          </w:rPr>
          <w:instrText xml:space="preserve"> PAGEREF _Toc93396071 \h </w:instrText>
        </w:r>
        <w:r w:rsidR="002605ED">
          <w:rPr>
            <w:noProof/>
            <w:webHidden/>
          </w:rPr>
        </w:r>
        <w:r w:rsidR="002605ED">
          <w:rPr>
            <w:noProof/>
            <w:webHidden/>
          </w:rPr>
          <w:fldChar w:fldCharType="separate"/>
        </w:r>
        <w:r>
          <w:rPr>
            <w:noProof/>
            <w:webHidden/>
          </w:rPr>
          <w:t>445</w:t>
        </w:r>
        <w:r w:rsidR="002605ED">
          <w:rPr>
            <w:noProof/>
            <w:webHidden/>
          </w:rPr>
          <w:fldChar w:fldCharType="end"/>
        </w:r>
      </w:hyperlink>
    </w:p>
    <w:p w14:paraId="5538635C" w14:textId="24E55648"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72" w:history="1">
        <w:r w:rsidR="002605ED" w:rsidRPr="0092341F">
          <w:rPr>
            <w:rStyle w:val="-"/>
            <w:rFonts w:cs="Tahoma"/>
            <w:noProof/>
          </w:rPr>
          <w:t>12.4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Ψηφιακή Αποστολή ΓΥ</w:t>
        </w:r>
        <w:r w:rsidR="002605ED">
          <w:rPr>
            <w:noProof/>
            <w:webHidden/>
          </w:rPr>
          <w:tab/>
        </w:r>
        <w:r w:rsidR="002605ED">
          <w:rPr>
            <w:noProof/>
            <w:webHidden/>
          </w:rPr>
          <w:fldChar w:fldCharType="begin"/>
        </w:r>
        <w:r w:rsidR="002605ED">
          <w:rPr>
            <w:noProof/>
            <w:webHidden/>
          </w:rPr>
          <w:instrText xml:space="preserve"> PAGEREF _Toc93396072 \h </w:instrText>
        </w:r>
        <w:r w:rsidR="002605ED">
          <w:rPr>
            <w:noProof/>
            <w:webHidden/>
          </w:rPr>
        </w:r>
        <w:r w:rsidR="002605ED">
          <w:rPr>
            <w:noProof/>
            <w:webHidden/>
          </w:rPr>
          <w:fldChar w:fldCharType="separate"/>
        </w:r>
        <w:r>
          <w:rPr>
            <w:noProof/>
            <w:webHidden/>
          </w:rPr>
          <w:t>446</w:t>
        </w:r>
        <w:r w:rsidR="002605ED">
          <w:rPr>
            <w:noProof/>
            <w:webHidden/>
          </w:rPr>
          <w:fldChar w:fldCharType="end"/>
        </w:r>
      </w:hyperlink>
    </w:p>
    <w:p w14:paraId="6F48ABF1" w14:textId="65B25A84"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73" w:history="1">
        <w:r w:rsidR="002605ED" w:rsidRPr="0092341F">
          <w:rPr>
            <w:rStyle w:val="-"/>
            <w:rFonts w:cs="Tahoma"/>
            <w:noProof/>
          </w:rPr>
          <w:t>12.5</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rPr>
          <w:t>Απρόσκοπτη Εισαγωγή Δεδομένων στο ΟΠΣ</w:t>
        </w:r>
        <w:r w:rsidR="002605ED">
          <w:rPr>
            <w:noProof/>
            <w:webHidden/>
          </w:rPr>
          <w:tab/>
        </w:r>
        <w:r w:rsidR="002605ED">
          <w:rPr>
            <w:noProof/>
            <w:webHidden/>
          </w:rPr>
          <w:fldChar w:fldCharType="begin"/>
        </w:r>
        <w:r w:rsidR="002605ED">
          <w:rPr>
            <w:noProof/>
            <w:webHidden/>
          </w:rPr>
          <w:instrText xml:space="preserve"> PAGEREF _Toc93396073 \h </w:instrText>
        </w:r>
        <w:r w:rsidR="002605ED">
          <w:rPr>
            <w:noProof/>
            <w:webHidden/>
          </w:rPr>
        </w:r>
        <w:r w:rsidR="002605ED">
          <w:rPr>
            <w:noProof/>
            <w:webHidden/>
          </w:rPr>
          <w:fldChar w:fldCharType="separate"/>
        </w:r>
        <w:r>
          <w:rPr>
            <w:noProof/>
            <w:webHidden/>
          </w:rPr>
          <w:t>446</w:t>
        </w:r>
        <w:r w:rsidR="002605ED">
          <w:rPr>
            <w:noProof/>
            <w:webHidden/>
          </w:rPr>
          <w:fldChar w:fldCharType="end"/>
        </w:r>
      </w:hyperlink>
    </w:p>
    <w:p w14:paraId="51F92F7D" w14:textId="7CE17C53"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74" w:history="1">
        <w:r w:rsidR="002605ED" w:rsidRPr="0092341F">
          <w:rPr>
            <w:rStyle w:val="-"/>
            <w:rFonts w:cs="Tahoma"/>
            <w:noProof/>
            <w:lang w:val="el-GR"/>
          </w:rPr>
          <w:t>13</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Λειτουργική Ενότητα «Εξασφάλιση Ομαλής Λειτουργίας και Διαχείρισης των Προϊόντων μετά την Ολοκλήρωση του Έργου»</w:t>
        </w:r>
        <w:r w:rsidR="002605ED">
          <w:rPr>
            <w:noProof/>
            <w:webHidden/>
          </w:rPr>
          <w:tab/>
        </w:r>
        <w:r w:rsidR="002605ED">
          <w:rPr>
            <w:noProof/>
            <w:webHidden/>
          </w:rPr>
          <w:fldChar w:fldCharType="begin"/>
        </w:r>
        <w:r w:rsidR="002605ED">
          <w:rPr>
            <w:noProof/>
            <w:webHidden/>
          </w:rPr>
          <w:instrText xml:space="preserve"> PAGEREF _Toc93396074 \h </w:instrText>
        </w:r>
        <w:r w:rsidR="002605ED">
          <w:rPr>
            <w:noProof/>
            <w:webHidden/>
          </w:rPr>
        </w:r>
        <w:r w:rsidR="002605ED">
          <w:rPr>
            <w:noProof/>
            <w:webHidden/>
          </w:rPr>
          <w:fldChar w:fldCharType="separate"/>
        </w:r>
        <w:r>
          <w:rPr>
            <w:noProof/>
            <w:webHidden/>
          </w:rPr>
          <w:t>447</w:t>
        </w:r>
        <w:r w:rsidR="002605ED">
          <w:rPr>
            <w:noProof/>
            <w:webHidden/>
          </w:rPr>
          <w:fldChar w:fldCharType="end"/>
        </w:r>
      </w:hyperlink>
    </w:p>
    <w:p w14:paraId="5F9FC0D3" w14:textId="41C2957F"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75" w:history="1">
        <w:r w:rsidR="002605ED" w:rsidRPr="0092341F">
          <w:rPr>
            <w:rStyle w:val="-"/>
            <w:rFonts w:cs="Tahoma"/>
            <w:noProof/>
            <w:lang w:val="el-GR"/>
          </w:rPr>
          <w:t>13.1</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Προδιαγραφές Μηχανήματος Ψηφιακής Εκτύπωσης Α/Φ</w:t>
        </w:r>
        <w:r w:rsidR="002605ED">
          <w:rPr>
            <w:noProof/>
            <w:webHidden/>
          </w:rPr>
          <w:tab/>
        </w:r>
        <w:r w:rsidR="002605ED">
          <w:rPr>
            <w:noProof/>
            <w:webHidden/>
          </w:rPr>
          <w:fldChar w:fldCharType="begin"/>
        </w:r>
        <w:r w:rsidR="002605ED">
          <w:rPr>
            <w:noProof/>
            <w:webHidden/>
          </w:rPr>
          <w:instrText xml:space="preserve"> PAGEREF _Toc93396075 \h </w:instrText>
        </w:r>
        <w:r w:rsidR="002605ED">
          <w:rPr>
            <w:noProof/>
            <w:webHidden/>
          </w:rPr>
        </w:r>
        <w:r w:rsidR="002605ED">
          <w:rPr>
            <w:noProof/>
            <w:webHidden/>
          </w:rPr>
          <w:fldChar w:fldCharType="separate"/>
        </w:r>
        <w:r>
          <w:rPr>
            <w:noProof/>
            <w:webHidden/>
          </w:rPr>
          <w:t>447</w:t>
        </w:r>
        <w:r w:rsidR="002605ED">
          <w:rPr>
            <w:noProof/>
            <w:webHidden/>
          </w:rPr>
          <w:fldChar w:fldCharType="end"/>
        </w:r>
      </w:hyperlink>
    </w:p>
    <w:p w14:paraId="0EB54682" w14:textId="2805EAB3"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76" w:history="1">
        <w:r w:rsidR="002605ED" w:rsidRPr="0092341F">
          <w:rPr>
            <w:rStyle w:val="-"/>
            <w:rFonts w:cs="Tahoma"/>
            <w:noProof/>
            <w:lang w:val="el-GR"/>
          </w:rPr>
          <w:t>13.2</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Φωτογραμμετρικός Σαρωτής</w:t>
        </w:r>
        <w:r w:rsidR="002605ED">
          <w:rPr>
            <w:noProof/>
            <w:webHidden/>
          </w:rPr>
          <w:tab/>
        </w:r>
        <w:r w:rsidR="002605ED">
          <w:rPr>
            <w:noProof/>
            <w:webHidden/>
          </w:rPr>
          <w:fldChar w:fldCharType="begin"/>
        </w:r>
        <w:r w:rsidR="002605ED">
          <w:rPr>
            <w:noProof/>
            <w:webHidden/>
          </w:rPr>
          <w:instrText xml:space="preserve"> PAGEREF _Toc93396076 \h </w:instrText>
        </w:r>
        <w:r w:rsidR="002605ED">
          <w:rPr>
            <w:noProof/>
            <w:webHidden/>
          </w:rPr>
        </w:r>
        <w:r w:rsidR="002605ED">
          <w:rPr>
            <w:noProof/>
            <w:webHidden/>
          </w:rPr>
          <w:fldChar w:fldCharType="separate"/>
        </w:r>
        <w:r>
          <w:rPr>
            <w:noProof/>
            <w:webHidden/>
          </w:rPr>
          <w:t>451</w:t>
        </w:r>
        <w:r w:rsidR="002605ED">
          <w:rPr>
            <w:noProof/>
            <w:webHidden/>
          </w:rPr>
          <w:fldChar w:fldCharType="end"/>
        </w:r>
      </w:hyperlink>
    </w:p>
    <w:p w14:paraId="5B5E9343" w14:textId="380E3FCB"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77" w:history="1">
        <w:r w:rsidR="002605ED" w:rsidRPr="0092341F">
          <w:rPr>
            <w:rStyle w:val="-"/>
            <w:rFonts w:cs="Tahoma"/>
            <w:noProof/>
            <w:lang w:val="el-GR"/>
          </w:rPr>
          <w:t>13.3</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Σαρωτής Α3</w:t>
        </w:r>
        <w:r w:rsidR="002605ED">
          <w:rPr>
            <w:noProof/>
            <w:webHidden/>
          </w:rPr>
          <w:tab/>
        </w:r>
        <w:r w:rsidR="002605ED">
          <w:rPr>
            <w:noProof/>
            <w:webHidden/>
          </w:rPr>
          <w:fldChar w:fldCharType="begin"/>
        </w:r>
        <w:r w:rsidR="002605ED">
          <w:rPr>
            <w:noProof/>
            <w:webHidden/>
          </w:rPr>
          <w:instrText xml:space="preserve"> PAGEREF _Toc93396077 \h </w:instrText>
        </w:r>
        <w:r w:rsidR="002605ED">
          <w:rPr>
            <w:noProof/>
            <w:webHidden/>
          </w:rPr>
        </w:r>
        <w:r w:rsidR="002605ED">
          <w:rPr>
            <w:noProof/>
            <w:webHidden/>
          </w:rPr>
          <w:fldChar w:fldCharType="separate"/>
        </w:r>
        <w:r>
          <w:rPr>
            <w:noProof/>
            <w:webHidden/>
          </w:rPr>
          <w:t>453</w:t>
        </w:r>
        <w:r w:rsidR="002605ED">
          <w:rPr>
            <w:noProof/>
            <w:webHidden/>
          </w:rPr>
          <w:fldChar w:fldCharType="end"/>
        </w:r>
      </w:hyperlink>
    </w:p>
    <w:p w14:paraId="5644475B" w14:textId="6D50653C"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78" w:history="1">
        <w:r w:rsidR="002605ED" w:rsidRPr="0092341F">
          <w:rPr>
            <w:rStyle w:val="-"/>
            <w:rFonts w:cs="Tahoma"/>
            <w:noProof/>
            <w:highlight w:val="yellow"/>
            <w:lang w:val="el-GR"/>
          </w:rPr>
          <w:t>13.4</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highlight w:val="yellow"/>
            <w:lang w:val="el-GR" w:eastAsia="el-GR"/>
          </w:rPr>
          <w:t>Προδιαγραφές αυτόματου εκτυπωτή - σχεδιογράφου ευρέως πλάτους</w:t>
        </w:r>
        <w:r w:rsidR="002605ED">
          <w:rPr>
            <w:noProof/>
            <w:webHidden/>
          </w:rPr>
          <w:tab/>
        </w:r>
        <w:r w:rsidR="002605ED">
          <w:rPr>
            <w:noProof/>
            <w:webHidden/>
          </w:rPr>
          <w:fldChar w:fldCharType="begin"/>
        </w:r>
        <w:r w:rsidR="002605ED">
          <w:rPr>
            <w:noProof/>
            <w:webHidden/>
          </w:rPr>
          <w:instrText xml:space="preserve"> PAGEREF _Toc93396078 \h </w:instrText>
        </w:r>
        <w:r w:rsidR="002605ED">
          <w:rPr>
            <w:noProof/>
            <w:webHidden/>
          </w:rPr>
        </w:r>
        <w:r w:rsidR="002605ED">
          <w:rPr>
            <w:noProof/>
            <w:webHidden/>
          </w:rPr>
          <w:fldChar w:fldCharType="separate"/>
        </w:r>
        <w:r>
          <w:rPr>
            <w:noProof/>
            <w:webHidden/>
          </w:rPr>
          <w:t>454</w:t>
        </w:r>
        <w:r w:rsidR="002605ED">
          <w:rPr>
            <w:noProof/>
            <w:webHidden/>
          </w:rPr>
          <w:fldChar w:fldCharType="end"/>
        </w:r>
      </w:hyperlink>
    </w:p>
    <w:p w14:paraId="14725BFB" w14:textId="3AA5DBD7"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79" w:history="1">
        <w:r w:rsidR="002605ED" w:rsidRPr="0092341F">
          <w:rPr>
            <w:rStyle w:val="-"/>
            <w:rFonts w:cs="Tahoma"/>
            <w:noProof/>
            <w:lang w:val="el-GR"/>
          </w:rPr>
          <w:t>13.4</w:t>
        </w:r>
        <w:r w:rsidR="002605ED">
          <w:rPr>
            <w:rFonts w:asciiTheme="minorHAnsi" w:eastAsiaTheme="minorEastAsia" w:hAnsiTheme="minorHAnsi" w:cstheme="minorBidi"/>
            <w:i w:val="0"/>
            <w:iCs w:val="0"/>
            <w:noProof/>
            <w:sz w:val="22"/>
            <w:szCs w:val="22"/>
            <w:lang w:val="el-GR" w:eastAsia="el-GR"/>
          </w:rPr>
          <w:tab/>
        </w:r>
        <w:r w:rsidR="002605ED" w:rsidRPr="0092341F">
          <w:rPr>
            <w:rStyle w:val="-"/>
            <w:noProof/>
            <w:lang w:val="el-GR"/>
          </w:rPr>
          <w:t xml:space="preserve">Οχήματα τύπου </w:t>
        </w:r>
        <w:r w:rsidR="002605ED" w:rsidRPr="0092341F">
          <w:rPr>
            <w:rStyle w:val="-"/>
            <w:rFonts w:cs="Tahoma"/>
            <w:noProof/>
            <w:lang w:val="en-US"/>
          </w:rPr>
          <w:t>pick</w:t>
        </w:r>
        <w:r w:rsidR="002605ED" w:rsidRPr="0092341F">
          <w:rPr>
            <w:rStyle w:val="-"/>
            <w:noProof/>
            <w:lang w:val="el-GR"/>
          </w:rPr>
          <w:t xml:space="preserve"> </w:t>
        </w:r>
        <w:r w:rsidR="002605ED" w:rsidRPr="0092341F">
          <w:rPr>
            <w:rStyle w:val="-"/>
            <w:rFonts w:cs="Tahoma"/>
            <w:noProof/>
            <w:lang w:val="en-US"/>
          </w:rPr>
          <w:t>up</w:t>
        </w:r>
        <w:r w:rsidR="002605ED">
          <w:rPr>
            <w:noProof/>
            <w:webHidden/>
          </w:rPr>
          <w:tab/>
        </w:r>
        <w:r w:rsidR="002605ED">
          <w:rPr>
            <w:noProof/>
            <w:webHidden/>
          </w:rPr>
          <w:fldChar w:fldCharType="begin"/>
        </w:r>
        <w:r w:rsidR="002605ED">
          <w:rPr>
            <w:noProof/>
            <w:webHidden/>
          </w:rPr>
          <w:instrText xml:space="preserve"> PAGEREF _Toc93396079 \h </w:instrText>
        </w:r>
        <w:r w:rsidR="002605ED">
          <w:rPr>
            <w:noProof/>
            <w:webHidden/>
          </w:rPr>
        </w:r>
        <w:r w:rsidR="002605ED">
          <w:rPr>
            <w:noProof/>
            <w:webHidden/>
          </w:rPr>
          <w:fldChar w:fldCharType="separate"/>
        </w:r>
        <w:r>
          <w:rPr>
            <w:noProof/>
            <w:webHidden/>
          </w:rPr>
          <w:t>457</w:t>
        </w:r>
        <w:r w:rsidR="002605ED">
          <w:rPr>
            <w:noProof/>
            <w:webHidden/>
          </w:rPr>
          <w:fldChar w:fldCharType="end"/>
        </w:r>
      </w:hyperlink>
    </w:p>
    <w:p w14:paraId="023F7192" w14:textId="0E999A1E" w:rsidR="002605ED" w:rsidRDefault="00F96DA8">
      <w:pPr>
        <w:pStyle w:val="32"/>
        <w:tabs>
          <w:tab w:val="left" w:pos="1100"/>
          <w:tab w:val="right" w:leader="dot" w:pos="9628"/>
        </w:tabs>
        <w:rPr>
          <w:rFonts w:asciiTheme="minorHAnsi" w:eastAsiaTheme="minorEastAsia" w:hAnsiTheme="minorHAnsi" w:cstheme="minorBidi"/>
          <w:i w:val="0"/>
          <w:iCs w:val="0"/>
          <w:noProof/>
          <w:sz w:val="22"/>
          <w:szCs w:val="22"/>
          <w:lang w:val="el-GR" w:eastAsia="el-GR"/>
        </w:rPr>
      </w:pPr>
      <w:hyperlink w:anchor="_Toc93396080" w:history="1">
        <w:r w:rsidR="002605ED" w:rsidRPr="0092341F">
          <w:rPr>
            <w:rStyle w:val="-"/>
            <w:noProof/>
            <w:lang w:val="el-GR"/>
          </w:rPr>
          <w:t>13.5</w:t>
        </w:r>
        <w:r w:rsidR="002605ED">
          <w:rPr>
            <w:rFonts w:asciiTheme="minorHAnsi" w:eastAsiaTheme="minorEastAsia" w:hAnsiTheme="minorHAnsi" w:cstheme="minorBidi"/>
            <w:i w:val="0"/>
            <w:iCs w:val="0"/>
            <w:noProof/>
            <w:sz w:val="22"/>
            <w:szCs w:val="22"/>
            <w:lang w:val="el-GR" w:eastAsia="el-GR"/>
          </w:rPr>
          <w:tab/>
        </w:r>
        <w:r w:rsidR="002605ED" w:rsidRPr="0092341F">
          <w:rPr>
            <w:rStyle w:val="-"/>
            <w:rFonts w:cs="Tahoma"/>
            <w:noProof/>
            <w:lang w:val="el-GR"/>
          </w:rPr>
          <w:t xml:space="preserve">13.5 </w:t>
        </w:r>
        <w:r w:rsidR="002605ED" w:rsidRPr="0092341F">
          <w:rPr>
            <w:rStyle w:val="-"/>
            <w:noProof/>
            <w:lang w:val="el-GR"/>
          </w:rPr>
          <w:t xml:space="preserve">Ζεύγος Δεκτών </w:t>
        </w:r>
        <w:r w:rsidR="002605ED" w:rsidRPr="0092341F">
          <w:rPr>
            <w:rStyle w:val="-"/>
            <w:rFonts w:cs="Tahoma"/>
            <w:noProof/>
            <w:lang w:val="en-US"/>
          </w:rPr>
          <w:t>GNSS</w:t>
        </w:r>
        <w:r w:rsidR="002605ED" w:rsidRPr="0092341F">
          <w:rPr>
            <w:rStyle w:val="-"/>
            <w:noProof/>
            <w:lang w:val="el-GR"/>
          </w:rPr>
          <w:t xml:space="preserve"> Γεωδαιτικών Εφαρμογών</w:t>
        </w:r>
        <w:r w:rsidR="002605ED">
          <w:rPr>
            <w:noProof/>
            <w:webHidden/>
          </w:rPr>
          <w:tab/>
        </w:r>
        <w:r w:rsidR="002605ED">
          <w:rPr>
            <w:noProof/>
            <w:webHidden/>
          </w:rPr>
          <w:fldChar w:fldCharType="begin"/>
        </w:r>
        <w:r w:rsidR="002605ED">
          <w:rPr>
            <w:noProof/>
            <w:webHidden/>
          </w:rPr>
          <w:instrText xml:space="preserve"> PAGEREF _Toc93396080 \h </w:instrText>
        </w:r>
        <w:r w:rsidR="002605ED">
          <w:rPr>
            <w:noProof/>
            <w:webHidden/>
          </w:rPr>
        </w:r>
        <w:r w:rsidR="002605ED">
          <w:rPr>
            <w:noProof/>
            <w:webHidden/>
          </w:rPr>
          <w:fldChar w:fldCharType="separate"/>
        </w:r>
        <w:r>
          <w:rPr>
            <w:noProof/>
            <w:webHidden/>
          </w:rPr>
          <w:t>458</w:t>
        </w:r>
        <w:r w:rsidR="002605ED">
          <w:rPr>
            <w:noProof/>
            <w:webHidden/>
          </w:rPr>
          <w:fldChar w:fldCharType="end"/>
        </w:r>
      </w:hyperlink>
    </w:p>
    <w:p w14:paraId="56F4A928" w14:textId="3F9F793B"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81" w:history="1">
        <w:r w:rsidR="002605ED" w:rsidRPr="0092341F">
          <w:rPr>
            <w:rStyle w:val="-"/>
            <w:rFonts w:cs="Tahoma"/>
            <w:noProof/>
          </w:rPr>
          <w:t>14</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Προδιαγραφές Οριζόντιων Λειτουργιών και Διαλειτουργικότητα</w:t>
        </w:r>
        <w:r w:rsidR="002605ED">
          <w:rPr>
            <w:noProof/>
            <w:webHidden/>
          </w:rPr>
          <w:tab/>
        </w:r>
        <w:r w:rsidR="002605ED">
          <w:rPr>
            <w:noProof/>
            <w:webHidden/>
          </w:rPr>
          <w:fldChar w:fldCharType="begin"/>
        </w:r>
        <w:r w:rsidR="002605ED">
          <w:rPr>
            <w:noProof/>
            <w:webHidden/>
          </w:rPr>
          <w:instrText xml:space="preserve"> PAGEREF _Toc93396081 \h </w:instrText>
        </w:r>
        <w:r w:rsidR="002605ED">
          <w:rPr>
            <w:noProof/>
            <w:webHidden/>
          </w:rPr>
        </w:r>
        <w:r w:rsidR="002605ED">
          <w:rPr>
            <w:noProof/>
            <w:webHidden/>
          </w:rPr>
          <w:fldChar w:fldCharType="separate"/>
        </w:r>
        <w:r>
          <w:rPr>
            <w:noProof/>
            <w:webHidden/>
          </w:rPr>
          <w:t>459</w:t>
        </w:r>
        <w:r w:rsidR="002605ED">
          <w:rPr>
            <w:noProof/>
            <w:webHidden/>
          </w:rPr>
          <w:fldChar w:fldCharType="end"/>
        </w:r>
      </w:hyperlink>
    </w:p>
    <w:p w14:paraId="030A4971" w14:textId="20E68752"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82" w:history="1">
        <w:r w:rsidR="002605ED" w:rsidRPr="0092341F">
          <w:rPr>
            <w:rStyle w:val="-"/>
            <w:rFonts w:cs="Tahoma"/>
            <w:noProof/>
          </w:rPr>
          <w:t>15</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Πολυκαναλική Προσέγγιση</w:t>
        </w:r>
        <w:r w:rsidR="002605ED">
          <w:rPr>
            <w:noProof/>
            <w:webHidden/>
          </w:rPr>
          <w:tab/>
        </w:r>
        <w:r w:rsidR="002605ED">
          <w:rPr>
            <w:noProof/>
            <w:webHidden/>
          </w:rPr>
          <w:fldChar w:fldCharType="begin"/>
        </w:r>
        <w:r w:rsidR="002605ED">
          <w:rPr>
            <w:noProof/>
            <w:webHidden/>
          </w:rPr>
          <w:instrText xml:space="preserve"> PAGEREF _Toc93396082 \h </w:instrText>
        </w:r>
        <w:r w:rsidR="002605ED">
          <w:rPr>
            <w:noProof/>
            <w:webHidden/>
          </w:rPr>
        </w:r>
        <w:r w:rsidR="002605ED">
          <w:rPr>
            <w:noProof/>
            <w:webHidden/>
          </w:rPr>
          <w:fldChar w:fldCharType="separate"/>
        </w:r>
        <w:r>
          <w:rPr>
            <w:noProof/>
            <w:webHidden/>
          </w:rPr>
          <w:t>460</w:t>
        </w:r>
        <w:r w:rsidR="002605ED">
          <w:rPr>
            <w:noProof/>
            <w:webHidden/>
          </w:rPr>
          <w:fldChar w:fldCharType="end"/>
        </w:r>
      </w:hyperlink>
    </w:p>
    <w:p w14:paraId="3CB0195E" w14:textId="6B1E6AF2"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83" w:history="1">
        <w:r w:rsidR="002605ED" w:rsidRPr="0092341F">
          <w:rPr>
            <w:rStyle w:val="-"/>
            <w:rFonts w:cs="Tahoma"/>
            <w:noProof/>
          </w:rPr>
          <w:t>16</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Ανοιχτά Δεδομένα</w:t>
        </w:r>
        <w:r w:rsidR="002605ED">
          <w:rPr>
            <w:noProof/>
            <w:webHidden/>
          </w:rPr>
          <w:tab/>
        </w:r>
        <w:r w:rsidR="002605ED">
          <w:rPr>
            <w:noProof/>
            <w:webHidden/>
          </w:rPr>
          <w:fldChar w:fldCharType="begin"/>
        </w:r>
        <w:r w:rsidR="002605ED">
          <w:rPr>
            <w:noProof/>
            <w:webHidden/>
          </w:rPr>
          <w:instrText xml:space="preserve"> PAGEREF _Toc93396083 \h </w:instrText>
        </w:r>
        <w:r w:rsidR="002605ED">
          <w:rPr>
            <w:noProof/>
            <w:webHidden/>
          </w:rPr>
        </w:r>
        <w:r w:rsidR="002605ED">
          <w:rPr>
            <w:noProof/>
            <w:webHidden/>
          </w:rPr>
          <w:fldChar w:fldCharType="separate"/>
        </w:r>
        <w:r>
          <w:rPr>
            <w:noProof/>
            <w:webHidden/>
          </w:rPr>
          <w:t>460</w:t>
        </w:r>
        <w:r w:rsidR="002605ED">
          <w:rPr>
            <w:noProof/>
            <w:webHidden/>
          </w:rPr>
          <w:fldChar w:fldCharType="end"/>
        </w:r>
      </w:hyperlink>
    </w:p>
    <w:p w14:paraId="4AC9F029" w14:textId="7088A633"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84" w:history="1">
        <w:r w:rsidR="002605ED" w:rsidRPr="0092341F">
          <w:rPr>
            <w:rStyle w:val="-"/>
            <w:rFonts w:cs="Tahoma"/>
            <w:noProof/>
          </w:rPr>
          <w:t>17</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Απαιτήσεις Ασφαλείας</w:t>
        </w:r>
        <w:r w:rsidR="002605ED">
          <w:rPr>
            <w:noProof/>
            <w:webHidden/>
          </w:rPr>
          <w:tab/>
        </w:r>
        <w:r w:rsidR="002605ED">
          <w:rPr>
            <w:noProof/>
            <w:webHidden/>
          </w:rPr>
          <w:fldChar w:fldCharType="begin"/>
        </w:r>
        <w:r w:rsidR="002605ED">
          <w:rPr>
            <w:noProof/>
            <w:webHidden/>
          </w:rPr>
          <w:instrText xml:space="preserve"> PAGEREF _Toc93396084 \h </w:instrText>
        </w:r>
        <w:r w:rsidR="002605ED">
          <w:rPr>
            <w:noProof/>
            <w:webHidden/>
          </w:rPr>
        </w:r>
        <w:r w:rsidR="002605ED">
          <w:rPr>
            <w:noProof/>
            <w:webHidden/>
          </w:rPr>
          <w:fldChar w:fldCharType="separate"/>
        </w:r>
        <w:r>
          <w:rPr>
            <w:noProof/>
            <w:webHidden/>
          </w:rPr>
          <w:t>460</w:t>
        </w:r>
        <w:r w:rsidR="002605ED">
          <w:rPr>
            <w:noProof/>
            <w:webHidden/>
          </w:rPr>
          <w:fldChar w:fldCharType="end"/>
        </w:r>
      </w:hyperlink>
    </w:p>
    <w:p w14:paraId="400F2A8A" w14:textId="15F90E60"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85" w:history="1">
        <w:r w:rsidR="002605ED" w:rsidRPr="0092341F">
          <w:rPr>
            <w:rStyle w:val="-"/>
            <w:rFonts w:cs="Tahoma"/>
            <w:noProof/>
          </w:rPr>
          <w:t>18</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Απαιτήσεις Ευχρηστίας Συστήματος</w:t>
        </w:r>
        <w:r w:rsidR="002605ED">
          <w:rPr>
            <w:noProof/>
            <w:webHidden/>
          </w:rPr>
          <w:tab/>
        </w:r>
        <w:r w:rsidR="002605ED">
          <w:rPr>
            <w:noProof/>
            <w:webHidden/>
          </w:rPr>
          <w:fldChar w:fldCharType="begin"/>
        </w:r>
        <w:r w:rsidR="002605ED">
          <w:rPr>
            <w:noProof/>
            <w:webHidden/>
          </w:rPr>
          <w:instrText xml:space="preserve"> PAGEREF _Toc93396085 \h </w:instrText>
        </w:r>
        <w:r w:rsidR="002605ED">
          <w:rPr>
            <w:noProof/>
            <w:webHidden/>
          </w:rPr>
        </w:r>
        <w:r w:rsidR="002605ED">
          <w:rPr>
            <w:noProof/>
            <w:webHidden/>
          </w:rPr>
          <w:fldChar w:fldCharType="separate"/>
        </w:r>
        <w:r>
          <w:rPr>
            <w:noProof/>
            <w:webHidden/>
          </w:rPr>
          <w:t>460</w:t>
        </w:r>
        <w:r w:rsidR="002605ED">
          <w:rPr>
            <w:noProof/>
            <w:webHidden/>
          </w:rPr>
          <w:fldChar w:fldCharType="end"/>
        </w:r>
      </w:hyperlink>
    </w:p>
    <w:p w14:paraId="20DFBB37" w14:textId="0D75CF15"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86" w:history="1">
        <w:r w:rsidR="002605ED" w:rsidRPr="0092341F">
          <w:rPr>
            <w:rStyle w:val="-"/>
            <w:rFonts w:cs="Tahoma"/>
            <w:noProof/>
          </w:rPr>
          <w:t>19</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Απαιτήσεις Προσβασιμότητας</w:t>
        </w:r>
        <w:r w:rsidR="002605ED">
          <w:rPr>
            <w:noProof/>
            <w:webHidden/>
          </w:rPr>
          <w:tab/>
        </w:r>
        <w:r w:rsidR="002605ED">
          <w:rPr>
            <w:noProof/>
            <w:webHidden/>
          </w:rPr>
          <w:fldChar w:fldCharType="begin"/>
        </w:r>
        <w:r w:rsidR="002605ED">
          <w:rPr>
            <w:noProof/>
            <w:webHidden/>
          </w:rPr>
          <w:instrText xml:space="preserve"> PAGEREF _Toc93396086 \h </w:instrText>
        </w:r>
        <w:r w:rsidR="002605ED">
          <w:rPr>
            <w:noProof/>
            <w:webHidden/>
          </w:rPr>
        </w:r>
        <w:r w:rsidR="002605ED">
          <w:rPr>
            <w:noProof/>
            <w:webHidden/>
          </w:rPr>
          <w:fldChar w:fldCharType="separate"/>
        </w:r>
        <w:r>
          <w:rPr>
            <w:noProof/>
            <w:webHidden/>
          </w:rPr>
          <w:t>463</w:t>
        </w:r>
        <w:r w:rsidR="002605ED">
          <w:rPr>
            <w:noProof/>
            <w:webHidden/>
          </w:rPr>
          <w:fldChar w:fldCharType="end"/>
        </w:r>
      </w:hyperlink>
    </w:p>
    <w:p w14:paraId="421DE09B" w14:textId="48358424"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87" w:history="1">
        <w:r w:rsidR="002605ED" w:rsidRPr="0092341F">
          <w:rPr>
            <w:rStyle w:val="-"/>
            <w:rFonts w:cs="Tahoma"/>
            <w:noProof/>
          </w:rPr>
          <w:t>20</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Χρονοδιάγραμμα</w:t>
        </w:r>
        <w:r w:rsidR="002605ED">
          <w:rPr>
            <w:noProof/>
            <w:webHidden/>
          </w:rPr>
          <w:tab/>
        </w:r>
        <w:r w:rsidR="002605ED">
          <w:rPr>
            <w:noProof/>
            <w:webHidden/>
          </w:rPr>
          <w:fldChar w:fldCharType="begin"/>
        </w:r>
        <w:r w:rsidR="002605ED">
          <w:rPr>
            <w:noProof/>
            <w:webHidden/>
          </w:rPr>
          <w:instrText xml:space="preserve"> PAGEREF _Toc93396087 \h </w:instrText>
        </w:r>
        <w:r w:rsidR="002605ED">
          <w:rPr>
            <w:noProof/>
            <w:webHidden/>
          </w:rPr>
        </w:r>
        <w:r w:rsidR="002605ED">
          <w:rPr>
            <w:noProof/>
            <w:webHidden/>
          </w:rPr>
          <w:fldChar w:fldCharType="separate"/>
        </w:r>
        <w:r>
          <w:rPr>
            <w:noProof/>
            <w:webHidden/>
          </w:rPr>
          <w:t>464</w:t>
        </w:r>
        <w:r w:rsidR="002605ED">
          <w:rPr>
            <w:noProof/>
            <w:webHidden/>
          </w:rPr>
          <w:fldChar w:fldCharType="end"/>
        </w:r>
      </w:hyperlink>
    </w:p>
    <w:p w14:paraId="0F3E79EC" w14:textId="58042174"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88" w:history="1">
        <w:r w:rsidR="002605ED" w:rsidRPr="0092341F">
          <w:rPr>
            <w:rStyle w:val="-"/>
            <w:rFonts w:cs="Tahoma"/>
            <w:noProof/>
          </w:rPr>
          <w:t>21</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Υπηρεσίες Εκπαίδευσης</w:t>
        </w:r>
        <w:r w:rsidR="002605ED">
          <w:rPr>
            <w:noProof/>
            <w:webHidden/>
          </w:rPr>
          <w:tab/>
        </w:r>
        <w:r w:rsidR="002605ED">
          <w:rPr>
            <w:noProof/>
            <w:webHidden/>
          </w:rPr>
          <w:fldChar w:fldCharType="begin"/>
        </w:r>
        <w:r w:rsidR="002605ED">
          <w:rPr>
            <w:noProof/>
            <w:webHidden/>
          </w:rPr>
          <w:instrText xml:space="preserve"> PAGEREF _Toc93396088 \h </w:instrText>
        </w:r>
        <w:r w:rsidR="002605ED">
          <w:rPr>
            <w:noProof/>
            <w:webHidden/>
          </w:rPr>
        </w:r>
        <w:r w:rsidR="002605ED">
          <w:rPr>
            <w:noProof/>
            <w:webHidden/>
          </w:rPr>
          <w:fldChar w:fldCharType="separate"/>
        </w:r>
        <w:r>
          <w:rPr>
            <w:noProof/>
            <w:webHidden/>
          </w:rPr>
          <w:t>464</w:t>
        </w:r>
        <w:r w:rsidR="002605ED">
          <w:rPr>
            <w:noProof/>
            <w:webHidden/>
          </w:rPr>
          <w:fldChar w:fldCharType="end"/>
        </w:r>
      </w:hyperlink>
    </w:p>
    <w:p w14:paraId="6AD7FD84" w14:textId="3AB86DC4"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89" w:history="1">
        <w:r w:rsidR="002605ED" w:rsidRPr="0092341F">
          <w:rPr>
            <w:rStyle w:val="-"/>
            <w:rFonts w:cs="Tahoma"/>
            <w:noProof/>
          </w:rPr>
          <w:t>22</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Υπηρεσίες Ευαισθητοποίησης</w:t>
        </w:r>
        <w:r w:rsidR="002605ED">
          <w:rPr>
            <w:noProof/>
            <w:webHidden/>
          </w:rPr>
          <w:tab/>
        </w:r>
        <w:r w:rsidR="002605ED">
          <w:rPr>
            <w:noProof/>
            <w:webHidden/>
          </w:rPr>
          <w:fldChar w:fldCharType="begin"/>
        </w:r>
        <w:r w:rsidR="002605ED">
          <w:rPr>
            <w:noProof/>
            <w:webHidden/>
          </w:rPr>
          <w:instrText xml:space="preserve"> PAGEREF _Toc93396089 \h </w:instrText>
        </w:r>
        <w:r w:rsidR="002605ED">
          <w:rPr>
            <w:noProof/>
            <w:webHidden/>
          </w:rPr>
        </w:r>
        <w:r w:rsidR="002605ED">
          <w:rPr>
            <w:noProof/>
            <w:webHidden/>
          </w:rPr>
          <w:fldChar w:fldCharType="separate"/>
        </w:r>
        <w:r>
          <w:rPr>
            <w:noProof/>
            <w:webHidden/>
          </w:rPr>
          <w:t>465</w:t>
        </w:r>
        <w:r w:rsidR="002605ED">
          <w:rPr>
            <w:noProof/>
            <w:webHidden/>
          </w:rPr>
          <w:fldChar w:fldCharType="end"/>
        </w:r>
      </w:hyperlink>
    </w:p>
    <w:p w14:paraId="7B25A64A" w14:textId="54FC37D7"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90" w:history="1">
        <w:r w:rsidR="002605ED" w:rsidRPr="0092341F">
          <w:rPr>
            <w:rStyle w:val="-"/>
            <w:rFonts w:cs="Tahoma"/>
            <w:noProof/>
            <w:lang w:val="el-GR"/>
          </w:rPr>
          <w:t>23</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lang w:val="el-GR"/>
          </w:rPr>
          <w:t>Υπηρεσίες Πιλοτικής και Δοκιμαστικής Παραγωγικής Λειτουργίας</w:t>
        </w:r>
        <w:r w:rsidR="002605ED">
          <w:rPr>
            <w:noProof/>
            <w:webHidden/>
          </w:rPr>
          <w:tab/>
        </w:r>
        <w:r w:rsidR="002605ED">
          <w:rPr>
            <w:noProof/>
            <w:webHidden/>
          </w:rPr>
          <w:fldChar w:fldCharType="begin"/>
        </w:r>
        <w:r w:rsidR="002605ED">
          <w:rPr>
            <w:noProof/>
            <w:webHidden/>
          </w:rPr>
          <w:instrText xml:space="preserve"> PAGEREF _Toc93396090 \h </w:instrText>
        </w:r>
        <w:r w:rsidR="002605ED">
          <w:rPr>
            <w:noProof/>
            <w:webHidden/>
          </w:rPr>
        </w:r>
        <w:r w:rsidR="002605ED">
          <w:rPr>
            <w:noProof/>
            <w:webHidden/>
          </w:rPr>
          <w:fldChar w:fldCharType="separate"/>
        </w:r>
        <w:r>
          <w:rPr>
            <w:noProof/>
            <w:webHidden/>
          </w:rPr>
          <w:t>465</w:t>
        </w:r>
        <w:r w:rsidR="002605ED">
          <w:rPr>
            <w:noProof/>
            <w:webHidden/>
          </w:rPr>
          <w:fldChar w:fldCharType="end"/>
        </w:r>
      </w:hyperlink>
    </w:p>
    <w:p w14:paraId="6E69501A" w14:textId="21B5BD3A"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91" w:history="1">
        <w:r w:rsidR="002605ED" w:rsidRPr="0092341F">
          <w:rPr>
            <w:rStyle w:val="-"/>
            <w:rFonts w:cs="Tahoma"/>
            <w:noProof/>
          </w:rPr>
          <w:t>24</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Υπηρεσίες Εγγύησης Καλής Λειτουργίας</w:t>
        </w:r>
        <w:r w:rsidR="002605ED">
          <w:rPr>
            <w:noProof/>
            <w:webHidden/>
          </w:rPr>
          <w:tab/>
        </w:r>
        <w:r w:rsidR="002605ED">
          <w:rPr>
            <w:noProof/>
            <w:webHidden/>
          </w:rPr>
          <w:fldChar w:fldCharType="begin"/>
        </w:r>
        <w:r w:rsidR="002605ED">
          <w:rPr>
            <w:noProof/>
            <w:webHidden/>
          </w:rPr>
          <w:instrText xml:space="preserve"> PAGEREF _Toc93396091 \h </w:instrText>
        </w:r>
        <w:r w:rsidR="002605ED">
          <w:rPr>
            <w:noProof/>
            <w:webHidden/>
          </w:rPr>
        </w:r>
        <w:r w:rsidR="002605ED">
          <w:rPr>
            <w:noProof/>
            <w:webHidden/>
          </w:rPr>
          <w:fldChar w:fldCharType="separate"/>
        </w:r>
        <w:r>
          <w:rPr>
            <w:noProof/>
            <w:webHidden/>
          </w:rPr>
          <w:t>466</w:t>
        </w:r>
        <w:r w:rsidR="002605ED">
          <w:rPr>
            <w:noProof/>
            <w:webHidden/>
          </w:rPr>
          <w:fldChar w:fldCharType="end"/>
        </w:r>
      </w:hyperlink>
    </w:p>
    <w:p w14:paraId="5932F2F3" w14:textId="49BF5A14" w:rsidR="002605ED" w:rsidRDefault="00F96DA8">
      <w:pPr>
        <w:pStyle w:val="26"/>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93396092" w:history="1">
        <w:r w:rsidR="002605ED" w:rsidRPr="0092341F">
          <w:rPr>
            <w:rStyle w:val="-"/>
            <w:rFonts w:cs="Tahoma"/>
            <w:noProof/>
          </w:rPr>
          <w:t>25</w:t>
        </w:r>
        <w:r w:rsidR="002605ED">
          <w:rPr>
            <w:rFonts w:asciiTheme="minorHAnsi" w:eastAsiaTheme="minorEastAsia" w:hAnsiTheme="minorHAnsi" w:cstheme="minorBidi"/>
            <w:smallCaps w:val="0"/>
            <w:noProof/>
            <w:sz w:val="22"/>
            <w:szCs w:val="22"/>
            <w:lang w:val="el-GR" w:eastAsia="el-GR"/>
          </w:rPr>
          <w:tab/>
        </w:r>
        <w:r w:rsidR="002605ED" w:rsidRPr="0092341F">
          <w:rPr>
            <w:rStyle w:val="-"/>
            <w:rFonts w:cs="Tahoma"/>
            <w:noProof/>
          </w:rPr>
          <w:t>Τήρηση Προδιαγραφών Ποιότητας Υπηρεσιών</w:t>
        </w:r>
        <w:r w:rsidR="002605ED">
          <w:rPr>
            <w:noProof/>
            <w:webHidden/>
          </w:rPr>
          <w:tab/>
        </w:r>
        <w:r w:rsidR="002605ED">
          <w:rPr>
            <w:noProof/>
            <w:webHidden/>
          </w:rPr>
          <w:fldChar w:fldCharType="begin"/>
        </w:r>
        <w:r w:rsidR="002605ED">
          <w:rPr>
            <w:noProof/>
            <w:webHidden/>
          </w:rPr>
          <w:instrText xml:space="preserve"> PAGEREF _Toc93396092 \h </w:instrText>
        </w:r>
        <w:r w:rsidR="002605ED">
          <w:rPr>
            <w:noProof/>
            <w:webHidden/>
          </w:rPr>
        </w:r>
        <w:r w:rsidR="002605ED">
          <w:rPr>
            <w:noProof/>
            <w:webHidden/>
          </w:rPr>
          <w:fldChar w:fldCharType="separate"/>
        </w:r>
        <w:r>
          <w:rPr>
            <w:noProof/>
            <w:webHidden/>
          </w:rPr>
          <w:t>466</w:t>
        </w:r>
        <w:r w:rsidR="002605ED">
          <w:rPr>
            <w:noProof/>
            <w:webHidden/>
          </w:rPr>
          <w:fldChar w:fldCharType="end"/>
        </w:r>
      </w:hyperlink>
    </w:p>
    <w:p w14:paraId="129F37B6" w14:textId="1C1D2377" w:rsidR="002605ED" w:rsidRDefault="00F96DA8">
      <w:pPr>
        <w:pStyle w:val="26"/>
        <w:tabs>
          <w:tab w:val="right" w:leader="dot" w:pos="9628"/>
        </w:tabs>
        <w:rPr>
          <w:rFonts w:asciiTheme="minorHAnsi" w:eastAsiaTheme="minorEastAsia" w:hAnsiTheme="minorHAnsi" w:cstheme="minorBidi"/>
          <w:smallCaps w:val="0"/>
          <w:noProof/>
          <w:sz w:val="22"/>
          <w:szCs w:val="22"/>
          <w:lang w:val="el-GR" w:eastAsia="el-GR"/>
        </w:rPr>
      </w:pPr>
      <w:hyperlink w:anchor="_Toc93396093" w:history="1">
        <w:r w:rsidR="002605ED" w:rsidRPr="0092341F">
          <w:rPr>
            <w:rStyle w:val="-"/>
            <w:noProof/>
            <w:lang w:val="el-GR"/>
          </w:rPr>
          <w:t>ΠΑΡΑΡΤΗΜΑ ΙΙI – ΕΥΡΩΠΑΙΚΟ ΕΝΙΑΙΟ ΕΓΓΡΑΦΟ ΣΥΜΒΑΣΗΣ (ΕΕΕΣ)</w:t>
        </w:r>
        <w:r w:rsidR="002605ED">
          <w:rPr>
            <w:noProof/>
            <w:webHidden/>
          </w:rPr>
          <w:tab/>
        </w:r>
        <w:r w:rsidR="002605ED">
          <w:rPr>
            <w:noProof/>
            <w:webHidden/>
          </w:rPr>
          <w:fldChar w:fldCharType="begin"/>
        </w:r>
        <w:r w:rsidR="002605ED">
          <w:rPr>
            <w:noProof/>
            <w:webHidden/>
          </w:rPr>
          <w:instrText xml:space="preserve"> PAGEREF _Toc93396093 \h </w:instrText>
        </w:r>
        <w:r w:rsidR="002605ED">
          <w:rPr>
            <w:noProof/>
            <w:webHidden/>
          </w:rPr>
        </w:r>
        <w:r w:rsidR="002605ED">
          <w:rPr>
            <w:noProof/>
            <w:webHidden/>
          </w:rPr>
          <w:fldChar w:fldCharType="separate"/>
        </w:r>
        <w:r>
          <w:rPr>
            <w:noProof/>
            <w:webHidden/>
          </w:rPr>
          <w:t>468</w:t>
        </w:r>
        <w:r w:rsidR="002605ED">
          <w:rPr>
            <w:noProof/>
            <w:webHidden/>
          </w:rPr>
          <w:fldChar w:fldCharType="end"/>
        </w:r>
      </w:hyperlink>
    </w:p>
    <w:p w14:paraId="6F8AA6A7" w14:textId="282E6BBB" w:rsidR="008338F0" w:rsidRPr="00E937F6" w:rsidRDefault="003355E7">
      <w:pPr>
        <w:rPr>
          <w:rFonts w:cs="Tahoma"/>
          <w:szCs w:val="22"/>
        </w:rPr>
      </w:pPr>
      <w:r w:rsidRPr="00E937F6">
        <w:rPr>
          <w:rFonts w:cs="Tahoma"/>
          <w:szCs w:val="22"/>
        </w:rPr>
        <w:fldChar w:fldCharType="end"/>
      </w:r>
    </w:p>
    <w:p w14:paraId="35284702" w14:textId="77777777" w:rsidR="008E18C3" w:rsidRPr="00F6740F" w:rsidRDefault="008E18C3">
      <w:pPr>
        <w:rPr>
          <w:rFonts w:cs="Tahoma"/>
          <w:szCs w:val="22"/>
        </w:rPr>
      </w:pPr>
    </w:p>
    <w:p w14:paraId="6538F8C2" w14:textId="77777777" w:rsidR="008E18C3" w:rsidRPr="00E937F6" w:rsidRDefault="008E18C3">
      <w:pPr>
        <w:rPr>
          <w:rFonts w:eastAsia="MS Mincho" w:cs="Tahoma"/>
          <w:b/>
          <w:bCs/>
          <w:caps/>
          <w:szCs w:val="22"/>
          <w:lang w:val="el-GR" w:eastAsia="el-GR"/>
        </w:rPr>
        <w:sectPr w:rsidR="008E18C3" w:rsidRPr="00E937F6" w:rsidSect="00C77376">
          <w:headerReference w:type="default" r:id="rId12"/>
          <w:footerReference w:type="default" r:id="rId13"/>
          <w:headerReference w:type="first" r:id="rId14"/>
          <w:footerReference w:type="first" r:id="rId15"/>
          <w:pgSz w:w="11906" w:h="16838"/>
          <w:pgMar w:top="1134" w:right="1134" w:bottom="1134" w:left="1134" w:header="720" w:footer="1576" w:gutter="0"/>
          <w:cols w:space="720"/>
          <w:docGrid w:linePitch="360"/>
        </w:sectPr>
      </w:pPr>
    </w:p>
    <w:p w14:paraId="55AC0CEE" w14:textId="77777777" w:rsidR="008338F0" w:rsidRPr="00224D00" w:rsidRDefault="003355E7" w:rsidP="004E653B">
      <w:pPr>
        <w:pStyle w:val="1"/>
        <w:numPr>
          <w:ilvl w:val="0"/>
          <w:numId w:val="14"/>
        </w:numPr>
        <w:rPr>
          <w:rFonts w:cs="Tahoma"/>
          <w:lang w:val="el-GR"/>
        </w:rPr>
      </w:pPr>
      <w:r w:rsidRPr="009D29F4">
        <w:rPr>
          <w:rFonts w:cs="Tahoma"/>
          <w:lang w:val="el-GR"/>
        </w:rPr>
        <w:lastRenderedPageBreak/>
        <w:t>ΑΝΑΘΕΤΟΥΣΑ ΑΡΧΗ ΚΑΙ ΑΝΤΙΚΕΙΜΕΝΟ ΣΥΜΒΑΣΗΣ</w:t>
      </w:r>
    </w:p>
    <w:p w14:paraId="4478FA3A" w14:textId="23464EF1" w:rsidR="008338F0" w:rsidRPr="00791429" w:rsidRDefault="003355E7" w:rsidP="004E653B">
      <w:pPr>
        <w:pStyle w:val="20"/>
        <w:numPr>
          <w:ilvl w:val="1"/>
          <w:numId w:val="15"/>
        </w:numPr>
        <w:rPr>
          <w:rFonts w:cs="Tahoma"/>
          <w:lang w:val="el-GR"/>
        </w:rPr>
      </w:pPr>
      <w:bookmarkStart w:id="7" w:name="_Toc93395776"/>
      <w:r w:rsidRPr="008A50B3">
        <w:rPr>
          <w:rFonts w:cs="Tahoma"/>
          <w:lang w:val="el-GR"/>
        </w:rPr>
        <w:t>Στοιχεία Αναθέτουσας Αρχής</w:t>
      </w:r>
      <w:bookmarkEnd w:id="7"/>
      <w:r w:rsidRPr="008A50B3">
        <w:rPr>
          <w:rFonts w:cs="Tahoma"/>
          <w:lang w:val="el-GR"/>
        </w:rPr>
        <w:t xml:space="preserve"> </w:t>
      </w:r>
    </w:p>
    <w:p w14:paraId="70244EE5" w14:textId="77777777" w:rsidR="008338F0" w:rsidRPr="00E937F6" w:rsidRDefault="008338F0">
      <w:pPr>
        <w:pStyle w:val="normalwithoutspacing"/>
        <w:rPr>
          <w:rFonts w:cs="Tahoma"/>
          <w:szCs w:val="22"/>
        </w:rPr>
      </w:pPr>
    </w:p>
    <w:tbl>
      <w:tblPr>
        <w:tblW w:w="0" w:type="auto"/>
        <w:tblInd w:w="108" w:type="dxa"/>
        <w:tblLayout w:type="fixed"/>
        <w:tblLook w:val="0000" w:firstRow="0" w:lastRow="0" w:firstColumn="0" w:lastColumn="0" w:noHBand="0" w:noVBand="0"/>
      </w:tblPr>
      <w:tblGrid>
        <w:gridCol w:w="5245"/>
        <w:gridCol w:w="4129"/>
      </w:tblGrid>
      <w:tr w:rsidR="008338F0" w:rsidRPr="00A43ADB" w14:paraId="06C85E1C" w14:textId="77777777">
        <w:tc>
          <w:tcPr>
            <w:tcW w:w="5245" w:type="dxa"/>
            <w:tcBorders>
              <w:top w:val="single" w:sz="4" w:space="0" w:color="000000"/>
              <w:left w:val="single" w:sz="4" w:space="0" w:color="000000"/>
              <w:bottom w:val="single" w:sz="4" w:space="0" w:color="000000"/>
            </w:tcBorders>
            <w:shd w:val="clear" w:color="auto" w:fill="auto"/>
          </w:tcPr>
          <w:p w14:paraId="3BF3A080" w14:textId="77777777" w:rsidR="008338F0" w:rsidRPr="00E937F6" w:rsidRDefault="003355E7">
            <w:pPr>
              <w:pStyle w:val="normalwithoutspacing"/>
              <w:rPr>
                <w:rFonts w:cs="Tahoma"/>
                <w:szCs w:val="22"/>
              </w:rPr>
            </w:pPr>
            <w:r w:rsidRPr="00E937F6">
              <w:rPr>
                <w:rFonts w:cs="Tahoma"/>
                <w:szCs w:val="22"/>
              </w:rPr>
              <w:t>Επωνυμία</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C612B57" w14:textId="3060F7C6" w:rsidR="008338F0" w:rsidRPr="00E937F6" w:rsidRDefault="007D3A48">
            <w:pPr>
              <w:pStyle w:val="normalwithoutspacing"/>
              <w:snapToGrid w:val="0"/>
              <w:rPr>
                <w:rFonts w:cs="Tahoma"/>
                <w:szCs w:val="22"/>
              </w:rPr>
            </w:pPr>
            <w:r w:rsidRPr="00E937F6">
              <w:rPr>
                <w:rFonts w:cs="Tahoma"/>
                <w:szCs w:val="22"/>
              </w:rPr>
              <w:t xml:space="preserve">ΚΟΙΝΩΝΙΑ ΤΗΣ ΠΛΗΡΟΦΟΡΙΑΣ </w:t>
            </w:r>
            <w:r w:rsidR="00FE71B4">
              <w:rPr>
                <w:rFonts w:cs="Tahoma"/>
                <w:szCs w:val="22"/>
              </w:rPr>
              <w:t>Μ.</w:t>
            </w:r>
            <w:r w:rsidRPr="00E937F6">
              <w:rPr>
                <w:rFonts w:cs="Tahoma"/>
                <w:szCs w:val="22"/>
              </w:rPr>
              <w:t>Α.Ε.</w:t>
            </w:r>
          </w:p>
        </w:tc>
      </w:tr>
      <w:tr w:rsidR="00643DED" w:rsidRPr="00643DED" w14:paraId="648BA028" w14:textId="77777777">
        <w:tc>
          <w:tcPr>
            <w:tcW w:w="5245" w:type="dxa"/>
            <w:tcBorders>
              <w:top w:val="single" w:sz="4" w:space="0" w:color="000000"/>
              <w:left w:val="single" w:sz="4" w:space="0" w:color="000000"/>
              <w:bottom w:val="single" w:sz="4" w:space="0" w:color="000000"/>
            </w:tcBorders>
            <w:shd w:val="clear" w:color="auto" w:fill="auto"/>
          </w:tcPr>
          <w:p w14:paraId="570046D6" w14:textId="4F6A26AC" w:rsidR="00643DED" w:rsidRPr="00E937F6" w:rsidRDefault="00643DED">
            <w:pPr>
              <w:pStyle w:val="normalwithoutspacing"/>
              <w:rPr>
                <w:rFonts w:cs="Tahoma"/>
                <w:szCs w:val="22"/>
              </w:rPr>
            </w:pPr>
            <w:r>
              <w:rPr>
                <w:rFonts w:cs="Tahoma"/>
                <w:szCs w:val="22"/>
              </w:rPr>
              <w:t>Αριθμός Φορολογικού Μητρώου (Α.Φ.Μ.)</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40AA6904" w14:textId="47EAB4CE" w:rsidR="00643DED" w:rsidRDefault="00124AAC" w:rsidP="00AB01B8">
            <w:pPr>
              <w:pStyle w:val="normalwithoutspacing"/>
              <w:snapToGrid w:val="0"/>
              <w:rPr>
                <w:rFonts w:cs="Tahoma"/>
                <w:szCs w:val="22"/>
              </w:rPr>
            </w:pPr>
            <w:r w:rsidRPr="004804D2">
              <w:rPr>
                <w:rFonts w:cs="Tahoma"/>
                <w:szCs w:val="22"/>
              </w:rPr>
              <w:t>999983307</w:t>
            </w:r>
          </w:p>
        </w:tc>
      </w:tr>
      <w:tr w:rsidR="00643DED" w:rsidRPr="00643DED" w14:paraId="78548B7D" w14:textId="77777777">
        <w:tc>
          <w:tcPr>
            <w:tcW w:w="5245" w:type="dxa"/>
            <w:tcBorders>
              <w:top w:val="single" w:sz="4" w:space="0" w:color="000000"/>
              <w:left w:val="single" w:sz="4" w:space="0" w:color="000000"/>
              <w:bottom w:val="single" w:sz="4" w:space="0" w:color="000000"/>
            </w:tcBorders>
            <w:shd w:val="clear" w:color="auto" w:fill="auto"/>
          </w:tcPr>
          <w:p w14:paraId="5C28CBBB" w14:textId="54541737" w:rsidR="00643DED" w:rsidRPr="00E937F6" w:rsidRDefault="00643DED">
            <w:pPr>
              <w:pStyle w:val="normalwithoutspacing"/>
              <w:rPr>
                <w:rFonts w:cs="Tahoma"/>
                <w:szCs w:val="22"/>
              </w:rPr>
            </w:pPr>
            <w:r>
              <w:rPr>
                <w:rFonts w:cs="Tahoma"/>
                <w:szCs w:val="22"/>
              </w:rPr>
              <w:t>Κωδικός ηλεκτρονικής τιμολόγησης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41C9A34" w14:textId="29AA100A" w:rsidR="00643DED" w:rsidRDefault="00A6219F" w:rsidP="00AB01B8">
            <w:pPr>
              <w:pStyle w:val="normalwithoutspacing"/>
              <w:snapToGrid w:val="0"/>
              <w:rPr>
                <w:rFonts w:cs="Tahoma"/>
                <w:szCs w:val="22"/>
              </w:rPr>
            </w:pPr>
            <w:r w:rsidRPr="00A6219F">
              <w:rPr>
                <w:rFonts w:eastAsia="Times New Roman" w:cs="Tahoma"/>
                <w:szCs w:val="22"/>
                <w:lang w:val="en-GB"/>
              </w:rPr>
              <w:t>1053.E00553.00005</w:t>
            </w:r>
          </w:p>
        </w:tc>
      </w:tr>
      <w:tr w:rsidR="008338F0" w:rsidRPr="00FE71B4" w14:paraId="3A62E57C" w14:textId="77777777">
        <w:tc>
          <w:tcPr>
            <w:tcW w:w="5245" w:type="dxa"/>
            <w:tcBorders>
              <w:top w:val="single" w:sz="4" w:space="0" w:color="000000"/>
              <w:left w:val="single" w:sz="4" w:space="0" w:color="000000"/>
              <w:bottom w:val="single" w:sz="4" w:space="0" w:color="000000"/>
            </w:tcBorders>
            <w:shd w:val="clear" w:color="auto" w:fill="auto"/>
          </w:tcPr>
          <w:p w14:paraId="4FCEFFCF" w14:textId="77777777" w:rsidR="008338F0" w:rsidRPr="00E937F6" w:rsidRDefault="003355E7">
            <w:pPr>
              <w:pStyle w:val="normalwithoutspacing"/>
              <w:rPr>
                <w:rFonts w:cs="Tahoma"/>
                <w:szCs w:val="22"/>
              </w:rPr>
            </w:pPr>
            <w:r w:rsidRPr="00E937F6">
              <w:rPr>
                <w:rFonts w:cs="Tahoma"/>
                <w:szCs w:val="22"/>
              </w:rPr>
              <w:t>Ταχυδρομική διεύθυνση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53388569" w14:textId="22677898" w:rsidR="008338F0" w:rsidRPr="00E937F6" w:rsidRDefault="00FE71B4" w:rsidP="00AB01B8">
            <w:pPr>
              <w:pStyle w:val="normalwithoutspacing"/>
              <w:snapToGrid w:val="0"/>
              <w:rPr>
                <w:rFonts w:cs="Tahoma"/>
                <w:szCs w:val="22"/>
              </w:rPr>
            </w:pPr>
            <w:r>
              <w:rPr>
                <w:rFonts w:cs="Tahoma"/>
                <w:szCs w:val="22"/>
              </w:rPr>
              <w:t>Λεωφ. Συγγρού 194</w:t>
            </w:r>
          </w:p>
        </w:tc>
      </w:tr>
      <w:tr w:rsidR="008338F0" w:rsidRPr="00FE71B4" w14:paraId="2E4E5A8B" w14:textId="77777777">
        <w:tc>
          <w:tcPr>
            <w:tcW w:w="5245" w:type="dxa"/>
            <w:tcBorders>
              <w:top w:val="single" w:sz="4" w:space="0" w:color="000000"/>
              <w:left w:val="single" w:sz="4" w:space="0" w:color="000000"/>
              <w:bottom w:val="single" w:sz="4" w:space="0" w:color="000000"/>
            </w:tcBorders>
            <w:shd w:val="clear" w:color="auto" w:fill="auto"/>
          </w:tcPr>
          <w:p w14:paraId="7F0AA5CD" w14:textId="77777777" w:rsidR="008338F0" w:rsidRPr="00E937F6" w:rsidRDefault="003355E7">
            <w:pPr>
              <w:pStyle w:val="normalwithoutspacing"/>
              <w:rPr>
                <w:rFonts w:cs="Tahoma"/>
                <w:szCs w:val="22"/>
              </w:rPr>
            </w:pPr>
            <w:r w:rsidRPr="00E937F6">
              <w:rPr>
                <w:rFonts w:cs="Tahoma"/>
                <w:szCs w:val="22"/>
              </w:rPr>
              <w:t>Πόλη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5687AEEB" w14:textId="768A2C3E" w:rsidR="008338F0" w:rsidRPr="00E937F6" w:rsidRDefault="00FE71B4">
            <w:pPr>
              <w:pStyle w:val="normalwithoutspacing"/>
              <w:snapToGrid w:val="0"/>
              <w:rPr>
                <w:rFonts w:cs="Tahoma"/>
                <w:szCs w:val="22"/>
              </w:rPr>
            </w:pPr>
            <w:r>
              <w:rPr>
                <w:rFonts w:cs="Tahoma"/>
                <w:szCs w:val="22"/>
              </w:rPr>
              <w:t>Καλλιθέα</w:t>
            </w:r>
          </w:p>
        </w:tc>
      </w:tr>
      <w:tr w:rsidR="008338F0" w:rsidRPr="00FE71B4" w14:paraId="71C1A3F7" w14:textId="77777777">
        <w:tc>
          <w:tcPr>
            <w:tcW w:w="5245" w:type="dxa"/>
            <w:tcBorders>
              <w:top w:val="single" w:sz="4" w:space="0" w:color="000000"/>
              <w:left w:val="single" w:sz="4" w:space="0" w:color="000000"/>
              <w:bottom w:val="single" w:sz="4" w:space="0" w:color="000000"/>
            </w:tcBorders>
            <w:shd w:val="clear" w:color="auto" w:fill="auto"/>
          </w:tcPr>
          <w:p w14:paraId="0EF452ED" w14:textId="77777777" w:rsidR="008338F0" w:rsidRPr="00E937F6" w:rsidRDefault="003355E7">
            <w:pPr>
              <w:pStyle w:val="normalwithoutspacing"/>
              <w:rPr>
                <w:rFonts w:cs="Tahoma"/>
                <w:szCs w:val="22"/>
              </w:rPr>
            </w:pPr>
            <w:r w:rsidRPr="00E937F6">
              <w:rPr>
                <w:rFonts w:cs="Tahoma"/>
                <w:szCs w:val="22"/>
              </w:rPr>
              <w:t>Ταχυδρομικός Κωδικός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4E1E0C10" w14:textId="28A3B16D" w:rsidR="008338F0" w:rsidRPr="00E937F6" w:rsidRDefault="00FE71B4" w:rsidP="00AB01B8">
            <w:pPr>
              <w:pStyle w:val="normalwithoutspacing"/>
              <w:snapToGrid w:val="0"/>
              <w:rPr>
                <w:rFonts w:cs="Tahoma"/>
                <w:szCs w:val="22"/>
              </w:rPr>
            </w:pPr>
            <w:r w:rsidRPr="00E937F6">
              <w:rPr>
                <w:rFonts w:cs="Tahoma"/>
                <w:szCs w:val="22"/>
              </w:rPr>
              <w:t>1</w:t>
            </w:r>
            <w:r>
              <w:rPr>
                <w:rFonts w:cs="Tahoma"/>
                <w:szCs w:val="22"/>
              </w:rPr>
              <w:t>76</w:t>
            </w:r>
            <w:r w:rsidRPr="00E937F6">
              <w:rPr>
                <w:rFonts w:cs="Tahoma"/>
                <w:szCs w:val="22"/>
              </w:rPr>
              <w:t xml:space="preserve"> </w:t>
            </w:r>
            <w:r>
              <w:rPr>
                <w:rFonts w:cs="Tahoma"/>
                <w:szCs w:val="22"/>
              </w:rPr>
              <w:t>71</w:t>
            </w:r>
          </w:p>
        </w:tc>
      </w:tr>
      <w:tr w:rsidR="008338F0" w:rsidRPr="00FE71B4" w14:paraId="5D4E643D" w14:textId="77777777">
        <w:tc>
          <w:tcPr>
            <w:tcW w:w="5245" w:type="dxa"/>
            <w:tcBorders>
              <w:top w:val="single" w:sz="4" w:space="0" w:color="000000"/>
              <w:left w:val="single" w:sz="4" w:space="0" w:color="000000"/>
              <w:bottom w:val="single" w:sz="4" w:space="0" w:color="000000"/>
            </w:tcBorders>
            <w:shd w:val="clear" w:color="auto" w:fill="auto"/>
          </w:tcPr>
          <w:p w14:paraId="2CBC38FC" w14:textId="2AE0A74C" w:rsidR="008338F0" w:rsidRPr="00E937F6" w:rsidRDefault="003355E7" w:rsidP="00B9439C">
            <w:pPr>
              <w:pStyle w:val="normalwithoutspacing"/>
              <w:rPr>
                <w:rFonts w:cs="Tahoma"/>
                <w:szCs w:val="22"/>
              </w:rPr>
            </w:pPr>
            <w:r w:rsidRPr="00E937F6">
              <w:rPr>
                <w:rFonts w:cs="Tahoma"/>
                <w:szCs w:val="22"/>
              </w:rPr>
              <w:t>Χώρα</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4BE2F7EF" w14:textId="77777777" w:rsidR="008338F0" w:rsidRPr="004E653B" w:rsidRDefault="007D3A48">
            <w:pPr>
              <w:pStyle w:val="normalwithoutspacing"/>
              <w:snapToGrid w:val="0"/>
              <w:rPr>
                <w:rFonts w:cs="Tahoma"/>
                <w:szCs w:val="22"/>
              </w:rPr>
            </w:pPr>
            <w:r w:rsidRPr="00E937F6">
              <w:rPr>
                <w:rFonts w:cs="Tahoma"/>
                <w:szCs w:val="22"/>
              </w:rPr>
              <w:t>ΕΛΛΑΔΑ</w:t>
            </w:r>
          </w:p>
        </w:tc>
      </w:tr>
      <w:tr w:rsidR="008338F0" w:rsidRPr="00FE71B4" w14:paraId="6C961411" w14:textId="77777777">
        <w:tc>
          <w:tcPr>
            <w:tcW w:w="5245" w:type="dxa"/>
            <w:tcBorders>
              <w:top w:val="single" w:sz="4" w:space="0" w:color="000000"/>
              <w:left w:val="single" w:sz="4" w:space="0" w:color="000000"/>
              <w:bottom w:val="single" w:sz="4" w:space="0" w:color="000000"/>
            </w:tcBorders>
            <w:shd w:val="clear" w:color="auto" w:fill="auto"/>
          </w:tcPr>
          <w:p w14:paraId="23685EE4" w14:textId="077EE54E" w:rsidR="008338F0" w:rsidRPr="00E937F6" w:rsidRDefault="003355E7" w:rsidP="00B9439C">
            <w:pPr>
              <w:pStyle w:val="normalwithoutspacing"/>
              <w:rPr>
                <w:rFonts w:cs="Tahoma"/>
                <w:szCs w:val="22"/>
              </w:rPr>
            </w:pPr>
            <w:r w:rsidRPr="00E937F6">
              <w:rPr>
                <w:rFonts w:cs="Tahoma"/>
                <w:szCs w:val="22"/>
              </w:rPr>
              <w:t>Κωδικός ΝUTS</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60D056D" w14:textId="4F1A0909" w:rsidR="008338F0" w:rsidRPr="00E937F6" w:rsidRDefault="0036512D">
            <w:pPr>
              <w:pStyle w:val="normalwithoutspacing"/>
              <w:snapToGrid w:val="0"/>
              <w:rPr>
                <w:rFonts w:cs="Tahoma"/>
                <w:szCs w:val="22"/>
                <w:lang w:val="de-DE"/>
              </w:rPr>
            </w:pPr>
            <w:r w:rsidRPr="00E937F6">
              <w:rPr>
                <w:rFonts w:cs="Tahoma"/>
                <w:szCs w:val="22"/>
              </w:rPr>
              <w:t>GR 300</w:t>
            </w:r>
          </w:p>
        </w:tc>
      </w:tr>
      <w:tr w:rsidR="008338F0" w:rsidRPr="00FE71B4" w14:paraId="10261CAD" w14:textId="77777777">
        <w:tc>
          <w:tcPr>
            <w:tcW w:w="5245" w:type="dxa"/>
            <w:tcBorders>
              <w:top w:val="single" w:sz="4" w:space="0" w:color="000000"/>
              <w:left w:val="single" w:sz="4" w:space="0" w:color="000000"/>
              <w:bottom w:val="single" w:sz="4" w:space="0" w:color="000000"/>
            </w:tcBorders>
            <w:shd w:val="clear" w:color="auto" w:fill="auto"/>
          </w:tcPr>
          <w:p w14:paraId="548CB88D" w14:textId="77777777" w:rsidR="008338F0" w:rsidRPr="00E937F6" w:rsidRDefault="003355E7">
            <w:pPr>
              <w:pStyle w:val="normalwithoutspacing"/>
              <w:rPr>
                <w:rFonts w:cs="Tahoma"/>
                <w:szCs w:val="22"/>
              </w:rPr>
            </w:pPr>
            <w:r w:rsidRPr="00E937F6">
              <w:rPr>
                <w:rFonts w:cs="Tahoma"/>
                <w:szCs w:val="22"/>
              </w:rPr>
              <w:t>Τηλέφωνο</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590D41D" w14:textId="77777777" w:rsidR="008338F0" w:rsidRPr="004E653B" w:rsidRDefault="00865C7D">
            <w:pPr>
              <w:pStyle w:val="normalwithoutspacing"/>
              <w:snapToGrid w:val="0"/>
              <w:rPr>
                <w:rFonts w:cs="Tahoma"/>
                <w:szCs w:val="22"/>
              </w:rPr>
            </w:pPr>
            <w:r w:rsidRPr="004E653B">
              <w:rPr>
                <w:rFonts w:cs="Tahoma"/>
                <w:szCs w:val="22"/>
              </w:rPr>
              <w:t>213 1300700</w:t>
            </w:r>
          </w:p>
        </w:tc>
      </w:tr>
      <w:tr w:rsidR="008338F0" w:rsidRPr="00FE71B4" w14:paraId="6747D5ED" w14:textId="77777777">
        <w:tc>
          <w:tcPr>
            <w:tcW w:w="5245" w:type="dxa"/>
            <w:tcBorders>
              <w:top w:val="single" w:sz="4" w:space="0" w:color="000000"/>
              <w:left w:val="single" w:sz="4" w:space="0" w:color="000000"/>
              <w:bottom w:val="single" w:sz="4" w:space="0" w:color="000000"/>
            </w:tcBorders>
            <w:shd w:val="clear" w:color="auto" w:fill="auto"/>
          </w:tcPr>
          <w:p w14:paraId="2126DEE8" w14:textId="77777777" w:rsidR="008338F0" w:rsidRPr="00E937F6" w:rsidRDefault="003355E7">
            <w:pPr>
              <w:pStyle w:val="normalwithoutspacing"/>
              <w:rPr>
                <w:rFonts w:cs="Tahoma"/>
                <w:szCs w:val="22"/>
              </w:rPr>
            </w:pPr>
            <w:r w:rsidRPr="00E937F6">
              <w:rPr>
                <w:rFonts w:cs="Tahoma"/>
                <w:szCs w:val="22"/>
              </w:rPr>
              <w:t>Φαξ</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6B423DC0" w14:textId="77777777" w:rsidR="008338F0" w:rsidRPr="004E653B" w:rsidRDefault="00865C7D">
            <w:pPr>
              <w:pStyle w:val="normalwithoutspacing"/>
              <w:snapToGrid w:val="0"/>
              <w:rPr>
                <w:rFonts w:cs="Tahoma"/>
                <w:szCs w:val="22"/>
              </w:rPr>
            </w:pPr>
            <w:r w:rsidRPr="004E653B">
              <w:rPr>
                <w:rFonts w:cs="Tahoma"/>
                <w:szCs w:val="22"/>
              </w:rPr>
              <w:t>213 1300801</w:t>
            </w:r>
          </w:p>
        </w:tc>
      </w:tr>
      <w:tr w:rsidR="008338F0" w:rsidRPr="00E937F6" w14:paraId="11154C89" w14:textId="77777777">
        <w:tc>
          <w:tcPr>
            <w:tcW w:w="5245" w:type="dxa"/>
            <w:tcBorders>
              <w:top w:val="single" w:sz="4" w:space="0" w:color="000000"/>
              <w:left w:val="single" w:sz="4" w:space="0" w:color="000000"/>
              <w:bottom w:val="single" w:sz="4" w:space="0" w:color="000000"/>
            </w:tcBorders>
            <w:shd w:val="clear" w:color="auto" w:fill="auto"/>
          </w:tcPr>
          <w:p w14:paraId="49E6C395" w14:textId="77777777" w:rsidR="008338F0" w:rsidRPr="00E937F6" w:rsidRDefault="003355E7">
            <w:pPr>
              <w:pStyle w:val="normalwithoutspacing"/>
              <w:rPr>
                <w:rFonts w:cs="Tahoma"/>
                <w:szCs w:val="22"/>
              </w:rPr>
            </w:pPr>
            <w:r w:rsidRPr="00E937F6">
              <w:rPr>
                <w:rFonts w:cs="Tahoma"/>
                <w:szCs w:val="22"/>
              </w:rPr>
              <w:t xml:space="preserve">Ηλεκτρονικό Ταχυδρομείο </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4EA06D8" w14:textId="33763F4E" w:rsidR="008338F0" w:rsidRPr="00E937F6" w:rsidRDefault="00F96DA8">
            <w:pPr>
              <w:pStyle w:val="normalwithoutspacing"/>
              <w:snapToGrid w:val="0"/>
              <w:rPr>
                <w:rFonts w:cs="Tahoma"/>
                <w:szCs w:val="22"/>
                <w:lang w:val="en-US"/>
              </w:rPr>
            </w:pPr>
            <w:hyperlink r:id="rId16" w:history="1">
              <w:r w:rsidR="00E817D9" w:rsidRPr="00E937F6">
                <w:rPr>
                  <w:rStyle w:val="-"/>
                  <w:rFonts w:cs="Tahoma"/>
                  <w:szCs w:val="22"/>
                  <w:lang w:val="en-US"/>
                </w:rPr>
                <w:t>info@ktpae.gr</w:t>
              </w:r>
            </w:hyperlink>
          </w:p>
        </w:tc>
      </w:tr>
      <w:tr w:rsidR="008338F0" w:rsidRPr="00E937F6" w14:paraId="7C172D77" w14:textId="77777777">
        <w:tc>
          <w:tcPr>
            <w:tcW w:w="5245" w:type="dxa"/>
            <w:tcBorders>
              <w:top w:val="single" w:sz="4" w:space="0" w:color="000000"/>
              <w:left w:val="single" w:sz="4" w:space="0" w:color="000000"/>
              <w:bottom w:val="single" w:sz="4" w:space="0" w:color="000000"/>
            </w:tcBorders>
            <w:shd w:val="clear" w:color="auto" w:fill="auto"/>
          </w:tcPr>
          <w:p w14:paraId="7925E2DB" w14:textId="77777777" w:rsidR="008338F0" w:rsidRPr="00E937F6" w:rsidRDefault="003355E7">
            <w:pPr>
              <w:pStyle w:val="normalwithoutspacing"/>
              <w:rPr>
                <w:rFonts w:cs="Tahoma"/>
                <w:szCs w:val="22"/>
              </w:rPr>
            </w:pPr>
            <w:r w:rsidRPr="00E937F6">
              <w:rPr>
                <w:rFonts w:cs="Tahoma"/>
                <w:szCs w:val="22"/>
              </w:rPr>
              <w:t>Αρμόδιος για πληροφορίες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D7CE983" w14:textId="38598E52" w:rsidR="008338F0" w:rsidRPr="008F259A" w:rsidRDefault="008F259A">
            <w:pPr>
              <w:pStyle w:val="normalwithoutspacing"/>
              <w:snapToGrid w:val="0"/>
              <w:rPr>
                <w:rFonts w:cs="Tahoma"/>
                <w:szCs w:val="22"/>
                <w:highlight w:val="magenta"/>
              </w:rPr>
            </w:pPr>
            <w:r w:rsidRPr="008F259A">
              <w:rPr>
                <w:rFonts w:cs="Tahoma"/>
                <w:szCs w:val="22"/>
              </w:rPr>
              <w:t>Δήμητρα Παγώνη</w:t>
            </w:r>
          </w:p>
        </w:tc>
      </w:tr>
      <w:tr w:rsidR="008338F0" w:rsidRPr="00E937F6" w14:paraId="747F5107" w14:textId="77777777">
        <w:tc>
          <w:tcPr>
            <w:tcW w:w="5245" w:type="dxa"/>
            <w:tcBorders>
              <w:top w:val="single" w:sz="4" w:space="0" w:color="000000"/>
              <w:left w:val="single" w:sz="4" w:space="0" w:color="000000"/>
              <w:bottom w:val="single" w:sz="4" w:space="0" w:color="000000"/>
            </w:tcBorders>
            <w:shd w:val="clear" w:color="auto" w:fill="auto"/>
          </w:tcPr>
          <w:p w14:paraId="20381722" w14:textId="77777777" w:rsidR="008338F0" w:rsidRPr="00E937F6" w:rsidRDefault="003355E7">
            <w:pPr>
              <w:pStyle w:val="normalwithoutspacing"/>
              <w:rPr>
                <w:rFonts w:cs="Tahoma"/>
                <w:szCs w:val="22"/>
              </w:rPr>
            </w:pPr>
            <w:r w:rsidRPr="00E937F6">
              <w:rPr>
                <w:rFonts w:cs="Tahoma"/>
                <w:szCs w:val="22"/>
              </w:rPr>
              <w:t>Γενική Διεύθυνση στο διαδίκτυο</w:t>
            </w:r>
            <w:r w:rsidR="00E1337D" w:rsidRPr="00E937F6">
              <w:rPr>
                <w:rFonts w:cs="Tahoma"/>
                <w:szCs w:val="22"/>
              </w:rPr>
              <w:t xml:space="preserve"> </w:t>
            </w:r>
            <w:r w:rsidRPr="00E937F6">
              <w:rPr>
                <w:rFonts w:cs="Tahoma"/>
                <w:szCs w:val="22"/>
              </w:rPr>
              <w:t>(URL)</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2DC3238" w14:textId="66CC3EF9" w:rsidR="008338F0" w:rsidRPr="00E937F6" w:rsidRDefault="00F96DA8">
            <w:pPr>
              <w:pStyle w:val="normalwithoutspacing"/>
              <w:snapToGrid w:val="0"/>
              <w:rPr>
                <w:rFonts w:cs="Tahoma"/>
                <w:szCs w:val="22"/>
              </w:rPr>
            </w:pPr>
            <w:hyperlink r:id="rId17" w:history="1">
              <w:r w:rsidR="00E817D9" w:rsidRPr="00E937F6">
                <w:rPr>
                  <w:rStyle w:val="-"/>
                  <w:rFonts w:cs="Tahoma"/>
                  <w:szCs w:val="22"/>
                </w:rPr>
                <w:t>http://www.ktpae.gr</w:t>
              </w:r>
            </w:hyperlink>
          </w:p>
        </w:tc>
      </w:tr>
      <w:tr w:rsidR="008338F0" w:rsidRPr="00E937F6" w14:paraId="3DB20DBC" w14:textId="77777777">
        <w:tc>
          <w:tcPr>
            <w:tcW w:w="5245" w:type="dxa"/>
            <w:tcBorders>
              <w:top w:val="single" w:sz="4" w:space="0" w:color="000000"/>
              <w:left w:val="single" w:sz="4" w:space="0" w:color="000000"/>
              <w:bottom w:val="single" w:sz="4" w:space="0" w:color="000000"/>
            </w:tcBorders>
            <w:shd w:val="clear" w:color="auto" w:fill="auto"/>
          </w:tcPr>
          <w:p w14:paraId="53546CB5" w14:textId="77777777" w:rsidR="008338F0" w:rsidRPr="00E937F6" w:rsidRDefault="003355E7">
            <w:pPr>
              <w:pStyle w:val="normalwithoutspacing"/>
              <w:rPr>
                <w:rFonts w:cs="Tahoma"/>
                <w:szCs w:val="22"/>
              </w:rPr>
            </w:pPr>
            <w:r w:rsidRPr="00E937F6">
              <w:rPr>
                <w:rFonts w:cs="Tahoma"/>
                <w:szCs w:val="22"/>
              </w:rPr>
              <w:t>Διεύθυνση του προφίλ αγοραστή στο διαδίκτυο (URL)</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68DB3CA2" w14:textId="7ED6E037" w:rsidR="008338F0" w:rsidRPr="00E937F6" w:rsidRDefault="00E817D9">
            <w:pPr>
              <w:pStyle w:val="normalwithoutspacing"/>
              <w:snapToGrid w:val="0"/>
              <w:rPr>
                <w:rFonts w:cs="Tahoma"/>
                <w:szCs w:val="22"/>
              </w:rPr>
            </w:pPr>
            <w:r w:rsidRPr="00E937F6">
              <w:rPr>
                <w:rFonts w:cs="Tahoma"/>
                <w:szCs w:val="22"/>
              </w:rPr>
              <w:t>https://www.ktpae.gr/</w:t>
            </w:r>
          </w:p>
        </w:tc>
      </w:tr>
    </w:tbl>
    <w:p w14:paraId="72C5BAF0" w14:textId="77777777" w:rsidR="008338F0" w:rsidRPr="00E937F6" w:rsidRDefault="008338F0">
      <w:pPr>
        <w:pStyle w:val="normalwithoutspacing"/>
        <w:rPr>
          <w:rFonts w:cs="Tahoma"/>
          <w:szCs w:val="22"/>
        </w:rPr>
      </w:pPr>
    </w:p>
    <w:p w14:paraId="26A17AA1" w14:textId="77777777" w:rsidR="008338F0" w:rsidRPr="00E937F6" w:rsidRDefault="003355E7">
      <w:pPr>
        <w:pStyle w:val="normalwithoutspacing"/>
        <w:rPr>
          <w:rFonts w:cs="Tahoma"/>
          <w:szCs w:val="22"/>
        </w:rPr>
      </w:pPr>
      <w:r w:rsidRPr="00E937F6">
        <w:rPr>
          <w:rFonts w:cs="Tahoma"/>
          <w:b/>
          <w:szCs w:val="22"/>
        </w:rPr>
        <w:t xml:space="preserve">Είδος Αναθέτουσας Αρχής </w:t>
      </w:r>
    </w:p>
    <w:p w14:paraId="1BEA4CA1" w14:textId="5B696B17" w:rsidR="008338F0" w:rsidRPr="00E937F6" w:rsidRDefault="003355E7">
      <w:pPr>
        <w:pStyle w:val="normalwithoutspacing"/>
        <w:rPr>
          <w:rFonts w:eastAsia="Calibri" w:cs="Tahoma"/>
          <w:szCs w:val="22"/>
        </w:rPr>
      </w:pPr>
      <w:r w:rsidRPr="00E937F6">
        <w:rPr>
          <w:rFonts w:cs="Tahoma"/>
          <w:szCs w:val="22"/>
        </w:rPr>
        <w:t>Η Αναθέτουσα Αρχή είναι</w:t>
      </w:r>
      <w:r w:rsidR="00E1337D" w:rsidRPr="00E937F6">
        <w:rPr>
          <w:rFonts w:cs="Tahoma"/>
          <w:szCs w:val="22"/>
        </w:rPr>
        <w:t xml:space="preserve"> </w:t>
      </w:r>
      <w:r w:rsidR="00CD22D1" w:rsidRPr="00E937F6">
        <w:rPr>
          <w:rFonts w:cs="Tahoma"/>
          <w:szCs w:val="22"/>
        </w:rPr>
        <w:t xml:space="preserve">η Κοινωνία της Πληροφορίας </w:t>
      </w:r>
      <w:r w:rsidR="00FE71B4">
        <w:t xml:space="preserve">Μονοπρόσωπη </w:t>
      </w:r>
      <w:r w:rsidR="00FE71B4" w:rsidRPr="00603221">
        <w:t>Ανώνυμη Εταιρία του Δημόσιου Τομέα</w:t>
      </w:r>
      <w:r w:rsidR="00FE71B4" w:rsidRPr="00E937F6" w:rsidDel="00FE71B4">
        <w:rPr>
          <w:rFonts w:cs="Tahoma"/>
          <w:szCs w:val="22"/>
        </w:rPr>
        <w:t xml:space="preserve"> </w:t>
      </w:r>
      <w:r w:rsidR="007D3A48" w:rsidRPr="00E937F6">
        <w:rPr>
          <w:rFonts w:cs="Tahoma"/>
          <w:szCs w:val="22"/>
        </w:rPr>
        <w:t>(μη Κεντρική Αναθέτουσα Αρχή)</w:t>
      </w:r>
      <w:r w:rsidR="00E1337D" w:rsidRPr="00E937F6">
        <w:rPr>
          <w:rFonts w:cs="Tahoma"/>
          <w:szCs w:val="22"/>
        </w:rPr>
        <w:t xml:space="preserve"> </w:t>
      </w:r>
      <w:r w:rsidRPr="00E937F6">
        <w:rPr>
          <w:rFonts w:cs="Tahoma"/>
          <w:szCs w:val="22"/>
        </w:rPr>
        <w:t>και ανήκει στην</w:t>
      </w:r>
      <w:r w:rsidR="00DB2700" w:rsidRPr="00E937F6">
        <w:rPr>
          <w:rFonts w:cs="Tahoma"/>
          <w:szCs w:val="22"/>
        </w:rPr>
        <w:t xml:space="preserve"> Κεντρική Κυβέρνηση – Υποτομέας Νομικά Πρόσωπα Κεντρικής Κυβέρνησης και Δημόσιες Επιχειρήσεις </w:t>
      </w:r>
    </w:p>
    <w:p w14:paraId="068A83AD" w14:textId="77777777" w:rsidR="008338F0" w:rsidRPr="00E937F6" w:rsidRDefault="003355E7">
      <w:pPr>
        <w:pStyle w:val="normalwithoutspacing"/>
        <w:rPr>
          <w:rFonts w:cs="Tahoma"/>
          <w:szCs w:val="22"/>
        </w:rPr>
      </w:pPr>
      <w:r w:rsidRPr="00E937F6">
        <w:rPr>
          <w:rFonts w:cs="Tahoma"/>
          <w:b/>
          <w:szCs w:val="22"/>
        </w:rPr>
        <w:t>Κύρια δραστηριότητα Α.Α.</w:t>
      </w:r>
    </w:p>
    <w:p w14:paraId="0AEA2665" w14:textId="25AD601D" w:rsidR="008338F0" w:rsidRPr="00E937F6" w:rsidRDefault="003355E7">
      <w:pPr>
        <w:pStyle w:val="normalwithoutspacing"/>
        <w:rPr>
          <w:rFonts w:cs="Tahoma"/>
          <w:szCs w:val="22"/>
        </w:rPr>
      </w:pPr>
      <w:r w:rsidRPr="00E937F6">
        <w:rPr>
          <w:rFonts w:cs="Tahoma"/>
          <w:szCs w:val="22"/>
        </w:rPr>
        <w:t xml:space="preserve">Η κύρια δραστηριότητα της Αναθέτουσας Αρχής είναι </w:t>
      </w:r>
      <w:r w:rsidR="00EB0718" w:rsidRPr="00E937F6">
        <w:rPr>
          <w:rFonts w:cs="Tahoma"/>
          <w:szCs w:val="22"/>
        </w:rPr>
        <w:t>«Γενικές Δημόσιες Υπηρεσίες».</w:t>
      </w:r>
    </w:p>
    <w:p w14:paraId="53CF9A0D" w14:textId="4C5F5080" w:rsidR="008338F0" w:rsidRPr="00E937F6" w:rsidRDefault="003355E7">
      <w:pPr>
        <w:pStyle w:val="normalwithoutspacing"/>
        <w:rPr>
          <w:rFonts w:cs="Tahoma"/>
          <w:szCs w:val="22"/>
        </w:rPr>
      </w:pPr>
      <w:r w:rsidRPr="00E937F6">
        <w:rPr>
          <w:rFonts w:cs="Tahoma"/>
          <w:szCs w:val="22"/>
        </w:rPr>
        <w:t>Εφαρμοστέο εθνικό δίκαιο</w:t>
      </w:r>
      <w:r w:rsidR="00E1337D" w:rsidRPr="00E937F6">
        <w:rPr>
          <w:rFonts w:cs="Tahoma"/>
          <w:szCs w:val="22"/>
        </w:rPr>
        <w:t xml:space="preserve"> </w:t>
      </w:r>
      <w:r w:rsidRPr="00E937F6">
        <w:rPr>
          <w:rFonts w:cs="Tahoma"/>
          <w:szCs w:val="22"/>
        </w:rPr>
        <w:t xml:space="preserve">είναι το </w:t>
      </w:r>
      <w:r w:rsidR="00DB2700" w:rsidRPr="00E937F6">
        <w:rPr>
          <w:rFonts w:cs="Tahoma"/>
          <w:szCs w:val="22"/>
        </w:rPr>
        <w:t>Ελληνικό</w:t>
      </w:r>
      <w:r w:rsidR="00E1337D" w:rsidRPr="00E937F6">
        <w:rPr>
          <w:rFonts w:cs="Tahoma"/>
          <w:szCs w:val="22"/>
        </w:rPr>
        <w:t xml:space="preserve"> </w:t>
      </w:r>
      <w:r w:rsidRPr="00E937F6">
        <w:rPr>
          <w:rFonts w:cs="Tahoma"/>
          <w:szCs w:val="22"/>
        </w:rPr>
        <w:t xml:space="preserve">: </w:t>
      </w:r>
    </w:p>
    <w:p w14:paraId="5E55C8C0" w14:textId="77777777" w:rsidR="008338F0" w:rsidRPr="00E937F6" w:rsidRDefault="003355E7" w:rsidP="00D157B7">
      <w:pPr>
        <w:suppressAutoHyphens w:val="0"/>
        <w:spacing w:after="0"/>
        <w:jc w:val="left"/>
        <w:rPr>
          <w:rFonts w:cs="Tahoma"/>
          <w:szCs w:val="22"/>
          <w:lang w:val="el-GR"/>
        </w:rPr>
      </w:pPr>
      <w:r w:rsidRPr="00E937F6">
        <w:rPr>
          <w:rFonts w:cs="Tahoma"/>
          <w:b/>
          <w:szCs w:val="22"/>
          <w:lang w:val="el-GR"/>
        </w:rPr>
        <w:t xml:space="preserve">Στοιχεία Επικοινωνίας </w:t>
      </w:r>
    </w:p>
    <w:p w14:paraId="1C035A66" w14:textId="4802C83F" w:rsidR="002E1FDE" w:rsidRPr="00E937F6" w:rsidRDefault="003355E7" w:rsidP="002E1FDE">
      <w:pPr>
        <w:pStyle w:val="normalwithoutspacing"/>
        <w:ind w:left="567" w:hanging="567"/>
        <w:rPr>
          <w:rFonts w:cs="Tahoma"/>
          <w:szCs w:val="22"/>
        </w:rPr>
      </w:pPr>
      <w:r w:rsidRPr="00E937F6">
        <w:rPr>
          <w:rFonts w:cs="Tahoma"/>
          <w:szCs w:val="22"/>
        </w:rPr>
        <w:t>α)</w:t>
      </w:r>
      <w:r w:rsidRPr="00E937F6">
        <w:rPr>
          <w:rFonts w:cs="Tahoma"/>
          <w:szCs w:val="22"/>
        </w:rPr>
        <w:tab/>
        <w:t>Τα έγγραφα της σύμβασης είναι διαθέσιμα για ελεύθερη, πλήρη, άμεση &amp; δωρεάν ηλεκτρονική πρόσβαση στην διεύθυνση (URL) : μέσω της διαδικτυακής πύλης www.promitheus.gov.gr του Ε.Σ.Η.ΔΗ.Σ.</w:t>
      </w:r>
      <w:r w:rsidR="002E1FDE" w:rsidRPr="00E937F6">
        <w:rPr>
          <w:rFonts w:cs="Tahoma"/>
          <w:szCs w:val="22"/>
        </w:rPr>
        <w:t xml:space="preserve"> και μέσω της διαδικτυακής πύλης της Αναθέτουσας Αρχής </w:t>
      </w:r>
      <w:hyperlink r:id="rId18" w:history="1">
        <w:r w:rsidR="00154623" w:rsidRPr="00E937F6">
          <w:rPr>
            <w:rStyle w:val="-"/>
            <w:rFonts w:cs="Tahoma"/>
            <w:szCs w:val="22"/>
          </w:rPr>
          <w:t>http://www.ktpae.gr</w:t>
        </w:r>
      </w:hyperlink>
    </w:p>
    <w:p w14:paraId="085BECB0" w14:textId="2DC8E8D6" w:rsidR="00154623" w:rsidRPr="00E937F6" w:rsidRDefault="00154623" w:rsidP="00154623">
      <w:pPr>
        <w:pStyle w:val="normalwithoutspacing"/>
        <w:ind w:left="567"/>
        <w:rPr>
          <w:rFonts w:cs="Tahoma"/>
          <w:szCs w:val="22"/>
        </w:rPr>
      </w:pPr>
      <w:r w:rsidRPr="00E937F6">
        <w:rPr>
          <w:rFonts w:cs="Tahoma"/>
          <w:szCs w:val="22"/>
        </w:rPr>
        <w:t>Κάθε είδους επικοινωνία και ανταλλαγή πληροφοριών πραγματοποιείται μέσω της διαδικτυακής πύλης www.promitheus.gov.gr του Ε.Σ.Η.ΔΗ.Σ.</w:t>
      </w:r>
    </w:p>
    <w:p w14:paraId="47AFBD11" w14:textId="77777777" w:rsidR="008338F0" w:rsidRPr="00E937F6" w:rsidRDefault="003355E7">
      <w:pPr>
        <w:pStyle w:val="normalwithoutspacing"/>
        <w:ind w:left="567" w:hanging="567"/>
        <w:rPr>
          <w:rFonts w:cs="Tahoma"/>
          <w:color w:val="000000"/>
          <w:szCs w:val="22"/>
          <w:shd w:val="clear" w:color="auto" w:fill="FFFFFF"/>
        </w:rPr>
      </w:pPr>
      <w:r w:rsidRPr="00E937F6">
        <w:rPr>
          <w:rFonts w:cs="Tahoma"/>
          <w:szCs w:val="22"/>
        </w:rPr>
        <w:t>β)</w:t>
      </w:r>
      <w:r w:rsidRPr="00E937F6">
        <w:rPr>
          <w:rFonts w:cs="Tahoma"/>
          <w:szCs w:val="22"/>
        </w:rPr>
        <w:tab/>
        <w:t xml:space="preserve">Οι προσφορές πρέπει να υποβάλλονται ηλεκτρονικά στην διεύθυνση : </w:t>
      </w:r>
      <w:hyperlink r:id="rId19" w:history="1">
        <w:r w:rsidRPr="00E937F6">
          <w:rPr>
            <w:rStyle w:val="-"/>
            <w:rFonts w:cs="Tahoma"/>
            <w:szCs w:val="22"/>
            <w:shd w:val="clear" w:color="auto" w:fill="FFFFFF"/>
          </w:rPr>
          <w:t>www.promitheus.gov.gr</w:t>
        </w:r>
      </w:hyperlink>
      <w:r w:rsidRPr="00E937F6">
        <w:rPr>
          <w:rFonts w:cs="Tahoma"/>
          <w:color w:val="000000"/>
          <w:szCs w:val="22"/>
          <w:shd w:val="clear" w:color="auto" w:fill="FFFFFF"/>
        </w:rPr>
        <w:t xml:space="preserve"> </w:t>
      </w:r>
    </w:p>
    <w:p w14:paraId="3BF50FFD" w14:textId="77777777" w:rsidR="002E1FDE" w:rsidRPr="00E937F6" w:rsidRDefault="002E1FDE">
      <w:pPr>
        <w:pStyle w:val="normalwithoutspacing"/>
        <w:ind w:left="567" w:hanging="567"/>
        <w:rPr>
          <w:rFonts w:cs="Tahoma"/>
          <w:szCs w:val="22"/>
        </w:rPr>
      </w:pPr>
    </w:p>
    <w:p w14:paraId="43733C72" w14:textId="77777777" w:rsidR="008338F0" w:rsidRPr="00224D00" w:rsidRDefault="003355E7" w:rsidP="004E653B">
      <w:pPr>
        <w:pStyle w:val="20"/>
        <w:numPr>
          <w:ilvl w:val="1"/>
          <w:numId w:val="15"/>
        </w:numPr>
        <w:rPr>
          <w:rFonts w:cs="Tahoma"/>
          <w:lang w:val="el-GR"/>
        </w:rPr>
      </w:pPr>
      <w:bookmarkStart w:id="8" w:name="_Toc93395777"/>
      <w:r w:rsidRPr="009D29F4">
        <w:rPr>
          <w:rFonts w:cs="Tahoma"/>
          <w:lang w:val="el-GR"/>
        </w:rPr>
        <w:t>Στοιχεία Διαδικασίας - Χρηματοδότηση</w:t>
      </w:r>
      <w:bookmarkEnd w:id="8"/>
    </w:p>
    <w:p w14:paraId="36E2AB98" w14:textId="77777777" w:rsidR="008338F0" w:rsidRPr="00E937F6" w:rsidRDefault="003355E7">
      <w:pPr>
        <w:rPr>
          <w:rFonts w:cs="Tahoma"/>
          <w:szCs w:val="22"/>
          <w:lang w:val="el-GR"/>
        </w:rPr>
      </w:pPr>
      <w:r w:rsidRPr="00E937F6">
        <w:rPr>
          <w:rFonts w:cs="Tahoma"/>
          <w:b/>
          <w:szCs w:val="22"/>
          <w:lang w:val="el-GR"/>
        </w:rPr>
        <w:t xml:space="preserve">Είδος διαδικασίας </w:t>
      </w:r>
    </w:p>
    <w:p w14:paraId="30DDB951" w14:textId="77777777" w:rsidR="008338F0" w:rsidRPr="00E937F6" w:rsidRDefault="003355E7">
      <w:pPr>
        <w:pStyle w:val="normalwithoutspacing"/>
        <w:rPr>
          <w:rFonts w:cs="Tahoma"/>
          <w:szCs w:val="22"/>
          <w:lang w:eastAsia="el-GR"/>
        </w:rPr>
      </w:pPr>
      <w:r w:rsidRPr="00E937F6">
        <w:rPr>
          <w:rFonts w:cs="Tahoma"/>
          <w:szCs w:val="22"/>
        </w:rPr>
        <w:lastRenderedPageBreak/>
        <w:t xml:space="preserve">Ο διαγωνισμός θα διεξαχθεί με την ανοικτή διαδικασία του άρθρου 27 του ν. 4412/16. </w:t>
      </w:r>
    </w:p>
    <w:p w14:paraId="451B1CC3" w14:textId="77777777" w:rsidR="008338F0" w:rsidRPr="00E937F6" w:rsidRDefault="008338F0">
      <w:pPr>
        <w:pStyle w:val="normalwithoutspacing"/>
        <w:rPr>
          <w:rFonts w:cs="Tahoma"/>
          <w:szCs w:val="22"/>
        </w:rPr>
      </w:pPr>
    </w:p>
    <w:p w14:paraId="3C2B317E" w14:textId="77777777" w:rsidR="008338F0" w:rsidRPr="00E937F6" w:rsidRDefault="003355E7">
      <w:pPr>
        <w:pStyle w:val="normalwithoutspacing"/>
        <w:rPr>
          <w:rFonts w:cs="Tahoma"/>
          <w:szCs w:val="22"/>
        </w:rPr>
      </w:pPr>
      <w:r w:rsidRPr="00E937F6">
        <w:rPr>
          <w:rFonts w:cs="Tahoma"/>
          <w:b/>
          <w:szCs w:val="22"/>
        </w:rPr>
        <w:t>Χρηματοδότηση της σύμβασης</w:t>
      </w:r>
    </w:p>
    <w:p w14:paraId="601681A4" w14:textId="5762125A" w:rsidR="008338F0" w:rsidRPr="00E937F6" w:rsidRDefault="003355E7">
      <w:pPr>
        <w:pStyle w:val="normalwithoutspacing"/>
        <w:rPr>
          <w:rFonts w:cs="Tahoma"/>
          <w:i/>
          <w:color w:val="2E74B5" w:themeColor="accent1" w:themeShade="BF"/>
          <w:szCs w:val="22"/>
        </w:rPr>
      </w:pPr>
      <w:r w:rsidRPr="00E937F6">
        <w:rPr>
          <w:rFonts w:cs="Tahoma"/>
          <w:szCs w:val="22"/>
        </w:rPr>
        <w:t xml:space="preserve">Φορέας χρηματοδότησης της παρούσας σύμβασης είναι το </w:t>
      </w:r>
      <w:r w:rsidR="003A3FE0" w:rsidRPr="00E937F6">
        <w:rPr>
          <w:rFonts w:cs="Tahoma"/>
          <w:szCs w:val="22"/>
        </w:rPr>
        <w:t>Υπουργείο Ψηφιακής Διακυβέρνησης.</w:t>
      </w:r>
      <w:r w:rsidRPr="00E937F6">
        <w:rPr>
          <w:rFonts w:cs="Tahoma"/>
          <w:szCs w:val="22"/>
        </w:rPr>
        <w:t xml:space="preserve"> </w:t>
      </w:r>
    </w:p>
    <w:p w14:paraId="0A6B47E5" w14:textId="50B1DBCE" w:rsidR="00794CD4" w:rsidRDefault="00794CD4" w:rsidP="00794CD4">
      <w:pPr>
        <w:pStyle w:val="normalwithoutspacing"/>
        <w:rPr>
          <w:rFonts w:cs="Tahoma"/>
          <w:szCs w:val="22"/>
        </w:rPr>
      </w:pPr>
      <w:r>
        <w:rPr>
          <w:rFonts w:cs="Tahoma"/>
          <w:szCs w:val="22"/>
        </w:rPr>
        <w:t>Η σύμβαση πρόκειται να υλοποιηθεί μέσω τμηματοποιημένης Πράξης σε δύο Φάσεις Α’ και Β’. Η Α’ Φάση της σύμβασης θα υλοποιηθεί στο πλαίσιο της Προγραμματικής Περιόδου ΕΣΠΑ 2014 – 2021 και η Β’ φάση αυτής στο πλαίσιο της Προγραμματικής Περιόδου ΕΣΠΑ 2021 – 2027.</w:t>
      </w:r>
    </w:p>
    <w:p w14:paraId="14066BD0" w14:textId="775B8FBB" w:rsidR="008338F0" w:rsidRDefault="003355E7">
      <w:pPr>
        <w:pStyle w:val="normalwithoutspacing"/>
        <w:rPr>
          <w:rFonts w:cs="Tahoma"/>
          <w:szCs w:val="22"/>
        </w:rPr>
      </w:pPr>
      <w:r w:rsidRPr="00E937F6">
        <w:rPr>
          <w:rFonts w:cs="Tahoma"/>
          <w:szCs w:val="22"/>
        </w:rPr>
        <w:t xml:space="preserve">Η </w:t>
      </w:r>
      <w:r w:rsidR="00642660">
        <w:rPr>
          <w:rFonts w:cs="Tahoma"/>
          <w:szCs w:val="22"/>
        </w:rPr>
        <w:t>Σύμβαση</w:t>
      </w:r>
      <w:r w:rsidRPr="00E937F6">
        <w:rPr>
          <w:rFonts w:cs="Tahoma"/>
          <w:szCs w:val="22"/>
        </w:rPr>
        <w:t xml:space="preserve"> περιλαμβάνεται στο υποέργο Νο </w:t>
      </w:r>
      <w:r w:rsidR="00041EA9" w:rsidRPr="00E937F6">
        <w:rPr>
          <w:rFonts w:cs="Tahoma"/>
          <w:szCs w:val="22"/>
        </w:rPr>
        <w:t>1</w:t>
      </w:r>
      <w:r w:rsidRPr="00E937F6">
        <w:rPr>
          <w:rFonts w:cs="Tahoma"/>
          <w:szCs w:val="22"/>
        </w:rPr>
        <w:t xml:space="preserve"> της Πράξης : «</w:t>
      </w:r>
      <w:r w:rsidR="00041EA9" w:rsidRPr="00E937F6">
        <w:rPr>
          <w:rFonts w:cs="Tahoma"/>
          <w:szCs w:val="22"/>
        </w:rPr>
        <w:t>ΨΗΦΙΟΠΟΙΗΣΗ ΔΙΑΧΡΟΝΙΚΟΥ ΑΡΧΕΙΟΥ ΑΕΡΟΦΩΤΟΓΡΑΦΙΩΝ ΤΗΣ ΓΕΩΓΡΑΦΙΚΗΣ ΥΠΗΡΕΣΙΑΣ ΣΤΡΑΤΟΥ – ΑΝΑΠΤΥΞΗ ΚΑΙ ΠΑΡΟΧΗ ΨΗΦΙΑΚΩΝ ΥΠΗΡΕΣΙΩΝ</w:t>
      </w:r>
      <w:r w:rsidRPr="00E937F6">
        <w:rPr>
          <w:rFonts w:cs="Tahoma"/>
          <w:szCs w:val="22"/>
        </w:rPr>
        <w:t>» η οποία έχει ενταχθεί στο Επιχειρησιακό Πρόγραμμα «</w:t>
      </w:r>
      <w:r w:rsidR="00041EA9" w:rsidRPr="00E937F6">
        <w:rPr>
          <w:rFonts w:cs="Tahoma"/>
          <w:szCs w:val="22"/>
        </w:rPr>
        <w:t>Μεταρρύθμιση Δημοσίου Τομέα</w:t>
      </w:r>
      <w:r w:rsidRPr="00E937F6">
        <w:rPr>
          <w:rFonts w:cs="Tahoma"/>
          <w:szCs w:val="22"/>
        </w:rPr>
        <w:t xml:space="preserve">» με βάση την απόφαση ένταξης με αρ. πρωτ. </w:t>
      </w:r>
      <w:r w:rsidR="00041EA9" w:rsidRPr="00E937F6">
        <w:rPr>
          <w:rFonts w:cs="Tahoma"/>
          <w:szCs w:val="22"/>
        </w:rPr>
        <w:t>151.262/712-Α/1-6-2020</w:t>
      </w:r>
      <w:r w:rsidRPr="00E937F6">
        <w:rPr>
          <w:rFonts w:cs="Tahoma"/>
          <w:szCs w:val="22"/>
        </w:rPr>
        <w:t xml:space="preserve"> του </w:t>
      </w:r>
      <w:r w:rsidR="00041EA9" w:rsidRPr="00E937F6">
        <w:rPr>
          <w:rFonts w:cs="Tahoma"/>
          <w:szCs w:val="22"/>
        </w:rPr>
        <w:t>Υπουργού Επικρατείας</w:t>
      </w:r>
      <w:r w:rsidRPr="00E937F6">
        <w:rPr>
          <w:rFonts w:cs="Tahoma"/>
          <w:szCs w:val="22"/>
        </w:rPr>
        <w:t xml:space="preserve"> και έχει λάβει κωδικό </w:t>
      </w:r>
      <w:r w:rsidR="00041EA9" w:rsidRPr="00E937F6">
        <w:rPr>
          <w:rFonts w:cs="Tahoma"/>
          <w:szCs w:val="22"/>
        </w:rPr>
        <w:t>5049399</w:t>
      </w:r>
      <w:r w:rsidRPr="00E937F6">
        <w:rPr>
          <w:rFonts w:cs="Tahoma"/>
          <w:szCs w:val="22"/>
        </w:rPr>
        <w:t>. Η παρούσα σύμβαση χρηματοδοτείται από την Ευρωπαϊκή Ένωση (</w:t>
      </w:r>
      <w:r w:rsidR="00041EA9" w:rsidRPr="00E937F6">
        <w:rPr>
          <w:rFonts w:cs="Tahoma"/>
          <w:szCs w:val="22"/>
        </w:rPr>
        <w:t>ΕΤΠΑ</w:t>
      </w:r>
      <w:r w:rsidRPr="00E937F6">
        <w:rPr>
          <w:rFonts w:cs="Tahoma"/>
          <w:szCs w:val="22"/>
        </w:rPr>
        <w:t>) και από εθνικούς πόρους μέσω του ΠΔΕ</w:t>
      </w:r>
      <w:r w:rsidR="00794CD4">
        <w:rPr>
          <w:rFonts w:cs="Tahoma"/>
          <w:szCs w:val="22"/>
        </w:rPr>
        <w:t xml:space="preserve"> </w:t>
      </w:r>
      <w:r w:rsidR="00794CD4" w:rsidRPr="00E937F6">
        <w:rPr>
          <w:rFonts w:cs="Tahoma"/>
          <w:szCs w:val="22"/>
        </w:rPr>
        <w:t>(αριθ. ενάριθ. έργου 2020ΣΕ46310021)</w:t>
      </w:r>
      <w:r w:rsidRPr="00E937F6">
        <w:rPr>
          <w:rFonts w:cs="Tahoma"/>
          <w:szCs w:val="22"/>
        </w:rPr>
        <w:t>.</w:t>
      </w:r>
    </w:p>
    <w:p w14:paraId="1176A4C7" w14:textId="77777777" w:rsidR="00794CD4" w:rsidRDefault="00794CD4">
      <w:pPr>
        <w:pStyle w:val="normalwithoutspacing"/>
        <w:rPr>
          <w:rFonts w:cs="Tahoma"/>
          <w:szCs w:val="22"/>
        </w:rPr>
      </w:pPr>
    </w:p>
    <w:p w14:paraId="0F9C2FCD" w14:textId="77777777" w:rsidR="00794CD4" w:rsidRPr="00E937F6" w:rsidRDefault="00794CD4">
      <w:pPr>
        <w:pStyle w:val="normalwithoutspacing"/>
        <w:rPr>
          <w:rFonts w:cs="Tahoma"/>
          <w:szCs w:val="22"/>
        </w:rPr>
      </w:pPr>
    </w:p>
    <w:p w14:paraId="5562C48E" w14:textId="77777777" w:rsidR="008338F0" w:rsidRPr="00224D00" w:rsidRDefault="003355E7" w:rsidP="004E653B">
      <w:pPr>
        <w:pStyle w:val="20"/>
        <w:numPr>
          <w:ilvl w:val="1"/>
          <w:numId w:val="15"/>
        </w:numPr>
        <w:rPr>
          <w:rFonts w:cs="Tahoma"/>
          <w:lang w:val="el-GR"/>
        </w:rPr>
      </w:pPr>
      <w:r w:rsidRPr="009D29F4">
        <w:rPr>
          <w:rFonts w:cs="Tahoma"/>
          <w:lang w:val="el-GR"/>
        </w:rPr>
        <w:tab/>
      </w:r>
      <w:bookmarkStart w:id="9" w:name="_Toc93395778"/>
      <w:r w:rsidRPr="009D29F4">
        <w:rPr>
          <w:rFonts w:cs="Tahoma"/>
          <w:lang w:val="el-GR"/>
        </w:rPr>
        <w:t>Συνοπτική Περιγραφή φυσικού και οικονομικού αντικειμένου της σύμβασης</w:t>
      </w:r>
      <w:bookmarkEnd w:id="9"/>
      <w:r w:rsidRPr="009D29F4">
        <w:rPr>
          <w:rFonts w:cs="Tahoma"/>
          <w:lang w:val="el-GR"/>
        </w:rPr>
        <w:t xml:space="preserve"> </w:t>
      </w:r>
    </w:p>
    <w:p w14:paraId="54E8D78C" w14:textId="232F5645" w:rsidR="00261316" w:rsidRPr="00E937F6" w:rsidRDefault="003355E7" w:rsidP="00261316">
      <w:pPr>
        <w:pStyle w:val="normalwithoutspacing"/>
        <w:rPr>
          <w:rFonts w:cs="Tahoma"/>
          <w:szCs w:val="22"/>
        </w:rPr>
      </w:pPr>
      <w:r w:rsidRPr="00E937F6">
        <w:rPr>
          <w:rFonts w:cs="Tahoma"/>
          <w:szCs w:val="22"/>
        </w:rPr>
        <w:t>Αντικείμενο της σύμβασης</w:t>
      </w:r>
      <w:r w:rsidR="00E1337D" w:rsidRPr="00E937F6">
        <w:rPr>
          <w:rFonts w:cs="Tahoma"/>
          <w:szCs w:val="22"/>
        </w:rPr>
        <w:t xml:space="preserve"> </w:t>
      </w:r>
      <w:r w:rsidR="0079799F" w:rsidRPr="00E937F6">
        <w:rPr>
          <w:rFonts w:cs="Tahoma"/>
          <w:szCs w:val="22"/>
        </w:rPr>
        <w:t>είναι η διάσωση του διαχρονικού αρχείου Α/Φ της Γεωγραφικής Υπηρεσίας Στρατού, η μετατροπή των διαθέσιμων αναλογικών Α/Φ σε ψηφιακή μορφή</w:t>
      </w:r>
      <w:r w:rsidR="00261316" w:rsidRPr="00E937F6">
        <w:rPr>
          <w:rFonts w:cs="Tahoma"/>
          <w:szCs w:val="22"/>
        </w:rPr>
        <w:t xml:space="preserve">, η αρχειοθέτηση, η καταλαγοποίηση τους και η δημιουργία μεταδεδομένων για την ανάπτυξη και την παροχή ψηφιακών υπηρεσιών. </w:t>
      </w:r>
    </w:p>
    <w:p w14:paraId="43C66D8F" w14:textId="77777777" w:rsidR="00987140" w:rsidRPr="00E401A1" w:rsidRDefault="0079799F" w:rsidP="00261316">
      <w:pPr>
        <w:pStyle w:val="normalwithoutspacing"/>
        <w:rPr>
          <w:rFonts w:eastAsiaTheme="minorHAnsi" w:cs="Tahoma"/>
          <w:iCs/>
          <w:sz w:val="24"/>
          <w:szCs w:val="22"/>
          <w:lang w:eastAsia="en-US"/>
        </w:rPr>
      </w:pPr>
      <w:r w:rsidRPr="00E937F6">
        <w:rPr>
          <w:rFonts w:cs="Tahoma"/>
          <w:szCs w:val="22"/>
        </w:rPr>
        <w:t xml:space="preserve">Ειδικότερα, το αντικείμενο περιλαμβάνει </w:t>
      </w:r>
      <w:r w:rsidR="00987140" w:rsidRPr="00E937F6">
        <w:rPr>
          <w:rFonts w:cs="Tahoma"/>
          <w:szCs w:val="22"/>
        </w:rPr>
        <w:t xml:space="preserve">α) </w:t>
      </w:r>
      <w:r w:rsidRPr="00E937F6">
        <w:rPr>
          <w:rFonts w:cs="Tahoma"/>
          <w:szCs w:val="22"/>
        </w:rPr>
        <w:t xml:space="preserve">τη συντήρηση - αποκατάσταση και ανατύπωση φθαρμένων αρνητικών και έντυπων Α/Φ, τόσο των φιλμ σε ρολό (roll film) όσο και των κομμένων αρνητικών φιλμ (cut sheets), 70.000 περίπου Α/Φ, από το 1938 έως και το έτος περάτωσης του εν λόγω Έργου, </w:t>
      </w:r>
      <w:r w:rsidR="00987140" w:rsidRPr="00E937F6">
        <w:rPr>
          <w:rFonts w:cs="Tahoma"/>
          <w:szCs w:val="22"/>
        </w:rPr>
        <w:t xml:space="preserve">β) </w:t>
      </w:r>
      <w:r w:rsidRPr="00E937F6">
        <w:rPr>
          <w:rFonts w:cs="Tahoma"/>
          <w:szCs w:val="22"/>
        </w:rPr>
        <w:t xml:space="preserve">την ψηφιοποίηση 290.000 Α/Φ περίπου, </w:t>
      </w:r>
      <w:r w:rsidR="00987140" w:rsidRPr="00E937F6">
        <w:rPr>
          <w:rFonts w:cs="Tahoma"/>
          <w:szCs w:val="22"/>
        </w:rPr>
        <w:t xml:space="preserve">γ) </w:t>
      </w:r>
      <w:r w:rsidRPr="00E937F6">
        <w:rPr>
          <w:rFonts w:cs="Tahoma"/>
          <w:szCs w:val="22"/>
        </w:rPr>
        <w:t xml:space="preserve">την αρχειοθέτηση, καταλογοποίηση και δημιουργία μεταδεδομένων του συνόλου των Α/Φ 380.000 περίπου, </w:t>
      </w:r>
      <w:r w:rsidR="00987140" w:rsidRPr="00E937F6">
        <w:rPr>
          <w:rFonts w:cs="Tahoma"/>
          <w:szCs w:val="22"/>
        </w:rPr>
        <w:t xml:space="preserve">δ) </w:t>
      </w:r>
      <w:r w:rsidRPr="00E937F6">
        <w:rPr>
          <w:rFonts w:cs="Tahoma"/>
          <w:szCs w:val="22"/>
        </w:rPr>
        <w:t>καθώς και την ανάπτυξη και παροχή ψηφιακών</w:t>
      </w:r>
      <w:r w:rsidRPr="00E401A1">
        <w:rPr>
          <w:rFonts w:eastAsiaTheme="minorHAnsi" w:cs="Tahoma"/>
          <w:iCs/>
          <w:sz w:val="24"/>
          <w:szCs w:val="22"/>
          <w:lang w:eastAsia="en-US"/>
        </w:rPr>
        <w:t xml:space="preserve"> υπηρεσιών.</w:t>
      </w:r>
    </w:p>
    <w:p w14:paraId="5EC0036F" w14:textId="4157CE65" w:rsidR="008338F0" w:rsidRPr="00F6740F" w:rsidRDefault="003355E7" w:rsidP="00F74CDC">
      <w:pPr>
        <w:pStyle w:val="normalwithoutspacing"/>
        <w:rPr>
          <w:rFonts w:cs="Tahoma"/>
          <w:i/>
          <w:color w:val="5B9BD5"/>
          <w:szCs w:val="22"/>
        </w:rPr>
      </w:pPr>
      <w:r w:rsidRPr="00E937F6">
        <w:rPr>
          <w:rFonts w:cs="Tahoma"/>
          <w:szCs w:val="22"/>
        </w:rPr>
        <w:t xml:space="preserve">Οι παρεχόμενες υπηρεσίες κατατάσσονται στους ακόλουθους κωδικούς του Κοινού Λεξιλογίου δημοσίων συμβάσεων (CPV) : </w:t>
      </w:r>
    </w:p>
    <w:p w14:paraId="16B467DB" w14:textId="77777777" w:rsidR="006F1285" w:rsidRPr="006B48D5" w:rsidRDefault="006F1285" w:rsidP="004E653B">
      <w:pPr>
        <w:pStyle w:val="aff1"/>
        <w:numPr>
          <w:ilvl w:val="0"/>
          <w:numId w:val="288"/>
        </w:numPr>
        <w:rPr>
          <w:rFonts w:cs="Tahoma"/>
          <w:szCs w:val="22"/>
          <w:lang w:val="el-GR"/>
        </w:rPr>
      </w:pPr>
      <w:r w:rsidRPr="006B48D5">
        <w:rPr>
          <w:rFonts w:cs="Tahoma"/>
          <w:szCs w:val="22"/>
          <w:lang w:val="el-GR"/>
        </w:rPr>
        <w:t>30200000-1: Εξοπλισμός ηλεκτρονικών υπολογιστών και προμήθειες</w:t>
      </w:r>
    </w:p>
    <w:p w14:paraId="22010C6F" w14:textId="77777777" w:rsidR="006F1285" w:rsidRPr="00E937F6" w:rsidRDefault="006F1285" w:rsidP="004E653B">
      <w:pPr>
        <w:pStyle w:val="aff1"/>
        <w:numPr>
          <w:ilvl w:val="0"/>
          <w:numId w:val="288"/>
        </w:numPr>
        <w:rPr>
          <w:rFonts w:cs="Tahoma"/>
          <w:szCs w:val="22"/>
          <w:lang w:val="el-GR"/>
        </w:rPr>
      </w:pPr>
      <w:r w:rsidRPr="00E937F6">
        <w:rPr>
          <w:rFonts w:cs="Tahoma"/>
          <w:szCs w:val="22"/>
          <w:lang w:val="el-GR"/>
        </w:rPr>
        <w:t>34100000-8: Αυτοκίνητα οχήματα</w:t>
      </w:r>
    </w:p>
    <w:p w14:paraId="1D46C9EE" w14:textId="77777777" w:rsidR="006F1285" w:rsidRPr="00E937F6" w:rsidRDefault="006F1285" w:rsidP="004E653B">
      <w:pPr>
        <w:pStyle w:val="aff1"/>
        <w:numPr>
          <w:ilvl w:val="0"/>
          <w:numId w:val="288"/>
        </w:numPr>
        <w:rPr>
          <w:rFonts w:cs="Tahoma"/>
          <w:szCs w:val="22"/>
          <w:lang w:val="el-GR"/>
        </w:rPr>
      </w:pPr>
      <w:r w:rsidRPr="00E937F6">
        <w:rPr>
          <w:rFonts w:cs="Tahoma"/>
          <w:szCs w:val="22"/>
          <w:lang w:val="el-GR"/>
        </w:rPr>
        <w:t>38112100-4: Συστήματα παγκόσμιας πλοήγησης και παγκόσμιου προσδιορισμού θέσης (GPS ή ισοδύναμα)</w:t>
      </w:r>
    </w:p>
    <w:p w14:paraId="3FBD6D80" w14:textId="77777777" w:rsidR="006F1285" w:rsidRPr="00E937F6" w:rsidRDefault="006F1285" w:rsidP="004E653B">
      <w:pPr>
        <w:pStyle w:val="aff1"/>
        <w:numPr>
          <w:ilvl w:val="0"/>
          <w:numId w:val="288"/>
        </w:numPr>
        <w:rPr>
          <w:rFonts w:cs="Tahoma"/>
          <w:szCs w:val="22"/>
          <w:lang w:val="el-GR"/>
        </w:rPr>
      </w:pPr>
      <w:r w:rsidRPr="00E937F6">
        <w:rPr>
          <w:rFonts w:cs="Tahoma"/>
          <w:szCs w:val="22"/>
          <w:lang w:val="el-GR"/>
        </w:rPr>
        <w:t>38221000-0: Συστήματα γεωγραφικών πληροφοριών (GIS ή ισοδύναμα)</w:t>
      </w:r>
    </w:p>
    <w:p w14:paraId="611EB09F" w14:textId="77777777" w:rsidR="006F1285" w:rsidRPr="00E937F6" w:rsidRDefault="006F1285" w:rsidP="004E653B">
      <w:pPr>
        <w:pStyle w:val="aff1"/>
        <w:numPr>
          <w:ilvl w:val="0"/>
          <w:numId w:val="288"/>
        </w:numPr>
        <w:rPr>
          <w:rFonts w:cs="Tahoma"/>
          <w:szCs w:val="22"/>
          <w:lang w:val="el-GR"/>
        </w:rPr>
      </w:pPr>
      <w:r w:rsidRPr="00E937F6">
        <w:rPr>
          <w:rFonts w:cs="Tahoma"/>
          <w:szCs w:val="22"/>
          <w:lang w:val="el-GR"/>
        </w:rPr>
        <w:t>38653000-7: Συσκευές για φωτογραφικά εργαστήρια</w:t>
      </w:r>
    </w:p>
    <w:p w14:paraId="716ABDE4" w14:textId="77777777" w:rsidR="006F1285" w:rsidRPr="00E937F6" w:rsidRDefault="006F1285" w:rsidP="004E653B">
      <w:pPr>
        <w:pStyle w:val="aff1"/>
        <w:numPr>
          <w:ilvl w:val="0"/>
          <w:numId w:val="288"/>
        </w:numPr>
        <w:rPr>
          <w:rFonts w:cs="Tahoma"/>
          <w:szCs w:val="22"/>
          <w:lang w:val="el-GR"/>
        </w:rPr>
      </w:pPr>
      <w:r w:rsidRPr="00E937F6">
        <w:rPr>
          <w:rFonts w:cs="Tahoma"/>
          <w:szCs w:val="22"/>
          <w:lang w:val="el-GR"/>
        </w:rPr>
        <w:t>45259900-6: Εργασίες αναβάθμισης εγκαταστάσεων</w:t>
      </w:r>
    </w:p>
    <w:p w14:paraId="2703D6E1" w14:textId="77777777" w:rsidR="006F1285" w:rsidRPr="00E937F6" w:rsidRDefault="006F1285" w:rsidP="004E653B">
      <w:pPr>
        <w:pStyle w:val="aff1"/>
        <w:numPr>
          <w:ilvl w:val="0"/>
          <w:numId w:val="288"/>
        </w:numPr>
        <w:rPr>
          <w:rFonts w:cs="Tahoma"/>
          <w:szCs w:val="22"/>
          <w:lang w:val="el-GR"/>
        </w:rPr>
      </w:pPr>
      <w:r w:rsidRPr="00E937F6">
        <w:rPr>
          <w:rFonts w:cs="Tahoma"/>
          <w:szCs w:val="22"/>
          <w:lang w:val="el-GR"/>
        </w:rPr>
        <w:t>48000000-8: Πακέτα λογισμικού και συστήματα πληροφορικής</w:t>
      </w:r>
    </w:p>
    <w:p w14:paraId="595743BD" w14:textId="7F9AA585" w:rsidR="006F1285" w:rsidRPr="00E937F6" w:rsidRDefault="006F1285" w:rsidP="004E653B">
      <w:pPr>
        <w:pStyle w:val="aff1"/>
        <w:numPr>
          <w:ilvl w:val="0"/>
          <w:numId w:val="288"/>
        </w:numPr>
        <w:rPr>
          <w:rFonts w:cs="Tahoma"/>
          <w:szCs w:val="22"/>
          <w:lang w:val="el-GR"/>
        </w:rPr>
      </w:pPr>
      <w:r w:rsidRPr="00E937F6">
        <w:rPr>
          <w:rFonts w:cs="Tahoma"/>
          <w:szCs w:val="22"/>
          <w:lang w:val="el-GR"/>
        </w:rPr>
        <w:t>71241000-9: Μελέτες σκοπιμότητας, υπηρεσίες παροχής συμβουλών, υπηρεσίες αναλύσεων</w:t>
      </w:r>
    </w:p>
    <w:p w14:paraId="03CE86E0" w14:textId="77777777" w:rsidR="006F1285" w:rsidRPr="00E937F6" w:rsidRDefault="006F1285" w:rsidP="004E653B">
      <w:pPr>
        <w:pStyle w:val="aff1"/>
        <w:numPr>
          <w:ilvl w:val="0"/>
          <w:numId w:val="288"/>
        </w:numPr>
        <w:rPr>
          <w:rFonts w:cs="Tahoma"/>
          <w:szCs w:val="22"/>
          <w:lang w:val="el-GR"/>
        </w:rPr>
      </w:pPr>
      <w:r w:rsidRPr="00E937F6">
        <w:rPr>
          <w:rFonts w:cs="Tahoma"/>
          <w:szCs w:val="22"/>
          <w:lang w:val="el-GR"/>
        </w:rPr>
        <w:t>71355100-2: Φωτογραμμομετρικές υπηρεσίες</w:t>
      </w:r>
    </w:p>
    <w:p w14:paraId="2518F15B" w14:textId="77777777" w:rsidR="006F1285" w:rsidRPr="00E937F6" w:rsidRDefault="006F1285" w:rsidP="004E653B">
      <w:pPr>
        <w:pStyle w:val="aff1"/>
        <w:numPr>
          <w:ilvl w:val="0"/>
          <w:numId w:val="288"/>
        </w:numPr>
        <w:rPr>
          <w:rFonts w:cs="Tahoma"/>
          <w:szCs w:val="22"/>
          <w:lang w:val="el-GR"/>
        </w:rPr>
      </w:pPr>
      <w:r w:rsidRPr="00E937F6">
        <w:rPr>
          <w:rFonts w:cs="Tahoma"/>
          <w:szCs w:val="22"/>
          <w:lang w:val="el-GR"/>
        </w:rPr>
        <w:t>72224100-2: Υπηρεσίες προγραμματισμού υλοποίησης συστημάτων</w:t>
      </w:r>
    </w:p>
    <w:p w14:paraId="48EFE974" w14:textId="747A691A" w:rsidR="006F1285" w:rsidRPr="00E937F6" w:rsidRDefault="006F1285" w:rsidP="004E653B">
      <w:pPr>
        <w:pStyle w:val="aff1"/>
        <w:numPr>
          <w:ilvl w:val="0"/>
          <w:numId w:val="288"/>
        </w:numPr>
        <w:rPr>
          <w:rFonts w:cs="Tahoma"/>
          <w:szCs w:val="22"/>
          <w:lang w:val="el-GR"/>
        </w:rPr>
      </w:pPr>
      <w:r w:rsidRPr="00E937F6">
        <w:rPr>
          <w:rFonts w:cs="Tahoma"/>
          <w:szCs w:val="22"/>
          <w:lang w:val="el-GR"/>
        </w:rPr>
        <w:lastRenderedPageBreak/>
        <w:t>79963000-2: Υπηρεσίες αποκατάστασης, αντιγραφής και ρετουσαρίσματος φωτογραφιών</w:t>
      </w:r>
    </w:p>
    <w:p w14:paraId="36DBE63A" w14:textId="77777777" w:rsidR="006F1285" w:rsidRPr="00E937F6" w:rsidRDefault="006F1285" w:rsidP="004E653B">
      <w:pPr>
        <w:pStyle w:val="aff1"/>
        <w:numPr>
          <w:ilvl w:val="0"/>
          <w:numId w:val="288"/>
        </w:numPr>
        <w:rPr>
          <w:rFonts w:cs="Tahoma"/>
          <w:szCs w:val="22"/>
          <w:lang w:val="el-GR"/>
        </w:rPr>
      </w:pPr>
      <w:r w:rsidRPr="00E937F6">
        <w:rPr>
          <w:rFonts w:cs="Tahoma"/>
          <w:szCs w:val="22"/>
          <w:lang w:val="el-GR"/>
        </w:rPr>
        <w:t>79970000-4: Υπηρεσίες δημοσιεύσεων</w:t>
      </w:r>
    </w:p>
    <w:p w14:paraId="2717754C" w14:textId="77777777" w:rsidR="006F1285" w:rsidRPr="00E937F6" w:rsidRDefault="006F1285" w:rsidP="004E653B">
      <w:pPr>
        <w:pStyle w:val="aff1"/>
        <w:numPr>
          <w:ilvl w:val="0"/>
          <w:numId w:val="288"/>
        </w:numPr>
        <w:rPr>
          <w:rFonts w:cs="Tahoma"/>
          <w:szCs w:val="22"/>
          <w:lang w:val="el-GR"/>
        </w:rPr>
      </w:pPr>
      <w:r w:rsidRPr="00E937F6">
        <w:rPr>
          <w:rFonts w:cs="Tahoma"/>
          <w:szCs w:val="22"/>
          <w:lang w:val="el-GR"/>
        </w:rPr>
        <w:t>79999100-4: Υπηρεσίες σάρωσης</w:t>
      </w:r>
    </w:p>
    <w:p w14:paraId="293F3401" w14:textId="77777777" w:rsidR="004A6771" w:rsidRPr="004804D2" w:rsidRDefault="00272B7A" w:rsidP="004A6771">
      <w:pPr>
        <w:rPr>
          <w:rFonts w:cs="Tahoma"/>
          <w:szCs w:val="22"/>
          <w:lang w:val="el-GR"/>
        </w:rPr>
      </w:pPr>
      <w:r w:rsidRPr="00E937F6">
        <w:rPr>
          <w:rFonts w:cs="Tahoma"/>
          <w:szCs w:val="22"/>
          <w:lang w:val="el-GR"/>
        </w:rPr>
        <w:t xml:space="preserve">Το αντικείμενο της παρούσας σύμβασης δεν υποδιαιρείται σε τμήματα, λόγω της αρχιτεκτονικής του έργου και της συμπληρωματικότητας και των αλληλεξαρτήσεων, </w:t>
      </w:r>
      <w:r w:rsidR="00AD181E" w:rsidRPr="00E937F6">
        <w:rPr>
          <w:rFonts w:cs="Tahoma"/>
          <w:szCs w:val="22"/>
          <w:lang w:val="el-GR"/>
        </w:rPr>
        <w:t>ήτοι</w:t>
      </w:r>
      <w:r w:rsidRPr="00E937F6">
        <w:rPr>
          <w:rFonts w:cs="Tahoma"/>
          <w:szCs w:val="22"/>
          <w:lang w:val="el-GR"/>
        </w:rPr>
        <w:t xml:space="preserve"> των υψηλών απαιτήσεων διαλειτουργικότητας που είναι αναγκαίο να εξασφαλίζονται  των λειτουργικών ενοτήτων (υποσυστημάτων) που θα αναπτυχθούν στο πλαίσιο του παρόντος έργου.  </w:t>
      </w:r>
      <w:r w:rsidR="00AD181E" w:rsidRPr="00E937F6">
        <w:rPr>
          <w:rFonts w:cs="Tahoma"/>
          <w:szCs w:val="22"/>
          <w:lang w:val="el-GR"/>
        </w:rPr>
        <w:t xml:space="preserve">Επιπλέον για λόγους ασφαλείας, συντομίας, επίτευξης οικονομίας κλίμακος και εξασφάλισης της διαδοχικής εξέλιξης / πρόοδο υλοποίησης του συμβατικού αντικειμένου, απαιτείται ενιαία αντιμετώπιση για την υλοποίηση </w:t>
      </w:r>
      <w:r w:rsidR="00987140" w:rsidRPr="00E937F6">
        <w:rPr>
          <w:rFonts w:cs="Tahoma"/>
          <w:szCs w:val="22"/>
          <w:lang w:val="el-GR"/>
        </w:rPr>
        <w:t>του έργου</w:t>
      </w:r>
      <w:r w:rsidR="00AD181E" w:rsidRPr="00E937F6">
        <w:rPr>
          <w:rFonts w:cs="Tahoma"/>
          <w:szCs w:val="22"/>
          <w:lang w:val="el-GR"/>
        </w:rPr>
        <w:t xml:space="preserve">, λαμβάνοντας υπόψη αφενός τις ιδιαιτερότητες της στρατιωτικής υπηρεσίας και αφετέρου την ανάγκη ολοκλήρωσης και λειτουργίας </w:t>
      </w:r>
      <w:r w:rsidR="00987140" w:rsidRPr="00E937F6">
        <w:rPr>
          <w:rFonts w:cs="Tahoma"/>
          <w:szCs w:val="22"/>
          <w:lang w:val="el-GR"/>
        </w:rPr>
        <w:t>του έργου</w:t>
      </w:r>
      <w:r w:rsidR="00AD181E" w:rsidRPr="00E937F6">
        <w:rPr>
          <w:rFonts w:cs="Tahoma"/>
          <w:szCs w:val="22"/>
          <w:lang w:val="el-GR"/>
        </w:rPr>
        <w:t xml:space="preserve"> στο μικρότερο δυνατόν χρονικό διάστημα, με σκοπό τη βέλτιστη εξυπηρέτηση του πολίτη (χρ</w:t>
      </w:r>
      <w:r w:rsidR="00987140" w:rsidRPr="00E937F6">
        <w:rPr>
          <w:rFonts w:cs="Tahoma"/>
          <w:szCs w:val="22"/>
          <w:lang w:val="el-GR"/>
        </w:rPr>
        <w:t>ή</w:t>
      </w:r>
      <w:r w:rsidR="00AD181E" w:rsidRPr="00E937F6">
        <w:rPr>
          <w:rFonts w:cs="Tahoma"/>
          <w:szCs w:val="22"/>
          <w:lang w:val="el-GR"/>
        </w:rPr>
        <w:t>σ</w:t>
      </w:r>
      <w:r w:rsidR="00987140" w:rsidRPr="00E937F6">
        <w:rPr>
          <w:rFonts w:cs="Tahoma"/>
          <w:szCs w:val="22"/>
          <w:lang w:val="el-GR"/>
        </w:rPr>
        <w:t>η</w:t>
      </w:r>
      <w:r w:rsidR="00AD181E" w:rsidRPr="00E937F6">
        <w:rPr>
          <w:rFonts w:cs="Tahoma"/>
          <w:szCs w:val="22"/>
          <w:lang w:val="el-GR"/>
        </w:rPr>
        <w:t xml:space="preserve"> των διαχρονικών ψηφιακών αεροφωτογραφιών για: υποβολή αντιρρήσεων στους αναρτημένους προσωρινούς δασικούς χάρτες, τακτοποίηση/νομιμοποίηση αυθαιρέτων κατασκευών, οριοθέτηση ιδιωτικών εκτάσεων, εφαρμογή επί του εδάφους των Παραχωρητηρίων του Ελληνικού Δημοσίου, δικαστικές διεκδικήσεις λόγω καταπατήσεων, καθορισμό οριογραμμών αιγιαλού και παραλίας κλπ.).</w:t>
      </w:r>
      <w:r w:rsidR="00987140" w:rsidRPr="00E937F6">
        <w:rPr>
          <w:rFonts w:cs="Tahoma"/>
          <w:szCs w:val="22"/>
          <w:lang w:val="el-GR"/>
        </w:rPr>
        <w:t xml:space="preserve"> </w:t>
      </w:r>
      <w:r w:rsidR="004A6771" w:rsidRPr="004804D2">
        <w:rPr>
          <w:rFonts w:cs="Tahoma"/>
          <w:lang w:val="el-GR"/>
        </w:rPr>
        <w:t xml:space="preserve">Διευκρινίζεται ότι </w:t>
      </w:r>
      <w:r w:rsidR="004A6771" w:rsidRPr="004804D2">
        <w:rPr>
          <w:rFonts w:cs="Tahoma"/>
          <w:szCs w:val="22"/>
          <w:lang w:val="el-GR"/>
        </w:rPr>
        <w:t>θα διασφαλ</w:t>
      </w:r>
      <w:r w:rsidR="004A6771" w:rsidRPr="004804D2">
        <w:rPr>
          <w:rFonts w:cs="Tahoma"/>
          <w:lang w:val="el-GR"/>
        </w:rPr>
        <w:t>ιστεί</w:t>
      </w:r>
      <w:r w:rsidR="004A6771" w:rsidRPr="004804D2">
        <w:rPr>
          <w:rFonts w:cs="Tahoma"/>
          <w:szCs w:val="22"/>
          <w:lang w:val="el-GR"/>
        </w:rPr>
        <w:t xml:space="preserve"> </w:t>
      </w:r>
      <w:r w:rsidR="004A6771" w:rsidRPr="004804D2">
        <w:rPr>
          <w:rFonts w:cs="Tahoma"/>
          <w:lang w:val="el-GR"/>
        </w:rPr>
        <w:t>η</w:t>
      </w:r>
      <w:r w:rsidR="004A6771" w:rsidRPr="004804D2">
        <w:rPr>
          <w:rFonts w:cs="Tahoma"/>
          <w:szCs w:val="22"/>
          <w:lang w:val="el-GR"/>
        </w:rPr>
        <w:t xml:space="preserve"> ύπαρξη πλήρους και σαφούς διαδρομής ελέγχου για το σύνολο του νέου ψηφιοποιημένου υλικού (αεροφωτογραφίες, ιστορικοί χάρτες, λοιπά ψηφιακά προϊόντα, μεταδεδομένα) σε επίπεδο τεμαχίου, προκειμένου να αποδεικνύεται μη επικάλυψη με υφιστάμενες ψηφιοποιήσεις</w:t>
      </w:r>
      <w:r w:rsidR="004A6771" w:rsidRPr="004804D2">
        <w:rPr>
          <w:rFonts w:cs="Tahoma"/>
          <w:lang w:val="el-GR"/>
        </w:rPr>
        <w:t>.</w:t>
      </w:r>
    </w:p>
    <w:p w14:paraId="32F3E9CF" w14:textId="308CD38E" w:rsidR="00272B7A" w:rsidRPr="00E937F6" w:rsidRDefault="00272B7A" w:rsidP="00AD181E">
      <w:pPr>
        <w:rPr>
          <w:rFonts w:cs="Tahoma"/>
          <w:szCs w:val="22"/>
          <w:lang w:val="el-GR"/>
        </w:rPr>
      </w:pPr>
      <w:r w:rsidRPr="00E937F6">
        <w:rPr>
          <w:rFonts w:cs="Tahoma"/>
          <w:szCs w:val="22"/>
          <w:lang w:val="el-GR"/>
        </w:rPr>
        <w:t>Προσφορές γίνονται αποδεκτές για το σύνολο των υπηρεσιών που περιγράφονται</w:t>
      </w:r>
      <w:r w:rsidR="00987140" w:rsidRPr="00E937F6">
        <w:rPr>
          <w:rFonts w:cs="Tahoma"/>
          <w:szCs w:val="22"/>
          <w:lang w:val="el-GR"/>
        </w:rPr>
        <w:t xml:space="preserve"> στην παρούσα</w:t>
      </w:r>
      <w:r w:rsidRPr="00E937F6">
        <w:rPr>
          <w:rFonts w:cs="Tahoma"/>
          <w:szCs w:val="22"/>
          <w:lang w:val="el-GR"/>
        </w:rPr>
        <w:t>.</w:t>
      </w:r>
    </w:p>
    <w:p w14:paraId="152FA8E6" w14:textId="750D9A39" w:rsidR="008338F0" w:rsidRPr="00E937F6" w:rsidRDefault="003355E7">
      <w:pPr>
        <w:pStyle w:val="normalwithoutspacing"/>
        <w:rPr>
          <w:rFonts w:cs="Tahoma"/>
          <w:i/>
          <w:iCs/>
          <w:color w:val="5B9BD5"/>
          <w:szCs w:val="22"/>
        </w:rPr>
      </w:pPr>
      <w:r w:rsidRPr="00E937F6">
        <w:rPr>
          <w:rFonts w:cs="Tahoma"/>
          <w:szCs w:val="22"/>
        </w:rPr>
        <w:t xml:space="preserve">Η εκτιμώμενη αξία της σύμβασης ανέρχεται στο ποσό των </w:t>
      </w:r>
      <w:r w:rsidR="00081AAC" w:rsidRPr="00E937F6">
        <w:rPr>
          <w:rFonts w:cs="Tahoma"/>
          <w:szCs w:val="22"/>
        </w:rPr>
        <w:t>10.800.000,00 €</w:t>
      </w:r>
      <w:r w:rsidRPr="00E937F6">
        <w:rPr>
          <w:rFonts w:cs="Tahoma"/>
          <w:szCs w:val="22"/>
        </w:rPr>
        <w:t xml:space="preserve"> συμπεριλαμβανομένου ΦΠΑ </w:t>
      </w:r>
      <w:r w:rsidR="00081AAC" w:rsidRPr="00E937F6">
        <w:rPr>
          <w:rFonts w:cs="Tahoma"/>
          <w:szCs w:val="22"/>
        </w:rPr>
        <w:t>24</w:t>
      </w:r>
      <w:r w:rsidRPr="00E937F6">
        <w:rPr>
          <w:rFonts w:cs="Tahoma"/>
          <w:szCs w:val="22"/>
        </w:rPr>
        <w:t xml:space="preserve"> % (προϋπολογισμός χωρίς ΦΠΑ: € </w:t>
      </w:r>
      <w:r w:rsidR="00081AAC" w:rsidRPr="00E937F6">
        <w:rPr>
          <w:rFonts w:cs="Tahoma"/>
          <w:szCs w:val="22"/>
        </w:rPr>
        <w:t xml:space="preserve">8.709.677,42 € </w:t>
      </w:r>
      <w:r w:rsidRPr="00E937F6">
        <w:rPr>
          <w:rFonts w:cs="Tahoma"/>
          <w:szCs w:val="22"/>
        </w:rPr>
        <w:t xml:space="preserve">ΦΠΑ : </w:t>
      </w:r>
      <w:r w:rsidR="00081AAC" w:rsidRPr="00E937F6">
        <w:rPr>
          <w:rFonts w:cs="Tahoma"/>
          <w:szCs w:val="22"/>
        </w:rPr>
        <w:t>2.090.322,58 €</w:t>
      </w:r>
      <w:r w:rsidRPr="00E937F6">
        <w:rPr>
          <w:rFonts w:cs="Tahoma"/>
          <w:szCs w:val="22"/>
        </w:rPr>
        <w:t>).</w:t>
      </w:r>
    </w:p>
    <w:p w14:paraId="2A81668D" w14:textId="3AB92730" w:rsidR="004C19BF" w:rsidRPr="00F6740F" w:rsidRDefault="004C19BF" w:rsidP="00F74CDC">
      <w:pPr>
        <w:spacing w:before="120"/>
        <w:rPr>
          <w:rFonts w:cs="Tahoma"/>
          <w:szCs w:val="22"/>
          <w:lang w:val="el-GR"/>
        </w:rPr>
      </w:pPr>
      <w:r w:rsidRPr="00E937F6">
        <w:rPr>
          <w:rFonts w:cs="Tahoma"/>
          <w:szCs w:val="22"/>
          <w:lang w:val="el-GR"/>
        </w:rPr>
        <w:t xml:space="preserve">Μετά την σύναψη της αρχικής σύμβασης, κατά την υλοποίηση του έργου και </w:t>
      </w:r>
      <w:r w:rsidR="00AD7809" w:rsidRPr="00E937F6">
        <w:rPr>
          <w:rFonts w:cs="Tahoma"/>
          <w:szCs w:val="22"/>
          <w:lang w:val="el-GR"/>
        </w:rPr>
        <w:t>πριν</w:t>
      </w:r>
      <w:r w:rsidRPr="00E937F6">
        <w:rPr>
          <w:rFonts w:cs="Tahoma"/>
          <w:szCs w:val="22"/>
          <w:lang w:val="el-GR"/>
        </w:rPr>
        <w:t xml:space="preserve"> τη λήξη της σύμβασης, η Αναθέτουσα Αρχή δύναται να αποφασίσει την άσκηση δικαιώματος προαίρεσης με αύξηση του φυσικού αντικειμένου του έργου (όπως αυτό περιγράφεται στην παρούσα) έως </w:t>
      </w:r>
      <w:r w:rsidR="00AD7809" w:rsidRPr="00E937F6">
        <w:rPr>
          <w:rFonts w:cs="Tahoma"/>
          <w:szCs w:val="22"/>
          <w:lang w:val="el-GR"/>
        </w:rPr>
        <w:t>δέκα</w:t>
      </w:r>
      <w:r w:rsidR="00402703" w:rsidRPr="00E937F6">
        <w:rPr>
          <w:rFonts w:cs="Tahoma"/>
          <w:szCs w:val="22"/>
          <w:lang w:val="el-GR"/>
        </w:rPr>
        <w:t xml:space="preserve"> </w:t>
      </w:r>
      <w:r w:rsidRPr="00E937F6">
        <w:rPr>
          <w:rFonts w:cs="Tahoma"/>
          <w:szCs w:val="22"/>
          <w:lang w:val="el-GR"/>
        </w:rPr>
        <w:t>τοις εκατό (</w:t>
      </w:r>
      <w:r w:rsidR="00AD7809" w:rsidRPr="00E937F6">
        <w:rPr>
          <w:rFonts w:cs="Tahoma"/>
          <w:szCs w:val="22"/>
          <w:lang w:val="el-GR"/>
        </w:rPr>
        <w:t>10</w:t>
      </w:r>
      <w:r w:rsidRPr="00E937F6">
        <w:rPr>
          <w:rFonts w:cs="Tahoma"/>
          <w:szCs w:val="22"/>
          <w:lang w:val="el-GR"/>
        </w:rPr>
        <w:t xml:space="preserve">%) του συμβατικού τιμήματος. </w:t>
      </w:r>
      <w:r w:rsidR="00AD7809" w:rsidRPr="00E937F6">
        <w:rPr>
          <w:rFonts w:cs="Tahoma"/>
          <w:szCs w:val="22"/>
          <w:lang w:val="el-GR"/>
        </w:rPr>
        <w:t>Η προαίρεση αφορά ψηφιοποίηση επιπλέον αριθμού αεροφωτογραφιών, περιγράφεται αναλυτικά στην παράγραφο</w:t>
      </w:r>
      <w:r w:rsidR="00DA5BA5" w:rsidRPr="00E937F6">
        <w:rPr>
          <w:rFonts w:cs="Tahoma"/>
          <w:szCs w:val="22"/>
          <w:lang w:val="el-GR"/>
        </w:rPr>
        <w:t xml:space="preserve"> </w:t>
      </w:r>
      <w:r w:rsidR="00AD7809" w:rsidRPr="00E937F6">
        <w:rPr>
          <w:rFonts w:cs="Tahoma"/>
          <w:szCs w:val="22"/>
          <w:lang w:val="el-GR"/>
        </w:rPr>
        <w:t xml:space="preserve"> </w:t>
      </w:r>
      <w:r w:rsidR="00DA5BA5" w:rsidRPr="00E937F6">
        <w:rPr>
          <w:rFonts w:cs="Tahoma"/>
          <w:szCs w:val="22"/>
          <w:lang w:val="el-GR"/>
        </w:rPr>
        <w:fldChar w:fldCharType="begin"/>
      </w:r>
      <w:r w:rsidR="00DA5BA5" w:rsidRPr="00E937F6">
        <w:rPr>
          <w:rFonts w:cs="Tahoma"/>
          <w:szCs w:val="22"/>
          <w:lang w:val="el-GR"/>
        </w:rPr>
        <w:instrText xml:space="preserve"> REF _Ref496607258 \r \h </w:instrText>
      </w:r>
      <w:r w:rsidR="00E937F6">
        <w:rPr>
          <w:rFonts w:cs="Tahoma"/>
          <w:szCs w:val="22"/>
          <w:lang w:val="el-GR"/>
        </w:rPr>
        <w:instrText xml:space="preserve"> \* MERGEFORMAT </w:instrText>
      </w:r>
      <w:r w:rsidR="00DA5BA5" w:rsidRPr="00E937F6">
        <w:rPr>
          <w:rFonts w:cs="Tahoma"/>
          <w:szCs w:val="22"/>
          <w:lang w:val="el-GR"/>
        </w:rPr>
      </w:r>
      <w:r w:rsidR="00DA5BA5" w:rsidRPr="00E937F6">
        <w:rPr>
          <w:rFonts w:cs="Tahoma"/>
          <w:szCs w:val="22"/>
          <w:lang w:val="el-GR"/>
        </w:rPr>
        <w:fldChar w:fldCharType="separate"/>
      </w:r>
      <w:r w:rsidR="00F96DA8">
        <w:rPr>
          <w:rFonts w:cs="Tahoma"/>
          <w:szCs w:val="22"/>
          <w:lang w:val="el-GR"/>
        </w:rPr>
        <w:t>4.5</w:t>
      </w:r>
      <w:r w:rsidR="00DA5BA5" w:rsidRPr="00E937F6">
        <w:rPr>
          <w:rFonts w:cs="Tahoma"/>
          <w:szCs w:val="22"/>
          <w:lang w:val="el-GR"/>
        </w:rPr>
        <w:fldChar w:fldCharType="end"/>
      </w:r>
      <w:r w:rsidR="00DA5BA5" w:rsidRPr="00E937F6">
        <w:rPr>
          <w:rFonts w:cs="Tahoma"/>
          <w:szCs w:val="22"/>
          <w:lang w:val="el-GR"/>
        </w:rPr>
        <w:t xml:space="preserve"> </w:t>
      </w:r>
      <w:r w:rsidR="00AD7809" w:rsidRPr="00E937F6">
        <w:rPr>
          <w:rFonts w:cs="Tahoma"/>
          <w:szCs w:val="22"/>
          <w:lang w:val="el-GR"/>
        </w:rPr>
        <w:t xml:space="preserve">και δύναται να καλυφθεί μόνον από </w:t>
      </w:r>
      <w:r w:rsidR="008A50B3">
        <w:rPr>
          <w:rFonts w:cs="Tahoma"/>
          <w:szCs w:val="22"/>
          <w:lang w:val="el-GR"/>
        </w:rPr>
        <w:t xml:space="preserve">την </w:t>
      </w:r>
      <w:r w:rsidR="00AD7809" w:rsidRPr="00E937F6">
        <w:rPr>
          <w:rFonts w:cs="Tahoma"/>
          <w:szCs w:val="22"/>
          <w:lang w:val="el-GR"/>
        </w:rPr>
        <w:t>προσφερόμε</w:t>
      </w:r>
      <w:r w:rsidR="008A50B3">
        <w:rPr>
          <w:rFonts w:cs="Tahoma"/>
          <w:szCs w:val="22"/>
          <w:lang w:val="el-GR"/>
        </w:rPr>
        <w:t>νη έκπτωση που θα προκύψει από το αποτέλεσμα του διαγωνισμού</w:t>
      </w:r>
      <w:r w:rsidR="00AD7809" w:rsidRPr="00E937F6">
        <w:rPr>
          <w:rFonts w:cs="Tahoma"/>
          <w:szCs w:val="22"/>
          <w:lang w:val="el-GR"/>
        </w:rPr>
        <w:t>.</w:t>
      </w:r>
    </w:p>
    <w:p w14:paraId="6F884D29" w14:textId="50C4981F" w:rsidR="008338F0" w:rsidRDefault="003355E7" w:rsidP="00F74CDC">
      <w:pPr>
        <w:spacing w:before="120"/>
        <w:rPr>
          <w:rFonts w:cs="Tahoma"/>
          <w:szCs w:val="22"/>
          <w:lang w:val="el-GR"/>
        </w:rPr>
      </w:pPr>
      <w:r w:rsidRPr="006B48D5">
        <w:rPr>
          <w:rFonts w:cs="Tahoma"/>
          <w:szCs w:val="22"/>
          <w:lang w:val="el-GR"/>
        </w:rPr>
        <w:t>Η δ</w:t>
      </w:r>
      <w:r w:rsidRPr="00E937F6">
        <w:rPr>
          <w:rFonts w:cs="Tahoma"/>
          <w:szCs w:val="22"/>
          <w:lang w:val="el-GR"/>
        </w:rPr>
        <w:t>ιάρκεια της σύμβασης ορίζεται</w:t>
      </w:r>
      <w:r w:rsidR="00E1337D" w:rsidRPr="00E937F6">
        <w:rPr>
          <w:rFonts w:cs="Tahoma"/>
          <w:szCs w:val="22"/>
          <w:lang w:val="el-GR"/>
        </w:rPr>
        <w:t xml:space="preserve"> </w:t>
      </w:r>
      <w:r w:rsidRPr="00E937F6">
        <w:rPr>
          <w:rFonts w:cs="Tahoma"/>
          <w:szCs w:val="22"/>
          <w:lang w:val="el-GR"/>
        </w:rPr>
        <w:t xml:space="preserve">σε </w:t>
      </w:r>
      <w:r w:rsidR="00AD7809" w:rsidRPr="00E937F6">
        <w:rPr>
          <w:rFonts w:cs="Tahoma"/>
          <w:szCs w:val="22"/>
          <w:lang w:val="el-GR"/>
        </w:rPr>
        <w:t xml:space="preserve">24 </w:t>
      </w:r>
      <w:r w:rsidRPr="00E937F6">
        <w:rPr>
          <w:rFonts w:cs="Tahoma"/>
          <w:szCs w:val="22"/>
          <w:lang w:val="el-GR"/>
        </w:rPr>
        <w:t xml:space="preserve">μήνες </w:t>
      </w:r>
      <w:r w:rsidR="004F203B" w:rsidRPr="00E937F6">
        <w:rPr>
          <w:rFonts w:cs="Tahoma"/>
          <w:szCs w:val="22"/>
          <w:lang w:val="el-GR"/>
        </w:rPr>
        <w:t xml:space="preserve">συμπεριλαμβανομένης της διαδικασίας </w:t>
      </w:r>
      <w:r w:rsidR="00E2271E" w:rsidRPr="00E937F6">
        <w:rPr>
          <w:rFonts w:cs="Tahoma"/>
          <w:szCs w:val="22"/>
          <w:lang w:val="el-GR"/>
        </w:rPr>
        <w:t xml:space="preserve">ελέγχου και παραλαβής </w:t>
      </w:r>
      <w:r w:rsidR="004F203B" w:rsidRPr="00E937F6">
        <w:rPr>
          <w:rFonts w:cs="Tahoma"/>
          <w:szCs w:val="22"/>
          <w:lang w:val="el-GR"/>
        </w:rPr>
        <w:t>παραδοτέων, όπως ορίζεται στην Παρ.</w:t>
      </w:r>
      <w:r w:rsidR="004F203B" w:rsidRPr="00E937F6">
        <w:rPr>
          <w:rFonts w:cs="Tahoma"/>
          <w:szCs w:val="22"/>
          <w:lang w:val="el-GR"/>
        </w:rPr>
        <w:fldChar w:fldCharType="begin"/>
      </w:r>
      <w:r w:rsidR="004F203B" w:rsidRPr="00E937F6">
        <w:rPr>
          <w:rFonts w:cs="Tahoma"/>
          <w:szCs w:val="22"/>
          <w:lang w:val="el-GR"/>
        </w:rPr>
        <w:instrText xml:space="preserve"> REF _Ref40954198 \r \h </w:instrText>
      </w:r>
      <w:r w:rsidR="00672C9B" w:rsidRPr="00E937F6">
        <w:rPr>
          <w:rFonts w:cs="Tahoma"/>
          <w:szCs w:val="22"/>
          <w:lang w:val="el-GR"/>
        </w:rPr>
        <w:instrText xml:space="preserve"> \* MERGEFORMAT </w:instrText>
      </w:r>
      <w:r w:rsidR="004F203B" w:rsidRPr="00E937F6">
        <w:rPr>
          <w:rFonts w:cs="Tahoma"/>
          <w:szCs w:val="22"/>
          <w:lang w:val="el-GR"/>
        </w:rPr>
      </w:r>
      <w:r w:rsidR="004F203B" w:rsidRPr="00E937F6">
        <w:rPr>
          <w:rFonts w:cs="Tahoma"/>
          <w:szCs w:val="22"/>
          <w:lang w:val="el-GR"/>
        </w:rPr>
        <w:fldChar w:fldCharType="separate"/>
      </w:r>
      <w:r w:rsidR="00F96DA8">
        <w:rPr>
          <w:rFonts w:cs="Tahoma"/>
          <w:szCs w:val="22"/>
          <w:lang w:val="el-GR"/>
        </w:rPr>
        <w:t>6.3</w:t>
      </w:r>
      <w:r w:rsidR="004F203B" w:rsidRPr="00E937F6">
        <w:rPr>
          <w:rFonts w:cs="Tahoma"/>
          <w:szCs w:val="22"/>
          <w:lang w:val="el-GR"/>
        </w:rPr>
        <w:fldChar w:fldCharType="end"/>
      </w:r>
      <w:r w:rsidR="002E6472" w:rsidRPr="00E937F6">
        <w:rPr>
          <w:rFonts w:cs="Tahoma"/>
          <w:szCs w:val="22"/>
          <w:lang w:val="el-GR"/>
        </w:rPr>
        <w:t xml:space="preserve"> της παρούσας.</w:t>
      </w:r>
    </w:p>
    <w:p w14:paraId="0F368330" w14:textId="37D33FFC" w:rsidR="00291B03" w:rsidRDefault="00291B03" w:rsidP="00291B03">
      <w:pPr>
        <w:suppressAutoHyphens w:val="0"/>
        <w:spacing w:after="0"/>
        <w:rPr>
          <w:rFonts w:cs="Tahoma"/>
          <w:szCs w:val="22"/>
          <w:lang w:val="el-GR"/>
        </w:rPr>
      </w:pPr>
      <w:r>
        <w:rPr>
          <w:rFonts w:cs="Tahoma"/>
          <w:szCs w:val="22"/>
          <w:lang w:val="el-GR"/>
        </w:rPr>
        <w:t>Η σύμβαση πρόκειται να υλοποιηθεί στο πλαίσιο δύο Προγραμματικών Περιόδων, δηλαδή στο ΕΣΠΑ 2014 – 2021 και στο ΕΣΠΑ 2021 – 2027. Συγκεκριμένα, στο ΕΣΠΑ 2014 – 2021 πρόκειται να υλοποιηθεί φυσικό αντικείμενο του αρχικού έργου που αντιστοιχεί σε προϋπολογισμό 6.595.894,80 € με ΦΠΑ (5.319.270,00 € καθαρή αξία και 1.276.624,80 € αξία ΦΠΑ), ενώ στο ΕΣΠΑ 2021 – 2027 προκειται να υλοποιηθεί φυσικό αντικείμενο του αρχικού έργου που αντιστοιχεί σε προϋπολογισμό 4.204.105,30 € με ΦΠΑ (3.390.407,50 € καθαρή αξία και 813.697,80</w:t>
      </w:r>
      <w:r w:rsidRPr="00A66700">
        <w:rPr>
          <w:rFonts w:cs="Tahoma"/>
          <w:szCs w:val="22"/>
          <w:lang w:val="el-GR"/>
        </w:rPr>
        <w:t xml:space="preserve"> €</w:t>
      </w:r>
      <w:r>
        <w:rPr>
          <w:rFonts w:cs="Tahoma"/>
          <w:szCs w:val="22"/>
          <w:lang w:val="el-GR"/>
        </w:rPr>
        <w:t xml:space="preserve"> αξία ΦΠΑ). </w:t>
      </w:r>
    </w:p>
    <w:p w14:paraId="39539145" w14:textId="7AC3E19B" w:rsidR="00291B03" w:rsidRDefault="00291B03" w:rsidP="00291B03">
      <w:pPr>
        <w:suppressAutoHyphens w:val="0"/>
        <w:spacing w:after="0"/>
        <w:rPr>
          <w:rFonts w:cs="Tahoma"/>
          <w:szCs w:val="22"/>
          <w:lang w:val="el-GR"/>
        </w:rPr>
      </w:pPr>
      <w:r>
        <w:rPr>
          <w:rFonts w:cs="Tahoma"/>
          <w:szCs w:val="22"/>
          <w:lang w:val="el-GR"/>
        </w:rPr>
        <w:t>Η διάρκεια υλοποίησης της Σύμβασης κατά την Προγραμματική περίοδο 2014 – 2021 είναι 10 μήνες από την υπογραφή της σύμβασης, ενώ η διάρκεια υλοποίησής της κατά την Προγραμματική Περίοδο ΕΣΠΑ 2021 – 2027 είναι 14 μήνες.</w:t>
      </w:r>
    </w:p>
    <w:p w14:paraId="55F8CCD2" w14:textId="0A0B3837" w:rsidR="00291B03" w:rsidRPr="005E61F8" w:rsidRDefault="00291B03" w:rsidP="00291B03">
      <w:pPr>
        <w:suppressAutoHyphens w:val="0"/>
        <w:spacing w:after="0"/>
        <w:rPr>
          <w:rFonts w:cs="Tahoma"/>
          <w:szCs w:val="22"/>
          <w:lang w:val="el-GR"/>
        </w:rPr>
      </w:pPr>
      <w:r>
        <w:rPr>
          <w:rFonts w:cs="Tahoma"/>
          <w:szCs w:val="22"/>
          <w:lang w:val="el-GR"/>
        </w:rPr>
        <w:lastRenderedPageBreak/>
        <w:t>Στον πίνακα που ακολουθεί παρουσιάζεται συνοπτικά ο διαχωρισμός του φυσικού και του οικονομικού αντικειμένου της Συμβασης στις δύο Προγραμματικές Περιόδους, καθώς και οι φάσεις υλοποίησης του φυσικού αντικειμένου της Σύμβασης, έτσι όπως αυτές παρουσιάζονται στο κεφάλαιο</w:t>
      </w:r>
      <w:r w:rsidR="00146A8D">
        <w:rPr>
          <w:rFonts w:cs="Tahoma"/>
          <w:szCs w:val="22"/>
          <w:lang w:val="el-GR"/>
        </w:rPr>
        <w:t xml:space="preserve"> </w:t>
      </w:r>
      <w:r w:rsidR="00E03DF5">
        <w:rPr>
          <w:rFonts w:cs="Tahoma"/>
          <w:szCs w:val="22"/>
          <w:lang w:val="el-GR"/>
        </w:rPr>
        <w:t>3.13</w:t>
      </w:r>
      <w:r w:rsidRPr="00A66700">
        <w:rPr>
          <w:rFonts w:cs="Tahoma"/>
          <w:szCs w:val="22"/>
          <w:lang w:val="el-GR"/>
        </w:rPr>
        <w:t xml:space="preserve"> </w:t>
      </w:r>
      <w:r>
        <w:rPr>
          <w:rFonts w:cs="Tahoma"/>
          <w:szCs w:val="22"/>
          <w:lang w:val="el-GR"/>
        </w:rPr>
        <w:t xml:space="preserve">στο </w:t>
      </w:r>
      <w:r w:rsidR="00146A8D">
        <w:rPr>
          <w:rFonts w:cs="Tahoma"/>
          <w:szCs w:val="22"/>
          <w:lang w:val="el-GR"/>
        </w:rPr>
        <w:t>ΠΑΡΑΡΤΗΜΑ Ι</w:t>
      </w:r>
      <w:r w:rsidRPr="005E61F8">
        <w:rPr>
          <w:rFonts w:cs="Tahoma"/>
          <w:szCs w:val="22"/>
          <w:lang w:val="el-GR"/>
        </w:rPr>
        <w:t xml:space="preserve"> του παρόντος τεύχους διακήρυξης.</w:t>
      </w:r>
    </w:p>
    <w:p w14:paraId="44D67C70" w14:textId="77777777" w:rsidR="00291B03" w:rsidRDefault="00291B03" w:rsidP="00291B03">
      <w:pPr>
        <w:suppressAutoHyphens w:val="0"/>
        <w:spacing w:after="0"/>
        <w:jc w:val="left"/>
        <w:rPr>
          <w:rFonts w:cs="Tahoma"/>
          <w:szCs w:val="22"/>
          <w:u w:val="single"/>
          <w:lang w:val="el-GR"/>
        </w:rPr>
      </w:pPr>
      <w:r>
        <w:rPr>
          <w:rFonts w:cs="Tahoma"/>
          <w:szCs w:val="22"/>
          <w:u w:val="single"/>
          <w:lang w:val="el-GR"/>
        </w:rPr>
        <w:br w:type="page"/>
      </w:r>
    </w:p>
    <w:p w14:paraId="7370C0F5" w14:textId="77777777" w:rsidR="00291B03" w:rsidRDefault="00291B03" w:rsidP="00291B03">
      <w:pPr>
        <w:suppressAutoHyphens w:val="0"/>
        <w:spacing w:after="0"/>
        <w:rPr>
          <w:rFonts w:cs="Tahoma"/>
          <w:szCs w:val="22"/>
          <w:u w:val="single"/>
          <w:lang w:val="el-GR"/>
        </w:rPr>
      </w:pPr>
    </w:p>
    <w:tbl>
      <w:tblPr>
        <w:tblStyle w:val="aff2"/>
        <w:tblW w:w="0" w:type="auto"/>
        <w:tblLook w:val="04A0" w:firstRow="1" w:lastRow="0" w:firstColumn="1" w:lastColumn="0" w:noHBand="0" w:noVBand="1"/>
      </w:tblPr>
      <w:tblGrid>
        <w:gridCol w:w="2372"/>
        <w:gridCol w:w="1328"/>
        <w:gridCol w:w="3201"/>
        <w:gridCol w:w="2092"/>
      </w:tblGrid>
      <w:tr w:rsidR="00291B03" w14:paraId="75E4B6C8" w14:textId="77777777" w:rsidTr="00007AAE">
        <w:tc>
          <w:tcPr>
            <w:tcW w:w="2463" w:type="dxa"/>
            <w:shd w:val="clear" w:color="auto" w:fill="DEEAF6" w:themeFill="accent1" w:themeFillTint="33"/>
            <w:vAlign w:val="center"/>
          </w:tcPr>
          <w:p w14:paraId="47A762E7" w14:textId="77777777" w:rsidR="00291B03" w:rsidRPr="003153FD" w:rsidRDefault="00291B03" w:rsidP="00007AAE">
            <w:pPr>
              <w:suppressAutoHyphens w:val="0"/>
              <w:spacing w:after="0"/>
              <w:jc w:val="center"/>
              <w:rPr>
                <w:rFonts w:cs="Tahoma"/>
                <w:b/>
                <w:szCs w:val="22"/>
                <w:lang w:val="el-GR"/>
              </w:rPr>
            </w:pPr>
            <w:r w:rsidRPr="003153FD">
              <w:rPr>
                <w:rFonts w:cs="Tahoma"/>
                <w:b/>
                <w:szCs w:val="22"/>
                <w:lang w:val="el-GR"/>
              </w:rPr>
              <w:t>ΠΡΟΓΡΑΜΜΑΤΙΚΗ ΠΕΡΙΟΔΟΣ</w:t>
            </w:r>
          </w:p>
        </w:tc>
        <w:tc>
          <w:tcPr>
            <w:tcW w:w="1335" w:type="dxa"/>
            <w:shd w:val="clear" w:color="auto" w:fill="DEEAF6" w:themeFill="accent1" w:themeFillTint="33"/>
            <w:vAlign w:val="center"/>
          </w:tcPr>
          <w:p w14:paraId="7B8A00F8" w14:textId="77777777" w:rsidR="00291B03" w:rsidRPr="003153FD" w:rsidRDefault="00291B03" w:rsidP="00007AAE">
            <w:pPr>
              <w:suppressAutoHyphens w:val="0"/>
              <w:spacing w:after="0"/>
              <w:jc w:val="center"/>
              <w:rPr>
                <w:rFonts w:cs="Tahoma"/>
                <w:b/>
                <w:szCs w:val="22"/>
                <w:lang w:val="el-GR"/>
              </w:rPr>
            </w:pPr>
            <w:r w:rsidRPr="003153FD">
              <w:rPr>
                <w:rFonts w:cs="Tahoma"/>
                <w:b/>
                <w:szCs w:val="22"/>
                <w:lang w:val="el-GR"/>
              </w:rPr>
              <w:t>ΧΡΟΝΙΚΗ ΔΙΑΡΚΕΙΑ</w:t>
            </w:r>
          </w:p>
        </w:tc>
        <w:tc>
          <w:tcPr>
            <w:tcW w:w="3592" w:type="dxa"/>
            <w:shd w:val="clear" w:color="auto" w:fill="DEEAF6" w:themeFill="accent1" w:themeFillTint="33"/>
            <w:vAlign w:val="center"/>
          </w:tcPr>
          <w:p w14:paraId="78542E1D" w14:textId="77777777" w:rsidR="00291B03" w:rsidRPr="003153FD" w:rsidRDefault="00291B03" w:rsidP="00007AAE">
            <w:pPr>
              <w:suppressAutoHyphens w:val="0"/>
              <w:spacing w:after="0"/>
              <w:jc w:val="center"/>
              <w:rPr>
                <w:rFonts w:cs="Tahoma"/>
                <w:b/>
                <w:szCs w:val="22"/>
                <w:lang w:val="el-GR"/>
              </w:rPr>
            </w:pPr>
            <w:r w:rsidRPr="003153FD">
              <w:rPr>
                <w:rFonts w:cs="Tahoma"/>
                <w:b/>
                <w:szCs w:val="22"/>
                <w:lang w:val="el-GR"/>
              </w:rPr>
              <w:t>ΦΑΣΕΙΣ ΥΛΟΠΟΙΗΣΗΣ ΕΡΓΟΥ</w:t>
            </w:r>
          </w:p>
        </w:tc>
        <w:tc>
          <w:tcPr>
            <w:tcW w:w="2464" w:type="dxa"/>
            <w:shd w:val="clear" w:color="auto" w:fill="DEEAF6" w:themeFill="accent1" w:themeFillTint="33"/>
            <w:vAlign w:val="center"/>
          </w:tcPr>
          <w:p w14:paraId="507A10D6" w14:textId="77777777" w:rsidR="00291B03" w:rsidRPr="003153FD" w:rsidRDefault="00291B03" w:rsidP="00007AAE">
            <w:pPr>
              <w:suppressAutoHyphens w:val="0"/>
              <w:spacing w:after="0"/>
              <w:jc w:val="center"/>
              <w:rPr>
                <w:rFonts w:cs="Tahoma"/>
                <w:b/>
                <w:szCs w:val="22"/>
                <w:lang w:val="el-GR"/>
              </w:rPr>
            </w:pPr>
            <w:r w:rsidRPr="003153FD">
              <w:rPr>
                <w:rFonts w:cs="Tahoma"/>
                <w:b/>
                <w:szCs w:val="22"/>
                <w:lang w:val="el-GR"/>
              </w:rPr>
              <w:t>ΑΞΙΑ ΣΕ € ΜΕ ΦΠΑ</w:t>
            </w:r>
          </w:p>
        </w:tc>
      </w:tr>
      <w:tr w:rsidR="00291B03" w14:paraId="1981AD82" w14:textId="77777777" w:rsidTr="00007AAE">
        <w:tc>
          <w:tcPr>
            <w:tcW w:w="2463" w:type="dxa"/>
            <w:vAlign w:val="center"/>
          </w:tcPr>
          <w:p w14:paraId="62451D13" w14:textId="77777777" w:rsidR="00291B03" w:rsidRDefault="00291B03" w:rsidP="00007AAE">
            <w:pPr>
              <w:suppressAutoHyphens w:val="0"/>
              <w:spacing w:after="0"/>
              <w:jc w:val="center"/>
              <w:rPr>
                <w:rFonts w:cs="Tahoma"/>
                <w:szCs w:val="22"/>
                <w:lang w:val="el-GR"/>
              </w:rPr>
            </w:pPr>
            <w:r>
              <w:rPr>
                <w:rFonts w:cs="Tahoma"/>
                <w:szCs w:val="22"/>
                <w:lang w:val="el-GR"/>
              </w:rPr>
              <w:t>ΕΣΠΑ 2014 – 2021</w:t>
            </w:r>
          </w:p>
          <w:p w14:paraId="10795D03" w14:textId="77777777" w:rsidR="00291B03" w:rsidRDefault="00291B03" w:rsidP="00007AAE">
            <w:pPr>
              <w:suppressAutoHyphens w:val="0"/>
              <w:spacing w:after="0"/>
              <w:jc w:val="center"/>
              <w:rPr>
                <w:rFonts w:cs="Tahoma"/>
                <w:szCs w:val="22"/>
                <w:lang w:val="el-GR"/>
              </w:rPr>
            </w:pPr>
            <w:r>
              <w:rPr>
                <w:rFonts w:cs="Tahoma"/>
                <w:szCs w:val="22"/>
                <w:lang w:val="el-GR"/>
              </w:rPr>
              <w:t>(Α’ ΦΑΣΗ)</w:t>
            </w:r>
          </w:p>
        </w:tc>
        <w:tc>
          <w:tcPr>
            <w:tcW w:w="1335" w:type="dxa"/>
            <w:vAlign w:val="center"/>
          </w:tcPr>
          <w:p w14:paraId="1AF20047" w14:textId="399179F5" w:rsidR="00291B03" w:rsidRDefault="00291B03" w:rsidP="00007AAE">
            <w:pPr>
              <w:suppressAutoHyphens w:val="0"/>
              <w:spacing w:after="0"/>
              <w:jc w:val="center"/>
              <w:rPr>
                <w:rFonts w:cs="Tahoma"/>
                <w:szCs w:val="22"/>
                <w:lang w:val="el-GR"/>
              </w:rPr>
            </w:pPr>
            <w:r>
              <w:rPr>
                <w:rFonts w:cs="Tahoma"/>
                <w:szCs w:val="22"/>
                <w:lang w:val="el-GR"/>
              </w:rPr>
              <w:t>10 μήνες</w:t>
            </w:r>
          </w:p>
        </w:tc>
        <w:tc>
          <w:tcPr>
            <w:tcW w:w="3592" w:type="dxa"/>
            <w:vAlign w:val="center"/>
          </w:tcPr>
          <w:p w14:paraId="639B9829" w14:textId="77777777" w:rsidR="00291B03" w:rsidRDefault="00291B03" w:rsidP="00291B03">
            <w:pPr>
              <w:rPr>
                <w:rFonts w:cs="Tahoma"/>
                <w:lang w:val="el-GR"/>
              </w:rPr>
            </w:pPr>
            <w:r w:rsidRPr="000711D5">
              <w:rPr>
                <w:rFonts w:cs="Tahoma"/>
                <w:lang w:val="el-GR"/>
              </w:rPr>
              <w:t>ΜΕΛΕΤΗ ΕΦΑΡΜΟΓΗΣ ΓΙΑ ΤΟΝ ΧΩΡΟ «Α»</w:t>
            </w:r>
            <w:r>
              <w:rPr>
                <w:rFonts w:cs="Tahoma"/>
                <w:lang w:val="el-GR"/>
              </w:rPr>
              <w:t xml:space="preserve"> </w:t>
            </w:r>
            <w:r w:rsidRPr="000711D5">
              <w:rPr>
                <w:rFonts w:cs="Tahoma"/>
                <w:lang w:val="el-GR"/>
              </w:rPr>
              <w:t xml:space="preserve"> (Φ1.1)</w:t>
            </w:r>
          </w:p>
          <w:p w14:paraId="632951C8" w14:textId="77777777" w:rsidR="00291B03" w:rsidRDefault="00291B03" w:rsidP="00291B03">
            <w:pPr>
              <w:rPr>
                <w:rFonts w:cs="Tahoma"/>
                <w:lang w:val="el-GR"/>
              </w:rPr>
            </w:pPr>
            <w:r w:rsidRPr="000711D5">
              <w:rPr>
                <w:rFonts w:cs="Tahoma"/>
                <w:lang w:val="el-GR"/>
              </w:rPr>
              <w:t>ΜΕΛΕΤΗ ΕΦΑΡΜΟΓΗΣ (ΣΥΜΠΕΡΙΛΑΜΒΑΝΕΙ ΜΕΛΕΤΗ ΠΕΡΙΒΑΛΛΟΝΤΙΚΩΝ ΕΠΙΠΤΩΣΕΩΝ- ΔΙΑΧΕΙΡΙΣΗΣ ΑΠΟΒΛΗΤΩΝ) ΓΙΑ ΤΟ ΣΥΝΟΛΟ ΤΟΥ ΕΡΓΟΥ ΠΛΗΝ ΤΟΥ ΧΩΡΟΥ «Α» (Φ1.2)</w:t>
            </w:r>
          </w:p>
          <w:p w14:paraId="43334D48" w14:textId="77777777" w:rsidR="00291B03" w:rsidRDefault="00291B03" w:rsidP="00291B03">
            <w:pPr>
              <w:rPr>
                <w:rFonts w:cs="Tahoma"/>
                <w:lang w:val="el-GR"/>
              </w:rPr>
            </w:pPr>
            <w:r w:rsidRPr="000711D5">
              <w:rPr>
                <w:rFonts w:cs="Tahoma"/>
                <w:lang w:val="el-GR"/>
              </w:rPr>
              <w:t>ΠΡΟΠΑΡΑΣΚΕΥΑΣΤΙΚΕΣ ΕΡΓΑΣΙΕΣ ΕΓΚΑΤΑΣΤΑΣΗΣ ΕΞΟΠΛΙΣΜΟΥ ΓΙΑ ΤΟΝ ΧΩΡΟ «Α» (Φ2.1)</w:t>
            </w:r>
            <w:r w:rsidRPr="0049476E">
              <w:rPr>
                <w:rFonts w:cs="Tahoma"/>
                <w:lang w:val="el-GR"/>
              </w:rPr>
              <w:t xml:space="preserve"> </w:t>
            </w:r>
          </w:p>
          <w:p w14:paraId="2228A504" w14:textId="77777777" w:rsidR="00291B03" w:rsidRDefault="00291B03" w:rsidP="00291B03">
            <w:pPr>
              <w:rPr>
                <w:rFonts w:cs="Tahoma"/>
                <w:lang w:val="el-GR"/>
              </w:rPr>
            </w:pPr>
            <w:r w:rsidRPr="000711D5">
              <w:rPr>
                <w:rFonts w:cs="Tahoma"/>
                <w:lang w:val="el-GR"/>
              </w:rPr>
              <w:t>ΠΡΟΠΑΡΑΣΚΕΥΑΣΤΙΚΕΣ ΕΡΓΑΣΙΕΣ ΕΓΚΑΤΑΣΤΑΣΗΣ ΕΞΟΠΛΙΣΜΟΥ ΓΙΑ ΤΟ ΣΥΝΟΛΟ ΤΟΥ ΕΡΓΟΥ ΠΛΗΝ ΤΟΥ ΧΩΡΟΥ «Α» (Φ2.2)</w:t>
            </w:r>
            <w:r w:rsidRPr="0049476E">
              <w:rPr>
                <w:rFonts w:cs="Tahoma"/>
                <w:lang w:val="el-GR"/>
              </w:rPr>
              <w:t xml:space="preserve"> </w:t>
            </w:r>
          </w:p>
          <w:p w14:paraId="0C4F4679" w14:textId="77777777" w:rsidR="00291B03" w:rsidRDefault="00291B03" w:rsidP="00291B03">
            <w:pPr>
              <w:rPr>
                <w:rFonts w:cs="Tahoma"/>
                <w:lang w:val="el-GR"/>
              </w:rPr>
            </w:pPr>
            <w:r w:rsidRPr="000711D5">
              <w:rPr>
                <w:rFonts w:cs="Tahoma"/>
                <w:lang w:val="el-GR"/>
              </w:rPr>
              <w:t>ΑΝΑΛΟΓΙΚΗ ΔΙΑΣΩΣΗ ΑΡΧΕΙΟΥ Α/Φ</w:t>
            </w:r>
            <w:r>
              <w:rPr>
                <w:rFonts w:cs="Tahoma"/>
                <w:lang w:val="el-GR"/>
              </w:rPr>
              <w:t xml:space="preserve"> ΦΑΣΗΣ Α (Φ3.1)</w:t>
            </w:r>
            <w:r w:rsidRPr="0049476E">
              <w:rPr>
                <w:rFonts w:cs="Tahoma"/>
                <w:lang w:val="el-GR"/>
              </w:rPr>
              <w:t xml:space="preserve"> </w:t>
            </w:r>
          </w:p>
          <w:p w14:paraId="584F5663" w14:textId="77777777" w:rsidR="00291B03" w:rsidRDefault="00291B03" w:rsidP="00291B03">
            <w:pPr>
              <w:rPr>
                <w:rFonts w:cs="Tahoma"/>
                <w:lang w:val="el-GR"/>
              </w:rPr>
            </w:pPr>
            <w:r w:rsidRPr="00A66F41">
              <w:rPr>
                <w:rFonts w:cs="Tahoma"/>
                <w:lang w:val="el-GR"/>
              </w:rPr>
              <w:t>ΨΗΦΙΑΚΗ ΔΙΑΣΩΣΗ ΑΡΧΕΙΩΝ</w:t>
            </w:r>
            <w:r>
              <w:rPr>
                <w:rFonts w:cs="Tahoma"/>
                <w:lang w:val="el-GR"/>
              </w:rPr>
              <w:t xml:space="preserve"> ΦΑΣΗΣ Α (Φ4.1)</w:t>
            </w:r>
          </w:p>
          <w:p w14:paraId="76B20A46" w14:textId="77777777" w:rsidR="00291B03" w:rsidRDefault="00291B03" w:rsidP="00291B03">
            <w:pPr>
              <w:rPr>
                <w:rFonts w:cs="Tahoma"/>
                <w:lang w:val="el-GR"/>
              </w:rPr>
            </w:pPr>
            <w:r w:rsidRPr="000711D5">
              <w:rPr>
                <w:rFonts w:cs="Tahoma"/>
                <w:lang w:val="el-GR"/>
              </w:rPr>
              <w:t>ΕΓΚΑΤΑΣΤΑΣΗ ΥΛΙΚΟΥ ΚΑΙ ΕΤΟΙΜΟΥ ΛΟΓΙΣΜΙΚΟΥ</w:t>
            </w:r>
            <w:r>
              <w:rPr>
                <w:rFonts w:cs="Tahoma"/>
                <w:lang w:val="el-GR"/>
              </w:rPr>
              <w:t xml:space="preserve"> (Φ5)</w:t>
            </w:r>
          </w:p>
          <w:p w14:paraId="000D0EA7" w14:textId="15FB453B" w:rsidR="00291B03" w:rsidRPr="00291B03" w:rsidRDefault="00291B03" w:rsidP="00A34BF9">
            <w:pPr>
              <w:tabs>
                <w:tab w:val="left" w:pos="327"/>
              </w:tabs>
              <w:suppressAutoHyphens w:val="0"/>
              <w:spacing w:after="0"/>
              <w:ind w:right="64"/>
              <w:jc w:val="left"/>
              <w:rPr>
                <w:rFonts w:cs="Tahoma"/>
                <w:szCs w:val="22"/>
                <w:lang w:val="el-GR"/>
              </w:rPr>
            </w:pPr>
          </w:p>
        </w:tc>
        <w:tc>
          <w:tcPr>
            <w:tcW w:w="2464" w:type="dxa"/>
            <w:vAlign w:val="center"/>
          </w:tcPr>
          <w:p w14:paraId="0FF7D65E" w14:textId="10905599" w:rsidR="00291B03" w:rsidRPr="008B71AD" w:rsidRDefault="00291B03" w:rsidP="00007AAE">
            <w:pPr>
              <w:suppressAutoHyphens w:val="0"/>
              <w:spacing w:after="0"/>
              <w:jc w:val="center"/>
              <w:rPr>
                <w:rFonts w:cs="Tahoma"/>
                <w:szCs w:val="22"/>
                <w:lang w:val="el-GR"/>
              </w:rPr>
            </w:pPr>
            <w:r>
              <w:rPr>
                <w:rFonts w:cs="Tahoma"/>
                <w:szCs w:val="22"/>
                <w:lang w:val="el-GR"/>
              </w:rPr>
              <w:t>6.595.894,80</w:t>
            </w:r>
          </w:p>
          <w:p w14:paraId="31E78262" w14:textId="77777777" w:rsidR="00291B03" w:rsidRDefault="00291B03" w:rsidP="00007AAE">
            <w:pPr>
              <w:suppressAutoHyphens w:val="0"/>
              <w:spacing w:after="0"/>
              <w:jc w:val="left"/>
              <w:rPr>
                <w:rFonts w:cs="Tahoma"/>
                <w:szCs w:val="22"/>
                <w:lang w:val="el-GR"/>
              </w:rPr>
            </w:pPr>
          </w:p>
        </w:tc>
      </w:tr>
      <w:tr w:rsidR="00291B03" w14:paraId="73C3A9AB" w14:textId="77777777" w:rsidTr="00007AAE">
        <w:tc>
          <w:tcPr>
            <w:tcW w:w="2463" w:type="dxa"/>
            <w:vAlign w:val="center"/>
          </w:tcPr>
          <w:p w14:paraId="1EEA1591" w14:textId="77777777" w:rsidR="00291B03" w:rsidRDefault="00291B03" w:rsidP="00007AAE">
            <w:pPr>
              <w:suppressAutoHyphens w:val="0"/>
              <w:spacing w:after="0"/>
              <w:jc w:val="center"/>
              <w:rPr>
                <w:rFonts w:cs="Tahoma"/>
                <w:szCs w:val="22"/>
                <w:lang w:val="el-GR"/>
              </w:rPr>
            </w:pPr>
            <w:r>
              <w:rPr>
                <w:rFonts w:cs="Tahoma"/>
                <w:szCs w:val="22"/>
                <w:lang w:val="el-GR"/>
              </w:rPr>
              <w:t>ΕΣΠΑ 2021 – 2027</w:t>
            </w:r>
          </w:p>
          <w:p w14:paraId="154A1E24" w14:textId="77777777" w:rsidR="00291B03" w:rsidRDefault="00291B03" w:rsidP="00007AAE">
            <w:pPr>
              <w:suppressAutoHyphens w:val="0"/>
              <w:spacing w:after="0"/>
              <w:jc w:val="center"/>
              <w:rPr>
                <w:rFonts w:cs="Tahoma"/>
                <w:szCs w:val="22"/>
                <w:lang w:val="el-GR"/>
              </w:rPr>
            </w:pPr>
            <w:r>
              <w:rPr>
                <w:rFonts w:cs="Tahoma"/>
                <w:szCs w:val="22"/>
                <w:lang w:val="el-GR"/>
              </w:rPr>
              <w:t>(Β’ ΦΑΣΗ)</w:t>
            </w:r>
          </w:p>
        </w:tc>
        <w:tc>
          <w:tcPr>
            <w:tcW w:w="1335" w:type="dxa"/>
            <w:vAlign w:val="center"/>
          </w:tcPr>
          <w:p w14:paraId="577302F9" w14:textId="38D098FE" w:rsidR="00291B03" w:rsidRDefault="00291B03" w:rsidP="00007AAE">
            <w:pPr>
              <w:suppressAutoHyphens w:val="0"/>
              <w:spacing w:after="0"/>
              <w:jc w:val="center"/>
              <w:rPr>
                <w:rFonts w:cs="Tahoma"/>
                <w:szCs w:val="22"/>
                <w:lang w:val="el-GR"/>
              </w:rPr>
            </w:pPr>
            <w:r>
              <w:rPr>
                <w:rFonts w:cs="Tahoma"/>
                <w:szCs w:val="22"/>
                <w:lang w:val="el-GR"/>
              </w:rPr>
              <w:t>14 μήνες</w:t>
            </w:r>
          </w:p>
        </w:tc>
        <w:tc>
          <w:tcPr>
            <w:tcW w:w="3592" w:type="dxa"/>
            <w:vAlign w:val="center"/>
          </w:tcPr>
          <w:p w14:paraId="1DAA3949" w14:textId="77777777" w:rsidR="00291B03" w:rsidRDefault="00291B03" w:rsidP="00291B03">
            <w:pPr>
              <w:rPr>
                <w:rFonts w:cs="Tahoma"/>
                <w:lang w:val="el-GR"/>
              </w:rPr>
            </w:pPr>
            <w:r w:rsidRPr="000711D5">
              <w:rPr>
                <w:rFonts w:cs="Tahoma"/>
                <w:lang w:val="el-GR"/>
              </w:rPr>
              <w:t>ΑΝΑΛΟΓΙΚΗ ΔΙΑΣΩΣΗ ΑΡΧΕΙΟΥ Α/Φ</w:t>
            </w:r>
            <w:r>
              <w:rPr>
                <w:rFonts w:cs="Tahoma"/>
                <w:lang w:val="el-GR"/>
              </w:rPr>
              <w:t xml:space="preserve"> ΦΑΣΗΣ Β (Φ3.2)</w:t>
            </w:r>
            <w:r w:rsidRPr="0049476E">
              <w:rPr>
                <w:rFonts w:cs="Tahoma"/>
                <w:lang w:val="el-GR"/>
              </w:rPr>
              <w:t xml:space="preserve"> </w:t>
            </w:r>
          </w:p>
          <w:p w14:paraId="26645BD8" w14:textId="77777777" w:rsidR="00291B03" w:rsidRDefault="00291B03" w:rsidP="00291B03">
            <w:pPr>
              <w:rPr>
                <w:rFonts w:cs="Tahoma"/>
                <w:lang w:val="el-GR"/>
              </w:rPr>
            </w:pPr>
            <w:r w:rsidRPr="00A66F41">
              <w:rPr>
                <w:rFonts w:cs="Tahoma"/>
                <w:lang w:val="el-GR"/>
              </w:rPr>
              <w:t>ΨΗΦΙΑΚΗ ΔΙΑΣΩΣΗ ΑΡΧΕΙΩΝ</w:t>
            </w:r>
            <w:r>
              <w:rPr>
                <w:rFonts w:cs="Tahoma"/>
                <w:lang w:val="el-GR"/>
              </w:rPr>
              <w:t xml:space="preserve"> ΦΑΣΗΣ Β (Φ4.2)</w:t>
            </w:r>
            <w:r w:rsidRPr="0049476E">
              <w:rPr>
                <w:rFonts w:cs="Tahoma"/>
                <w:lang w:val="el-GR"/>
              </w:rPr>
              <w:t xml:space="preserve"> </w:t>
            </w:r>
          </w:p>
          <w:p w14:paraId="73243B64" w14:textId="77777777" w:rsidR="00291B03" w:rsidRDefault="00291B03" w:rsidP="00291B03">
            <w:pPr>
              <w:rPr>
                <w:rFonts w:cs="Tahoma"/>
                <w:lang w:val="el-GR"/>
              </w:rPr>
            </w:pPr>
            <w:r w:rsidRPr="0049476E">
              <w:rPr>
                <w:rFonts w:cs="Tahoma"/>
                <w:lang w:val="el-GR"/>
              </w:rPr>
              <w:t xml:space="preserve">ΑΝΑΠΤΥΞΗ - ΠΑΡΑΜΕΤΡΟΠΟΙΗΣΗ ΛΟΓΙΣΜΙΚΟΥ </w:t>
            </w:r>
            <w:r>
              <w:rPr>
                <w:rFonts w:cs="Tahoma"/>
                <w:lang w:val="el-GR"/>
              </w:rPr>
              <w:t>(Φ6)</w:t>
            </w:r>
          </w:p>
          <w:p w14:paraId="500767EF" w14:textId="77777777" w:rsidR="00291B03" w:rsidRDefault="00291B03" w:rsidP="00291B03">
            <w:pPr>
              <w:rPr>
                <w:rFonts w:cs="Tahoma"/>
                <w:lang w:val="el-GR"/>
              </w:rPr>
            </w:pPr>
            <w:r w:rsidRPr="000711D5">
              <w:rPr>
                <w:rFonts w:cs="Tahoma"/>
                <w:lang w:val="el-GR"/>
              </w:rPr>
              <w:t xml:space="preserve">ΔΟΚΙΜΕΣ ΕΛΕΓΧΟΥ ΚΑΙ ΤΕΚΜΗΡΙΩΣΗ ΤΗΣ ΔΙΑΛΕΙΤΟΥΡΓΙΚΟΤΗΤΑΣ </w:t>
            </w:r>
            <w:r w:rsidRPr="000711D5">
              <w:rPr>
                <w:rFonts w:cs="Tahoma"/>
              </w:rPr>
              <w:t>TOY</w:t>
            </w:r>
            <w:r w:rsidRPr="000711D5">
              <w:rPr>
                <w:rFonts w:cs="Tahoma"/>
                <w:lang w:val="el-GR"/>
              </w:rPr>
              <w:t xml:space="preserve"> ΣΥΣΤΗΜΑΤΟΣ</w:t>
            </w:r>
            <w:r>
              <w:rPr>
                <w:rFonts w:cs="Tahoma"/>
                <w:lang w:val="el-GR"/>
              </w:rPr>
              <w:t xml:space="preserve"> (Φ7)</w:t>
            </w:r>
          </w:p>
          <w:p w14:paraId="472B185C" w14:textId="77777777" w:rsidR="00291B03" w:rsidRDefault="00291B03" w:rsidP="00291B03">
            <w:pPr>
              <w:rPr>
                <w:rFonts w:cs="Tahoma"/>
                <w:lang w:val="el-GR"/>
              </w:rPr>
            </w:pPr>
            <w:r w:rsidRPr="0049476E">
              <w:rPr>
                <w:rFonts w:cs="Tahoma"/>
                <w:lang w:val="el-GR"/>
              </w:rPr>
              <w:t>ΕΚΠΑΙΔΕΥΣΗ ΧΡΗΣΤΩΝ-ΔΙΑΧΕΙΡΙΣΤΩΝ ΣΥΣΤΗΜΑΤΟΣ</w:t>
            </w:r>
            <w:r>
              <w:rPr>
                <w:rFonts w:cs="Tahoma"/>
                <w:lang w:val="el-GR"/>
              </w:rPr>
              <w:t xml:space="preserve"> (Φ8)</w:t>
            </w:r>
          </w:p>
          <w:p w14:paraId="5B5267C6" w14:textId="77777777" w:rsidR="00291B03" w:rsidRDefault="00291B03" w:rsidP="00291B03">
            <w:pPr>
              <w:rPr>
                <w:rFonts w:cs="Tahoma"/>
                <w:lang w:val="el-GR"/>
              </w:rPr>
            </w:pPr>
            <w:r w:rsidRPr="0049476E">
              <w:rPr>
                <w:rFonts w:cs="Tahoma"/>
                <w:lang w:val="el-GR"/>
              </w:rPr>
              <w:lastRenderedPageBreak/>
              <w:t>ΠΙΛΟΤΙΚΗ ΚΑΙ ΔΟΚΙΜΑΣΤΙΚΗ ΛΕΙΤΟΥΡΓΙΑ</w:t>
            </w:r>
            <w:r>
              <w:rPr>
                <w:rFonts w:cs="Tahoma"/>
                <w:lang w:val="el-GR"/>
              </w:rPr>
              <w:t xml:space="preserve"> (Φ9)</w:t>
            </w:r>
          </w:p>
          <w:p w14:paraId="07D75D73" w14:textId="4BE25146" w:rsidR="00291B03" w:rsidRDefault="00291B03" w:rsidP="00A34BF9">
            <w:pPr>
              <w:pStyle w:val="aff1"/>
              <w:tabs>
                <w:tab w:val="left" w:pos="327"/>
              </w:tabs>
              <w:suppressAutoHyphens w:val="0"/>
              <w:spacing w:after="0"/>
              <w:ind w:left="24" w:right="64"/>
              <w:jc w:val="left"/>
              <w:rPr>
                <w:rFonts w:cs="Tahoma"/>
                <w:szCs w:val="22"/>
                <w:lang w:val="el-GR"/>
              </w:rPr>
            </w:pPr>
          </w:p>
        </w:tc>
        <w:tc>
          <w:tcPr>
            <w:tcW w:w="2464" w:type="dxa"/>
            <w:vAlign w:val="center"/>
          </w:tcPr>
          <w:p w14:paraId="6C28C969" w14:textId="3B1CF514" w:rsidR="00291B03" w:rsidRDefault="00291B03" w:rsidP="00007AAE">
            <w:pPr>
              <w:suppressAutoHyphens w:val="0"/>
              <w:spacing w:after="0"/>
              <w:jc w:val="center"/>
              <w:rPr>
                <w:rFonts w:cs="Tahoma"/>
                <w:szCs w:val="22"/>
                <w:lang w:val="el-GR"/>
              </w:rPr>
            </w:pPr>
            <w:r>
              <w:rPr>
                <w:rFonts w:cs="Tahoma"/>
                <w:szCs w:val="22"/>
                <w:lang w:val="el-GR"/>
              </w:rPr>
              <w:lastRenderedPageBreak/>
              <w:t>4.204.105,30</w:t>
            </w:r>
          </w:p>
        </w:tc>
      </w:tr>
    </w:tbl>
    <w:p w14:paraId="2242983E" w14:textId="77777777" w:rsidR="00291B03" w:rsidRDefault="00291B03" w:rsidP="00F74CDC">
      <w:pPr>
        <w:spacing w:before="120"/>
        <w:rPr>
          <w:rFonts w:cs="Tahoma"/>
          <w:szCs w:val="22"/>
          <w:lang w:val="el-GR"/>
        </w:rPr>
      </w:pPr>
    </w:p>
    <w:p w14:paraId="6FD75192" w14:textId="77777777" w:rsidR="00291B03" w:rsidRPr="00E937F6" w:rsidRDefault="00291B03" w:rsidP="00F74CDC">
      <w:pPr>
        <w:spacing w:before="120"/>
        <w:rPr>
          <w:rFonts w:cs="Tahoma"/>
          <w:szCs w:val="22"/>
          <w:lang w:val="el-GR"/>
        </w:rPr>
      </w:pPr>
    </w:p>
    <w:p w14:paraId="5B051B66" w14:textId="4696BA29" w:rsidR="008338F0" w:rsidRPr="00F6740F" w:rsidRDefault="003355E7">
      <w:pPr>
        <w:rPr>
          <w:rFonts w:cs="Tahoma"/>
          <w:szCs w:val="22"/>
          <w:lang w:val="el-GR"/>
        </w:rPr>
      </w:pPr>
      <w:r w:rsidRPr="00E937F6">
        <w:rPr>
          <w:rFonts w:cs="Tahoma"/>
          <w:szCs w:val="22"/>
          <w:lang w:val="el-GR"/>
        </w:rPr>
        <w:t xml:space="preserve">Αναλυτική περιγραφή του φυσικού και οικονομικού αντικειμένου της σύμβασης δίδεται στο </w:t>
      </w:r>
      <w:r w:rsidR="004D19FB" w:rsidRPr="00E937F6">
        <w:rPr>
          <w:rFonts w:cs="Tahoma"/>
          <w:szCs w:val="22"/>
          <w:lang w:val="el-GR"/>
        </w:rPr>
        <w:fldChar w:fldCharType="begin"/>
      </w:r>
      <w:r w:rsidR="004D19FB" w:rsidRPr="00E937F6">
        <w:rPr>
          <w:rFonts w:cs="Tahoma"/>
          <w:szCs w:val="22"/>
          <w:lang w:val="el-GR"/>
        </w:rPr>
        <w:instrText xml:space="preserve"> REF _Ref496625830 \h </w:instrText>
      </w:r>
      <w:r w:rsidR="00DF02B0" w:rsidRPr="00E937F6">
        <w:rPr>
          <w:rFonts w:cs="Tahoma"/>
          <w:szCs w:val="22"/>
          <w:lang w:val="el-GR"/>
        </w:rPr>
        <w:instrText xml:space="preserve"> \* MERGEFORMAT </w:instrText>
      </w:r>
      <w:r w:rsidR="004D19FB" w:rsidRPr="00E937F6">
        <w:rPr>
          <w:rFonts w:cs="Tahoma"/>
          <w:szCs w:val="22"/>
          <w:lang w:val="el-GR"/>
        </w:rPr>
      </w:r>
      <w:r w:rsidR="004D19FB" w:rsidRPr="00E937F6">
        <w:rPr>
          <w:rFonts w:cs="Tahoma"/>
          <w:szCs w:val="22"/>
          <w:lang w:val="el-GR"/>
        </w:rPr>
        <w:fldChar w:fldCharType="separate"/>
      </w:r>
      <w:r w:rsidR="00F96DA8" w:rsidRPr="00F96DA8">
        <w:rPr>
          <w:rFonts w:cs="Tahoma"/>
          <w:szCs w:val="22"/>
          <w:lang w:val="el-GR"/>
        </w:rPr>
        <w:t>ΠΑΡΑΡΤΗΜΑ Ι – Αναλυτική Περιγραφή Φυσικού και Οικονομικού Αντικειμένου της Σύμβασης</w:t>
      </w:r>
      <w:r w:rsidR="004D19FB" w:rsidRPr="00E937F6">
        <w:rPr>
          <w:rFonts w:cs="Tahoma"/>
          <w:szCs w:val="22"/>
          <w:lang w:val="el-GR"/>
        </w:rPr>
        <w:fldChar w:fldCharType="end"/>
      </w:r>
      <w:r w:rsidRPr="00E937F6">
        <w:rPr>
          <w:rFonts w:cs="Tahoma"/>
          <w:szCs w:val="22"/>
          <w:lang w:val="el-GR"/>
        </w:rPr>
        <w:t xml:space="preserve"> ή σε άλλο περιγραφικό έγγραφο της παρούσας διακήρυξης. </w:t>
      </w:r>
    </w:p>
    <w:p w14:paraId="65FD70AA" w14:textId="1838385E" w:rsidR="008338F0" w:rsidRPr="00E937F6" w:rsidRDefault="003355E7" w:rsidP="00AD7809">
      <w:pPr>
        <w:rPr>
          <w:rFonts w:cs="Tahoma"/>
          <w:szCs w:val="22"/>
          <w:lang w:val="el-GR"/>
        </w:rPr>
      </w:pPr>
      <w:r w:rsidRPr="006B48D5">
        <w:rPr>
          <w:rFonts w:cs="Tahoma"/>
          <w:szCs w:val="22"/>
          <w:lang w:val="el-GR"/>
        </w:rPr>
        <w:t xml:space="preserve">Η σύμβαση θα ανατεθεί με το κριτήριο της πλέον </w:t>
      </w:r>
      <w:r w:rsidRPr="00E937F6">
        <w:rPr>
          <w:rFonts w:cs="Tahoma"/>
          <w:szCs w:val="22"/>
          <w:lang w:val="el-GR"/>
        </w:rPr>
        <w:t>συμφέρουσας από οικονομική άποψη προσφοράς, βάσει</w:t>
      </w:r>
      <w:r w:rsidR="00E1337D" w:rsidRPr="00E937F6">
        <w:rPr>
          <w:rFonts w:cs="Tahoma"/>
          <w:szCs w:val="22"/>
          <w:lang w:val="el-GR"/>
        </w:rPr>
        <w:t xml:space="preserve"> </w:t>
      </w:r>
      <w:r w:rsidRPr="00E937F6">
        <w:rPr>
          <w:rFonts w:cs="Tahoma"/>
          <w:szCs w:val="22"/>
          <w:lang w:val="el-GR"/>
        </w:rPr>
        <w:t>της βέλτιστης σχέση</w:t>
      </w:r>
      <w:r w:rsidR="00AD7809" w:rsidRPr="00E937F6">
        <w:rPr>
          <w:rFonts w:cs="Tahoma"/>
          <w:szCs w:val="22"/>
          <w:lang w:val="el-GR"/>
        </w:rPr>
        <w:t>ς</w:t>
      </w:r>
      <w:r w:rsidRPr="00E937F6">
        <w:rPr>
          <w:rFonts w:cs="Tahoma"/>
          <w:szCs w:val="22"/>
          <w:lang w:val="el-GR"/>
        </w:rPr>
        <w:t xml:space="preserve"> ποιότητας – τιμή</w:t>
      </w:r>
      <w:r w:rsidR="00AD7809" w:rsidRPr="00E937F6">
        <w:rPr>
          <w:rFonts w:cs="Tahoma"/>
          <w:szCs w:val="22"/>
          <w:lang w:val="el-GR"/>
        </w:rPr>
        <w:t>ς.</w:t>
      </w:r>
    </w:p>
    <w:p w14:paraId="46D82670" w14:textId="77777777" w:rsidR="008338F0" w:rsidRPr="00224D00" w:rsidRDefault="003355E7" w:rsidP="004E653B">
      <w:pPr>
        <w:pStyle w:val="20"/>
        <w:numPr>
          <w:ilvl w:val="1"/>
          <w:numId w:val="15"/>
        </w:numPr>
        <w:rPr>
          <w:rFonts w:cs="Tahoma"/>
          <w:lang w:val="el-GR"/>
        </w:rPr>
      </w:pPr>
      <w:r w:rsidRPr="009D29F4">
        <w:rPr>
          <w:rFonts w:cs="Tahoma"/>
          <w:lang w:val="el-GR"/>
        </w:rPr>
        <w:tab/>
      </w:r>
      <w:bookmarkStart w:id="10" w:name="_Toc93395779"/>
      <w:r w:rsidRPr="009D29F4">
        <w:rPr>
          <w:rFonts w:cs="Tahoma"/>
          <w:lang w:val="el-GR"/>
        </w:rPr>
        <w:t>Θεσμικό πλαίσιο</w:t>
      </w:r>
      <w:bookmarkEnd w:id="10"/>
      <w:r w:rsidRPr="009D29F4">
        <w:rPr>
          <w:rFonts w:cs="Tahoma"/>
          <w:lang w:val="el-GR"/>
        </w:rPr>
        <w:t xml:space="preserve"> </w:t>
      </w:r>
    </w:p>
    <w:p w14:paraId="6D477A1D" w14:textId="77777777" w:rsidR="00AA6688" w:rsidRPr="00F6740F" w:rsidRDefault="00AA6688" w:rsidP="00A6219F">
      <w:pPr>
        <w:tabs>
          <w:tab w:val="left" w:pos="284"/>
        </w:tabs>
        <w:rPr>
          <w:rFonts w:cs="Tahoma"/>
          <w:szCs w:val="22"/>
          <w:lang w:val="el-GR"/>
        </w:rPr>
      </w:pPr>
      <w:r w:rsidRPr="00214D87">
        <w:rPr>
          <w:rFonts w:cs="Tahoma"/>
          <w:szCs w:val="22"/>
          <w:lang w:val="el-GR"/>
        </w:rPr>
        <w:t>Η ανάθεση και εκτέλεση της σύμβασης διέπεται από την κείμενη νομοθεσία και τις κατ΄ εξουσιοδότηση αυτής εκδοθείσες κανονιστικές πράξεις, όπως ισχύουν και ιδίως:</w:t>
      </w:r>
    </w:p>
    <w:p w14:paraId="5DA11779" w14:textId="77777777" w:rsidR="00A6219F" w:rsidRPr="00A6219F" w:rsidRDefault="007004F1" w:rsidP="00A6219F">
      <w:pPr>
        <w:numPr>
          <w:ilvl w:val="0"/>
          <w:numId w:val="303"/>
        </w:numPr>
        <w:suppressAutoHyphens w:val="0"/>
        <w:spacing w:before="120" w:after="0"/>
        <w:ind w:left="142" w:hanging="426"/>
        <w:rPr>
          <w:rFonts w:cs="Tahoma"/>
          <w:lang w:val="el-GR"/>
        </w:rPr>
      </w:pPr>
      <w:r w:rsidRPr="006B48D5">
        <w:rPr>
          <w:rFonts w:cs="Tahoma"/>
          <w:szCs w:val="22"/>
          <w:lang w:val="el-GR"/>
        </w:rPr>
        <w:t xml:space="preserve"> </w:t>
      </w:r>
      <w:r w:rsidR="00A6219F" w:rsidRPr="00A6219F">
        <w:rPr>
          <w:rFonts w:cs="Tahoma"/>
          <w:lang w:val="el-GR"/>
        </w:rPr>
        <w:t xml:space="preserve">  </w:t>
      </w:r>
      <w:r w:rsidR="00A6219F" w:rsidRPr="00A6219F">
        <w:rPr>
          <w:rFonts w:eastAsia="Times New Roman" w:cs="Tahoma"/>
          <w:lang w:val="el-GR" w:eastAsia="el-GR"/>
        </w:rPr>
        <w:t>Τον Κανονισμό (ΕΕ, Ευρατόμ) 2018/1046 του Ευρωπαϊκού Κοινοβουλίου και του Συμβουλίου της 18ης Ιουλίου 2018 σχετικά με τους δημοσιονομικούς κανόνες που εφαρμόζονται στον γενικό προϋπολογισμό της Ένωσης, την τροποποίηση των κανονισμών (ΕΕ) αριθ. 1296/2013, (ΕΕ) αριθ. 1301/2013, (ΕΕ) αριθ. 1303/2013, (ΕΕ) αριθ. 1304/2013, (ΕΕ) αριθ. 1309/2013, (ΕΕ) αριθ. 1316/2013, (ΕΕ) αριθ. 223/2014, (ΕΕ) αριθ. 283/2014 και της απόφασης αριθ. 541/2014/ΕΕ και για την κατάργηση του κανονισμού (ΕΕ, Ευρατόμ) αριθ. 966/2012.</w:t>
      </w:r>
    </w:p>
    <w:p w14:paraId="080E724C"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eastAsia="Times New Roman" w:cs="Tahoma"/>
          <w:lang w:val="el-GR" w:eastAsia="el-GR"/>
        </w:rPr>
        <w:t>Τον Κανονισμό (ΕΕ) 2017/2393 του Ευρωπαϊκού Κοινοβουλίου και του Συμβουλίου της 13ης Δεκεμβρίου 2017 για την τροποποίηση των κανονισμών (ΕΕ) αριθ. 1305/2013, για τη στήριξη της αγροτικής ανάπτυξης από το Ευρωπαϊκό Γεωργικό Ταμείο Αγροτικής Ανάπτυξης (ΕΓΤΑΑ), (ΕΕ) αριθ. 1306/2013 σχετικά με τη χρηματοδότηση, τη διαχείριση και την παρακολούθηση της κοινής γεωργικής πολιτικής, (ΕΕ) αριθ. 1307/2013, περί θεσπίσεως κανόνων για άμεσες ενισχύσεις στους γεωργούς βάσει καθεστώτων στήριξης στο πλαίσιο της κοινής γεωργικής πολιτικής, (ΕΕ) αριθ. 1308/2013 για τη θέσπιση κοινής οργάνωσης των αγορών γεωργικών προϊόντων και (ΕΕ) αριθ. 652/2014 για τη θέσπιση διατάξεων σχετικά με τη διαχείριση των δαπανών που αφορούν, αφενός, τη διατροφική αλυσίδα, την υγεία των ζώων και την καλή μεταχείριση των ζώων και, αφετέρου, την υγεία των φυτών και το φυτικό αναπαραγωγικό υλικό.</w:t>
      </w:r>
    </w:p>
    <w:p w14:paraId="2D439252"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Τον Κανονισμό (ΕΕ) αριθ. 508/2014 του Ευρωπαϊκού Κοινοβουλίου και του Συμβουλίου της 15ης Μαΐου 2014 για το Ευρωπαϊκό Ταμείο Θάλασσας και Αλιείας και για την κατάργηση των κανονισμών του Συμβουλίου (ΕΚ) αριθ. 2328/2003, (ΕΚ) αριθ. 861/2006, (ΕΚ) αριθ. 1198/2006 και (ΕΚ) αριθ. 791/2007 και του κανονισμού (ΕΕ) αριθ. 1255/2011 του Ευρωπαϊκού Κοινοβουλίου και του Συμβουλίου.</w:t>
      </w:r>
    </w:p>
    <w:p w14:paraId="14511CEC"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Τον Κανονισμό (ΕΕ) αριθ. 1305/2013 του Ευρωπαϊκού Κοινοβουλίου και του Συμβουλίου της 17ης Δεκεμβρίου 2013 για τη στήριξη της αγροτικής ανάπτυξης από το Ευρωπαϊκό Γεωργικό Ταμείο Αγροτικής Ανάπτυξης (ΕΓΤΑΑ) και την κατάργηση του κανονισμού (ΕΚ) αριθ. 1698/2005 του Συμβουλίου.</w:t>
      </w:r>
    </w:p>
    <w:p w14:paraId="06CF4801"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lastRenderedPageBreak/>
        <w:t>Τον Κανονισμό (ΕΕ) αριθ. 1304/2013 του Ευρωπαϊκού Κοινοβουλίου και του Συμβουλίου της 17 Δεκεμβρίου 2013 για το Ευρωπαϊκό Κοινωνικό Ταμείο και την κατάργηση του κανονισμού (ΕΚ) αριθ. 1081/2006 του Συμβουλίου.</w:t>
      </w:r>
    </w:p>
    <w:p w14:paraId="5909FFAA"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Τον Κανονισμό (ΕΕ) αριθ. 1303/2013 του Ευρωπαϊκού Κοινοβουλίου και του Συμβουλίου της 17ης Δεκεμβρίου 2013 περί καθορισμού κοινών διατάξεων για το Ευρωπαϊκό Ταμείο Περιφερειακής Ανάπτυξης, το Ευρωπαϊκό Κοινωνικό Ταμείο, το Ταμείο Συνοχής, το Ευρωπαϊκό Γεωργικό Ταμείο Αγροτικής Ανάπτυξης και το Ευρωπαϊκό Ταμείο Θάλασσας και Αλιείας και περί καθορισμού γενικών διατάξεων για το Ευρωπαϊκό Ταμείο Περιφερειακής Ανάπτυξης, το Ευρωπαϊκό Κοινωνικό Ταμείο, το Ταμείο Συνοχής και το Ευρωπαϊκό Ταμείο Θάλασσας και Αλιείας και για την κατάργηση του κανονισμού (ΕΚ) αριθ. 1083/2006.</w:t>
      </w:r>
    </w:p>
    <w:p w14:paraId="6FA20A86"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Τον Κανονισμό (ΕΕ) αριθ. 1301/2013 ΤΟΥ ΕΥΡΩΠΑΪΚΟΥ ΚΟΙΝΟΒΟΥΛΙΟΥ ΚΑΙ ΤΟΥ ΣΥΜΒΟΥΛΙΟΥ της 17ης Δεκεμβρίου 2013 σχετικά με το Ευρωπαϊκό Ταμείο Περιφερειακής Ανάπτυξης και για τη θέσπιση ειδικών διατάξεων σχετικά με τον στόχο «Επενδύσεις στην ανάπτυξη και την απασχόληση» και για την κατάργηση του κανονισμού (ΕΚ) αριθ. 1080/2006.</w:t>
      </w:r>
    </w:p>
    <w:p w14:paraId="367ABADB"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Τον Κανονισμό (ΕΕ) αριθ. 1300/2013 ΤΟΥ ΕΥΡΩΠΑΪΚΟΥ ΚΟΙΝΟΒΟΥΛΙΟΥ ΚΑΙ ΤΟΥ ΣΥΜΒΟΥΛΙΟΥ της 17ης Δεκεμβρίου 2013 σχετικά με το Ταμείο Συνοχής και την κατάργηση του κανονισμού (ΕΚ) αριθ. 1084/2006.</w:t>
      </w:r>
    </w:p>
    <w:p w14:paraId="1D5F26EC"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Την υπ’ αριθ. C(2014) 10138 Εκτελεστική Απόφαση της Επιτροπής της 17ης Δεκεμβρίου 2014 για την έγκριση ορισμένων στοιχείων του Επιχειρησιακού Προγράμματος (ΕΠ) «Μεταρρύθμιση Δημοσίου Τομέα» για στήριξη από το Ευρωπαϊκό Κοινωνικό Ταμείο και το Ευρωπαϊκό Ταμείο Περιφερειακής Ανάπτυξης στο πλαίσιο του στόχου «Επενδύσεις στην ανάπτυξη και την απασχόληση» στην Ελλάδα.</w:t>
      </w:r>
    </w:p>
    <w:p w14:paraId="6664EA86" w14:textId="77777777" w:rsidR="00A6219F" w:rsidRPr="00A6219F" w:rsidRDefault="00A6219F" w:rsidP="00A6219F">
      <w:pPr>
        <w:numPr>
          <w:ilvl w:val="0"/>
          <w:numId w:val="303"/>
        </w:numPr>
        <w:suppressAutoHyphens w:val="0"/>
        <w:autoSpaceDE w:val="0"/>
        <w:autoSpaceDN w:val="0"/>
        <w:spacing w:before="120" w:after="0"/>
        <w:ind w:left="142" w:hanging="426"/>
        <w:rPr>
          <w:rFonts w:cs="Tahoma"/>
          <w:lang w:val="el-GR"/>
        </w:rPr>
      </w:pPr>
      <w:r w:rsidRPr="00A6219F">
        <w:rPr>
          <w:rFonts w:cs="Tahoma"/>
          <w:lang w:val="el-GR"/>
        </w:rPr>
        <w:t>Την υπ’ αριθ. C(2014) 7801 Εκτελεστική Απόφαση της Επιτροπής της 29-10-2014 για την έγκριση ορισμένων στοιχείων της αναθεωρημένης «Συμφωνίας Εταιρικής Σχέσης με την Ελλάδα».</w:t>
      </w:r>
    </w:p>
    <w:p w14:paraId="4885F8C3"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Την Αριθ. 126829/ΕΥΘΥ/1217 Κοινή Απόφαση των Υπουργών Οικονομίας, Ανάπτυξης και Τουρισμού - Οικονομικών “Σύστημα δημοσιονομικών διορθώσεων και διαδικασίες ανάκτησης αχρεωστήτως ή παρανόμως καταβληθέντων ποσών από πόρους του κρατικού προϋπολογισμού ΕΣΠΑ 2014 - 2020” (ΦΕΚ 2784/Β/21-12-2015).</w:t>
      </w:r>
    </w:p>
    <w:p w14:paraId="56A521C3"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 xml:space="preserve">Την Αριθ. </w:t>
      </w:r>
      <w:r w:rsidRPr="00A6219F">
        <w:rPr>
          <w:rFonts w:cs="Tahoma"/>
          <w:lang w:val="el-GR" w:eastAsia="el-GR"/>
        </w:rPr>
        <w:t>137675/</w:t>
      </w:r>
      <w:r w:rsidRPr="00A6219F">
        <w:rPr>
          <w:rFonts w:cs="Tahoma"/>
          <w:lang w:eastAsia="el-GR"/>
        </w:rPr>
        <w:t>E</w:t>
      </w:r>
      <w:r w:rsidRPr="00A6219F">
        <w:rPr>
          <w:rFonts w:cs="Tahoma"/>
          <w:lang w:val="el-GR" w:eastAsia="el-GR"/>
        </w:rPr>
        <w:t>ΥΘΥ1016</w:t>
      </w:r>
      <w:r w:rsidRPr="00A6219F">
        <w:rPr>
          <w:rFonts w:cs="Tahoma"/>
          <w:lang w:val="el-GR"/>
        </w:rPr>
        <w:t xml:space="preserve"> Απόφαση του Υφυπουργού Οικονομίας &amp; Ανάπτυξης </w:t>
      </w:r>
      <w:r w:rsidRPr="00A6219F">
        <w:rPr>
          <w:rFonts w:cs="Tahoma"/>
          <w:bCs/>
          <w:lang w:val="el-GR" w:eastAsia="el-GR"/>
        </w:rPr>
        <w:t>“Αντικατάσταση της υπ’ αριθ. 110427/</w:t>
      </w:r>
      <w:r w:rsidRPr="00A6219F">
        <w:rPr>
          <w:rFonts w:cs="Tahoma"/>
          <w:bCs/>
          <w:lang w:eastAsia="el-GR"/>
        </w:rPr>
        <w:t>E</w:t>
      </w:r>
      <w:r w:rsidRPr="00A6219F">
        <w:rPr>
          <w:rFonts w:cs="Tahoma"/>
          <w:bCs/>
          <w:lang w:val="el-GR" w:eastAsia="el-GR"/>
        </w:rPr>
        <w:t xml:space="preserve">ΥΘΥ/1020/20.10.2016 (ΦΕΚ Β΄ 3521) υπουργικής απόφασης με τίτλο «Τροποποίηση και αντικατάσταση της υπ’ αριθ. 81986/ΕΥΘΥ712/31.7.2015 (ΦΕΚ Β΄ 1822) υπουργικής απόφασης “Εθνικοί κανόνες επιλεξιμότητας δαπανών για τα προγράμματα του ΕΣΠΑ 2014 - 2020 - Έλεγχοι νομιμότητας δημοσίων συμβάσεων συγχρηματοδοτούμενων πράξεων ΕΣΠΑ 2014 - 2020 από Αρχές Διαχείρισης και Ενδιάμεσους Φορείς - Διαδικασία ενστάσεων επί των αποτελεσμάτων αξιολόγησης πράξεων”” </w:t>
      </w:r>
      <w:r w:rsidRPr="00A6219F">
        <w:rPr>
          <w:rFonts w:cs="Tahoma"/>
          <w:lang w:val="el-GR"/>
        </w:rPr>
        <w:t>(ΦΕΚ 5968/Β/31-12-2018).</w:t>
      </w:r>
    </w:p>
    <w:p w14:paraId="180D1646"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 xml:space="preserve">Το Εγχειρίδιο Διαδικασιών ΣΔΕ ΕΣΠΑ 2014 - 2020. </w:t>
      </w:r>
    </w:p>
    <w:p w14:paraId="491C4C80"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Τον Ν. 4727/2020 «Ψηφιακή Διακυβέρνηση (Ενσωμάτωση στην Ελληνική Νομοθεσία της Οδηγίας (ΕΕ) 2016/2102 και της Οδηγίας (ΕΕ) 2019/1024) - Ηλεκτρονικές Επικοινωνίες (Ενσωμάτωση στο Ελληνικό Δίκαιο της Οδηγίας (ΕΕ) 2018/1972) και άλλες διατάξεις» (ΦΕΚ 184/Α/23-09-2020).</w:t>
      </w:r>
    </w:p>
    <w:p w14:paraId="5DAFB8DE"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lastRenderedPageBreak/>
        <w:t>Τον Ν. 4700/2020 «Ενιαίο κείμενο Δικονομίας για το Ελεγκτικό Συνέδριο, ολοκληρωμένο νομοθετικό πλαίσιο για τον προσυμβατικό έλεγχο, τροποποιήσεις στον Κώδικα Νόμων για το Ελεγκτικό Συνέδριο, διατάξεις για την αποτελεσματική απονομή της δικαιοσύνης και άλλες διατάξεις» (ΦΕΚ 127/Α/29-06-2020).</w:t>
      </w:r>
    </w:p>
    <w:p w14:paraId="39540BD8" w14:textId="77777777" w:rsidR="00A6219F" w:rsidRPr="00A6219F" w:rsidRDefault="00A6219F" w:rsidP="00A6219F">
      <w:pPr>
        <w:numPr>
          <w:ilvl w:val="0"/>
          <w:numId w:val="303"/>
        </w:numPr>
        <w:suppressAutoHyphens w:val="0"/>
        <w:autoSpaceDE w:val="0"/>
        <w:autoSpaceDN w:val="0"/>
        <w:spacing w:before="120" w:after="0"/>
        <w:ind w:left="142" w:hanging="426"/>
        <w:rPr>
          <w:rFonts w:cs="Tahoma"/>
          <w:lang w:val="el-GR"/>
        </w:rPr>
      </w:pPr>
      <w:r w:rsidRPr="00A6219F">
        <w:rPr>
          <w:rFonts w:cs="Tahoma"/>
          <w:lang w:val="el-GR"/>
        </w:rPr>
        <w:t>Τον Ν. 4412/2016 «Δημόσιες Συμβάσεις Έργων, Προμηθειών και Υπηρεσιών (προσαρμογή στις Οδηγίες 2014/24/ΕΕ και 2014/25/ΕΕ)» (ΦΕΚ 147/Α/08-08-2016), όπως τροποποιήθηκε και ισχύει, δυνάμει των διατάξεων του Ν. 4782/2021 (ΦΕΚ 36/Β/09-03-2021).</w:t>
      </w:r>
    </w:p>
    <w:p w14:paraId="68572639" w14:textId="77777777" w:rsidR="00A6219F" w:rsidRPr="00A6219F" w:rsidRDefault="00A6219F" w:rsidP="00A6219F">
      <w:pPr>
        <w:numPr>
          <w:ilvl w:val="0"/>
          <w:numId w:val="303"/>
        </w:numPr>
        <w:suppressAutoHyphens w:val="0"/>
        <w:autoSpaceDE w:val="0"/>
        <w:autoSpaceDN w:val="0"/>
        <w:spacing w:before="120" w:after="0"/>
        <w:ind w:left="142" w:hanging="426"/>
        <w:rPr>
          <w:rFonts w:cs="Tahoma"/>
          <w:lang w:val="el-GR"/>
        </w:rPr>
      </w:pPr>
      <w:r w:rsidRPr="00A6219F">
        <w:rPr>
          <w:rFonts w:cs="Tahoma"/>
          <w:lang w:val="el-GR"/>
        </w:rPr>
        <w:t>Την με Αρ. 64233 Απόφαση των Υπουργών Ανάπτυξης και Επενδύσεων – Επικρατείας “Ρυθμίσεις τεχνικών ζητημάτων που αφορούν την ανάθεση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(ΦΕΚ 2453/Β/09-06-2021).</w:t>
      </w:r>
    </w:p>
    <w:p w14:paraId="726240DB" w14:textId="77777777" w:rsidR="00A6219F" w:rsidRPr="00A6219F" w:rsidRDefault="00A6219F" w:rsidP="00A6219F">
      <w:pPr>
        <w:numPr>
          <w:ilvl w:val="0"/>
          <w:numId w:val="303"/>
        </w:numPr>
        <w:suppressAutoHyphens w:val="0"/>
        <w:autoSpaceDE w:val="0"/>
        <w:autoSpaceDN w:val="0"/>
        <w:spacing w:before="120" w:after="0"/>
        <w:ind w:left="142" w:hanging="426"/>
        <w:rPr>
          <w:rFonts w:cs="Tahoma"/>
          <w:lang w:val="el-GR"/>
        </w:rPr>
      </w:pPr>
      <w:r w:rsidRPr="00A6219F">
        <w:rPr>
          <w:rFonts w:cs="Tahoma"/>
          <w:lang w:val="el-GR"/>
        </w:rPr>
        <w:t xml:space="preserve">Τον Ν. 4622/19 (Α’ 133) «Επιτελικό Κράτος: οργάνωση, λειτουργία &amp; διαφάνεια της Κυβέρνησης, των κυβερνητικών οργάνων &amp; της κεντρικής δημόσιας διοίκησης» και ιδίως του άρθρου 37 </w:t>
      </w:r>
    </w:p>
    <w:p w14:paraId="3E5EFDD5" w14:textId="77777777" w:rsidR="00A6219F" w:rsidRPr="00A6219F" w:rsidRDefault="00A6219F" w:rsidP="00A6219F">
      <w:pPr>
        <w:numPr>
          <w:ilvl w:val="0"/>
          <w:numId w:val="303"/>
        </w:numPr>
        <w:suppressAutoHyphens w:val="0"/>
        <w:autoSpaceDE w:val="0"/>
        <w:autoSpaceDN w:val="0"/>
        <w:spacing w:before="120" w:after="0"/>
        <w:ind w:left="142" w:hanging="426"/>
        <w:rPr>
          <w:rFonts w:cs="Tahoma"/>
          <w:lang w:val="el-GR"/>
        </w:rPr>
      </w:pPr>
      <w:r w:rsidRPr="00A6219F">
        <w:rPr>
          <w:rFonts w:cs="Tahoma"/>
          <w:lang w:val="el-GR"/>
        </w:rPr>
        <w:t>Τον Ν. 4601/2019 (Α’ 44) «Εταιρικοί µετασχηµατισµοί και εναρµόνιση του νοµοθετικού πλαισίου µε τις διατάξεις της Οδηγίας 2014/55/ΕΕ του Ευρωπαϊκού Κοινοβουλίου και του Συµβουλίου της 16ης Απριλίου 2014 για την έκδοση ηλεκτρονικών τιµολογίων στο πλαίσιο δηµόσιων συµβάσεων και λοιπές διατάξεις»</w:t>
      </w:r>
    </w:p>
    <w:p w14:paraId="5D3C99FC" w14:textId="77777777" w:rsidR="00A6219F" w:rsidRPr="00A6219F" w:rsidRDefault="00A6219F" w:rsidP="00A6219F">
      <w:pPr>
        <w:numPr>
          <w:ilvl w:val="0"/>
          <w:numId w:val="303"/>
        </w:numPr>
        <w:suppressAutoHyphens w:val="0"/>
        <w:autoSpaceDE w:val="0"/>
        <w:autoSpaceDN w:val="0"/>
        <w:spacing w:before="120" w:after="0"/>
        <w:ind w:left="142" w:hanging="426"/>
        <w:rPr>
          <w:rFonts w:cs="Tahoma"/>
          <w:lang w:val="el-GR"/>
        </w:rPr>
      </w:pPr>
      <w:r w:rsidRPr="00A6219F">
        <w:rPr>
          <w:rFonts w:cs="Tahoma"/>
          <w:lang w:val="el-GR"/>
        </w:rPr>
        <w:t>Τον Ν. 4914/2022 (ΦΕΚ Α 61) «Διαχείριση, έλεγχος και εφαρμογή αναπτυξιακών παρεμβάσεων για την Προγραμματική Περίοδο 2021-2027, σύσταση Ανώνυμης Εταιρείας «Εθνικό Μητρώο Νεοφυών Επιχειρήσεων Α.Ε.» και άλλες διατάξεις</w:t>
      </w:r>
    </w:p>
    <w:p w14:paraId="78EC4EEE" w14:textId="77777777" w:rsidR="00A6219F" w:rsidRPr="00A6219F" w:rsidRDefault="00A6219F" w:rsidP="00A6219F">
      <w:pPr>
        <w:numPr>
          <w:ilvl w:val="0"/>
          <w:numId w:val="303"/>
        </w:numPr>
        <w:suppressAutoHyphens w:val="0"/>
        <w:autoSpaceDE w:val="0"/>
        <w:autoSpaceDN w:val="0"/>
        <w:spacing w:before="120" w:after="0"/>
        <w:ind w:left="142" w:hanging="426"/>
        <w:rPr>
          <w:rFonts w:cs="Tahoma"/>
          <w:lang w:val="el-GR"/>
        </w:rPr>
      </w:pPr>
      <w:r w:rsidRPr="00A6219F">
        <w:rPr>
          <w:rFonts w:cs="Tahoma"/>
          <w:lang w:val="el-GR"/>
        </w:rPr>
        <w:t>Τον Ν. 4912/2022 «Ενιαία Αρχή Δημοσίων Συμβάσεων και άλλες διατάξεις του Υπουργείου Δικαιοσύνης»</w:t>
      </w:r>
    </w:p>
    <w:p w14:paraId="1C9D005E" w14:textId="77777777" w:rsidR="00A6219F" w:rsidRPr="00A6219F" w:rsidRDefault="00A6219F" w:rsidP="00A6219F">
      <w:pPr>
        <w:numPr>
          <w:ilvl w:val="0"/>
          <w:numId w:val="303"/>
        </w:numPr>
        <w:suppressAutoHyphens w:val="0"/>
        <w:autoSpaceDE w:val="0"/>
        <w:autoSpaceDN w:val="0"/>
        <w:spacing w:before="120" w:after="0"/>
        <w:ind w:left="142" w:hanging="426"/>
        <w:rPr>
          <w:rFonts w:cs="Tahoma"/>
          <w:lang w:val="el-GR"/>
        </w:rPr>
      </w:pPr>
      <w:r w:rsidRPr="00A6219F">
        <w:rPr>
          <w:rFonts w:cs="Tahoma"/>
          <w:lang w:val="el-GR"/>
        </w:rPr>
        <w:t>Την αριθμ. Κ.Υ.Α. οικ. 60967 ΕΞ 2020 (B’ 2425/18.06.2020) «Ηλεκτρονική Τιμολόγηση στο πλαίσιο των Δημόσιων Συμβάσεων δυνάμει του ν. 4601/2019» (Α΄44)</w:t>
      </w:r>
    </w:p>
    <w:p w14:paraId="4E23CC05" w14:textId="77777777" w:rsidR="00A6219F" w:rsidRPr="00A6219F" w:rsidRDefault="00A6219F" w:rsidP="00A6219F">
      <w:pPr>
        <w:numPr>
          <w:ilvl w:val="0"/>
          <w:numId w:val="303"/>
        </w:numPr>
        <w:suppressAutoHyphens w:val="0"/>
        <w:autoSpaceDE w:val="0"/>
        <w:autoSpaceDN w:val="0"/>
        <w:spacing w:before="120" w:after="0"/>
        <w:ind w:left="142" w:hanging="426"/>
        <w:rPr>
          <w:rFonts w:cs="Tahoma"/>
          <w:lang w:val="el-GR"/>
        </w:rPr>
      </w:pPr>
      <w:r w:rsidRPr="00A6219F">
        <w:rPr>
          <w:rFonts w:cs="Tahoma"/>
          <w:lang w:val="el-GR"/>
        </w:rPr>
        <w:t xml:space="preserve">Την αριθμ. 63446/2021 Κ.Υ.Α. (B’ 2338/02.06.2020) «Καθορισμός Εθνικού Μορφότυπου ηλεκτρονικού τιμολογίου στο πλαίσιο των Δημοσίων Συμβάσεων». </w:t>
      </w:r>
    </w:p>
    <w:p w14:paraId="4E56CCA8" w14:textId="77777777" w:rsidR="00A6219F" w:rsidRPr="00A6219F" w:rsidRDefault="00A6219F" w:rsidP="00A6219F">
      <w:pPr>
        <w:numPr>
          <w:ilvl w:val="0"/>
          <w:numId w:val="303"/>
        </w:numPr>
        <w:suppressAutoHyphens w:val="0"/>
        <w:autoSpaceDE w:val="0"/>
        <w:autoSpaceDN w:val="0"/>
        <w:spacing w:before="120" w:after="0"/>
        <w:ind w:left="142" w:hanging="426"/>
        <w:rPr>
          <w:rFonts w:cs="Tahoma"/>
          <w:lang w:val="el-GR"/>
        </w:rPr>
      </w:pPr>
      <w:r w:rsidRPr="00A6219F">
        <w:rPr>
          <w:rFonts w:cs="Tahoma"/>
          <w:lang w:val="el-GR"/>
        </w:rPr>
        <w:t xml:space="preserve">Το π.δ 28/2015 (Α’ 34) «Κωδικοποίηση διατάξεων για την πρόσβαση σε δημόσια έγγραφα και στοιχεία» </w:t>
      </w:r>
    </w:p>
    <w:p w14:paraId="72F637FF" w14:textId="77777777" w:rsidR="00A6219F" w:rsidRPr="00A6219F" w:rsidRDefault="00A6219F" w:rsidP="00A6219F">
      <w:pPr>
        <w:numPr>
          <w:ilvl w:val="0"/>
          <w:numId w:val="303"/>
        </w:numPr>
        <w:suppressAutoHyphens w:val="0"/>
        <w:autoSpaceDE w:val="0"/>
        <w:autoSpaceDN w:val="0"/>
        <w:spacing w:before="120" w:after="0"/>
        <w:ind w:left="142" w:hanging="426"/>
        <w:rPr>
          <w:rFonts w:cs="Tahoma"/>
          <w:lang w:val="el-GR"/>
        </w:rPr>
      </w:pPr>
      <w:r w:rsidRPr="00A6219F">
        <w:rPr>
          <w:rFonts w:cs="Tahoma"/>
          <w:lang w:val="el-GR"/>
        </w:rPr>
        <w:t xml:space="preserve">Τον Ν. 2859/2000 (Α’ 248) «Κύρωση Κώδικα Φόρου Προστιθέμενης Αξίας» </w:t>
      </w:r>
    </w:p>
    <w:p w14:paraId="6ACF3236" w14:textId="77777777" w:rsidR="00A6219F" w:rsidRPr="00A6219F" w:rsidRDefault="00A6219F" w:rsidP="00A6219F">
      <w:pPr>
        <w:numPr>
          <w:ilvl w:val="0"/>
          <w:numId w:val="303"/>
        </w:numPr>
        <w:suppressAutoHyphens w:val="0"/>
        <w:autoSpaceDE w:val="0"/>
        <w:autoSpaceDN w:val="0"/>
        <w:spacing w:before="120" w:after="0"/>
        <w:ind w:left="142" w:hanging="426"/>
        <w:rPr>
          <w:rFonts w:cs="Tahoma"/>
          <w:lang w:val="el-GR"/>
        </w:rPr>
      </w:pPr>
      <w:r w:rsidRPr="00A6219F">
        <w:rPr>
          <w:rFonts w:cs="Tahoma"/>
          <w:lang w:val="el-GR"/>
        </w:rPr>
        <w:t>Τον Ν.2690/1999 (Α’ 45) «Κύρωση του Κώδικα Διοικητικής Διαδικασίας και άλλες διατάξεις»  και ιδίως των άρθρων 1,2, 7, 11 και 13 έως 15,</w:t>
      </w:r>
    </w:p>
    <w:p w14:paraId="29C63622" w14:textId="77777777" w:rsidR="00A6219F" w:rsidRPr="00A6219F" w:rsidRDefault="00A6219F" w:rsidP="00A6219F">
      <w:pPr>
        <w:numPr>
          <w:ilvl w:val="0"/>
          <w:numId w:val="303"/>
        </w:numPr>
        <w:suppressAutoHyphens w:val="0"/>
        <w:autoSpaceDE w:val="0"/>
        <w:autoSpaceDN w:val="0"/>
        <w:spacing w:before="120" w:after="0"/>
        <w:ind w:left="142" w:hanging="426"/>
        <w:rPr>
          <w:rFonts w:cs="Tahoma"/>
          <w:lang w:val="el-GR"/>
        </w:rPr>
      </w:pPr>
      <w:r w:rsidRPr="00A6219F">
        <w:rPr>
          <w:rFonts w:cs="Tahoma"/>
          <w:lang w:val="el-GR"/>
        </w:rPr>
        <w:t>Την Αριθμ. 76928 Απόφαση των Υπουργών Ανάπτυξης και Επενδύσεων και Επικρατείας ”Ρύθμιση ειδικότερων θεμάτων λειτουργίας και διαχείρισης του Κεντρικού Ηλεκτρονικού Μητρώου Δημοσίων Συμβάσεων (ΚΗΜΔΗΣ)” (ΦΕΚ 3075/Β/13-07-2021).</w:t>
      </w:r>
    </w:p>
    <w:p w14:paraId="34177B36"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Τον Ν. 4314/2014 «</w:t>
      </w:r>
      <w:r w:rsidRPr="00A6219F">
        <w:rPr>
          <w:rFonts w:cs="Tahoma"/>
          <w:iCs/>
          <w:lang w:val="el-GR"/>
        </w:rPr>
        <w:t>Α) Για τη διαχείριση, τον έλεγχο και την εφαρμογή αναπτυξιακών παρεμβάσεων για την προγραμματική περίοδο 2014 - 2020, Β) Ενσωμάτωση της Οδηγίας 2012/17 του Ευρωπαϊκού Κοινοβουλίου και του Συμβουλίου της 13</w:t>
      </w:r>
      <w:r w:rsidRPr="00A6219F">
        <w:rPr>
          <w:rFonts w:cs="Tahoma"/>
          <w:iCs/>
          <w:vertAlign w:val="superscript"/>
          <w:lang w:val="el-GR"/>
        </w:rPr>
        <w:t>ης</w:t>
      </w:r>
      <w:r w:rsidRPr="00A6219F">
        <w:rPr>
          <w:rFonts w:cs="Tahoma"/>
          <w:iCs/>
          <w:lang w:val="el-GR"/>
        </w:rPr>
        <w:t xml:space="preserve"> Ιουνίου 2012 (ΕΕ </w:t>
      </w:r>
      <w:r w:rsidRPr="00A6219F">
        <w:rPr>
          <w:rFonts w:cs="Tahoma"/>
          <w:iCs/>
        </w:rPr>
        <w:t>L</w:t>
      </w:r>
      <w:r w:rsidRPr="00A6219F">
        <w:rPr>
          <w:rFonts w:cs="Tahoma"/>
          <w:iCs/>
          <w:lang w:val="el-GR"/>
        </w:rPr>
        <w:t xml:space="preserve"> 156/16.6.2012) στο ελληνικό δίκαιο, τροποποίηση του ν. 3419/2005 (Α 297) και άλλες διατάξεις» (ΦΕΚ 265/Α/23-12-2014), εκτός της παρ. 10 του Α.28, της παρ. 6 του Α.48 και της παρ. 5 του Α.70 και όπως τροποποιήθηκε και ισχύει. [Τροποποιήθηκε βάσει του Α.58, Ν. 4465/2017 (ΦΕΚ 47/Α/04-04-2017)].</w:t>
      </w:r>
    </w:p>
    <w:p w14:paraId="03DE9DB0" w14:textId="77777777" w:rsidR="00A6219F" w:rsidRPr="00A6219F" w:rsidRDefault="00A6219F" w:rsidP="00A6219F">
      <w:pPr>
        <w:numPr>
          <w:ilvl w:val="0"/>
          <w:numId w:val="303"/>
        </w:numPr>
        <w:suppressAutoHyphens w:val="0"/>
        <w:autoSpaceDE w:val="0"/>
        <w:autoSpaceDN w:val="0"/>
        <w:adjustRightInd w:val="0"/>
        <w:spacing w:before="120" w:after="0"/>
        <w:ind w:left="142" w:hanging="426"/>
        <w:rPr>
          <w:rFonts w:cs="Tahoma"/>
          <w:lang w:val="el-GR"/>
        </w:rPr>
      </w:pPr>
      <w:r w:rsidRPr="00A6219F">
        <w:rPr>
          <w:rFonts w:cs="Tahoma"/>
          <w:lang w:val="el-GR"/>
        </w:rPr>
        <w:lastRenderedPageBreak/>
        <w:t xml:space="preserve">Τον </w:t>
      </w:r>
      <w:r w:rsidRPr="00A6219F">
        <w:rPr>
          <w:rFonts w:cs="Tahoma"/>
        </w:rPr>
        <w:t>N</w:t>
      </w:r>
      <w:r w:rsidRPr="00A6219F">
        <w:rPr>
          <w:rFonts w:cs="Tahoma"/>
          <w:lang w:val="el-GR"/>
        </w:rPr>
        <w:t>. 4270/2014 “Αρχές δημοσιονομικής διαχείρισης και εποπτείας (ενσωμάτωση της Οδηγίας 2011/85/ΕΕ) - δημόσιο λογιστικό και άλλες διατάξεις.” (ΦΕΚ 143/</w:t>
      </w:r>
      <w:r w:rsidRPr="00A6219F">
        <w:rPr>
          <w:rFonts w:cs="Tahoma"/>
        </w:rPr>
        <w:t>A</w:t>
      </w:r>
      <w:r w:rsidRPr="00A6219F">
        <w:rPr>
          <w:rFonts w:cs="Tahoma"/>
          <w:lang w:val="el-GR"/>
        </w:rPr>
        <w:t>/28-06-2014), εκτός των παρ. 1 έως 5 του Α. 132 και των Α. 133 και Α. 134.</w:t>
      </w:r>
    </w:p>
    <w:p w14:paraId="0E541EF7"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Τον Ν. 4013/2011 “</w:t>
      </w:r>
      <w:r w:rsidRPr="00A6219F">
        <w:rPr>
          <w:rFonts w:cs="Tahoma"/>
          <w:iCs/>
          <w:lang w:val="el-GR" w:eastAsia="el-GR"/>
        </w:rPr>
        <w:t xml:space="preserve">Σύσταση ενιαίας Ανεξάρτητης Αρχής Δημοσίων Συμβάσεων και Κεντρικού Ηλεκτρονικού Μητρώου Δημοσίων Συμβάσεων - Αντικατάσταση του έκτου κεφαλαίου του </w:t>
      </w:r>
      <w:r w:rsidRPr="00A6219F">
        <w:rPr>
          <w:rFonts w:cs="Tahoma"/>
          <w:iCs/>
          <w:lang w:eastAsia="el-GR"/>
        </w:rPr>
        <w:t>N</w:t>
      </w:r>
      <w:r w:rsidRPr="00A6219F">
        <w:rPr>
          <w:rFonts w:cs="Tahoma"/>
          <w:iCs/>
          <w:lang w:val="el-GR" w:eastAsia="el-GR"/>
        </w:rPr>
        <w:t>. 3588/2007 (πτωχευτικός κώδικας) - Προπτωχευτική διαδικασία εξυγίανσης και άλλες διατάξεις.</w:t>
      </w:r>
      <w:r w:rsidRPr="00A6219F">
        <w:rPr>
          <w:rFonts w:cs="Tahoma"/>
          <w:lang w:val="el-GR"/>
        </w:rPr>
        <w:t xml:space="preserve">” (ΦΕΚ 204/Α/15-09-2011), εκτός της παρ. 3 του Α.2. </w:t>
      </w:r>
    </w:p>
    <w:p w14:paraId="4C349BC8"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 xml:space="preserve">Τον Ν. 3310/2005 «Μέτρα για τη διασφάλιση της διαφάνειας και την αποτροπή καταστρατηγήσεων κατά τη διαδικασία σύναψης δημοσίων συμβάσεων» (ΦΕΚ 30/Α/14-02-2005), όπως τροποποιήθηκε με τον Ν. 3414/2005 (ΦΕΚ 279/Α/10-11-2005) , καθώς και της απόφασης του Υφυπουργού Οικονομίας και Οικονομικών με αριθ. 1108437/2565/ΔΟΣ/2005 (ΦΕΚ 1590/Β/16-11-2005) “Καθορισμός χωρών στις οποίες λειτουργούν εξωχώριες εταιρίες”, όπως έχει τροποποιηθεί και ισχύει. </w:t>
      </w:r>
    </w:p>
    <w:p w14:paraId="19492E63" w14:textId="77777777" w:rsidR="00A6219F" w:rsidRPr="00A6219F" w:rsidRDefault="00A6219F" w:rsidP="00A6219F">
      <w:pPr>
        <w:numPr>
          <w:ilvl w:val="0"/>
          <w:numId w:val="303"/>
        </w:numPr>
        <w:suppressAutoHyphens w:val="0"/>
        <w:autoSpaceDE w:val="0"/>
        <w:autoSpaceDN w:val="0"/>
        <w:adjustRightInd w:val="0"/>
        <w:spacing w:before="120" w:after="0"/>
        <w:ind w:left="142" w:hanging="426"/>
        <w:rPr>
          <w:rFonts w:cs="Tahoma"/>
          <w:lang w:val="el-GR"/>
        </w:rPr>
      </w:pPr>
      <w:r w:rsidRPr="00A6219F">
        <w:rPr>
          <w:rFonts w:cs="Tahoma"/>
          <w:lang w:val="el-GR"/>
        </w:rPr>
        <w:t xml:space="preserve">Τον </w:t>
      </w:r>
      <w:r w:rsidRPr="00A6219F">
        <w:rPr>
          <w:rFonts w:cs="Tahoma"/>
        </w:rPr>
        <w:t>N</w:t>
      </w:r>
      <w:r w:rsidRPr="00A6219F">
        <w:rPr>
          <w:rFonts w:cs="Tahoma"/>
          <w:lang w:val="el-GR"/>
        </w:rPr>
        <w:t>. 3213/2003 “Δήλωση και έλεγχος περιουσιακής κατάστασης βουλευτών, δημόσιων λειτουργών και υπαλλήλων, ιδιοκτητών μέσων μαζικής ενημέρωσης και άλλων κατηγοριών προσώπων.” (ΦΕΚ 309/</w:t>
      </w:r>
      <w:r w:rsidRPr="00A6219F">
        <w:rPr>
          <w:rFonts w:cs="Tahoma"/>
        </w:rPr>
        <w:t>A</w:t>
      </w:r>
      <w:r w:rsidRPr="00A6219F">
        <w:rPr>
          <w:rFonts w:cs="Tahoma"/>
          <w:lang w:val="el-GR"/>
        </w:rPr>
        <w:t>/31-12-2003), όπως τούτος τροποποιήθηκε και ισχύει.</w:t>
      </w:r>
    </w:p>
    <w:p w14:paraId="27854091" w14:textId="77777777" w:rsidR="00A6219F" w:rsidRPr="00A6219F" w:rsidRDefault="00A6219F" w:rsidP="00A6219F">
      <w:pPr>
        <w:numPr>
          <w:ilvl w:val="0"/>
          <w:numId w:val="303"/>
        </w:numPr>
        <w:suppressAutoHyphens w:val="0"/>
        <w:autoSpaceDE w:val="0"/>
        <w:autoSpaceDN w:val="0"/>
        <w:spacing w:before="120" w:after="0"/>
        <w:ind w:left="142" w:hanging="426"/>
        <w:rPr>
          <w:rFonts w:cs="Tahoma"/>
          <w:lang w:val="el-GR"/>
        </w:rPr>
      </w:pPr>
      <w:r w:rsidRPr="00A6219F">
        <w:rPr>
          <w:rFonts w:cs="Tahoma"/>
          <w:lang w:val="el-GR"/>
        </w:rPr>
        <w:t>Τον Ν. 2121/1993 “Πνευματική Ιδιοκτησία, Συγγενικά Δικαιώματα και Πολιτιστικά Θέματα”, (ΦΕΚ 25/Α/04-03-1993), όπως τούτος τροποποιήθηκε και ισχύει δυνάμει των διατάξεων του Ν. 4481/2017 (ΦΕΚ 100/Α/2017).</w:t>
      </w:r>
    </w:p>
    <w:p w14:paraId="3E0AC1C8"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 xml:space="preserve">Το Α.88 του Ν. 1892/1990 «Για τον εκσυγχρονισμό και την ανάπτυξη και άλλες διατάξεις» (ΦΕΚ 101/Α/31-07-1990). </w:t>
      </w:r>
    </w:p>
    <w:p w14:paraId="3DB8FDF5"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Το Π.Δ. 80/2016 «Ανάληψη υποχρεώσεων από τους Διατάκτες» (ΦΕΚ 145/Α/05-08-2016).</w:t>
      </w:r>
    </w:p>
    <w:p w14:paraId="7CF373D8"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color w:val="000000"/>
          <w:lang w:val="el-GR"/>
        </w:rPr>
        <w:t>Την υπ’ αρ. 20977/2007 κοινή υπουργική απόφαση των Υπουργών Ανάπτυξης και Επικρατείας με θέμα: «Δικαιολογητικά για την τήρηση των μητρώων του Ν.3310/2005, όπως τροποποιήθηκε με τον Ν. 3414/2005» (ΦΕΚ 1673/</w:t>
      </w:r>
      <w:r w:rsidRPr="00A6219F">
        <w:rPr>
          <w:rFonts w:cs="Tahoma"/>
          <w:color w:val="000000"/>
        </w:rPr>
        <w:t>B</w:t>
      </w:r>
      <w:r w:rsidRPr="00A6219F">
        <w:rPr>
          <w:rFonts w:cs="Tahoma"/>
          <w:color w:val="000000"/>
          <w:lang w:val="el-GR"/>
        </w:rPr>
        <w:t>/23-08-2007).</w:t>
      </w:r>
    </w:p>
    <w:p w14:paraId="22B02F7D"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color w:val="000000"/>
          <w:lang w:val="el-GR"/>
        </w:rPr>
        <w:t xml:space="preserve">Την υπ’ αρ. 1108437/2565/ΔΟΣ απόφαση του Υφυπουργού Οικονομίας και Οικονομικών με θέμα: «Καθορισμός Χωρών στις οποίες λειτουργούν εξωχώριες εταιρείες» (ΦΕΚ 1590/Β/16-11-2005). </w:t>
      </w:r>
    </w:p>
    <w:p w14:paraId="5C1A985D"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Τον Κανονισμό (ΕΕ) 2016/679 του Ευρωπαϊκού Κοινοβουλίου και του Συμβουλίου, της 27</w:t>
      </w:r>
      <w:r w:rsidRPr="00A6219F">
        <w:rPr>
          <w:rFonts w:cs="Tahoma"/>
          <w:vertAlign w:val="superscript"/>
          <w:lang w:val="el-GR"/>
        </w:rPr>
        <w:t>ης</w:t>
      </w:r>
      <w:r w:rsidRPr="00A6219F">
        <w:rPr>
          <w:rFonts w:cs="Tahoma"/>
          <w:lang w:val="el-GR"/>
        </w:rPr>
        <w:t xml:space="preserve"> Απριλίου 2016, για την προστασία των φυσικών προσώπων έναντι της επεξεργασίας των δεδομένων προσωπικού χαρακτήρα και για την ελεύθερη κυκλοφορία των δεδομένων αυτών και την κατάργηση της οδηγίας 95/46/ΕΚ (Γενικός Κανονισμός για την Προστασία Δεδομένων) (</w:t>
      </w:r>
      <w:r w:rsidRPr="00A6219F">
        <w:rPr>
          <w:rFonts w:cs="Tahoma"/>
        </w:rPr>
        <w:t>L</w:t>
      </w:r>
      <w:r w:rsidRPr="00A6219F">
        <w:rPr>
          <w:rFonts w:cs="Tahoma"/>
          <w:lang w:val="el-GR"/>
        </w:rPr>
        <w:t xml:space="preserve"> 119). </w:t>
      </w:r>
    </w:p>
    <w:p w14:paraId="03540C58" w14:textId="77777777" w:rsidR="00A6219F" w:rsidRPr="00A6219F" w:rsidRDefault="00A6219F" w:rsidP="00A6219F">
      <w:pPr>
        <w:numPr>
          <w:ilvl w:val="0"/>
          <w:numId w:val="303"/>
        </w:numPr>
        <w:suppressAutoHyphens w:val="0"/>
        <w:spacing w:before="120" w:after="0"/>
        <w:ind w:left="142" w:hanging="426"/>
        <w:rPr>
          <w:rFonts w:cs="Tahoma"/>
          <w:lang w:val="el-GR"/>
        </w:rPr>
      </w:pPr>
      <w:r w:rsidRPr="00A6219F">
        <w:rPr>
          <w:rFonts w:cs="Tahoma"/>
          <w:lang w:val="el-GR"/>
        </w:rPr>
        <w:t>Τον Ν. 4624/2019 «Αρχή Προστασίας Δεδομένων Προσωπικού Χαρακτήρα, μέτρα εφαρμογής του Κανονισμού (ΕΕ) 2016/679 του Ευρωπαϊκού Κοινοβουλίου και του Συμβουλίου της 27ης Απριλίου 2016 για την προστασία των φυσικών προσώπων έναντι της επεξεργασίας δεδομένων προσωπικού χαρακτήρα και ενσωμάτωση στην εθνική νομοθεσία της Οδηγίας (ΕΕ) 2016/680 του Ευρωπαϊκού Κοινοβουλίου και του Συμβουλίου της 27ης Απριλίου 2016 και άλλες διατάξεις» (ΦΕΚ 137/Α/29-08-2019).</w:t>
      </w:r>
    </w:p>
    <w:p w14:paraId="4A6A364E"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cs="Tahoma"/>
          <w:lang w:val="el-GR" w:eastAsia="ar-SA"/>
        </w:rPr>
        <w:t>Την  παρ. Ζ του Ν. 4152/2013 (Α’ 107) «Προσαρμογή της ελληνικής νομοθεσίας στην Οδηγία 2011/7 της 16.2.2011 για την καταπολέμηση των καθυστερήσεων πληρωμών στις εμπορικές συναλλαγές».</w:t>
      </w:r>
    </w:p>
    <w:p w14:paraId="67B219DD"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cs="Tahoma"/>
          <w:lang w:val="el-GR" w:eastAsia="ar-SA"/>
        </w:rPr>
        <w:lastRenderedPageBreak/>
        <w:t>Τη με αριθμό 3/2018 Γνωμοδότηση του Νομικού Συμβουλίου του Κράτους.</w:t>
      </w:r>
    </w:p>
    <w:p w14:paraId="369727BA"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cs="Tahoma"/>
          <w:lang w:val="el-GR" w:eastAsia="ar-SA"/>
        </w:rPr>
        <w:t>Το από 13-07-2018 έντυπο της ΕΑΔΔΗΣΥ με θέμα: «ΥΠΟΧΡΕΩΣΕΙΣ ΔΗΜΟΣΙΕΥΣΕΩΝ ΣΤΟΝ ΕΘΝΙΚΟ ΤΥΠΟ ΚΑΤΑ ΤΟΝ Ν.4412/2016».</w:t>
      </w:r>
    </w:p>
    <w:p w14:paraId="5FDBC862"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sidDel="005806F9">
        <w:rPr>
          <w:rFonts w:eastAsia="Times New Roman" w:cs="Tahoma"/>
          <w:szCs w:val="22"/>
          <w:lang w:val="el-GR" w:eastAsia="el-GR"/>
        </w:rPr>
        <w:t>Τον N. 3429/2005 «</w:t>
      </w:r>
      <w:r w:rsidRPr="00A6219F" w:rsidDel="005806F9">
        <w:rPr>
          <w:rFonts w:eastAsia="Times New Roman" w:cs="Tahoma"/>
          <w:iCs/>
          <w:szCs w:val="22"/>
          <w:lang w:val="el-GR" w:eastAsia="el-GR"/>
        </w:rPr>
        <w:t xml:space="preserve">Δημόσιες Επιχειρήσεις και Οργανισμοί (Δ.Ε.Κ.Ο.).» ΦΕΚ (314/Α/27-12-2005), </w:t>
      </w:r>
      <w:r w:rsidRPr="00A6219F" w:rsidDel="005806F9">
        <w:rPr>
          <w:rFonts w:eastAsia="Times New Roman" w:cs="Tahoma"/>
          <w:iCs/>
          <w:szCs w:val="22"/>
          <w:lang w:val="el-GR" w:eastAsia="en-US"/>
        </w:rPr>
        <w:t xml:space="preserve">όπως τροποποιήθηκε από Α.31, Κεφ. Β, </w:t>
      </w:r>
      <w:r w:rsidRPr="00A6219F" w:rsidDel="005806F9">
        <w:rPr>
          <w:rFonts w:eastAsia="Times New Roman" w:cs="Tahoma"/>
          <w:szCs w:val="22"/>
          <w:lang w:val="el-GR" w:eastAsia="en-US"/>
        </w:rPr>
        <w:t>Ν. 4465/2017 (ΦΕΚ 47/Α/04-04-2017)</w:t>
      </w:r>
      <w:r w:rsidRPr="00A6219F" w:rsidDel="005806F9">
        <w:rPr>
          <w:rFonts w:eastAsia="Times New Roman" w:cs="Tahoma"/>
          <w:iCs/>
          <w:szCs w:val="22"/>
          <w:lang w:val="el-GR" w:eastAsia="en-US"/>
        </w:rPr>
        <w:t xml:space="preserve"> </w:t>
      </w:r>
      <w:r w:rsidRPr="00A6219F" w:rsidDel="005806F9">
        <w:rPr>
          <w:rFonts w:eastAsia="Times New Roman" w:cs="Tahoma"/>
          <w:iCs/>
          <w:szCs w:val="22"/>
          <w:lang w:val="el-GR" w:eastAsia="el-GR"/>
        </w:rPr>
        <w:t xml:space="preserve">και </w:t>
      </w:r>
      <w:r w:rsidRPr="00A6219F" w:rsidDel="005806F9">
        <w:rPr>
          <w:rFonts w:eastAsia="Times New Roman" w:cs="Tahoma"/>
          <w:szCs w:val="22"/>
          <w:lang w:val="el-GR" w:eastAsia="el-GR"/>
        </w:rPr>
        <w:t xml:space="preserve">«Αριθ. 30422/ΕΓΔΕΚΟ 342 «Εξαίρεση από το πεδίο εφαρμογής του άρθρου 3 του ν. 3429/2005 της Ανώνυμης Εταιρείας «Κοινωνία της Πληροφορίας Α.Ε.» </w:t>
      </w:r>
      <w:r w:rsidRPr="00A6219F" w:rsidDel="005806F9">
        <w:rPr>
          <w:rFonts w:eastAsia="Times New Roman" w:cs="Tahoma"/>
          <w:iCs/>
          <w:szCs w:val="22"/>
          <w:lang w:val="el-GR" w:eastAsia="el-GR"/>
        </w:rPr>
        <w:t>ΦΕΚ (967/Β/21-07-2006).</w:t>
      </w:r>
    </w:p>
    <w:p w14:paraId="0DA35230"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Το Α.24 του Ν. 2860/2000 «Διαχείριση, παρακολούθηση και έλεγχος του κοινοτικού πλαισίου στήριξης και άλλες διατάξεις» (ΦΕΚ 251/Α/14-11-2000), όπως τροποποιήθηκε με το Α.32 του Ν. 3614/2007 «Διαχείριση, έλεγχος και εφαρμογή αναπτυξιακών παρεμβάσεων για την προγραμματική περίοδο 2007 - 2013» (ΦΕΚ 267/Α/03-12-2007), συμπληρώθηκε με το Α.59, παρ. 17 του Ν. 4314/2014 «Α) Για τη διαχείριση, τον έλεγχο και την εφαρμογή αναπτυξιακών παρεμβάσεων για την προγραμματική περίοδο 2014 - 2020, Β) Ενσωμάτωση της Οδηγίας 2012/17 του Ευρωπαϊκού Κοινοβουλίου και του Συμβουλίου της 13</w:t>
      </w:r>
      <w:r w:rsidRPr="00A6219F">
        <w:rPr>
          <w:rFonts w:eastAsia="Times New Roman" w:cs="Tahoma"/>
          <w:szCs w:val="22"/>
          <w:vertAlign w:val="superscript"/>
          <w:lang w:val="el-GR" w:eastAsia="en-US"/>
        </w:rPr>
        <w:t>ης</w:t>
      </w:r>
      <w:r w:rsidRPr="00A6219F">
        <w:rPr>
          <w:rFonts w:eastAsia="Times New Roman" w:cs="Tahoma"/>
          <w:szCs w:val="22"/>
          <w:lang w:val="el-GR" w:eastAsia="en-US"/>
        </w:rPr>
        <w:t xml:space="preserve"> Ιουνίου 2012 (ΕΕ L 156/16.6.2012) στο ελληνικό δίκαιο, τροποποίηση του ν. 3419/2005 (Α 297) και άλλες διατάξεις» (ΦΕΚ 265/Α/23-12-2014) και ισχύει.</w:t>
      </w:r>
    </w:p>
    <w:p w14:paraId="4D94B535"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Το Α.1, παρ. 2.1 του ΠΔ 81 "Σύσταση, συγχώνευση, μετονομασία και κατάργηση Υπουργείων και καθορισμός των αρμοδιοτήτων τους - Μεταφορά υπηρεσιών και αρμοδιοτήτων μεταξύ Υπουργείων." (ΦΕΚ 119/Α/08-07-2019).</w:t>
      </w:r>
    </w:p>
    <w:p w14:paraId="5CF88DD1"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iCs/>
          <w:szCs w:val="22"/>
          <w:lang w:val="el-GR" w:eastAsia="el-GR"/>
        </w:rPr>
        <w:t>Το Α.39 του Ν. 4578/2018 «Μείωση ασφαλιστικών εισφορών και άλλες διατάξεις» (ΦΕΚ 200/Α/03-12-2018).</w:t>
      </w:r>
    </w:p>
    <w:p w14:paraId="4665636B"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Το Καταστατικό της μονοπρόσωπης ανώνυμης εταιρείας με την επωνυμία "Κοινωνία της Πληροφορίας Μονοπρόσωπη Α.Ε.", όπως δημοσιεύτηκε στο Γ.Ε.ΜΗ. στις 14-10-2021 και εγκρίθηκε με την υπ’ αρ. 38427 ΕΞ 2021 Απόφαση του Υπουργού Επικρατείας «Τροποποίηση του καταστατικού της ανώνυμης εταιρείας "Κοινωνία της Πληροφορίας Μ.Α.Ε." και κωδικοποίηση αυτού» (ΦΕΚ 5111/Β'/04-11-2021).</w:t>
      </w:r>
    </w:p>
    <w:p w14:paraId="3AA3C734"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Τον Κανονισμό της μονοπρόσωπης ανώνυμης εταιρείας ’’Κοινωνία της Πληροφορίας Μονοπρόσωπη Α.Ε.’’, ο οποίος εγκρίθηκε με την υπ’ αρ. 43345 ΕΞ 2021 Απόφαση του Υπουργού Επικρατείας «Έγκριση του Κανονισμού της Ανώνυμης Εταιρείας «Κοινωνία της Πληροφορίας Μονοπρόσωπη Α.Ε.», με κατάργηση της υπό στοιχεία 13845 ΕΞ 2021/12.05.2021 υπουργικής απόφασης με θέμα: «Έγκριση του Κανονισμού της Ανώνυμης Εταιρείας «Κοινωνία της Πληροφορίας Μονοπρόσωπη Α.Ε.», με κατάργηση της υπό στοιχεία 252/ΓΔΟΔΥ/ΔΔΥ/2020/22-1-2020 υπουργικής απόφασης «Έγκριση του Κανονισμού της Ανώνυμης Εταιρείας «Κοινωνία της Πληροφορίας Α.Ε.», με κατάργηση της υπό στοιχεία ΔΙΔΚ/ΚτΠ/οικ. 21588/04-11-2011 (Β’ 2541) υπουργικής απόφασης «Κανονισμός της Ανώνυμης Εταιρείας “Κοινωνία της Πληροφορίας Α.Ε.”», όπως τροποποιήθηκε με την υπό στοιχεία ΔΙΔΚ/οικ 35181/11-11-2015 (Β’ 2532) κοινή υπουργική απόφαση «Τροποποίηση άρθρων του Κανονισμού της Ανώνυμης Εταιρείας “Κοινωνία της Πληροφορίας Α.Ε.”» (Β’ 164)» ΦΕΚ 2060/Β’/2021))» (ΦΕΚ 5807/Β/10-12-2021).</w:t>
      </w:r>
    </w:p>
    <w:p w14:paraId="381DECBC"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Calibri" w:cs="Tahoma"/>
          <w:szCs w:val="22"/>
          <w:lang w:val="el-GR" w:eastAsia="en-US"/>
        </w:rPr>
        <w:t>Την υπ’ αρ. 13216 ΕΞ 2021 Απόφαση του Υπουργού Επικρατείας «</w:t>
      </w:r>
      <w:r w:rsidRPr="00A6219F">
        <w:rPr>
          <w:rFonts w:eastAsia="Calibri" w:cs="Tahoma"/>
          <w:bCs/>
          <w:szCs w:val="22"/>
          <w:lang w:val="el-GR" w:eastAsia="en-US"/>
        </w:rPr>
        <w:t xml:space="preserve">Τροποποίηση της υπ’ αρ. 146/25.07.2019 απόφασης του Υπουργού Επικρατείας «Ορισμός του Προέδρου και των Μελών του Διοικητικού Συμβουλίου της Ανώνυμης Εταιρείας «Κοινωνία της Πληροφορίας </w:t>
      </w:r>
      <w:r w:rsidRPr="00A6219F">
        <w:rPr>
          <w:rFonts w:eastAsia="Calibri" w:cs="Tahoma"/>
          <w:bCs/>
          <w:szCs w:val="22"/>
          <w:lang w:val="el-GR" w:eastAsia="en-US"/>
        </w:rPr>
        <w:lastRenderedPageBreak/>
        <w:t>Α.Ε.» (Υ.Ο.Δ.Δ. 474), όπως τροποποιήθηκε με τις υπό στοιχεία 90/13.01.2020 (Υ.Ο.Δ.Δ. 60) και 32273/16.11.2020 (Υ.Ο.Δ.Δ. 977) όμοιες.</w:t>
      </w:r>
      <w:r w:rsidRPr="00A6219F">
        <w:rPr>
          <w:rFonts w:eastAsia="Calibri" w:cs="Tahoma"/>
          <w:szCs w:val="22"/>
          <w:lang w:val="el-GR" w:eastAsia="en-US"/>
        </w:rPr>
        <w:t>» (ΦΕΚ 376/ΥΟΔΔ/14-05-2021).</w:t>
      </w:r>
    </w:p>
    <w:p w14:paraId="6F0FAFC7"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Την Απόφαση του ΔΣ της ΚτΠ Μ.Α.Ε. κατά την υπ’ αρ. 688/30-07-2019 Συνεδρίασή του, με θέμα Εκλογή Διευθύνοντος Συμβούλου (Θέμα 1).</w:t>
      </w:r>
    </w:p>
    <w:p w14:paraId="47D74A12"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Την Απόφαση του Διευθύνοντος Συμβούλου της ΚτΠ Μ.Α.Ε. με Αρ. Πρωτ. 10770/12-11-2020 και θέμα «Εξουσιοδοτήσεις προς τους Γενικούς Διευθυντές και Διευθυντές».</w:t>
      </w:r>
    </w:p>
    <w:p w14:paraId="29417A38"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 xml:space="preserve">Την υπ’ αρ. 2628/6-11-2019 (με αρ. πρωτ.9955/13-11-2019 της ΚτΠ Α.Ε.) Απόφαση με θέμα: «Ορισμός της Ειδικής Υπηρεσίας Διαχείρισης και Εφαρμογής Τομέα Τεχνολογιών Πληροφορικής και Επικοινωνιών (ΕΥΔΕ-ΤΠΕ) ως Ενδιάμεσου Φορέα του Επιχειρησιακού Προγράμματος «Μεταρρύθμιση Δημοσίου Τομέα» (ΕΠ ΜΔΤ) και ανάθεση αρμοδιοτήτων διαχείρισης για πράξεις του(ΦΕΚ Β’ 4201/19-11-2019). </w:t>
      </w:r>
    </w:p>
    <w:p w14:paraId="4FFA7C7A"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Τον Ν. 4914/2022 (ΦΕΚ Α 61) «Διαχείριση, έλεγχος και εφαρμογή αναπτυξιακών παρεμβάσεων για την Προγραμματική Περίοδο 2021-2027, σύσταση Ανώνυμης Εταιρείας «Εθνικό Μητρώο Νεοφυών Επιχειρήσεων Α.Ε.» και άλλες διατάξεις.</w:t>
      </w:r>
    </w:p>
    <w:p w14:paraId="57862EC2"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Την από 02-06-2020 Προγραμματική Συμφωνία μεταξύ του Υπουργείου Εθνικής Άμυνας (ΥΠΕΘΑ) και της ΚτΠ Α.Ε., με την οποία ορίζεται η ΚτΠ Α.Ε. Δικαιούχος για την εκτέλεση του Έργου-«Ψηφιοποίηση Διαχρονικού Αρχείου Αεροφωτογραφιών της Γεωγραφικής Υπηρεσίας Στρατού – Ανάπτυξη και Παροχή Ψηφιακών Υπηρεσιών».</w:t>
      </w:r>
    </w:p>
    <w:p w14:paraId="51BCAB88"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Την υπ΄αρ. πρωτ. 151.262/712-A/01-06-2020 (ΑΔΑ: 6ΤΜΔ46ΜΠΥΓ-2ΚΙ) Απόφαση της ΕΥΔΕ-ΤΠΕ με θέμα: “Ένταξη της Πράξης «Ψηφιοποίηση Διαχρονικού Αρχείου Αεροφωτογραφιών της ΓΥΣ- Ανάπτυξη και Παροχή Υπηρεσιών» με Κωδικό ΟΠΣ 5049399 στο Επιχειρησιακό Πρόγραμμα «Μεταρρύθμιση Δημόσιου Τομέα 2014-2020»”.</w:t>
      </w:r>
    </w:p>
    <w:p w14:paraId="4E0D5F31"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Την υπ΄αρ. πρωτ. 1254/25-09-2020 (Αρ. Πρωτ. ΚτΠ Μ.Α.Ε. 8807/25-09-2020) Απόφαση της ΕΥΔΕ-ΤΠΕ με θέμα: ‘‘1η Τροποποίηση της Πράξης «Ψηφιοποίηση Διαχρονικού Αρχείου Αεροφωτογραφιών της ΓΥΣ- Ανάπτυξη και Παροχή Υπηρεσιών» με Κωδικό ΟΠΣ 5049399 στο Επιχειρησιακό Πρόγραμμα «Μεταρρύθμιση Δημόσιου Τομέα 2014-2020»’’.</w:t>
      </w:r>
    </w:p>
    <w:p w14:paraId="7209AC05"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Την υπ΄αρ. πρωτ. 497/29-03-2021 (Αρ. Πρωτ. ΚτΠ Μ.Α.Ε. 4228/30-03-2021) Απόφαση της ΕΥΔΕ-ΤΠΕ με θέμα: ‘‘Τροποποίηση της Πράξης «Ψηφιοποίηση Διαχρονικού Αρχείου Αεροφωτογραφιών της ΓΥΣ- Ανάπτυξη και Παροχή Υπηρεσιών» με Κωδικό ΟΠΣ 5049399 στο Επιχειρησιακό Πρόγραμμα «Μεταρρύθμιση Δημόσιου Τομέα 2014-2020»’’.</w:t>
      </w:r>
    </w:p>
    <w:p w14:paraId="7819381F"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Την υπ΄αρ. πρωτ. 265/24-02-2022 (Αρ. Πρωτ. ΚτΠ Μ.Α.Ε. 3141/25-02-2022) Απόφαση της ΕΥΔΕ-ΤΠΕ με θέμα: ‘‘Τροποποίηση της Πράξης «Ψηφιοποίηση Διαχρονικού Αρχείου Αεροφωτογραφιών της ΓΥΣ- Ανάπτυξη και Παροχή Υπηρεσιών» με Κωδικό ΟΠΣ 5049399 στο Επιχειρησιακό Πρόγραμμα «Μεταρρύθμιση Δημόσιου Τομέα 2014-2020»’’.</w:t>
      </w:r>
    </w:p>
    <w:p w14:paraId="7A8AE449"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Τη ΣΑΕ 4631 του Υπουργείου Ψηφιακής Διακυβέρνησης, με την οποία εγκρίθηκε η ένταξη στο Πρόγραμμα Δημοσίων Επενδύσεων του έργου: «Ψηφιοποίηση Διαχρονικού Αρχείου Αεροφωτογραφιών της Γεωγραφικής Υπηρεσίας Στρατού – Ανάπτυξη και Παροχή Ψηφιακών Υπηρεσιών» με ενάριθμο κωδικό: 2020ΣΕ46310021.</w:t>
      </w:r>
    </w:p>
    <w:p w14:paraId="3D64BB6E"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Την από 18.03.2021 έως 02.04.2021 διαβούλευση και τα αποτελέσματα αυτής.</w:t>
      </w:r>
    </w:p>
    <w:p w14:paraId="5C774EFD"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cs="Tahoma"/>
          <w:lang w:val="el-GR" w:eastAsia="ar-SA"/>
        </w:rPr>
        <w:t xml:space="preserve">Το υπ’ αρ. Φ800/34000/Σ.5679/04-04-2022 (με Αρ. Πρωτ. ΚτΠ Μ.Α.Ε.: 5608/05-04-2022) έγγραφο του Κύριου του Έργου με θέμα: “Προγραμματική Συμφωνία ΚτΠ-ΥΠΕΘΑ (Έγκριση Τεύχους Διακήρυξης για το έργο «Ψηφιοποίηση Διαχρονικού Αρχείου Αεροφωτογραφιών της </w:t>
      </w:r>
      <w:r w:rsidRPr="00A6219F">
        <w:rPr>
          <w:rFonts w:cs="Tahoma"/>
          <w:lang w:val="el-GR" w:eastAsia="ar-SA"/>
        </w:rPr>
        <w:lastRenderedPageBreak/>
        <w:t xml:space="preserve">Γεωγραφικής Υπηρεσίας Στρατού – Ανάπτυξη και Παροχή Ψηφιακών Υπηρεσιών ΟΠΣ 5049399»”. </w:t>
      </w:r>
    </w:p>
    <w:p w14:paraId="681E2C8E"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Την υπ’ αρ. πρωτ. 588/13-04-2022 (με Αρ. Πρωτ. ΚτΠ Μ.Α.Ε.: 6332/14-04-2022) Απόφαση της Ειδικής Υπηρεσίας Διαχείρισης Προγράμματος "ΨΗΦΙΑΚΟΣ ΜΕΤΑΣΧΗΜΑΤΙΣΜΟΣ" με θέμα: “Έγκριση Διακήρυξης για το Υποέργο 1 «ΨΗΦΙΟΠΟΙΗΣΗ ΔΙΑΧΡΟΝΙΚΟΥ ΑΡΧΕΙΟΥ ΑΕΡΟΦΩΤΟΓΡΑΦΙΩΝ ΤΗΣ ΓΕΩΓΡΑΦΙΚΗΣ ΥΠΗΡΕΣΙΑΣ ΣΤΡΑΤΟΥ – ΑΝΑΠΤΥΞΗ ΚΑΙ ΠΑΡΟΧΗ ΨΗΦΙΑΚΩΝ ΥΠΗΡΕΣΙΩΝ»”.</w:t>
      </w:r>
    </w:p>
    <w:p w14:paraId="68A02BF5"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Την από 18-04-2022 (Α/Α</w:t>
      </w:r>
      <w:r w:rsidRPr="00A6219F">
        <w:rPr>
          <w:rFonts w:eastAsia="Times New Roman" w:cs="Times New Roman"/>
          <w:szCs w:val="22"/>
          <w:lang w:val="el-GR" w:eastAsia="en-US"/>
        </w:rPr>
        <w:t xml:space="preserve"> </w:t>
      </w:r>
      <w:r w:rsidRPr="00A6219F">
        <w:rPr>
          <w:rFonts w:eastAsia="Times New Roman" w:cs="Tahoma"/>
          <w:szCs w:val="22"/>
          <w:lang w:val="el-GR" w:eastAsia="en-US"/>
        </w:rPr>
        <w:t xml:space="preserve">358868 </w:t>
      </w:r>
      <w:r w:rsidRPr="00A6219F">
        <w:rPr>
          <w:rFonts w:eastAsia="Times New Roman" w:cs="Tahoma"/>
          <w:szCs w:val="22"/>
          <w:lang w:val="en-US" w:eastAsia="en-US"/>
        </w:rPr>
        <w:t>Docutracks</w:t>
      </w:r>
      <w:r w:rsidRPr="00A6219F">
        <w:rPr>
          <w:rFonts w:eastAsia="Times New Roman" w:cs="Tahoma"/>
          <w:szCs w:val="22"/>
          <w:lang w:val="el-GR" w:eastAsia="en-US"/>
        </w:rPr>
        <w:t>) Εισήγηση από την Διεύθυνση Διαχείρισης Έργων/Τμήμα Προγραμματισμού, Συντονισμού &amp; Διαχείρισης Έργων.</w:t>
      </w:r>
    </w:p>
    <w:p w14:paraId="63C3572E" w14:textId="77777777" w:rsidR="00A6219F" w:rsidRPr="00A6219F" w:rsidRDefault="00A6219F" w:rsidP="00A6219F">
      <w:pPr>
        <w:numPr>
          <w:ilvl w:val="0"/>
          <w:numId w:val="303"/>
        </w:numPr>
        <w:suppressAutoHyphens w:val="0"/>
        <w:spacing w:before="120" w:after="0"/>
        <w:ind w:left="142" w:hanging="426"/>
        <w:rPr>
          <w:rFonts w:cs="Tahoma"/>
          <w:lang w:val="el-GR" w:eastAsia="ar-SA"/>
        </w:rPr>
      </w:pPr>
      <w:r w:rsidRPr="00A6219F">
        <w:rPr>
          <w:rFonts w:eastAsia="Times New Roman" w:cs="Tahoma"/>
          <w:szCs w:val="22"/>
          <w:lang w:val="el-GR" w:eastAsia="en-US"/>
        </w:rPr>
        <w:t>Την Απόφαση του ΔΣ της ΚτΠ Μ.Α.Ε. κατά την υπ’ αρ. 835/13-04-2022 Συνεδρίασή του (Θέμα 7.5).</w:t>
      </w:r>
    </w:p>
    <w:p w14:paraId="19C4ECB8" w14:textId="77777777" w:rsidR="008338F0" w:rsidRPr="00E937F6" w:rsidRDefault="008338F0" w:rsidP="00AA6688">
      <w:pPr>
        <w:tabs>
          <w:tab w:val="left" w:pos="284"/>
        </w:tabs>
        <w:rPr>
          <w:rFonts w:cs="Tahoma"/>
          <w:szCs w:val="22"/>
          <w:lang w:val="el-GR"/>
        </w:rPr>
      </w:pPr>
    </w:p>
    <w:p w14:paraId="32BA149A" w14:textId="77777777" w:rsidR="008338F0" w:rsidRPr="00224D00" w:rsidRDefault="003355E7" w:rsidP="004E653B">
      <w:pPr>
        <w:pStyle w:val="20"/>
        <w:numPr>
          <w:ilvl w:val="1"/>
          <w:numId w:val="15"/>
        </w:numPr>
        <w:rPr>
          <w:rFonts w:cs="Tahoma"/>
          <w:lang w:val="el-GR"/>
        </w:rPr>
      </w:pPr>
      <w:r w:rsidRPr="009D29F4">
        <w:rPr>
          <w:rFonts w:cs="Tahoma"/>
          <w:lang w:val="el-GR"/>
        </w:rPr>
        <w:tab/>
      </w:r>
      <w:bookmarkStart w:id="11" w:name="_Ref40979373"/>
      <w:bookmarkStart w:id="12" w:name="_Toc93395780"/>
      <w:r w:rsidRPr="009D29F4">
        <w:rPr>
          <w:rFonts w:cs="Tahoma"/>
          <w:lang w:val="el-GR"/>
        </w:rPr>
        <w:t xml:space="preserve">Προθεσμία παραλαβής </w:t>
      </w:r>
      <w:r w:rsidRPr="00224D00">
        <w:rPr>
          <w:rFonts w:cs="Tahoma"/>
          <w:lang w:val="el-GR"/>
        </w:rPr>
        <w:t>προσφορών και διενέργεια διαγωνισμού</w:t>
      </w:r>
      <w:bookmarkEnd w:id="11"/>
      <w:bookmarkEnd w:id="12"/>
      <w:r w:rsidRPr="00224D00">
        <w:rPr>
          <w:rFonts w:cs="Tahoma"/>
          <w:lang w:val="el-GR"/>
        </w:rPr>
        <w:t xml:space="preserve"> </w:t>
      </w:r>
    </w:p>
    <w:p w14:paraId="27B535E8" w14:textId="7F0365A9" w:rsidR="00B65D70" w:rsidRPr="00E937F6" w:rsidRDefault="003355E7" w:rsidP="00B8545D">
      <w:pPr>
        <w:spacing w:before="240"/>
        <w:rPr>
          <w:rFonts w:cs="Tahoma"/>
          <w:color w:val="000000"/>
          <w:szCs w:val="22"/>
          <w:lang w:val="el-GR"/>
        </w:rPr>
      </w:pPr>
      <w:r w:rsidRPr="00E937F6">
        <w:rPr>
          <w:rFonts w:cs="Tahoma"/>
          <w:szCs w:val="22"/>
          <w:lang w:val="el-GR" w:eastAsia="el-GR"/>
        </w:rPr>
        <w:t xml:space="preserve">Η καταληκτική ημερομηνία παραλαβής των προσφορών είναι η </w:t>
      </w:r>
      <w:r w:rsidR="004B54C3" w:rsidRPr="004B54C3">
        <w:rPr>
          <w:rFonts w:cs="Tahoma"/>
          <w:b/>
          <w:szCs w:val="22"/>
          <w:lang w:val="el-GR"/>
        </w:rPr>
        <w:t>06</w:t>
      </w:r>
      <w:r w:rsidR="00263561">
        <w:rPr>
          <w:rFonts w:cs="Tahoma"/>
          <w:b/>
          <w:szCs w:val="22"/>
          <w:lang w:val="el-GR"/>
        </w:rPr>
        <w:t>-</w:t>
      </w:r>
      <w:r w:rsidR="004B54C3" w:rsidRPr="004B54C3">
        <w:rPr>
          <w:rFonts w:cs="Tahoma"/>
          <w:b/>
          <w:szCs w:val="22"/>
          <w:lang w:val="el-GR"/>
        </w:rPr>
        <w:t>06</w:t>
      </w:r>
      <w:r w:rsidR="00263561">
        <w:rPr>
          <w:rFonts w:cs="Tahoma"/>
          <w:b/>
          <w:szCs w:val="22"/>
          <w:lang w:val="el-GR"/>
        </w:rPr>
        <w:t>-</w:t>
      </w:r>
      <w:r w:rsidR="004B54C3" w:rsidRPr="004B54C3">
        <w:rPr>
          <w:rFonts w:cs="Tahoma"/>
          <w:b/>
          <w:szCs w:val="22"/>
          <w:lang w:val="el-GR"/>
        </w:rPr>
        <w:t>2022</w:t>
      </w:r>
      <w:r w:rsidR="004B54C3">
        <w:rPr>
          <w:rFonts w:cs="Tahoma"/>
          <w:szCs w:val="22"/>
          <w:lang w:val="el-GR" w:eastAsia="el-GR"/>
        </w:rPr>
        <w:t xml:space="preserve"> </w:t>
      </w:r>
      <w:r w:rsidRPr="00E937F6">
        <w:rPr>
          <w:rFonts w:cs="Tahoma"/>
          <w:szCs w:val="22"/>
          <w:lang w:val="el-GR" w:eastAsia="el-GR"/>
        </w:rPr>
        <w:t xml:space="preserve">και ώρα </w:t>
      </w:r>
      <w:r w:rsidR="004B54C3" w:rsidRPr="004B54C3">
        <w:rPr>
          <w:rFonts w:cs="Tahoma"/>
          <w:b/>
          <w:szCs w:val="22"/>
          <w:lang w:val="el-GR"/>
        </w:rPr>
        <w:t>14:00</w:t>
      </w:r>
      <w:r w:rsidR="004B54C3">
        <w:rPr>
          <w:rFonts w:cs="Tahoma"/>
          <w:szCs w:val="22"/>
          <w:lang w:val="el-GR" w:eastAsia="el-GR"/>
        </w:rPr>
        <w:t xml:space="preserve"> </w:t>
      </w:r>
      <w:r w:rsidR="00B65D70" w:rsidRPr="00E937F6">
        <w:rPr>
          <w:rFonts w:cs="Tahoma"/>
          <w:szCs w:val="22"/>
          <w:lang w:val="el-GR" w:eastAsia="el-GR"/>
        </w:rPr>
        <w:t xml:space="preserve">και η </w:t>
      </w:r>
      <w:r w:rsidR="00B65D70" w:rsidRPr="00E937F6">
        <w:rPr>
          <w:rFonts w:cs="Tahoma"/>
          <w:color w:val="000000"/>
          <w:szCs w:val="22"/>
          <w:lang w:val="el-GR"/>
        </w:rPr>
        <w:t xml:space="preserve">Ημερομηνία έναρξης υποβολής προσφορών είναι η </w:t>
      </w:r>
      <w:r w:rsidR="00263561" w:rsidRPr="00263561">
        <w:rPr>
          <w:rFonts w:cs="Tahoma"/>
          <w:b/>
          <w:bCs/>
          <w:color w:val="000000"/>
          <w:szCs w:val="22"/>
          <w:lang w:val="el-GR"/>
        </w:rPr>
        <w:t>27-04-2022.</w:t>
      </w:r>
    </w:p>
    <w:p w14:paraId="6DE1D693" w14:textId="2D8BE983" w:rsidR="001C673F" w:rsidRPr="00E937F6" w:rsidRDefault="003355E7" w:rsidP="001C673F">
      <w:pPr>
        <w:rPr>
          <w:rFonts w:cs="Tahoma"/>
          <w:szCs w:val="22"/>
          <w:lang w:val="el-GR"/>
        </w:rPr>
      </w:pPr>
      <w:r w:rsidRPr="00E937F6">
        <w:rPr>
          <w:rFonts w:cs="Tahoma"/>
          <w:szCs w:val="22"/>
          <w:lang w:val="el-GR" w:eastAsia="el-GR"/>
        </w:rPr>
        <w:t xml:space="preserve">Η διαδικασία θα διενεργηθεί με χρήση της πλατφόρμας του Εθνικού Συστήματος Ηλεκτρονικών Δημοσίων Συμβάσεων (Ε.Σ.Η.Δ.Η.Σ.), μέσω της Διαδικτυακής πύλης www.promitheus.gov.gr του ως άνω συστήματος, </w:t>
      </w:r>
      <w:r w:rsidR="001C673F" w:rsidRPr="00E937F6">
        <w:rPr>
          <w:rFonts w:cs="Tahoma"/>
          <w:b/>
          <w:szCs w:val="22"/>
          <w:lang w:val="el-GR"/>
        </w:rPr>
        <w:t>τέσσερις (4) εργάσιμες</w:t>
      </w:r>
      <w:r w:rsidR="001C673F" w:rsidRPr="00E937F6">
        <w:rPr>
          <w:rFonts w:cs="Tahoma"/>
          <w:szCs w:val="22"/>
          <w:lang w:val="el-GR"/>
        </w:rPr>
        <w:t xml:space="preserve"> ημέρες μετά την καταληκτική ημερομηνία υποβολής των προσφορών </w:t>
      </w:r>
      <w:r w:rsidR="001C673F" w:rsidRPr="00E937F6">
        <w:rPr>
          <w:rFonts w:cs="Tahoma"/>
          <w:b/>
          <w:szCs w:val="22"/>
          <w:lang w:val="el-GR"/>
        </w:rPr>
        <w:t xml:space="preserve">ήτοι </w:t>
      </w:r>
      <w:r w:rsidR="004B54C3" w:rsidRPr="004B54C3">
        <w:rPr>
          <w:rFonts w:cs="Tahoma"/>
          <w:b/>
          <w:szCs w:val="22"/>
          <w:lang w:val="el-GR"/>
        </w:rPr>
        <w:t>10</w:t>
      </w:r>
      <w:r w:rsidR="001C673F" w:rsidRPr="004B54C3">
        <w:rPr>
          <w:rFonts w:cs="Tahoma"/>
          <w:b/>
          <w:szCs w:val="22"/>
          <w:lang w:val="el-GR"/>
        </w:rPr>
        <w:t>-</w:t>
      </w:r>
      <w:r w:rsidR="004B54C3" w:rsidRPr="004B54C3">
        <w:rPr>
          <w:rFonts w:cs="Tahoma"/>
          <w:b/>
          <w:szCs w:val="22"/>
          <w:lang w:val="el-GR"/>
        </w:rPr>
        <w:t>06</w:t>
      </w:r>
      <w:r w:rsidR="001C673F" w:rsidRPr="004B54C3">
        <w:rPr>
          <w:rFonts w:cs="Tahoma"/>
          <w:b/>
          <w:szCs w:val="22"/>
          <w:lang w:val="el-GR"/>
        </w:rPr>
        <w:t>-20</w:t>
      </w:r>
      <w:r w:rsidR="00040FC7" w:rsidRPr="004B54C3">
        <w:rPr>
          <w:rFonts w:cs="Tahoma"/>
          <w:b/>
          <w:szCs w:val="22"/>
          <w:lang w:val="el-GR"/>
        </w:rPr>
        <w:t>2</w:t>
      </w:r>
      <w:r w:rsidR="004B54C3">
        <w:rPr>
          <w:rFonts w:cs="Tahoma"/>
          <w:b/>
          <w:szCs w:val="22"/>
          <w:lang w:val="el-GR"/>
        </w:rPr>
        <w:t>2</w:t>
      </w:r>
      <w:r w:rsidR="001C673F" w:rsidRPr="00E937F6">
        <w:rPr>
          <w:rFonts w:cs="Tahoma"/>
          <w:b/>
          <w:szCs w:val="22"/>
          <w:lang w:val="el-GR"/>
        </w:rPr>
        <w:t xml:space="preserve"> </w:t>
      </w:r>
      <w:r w:rsidR="001C673F" w:rsidRPr="004B54C3">
        <w:rPr>
          <w:rFonts w:cs="Tahoma"/>
          <w:bCs/>
          <w:szCs w:val="22"/>
          <w:lang w:val="el-GR"/>
        </w:rPr>
        <w:t>και ώρα</w:t>
      </w:r>
      <w:r w:rsidR="004B54C3">
        <w:rPr>
          <w:rFonts w:cs="Tahoma"/>
          <w:b/>
          <w:szCs w:val="22"/>
          <w:lang w:val="el-GR"/>
        </w:rPr>
        <w:t xml:space="preserve"> 14</w:t>
      </w:r>
      <w:r w:rsidR="001C673F" w:rsidRPr="004B54C3">
        <w:rPr>
          <w:rFonts w:cs="Tahoma"/>
          <w:b/>
          <w:szCs w:val="22"/>
          <w:lang w:val="el-GR"/>
        </w:rPr>
        <w:t>:</w:t>
      </w:r>
      <w:r w:rsidR="004B54C3">
        <w:rPr>
          <w:rFonts w:cs="Tahoma"/>
          <w:b/>
          <w:szCs w:val="22"/>
          <w:lang w:val="el-GR"/>
        </w:rPr>
        <w:t>00</w:t>
      </w:r>
      <w:r w:rsidR="001C673F" w:rsidRPr="00E937F6">
        <w:rPr>
          <w:rFonts w:cs="Tahoma"/>
          <w:szCs w:val="22"/>
          <w:lang w:val="el-GR"/>
        </w:rPr>
        <w:t>.</w:t>
      </w:r>
    </w:p>
    <w:p w14:paraId="0BF1C8AE" w14:textId="77777777" w:rsidR="001C673F" w:rsidRPr="00E937F6" w:rsidRDefault="001C673F">
      <w:pPr>
        <w:rPr>
          <w:rFonts w:cs="Tahoma"/>
          <w:szCs w:val="22"/>
          <w:lang w:val="el-GR"/>
        </w:rPr>
      </w:pPr>
      <w:r w:rsidRPr="00E937F6" w:rsidDel="001C673F">
        <w:rPr>
          <w:rFonts w:cs="Tahoma"/>
          <w:i/>
          <w:iCs/>
          <w:color w:val="5B9BD5"/>
          <w:kern w:val="1"/>
          <w:szCs w:val="22"/>
          <w:lang w:val="el-GR"/>
        </w:rPr>
        <w:t xml:space="preserve"> </w:t>
      </w:r>
    </w:p>
    <w:p w14:paraId="55AC77AD" w14:textId="77777777" w:rsidR="008338F0" w:rsidRPr="00224D00" w:rsidRDefault="003355E7" w:rsidP="004E653B">
      <w:pPr>
        <w:pStyle w:val="20"/>
        <w:numPr>
          <w:ilvl w:val="1"/>
          <w:numId w:val="15"/>
        </w:numPr>
        <w:rPr>
          <w:rFonts w:cs="Tahoma"/>
          <w:lang w:val="el-GR"/>
        </w:rPr>
      </w:pPr>
      <w:r w:rsidRPr="009D29F4">
        <w:rPr>
          <w:rFonts w:cs="Tahoma"/>
          <w:lang w:val="el-GR"/>
        </w:rPr>
        <w:tab/>
      </w:r>
      <w:bookmarkStart w:id="13" w:name="_Toc93395781"/>
      <w:r w:rsidRPr="009D29F4">
        <w:rPr>
          <w:rFonts w:cs="Tahoma"/>
          <w:lang w:val="el-GR"/>
        </w:rPr>
        <w:t>Δημοσιότητα</w:t>
      </w:r>
      <w:bookmarkEnd w:id="13"/>
    </w:p>
    <w:p w14:paraId="1E4107F1" w14:textId="77777777" w:rsidR="008338F0" w:rsidRPr="00E937F6" w:rsidRDefault="003355E7" w:rsidP="00B8545D">
      <w:pPr>
        <w:spacing w:before="240"/>
        <w:rPr>
          <w:rFonts w:cs="Tahoma"/>
          <w:szCs w:val="22"/>
          <w:lang w:val="el-GR"/>
        </w:rPr>
      </w:pPr>
      <w:r w:rsidRPr="00E937F6">
        <w:rPr>
          <w:rFonts w:cs="Tahoma"/>
          <w:b/>
          <w:szCs w:val="22"/>
          <w:lang w:val="el-GR"/>
        </w:rPr>
        <w:t>Α.</w:t>
      </w:r>
      <w:r w:rsidRPr="00E937F6">
        <w:rPr>
          <w:rFonts w:cs="Tahoma"/>
          <w:b/>
          <w:szCs w:val="22"/>
          <w:lang w:val="el-GR"/>
        </w:rPr>
        <w:tab/>
        <w:t xml:space="preserve">Δημοσίευση στην Επίσημη Εφημερίδα της Ευρωπαϊκής Ένωσης </w:t>
      </w:r>
    </w:p>
    <w:p w14:paraId="3FDA7D5F" w14:textId="44AA2296" w:rsidR="008338F0" w:rsidRPr="00E937F6" w:rsidRDefault="003355E7">
      <w:pPr>
        <w:rPr>
          <w:rFonts w:cs="Tahoma"/>
          <w:szCs w:val="22"/>
          <w:lang w:val="el-GR"/>
        </w:rPr>
      </w:pPr>
      <w:r w:rsidRPr="00E937F6">
        <w:rPr>
          <w:rFonts w:cs="Tahoma"/>
          <w:szCs w:val="22"/>
          <w:lang w:val="el-GR"/>
        </w:rPr>
        <w:t xml:space="preserve">Προκήρυξη της παρούσας σύμβασης απεστάλη με ηλεκτρονικά μέσα για δημοσίευση στις </w:t>
      </w:r>
      <w:r w:rsidR="007C61B7" w:rsidRPr="007C61B7">
        <w:rPr>
          <w:rFonts w:cs="Tahoma"/>
          <w:b/>
          <w:szCs w:val="22"/>
          <w:lang w:val="el-GR"/>
        </w:rPr>
        <w:t>20</w:t>
      </w:r>
      <w:r w:rsidR="00BE2897" w:rsidRPr="00BE2897">
        <w:rPr>
          <w:rFonts w:cs="Tahoma"/>
          <w:b/>
          <w:szCs w:val="22"/>
          <w:lang w:val="el-GR"/>
        </w:rPr>
        <w:t>-</w:t>
      </w:r>
      <w:r w:rsidR="007C61B7" w:rsidRPr="007C61B7">
        <w:rPr>
          <w:rFonts w:cs="Tahoma"/>
          <w:b/>
          <w:szCs w:val="22"/>
          <w:lang w:val="el-GR"/>
        </w:rPr>
        <w:t>04</w:t>
      </w:r>
      <w:r w:rsidR="00BE2897" w:rsidRPr="00BE2897">
        <w:rPr>
          <w:rFonts w:cs="Tahoma"/>
          <w:b/>
          <w:szCs w:val="22"/>
          <w:lang w:val="el-GR"/>
        </w:rPr>
        <w:t>-</w:t>
      </w:r>
      <w:r w:rsidR="007C61B7" w:rsidRPr="007C61B7">
        <w:rPr>
          <w:rFonts w:cs="Tahoma"/>
          <w:b/>
          <w:szCs w:val="22"/>
          <w:lang w:val="el-GR"/>
        </w:rPr>
        <w:t>2022</w:t>
      </w:r>
      <w:r w:rsidRPr="00E937F6">
        <w:rPr>
          <w:rFonts w:cs="Tahoma"/>
          <w:szCs w:val="22"/>
          <w:lang w:val="el-GR"/>
        </w:rPr>
        <w:t xml:space="preserve"> στην Υπηρεσία Εκδόσεων της Ευρωπαϊκής Ένωσης</w:t>
      </w:r>
      <w:r w:rsidR="007C61B7">
        <w:rPr>
          <w:rFonts w:cs="Tahoma"/>
          <w:szCs w:val="22"/>
          <w:lang w:val="el-GR"/>
        </w:rPr>
        <w:t xml:space="preserve"> και δημοσιεύθηκε στις </w:t>
      </w:r>
      <w:r w:rsidR="007C61B7" w:rsidRPr="007C61B7">
        <w:rPr>
          <w:rFonts w:cs="Tahoma"/>
          <w:b/>
          <w:szCs w:val="22"/>
          <w:lang w:val="el-GR"/>
        </w:rPr>
        <w:t>25</w:t>
      </w:r>
      <w:r w:rsidR="00BE2897" w:rsidRPr="00BE2897">
        <w:rPr>
          <w:rFonts w:cs="Tahoma"/>
          <w:b/>
          <w:szCs w:val="22"/>
          <w:lang w:val="el-GR"/>
        </w:rPr>
        <w:t>-</w:t>
      </w:r>
      <w:r w:rsidR="007C61B7" w:rsidRPr="007C61B7">
        <w:rPr>
          <w:rFonts w:cs="Tahoma"/>
          <w:b/>
          <w:szCs w:val="22"/>
          <w:lang w:val="el-GR"/>
        </w:rPr>
        <w:t>04</w:t>
      </w:r>
      <w:r w:rsidR="00BE2897" w:rsidRPr="00BE2897">
        <w:rPr>
          <w:rFonts w:cs="Tahoma"/>
          <w:b/>
          <w:szCs w:val="22"/>
          <w:lang w:val="el-GR"/>
        </w:rPr>
        <w:t>-</w:t>
      </w:r>
      <w:r w:rsidR="007C61B7" w:rsidRPr="007C61B7">
        <w:rPr>
          <w:rFonts w:cs="Tahoma"/>
          <w:b/>
          <w:szCs w:val="22"/>
          <w:lang w:val="el-GR"/>
        </w:rPr>
        <w:t>2022</w:t>
      </w:r>
      <w:r w:rsidRPr="00E937F6">
        <w:rPr>
          <w:rFonts w:cs="Tahoma"/>
          <w:szCs w:val="22"/>
          <w:lang w:val="el-GR"/>
        </w:rPr>
        <w:t xml:space="preserve">. </w:t>
      </w:r>
    </w:p>
    <w:p w14:paraId="16C2E9F9" w14:textId="77777777" w:rsidR="008338F0" w:rsidRPr="00E937F6" w:rsidRDefault="003355E7">
      <w:pPr>
        <w:rPr>
          <w:rFonts w:cs="Tahoma"/>
          <w:szCs w:val="22"/>
          <w:lang w:val="el-GR"/>
        </w:rPr>
      </w:pPr>
      <w:r w:rsidRPr="00E937F6">
        <w:rPr>
          <w:rFonts w:cs="Tahoma"/>
          <w:b/>
          <w:szCs w:val="22"/>
          <w:lang w:val="el-GR"/>
        </w:rPr>
        <w:t>Β.</w:t>
      </w:r>
      <w:r w:rsidRPr="00E937F6">
        <w:rPr>
          <w:rFonts w:cs="Tahoma"/>
          <w:b/>
          <w:szCs w:val="22"/>
          <w:lang w:val="el-GR"/>
        </w:rPr>
        <w:tab/>
        <w:t xml:space="preserve">Δημοσίευση σε εθνικό επίπεδο </w:t>
      </w:r>
    </w:p>
    <w:p w14:paraId="4E96A09D" w14:textId="384DBAFC" w:rsidR="008338F0" w:rsidRPr="00E937F6" w:rsidRDefault="001452C0">
      <w:pPr>
        <w:rPr>
          <w:rFonts w:cs="Tahoma"/>
          <w:szCs w:val="22"/>
          <w:lang w:val="el-GR"/>
        </w:rPr>
      </w:pPr>
      <w:r w:rsidRPr="00E937F6">
        <w:rPr>
          <w:rFonts w:cs="Tahoma"/>
          <w:szCs w:val="22"/>
          <w:lang w:val="el-GR"/>
        </w:rPr>
        <w:t>Η προκήρυξη και το</w:t>
      </w:r>
      <w:r w:rsidR="003355E7" w:rsidRPr="00E937F6">
        <w:rPr>
          <w:rFonts w:cs="Tahoma"/>
          <w:szCs w:val="22"/>
          <w:lang w:val="el-GR"/>
        </w:rPr>
        <w:t xml:space="preserve"> πλήρες κείμενο της παρούσας Διακήρυξης καταχωρήθηκε στο Κεντρικό Ηλεκτρονικό Μητρώο Δημοσίων Συμβάσεων (ΚΗΜΔΗΣ) </w:t>
      </w:r>
      <w:r w:rsidR="00FA1669" w:rsidRPr="00E937F6">
        <w:rPr>
          <w:rFonts w:cs="Tahoma"/>
          <w:szCs w:val="22"/>
          <w:lang w:val="el-GR"/>
        </w:rPr>
        <w:t xml:space="preserve">στις </w:t>
      </w:r>
      <w:r w:rsidR="00967EE1" w:rsidRPr="00263561">
        <w:rPr>
          <w:rFonts w:cs="Tahoma"/>
          <w:b/>
          <w:bCs/>
          <w:color w:val="000000"/>
          <w:szCs w:val="22"/>
          <w:lang w:val="el-GR"/>
        </w:rPr>
        <w:t>27-04-2022.</w:t>
      </w:r>
      <w:r w:rsidR="003355E7" w:rsidRPr="00E937F6">
        <w:rPr>
          <w:rFonts w:cs="Tahoma"/>
          <w:szCs w:val="22"/>
          <w:lang w:val="el-GR"/>
        </w:rPr>
        <w:t xml:space="preserve"> </w:t>
      </w:r>
    </w:p>
    <w:p w14:paraId="01ED7A49" w14:textId="626D1D4D" w:rsidR="00AB01B8" w:rsidRDefault="00AB01B8" w:rsidP="00AB01B8">
      <w:pPr>
        <w:rPr>
          <w:lang w:val="el-GR"/>
        </w:rPr>
      </w:pPr>
      <w:r w:rsidRPr="006B3C5C">
        <w:rPr>
          <w:lang w:val="el-GR"/>
        </w:rPr>
        <w:t xml:space="preserve">Τα έγγραφα της σύμβασης </w:t>
      </w:r>
      <w:bookmarkStart w:id="14" w:name="_Hlk75874003"/>
      <w:r w:rsidRPr="006B3C5C">
        <w:rPr>
          <w:lang w:val="el-GR"/>
        </w:rPr>
        <w:t xml:space="preserve">της παρούσας Διακήρυξης καταχωρήθηκαν </w:t>
      </w:r>
      <w:bookmarkEnd w:id="14"/>
      <w:r w:rsidRPr="006B3C5C">
        <w:rPr>
          <w:lang w:val="el-GR"/>
        </w:rPr>
        <w:t>στη σχετική ηλεκτρονική διαδικασία σύναψης δημόσιας σύμβασης στο ΕΣΗΔΗΣ</w:t>
      </w:r>
      <w:r>
        <w:rPr>
          <w:lang w:val="el-GR"/>
        </w:rPr>
        <w:t xml:space="preserve"> </w:t>
      </w:r>
      <w:r w:rsidRPr="00603221">
        <w:rPr>
          <w:lang w:val="el-GR"/>
        </w:rPr>
        <w:t xml:space="preserve">στις </w:t>
      </w:r>
      <w:r w:rsidR="00967EE1" w:rsidRPr="00263561">
        <w:rPr>
          <w:rFonts w:cs="Tahoma"/>
          <w:b/>
          <w:bCs/>
          <w:color w:val="000000"/>
          <w:szCs w:val="22"/>
          <w:lang w:val="el-GR"/>
        </w:rPr>
        <w:t>27-04-2022</w:t>
      </w:r>
      <w:r w:rsidRPr="006B3C5C">
        <w:rPr>
          <w:lang w:val="el-GR"/>
        </w:rPr>
        <w:t>, η οποία έλαβε Συστημικό Αύξοντα Αριθμό</w:t>
      </w:r>
      <w:bookmarkStart w:id="15" w:name="_Hlk75874030"/>
      <w:r w:rsidRPr="006B3C5C">
        <w:rPr>
          <w:lang w:val="el-GR"/>
        </w:rPr>
        <w:t xml:space="preserve">:  </w:t>
      </w:r>
      <w:bookmarkEnd w:id="15"/>
      <w:r w:rsidR="00A43ADB" w:rsidRPr="00A43ADB">
        <w:rPr>
          <w:rFonts w:cs="Tahoma"/>
          <w:b/>
          <w:bCs/>
          <w:szCs w:val="22"/>
          <w:lang w:val="el-GR"/>
        </w:rPr>
        <w:t>159950</w:t>
      </w:r>
      <w:r w:rsidR="00A43ADB">
        <w:rPr>
          <w:rFonts w:cs="Tahoma"/>
          <w:szCs w:val="22"/>
          <w:lang w:val="el-GR"/>
        </w:rPr>
        <w:t xml:space="preserve"> </w:t>
      </w:r>
      <w:r w:rsidRPr="006B3C5C">
        <w:rPr>
          <w:lang w:val="el-GR"/>
        </w:rPr>
        <w:t>και αναρτήθηκαν στη Διαδικτυακή Πύλη (</w:t>
      </w:r>
      <w:hyperlink r:id="rId20" w:history="1">
        <w:r w:rsidRPr="00012FAE">
          <w:rPr>
            <w:rStyle w:val="-"/>
            <w:lang w:val="el-GR"/>
          </w:rPr>
          <w:t>www.promitheus.gov.gr</w:t>
        </w:r>
      </w:hyperlink>
      <w:r w:rsidRPr="006B3C5C">
        <w:rPr>
          <w:lang w:val="el-GR"/>
        </w:rPr>
        <w:t>) του ΟΠΣ ΕΣΗΔΗΣ</w:t>
      </w:r>
      <w:r>
        <w:rPr>
          <w:lang w:val="el-GR"/>
        </w:rPr>
        <w:t>.</w:t>
      </w:r>
    </w:p>
    <w:p w14:paraId="0E78FE64" w14:textId="0AF6F76D" w:rsidR="00AB01B8" w:rsidRDefault="00AB01B8" w:rsidP="00AB01B8">
      <w:pPr>
        <w:rPr>
          <w:lang w:val="el-GR"/>
        </w:rPr>
      </w:pPr>
      <w:r>
        <w:rPr>
          <w:lang w:val="el-GR"/>
        </w:rPr>
        <w:t>Π</w:t>
      </w:r>
      <w:r w:rsidRPr="00181C40">
        <w:rPr>
          <w:lang w:val="el-GR"/>
        </w:rPr>
        <w:t xml:space="preserve">ερίληψη της παρούσας Διακήρυξης όπως προβλέπεται στην περίπτωση </w:t>
      </w:r>
      <w:bookmarkStart w:id="16" w:name="_Hlk75874098"/>
      <w:r w:rsidRPr="00181C40">
        <w:rPr>
          <w:lang w:val="el-GR"/>
        </w:rPr>
        <w:t xml:space="preserve">(ιστ) </w:t>
      </w:r>
      <w:bookmarkEnd w:id="16"/>
      <w:r w:rsidRPr="00181C40">
        <w:rPr>
          <w:lang w:val="el-GR"/>
        </w:rPr>
        <w:t xml:space="preserve">της παραγράφου 3 του άρθρου 76 του Ν.4727/23-09-2020 (ΦΕΚ/Α/184/23.09.2020), αναρτήθηκε στο διαδίκτυο, στον ιστότοπο http://et.diavgeia.gov.gr/ (ΠΡΟΓΡΑΜΜΑ ΔΙΑΥΓΕΙΑ) </w:t>
      </w:r>
      <w:r w:rsidRPr="00603221">
        <w:rPr>
          <w:lang w:val="el-GR" w:eastAsia="el-GR"/>
        </w:rPr>
        <w:t xml:space="preserve">στις </w:t>
      </w:r>
      <w:r w:rsidR="00967EE1" w:rsidRPr="00263561">
        <w:rPr>
          <w:rFonts w:cs="Tahoma"/>
          <w:b/>
          <w:bCs/>
          <w:color w:val="000000"/>
          <w:szCs w:val="22"/>
          <w:lang w:val="el-GR"/>
        </w:rPr>
        <w:t>27-04-2022.</w:t>
      </w:r>
    </w:p>
    <w:p w14:paraId="437A5FD9" w14:textId="7FFDBE7F" w:rsidR="00AB01B8" w:rsidRPr="00603221" w:rsidRDefault="00AB01B8" w:rsidP="00AB01B8">
      <w:pPr>
        <w:pStyle w:val="normalwithoutspacing"/>
        <w:snapToGrid w:val="0"/>
        <w:rPr>
          <w:i/>
          <w:iCs/>
          <w:color w:val="5B9BD5"/>
          <w:kern w:val="1"/>
        </w:rPr>
      </w:pPr>
      <w:r w:rsidRPr="00603221">
        <w:t xml:space="preserve">Η Διακήρυξη </w:t>
      </w:r>
      <w:r w:rsidRPr="00497512">
        <w:t>θα αναρτηθεί</w:t>
      </w:r>
      <w:r>
        <w:t xml:space="preserve"> </w:t>
      </w:r>
      <w:r w:rsidRPr="00603221">
        <w:t xml:space="preserve">στο διαδίκτυο, στην ιστοσελίδα της αναθέτουσας αρχής, στη διεύθυνση (URL) :  </w:t>
      </w:r>
      <w:hyperlink r:id="rId21" w:history="1">
        <w:r w:rsidRPr="00603221">
          <w:rPr>
            <w:rStyle w:val="-"/>
          </w:rPr>
          <w:t>http://www.ktpae.gr</w:t>
        </w:r>
      </w:hyperlink>
      <w:r w:rsidRPr="00603221">
        <w:t xml:space="preserve">  στη θέση Διαγωνισμοί στις </w:t>
      </w:r>
      <w:r w:rsidR="00967EE1" w:rsidRPr="00263561">
        <w:rPr>
          <w:rFonts w:cs="Tahoma"/>
          <w:b/>
          <w:bCs/>
          <w:color w:val="000000"/>
          <w:szCs w:val="22"/>
        </w:rPr>
        <w:t>27-04-2022.</w:t>
      </w:r>
      <w:r w:rsidRPr="00603221">
        <w:rPr>
          <w:i/>
          <w:iCs/>
          <w:color w:val="5B9BD5"/>
          <w:kern w:val="1"/>
        </w:rPr>
        <w:t xml:space="preserve"> </w:t>
      </w:r>
    </w:p>
    <w:p w14:paraId="6000DBA6" w14:textId="77777777" w:rsidR="00441D66" w:rsidRPr="00E937F6" w:rsidRDefault="00441D66" w:rsidP="00B8545D">
      <w:pPr>
        <w:pStyle w:val="normalwithoutspacing"/>
        <w:snapToGrid w:val="0"/>
        <w:rPr>
          <w:rFonts w:cs="Tahoma"/>
          <w:i/>
          <w:iCs/>
          <w:color w:val="5B9BD5"/>
          <w:kern w:val="1"/>
          <w:szCs w:val="22"/>
        </w:rPr>
      </w:pPr>
    </w:p>
    <w:p w14:paraId="2234109B" w14:textId="77777777" w:rsidR="00B1259E" w:rsidRPr="00E937F6" w:rsidRDefault="00B1259E">
      <w:pPr>
        <w:rPr>
          <w:rFonts w:cs="Tahoma"/>
          <w:iCs/>
          <w:color w:val="5B9BD5"/>
          <w:kern w:val="1"/>
          <w:szCs w:val="22"/>
          <w:lang w:val="el-GR"/>
        </w:rPr>
      </w:pPr>
    </w:p>
    <w:p w14:paraId="426DDA2F" w14:textId="77777777" w:rsidR="008338F0" w:rsidRPr="00224D00" w:rsidRDefault="003355E7" w:rsidP="004E653B">
      <w:pPr>
        <w:pStyle w:val="20"/>
        <w:numPr>
          <w:ilvl w:val="1"/>
          <w:numId w:val="15"/>
        </w:numPr>
        <w:rPr>
          <w:rFonts w:cs="Tahoma"/>
          <w:lang w:val="el-GR"/>
        </w:rPr>
      </w:pPr>
      <w:r w:rsidRPr="009D29F4">
        <w:rPr>
          <w:rFonts w:cs="Tahoma"/>
          <w:lang w:val="el-GR"/>
        </w:rPr>
        <w:tab/>
      </w:r>
      <w:bookmarkStart w:id="17" w:name="_Toc93395782"/>
      <w:r w:rsidRPr="009D29F4">
        <w:rPr>
          <w:rFonts w:cs="Tahoma"/>
          <w:lang w:val="el-GR"/>
        </w:rPr>
        <w:t>Αρχές εφαρμοζόμενες στη διαδικασία σύναψης</w:t>
      </w:r>
      <w:bookmarkEnd w:id="17"/>
      <w:r w:rsidRPr="009D29F4">
        <w:rPr>
          <w:rFonts w:cs="Tahoma"/>
          <w:lang w:val="el-GR"/>
        </w:rPr>
        <w:t xml:space="preserve"> </w:t>
      </w:r>
    </w:p>
    <w:p w14:paraId="0B5808AE" w14:textId="77777777" w:rsidR="008338F0" w:rsidRPr="00E937F6" w:rsidRDefault="003355E7" w:rsidP="00B8545D">
      <w:pPr>
        <w:spacing w:before="240"/>
        <w:rPr>
          <w:rFonts w:cs="Tahoma"/>
          <w:szCs w:val="22"/>
          <w:lang w:val="el-GR"/>
        </w:rPr>
      </w:pPr>
      <w:r w:rsidRPr="00E937F6">
        <w:rPr>
          <w:rFonts w:cs="Tahoma"/>
          <w:szCs w:val="22"/>
          <w:lang w:val="el-GR"/>
        </w:rPr>
        <w:t>Οι οικονομικοί φορείς δεσμεύονται ότι:</w:t>
      </w:r>
    </w:p>
    <w:p w14:paraId="4B51B940" w14:textId="77777777" w:rsidR="008338F0" w:rsidRPr="00E937F6" w:rsidRDefault="003355E7">
      <w:pPr>
        <w:rPr>
          <w:rFonts w:cs="Tahoma"/>
          <w:szCs w:val="22"/>
          <w:lang w:val="el-GR"/>
        </w:rPr>
      </w:pPr>
      <w:r w:rsidRPr="00E937F6">
        <w:rPr>
          <w:rFonts w:cs="Tahoma"/>
          <w:szCs w:val="22"/>
          <w:lang w:val="el-GR"/>
        </w:rPr>
        <w:t>α) τηρούν και θα εξακολουθήσουν να τηρούν κατά την εκτέλεση της σύμβασης, εφόσον επιλεγούν,</w:t>
      </w:r>
      <w:r w:rsidR="00E1337D" w:rsidRPr="00E937F6">
        <w:rPr>
          <w:rFonts w:cs="Tahoma"/>
          <w:szCs w:val="22"/>
          <w:lang w:val="el-GR"/>
        </w:rPr>
        <w:t xml:space="preserve"> </w:t>
      </w:r>
      <w:r w:rsidRPr="00E937F6">
        <w:rPr>
          <w:rFonts w:cs="Tahoma"/>
          <w:szCs w:val="22"/>
          <w:lang w:val="el-GR"/>
        </w:rPr>
        <w:t xml:space="preserve">τις υποχρεώσεις τους που απορρέουν από τις διατάξεις της περιβαλλοντικής, κοινωνικοασφαλιστικής και εργατικής νομοθεσίας, που έχουν θεσπιστεί με το δίκαιο της Ένωσης, το εθνικό δίκαιο, συλλογικές συμβάσεις ή διεθνείς διατάξεις περιβαλλοντικού, κοινωνικού και εργατικού δικαίου, οι οποίες απαριθμούνται στο Παράρτημα Χ του Προσαρτήματος Α του ν. 4412/2016. Η τήρηση των εν λόγω υποχρεώσεων ελέγχεται και βεβαιώνεται από τα όργανα που επιβλέπουν την εκτέλεση των δημοσίων συμβάσεων και τις αρμόδιες δημόσιες αρχές και υπηρεσίες που ενεργούν εντός των ορίων της ευθύνης και της αρμοδιότητάς τους </w:t>
      </w:r>
    </w:p>
    <w:p w14:paraId="193CB561" w14:textId="77777777" w:rsidR="008338F0" w:rsidRPr="00E937F6" w:rsidRDefault="003355E7">
      <w:pPr>
        <w:rPr>
          <w:rFonts w:cs="Tahoma"/>
          <w:szCs w:val="22"/>
          <w:lang w:val="el-GR"/>
        </w:rPr>
      </w:pPr>
      <w:r w:rsidRPr="00E937F6">
        <w:rPr>
          <w:rFonts w:cs="Tahoma"/>
          <w:szCs w:val="22"/>
          <w:lang w:val="el-GR"/>
        </w:rPr>
        <w:t>β) δεν θα ενεργήσουν αθέμιτα, παράνομα ή καταχρηστικά καθ΄όλη τη διάρκεια της διαδικασίας ανάθεσης, αλλά και κατά το στάδιο εκτέλεσης της σύμβασης, εφόσον επιλεγούν</w:t>
      </w:r>
    </w:p>
    <w:p w14:paraId="4906F7A5" w14:textId="77777777" w:rsidR="008338F0" w:rsidRPr="00E937F6" w:rsidRDefault="003355E7">
      <w:pPr>
        <w:rPr>
          <w:rFonts w:cs="Tahoma"/>
          <w:szCs w:val="22"/>
          <w:lang w:val="el-GR"/>
        </w:rPr>
      </w:pPr>
      <w:r w:rsidRPr="00E937F6">
        <w:rPr>
          <w:rFonts w:cs="Tahoma"/>
          <w:szCs w:val="22"/>
          <w:lang w:val="el-GR"/>
        </w:rPr>
        <w:t>γ) λαμβάνουν τα κατάλληλα μέτρα για να διαφυλάξουν την εμπιστευτικότητα των πληροφοριών που έχουν χαρακτηρισθεί ως τέτοιες.</w:t>
      </w:r>
    </w:p>
    <w:p w14:paraId="2B5751A1" w14:textId="77777777" w:rsidR="00092ADB" w:rsidRPr="00E937F6" w:rsidRDefault="00092ADB" w:rsidP="006726E4">
      <w:pPr>
        <w:pStyle w:val="1"/>
        <w:rPr>
          <w:rFonts w:cs="Tahoma"/>
          <w:sz w:val="22"/>
          <w:szCs w:val="22"/>
        </w:rPr>
      </w:pPr>
      <w:r w:rsidRPr="00E937F6">
        <w:rPr>
          <w:rFonts w:cs="Tahoma"/>
          <w:sz w:val="22"/>
          <w:szCs w:val="22"/>
          <w:lang w:val="el-GR"/>
        </w:rPr>
        <w:lastRenderedPageBreak/>
        <w:tab/>
      </w:r>
      <w:r w:rsidRPr="00E937F6">
        <w:rPr>
          <w:rFonts w:cs="Tahoma"/>
          <w:sz w:val="22"/>
          <w:szCs w:val="22"/>
        </w:rPr>
        <w:t>ΓΕΝΙΚΟΙ ΚΑΙ ΕΙΔΙΚΟΙ ΟΡΟΙ ΣΥΜΜΕΤΟΧΗΣ</w:t>
      </w:r>
    </w:p>
    <w:p w14:paraId="4FE35B6A" w14:textId="77777777" w:rsidR="00092ADB" w:rsidRPr="00224D00" w:rsidRDefault="00092ADB" w:rsidP="004E653B">
      <w:pPr>
        <w:pStyle w:val="20"/>
        <w:numPr>
          <w:ilvl w:val="1"/>
          <w:numId w:val="15"/>
        </w:numPr>
        <w:rPr>
          <w:rFonts w:cs="Tahoma"/>
          <w:lang w:val="el-GR"/>
        </w:rPr>
      </w:pPr>
      <w:bookmarkStart w:id="18" w:name="__RefHeading___Toc491949729"/>
      <w:bookmarkStart w:id="19" w:name="__RefHeading___Toc491949730"/>
      <w:bookmarkStart w:id="20" w:name="_Hlk494445205"/>
      <w:bookmarkEnd w:id="18"/>
      <w:bookmarkEnd w:id="19"/>
      <w:r w:rsidRPr="009D29F4">
        <w:rPr>
          <w:rFonts w:cs="Tahoma"/>
          <w:lang w:val="el-GR"/>
        </w:rPr>
        <w:tab/>
      </w:r>
      <w:bookmarkStart w:id="21" w:name="_Toc93395783"/>
      <w:r w:rsidRPr="009D29F4">
        <w:rPr>
          <w:rFonts w:cs="Tahoma"/>
          <w:lang w:val="el-GR"/>
        </w:rPr>
        <w:t>Γενικές Πληροφορίες</w:t>
      </w:r>
      <w:bookmarkEnd w:id="21"/>
    </w:p>
    <w:bookmarkEnd w:id="20"/>
    <w:p w14:paraId="2E35314B" w14:textId="77777777" w:rsidR="00AD0080" w:rsidRPr="008A50B3" w:rsidRDefault="00AD0080" w:rsidP="004E653B">
      <w:pPr>
        <w:pStyle w:val="aff1"/>
        <w:keepNext/>
        <w:numPr>
          <w:ilvl w:val="0"/>
          <w:numId w:val="19"/>
        </w:numPr>
        <w:pBdr>
          <w:top w:val="none" w:sz="0" w:space="0" w:color="000000"/>
          <w:left w:val="none" w:sz="0" w:space="0" w:color="000000"/>
          <w:bottom w:val="single" w:sz="12" w:space="1" w:color="000080"/>
          <w:right w:val="none" w:sz="0" w:space="0" w:color="000000"/>
        </w:pBdr>
        <w:tabs>
          <w:tab w:val="left" w:pos="567"/>
        </w:tabs>
        <w:spacing w:before="240" w:after="80"/>
        <w:contextualSpacing w:val="0"/>
        <w:outlineLvl w:val="1"/>
        <w:rPr>
          <w:rFonts w:cs="Tahoma"/>
          <w:b/>
          <w:vanish/>
          <w:color w:val="002060"/>
          <w:szCs w:val="22"/>
          <w:lang w:val="el-GR"/>
        </w:rPr>
      </w:pPr>
    </w:p>
    <w:p w14:paraId="21677A76" w14:textId="77777777" w:rsidR="00AD0080" w:rsidRPr="00791429" w:rsidRDefault="00AD0080" w:rsidP="004E653B">
      <w:pPr>
        <w:pStyle w:val="aff1"/>
        <w:keepNext/>
        <w:numPr>
          <w:ilvl w:val="0"/>
          <w:numId w:val="19"/>
        </w:numPr>
        <w:pBdr>
          <w:top w:val="none" w:sz="0" w:space="0" w:color="000000"/>
          <w:left w:val="none" w:sz="0" w:space="0" w:color="000000"/>
          <w:bottom w:val="single" w:sz="12" w:space="1" w:color="000080"/>
          <w:right w:val="none" w:sz="0" w:space="0" w:color="000000"/>
        </w:pBdr>
        <w:tabs>
          <w:tab w:val="left" w:pos="567"/>
        </w:tabs>
        <w:spacing w:before="240" w:after="80"/>
        <w:contextualSpacing w:val="0"/>
        <w:outlineLvl w:val="1"/>
        <w:rPr>
          <w:rFonts w:cs="Tahoma"/>
          <w:b/>
          <w:vanish/>
          <w:color w:val="002060"/>
          <w:szCs w:val="22"/>
          <w:lang w:val="el-GR"/>
        </w:rPr>
      </w:pPr>
    </w:p>
    <w:p w14:paraId="03B5BC03" w14:textId="77777777" w:rsidR="00AD0080" w:rsidRPr="00791429" w:rsidRDefault="00AD0080" w:rsidP="00E401A1">
      <w:pPr>
        <w:rPr>
          <w:rFonts w:cs="Tahoma"/>
          <w:b/>
          <w:vanish/>
          <w:color w:val="002060"/>
          <w:szCs w:val="22"/>
          <w:lang w:val="el-GR"/>
        </w:rPr>
      </w:pPr>
    </w:p>
    <w:p w14:paraId="6036C7C0" w14:textId="4698B6B2" w:rsidR="008338F0" w:rsidRPr="00E937F6" w:rsidRDefault="003355E7" w:rsidP="00AD0080">
      <w:pPr>
        <w:pStyle w:val="30"/>
        <w:rPr>
          <w:rFonts w:cs="Tahoma"/>
          <w:szCs w:val="22"/>
          <w:lang w:val="el-GR"/>
        </w:rPr>
      </w:pPr>
      <w:bookmarkStart w:id="22" w:name="_Toc93395784"/>
      <w:r w:rsidRPr="00E937F6">
        <w:rPr>
          <w:rFonts w:cs="Tahoma"/>
          <w:szCs w:val="22"/>
          <w:lang w:val="el-GR"/>
        </w:rPr>
        <w:t>Έγγραφα της σύμβασης</w:t>
      </w:r>
      <w:bookmarkEnd w:id="22"/>
    </w:p>
    <w:p w14:paraId="3099ED36" w14:textId="77777777" w:rsidR="008338F0" w:rsidRPr="00E937F6" w:rsidRDefault="003355E7">
      <w:pPr>
        <w:rPr>
          <w:rFonts w:cs="Tahoma"/>
          <w:szCs w:val="22"/>
          <w:lang w:val="el-GR"/>
        </w:rPr>
      </w:pPr>
      <w:r w:rsidRPr="00E937F6">
        <w:rPr>
          <w:rFonts w:cs="Tahoma"/>
          <w:szCs w:val="22"/>
          <w:lang w:val="el-GR"/>
        </w:rPr>
        <w:t>Τα έγγραφα της παρούσας διαδικασίας σύναψης είναι τα ακόλουθα:</w:t>
      </w:r>
    </w:p>
    <w:p w14:paraId="2E28B29B" w14:textId="5983EB88" w:rsidR="008338F0" w:rsidRPr="00E937F6" w:rsidRDefault="00767047" w:rsidP="00EA1097">
      <w:pPr>
        <w:numPr>
          <w:ilvl w:val="0"/>
          <w:numId w:val="3"/>
        </w:numPr>
        <w:spacing w:after="40"/>
        <w:ind w:left="567" w:hanging="567"/>
        <w:rPr>
          <w:rFonts w:cs="Tahoma"/>
          <w:szCs w:val="22"/>
          <w:lang w:val="el-GR"/>
        </w:rPr>
      </w:pPr>
      <w:r w:rsidRPr="00E937F6">
        <w:rPr>
          <w:rFonts w:cs="Tahoma"/>
          <w:szCs w:val="22"/>
          <w:lang w:val="el-GR"/>
        </w:rPr>
        <w:t xml:space="preserve">η από </w:t>
      </w:r>
      <w:r w:rsidR="00C80641" w:rsidRPr="00C80641">
        <w:rPr>
          <w:rFonts w:cs="Tahoma"/>
          <w:b/>
          <w:bCs/>
          <w:szCs w:val="22"/>
          <w:lang w:val="el-GR"/>
        </w:rPr>
        <w:t>20</w:t>
      </w:r>
      <w:r w:rsidR="00BB078A" w:rsidRPr="00BB078A">
        <w:rPr>
          <w:rFonts w:cs="Tahoma"/>
          <w:b/>
          <w:bCs/>
          <w:szCs w:val="22"/>
          <w:lang w:val="el-GR"/>
        </w:rPr>
        <w:t>-</w:t>
      </w:r>
      <w:r w:rsidR="00C80641" w:rsidRPr="00C80641">
        <w:rPr>
          <w:rFonts w:cs="Tahoma"/>
          <w:b/>
          <w:bCs/>
          <w:szCs w:val="22"/>
          <w:lang w:val="el-GR"/>
        </w:rPr>
        <w:t>04</w:t>
      </w:r>
      <w:r w:rsidR="00BB078A" w:rsidRPr="00BB078A">
        <w:rPr>
          <w:rFonts w:cs="Tahoma"/>
          <w:b/>
          <w:bCs/>
          <w:szCs w:val="22"/>
          <w:lang w:val="el-GR"/>
        </w:rPr>
        <w:t>-</w:t>
      </w:r>
      <w:r w:rsidR="00C80641" w:rsidRPr="00C80641">
        <w:rPr>
          <w:rFonts w:cs="Tahoma"/>
          <w:b/>
          <w:bCs/>
          <w:szCs w:val="22"/>
          <w:lang w:val="el-GR"/>
        </w:rPr>
        <w:t>2022</w:t>
      </w:r>
      <w:r w:rsidRPr="00C80641">
        <w:rPr>
          <w:rFonts w:cs="Tahoma"/>
          <w:b/>
          <w:bCs/>
          <w:szCs w:val="22"/>
          <w:lang w:val="el-GR"/>
        </w:rPr>
        <w:t xml:space="preserve"> </w:t>
      </w:r>
      <w:r w:rsidRPr="00E937F6">
        <w:rPr>
          <w:rFonts w:cs="Tahoma"/>
          <w:szCs w:val="22"/>
          <w:lang w:val="el-GR"/>
        </w:rPr>
        <w:t xml:space="preserve">Προκήρυξη της Σύμβασης, όπως αυτή έχει σταλεί για </w:t>
      </w:r>
      <w:r w:rsidR="0002329A" w:rsidRPr="00E937F6">
        <w:rPr>
          <w:rFonts w:cs="Tahoma"/>
          <w:szCs w:val="22"/>
          <w:lang w:val="el-GR"/>
        </w:rPr>
        <w:t>δημοσίευση</w:t>
      </w:r>
      <w:r w:rsidRPr="00E937F6">
        <w:rPr>
          <w:rFonts w:cs="Tahoma"/>
          <w:szCs w:val="22"/>
          <w:lang w:val="el-GR"/>
        </w:rPr>
        <w:t xml:space="preserve"> στην Επίσημη Εφημερίδα της Ευρωπαϊκής Ένωσης </w:t>
      </w:r>
    </w:p>
    <w:p w14:paraId="6A58BFA5" w14:textId="34CDE2E5" w:rsidR="008338F0" w:rsidRPr="00E937F6" w:rsidRDefault="003355E7" w:rsidP="00EA1097">
      <w:pPr>
        <w:numPr>
          <w:ilvl w:val="0"/>
          <w:numId w:val="3"/>
        </w:numPr>
        <w:spacing w:after="40"/>
        <w:ind w:left="567" w:hanging="567"/>
        <w:rPr>
          <w:rFonts w:eastAsia="Calibri" w:cs="Tahoma"/>
          <w:szCs w:val="22"/>
          <w:lang w:val="el-GR"/>
        </w:rPr>
      </w:pPr>
      <w:r w:rsidRPr="00E937F6">
        <w:rPr>
          <w:rFonts w:cs="Tahoma"/>
          <w:szCs w:val="22"/>
          <w:lang w:val="el-GR"/>
        </w:rPr>
        <w:t>η παρούσα Διακήρυξη</w:t>
      </w:r>
      <w:r w:rsidR="006B6AD9" w:rsidRPr="00E937F6">
        <w:rPr>
          <w:rFonts w:cs="Tahoma"/>
          <w:szCs w:val="22"/>
          <w:lang w:val="el-GR"/>
        </w:rPr>
        <w:t xml:space="preserve"> </w:t>
      </w:r>
      <w:r w:rsidRPr="00E937F6">
        <w:rPr>
          <w:rFonts w:cs="Tahoma"/>
          <w:szCs w:val="22"/>
          <w:lang w:val="el-GR"/>
        </w:rPr>
        <w:t>με τα Παραρτήματα που απ</w:t>
      </w:r>
      <w:r w:rsidR="009613B9" w:rsidRPr="00E937F6">
        <w:rPr>
          <w:rFonts w:cs="Tahoma"/>
          <w:szCs w:val="22"/>
          <w:lang w:val="el-GR"/>
        </w:rPr>
        <w:t>οτελούν αναπόσπαστο μέρος αυτής.</w:t>
      </w:r>
    </w:p>
    <w:p w14:paraId="69BD06E3" w14:textId="5B1D07C9" w:rsidR="008338F0" w:rsidRPr="00E937F6" w:rsidRDefault="003355E7" w:rsidP="00EA1097">
      <w:pPr>
        <w:numPr>
          <w:ilvl w:val="0"/>
          <w:numId w:val="3"/>
        </w:numPr>
        <w:spacing w:after="40"/>
        <w:ind w:left="567" w:hanging="567"/>
        <w:rPr>
          <w:rFonts w:cs="Tahoma"/>
          <w:szCs w:val="22"/>
          <w:lang w:val="el-GR"/>
        </w:rPr>
      </w:pPr>
      <w:r w:rsidRPr="00E937F6">
        <w:rPr>
          <w:rFonts w:cs="Tahoma"/>
          <w:szCs w:val="22"/>
          <w:lang w:val="el-GR"/>
        </w:rPr>
        <w:t>το</w:t>
      </w:r>
      <w:r w:rsidR="00E1337D" w:rsidRPr="00E937F6">
        <w:rPr>
          <w:rFonts w:cs="Tahoma"/>
          <w:szCs w:val="22"/>
          <w:lang w:val="el-GR"/>
        </w:rPr>
        <w:t xml:space="preserve"> </w:t>
      </w:r>
      <w:r w:rsidRPr="00E937F6">
        <w:rPr>
          <w:rFonts w:cs="Tahoma"/>
          <w:szCs w:val="22"/>
          <w:lang w:val="el-GR"/>
        </w:rPr>
        <w:t>Ευρωπαϊκό Ενιαίο Έγγραφο Σύμβασης [ΕΕΕΣ]</w:t>
      </w:r>
    </w:p>
    <w:p w14:paraId="01BEE667" w14:textId="4CFC5479" w:rsidR="008338F0" w:rsidRPr="00E937F6" w:rsidRDefault="003355E7" w:rsidP="00EA1097">
      <w:pPr>
        <w:numPr>
          <w:ilvl w:val="0"/>
          <w:numId w:val="3"/>
        </w:numPr>
        <w:spacing w:after="40"/>
        <w:ind w:left="567" w:hanging="567"/>
        <w:rPr>
          <w:rFonts w:cs="Tahoma"/>
          <w:szCs w:val="22"/>
          <w:lang w:val="el-GR"/>
        </w:rPr>
      </w:pPr>
      <w:r w:rsidRPr="00E937F6">
        <w:rPr>
          <w:rFonts w:cs="Tahoma"/>
          <w:szCs w:val="22"/>
          <w:lang w:val="el-GR"/>
        </w:rPr>
        <w:t>οι συμπληρωματικές πληροφορίες που τυχόν παρέχονται στο πλαίσιο της διαδικασίας, ιδίως σχετικά με τις προδιαγραφές και τα σχετικά δικαιολογητικά</w:t>
      </w:r>
    </w:p>
    <w:p w14:paraId="1399A91B" w14:textId="77777777" w:rsidR="008338F0" w:rsidRPr="00E937F6" w:rsidRDefault="003355E7" w:rsidP="0014523D">
      <w:pPr>
        <w:pStyle w:val="30"/>
        <w:rPr>
          <w:rFonts w:cs="Tahoma"/>
          <w:szCs w:val="22"/>
          <w:lang w:val="el-GR"/>
        </w:rPr>
      </w:pPr>
      <w:bookmarkStart w:id="23" w:name="_Toc93395785"/>
      <w:r w:rsidRPr="00E937F6">
        <w:rPr>
          <w:rFonts w:cs="Tahoma"/>
          <w:szCs w:val="22"/>
          <w:lang w:val="el-GR"/>
        </w:rPr>
        <w:t xml:space="preserve">Επικοινωνία </w:t>
      </w:r>
      <w:r w:rsidR="003A5AAC" w:rsidRPr="00E937F6">
        <w:rPr>
          <w:rFonts w:cs="Tahoma"/>
          <w:szCs w:val="22"/>
          <w:lang w:val="el-GR"/>
        </w:rPr>
        <w:t>–</w:t>
      </w:r>
      <w:r w:rsidRPr="00E937F6">
        <w:rPr>
          <w:rFonts w:cs="Tahoma"/>
          <w:szCs w:val="22"/>
          <w:lang w:val="el-GR"/>
        </w:rPr>
        <w:t xml:space="preserve"> Πρόσβαση στα έγγραφα της Σύμβασης</w:t>
      </w:r>
      <w:bookmarkEnd w:id="23"/>
    </w:p>
    <w:p w14:paraId="5A44AB16" w14:textId="77777777" w:rsidR="00B96B74" w:rsidRPr="004C145A" w:rsidRDefault="00B96B74" w:rsidP="00B96B74">
      <w:pPr>
        <w:rPr>
          <w:lang w:val="el-GR"/>
        </w:rPr>
      </w:pPr>
      <w:bookmarkStart w:id="24" w:name="_Toc74566814"/>
      <w:r w:rsidRPr="004C145A">
        <w:rPr>
          <w:lang w:val="el-GR"/>
        </w:rPr>
        <w:t>Όλες οι επικοινωνίες σε σχέση με τα βασικά στοιχεία της διαδικασίας σύναψης της σύμβασης, καθώς και όλες οι ανταλλαγές πληροφοριών, ιδίως η ηλεκτρονική υποβολή, εκτελούνται με τη χρήση της πλατφόρμας του Εθνικού Συστήματος Ηλεκτρονικών Δημοσίων Συμβάσεων (ΕΣΗΔΗΣ), η οποία είναι προσβάσιμη μέσω της Διαδικτυακής πύλης (</w:t>
      </w:r>
      <w:hyperlink r:id="rId22" w:history="1">
        <w:r w:rsidRPr="004C145A">
          <w:rPr>
            <w:rStyle w:val="-"/>
            <w:lang w:val="el-GR"/>
          </w:rPr>
          <w:t>www.promitheus.gov.gr</w:t>
        </w:r>
      </w:hyperlink>
      <w:r w:rsidRPr="004C145A">
        <w:rPr>
          <w:lang w:val="el-GR"/>
        </w:rPr>
        <w:t>).</w:t>
      </w:r>
      <w:bookmarkEnd w:id="24"/>
    </w:p>
    <w:p w14:paraId="5859940C" w14:textId="77777777" w:rsidR="008338F0" w:rsidRPr="00E937F6" w:rsidRDefault="003355E7" w:rsidP="0014523D">
      <w:pPr>
        <w:pStyle w:val="30"/>
        <w:rPr>
          <w:rFonts w:cs="Tahoma"/>
          <w:szCs w:val="22"/>
          <w:lang w:val="el-GR"/>
        </w:rPr>
      </w:pPr>
      <w:bookmarkStart w:id="25" w:name="_Toc93395786"/>
      <w:r w:rsidRPr="00E937F6">
        <w:rPr>
          <w:rFonts w:cs="Tahoma"/>
          <w:szCs w:val="22"/>
          <w:lang w:val="el-GR"/>
        </w:rPr>
        <w:t>Παροχή Διευκρινίσεων</w:t>
      </w:r>
      <w:bookmarkEnd w:id="25"/>
    </w:p>
    <w:p w14:paraId="413CA0C4" w14:textId="41B701E6" w:rsidR="00B96B74" w:rsidRPr="00603221" w:rsidRDefault="00B96B74" w:rsidP="00B96B74">
      <w:pPr>
        <w:rPr>
          <w:b/>
          <w:bCs/>
          <w:i/>
          <w:iCs/>
          <w:color w:val="5B9BD5"/>
          <w:lang w:val="el-GR"/>
        </w:rPr>
      </w:pPr>
      <w:r w:rsidRPr="00603221">
        <w:rPr>
          <w:lang w:val="el-GR"/>
        </w:rPr>
        <w:t>Τα σχετικά αιτήματα παροχής διευκρινίσεων υποβάλλονται ηλεκτρονικά,</w:t>
      </w:r>
      <w:r>
        <w:rPr>
          <w:lang w:val="el-GR"/>
        </w:rPr>
        <w:t xml:space="preserve"> το αργότερο</w:t>
      </w:r>
      <w:r w:rsidRPr="00603221">
        <w:rPr>
          <w:lang w:val="el-GR"/>
        </w:rPr>
        <w:t xml:space="preserve"> έως </w:t>
      </w:r>
      <w:r w:rsidR="00C80641" w:rsidRPr="00C80641">
        <w:rPr>
          <w:b/>
          <w:lang w:val="el-GR"/>
        </w:rPr>
        <w:t>16</w:t>
      </w:r>
      <w:r w:rsidRPr="00C80641">
        <w:rPr>
          <w:b/>
          <w:lang w:val="el-GR"/>
        </w:rPr>
        <w:t>/</w:t>
      </w:r>
      <w:r w:rsidR="00C80641" w:rsidRPr="00C80641">
        <w:rPr>
          <w:b/>
          <w:lang w:val="el-GR"/>
        </w:rPr>
        <w:t>05</w:t>
      </w:r>
      <w:r w:rsidRPr="00C80641">
        <w:rPr>
          <w:b/>
          <w:lang w:val="el-GR"/>
        </w:rPr>
        <w:t>/</w:t>
      </w:r>
      <w:r w:rsidR="00C80641">
        <w:rPr>
          <w:b/>
          <w:lang w:val="el-GR"/>
        </w:rPr>
        <w:t>2022</w:t>
      </w:r>
      <w:r w:rsidRPr="00603221">
        <w:rPr>
          <w:lang w:val="el-GR"/>
        </w:rPr>
        <w:t xml:space="preserve"> και απαντώνται αντίστοιχα </w:t>
      </w:r>
      <w:r w:rsidRPr="00DF3269">
        <w:rPr>
          <w:lang w:val="el-GR" w:eastAsia="ar-SA"/>
        </w:rPr>
        <w:t>στο πλαίσιο της παρούσας,</w:t>
      </w:r>
      <w:r>
        <w:rPr>
          <w:lang w:val="el-GR"/>
        </w:rPr>
        <w:t xml:space="preserve"> </w:t>
      </w:r>
      <w:r w:rsidRPr="00DF3269">
        <w:rPr>
          <w:lang w:val="el-GR" w:eastAsia="ar-SA"/>
        </w:rPr>
        <w:t xml:space="preserve">στη σχετική ηλεκτρονική διαδικασία σύναψης δημόσιας σύμβασης στην πλατφόρμα του ΕΣΗΔΗΣ, η οποία είναι προσβάσιμη </w:t>
      </w:r>
      <w:r>
        <w:rPr>
          <w:lang w:val="el-GR"/>
        </w:rPr>
        <w:t xml:space="preserve">μέσω της Διαδικτυακής πύλης </w:t>
      </w:r>
      <w:hyperlink r:id="rId23" w:history="1">
        <w:r w:rsidRPr="00603221">
          <w:rPr>
            <w:rStyle w:val="-"/>
            <w:lang w:val="el-GR"/>
          </w:rPr>
          <w:t>www.promitheus.gov.gr</w:t>
        </w:r>
      </w:hyperlink>
      <w:r w:rsidRPr="00603221">
        <w:rPr>
          <w:lang w:val="el-GR"/>
        </w:rPr>
        <w:t xml:space="preserve">. Αιτήματα παροχής συμπληρωματικών πληροφοριών – διευκρινίσεων υποβάλλονται </w:t>
      </w:r>
      <w:r>
        <w:rPr>
          <w:lang w:val="el-GR"/>
        </w:rPr>
        <w:t>α</w:t>
      </w:r>
      <w:r w:rsidRPr="00603221">
        <w:rPr>
          <w:lang w:val="el-GR"/>
        </w:rPr>
        <w:t>πό εγγεγραμμένους στο σύστημα οικονομικούς φορείς, δηλαδή από εκείνους που διαθέτουν σχετικά διαπιστευτήρια που τους έχουν χορηγηθεί (όνομα χρήστη και κωδικ</w:t>
      </w:r>
      <w:r>
        <w:rPr>
          <w:lang w:val="el-GR"/>
        </w:rPr>
        <w:t xml:space="preserve">ός </w:t>
      </w:r>
      <w:r w:rsidRPr="00603221">
        <w:rPr>
          <w:lang w:val="el-GR"/>
        </w:rPr>
        <w:t xml:space="preserve">πρόσβασης) και απαραίτητα το ηλεκτρονικό αρχείο με το κείμενο των ερωτημάτων είναι ηλεκτρονικά υπογεγραμμένο. Αιτήματα παροχής διευκρινήσεων που υποβάλλονται είτε με άλλο τρόπο είτε το ηλεκτρονικό αρχείο που τα συνοδεύει δεν είναι ηλεκτρονικά υπογεγραμμένο, δεν εξετάζονται. </w:t>
      </w:r>
    </w:p>
    <w:p w14:paraId="7F917B47" w14:textId="4557CBF0" w:rsidR="008A3546" w:rsidRPr="00E937F6" w:rsidRDefault="008A3546" w:rsidP="008A3546">
      <w:pPr>
        <w:rPr>
          <w:rFonts w:cs="Tahoma"/>
          <w:b/>
          <w:bCs/>
          <w:i/>
          <w:iCs/>
          <w:color w:val="5B9BD5"/>
          <w:szCs w:val="22"/>
          <w:lang w:val="el-GR"/>
        </w:rPr>
      </w:pPr>
    </w:p>
    <w:p w14:paraId="4C2BE523" w14:textId="77777777" w:rsidR="008A3546" w:rsidRPr="00E937F6" w:rsidRDefault="008A3546" w:rsidP="008A3546">
      <w:pPr>
        <w:rPr>
          <w:rFonts w:cs="Tahoma"/>
          <w:szCs w:val="22"/>
          <w:lang w:val="el-GR"/>
        </w:rPr>
      </w:pPr>
      <w:r w:rsidRPr="00E937F6">
        <w:rPr>
          <w:rFonts w:cs="Tahoma"/>
          <w:szCs w:val="22"/>
          <w:lang w:val="el-GR"/>
        </w:rPr>
        <w:t>Η αναθέτουσα αρχή μπορεί να παρατείνει την προθεσμία παραλαβής των προσφορών, ούτως ώστε όλοι οι ενδιαφερόμενοι οικονομικοί φορείς να μπορούν να λάβουν γνώση όλων των αναγκαίων πληροφοριών για την κατάρτιση των προσφορών στις ακόλουθες περιπτώσεις:</w:t>
      </w:r>
    </w:p>
    <w:p w14:paraId="4B025491" w14:textId="49C39082" w:rsidR="008A3546" w:rsidRPr="00E937F6" w:rsidRDefault="008A3546" w:rsidP="008A3546">
      <w:pPr>
        <w:rPr>
          <w:rFonts w:cs="Tahoma"/>
          <w:szCs w:val="22"/>
          <w:lang w:val="el-GR"/>
        </w:rPr>
      </w:pPr>
      <w:r w:rsidRPr="00E937F6">
        <w:rPr>
          <w:rFonts w:cs="Tahoma"/>
          <w:szCs w:val="22"/>
          <w:lang w:val="el-GR"/>
        </w:rPr>
        <w:t xml:space="preserve">α) όταν, για οποιονδήποτε λόγο, πρόσθετες πληροφορίες, αν και ζητήθηκαν από τον οικονομικό φορέα έγκαιρα, δεν έχουν παρασχεθεί το αργότερο </w:t>
      </w:r>
      <w:r w:rsidRPr="00E937F6">
        <w:rPr>
          <w:rFonts w:cs="Tahoma"/>
          <w:b/>
          <w:szCs w:val="22"/>
          <w:lang w:val="el-GR"/>
        </w:rPr>
        <w:t>έξι (6) ημέρες</w:t>
      </w:r>
      <w:r w:rsidRPr="00E937F6">
        <w:rPr>
          <w:rFonts w:cs="Tahoma"/>
          <w:szCs w:val="22"/>
          <w:lang w:val="el-GR"/>
        </w:rPr>
        <w:t xml:space="preserve"> πριν από την προθεσμία που ορίζεται </w:t>
      </w:r>
      <w:r w:rsidR="00B06C41" w:rsidRPr="00E937F6">
        <w:rPr>
          <w:rFonts w:cs="Tahoma"/>
          <w:szCs w:val="22"/>
          <w:lang w:val="el-GR"/>
        </w:rPr>
        <w:t>για την παραλαβή των προσφορών,</w:t>
      </w:r>
    </w:p>
    <w:p w14:paraId="33732B3F" w14:textId="77777777" w:rsidR="008A3546" w:rsidRPr="00E937F6" w:rsidRDefault="008A3546" w:rsidP="008A3546">
      <w:pPr>
        <w:rPr>
          <w:rFonts w:cs="Tahoma"/>
          <w:szCs w:val="22"/>
          <w:lang w:val="el-GR"/>
        </w:rPr>
      </w:pPr>
      <w:r w:rsidRPr="00E937F6">
        <w:rPr>
          <w:rFonts w:cs="Tahoma"/>
          <w:szCs w:val="22"/>
          <w:lang w:val="el-GR"/>
        </w:rPr>
        <w:t>β) όταν τα έγγραφα της σύμβασης υφίστανται σημαντικές αλλαγές.</w:t>
      </w:r>
    </w:p>
    <w:p w14:paraId="644EF14B" w14:textId="77777777" w:rsidR="008A3546" w:rsidRPr="00E937F6" w:rsidRDefault="008A3546" w:rsidP="008A3546">
      <w:pPr>
        <w:rPr>
          <w:rFonts w:cs="Tahoma"/>
          <w:szCs w:val="22"/>
          <w:lang w:val="el-GR"/>
        </w:rPr>
      </w:pPr>
      <w:r w:rsidRPr="00E937F6">
        <w:rPr>
          <w:rFonts w:cs="Tahoma"/>
          <w:szCs w:val="22"/>
          <w:lang w:val="el-GR"/>
        </w:rPr>
        <w:t>Η διάρκεια της παράτασης θα είναι ανάλογη με τη σπουδαιότητα των πληροφοριών ή των αλλαγών.</w:t>
      </w:r>
    </w:p>
    <w:p w14:paraId="438BA92E" w14:textId="77777777" w:rsidR="008A3546" w:rsidRPr="00E937F6" w:rsidRDefault="008A3546" w:rsidP="008A3546">
      <w:pPr>
        <w:rPr>
          <w:rFonts w:cs="Tahoma"/>
          <w:b/>
          <w:bCs/>
          <w:i/>
          <w:iCs/>
          <w:color w:val="5B9BD5"/>
          <w:szCs w:val="22"/>
          <w:lang w:val="el-GR"/>
        </w:rPr>
      </w:pPr>
      <w:r w:rsidRPr="00E937F6">
        <w:rPr>
          <w:rFonts w:cs="Tahoma"/>
          <w:szCs w:val="22"/>
          <w:lang w:val="el-GR"/>
        </w:rPr>
        <w:t>Όταν οι πρόσθετες πληροφορίες δεν έχουν ζητηθεί έγκαιρα ή δεν έχουν σημασία για την προετοιμασία κατάλληλων προσφορών, δεν απαιτείται παράταση των προθεσμιών</w:t>
      </w:r>
      <w:r w:rsidRPr="00E937F6">
        <w:rPr>
          <w:rFonts w:cs="Tahoma"/>
          <w:color w:val="0070C0"/>
          <w:szCs w:val="22"/>
          <w:lang w:val="el-GR"/>
        </w:rPr>
        <w:t>.</w:t>
      </w:r>
    </w:p>
    <w:p w14:paraId="4A40CB02" w14:textId="77777777" w:rsidR="008A3546" w:rsidRPr="00E937F6" w:rsidRDefault="008A3546" w:rsidP="008A3546">
      <w:pPr>
        <w:rPr>
          <w:rFonts w:cs="Tahoma"/>
          <w:szCs w:val="22"/>
          <w:lang w:val="el-GR"/>
        </w:rPr>
      </w:pPr>
      <w:r w:rsidRPr="00E937F6">
        <w:rPr>
          <w:rFonts w:cs="Tahoma"/>
          <w:szCs w:val="22"/>
          <w:lang w:val="el-GR"/>
        </w:rPr>
        <w:lastRenderedPageBreak/>
        <w:t>Η διάρκεια της παράτασης θα είναι ανάλογη με τη σπουδαιότητα των πληροφοριών που ζητήθηκαν ή των αλλαγών.</w:t>
      </w:r>
    </w:p>
    <w:p w14:paraId="76650CDE" w14:textId="77777777" w:rsidR="00B96B74" w:rsidRDefault="00B96B74" w:rsidP="00B96B74">
      <w:pPr>
        <w:rPr>
          <w:color w:val="0070C0"/>
          <w:lang w:val="el-GR"/>
        </w:rPr>
      </w:pPr>
      <w:r>
        <w:rPr>
          <w:lang w:val="el-GR"/>
        </w:rPr>
        <w:t xml:space="preserve">Όταν οι πρόσθετες πληροφορίες δεν έχουν ζητηθεί έγκαιρα ή δεν έχουν σημασία για την προετοιμασία κατάλληλων προσφορών, </w:t>
      </w:r>
      <w:r w:rsidRPr="00563AE7">
        <w:rPr>
          <w:lang w:val="el-GR"/>
        </w:rPr>
        <w:t>η παράταση της προθεσμίας εναπόκειται στη διακριτική ευχέρεια της αναθέτουσας αρχής.</w:t>
      </w:r>
    </w:p>
    <w:p w14:paraId="1DABA3DA" w14:textId="77777777" w:rsidR="00B96B74" w:rsidRPr="00FE71B4" w:rsidRDefault="00B96B74" w:rsidP="00B96B74">
      <w:pPr>
        <w:rPr>
          <w:lang w:val="el-GR"/>
        </w:rPr>
      </w:pPr>
      <w:r w:rsidRPr="00C11E79">
        <w:rPr>
          <w:lang w:val="el-GR"/>
        </w:rPr>
        <w:t>Τροποποίηση των όρων της διαγωνιστικής διαδικασίας (πχ αλλαγή/μετάθεση της καταληκτικής ημερομηνίας υποβολής προσφορών καθώς και σημαντικές αλλαγές των εγγράφων της σύμβασης, σύμφωνα με την προηγούμενη παράγραφο) δημοσιεύεται στην ΕΕΕΕ (με το τυποποιημένο έντυπο «Διορθωτικό») και στο ΚΗΜΔΗΣ.</w:t>
      </w:r>
    </w:p>
    <w:p w14:paraId="32B8F8E6" w14:textId="72555172" w:rsidR="008A3546" w:rsidRPr="00E937F6" w:rsidRDefault="008A3546" w:rsidP="008A3546">
      <w:pPr>
        <w:rPr>
          <w:rFonts w:cs="Tahoma"/>
          <w:szCs w:val="22"/>
          <w:lang w:val="el-GR"/>
        </w:rPr>
      </w:pPr>
    </w:p>
    <w:p w14:paraId="7D315BFA" w14:textId="77777777" w:rsidR="008338F0" w:rsidRPr="00E937F6" w:rsidRDefault="003355E7" w:rsidP="0014523D">
      <w:pPr>
        <w:pStyle w:val="30"/>
        <w:rPr>
          <w:rFonts w:cs="Tahoma"/>
          <w:szCs w:val="22"/>
          <w:lang w:val="el-GR"/>
        </w:rPr>
      </w:pPr>
      <w:bookmarkStart w:id="26" w:name="_Toc93395787"/>
      <w:r w:rsidRPr="00E937F6">
        <w:rPr>
          <w:rFonts w:cs="Tahoma"/>
          <w:szCs w:val="22"/>
          <w:lang w:val="el-GR"/>
        </w:rPr>
        <w:t>Γλώσσα</w:t>
      </w:r>
      <w:bookmarkEnd w:id="26"/>
    </w:p>
    <w:p w14:paraId="69A29083" w14:textId="3C56E6D3" w:rsidR="00C931A2" w:rsidRPr="00E937F6" w:rsidRDefault="00B96B74" w:rsidP="00C931A2">
      <w:pPr>
        <w:rPr>
          <w:rFonts w:cs="Tahoma"/>
          <w:szCs w:val="22"/>
          <w:lang w:val="el-GR"/>
        </w:rPr>
      </w:pPr>
      <w:r w:rsidRPr="00603221">
        <w:rPr>
          <w:lang w:val="el-GR"/>
        </w:rPr>
        <w:t xml:space="preserve">Τα έγγραφα της σύμβασης έχουν συνταχθεί στην ελληνική γλώσσα  </w:t>
      </w:r>
    </w:p>
    <w:p w14:paraId="60444064" w14:textId="77777777" w:rsidR="00B96B74" w:rsidRPr="00603221" w:rsidRDefault="00B96B74" w:rsidP="00B96B74">
      <w:pPr>
        <w:rPr>
          <w:lang w:val="el-GR"/>
        </w:rPr>
      </w:pPr>
      <w:r w:rsidRPr="00603221">
        <w:rPr>
          <w:lang w:val="el-GR"/>
        </w:rPr>
        <w:t>Τυχόν προδικαστικές προσφυγές υποβάλλονται στην ελληνική γλώσσα.</w:t>
      </w:r>
      <w:r>
        <w:rPr>
          <w:lang w:val="el-GR"/>
        </w:rPr>
        <w:t xml:space="preserve"> </w:t>
      </w:r>
    </w:p>
    <w:p w14:paraId="61EB86A4" w14:textId="73B5DAE4" w:rsidR="00B96B74" w:rsidRDefault="00B96B74" w:rsidP="00B96B74">
      <w:pPr>
        <w:rPr>
          <w:color w:val="000000"/>
          <w:lang w:val="el-GR"/>
        </w:rPr>
      </w:pPr>
      <w:r>
        <w:rPr>
          <w:color w:val="000000"/>
          <w:lang w:val="el-GR"/>
        </w:rPr>
        <w:t xml:space="preserve">Οι </w:t>
      </w:r>
      <w:r w:rsidRPr="00DF3269">
        <w:rPr>
          <w:bCs/>
          <w:color w:val="000000"/>
          <w:lang w:val="el-GR"/>
        </w:rPr>
        <w:t>προσφορές,</w:t>
      </w:r>
      <w:r>
        <w:rPr>
          <w:color w:val="000000"/>
          <w:lang w:val="el-GR"/>
        </w:rPr>
        <w:t xml:space="preserve"> τα  στοιχεία που περιλαμβάνονται σε αυτές, καθώς και τα αποδεικτικά έγγραφα σχετικά με τη μη ύπαρξη λόγου αποκλεισμού και την πλήρωση των κριτηρίων ποιοτικής επιλογής συντάσσονται στην ελληνική γλώσσα ή συνοδεύονται από επίσημη μετάφρασή τους στην ελληνική γλώσσα.</w:t>
      </w:r>
    </w:p>
    <w:p w14:paraId="090DB242" w14:textId="69A6079E" w:rsidR="00B96B74" w:rsidRPr="00C80641" w:rsidRDefault="00B96B74" w:rsidP="00B96B74">
      <w:pPr>
        <w:rPr>
          <w:lang w:val="el-GR"/>
        </w:rPr>
      </w:pPr>
      <w:r>
        <w:rPr>
          <w:color w:val="000000"/>
          <w:lang w:val="el-GR"/>
        </w:rPr>
        <w:t>Τα</w:t>
      </w:r>
      <w:r w:rsidRPr="00C229F3">
        <w:rPr>
          <w:color w:val="000000"/>
          <w:lang w:val="el-GR"/>
        </w:rPr>
        <w:t xml:space="preserve"> αλλοδαπά </w:t>
      </w:r>
      <w:r>
        <w:rPr>
          <w:color w:val="000000"/>
          <w:lang w:val="el-GR"/>
        </w:rPr>
        <w:t xml:space="preserve">δημόσια και </w:t>
      </w:r>
      <w:r w:rsidRPr="00C229F3">
        <w:rPr>
          <w:color w:val="000000"/>
          <w:lang w:val="el-GR"/>
        </w:rPr>
        <w:t>ιδιωτικά έγγραφα συνοδεύονται από μετάφρασή τους στην ελληνική γλώσσα</w:t>
      </w:r>
      <w:r>
        <w:rPr>
          <w:color w:val="000000"/>
          <w:lang w:val="el-GR"/>
        </w:rPr>
        <w:t>,</w:t>
      </w:r>
      <w:r w:rsidRPr="00C229F3">
        <w:rPr>
          <w:color w:val="000000"/>
          <w:lang w:val="el-GR"/>
        </w:rPr>
        <w:t xml:space="preserve"> επικυρωμένη είτε από πρόσωπο αρμόδιο κατά τις </w:t>
      </w:r>
      <w:r>
        <w:rPr>
          <w:color w:val="000000"/>
          <w:lang w:val="el-GR"/>
        </w:rPr>
        <w:t xml:space="preserve">κείμενες </w:t>
      </w:r>
      <w:r w:rsidRPr="00C229F3">
        <w:rPr>
          <w:color w:val="000000"/>
          <w:lang w:val="el-GR"/>
        </w:rPr>
        <w:t>διατάξεις της εθνικής νομοθεσίας είτε από πρόσωπο κατά νόμο αρμόδιο της χώρας στην οποία έχει συνταχθεί το έγγραφο.</w:t>
      </w:r>
      <w:r>
        <w:rPr>
          <w:rStyle w:val="FootnoteReference2"/>
          <w:color w:val="000000"/>
          <w:lang w:val="el-GR"/>
        </w:rPr>
        <w:t xml:space="preserve">. </w:t>
      </w:r>
    </w:p>
    <w:p w14:paraId="6D7C36A9" w14:textId="77777777" w:rsidR="00B96B74" w:rsidRPr="00603221" w:rsidRDefault="00B96B74" w:rsidP="00B96B74">
      <w:pPr>
        <w:rPr>
          <w:color w:val="000000"/>
          <w:lang w:val="el-GR"/>
        </w:rPr>
      </w:pPr>
      <w:r w:rsidRPr="00603221">
        <w:rPr>
          <w:color w:val="000000"/>
          <w:lang w:val="el-GR"/>
        </w:rPr>
        <w:t xml:space="preserve">Ενημερωτικά και τεχνικά φυλλάδια και άλλα έντυπα -εταιρικά ή μη- με ειδικό τεχνικό </w:t>
      </w:r>
      <w:r w:rsidRPr="003329FF">
        <w:rPr>
          <w:color w:val="000000"/>
          <w:lang w:val="el-GR"/>
        </w:rPr>
        <w:t>περιεχόμενο</w:t>
      </w:r>
      <w:r w:rsidRPr="00B97398">
        <w:rPr>
          <w:color w:val="000000"/>
          <w:lang w:val="el-GR"/>
        </w:rPr>
        <w:t xml:space="preserve"> </w:t>
      </w:r>
      <w:r w:rsidRPr="00603221">
        <w:rPr>
          <w:color w:val="000000"/>
          <w:lang w:val="el-GR"/>
        </w:rPr>
        <w:t>μπορούν να υποβάλλονται στην Αγγλική</w:t>
      </w:r>
      <w:r w:rsidRPr="00603221" w:rsidDel="00601749">
        <w:rPr>
          <w:color w:val="000000"/>
          <w:lang w:val="el-GR"/>
        </w:rPr>
        <w:t xml:space="preserve"> </w:t>
      </w:r>
      <w:r w:rsidRPr="00603221">
        <w:rPr>
          <w:color w:val="000000"/>
          <w:lang w:val="el-GR"/>
        </w:rPr>
        <w:t>γλώσσα, χωρίς να συνοδεύονται από μετάφραση στην ελληνική.</w:t>
      </w:r>
    </w:p>
    <w:p w14:paraId="5149E36F" w14:textId="77777777" w:rsidR="00B96B74" w:rsidRPr="00603221" w:rsidRDefault="00B96B74" w:rsidP="00B96B74">
      <w:pPr>
        <w:rPr>
          <w:lang w:val="el-GR"/>
        </w:rPr>
      </w:pPr>
      <w:r w:rsidRPr="00603221">
        <w:rPr>
          <w:color w:val="000000"/>
          <w:lang w:val="el-GR"/>
        </w:rPr>
        <w:t>Κάθε μορφής επικοινωνία με την αναθέτουσα αρχή, καθώς και μεταξύ αυτής και του αναδόχου, θα γίνονται υποχρεωτικά στην ελληνική γλώσσα.</w:t>
      </w:r>
    </w:p>
    <w:p w14:paraId="6E4976D0" w14:textId="77777777" w:rsidR="003A5AAC" w:rsidRPr="00E937F6" w:rsidRDefault="003A5AAC" w:rsidP="0014523D">
      <w:pPr>
        <w:pStyle w:val="30"/>
        <w:rPr>
          <w:rFonts w:cs="Tahoma"/>
          <w:szCs w:val="22"/>
          <w:lang w:val="el-GR"/>
        </w:rPr>
      </w:pPr>
      <w:bookmarkStart w:id="27" w:name="_Ref496624630"/>
      <w:bookmarkStart w:id="28" w:name="_Ref496624815"/>
      <w:bookmarkStart w:id="29" w:name="_Ref496625091"/>
      <w:bookmarkStart w:id="30" w:name="_Toc93395788"/>
      <w:r w:rsidRPr="00E937F6">
        <w:rPr>
          <w:rFonts w:cs="Tahoma"/>
          <w:szCs w:val="22"/>
          <w:lang w:val="el-GR"/>
        </w:rPr>
        <w:t>Εγγυήσεις</w:t>
      </w:r>
      <w:bookmarkEnd w:id="27"/>
      <w:bookmarkEnd w:id="28"/>
      <w:bookmarkEnd w:id="29"/>
      <w:bookmarkEnd w:id="30"/>
    </w:p>
    <w:p w14:paraId="5067A810" w14:textId="77777777" w:rsidR="00B96B74" w:rsidRPr="00B96B74" w:rsidRDefault="00B96B74" w:rsidP="00B96B74">
      <w:pPr>
        <w:rPr>
          <w:rFonts w:eastAsia="Times New Roman" w:cs="Tahoma"/>
          <w:color w:val="000000"/>
          <w:szCs w:val="22"/>
          <w:lang w:val="el-GR"/>
        </w:rPr>
      </w:pPr>
      <w:bookmarkStart w:id="31" w:name="_Hlk499302719"/>
      <w:r w:rsidRPr="00B96B74">
        <w:rPr>
          <w:rFonts w:eastAsia="Times New Roman" w:cs="Tahoma"/>
          <w:color w:val="000000"/>
          <w:szCs w:val="22"/>
          <w:lang w:val="el-GR"/>
        </w:rPr>
        <w:t xml:space="preserve">Οι εγγυήσεις (παρ. 2.2.2 &amp; 4.1) εκδίδονται από πιστωτικά ή χρηματοδοτικά ιδρύματα ή ασφαλιστικές επιχειρήσεις κατά την έννοια των περιπτώσεων β΄ και γ΄ της παρ. 1 του άρθρου 14 του ν. 4364/ 2016 (Α΄13)»  που λειτουργούν νόμιμα στα κράτη - μέλη της Ένωσης ή του Ευρωπαϊκού Οικονομικού Χώρου ή στα κράτη-μέρη της ΣΔΣ και έχουν, σύμφωνα με τις ισχύουσες διατάξεις, το δικαίωμα αυτό. Μπορούν, επίσης, να εκδίδονται από το Τ.Μ.Ε.Δ.Ε. ή να παρέχονται με γραμμάτιο του Ταμείου Παρακαταθηκών και Δανείων με παρακατάθεση σε αυτό του αντίστοιχου χρηματικού ποσού. Αν συσταθεί παρακαταθήκη με γραμμάτιο παρακατάθεσης χρεογράφων στο Ταμείο Παρακαταθηκών και Δανείων, τα τοκομερίδια ή μερίσματα που λήγουν κατά τη διάρκεια της εγγύησης επιστρέφονται μετά τη λήξη τους στον υπέρ ου η εγγύηση οικονομικό φορέα. </w:t>
      </w:r>
    </w:p>
    <w:p w14:paraId="33A7603B" w14:textId="77777777" w:rsidR="00B96B74" w:rsidRPr="00B96B74" w:rsidRDefault="00B96B74" w:rsidP="00B96B74">
      <w:pPr>
        <w:rPr>
          <w:rFonts w:eastAsia="Times New Roman" w:cs="Tahoma"/>
          <w:color w:val="000000"/>
          <w:szCs w:val="22"/>
          <w:lang w:val="el-GR"/>
        </w:rPr>
      </w:pPr>
      <w:bookmarkStart w:id="32" w:name="_Hlk60666106"/>
      <w:r w:rsidRPr="00B96B74">
        <w:rPr>
          <w:rFonts w:eastAsia="Times New Roman" w:cs="Tahoma"/>
          <w:color w:val="000000"/>
          <w:szCs w:val="22"/>
          <w:lang w:val="el-GR"/>
        </w:rPr>
        <w:t>Οι εγγυητικές επιστολές εκδίδονται κατ’ επιλογή των οικονομικών φορέων από έναν ή περισσότερους εκδότες της παραπάνω παραγράφου.</w:t>
      </w:r>
      <w:bookmarkEnd w:id="32"/>
    </w:p>
    <w:p w14:paraId="372378EC" w14:textId="77777777" w:rsidR="00B96B74" w:rsidRPr="00B96B74" w:rsidRDefault="00B96B74" w:rsidP="00B96B74">
      <w:pPr>
        <w:rPr>
          <w:rFonts w:eastAsia="Times New Roman" w:cs="Tahoma"/>
          <w:color w:val="000000"/>
          <w:szCs w:val="22"/>
          <w:lang w:val="el-GR"/>
        </w:rPr>
      </w:pPr>
      <w:r w:rsidRPr="00B96B74">
        <w:rPr>
          <w:rFonts w:eastAsia="Times New Roman" w:cs="Tahoma"/>
          <w:color w:val="000000"/>
          <w:szCs w:val="22"/>
          <w:lang w:val="el-GR"/>
        </w:rPr>
        <w:t xml:space="preserve">Οι εγγυήσεις αυτές περιλαμβάνουν κατ’ ελάχιστον τα ακόλουθα στοιχεία: α) την ημερομηνία έκδοσης, β) τον εκδότη, γ) την αναθέτουσα αρχή προς την οποία απευθύνονται, δ) τον αριθμό </w:t>
      </w:r>
      <w:r w:rsidRPr="00B96B74">
        <w:rPr>
          <w:rFonts w:eastAsia="Times New Roman" w:cs="Tahoma"/>
          <w:color w:val="000000"/>
          <w:szCs w:val="22"/>
          <w:lang w:val="el-GR"/>
        </w:rPr>
        <w:lastRenderedPageBreak/>
        <w:t xml:space="preserve">της εγγύησης, ε) το ποσό που καλύπτει η εγγύηση, στ) την πλήρη επωνυμία, τον Α.Φ.Μ. και τη διεύθυνση του οικονομικού φορέα υπέρ του οποίου εκδίδεται η εγγύηση (στην περίπτωση ένωσης αναγράφονται όλα τα παραπάνω για κάθε μέλος της ένωσης), ζ) τους όρους ότι: αα) η εγγύηση παρέχεται ανέκκλητα και ανεπιφύλακτα, ο δε εκδότης παραιτείται του δικαιώματος της διαιρέσεως και της διζήσεως, και ββ) ότι σε περίπτωση κατάπτωσης αυτής, το ποσό της κατάπτωσης υπόκειται στο εκάστοτε ισχύον τέλος χαρτοσήμου, η) τα στοιχεία της σχετικής διακήρυξης και την καταληκτική ημερομηνία διενέργειας του διαγωνισμού, θ) την ημερομηνία λήξης ή τον χρόνο ισχύος της εγγύησης, ι) την ανάληψη υποχρέωσης από τον εκδότη της εγγύησης να καταβάλει το ποσό της εγγύησης ολικά ή μερικά εντός πέντε (5) ημερών μετά από απλή έγγραφη ειδοποίηση εκείνου προς τον οποίο απευθύνεται και ια) στην περίπτωση των εγγυήσεων καλής εκτέλεσης και προκαταβολής, τον αριθμό και τον τίτλο της σχετικής σύμβασης. </w:t>
      </w:r>
    </w:p>
    <w:p w14:paraId="66E2C621" w14:textId="77777777" w:rsidR="00B96B74" w:rsidRPr="00B96B74" w:rsidRDefault="00B96B74" w:rsidP="00B96B74">
      <w:pPr>
        <w:rPr>
          <w:rFonts w:eastAsia="Times New Roman" w:cs="Tahoma"/>
          <w:szCs w:val="22"/>
          <w:lang w:val="el-GR"/>
        </w:rPr>
      </w:pPr>
      <w:r w:rsidRPr="00B96B74">
        <w:rPr>
          <w:rFonts w:eastAsia="Times New Roman" w:cs="Tahoma"/>
          <w:color w:val="000000"/>
          <w:szCs w:val="22"/>
          <w:lang w:val="el-GR"/>
        </w:rPr>
        <w:t>Η περ. αα’ του προηγούμενου εδαφίου ζ΄ δεν εφαρμόζεται για τις εγγυήσεις που παρέχονται με γραμμάτιο του Ταμείου Παρακαταθηκών και Δανείων.</w:t>
      </w:r>
    </w:p>
    <w:p w14:paraId="24D7DC5F" w14:textId="77777777" w:rsidR="00B96B74" w:rsidRPr="00B96B74" w:rsidRDefault="00B96B74" w:rsidP="00B96B74">
      <w:pPr>
        <w:rPr>
          <w:rFonts w:eastAsia="Times New Roman" w:cs="Tahoma"/>
          <w:color w:val="000000"/>
          <w:szCs w:val="22"/>
          <w:lang w:val="el-GR"/>
        </w:rPr>
      </w:pPr>
      <w:r w:rsidRPr="00B96B74">
        <w:rPr>
          <w:rFonts w:eastAsia="Times New Roman" w:cs="Tahoma"/>
          <w:color w:val="000000"/>
          <w:szCs w:val="22"/>
          <w:lang w:val="el-GR"/>
        </w:rPr>
        <w:t>Οι εγγυητικές επιστολές συντάσσονται σύμφωνα με τα υποδείγματα του Παραρτήματος της παρούσας.</w:t>
      </w:r>
    </w:p>
    <w:p w14:paraId="082DF012" w14:textId="77777777" w:rsidR="00B96B74" w:rsidRPr="00B96B74" w:rsidRDefault="00B96B74" w:rsidP="00B96B74">
      <w:pPr>
        <w:rPr>
          <w:rFonts w:eastAsia="Times New Roman" w:cs="Tahoma"/>
          <w:color w:val="000000"/>
          <w:szCs w:val="22"/>
          <w:lang w:val="el-GR"/>
        </w:rPr>
      </w:pPr>
      <w:r w:rsidRPr="00B96B74">
        <w:rPr>
          <w:rFonts w:eastAsia="Times New Roman" w:cs="Tahoma"/>
          <w:color w:val="000000"/>
          <w:szCs w:val="22"/>
          <w:lang w:val="el-GR"/>
        </w:rPr>
        <w:t xml:space="preserve">Επισημαίνεται ότι εγγυήσεις που εκδίδονται από το Τ.Μ.Ε.Δ.Ε και το Ταμείο Παρακαταθηκών και Δανείων δεν συμμορφώνονται με τα υποδείγματα των εγγυητικών επιστολών της παρούσας αλλά εκδίδονται σύμφωνα με τις οικείες διατάξεις που διέπουν τους εν λόγω φορείς. </w:t>
      </w:r>
    </w:p>
    <w:p w14:paraId="655FA7EC" w14:textId="77777777" w:rsidR="00B96B74" w:rsidRDefault="00B96B74" w:rsidP="00B96B74">
      <w:pPr>
        <w:rPr>
          <w:rFonts w:eastAsia="Times New Roman" w:cs="Tahoma"/>
          <w:color w:val="000000"/>
          <w:szCs w:val="22"/>
          <w:lang w:val="el-GR"/>
        </w:rPr>
      </w:pPr>
      <w:r w:rsidRPr="00B96B74">
        <w:rPr>
          <w:rFonts w:eastAsia="Times New Roman" w:cs="Tahoma"/>
          <w:color w:val="000000"/>
          <w:szCs w:val="22"/>
          <w:lang w:val="el-GR"/>
        </w:rPr>
        <w:t>Η αναθέτουσα αρχή επικοινωνεί με τους εκδότες των εγγυητικών επιστολών προκειμένου να διαπιστώσει την εγκυρότητά τους.</w:t>
      </w:r>
    </w:p>
    <w:p w14:paraId="4EDF7C5D" w14:textId="77777777" w:rsidR="00546944" w:rsidRDefault="00546944" w:rsidP="00B96B74">
      <w:pPr>
        <w:rPr>
          <w:rFonts w:eastAsia="Times New Roman" w:cs="Tahoma"/>
          <w:color w:val="000000"/>
          <w:szCs w:val="22"/>
          <w:lang w:val="el-GR"/>
        </w:rPr>
      </w:pPr>
    </w:p>
    <w:p w14:paraId="29C89542" w14:textId="77777777" w:rsidR="00546944" w:rsidRPr="004E653B" w:rsidRDefault="00546944" w:rsidP="004E653B">
      <w:pPr>
        <w:pStyle w:val="30"/>
        <w:numPr>
          <w:ilvl w:val="2"/>
          <w:numId w:val="19"/>
        </w:numPr>
        <w:rPr>
          <w:rFonts w:cs="Tahoma"/>
          <w:szCs w:val="22"/>
          <w:lang w:val="el-GR"/>
        </w:rPr>
      </w:pPr>
      <w:bookmarkStart w:id="33" w:name="_Toc74566818"/>
      <w:bookmarkStart w:id="34" w:name="_Toc93395789"/>
      <w:r w:rsidRPr="00546944">
        <w:rPr>
          <w:rFonts w:cs="Tahoma"/>
          <w:szCs w:val="22"/>
          <w:lang w:val="el-GR"/>
        </w:rPr>
        <w:t>Προστασία Προσωπικών Δεδομένων</w:t>
      </w:r>
      <w:bookmarkEnd w:id="33"/>
      <w:bookmarkEnd w:id="34"/>
      <w:r w:rsidRPr="00546944">
        <w:rPr>
          <w:rFonts w:cs="Tahoma"/>
          <w:szCs w:val="22"/>
          <w:lang w:val="el-GR"/>
        </w:rPr>
        <w:t xml:space="preserve"> </w:t>
      </w:r>
    </w:p>
    <w:p w14:paraId="0848741E" w14:textId="77777777" w:rsidR="00546944" w:rsidRDefault="00546944" w:rsidP="00B96B74">
      <w:pPr>
        <w:rPr>
          <w:rFonts w:eastAsia="Times New Roman" w:cs="Tahoma"/>
          <w:color w:val="000000"/>
          <w:szCs w:val="22"/>
          <w:lang w:val="el-GR"/>
        </w:rPr>
      </w:pPr>
    </w:p>
    <w:p w14:paraId="72E6E874" w14:textId="3A4BD2F0" w:rsidR="00546944" w:rsidRPr="006B2C94" w:rsidRDefault="00546944" w:rsidP="00546944">
      <w:pPr>
        <w:rPr>
          <w:lang w:val="el-GR"/>
        </w:rPr>
      </w:pPr>
      <w:r w:rsidRPr="00C11E79">
        <w:rPr>
          <w:lang w:val="el-GR"/>
        </w:rPr>
        <w:t xml:space="preserve">Η </w:t>
      </w:r>
      <w:r>
        <w:rPr>
          <w:lang w:val="el-GR"/>
        </w:rPr>
        <w:t>α</w:t>
      </w:r>
      <w:r w:rsidRPr="00C11E79">
        <w:rPr>
          <w:lang w:val="el-GR"/>
        </w:rPr>
        <w:t xml:space="preserve">ναθέτουσα </w:t>
      </w:r>
      <w:r>
        <w:rPr>
          <w:lang w:val="el-GR"/>
        </w:rPr>
        <w:t>α</w:t>
      </w:r>
      <w:r w:rsidRPr="00C11E79">
        <w:rPr>
          <w:lang w:val="el-GR"/>
        </w:rPr>
        <w:t xml:space="preserve">ρχή ενημερώνει το φυσικό πρόσωπο που υπογράφει την προσφορά ως Προσφέρων ή ως Νόμιμος Εκπρόσωπος Προσφέροντος, ότι η ίδια ή και τρίτοι, κατ’ εντολή και για λογαριασμό της, θα επεξεργάζονται προσωπικά δεδομένα που περιέχονται στους φακέλους της προσφοράς και τα αποδεικτικά μέσα τα οποία υποβάλλονται σε αυτήν, στο πλαίσιο του παρόντος Διαγωνισμού, για το σκοπό της αξιολόγησης των προσφορών και της ενημέρωσης έτερων συμμετεχόντων σε αυτόν, λαμβάνοντας κάθε εύλογο μέτρο για τη διασφάλιση του απόρρητου και της ασφάλειας της επεξεργασίας των δεδομένων και της προστασίας τους από κάθε μορφής αθέμιτη επεξεργασία, σύμφωνα με τις διατάξεις της κείμενης νομοθεσίας περί προστασίας προσωπικών δεδομένων, κατά τα αναλυτικώς αναφερόμενα στην αναλυτική ενημέρωση που επισυνάπτεται </w:t>
      </w:r>
      <w:r>
        <w:rPr>
          <w:lang w:val="el-GR"/>
        </w:rPr>
        <w:t xml:space="preserve">στο παράρτημα </w:t>
      </w:r>
      <w:r>
        <w:rPr>
          <w:lang w:val="en-US"/>
        </w:rPr>
        <w:t>V</w:t>
      </w:r>
      <w:r w:rsidR="001B52C8">
        <w:rPr>
          <w:lang w:val="el-GR"/>
        </w:rPr>
        <w:t>ΙΙ-</w:t>
      </w:r>
      <w:r w:rsidR="001B52C8">
        <w:rPr>
          <w:lang w:val="en-US"/>
        </w:rPr>
        <w:t>V</w:t>
      </w:r>
      <w:r w:rsidRPr="00821852">
        <w:rPr>
          <w:lang w:val="el-GR"/>
        </w:rPr>
        <w:t xml:space="preserve"> </w:t>
      </w:r>
      <w:r w:rsidRPr="00C11E79">
        <w:rPr>
          <w:lang w:val="el-GR"/>
        </w:rPr>
        <w:t>στην παρούσα.</w:t>
      </w:r>
    </w:p>
    <w:p w14:paraId="286D6136" w14:textId="77777777" w:rsidR="00546944" w:rsidRPr="00B96B74" w:rsidRDefault="00546944" w:rsidP="00B96B74">
      <w:pPr>
        <w:rPr>
          <w:rFonts w:eastAsia="Times New Roman" w:cs="Tahoma"/>
          <w:color w:val="000000"/>
          <w:szCs w:val="22"/>
          <w:lang w:val="el-GR"/>
        </w:rPr>
      </w:pPr>
    </w:p>
    <w:bookmarkEnd w:id="31"/>
    <w:p w14:paraId="06A59095" w14:textId="77777777" w:rsidR="008338F0" w:rsidRPr="00224D00" w:rsidRDefault="003355E7" w:rsidP="004E653B">
      <w:pPr>
        <w:pStyle w:val="20"/>
        <w:numPr>
          <w:ilvl w:val="1"/>
          <w:numId w:val="15"/>
        </w:numPr>
        <w:rPr>
          <w:rFonts w:cs="Tahoma"/>
          <w:lang w:val="el-GR"/>
        </w:rPr>
      </w:pPr>
      <w:r w:rsidRPr="009D29F4">
        <w:rPr>
          <w:rFonts w:cs="Tahoma"/>
          <w:lang w:val="el-GR"/>
        </w:rPr>
        <w:tab/>
      </w:r>
      <w:bookmarkStart w:id="35" w:name="_Toc93395790"/>
      <w:r w:rsidRPr="009D29F4">
        <w:rPr>
          <w:rFonts w:cs="Tahoma"/>
          <w:lang w:val="el-GR"/>
        </w:rPr>
        <w:t xml:space="preserve">Δικαίωμα Συμμετοχής - Κριτήρια Ποιοτικής </w:t>
      </w:r>
      <w:r w:rsidRPr="00224D00">
        <w:rPr>
          <w:rFonts w:cs="Tahoma"/>
          <w:lang w:val="el-GR"/>
        </w:rPr>
        <w:t>Επιλογής</w:t>
      </w:r>
      <w:bookmarkEnd w:id="35"/>
    </w:p>
    <w:p w14:paraId="60E3EBBE" w14:textId="77777777" w:rsidR="007B13BD" w:rsidRPr="008A50B3" w:rsidRDefault="007B13BD" w:rsidP="004E653B">
      <w:pPr>
        <w:pStyle w:val="aff1"/>
        <w:keepNext/>
        <w:numPr>
          <w:ilvl w:val="1"/>
          <w:numId w:val="19"/>
        </w:numPr>
        <w:spacing w:before="240" w:after="60"/>
        <w:contextualSpacing w:val="0"/>
        <w:outlineLvl w:val="2"/>
        <w:rPr>
          <w:rFonts w:cs="Tahoma"/>
          <w:b/>
          <w:bCs/>
          <w:vanish/>
          <w:szCs w:val="26"/>
          <w:lang w:val="el-GR"/>
        </w:rPr>
      </w:pPr>
      <w:bookmarkStart w:id="36" w:name="_Ref496541397"/>
    </w:p>
    <w:p w14:paraId="18A86997" w14:textId="7F0E4116" w:rsidR="008338F0" w:rsidRPr="00E937F6" w:rsidRDefault="003355E7" w:rsidP="007B13BD">
      <w:pPr>
        <w:pStyle w:val="30"/>
        <w:rPr>
          <w:rFonts w:cs="Tahoma"/>
          <w:szCs w:val="22"/>
          <w:lang w:val="el-GR"/>
        </w:rPr>
      </w:pPr>
      <w:bookmarkStart w:id="37" w:name="_Toc93395791"/>
      <w:r w:rsidRPr="00E937F6">
        <w:rPr>
          <w:rFonts w:cs="Tahoma"/>
          <w:szCs w:val="22"/>
          <w:lang w:val="el-GR"/>
        </w:rPr>
        <w:t>Δικαιούμενοι συμμετοχής</w:t>
      </w:r>
      <w:bookmarkEnd w:id="36"/>
      <w:bookmarkEnd w:id="37"/>
      <w:r w:rsidRPr="00E937F6">
        <w:rPr>
          <w:rFonts w:cs="Tahoma"/>
          <w:szCs w:val="22"/>
          <w:lang w:val="el-GR"/>
        </w:rPr>
        <w:t xml:space="preserve"> </w:t>
      </w:r>
    </w:p>
    <w:p w14:paraId="2076F058" w14:textId="77777777" w:rsidR="00B96B74" w:rsidRPr="00603221" w:rsidRDefault="00B96B74" w:rsidP="00B96B74">
      <w:pPr>
        <w:spacing w:before="240"/>
        <w:rPr>
          <w:lang w:val="el-GR"/>
        </w:rPr>
      </w:pPr>
      <w:r w:rsidRPr="00603221">
        <w:rPr>
          <w:b/>
          <w:bCs/>
          <w:lang w:val="el-GR"/>
        </w:rPr>
        <w:t>1.</w:t>
      </w:r>
      <w:r w:rsidRPr="00603221">
        <w:rPr>
          <w:lang w:val="el-GR"/>
        </w:rPr>
        <w:t xml:space="preserve"> Δικαίωμα συμμετοχής στη διαδικασία σύναψης της παρούσας σύμβασης έχουν φυσικά ή νομικά πρόσωπα και, σε περίπτωση ενώσεων οικονομικών φορέων, τα μέλη αυτών, που είναι εγκατεστημένα σε:</w:t>
      </w:r>
    </w:p>
    <w:p w14:paraId="0DEF34A4" w14:textId="77777777" w:rsidR="00B96B74" w:rsidRPr="00603221" w:rsidRDefault="00B96B74" w:rsidP="00B96B74">
      <w:pPr>
        <w:rPr>
          <w:lang w:val="el-GR"/>
        </w:rPr>
      </w:pPr>
      <w:r w:rsidRPr="00603221">
        <w:rPr>
          <w:lang w:val="el-GR"/>
        </w:rPr>
        <w:lastRenderedPageBreak/>
        <w:t>α) κράτος-μέλος της Ένωσης,</w:t>
      </w:r>
    </w:p>
    <w:p w14:paraId="2CC334CC" w14:textId="77777777" w:rsidR="00B96B74" w:rsidRPr="00603221" w:rsidRDefault="00B96B74" w:rsidP="00B96B74">
      <w:pPr>
        <w:rPr>
          <w:lang w:val="el-GR"/>
        </w:rPr>
      </w:pPr>
      <w:r w:rsidRPr="00603221">
        <w:rPr>
          <w:lang w:val="el-GR"/>
        </w:rPr>
        <w:t>β) κράτος-μέλος του Ευρωπαϊκού Οικονομικού Χώρου (Ε.Ο.Χ.),</w:t>
      </w:r>
    </w:p>
    <w:p w14:paraId="57CD38F2" w14:textId="77777777" w:rsidR="00B96B74" w:rsidRPr="00603221" w:rsidRDefault="00B96B74" w:rsidP="00B96B74">
      <w:pPr>
        <w:rPr>
          <w:lang w:val="el-GR"/>
        </w:rPr>
      </w:pPr>
      <w:r w:rsidRPr="00603221">
        <w:rPr>
          <w:lang w:val="el-GR"/>
        </w:rPr>
        <w:t xml:space="preserve">γ) τρίτες χώρες που έχουν υπογράψει και κυρώσει τη ΣΔΣ, στο βαθμό που η υπό ανάθεση δημόσια σύμβαση καλύπτεται από τα Παραρτήματα 1, 2, 4 </w:t>
      </w:r>
      <w:r>
        <w:rPr>
          <w:lang w:val="el-GR"/>
        </w:rPr>
        <w:t>,</w:t>
      </w:r>
      <w:r w:rsidRPr="00603221">
        <w:rPr>
          <w:lang w:val="el-GR"/>
        </w:rPr>
        <w:t>5</w:t>
      </w:r>
      <w:r>
        <w:rPr>
          <w:lang w:val="el-GR"/>
        </w:rPr>
        <w:t>, 6</w:t>
      </w:r>
      <w:r w:rsidRPr="00603221">
        <w:rPr>
          <w:lang w:val="el-GR"/>
        </w:rPr>
        <w:t xml:space="preserve"> και</w:t>
      </w:r>
      <w:r>
        <w:rPr>
          <w:lang w:val="el-GR"/>
        </w:rPr>
        <w:t xml:space="preserve"> 7 και</w:t>
      </w:r>
      <w:r w:rsidRPr="00603221">
        <w:rPr>
          <w:lang w:val="el-GR"/>
        </w:rPr>
        <w:t xml:space="preserve"> τις γενικές σημειώσεις του σχετικού με την Ένωση Προσαρτήματος </w:t>
      </w:r>
      <w:r w:rsidRPr="00603221">
        <w:t>I</w:t>
      </w:r>
      <w:r w:rsidRPr="00603221">
        <w:rPr>
          <w:lang w:val="el-GR"/>
        </w:rPr>
        <w:t xml:space="preserve"> της ως άνω Συμφωνίας, καθώς και </w:t>
      </w:r>
    </w:p>
    <w:p w14:paraId="770E76A6" w14:textId="77777777" w:rsidR="00B96B74" w:rsidRDefault="00B96B74" w:rsidP="00B96B74">
      <w:pPr>
        <w:rPr>
          <w:lang w:val="el-GR"/>
        </w:rPr>
      </w:pPr>
      <w:r w:rsidRPr="00603221">
        <w:rPr>
          <w:lang w:val="el-GR"/>
        </w:rPr>
        <w:t>δ) σε τρίτες χώρες που δεν εμπίπτουν στην περίπτωση γ΄ της παρούσας παραγράφου και έχουν συνάψει διμερείς ή πολυμερείς συμφωνίες με την Ένωση σε θέματα διαδικασιών ανάθεσης δημοσίων συμβάσεων.</w:t>
      </w:r>
    </w:p>
    <w:p w14:paraId="00EABD3D" w14:textId="3F7E51F5" w:rsidR="00B96B74" w:rsidRPr="00603221" w:rsidRDefault="00B96B74" w:rsidP="00B96B74">
      <w:pPr>
        <w:rPr>
          <w:b/>
          <w:bCs/>
          <w:lang w:val="el-GR"/>
        </w:rPr>
      </w:pPr>
      <w:r w:rsidRPr="00303AE1">
        <w:rPr>
          <w:lang w:val="el-GR"/>
        </w:rPr>
        <w:t>Στο βαθμό που καλύπτονται από τα Παραρτήματα 1, 2, 4</w:t>
      </w:r>
      <w:r w:rsidRPr="009070EA">
        <w:rPr>
          <w:lang w:val="el-GR"/>
        </w:rPr>
        <w:t>,</w:t>
      </w:r>
      <w:r w:rsidRPr="00303AE1">
        <w:rPr>
          <w:lang w:val="el-GR"/>
        </w:rPr>
        <w:t xml:space="preserve"> 5 </w:t>
      </w:r>
      <w:r w:rsidRPr="009070EA">
        <w:rPr>
          <w:lang w:val="el-GR"/>
        </w:rPr>
        <w:t xml:space="preserve">6 </w:t>
      </w:r>
      <w:r>
        <w:rPr>
          <w:lang w:val="el-GR"/>
        </w:rPr>
        <w:t>και</w:t>
      </w:r>
      <w:r w:rsidRPr="009070EA">
        <w:rPr>
          <w:lang w:val="el-GR"/>
        </w:rPr>
        <w:t xml:space="preserve"> 7 </w:t>
      </w:r>
      <w:r w:rsidRPr="00303AE1">
        <w:rPr>
          <w:lang w:val="el-GR"/>
        </w:rPr>
        <w:t>και τις γενικές σημειώσεις του σχετικού με την Ένωση Προσαρτήματος I της ΣΔΣ, καθώς και τις λοιπές διεθνείς συμφωνίες από τις οποίες δεσμεύεται η Ένωση, οι αναθέτουσες αρχές επιφυλάσσουν για τα έργα, τα αγαθά, τις υπηρεσίες και τους οικονομικούς φορείς των χωρών που έχουν υπογράψει τις εν λόγω συμφωνίες μεταχείριση εξίσου ευνοϊκή με αυτήν που επιφυλάσσουν για τα έργα, τα αγαθά, τις υπηρεσίες και τους οικονομικούς φορείς της Ένωσης</w:t>
      </w:r>
      <w:r>
        <w:rPr>
          <w:lang w:val="el-GR"/>
        </w:rPr>
        <w:t>.</w:t>
      </w:r>
    </w:p>
    <w:p w14:paraId="486A753F" w14:textId="77777777" w:rsidR="00B96B74" w:rsidRDefault="00B96B74" w:rsidP="00B96B74">
      <w:pPr>
        <w:rPr>
          <w:i/>
          <w:iCs/>
          <w:color w:val="5B9BD5"/>
          <w:lang w:val="el-GR"/>
        </w:rPr>
      </w:pPr>
      <w:r w:rsidRPr="00603221">
        <w:rPr>
          <w:b/>
          <w:bCs/>
          <w:lang w:val="el-GR"/>
        </w:rPr>
        <w:t>2.</w:t>
      </w:r>
      <w:r w:rsidRPr="00603221">
        <w:rPr>
          <w:lang w:val="el-GR"/>
        </w:rPr>
        <w:t xml:space="preserve"> </w:t>
      </w:r>
      <w:r w:rsidRPr="00CD3B0E">
        <w:rPr>
          <w:lang w:val="el-GR"/>
        </w:rPr>
        <w:t>Οικονομικός φορέας συμμετέχει είτε μεμονωμένα είτε ως μέλος ένωσης. Οι ενώσεις οικονομικών φορέων, συμπεριλαμβανομένων και των προσωρινών συμπράξεων, δεν απαιτείται να περιβληθούν συγκεκριμένη νομική μορφή για την υποβολή προσφοράς. Η αναθέτουσα αρχή  μπορεί να απαιτήσει από τις ενώσεις οικονομικών φορέων να περιβληθούν συγκεκριμένη νομική μορφή, εφόσον τους ανατεθεί η σύμβαση.</w:t>
      </w:r>
    </w:p>
    <w:p w14:paraId="3720D28C" w14:textId="77777777" w:rsidR="00B96B74" w:rsidRDefault="00B96B74" w:rsidP="00B96B74">
      <w:pPr>
        <w:rPr>
          <w:rStyle w:val="FootnoteReference2"/>
          <w:lang w:val="el-GR"/>
        </w:rPr>
      </w:pPr>
      <w:r w:rsidRPr="00603221">
        <w:rPr>
          <w:b/>
          <w:bCs/>
          <w:lang w:val="el-GR"/>
        </w:rPr>
        <w:t>3.</w:t>
      </w:r>
      <w:r w:rsidRPr="00603221">
        <w:rPr>
          <w:lang w:val="el-GR"/>
        </w:rPr>
        <w:t xml:space="preserve"> Στις περιπτώσεις υποβολής προσφοράς από ένωση οικονομικών φορέων, όλα τα μέλη της ευθύνονται έναντι της αναθέτουσας αρχής αλληλέγγυα και εις ολόκληρον.</w:t>
      </w:r>
      <w:r w:rsidRPr="00603221">
        <w:rPr>
          <w:rStyle w:val="FootnoteReference2"/>
          <w:lang w:val="el-GR"/>
        </w:rPr>
        <w:t xml:space="preserve"> </w:t>
      </w:r>
    </w:p>
    <w:p w14:paraId="7E9FCF39" w14:textId="77777777" w:rsidR="006D294A" w:rsidRPr="00E937F6" w:rsidRDefault="006D294A">
      <w:pPr>
        <w:rPr>
          <w:rFonts w:cs="Tahoma"/>
          <w:i/>
          <w:iCs/>
          <w:color w:val="5B9BD5"/>
          <w:szCs w:val="22"/>
          <w:lang w:val="el-GR"/>
        </w:rPr>
      </w:pPr>
    </w:p>
    <w:p w14:paraId="55210FB6" w14:textId="77777777" w:rsidR="008338F0" w:rsidRPr="00E937F6" w:rsidRDefault="003355E7" w:rsidP="0014523D">
      <w:pPr>
        <w:pStyle w:val="30"/>
        <w:rPr>
          <w:rFonts w:cs="Tahoma"/>
          <w:szCs w:val="22"/>
          <w:lang w:val="el-GR"/>
        </w:rPr>
      </w:pPr>
      <w:bookmarkStart w:id="38" w:name="_Ref496542081"/>
      <w:bookmarkStart w:id="39" w:name="_Toc93395792"/>
      <w:r w:rsidRPr="00E937F6">
        <w:rPr>
          <w:rFonts w:cs="Tahoma"/>
          <w:szCs w:val="22"/>
          <w:lang w:val="el-GR"/>
        </w:rPr>
        <w:t>Εγγύηση συμμετοχής</w:t>
      </w:r>
      <w:bookmarkEnd w:id="38"/>
      <w:bookmarkEnd w:id="39"/>
    </w:p>
    <w:p w14:paraId="5C7ADD47" w14:textId="78CE4EDD" w:rsidR="008338F0" w:rsidRPr="00E937F6" w:rsidRDefault="003355E7" w:rsidP="00B9439C">
      <w:pPr>
        <w:pStyle w:val="aff1"/>
        <w:tabs>
          <w:tab w:val="left" w:pos="0"/>
          <w:tab w:val="left" w:pos="1134"/>
        </w:tabs>
        <w:spacing w:before="240"/>
        <w:ind w:left="0"/>
        <w:rPr>
          <w:rFonts w:cs="Tahoma"/>
          <w:szCs w:val="22"/>
          <w:lang w:val="el-GR"/>
        </w:rPr>
      </w:pPr>
      <w:r w:rsidRPr="00E937F6">
        <w:rPr>
          <w:rStyle w:val="Heading4Char"/>
          <w:rFonts w:ascii="Tahoma" w:eastAsia="SimSun" w:hAnsi="Tahoma" w:cs="Tahoma"/>
          <w:sz w:val="22"/>
          <w:szCs w:val="22"/>
          <w:lang w:val="el-GR"/>
        </w:rPr>
        <w:t>2.2.2.1.</w:t>
      </w:r>
      <w:r w:rsidRPr="00E937F6">
        <w:rPr>
          <w:rFonts w:cs="Tahoma"/>
          <w:b/>
          <w:bCs/>
          <w:szCs w:val="22"/>
          <w:lang w:val="el-GR"/>
        </w:rPr>
        <w:t xml:space="preserve"> </w:t>
      </w:r>
      <w:r w:rsidRPr="00E937F6">
        <w:rPr>
          <w:rFonts w:cs="Tahoma"/>
          <w:szCs w:val="22"/>
          <w:lang w:val="el-GR"/>
        </w:rPr>
        <w:t>Για την έγκυρη συμμετοχή στη διαδικασία σύναψης της παρούσας σύμβασης, κατατίθεται από τους συμμετέχοντες οικονομικούς φορείς (προσφέροντες),</w:t>
      </w:r>
      <w:r w:rsidR="00E1337D" w:rsidRPr="00E937F6">
        <w:rPr>
          <w:rFonts w:cs="Tahoma"/>
          <w:szCs w:val="22"/>
          <w:lang w:val="el-GR"/>
        </w:rPr>
        <w:t xml:space="preserve"> </w:t>
      </w:r>
      <w:r w:rsidRPr="00E937F6">
        <w:rPr>
          <w:rFonts w:cs="Tahoma"/>
          <w:szCs w:val="22"/>
          <w:lang w:val="el-GR"/>
        </w:rPr>
        <w:t>εγγυητική επιστολή συμμετοχής,</w:t>
      </w:r>
      <w:r w:rsidR="00C960CF" w:rsidRPr="00E937F6">
        <w:rPr>
          <w:rFonts w:cs="Tahoma"/>
          <w:szCs w:val="22"/>
          <w:lang w:val="el-GR"/>
        </w:rPr>
        <w:t xml:space="preserve"> σύμφωνα με το </w:t>
      </w:r>
      <w:r w:rsidR="00CA543A" w:rsidRPr="00E937F6">
        <w:rPr>
          <w:rFonts w:cs="Tahoma"/>
          <w:szCs w:val="22"/>
          <w:lang w:val="el-GR"/>
        </w:rPr>
        <w:t xml:space="preserve">αντίστοιχο </w:t>
      </w:r>
      <w:r w:rsidR="00C960CF" w:rsidRPr="00E937F6">
        <w:rPr>
          <w:rFonts w:cs="Tahoma"/>
          <w:szCs w:val="22"/>
          <w:lang w:val="el-GR"/>
        </w:rPr>
        <w:t xml:space="preserve">υπόδειγμα </w:t>
      </w:r>
      <w:r w:rsidR="00CA543A" w:rsidRPr="00E937F6">
        <w:rPr>
          <w:rFonts w:cs="Tahoma"/>
          <w:szCs w:val="22"/>
          <w:lang w:val="el-GR"/>
        </w:rPr>
        <w:t>στο</w:t>
      </w:r>
      <w:r w:rsidR="00C960CF" w:rsidRPr="00E937F6">
        <w:rPr>
          <w:rFonts w:cs="Tahoma"/>
          <w:szCs w:val="22"/>
          <w:lang w:val="el-GR"/>
        </w:rPr>
        <w:t xml:space="preserve"> </w:t>
      </w:r>
      <w:r w:rsidR="00CA543A" w:rsidRPr="00E937F6">
        <w:rPr>
          <w:rFonts w:cs="Tahoma"/>
          <w:szCs w:val="22"/>
          <w:lang w:val="el-GR"/>
        </w:rPr>
        <w:t>«</w:t>
      </w:r>
      <w:r w:rsidR="00CA543A" w:rsidRPr="006B48D5">
        <w:rPr>
          <w:rFonts w:cs="Tahoma"/>
          <w:szCs w:val="22"/>
          <w:lang w:val="el-GR"/>
        </w:rPr>
        <w:fldChar w:fldCharType="begin"/>
      </w:r>
      <w:r w:rsidR="00CA543A" w:rsidRPr="00E937F6">
        <w:rPr>
          <w:rFonts w:cs="Tahoma"/>
          <w:szCs w:val="22"/>
          <w:lang w:val="el-GR"/>
        </w:rPr>
        <w:instrText xml:space="preserve"> REF _Ref496623895 \h </w:instrText>
      </w:r>
      <w:r w:rsidR="00DF02B0" w:rsidRPr="00E937F6">
        <w:rPr>
          <w:rFonts w:cs="Tahoma"/>
          <w:szCs w:val="22"/>
          <w:lang w:val="el-GR"/>
        </w:rPr>
        <w:instrText xml:space="preserve"> \* MERGEFORMAT </w:instrText>
      </w:r>
      <w:r w:rsidR="00CA543A" w:rsidRPr="006B48D5">
        <w:rPr>
          <w:rFonts w:cs="Tahoma"/>
          <w:szCs w:val="22"/>
          <w:lang w:val="el-GR"/>
        </w:rPr>
      </w:r>
      <w:r w:rsidR="00CA543A" w:rsidRPr="006B48D5">
        <w:rPr>
          <w:rFonts w:cs="Tahoma"/>
          <w:szCs w:val="22"/>
          <w:lang w:val="el-GR"/>
        </w:rPr>
        <w:fldChar w:fldCharType="separate"/>
      </w:r>
      <w:r w:rsidR="00F96DA8" w:rsidRPr="00F96DA8">
        <w:rPr>
          <w:rFonts w:cs="Tahoma"/>
          <w:szCs w:val="22"/>
          <w:lang w:val="el-GR"/>
        </w:rPr>
        <w:t xml:space="preserve">ΠΑΡΑΡΤΗΜΑ </w:t>
      </w:r>
      <w:r w:rsidR="00F96DA8" w:rsidRPr="00F96DA8">
        <w:rPr>
          <w:rFonts w:cs="Tahoma"/>
          <w:szCs w:val="22"/>
        </w:rPr>
        <w:t>VII</w:t>
      </w:r>
      <w:r w:rsidR="00F96DA8" w:rsidRPr="00F96DA8">
        <w:rPr>
          <w:rFonts w:cs="Tahoma"/>
          <w:szCs w:val="22"/>
          <w:lang w:val="el-GR"/>
        </w:rPr>
        <w:t xml:space="preserve"> – Υποδείγματα Εγγυητικών Επιστολών</w:t>
      </w:r>
      <w:r w:rsidR="00CA543A" w:rsidRPr="006B48D5">
        <w:rPr>
          <w:rFonts w:cs="Tahoma"/>
          <w:szCs w:val="22"/>
          <w:lang w:val="el-GR"/>
        </w:rPr>
        <w:fldChar w:fldCharType="end"/>
      </w:r>
      <w:r w:rsidR="00CA543A" w:rsidRPr="00F6740F">
        <w:rPr>
          <w:rFonts w:cs="Tahoma"/>
          <w:szCs w:val="22"/>
          <w:lang w:val="el-GR"/>
        </w:rPr>
        <w:t>»</w:t>
      </w:r>
      <w:r w:rsidR="00E1337D" w:rsidRPr="006B48D5">
        <w:rPr>
          <w:rFonts w:cs="Tahoma"/>
          <w:szCs w:val="22"/>
          <w:lang w:val="el-GR"/>
        </w:rPr>
        <w:t xml:space="preserve"> </w:t>
      </w:r>
      <w:r w:rsidR="00C960CF" w:rsidRPr="00E937F6">
        <w:rPr>
          <w:rFonts w:cs="Tahoma"/>
          <w:szCs w:val="22"/>
          <w:lang w:val="el-GR"/>
        </w:rPr>
        <w:t>της παρούσας</w:t>
      </w:r>
      <w:r w:rsidRPr="00E937F6">
        <w:rPr>
          <w:rFonts w:cs="Tahoma"/>
          <w:szCs w:val="22"/>
          <w:lang w:val="el-GR"/>
        </w:rPr>
        <w:t>.</w:t>
      </w:r>
    </w:p>
    <w:p w14:paraId="25F1F73C" w14:textId="05979E95" w:rsidR="00DF0C2D" w:rsidRPr="00E937F6" w:rsidRDefault="00DF0C2D" w:rsidP="00B02311">
      <w:pPr>
        <w:rPr>
          <w:rFonts w:cs="Tahoma"/>
          <w:szCs w:val="22"/>
          <w:lang w:val="el-GR"/>
        </w:rPr>
      </w:pPr>
      <w:r w:rsidRPr="00E937F6">
        <w:rPr>
          <w:rFonts w:cs="Tahoma"/>
          <w:szCs w:val="22"/>
          <w:lang w:val="el-GR"/>
        </w:rPr>
        <w:t xml:space="preserve">Το ποσό της εγγυητικής επιστολής θα πρέπει να καλύπτει σε ευρώ (€) ποσοστό </w:t>
      </w:r>
      <w:r w:rsidR="00B9439C" w:rsidRPr="00E937F6">
        <w:rPr>
          <w:rFonts w:cs="Tahoma"/>
          <w:szCs w:val="22"/>
          <w:lang w:val="el-GR"/>
        </w:rPr>
        <w:t xml:space="preserve">2 </w:t>
      </w:r>
      <w:r w:rsidRPr="00E937F6">
        <w:rPr>
          <w:rFonts w:cs="Tahoma"/>
          <w:szCs w:val="22"/>
          <w:lang w:val="el-GR"/>
        </w:rPr>
        <w:t xml:space="preserve">% </w:t>
      </w:r>
      <w:r w:rsidR="008A50B3">
        <w:rPr>
          <w:rFonts w:cs="Tahoma"/>
          <w:szCs w:val="22"/>
          <w:lang w:val="el-GR"/>
        </w:rPr>
        <w:t xml:space="preserve">(στρογγυλοποιημένο) </w:t>
      </w:r>
      <w:r w:rsidRPr="00E937F6">
        <w:rPr>
          <w:rFonts w:cs="Tahoma"/>
          <w:szCs w:val="22"/>
          <w:lang w:val="el-GR"/>
        </w:rPr>
        <w:t xml:space="preserve">του προϋπολογισμού του Έργου (μη συμπεριλαμβανομένου ΦΠΑ), ήτοι ποσό  </w:t>
      </w:r>
      <w:r w:rsidR="00B9439C" w:rsidRPr="00E937F6">
        <w:rPr>
          <w:rFonts w:cs="Tahoma"/>
          <w:szCs w:val="22"/>
          <w:lang w:val="el-GR"/>
        </w:rPr>
        <w:t xml:space="preserve">εκατόν εβδομήντα τέσσερις χιλιάδες εκατόν ενενήντα </w:t>
      </w:r>
      <w:r w:rsidR="008A50B3">
        <w:rPr>
          <w:rFonts w:cs="Tahoma"/>
          <w:szCs w:val="22"/>
          <w:lang w:val="el-GR"/>
        </w:rPr>
        <w:t>τέσσερα</w:t>
      </w:r>
      <w:r w:rsidR="008A50B3" w:rsidRPr="00E937F6">
        <w:rPr>
          <w:rFonts w:cs="Tahoma"/>
          <w:szCs w:val="22"/>
          <w:lang w:val="el-GR"/>
        </w:rPr>
        <w:t xml:space="preserve"> </w:t>
      </w:r>
      <w:r w:rsidR="00B9439C" w:rsidRPr="00E937F6">
        <w:rPr>
          <w:rFonts w:cs="Tahoma"/>
          <w:szCs w:val="22"/>
          <w:lang w:val="el-GR"/>
        </w:rPr>
        <w:t xml:space="preserve">ευρώ </w:t>
      </w:r>
      <w:r w:rsidRPr="00E937F6">
        <w:rPr>
          <w:rFonts w:cs="Tahoma"/>
          <w:szCs w:val="22"/>
          <w:lang w:val="el-GR"/>
        </w:rPr>
        <w:t>(</w:t>
      </w:r>
      <w:r w:rsidR="00B9439C" w:rsidRPr="00E937F6">
        <w:rPr>
          <w:rFonts w:cs="Tahoma"/>
          <w:szCs w:val="22"/>
          <w:lang w:val="el-GR"/>
        </w:rPr>
        <w:t>174.19</w:t>
      </w:r>
      <w:r w:rsidR="008A50B3">
        <w:rPr>
          <w:rFonts w:cs="Tahoma"/>
          <w:szCs w:val="22"/>
          <w:lang w:val="el-GR"/>
        </w:rPr>
        <w:t>4</w:t>
      </w:r>
      <w:r w:rsidR="00BD6846">
        <w:rPr>
          <w:rFonts w:cs="Tahoma"/>
          <w:szCs w:val="22"/>
          <w:lang w:val="el-GR"/>
        </w:rPr>
        <w:t>,00</w:t>
      </w:r>
      <w:r w:rsidRPr="00E937F6">
        <w:rPr>
          <w:rFonts w:cs="Tahoma"/>
          <w:szCs w:val="22"/>
          <w:lang w:val="el-GR"/>
        </w:rPr>
        <w:t>€).</w:t>
      </w:r>
    </w:p>
    <w:p w14:paraId="7087E533" w14:textId="77777777" w:rsidR="008338F0" w:rsidRPr="00E937F6" w:rsidRDefault="003355E7">
      <w:pPr>
        <w:rPr>
          <w:rFonts w:cs="Tahoma"/>
          <w:bCs/>
          <w:szCs w:val="22"/>
          <w:lang w:val="el-GR"/>
        </w:rPr>
      </w:pPr>
      <w:r w:rsidRPr="00E937F6">
        <w:rPr>
          <w:rFonts w:cs="Tahoma"/>
          <w:szCs w:val="22"/>
          <w:lang w:val="el-GR"/>
        </w:rPr>
        <w:t>Στην περίπτωση ένωσης οικονομικών φορέων, η εγγύηση συμμετοχής περιλαμβάνει και τον όρο ότι η εγγύηση καλύπτει τις υποχρεώσεις όλων των οικονομικών φορέων που συμμετέχουν στην ένωση.</w:t>
      </w:r>
    </w:p>
    <w:p w14:paraId="12AC0EF9" w14:textId="2DDD3D0E" w:rsidR="00BD6846" w:rsidRPr="00603221" w:rsidRDefault="003355E7" w:rsidP="00BD6846">
      <w:pPr>
        <w:rPr>
          <w:bCs/>
          <w:lang w:val="el-GR"/>
        </w:rPr>
      </w:pPr>
      <w:r w:rsidRPr="00E937F6">
        <w:rPr>
          <w:rFonts w:cs="Tahoma"/>
          <w:bCs/>
          <w:szCs w:val="22"/>
          <w:lang w:val="el-GR"/>
        </w:rPr>
        <w:t xml:space="preserve">Η εγγύηση συμμετοχής πρέπει να ισχύει τουλάχιστον για τριάντα (30) ημέρες μετά τη λήξη του χρόνου ισχύος της προσφοράς </w:t>
      </w:r>
      <w:r w:rsidR="00673490" w:rsidRPr="00E937F6">
        <w:rPr>
          <w:rFonts w:cs="Tahoma"/>
          <w:bCs/>
          <w:szCs w:val="22"/>
          <w:lang w:val="el-GR"/>
        </w:rPr>
        <w:t xml:space="preserve">της παρ. </w:t>
      </w:r>
      <w:r w:rsidR="00061ADD" w:rsidRPr="009D29F4">
        <w:rPr>
          <w:rFonts w:cs="Tahoma"/>
          <w:bCs/>
          <w:szCs w:val="22"/>
          <w:lang w:val="el-GR"/>
        </w:rPr>
        <w:fldChar w:fldCharType="begin"/>
      </w:r>
      <w:r w:rsidR="00061ADD" w:rsidRPr="00E937F6">
        <w:rPr>
          <w:rFonts w:cs="Tahoma"/>
          <w:bCs/>
          <w:szCs w:val="22"/>
          <w:lang w:val="el-GR"/>
        </w:rPr>
        <w:instrText xml:space="preserve"> REF _Ref496542431 \r \h </w:instrText>
      </w:r>
      <w:r w:rsidR="00DF02B0" w:rsidRPr="00E937F6">
        <w:rPr>
          <w:rFonts w:cs="Tahoma"/>
          <w:bCs/>
          <w:szCs w:val="22"/>
          <w:lang w:val="el-GR"/>
        </w:rPr>
        <w:instrText xml:space="preserve"> \* MERGEFORMAT </w:instrText>
      </w:r>
      <w:r w:rsidR="00061ADD" w:rsidRPr="009D29F4">
        <w:rPr>
          <w:rFonts w:cs="Tahoma"/>
          <w:bCs/>
          <w:szCs w:val="22"/>
          <w:lang w:val="el-GR"/>
        </w:rPr>
      </w:r>
      <w:r w:rsidR="00061ADD" w:rsidRPr="009D29F4">
        <w:rPr>
          <w:rFonts w:cs="Tahoma"/>
          <w:bCs/>
          <w:szCs w:val="22"/>
          <w:lang w:val="el-GR"/>
        </w:rPr>
        <w:fldChar w:fldCharType="separate"/>
      </w:r>
      <w:r w:rsidR="00F96DA8">
        <w:rPr>
          <w:rFonts w:cs="Tahoma"/>
          <w:bCs/>
          <w:szCs w:val="22"/>
          <w:lang w:val="el-GR"/>
        </w:rPr>
        <w:t>2.4.5</w:t>
      </w:r>
      <w:r w:rsidR="00061ADD" w:rsidRPr="009D29F4">
        <w:rPr>
          <w:rFonts w:cs="Tahoma"/>
          <w:bCs/>
          <w:szCs w:val="22"/>
          <w:lang w:val="el-GR"/>
        </w:rPr>
        <w:fldChar w:fldCharType="end"/>
      </w:r>
      <w:r w:rsidRPr="00E937F6">
        <w:rPr>
          <w:rFonts w:cs="Tahoma"/>
          <w:bCs/>
          <w:szCs w:val="22"/>
          <w:lang w:val="el-GR"/>
        </w:rPr>
        <w:t xml:space="preserve"> </w:t>
      </w:r>
      <w:r w:rsidR="00C960CF" w:rsidRPr="00E937F6">
        <w:rPr>
          <w:rFonts w:cs="Tahoma"/>
          <w:bCs/>
          <w:szCs w:val="22"/>
          <w:lang w:val="el-GR"/>
        </w:rPr>
        <w:t xml:space="preserve">«Χρόνος Ισχύος των Προσφορών» </w:t>
      </w:r>
      <w:r w:rsidRPr="00E937F6">
        <w:rPr>
          <w:rFonts w:cs="Tahoma"/>
          <w:bCs/>
          <w:szCs w:val="22"/>
          <w:lang w:val="el-GR"/>
        </w:rPr>
        <w:t xml:space="preserve">της παρούσας, άλλως η προσφορά απορρίπτεται. </w:t>
      </w:r>
    </w:p>
    <w:p w14:paraId="7ED79E45" w14:textId="77777777" w:rsidR="00BD6846" w:rsidRDefault="00BD6846" w:rsidP="00BD6846">
      <w:pPr>
        <w:rPr>
          <w:bCs/>
          <w:lang w:val="el-GR"/>
        </w:rPr>
      </w:pPr>
      <w:r w:rsidRPr="00603221">
        <w:rPr>
          <w:bCs/>
          <w:lang w:val="el-GR"/>
        </w:rPr>
        <w:t>Η αναθέτουσα αρχή μπορεί, πριν τη λήξη της προσφοράς, να ζητά από τ</w:t>
      </w:r>
      <w:r>
        <w:rPr>
          <w:bCs/>
          <w:lang w:val="el-GR"/>
        </w:rPr>
        <w:t>ους</w:t>
      </w:r>
      <w:r w:rsidRPr="00603221">
        <w:rPr>
          <w:bCs/>
          <w:lang w:val="el-GR"/>
        </w:rPr>
        <w:t xml:space="preserve"> προσφέροντ</w:t>
      </w:r>
      <w:r>
        <w:rPr>
          <w:bCs/>
          <w:lang w:val="el-GR"/>
        </w:rPr>
        <w:t>ες</w:t>
      </w:r>
      <w:r w:rsidRPr="00603221">
        <w:rPr>
          <w:bCs/>
          <w:lang w:val="el-GR"/>
        </w:rPr>
        <w:t xml:space="preserve"> να παρατείν</w:t>
      </w:r>
      <w:r>
        <w:rPr>
          <w:bCs/>
          <w:lang w:val="el-GR"/>
        </w:rPr>
        <w:t>ουν</w:t>
      </w:r>
      <w:r w:rsidRPr="00603221">
        <w:rPr>
          <w:bCs/>
          <w:lang w:val="el-GR"/>
        </w:rPr>
        <w:t>, πριν τη λήξη τους, τη διάρκεια ισχύος της προσφοράς και της εγγύησης συμμετοχής.</w:t>
      </w:r>
    </w:p>
    <w:p w14:paraId="30DFBEEB" w14:textId="0395C148" w:rsidR="00BD6846" w:rsidRPr="00C229F3" w:rsidRDefault="00BD6846" w:rsidP="00BD6846">
      <w:pPr>
        <w:rPr>
          <w:lang w:val="el-GR"/>
        </w:rPr>
      </w:pPr>
      <w:r>
        <w:rPr>
          <w:bCs/>
          <w:lang w:val="el-GR"/>
        </w:rPr>
        <w:lastRenderedPageBreak/>
        <w:t xml:space="preserve">Οι πρωτότυπες εγγυήσεις συμμετοχής, πλην των εγγυήσεων που εκδίδονται ηλεκτρονικά, προσκομίζονται, σε κλειστό φάκελο με ευθύνη του οικονομικού φορέα, το αργότερο πριν την ημερομηνία και ώρα αποσφράγισης των προσφορών που ορίζεται στην παρ. </w:t>
      </w:r>
      <w:r>
        <w:rPr>
          <w:bCs/>
          <w:lang w:val="el-GR"/>
        </w:rPr>
        <w:fldChar w:fldCharType="begin"/>
      </w:r>
      <w:r>
        <w:rPr>
          <w:bCs/>
          <w:lang w:val="el-GR"/>
        </w:rPr>
        <w:instrText xml:space="preserve"> REF _Ref496542534 \r \h </w:instrText>
      </w:r>
      <w:r>
        <w:rPr>
          <w:bCs/>
          <w:lang w:val="el-GR"/>
        </w:rPr>
      </w:r>
      <w:r>
        <w:rPr>
          <w:bCs/>
          <w:lang w:val="el-GR"/>
        </w:rPr>
        <w:fldChar w:fldCharType="separate"/>
      </w:r>
      <w:r w:rsidR="00F96DA8">
        <w:rPr>
          <w:bCs/>
          <w:lang w:val="el-GR"/>
        </w:rPr>
        <w:t>3.1</w:t>
      </w:r>
      <w:r>
        <w:rPr>
          <w:bCs/>
          <w:lang w:val="el-GR"/>
        </w:rPr>
        <w:fldChar w:fldCharType="end"/>
      </w:r>
      <w:r>
        <w:rPr>
          <w:bCs/>
          <w:lang w:val="el-GR"/>
        </w:rPr>
        <w:t xml:space="preserve"> </w:t>
      </w:r>
      <w:r w:rsidRPr="00075146">
        <w:rPr>
          <w:bCs/>
          <w:lang w:val="el-GR"/>
        </w:rPr>
        <w:t>της</w:t>
      </w:r>
      <w:r>
        <w:rPr>
          <w:bCs/>
          <w:lang w:val="el-GR"/>
        </w:rPr>
        <w:t xml:space="preserve"> παρούσας, άλλως η προσφορά απορρίπτεται ως απαράδεκτη, μετά από γνώμη της Επιτροπής Διαγωνισμού.</w:t>
      </w:r>
    </w:p>
    <w:p w14:paraId="2870D1C3" w14:textId="6463696C" w:rsidR="008338F0" w:rsidRPr="006B48D5" w:rsidRDefault="008338F0">
      <w:pPr>
        <w:rPr>
          <w:rFonts w:cs="Tahoma"/>
          <w:b/>
          <w:bCs/>
          <w:szCs w:val="22"/>
          <w:lang w:val="el-GR"/>
        </w:rPr>
      </w:pPr>
    </w:p>
    <w:p w14:paraId="0B2BDF9D" w14:textId="77777777" w:rsidR="008338F0" w:rsidRPr="00E937F6" w:rsidRDefault="003355E7" w:rsidP="00221291">
      <w:pPr>
        <w:pStyle w:val="aff1"/>
        <w:tabs>
          <w:tab w:val="left" w:pos="0"/>
          <w:tab w:val="left" w:pos="1134"/>
        </w:tabs>
        <w:spacing w:before="240"/>
        <w:ind w:left="0"/>
        <w:rPr>
          <w:rFonts w:cs="Tahoma"/>
          <w:szCs w:val="22"/>
          <w:lang w:val="el-GR"/>
        </w:rPr>
      </w:pPr>
      <w:r w:rsidRPr="00E937F6">
        <w:rPr>
          <w:rStyle w:val="Heading4Char"/>
          <w:rFonts w:ascii="Tahoma" w:eastAsia="SimSun" w:hAnsi="Tahoma" w:cs="Tahoma"/>
          <w:sz w:val="22"/>
          <w:szCs w:val="22"/>
          <w:lang w:val="el-GR"/>
        </w:rPr>
        <w:t>2.2.2.2.</w:t>
      </w:r>
      <w:r w:rsidRPr="00E937F6">
        <w:rPr>
          <w:rFonts w:cs="Tahoma"/>
          <w:b/>
          <w:szCs w:val="22"/>
          <w:lang w:val="el-GR"/>
        </w:rPr>
        <w:t xml:space="preserve"> </w:t>
      </w:r>
      <w:r w:rsidRPr="00E937F6">
        <w:rPr>
          <w:rFonts w:cs="Tahoma"/>
          <w:szCs w:val="22"/>
          <w:lang w:val="el-GR"/>
        </w:rPr>
        <w:t xml:space="preserve">Η εγγύηση συμμετοχής επιστρέφεται στον ανάδοχο με την προσκόμιση της εγγύησης καλής εκτέλεσης. </w:t>
      </w:r>
    </w:p>
    <w:p w14:paraId="2D2E3F3C" w14:textId="7F929419" w:rsidR="008338F0" w:rsidRPr="00E937F6" w:rsidRDefault="003355E7">
      <w:pPr>
        <w:rPr>
          <w:rFonts w:cs="Tahoma"/>
          <w:szCs w:val="22"/>
          <w:lang w:val="el-GR"/>
        </w:rPr>
      </w:pPr>
      <w:r w:rsidRPr="00E937F6">
        <w:rPr>
          <w:rFonts w:cs="Tahoma"/>
          <w:szCs w:val="22"/>
          <w:lang w:val="el-GR"/>
        </w:rPr>
        <w:t>Η εγγύηση συμμετοχής επιστρέφεται στους λοιπούς προσφέροντες</w:t>
      </w:r>
      <w:r w:rsidR="00E87EA9" w:rsidRPr="00E937F6">
        <w:rPr>
          <w:rFonts w:cs="Tahoma"/>
          <w:szCs w:val="22"/>
          <w:lang w:val="el-GR"/>
        </w:rPr>
        <w:t xml:space="preserve"> σύμφωνα με τα ειδικότερα οριζόμενα </w:t>
      </w:r>
      <w:r w:rsidR="00E87EA9" w:rsidRPr="00E937F6">
        <w:rPr>
          <w:rFonts w:cs="Tahoma"/>
          <w:bCs/>
          <w:szCs w:val="22"/>
          <w:lang w:val="el-GR"/>
        </w:rPr>
        <w:t>στο άρθρο 72 του ν. 4412/2016</w:t>
      </w:r>
      <w:r w:rsidR="00E87EA9" w:rsidRPr="00E937F6">
        <w:rPr>
          <w:rFonts w:cs="Tahoma"/>
          <w:szCs w:val="22"/>
          <w:lang w:val="el-GR"/>
        </w:rPr>
        <w:t xml:space="preserve">, μετά </w:t>
      </w:r>
      <w:r w:rsidR="00BD6846">
        <w:rPr>
          <w:rFonts w:cs="Tahoma"/>
          <w:szCs w:val="22"/>
          <w:lang w:val="el-GR"/>
        </w:rPr>
        <w:t>από</w:t>
      </w:r>
      <w:r w:rsidRPr="00E937F6">
        <w:rPr>
          <w:rFonts w:cs="Tahoma"/>
          <w:szCs w:val="22"/>
          <w:lang w:val="el-GR"/>
        </w:rPr>
        <w:t xml:space="preserve">: </w:t>
      </w:r>
    </w:p>
    <w:p w14:paraId="16FBFF15" w14:textId="77777777" w:rsidR="00BD6846" w:rsidRPr="00BD6846" w:rsidRDefault="00BD6846" w:rsidP="00BD6846">
      <w:pPr>
        <w:rPr>
          <w:rFonts w:eastAsia="Times New Roman" w:cs="Tahoma"/>
          <w:szCs w:val="22"/>
          <w:lang w:val="el-GR"/>
        </w:rPr>
      </w:pPr>
      <w:bookmarkStart w:id="40" w:name="_Hlk6500430"/>
      <w:r w:rsidRPr="00BD6846">
        <w:rPr>
          <w:rFonts w:eastAsia="Times New Roman" w:cs="Tahoma" w:hint="eastAsia"/>
          <w:szCs w:val="22"/>
          <w:lang w:val="el-GR"/>
        </w:rPr>
        <w:t>αα</w:t>
      </w:r>
      <w:r w:rsidRPr="00BD6846">
        <w:rPr>
          <w:rFonts w:eastAsia="Times New Roman" w:cs="Tahoma"/>
          <w:szCs w:val="22"/>
          <w:lang w:val="el-GR"/>
        </w:rPr>
        <w:t xml:space="preserve">) </w:t>
      </w:r>
      <w:r w:rsidRPr="00BD6846">
        <w:rPr>
          <w:rFonts w:eastAsia="Times New Roman" w:cs="Tahoma" w:hint="eastAsia"/>
          <w:szCs w:val="22"/>
          <w:lang w:val="el-GR"/>
        </w:rPr>
        <w:t>την</w:t>
      </w:r>
      <w:r w:rsidRPr="00BD6846">
        <w:rPr>
          <w:rFonts w:eastAsia="Times New Roman" w:cs="Tahoma"/>
          <w:szCs w:val="22"/>
          <w:lang w:val="el-GR"/>
        </w:rPr>
        <w:t xml:space="preserve"> </w:t>
      </w:r>
      <w:r w:rsidRPr="00BD6846">
        <w:rPr>
          <w:rFonts w:eastAsia="Times New Roman" w:cs="Tahoma" w:hint="eastAsia"/>
          <w:szCs w:val="22"/>
          <w:lang w:val="el-GR"/>
        </w:rPr>
        <w:t>άπρακτη</w:t>
      </w:r>
      <w:r w:rsidRPr="00BD6846">
        <w:rPr>
          <w:rFonts w:eastAsia="Times New Roman" w:cs="Tahoma"/>
          <w:szCs w:val="22"/>
          <w:lang w:val="el-GR"/>
        </w:rPr>
        <w:t xml:space="preserve"> </w:t>
      </w:r>
      <w:r w:rsidRPr="00BD6846">
        <w:rPr>
          <w:rFonts w:eastAsia="Times New Roman" w:cs="Tahoma" w:hint="eastAsia"/>
          <w:szCs w:val="22"/>
          <w:lang w:val="el-GR"/>
        </w:rPr>
        <w:t>πάροδο</w:t>
      </w:r>
      <w:r w:rsidRPr="00BD6846">
        <w:rPr>
          <w:rFonts w:eastAsia="Times New Roman" w:cs="Tahoma"/>
          <w:szCs w:val="22"/>
          <w:lang w:val="el-GR"/>
        </w:rPr>
        <w:t xml:space="preserve"> </w:t>
      </w:r>
      <w:r w:rsidRPr="00BD6846">
        <w:rPr>
          <w:rFonts w:eastAsia="Times New Roman" w:cs="Tahoma" w:hint="eastAsia"/>
          <w:szCs w:val="22"/>
          <w:lang w:val="el-GR"/>
        </w:rPr>
        <w:t>της</w:t>
      </w:r>
      <w:r w:rsidRPr="00BD6846">
        <w:rPr>
          <w:rFonts w:eastAsia="Times New Roman" w:cs="Tahoma"/>
          <w:szCs w:val="22"/>
          <w:lang w:val="el-GR"/>
        </w:rPr>
        <w:t xml:space="preserve"> </w:t>
      </w:r>
      <w:r w:rsidRPr="00BD6846">
        <w:rPr>
          <w:rFonts w:eastAsia="Times New Roman" w:cs="Tahoma" w:hint="eastAsia"/>
          <w:szCs w:val="22"/>
          <w:lang w:val="el-GR"/>
        </w:rPr>
        <w:t>προθεσμίας</w:t>
      </w:r>
      <w:r w:rsidRPr="00BD6846">
        <w:rPr>
          <w:rFonts w:eastAsia="Times New Roman" w:cs="Tahoma"/>
          <w:szCs w:val="22"/>
          <w:lang w:val="el-GR"/>
        </w:rPr>
        <w:t xml:space="preserve"> </w:t>
      </w:r>
      <w:r w:rsidRPr="00BD6846">
        <w:rPr>
          <w:rFonts w:eastAsia="Times New Roman" w:cs="Tahoma" w:hint="eastAsia"/>
          <w:szCs w:val="22"/>
          <w:lang w:val="el-GR"/>
        </w:rPr>
        <w:t>άσκησης</w:t>
      </w:r>
      <w:r w:rsidRPr="00BD6846">
        <w:rPr>
          <w:rFonts w:eastAsia="Times New Roman" w:cs="Tahoma"/>
          <w:szCs w:val="22"/>
          <w:lang w:val="el-GR"/>
        </w:rPr>
        <w:t xml:space="preserve"> </w:t>
      </w:r>
      <w:r w:rsidRPr="00BD6846">
        <w:rPr>
          <w:rFonts w:eastAsia="Times New Roman" w:cs="Tahoma" w:hint="eastAsia"/>
          <w:szCs w:val="22"/>
          <w:lang w:val="el-GR"/>
        </w:rPr>
        <w:t>ενδικοφανούς</w:t>
      </w:r>
      <w:r w:rsidRPr="00BD6846">
        <w:rPr>
          <w:rFonts w:eastAsia="Times New Roman" w:cs="Tahoma"/>
          <w:szCs w:val="22"/>
          <w:lang w:val="el-GR"/>
        </w:rPr>
        <w:t xml:space="preserve"> </w:t>
      </w:r>
      <w:r w:rsidRPr="00BD6846">
        <w:rPr>
          <w:rFonts w:eastAsia="Times New Roman" w:cs="Tahoma" w:hint="eastAsia"/>
          <w:szCs w:val="22"/>
          <w:lang w:val="el-GR"/>
        </w:rPr>
        <w:t>προσφυγής</w:t>
      </w:r>
      <w:r w:rsidRPr="00BD6846">
        <w:rPr>
          <w:rFonts w:eastAsia="Times New Roman" w:cs="Tahoma"/>
          <w:szCs w:val="22"/>
          <w:lang w:val="el-GR"/>
        </w:rPr>
        <w:t xml:space="preserve"> </w:t>
      </w:r>
      <w:r w:rsidRPr="00BD6846">
        <w:rPr>
          <w:rFonts w:eastAsia="Times New Roman" w:cs="Tahoma" w:hint="eastAsia"/>
          <w:szCs w:val="22"/>
          <w:lang w:val="el-GR"/>
        </w:rPr>
        <w:t>ή</w:t>
      </w:r>
      <w:r w:rsidRPr="00BD6846">
        <w:rPr>
          <w:rFonts w:eastAsia="Times New Roman" w:cs="Tahoma"/>
          <w:szCs w:val="22"/>
          <w:lang w:val="el-GR"/>
        </w:rPr>
        <w:t xml:space="preserve"> </w:t>
      </w:r>
      <w:r w:rsidRPr="00BD6846">
        <w:rPr>
          <w:rFonts w:eastAsia="Times New Roman" w:cs="Tahoma" w:hint="eastAsia"/>
          <w:szCs w:val="22"/>
          <w:lang w:val="el-GR"/>
        </w:rPr>
        <w:t>την</w:t>
      </w:r>
      <w:r w:rsidRPr="00BD6846">
        <w:rPr>
          <w:rFonts w:eastAsia="Times New Roman" w:cs="Tahoma"/>
          <w:szCs w:val="22"/>
          <w:lang w:val="el-GR"/>
        </w:rPr>
        <w:t xml:space="preserve"> </w:t>
      </w:r>
      <w:r w:rsidRPr="00BD6846">
        <w:rPr>
          <w:rFonts w:eastAsia="Times New Roman" w:cs="Tahoma" w:hint="eastAsia"/>
          <w:szCs w:val="22"/>
          <w:lang w:val="el-GR"/>
        </w:rPr>
        <w:t>έκδοση</w:t>
      </w:r>
      <w:r w:rsidRPr="00BD6846">
        <w:rPr>
          <w:rFonts w:eastAsia="Times New Roman" w:cs="Tahoma"/>
          <w:szCs w:val="22"/>
          <w:lang w:val="el-GR"/>
        </w:rPr>
        <w:t xml:space="preserve"> </w:t>
      </w:r>
      <w:r w:rsidRPr="00BD6846">
        <w:rPr>
          <w:rFonts w:eastAsia="Times New Roman" w:cs="Tahoma" w:hint="eastAsia"/>
          <w:szCs w:val="22"/>
          <w:lang w:val="el-GR"/>
        </w:rPr>
        <w:t>απόφασης</w:t>
      </w:r>
      <w:r w:rsidRPr="00BD6846">
        <w:rPr>
          <w:rFonts w:eastAsia="Times New Roman" w:cs="Tahoma"/>
          <w:szCs w:val="22"/>
          <w:lang w:val="el-GR"/>
        </w:rPr>
        <w:t xml:space="preserve"> </w:t>
      </w:r>
      <w:r w:rsidRPr="00BD6846">
        <w:rPr>
          <w:rFonts w:eastAsia="Times New Roman" w:cs="Tahoma" w:hint="eastAsia"/>
          <w:szCs w:val="22"/>
          <w:lang w:val="el-GR"/>
        </w:rPr>
        <w:t>επί</w:t>
      </w:r>
      <w:r w:rsidRPr="00BD6846">
        <w:rPr>
          <w:rFonts w:eastAsia="Times New Roman" w:cs="Tahoma"/>
          <w:szCs w:val="22"/>
          <w:lang w:val="el-GR"/>
        </w:rPr>
        <w:t xml:space="preserve"> </w:t>
      </w:r>
      <w:r w:rsidRPr="00BD6846">
        <w:rPr>
          <w:rFonts w:eastAsia="Times New Roman" w:cs="Tahoma" w:hint="eastAsia"/>
          <w:szCs w:val="22"/>
          <w:lang w:val="el-GR"/>
        </w:rPr>
        <w:t>ασκηθείσας</w:t>
      </w:r>
      <w:r w:rsidRPr="00BD6846">
        <w:rPr>
          <w:rFonts w:eastAsia="Times New Roman" w:cs="Tahoma"/>
          <w:szCs w:val="22"/>
          <w:lang w:val="el-GR"/>
        </w:rPr>
        <w:t xml:space="preserve"> </w:t>
      </w:r>
      <w:r w:rsidRPr="00BD6846">
        <w:rPr>
          <w:rFonts w:eastAsia="Times New Roman" w:cs="Tahoma" w:hint="eastAsia"/>
          <w:szCs w:val="22"/>
          <w:lang w:val="el-GR"/>
        </w:rPr>
        <w:t>προσφυγής</w:t>
      </w:r>
      <w:r w:rsidRPr="00BD6846">
        <w:rPr>
          <w:rFonts w:eastAsia="Times New Roman" w:cs="Tahoma"/>
          <w:szCs w:val="22"/>
          <w:lang w:val="el-GR"/>
        </w:rPr>
        <w:t xml:space="preserve"> </w:t>
      </w:r>
      <w:r w:rsidRPr="00BD6846">
        <w:rPr>
          <w:rFonts w:eastAsia="Times New Roman" w:cs="Tahoma" w:hint="eastAsia"/>
          <w:szCs w:val="22"/>
          <w:lang w:val="el-GR"/>
        </w:rPr>
        <w:t>κατά</w:t>
      </w:r>
      <w:r w:rsidRPr="00BD6846">
        <w:rPr>
          <w:rFonts w:eastAsia="Times New Roman" w:cs="Tahoma"/>
          <w:szCs w:val="22"/>
          <w:lang w:val="el-GR"/>
        </w:rPr>
        <w:t xml:space="preserve"> </w:t>
      </w:r>
      <w:r w:rsidRPr="00BD6846">
        <w:rPr>
          <w:rFonts w:eastAsia="Times New Roman" w:cs="Tahoma" w:hint="eastAsia"/>
          <w:szCs w:val="22"/>
          <w:lang w:val="el-GR"/>
        </w:rPr>
        <w:t>της</w:t>
      </w:r>
      <w:r w:rsidRPr="00BD6846">
        <w:rPr>
          <w:rFonts w:eastAsia="Times New Roman" w:cs="Tahoma"/>
          <w:szCs w:val="22"/>
          <w:lang w:val="el-GR"/>
        </w:rPr>
        <w:t xml:space="preserve"> </w:t>
      </w:r>
      <w:r w:rsidRPr="00BD6846">
        <w:rPr>
          <w:rFonts w:eastAsia="Times New Roman" w:cs="Tahoma" w:hint="eastAsia"/>
          <w:szCs w:val="22"/>
          <w:lang w:val="el-GR"/>
        </w:rPr>
        <w:t>απόφασης</w:t>
      </w:r>
      <w:r w:rsidRPr="00BD6846">
        <w:rPr>
          <w:rFonts w:eastAsia="Times New Roman" w:cs="Tahoma"/>
          <w:szCs w:val="22"/>
          <w:lang w:val="el-GR"/>
        </w:rPr>
        <w:t xml:space="preserve"> </w:t>
      </w:r>
      <w:r w:rsidRPr="00BD6846">
        <w:rPr>
          <w:rFonts w:eastAsia="Times New Roman" w:cs="Tahoma" w:hint="eastAsia"/>
          <w:szCs w:val="22"/>
          <w:lang w:val="el-GR"/>
        </w:rPr>
        <w:t>κατακύρωσης</w:t>
      </w:r>
      <w:r w:rsidRPr="00BD6846">
        <w:rPr>
          <w:rFonts w:eastAsia="Times New Roman" w:cs="Tahoma"/>
          <w:szCs w:val="22"/>
          <w:lang w:val="el-GR"/>
        </w:rPr>
        <w:t>,</w:t>
      </w:r>
    </w:p>
    <w:p w14:paraId="5C758A57" w14:textId="77777777" w:rsidR="00BD6846" w:rsidRPr="00BD6846" w:rsidRDefault="00BD6846" w:rsidP="00BD6846">
      <w:pPr>
        <w:rPr>
          <w:rFonts w:eastAsia="Times New Roman" w:cs="Tahoma"/>
          <w:szCs w:val="22"/>
          <w:lang w:val="el-GR"/>
        </w:rPr>
      </w:pPr>
      <w:r w:rsidRPr="00BD6846">
        <w:rPr>
          <w:rFonts w:eastAsia="Times New Roman" w:cs="Tahoma" w:hint="eastAsia"/>
          <w:szCs w:val="22"/>
          <w:lang w:val="el-GR"/>
        </w:rPr>
        <w:t>ββ</w:t>
      </w:r>
      <w:r w:rsidRPr="00BD6846">
        <w:rPr>
          <w:rFonts w:eastAsia="Times New Roman" w:cs="Tahoma"/>
          <w:szCs w:val="22"/>
          <w:lang w:val="el-GR"/>
        </w:rPr>
        <w:t xml:space="preserve">) </w:t>
      </w:r>
      <w:r w:rsidRPr="00BD6846">
        <w:rPr>
          <w:rFonts w:eastAsia="Times New Roman" w:cs="Tahoma" w:hint="eastAsia"/>
          <w:szCs w:val="22"/>
          <w:lang w:val="el-GR"/>
        </w:rPr>
        <w:t>την</w:t>
      </w:r>
      <w:r w:rsidRPr="00BD6846">
        <w:rPr>
          <w:rFonts w:eastAsia="Times New Roman" w:cs="Tahoma"/>
          <w:szCs w:val="22"/>
          <w:lang w:val="el-GR"/>
        </w:rPr>
        <w:t xml:space="preserve"> </w:t>
      </w:r>
      <w:r w:rsidRPr="00BD6846">
        <w:rPr>
          <w:rFonts w:eastAsia="Times New Roman" w:cs="Tahoma" w:hint="eastAsia"/>
          <w:szCs w:val="22"/>
          <w:lang w:val="el-GR"/>
        </w:rPr>
        <w:t>άπρακτη</w:t>
      </w:r>
      <w:r w:rsidRPr="00BD6846">
        <w:rPr>
          <w:rFonts w:eastAsia="Times New Roman" w:cs="Tahoma"/>
          <w:szCs w:val="22"/>
          <w:lang w:val="el-GR"/>
        </w:rPr>
        <w:t xml:space="preserve"> </w:t>
      </w:r>
      <w:r w:rsidRPr="00BD6846">
        <w:rPr>
          <w:rFonts w:eastAsia="Times New Roman" w:cs="Tahoma" w:hint="eastAsia"/>
          <w:szCs w:val="22"/>
          <w:lang w:val="el-GR"/>
        </w:rPr>
        <w:t>πάροδο</w:t>
      </w:r>
      <w:r w:rsidRPr="00BD6846">
        <w:rPr>
          <w:rFonts w:eastAsia="Times New Roman" w:cs="Tahoma"/>
          <w:szCs w:val="22"/>
          <w:lang w:val="el-GR"/>
        </w:rPr>
        <w:t xml:space="preserve"> </w:t>
      </w:r>
      <w:r w:rsidRPr="00BD6846">
        <w:rPr>
          <w:rFonts w:eastAsia="Times New Roman" w:cs="Tahoma" w:hint="eastAsia"/>
          <w:szCs w:val="22"/>
          <w:lang w:val="el-GR"/>
        </w:rPr>
        <w:t>της</w:t>
      </w:r>
      <w:r w:rsidRPr="00BD6846">
        <w:rPr>
          <w:rFonts w:eastAsia="Times New Roman" w:cs="Tahoma"/>
          <w:szCs w:val="22"/>
          <w:lang w:val="el-GR"/>
        </w:rPr>
        <w:t xml:space="preserve"> </w:t>
      </w:r>
      <w:r w:rsidRPr="00BD6846">
        <w:rPr>
          <w:rFonts w:eastAsia="Times New Roman" w:cs="Tahoma" w:hint="eastAsia"/>
          <w:szCs w:val="22"/>
          <w:lang w:val="el-GR"/>
        </w:rPr>
        <w:t>προθεσμίας</w:t>
      </w:r>
      <w:r w:rsidRPr="00BD6846">
        <w:rPr>
          <w:rFonts w:eastAsia="Times New Roman" w:cs="Tahoma"/>
          <w:szCs w:val="22"/>
          <w:lang w:val="el-GR"/>
        </w:rPr>
        <w:t xml:space="preserve"> </w:t>
      </w:r>
      <w:r w:rsidRPr="00BD6846">
        <w:rPr>
          <w:rFonts w:eastAsia="Times New Roman" w:cs="Tahoma" w:hint="eastAsia"/>
          <w:szCs w:val="22"/>
          <w:lang w:val="el-GR"/>
        </w:rPr>
        <w:t>άσκησης</w:t>
      </w:r>
      <w:r w:rsidRPr="00BD6846">
        <w:rPr>
          <w:rFonts w:eastAsia="Times New Roman" w:cs="Tahoma"/>
          <w:szCs w:val="22"/>
          <w:lang w:val="el-GR"/>
        </w:rPr>
        <w:t xml:space="preserve"> </w:t>
      </w:r>
      <w:r w:rsidRPr="00BD6846">
        <w:rPr>
          <w:rFonts w:eastAsia="Times New Roman" w:cs="Tahoma" w:hint="eastAsia"/>
          <w:szCs w:val="22"/>
          <w:lang w:val="el-GR"/>
        </w:rPr>
        <w:t>ενδίκων</w:t>
      </w:r>
      <w:r w:rsidRPr="00BD6846">
        <w:rPr>
          <w:rFonts w:eastAsia="Times New Roman" w:cs="Tahoma"/>
          <w:szCs w:val="22"/>
          <w:lang w:val="el-GR"/>
        </w:rPr>
        <w:t xml:space="preserve"> </w:t>
      </w:r>
      <w:r w:rsidRPr="00BD6846">
        <w:rPr>
          <w:rFonts w:eastAsia="Times New Roman" w:cs="Tahoma" w:hint="eastAsia"/>
          <w:szCs w:val="22"/>
          <w:lang w:val="el-GR"/>
        </w:rPr>
        <w:t>βοηθημάτων</w:t>
      </w:r>
      <w:r w:rsidRPr="00BD6846">
        <w:rPr>
          <w:rFonts w:eastAsia="Times New Roman" w:cs="Tahoma"/>
          <w:szCs w:val="22"/>
          <w:lang w:val="el-GR"/>
        </w:rPr>
        <w:t xml:space="preserve"> </w:t>
      </w:r>
      <w:r w:rsidRPr="00BD6846">
        <w:rPr>
          <w:rFonts w:eastAsia="Times New Roman" w:cs="Tahoma" w:hint="eastAsia"/>
          <w:szCs w:val="22"/>
          <w:lang w:val="el-GR"/>
        </w:rPr>
        <w:t>προσωρινής</w:t>
      </w:r>
      <w:r w:rsidRPr="00BD6846">
        <w:rPr>
          <w:rFonts w:eastAsia="Times New Roman" w:cs="Tahoma"/>
          <w:szCs w:val="22"/>
          <w:lang w:val="el-GR"/>
        </w:rPr>
        <w:t xml:space="preserve"> </w:t>
      </w:r>
      <w:r w:rsidRPr="00BD6846">
        <w:rPr>
          <w:rFonts w:eastAsia="Times New Roman" w:cs="Tahoma" w:hint="eastAsia"/>
          <w:szCs w:val="22"/>
          <w:lang w:val="el-GR"/>
        </w:rPr>
        <w:t>δικαστικής</w:t>
      </w:r>
      <w:r w:rsidRPr="00BD6846">
        <w:rPr>
          <w:rFonts w:eastAsia="Times New Roman" w:cs="Tahoma"/>
          <w:szCs w:val="22"/>
          <w:lang w:val="el-GR"/>
        </w:rPr>
        <w:t xml:space="preserve"> </w:t>
      </w:r>
      <w:r w:rsidRPr="00BD6846">
        <w:rPr>
          <w:rFonts w:eastAsia="Times New Roman" w:cs="Tahoma" w:hint="eastAsia"/>
          <w:szCs w:val="22"/>
          <w:lang w:val="el-GR"/>
        </w:rPr>
        <w:t>προστασίας</w:t>
      </w:r>
      <w:r w:rsidRPr="00BD6846">
        <w:rPr>
          <w:rFonts w:eastAsia="Times New Roman" w:cs="Tahoma"/>
          <w:szCs w:val="22"/>
          <w:lang w:val="el-GR"/>
        </w:rPr>
        <w:t xml:space="preserve"> </w:t>
      </w:r>
      <w:r w:rsidRPr="00BD6846">
        <w:rPr>
          <w:rFonts w:eastAsia="Times New Roman" w:cs="Tahoma" w:hint="eastAsia"/>
          <w:szCs w:val="22"/>
          <w:lang w:val="el-GR"/>
        </w:rPr>
        <w:t>ή</w:t>
      </w:r>
      <w:r w:rsidRPr="00BD6846">
        <w:rPr>
          <w:rFonts w:eastAsia="Times New Roman" w:cs="Tahoma"/>
          <w:szCs w:val="22"/>
          <w:lang w:val="el-GR"/>
        </w:rPr>
        <w:t xml:space="preserve"> </w:t>
      </w:r>
      <w:r w:rsidRPr="00BD6846">
        <w:rPr>
          <w:rFonts w:eastAsia="Times New Roman" w:cs="Tahoma" w:hint="eastAsia"/>
          <w:szCs w:val="22"/>
          <w:lang w:val="el-GR"/>
        </w:rPr>
        <w:t>την</w:t>
      </w:r>
      <w:r w:rsidRPr="00BD6846">
        <w:rPr>
          <w:rFonts w:eastAsia="Times New Roman" w:cs="Tahoma"/>
          <w:szCs w:val="22"/>
          <w:lang w:val="el-GR"/>
        </w:rPr>
        <w:t xml:space="preserve"> </w:t>
      </w:r>
      <w:r w:rsidRPr="00BD6846">
        <w:rPr>
          <w:rFonts w:eastAsia="Times New Roman" w:cs="Tahoma" w:hint="eastAsia"/>
          <w:szCs w:val="22"/>
          <w:lang w:val="el-GR"/>
        </w:rPr>
        <w:t>έκδοση</w:t>
      </w:r>
      <w:r w:rsidRPr="00BD6846">
        <w:rPr>
          <w:rFonts w:eastAsia="Times New Roman" w:cs="Tahoma"/>
          <w:szCs w:val="22"/>
          <w:lang w:val="el-GR"/>
        </w:rPr>
        <w:t xml:space="preserve"> </w:t>
      </w:r>
      <w:r w:rsidRPr="00BD6846">
        <w:rPr>
          <w:rFonts w:eastAsia="Times New Roman" w:cs="Tahoma" w:hint="eastAsia"/>
          <w:szCs w:val="22"/>
          <w:lang w:val="el-GR"/>
        </w:rPr>
        <w:t>απόφασης</w:t>
      </w:r>
      <w:r w:rsidRPr="00BD6846">
        <w:rPr>
          <w:rFonts w:eastAsia="Times New Roman" w:cs="Tahoma"/>
          <w:szCs w:val="22"/>
          <w:lang w:val="el-GR"/>
        </w:rPr>
        <w:t xml:space="preserve"> </w:t>
      </w:r>
      <w:r w:rsidRPr="00BD6846">
        <w:rPr>
          <w:rFonts w:eastAsia="Times New Roman" w:cs="Tahoma" w:hint="eastAsia"/>
          <w:szCs w:val="22"/>
          <w:lang w:val="el-GR"/>
        </w:rPr>
        <w:t>επ’</w:t>
      </w:r>
      <w:r w:rsidRPr="00BD6846">
        <w:rPr>
          <w:rFonts w:eastAsia="Times New Roman" w:cs="Tahoma"/>
          <w:szCs w:val="22"/>
          <w:lang w:val="el-GR"/>
        </w:rPr>
        <w:t xml:space="preserve"> </w:t>
      </w:r>
      <w:r w:rsidRPr="00BD6846">
        <w:rPr>
          <w:rFonts w:eastAsia="Times New Roman" w:cs="Tahoma" w:hint="eastAsia"/>
          <w:szCs w:val="22"/>
          <w:lang w:val="el-GR"/>
        </w:rPr>
        <w:t>αυτών</w:t>
      </w:r>
      <w:r w:rsidRPr="00BD6846">
        <w:rPr>
          <w:rFonts w:eastAsia="Times New Roman" w:cs="Tahoma"/>
          <w:szCs w:val="22"/>
          <w:lang w:val="el-GR"/>
        </w:rPr>
        <w:t>,</w:t>
      </w:r>
    </w:p>
    <w:p w14:paraId="244910E9" w14:textId="77777777" w:rsidR="00BD6846" w:rsidRPr="00BD6846" w:rsidRDefault="00BD6846" w:rsidP="00BD6846">
      <w:pPr>
        <w:rPr>
          <w:rFonts w:eastAsia="Times New Roman" w:cs="Tahoma"/>
          <w:szCs w:val="22"/>
          <w:lang w:val="el-GR"/>
        </w:rPr>
      </w:pPr>
      <w:r w:rsidRPr="00BD6846">
        <w:rPr>
          <w:rFonts w:eastAsia="Times New Roman" w:cs="Tahoma" w:hint="eastAsia"/>
          <w:szCs w:val="22"/>
          <w:lang w:val="el-GR"/>
        </w:rPr>
        <w:t>γγ</w:t>
      </w:r>
      <w:r w:rsidRPr="00BD6846">
        <w:rPr>
          <w:rFonts w:eastAsia="Times New Roman" w:cs="Tahoma"/>
          <w:szCs w:val="22"/>
          <w:lang w:val="el-GR"/>
        </w:rPr>
        <w:t xml:space="preserve">) </w:t>
      </w:r>
      <w:r w:rsidRPr="00BD6846">
        <w:rPr>
          <w:rFonts w:eastAsia="Times New Roman" w:cs="Tahoma" w:hint="eastAsia"/>
          <w:szCs w:val="22"/>
          <w:lang w:val="el-GR"/>
        </w:rPr>
        <w:t>την</w:t>
      </w:r>
      <w:r w:rsidRPr="00BD6846">
        <w:rPr>
          <w:rFonts w:eastAsia="Times New Roman" w:cs="Tahoma"/>
          <w:szCs w:val="22"/>
          <w:lang w:val="el-GR"/>
        </w:rPr>
        <w:t xml:space="preserve"> </w:t>
      </w:r>
      <w:r w:rsidRPr="00BD6846">
        <w:rPr>
          <w:rFonts w:eastAsia="Times New Roman" w:cs="Tahoma" w:hint="eastAsia"/>
          <w:szCs w:val="22"/>
          <w:lang w:val="el-GR"/>
        </w:rPr>
        <w:t>ολοκλήρωση</w:t>
      </w:r>
      <w:r w:rsidRPr="00BD6846">
        <w:rPr>
          <w:rFonts w:eastAsia="Times New Roman" w:cs="Tahoma"/>
          <w:szCs w:val="22"/>
          <w:lang w:val="el-GR"/>
        </w:rPr>
        <w:t xml:space="preserve"> </w:t>
      </w:r>
      <w:r w:rsidRPr="00BD6846">
        <w:rPr>
          <w:rFonts w:eastAsia="Times New Roman" w:cs="Tahoma" w:hint="eastAsia"/>
          <w:szCs w:val="22"/>
          <w:lang w:val="el-GR"/>
        </w:rPr>
        <w:t>του</w:t>
      </w:r>
      <w:r w:rsidRPr="00BD6846">
        <w:rPr>
          <w:rFonts w:eastAsia="Times New Roman" w:cs="Tahoma"/>
          <w:szCs w:val="22"/>
          <w:lang w:val="el-GR"/>
        </w:rPr>
        <w:t xml:space="preserve"> </w:t>
      </w:r>
      <w:r w:rsidRPr="00BD6846">
        <w:rPr>
          <w:rFonts w:eastAsia="Times New Roman" w:cs="Tahoma" w:hint="eastAsia"/>
          <w:szCs w:val="22"/>
          <w:lang w:val="el-GR"/>
        </w:rPr>
        <w:t>προσυμβατικού</w:t>
      </w:r>
      <w:r w:rsidRPr="00BD6846">
        <w:rPr>
          <w:rFonts w:eastAsia="Times New Roman" w:cs="Tahoma"/>
          <w:szCs w:val="22"/>
          <w:lang w:val="el-GR"/>
        </w:rPr>
        <w:t xml:space="preserve"> </w:t>
      </w:r>
      <w:r w:rsidRPr="00BD6846">
        <w:rPr>
          <w:rFonts w:eastAsia="Times New Roman" w:cs="Tahoma" w:hint="eastAsia"/>
          <w:szCs w:val="22"/>
          <w:lang w:val="el-GR"/>
        </w:rPr>
        <w:t>ελέγχου</w:t>
      </w:r>
      <w:r w:rsidRPr="00BD6846">
        <w:rPr>
          <w:rFonts w:eastAsia="Times New Roman" w:cs="Tahoma"/>
          <w:szCs w:val="22"/>
          <w:lang w:val="el-GR"/>
        </w:rPr>
        <w:t xml:space="preserve"> </w:t>
      </w:r>
      <w:r w:rsidRPr="00BD6846">
        <w:rPr>
          <w:rFonts w:eastAsia="Times New Roman" w:cs="Tahoma" w:hint="eastAsia"/>
          <w:szCs w:val="22"/>
          <w:lang w:val="el-GR"/>
        </w:rPr>
        <w:t>από</w:t>
      </w:r>
      <w:r w:rsidRPr="00BD6846">
        <w:rPr>
          <w:rFonts w:eastAsia="Times New Roman" w:cs="Tahoma"/>
          <w:szCs w:val="22"/>
          <w:lang w:val="el-GR"/>
        </w:rPr>
        <w:t xml:space="preserve"> </w:t>
      </w:r>
      <w:r w:rsidRPr="00BD6846">
        <w:rPr>
          <w:rFonts w:eastAsia="Times New Roman" w:cs="Tahoma" w:hint="eastAsia"/>
          <w:szCs w:val="22"/>
          <w:lang w:val="el-GR"/>
        </w:rPr>
        <w:t>το</w:t>
      </w:r>
      <w:r w:rsidRPr="00BD6846">
        <w:rPr>
          <w:rFonts w:eastAsia="Times New Roman" w:cs="Tahoma"/>
          <w:szCs w:val="22"/>
          <w:lang w:val="el-GR"/>
        </w:rPr>
        <w:t xml:space="preserve"> </w:t>
      </w:r>
      <w:r w:rsidRPr="00BD6846">
        <w:rPr>
          <w:rFonts w:eastAsia="Times New Roman" w:cs="Tahoma" w:hint="eastAsia"/>
          <w:szCs w:val="22"/>
          <w:lang w:val="el-GR"/>
        </w:rPr>
        <w:t>Ελεγκτικό</w:t>
      </w:r>
      <w:r w:rsidRPr="00BD6846">
        <w:rPr>
          <w:rFonts w:eastAsia="Times New Roman" w:cs="Tahoma"/>
          <w:szCs w:val="22"/>
          <w:lang w:val="el-GR"/>
        </w:rPr>
        <w:t xml:space="preserve"> </w:t>
      </w:r>
      <w:r w:rsidRPr="00BD6846">
        <w:rPr>
          <w:rFonts w:eastAsia="Times New Roman" w:cs="Tahoma" w:hint="eastAsia"/>
          <w:szCs w:val="22"/>
          <w:lang w:val="el-GR"/>
        </w:rPr>
        <w:t>Συνέδριο</w:t>
      </w:r>
      <w:r w:rsidRPr="00BD6846">
        <w:rPr>
          <w:rFonts w:eastAsia="Times New Roman" w:cs="Tahoma"/>
          <w:szCs w:val="22"/>
          <w:lang w:val="el-GR"/>
        </w:rPr>
        <w:t xml:space="preserve">, </w:t>
      </w:r>
      <w:r w:rsidRPr="00BD6846">
        <w:rPr>
          <w:rFonts w:eastAsia="Times New Roman" w:cs="Tahoma" w:hint="eastAsia"/>
          <w:szCs w:val="22"/>
          <w:lang w:val="el-GR"/>
        </w:rPr>
        <w:t>σύμφωνα</w:t>
      </w:r>
      <w:r w:rsidRPr="00BD6846">
        <w:rPr>
          <w:rFonts w:eastAsia="Times New Roman" w:cs="Tahoma"/>
          <w:szCs w:val="22"/>
          <w:lang w:val="el-GR"/>
        </w:rPr>
        <w:t xml:space="preserve"> </w:t>
      </w:r>
      <w:r w:rsidRPr="00BD6846">
        <w:rPr>
          <w:rFonts w:eastAsia="Times New Roman" w:cs="Tahoma" w:hint="eastAsia"/>
          <w:szCs w:val="22"/>
          <w:lang w:val="el-GR"/>
        </w:rPr>
        <w:t>με</w:t>
      </w:r>
      <w:r w:rsidRPr="00BD6846">
        <w:rPr>
          <w:rFonts w:eastAsia="Times New Roman" w:cs="Tahoma"/>
          <w:szCs w:val="22"/>
          <w:lang w:val="el-GR"/>
        </w:rPr>
        <w:t xml:space="preserve"> </w:t>
      </w:r>
      <w:r w:rsidRPr="00BD6846">
        <w:rPr>
          <w:rFonts w:eastAsia="Times New Roman" w:cs="Tahoma" w:hint="eastAsia"/>
          <w:szCs w:val="22"/>
          <w:lang w:val="el-GR"/>
        </w:rPr>
        <w:t>τα</w:t>
      </w:r>
      <w:r w:rsidRPr="00BD6846">
        <w:rPr>
          <w:rFonts w:eastAsia="Times New Roman" w:cs="Tahoma"/>
          <w:szCs w:val="22"/>
          <w:lang w:val="el-GR"/>
        </w:rPr>
        <w:t xml:space="preserve"> </w:t>
      </w:r>
      <w:r w:rsidRPr="00BD6846">
        <w:rPr>
          <w:rFonts w:eastAsia="Times New Roman" w:cs="Tahoma" w:hint="eastAsia"/>
          <w:szCs w:val="22"/>
          <w:lang w:val="el-GR"/>
        </w:rPr>
        <w:t>άρθρα</w:t>
      </w:r>
      <w:r w:rsidRPr="00BD6846">
        <w:rPr>
          <w:rFonts w:eastAsia="Times New Roman" w:cs="Tahoma"/>
          <w:szCs w:val="22"/>
          <w:lang w:val="el-GR"/>
        </w:rPr>
        <w:t xml:space="preserve"> 324 </w:t>
      </w:r>
      <w:r w:rsidRPr="00BD6846">
        <w:rPr>
          <w:rFonts w:eastAsia="Times New Roman" w:cs="Tahoma" w:hint="eastAsia"/>
          <w:szCs w:val="22"/>
          <w:lang w:val="el-GR"/>
        </w:rPr>
        <w:t>έως</w:t>
      </w:r>
      <w:r w:rsidRPr="00BD6846">
        <w:rPr>
          <w:rFonts w:eastAsia="Times New Roman" w:cs="Tahoma"/>
          <w:szCs w:val="22"/>
          <w:lang w:val="el-GR"/>
        </w:rPr>
        <w:t xml:space="preserve"> 327 </w:t>
      </w:r>
      <w:r w:rsidRPr="00BD6846">
        <w:rPr>
          <w:rFonts w:eastAsia="Times New Roman" w:cs="Tahoma" w:hint="eastAsia"/>
          <w:szCs w:val="22"/>
          <w:lang w:val="el-GR"/>
        </w:rPr>
        <w:t>του</w:t>
      </w:r>
      <w:r w:rsidRPr="00BD6846">
        <w:rPr>
          <w:rFonts w:eastAsia="Times New Roman" w:cs="Tahoma"/>
          <w:szCs w:val="22"/>
          <w:lang w:val="el-GR"/>
        </w:rPr>
        <w:t xml:space="preserve"> </w:t>
      </w:r>
      <w:r w:rsidRPr="00BD6846">
        <w:rPr>
          <w:rFonts w:eastAsia="Times New Roman" w:cs="Tahoma" w:hint="eastAsia"/>
          <w:szCs w:val="22"/>
          <w:lang w:val="el-GR"/>
        </w:rPr>
        <w:t>ν</w:t>
      </w:r>
      <w:r w:rsidRPr="00BD6846">
        <w:rPr>
          <w:rFonts w:eastAsia="Times New Roman" w:cs="Tahoma"/>
          <w:szCs w:val="22"/>
          <w:lang w:val="el-GR"/>
        </w:rPr>
        <w:t>. 4700/2020 (</w:t>
      </w:r>
      <w:r w:rsidRPr="00BD6846">
        <w:rPr>
          <w:rFonts w:eastAsia="Times New Roman" w:cs="Tahoma" w:hint="eastAsia"/>
          <w:szCs w:val="22"/>
          <w:lang w:val="el-GR"/>
        </w:rPr>
        <w:t>Α’</w:t>
      </w:r>
      <w:r w:rsidRPr="00BD6846">
        <w:rPr>
          <w:rFonts w:eastAsia="Times New Roman" w:cs="Tahoma"/>
          <w:szCs w:val="22"/>
          <w:lang w:val="el-GR"/>
        </w:rPr>
        <w:t xml:space="preserve"> 127), </w:t>
      </w:r>
      <w:r w:rsidRPr="00BD6846">
        <w:rPr>
          <w:rFonts w:eastAsia="Times New Roman" w:cs="Tahoma" w:hint="eastAsia"/>
          <w:szCs w:val="22"/>
          <w:lang w:val="el-GR"/>
        </w:rPr>
        <w:t>εφόσον</w:t>
      </w:r>
      <w:r w:rsidRPr="00BD6846">
        <w:rPr>
          <w:rFonts w:eastAsia="Times New Roman" w:cs="Tahoma"/>
          <w:szCs w:val="22"/>
          <w:lang w:val="el-GR"/>
        </w:rPr>
        <w:t xml:space="preserve"> </w:t>
      </w:r>
      <w:r w:rsidRPr="00BD6846">
        <w:rPr>
          <w:rFonts w:eastAsia="Times New Roman" w:cs="Tahoma" w:hint="eastAsia"/>
          <w:szCs w:val="22"/>
          <w:lang w:val="el-GR"/>
        </w:rPr>
        <w:t>απαιτείται</w:t>
      </w:r>
      <w:r w:rsidRPr="00BD6846">
        <w:rPr>
          <w:rFonts w:eastAsia="Times New Roman" w:cs="Tahoma"/>
          <w:szCs w:val="22"/>
          <w:lang w:val="el-GR"/>
        </w:rPr>
        <w:t>.</w:t>
      </w:r>
    </w:p>
    <w:p w14:paraId="221A844D" w14:textId="77777777" w:rsidR="00BD6846" w:rsidRPr="00BD6846" w:rsidRDefault="00BD6846" w:rsidP="00BD6846">
      <w:pPr>
        <w:rPr>
          <w:rFonts w:eastAsia="Times New Roman" w:cs="Tahoma"/>
          <w:szCs w:val="22"/>
          <w:lang w:val="el-GR"/>
        </w:rPr>
      </w:pPr>
      <w:r w:rsidRPr="00BD6846">
        <w:rPr>
          <w:rFonts w:eastAsia="Times New Roman" w:cs="Tahoma" w:hint="eastAsia"/>
          <w:szCs w:val="22"/>
          <w:lang w:val="el-GR"/>
        </w:rPr>
        <w:t>Για</w:t>
      </w:r>
      <w:r w:rsidRPr="00BD6846">
        <w:rPr>
          <w:rFonts w:eastAsia="Times New Roman" w:cs="Tahoma"/>
          <w:szCs w:val="22"/>
          <w:lang w:val="el-GR"/>
        </w:rPr>
        <w:t xml:space="preserve"> </w:t>
      </w:r>
      <w:r w:rsidRPr="00BD6846">
        <w:rPr>
          <w:rFonts w:eastAsia="Times New Roman" w:cs="Tahoma" w:hint="eastAsia"/>
          <w:szCs w:val="22"/>
          <w:lang w:val="el-GR"/>
        </w:rPr>
        <w:t>τα</w:t>
      </w:r>
      <w:r w:rsidRPr="00BD6846">
        <w:rPr>
          <w:rFonts w:eastAsia="Times New Roman" w:cs="Tahoma"/>
          <w:szCs w:val="22"/>
          <w:lang w:val="el-GR"/>
        </w:rPr>
        <w:t xml:space="preserve"> </w:t>
      </w:r>
      <w:r w:rsidRPr="00BD6846">
        <w:rPr>
          <w:rFonts w:eastAsia="Times New Roman" w:cs="Tahoma" w:hint="eastAsia"/>
          <w:szCs w:val="22"/>
          <w:lang w:val="el-GR"/>
        </w:rPr>
        <w:t>προηγούμενα</w:t>
      </w:r>
      <w:r w:rsidRPr="00BD6846">
        <w:rPr>
          <w:rFonts w:eastAsia="Times New Roman" w:cs="Tahoma"/>
          <w:szCs w:val="22"/>
          <w:lang w:val="el-GR"/>
        </w:rPr>
        <w:t xml:space="preserve"> </w:t>
      </w:r>
      <w:r w:rsidRPr="00BD6846">
        <w:rPr>
          <w:rFonts w:eastAsia="Times New Roman" w:cs="Tahoma" w:hint="eastAsia"/>
          <w:szCs w:val="22"/>
          <w:lang w:val="el-GR"/>
        </w:rPr>
        <w:t>στάδια</w:t>
      </w:r>
      <w:r w:rsidRPr="00BD6846">
        <w:rPr>
          <w:rFonts w:eastAsia="Times New Roman" w:cs="Tahoma"/>
          <w:szCs w:val="22"/>
          <w:lang w:val="el-GR"/>
        </w:rPr>
        <w:t xml:space="preserve"> </w:t>
      </w:r>
      <w:r w:rsidRPr="00BD6846">
        <w:rPr>
          <w:rFonts w:eastAsia="Times New Roman" w:cs="Tahoma" w:hint="eastAsia"/>
          <w:szCs w:val="22"/>
          <w:lang w:val="el-GR"/>
        </w:rPr>
        <w:t>της</w:t>
      </w:r>
      <w:r w:rsidRPr="00BD6846">
        <w:rPr>
          <w:rFonts w:eastAsia="Times New Roman" w:cs="Tahoma"/>
          <w:szCs w:val="22"/>
          <w:lang w:val="el-GR"/>
        </w:rPr>
        <w:t xml:space="preserve"> </w:t>
      </w:r>
      <w:r w:rsidRPr="00BD6846">
        <w:rPr>
          <w:rFonts w:eastAsia="Times New Roman" w:cs="Tahoma" w:hint="eastAsia"/>
          <w:szCs w:val="22"/>
          <w:lang w:val="el-GR"/>
        </w:rPr>
        <w:t>κατακύρωσης</w:t>
      </w:r>
      <w:r w:rsidRPr="00BD6846">
        <w:rPr>
          <w:rFonts w:eastAsia="Times New Roman" w:cs="Tahoma"/>
          <w:szCs w:val="22"/>
          <w:lang w:val="el-GR"/>
        </w:rPr>
        <w:t xml:space="preserve"> </w:t>
      </w:r>
      <w:r w:rsidRPr="00BD6846">
        <w:rPr>
          <w:rFonts w:eastAsia="Times New Roman" w:cs="Tahoma" w:hint="eastAsia"/>
          <w:szCs w:val="22"/>
          <w:lang w:val="el-GR"/>
        </w:rPr>
        <w:t>η</w:t>
      </w:r>
      <w:r w:rsidRPr="00BD6846">
        <w:rPr>
          <w:rFonts w:eastAsia="Times New Roman" w:cs="Tahoma"/>
          <w:szCs w:val="22"/>
          <w:lang w:val="el-GR"/>
        </w:rPr>
        <w:t xml:space="preserve"> </w:t>
      </w:r>
      <w:r w:rsidRPr="00BD6846">
        <w:rPr>
          <w:rFonts w:eastAsia="Times New Roman" w:cs="Tahoma" w:hint="eastAsia"/>
          <w:szCs w:val="22"/>
          <w:lang w:val="el-GR"/>
        </w:rPr>
        <w:t>εγγύηση</w:t>
      </w:r>
      <w:r w:rsidRPr="00BD6846">
        <w:rPr>
          <w:rFonts w:eastAsia="Times New Roman" w:cs="Tahoma"/>
          <w:szCs w:val="22"/>
          <w:lang w:val="el-GR"/>
        </w:rPr>
        <w:t xml:space="preserve"> </w:t>
      </w:r>
      <w:r w:rsidRPr="00BD6846">
        <w:rPr>
          <w:rFonts w:eastAsia="Times New Roman" w:cs="Tahoma" w:hint="eastAsia"/>
          <w:szCs w:val="22"/>
          <w:lang w:val="el-GR"/>
        </w:rPr>
        <w:t>συμμετοχής</w:t>
      </w:r>
      <w:r w:rsidRPr="00BD6846">
        <w:rPr>
          <w:rFonts w:eastAsia="Times New Roman" w:cs="Tahoma"/>
          <w:szCs w:val="22"/>
          <w:lang w:val="el-GR"/>
        </w:rPr>
        <w:t xml:space="preserve"> </w:t>
      </w:r>
      <w:r w:rsidRPr="00BD6846">
        <w:rPr>
          <w:rFonts w:eastAsia="Times New Roman" w:cs="Tahoma" w:hint="eastAsia"/>
          <w:szCs w:val="22"/>
          <w:lang w:val="el-GR"/>
        </w:rPr>
        <w:t>επιστρέφεται</w:t>
      </w:r>
      <w:r w:rsidRPr="00BD6846">
        <w:rPr>
          <w:rFonts w:eastAsia="Times New Roman" w:cs="Tahoma"/>
          <w:szCs w:val="22"/>
          <w:lang w:val="el-GR"/>
        </w:rPr>
        <w:t xml:space="preserve"> </w:t>
      </w:r>
      <w:r w:rsidRPr="00BD6846">
        <w:rPr>
          <w:rFonts w:eastAsia="Times New Roman" w:cs="Tahoma" w:hint="eastAsia"/>
          <w:szCs w:val="22"/>
          <w:lang w:val="el-GR"/>
        </w:rPr>
        <w:t>στους</w:t>
      </w:r>
      <w:r w:rsidRPr="00BD6846">
        <w:rPr>
          <w:rFonts w:eastAsia="Times New Roman" w:cs="Tahoma"/>
          <w:szCs w:val="22"/>
          <w:lang w:val="el-GR"/>
        </w:rPr>
        <w:t xml:space="preserve"> </w:t>
      </w:r>
      <w:r w:rsidRPr="00BD6846">
        <w:rPr>
          <w:rFonts w:eastAsia="Times New Roman" w:cs="Tahoma" w:hint="eastAsia"/>
          <w:szCs w:val="22"/>
          <w:lang w:val="el-GR"/>
        </w:rPr>
        <w:t>συμμετέχοντες</w:t>
      </w:r>
      <w:r w:rsidRPr="00BD6846">
        <w:rPr>
          <w:rFonts w:eastAsia="Times New Roman" w:cs="Tahoma"/>
          <w:szCs w:val="22"/>
          <w:lang w:val="el-GR"/>
        </w:rPr>
        <w:t xml:space="preserve"> </w:t>
      </w:r>
      <w:r w:rsidRPr="00BD6846">
        <w:rPr>
          <w:rFonts w:eastAsia="Times New Roman" w:cs="Tahoma" w:hint="eastAsia"/>
          <w:szCs w:val="22"/>
          <w:lang w:val="el-GR"/>
        </w:rPr>
        <w:t>σε</w:t>
      </w:r>
      <w:r w:rsidRPr="00BD6846">
        <w:rPr>
          <w:rFonts w:eastAsia="Times New Roman" w:cs="Tahoma"/>
          <w:szCs w:val="22"/>
          <w:lang w:val="el-GR"/>
        </w:rPr>
        <w:t xml:space="preserve"> </w:t>
      </w:r>
      <w:r w:rsidRPr="00BD6846">
        <w:rPr>
          <w:rFonts w:eastAsia="Times New Roman" w:cs="Tahoma" w:hint="eastAsia"/>
          <w:szCs w:val="22"/>
          <w:lang w:val="el-GR"/>
        </w:rPr>
        <w:t>περίπτωση</w:t>
      </w:r>
      <w:r w:rsidRPr="00BD6846">
        <w:rPr>
          <w:rFonts w:eastAsia="Times New Roman" w:cs="Tahoma"/>
          <w:szCs w:val="22"/>
          <w:lang w:val="el-GR"/>
        </w:rPr>
        <w:t>:</w:t>
      </w:r>
    </w:p>
    <w:p w14:paraId="6E5246A7" w14:textId="77777777" w:rsidR="00BD6846" w:rsidRPr="00BD6846" w:rsidRDefault="00BD6846" w:rsidP="00BD6846">
      <w:pPr>
        <w:rPr>
          <w:rFonts w:eastAsia="Times New Roman" w:cs="Tahoma"/>
          <w:szCs w:val="22"/>
          <w:lang w:val="el-GR"/>
        </w:rPr>
      </w:pPr>
      <w:r w:rsidRPr="00BD6846">
        <w:rPr>
          <w:rFonts w:eastAsia="Times New Roman" w:cs="Tahoma" w:hint="eastAsia"/>
          <w:szCs w:val="22"/>
          <w:lang w:val="el-GR"/>
        </w:rPr>
        <w:t>α</w:t>
      </w:r>
      <w:r w:rsidRPr="00BD6846">
        <w:rPr>
          <w:rFonts w:eastAsia="Times New Roman" w:cs="Tahoma"/>
          <w:szCs w:val="22"/>
          <w:lang w:val="el-GR"/>
        </w:rPr>
        <w:t xml:space="preserve">) </w:t>
      </w:r>
      <w:r w:rsidRPr="00BD6846">
        <w:rPr>
          <w:rFonts w:eastAsia="Times New Roman" w:cs="Tahoma" w:hint="eastAsia"/>
          <w:szCs w:val="22"/>
          <w:lang w:val="el-GR"/>
        </w:rPr>
        <w:t>λήξης</w:t>
      </w:r>
      <w:r w:rsidRPr="00BD6846">
        <w:rPr>
          <w:rFonts w:eastAsia="Times New Roman" w:cs="Tahoma"/>
          <w:szCs w:val="22"/>
          <w:lang w:val="el-GR"/>
        </w:rPr>
        <w:t xml:space="preserve"> </w:t>
      </w:r>
      <w:r w:rsidRPr="00BD6846">
        <w:rPr>
          <w:rFonts w:eastAsia="Times New Roman" w:cs="Tahoma" w:hint="eastAsia"/>
          <w:szCs w:val="22"/>
          <w:lang w:val="el-GR"/>
        </w:rPr>
        <w:t>του</w:t>
      </w:r>
      <w:r w:rsidRPr="00BD6846">
        <w:rPr>
          <w:rFonts w:eastAsia="Times New Roman" w:cs="Tahoma"/>
          <w:szCs w:val="22"/>
          <w:lang w:val="el-GR"/>
        </w:rPr>
        <w:t xml:space="preserve"> </w:t>
      </w:r>
      <w:r w:rsidRPr="00BD6846">
        <w:rPr>
          <w:rFonts w:eastAsia="Times New Roman" w:cs="Tahoma" w:hint="eastAsia"/>
          <w:szCs w:val="22"/>
          <w:lang w:val="el-GR"/>
        </w:rPr>
        <w:t>χρόνου</w:t>
      </w:r>
      <w:r w:rsidRPr="00BD6846">
        <w:rPr>
          <w:rFonts w:eastAsia="Times New Roman" w:cs="Tahoma"/>
          <w:szCs w:val="22"/>
          <w:lang w:val="el-GR"/>
        </w:rPr>
        <w:t xml:space="preserve"> </w:t>
      </w:r>
      <w:r w:rsidRPr="00BD6846">
        <w:rPr>
          <w:rFonts w:eastAsia="Times New Roman" w:cs="Tahoma" w:hint="eastAsia"/>
          <w:szCs w:val="22"/>
          <w:lang w:val="el-GR"/>
        </w:rPr>
        <w:t>ισχύος</w:t>
      </w:r>
      <w:r w:rsidRPr="00BD6846">
        <w:rPr>
          <w:rFonts w:eastAsia="Times New Roman" w:cs="Tahoma"/>
          <w:szCs w:val="22"/>
          <w:lang w:val="el-GR"/>
        </w:rPr>
        <w:t xml:space="preserve"> </w:t>
      </w:r>
      <w:r w:rsidRPr="00BD6846">
        <w:rPr>
          <w:rFonts w:eastAsia="Times New Roman" w:cs="Tahoma" w:hint="eastAsia"/>
          <w:szCs w:val="22"/>
          <w:lang w:val="el-GR"/>
        </w:rPr>
        <w:t>της</w:t>
      </w:r>
      <w:r w:rsidRPr="00BD6846">
        <w:rPr>
          <w:rFonts w:eastAsia="Times New Roman" w:cs="Tahoma"/>
          <w:szCs w:val="22"/>
          <w:lang w:val="el-GR"/>
        </w:rPr>
        <w:t xml:space="preserve"> </w:t>
      </w:r>
      <w:r w:rsidRPr="00BD6846">
        <w:rPr>
          <w:rFonts w:eastAsia="Times New Roman" w:cs="Tahoma" w:hint="eastAsia"/>
          <w:szCs w:val="22"/>
          <w:lang w:val="el-GR"/>
        </w:rPr>
        <w:t>προσφοράς</w:t>
      </w:r>
      <w:r w:rsidRPr="00BD6846">
        <w:rPr>
          <w:rFonts w:eastAsia="Times New Roman" w:cs="Tahoma"/>
          <w:szCs w:val="22"/>
          <w:lang w:val="el-GR"/>
        </w:rPr>
        <w:t xml:space="preserve"> </w:t>
      </w:r>
      <w:r w:rsidRPr="00BD6846">
        <w:rPr>
          <w:rFonts w:eastAsia="Times New Roman" w:cs="Tahoma" w:hint="eastAsia"/>
          <w:szCs w:val="22"/>
          <w:lang w:val="el-GR"/>
        </w:rPr>
        <w:t>και</w:t>
      </w:r>
      <w:r w:rsidRPr="00BD6846">
        <w:rPr>
          <w:rFonts w:eastAsia="Times New Roman" w:cs="Tahoma"/>
          <w:szCs w:val="22"/>
          <w:lang w:val="el-GR"/>
        </w:rPr>
        <w:t xml:space="preserve"> </w:t>
      </w:r>
      <w:r w:rsidRPr="00BD6846">
        <w:rPr>
          <w:rFonts w:eastAsia="Times New Roman" w:cs="Tahoma" w:hint="eastAsia"/>
          <w:szCs w:val="22"/>
          <w:lang w:val="el-GR"/>
        </w:rPr>
        <w:t>μη</w:t>
      </w:r>
      <w:r w:rsidRPr="00BD6846">
        <w:rPr>
          <w:rFonts w:eastAsia="Times New Roman" w:cs="Tahoma"/>
          <w:szCs w:val="22"/>
          <w:lang w:val="el-GR"/>
        </w:rPr>
        <w:t xml:space="preserve"> </w:t>
      </w:r>
      <w:r w:rsidRPr="00BD6846">
        <w:rPr>
          <w:rFonts w:eastAsia="Times New Roman" w:cs="Tahoma" w:hint="eastAsia"/>
          <w:szCs w:val="22"/>
          <w:lang w:val="el-GR"/>
        </w:rPr>
        <w:t>ανανέωσης</w:t>
      </w:r>
      <w:r w:rsidRPr="00BD6846">
        <w:rPr>
          <w:rFonts w:eastAsia="Times New Roman" w:cs="Tahoma"/>
          <w:szCs w:val="22"/>
          <w:lang w:val="el-GR"/>
        </w:rPr>
        <w:t xml:space="preserve"> </w:t>
      </w:r>
      <w:r w:rsidRPr="00BD6846">
        <w:rPr>
          <w:rFonts w:eastAsia="Times New Roman" w:cs="Tahoma" w:hint="eastAsia"/>
          <w:szCs w:val="22"/>
          <w:lang w:val="el-GR"/>
        </w:rPr>
        <w:t>αυτής</w:t>
      </w:r>
      <w:r w:rsidRPr="00BD6846">
        <w:rPr>
          <w:rFonts w:eastAsia="Times New Roman" w:cs="Tahoma"/>
          <w:szCs w:val="22"/>
          <w:lang w:val="el-GR"/>
        </w:rPr>
        <w:t xml:space="preserve"> </w:t>
      </w:r>
      <w:r w:rsidRPr="00BD6846">
        <w:rPr>
          <w:rFonts w:eastAsia="Times New Roman" w:cs="Tahoma" w:hint="eastAsia"/>
          <w:szCs w:val="22"/>
          <w:lang w:val="el-GR"/>
        </w:rPr>
        <w:t>και</w:t>
      </w:r>
    </w:p>
    <w:p w14:paraId="656D55D9" w14:textId="77777777" w:rsidR="00BD6846" w:rsidRPr="00BD6846" w:rsidRDefault="00BD6846" w:rsidP="00BD6846">
      <w:pPr>
        <w:rPr>
          <w:rFonts w:eastAsia="Times New Roman" w:cs="Tahoma"/>
          <w:szCs w:val="22"/>
          <w:lang w:val="el-GR"/>
        </w:rPr>
      </w:pPr>
      <w:r w:rsidRPr="00BD6846">
        <w:rPr>
          <w:rFonts w:eastAsia="Times New Roman" w:cs="Tahoma" w:hint="eastAsia"/>
          <w:szCs w:val="22"/>
          <w:lang w:val="el-GR"/>
        </w:rPr>
        <w:t>β</w:t>
      </w:r>
      <w:r w:rsidRPr="00BD6846">
        <w:rPr>
          <w:rFonts w:eastAsia="Times New Roman" w:cs="Tahoma"/>
          <w:szCs w:val="22"/>
          <w:lang w:val="el-GR"/>
        </w:rPr>
        <w:t xml:space="preserve">) </w:t>
      </w:r>
      <w:r w:rsidRPr="00BD6846">
        <w:rPr>
          <w:rFonts w:eastAsia="Times New Roman" w:cs="Tahoma" w:hint="eastAsia"/>
          <w:szCs w:val="22"/>
          <w:lang w:val="el-GR"/>
        </w:rPr>
        <w:t>απόρριψης</w:t>
      </w:r>
      <w:r w:rsidRPr="00BD6846">
        <w:rPr>
          <w:rFonts w:eastAsia="Times New Roman" w:cs="Tahoma"/>
          <w:szCs w:val="22"/>
          <w:lang w:val="el-GR"/>
        </w:rPr>
        <w:t xml:space="preserve"> </w:t>
      </w:r>
      <w:r w:rsidRPr="00BD6846">
        <w:rPr>
          <w:rFonts w:eastAsia="Times New Roman" w:cs="Tahoma" w:hint="eastAsia"/>
          <w:szCs w:val="22"/>
          <w:lang w:val="el-GR"/>
        </w:rPr>
        <w:t>της</w:t>
      </w:r>
      <w:r w:rsidRPr="00BD6846">
        <w:rPr>
          <w:rFonts w:eastAsia="Times New Roman" w:cs="Tahoma"/>
          <w:szCs w:val="22"/>
          <w:lang w:val="el-GR"/>
        </w:rPr>
        <w:t xml:space="preserve"> </w:t>
      </w:r>
      <w:r w:rsidRPr="00BD6846">
        <w:rPr>
          <w:rFonts w:eastAsia="Times New Roman" w:cs="Tahoma" w:hint="eastAsia"/>
          <w:szCs w:val="22"/>
          <w:lang w:val="el-GR"/>
        </w:rPr>
        <w:t>προσφοράς</w:t>
      </w:r>
      <w:r w:rsidRPr="00BD6846">
        <w:rPr>
          <w:rFonts w:eastAsia="Times New Roman" w:cs="Tahoma"/>
          <w:szCs w:val="22"/>
          <w:lang w:val="el-GR"/>
        </w:rPr>
        <w:t xml:space="preserve"> </w:t>
      </w:r>
      <w:r w:rsidRPr="00BD6846">
        <w:rPr>
          <w:rFonts w:eastAsia="Times New Roman" w:cs="Tahoma" w:hint="eastAsia"/>
          <w:szCs w:val="22"/>
          <w:lang w:val="el-GR"/>
        </w:rPr>
        <w:t>τους</w:t>
      </w:r>
      <w:r w:rsidRPr="00BD6846">
        <w:rPr>
          <w:rFonts w:eastAsia="Times New Roman" w:cs="Tahoma"/>
          <w:szCs w:val="22"/>
          <w:lang w:val="el-GR"/>
        </w:rPr>
        <w:t xml:space="preserve"> </w:t>
      </w:r>
      <w:r w:rsidRPr="00BD6846">
        <w:rPr>
          <w:rFonts w:eastAsia="Times New Roman" w:cs="Tahoma" w:hint="eastAsia"/>
          <w:szCs w:val="22"/>
          <w:lang w:val="el-GR"/>
        </w:rPr>
        <w:t>και</w:t>
      </w:r>
      <w:r w:rsidRPr="00BD6846">
        <w:rPr>
          <w:rFonts w:eastAsia="Times New Roman" w:cs="Tahoma"/>
          <w:szCs w:val="22"/>
          <w:lang w:val="el-GR"/>
        </w:rPr>
        <w:t xml:space="preserve"> </w:t>
      </w:r>
      <w:r w:rsidRPr="00BD6846">
        <w:rPr>
          <w:rFonts w:eastAsia="Times New Roman" w:cs="Tahoma" w:hint="eastAsia"/>
          <w:szCs w:val="22"/>
          <w:lang w:val="el-GR"/>
        </w:rPr>
        <w:t>εφόσον</w:t>
      </w:r>
      <w:r w:rsidRPr="00BD6846">
        <w:rPr>
          <w:rFonts w:eastAsia="Times New Roman" w:cs="Tahoma"/>
          <w:szCs w:val="22"/>
          <w:lang w:val="el-GR"/>
        </w:rPr>
        <w:t xml:space="preserve"> </w:t>
      </w:r>
      <w:r w:rsidRPr="00BD6846">
        <w:rPr>
          <w:rFonts w:eastAsia="Times New Roman" w:cs="Tahoma" w:hint="eastAsia"/>
          <w:szCs w:val="22"/>
          <w:lang w:val="el-GR"/>
        </w:rPr>
        <w:t>δεν</w:t>
      </w:r>
      <w:r w:rsidRPr="00BD6846">
        <w:rPr>
          <w:rFonts w:eastAsia="Times New Roman" w:cs="Tahoma"/>
          <w:szCs w:val="22"/>
          <w:lang w:val="el-GR"/>
        </w:rPr>
        <w:t xml:space="preserve"> </w:t>
      </w:r>
      <w:r w:rsidRPr="00BD6846">
        <w:rPr>
          <w:rFonts w:eastAsia="Times New Roman" w:cs="Tahoma" w:hint="eastAsia"/>
          <w:szCs w:val="22"/>
          <w:lang w:val="el-GR"/>
        </w:rPr>
        <w:t>έχει</w:t>
      </w:r>
      <w:r w:rsidRPr="00BD6846">
        <w:rPr>
          <w:rFonts w:eastAsia="Times New Roman" w:cs="Tahoma"/>
          <w:szCs w:val="22"/>
          <w:lang w:val="el-GR"/>
        </w:rPr>
        <w:t xml:space="preserve"> </w:t>
      </w:r>
      <w:r w:rsidRPr="00BD6846">
        <w:rPr>
          <w:rFonts w:eastAsia="Times New Roman" w:cs="Tahoma" w:hint="eastAsia"/>
          <w:szCs w:val="22"/>
          <w:lang w:val="el-GR"/>
        </w:rPr>
        <w:t>ασκηθεί</w:t>
      </w:r>
      <w:r w:rsidRPr="00BD6846">
        <w:rPr>
          <w:rFonts w:eastAsia="Times New Roman" w:cs="Tahoma"/>
          <w:szCs w:val="22"/>
          <w:lang w:val="el-GR"/>
        </w:rPr>
        <w:t xml:space="preserve"> </w:t>
      </w:r>
      <w:r w:rsidRPr="00BD6846">
        <w:rPr>
          <w:rFonts w:eastAsia="Times New Roman" w:cs="Tahoma" w:hint="eastAsia"/>
          <w:szCs w:val="22"/>
          <w:lang w:val="el-GR"/>
        </w:rPr>
        <w:t>ενδικοφανής</w:t>
      </w:r>
      <w:r w:rsidRPr="00BD6846">
        <w:rPr>
          <w:rFonts w:eastAsia="Times New Roman" w:cs="Tahoma"/>
          <w:szCs w:val="22"/>
          <w:lang w:val="el-GR"/>
        </w:rPr>
        <w:t xml:space="preserve"> </w:t>
      </w:r>
      <w:r w:rsidRPr="00BD6846">
        <w:rPr>
          <w:rFonts w:eastAsia="Times New Roman" w:cs="Tahoma" w:hint="eastAsia"/>
          <w:szCs w:val="22"/>
          <w:lang w:val="el-GR"/>
        </w:rPr>
        <w:t>προσφυγή</w:t>
      </w:r>
      <w:r w:rsidRPr="00BD6846">
        <w:rPr>
          <w:rFonts w:eastAsia="Times New Roman" w:cs="Tahoma"/>
          <w:szCs w:val="22"/>
          <w:lang w:val="el-GR"/>
        </w:rPr>
        <w:t xml:space="preserve"> </w:t>
      </w:r>
      <w:r w:rsidRPr="00BD6846">
        <w:rPr>
          <w:rFonts w:eastAsia="Times New Roman" w:cs="Tahoma" w:hint="eastAsia"/>
          <w:szCs w:val="22"/>
          <w:lang w:val="el-GR"/>
        </w:rPr>
        <w:t>ή</w:t>
      </w:r>
      <w:r w:rsidRPr="00BD6846">
        <w:rPr>
          <w:rFonts w:eastAsia="Times New Roman" w:cs="Tahoma"/>
          <w:szCs w:val="22"/>
          <w:lang w:val="el-GR"/>
        </w:rPr>
        <w:t xml:space="preserve"> </w:t>
      </w:r>
      <w:r w:rsidRPr="00BD6846">
        <w:rPr>
          <w:rFonts w:eastAsia="Times New Roman" w:cs="Tahoma" w:hint="eastAsia"/>
          <w:szCs w:val="22"/>
          <w:lang w:val="el-GR"/>
        </w:rPr>
        <w:t>ένδικο</w:t>
      </w:r>
      <w:r w:rsidRPr="00BD6846">
        <w:rPr>
          <w:rFonts w:eastAsia="Times New Roman" w:cs="Tahoma"/>
          <w:szCs w:val="22"/>
          <w:lang w:val="el-GR"/>
        </w:rPr>
        <w:t xml:space="preserve"> </w:t>
      </w:r>
      <w:r w:rsidRPr="00BD6846">
        <w:rPr>
          <w:rFonts w:eastAsia="Times New Roman" w:cs="Tahoma" w:hint="eastAsia"/>
          <w:szCs w:val="22"/>
          <w:lang w:val="el-GR"/>
        </w:rPr>
        <w:t>βοήθημα</w:t>
      </w:r>
      <w:r w:rsidRPr="00BD6846">
        <w:rPr>
          <w:rFonts w:eastAsia="Times New Roman" w:cs="Tahoma"/>
          <w:szCs w:val="22"/>
          <w:lang w:val="el-GR"/>
        </w:rPr>
        <w:t xml:space="preserve"> </w:t>
      </w:r>
      <w:r w:rsidRPr="00BD6846">
        <w:rPr>
          <w:rFonts w:eastAsia="Times New Roman" w:cs="Tahoma" w:hint="eastAsia"/>
          <w:szCs w:val="22"/>
          <w:lang w:val="el-GR"/>
        </w:rPr>
        <w:t>ή</w:t>
      </w:r>
      <w:r w:rsidRPr="00BD6846">
        <w:rPr>
          <w:rFonts w:eastAsia="Times New Roman" w:cs="Tahoma"/>
          <w:szCs w:val="22"/>
          <w:lang w:val="el-GR"/>
        </w:rPr>
        <w:t xml:space="preserve"> </w:t>
      </w:r>
      <w:r w:rsidRPr="00BD6846">
        <w:rPr>
          <w:rFonts w:eastAsia="Times New Roman" w:cs="Tahoma" w:hint="eastAsia"/>
          <w:szCs w:val="22"/>
          <w:lang w:val="el-GR"/>
        </w:rPr>
        <w:t>έχει</w:t>
      </w:r>
      <w:r w:rsidRPr="00BD6846">
        <w:rPr>
          <w:rFonts w:eastAsia="Times New Roman" w:cs="Tahoma"/>
          <w:szCs w:val="22"/>
          <w:lang w:val="el-GR"/>
        </w:rPr>
        <w:t xml:space="preserve"> </w:t>
      </w:r>
      <w:r w:rsidRPr="00BD6846">
        <w:rPr>
          <w:rFonts w:eastAsia="Times New Roman" w:cs="Tahoma" w:hint="eastAsia"/>
          <w:szCs w:val="22"/>
          <w:lang w:val="el-GR"/>
        </w:rPr>
        <w:t>εκπνεύσει</w:t>
      </w:r>
      <w:r w:rsidRPr="00BD6846">
        <w:rPr>
          <w:rFonts w:eastAsia="Times New Roman" w:cs="Tahoma"/>
          <w:szCs w:val="22"/>
          <w:lang w:val="el-GR"/>
        </w:rPr>
        <w:t xml:space="preserve"> </w:t>
      </w:r>
      <w:r w:rsidRPr="00BD6846">
        <w:rPr>
          <w:rFonts w:eastAsia="Times New Roman" w:cs="Tahoma" w:hint="eastAsia"/>
          <w:szCs w:val="22"/>
          <w:lang w:val="el-GR"/>
        </w:rPr>
        <w:t>άπρακτη</w:t>
      </w:r>
      <w:r w:rsidRPr="00BD6846">
        <w:rPr>
          <w:rFonts w:eastAsia="Times New Roman" w:cs="Tahoma"/>
          <w:szCs w:val="22"/>
          <w:lang w:val="el-GR"/>
        </w:rPr>
        <w:t xml:space="preserve"> </w:t>
      </w:r>
      <w:r w:rsidRPr="00BD6846">
        <w:rPr>
          <w:rFonts w:eastAsia="Times New Roman" w:cs="Tahoma" w:hint="eastAsia"/>
          <w:szCs w:val="22"/>
          <w:lang w:val="el-GR"/>
        </w:rPr>
        <w:t>η</w:t>
      </w:r>
      <w:r w:rsidRPr="00BD6846">
        <w:rPr>
          <w:rFonts w:eastAsia="Times New Roman" w:cs="Tahoma"/>
          <w:szCs w:val="22"/>
          <w:lang w:val="el-GR"/>
        </w:rPr>
        <w:t xml:space="preserve"> </w:t>
      </w:r>
      <w:r w:rsidRPr="00BD6846">
        <w:rPr>
          <w:rFonts w:eastAsia="Times New Roman" w:cs="Tahoma" w:hint="eastAsia"/>
          <w:szCs w:val="22"/>
          <w:lang w:val="el-GR"/>
        </w:rPr>
        <w:t>προθεσμία</w:t>
      </w:r>
      <w:r w:rsidRPr="00BD6846">
        <w:rPr>
          <w:rFonts w:eastAsia="Times New Roman" w:cs="Tahoma"/>
          <w:szCs w:val="22"/>
          <w:lang w:val="el-GR"/>
        </w:rPr>
        <w:t xml:space="preserve"> </w:t>
      </w:r>
      <w:r w:rsidRPr="00BD6846">
        <w:rPr>
          <w:rFonts w:eastAsia="Times New Roman" w:cs="Tahoma" w:hint="eastAsia"/>
          <w:szCs w:val="22"/>
          <w:lang w:val="el-GR"/>
        </w:rPr>
        <w:t>άσκησης</w:t>
      </w:r>
      <w:r w:rsidRPr="00BD6846">
        <w:rPr>
          <w:rFonts w:eastAsia="Times New Roman" w:cs="Tahoma"/>
          <w:szCs w:val="22"/>
          <w:lang w:val="el-GR"/>
        </w:rPr>
        <w:t xml:space="preserve"> </w:t>
      </w:r>
      <w:r w:rsidRPr="00BD6846">
        <w:rPr>
          <w:rFonts w:eastAsia="Times New Roman" w:cs="Tahoma" w:hint="eastAsia"/>
          <w:szCs w:val="22"/>
          <w:lang w:val="el-GR"/>
        </w:rPr>
        <w:t>ενδικοφανούς</w:t>
      </w:r>
      <w:r w:rsidRPr="00BD6846">
        <w:rPr>
          <w:rFonts w:eastAsia="Times New Roman" w:cs="Tahoma"/>
          <w:szCs w:val="22"/>
          <w:lang w:val="el-GR"/>
        </w:rPr>
        <w:t xml:space="preserve"> </w:t>
      </w:r>
      <w:r w:rsidRPr="00BD6846">
        <w:rPr>
          <w:rFonts w:eastAsia="Times New Roman" w:cs="Tahoma" w:hint="eastAsia"/>
          <w:szCs w:val="22"/>
          <w:lang w:val="el-GR"/>
        </w:rPr>
        <w:t>προσφυγής</w:t>
      </w:r>
      <w:r w:rsidRPr="00BD6846">
        <w:rPr>
          <w:rFonts w:eastAsia="Times New Roman" w:cs="Tahoma"/>
          <w:szCs w:val="22"/>
          <w:lang w:val="el-GR"/>
        </w:rPr>
        <w:t xml:space="preserve"> </w:t>
      </w:r>
      <w:r w:rsidRPr="00BD6846">
        <w:rPr>
          <w:rFonts w:eastAsia="Times New Roman" w:cs="Tahoma" w:hint="eastAsia"/>
          <w:szCs w:val="22"/>
          <w:lang w:val="el-GR"/>
        </w:rPr>
        <w:t>ή</w:t>
      </w:r>
      <w:r w:rsidRPr="00BD6846">
        <w:rPr>
          <w:rFonts w:eastAsia="Times New Roman" w:cs="Tahoma"/>
          <w:szCs w:val="22"/>
          <w:lang w:val="el-GR"/>
        </w:rPr>
        <w:t xml:space="preserve"> </w:t>
      </w:r>
      <w:r w:rsidRPr="00BD6846">
        <w:rPr>
          <w:rFonts w:eastAsia="Times New Roman" w:cs="Tahoma" w:hint="eastAsia"/>
          <w:szCs w:val="22"/>
          <w:lang w:val="el-GR"/>
        </w:rPr>
        <w:t>ενδίκων</w:t>
      </w:r>
      <w:r w:rsidRPr="00BD6846">
        <w:rPr>
          <w:rFonts w:eastAsia="Times New Roman" w:cs="Tahoma"/>
          <w:szCs w:val="22"/>
          <w:lang w:val="el-GR"/>
        </w:rPr>
        <w:t xml:space="preserve"> </w:t>
      </w:r>
      <w:r w:rsidRPr="00BD6846">
        <w:rPr>
          <w:rFonts w:eastAsia="Times New Roman" w:cs="Tahoma" w:hint="eastAsia"/>
          <w:szCs w:val="22"/>
          <w:lang w:val="el-GR"/>
        </w:rPr>
        <w:t>βοηθημάτων</w:t>
      </w:r>
      <w:r w:rsidRPr="00BD6846">
        <w:rPr>
          <w:rFonts w:eastAsia="Times New Roman" w:cs="Tahoma"/>
          <w:szCs w:val="22"/>
          <w:lang w:val="el-GR"/>
        </w:rPr>
        <w:t xml:space="preserve"> </w:t>
      </w:r>
      <w:r w:rsidRPr="00BD6846">
        <w:rPr>
          <w:rFonts w:eastAsia="Times New Roman" w:cs="Tahoma" w:hint="eastAsia"/>
          <w:szCs w:val="22"/>
          <w:lang w:val="el-GR"/>
        </w:rPr>
        <w:t>ή</w:t>
      </w:r>
      <w:r w:rsidRPr="00BD6846">
        <w:rPr>
          <w:rFonts w:eastAsia="Times New Roman" w:cs="Tahoma"/>
          <w:szCs w:val="22"/>
          <w:lang w:val="el-GR"/>
        </w:rPr>
        <w:t xml:space="preserve"> </w:t>
      </w:r>
      <w:r w:rsidRPr="00BD6846">
        <w:rPr>
          <w:rFonts w:eastAsia="Times New Roman" w:cs="Tahoma" w:hint="eastAsia"/>
          <w:szCs w:val="22"/>
          <w:lang w:val="el-GR"/>
        </w:rPr>
        <w:t>έχει</w:t>
      </w:r>
      <w:r w:rsidRPr="00BD6846">
        <w:rPr>
          <w:rFonts w:eastAsia="Times New Roman" w:cs="Tahoma"/>
          <w:szCs w:val="22"/>
          <w:lang w:val="el-GR"/>
        </w:rPr>
        <w:t xml:space="preserve"> </w:t>
      </w:r>
      <w:r w:rsidRPr="00BD6846">
        <w:rPr>
          <w:rFonts w:eastAsia="Times New Roman" w:cs="Tahoma" w:hint="eastAsia"/>
          <w:szCs w:val="22"/>
          <w:lang w:val="el-GR"/>
        </w:rPr>
        <w:t>λάβει</w:t>
      </w:r>
      <w:r w:rsidRPr="00BD6846">
        <w:rPr>
          <w:rFonts w:eastAsia="Times New Roman" w:cs="Tahoma"/>
          <w:szCs w:val="22"/>
          <w:lang w:val="el-GR"/>
        </w:rPr>
        <w:t xml:space="preserve"> </w:t>
      </w:r>
      <w:r w:rsidRPr="00BD6846">
        <w:rPr>
          <w:rFonts w:eastAsia="Times New Roman" w:cs="Tahoma" w:hint="eastAsia"/>
          <w:szCs w:val="22"/>
          <w:lang w:val="el-GR"/>
        </w:rPr>
        <w:t>χώρα</w:t>
      </w:r>
      <w:r w:rsidRPr="00BD6846">
        <w:rPr>
          <w:rFonts w:eastAsia="Times New Roman" w:cs="Tahoma"/>
          <w:szCs w:val="22"/>
          <w:lang w:val="el-GR"/>
        </w:rPr>
        <w:t xml:space="preserve"> </w:t>
      </w:r>
      <w:r w:rsidRPr="00BD6846">
        <w:rPr>
          <w:rFonts w:eastAsia="Times New Roman" w:cs="Tahoma" w:hint="eastAsia"/>
          <w:szCs w:val="22"/>
          <w:lang w:val="el-GR"/>
        </w:rPr>
        <w:t>παραίτηση</w:t>
      </w:r>
      <w:r w:rsidRPr="00BD6846">
        <w:rPr>
          <w:rFonts w:eastAsia="Times New Roman" w:cs="Tahoma"/>
          <w:szCs w:val="22"/>
          <w:lang w:val="el-GR"/>
        </w:rPr>
        <w:t xml:space="preserve"> </w:t>
      </w:r>
      <w:r w:rsidRPr="00BD6846">
        <w:rPr>
          <w:rFonts w:eastAsia="Times New Roman" w:cs="Tahoma" w:hint="eastAsia"/>
          <w:szCs w:val="22"/>
          <w:lang w:val="el-GR"/>
        </w:rPr>
        <w:t>από</w:t>
      </w:r>
      <w:r w:rsidRPr="00BD6846">
        <w:rPr>
          <w:rFonts w:eastAsia="Times New Roman" w:cs="Tahoma"/>
          <w:szCs w:val="22"/>
          <w:lang w:val="el-GR"/>
        </w:rPr>
        <w:t xml:space="preserve"> </w:t>
      </w:r>
      <w:r w:rsidRPr="00BD6846">
        <w:rPr>
          <w:rFonts w:eastAsia="Times New Roman" w:cs="Tahoma" w:hint="eastAsia"/>
          <w:szCs w:val="22"/>
          <w:lang w:val="el-GR"/>
        </w:rPr>
        <w:t>το</w:t>
      </w:r>
      <w:r w:rsidRPr="00BD6846">
        <w:rPr>
          <w:rFonts w:eastAsia="Times New Roman" w:cs="Tahoma"/>
          <w:szCs w:val="22"/>
          <w:lang w:val="el-GR"/>
        </w:rPr>
        <w:t xml:space="preserve"> </w:t>
      </w:r>
      <w:r w:rsidRPr="00BD6846">
        <w:rPr>
          <w:rFonts w:eastAsia="Times New Roman" w:cs="Tahoma" w:hint="eastAsia"/>
          <w:szCs w:val="22"/>
          <w:lang w:val="el-GR"/>
        </w:rPr>
        <w:t>δικαίωμα</w:t>
      </w:r>
      <w:r w:rsidRPr="00BD6846">
        <w:rPr>
          <w:rFonts w:eastAsia="Times New Roman" w:cs="Tahoma"/>
          <w:szCs w:val="22"/>
          <w:lang w:val="el-GR"/>
        </w:rPr>
        <w:t xml:space="preserve"> </w:t>
      </w:r>
      <w:r w:rsidRPr="00BD6846">
        <w:rPr>
          <w:rFonts w:eastAsia="Times New Roman" w:cs="Tahoma" w:hint="eastAsia"/>
          <w:szCs w:val="22"/>
          <w:lang w:val="el-GR"/>
        </w:rPr>
        <w:t>άσκησης</w:t>
      </w:r>
      <w:r w:rsidRPr="00BD6846">
        <w:rPr>
          <w:rFonts w:eastAsia="Times New Roman" w:cs="Tahoma"/>
          <w:szCs w:val="22"/>
          <w:lang w:val="el-GR"/>
        </w:rPr>
        <w:t xml:space="preserve"> </w:t>
      </w:r>
      <w:r w:rsidRPr="00BD6846">
        <w:rPr>
          <w:rFonts w:eastAsia="Times New Roman" w:cs="Tahoma" w:hint="eastAsia"/>
          <w:szCs w:val="22"/>
          <w:lang w:val="el-GR"/>
        </w:rPr>
        <w:t>αυτών</w:t>
      </w:r>
      <w:r w:rsidRPr="00BD6846">
        <w:rPr>
          <w:rFonts w:eastAsia="Times New Roman" w:cs="Tahoma"/>
          <w:szCs w:val="22"/>
          <w:lang w:val="el-GR"/>
        </w:rPr>
        <w:t xml:space="preserve"> </w:t>
      </w:r>
      <w:r w:rsidRPr="00BD6846">
        <w:rPr>
          <w:rFonts w:eastAsia="Times New Roman" w:cs="Tahoma" w:hint="eastAsia"/>
          <w:szCs w:val="22"/>
          <w:lang w:val="el-GR"/>
        </w:rPr>
        <w:t>ή</w:t>
      </w:r>
      <w:r w:rsidRPr="00BD6846">
        <w:rPr>
          <w:rFonts w:eastAsia="Times New Roman" w:cs="Tahoma"/>
          <w:szCs w:val="22"/>
          <w:lang w:val="el-GR"/>
        </w:rPr>
        <w:t xml:space="preserve"> </w:t>
      </w:r>
      <w:r w:rsidRPr="00BD6846">
        <w:rPr>
          <w:rFonts w:eastAsia="Times New Roman" w:cs="Tahoma" w:hint="eastAsia"/>
          <w:szCs w:val="22"/>
          <w:lang w:val="el-GR"/>
        </w:rPr>
        <w:t>αυτά</w:t>
      </w:r>
      <w:r w:rsidRPr="00BD6846">
        <w:rPr>
          <w:rFonts w:eastAsia="Times New Roman" w:cs="Tahoma"/>
          <w:szCs w:val="22"/>
          <w:lang w:val="el-GR"/>
        </w:rPr>
        <w:t xml:space="preserve"> </w:t>
      </w:r>
      <w:r w:rsidRPr="00BD6846">
        <w:rPr>
          <w:rFonts w:eastAsia="Times New Roman" w:cs="Tahoma" w:hint="eastAsia"/>
          <w:szCs w:val="22"/>
          <w:lang w:val="el-GR"/>
        </w:rPr>
        <w:t>έχουν</w:t>
      </w:r>
      <w:r w:rsidRPr="00BD6846">
        <w:rPr>
          <w:rFonts w:eastAsia="Times New Roman" w:cs="Tahoma"/>
          <w:szCs w:val="22"/>
          <w:lang w:val="el-GR"/>
        </w:rPr>
        <w:t xml:space="preserve"> </w:t>
      </w:r>
      <w:r w:rsidRPr="00BD6846">
        <w:rPr>
          <w:rFonts w:eastAsia="Times New Roman" w:cs="Tahoma" w:hint="eastAsia"/>
          <w:szCs w:val="22"/>
          <w:lang w:val="el-GR"/>
        </w:rPr>
        <w:t>απορριφθεί</w:t>
      </w:r>
      <w:r w:rsidRPr="00BD6846">
        <w:rPr>
          <w:rFonts w:eastAsia="Times New Roman" w:cs="Tahoma"/>
          <w:szCs w:val="22"/>
          <w:lang w:val="el-GR"/>
        </w:rPr>
        <w:t xml:space="preserve"> </w:t>
      </w:r>
      <w:r w:rsidRPr="00BD6846">
        <w:rPr>
          <w:rFonts w:eastAsia="Times New Roman" w:cs="Tahoma" w:hint="eastAsia"/>
          <w:szCs w:val="22"/>
          <w:lang w:val="el-GR"/>
        </w:rPr>
        <w:t>αμετακλήτως</w:t>
      </w:r>
      <w:r w:rsidRPr="00BD6846">
        <w:rPr>
          <w:rFonts w:eastAsia="Times New Roman" w:cs="Tahoma"/>
          <w:szCs w:val="22"/>
          <w:lang w:val="el-GR"/>
        </w:rPr>
        <w:t>.</w:t>
      </w:r>
    </w:p>
    <w:p w14:paraId="229DB380" w14:textId="77777777" w:rsidR="00BD6846" w:rsidRDefault="00BD6846">
      <w:pPr>
        <w:rPr>
          <w:rFonts w:cs="Tahoma"/>
          <w:szCs w:val="22"/>
          <w:lang w:val="el-GR"/>
        </w:rPr>
      </w:pPr>
    </w:p>
    <w:bookmarkEnd w:id="40"/>
    <w:p w14:paraId="296A7812" w14:textId="28B80AAC" w:rsidR="00E975FD" w:rsidRPr="00E937F6" w:rsidRDefault="00E975FD">
      <w:pPr>
        <w:rPr>
          <w:rFonts w:cs="Tahoma"/>
          <w:szCs w:val="22"/>
          <w:lang w:val="el-GR"/>
        </w:rPr>
      </w:pPr>
    </w:p>
    <w:p w14:paraId="4BEB919D" w14:textId="197E07F2" w:rsidR="002A2D33" w:rsidRDefault="003355E7" w:rsidP="002A2D33">
      <w:pPr>
        <w:rPr>
          <w:lang w:val="el-GR"/>
        </w:rPr>
      </w:pPr>
      <w:r w:rsidRPr="00E937F6">
        <w:rPr>
          <w:rStyle w:val="Heading4Char"/>
          <w:rFonts w:ascii="Tahoma" w:eastAsia="SimSun" w:hAnsi="Tahoma" w:cs="Tahoma"/>
          <w:sz w:val="22"/>
          <w:szCs w:val="22"/>
          <w:lang w:val="el-GR"/>
        </w:rPr>
        <w:t>2.2.2.3.</w:t>
      </w:r>
      <w:r w:rsidRPr="00E937F6">
        <w:rPr>
          <w:rFonts w:cs="Tahoma"/>
          <w:szCs w:val="22"/>
          <w:lang w:val="el-GR"/>
        </w:rPr>
        <w:t xml:space="preserve"> Η εγγύηση συμμετοχής καταπίπτει, αν ο προσφέρων </w:t>
      </w:r>
      <w:r w:rsidR="002A2D33">
        <w:rPr>
          <w:rFonts w:cs="Tahoma"/>
          <w:szCs w:val="22"/>
          <w:lang w:val="el-GR"/>
        </w:rPr>
        <w:t xml:space="preserve">α) </w:t>
      </w:r>
      <w:r w:rsidRPr="00E937F6">
        <w:rPr>
          <w:rFonts w:cs="Tahoma"/>
          <w:szCs w:val="22"/>
          <w:lang w:val="el-GR"/>
        </w:rPr>
        <w:t xml:space="preserve">αποσύρει την προσφορά του κατά τη διάρκεια ισχύος αυτής, </w:t>
      </w:r>
      <w:r w:rsidR="002A2D33">
        <w:rPr>
          <w:rFonts w:cs="Tahoma"/>
          <w:szCs w:val="22"/>
          <w:lang w:val="el-GR"/>
        </w:rPr>
        <w:t xml:space="preserve">β) </w:t>
      </w:r>
      <w:r w:rsidRPr="00E937F6">
        <w:rPr>
          <w:rFonts w:cs="Tahoma"/>
          <w:szCs w:val="22"/>
          <w:lang w:val="el-GR"/>
        </w:rPr>
        <w:t xml:space="preserve">παρέχει ψευδή στοιχεία ή πληροφορίες που αναφέρονται </w:t>
      </w:r>
      <w:r w:rsidR="00673490" w:rsidRPr="00E937F6">
        <w:rPr>
          <w:rFonts w:cs="Tahoma"/>
          <w:szCs w:val="22"/>
          <w:lang w:val="el-GR"/>
        </w:rPr>
        <w:t xml:space="preserve">στις παρ. </w:t>
      </w:r>
      <w:r w:rsidR="006607CE" w:rsidRPr="006B48D5">
        <w:rPr>
          <w:rFonts w:cs="Tahoma"/>
          <w:szCs w:val="22"/>
          <w:lang w:val="el-GR"/>
        </w:rPr>
        <w:fldChar w:fldCharType="begin"/>
      </w:r>
      <w:r w:rsidR="006607CE" w:rsidRPr="00E937F6">
        <w:rPr>
          <w:rFonts w:cs="Tahoma"/>
          <w:szCs w:val="22"/>
          <w:lang w:val="el-GR"/>
        </w:rPr>
        <w:instrText xml:space="preserve"> REF _Ref496541742 \r \h </w:instrText>
      </w:r>
      <w:r w:rsidR="00DF02B0" w:rsidRPr="00E937F6">
        <w:rPr>
          <w:rFonts w:cs="Tahoma"/>
          <w:szCs w:val="22"/>
          <w:lang w:val="el-GR"/>
        </w:rPr>
        <w:instrText xml:space="preserve"> \* MERGEFORMAT </w:instrText>
      </w:r>
      <w:r w:rsidR="006607CE" w:rsidRPr="006B48D5">
        <w:rPr>
          <w:rFonts w:cs="Tahoma"/>
          <w:szCs w:val="22"/>
          <w:lang w:val="el-GR"/>
        </w:rPr>
      </w:r>
      <w:r w:rsidR="006607CE" w:rsidRPr="006B48D5">
        <w:rPr>
          <w:rFonts w:cs="Tahoma"/>
          <w:szCs w:val="22"/>
          <w:lang w:val="el-GR"/>
        </w:rPr>
        <w:fldChar w:fldCharType="separate"/>
      </w:r>
      <w:r w:rsidR="00F96DA8">
        <w:rPr>
          <w:rFonts w:cs="Tahoma"/>
          <w:szCs w:val="22"/>
          <w:lang w:val="el-GR"/>
        </w:rPr>
        <w:t>2.2.3</w:t>
      </w:r>
      <w:r w:rsidR="006607CE" w:rsidRPr="006B48D5">
        <w:rPr>
          <w:rFonts w:cs="Tahoma"/>
          <w:szCs w:val="22"/>
          <w:lang w:val="el-GR"/>
        </w:rPr>
        <w:fldChar w:fldCharType="end"/>
      </w:r>
      <w:r w:rsidRPr="00F6740F">
        <w:rPr>
          <w:rFonts w:cs="Tahoma"/>
          <w:szCs w:val="22"/>
          <w:lang w:val="el-GR"/>
        </w:rPr>
        <w:t xml:space="preserve"> έως </w:t>
      </w:r>
      <w:r w:rsidR="006607CE" w:rsidRPr="006B48D5">
        <w:rPr>
          <w:rFonts w:cs="Tahoma"/>
          <w:szCs w:val="22"/>
          <w:lang w:val="el-GR"/>
        </w:rPr>
        <w:fldChar w:fldCharType="begin"/>
      </w:r>
      <w:r w:rsidR="006607CE" w:rsidRPr="00E937F6">
        <w:rPr>
          <w:rFonts w:cs="Tahoma"/>
          <w:szCs w:val="22"/>
          <w:lang w:val="el-GR"/>
        </w:rPr>
        <w:instrText xml:space="preserve"> REF _Ref496541700 \r \h </w:instrText>
      </w:r>
      <w:r w:rsidR="00DF02B0" w:rsidRPr="00E937F6">
        <w:rPr>
          <w:rFonts w:cs="Tahoma"/>
          <w:szCs w:val="22"/>
          <w:lang w:val="el-GR"/>
        </w:rPr>
        <w:instrText xml:space="preserve"> \* MERGEFORMAT </w:instrText>
      </w:r>
      <w:r w:rsidR="006607CE" w:rsidRPr="006B48D5">
        <w:rPr>
          <w:rFonts w:cs="Tahoma"/>
          <w:szCs w:val="22"/>
          <w:lang w:val="el-GR"/>
        </w:rPr>
      </w:r>
      <w:r w:rsidR="006607CE" w:rsidRPr="006B48D5">
        <w:rPr>
          <w:rFonts w:cs="Tahoma"/>
          <w:szCs w:val="22"/>
          <w:lang w:val="el-GR"/>
        </w:rPr>
        <w:fldChar w:fldCharType="separate"/>
      </w:r>
      <w:r w:rsidR="00F96DA8">
        <w:rPr>
          <w:rFonts w:cs="Tahoma"/>
          <w:szCs w:val="22"/>
          <w:lang w:val="el-GR"/>
        </w:rPr>
        <w:t>2.2.9</w:t>
      </w:r>
      <w:r w:rsidR="006607CE" w:rsidRPr="006B48D5">
        <w:rPr>
          <w:rFonts w:cs="Tahoma"/>
          <w:szCs w:val="22"/>
          <w:lang w:val="el-GR"/>
        </w:rPr>
        <w:fldChar w:fldCharType="end"/>
      </w:r>
      <w:r w:rsidR="00E1337D" w:rsidRPr="00F6740F">
        <w:rPr>
          <w:rFonts w:cs="Tahoma"/>
          <w:szCs w:val="22"/>
          <w:lang w:val="el-GR"/>
        </w:rPr>
        <w:t xml:space="preserve"> </w:t>
      </w:r>
      <w:r w:rsidR="00673490" w:rsidRPr="006B48D5">
        <w:rPr>
          <w:rFonts w:cs="Tahoma"/>
          <w:szCs w:val="22"/>
          <w:lang w:val="el-GR"/>
        </w:rPr>
        <w:t>της παρούσας</w:t>
      </w:r>
      <w:r w:rsidRPr="00E937F6">
        <w:rPr>
          <w:rFonts w:cs="Tahoma"/>
          <w:szCs w:val="22"/>
          <w:lang w:val="el-GR"/>
        </w:rPr>
        <w:t xml:space="preserve">, </w:t>
      </w:r>
      <w:r w:rsidR="002A2D33">
        <w:rPr>
          <w:rFonts w:cs="Tahoma"/>
          <w:szCs w:val="22"/>
          <w:lang w:val="el-GR"/>
        </w:rPr>
        <w:t xml:space="preserve"> </w:t>
      </w:r>
      <w:r w:rsidR="002A2D33">
        <w:rPr>
          <w:lang w:val="el-GR"/>
        </w:rPr>
        <w:t xml:space="preserve">γ) </w:t>
      </w:r>
      <w:r w:rsidR="002A2D33" w:rsidRPr="00603221">
        <w:rPr>
          <w:lang w:val="el-GR"/>
        </w:rPr>
        <w:t>δεν προσκομίσει εγκαίρως τα προβλεπόμενα από την παρούσα δικαιολογητικά</w:t>
      </w:r>
      <w:r w:rsidR="002A2D33">
        <w:rPr>
          <w:lang w:val="el-GR"/>
        </w:rPr>
        <w:t xml:space="preserve"> (παρ. </w:t>
      </w:r>
      <w:bookmarkStart w:id="41" w:name="_Hlk99706568"/>
      <w:r w:rsidR="002A2D33">
        <w:rPr>
          <w:lang w:val="el-GR"/>
        </w:rPr>
        <w:fldChar w:fldCharType="begin"/>
      </w:r>
      <w:r w:rsidR="002A2D33">
        <w:rPr>
          <w:lang w:val="el-GR"/>
        </w:rPr>
        <w:instrText xml:space="preserve"> REF _Ref40957856 \r \h </w:instrText>
      </w:r>
      <w:r w:rsidR="002A2D33">
        <w:rPr>
          <w:lang w:val="el-GR"/>
        </w:rPr>
      </w:r>
      <w:r w:rsidR="002A2D33">
        <w:rPr>
          <w:lang w:val="el-GR"/>
        </w:rPr>
        <w:fldChar w:fldCharType="separate"/>
      </w:r>
      <w:r w:rsidR="00F96DA8">
        <w:rPr>
          <w:lang w:val="el-GR"/>
        </w:rPr>
        <w:t>2.2.10.2</w:t>
      </w:r>
      <w:r w:rsidR="002A2D33">
        <w:rPr>
          <w:lang w:val="el-GR"/>
        </w:rPr>
        <w:fldChar w:fldCharType="end"/>
      </w:r>
      <w:bookmarkEnd w:id="41"/>
      <w:r w:rsidR="002A2D33">
        <w:rPr>
          <w:lang w:val="el-GR"/>
        </w:rPr>
        <w:t xml:space="preserve"> &amp; </w:t>
      </w:r>
      <w:r w:rsidR="00E03DF5">
        <w:rPr>
          <w:lang w:val="el-GR"/>
        </w:rPr>
        <w:t>3.2)</w:t>
      </w:r>
      <w:r w:rsidR="002A2D33">
        <w:rPr>
          <w:lang w:val="el-GR"/>
        </w:rPr>
        <w:t xml:space="preserve"> </w:t>
      </w:r>
      <w:r w:rsidR="002A2D33" w:rsidRPr="00603221">
        <w:rPr>
          <w:lang w:val="el-GR"/>
        </w:rPr>
        <w:t xml:space="preserve"> ή </w:t>
      </w:r>
      <w:r w:rsidR="002A2D33">
        <w:rPr>
          <w:lang w:val="el-GR"/>
        </w:rPr>
        <w:t xml:space="preserve">δ) </w:t>
      </w:r>
      <w:r w:rsidR="002A2D33" w:rsidRPr="00603221">
        <w:rPr>
          <w:lang w:val="el-GR"/>
        </w:rPr>
        <w:t>δεν προσέλθει εγκαίρως για υπογραφή της σύμβαση</w:t>
      </w:r>
      <w:r w:rsidR="002A2D33">
        <w:rPr>
          <w:lang w:val="el-GR"/>
        </w:rPr>
        <w:t xml:space="preserve">ς, </w:t>
      </w:r>
      <w:r w:rsidR="002A2D33" w:rsidRPr="00C32872">
        <w:rPr>
          <w:lang w:val="el-GR"/>
        </w:rPr>
        <w:t xml:space="preserve"> ε) υποβάλει μη κατάλληλη προσφορά, με την έννοια της περ. 46 της παρ. 1 του άρθρου 2 του ν. 4412/2016, στ) δεν ανταποκριθεί στη σχετική πρόσκληση της αναθέτουσας αρχής να εξηγήσει την τιμή ή το κόστος της προσφοράς του εντός της τεθείσας προθεσμίας και η προσφορά του απορριφθεί , ζ) στις περιπτώσεις των παρ. 3, 4 και 5 του άρθρου 103 του ν. 4412/2016, περί πρόσκλησης για υποβολή δικαιολογητικών από τον προσωρινό ανάδοχο, αν, κατά τον έλεγχο των παραπάνω δικαιολογητικών, σύμφωνα με τις παραγράφους </w:t>
      </w:r>
      <w:r w:rsidR="00E9065A">
        <w:rPr>
          <w:lang w:val="el-GR"/>
        </w:rPr>
        <w:t xml:space="preserve">3.2 </w:t>
      </w:r>
      <w:r w:rsidR="002A2D33" w:rsidRPr="00C32872">
        <w:rPr>
          <w:lang w:val="el-GR"/>
        </w:rPr>
        <w:t xml:space="preserve">και </w:t>
      </w:r>
      <w:r w:rsidR="002A2D33">
        <w:rPr>
          <w:lang w:val="el-GR"/>
        </w:rPr>
        <w:t>3.4</w:t>
      </w:r>
      <w:r w:rsidR="002A2D33" w:rsidRPr="00C32872">
        <w:rPr>
          <w:lang w:val="el-GR"/>
        </w:rPr>
        <w:t xml:space="preserve"> της παρούσας, διαπιστωθεί ότι τα στοιχεία που δηλώθηκαν στο ΕΕΕΣ είναι εκ προθέσεως απατηλά, ή ότι έχουν υποβληθεί πλαστά αποδεικτικά στοιχεία, ή αν, από τα παραπάνω δικαιολογητικά που προσκομίσθηκαν νομίμως και εμπροθέσμως, δεν αποδεικνύεται η μη συνδρομή των λόγων αποκλεισμού της παραγράφου </w:t>
      </w:r>
      <w:r w:rsidR="002A2D33">
        <w:rPr>
          <w:lang w:val="el-GR"/>
        </w:rPr>
        <w:fldChar w:fldCharType="begin"/>
      </w:r>
      <w:r w:rsidR="002A2D33">
        <w:rPr>
          <w:lang w:val="el-GR"/>
        </w:rPr>
        <w:instrText xml:space="preserve"> REF _Ref496541356 \r \h </w:instrText>
      </w:r>
      <w:r w:rsidR="002A2D33">
        <w:rPr>
          <w:lang w:val="el-GR"/>
        </w:rPr>
      </w:r>
      <w:r w:rsidR="002A2D33">
        <w:rPr>
          <w:lang w:val="el-GR"/>
        </w:rPr>
        <w:fldChar w:fldCharType="separate"/>
      </w:r>
      <w:r w:rsidR="00F96DA8">
        <w:rPr>
          <w:lang w:val="el-GR"/>
        </w:rPr>
        <w:t>2.2.3</w:t>
      </w:r>
      <w:r w:rsidR="002A2D33">
        <w:rPr>
          <w:lang w:val="el-GR"/>
        </w:rPr>
        <w:fldChar w:fldCharType="end"/>
      </w:r>
      <w:r w:rsidR="002A2D33" w:rsidRPr="00C32872">
        <w:rPr>
          <w:lang w:val="el-GR"/>
        </w:rPr>
        <w:t xml:space="preserve"> ή η πλήρωση μιας ή περισσότερων από τις απαιτήσεις των κριτηρίων ποιοτικής επιλογής.</w:t>
      </w:r>
    </w:p>
    <w:p w14:paraId="6E9FC5AF" w14:textId="77777777" w:rsidR="00C960CF" w:rsidRPr="00E937F6" w:rsidRDefault="00C960CF">
      <w:pPr>
        <w:rPr>
          <w:rFonts w:cs="Tahoma"/>
          <w:szCs w:val="22"/>
          <w:lang w:val="el-GR"/>
        </w:rPr>
      </w:pPr>
    </w:p>
    <w:p w14:paraId="026FCB4E" w14:textId="77777777" w:rsidR="008338F0" w:rsidRPr="00E937F6" w:rsidRDefault="003355E7" w:rsidP="00F74CDC">
      <w:pPr>
        <w:pStyle w:val="30"/>
        <w:rPr>
          <w:rFonts w:cs="Tahoma"/>
          <w:szCs w:val="22"/>
          <w:lang w:val="el-GR"/>
        </w:rPr>
      </w:pPr>
      <w:bookmarkStart w:id="42" w:name="_Ref496541356"/>
      <w:bookmarkStart w:id="43" w:name="_Ref496541742"/>
      <w:bookmarkStart w:id="44" w:name="_Ref496541775"/>
      <w:bookmarkStart w:id="45" w:name="_Ref496541863"/>
      <w:bookmarkStart w:id="46" w:name="_Toc93395793"/>
      <w:r w:rsidRPr="00E937F6">
        <w:rPr>
          <w:rFonts w:cs="Tahoma"/>
          <w:szCs w:val="22"/>
          <w:lang w:val="el-GR"/>
        </w:rPr>
        <w:lastRenderedPageBreak/>
        <w:t>Λόγοι αποκλεισμού</w:t>
      </w:r>
      <w:bookmarkEnd w:id="42"/>
      <w:bookmarkEnd w:id="43"/>
      <w:bookmarkEnd w:id="44"/>
      <w:bookmarkEnd w:id="45"/>
      <w:bookmarkEnd w:id="46"/>
      <w:r w:rsidRPr="00E937F6">
        <w:rPr>
          <w:rFonts w:cs="Tahoma"/>
          <w:szCs w:val="22"/>
          <w:lang w:val="el-GR"/>
        </w:rPr>
        <w:t xml:space="preserve"> </w:t>
      </w:r>
    </w:p>
    <w:p w14:paraId="0FD3352A" w14:textId="77777777" w:rsidR="00D55703" w:rsidRPr="00D55703" w:rsidRDefault="00D55703" w:rsidP="00D55703">
      <w:pPr>
        <w:spacing w:before="240"/>
        <w:rPr>
          <w:rFonts w:eastAsia="Times New Roman" w:cs="Tahoma"/>
          <w:szCs w:val="22"/>
          <w:lang w:val="el-GR"/>
        </w:rPr>
      </w:pPr>
      <w:r w:rsidRPr="00D55703">
        <w:rPr>
          <w:rFonts w:eastAsia="Times New Roman" w:cs="Tahoma"/>
          <w:szCs w:val="22"/>
          <w:lang w:val="el-GR"/>
        </w:rPr>
        <w:t>Αποκλείεται από τη συμμετοχή στην παρούσα διαδικασία σύναψης σύμβασης (διαγωνισμό) προσφέρων οικονομικός φορέας, εφόσον συντρέχει στο πρόσωπό του (εάν πρόκειται για μεμονωμένο φυσικό ή νομικό πρόσωπο) ή σε ένα από τα μέλη του (εάν πρόκειται για ένωση οικονομικών φορέων) ένας ή περισσότεροι από τους ακόλουθους λόγους:</w:t>
      </w:r>
    </w:p>
    <w:p w14:paraId="34AB5623" w14:textId="77777777" w:rsidR="00D55703" w:rsidRPr="00D55703" w:rsidRDefault="00D55703" w:rsidP="004E653B">
      <w:pPr>
        <w:numPr>
          <w:ilvl w:val="3"/>
          <w:numId w:val="9"/>
        </w:numPr>
        <w:tabs>
          <w:tab w:val="left" w:pos="0"/>
          <w:tab w:val="left" w:pos="709"/>
          <w:tab w:val="left" w:pos="1134"/>
        </w:tabs>
        <w:spacing w:before="240"/>
        <w:ind w:left="0" w:firstLine="0"/>
        <w:contextualSpacing/>
        <w:rPr>
          <w:rFonts w:eastAsia="Times New Roman" w:cs="Tahoma"/>
          <w:szCs w:val="22"/>
          <w:lang w:val="el-GR"/>
        </w:rPr>
      </w:pPr>
      <w:r w:rsidRPr="00D55703">
        <w:rPr>
          <w:rFonts w:eastAsia="Times New Roman" w:cs="Tahoma"/>
          <w:szCs w:val="22"/>
          <w:lang w:val="el-GR"/>
        </w:rPr>
        <w:t xml:space="preserve"> </w:t>
      </w:r>
      <w:bookmarkStart w:id="47" w:name="_Ref74507429"/>
      <w:r w:rsidRPr="00D55703">
        <w:rPr>
          <w:rFonts w:eastAsia="Times New Roman" w:cs="Tahoma"/>
          <w:szCs w:val="22"/>
          <w:lang w:val="el-GR"/>
        </w:rPr>
        <w:t>Όταν υπάρχει σε βάρος του αμετάκλητη καταδικαστική απόφαση για ένα από τα ακόλουθα εγκλήματα:</w:t>
      </w:r>
      <w:bookmarkEnd w:id="47"/>
      <w:r w:rsidRPr="00D55703">
        <w:rPr>
          <w:rFonts w:eastAsia="Times New Roman" w:cs="Tahoma"/>
          <w:szCs w:val="22"/>
          <w:lang w:val="el-GR"/>
        </w:rPr>
        <w:t xml:space="preserve"> </w:t>
      </w:r>
    </w:p>
    <w:p w14:paraId="2C145A4D"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 xml:space="preserve">α) συμμετοχή σε εγκληματική οργάνωση, όπως αυτή ορίζεται στο άρθρο 2 της απόφασης-πλαίσιο 2008/841/ΔΕΥ του Συμβουλίου της 24ης Οκτωβρίου 2008, για την καταπολέμηση του οργανωμένου εγκλήματος (ΕΕ </w:t>
      </w:r>
      <w:r w:rsidRPr="00D55703">
        <w:rPr>
          <w:rFonts w:eastAsia="Times New Roman" w:cs="Tahoma"/>
          <w:szCs w:val="22"/>
        </w:rPr>
        <w:t>L</w:t>
      </w:r>
      <w:r w:rsidRPr="00D55703">
        <w:rPr>
          <w:rFonts w:eastAsia="Times New Roman" w:cs="Tahoma"/>
          <w:szCs w:val="22"/>
          <w:lang w:val="el-GR"/>
        </w:rPr>
        <w:t xml:space="preserve"> 300 της 11.11.2008 σ.42 και τα εγκλήματα του άρθρου 187 του Ποινικού Κώδικα (εγκληματική οργάνωση),</w:t>
      </w:r>
    </w:p>
    <w:p w14:paraId="23D910CB"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 xml:space="preserve">β) ενεργητική δωροδοκία, όπως ορίζεται στο άρθρο 3 της σύμβασης περί της καταπολέμησης της διαφθοράς στην οποία ενέχονται υπάλληλοι των Ευρωπαϊκών Κοινοτήτων ή των κρατών-μελών της Ένωσης (ΕΕ </w:t>
      </w:r>
      <w:r w:rsidRPr="00D55703">
        <w:rPr>
          <w:rFonts w:eastAsia="Times New Roman" w:cs="Tahoma"/>
          <w:szCs w:val="22"/>
        </w:rPr>
        <w:t>C</w:t>
      </w:r>
      <w:r w:rsidRPr="00D55703">
        <w:rPr>
          <w:rFonts w:eastAsia="Times New Roman" w:cs="Tahoma"/>
          <w:szCs w:val="22"/>
          <w:lang w:val="el-GR"/>
        </w:rPr>
        <w:t xml:space="preserve"> 195 της 25.6.1997, σ. 1) και στην παράγραφο 1 του άρθρου 2 της απόφασης-πλαίσιο 2003/568/ΔΕΥ του Συμβουλίου της 22ας Ιουλίου 2003, για την καταπολέμηση της δωροδοκίας στον ιδιωτικό τομέα (ΕΕ </w:t>
      </w:r>
      <w:r w:rsidRPr="00D55703">
        <w:rPr>
          <w:rFonts w:eastAsia="Times New Roman" w:cs="Tahoma"/>
          <w:szCs w:val="22"/>
        </w:rPr>
        <w:t>L</w:t>
      </w:r>
      <w:r w:rsidRPr="00D55703">
        <w:rPr>
          <w:rFonts w:eastAsia="Times New Roman" w:cs="Tahoma"/>
          <w:szCs w:val="22"/>
          <w:lang w:val="el-GR"/>
        </w:rPr>
        <w:t xml:space="preserve"> 192 της 31.7.2003, σ. 54), καθώς και όπως ορίζεται στο εθνικό δίκαιο του οικονομικού φορέα, και τα εγκλήματα των άρθρων 159</w:t>
      </w:r>
      <w:r w:rsidRPr="00D55703">
        <w:rPr>
          <w:rFonts w:eastAsia="Times New Roman" w:cs="Tahoma"/>
          <w:szCs w:val="22"/>
          <w:vertAlign w:val="superscript"/>
          <w:lang w:val="el-GR"/>
        </w:rPr>
        <w:t>Α</w:t>
      </w:r>
      <w:r w:rsidRPr="00D55703">
        <w:rPr>
          <w:rFonts w:eastAsia="Times New Roman" w:cs="Tahoma"/>
          <w:szCs w:val="22"/>
          <w:lang w:val="el-GR"/>
        </w:rPr>
        <w:t xml:space="preserve"> (δωροδοκία πολιτικών προσώπων), 236 (δωροδοκία υπαλλήλου), 237 παρ.2-4 (δωροδοκία δικαστικών λειτουργών), 237</w:t>
      </w:r>
      <w:r w:rsidRPr="00D55703">
        <w:rPr>
          <w:rFonts w:eastAsia="Times New Roman" w:cs="Tahoma"/>
          <w:szCs w:val="22"/>
          <w:vertAlign w:val="superscript"/>
          <w:lang w:val="el-GR"/>
        </w:rPr>
        <w:t>Α</w:t>
      </w:r>
      <w:r w:rsidRPr="00D55703">
        <w:rPr>
          <w:rFonts w:eastAsia="Times New Roman" w:cs="Tahoma"/>
          <w:szCs w:val="22"/>
          <w:lang w:val="el-GR"/>
        </w:rPr>
        <w:t xml:space="preserve"> παρ.2 (εμπορία επιρροής – μεσάζοντες) 396 παρ.2 (δωροδοκία στον ιδιωτικό τομέα) του Ποινικού Κώδικα.</w:t>
      </w:r>
    </w:p>
    <w:p w14:paraId="596606E6"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γ) απάτη εις βάρος των οικονομικών συμφερόντων της Ένωσης, κατά την έννοια των άρθρων 3 και 4 της Οδηγίας (ΕΕ) 2017/1371 του Ευρωπαϊκού Κοινοβουλίου και του Συμβουλίου της 5ης Ιουλίου 2017 σχετικά με την καταπολέμηση, μέσω του ποινικού δικαίου, της απάτης εις βάρος των οικονομικών συμφερόντων της Ένωσης (</w:t>
      </w:r>
      <w:r w:rsidRPr="00D55703">
        <w:rPr>
          <w:rFonts w:eastAsia="Times New Roman" w:cs="Tahoma"/>
          <w:szCs w:val="22"/>
        </w:rPr>
        <w:t>L</w:t>
      </w:r>
      <w:r w:rsidRPr="00D55703">
        <w:rPr>
          <w:rFonts w:eastAsia="Times New Roman" w:cs="Tahoma"/>
          <w:szCs w:val="22"/>
          <w:lang w:val="el-GR"/>
        </w:rPr>
        <w:t xml:space="preserve"> 198/28.07.2017) και τα εγκλήματα των άρθρων 159Α (δωροδοκία πολιτικών προσώπων), 216 (πλαστογραφία), 236 (δωροδοκία υπαλλήλου), 237 παρ.</w:t>
      </w:r>
      <w:r w:rsidRPr="00D55703">
        <w:rPr>
          <w:rFonts w:eastAsia="Times New Roman" w:cs="Tahoma"/>
          <w:szCs w:val="22"/>
        </w:rPr>
        <w:t> </w:t>
      </w:r>
      <w:r w:rsidRPr="00D55703">
        <w:rPr>
          <w:rFonts w:eastAsia="Times New Roman" w:cs="Tahoma"/>
          <w:szCs w:val="22"/>
          <w:lang w:val="el-GR"/>
        </w:rPr>
        <w:t>2-4 (δωροδοκία δικαστικών λειτουργών), 242 (ψευδής βεβαίωση, νόθευση κ.λπ.), 374 (διακεκριμένη κλοπή), 375 (υπεξαίρεση), 386 (απάτη), 386Α (απάτη με υπολογιστή), 386Β (απάτη σχετική με τις επιχορηγήσεις), 390 (απιστία) του Ποινικού Κώδικα και των άρθρων 155 επ. του Εθνικού Τελωνειακού Κώδικα (ν. 2960/2001, Α’ 265), όταν αυτά στρέφονται κατά των οικονομικών συμφερόντων της Ευρωπαϊκής Ένωσης ή συνδέονται με την προσβολή αυτών των συμφερόντων, καθώς και τα εγκλήματα των άρθρων 23 (διασυνοριακή απάτη σχετικά με τον ΦΠΑ) και 24 (επικουρικές διατάξεις για την ποινική προστασία των οικονομικών συμφερόντων της Ευρωπαϊκής Ένωσης) του ν.</w:t>
      </w:r>
      <w:r w:rsidRPr="00D55703">
        <w:rPr>
          <w:rFonts w:eastAsia="Times New Roman" w:cs="Tahoma"/>
          <w:szCs w:val="22"/>
        </w:rPr>
        <w:t> </w:t>
      </w:r>
      <w:r w:rsidRPr="00D55703">
        <w:rPr>
          <w:rFonts w:eastAsia="Times New Roman" w:cs="Tahoma"/>
          <w:szCs w:val="22"/>
          <w:lang w:val="el-GR"/>
        </w:rPr>
        <w:t>4689/2020 (Α’</w:t>
      </w:r>
      <w:r w:rsidRPr="00D55703">
        <w:rPr>
          <w:rFonts w:eastAsia="Times New Roman" w:cs="Tahoma"/>
          <w:szCs w:val="22"/>
        </w:rPr>
        <w:t> </w:t>
      </w:r>
      <w:r w:rsidRPr="00D55703">
        <w:rPr>
          <w:rFonts w:eastAsia="Times New Roman" w:cs="Tahoma"/>
          <w:szCs w:val="22"/>
          <w:lang w:val="el-GR"/>
        </w:rPr>
        <w:t>103),</w:t>
      </w:r>
    </w:p>
    <w:p w14:paraId="3A238683" w14:textId="77777777" w:rsidR="00D55703" w:rsidRPr="00D55703" w:rsidRDefault="00D55703" w:rsidP="00D55703">
      <w:pPr>
        <w:rPr>
          <w:rFonts w:eastAsia="Times New Roman" w:cs="Tahoma"/>
          <w:szCs w:val="22"/>
          <w:lang w:val="el-GR"/>
        </w:rPr>
      </w:pPr>
    </w:p>
    <w:p w14:paraId="7FEC2B13"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δ) τρομοκρατικά εγκλήματα ή εγκλήματα συνδεόμενα με τρομοκρατικές δραστηριότητες, όπως ορίζονται, αντιστοίχως στα άρθρα 3-4 και 5-12 της Οδηγίας (ΕΕ) 2017/541 του Ευρωπαϊκού Κοινοβουλίου και του Συμβουλίου της 15ης Μαρτίου 2017 για την καταπολέμηση της τρομοκρατίας και την αντικατάσταση της απόφασης</w:t>
      </w:r>
      <w:r w:rsidRPr="00D55703">
        <w:rPr>
          <w:rFonts w:eastAsia="Times New Roman" w:cs="Tahoma"/>
          <w:szCs w:val="22"/>
        </w:rPr>
        <w:t> </w:t>
      </w:r>
      <w:r w:rsidRPr="00D55703">
        <w:rPr>
          <w:rFonts w:eastAsia="Times New Roman" w:cs="Tahoma"/>
          <w:szCs w:val="22"/>
          <w:lang w:val="el-GR"/>
        </w:rPr>
        <w:t>- πλαισίου 2002/475/ΔΕΥ του Συμβουλίου και για την τροποποίηση της απόφασης 2005/671/ΔΕΥ του Συμβουλίου (</w:t>
      </w:r>
      <w:r w:rsidRPr="00D55703">
        <w:rPr>
          <w:rFonts w:eastAsia="Times New Roman" w:cs="Tahoma"/>
          <w:szCs w:val="22"/>
        </w:rPr>
        <w:t>EE</w:t>
      </w:r>
      <w:r w:rsidRPr="00D55703">
        <w:rPr>
          <w:rFonts w:eastAsia="Times New Roman" w:cs="Tahoma"/>
          <w:szCs w:val="22"/>
          <w:lang w:val="el-GR"/>
        </w:rPr>
        <w:t xml:space="preserve"> </w:t>
      </w:r>
      <w:r w:rsidRPr="00D55703">
        <w:rPr>
          <w:rFonts w:eastAsia="Times New Roman" w:cs="Tahoma"/>
          <w:szCs w:val="22"/>
        </w:rPr>
        <w:t>L</w:t>
      </w:r>
      <w:r w:rsidRPr="00D55703">
        <w:rPr>
          <w:rFonts w:eastAsia="Times New Roman" w:cs="Tahoma"/>
          <w:szCs w:val="22"/>
          <w:lang w:val="el-GR"/>
        </w:rPr>
        <w:t xml:space="preserve"> 88/31.03.2017) ή ηθική αυτουργία ή συνέργεια ή απόπειρα διάπραξης εγκλήματος, όπως ορίζονται στο άρθρο 14 αυτής, και τα εγκλήματα των άρθρων 187Α και 187Β του Ποινικού Κώδικα, καθώς και τα εγκλήματα των άρθρων 32-35 του ν.</w:t>
      </w:r>
      <w:r w:rsidRPr="00D55703">
        <w:rPr>
          <w:rFonts w:eastAsia="Times New Roman" w:cs="Tahoma"/>
          <w:szCs w:val="22"/>
        </w:rPr>
        <w:t> </w:t>
      </w:r>
      <w:r w:rsidRPr="00D55703">
        <w:rPr>
          <w:rFonts w:eastAsia="Times New Roman" w:cs="Tahoma"/>
          <w:szCs w:val="22"/>
          <w:lang w:val="el-GR"/>
        </w:rPr>
        <w:t>4689/2020 (Α’</w:t>
      </w:r>
      <w:r w:rsidRPr="00D55703">
        <w:rPr>
          <w:rFonts w:eastAsia="Times New Roman" w:cs="Tahoma"/>
          <w:szCs w:val="22"/>
        </w:rPr>
        <w:t> </w:t>
      </w:r>
      <w:r w:rsidRPr="00D55703">
        <w:rPr>
          <w:rFonts w:eastAsia="Times New Roman" w:cs="Tahoma"/>
          <w:szCs w:val="22"/>
          <w:lang w:val="el-GR"/>
        </w:rPr>
        <w:t>103),</w:t>
      </w:r>
    </w:p>
    <w:p w14:paraId="223D6FCA" w14:textId="77777777" w:rsidR="00D55703" w:rsidRPr="00D55703" w:rsidRDefault="00D55703" w:rsidP="00D55703">
      <w:pPr>
        <w:rPr>
          <w:rFonts w:eastAsia="Times New Roman" w:cs="Tahoma"/>
          <w:szCs w:val="22"/>
          <w:lang w:val="el-GR"/>
        </w:rPr>
      </w:pPr>
    </w:p>
    <w:p w14:paraId="29F663D6"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lastRenderedPageBreak/>
        <w:t>ε) νομιμοποίηση εσόδων από παράνομες δραστηριότητες ή χρηματοδότηση της τρομοκρατίας, όπως αυτές ορίζονται στο άρθρο 1 της Οδηγίας (ΕΕ) 2015/849 του Ευρωπαϊκού Κοινοβουλίου και του Συμβουλίου, της 20ης Μαΐου 2015, σχετικά με την πρόληψη της χρησιμοποίησης του χρηματοπιστωτικού συστήματος για τη νομιμοποίηση εσόδων από παράνομες δραστηριότητες ή για τη χρηματοδότηση της τρομοκρατίας, την τροποποίηση του κανονισμού (ΕΕ) αριθμ. 648/2012 του Ευρωπαϊκού Κοινοβουλίου και του Συμβουλίου, και την κατάργηση της οδηγίας 2005/60/ΕΚ του Ευρωπαϊκού Κοινοβουλίου και του Συμβουλίου και της οδηγίας 2006/70/ΕΚ της Επιτροπής (</w:t>
      </w:r>
      <w:r w:rsidRPr="00D55703">
        <w:rPr>
          <w:rFonts w:eastAsia="Times New Roman" w:cs="Tahoma"/>
          <w:szCs w:val="22"/>
        </w:rPr>
        <w:t>EE</w:t>
      </w:r>
      <w:r w:rsidRPr="00D55703">
        <w:rPr>
          <w:rFonts w:eastAsia="Times New Roman" w:cs="Tahoma"/>
          <w:szCs w:val="22"/>
          <w:lang w:val="el-GR"/>
        </w:rPr>
        <w:t xml:space="preserve"> </w:t>
      </w:r>
      <w:r w:rsidRPr="00D55703">
        <w:rPr>
          <w:rFonts w:eastAsia="Times New Roman" w:cs="Tahoma"/>
          <w:szCs w:val="22"/>
        </w:rPr>
        <w:t>L</w:t>
      </w:r>
      <w:r w:rsidRPr="00D55703">
        <w:rPr>
          <w:rFonts w:eastAsia="Times New Roman" w:cs="Tahoma"/>
          <w:szCs w:val="22"/>
          <w:lang w:val="el-GR"/>
        </w:rPr>
        <w:t xml:space="preserve"> 141/05.06.2015) και τα εγκλήματα των άρθρων 2 και 39 του ν.</w:t>
      </w:r>
      <w:r w:rsidRPr="00D55703">
        <w:rPr>
          <w:rFonts w:eastAsia="Times New Roman" w:cs="Tahoma"/>
          <w:szCs w:val="22"/>
        </w:rPr>
        <w:t> </w:t>
      </w:r>
      <w:r w:rsidRPr="00D55703">
        <w:rPr>
          <w:rFonts w:eastAsia="Times New Roman" w:cs="Tahoma"/>
          <w:szCs w:val="22"/>
          <w:lang w:val="el-GR"/>
        </w:rPr>
        <w:t>4557/2018 (Α’</w:t>
      </w:r>
      <w:r w:rsidRPr="00D55703">
        <w:rPr>
          <w:rFonts w:eastAsia="Times New Roman" w:cs="Tahoma"/>
          <w:szCs w:val="22"/>
        </w:rPr>
        <w:t> </w:t>
      </w:r>
      <w:r w:rsidRPr="00D55703">
        <w:rPr>
          <w:rFonts w:eastAsia="Times New Roman" w:cs="Tahoma"/>
          <w:szCs w:val="22"/>
          <w:lang w:val="el-GR"/>
        </w:rPr>
        <w:t>139),</w:t>
      </w:r>
    </w:p>
    <w:p w14:paraId="6C60DF35" w14:textId="77777777" w:rsidR="00D55703" w:rsidRPr="00D55703" w:rsidRDefault="00D55703" w:rsidP="00D55703">
      <w:pPr>
        <w:rPr>
          <w:rFonts w:eastAsia="Times New Roman" w:cs="Tahoma"/>
          <w:szCs w:val="22"/>
          <w:lang w:val="el-GR"/>
        </w:rPr>
      </w:pPr>
    </w:p>
    <w:p w14:paraId="5B5FE59E"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στ) παιδική εργασία και άλλες μορφές εμπορίας ανθρώπων, όπως ορίζονται στο άρθρο 2 της Οδηγίας 2011/36/ ΕΕ του Ευρωπαϊκού Κοινοβουλίου και του Συμβουλίου της 5ης Απριλίου 2011, για την πρόληψη και την καταπολέμηση της εμπορίας ανθρώπων και για την προστασία των θυμάτων της, καθώς και για την αντικατάσταση της απόφασης</w:t>
      </w:r>
      <w:r w:rsidRPr="00D55703">
        <w:rPr>
          <w:rFonts w:eastAsia="Times New Roman" w:cs="Tahoma"/>
          <w:szCs w:val="22"/>
        </w:rPr>
        <w:t> </w:t>
      </w:r>
      <w:r w:rsidRPr="00D55703">
        <w:rPr>
          <w:rFonts w:eastAsia="Times New Roman" w:cs="Tahoma"/>
          <w:szCs w:val="22"/>
          <w:lang w:val="el-GR"/>
        </w:rPr>
        <w:t xml:space="preserve">- πλαίσιο 2002/629/ΔΕΥ του Συμβουλίου (ΕΕ </w:t>
      </w:r>
      <w:r w:rsidRPr="00D55703">
        <w:rPr>
          <w:rFonts w:eastAsia="Times New Roman" w:cs="Tahoma"/>
          <w:szCs w:val="22"/>
        </w:rPr>
        <w:t>L</w:t>
      </w:r>
      <w:r w:rsidRPr="00D55703">
        <w:rPr>
          <w:rFonts w:eastAsia="Times New Roman" w:cs="Tahoma"/>
          <w:szCs w:val="22"/>
          <w:lang w:val="el-GR"/>
        </w:rPr>
        <w:t xml:space="preserve"> 101 της 15.4.2011, σ. 1) και τα εγκλήματα του άρθρου 323Α του Ποινικού κώδικα (εμπορία ανθρώπων).</w:t>
      </w:r>
    </w:p>
    <w:p w14:paraId="08F8D7DC"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Ο οικονομικός φορέας αποκλείεται, επίσης, όταν το πρόσωπο εις βάρος του οποίου εκδόθηκε τελεσίδικη αμετάκλητη καταδικαστική απόφαση είναι μέλος του διοικητικού, διευθυντικού ή εποπτικού οργάνου του ή έχει εξουσία εκπροσώπησης, λήψης αποφάσεων ή ελέγχου σε αυτό.</w:t>
      </w:r>
    </w:p>
    <w:p w14:paraId="4D7DD742"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 xml:space="preserve">Η υποχρέωση του προηγούμενου εδαφίου αφορά: </w:t>
      </w:r>
    </w:p>
    <w:p w14:paraId="6FB7CBA0"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 στις περιπτώσεις εταιρειών περιορισμένης ευθύνης (Ε.Π.Ε.) ιδιωτικών κεφαλαιουχικών εταιρειών (Ι.Κ.Ε.) και προσωπικών εταιρειών (Ο.Ε. και Ε.Ε.) τους διαχειριστές.</w:t>
      </w:r>
    </w:p>
    <w:p w14:paraId="790BB25B"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 στις περιπτώσεις ανωνύμων εταιρειών (Α.Ε.), τον διευθύνοντα Σύμβουλο, τα μέλη του Διοικητικού Συμβουλίου, καθώς και τα πρόσωπα στα οποία με απόφαση του Διοικητικού Συμβουλίου έχει ανατεθεί το σύνολο της διαχείρισης και εκπροσώπησης της εταιρείας.</w:t>
      </w:r>
    </w:p>
    <w:p w14:paraId="50C6495D"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 στις περιπτώσεις Συνεταιρισμών, τα μέλη του Διοικητικού Συμβουλίου.</w:t>
      </w:r>
    </w:p>
    <w:p w14:paraId="61F95BCF"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 σε όλες τις υπόλοιπες περιπτώσεις νομικών προσώπων, τον κατά περίπτωση νόμιμο εκπρόσωπο.</w:t>
      </w:r>
    </w:p>
    <w:p w14:paraId="36440B09" w14:textId="77777777" w:rsidR="00D55703" w:rsidRPr="00D55703" w:rsidRDefault="00D55703" w:rsidP="00D55703">
      <w:pPr>
        <w:rPr>
          <w:rFonts w:eastAsia="Times New Roman" w:cs="Tahoma"/>
          <w:b/>
          <w:bCs/>
          <w:szCs w:val="22"/>
          <w:lang w:val="el-GR"/>
        </w:rPr>
      </w:pPr>
      <w:r w:rsidRPr="00D55703">
        <w:rPr>
          <w:rFonts w:eastAsia="Times New Roman" w:cs="Tahoma"/>
          <w:b/>
          <w:bCs/>
          <w:szCs w:val="22"/>
          <w:lang w:val="el-GR"/>
        </w:rPr>
        <w:t>Εάν στις ως άνω περιπτώσεις (α) έως (στ) η κατά τα ανωτέρω περίοδος αποκλεισμού δεν έχει καθοριστεί με αμετάκλητη απόφαση, αυτή ανέρχεται σε πέντε (5) έτη από την ημερομηνία της καταδίκης με αμετάκλητη απόφαση.</w:t>
      </w:r>
    </w:p>
    <w:p w14:paraId="6B683541" w14:textId="77777777" w:rsidR="00D55703" w:rsidRPr="00D55703" w:rsidRDefault="00D55703" w:rsidP="004E653B">
      <w:pPr>
        <w:numPr>
          <w:ilvl w:val="3"/>
          <w:numId w:val="9"/>
        </w:numPr>
        <w:tabs>
          <w:tab w:val="left" w:pos="0"/>
          <w:tab w:val="left" w:pos="709"/>
          <w:tab w:val="left" w:pos="1134"/>
        </w:tabs>
        <w:spacing w:before="240"/>
        <w:ind w:left="0" w:firstLine="0"/>
        <w:contextualSpacing/>
        <w:rPr>
          <w:rFonts w:eastAsia="Times New Roman" w:cs="Tahoma"/>
          <w:szCs w:val="22"/>
          <w:lang w:val="el-GR"/>
        </w:rPr>
      </w:pPr>
      <w:r w:rsidRPr="00D55703">
        <w:rPr>
          <w:rFonts w:eastAsia="Times New Roman" w:cs="Tahoma"/>
          <w:szCs w:val="22"/>
          <w:lang w:val="el-GR"/>
        </w:rPr>
        <w:t xml:space="preserve">Στις ακόλουθες περιπτώσεις </w:t>
      </w:r>
    </w:p>
    <w:p w14:paraId="17CFE86A" w14:textId="77777777" w:rsidR="00D55703" w:rsidRPr="00D55703" w:rsidRDefault="00D55703" w:rsidP="00D55703">
      <w:pPr>
        <w:spacing w:before="120"/>
        <w:rPr>
          <w:rFonts w:eastAsia="Times New Roman" w:cs="Tahoma"/>
          <w:szCs w:val="22"/>
          <w:lang w:val="el-GR"/>
        </w:rPr>
      </w:pPr>
      <w:r w:rsidRPr="00D55703">
        <w:rPr>
          <w:rFonts w:eastAsia="Times New Roman" w:cs="Tahoma"/>
          <w:szCs w:val="22"/>
          <w:lang w:val="el-GR"/>
        </w:rPr>
        <w:t xml:space="preserve">α) όταν ο οικονομικός φορέας έχει αθετήσει τις υποχρεώσεις του όσον αφορά στην καταβολή φόρων ή εισφορών κοινωνικής ασφάλισης και αυτό έχει διαπιστωθεί από δικαστική ή διοικητική απόφαση με τελεσίδικη και δεσμευτική ισχύ, σύμφωνα με διατάξεις της χώρας όπου είναι εγκατεστημένος  ή την εθνική νομοθεσία ή </w:t>
      </w:r>
    </w:p>
    <w:p w14:paraId="1E13F045"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β) όταν η αναθέτουσα αρχή μπορεί να αποδείξει με τα κατάλληλα μέσα ότι ο οικονομικός φορέας έχει αθετήσει τις υποχρεώσεις του όσον αφορά την καταβολή φόρων ή εισφορών κοινωνικής ασφάλισης.</w:t>
      </w:r>
    </w:p>
    <w:p w14:paraId="7DF53EA9"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Αν ο οικονομικός φορέας είναι Έλληνας πολίτης ή έχει την εγκατάστασή του στην Ελλάδα, οι υποχρεώσεις του που αφορούν τις εισφορές κοινωνικής ασφάλισης καλύπτουν τόσο την κύρια όσο και την επικουρική ασφάλιση.</w:t>
      </w:r>
    </w:p>
    <w:p w14:paraId="4471D10E" w14:textId="77777777" w:rsidR="00D55703" w:rsidRPr="00D55703" w:rsidRDefault="00D55703" w:rsidP="00D55703">
      <w:pPr>
        <w:rPr>
          <w:rFonts w:eastAsia="Times New Roman" w:cs="Tahoma"/>
          <w:szCs w:val="22"/>
          <w:lang w:val="el-GR"/>
        </w:rPr>
      </w:pPr>
      <w:r w:rsidRPr="00D55703">
        <w:rPr>
          <w:rFonts w:eastAsia="Times New Roman" w:cs="Tahoma"/>
          <w:szCs w:val="22"/>
          <w:lang w:val="el-GR" w:eastAsia="el-GR"/>
        </w:rPr>
        <w:lastRenderedPageBreak/>
        <w:t>Οι υποχρεώσεις των περ. α’ και β’ της παρ. 2.2.3.2  θεωρείται ότι δεν έχουν αθετηθεί εφόσον δεν έχουν καταστεί ληξιπρόθεσμες ή εφόσον αυτές έχουν υπαχθεί σε δεσμευτικό διακανονισμό που τηρείται.</w:t>
      </w:r>
    </w:p>
    <w:p w14:paraId="5D6DE312"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Δεν αποκλείεται ο οικονομικός φορέας, όταν έχει εκπληρώσει τις υποχρεώσεις του είτε καταβάλλοντας τους φόρους ή τις εισφορές κοινωνικής ασφάλισης που οφείλει, συμπεριλαμβανομένων, κατά περίπτωση, των δεδουλευμένων τόκων ή των προστίμων είτε υπαγόμενος σε δεσμευτικό διακανονισμό για την καταβολή τους στο μέτρο που τηρεί τους όρους του δεσμευτικού κανονισμού.</w:t>
      </w:r>
    </w:p>
    <w:p w14:paraId="5BAD1356" w14:textId="77777777" w:rsidR="00D55703" w:rsidRPr="00D55703" w:rsidRDefault="00D55703" w:rsidP="00D55703">
      <w:pPr>
        <w:rPr>
          <w:rFonts w:eastAsia="Times New Roman" w:cs="Tahoma"/>
          <w:szCs w:val="22"/>
          <w:lang w:val="el-GR"/>
        </w:rPr>
      </w:pPr>
    </w:p>
    <w:p w14:paraId="19CBB65E" w14:textId="77777777" w:rsidR="00D55703" w:rsidRPr="00D55703" w:rsidRDefault="00D55703" w:rsidP="004E653B">
      <w:pPr>
        <w:numPr>
          <w:ilvl w:val="3"/>
          <w:numId w:val="9"/>
        </w:numPr>
        <w:tabs>
          <w:tab w:val="left" w:pos="0"/>
          <w:tab w:val="left" w:pos="709"/>
          <w:tab w:val="left" w:pos="1134"/>
        </w:tabs>
        <w:spacing w:before="240"/>
        <w:ind w:left="0" w:firstLine="0"/>
        <w:contextualSpacing/>
        <w:rPr>
          <w:rFonts w:eastAsia="Times New Roman" w:cs="Tahoma"/>
          <w:i/>
          <w:color w:val="5B9BD5"/>
          <w:szCs w:val="22"/>
          <w:lang w:val="el-GR"/>
        </w:rPr>
      </w:pPr>
      <w:r w:rsidRPr="00D55703">
        <w:rPr>
          <w:rFonts w:eastAsia="Times New Roman" w:cs="Tahoma"/>
          <w:szCs w:val="22"/>
          <w:lang w:val="el-GR"/>
        </w:rPr>
        <w:t xml:space="preserve">Αποκλείεται από τη συμμετοχή στη διαδικασία σύναψης της παρούσας σύμβασης, οικονομικός φορέας σε οποιαδήποτε από τις ακόλουθες καταστάσεις : </w:t>
      </w:r>
    </w:p>
    <w:p w14:paraId="371FEBBF"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(α) εάν έχει αθετήσει τις υποχρεώσεις που προβλέπονται στην παρ. 2 του άρθρου 18 του ν. 4412/2016, περί αρχών που εφαρμόζονται στις διαδικασίες σύναψης δημοσίων συμβάσεων</w:t>
      </w:r>
    </w:p>
    <w:p w14:paraId="5EA3CFAF"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(β) εάν τελεί υπό πτώχευση</w:t>
      </w:r>
      <w:r w:rsidRPr="00D55703">
        <w:rPr>
          <w:rFonts w:eastAsia="Times New Roman" w:cs="Tahoma"/>
          <w:b/>
          <w:szCs w:val="22"/>
          <w:lang w:val="el-GR"/>
        </w:rPr>
        <w:t xml:space="preserve"> </w:t>
      </w:r>
      <w:r w:rsidRPr="00D55703">
        <w:rPr>
          <w:rFonts w:eastAsia="Times New Roman" w:cs="Tahoma"/>
          <w:szCs w:val="22"/>
          <w:lang w:val="el-GR"/>
        </w:rPr>
        <w:t>ή έχει υπαχθεί σε διαδικασία ειδικής εκκαθάρισης</w:t>
      </w:r>
      <w:r w:rsidRPr="00D55703">
        <w:rPr>
          <w:rFonts w:eastAsia="Times New Roman" w:cs="Tahoma"/>
          <w:b/>
          <w:szCs w:val="22"/>
          <w:lang w:val="el-GR"/>
        </w:rPr>
        <w:t xml:space="preserve"> </w:t>
      </w:r>
      <w:r w:rsidRPr="00D55703">
        <w:rPr>
          <w:rFonts w:eastAsia="Times New Roman" w:cs="Tahoma"/>
          <w:szCs w:val="22"/>
          <w:lang w:val="el-GR"/>
        </w:rPr>
        <w:t>ή τελεί υπό αναγκαστική διαχείριση</w:t>
      </w:r>
      <w:r w:rsidRPr="00D55703">
        <w:rPr>
          <w:rFonts w:eastAsia="Times New Roman" w:cs="Tahoma"/>
          <w:b/>
          <w:szCs w:val="22"/>
          <w:lang w:val="el-GR"/>
        </w:rPr>
        <w:t xml:space="preserve"> </w:t>
      </w:r>
      <w:r w:rsidRPr="00D55703">
        <w:rPr>
          <w:rFonts w:eastAsia="Times New Roman" w:cs="Tahoma"/>
          <w:szCs w:val="22"/>
          <w:lang w:val="el-GR"/>
        </w:rPr>
        <w:t xml:space="preserve">από εκκαθαριστή ή από το δικαστήριο ή έχει υπαχθεί σε διαδικασία πτωχευτικού συμβιβασμού ή έχει αναστείλει τις επιχειρηματικές του δραστηριότητες ή έχει υπαχθεί σε διαδικασία εξυγίανσης και δεν τηρεί τους όρους αυτής ή εάν βρίσκεται σε οποιαδήποτε ανάλογη κατάσταση προκύπτουσα από παρόμοια διαδικασία, προβλεπόμενη σε εθνικές διατάξεις νόμου. </w:t>
      </w:r>
    </w:p>
    <w:p w14:paraId="4D63497C"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 xml:space="preserve">(γ) εάν, με την επιφύλαξη της παραγράφου 3β του άρθρου 44 του ν. 3959/2011 περί ποινικών κυρώσεων και άλλων διοικητικών συνεπειών, υπάρχουν επαρκώς εύλογες ενδείξεις που οδηγούν στο συμπέρασμα ότι ο οικονομικός φορέας συνήψε συμφωνίες με άλλους οικονομικούς φορείς με στόχο τη στρέβλωση του ανταγωνισμού, </w:t>
      </w:r>
    </w:p>
    <w:p w14:paraId="7506FCE0"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 xml:space="preserve">δ) εάν μία κατάσταση σύγκρουσης συμφερόντων κατά την έννοια του άρθρου 24 του ν. 4412/2016 δεν μπορεί να θεραπευθεί αποτελεσματικά με άλλα, λιγότερο παρεμβατικά, μέσα, </w:t>
      </w:r>
    </w:p>
    <w:p w14:paraId="28200D9F"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 xml:space="preserve">(ε) εάν μία κατάσταση στρέβλωσης του ανταγωνισμού από την πρότερη συμμετοχή του οικονομικού φορέα κατά την προετοιμασία της διαδικασίας σύναψης σύμβασης, κατά τα οριζόμενα στο άρθρο 48 του ν. 4412/2016 όπως ισχύει, δεν μπορεί να θεραπευθεί με άλλα, λιγότερο παρεμβατικά, μέσα, </w:t>
      </w:r>
    </w:p>
    <w:p w14:paraId="70B74422"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 xml:space="preserve">(στ) εάν έχει επιδείξει σοβαρή ή επαναλαμβανόμενη πλημμέλεια κατά την εκτέλεση ουσιώδους απαίτησης στο πλαίσιο προηγούμενης δημόσιας σύμβασης, προηγούμενης σύμβασης με αναθέτοντα φορέα ή προηγούμενης σύμβασης παραχώρησης που είχε ως αποτέλεσμα την πρόωρη καταγγελία της προηγούμενης σύμβασης, αποζημιώσεις ή άλλες παρόμοιες κυρώσεις, </w:t>
      </w:r>
    </w:p>
    <w:p w14:paraId="41BDAF1B" w14:textId="77777777" w:rsidR="00D55703" w:rsidRPr="00D55703" w:rsidRDefault="00D55703" w:rsidP="00D55703">
      <w:pPr>
        <w:rPr>
          <w:rFonts w:eastAsia="Times New Roman" w:cs="Tahoma"/>
          <w:szCs w:val="22"/>
          <w:lang w:val="el-GR"/>
        </w:rPr>
      </w:pPr>
    </w:p>
    <w:p w14:paraId="24F3883C" w14:textId="336202D2" w:rsidR="00D55703" w:rsidRPr="00D55703" w:rsidRDefault="00D55703" w:rsidP="00D55703">
      <w:pPr>
        <w:rPr>
          <w:rFonts w:eastAsia="Times New Roman" w:cs="Tahoma"/>
          <w:szCs w:val="22"/>
          <w:lang w:val="el-GR"/>
        </w:rPr>
      </w:pPr>
      <w:r w:rsidRPr="00D55703">
        <w:rPr>
          <w:rFonts w:eastAsia="Times New Roman" w:cs="Tahoma"/>
          <w:szCs w:val="22"/>
          <w:lang w:val="el-GR"/>
        </w:rPr>
        <w:t xml:space="preserve">(ζ) εάν έχει κριθεί ένοχος εκ προθέσεως σοβαρών απατηλών δηλώσεων κατά την παροχή των πληροφοριών που απαιτούνται για την εξακρίβωση της απουσίας των λόγων αποκλεισμού ή την πλήρωση των κριτηρίων επιλογής, έχει αποκρύψει τις πληροφορίες αυτές ή δεν είναι σε θέση να προσκομίσει τα δικαιολογητικά που απαιτούνται κατ’ εφαρμογή της παραγράφου </w:t>
      </w:r>
      <w:r w:rsidRPr="00D55703">
        <w:rPr>
          <w:rFonts w:eastAsia="Times New Roman" w:cs="Tahoma"/>
          <w:szCs w:val="22"/>
          <w:lang w:val="el-GR"/>
        </w:rPr>
        <w:fldChar w:fldCharType="begin"/>
      </w:r>
      <w:r w:rsidRPr="00D55703">
        <w:rPr>
          <w:rFonts w:eastAsia="Times New Roman" w:cs="Tahoma"/>
          <w:szCs w:val="22"/>
          <w:lang w:val="el-GR"/>
        </w:rPr>
        <w:instrText xml:space="preserve"> REF _Ref40957856 \r \h </w:instrText>
      </w:r>
      <w:r w:rsidRPr="00D55703">
        <w:rPr>
          <w:rFonts w:eastAsia="Times New Roman" w:cs="Tahoma"/>
          <w:szCs w:val="22"/>
          <w:lang w:val="el-GR"/>
        </w:rPr>
      </w:r>
      <w:r w:rsidRPr="00D55703">
        <w:rPr>
          <w:rFonts w:eastAsia="Times New Roman" w:cs="Tahoma"/>
          <w:szCs w:val="22"/>
          <w:lang w:val="el-GR"/>
        </w:rPr>
        <w:fldChar w:fldCharType="separate"/>
      </w:r>
      <w:r w:rsidR="00F96DA8">
        <w:rPr>
          <w:rFonts w:eastAsia="Times New Roman" w:cs="Tahoma"/>
          <w:szCs w:val="22"/>
          <w:lang w:val="el-GR"/>
        </w:rPr>
        <w:t>2.2.10.2</w:t>
      </w:r>
      <w:r w:rsidRPr="00D55703">
        <w:rPr>
          <w:rFonts w:eastAsia="Times New Roman" w:cs="Tahoma"/>
          <w:szCs w:val="22"/>
          <w:lang w:val="el-GR"/>
        </w:rPr>
        <w:fldChar w:fldCharType="end"/>
      </w:r>
      <w:r w:rsidRPr="00D55703">
        <w:rPr>
          <w:rFonts w:eastAsia="Times New Roman" w:cs="Tahoma"/>
          <w:szCs w:val="22"/>
          <w:lang w:val="el-GR"/>
        </w:rPr>
        <w:t xml:space="preserve"> </w:t>
      </w:r>
      <w:r w:rsidRPr="00D55703">
        <w:rPr>
          <w:rFonts w:eastAsia="Times New Roman" w:cs="Tahoma"/>
          <w:szCs w:val="22"/>
          <w:lang w:val="el-GR"/>
        </w:rPr>
        <w:fldChar w:fldCharType="begin"/>
      </w:r>
      <w:r w:rsidRPr="00D55703">
        <w:rPr>
          <w:rFonts w:eastAsia="Times New Roman" w:cs="Tahoma"/>
          <w:szCs w:val="22"/>
          <w:lang w:val="el-GR"/>
        </w:rPr>
        <w:instrText xml:space="preserve"> REF _Ref40957856 \h </w:instrText>
      </w:r>
      <w:r w:rsidRPr="00D55703">
        <w:rPr>
          <w:rFonts w:eastAsia="Times New Roman" w:cs="Tahoma"/>
          <w:szCs w:val="22"/>
          <w:lang w:val="el-GR"/>
        </w:rPr>
      </w:r>
      <w:r w:rsidRPr="00D55703">
        <w:rPr>
          <w:rFonts w:eastAsia="Times New Roman" w:cs="Tahoma"/>
          <w:szCs w:val="22"/>
          <w:lang w:val="el-GR"/>
        </w:rPr>
        <w:fldChar w:fldCharType="separate"/>
      </w:r>
      <w:r w:rsidR="00F96DA8" w:rsidRPr="009D29F4">
        <w:rPr>
          <w:rFonts w:cs="Tahoma"/>
          <w:lang w:val="el-GR" w:eastAsia="en-US"/>
        </w:rPr>
        <w:t>Αποδεικτικά μέσα - Δικαιολογητικά προσωρινού αναδόχου</w:t>
      </w:r>
      <w:r w:rsidRPr="00D55703">
        <w:rPr>
          <w:rFonts w:eastAsia="Times New Roman" w:cs="Tahoma"/>
          <w:szCs w:val="22"/>
          <w:lang w:val="el-GR"/>
        </w:rPr>
        <w:fldChar w:fldCharType="end"/>
      </w:r>
      <w:r w:rsidRPr="00D55703">
        <w:rPr>
          <w:rFonts w:eastAsia="Times New Roman" w:cs="Tahoma"/>
          <w:szCs w:val="22"/>
          <w:lang w:val="el-GR"/>
        </w:rPr>
        <w:t xml:space="preserve"> της παρούσας. </w:t>
      </w:r>
    </w:p>
    <w:p w14:paraId="2DBE2F14" w14:textId="77777777" w:rsidR="00D55703" w:rsidRPr="00D55703" w:rsidRDefault="00D55703" w:rsidP="00D55703">
      <w:pPr>
        <w:rPr>
          <w:rFonts w:eastAsia="Times New Roman" w:cs="Tahoma"/>
          <w:szCs w:val="22"/>
          <w:lang w:val="el-GR"/>
        </w:rPr>
      </w:pPr>
    </w:p>
    <w:p w14:paraId="7420DE77"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 xml:space="preserve">(η) εάν επιχείρησε να επηρεάσει με αθέμιτο τρόπο τη διαδικασία λήψης αποφάσεων της αναθέτουσας αρχής, να αποκτήσει εμπιστευτικές πληροφορίες που ενδέχεται να του </w:t>
      </w:r>
      <w:r w:rsidRPr="00D55703">
        <w:rPr>
          <w:rFonts w:eastAsia="Times New Roman" w:cs="Tahoma"/>
          <w:szCs w:val="22"/>
          <w:lang w:val="el-GR"/>
        </w:rPr>
        <w:lastRenderedPageBreak/>
        <w:t xml:space="preserve">αποφέρουν αθέμιτο πλεονέκτημα στη διαδικασία σύναψης σύμβασης ή να παράσχει με απατηλό τρόπο παραπλανητικές πληροφορίες που ενδέχεται να επηρεάσουν ουσιωδώς τις αποφάσεις που αφορούν τον αποκλεισμό, την επιλογή ή την ανάθεση, </w:t>
      </w:r>
    </w:p>
    <w:p w14:paraId="2C037105" w14:textId="77777777" w:rsidR="00D55703" w:rsidRPr="00D55703" w:rsidRDefault="00D55703" w:rsidP="00D55703">
      <w:pPr>
        <w:rPr>
          <w:rFonts w:eastAsia="Times New Roman" w:cs="Tahoma"/>
          <w:szCs w:val="22"/>
          <w:lang w:val="el-GR"/>
        </w:rPr>
      </w:pPr>
      <w:r w:rsidRPr="00D55703">
        <w:rPr>
          <w:rFonts w:eastAsia="Times New Roman" w:cs="Tahoma"/>
          <w:szCs w:val="22"/>
          <w:lang w:val="el-GR"/>
        </w:rPr>
        <w:t>(θ) εάν η αναθέτουσα αρχή μπορεί να αποδείξει, με κατάλληλα μέσα ότι έχει διαπράξει σοβαρό επαγγελματικό παράπτωμα, το οποίο θέτει εν αμφιβόλω την ακεραιότητά του.</w:t>
      </w:r>
    </w:p>
    <w:p w14:paraId="1B1394FA" w14:textId="77777777" w:rsidR="00D55703" w:rsidRPr="00D55703" w:rsidRDefault="00D55703" w:rsidP="00D55703">
      <w:pPr>
        <w:rPr>
          <w:rFonts w:eastAsia="Times New Roman" w:cs="Tahoma"/>
          <w:b/>
          <w:bCs/>
          <w:szCs w:val="22"/>
          <w:lang w:val="el-GR"/>
        </w:rPr>
      </w:pPr>
      <w:r w:rsidRPr="00D55703">
        <w:rPr>
          <w:rFonts w:eastAsia="Times New Roman" w:cs="Tahoma"/>
          <w:b/>
          <w:bCs/>
          <w:szCs w:val="22"/>
          <w:lang w:val="el-GR"/>
        </w:rPr>
        <w:t xml:space="preserve">Εάν στις ως άνω περιπτώσεις (α) έως (θ)  η περίοδος αποκλεισμού δεν έχει καθοριστεί με αμετάκλητη απόφαση, αυτή ανέρχεται σε τρία (3) έτη από την ημερομηνία έκδοσης πράξης που βεβαιώνει το σχετικό γεγονός.  </w:t>
      </w:r>
    </w:p>
    <w:p w14:paraId="10BAD096" w14:textId="77777777" w:rsidR="00D55703" w:rsidRPr="00D55703" w:rsidRDefault="00D55703" w:rsidP="00D55703">
      <w:pPr>
        <w:tabs>
          <w:tab w:val="left" w:pos="0"/>
          <w:tab w:val="left" w:pos="709"/>
          <w:tab w:val="left" w:pos="1134"/>
        </w:tabs>
        <w:spacing w:before="240"/>
        <w:contextualSpacing/>
        <w:rPr>
          <w:rFonts w:eastAsia="Times New Roman" w:cs="Tahoma"/>
          <w:i/>
          <w:color w:val="5B9BD5"/>
          <w:szCs w:val="22"/>
          <w:lang w:val="el-GR"/>
        </w:rPr>
      </w:pPr>
    </w:p>
    <w:p w14:paraId="69E0CD07" w14:textId="00492B62" w:rsidR="00D55703" w:rsidRPr="00D55703" w:rsidRDefault="00D55703" w:rsidP="004E653B">
      <w:pPr>
        <w:numPr>
          <w:ilvl w:val="3"/>
          <w:numId w:val="9"/>
        </w:numPr>
        <w:tabs>
          <w:tab w:val="left" w:pos="0"/>
          <w:tab w:val="left" w:pos="709"/>
          <w:tab w:val="left" w:pos="1134"/>
        </w:tabs>
        <w:spacing w:before="240"/>
        <w:ind w:left="0" w:firstLine="0"/>
        <w:contextualSpacing/>
        <w:rPr>
          <w:rFonts w:eastAsia="Times New Roman" w:cs="Tahoma"/>
          <w:szCs w:val="22"/>
          <w:lang w:val="el-GR"/>
        </w:rPr>
      </w:pPr>
      <w:bookmarkStart w:id="48" w:name="_Ref74508082"/>
      <w:r w:rsidRPr="00D55703">
        <w:rPr>
          <w:rFonts w:eastAsia="Times New Roman" w:cs="Tahoma"/>
          <w:szCs w:val="22"/>
          <w:lang w:val="el-GR"/>
        </w:rPr>
        <w:t>Αποκλείεται, επίσης, οικονομικός φορέας από τη συμμετοχή στη διαδικασία σύναψης της παρούσας σύμβασης εάν συντρέχουν οι προϋποθέσεις εφαρμογής της παρ. 4 του άρθρου 8 του ν. 3310/2005, όπως ισχύει (αμιγώς εθνικός λόγος αποκλεισμού). Οι υποχρεώσεις της παρούσης αφορούν τις ανώνυμες εταιρείες που υποβάλλουν προσφορά αυτοτελώς ή ως μέλη ένωσης ή που συμμετέχουν στο μετοχικό κεφάλαιο άλλου νομικού προσώπου που υποβάλλει προσφορά ή νομικά πρόσωπα της αλλοδαπής  που αντιστοιχούν σε ανώνυμη εταιρεία.</w:t>
      </w:r>
      <w:bookmarkEnd w:id="48"/>
      <w:r w:rsidRPr="00D55703">
        <w:rPr>
          <w:rFonts w:eastAsia="Times New Roman" w:cs="Tahoma"/>
          <w:b/>
          <w:bCs/>
          <w:szCs w:val="22"/>
          <w:lang w:val="el-GR"/>
        </w:rPr>
        <w:t xml:space="preserve"> </w:t>
      </w:r>
    </w:p>
    <w:p w14:paraId="70266AC5" w14:textId="77777777" w:rsidR="00D55703" w:rsidRPr="00D55703" w:rsidRDefault="00D55703" w:rsidP="00D55703">
      <w:pPr>
        <w:tabs>
          <w:tab w:val="left" w:pos="0"/>
          <w:tab w:val="left" w:pos="709"/>
          <w:tab w:val="left" w:pos="1134"/>
        </w:tabs>
        <w:spacing w:before="240"/>
        <w:contextualSpacing/>
        <w:rPr>
          <w:rFonts w:eastAsia="Times New Roman" w:cs="Tahoma"/>
          <w:szCs w:val="22"/>
          <w:lang w:val="el-GR"/>
        </w:rPr>
      </w:pPr>
      <w:r w:rsidRPr="00D55703">
        <w:rPr>
          <w:rFonts w:eastAsia="Times New Roman" w:cs="Tahoma"/>
          <w:szCs w:val="22"/>
          <w:lang w:val="el-GR"/>
        </w:rPr>
        <w:t xml:space="preserve">Εξαιρούνται της υποχρέωσης αυτής: α) οι εισηγμένες στα χρηματιστήρια κρατών-μελών της Ευρωπαϊκής Ένωσης ή του Οργανισμού Οικονομικής Συνεργασίας και Ανάπτυξης (Ο.Ο.Σ.Α.) εταιρείες, β) οι εταιρείες, τα δικαιώματα ψήφου των οποίων ελέγχονται από μία ή περισσότερες επιχειρήσεις επενδύσεων (investment firms), εταιρείες διαχείρισης κεφαλαίων/ενεργητικού (asset/fund managers) ή εταιρείες διαχείρισης κεφαλαίων επιχειρηματικών συμμετοχών (private equity firms), υπό την προϋπόθεση ότι οι τελευταίες αυτές εταιρείες ελέγχουν, συνολικά ποσοστό που υπερβαίνει το εβδομήντα πέντε τοις εκατό (75%) των δικαιωμάτων ψήφων και είναι εποπτευόμενες από Επιτροπές Κεφαλαιαγοράς ή άλλες αρμόδιες χρηματοοικονομικές αρχές κρατών μελών της Ευρωπαϊκής Ένωσης ή του Ο.Ο.Σ.Α. </w:t>
      </w:r>
    </w:p>
    <w:p w14:paraId="0CDAF09F" w14:textId="77777777" w:rsidR="00D55703" w:rsidRPr="00D55703" w:rsidRDefault="00D55703" w:rsidP="00D55703">
      <w:pPr>
        <w:tabs>
          <w:tab w:val="left" w:pos="0"/>
        </w:tabs>
        <w:spacing w:before="240"/>
        <w:contextualSpacing/>
        <w:rPr>
          <w:rFonts w:eastAsia="Times New Roman" w:cs="Tahoma"/>
          <w:b/>
          <w:bCs/>
          <w:szCs w:val="22"/>
          <w:lang w:val="el-GR"/>
        </w:rPr>
      </w:pPr>
    </w:p>
    <w:p w14:paraId="464DAA5A" w14:textId="77777777" w:rsidR="00D55703" w:rsidRPr="00D55703" w:rsidRDefault="00D55703" w:rsidP="004E653B">
      <w:pPr>
        <w:numPr>
          <w:ilvl w:val="3"/>
          <w:numId w:val="9"/>
        </w:numPr>
        <w:tabs>
          <w:tab w:val="left" w:pos="0"/>
          <w:tab w:val="left" w:pos="709"/>
          <w:tab w:val="left" w:pos="1134"/>
        </w:tabs>
        <w:spacing w:before="240"/>
        <w:ind w:left="0" w:firstLine="0"/>
        <w:contextualSpacing/>
        <w:rPr>
          <w:rFonts w:eastAsia="Times New Roman" w:cs="Tahoma"/>
          <w:szCs w:val="22"/>
          <w:lang w:val="el-GR"/>
        </w:rPr>
      </w:pPr>
      <w:r w:rsidRPr="00D55703">
        <w:rPr>
          <w:rFonts w:eastAsia="Times New Roman" w:cs="Tahoma"/>
          <w:szCs w:val="22"/>
          <w:lang w:val="el-GR"/>
        </w:rPr>
        <w:t>Ο οικονομικός φορέας αποκλείεται σε οποιοδήποτε χρονικό σημείο κατά τη διάρκεια της διαδικασίας σύναψης της παρούσας σύμβασης, όταν αποδεικνύεται ότι βρίσκεται, λόγω πράξεων ή παραλείψεών του, είτε πριν είτε κατά τη διαδικασία, σε μία από τις ως άνω περιπτώσεις.</w:t>
      </w:r>
    </w:p>
    <w:p w14:paraId="2C8D0714" w14:textId="77777777" w:rsidR="00D55703" w:rsidRPr="00D55703" w:rsidRDefault="00D55703" w:rsidP="00D55703">
      <w:pPr>
        <w:tabs>
          <w:tab w:val="left" w:pos="0"/>
          <w:tab w:val="left" w:pos="709"/>
          <w:tab w:val="left" w:pos="1134"/>
        </w:tabs>
        <w:spacing w:before="240"/>
        <w:contextualSpacing/>
        <w:rPr>
          <w:rFonts w:eastAsia="Times New Roman" w:cs="Tahoma"/>
          <w:szCs w:val="22"/>
          <w:lang w:val="el-GR"/>
        </w:rPr>
      </w:pPr>
    </w:p>
    <w:p w14:paraId="5DCBC665" w14:textId="77777777" w:rsidR="00D55703" w:rsidRPr="00D55703" w:rsidRDefault="00D55703" w:rsidP="00D55703">
      <w:pPr>
        <w:rPr>
          <w:rFonts w:eastAsia="Times New Roman" w:cs="Tahoma"/>
          <w:szCs w:val="22"/>
          <w:lang w:val="el-GR"/>
        </w:rPr>
      </w:pPr>
    </w:p>
    <w:p w14:paraId="6D86F83D" w14:textId="07B72584" w:rsidR="00D55703" w:rsidRPr="00D55703" w:rsidRDefault="00D55703" w:rsidP="004E653B">
      <w:pPr>
        <w:numPr>
          <w:ilvl w:val="3"/>
          <w:numId w:val="9"/>
        </w:numPr>
        <w:tabs>
          <w:tab w:val="left" w:pos="0"/>
          <w:tab w:val="left" w:pos="709"/>
          <w:tab w:val="left" w:pos="1134"/>
        </w:tabs>
        <w:spacing w:before="240"/>
        <w:ind w:left="0" w:firstLine="0"/>
        <w:contextualSpacing/>
        <w:rPr>
          <w:rFonts w:eastAsia="Times New Roman" w:cs="Tahoma"/>
          <w:b/>
          <w:bCs/>
          <w:szCs w:val="22"/>
          <w:lang w:val="el-GR"/>
        </w:rPr>
      </w:pPr>
      <w:r w:rsidRPr="00D55703">
        <w:rPr>
          <w:rFonts w:eastAsia="Times New Roman" w:cs="Tahoma"/>
          <w:szCs w:val="22"/>
          <w:lang w:val="el-GR"/>
        </w:rPr>
        <w:t xml:space="preserve"> Ο οικονομικός φορέας που εμπίπτει σε μια από τις καταστάσεις που αναφέρονται στις παραγράφους </w:t>
      </w:r>
      <w:r w:rsidR="00E9065A">
        <w:rPr>
          <w:rFonts w:eastAsia="Times New Roman" w:cs="Tahoma"/>
          <w:szCs w:val="22"/>
          <w:lang w:val="el-GR"/>
        </w:rPr>
        <w:t xml:space="preserve">2.2.3.1 </w:t>
      </w:r>
      <w:r w:rsidRPr="00D55703">
        <w:rPr>
          <w:rFonts w:eastAsia="Times New Roman" w:cs="Tahoma"/>
          <w:szCs w:val="22"/>
          <w:lang w:val="el-GR"/>
        </w:rPr>
        <w:t xml:space="preserve">και </w:t>
      </w:r>
      <w:r w:rsidR="00E9065A">
        <w:rPr>
          <w:rFonts w:eastAsia="Times New Roman" w:cs="Tahoma"/>
          <w:szCs w:val="22"/>
          <w:lang w:val="el-GR"/>
        </w:rPr>
        <w:t xml:space="preserve">2.2.3.3 </w:t>
      </w:r>
      <w:r w:rsidRPr="00D55703">
        <w:rPr>
          <w:rFonts w:eastAsia="Times New Roman" w:cs="Tahoma"/>
          <w:szCs w:val="22"/>
          <w:lang w:val="el-GR"/>
        </w:rPr>
        <w:t>εκτός από την περ. β αυτής, μπορεί να προσκομίζει στοιχεία προκειμένου να αποδείξει ότι τα μέτρα που έλαβε επαρκούν για να αποδείξουν την αξιοπιστία του, παρότι συντρέχει ο σχετικός λόγος αποκλεισμού (αυτ</w:t>
      </w:r>
      <w:r w:rsidRPr="00D55703">
        <w:rPr>
          <w:rFonts w:eastAsia="Times New Roman" w:cs="Tahoma"/>
          <w:szCs w:val="22"/>
        </w:rPr>
        <w:t>o</w:t>
      </w:r>
      <w:r w:rsidRPr="00D55703">
        <w:rPr>
          <w:rFonts w:eastAsia="Times New Roman" w:cs="Tahoma"/>
          <w:szCs w:val="22"/>
          <w:lang w:val="el-GR"/>
        </w:rPr>
        <w:t xml:space="preserve">κάθαρση). Για τον σκοπό αυτόν, ο οικονομικός φορέας αποδεικνύει ότι έχει καταβάλει ή έχει δεσμευθεί να καταβάλει αποζημίωση για ζημίες που προκλήθηκαν από το ποινικό αδίκημα ή το παράπτωμα, ότι έχει διευκρινίσει τα γεγονότα και τις περιστάσεις με ολοκληρωμένο τρόπο, μέσω ενεργού συνεργασίας με τις ερευνητικές αρχές, και έχει λάβει συγκεκριμένα τεχνικά και οργανωτικά μέτρα, καθώς και μέτρα σε επίπεδο προσωπικού κατάλληλα για την αποφυγή περαιτέρω ποινικών αδικημάτων ή παραπτωμάτων. Τα μέτρα που λαμβάνονται από τους οικονομικούς φορείς αξιολογούνται σε συνάρτηση με τη σοβαρότητα και τις ιδιαίτερες περιστάσεις του ποινικού αδικήματος ή του παραπτώματος. Εάν τα στοιχεία κριθούν επαρκή, ο εν λόγω οικονομικός φορέας δεν αποκλείεται από τη διαδικασία σύναψης σύμβασης. Αν τα μέτρα </w:t>
      </w:r>
      <w:r w:rsidRPr="00D55703">
        <w:rPr>
          <w:rFonts w:eastAsia="Times New Roman" w:cs="Tahoma"/>
          <w:szCs w:val="22"/>
          <w:lang w:val="el-GR"/>
        </w:rPr>
        <w:lastRenderedPageBreak/>
        <w:t>κριθούν ανεπαρκή, γνωστοποιείται στον οικονομικό φορέα το σκεπτικό της απόφασης αυτής. Οικονομικός φορέας που έχει αποκλειστεί, σύμφωνα με τις κείμενες διατάξεις, με τελεσίδικη απόφαση, σε εθνικό επίπεδο, από τη συμμετοχή σε διαδικασίες σύναψης σύμβασης ή ανάθεσης παραχώρησης δεν μπορεί να κάνει χρήση της ανωτέρω δυνατότητας κατά την περίοδο του αποκλεισμού που ορίζεται στην εν λόγω απόφαση.</w:t>
      </w:r>
    </w:p>
    <w:p w14:paraId="6DEE3D69" w14:textId="77777777" w:rsidR="00D55703" w:rsidRPr="00D55703" w:rsidRDefault="00D55703" w:rsidP="00D55703">
      <w:pPr>
        <w:tabs>
          <w:tab w:val="left" w:pos="0"/>
          <w:tab w:val="left" w:pos="709"/>
          <w:tab w:val="left" w:pos="1134"/>
        </w:tabs>
        <w:spacing w:before="240"/>
        <w:contextualSpacing/>
        <w:rPr>
          <w:rFonts w:eastAsia="Times New Roman" w:cs="Tahoma"/>
          <w:b/>
          <w:bCs/>
          <w:szCs w:val="22"/>
          <w:lang w:val="el-GR"/>
        </w:rPr>
      </w:pPr>
    </w:p>
    <w:p w14:paraId="67B6CBB8" w14:textId="77777777" w:rsidR="00D55703" w:rsidRPr="00D55703" w:rsidRDefault="00D55703" w:rsidP="00D55703">
      <w:pPr>
        <w:ind w:left="720"/>
        <w:contextualSpacing/>
        <w:rPr>
          <w:rFonts w:eastAsia="Times New Roman" w:cs="Tahoma"/>
          <w:b/>
          <w:bCs/>
          <w:szCs w:val="22"/>
          <w:lang w:val="el-GR"/>
        </w:rPr>
      </w:pPr>
    </w:p>
    <w:p w14:paraId="6AB2454E" w14:textId="77777777" w:rsidR="00D55703" w:rsidRPr="00D55703" w:rsidRDefault="00D55703" w:rsidP="004E653B">
      <w:pPr>
        <w:numPr>
          <w:ilvl w:val="3"/>
          <w:numId w:val="9"/>
        </w:numPr>
        <w:tabs>
          <w:tab w:val="left" w:pos="0"/>
          <w:tab w:val="left" w:pos="709"/>
          <w:tab w:val="left" w:pos="1134"/>
        </w:tabs>
        <w:spacing w:before="240"/>
        <w:ind w:left="0" w:firstLine="0"/>
        <w:contextualSpacing/>
        <w:rPr>
          <w:rFonts w:eastAsia="Times New Roman" w:cs="Tahoma"/>
          <w:b/>
          <w:bCs/>
          <w:color w:val="000000"/>
          <w:szCs w:val="22"/>
          <w:lang w:val="el-GR"/>
        </w:rPr>
      </w:pPr>
      <w:r w:rsidRPr="00D55703">
        <w:rPr>
          <w:rFonts w:eastAsia="Times New Roman" w:cs="Tahoma"/>
          <w:szCs w:val="22"/>
          <w:lang w:val="el-GR"/>
        </w:rPr>
        <w:t>Η απόφαση για την διαπίστωση της επάρκειας ή μη των επανορθωτικών μέτρων κατά την προηγούμενη παράγραφο εκδίδεται σύμφωνα με τα οριζόμενα στις παρ. 8 και 9 του άρθρου 73 του ν. 4412/2016.</w:t>
      </w:r>
    </w:p>
    <w:p w14:paraId="5419BE04" w14:textId="77777777" w:rsidR="00D55703" w:rsidRPr="00D55703" w:rsidRDefault="00D55703" w:rsidP="00D55703">
      <w:pPr>
        <w:ind w:left="720"/>
        <w:contextualSpacing/>
        <w:rPr>
          <w:rFonts w:eastAsia="Times New Roman" w:cs="Tahoma"/>
          <w:b/>
          <w:bCs/>
          <w:color w:val="000000"/>
          <w:szCs w:val="22"/>
          <w:lang w:val="el-GR"/>
        </w:rPr>
      </w:pPr>
    </w:p>
    <w:p w14:paraId="7A9B82E1" w14:textId="77777777" w:rsidR="00D55703" w:rsidRPr="00D55703" w:rsidRDefault="00D55703" w:rsidP="004E653B">
      <w:pPr>
        <w:numPr>
          <w:ilvl w:val="3"/>
          <w:numId w:val="9"/>
        </w:numPr>
        <w:tabs>
          <w:tab w:val="left" w:pos="0"/>
          <w:tab w:val="left" w:pos="709"/>
          <w:tab w:val="left" w:pos="1134"/>
        </w:tabs>
        <w:spacing w:before="240"/>
        <w:ind w:left="0" w:firstLine="0"/>
        <w:contextualSpacing/>
        <w:rPr>
          <w:rFonts w:eastAsia="Times New Roman" w:cs="Tahoma"/>
          <w:szCs w:val="22"/>
          <w:lang w:val="el-GR"/>
        </w:rPr>
      </w:pPr>
      <w:r w:rsidRPr="00D55703">
        <w:rPr>
          <w:rFonts w:eastAsia="Times New Roman" w:cs="Tahoma"/>
          <w:szCs w:val="22"/>
          <w:lang w:val="el-GR"/>
        </w:rPr>
        <w:t xml:space="preserve"> Οικονομικός φορέας, σε βάρος του οποίου έχει επιβληθεί η κύρωση του οριζόντιου αποκλεισμού σύμφωνα με τις κείμενες διατάξεις και για το χρονικό διάστημα που αυτή ορίζει, αποκλείεται από την παρούσα διαδικασία σύναψης της σύμβασης.</w:t>
      </w:r>
    </w:p>
    <w:p w14:paraId="5BCAA7BE" w14:textId="77777777" w:rsidR="00D93C0C" w:rsidRPr="00E937F6" w:rsidRDefault="00D93C0C" w:rsidP="00603221">
      <w:pPr>
        <w:pStyle w:val="aff1"/>
        <w:tabs>
          <w:tab w:val="left" w:pos="0"/>
          <w:tab w:val="left" w:pos="709"/>
          <w:tab w:val="left" w:pos="1134"/>
        </w:tabs>
        <w:spacing w:before="240"/>
        <w:ind w:left="0"/>
        <w:rPr>
          <w:rFonts w:cs="Tahoma"/>
          <w:color w:val="000000"/>
          <w:szCs w:val="22"/>
          <w:lang w:val="el-GR"/>
        </w:rPr>
      </w:pPr>
    </w:p>
    <w:p w14:paraId="08921492" w14:textId="77777777" w:rsidR="008338F0" w:rsidRPr="00E937F6" w:rsidRDefault="003355E7" w:rsidP="00041A6C">
      <w:pPr>
        <w:pStyle w:val="30"/>
        <w:numPr>
          <w:ilvl w:val="0"/>
          <w:numId w:val="0"/>
        </w:numPr>
        <w:rPr>
          <w:rFonts w:cs="Tahoma"/>
          <w:szCs w:val="22"/>
          <w:lang w:val="el-GR"/>
        </w:rPr>
      </w:pPr>
      <w:bookmarkStart w:id="49" w:name="_Toc93395794"/>
      <w:r w:rsidRPr="00E937F6">
        <w:rPr>
          <w:rFonts w:cs="Tahoma"/>
          <w:szCs w:val="22"/>
          <w:lang w:val="el-GR"/>
        </w:rPr>
        <w:t xml:space="preserve">Κριτήρια </w:t>
      </w:r>
      <w:r w:rsidR="00F11417" w:rsidRPr="00E937F6">
        <w:rPr>
          <w:rFonts w:cs="Tahoma"/>
          <w:szCs w:val="22"/>
          <w:lang w:val="el-GR"/>
        </w:rPr>
        <w:t xml:space="preserve">Ποιοτικής </w:t>
      </w:r>
      <w:r w:rsidRPr="00E937F6">
        <w:rPr>
          <w:rFonts w:cs="Tahoma"/>
          <w:szCs w:val="22"/>
          <w:lang w:val="el-GR"/>
        </w:rPr>
        <w:t xml:space="preserve">Επιλογής </w:t>
      </w:r>
      <w:r w:rsidR="00F11417" w:rsidRPr="00E937F6">
        <w:rPr>
          <w:rFonts w:cs="Tahoma"/>
          <w:szCs w:val="22"/>
          <w:lang w:val="el-GR"/>
        </w:rPr>
        <w:t>&amp; αποδεικτά στοιχεία</w:t>
      </w:r>
      <w:bookmarkEnd w:id="49"/>
      <w:r w:rsidR="00F11417" w:rsidRPr="00E937F6">
        <w:rPr>
          <w:rFonts w:cs="Tahoma"/>
          <w:szCs w:val="22"/>
          <w:lang w:val="el-GR"/>
        </w:rPr>
        <w:t xml:space="preserve"> </w:t>
      </w:r>
    </w:p>
    <w:p w14:paraId="171B5D44" w14:textId="1DBCCA2A" w:rsidR="008338F0" w:rsidRPr="00E937F6" w:rsidDel="00893E05" w:rsidRDefault="003355E7" w:rsidP="0014523D">
      <w:pPr>
        <w:pStyle w:val="30"/>
        <w:rPr>
          <w:rFonts w:cs="Tahoma"/>
          <w:szCs w:val="22"/>
          <w:lang w:val="el-GR"/>
        </w:rPr>
      </w:pPr>
      <w:bookmarkStart w:id="50" w:name="_Ref61875274"/>
      <w:bookmarkStart w:id="51" w:name="_Ref61875519"/>
      <w:bookmarkStart w:id="52" w:name="_Ref61875803"/>
      <w:bookmarkStart w:id="53" w:name="_Ref61875821"/>
      <w:bookmarkStart w:id="54" w:name="_Ref61875842"/>
      <w:bookmarkStart w:id="55" w:name="_Toc93395795"/>
      <w:r w:rsidRPr="00E937F6" w:rsidDel="00893E05">
        <w:rPr>
          <w:rFonts w:cs="Tahoma"/>
          <w:szCs w:val="22"/>
          <w:lang w:val="el-GR"/>
        </w:rPr>
        <w:t>Καταλληλόλητα άσκησης επαγγελματικής δραστηριότητας</w:t>
      </w:r>
      <w:bookmarkEnd w:id="50"/>
      <w:bookmarkEnd w:id="51"/>
      <w:bookmarkEnd w:id="52"/>
      <w:bookmarkEnd w:id="53"/>
      <w:bookmarkEnd w:id="54"/>
      <w:bookmarkEnd w:id="55"/>
      <w:r w:rsidRPr="00E937F6" w:rsidDel="00893E05">
        <w:rPr>
          <w:rFonts w:cs="Tahoma"/>
          <w:szCs w:val="22"/>
          <w:lang w:val="el-GR"/>
        </w:rPr>
        <w:t xml:space="preserve"> </w:t>
      </w:r>
    </w:p>
    <w:p w14:paraId="0FD5C65C" w14:textId="66FED42C" w:rsidR="002F2E92" w:rsidRPr="00E937F6" w:rsidDel="00893E05" w:rsidRDefault="00F86B7A" w:rsidP="00A50204">
      <w:pPr>
        <w:pStyle w:val="aff1"/>
        <w:ind w:left="0"/>
        <w:rPr>
          <w:rFonts w:cs="Tahoma"/>
          <w:szCs w:val="22"/>
          <w:lang w:val="el-GR"/>
        </w:rPr>
      </w:pPr>
      <w:r w:rsidRPr="00E937F6" w:rsidDel="00893E05">
        <w:rPr>
          <w:rFonts w:cs="Tahoma"/>
          <w:szCs w:val="22"/>
          <w:lang w:val="el-GR"/>
        </w:rPr>
        <w:t>Οι οικονομικοί φορείς που συμμετέχουν στη διαδικασία σύναψης της παρούσας απαιτείται να ασκούν επαγγελματική δραστηριότητα συναφή με το αντικείμενο των προς παροχή υπηρεσιών</w:t>
      </w:r>
      <w:r w:rsidR="007E03FA" w:rsidRPr="00E937F6">
        <w:rPr>
          <w:rFonts w:cs="Tahoma"/>
          <w:szCs w:val="22"/>
          <w:lang w:val="el-GR"/>
        </w:rPr>
        <w:t>.</w:t>
      </w:r>
    </w:p>
    <w:p w14:paraId="3506EDBE" w14:textId="2A192D9F" w:rsidR="007E243D" w:rsidRPr="00E937F6" w:rsidDel="00893E05" w:rsidRDefault="007E243D" w:rsidP="00BE6F4C">
      <w:pPr>
        <w:pStyle w:val="aff1"/>
        <w:rPr>
          <w:rFonts w:cs="Tahoma"/>
          <w:szCs w:val="22"/>
          <w:lang w:val="el-GR"/>
        </w:rPr>
      </w:pPr>
    </w:p>
    <w:p w14:paraId="5C3D98E7" w14:textId="7DBB3483" w:rsidR="007E243D" w:rsidRPr="00E937F6" w:rsidDel="00893E05" w:rsidRDefault="007E243D" w:rsidP="00A50204">
      <w:pPr>
        <w:pStyle w:val="aff1"/>
        <w:ind w:left="0"/>
        <w:rPr>
          <w:rFonts w:cs="Tahoma"/>
          <w:szCs w:val="22"/>
          <w:lang w:val="el-GR"/>
        </w:rPr>
      </w:pPr>
      <w:r w:rsidRPr="00E937F6" w:rsidDel="00893E05">
        <w:rPr>
          <w:rFonts w:cs="Tahoma"/>
          <w:szCs w:val="22"/>
          <w:lang w:val="el-GR"/>
        </w:rPr>
        <w:t xml:space="preserve">Οι οικονομικοί φορείς που είναι εγκατεστημένοι σε κράτος μέλος της Ευρωπαϊκής Ένωσης απαιτείται να είναι εγγεγραμμένοι σε ένα από τα επαγγελματικά μητρώα που τηρούνται στο κράτος εγκατάστασής τους ή να ικανοποιούν οποιαδήποτε άλλη απαίτηση ορίζεται στο Παράρτημα XI του Προσαρτήματος Α΄ του ν. 4412/2016. Εφόσον οι οικονομικοί φορείς απαιτείται να διαθέτουν ειδική έγκριση ή να είναι μέλη συγκεκριμένου οργανισμού για να μπορούν να παράσχουν τη σχετική υπηρεσία στη χώρα καταγωγής τους, η αναθέτουσα αρχή μπορεί να τους ζητεί να αποδείξουν ότι διαθέτουν την έγκριση αυτή ή ότι είναι μέλη του εν λόγω οργανισμού   ή να τους καλέσει να προβούν σε ένορκη δήλωση ενώπιον συμβολαιογράφου σχετικά με την άσκηση του συγκεκριμένου επαγγέλματος. </w:t>
      </w:r>
    </w:p>
    <w:p w14:paraId="2981801A" w14:textId="11DA8DE3" w:rsidR="007E243D" w:rsidRPr="00E937F6" w:rsidDel="00893E05" w:rsidRDefault="007E243D" w:rsidP="00A50204">
      <w:pPr>
        <w:pStyle w:val="aff1"/>
        <w:ind w:left="0"/>
        <w:rPr>
          <w:rFonts w:cs="Tahoma"/>
          <w:szCs w:val="22"/>
          <w:lang w:val="el-GR"/>
        </w:rPr>
      </w:pPr>
    </w:p>
    <w:p w14:paraId="2207DEA5" w14:textId="51A4D02F" w:rsidR="00BE6F4C" w:rsidRPr="00E937F6" w:rsidDel="00893E05" w:rsidRDefault="00BE6F4C" w:rsidP="00A50204">
      <w:pPr>
        <w:pStyle w:val="aff1"/>
        <w:ind w:left="0"/>
        <w:rPr>
          <w:rFonts w:cs="Tahoma"/>
          <w:szCs w:val="22"/>
          <w:lang w:val="el-GR"/>
        </w:rPr>
      </w:pPr>
      <w:r w:rsidRPr="00E937F6" w:rsidDel="00893E05">
        <w:rPr>
          <w:rFonts w:cs="Tahoma"/>
          <w:szCs w:val="22"/>
          <w:lang w:val="el-GR"/>
        </w:rPr>
        <w:t>Στην περίπτωση οικονομικών φορέων εγκατεστημένων σε κράτος μέλους του Ευρωπαϊκού Οικονομικού Χώρου (Ε.Ο.Χ) ή σε τρίτες χώρες που προσχωρήσει στη ΣΔΣ, ή σε τρίτες χώρες που δεν εμπίπτουν στην προηγούμενη περίπτωση και έχουν συνάψει διμερείς ή πολυμερείς συμφωνίες με την Ένωση σε θέματα διαδικασιών ανάθεσης δημοσίων συμβάσεων, απαιτείται να είναι εγγεγραμμένοι σε αντίστοιχα επαγγελματικά μητρώα.</w:t>
      </w:r>
    </w:p>
    <w:p w14:paraId="4FD69803" w14:textId="3AD3876C" w:rsidR="00BE6F4C" w:rsidRPr="00E937F6" w:rsidDel="00893E05" w:rsidRDefault="00BE6F4C" w:rsidP="00A50204">
      <w:pPr>
        <w:pStyle w:val="aff1"/>
        <w:ind w:left="0"/>
        <w:rPr>
          <w:rFonts w:cs="Tahoma"/>
          <w:szCs w:val="22"/>
          <w:lang w:val="el-GR"/>
        </w:rPr>
      </w:pPr>
    </w:p>
    <w:p w14:paraId="471728AE" w14:textId="55B24598" w:rsidR="00BE6F4C" w:rsidRDefault="00BE6F4C" w:rsidP="00A50204">
      <w:pPr>
        <w:pStyle w:val="aff1"/>
        <w:ind w:left="0"/>
        <w:rPr>
          <w:rFonts w:cs="Tahoma"/>
          <w:szCs w:val="22"/>
          <w:lang w:val="el-GR"/>
        </w:rPr>
      </w:pPr>
      <w:r w:rsidRPr="00E937F6" w:rsidDel="00893E05">
        <w:rPr>
          <w:rFonts w:cs="Tahoma"/>
          <w:szCs w:val="22"/>
          <w:lang w:val="el-GR"/>
        </w:rPr>
        <w:t xml:space="preserve">Οι εγκατεστημένοι στην Ελλάδα οικονομικοί φορείς θα πρέπει να είναι εγγεγραμμένοι στο οικείο επαγγελματικό μητρώο, εφόσον, κατά την κείμενη νομοθεσία, απαιτείται η εγγραφή τους για την υπό ανάθεση υπηρεσία   </w:t>
      </w:r>
    </w:p>
    <w:p w14:paraId="4C6EE036" w14:textId="77777777" w:rsidR="007E5C25" w:rsidRPr="00E937F6" w:rsidDel="00893E05" w:rsidRDefault="007E5C25" w:rsidP="00A50204">
      <w:pPr>
        <w:pStyle w:val="aff1"/>
        <w:ind w:left="0"/>
        <w:rPr>
          <w:rFonts w:cs="Tahoma"/>
          <w:szCs w:val="22"/>
          <w:lang w:val="el-GR"/>
        </w:rPr>
      </w:pPr>
    </w:p>
    <w:p w14:paraId="7E0B1CB4" w14:textId="77777777" w:rsidR="007B273D" w:rsidRPr="007E5C25" w:rsidDel="00893E05" w:rsidRDefault="007B273D" w:rsidP="007E5C25">
      <w:pPr>
        <w:pStyle w:val="aff1"/>
        <w:ind w:left="0"/>
        <w:rPr>
          <w:rFonts w:cs="Tahoma"/>
          <w:szCs w:val="22"/>
          <w:lang w:val="el-GR"/>
        </w:rPr>
      </w:pPr>
      <w:r w:rsidRPr="007B273D">
        <w:rPr>
          <w:rFonts w:cs="Tahoma"/>
          <w:szCs w:val="22"/>
          <w:lang w:val="el-GR"/>
        </w:rPr>
        <w:t>Στην περίπτωση ένωσης οικονομικών φορέων</w:t>
      </w:r>
      <w:r w:rsidRPr="007B273D" w:rsidDel="00893E05">
        <w:rPr>
          <w:rFonts w:cs="Tahoma"/>
          <w:szCs w:val="22"/>
          <w:lang w:val="el-GR"/>
        </w:rPr>
        <w:t xml:space="preserve"> </w:t>
      </w:r>
      <w:r w:rsidRPr="007E5C25">
        <w:rPr>
          <w:rFonts w:cs="Tahoma"/>
          <w:szCs w:val="22"/>
          <w:lang w:val="el-GR"/>
        </w:rPr>
        <w:t xml:space="preserve">η καταλληλότητα άσκησης επαγγελματικής δραστηριότητας απαιτείται να καλύπτεται σωρευτικά από τα μέλη της ένωσης. </w:t>
      </w:r>
      <w:r w:rsidRPr="007E5C25" w:rsidDel="00893E05">
        <w:rPr>
          <w:rFonts w:cs="Tahoma"/>
          <w:szCs w:val="22"/>
          <w:lang w:val="el-GR"/>
        </w:rPr>
        <w:t xml:space="preserve">  </w:t>
      </w:r>
    </w:p>
    <w:p w14:paraId="29FDB60D" w14:textId="3324B641" w:rsidR="00BE6F4C" w:rsidRPr="00E937F6" w:rsidDel="00893E05" w:rsidRDefault="00BE6F4C" w:rsidP="00BE6F4C">
      <w:pPr>
        <w:rPr>
          <w:rFonts w:cs="Tahoma"/>
          <w:i/>
          <w:iCs/>
          <w:color w:val="5B9BD5"/>
          <w:szCs w:val="22"/>
          <w:lang w:val="el-GR" w:eastAsia="en-US"/>
        </w:rPr>
      </w:pPr>
    </w:p>
    <w:p w14:paraId="4DB8D1A1" w14:textId="77777777" w:rsidR="008338F0" w:rsidRPr="00E937F6" w:rsidRDefault="003355E7" w:rsidP="0014523D">
      <w:pPr>
        <w:pStyle w:val="30"/>
        <w:rPr>
          <w:rFonts w:cs="Tahoma"/>
          <w:szCs w:val="22"/>
          <w:lang w:val="el-GR"/>
        </w:rPr>
      </w:pPr>
      <w:bookmarkStart w:id="56" w:name="_Ref496541309"/>
      <w:bookmarkStart w:id="57" w:name="_Ref496541508"/>
      <w:bookmarkStart w:id="58" w:name="_Toc93395796"/>
      <w:r w:rsidRPr="00E937F6">
        <w:rPr>
          <w:rFonts w:cs="Tahoma"/>
          <w:szCs w:val="22"/>
          <w:lang w:val="el-GR"/>
        </w:rPr>
        <w:lastRenderedPageBreak/>
        <w:t>Οικονομική και χρηματοοικονομική επάρκεια</w:t>
      </w:r>
      <w:bookmarkEnd w:id="56"/>
      <w:bookmarkEnd w:id="57"/>
      <w:bookmarkEnd w:id="58"/>
    </w:p>
    <w:p w14:paraId="4304715E" w14:textId="781DF89E" w:rsidR="009D29F4" w:rsidRDefault="002A5C39" w:rsidP="00A50204">
      <w:pPr>
        <w:pStyle w:val="aff1"/>
        <w:ind w:left="0"/>
        <w:rPr>
          <w:rFonts w:cs="Tahoma"/>
          <w:szCs w:val="22"/>
          <w:lang w:val="el-GR"/>
        </w:rPr>
      </w:pPr>
      <w:r w:rsidRPr="00603221">
        <w:rPr>
          <w:lang w:val="el-GR"/>
        </w:rPr>
        <w:t xml:space="preserve">Οι οικονομικοί φορείς που συμμετέχουν στη διαδικασία σύναψης της παρούσας απαιτείται να έχουν </w:t>
      </w:r>
      <w:r w:rsidRPr="00E17EA6">
        <w:rPr>
          <w:lang w:val="el-GR"/>
        </w:rPr>
        <w:t xml:space="preserve">μέσο γενικό ετήσιο κύκλο εργασιών για τις τρεις </w:t>
      </w:r>
      <w:r>
        <w:rPr>
          <w:lang w:val="el-GR"/>
        </w:rPr>
        <w:t xml:space="preserve">(3) </w:t>
      </w:r>
      <w:r w:rsidRPr="00E17EA6">
        <w:rPr>
          <w:lang w:val="el-GR"/>
        </w:rPr>
        <w:t>τελευταίες οικονομικές χρήσεις ή, τις οικονομικές χρήσεις κατά τις οποίες ο οικονομικός φορέας δραστηριοποιείται, αν είναι λιγότερες από τρεις</w:t>
      </w:r>
      <w:r w:rsidRPr="00603221">
        <w:rPr>
          <w:lang w:val="el-GR"/>
        </w:rPr>
        <w:t xml:space="preserve"> (201</w:t>
      </w:r>
      <w:r>
        <w:rPr>
          <w:lang w:val="el-GR"/>
        </w:rPr>
        <w:t>8</w:t>
      </w:r>
      <w:r w:rsidRPr="00603221">
        <w:rPr>
          <w:lang w:val="el-GR"/>
        </w:rPr>
        <w:t>-201</w:t>
      </w:r>
      <w:r>
        <w:rPr>
          <w:lang w:val="el-GR"/>
        </w:rPr>
        <w:t>9</w:t>
      </w:r>
      <w:r w:rsidRPr="00603221">
        <w:rPr>
          <w:lang w:val="el-GR"/>
        </w:rPr>
        <w:t>-20</w:t>
      </w:r>
      <w:r>
        <w:rPr>
          <w:lang w:val="el-GR"/>
        </w:rPr>
        <w:t>20</w:t>
      </w:r>
      <w:r w:rsidRPr="00603221">
        <w:rPr>
          <w:lang w:val="el-GR"/>
        </w:rPr>
        <w:t xml:space="preserve">) </w:t>
      </w:r>
      <w:r w:rsidRPr="002A5C39">
        <w:rPr>
          <w:lang w:val="el-GR"/>
        </w:rPr>
        <w:t xml:space="preserve">κατ’ ελάχιστον ίσο με </w:t>
      </w:r>
      <w:r>
        <w:rPr>
          <w:lang w:val="el-GR"/>
        </w:rPr>
        <w:t>δέκα εκατομμύρια ευρώ (10.000.000,00€).</w:t>
      </w:r>
    </w:p>
    <w:p w14:paraId="25FB0321" w14:textId="37A94C4E" w:rsidR="009D29F4" w:rsidRDefault="009D29F4" w:rsidP="00A50204">
      <w:pPr>
        <w:pStyle w:val="aff1"/>
        <w:ind w:left="0"/>
        <w:rPr>
          <w:rFonts w:cs="Tahoma"/>
          <w:szCs w:val="22"/>
          <w:lang w:val="el-GR"/>
        </w:rPr>
      </w:pPr>
    </w:p>
    <w:p w14:paraId="3901230B" w14:textId="77777777" w:rsidR="002A5C39" w:rsidRDefault="002A5C39" w:rsidP="002A5C39">
      <w:pPr>
        <w:rPr>
          <w:lang w:val="el-GR" w:eastAsia="en-US"/>
        </w:rPr>
      </w:pPr>
      <w:r w:rsidRPr="008F42B8">
        <w:rPr>
          <w:lang w:val="el-GR"/>
        </w:rPr>
        <w:t>Σε περίπτωση ένωσης οικονομικών φορέων, οι παραπάνω απαιτήσεις καλύπτονται αθροιστικά από τα μέλη της ένωσης</w:t>
      </w:r>
    </w:p>
    <w:p w14:paraId="74E12BCB" w14:textId="77777777" w:rsidR="009D29F4" w:rsidRPr="00E937F6" w:rsidRDefault="009D29F4" w:rsidP="00A50204">
      <w:pPr>
        <w:pStyle w:val="aff1"/>
        <w:ind w:left="0"/>
        <w:rPr>
          <w:rFonts w:cs="Tahoma"/>
          <w:szCs w:val="22"/>
          <w:lang w:val="el-GR"/>
        </w:rPr>
      </w:pPr>
    </w:p>
    <w:p w14:paraId="5AD6E127" w14:textId="686453BB" w:rsidR="008338F0" w:rsidRPr="00E937F6" w:rsidRDefault="003355E7" w:rsidP="0014523D">
      <w:pPr>
        <w:pStyle w:val="30"/>
        <w:rPr>
          <w:rFonts w:cs="Tahoma"/>
          <w:szCs w:val="22"/>
          <w:lang w:val="el-GR"/>
        </w:rPr>
      </w:pPr>
      <w:bookmarkStart w:id="59" w:name="_Ref496541329"/>
      <w:bookmarkStart w:id="60" w:name="_Ref496541556"/>
      <w:bookmarkStart w:id="61" w:name="_Toc93395797"/>
      <w:r w:rsidRPr="00E937F6">
        <w:rPr>
          <w:rFonts w:cs="Tahoma"/>
          <w:szCs w:val="22"/>
          <w:lang w:val="el-GR"/>
        </w:rPr>
        <w:t>Τεχνική και επαγγελματική ικανότητα</w:t>
      </w:r>
      <w:bookmarkEnd w:id="59"/>
      <w:bookmarkEnd w:id="60"/>
      <w:bookmarkEnd w:id="61"/>
      <w:r w:rsidR="0071303E" w:rsidRPr="00E937F6">
        <w:rPr>
          <w:rFonts w:cs="Tahoma"/>
          <w:szCs w:val="22"/>
          <w:lang w:val="el-GR"/>
        </w:rPr>
        <w:t xml:space="preserve"> </w:t>
      </w:r>
    </w:p>
    <w:p w14:paraId="5A0E70E3" w14:textId="6579D226" w:rsidR="0069435C" w:rsidRPr="00224D00" w:rsidRDefault="0069435C" w:rsidP="0069435C">
      <w:pPr>
        <w:pStyle w:val="4"/>
        <w:rPr>
          <w:rFonts w:cs="Tahoma"/>
          <w:lang w:val="el-GR" w:eastAsia="en-US"/>
        </w:rPr>
      </w:pPr>
      <w:bookmarkStart w:id="62" w:name="_Toc93395798"/>
      <w:bookmarkStart w:id="63" w:name="_Ref40965350"/>
      <w:r w:rsidRPr="009D29F4">
        <w:rPr>
          <w:rFonts w:cs="Tahoma"/>
          <w:lang w:val="el-GR" w:eastAsia="en-US"/>
        </w:rPr>
        <w:t>Τεχνική Ικανότητα</w:t>
      </w:r>
      <w:bookmarkEnd w:id="62"/>
    </w:p>
    <w:p w14:paraId="50915B61" w14:textId="77777777" w:rsidR="0069435C" w:rsidRPr="00E937F6" w:rsidRDefault="0069435C" w:rsidP="0069435C">
      <w:pPr>
        <w:rPr>
          <w:rFonts w:cs="Tahoma"/>
          <w:bCs/>
          <w:szCs w:val="22"/>
          <w:lang w:val="el-GR"/>
        </w:rPr>
      </w:pPr>
      <w:r w:rsidRPr="00E937F6">
        <w:rPr>
          <w:rFonts w:cs="Tahoma"/>
          <w:bCs/>
          <w:szCs w:val="22"/>
          <w:lang w:val="el-GR"/>
        </w:rPr>
        <w:t xml:space="preserve">Οι οικονομικοί φορείς που συμμετέχουν στη διαδικασία σύναψης της παρούσας απαιτείται να </w:t>
      </w:r>
      <w:bookmarkStart w:id="64" w:name="_Hlk55900233"/>
      <w:r w:rsidRPr="00E937F6">
        <w:rPr>
          <w:rFonts w:cs="Tahoma"/>
          <w:bCs/>
          <w:szCs w:val="22"/>
          <w:lang w:val="el-GR"/>
        </w:rPr>
        <w:t>διαθέτουν 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w:t>
      </w:r>
    </w:p>
    <w:p w14:paraId="70404803" w14:textId="147D4B83" w:rsidR="00C44794" w:rsidRPr="00E937F6" w:rsidRDefault="0069435C" w:rsidP="00F5002F">
      <w:pPr>
        <w:rPr>
          <w:rFonts w:cs="Tahoma"/>
          <w:bCs/>
          <w:szCs w:val="22"/>
          <w:lang w:val="el-GR"/>
        </w:rPr>
      </w:pPr>
      <w:r w:rsidRPr="00E937F6">
        <w:rPr>
          <w:rFonts w:cs="Tahoma"/>
          <w:bCs/>
          <w:szCs w:val="22"/>
          <w:lang w:val="el-GR"/>
        </w:rPr>
        <w:t>Συγκεκριμένα</w:t>
      </w:r>
      <w:r w:rsidR="00041A6C" w:rsidRPr="00E937F6">
        <w:rPr>
          <w:rFonts w:cs="Tahoma"/>
          <w:bCs/>
          <w:szCs w:val="22"/>
          <w:lang w:val="el-GR"/>
        </w:rPr>
        <w:t>,</w:t>
      </w:r>
      <w:r w:rsidRPr="00E937F6">
        <w:rPr>
          <w:rFonts w:cs="Tahoma"/>
          <w:bCs/>
          <w:szCs w:val="22"/>
          <w:lang w:val="el-GR"/>
        </w:rPr>
        <w:t xml:space="preserve"> </w:t>
      </w:r>
      <w:bookmarkEnd w:id="64"/>
      <w:r w:rsidR="00F5002F" w:rsidRPr="00E937F6">
        <w:rPr>
          <w:rFonts w:cs="Tahoma"/>
          <w:bCs/>
          <w:szCs w:val="22"/>
          <w:lang w:val="el-GR"/>
        </w:rPr>
        <w:t xml:space="preserve">απαιτείται </w:t>
      </w:r>
      <w:r w:rsidR="00F200AE" w:rsidRPr="00F200AE">
        <w:rPr>
          <w:rFonts w:cs="Tahoma"/>
          <w:bCs/>
          <w:szCs w:val="22"/>
          <w:lang w:val="el-GR"/>
        </w:rPr>
        <w:t xml:space="preserve"> να έχουν υλοποιήσει τουλάχιστον </w:t>
      </w:r>
      <w:r w:rsidR="00A65414">
        <w:rPr>
          <w:rFonts w:cs="Tahoma"/>
          <w:bCs/>
          <w:szCs w:val="22"/>
          <w:lang w:val="el-GR"/>
        </w:rPr>
        <w:t xml:space="preserve">τέσσερα </w:t>
      </w:r>
      <w:r w:rsidR="00A65414" w:rsidRPr="00F200AE">
        <w:rPr>
          <w:rFonts w:cs="Tahoma"/>
          <w:bCs/>
          <w:szCs w:val="22"/>
          <w:lang w:val="el-GR"/>
        </w:rPr>
        <w:t xml:space="preserve"> </w:t>
      </w:r>
      <w:r w:rsidR="00F200AE" w:rsidRPr="00F200AE">
        <w:rPr>
          <w:rFonts w:cs="Tahoma"/>
          <w:bCs/>
          <w:szCs w:val="22"/>
          <w:lang w:val="el-GR"/>
        </w:rPr>
        <w:t>(</w:t>
      </w:r>
      <w:r w:rsidR="00A65414" w:rsidRPr="00F200AE">
        <w:rPr>
          <w:rFonts w:cs="Tahoma"/>
          <w:bCs/>
          <w:szCs w:val="22"/>
          <w:lang w:val="el-GR"/>
        </w:rPr>
        <w:t>0</w:t>
      </w:r>
      <w:r w:rsidR="00A65414" w:rsidRPr="00E93666">
        <w:rPr>
          <w:rFonts w:cs="Tahoma"/>
          <w:bCs/>
          <w:szCs w:val="22"/>
          <w:lang w:val="el-GR"/>
        </w:rPr>
        <w:t>4</w:t>
      </w:r>
      <w:r w:rsidR="00F200AE" w:rsidRPr="00F200AE">
        <w:rPr>
          <w:rFonts w:cs="Tahoma"/>
          <w:bCs/>
          <w:szCs w:val="22"/>
          <w:lang w:val="el-GR"/>
        </w:rPr>
        <w:t>) έργα, ως εξής:</w:t>
      </w:r>
      <w:r w:rsidR="00C44794" w:rsidRPr="00E937F6">
        <w:rPr>
          <w:rFonts w:cs="Tahoma"/>
          <w:bCs/>
          <w:szCs w:val="22"/>
          <w:lang w:val="el-GR"/>
        </w:rPr>
        <w:t xml:space="preserve"> </w:t>
      </w:r>
    </w:p>
    <w:p w14:paraId="0159A318" w14:textId="3B0B32E8" w:rsidR="00F5002F" w:rsidRDefault="00F200AE" w:rsidP="004E653B">
      <w:pPr>
        <w:pStyle w:val="aff1"/>
        <w:numPr>
          <w:ilvl w:val="0"/>
          <w:numId w:val="292"/>
        </w:numPr>
        <w:spacing w:after="0"/>
        <w:rPr>
          <w:rFonts w:cs="Tahoma"/>
          <w:bCs/>
          <w:szCs w:val="22"/>
          <w:lang w:val="el-GR"/>
        </w:rPr>
      </w:pPr>
      <w:r>
        <w:rPr>
          <w:rFonts w:cs="Tahoma"/>
          <w:bCs/>
          <w:szCs w:val="22"/>
          <w:lang w:val="el-GR"/>
        </w:rPr>
        <w:t>κατά την τελευταία δεκα</w:t>
      </w:r>
      <w:r w:rsidR="009B6645">
        <w:rPr>
          <w:rFonts w:cs="Tahoma"/>
          <w:bCs/>
          <w:szCs w:val="22"/>
          <w:lang w:val="el-GR"/>
        </w:rPr>
        <w:t>ε</w:t>
      </w:r>
      <w:r>
        <w:rPr>
          <w:rFonts w:cs="Tahoma"/>
          <w:bCs/>
          <w:szCs w:val="22"/>
          <w:lang w:val="el-GR"/>
        </w:rPr>
        <w:t>τία</w:t>
      </w:r>
      <w:r w:rsidR="009D3D54">
        <w:rPr>
          <w:rFonts w:cs="Tahoma"/>
          <w:bCs/>
          <w:szCs w:val="22"/>
          <w:lang w:val="el-GR"/>
        </w:rPr>
        <w:t>*</w:t>
      </w:r>
      <w:r>
        <w:rPr>
          <w:rFonts w:cs="Tahoma"/>
          <w:bCs/>
          <w:szCs w:val="22"/>
          <w:lang w:val="el-GR"/>
        </w:rPr>
        <w:t>,</w:t>
      </w:r>
      <w:r w:rsidR="00877F9B" w:rsidRPr="00E93666">
        <w:rPr>
          <w:lang w:val="el-GR"/>
        </w:rPr>
        <w:t xml:space="preserve"> από την ημερομηνία διενέργειας του διαγωνισμού</w:t>
      </w:r>
      <w:r>
        <w:rPr>
          <w:rFonts w:cs="Tahoma"/>
          <w:bCs/>
          <w:szCs w:val="22"/>
          <w:lang w:val="el-GR"/>
        </w:rPr>
        <w:t xml:space="preserve"> ν</w:t>
      </w:r>
      <w:r w:rsidR="00C44794" w:rsidRPr="00E937F6">
        <w:rPr>
          <w:rFonts w:cs="Tahoma"/>
          <w:bCs/>
          <w:szCs w:val="22"/>
          <w:lang w:val="el-GR"/>
        </w:rPr>
        <w:t xml:space="preserve">α έχουν ολοκληρώσει επιτυχώς </w:t>
      </w:r>
      <w:r w:rsidR="00F5002F" w:rsidRPr="00E937F6">
        <w:rPr>
          <w:rFonts w:cs="Tahoma"/>
          <w:bCs/>
          <w:szCs w:val="22"/>
          <w:lang w:val="el-GR"/>
        </w:rPr>
        <w:t xml:space="preserve">μια (1) τουλάχιστον παρόμοια σύμβαση </w:t>
      </w:r>
      <w:r w:rsidR="00C44794" w:rsidRPr="00E937F6">
        <w:rPr>
          <w:rFonts w:cs="Tahoma"/>
          <w:bCs/>
          <w:szCs w:val="22"/>
          <w:lang w:val="el-GR"/>
        </w:rPr>
        <w:t xml:space="preserve">με αντικείμενο την </w:t>
      </w:r>
      <w:r w:rsidR="00F5002F" w:rsidRPr="00E937F6">
        <w:rPr>
          <w:rFonts w:cs="Tahoma"/>
          <w:bCs/>
          <w:szCs w:val="22"/>
          <w:lang w:val="el-GR"/>
        </w:rPr>
        <w:t xml:space="preserve">ψηφιοποίηση αρχείου (π.χ. αεροφωτογραφιών, φωτογραφιών, χαρτών, διαγραμμάτων, εγγράφων κ.λπ.), </w:t>
      </w:r>
      <w:r w:rsidR="00B157C8">
        <w:rPr>
          <w:rFonts w:cs="Tahoma"/>
          <w:bCs/>
          <w:szCs w:val="22"/>
          <w:lang w:val="el-GR"/>
        </w:rPr>
        <w:t xml:space="preserve">αθροιστικής </w:t>
      </w:r>
      <w:r w:rsidR="00F5002F" w:rsidRPr="00E937F6">
        <w:rPr>
          <w:rFonts w:cs="Tahoma"/>
          <w:bCs/>
          <w:szCs w:val="22"/>
          <w:lang w:val="el-GR"/>
        </w:rPr>
        <w:t>αξίας τουλάχιστον ίσης με το ποσ</w:t>
      </w:r>
      <w:r w:rsidR="006E7092">
        <w:rPr>
          <w:rFonts w:cs="Tahoma"/>
          <w:bCs/>
          <w:szCs w:val="22"/>
          <w:lang w:val="el-GR"/>
        </w:rPr>
        <w:t xml:space="preserve">ό </w:t>
      </w:r>
      <w:r w:rsidR="00F5002F" w:rsidRPr="00E937F6">
        <w:rPr>
          <w:rFonts w:cs="Tahoma"/>
          <w:bCs/>
          <w:szCs w:val="22"/>
          <w:lang w:val="el-GR"/>
        </w:rPr>
        <w:t xml:space="preserve"> </w:t>
      </w:r>
      <w:r w:rsidR="00A21B4B">
        <w:rPr>
          <w:rFonts w:cs="Tahoma"/>
          <w:bCs/>
          <w:szCs w:val="22"/>
          <w:lang w:val="el-GR"/>
        </w:rPr>
        <w:t xml:space="preserve">δύο </w:t>
      </w:r>
      <w:r w:rsidR="00F5002F" w:rsidRPr="00E937F6">
        <w:rPr>
          <w:rFonts w:cs="Tahoma"/>
          <w:bCs/>
          <w:szCs w:val="22"/>
          <w:lang w:val="el-GR"/>
        </w:rPr>
        <w:t>(</w:t>
      </w:r>
      <w:r w:rsidR="00A21B4B">
        <w:rPr>
          <w:rFonts w:cs="Tahoma"/>
          <w:bCs/>
          <w:szCs w:val="22"/>
          <w:lang w:val="el-GR"/>
        </w:rPr>
        <w:t>2</w:t>
      </w:r>
      <w:r w:rsidR="00F5002F" w:rsidRPr="00E937F6">
        <w:rPr>
          <w:rFonts w:cs="Tahoma"/>
          <w:bCs/>
          <w:szCs w:val="22"/>
          <w:lang w:val="el-GR"/>
        </w:rPr>
        <w:t>) εκατομμυρί</w:t>
      </w:r>
      <w:r w:rsidR="00A21B4B">
        <w:rPr>
          <w:rFonts w:cs="Tahoma"/>
          <w:bCs/>
          <w:szCs w:val="22"/>
          <w:lang w:val="el-GR"/>
        </w:rPr>
        <w:t>ων</w:t>
      </w:r>
      <w:r w:rsidR="00F5002F" w:rsidRPr="00E937F6">
        <w:rPr>
          <w:rFonts w:cs="Tahoma"/>
          <w:bCs/>
          <w:szCs w:val="22"/>
          <w:lang w:val="el-GR"/>
        </w:rPr>
        <w:t xml:space="preserve"> ευρώ (</w:t>
      </w:r>
      <w:r w:rsidR="006E7092">
        <w:rPr>
          <w:rFonts w:cs="Tahoma"/>
          <w:bCs/>
          <w:szCs w:val="22"/>
          <w:lang w:val="el-GR"/>
        </w:rPr>
        <w:t>2</w:t>
      </w:r>
      <w:r w:rsidR="00F5002F" w:rsidRPr="00E937F6">
        <w:rPr>
          <w:rFonts w:cs="Tahoma"/>
          <w:bCs/>
          <w:szCs w:val="22"/>
          <w:lang w:val="el-GR"/>
        </w:rPr>
        <w:t>.000.000,00 €).</w:t>
      </w:r>
    </w:p>
    <w:p w14:paraId="6D074F1D" w14:textId="77777777" w:rsidR="00AA3C18" w:rsidRDefault="00AA3C18" w:rsidP="00500B14">
      <w:pPr>
        <w:pStyle w:val="aff1"/>
        <w:spacing w:after="0"/>
        <w:rPr>
          <w:rFonts w:cs="Tahoma"/>
          <w:bCs/>
          <w:szCs w:val="22"/>
          <w:lang w:val="el-GR"/>
        </w:rPr>
      </w:pPr>
    </w:p>
    <w:p w14:paraId="2AE5D07A" w14:textId="3D287EFD" w:rsidR="00B157C8" w:rsidRPr="00B157C8" w:rsidRDefault="00F200AE" w:rsidP="004E653B">
      <w:pPr>
        <w:pStyle w:val="aff1"/>
        <w:numPr>
          <w:ilvl w:val="0"/>
          <w:numId w:val="292"/>
        </w:numPr>
        <w:rPr>
          <w:rFonts w:cs="Tahoma"/>
          <w:bCs/>
          <w:szCs w:val="22"/>
          <w:lang w:val="el-GR"/>
        </w:rPr>
      </w:pPr>
      <w:r w:rsidRPr="00B157C8">
        <w:rPr>
          <w:rFonts w:cs="Tahoma"/>
          <w:bCs/>
          <w:szCs w:val="22"/>
          <w:lang w:val="el-GR"/>
        </w:rPr>
        <w:t>κατά την τελευταία πενταετία</w:t>
      </w:r>
      <w:r w:rsidR="009D3D54">
        <w:rPr>
          <w:rFonts w:cs="Tahoma"/>
          <w:bCs/>
          <w:szCs w:val="22"/>
          <w:lang w:val="el-GR"/>
        </w:rPr>
        <w:t>*</w:t>
      </w:r>
      <w:r>
        <w:rPr>
          <w:rFonts w:cs="Tahoma"/>
          <w:bCs/>
          <w:szCs w:val="22"/>
          <w:lang w:val="el-GR"/>
        </w:rPr>
        <w:t>,</w:t>
      </w:r>
      <w:r w:rsidR="00877F9B" w:rsidRPr="00E93666">
        <w:rPr>
          <w:lang w:val="el-GR"/>
        </w:rPr>
        <w:t xml:space="preserve"> από την ημερομηνία διενέργειας του διαγωνισμού</w:t>
      </w:r>
      <w:r>
        <w:rPr>
          <w:rFonts w:cs="Tahoma"/>
          <w:bCs/>
          <w:szCs w:val="22"/>
          <w:lang w:val="el-GR"/>
        </w:rPr>
        <w:t xml:space="preserve"> να</w:t>
      </w:r>
      <w:r w:rsidR="00AA3C18" w:rsidRPr="00B157C8">
        <w:rPr>
          <w:rFonts w:cs="Tahoma"/>
          <w:bCs/>
          <w:szCs w:val="22"/>
          <w:lang w:val="el-GR"/>
        </w:rPr>
        <w:t xml:space="preserve"> έχουν ολοκληρώσει επιτυχώς μια (1) τουλάχιστον σύμβαση που να περιλαμβάνει </w:t>
      </w:r>
      <w:r w:rsidR="00B157C8" w:rsidRPr="00B157C8">
        <w:rPr>
          <w:rFonts w:cs="Tahoma"/>
          <w:bCs/>
          <w:szCs w:val="22"/>
          <w:lang w:val="el-GR"/>
        </w:rPr>
        <w:t xml:space="preserve">μεταξύ άλλων απεικόνιση δεδομένων σε γεωγραφικό πληροφοριακό σύστημα, </w:t>
      </w:r>
      <w:r w:rsidR="005F638B">
        <w:rPr>
          <w:rFonts w:cs="Tahoma"/>
          <w:bCs/>
          <w:szCs w:val="22"/>
          <w:lang w:val="el-GR"/>
        </w:rPr>
        <w:t xml:space="preserve">συμβατικής </w:t>
      </w:r>
      <w:r w:rsidR="00B157C8" w:rsidRPr="00B157C8">
        <w:rPr>
          <w:rFonts w:cs="Tahoma"/>
          <w:bCs/>
          <w:szCs w:val="22"/>
          <w:lang w:val="el-GR"/>
        </w:rPr>
        <w:t xml:space="preserve">αξίας τουλάχιστον ίσης με το ποσό </w:t>
      </w:r>
      <w:r w:rsidR="00483E2B">
        <w:rPr>
          <w:rFonts w:cs="Tahoma"/>
          <w:bCs/>
          <w:szCs w:val="22"/>
          <w:lang w:val="el-GR"/>
        </w:rPr>
        <w:t>ενός (1)</w:t>
      </w:r>
      <w:r w:rsidR="00B157C8" w:rsidRPr="00B157C8">
        <w:rPr>
          <w:rFonts w:cs="Tahoma"/>
          <w:bCs/>
          <w:szCs w:val="22"/>
          <w:lang w:val="el-GR"/>
        </w:rPr>
        <w:t xml:space="preserve"> εκατομμυρ</w:t>
      </w:r>
      <w:r w:rsidR="00483E2B">
        <w:rPr>
          <w:rFonts w:cs="Tahoma"/>
          <w:bCs/>
          <w:szCs w:val="22"/>
          <w:lang w:val="el-GR"/>
        </w:rPr>
        <w:t xml:space="preserve">ίου </w:t>
      </w:r>
      <w:r w:rsidR="00B157C8" w:rsidRPr="00B157C8">
        <w:rPr>
          <w:rFonts w:cs="Tahoma"/>
          <w:bCs/>
          <w:szCs w:val="22"/>
          <w:lang w:val="el-GR"/>
        </w:rPr>
        <w:t>ευρώ (</w:t>
      </w:r>
      <w:r w:rsidR="00224830">
        <w:rPr>
          <w:rFonts w:cs="Tahoma"/>
          <w:bCs/>
          <w:szCs w:val="22"/>
          <w:lang w:val="el-GR"/>
        </w:rPr>
        <w:t>1</w:t>
      </w:r>
      <w:r w:rsidR="00B157C8" w:rsidRPr="00B157C8">
        <w:rPr>
          <w:rFonts w:cs="Tahoma"/>
          <w:bCs/>
          <w:szCs w:val="22"/>
          <w:lang w:val="el-GR"/>
        </w:rPr>
        <w:t>.000.000,00 €).</w:t>
      </w:r>
    </w:p>
    <w:p w14:paraId="47A1A771" w14:textId="29F28AAF" w:rsidR="00C44794" w:rsidRPr="00082AC5" w:rsidRDefault="00C44794" w:rsidP="00500B14">
      <w:pPr>
        <w:pStyle w:val="aff1"/>
        <w:spacing w:after="0"/>
        <w:rPr>
          <w:rFonts w:cs="Tahoma"/>
          <w:bCs/>
          <w:szCs w:val="22"/>
          <w:lang w:val="el-GR"/>
        </w:rPr>
      </w:pPr>
    </w:p>
    <w:p w14:paraId="4BBE1A3A" w14:textId="36E37EF2" w:rsidR="003804D4" w:rsidRPr="00082AC5" w:rsidRDefault="00F200AE" w:rsidP="004E653B">
      <w:pPr>
        <w:pStyle w:val="aff1"/>
        <w:numPr>
          <w:ilvl w:val="0"/>
          <w:numId w:val="292"/>
        </w:numPr>
        <w:rPr>
          <w:rFonts w:cs="Tahoma"/>
          <w:bCs/>
          <w:szCs w:val="22"/>
          <w:lang w:val="el-GR"/>
        </w:rPr>
      </w:pPr>
      <w:r w:rsidRPr="00F200AE">
        <w:rPr>
          <w:rFonts w:cs="Tahoma"/>
          <w:bCs/>
          <w:szCs w:val="22"/>
          <w:lang w:val="el-GR"/>
        </w:rPr>
        <w:t>Κατά την τελευταία πενταετία</w:t>
      </w:r>
      <w:r w:rsidR="009D3D54">
        <w:rPr>
          <w:rFonts w:cs="Tahoma"/>
          <w:bCs/>
          <w:szCs w:val="22"/>
          <w:lang w:val="el-GR"/>
        </w:rPr>
        <w:t>*</w:t>
      </w:r>
      <w:r>
        <w:rPr>
          <w:rFonts w:cs="Tahoma"/>
          <w:bCs/>
          <w:szCs w:val="22"/>
          <w:lang w:val="el-GR"/>
        </w:rPr>
        <w:t>,</w:t>
      </w:r>
      <w:r w:rsidR="00877F9B" w:rsidRPr="00E93666">
        <w:rPr>
          <w:lang w:val="el-GR"/>
        </w:rPr>
        <w:t xml:space="preserve"> από την ημερομηνία διενέργειας του διαγωνισμού</w:t>
      </w:r>
      <w:r>
        <w:rPr>
          <w:rFonts w:cs="Tahoma"/>
          <w:bCs/>
          <w:szCs w:val="22"/>
          <w:lang w:val="el-GR"/>
        </w:rPr>
        <w:t xml:space="preserve"> να</w:t>
      </w:r>
      <w:r w:rsidR="00C44794" w:rsidRPr="00082AC5">
        <w:rPr>
          <w:rFonts w:cs="Tahoma"/>
          <w:bCs/>
          <w:szCs w:val="22"/>
          <w:lang w:val="el-GR"/>
        </w:rPr>
        <w:t xml:space="preserve"> έχουν ολοκληρώσει επιτυχώς μια (1) τουλάχιστον παρόμοια σύμβαση ήτοι προμήθεια εξοπλισμού προηγμένων τεχνολογιών, εξοπλισμ</w:t>
      </w:r>
      <w:r w:rsidR="00041A6C" w:rsidRPr="00082AC5">
        <w:rPr>
          <w:rFonts w:cs="Tahoma"/>
          <w:bCs/>
          <w:szCs w:val="22"/>
          <w:lang w:val="el-GR"/>
        </w:rPr>
        <w:t>ού</w:t>
      </w:r>
      <w:r w:rsidR="00C44794" w:rsidRPr="00082AC5">
        <w:rPr>
          <w:rFonts w:cs="Tahoma"/>
          <w:bCs/>
          <w:szCs w:val="22"/>
          <w:lang w:val="el-GR"/>
        </w:rPr>
        <w:t xml:space="preserve"> αποθηκευτικού χώρου, υπολογιστικ</w:t>
      </w:r>
      <w:r w:rsidR="00041A6C" w:rsidRPr="00082AC5">
        <w:rPr>
          <w:rFonts w:cs="Tahoma"/>
          <w:bCs/>
          <w:szCs w:val="22"/>
          <w:lang w:val="el-GR"/>
        </w:rPr>
        <w:t>ού</w:t>
      </w:r>
      <w:r w:rsidR="00C44794" w:rsidRPr="00082AC5">
        <w:rPr>
          <w:rFonts w:cs="Tahoma"/>
          <w:bCs/>
          <w:szCs w:val="22"/>
          <w:lang w:val="el-GR"/>
        </w:rPr>
        <w:t xml:space="preserve"> και δικτυακ</w:t>
      </w:r>
      <w:r w:rsidR="00041A6C" w:rsidRPr="00082AC5">
        <w:rPr>
          <w:rFonts w:cs="Tahoma"/>
          <w:bCs/>
          <w:szCs w:val="22"/>
          <w:lang w:val="el-GR"/>
        </w:rPr>
        <w:t>ού</w:t>
      </w:r>
      <w:r w:rsidR="00C44794" w:rsidRPr="00082AC5">
        <w:rPr>
          <w:rFonts w:cs="Tahoma"/>
          <w:bCs/>
          <w:szCs w:val="22"/>
          <w:lang w:val="el-GR"/>
        </w:rPr>
        <w:t xml:space="preserve"> εξοπλισμ</w:t>
      </w:r>
      <w:r w:rsidR="00041A6C" w:rsidRPr="00082AC5">
        <w:rPr>
          <w:rFonts w:cs="Tahoma"/>
          <w:bCs/>
          <w:szCs w:val="22"/>
          <w:lang w:val="el-GR"/>
        </w:rPr>
        <w:t>ού</w:t>
      </w:r>
      <w:r w:rsidR="00C44794" w:rsidRPr="00082AC5">
        <w:rPr>
          <w:rFonts w:cs="Tahoma"/>
          <w:bCs/>
          <w:szCs w:val="22"/>
          <w:lang w:val="el-GR"/>
        </w:rPr>
        <w:t>, υποδομή</w:t>
      </w:r>
      <w:r w:rsidR="00041A6C" w:rsidRPr="00082AC5">
        <w:rPr>
          <w:rFonts w:cs="Tahoma"/>
          <w:bCs/>
          <w:szCs w:val="22"/>
          <w:lang w:val="el-GR"/>
        </w:rPr>
        <w:t>ς</w:t>
      </w:r>
      <w:r w:rsidR="00C44794" w:rsidRPr="00082AC5">
        <w:rPr>
          <w:rFonts w:cs="Tahoma"/>
          <w:bCs/>
          <w:szCs w:val="22"/>
          <w:lang w:val="el-GR"/>
        </w:rPr>
        <w:t xml:space="preserve"> πληροφορικής η οποία εξυπηρετεί συνολικά  ανάγκες </w:t>
      </w:r>
      <w:r w:rsidR="00DB42BA" w:rsidRPr="00082AC5">
        <w:rPr>
          <w:rFonts w:cs="Tahoma"/>
          <w:bCs/>
          <w:szCs w:val="22"/>
          <w:lang w:val="el-GR"/>
        </w:rPr>
        <w:t xml:space="preserve">για </w:t>
      </w:r>
      <w:r w:rsidR="00C44794" w:rsidRPr="00082AC5">
        <w:rPr>
          <w:rFonts w:cs="Tahoma"/>
          <w:bCs/>
          <w:szCs w:val="22"/>
          <w:lang w:val="el-GR"/>
        </w:rPr>
        <w:t>αδιάλειπτη και αποδοτική παροχή υπηρεσιών μέσω του Διαδ</w:t>
      </w:r>
      <w:r w:rsidR="00DC0B9E" w:rsidRPr="00082AC5">
        <w:rPr>
          <w:rFonts w:cs="Tahoma"/>
          <w:bCs/>
          <w:szCs w:val="22"/>
          <w:lang w:val="el-GR"/>
        </w:rPr>
        <w:t>υ</w:t>
      </w:r>
      <w:r w:rsidR="00C44794" w:rsidRPr="00082AC5">
        <w:rPr>
          <w:rFonts w:cs="Tahoma"/>
          <w:bCs/>
          <w:szCs w:val="22"/>
          <w:lang w:val="el-GR"/>
        </w:rPr>
        <w:t>κτ</w:t>
      </w:r>
      <w:r w:rsidR="00DC0B9E" w:rsidRPr="00082AC5">
        <w:rPr>
          <w:rFonts w:cs="Tahoma"/>
          <w:bCs/>
          <w:szCs w:val="22"/>
          <w:lang w:val="el-GR"/>
        </w:rPr>
        <w:t>ί</w:t>
      </w:r>
      <w:r w:rsidR="00C44794" w:rsidRPr="00082AC5">
        <w:rPr>
          <w:rFonts w:cs="Tahoma"/>
          <w:bCs/>
          <w:szCs w:val="22"/>
          <w:lang w:val="el-GR"/>
        </w:rPr>
        <w:t>ου σ</w:t>
      </w:r>
      <w:r w:rsidR="00DB42BA" w:rsidRPr="00082AC5">
        <w:rPr>
          <w:rFonts w:cs="Tahoma"/>
          <w:bCs/>
          <w:szCs w:val="22"/>
          <w:lang w:val="el-GR"/>
        </w:rPr>
        <w:t>ε π</w:t>
      </w:r>
      <w:r w:rsidR="00C44794" w:rsidRPr="00082AC5">
        <w:rPr>
          <w:rFonts w:cs="Tahoma"/>
          <w:bCs/>
          <w:szCs w:val="22"/>
          <w:lang w:val="el-GR"/>
        </w:rPr>
        <w:t>ολίτες, αλλά και σ</w:t>
      </w:r>
      <w:r w:rsidR="00DB42BA" w:rsidRPr="00082AC5">
        <w:rPr>
          <w:rFonts w:cs="Tahoma"/>
          <w:bCs/>
          <w:szCs w:val="22"/>
          <w:lang w:val="el-GR"/>
        </w:rPr>
        <w:t>ε</w:t>
      </w:r>
      <w:r w:rsidR="00C44794" w:rsidRPr="00082AC5">
        <w:rPr>
          <w:rFonts w:cs="Tahoma"/>
          <w:bCs/>
          <w:szCs w:val="22"/>
          <w:lang w:val="el-GR"/>
        </w:rPr>
        <w:t xml:space="preserve"> επαγγελματίες και ενδιαφερόμενους φορείς, παροχή ψηφιακών υπηρεσιών μέσω δημιουργίας κέντρου δεδομένων</w:t>
      </w:r>
      <w:r w:rsidR="00B157C8">
        <w:rPr>
          <w:rFonts w:cs="Tahoma"/>
          <w:bCs/>
          <w:szCs w:val="22"/>
          <w:lang w:val="el-GR"/>
        </w:rPr>
        <w:t xml:space="preserve">, </w:t>
      </w:r>
      <w:r w:rsidR="00B157C8" w:rsidRPr="00B157C8">
        <w:rPr>
          <w:rFonts w:cs="Tahoma"/>
          <w:bCs/>
          <w:szCs w:val="22"/>
          <w:lang w:val="el-GR"/>
        </w:rPr>
        <w:t>αθροιστικής αξίας τουλάχιστον ίσης με το ποσό ενός (1) εκατομμυρίου ευρώ (1.000.000,00 €)</w:t>
      </w:r>
      <w:r w:rsidR="003804D4" w:rsidRPr="00082AC5">
        <w:rPr>
          <w:rFonts w:cs="Tahoma"/>
          <w:bCs/>
          <w:szCs w:val="22"/>
          <w:lang w:val="el-GR"/>
        </w:rPr>
        <w:t>.</w:t>
      </w:r>
    </w:p>
    <w:p w14:paraId="342F4A19" w14:textId="77777777" w:rsidR="00B157C8" w:rsidRDefault="00B157C8" w:rsidP="00E401A1">
      <w:pPr>
        <w:pStyle w:val="aff1"/>
        <w:rPr>
          <w:rFonts w:cs="Tahoma"/>
          <w:bCs/>
          <w:szCs w:val="22"/>
          <w:lang w:val="el-GR"/>
        </w:rPr>
      </w:pPr>
    </w:p>
    <w:p w14:paraId="5C2C1041" w14:textId="39B3B8C0" w:rsidR="006036C9" w:rsidRPr="004E653B" w:rsidRDefault="006036C9" w:rsidP="004E653B">
      <w:pPr>
        <w:pStyle w:val="aff1"/>
        <w:numPr>
          <w:ilvl w:val="0"/>
          <w:numId w:val="292"/>
        </w:numPr>
        <w:ind w:right="-69"/>
        <w:rPr>
          <w:rFonts w:cs="Tahoma"/>
          <w:bCs/>
          <w:szCs w:val="22"/>
          <w:lang w:val="el-GR"/>
        </w:rPr>
      </w:pPr>
      <w:r w:rsidRPr="00F212FF">
        <w:rPr>
          <w:rFonts w:cs="Tahoma"/>
          <w:bCs/>
          <w:szCs w:val="22"/>
          <w:lang w:val="el-GR"/>
        </w:rPr>
        <w:t>Κατά την τελευταία πενταετία</w:t>
      </w:r>
      <w:r w:rsidR="009D3D54">
        <w:rPr>
          <w:rFonts w:cs="Tahoma"/>
          <w:bCs/>
          <w:szCs w:val="22"/>
          <w:lang w:val="el-GR"/>
        </w:rPr>
        <w:t>*</w:t>
      </w:r>
      <w:r w:rsidRPr="00F212FF">
        <w:rPr>
          <w:rFonts w:cs="Tahoma"/>
          <w:bCs/>
          <w:szCs w:val="22"/>
          <w:lang w:val="el-GR"/>
        </w:rPr>
        <w:t xml:space="preserve"> από την ημερομηνία διενέργειας του διαγωνισμού, να έχουν ολοκληρώσει επιτυχώς μία (1) </w:t>
      </w:r>
      <w:r w:rsidR="005C4718" w:rsidRPr="00324C58">
        <w:rPr>
          <w:rFonts w:cs="Tahoma"/>
          <w:bCs/>
          <w:szCs w:val="22"/>
          <w:lang w:val="el-GR"/>
        </w:rPr>
        <w:t>τουλάχιστον σύμβαση</w:t>
      </w:r>
      <w:r w:rsidRPr="00324C58">
        <w:rPr>
          <w:rFonts w:cs="Tahoma"/>
          <w:bCs/>
          <w:szCs w:val="22"/>
          <w:lang w:val="el-GR"/>
        </w:rPr>
        <w:t xml:space="preserve"> με αντικείμενο τη φωτογραμμετρική μελέτη</w:t>
      </w:r>
      <w:r w:rsidR="005C4718" w:rsidRPr="0008596D">
        <w:rPr>
          <w:rFonts w:cs="Tahoma"/>
          <w:bCs/>
          <w:szCs w:val="22"/>
          <w:lang w:val="el-GR"/>
        </w:rPr>
        <w:t xml:space="preserve"> αθροιστικής αξίας </w:t>
      </w:r>
      <w:r w:rsidR="006B313A" w:rsidRPr="0008596D">
        <w:rPr>
          <w:rFonts w:cs="Tahoma"/>
          <w:bCs/>
          <w:szCs w:val="22"/>
          <w:lang w:val="el-GR"/>
        </w:rPr>
        <w:t>τουλάχιστον</w:t>
      </w:r>
      <w:r w:rsidR="006B313A" w:rsidRPr="00007AAE">
        <w:rPr>
          <w:rFonts w:cs="Tahoma"/>
          <w:bCs/>
          <w:szCs w:val="22"/>
          <w:lang w:val="el-GR"/>
        </w:rPr>
        <w:t xml:space="preserve"> </w:t>
      </w:r>
      <w:r w:rsidR="005C4718" w:rsidRPr="00007AAE">
        <w:rPr>
          <w:rFonts w:cs="Tahoma"/>
          <w:bCs/>
          <w:szCs w:val="22"/>
          <w:lang w:val="el-GR"/>
        </w:rPr>
        <w:t xml:space="preserve">500.000 €. </w:t>
      </w:r>
    </w:p>
    <w:p w14:paraId="098F12A9" w14:textId="095B8390" w:rsidR="009D3D54" w:rsidRDefault="009D3D54" w:rsidP="009D3D54">
      <w:pPr>
        <w:spacing w:before="120"/>
        <w:rPr>
          <w:lang w:val="el-GR"/>
        </w:rPr>
      </w:pPr>
      <w:r>
        <w:rPr>
          <w:lang w:val="el-GR"/>
        </w:rPr>
        <w:t>*Επισημαίνεται ότι η τεκμηρίωση της Επαγγελματικής Ικανότητας ζητείται να αποδεικνύεται κατά περίπτωση π</w:t>
      </w:r>
      <w:r w:rsidR="00B8176A">
        <w:rPr>
          <w:lang w:val="el-GR"/>
        </w:rPr>
        <w:t xml:space="preserve">λέον </w:t>
      </w:r>
      <w:r>
        <w:rPr>
          <w:lang w:val="el-GR"/>
        </w:rPr>
        <w:t xml:space="preserve">της τριετίας λόγω του εξειδικευμένου αντικειμένου του έργου και της περιορισμένης υλοποίησης και ολοκλήρωσης έργων στην χώρα κατά την τελευταία τριετία </w:t>
      </w:r>
      <w:r w:rsidRPr="004952B9">
        <w:rPr>
          <w:lang w:val="el-GR"/>
        </w:rPr>
        <w:t xml:space="preserve"> </w:t>
      </w:r>
      <w:r w:rsidRPr="004952B9">
        <w:rPr>
          <w:lang w:val="el-GR"/>
        </w:rPr>
        <w:lastRenderedPageBreak/>
        <w:t xml:space="preserve">προκειμένου να </w:t>
      </w:r>
      <w:r>
        <w:rPr>
          <w:lang w:val="el-GR"/>
        </w:rPr>
        <w:t xml:space="preserve">εξασφαλιστεί η όσο το δυνατό μεγαλύτερη συμμετοχή οικονομικών φορέων στη διαγωνιστική διαδικασία δηλαδή </w:t>
      </w:r>
      <w:r w:rsidRPr="007F1507">
        <w:rPr>
          <w:lang w:val="el-GR"/>
        </w:rPr>
        <w:t>για την εξασφάλιση του θεμιτού ανταγωνισμού μεταξύ των οικονομικών φορέων</w:t>
      </w:r>
      <w:r>
        <w:rPr>
          <w:lang w:val="el-GR"/>
        </w:rPr>
        <w:t xml:space="preserve"> προς όφελος του έργου. </w:t>
      </w:r>
    </w:p>
    <w:p w14:paraId="009BE66E" w14:textId="77777777" w:rsidR="009D3D54" w:rsidRPr="004804D2" w:rsidRDefault="009D3D54" w:rsidP="00E401A1">
      <w:pPr>
        <w:rPr>
          <w:rFonts w:cs="Tahoma"/>
          <w:bCs/>
          <w:szCs w:val="22"/>
          <w:lang w:val="el-GR"/>
        </w:rPr>
      </w:pPr>
    </w:p>
    <w:p w14:paraId="7BAEAA9E" w14:textId="4DEFE1E5" w:rsidR="00CC2818" w:rsidRPr="00224D00" w:rsidRDefault="00CC2818" w:rsidP="00CC2818">
      <w:pPr>
        <w:pStyle w:val="4"/>
        <w:rPr>
          <w:rFonts w:cs="Tahoma"/>
          <w:lang w:val="el-GR" w:eastAsia="en-US"/>
        </w:rPr>
      </w:pPr>
      <w:bookmarkStart w:id="65" w:name="_Ref61875560"/>
      <w:bookmarkStart w:id="66" w:name="_Toc93395799"/>
      <w:bookmarkEnd w:id="63"/>
      <w:r w:rsidRPr="009D29F4">
        <w:rPr>
          <w:rFonts w:cs="Tahoma"/>
          <w:lang w:val="el-GR" w:eastAsia="en-US"/>
        </w:rPr>
        <w:t>Επαγγελματική Ικανότητα – Ομάδα Έργου</w:t>
      </w:r>
      <w:bookmarkEnd w:id="65"/>
      <w:bookmarkEnd w:id="66"/>
    </w:p>
    <w:p w14:paraId="66CB5DEA" w14:textId="0997D002" w:rsidR="00CC2818" w:rsidRPr="00791429" w:rsidRDefault="008B41C9" w:rsidP="00CC2818">
      <w:pPr>
        <w:rPr>
          <w:rFonts w:cs="Tahoma"/>
          <w:lang w:val="el-GR"/>
        </w:rPr>
      </w:pPr>
      <w:bookmarkStart w:id="67" w:name="_Ref40965313"/>
      <w:r w:rsidRPr="008A50B3">
        <w:rPr>
          <w:rFonts w:cs="Tahoma"/>
          <w:lang w:val="el-GR"/>
        </w:rPr>
        <w:t>Ο</w:t>
      </w:r>
      <w:r w:rsidR="00F86B7A" w:rsidRPr="008A50B3">
        <w:rPr>
          <w:rFonts w:cs="Tahoma"/>
          <w:lang w:val="el-GR"/>
        </w:rPr>
        <w:t>ι οικονομικοί φορείς που συμμετέχουν στη διαδικασία σύναψης της παρούσας απαιτείται</w:t>
      </w:r>
      <w:r w:rsidR="00E1337D" w:rsidRPr="008A50B3">
        <w:rPr>
          <w:rFonts w:cs="Tahoma"/>
          <w:lang w:val="el-GR"/>
        </w:rPr>
        <w:t xml:space="preserve"> </w:t>
      </w:r>
      <w:r w:rsidR="00F86B7A" w:rsidRPr="00945071">
        <w:rPr>
          <w:rFonts w:cs="Tahoma"/>
          <w:lang w:val="el-GR"/>
        </w:rPr>
        <w:t xml:space="preserve">να διαθέτουν ομάδα έργου με στελέχη επαρκή σε πλήθος και δεξιότητες για την ανάληψη του Έργου η </w:t>
      </w:r>
      <w:r w:rsidR="00F86B7A" w:rsidRPr="00791429">
        <w:rPr>
          <w:rFonts w:cs="Tahoma"/>
          <w:lang w:val="el-GR"/>
        </w:rPr>
        <w:t>οποία να αποτελείται τουλάχιστον από:</w:t>
      </w:r>
    </w:p>
    <w:p w14:paraId="42E1388F" w14:textId="44E37E27" w:rsidR="002513D5" w:rsidRPr="00E93666" w:rsidRDefault="002513D5" w:rsidP="004E653B">
      <w:pPr>
        <w:pStyle w:val="aff1"/>
        <w:widowControl w:val="0"/>
        <w:numPr>
          <w:ilvl w:val="0"/>
          <w:numId w:val="16"/>
        </w:numPr>
        <w:suppressAutoHyphens w:val="0"/>
        <w:autoSpaceDE w:val="0"/>
        <w:autoSpaceDN w:val="0"/>
        <w:spacing w:after="0" w:line="259" w:lineRule="auto"/>
        <w:ind w:right="-69"/>
        <w:contextualSpacing w:val="0"/>
        <w:rPr>
          <w:lang w:val="el-GR"/>
        </w:rPr>
      </w:pPr>
      <w:bookmarkStart w:id="68" w:name="_Hlk20140163"/>
      <w:bookmarkEnd w:id="67"/>
      <w:r w:rsidRPr="00E93666">
        <w:rPr>
          <w:b/>
          <w:lang w:val="el-GR"/>
        </w:rPr>
        <w:t>έναν (1) Υπεύθυνο Έργου με 20-ετή</w:t>
      </w:r>
      <w:r w:rsidRPr="00E93666">
        <w:rPr>
          <w:lang w:val="el-GR"/>
        </w:rPr>
        <w:t xml:space="preserve"> τουλάχιστον επαγγελματική εμπειρία σε Διαχείριση Έργων  και </w:t>
      </w:r>
      <w:r w:rsidR="0039203C">
        <w:rPr>
          <w:lang w:val="el-GR"/>
        </w:rPr>
        <w:t>10</w:t>
      </w:r>
      <w:r w:rsidRPr="00E93666">
        <w:rPr>
          <w:lang w:val="el-GR"/>
        </w:rPr>
        <w:t xml:space="preserve">-ετή εμπειρία διαχείρισης έργων </w:t>
      </w:r>
      <w:r w:rsidR="001469AD">
        <w:rPr>
          <w:lang w:val="el-GR"/>
        </w:rPr>
        <w:t>Γεωπληροφορικής</w:t>
      </w:r>
      <w:r w:rsidRPr="005D6BBC">
        <w:rPr>
          <w:lang w:val="el-GR"/>
        </w:rPr>
        <w:t xml:space="preserve">, </w:t>
      </w:r>
      <w:r w:rsidRPr="00E93666">
        <w:rPr>
          <w:lang w:val="el-GR"/>
        </w:rPr>
        <w:t xml:space="preserve">ο οποίος να διαθέτει: </w:t>
      </w:r>
    </w:p>
    <w:p w14:paraId="5543917A" w14:textId="72B33E15" w:rsidR="002513D5" w:rsidRPr="00EC1702" w:rsidRDefault="001632FC" w:rsidP="00EC1702">
      <w:pPr>
        <w:widowControl w:val="0"/>
        <w:tabs>
          <w:tab w:val="left" w:pos="5245"/>
        </w:tabs>
        <w:suppressAutoHyphens w:val="0"/>
        <w:autoSpaceDE w:val="0"/>
        <w:autoSpaceDN w:val="0"/>
        <w:spacing w:after="0" w:line="259" w:lineRule="auto"/>
        <w:ind w:left="990" w:right="-69"/>
        <w:rPr>
          <w:lang w:val="el-GR"/>
        </w:rPr>
      </w:pPr>
      <w:r>
        <w:rPr>
          <w:lang w:val="el-GR"/>
        </w:rPr>
        <w:t xml:space="preserve">α. </w:t>
      </w:r>
      <w:r w:rsidR="002513D5" w:rsidRPr="00EC1702">
        <w:rPr>
          <w:lang w:val="el-GR"/>
        </w:rPr>
        <w:t xml:space="preserve">πτυχίο τριτοβάθμιας εκπαίδευσης της ημεδαπής ή ισότιμο της αλλοδαπής νομίμως αναγνωρισμένο κατεύθυνσης Μηχανικών Τοπογραφίας ή λοιπών συναφών ειδικοτήτων </w:t>
      </w:r>
      <w:r w:rsidR="00BF18BB">
        <w:rPr>
          <w:lang w:val="el-GR"/>
        </w:rPr>
        <w:t xml:space="preserve"> </w:t>
      </w:r>
      <w:r w:rsidR="002513D5" w:rsidRPr="00EC1702">
        <w:rPr>
          <w:lang w:val="el-GR"/>
        </w:rPr>
        <w:t xml:space="preserve">και </w:t>
      </w:r>
    </w:p>
    <w:p w14:paraId="1E3FBC27" w14:textId="2B8B0D4F" w:rsidR="00EC1702" w:rsidRPr="005D6BBC" w:rsidRDefault="001469AD" w:rsidP="005D6BBC">
      <w:pPr>
        <w:widowControl w:val="0"/>
        <w:tabs>
          <w:tab w:val="left" w:pos="5245"/>
        </w:tabs>
        <w:suppressAutoHyphens w:val="0"/>
        <w:autoSpaceDE w:val="0"/>
        <w:autoSpaceDN w:val="0"/>
        <w:spacing w:after="0" w:line="259" w:lineRule="auto"/>
        <w:ind w:left="990" w:right="-69" w:firstLine="90"/>
        <w:rPr>
          <w:lang w:val="el-GR"/>
        </w:rPr>
      </w:pPr>
      <w:r>
        <w:rPr>
          <w:lang w:val="el-GR"/>
        </w:rPr>
        <w:t xml:space="preserve">β. </w:t>
      </w:r>
      <w:r w:rsidRPr="00EC1702">
        <w:rPr>
          <w:lang w:val="el-GR"/>
        </w:rPr>
        <w:t>μεταπτυχιακό τίτλο σπουδών ή διδακτορικό διπλωμα</w:t>
      </w:r>
      <w:r w:rsidR="00C2539C">
        <w:rPr>
          <w:lang w:val="el-GR"/>
        </w:rPr>
        <w:t>.</w:t>
      </w:r>
      <w:r w:rsidRPr="00EC1702">
        <w:rPr>
          <w:lang w:val="el-GR"/>
        </w:rPr>
        <w:t xml:space="preserve"> </w:t>
      </w:r>
    </w:p>
    <w:p w14:paraId="45C1CAF0" w14:textId="77777777" w:rsidR="00EC1702" w:rsidRPr="00E93666" w:rsidRDefault="00EC1702" w:rsidP="00EC1702">
      <w:pPr>
        <w:pStyle w:val="aff1"/>
        <w:widowControl w:val="0"/>
        <w:tabs>
          <w:tab w:val="left" w:pos="5245"/>
        </w:tabs>
        <w:suppressAutoHyphens w:val="0"/>
        <w:autoSpaceDE w:val="0"/>
        <w:autoSpaceDN w:val="0"/>
        <w:spacing w:after="0" w:line="259" w:lineRule="auto"/>
        <w:ind w:right="-69"/>
        <w:contextualSpacing w:val="0"/>
        <w:rPr>
          <w:lang w:val="el-GR"/>
        </w:rPr>
      </w:pPr>
    </w:p>
    <w:p w14:paraId="57887711" w14:textId="57060AFB" w:rsidR="00725D06" w:rsidRPr="00725D06" w:rsidRDefault="00EC1702" w:rsidP="004E653B">
      <w:pPr>
        <w:pStyle w:val="aff1"/>
        <w:numPr>
          <w:ilvl w:val="0"/>
          <w:numId w:val="16"/>
        </w:numPr>
        <w:rPr>
          <w:lang w:val="el-GR"/>
        </w:rPr>
      </w:pPr>
      <w:r w:rsidRPr="00725D06">
        <w:rPr>
          <w:b/>
          <w:bCs/>
          <w:lang w:val="el-GR"/>
        </w:rPr>
        <w:t>έναν (1) Αναπληρωτή Υπεύθυνο Έργου με 1</w:t>
      </w:r>
      <w:r w:rsidR="00EC54D0">
        <w:rPr>
          <w:b/>
          <w:bCs/>
          <w:lang w:val="el-GR"/>
        </w:rPr>
        <w:t>5</w:t>
      </w:r>
      <w:r w:rsidRPr="00725D06">
        <w:rPr>
          <w:b/>
          <w:bCs/>
          <w:lang w:val="el-GR"/>
        </w:rPr>
        <w:t xml:space="preserve">-ετή </w:t>
      </w:r>
      <w:r w:rsidRPr="00725D06">
        <w:rPr>
          <w:lang w:val="el-GR"/>
        </w:rPr>
        <w:t xml:space="preserve">τουλάχιστον επαγγελματική εμπειρία σε Διαχείριση Έργων </w:t>
      </w:r>
      <w:r w:rsidR="00725D06" w:rsidRPr="00725D06">
        <w:rPr>
          <w:lang w:val="el-GR"/>
        </w:rPr>
        <w:t>Γεωγραφικών Συστημάτων Πληροφοριών</w:t>
      </w:r>
      <w:r w:rsidRPr="005D6BBC">
        <w:rPr>
          <w:lang w:val="el-GR"/>
        </w:rPr>
        <w:t xml:space="preserve">, </w:t>
      </w:r>
      <w:r w:rsidRPr="00725D06">
        <w:rPr>
          <w:lang w:val="el-GR"/>
        </w:rPr>
        <w:t xml:space="preserve">ο οποίος να διαθέτει πτυχίο τριτοβάθμιας εκπαίδευσης της ημεδαπής ή ισότιμο της αλλοδαπής νομίμως αναγνωρισμένο </w:t>
      </w:r>
      <w:r w:rsidR="00725D06" w:rsidRPr="00725D06">
        <w:rPr>
          <w:lang w:val="el-GR"/>
        </w:rPr>
        <w:t xml:space="preserve">κατεύθυνσης Μηχανικών Τοπογραφίας ή λοιπών συναφών ειδικοτήτων και μεταπτυχιακό τίτλο σπουδών σε Γεωγραφικά Συστήματα Πληροφοριών. </w:t>
      </w:r>
    </w:p>
    <w:p w14:paraId="47BCB86D" w14:textId="294CBDA4" w:rsidR="00EC1702" w:rsidRDefault="00EC1702" w:rsidP="00E93666">
      <w:pPr>
        <w:pStyle w:val="aff1"/>
        <w:widowControl w:val="0"/>
        <w:suppressAutoHyphens w:val="0"/>
        <w:autoSpaceDE w:val="0"/>
        <w:autoSpaceDN w:val="0"/>
        <w:spacing w:after="0" w:line="259" w:lineRule="auto"/>
        <w:ind w:left="360" w:right="-69"/>
        <w:contextualSpacing w:val="0"/>
        <w:rPr>
          <w:b/>
          <w:lang w:val="el-GR"/>
        </w:rPr>
      </w:pPr>
    </w:p>
    <w:p w14:paraId="6A45414E" w14:textId="77777777" w:rsidR="00DF6275" w:rsidRPr="00F04122" w:rsidRDefault="00DF6275" w:rsidP="00F04122">
      <w:pPr>
        <w:suppressAutoHyphens w:val="0"/>
        <w:autoSpaceDE w:val="0"/>
        <w:autoSpaceDN w:val="0"/>
        <w:adjustRightInd w:val="0"/>
        <w:spacing w:before="120" w:after="0" w:line="259" w:lineRule="auto"/>
        <w:ind w:left="360"/>
        <w:contextualSpacing/>
        <w:rPr>
          <w:rFonts w:cs="Tahoma"/>
          <w:b/>
          <w:bCs/>
          <w:szCs w:val="22"/>
          <w:lang w:val="el-GR" w:eastAsia="el-GR"/>
        </w:rPr>
      </w:pPr>
    </w:p>
    <w:p w14:paraId="06A2C41E" w14:textId="1DE035CC" w:rsidR="00DF6275" w:rsidRPr="005D6BBC" w:rsidRDefault="00DF6275" w:rsidP="004E653B">
      <w:pPr>
        <w:numPr>
          <w:ilvl w:val="0"/>
          <w:numId w:val="16"/>
        </w:numPr>
        <w:suppressAutoHyphens w:val="0"/>
        <w:autoSpaceDE w:val="0"/>
        <w:autoSpaceDN w:val="0"/>
        <w:adjustRightInd w:val="0"/>
        <w:spacing w:before="120" w:after="0" w:line="259" w:lineRule="auto"/>
        <w:contextualSpacing/>
        <w:rPr>
          <w:lang w:val="el-GR"/>
        </w:rPr>
      </w:pPr>
      <w:r w:rsidRPr="005D6BBC">
        <w:rPr>
          <w:rFonts w:cs="Tahoma"/>
          <w:b/>
          <w:szCs w:val="22"/>
          <w:lang w:val="el-GR" w:eastAsia="el-GR"/>
        </w:rPr>
        <w:t>έναν (1) Τεχνικό Υπεύθυνο Έργου</w:t>
      </w:r>
      <w:r w:rsidRPr="005D6BBC">
        <w:rPr>
          <w:rFonts w:cs="Tahoma"/>
          <w:bCs/>
          <w:szCs w:val="22"/>
          <w:lang w:val="el-GR" w:eastAsia="el-GR"/>
        </w:rPr>
        <w:t xml:space="preserve"> με </w:t>
      </w:r>
      <w:r w:rsidR="00CA46ED" w:rsidRPr="005D6BBC">
        <w:rPr>
          <w:rFonts w:cs="Tahoma"/>
          <w:bCs/>
          <w:szCs w:val="22"/>
          <w:lang w:val="el-GR" w:eastAsia="el-GR"/>
        </w:rPr>
        <w:t>15</w:t>
      </w:r>
      <w:r w:rsidRPr="005D6BBC">
        <w:rPr>
          <w:rFonts w:cs="Tahoma"/>
          <w:bCs/>
          <w:szCs w:val="22"/>
          <w:lang w:val="el-GR" w:eastAsia="el-GR"/>
        </w:rPr>
        <w:t>-ετή τουλάχιστον επαγγελματική εμπειρία σε Διαχείριση Έργων Φωτογραμμετρίας, ο οποίος να διαθέτει πτυχίο τριτοβάθμιας εκπαίδευσης της ημεδαπής ή ισότιμο της αλλοδαπής νομίμως αναγνωρισμένο κατεύθυνσης Μηχανικών Τοπογραφίας ή λοιπών συναφών ειδικοτήτων ή</w:t>
      </w:r>
      <w:r w:rsidRPr="003F7D40">
        <w:rPr>
          <w:lang w:val="el-GR"/>
        </w:rPr>
        <w:t xml:space="preserve"> και </w:t>
      </w:r>
      <w:r w:rsidRPr="005D6BBC">
        <w:rPr>
          <w:rFonts w:cs="Tahoma"/>
          <w:bCs/>
          <w:szCs w:val="22"/>
          <w:lang w:val="el-GR" w:eastAsia="el-GR"/>
        </w:rPr>
        <w:t>μεταπτυχιακό τίτλο σπουδών στη φωτογραμμετρία</w:t>
      </w:r>
      <w:r w:rsidRPr="003F7D40">
        <w:rPr>
          <w:lang w:val="el-GR"/>
        </w:rPr>
        <w:t>.</w:t>
      </w:r>
    </w:p>
    <w:p w14:paraId="7392C06F" w14:textId="77777777" w:rsidR="00DF6275" w:rsidRPr="005D6BBC" w:rsidRDefault="00DF6275" w:rsidP="00F04122">
      <w:pPr>
        <w:pStyle w:val="aff1"/>
        <w:rPr>
          <w:rFonts w:cs="Tahoma"/>
          <w:bCs/>
          <w:szCs w:val="22"/>
          <w:lang w:val="el-GR" w:eastAsia="el-GR"/>
        </w:rPr>
      </w:pPr>
    </w:p>
    <w:p w14:paraId="7CD7883E" w14:textId="318F4615" w:rsidR="00DF6275" w:rsidRPr="005D6BBC" w:rsidRDefault="00DF6275" w:rsidP="004E653B">
      <w:pPr>
        <w:numPr>
          <w:ilvl w:val="0"/>
          <w:numId w:val="16"/>
        </w:numPr>
        <w:suppressAutoHyphens w:val="0"/>
        <w:autoSpaceDE w:val="0"/>
        <w:autoSpaceDN w:val="0"/>
        <w:adjustRightInd w:val="0"/>
        <w:spacing w:before="120" w:after="0" w:line="259" w:lineRule="auto"/>
        <w:contextualSpacing/>
        <w:rPr>
          <w:rFonts w:cs="Tahoma"/>
          <w:bCs/>
          <w:szCs w:val="22"/>
          <w:lang w:val="el-GR" w:eastAsia="el-GR"/>
        </w:rPr>
      </w:pPr>
      <w:r w:rsidRPr="005D6BBC">
        <w:rPr>
          <w:rFonts w:cs="Tahoma"/>
          <w:b/>
          <w:szCs w:val="22"/>
          <w:lang w:val="el-GR" w:eastAsia="el-GR"/>
        </w:rPr>
        <w:t>Δύο (2) Στελέχη Υποστήριξης Γεωγραφικού Συστήματος</w:t>
      </w:r>
      <w:r w:rsidRPr="005D6BBC">
        <w:rPr>
          <w:rFonts w:cs="Tahoma"/>
          <w:bCs/>
          <w:szCs w:val="22"/>
          <w:lang w:val="el-GR" w:eastAsia="el-GR"/>
        </w:rPr>
        <w:t xml:space="preserve"> οι οποίοι να διαθέτουν Πτυχίο τριτοβάθμιας εκπαίδευσης, της ημεδαπής ή ισότιμο της αλλοδαπής νομίμως αναγνωρισμένο κατεύθυνσης Γεωλογίας ή Μηχανικών Τοπογραφίας ή Γεωγραφίας ή λοιπών συναφών ειδικοτήτων και Πενταετή (5ετή) τουλάχιστον επαγγελματική εμπειρία στα Γεωγραφικά Συστήματα Πληροφοριών.</w:t>
      </w:r>
    </w:p>
    <w:p w14:paraId="09C4AFDB" w14:textId="77777777" w:rsidR="00A0685B" w:rsidRPr="00F04122" w:rsidRDefault="00A0685B" w:rsidP="00F04122">
      <w:pPr>
        <w:suppressAutoHyphens w:val="0"/>
        <w:autoSpaceDE w:val="0"/>
        <w:autoSpaceDN w:val="0"/>
        <w:adjustRightInd w:val="0"/>
        <w:spacing w:before="120" w:after="0" w:line="259" w:lineRule="auto"/>
        <w:ind w:left="360"/>
        <w:contextualSpacing/>
        <w:rPr>
          <w:rFonts w:cs="Tahoma"/>
          <w:b/>
          <w:bCs/>
          <w:szCs w:val="22"/>
          <w:lang w:val="el-GR" w:eastAsia="el-GR"/>
        </w:rPr>
      </w:pPr>
    </w:p>
    <w:p w14:paraId="2A8E7E79" w14:textId="3D7C9B31" w:rsidR="00826813" w:rsidRPr="00F04122" w:rsidRDefault="00826813" w:rsidP="004E653B">
      <w:pPr>
        <w:numPr>
          <w:ilvl w:val="0"/>
          <w:numId w:val="16"/>
        </w:numPr>
        <w:suppressAutoHyphens w:val="0"/>
        <w:autoSpaceDE w:val="0"/>
        <w:autoSpaceDN w:val="0"/>
        <w:adjustRightInd w:val="0"/>
        <w:spacing w:before="120" w:after="0" w:line="259" w:lineRule="auto"/>
        <w:contextualSpacing/>
        <w:rPr>
          <w:rFonts w:cs="Tahoma"/>
          <w:b/>
          <w:bCs/>
          <w:szCs w:val="22"/>
          <w:lang w:val="el-GR" w:eastAsia="el-GR"/>
        </w:rPr>
      </w:pPr>
      <w:r w:rsidRPr="00E937F6">
        <w:rPr>
          <w:rFonts w:cs="Tahoma"/>
          <w:b/>
          <w:bCs/>
          <w:szCs w:val="22"/>
          <w:lang w:val="el-GR" w:eastAsia="el-GR"/>
        </w:rPr>
        <w:t xml:space="preserve">δύο (2) Αναλυτές Συστημάτων, </w:t>
      </w:r>
      <w:r w:rsidRPr="00E937F6">
        <w:rPr>
          <w:rFonts w:cs="Tahoma"/>
          <w:bCs/>
          <w:szCs w:val="22"/>
          <w:lang w:val="el-GR" w:eastAsia="el-GR"/>
        </w:rPr>
        <w:t>οι οποίοι να διαθέτ</w:t>
      </w:r>
      <w:r w:rsidR="00FE1892" w:rsidRPr="00E937F6">
        <w:rPr>
          <w:rFonts w:cs="Tahoma"/>
          <w:bCs/>
          <w:szCs w:val="22"/>
          <w:lang w:val="el-GR" w:eastAsia="el-GR"/>
        </w:rPr>
        <w:t>ουν</w:t>
      </w:r>
      <w:r w:rsidRPr="00E937F6">
        <w:rPr>
          <w:rFonts w:cs="Tahoma"/>
          <w:bCs/>
          <w:szCs w:val="22"/>
          <w:lang w:val="el-GR" w:eastAsia="el-GR"/>
        </w:rPr>
        <w:t xml:space="preserve"> πτυχίο τριτοβάθμιας εκπαίδευσης, της ημεδαπής ή ισότιμο της αλλοδαπής νομίμως αναγνωρισμένο </w:t>
      </w:r>
      <w:r w:rsidR="00DF6275" w:rsidRPr="00E937F6">
        <w:rPr>
          <w:rFonts w:cs="Tahoma"/>
          <w:bCs/>
          <w:szCs w:val="22"/>
          <w:lang w:val="el-GR" w:eastAsia="el-GR"/>
        </w:rPr>
        <w:t>Πληροφορικής</w:t>
      </w:r>
      <w:r w:rsidR="00DF6275">
        <w:rPr>
          <w:rFonts w:cs="Tahoma"/>
          <w:bCs/>
          <w:szCs w:val="22"/>
          <w:lang w:val="el-GR" w:eastAsia="el-GR"/>
        </w:rPr>
        <w:t xml:space="preserve"> ή θετικής </w:t>
      </w:r>
      <w:r w:rsidRPr="00E937F6">
        <w:rPr>
          <w:rFonts w:cs="Tahoma"/>
          <w:bCs/>
          <w:szCs w:val="22"/>
          <w:lang w:val="el-GR" w:eastAsia="el-GR"/>
        </w:rPr>
        <w:t>κατεύθυνσης</w:t>
      </w:r>
      <w:r w:rsidR="00DF6275">
        <w:rPr>
          <w:rFonts w:cs="Tahoma"/>
          <w:bCs/>
          <w:szCs w:val="22"/>
          <w:lang w:val="el-GR" w:eastAsia="el-GR"/>
        </w:rPr>
        <w:t xml:space="preserve"> με εξειδίκευση στην Πληροφορική </w:t>
      </w:r>
      <w:r w:rsidRPr="00E937F6">
        <w:rPr>
          <w:rFonts w:cs="Tahoma"/>
          <w:bCs/>
          <w:szCs w:val="22"/>
          <w:lang w:val="el-GR" w:eastAsia="el-GR"/>
        </w:rPr>
        <w:t xml:space="preserve">και </w:t>
      </w:r>
      <w:r w:rsidR="001E1BF9">
        <w:rPr>
          <w:rFonts w:cs="Tahoma"/>
          <w:bCs/>
          <w:szCs w:val="22"/>
          <w:lang w:val="el-GR" w:eastAsia="el-GR"/>
        </w:rPr>
        <w:t>7</w:t>
      </w:r>
      <w:r w:rsidR="002513D5" w:rsidRPr="00E937F6">
        <w:rPr>
          <w:rFonts w:cs="Tahoma"/>
          <w:bCs/>
          <w:szCs w:val="22"/>
          <w:lang w:val="el-GR" w:eastAsia="el-GR"/>
        </w:rPr>
        <w:t xml:space="preserve">ετή </w:t>
      </w:r>
      <w:r w:rsidRPr="00E937F6">
        <w:rPr>
          <w:rFonts w:cs="Tahoma"/>
          <w:bCs/>
          <w:szCs w:val="22"/>
          <w:lang w:val="el-GR" w:eastAsia="el-GR"/>
        </w:rPr>
        <w:t xml:space="preserve">τουλάχιστον επαγγελματική εμπειρία σε </w:t>
      </w:r>
      <w:r w:rsidRPr="00E937F6">
        <w:rPr>
          <w:rFonts w:cs="Tahoma"/>
          <w:lang w:val="el-GR"/>
        </w:rPr>
        <w:t>ανάλυση και μοντελοποίηση απαιτήσεων πληροφοριακών συστημάτων</w:t>
      </w:r>
      <w:r w:rsidRPr="00E937F6">
        <w:rPr>
          <w:rFonts w:cs="Tahoma"/>
          <w:bCs/>
          <w:szCs w:val="22"/>
          <w:lang w:val="el-GR" w:eastAsia="el-GR"/>
        </w:rPr>
        <w:t>.</w:t>
      </w:r>
    </w:p>
    <w:p w14:paraId="2BFED993" w14:textId="77777777" w:rsidR="00A0685B" w:rsidRPr="00E937F6" w:rsidRDefault="00A0685B" w:rsidP="00F04122">
      <w:pPr>
        <w:suppressAutoHyphens w:val="0"/>
        <w:autoSpaceDE w:val="0"/>
        <w:autoSpaceDN w:val="0"/>
        <w:adjustRightInd w:val="0"/>
        <w:spacing w:before="120" w:after="0" w:line="259" w:lineRule="auto"/>
        <w:ind w:left="360"/>
        <w:contextualSpacing/>
        <w:rPr>
          <w:rFonts w:cs="Tahoma"/>
          <w:b/>
          <w:bCs/>
          <w:szCs w:val="22"/>
          <w:lang w:val="el-GR" w:eastAsia="el-GR"/>
        </w:rPr>
      </w:pPr>
    </w:p>
    <w:p w14:paraId="3796A506" w14:textId="705A7699" w:rsidR="00826813" w:rsidRPr="00F04122" w:rsidRDefault="00826813" w:rsidP="004E653B">
      <w:pPr>
        <w:numPr>
          <w:ilvl w:val="0"/>
          <w:numId w:val="16"/>
        </w:numPr>
        <w:suppressAutoHyphens w:val="0"/>
        <w:autoSpaceDE w:val="0"/>
        <w:autoSpaceDN w:val="0"/>
        <w:adjustRightInd w:val="0"/>
        <w:spacing w:before="120" w:after="0" w:line="259" w:lineRule="auto"/>
        <w:contextualSpacing/>
        <w:rPr>
          <w:rFonts w:cs="Tahoma"/>
          <w:b/>
          <w:bCs/>
          <w:szCs w:val="22"/>
          <w:lang w:val="el-GR" w:eastAsia="el-GR"/>
        </w:rPr>
      </w:pPr>
      <w:r w:rsidRPr="00E937F6">
        <w:rPr>
          <w:rFonts w:cs="Tahoma"/>
          <w:b/>
          <w:bCs/>
          <w:szCs w:val="22"/>
          <w:lang w:val="el-GR" w:eastAsia="el-GR"/>
        </w:rPr>
        <w:t xml:space="preserve">έναν (1) Μηχανικό Εφαρμογών, </w:t>
      </w:r>
      <w:r w:rsidRPr="00E937F6">
        <w:rPr>
          <w:rFonts w:cs="Tahoma"/>
          <w:bCs/>
          <w:szCs w:val="22"/>
          <w:lang w:val="el-GR" w:eastAsia="el-GR"/>
        </w:rPr>
        <w:t xml:space="preserve">ο οποίος να διαθέτει πτυχίο τριτοβάθμιας εκπαίδευσης, </w:t>
      </w:r>
      <w:r w:rsidRPr="00B424B7">
        <w:rPr>
          <w:rFonts w:cs="Tahoma"/>
          <w:bCs/>
          <w:szCs w:val="22"/>
          <w:lang w:val="el-GR" w:eastAsia="el-GR"/>
        </w:rPr>
        <w:t xml:space="preserve">της ημεδαπής ή ισότιμο της αλλοδαπής νομίμως αναγνωρισμένο </w:t>
      </w:r>
      <w:r w:rsidRPr="00B424B7">
        <w:rPr>
          <w:rFonts w:cs="Tahoma"/>
          <w:bCs/>
          <w:szCs w:val="22"/>
          <w:lang w:val="el-GR" w:eastAsia="el-GR"/>
        </w:rPr>
        <w:lastRenderedPageBreak/>
        <w:t>Πληροφορικής</w:t>
      </w:r>
      <w:r w:rsidR="00B424B7" w:rsidRPr="00B424B7">
        <w:rPr>
          <w:rFonts w:cs="Tahoma"/>
          <w:bCs/>
          <w:szCs w:val="22"/>
          <w:lang w:val="el-GR" w:eastAsia="el-GR"/>
        </w:rPr>
        <w:t xml:space="preserve"> ή θετικής κατεύθυνσης με εξειδίκευση πληροφορικής</w:t>
      </w:r>
      <w:r w:rsidRPr="00B424B7">
        <w:rPr>
          <w:rFonts w:cs="Tahoma"/>
          <w:bCs/>
          <w:szCs w:val="22"/>
          <w:lang w:val="el-GR" w:eastAsia="el-GR"/>
        </w:rPr>
        <w:t xml:space="preserve">, και 5ετή τουλάχιστον επαγγελματική εμπειρία σε </w:t>
      </w:r>
      <w:r w:rsidRPr="005D6BBC">
        <w:rPr>
          <w:lang w:val="el-GR"/>
        </w:rPr>
        <w:t>παραμετροποίηση και διαχείριση Γεωγραφικών Συστημάτων Πληροφοριών, βελτιστοποίηση των επιδόσεων τους και ανάπτυξη διαδικτυακών εφαρμογών και υπηρεσιών.</w:t>
      </w:r>
    </w:p>
    <w:p w14:paraId="654D313B" w14:textId="45864390" w:rsidR="00B424B7" w:rsidRPr="00E937F6" w:rsidRDefault="00B424B7" w:rsidP="00F04122">
      <w:pPr>
        <w:suppressAutoHyphens w:val="0"/>
        <w:autoSpaceDE w:val="0"/>
        <w:autoSpaceDN w:val="0"/>
        <w:adjustRightInd w:val="0"/>
        <w:spacing w:before="120" w:after="0" w:line="259" w:lineRule="auto"/>
        <w:contextualSpacing/>
        <w:rPr>
          <w:rFonts w:cs="Tahoma"/>
          <w:b/>
          <w:bCs/>
          <w:szCs w:val="22"/>
          <w:lang w:val="el-GR" w:eastAsia="el-GR"/>
        </w:rPr>
      </w:pPr>
    </w:p>
    <w:p w14:paraId="2945B272" w14:textId="4ADAD32A" w:rsidR="00826813" w:rsidRDefault="00826813" w:rsidP="004E653B">
      <w:pPr>
        <w:numPr>
          <w:ilvl w:val="0"/>
          <w:numId w:val="16"/>
        </w:numPr>
        <w:suppressAutoHyphens w:val="0"/>
        <w:autoSpaceDE w:val="0"/>
        <w:autoSpaceDN w:val="0"/>
        <w:adjustRightInd w:val="0"/>
        <w:spacing w:before="120" w:after="0" w:line="259" w:lineRule="auto"/>
        <w:contextualSpacing/>
        <w:rPr>
          <w:rFonts w:cs="Tahoma"/>
          <w:bCs/>
          <w:szCs w:val="22"/>
          <w:lang w:val="el-GR" w:eastAsia="el-GR"/>
        </w:rPr>
      </w:pPr>
      <w:r w:rsidRPr="00F6740F">
        <w:rPr>
          <w:rFonts w:cs="Tahoma"/>
          <w:b/>
          <w:bCs/>
          <w:szCs w:val="22"/>
          <w:lang w:val="el-GR" w:eastAsia="el-GR"/>
        </w:rPr>
        <w:t xml:space="preserve">έναν (1) </w:t>
      </w:r>
      <w:r w:rsidR="00B424B7">
        <w:rPr>
          <w:rFonts w:cs="Tahoma"/>
          <w:b/>
          <w:bCs/>
          <w:szCs w:val="22"/>
          <w:lang w:val="el-GR" w:eastAsia="el-GR"/>
        </w:rPr>
        <w:t>στέλεχος ΤΠΕ</w:t>
      </w:r>
      <w:r w:rsidRPr="00F6740F">
        <w:rPr>
          <w:rFonts w:cs="Tahoma"/>
          <w:b/>
          <w:bCs/>
          <w:szCs w:val="22"/>
          <w:lang w:val="el-GR" w:eastAsia="el-GR"/>
        </w:rPr>
        <w:t xml:space="preserve">, </w:t>
      </w:r>
      <w:r w:rsidRPr="006B48D5">
        <w:rPr>
          <w:rFonts w:cs="Tahoma"/>
          <w:bCs/>
          <w:szCs w:val="22"/>
          <w:lang w:val="el-GR" w:eastAsia="el-GR"/>
        </w:rPr>
        <w:t>ο οποίο</w:t>
      </w:r>
      <w:r w:rsidRPr="00E937F6">
        <w:rPr>
          <w:rFonts w:cs="Tahoma"/>
          <w:bCs/>
          <w:szCs w:val="22"/>
          <w:lang w:val="el-GR" w:eastAsia="el-GR"/>
        </w:rPr>
        <w:t xml:space="preserve">ς να διαθέτει πτυχίο τριτοβάθμιας εκπαίδευσης, της ημεδαπής ή ισότιμο της αλλοδαπής νομίμως αναγνωρισμένο </w:t>
      </w:r>
      <w:r w:rsidR="00B424B7" w:rsidRPr="00B424B7">
        <w:rPr>
          <w:rFonts w:cs="Tahoma"/>
          <w:bCs/>
          <w:szCs w:val="22"/>
          <w:lang w:val="el-GR" w:eastAsia="el-GR"/>
        </w:rPr>
        <w:t>Πληροφορικής ή θετικής κατεύθυνσης με εξειδίκευση πληροφορικής</w:t>
      </w:r>
      <w:r w:rsidR="00B424B7">
        <w:rPr>
          <w:rFonts w:cs="Tahoma"/>
          <w:bCs/>
          <w:szCs w:val="22"/>
          <w:lang w:val="el-GR" w:eastAsia="el-GR"/>
        </w:rPr>
        <w:t>,</w:t>
      </w:r>
      <w:r w:rsidR="00B424B7" w:rsidRPr="00B424B7" w:rsidDel="00B424B7">
        <w:rPr>
          <w:rFonts w:cs="Tahoma"/>
          <w:bCs/>
          <w:szCs w:val="22"/>
          <w:lang w:val="el-GR" w:eastAsia="el-GR"/>
        </w:rPr>
        <w:t xml:space="preserve"> </w:t>
      </w:r>
      <w:r w:rsidRPr="00E937F6">
        <w:rPr>
          <w:rFonts w:cs="Tahoma"/>
          <w:bCs/>
          <w:szCs w:val="22"/>
          <w:lang w:val="el-GR" w:eastAsia="el-GR"/>
        </w:rPr>
        <w:t xml:space="preserve">και 5ετή τουλάχιστον επαγγελματική εμπειρία σε </w:t>
      </w:r>
      <w:r w:rsidRPr="00F04122">
        <w:rPr>
          <w:rFonts w:cs="Tahoma"/>
          <w:bCs/>
          <w:szCs w:val="22"/>
          <w:lang w:val="el-GR" w:eastAsia="el-GR"/>
        </w:rPr>
        <w:t>διαχείριση βάσεων δεδομένων.</w:t>
      </w:r>
    </w:p>
    <w:p w14:paraId="5EC34218" w14:textId="77777777" w:rsidR="00246FAA" w:rsidRPr="00F04122" w:rsidRDefault="00246FAA" w:rsidP="00F04122">
      <w:pPr>
        <w:suppressAutoHyphens w:val="0"/>
        <w:autoSpaceDE w:val="0"/>
        <w:autoSpaceDN w:val="0"/>
        <w:adjustRightInd w:val="0"/>
        <w:spacing w:before="120" w:after="0" w:line="259" w:lineRule="auto"/>
        <w:contextualSpacing/>
        <w:rPr>
          <w:rFonts w:cs="Tahoma"/>
          <w:bCs/>
          <w:szCs w:val="22"/>
          <w:lang w:val="el-GR" w:eastAsia="el-GR"/>
        </w:rPr>
      </w:pPr>
    </w:p>
    <w:p w14:paraId="13E2F635" w14:textId="77777777" w:rsidR="00246FAA" w:rsidRPr="00E937F6" w:rsidRDefault="00246FAA" w:rsidP="00F04122">
      <w:pPr>
        <w:suppressAutoHyphens w:val="0"/>
        <w:autoSpaceDE w:val="0"/>
        <w:autoSpaceDN w:val="0"/>
        <w:adjustRightInd w:val="0"/>
        <w:spacing w:before="120" w:after="0" w:line="259" w:lineRule="auto"/>
        <w:ind w:left="360"/>
        <w:contextualSpacing/>
        <w:rPr>
          <w:rFonts w:cs="Tahoma"/>
          <w:b/>
          <w:bCs/>
          <w:szCs w:val="22"/>
          <w:lang w:val="el-GR" w:eastAsia="el-GR"/>
        </w:rPr>
      </w:pPr>
    </w:p>
    <w:p w14:paraId="71DB7C07" w14:textId="38A6F500" w:rsidR="00826813" w:rsidRPr="005D6BBC" w:rsidRDefault="00826813" w:rsidP="004E653B">
      <w:pPr>
        <w:numPr>
          <w:ilvl w:val="0"/>
          <w:numId w:val="16"/>
        </w:numPr>
        <w:suppressAutoHyphens w:val="0"/>
        <w:autoSpaceDE w:val="0"/>
        <w:autoSpaceDN w:val="0"/>
        <w:adjustRightInd w:val="0"/>
        <w:spacing w:before="120" w:after="0" w:line="259" w:lineRule="auto"/>
        <w:contextualSpacing/>
        <w:rPr>
          <w:lang w:val="el-GR"/>
        </w:rPr>
      </w:pPr>
      <w:r w:rsidRPr="00F6740F">
        <w:rPr>
          <w:rFonts w:cs="Tahoma"/>
          <w:b/>
          <w:bCs/>
          <w:szCs w:val="22"/>
          <w:lang w:val="el-GR" w:eastAsia="el-GR"/>
        </w:rPr>
        <w:t xml:space="preserve">έναν (1) </w:t>
      </w:r>
      <w:r w:rsidR="00246FAA" w:rsidRPr="00F04122">
        <w:rPr>
          <w:rFonts w:cs="Tahoma"/>
          <w:b/>
          <w:bCs/>
          <w:szCs w:val="22"/>
          <w:lang w:val="el-GR" w:eastAsia="el-GR"/>
        </w:rPr>
        <w:t>στέλεχος ΤΠΕ</w:t>
      </w:r>
      <w:r w:rsidRPr="00F6740F">
        <w:rPr>
          <w:rFonts w:cs="Tahoma"/>
          <w:b/>
          <w:bCs/>
          <w:szCs w:val="22"/>
          <w:lang w:val="el-GR" w:eastAsia="el-GR"/>
        </w:rPr>
        <w:t xml:space="preserve">, </w:t>
      </w:r>
      <w:r w:rsidRPr="006B48D5">
        <w:rPr>
          <w:rFonts w:cs="Tahoma"/>
          <w:bCs/>
          <w:szCs w:val="22"/>
          <w:lang w:val="el-GR" w:eastAsia="el-GR"/>
        </w:rPr>
        <w:t>ο οποίος να διαθέτει π</w:t>
      </w:r>
      <w:r w:rsidRPr="00E937F6">
        <w:rPr>
          <w:rFonts w:cs="Tahoma"/>
          <w:bCs/>
          <w:szCs w:val="22"/>
          <w:lang w:val="el-GR" w:eastAsia="el-GR"/>
        </w:rPr>
        <w:t xml:space="preserve">τυχίο τριτοβάθμιας εκπαίδευσης, της ημεδαπής ή ισότιμο της αλλοδαπής νομίμως αναγνωρισμένο κατεύθυνσης Πληροφορικής </w:t>
      </w:r>
      <w:r w:rsidR="00246FAA" w:rsidRPr="00B424B7">
        <w:rPr>
          <w:rFonts w:cs="Tahoma"/>
          <w:bCs/>
          <w:szCs w:val="22"/>
          <w:lang w:val="el-GR" w:eastAsia="el-GR"/>
        </w:rPr>
        <w:t>ή θετικής κατεύθυνσης με εξειδίκευση πληροφορικής</w:t>
      </w:r>
      <w:r w:rsidR="00246FAA">
        <w:rPr>
          <w:rFonts w:cs="Tahoma"/>
          <w:bCs/>
          <w:szCs w:val="22"/>
          <w:lang w:val="el-GR" w:eastAsia="el-GR"/>
        </w:rPr>
        <w:t>,</w:t>
      </w:r>
      <w:r w:rsidRPr="00E937F6">
        <w:rPr>
          <w:rFonts w:cs="Tahoma"/>
          <w:bCs/>
          <w:szCs w:val="22"/>
          <w:lang w:val="el-GR" w:eastAsia="el-GR"/>
        </w:rPr>
        <w:t xml:space="preserve">και 5ετή τουλάχιστον επαγγελματική εμπειρία σε </w:t>
      </w:r>
      <w:r w:rsidRPr="005D6BBC">
        <w:rPr>
          <w:lang w:val="el-GR"/>
        </w:rPr>
        <w:t>προγραμματισμό, παραμετροποίηση και ασφάλεια δικτύων.</w:t>
      </w:r>
    </w:p>
    <w:p w14:paraId="5465C9D7" w14:textId="77777777" w:rsidR="00246FAA" w:rsidRPr="00E937F6" w:rsidRDefault="00246FAA" w:rsidP="00F04122">
      <w:pPr>
        <w:suppressAutoHyphens w:val="0"/>
        <w:autoSpaceDE w:val="0"/>
        <w:autoSpaceDN w:val="0"/>
        <w:adjustRightInd w:val="0"/>
        <w:spacing w:before="120" w:after="0" w:line="259" w:lineRule="auto"/>
        <w:contextualSpacing/>
        <w:rPr>
          <w:rFonts w:cs="Tahoma"/>
          <w:b/>
          <w:bCs/>
          <w:szCs w:val="22"/>
          <w:lang w:val="el-GR" w:eastAsia="el-GR"/>
        </w:rPr>
      </w:pPr>
    </w:p>
    <w:p w14:paraId="0C3216BA" w14:textId="47E3C2A8" w:rsidR="00826813" w:rsidRPr="00E937F6" w:rsidRDefault="00826813" w:rsidP="004E653B">
      <w:pPr>
        <w:numPr>
          <w:ilvl w:val="0"/>
          <w:numId w:val="16"/>
        </w:numPr>
        <w:suppressAutoHyphens w:val="0"/>
        <w:autoSpaceDE w:val="0"/>
        <w:autoSpaceDN w:val="0"/>
        <w:adjustRightInd w:val="0"/>
        <w:spacing w:before="120" w:after="0" w:line="259" w:lineRule="auto"/>
        <w:contextualSpacing/>
        <w:rPr>
          <w:rFonts w:cs="Tahoma"/>
          <w:b/>
          <w:bCs/>
          <w:szCs w:val="22"/>
          <w:lang w:val="el-GR" w:eastAsia="el-GR"/>
        </w:rPr>
      </w:pPr>
      <w:r w:rsidRPr="00F6740F">
        <w:rPr>
          <w:rFonts w:cs="Tahoma"/>
          <w:b/>
          <w:bCs/>
          <w:szCs w:val="22"/>
          <w:lang w:val="el-GR" w:eastAsia="el-GR"/>
        </w:rPr>
        <w:t xml:space="preserve">δύο (2) Τοπογράφους Μηχανικούς, </w:t>
      </w:r>
      <w:r w:rsidRPr="006B48D5">
        <w:rPr>
          <w:rFonts w:cs="Tahoma"/>
          <w:bCs/>
          <w:szCs w:val="22"/>
          <w:lang w:val="el-GR" w:eastAsia="el-GR"/>
        </w:rPr>
        <w:t>οι οποί</w:t>
      </w:r>
      <w:r w:rsidRPr="00E937F6">
        <w:rPr>
          <w:rFonts w:cs="Tahoma"/>
          <w:bCs/>
          <w:szCs w:val="22"/>
          <w:lang w:val="el-GR" w:eastAsia="el-GR"/>
        </w:rPr>
        <w:t xml:space="preserve">οι να διαθέτουν πτυχίο τριτοβάθμιας εκπαίδευσης, της ημεδαπής ή ισότιμο της αλλοδαπής νομίμως αναγνωρισμένο κατεύθυνσης Τοπογράφου Μηχανικού και </w:t>
      </w:r>
      <w:r w:rsidR="002513D5">
        <w:rPr>
          <w:rFonts w:cs="Tahoma"/>
          <w:bCs/>
          <w:szCs w:val="22"/>
          <w:lang w:val="el-GR" w:eastAsia="el-GR"/>
        </w:rPr>
        <w:t>10</w:t>
      </w:r>
      <w:r w:rsidRPr="00E937F6">
        <w:rPr>
          <w:rFonts w:cs="Tahoma"/>
          <w:bCs/>
          <w:szCs w:val="22"/>
          <w:lang w:val="el-GR" w:eastAsia="el-GR"/>
        </w:rPr>
        <w:t>ετή τουλάχιστον επαγγελματική εμπειρία σε:</w:t>
      </w:r>
    </w:p>
    <w:p w14:paraId="789E8C8C" w14:textId="1739F280" w:rsidR="00826813" w:rsidRPr="00246FAA" w:rsidRDefault="00826813" w:rsidP="004E653B">
      <w:pPr>
        <w:numPr>
          <w:ilvl w:val="1"/>
          <w:numId w:val="16"/>
        </w:numPr>
        <w:suppressAutoHyphens w:val="0"/>
        <w:autoSpaceDE w:val="0"/>
        <w:autoSpaceDN w:val="0"/>
        <w:adjustRightInd w:val="0"/>
        <w:spacing w:before="120" w:after="0" w:line="259" w:lineRule="auto"/>
        <w:contextualSpacing/>
        <w:rPr>
          <w:rFonts w:cs="Tahoma"/>
          <w:b/>
          <w:bCs/>
          <w:szCs w:val="22"/>
          <w:lang w:val="el-GR" w:eastAsia="el-GR"/>
        </w:rPr>
      </w:pPr>
      <w:r w:rsidRPr="005D6BBC">
        <w:rPr>
          <w:lang w:val="el-GR"/>
        </w:rPr>
        <w:t>εννοιολογικό, λογικό και φυσικό σχεδιασμό χωρικών βάσεων δεδομένων,</w:t>
      </w:r>
      <w:r w:rsidR="00246FAA" w:rsidRPr="00F04122">
        <w:rPr>
          <w:szCs w:val="22"/>
          <w:lang w:val="el-GR"/>
        </w:rPr>
        <w:t xml:space="preserve"> </w:t>
      </w:r>
      <w:r w:rsidR="00246FAA" w:rsidRPr="00F04122">
        <w:rPr>
          <w:rFonts w:cs="Tahoma"/>
          <w:szCs w:val="22"/>
          <w:lang w:val="el-GR" w:eastAsia="en-US"/>
        </w:rPr>
        <w:t>διαχείρισης και διάχυσης χωρικών δεδομένων σε διαδικτυακό περιβάλλον και εμπειρία στην εφαρμογή της κοινοτικής οδηγίας INSPIRE.</w:t>
      </w:r>
    </w:p>
    <w:p w14:paraId="36DD7A02" w14:textId="7A1F4689" w:rsidR="00826813" w:rsidRPr="00F04122" w:rsidRDefault="00826813" w:rsidP="004E653B">
      <w:pPr>
        <w:numPr>
          <w:ilvl w:val="1"/>
          <w:numId w:val="16"/>
        </w:numPr>
        <w:suppressAutoHyphens w:val="0"/>
        <w:autoSpaceDE w:val="0"/>
        <w:autoSpaceDN w:val="0"/>
        <w:adjustRightInd w:val="0"/>
        <w:spacing w:before="120" w:after="0" w:line="259" w:lineRule="auto"/>
        <w:contextualSpacing/>
        <w:rPr>
          <w:rFonts w:cs="Tahoma"/>
          <w:b/>
          <w:bCs/>
          <w:szCs w:val="22"/>
          <w:lang w:val="el-GR" w:eastAsia="el-GR"/>
        </w:rPr>
      </w:pPr>
      <w:r w:rsidRPr="005D6BBC">
        <w:rPr>
          <w:lang w:val="el-GR"/>
        </w:rPr>
        <w:t>Γεωγραφικά Συστήματα Πληροφοριών και Φωτογραμμετρία</w:t>
      </w:r>
    </w:p>
    <w:p w14:paraId="70274F33" w14:textId="77777777" w:rsidR="000447C3" w:rsidRPr="00F04122" w:rsidRDefault="000447C3" w:rsidP="005D6BBC">
      <w:pPr>
        <w:suppressAutoHyphens w:val="0"/>
        <w:autoSpaceDE w:val="0"/>
        <w:autoSpaceDN w:val="0"/>
        <w:adjustRightInd w:val="0"/>
        <w:spacing w:before="120" w:after="0" w:line="259" w:lineRule="auto"/>
        <w:ind w:left="1080"/>
        <w:contextualSpacing/>
        <w:rPr>
          <w:rFonts w:cs="Tahoma"/>
          <w:b/>
          <w:bCs/>
          <w:szCs w:val="22"/>
          <w:lang w:val="el-GR" w:eastAsia="el-GR"/>
        </w:rPr>
      </w:pPr>
    </w:p>
    <w:p w14:paraId="699E647C" w14:textId="4C74898B" w:rsidR="00826813" w:rsidRPr="005D6BBC" w:rsidRDefault="00826813" w:rsidP="004E653B">
      <w:pPr>
        <w:numPr>
          <w:ilvl w:val="0"/>
          <w:numId w:val="16"/>
        </w:numPr>
        <w:suppressAutoHyphens w:val="0"/>
        <w:autoSpaceDE w:val="0"/>
        <w:autoSpaceDN w:val="0"/>
        <w:adjustRightInd w:val="0"/>
        <w:spacing w:before="120" w:after="0" w:line="259" w:lineRule="auto"/>
        <w:contextualSpacing/>
        <w:rPr>
          <w:lang w:val="el-GR"/>
        </w:rPr>
      </w:pPr>
      <w:r w:rsidRPr="00E937F6">
        <w:rPr>
          <w:rFonts w:cs="Tahoma"/>
          <w:b/>
          <w:bCs/>
          <w:szCs w:val="22"/>
          <w:lang w:val="el-GR" w:eastAsia="el-GR"/>
        </w:rPr>
        <w:t xml:space="preserve">έναν (1) Αρχιτέκτονα Μηχανικό, </w:t>
      </w:r>
      <w:r w:rsidRPr="00E937F6">
        <w:rPr>
          <w:rFonts w:cs="Tahoma"/>
          <w:bCs/>
          <w:szCs w:val="22"/>
          <w:lang w:val="el-GR" w:eastAsia="el-GR"/>
        </w:rPr>
        <w:t xml:space="preserve"> ο οποίος να διαθέτει πτυχίο τριτοβάθμιας εκπαίδευσης, της ημεδαπής ή ισότι</w:t>
      </w:r>
      <w:r w:rsidRPr="00F6740F">
        <w:rPr>
          <w:rFonts w:cs="Tahoma"/>
          <w:bCs/>
          <w:szCs w:val="22"/>
          <w:lang w:val="el-GR" w:eastAsia="el-GR"/>
        </w:rPr>
        <w:t>μο της αλλοδαπής νομίμως αν</w:t>
      </w:r>
      <w:r w:rsidRPr="00561FE0">
        <w:rPr>
          <w:rFonts w:cs="Tahoma"/>
          <w:bCs/>
          <w:szCs w:val="22"/>
          <w:lang w:val="el-GR" w:eastAsia="el-GR"/>
        </w:rPr>
        <w:t xml:space="preserve">αγνωρισμένο κατεύθυνσης Αρχιτεκτονικής και 5ετή τουλάχιστον επαγγελματική εμπειρία σε </w:t>
      </w:r>
      <w:r w:rsidRPr="005D6BBC">
        <w:rPr>
          <w:lang w:val="el-GR"/>
        </w:rPr>
        <w:t>σχεδιασμό και διαμόρφωση εσωτερικών χώρων.</w:t>
      </w:r>
    </w:p>
    <w:p w14:paraId="2393A2B0" w14:textId="77777777" w:rsidR="009129F5" w:rsidRPr="00E937F6" w:rsidRDefault="009129F5" w:rsidP="00F04122">
      <w:pPr>
        <w:suppressAutoHyphens w:val="0"/>
        <w:autoSpaceDE w:val="0"/>
        <w:autoSpaceDN w:val="0"/>
        <w:adjustRightInd w:val="0"/>
        <w:spacing w:before="120" w:after="0" w:line="259" w:lineRule="auto"/>
        <w:contextualSpacing/>
        <w:rPr>
          <w:rFonts w:cs="Tahoma"/>
          <w:b/>
          <w:bCs/>
          <w:szCs w:val="22"/>
          <w:lang w:val="el-GR" w:eastAsia="el-GR"/>
        </w:rPr>
      </w:pPr>
    </w:p>
    <w:p w14:paraId="7C81C701" w14:textId="466A9ACA" w:rsidR="00826813" w:rsidRPr="005D6BBC" w:rsidRDefault="00826813" w:rsidP="004E653B">
      <w:pPr>
        <w:numPr>
          <w:ilvl w:val="0"/>
          <w:numId w:val="16"/>
        </w:numPr>
        <w:suppressAutoHyphens w:val="0"/>
        <w:autoSpaceDE w:val="0"/>
        <w:autoSpaceDN w:val="0"/>
        <w:adjustRightInd w:val="0"/>
        <w:spacing w:before="120" w:after="0" w:line="259" w:lineRule="auto"/>
        <w:contextualSpacing/>
        <w:rPr>
          <w:lang w:val="el-GR"/>
        </w:rPr>
      </w:pPr>
      <w:r w:rsidRPr="00F6740F">
        <w:rPr>
          <w:rFonts w:cs="Tahoma"/>
          <w:b/>
          <w:bCs/>
          <w:szCs w:val="22"/>
          <w:lang w:val="el-GR" w:eastAsia="el-GR"/>
        </w:rPr>
        <w:t xml:space="preserve">έναν (1) Πολιτικό Μηχανικό, </w:t>
      </w:r>
      <w:r w:rsidRPr="00561FE0">
        <w:rPr>
          <w:rFonts w:cs="Tahoma"/>
          <w:bCs/>
          <w:szCs w:val="22"/>
          <w:lang w:val="el-GR" w:eastAsia="el-GR"/>
        </w:rPr>
        <w:t xml:space="preserve"> ο οποίος να διαθέτει πτυχίο τριτοβάθμιας εκπαίδευσης, της ημεδαπής ή ισότιμο της αλλοδαπής νομίμως</w:t>
      </w:r>
      <w:r w:rsidRPr="006B48D5">
        <w:rPr>
          <w:rFonts w:cs="Tahoma"/>
          <w:bCs/>
          <w:szCs w:val="22"/>
          <w:lang w:val="el-GR" w:eastAsia="el-GR"/>
        </w:rPr>
        <w:t xml:space="preserve"> αναγνωρισμένο κατεύθυνσης Πολιτικού Μηχανικού και 5ετή τουλάχιστον επαγγελματική εμπειρία σε</w:t>
      </w:r>
      <w:r w:rsidRPr="005D6BBC">
        <w:rPr>
          <w:lang w:val="el-GR"/>
        </w:rPr>
        <w:t xml:space="preserve"> σχεδιασμό και υλοποίηση προδιαγραφών ασφαλείας κτιριακών εγκαταστάσεων.</w:t>
      </w:r>
    </w:p>
    <w:p w14:paraId="02C10024" w14:textId="77777777" w:rsidR="009129F5" w:rsidRPr="00F04122" w:rsidRDefault="009129F5" w:rsidP="00F04122">
      <w:pPr>
        <w:suppressAutoHyphens w:val="0"/>
        <w:autoSpaceDE w:val="0"/>
        <w:autoSpaceDN w:val="0"/>
        <w:adjustRightInd w:val="0"/>
        <w:spacing w:before="120" w:after="0" w:line="259" w:lineRule="auto"/>
        <w:contextualSpacing/>
        <w:rPr>
          <w:rFonts w:cs="Tahoma"/>
          <w:bCs/>
          <w:szCs w:val="22"/>
          <w:lang w:val="el-GR" w:eastAsia="el-GR"/>
        </w:rPr>
      </w:pPr>
    </w:p>
    <w:p w14:paraId="19BC6907" w14:textId="16257B7D" w:rsidR="00826813" w:rsidRPr="00F04122" w:rsidRDefault="00826813" w:rsidP="004E653B">
      <w:pPr>
        <w:numPr>
          <w:ilvl w:val="0"/>
          <w:numId w:val="16"/>
        </w:numPr>
        <w:suppressAutoHyphens w:val="0"/>
        <w:autoSpaceDE w:val="0"/>
        <w:autoSpaceDN w:val="0"/>
        <w:adjustRightInd w:val="0"/>
        <w:spacing w:before="120" w:after="0" w:line="259" w:lineRule="auto"/>
        <w:contextualSpacing/>
        <w:rPr>
          <w:rFonts w:cs="Tahoma"/>
          <w:b/>
          <w:bCs/>
          <w:szCs w:val="22"/>
          <w:lang w:val="el-GR" w:eastAsia="el-GR"/>
        </w:rPr>
      </w:pPr>
      <w:r w:rsidRPr="00F6740F">
        <w:rPr>
          <w:rFonts w:cs="Tahoma"/>
          <w:b/>
          <w:bCs/>
          <w:szCs w:val="22"/>
          <w:lang w:val="el-GR" w:eastAsia="el-GR"/>
        </w:rPr>
        <w:t xml:space="preserve">έναν (1) Μηχανολόγο Μηχανικό, </w:t>
      </w:r>
      <w:r w:rsidRPr="00561FE0">
        <w:rPr>
          <w:rFonts w:cs="Tahoma"/>
          <w:bCs/>
          <w:szCs w:val="22"/>
          <w:lang w:val="el-GR" w:eastAsia="el-GR"/>
        </w:rPr>
        <w:t xml:space="preserve"> ο οποίος να διαθέτει πτυχίο τριτοβάθμιας εκπαίδευσης, της η</w:t>
      </w:r>
      <w:r w:rsidRPr="006B48D5">
        <w:rPr>
          <w:rFonts w:cs="Tahoma"/>
          <w:bCs/>
          <w:szCs w:val="22"/>
          <w:lang w:val="el-GR" w:eastAsia="el-GR"/>
        </w:rPr>
        <w:t>μεδαπής ή ισότιμο της αλλοδαπής νομίμως αναγνωρισμένο κατεύθυνσης Μηχανολόγου Μηχανικού και 5ετή τουλάχιστον επαγγελματική εμπειρία σε</w:t>
      </w:r>
      <w:r w:rsidRPr="005D6BBC">
        <w:rPr>
          <w:lang w:val="el-GR"/>
        </w:rPr>
        <w:t xml:space="preserve"> μελέτη και εγκατάσταση συστημάτων κλιματισμού και εξαερισμού.</w:t>
      </w:r>
    </w:p>
    <w:p w14:paraId="76BCA185" w14:textId="77777777" w:rsidR="009129F5" w:rsidRDefault="009129F5" w:rsidP="00F04122">
      <w:pPr>
        <w:pStyle w:val="aff1"/>
        <w:rPr>
          <w:rFonts w:cs="Tahoma"/>
          <w:b/>
          <w:bCs/>
          <w:szCs w:val="22"/>
          <w:lang w:val="el-GR" w:eastAsia="el-GR"/>
        </w:rPr>
      </w:pPr>
    </w:p>
    <w:p w14:paraId="6C15E82A" w14:textId="1CE1FDC4" w:rsidR="00826813" w:rsidRPr="00F04122" w:rsidRDefault="00826813" w:rsidP="004E653B">
      <w:pPr>
        <w:numPr>
          <w:ilvl w:val="0"/>
          <w:numId w:val="16"/>
        </w:numPr>
        <w:suppressAutoHyphens w:val="0"/>
        <w:autoSpaceDE w:val="0"/>
        <w:autoSpaceDN w:val="0"/>
        <w:adjustRightInd w:val="0"/>
        <w:spacing w:before="120" w:after="0" w:line="259" w:lineRule="auto"/>
        <w:contextualSpacing/>
        <w:rPr>
          <w:rFonts w:cs="Tahoma"/>
          <w:b/>
          <w:bCs/>
          <w:szCs w:val="22"/>
          <w:lang w:val="el-GR" w:eastAsia="el-GR"/>
        </w:rPr>
      </w:pPr>
      <w:r w:rsidRPr="00F6740F">
        <w:rPr>
          <w:rFonts w:cs="Tahoma"/>
          <w:b/>
          <w:bCs/>
          <w:szCs w:val="22"/>
          <w:lang w:val="el-GR" w:eastAsia="el-GR"/>
        </w:rPr>
        <w:t xml:space="preserve">έναν (1) Χημικό Μηχανικό, </w:t>
      </w:r>
      <w:r w:rsidRPr="00561FE0">
        <w:rPr>
          <w:rFonts w:cs="Tahoma"/>
          <w:bCs/>
          <w:szCs w:val="22"/>
          <w:lang w:val="el-GR" w:eastAsia="el-GR"/>
        </w:rPr>
        <w:t xml:space="preserve"> </w:t>
      </w:r>
      <w:r w:rsidRPr="009129F5">
        <w:rPr>
          <w:rFonts w:cs="Tahoma"/>
          <w:bCs/>
          <w:szCs w:val="22"/>
          <w:lang w:val="el-GR" w:eastAsia="el-GR"/>
        </w:rPr>
        <w:t xml:space="preserve">ο οποίος να διαθέτει πτυχίο τριτοβάθμιας εκπαίδευσης, της ημεδαπής ή ισότιμο της αλλοδαπής νομίμως αναγνωρισμένο κατεύθυνσης Χημικού Μηχανικού και </w:t>
      </w:r>
      <w:r w:rsidR="009129F5">
        <w:rPr>
          <w:rFonts w:cs="Tahoma"/>
          <w:bCs/>
          <w:szCs w:val="22"/>
          <w:lang w:val="el-GR" w:eastAsia="el-GR"/>
        </w:rPr>
        <w:t>3</w:t>
      </w:r>
      <w:r w:rsidRPr="009129F5">
        <w:rPr>
          <w:rFonts w:cs="Tahoma"/>
          <w:bCs/>
          <w:szCs w:val="22"/>
          <w:lang w:val="el-GR" w:eastAsia="el-GR"/>
        </w:rPr>
        <w:t>ετή τουλάχιστον επαγγελματική εμπειρία σε</w:t>
      </w:r>
      <w:r w:rsidRPr="005D6BBC">
        <w:rPr>
          <w:lang w:val="el-GR"/>
        </w:rPr>
        <w:t xml:space="preserve"> διαχείριση χημικών αποβλήτων.</w:t>
      </w:r>
    </w:p>
    <w:p w14:paraId="726ADFEF" w14:textId="77777777" w:rsidR="009129F5" w:rsidRPr="009129F5" w:rsidRDefault="009129F5" w:rsidP="00F04122">
      <w:pPr>
        <w:suppressAutoHyphens w:val="0"/>
        <w:autoSpaceDE w:val="0"/>
        <w:autoSpaceDN w:val="0"/>
        <w:adjustRightInd w:val="0"/>
        <w:spacing w:before="120" w:after="0" w:line="259" w:lineRule="auto"/>
        <w:contextualSpacing/>
        <w:rPr>
          <w:rFonts w:cs="Tahoma"/>
          <w:b/>
          <w:bCs/>
          <w:szCs w:val="22"/>
          <w:lang w:val="el-GR" w:eastAsia="el-GR"/>
        </w:rPr>
      </w:pPr>
    </w:p>
    <w:p w14:paraId="1F787D0F" w14:textId="24D115C2" w:rsidR="00826813" w:rsidRPr="00F04122" w:rsidRDefault="00826813" w:rsidP="004E653B">
      <w:pPr>
        <w:numPr>
          <w:ilvl w:val="0"/>
          <w:numId w:val="16"/>
        </w:numPr>
        <w:suppressAutoHyphens w:val="0"/>
        <w:autoSpaceDE w:val="0"/>
        <w:autoSpaceDN w:val="0"/>
        <w:adjustRightInd w:val="0"/>
        <w:spacing w:before="120" w:after="0" w:line="259" w:lineRule="auto"/>
        <w:contextualSpacing/>
        <w:rPr>
          <w:rFonts w:cs="Tahoma"/>
          <w:b/>
          <w:bCs/>
          <w:szCs w:val="22"/>
          <w:lang w:val="el-GR" w:eastAsia="el-GR"/>
        </w:rPr>
      </w:pPr>
      <w:r w:rsidRPr="00F6740F">
        <w:rPr>
          <w:rFonts w:cs="Tahoma"/>
          <w:b/>
          <w:bCs/>
          <w:szCs w:val="22"/>
          <w:lang w:val="el-GR" w:eastAsia="el-GR"/>
        </w:rPr>
        <w:lastRenderedPageBreak/>
        <w:t xml:space="preserve">έναν (1) Σχεδιαστή / Προγραμματιστή Ιστοσελίδων, </w:t>
      </w:r>
      <w:r w:rsidRPr="00561FE0">
        <w:rPr>
          <w:rFonts w:cs="Tahoma"/>
          <w:bCs/>
          <w:szCs w:val="22"/>
          <w:lang w:val="el-GR" w:eastAsia="el-GR"/>
        </w:rPr>
        <w:t>ο οποίος να διαθέτε</w:t>
      </w:r>
      <w:r w:rsidRPr="006B48D5">
        <w:rPr>
          <w:rFonts w:cs="Tahoma"/>
          <w:bCs/>
          <w:szCs w:val="22"/>
          <w:lang w:val="el-GR" w:eastAsia="el-GR"/>
        </w:rPr>
        <w:t xml:space="preserve">ι πτυχίο τριτοβάθμιας εκπαίδευσης, της ημεδαπής ή ισότιμο της αλλοδαπής νομίμως αναγνωρισμένο </w:t>
      </w:r>
      <w:r w:rsidR="009129F5" w:rsidRPr="00E937F6">
        <w:rPr>
          <w:rFonts w:cs="Tahoma"/>
          <w:bCs/>
          <w:szCs w:val="22"/>
          <w:lang w:val="el-GR" w:eastAsia="el-GR"/>
        </w:rPr>
        <w:t xml:space="preserve">Πληροφορικής </w:t>
      </w:r>
      <w:r w:rsidR="009129F5" w:rsidRPr="00B424B7">
        <w:rPr>
          <w:rFonts w:cs="Tahoma"/>
          <w:bCs/>
          <w:szCs w:val="22"/>
          <w:lang w:val="el-GR" w:eastAsia="el-GR"/>
        </w:rPr>
        <w:t>ή θετικής κατεύθυνσης με εξειδίκευση πληροφορικής</w:t>
      </w:r>
      <w:r w:rsidR="009129F5" w:rsidRPr="006B48D5" w:rsidDel="009129F5">
        <w:rPr>
          <w:rFonts w:cs="Tahoma"/>
          <w:bCs/>
          <w:szCs w:val="22"/>
          <w:lang w:val="el-GR" w:eastAsia="el-GR"/>
        </w:rPr>
        <w:t xml:space="preserve"> </w:t>
      </w:r>
      <w:r w:rsidRPr="006B48D5">
        <w:rPr>
          <w:rFonts w:cs="Tahoma"/>
          <w:bCs/>
          <w:szCs w:val="22"/>
          <w:lang w:val="el-GR" w:eastAsia="el-GR"/>
        </w:rPr>
        <w:t>και 3ετή τουλάχιστον επαγγελματική εμπειρία σε ανάπτυξη ιστοσελίδων</w:t>
      </w:r>
      <w:r w:rsidRPr="00E401A1">
        <w:rPr>
          <w:rFonts w:cs="Tahoma"/>
          <w:sz w:val="24"/>
          <w:szCs w:val="22"/>
          <w:lang w:val="el-GR" w:eastAsia="en-US"/>
        </w:rPr>
        <w:t>.</w:t>
      </w:r>
    </w:p>
    <w:p w14:paraId="0AE93EAE" w14:textId="77777777" w:rsidR="009129F5" w:rsidRPr="00E937F6" w:rsidRDefault="009129F5" w:rsidP="005D6BBC">
      <w:pPr>
        <w:suppressAutoHyphens w:val="0"/>
        <w:autoSpaceDE w:val="0"/>
        <w:autoSpaceDN w:val="0"/>
        <w:adjustRightInd w:val="0"/>
        <w:spacing w:before="120" w:after="0" w:line="259" w:lineRule="auto"/>
        <w:ind w:left="360"/>
        <w:contextualSpacing/>
        <w:rPr>
          <w:rFonts w:cs="Tahoma"/>
          <w:b/>
          <w:bCs/>
          <w:szCs w:val="22"/>
          <w:lang w:val="el-GR" w:eastAsia="el-GR"/>
        </w:rPr>
      </w:pPr>
    </w:p>
    <w:p w14:paraId="6C626E34" w14:textId="08DB7F89" w:rsidR="00826813" w:rsidRPr="005D6BBC" w:rsidRDefault="00826813" w:rsidP="004E653B">
      <w:pPr>
        <w:numPr>
          <w:ilvl w:val="0"/>
          <w:numId w:val="16"/>
        </w:numPr>
        <w:suppressAutoHyphens w:val="0"/>
        <w:autoSpaceDE w:val="0"/>
        <w:autoSpaceDN w:val="0"/>
        <w:adjustRightInd w:val="0"/>
        <w:spacing w:before="120" w:after="0" w:line="259" w:lineRule="auto"/>
        <w:contextualSpacing/>
        <w:rPr>
          <w:lang w:val="el-GR"/>
        </w:rPr>
      </w:pPr>
      <w:r w:rsidRPr="00F6740F">
        <w:rPr>
          <w:rFonts w:cs="Tahoma"/>
          <w:b/>
          <w:bCs/>
          <w:szCs w:val="22"/>
          <w:lang w:val="el-GR" w:eastAsia="el-GR"/>
        </w:rPr>
        <w:t>έναν (1) Γραφίστα Διαδικτυακών Διεπαφών (</w:t>
      </w:r>
      <w:r w:rsidRPr="00561FE0">
        <w:rPr>
          <w:rFonts w:cs="Tahoma"/>
          <w:b/>
          <w:bCs/>
          <w:szCs w:val="22"/>
          <w:lang w:val="en-US" w:eastAsia="el-GR"/>
        </w:rPr>
        <w:t>web</w:t>
      </w:r>
      <w:r w:rsidRPr="006B48D5">
        <w:rPr>
          <w:rFonts w:cs="Tahoma"/>
          <w:b/>
          <w:bCs/>
          <w:szCs w:val="22"/>
          <w:lang w:val="el-GR" w:eastAsia="el-GR"/>
        </w:rPr>
        <w:t xml:space="preserve"> </w:t>
      </w:r>
      <w:r w:rsidRPr="00E937F6">
        <w:rPr>
          <w:rFonts w:cs="Tahoma"/>
          <w:b/>
          <w:bCs/>
          <w:szCs w:val="22"/>
          <w:lang w:val="en-US" w:eastAsia="el-GR"/>
        </w:rPr>
        <w:t>designer</w:t>
      </w:r>
      <w:r w:rsidRPr="00E937F6">
        <w:rPr>
          <w:rFonts w:cs="Tahoma"/>
          <w:b/>
          <w:bCs/>
          <w:szCs w:val="22"/>
          <w:lang w:val="el-GR" w:eastAsia="el-GR"/>
        </w:rPr>
        <w:t xml:space="preserve">), </w:t>
      </w:r>
      <w:r w:rsidRPr="00E937F6">
        <w:rPr>
          <w:rFonts w:cs="Tahoma"/>
          <w:bCs/>
          <w:szCs w:val="22"/>
          <w:lang w:val="el-GR" w:eastAsia="el-GR"/>
        </w:rPr>
        <w:t xml:space="preserve">ο οποίος να διαθέτει πτυχίο γραφιστικής και 3ετή τουλάχιστον επαγγελματική εμπειρία σε </w:t>
      </w:r>
      <w:r w:rsidRPr="005D6BBC">
        <w:rPr>
          <w:lang w:val="el-GR"/>
        </w:rPr>
        <w:t>δημιουργία γραφικών προορισμένων για διαδικτυακούς κόμβους και ιστοσελίδες επιτραπέζιων υπολογιστών και κινητών συσκευών με χρήση εργαλείων γραφιστικής.</w:t>
      </w:r>
    </w:p>
    <w:p w14:paraId="3C566161" w14:textId="043C66E2" w:rsidR="009129F5" w:rsidRPr="00E937F6" w:rsidRDefault="009129F5" w:rsidP="00E93666">
      <w:pPr>
        <w:suppressAutoHyphens w:val="0"/>
        <w:autoSpaceDE w:val="0"/>
        <w:autoSpaceDN w:val="0"/>
        <w:adjustRightInd w:val="0"/>
        <w:spacing w:before="120" w:after="0" w:line="259" w:lineRule="auto"/>
        <w:contextualSpacing/>
        <w:rPr>
          <w:rFonts w:cs="Tahoma"/>
          <w:b/>
          <w:bCs/>
          <w:szCs w:val="22"/>
          <w:lang w:val="el-GR" w:eastAsia="el-GR"/>
        </w:rPr>
      </w:pPr>
    </w:p>
    <w:p w14:paraId="172AC538" w14:textId="1E7558FC" w:rsidR="00826813" w:rsidRPr="005D6BBC" w:rsidRDefault="009129F5" w:rsidP="004E653B">
      <w:pPr>
        <w:numPr>
          <w:ilvl w:val="0"/>
          <w:numId w:val="16"/>
        </w:numPr>
        <w:suppressAutoHyphens w:val="0"/>
        <w:autoSpaceDE w:val="0"/>
        <w:autoSpaceDN w:val="0"/>
        <w:adjustRightInd w:val="0"/>
        <w:spacing w:before="120" w:after="0" w:line="259" w:lineRule="auto"/>
        <w:contextualSpacing/>
        <w:rPr>
          <w:lang w:val="el-GR"/>
        </w:rPr>
      </w:pPr>
      <w:r>
        <w:rPr>
          <w:rFonts w:cs="Tahoma"/>
          <w:b/>
          <w:bCs/>
          <w:szCs w:val="22"/>
          <w:lang w:val="el-GR" w:eastAsia="el-GR"/>
        </w:rPr>
        <w:t>Δύο</w:t>
      </w:r>
      <w:r w:rsidRPr="00F6740F">
        <w:rPr>
          <w:rFonts w:cs="Tahoma"/>
          <w:b/>
          <w:bCs/>
          <w:szCs w:val="22"/>
          <w:lang w:val="el-GR" w:eastAsia="el-GR"/>
        </w:rPr>
        <w:t xml:space="preserve"> </w:t>
      </w:r>
      <w:r w:rsidR="00826813" w:rsidRPr="00F6740F">
        <w:rPr>
          <w:rFonts w:cs="Tahoma"/>
          <w:b/>
          <w:bCs/>
          <w:szCs w:val="22"/>
          <w:lang w:val="el-GR" w:eastAsia="el-GR"/>
        </w:rPr>
        <w:t>(</w:t>
      </w:r>
      <w:r>
        <w:rPr>
          <w:rFonts w:cs="Tahoma"/>
          <w:b/>
          <w:bCs/>
          <w:szCs w:val="22"/>
          <w:lang w:val="el-GR" w:eastAsia="el-GR"/>
        </w:rPr>
        <w:t>2</w:t>
      </w:r>
      <w:r w:rsidR="00826813" w:rsidRPr="00F6740F">
        <w:rPr>
          <w:rFonts w:cs="Tahoma"/>
          <w:b/>
          <w:bCs/>
          <w:szCs w:val="22"/>
          <w:lang w:val="el-GR" w:eastAsia="el-GR"/>
        </w:rPr>
        <w:t>) Τεχνικούς Φωτογραφ</w:t>
      </w:r>
      <w:r w:rsidR="00826813" w:rsidRPr="00561FE0">
        <w:rPr>
          <w:rFonts w:cs="Tahoma"/>
          <w:b/>
          <w:bCs/>
          <w:szCs w:val="22"/>
          <w:lang w:val="el-GR" w:eastAsia="el-GR"/>
        </w:rPr>
        <w:t xml:space="preserve">ίας </w:t>
      </w:r>
      <w:r w:rsidR="00826813" w:rsidRPr="006B48D5">
        <w:rPr>
          <w:rFonts w:cs="Tahoma"/>
          <w:bCs/>
          <w:szCs w:val="22"/>
          <w:lang w:val="el-GR" w:eastAsia="el-GR"/>
        </w:rPr>
        <w:t xml:space="preserve"> οι οποίοι να διαθέτ</w:t>
      </w:r>
      <w:r w:rsidR="00FE1892" w:rsidRPr="00E937F6">
        <w:rPr>
          <w:rFonts w:cs="Tahoma"/>
          <w:bCs/>
          <w:szCs w:val="22"/>
          <w:lang w:val="el-GR" w:eastAsia="el-GR"/>
        </w:rPr>
        <w:t>ουν</w:t>
      </w:r>
      <w:r w:rsidR="00826813" w:rsidRPr="00E937F6">
        <w:rPr>
          <w:rFonts w:cs="Tahoma"/>
          <w:bCs/>
          <w:szCs w:val="22"/>
          <w:lang w:val="el-GR" w:eastAsia="el-GR"/>
        </w:rPr>
        <w:t xml:space="preserve"> 5ετή τουλάχιστον επαγγελματική εμπειρία σε</w:t>
      </w:r>
      <w:r w:rsidR="00826813" w:rsidRPr="005D6BBC">
        <w:rPr>
          <w:lang w:val="el-GR"/>
        </w:rPr>
        <w:t xml:space="preserve"> εμφάνιση, αναπαραγωγή και εκτύπωση φιλμ και φωτογραφιών.</w:t>
      </w:r>
    </w:p>
    <w:p w14:paraId="1AB1C26F" w14:textId="1B20C38C" w:rsidR="009129F5" w:rsidRPr="005D6BBC" w:rsidRDefault="009129F5" w:rsidP="004E653B">
      <w:pPr>
        <w:pStyle w:val="aff1"/>
        <w:numPr>
          <w:ilvl w:val="0"/>
          <w:numId w:val="16"/>
        </w:numPr>
        <w:rPr>
          <w:rFonts w:cs="Tahoma"/>
          <w:bCs/>
          <w:szCs w:val="22"/>
          <w:lang w:val="el-GR" w:eastAsia="el-GR"/>
        </w:rPr>
      </w:pPr>
      <w:r w:rsidRPr="005D6BBC">
        <w:rPr>
          <w:rFonts w:cs="Tahoma"/>
          <w:b/>
          <w:szCs w:val="22"/>
          <w:lang w:val="el-GR" w:eastAsia="el-GR"/>
        </w:rPr>
        <w:t>Έναν (1) Συντηρητή αρχειακού και φωτογραφικού υλικού</w:t>
      </w:r>
      <w:r w:rsidRPr="005D6BBC">
        <w:rPr>
          <w:rFonts w:cs="Tahoma"/>
          <w:bCs/>
          <w:szCs w:val="22"/>
          <w:lang w:val="el-GR" w:eastAsia="el-GR"/>
        </w:rPr>
        <w:t xml:space="preserve">, ο οποίος να διαθέτει πτυχίο τριτοβάθμιας εκπαίδευσης, της ημεδαπής ή ισότιμο της αλλοδαπής νομίμως αναγνωρισμένο κατεύθυνσης Συντήρησης Αρχαιοτήτων και Έργων Τέχνης, </w:t>
      </w:r>
      <w:r w:rsidR="00BF18BB" w:rsidRPr="005D6BBC">
        <w:rPr>
          <w:rFonts w:cs="Tahoma"/>
          <w:bCs/>
          <w:szCs w:val="22"/>
          <w:lang w:val="el-GR" w:eastAsia="el-GR"/>
        </w:rPr>
        <w:t>με εξειδίκευση</w:t>
      </w:r>
      <w:r w:rsidRPr="005D6BBC">
        <w:rPr>
          <w:rFonts w:cs="Tahoma"/>
          <w:bCs/>
          <w:szCs w:val="22"/>
          <w:lang w:val="el-GR" w:eastAsia="el-GR"/>
        </w:rPr>
        <w:t xml:space="preserve"> στη Συντήρηση φωτογραφικού υλικού. </w:t>
      </w:r>
    </w:p>
    <w:p w14:paraId="5EDCA06D" w14:textId="4EFFD0D9" w:rsidR="00826813" w:rsidRPr="00224D00" w:rsidRDefault="00826813" w:rsidP="004E653B">
      <w:pPr>
        <w:numPr>
          <w:ilvl w:val="0"/>
          <w:numId w:val="16"/>
        </w:numPr>
        <w:suppressAutoHyphens w:val="0"/>
        <w:spacing w:after="200" w:line="259" w:lineRule="auto"/>
        <w:contextualSpacing/>
        <w:rPr>
          <w:rFonts w:cs="Tahoma"/>
          <w:szCs w:val="22"/>
          <w:lang w:val="el-GR"/>
        </w:rPr>
      </w:pPr>
      <w:r w:rsidRPr="00F6740F">
        <w:rPr>
          <w:rFonts w:cs="Tahoma"/>
          <w:b/>
          <w:szCs w:val="22"/>
          <w:lang w:val="el-GR"/>
        </w:rPr>
        <w:t>δέκα (10) Στελέχη</w:t>
      </w:r>
      <w:r w:rsidRPr="00561FE0">
        <w:rPr>
          <w:rFonts w:cs="Tahoma"/>
          <w:szCs w:val="22"/>
          <w:lang w:val="el-GR"/>
        </w:rPr>
        <w:t xml:space="preserve"> </w:t>
      </w:r>
      <w:r w:rsidRPr="006B48D5">
        <w:rPr>
          <w:rFonts w:cs="Tahoma"/>
          <w:b/>
          <w:bCs/>
          <w:szCs w:val="22"/>
          <w:lang w:val="el-GR" w:eastAsia="el-GR"/>
        </w:rPr>
        <w:t>Ψηφιοποίησης</w:t>
      </w:r>
      <w:r w:rsidRPr="009D29F4">
        <w:rPr>
          <w:rFonts w:cs="Tahoma"/>
          <w:szCs w:val="22"/>
          <w:lang w:val="el-GR"/>
        </w:rPr>
        <w:t xml:space="preserve"> με 3ετή τουλάχιστον εμπειρία στην ψηφιοποίηση και καταχώριση δεδομένων. </w:t>
      </w:r>
    </w:p>
    <w:bookmarkEnd w:id="68"/>
    <w:p w14:paraId="431D8920" w14:textId="77777777" w:rsidR="0071303E" w:rsidRPr="00E937F6" w:rsidRDefault="0071303E" w:rsidP="00B8545D">
      <w:pPr>
        <w:rPr>
          <w:rFonts w:cs="Tahoma"/>
          <w:szCs w:val="22"/>
          <w:lang w:val="el-GR"/>
        </w:rPr>
      </w:pPr>
    </w:p>
    <w:p w14:paraId="5F226D3C" w14:textId="4C0D72EA" w:rsidR="008338F0" w:rsidRPr="00E937F6" w:rsidRDefault="003355E7" w:rsidP="0014523D">
      <w:pPr>
        <w:pStyle w:val="30"/>
        <w:rPr>
          <w:rFonts w:cs="Tahoma"/>
          <w:szCs w:val="22"/>
          <w:lang w:val="el-GR"/>
        </w:rPr>
      </w:pPr>
      <w:bookmarkStart w:id="69" w:name="_Ref496541343"/>
      <w:bookmarkStart w:id="70" w:name="_Ref496541651"/>
      <w:bookmarkStart w:id="71" w:name="_Toc93395800"/>
      <w:r w:rsidRPr="00E937F6">
        <w:rPr>
          <w:rFonts w:cs="Tahoma"/>
          <w:szCs w:val="22"/>
          <w:lang w:val="el-GR"/>
        </w:rPr>
        <w:t>Πρότυπα διασφάλισης ποιότητας και πρότυπα περιβαλλοντικής διαχείρισης</w:t>
      </w:r>
      <w:bookmarkEnd w:id="69"/>
      <w:bookmarkEnd w:id="70"/>
      <w:bookmarkEnd w:id="71"/>
    </w:p>
    <w:p w14:paraId="5B5514C3" w14:textId="7EE9AD0E" w:rsidR="00377D5D" w:rsidRPr="00F56570" w:rsidRDefault="00377D5D" w:rsidP="00D46DDB">
      <w:pPr>
        <w:rPr>
          <w:lang w:val="el-GR" w:eastAsia="en-US"/>
        </w:rPr>
      </w:pPr>
      <w:r w:rsidRPr="00F56570">
        <w:rPr>
          <w:lang w:val="el-GR" w:eastAsia="en-US"/>
        </w:rPr>
        <w:t xml:space="preserve">Οι οικονομικοί φορείς για την παρούσα διαδικασία σύναψης σύμβασης </w:t>
      </w:r>
      <w:r w:rsidR="0074505E" w:rsidRPr="00F56570">
        <w:rPr>
          <w:lang w:val="el-GR" w:eastAsia="en-US"/>
        </w:rPr>
        <w:t>απαιτείται να εξασφαλίζουν την ποιότητα των παρεχόμενων υπηρεσιών και να διαθέτουν τα παρακάτω εν ισχύ Πρότυπα Διασφάλισης ποιότητας και περιβαλλοντικής διαχείρ</w:t>
      </w:r>
      <w:r w:rsidR="00F56570">
        <w:rPr>
          <w:lang w:val="el-GR" w:eastAsia="en-US"/>
        </w:rPr>
        <w:t>ι</w:t>
      </w:r>
      <w:r w:rsidR="0074505E" w:rsidRPr="00F56570">
        <w:rPr>
          <w:lang w:val="el-GR" w:eastAsia="en-US"/>
        </w:rPr>
        <w:t>σης</w:t>
      </w:r>
      <w:r w:rsidRPr="00F56570">
        <w:rPr>
          <w:lang w:val="el-GR" w:eastAsia="en-US"/>
        </w:rPr>
        <w:t>:</w:t>
      </w:r>
    </w:p>
    <w:p w14:paraId="6A0A71A7" w14:textId="3AF048A3" w:rsidR="00377D5D" w:rsidRPr="00E937F6" w:rsidRDefault="00377D5D" w:rsidP="00C635F0">
      <w:pPr>
        <w:ind w:left="426" w:hanging="426"/>
        <w:rPr>
          <w:rFonts w:cs="Tahoma"/>
          <w:bCs/>
          <w:szCs w:val="22"/>
          <w:lang w:val="el-GR"/>
        </w:rPr>
      </w:pPr>
      <w:r w:rsidRPr="00E937F6">
        <w:rPr>
          <w:rFonts w:cs="Tahoma"/>
          <w:bCs/>
          <w:szCs w:val="22"/>
          <w:lang w:val="el-GR"/>
        </w:rPr>
        <w:t>(α) Πρότυπο ποιότητας ISO 9001:2015 ή ισοδύναμο, σε Διαχείριση Έργων Πληροφορικής και Επικοινωνιών καθώς και Παροχής Υπηρεσιών  Ψηφιοποίησης.</w:t>
      </w:r>
    </w:p>
    <w:p w14:paraId="2DB6F454" w14:textId="363EF712" w:rsidR="00377D5D" w:rsidRPr="00E937F6" w:rsidRDefault="00377D5D" w:rsidP="00C635F0">
      <w:pPr>
        <w:ind w:left="426" w:hanging="426"/>
        <w:rPr>
          <w:rFonts w:cs="Tahoma"/>
          <w:bCs/>
          <w:szCs w:val="22"/>
          <w:lang w:val="el-GR"/>
        </w:rPr>
      </w:pPr>
      <w:r w:rsidRPr="00E937F6">
        <w:rPr>
          <w:rFonts w:cs="Tahoma"/>
          <w:bCs/>
          <w:szCs w:val="22"/>
          <w:lang w:val="el-GR"/>
        </w:rPr>
        <w:t>(β) Πρότυπο ασφάλειας πληροφοριών ISO 27001:2013 ή ισοδύναμο, στον τομέα των πληροφοριακών συστημάτων.</w:t>
      </w:r>
      <w:r w:rsidR="002513D5" w:rsidRPr="002513D5">
        <w:rPr>
          <w:lang w:val="el-GR"/>
        </w:rPr>
        <w:t xml:space="preserve"> </w:t>
      </w:r>
      <w:r w:rsidR="002513D5">
        <w:rPr>
          <w:lang w:val="el-GR"/>
        </w:rPr>
        <w:t>σ</w:t>
      </w:r>
      <w:r w:rsidR="002513D5" w:rsidRPr="002513D5">
        <w:rPr>
          <w:rFonts w:cs="Tahoma"/>
          <w:bCs/>
          <w:szCs w:val="22"/>
          <w:lang w:val="el-GR"/>
        </w:rPr>
        <w:t>το πεδίο Διαχείρισης Έργων Πληροφορικής και Επικοινωνιών καθώς και Παροχής Υπηρεσιών Ψηφιοποίησης.</w:t>
      </w:r>
      <w:r w:rsidR="002513D5" w:rsidRPr="00E937F6">
        <w:rPr>
          <w:rFonts w:cs="Tahoma"/>
          <w:bCs/>
          <w:szCs w:val="22"/>
          <w:lang w:val="el-GR"/>
        </w:rPr>
        <w:t xml:space="preserve">  </w:t>
      </w:r>
    </w:p>
    <w:p w14:paraId="1CDEC28A" w14:textId="1B0E95EC" w:rsidR="00112168" w:rsidRDefault="00377D5D" w:rsidP="00112168">
      <w:pPr>
        <w:ind w:left="426" w:hanging="426"/>
        <w:rPr>
          <w:rFonts w:cs="Tahoma"/>
          <w:bCs/>
          <w:szCs w:val="22"/>
          <w:lang w:val="el-GR"/>
        </w:rPr>
      </w:pPr>
      <w:r w:rsidRPr="00E937F6">
        <w:rPr>
          <w:rFonts w:cs="Tahoma"/>
          <w:bCs/>
          <w:szCs w:val="22"/>
          <w:lang w:val="el-GR"/>
        </w:rPr>
        <w:t>(γ)  Πιστοποιητικό συστήματος περιβαλλοντικής διαχείρισης κατά το πρότυπο ISO 14001:2015 ή ισοδύναμο.</w:t>
      </w:r>
      <w:r w:rsidR="002513D5" w:rsidRPr="00E93666">
        <w:rPr>
          <w:lang w:val="el-GR"/>
        </w:rPr>
        <w:t xml:space="preserve"> </w:t>
      </w:r>
      <w:r w:rsidR="002513D5">
        <w:rPr>
          <w:lang w:val="el-GR"/>
        </w:rPr>
        <w:t>σ</w:t>
      </w:r>
      <w:r w:rsidR="002513D5" w:rsidRPr="002513D5">
        <w:rPr>
          <w:rFonts w:cs="Tahoma"/>
          <w:bCs/>
          <w:szCs w:val="22"/>
          <w:lang w:val="el-GR"/>
        </w:rPr>
        <w:t>το πεδίο Διαχείρισης Έργων Πληροφορικής και Επικοινωνιών καθώς και Παροχής Υπηρεσιών Ψηφιοποίησης.</w:t>
      </w:r>
      <w:r w:rsidRPr="00E937F6">
        <w:rPr>
          <w:rFonts w:cs="Tahoma"/>
          <w:bCs/>
          <w:szCs w:val="22"/>
          <w:lang w:val="el-GR"/>
        </w:rPr>
        <w:t xml:space="preserve">  </w:t>
      </w:r>
    </w:p>
    <w:p w14:paraId="4D238A43" w14:textId="071996A6" w:rsidR="002513D5" w:rsidRPr="00F04122" w:rsidRDefault="002513D5" w:rsidP="00212624">
      <w:pPr>
        <w:ind w:left="426" w:hanging="426"/>
        <w:rPr>
          <w:rFonts w:cs="Tahoma"/>
          <w:bCs/>
          <w:szCs w:val="22"/>
          <w:lang w:val="el-GR"/>
        </w:rPr>
      </w:pPr>
      <w:r>
        <w:rPr>
          <w:rFonts w:cs="Tahoma"/>
          <w:bCs/>
          <w:szCs w:val="22"/>
          <w:lang w:val="el-GR"/>
        </w:rPr>
        <w:t xml:space="preserve">      </w:t>
      </w:r>
    </w:p>
    <w:p w14:paraId="5D79B0EB" w14:textId="77777777" w:rsidR="00324C58" w:rsidRPr="00324C58" w:rsidRDefault="00324C58" w:rsidP="00324C58">
      <w:pPr>
        <w:rPr>
          <w:rFonts w:eastAsia="Times New Roman" w:cs="Tahoma"/>
          <w:szCs w:val="22"/>
          <w:lang w:val="el-GR"/>
        </w:rPr>
      </w:pPr>
      <w:r w:rsidRPr="00324C58">
        <w:rPr>
          <w:rFonts w:eastAsia="Times New Roman" w:cs="Tahoma"/>
          <w:szCs w:val="22"/>
          <w:lang w:val="el-GR"/>
        </w:rPr>
        <w:t>Η αναθέτουσα αρχή αναγνωρίζει ισοδύναμα πιστοποιητικά που έχουν εκδοθεί από φορείς διαπιστευμένους από ισοδύναμους Οργανισμούς διαπίστευσης, εδρεύοντες και σε άλλα κράτη - μέλη. Επίσης, κάνει δεκτά άλλα αποδεικτικά στοιχεία για ισοδύναμα μέτρα διασφάλισης ποιότητας, εφόσον ο ενδιαφερόμενος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p>
    <w:p w14:paraId="448CB91F" w14:textId="494AC851" w:rsidR="007A7ED8" w:rsidRPr="00F04122" w:rsidRDefault="00112168" w:rsidP="00F04122">
      <w:pPr>
        <w:rPr>
          <w:lang w:val="el-GR" w:eastAsia="en-US"/>
        </w:rPr>
      </w:pPr>
      <w:r w:rsidRPr="00F04122">
        <w:rPr>
          <w:lang w:val="el-GR" w:eastAsia="en-US"/>
        </w:rPr>
        <w:t xml:space="preserve">Τα ως άνω πιστοποιητικά πρέπει να είναι σε ισχύ κατά την καταληκτική ημερομηνία υποβολής των προσφορών και κατά την ημερομηνία υποβολής των δικαιολογητικών προσωρινού </w:t>
      </w:r>
      <w:r w:rsidRPr="00F04122">
        <w:rPr>
          <w:lang w:val="el-GR" w:eastAsia="en-US"/>
        </w:rPr>
        <w:lastRenderedPageBreak/>
        <w:t>αναδόχου και κατά την υπογραφή της σύμβασης</w:t>
      </w:r>
      <w:r w:rsidR="00517618">
        <w:rPr>
          <w:lang w:val="el-GR" w:eastAsia="en-US"/>
        </w:rPr>
        <w:t>. Δύναται</w:t>
      </w:r>
      <w:r w:rsidR="00517618" w:rsidRPr="00517618">
        <w:rPr>
          <w:lang w:val="el-GR" w:eastAsia="en-US"/>
        </w:rPr>
        <w:t xml:space="preserve"> να καλύπτονται αθροιστικά απο τα μέλη της ένωσης και </w:t>
      </w:r>
      <w:r w:rsidR="00517618">
        <w:rPr>
          <w:lang w:val="el-GR" w:eastAsia="en-US"/>
        </w:rPr>
        <w:t xml:space="preserve">χωρίς να </w:t>
      </w:r>
      <w:r w:rsidR="00517618" w:rsidRPr="00517618">
        <w:rPr>
          <w:lang w:val="el-GR" w:eastAsia="en-US"/>
        </w:rPr>
        <w:t xml:space="preserve">απαιτείται </w:t>
      </w:r>
      <w:r w:rsidR="00517618">
        <w:rPr>
          <w:lang w:val="el-GR" w:eastAsia="en-US"/>
        </w:rPr>
        <w:t>από κ</w:t>
      </w:r>
      <w:r w:rsidR="00517618" w:rsidRPr="00517618">
        <w:rPr>
          <w:lang w:val="el-GR" w:eastAsia="en-US"/>
        </w:rPr>
        <w:t xml:space="preserve">άθε μέλος να διαθέτει το σύνολο </w:t>
      </w:r>
      <w:r w:rsidR="00517618">
        <w:rPr>
          <w:lang w:val="el-GR" w:eastAsia="en-US"/>
        </w:rPr>
        <w:t>των</w:t>
      </w:r>
      <w:r w:rsidR="00517618" w:rsidRPr="00517618">
        <w:rPr>
          <w:lang w:val="el-GR" w:eastAsia="en-US"/>
        </w:rPr>
        <w:t xml:space="preserve"> πιστοποιητικών</w:t>
      </w:r>
      <w:r w:rsidR="00517618">
        <w:rPr>
          <w:lang w:val="el-GR" w:eastAsia="en-US"/>
        </w:rPr>
        <w:t>.</w:t>
      </w:r>
    </w:p>
    <w:p w14:paraId="01DAAED5" w14:textId="77777777" w:rsidR="00FB2073" w:rsidRPr="00E937F6" w:rsidRDefault="00FB2073" w:rsidP="00377D5D">
      <w:pPr>
        <w:rPr>
          <w:rFonts w:cs="Tahoma"/>
          <w:bCs/>
          <w:szCs w:val="22"/>
          <w:lang w:val="el-GR"/>
        </w:rPr>
      </w:pPr>
    </w:p>
    <w:p w14:paraId="61C984C5" w14:textId="4AEC9625" w:rsidR="00291E6F" w:rsidRPr="00E937F6" w:rsidRDefault="00291E6F" w:rsidP="00291E6F">
      <w:pPr>
        <w:pStyle w:val="30"/>
        <w:rPr>
          <w:rFonts w:cs="Tahoma"/>
          <w:szCs w:val="22"/>
          <w:lang w:val="el-GR"/>
        </w:rPr>
      </w:pPr>
      <w:bookmarkStart w:id="72" w:name="_Ref60748420"/>
      <w:bookmarkStart w:id="73" w:name="_Ref60748585"/>
      <w:bookmarkStart w:id="74" w:name="_Toc93395801"/>
      <w:r w:rsidRPr="00E937F6">
        <w:rPr>
          <w:rFonts w:cs="Tahoma"/>
          <w:szCs w:val="22"/>
          <w:lang w:val="el-GR"/>
        </w:rPr>
        <w:t>Ασφάλεια Πληροφοριών</w:t>
      </w:r>
      <w:bookmarkEnd w:id="72"/>
      <w:bookmarkEnd w:id="73"/>
      <w:bookmarkEnd w:id="74"/>
    </w:p>
    <w:p w14:paraId="35C81A90" w14:textId="77777777" w:rsidR="00291E6F" w:rsidRPr="009D29F4" w:rsidRDefault="00291E6F" w:rsidP="00291E6F">
      <w:pPr>
        <w:rPr>
          <w:rFonts w:cs="Tahoma"/>
          <w:lang w:val="el-GR"/>
        </w:rPr>
      </w:pPr>
    </w:p>
    <w:p w14:paraId="4692DA71" w14:textId="0CE300DC" w:rsidR="00291E6F" w:rsidRPr="00E937F6" w:rsidRDefault="00291E6F" w:rsidP="00291E6F">
      <w:pPr>
        <w:rPr>
          <w:rFonts w:cs="Tahoma"/>
          <w:bCs/>
          <w:szCs w:val="22"/>
          <w:lang w:val="el-GR"/>
        </w:rPr>
      </w:pPr>
      <w:r w:rsidRPr="00E937F6">
        <w:rPr>
          <w:rFonts w:cs="Tahoma"/>
          <w:b/>
          <w:bCs/>
          <w:szCs w:val="22"/>
          <w:lang w:val="el-GR"/>
        </w:rPr>
        <w:t>2.2.8.1</w:t>
      </w:r>
      <w:r w:rsidRPr="00E937F6">
        <w:rPr>
          <w:rFonts w:cs="Tahoma"/>
          <w:bCs/>
          <w:szCs w:val="22"/>
          <w:lang w:val="el-GR"/>
        </w:rPr>
        <w:t xml:space="preserve"> Η  σύμβαση που θα συναφθεί περιλαμβάνει διαβαθμισμένες πληροφορίες και συνεπώς οι συμμετέχοντες οικονομικοί φορείς οφείλουν στην προσφορά τους να συμπεριλάβουν υποχρεωτικά, επί ποινή απόρριψης σε αντίθετη περίπτωση, Υπεύθυνη Δήλωση </w:t>
      </w:r>
      <w:r w:rsidR="006D577A">
        <w:rPr>
          <w:rFonts w:cs="Tahoma"/>
          <w:bCs/>
          <w:szCs w:val="22"/>
          <w:lang w:val="el-GR"/>
        </w:rPr>
        <w:t xml:space="preserve">του Ν. 1599/86 </w:t>
      </w:r>
      <w:r w:rsidRPr="00E937F6">
        <w:rPr>
          <w:rFonts w:cs="Tahoma"/>
          <w:bCs/>
          <w:szCs w:val="22"/>
          <w:lang w:val="el-GR"/>
        </w:rPr>
        <w:t>με τα ακόλουθα στοιχεία:</w:t>
      </w:r>
    </w:p>
    <w:p w14:paraId="0AD2EF21" w14:textId="76F350A8" w:rsidR="00291E6F" w:rsidRPr="00E937F6" w:rsidRDefault="00291E6F" w:rsidP="00041A6C">
      <w:pPr>
        <w:ind w:left="567" w:hanging="567"/>
        <w:rPr>
          <w:rFonts w:cs="Tahoma"/>
          <w:bCs/>
          <w:szCs w:val="22"/>
          <w:lang w:val="el-GR"/>
        </w:rPr>
      </w:pPr>
      <w:r w:rsidRPr="00E937F6">
        <w:rPr>
          <w:rFonts w:cs="Tahoma"/>
          <w:bCs/>
          <w:szCs w:val="22"/>
          <w:lang w:val="el-GR"/>
        </w:rPr>
        <w:t>(α)</w:t>
      </w:r>
      <w:r w:rsidRPr="00E937F6">
        <w:rPr>
          <w:rFonts w:cs="Tahoma"/>
          <w:bCs/>
          <w:szCs w:val="22"/>
          <w:lang w:val="el-GR"/>
        </w:rPr>
        <w:tab/>
        <w:t>Δέσμευση εκ μέρους του προσφέροντος και των υπεργολάβων που έχουν ορισθεί ότι θα διασφαλίσουν δεόντως την εμπιστευτικότητα των διαβαθμισμένων πληροφοριών που έχουν στην κατοχή τους ή οι οποίες θα υποπέσουν στην αντίληψή τους κατά τη διάρκεια της σύμβασης και μετά τον τερματισμό ή την ολοκλήρωση της σύμβασης, σύμφωνα με τις εκάστοτε ισχύουσες νομοθετικές, κανονιστικές και διοικητικές διατάξεις,</w:t>
      </w:r>
    </w:p>
    <w:p w14:paraId="592C82CE" w14:textId="77777777" w:rsidR="00291E6F" w:rsidRPr="00E937F6" w:rsidRDefault="00291E6F" w:rsidP="00041A6C">
      <w:pPr>
        <w:ind w:left="567" w:hanging="567"/>
        <w:rPr>
          <w:rFonts w:cs="Tahoma"/>
          <w:bCs/>
          <w:szCs w:val="22"/>
          <w:lang w:val="el-GR"/>
        </w:rPr>
      </w:pPr>
      <w:r w:rsidRPr="00E937F6">
        <w:rPr>
          <w:rFonts w:cs="Tahoma"/>
          <w:bCs/>
          <w:szCs w:val="22"/>
          <w:lang w:val="el-GR"/>
        </w:rPr>
        <w:t xml:space="preserve"> (β)</w:t>
      </w:r>
      <w:r w:rsidRPr="00E937F6">
        <w:rPr>
          <w:rFonts w:cs="Tahoma"/>
          <w:bCs/>
          <w:szCs w:val="22"/>
          <w:lang w:val="el-GR"/>
        </w:rPr>
        <w:tab/>
        <w:t xml:space="preserve"> Δέσμευση εκ μέρους του προσφέροντος να επιτύχει τη δέσμευση που προβλέπεται στην ανωτέρω περίπτωση (α) από άλλους υπεργολάβους στους οποίους θα αναθέσει υπεργολαβία κατά την υλοποίηση της σύμβασης,</w:t>
      </w:r>
    </w:p>
    <w:p w14:paraId="1BA2ED0F" w14:textId="77777777" w:rsidR="00291E6F" w:rsidRPr="00E937F6" w:rsidRDefault="00291E6F" w:rsidP="00041A6C">
      <w:pPr>
        <w:ind w:left="567" w:hanging="567"/>
        <w:rPr>
          <w:rFonts w:cs="Tahoma"/>
          <w:bCs/>
          <w:szCs w:val="22"/>
          <w:lang w:val="el-GR"/>
        </w:rPr>
      </w:pPr>
      <w:r w:rsidRPr="00E937F6">
        <w:rPr>
          <w:rFonts w:cs="Tahoma"/>
          <w:bCs/>
          <w:szCs w:val="22"/>
          <w:lang w:val="el-GR"/>
        </w:rPr>
        <w:t xml:space="preserve"> (γ) </w:t>
      </w:r>
      <w:r w:rsidRPr="00E937F6">
        <w:rPr>
          <w:rFonts w:cs="Tahoma"/>
          <w:bCs/>
          <w:szCs w:val="22"/>
          <w:lang w:val="el-GR"/>
        </w:rPr>
        <w:tab/>
        <w:t>Επαρκείς πληροφορίες σχετικά με τους υπεργολάβους που έχουν ήδη ορισθεί, οι οποίες να επιτρέπουν στην αναθέτουσα αρχή να διαπιστώσει για καθέναν από αυτούς αν διαθέτει τις απαιτούμενες δυνατότητες, προκειμένου να προστατευθεί δεόντως η εμπιστευτικότητα των διαβαθμισμένων πληροφοριών στις οποίες έχουν πρόσβαση ή τις οποίες θα κληθούν να παράσχουν στο πλαίσιο των δραστηριοτήτων υπεργολαβίας τις οποίες θα ασκήσουν,</w:t>
      </w:r>
    </w:p>
    <w:p w14:paraId="546D1238" w14:textId="77777777" w:rsidR="00291E6F" w:rsidRPr="00E937F6" w:rsidRDefault="00291E6F" w:rsidP="00041A6C">
      <w:pPr>
        <w:ind w:left="567" w:hanging="567"/>
        <w:rPr>
          <w:rFonts w:cs="Tahoma"/>
          <w:bCs/>
          <w:szCs w:val="22"/>
          <w:lang w:val="el-GR"/>
        </w:rPr>
      </w:pPr>
      <w:r w:rsidRPr="00E937F6">
        <w:rPr>
          <w:rFonts w:cs="Tahoma"/>
          <w:bCs/>
          <w:szCs w:val="22"/>
          <w:lang w:val="el-GR"/>
        </w:rPr>
        <w:t xml:space="preserve">(δ) </w:t>
      </w:r>
      <w:r w:rsidRPr="00E937F6">
        <w:rPr>
          <w:rFonts w:cs="Tahoma"/>
          <w:bCs/>
          <w:szCs w:val="22"/>
          <w:lang w:val="el-GR"/>
        </w:rPr>
        <w:tab/>
        <w:t>Δέσμευση εκ μέρους του προσφέροντος να παράσχει τις πληροφορίες που απαιτούνται στην ανωτέρω περίπτωση (γ) για τους νέους υπεργολάβους πριν την ανάθεση υπεργολαβίας σε αυτούς.</w:t>
      </w:r>
    </w:p>
    <w:p w14:paraId="7760C9E7" w14:textId="4D3B6F09" w:rsidR="00291E6F" w:rsidRPr="00E937F6" w:rsidRDefault="00291E6F" w:rsidP="00291E6F">
      <w:pPr>
        <w:rPr>
          <w:rFonts w:cs="Tahoma"/>
          <w:bCs/>
          <w:szCs w:val="22"/>
          <w:lang w:val="el-GR"/>
        </w:rPr>
      </w:pPr>
      <w:r w:rsidRPr="00E937F6">
        <w:rPr>
          <w:rFonts w:cs="Tahoma"/>
          <w:b/>
          <w:bCs/>
          <w:szCs w:val="22"/>
          <w:lang w:val="el-GR"/>
        </w:rPr>
        <w:t>2.2.8.2</w:t>
      </w:r>
      <w:r w:rsidRPr="00E937F6">
        <w:rPr>
          <w:rFonts w:cs="Tahoma"/>
          <w:bCs/>
          <w:szCs w:val="22"/>
          <w:lang w:val="el-GR"/>
        </w:rPr>
        <w:t xml:space="preserve">   </w:t>
      </w:r>
      <w:r w:rsidR="006D577A">
        <w:rPr>
          <w:rFonts w:cs="Tahoma"/>
          <w:bCs/>
          <w:szCs w:val="22"/>
          <w:lang w:val="el-GR"/>
        </w:rPr>
        <w:t xml:space="preserve">Επιπλέον </w:t>
      </w:r>
      <w:r w:rsidR="00E92494">
        <w:rPr>
          <w:rFonts w:cs="Tahoma"/>
          <w:bCs/>
          <w:szCs w:val="22"/>
          <w:lang w:val="el-GR"/>
        </w:rPr>
        <w:t>τα μ</w:t>
      </w:r>
      <w:r w:rsidR="00E92494" w:rsidRPr="00E92494">
        <w:rPr>
          <w:rFonts w:cs="Tahoma"/>
          <w:bCs/>
          <w:szCs w:val="22"/>
          <w:lang w:val="el-GR"/>
        </w:rPr>
        <w:t>έτρα και οι απαιτήσεις της παραγράφου 2.2.8.1 πρέπει να συμμορφώνονται προς τις διατάξεις της εκάστοτε ισχύουσας εθνικής νομοθεσίας για τη διαπίστευση ασφαλείας, ιδίως δε τις διατάξεις του Εθνικού Κανονισμού Ασφαλείας (ΕΚΑ) του ΓΕΕΘΑ/Ε' ΚΛΑΔΟΣ/Ε3 που κυρώθηκε με τη με αριθμό Φ.120/01/510313/Σ.94/05.01.2018 απόφαση του Υπουργού Εθνικής Άμυνας και του Εθνικού Κανονισμού Βιομηχανικής Ασφαλείας (ΕΚΒΑ) του ΓΕΕΘΑ/Ε' ΚΛΑΔΟΣ/Ε3, που κυρώθηκε με τη με αριθμό Φ.120/402565/Σ.3497/Σεπτέμβριος 2020 απόφαση του Υπουργού Εθνικής Άμυνας (Β' 4071) ή προς τις τυχόν ειδικές διατάξεις περί ασφάλειας πληροφοριών που περιλαμβάνονται σε διμερείς και διεθνείς συμφωνίες τις οποίες έχει συνάψει η Ελλάδα. Διαπιστεύσεις ασφαλείας σε άλλα κράτη − μέλη της Ευρωπαϊκής Ένωσης θεωρούνται κατ’ αρχάς ισότιμες με εκείνες που εκδίδονται σύμφωνα με την ελληνική νομοθεσία, με την επιφύλαξη της δυνατότητας του Υπουργείου Εθνικής Άμυνας να διενεργήσει και να λάβει υπόψη του περαιτέρω έρευνες με δική του πρωτοβουλία, εάν θεωρηθεί αναγκαίο.</w:t>
      </w:r>
    </w:p>
    <w:p w14:paraId="491394F2" w14:textId="2B4CCFDB" w:rsidR="006036C9" w:rsidRPr="006D577A" w:rsidRDefault="006D577A" w:rsidP="00F04122">
      <w:pPr>
        <w:rPr>
          <w:lang w:val="el-GR"/>
        </w:rPr>
      </w:pPr>
      <w:r w:rsidRPr="00F04122">
        <w:rPr>
          <w:lang w:val="el-GR"/>
        </w:rPr>
        <w:t xml:space="preserve">Οι οικονομικοί φορείς (σε περίπτωση ένωσης </w:t>
      </w:r>
      <w:r w:rsidR="001C5D07" w:rsidRPr="00FE7A1E">
        <w:rPr>
          <w:lang w:val="el-GR"/>
        </w:rPr>
        <w:t>όλα τα μέλη αυτής</w:t>
      </w:r>
      <w:r>
        <w:rPr>
          <w:lang w:val="el-GR" w:eastAsia="en-US"/>
        </w:rPr>
        <w:t xml:space="preserve">) </w:t>
      </w:r>
      <w:r w:rsidR="00296B42">
        <w:rPr>
          <w:lang w:val="el-GR" w:eastAsia="en-US"/>
        </w:rPr>
        <w:t>και</w:t>
      </w:r>
      <w:r w:rsidRPr="00F04122">
        <w:rPr>
          <w:lang w:val="el-GR"/>
        </w:rPr>
        <w:t>ο/οι υπεργολάβο</w:t>
      </w:r>
      <w:r w:rsidR="00055941">
        <w:rPr>
          <w:lang w:val="el-GR"/>
        </w:rPr>
        <w:t>ς/οι,</w:t>
      </w:r>
      <w:r w:rsidRPr="00F04122">
        <w:rPr>
          <w:lang w:val="el-GR"/>
        </w:rPr>
        <w:t xml:space="preserve"> που θα διαχειριστ</w:t>
      </w:r>
      <w:r w:rsidR="00055941">
        <w:rPr>
          <w:lang w:val="el-GR"/>
        </w:rPr>
        <w:t xml:space="preserve">ούν </w:t>
      </w:r>
      <w:r w:rsidR="00055941" w:rsidRPr="00055941">
        <w:rPr>
          <w:lang w:val="el-GR"/>
        </w:rPr>
        <w:t>επεξεργαστ</w:t>
      </w:r>
      <w:r w:rsidR="00055941">
        <w:rPr>
          <w:lang w:val="el-GR"/>
        </w:rPr>
        <w:t>ούν</w:t>
      </w:r>
      <w:r w:rsidR="00055941" w:rsidRPr="00055941">
        <w:rPr>
          <w:lang w:val="el-GR"/>
        </w:rPr>
        <w:t xml:space="preserve"> τα διαβαθμισμέν</w:t>
      </w:r>
      <w:r w:rsidR="00055941">
        <w:rPr>
          <w:lang w:val="el-GR"/>
        </w:rPr>
        <w:t>α</w:t>
      </w:r>
      <w:r w:rsidR="00055941" w:rsidRPr="00055941">
        <w:rPr>
          <w:lang w:val="el-GR"/>
        </w:rPr>
        <w:t xml:space="preserve"> γεωγραφικά υλικά</w:t>
      </w:r>
      <w:r w:rsidR="00055941">
        <w:rPr>
          <w:lang w:val="el-GR"/>
        </w:rPr>
        <w:t xml:space="preserve"> και δεδομένα,</w:t>
      </w:r>
      <w:r w:rsidR="00055941" w:rsidRPr="00055941">
        <w:rPr>
          <w:lang w:val="el-GR"/>
        </w:rPr>
        <w:t xml:space="preserve"> </w:t>
      </w:r>
      <w:r w:rsidRPr="00F04122">
        <w:rPr>
          <w:lang w:val="el-GR"/>
        </w:rPr>
        <w:t xml:space="preserve">απαιτείται να διαθέτουν </w:t>
      </w:r>
      <w:r w:rsidR="006036C9" w:rsidRPr="006D577A">
        <w:rPr>
          <w:lang w:val="el-GR"/>
        </w:rPr>
        <w:t>Πιστοποιητικό Ασφάλειας Εγκαταστάσεως :</w:t>
      </w:r>
      <w:r w:rsidR="001C5D07">
        <w:rPr>
          <w:lang w:val="el-GR"/>
        </w:rPr>
        <w:t xml:space="preserve"> </w:t>
      </w:r>
    </w:p>
    <w:p w14:paraId="0F45DF0F" w14:textId="226FDE78" w:rsidR="006036C9" w:rsidRPr="006D577A" w:rsidRDefault="006036C9" w:rsidP="006036C9">
      <w:pPr>
        <w:ind w:left="426"/>
        <w:rPr>
          <w:lang w:val="el-GR"/>
        </w:rPr>
      </w:pPr>
      <w:r w:rsidRPr="006D577A">
        <w:rPr>
          <w:lang w:val="el-GR"/>
        </w:rPr>
        <w:lastRenderedPageBreak/>
        <w:t xml:space="preserve">ι) στην περίπτωση ημεδαπού φυσικού ή νομικού προσώπου, εκδοθέν κατά τον ισχύοντα Εθνικό Κανονισμό Βιομηχανικής Ασφάλειας (Ε.Κ.Β.Α.), σε ισχύ έως και τη λήξη της περιόδου εγγυημένης λειτουργίας. </w:t>
      </w:r>
      <w:r w:rsidR="001C5D07" w:rsidRPr="001C5D07">
        <w:rPr>
          <w:lang w:val="el-GR"/>
        </w:rPr>
        <w:t>Εξαιρούνται της υποχρέωσης του προηγούμενου εδαφίου ο/οι εξωτερικοί συνεργάτες (φυσικά πρόσωπα) που συμμετέχουν ως μέλη της ομάδας έργου.</w:t>
      </w:r>
    </w:p>
    <w:p w14:paraId="068AFF72" w14:textId="28D091B2" w:rsidR="006036C9" w:rsidRPr="006D577A" w:rsidRDefault="006036C9" w:rsidP="006036C9">
      <w:pPr>
        <w:ind w:left="426"/>
        <w:rPr>
          <w:lang w:val="el-GR"/>
        </w:rPr>
      </w:pPr>
      <w:r w:rsidRPr="006D577A">
        <w:rPr>
          <w:lang w:val="el-GR"/>
        </w:rPr>
        <w:t xml:space="preserve">ιι) στην περίπτωση αλλοδαπού φυσικού ή νομικού προσώπου, ισότιμο πιστοποιητικό εκδοθέν από τον αρμόδιο κρατικό φορέα ασφαλείας της χώρας </w:t>
      </w:r>
      <w:r w:rsidR="00055941">
        <w:rPr>
          <w:lang w:val="el-GR"/>
        </w:rPr>
        <w:t>που είναι εγκατηστημένος</w:t>
      </w:r>
      <w:r w:rsidRPr="006D577A">
        <w:rPr>
          <w:lang w:val="el-GR"/>
        </w:rPr>
        <w:t xml:space="preserve"> και υπό την απαραίτητη προϋπόθεση ότι η έδρα του βρίσκεται σε ένα από τα Κράτη-Μέλη της Ευρωπαϊκής Ένωσης ή σε Κράτος, το οποίο έχει συνάψει Συμφωνία Ασφαλείας με την Ελλάδα. </w:t>
      </w:r>
      <w:r w:rsidR="001C5D07" w:rsidRPr="001C5D07">
        <w:rPr>
          <w:lang w:val="el-GR"/>
        </w:rPr>
        <w:t>Εξαιρούνται της υποχρέωσης του προηγούμενου εδαφίου ο/οι εξωτερικοί συνεργάτες (φυσικά πρόσωπα) που συμμετέχουν ως μέλη της ομάδας έργου.</w:t>
      </w:r>
    </w:p>
    <w:p w14:paraId="3300F056" w14:textId="4912D57B" w:rsidR="00291E6F" w:rsidRPr="00E937F6" w:rsidRDefault="006036C9" w:rsidP="005D6BBC">
      <w:pPr>
        <w:ind w:left="426" w:hanging="426"/>
        <w:rPr>
          <w:rFonts w:cs="Tahoma"/>
          <w:b/>
          <w:szCs w:val="22"/>
          <w:u w:val="single"/>
          <w:lang w:val="el-GR"/>
        </w:rPr>
      </w:pPr>
      <w:r w:rsidRPr="006D577A">
        <w:rPr>
          <w:lang w:val="el-GR"/>
        </w:rPr>
        <w:t xml:space="preserve"> </w:t>
      </w:r>
      <w:r w:rsidRPr="006D577A">
        <w:rPr>
          <w:lang w:val="el-GR"/>
        </w:rPr>
        <w:tab/>
      </w:r>
      <w:r w:rsidRPr="00C9304A">
        <w:rPr>
          <w:lang w:val="el-GR"/>
        </w:rPr>
        <w:t xml:space="preserve"> </w:t>
      </w:r>
      <w:r w:rsidR="00291E6F" w:rsidRPr="00E937F6">
        <w:rPr>
          <w:rFonts w:cs="Tahoma"/>
          <w:b/>
          <w:szCs w:val="22"/>
          <w:u w:val="single"/>
          <w:lang w:val="el-GR"/>
        </w:rPr>
        <w:t>ΔΙΕΥΚΡΙΝIΣΗ</w:t>
      </w:r>
    </w:p>
    <w:p w14:paraId="64E2C629" w14:textId="0BD9E704" w:rsidR="002F5250" w:rsidRPr="00E937F6" w:rsidRDefault="00291E6F" w:rsidP="00B8545D">
      <w:pPr>
        <w:rPr>
          <w:rFonts w:cs="Tahoma"/>
          <w:bCs/>
          <w:szCs w:val="22"/>
          <w:lang w:val="el-GR"/>
        </w:rPr>
      </w:pPr>
      <w:r w:rsidRPr="00E937F6">
        <w:rPr>
          <w:rFonts w:cs="Tahoma"/>
          <w:bCs/>
          <w:szCs w:val="22"/>
          <w:lang w:val="el-GR"/>
        </w:rPr>
        <w:t xml:space="preserve">Τα έγγραφα της παραγράφου 2.2.8.1 υποβάλλονται </w:t>
      </w:r>
      <w:r w:rsidRPr="00E937F6">
        <w:rPr>
          <w:rFonts w:cs="Tahoma"/>
          <w:bCs/>
          <w:szCs w:val="22"/>
          <w:u w:val="single"/>
          <w:lang w:val="el-GR"/>
        </w:rPr>
        <w:t>υποχρεωτικά</w:t>
      </w:r>
      <w:r w:rsidRPr="00E937F6">
        <w:rPr>
          <w:rFonts w:cs="Tahoma"/>
          <w:bCs/>
          <w:szCs w:val="22"/>
          <w:lang w:val="el-GR"/>
        </w:rPr>
        <w:t xml:space="preserve"> με την προσφορά του συμμετέχοντος οικονομικού φορέα</w:t>
      </w:r>
      <w:r w:rsidR="00041A6C" w:rsidRPr="00E937F6">
        <w:rPr>
          <w:rFonts w:cs="Tahoma"/>
          <w:bCs/>
          <w:szCs w:val="22"/>
          <w:lang w:val="el-GR"/>
        </w:rPr>
        <w:t xml:space="preserve"> στον φάκελο δικαιολογητικών συμμετοχής</w:t>
      </w:r>
      <w:r w:rsidRPr="00E937F6">
        <w:rPr>
          <w:rFonts w:cs="Tahoma"/>
          <w:bCs/>
          <w:szCs w:val="22"/>
          <w:lang w:val="el-GR"/>
        </w:rPr>
        <w:t xml:space="preserve">, ενώ </w:t>
      </w:r>
      <w:r w:rsidR="00D67109">
        <w:rPr>
          <w:rFonts w:cs="Tahoma"/>
          <w:bCs/>
          <w:szCs w:val="22"/>
          <w:lang w:val="el-GR"/>
        </w:rPr>
        <w:t>το</w:t>
      </w:r>
      <w:r w:rsidRPr="00E937F6">
        <w:rPr>
          <w:rFonts w:cs="Tahoma"/>
          <w:bCs/>
          <w:szCs w:val="22"/>
          <w:lang w:val="el-GR"/>
        </w:rPr>
        <w:t xml:space="preserve"> </w:t>
      </w:r>
      <w:r w:rsidR="00D67109">
        <w:rPr>
          <w:rFonts w:cs="Tahoma"/>
          <w:bCs/>
          <w:szCs w:val="22"/>
          <w:lang w:val="el-GR"/>
        </w:rPr>
        <w:t>Πιστοποιητικό</w:t>
      </w:r>
      <w:r w:rsidR="00D67109" w:rsidRPr="00E937F6">
        <w:rPr>
          <w:rFonts w:cs="Tahoma"/>
          <w:bCs/>
          <w:szCs w:val="22"/>
          <w:lang w:val="el-GR"/>
        </w:rPr>
        <w:t xml:space="preserve"> </w:t>
      </w:r>
      <w:r w:rsidRPr="00E937F6">
        <w:rPr>
          <w:rFonts w:cs="Tahoma"/>
          <w:bCs/>
          <w:szCs w:val="22"/>
          <w:lang w:val="el-GR"/>
        </w:rPr>
        <w:t>ασφαλείας της παραγράφου 2.2.8.2 αποτελεί δικαιολογητικό που υποβάλλεται με τα λοιπά έγγραφα του προσωρινού αναδόχου</w:t>
      </w:r>
      <w:r w:rsidR="00D67109">
        <w:rPr>
          <w:rFonts w:cs="Tahoma"/>
          <w:bCs/>
          <w:szCs w:val="22"/>
          <w:lang w:val="el-GR"/>
        </w:rPr>
        <w:t xml:space="preserve"> και απαιτείται να αποδεικνύεται η ισχύ</w:t>
      </w:r>
      <w:r w:rsidR="00DC41B4">
        <w:rPr>
          <w:rFonts w:cs="Tahoma"/>
          <w:bCs/>
          <w:szCs w:val="22"/>
          <w:lang w:val="el-GR"/>
        </w:rPr>
        <w:t>ς</w:t>
      </w:r>
      <w:r w:rsidR="00D67109">
        <w:rPr>
          <w:rFonts w:cs="Tahoma"/>
          <w:bCs/>
          <w:szCs w:val="22"/>
          <w:lang w:val="el-GR"/>
        </w:rPr>
        <w:t xml:space="preserve"> του κατά την καταληκτική ημερομηνία υποβολής της προσφοράς, κατά την ημερομηνία υποβολής των δικαιολογητικών προσωρινού αναδόχου και κατά </w:t>
      </w:r>
      <w:r w:rsidR="00D67109" w:rsidRPr="00F04122">
        <w:rPr>
          <w:rFonts w:cs="Tahoma"/>
          <w:bCs/>
          <w:szCs w:val="22"/>
          <w:lang w:val="el-GR"/>
        </w:rPr>
        <w:t>την υπογραφή της σύμβασης</w:t>
      </w:r>
      <w:r w:rsidR="00DC41B4">
        <w:rPr>
          <w:rFonts w:cs="Tahoma"/>
          <w:bCs/>
          <w:szCs w:val="22"/>
          <w:lang w:val="el-GR"/>
        </w:rPr>
        <w:t xml:space="preserve">. Το πιστοποιητικό </w:t>
      </w:r>
      <w:r w:rsidR="00DC41B4" w:rsidRPr="00DC41B4">
        <w:rPr>
          <w:rFonts w:cs="Tahoma"/>
          <w:bCs/>
          <w:szCs w:val="22"/>
          <w:lang w:val="el-GR"/>
        </w:rPr>
        <w:t xml:space="preserve">πρέπει να το </w:t>
      </w:r>
      <w:r w:rsidR="00DC41B4">
        <w:rPr>
          <w:rFonts w:cs="Tahoma"/>
          <w:bCs/>
          <w:szCs w:val="22"/>
          <w:lang w:val="el-GR"/>
        </w:rPr>
        <w:t>διαθέτει</w:t>
      </w:r>
      <w:r w:rsidR="00DC41B4" w:rsidRPr="00DC41B4">
        <w:rPr>
          <w:rFonts w:cs="Tahoma"/>
          <w:bCs/>
          <w:szCs w:val="22"/>
          <w:lang w:val="el-GR"/>
        </w:rPr>
        <w:t xml:space="preserve"> ο φορέας (ανάδοχος, μέλος κοινοπραξίας, τρίτος) το προσωπικό του οποίου θα διαχειριστεί / επεξεργαστεί τα διαβαθμισμένα γεωγραφικά υλικά.</w:t>
      </w:r>
    </w:p>
    <w:p w14:paraId="6322DF6D" w14:textId="1A4BC607" w:rsidR="008338F0" w:rsidRPr="00E937F6" w:rsidRDefault="003355E7" w:rsidP="0014523D">
      <w:pPr>
        <w:pStyle w:val="30"/>
        <w:rPr>
          <w:rFonts w:cs="Tahoma"/>
          <w:szCs w:val="22"/>
          <w:lang w:val="el-GR"/>
        </w:rPr>
      </w:pPr>
      <w:bookmarkStart w:id="75" w:name="_Ref496541185"/>
      <w:bookmarkStart w:id="76" w:name="_Ref496541244"/>
      <w:bookmarkStart w:id="77" w:name="_Ref496541410"/>
      <w:bookmarkStart w:id="78" w:name="_Ref496541700"/>
      <w:bookmarkStart w:id="79" w:name="_Toc93395802"/>
      <w:r w:rsidRPr="00E937F6">
        <w:rPr>
          <w:rFonts w:cs="Tahoma"/>
          <w:szCs w:val="22"/>
          <w:lang w:val="el-GR"/>
        </w:rPr>
        <w:t>Στήριξη στην ικανότητα τρίτων</w:t>
      </w:r>
      <w:bookmarkEnd w:id="75"/>
      <w:bookmarkEnd w:id="76"/>
      <w:bookmarkEnd w:id="77"/>
      <w:bookmarkEnd w:id="78"/>
      <w:r w:rsidRPr="00E937F6">
        <w:rPr>
          <w:rFonts w:cs="Tahoma"/>
          <w:szCs w:val="22"/>
          <w:lang w:val="el-GR"/>
        </w:rPr>
        <w:t xml:space="preserve"> </w:t>
      </w:r>
      <w:r w:rsidR="0008596D">
        <w:rPr>
          <w:rFonts w:cs="Tahoma"/>
          <w:szCs w:val="22"/>
          <w:lang w:val="el-GR"/>
        </w:rPr>
        <w:t>- Υπεργολαβία</w:t>
      </w:r>
      <w:bookmarkEnd w:id="79"/>
    </w:p>
    <w:p w14:paraId="67F8B92E" w14:textId="6E4BACB1" w:rsidR="0008596D" w:rsidRPr="0008596D" w:rsidRDefault="0008596D">
      <w:pPr>
        <w:rPr>
          <w:rFonts w:cs="Tahoma"/>
          <w:b/>
          <w:szCs w:val="22"/>
          <w:lang w:val="el-GR"/>
        </w:rPr>
      </w:pPr>
      <w:r w:rsidRPr="0008596D">
        <w:rPr>
          <w:rFonts w:cs="Tahoma"/>
          <w:b/>
          <w:szCs w:val="22"/>
          <w:lang w:val="el-GR"/>
        </w:rPr>
        <w:t>2.2.9.1</w:t>
      </w:r>
      <w:r w:rsidRPr="0008596D">
        <w:rPr>
          <w:rFonts w:cs="Tahoma"/>
          <w:b/>
          <w:szCs w:val="22"/>
          <w:lang w:val="el-GR"/>
        </w:rPr>
        <w:tab/>
        <w:t>Στήριξη στην ικανότητα τρίτων</w:t>
      </w:r>
    </w:p>
    <w:p w14:paraId="4BE23B81" w14:textId="7F74D216" w:rsidR="008338F0" w:rsidRPr="00E937F6" w:rsidRDefault="003355E7">
      <w:pPr>
        <w:rPr>
          <w:rFonts w:cs="Tahoma"/>
          <w:szCs w:val="22"/>
          <w:lang w:val="el-GR"/>
        </w:rPr>
      </w:pPr>
      <w:r w:rsidRPr="00E937F6">
        <w:rPr>
          <w:rFonts w:cs="Tahoma"/>
          <w:szCs w:val="22"/>
          <w:lang w:val="el-GR"/>
        </w:rPr>
        <w:t xml:space="preserve">Οι οικονομικοί φορείς μπορούν, όσον αφορά τα κριτήρια της οικονομικής και χρηματοοικονομικής επάρκειας (της παραγράφου </w:t>
      </w:r>
      <w:r w:rsidR="00B622FA" w:rsidRPr="00561FE0">
        <w:rPr>
          <w:rFonts w:cs="Tahoma"/>
          <w:szCs w:val="22"/>
          <w:lang w:val="el-GR"/>
        </w:rPr>
        <w:fldChar w:fldCharType="begin"/>
      </w:r>
      <w:r w:rsidR="00B622FA" w:rsidRPr="00E937F6">
        <w:rPr>
          <w:rFonts w:cs="Tahoma"/>
          <w:szCs w:val="22"/>
          <w:lang w:val="el-GR"/>
        </w:rPr>
        <w:instrText xml:space="preserve"> REF _Ref496541508 \r \h </w:instrText>
      </w:r>
      <w:r w:rsidR="00DF02B0" w:rsidRPr="00E937F6">
        <w:rPr>
          <w:rFonts w:cs="Tahoma"/>
          <w:szCs w:val="22"/>
          <w:lang w:val="el-GR"/>
        </w:rPr>
        <w:instrText xml:space="preserve"> \* MERGEFORMAT </w:instrText>
      </w:r>
      <w:r w:rsidR="00B622FA" w:rsidRPr="00561FE0">
        <w:rPr>
          <w:rFonts w:cs="Tahoma"/>
          <w:szCs w:val="22"/>
          <w:lang w:val="el-GR"/>
        </w:rPr>
      </w:r>
      <w:r w:rsidR="00B622FA" w:rsidRPr="00561FE0">
        <w:rPr>
          <w:rFonts w:cs="Tahoma"/>
          <w:szCs w:val="22"/>
          <w:lang w:val="el-GR"/>
        </w:rPr>
        <w:fldChar w:fldCharType="separate"/>
      </w:r>
      <w:r w:rsidR="00F96DA8">
        <w:rPr>
          <w:rFonts w:cs="Tahoma"/>
          <w:szCs w:val="22"/>
          <w:lang w:val="el-GR"/>
        </w:rPr>
        <w:t>2.2.5</w:t>
      </w:r>
      <w:r w:rsidR="00B622FA" w:rsidRPr="00561FE0">
        <w:rPr>
          <w:rFonts w:cs="Tahoma"/>
          <w:szCs w:val="22"/>
          <w:lang w:val="el-GR"/>
        </w:rPr>
        <w:fldChar w:fldCharType="end"/>
      </w:r>
      <w:r w:rsidRPr="00E937F6">
        <w:rPr>
          <w:rFonts w:cs="Tahoma"/>
          <w:szCs w:val="22"/>
          <w:lang w:val="el-GR"/>
        </w:rPr>
        <w:t xml:space="preserve">) και τα σχετικά με την τεχνική και επαγγελματική ικανότητα (της παραγράφου </w:t>
      </w:r>
      <w:r w:rsidR="006607CE" w:rsidRPr="00561FE0">
        <w:rPr>
          <w:rFonts w:cs="Tahoma"/>
          <w:szCs w:val="22"/>
          <w:lang w:val="el-GR"/>
        </w:rPr>
        <w:fldChar w:fldCharType="begin"/>
      </w:r>
      <w:r w:rsidR="006607CE" w:rsidRPr="00E937F6">
        <w:rPr>
          <w:rFonts w:cs="Tahoma"/>
          <w:szCs w:val="22"/>
          <w:lang w:val="el-GR"/>
        </w:rPr>
        <w:instrText xml:space="preserve"> REF _Ref496541556 \r \h  \* MERGEFORMAT </w:instrText>
      </w:r>
      <w:r w:rsidR="006607CE" w:rsidRPr="00561FE0">
        <w:rPr>
          <w:rFonts w:cs="Tahoma"/>
          <w:szCs w:val="22"/>
          <w:lang w:val="el-GR"/>
        </w:rPr>
      </w:r>
      <w:r w:rsidR="006607CE" w:rsidRPr="00561FE0">
        <w:rPr>
          <w:rFonts w:cs="Tahoma"/>
          <w:szCs w:val="22"/>
          <w:lang w:val="el-GR"/>
        </w:rPr>
        <w:fldChar w:fldCharType="separate"/>
      </w:r>
      <w:r w:rsidR="00F96DA8">
        <w:rPr>
          <w:rFonts w:cs="Tahoma"/>
          <w:szCs w:val="22"/>
          <w:lang w:val="el-GR"/>
        </w:rPr>
        <w:t>2.2.6</w:t>
      </w:r>
      <w:r w:rsidR="006607CE" w:rsidRPr="00561FE0">
        <w:rPr>
          <w:rFonts w:cs="Tahoma"/>
          <w:szCs w:val="22"/>
          <w:lang w:val="el-GR"/>
        </w:rPr>
        <w:fldChar w:fldCharType="end"/>
      </w:r>
      <w:r w:rsidR="00F56570">
        <w:rPr>
          <w:rFonts w:cs="Tahoma"/>
          <w:szCs w:val="22"/>
          <w:lang w:val="el-GR"/>
        </w:rPr>
        <w:t xml:space="preserve"> &amp;</w:t>
      </w:r>
      <w:r w:rsidR="00AC4FC6">
        <w:rPr>
          <w:rFonts w:cs="Tahoma"/>
          <w:szCs w:val="22"/>
          <w:lang w:val="el-GR"/>
        </w:rPr>
        <w:t xml:space="preserve"> 2.2.7.2</w:t>
      </w:r>
      <w:r w:rsidR="002D6624" w:rsidRPr="00E937F6">
        <w:rPr>
          <w:rFonts w:cs="Tahoma"/>
          <w:szCs w:val="22"/>
          <w:lang w:val="el-GR"/>
        </w:rPr>
        <w:t>)</w:t>
      </w:r>
      <w:r w:rsidRPr="00E937F6">
        <w:rPr>
          <w:rFonts w:cs="Tahoma"/>
          <w:szCs w:val="22"/>
          <w:lang w:val="el-GR"/>
        </w:rPr>
        <w:t xml:space="preserve">, να στηρίζονται στις ικανότητες άλλων φορέων, ασχέτως της νομικής φύσης των δεσμών τους </w:t>
      </w:r>
      <w:r w:rsidRPr="00F6740F">
        <w:rPr>
          <w:rFonts w:cs="Tahoma"/>
          <w:szCs w:val="22"/>
          <w:lang w:val="el-GR"/>
        </w:rPr>
        <w:t>με αυτούς</w:t>
      </w:r>
      <w:r w:rsidR="00250B80" w:rsidRPr="00561FE0">
        <w:rPr>
          <w:rFonts w:cs="Tahoma"/>
          <w:szCs w:val="22"/>
          <w:lang w:val="el-GR"/>
        </w:rPr>
        <w:t>.</w:t>
      </w:r>
      <w:r w:rsidRPr="006B48D5">
        <w:rPr>
          <w:rFonts w:cs="Tahoma"/>
          <w:szCs w:val="22"/>
          <w:lang w:val="el-GR"/>
        </w:rPr>
        <w:t xml:space="preserve"> Στην περίπτωσ</w:t>
      </w:r>
      <w:r w:rsidRPr="00E937F6">
        <w:rPr>
          <w:rFonts w:cs="Tahoma"/>
          <w:szCs w:val="22"/>
          <w:lang w:val="el-GR"/>
        </w:rPr>
        <w:t xml:space="preserve">η αυτή, αποδεικνύουν ότι θα έχουν στη διάθεσή τους τους αναγκαίους πόρους, με την προσκόμιση της σχετικής δέσμευσης των φορέων στην ικανότητα των οποίων στηρίζονται. </w:t>
      </w:r>
    </w:p>
    <w:p w14:paraId="411194B6" w14:textId="77777777" w:rsidR="008338F0" w:rsidRPr="00E937F6" w:rsidRDefault="003355E7">
      <w:pPr>
        <w:rPr>
          <w:rFonts w:cs="Tahoma"/>
          <w:szCs w:val="22"/>
          <w:lang w:val="el-GR"/>
        </w:rPr>
      </w:pPr>
      <w:r w:rsidRPr="00E937F6">
        <w:rPr>
          <w:rFonts w:cs="Tahoma"/>
          <w:szCs w:val="22"/>
          <w:lang w:val="el-GR"/>
        </w:rPr>
        <w:t>Ειδικά, όσον αφορά στα κριτήρια επαγγελματικής ικανότητας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οι οικονομικοί φορείς, μπορούν να στηρίζονται στις ικανότητες άλλων φορέων, μόνο, εάν οι τελευταίοι θα εκτελέσουν τις εργασίες ή τις υπηρεσίες για τις οποίες απαιτούνται οι συγκεκριμένες ικανότητες</w:t>
      </w:r>
    </w:p>
    <w:p w14:paraId="5A82E395" w14:textId="77777777" w:rsidR="008338F0" w:rsidRPr="00E937F6" w:rsidRDefault="003355E7">
      <w:pPr>
        <w:rPr>
          <w:rFonts w:cs="Tahoma"/>
          <w:szCs w:val="22"/>
          <w:lang w:val="el-GR"/>
        </w:rPr>
      </w:pPr>
      <w:r w:rsidRPr="00E937F6">
        <w:rPr>
          <w:rFonts w:cs="Tahoma"/>
          <w:szCs w:val="22"/>
          <w:lang w:val="el-GR"/>
        </w:rPr>
        <w:t>Όταν οι οικονομικοί φορείς στηρίζονται στις ικανότητες άλλων φορέων όσον αφορά τα κριτήρια που σχετίζονται με την απαιτούμενη με τη διακήρυξη οικονομική και χρηματοοικονομική επάρκεια, οι</w:t>
      </w:r>
      <w:r w:rsidR="00E1337D" w:rsidRPr="00E937F6">
        <w:rPr>
          <w:rFonts w:cs="Tahoma"/>
          <w:szCs w:val="22"/>
          <w:lang w:val="el-GR"/>
        </w:rPr>
        <w:t xml:space="preserve"> </w:t>
      </w:r>
      <w:r w:rsidRPr="00E937F6">
        <w:rPr>
          <w:rFonts w:cs="Tahoma"/>
          <w:szCs w:val="22"/>
          <w:lang w:val="el-GR"/>
        </w:rPr>
        <w:t>εν λόγω οικονομικοί φορείς και αυτοί στους οποίους στηρίζονται είναι από κοινού υπεύθυνοι για την εκτέλεση της σύμβασης.</w:t>
      </w:r>
    </w:p>
    <w:p w14:paraId="4523390C" w14:textId="77777777" w:rsidR="00695491" w:rsidRPr="00E937F6" w:rsidRDefault="00695491" w:rsidP="00695491">
      <w:pPr>
        <w:rPr>
          <w:rFonts w:cs="Tahoma"/>
          <w:szCs w:val="22"/>
          <w:lang w:val="el-GR"/>
        </w:rPr>
      </w:pPr>
      <w:bookmarkStart w:id="80" w:name="_Hlk35854368"/>
      <w:r w:rsidRPr="00E937F6">
        <w:rPr>
          <w:rFonts w:cs="Tahoma"/>
          <w:szCs w:val="22"/>
          <w:lang w:val="el-GR"/>
        </w:rPr>
        <w:t>Υπό τους ίδιους όρους οι ενώσεις οικονομικών φορέων μπορούν να στηρίζονται στις ικανότητες των συμμετεχόντων στην ένωση ή άλλων φορέων.</w:t>
      </w:r>
    </w:p>
    <w:p w14:paraId="73506A2E" w14:textId="77777777" w:rsidR="00695491" w:rsidRPr="00E937F6" w:rsidRDefault="00695491" w:rsidP="00695491">
      <w:pPr>
        <w:rPr>
          <w:rFonts w:cs="Tahoma"/>
          <w:szCs w:val="22"/>
          <w:lang w:val="el-GR"/>
        </w:rPr>
      </w:pPr>
      <w:r w:rsidRPr="00E937F6">
        <w:rPr>
          <w:rFonts w:cs="Tahoma"/>
          <w:szCs w:val="22"/>
          <w:lang w:val="el-GR"/>
        </w:rPr>
        <w:t>Επισημαίνεται ότι σε περίπτωση που ο υποψήφιος Ανάδοχος αποτελεί Ένωση / Κοινοπραξία:</w:t>
      </w:r>
    </w:p>
    <w:p w14:paraId="6F066B55" w14:textId="77777777" w:rsidR="00695491" w:rsidRPr="00E937F6" w:rsidRDefault="00695491" w:rsidP="004E653B">
      <w:pPr>
        <w:numPr>
          <w:ilvl w:val="0"/>
          <w:numId w:val="12"/>
        </w:numPr>
        <w:suppressAutoHyphens w:val="0"/>
        <w:rPr>
          <w:rFonts w:cs="Tahoma"/>
          <w:szCs w:val="22"/>
          <w:lang w:val="el-GR"/>
        </w:rPr>
      </w:pPr>
      <w:r w:rsidRPr="00E937F6">
        <w:rPr>
          <w:rFonts w:cs="Tahoma"/>
          <w:szCs w:val="22"/>
          <w:lang w:val="el-GR"/>
        </w:rPr>
        <w:t xml:space="preserve">τα απαιτούμενα στην παρούσα παράγραφο στοιχεία τεκμηρίωσης πρέπει να υποβάλλονται ανάλογα με τη φύση τους χωριστά για κάθε Μέλος της Ένωσης / Κοινοπραξίας  </w:t>
      </w:r>
    </w:p>
    <w:p w14:paraId="64508933" w14:textId="77777777" w:rsidR="00695491" w:rsidRDefault="00695491" w:rsidP="004E653B">
      <w:pPr>
        <w:pStyle w:val="aff1"/>
        <w:numPr>
          <w:ilvl w:val="0"/>
          <w:numId w:val="12"/>
        </w:numPr>
        <w:rPr>
          <w:rFonts w:cs="Tahoma"/>
          <w:szCs w:val="22"/>
          <w:lang w:val="el-GR"/>
        </w:rPr>
      </w:pPr>
      <w:r w:rsidRPr="00E937F6">
        <w:rPr>
          <w:rFonts w:cs="Tahoma"/>
          <w:szCs w:val="22"/>
          <w:lang w:val="el-GR"/>
        </w:rPr>
        <w:lastRenderedPageBreak/>
        <w:t>επιτρέπεται η μερική κάλυψη των προϋποθέσεων από τα Μέλη της, αρκεί όμως συνολικά-αθροιστικά να καλύπτονται όλες.</w:t>
      </w:r>
    </w:p>
    <w:p w14:paraId="48228AF6" w14:textId="587B6B65" w:rsidR="0008596D" w:rsidRPr="00CF3BE7" w:rsidRDefault="0008596D" w:rsidP="0008596D">
      <w:pPr>
        <w:rPr>
          <w:bCs/>
          <w:lang w:val="el-GR" w:eastAsia="ar-SA"/>
        </w:rPr>
      </w:pPr>
      <w:r w:rsidRPr="00C11E79">
        <w:rPr>
          <w:bCs/>
          <w:lang w:val="el-GR" w:eastAsia="ar-SA"/>
        </w:rPr>
        <w:t xml:space="preserve">Η αναθέτουσα αρχή ελέγχει αν οι φoρείς, στις ικανότητες των οποίων προτίθεται να στηριχθεί ο οικονομικός φορέας, πληρούν κατά περίπτωση τα σχετικά κριτήρια επιλογής και εάν συντρέχουν λόγοι αποκλεισμού της παραγράφου </w:t>
      </w:r>
      <w:r>
        <w:rPr>
          <w:bCs/>
          <w:lang w:val="el-GR" w:eastAsia="ar-SA"/>
        </w:rPr>
        <w:fldChar w:fldCharType="begin"/>
      </w:r>
      <w:r>
        <w:rPr>
          <w:bCs/>
          <w:lang w:val="el-GR" w:eastAsia="ar-SA"/>
        </w:rPr>
        <w:instrText xml:space="preserve"> REF _Ref496541356 \r \h </w:instrText>
      </w:r>
      <w:r>
        <w:rPr>
          <w:bCs/>
          <w:lang w:val="el-GR" w:eastAsia="ar-SA"/>
        </w:rPr>
      </w:r>
      <w:r>
        <w:rPr>
          <w:bCs/>
          <w:lang w:val="el-GR" w:eastAsia="ar-SA"/>
        </w:rPr>
        <w:fldChar w:fldCharType="separate"/>
      </w:r>
      <w:r w:rsidR="00F96DA8">
        <w:rPr>
          <w:bCs/>
          <w:lang w:val="el-GR" w:eastAsia="ar-SA"/>
        </w:rPr>
        <w:t>2.2.3</w:t>
      </w:r>
      <w:r>
        <w:rPr>
          <w:bCs/>
          <w:lang w:val="el-GR" w:eastAsia="ar-SA"/>
        </w:rPr>
        <w:fldChar w:fldCharType="end"/>
      </w:r>
      <w:r w:rsidRPr="00C11E79">
        <w:rPr>
          <w:bCs/>
          <w:lang w:val="el-GR" w:eastAsia="ar-SA"/>
        </w:rPr>
        <w:t>. Ο οικονομικός φορέας υποχρεούται να αντικαταστήσει έναν φορέα στην ικανότητα του οποίου στηρίζεται, εφόσον ο τελευταίος δεν πληροί το σχετικό κριτήριο επιλογής ή για τον οποίο συντρέχουν λόγοι αποκλεισμού, εντός προθεσμίας τριάντα (30) ημερών από την</w:t>
      </w:r>
      <w:r w:rsidRPr="00C11E79">
        <w:rPr>
          <w:bCs/>
          <w:color w:val="000000"/>
          <w:lang w:val="el-GR" w:eastAsia="ar-SA"/>
        </w:rPr>
        <w:t xml:space="preserve"> </w:t>
      </w:r>
      <w:r w:rsidRPr="00C11E79">
        <w:rPr>
          <w:bCs/>
          <w:lang w:val="el-GR" w:eastAsia="ar-SA"/>
        </w:rPr>
        <w:t>σχετική ηλεκτρονική πρόσκληση της αναθέτουσας αρχής, η οποία απευθύνεται στον οικονομικό φορέα μέσω της λειτουργικότητας «Επικοινωνία» του ΕΣΗΔΗΣ. Ο φορέας που αντικαθιστά φορέα του προηγούμενου εδαφίου δεν επιτρέπεται να αντικατασταθεί εκ νέου.</w:t>
      </w:r>
    </w:p>
    <w:p w14:paraId="1B7DC581" w14:textId="77777777" w:rsidR="0008596D" w:rsidRDefault="0008596D" w:rsidP="0008596D">
      <w:pPr>
        <w:rPr>
          <w:rFonts w:cs="Tahoma"/>
          <w:szCs w:val="22"/>
          <w:lang w:val="el-GR"/>
        </w:rPr>
      </w:pPr>
    </w:p>
    <w:p w14:paraId="12DE1B12" w14:textId="682CEDBF" w:rsidR="0008596D" w:rsidRPr="0008596D" w:rsidRDefault="0008596D" w:rsidP="0008596D">
      <w:pPr>
        <w:rPr>
          <w:rFonts w:cs="Tahoma"/>
          <w:b/>
          <w:szCs w:val="22"/>
          <w:lang w:val="el-GR"/>
        </w:rPr>
      </w:pPr>
      <w:bookmarkStart w:id="81" w:name="_Toc74566835"/>
      <w:r w:rsidRPr="0008596D">
        <w:rPr>
          <w:rFonts w:cs="Tahoma"/>
          <w:b/>
          <w:szCs w:val="22"/>
          <w:lang w:val="el-GR"/>
        </w:rPr>
        <w:t>2.2.9.2</w:t>
      </w:r>
      <w:r w:rsidRPr="0008596D">
        <w:rPr>
          <w:rFonts w:cs="Tahoma"/>
          <w:b/>
          <w:szCs w:val="22"/>
          <w:lang w:val="el-GR"/>
        </w:rPr>
        <w:tab/>
        <w:t>Υπεργολαβία</w:t>
      </w:r>
      <w:bookmarkEnd w:id="81"/>
      <w:r w:rsidRPr="0008596D">
        <w:rPr>
          <w:rFonts w:cs="Tahoma"/>
          <w:b/>
          <w:szCs w:val="22"/>
          <w:lang w:val="el-GR"/>
        </w:rPr>
        <w:t xml:space="preserve"> </w:t>
      </w:r>
    </w:p>
    <w:p w14:paraId="6DC143D9" w14:textId="61F8F9FE" w:rsidR="0008596D" w:rsidRPr="0008596D" w:rsidRDefault="0008596D" w:rsidP="0008596D">
      <w:pPr>
        <w:rPr>
          <w:rFonts w:eastAsia="Times New Roman" w:cs="Tahoma"/>
          <w:szCs w:val="22"/>
          <w:lang w:val="el-GR"/>
        </w:rPr>
      </w:pPr>
      <w:r w:rsidRPr="0008596D">
        <w:rPr>
          <w:rFonts w:eastAsia="Times New Roman" w:cs="Tahoma"/>
          <w:bCs/>
          <w:szCs w:val="22"/>
          <w:lang w:val="el-GR"/>
        </w:rPr>
        <w:t xml:space="preserve">Ο οικονομικός φορέας αναφέρει στην προσφορά του το τμήμα της σύμβασης που προτίθεται να αναθέσει υπό μορφή υπεργολαβίας σε τρίτους, καθώς και τους υπεργολάβους που προτείνει. Στην περίπτωση που </w:t>
      </w:r>
      <w:r w:rsidRPr="0008596D">
        <w:rPr>
          <w:rFonts w:eastAsia="Times New Roman" w:cs="Tahoma"/>
          <w:bCs/>
          <w:szCs w:val="22"/>
          <w:lang w:val="en-US"/>
        </w:rPr>
        <w:t>o</w:t>
      </w:r>
      <w:r w:rsidRPr="0008596D">
        <w:rPr>
          <w:rFonts w:eastAsia="Times New Roman" w:cs="Tahoma"/>
          <w:bCs/>
          <w:szCs w:val="22"/>
          <w:lang w:val="el-GR"/>
        </w:rPr>
        <w:t xml:space="preserve"> προσφέρων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η αναθέτουσα αρχή ελέγχει ότι δεν συντρέχουν οι λόγοι αποκλεισμού της παραγράφου </w:t>
      </w:r>
      <w:r w:rsidRPr="0008596D">
        <w:rPr>
          <w:rFonts w:eastAsia="Times New Roman" w:cs="Tahoma"/>
          <w:bCs/>
          <w:szCs w:val="22"/>
          <w:lang w:val="el-GR"/>
        </w:rPr>
        <w:fldChar w:fldCharType="begin"/>
      </w:r>
      <w:r w:rsidRPr="0008596D">
        <w:rPr>
          <w:rFonts w:eastAsia="Times New Roman" w:cs="Tahoma"/>
          <w:bCs/>
          <w:szCs w:val="22"/>
          <w:lang w:val="el-GR"/>
        </w:rPr>
        <w:instrText xml:space="preserve"> REF _Ref496541356 \r \h </w:instrText>
      </w:r>
      <w:r w:rsidRPr="0008596D">
        <w:rPr>
          <w:rFonts w:eastAsia="Times New Roman" w:cs="Tahoma"/>
          <w:bCs/>
          <w:szCs w:val="22"/>
          <w:lang w:val="el-GR"/>
        </w:rPr>
      </w:r>
      <w:r w:rsidRPr="0008596D">
        <w:rPr>
          <w:rFonts w:eastAsia="Times New Roman" w:cs="Tahoma"/>
          <w:bCs/>
          <w:szCs w:val="22"/>
          <w:lang w:val="el-GR"/>
        </w:rPr>
        <w:fldChar w:fldCharType="separate"/>
      </w:r>
      <w:r w:rsidR="00F96DA8">
        <w:rPr>
          <w:rFonts w:eastAsia="Times New Roman" w:cs="Tahoma"/>
          <w:bCs/>
          <w:szCs w:val="22"/>
          <w:lang w:val="el-GR"/>
        </w:rPr>
        <w:t>2.2.3</w:t>
      </w:r>
      <w:r w:rsidRPr="0008596D">
        <w:rPr>
          <w:rFonts w:eastAsia="Times New Roman" w:cs="Tahoma"/>
          <w:bCs/>
          <w:szCs w:val="22"/>
          <w:lang w:val="el-GR"/>
        </w:rPr>
        <w:fldChar w:fldCharType="end"/>
      </w:r>
      <w:r w:rsidRPr="0008596D">
        <w:rPr>
          <w:rFonts w:eastAsia="Times New Roman" w:cs="Tahoma"/>
          <w:bCs/>
          <w:szCs w:val="22"/>
          <w:lang w:val="el-GR"/>
        </w:rPr>
        <w:t xml:space="preserve"> της παρούσας. Ο οικονομικός φορέας υποχρεούται να αντικαταστήσει έναν υπεργολάβο, εφόσον συντρέχουν στο πρόσωπό του λόγοι αποκλεισμού της ως άνω παραγράφου </w:t>
      </w:r>
      <w:r w:rsidRPr="0008596D">
        <w:rPr>
          <w:rFonts w:eastAsia="Times New Roman" w:cs="Tahoma"/>
          <w:bCs/>
          <w:szCs w:val="22"/>
          <w:lang w:val="el-GR"/>
        </w:rPr>
        <w:fldChar w:fldCharType="begin"/>
      </w:r>
      <w:r w:rsidRPr="0008596D">
        <w:rPr>
          <w:rFonts w:eastAsia="Times New Roman" w:cs="Tahoma"/>
          <w:bCs/>
          <w:szCs w:val="22"/>
          <w:lang w:val="el-GR"/>
        </w:rPr>
        <w:instrText xml:space="preserve"> REF _Ref496541356 \r \h </w:instrText>
      </w:r>
      <w:r w:rsidRPr="0008596D">
        <w:rPr>
          <w:rFonts w:eastAsia="Times New Roman" w:cs="Tahoma"/>
          <w:bCs/>
          <w:szCs w:val="22"/>
          <w:lang w:val="el-GR"/>
        </w:rPr>
      </w:r>
      <w:r w:rsidRPr="0008596D">
        <w:rPr>
          <w:rFonts w:eastAsia="Times New Roman" w:cs="Tahoma"/>
          <w:bCs/>
          <w:szCs w:val="22"/>
          <w:lang w:val="el-GR"/>
        </w:rPr>
        <w:fldChar w:fldCharType="separate"/>
      </w:r>
      <w:r w:rsidR="00F96DA8">
        <w:rPr>
          <w:rFonts w:eastAsia="Times New Roman" w:cs="Tahoma"/>
          <w:bCs/>
          <w:szCs w:val="22"/>
          <w:lang w:val="el-GR"/>
        </w:rPr>
        <w:t>2.2.3</w:t>
      </w:r>
      <w:r w:rsidRPr="0008596D">
        <w:rPr>
          <w:rFonts w:eastAsia="Times New Roman" w:cs="Tahoma"/>
          <w:bCs/>
          <w:szCs w:val="22"/>
          <w:lang w:val="el-GR"/>
        </w:rPr>
        <w:fldChar w:fldCharType="end"/>
      </w:r>
      <w:r w:rsidRPr="0008596D">
        <w:rPr>
          <w:rFonts w:eastAsia="Times New Roman" w:cs="Tahoma"/>
          <w:bCs/>
          <w:szCs w:val="22"/>
          <w:lang w:val="el-GR"/>
        </w:rPr>
        <w:t xml:space="preserve">.  </w:t>
      </w:r>
    </w:p>
    <w:p w14:paraId="1DD86D19" w14:textId="77777777" w:rsidR="0008596D" w:rsidRPr="0008596D" w:rsidRDefault="0008596D" w:rsidP="0008596D">
      <w:pPr>
        <w:rPr>
          <w:rFonts w:cs="Tahoma"/>
          <w:szCs w:val="22"/>
          <w:lang w:val="el-GR"/>
        </w:rPr>
      </w:pPr>
    </w:p>
    <w:p w14:paraId="2633D983" w14:textId="77777777" w:rsidR="00291E6F" w:rsidRPr="00E937F6" w:rsidRDefault="00291E6F" w:rsidP="00291E6F">
      <w:pPr>
        <w:rPr>
          <w:rFonts w:cs="Tahoma"/>
          <w:szCs w:val="22"/>
          <w:lang w:val="el-GR"/>
        </w:rPr>
      </w:pPr>
    </w:p>
    <w:p w14:paraId="2B448660" w14:textId="77777777" w:rsidR="008338F0" w:rsidRDefault="003355E7" w:rsidP="0014523D">
      <w:pPr>
        <w:pStyle w:val="30"/>
        <w:rPr>
          <w:rFonts w:cs="Tahoma"/>
          <w:szCs w:val="22"/>
          <w:lang w:val="el-GR"/>
        </w:rPr>
      </w:pPr>
      <w:bookmarkStart w:id="82" w:name="_Toc93395803"/>
      <w:bookmarkEnd w:id="80"/>
      <w:r w:rsidRPr="00E937F6">
        <w:rPr>
          <w:rFonts w:cs="Tahoma"/>
          <w:szCs w:val="22"/>
          <w:lang w:val="el-GR"/>
        </w:rPr>
        <w:t>Κανόνες απόδειξης ποιοτικής επιλογής</w:t>
      </w:r>
      <w:bookmarkEnd w:id="82"/>
    </w:p>
    <w:p w14:paraId="4DEF2C39" w14:textId="77777777" w:rsidR="00007AAE" w:rsidRDefault="00007AAE" w:rsidP="004E653B">
      <w:pPr>
        <w:rPr>
          <w:lang w:val="el-GR"/>
        </w:rPr>
      </w:pPr>
    </w:p>
    <w:p w14:paraId="5C5A6877" w14:textId="4C41F22E" w:rsidR="00007AAE" w:rsidRPr="0049623E" w:rsidRDefault="00007AAE" w:rsidP="00007AAE">
      <w:pPr>
        <w:rPr>
          <w:bCs/>
          <w:lang w:val="el-GR" w:eastAsia="ar-SA"/>
        </w:rPr>
      </w:pPr>
      <w:r w:rsidRPr="0049623E">
        <w:rPr>
          <w:bCs/>
          <w:lang w:val="el-GR" w:eastAsia="ar-SA"/>
        </w:rPr>
        <w:t>Το δικαίωμα συμμετοχής των οικονομικών φορέων και οι όροι και προϋποθέσεις συμμετοχής τους, όπως ορίζονται στις παραγράφους</w:t>
      </w:r>
      <w:r>
        <w:rPr>
          <w:bCs/>
          <w:lang w:val="el-GR" w:eastAsia="ar-SA"/>
        </w:rPr>
        <w:t xml:space="preserve"> </w:t>
      </w:r>
      <w:r>
        <w:rPr>
          <w:bCs/>
          <w:lang w:val="el-GR" w:eastAsia="ar-SA"/>
        </w:rPr>
        <w:fldChar w:fldCharType="begin"/>
      </w:r>
      <w:r>
        <w:rPr>
          <w:bCs/>
          <w:lang w:val="el-GR" w:eastAsia="ar-SA"/>
        </w:rPr>
        <w:instrText xml:space="preserve"> REF _Ref496541397 \r \h </w:instrText>
      </w:r>
      <w:r>
        <w:rPr>
          <w:bCs/>
          <w:lang w:val="el-GR" w:eastAsia="ar-SA"/>
        </w:rPr>
      </w:r>
      <w:r>
        <w:rPr>
          <w:bCs/>
          <w:lang w:val="el-GR" w:eastAsia="ar-SA"/>
        </w:rPr>
        <w:fldChar w:fldCharType="separate"/>
      </w:r>
      <w:r w:rsidR="00F96DA8">
        <w:rPr>
          <w:bCs/>
          <w:lang w:val="el-GR" w:eastAsia="ar-SA"/>
        </w:rPr>
        <w:t>2.2</w:t>
      </w:r>
      <w:r>
        <w:rPr>
          <w:bCs/>
          <w:lang w:val="el-GR" w:eastAsia="ar-SA"/>
        </w:rPr>
        <w:fldChar w:fldCharType="end"/>
      </w:r>
      <w:r w:rsidRPr="0049623E">
        <w:rPr>
          <w:bCs/>
          <w:lang w:val="el-GR" w:eastAsia="ar-SA"/>
        </w:rPr>
        <w:t xml:space="preserve"> έως</w:t>
      </w:r>
      <w:r w:rsidR="00B40726">
        <w:rPr>
          <w:bCs/>
          <w:lang w:val="el-GR" w:eastAsia="ar-SA"/>
        </w:rPr>
        <w:t xml:space="preserve"> 2.2.</w:t>
      </w:r>
      <w:r w:rsidR="006A68AC" w:rsidRPr="006A68AC">
        <w:rPr>
          <w:bCs/>
          <w:lang w:val="el-GR" w:eastAsia="ar-SA"/>
        </w:rPr>
        <w:t>9</w:t>
      </w:r>
      <w:r w:rsidRPr="0049623E">
        <w:rPr>
          <w:bCs/>
          <w:lang w:val="el-GR" w:eastAsia="ar-SA"/>
        </w:rPr>
        <w:t>, κρίνονται κατά την υποβολή της προσφοράς δια του ΕΕΕΣ κατά τα οριζόμενα στην παράγραφο</w:t>
      </w:r>
      <w:r w:rsidR="00B40726">
        <w:rPr>
          <w:bCs/>
          <w:lang w:val="el-GR" w:eastAsia="ar-SA"/>
        </w:rPr>
        <w:t xml:space="preserve"> 2.2.10.1</w:t>
      </w:r>
      <w:r w:rsidRPr="0049623E">
        <w:rPr>
          <w:bCs/>
          <w:lang w:val="el-GR" w:eastAsia="ar-SA"/>
        </w:rPr>
        <w:t xml:space="preserve">, κατά την υποβολή των δικαιολογητικών της παραγράφου </w:t>
      </w:r>
      <w:r>
        <w:rPr>
          <w:bCs/>
          <w:lang w:val="el-GR" w:eastAsia="ar-SA"/>
        </w:rPr>
        <w:fldChar w:fldCharType="begin"/>
      </w:r>
      <w:r>
        <w:rPr>
          <w:bCs/>
          <w:lang w:val="el-GR" w:eastAsia="ar-SA"/>
        </w:rPr>
        <w:instrText xml:space="preserve"> REF _Ref40957856 \r \h </w:instrText>
      </w:r>
      <w:r>
        <w:rPr>
          <w:bCs/>
          <w:lang w:val="el-GR" w:eastAsia="ar-SA"/>
        </w:rPr>
      </w:r>
      <w:r>
        <w:rPr>
          <w:bCs/>
          <w:lang w:val="el-GR" w:eastAsia="ar-SA"/>
        </w:rPr>
        <w:fldChar w:fldCharType="separate"/>
      </w:r>
      <w:r w:rsidR="00F96DA8">
        <w:rPr>
          <w:bCs/>
          <w:lang w:val="el-GR" w:eastAsia="ar-SA"/>
        </w:rPr>
        <w:t>2.2.10.2</w:t>
      </w:r>
      <w:r>
        <w:rPr>
          <w:bCs/>
          <w:lang w:val="el-GR" w:eastAsia="ar-SA"/>
        </w:rPr>
        <w:fldChar w:fldCharType="end"/>
      </w:r>
      <w:r>
        <w:rPr>
          <w:bCs/>
          <w:lang w:val="el-GR" w:eastAsia="ar-SA"/>
        </w:rPr>
        <w:t xml:space="preserve"> </w:t>
      </w:r>
      <w:r w:rsidRPr="0049623E">
        <w:rPr>
          <w:bCs/>
          <w:lang w:val="el-GR" w:eastAsia="ar-SA"/>
        </w:rPr>
        <w:t>και κατά τη σύναψη της σύμβασης δια της υπεύθυνης δήλωσης, της περ. δ΄ της παρ. 3 του άρθρου 105</w:t>
      </w:r>
      <w:r>
        <w:rPr>
          <w:bCs/>
          <w:lang w:val="el-GR" w:eastAsia="ar-SA"/>
        </w:rPr>
        <w:t xml:space="preserve"> του ν. 4412/2016</w:t>
      </w:r>
      <w:r w:rsidRPr="0049623E">
        <w:rPr>
          <w:bCs/>
          <w:lang w:val="el-GR" w:eastAsia="ar-SA"/>
        </w:rPr>
        <w:t xml:space="preserve">. </w:t>
      </w:r>
    </w:p>
    <w:p w14:paraId="13668516" w14:textId="076CF77F" w:rsidR="00007AAE" w:rsidRPr="0049623E" w:rsidRDefault="00007AAE" w:rsidP="00007AAE">
      <w:pPr>
        <w:rPr>
          <w:bCs/>
          <w:lang w:val="el-GR" w:eastAsia="ar-SA"/>
        </w:rPr>
      </w:pPr>
      <w:r w:rsidRPr="0049623E">
        <w:rPr>
          <w:bCs/>
          <w:lang w:val="el-GR" w:eastAsia="ar-SA"/>
        </w:rPr>
        <w:t xml:space="preserve">Στην περίπτωση που ο οικονομικός φορέας στηρίζεται στις ικανότητες άλλων φορέων, σύμφωνα με </w:t>
      </w:r>
      <w:r w:rsidRPr="0049623E">
        <w:rPr>
          <w:lang w:val="el-GR" w:eastAsia="ar-SA"/>
        </w:rPr>
        <w:t>την παράγραφ</w:t>
      </w:r>
      <w:r>
        <w:rPr>
          <w:lang w:val="el-GR" w:eastAsia="ar-SA"/>
        </w:rPr>
        <w:t>ο</w:t>
      </w:r>
      <w:r w:rsidR="00B40726">
        <w:rPr>
          <w:lang w:val="el-GR" w:eastAsia="ar-SA"/>
        </w:rPr>
        <w:t xml:space="preserve"> 2.2.</w:t>
      </w:r>
      <w:r w:rsidR="006A68AC" w:rsidRPr="006A68AC">
        <w:rPr>
          <w:lang w:val="el-GR" w:eastAsia="ar-SA"/>
        </w:rPr>
        <w:t>9</w:t>
      </w:r>
      <w:r>
        <w:rPr>
          <w:bCs/>
          <w:lang w:val="el-GR" w:eastAsia="ar-SA"/>
        </w:rPr>
        <w:t xml:space="preserve"> </w:t>
      </w:r>
      <w:r w:rsidRPr="0049623E">
        <w:rPr>
          <w:bCs/>
          <w:lang w:val="el-GR" w:eastAsia="ar-SA"/>
        </w:rPr>
        <w:t xml:space="preserve">της παρούσας, οι φορείς στην ικανότητα των οποίων στηρίζεται υποχρεούνται να  αποδεικνύουν, κατά τα οριζόμενα </w:t>
      </w:r>
      <w:r>
        <w:rPr>
          <w:bCs/>
          <w:lang w:val="el-GR" w:eastAsia="ar-SA"/>
        </w:rPr>
        <w:t>στις παραγράφους</w:t>
      </w:r>
      <w:r w:rsidR="00B40726">
        <w:rPr>
          <w:bCs/>
          <w:lang w:val="el-GR" w:eastAsia="ar-SA"/>
        </w:rPr>
        <w:t xml:space="preserve"> 2.2.9.1</w:t>
      </w:r>
      <w:r>
        <w:rPr>
          <w:bCs/>
          <w:lang w:val="el-GR" w:eastAsia="ar-SA"/>
        </w:rPr>
        <w:t xml:space="preserve"> </w:t>
      </w:r>
      <w:r w:rsidRPr="0049623E">
        <w:rPr>
          <w:bCs/>
          <w:lang w:val="el-GR" w:eastAsia="ar-SA"/>
        </w:rPr>
        <w:t xml:space="preserve">και </w:t>
      </w:r>
      <w:r>
        <w:rPr>
          <w:bCs/>
          <w:lang w:val="el-GR" w:eastAsia="ar-SA"/>
        </w:rPr>
        <w:fldChar w:fldCharType="begin"/>
      </w:r>
      <w:r>
        <w:rPr>
          <w:bCs/>
          <w:lang w:val="el-GR" w:eastAsia="ar-SA"/>
        </w:rPr>
        <w:instrText xml:space="preserve"> REF _Ref40957856 \r \h </w:instrText>
      </w:r>
      <w:r>
        <w:rPr>
          <w:bCs/>
          <w:lang w:val="el-GR" w:eastAsia="ar-SA"/>
        </w:rPr>
      </w:r>
      <w:r>
        <w:rPr>
          <w:bCs/>
          <w:lang w:val="el-GR" w:eastAsia="ar-SA"/>
        </w:rPr>
        <w:fldChar w:fldCharType="separate"/>
      </w:r>
      <w:r w:rsidR="00F96DA8">
        <w:rPr>
          <w:bCs/>
          <w:lang w:val="el-GR" w:eastAsia="ar-SA"/>
        </w:rPr>
        <w:t>2.2.10.2</w:t>
      </w:r>
      <w:r>
        <w:rPr>
          <w:bCs/>
          <w:lang w:val="el-GR" w:eastAsia="ar-SA"/>
        </w:rPr>
        <w:fldChar w:fldCharType="end"/>
      </w:r>
      <w:r>
        <w:rPr>
          <w:bCs/>
          <w:lang w:val="el-GR" w:eastAsia="ar-SA"/>
        </w:rPr>
        <w:t xml:space="preserve"> </w:t>
      </w:r>
      <w:r w:rsidRPr="0049623E">
        <w:rPr>
          <w:bCs/>
          <w:lang w:val="el-GR" w:eastAsia="ar-SA"/>
        </w:rPr>
        <w:t xml:space="preserve">και κατά τη σύναψη της σύμβασης δια της υπεύθυνης δήλωσης, της περ. δ΄ της παρ. 3 του άρθρο, ότι δεν συντρέχουν οι λόγοι αποκλεισμού </w:t>
      </w:r>
      <w:r w:rsidRPr="0049623E">
        <w:rPr>
          <w:lang w:val="el-GR" w:eastAsia="ar-SA"/>
        </w:rPr>
        <w:t xml:space="preserve">της παραγράφου </w:t>
      </w:r>
      <w:r>
        <w:rPr>
          <w:lang w:val="el-GR" w:eastAsia="ar-SA"/>
        </w:rPr>
        <w:fldChar w:fldCharType="begin"/>
      </w:r>
      <w:r>
        <w:rPr>
          <w:lang w:val="el-GR" w:eastAsia="ar-SA"/>
        </w:rPr>
        <w:instrText xml:space="preserve"> REF _Ref496541356 \r \h </w:instrText>
      </w:r>
      <w:r>
        <w:rPr>
          <w:lang w:val="el-GR" w:eastAsia="ar-SA"/>
        </w:rPr>
      </w:r>
      <w:r>
        <w:rPr>
          <w:lang w:val="el-GR" w:eastAsia="ar-SA"/>
        </w:rPr>
        <w:fldChar w:fldCharType="separate"/>
      </w:r>
      <w:r w:rsidR="00F96DA8">
        <w:rPr>
          <w:lang w:val="el-GR" w:eastAsia="ar-SA"/>
        </w:rPr>
        <w:t>2.2.3</w:t>
      </w:r>
      <w:r>
        <w:rPr>
          <w:lang w:val="el-GR" w:eastAsia="ar-SA"/>
        </w:rPr>
        <w:fldChar w:fldCharType="end"/>
      </w:r>
      <w:r w:rsidRPr="0049623E">
        <w:rPr>
          <w:bCs/>
          <w:lang w:val="el-GR" w:eastAsia="ar-SA"/>
        </w:rPr>
        <w:t xml:space="preserve"> της παρούσας και ότι πληρούν τα σχετικά κριτήρια επιλογής κατά περίπτωση (παράγραφοι </w:t>
      </w:r>
      <w:r>
        <w:rPr>
          <w:bCs/>
          <w:lang w:val="el-GR" w:eastAsia="ar-SA"/>
        </w:rPr>
        <w:fldChar w:fldCharType="begin"/>
      </w:r>
      <w:r>
        <w:rPr>
          <w:bCs/>
          <w:lang w:val="el-GR" w:eastAsia="ar-SA"/>
        </w:rPr>
        <w:instrText xml:space="preserve"> REF _Ref496541309 \r \h </w:instrText>
      </w:r>
      <w:r>
        <w:rPr>
          <w:bCs/>
          <w:lang w:val="el-GR" w:eastAsia="ar-SA"/>
        </w:rPr>
      </w:r>
      <w:r>
        <w:rPr>
          <w:bCs/>
          <w:lang w:val="el-GR" w:eastAsia="ar-SA"/>
        </w:rPr>
        <w:fldChar w:fldCharType="separate"/>
      </w:r>
      <w:r w:rsidR="00F96DA8">
        <w:rPr>
          <w:bCs/>
          <w:lang w:val="el-GR" w:eastAsia="ar-SA"/>
        </w:rPr>
        <w:t>2.2.5</w:t>
      </w:r>
      <w:r>
        <w:rPr>
          <w:bCs/>
          <w:lang w:val="el-GR" w:eastAsia="ar-SA"/>
        </w:rPr>
        <w:fldChar w:fldCharType="end"/>
      </w:r>
      <w:r>
        <w:rPr>
          <w:bCs/>
          <w:lang w:val="el-GR" w:eastAsia="ar-SA"/>
        </w:rPr>
        <w:fldChar w:fldCharType="begin"/>
      </w:r>
      <w:r>
        <w:rPr>
          <w:bCs/>
          <w:lang w:val="el-GR" w:eastAsia="ar-SA"/>
        </w:rPr>
        <w:instrText xml:space="preserve"> REF _Ref496541329 \r \h </w:instrText>
      </w:r>
      <w:r>
        <w:rPr>
          <w:bCs/>
          <w:lang w:val="el-GR" w:eastAsia="ar-SA"/>
        </w:rPr>
      </w:r>
      <w:r>
        <w:rPr>
          <w:bCs/>
          <w:lang w:val="el-GR" w:eastAsia="ar-SA"/>
        </w:rPr>
        <w:fldChar w:fldCharType="separate"/>
      </w:r>
      <w:r w:rsidR="00F96DA8">
        <w:rPr>
          <w:bCs/>
          <w:lang w:val="el-GR" w:eastAsia="ar-SA"/>
        </w:rPr>
        <w:t>2.2.6</w:t>
      </w:r>
      <w:r>
        <w:rPr>
          <w:bCs/>
          <w:lang w:val="el-GR" w:eastAsia="ar-SA"/>
        </w:rPr>
        <w:fldChar w:fldCharType="end"/>
      </w:r>
      <w:r w:rsidRPr="0049623E">
        <w:rPr>
          <w:bCs/>
          <w:lang w:val="el-GR" w:eastAsia="ar-SA"/>
        </w:rPr>
        <w:t xml:space="preserve">και </w:t>
      </w:r>
      <w:r>
        <w:rPr>
          <w:bCs/>
          <w:lang w:val="el-GR" w:eastAsia="ar-SA"/>
        </w:rPr>
        <w:t>2.2.6</w:t>
      </w:r>
      <w:r w:rsidRPr="0049623E">
        <w:rPr>
          <w:bCs/>
          <w:lang w:val="el-GR" w:eastAsia="ar-SA"/>
        </w:rPr>
        <w:t>).</w:t>
      </w:r>
    </w:p>
    <w:p w14:paraId="5F0C4707" w14:textId="33367022" w:rsidR="00007AAE" w:rsidRPr="0049623E" w:rsidRDefault="00007AAE" w:rsidP="00007AAE">
      <w:pPr>
        <w:rPr>
          <w:bCs/>
          <w:lang w:val="el-GR" w:eastAsia="ar-SA"/>
        </w:rPr>
      </w:pPr>
      <w:r w:rsidRPr="0049623E">
        <w:rPr>
          <w:bCs/>
          <w:lang w:val="el-GR" w:eastAsia="ar-SA"/>
        </w:rPr>
        <w:t xml:space="preserve">Στην περίπτωση που </w:t>
      </w:r>
      <w:r w:rsidRPr="0049623E">
        <w:rPr>
          <w:bCs/>
          <w:lang w:val="en-US" w:eastAsia="ar-SA"/>
        </w:rPr>
        <w:t>o</w:t>
      </w:r>
      <w:r w:rsidRPr="0049623E">
        <w:rPr>
          <w:bCs/>
          <w:lang w:val="el-GR" w:eastAsia="ar-SA"/>
        </w:rPr>
        <w:t xml:space="preserve"> οικονομικός φορέας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οι υπεργολάβοι υποχρεούνται να αποδεικνύουν, κατά τα οριζόμενα </w:t>
      </w:r>
      <w:r>
        <w:rPr>
          <w:bCs/>
          <w:lang w:val="el-GR" w:eastAsia="ar-SA"/>
        </w:rPr>
        <w:t>στις παραγράφους</w:t>
      </w:r>
      <w:r w:rsidR="00B40726">
        <w:rPr>
          <w:bCs/>
          <w:lang w:val="el-GR" w:eastAsia="ar-SA"/>
        </w:rPr>
        <w:t xml:space="preserve"> 2.2.</w:t>
      </w:r>
      <w:r w:rsidR="006A68AC" w:rsidRPr="006A68AC">
        <w:rPr>
          <w:bCs/>
          <w:lang w:val="el-GR" w:eastAsia="ar-SA"/>
        </w:rPr>
        <w:t>10</w:t>
      </w:r>
      <w:r w:rsidR="00B40726">
        <w:rPr>
          <w:bCs/>
          <w:lang w:val="el-GR" w:eastAsia="ar-SA"/>
        </w:rPr>
        <w:t>.1</w:t>
      </w:r>
      <w:r>
        <w:rPr>
          <w:bCs/>
          <w:lang w:val="el-GR" w:eastAsia="ar-SA"/>
        </w:rPr>
        <w:t xml:space="preserve"> </w:t>
      </w:r>
      <w:r w:rsidRPr="0049623E">
        <w:rPr>
          <w:bCs/>
          <w:lang w:val="el-GR" w:eastAsia="ar-SA"/>
        </w:rPr>
        <w:t xml:space="preserve">και </w:t>
      </w:r>
      <w:r>
        <w:rPr>
          <w:bCs/>
          <w:lang w:val="el-GR" w:eastAsia="ar-SA"/>
        </w:rPr>
        <w:fldChar w:fldCharType="begin"/>
      </w:r>
      <w:r>
        <w:rPr>
          <w:bCs/>
          <w:lang w:val="el-GR" w:eastAsia="ar-SA"/>
        </w:rPr>
        <w:instrText xml:space="preserve"> REF _Ref40957856 \r \h </w:instrText>
      </w:r>
      <w:r>
        <w:rPr>
          <w:bCs/>
          <w:lang w:val="el-GR" w:eastAsia="ar-SA"/>
        </w:rPr>
      </w:r>
      <w:r>
        <w:rPr>
          <w:bCs/>
          <w:lang w:val="el-GR" w:eastAsia="ar-SA"/>
        </w:rPr>
        <w:fldChar w:fldCharType="separate"/>
      </w:r>
      <w:r w:rsidR="00F96DA8">
        <w:rPr>
          <w:bCs/>
          <w:lang w:val="el-GR" w:eastAsia="ar-SA"/>
        </w:rPr>
        <w:t>2.2.10.2</w:t>
      </w:r>
      <w:r>
        <w:rPr>
          <w:bCs/>
          <w:lang w:val="el-GR" w:eastAsia="ar-SA"/>
        </w:rPr>
        <w:fldChar w:fldCharType="end"/>
      </w:r>
      <w:r w:rsidRPr="0049623E">
        <w:rPr>
          <w:bCs/>
          <w:lang w:val="el-GR" w:eastAsia="ar-SA"/>
        </w:rPr>
        <w:t xml:space="preserve">, ότι δεν συντρέχουν οι λόγοι αποκλεισμού της παραγράφου </w:t>
      </w:r>
      <w:r>
        <w:rPr>
          <w:lang w:val="el-GR" w:eastAsia="ar-SA"/>
        </w:rPr>
        <w:fldChar w:fldCharType="begin"/>
      </w:r>
      <w:r>
        <w:rPr>
          <w:lang w:val="el-GR" w:eastAsia="ar-SA"/>
        </w:rPr>
        <w:instrText xml:space="preserve"> REF _Ref496541356 \r \h </w:instrText>
      </w:r>
      <w:r>
        <w:rPr>
          <w:lang w:val="el-GR" w:eastAsia="ar-SA"/>
        </w:rPr>
      </w:r>
      <w:r>
        <w:rPr>
          <w:lang w:val="el-GR" w:eastAsia="ar-SA"/>
        </w:rPr>
        <w:fldChar w:fldCharType="separate"/>
      </w:r>
      <w:r w:rsidR="00F96DA8">
        <w:rPr>
          <w:lang w:val="el-GR" w:eastAsia="ar-SA"/>
        </w:rPr>
        <w:t>2.2.3</w:t>
      </w:r>
      <w:r>
        <w:rPr>
          <w:lang w:val="el-GR" w:eastAsia="ar-SA"/>
        </w:rPr>
        <w:fldChar w:fldCharType="end"/>
      </w:r>
      <w:r w:rsidR="00B40726">
        <w:rPr>
          <w:lang w:val="el-GR" w:eastAsia="ar-SA"/>
        </w:rPr>
        <w:t xml:space="preserve"> </w:t>
      </w:r>
      <w:r w:rsidRPr="0049623E">
        <w:rPr>
          <w:bCs/>
          <w:lang w:val="el-GR" w:eastAsia="ar-SA"/>
        </w:rPr>
        <w:t xml:space="preserve">της παρούσας. </w:t>
      </w:r>
    </w:p>
    <w:p w14:paraId="38FBB5E6" w14:textId="750DAD8F" w:rsidR="00007AAE" w:rsidRPr="00007AAE" w:rsidRDefault="00007AAE" w:rsidP="00007AAE">
      <w:pPr>
        <w:rPr>
          <w:lang w:val="el-GR"/>
        </w:rPr>
      </w:pPr>
      <w:r w:rsidRPr="0049623E">
        <w:rPr>
          <w:rFonts w:eastAsia="Calibri" w:cs="Times New Roman"/>
          <w:lang w:val="el-GR" w:eastAsia="en-US"/>
        </w:rPr>
        <w:lastRenderedPageBreak/>
        <w:t>Αν επέλθουν μεταβολές στις προϋποθέσεις τις οποίες οι προσφέροντες δηλώσουν ότι πληρούν, σύμφωνα με το παρόν άρθρο, οι οποίες επέλθουν ή για τις οποίες λάβουν γνώση μετά την συμπλήρωση του ΕΕΕΣ και μέχρι την ημέρα της έγγραφης πρόσκλησης για την σύναψη του συμφωνητικού οι προσφέροντες οφείλουν να ενημερώσουν αμελλητί την αναθέτουσα αρχή.</w:t>
      </w:r>
    </w:p>
    <w:p w14:paraId="7EE3C7DE" w14:textId="7F37D1EA" w:rsidR="008338F0" w:rsidRPr="00224D00" w:rsidRDefault="003355E7" w:rsidP="003A109E">
      <w:pPr>
        <w:pStyle w:val="4"/>
        <w:rPr>
          <w:rFonts w:cs="Tahoma"/>
          <w:lang w:val="el-GR" w:eastAsia="en-US"/>
        </w:rPr>
      </w:pPr>
      <w:bookmarkStart w:id="83" w:name="_Toc93395804"/>
      <w:r w:rsidRPr="009D29F4">
        <w:rPr>
          <w:rFonts w:cs="Tahoma"/>
          <w:lang w:val="el-GR" w:eastAsia="en-US"/>
        </w:rPr>
        <w:t>Προκαταρκτική απόδειξη κατά την υποβολή προσ</w:t>
      </w:r>
      <w:r w:rsidRPr="00224D00">
        <w:rPr>
          <w:rFonts w:cs="Tahoma"/>
          <w:lang w:val="el-GR" w:eastAsia="en-US"/>
        </w:rPr>
        <w:t>φορών</w:t>
      </w:r>
      <w:bookmarkEnd w:id="83"/>
      <w:r w:rsidRPr="00224D00">
        <w:rPr>
          <w:rFonts w:cs="Tahoma"/>
          <w:lang w:val="el-GR" w:eastAsia="en-US"/>
        </w:rPr>
        <w:t xml:space="preserve"> </w:t>
      </w:r>
    </w:p>
    <w:p w14:paraId="0753506B" w14:textId="486B9DED" w:rsidR="00B739BB" w:rsidRPr="006B48D5" w:rsidRDefault="003355E7" w:rsidP="00B739BB">
      <w:pPr>
        <w:rPr>
          <w:rFonts w:cs="Tahoma"/>
          <w:szCs w:val="22"/>
          <w:lang w:val="el-GR"/>
        </w:rPr>
      </w:pPr>
      <w:r w:rsidRPr="00E937F6">
        <w:rPr>
          <w:rFonts w:cs="Tahoma"/>
          <w:szCs w:val="22"/>
          <w:lang w:val="el-GR"/>
        </w:rPr>
        <w:t xml:space="preserve">Προς προκαταρκτική απόδειξη ότι οι προσφέροντες οικονομικοί φορείς: α) δεν βρίσκονται σε μία από τις καταστάσεις της παραγράφου </w:t>
      </w:r>
      <w:r w:rsidR="00B622FA" w:rsidRPr="00561FE0">
        <w:rPr>
          <w:rFonts w:cs="Tahoma"/>
          <w:szCs w:val="22"/>
          <w:lang w:val="el-GR"/>
        </w:rPr>
        <w:fldChar w:fldCharType="begin"/>
      </w:r>
      <w:r w:rsidR="00B622FA" w:rsidRPr="00E937F6">
        <w:rPr>
          <w:rFonts w:cs="Tahoma"/>
          <w:szCs w:val="22"/>
          <w:lang w:val="el-GR"/>
        </w:rPr>
        <w:instrText xml:space="preserve"> REF _Ref496541356 \r \h </w:instrText>
      </w:r>
      <w:r w:rsidR="00DF02B0" w:rsidRPr="00E937F6">
        <w:rPr>
          <w:rFonts w:cs="Tahoma"/>
          <w:szCs w:val="22"/>
          <w:lang w:val="el-GR"/>
        </w:rPr>
        <w:instrText xml:space="preserve"> \* MERGEFORMAT </w:instrText>
      </w:r>
      <w:r w:rsidR="00B622FA" w:rsidRPr="00561FE0">
        <w:rPr>
          <w:rFonts w:cs="Tahoma"/>
          <w:szCs w:val="22"/>
          <w:lang w:val="el-GR"/>
        </w:rPr>
      </w:r>
      <w:r w:rsidR="00B622FA" w:rsidRPr="00561FE0">
        <w:rPr>
          <w:rFonts w:cs="Tahoma"/>
          <w:szCs w:val="22"/>
          <w:lang w:val="el-GR"/>
        </w:rPr>
        <w:fldChar w:fldCharType="separate"/>
      </w:r>
      <w:r w:rsidR="00F96DA8">
        <w:rPr>
          <w:rFonts w:cs="Tahoma"/>
          <w:szCs w:val="22"/>
          <w:lang w:val="el-GR"/>
        </w:rPr>
        <w:t>2.2.3</w:t>
      </w:r>
      <w:r w:rsidR="00B622FA" w:rsidRPr="00561FE0">
        <w:rPr>
          <w:rFonts w:cs="Tahoma"/>
          <w:szCs w:val="22"/>
          <w:lang w:val="el-GR"/>
        </w:rPr>
        <w:fldChar w:fldCharType="end"/>
      </w:r>
      <w:r w:rsidRPr="00E937F6">
        <w:rPr>
          <w:rFonts w:cs="Tahoma"/>
          <w:szCs w:val="22"/>
          <w:lang w:val="el-GR"/>
        </w:rPr>
        <w:t xml:space="preserve"> </w:t>
      </w:r>
      <w:r w:rsidR="00FD25A2" w:rsidRPr="00E937F6">
        <w:rPr>
          <w:rFonts w:cs="Tahoma"/>
          <w:szCs w:val="22"/>
          <w:lang w:val="el-GR"/>
        </w:rPr>
        <w:t>«</w:t>
      </w:r>
      <w:r w:rsidR="00FC2B8A" w:rsidRPr="00E937F6">
        <w:rPr>
          <w:rFonts w:cs="Tahoma"/>
          <w:szCs w:val="22"/>
          <w:lang w:val="el-GR"/>
        </w:rPr>
        <w:t>Λόγοι Αποκλεισμού</w:t>
      </w:r>
      <w:r w:rsidR="00FD25A2" w:rsidRPr="00F6740F">
        <w:rPr>
          <w:rFonts w:cs="Tahoma"/>
          <w:szCs w:val="22"/>
          <w:lang w:val="el-GR"/>
        </w:rPr>
        <w:t>»</w:t>
      </w:r>
      <w:r w:rsidR="00FC2B8A" w:rsidRPr="00561FE0">
        <w:rPr>
          <w:rFonts w:cs="Tahoma"/>
          <w:szCs w:val="22"/>
          <w:lang w:val="el-GR"/>
        </w:rPr>
        <w:t xml:space="preserve"> </w:t>
      </w:r>
      <w:r w:rsidRPr="00561FE0">
        <w:rPr>
          <w:rFonts w:cs="Tahoma"/>
          <w:szCs w:val="22"/>
          <w:lang w:val="el-GR"/>
        </w:rPr>
        <w:t xml:space="preserve">και β) πληρούν τα </w:t>
      </w:r>
      <w:r w:rsidR="00FD25A2" w:rsidRPr="00561FE0">
        <w:rPr>
          <w:rFonts w:cs="Tahoma"/>
          <w:szCs w:val="22"/>
          <w:lang w:val="el-GR"/>
        </w:rPr>
        <w:t>«Κ</w:t>
      </w:r>
      <w:r w:rsidRPr="00561FE0">
        <w:rPr>
          <w:rFonts w:cs="Tahoma"/>
          <w:szCs w:val="22"/>
          <w:lang w:val="el-GR"/>
        </w:rPr>
        <w:t xml:space="preserve">ριτήρια </w:t>
      </w:r>
      <w:r w:rsidR="00FD25A2" w:rsidRPr="00561FE0">
        <w:rPr>
          <w:rFonts w:cs="Tahoma"/>
          <w:szCs w:val="22"/>
          <w:lang w:val="el-GR"/>
        </w:rPr>
        <w:t>Ποι</w:t>
      </w:r>
      <w:r w:rsidR="0071303E" w:rsidRPr="006B48D5">
        <w:rPr>
          <w:rFonts w:cs="Tahoma"/>
          <w:szCs w:val="22"/>
          <w:lang w:val="el-GR"/>
        </w:rPr>
        <w:t>ο</w:t>
      </w:r>
      <w:r w:rsidR="00FD25A2" w:rsidRPr="00E937F6">
        <w:rPr>
          <w:rFonts w:cs="Tahoma"/>
          <w:szCs w:val="22"/>
          <w:lang w:val="el-GR"/>
        </w:rPr>
        <w:t>τικής Ε</w:t>
      </w:r>
      <w:r w:rsidRPr="00E937F6">
        <w:rPr>
          <w:rFonts w:cs="Tahoma"/>
          <w:szCs w:val="22"/>
          <w:lang w:val="el-GR"/>
        </w:rPr>
        <w:t>πιλογής</w:t>
      </w:r>
      <w:r w:rsidR="00FD25A2" w:rsidRPr="00E937F6">
        <w:rPr>
          <w:rFonts w:cs="Tahoma"/>
          <w:szCs w:val="22"/>
          <w:lang w:val="el-GR"/>
        </w:rPr>
        <w:t>»</w:t>
      </w:r>
      <w:r w:rsidRPr="00E937F6">
        <w:rPr>
          <w:rFonts w:cs="Tahoma"/>
          <w:szCs w:val="22"/>
          <w:lang w:val="el-GR"/>
        </w:rPr>
        <w:t xml:space="preserve"> των παραγράφων </w:t>
      </w:r>
      <w:r w:rsidR="00050C19">
        <w:rPr>
          <w:rFonts w:cs="Tahoma"/>
          <w:szCs w:val="22"/>
          <w:lang w:val="el-GR"/>
        </w:rPr>
        <w:fldChar w:fldCharType="begin"/>
      </w:r>
      <w:r w:rsidR="00050C19">
        <w:rPr>
          <w:rFonts w:cs="Tahoma"/>
          <w:szCs w:val="22"/>
          <w:lang w:val="el-GR"/>
        </w:rPr>
        <w:instrText xml:space="preserve"> REF _Ref61875274 \r \h </w:instrText>
      </w:r>
      <w:r w:rsidR="00050C19">
        <w:rPr>
          <w:rFonts w:cs="Tahoma"/>
          <w:szCs w:val="22"/>
          <w:lang w:val="el-GR"/>
        </w:rPr>
      </w:r>
      <w:r w:rsidR="00050C19">
        <w:rPr>
          <w:rFonts w:cs="Tahoma"/>
          <w:szCs w:val="22"/>
          <w:lang w:val="el-GR"/>
        </w:rPr>
        <w:fldChar w:fldCharType="separate"/>
      </w:r>
      <w:r w:rsidR="00F96DA8">
        <w:rPr>
          <w:rFonts w:cs="Tahoma"/>
          <w:szCs w:val="22"/>
          <w:lang w:val="el-GR"/>
        </w:rPr>
        <w:t>2.2.4</w:t>
      </w:r>
      <w:r w:rsidR="00050C19">
        <w:rPr>
          <w:rFonts w:cs="Tahoma"/>
          <w:szCs w:val="22"/>
          <w:lang w:val="el-GR"/>
        </w:rPr>
        <w:fldChar w:fldCharType="end"/>
      </w:r>
      <w:r w:rsidRPr="00E937F6">
        <w:rPr>
          <w:rFonts w:cs="Tahoma"/>
          <w:szCs w:val="22"/>
          <w:lang w:val="el-GR"/>
        </w:rPr>
        <w:t xml:space="preserve"> </w:t>
      </w:r>
      <w:r w:rsidR="00B622FA" w:rsidRPr="00561FE0">
        <w:rPr>
          <w:rFonts w:cs="Tahoma"/>
          <w:szCs w:val="22"/>
          <w:lang w:val="el-GR"/>
        </w:rPr>
        <w:fldChar w:fldCharType="begin"/>
      </w:r>
      <w:r w:rsidR="00B622FA" w:rsidRPr="00E937F6">
        <w:rPr>
          <w:rFonts w:cs="Tahoma"/>
          <w:szCs w:val="22"/>
          <w:lang w:val="el-GR"/>
        </w:rPr>
        <w:instrText xml:space="preserve"> REF _Ref496541309 \r \h </w:instrText>
      </w:r>
      <w:r w:rsidR="00DF02B0" w:rsidRPr="00E937F6">
        <w:rPr>
          <w:rFonts w:cs="Tahoma"/>
          <w:szCs w:val="22"/>
          <w:lang w:val="el-GR"/>
        </w:rPr>
        <w:instrText xml:space="preserve"> \* MERGEFORMAT </w:instrText>
      </w:r>
      <w:r w:rsidR="00B622FA" w:rsidRPr="00561FE0">
        <w:rPr>
          <w:rFonts w:cs="Tahoma"/>
          <w:szCs w:val="22"/>
          <w:lang w:val="el-GR"/>
        </w:rPr>
      </w:r>
      <w:r w:rsidR="00B622FA" w:rsidRPr="00561FE0">
        <w:rPr>
          <w:rFonts w:cs="Tahoma"/>
          <w:szCs w:val="22"/>
          <w:lang w:val="el-GR"/>
        </w:rPr>
        <w:fldChar w:fldCharType="separate"/>
      </w:r>
      <w:r w:rsidR="00F96DA8">
        <w:rPr>
          <w:rFonts w:cs="Tahoma"/>
          <w:szCs w:val="22"/>
          <w:lang w:val="el-GR"/>
        </w:rPr>
        <w:t>2.2.5</w:t>
      </w:r>
      <w:r w:rsidR="00B622FA" w:rsidRPr="00561FE0">
        <w:rPr>
          <w:rFonts w:cs="Tahoma"/>
          <w:szCs w:val="22"/>
          <w:lang w:val="el-GR"/>
        </w:rPr>
        <w:fldChar w:fldCharType="end"/>
      </w:r>
      <w:r w:rsidRPr="00E937F6">
        <w:rPr>
          <w:rFonts w:cs="Tahoma"/>
          <w:szCs w:val="22"/>
          <w:lang w:val="el-GR"/>
        </w:rPr>
        <w:t xml:space="preserve">, </w:t>
      </w:r>
      <w:r w:rsidR="00B622FA" w:rsidRPr="00561FE0">
        <w:rPr>
          <w:rFonts w:cs="Tahoma"/>
          <w:szCs w:val="22"/>
          <w:lang w:val="el-GR"/>
        </w:rPr>
        <w:fldChar w:fldCharType="begin"/>
      </w:r>
      <w:r w:rsidR="00B622FA" w:rsidRPr="00E937F6">
        <w:rPr>
          <w:rFonts w:cs="Tahoma"/>
          <w:szCs w:val="22"/>
          <w:lang w:val="el-GR"/>
        </w:rPr>
        <w:instrText xml:space="preserve"> REF _Ref496541329 \r \h </w:instrText>
      </w:r>
      <w:r w:rsidR="00DF02B0" w:rsidRPr="00E937F6">
        <w:rPr>
          <w:rFonts w:cs="Tahoma"/>
          <w:szCs w:val="22"/>
          <w:lang w:val="el-GR"/>
        </w:rPr>
        <w:instrText xml:space="preserve"> \* MERGEFORMAT </w:instrText>
      </w:r>
      <w:r w:rsidR="00B622FA" w:rsidRPr="00561FE0">
        <w:rPr>
          <w:rFonts w:cs="Tahoma"/>
          <w:szCs w:val="22"/>
          <w:lang w:val="el-GR"/>
        </w:rPr>
      </w:r>
      <w:r w:rsidR="00B622FA" w:rsidRPr="00561FE0">
        <w:rPr>
          <w:rFonts w:cs="Tahoma"/>
          <w:szCs w:val="22"/>
          <w:lang w:val="el-GR"/>
        </w:rPr>
        <w:fldChar w:fldCharType="separate"/>
      </w:r>
      <w:r w:rsidR="00F96DA8">
        <w:rPr>
          <w:rFonts w:cs="Tahoma"/>
          <w:szCs w:val="22"/>
          <w:lang w:val="el-GR"/>
        </w:rPr>
        <w:t>2.2.6</w:t>
      </w:r>
      <w:r w:rsidR="00B622FA" w:rsidRPr="00561FE0">
        <w:rPr>
          <w:rFonts w:cs="Tahoma"/>
          <w:szCs w:val="22"/>
          <w:lang w:val="el-GR"/>
        </w:rPr>
        <w:fldChar w:fldCharType="end"/>
      </w:r>
      <w:r w:rsidR="00945071">
        <w:rPr>
          <w:rFonts w:cs="Tahoma"/>
          <w:szCs w:val="22"/>
          <w:lang w:val="el-GR"/>
        </w:rPr>
        <w:t>,</w:t>
      </w:r>
      <w:r w:rsidR="00B622FA" w:rsidRPr="00561FE0">
        <w:rPr>
          <w:rFonts w:cs="Tahoma"/>
          <w:szCs w:val="22"/>
          <w:lang w:val="el-GR"/>
        </w:rPr>
        <w:fldChar w:fldCharType="begin"/>
      </w:r>
      <w:r w:rsidR="00B622FA" w:rsidRPr="00E937F6">
        <w:rPr>
          <w:rFonts w:cs="Tahoma"/>
          <w:szCs w:val="22"/>
          <w:lang w:val="el-GR"/>
        </w:rPr>
        <w:instrText xml:space="preserve"> REF _Ref496541343 \r \h </w:instrText>
      </w:r>
      <w:r w:rsidR="00DF02B0" w:rsidRPr="00E937F6">
        <w:rPr>
          <w:rFonts w:cs="Tahoma"/>
          <w:szCs w:val="22"/>
          <w:lang w:val="el-GR"/>
        </w:rPr>
        <w:instrText xml:space="preserve"> \* MERGEFORMAT </w:instrText>
      </w:r>
      <w:r w:rsidR="00B622FA" w:rsidRPr="00561FE0">
        <w:rPr>
          <w:rFonts w:cs="Tahoma"/>
          <w:szCs w:val="22"/>
          <w:lang w:val="el-GR"/>
        </w:rPr>
      </w:r>
      <w:r w:rsidR="00B622FA" w:rsidRPr="00561FE0">
        <w:rPr>
          <w:rFonts w:cs="Tahoma"/>
          <w:szCs w:val="22"/>
          <w:lang w:val="el-GR"/>
        </w:rPr>
        <w:fldChar w:fldCharType="separate"/>
      </w:r>
      <w:r w:rsidR="00F96DA8">
        <w:rPr>
          <w:rFonts w:cs="Tahoma"/>
          <w:szCs w:val="22"/>
          <w:lang w:val="el-GR"/>
        </w:rPr>
        <w:t>2.2.7</w:t>
      </w:r>
      <w:r w:rsidR="00B622FA" w:rsidRPr="00561FE0">
        <w:rPr>
          <w:rFonts w:cs="Tahoma"/>
          <w:szCs w:val="22"/>
          <w:lang w:val="el-GR"/>
        </w:rPr>
        <w:fldChar w:fldCharType="end"/>
      </w:r>
      <w:r w:rsidR="00945071">
        <w:rPr>
          <w:rFonts w:cs="Tahoma"/>
          <w:szCs w:val="22"/>
          <w:lang w:val="el-GR"/>
        </w:rPr>
        <w:t xml:space="preserve"> &amp; </w:t>
      </w:r>
      <w:r w:rsidR="00945071">
        <w:rPr>
          <w:rFonts w:cs="Tahoma"/>
          <w:szCs w:val="22"/>
          <w:lang w:val="el-GR"/>
        </w:rPr>
        <w:fldChar w:fldCharType="begin"/>
      </w:r>
      <w:r w:rsidR="00945071">
        <w:rPr>
          <w:rFonts w:cs="Tahoma"/>
          <w:szCs w:val="22"/>
          <w:lang w:val="el-GR"/>
        </w:rPr>
        <w:instrText xml:space="preserve"> REF _Ref60748420 \r \h </w:instrText>
      </w:r>
      <w:r w:rsidR="00945071">
        <w:rPr>
          <w:rFonts w:cs="Tahoma"/>
          <w:szCs w:val="22"/>
          <w:lang w:val="el-GR"/>
        </w:rPr>
      </w:r>
      <w:r w:rsidR="00945071">
        <w:rPr>
          <w:rFonts w:cs="Tahoma"/>
          <w:szCs w:val="22"/>
          <w:lang w:val="el-GR"/>
        </w:rPr>
        <w:fldChar w:fldCharType="separate"/>
      </w:r>
      <w:r w:rsidR="00F96DA8">
        <w:rPr>
          <w:rFonts w:cs="Tahoma"/>
          <w:szCs w:val="22"/>
          <w:lang w:val="el-GR"/>
        </w:rPr>
        <w:t>2.2.8</w:t>
      </w:r>
      <w:r w:rsidR="00945071">
        <w:rPr>
          <w:rFonts w:cs="Tahoma"/>
          <w:szCs w:val="22"/>
          <w:lang w:val="el-GR"/>
        </w:rPr>
        <w:fldChar w:fldCharType="end"/>
      </w:r>
      <w:r w:rsidR="00945071">
        <w:rPr>
          <w:rFonts w:cs="Tahoma"/>
          <w:szCs w:val="22"/>
          <w:lang w:val="el-GR"/>
        </w:rPr>
        <w:t xml:space="preserve"> </w:t>
      </w:r>
      <w:r w:rsidRPr="00E937F6">
        <w:rPr>
          <w:rFonts w:cs="Tahoma"/>
          <w:szCs w:val="22"/>
          <w:lang w:val="el-GR"/>
        </w:rPr>
        <w:t xml:space="preserve"> της παρούσης, </w:t>
      </w:r>
      <w:r w:rsidRPr="00F6740F">
        <w:rPr>
          <w:rFonts w:cs="Tahoma"/>
          <w:szCs w:val="22"/>
          <w:lang w:val="el-GR"/>
        </w:rPr>
        <w:t>προσκομίζουν κατά την υποβολή τ</w:t>
      </w:r>
      <w:r w:rsidRPr="00561FE0">
        <w:rPr>
          <w:rFonts w:cs="Tahoma"/>
          <w:szCs w:val="22"/>
          <w:lang w:val="el-GR"/>
        </w:rPr>
        <w:t xml:space="preserve">ης προσφοράς τους, ως δικαιολογητικό συμμετοχής, το προβλεπόμενο από το άρθρο 79 παρ. 1 και 3 του ν. 4412/2016 Ευρωπαϊκό Ενιαίο Έγγραφο Σύμβασης (ΕΕΕΣ), σύμφωνα με το επισυναπτόμενο στην παρούσα </w:t>
      </w:r>
      <w:r w:rsidR="00793D1B">
        <w:rPr>
          <w:rFonts w:cs="Tahoma"/>
          <w:szCs w:val="22"/>
          <w:lang w:val="el-GR"/>
        </w:rPr>
        <w:fldChar w:fldCharType="begin"/>
      </w:r>
      <w:r w:rsidR="00793D1B">
        <w:rPr>
          <w:rFonts w:cs="Tahoma"/>
          <w:szCs w:val="22"/>
          <w:lang w:val="el-GR"/>
        </w:rPr>
        <w:instrText xml:space="preserve"> REF _Ref66882177 \h </w:instrText>
      </w:r>
      <w:r w:rsidR="00793D1B">
        <w:rPr>
          <w:rFonts w:cs="Tahoma"/>
          <w:szCs w:val="22"/>
          <w:lang w:val="el-GR"/>
        </w:rPr>
      </w:r>
      <w:r w:rsidR="00793D1B">
        <w:rPr>
          <w:rFonts w:cs="Tahoma"/>
          <w:szCs w:val="22"/>
          <w:lang w:val="el-GR"/>
        </w:rPr>
        <w:fldChar w:fldCharType="separate"/>
      </w:r>
      <w:r w:rsidR="00F96DA8" w:rsidRPr="00E937F6">
        <w:rPr>
          <w:lang w:val="el-GR"/>
        </w:rPr>
        <w:t>ΠΑΡΑΡΤΗΜΑ ΙΙI – ΕΥΡΩΠΑΙΚΟ ΕΝΙΑΙΟ ΕΓΓΡΑΦΟ ΣΥΜΒΑΣΗΣ (ΕΕΕΣ)</w:t>
      </w:r>
      <w:r w:rsidR="00793D1B">
        <w:rPr>
          <w:rFonts w:cs="Tahoma"/>
          <w:szCs w:val="22"/>
          <w:lang w:val="el-GR"/>
        </w:rPr>
        <w:fldChar w:fldCharType="end"/>
      </w:r>
      <w:r w:rsidR="00007AAE" w:rsidRPr="00007AAE">
        <w:rPr>
          <w:i/>
          <w:color w:val="5B9BD5"/>
          <w:lang w:val="el-GR"/>
        </w:rPr>
        <w:t xml:space="preserve"> </w:t>
      </w:r>
      <w:r w:rsidR="00007AAE" w:rsidRPr="00603221">
        <w:rPr>
          <w:i/>
          <w:color w:val="5B9BD5"/>
          <w:lang w:val="el-GR"/>
        </w:rPr>
        <w:t>,</w:t>
      </w:r>
      <w:r w:rsidR="00007AAE" w:rsidRPr="00603221">
        <w:rPr>
          <w:lang w:val="el-GR"/>
        </w:rPr>
        <w:t xml:space="preserve"> </w:t>
      </w:r>
      <w:r w:rsidR="00007AAE" w:rsidRPr="00821852">
        <w:rPr>
          <w:lang w:val="el-GR"/>
        </w:rPr>
        <w:t>το οποίο ισοδυναμεί  με</w:t>
      </w:r>
      <w:r w:rsidR="00007AAE" w:rsidRPr="00603221">
        <w:rPr>
          <w:lang w:val="el-GR"/>
        </w:rPr>
        <w:t xml:space="preserve"> ενημερωμένη υπεύθυνη δήλωση, με τις συνέπειες του ν. 1599/1986. </w:t>
      </w:r>
      <w:r w:rsidR="00007AAE" w:rsidRPr="00B739BB">
        <w:rPr>
          <w:lang w:val="el-GR"/>
        </w:rPr>
        <w:t xml:space="preserve">Το ΕΕΕΣ </w:t>
      </w:r>
      <w:r w:rsidR="00007AAE">
        <w:rPr>
          <w:lang w:val="el-GR"/>
        </w:rPr>
        <w:t>καταρτίζεται βάσει του τυποποιημένου εντύπου  του Παραρτήματος 2 του Κανονισμού (ΕΕ) 2016/7 και συμπληρώνεται από τους προσφέροντες οικονομικούς φορείς σύμφωνα με τις οδηγίες  του Παραρτήματος 1.</w:t>
      </w:r>
    </w:p>
    <w:p w14:paraId="613A1333" w14:textId="77777777" w:rsidR="00B739BB" w:rsidRPr="00E937F6" w:rsidRDefault="00B739BB" w:rsidP="00B739BB">
      <w:pPr>
        <w:rPr>
          <w:rFonts w:cs="Tahoma"/>
          <w:i/>
          <w:color w:val="5B9BD5"/>
          <w:szCs w:val="22"/>
          <w:u w:val="single"/>
          <w:lang w:val="el-GR"/>
        </w:rPr>
      </w:pPr>
      <w:r w:rsidRPr="00E937F6">
        <w:rPr>
          <w:rFonts w:cs="Tahoma"/>
          <w:szCs w:val="22"/>
          <w:u w:val="single"/>
          <w:lang w:val="el-GR"/>
        </w:rPr>
        <w:t>Επισημαίνεται ότι οι προσφέροντες για το μέρος IV Κριτήρια επιλογής του ΕΕΕΣ συμπληρώνουν μόνο την</w:t>
      </w:r>
      <w:r w:rsidRPr="00E937F6">
        <w:rPr>
          <w:rFonts w:cs="Tahoma"/>
          <w:b/>
          <w:bCs/>
          <w:szCs w:val="22"/>
          <w:u w:val="single"/>
          <w:lang w:val="el-GR"/>
        </w:rPr>
        <w:t xml:space="preserve"> ενότητα α «Γενική ένδειξη για όλα τα κριτήρια επιλογής».</w:t>
      </w:r>
      <w:r w:rsidRPr="00E937F6">
        <w:rPr>
          <w:rFonts w:cs="Tahoma"/>
          <w:i/>
          <w:color w:val="5B9BD5"/>
          <w:szCs w:val="22"/>
          <w:u w:val="single"/>
          <w:lang w:val="el-GR"/>
        </w:rPr>
        <w:t xml:space="preserve"> </w:t>
      </w:r>
    </w:p>
    <w:p w14:paraId="16B2C226" w14:textId="77777777" w:rsidR="00007AAE" w:rsidRPr="00007AAE" w:rsidRDefault="00007AAE" w:rsidP="00007AAE">
      <w:pPr>
        <w:rPr>
          <w:rFonts w:eastAsia="Times New Roman" w:cs="Tahoma"/>
          <w:szCs w:val="22"/>
          <w:lang w:val="el-GR"/>
        </w:rPr>
      </w:pPr>
      <w:r w:rsidRPr="00007AAE">
        <w:rPr>
          <w:rFonts w:eastAsia="Times New Roman" w:cs="Tahoma"/>
          <w:szCs w:val="22"/>
          <w:lang w:val="el-GR"/>
        </w:rPr>
        <w:t xml:space="preserve">Το ΕΕΕΣ φέρει υπογραφή με ημερομηνία εντός του χρονικού διαστήματος κατά το οποίο μπορούν να υποβάλλονται προσφορές. Αν στο διάστημα που μεσολαβεί μεταξύ της ημερομηνίας υπογραφής του ΕΕΕΣ και της καταληκτικής ημερομηνίας υποβολής προσφορών έχουν επέλθει μεταβολές στα δηλωθέντα στοιχεία, εκ μέρους του, στο ΕΕΕΣ, ο οικονομικός φορέας αποσύρει την προσφορά του, χωρίς να απαιτείται απόφαση της αναθέτουσας αρχής. Στη συνέχεια μπορεί να την υποβάλει εκ νέου με επίκαιρο ΕΕΕΣ. </w:t>
      </w:r>
      <w:r w:rsidRPr="00007AAE">
        <w:rPr>
          <w:rFonts w:eastAsia="Times New Roman" w:cs="Tahoma"/>
          <w:bCs/>
          <w:iCs/>
          <w:szCs w:val="22"/>
          <w:lang w:val="el-GR"/>
        </w:rPr>
        <w:t>Ο οικονομικός φορέας δύναται να διευκρινίζει τις δηλώσεις και πληροφορίες που παρέχει στο ΕΕΕΣ με συνοδευτική υπεύθυνη δήλωση, την οποία υποβάλλει μαζί με το ΕΕΕΣ.</w:t>
      </w:r>
    </w:p>
    <w:p w14:paraId="62CEDEAE" w14:textId="77777777" w:rsidR="00007AAE" w:rsidRPr="00007AAE" w:rsidRDefault="00007AAE" w:rsidP="00007AAE">
      <w:pPr>
        <w:rPr>
          <w:rFonts w:eastAsia="Times New Roman" w:cs="Tahoma"/>
          <w:szCs w:val="22"/>
          <w:lang w:val="el-GR"/>
        </w:rPr>
      </w:pPr>
      <w:r w:rsidRPr="00007AAE">
        <w:rPr>
          <w:rFonts w:eastAsia="Times New Roman" w:cs="Tahoma"/>
          <w:szCs w:val="22"/>
          <w:lang w:val="el-GR"/>
        </w:rPr>
        <w:t>Κατά την υποβολή του ΕΕΕΣ, καθώς και της συνοδευτικής υπεύθυνης δήλωσης, είναι δυνατή, με μόνη την υπογραφή του κατά περίπτωση εκπροσώπου του οικονομικού φορέα, η προκαταρκτική απόδειξη των λόγων αποκλεισμού που αναφέρονται στην παράγραφο 2.2.3 της παρούσας, για το σύνολο των φυσικών προσώπων που είναι μέλη του διοικητικού, διευθυντικού ή εποπτικού οργάνου του ή έχουν εξουσία εκπροσώπησης, λήψης αποφάσεων ή ελέγχου σε αυτόν.</w:t>
      </w:r>
    </w:p>
    <w:p w14:paraId="35419FDD" w14:textId="77777777" w:rsidR="00007AAE" w:rsidRPr="00007AAE" w:rsidRDefault="00007AAE" w:rsidP="00007AAE">
      <w:pPr>
        <w:rPr>
          <w:rFonts w:eastAsia="Times New Roman" w:cs="Tahoma"/>
          <w:szCs w:val="22"/>
          <w:lang w:val="el-GR"/>
        </w:rPr>
      </w:pPr>
      <w:r w:rsidRPr="00007AAE">
        <w:rPr>
          <w:rFonts w:eastAsia="Times New Roman" w:cs="Tahoma"/>
          <w:szCs w:val="22"/>
          <w:lang w:val="el-GR"/>
        </w:rPr>
        <w:t>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w:t>
      </w:r>
    </w:p>
    <w:p w14:paraId="319EB548" w14:textId="77777777" w:rsidR="00007AAE" w:rsidRPr="00007AAE" w:rsidRDefault="00007AAE" w:rsidP="00007AAE">
      <w:pPr>
        <w:rPr>
          <w:rFonts w:eastAsia="Times New Roman" w:cs="Tahoma"/>
          <w:szCs w:val="22"/>
          <w:lang w:val="el-GR" w:eastAsia="ar-SA"/>
        </w:rPr>
      </w:pPr>
      <w:r w:rsidRPr="00007AAE">
        <w:rPr>
          <w:rFonts w:eastAsia="Times New Roman" w:cs="Tahoma"/>
          <w:szCs w:val="22"/>
          <w:lang w:val="el-GR"/>
        </w:rPr>
        <w:t>Στην περίπτωση υποβολής προσφοράς από ένωση οικονομικών φορέων, το Ευρωπαϊκό Ενιαίο Έγγραφο Σύμβασης (ΕΕΕΣ), υποβάλλεται χωριστά από κάθε μέλος της ένωσης.</w:t>
      </w:r>
      <w:r w:rsidRPr="00007AAE">
        <w:rPr>
          <w:rFonts w:eastAsia="Times New Roman" w:cs="Tahoma"/>
          <w:szCs w:val="22"/>
          <w:lang w:val="el-GR" w:eastAsia="ar-SA"/>
        </w:rPr>
        <w:t xml:space="preserve"> Στο ΕΕΕΣ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hyperlink r:id="rId24" w:history="1"/>
      <w:hyperlink r:id="rId25" w:history="1"/>
    </w:p>
    <w:p w14:paraId="309D5663" w14:textId="77777777" w:rsidR="00007AAE" w:rsidRPr="00007AAE" w:rsidRDefault="00007AAE" w:rsidP="00007AAE">
      <w:pPr>
        <w:suppressAutoHyphens w:val="0"/>
        <w:spacing w:line="259" w:lineRule="auto"/>
        <w:rPr>
          <w:rFonts w:eastAsia="Calibri" w:cs="Times New Roman"/>
          <w:szCs w:val="22"/>
          <w:lang w:val="el-GR" w:eastAsia="en-US"/>
        </w:rPr>
      </w:pPr>
      <w:r w:rsidRPr="00007AAE">
        <w:rPr>
          <w:rFonts w:eastAsia="Calibri" w:cs="Times New Roman"/>
          <w:szCs w:val="22"/>
          <w:lang w:val="el-GR" w:eastAsia="en-US"/>
        </w:rPr>
        <w:t xml:space="preserve">Ο οικονομικός φορέας φέρει την ειδική υποχρέωση, να δηλώσει, μέσω του ΕΕΕΣ, την κατάστασή του σε σχέση με τους λόγους που προβλέπονται στο άρθρο 73 του ν. 4412/2016 </w:t>
      </w:r>
      <w:r w:rsidRPr="00007AAE">
        <w:rPr>
          <w:rFonts w:eastAsia="Calibri" w:cs="Times New Roman"/>
          <w:szCs w:val="22"/>
          <w:lang w:val="el-GR" w:eastAsia="en-US"/>
        </w:rPr>
        <w:lastRenderedPageBreak/>
        <w:t>και παραγράφου 2.2.3 της παρούσης και ταυτόχρονα να επικαλεσθεί και τυχόν ληφθέντα μέτρα προς αποκατάσταση της αξιοπιστίας του.</w:t>
      </w:r>
    </w:p>
    <w:p w14:paraId="1F07D588" w14:textId="091B4925" w:rsidR="00007AAE" w:rsidRPr="00007AAE" w:rsidRDefault="00007AAE" w:rsidP="00007AAE">
      <w:pPr>
        <w:suppressAutoHyphens w:val="0"/>
        <w:spacing w:after="160" w:line="259" w:lineRule="auto"/>
        <w:rPr>
          <w:rFonts w:eastAsia="Calibri" w:cs="Times New Roman"/>
          <w:szCs w:val="22"/>
          <w:lang w:val="el-GR" w:eastAsia="en-US"/>
        </w:rPr>
      </w:pPr>
      <w:r w:rsidRPr="00007AAE">
        <w:rPr>
          <w:rFonts w:eastAsia="Calibri" w:cs="Times New Roman"/>
          <w:szCs w:val="22"/>
          <w:lang w:val="el-GR" w:eastAsia="en-US"/>
        </w:rPr>
        <w:t>Ιδίως επισημαίνεται ότι, κατά την απάντηση οικονομικού φορέα στο σχετικό πεδίο του ΕΕΕΣ για τυχόν σύναψη συμφωνιών με άλλους οικονομικούς φορείς με στόχο τη στρέβλωση του ανταγωνισμού, η συνδρομή περιστάσεων, όπως η πάροδος της τριετούς περιόδου της ισχύος του λόγου αποκλεισμού (παραγράφου 10 του άρθρου 73) ή η εφαρμογή της διάταξης της παραγράφου 3β του άρθρου 44 του ν. 3959/2011, σύμφωνα με την περ. γ της παραγράφου 2.2.3.3 της παρούσης, αναλύεται στο σχετικό πεδίο που προβάλλει κατόπιν θετικής απάντησης</w:t>
      </w:r>
      <w:r w:rsidR="00882395">
        <w:rPr>
          <w:rFonts w:eastAsia="Calibri" w:cs="Times New Roman"/>
          <w:szCs w:val="22"/>
          <w:lang w:val="el-GR" w:eastAsia="en-US"/>
        </w:rPr>
        <w:t>.</w:t>
      </w:r>
    </w:p>
    <w:p w14:paraId="0A97736A" w14:textId="77777777" w:rsidR="00007AAE" w:rsidRPr="00007AAE" w:rsidRDefault="00007AAE" w:rsidP="00007AAE">
      <w:pPr>
        <w:rPr>
          <w:rFonts w:eastAsia="Times New Roman" w:cs="Tahoma"/>
          <w:szCs w:val="22"/>
          <w:lang w:val="el-GR"/>
        </w:rPr>
      </w:pPr>
      <w:r w:rsidRPr="00007AAE">
        <w:rPr>
          <w:rFonts w:eastAsia="Calibri" w:cs="Times New Roman"/>
          <w:szCs w:val="22"/>
          <w:lang w:val="el-GR" w:eastAsia="en-US"/>
        </w:rPr>
        <w:t>Όσον αφορά στις υποχρεώσεις του όσον αφορά στην καταβολή φόρων ή εισφορών κοινωνικής ασφάλισης (περ. α’ και β’ της παρ. 2 του άρθρου 73 του ν. 4412/2016) αυτές θεωρείται ότι δεν έχουν αθετηθεί εφόσον δεν έχουν καταστεί ληξιπρόθεσμες ή εφόσον έχουν υπαχθεί σε δεσμευτικό διακανονισμό που τηρείται. Στην περίπτωση αυτή, ο οικονομικός φορέας δεν υποχρεούται να απαντήσει καταφατικά στο σχετικό πεδίο του ΕΕΕΣ με το οποίο ερωτάται εάν ο οικονομικός φορέας έχει ανεκπλήρωτες υποχρεώσεις όσον αφορά στην καταβολή φόρων ή εισφορών κοινωνικής ασφάλισης ή, κατά περίπτωση, εάν έχει αθετήσει τις παραπάνω υποχρεώσεις του.</w:t>
      </w:r>
    </w:p>
    <w:p w14:paraId="2CA793A9" w14:textId="6D9EA763" w:rsidR="00C0210C" w:rsidRPr="00224D00" w:rsidRDefault="00C0210C" w:rsidP="00C0210C">
      <w:pPr>
        <w:pStyle w:val="4"/>
        <w:rPr>
          <w:rFonts w:cs="Tahoma"/>
          <w:lang w:val="el-GR" w:eastAsia="en-US"/>
        </w:rPr>
      </w:pPr>
      <w:bookmarkStart w:id="84" w:name="_Hlk35420523"/>
      <w:bookmarkStart w:id="85" w:name="_Ref40957856"/>
      <w:bookmarkStart w:id="86" w:name="_Toc93395805"/>
      <w:r w:rsidRPr="009D29F4">
        <w:rPr>
          <w:rFonts w:cs="Tahoma"/>
          <w:lang w:val="el-GR" w:eastAsia="en-US"/>
        </w:rPr>
        <w:t xml:space="preserve">Αποδεικτικά μέσα </w:t>
      </w:r>
      <w:bookmarkEnd w:id="84"/>
      <w:r w:rsidRPr="009D29F4">
        <w:rPr>
          <w:rFonts w:cs="Tahoma"/>
          <w:lang w:val="el-GR" w:eastAsia="en-US"/>
        </w:rPr>
        <w:t>- Δικαιολογητικά προσωρινού αναδόχου</w:t>
      </w:r>
      <w:bookmarkEnd w:id="85"/>
      <w:bookmarkEnd w:id="86"/>
    </w:p>
    <w:p w14:paraId="399AE8F7" w14:textId="672E072D" w:rsidR="00882395" w:rsidRDefault="00882395" w:rsidP="00882395">
      <w:pPr>
        <w:rPr>
          <w:bCs/>
          <w:lang w:val="el-GR"/>
        </w:rPr>
      </w:pPr>
      <w:r w:rsidRPr="00603221">
        <w:rPr>
          <w:b/>
          <w:bCs/>
          <w:lang w:val="el-GR"/>
        </w:rPr>
        <w:t>Α</w:t>
      </w:r>
      <w:r w:rsidRPr="00603221">
        <w:rPr>
          <w:bCs/>
          <w:lang w:val="el-GR"/>
        </w:rPr>
        <w:t xml:space="preserve">. </w:t>
      </w:r>
      <w:r w:rsidRPr="00B9111A">
        <w:rPr>
          <w:bCs/>
          <w:lang w:val="el-GR"/>
        </w:rPr>
        <w:t>Για την απόδειξη της μη συνδρομής λόγων αποκλεισμού κατ’ άρθρο 2.2.3 και της πλήρωσης των κριτηρίων ποιοτικής επιλογής κατά τις παραγράφους 2.2.4, 2.2.5, 2.2.6 και 2.2.7, οι οικονομικοί φορείς προσκομίζουν τα δικαιολογητικά του παρόντος. Η προσκόμιση των εν λόγω δικαιολογητικών γίνεται κατά τα οριζόμενα στην παράγραφο</w:t>
      </w:r>
      <w:r w:rsidR="00FA30B6">
        <w:rPr>
          <w:bCs/>
          <w:lang w:val="el-GR"/>
        </w:rPr>
        <w:t xml:space="preserve"> 3.2</w:t>
      </w:r>
      <w:r w:rsidRPr="00B9111A">
        <w:rPr>
          <w:bCs/>
          <w:lang w:val="el-GR"/>
        </w:rPr>
        <w:t xml:space="preserve"> από τον προσωρινό ανάδοχο. Η αναθέτουσα αρχή μπορεί να ζητεί από προσφέροντες, σε οποιοδήποτε χρονικό σημείο κατά τη διάρκεια της διαδικασίας, να υποβάλλουν όλα ή ορισμένα δικαιολογητικά, όταν αυτό απαιτείται για την ορθή διεξαγωγή της διαδικασίας.</w:t>
      </w:r>
      <w:r w:rsidRPr="00603221">
        <w:rPr>
          <w:bCs/>
          <w:lang w:val="el-GR"/>
        </w:rPr>
        <w:t>.</w:t>
      </w:r>
    </w:p>
    <w:p w14:paraId="06E8165D" w14:textId="77777777" w:rsidR="00882395" w:rsidRDefault="00882395" w:rsidP="00882395">
      <w:pPr>
        <w:rPr>
          <w:bCs/>
          <w:lang w:val="el-GR"/>
        </w:rPr>
      </w:pPr>
      <w:r>
        <w:rPr>
          <w:bCs/>
          <w:lang w:val="el-GR"/>
        </w:rPr>
        <w:t>Οι οικονομικοί φορείς δεν υποχρεούνται να υποβάλλουν δικαιολογητικά ή άλλα αποδεικτικά στοιχεία, αν και στο μέτρο που η αναθέτουσα αρχή έχει τη δυνατότητα να λαμβάνει τα πιστοποιητικά ή τις συναφείς πληροφορίες απευθείας μέσω πρόσβασης σε εθνική βάση δεδομένων σε οποιοδήποτε κράτος - μέλος της Ένωσης, η οποία διατίθεται δωρεάν, όπως εθνικό μητρώο συμβάσεων, εικονικό φάκελο επιχείρησης, ηλεκτρονικό σύστημα αποθήκευσης εγγράφων ή σύστημα προεπιλογής. Η δήλωση για την πρόσβαση σε εθνική βάση δεδομένων εμπεριέχεται  στο Ευρωπαϊκό Ενιαίο Έγγραφο Σύμβασης (ΕΕΕΣ</w:t>
      </w:r>
      <w:r w:rsidRPr="003A7D22">
        <w:rPr>
          <w:bCs/>
          <w:lang w:val="el-GR"/>
        </w:rPr>
        <w:t xml:space="preserve">), </w:t>
      </w:r>
      <w:r w:rsidRPr="006430D7">
        <w:rPr>
          <w:bCs/>
          <w:lang w:val="el-GR"/>
        </w:rPr>
        <w:t>στο οποίο περιέχονται επίσης οι πληροφορίες που απαιτούνται για τον συγκεκριμένο σκοπό, όπως η ηλεκτρονική διεύθυνση της βάσης δεδομένων, τυχόν δεδομένα αναγνώρισης και, κατά περίπτωση, η απαραίτητη δήλωση συναίνεσης.</w:t>
      </w:r>
      <w:r>
        <w:rPr>
          <w:bCs/>
          <w:lang w:val="el-GR"/>
        </w:rPr>
        <w:t xml:space="preserve"> </w:t>
      </w:r>
    </w:p>
    <w:p w14:paraId="10AE9DF8" w14:textId="77777777" w:rsidR="00882395" w:rsidRDefault="00882395" w:rsidP="00882395">
      <w:pPr>
        <w:rPr>
          <w:bCs/>
          <w:lang w:val="el-GR"/>
        </w:rPr>
      </w:pPr>
      <w:r>
        <w:rPr>
          <w:bCs/>
          <w:lang w:val="el-GR"/>
        </w:rPr>
        <w:t>Οι οικονομικοί φορείς δεν υποχρεούνται να υποβάλουν δικαιολογητικά, όταν η αναθέτουσα αρχή που έχει αναθέσει τη σύμβαση διαθέτει ήδη τα ως άνω δικαιολογητικά και αυτά εξακολουθούν να ισχύουν.</w:t>
      </w:r>
    </w:p>
    <w:p w14:paraId="15EEDEB4" w14:textId="4B822F5D" w:rsidR="00882395" w:rsidRDefault="00882395" w:rsidP="00882395">
      <w:pPr>
        <w:rPr>
          <w:bCs/>
          <w:lang w:val="el-GR"/>
        </w:rPr>
      </w:pPr>
      <w:r>
        <w:rPr>
          <w:bCs/>
          <w:lang w:val="el-GR"/>
        </w:rPr>
        <w:t>Τα δικαιολογητικά του παρόντος υποβάλλονται και γίνονται αποδεκτά σύμφωνα με την παράγραφο</w:t>
      </w:r>
      <w:r w:rsidR="00FA30B6">
        <w:rPr>
          <w:bCs/>
          <w:lang w:val="el-GR"/>
        </w:rPr>
        <w:t xml:space="preserve"> 2.4.2.5</w:t>
      </w:r>
      <w:r>
        <w:rPr>
          <w:bCs/>
          <w:lang w:val="el-GR"/>
        </w:rPr>
        <w:t xml:space="preserve"> </w:t>
      </w:r>
      <w:r w:rsidRPr="00B76605">
        <w:rPr>
          <w:bCs/>
          <w:lang w:val="el-GR"/>
        </w:rPr>
        <w:t>και</w:t>
      </w:r>
      <w:r w:rsidR="00FA30B6">
        <w:rPr>
          <w:bCs/>
          <w:lang w:val="el-GR"/>
        </w:rPr>
        <w:t xml:space="preserve"> 3.2</w:t>
      </w:r>
      <w:r w:rsidRPr="00B76605">
        <w:rPr>
          <w:bCs/>
          <w:lang w:val="el-GR"/>
        </w:rPr>
        <w:t xml:space="preserve"> της παρούσας.</w:t>
      </w:r>
    </w:p>
    <w:p w14:paraId="07E26E4B" w14:textId="77777777" w:rsidR="00882395" w:rsidRPr="00BB06B6" w:rsidRDefault="00882395" w:rsidP="00882395">
      <w:pPr>
        <w:rPr>
          <w:b/>
          <w:bCs/>
          <w:lang w:val="el-GR"/>
        </w:rPr>
      </w:pPr>
      <w:r>
        <w:rPr>
          <w:lang w:val="el-GR"/>
        </w:rPr>
        <w:t>α αποδεικτικά έγγραφα συντάσσονται στην ελληνική γλώσσα ή συνοδεύονται από επίσημη μετάφρασή τους στην ελληνική γλώσσα σύμφωνα με την παράγραφο 2.1.4.</w:t>
      </w:r>
    </w:p>
    <w:p w14:paraId="7E0B1146" w14:textId="1E75FA27" w:rsidR="008338F0" w:rsidRDefault="003355E7">
      <w:pPr>
        <w:rPr>
          <w:rFonts w:cs="Tahoma"/>
          <w:szCs w:val="22"/>
          <w:lang w:val="el-GR"/>
        </w:rPr>
      </w:pPr>
      <w:r w:rsidRPr="00561FE0">
        <w:rPr>
          <w:rFonts w:cs="Tahoma"/>
          <w:b/>
          <w:bCs/>
          <w:szCs w:val="22"/>
          <w:lang w:val="el-GR"/>
        </w:rPr>
        <w:lastRenderedPageBreak/>
        <w:t>Β.</w:t>
      </w:r>
      <w:r w:rsidRPr="00561FE0">
        <w:rPr>
          <w:rFonts w:cs="Tahoma"/>
          <w:b/>
          <w:szCs w:val="22"/>
          <w:lang w:val="el-GR"/>
        </w:rPr>
        <w:t xml:space="preserve"> 1. </w:t>
      </w:r>
      <w:r w:rsidRPr="001C54C3">
        <w:rPr>
          <w:rFonts w:cs="Tahoma"/>
          <w:szCs w:val="22"/>
          <w:lang w:val="el-GR"/>
        </w:rPr>
        <w:t xml:space="preserve">Για την απόδειξη της μη συνδρομής των λόγων αποκλεισμού της παραγράφου </w:t>
      </w:r>
      <w:r w:rsidR="006607CE" w:rsidRPr="004E653B">
        <w:rPr>
          <w:rFonts w:cs="Tahoma"/>
          <w:szCs w:val="22"/>
          <w:lang w:val="el-GR"/>
        </w:rPr>
        <w:fldChar w:fldCharType="begin"/>
      </w:r>
      <w:r w:rsidR="006607CE" w:rsidRPr="001C54C3">
        <w:rPr>
          <w:rFonts w:cs="Tahoma"/>
          <w:szCs w:val="22"/>
          <w:lang w:val="el-GR"/>
        </w:rPr>
        <w:instrText xml:space="preserve"> REF _Ref496541775 \r \h  \* MERGEFORMAT </w:instrText>
      </w:r>
      <w:r w:rsidR="006607CE" w:rsidRPr="004E653B">
        <w:rPr>
          <w:rFonts w:cs="Tahoma"/>
          <w:szCs w:val="22"/>
          <w:lang w:val="el-GR"/>
        </w:rPr>
      </w:r>
      <w:r w:rsidR="006607CE" w:rsidRPr="004E653B">
        <w:rPr>
          <w:rFonts w:cs="Tahoma"/>
          <w:szCs w:val="22"/>
          <w:lang w:val="el-GR"/>
        </w:rPr>
        <w:fldChar w:fldCharType="separate"/>
      </w:r>
      <w:r w:rsidR="00F96DA8">
        <w:rPr>
          <w:rFonts w:cs="Tahoma"/>
          <w:szCs w:val="22"/>
          <w:lang w:val="el-GR"/>
        </w:rPr>
        <w:t>2.2.3</w:t>
      </w:r>
      <w:r w:rsidR="006607CE" w:rsidRPr="004E653B">
        <w:rPr>
          <w:rFonts w:cs="Tahoma"/>
          <w:szCs w:val="22"/>
          <w:lang w:val="el-GR"/>
        </w:rPr>
        <w:fldChar w:fldCharType="end"/>
      </w:r>
      <w:r w:rsidR="00E1337D" w:rsidRPr="001C54C3">
        <w:rPr>
          <w:rFonts w:cs="Tahoma"/>
          <w:szCs w:val="22"/>
          <w:lang w:val="el-GR"/>
        </w:rPr>
        <w:t xml:space="preserve"> </w:t>
      </w:r>
      <w:r w:rsidRPr="001C54C3">
        <w:rPr>
          <w:rFonts w:cs="Tahoma"/>
          <w:szCs w:val="22"/>
          <w:lang w:val="el-GR"/>
        </w:rPr>
        <w:t>οι προσφέροντες οικονομικοί φορείς προσκομίζουν αντίστοιχα τα δικαιολογητικά</w:t>
      </w:r>
      <w:r w:rsidR="001C54C3">
        <w:rPr>
          <w:rFonts w:cs="Tahoma"/>
          <w:szCs w:val="22"/>
          <w:lang w:val="el-GR"/>
        </w:rPr>
        <w:t xml:space="preserve"> που αναφέρονται παρακάτω</w:t>
      </w:r>
      <w:r w:rsidRPr="004E653B">
        <w:rPr>
          <w:rFonts w:cs="Tahoma"/>
          <w:szCs w:val="22"/>
          <w:lang w:val="el-GR"/>
        </w:rPr>
        <w:t>:</w:t>
      </w:r>
    </w:p>
    <w:p w14:paraId="439B1DDF" w14:textId="2A9D7CD4" w:rsidR="001C54C3" w:rsidRDefault="001C54C3" w:rsidP="001C54C3">
      <w:pPr>
        <w:rPr>
          <w:color w:val="000000"/>
          <w:lang w:val="el-GR"/>
        </w:rPr>
      </w:pPr>
      <w:r>
        <w:rPr>
          <w:color w:val="000000"/>
          <w:lang w:val="el-GR"/>
        </w:rPr>
        <w:t>Αν το αρμόδιο για την έκδοση των ανωτέρω κράτος-μέλος ή χώρα δεν εκδίδει τέτοιου είδους έγγραφα ή πιστοποιητικά ή όπου το έγγραφα ή τα πιστοποιητικά αυτά δεν καλύπτουν όλες τις περιπτώσεις που αναφέρονται στις παραγράφους 2.2.3.1 και 2.2.3.2 περ. α’ και β’, καθώς και στην περ. β΄ της παραγράφου</w:t>
      </w:r>
      <w:r w:rsidR="00FA30B6">
        <w:rPr>
          <w:color w:val="000000"/>
          <w:lang w:val="el-GR"/>
        </w:rPr>
        <w:t xml:space="preserve"> 2.2.3.3</w:t>
      </w:r>
      <w:r>
        <w:rPr>
          <w:color w:val="000000"/>
          <w:lang w:val="el-GR"/>
        </w:rPr>
        <w:t>, τα έγγραφα ή τα πιστοποιητικά μπορεί να αντικαθίστανται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ή εμπορικού οργανισμού του κράτους - μέλους ή της χώρας καταγωγής ή της χώρας όπου είναι εγκατεστημένος ο οικονομικός φορέας. Οι αρμόδιες δημόσιες αρχές παρέχουν, όπου κρίνεται αναγκαίο, επίσημη δήλωση στην οποία αναφέρεται ότι δεν εκδίδονται τα έγγραφα ή τα πιστοποιητικά της παρούσας παραγράφου ή ότι τα έγγραφα αυτά δεν καλύπτουν όλες τις περιπτώσεις που αναφέρονται στις παραγράφους 2.2.3.1 και 2.2.3.2 περ. α’ και β’, καθώς και στην περ. β΄ της παραγράφου</w:t>
      </w:r>
      <w:r w:rsidR="00FA30B6">
        <w:rPr>
          <w:color w:val="000000"/>
          <w:lang w:val="el-GR"/>
        </w:rPr>
        <w:t xml:space="preserve"> 2.2.3.3</w:t>
      </w:r>
      <w:r>
        <w:rPr>
          <w:color w:val="000000"/>
          <w:lang w:val="el-GR"/>
        </w:rPr>
        <w:t>. Οι επίσημες δηλώσεις καθίστανται διαθέσιμες μέσω του επιγραμμικού αποθετηρίου πιστοποιητικών (</w:t>
      </w:r>
      <w:r>
        <w:rPr>
          <w:color w:val="000000"/>
          <w:lang w:val="en-US"/>
        </w:rPr>
        <w:t>e</w:t>
      </w:r>
      <w:r>
        <w:rPr>
          <w:color w:val="000000"/>
          <w:lang w:val="el-GR"/>
        </w:rPr>
        <w:t>-</w:t>
      </w:r>
      <w:r>
        <w:rPr>
          <w:color w:val="000000"/>
          <w:lang w:val="en-US"/>
        </w:rPr>
        <w:t>Certis</w:t>
      </w:r>
      <w:r>
        <w:rPr>
          <w:color w:val="000000"/>
          <w:lang w:val="el-GR"/>
        </w:rPr>
        <w:t>) του άρθρου 81 του ν. 4412/2016.</w:t>
      </w:r>
    </w:p>
    <w:p w14:paraId="30D5BC2B" w14:textId="77777777" w:rsidR="001C54C3" w:rsidRPr="00BD65F6" w:rsidRDefault="001C54C3" w:rsidP="001C54C3">
      <w:pPr>
        <w:rPr>
          <w:lang w:val="el-GR"/>
        </w:rPr>
      </w:pPr>
      <w:r>
        <w:rPr>
          <w:color w:val="000000"/>
          <w:lang w:val="el-GR"/>
        </w:rPr>
        <w:t>Ειδικότερα οι οικονομικοί φορείς προσκομίζουν:</w:t>
      </w:r>
    </w:p>
    <w:p w14:paraId="61E88452" w14:textId="0B820553" w:rsidR="001C54C3" w:rsidRDefault="003355E7">
      <w:pPr>
        <w:rPr>
          <w:rFonts w:cs="Tahoma"/>
          <w:szCs w:val="22"/>
          <w:lang w:val="el-GR"/>
        </w:rPr>
      </w:pPr>
      <w:r w:rsidRPr="00561FE0">
        <w:rPr>
          <w:rFonts w:cs="Tahoma"/>
          <w:b/>
          <w:bCs/>
          <w:szCs w:val="22"/>
          <w:lang w:val="el-GR"/>
        </w:rPr>
        <w:t>α)</w:t>
      </w:r>
      <w:r w:rsidRPr="00561FE0">
        <w:rPr>
          <w:rFonts w:cs="Tahoma"/>
          <w:szCs w:val="22"/>
          <w:lang w:val="el-GR"/>
        </w:rPr>
        <w:t xml:space="preserve"> για την παράγραφο</w:t>
      </w:r>
      <w:r w:rsidR="00FA30B6">
        <w:rPr>
          <w:rFonts w:cs="Tahoma"/>
          <w:szCs w:val="22"/>
          <w:lang w:val="el-GR"/>
        </w:rPr>
        <w:t xml:space="preserve"> 2.2.3.1</w:t>
      </w:r>
      <w:r w:rsidRPr="00E937F6">
        <w:rPr>
          <w:rFonts w:cs="Tahoma"/>
          <w:b/>
          <w:szCs w:val="22"/>
          <w:lang w:val="el-GR"/>
        </w:rPr>
        <w:t xml:space="preserve"> </w:t>
      </w:r>
      <w:bookmarkStart w:id="87" w:name="_Hlk526166956"/>
      <w:r w:rsidRPr="00F6740F">
        <w:rPr>
          <w:rFonts w:cs="Tahoma"/>
          <w:szCs w:val="22"/>
          <w:lang w:val="el-GR"/>
        </w:rPr>
        <w:t xml:space="preserve">απόσπασμα του σχετικού μητρώου, </w:t>
      </w:r>
      <w:r w:rsidR="001C54C3">
        <w:rPr>
          <w:lang w:val="el-GR"/>
        </w:rPr>
        <w:t>όπως του ποινικού μητρώου ή, ελλείψει αυτού, ισοδύναμο έγγραφο που εκδίδεται από αρμόδια δικαστική ή διοικητική αρχή του κράτους-μέλους ή της χώρας καταγωγής ή της χώρας όπου είναι εγκατεστημένος ο οικονομικός φορέας, από το οποίο προκύπτει ότι πληρούνται αυτές οι προϋποθέσεις</w:t>
      </w:r>
      <w:r w:rsidR="001C54C3" w:rsidRPr="004A4D41">
        <w:rPr>
          <w:lang w:val="el-GR"/>
        </w:rPr>
        <w:t xml:space="preserve">, </w:t>
      </w:r>
      <w:r w:rsidR="001C54C3" w:rsidRPr="005609B2">
        <w:rPr>
          <w:color w:val="000000"/>
          <w:lang w:val="el-GR"/>
        </w:rPr>
        <w:t>που να έχει εκδοθεί έως τρεις (3) μήνες πριν από την υποβολή του.</w:t>
      </w:r>
      <w:r w:rsidR="00295FEE" w:rsidRPr="00E937F6">
        <w:rPr>
          <w:rFonts w:cs="Tahoma"/>
          <w:szCs w:val="22"/>
          <w:lang w:val="el-GR"/>
        </w:rPr>
        <w:t xml:space="preserve"> </w:t>
      </w:r>
    </w:p>
    <w:p w14:paraId="314B5A9B" w14:textId="3C864B4D" w:rsidR="001C54C3" w:rsidRPr="005609B2" w:rsidRDefault="001C54C3" w:rsidP="001C54C3">
      <w:pPr>
        <w:rPr>
          <w:color w:val="000000"/>
          <w:lang w:val="el-GR"/>
        </w:rPr>
      </w:pPr>
      <w:r w:rsidRPr="005609B2">
        <w:rPr>
          <w:color w:val="000000"/>
          <w:lang w:val="el-GR"/>
        </w:rPr>
        <w:t xml:space="preserve">Η υποχρέωση προσκόμισης του ως άνω αποσπάσματος αφορά και στα μέλη του διοικητικού, διευθυντικού ή εποπτικού οργάνου του εν λόγω οικονομικού φορέα ή στα πρόσωπα που έχουν εξουσία εκπροσώπησης, λήψης αποφάσεων ή ελέγχου σε αυτό κατά τα ειδικότερα αναφερόμενα στην ως άνω παράγραφο </w:t>
      </w:r>
      <w:r w:rsidRPr="00821852">
        <w:rPr>
          <w:lang w:val="el-GR"/>
        </w:rPr>
        <w:fldChar w:fldCharType="begin"/>
      </w:r>
      <w:r w:rsidRPr="00821852">
        <w:rPr>
          <w:lang w:val="el-GR"/>
        </w:rPr>
        <w:instrText xml:space="preserve"> REF _Ref74507429 \r \h  \* MERGEFORMAT </w:instrText>
      </w:r>
      <w:r w:rsidRPr="00821852">
        <w:rPr>
          <w:lang w:val="el-GR"/>
        </w:rPr>
      </w:r>
      <w:r w:rsidRPr="00821852">
        <w:rPr>
          <w:lang w:val="el-GR"/>
        </w:rPr>
        <w:fldChar w:fldCharType="separate"/>
      </w:r>
      <w:r w:rsidR="00F96DA8">
        <w:rPr>
          <w:lang w:val="el-GR"/>
        </w:rPr>
        <w:t>2.2.3.1</w:t>
      </w:r>
      <w:r w:rsidRPr="00821852">
        <w:rPr>
          <w:lang w:val="el-GR"/>
        </w:rPr>
        <w:fldChar w:fldCharType="end"/>
      </w:r>
      <w:r w:rsidRPr="00C27CEC">
        <w:rPr>
          <w:color w:val="000000"/>
          <w:lang w:val="el-GR"/>
        </w:rPr>
        <w:t>,</w:t>
      </w:r>
    </w:p>
    <w:p w14:paraId="348CA9D8" w14:textId="77777777" w:rsidR="000303BF" w:rsidRPr="00E937F6" w:rsidRDefault="000303BF">
      <w:pPr>
        <w:rPr>
          <w:rFonts w:cs="Tahoma"/>
          <w:b/>
          <w:bCs/>
          <w:szCs w:val="22"/>
          <w:lang w:val="el-GR"/>
        </w:rPr>
      </w:pPr>
    </w:p>
    <w:bookmarkEnd w:id="87"/>
    <w:p w14:paraId="1EA806AF" w14:textId="72EE7430" w:rsidR="001C54C3" w:rsidRDefault="003355E7" w:rsidP="001C54C3">
      <w:pPr>
        <w:rPr>
          <w:color w:val="000000"/>
          <w:lang w:val="el-GR"/>
        </w:rPr>
      </w:pPr>
      <w:r w:rsidRPr="00E937F6">
        <w:rPr>
          <w:rFonts w:cs="Tahoma"/>
          <w:b/>
          <w:bCs/>
          <w:szCs w:val="22"/>
          <w:lang w:val="el-GR"/>
        </w:rPr>
        <w:t>β)</w:t>
      </w:r>
      <w:r w:rsidRPr="00E937F6">
        <w:rPr>
          <w:rFonts w:cs="Tahoma"/>
          <w:szCs w:val="22"/>
          <w:lang w:val="el-GR"/>
        </w:rPr>
        <w:t xml:space="preserve"> </w:t>
      </w:r>
      <w:r w:rsidR="00B16B8B" w:rsidRPr="00E937F6">
        <w:rPr>
          <w:rFonts w:cs="Tahoma"/>
          <w:szCs w:val="22"/>
          <w:lang w:val="el-GR"/>
        </w:rPr>
        <w:t xml:space="preserve">για την </w:t>
      </w:r>
      <w:r w:rsidR="008617EB" w:rsidRPr="00E937F6">
        <w:rPr>
          <w:rFonts w:cs="Tahoma"/>
          <w:szCs w:val="22"/>
          <w:lang w:val="el-GR"/>
        </w:rPr>
        <w:t>παράγρ</w:t>
      </w:r>
      <w:r w:rsidR="00C442A6" w:rsidRPr="00E937F6">
        <w:rPr>
          <w:rFonts w:cs="Tahoma"/>
          <w:szCs w:val="22"/>
          <w:lang w:val="el-GR"/>
        </w:rPr>
        <w:t>α</w:t>
      </w:r>
      <w:r w:rsidR="008617EB" w:rsidRPr="00E937F6">
        <w:rPr>
          <w:rFonts w:cs="Tahoma"/>
          <w:szCs w:val="22"/>
          <w:lang w:val="el-GR"/>
        </w:rPr>
        <w:t xml:space="preserve">φο </w:t>
      </w:r>
      <w:r w:rsidR="00FC4FF7" w:rsidRPr="00FC4FF7">
        <w:rPr>
          <w:rFonts w:cs="Tahoma"/>
          <w:bCs/>
          <w:szCs w:val="22"/>
          <w:lang w:val="el-GR"/>
        </w:rPr>
        <w:t>2.2.3.2</w:t>
      </w:r>
      <w:r w:rsidR="00E1337D" w:rsidRPr="00E937F6">
        <w:rPr>
          <w:rFonts w:cs="Tahoma"/>
          <w:b/>
          <w:szCs w:val="22"/>
          <w:lang w:val="el-GR"/>
        </w:rPr>
        <w:t xml:space="preserve"> </w:t>
      </w:r>
      <w:r w:rsidR="001C54C3" w:rsidRPr="005609B2">
        <w:rPr>
          <w:color w:val="000000"/>
          <w:lang w:val="el-GR"/>
        </w:rPr>
        <w:t>πιστοποιητικό που εκδίδεται από την αρμόδια αρχή του οικείου κράτους - μέλους ή χώρας, που να είναι εν ισχύ κατά το χρόνο υποβολής του, άλλως, στην περίπτωση που δεν αναφέρεται σε αυτό χρόνος ισχύος, που να έχει εκδοθεί έως τρεις (3) μήνες πριν από την υποβολή του</w:t>
      </w:r>
      <w:r w:rsidR="001C54C3" w:rsidRPr="005609B2">
        <w:rPr>
          <w:rStyle w:val="0"/>
          <w:color w:val="000000"/>
          <w:lang w:val="el-GR"/>
        </w:rPr>
        <w:footnoteReference w:id="2"/>
      </w:r>
      <w:r w:rsidR="001C54C3" w:rsidRPr="005609B2">
        <w:rPr>
          <w:color w:val="000000"/>
          <w:lang w:val="el-GR"/>
        </w:rPr>
        <w:t xml:space="preserve">  </w:t>
      </w:r>
    </w:p>
    <w:p w14:paraId="2F153BA5" w14:textId="77777777" w:rsidR="001C54C3" w:rsidRDefault="001C54C3" w:rsidP="001C54C3">
      <w:pPr>
        <w:rPr>
          <w:b/>
          <w:bCs/>
          <w:color w:val="000000"/>
          <w:lang w:val="el-GR"/>
        </w:rPr>
      </w:pPr>
      <w:r>
        <w:rPr>
          <w:color w:val="000000"/>
          <w:lang w:val="el-GR"/>
        </w:rPr>
        <w:t>Ιδίως οι οικονομικοί φορείς που είναι εγκατεστημένοι στην Ελλάδα προσκομίζουν:</w:t>
      </w:r>
    </w:p>
    <w:p w14:paraId="2A29F641" w14:textId="2E2228AE" w:rsidR="001C54C3" w:rsidRPr="00821852" w:rsidRDefault="001C54C3" w:rsidP="001C54C3">
      <w:pPr>
        <w:rPr>
          <w:b/>
          <w:lang w:val="el-GR"/>
        </w:rPr>
      </w:pPr>
      <w:r>
        <w:rPr>
          <w:b/>
          <w:bCs/>
          <w:color w:val="000000"/>
          <w:lang w:val="en-US"/>
        </w:rPr>
        <w:t>i</w:t>
      </w:r>
      <w:r>
        <w:rPr>
          <w:b/>
          <w:bCs/>
          <w:color w:val="000000"/>
          <w:lang w:val="el-GR"/>
        </w:rPr>
        <w:t xml:space="preserve">) </w:t>
      </w:r>
      <w:r>
        <w:rPr>
          <w:color w:val="000000"/>
          <w:lang w:val="el-GR"/>
        </w:rPr>
        <w:t xml:space="preserve">Για την απόδειξη της εκπλήρωσης των φορολογικών υποχρεώσεων της παραγράφου </w:t>
      </w:r>
      <w:r w:rsidR="00FA30B6">
        <w:rPr>
          <w:color w:val="000000"/>
          <w:lang w:val="el-GR"/>
        </w:rPr>
        <w:t>2.2.3.2</w:t>
      </w:r>
      <w:r w:rsidRPr="00821852">
        <w:rPr>
          <w:color w:val="000000"/>
          <w:lang w:val="el-GR"/>
        </w:rPr>
        <w:t xml:space="preserve"> </w:t>
      </w:r>
      <w:r>
        <w:rPr>
          <w:color w:val="000000"/>
          <w:lang w:val="el-GR"/>
        </w:rPr>
        <w:t>περίπτωση α’ αποδεικτικό ενημερότητας εκδιδόμενο από την Α.Α.Δ.Ε..</w:t>
      </w:r>
    </w:p>
    <w:p w14:paraId="26D8E39F" w14:textId="68798E4E" w:rsidR="001C54C3" w:rsidRPr="00821852" w:rsidRDefault="001C54C3" w:rsidP="001C54C3">
      <w:pPr>
        <w:rPr>
          <w:color w:val="000000"/>
          <w:lang w:val="el-GR"/>
        </w:rPr>
      </w:pPr>
      <w:r>
        <w:rPr>
          <w:b/>
          <w:bCs/>
          <w:color w:val="000000"/>
          <w:lang w:val="en-US"/>
        </w:rPr>
        <w:t>ii</w:t>
      </w:r>
      <w:r>
        <w:rPr>
          <w:b/>
          <w:bCs/>
          <w:color w:val="000000"/>
          <w:lang w:val="el-GR"/>
        </w:rPr>
        <w:t xml:space="preserve">) </w:t>
      </w:r>
      <w:r>
        <w:rPr>
          <w:color w:val="000000"/>
          <w:lang w:val="el-GR"/>
        </w:rPr>
        <w:t>Για την απόδειξη της εκπλήρωσης των υποχρεώσεων προς τους οργανισμούς κοινωνικής ασφάλισης της παραγράφου</w:t>
      </w:r>
      <w:r w:rsidR="00FA30B6">
        <w:rPr>
          <w:color w:val="000000"/>
          <w:lang w:val="el-GR"/>
        </w:rPr>
        <w:t xml:space="preserve"> 2.2.3.2</w:t>
      </w:r>
      <w:r w:rsidRPr="003C1E1A">
        <w:rPr>
          <w:b/>
          <w:bCs/>
          <w:color w:val="000000"/>
          <w:lang w:val="el-GR"/>
        </w:rPr>
        <w:t xml:space="preserve"> </w:t>
      </w:r>
      <w:r>
        <w:rPr>
          <w:b/>
          <w:bCs/>
          <w:color w:val="000000"/>
          <w:lang w:val="el-GR"/>
        </w:rPr>
        <w:t xml:space="preserve"> </w:t>
      </w:r>
      <w:r>
        <w:rPr>
          <w:color w:val="000000"/>
          <w:lang w:val="el-GR"/>
        </w:rPr>
        <w:t xml:space="preserve">περίπτωση α’ πιστοποιητικό εκδιδόμενο από τον </w:t>
      </w:r>
      <w:r>
        <w:rPr>
          <w:color w:val="000000"/>
          <w:lang w:val="en-US"/>
        </w:rPr>
        <w:t>e</w:t>
      </w:r>
      <w:r>
        <w:rPr>
          <w:color w:val="000000"/>
          <w:lang w:val="el-GR"/>
        </w:rPr>
        <w:t xml:space="preserve">-ΕΦΚΑ. Επιπλέον προσκομίζεται </w:t>
      </w:r>
      <w:r w:rsidRPr="00821852">
        <w:rPr>
          <w:color w:val="000000"/>
          <w:lang w:val="el-GR"/>
        </w:rPr>
        <w:t>υπεύθυνη δήλωση του οικονομικού φορέα αναφορικά με τους οργανισμούς κοινωνικής ασφάλισης (στην περίπτωση που ο οικονομικός φορέας έχει την εγκατάστασή του στην Ελλάδα αφορά Οργανισμούς κύριας και επικουρικής ασφάλισης) στους οποίους οφείλει να καταβάλει εισφορές</w:t>
      </w:r>
      <w:r>
        <w:rPr>
          <w:color w:val="000000"/>
          <w:lang w:val="el-GR"/>
        </w:rPr>
        <w:t>.</w:t>
      </w:r>
    </w:p>
    <w:p w14:paraId="69A11397" w14:textId="51600D2C" w:rsidR="001C54C3" w:rsidRDefault="001C54C3" w:rsidP="001C54C3">
      <w:pPr>
        <w:rPr>
          <w:color w:val="000000"/>
          <w:lang w:val="el-GR"/>
        </w:rPr>
      </w:pPr>
      <w:r>
        <w:rPr>
          <w:b/>
          <w:bCs/>
          <w:color w:val="000000"/>
          <w:lang w:val="en-US"/>
        </w:rPr>
        <w:lastRenderedPageBreak/>
        <w:t>iii</w:t>
      </w:r>
      <w:r>
        <w:rPr>
          <w:b/>
          <w:bCs/>
          <w:color w:val="000000"/>
          <w:lang w:val="el-GR"/>
        </w:rPr>
        <w:t xml:space="preserve">) </w:t>
      </w:r>
      <w:r>
        <w:rPr>
          <w:color w:val="000000"/>
          <w:lang w:val="el-GR"/>
        </w:rPr>
        <w:t>Για την παράγραφο</w:t>
      </w:r>
      <w:r w:rsidR="00FA30B6">
        <w:rPr>
          <w:color w:val="000000"/>
          <w:lang w:val="el-GR"/>
        </w:rPr>
        <w:t xml:space="preserve"> 2.2.3.2</w:t>
      </w:r>
      <w:r w:rsidRPr="00821852">
        <w:rPr>
          <w:color w:val="000000"/>
          <w:lang w:val="el-GR"/>
        </w:rPr>
        <w:t xml:space="preserve"> </w:t>
      </w:r>
      <w:r>
        <w:rPr>
          <w:color w:val="000000"/>
          <w:lang w:val="el-GR"/>
        </w:rPr>
        <w:t>περίπτωση α’, πλέον των ως άνω πιστοποιητικών, υπεύθυνη δήλωση ότι δεν έχει εκδοθεί δικαστική ή διοικητική απόφαση με τελεσίδικη και δεσμευτική ισχύ για την αθέτηση των υποχρεώσεών τους όσον αφορά στην καταβολή φόρων ή εισφορών κοινωνικής ασφάλισης.</w:t>
      </w:r>
    </w:p>
    <w:p w14:paraId="637976F9" w14:textId="4E928F69" w:rsidR="001C54C3" w:rsidRDefault="001C54C3" w:rsidP="001C54C3">
      <w:pPr>
        <w:rPr>
          <w:color w:val="000000"/>
          <w:lang w:val="el-GR"/>
        </w:rPr>
      </w:pPr>
      <w:r w:rsidRPr="00FA08C7">
        <w:rPr>
          <w:b/>
          <w:bCs/>
          <w:lang w:val="el-GR"/>
        </w:rPr>
        <w:t xml:space="preserve">γ) </w:t>
      </w:r>
      <w:r w:rsidRPr="00FA08C7">
        <w:rPr>
          <w:color w:val="000000"/>
          <w:lang w:val="el-GR"/>
        </w:rPr>
        <w:t>για την</w:t>
      </w:r>
      <w:r>
        <w:rPr>
          <w:color w:val="000000"/>
          <w:lang w:val="el-GR"/>
        </w:rPr>
        <w:t xml:space="preserve"> παράγραφο </w:t>
      </w:r>
      <w:r w:rsidR="00B434ED" w:rsidRPr="00B434ED">
        <w:rPr>
          <w:color w:val="000000"/>
          <w:lang w:val="el-GR"/>
        </w:rPr>
        <w:t>2.2.3.</w:t>
      </w:r>
      <w:r w:rsidR="00B434ED" w:rsidRPr="00D01FCE">
        <w:rPr>
          <w:color w:val="000000"/>
          <w:lang w:val="el-GR"/>
        </w:rPr>
        <w:t>3</w:t>
      </w:r>
      <w:r>
        <w:rPr>
          <w:color w:val="000000"/>
          <w:lang w:val="el-GR"/>
        </w:rPr>
        <w:t xml:space="preserve"> περίπτωση β΄ πιστοποιητικό που εκδίδεται από την αρμόδια αρχή του οικείου κράτους - μέλους ή χώρας, που να έχει εκδοθεί έως τρεις (3) μήνες πριν από την υποβολή του. </w:t>
      </w:r>
    </w:p>
    <w:p w14:paraId="45D6169B" w14:textId="77777777" w:rsidR="001C54C3" w:rsidRDefault="001C54C3" w:rsidP="001C54C3">
      <w:pPr>
        <w:rPr>
          <w:b/>
          <w:bCs/>
          <w:color w:val="000000"/>
          <w:lang w:val="el-GR"/>
        </w:rPr>
      </w:pPr>
      <w:r>
        <w:rPr>
          <w:color w:val="000000"/>
          <w:lang w:val="el-GR"/>
        </w:rPr>
        <w:t>Ιδίως οι οικονομικοί φορείς που είναι εγκατεστημένοι στην Ελλάδα προσκομίζουν:</w:t>
      </w:r>
    </w:p>
    <w:p w14:paraId="412E2495" w14:textId="77777777" w:rsidR="001C54C3" w:rsidRDefault="001C54C3" w:rsidP="001C54C3">
      <w:pPr>
        <w:rPr>
          <w:b/>
          <w:lang w:val="el-GR"/>
        </w:rPr>
      </w:pPr>
      <w:bookmarkStart w:id="88" w:name="_Hlk69240569"/>
      <w:r>
        <w:rPr>
          <w:b/>
          <w:bCs/>
          <w:lang w:val="en-US"/>
        </w:rPr>
        <w:t>i</w:t>
      </w:r>
      <w:r w:rsidRPr="00BD65F6">
        <w:rPr>
          <w:b/>
          <w:bCs/>
          <w:lang w:val="el-GR"/>
        </w:rPr>
        <w:t>)</w:t>
      </w:r>
      <w:r>
        <w:rPr>
          <w:bCs/>
          <w:lang w:val="el-GR"/>
        </w:rPr>
        <w:t xml:space="preserve"> Ενιαίο Πιστοποιητικό Δικαστικής Φερεγγυότητας</w:t>
      </w:r>
      <w:bookmarkEnd w:id="88"/>
      <w:r>
        <w:rPr>
          <w:bCs/>
          <w:lang w:val="el-GR"/>
        </w:rPr>
        <w:t xml:space="preserve"> από το αρμόδιο Πρωτοδικείο, από το οποίο προκύπτει ότι δεν τελούν υπό πτώχευση, πτωχευτικό συμβιβασμό ή υπό αναγκαστική διαχείριση ή δικαστική εκκαθάριση ή ότι δεν έχουν υπαχθεί σε διαδικασία εξυγίανσης.  Για τις ΙΚΕ προσκομίζεται επιπλέον και πιστοποιητικό του Γ.Ε.Μ.Η. περί μη έκδοσης απόφασης λύσης ή κατάθεσης αίτησης λύσης του νομικού προσώπου, ενώ για τις ΕΠΕ προσκομίζεται επιπλέον πιστοποιητικό μεταβολών.</w:t>
      </w:r>
    </w:p>
    <w:p w14:paraId="223E2DAA" w14:textId="77777777" w:rsidR="001C54C3" w:rsidRDefault="001C54C3" w:rsidP="001C54C3">
      <w:pPr>
        <w:rPr>
          <w:b/>
          <w:bCs/>
          <w:color w:val="000000"/>
          <w:lang w:val="el-GR"/>
        </w:rPr>
      </w:pPr>
      <w:r>
        <w:rPr>
          <w:b/>
          <w:lang w:val="en-US"/>
        </w:rPr>
        <w:t>ii</w:t>
      </w:r>
      <w:r>
        <w:rPr>
          <w:b/>
          <w:lang w:val="el-GR"/>
        </w:rPr>
        <w:t xml:space="preserve">) </w:t>
      </w:r>
      <w:r>
        <w:rPr>
          <w:bCs/>
          <w:lang w:val="el-GR"/>
        </w:rPr>
        <w:t>Π</w:t>
      </w:r>
      <w:r>
        <w:rPr>
          <w:lang w:val="el-GR"/>
        </w:rPr>
        <w:t xml:space="preserve">ιστοποιητικό του Γ.Ε.Μ.Η. από το οποίο προκύπτει ότι το νομικό πρόσωπο δεν έχει λυθεί και τεθεί υπό εκκαθάριση με απόφαση των εταίρων. </w:t>
      </w:r>
    </w:p>
    <w:p w14:paraId="466A9BD0" w14:textId="77777777" w:rsidR="001C54C3" w:rsidRDefault="001C54C3" w:rsidP="001C54C3">
      <w:pPr>
        <w:rPr>
          <w:bCs/>
          <w:color w:val="000000"/>
          <w:lang w:val="el-GR"/>
        </w:rPr>
      </w:pPr>
      <w:r>
        <w:rPr>
          <w:b/>
          <w:bCs/>
          <w:color w:val="000000"/>
          <w:lang w:val="en-US"/>
        </w:rPr>
        <w:t>iii</w:t>
      </w:r>
      <w:r>
        <w:rPr>
          <w:b/>
          <w:bCs/>
          <w:color w:val="000000"/>
          <w:lang w:val="el-GR"/>
        </w:rPr>
        <w:t xml:space="preserve">) </w:t>
      </w:r>
      <w:r>
        <w:rPr>
          <w:color w:val="000000"/>
          <w:lang w:val="el-GR"/>
        </w:rPr>
        <w:t xml:space="preserve">Εκτύπωση της καρτέλας “Στοιχεία Μητρώου/ Επιχείρησης” </w:t>
      </w:r>
      <w:r>
        <w:rPr>
          <w:bCs/>
          <w:lang w:val="el-GR"/>
        </w:rPr>
        <w:t>από την ηλεκτρονική πλατφόρμα της Ανεξάρτητης Αρχής Δημοσίων Εσόδων</w:t>
      </w:r>
      <w:r>
        <w:rPr>
          <w:color w:val="000000"/>
          <w:lang w:val="el-GR"/>
        </w:rPr>
        <w:t xml:space="preserve">, όπως αυτά εμφανίζονται στο taxisnet, από την οποία να προκύπτει η </w:t>
      </w:r>
      <w:r>
        <w:rPr>
          <w:bCs/>
          <w:color w:val="000000"/>
          <w:lang w:val="el-GR"/>
        </w:rPr>
        <w:t>μη αναστολή της επιχειρηματικής δραστηριότητάς τους.</w:t>
      </w:r>
    </w:p>
    <w:p w14:paraId="02E8583A" w14:textId="77777777" w:rsidR="001C54C3" w:rsidRDefault="001C54C3" w:rsidP="001C54C3">
      <w:pPr>
        <w:rPr>
          <w:b/>
          <w:color w:val="000000"/>
          <w:lang w:val="el-GR"/>
        </w:rPr>
      </w:pPr>
      <w:r>
        <w:rPr>
          <w:bCs/>
          <w:color w:val="000000"/>
          <w:lang w:val="el-GR"/>
        </w:rPr>
        <w:t>Προκειμένου για τα σωματεία και τους συνεταιρισμούς, το Ενιαίο Πιστοποιητικό Δικαστικής Φερεγγυότητας εκδίδεται για τα σωματεία από το αρμόδιο Πρωτοδικείο, και για τους συνεταιρισμούς για το χρονικό διάστημα έως τις 31.12.2019 από το Ειρηνοδικείο και μετά την παραπάνω ημερομηνία από το Γ.Ε.Μ.Η.</w:t>
      </w:r>
    </w:p>
    <w:p w14:paraId="268D5E7F" w14:textId="2E9A5723" w:rsidR="001C54C3" w:rsidRPr="005609B2" w:rsidRDefault="001C54C3" w:rsidP="001C54C3">
      <w:pPr>
        <w:rPr>
          <w:color w:val="000000"/>
          <w:lang w:val="el-GR"/>
        </w:rPr>
      </w:pPr>
      <w:r w:rsidRPr="005609B2">
        <w:rPr>
          <w:b/>
          <w:color w:val="000000"/>
          <w:lang w:val="el-GR"/>
        </w:rPr>
        <w:t>δ)</w:t>
      </w:r>
      <w:r w:rsidRPr="005609B2">
        <w:rPr>
          <w:color w:val="000000"/>
          <w:lang w:val="el-GR"/>
        </w:rPr>
        <w:t xml:space="preserve"> Για τις λοιπές περιπτώσεις της παραγράφου</w:t>
      </w:r>
      <w:r w:rsidR="00FA30B6">
        <w:rPr>
          <w:color w:val="000000"/>
          <w:lang w:val="el-GR"/>
        </w:rPr>
        <w:t xml:space="preserve"> 2.2.3.3</w:t>
      </w:r>
      <w:r w:rsidRPr="005609B2">
        <w:rPr>
          <w:color w:val="000000"/>
          <w:lang w:val="el-GR"/>
        </w:rPr>
        <w:t>, υπεύθυνη δήλωση του προσφέροντος οικονομικού φορέα ότι δεν συντρέχουν στο πρόσωπό του οι οριζόμενοι στην παράγραφο λόγοι αποκλεισμού</w:t>
      </w:r>
    </w:p>
    <w:p w14:paraId="186EF52C" w14:textId="00E612F3" w:rsidR="001C54C3" w:rsidRDefault="001C54C3" w:rsidP="001C54C3">
      <w:pPr>
        <w:tabs>
          <w:tab w:val="left" w:pos="1980"/>
        </w:tabs>
        <w:rPr>
          <w:color w:val="000000"/>
          <w:lang w:val="el-GR"/>
        </w:rPr>
      </w:pPr>
      <w:r w:rsidRPr="005609B2">
        <w:rPr>
          <w:b/>
          <w:bCs/>
          <w:color w:val="000000"/>
          <w:lang w:val="el-GR"/>
        </w:rPr>
        <w:t>ε)</w:t>
      </w:r>
      <w:r w:rsidRPr="005609B2">
        <w:rPr>
          <w:color w:val="000000"/>
          <w:lang w:val="el-GR"/>
        </w:rPr>
        <w:t xml:space="preserve"> </w:t>
      </w:r>
      <w:r>
        <w:rPr>
          <w:lang w:val="el-GR"/>
        </w:rPr>
        <w:t>για την παράγραφο</w:t>
      </w:r>
      <w:r w:rsidR="00FA30B6">
        <w:rPr>
          <w:lang w:val="el-GR"/>
        </w:rPr>
        <w:t xml:space="preserve"> 2.2.3.8</w:t>
      </w:r>
      <w:r>
        <w:rPr>
          <w:lang w:val="el-GR"/>
        </w:rPr>
        <w:t xml:space="preserve"> υπεύθυνη δήλωση του προσφέροντος οικονομικού φορέα </w:t>
      </w:r>
      <w:r w:rsidRPr="00591B46">
        <w:rPr>
          <w:lang w:val="el-GR"/>
        </w:rPr>
        <w:t>περί μη επιβολής σε βάρος του της κύρωσης</w:t>
      </w:r>
      <w:r>
        <w:rPr>
          <w:lang w:val="el-GR"/>
        </w:rPr>
        <w:t xml:space="preserve"> </w:t>
      </w:r>
      <w:r w:rsidRPr="00591B46">
        <w:rPr>
          <w:lang w:val="el-GR"/>
        </w:rPr>
        <w:t xml:space="preserve">του οριζόντιου αποκλεισμού, σύμφωνα τις διατάξεις </w:t>
      </w:r>
      <w:r>
        <w:rPr>
          <w:lang w:val="el-GR"/>
        </w:rPr>
        <w:t xml:space="preserve">της </w:t>
      </w:r>
      <w:r w:rsidRPr="00591B46">
        <w:rPr>
          <w:lang w:val="el-GR"/>
        </w:rPr>
        <w:t>κείμενης νομοθεσίας</w:t>
      </w:r>
      <w:r w:rsidRPr="005609B2">
        <w:rPr>
          <w:color w:val="000000"/>
          <w:lang w:val="el-GR"/>
        </w:rPr>
        <w:t>.</w:t>
      </w:r>
    </w:p>
    <w:p w14:paraId="73C06AF4" w14:textId="379F8E95" w:rsidR="001C54C3" w:rsidRPr="005609B2" w:rsidRDefault="001C54C3" w:rsidP="001C54C3">
      <w:pPr>
        <w:tabs>
          <w:tab w:val="left" w:pos="1980"/>
        </w:tabs>
        <w:rPr>
          <w:color w:val="000000"/>
          <w:lang w:val="el-GR"/>
        </w:rPr>
      </w:pPr>
      <w:r w:rsidRPr="00FA08C7">
        <w:rPr>
          <w:b/>
          <w:color w:val="000000"/>
          <w:lang w:val="el-GR"/>
        </w:rPr>
        <w:t>στ)</w:t>
      </w:r>
      <w:r>
        <w:rPr>
          <w:color w:val="000000"/>
          <w:lang w:val="el-GR"/>
        </w:rPr>
        <w:t xml:space="preserve"> </w:t>
      </w:r>
      <w:r w:rsidRPr="005609B2">
        <w:rPr>
          <w:color w:val="000000"/>
          <w:lang w:val="el-GR"/>
        </w:rPr>
        <w:t xml:space="preserve">για την παράγραφο </w:t>
      </w:r>
      <w:r>
        <w:rPr>
          <w:color w:val="000000"/>
          <w:lang w:val="el-GR"/>
        </w:rPr>
        <w:fldChar w:fldCharType="begin"/>
      </w:r>
      <w:r>
        <w:rPr>
          <w:color w:val="000000"/>
          <w:lang w:val="el-GR"/>
        </w:rPr>
        <w:instrText xml:space="preserve"> REF _Ref74508082 \r \h </w:instrText>
      </w:r>
      <w:r>
        <w:rPr>
          <w:color w:val="000000"/>
          <w:lang w:val="el-GR"/>
        </w:rPr>
      </w:r>
      <w:r>
        <w:rPr>
          <w:color w:val="000000"/>
          <w:lang w:val="el-GR"/>
        </w:rPr>
        <w:fldChar w:fldCharType="separate"/>
      </w:r>
      <w:r w:rsidR="00F96DA8">
        <w:rPr>
          <w:color w:val="000000"/>
          <w:lang w:val="el-GR"/>
        </w:rPr>
        <w:t>2.2.3.4</w:t>
      </w:r>
      <w:r>
        <w:rPr>
          <w:color w:val="000000"/>
          <w:lang w:val="el-GR"/>
        </w:rPr>
        <w:fldChar w:fldCharType="end"/>
      </w:r>
      <w:r>
        <w:rPr>
          <w:color w:val="000000"/>
          <w:lang w:val="el-GR"/>
        </w:rPr>
        <w:t xml:space="preserve">, </w:t>
      </w:r>
      <w:r w:rsidRPr="005609B2">
        <w:rPr>
          <w:color w:val="000000"/>
          <w:lang w:val="el-GR"/>
        </w:rPr>
        <w:t xml:space="preserve"> δικαιολογητικά ονομαστικοποίησης των μετοχών, </w:t>
      </w:r>
      <w:r>
        <w:rPr>
          <w:color w:val="000000"/>
          <w:lang w:val="el-GR"/>
        </w:rPr>
        <w:t xml:space="preserve">που καθορίζονται κατωτέρω, </w:t>
      </w:r>
      <w:r w:rsidRPr="005609B2">
        <w:rPr>
          <w:color w:val="000000"/>
          <w:lang w:val="el-GR"/>
        </w:rPr>
        <w:t>εφόσον ο προσωρινός ανάδοχος είναι ανώνυμη εταιρία</w:t>
      </w:r>
      <w:r w:rsidRPr="0068237E">
        <w:rPr>
          <w:color w:val="000000"/>
          <w:lang w:val="el-GR"/>
        </w:rPr>
        <w:t xml:space="preserve"> </w:t>
      </w:r>
      <w:r w:rsidRPr="00F0704B">
        <w:rPr>
          <w:color w:val="000000"/>
          <w:lang w:val="el-GR"/>
        </w:rPr>
        <w:t>ή νομικό πρόσωπο στη μετοχική σύνθεση του οποίου συμμετέχει ανώνυμη εταιρεία</w:t>
      </w:r>
      <w:r w:rsidRPr="00D119B9">
        <w:rPr>
          <w:lang w:val="el-GR"/>
        </w:rPr>
        <w:t xml:space="preserve"> </w:t>
      </w:r>
      <w:r w:rsidRPr="00D119B9">
        <w:rPr>
          <w:color w:val="000000"/>
          <w:lang w:val="el-GR"/>
        </w:rPr>
        <w:t xml:space="preserve">ή </w:t>
      </w:r>
      <w:r>
        <w:rPr>
          <w:color w:val="000000"/>
          <w:lang w:val="el-GR"/>
        </w:rPr>
        <w:t xml:space="preserve">νομικό πρόσωπο της αλλοδαπής </w:t>
      </w:r>
      <w:r w:rsidRPr="00D119B9">
        <w:rPr>
          <w:color w:val="000000"/>
          <w:lang w:val="el-GR"/>
        </w:rPr>
        <w:t xml:space="preserve">που αντιστοιχεί </w:t>
      </w:r>
      <w:r>
        <w:rPr>
          <w:color w:val="000000"/>
          <w:lang w:val="el-GR"/>
        </w:rPr>
        <w:t>σ</w:t>
      </w:r>
      <w:r w:rsidRPr="00D119B9">
        <w:rPr>
          <w:color w:val="000000"/>
          <w:lang w:val="el-GR"/>
        </w:rPr>
        <w:t>ε ανώνυμη εταιρεία</w:t>
      </w:r>
      <w:r>
        <w:rPr>
          <w:color w:val="000000"/>
          <w:lang w:val="el-GR"/>
        </w:rPr>
        <w:t xml:space="preserve"> </w:t>
      </w:r>
      <w:r w:rsidRPr="000C76F3">
        <w:rPr>
          <w:color w:val="000000"/>
          <w:lang w:val="el-GR"/>
        </w:rPr>
        <w:t>(πλην των περιπτώσεων που αναφέρθηκαν στ</w:t>
      </w:r>
      <w:r>
        <w:rPr>
          <w:color w:val="000000"/>
          <w:lang w:val="el-GR"/>
        </w:rPr>
        <w:t xml:space="preserve">ην παρ. </w:t>
      </w:r>
      <w:r>
        <w:rPr>
          <w:color w:val="000000"/>
          <w:lang w:val="el-GR"/>
        </w:rPr>
        <w:fldChar w:fldCharType="begin"/>
      </w:r>
      <w:r>
        <w:rPr>
          <w:color w:val="000000"/>
          <w:lang w:val="el-GR"/>
        </w:rPr>
        <w:instrText xml:space="preserve"> REF _Ref74508082 \r \h </w:instrText>
      </w:r>
      <w:r>
        <w:rPr>
          <w:color w:val="000000"/>
          <w:lang w:val="el-GR"/>
        </w:rPr>
      </w:r>
      <w:r>
        <w:rPr>
          <w:color w:val="000000"/>
          <w:lang w:val="el-GR"/>
        </w:rPr>
        <w:fldChar w:fldCharType="separate"/>
      </w:r>
      <w:r w:rsidR="00F96DA8">
        <w:rPr>
          <w:color w:val="000000"/>
          <w:lang w:val="el-GR"/>
        </w:rPr>
        <w:t>2.2.3.4</w:t>
      </w:r>
      <w:r>
        <w:rPr>
          <w:color w:val="000000"/>
          <w:lang w:val="el-GR"/>
        </w:rPr>
        <w:fldChar w:fldCharType="end"/>
      </w:r>
      <w:r>
        <w:rPr>
          <w:color w:val="000000"/>
          <w:lang w:val="el-GR"/>
        </w:rPr>
        <w:t xml:space="preserve"> της παρούσας ανωτέρω).</w:t>
      </w:r>
      <w:r w:rsidRPr="005609B2">
        <w:rPr>
          <w:color w:val="000000"/>
          <w:lang w:val="el-GR"/>
        </w:rPr>
        <w:t xml:space="preserve">  </w:t>
      </w:r>
    </w:p>
    <w:p w14:paraId="37D407E7" w14:textId="77777777" w:rsidR="001C54C3" w:rsidRDefault="001C54C3" w:rsidP="001C54C3">
      <w:pPr>
        <w:tabs>
          <w:tab w:val="left" w:pos="1980"/>
        </w:tabs>
        <w:rPr>
          <w:color w:val="000000"/>
          <w:lang w:val="el-GR"/>
        </w:rPr>
      </w:pPr>
      <w:r>
        <w:rPr>
          <w:color w:val="000000"/>
          <w:lang w:val="el-GR"/>
        </w:rPr>
        <w:t>Συγκεκριμένα, προσκομίζονται:</w:t>
      </w:r>
    </w:p>
    <w:p w14:paraId="5C400D18" w14:textId="1A1FCEA1" w:rsidR="001C54C3" w:rsidRDefault="001C54C3" w:rsidP="001C54C3">
      <w:pPr>
        <w:tabs>
          <w:tab w:val="left" w:pos="1980"/>
        </w:tabs>
        <w:rPr>
          <w:color w:val="000000"/>
          <w:lang w:val="el-GR"/>
        </w:rPr>
      </w:pPr>
      <w:r>
        <w:rPr>
          <w:b/>
          <w:bCs/>
          <w:color w:val="000000"/>
          <w:lang w:val="en-US"/>
        </w:rPr>
        <w:t>i</w:t>
      </w:r>
      <w:r>
        <w:rPr>
          <w:b/>
          <w:bCs/>
          <w:color w:val="000000"/>
          <w:lang w:val="el-GR"/>
        </w:rPr>
        <w:t xml:space="preserve">) </w:t>
      </w:r>
      <w:r w:rsidRPr="00A7211D">
        <w:rPr>
          <w:color w:val="000000"/>
          <w:lang w:val="el-GR"/>
        </w:rPr>
        <w:t xml:space="preserve">Για </w:t>
      </w:r>
      <w:r>
        <w:rPr>
          <w:color w:val="000000"/>
          <w:lang w:val="el-GR"/>
        </w:rPr>
        <w:t xml:space="preserve">την απόδειξη της εξαίρεσης από την υποχρέωση ονομαστικοποίησης των μετοχών τους κατά την περ. α) της παραγράφου </w:t>
      </w:r>
      <w:r>
        <w:rPr>
          <w:color w:val="000000"/>
          <w:lang w:val="el-GR"/>
        </w:rPr>
        <w:fldChar w:fldCharType="begin"/>
      </w:r>
      <w:r>
        <w:rPr>
          <w:color w:val="000000"/>
          <w:lang w:val="el-GR"/>
        </w:rPr>
        <w:instrText xml:space="preserve"> REF _Ref74508082 \r \h </w:instrText>
      </w:r>
      <w:r>
        <w:rPr>
          <w:color w:val="000000"/>
          <w:lang w:val="el-GR"/>
        </w:rPr>
      </w:r>
      <w:r>
        <w:rPr>
          <w:color w:val="000000"/>
          <w:lang w:val="el-GR"/>
        </w:rPr>
        <w:fldChar w:fldCharType="separate"/>
      </w:r>
      <w:r w:rsidR="00F96DA8">
        <w:rPr>
          <w:color w:val="000000"/>
          <w:lang w:val="el-GR"/>
        </w:rPr>
        <w:t>2.2.3.4</w:t>
      </w:r>
      <w:r>
        <w:rPr>
          <w:color w:val="000000"/>
          <w:lang w:val="el-GR"/>
        </w:rPr>
        <w:fldChar w:fldCharType="end"/>
      </w:r>
      <w:r>
        <w:rPr>
          <w:color w:val="000000"/>
          <w:lang w:val="el-GR"/>
        </w:rPr>
        <w:t xml:space="preserve"> βεβαίωση του αρμοδίου Χρηματιστηρίου. </w:t>
      </w:r>
    </w:p>
    <w:p w14:paraId="20434C4E" w14:textId="74957F02" w:rsidR="001C54C3" w:rsidRDefault="001C54C3" w:rsidP="001C54C3">
      <w:pPr>
        <w:tabs>
          <w:tab w:val="left" w:pos="1980"/>
        </w:tabs>
        <w:rPr>
          <w:color w:val="000000"/>
          <w:lang w:val="el-GR"/>
        </w:rPr>
      </w:pPr>
      <w:r>
        <w:rPr>
          <w:b/>
          <w:bCs/>
          <w:color w:val="000000"/>
          <w:lang w:val="en-US"/>
        </w:rPr>
        <w:t>ii</w:t>
      </w:r>
      <w:r w:rsidRPr="00772B99">
        <w:rPr>
          <w:b/>
          <w:bCs/>
          <w:color w:val="000000"/>
          <w:lang w:val="el-GR"/>
        </w:rPr>
        <w:t xml:space="preserve">) </w:t>
      </w:r>
      <w:r>
        <w:rPr>
          <w:color w:val="000000"/>
          <w:lang w:val="el-GR"/>
        </w:rPr>
        <w:t>Ό</w:t>
      </w:r>
      <w:r w:rsidRPr="00772B99">
        <w:rPr>
          <w:color w:val="000000"/>
          <w:lang w:val="el-GR"/>
        </w:rPr>
        <w:t xml:space="preserve">σον αφορά την εξαίρεση της περ. β) της παραγράφου </w:t>
      </w:r>
      <w:r>
        <w:rPr>
          <w:color w:val="000000"/>
          <w:lang w:val="el-GR"/>
        </w:rPr>
        <w:fldChar w:fldCharType="begin"/>
      </w:r>
      <w:r>
        <w:rPr>
          <w:color w:val="000000"/>
          <w:lang w:val="el-GR"/>
        </w:rPr>
        <w:instrText xml:space="preserve"> REF _Ref74508082 \r \h </w:instrText>
      </w:r>
      <w:r>
        <w:rPr>
          <w:color w:val="000000"/>
          <w:lang w:val="el-GR"/>
        </w:rPr>
      </w:r>
      <w:r>
        <w:rPr>
          <w:color w:val="000000"/>
          <w:lang w:val="el-GR"/>
        </w:rPr>
        <w:fldChar w:fldCharType="separate"/>
      </w:r>
      <w:r w:rsidR="00F96DA8">
        <w:rPr>
          <w:color w:val="000000"/>
          <w:lang w:val="el-GR"/>
        </w:rPr>
        <w:t>2.2.3.4</w:t>
      </w:r>
      <w:r>
        <w:rPr>
          <w:color w:val="000000"/>
          <w:lang w:val="el-GR"/>
        </w:rPr>
        <w:fldChar w:fldCharType="end"/>
      </w:r>
      <w:r w:rsidRPr="00772B99">
        <w:rPr>
          <w:color w:val="000000"/>
          <w:lang w:val="el-GR"/>
        </w:rPr>
        <w:t>, γ</w:t>
      </w:r>
      <w:r>
        <w:rPr>
          <w:color w:val="000000"/>
          <w:lang w:val="el-GR"/>
        </w:rPr>
        <w:t xml:space="preserve">ια την απόδειξη του ελέγχου δικαιωμάτων ψήφου </w:t>
      </w:r>
      <w:r w:rsidRPr="00A7211D">
        <w:rPr>
          <w:color w:val="000000"/>
          <w:lang w:val="el-GR"/>
        </w:rPr>
        <w:t xml:space="preserve">υπεύθυνη δήλωση της ελεγχόμενης εταιρείας και, εάν αυτή είναι διαφορετική του </w:t>
      </w:r>
      <w:r>
        <w:rPr>
          <w:color w:val="000000"/>
          <w:lang w:val="el-GR"/>
        </w:rPr>
        <w:t>προσωρινού</w:t>
      </w:r>
      <w:r w:rsidRPr="00772B99">
        <w:rPr>
          <w:color w:val="000000"/>
          <w:lang w:val="el-GR"/>
        </w:rPr>
        <w:t xml:space="preserve"> </w:t>
      </w:r>
      <w:r w:rsidRPr="00A7211D">
        <w:rPr>
          <w:color w:val="000000"/>
          <w:lang w:val="el-GR"/>
        </w:rPr>
        <w:t xml:space="preserve">αναδόχου, πρόσθετη υπεύθυνη δήλωση του τελευταίου, στις οποίες αναφέρονται οι επιχειρήσεις επενδύσεων, οι εταιρείες διαχείρισης κεφαλαίων/ενεργητικού ή κεφαλαίων επιχειρηματικών συμμετοχών, ανά περίπτωση και το </w:t>
      </w:r>
      <w:r w:rsidRPr="00A7211D">
        <w:rPr>
          <w:color w:val="000000"/>
          <w:lang w:val="el-GR"/>
        </w:rPr>
        <w:lastRenderedPageBreak/>
        <w:t>συνολικό ποσοστό των δικαιωμάτων ψήφου που ελέγχουν στην ελεγχόμενη από αυτές εταιρεία. Οι υπεύθυνες αυτές δηλώσεις συνοδεύονται υποχρεωτικά από βεβαίωση ή άλλο έγγραφο από το οποίο προκύπτει ότι οι ελέγχουσες τα δικαιώματα ψήφου εταιρείες είναι εποπτευόμενες κατά τα οριζόμενα</w:t>
      </w:r>
      <w:r>
        <w:rPr>
          <w:color w:val="000000"/>
          <w:lang w:val="el-GR"/>
        </w:rPr>
        <w:t xml:space="preserve"> στην παράγραφο </w:t>
      </w:r>
      <w:r>
        <w:rPr>
          <w:color w:val="000000"/>
          <w:lang w:val="el-GR"/>
        </w:rPr>
        <w:fldChar w:fldCharType="begin"/>
      </w:r>
      <w:r>
        <w:rPr>
          <w:color w:val="000000"/>
          <w:lang w:val="el-GR"/>
        </w:rPr>
        <w:instrText xml:space="preserve"> REF _Ref74508082 \r \h </w:instrText>
      </w:r>
      <w:r>
        <w:rPr>
          <w:color w:val="000000"/>
          <w:lang w:val="el-GR"/>
        </w:rPr>
      </w:r>
      <w:r>
        <w:rPr>
          <w:color w:val="000000"/>
          <w:lang w:val="el-GR"/>
        </w:rPr>
        <w:fldChar w:fldCharType="separate"/>
      </w:r>
      <w:r w:rsidR="00F96DA8">
        <w:rPr>
          <w:color w:val="000000"/>
          <w:lang w:val="el-GR"/>
        </w:rPr>
        <w:t>2.2.3.4</w:t>
      </w:r>
      <w:r>
        <w:rPr>
          <w:color w:val="000000"/>
          <w:lang w:val="el-GR"/>
        </w:rPr>
        <w:fldChar w:fldCharType="end"/>
      </w:r>
      <w:r>
        <w:rPr>
          <w:color w:val="000000"/>
          <w:lang w:val="el-GR"/>
        </w:rPr>
        <w:t>.</w:t>
      </w:r>
    </w:p>
    <w:p w14:paraId="50D3061B" w14:textId="77777777" w:rsidR="001C54C3" w:rsidRPr="00E24552" w:rsidRDefault="001C54C3" w:rsidP="001C54C3">
      <w:pPr>
        <w:tabs>
          <w:tab w:val="left" w:pos="1980"/>
        </w:tabs>
        <w:rPr>
          <w:color w:val="000000"/>
          <w:lang w:val="el-GR"/>
        </w:rPr>
      </w:pPr>
      <w:r>
        <w:rPr>
          <w:b/>
          <w:bCs/>
          <w:color w:val="000000"/>
          <w:lang w:val="en-US"/>
        </w:rPr>
        <w:t>iii</w:t>
      </w:r>
      <w:r w:rsidRPr="00772B99">
        <w:rPr>
          <w:b/>
          <w:bCs/>
          <w:color w:val="000000"/>
          <w:lang w:val="el-GR"/>
        </w:rPr>
        <w:t>)</w:t>
      </w:r>
      <w:r w:rsidRPr="00E24552">
        <w:rPr>
          <w:color w:val="000000"/>
          <w:lang w:val="el-GR"/>
        </w:rPr>
        <w:t xml:space="preserve"> Δικαιολογητικά ονομαστικοποίησης μετοχών</w:t>
      </w:r>
      <w:r>
        <w:rPr>
          <w:color w:val="000000"/>
          <w:lang w:val="el-GR"/>
        </w:rPr>
        <w:t xml:space="preserve"> του προσωρινού αναδόχου:</w:t>
      </w:r>
    </w:p>
    <w:p w14:paraId="4A9E155F" w14:textId="77777777" w:rsidR="001C54C3" w:rsidRPr="00E24552" w:rsidRDefault="001C54C3" w:rsidP="001C54C3">
      <w:pPr>
        <w:tabs>
          <w:tab w:val="left" w:pos="1980"/>
        </w:tabs>
        <w:rPr>
          <w:color w:val="000000"/>
          <w:lang w:val="el-GR"/>
        </w:rPr>
      </w:pPr>
      <w:r w:rsidRPr="00E24552">
        <w:rPr>
          <w:color w:val="000000"/>
          <w:lang w:val="el-GR"/>
        </w:rPr>
        <w:t>- Πιστοποιητικό αρμόδιας αρχής του κράτους της έδρας, από το οποίο να προκύπτει ότι οι μετοχές είναι ονομαστικές</w:t>
      </w:r>
      <w:r>
        <w:rPr>
          <w:color w:val="000000"/>
          <w:lang w:val="el-GR"/>
        </w:rPr>
        <w:t>,</w:t>
      </w:r>
      <w:r w:rsidRPr="00E24552">
        <w:rPr>
          <w:color w:val="000000"/>
          <w:lang w:val="el-GR"/>
        </w:rPr>
        <w:t xml:space="preserve"> που να έχει εκδοθεί έως τριάντα (30) εργάσιμες ημέρες πριν από την υποβολή του.</w:t>
      </w:r>
    </w:p>
    <w:p w14:paraId="2DA6B601" w14:textId="77777777" w:rsidR="001C54C3" w:rsidRPr="00E24552" w:rsidRDefault="001C54C3" w:rsidP="001C54C3">
      <w:pPr>
        <w:tabs>
          <w:tab w:val="left" w:pos="1980"/>
        </w:tabs>
        <w:rPr>
          <w:color w:val="000000"/>
          <w:lang w:val="el-GR"/>
        </w:rPr>
      </w:pPr>
      <w:r w:rsidRPr="00E24552">
        <w:rPr>
          <w:color w:val="000000"/>
          <w:lang w:val="el-GR"/>
        </w:rPr>
        <w:t>-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6FA10BB1" w14:textId="77777777" w:rsidR="001C54C3" w:rsidRPr="00E24552" w:rsidRDefault="001C54C3" w:rsidP="001C54C3">
      <w:pPr>
        <w:tabs>
          <w:tab w:val="left" w:pos="1980"/>
        </w:tabs>
        <w:rPr>
          <w:color w:val="000000"/>
          <w:lang w:val="el-GR"/>
        </w:rPr>
      </w:pPr>
      <w:r w:rsidRPr="00E24552">
        <w:rPr>
          <w:color w:val="000000"/>
          <w:lang w:val="el-GR"/>
        </w:rPr>
        <w:t>Ειδικότερα:</w:t>
      </w:r>
    </w:p>
    <w:p w14:paraId="104A8282" w14:textId="77777777" w:rsidR="001C54C3" w:rsidRPr="00E24552" w:rsidRDefault="001C54C3" w:rsidP="001C54C3">
      <w:pPr>
        <w:tabs>
          <w:tab w:val="left" w:pos="1980"/>
        </w:tabs>
        <w:rPr>
          <w:color w:val="000000"/>
          <w:lang w:val="el-GR"/>
        </w:rPr>
      </w:pPr>
      <w:r>
        <w:rPr>
          <w:b/>
          <w:color w:val="000000"/>
          <w:lang w:val="el-GR"/>
        </w:rPr>
        <w:t xml:space="preserve">- </w:t>
      </w:r>
      <w:r>
        <w:rPr>
          <w:color w:val="000000"/>
          <w:lang w:val="el-GR"/>
        </w:rPr>
        <w:t xml:space="preserve">Όσον αφορά στις </w:t>
      </w:r>
      <w:r w:rsidRPr="000A0FD7">
        <w:rPr>
          <w:b/>
          <w:color w:val="000000"/>
          <w:lang w:val="el-GR"/>
        </w:rPr>
        <w:t>εγκατεστημένες στην Ελλάδα ανώνυμες εταιρείες</w:t>
      </w:r>
      <w:r>
        <w:rPr>
          <w:color w:val="000000"/>
          <w:lang w:val="el-GR"/>
        </w:rPr>
        <w:t xml:space="preserve"> υποβάλλεται</w:t>
      </w:r>
      <w:r w:rsidRPr="00E24552">
        <w:rPr>
          <w:color w:val="000000"/>
          <w:lang w:val="el-GR"/>
        </w:rPr>
        <w:t xml:space="preserve"> πιστοποιητικό του Γ.Ε.Μ.Η. από το οποίο να προκύπτει ότι οι μετοχές </w:t>
      </w:r>
      <w:r>
        <w:rPr>
          <w:color w:val="000000"/>
          <w:lang w:val="el-GR"/>
        </w:rPr>
        <w:t xml:space="preserve">τους </w:t>
      </w:r>
      <w:r w:rsidRPr="00E24552">
        <w:rPr>
          <w:color w:val="000000"/>
          <w:lang w:val="el-GR"/>
        </w:rPr>
        <w:t>είναι ονομαστικές και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157D7CC9" w14:textId="77777777" w:rsidR="001C54C3" w:rsidRPr="00E24552" w:rsidRDefault="001C54C3" w:rsidP="001C54C3">
      <w:pPr>
        <w:tabs>
          <w:tab w:val="left" w:pos="1980"/>
        </w:tabs>
        <w:rPr>
          <w:color w:val="000000"/>
          <w:lang w:val="el-GR"/>
        </w:rPr>
      </w:pPr>
      <w:r>
        <w:rPr>
          <w:b/>
          <w:color w:val="000000"/>
          <w:lang w:val="el-GR"/>
        </w:rPr>
        <w:t xml:space="preserve">- </w:t>
      </w:r>
      <w:r w:rsidRPr="00E24552">
        <w:rPr>
          <w:color w:val="000000"/>
          <w:lang w:val="el-GR"/>
        </w:rPr>
        <w:t xml:space="preserve">Όσον αφορά </w:t>
      </w:r>
      <w:r>
        <w:rPr>
          <w:color w:val="000000"/>
          <w:lang w:val="el-GR"/>
        </w:rPr>
        <w:t>σ</w:t>
      </w:r>
      <w:r w:rsidRPr="00E24552">
        <w:rPr>
          <w:color w:val="000000"/>
          <w:lang w:val="el-GR"/>
        </w:rPr>
        <w:t>τις</w:t>
      </w:r>
      <w:r>
        <w:rPr>
          <w:color w:val="000000"/>
          <w:lang w:val="el-GR"/>
        </w:rPr>
        <w:t xml:space="preserve"> </w:t>
      </w:r>
      <w:r w:rsidRPr="003C4424">
        <w:rPr>
          <w:b/>
          <w:color w:val="000000"/>
          <w:lang w:val="el-GR"/>
        </w:rPr>
        <w:t>αλλοδαπές ανώνυμες εταιρίες ή αλλοδαπά νομικά πρόσωπα που αντιστοιχούν σε ανώνυμες εταιρείες</w:t>
      </w:r>
      <w:r>
        <w:rPr>
          <w:color w:val="000000"/>
          <w:lang w:val="el-GR"/>
        </w:rPr>
        <w:t>:</w:t>
      </w:r>
    </w:p>
    <w:p w14:paraId="0A28F068" w14:textId="77777777" w:rsidR="001C54C3" w:rsidRPr="000A0FD7" w:rsidRDefault="001C54C3" w:rsidP="001C54C3">
      <w:pPr>
        <w:tabs>
          <w:tab w:val="left" w:pos="1980"/>
        </w:tabs>
        <w:rPr>
          <w:b/>
          <w:color w:val="000000"/>
          <w:lang w:val="el-GR"/>
        </w:rPr>
      </w:pPr>
      <w:r>
        <w:rPr>
          <w:b/>
          <w:color w:val="000000"/>
          <w:lang w:val="el-GR"/>
        </w:rPr>
        <w:t>Α</w:t>
      </w:r>
      <w:r w:rsidRPr="000A0FD7">
        <w:rPr>
          <w:b/>
          <w:color w:val="000000"/>
          <w:lang w:val="el-GR"/>
        </w:rPr>
        <w:t xml:space="preserve">) εφόσον έχουν κατά το δίκαιο της έδρας τους ονομαστικές μετοχές,  </w:t>
      </w:r>
      <w:r>
        <w:rPr>
          <w:b/>
          <w:color w:val="000000"/>
          <w:lang w:val="el-GR"/>
        </w:rPr>
        <w:t>προσκομίζουν</w:t>
      </w:r>
      <w:r w:rsidRPr="000A0FD7">
        <w:rPr>
          <w:b/>
          <w:color w:val="000000"/>
          <w:lang w:val="el-GR"/>
        </w:rPr>
        <w:t xml:space="preserve"> :</w:t>
      </w:r>
    </w:p>
    <w:p w14:paraId="5F9B80E6" w14:textId="77777777" w:rsidR="001C54C3" w:rsidRPr="00E24552" w:rsidRDefault="001C54C3" w:rsidP="001C54C3">
      <w:pPr>
        <w:tabs>
          <w:tab w:val="left" w:pos="1980"/>
        </w:tabs>
        <w:rPr>
          <w:color w:val="000000"/>
          <w:lang w:val="el-GR"/>
        </w:rPr>
      </w:pPr>
      <w:r>
        <w:rPr>
          <w:color w:val="000000"/>
          <w:lang w:val="en-US"/>
        </w:rPr>
        <w:t>i</w:t>
      </w:r>
      <w:r w:rsidRPr="00A7211D">
        <w:rPr>
          <w:color w:val="000000"/>
          <w:lang w:val="el-GR"/>
        </w:rPr>
        <w:t>)</w:t>
      </w:r>
      <w:r w:rsidRPr="00E24552">
        <w:rPr>
          <w:color w:val="000000"/>
          <w:lang w:val="el-GR"/>
        </w:rPr>
        <w:t xml:space="preserve"> Πιστοποιητικό αρμόδιας αρχής του κράτους της έδρας, από το οποίο να προκύπτει ότι οι μετοχές </w:t>
      </w:r>
      <w:r>
        <w:rPr>
          <w:color w:val="000000"/>
          <w:lang w:val="el-GR"/>
        </w:rPr>
        <w:t xml:space="preserve">τους </w:t>
      </w:r>
      <w:r w:rsidRPr="00E24552">
        <w:rPr>
          <w:color w:val="000000"/>
          <w:lang w:val="el-GR"/>
        </w:rPr>
        <w:t>είναι ονομαστικές</w:t>
      </w:r>
    </w:p>
    <w:p w14:paraId="6BACDD74" w14:textId="77777777" w:rsidR="001C54C3" w:rsidRPr="00E24552" w:rsidRDefault="001C54C3" w:rsidP="001C54C3">
      <w:pPr>
        <w:tabs>
          <w:tab w:val="left" w:pos="1980"/>
        </w:tabs>
        <w:rPr>
          <w:color w:val="000000"/>
          <w:lang w:val="el-GR"/>
        </w:rPr>
      </w:pPr>
      <w:r>
        <w:rPr>
          <w:color w:val="000000"/>
          <w:lang w:val="en-US"/>
        </w:rPr>
        <w:t>ii</w:t>
      </w:r>
      <w:r w:rsidRPr="00A7211D">
        <w:rPr>
          <w:color w:val="000000"/>
          <w:lang w:val="el-GR"/>
        </w:rPr>
        <w:t>)</w:t>
      </w:r>
      <w:r w:rsidRPr="00E24552">
        <w:rPr>
          <w:color w:val="000000"/>
          <w:lang w:val="el-GR"/>
        </w:rPr>
        <w:t xml:space="preserve"> Αναλυτική κατάσταση μετόχων, με</w:t>
      </w:r>
      <w:r>
        <w:rPr>
          <w:color w:val="000000"/>
          <w:lang w:val="el-GR"/>
        </w:rPr>
        <w:t xml:space="preserve"> τον</w:t>
      </w:r>
      <w:r w:rsidRPr="00E24552">
        <w:rPr>
          <w:color w:val="000000"/>
          <w:lang w:val="el-GR"/>
        </w:rPr>
        <w:t xml:space="preserve"> αριθμό των μετοχών του κάθε μετόχου, όπως τα στοιχεία αυτά είναι καταχωρημένα στο βιβλίο μετόχων της εταιρείας με ημερομηνία το πολύ 30 εργάσιμες ημέρες πριν την υποβολή της προσφοράς.</w:t>
      </w:r>
    </w:p>
    <w:p w14:paraId="61B8AC8A" w14:textId="77777777" w:rsidR="001C54C3" w:rsidRPr="00E24552" w:rsidRDefault="001C54C3" w:rsidP="001C54C3">
      <w:pPr>
        <w:tabs>
          <w:tab w:val="left" w:pos="1980"/>
        </w:tabs>
        <w:rPr>
          <w:color w:val="000000"/>
          <w:lang w:val="el-GR"/>
        </w:rPr>
      </w:pPr>
      <w:r>
        <w:rPr>
          <w:color w:val="000000"/>
          <w:lang w:val="en-US"/>
        </w:rPr>
        <w:t>iii</w:t>
      </w:r>
      <w:r w:rsidRPr="00A7211D">
        <w:rPr>
          <w:color w:val="000000"/>
          <w:lang w:val="el-GR"/>
        </w:rPr>
        <w:t xml:space="preserve">) </w:t>
      </w:r>
      <w:r w:rsidRPr="00E24552">
        <w:rPr>
          <w:color w:val="000000"/>
          <w:lang w:val="el-GR"/>
        </w:rPr>
        <w:t>Κάθε άλλο στοιχείο από το οποίο να προκύπτει η ονομαστικοποίηση μέχρι φυσικού προσώπου των μετοχών, που έχει συντελεστεί τις τελευταίες 30 (τριάντα) εργάσιμες ημέρες πριν την υποβολή της προσφοράς.    </w:t>
      </w:r>
    </w:p>
    <w:p w14:paraId="04C01EA6" w14:textId="77777777" w:rsidR="001C54C3" w:rsidRPr="00CC5053" w:rsidRDefault="001C54C3" w:rsidP="001C54C3">
      <w:pPr>
        <w:tabs>
          <w:tab w:val="left" w:pos="1980"/>
        </w:tabs>
        <w:rPr>
          <w:b/>
          <w:color w:val="000000"/>
          <w:lang w:val="el-GR"/>
        </w:rPr>
      </w:pPr>
      <w:r w:rsidRPr="00CC5053">
        <w:rPr>
          <w:b/>
          <w:color w:val="000000"/>
          <w:lang w:val="el-GR"/>
        </w:rPr>
        <w:t xml:space="preserve">Β)  </w:t>
      </w:r>
      <w:r>
        <w:rPr>
          <w:b/>
          <w:color w:val="000000"/>
          <w:lang w:val="el-GR"/>
        </w:rPr>
        <w:t xml:space="preserve">εφόσον </w:t>
      </w:r>
      <w:r w:rsidRPr="00CC5053">
        <w:rPr>
          <w:b/>
          <w:color w:val="000000"/>
          <w:lang w:val="el-GR"/>
        </w:rPr>
        <w:t>δεν έχουν υποχρέωση ονομαστικοποίησης μετοχών ή δεν προβλέπεται η ονομαστικοποίηση των μετοχών, προσκομίζουν:</w:t>
      </w:r>
    </w:p>
    <w:p w14:paraId="59648B16" w14:textId="77777777" w:rsidR="001C54C3" w:rsidRPr="007C1C9C" w:rsidRDefault="001C54C3" w:rsidP="001C54C3">
      <w:pPr>
        <w:tabs>
          <w:tab w:val="left" w:pos="1980"/>
        </w:tabs>
        <w:rPr>
          <w:color w:val="000000"/>
          <w:lang w:val="el-GR"/>
        </w:rPr>
      </w:pPr>
      <w:r w:rsidRPr="007C1C9C">
        <w:rPr>
          <w:color w:val="000000"/>
          <w:lang w:val="el-GR"/>
        </w:rPr>
        <w:t>i) βεβαίωση περί μη υποχρέωσης ονομαστικοποίησης των μετοχών από αρμόδια αρχή, εφόσον υπάρχει σχετική πρόβλεψη, διαφορετικά προσκομίζεται υπεύθυνη δήλωση του διαγωνιζόμενου. Για την περίπτωση μη πρόβλεψης ονομαστικοποίησης προσκομίζεται υπεύθυνη δήλωση του διαγωνιζόμενου</w:t>
      </w:r>
    </w:p>
    <w:p w14:paraId="0138C175" w14:textId="77777777" w:rsidR="001C54C3" w:rsidRPr="007C1C9C" w:rsidRDefault="001C54C3" w:rsidP="001C54C3">
      <w:pPr>
        <w:tabs>
          <w:tab w:val="left" w:pos="1980"/>
        </w:tabs>
        <w:rPr>
          <w:color w:val="000000"/>
          <w:lang w:val="el-GR"/>
        </w:rPr>
      </w:pPr>
      <w:r w:rsidRPr="007C1C9C">
        <w:rPr>
          <w:color w:val="000000"/>
          <w:lang w:val="el-GR"/>
        </w:rPr>
        <w:t>ii) έγκυρη και ενημερωμένη κατάσταση προσώπων που κατέχουν τουλάχιστον 1% των μετοχών ή δικαιωμάτων ψήφου,</w:t>
      </w:r>
    </w:p>
    <w:p w14:paraId="79625FA5" w14:textId="77777777" w:rsidR="001C54C3" w:rsidRPr="007C1C9C" w:rsidRDefault="001C54C3" w:rsidP="001C54C3">
      <w:pPr>
        <w:tabs>
          <w:tab w:val="left" w:pos="1980"/>
        </w:tabs>
        <w:rPr>
          <w:color w:val="000000"/>
          <w:lang w:val="el-GR"/>
        </w:rPr>
      </w:pPr>
      <w:r w:rsidRPr="007C1C9C">
        <w:rPr>
          <w:color w:val="000000"/>
          <w:lang w:val="el-GR"/>
        </w:rPr>
        <w:t xml:space="preserve">iii) εάν δεν τηρείται τέτοια κατάσταση, προσκομίζεται σχετική κατάσταση προσώπων, που κατέχουν τουλάχιστον ένα τοις εκατό (1%) των μετοχών ή δικαιωμάτων ψήφου, σύμφωνα </w:t>
      </w:r>
      <w:r w:rsidRPr="007C1C9C">
        <w:rPr>
          <w:color w:val="000000"/>
          <w:lang w:val="el-GR"/>
        </w:rPr>
        <w:lastRenderedPageBreak/>
        <w:t xml:space="preserve">με την τελευταία Γενική Συνέλευση, αν τα πρόσωπα αυτά είναι γνωστά στην εταιρεία. Σε αντίθετη περίπτωση, η εταιρεία αιτιολογεί τους λόγους που δεν είναι γνωστά τα ως άνω πρόσωπα, η δε αναθέτουσα αρχή δεν διαθέτει διακριτική ευχέρεια κατά την κρίση της αιτιολογίας αυτής. Εναπόκειται στην αναθέτουσα αρχή να αποδείξει τη δυνατότητα της εταιρείας να υποβάλλει την προαναφερόμενη κατάσταση, διαφορετικά η μη υποβολή της σχετικής κατάστασης δεν επιφέρει έννομες συνέπειες σε βάρος της εταιρείας. </w:t>
      </w:r>
    </w:p>
    <w:p w14:paraId="4DFC3B59" w14:textId="77777777" w:rsidR="001C54C3" w:rsidRPr="007C1C9C" w:rsidRDefault="001C54C3" w:rsidP="001C54C3">
      <w:pPr>
        <w:tabs>
          <w:tab w:val="left" w:pos="1980"/>
        </w:tabs>
        <w:rPr>
          <w:color w:val="000000"/>
          <w:lang w:val="el-GR"/>
        </w:rPr>
      </w:pPr>
      <w:r w:rsidRPr="007C1C9C">
        <w:rPr>
          <w:color w:val="000000"/>
          <w:lang w:val="el-GR"/>
        </w:rPr>
        <w:t>Όλα τα ανωτέρω έγγραφα πρέπει να είναι επικυρωμένα από την κατά νόμον αρμόδια αρχή του κράτους της έδρας του υποψηφίου και να συνοδεύονται από επίσημη μετάφραση στην ελληνική.</w:t>
      </w:r>
    </w:p>
    <w:p w14:paraId="607D94D4" w14:textId="77777777" w:rsidR="001C54C3" w:rsidRDefault="001C54C3" w:rsidP="001C54C3">
      <w:pPr>
        <w:rPr>
          <w:b/>
          <w:color w:val="000000"/>
          <w:lang w:val="el-GR"/>
        </w:rPr>
      </w:pPr>
      <w:r w:rsidRPr="007C1C9C">
        <w:rPr>
          <w:color w:val="000000"/>
          <w:lang w:val="el-GR"/>
        </w:rPr>
        <w:t xml:space="preserve">Ελλείψεις στα δικαιολογητικά ονομαστικοποίησης των μετοχών συμπληρώνονται κατά </w:t>
      </w:r>
      <w:r>
        <w:rPr>
          <w:color w:val="000000"/>
          <w:lang w:val="el-GR"/>
        </w:rPr>
        <w:t>την παράγραφο</w:t>
      </w:r>
      <w:r w:rsidRPr="007C1C9C">
        <w:rPr>
          <w:color w:val="000000"/>
          <w:lang w:val="el-GR"/>
        </w:rPr>
        <w:t xml:space="preserve"> 3.1.2 της παρούσας</w:t>
      </w:r>
      <w:r w:rsidRPr="00CC5053">
        <w:rPr>
          <w:b/>
          <w:color w:val="000000"/>
          <w:lang w:val="el-GR"/>
        </w:rPr>
        <w:t>.</w:t>
      </w:r>
    </w:p>
    <w:p w14:paraId="5BA5FCE1" w14:textId="0E59DE74" w:rsidR="004D042A" w:rsidRPr="00E937F6" w:rsidRDefault="001C54C3" w:rsidP="002A37B5">
      <w:pPr>
        <w:rPr>
          <w:rFonts w:cs="Tahoma"/>
          <w:szCs w:val="22"/>
          <w:lang w:val="el-GR"/>
        </w:rPr>
      </w:pPr>
      <w:r w:rsidRPr="00C11E79">
        <w:rPr>
          <w:color w:val="000000"/>
          <w:lang w:val="el-GR"/>
        </w:rPr>
        <w:t>Η αναθέτουσα αρχή ελέγχει επίσης, επί ποινή απαραδέκτου της προσφοράς, εάν στη διαδικασία συμμετέχει εξωχώρια εταιρεία από «μη συνεργάσιμα κράτη στον φορολογικό τομέα» κατά την έννοια των παρ. 3 και 4 του άρθρου 65 του ν. 4172/2013,  καθώς και από κράτη που έχουν προνομιακό φορολογικό καθεστώς, όπως αυτά ορίζονται στον κατάλογο της απόφασης της παρ. 7 του άρθρου 65 του ως άνω Κώδικα, κατά τα αναφερόμενα στην περίπτωση α της παραγράφου 4 του άρθρου 4 του ν. 3310/2005.</w:t>
      </w:r>
      <w:r w:rsidRPr="00C11E79">
        <w:rPr>
          <w:b/>
          <w:color w:val="000000"/>
          <w:lang w:val="el-GR"/>
        </w:rPr>
        <w:t xml:space="preserve"> </w:t>
      </w:r>
      <w:r w:rsidRPr="00821852">
        <w:rPr>
          <w:color w:val="000000"/>
          <w:lang w:val="el-GR"/>
        </w:rPr>
        <w:t>Επιπλέον ο προσωρινός ανάδοχος, πέραν των ως άνω δικαιολογητικών ονομαστικοποίησης, προσκομίζει κατά το στάδιο κατακύρωσης υπεύθυνη δήλωση ότι δεν είναι εξωχώρια εταιρεία, κατά την ανωτέρω έννοια και δεν εμπίπτει στις διατάξεις της παρ.4 εδαφ. α &amp; β του άρθρου 4 του Ν. 3310/2005 όπως ισχύει.</w:t>
      </w:r>
      <w:r w:rsidRPr="00821852">
        <w:rPr>
          <w:color w:val="000000"/>
          <w:lang w:val="el-GR"/>
        </w:rPr>
        <w:cr/>
      </w:r>
      <w:r w:rsidR="004D042A" w:rsidRPr="00E937F6">
        <w:rPr>
          <w:rFonts w:cs="Tahoma"/>
          <w:szCs w:val="22"/>
          <w:lang w:val="el-GR"/>
        </w:rPr>
        <w:t xml:space="preserve"> </w:t>
      </w:r>
    </w:p>
    <w:p w14:paraId="6D8D1369" w14:textId="0EECEC2E" w:rsidR="008338F0" w:rsidRPr="00E937F6" w:rsidRDefault="003355E7">
      <w:pPr>
        <w:rPr>
          <w:rFonts w:cs="Tahoma"/>
          <w:b/>
          <w:szCs w:val="22"/>
          <w:lang w:val="el-GR"/>
        </w:rPr>
      </w:pPr>
      <w:r w:rsidRPr="00E937F6">
        <w:rPr>
          <w:rFonts w:cs="Tahoma"/>
          <w:b/>
          <w:bCs/>
          <w:szCs w:val="22"/>
          <w:lang w:val="en-US"/>
        </w:rPr>
        <w:t>B</w:t>
      </w:r>
      <w:r w:rsidRPr="00E937F6">
        <w:rPr>
          <w:rFonts w:cs="Tahoma"/>
          <w:b/>
          <w:bCs/>
          <w:szCs w:val="22"/>
          <w:lang w:val="el-GR"/>
        </w:rPr>
        <w:t>.2.</w:t>
      </w:r>
      <w:r w:rsidRPr="00E937F6">
        <w:rPr>
          <w:rFonts w:cs="Tahoma"/>
          <w:b/>
          <w:szCs w:val="22"/>
          <w:lang w:val="el-GR"/>
        </w:rPr>
        <w:t xml:space="preserve"> Για την απόδειξη της απαίτησης της παραγράφου </w:t>
      </w:r>
      <w:r w:rsidR="00050C19">
        <w:rPr>
          <w:rFonts w:cs="Tahoma"/>
          <w:b/>
          <w:szCs w:val="22"/>
          <w:lang w:val="el-GR"/>
        </w:rPr>
        <w:fldChar w:fldCharType="begin"/>
      </w:r>
      <w:r w:rsidR="00050C19">
        <w:rPr>
          <w:rFonts w:cs="Tahoma"/>
          <w:b/>
          <w:szCs w:val="22"/>
          <w:lang w:val="el-GR"/>
        </w:rPr>
        <w:instrText xml:space="preserve"> REF _Ref61875519 \r \h </w:instrText>
      </w:r>
      <w:r w:rsidR="00050C19">
        <w:rPr>
          <w:rFonts w:cs="Tahoma"/>
          <w:b/>
          <w:szCs w:val="22"/>
          <w:lang w:val="el-GR"/>
        </w:rPr>
      </w:r>
      <w:r w:rsidR="00050C19">
        <w:rPr>
          <w:rFonts w:cs="Tahoma"/>
          <w:b/>
          <w:szCs w:val="22"/>
          <w:lang w:val="el-GR"/>
        </w:rPr>
        <w:fldChar w:fldCharType="separate"/>
      </w:r>
      <w:r w:rsidR="00F96DA8">
        <w:rPr>
          <w:rFonts w:cs="Tahoma"/>
          <w:b/>
          <w:szCs w:val="22"/>
          <w:lang w:val="el-GR"/>
        </w:rPr>
        <w:t>2.2.4</w:t>
      </w:r>
      <w:r w:rsidR="00050C19">
        <w:rPr>
          <w:rFonts w:cs="Tahoma"/>
          <w:b/>
          <w:szCs w:val="22"/>
          <w:lang w:val="el-GR"/>
        </w:rPr>
        <w:fldChar w:fldCharType="end"/>
      </w:r>
      <w:r w:rsidRPr="00E937F6">
        <w:rPr>
          <w:rFonts w:cs="Tahoma"/>
          <w:b/>
          <w:szCs w:val="22"/>
          <w:lang w:val="el-GR"/>
        </w:rPr>
        <w:t xml:space="preserve"> (απόδειξη καταλληλόλητας για την άσκηση επαγγελματικής δραστηριότητας) </w:t>
      </w:r>
      <w:r w:rsidR="001C54C3">
        <w:rPr>
          <w:rFonts w:cs="Tahoma"/>
          <w:b/>
          <w:szCs w:val="22"/>
          <w:lang w:val="el-GR"/>
        </w:rPr>
        <w:t xml:space="preserve">οι οικονομικοί φορείς </w:t>
      </w:r>
      <w:r w:rsidRPr="00E937F6">
        <w:rPr>
          <w:rFonts w:cs="Tahoma"/>
          <w:b/>
          <w:szCs w:val="22"/>
          <w:lang w:val="el-GR"/>
        </w:rPr>
        <w:t>προσκομίζουν</w:t>
      </w:r>
      <w:r w:rsidR="003822A5" w:rsidRPr="00E937F6">
        <w:rPr>
          <w:rFonts w:cs="Tahoma"/>
          <w:b/>
          <w:szCs w:val="22"/>
          <w:lang w:val="el-GR"/>
        </w:rPr>
        <w:t xml:space="preserve"> τα αναφερόμενα στον κατωτέρω πίνακα</w:t>
      </w:r>
      <w:r w:rsidR="00E1337D" w:rsidRPr="00E937F6">
        <w:rPr>
          <w:rFonts w:cs="Tahoma"/>
          <w:b/>
          <w:szCs w:val="22"/>
          <w:lang w:val="el-GR"/>
        </w:rPr>
        <w:t xml:space="preserve"> </w:t>
      </w:r>
      <w:r w:rsidRPr="00E937F6">
        <w:rPr>
          <w:rFonts w:cs="Tahoma"/>
          <w:b/>
          <w:szCs w:val="22"/>
          <w:lang w:val="el-GR"/>
        </w:rPr>
        <w: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D56132" w:rsidRPr="00A43ADB" w14:paraId="5EFC988D" w14:textId="77777777" w:rsidTr="00040665">
        <w:trPr>
          <w:trHeight w:val="711"/>
          <w:jc w:val="center"/>
        </w:trPr>
        <w:tc>
          <w:tcPr>
            <w:tcW w:w="675" w:type="dxa"/>
            <w:shd w:val="clear" w:color="auto" w:fill="D9D9D9"/>
          </w:tcPr>
          <w:p w14:paraId="582EA13F" w14:textId="77777777" w:rsidR="00D56132" w:rsidRPr="00E937F6" w:rsidRDefault="00D56132" w:rsidP="009C5EA6">
            <w:pPr>
              <w:rPr>
                <w:rFonts w:cs="Tahoma"/>
                <w:b/>
                <w:szCs w:val="22"/>
              </w:rPr>
            </w:pPr>
            <w:r w:rsidRPr="00E937F6">
              <w:rPr>
                <w:rFonts w:cs="Tahoma"/>
                <w:b/>
                <w:szCs w:val="22"/>
                <w:lang w:val="el-GR"/>
              </w:rPr>
              <w:t>1</w:t>
            </w:r>
            <w:r w:rsidRPr="00E937F6">
              <w:rPr>
                <w:rFonts w:cs="Tahoma"/>
                <w:b/>
                <w:szCs w:val="22"/>
              </w:rPr>
              <w:t>.</w:t>
            </w:r>
          </w:p>
        </w:tc>
        <w:tc>
          <w:tcPr>
            <w:tcW w:w="9180" w:type="dxa"/>
            <w:shd w:val="clear" w:color="auto" w:fill="D9D9D9"/>
          </w:tcPr>
          <w:p w14:paraId="0FECE2B4" w14:textId="6ABE68BB" w:rsidR="00915C7C" w:rsidRPr="00E937F6" w:rsidRDefault="00D56132" w:rsidP="00915C7C">
            <w:pPr>
              <w:pStyle w:val="Tabletext"/>
              <w:jc w:val="both"/>
              <w:rPr>
                <w:rFonts w:cs="Tahoma"/>
                <w:b/>
                <w:bCs/>
                <w:sz w:val="22"/>
                <w:szCs w:val="22"/>
              </w:rPr>
            </w:pPr>
            <w:r w:rsidRPr="00E937F6">
              <w:rPr>
                <w:rFonts w:cs="Tahoma"/>
                <w:b/>
                <w:bCs/>
                <w:sz w:val="22"/>
                <w:szCs w:val="22"/>
              </w:rPr>
              <w:t>Οι οικονομικοί φορείς που συμμετέχουν στη διαδικασία σύναψης της παρούσας απαιτείται να ασκούν επαγγελματική δραστηριότητα συναφή με το αντικείμενο των προς παροχή υπηρεσιών</w:t>
            </w:r>
            <w:r w:rsidR="0074650E" w:rsidRPr="00E937F6">
              <w:rPr>
                <w:rFonts w:cs="Tahoma"/>
                <w:b/>
                <w:bCs/>
                <w:sz w:val="22"/>
                <w:szCs w:val="22"/>
              </w:rPr>
              <w:t>.</w:t>
            </w:r>
            <w:r w:rsidR="00915C7C" w:rsidRPr="00E937F6">
              <w:rPr>
                <w:rFonts w:cs="Tahoma"/>
                <w:b/>
                <w:bCs/>
                <w:sz w:val="22"/>
                <w:szCs w:val="22"/>
              </w:rPr>
              <w:t xml:space="preserve"> </w:t>
            </w:r>
          </w:p>
          <w:p w14:paraId="0DC1CDB0" w14:textId="4A6F6454" w:rsidR="00D56132" w:rsidRPr="00E937F6" w:rsidRDefault="00D56132" w:rsidP="00915C7C">
            <w:pPr>
              <w:autoSpaceDE w:val="0"/>
              <w:autoSpaceDN w:val="0"/>
              <w:adjustRightInd w:val="0"/>
              <w:rPr>
                <w:rFonts w:cs="Tahoma"/>
                <w:szCs w:val="22"/>
                <w:lang w:val="el-GR" w:eastAsia="el-GR"/>
              </w:rPr>
            </w:pPr>
            <w:r w:rsidRPr="00E937F6">
              <w:rPr>
                <w:rFonts w:cs="Tahoma"/>
                <w:szCs w:val="22"/>
                <w:lang w:val="el-GR"/>
              </w:rPr>
              <w:t xml:space="preserve">Οι οικονομικοί φορείς οφείλουν να αποδείξουν το ανωτέρω κριτήριο ποιοτικής επιλογής </w:t>
            </w:r>
            <w:r w:rsidR="00755711" w:rsidRPr="00E937F6">
              <w:rPr>
                <w:rFonts w:cs="Tahoma"/>
                <w:szCs w:val="22"/>
                <w:lang w:val="el-GR"/>
              </w:rPr>
              <w:t>υποβάλλοντας</w:t>
            </w:r>
            <w:r w:rsidRPr="00E937F6">
              <w:rPr>
                <w:rFonts w:cs="Tahoma"/>
                <w:szCs w:val="22"/>
                <w:lang w:val="el-GR"/>
              </w:rPr>
              <w:t xml:space="preserve"> τα ακόλουθα στοιχεία τεκμηρίωσης:</w:t>
            </w:r>
          </w:p>
        </w:tc>
      </w:tr>
      <w:tr w:rsidR="00D56132" w:rsidRPr="00A43ADB" w14:paraId="48778A85" w14:textId="77777777" w:rsidTr="00040665">
        <w:trPr>
          <w:trHeight w:val="1480"/>
          <w:jc w:val="center"/>
        </w:trPr>
        <w:tc>
          <w:tcPr>
            <w:tcW w:w="675" w:type="dxa"/>
          </w:tcPr>
          <w:p w14:paraId="1B753B3B" w14:textId="77777777" w:rsidR="00D56132" w:rsidRPr="00E937F6" w:rsidRDefault="00D56132" w:rsidP="009C5EA6">
            <w:pPr>
              <w:rPr>
                <w:rFonts w:cs="Tahoma"/>
                <w:szCs w:val="22"/>
                <w:lang w:val="el-GR"/>
              </w:rPr>
            </w:pPr>
            <w:r w:rsidRPr="00E937F6">
              <w:rPr>
                <w:rFonts w:cs="Tahoma"/>
                <w:szCs w:val="22"/>
                <w:lang w:val="el-GR"/>
              </w:rPr>
              <w:t>1.1</w:t>
            </w:r>
          </w:p>
        </w:tc>
        <w:tc>
          <w:tcPr>
            <w:tcW w:w="9180" w:type="dxa"/>
          </w:tcPr>
          <w:p w14:paraId="13EDD668" w14:textId="77777777" w:rsidR="001C54C3" w:rsidRPr="00872F65" w:rsidRDefault="001C54C3" w:rsidP="001C54C3">
            <w:pPr>
              <w:autoSpaceDE w:val="0"/>
              <w:autoSpaceDN w:val="0"/>
              <w:adjustRightInd w:val="0"/>
              <w:spacing w:after="0"/>
              <w:rPr>
                <w:lang w:val="el-GR"/>
              </w:rPr>
            </w:pPr>
            <w:r>
              <w:rPr>
                <w:lang w:val="el-GR"/>
              </w:rPr>
              <w:t>Π</w:t>
            </w:r>
            <w:r w:rsidRPr="00872F65">
              <w:rPr>
                <w:lang w:val="el-GR"/>
              </w:rPr>
              <w:t>ιστοποιητικό/βεβαίωση του οικείου επαγγελματικού (ή εμπορικού) μητρώου του κράτους εγκατάστασης. Οι οικονομικοί φορείς που είναι εγκατεστημένοι σε κράτος μέλος της Ευρωπαϊκής Ένωσης προσκομίζουν πιστοποιητικό/βεβαίωση του αντίστοιχου επαγγελματικού (ή εμπορικού) μητρώου του Παραρτήματος XI του Προσαρτήματος Α΄ του ν. 4412/2016, με το οποίο πιστοποιείται αφενός η εγγραφή τους σε αυτό και αφετέρου το ειδικό επάγγελμά τους. Στην περίπτωση που χώρα δεν τηρεί τέτοιο μητρώο, το έγγραφο ή το πιστοποιητικό μπορεί να αντικαθίσταται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οργανισμού της χώρας καταγωγής ή της χώρας όπου είναι εγκατεστημένος ο οικονομικός φορέας ότι δεν τηρείται τέτοιο μητρώο και ότι ασκεί τη δραστηριότητα που απαιτείται για την εκτέλεση του αντικειμένου της υπό ανάθεση σύμβασης.</w:t>
            </w:r>
          </w:p>
          <w:p w14:paraId="7B6E1062" w14:textId="2B397965" w:rsidR="00D05C7B" w:rsidRPr="00E937F6" w:rsidRDefault="001C54C3" w:rsidP="00282306">
            <w:pPr>
              <w:autoSpaceDE w:val="0"/>
              <w:autoSpaceDN w:val="0"/>
              <w:adjustRightInd w:val="0"/>
              <w:spacing w:after="0"/>
              <w:rPr>
                <w:rFonts w:cs="Tahoma"/>
                <w:szCs w:val="22"/>
                <w:lang w:val="el-GR" w:eastAsia="el-GR"/>
              </w:rPr>
            </w:pPr>
            <w:r w:rsidRPr="00872F65">
              <w:rPr>
                <w:lang w:val="el-GR"/>
              </w:rPr>
              <w:lastRenderedPageBreak/>
              <w:t>Οι εγκατεστημένοι στην Ελλάδα οικονομικοί φορείς προσκομίζουν βεβαίωση εγγραφής στο οικείο επαγγελματικό μητρώο ή πιστοποιητικό που εκδίδεται από την οικεία υπηρεσία του Γ.Ε.ΜΗ.</w:t>
            </w:r>
          </w:p>
        </w:tc>
      </w:tr>
    </w:tbl>
    <w:p w14:paraId="39FEC0E0" w14:textId="77777777" w:rsidR="0041248A" w:rsidRPr="00E937F6" w:rsidRDefault="0041248A">
      <w:pPr>
        <w:rPr>
          <w:rFonts w:cs="Tahoma"/>
          <w:b/>
          <w:szCs w:val="22"/>
          <w:lang w:val="el-GR"/>
        </w:rPr>
      </w:pPr>
    </w:p>
    <w:p w14:paraId="6D5EBFD9" w14:textId="77777777" w:rsidR="00282306" w:rsidRPr="006B48D5" w:rsidRDefault="00282306" w:rsidP="00282306">
      <w:pPr>
        <w:rPr>
          <w:rFonts w:cs="Tahoma"/>
          <w:bCs/>
          <w:szCs w:val="22"/>
          <w:lang w:val="el-GR"/>
        </w:rPr>
      </w:pPr>
      <w:bookmarkStart w:id="89" w:name="_Hlk35424944"/>
      <w:r w:rsidRPr="00F6740F">
        <w:rPr>
          <w:rFonts w:cs="Tahoma"/>
          <w:bCs/>
          <w:szCs w:val="22"/>
          <w:lang w:val="el-GR"/>
        </w:rPr>
        <w:t>Επισημαίνεται ότι, τα δικαιολογητικά που αφορούν στην απόδειξη της απαίτησης της 2.2.4 (απόδειξη καταλληλότητας για την άσκηση επαγγελματικής δραστηριότητας) γίνονται αποδεκτά, εφόσον έχουν ε</w:t>
      </w:r>
      <w:r w:rsidRPr="006B48D5">
        <w:rPr>
          <w:rFonts w:cs="Tahoma"/>
          <w:bCs/>
          <w:szCs w:val="22"/>
          <w:lang w:val="el-GR"/>
        </w:rPr>
        <w:t>κδοθεί έως τριάντα (30) εργάσιμες ημέρες πριν από την υποβολή τους,  εκτός αν, σύμφωνα με τις ειδικότερες διατάξεις αυτών, φέρουν συγκεκριμένο χρόνο ισχύος.</w:t>
      </w:r>
    </w:p>
    <w:bookmarkEnd w:id="89"/>
    <w:p w14:paraId="6F0FE1B8" w14:textId="77777777" w:rsidR="00270326" w:rsidRPr="00E937F6" w:rsidRDefault="00270326">
      <w:pPr>
        <w:rPr>
          <w:rFonts w:cs="Tahoma"/>
          <w:szCs w:val="22"/>
          <w:lang w:val="el-GR"/>
        </w:rPr>
      </w:pPr>
    </w:p>
    <w:p w14:paraId="4F534B66" w14:textId="115997B9" w:rsidR="00270326" w:rsidRPr="00561FE0" w:rsidRDefault="003355E7">
      <w:pPr>
        <w:rPr>
          <w:rFonts w:cs="Tahoma"/>
          <w:b/>
          <w:szCs w:val="22"/>
          <w:lang w:val="el-GR"/>
        </w:rPr>
      </w:pPr>
      <w:r w:rsidRPr="00E937F6">
        <w:rPr>
          <w:rFonts w:cs="Tahoma"/>
          <w:b/>
          <w:bCs/>
          <w:szCs w:val="22"/>
          <w:lang w:val="el-GR"/>
        </w:rPr>
        <w:t>Β.3.</w:t>
      </w:r>
      <w:r w:rsidRPr="00E937F6">
        <w:rPr>
          <w:rFonts w:cs="Tahoma"/>
          <w:b/>
          <w:szCs w:val="22"/>
          <w:lang w:val="el-GR"/>
        </w:rPr>
        <w:t xml:space="preserve"> Για την απόδειξη της οικονομικής και χρηματοοικονομικής επάρκειας της παραγράφου </w:t>
      </w:r>
      <w:r w:rsidR="00B622FA" w:rsidRPr="00E937F6">
        <w:rPr>
          <w:rFonts w:cs="Tahoma"/>
          <w:b/>
          <w:szCs w:val="22"/>
          <w:lang w:val="el-GR"/>
        </w:rPr>
        <w:fldChar w:fldCharType="begin"/>
      </w:r>
      <w:r w:rsidR="00B622FA" w:rsidRPr="00E937F6">
        <w:rPr>
          <w:rFonts w:cs="Tahoma"/>
          <w:b/>
          <w:szCs w:val="22"/>
          <w:lang w:val="el-GR"/>
        </w:rPr>
        <w:instrText xml:space="preserve"> REF _Ref496541508 \r \h  \* MERGEFORMAT </w:instrText>
      </w:r>
      <w:r w:rsidR="00B622FA" w:rsidRPr="00E937F6">
        <w:rPr>
          <w:rFonts w:cs="Tahoma"/>
          <w:b/>
          <w:szCs w:val="22"/>
          <w:lang w:val="el-GR"/>
        </w:rPr>
      </w:r>
      <w:r w:rsidR="00B622FA" w:rsidRPr="00E937F6">
        <w:rPr>
          <w:rFonts w:cs="Tahoma"/>
          <w:b/>
          <w:szCs w:val="22"/>
          <w:lang w:val="el-GR"/>
        </w:rPr>
        <w:fldChar w:fldCharType="separate"/>
      </w:r>
      <w:r w:rsidR="00F96DA8">
        <w:rPr>
          <w:rFonts w:cs="Tahoma"/>
          <w:b/>
          <w:szCs w:val="22"/>
          <w:lang w:val="el-GR"/>
        </w:rPr>
        <w:t>2.2.5</w:t>
      </w:r>
      <w:r w:rsidR="00B622FA" w:rsidRPr="00E937F6">
        <w:rPr>
          <w:rFonts w:cs="Tahoma"/>
          <w:b/>
          <w:szCs w:val="22"/>
          <w:lang w:val="el-GR"/>
        </w:rPr>
        <w:fldChar w:fldCharType="end"/>
      </w:r>
      <w:r w:rsidRPr="00E937F6">
        <w:rPr>
          <w:rFonts w:cs="Tahoma"/>
          <w:b/>
          <w:szCs w:val="22"/>
          <w:lang w:val="el-GR"/>
        </w:rPr>
        <w:t xml:space="preserve"> οι οικονομικοί φορείς προσκομίζουν </w:t>
      </w:r>
      <w:r w:rsidR="003822A5" w:rsidRPr="00E937F6">
        <w:rPr>
          <w:rFonts w:cs="Tahoma"/>
          <w:b/>
          <w:szCs w:val="22"/>
          <w:lang w:val="el-GR"/>
        </w:rPr>
        <w:t>τα αναφερόμενα στον κατωτέρω πίνακα</w:t>
      </w:r>
      <w:r w:rsidR="00E1337D" w:rsidRPr="00F6740F">
        <w:rPr>
          <w:rFonts w:cs="Tahoma"/>
          <w:b/>
          <w:szCs w:val="22"/>
          <w:lang w:val="el-GR"/>
        </w:rPr>
        <w:t xml:space="preserve"> </w:t>
      </w:r>
      <w:r w:rsidRPr="00561FE0">
        <w:rPr>
          <w:rFonts w:cs="Tahoma"/>
          <w:b/>
          <w:szCs w:val="22"/>
          <w:lang w:val="el-GR"/>
        </w:rPr>
        <w:t xml:space="preserve"> </w:t>
      </w:r>
      <w:r w:rsidR="00270326" w:rsidRPr="00561FE0">
        <w:rPr>
          <w:rFonts w:cs="Tahoma"/>
          <w:b/>
          <w:szCs w:val="22"/>
          <w:lang w:val="el-GR"/>
        </w:rPr>
        <w: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D56132" w:rsidRPr="00A43ADB" w14:paraId="3B9B52D3" w14:textId="77777777" w:rsidTr="00375FD2">
        <w:trPr>
          <w:trHeight w:val="711"/>
        </w:trPr>
        <w:tc>
          <w:tcPr>
            <w:tcW w:w="675" w:type="dxa"/>
            <w:shd w:val="clear" w:color="auto" w:fill="D9D9D9"/>
          </w:tcPr>
          <w:p w14:paraId="49807620" w14:textId="77777777" w:rsidR="00D56132" w:rsidRPr="00E937F6" w:rsidRDefault="00C40FB9" w:rsidP="009C5EA6">
            <w:pPr>
              <w:rPr>
                <w:rFonts w:cs="Tahoma"/>
                <w:b/>
                <w:szCs w:val="22"/>
              </w:rPr>
            </w:pPr>
            <w:r w:rsidRPr="006B48D5">
              <w:rPr>
                <w:rFonts w:cs="Tahoma"/>
                <w:b/>
                <w:szCs w:val="22"/>
                <w:lang w:val="el-GR"/>
              </w:rPr>
              <w:t>2</w:t>
            </w:r>
            <w:r w:rsidR="00D56132" w:rsidRPr="00E937F6">
              <w:rPr>
                <w:rFonts w:cs="Tahoma"/>
                <w:b/>
                <w:szCs w:val="22"/>
              </w:rPr>
              <w:t>.</w:t>
            </w:r>
          </w:p>
        </w:tc>
        <w:tc>
          <w:tcPr>
            <w:tcW w:w="9180" w:type="dxa"/>
            <w:shd w:val="clear" w:color="auto" w:fill="D9D9D9"/>
          </w:tcPr>
          <w:p w14:paraId="7865A3D1" w14:textId="4CEB9406" w:rsidR="00915C7C" w:rsidRPr="00E937F6" w:rsidRDefault="00D56132" w:rsidP="009C5EA6">
            <w:pPr>
              <w:autoSpaceDE w:val="0"/>
              <w:autoSpaceDN w:val="0"/>
              <w:adjustRightInd w:val="0"/>
              <w:rPr>
                <w:rFonts w:cs="Tahoma"/>
                <w:b/>
                <w:szCs w:val="22"/>
                <w:lang w:val="el-GR" w:eastAsia="el-GR"/>
              </w:rPr>
            </w:pPr>
            <w:r w:rsidRPr="00E937F6">
              <w:rPr>
                <w:rFonts w:cs="Tahoma"/>
                <w:b/>
                <w:szCs w:val="22"/>
                <w:lang w:val="el-GR" w:eastAsia="el-GR"/>
              </w:rPr>
              <w:t xml:space="preserve">Οι οικονομικοί φορείς που </w:t>
            </w:r>
            <w:r w:rsidR="006E77B0" w:rsidRPr="00E937F6">
              <w:rPr>
                <w:rFonts w:cs="Tahoma"/>
                <w:b/>
                <w:szCs w:val="22"/>
                <w:lang w:val="el-GR" w:eastAsia="el-GR"/>
              </w:rPr>
              <w:t>συμμετέχουν στη διαδικασία σύναψης της παρούσας απαιτείται να έχουν μέσο γενικό ετήσιο κύκλο εργασιών για τις τρεις τελευταίες οικονομικές χρήσεις ή, τις οικονομικές χρήσεις κατά τις οποίες ο οικονομικός φορέας δραστηριοποιείται, αν είναι λιγότερες από τρεις (</w:t>
            </w:r>
            <w:r w:rsidR="0075623B" w:rsidRPr="00E937F6">
              <w:rPr>
                <w:rFonts w:cs="Tahoma"/>
                <w:b/>
                <w:szCs w:val="22"/>
                <w:lang w:val="el-GR" w:eastAsia="el-GR"/>
              </w:rPr>
              <w:t>201</w:t>
            </w:r>
            <w:r w:rsidR="00224830">
              <w:rPr>
                <w:rFonts w:cs="Tahoma"/>
                <w:b/>
                <w:szCs w:val="22"/>
                <w:lang w:val="el-GR" w:eastAsia="el-GR"/>
              </w:rPr>
              <w:t>8</w:t>
            </w:r>
            <w:r w:rsidR="006E77B0" w:rsidRPr="00E937F6">
              <w:rPr>
                <w:rFonts w:cs="Tahoma"/>
                <w:b/>
                <w:szCs w:val="22"/>
                <w:lang w:val="el-GR" w:eastAsia="el-GR"/>
              </w:rPr>
              <w:t>-</w:t>
            </w:r>
            <w:r w:rsidR="0075623B" w:rsidRPr="00E937F6">
              <w:rPr>
                <w:rFonts w:cs="Tahoma"/>
                <w:b/>
                <w:szCs w:val="22"/>
                <w:lang w:val="el-GR" w:eastAsia="el-GR"/>
              </w:rPr>
              <w:t>201</w:t>
            </w:r>
            <w:r w:rsidR="0075623B">
              <w:rPr>
                <w:rFonts w:cs="Tahoma"/>
                <w:b/>
                <w:szCs w:val="22"/>
                <w:lang w:val="el-GR" w:eastAsia="el-GR"/>
              </w:rPr>
              <w:t>9</w:t>
            </w:r>
            <w:r w:rsidR="006E77B0" w:rsidRPr="00E937F6">
              <w:rPr>
                <w:rFonts w:cs="Tahoma"/>
                <w:b/>
                <w:szCs w:val="22"/>
                <w:lang w:val="el-GR" w:eastAsia="el-GR"/>
              </w:rPr>
              <w:t>-</w:t>
            </w:r>
            <w:r w:rsidR="0075623B" w:rsidRPr="00E937F6">
              <w:rPr>
                <w:rFonts w:cs="Tahoma"/>
                <w:b/>
                <w:szCs w:val="22"/>
                <w:lang w:val="el-GR" w:eastAsia="el-GR"/>
              </w:rPr>
              <w:t>20</w:t>
            </w:r>
            <w:r w:rsidR="0075623B">
              <w:rPr>
                <w:rFonts w:cs="Tahoma"/>
                <w:b/>
                <w:szCs w:val="22"/>
                <w:lang w:val="el-GR" w:eastAsia="el-GR"/>
              </w:rPr>
              <w:t>20</w:t>
            </w:r>
            <w:r w:rsidR="006E77B0" w:rsidRPr="00E937F6">
              <w:rPr>
                <w:rFonts w:cs="Tahoma"/>
                <w:b/>
                <w:szCs w:val="22"/>
                <w:lang w:val="el-GR" w:eastAsia="el-GR"/>
              </w:rPr>
              <w:t xml:space="preserve">) κατ’ ελάχιστον ίσο με </w:t>
            </w:r>
            <w:r w:rsidR="0075623B">
              <w:rPr>
                <w:rFonts w:cs="Tahoma"/>
                <w:b/>
                <w:szCs w:val="22"/>
                <w:lang w:val="el-GR" w:eastAsia="el-GR"/>
              </w:rPr>
              <w:t xml:space="preserve">δέκα </w:t>
            </w:r>
            <w:r w:rsidR="006E77B0" w:rsidRPr="00E937F6">
              <w:rPr>
                <w:rFonts w:cs="Tahoma"/>
                <w:b/>
                <w:szCs w:val="22"/>
                <w:lang w:val="el-GR" w:eastAsia="el-GR"/>
              </w:rPr>
              <w:t>εκατομμύρια ευρώ (</w:t>
            </w:r>
            <w:r w:rsidR="0075623B">
              <w:rPr>
                <w:rFonts w:cs="Tahoma"/>
                <w:b/>
                <w:szCs w:val="22"/>
                <w:lang w:val="el-GR" w:eastAsia="el-GR"/>
              </w:rPr>
              <w:t>1</w:t>
            </w:r>
            <w:r w:rsidR="00FB2073">
              <w:rPr>
                <w:rFonts w:cs="Tahoma"/>
                <w:b/>
                <w:szCs w:val="22"/>
                <w:lang w:val="el-GR" w:eastAsia="el-GR"/>
              </w:rPr>
              <w:t>0</w:t>
            </w:r>
            <w:r w:rsidR="006E77B0" w:rsidRPr="00E937F6">
              <w:rPr>
                <w:rFonts w:cs="Tahoma"/>
                <w:b/>
                <w:szCs w:val="22"/>
                <w:lang w:val="el-GR" w:eastAsia="el-GR"/>
              </w:rPr>
              <w:t>.000.000,00 €).</w:t>
            </w:r>
          </w:p>
          <w:p w14:paraId="6E4A8348" w14:textId="1BA13500" w:rsidR="00D56132" w:rsidRPr="00541081" w:rsidRDefault="00D56132" w:rsidP="009C5EA6">
            <w:pPr>
              <w:autoSpaceDE w:val="0"/>
              <w:autoSpaceDN w:val="0"/>
              <w:adjustRightInd w:val="0"/>
              <w:rPr>
                <w:rFonts w:cs="Tahoma"/>
                <w:szCs w:val="22"/>
                <w:lang w:val="el-GR" w:eastAsia="el-GR"/>
              </w:rPr>
            </w:pPr>
            <w:r w:rsidRPr="00541081">
              <w:rPr>
                <w:rFonts w:cs="Tahoma"/>
                <w:szCs w:val="22"/>
                <w:lang w:val="el-GR" w:eastAsia="el-GR"/>
              </w:rPr>
              <w:t xml:space="preserve">Οι οικονομικοί φορείς οφείλουν να αποδείξουν το ανωτέρω κριτήριο ποιοτικής επιλογής </w:t>
            </w:r>
            <w:r w:rsidR="00755711" w:rsidRPr="00541081">
              <w:rPr>
                <w:rFonts w:cs="Tahoma"/>
                <w:szCs w:val="22"/>
                <w:lang w:val="el-GR" w:eastAsia="el-GR"/>
              </w:rPr>
              <w:t>υποβάλλοντας</w:t>
            </w:r>
            <w:r w:rsidRPr="00541081">
              <w:rPr>
                <w:rFonts w:cs="Tahoma"/>
                <w:szCs w:val="22"/>
                <w:lang w:val="el-GR" w:eastAsia="el-GR"/>
              </w:rPr>
              <w:t xml:space="preserve"> τα ακόλουθα στοιχεία τεκμηρίωσης:</w:t>
            </w:r>
          </w:p>
        </w:tc>
      </w:tr>
      <w:tr w:rsidR="00D56132" w:rsidRPr="00A43ADB" w14:paraId="618BA4F3" w14:textId="77777777" w:rsidTr="00375FD2">
        <w:trPr>
          <w:trHeight w:val="711"/>
        </w:trPr>
        <w:tc>
          <w:tcPr>
            <w:tcW w:w="675" w:type="dxa"/>
            <w:tcBorders>
              <w:top w:val="single" w:sz="4" w:space="0" w:color="auto"/>
              <w:left w:val="single" w:sz="4" w:space="0" w:color="auto"/>
              <w:bottom w:val="single" w:sz="4" w:space="0" w:color="auto"/>
              <w:right w:val="single" w:sz="4" w:space="0" w:color="auto"/>
            </w:tcBorders>
            <w:shd w:val="clear" w:color="auto" w:fill="auto"/>
          </w:tcPr>
          <w:p w14:paraId="50C53142" w14:textId="77777777" w:rsidR="00D56132" w:rsidRPr="00E937F6" w:rsidRDefault="00C40FB9" w:rsidP="009C5EA6">
            <w:pPr>
              <w:rPr>
                <w:rFonts w:cs="Tahoma"/>
                <w:b/>
                <w:szCs w:val="22"/>
                <w:lang w:val="el-GR"/>
              </w:rPr>
            </w:pPr>
            <w:r w:rsidRPr="00E937F6">
              <w:rPr>
                <w:rFonts w:cs="Tahoma"/>
                <w:b/>
                <w:szCs w:val="22"/>
                <w:lang w:val="el-GR"/>
              </w:rPr>
              <w:t>2</w:t>
            </w:r>
            <w:r w:rsidR="00D56132" w:rsidRPr="00E937F6">
              <w:rPr>
                <w:rFonts w:cs="Tahoma"/>
                <w:b/>
                <w:szCs w:val="22"/>
                <w:lang w:val="el-GR"/>
              </w:rPr>
              <w:t>.1</w:t>
            </w:r>
          </w:p>
        </w:tc>
        <w:tc>
          <w:tcPr>
            <w:tcW w:w="9180" w:type="dxa"/>
            <w:tcBorders>
              <w:top w:val="single" w:sz="4" w:space="0" w:color="auto"/>
              <w:left w:val="single" w:sz="4" w:space="0" w:color="auto"/>
              <w:bottom w:val="single" w:sz="4" w:space="0" w:color="auto"/>
              <w:right w:val="single" w:sz="4" w:space="0" w:color="auto"/>
            </w:tcBorders>
            <w:shd w:val="clear" w:color="auto" w:fill="auto"/>
          </w:tcPr>
          <w:p w14:paraId="494831C6" w14:textId="77777777" w:rsidR="00541081" w:rsidRDefault="00541081" w:rsidP="00541081">
            <w:pPr>
              <w:rPr>
                <w:lang w:val="el-GR" w:eastAsia="en-US"/>
              </w:rPr>
            </w:pPr>
            <w:r w:rsidRPr="00821852">
              <w:rPr>
                <w:lang w:val="el-GR" w:eastAsia="en-US"/>
              </w:rPr>
              <w:t xml:space="preserve">Ισολογισμούς σύμφωνα με την περί εταιρειών νομοθεσία της χώρας όπου είναι εγκατεστημένοι, των τελευταίων τριών (3) κλεισμένων διαχειριστικών χρήσεων, σε περίπτωση που υποχρεούται στην έκδοση Ισολογισμών ή φορολογικά έγγραφα για την επιβεβαίωση του κύκλου εργασιών του ή Ένορκη Βεβαίωση του συνολικού ύψους του ετήσιου κύκλου εργασιών, σε περίπτωση που δεν υποχρεούται στην έκδοση Ισολογισμών τραπεζική βεβαίωση για την πιστοληπτική ικανότητα του οικονομικού φορέα (ημεδαπού ή αλλοδαπού) ή/ και αποσπάσματα οικονομικών καταστάσεων, τα οποία αντιστοιχούν, σε κάθε περίπτωση, στα κριτήρια οικονομικής και χρηματοοικονομικής επάρκειας που έχουν τεθεί  στο άρθρο 2.2.5. </w:t>
            </w:r>
          </w:p>
          <w:p w14:paraId="71AA67F9" w14:textId="77777777" w:rsidR="00541081" w:rsidRPr="00821852" w:rsidRDefault="00541081" w:rsidP="00541081">
            <w:pPr>
              <w:rPr>
                <w:lang w:val="el-GR" w:eastAsia="en-US"/>
              </w:rPr>
            </w:pPr>
            <w:r w:rsidRPr="00CB7A20">
              <w:rPr>
                <w:rFonts w:eastAsia="Calibri"/>
                <w:lang w:val="el-GR" w:eastAsia="ar-SA"/>
              </w:rPr>
              <w:t>Εάν ο οικονομικός φορέας, για βάσιμο λόγο, δεν είναι σε θέση να προσκομίσει τα ανωτέρω δικαιολογητικά, μπορεί να αποδεικνύει την οικονομική και χρηματοοικονομική του επάρκεια με οποιοδήποτε άλλο κατάλληλο έγγραφο.</w:t>
            </w:r>
          </w:p>
          <w:p w14:paraId="37FF8B31" w14:textId="78C89393" w:rsidR="00D56132" w:rsidRPr="00E937F6" w:rsidRDefault="00D56132" w:rsidP="0075623B">
            <w:pPr>
              <w:autoSpaceDE w:val="0"/>
              <w:autoSpaceDN w:val="0"/>
              <w:adjustRightInd w:val="0"/>
              <w:rPr>
                <w:rFonts w:cs="Tahoma"/>
                <w:b/>
                <w:szCs w:val="22"/>
                <w:lang w:val="el-GR" w:eastAsia="el-GR"/>
              </w:rPr>
            </w:pPr>
          </w:p>
        </w:tc>
      </w:tr>
    </w:tbl>
    <w:p w14:paraId="4543E96D" w14:textId="77777777" w:rsidR="00D56132" w:rsidRPr="00E937F6" w:rsidRDefault="00D56132">
      <w:pPr>
        <w:rPr>
          <w:rFonts w:cs="Tahoma"/>
          <w:b/>
          <w:szCs w:val="22"/>
          <w:lang w:val="el-GR"/>
        </w:rPr>
      </w:pPr>
    </w:p>
    <w:p w14:paraId="595ECAB2" w14:textId="66DEA8AA" w:rsidR="008338F0" w:rsidRPr="00561FE0" w:rsidRDefault="003355E7">
      <w:pPr>
        <w:rPr>
          <w:rFonts w:cs="Tahoma"/>
          <w:b/>
          <w:szCs w:val="22"/>
          <w:lang w:val="el-GR"/>
        </w:rPr>
      </w:pPr>
      <w:r w:rsidRPr="00E937F6">
        <w:rPr>
          <w:rFonts w:cs="Tahoma"/>
          <w:b/>
          <w:bCs/>
          <w:szCs w:val="22"/>
          <w:lang w:val="el-GR"/>
        </w:rPr>
        <w:t xml:space="preserve">Β.4. </w:t>
      </w:r>
      <w:r w:rsidRPr="00E937F6">
        <w:rPr>
          <w:rFonts w:cs="Tahoma"/>
          <w:b/>
          <w:szCs w:val="22"/>
          <w:lang w:val="el-GR"/>
        </w:rPr>
        <w:t xml:space="preserve">Για την απόδειξη της τεχνικής ικανότητας της παραγράφου </w:t>
      </w:r>
      <w:r w:rsidR="00B622FA" w:rsidRPr="00E937F6">
        <w:rPr>
          <w:rFonts w:cs="Tahoma"/>
          <w:b/>
          <w:szCs w:val="22"/>
          <w:lang w:val="el-GR"/>
        </w:rPr>
        <w:fldChar w:fldCharType="begin"/>
      </w:r>
      <w:r w:rsidR="00B622FA" w:rsidRPr="00E937F6">
        <w:rPr>
          <w:rFonts w:cs="Tahoma"/>
          <w:b/>
          <w:szCs w:val="22"/>
          <w:lang w:val="el-GR"/>
        </w:rPr>
        <w:instrText xml:space="preserve"> REF _Ref496541556 \r \h </w:instrText>
      </w:r>
      <w:r w:rsidR="00DF02B0" w:rsidRPr="00E937F6">
        <w:rPr>
          <w:rFonts w:cs="Tahoma"/>
          <w:b/>
          <w:szCs w:val="22"/>
          <w:lang w:val="el-GR"/>
        </w:rPr>
        <w:instrText xml:space="preserve"> \* MERGEFORMAT </w:instrText>
      </w:r>
      <w:r w:rsidR="00B622FA" w:rsidRPr="00E937F6">
        <w:rPr>
          <w:rFonts w:cs="Tahoma"/>
          <w:b/>
          <w:szCs w:val="22"/>
          <w:lang w:val="el-GR"/>
        </w:rPr>
      </w:r>
      <w:r w:rsidR="00B622FA" w:rsidRPr="00E937F6">
        <w:rPr>
          <w:rFonts w:cs="Tahoma"/>
          <w:b/>
          <w:szCs w:val="22"/>
          <w:lang w:val="el-GR"/>
        </w:rPr>
        <w:fldChar w:fldCharType="separate"/>
      </w:r>
      <w:r w:rsidR="00F96DA8">
        <w:rPr>
          <w:rFonts w:cs="Tahoma"/>
          <w:b/>
          <w:szCs w:val="22"/>
          <w:lang w:val="el-GR"/>
        </w:rPr>
        <w:t>2.2.6</w:t>
      </w:r>
      <w:r w:rsidR="00B622FA" w:rsidRPr="00E937F6">
        <w:rPr>
          <w:rFonts w:cs="Tahoma"/>
          <w:b/>
          <w:szCs w:val="22"/>
          <w:lang w:val="el-GR"/>
        </w:rPr>
        <w:fldChar w:fldCharType="end"/>
      </w:r>
      <w:r w:rsidRPr="00E937F6">
        <w:rPr>
          <w:rFonts w:cs="Tahoma"/>
          <w:b/>
          <w:szCs w:val="22"/>
          <w:lang w:val="el-GR"/>
        </w:rPr>
        <w:t xml:space="preserve"> οι οικονομικοί φορείς προσκομίζουν</w:t>
      </w:r>
      <w:r w:rsidR="00154368" w:rsidRPr="00F6740F">
        <w:rPr>
          <w:rFonts w:cs="Tahoma"/>
          <w:b/>
          <w:szCs w:val="22"/>
          <w:lang w:val="el-GR"/>
        </w:rPr>
        <w:t xml:space="preserve"> τα αναφερόμενα στον κατωτέρω πίνακα</w:t>
      </w:r>
      <w:r w:rsidR="00814752" w:rsidRPr="00561FE0">
        <w:rPr>
          <w:rFonts w:cs="Tahoma"/>
          <w:b/>
          <w:szCs w:val="22"/>
          <w:lang w:val="el-GR"/>
        </w:rPr>
        <w: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7340CA" w:rsidRPr="00A43ADB" w14:paraId="268B702B" w14:textId="77777777" w:rsidTr="0014523D">
        <w:trPr>
          <w:trHeight w:val="758"/>
        </w:trPr>
        <w:tc>
          <w:tcPr>
            <w:tcW w:w="675" w:type="dxa"/>
            <w:shd w:val="clear" w:color="auto" w:fill="D9D9D9"/>
          </w:tcPr>
          <w:p w14:paraId="2492EF2C" w14:textId="77777777" w:rsidR="007340CA" w:rsidRPr="00E937F6" w:rsidRDefault="00C40FB9" w:rsidP="005C158D">
            <w:pPr>
              <w:rPr>
                <w:rFonts w:cs="Tahoma"/>
                <w:b/>
                <w:szCs w:val="22"/>
                <w:lang w:val="el-GR"/>
              </w:rPr>
            </w:pPr>
            <w:r w:rsidRPr="00E937F6">
              <w:rPr>
                <w:rFonts w:cs="Tahoma"/>
                <w:b/>
                <w:szCs w:val="22"/>
                <w:lang w:val="el-GR"/>
              </w:rPr>
              <w:t>3</w:t>
            </w:r>
          </w:p>
        </w:tc>
        <w:tc>
          <w:tcPr>
            <w:tcW w:w="9180" w:type="dxa"/>
            <w:shd w:val="clear" w:color="auto" w:fill="D9D9D9"/>
          </w:tcPr>
          <w:p w14:paraId="33EE4307" w14:textId="2B4F3F4F" w:rsidR="009D3802" w:rsidRPr="00E937F6" w:rsidRDefault="007340CA" w:rsidP="005C158D">
            <w:pPr>
              <w:pStyle w:val="Tabletext"/>
              <w:jc w:val="both"/>
              <w:rPr>
                <w:rFonts w:cs="Tahoma"/>
                <w:b/>
                <w:bCs/>
                <w:sz w:val="22"/>
                <w:szCs w:val="22"/>
              </w:rPr>
            </w:pPr>
            <w:r w:rsidRPr="00E937F6">
              <w:rPr>
                <w:rFonts w:cs="Tahoma"/>
                <w:b/>
                <w:bCs/>
                <w:sz w:val="22"/>
                <w:szCs w:val="22"/>
                <w:lang w:eastAsia="el-GR"/>
              </w:rPr>
              <w:t>Οι οικονομικοί φορείς που συμμετέχουν στη διαδικασία σύναψης της παρούσας απ</w:t>
            </w:r>
            <w:r w:rsidRPr="00E937F6">
              <w:rPr>
                <w:rFonts w:cs="Tahoma"/>
                <w:b/>
                <w:sz w:val="22"/>
                <w:szCs w:val="22"/>
              </w:rPr>
              <w:t xml:space="preserve">αιτείται να διαθέτουν </w:t>
            </w:r>
            <w:r w:rsidR="00D204CA" w:rsidRPr="00E937F6">
              <w:rPr>
                <w:rFonts w:cs="Tahoma"/>
                <w:b/>
                <w:sz w:val="22"/>
                <w:szCs w:val="22"/>
              </w:rPr>
              <w:t xml:space="preserve">την κατάλληλα τεκμηριωμένη και αποδεδειγμένη επαγγελματική ικανότητα στην υλοποίηση έργων αντίστοιχου μεγέθους και </w:t>
            </w:r>
            <w:r w:rsidR="00D204CA" w:rsidRPr="00E937F6">
              <w:rPr>
                <w:rFonts w:cs="Tahoma"/>
                <w:b/>
                <w:sz w:val="22"/>
                <w:szCs w:val="22"/>
              </w:rPr>
              <w:lastRenderedPageBreak/>
              <w:t>πολυπλοκότητας με το υπό ανάθεση Έργο σύμφωνα με την παρ.</w:t>
            </w:r>
            <w:r w:rsidR="005C158D" w:rsidRPr="00E937F6">
              <w:rPr>
                <w:rFonts w:cs="Tahoma"/>
                <w:b/>
                <w:sz w:val="22"/>
                <w:szCs w:val="22"/>
              </w:rPr>
              <w:t xml:space="preserve"> </w:t>
            </w:r>
            <w:r w:rsidR="002A37B5" w:rsidRPr="00224D00">
              <w:rPr>
                <w:rFonts w:cs="Tahoma"/>
                <w:b/>
                <w:sz w:val="22"/>
                <w:szCs w:val="22"/>
              </w:rPr>
              <w:fldChar w:fldCharType="begin"/>
            </w:r>
            <w:r w:rsidR="002A37B5" w:rsidRPr="00E937F6">
              <w:rPr>
                <w:rFonts w:cs="Tahoma"/>
                <w:b/>
                <w:sz w:val="22"/>
                <w:szCs w:val="22"/>
              </w:rPr>
              <w:instrText xml:space="preserve"> REF _Ref40965350 \r \h </w:instrText>
            </w:r>
            <w:r w:rsidR="00BC736E" w:rsidRPr="00E937F6">
              <w:rPr>
                <w:rFonts w:cs="Tahoma"/>
                <w:b/>
                <w:sz w:val="22"/>
                <w:szCs w:val="22"/>
              </w:rPr>
              <w:instrText xml:space="preserve"> \* MERGEFORMAT </w:instrText>
            </w:r>
            <w:r w:rsidR="002A37B5" w:rsidRPr="00224D00">
              <w:rPr>
                <w:rFonts w:cs="Tahoma"/>
                <w:b/>
                <w:sz w:val="22"/>
                <w:szCs w:val="22"/>
              </w:rPr>
            </w:r>
            <w:r w:rsidR="002A37B5" w:rsidRPr="00224D00">
              <w:rPr>
                <w:rFonts w:cs="Tahoma"/>
                <w:b/>
                <w:sz w:val="22"/>
                <w:szCs w:val="22"/>
              </w:rPr>
              <w:fldChar w:fldCharType="separate"/>
            </w:r>
            <w:r w:rsidR="00F96DA8">
              <w:rPr>
                <w:rFonts w:cs="Tahoma"/>
                <w:b/>
                <w:sz w:val="22"/>
                <w:szCs w:val="22"/>
              </w:rPr>
              <w:t>2.2.6.1</w:t>
            </w:r>
            <w:r w:rsidR="002A37B5" w:rsidRPr="00224D00">
              <w:rPr>
                <w:rFonts w:cs="Tahoma"/>
                <w:b/>
                <w:sz w:val="22"/>
                <w:szCs w:val="22"/>
              </w:rPr>
              <w:fldChar w:fldCharType="end"/>
            </w:r>
            <w:r w:rsidR="002A37B5" w:rsidRPr="00E937F6">
              <w:rPr>
                <w:rFonts w:cs="Tahoma"/>
                <w:b/>
                <w:sz w:val="22"/>
                <w:szCs w:val="22"/>
              </w:rPr>
              <w:t>.</w:t>
            </w:r>
            <w:r w:rsidR="005C158D" w:rsidRPr="00E937F6">
              <w:rPr>
                <w:rFonts w:cs="Tahoma"/>
                <w:b/>
                <w:sz w:val="22"/>
                <w:szCs w:val="22"/>
              </w:rPr>
              <w:t xml:space="preserve"> </w:t>
            </w:r>
          </w:p>
          <w:p w14:paraId="568E276D" w14:textId="3D645DD8" w:rsidR="00BC736E" w:rsidRPr="00E937F6" w:rsidRDefault="00154368">
            <w:pPr>
              <w:autoSpaceDE w:val="0"/>
              <w:autoSpaceDN w:val="0"/>
              <w:adjustRightInd w:val="0"/>
              <w:rPr>
                <w:rFonts w:cs="Tahoma"/>
                <w:szCs w:val="22"/>
                <w:lang w:val="el-GR"/>
              </w:rPr>
            </w:pPr>
            <w:r w:rsidRPr="00E937F6">
              <w:rPr>
                <w:rFonts w:cs="Tahoma"/>
                <w:szCs w:val="22"/>
                <w:lang w:val="el-GR"/>
              </w:rPr>
              <w:t xml:space="preserve">Οι οικονομικοί φορείς οφείλουν να αποδείξουν το ανωτέρω κριτήριο ποιοτικής επιλογής </w:t>
            </w:r>
            <w:r w:rsidR="00755711" w:rsidRPr="00E937F6">
              <w:rPr>
                <w:rFonts w:cs="Tahoma"/>
                <w:szCs w:val="22"/>
                <w:lang w:val="el-GR"/>
              </w:rPr>
              <w:t>υποβάλλοντας</w:t>
            </w:r>
            <w:r w:rsidRPr="00E937F6">
              <w:rPr>
                <w:rFonts w:cs="Tahoma"/>
                <w:szCs w:val="22"/>
                <w:lang w:val="el-GR"/>
              </w:rPr>
              <w:t xml:space="preserve"> τα ακόλουθα στοιχεία τεκμηρίωσης:</w:t>
            </w:r>
          </w:p>
        </w:tc>
      </w:tr>
      <w:tr w:rsidR="007340CA" w:rsidRPr="00A43ADB" w14:paraId="3CC0A17D" w14:textId="77777777" w:rsidTr="009C5EA6">
        <w:tc>
          <w:tcPr>
            <w:tcW w:w="675" w:type="dxa"/>
          </w:tcPr>
          <w:p w14:paraId="4E5AE6DB" w14:textId="77777777" w:rsidR="007340CA" w:rsidRPr="00E937F6" w:rsidRDefault="00C40FB9" w:rsidP="005C158D">
            <w:pPr>
              <w:rPr>
                <w:rFonts w:cs="Tahoma"/>
                <w:szCs w:val="22"/>
              </w:rPr>
            </w:pPr>
            <w:r w:rsidRPr="00E937F6">
              <w:rPr>
                <w:rFonts w:cs="Tahoma"/>
                <w:szCs w:val="22"/>
                <w:lang w:val="el-GR"/>
              </w:rPr>
              <w:lastRenderedPageBreak/>
              <w:t>3</w:t>
            </w:r>
            <w:r w:rsidR="007340CA" w:rsidRPr="00E937F6">
              <w:rPr>
                <w:rFonts w:cs="Tahoma"/>
                <w:szCs w:val="22"/>
              </w:rPr>
              <w:t>.1</w:t>
            </w:r>
          </w:p>
        </w:tc>
        <w:tc>
          <w:tcPr>
            <w:tcW w:w="9180" w:type="dxa"/>
          </w:tcPr>
          <w:p w14:paraId="1057331B" w14:textId="614DA45D" w:rsidR="007340CA" w:rsidRPr="00E937F6" w:rsidRDefault="007340CA">
            <w:pPr>
              <w:pStyle w:val="Tabletext"/>
              <w:jc w:val="both"/>
              <w:rPr>
                <w:rFonts w:cs="Tahoma"/>
                <w:sz w:val="22"/>
                <w:szCs w:val="22"/>
              </w:rPr>
            </w:pPr>
            <w:r w:rsidRPr="00F6740F">
              <w:rPr>
                <w:rFonts w:cs="Tahoma"/>
                <w:sz w:val="22"/>
                <w:szCs w:val="22"/>
              </w:rPr>
              <w:t xml:space="preserve">Κατάλογο των κυριότερων συναφών έργων που υλοποίησε επιτυχώς ο οικονομικός φορέας </w:t>
            </w:r>
            <w:r w:rsidRPr="00E937F6">
              <w:rPr>
                <w:rFonts w:cs="Tahoma"/>
                <w:sz w:val="22"/>
                <w:szCs w:val="22"/>
              </w:rPr>
              <w:t>σύμφωνα με το ακόλουθο Υπόδειγμα:</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0"/>
              <w:gridCol w:w="993"/>
              <w:gridCol w:w="1162"/>
              <w:gridCol w:w="1171"/>
              <w:gridCol w:w="1102"/>
              <w:gridCol w:w="1385"/>
              <w:gridCol w:w="1534"/>
              <w:gridCol w:w="1418"/>
            </w:tblGrid>
            <w:tr w:rsidR="007340CA" w:rsidRPr="00A43ADB" w14:paraId="12A01FFD" w14:textId="77777777" w:rsidTr="009C5EA6">
              <w:tc>
                <w:tcPr>
                  <w:tcW w:w="171" w:type="pct"/>
                  <w:shd w:val="clear" w:color="auto" w:fill="D9D9D9"/>
                </w:tcPr>
                <w:p w14:paraId="7C505A96" w14:textId="77777777" w:rsidR="007340CA" w:rsidRPr="00E937F6" w:rsidRDefault="007340CA" w:rsidP="00040665">
                  <w:pPr>
                    <w:tabs>
                      <w:tab w:val="left" w:pos="-2268"/>
                    </w:tabs>
                    <w:spacing w:after="0"/>
                    <w:ind w:left="-64" w:right="-146"/>
                    <w:jc w:val="center"/>
                    <w:rPr>
                      <w:rFonts w:cs="Tahoma"/>
                      <w:sz w:val="20"/>
                      <w:szCs w:val="20"/>
                    </w:rPr>
                  </w:pPr>
                  <w:r w:rsidRPr="00E937F6">
                    <w:rPr>
                      <w:rFonts w:cs="Tahoma"/>
                      <w:sz w:val="20"/>
                      <w:szCs w:val="20"/>
                    </w:rPr>
                    <w:t>Α/Α</w:t>
                  </w:r>
                </w:p>
              </w:tc>
              <w:tc>
                <w:tcPr>
                  <w:tcW w:w="547" w:type="pct"/>
                  <w:shd w:val="clear" w:color="auto" w:fill="D9D9D9"/>
                </w:tcPr>
                <w:p w14:paraId="31B02D25" w14:textId="77777777" w:rsidR="007340CA" w:rsidRPr="00E937F6" w:rsidRDefault="007340CA" w:rsidP="00040665">
                  <w:pPr>
                    <w:tabs>
                      <w:tab w:val="left" w:pos="-2268"/>
                    </w:tabs>
                    <w:spacing w:after="0"/>
                    <w:ind w:left="-64" w:right="-146"/>
                    <w:jc w:val="center"/>
                    <w:rPr>
                      <w:rFonts w:cs="Tahoma"/>
                      <w:sz w:val="20"/>
                      <w:szCs w:val="20"/>
                    </w:rPr>
                  </w:pPr>
                  <w:r w:rsidRPr="00E937F6">
                    <w:rPr>
                      <w:rFonts w:cs="Tahoma"/>
                      <w:sz w:val="20"/>
                      <w:szCs w:val="20"/>
                    </w:rPr>
                    <w:t>ΠΕΛΑΤΗΣ</w:t>
                  </w:r>
                </w:p>
              </w:tc>
              <w:tc>
                <w:tcPr>
                  <w:tcW w:w="640" w:type="pct"/>
                  <w:shd w:val="clear" w:color="auto" w:fill="D9D9D9"/>
                </w:tcPr>
                <w:p w14:paraId="4EC0B9A2" w14:textId="77777777" w:rsidR="007340CA" w:rsidRPr="00E937F6" w:rsidRDefault="007340CA" w:rsidP="00040665">
                  <w:pPr>
                    <w:tabs>
                      <w:tab w:val="left" w:pos="-2268"/>
                    </w:tabs>
                    <w:spacing w:after="0"/>
                    <w:ind w:left="-64" w:right="-146"/>
                    <w:jc w:val="center"/>
                    <w:rPr>
                      <w:rFonts w:cs="Tahoma"/>
                      <w:sz w:val="20"/>
                      <w:szCs w:val="20"/>
                    </w:rPr>
                  </w:pPr>
                  <w:r w:rsidRPr="00E937F6">
                    <w:rPr>
                      <w:rFonts w:cs="Tahoma"/>
                      <w:sz w:val="20"/>
                      <w:szCs w:val="20"/>
                    </w:rPr>
                    <w:t>ΣΥΝΤΟΜΗ ΠΕΡΙΓΡΑΦΗ ΤΟΥ ΕΡΓΟΥ</w:t>
                  </w:r>
                </w:p>
              </w:tc>
              <w:tc>
                <w:tcPr>
                  <w:tcW w:w="645" w:type="pct"/>
                  <w:shd w:val="clear" w:color="auto" w:fill="D9D9D9"/>
                </w:tcPr>
                <w:p w14:paraId="529E69D8" w14:textId="77777777" w:rsidR="007340CA" w:rsidRPr="00E937F6" w:rsidRDefault="007340CA" w:rsidP="00040665">
                  <w:pPr>
                    <w:tabs>
                      <w:tab w:val="left" w:pos="-2268"/>
                    </w:tabs>
                    <w:spacing w:after="0"/>
                    <w:ind w:left="-64" w:right="-146"/>
                    <w:jc w:val="center"/>
                    <w:rPr>
                      <w:rFonts w:cs="Tahoma"/>
                      <w:sz w:val="20"/>
                      <w:szCs w:val="20"/>
                    </w:rPr>
                  </w:pPr>
                  <w:r w:rsidRPr="00E937F6">
                    <w:rPr>
                      <w:rFonts w:cs="Tahoma"/>
                      <w:sz w:val="20"/>
                      <w:szCs w:val="20"/>
                    </w:rPr>
                    <w:t>ΔΙΑΡΚΕΙΑ ΕΚΤΕΛΕΣΗΣ ΕΡΓΟΥ</w:t>
                  </w:r>
                </w:p>
              </w:tc>
              <w:tc>
                <w:tcPr>
                  <w:tcW w:w="607" w:type="pct"/>
                  <w:shd w:val="clear" w:color="auto" w:fill="D9D9D9"/>
                </w:tcPr>
                <w:p w14:paraId="224F7630" w14:textId="77777777" w:rsidR="007340CA" w:rsidRPr="00E937F6" w:rsidRDefault="007340CA" w:rsidP="00040665">
                  <w:pPr>
                    <w:tabs>
                      <w:tab w:val="left" w:pos="-2268"/>
                    </w:tabs>
                    <w:spacing w:after="0"/>
                    <w:ind w:left="-64" w:right="-146"/>
                    <w:jc w:val="center"/>
                    <w:rPr>
                      <w:rFonts w:cs="Tahoma"/>
                      <w:sz w:val="20"/>
                      <w:szCs w:val="20"/>
                    </w:rPr>
                  </w:pPr>
                  <w:r w:rsidRPr="00E937F6">
                    <w:rPr>
                      <w:rFonts w:cs="Tahoma"/>
                      <w:sz w:val="20"/>
                      <w:szCs w:val="20"/>
                    </w:rPr>
                    <w:t>ΠΡΟΫΠΟ-ΛΟΓΙΣΜΟΣ</w:t>
                  </w:r>
                </w:p>
              </w:tc>
              <w:tc>
                <w:tcPr>
                  <w:tcW w:w="763" w:type="pct"/>
                  <w:shd w:val="clear" w:color="auto" w:fill="D9D9D9"/>
                </w:tcPr>
                <w:p w14:paraId="5D75C66F" w14:textId="77777777" w:rsidR="007340CA" w:rsidRPr="00E937F6" w:rsidRDefault="007340CA" w:rsidP="00040665">
                  <w:pPr>
                    <w:tabs>
                      <w:tab w:val="left" w:pos="-2268"/>
                    </w:tabs>
                    <w:spacing w:after="0"/>
                    <w:ind w:left="-64" w:right="-146"/>
                    <w:jc w:val="center"/>
                    <w:rPr>
                      <w:rFonts w:cs="Tahoma"/>
                      <w:sz w:val="20"/>
                      <w:szCs w:val="20"/>
                      <w:lang w:val="el-GR"/>
                    </w:rPr>
                  </w:pPr>
                  <w:r w:rsidRPr="00E937F6">
                    <w:rPr>
                      <w:rFonts w:cs="Tahoma"/>
                      <w:sz w:val="20"/>
                      <w:szCs w:val="20"/>
                      <w:lang w:val="el-GR"/>
                    </w:rPr>
                    <w:t>ΣΥΝΟΠΤΙΚΗ ΠΕΡΙΓΡΑΦΗ ΣΥΝΕΙΣΦΟΡΑΣ ΣΤΟ ΕΡΓΟ</w:t>
                  </w:r>
                </w:p>
                <w:p w14:paraId="0A4A769B" w14:textId="77777777" w:rsidR="007340CA" w:rsidRPr="00E937F6" w:rsidRDefault="007340CA" w:rsidP="00040665">
                  <w:pPr>
                    <w:tabs>
                      <w:tab w:val="left" w:pos="-2268"/>
                    </w:tabs>
                    <w:spacing w:after="0"/>
                    <w:ind w:left="-64" w:right="-146"/>
                    <w:jc w:val="center"/>
                    <w:rPr>
                      <w:rFonts w:cs="Tahoma"/>
                      <w:sz w:val="20"/>
                      <w:szCs w:val="20"/>
                      <w:lang w:val="el-GR"/>
                    </w:rPr>
                  </w:pPr>
                  <w:r w:rsidRPr="00E937F6">
                    <w:rPr>
                      <w:rFonts w:cs="Tahoma"/>
                      <w:sz w:val="20"/>
                      <w:szCs w:val="20"/>
                      <w:lang w:val="el-GR"/>
                    </w:rPr>
                    <w:t>(αντικείμενο)</w:t>
                  </w:r>
                </w:p>
              </w:tc>
              <w:tc>
                <w:tcPr>
                  <w:tcW w:w="845" w:type="pct"/>
                  <w:shd w:val="clear" w:color="auto" w:fill="D9D9D9"/>
                </w:tcPr>
                <w:p w14:paraId="65B4C976" w14:textId="77777777" w:rsidR="007340CA" w:rsidRPr="00E937F6" w:rsidRDefault="007340CA" w:rsidP="00040665">
                  <w:pPr>
                    <w:tabs>
                      <w:tab w:val="left" w:pos="-2268"/>
                    </w:tabs>
                    <w:spacing w:after="0"/>
                    <w:ind w:left="-64" w:right="-146"/>
                    <w:jc w:val="center"/>
                    <w:rPr>
                      <w:rFonts w:cs="Tahoma"/>
                      <w:sz w:val="20"/>
                      <w:szCs w:val="20"/>
                      <w:lang w:val="el-GR"/>
                    </w:rPr>
                  </w:pPr>
                  <w:r w:rsidRPr="00E937F6">
                    <w:rPr>
                      <w:rFonts w:cs="Tahoma"/>
                      <w:sz w:val="20"/>
                      <w:szCs w:val="20"/>
                      <w:lang w:val="el-GR"/>
                    </w:rPr>
                    <w:t>ΠΟΣΟΣΤΟ ΣΥΜΜΕΤΟΧΗΣ</w:t>
                  </w:r>
                </w:p>
                <w:p w14:paraId="63A193B3" w14:textId="77777777" w:rsidR="007340CA" w:rsidRPr="00E937F6" w:rsidRDefault="007340CA" w:rsidP="00040665">
                  <w:pPr>
                    <w:tabs>
                      <w:tab w:val="left" w:pos="-2268"/>
                    </w:tabs>
                    <w:spacing w:after="0"/>
                    <w:ind w:left="-64" w:right="-146"/>
                    <w:jc w:val="center"/>
                    <w:rPr>
                      <w:rFonts w:cs="Tahoma"/>
                      <w:sz w:val="20"/>
                      <w:szCs w:val="20"/>
                      <w:lang w:val="el-GR"/>
                    </w:rPr>
                  </w:pPr>
                  <w:r w:rsidRPr="00E937F6">
                    <w:rPr>
                      <w:rFonts w:cs="Tahoma"/>
                      <w:sz w:val="20"/>
                      <w:szCs w:val="20"/>
                      <w:lang w:val="el-GR"/>
                    </w:rPr>
                    <w:t>ΣΤΟ ΕΡΓΟ</w:t>
                  </w:r>
                </w:p>
                <w:p w14:paraId="48AC2014" w14:textId="33F3D909" w:rsidR="007340CA" w:rsidRPr="00E937F6" w:rsidRDefault="007340CA" w:rsidP="00040665">
                  <w:pPr>
                    <w:tabs>
                      <w:tab w:val="left" w:pos="-2268"/>
                    </w:tabs>
                    <w:spacing w:after="0"/>
                    <w:ind w:left="-64" w:right="-146"/>
                    <w:jc w:val="center"/>
                    <w:rPr>
                      <w:rFonts w:cs="Tahoma"/>
                      <w:sz w:val="20"/>
                      <w:szCs w:val="20"/>
                      <w:lang w:val="el-GR"/>
                    </w:rPr>
                  </w:pPr>
                  <w:r w:rsidRPr="00E937F6">
                    <w:rPr>
                      <w:rFonts w:cs="Tahoma"/>
                      <w:sz w:val="20"/>
                      <w:szCs w:val="20"/>
                      <w:lang w:val="el-GR"/>
                    </w:rPr>
                    <w:t>(</w:t>
                  </w:r>
                  <w:r w:rsidR="005C158D" w:rsidRPr="00E937F6">
                    <w:rPr>
                      <w:rFonts w:cs="Tahoma"/>
                      <w:sz w:val="20"/>
                      <w:szCs w:val="20"/>
                      <w:lang w:val="el-GR"/>
                    </w:rPr>
                    <w:t>Π/Υ</w:t>
                  </w:r>
                  <w:r w:rsidRPr="00E937F6">
                    <w:rPr>
                      <w:rFonts w:cs="Tahoma"/>
                      <w:sz w:val="20"/>
                      <w:szCs w:val="20"/>
                      <w:lang w:val="el-GR"/>
                    </w:rPr>
                    <w:t>)</w:t>
                  </w:r>
                </w:p>
              </w:tc>
              <w:tc>
                <w:tcPr>
                  <w:tcW w:w="781" w:type="pct"/>
                  <w:shd w:val="clear" w:color="auto" w:fill="D9D9D9"/>
                </w:tcPr>
                <w:p w14:paraId="0E57883E" w14:textId="77777777" w:rsidR="007340CA" w:rsidRPr="00E937F6" w:rsidRDefault="007340CA" w:rsidP="00040665">
                  <w:pPr>
                    <w:tabs>
                      <w:tab w:val="left" w:pos="-2268"/>
                    </w:tabs>
                    <w:spacing w:after="0"/>
                    <w:ind w:left="-64" w:right="-146"/>
                    <w:jc w:val="center"/>
                    <w:rPr>
                      <w:rFonts w:cs="Tahoma"/>
                      <w:sz w:val="20"/>
                      <w:szCs w:val="20"/>
                      <w:lang w:val="el-GR"/>
                    </w:rPr>
                  </w:pPr>
                  <w:r w:rsidRPr="00E937F6">
                    <w:rPr>
                      <w:rFonts w:cs="Tahoma"/>
                      <w:sz w:val="20"/>
                      <w:szCs w:val="20"/>
                      <w:lang w:val="el-GR"/>
                    </w:rPr>
                    <w:t>ΣΤΟΙΧΕΙΟ ΤΕΚΜΗΡΙΩΣΗΣ</w:t>
                  </w:r>
                </w:p>
                <w:p w14:paraId="4F12785B" w14:textId="77777777" w:rsidR="007340CA" w:rsidRPr="00E937F6" w:rsidRDefault="007340CA" w:rsidP="00040665">
                  <w:pPr>
                    <w:tabs>
                      <w:tab w:val="left" w:pos="-2268"/>
                    </w:tabs>
                    <w:spacing w:after="0"/>
                    <w:ind w:left="-64" w:right="-146"/>
                    <w:jc w:val="center"/>
                    <w:rPr>
                      <w:rFonts w:cs="Tahoma"/>
                      <w:sz w:val="20"/>
                      <w:szCs w:val="20"/>
                      <w:lang w:val="el-GR"/>
                    </w:rPr>
                  </w:pPr>
                  <w:r w:rsidRPr="00E937F6">
                    <w:rPr>
                      <w:rFonts w:cs="Tahoma"/>
                      <w:sz w:val="20"/>
                      <w:szCs w:val="20"/>
                      <w:lang w:val="el-GR"/>
                    </w:rPr>
                    <w:t>(τύπος &amp; ημ/νία)</w:t>
                  </w:r>
                </w:p>
              </w:tc>
            </w:tr>
            <w:tr w:rsidR="007340CA" w:rsidRPr="00A43ADB" w14:paraId="56254F6A" w14:textId="77777777" w:rsidTr="009C5EA6">
              <w:tc>
                <w:tcPr>
                  <w:tcW w:w="171" w:type="pct"/>
                </w:tcPr>
                <w:p w14:paraId="23F7FA17" w14:textId="77777777" w:rsidR="007340CA" w:rsidRPr="00E937F6" w:rsidRDefault="007340CA" w:rsidP="005C158D">
                  <w:pPr>
                    <w:tabs>
                      <w:tab w:val="left" w:pos="-2268"/>
                    </w:tabs>
                    <w:spacing w:line="276" w:lineRule="auto"/>
                    <w:rPr>
                      <w:rFonts w:cs="Tahoma"/>
                      <w:b/>
                      <w:szCs w:val="22"/>
                      <w:lang w:val="el-GR"/>
                    </w:rPr>
                  </w:pPr>
                </w:p>
              </w:tc>
              <w:tc>
                <w:tcPr>
                  <w:tcW w:w="547" w:type="pct"/>
                </w:tcPr>
                <w:p w14:paraId="7B41FB46" w14:textId="77777777" w:rsidR="007340CA" w:rsidRPr="00F6740F" w:rsidRDefault="007340CA">
                  <w:pPr>
                    <w:tabs>
                      <w:tab w:val="left" w:pos="-2268"/>
                    </w:tabs>
                    <w:spacing w:line="276" w:lineRule="auto"/>
                    <w:ind w:left="-108"/>
                    <w:rPr>
                      <w:rFonts w:cs="Tahoma"/>
                      <w:b/>
                      <w:szCs w:val="22"/>
                      <w:lang w:val="el-GR"/>
                    </w:rPr>
                  </w:pPr>
                </w:p>
              </w:tc>
              <w:tc>
                <w:tcPr>
                  <w:tcW w:w="640" w:type="pct"/>
                </w:tcPr>
                <w:p w14:paraId="2D51B21A" w14:textId="77777777" w:rsidR="007340CA" w:rsidRPr="006B48D5" w:rsidRDefault="007340CA">
                  <w:pPr>
                    <w:tabs>
                      <w:tab w:val="left" w:pos="-2268"/>
                    </w:tabs>
                    <w:spacing w:line="276" w:lineRule="auto"/>
                    <w:ind w:left="-108"/>
                    <w:rPr>
                      <w:rFonts w:cs="Tahoma"/>
                      <w:b/>
                      <w:szCs w:val="22"/>
                      <w:lang w:val="el-GR"/>
                    </w:rPr>
                  </w:pPr>
                </w:p>
              </w:tc>
              <w:tc>
                <w:tcPr>
                  <w:tcW w:w="645" w:type="pct"/>
                </w:tcPr>
                <w:p w14:paraId="322A6B15" w14:textId="77777777" w:rsidR="007340CA" w:rsidRPr="00E937F6" w:rsidRDefault="007340CA">
                  <w:pPr>
                    <w:tabs>
                      <w:tab w:val="left" w:pos="-2268"/>
                    </w:tabs>
                    <w:spacing w:line="276" w:lineRule="auto"/>
                    <w:ind w:left="-108"/>
                    <w:rPr>
                      <w:rFonts w:cs="Tahoma"/>
                      <w:b/>
                      <w:szCs w:val="22"/>
                      <w:lang w:val="el-GR"/>
                    </w:rPr>
                  </w:pPr>
                </w:p>
              </w:tc>
              <w:tc>
                <w:tcPr>
                  <w:tcW w:w="607" w:type="pct"/>
                </w:tcPr>
                <w:p w14:paraId="205AE417" w14:textId="77777777" w:rsidR="007340CA" w:rsidRPr="00E937F6" w:rsidRDefault="007340CA">
                  <w:pPr>
                    <w:tabs>
                      <w:tab w:val="left" w:pos="-2268"/>
                    </w:tabs>
                    <w:spacing w:line="276" w:lineRule="auto"/>
                    <w:ind w:left="72"/>
                    <w:rPr>
                      <w:rFonts w:cs="Tahoma"/>
                      <w:b/>
                      <w:szCs w:val="22"/>
                      <w:lang w:val="el-GR"/>
                    </w:rPr>
                  </w:pPr>
                </w:p>
              </w:tc>
              <w:tc>
                <w:tcPr>
                  <w:tcW w:w="763" w:type="pct"/>
                </w:tcPr>
                <w:p w14:paraId="59ED0991" w14:textId="77777777" w:rsidR="007340CA" w:rsidRPr="00E937F6" w:rsidRDefault="007340CA">
                  <w:pPr>
                    <w:tabs>
                      <w:tab w:val="left" w:pos="-2268"/>
                    </w:tabs>
                    <w:spacing w:line="276" w:lineRule="auto"/>
                    <w:rPr>
                      <w:rFonts w:cs="Tahoma"/>
                      <w:b/>
                      <w:szCs w:val="22"/>
                      <w:lang w:val="el-GR"/>
                    </w:rPr>
                  </w:pPr>
                </w:p>
              </w:tc>
              <w:tc>
                <w:tcPr>
                  <w:tcW w:w="845" w:type="pct"/>
                </w:tcPr>
                <w:p w14:paraId="7594D6E4" w14:textId="77777777" w:rsidR="007340CA" w:rsidRPr="00E937F6" w:rsidRDefault="007340CA">
                  <w:pPr>
                    <w:tabs>
                      <w:tab w:val="left" w:pos="-2268"/>
                    </w:tabs>
                    <w:spacing w:line="276" w:lineRule="auto"/>
                    <w:rPr>
                      <w:rFonts w:cs="Tahoma"/>
                      <w:b/>
                      <w:szCs w:val="22"/>
                      <w:lang w:val="el-GR"/>
                    </w:rPr>
                  </w:pPr>
                </w:p>
              </w:tc>
              <w:tc>
                <w:tcPr>
                  <w:tcW w:w="781" w:type="pct"/>
                </w:tcPr>
                <w:p w14:paraId="6A04D326" w14:textId="77777777" w:rsidR="007340CA" w:rsidRPr="00E937F6" w:rsidRDefault="007340CA">
                  <w:pPr>
                    <w:tabs>
                      <w:tab w:val="left" w:pos="-2268"/>
                    </w:tabs>
                    <w:spacing w:line="276" w:lineRule="auto"/>
                    <w:rPr>
                      <w:rFonts w:cs="Tahoma"/>
                      <w:b/>
                      <w:szCs w:val="22"/>
                      <w:lang w:val="el-GR"/>
                    </w:rPr>
                  </w:pPr>
                </w:p>
              </w:tc>
            </w:tr>
          </w:tbl>
          <w:p w14:paraId="706483F3" w14:textId="77777777" w:rsidR="007340CA" w:rsidRPr="00E937F6" w:rsidRDefault="007340CA" w:rsidP="005C158D">
            <w:pPr>
              <w:pStyle w:val="Tabletext"/>
              <w:spacing w:line="276" w:lineRule="auto"/>
              <w:jc w:val="both"/>
              <w:rPr>
                <w:rFonts w:cs="Tahoma"/>
                <w:sz w:val="22"/>
                <w:szCs w:val="22"/>
              </w:rPr>
            </w:pPr>
          </w:p>
          <w:p w14:paraId="5B26F770" w14:textId="02A46CFE" w:rsidR="007340CA" w:rsidRPr="00561FE0" w:rsidRDefault="007340CA">
            <w:pPr>
              <w:spacing w:line="276" w:lineRule="auto"/>
              <w:rPr>
                <w:rFonts w:cs="Tahoma"/>
                <w:szCs w:val="22"/>
              </w:rPr>
            </w:pPr>
            <w:r w:rsidRPr="00F6740F">
              <w:rPr>
                <w:rFonts w:cs="Tahoma"/>
                <w:szCs w:val="22"/>
              </w:rPr>
              <w:t xml:space="preserve">όπου </w:t>
            </w:r>
            <w:r w:rsidRPr="00561FE0">
              <w:rPr>
                <w:rFonts w:cs="Tahoma"/>
                <w:b/>
                <w:szCs w:val="22"/>
              </w:rPr>
              <w:t>«ΣΤΟΙΧΕΙΟ ΤΕΚΜΗΡΙΩΣΗΣ»</w:t>
            </w:r>
            <w:r w:rsidRPr="00561FE0">
              <w:rPr>
                <w:rFonts w:cs="Tahoma"/>
                <w:szCs w:val="22"/>
              </w:rPr>
              <w:t>:</w:t>
            </w:r>
          </w:p>
          <w:p w14:paraId="00EF6EC4" w14:textId="78F6013F" w:rsidR="007340CA" w:rsidRPr="006B48D5" w:rsidRDefault="007340CA" w:rsidP="004E653B">
            <w:pPr>
              <w:numPr>
                <w:ilvl w:val="0"/>
                <w:numId w:val="7"/>
              </w:numPr>
              <w:suppressAutoHyphens w:val="0"/>
              <w:ind w:left="419" w:hanging="357"/>
              <w:rPr>
                <w:rFonts w:cs="Tahoma"/>
                <w:szCs w:val="22"/>
                <w:lang w:val="el-GR"/>
              </w:rPr>
            </w:pPr>
            <w:r w:rsidRPr="006B48D5">
              <w:rPr>
                <w:rFonts w:cs="Tahoma"/>
                <w:szCs w:val="22"/>
                <w:lang w:val="el-GR"/>
              </w:rPr>
              <w:t>Εάν ο Πελάτης είναι Δημόσιος Φορέας ως στοιχείο τεκμηρίωσης υποβάλλεται πιστοποιητικό ή πρωτόκολλο παραλαβής που συντάσσεται από την αρμόδια Δημόσια Αρχή.</w:t>
            </w:r>
          </w:p>
          <w:p w14:paraId="116C6E52" w14:textId="7AA76497" w:rsidR="00A65414" w:rsidRDefault="007340CA" w:rsidP="004E653B">
            <w:pPr>
              <w:numPr>
                <w:ilvl w:val="0"/>
                <w:numId w:val="7"/>
              </w:numPr>
              <w:suppressAutoHyphens w:val="0"/>
              <w:ind w:left="419" w:hanging="357"/>
              <w:rPr>
                <w:rFonts w:cs="Tahoma"/>
                <w:szCs w:val="22"/>
                <w:lang w:val="el-GR"/>
              </w:rPr>
            </w:pPr>
            <w:r w:rsidRPr="00E937F6">
              <w:rPr>
                <w:rFonts w:cs="Tahoma"/>
                <w:szCs w:val="22"/>
                <w:lang w:val="el-GR"/>
              </w:rPr>
              <w:t>Εάν ο Πελάτης είναι ιδιώτης, ως στοιχείο τεκμηρίωσης υποβάλλεται δήλωση είτε του ιδιώτη, είτε του υποψηφίου Αναδόχου, και δεν αρκεί η σχετική Σύμβαση Έργου</w:t>
            </w:r>
          </w:p>
          <w:p w14:paraId="47CDC9B9" w14:textId="77777777" w:rsidR="007340CA" w:rsidRPr="005D6BBC" w:rsidRDefault="007340CA" w:rsidP="00541081">
            <w:pPr>
              <w:suppressAutoHyphens w:val="0"/>
              <w:ind w:left="419"/>
              <w:rPr>
                <w:rFonts w:cs="Tahoma"/>
                <w:szCs w:val="22"/>
                <w:lang w:val="el-GR"/>
              </w:rPr>
            </w:pPr>
          </w:p>
        </w:tc>
      </w:tr>
      <w:tr w:rsidR="007340CA" w:rsidRPr="00A43ADB" w14:paraId="11CE7667" w14:textId="77777777" w:rsidTr="009C5EA6">
        <w:tc>
          <w:tcPr>
            <w:tcW w:w="675" w:type="dxa"/>
            <w:shd w:val="clear" w:color="auto" w:fill="D9D9D9"/>
          </w:tcPr>
          <w:p w14:paraId="450005BC" w14:textId="77777777" w:rsidR="007340CA" w:rsidRPr="00F6740F" w:rsidRDefault="00C40FB9" w:rsidP="005C158D">
            <w:pPr>
              <w:rPr>
                <w:rFonts w:cs="Tahoma"/>
                <w:b/>
                <w:szCs w:val="22"/>
              </w:rPr>
            </w:pPr>
            <w:r w:rsidRPr="00E937F6">
              <w:rPr>
                <w:rFonts w:cs="Tahoma"/>
                <w:b/>
                <w:szCs w:val="22"/>
                <w:lang w:val="el-GR"/>
              </w:rPr>
              <w:t>4</w:t>
            </w:r>
            <w:r w:rsidR="007340CA" w:rsidRPr="00E937F6">
              <w:rPr>
                <w:rFonts w:cs="Tahoma"/>
                <w:b/>
                <w:szCs w:val="22"/>
              </w:rPr>
              <w:t>.</w:t>
            </w:r>
          </w:p>
        </w:tc>
        <w:tc>
          <w:tcPr>
            <w:tcW w:w="9180" w:type="dxa"/>
            <w:shd w:val="clear" w:color="auto" w:fill="D9D9D9"/>
          </w:tcPr>
          <w:p w14:paraId="62291FF2" w14:textId="20EC4732" w:rsidR="005C158D" w:rsidRPr="00F6740F" w:rsidRDefault="007340CA" w:rsidP="005C158D">
            <w:pPr>
              <w:autoSpaceDE w:val="0"/>
              <w:autoSpaceDN w:val="0"/>
              <w:adjustRightInd w:val="0"/>
              <w:spacing w:after="0"/>
              <w:rPr>
                <w:rFonts w:cs="Tahoma"/>
                <w:szCs w:val="22"/>
                <w:lang w:val="el-GR"/>
              </w:rPr>
            </w:pPr>
            <w:r w:rsidRPr="006B48D5">
              <w:rPr>
                <w:rFonts w:cs="Tahoma"/>
                <w:b/>
                <w:bCs/>
                <w:szCs w:val="22"/>
                <w:lang w:val="el-GR" w:eastAsia="el-GR"/>
              </w:rPr>
              <w:t>Οι οικονομικοί φορείς που συμμετέχουν στη διαδικασία σύναψης της παρούσας απαιτείται</w:t>
            </w:r>
            <w:r w:rsidR="00E1337D" w:rsidRPr="00E937F6">
              <w:rPr>
                <w:rFonts w:cs="Tahoma"/>
                <w:b/>
                <w:bCs/>
                <w:szCs w:val="22"/>
                <w:lang w:val="el-GR" w:eastAsia="el-GR"/>
              </w:rPr>
              <w:t xml:space="preserve"> </w:t>
            </w:r>
            <w:r w:rsidRPr="00E937F6">
              <w:rPr>
                <w:rFonts w:cs="Tahoma"/>
                <w:b/>
                <w:bCs/>
                <w:szCs w:val="22"/>
                <w:lang w:val="el-GR" w:eastAsia="el-GR"/>
              </w:rPr>
              <w:t xml:space="preserve">να διαθέτουν ομάδα έργου με στελέχη επαρκή σε πλήθος και δεξιότητες για την ανάληψη του Έργου </w:t>
            </w:r>
            <w:r w:rsidR="002A37B5" w:rsidRPr="00E937F6">
              <w:rPr>
                <w:rFonts w:cs="Tahoma"/>
                <w:b/>
                <w:bCs/>
                <w:szCs w:val="22"/>
                <w:lang w:val="el-GR" w:eastAsia="el-GR"/>
              </w:rPr>
              <w:t xml:space="preserve">σύμφωνα με την παράγραφο </w:t>
            </w:r>
            <w:r w:rsidR="00050C19">
              <w:rPr>
                <w:rFonts w:cs="Tahoma"/>
                <w:b/>
                <w:bCs/>
                <w:szCs w:val="22"/>
                <w:lang w:val="el-GR" w:eastAsia="el-GR"/>
              </w:rPr>
              <w:fldChar w:fldCharType="begin"/>
            </w:r>
            <w:r w:rsidR="00050C19">
              <w:rPr>
                <w:rFonts w:cs="Tahoma"/>
                <w:b/>
                <w:bCs/>
                <w:szCs w:val="22"/>
                <w:lang w:val="el-GR" w:eastAsia="el-GR"/>
              </w:rPr>
              <w:instrText xml:space="preserve"> REF _Ref61875560 \r \h </w:instrText>
            </w:r>
            <w:r w:rsidR="00050C19">
              <w:rPr>
                <w:rFonts w:cs="Tahoma"/>
                <w:b/>
                <w:bCs/>
                <w:szCs w:val="22"/>
                <w:lang w:val="el-GR" w:eastAsia="el-GR"/>
              </w:rPr>
            </w:r>
            <w:r w:rsidR="00050C19">
              <w:rPr>
                <w:rFonts w:cs="Tahoma"/>
                <w:b/>
                <w:bCs/>
                <w:szCs w:val="22"/>
                <w:lang w:val="el-GR" w:eastAsia="el-GR"/>
              </w:rPr>
              <w:fldChar w:fldCharType="separate"/>
            </w:r>
            <w:r w:rsidR="00F96DA8">
              <w:rPr>
                <w:rFonts w:cs="Tahoma"/>
                <w:b/>
                <w:bCs/>
                <w:szCs w:val="22"/>
                <w:lang w:val="el-GR" w:eastAsia="el-GR"/>
              </w:rPr>
              <w:t>2.2.6.2</w:t>
            </w:r>
            <w:r w:rsidR="00050C19">
              <w:rPr>
                <w:rFonts w:cs="Tahoma"/>
                <w:b/>
                <w:bCs/>
                <w:szCs w:val="22"/>
                <w:lang w:val="el-GR" w:eastAsia="el-GR"/>
              </w:rPr>
              <w:fldChar w:fldCharType="end"/>
            </w:r>
            <w:r w:rsidR="002A37B5" w:rsidRPr="00E937F6">
              <w:rPr>
                <w:rFonts w:cs="Tahoma"/>
                <w:b/>
                <w:bCs/>
                <w:szCs w:val="22"/>
                <w:lang w:val="el-GR" w:eastAsia="el-GR"/>
              </w:rPr>
              <w:t>.</w:t>
            </w:r>
            <w:r w:rsidR="003E34BF" w:rsidRPr="00E937F6">
              <w:rPr>
                <w:rFonts w:cs="Tahoma"/>
                <w:b/>
                <w:bCs/>
                <w:szCs w:val="22"/>
                <w:lang w:val="el-GR" w:eastAsia="el-GR"/>
              </w:rPr>
              <w:t xml:space="preserve"> </w:t>
            </w:r>
          </w:p>
          <w:p w14:paraId="5786C63F" w14:textId="77777777" w:rsidR="005C158D" w:rsidRPr="006B48D5" w:rsidRDefault="005C158D" w:rsidP="005C158D">
            <w:pPr>
              <w:autoSpaceDE w:val="0"/>
              <w:autoSpaceDN w:val="0"/>
              <w:adjustRightInd w:val="0"/>
              <w:spacing w:after="0"/>
              <w:rPr>
                <w:rFonts w:cs="Tahoma"/>
                <w:szCs w:val="22"/>
                <w:lang w:val="el-GR"/>
              </w:rPr>
            </w:pPr>
          </w:p>
          <w:p w14:paraId="216744FE" w14:textId="5EBB6E63" w:rsidR="007340CA" w:rsidRPr="00E937F6" w:rsidRDefault="00154368" w:rsidP="00040665">
            <w:pPr>
              <w:autoSpaceDE w:val="0"/>
              <w:autoSpaceDN w:val="0"/>
              <w:adjustRightInd w:val="0"/>
              <w:spacing w:after="0"/>
              <w:rPr>
                <w:rFonts w:cs="Tahoma"/>
                <w:szCs w:val="22"/>
                <w:lang w:val="el-GR"/>
              </w:rPr>
            </w:pPr>
            <w:r w:rsidRPr="00E937F6">
              <w:rPr>
                <w:rFonts w:cs="Tahoma"/>
                <w:szCs w:val="22"/>
                <w:lang w:val="el-GR"/>
              </w:rPr>
              <w:t xml:space="preserve">Οι οικονομικοί φορείς οφείλουν να αποδείξουν το ανωτέρω κριτήριο ποιοτικής επιλογής </w:t>
            </w:r>
            <w:r w:rsidR="00755711" w:rsidRPr="00E937F6">
              <w:rPr>
                <w:rFonts w:cs="Tahoma"/>
                <w:szCs w:val="22"/>
                <w:lang w:val="el-GR"/>
              </w:rPr>
              <w:t>υποβάλλοντας</w:t>
            </w:r>
            <w:r w:rsidRPr="00E937F6">
              <w:rPr>
                <w:rFonts w:cs="Tahoma"/>
                <w:szCs w:val="22"/>
                <w:lang w:val="el-GR"/>
              </w:rPr>
              <w:t xml:space="preserve"> τα ακόλουθα στοιχεία τεκμηρίωσης:</w:t>
            </w:r>
          </w:p>
        </w:tc>
      </w:tr>
      <w:tr w:rsidR="007340CA" w:rsidRPr="00A43ADB" w14:paraId="036248FC" w14:textId="77777777" w:rsidTr="009C5EA6">
        <w:trPr>
          <w:trHeight w:val="1063"/>
        </w:trPr>
        <w:tc>
          <w:tcPr>
            <w:tcW w:w="675" w:type="dxa"/>
          </w:tcPr>
          <w:p w14:paraId="38A114C0" w14:textId="77777777" w:rsidR="007340CA" w:rsidRPr="00F6740F" w:rsidRDefault="00C40FB9" w:rsidP="005C158D">
            <w:pPr>
              <w:rPr>
                <w:rFonts w:cs="Tahoma"/>
                <w:szCs w:val="22"/>
              </w:rPr>
            </w:pPr>
            <w:r w:rsidRPr="00E937F6">
              <w:rPr>
                <w:rFonts w:cs="Tahoma"/>
                <w:szCs w:val="22"/>
                <w:lang w:val="el-GR"/>
              </w:rPr>
              <w:t>4</w:t>
            </w:r>
            <w:r w:rsidR="007340CA" w:rsidRPr="00E937F6">
              <w:rPr>
                <w:rFonts w:cs="Tahoma"/>
                <w:szCs w:val="22"/>
              </w:rPr>
              <w:t>.1</w:t>
            </w:r>
          </w:p>
        </w:tc>
        <w:tc>
          <w:tcPr>
            <w:tcW w:w="9180" w:type="dxa"/>
          </w:tcPr>
          <w:p w14:paraId="16A5E098" w14:textId="77777777" w:rsidR="007340CA" w:rsidRPr="00E937F6" w:rsidRDefault="007340CA">
            <w:pPr>
              <w:spacing w:line="276" w:lineRule="auto"/>
              <w:rPr>
                <w:rFonts w:cs="Tahoma"/>
                <w:szCs w:val="22"/>
                <w:lang w:val="el-GR"/>
              </w:rPr>
            </w:pPr>
            <w:r w:rsidRPr="006B48D5">
              <w:rPr>
                <w:rFonts w:cs="Tahoma"/>
                <w:szCs w:val="22"/>
                <w:lang w:val="el-GR"/>
              </w:rPr>
              <w:t xml:space="preserve">Πίνακα των </w:t>
            </w:r>
            <w:r w:rsidRPr="00E937F6">
              <w:rPr>
                <w:rFonts w:cs="Tahoma"/>
                <w:b/>
                <w:szCs w:val="22"/>
                <w:lang w:val="el-GR"/>
              </w:rPr>
              <w:t xml:space="preserve">υπαλλήλων του Οικονομικού Φορέα </w:t>
            </w:r>
            <w:r w:rsidRPr="00E937F6">
              <w:rPr>
                <w:rFonts w:cs="Tahoma"/>
                <w:szCs w:val="22"/>
                <w:lang w:val="el-GR"/>
              </w:rPr>
              <w:t>που συμμετέχουν στην Ομάδα Έργου, σύμφωνα με το ακόλουθο υπόδειγμα:</w:t>
            </w:r>
          </w:p>
          <w:tbl>
            <w:tblPr>
              <w:tblW w:w="901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3"/>
              <w:gridCol w:w="2036"/>
              <w:gridCol w:w="2036"/>
              <w:gridCol w:w="2040"/>
              <w:gridCol w:w="1133"/>
              <w:gridCol w:w="1292"/>
            </w:tblGrid>
            <w:tr w:rsidR="007340CA" w:rsidRPr="00A43ADB" w14:paraId="2D75443D" w14:textId="77777777" w:rsidTr="004629AE">
              <w:trPr>
                <w:trHeight w:val="788"/>
              </w:trPr>
              <w:tc>
                <w:tcPr>
                  <w:tcW w:w="262" w:type="pct"/>
                  <w:shd w:val="clear" w:color="auto" w:fill="E0E0E0"/>
                  <w:vAlign w:val="center"/>
                </w:tcPr>
                <w:p w14:paraId="74A5EEB3" w14:textId="77777777" w:rsidR="007340CA" w:rsidRPr="00E937F6" w:rsidRDefault="007340CA" w:rsidP="00040665">
                  <w:pPr>
                    <w:spacing w:after="0"/>
                    <w:ind w:left="-45" w:right="-125"/>
                    <w:jc w:val="center"/>
                    <w:rPr>
                      <w:rFonts w:cs="Tahoma"/>
                      <w:sz w:val="20"/>
                      <w:szCs w:val="20"/>
                    </w:rPr>
                  </w:pPr>
                  <w:r w:rsidRPr="00E937F6">
                    <w:rPr>
                      <w:rFonts w:cs="Tahoma"/>
                      <w:sz w:val="20"/>
                      <w:szCs w:val="20"/>
                    </w:rPr>
                    <w:t>Α/Α</w:t>
                  </w:r>
                </w:p>
              </w:tc>
              <w:tc>
                <w:tcPr>
                  <w:tcW w:w="1130" w:type="pct"/>
                  <w:shd w:val="clear" w:color="auto" w:fill="E0E0E0"/>
                  <w:vAlign w:val="center"/>
                </w:tcPr>
                <w:p w14:paraId="1CC32DCF" w14:textId="77777777" w:rsidR="007340CA" w:rsidRPr="00E937F6" w:rsidRDefault="007340CA" w:rsidP="00040665">
                  <w:pPr>
                    <w:spacing w:after="0"/>
                    <w:ind w:left="-45" w:right="-125"/>
                    <w:jc w:val="center"/>
                    <w:rPr>
                      <w:rFonts w:cs="Tahoma"/>
                      <w:sz w:val="20"/>
                      <w:szCs w:val="20"/>
                      <w:lang w:val="el-GR"/>
                    </w:rPr>
                  </w:pPr>
                  <w:r w:rsidRPr="00E937F6">
                    <w:rPr>
                      <w:rFonts w:cs="Tahoma"/>
                      <w:sz w:val="20"/>
                      <w:szCs w:val="20"/>
                      <w:lang w:val="el-GR"/>
                    </w:rPr>
                    <w:t>Εταιρεία (σε περίπτωση Ένωσης / Κοινοπραξίας)</w:t>
                  </w:r>
                </w:p>
              </w:tc>
              <w:tc>
                <w:tcPr>
                  <w:tcW w:w="1130" w:type="pct"/>
                  <w:shd w:val="clear" w:color="auto" w:fill="E0E0E0"/>
                  <w:vAlign w:val="center"/>
                </w:tcPr>
                <w:p w14:paraId="06C11D84" w14:textId="77777777" w:rsidR="007340CA" w:rsidRPr="00E937F6" w:rsidRDefault="007340CA" w:rsidP="00040665">
                  <w:pPr>
                    <w:spacing w:after="0"/>
                    <w:ind w:left="-45" w:right="-125"/>
                    <w:jc w:val="center"/>
                    <w:rPr>
                      <w:rFonts w:cs="Tahoma"/>
                      <w:sz w:val="20"/>
                      <w:szCs w:val="20"/>
                      <w:lang w:val="el-GR"/>
                    </w:rPr>
                  </w:pPr>
                  <w:r w:rsidRPr="00E937F6">
                    <w:rPr>
                      <w:rFonts w:cs="Tahoma"/>
                      <w:sz w:val="20"/>
                      <w:szCs w:val="20"/>
                      <w:lang w:val="el-GR"/>
                    </w:rPr>
                    <w:t>Ονοματεπώνυμο Μέλους Ομάδας Έργου</w:t>
                  </w:r>
                </w:p>
              </w:tc>
              <w:tc>
                <w:tcPr>
                  <w:tcW w:w="1132" w:type="pct"/>
                  <w:shd w:val="clear" w:color="auto" w:fill="E0E0E0"/>
                  <w:vAlign w:val="center"/>
                </w:tcPr>
                <w:p w14:paraId="39961716" w14:textId="77777777" w:rsidR="007340CA" w:rsidRPr="00E937F6" w:rsidRDefault="007340CA" w:rsidP="00040665">
                  <w:pPr>
                    <w:spacing w:after="0"/>
                    <w:ind w:left="-45" w:right="-125"/>
                    <w:jc w:val="center"/>
                    <w:rPr>
                      <w:rFonts w:cs="Tahoma"/>
                      <w:sz w:val="20"/>
                      <w:szCs w:val="20"/>
                      <w:lang w:val="el-GR"/>
                    </w:rPr>
                  </w:pPr>
                  <w:r w:rsidRPr="00E937F6">
                    <w:rPr>
                      <w:rFonts w:cs="Tahoma"/>
                      <w:sz w:val="20"/>
                      <w:szCs w:val="20"/>
                      <w:lang w:val="el-GR"/>
                    </w:rPr>
                    <w:t>Θέση στην Ομάδα Έργου</w:t>
                  </w:r>
                </w:p>
              </w:tc>
              <w:tc>
                <w:tcPr>
                  <w:tcW w:w="629" w:type="pct"/>
                  <w:shd w:val="clear" w:color="auto" w:fill="E0E0E0"/>
                  <w:vAlign w:val="center"/>
                </w:tcPr>
                <w:p w14:paraId="4E00816E" w14:textId="77777777" w:rsidR="007340CA" w:rsidRPr="00E937F6" w:rsidRDefault="007340CA" w:rsidP="00040665">
                  <w:pPr>
                    <w:spacing w:after="0"/>
                    <w:ind w:left="-45" w:right="-125"/>
                    <w:jc w:val="center"/>
                    <w:rPr>
                      <w:rFonts w:cs="Tahoma"/>
                      <w:sz w:val="20"/>
                      <w:szCs w:val="20"/>
                      <w:lang w:val="el-GR"/>
                    </w:rPr>
                  </w:pPr>
                  <w:r w:rsidRPr="00E937F6">
                    <w:rPr>
                      <w:rFonts w:cs="Tahoma"/>
                      <w:sz w:val="20"/>
                      <w:szCs w:val="20"/>
                      <w:lang w:val="el-GR"/>
                    </w:rPr>
                    <w:t>Ανθρωπομήνες</w:t>
                  </w:r>
                </w:p>
              </w:tc>
              <w:tc>
                <w:tcPr>
                  <w:tcW w:w="718" w:type="pct"/>
                  <w:shd w:val="clear" w:color="auto" w:fill="C0C0C0"/>
                </w:tcPr>
                <w:p w14:paraId="04723C05" w14:textId="77777777" w:rsidR="007340CA" w:rsidRPr="00E937F6" w:rsidRDefault="007340CA" w:rsidP="00040665">
                  <w:pPr>
                    <w:spacing w:after="0"/>
                    <w:ind w:left="-45" w:right="-125"/>
                    <w:jc w:val="center"/>
                    <w:rPr>
                      <w:rFonts w:cs="Tahoma"/>
                      <w:sz w:val="20"/>
                      <w:szCs w:val="20"/>
                      <w:lang w:val="el-GR"/>
                    </w:rPr>
                  </w:pPr>
                  <w:r w:rsidRPr="00E937F6">
                    <w:rPr>
                      <w:rFonts w:cs="Tahoma"/>
                      <w:sz w:val="20"/>
                      <w:szCs w:val="20"/>
                      <w:lang w:val="el-GR"/>
                    </w:rPr>
                    <w:t>Ποσοστό συμμετοχής* (%)</w:t>
                  </w:r>
                </w:p>
              </w:tc>
            </w:tr>
            <w:tr w:rsidR="007340CA" w:rsidRPr="00A43ADB" w14:paraId="45A1187C" w14:textId="77777777" w:rsidTr="004629AE">
              <w:trPr>
                <w:trHeight w:val="394"/>
              </w:trPr>
              <w:tc>
                <w:tcPr>
                  <w:tcW w:w="262" w:type="pct"/>
                  <w:vAlign w:val="center"/>
                </w:tcPr>
                <w:p w14:paraId="06C7A963" w14:textId="77777777" w:rsidR="007340CA" w:rsidRPr="00E937F6" w:rsidRDefault="007340CA" w:rsidP="005C158D">
                  <w:pPr>
                    <w:spacing w:line="276" w:lineRule="auto"/>
                    <w:rPr>
                      <w:rFonts w:cs="Tahoma"/>
                      <w:szCs w:val="22"/>
                      <w:lang w:val="el-GR"/>
                    </w:rPr>
                  </w:pPr>
                </w:p>
              </w:tc>
              <w:tc>
                <w:tcPr>
                  <w:tcW w:w="1130" w:type="pct"/>
                  <w:vAlign w:val="center"/>
                </w:tcPr>
                <w:p w14:paraId="34B9EA8C" w14:textId="77777777" w:rsidR="007340CA" w:rsidRPr="00F6740F" w:rsidRDefault="007340CA">
                  <w:pPr>
                    <w:spacing w:line="276" w:lineRule="auto"/>
                    <w:rPr>
                      <w:rFonts w:cs="Tahoma"/>
                      <w:szCs w:val="22"/>
                      <w:lang w:val="el-GR"/>
                    </w:rPr>
                  </w:pPr>
                </w:p>
              </w:tc>
              <w:tc>
                <w:tcPr>
                  <w:tcW w:w="1130" w:type="pct"/>
                  <w:vAlign w:val="center"/>
                </w:tcPr>
                <w:p w14:paraId="5B67BD72" w14:textId="77777777" w:rsidR="007340CA" w:rsidRPr="006B48D5" w:rsidRDefault="007340CA">
                  <w:pPr>
                    <w:spacing w:line="276" w:lineRule="auto"/>
                    <w:rPr>
                      <w:rFonts w:cs="Tahoma"/>
                      <w:szCs w:val="22"/>
                      <w:lang w:val="el-GR"/>
                    </w:rPr>
                  </w:pPr>
                </w:p>
              </w:tc>
              <w:tc>
                <w:tcPr>
                  <w:tcW w:w="1132" w:type="pct"/>
                  <w:vAlign w:val="center"/>
                </w:tcPr>
                <w:p w14:paraId="35DBAE48" w14:textId="77777777" w:rsidR="007340CA" w:rsidRPr="00E937F6" w:rsidRDefault="007340CA">
                  <w:pPr>
                    <w:spacing w:line="276" w:lineRule="auto"/>
                    <w:rPr>
                      <w:rFonts w:cs="Tahoma"/>
                      <w:szCs w:val="22"/>
                      <w:lang w:val="el-GR"/>
                    </w:rPr>
                  </w:pPr>
                </w:p>
              </w:tc>
              <w:tc>
                <w:tcPr>
                  <w:tcW w:w="629" w:type="pct"/>
                  <w:vAlign w:val="center"/>
                </w:tcPr>
                <w:p w14:paraId="47B9E143" w14:textId="77777777" w:rsidR="007340CA" w:rsidRPr="00E937F6" w:rsidRDefault="007340CA">
                  <w:pPr>
                    <w:spacing w:line="276" w:lineRule="auto"/>
                    <w:rPr>
                      <w:rFonts w:cs="Tahoma"/>
                      <w:szCs w:val="22"/>
                      <w:lang w:val="el-GR"/>
                    </w:rPr>
                  </w:pPr>
                </w:p>
              </w:tc>
              <w:tc>
                <w:tcPr>
                  <w:tcW w:w="718" w:type="pct"/>
                  <w:shd w:val="clear" w:color="auto" w:fill="C0C0C0"/>
                </w:tcPr>
                <w:p w14:paraId="4103B0C4" w14:textId="77777777" w:rsidR="007340CA" w:rsidRPr="00E937F6" w:rsidRDefault="007340CA">
                  <w:pPr>
                    <w:spacing w:line="276" w:lineRule="auto"/>
                    <w:rPr>
                      <w:rFonts w:cs="Tahoma"/>
                      <w:szCs w:val="22"/>
                      <w:lang w:val="el-GR"/>
                    </w:rPr>
                  </w:pPr>
                </w:p>
              </w:tc>
            </w:tr>
            <w:tr w:rsidR="007340CA" w:rsidRPr="00A43ADB" w14:paraId="47CAA84D" w14:textId="77777777" w:rsidTr="004629AE">
              <w:trPr>
                <w:trHeight w:val="394"/>
              </w:trPr>
              <w:tc>
                <w:tcPr>
                  <w:tcW w:w="262" w:type="pct"/>
                  <w:vAlign w:val="center"/>
                </w:tcPr>
                <w:p w14:paraId="50351940" w14:textId="77777777" w:rsidR="007340CA" w:rsidRPr="00E937F6" w:rsidRDefault="007340CA" w:rsidP="005C158D">
                  <w:pPr>
                    <w:spacing w:line="276" w:lineRule="auto"/>
                    <w:rPr>
                      <w:rFonts w:cs="Tahoma"/>
                      <w:szCs w:val="22"/>
                      <w:lang w:val="el-GR"/>
                    </w:rPr>
                  </w:pPr>
                </w:p>
              </w:tc>
              <w:tc>
                <w:tcPr>
                  <w:tcW w:w="1130" w:type="pct"/>
                  <w:vAlign w:val="center"/>
                </w:tcPr>
                <w:p w14:paraId="20167BAD" w14:textId="77777777" w:rsidR="007340CA" w:rsidRPr="00F6740F" w:rsidRDefault="007340CA">
                  <w:pPr>
                    <w:spacing w:line="276" w:lineRule="auto"/>
                    <w:rPr>
                      <w:rFonts w:cs="Tahoma"/>
                      <w:szCs w:val="22"/>
                      <w:lang w:val="el-GR"/>
                    </w:rPr>
                  </w:pPr>
                </w:p>
              </w:tc>
              <w:tc>
                <w:tcPr>
                  <w:tcW w:w="1130" w:type="pct"/>
                  <w:vAlign w:val="center"/>
                </w:tcPr>
                <w:p w14:paraId="19936402" w14:textId="77777777" w:rsidR="007340CA" w:rsidRPr="006B48D5" w:rsidRDefault="007340CA">
                  <w:pPr>
                    <w:spacing w:line="276" w:lineRule="auto"/>
                    <w:rPr>
                      <w:rFonts w:cs="Tahoma"/>
                      <w:szCs w:val="22"/>
                      <w:lang w:val="el-GR"/>
                    </w:rPr>
                  </w:pPr>
                </w:p>
              </w:tc>
              <w:tc>
                <w:tcPr>
                  <w:tcW w:w="1132" w:type="pct"/>
                  <w:vAlign w:val="center"/>
                </w:tcPr>
                <w:p w14:paraId="46705121" w14:textId="77777777" w:rsidR="007340CA" w:rsidRPr="00E937F6" w:rsidRDefault="007340CA">
                  <w:pPr>
                    <w:spacing w:line="276" w:lineRule="auto"/>
                    <w:rPr>
                      <w:rFonts w:cs="Tahoma"/>
                      <w:szCs w:val="22"/>
                      <w:lang w:val="el-GR"/>
                    </w:rPr>
                  </w:pPr>
                </w:p>
              </w:tc>
              <w:tc>
                <w:tcPr>
                  <w:tcW w:w="629" w:type="pct"/>
                  <w:vAlign w:val="center"/>
                </w:tcPr>
                <w:p w14:paraId="5DE545DD" w14:textId="77777777" w:rsidR="007340CA" w:rsidRPr="00E937F6" w:rsidRDefault="007340CA">
                  <w:pPr>
                    <w:spacing w:line="276" w:lineRule="auto"/>
                    <w:rPr>
                      <w:rFonts w:cs="Tahoma"/>
                      <w:szCs w:val="22"/>
                      <w:lang w:val="el-GR"/>
                    </w:rPr>
                  </w:pPr>
                </w:p>
              </w:tc>
              <w:tc>
                <w:tcPr>
                  <w:tcW w:w="718" w:type="pct"/>
                  <w:shd w:val="clear" w:color="auto" w:fill="C0C0C0"/>
                </w:tcPr>
                <w:p w14:paraId="3FB6182F" w14:textId="77777777" w:rsidR="007340CA" w:rsidRPr="00E937F6" w:rsidRDefault="007340CA">
                  <w:pPr>
                    <w:spacing w:line="276" w:lineRule="auto"/>
                    <w:rPr>
                      <w:rFonts w:cs="Tahoma"/>
                      <w:szCs w:val="22"/>
                      <w:lang w:val="el-GR"/>
                    </w:rPr>
                  </w:pPr>
                </w:p>
              </w:tc>
            </w:tr>
            <w:tr w:rsidR="007340CA" w:rsidRPr="00A43ADB" w14:paraId="4449EEEA" w14:textId="77777777" w:rsidTr="004629AE">
              <w:trPr>
                <w:trHeight w:val="394"/>
              </w:trPr>
              <w:tc>
                <w:tcPr>
                  <w:tcW w:w="262" w:type="pct"/>
                  <w:vAlign w:val="center"/>
                </w:tcPr>
                <w:p w14:paraId="44A77B06" w14:textId="77777777" w:rsidR="007340CA" w:rsidRPr="00E937F6" w:rsidRDefault="007340CA" w:rsidP="005C158D">
                  <w:pPr>
                    <w:spacing w:line="276" w:lineRule="auto"/>
                    <w:rPr>
                      <w:rFonts w:cs="Tahoma"/>
                      <w:szCs w:val="22"/>
                      <w:lang w:val="el-GR"/>
                    </w:rPr>
                  </w:pPr>
                </w:p>
              </w:tc>
              <w:tc>
                <w:tcPr>
                  <w:tcW w:w="1130" w:type="pct"/>
                  <w:vAlign w:val="center"/>
                </w:tcPr>
                <w:p w14:paraId="682761FB" w14:textId="77777777" w:rsidR="007340CA" w:rsidRPr="00F6740F" w:rsidRDefault="007340CA">
                  <w:pPr>
                    <w:spacing w:line="276" w:lineRule="auto"/>
                    <w:rPr>
                      <w:rFonts w:cs="Tahoma"/>
                      <w:szCs w:val="22"/>
                      <w:lang w:val="el-GR"/>
                    </w:rPr>
                  </w:pPr>
                </w:p>
              </w:tc>
              <w:tc>
                <w:tcPr>
                  <w:tcW w:w="1130" w:type="pct"/>
                  <w:vAlign w:val="center"/>
                </w:tcPr>
                <w:p w14:paraId="49E6BAFE" w14:textId="77777777" w:rsidR="007340CA" w:rsidRPr="006B48D5" w:rsidRDefault="007340CA">
                  <w:pPr>
                    <w:spacing w:line="276" w:lineRule="auto"/>
                    <w:rPr>
                      <w:rFonts w:cs="Tahoma"/>
                      <w:szCs w:val="22"/>
                      <w:lang w:val="el-GR"/>
                    </w:rPr>
                  </w:pPr>
                </w:p>
              </w:tc>
              <w:tc>
                <w:tcPr>
                  <w:tcW w:w="1132" w:type="pct"/>
                  <w:vAlign w:val="center"/>
                </w:tcPr>
                <w:p w14:paraId="33A06FD3" w14:textId="77777777" w:rsidR="007340CA" w:rsidRPr="00E937F6" w:rsidRDefault="007340CA">
                  <w:pPr>
                    <w:spacing w:line="276" w:lineRule="auto"/>
                    <w:rPr>
                      <w:rFonts w:cs="Tahoma"/>
                      <w:szCs w:val="22"/>
                      <w:lang w:val="el-GR"/>
                    </w:rPr>
                  </w:pPr>
                </w:p>
              </w:tc>
              <w:tc>
                <w:tcPr>
                  <w:tcW w:w="629" w:type="pct"/>
                  <w:vAlign w:val="center"/>
                </w:tcPr>
                <w:p w14:paraId="2CEECB6B" w14:textId="77777777" w:rsidR="007340CA" w:rsidRPr="00E937F6" w:rsidRDefault="007340CA">
                  <w:pPr>
                    <w:spacing w:line="276" w:lineRule="auto"/>
                    <w:rPr>
                      <w:rFonts w:cs="Tahoma"/>
                      <w:szCs w:val="22"/>
                      <w:lang w:val="el-GR"/>
                    </w:rPr>
                  </w:pPr>
                </w:p>
              </w:tc>
              <w:tc>
                <w:tcPr>
                  <w:tcW w:w="718" w:type="pct"/>
                  <w:shd w:val="clear" w:color="auto" w:fill="C0C0C0"/>
                </w:tcPr>
                <w:p w14:paraId="5FFE9293" w14:textId="77777777" w:rsidR="007340CA" w:rsidRPr="00E937F6" w:rsidRDefault="007340CA">
                  <w:pPr>
                    <w:spacing w:line="276" w:lineRule="auto"/>
                    <w:rPr>
                      <w:rFonts w:cs="Tahoma"/>
                      <w:szCs w:val="22"/>
                      <w:lang w:val="el-GR"/>
                    </w:rPr>
                  </w:pPr>
                </w:p>
              </w:tc>
            </w:tr>
            <w:tr w:rsidR="007340CA" w:rsidRPr="00A43ADB" w14:paraId="39DC8766" w14:textId="77777777" w:rsidTr="004629AE">
              <w:trPr>
                <w:trHeight w:val="380"/>
              </w:trPr>
              <w:tc>
                <w:tcPr>
                  <w:tcW w:w="3654" w:type="pct"/>
                  <w:gridSpan w:val="4"/>
                  <w:tcBorders>
                    <w:bottom w:val="single" w:sz="4" w:space="0" w:color="000080"/>
                  </w:tcBorders>
                  <w:shd w:val="clear" w:color="auto" w:fill="C0C0C0"/>
                  <w:vAlign w:val="center"/>
                </w:tcPr>
                <w:p w14:paraId="635F54DB" w14:textId="1A8B7785" w:rsidR="007340CA" w:rsidRPr="00E937F6" w:rsidRDefault="007340CA" w:rsidP="005C158D">
                  <w:pPr>
                    <w:spacing w:line="276" w:lineRule="auto"/>
                    <w:rPr>
                      <w:rFonts w:cs="Tahoma"/>
                      <w:b/>
                      <w:szCs w:val="22"/>
                      <w:lang w:val="el-GR"/>
                    </w:rPr>
                  </w:pPr>
                  <w:r w:rsidRPr="00E937F6">
                    <w:rPr>
                      <w:rFonts w:cs="Tahoma"/>
                      <w:b/>
                      <w:szCs w:val="22"/>
                      <w:lang w:val="el-GR"/>
                    </w:rPr>
                    <w:t>ΜΕΡΙΚΟ ΣΥΝΟΛΟ (1)</w:t>
                  </w:r>
                </w:p>
              </w:tc>
              <w:tc>
                <w:tcPr>
                  <w:tcW w:w="629" w:type="pct"/>
                  <w:tcBorders>
                    <w:bottom w:val="single" w:sz="4" w:space="0" w:color="000080"/>
                  </w:tcBorders>
                  <w:shd w:val="clear" w:color="auto" w:fill="C0C0C0"/>
                  <w:vAlign w:val="center"/>
                </w:tcPr>
                <w:p w14:paraId="5B474B32" w14:textId="77777777" w:rsidR="007340CA" w:rsidRPr="00F6740F" w:rsidRDefault="007340CA">
                  <w:pPr>
                    <w:spacing w:line="276" w:lineRule="auto"/>
                    <w:rPr>
                      <w:rFonts w:cs="Tahoma"/>
                      <w:szCs w:val="22"/>
                      <w:lang w:val="el-GR"/>
                    </w:rPr>
                  </w:pPr>
                </w:p>
              </w:tc>
              <w:tc>
                <w:tcPr>
                  <w:tcW w:w="718" w:type="pct"/>
                  <w:tcBorders>
                    <w:bottom w:val="single" w:sz="4" w:space="0" w:color="000080"/>
                  </w:tcBorders>
                  <w:shd w:val="clear" w:color="auto" w:fill="C0C0C0"/>
                </w:tcPr>
                <w:p w14:paraId="591C9DBF" w14:textId="77777777" w:rsidR="007340CA" w:rsidRPr="006B48D5" w:rsidRDefault="007340CA">
                  <w:pPr>
                    <w:spacing w:line="276" w:lineRule="auto"/>
                    <w:rPr>
                      <w:rFonts w:cs="Tahoma"/>
                      <w:szCs w:val="22"/>
                      <w:lang w:val="el-GR"/>
                    </w:rPr>
                  </w:pPr>
                </w:p>
              </w:tc>
            </w:tr>
          </w:tbl>
          <w:p w14:paraId="5C4313D1" w14:textId="77777777" w:rsidR="007340CA" w:rsidRPr="00E937F6" w:rsidRDefault="007340CA" w:rsidP="00040665">
            <w:pPr>
              <w:autoSpaceDE w:val="0"/>
              <w:autoSpaceDN w:val="0"/>
              <w:adjustRightInd w:val="0"/>
              <w:spacing w:after="70"/>
              <w:rPr>
                <w:rFonts w:cs="Tahoma"/>
                <w:b/>
                <w:bCs/>
                <w:szCs w:val="22"/>
                <w:lang w:val="el-GR" w:eastAsia="el-GR"/>
              </w:rPr>
            </w:pPr>
          </w:p>
          <w:p w14:paraId="145C28DF" w14:textId="7374D692" w:rsidR="007340CA" w:rsidRPr="00561FE0" w:rsidRDefault="007340CA" w:rsidP="005C158D">
            <w:pPr>
              <w:spacing w:line="276" w:lineRule="auto"/>
              <w:rPr>
                <w:rFonts w:cs="Tahoma"/>
                <w:szCs w:val="22"/>
                <w:lang w:val="el-GR"/>
              </w:rPr>
            </w:pPr>
            <w:r w:rsidRPr="00F6740F">
              <w:rPr>
                <w:rFonts w:cs="Tahoma"/>
                <w:szCs w:val="22"/>
                <w:lang w:val="el-GR"/>
              </w:rPr>
              <w:t xml:space="preserve">Πίνακα των </w:t>
            </w:r>
            <w:r w:rsidRPr="00561FE0">
              <w:rPr>
                <w:rFonts w:cs="Tahoma"/>
                <w:b/>
                <w:szCs w:val="22"/>
                <w:lang w:val="el-GR"/>
              </w:rPr>
              <w:t>στελεχών των Υπεργολάβων</w:t>
            </w:r>
            <w:r w:rsidRPr="00561FE0">
              <w:rPr>
                <w:rFonts w:cs="Tahoma"/>
                <w:szCs w:val="22"/>
                <w:lang w:val="el-GR"/>
              </w:rPr>
              <w:t xml:space="preserve"> </w:t>
            </w:r>
            <w:r w:rsidRPr="00561FE0">
              <w:rPr>
                <w:rFonts w:cs="Tahoma"/>
                <w:b/>
                <w:szCs w:val="22"/>
                <w:lang w:val="el-GR"/>
              </w:rPr>
              <w:t>του Οικονομικού Φορέα</w:t>
            </w:r>
            <w:r w:rsidRPr="00561FE0">
              <w:rPr>
                <w:rFonts w:cs="Tahoma"/>
                <w:szCs w:val="22"/>
                <w:lang w:val="el-GR"/>
              </w:rPr>
              <w:t xml:space="preserve"> που συμμετέχουν στην Ομάδα Έργου, σύμφωνα με το ακόλουθο υπόδειγμα:</w:t>
            </w:r>
          </w:p>
          <w:tbl>
            <w:tblPr>
              <w:tblW w:w="901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2"/>
              <w:gridCol w:w="2065"/>
              <w:gridCol w:w="2065"/>
              <w:gridCol w:w="2067"/>
              <w:gridCol w:w="1188"/>
              <w:gridCol w:w="1153"/>
            </w:tblGrid>
            <w:tr w:rsidR="007340CA" w:rsidRPr="00A43ADB" w14:paraId="345877CD" w14:textId="77777777" w:rsidTr="00040665">
              <w:trPr>
                <w:trHeight w:val="788"/>
              </w:trPr>
              <w:tc>
                <w:tcPr>
                  <w:tcW w:w="262" w:type="pct"/>
                  <w:shd w:val="clear" w:color="auto" w:fill="E0E0E0"/>
                  <w:vAlign w:val="center"/>
                </w:tcPr>
                <w:p w14:paraId="2E98B4BA" w14:textId="77777777" w:rsidR="007340CA" w:rsidRPr="006B48D5" w:rsidRDefault="007340CA" w:rsidP="00040665">
                  <w:pPr>
                    <w:spacing w:after="0"/>
                    <w:ind w:left="-44" w:right="-122"/>
                    <w:jc w:val="center"/>
                    <w:rPr>
                      <w:rFonts w:cs="Tahoma"/>
                      <w:sz w:val="20"/>
                      <w:szCs w:val="20"/>
                      <w:lang w:val="el-GR"/>
                    </w:rPr>
                  </w:pPr>
                  <w:r w:rsidRPr="006B48D5">
                    <w:rPr>
                      <w:rFonts w:cs="Tahoma"/>
                      <w:sz w:val="20"/>
                      <w:szCs w:val="20"/>
                      <w:lang w:val="el-GR"/>
                    </w:rPr>
                    <w:lastRenderedPageBreak/>
                    <w:t>Α/Α</w:t>
                  </w:r>
                </w:p>
              </w:tc>
              <w:tc>
                <w:tcPr>
                  <w:tcW w:w="1146" w:type="pct"/>
                  <w:shd w:val="clear" w:color="auto" w:fill="E0E0E0"/>
                  <w:vAlign w:val="center"/>
                </w:tcPr>
                <w:p w14:paraId="335A0283" w14:textId="77777777" w:rsidR="007340CA" w:rsidRPr="00E937F6" w:rsidRDefault="007340CA" w:rsidP="00040665">
                  <w:pPr>
                    <w:spacing w:after="0"/>
                    <w:ind w:left="-44" w:right="-122"/>
                    <w:jc w:val="center"/>
                    <w:rPr>
                      <w:rFonts w:cs="Tahoma"/>
                      <w:sz w:val="20"/>
                      <w:szCs w:val="20"/>
                      <w:lang w:val="el-GR"/>
                    </w:rPr>
                  </w:pPr>
                  <w:r w:rsidRPr="00E937F6">
                    <w:rPr>
                      <w:rFonts w:cs="Tahoma"/>
                      <w:sz w:val="20"/>
                      <w:szCs w:val="20"/>
                      <w:lang w:val="el-GR"/>
                    </w:rPr>
                    <w:t>Επωνυμία Εταιρείας Υπεργολάβου</w:t>
                  </w:r>
                </w:p>
              </w:tc>
              <w:tc>
                <w:tcPr>
                  <w:tcW w:w="1146" w:type="pct"/>
                  <w:shd w:val="clear" w:color="auto" w:fill="E0E0E0"/>
                  <w:vAlign w:val="center"/>
                </w:tcPr>
                <w:p w14:paraId="1F1F253F" w14:textId="77777777" w:rsidR="007340CA" w:rsidRPr="00E937F6" w:rsidRDefault="007340CA" w:rsidP="00040665">
                  <w:pPr>
                    <w:spacing w:after="0"/>
                    <w:ind w:left="-44" w:right="-122"/>
                    <w:jc w:val="center"/>
                    <w:rPr>
                      <w:rFonts w:cs="Tahoma"/>
                      <w:sz w:val="20"/>
                      <w:szCs w:val="20"/>
                      <w:lang w:val="el-GR"/>
                    </w:rPr>
                  </w:pPr>
                  <w:r w:rsidRPr="00E937F6">
                    <w:rPr>
                      <w:rFonts w:cs="Tahoma"/>
                      <w:sz w:val="20"/>
                      <w:szCs w:val="20"/>
                      <w:lang w:val="el-GR"/>
                    </w:rPr>
                    <w:t>Ονοματεπώνυμο Μέλους Ομάδας Έργου</w:t>
                  </w:r>
                </w:p>
              </w:tc>
              <w:tc>
                <w:tcPr>
                  <w:tcW w:w="1147" w:type="pct"/>
                  <w:shd w:val="clear" w:color="auto" w:fill="E0E0E0"/>
                  <w:vAlign w:val="center"/>
                </w:tcPr>
                <w:p w14:paraId="08E4AA92" w14:textId="77777777" w:rsidR="007340CA" w:rsidRPr="00E937F6" w:rsidRDefault="007340CA" w:rsidP="00040665">
                  <w:pPr>
                    <w:spacing w:after="0"/>
                    <w:ind w:left="-44" w:right="-122"/>
                    <w:jc w:val="center"/>
                    <w:rPr>
                      <w:rFonts w:cs="Tahoma"/>
                      <w:sz w:val="20"/>
                      <w:szCs w:val="20"/>
                      <w:lang w:val="el-GR"/>
                    </w:rPr>
                  </w:pPr>
                  <w:r w:rsidRPr="00E937F6">
                    <w:rPr>
                      <w:rFonts w:cs="Tahoma"/>
                      <w:sz w:val="20"/>
                      <w:szCs w:val="20"/>
                      <w:lang w:val="el-GR"/>
                    </w:rPr>
                    <w:t>Θέση στην Ομάδα Έργου</w:t>
                  </w:r>
                </w:p>
              </w:tc>
              <w:tc>
                <w:tcPr>
                  <w:tcW w:w="659" w:type="pct"/>
                  <w:shd w:val="clear" w:color="auto" w:fill="E0E0E0"/>
                  <w:vAlign w:val="center"/>
                </w:tcPr>
                <w:p w14:paraId="47705DDC" w14:textId="42A2D17E" w:rsidR="007340CA" w:rsidRPr="00E937F6" w:rsidRDefault="007340CA" w:rsidP="00040665">
                  <w:pPr>
                    <w:spacing w:after="0"/>
                    <w:ind w:left="-44" w:right="-122"/>
                    <w:jc w:val="center"/>
                    <w:rPr>
                      <w:rFonts w:cs="Tahoma"/>
                      <w:sz w:val="20"/>
                      <w:szCs w:val="20"/>
                      <w:lang w:val="el-GR"/>
                    </w:rPr>
                  </w:pPr>
                  <w:r w:rsidRPr="00E937F6">
                    <w:rPr>
                      <w:rFonts w:cs="Tahoma"/>
                      <w:sz w:val="20"/>
                      <w:szCs w:val="20"/>
                      <w:lang w:val="el-GR"/>
                    </w:rPr>
                    <w:t>Ανθρωπο</w:t>
                  </w:r>
                  <w:r w:rsidR="00AF4145" w:rsidRPr="00E937F6">
                    <w:rPr>
                      <w:rFonts w:cs="Tahoma"/>
                      <w:sz w:val="20"/>
                      <w:szCs w:val="20"/>
                      <w:lang w:val="el-GR"/>
                    </w:rPr>
                    <w:t xml:space="preserve"> </w:t>
                  </w:r>
                  <w:r w:rsidRPr="00E937F6">
                    <w:rPr>
                      <w:rFonts w:cs="Tahoma"/>
                      <w:sz w:val="20"/>
                      <w:szCs w:val="20"/>
                      <w:lang w:val="el-GR"/>
                    </w:rPr>
                    <w:t>μήνες</w:t>
                  </w:r>
                </w:p>
              </w:tc>
              <w:tc>
                <w:tcPr>
                  <w:tcW w:w="640" w:type="pct"/>
                  <w:shd w:val="clear" w:color="auto" w:fill="C0C0C0"/>
                </w:tcPr>
                <w:p w14:paraId="3CCD8AF4" w14:textId="77777777" w:rsidR="007340CA" w:rsidRPr="00E937F6" w:rsidRDefault="007340CA" w:rsidP="00040665">
                  <w:pPr>
                    <w:spacing w:after="0"/>
                    <w:ind w:left="-44" w:right="-122"/>
                    <w:jc w:val="center"/>
                    <w:rPr>
                      <w:rFonts w:cs="Tahoma"/>
                      <w:sz w:val="20"/>
                      <w:szCs w:val="20"/>
                      <w:lang w:val="el-GR"/>
                    </w:rPr>
                  </w:pPr>
                  <w:r w:rsidRPr="00E937F6">
                    <w:rPr>
                      <w:rFonts w:cs="Tahoma"/>
                      <w:sz w:val="20"/>
                      <w:szCs w:val="20"/>
                      <w:lang w:val="el-GR"/>
                    </w:rPr>
                    <w:t>Ποσοστό συμμετοχής* (%)</w:t>
                  </w:r>
                </w:p>
              </w:tc>
            </w:tr>
            <w:tr w:rsidR="007340CA" w:rsidRPr="00A43ADB" w14:paraId="7C2739B8" w14:textId="77777777" w:rsidTr="00040665">
              <w:trPr>
                <w:trHeight w:val="380"/>
              </w:trPr>
              <w:tc>
                <w:tcPr>
                  <w:tcW w:w="262" w:type="pct"/>
                  <w:vAlign w:val="center"/>
                </w:tcPr>
                <w:p w14:paraId="40F8C00D" w14:textId="77777777" w:rsidR="007340CA" w:rsidRPr="00E937F6" w:rsidRDefault="007340CA" w:rsidP="005C158D">
                  <w:pPr>
                    <w:spacing w:line="276" w:lineRule="auto"/>
                    <w:rPr>
                      <w:rFonts w:cs="Tahoma"/>
                      <w:szCs w:val="22"/>
                      <w:lang w:val="el-GR"/>
                    </w:rPr>
                  </w:pPr>
                </w:p>
              </w:tc>
              <w:tc>
                <w:tcPr>
                  <w:tcW w:w="1146" w:type="pct"/>
                  <w:vAlign w:val="center"/>
                </w:tcPr>
                <w:p w14:paraId="21EC7EA1" w14:textId="77777777" w:rsidR="007340CA" w:rsidRPr="00F6740F" w:rsidRDefault="007340CA">
                  <w:pPr>
                    <w:spacing w:line="276" w:lineRule="auto"/>
                    <w:rPr>
                      <w:rFonts w:cs="Tahoma"/>
                      <w:szCs w:val="22"/>
                      <w:lang w:val="el-GR"/>
                    </w:rPr>
                  </w:pPr>
                </w:p>
              </w:tc>
              <w:tc>
                <w:tcPr>
                  <w:tcW w:w="1146" w:type="pct"/>
                  <w:vAlign w:val="center"/>
                </w:tcPr>
                <w:p w14:paraId="08C29A0B" w14:textId="77777777" w:rsidR="007340CA" w:rsidRPr="006B48D5" w:rsidRDefault="007340CA">
                  <w:pPr>
                    <w:spacing w:line="276" w:lineRule="auto"/>
                    <w:rPr>
                      <w:rFonts w:cs="Tahoma"/>
                      <w:szCs w:val="22"/>
                      <w:lang w:val="el-GR"/>
                    </w:rPr>
                  </w:pPr>
                </w:p>
              </w:tc>
              <w:tc>
                <w:tcPr>
                  <w:tcW w:w="1147" w:type="pct"/>
                  <w:vAlign w:val="center"/>
                </w:tcPr>
                <w:p w14:paraId="2C9C4A46" w14:textId="77777777" w:rsidR="007340CA" w:rsidRPr="00E937F6" w:rsidRDefault="007340CA">
                  <w:pPr>
                    <w:spacing w:line="276" w:lineRule="auto"/>
                    <w:rPr>
                      <w:rFonts w:cs="Tahoma"/>
                      <w:szCs w:val="22"/>
                      <w:lang w:val="el-GR"/>
                    </w:rPr>
                  </w:pPr>
                </w:p>
              </w:tc>
              <w:tc>
                <w:tcPr>
                  <w:tcW w:w="659" w:type="pct"/>
                  <w:vAlign w:val="center"/>
                </w:tcPr>
                <w:p w14:paraId="02DA34B4" w14:textId="77777777" w:rsidR="007340CA" w:rsidRPr="00E937F6" w:rsidRDefault="007340CA">
                  <w:pPr>
                    <w:spacing w:line="276" w:lineRule="auto"/>
                    <w:rPr>
                      <w:rFonts w:cs="Tahoma"/>
                      <w:szCs w:val="22"/>
                      <w:lang w:val="el-GR"/>
                    </w:rPr>
                  </w:pPr>
                </w:p>
              </w:tc>
              <w:tc>
                <w:tcPr>
                  <w:tcW w:w="640" w:type="pct"/>
                  <w:shd w:val="clear" w:color="auto" w:fill="C0C0C0"/>
                </w:tcPr>
                <w:p w14:paraId="082485A1" w14:textId="77777777" w:rsidR="007340CA" w:rsidRPr="00E937F6" w:rsidRDefault="007340CA">
                  <w:pPr>
                    <w:spacing w:line="276" w:lineRule="auto"/>
                    <w:rPr>
                      <w:rFonts w:cs="Tahoma"/>
                      <w:szCs w:val="22"/>
                      <w:lang w:val="el-GR"/>
                    </w:rPr>
                  </w:pPr>
                </w:p>
              </w:tc>
            </w:tr>
            <w:tr w:rsidR="007340CA" w:rsidRPr="00A43ADB" w14:paraId="46C345E6" w14:textId="77777777" w:rsidTr="00040665">
              <w:trPr>
                <w:trHeight w:val="394"/>
              </w:trPr>
              <w:tc>
                <w:tcPr>
                  <w:tcW w:w="262" w:type="pct"/>
                  <w:vAlign w:val="center"/>
                </w:tcPr>
                <w:p w14:paraId="07DE3C94" w14:textId="77777777" w:rsidR="007340CA" w:rsidRPr="00E937F6" w:rsidRDefault="007340CA" w:rsidP="005C158D">
                  <w:pPr>
                    <w:spacing w:line="276" w:lineRule="auto"/>
                    <w:rPr>
                      <w:rFonts w:cs="Tahoma"/>
                      <w:szCs w:val="22"/>
                      <w:lang w:val="el-GR"/>
                    </w:rPr>
                  </w:pPr>
                </w:p>
              </w:tc>
              <w:tc>
                <w:tcPr>
                  <w:tcW w:w="1146" w:type="pct"/>
                  <w:vAlign w:val="center"/>
                </w:tcPr>
                <w:p w14:paraId="73C69DF4" w14:textId="77777777" w:rsidR="007340CA" w:rsidRPr="00F6740F" w:rsidRDefault="007340CA">
                  <w:pPr>
                    <w:spacing w:line="276" w:lineRule="auto"/>
                    <w:rPr>
                      <w:rFonts w:cs="Tahoma"/>
                      <w:szCs w:val="22"/>
                      <w:lang w:val="el-GR"/>
                    </w:rPr>
                  </w:pPr>
                </w:p>
              </w:tc>
              <w:tc>
                <w:tcPr>
                  <w:tcW w:w="1146" w:type="pct"/>
                  <w:vAlign w:val="center"/>
                </w:tcPr>
                <w:p w14:paraId="25A68F94" w14:textId="77777777" w:rsidR="007340CA" w:rsidRPr="006B48D5" w:rsidRDefault="007340CA">
                  <w:pPr>
                    <w:spacing w:line="276" w:lineRule="auto"/>
                    <w:rPr>
                      <w:rFonts w:cs="Tahoma"/>
                      <w:szCs w:val="22"/>
                      <w:lang w:val="el-GR"/>
                    </w:rPr>
                  </w:pPr>
                </w:p>
              </w:tc>
              <w:tc>
                <w:tcPr>
                  <w:tcW w:w="1147" w:type="pct"/>
                  <w:vAlign w:val="center"/>
                </w:tcPr>
                <w:p w14:paraId="01DEF703" w14:textId="77777777" w:rsidR="007340CA" w:rsidRPr="00E937F6" w:rsidRDefault="007340CA">
                  <w:pPr>
                    <w:spacing w:line="276" w:lineRule="auto"/>
                    <w:rPr>
                      <w:rFonts w:cs="Tahoma"/>
                      <w:szCs w:val="22"/>
                      <w:lang w:val="el-GR"/>
                    </w:rPr>
                  </w:pPr>
                </w:p>
              </w:tc>
              <w:tc>
                <w:tcPr>
                  <w:tcW w:w="659" w:type="pct"/>
                  <w:vAlign w:val="center"/>
                </w:tcPr>
                <w:p w14:paraId="61B6E430" w14:textId="77777777" w:rsidR="007340CA" w:rsidRPr="00E937F6" w:rsidRDefault="007340CA">
                  <w:pPr>
                    <w:spacing w:line="276" w:lineRule="auto"/>
                    <w:rPr>
                      <w:rFonts w:cs="Tahoma"/>
                      <w:szCs w:val="22"/>
                      <w:lang w:val="el-GR"/>
                    </w:rPr>
                  </w:pPr>
                </w:p>
              </w:tc>
              <w:tc>
                <w:tcPr>
                  <w:tcW w:w="640" w:type="pct"/>
                  <w:shd w:val="clear" w:color="auto" w:fill="C0C0C0"/>
                </w:tcPr>
                <w:p w14:paraId="405CE4D3" w14:textId="77777777" w:rsidR="007340CA" w:rsidRPr="00E937F6" w:rsidRDefault="007340CA">
                  <w:pPr>
                    <w:spacing w:line="276" w:lineRule="auto"/>
                    <w:rPr>
                      <w:rFonts w:cs="Tahoma"/>
                      <w:szCs w:val="22"/>
                      <w:lang w:val="el-GR"/>
                    </w:rPr>
                  </w:pPr>
                </w:p>
              </w:tc>
            </w:tr>
            <w:tr w:rsidR="007340CA" w:rsidRPr="00A43ADB" w14:paraId="0C2CE483" w14:textId="77777777" w:rsidTr="00040665">
              <w:trPr>
                <w:trHeight w:val="394"/>
              </w:trPr>
              <w:tc>
                <w:tcPr>
                  <w:tcW w:w="262" w:type="pct"/>
                  <w:vAlign w:val="center"/>
                </w:tcPr>
                <w:p w14:paraId="4C5D5AD3" w14:textId="77777777" w:rsidR="007340CA" w:rsidRPr="00E937F6" w:rsidRDefault="007340CA" w:rsidP="005C158D">
                  <w:pPr>
                    <w:spacing w:line="276" w:lineRule="auto"/>
                    <w:rPr>
                      <w:rFonts w:cs="Tahoma"/>
                      <w:szCs w:val="22"/>
                      <w:lang w:val="el-GR"/>
                    </w:rPr>
                  </w:pPr>
                </w:p>
              </w:tc>
              <w:tc>
                <w:tcPr>
                  <w:tcW w:w="1146" w:type="pct"/>
                  <w:vAlign w:val="center"/>
                </w:tcPr>
                <w:p w14:paraId="34723B6D" w14:textId="77777777" w:rsidR="007340CA" w:rsidRPr="00F6740F" w:rsidRDefault="007340CA">
                  <w:pPr>
                    <w:spacing w:line="276" w:lineRule="auto"/>
                    <w:rPr>
                      <w:rFonts w:cs="Tahoma"/>
                      <w:szCs w:val="22"/>
                      <w:lang w:val="el-GR"/>
                    </w:rPr>
                  </w:pPr>
                </w:p>
              </w:tc>
              <w:tc>
                <w:tcPr>
                  <w:tcW w:w="1146" w:type="pct"/>
                  <w:vAlign w:val="center"/>
                </w:tcPr>
                <w:p w14:paraId="1D5E9838" w14:textId="77777777" w:rsidR="007340CA" w:rsidRPr="006B48D5" w:rsidRDefault="007340CA">
                  <w:pPr>
                    <w:spacing w:line="276" w:lineRule="auto"/>
                    <w:rPr>
                      <w:rFonts w:cs="Tahoma"/>
                      <w:szCs w:val="22"/>
                      <w:lang w:val="el-GR"/>
                    </w:rPr>
                  </w:pPr>
                </w:p>
              </w:tc>
              <w:tc>
                <w:tcPr>
                  <w:tcW w:w="1147" w:type="pct"/>
                  <w:vAlign w:val="center"/>
                </w:tcPr>
                <w:p w14:paraId="51026B18" w14:textId="77777777" w:rsidR="007340CA" w:rsidRPr="00E937F6" w:rsidRDefault="007340CA">
                  <w:pPr>
                    <w:spacing w:line="276" w:lineRule="auto"/>
                    <w:rPr>
                      <w:rFonts w:cs="Tahoma"/>
                      <w:szCs w:val="22"/>
                      <w:lang w:val="el-GR"/>
                    </w:rPr>
                  </w:pPr>
                </w:p>
              </w:tc>
              <w:tc>
                <w:tcPr>
                  <w:tcW w:w="659" w:type="pct"/>
                  <w:vAlign w:val="center"/>
                </w:tcPr>
                <w:p w14:paraId="64D34DE2" w14:textId="77777777" w:rsidR="007340CA" w:rsidRPr="00E937F6" w:rsidRDefault="007340CA">
                  <w:pPr>
                    <w:spacing w:line="276" w:lineRule="auto"/>
                    <w:rPr>
                      <w:rFonts w:cs="Tahoma"/>
                      <w:szCs w:val="22"/>
                      <w:lang w:val="el-GR"/>
                    </w:rPr>
                  </w:pPr>
                </w:p>
              </w:tc>
              <w:tc>
                <w:tcPr>
                  <w:tcW w:w="640" w:type="pct"/>
                  <w:shd w:val="clear" w:color="auto" w:fill="C0C0C0"/>
                </w:tcPr>
                <w:p w14:paraId="195FD2F6" w14:textId="77777777" w:rsidR="007340CA" w:rsidRPr="00E937F6" w:rsidRDefault="007340CA">
                  <w:pPr>
                    <w:spacing w:line="276" w:lineRule="auto"/>
                    <w:rPr>
                      <w:rFonts w:cs="Tahoma"/>
                      <w:szCs w:val="22"/>
                      <w:lang w:val="el-GR"/>
                    </w:rPr>
                  </w:pPr>
                </w:p>
              </w:tc>
            </w:tr>
            <w:tr w:rsidR="007340CA" w:rsidRPr="00A43ADB" w14:paraId="7B0C67A4" w14:textId="77777777" w:rsidTr="00040665">
              <w:trPr>
                <w:trHeight w:val="394"/>
              </w:trPr>
              <w:tc>
                <w:tcPr>
                  <w:tcW w:w="3701" w:type="pct"/>
                  <w:gridSpan w:val="4"/>
                  <w:tcBorders>
                    <w:bottom w:val="single" w:sz="4" w:space="0" w:color="000080"/>
                  </w:tcBorders>
                  <w:shd w:val="clear" w:color="auto" w:fill="C0C0C0"/>
                  <w:vAlign w:val="center"/>
                </w:tcPr>
                <w:p w14:paraId="31473175" w14:textId="64589426" w:rsidR="007340CA" w:rsidRPr="00E937F6" w:rsidRDefault="007340CA" w:rsidP="005C158D">
                  <w:pPr>
                    <w:spacing w:line="276" w:lineRule="auto"/>
                    <w:rPr>
                      <w:rFonts w:cs="Tahoma"/>
                      <w:b/>
                      <w:szCs w:val="22"/>
                      <w:lang w:val="el-GR"/>
                    </w:rPr>
                  </w:pPr>
                  <w:r w:rsidRPr="00E937F6">
                    <w:rPr>
                      <w:rFonts w:cs="Tahoma"/>
                      <w:b/>
                      <w:szCs w:val="22"/>
                      <w:lang w:val="el-GR"/>
                    </w:rPr>
                    <w:t>ΜΕΡΙΚΟ ΣΥΝΟΛΟ (2)</w:t>
                  </w:r>
                </w:p>
              </w:tc>
              <w:tc>
                <w:tcPr>
                  <w:tcW w:w="659" w:type="pct"/>
                  <w:tcBorders>
                    <w:bottom w:val="single" w:sz="4" w:space="0" w:color="000080"/>
                  </w:tcBorders>
                  <w:shd w:val="clear" w:color="auto" w:fill="C0C0C0"/>
                  <w:vAlign w:val="center"/>
                </w:tcPr>
                <w:p w14:paraId="1341345E" w14:textId="77777777" w:rsidR="007340CA" w:rsidRPr="00F6740F" w:rsidRDefault="007340CA">
                  <w:pPr>
                    <w:spacing w:line="276" w:lineRule="auto"/>
                    <w:rPr>
                      <w:rFonts w:cs="Tahoma"/>
                      <w:szCs w:val="22"/>
                      <w:lang w:val="el-GR"/>
                    </w:rPr>
                  </w:pPr>
                </w:p>
              </w:tc>
              <w:tc>
                <w:tcPr>
                  <w:tcW w:w="640" w:type="pct"/>
                  <w:tcBorders>
                    <w:bottom w:val="single" w:sz="4" w:space="0" w:color="000080"/>
                  </w:tcBorders>
                  <w:shd w:val="clear" w:color="auto" w:fill="C0C0C0"/>
                </w:tcPr>
                <w:p w14:paraId="4782ABFA" w14:textId="77777777" w:rsidR="007340CA" w:rsidRPr="006B48D5" w:rsidRDefault="007340CA">
                  <w:pPr>
                    <w:spacing w:line="276" w:lineRule="auto"/>
                    <w:rPr>
                      <w:rFonts w:cs="Tahoma"/>
                      <w:szCs w:val="22"/>
                      <w:lang w:val="el-GR"/>
                    </w:rPr>
                  </w:pPr>
                </w:p>
              </w:tc>
            </w:tr>
          </w:tbl>
          <w:p w14:paraId="25F0E5E8" w14:textId="77777777" w:rsidR="007340CA" w:rsidRPr="00E937F6" w:rsidRDefault="007340CA" w:rsidP="00040665">
            <w:pPr>
              <w:autoSpaceDE w:val="0"/>
              <w:autoSpaceDN w:val="0"/>
              <w:adjustRightInd w:val="0"/>
              <w:spacing w:after="70"/>
              <w:rPr>
                <w:rFonts w:cs="Tahoma"/>
                <w:b/>
                <w:bCs/>
                <w:szCs w:val="22"/>
                <w:lang w:val="el-GR" w:eastAsia="el-GR"/>
              </w:rPr>
            </w:pPr>
          </w:p>
          <w:p w14:paraId="25B0BB57" w14:textId="77777777" w:rsidR="007340CA" w:rsidRPr="00561FE0" w:rsidRDefault="007340CA" w:rsidP="005C158D">
            <w:pPr>
              <w:spacing w:line="276" w:lineRule="auto"/>
              <w:rPr>
                <w:rFonts w:cs="Tahoma"/>
                <w:szCs w:val="22"/>
                <w:lang w:val="el-GR"/>
              </w:rPr>
            </w:pPr>
            <w:r w:rsidRPr="00F6740F">
              <w:rPr>
                <w:rFonts w:cs="Tahoma"/>
                <w:szCs w:val="22"/>
                <w:lang w:val="el-GR"/>
              </w:rPr>
              <w:t xml:space="preserve">Πίνακα των </w:t>
            </w:r>
            <w:r w:rsidRPr="00561FE0">
              <w:rPr>
                <w:rFonts w:cs="Tahoma"/>
                <w:b/>
                <w:szCs w:val="22"/>
                <w:lang w:val="el-GR"/>
              </w:rPr>
              <w:t xml:space="preserve">εξωτερικών συνεργατών του Οικονομικού Φορέα </w:t>
            </w:r>
            <w:r w:rsidRPr="00561FE0">
              <w:rPr>
                <w:rFonts w:cs="Tahoma"/>
                <w:szCs w:val="22"/>
                <w:lang w:val="el-GR"/>
              </w:rPr>
              <w:t>που συμμετέχουν στην Ομάδα Έργου, σύμφωνα με το ακόλουθο υπόδειγμα:</w:t>
            </w:r>
          </w:p>
          <w:tbl>
            <w:tblPr>
              <w:tblW w:w="9011"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2"/>
              <w:gridCol w:w="4075"/>
              <w:gridCol w:w="2036"/>
              <w:gridCol w:w="1278"/>
              <w:gridCol w:w="1150"/>
            </w:tblGrid>
            <w:tr w:rsidR="007340CA" w:rsidRPr="00A43ADB" w14:paraId="6418295D" w14:textId="77777777" w:rsidTr="009C5EA6">
              <w:trPr>
                <w:trHeight w:val="788"/>
              </w:trPr>
              <w:tc>
                <w:tcPr>
                  <w:tcW w:w="262" w:type="pct"/>
                  <w:shd w:val="clear" w:color="auto" w:fill="E0E0E0"/>
                  <w:vAlign w:val="center"/>
                </w:tcPr>
                <w:p w14:paraId="080FCC14" w14:textId="77777777" w:rsidR="007340CA" w:rsidRPr="006B48D5" w:rsidRDefault="007340CA" w:rsidP="00040665">
                  <w:pPr>
                    <w:spacing w:after="0"/>
                    <w:ind w:left="-44" w:right="-122"/>
                    <w:jc w:val="center"/>
                    <w:rPr>
                      <w:rFonts w:cs="Tahoma"/>
                      <w:sz w:val="20"/>
                      <w:szCs w:val="20"/>
                      <w:lang w:val="el-GR"/>
                    </w:rPr>
                  </w:pPr>
                  <w:r w:rsidRPr="006B48D5">
                    <w:rPr>
                      <w:rFonts w:cs="Tahoma"/>
                      <w:sz w:val="20"/>
                      <w:szCs w:val="20"/>
                      <w:lang w:val="el-GR"/>
                    </w:rPr>
                    <w:t>Α/Α</w:t>
                  </w:r>
                </w:p>
              </w:tc>
              <w:tc>
                <w:tcPr>
                  <w:tcW w:w="2261" w:type="pct"/>
                  <w:shd w:val="clear" w:color="auto" w:fill="E0E0E0"/>
                  <w:vAlign w:val="center"/>
                </w:tcPr>
                <w:p w14:paraId="6114DC14" w14:textId="77777777" w:rsidR="007340CA" w:rsidRPr="00E937F6" w:rsidRDefault="007340CA" w:rsidP="00040665">
                  <w:pPr>
                    <w:spacing w:after="0"/>
                    <w:ind w:left="-44" w:right="-122"/>
                    <w:jc w:val="center"/>
                    <w:rPr>
                      <w:rFonts w:cs="Tahoma"/>
                      <w:sz w:val="20"/>
                      <w:szCs w:val="20"/>
                      <w:lang w:val="el-GR"/>
                    </w:rPr>
                  </w:pPr>
                  <w:r w:rsidRPr="00E937F6">
                    <w:rPr>
                      <w:rFonts w:cs="Tahoma"/>
                      <w:sz w:val="20"/>
                      <w:szCs w:val="20"/>
                      <w:lang w:val="el-GR"/>
                    </w:rPr>
                    <w:t>Ονοματεπώνυμο Μέλους Ομάδας Έργου</w:t>
                  </w:r>
                </w:p>
              </w:tc>
              <w:tc>
                <w:tcPr>
                  <w:tcW w:w="1128" w:type="pct"/>
                  <w:shd w:val="clear" w:color="auto" w:fill="E0E0E0"/>
                  <w:vAlign w:val="center"/>
                </w:tcPr>
                <w:p w14:paraId="784BC9AC" w14:textId="77777777" w:rsidR="007340CA" w:rsidRPr="00E937F6" w:rsidRDefault="007340CA" w:rsidP="00040665">
                  <w:pPr>
                    <w:spacing w:after="0"/>
                    <w:ind w:left="-44" w:right="-122"/>
                    <w:jc w:val="center"/>
                    <w:rPr>
                      <w:rFonts w:cs="Tahoma"/>
                      <w:sz w:val="20"/>
                      <w:szCs w:val="20"/>
                      <w:lang w:val="el-GR"/>
                    </w:rPr>
                  </w:pPr>
                  <w:r w:rsidRPr="00E937F6">
                    <w:rPr>
                      <w:rFonts w:cs="Tahoma"/>
                      <w:sz w:val="20"/>
                      <w:szCs w:val="20"/>
                      <w:lang w:val="el-GR"/>
                    </w:rPr>
                    <w:t>Θέση στην Ομάδα Έργου</w:t>
                  </w:r>
                </w:p>
              </w:tc>
              <w:tc>
                <w:tcPr>
                  <w:tcW w:w="709" w:type="pct"/>
                  <w:shd w:val="clear" w:color="auto" w:fill="E0E0E0"/>
                  <w:vAlign w:val="center"/>
                </w:tcPr>
                <w:p w14:paraId="0E84C698" w14:textId="2F59D159" w:rsidR="007340CA" w:rsidRPr="00E937F6" w:rsidRDefault="007340CA" w:rsidP="00040665">
                  <w:pPr>
                    <w:spacing w:after="0"/>
                    <w:ind w:left="-44" w:right="-122"/>
                    <w:jc w:val="center"/>
                    <w:rPr>
                      <w:rFonts w:cs="Tahoma"/>
                      <w:sz w:val="20"/>
                      <w:szCs w:val="20"/>
                      <w:lang w:val="el-GR"/>
                    </w:rPr>
                  </w:pPr>
                  <w:r w:rsidRPr="00E937F6">
                    <w:rPr>
                      <w:rFonts w:cs="Tahoma"/>
                      <w:sz w:val="20"/>
                      <w:szCs w:val="20"/>
                      <w:lang w:val="el-GR"/>
                    </w:rPr>
                    <w:t>Ανθρωπο</w:t>
                  </w:r>
                  <w:r w:rsidR="00AF4145" w:rsidRPr="00E937F6">
                    <w:rPr>
                      <w:rFonts w:cs="Tahoma"/>
                      <w:sz w:val="20"/>
                      <w:szCs w:val="20"/>
                      <w:lang w:val="el-GR"/>
                    </w:rPr>
                    <w:t xml:space="preserve"> </w:t>
                  </w:r>
                  <w:r w:rsidRPr="00E937F6">
                    <w:rPr>
                      <w:rFonts w:cs="Tahoma"/>
                      <w:sz w:val="20"/>
                      <w:szCs w:val="20"/>
                      <w:lang w:val="el-GR"/>
                    </w:rPr>
                    <w:t>μήνες</w:t>
                  </w:r>
                </w:p>
              </w:tc>
              <w:tc>
                <w:tcPr>
                  <w:tcW w:w="639" w:type="pct"/>
                  <w:shd w:val="clear" w:color="auto" w:fill="C0C0C0"/>
                </w:tcPr>
                <w:p w14:paraId="16C3797B" w14:textId="77777777" w:rsidR="007340CA" w:rsidRPr="00E937F6" w:rsidRDefault="007340CA" w:rsidP="00040665">
                  <w:pPr>
                    <w:spacing w:after="0"/>
                    <w:ind w:left="-44" w:right="-122"/>
                    <w:jc w:val="center"/>
                    <w:rPr>
                      <w:rFonts w:cs="Tahoma"/>
                      <w:sz w:val="20"/>
                      <w:szCs w:val="20"/>
                      <w:lang w:val="el-GR"/>
                    </w:rPr>
                  </w:pPr>
                  <w:r w:rsidRPr="00E937F6">
                    <w:rPr>
                      <w:rFonts w:cs="Tahoma"/>
                      <w:sz w:val="20"/>
                      <w:szCs w:val="20"/>
                      <w:lang w:val="el-GR"/>
                    </w:rPr>
                    <w:t>Ποσοστό συμμετοχής* (%)</w:t>
                  </w:r>
                </w:p>
              </w:tc>
            </w:tr>
            <w:tr w:rsidR="007340CA" w:rsidRPr="00A43ADB" w14:paraId="7C446AAB" w14:textId="77777777" w:rsidTr="009C5EA6">
              <w:trPr>
                <w:trHeight w:val="394"/>
              </w:trPr>
              <w:tc>
                <w:tcPr>
                  <w:tcW w:w="262" w:type="pct"/>
                  <w:vAlign w:val="center"/>
                </w:tcPr>
                <w:p w14:paraId="0DF7D225" w14:textId="77777777" w:rsidR="007340CA" w:rsidRPr="00E937F6" w:rsidRDefault="007340CA" w:rsidP="005C158D">
                  <w:pPr>
                    <w:spacing w:line="276" w:lineRule="auto"/>
                    <w:rPr>
                      <w:rFonts w:cs="Tahoma"/>
                      <w:szCs w:val="22"/>
                      <w:lang w:val="el-GR"/>
                    </w:rPr>
                  </w:pPr>
                </w:p>
              </w:tc>
              <w:tc>
                <w:tcPr>
                  <w:tcW w:w="2261" w:type="pct"/>
                  <w:vAlign w:val="center"/>
                </w:tcPr>
                <w:p w14:paraId="7745847E" w14:textId="77777777" w:rsidR="007340CA" w:rsidRPr="00F6740F" w:rsidRDefault="007340CA">
                  <w:pPr>
                    <w:spacing w:line="276" w:lineRule="auto"/>
                    <w:rPr>
                      <w:rFonts w:cs="Tahoma"/>
                      <w:szCs w:val="22"/>
                      <w:lang w:val="el-GR"/>
                    </w:rPr>
                  </w:pPr>
                </w:p>
              </w:tc>
              <w:tc>
                <w:tcPr>
                  <w:tcW w:w="1128" w:type="pct"/>
                  <w:vAlign w:val="center"/>
                </w:tcPr>
                <w:p w14:paraId="40F8D8AC" w14:textId="77777777" w:rsidR="007340CA" w:rsidRPr="006B48D5" w:rsidRDefault="007340CA">
                  <w:pPr>
                    <w:spacing w:line="276" w:lineRule="auto"/>
                    <w:rPr>
                      <w:rFonts w:cs="Tahoma"/>
                      <w:szCs w:val="22"/>
                      <w:lang w:val="el-GR"/>
                    </w:rPr>
                  </w:pPr>
                </w:p>
              </w:tc>
              <w:tc>
                <w:tcPr>
                  <w:tcW w:w="709" w:type="pct"/>
                  <w:vAlign w:val="center"/>
                </w:tcPr>
                <w:p w14:paraId="259D24EA" w14:textId="77777777" w:rsidR="007340CA" w:rsidRPr="00E937F6" w:rsidRDefault="007340CA">
                  <w:pPr>
                    <w:spacing w:line="276" w:lineRule="auto"/>
                    <w:rPr>
                      <w:rFonts w:cs="Tahoma"/>
                      <w:szCs w:val="22"/>
                      <w:lang w:val="el-GR"/>
                    </w:rPr>
                  </w:pPr>
                </w:p>
              </w:tc>
              <w:tc>
                <w:tcPr>
                  <w:tcW w:w="639" w:type="pct"/>
                  <w:shd w:val="clear" w:color="auto" w:fill="C0C0C0"/>
                </w:tcPr>
                <w:p w14:paraId="189DE41A" w14:textId="77777777" w:rsidR="007340CA" w:rsidRPr="00E937F6" w:rsidRDefault="007340CA">
                  <w:pPr>
                    <w:spacing w:line="276" w:lineRule="auto"/>
                    <w:rPr>
                      <w:rFonts w:cs="Tahoma"/>
                      <w:szCs w:val="22"/>
                      <w:lang w:val="el-GR"/>
                    </w:rPr>
                  </w:pPr>
                </w:p>
              </w:tc>
            </w:tr>
            <w:tr w:rsidR="007340CA" w:rsidRPr="00A43ADB" w14:paraId="212EE6A9" w14:textId="77777777" w:rsidTr="009C5EA6">
              <w:trPr>
                <w:trHeight w:val="394"/>
              </w:trPr>
              <w:tc>
                <w:tcPr>
                  <w:tcW w:w="262" w:type="pct"/>
                  <w:vAlign w:val="center"/>
                </w:tcPr>
                <w:p w14:paraId="67BD2F49" w14:textId="77777777" w:rsidR="007340CA" w:rsidRPr="00E937F6" w:rsidRDefault="007340CA" w:rsidP="005C158D">
                  <w:pPr>
                    <w:spacing w:line="276" w:lineRule="auto"/>
                    <w:rPr>
                      <w:rFonts w:cs="Tahoma"/>
                      <w:szCs w:val="22"/>
                      <w:lang w:val="el-GR"/>
                    </w:rPr>
                  </w:pPr>
                </w:p>
              </w:tc>
              <w:tc>
                <w:tcPr>
                  <w:tcW w:w="2261" w:type="pct"/>
                  <w:vAlign w:val="center"/>
                </w:tcPr>
                <w:p w14:paraId="5FCBE573" w14:textId="77777777" w:rsidR="007340CA" w:rsidRPr="00F6740F" w:rsidRDefault="007340CA">
                  <w:pPr>
                    <w:spacing w:line="276" w:lineRule="auto"/>
                    <w:rPr>
                      <w:rFonts w:cs="Tahoma"/>
                      <w:szCs w:val="22"/>
                      <w:lang w:val="el-GR"/>
                    </w:rPr>
                  </w:pPr>
                </w:p>
              </w:tc>
              <w:tc>
                <w:tcPr>
                  <w:tcW w:w="1128" w:type="pct"/>
                  <w:vAlign w:val="center"/>
                </w:tcPr>
                <w:p w14:paraId="2C2E5621" w14:textId="77777777" w:rsidR="007340CA" w:rsidRPr="006B48D5" w:rsidRDefault="007340CA">
                  <w:pPr>
                    <w:spacing w:line="276" w:lineRule="auto"/>
                    <w:rPr>
                      <w:rFonts w:cs="Tahoma"/>
                      <w:szCs w:val="22"/>
                      <w:lang w:val="el-GR"/>
                    </w:rPr>
                  </w:pPr>
                </w:p>
              </w:tc>
              <w:tc>
                <w:tcPr>
                  <w:tcW w:w="709" w:type="pct"/>
                  <w:vAlign w:val="center"/>
                </w:tcPr>
                <w:p w14:paraId="08AAF24E" w14:textId="77777777" w:rsidR="007340CA" w:rsidRPr="00E937F6" w:rsidRDefault="007340CA">
                  <w:pPr>
                    <w:spacing w:line="276" w:lineRule="auto"/>
                    <w:rPr>
                      <w:rFonts w:cs="Tahoma"/>
                      <w:szCs w:val="22"/>
                      <w:lang w:val="el-GR"/>
                    </w:rPr>
                  </w:pPr>
                </w:p>
              </w:tc>
              <w:tc>
                <w:tcPr>
                  <w:tcW w:w="639" w:type="pct"/>
                  <w:shd w:val="clear" w:color="auto" w:fill="C0C0C0"/>
                </w:tcPr>
                <w:p w14:paraId="211E444C" w14:textId="77777777" w:rsidR="007340CA" w:rsidRPr="00E937F6" w:rsidRDefault="007340CA">
                  <w:pPr>
                    <w:spacing w:line="276" w:lineRule="auto"/>
                    <w:rPr>
                      <w:rFonts w:cs="Tahoma"/>
                      <w:szCs w:val="22"/>
                      <w:lang w:val="el-GR"/>
                    </w:rPr>
                  </w:pPr>
                </w:p>
              </w:tc>
            </w:tr>
            <w:tr w:rsidR="007340CA" w:rsidRPr="00A43ADB" w14:paraId="66A8F63B" w14:textId="77777777" w:rsidTr="009C5EA6">
              <w:trPr>
                <w:trHeight w:val="394"/>
              </w:trPr>
              <w:tc>
                <w:tcPr>
                  <w:tcW w:w="262" w:type="pct"/>
                  <w:vAlign w:val="center"/>
                </w:tcPr>
                <w:p w14:paraId="1F53AD13" w14:textId="77777777" w:rsidR="007340CA" w:rsidRPr="00E937F6" w:rsidRDefault="007340CA" w:rsidP="005C158D">
                  <w:pPr>
                    <w:spacing w:line="276" w:lineRule="auto"/>
                    <w:rPr>
                      <w:rFonts w:cs="Tahoma"/>
                      <w:szCs w:val="22"/>
                      <w:lang w:val="el-GR"/>
                    </w:rPr>
                  </w:pPr>
                </w:p>
              </w:tc>
              <w:tc>
                <w:tcPr>
                  <w:tcW w:w="2261" w:type="pct"/>
                  <w:vAlign w:val="center"/>
                </w:tcPr>
                <w:p w14:paraId="682376E9" w14:textId="77777777" w:rsidR="007340CA" w:rsidRPr="00F6740F" w:rsidRDefault="007340CA">
                  <w:pPr>
                    <w:spacing w:line="276" w:lineRule="auto"/>
                    <w:rPr>
                      <w:rFonts w:cs="Tahoma"/>
                      <w:szCs w:val="22"/>
                      <w:lang w:val="el-GR"/>
                    </w:rPr>
                  </w:pPr>
                </w:p>
              </w:tc>
              <w:tc>
                <w:tcPr>
                  <w:tcW w:w="1128" w:type="pct"/>
                  <w:vAlign w:val="center"/>
                </w:tcPr>
                <w:p w14:paraId="3395ADA6" w14:textId="77777777" w:rsidR="007340CA" w:rsidRPr="006B48D5" w:rsidRDefault="007340CA">
                  <w:pPr>
                    <w:spacing w:line="276" w:lineRule="auto"/>
                    <w:rPr>
                      <w:rFonts w:cs="Tahoma"/>
                      <w:szCs w:val="22"/>
                      <w:lang w:val="el-GR"/>
                    </w:rPr>
                  </w:pPr>
                </w:p>
              </w:tc>
              <w:tc>
                <w:tcPr>
                  <w:tcW w:w="709" w:type="pct"/>
                  <w:vAlign w:val="center"/>
                </w:tcPr>
                <w:p w14:paraId="10338D74" w14:textId="77777777" w:rsidR="007340CA" w:rsidRPr="00E937F6" w:rsidRDefault="007340CA">
                  <w:pPr>
                    <w:spacing w:line="276" w:lineRule="auto"/>
                    <w:rPr>
                      <w:rFonts w:cs="Tahoma"/>
                      <w:szCs w:val="22"/>
                      <w:lang w:val="el-GR"/>
                    </w:rPr>
                  </w:pPr>
                </w:p>
              </w:tc>
              <w:tc>
                <w:tcPr>
                  <w:tcW w:w="639" w:type="pct"/>
                  <w:shd w:val="clear" w:color="auto" w:fill="C0C0C0"/>
                </w:tcPr>
                <w:p w14:paraId="24C64DF2" w14:textId="77777777" w:rsidR="007340CA" w:rsidRPr="00E937F6" w:rsidRDefault="007340CA">
                  <w:pPr>
                    <w:spacing w:line="276" w:lineRule="auto"/>
                    <w:rPr>
                      <w:rFonts w:cs="Tahoma"/>
                      <w:szCs w:val="22"/>
                      <w:lang w:val="el-GR"/>
                    </w:rPr>
                  </w:pPr>
                </w:p>
              </w:tc>
            </w:tr>
            <w:tr w:rsidR="007340CA" w:rsidRPr="00A43ADB" w14:paraId="0C7D4AFF" w14:textId="77777777" w:rsidTr="009C5EA6">
              <w:trPr>
                <w:trHeight w:val="380"/>
              </w:trPr>
              <w:tc>
                <w:tcPr>
                  <w:tcW w:w="3653" w:type="pct"/>
                  <w:gridSpan w:val="3"/>
                  <w:shd w:val="clear" w:color="auto" w:fill="C0C0C0"/>
                  <w:vAlign w:val="center"/>
                </w:tcPr>
                <w:p w14:paraId="7AFB33E9" w14:textId="77777777" w:rsidR="007340CA" w:rsidRPr="00E937F6" w:rsidRDefault="007340CA" w:rsidP="005C158D">
                  <w:pPr>
                    <w:spacing w:line="276" w:lineRule="auto"/>
                    <w:rPr>
                      <w:rFonts w:cs="Tahoma"/>
                      <w:szCs w:val="22"/>
                      <w:lang w:val="el-GR"/>
                    </w:rPr>
                  </w:pPr>
                  <w:r w:rsidRPr="00E937F6">
                    <w:rPr>
                      <w:rFonts w:cs="Tahoma"/>
                      <w:b/>
                      <w:szCs w:val="22"/>
                      <w:lang w:val="el-GR"/>
                    </w:rPr>
                    <w:t>ΜΕΡΙΚΟ ΣΥΝΟΛΟ (3)</w:t>
                  </w:r>
                </w:p>
              </w:tc>
              <w:tc>
                <w:tcPr>
                  <w:tcW w:w="709" w:type="pct"/>
                  <w:shd w:val="clear" w:color="auto" w:fill="C0C0C0"/>
                  <w:vAlign w:val="center"/>
                </w:tcPr>
                <w:p w14:paraId="120362DD" w14:textId="77777777" w:rsidR="007340CA" w:rsidRPr="00F6740F" w:rsidRDefault="007340CA">
                  <w:pPr>
                    <w:spacing w:line="276" w:lineRule="auto"/>
                    <w:rPr>
                      <w:rFonts w:cs="Tahoma"/>
                      <w:szCs w:val="22"/>
                      <w:lang w:val="el-GR"/>
                    </w:rPr>
                  </w:pPr>
                </w:p>
              </w:tc>
              <w:tc>
                <w:tcPr>
                  <w:tcW w:w="639" w:type="pct"/>
                  <w:shd w:val="clear" w:color="auto" w:fill="C0C0C0"/>
                </w:tcPr>
                <w:p w14:paraId="26F47D72" w14:textId="77777777" w:rsidR="007340CA" w:rsidRPr="006B48D5" w:rsidRDefault="007340CA">
                  <w:pPr>
                    <w:spacing w:line="276" w:lineRule="auto"/>
                    <w:rPr>
                      <w:rFonts w:cs="Tahoma"/>
                      <w:szCs w:val="22"/>
                      <w:lang w:val="el-GR"/>
                    </w:rPr>
                  </w:pPr>
                </w:p>
              </w:tc>
            </w:tr>
          </w:tbl>
          <w:p w14:paraId="3DB2BE2D" w14:textId="77777777" w:rsidR="007340CA" w:rsidRPr="00F6740F" w:rsidRDefault="007340CA" w:rsidP="005C158D">
            <w:pPr>
              <w:spacing w:line="276" w:lineRule="auto"/>
              <w:rPr>
                <w:rFonts w:cs="Tahoma"/>
                <w:szCs w:val="22"/>
                <w:lang w:val="el-GR"/>
              </w:rPr>
            </w:pPr>
            <w:r w:rsidRPr="00E937F6">
              <w:rPr>
                <w:rFonts w:cs="Tahoma"/>
                <w:szCs w:val="22"/>
                <w:lang w:val="el-GR"/>
              </w:rPr>
              <w:t xml:space="preserve">*ως </w:t>
            </w:r>
            <w:r w:rsidRPr="00E937F6">
              <w:rPr>
                <w:rFonts w:cs="Tahoma"/>
                <w:b/>
                <w:szCs w:val="22"/>
                <w:lang w:val="el-GR"/>
              </w:rPr>
              <w:t>Ποσοστό Συμμετοχής</w:t>
            </w:r>
            <w:r w:rsidRPr="00F6740F">
              <w:rPr>
                <w:rFonts w:cs="Tahoma"/>
                <w:szCs w:val="22"/>
                <w:lang w:val="el-GR"/>
              </w:rPr>
              <w:t xml:space="preserve"> του Μέλους ορίζεται το πηλίκο των ανθρωπομηνών του δια των συνολικών προσφερόμενων ανθρωπομηνών (άθροισμα των μερικών συνόλων 1,2,3)</w:t>
            </w:r>
          </w:p>
          <w:p w14:paraId="0D369E44" w14:textId="77777777" w:rsidR="007340CA" w:rsidRPr="00E937F6" w:rsidRDefault="007340CA">
            <w:pPr>
              <w:autoSpaceDE w:val="0"/>
              <w:autoSpaceDN w:val="0"/>
              <w:adjustRightInd w:val="0"/>
              <w:spacing w:after="70"/>
              <w:rPr>
                <w:rFonts w:cs="Tahoma"/>
                <w:b/>
                <w:bCs/>
                <w:szCs w:val="22"/>
                <w:lang w:val="el-GR" w:eastAsia="el-GR"/>
              </w:rPr>
            </w:pPr>
            <w:r w:rsidRPr="006B48D5">
              <w:rPr>
                <w:rFonts w:cs="Tahoma"/>
                <w:szCs w:val="22"/>
                <w:lang w:val="el-GR"/>
              </w:rPr>
              <w:t>Ο Οικονομικός Φορέας, συμπληρωματικά με τον</w:t>
            </w:r>
            <w:r w:rsidRPr="00E937F6">
              <w:rPr>
                <w:rFonts w:cs="Tahoma"/>
                <w:szCs w:val="22"/>
                <w:lang w:val="el-GR"/>
              </w:rPr>
              <w:t xml:space="preserve"> παραπάνω Πίνακα, θα πρέπει να καταθέσει υπεύθυνες δηλώσεις συνεργασίας, των εξωτερικών συνεργατών</w:t>
            </w:r>
            <w:r w:rsidR="00AA2807" w:rsidRPr="00E937F6">
              <w:rPr>
                <w:rFonts w:cs="Tahoma"/>
                <w:szCs w:val="22"/>
                <w:lang w:val="el-GR"/>
              </w:rPr>
              <w:t xml:space="preserve"> και των υπεργολάβων</w:t>
            </w:r>
            <w:r w:rsidRPr="00E937F6">
              <w:rPr>
                <w:rFonts w:cs="Tahoma"/>
                <w:szCs w:val="22"/>
                <w:lang w:val="el-GR"/>
              </w:rPr>
              <w:t>. Οι εξωτερικοί Συνεργάτες</w:t>
            </w:r>
            <w:r w:rsidR="00AA2807" w:rsidRPr="00E937F6">
              <w:rPr>
                <w:rFonts w:cs="Tahoma"/>
                <w:szCs w:val="22"/>
                <w:lang w:val="el-GR"/>
              </w:rPr>
              <w:t xml:space="preserve"> και οι υπεργολάβοι</w:t>
            </w:r>
            <w:r w:rsidRPr="00E937F6">
              <w:rPr>
                <w:rFonts w:cs="Tahoma"/>
                <w:szCs w:val="22"/>
                <w:lang w:val="el-GR"/>
              </w:rPr>
              <w:t>, θα δηλώνουν ότι το έργο (αντικείμενο της παρούσας Διακήρυξης), καθώς και οι υποχρεώσεις που απορρέουν από αυτό, τελούν σε γνώση τους.</w:t>
            </w:r>
          </w:p>
        </w:tc>
      </w:tr>
      <w:tr w:rsidR="007340CA" w:rsidRPr="00E937F6" w14:paraId="48319B54" w14:textId="77777777" w:rsidTr="009C5EA6">
        <w:tc>
          <w:tcPr>
            <w:tcW w:w="675" w:type="dxa"/>
          </w:tcPr>
          <w:p w14:paraId="6C969A73" w14:textId="77777777" w:rsidR="007340CA" w:rsidRPr="00F6740F" w:rsidRDefault="00C40FB9" w:rsidP="005C158D">
            <w:pPr>
              <w:rPr>
                <w:rFonts w:cs="Tahoma"/>
                <w:szCs w:val="22"/>
              </w:rPr>
            </w:pPr>
            <w:r w:rsidRPr="00E937F6">
              <w:rPr>
                <w:rFonts w:cs="Tahoma"/>
                <w:szCs w:val="22"/>
                <w:lang w:val="el-GR"/>
              </w:rPr>
              <w:lastRenderedPageBreak/>
              <w:t>4</w:t>
            </w:r>
            <w:r w:rsidR="007340CA" w:rsidRPr="00E937F6">
              <w:rPr>
                <w:rFonts w:cs="Tahoma"/>
                <w:szCs w:val="22"/>
              </w:rPr>
              <w:t>.2</w:t>
            </w:r>
          </w:p>
        </w:tc>
        <w:tc>
          <w:tcPr>
            <w:tcW w:w="9180" w:type="dxa"/>
          </w:tcPr>
          <w:p w14:paraId="68B022BD" w14:textId="7D82C240" w:rsidR="007340CA" w:rsidRPr="00F6740F" w:rsidRDefault="007340CA" w:rsidP="004E653B">
            <w:pPr>
              <w:numPr>
                <w:ilvl w:val="0"/>
                <w:numId w:val="6"/>
              </w:numPr>
              <w:suppressAutoHyphens w:val="0"/>
              <w:autoSpaceDE w:val="0"/>
              <w:autoSpaceDN w:val="0"/>
              <w:adjustRightInd w:val="0"/>
              <w:spacing w:after="70"/>
              <w:rPr>
                <w:rFonts w:cs="Tahoma"/>
                <w:szCs w:val="22"/>
                <w:lang w:val="el-GR" w:eastAsia="el-GR"/>
              </w:rPr>
            </w:pPr>
            <w:r w:rsidRPr="00561FE0">
              <w:rPr>
                <w:rFonts w:cs="Tahoma"/>
                <w:szCs w:val="22"/>
                <w:lang w:val="el-GR" w:eastAsia="el-GR"/>
              </w:rPr>
              <w:t>Βιογραφικά σημειώματα της Ομάδας Έργου (</w:t>
            </w:r>
            <w:r w:rsidRPr="00561FE0">
              <w:rPr>
                <w:rFonts w:cs="Tahoma"/>
                <w:szCs w:val="22"/>
                <w:lang w:val="el-GR"/>
              </w:rPr>
              <w:t>βάσει του υποδείγματος / βλ.</w:t>
            </w:r>
            <w:r w:rsidR="004629AE" w:rsidRPr="00561FE0">
              <w:rPr>
                <w:rFonts w:cs="Tahoma"/>
                <w:szCs w:val="22"/>
                <w:lang w:val="el-GR"/>
              </w:rPr>
              <w:t xml:space="preserve"> «</w:t>
            </w:r>
            <w:r w:rsidR="004629AE" w:rsidRPr="00E937F6">
              <w:rPr>
                <w:rFonts w:cs="Tahoma"/>
                <w:szCs w:val="22"/>
                <w:lang w:val="el-GR"/>
              </w:rPr>
              <w:fldChar w:fldCharType="begin"/>
            </w:r>
            <w:r w:rsidR="004629AE" w:rsidRPr="00E937F6">
              <w:rPr>
                <w:rFonts w:cs="Tahoma"/>
                <w:szCs w:val="22"/>
                <w:lang w:val="el-GR"/>
              </w:rPr>
              <w:instrText xml:space="preserve"> REF _Ref496624509 \h </w:instrText>
            </w:r>
            <w:r w:rsidR="00DF02B0" w:rsidRPr="00E937F6">
              <w:rPr>
                <w:rFonts w:cs="Tahoma"/>
                <w:szCs w:val="22"/>
                <w:lang w:val="el-GR"/>
              </w:rPr>
              <w:instrText xml:space="preserve"> \* MERGEFORMAT </w:instrText>
            </w:r>
            <w:r w:rsidR="004629AE" w:rsidRPr="00E937F6">
              <w:rPr>
                <w:rFonts w:cs="Tahoma"/>
                <w:szCs w:val="22"/>
                <w:lang w:val="el-GR"/>
              </w:rPr>
            </w:r>
            <w:r w:rsidR="004629AE" w:rsidRPr="00E937F6">
              <w:rPr>
                <w:rFonts w:cs="Tahoma"/>
                <w:szCs w:val="22"/>
                <w:lang w:val="el-GR"/>
              </w:rPr>
              <w:fldChar w:fldCharType="separate"/>
            </w:r>
            <w:r w:rsidR="00F96DA8" w:rsidRPr="00F96DA8">
              <w:rPr>
                <w:rFonts w:cs="Tahoma"/>
                <w:szCs w:val="22"/>
                <w:lang w:val="el-GR"/>
              </w:rPr>
              <w:t xml:space="preserve">ΠΑΡΑΡΤΗΜΑ </w:t>
            </w:r>
            <w:r w:rsidR="00F96DA8" w:rsidRPr="00F96DA8">
              <w:rPr>
                <w:rFonts w:cs="Tahoma"/>
                <w:szCs w:val="22"/>
              </w:rPr>
              <w:t>ΙV</w:t>
            </w:r>
            <w:r w:rsidR="00F96DA8" w:rsidRPr="00F96DA8">
              <w:rPr>
                <w:rFonts w:cs="Tahoma"/>
                <w:szCs w:val="22"/>
                <w:lang w:val="el-GR"/>
              </w:rPr>
              <w:t xml:space="preserve"> – Υπόδειγμα Βιογραφικού Σημειώματος</w:t>
            </w:r>
            <w:r w:rsidR="004629AE" w:rsidRPr="00E937F6">
              <w:rPr>
                <w:rFonts w:cs="Tahoma"/>
                <w:szCs w:val="22"/>
                <w:lang w:val="el-GR"/>
              </w:rPr>
              <w:fldChar w:fldCharType="end"/>
            </w:r>
            <w:r w:rsidR="004629AE" w:rsidRPr="00E937F6">
              <w:rPr>
                <w:rFonts w:cs="Tahoma"/>
                <w:szCs w:val="22"/>
                <w:lang w:val="el-GR"/>
              </w:rPr>
              <w:t>»</w:t>
            </w:r>
            <w:r w:rsidRPr="00E937F6">
              <w:rPr>
                <w:rFonts w:cs="Tahoma"/>
                <w:szCs w:val="22"/>
                <w:lang w:val="el-GR"/>
              </w:rPr>
              <w:t>)</w:t>
            </w:r>
          </w:p>
        </w:tc>
      </w:tr>
    </w:tbl>
    <w:p w14:paraId="3220CA38" w14:textId="77777777" w:rsidR="00814752" w:rsidRPr="00E937F6" w:rsidRDefault="00814752">
      <w:pPr>
        <w:rPr>
          <w:rFonts w:cs="Tahoma"/>
          <w:b/>
          <w:bCs/>
          <w:szCs w:val="22"/>
          <w:lang w:val="el-GR"/>
        </w:rPr>
      </w:pPr>
    </w:p>
    <w:p w14:paraId="2EFAA4FB" w14:textId="21115056" w:rsidR="008338F0" w:rsidRPr="00561FE0" w:rsidRDefault="003355E7" w:rsidP="00D46DDB">
      <w:pPr>
        <w:ind w:right="-69"/>
        <w:rPr>
          <w:rFonts w:cs="Tahoma"/>
          <w:b/>
          <w:szCs w:val="22"/>
          <w:lang w:val="el-GR"/>
        </w:rPr>
      </w:pPr>
      <w:r w:rsidRPr="00E937F6">
        <w:rPr>
          <w:rFonts w:cs="Tahoma"/>
          <w:b/>
          <w:bCs/>
          <w:szCs w:val="22"/>
          <w:lang w:val="el-GR"/>
        </w:rPr>
        <w:t xml:space="preserve">Β.5. </w:t>
      </w:r>
      <w:r w:rsidRPr="00E937F6">
        <w:rPr>
          <w:rFonts w:cs="Tahoma"/>
          <w:b/>
          <w:szCs w:val="22"/>
          <w:lang w:val="el-GR"/>
        </w:rPr>
        <w:t xml:space="preserve">Για την απόδειξη της συμμόρφωσής τους με </w:t>
      </w:r>
      <w:r w:rsidRPr="00E937F6">
        <w:rPr>
          <w:rFonts w:cs="Tahoma"/>
          <w:b/>
          <w:color w:val="000000"/>
          <w:szCs w:val="22"/>
          <w:lang w:val="el-GR"/>
        </w:rPr>
        <w:t>πρότυπα διασφάλισης ποιότητας και πρότυπα περιβαλλοντικής διαχείρισης</w:t>
      </w:r>
      <w:r w:rsidRPr="00E937F6">
        <w:rPr>
          <w:rFonts w:cs="Tahoma"/>
          <w:b/>
          <w:szCs w:val="22"/>
          <w:lang w:val="el-GR"/>
        </w:rPr>
        <w:t xml:space="preserve"> της παραγράφου </w:t>
      </w:r>
      <w:r w:rsidR="006607CE" w:rsidRPr="00E937F6">
        <w:rPr>
          <w:rFonts w:cs="Tahoma"/>
          <w:b/>
          <w:szCs w:val="22"/>
          <w:lang w:val="el-GR"/>
        </w:rPr>
        <w:fldChar w:fldCharType="begin"/>
      </w:r>
      <w:r w:rsidR="006607CE" w:rsidRPr="00E937F6">
        <w:rPr>
          <w:rFonts w:cs="Tahoma"/>
          <w:b/>
          <w:szCs w:val="22"/>
          <w:lang w:val="el-GR"/>
        </w:rPr>
        <w:instrText xml:space="preserve"> REF _Ref496541651 \r \h </w:instrText>
      </w:r>
      <w:r w:rsidR="00DF02B0" w:rsidRPr="00E937F6">
        <w:rPr>
          <w:rFonts w:cs="Tahoma"/>
          <w:b/>
          <w:szCs w:val="22"/>
          <w:lang w:val="el-GR"/>
        </w:rPr>
        <w:instrText xml:space="preserve"> \* MERGEFORMAT </w:instrText>
      </w:r>
      <w:r w:rsidR="006607CE" w:rsidRPr="00E937F6">
        <w:rPr>
          <w:rFonts w:cs="Tahoma"/>
          <w:b/>
          <w:szCs w:val="22"/>
          <w:lang w:val="el-GR"/>
        </w:rPr>
      </w:r>
      <w:r w:rsidR="006607CE" w:rsidRPr="00E937F6">
        <w:rPr>
          <w:rFonts w:cs="Tahoma"/>
          <w:b/>
          <w:szCs w:val="22"/>
          <w:lang w:val="el-GR"/>
        </w:rPr>
        <w:fldChar w:fldCharType="separate"/>
      </w:r>
      <w:r w:rsidR="00F96DA8">
        <w:rPr>
          <w:rFonts w:cs="Tahoma"/>
          <w:b/>
          <w:szCs w:val="22"/>
          <w:lang w:val="el-GR"/>
        </w:rPr>
        <w:t>2.2.7</w:t>
      </w:r>
      <w:r w:rsidR="006607CE" w:rsidRPr="00E937F6">
        <w:rPr>
          <w:rFonts w:cs="Tahoma"/>
          <w:b/>
          <w:szCs w:val="22"/>
          <w:lang w:val="el-GR"/>
        </w:rPr>
        <w:fldChar w:fldCharType="end"/>
      </w:r>
      <w:r w:rsidRPr="00E937F6">
        <w:rPr>
          <w:rFonts w:cs="Tahoma"/>
          <w:b/>
          <w:szCs w:val="22"/>
          <w:lang w:val="el-GR"/>
        </w:rPr>
        <w:t xml:space="preserve"> οι οικονομικοί φορείς προσκομίζουν </w:t>
      </w:r>
      <w:r w:rsidR="003822A5" w:rsidRPr="00F6740F">
        <w:rPr>
          <w:rFonts w:cs="Tahoma"/>
          <w:b/>
          <w:szCs w:val="22"/>
          <w:lang w:val="el-GR"/>
        </w:rPr>
        <w:t>τα αναφερόμενα στον κατωτέρω πίνακα</w:t>
      </w:r>
      <w:r w:rsidR="00E1337D" w:rsidRPr="00561FE0">
        <w:rPr>
          <w:rFonts w:cs="Tahoma"/>
          <w:b/>
          <w:szCs w:val="22"/>
          <w:lang w:val="el-GR"/>
        </w:rPr>
        <w:t xml:space="preserve"> </w:t>
      </w:r>
      <w:r w:rsidR="00814752" w:rsidRPr="00561FE0">
        <w:rPr>
          <w:rFonts w:cs="Tahoma"/>
          <w:b/>
          <w:szCs w:val="22"/>
          <w:lang w:val="el-GR"/>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BD358F" w:rsidRPr="00A43ADB" w14:paraId="7EF9D5AE" w14:textId="77777777" w:rsidTr="009C5EA6">
        <w:trPr>
          <w:trHeight w:val="711"/>
        </w:trPr>
        <w:tc>
          <w:tcPr>
            <w:tcW w:w="675" w:type="dxa"/>
            <w:shd w:val="clear" w:color="auto" w:fill="D9D9D9"/>
          </w:tcPr>
          <w:p w14:paraId="6097F478" w14:textId="77777777" w:rsidR="00BD358F" w:rsidRPr="00E937F6" w:rsidRDefault="00C40FB9" w:rsidP="009C5EA6">
            <w:pPr>
              <w:rPr>
                <w:rFonts w:cs="Tahoma"/>
                <w:b/>
                <w:szCs w:val="22"/>
              </w:rPr>
            </w:pPr>
            <w:r w:rsidRPr="006B48D5">
              <w:rPr>
                <w:rFonts w:cs="Tahoma"/>
                <w:b/>
                <w:szCs w:val="22"/>
                <w:lang w:val="el-GR"/>
              </w:rPr>
              <w:t>5</w:t>
            </w:r>
            <w:r w:rsidR="00BD358F" w:rsidRPr="00E937F6">
              <w:rPr>
                <w:rFonts w:cs="Tahoma"/>
                <w:b/>
                <w:szCs w:val="22"/>
              </w:rPr>
              <w:t>.</w:t>
            </w:r>
          </w:p>
        </w:tc>
        <w:tc>
          <w:tcPr>
            <w:tcW w:w="9180" w:type="dxa"/>
            <w:shd w:val="clear" w:color="auto" w:fill="D9D9D9"/>
          </w:tcPr>
          <w:p w14:paraId="20AFFF49" w14:textId="30C9B6B6" w:rsidR="00AF4145" w:rsidRPr="00E937F6" w:rsidRDefault="00BD358F" w:rsidP="00157001">
            <w:pPr>
              <w:autoSpaceDE w:val="0"/>
              <w:autoSpaceDN w:val="0"/>
              <w:adjustRightInd w:val="0"/>
              <w:rPr>
                <w:rFonts w:cs="Tahoma"/>
                <w:bCs/>
                <w:szCs w:val="22"/>
                <w:lang w:val="el-GR"/>
              </w:rPr>
            </w:pPr>
            <w:r w:rsidRPr="00E937F6">
              <w:rPr>
                <w:rFonts w:cs="Tahoma"/>
                <w:b/>
                <w:szCs w:val="22"/>
                <w:lang w:val="el-GR" w:eastAsia="el-GR"/>
              </w:rPr>
              <w:t xml:space="preserve">Οι οικονομικοί φορείς που συμμετέχουν στη διαδικασία σύναψης της παρούσας απαιτείται </w:t>
            </w:r>
            <w:r w:rsidRPr="00E937F6">
              <w:rPr>
                <w:rFonts w:cs="Tahoma"/>
                <w:b/>
                <w:szCs w:val="22"/>
                <w:lang w:val="el-GR"/>
              </w:rPr>
              <w:t>να εξασφαλίζουν την ποιότητα των παρεχόμενων υπηρεσιών</w:t>
            </w:r>
            <w:r w:rsidR="00E1337D" w:rsidRPr="00E937F6">
              <w:rPr>
                <w:rFonts w:cs="Tahoma"/>
                <w:b/>
                <w:szCs w:val="22"/>
                <w:lang w:val="el-GR"/>
              </w:rPr>
              <w:t xml:space="preserve"> </w:t>
            </w:r>
            <w:r w:rsidRPr="00E937F6">
              <w:rPr>
                <w:rFonts w:cs="Tahoma"/>
                <w:b/>
                <w:szCs w:val="22"/>
                <w:lang w:val="el-GR"/>
              </w:rPr>
              <w:t xml:space="preserve">και να διαθέτουν </w:t>
            </w:r>
            <w:r w:rsidR="00D46DDB" w:rsidRPr="00D46DDB">
              <w:rPr>
                <w:b/>
                <w:bCs/>
                <w:lang w:val="el-GR" w:eastAsia="en-US"/>
              </w:rPr>
              <w:t>εν ισχύ τα Πρότυπα Διασφάλισης ποιότητας και περιβαλλοντικής διαχείρισης</w:t>
            </w:r>
            <w:r w:rsidR="00D46DDB" w:rsidRPr="00E937F6">
              <w:rPr>
                <w:rFonts w:cs="Tahoma"/>
                <w:b/>
                <w:szCs w:val="22"/>
                <w:lang w:val="el-GR"/>
              </w:rPr>
              <w:t xml:space="preserve"> </w:t>
            </w:r>
            <w:r w:rsidR="00D46DDB">
              <w:rPr>
                <w:rFonts w:cs="Tahoma"/>
                <w:b/>
                <w:szCs w:val="22"/>
                <w:lang w:val="el-GR"/>
              </w:rPr>
              <w:t>σύμφωνα με τα αναφερόμενα στην παρ.</w:t>
            </w:r>
            <w:r w:rsidR="00D46DDB" w:rsidRPr="00E937F6">
              <w:rPr>
                <w:rFonts w:cs="Tahoma"/>
                <w:b/>
                <w:szCs w:val="22"/>
                <w:lang w:val="el-GR"/>
              </w:rPr>
              <w:t xml:space="preserve"> </w:t>
            </w:r>
            <w:r w:rsidR="00D46DDB" w:rsidRPr="00E937F6">
              <w:rPr>
                <w:rFonts w:cs="Tahoma"/>
                <w:b/>
                <w:szCs w:val="22"/>
                <w:lang w:val="el-GR"/>
              </w:rPr>
              <w:fldChar w:fldCharType="begin"/>
            </w:r>
            <w:r w:rsidR="00D46DDB" w:rsidRPr="00E937F6">
              <w:rPr>
                <w:rFonts w:cs="Tahoma"/>
                <w:b/>
                <w:szCs w:val="22"/>
                <w:lang w:val="el-GR"/>
              </w:rPr>
              <w:instrText xml:space="preserve"> REF _Ref496541651 \r \h  \* MERGEFORMAT </w:instrText>
            </w:r>
            <w:r w:rsidR="00D46DDB" w:rsidRPr="00E937F6">
              <w:rPr>
                <w:rFonts w:cs="Tahoma"/>
                <w:b/>
                <w:szCs w:val="22"/>
                <w:lang w:val="el-GR"/>
              </w:rPr>
            </w:r>
            <w:r w:rsidR="00D46DDB" w:rsidRPr="00E937F6">
              <w:rPr>
                <w:rFonts w:cs="Tahoma"/>
                <w:b/>
                <w:szCs w:val="22"/>
                <w:lang w:val="el-GR"/>
              </w:rPr>
              <w:fldChar w:fldCharType="separate"/>
            </w:r>
            <w:r w:rsidR="00F96DA8">
              <w:rPr>
                <w:rFonts w:cs="Tahoma"/>
                <w:b/>
                <w:szCs w:val="22"/>
                <w:lang w:val="el-GR"/>
              </w:rPr>
              <w:t>2.2.7</w:t>
            </w:r>
            <w:r w:rsidR="00D46DDB" w:rsidRPr="00E937F6">
              <w:rPr>
                <w:rFonts w:cs="Tahoma"/>
                <w:b/>
                <w:szCs w:val="22"/>
                <w:lang w:val="el-GR"/>
              </w:rPr>
              <w:fldChar w:fldCharType="end"/>
            </w:r>
            <w:r w:rsidR="00D46DDB">
              <w:rPr>
                <w:rFonts w:cs="Tahoma"/>
                <w:b/>
                <w:szCs w:val="22"/>
                <w:lang w:val="el-GR"/>
              </w:rPr>
              <w:t xml:space="preserve">.  </w:t>
            </w:r>
            <w:r w:rsidR="00157001" w:rsidRPr="00E937F6">
              <w:rPr>
                <w:rFonts w:cs="Tahoma"/>
                <w:bCs/>
                <w:szCs w:val="22"/>
                <w:lang w:val="el-GR"/>
              </w:rPr>
              <w:t xml:space="preserve"> </w:t>
            </w:r>
          </w:p>
          <w:p w14:paraId="1C08217F" w14:textId="7B4BA96F" w:rsidR="00BD358F" w:rsidRPr="00E937F6" w:rsidRDefault="00BD358F" w:rsidP="00157001">
            <w:pPr>
              <w:autoSpaceDE w:val="0"/>
              <w:autoSpaceDN w:val="0"/>
              <w:adjustRightInd w:val="0"/>
              <w:rPr>
                <w:rFonts w:cs="Tahoma"/>
                <w:szCs w:val="22"/>
                <w:lang w:val="el-GR" w:eastAsia="el-GR"/>
              </w:rPr>
            </w:pPr>
            <w:r w:rsidRPr="00E937F6">
              <w:rPr>
                <w:rFonts w:cs="Tahoma"/>
                <w:szCs w:val="22"/>
                <w:lang w:val="el-GR"/>
              </w:rPr>
              <w:t xml:space="preserve">Οι οικονομικοί φορείς οφείλουν να αποδείξουν το ανωτέρω κριτήριο ποιοτικής επιλογής </w:t>
            </w:r>
            <w:r w:rsidR="00755711" w:rsidRPr="00E937F6">
              <w:rPr>
                <w:rFonts w:cs="Tahoma"/>
                <w:szCs w:val="22"/>
                <w:lang w:val="el-GR"/>
              </w:rPr>
              <w:t>υποβάλλοντας</w:t>
            </w:r>
            <w:r w:rsidRPr="00E937F6">
              <w:rPr>
                <w:rFonts w:cs="Tahoma"/>
                <w:szCs w:val="22"/>
                <w:lang w:val="el-GR"/>
              </w:rPr>
              <w:t xml:space="preserve"> τα ακόλουθα στοιχεία τεκμηρίωσης:</w:t>
            </w:r>
          </w:p>
        </w:tc>
      </w:tr>
      <w:tr w:rsidR="00BD358F" w:rsidRPr="00A43ADB" w14:paraId="45EE70D3" w14:textId="77777777" w:rsidTr="009C5EA6">
        <w:trPr>
          <w:trHeight w:val="1480"/>
        </w:trPr>
        <w:tc>
          <w:tcPr>
            <w:tcW w:w="675" w:type="dxa"/>
          </w:tcPr>
          <w:p w14:paraId="51877E87" w14:textId="77777777" w:rsidR="00BD358F" w:rsidRPr="00F6740F" w:rsidRDefault="00C40FB9" w:rsidP="009C5EA6">
            <w:pPr>
              <w:rPr>
                <w:rFonts w:cs="Tahoma"/>
                <w:szCs w:val="22"/>
              </w:rPr>
            </w:pPr>
            <w:r w:rsidRPr="00E937F6">
              <w:rPr>
                <w:rFonts w:cs="Tahoma"/>
                <w:szCs w:val="22"/>
                <w:lang w:val="el-GR"/>
              </w:rPr>
              <w:lastRenderedPageBreak/>
              <w:t>5</w:t>
            </w:r>
            <w:r w:rsidR="00BD358F" w:rsidRPr="00E937F6">
              <w:rPr>
                <w:rFonts w:cs="Tahoma"/>
                <w:szCs w:val="22"/>
              </w:rPr>
              <w:t>.1</w:t>
            </w:r>
          </w:p>
        </w:tc>
        <w:tc>
          <w:tcPr>
            <w:tcW w:w="9180" w:type="dxa"/>
          </w:tcPr>
          <w:p w14:paraId="6E5ECD14" w14:textId="181442A1" w:rsidR="00235A98" w:rsidRPr="00E937F6" w:rsidRDefault="00BD358F" w:rsidP="00235A98">
            <w:pPr>
              <w:pStyle w:val="Tabletext"/>
              <w:jc w:val="both"/>
              <w:rPr>
                <w:rFonts w:cs="Tahoma"/>
                <w:szCs w:val="22"/>
                <w:lang w:eastAsia="el-GR"/>
              </w:rPr>
            </w:pPr>
            <w:r w:rsidRPr="006B48D5">
              <w:rPr>
                <w:rFonts w:cs="Tahoma"/>
                <w:sz w:val="22"/>
                <w:szCs w:val="22"/>
              </w:rPr>
              <w:t>Πιστοποιητικό που αφορά στην ποιότητα των υπηρεσιών που παρέχει ο προσφέρων (πιστοποιητικό διασφάλισης ποιότητας των παρεχόμενων υπ</w:t>
            </w:r>
            <w:r w:rsidRPr="00E937F6">
              <w:rPr>
                <w:rFonts w:cs="Tahoma"/>
                <w:sz w:val="22"/>
                <w:szCs w:val="22"/>
              </w:rPr>
              <w:t xml:space="preserve">ηρεσιών ή επίσημες βεβαιώσεις από αρμόδια γραφεία ή υπηρεσίες για την τήρηση προδιαγραφών ή προτύπων) σε ισχύ ήτοι πιστοποιητικό από ανεξάρτητο διαπιστευμένο φορέα για τη διαχείριση της ποιότητας υπηρεσιών σύμφωνα με το διεθνές πρότυπο ΙSO </w:t>
            </w:r>
            <w:r w:rsidR="00157001" w:rsidRPr="00E937F6">
              <w:rPr>
                <w:rFonts w:cs="Tahoma"/>
                <w:sz w:val="22"/>
                <w:szCs w:val="22"/>
              </w:rPr>
              <w:t xml:space="preserve">9001:2015 </w:t>
            </w:r>
            <w:r w:rsidR="00235A98" w:rsidRPr="005D6BBC">
              <w:rPr>
                <w:rFonts w:cs="Tahoma"/>
                <w:sz w:val="22"/>
                <w:szCs w:val="22"/>
              </w:rPr>
              <w:t xml:space="preserve">στο πεδίο που ζητείται </w:t>
            </w:r>
            <w:r w:rsidR="009E2949" w:rsidRPr="00E937F6">
              <w:rPr>
                <w:rFonts w:cs="Tahoma"/>
                <w:sz w:val="22"/>
                <w:szCs w:val="22"/>
              </w:rPr>
              <w:t>ή ισοδύναμο</w:t>
            </w:r>
            <w:r w:rsidR="00041EEC" w:rsidRPr="00E937F6">
              <w:rPr>
                <w:rFonts w:cs="Tahoma"/>
                <w:sz w:val="22"/>
                <w:szCs w:val="22"/>
              </w:rPr>
              <w:t xml:space="preserve"> ή μεταγενέστερης έκδοσής του ή άλλα αποδεικτικά στοιχεία για ισοδύναμα μέτρα διασφάλισης ποιότητας, εφόσον ο υποψήφιος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p>
        </w:tc>
      </w:tr>
      <w:tr w:rsidR="00157001" w:rsidRPr="00A43ADB" w14:paraId="615BBF2E" w14:textId="77777777" w:rsidTr="00E72AAF">
        <w:trPr>
          <w:trHeight w:val="1480"/>
        </w:trPr>
        <w:tc>
          <w:tcPr>
            <w:tcW w:w="675" w:type="dxa"/>
          </w:tcPr>
          <w:p w14:paraId="1F50FA0B" w14:textId="4031B249" w:rsidR="00157001" w:rsidRPr="00F6740F" w:rsidRDefault="00157001" w:rsidP="00157001">
            <w:pPr>
              <w:rPr>
                <w:rFonts w:cs="Tahoma"/>
                <w:szCs w:val="22"/>
                <w:lang w:val="el-GR"/>
              </w:rPr>
            </w:pPr>
            <w:r w:rsidRPr="00E937F6">
              <w:rPr>
                <w:rFonts w:cs="Tahoma"/>
                <w:szCs w:val="22"/>
                <w:lang w:val="el-GR"/>
              </w:rPr>
              <w:t>5</w:t>
            </w:r>
            <w:r w:rsidRPr="00E937F6">
              <w:rPr>
                <w:rFonts w:cs="Tahoma"/>
                <w:szCs w:val="22"/>
              </w:rPr>
              <w:t>.</w:t>
            </w:r>
            <w:r w:rsidRPr="00F6740F">
              <w:rPr>
                <w:rFonts w:cs="Tahoma"/>
                <w:szCs w:val="22"/>
                <w:lang w:val="el-GR"/>
              </w:rPr>
              <w:t>2</w:t>
            </w:r>
          </w:p>
        </w:tc>
        <w:tc>
          <w:tcPr>
            <w:tcW w:w="9180" w:type="dxa"/>
          </w:tcPr>
          <w:p w14:paraId="779D1C83" w14:textId="0A12F326" w:rsidR="00157001" w:rsidRPr="005D6BBC" w:rsidRDefault="00157001" w:rsidP="00157001">
            <w:pPr>
              <w:pStyle w:val="Tabletext"/>
              <w:jc w:val="both"/>
              <w:rPr>
                <w:rFonts w:cs="Tahoma"/>
                <w:sz w:val="22"/>
                <w:szCs w:val="22"/>
              </w:rPr>
            </w:pPr>
            <w:r w:rsidRPr="006B48D5">
              <w:rPr>
                <w:rFonts w:cs="Tahoma"/>
                <w:sz w:val="22"/>
                <w:szCs w:val="22"/>
              </w:rPr>
              <w:t>Πιστοποιητικό που αφορά στην ποιότητα των υπηρεσιών που παρέχει</w:t>
            </w:r>
            <w:r w:rsidRPr="00E937F6">
              <w:rPr>
                <w:rFonts w:cs="Tahoma"/>
                <w:sz w:val="22"/>
                <w:szCs w:val="22"/>
              </w:rPr>
              <w:t xml:space="preserve"> ο προσφέρων (πιστοποιητικό διασφάλισης ποιότητας των παρεχόμενων υπηρεσιών ή επίσημες βεβαιώσεις από αρμόδια γραφεία ή υπηρεσίες για την τήρηση προδιαγραφών ή προτύπων) σε ισχύ ήτοι πιστοποιητικό από ανεξάρτητο διαπιστευμένο φορέα για τη διαχείριση της ποιότητας υπηρεσιών σύμφωνα με το διεθνές πρότυπο ΙSO 27001:2013</w:t>
            </w:r>
            <w:r w:rsidR="00235A98">
              <w:rPr>
                <w:rFonts w:cs="Tahoma"/>
                <w:sz w:val="22"/>
                <w:szCs w:val="22"/>
              </w:rPr>
              <w:t xml:space="preserve"> </w:t>
            </w:r>
            <w:r w:rsidR="00235A98" w:rsidRPr="005D6BBC">
              <w:rPr>
                <w:rFonts w:cs="Tahoma"/>
                <w:sz w:val="22"/>
                <w:szCs w:val="22"/>
              </w:rPr>
              <w:t>στο πεδίο που ζητείται</w:t>
            </w:r>
            <w:r w:rsidRPr="00E937F6">
              <w:rPr>
                <w:rFonts w:cs="Tahoma"/>
                <w:sz w:val="22"/>
                <w:szCs w:val="22"/>
              </w:rPr>
              <w:t xml:space="preserve"> ή ισοδύναμ</w:t>
            </w:r>
            <w:r w:rsidR="00196C40" w:rsidRPr="00E937F6">
              <w:rPr>
                <w:rFonts w:cs="Tahoma"/>
                <w:sz w:val="22"/>
                <w:szCs w:val="22"/>
              </w:rPr>
              <w:t xml:space="preserve">ο ή μεταγενέστερης έκδοσής του ή άλλα αποδεικτικά στοιχεία για ισοδύναμα μέτρα διασφάλισης ποιότητας, εφόσον ο υποψήφιος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 </w:t>
            </w:r>
          </w:p>
        </w:tc>
      </w:tr>
      <w:tr w:rsidR="00157001" w:rsidRPr="00A43ADB" w14:paraId="225830B4" w14:textId="77777777" w:rsidTr="00E72AAF">
        <w:trPr>
          <w:trHeight w:val="1480"/>
        </w:trPr>
        <w:tc>
          <w:tcPr>
            <w:tcW w:w="675" w:type="dxa"/>
          </w:tcPr>
          <w:p w14:paraId="17C23B2E" w14:textId="5E411514" w:rsidR="00157001" w:rsidRPr="00F6740F" w:rsidRDefault="00157001" w:rsidP="00157001">
            <w:pPr>
              <w:rPr>
                <w:rFonts w:cs="Tahoma"/>
                <w:szCs w:val="22"/>
                <w:lang w:val="el-GR"/>
              </w:rPr>
            </w:pPr>
            <w:r w:rsidRPr="00E937F6">
              <w:rPr>
                <w:rFonts w:cs="Tahoma"/>
                <w:szCs w:val="22"/>
                <w:lang w:val="el-GR"/>
              </w:rPr>
              <w:t>5</w:t>
            </w:r>
            <w:r w:rsidRPr="00E937F6">
              <w:rPr>
                <w:rFonts w:cs="Tahoma"/>
                <w:szCs w:val="22"/>
              </w:rPr>
              <w:t>.</w:t>
            </w:r>
            <w:r w:rsidRPr="00F6740F">
              <w:rPr>
                <w:rFonts w:cs="Tahoma"/>
                <w:szCs w:val="22"/>
                <w:lang w:val="el-GR"/>
              </w:rPr>
              <w:t>3</w:t>
            </w:r>
          </w:p>
        </w:tc>
        <w:tc>
          <w:tcPr>
            <w:tcW w:w="9180" w:type="dxa"/>
          </w:tcPr>
          <w:p w14:paraId="6B4A742F" w14:textId="118BD7F3" w:rsidR="00157001" w:rsidRPr="005D6BBC" w:rsidRDefault="00157001" w:rsidP="00157001">
            <w:pPr>
              <w:pStyle w:val="Tabletext"/>
              <w:jc w:val="both"/>
              <w:rPr>
                <w:rFonts w:cs="Tahoma"/>
                <w:sz w:val="22"/>
                <w:szCs w:val="22"/>
              </w:rPr>
            </w:pPr>
            <w:r w:rsidRPr="006B48D5">
              <w:rPr>
                <w:rFonts w:cs="Tahoma"/>
                <w:sz w:val="22"/>
                <w:szCs w:val="22"/>
              </w:rPr>
              <w:t>Πιστοποιητικό που αφορά στην ποιότητα των υπηρεσιών που παρέχει ο προσφέρων (πιστοποιητικό διασφάλισης ποιότητας των παρεχόμενων υπηρεσιών ή επίσημες βεβαιώσεις από αρμόδια γραφεία ή υπηρεσίες για την τήρηση προδιαγραφών ή προτύπων) σε ισχύ ήτοι πισ</w:t>
            </w:r>
            <w:r w:rsidRPr="00E937F6">
              <w:rPr>
                <w:rFonts w:cs="Tahoma"/>
                <w:sz w:val="22"/>
                <w:szCs w:val="22"/>
              </w:rPr>
              <w:t>τοποιητικό από ανεξάρτητο διαπιστευμένο φορέα για τη διαχείριση της ποιότητας υπηρεσιών σύμφωνα με το διεθνές πρότυπο ΙSO 14001:2015</w:t>
            </w:r>
            <w:r w:rsidR="00235A98" w:rsidRPr="005D6BBC">
              <w:rPr>
                <w:rFonts w:cs="Tahoma"/>
                <w:sz w:val="22"/>
                <w:szCs w:val="22"/>
              </w:rPr>
              <w:t xml:space="preserve"> στο πεδίο που ζητείται</w:t>
            </w:r>
            <w:r w:rsidRPr="00E937F6">
              <w:rPr>
                <w:rFonts w:cs="Tahoma"/>
                <w:sz w:val="22"/>
                <w:szCs w:val="22"/>
              </w:rPr>
              <w:t xml:space="preserve"> ή ισοδύναμο</w:t>
            </w:r>
            <w:r w:rsidR="00196C40" w:rsidRPr="00E937F6">
              <w:rPr>
                <w:rFonts w:cs="Tahoma"/>
                <w:sz w:val="22"/>
                <w:szCs w:val="22"/>
              </w:rPr>
              <w:t xml:space="preserve"> ή μεταγενέστερης έκδοσής του ή άλλα αποδεικτικά στοιχεία για ισοδύναμα μέτρα διασφάλισης ποιότητας, εφόσον ο υποψήφιος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p>
        </w:tc>
      </w:tr>
    </w:tbl>
    <w:p w14:paraId="676B3288" w14:textId="2AE5CF10" w:rsidR="00221291" w:rsidRDefault="00221291">
      <w:pPr>
        <w:rPr>
          <w:rFonts w:cs="Tahoma"/>
          <w:b/>
          <w:bCs/>
          <w:szCs w:val="22"/>
          <w:lang w:val="el-GR"/>
        </w:rPr>
      </w:pPr>
    </w:p>
    <w:p w14:paraId="4D4559ED" w14:textId="0DC0CA26" w:rsidR="00945071" w:rsidRPr="00E401A1" w:rsidRDefault="00945071" w:rsidP="00F56570">
      <w:pPr>
        <w:rPr>
          <w:rFonts w:cs="Tahoma"/>
          <w:bCs/>
          <w:szCs w:val="22"/>
          <w:lang w:val="el-GR"/>
        </w:rPr>
      </w:pPr>
      <w:r>
        <w:rPr>
          <w:rFonts w:cs="Tahoma"/>
          <w:b/>
          <w:szCs w:val="22"/>
          <w:lang w:val="el-GR"/>
        </w:rPr>
        <w:t xml:space="preserve">Β.6 </w:t>
      </w:r>
      <w:r w:rsidRPr="00E937F6">
        <w:rPr>
          <w:rFonts w:cs="Tahoma"/>
          <w:b/>
          <w:szCs w:val="22"/>
          <w:lang w:val="el-GR"/>
        </w:rPr>
        <w:t xml:space="preserve">Για την απόδειξη της συμμόρφωσής τους </w:t>
      </w:r>
      <w:r>
        <w:rPr>
          <w:rFonts w:cs="Tahoma"/>
          <w:b/>
          <w:szCs w:val="22"/>
          <w:lang w:val="el-GR"/>
        </w:rPr>
        <w:t xml:space="preserve">ως προς την ασφάλεια πληροφοριών </w:t>
      </w:r>
      <w:r w:rsidRPr="00E937F6">
        <w:rPr>
          <w:rFonts w:cs="Tahoma"/>
          <w:b/>
          <w:szCs w:val="22"/>
          <w:lang w:val="el-GR"/>
        </w:rPr>
        <w:t xml:space="preserve"> της παραγράφου </w:t>
      </w:r>
      <w:r>
        <w:rPr>
          <w:rFonts w:cs="Tahoma"/>
          <w:b/>
          <w:szCs w:val="22"/>
          <w:lang w:val="el-GR"/>
        </w:rPr>
        <w:t>2.2.8.2</w:t>
      </w:r>
      <w:r w:rsidRPr="00E937F6">
        <w:rPr>
          <w:rFonts w:cs="Tahoma"/>
          <w:b/>
          <w:szCs w:val="22"/>
          <w:lang w:val="el-GR"/>
        </w:rPr>
        <w:t xml:space="preserve"> </w:t>
      </w:r>
      <w:r w:rsidRPr="00E401A1">
        <w:rPr>
          <w:rFonts w:cs="Tahoma"/>
          <w:bCs/>
          <w:szCs w:val="22"/>
          <w:lang w:val="el-GR"/>
        </w:rPr>
        <w:t>οι οικονομικοί φορείς προσκομίζουν τη διαπίστευση ασφαλείας της παραγράφου 2.2.8.2. της παρούσας διακήρυξης [Πιστοποιητικό Βιομηχανικής Ασφάλειας κατά ΕΚΒΑ, που εκδίδεται από τη Γενική Διεύθυνση Αμυντικών Εξοπλισμών &amp; Επενδύσεων (ΓΔΑΕΕ) του Υπουργείο Εθνικής Άμυνας (ΥΠΕΘΑ)].</w:t>
      </w:r>
    </w:p>
    <w:p w14:paraId="6C355A36" w14:textId="77777777" w:rsidR="00945071" w:rsidRPr="00E937F6" w:rsidRDefault="00945071">
      <w:pPr>
        <w:rPr>
          <w:rFonts w:cs="Tahoma"/>
          <w:b/>
          <w:bCs/>
          <w:szCs w:val="22"/>
          <w:lang w:val="el-GR"/>
        </w:rPr>
      </w:pPr>
    </w:p>
    <w:p w14:paraId="167E6A1E" w14:textId="1C95A520" w:rsidR="00BD358F" w:rsidRPr="00561FE0" w:rsidRDefault="003355E7">
      <w:pPr>
        <w:rPr>
          <w:rFonts w:cs="Tahoma"/>
          <w:b/>
          <w:szCs w:val="22"/>
          <w:lang w:val="el-GR"/>
        </w:rPr>
      </w:pPr>
      <w:r w:rsidRPr="00F6740F">
        <w:rPr>
          <w:rFonts w:cs="Tahoma"/>
          <w:b/>
          <w:bCs/>
          <w:szCs w:val="22"/>
          <w:lang w:val="el-GR"/>
        </w:rPr>
        <w:t>Β.</w:t>
      </w:r>
      <w:r w:rsidR="00945071">
        <w:rPr>
          <w:rFonts w:cs="Tahoma"/>
          <w:b/>
          <w:bCs/>
          <w:szCs w:val="22"/>
          <w:lang w:val="el-GR"/>
        </w:rPr>
        <w:t>7</w:t>
      </w:r>
      <w:r w:rsidRPr="00F6740F">
        <w:rPr>
          <w:rFonts w:cs="Tahoma"/>
          <w:b/>
          <w:bCs/>
          <w:szCs w:val="22"/>
          <w:lang w:val="el-GR"/>
        </w:rPr>
        <w:t>.</w:t>
      </w:r>
      <w:r w:rsidRPr="00561FE0">
        <w:rPr>
          <w:rFonts w:cs="Tahoma"/>
          <w:szCs w:val="22"/>
          <w:lang w:val="el-GR"/>
        </w:rPr>
        <w:t xml:space="preserve"> </w:t>
      </w:r>
      <w:r w:rsidRPr="00561FE0">
        <w:rPr>
          <w:rFonts w:cs="Tahoma"/>
          <w:b/>
          <w:szCs w:val="22"/>
          <w:lang w:val="el-GR"/>
        </w:rPr>
        <w:t>Για την απόδειξη της νόμιμης σύστασης και εκπροσώπησης</w:t>
      </w:r>
      <w:r w:rsidR="00BD358F" w:rsidRPr="00561FE0">
        <w:rPr>
          <w:rFonts w:cs="Tahoma"/>
          <w:b/>
          <w:szCs w:val="22"/>
          <w:lang w:val="el-GR"/>
        </w:rPr>
        <w:t>:</w:t>
      </w:r>
    </w:p>
    <w:p w14:paraId="218904AC" w14:textId="77777777" w:rsidR="001B7680" w:rsidRDefault="001B7680" w:rsidP="001B7680">
      <w:pPr>
        <w:rPr>
          <w:lang w:val="el-GR"/>
        </w:rPr>
      </w:pPr>
      <w:r>
        <w:rPr>
          <w:lang w:val="el-GR"/>
        </w:rPr>
        <w:t xml:space="preserve">Για την απόδειξη της νόμιμης εκπροσώπησης, στις περιπτώσεις που ο οικονομικός φορέας είναι νομικό πρόσωπο και εγγράφεται υποχρεωτικά ή προαιρετικά, κατά την κείμενη νομοθεσία, και δηλώνει την εκπροσώπηση και τις μεταβολές της σε αρμόδια αρχή (πχ ΓΕΜΗ), προσκομίζει </w:t>
      </w:r>
      <w:r>
        <w:rPr>
          <w:lang w:val="el-GR"/>
        </w:rPr>
        <w:lastRenderedPageBreak/>
        <w:t xml:space="preserve">σχετικό πιστοποιητικό ισχύουσας εκπροσώπησης, το οποίο πρέπει να έχει εκδοθεί έως τριάντα (30) εργάσιμες ημέρες πριν από την υποβολή του,  </w:t>
      </w:r>
      <w:r w:rsidRPr="00E427F2">
        <w:rPr>
          <w:lang w:val="el-GR"/>
        </w:rPr>
        <w:t xml:space="preserve">εκτός αν </w:t>
      </w:r>
      <w:r>
        <w:rPr>
          <w:lang w:val="el-GR"/>
        </w:rPr>
        <w:t>αυτό φέρει</w:t>
      </w:r>
      <w:r w:rsidRPr="00E427F2">
        <w:rPr>
          <w:lang w:val="el-GR"/>
        </w:rPr>
        <w:t xml:space="preserve"> συγκεκριμένο χρόνο ισχύος.</w:t>
      </w:r>
    </w:p>
    <w:p w14:paraId="2084FD06" w14:textId="77777777" w:rsidR="001B7680" w:rsidRPr="00374B84" w:rsidRDefault="001B7680" w:rsidP="001B7680">
      <w:pPr>
        <w:rPr>
          <w:lang w:val="el-GR"/>
        </w:rPr>
      </w:pPr>
      <w:r>
        <w:rPr>
          <w:lang w:val="el-GR"/>
        </w:rPr>
        <w:t xml:space="preserve">Ειδικότερα για τους </w:t>
      </w:r>
      <w:r w:rsidRPr="00374B84">
        <w:rPr>
          <w:lang w:val="el-GR"/>
        </w:rPr>
        <w:t>ημεδαπούς οικονομικούς φορείς προσκομίζονται:</w:t>
      </w:r>
    </w:p>
    <w:p w14:paraId="28EB8E0C" w14:textId="77777777" w:rsidR="001B7680" w:rsidRPr="00374B84" w:rsidRDefault="001B7680" w:rsidP="001B7680">
      <w:pPr>
        <w:rPr>
          <w:lang w:val="el-GR"/>
        </w:rPr>
      </w:pPr>
      <w:r w:rsidRPr="002B2F6A">
        <w:rPr>
          <w:lang w:val="el-GR"/>
        </w:rPr>
        <w:t xml:space="preserve"> </w:t>
      </w:r>
      <w:r w:rsidRPr="00374B84">
        <w:rPr>
          <w:lang w:val="el-GR"/>
        </w:rPr>
        <w:t xml:space="preserve">i) </w:t>
      </w:r>
      <w:r w:rsidRPr="006A34C5">
        <w:rPr>
          <w:b/>
          <w:lang w:val="el-GR"/>
        </w:rPr>
        <w:t>για την απόδειξη της νόμιμης εκπροσώπησης</w:t>
      </w:r>
      <w:r w:rsidRPr="00374B84">
        <w:rPr>
          <w:lang w:val="el-GR"/>
        </w:rPr>
        <w:t xml:space="preserve">, στις περιπτώσεις που ο οικονομικός φορέας είναι νομικό πρόσωπο και υποχρεούται, κατά την κείμενη νομοθεσία, να δηλώνει την εκπροσώπηση και τις μεταβολές της στο ΓΕΜΗ,προσκομίζει σχετικό πιστοποιητικό ισχύουσας εκπροσώπησης, το οποίο πρέπει να έχει εκδοθεί έως τριάντα (30) εργάσιμες ημέρες πριν από την υποβολή του.  </w:t>
      </w:r>
    </w:p>
    <w:p w14:paraId="6FB5250B" w14:textId="77777777" w:rsidR="001B7680" w:rsidRDefault="001B7680" w:rsidP="001B7680">
      <w:pPr>
        <w:rPr>
          <w:color w:val="000000"/>
          <w:lang w:val="el-GR"/>
        </w:rPr>
      </w:pPr>
      <w:r w:rsidRPr="00374B84">
        <w:rPr>
          <w:lang w:val="el-GR"/>
        </w:rPr>
        <w:t xml:space="preserve">ii) Για την </w:t>
      </w:r>
      <w:r w:rsidRPr="006A34C5">
        <w:rPr>
          <w:b/>
          <w:lang w:val="el-GR"/>
        </w:rPr>
        <w:t>απόδειξη της νόμιμης σύστασης και των μεταβολών</w:t>
      </w:r>
      <w:r w:rsidRPr="00374B84">
        <w:rPr>
          <w:lang w:val="el-GR"/>
        </w:rPr>
        <w:t xml:space="preserve"> του νομικού προσώπου</w:t>
      </w:r>
      <w:r>
        <w:rPr>
          <w:lang w:val="el-GR"/>
        </w:rPr>
        <w:t xml:space="preserve"> </w:t>
      </w:r>
      <w:r w:rsidRPr="00374B84">
        <w:rPr>
          <w:lang w:val="el-GR"/>
        </w:rPr>
        <w:t xml:space="preserve">γενικό πιστοποιητικό </w:t>
      </w:r>
      <w:r>
        <w:rPr>
          <w:lang w:val="el-GR"/>
        </w:rPr>
        <w:t xml:space="preserve">μεταβολών </w:t>
      </w:r>
      <w:r w:rsidRPr="00374B84">
        <w:rPr>
          <w:lang w:val="el-GR"/>
        </w:rPr>
        <w:t>του ΓΕΜΗ, εφόσον έχει εκδοθεί έως τρεις (3) μήνες πριν από την υποβολή του</w:t>
      </w:r>
      <w:r>
        <w:rPr>
          <w:lang w:val="el-GR"/>
        </w:rPr>
        <w:t>.</w:t>
      </w:r>
      <w:r w:rsidRPr="005609B2">
        <w:rPr>
          <w:color w:val="000000"/>
          <w:lang w:val="el-GR"/>
        </w:rPr>
        <w:t xml:space="preserve">  </w:t>
      </w:r>
    </w:p>
    <w:p w14:paraId="135B0A2A" w14:textId="77777777" w:rsidR="001B7680" w:rsidRPr="005609B2" w:rsidRDefault="001B7680" w:rsidP="001B7680">
      <w:pPr>
        <w:rPr>
          <w:color w:val="000000"/>
          <w:lang w:val="el-GR"/>
        </w:rPr>
      </w:pPr>
      <w:r w:rsidRPr="005609B2">
        <w:rPr>
          <w:color w:val="000000"/>
          <w:lang w:val="el-GR"/>
        </w:rPr>
        <w:t xml:space="preserve">Στις λοιπές περιπτώσεις τα κατά περίπτωση νομιμοποιητικά έγγραφα </w:t>
      </w:r>
      <w:r>
        <w:rPr>
          <w:lang w:val="el-GR"/>
        </w:rPr>
        <w:t xml:space="preserve">σύστασης και </w:t>
      </w:r>
      <w:r w:rsidRPr="005609B2">
        <w:rPr>
          <w:color w:val="000000"/>
          <w:lang w:val="el-GR"/>
        </w:rPr>
        <w:t xml:space="preserve">νόμιμης εκπροσώπησης (όπως καταστατικά, </w:t>
      </w:r>
      <w:r>
        <w:rPr>
          <w:lang w:val="el-GR"/>
        </w:rPr>
        <w:t xml:space="preserve">πιστοποιητικά μεταβολών, αντίστοιχα ΦΕΚ, αποφάσεις συγκρότησης οργάνων διοίκησης σε σώμα, κλπ., </w:t>
      </w:r>
      <w:r w:rsidRPr="005609B2">
        <w:rPr>
          <w:color w:val="000000"/>
          <w:lang w:val="el-GR"/>
        </w:rPr>
        <w:t>ανάλογα με τη νομική μορφή του οικονομικού φορέα), συνοδευόμενα από υπεύθυνη δήλωση του νόμιμου εκπροσώπου ότι εξακολουθούν να ισχύουν κατά την υποβολή τους.</w:t>
      </w:r>
    </w:p>
    <w:p w14:paraId="26A1A7C7" w14:textId="77777777" w:rsidR="001B7680" w:rsidRPr="005609B2" w:rsidRDefault="001B7680" w:rsidP="001B7680">
      <w:pPr>
        <w:rPr>
          <w:color w:val="000000"/>
          <w:lang w:val="el-GR"/>
        </w:rPr>
      </w:pPr>
      <w:r>
        <w:rPr>
          <w:color w:val="000000"/>
          <w:lang w:val="el-GR"/>
        </w:rPr>
        <w:t>Σε περίπτωση που για τη διενέργεια της παρούσας διαδικασίας ανάθεσης έχουν χορηγηθεί εξουσίες σε πρόσωπο πλέον αυτών που αναφέρονται στα παραπάνω έγγραφα, προσκομίζεται επιπλέον απόφαση- πρακτικό του αρμοδίου καταστατικού οργάνου διοίκησης του νομικού προσώπου με την οποία χορηγήθηκαν οι σχετικές εξουσίες. Όσον αφορά τα φυσικά πρόσωπα, εφόσον έχουν χορηγηθεί εξουσίες σε τρίτα πρόσωπα, προσκομίζεται εξουσιοδότηση του οικονομικού φορέα.</w:t>
      </w:r>
    </w:p>
    <w:p w14:paraId="22AE51D0" w14:textId="77777777" w:rsidR="001B7680" w:rsidRPr="005609B2" w:rsidRDefault="001B7680" w:rsidP="001B7680">
      <w:pPr>
        <w:rPr>
          <w:bCs/>
          <w:color w:val="000000"/>
          <w:lang w:val="el-GR"/>
        </w:rPr>
      </w:pPr>
      <w:r w:rsidRPr="005609B2">
        <w:rPr>
          <w:bCs/>
          <w:color w:val="000000"/>
          <w:lang w:val="el-GR"/>
        </w:rPr>
        <w:t>Οι αλλοδαποί οικονομικοί φορείς προσκομίζουν τα προβλεπόμενα, κατά τη νομοθεσία της χώρας εγκατάστασης, αποδεικτικά έγγραφα, και εφόσον δεν προβλέπονται, υπεύθυνη δήλωση  του νόμιμου εκπροσώπου, από την οποία αποδεικνύονται τα ανωτέρω ως προς τη νόμιμη σύσταση, μεταβολές και εκπροσώπηση του οικονομικού φορέα.</w:t>
      </w:r>
    </w:p>
    <w:p w14:paraId="14856E35" w14:textId="77777777" w:rsidR="001B7680" w:rsidRPr="005609B2" w:rsidRDefault="001B7680" w:rsidP="001B7680">
      <w:pPr>
        <w:rPr>
          <w:bCs/>
          <w:color w:val="000000"/>
          <w:lang w:val="el-GR"/>
        </w:rPr>
      </w:pPr>
      <w:r w:rsidRPr="005609B2">
        <w:rPr>
          <w:bCs/>
          <w:color w:val="000000"/>
          <w:lang w:val="el-GR"/>
        </w:rPr>
        <w:t>Οι ως άνω υπεύθυνες δηλώσεις γίνονται αποδεκτές, εφόσον έχουν συνταχθεί μετά την κοινοποίηση της πρόσκλησης για την υποβολή των δικαιολογητικών.</w:t>
      </w:r>
    </w:p>
    <w:p w14:paraId="5DE1B255" w14:textId="77777777" w:rsidR="001B7680" w:rsidRPr="005609B2" w:rsidRDefault="001B7680" w:rsidP="001B7680">
      <w:pPr>
        <w:rPr>
          <w:color w:val="000000"/>
          <w:lang w:val="el-GR"/>
        </w:rPr>
      </w:pPr>
      <w:r w:rsidRPr="005609B2">
        <w:rPr>
          <w:color w:val="000000"/>
          <w:lang w:val="el-GR"/>
        </w:rPr>
        <w:t>Από τα ανωτέρω έγγραφα πρέπει να προκύπτουν η νόμιμη σύσταση του οικονομικού φορέα, όλες οι σχετικές τροποποιήσεις των καταστατικών, το/τα πρόσωπο/α που δεσμεύει/ουν νόμιμα την εταιρία κατά την ημερομηνία διενέργειας του διαγωνισμού (νόμιμος εκπρόσωπος, δικαίωμα υπογραφής κλπ.), τυχόν τρίτοι, στους οποίους έχει χορηγηθεί εξουσία εκπροσώπησης, καθώς και η θητεία του/των ή/και των μελών του οργάνου διοίκησης/ νόμιμου εκπροσώπου.</w:t>
      </w:r>
    </w:p>
    <w:p w14:paraId="02D3EC4E" w14:textId="78AB7CD0" w:rsidR="00AC2E76" w:rsidRPr="00E937F6" w:rsidRDefault="00AC2E76">
      <w:pPr>
        <w:rPr>
          <w:rFonts w:cs="Tahoma"/>
          <w:b/>
          <w:bCs/>
          <w:szCs w:val="22"/>
          <w:lang w:val="el-GR"/>
        </w:rPr>
      </w:pPr>
    </w:p>
    <w:p w14:paraId="3F31437D" w14:textId="33EC805C" w:rsidR="00720A79" w:rsidRPr="00E937F6" w:rsidRDefault="003355E7" w:rsidP="00720A79">
      <w:pPr>
        <w:rPr>
          <w:rFonts w:cs="Tahoma"/>
          <w:szCs w:val="22"/>
          <w:lang w:val="el-GR"/>
        </w:rPr>
      </w:pPr>
      <w:r w:rsidRPr="00E937F6">
        <w:rPr>
          <w:rFonts w:cs="Tahoma"/>
          <w:b/>
          <w:bCs/>
          <w:szCs w:val="22"/>
          <w:lang w:val="el-GR"/>
        </w:rPr>
        <w:t>Β.</w:t>
      </w:r>
      <w:r w:rsidR="00945071">
        <w:rPr>
          <w:rFonts w:cs="Tahoma"/>
          <w:b/>
          <w:bCs/>
          <w:szCs w:val="22"/>
          <w:lang w:val="el-GR"/>
        </w:rPr>
        <w:t>8</w:t>
      </w:r>
      <w:r w:rsidRPr="00E937F6">
        <w:rPr>
          <w:rFonts w:cs="Tahoma"/>
          <w:b/>
          <w:bCs/>
          <w:szCs w:val="22"/>
          <w:lang w:val="el-GR"/>
        </w:rPr>
        <w:t>.</w:t>
      </w:r>
      <w:r w:rsidR="00720A79" w:rsidRPr="00E937F6">
        <w:rPr>
          <w:rFonts w:cs="Tahoma"/>
          <w:szCs w:val="22"/>
          <w:lang w:val="el-GR"/>
        </w:rPr>
        <w:t xml:space="preserve">Οι οικονομικοί φορείς που είναι εγγεγραμμένοι σε επίσημους καταλόγους  που προβλέπονται από τις εκάστοτε ισχύουσες εθνικές διατάξεις ή διαθέτουν πιστοποίηση από οργανισμούς πιστοποίησης που συμμορφώνονται με τα ευρωπαϊκά πρότυπα πιστοποίησης, κατά την έννοια του Παραρτήματος VII του Προσαρτήματος Α΄ του ν. 4412/2016, μπορούν να προσκομίζουν στις αναθέτουσες αρχές πιστοποιητικό εγγραφής εκδιδόμενο από την αρμόδια αρχή ή το πιστοποιητικό που εκδίδεται από τον αρμόδιο οργανισμό πιστοποίησης. </w:t>
      </w:r>
    </w:p>
    <w:p w14:paraId="5FF6E32E" w14:textId="77777777" w:rsidR="00720A79" w:rsidRPr="00E937F6" w:rsidRDefault="00720A79" w:rsidP="00720A79">
      <w:pPr>
        <w:rPr>
          <w:rFonts w:cs="Tahoma"/>
          <w:szCs w:val="22"/>
          <w:lang w:val="el-GR"/>
        </w:rPr>
      </w:pPr>
      <w:r w:rsidRPr="00E937F6">
        <w:rPr>
          <w:rFonts w:cs="Tahoma"/>
          <w:szCs w:val="22"/>
          <w:lang w:val="el-GR"/>
        </w:rPr>
        <w:lastRenderedPageBreak/>
        <w:t xml:space="preserve">Στα πιστοποιητικά αυτά αναφέρονται τα δικαιολογητικά βάσει των οποίων έγινε η εγγραφή των εν λόγω οικονομικών φορέων στον επίσημο κατάλογο ή η πιστοποίηση και η κατάταξη στον εν λόγω κατάλογο. </w:t>
      </w:r>
    </w:p>
    <w:p w14:paraId="1D765493" w14:textId="77777777" w:rsidR="00720A79" w:rsidRPr="00E937F6" w:rsidRDefault="00720A79" w:rsidP="00720A79">
      <w:pPr>
        <w:rPr>
          <w:rFonts w:cs="Tahoma"/>
          <w:szCs w:val="22"/>
          <w:lang w:val="el-GR"/>
        </w:rPr>
      </w:pPr>
      <w:r w:rsidRPr="00E937F6">
        <w:rPr>
          <w:rFonts w:cs="Tahoma"/>
          <w:szCs w:val="22"/>
          <w:lang w:val="el-GR"/>
        </w:rPr>
        <w:t xml:space="preserve">Η πιστοποιούμενη εγγραφή στους επίσημους καταλόγους από τους αρμόδιους οργανισμούς ή το πιστοποιητικό, που εκδίδεται από τον οργανισμό πιστοποίησης, συνιστά τεκμήριο καταλληλότητας όσον αφορά τις απαιτήσεις ποιοτικής επιλογής, τις οποίες καλύπτει ο επίσημος κατάλογος ή το πιστοποιητικό. </w:t>
      </w:r>
    </w:p>
    <w:p w14:paraId="764D021D" w14:textId="77777777" w:rsidR="001B7680" w:rsidRPr="001B7680" w:rsidRDefault="001B7680" w:rsidP="001B7680">
      <w:pPr>
        <w:rPr>
          <w:rFonts w:eastAsia="Times New Roman" w:cs="Tahoma"/>
          <w:color w:val="000000"/>
          <w:szCs w:val="22"/>
          <w:lang w:val="el-GR"/>
        </w:rPr>
      </w:pPr>
      <w:r w:rsidRPr="001B7680">
        <w:rPr>
          <w:rFonts w:eastAsia="Times New Roman" w:cs="Tahoma"/>
          <w:color w:val="000000"/>
          <w:szCs w:val="22"/>
          <w:lang w:val="el-GR"/>
        </w:rPr>
        <w:t xml:space="preserve">Οι οικονομικοί φορείς που είναι εγγεγραμμένοι σε επίσημους καταλόγους απαλλάσσονται από την υποχρέωση υποβολής των δικαιολογητικών που αναφέρονται στο πιστοποιητικό εγγραφής τους. Ειδικώς όσον αφορά την καταβολή των εισφορών κοινωνικής ασφάλισης και των φόρων και τελών, προσκομίζονται επιπροσθέτως της βεβαίωσης εγγραφής στον επίσημο κατάλογο και πιστοποιητικά, κατά τα οριζόμενα ανωτέρω στην περίπτωση Β.1, υποπερ. </w:t>
      </w:r>
      <w:r w:rsidRPr="001B7680">
        <w:rPr>
          <w:rFonts w:eastAsia="Times New Roman" w:cs="Tahoma"/>
          <w:color w:val="000000"/>
          <w:szCs w:val="22"/>
          <w:lang w:val="en-US"/>
        </w:rPr>
        <w:t>i</w:t>
      </w:r>
      <w:r w:rsidRPr="001B7680">
        <w:rPr>
          <w:rFonts w:eastAsia="Times New Roman" w:cs="Tahoma"/>
          <w:color w:val="000000"/>
          <w:szCs w:val="22"/>
          <w:lang w:val="el-GR"/>
        </w:rPr>
        <w:t xml:space="preserve">, </w:t>
      </w:r>
      <w:r w:rsidRPr="001B7680">
        <w:rPr>
          <w:rFonts w:eastAsia="Times New Roman" w:cs="Tahoma"/>
          <w:color w:val="000000"/>
          <w:szCs w:val="22"/>
          <w:lang w:val="en-US"/>
        </w:rPr>
        <w:t>ii</w:t>
      </w:r>
      <w:r w:rsidRPr="001B7680">
        <w:rPr>
          <w:rFonts w:eastAsia="Times New Roman" w:cs="Tahoma"/>
          <w:color w:val="000000"/>
          <w:szCs w:val="22"/>
          <w:lang w:val="el-GR"/>
        </w:rPr>
        <w:t xml:space="preserve"> και </w:t>
      </w:r>
      <w:r w:rsidRPr="001B7680">
        <w:rPr>
          <w:rFonts w:eastAsia="Times New Roman" w:cs="Tahoma"/>
          <w:color w:val="000000"/>
          <w:szCs w:val="22"/>
          <w:lang w:val="en-US"/>
        </w:rPr>
        <w:t>iii</w:t>
      </w:r>
      <w:r w:rsidRPr="001B7680">
        <w:rPr>
          <w:rFonts w:eastAsia="Times New Roman" w:cs="Tahoma"/>
          <w:color w:val="000000"/>
          <w:szCs w:val="22"/>
          <w:lang w:val="el-GR"/>
        </w:rPr>
        <w:t xml:space="preserve"> της περ. β.</w:t>
      </w:r>
    </w:p>
    <w:p w14:paraId="4D5B92AB" w14:textId="77777777" w:rsidR="00720A79" w:rsidRPr="00E937F6" w:rsidRDefault="00720A79">
      <w:pPr>
        <w:rPr>
          <w:rFonts w:cs="Tahoma"/>
          <w:szCs w:val="22"/>
          <w:lang w:val="el-GR"/>
        </w:rPr>
      </w:pPr>
    </w:p>
    <w:p w14:paraId="2B073814" w14:textId="13052B0E" w:rsidR="008338F0" w:rsidRPr="00E937F6" w:rsidRDefault="00720A79">
      <w:pPr>
        <w:rPr>
          <w:rFonts w:cs="Tahoma"/>
          <w:szCs w:val="22"/>
          <w:lang w:val="el-GR"/>
        </w:rPr>
      </w:pPr>
      <w:r w:rsidRPr="00E937F6">
        <w:rPr>
          <w:rFonts w:cs="Tahoma"/>
          <w:b/>
          <w:bCs/>
          <w:szCs w:val="22"/>
          <w:lang w:val="el-GR"/>
        </w:rPr>
        <w:t>Β.</w:t>
      </w:r>
      <w:r w:rsidR="00945071">
        <w:rPr>
          <w:rFonts w:cs="Tahoma"/>
          <w:b/>
          <w:bCs/>
          <w:szCs w:val="22"/>
          <w:lang w:val="el-GR"/>
        </w:rPr>
        <w:t>9</w:t>
      </w:r>
      <w:r w:rsidRPr="00E937F6">
        <w:rPr>
          <w:rFonts w:cs="Tahoma"/>
          <w:b/>
          <w:bCs/>
          <w:szCs w:val="22"/>
          <w:lang w:val="el-GR"/>
        </w:rPr>
        <w:t xml:space="preserve"> </w:t>
      </w:r>
      <w:r w:rsidR="003355E7" w:rsidRPr="00E937F6">
        <w:rPr>
          <w:rFonts w:cs="Tahoma"/>
          <w:szCs w:val="22"/>
          <w:lang w:val="el-GR"/>
        </w:rPr>
        <w:t>Οι ενώσεις οικονομικών φορέων που υποβάλλουν κοινή προσφορά, υποβάλλουν τα παραπάνω, κατά περίπτωση δικαιολογητικά, για κάθε οικονομικό φορέα που συμμετέχει στην ένωση, σύμφωνα με τα ειδικότερα προβλεπόμενα στο άρθρο 19 παρ. 2 του ν. 4412/2016.</w:t>
      </w:r>
    </w:p>
    <w:p w14:paraId="4EFF1814" w14:textId="04D814CA" w:rsidR="00EB1543" w:rsidRPr="00E937F6" w:rsidRDefault="00EB1543" w:rsidP="00AA2807">
      <w:pPr>
        <w:rPr>
          <w:rFonts w:cs="Tahoma"/>
          <w:color w:val="000000"/>
          <w:szCs w:val="22"/>
          <w:lang w:val="el-GR"/>
        </w:rPr>
      </w:pPr>
      <w:r w:rsidRPr="00E937F6">
        <w:rPr>
          <w:rFonts w:cs="Tahoma"/>
          <w:color w:val="000000"/>
          <w:szCs w:val="22"/>
          <w:lang w:val="el-GR"/>
        </w:rPr>
        <w:t>Επιπλέον υποβάλλεται συμφωνητικό μεταξύ των μελών της Ένωσης με το οποίο α) συστήνεται η Ένωση β) αναγράφεται να οριοθετείται με σαφήνεια το μέρος του Έργου και το ποσοστό (όχι απόλυτη τιμή) του συμβατικού τιμήματος που θα αντιστοιχεί σε κάθε μέλος της ένωσης στο σύνολο της Προσφοράς, γ) δηλώνεται ένα Μέλος ως υπεύθυνο για το συντονισμό και τη διοίκηση όλων των Μελών της Ένωσης (leader) δ) και ορίζεται κοινός εκπρόσωπος της Ένωσης και των μελών της για τη συμμετοχή της στο Διαγωνισμό και την εκπροσώπηση της Ένωσης και των μελών της έναντι της Αναθέτουσας Αρχής</w:t>
      </w:r>
    </w:p>
    <w:p w14:paraId="2B4B95AD" w14:textId="70A246BF" w:rsidR="00EB1543" w:rsidRPr="00E937F6" w:rsidRDefault="00EB1543">
      <w:pPr>
        <w:rPr>
          <w:rFonts w:cs="Tahoma"/>
          <w:szCs w:val="22"/>
          <w:lang w:val="el-GR"/>
        </w:rPr>
      </w:pPr>
    </w:p>
    <w:p w14:paraId="77202D7F" w14:textId="0AE0E2A3" w:rsidR="001B7680" w:rsidRDefault="00EB1543" w:rsidP="001B7680">
      <w:pPr>
        <w:rPr>
          <w:lang w:val="el-GR"/>
        </w:rPr>
      </w:pPr>
      <w:r w:rsidRPr="00E937F6">
        <w:rPr>
          <w:rFonts w:cs="Tahoma"/>
          <w:b/>
          <w:bCs/>
          <w:szCs w:val="22"/>
          <w:lang w:val="el-GR"/>
        </w:rPr>
        <w:t>Β.</w:t>
      </w:r>
      <w:r w:rsidR="00945071">
        <w:rPr>
          <w:rFonts w:cs="Tahoma"/>
          <w:b/>
          <w:bCs/>
          <w:szCs w:val="22"/>
          <w:lang w:val="el-GR"/>
        </w:rPr>
        <w:t>10</w:t>
      </w:r>
      <w:r w:rsidRPr="00E937F6">
        <w:rPr>
          <w:rFonts w:cs="Tahoma"/>
          <w:szCs w:val="22"/>
          <w:lang w:val="el-GR"/>
        </w:rPr>
        <w:t xml:space="preserve"> </w:t>
      </w:r>
      <w:r w:rsidR="001B7680" w:rsidRPr="002B2F6A">
        <w:rPr>
          <w:lang w:val="el-GR"/>
        </w:rPr>
        <w:t>Στην περίπτωση που οικονομικός φορέας επιθυμεί να στηριχθεί στις ικανότητες άλλων φορέων, σύμφωνα με την παράγραφο 2.2.</w:t>
      </w:r>
      <w:r w:rsidR="001B7680">
        <w:rPr>
          <w:lang w:val="el-GR"/>
        </w:rPr>
        <w:t>9</w:t>
      </w:r>
      <w:r w:rsidR="001B7680" w:rsidRPr="002B2F6A">
        <w:rPr>
          <w:lang w:val="el-GR"/>
        </w:rPr>
        <w:t xml:space="preserve"> για την απόδειξη ότι θα έχει στη διάθεσή του τους αναγκαίους πόρους, προσκομίζει, ιδίως, σχετική έγγραφη δέσμευση των φορέων αυτών για τον σκοπό αυτό. Ειδικότερα, προσκομίζεται έγγραφο (συμφωνητικό ή σε περίπτωση νομικού προσώπου απόφαση του αρμοδίου οργάνου διοίκησης αυτού ή σε περίπτωση φυσικού προσώπου υπεύθυνη δήλωση), δυνάμει του οποίου αμφότεροι, διαγωνιζόμενος  οικονομικός φορέας και τρίτος φορέας, εγκρίνουν τη μεταξύ τους συνεργασία για την κατά περίπτωση παροχή προς τον διαγωνιζόμενο της χρηματοοικονομικής ή/και τεχνικής ή/και επαγγελματικής ικανότητας του φορέα, ώστε αυτή να είναι στη διάθεση του διαγωνιζόμενου  για την εκτέλεση της Σύμβασης. </w:t>
      </w:r>
    </w:p>
    <w:p w14:paraId="287E5AAC" w14:textId="77777777" w:rsidR="001B7680" w:rsidRDefault="001B7680" w:rsidP="001B7680">
      <w:pPr>
        <w:rPr>
          <w:color w:val="000000"/>
          <w:lang w:val="el-GR"/>
        </w:rPr>
      </w:pPr>
      <w:r w:rsidRPr="002B2F6A">
        <w:rPr>
          <w:lang w:val="el-GR"/>
        </w:rPr>
        <w:t>Η σχετική αναφορά θα πρέπει να είναι λεπτομερής και να αναφέρει κατ’ ελάχιστον τους συγκεκριμένους πόρους που θα είναι διαθέσιμοι για την εκτέλεση της σύμβασης και τον τρόπο δια του οποίου θα χρησιμοποιηθούν αυτοί για την εκτέλεση της σύμβασης. Ο τρίτος θα δεσμεύεται ρητά ότι θα διαθέσει στον διαγωνιζόμενο τους συγκεκριμένους πόρους κατά τη διάρκεια της σύμβασης και ο διαγωνιζόμενος  ότι θα κάνει χρήση αυτών σε περίπτωση που του ανατεθεί η σύμβαση.</w:t>
      </w:r>
      <w:r>
        <w:rPr>
          <w:color w:val="000000"/>
          <w:lang w:val="el-GR"/>
        </w:rPr>
        <w:t xml:space="preserve">Σε περίπτωση που ο τρίτος διαθέτει χρηματοοικονομική επάρκεια, θα δηλώνει επίσης ότι καθίσταται από κοινού με τον διαγωνιζόμενο υπεύθυνος για την εκτέλεση της σύμβασης. </w:t>
      </w:r>
    </w:p>
    <w:p w14:paraId="110D5BC4" w14:textId="6963C0A4" w:rsidR="001B7680" w:rsidRPr="00C80641" w:rsidRDefault="001B7680" w:rsidP="001B7680">
      <w:pPr>
        <w:rPr>
          <w:color w:val="000000"/>
          <w:lang w:val="el-GR"/>
        </w:rPr>
      </w:pPr>
      <w:r>
        <w:rPr>
          <w:color w:val="000000"/>
          <w:lang w:val="el-GR"/>
        </w:rPr>
        <w:lastRenderedPageBreak/>
        <w:t>Σε περίπτωση που ο τρίτος διαθέτει στοιχεία τεχνικής ή επαγγελματικής καταλληλότητας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θα δεσμεύεται ότι θα εκτελέσει τις εργασίες ή υπηρεσίες για τις οποίες απαιτούνται οι συγκεκριμένες ικανότητες,</w:t>
      </w:r>
      <w:r w:rsidRPr="00BD65F6">
        <w:rPr>
          <w:lang w:val="el-GR"/>
        </w:rPr>
        <w:t xml:space="preserve"> </w:t>
      </w:r>
      <w:r w:rsidRPr="005D11ED">
        <w:rPr>
          <w:color w:val="000000"/>
          <w:lang w:val="el-GR"/>
        </w:rPr>
        <w:t>δηλώνοντας το τμήμα της σύμβασης που θα εκτελέσει.</w:t>
      </w:r>
    </w:p>
    <w:p w14:paraId="67ED743E" w14:textId="32F8E246" w:rsidR="001B7680" w:rsidRDefault="001B7680" w:rsidP="001B7680">
      <w:pPr>
        <w:rPr>
          <w:rFonts w:eastAsia="Times New Roman" w:cs="Tahoma"/>
          <w:szCs w:val="22"/>
          <w:lang w:val="el-GR"/>
        </w:rPr>
      </w:pPr>
      <w:r w:rsidRPr="001B7680">
        <w:rPr>
          <w:rFonts w:eastAsia="Times New Roman" w:cs="Tahoma"/>
          <w:b/>
          <w:bCs/>
          <w:szCs w:val="22"/>
          <w:lang w:val="el-GR"/>
        </w:rPr>
        <w:t>Β.</w:t>
      </w:r>
      <w:r>
        <w:rPr>
          <w:rFonts w:eastAsia="Times New Roman" w:cs="Tahoma"/>
          <w:b/>
          <w:bCs/>
          <w:szCs w:val="22"/>
          <w:lang w:val="el-GR"/>
        </w:rPr>
        <w:t>11</w:t>
      </w:r>
      <w:r w:rsidRPr="001B7680">
        <w:rPr>
          <w:rFonts w:eastAsia="Times New Roman" w:cs="Tahoma"/>
          <w:b/>
          <w:bCs/>
          <w:szCs w:val="22"/>
          <w:lang w:val="el-GR"/>
        </w:rPr>
        <w:t>.</w:t>
      </w:r>
      <w:r w:rsidRPr="001B7680">
        <w:rPr>
          <w:rFonts w:eastAsia="Times New Roman" w:cs="Tahoma"/>
          <w:szCs w:val="22"/>
          <w:lang w:val="el-GR"/>
        </w:rPr>
        <w:t xml:space="preserve"> Στην περίπτωση που ο οικονομικός φορέας δηλώνει στην προσφορά του ότι θα κάνει χρήση υπεργολάβων, στις ικανότητες των οποίων δεν στηρίζεται, προσκομίζεται υπεύθυνη δήλωση του προσφέροντος με αναφορά του τμήματος της σύμβασης το οποίο προτίθεται να αναθέσει σε τρίτους υπό μορφή υπεργολαβίας και υπεύθυνη δήλωση των υπεργολάβων ότι αποδέχονται την εκτέλεση των εργασιών. </w:t>
      </w:r>
    </w:p>
    <w:p w14:paraId="48863ADB" w14:textId="77777777" w:rsidR="001B7680" w:rsidRDefault="001B7680" w:rsidP="001B7680">
      <w:pPr>
        <w:rPr>
          <w:rFonts w:eastAsia="Times New Roman" w:cs="Tahoma"/>
          <w:szCs w:val="22"/>
          <w:lang w:val="el-GR"/>
        </w:rPr>
      </w:pPr>
    </w:p>
    <w:p w14:paraId="1AC0BBA8" w14:textId="3F127673" w:rsidR="001B7680" w:rsidRPr="001B7680" w:rsidRDefault="001B7680" w:rsidP="001B7680">
      <w:pPr>
        <w:rPr>
          <w:rFonts w:eastAsia="Times New Roman" w:cs="Tahoma"/>
          <w:b/>
          <w:bCs/>
          <w:szCs w:val="22"/>
          <w:lang w:val="el-GR"/>
        </w:rPr>
      </w:pPr>
      <w:r w:rsidRPr="001B7680">
        <w:rPr>
          <w:rFonts w:eastAsia="Times New Roman" w:cs="Tahoma"/>
          <w:b/>
          <w:bCs/>
          <w:szCs w:val="22"/>
          <w:lang w:val="el-GR"/>
        </w:rPr>
        <w:t>Β.1</w:t>
      </w:r>
      <w:r>
        <w:rPr>
          <w:rFonts w:eastAsia="Times New Roman" w:cs="Tahoma"/>
          <w:b/>
          <w:bCs/>
          <w:szCs w:val="22"/>
          <w:lang w:val="el-GR"/>
        </w:rPr>
        <w:t>2</w:t>
      </w:r>
      <w:r w:rsidRPr="001B7680">
        <w:rPr>
          <w:rFonts w:eastAsia="Times New Roman" w:cs="Tahoma"/>
          <w:b/>
          <w:bCs/>
          <w:szCs w:val="22"/>
          <w:lang w:val="el-GR"/>
        </w:rPr>
        <w:t>. Επισημαίνεται ότι γίνονται αποδεκτές:</w:t>
      </w:r>
    </w:p>
    <w:p w14:paraId="6EEBE622" w14:textId="77777777" w:rsidR="001B7680" w:rsidRPr="001B7680" w:rsidRDefault="001B7680" w:rsidP="004E653B">
      <w:pPr>
        <w:numPr>
          <w:ilvl w:val="0"/>
          <w:numId w:val="301"/>
        </w:numPr>
        <w:rPr>
          <w:rFonts w:eastAsia="Times New Roman" w:cs="Tahoma"/>
          <w:b/>
          <w:bCs/>
          <w:szCs w:val="22"/>
          <w:lang w:val="el-GR"/>
        </w:rPr>
      </w:pPr>
      <w:r w:rsidRPr="001B7680">
        <w:rPr>
          <w:rFonts w:eastAsia="Times New Roman" w:cs="Tahoma"/>
          <w:b/>
          <w:bCs/>
          <w:szCs w:val="22"/>
          <w:lang w:val="el-GR"/>
        </w:rPr>
        <w:t xml:space="preserve">οι ένορκες βεβαιώσεις που αναφέρονται στην παρούσα Διακήρυξη, εφόσον έχουν συνταχθεί έως τρεις (3) μήνες πριν από την υποβολή τους, </w:t>
      </w:r>
    </w:p>
    <w:p w14:paraId="2F36A568" w14:textId="39AA1B5E" w:rsidR="00C40FB9" w:rsidRPr="0078055F" w:rsidRDefault="001B7680" w:rsidP="00EB1543">
      <w:pPr>
        <w:numPr>
          <w:ilvl w:val="0"/>
          <w:numId w:val="301"/>
        </w:numPr>
        <w:rPr>
          <w:rFonts w:eastAsia="Times New Roman" w:cs="Tahoma"/>
          <w:szCs w:val="22"/>
          <w:lang w:val="el-GR"/>
        </w:rPr>
      </w:pPr>
      <w:r w:rsidRPr="001B7680">
        <w:rPr>
          <w:rFonts w:eastAsia="Times New Roman" w:cs="Tahoma"/>
          <w:b/>
          <w:bCs/>
          <w:szCs w:val="22"/>
          <w:lang w:val="el-GR"/>
        </w:rPr>
        <w:t xml:space="preserve">οι υπεύθυνες δηλώσεις, εφόσον έχουν συνταχθεί μετά την κοινοποίηση της πρόσκλησης για την υποβολή των δικαιολογητικών. Σημειώνεται ότι δεν απαιτείται θεώρηση του γνησίου της υπογραφής </w:t>
      </w:r>
      <w:r w:rsidR="0078055F">
        <w:rPr>
          <w:rFonts w:eastAsia="Times New Roman" w:cs="Tahoma"/>
          <w:b/>
          <w:bCs/>
          <w:szCs w:val="22"/>
          <w:lang w:val="el-GR"/>
        </w:rPr>
        <w:t>τους</w:t>
      </w:r>
    </w:p>
    <w:p w14:paraId="29602C30" w14:textId="77777777" w:rsidR="0078055F" w:rsidRPr="00C80641" w:rsidRDefault="0078055F" w:rsidP="0078055F">
      <w:pPr>
        <w:ind w:left="720"/>
        <w:rPr>
          <w:rFonts w:eastAsia="Times New Roman" w:cs="Tahoma"/>
          <w:szCs w:val="22"/>
          <w:lang w:val="el-GR"/>
        </w:rPr>
      </w:pPr>
    </w:p>
    <w:p w14:paraId="5E74457F" w14:textId="1D694838" w:rsidR="00C33C73" w:rsidRPr="00224D00" w:rsidRDefault="00C33C73" w:rsidP="004E653B">
      <w:pPr>
        <w:pStyle w:val="20"/>
        <w:numPr>
          <w:ilvl w:val="1"/>
          <w:numId w:val="15"/>
        </w:numPr>
        <w:rPr>
          <w:rFonts w:cs="Tahoma"/>
          <w:lang w:val="el-GR"/>
        </w:rPr>
      </w:pPr>
      <w:bookmarkStart w:id="90" w:name="_Toc93395806"/>
      <w:r w:rsidRPr="009D29F4">
        <w:rPr>
          <w:rFonts w:cs="Tahoma"/>
          <w:lang w:val="el-GR"/>
        </w:rPr>
        <w:t>Κριτήρια Ανάθεσης</w:t>
      </w:r>
      <w:bookmarkEnd w:id="90"/>
      <w:r w:rsidRPr="009D29F4">
        <w:rPr>
          <w:rFonts w:cs="Tahoma"/>
          <w:lang w:val="el-GR"/>
        </w:rPr>
        <w:t xml:space="preserve"> </w:t>
      </w:r>
    </w:p>
    <w:p w14:paraId="025EB47D" w14:textId="77777777" w:rsidR="007B13BD" w:rsidRPr="008A50B3" w:rsidRDefault="007B13BD" w:rsidP="004E653B">
      <w:pPr>
        <w:pStyle w:val="aff1"/>
        <w:keepNext/>
        <w:numPr>
          <w:ilvl w:val="1"/>
          <w:numId w:val="19"/>
        </w:numPr>
        <w:spacing w:before="240" w:after="60"/>
        <w:contextualSpacing w:val="0"/>
        <w:outlineLvl w:val="2"/>
        <w:rPr>
          <w:rFonts w:cs="Tahoma"/>
          <w:b/>
          <w:bCs/>
          <w:vanish/>
          <w:szCs w:val="26"/>
          <w:lang w:val="el-GR"/>
        </w:rPr>
      </w:pPr>
      <w:bookmarkStart w:id="91" w:name="_Ref496542191"/>
    </w:p>
    <w:p w14:paraId="2D9AF440" w14:textId="37A2FA07" w:rsidR="008338F0" w:rsidRPr="00E937F6" w:rsidRDefault="003355E7" w:rsidP="007B13BD">
      <w:pPr>
        <w:pStyle w:val="30"/>
        <w:rPr>
          <w:rFonts w:cs="Tahoma"/>
          <w:szCs w:val="22"/>
          <w:lang w:val="el-GR"/>
        </w:rPr>
      </w:pPr>
      <w:bookmarkStart w:id="92" w:name="_Ref60158354"/>
      <w:bookmarkStart w:id="93" w:name="_Ref60158374"/>
      <w:bookmarkStart w:id="94" w:name="_Toc93395807"/>
      <w:r w:rsidRPr="00E937F6">
        <w:rPr>
          <w:rFonts w:cs="Tahoma"/>
          <w:szCs w:val="22"/>
          <w:lang w:val="el-GR"/>
        </w:rPr>
        <w:t>Κριτήριο ανάθεσης</w:t>
      </w:r>
      <w:bookmarkEnd w:id="91"/>
      <w:bookmarkEnd w:id="92"/>
      <w:bookmarkEnd w:id="93"/>
      <w:bookmarkEnd w:id="94"/>
    </w:p>
    <w:p w14:paraId="7C269DED" w14:textId="708F72DA" w:rsidR="008338F0" w:rsidRPr="00561FE0" w:rsidRDefault="003355E7">
      <w:pPr>
        <w:rPr>
          <w:rFonts w:cs="Tahoma"/>
          <w:i/>
          <w:color w:val="5B9BD5"/>
          <w:szCs w:val="22"/>
          <w:lang w:val="el-GR"/>
        </w:rPr>
      </w:pPr>
      <w:r w:rsidRPr="00561FE0">
        <w:rPr>
          <w:rFonts w:cs="Tahoma"/>
          <w:szCs w:val="22"/>
          <w:lang w:val="el-GR"/>
        </w:rPr>
        <w:t>Κριτήριο ανάθεσης της Σύμβασης είναι η πλέον συμφέρουσα από οικονομική άποψη προσφορά</w:t>
      </w:r>
      <w:r w:rsidR="00DD2BF2" w:rsidRPr="00561FE0">
        <w:rPr>
          <w:rFonts w:cs="Tahoma"/>
          <w:szCs w:val="22"/>
          <w:lang w:val="el-GR"/>
        </w:rPr>
        <w:t xml:space="preserve"> </w:t>
      </w:r>
      <w:r w:rsidR="00E1337D" w:rsidRPr="00561FE0">
        <w:rPr>
          <w:rFonts w:cs="Tahoma"/>
          <w:szCs w:val="22"/>
          <w:lang w:val="el-GR"/>
        </w:rPr>
        <w:t xml:space="preserve"> </w:t>
      </w:r>
      <w:r w:rsidRPr="00561FE0">
        <w:rPr>
          <w:rFonts w:cs="Tahoma"/>
          <w:szCs w:val="22"/>
          <w:lang w:val="el-GR"/>
        </w:rPr>
        <w:t xml:space="preserve">βάσει βέλτιστης σχέσης ποιότητας – τιμής, η οποία εκτιμάται βάσει των κάτωθι κριτηρίων: </w:t>
      </w:r>
    </w:p>
    <w:p w14:paraId="6C306CC9" w14:textId="58CBCC4B" w:rsidR="002A0196" w:rsidRPr="00E937F6" w:rsidRDefault="00AA1BDA" w:rsidP="00E550A6">
      <w:pPr>
        <w:spacing w:after="40"/>
        <w:rPr>
          <w:rFonts w:cs="Tahoma"/>
          <w:b/>
          <w:szCs w:val="22"/>
          <w:lang w:val="el-GR"/>
        </w:rPr>
      </w:pPr>
      <w:r w:rsidRPr="006B48D5" w:rsidDel="00AA1BDA">
        <w:rPr>
          <w:rFonts w:cs="Tahoma"/>
          <w:i/>
          <w:color w:val="5B9BD5"/>
          <w:szCs w:val="22"/>
          <w:lang w:val="el-G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72"/>
        <w:gridCol w:w="5669"/>
        <w:gridCol w:w="2052"/>
      </w:tblGrid>
      <w:tr w:rsidR="004717A5" w:rsidRPr="00E937F6" w14:paraId="2659A89C" w14:textId="08F33722" w:rsidTr="00E550A6">
        <w:trPr>
          <w:trHeight w:val="595"/>
          <w:jc w:val="center"/>
        </w:trPr>
        <w:tc>
          <w:tcPr>
            <w:tcW w:w="5000" w:type="pct"/>
            <w:gridSpan w:val="3"/>
            <w:shd w:val="clear" w:color="auto" w:fill="B3B3B3"/>
          </w:tcPr>
          <w:p w14:paraId="18CA5CDF" w14:textId="78950BD1" w:rsidR="004717A5" w:rsidRPr="00E937F6" w:rsidRDefault="004717A5" w:rsidP="00E550A6">
            <w:pPr>
              <w:numPr>
                <w:ilvl w:val="12"/>
                <w:numId w:val="0"/>
              </w:numPr>
              <w:spacing w:after="0"/>
              <w:jc w:val="center"/>
              <w:rPr>
                <w:rFonts w:cs="Tahoma"/>
                <w:b/>
                <w:szCs w:val="22"/>
                <w:lang w:val="el-GR"/>
              </w:rPr>
            </w:pPr>
            <w:r w:rsidRPr="00E937F6">
              <w:rPr>
                <w:rFonts w:cs="Tahoma"/>
                <w:b/>
                <w:szCs w:val="22"/>
                <w:lang w:val="el-GR"/>
              </w:rPr>
              <w:t xml:space="preserve">ΠΙΝΑΚΑΣ ΚΡΙΤΗΡΙΩΝ ΑΞΙΟΛΟΓΗΣΗΣ </w:t>
            </w:r>
          </w:p>
        </w:tc>
      </w:tr>
      <w:tr w:rsidR="0004766C" w:rsidRPr="00E937F6" w14:paraId="2E85C6DC" w14:textId="348F9916" w:rsidTr="00E550A6">
        <w:trPr>
          <w:trHeight w:val="595"/>
          <w:jc w:val="center"/>
        </w:trPr>
        <w:tc>
          <w:tcPr>
            <w:tcW w:w="707" w:type="pct"/>
            <w:shd w:val="clear" w:color="auto" w:fill="B3B3B3"/>
          </w:tcPr>
          <w:p w14:paraId="58A63B18" w14:textId="0C11E30A" w:rsidR="0004766C" w:rsidRPr="00E937F6" w:rsidRDefault="0004766C" w:rsidP="009C5EA6">
            <w:pPr>
              <w:suppressAutoHyphens w:val="0"/>
              <w:jc w:val="center"/>
              <w:rPr>
                <w:rFonts w:cs="Tahoma"/>
                <w:b/>
                <w:szCs w:val="22"/>
                <w:lang w:val="el-GR"/>
              </w:rPr>
            </w:pPr>
            <w:r w:rsidRPr="00E937F6">
              <w:rPr>
                <w:rFonts w:cs="Tahoma"/>
                <w:b/>
                <w:szCs w:val="22"/>
                <w:lang w:val="el-GR"/>
              </w:rPr>
              <w:t xml:space="preserve">Κριτήριο </w:t>
            </w:r>
          </w:p>
        </w:tc>
        <w:tc>
          <w:tcPr>
            <w:tcW w:w="3152" w:type="pct"/>
            <w:shd w:val="clear" w:color="auto" w:fill="B3B3B3"/>
          </w:tcPr>
          <w:p w14:paraId="7C35DA10" w14:textId="15906FCE" w:rsidR="0004766C" w:rsidRPr="00E937F6" w:rsidRDefault="0004766C" w:rsidP="009C5EA6">
            <w:pPr>
              <w:numPr>
                <w:ilvl w:val="12"/>
                <w:numId w:val="0"/>
              </w:numPr>
              <w:jc w:val="center"/>
              <w:rPr>
                <w:rFonts w:cs="Tahoma"/>
                <w:b/>
                <w:szCs w:val="22"/>
                <w:lang w:val="el-GR"/>
              </w:rPr>
            </w:pPr>
            <w:r w:rsidRPr="00E937F6">
              <w:rPr>
                <w:rFonts w:cs="Tahoma"/>
                <w:b/>
                <w:szCs w:val="22"/>
                <w:lang w:val="el-GR"/>
              </w:rPr>
              <w:t>Περιγραφή</w:t>
            </w:r>
          </w:p>
        </w:tc>
        <w:tc>
          <w:tcPr>
            <w:tcW w:w="1141" w:type="pct"/>
            <w:shd w:val="clear" w:color="auto" w:fill="B3B3B3"/>
          </w:tcPr>
          <w:p w14:paraId="38FB898E" w14:textId="54714E88" w:rsidR="0004766C" w:rsidRPr="00E937F6" w:rsidRDefault="0004766C" w:rsidP="009C5EA6">
            <w:pPr>
              <w:numPr>
                <w:ilvl w:val="12"/>
                <w:numId w:val="0"/>
              </w:numPr>
              <w:jc w:val="center"/>
              <w:rPr>
                <w:rFonts w:cs="Tahoma"/>
                <w:b/>
                <w:szCs w:val="22"/>
                <w:lang w:val="el-GR"/>
              </w:rPr>
            </w:pPr>
            <w:r w:rsidRPr="00E937F6">
              <w:rPr>
                <w:rFonts w:cs="Tahoma"/>
                <w:b/>
                <w:szCs w:val="22"/>
                <w:lang w:val="el-GR"/>
              </w:rPr>
              <w:t>Συνετελεστής Βαρύτητας</w:t>
            </w:r>
          </w:p>
        </w:tc>
      </w:tr>
      <w:tr w:rsidR="0004766C" w:rsidRPr="00E937F6" w14:paraId="7CAA26C3" w14:textId="468A1891" w:rsidTr="00E550A6">
        <w:trPr>
          <w:trHeight w:val="495"/>
          <w:jc w:val="center"/>
        </w:trPr>
        <w:tc>
          <w:tcPr>
            <w:tcW w:w="707" w:type="pct"/>
          </w:tcPr>
          <w:p w14:paraId="44C3FBDC" w14:textId="647754A3" w:rsidR="0004766C" w:rsidRPr="00E937F6" w:rsidRDefault="0004766C" w:rsidP="00E72AAF">
            <w:pPr>
              <w:tabs>
                <w:tab w:val="num" w:pos="317"/>
              </w:tabs>
              <w:suppressAutoHyphens w:val="0"/>
              <w:ind w:left="142"/>
              <w:jc w:val="left"/>
              <w:rPr>
                <w:rFonts w:cs="Tahoma"/>
                <w:b/>
                <w:szCs w:val="22"/>
                <w:lang w:val="el-GR"/>
              </w:rPr>
            </w:pPr>
            <w:r w:rsidRPr="00E937F6">
              <w:rPr>
                <w:rFonts w:cs="Tahoma"/>
                <w:b/>
                <w:szCs w:val="22"/>
                <w:lang w:val="el-GR"/>
              </w:rPr>
              <w:t>Κ.1</w:t>
            </w:r>
          </w:p>
        </w:tc>
        <w:tc>
          <w:tcPr>
            <w:tcW w:w="3152" w:type="pct"/>
          </w:tcPr>
          <w:p w14:paraId="2DA1F4B3" w14:textId="38EC9E2C" w:rsidR="0004766C" w:rsidRPr="00E937F6" w:rsidRDefault="0004766C" w:rsidP="00E72AAF">
            <w:pPr>
              <w:numPr>
                <w:ilvl w:val="12"/>
                <w:numId w:val="0"/>
              </w:numPr>
              <w:jc w:val="left"/>
              <w:rPr>
                <w:rFonts w:cs="Tahoma"/>
                <w:szCs w:val="22"/>
                <w:lang w:val="el-GR"/>
              </w:rPr>
            </w:pPr>
            <w:r w:rsidRPr="009D29F4">
              <w:rPr>
                <w:rFonts w:cs="Tahoma"/>
                <w:lang w:val="el-GR"/>
              </w:rPr>
              <w:t>Μέγιστη οπτική ανάλυση σάρωσης του συνόλου των αεροφωτογραφιών (Α/Φ)</w:t>
            </w:r>
          </w:p>
        </w:tc>
        <w:tc>
          <w:tcPr>
            <w:tcW w:w="1141" w:type="pct"/>
          </w:tcPr>
          <w:p w14:paraId="39353F55" w14:textId="687CDE57" w:rsidR="0004766C" w:rsidRPr="00E937F6" w:rsidRDefault="0004766C" w:rsidP="00E72AAF">
            <w:pPr>
              <w:numPr>
                <w:ilvl w:val="12"/>
                <w:numId w:val="0"/>
              </w:numPr>
              <w:jc w:val="center"/>
              <w:rPr>
                <w:rFonts w:cs="Tahoma"/>
                <w:szCs w:val="22"/>
                <w:lang w:val="el-GR"/>
              </w:rPr>
            </w:pPr>
            <w:r w:rsidRPr="009D29F4">
              <w:rPr>
                <w:rFonts w:cs="Tahoma"/>
              </w:rPr>
              <w:t>35%</w:t>
            </w:r>
          </w:p>
        </w:tc>
      </w:tr>
      <w:tr w:rsidR="0004766C" w:rsidRPr="00E937F6" w14:paraId="6688E204" w14:textId="250499DC" w:rsidTr="00E550A6">
        <w:trPr>
          <w:jc w:val="center"/>
        </w:trPr>
        <w:tc>
          <w:tcPr>
            <w:tcW w:w="707" w:type="pct"/>
          </w:tcPr>
          <w:p w14:paraId="269DF07E" w14:textId="50F6E4FA" w:rsidR="0004766C" w:rsidRPr="00E937F6" w:rsidRDefault="0004766C" w:rsidP="00E72AAF">
            <w:pPr>
              <w:suppressAutoHyphens w:val="0"/>
              <w:ind w:left="142"/>
              <w:jc w:val="left"/>
              <w:rPr>
                <w:rFonts w:cs="Tahoma"/>
                <w:b/>
                <w:szCs w:val="22"/>
                <w:lang w:val="el-GR"/>
              </w:rPr>
            </w:pPr>
            <w:r w:rsidRPr="00E937F6">
              <w:rPr>
                <w:rFonts w:cs="Tahoma"/>
                <w:b/>
                <w:szCs w:val="22"/>
                <w:lang w:val="el-GR"/>
              </w:rPr>
              <w:t>Κ.2</w:t>
            </w:r>
          </w:p>
        </w:tc>
        <w:tc>
          <w:tcPr>
            <w:tcW w:w="3152" w:type="pct"/>
          </w:tcPr>
          <w:p w14:paraId="141FC9BF" w14:textId="196AA013" w:rsidR="0004766C" w:rsidRPr="00E937F6" w:rsidRDefault="0004766C" w:rsidP="00E72AAF">
            <w:pPr>
              <w:jc w:val="left"/>
              <w:rPr>
                <w:rFonts w:cs="Tahoma"/>
                <w:szCs w:val="22"/>
                <w:lang w:val="el-GR"/>
              </w:rPr>
            </w:pPr>
            <w:r w:rsidRPr="009D29F4">
              <w:rPr>
                <w:rFonts w:cs="Tahoma"/>
                <w:lang w:val="el-GR"/>
              </w:rPr>
              <w:t>Μέγιστη ραδιομετρική ανάλυση σάρωσης του συνόλου των αεροφωτογραφιών (Α/Φ)</w:t>
            </w:r>
          </w:p>
        </w:tc>
        <w:tc>
          <w:tcPr>
            <w:tcW w:w="1141" w:type="pct"/>
          </w:tcPr>
          <w:p w14:paraId="228B722A" w14:textId="2A8BC508" w:rsidR="0004766C" w:rsidRPr="00E937F6" w:rsidRDefault="0004766C" w:rsidP="00E72AAF">
            <w:pPr>
              <w:numPr>
                <w:ilvl w:val="12"/>
                <w:numId w:val="0"/>
              </w:numPr>
              <w:jc w:val="center"/>
              <w:rPr>
                <w:rFonts w:cs="Tahoma"/>
                <w:szCs w:val="22"/>
                <w:lang w:val="el-GR"/>
              </w:rPr>
            </w:pPr>
            <w:r w:rsidRPr="009D29F4">
              <w:rPr>
                <w:rFonts w:cs="Tahoma"/>
              </w:rPr>
              <w:t>15%</w:t>
            </w:r>
          </w:p>
        </w:tc>
      </w:tr>
      <w:tr w:rsidR="0004766C" w:rsidRPr="00E937F6" w14:paraId="6D79AD8B" w14:textId="3B90EC18" w:rsidTr="00E550A6">
        <w:trPr>
          <w:jc w:val="center"/>
        </w:trPr>
        <w:tc>
          <w:tcPr>
            <w:tcW w:w="707" w:type="pct"/>
          </w:tcPr>
          <w:p w14:paraId="2C539217" w14:textId="2ABB3D03" w:rsidR="0004766C" w:rsidRPr="00E937F6" w:rsidRDefault="0004766C" w:rsidP="00E72AAF">
            <w:pPr>
              <w:suppressAutoHyphens w:val="0"/>
              <w:ind w:left="142"/>
              <w:jc w:val="left"/>
              <w:rPr>
                <w:rFonts w:cs="Tahoma"/>
                <w:b/>
                <w:szCs w:val="22"/>
                <w:lang w:val="el-GR"/>
              </w:rPr>
            </w:pPr>
            <w:r w:rsidRPr="00E937F6">
              <w:rPr>
                <w:rFonts w:cs="Tahoma"/>
                <w:b/>
                <w:szCs w:val="22"/>
                <w:lang w:val="el-GR"/>
              </w:rPr>
              <w:t>Κ.3</w:t>
            </w:r>
          </w:p>
        </w:tc>
        <w:tc>
          <w:tcPr>
            <w:tcW w:w="3152" w:type="pct"/>
          </w:tcPr>
          <w:p w14:paraId="1D183FA5" w14:textId="4F128C5C" w:rsidR="0004766C" w:rsidRPr="00E937F6" w:rsidRDefault="0004766C" w:rsidP="00E72AAF">
            <w:pPr>
              <w:jc w:val="left"/>
              <w:rPr>
                <w:rFonts w:cs="Tahoma"/>
                <w:szCs w:val="22"/>
                <w:lang w:val="el-GR"/>
              </w:rPr>
            </w:pPr>
            <w:r w:rsidRPr="009D29F4">
              <w:rPr>
                <w:rFonts w:cs="Tahoma"/>
                <w:lang w:val="el-GR"/>
              </w:rPr>
              <w:t xml:space="preserve">Μέγιστη </w:t>
            </w:r>
            <w:r w:rsidRPr="00224D00">
              <w:rPr>
                <w:rFonts w:cs="Tahoma"/>
                <w:lang w:val="el-GR"/>
              </w:rPr>
              <w:t>ανάλυση του συνόλου των ορθοφωτογραφιών (Ο/Φ)</w:t>
            </w:r>
          </w:p>
        </w:tc>
        <w:tc>
          <w:tcPr>
            <w:tcW w:w="1141" w:type="pct"/>
          </w:tcPr>
          <w:p w14:paraId="464E54C3" w14:textId="159F9811" w:rsidR="0004766C" w:rsidRPr="00E937F6" w:rsidRDefault="0004766C" w:rsidP="00E72AAF">
            <w:pPr>
              <w:numPr>
                <w:ilvl w:val="12"/>
                <w:numId w:val="0"/>
              </w:numPr>
              <w:jc w:val="center"/>
              <w:rPr>
                <w:rFonts w:cs="Tahoma"/>
                <w:szCs w:val="22"/>
                <w:lang w:val="el-GR"/>
              </w:rPr>
            </w:pPr>
            <w:r w:rsidRPr="009D29F4">
              <w:rPr>
                <w:rFonts w:cs="Tahoma"/>
              </w:rPr>
              <w:t>20%</w:t>
            </w:r>
          </w:p>
        </w:tc>
      </w:tr>
      <w:tr w:rsidR="0004766C" w:rsidRPr="00E937F6" w14:paraId="28F70B84" w14:textId="77777777" w:rsidTr="00E550A6">
        <w:trPr>
          <w:jc w:val="center"/>
        </w:trPr>
        <w:tc>
          <w:tcPr>
            <w:tcW w:w="707" w:type="pct"/>
          </w:tcPr>
          <w:p w14:paraId="2C8ACA8F" w14:textId="6C206F08" w:rsidR="0004766C" w:rsidRPr="00E937F6" w:rsidRDefault="0004766C" w:rsidP="00E72AAF">
            <w:pPr>
              <w:suppressAutoHyphens w:val="0"/>
              <w:ind w:left="142"/>
              <w:jc w:val="left"/>
              <w:rPr>
                <w:rFonts w:cs="Tahoma"/>
                <w:b/>
                <w:szCs w:val="22"/>
                <w:lang w:val="el-GR"/>
              </w:rPr>
            </w:pPr>
            <w:r w:rsidRPr="00E937F6">
              <w:rPr>
                <w:rFonts w:cs="Tahoma"/>
                <w:b/>
                <w:szCs w:val="22"/>
                <w:lang w:val="el-GR"/>
              </w:rPr>
              <w:t>Κ.4</w:t>
            </w:r>
          </w:p>
        </w:tc>
        <w:tc>
          <w:tcPr>
            <w:tcW w:w="3152" w:type="pct"/>
          </w:tcPr>
          <w:p w14:paraId="6389A37E" w14:textId="26997435" w:rsidR="0004766C" w:rsidRPr="00E937F6" w:rsidRDefault="0004766C" w:rsidP="00E72AAF">
            <w:pPr>
              <w:jc w:val="left"/>
              <w:rPr>
                <w:rFonts w:cs="Tahoma"/>
                <w:szCs w:val="22"/>
                <w:lang w:val="el-GR"/>
              </w:rPr>
            </w:pPr>
            <w:r w:rsidRPr="009D29F4">
              <w:rPr>
                <w:rFonts w:cs="Tahoma"/>
                <w:lang w:val="el-GR"/>
              </w:rPr>
              <w:t>Συνολική αναβάθμιση του Ολοκληρωμένου Πληροφοριακού Συστήματος (ΟΠΣ)</w:t>
            </w:r>
          </w:p>
        </w:tc>
        <w:tc>
          <w:tcPr>
            <w:tcW w:w="1141" w:type="pct"/>
          </w:tcPr>
          <w:p w14:paraId="325206EB" w14:textId="680BD949" w:rsidR="0004766C" w:rsidRPr="00E937F6" w:rsidRDefault="0004766C" w:rsidP="00E72AAF">
            <w:pPr>
              <w:numPr>
                <w:ilvl w:val="12"/>
                <w:numId w:val="0"/>
              </w:numPr>
              <w:jc w:val="center"/>
              <w:rPr>
                <w:rFonts w:cs="Tahoma"/>
                <w:szCs w:val="22"/>
                <w:lang w:val="el-GR"/>
              </w:rPr>
            </w:pPr>
            <w:r w:rsidRPr="009D29F4">
              <w:rPr>
                <w:rFonts w:cs="Tahoma"/>
              </w:rPr>
              <w:t>30%</w:t>
            </w:r>
          </w:p>
        </w:tc>
      </w:tr>
      <w:tr w:rsidR="0004766C" w:rsidRPr="00E937F6" w14:paraId="1A31B826" w14:textId="51BBDE64" w:rsidTr="00E550A6">
        <w:trPr>
          <w:jc w:val="center"/>
        </w:trPr>
        <w:tc>
          <w:tcPr>
            <w:tcW w:w="3859" w:type="pct"/>
            <w:gridSpan w:val="2"/>
            <w:shd w:val="clear" w:color="auto" w:fill="C0C0C0"/>
          </w:tcPr>
          <w:p w14:paraId="598CE6BB" w14:textId="2DDF516A" w:rsidR="0004766C" w:rsidRPr="00E937F6" w:rsidRDefault="0004766C" w:rsidP="009C5EA6">
            <w:pPr>
              <w:numPr>
                <w:ilvl w:val="12"/>
                <w:numId w:val="0"/>
              </w:numPr>
              <w:rPr>
                <w:rFonts w:cs="Tahoma"/>
                <w:b/>
                <w:szCs w:val="22"/>
                <w:lang w:val="el-GR"/>
              </w:rPr>
            </w:pPr>
            <w:r w:rsidRPr="00E937F6">
              <w:rPr>
                <w:rFonts w:cs="Tahoma"/>
                <w:b/>
                <w:szCs w:val="22"/>
                <w:lang w:val="el-GR"/>
              </w:rPr>
              <w:t xml:space="preserve">ΣΥΝΟΛΟ </w:t>
            </w:r>
          </w:p>
        </w:tc>
        <w:tc>
          <w:tcPr>
            <w:tcW w:w="1141" w:type="pct"/>
            <w:shd w:val="clear" w:color="auto" w:fill="C0C0C0"/>
          </w:tcPr>
          <w:p w14:paraId="0D7C6A7B" w14:textId="05F0028C" w:rsidR="0004766C" w:rsidRPr="00E937F6" w:rsidRDefault="0004766C" w:rsidP="009C5EA6">
            <w:pPr>
              <w:numPr>
                <w:ilvl w:val="12"/>
                <w:numId w:val="0"/>
              </w:numPr>
              <w:jc w:val="center"/>
              <w:rPr>
                <w:rFonts w:cs="Tahoma"/>
                <w:b/>
                <w:szCs w:val="22"/>
                <w:lang w:val="el-GR"/>
              </w:rPr>
            </w:pPr>
            <w:r w:rsidRPr="00E937F6">
              <w:rPr>
                <w:rFonts w:cs="Tahoma"/>
                <w:b/>
                <w:szCs w:val="22"/>
                <w:lang w:val="el-GR"/>
              </w:rPr>
              <w:t>100%</w:t>
            </w:r>
          </w:p>
        </w:tc>
      </w:tr>
    </w:tbl>
    <w:p w14:paraId="46913C75" w14:textId="29BC8E5C" w:rsidR="001F4428" w:rsidRPr="00E937F6" w:rsidRDefault="001F4428" w:rsidP="000B187C">
      <w:pPr>
        <w:rPr>
          <w:rFonts w:cs="Tahoma"/>
          <w:i/>
          <w:color w:val="5B9BD5"/>
          <w:szCs w:val="22"/>
          <w:lang w:val="el-GR"/>
        </w:rPr>
      </w:pPr>
    </w:p>
    <w:p w14:paraId="5B32F232" w14:textId="77777777" w:rsidR="00B11217" w:rsidRPr="00E937F6" w:rsidRDefault="00B11217" w:rsidP="00B11217">
      <w:pPr>
        <w:spacing w:before="120"/>
        <w:rPr>
          <w:rFonts w:cs="Tahoma"/>
          <w:b/>
          <w:i/>
          <w:szCs w:val="22"/>
          <w:lang w:val="el-GR"/>
        </w:rPr>
      </w:pPr>
      <w:r w:rsidRPr="00E937F6">
        <w:rPr>
          <w:rFonts w:cs="Tahoma"/>
          <w:b/>
          <w:i/>
          <w:szCs w:val="22"/>
          <w:lang w:val="el-GR"/>
        </w:rPr>
        <w:lastRenderedPageBreak/>
        <w:t xml:space="preserve">Επεξήγηση Κριτηρίων: </w:t>
      </w:r>
    </w:p>
    <w:p w14:paraId="4C825DF3" w14:textId="77777777" w:rsidR="00B11217" w:rsidRPr="00E937F6" w:rsidRDefault="00B11217" w:rsidP="00B11217">
      <w:pPr>
        <w:spacing w:before="120" w:line="360" w:lineRule="auto"/>
        <w:rPr>
          <w:rFonts w:cs="Tahoma"/>
          <w:szCs w:val="22"/>
          <w:lang w:val="el-GR"/>
        </w:rPr>
      </w:pPr>
      <w:r w:rsidRPr="00E937F6">
        <w:rPr>
          <w:rFonts w:cs="Tahoma"/>
          <w:szCs w:val="22"/>
          <w:lang w:val="el-GR"/>
        </w:rPr>
        <w:t>Ανά κατηγορία και κριτήριο αξιολογούνται:</w:t>
      </w:r>
    </w:p>
    <w:tbl>
      <w:tblPr>
        <w:tblW w:w="9855" w:type="dxa"/>
        <w:tblLayout w:type="fixed"/>
        <w:tblLook w:val="01E0" w:firstRow="1" w:lastRow="1" w:firstColumn="1" w:lastColumn="1" w:noHBand="0" w:noVBand="0"/>
      </w:tblPr>
      <w:tblGrid>
        <w:gridCol w:w="9855"/>
      </w:tblGrid>
      <w:tr w:rsidR="00B11217" w:rsidRPr="00A43ADB" w14:paraId="24A36CA5" w14:textId="77777777" w:rsidTr="00E72AAF">
        <w:trPr>
          <w:trHeight w:val="1114"/>
        </w:trPr>
        <w:tc>
          <w:tcPr>
            <w:tcW w:w="9855" w:type="dxa"/>
            <w:shd w:val="clear" w:color="auto" w:fill="auto"/>
          </w:tcPr>
          <w:p w14:paraId="64A302CB" w14:textId="77777777" w:rsidR="00E72AAF" w:rsidRPr="00E937F6" w:rsidRDefault="00E72AAF" w:rsidP="00E550A6">
            <w:pPr>
              <w:widowControl w:val="0"/>
              <w:shd w:val="clear" w:color="auto" w:fill="D9D9D9" w:themeFill="background1" w:themeFillShade="D9"/>
              <w:suppressAutoHyphens w:val="0"/>
              <w:spacing w:before="120" w:line="307" w:lineRule="exact"/>
              <w:ind w:right="227"/>
              <w:rPr>
                <w:rFonts w:cs="Tahoma"/>
                <w:b/>
                <w:bCs/>
                <w:szCs w:val="22"/>
                <w:u w:val="single"/>
                <w:lang w:val="el-GR"/>
              </w:rPr>
            </w:pPr>
            <w:r w:rsidRPr="00E937F6">
              <w:rPr>
                <w:rFonts w:cs="Tahoma"/>
                <w:b/>
                <w:bCs/>
                <w:color w:val="000000"/>
                <w:szCs w:val="22"/>
                <w:u w:val="single"/>
                <w:lang w:val="el-GR"/>
              </w:rPr>
              <w:t xml:space="preserve">Κριτήριο Κ1 (Ποιότητα / Τεχνική Αξία) : Μέγιστη οπτική ανάλυση σάρωσης του συνόλου των αεροφωτογραφιών (Α/Φ) </w:t>
            </w:r>
          </w:p>
          <w:p w14:paraId="5CAF1EC1" w14:textId="3FDB834A" w:rsidR="00E72AAF" w:rsidRPr="00E937F6" w:rsidRDefault="00E72AAF" w:rsidP="00E72AAF">
            <w:pPr>
              <w:spacing w:after="0"/>
              <w:rPr>
                <w:rFonts w:cs="Tahoma"/>
                <w:szCs w:val="22"/>
                <w:lang w:val="el-GR"/>
              </w:rPr>
            </w:pPr>
            <w:r w:rsidRPr="00E937F6">
              <w:rPr>
                <w:rFonts w:cs="Tahoma"/>
                <w:szCs w:val="22"/>
                <w:lang w:val="el-GR"/>
              </w:rPr>
              <w:t xml:space="preserve">Η μέγιστη οπτική ανάλυση σάρωσης του συνόλου των Α/Φ δεν δύναται να είναι μεγαλύτερη από 15μm.   </w:t>
            </w:r>
          </w:p>
          <w:p w14:paraId="453BB95D" w14:textId="3E3A0FA8" w:rsidR="00E72AAF" w:rsidRPr="00E937F6" w:rsidRDefault="00E72AAF" w:rsidP="00E72AAF">
            <w:pPr>
              <w:rPr>
                <w:rFonts w:cs="Tahoma"/>
                <w:b/>
                <w:bCs/>
                <w:szCs w:val="22"/>
                <w:lang w:val="el-GR"/>
              </w:rPr>
            </w:pPr>
            <w:r w:rsidRPr="00E937F6">
              <w:rPr>
                <w:rFonts w:cs="Tahoma"/>
                <w:szCs w:val="22"/>
                <w:lang w:val="el-GR"/>
              </w:rPr>
              <w:t>Ο/οι συμμετέχων/ντες των οποίων η προσφερόμενη οπτική ανάλυση έχει τη μικρότερη τιμή (&lt;15μm) θα λαμβάνουν, στο συγκεκριμένο κριτήριο τιμή ίση με 120, αυτοί των οποίων η προσφερόμενη οπτική ανάλυση έχει την τιμή των 15μm θα λαμβάνουν στο συγκεκριμένο κριτήριο, τιμή ίση με 100. Ο/οι συμμετέχων/ντες των οποίων η προσφερόμενη οπτική ανάλυση έχει ενδιάμεση τιμή θα υπολογίζεται η τιμή του κριτηρίου με γραμμική παρεμβολή. Η προσφορά θα δοθεί σε ακέραια τιμή μm.</w:t>
            </w:r>
          </w:p>
          <w:p w14:paraId="1F430A2A" w14:textId="77777777" w:rsidR="00E72AAF" w:rsidRPr="00E937F6" w:rsidRDefault="00E72AAF" w:rsidP="00E72AAF">
            <w:pPr>
              <w:widowControl w:val="0"/>
              <w:suppressAutoHyphens w:val="0"/>
              <w:spacing w:before="120" w:line="307" w:lineRule="exact"/>
              <w:ind w:right="227"/>
              <w:rPr>
                <w:rFonts w:cs="Tahoma"/>
                <w:b/>
                <w:bCs/>
                <w:szCs w:val="22"/>
                <w:u w:val="single"/>
                <w:lang w:val="el-GR"/>
              </w:rPr>
            </w:pPr>
            <w:r w:rsidRPr="00E937F6">
              <w:rPr>
                <w:rFonts w:cs="Tahoma"/>
                <w:b/>
                <w:bCs/>
                <w:color w:val="000000"/>
                <w:szCs w:val="22"/>
                <w:u w:val="single"/>
                <w:lang w:val="el-GR"/>
              </w:rPr>
              <w:t xml:space="preserve">Κριτήριο Κ2 (Ποιότητα / Τεχνική Αξία) : Μέγιστη ραδιομετρική ανάλυση σάρωσης του συνόλου των αεροφωτογραφιών (Α/Φ) </w:t>
            </w:r>
          </w:p>
          <w:p w14:paraId="69E9BDE1" w14:textId="5771FEE5" w:rsidR="00E72AAF" w:rsidRPr="00E937F6" w:rsidRDefault="00E72AAF" w:rsidP="00E72AAF">
            <w:pPr>
              <w:spacing w:after="0"/>
              <w:rPr>
                <w:rFonts w:cs="Tahoma"/>
                <w:szCs w:val="22"/>
                <w:lang w:val="el-GR"/>
              </w:rPr>
            </w:pPr>
            <w:r w:rsidRPr="00E937F6">
              <w:rPr>
                <w:rFonts w:cs="Tahoma"/>
                <w:szCs w:val="22"/>
                <w:lang w:val="el-GR"/>
              </w:rPr>
              <w:t xml:space="preserve">Η μέγιστη ραδιομετρική ανάλυση σάρωσης του συνόλου των Α/Φ πρέπει να είναι καλύτερη (μεγαλύτερη) από 8 </w:t>
            </w:r>
            <w:r w:rsidRPr="00E937F6">
              <w:rPr>
                <w:rFonts w:cs="Tahoma"/>
                <w:szCs w:val="22"/>
                <w:lang w:val="en-US"/>
              </w:rPr>
              <w:t>bit</w:t>
            </w:r>
            <w:r w:rsidRPr="00E937F6">
              <w:rPr>
                <w:rFonts w:cs="Tahoma"/>
                <w:szCs w:val="22"/>
                <w:lang w:val="el-GR"/>
              </w:rPr>
              <w:t xml:space="preserve"> (ανά κανάλι).   </w:t>
            </w:r>
          </w:p>
          <w:p w14:paraId="47264BA9" w14:textId="3855EBF7" w:rsidR="00E72AAF" w:rsidRPr="00E937F6" w:rsidRDefault="00E72AAF" w:rsidP="00E72AAF">
            <w:pPr>
              <w:rPr>
                <w:rFonts w:cs="Tahoma"/>
                <w:b/>
                <w:bCs/>
                <w:szCs w:val="22"/>
                <w:lang w:val="el-GR"/>
              </w:rPr>
            </w:pPr>
            <w:r w:rsidRPr="00E937F6">
              <w:rPr>
                <w:rFonts w:cs="Tahoma"/>
                <w:szCs w:val="22"/>
                <w:lang w:val="el-GR"/>
              </w:rPr>
              <w:t xml:space="preserve">Ο/οι συμμετέχων/ντες των οποίων η προσφερόμενη ραδιομετρική ανάλυση έχει τη μεγαλύτερη τιμή θα λαμβάνουν, στο συγκεκριμένο κριτήριο τιμή ίση με 120, αυτοί των οποίων η προσφερόμενη ραδιομετρική ανάλυση έχει την τιμή των 8 </w:t>
            </w:r>
            <w:r w:rsidRPr="00E937F6">
              <w:rPr>
                <w:rFonts w:cs="Tahoma"/>
                <w:szCs w:val="22"/>
                <w:lang w:val="en-US"/>
              </w:rPr>
              <w:t>bit</w:t>
            </w:r>
            <w:r w:rsidRPr="00E937F6">
              <w:rPr>
                <w:rFonts w:cs="Tahoma"/>
                <w:szCs w:val="22"/>
                <w:lang w:val="el-GR"/>
              </w:rPr>
              <w:t xml:space="preserve"> (ανά κανάλι) θα λαμβάνουν στο συγκεκριμένο κριτήριο, τιμή ίση με 100. Ο/οι συμμετέχων/ντες των οποίων η προσφερόμενη ραδιομετρική ανάλυση έχει ενδιάμεση τιμή θα υπολογίζεται η τιμή του κριτηρίου με γραμμική παρεμβολή. Η προσφορά θα δοθεί σε ακέραια τιμή </w:t>
            </w:r>
            <w:r w:rsidRPr="00E937F6">
              <w:rPr>
                <w:rFonts w:cs="Tahoma"/>
                <w:szCs w:val="22"/>
                <w:lang w:val="en-US"/>
              </w:rPr>
              <w:t>bit</w:t>
            </w:r>
            <w:r w:rsidRPr="00E937F6">
              <w:rPr>
                <w:rFonts w:cs="Tahoma"/>
                <w:szCs w:val="22"/>
                <w:lang w:val="el-GR"/>
              </w:rPr>
              <w:t>.</w:t>
            </w:r>
          </w:p>
          <w:p w14:paraId="233173F4" w14:textId="77777777" w:rsidR="00E72AAF" w:rsidRPr="00E937F6" w:rsidRDefault="00E72AAF" w:rsidP="00E550A6">
            <w:pPr>
              <w:widowControl w:val="0"/>
              <w:shd w:val="clear" w:color="auto" w:fill="D9D9D9" w:themeFill="background1" w:themeFillShade="D9"/>
              <w:suppressAutoHyphens w:val="0"/>
              <w:spacing w:before="120" w:line="307" w:lineRule="exact"/>
              <w:ind w:right="227"/>
              <w:rPr>
                <w:rFonts w:cs="Tahoma"/>
                <w:b/>
                <w:bCs/>
                <w:szCs w:val="22"/>
                <w:u w:val="single"/>
                <w:lang w:val="el-GR"/>
              </w:rPr>
            </w:pPr>
            <w:r w:rsidRPr="00E937F6">
              <w:rPr>
                <w:rFonts w:cs="Tahoma"/>
                <w:b/>
                <w:bCs/>
                <w:color w:val="000000"/>
                <w:szCs w:val="22"/>
                <w:u w:val="single"/>
                <w:lang w:val="el-GR"/>
              </w:rPr>
              <w:t xml:space="preserve">Κριτήριο Κ3 (Ποιότητα / Τεχνική Αξία) : Μέγιστη ανάλυση του συνόλου των ορθοφωτογραφιών (Ο/Φ) </w:t>
            </w:r>
          </w:p>
          <w:p w14:paraId="3B3A1E26" w14:textId="7DC53F39" w:rsidR="00E72AAF" w:rsidRPr="00E937F6" w:rsidRDefault="00E72AAF" w:rsidP="00E72AAF">
            <w:pPr>
              <w:spacing w:after="0"/>
              <w:rPr>
                <w:rFonts w:cs="Tahoma"/>
                <w:szCs w:val="22"/>
                <w:lang w:val="el-GR"/>
              </w:rPr>
            </w:pPr>
            <w:r w:rsidRPr="00E937F6">
              <w:rPr>
                <w:rFonts w:cs="Tahoma"/>
                <w:szCs w:val="22"/>
                <w:lang w:val="el-GR"/>
              </w:rPr>
              <w:t xml:space="preserve">Το μέγεθος της εδαφοψηφίδας της Ο/Φ δεν δύναται να είναι μεγαλύτερο από  «0.1mm x συντελεστή της κλίμακάς της».   </w:t>
            </w:r>
          </w:p>
          <w:p w14:paraId="3FA36EB9" w14:textId="6612C084" w:rsidR="00E72AAF" w:rsidRPr="00E937F6" w:rsidRDefault="00E72AAF" w:rsidP="00E72AAF">
            <w:pPr>
              <w:rPr>
                <w:rFonts w:cs="Tahoma"/>
                <w:szCs w:val="22"/>
                <w:lang w:val="el-GR"/>
              </w:rPr>
            </w:pPr>
            <w:r w:rsidRPr="00E937F6">
              <w:rPr>
                <w:rFonts w:cs="Tahoma"/>
                <w:szCs w:val="22"/>
                <w:lang w:val="el-GR"/>
              </w:rPr>
              <w:t xml:space="preserve">Ο/οι συμμετέχων/ντες των οποίων η προσφερόμενη ανάλυση έχει την καλύτερη τιμή (η εδαφοψηφίδα της Ο/Φ έχει την μικρότερη τιμή) θα λαμβάνουν, στο συγκεκριμένο κριτήριο τιμή ίση με 120, αυτοί των οποίων η προσφερόμενη ανάλυση έχει την ελάχιστη τιμή (εδαφοψηφίδα Ο/Φ ίση με  0.1mm x συντελεστή της κλίμακάς της), θα λαμβάνουν στο συγκεκριμένο κριτήριο, τιμή ίση με 100. Ο/οι συμμετέχων/ντες των οποίων η προσφερόμενη ανάλυση έχει ενδιάμεση τιμή θα υπολογίζεται η τιμή του κριτηρίου με γραμμική παρεμβολή. </w:t>
            </w:r>
          </w:p>
          <w:p w14:paraId="7BDB7DA7" w14:textId="77777777" w:rsidR="00E72AAF" w:rsidRPr="00E937F6" w:rsidRDefault="00E72AAF" w:rsidP="00E550A6">
            <w:pPr>
              <w:shd w:val="clear" w:color="auto" w:fill="D9D9D9" w:themeFill="background1" w:themeFillShade="D9"/>
              <w:spacing w:after="0"/>
              <w:rPr>
                <w:rFonts w:cs="Tahoma"/>
                <w:b/>
                <w:bCs/>
                <w:szCs w:val="22"/>
                <w:u w:val="single"/>
                <w:lang w:val="el-GR"/>
              </w:rPr>
            </w:pPr>
            <w:r w:rsidRPr="00E937F6">
              <w:rPr>
                <w:rFonts w:cs="Tahoma"/>
                <w:b/>
                <w:bCs/>
                <w:color w:val="000000"/>
                <w:szCs w:val="22"/>
                <w:u w:val="single"/>
                <w:lang w:val="el-GR"/>
              </w:rPr>
              <w:t xml:space="preserve">Κριτήριο Κ4 (Ποιότητα / Τεχνική Αξία) : </w:t>
            </w:r>
            <w:r w:rsidRPr="00E937F6">
              <w:rPr>
                <w:rFonts w:cs="Tahoma"/>
                <w:b/>
                <w:bCs/>
                <w:szCs w:val="22"/>
                <w:u w:val="single"/>
                <w:lang w:val="el-GR" w:eastAsia="en-US"/>
              </w:rPr>
              <w:t>Συνολική αναβάθμιση του Ολοκληρωμένου Πληροφοριακού Συστήματος (ΟΠΣ)</w:t>
            </w:r>
          </w:p>
          <w:p w14:paraId="2E7076B1" w14:textId="6374DE78" w:rsidR="00E72AAF" w:rsidRPr="00E937F6" w:rsidRDefault="00E72AAF" w:rsidP="00E72AAF">
            <w:pPr>
              <w:spacing w:before="120"/>
              <w:rPr>
                <w:rFonts w:cs="Tahoma"/>
                <w:szCs w:val="22"/>
                <w:lang w:val="el-GR"/>
              </w:rPr>
            </w:pPr>
            <w:r w:rsidRPr="00E937F6">
              <w:rPr>
                <w:rFonts w:cs="Tahoma"/>
                <w:szCs w:val="22"/>
                <w:lang w:val="el-GR"/>
              </w:rPr>
              <w:t>Η συνολική αναβάθμιση του ΟΠΣ συνιστάται από τα ακόλουθα επιμέρους κριτήρια:</w:t>
            </w:r>
            <w:r w:rsidRPr="00E937F6">
              <w:rPr>
                <w:rFonts w:cs="Tahoma"/>
                <w:szCs w:val="22"/>
                <w:lang w:val="el-GR" w:eastAsia="en-US"/>
              </w:rPr>
              <w:t xml:space="preserve"> </w:t>
            </w:r>
          </w:p>
          <w:p w14:paraId="2B862411" w14:textId="707E98C9" w:rsidR="00E72AAF" w:rsidRPr="00561FE0" w:rsidRDefault="00E72AAF" w:rsidP="004E653B">
            <w:pPr>
              <w:numPr>
                <w:ilvl w:val="0"/>
                <w:numId w:val="18"/>
              </w:numPr>
              <w:spacing w:before="120"/>
              <w:ind w:left="714" w:hanging="357"/>
              <w:rPr>
                <w:rFonts w:cs="Tahoma"/>
                <w:szCs w:val="22"/>
                <w:lang w:val="el-GR"/>
              </w:rPr>
            </w:pPr>
            <w:r w:rsidRPr="00E937F6">
              <w:rPr>
                <w:rFonts w:cs="Tahoma"/>
                <w:szCs w:val="22"/>
                <w:lang w:val="el-GR"/>
              </w:rPr>
              <w:t xml:space="preserve"> Χωρητικότητα </w:t>
            </w:r>
            <w:r w:rsidRPr="00E937F6">
              <w:rPr>
                <w:rFonts w:cs="Tahoma"/>
                <w:szCs w:val="22"/>
                <w:lang w:val="en-US"/>
              </w:rPr>
              <w:t>storages</w:t>
            </w:r>
            <w:r w:rsidRPr="00E937F6">
              <w:rPr>
                <w:rFonts w:cs="Tahoma"/>
                <w:szCs w:val="22"/>
                <w:lang w:val="el-GR"/>
              </w:rPr>
              <w:t xml:space="preserve"> (συστημάτων αποθήκευσης), θετικά θα αξιολογηθεί η διάθεση μεγαλύτερης χωρητικότητας σε συνολικά </w:t>
            </w:r>
            <w:r w:rsidRPr="00E937F6">
              <w:rPr>
                <w:rFonts w:cs="Tahoma"/>
                <w:szCs w:val="22"/>
                <w:lang w:val="en-US"/>
              </w:rPr>
              <w:t>Terrabyte</w:t>
            </w:r>
            <w:r w:rsidRPr="00E937F6">
              <w:rPr>
                <w:rFonts w:cs="Tahoma"/>
                <w:szCs w:val="22"/>
                <w:lang w:val="el-GR"/>
              </w:rPr>
              <w:t xml:space="preserve"> από τις αναφερόμενες ελάχιστες ποσότητες στην παράγραφο </w:t>
            </w:r>
            <w:r w:rsidR="003F717F" w:rsidRPr="00E937F6">
              <w:rPr>
                <w:rFonts w:cs="Tahoma"/>
                <w:szCs w:val="22"/>
                <w:lang w:val="el-GR"/>
              </w:rPr>
              <w:fldChar w:fldCharType="begin"/>
            </w:r>
            <w:r w:rsidR="003F717F" w:rsidRPr="00E937F6">
              <w:rPr>
                <w:rFonts w:cs="Tahoma"/>
                <w:szCs w:val="22"/>
                <w:lang w:val="el-GR"/>
              </w:rPr>
              <w:instrText xml:space="preserve"> REF _Ref59020230 \r \h </w:instrText>
            </w:r>
            <w:r w:rsidR="00E937F6">
              <w:rPr>
                <w:rFonts w:cs="Tahoma"/>
                <w:szCs w:val="22"/>
                <w:lang w:val="el-GR"/>
              </w:rPr>
              <w:instrText xml:space="preserve"> \* MERGEFORMAT </w:instrText>
            </w:r>
            <w:r w:rsidR="003F717F" w:rsidRPr="00E937F6">
              <w:rPr>
                <w:rFonts w:cs="Tahoma"/>
                <w:szCs w:val="22"/>
                <w:lang w:val="el-GR"/>
              </w:rPr>
            </w:r>
            <w:r w:rsidR="003F717F" w:rsidRPr="00E937F6">
              <w:rPr>
                <w:rFonts w:cs="Tahoma"/>
                <w:szCs w:val="22"/>
                <w:lang w:val="el-GR"/>
              </w:rPr>
              <w:fldChar w:fldCharType="separate"/>
            </w:r>
            <w:r w:rsidR="00F96DA8">
              <w:rPr>
                <w:rFonts w:cs="Tahoma"/>
                <w:szCs w:val="22"/>
                <w:lang w:val="el-GR"/>
              </w:rPr>
              <w:t>9.6</w:t>
            </w:r>
            <w:r w:rsidR="003F717F" w:rsidRPr="00E937F6">
              <w:rPr>
                <w:rFonts w:cs="Tahoma"/>
                <w:szCs w:val="22"/>
                <w:lang w:val="el-GR"/>
              </w:rPr>
              <w:fldChar w:fldCharType="end"/>
            </w:r>
            <w:r w:rsidRPr="00E937F6">
              <w:rPr>
                <w:rFonts w:cs="Tahoma"/>
                <w:szCs w:val="22"/>
                <w:lang w:val="el-GR"/>
              </w:rPr>
              <w:t xml:space="preserve">  του Παραρτήματος </w:t>
            </w:r>
            <w:r w:rsidR="004F4D51" w:rsidRPr="00F6740F">
              <w:rPr>
                <w:rFonts w:cs="Tahoma"/>
                <w:szCs w:val="22"/>
                <w:lang w:val="en-US"/>
              </w:rPr>
              <w:t>I</w:t>
            </w:r>
            <w:r w:rsidRPr="00561FE0">
              <w:rPr>
                <w:rFonts w:cs="Tahoma"/>
                <w:szCs w:val="22"/>
                <w:lang w:val="el-GR"/>
              </w:rPr>
              <w:t xml:space="preserve">Ι της παρούσας διακήρυξης και με μέγιστη τιμή την προσαύξηση κατά 50% των εν λόγω ελάχιστων ποσοτήτων. </w:t>
            </w:r>
          </w:p>
          <w:p w14:paraId="542269C1" w14:textId="115E9E63" w:rsidR="00E72AAF" w:rsidRPr="00561FE0" w:rsidRDefault="00E72AAF" w:rsidP="004E653B">
            <w:pPr>
              <w:numPr>
                <w:ilvl w:val="0"/>
                <w:numId w:val="18"/>
              </w:numPr>
              <w:spacing w:before="120"/>
              <w:ind w:left="714" w:hanging="357"/>
              <w:rPr>
                <w:rFonts w:cs="Tahoma"/>
                <w:szCs w:val="22"/>
                <w:lang w:val="el-GR"/>
              </w:rPr>
            </w:pPr>
            <w:r w:rsidRPr="006B48D5">
              <w:rPr>
                <w:rFonts w:cs="Tahoma"/>
                <w:szCs w:val="22"/>
                <w:lang w:val="el-GR"/>
              </w:rPr>
              <w:t xml:space="preserve">Χωρητικότητα </w:t>
            </w:r>
            <w:r w:rsidRPr="00E937F6">
              <w:rPr>
                <w:rFonts w:cs="Tahoma"/>
                <w:szCs w:val="22"/>
                <w:lang w:val="en-US"/>
              </w:rPr>
              <w:t>back</w:t>
            </w:r>
            <w:r w:rsidRPr="00E937F6">
              <w:rPr>
                <w:rFonts w:cs="Tahoma"/>
                <w:szCs w:val="22"/>
                <w:lang w:val="el-GR"/>
              </w:rPr>
              <w:t xml:space="preserve"> </w:t>
            </w:r>
            <w:r w:rsidRPr="00E937F6">
              <w:rPr>
                <w:rFonts w:cs="Tahoma"/>
                <w:szCs w:val="22"/>
                <w:lang w:val="en-US"/>
              </w:rPr>
              <w:t>up</w:t>
            </w:r>
            <w:r w:rsidRPr="00E937F6">
              <w:rPr>
                <w:rFonts w:cs="Tahoma"/>
                <w:szCs w:val="22"/>
                <w:lang w:val="el-GR"/>
              </w:rPr>
              <w:t xml:space="preserve"> (συστημάτων αντιγράφων ασφαλείας),  θετικά θα αξιολογηθεί η διάθεση μεγαλύτερης χωρητικότητας σε συνολικά </w:t>
            </w:r>
            <w:r w:rsidRPr="00E937F6">
              <w:rPr>
                <w:rFonts w:cs="Tahoma"/>
                <w:szCs w:val="22"/>
                <w:lang w:val="en-US"/>
              </w:rPr>
              <w:t>Terrabyte</w:t>
            </w:r>
            <w:r w:rsidRPr="00E937F6">
              <w:rPr>
                <w:rFonts w:cs="Tahoma"/>
                <w:szCs w:val="22"/>
                <w:lang w:val="el-GR"/>
              </w:rPr>
              <w:t xml:space="preserve"> από τις αναφερόμενες ελάχιστες </w:t>
            </w:r>
            <w:r w:rsidRPr="00E937F6">
              <w:rPr>
                <w:rFonts w:cs="Tahoma"/>
                <w:szCs w:val="22"/>
                <w:lang w:val="el-GR"/>
              </w:rPr>
              <w:lastRenderedPageBreak/>
              <w:t xml:space="preserve">ποσότητες στην παράγραφο </w:t>
            </w:r>
            <w:r w:rsidR="003F717F" w:rsidRPr="00E937F6">
              <w:rPr>
                <w:rFonts w:cs="Tahoma"/>
                <w:szCs w:val="22"/>
                <w:lang w:val="el-GR"/>
              </w:rPr>
              <w:fldChar w:fldCharType="begin"/>
            </w:r>
            <w:r w:rsidR="003F717F" w:rsidRPr="00E937F6">
              <w:rPr>
                <w:rFonts w:cs="Tahoma"/>
                <w:szCs w:val="22"/>
                <w:lang w:val="el-GR"/>
              </w:rPr>
              <w:instrText xml:space="preserve"> REF _Ref59020310 \r \h </w:instrText>
            </w:r>
            <w:r w:rsidR="00E937F6">
              <w:rPr>
                <w:rFonts w:cs="Tahoma"/>
                <w:szCs w:val="22"/>
                <w:lang w:val="el-GR"/>
              </w:rPr>
              <w:instrText xml:space="preserve"> \* MERGEFORMAT </w:instrText>
            </w:r>
            <w:r w:rsidR="003F717F" w:rsidRPr="00E937F6">
              <w:rPr>
                <w:rFonts w:cs="Tahoma"/>
                <w:szCs w:val="22"/>
                <w:lang w:val="el-GR"/>
              </w:rPr>
            </w:r>
            <w:r w:rsidR="003F717F" w:rsidRPr="00E937F6">
              <w:rPr>
                <w:rFonts w:cs="Tahoma"/>
                <w:szCs w:val="22"/>
                <w:lang w:val="el-GR"/>
              </w:rPr>
              <w:fldChar w:fldCharType="separate"/>
            </w:r>
            <w:r w:rsidR="00F96DA8">
              <w:rPr>
                <w:rFonts w:cs="Tahoma"/>
                <w:szCs w:val="22"/>
                <w:lang w:val="el-GR"/>
              </w:rPr>
              <w:t>9.8</w:t>
            </w:r>
            <w:r w:rsidR="003F717F" w:rsidRPr="00E937F6">
              <w:rPr>
                <w:rFonts w:cs="Tahoma"/>
                <w:szCs w:val="22"/>
                <w:lang w:val="el-GR"/>
              </w:rPr>
              <w:fldChar w:fldCharType="end"/>
            </w:r>
            <w:r w:rsidR="003F717F" w:rsidRPr="00E937F6">
              <w:rPr>
                <w:rFonts w:cs="Tahoma"/>
                <w:szCs w:val="22"/>
                <w:lang w:val="el-GR"/>
              </w:rPr>
              <w:t xml:space="preserve"> </w:t>
            </w:r>
            <w:r w:rsidRPr="00E937F6">
              <w:rPr>
                <w:rFonts w:cs="Tahoma"/>
                <w:szCs w:val="22"/>
                <w:lang w:val="el-GR"/>
              </w:rPr>
              <w:t xml:space="preserve">του Παραρτήματος </w:t>
            </w:r>
            <w:r w:rsidR="004F4D51" w:rsidRPr="00F6740F">
              <w:rPr>
                <w:rFonts w:cs="Tahoma"/>
                <w:szCs w:val="22"/>
                <w:lang w:val="en-US"/>
              </w:rPr>
              <w:t>I</w:t>
            </w:r>
            <w:r w:rsidRPr="00561FE0">
              <w:rPr>
                <w:rFonts w:cs="Tahoma"/>
                <w:szCs w:val="22"/>
                <w:lang w:val="el-GR"/>
              </w:rPr>
              <w:t>Ι της παρούσας διακήρυξης και με μέγιστη τιμή την προσαύξηση κατά 50% των εν λόγω ελάχιστων ποσοτήτων.</w:t>
            </w:r>
          </w:p>
          <w:p w14:paraId="598A2B13" w14:textId="4F305CA6" w:rsidR="00B11217" w:rsidRPr="00E937F6" w:rsidRDefault="00E72AAF" w:rsidP="000C5A1D">
            <w:pPr>
              <w:spacing w:before="160"/>
              <w:rPr>
                <w:rFonts w:cs="Tahoma"/>
                <w:szCs w:val="22"/>
                <w:lang w:val="el-GR"/>
              </w:rPr>
            </w:pPr>
            <w:r w:rsidRPr="00E937F6">
              <w:rPr>
                <w:rFonts w:cs="Tahoma"/>
                <w:szCs w:val="22"/>
                <w:lang w:val="el-GR"/>
              </w:rPr>
              <w:t>Ο/οι συμμετέχων/ντες των οποίων οι προσφερόμεν</w:t>
            </w:r>
            <w:r w:rsidR="00D67109">
              <w:rPr>
                <w:rFonts w:cs="Tahoma"/>
                <w:szCs w:val="22"/>
                <w:lang w:val="el-GR"/>
              </w:rPr>
              <w:t xml:space="preserve">η λύση </w:t>
            </w:r>
            <w:r w:rsidRPr="00E937F6">
              <w:rPr>
                <w:rFonts w:cs="Tahoma"/>
                <w:szCs w:val="22"/>
                <w:lang w:val="el-GR"/>
              </w:rPr>
              <w:t>για τα ανωτέρω επιμέρους κριτήρια έχουν τη μεγαλύτερη τιμή, η οποία θα είναι μεγαλύτερη της ελάχιστης απαιτούμενης και με μέγιστη τιμή την προσαύξηση κατά 50% της ελάχιστης απαιτούμενης τιμής, θα λαμβάνουν, στο συγκεκριμένο επιμέρους κριτήριο τιμή ίση με 120, αυτοί των οποίων οι προσφερόμενες ποσότητες για τα ανωτέρω επιμέρους κριτήρια έχουν την ελάχιστη απαιτούμενη τιμή θα λαμβάνουν στο συγκεκριμένο επιμέρους κριτήριο, τιμή ίση με 100. Ο/οι συμμετέχων/ντες των οποίων οι προσφερόμενες ποσότητες για τα ανωτέρω επιμέρους κριτήρια έχουν ενδιάμεση τιμή, θα υπολογίζεται η τιμή του επιμέρους κριτηρίου με γραμμική παρεμβολή</w:t>
            </w:r>
            <w:r w:rsidR="000C5A1D">
              <w:rPr>
                <w:rFonts w:cs="Tahoma"/>
                <w:szCs w:val="22"/>
                <w:lang w:val="el-GR"/>
              </w:rPr>
              <w:t>.</w:t>
            </w:r>
            <w:r w:rsidRPr="00E937F6">
              <w:rPr>
                <w:rFonts w:cs="Tahoma"/>
                <w:szCs w:val="22"/>
                <w:lang w:val="el-GR"/>
              </w:rPr>
              <w:t xml:space="preserve">Ακολούθως, θα υπολογίζεται η τιμή του κριτηρίου (Κ4) με τη χρήση του μέσου όρου των επιμέρους κριτηρίων τα οποία συμμετέχουν ισοβαρώς. </w:t>
            </w:r>
          </w:p>
        </w:tc>
      </w:tr>
    </w:tbl>
    <w:p w14:paraId="4193F557" w14:textId="77777777" w:rsidR="00B11217" w:rsidRPr="00E937F6" w:rsidRDefault="00B11217" w:rsidP="00B11217">
      <w:pPr>
        <w:rPr>
          <w:rFonts w:cs="Tahoma"/>
          <w:lang w:val="el-GR"/>
        </w:rPr>
      </w:pPr>
    </w:p>
    <w:p w14:paraId="15AC339E" w14:textId="77777777" w:rsidR="008338F0" w:rsidRPr="00561FE0" w:rsidRDefault="003355E7" w:rsidP="0014523D">
      <w:pPr>
        <w:pStyle w:val="30"/>
        <w:rPr>
          <w:rFonts w:cs="Tahoma"/>
          <w:i/>
          <w:color w:val="5B9BD5"/>
          <w:szCs w:val="22"/>
          <w:lang w:val="el-GR"/>
        </w:rPr>
      </w:pPr>
      <w:bookmarkStart w:id="95" w:name="_Ref60158385"/>
      <w:bookmarkStart w:id="96" w:name="_Ref60158389"/>
      <w:bookmarkStart w:id="97" w:name="_Toc93395808"/>
      <w:r w:rsidRPr="00F6740F">
        <w:rPr>
          <w:rFonts w:cs="Tahoma"/>
          <w:szCs w:val="22"/>
          <w:lang w:val="el-GR"/>
        </w:rPr>
        <w:t>Βαθμολόγηση και κατάταξη προσφορών</w:t>
      </w:r>
      <w:bookmarkEnd w:id="95"/>
      <w:bookmarkEnd w:id="96"/>
      <w:bookmarkEnd w:id="97"/>
      <w:r w:rsidRPr="00F6740F">
        <w:rPr>
          <w:rFonts w:cs="Tahoma"/>
          <w:szCs w:val="22"/>
          <w:lang w:val="el-GR"/>
        </w:rPr>
        <w:t xml:space="preserve"> </w:t>
      </w:r>
    </w:p>
    <w:p w14:paraId="10F9089E" w14:textId="77777777" w:rsidR="004717A5" w:rsidRPr="006B48D5" w:rsidRDefault="004717A5" w:rsidP="00603221">
      <w:pPr>
        <w:pStyle w:val="4"/>
        <w:rPr>
          <w:rFonts w:cs="Tahoma"/>
          <w:szCs w:val="22"/>
          <w:u w:val="single"/>
          <w:lang w:val="el-GR"/>
        </w:rPr>
      </w:pPr>
      <w:bookmarkStart w:id="98" w:name="_Toc93395809"/>
      <w:r w:rsidRPr="006B48D5">
        <w:rPr>
          <w:rFonts w:cs="Tahoma"/>
          <w:szCs w:val="22"/>
          <w:u w:val="single"/>
          <w:lang w:val="el-GR"/>
        </w:rPr>
        <w:t>Βαθμολόγηση Τεχνικών Προσφορών</w:t>
      </w:r>
      <w:bookmarkEnd w:id="98"/>
      <w:r w:rsidRPr="006B48D5">
        <w:rPr>
          <w:rFonts w:cs="Tahoma"/>
          <w:szCs w:val="22"/>
          <w:u w:val="single"/>
          <w:lang w:val="el-GR"/>
        </w:rPr>
        <w:t xml:space="preserve"> </w:t>
      </w:r>
    </w:p>
    <w:p w14:paraId="3CCC5B28" w14:textId="6AA6B0BF" w:rsidR="00C71722" w:rsidRPr="00E937F6" w:rsidRDefault="00C71722">
      <w:pPr>
        <w:rPr>
          <w:rFonts w:cs="Tahoma"/>
          <w:szCs w:val="22"/>
          <w:lang w:val="el-GR"/>
        </w:rPr>
      </w:pPr>
      <w:r w:rsidRPr="00561FE0">
        <w:rPr>
          <w:rFonts w:cs="Tahoma"/>
          <w:szCs w:val="22"/>
          <w:lang w:val="el-GR"/>
        </w:rPr>
        <w:t xml:space="preserve">Η Βαθμολόγηση των τεχνικών προσφορών θα γίνει σύμφωνα με τα “Κριτήρια Αξιολόγησης”, όπως αυτά προσδιορίζονται στον πίνακα της παρ. </w:t>
      </w:r>
      <w:r w:rsidR="00F524BD" w:rsidRPr="00E937F6">
        <w:rPr>
          <w:rFonts w:cs="Tahoma"/>
          <w:szCs w:val="22"/>
          <w:lang w:val="el-GR"/>
        </w:rPr>
        <w:fldChar w:fldCharType="begin"/>
      </w:r>
      <w:r w:rsidR="00F524BD" w:rsidRPr="00561FE0">
        <w:rPr>
          <w:rFonts w:cs="Tahoma"/>
          <w:szCs w:val="22"/>
          <w:lang w:val="el-GR"/>
        </w:rPr>
        <w:instrText xml:space="preserve"> REF _Ref496542191 \r \h </w:instrText>
      </w:r>
      <w:r w:rsidR="00DF02B0" w:rsidRPr="00561FE0">
        <w:rPr>
          <w:rFonts w:cs="Tahoma"/>
          <w:szCs w:val="22"/>
          <w:lang w:val="el-GR"/>
        </w:rPr>
        <w:instrText xml:space="preserve"> \* MERGEFORMAT </w:instrText>
      </w:r>
      <w:r w:rsidR="00F524BD" w:rsidRPr="00E937F6">
        <w:rPr>
          <w:rFonts w:cs="Tahoma"/>
          <w:szCs w:val="22"/>
          <w:lang w:val="el-GR"/>
        </w:rPr>
      </w:r>
      <w:r w:rsidR="00F524BD" w:rsidRPr="00E937F6">
        <w:rPr>
          <w:rFonts w:cs="Tahoma"/>
          <w:szCs w:val="22"/>
          <w:lang w:val="el-GR"/>
        </w:rPr>
        <w:fldChar w:fldCharType="separate"/>
      </w:r>
      <w:r w:rsidR="00F96DA8">
        <w:rPr>
          <w:rFonts w:cs="Tahoma"/>
          <w:szCs w:val="22"/>
          <w:lang w:val="el-GR"/>
        </w:rPr>
        <w:t>2.3</w:t>
      </w:r>
      <w:r w:rsidR="00F524BD" w:rsidRPr="00E937F6">
        <w:rPr>
          <w:rFonts w:cs="Tahoma"/>
          <w:szCs w:val="22"/>
          <w:lang w:val="el-GR"/>
        </w:rPr>
        <w:fldChar w:fldCharType="end"/>
      </w:r>
      <w:r w:rsidRPr="00E937F6">
        <w:rPr>
          <w:rFonts w:cs="Tahoma"/>
          <w:szCs w:val="22"/>
          <w:lang w:val="el-GR"/>
        </w:rPr>
        <w:t>.</w:t>
      </w:r>
    </w:p>
    <w:p w14:paraId="06D1EB7F" w14:textId="77777777" w:rsidR="008338F0" w:rsidRPr="00E937F6" w:rsidRDefault="003355E7">
      <w:pPr>
        <w:rPr>
          <w:rFonts w:cs="Tahoma"/>
          <w:szCs w:val="22"/>
          <w:lang w:val="el-GR"/>
        </w:rPr>
      </w:pPr>
      <w:r w:rsidRPr="00F6740F">
        <w:rPr>
          <w:rFonts w:cs="Tahoma"/>
          <w:szCs w:val="22"/>
          <w:lang w:val="el-GR"/>
        </w:rPr>
        <w:t>Η βαθμολόγηση κάθε κριτηρίου αξιολόγησης κυμαίνεται από 100 βαθμούς στην περίπτωση που ικανοποιούνται ακριβώς όλοι οι όροι των τεχνικών προδιαγραφ</w:t>
      </w:r>
      <w:r w:rsidRPr="006B48D5">
        <w:rPr>
          <w:rFonts w:cs="Tahoma"/>
          <w:szCs w:val="22"/>
          <w:lang w:val="el-GR"/>
        </w:rPr>
        <w:t>ών, αυξάνεται δε μέχρι τους 120 βαθμούς όταν υπερκαλύπτονται οι απαιτήσεις του συγκεκριμένου κριτηρίου</w:t>
      </w:r>
      <w:r w:rsidRPr="00E937F6">
        <w:rPr>
          <w:rStyle w:val="14"/>
          <w:rFonts w:cs="Tahoma"/>
          <w:b/>
          <w:sz w:val="22"/>
          <w:szCs w:val="22"/>
          <w:lang w:val="el-GR"/>
        </w:rPr>
        <w:t>.</w:t>
      </w:r>
      <w:r w:rsidR="00E1337D" w:rsidRPr="00E937F6">
        <w:rPr>
          <w:rFonts w:cs="Tahoma"/>
          <w:b/>
          <w:szCs w:val="22"/>
          <w:lang w:val="el-GR"/>
        </w:rPr>
        <w:t xml:space="preserve"> </w:t>
      </w:r>
    </w:p>
    <w:p w14:paraId="3E441212" w14:textId="77777777" w:rsidR="008338F0" w:rsidRPr="00E937F6" w:rsidRDefault="003355E7">
      <w:pPr>
        <w:rPr>
          <w:rFonts w:cs="Tahoma"/>
          <w:szCs w:val="22"/>
          <w:lang w:val="el-GR"/>
        </w:rPr>
      </w:pPr>
      <w:r w:rsidRPr="00E937F6">
        <w:rPr>
          <w:rFonts w:cs="Tahoma"/>
          <w:szCs w:val="22"/>
          <w:lang w:val="el-GR"/>
        </w:rPr>
        <w:t xml:space="preserve">Κάθε κριτήριο αξιολόγησης βαθμολογείται αυτόνομα με βάση τα στοιχεία της προσφοράς. </w:t>
      </w:r>
    </w:p>
    <w:p w14:paraId="54761973" w14:textId="57CE82FE" w:rsidR="0001217D" w:rsidRPr="00E937F6" w:rsidRDefault="00414212">
      <w:pPr>
        <w:rPr>
          <w:rFonts w:cs="Tahoma"/>
          <w:i/>
          <w:color w:val="5B9BD5"/>
          <w:szCs w:val="22"/>
          <w:lang w:val="el-GR"/>
        </w:rPr>
      </w:pPr>
      <w:r w:rsidRPr="00E937F6">
        <w:rPr>
          <w:rFonts w:cs="Tahoma"/>
          <w:szCs w:val="22"/>
          <w:lang w:val="el-GR"/>
        </w:rPr>
        <w:t>Βαθμολογία</w:t>
      </w:r>
      <w:r w:rsidR="0001217D" w:rsidRPr="00E937F6">
        <w:rPr>
          <w:rFonts w:cs="Tahoma"/>
          <w:szCs w:val="22"/>
          <w:lang w:val="el-GR"/>
        </w:rPr>
        <w:t xml:space="preserve"> μικρότερη από 100 βαθμούς (ήτοι </w:t>
      </w:r>
      <w:r w:rsidRPr="00E937F6">
        <w:rPr>
          <w:rFonts w:cs="Tahoma"/>
          <w:szCs w:val="22"/>
          <w:lang w:val="el-GR"/>
        </w:rPr>
        <w:t xml:space="preserve">προσφορά </w:t>
      </w:r>
      <w:r w:rsidR="0001217D" w:rsidRPr="00E937F6">
        <w:rPr>
          <w:rFonts w:cs="Tahoma"/>
          <w:szCs w:val="22"/>
          <w:lang w:val="el-GR"/>
        </w:rPr>
        <w:t>που δεν καλύπτ</w:t>
      </w:r>
      <w:r w:rsidRPr="00E937F6">
        <w:rPr>
          <w:rFonts w:cs="Tahoma"/>
          <w:szCs w:val="22"/>
          <w:lang w:val="el-GR"/>
        </w:rPr>
        <w:t>ει</w:t>
      </w:r>
      <w:r w:rsidR="0001217D" w:rsidRPr="00E937F6">
        <w:rPr>
          <w:rFonts w:cs="Tahoma"/>
          <w:szCs w:val="22"/>
          <w:lang w:val="el-GR"/>
        </w:rPr>
        <w:t>/παρουσιάζ</w:t>
      </w:r>
      <w:r w:rsidRPr="00E937F6">
        <w:rPr>
          <w:rFonts w:cs="Tahoma"/>
          <w:szCs w:val="22"/>
          <w:lang w:val="el-GR"/>
        </w:rPr>
        <w:t>ει</w:t>
      </w:r>
      <w:r w:rsidR="0001217D" w:rsidRPr="00E937F6">
        <w:rPr>
          <w:rFonts w:cs="Tahoma"/>
          <w:szCs w:val="22"/>
          <w:lang w:val="el-GR"/>
        </w:rPr>
        <w:t xml:space="preserve"> αποκλίσεις από τις τεχνικές προδιαγραφές της παρούσας) επιφέρ</w:t>
      </w:r>
      <w:r w:rsidRPr="00E937F6">
        <w:rPr>
          <w:rFonts w:cs="Tahoma"/>
          <w:szCs w:val="22"/>
          <w:lang w:val="el-GR"/>
        </w:rPr>
        <w:t>ει</w:t>
      </w:r>
      <w:r w:rsidR="0001217D" w:rsidRPr="00E937F6">
        <w:rPr>
          <w:rFonts w:cs="Tahoma"/>
          <w:szCs w:val="22"/>
          <w:lang w:val="el-GR"/>
        </w:rPr>
        <w:t xml:space="preserve"> την απόρριψη της προσφοράς.</w:t>
      </w:r>
    </w:p>
    <w:p w14:paraId="51BB339B" w14:textId="77777777" w:rsidR="008338F0" w:rsidRPr="00E937F6" w:rsidRDefault="003355E7">
      <w:pPr>
        <w:rPr>
          <w:rFonts w:cs="Tahoma"/>
          <w:szCs w:val="22"/>
          <w:lang w:val="el-GR"/>
        </w:rPr>
      </w:pPr>
      <w:r w:rsidRPr="00E937F6">
        <w:rPr>
          <w:rFonts w:cs="Tahoma"/>
          <w:szCs w:val="22"/>
          <w:lang w:val="el-GR"/>
        </w:rPr>
        <w:t xml:space="preserve">Η σταθμισμένη βαθμολογία του κάθε κριτηρίου θα προκύπτει από το γινόμενο του επιμέρους συντελεστή βαρύτητας επί τη βαθμολογία του, η δε συνολική βαθμολογία της προσφοράς </w:t>
      </w:r>
      <w:r w:rsidR="00EB4B2B" w:rsidRPr="00E937F6">
        <w:rPr>
          <w:rFonts w:cs="Tahoma"/>
          <w:szCs w:val="22"/>
          <w:lang w:val="el-GR"/>
        </w:rPr>
        <w:t>(Β</w:t>
      </w:r>
      <w:r w:rsidR="00EB4B2B" w:rsidRPr="00E937F6">
        <w:rPr>
          <w:rFonts w:cs="Tahoma"/>
          <w:szCs w:val="22"/>
          <w:vertAlign w:val="subscript"/>
        </w:rPr>
        <w:t>i</w:t>
      </w:r>
      <w:r w:rsidR="00EB4B2B" w:rsidRPr="00E937F6">
        <w:rPr>
          <w:rFonts w:cs="Tahoma"/>
          <w:szCs w:val="22"/>
          <w:lang w:val="el-GR"/>
        </w:rPr>
        <w:t>)</w:t>
      </w:r>
      <w:r w:rsidR="00F242FC" w:rsidRPr="00E937F6">
        <w:rPr>
          <w:rFonts w:cs="Tahoma"/>
          <w:szCs w:val="22"/>
          <w:lang w:val="el-GR"/>
        </w:rPr>
        <w:t xml:space="preserve"> </w:t>
      </w:r>
      <w:r w:rsidRPr="00E937F6">
        <w:rPr>
          <w:rFonts w:cs="Tahoma"/>
          <w:szCs w:val="22"/>
          <w:lang w:val="el-GR"/>
        </w:rPr>
        <w:t>θα προκύπτει από το άθροισμα των σταθμισμένων βαθμολογιών όλων των κριτηρίων.</w:t>
      </w:r>
    </w:p>
    <w:p w14:paraId="448AA05D" w14:textId="77777777" w:rsidR="00611C19" w:rsidRPr="00E937F6" w:rsidRDefault="00611C19">
      <w:pPr>
        <w:rPr>
          <w:rFonts w:cs="Tahoma"/>
          <w:lang w:val="el-GR"/>
        </w:rPr>
      </w:pPr>
      <w:bookmarkStart w:id="99" w:name="_Hlk49962342"/>
      <w:r w:rsidRPr="00E937F6">
        <w:rPr>
          <w:rFonts w:cs="Tahoma"/>
          <w:lang w:val="el-GR"/>
        </w:rPr>
        <w:t xml:space="preserve">Η συνολική βαθμολογία της τεχνικής προσφοράς υπολογίζεται με βάση τον παρακάτω τύπο : </w:t>
      </w:r>
    </w:p>
    <w:p w14:paraId="1536EDAC" w14:textId="77777777" w:rsidR="00611C19" w:rsidRPr="00E937F6" w:rsidRDefault="00611C19">
      <w:pPr>
        <w:rPr>
          <w:rFonts w:cs="Tahoma"/>
          <w:lang w:val="el-GR"/>
        </w:rPr>
      </w:pPr>
      <w:r w:rsidRPr="00E937F6">
        <w:rPr>
          <w:rFonts w:cs="Tahoma"/>
          <w:lang w:val="el-GR"/>
        </w:rPr>
        <w:t>Β = σ1χΚ1 + σ2χΚ2 +……+σνχΚν</w:t>
      </w:r>
    </w:p>
    <w:bookmarkEnd w:id="99"/>
    <w:p w14:paraId="55C0D5CF" w14:textId="77777777" w:rsidR="00C566BE" w:rsidRPr="00E937F6" w:rsidRDefault="00C566BE">
      <w:pPr>
        <w:rPr>
          <w:rFonts w:cs="Tahoma"/>
          <w:lang w:val="el-GR"/>
        </w:rPr>
      </w:pPr>
      <w:r w:rsidRPr="00E937F6">
        <w:rPr>
          <w:rFonts w:cs="Tahoma"/>
          <w:lang w:val="el-GR"/>
        </w:rPr>
        <w:t>Επομένως, η βαθμολογία της τεχνικής προσφοράς του κάθε υποψηφίου οικονομικού φορέα ΒΤΠi, λαμβάνοντας υπόψη τα κριτήρια της παραγράφου 2.3.1 της παρούσας διακήρυξης, υπολογίζεται από τη σχέση :</w:t>
      </w:r>
    </w:p>
    <w:p w14:paraId="61D756E4" w14:textId="77777777" w:rsidR="00C566BE" w:rsidRPr="00E937F6" w:rsidRDefault="00C566BE" w:rsidP="00C566BE">
      <w:pPr>
        <w:spacing w:before="360" w:after="360"/>
        <w:jc w:val="center"/>
        <w:rPr>
          <w:rFonts w:cs="Tahoma"/>
          <w:i/>
          <w:iCs/>
          <w:szCs w:val="22"/>
          <w:lang w:val="el-GR"/>
        </w:rPr>
      </w:pPr>
      <w:r w:rsidRPr="00E937F6">
        <w:rPr>
          <w:rFonts w:cs="Tahoma"/>
          <w:b/>
          <w:bCs/>
          <w:i/>
          <w:iCs/>
          <w:szCs w:val="22"/>
          <w:lang w:val="el-GR"/>
        </w:rPr>
        <w:t>Β</w:t>
      </w:r>
      <w:r w:rsidRPr="00E937F6">
        <w:rPr>
          <w:rFonts w:cs="Tahoma"/>
          <w:b/>
          <w:bCs/>
          <w:i/>
          <w:iCs/>
          <w:szCs w:val="22"/>
          <w:lang w:val="en-US"/>
        </w:rPr>
        <w:t>T</w:t>
      </w:r>
      <w:r w:rsidRPr="00E937F6">
        <w:rPr>
          <w:rFonts w:cs="Tahoma"/>
          <w:b/>
          <w:bCs/>
          <w:i/>
          <w:iCs/>
          <w:szCs w:val="22"/>
          <w:lang w:val="el-GR"/>
        </w:rPr>
        <w:t>Π</w:t>
      </w:r>
      <w:r w:rsidRPr="00E937F6">
        <w:rPr>
          <w:rFonts w:cs="Tahoma"/>
          <w:b/>
          <w:bCs/>
          <w:i/>
          <w:iCs/>
          <w:szCs w:val="22"/>
          <w:vertAlign w:val="subscript"/>
        </w:rPr>
        <w:t>i</w:t>
      </w:r>
      <w:r w:rsidRPr="00E937F6">
        <w:rPr>
          <w:rFonts w:cs="Tahoma"/>
          <w:b/>
          <w:bCs/>
          <w:i/>
          <w:iCs/>
          <w:szCs w:val="22"/>
          <w:lang w:val="el-GR"/>
        </w:rPr>
        <w:t xml:space="preserve"> = </w:t>
      </w:r>
      <w:r w:rsidRPr="00E937F6">
        <w:rPr>
          <w:rFonts w:cs="Tahoma"/>
          <w:i/>
          <w:iCs/>
          <w:szCs w:val="22"/>
          <w:lang w:val="el-GR"/>
        </w:rPr>
        <w:t xml:space="preserve">Κ1 </w:t>
      </w:r>
      <w:r w:rsidRPr="00E937F6">
        <w:rPr>
          <w:rFonts w:cs="Tahoma"/>
          <w:i/>
          <w:iCs/>
          <w:szCs w:val="22"/>
        </w:rPr>
        <w:t>x</w:t>
      </w:r>
      <w:r w:rsidRPr="00E937F6">
        <w:rPr>
          <w:rFonts w:cs="Tahoma"/>
          <w:i/>
          <w:iCs/>
          <w:szCs w:val="22"/>
          <w:lang w:val="el-GR"/>
        </w:rPr>
        <w:t xml:space="preserve"> 35% + Κ2 </w:t>
      </w:r>
      <w:r w:rsidRPr="00E937F6">
        <w:rPr>
          <w:rFonts w:cs="Tahoma"/>
          <w:i/>
          <w:iCs/>
          <w:szCs w:val="22"/>
        </w:rPr>
        <w:t>x</w:t>
      </w:r>
      <w:r w:rsidRPr="00E937F6">
        <w:rPr>
          <w:rFonts w:cs="Tahoma"/>
          <w:i/>
          <w:iCs/>
          <w:szCs w:val="22"/>
          <w:lang w:val="el-GR"/>
        </w:rPr>
        <w:t xml:space="preserve"> 15% + Κ3 </w:t>
      </w:r>
      <w:r w:rsidRPr="00E937F6">
        <w:rPr>
          <w:rFonts w:cs="Tahoma"/>
          <w:i/>
          <w:iCs/>
          <w:szCs w:val="22"/>
        </w:rPr>
        <w:t>x</w:t>
      </w:r>
      <w:r w:rsidRPr="00E937F6">
        <w:rPr>
          <w:rFonts w:cs="Tahoma"/>
          <w:i/>
          <w:iCs/>
          <w:szCs w:val="22"/>
          <w:lang w:val="el-GR"/>
        </w:rPr>
        <w:t xml:space="preserve"> 20% + Κ4 </w:t>
      </w:r>
      <w:r w:rsidRPr="00E937F6">
        <w:rPr>
          <w:rFonts w:cs="Tahoma"/>
          <w:i/>
          <w:iCs/>
          <w:szCs w:val="22"/>
        </w:rPr>
        <w:t>x</w:t>
      </w:r>
      <w:r w:rsidRPr="00E937F6">
        <w:rPr>
          <w:rFonts w:cs="Tahoma"/>
          <w:i/>
          <w:iCs/>
          <w:szCs w:val="22"/>
          <w:lang w:val="el-GR"/>
        </w:rPr>
        <w:t xml:space="preserve"> 30%</w:t>
      </w:r>
    </w:p>
    <w:p w14:paraId="1D2D49DD" w14:textId="77777777" w:rsidR="00C566BE" w:rsidRPr="00E937F6" w:rsidRDefault="00C566BE" w:rsidP="00C566BE">
      <w:pPr>
        <w:widowControl w:val="0"/>
        <w:suppressAutoHyphens w:val="0"/>
        <w:spacing w:line="307" w:lineRule="exact"/>
        <w:ind w:right="227"/>
        <w:rPr>
          <w:rFonts w:cs="Tahoma"/>
          <w:szCs w:val="22"/>
          <w:lang w:val="el-GR" w:eastAsia="el-GR"/>
        </w:rPr>
      </w:pPr>
      <w:r w:rsidRPr="00E937F6">
        <w:rPr>
          <w:rFonts w:cs="Tahoma"/>
          <w:szCs w:val="22"/>
          <w:lang w:val="el-GR" w:eastAsia="el-GR"/>
        </w:rPr>
        <w:t xml:space="preserve">Τα αποτελέσματα θα καταγραφούν και θα αξιολογηθούν. Ειδικότερα, η βαθμολόγηση και η κατάταξη των προσφορών θα γίνει με το κριτήριο της </w:t>
      </w:r>
      <w:r w:rsidRPr="00E937F6">
        <w:rPr>
          <w:rFonts w:cs="Tahoma"/>
          <w:b/>
          <w:bCs/>
          <w:szCs w:val="22"/>
          <w:lang w:val="el-GR" w:eastAsia="el-GR"/>
        </w:rPr>
        <w:t>πλέον συμφέρουσας από οικονομική άποψης Προσφοράς βάσει βέλτιστης σχέσης Ποιότητας – Τιμής.</w:t>
      </w:r>
      <w:r w:rsidRPr="00E937F6">
        <w:rPr>
          <w:rFonts w:cs="Tahoma"/>
          <w:szCs w:val="22"/>
          <w:lang w:val="el-GR" w:eastAsia="el-GR"/>
        </w:rPr>
        <w:t xml:space="preserve"> </w:t>
      </w:r>
    </w:p>
    <w:p w14:paraId="1B3B1468" w14:textId="77777777" w:rsidR="00611C19" w:rsidRPr="00E937F6" w:rsidRDefault="00611C19">
      <w:pPr>
        <w:rPr>
          <w:rFonts w:cs="Tahoma"/>
          <w:i/>
          <w:color w:val="5B9BD5"/>
          <w:szCs w:val="22"/>
          <w:lang w:val="el-GR"/>
        </w:rPr>
      </w:pPr>
    </w:p>
    <w:p w14:paraId="43234BCF" w14:textId="77777777" w:rsidR="0001217D" w:rsidRPr="00E937F6" w:rsidRDefault="007F03FD" w:rsidP="00603221">
      <w:pPr>
        <w:pStyle w:val="4"/>
        <w:rPr>
          <w:rFonts w:cs="Tahoma"/>
          <w:szCs w:val="22"/>
          <w:u w:val="single"/>
          <w:lang w:val="el-GR"/>
        </w:rPr>
      </w:pPr>
      <w:bookmarkStart w:id="100" w:name="_Toc93395810"/>
      <w:r w:rsidRPr="00E937F6">
        <w:rPr>
          <w:rFonts w:cs="Tahoma"/>
          <w:szCs w:val="22"/>
          <w:u w:val="single"/>
          <w:lang w:val="el-GR"/>
        </w:rPr>
        <w:lastRenderedPageBreak/>
        <w:t xml:space="preserve">Α. </w:t>
      </w:r>
      <w:r w:rsidR="0001217D" w:rsidRPr="00E937F6">
        <w:rPr>
          <w:rFonts w:cs="Tahoma"/>
          <w:szCs w:val="22"/>
          <w:u w:val="single"/>
          <w:lang w:val="el-GR"/>
        </w:rPr>
        <w:t>Κατάταξη προσφορών</w:t>
      </w:r>
      <w:bookmarkEnd w:id="100"/>
      <w:r w:rsidR="0001217D" w:rsidRPr="00E937F6">
        <w:rPr>
          <w:rFonts w:cs="Tahoma"/>
          <w:szCs w:val="22"/>
          <w:u w:val="single"/>
          <w:lang w:val="el-GR"/>
        </w:rPr>
        <w:t xml:space="preserve"> </w:t>
      </w:r>
    </w:p>
    <w:p w14:paraId="11B8D8D0" w14:textId="77777777" w:rsidR="00404C88" w:rsidRPr="00603221" w:rsidRDefault="00404C88" w:rsidP="00404C88">
      <w:pPr>
        <w:rPr>
          <w:lang w:val="el-GR"/>
        </w:rPr>
      </w:pPr>
      <w:r w:rsidRPr="00603221">
        <w:rPr>
          <w:lang w:val="el-GR"/>
        </w:rPr>
        <w:t>Πλέον συμφέρουσα από οικονομική άποψη προσφορά είναι εκείνη που παρουσιάζει το μεγαλύτερο Λ</w:t>
      </w:r>
      <w:r>
        <w:rPr>
          <w:lang w:val="en-US"/>
        </w:rPr>
        <w:t>i</w:t>
      </w:r>
      <w:r w:rsidRPr="00603221">
        <w:rPr>
          <w:lang w:val="el-GR"/>
        </w:rPr>
        <w:t xml:space="preserve"> ο οποίος υπολογίζεται με βάση τον παρακάτω τύπο:</w:t>
      </w:r>
    </w:p>
    <w:p w14:paraId="7B625071" w14:textId="52D1B6E4" w:rsidR="00404C88" w:rsidRPr="00603221" w:rsidRDefault="00404C88" w:rsidP="00404C88">
      <w:pPr>
        <w:jc w:val="center"/>
        <w:rPr>
          <w:lang w:val="nl-NL"/>
        </w:rPr>
      </w:pPr>
      <w:r w:rsidRPr="00603221">
        <w:rPr>
          <w:lang w:val="el-GR"/>
        </w:rPr>
        <w:t>Λ</w:t>
      </w:r>
      <w:r w:rsidRPr="00603221">
        <w:rPr>
          <w:vertAlign w:val="subscript"/>
          <w:lang w:val="nl-NL"/>
        </w:rPr>
        <w:t>i</w:t>
      </w:r>
      <w:r w:rsidRPr="00603221">
        <w:rPr>
          <w:lang w:val="nl-NL"/>
        </w:rPr>
        <w:t xml:space="preserve"> = </w:t>
      </w:r>
      <w:r w:rsidRPr="004E653B">
        <w:rPr>
          <w:lang w:val="en-US"/>
        </w:rPr>
        <w:t>80</w:t>
      </w:r>
      <w:r w:rsidRPr="00603221">
        <w:rPr>
          <w:lang w:val="nl-NL"/>
        </w:rPr>
        <w:t xml:space="preserve"> * ( </w:t>
      </w:r>
      <w:r w:rsidRPr="00603221">
        <w:rPr>
          <w:lang w:val="el-GR"/>
        </w:rPr>
        <w:t>Β</w:t>
      </w:r>
      <w:r w:rsidRPr="00603221">
        <w:rPr>
          <w:vertAlign w:val="subscript"/>
          <w:lang w:val="nl-NL"/>
        </w:rPr>
        <w:t xml:space="preserve">i </w:t>
      </w:r>
      <w:r w:rsidRPr="00603221">
        <w:rPr>
          <w:lang w:val="nl-NL"/>
        </w:rPr>
        <w:t xml:space="preserve">/ </w:t>
      </w:r>
      <w:r w:rsidRPr="00603221">
        <w:rPr>
          <w:lang w:val="el-GR"/>
        </w:rPr>
        <w:t>Β</w:t>
      </w:r>
      <w:r w:rsidRPr="00603221">
        <w:rPr>
          <w:vertAlign w:val="subscript"/>
          <w:lang w:val="nl-NL"/>
        </w:rPr>
        <w:t xml:space="preserve">max </w:t>
      </w:r>
      <w:r w:rsidRPr="00603221">
        <w:rPr>
          <w:lang w:val="nl-NL"/>
        </w:rPr>
        <w:t xml:space="preserve">) + </w:t>
      </w:r>
      <w:r w:rsidRPr="004E653B">
        <w:rPr>
          <w:lang w:val="en-US"/>
        </w:rPr>
        <w:t>20</w:t>
      </w:r>
      <w:r w:rsidRPr="00603221">
        <w:rPr>
          <w:lang w:val="nl-NL"/>
        </w:rPr>
        <w:t xml:space="preserve"> * (K</w:t>
      </w:r>
      <w:r w:rsidRPr="00603221">
        <w:rPr>
          <w:vertAlign w:val="subscript"/>
          <w:lang w:val="nl-NL"/>
        </w:rPr>
        <w:t>min</w:t>
      </w:r>
      <w:r w:rsidRPr="00603221">
        <w:rPr>
          <w:lang w:val="nl-NL"/>
        </w:rPr>
        <w:t>/K</w:t>
      </w:r>
      <w:r w:rsidRPr="00603221">
        <w:rPr>
          <w:vertAlign w:val="subscript"/>
          <w:lang w:val="nl-NL"/>
        </w:rPr>
        <w:t>i</w:t>
      </w:r>
      <w:r w:rsidRPr="00603221">
        <w:rPr>
          <w:lang w:val="nl-NL"/>
        </w:rPr>
        <w:t>)</w:t>
      </w:r>
    </w:p>
    <w:p w14:paraId="05B4F7B0" w14:textId="77777777" w:rsidR="00404C88" w:rsidRPr="00603221" w:rsidRDefault="00404C88" w:rsidP="00404C88">
      <w:pPr>
        <w:ind w:left="284"/>
        <w:rPr>
          <w:lang w:val="el-GR"/>
        </w:rPr>
      </w:pPr>
      <w:r w:rsidRPr="00603221">
        <w:rPr>
          <w:lang w:val="el-GR"/>
        </w:rPr>
        <w:t>όπου:</w:t>
      </w:r>
    </w:p>
    <w:p w14:paraId="0A8EDF80" w14:textId="77777777" w:rsidR="00404C88" w:rsidRPr="00603221" w:rsidRDefault="00404C88" w:rsidP="00404C88">
      <w:pPr>
        <w:tabs>
          <w:tab w:val="left" w:pos="1080"/>
        </w:tabs>
        <w:ind w:left="284"/>
        <w:rPr>
          <w:lang w:val="el-GR"/>
        </w:rPr>
      </w:pPr>
      <w:r w:rsidRPr="00603221">
        <w:rPr>
          <w:lang w:val="el-GR"/>
        </w:rPr>
        <w:t>Β</w:t>
      </w:r>
      <w:r w:rsidRPr="00603221">
        <w:rPr>
          <w:vertAlign w:val="subscript"/>
        </w:rPr>
        <w:t>max</w:t>
      </w:r>
      <w:r w:rsidRPr="00603221">
        <w:rPr>
          <w:vertAlign w:val="subscript"/>
          <w:lang w:val="el-GR"/>
        </w:rPr>
        <w:t xml:space="preserve"> </w:t>
      </w:r>
      <w:r w:rsidRPr="00603221">
        <w:rPr>
          <w:vertAlign w:val="subscript"/>
          <w:lang w:val="el-GR"/>
        </w:rPr>
        <w:tab/>
      </w:r>
      <w:r w:rsidRPr="00603221">
        <w:rPr>
          <w:lang w:val="el-GR"/>
        </w:rPr>
        <w:t xml:space="preserve">η συνολική βαθμολογία που έλαβε η καλύτερη Τεχνική Προσφορά </w:t>
      </w:r>
    </w:p>
    <w:p w14:paraId="2620ECB2" w14:textId="77777777" w:rsidR="00404C88" w:rsidRPr="00603221" w:rsidRDefault="00404C88" w:rsidP="00404C88">
      <w:pPr>
        <w:tabs>
          <w:tab w:val="left" w:pos="1080"/>
        </w:tabs>
        <w:ind w:left="284"/>
        <w:rPr>
          <w:lang w:val="el-GR"/>
        </w:rPr>
      </w:pPr>
      <w:r w:rsidRPr="00603221">
        <w:rPr>
          <w:lang w:val="el-GR"/>
        </w:rPr>
        <w:t>Β</w:t>
      </w:r>
      <w:r w:rsidRPr="00603221">
        <w:rPr>
          <w:vertAlign w:val="subscript"/>
        </w:rPr>
        <w:t>i</w:t>
      </w:r>
      <w:r w:rsidRPr="00603221">
        <w:rPr>
          <w:vertAlign w:val="subscript"/>
          <w:lang w:val="el-GR"/>
        </w:rPr>
        <w:tab/>
      </w:r>
      <w:r w:rsidRPr="00603221">
        <w:rPr>
          <w:lang w:val="el-GR"/>
        </w:rPr>
        <w:t xml:space="preserve">η συνολική βαθμολογία της Τεχνικής Προσφοράς </w:t>
      </w:r>
      <w:r w:rsidRPr="00603221">
        <w:t>i</w:t>
      </w:r>
    </w:p>
    <w:p w14:paraId="58252F2C" w14:textId="77777777" w:rsidR="00404C88" w:rsidRPr="00603221" w:rsidRDefault="00404C88" w:rsidP="00404C88">
      <w:pPr>
        <w:tabs>
          <w:tab w:val="left" w:pos="1080"/>
        </w:tabs>
        <w:ind w:left="284"/>
        <w:rPr>
          <w:lang w:val="el-GR"/>
        </w:rPr>
      </w:pPr>
      <w:r w:rsidRPr="00603221">
        <w:t>K</w:t>
      </w:r>
      <w:r w:rsidRPr="00603221">
        <w:rPr>
          <w:vertAlign w:val="subscript"/>
        </w:rPr>
        <w:t>min</w:t>
      </w:r>
      <w:r w:rsidRPr="00603221">
        <w:rPr>
          <w:vertAlign w:val="subscript"/>
          <w:lang w:val="el-GR"/>
        </w:rPr>
        <w:t xml:space="preserve"> </w:t>
      </w:r>
      <w:r w:rsidRPr="00603221">
        <w:rPr>
          <w:vertAlign w:val="subscript"/>
          <w:lang w:val="el-GR"/>
        </w:rPr>
        <w:tab/>
      </w:r>
      <w:r w:rsidRPr="00603221">
        <w:rPr>
          <w:lang w:val="el-GR"/>
        </w:rPr>
        <w:t xml:space="preserve">το συνολικό συγκριτικό κόστος της Προσφοράς με τη μικρότερη τιμή </w:t>
      </w:r>
    </w:p>
    <w:p w14:paraId="258F81E7" w14:textId="77777777" w:rsidR="00404C88" w:rsidRPr="00603221" w:rsidRDefault="00404C88" w:rsidP="00404C88">
      <w:pPr>
        <w:tabs>
          <w:tab w:val="left" w:pos="1080"/>
        </w:tabs>
        <w:ind w:left="284"/>
        <w:rPr>
          <w:lang w:val="el-GR"/>
        </w:rPr>
      </w:pPr>
      <w:r w:rsidRPr="00603221">
        <w:rPr>
          <w:lang w:val="el-GR"/>
        </w:rPr>
        <w:t>Κ</w:t>
      </w:r>
      <w:r w:rsidRPr="00603221">
        <w:rPr>
          <w:vertAlign w:val="subscript"/>
        </w:rPr>
        <w:t>i</w:t>
      </w:r>
      <w:r w:rsidRPr="00603221">
        <w:rPr>
          <w:vertAlign w:val="subscript"/>
          <w:lang w:val="el-GR"/>
        </w:rPr>
        <w:tab/>
      </w:r>
      <w:r w:rsidRPr="00603221">
        <w:rPr>
          <w:lang w:val="el-GR"/>
        </w:rPr>
        <w:t xml:space="preserve">το συνολικό συγκριτικό κόστος της Προσφοράς </w:t>
      </w:r>
      <w:r w:rsidRPr="00603221">
        <w:t>i</w:t>
      </w:r>
      <w:r w:rsidRPr="00603221">
        <w:rPr>
          <w:lang w:val="el-GR"/>
        </w:rPr>
        <w:t xml:space="preserve"> </w:t>
      </w:r>
    </w:p>
    <w:p w14:paraId="0D77495F" w14:textId="77777777" w:rsidR="00404C88" w:rsidRPr="00603221" w:rsidRDefault="00404C88" w:rsidP="00404C88">
      <w:pPr>
        <w:tabs>
          <w:tab w:val="left" w:pos="1080"/>
        </w:tabs>
        <w:ind w:left="284"/>
        <w:rPr>
          <w:lang w:val="el-GR"/>
        </w:rPr>
      </w:pPr>
      <w:r w:rsidRPr="00603221">
        <w:rPr>
          <w:lang w:val="el-GR"/>
        </w:rPr>
        <w:t>Λ</w:t>
      </w:r>
      <w:r w:rsidRPr="00603221">
        <w:rPr>
          <w:vertAlign w:val="subscript"/>
        </w:rPr>
        <w:t>i</w:t>
      </w:r>
      <w:r w:rsidRPr="00603221">
        <w:rPr>
          <w:lang w:val="el-GR"/>
        </w:rPr>
        <w:tab/>
        <w:t>το οποίο στρογγυλοποιείται στα 2 δεκαδικά ψηφία.</w:t>
      </w:r>
    </w:p>
    <w:p w14:paraId="17FC1B32" w14:textId="77777777" w:rsidR="00C40FB9" w:rsidRPr="00E937F6" w:rsidRDefault="00C40FB9" w:rsidP="0001217D">
      <w:pPr>
        <w:rPr>
          <w:rFonts w:cs="Tahoma"/>
          <w:szCs w:val="22"/>
          <w:lang w:val="el-GR"/>
        </w:rPr>
      </w:pPr>
    </w:p>
    <w:p w14:paraId="3DAC098F" w14:textId="77777777" w:rsidR="0001217D" w:rsidRPr="00E937F6" w:rsidRDefault="0001217D" w:rsidP="00603221">
      <w:pPr>
        <w:pStyle w:val="4"/>
        <w:rPr>
          <w:rFonts w:cs="Tahoma"/>
          <w:szCs w:val="22"/>
          <w:u w:val="single"/>
          <w:lang w:val="el-GR"/>
        </w:rPr>
      </w:pPr>
      <w:bookmarkStart w:id="101" w:name="_Toc9049526"/>
      <w:bookmarkStart w:id="102" w:name="_Toc9050798"/>
      <w:bookmarkStart w:id="103" w:name="_Toc16061711"/>
      <w:bookmarkStart w:id="104" w:name="_Toc25743321"/>
      <w:bookmarkStart w:id="105" w:name="_Toc26592535"/>
      <w:bookmarkStart w:id="106" w:name="_Toc43634791"/>
      <w:bookmarkStart w:id="107" w:name="_Toc44821171"/>
      <w:bookmarkStart w:id="108" w:name="_Toc48552963"/>
      <w:bookmarkStart w:id="109" w:name="_Toc49074409"/>
      <w:bookmarkStart w:id="110" w:name="_Toc286055470"/>
      <w:bookmarkStart w:id="111" w:name="_Toc93395811"/>
      <w:r w:rsidRPr="00E937F6">
        <w:rPr>
          <w:rFonts w:cs="Tahoma"/>
          <w:szCs w:val="22"/>
          <w:u w:val="single"/>
          <w:lang w:val="el-GR"/>
        </w:rPr>
        <w:t>Διαμόρφωση συγκριτικού κόστους Προσφοράς</w:t>
      </w:r>
      <w:bookmarkEnd w:id="101"/>
      <w:bookmarkEnd w:id="102"/>
      <w:bookmarkEnd w:id="103"/>
      <w:bookmarkEnd w:id="104"/>
      <w:bookmarkEnd w:id="105"/>
      <w:bookmarkEnd w:id="106"/>
      <w:bookmarkEnd w:id="107"/>
      <w:bookmarkEnd w:id="108"/>
      <w:bookmarkEnd w:id="109"/>
      <w:bookmarkEnd w:id="110"/>
      <w:bookmarkEnd w:id="111"/>
    </w:p>
    <w:p w14:paraId="073A9CB2" w14:textId="1BA4CC9A" w:rsidR="009170BF" w:rsidRPr="00F6740F" w:rsidRDefault="0001217D">
      <w:pPr>
        <w:rPr>
          <w:rFonts w:cs="Tahoma"/>
          <w:szCs w:val="22"/>
          <w:lang w:val="el-GR"/>
        </w:rPr>
      </w:pPr>
      <w:r w:rsidRPr="00E937F6">
        <w:rPr>
          <w:rFonts w:cs="Tahoma"/>
          <w:szCs w:val="22"/>
          <w:lang w:val="el-GR"/>
        </w:rPr>
        <w:t>Το συγκριτικό κόστος</w:t>
      </w:r>
      <w:r w:rsidR="00C566BE" w:rsidRPr="00E937F6">
        <w:rPr>
          <w:rFonts w:cs="Tahoma"/>
          <w:szCs w:val="22"/>
          <w:lang w:val="el-GR"/>
        </w:rPr>
        <w:t xml:space="preserve"> Κ κάθε Προσφοράς περιλαμβάνει</w:t>
      </w:r>
      <w:r w:rsidR="009170BF" w:rsidRPr="00E937F6">
        <w:rPr>
          <w:rFonts w:cs="Tahoma"/>
          <w:szCs w:val="22"/>
          <w:lang w:val="el-GR"/>
        </w:rPr>
        <w:t xml:space="preserve"> το συνολικό κόστος για το Έργο, χωρίς ΦΠΑ {βλ. </w:t>
      </w:r>
      <w:r w:rsidR="009170BF" w:rsidRPr="00E937F6">
        <w:rPr>
          <w:rFonts w:cs="Tahoma"/>
        </w:rPr>
        <w:fldChar w:fldCharType="begin"/>
      </w:r>
      <w:r w:rsidR="009170BF" w:rsidRPr="00E937F6">
        <w:rPr>
          <w:rFonts w:cs="Tahoma"/>
          <w:lang w:val="el-GR"/>
        </w:rPr>
        <w:instrText xml:space="preserve"> </w:instrText>
      </w:r>
      <w:r w:rsidR="009170BF" w:rsidRPr="00E937F6">
        <w:rPr>
          <w:rFonts w:cs="Tahoma"/>
        </w:rPr>
        <w:instrText>REF</w:instrText>
      </w:r>
      <w:r w:rsidR="009170BF" w:rsidRPr="00E937F6">
        <w:rPr>
          <w:rFonts w:cs="Tahoma"/>
          <w:lang w:val="el-GR"/>
        </w:rPr>
        <w:instrText xml:space="preserve"> _</w:instrText>
      </w:r>
      <w:r w:rsidR="009170BF" w:rsidRPr="00E937F6">
        <w:rPr>
          <w:rFonts w:cs="Tahoma"/>
        </w:rPr>
        <w:instrText>Ref</w:instrText>
      </w:r>
      <w:r w:rsidR="009170BF" w:rsidRPr="00E937F6">
        <w:rPr>
          <w:rFonts w:cs="Tahoma"/>
          <w:lang w:val="el-GR"/>
        </w:rPr>
        <w:instrText>40980023 \</w:instrText>
      </w:r>
      <w:r w:rsidR="009170BF" w:rsidRPr="00E937F6">
        <w:rPr>
          <w:rFonts w:cs="Tahoma"/>
        </w:rPr>
        <w:instrText>h</w:instrText>
      </w:r>
      <w:r w:rsidR="009170BF" w:rsidRPr="00E937F6">
        <w:rPr>
          <w:rFonts w:cs="Tahoma"/>
          <w:lang w:val="el-GR"/>
        </w:rPr>
        <w:instrText xml:space="preserve">  \* </w:instrText>
      </w:r>
      <w:r w:rsidR="009170BF" w:rsidRPr="00E937F6">
        <w:rPr>
          <w:rFonts w:cs="Tahoma"/>
        </w:rPr>
        <w:instrText>MERGEFORMAT</w:instrText>
      </w:r>
      <w:r w:rsidR="009170BF" w:rsidRPr="00E937F6">
        <w:rPr>
          <w:rFonts w:cs="Tahoma"/>
          <w:lang w:val="el-GR"/>
        </w:rPr>
        <w:instrText xml:space="preserve"> </w:instrText>
      </w:r>
      <w:r w:rsidR="009170BF" w:rsidRPr="00E937F6">
        <w:rPr>
          <w:rFonts w:cs="Tahoma"/>
        </w:rPr>
      </w:r>
      <w:r w:rsidR="009170BF" w:rsidRPr="00E937F6">
        <w:rPr>
          <w:rFonts w:cs="Tahoma"/>
        </w:rPr>
        <w:fldChar w:fldCharType="separate"/>
      </w:r>
      <w:r w:rsidR="00F96DA8" w:rsidRPr="00F96DA8">
        <w:rPr>
          <w:rFonts w:cs="Tahoma"/>
          <w:lang w:val="el-GR"/>
        </w:rPr>
        <w:t xml:space="preserve">ΠΑΡΑΡΤΗΜΑ </w:t>
      </w:r>
      <w:r w:rsidR="00F96DA8" w:rsidRPr="00F96DA8">
        <w:rPr>
          <w:rFonts w:cs="Tahoma"/>
        </w:rPr>
        <w:t>VI</w:t>
      </w:r>
      <w:r w:rsidR="00F96DA8" w:rsidRPr="00F96DA8">
        <w:rPr>
          <w:rFonts w:cs="Tahoma"/>
          <w:lang w:val="el-GR"/>
        </w:rPr>
        <w:t xml:space="preserve"> – Υπόδειγμα Οικονομικής Προσφοράς</w:t>
      </w:r>
      <w:r w:rsidR="009170BF" w:rsidRPr="00E937F6">
        <w:rPr>
          <w:rFonts w:cs="Tahoma"/>
        </w:rPr>
        <w:fldChar w:fldCharType="end"/>
      </w:r>
      <w:r w:rsidR="009170BF" w:rsidRPr="00E937F6">
        <w:rPr>
          <w:rFonts w:cs="Tahoma"/>
          <w:szCs w:val="22"/>
          <w:lang w:val="el-GR"/>
        </w:rPr>
        <w:t>, Π</w:t>
      </w:r>
      <w:r w:rsidR="009170BF" w:rsidRPr="00F6740F">
        <w:rPr>
          <w:rFonts w:cs="Tahoma"/>
          <w:szCs w:val="22"/>
          <w:lang w:val="el-GR"/>
        </w:rPr>
        <w:t>ίνακα</w:t>
      </w:r>
      <w:r w:rsidR="009170BF" w:rsidRPr="00E937F6">
        <w:rPr>
          <w:rFonts w:cs="Tahoma"/>
          <w:szCs w:val="22"/>
          <w:lang w:val="el-GR"/>
        </w:rPr>
        <w:fldChar w:fldCharType="begin"/>
      </w:r>
      <w:r w:rsidR="009170BF" w:rsidRPr="00E937F6">
        <w:rPr>
          <w:rFonts w:cs="Tahoma"/>
          <w:szCs w:val="22"/>
          <w:lang w:val="el-GR"/>
        </w:rPr>
        <w:instrText xml:space="preserve"> REF _Ref52978018 \r \h </w:instrText>
      </w:r>
      <w:r w:rsidR="00E937F6">
        <w:rPr>
          <w:rFonts w:cs="Tahoma"/>
          <w:szCs w:val="22"/>
          <w:lang w:val="el-GR"/>
        </w:rPr>
        <w:instrText xml:space="preserve"> \* MERGEFORMAT </w:instrText>
      </w:r>
      <w:r w:rsidR="009170BF" w:rsidRPr="00E937F6">
        <w:rPr>
          <w:rFonts w:cs="Tahoma"/>
          <w:szCs w:val="22"/>
          <w:lang w:val="el-GR"/>
        </w:rPr>
      </w:r>
      <w:r w:rsidR="009170BF" w:rsidRPr="00E937F6">
        <w:rPr>
          <w:rFonts w:cs="Tahoma"/>
          <w:szCs w:val="22"/>
          <w:lang w:val="el-GR"/>
        </w:rPr>
        <w:fldChar w:fldCharType="separate"/>
      </w:r>
      <w:r w:rsidR="00F96DA8">
        <w:rPr>
          <w:rFonts w:cs="Tahoma"/>
          <w:szCs w:val="22"/>
          <w:lang w:val="el-GR"/>
        </w:rPr>
        <w:t>1.1.5</w:t>
      </w:r>
      <w:r w:rsidR="009170BF" w:rsidRPr="00E937F6">
        <w:rPr>
          <w:rFonts w:cs="Tahoma"/>
          <w:szCs w:val="22"/>
          <w:lang w:val="el-GR"/>
        </w:rPr>
        <w:fldChar w:fldCharType="end"/>
      </w:r>
      <w:r w:rsidR="009170BF" w:rsidRPr="00E937F6">
        <w:rPr>
          <w:rFonts w:cs="Tahoma"/>
          <w:szCs w:val="22"/>
          <w:lang w:val="el-GR"/>
        </w:rPr>
        <w:t xml:space="preserve"> </w:t>
      </w:r>
      <w:r w:rsidR="009170BF" w:rsidRPr="00E937F6">
        <w:rPr>
          <w:rFonts w:cs="Tahoma"/>
          <w:szCs w:val="22"/>
          <w:lang w:val="el-GR"/>
        </w:rPr>
        <w:fldChar w:fldCharType="begin"/>
      </w:r>
      <w:r w:rsidR="009170BF" w:rsidRPr="00E937F6">
        <w:rPr>
          <w:rFonts w:cs="Tahoma"/>
          <w:szCs w:val="22"/>
          <w:lang w:val="el-GR"/>
        </w:rPr>
        <w:instrText xml:space="preserve"> REF _Ref52978018 \n \h </w:instrText>
      </w:r>
      <w:r w:rsidR="00E937F6">
        <w:rPr>
          <w:rFonts w:cs="Tahoma"/>
          <w:szCs w:val="22"/>
          <w:lang w:val="el-GR"/>
        </w:rPr>
        <w:instrText xml:space="preserve"> \* MERGEFORMAT </w:instrText>
      </w:r>
      <w:r w:rsidR="009170BF" w:rsidRPr="00E937F6">
        <w:rPr>
          <w:rFonts w:cs="Tahoma"/>
          <w:szCs w:val="22"/>
          <w:lang w:val="el-GR"/>
        </w:rPr>
      </w:r>
      <w:r w:rsidR="009170BF" w:rsidRPr="00E937F6">
        <w:rPr>
          <w:rFonts w:cs="Tahoma"/>
          <w:szCs w:val="22"/>
          <w:lang w:val="el-GR"/>
        </w:rPr>
        <w:fldChar w:fldCharType="separate"/>
      </w:r>
      <w:r w:rsidR="00F96DA8">
        <w:rPr>
          <w:rFonts w:cs="Tahoma"/>
          <w:szCs w:val="22"/>
          <w:lang w:val="el-GR"/>
        </w:rPr>
        <w:t>5</w:t>
      </w:r>
      <w:r w:rsidR="009170BF" w:rsidRPr="00E937F6">
        <w:rPr>
          <w:rFonts w:cs="Tahoma"/>
          <w:szCs w:val="22"/>
          <w:lang w:val="el-GR"/>
        </w:rPr>
        <w:fldChar w:fldCharType="end"/>
      </w:r>
      <w:r w:rsidR="009170BF" w:rsidRPr="00E937F6">
        <w:rPr>
          <w:rFonts w:cs="Tahoma"/>
          <w:szCs w:val="22"/>
          <w:lang w:val="el-GR"/>
        </w:rPr>
        <w:t>]</w:t>
      </w:r>
      <w:r w:rsidR="00E550A6" w:rsidRPr="00E937F6">
        <w:rPr>
          <w:rFonts w:cs="Tahoma"/>
          <w:szCs w:val="22"/>
          <w:lang w:val="el-GR"/>
        </w:rPr>
        <w:t>.</w:t>
      </w:r>
    </w:p>
    <w:p w14:paraId="0946ED81" w14:textId="6E48E250" w:rsidR="0001217D" w:rsidRPr="00E937F6" w:rsidRDefault="00C566BE">
      <w:pPr>
        <w:rPr>
          <w:rFonts w:cs="Tahoma"/>
          <w:szCs w:val="22"/>
          <w:lang w:val="el-GR"/>
        </w:rPr>
      </w:pPr>
      <w:r w:rsidRPr="006B48D5">
        <w:rPr>
          <w:rFonts w:cs="Tahoma"/>
          <w:szCs w:val="22"/>
          <w:lang w:val="el-GR"/>
        </w:rPr>
        <w:t xml:space="preserve"> </w:t>
      </w:r>
    </w:p>
    <w:p w14:paraId="2BD3F6B6" w14:textId="77777777" w:rsidR="00774148" w:rsidRPr="00E937F6" w:rsidRDefault="00774148">
      <w:pPr>
        <w:rPr>
          <w:rFonts w:cs="Tahoma"/>
          <w:szCs w:val="22"/>
          <w:lang w:val="el-GR"/>
        </w:rPr>
      </w:pPr>
    </w:p>
    <w:p w14:paraId="4771E2A2" w14:textId="77777777" w:rsidR="008338F0" w:rsidRPr="00224D00" w:rsidRDefault="003355E7" w:rsidP="004E653B">
      <w:pPr>
        <w:pStyle w:val="20"/>
        <w:numPr>
          <w:ilvl w:val="1"/>
          <w:numId w:val="15"/>
        </w:numPr>
        <w:rPr>
          <w:rFonts w:cs="Tahoma"/>
          <w:lang w:val="el-GR"/>
        </w:rPr>
      </w:pPr>
      <w:r w:rsidRPr="009D29F4">
        <w:rPr>
          <w:rFonts w:cs="Tahoma"/>
          <w:lang w:val="el-GR"/>
        </w:rPr>
        <w:tab/>
      </w:r>
      <w:bookmarkStart w:id="112" w:name="_Toc93395812"/>
      <w:r w:rsidRPr="009D29F4">
        <w:rPr>
          <w:rFonts w:cs="Tahoma"/>
          <w:lang w:val="el-GR"/>
        </w:rPr>
        <w:t>Κατάρτιση - Περιεχόμενο Προσφορών</w:t>
      </w:r>
      <w:bookmarkEnd w:id="112"/>
    </w:p>
    <w:p w14:paraId="28580853" w14:textId="77777777" w:rsidR="007B13BD" w:rsidRPr="008A50B3" w:rsidRDefault="007B13BD" w:rsidP="004E653B">
      <w:pPr>
        <w:pStyle w:val="aff1"/>
        <w:keepNext/>
        <w:numPr>
          <w:ilvl w:val="1"/>
          <w:numId w:val="19"/>
        </w:numPr>
        <w:spacing w:before="240" w:after="60"/>
        <w:contextualSpacing w:val="0"/>
        <w:outlineLvl w:val="2"/>
        <w:rPr>
          <w:rFonts w:cs="Tahoma"/>
          <w:b/>
          <w:bCs/>
          <w:vanish/>
          <w:szCs w:val="26"/>
          <w:lang w:val="el-GR"/>
        </w:rPr>
      </w:pPr>
      <w:bookmarkStart w:id="113" w:name="_Ref496542253"/>
    </w:p>
    <w:p w14:paraId="77103F42" w14:textId="2AD0D3BF" w:rsidR="008338F0" w:rsidRPr="00E937F6" w:rsidRDefault="003355E7" w:rsidP="007B13BD">
      <w:pPr>
        <w:pStyle w:val="30"/>
        <w:rPr>
          <w:rFonts w:cs="Tahoma"/>
          <w:szCs w:val="22"/>
          <w:lang w:val="el-GR"/>
        </w:rPr>
      </w:pPr>
      <w:bookmarkStart w:id="114" w:name="_Toc93395813"/>
      <w:r w:rsidRPr="00E937F6">
        <w:rPr>
          <w:rFonts w:cs="Tahoma"/>
          <w:szCs w:val="22"/>
          <w:lang w:val="el-GR"/>
        </w:rPr>
        <w:t>Γενικοί όροι υποβολής προσφορών</w:t>
      </w:r>
      <w:bookmarkEnd w:id="113"/>
      <w:bookmarkEnd w:id="114"/>
    </w:p>
    <w:p w14:paraId="4557C215" w14:textId="4F3F9AF1" w:rsidR="008338F0" w:rsidRPr="00E937F6" w:rsidRDefault="003355E7">
      <w:pPr>
        <w:rPr>
          <w:rFonts w:cs="Tahoma"/>
          <w:szCs w:val="22"/>
          <w:lang w:val="el-GR"/>
        </w:rPr>
      </w:pPr>
      <w:r w:rsidRPr="00E937F6">
        <w:rPr>
          <w:rFonts w:cs="Tahoma"/>
          <w:szCs w:val="22"/>
          <w:lang w:val="el-GR"/>
        </w:rPr>
        <w:t xml:space="preserve">Οι προσφορές υποβάλλονται με βάση τις απαιτήσεις της </w:t>
      </w:r>
      <w:r w:rsidR="00893B0F" w:rsidRPr="00E937F6">
        <w:rPr>
          <w:rFonts w:cs="Tahoma"/>
          <w:szCs w:val="22"/>
          <w:lang w:val="el-GR"/>
        </w:rPr>
        <w:t xml:space="preserve">παρούσας </w:t>
      </w:r>
      <w:r w:rsidRPr="00E937F6">
        <w:rPr>
          <w:rFonts w:cs="Tahoma"/>
          <w:szCs w:val="22"/>
          <w:lang w:val="el-GR"/>
        </w:rPr>
        <w:t>Διακήρυξης, για</w:t>
      </w:r>
      <w:r w:rsidR="00E1337D" w:rsidRPr="00E937F6">
        <w:rPr>
          <w:rFonts w:cs="Tahoma"/>
          <w:szCs w:val="22"/>
          <w:lang w:val="el-GR"/>
        </w:rPr>
        <w:t xml:space="preserve"> </w:t>
      </w:r>
      <w:r w:rsidRPr="00E937F6">
        <w:rPr>
          <w:rFonts w:cs="Tahoma"/>
          <w:szCs w:val="22"/>
          <w:lang w:val="el-GR"/>
        </w:rPr>
        <w:t xml:space="preserve">όλες τις περιγραφόμενες υπηρεσίες. </w:t>
      </w:r>
    </w:p>
    <w:p w14:paraId="52BD8A40" w14:textId="77777777" w:rsidR="008338F0" w:rsidRPr="00E937F6" w:rsidRDefault="003355E7">
      <w:pPr>
        <w:rPr>
          <w:rFonts w:cs="Tahoma"/>
          <w:color w:val="000000"/>
          <w:szCs w:val="22"/>
          <w:lang w:val="el-GR" w:eastAsia="el-GR"/>
        </w:rPr>
      </w:pPr>
      <w:r w:rsidRPr="00E937F6">
        <w:rPr>
          <w:rFonts w:cs="Tahoma"/>
          <w:szCs w:val="22"/>
          <w:lang w:val="el-GR"/>
        </w:rPr>
        <w:t xml:space="preserve">Δεν επιτρέπονται εναλλακτικές προσφορές </w:t>
      </w:r>
      <w:r w:rsidR="00893B0F" w:rsidRPr="00E937F6">
        <w:rPr>
          <w:rFonts w:cs="Tahoma"/>
          <w:i/>
          <w:iCs/>
          <w:color w:val="5B9BD5"/>
          <w:szCs w:val="22"/>
          <w:lang w:val="el-GR"/>
        </w:rPr>
        <w:t>.</w:t>
      </w:r>
    </w:p>
    <w:p w14:paraId="4C6DA54C" w14:textId="77777777" w:rsidR="008338F0" w:rsidRDefault="003355E7">
      <w:pPr>
        <w:rPr>
          <w:rFonts w:cs="Tahoma"/>
          <w:color w:val="000000"/>
          <w:szCs w:val="22"/>
          <w:lang w:val="el-GR" w:eastAsia="el-GR"/>
        </w:rPr>
      </w:pPr>
      <w:r w:rsidRPr="00E937F6">
        <w:rPr>
          <w:rFonts w:cs="Tahoma"/>
          <w:color w:val="000000"/>
          <w:szCs w:val="22"/>
          <w:lang w:val="el-GR" w:eastAsia="el-GR"/>
        </w:rPr>
        <w:t>Η ένωση οικονομικών φορέων υποβάλλει κοινή προσφορά, η οποία υπογράφεται υποχρεωτικά ψηφιακά είτε από όλους τους οικονομικούς φορείς που αποτελούν την ένωση, είτε από εκπρόσωπό τους νομίμως εξουσιοδοτημένο. Στην προσφορά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p>
    <w:p w14:paraId="62CEA6B9" w14:textId="4A8EACB9" w:rsidR="00023609" w:rsidRDefault="00023609" w:rsidP="00023609">
      <w:pPr>
        <w:rPr>
          <w:lang w:val="el-GR"/>
        </w:rPr>
      </w:pPr>
      <w:r w:rsidRPr="00CB7A20">
        <w:rPr>
          <w:rFonts w:cs="Helvetica"/>
          <w:color w:val="000000"/>
          <w:lang w:val="el-GR" w:eastAsia="el-GR"/>
        </w:rPr>
        <w:t>Οι οικονομικοί φορείς μπορούν να αποσύρουν την προσφορά τους, πριν την καταληκτική ημερομηνία υποβολής προσφοράς, χωρίς να απαιτείται έγκριση εκ μέρους του αποφαινομένου οργάνου της αναθέτουσας αρχής, υποβάλλοντας έγγραφη ειδοποίηση προς την αναθέτουσα αρχή μέσω της λειτουργικότητας «Επικοινωνία» του ΕΣΗΔΗΣ.</w:t>
      </w:r>
    </w:p>
    <w:p w14:paraId="17ACFF66" w14:textId="77777777" w:rsidR="00023609" w:rsidRPr="00E937F6" w:rsidRDefault="00023609">
      <w:pPr>
        <w:rPr>
          <w:rFonts w:cs="Tahoma"/>
          <w:szCs w:val="22"/>
          <w:lang w:val="el-GR"/>
        </w:rPr>
      </w:pPr>
    </w:p>
    <w:p w14:paraId="256B2B9A" w14:textId="77777777" w:rsidR="008338F0" w:rsidRPr="00E937F6" w:rsidRDefault="003355E7" w:rsidP="0014523D">
      <w:pPr>
        <w:pStyle w:val="30"/>
        <w:rPr>
          <w:rFonts w:cs="Tahoma"/>
          <w:szCs w:val="22"/>
          <w:lang w:val="el-GR"/>
        </w:rPr>
      </w:pPr>
      <w:bookmarkStart w:id="115" w:name="_Ref496542299"/>
      <w:bookmarkStart w:id="116" w:name="_Toc93395814"/>
      <w:r w:rsidRPr="00E937F6">
        <w:rPr>
          <w:rFonts w:cs="Tahoma"/>
          <w:szCs w:val="22"/>
          <w:lang w:val="el-GR"/>
        </w:rPr>
        <w:t>Χρόνος και Τρόπος υποβολής προσφορών</w:t>
      </w:r>
      <w:bookmarkEnd w:id="115"/>
      <w:bookmarkEnd w:id="116"/>
      <w:r w:rsidRPr="00E937F6">
        <w:rPr>
          <w:rFonts w:cs="Tahoma"/>
          <w:szCs w:val="22"/>
          <w:lang w:val="el-GR"/>
        </w:rPr>
        <w:t xml:space="preserve"> </w:t>
      </w:r>
    </w:p>
    <w:p w14:paraId="1B74885E" w14:textId="77777777" w:rsidR="008338F0" w:rsidRPr="00E937F6" w:rsidRDefault="003355E7">
      <w:pPr>
        <w:rPr>
          <w:rFonts w:cs="Tahoma"/>
          <w:b/>
          <w:i/>
          <w:iCs/>
          <w:color w:val="5B9BD5"/>
          <w:szCs w:val="22"/>
          <w:lang w:val="el-GR"/>
        </w:rPr>
      </w:pPr>
      <w:r w:rsidRPr="00E937F6">
        <w:rPr>
          <w:rFonts w:cs="Tahoma"/>
          <w:szCs w:val="22"/>
          <w:lang w:val="el-GR"/>
        </w:rPr>
        <w:t xml:space="preserve">Χρόνος και τρόπος υποβολής Προσφορών </w:t>
      </w:r>
    </w:p>
    <w:p w14:paraId="79D3335F" w14:textId="5CC873D3" w:rsidR="00B74507" w:rsidRPr="00B74507" w:rsidRDefault="00EB3A0B" w:rsidP="00ED3D07">
      <w:pPr>
        <w:rPr>
          <w:rFonts w:eastAsia="Times New Roman"/>
          <w:b/>
          <w:bCs/>
          <w:lang w:val="el-GR"/>
        </w:rPr>
      </w:pPr>
      <w:r w:rsidRPr="00ED3D07">
        <w:rPr>
          <w:rFonts w:eastAsia="Times New Roman" w:cs="Times New Roman"/>
          <w:b/>
          <w:szCs w:val="28"/>
          <w:lang w:val="el-GR"/>
        </w:rPr>
        <w:t xml:space="preserve">2.4.2.1 </w:t>
      </w:r>
      <w:r w:rsidR="00893B0F" w:rsidRPr="00ED3D07">
        <w:rPr>
          <w:rFonts w:eastAsia="Times New Roman" w:cs="Times New Roman"/>
          <w:b/>
          <w:szCs w:val="28"/>
          <w:lang w:val="el-GR"/>
        </w:rPr>
        <w:t xml:space="preserve">Οι προσφορές υποβάλλονται από τους ενδιαφερόμενους ηλεκτρονικά, μέσω της διαδικτυακής πύλης www.promitheus.gov.gr του ΕΣΗΔΗΣ, μέχρι την </w:t>
      </w:r>
      <w:r w:rsidR="00893B0F" w:rsidRPr="00ED3D07">
        <w:rPr>
          <w:rFonts w:eastAsia="Times New Roman" w:cs="Times New Roman"/>
          <w:b/>
          <w:szCs w:val="28"/>
          <w:lang w:val="el-GR"/>
        </w:rPr>
        <w:lastRenderedPageBreak/>
        <w:t>καταληκτική ημερομηνία και ώρα που ορίζει η παρούσα διακήρυξη</w:t>
      </w:r>
      <w:r w:rsidR="00E1337D" w:rsidRPr="00ED3D07">
        <w:rPr>
          <w:rFonts w:eastAsia="Times New Roman" w:cs="Times New Roman"/>
          <w:b/>
          <w:szCs w:val="28"/>
          <w:lang w:val="el-GR"/>
        </w:rPr>
        <w:t xml:space="preserve"> </w:t>
      </w:r>
      <w:r w:rsidR="00893B0F" w:rsidRPr="00E937F6">
        <w:rPr>
          <w:lang w:val="el-GR" w:eastAsia="el-GR"/>
        </w:rPr>
        <w:t>(</w:t>
      </w:r>
      <w:r w:rsidR="00F41119" w:rsidRPr="00E937F6">
        <w:rPr>
          <w:lang w:val="el-GR" w:eastAsia="el-GR"/>
        </w:rPr>
        <w:t xml:space="preserve">άρθρο </w:t>
      </w:r>
      <w:r w:rsidR="00F41119" w:rsidRPr="00E937F6">
        <w:rPr>
          <w:lang w:val="el-GR" w:eastAsia="el-GR"/>
        </w:rPr>
        <w:fldChar w:fldCharType="begin"/>
      </w:r>
      <w:r w:rsidR="00F41119" w:rsidRPr="00E937F6">
        <w:rPr>
          <w:lang w:val="el-GR" w:eastAsia="el-GR"/>
        </w:rPr>
        <w:instrText xml:space="preserve"> REF _Ref40979373 \r \h  \* MERGEFORMAT </w:instrText>
      </w:r>
      <w:r w:rsidR="00F41119" w:rsidRPr="00E937F6">
        <w:rPr>
          <w:lang w:val="el-GR" w:eastAsia="el-GR"/>
        </w:rPr>
      </w:r>
      <w:r w:rsidR="00F41119" w:rsidRPr="00E937F6">
        <w:rPr>
          <w:lang w:val="el-GR" w:eastAsia="el-GR"/>
        </w:rPr>
        <w:fldChar w:fldCharType="separate"/>
      </w:r>
      <w:r w:rsidR="00F96DA8">
        <w:rPr>
          <w:lang w:val="el-GR" w:eastAsia="el-GR"/>
        </w:rPr>
        <w:t>1.5</w:t>
      </w:r>
      <w:r w:rsidR="00F41119" w:rsidRPr="00E937F6">
        <w:rPr>
          <w:lang w:val="el-GR" w:eastAsia="el-GR"/>
        </w:rPr>
        <w:fldChar w:fldCharType="end"/>
      </w:r>
      <w:r w:rsidR="00893B0F" w:rsidRPr="00E937F6">
        <w:rPr>
          <w:lang w:val="el-GR" w:eastAsia="el-GR"/>
        </w:rPr>
        <w:t xml:space="preserve">), </w:t>
      </w:r>
      <w:r w:rsidR="00B74507" w:rsidRPr="00B74507">
        <w:rPr>
          <w:rFonts w:eastAsia="Times New Roman"/>
          <w:lang w:val="el-GR"/>
        </w:rPr>
        <w:t>στην Ελληνική Γλώσσα, σε ηλεκτρονικό φάκελο, σύμφωνα με τα αναφερόμενα στο ν.4412/2016 , ιδίως στα άρθρα 36 και 37 και στην κατ’ εξουσιοδότηση των διατάξεων της παρ. 5 του άρθρου 36 του ν.4412/2016 εκδοθείσα με αρ. 64233(ΦΕΚ Β’ 2453/9-06-2021) Κοινή Απόφαση των Υπουργών Ανάπτυξης και Επενδύσεων και Ψηφιακής Διακυβέρνησης «Ρυθμίσεις τεχνικών ζητημάτων που αφορούν την ανάθεση και εκτέλεση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εφεξής «Κ.Υ.Α. ΕΣΗΔΗΣ Προμήθειες και Υπηρεσίες»</w:t>
      </w:r>
    </w:p>
    <w:p w14:paraId="3666ADB0" w14:textId="77777777" w:rsidR="00B74507" w:rsidRPr="00B74507" w:rsidRDefault="00B74507" w:rsidP="00ED3D07">
      <w:pPr>
        <w:rPr>
          <w:rFonts w:eastAsia="Times New Roman"/>
          <w:b/>
          <w:bCs/>
          <w:lang w:val="el-GR"/>
        </w:rPr>
      </w:pPr>
      <w:r w:rsidRPr="00B74507">
        <w:rPr>
          <w:rFonts w:eastAsia="Times New Roman"/>
          <w:lang w:val="el-GR"/>
        </w:rPr>
        <w:t xml:space="preserve">Για τη συμμετοχή στο διαγωνισμό οι ενδιαφερόμενοι οικονομικοί φορείς απαιτείται να διαθέτουν προηγμένη ηλεκτρονική υπογραφή που υποστηρίζεται τουλάχιστον από αναγνωρισμένο (εγκεκριμένο) πιστοποιητικό, το οποίο χορηγήθηκε από πάροχο υπηρεσιών πιστοποίησης, ο οποίος περιλαμβάνεται στον κατάλογο εμπίστευσης που προβλέπεται στην απόφαση 2009/767/ΕΚ και σύμφωνα με τα οριζόμενα στο Κανονισμό (ΕΕ) 910/2014 και να εγγραφούν στο ΕΣΗΔΗΣ, σύμφωνα με την περ. β της παρ. 2 του άρθρου 37 του ν. 4412/2016 και τις διατάξεις του άρθρου 6 της Κ.Υ.Α. ΕΣΗΔΗΣ Προμήθειες και Υπηρεσίες. </w:t>
      </w:r>
    </w:p>
    <w:p w14:paraId="5EB09692" w14:textId="320F226B" w:rsidR="00B74507" w:rsidRPr="00B74507" w:rsidRDefault="00B74507" w:rsidP="00B74507">
      <w:pPr>
        <w:keepNext/>
        <w:spacing w:before="240" w:after="60"/>
        <w:outlineLvl w:val="3"/>
        <w:rPr>
          <w:rFonts w:eastAsia="Times New Roman" w:cs="Times New Roman"/>
          <w:b/>
          <w:bCs/>
          <w:szCs w:val="28"/>
          <w:lang w:val="el-GR"/>
        </w:rPr>
      </w:pPr>
      <w:bookmarkStart w:id="117" w:name="_Toc74566864"/>
      <w:r w:rsidRPr="004E653B">
        <w:rPr>
          <w:rFonts w:eastAsia="Times New Roman" w:cs="Times New Roman"/>
          <w:b/>
          <w:szCs w:val="28"/>
          <w:lang w:val="el-GR"/>
        </w:rPr>
        <w:t>2.4.2.2.</w:t>
      </w:r>
      <w:r w:rsidRPr="004E653B">
        <w:rPr>
          <w:rFonts w:eastAsia="Times New Roman" w:cs="Times New Roman"/>
          <w:b/>
          <w:szCs w:val="28"/>
          <w:lang w:val="el-GR"/>
        </w:rPr>
        <w:tab/>
      </w:r>
      <w:r w:rsidRPr="00B74507">
        <w:rPr>
          <w:rFonts w:eastAsia="Times New Roman" w:cs="Times New Roman"/>
          <w:szCs w:val="28"/>
          <w:lang w:val="el-GR"/>
        </w:rPr>
        <w:t>Ο χρόνος υποβολής της προσφοράς μέσω του ΕΣΗΔΗΣ βεβαιώνεται αυτόματα από το ΕΣΗΔΗΣ με υπηρεσίες χρονοσήμανσης, σύμφωνα με τα οριζόμενα στο άρθρο 37</w:t>
      </w:r>
      <w:r w:rsidRPr="00B74507">
        <w:rPr>
          <w:rFonts w:eastAsia="Times New Roman" w:cs="Arial"/>
          <w:b/>
          <w:bCs/>
          <w:szCs w:val="28"/>
          <w:lang w:val="el-GR"/>
        </w:rPr>
        <w:t xml:space="preserve"> </w:t>
      </w:r>
      <w:r w:rsidRPr="00B74507">
        <w:rPr>
          <w:rFonts w:eastAsia="Times New Roman" w:cs="Times New Roman"/>
          <w:szCs w:val="28"/>
          <w:lang w:val="el-GR"/>
        </w:rPr>
        <w:t>του ν. 4412/2016 και τις διατάξεις του άρθρου 10 της ως άνω κοινής υπουργικής απόφασης.</w:t>
      </w:r>
      <w:bookmarkEnd w:id="117"/>
    </w:p>
    <w:p w14:paraId="378D5474" w14:textId="77777777" w:rsidR="00B74507" w:rsidRPr="00B74507" w:rsidRDefault="00B74507" w:rsidP="00B74507">
      <w:pPr>
        <w:spacing w:after="0"/>
        <w:rPr>
          <w:rFonts w:eastAsia="Times New Roman" w:cs="Tahoma"/>
          <w:szCs w:val="22"/>
          <w:lang w:val="el-GR"/>
        </w:rPr>
      </w:pPr>
      <w:r w:rsidRPr="00B74507">
        <w:rPr>
          <w:rFonts w:eastAsia="Times New Roman" w:cs="Tahoma"/>
          <w:szCs w:val="22"/>
          <w:lang w:val="el-GR"/>
        </w:rPr>
        <w:t xml:space="preserve">Μετά την παρέλευση της καταληκτικής ημερομηνίας και ώρας, δεν υπάρχει η δυνατότητα υποβολής προσφοράς στο ΕΣΗΔΗΣ. </w:t>
      </w:r>
      <w:r w:rsidRPr="00B74507">
        <w:rPr>
          <w:rFonts w:eastAsia="Times New Roman" w:cs="Helvetica"/>
          <w:color w:val="000000"/>
          <w:szCs w:val="22"/>
          <w:lang w:val="el-GR"/>
        </w:rPr>
        <w:t>Σε περιπτώσεις τεχνικής αδυναμίας λειτουργίας του ΕΣΗΔΗΣ, η αναθέτουσα αρχή ρυθμίζει τα της συνέχειας του διαγωνισμού με αιτιολογημένη απόφασή της.</w:t>
      </w:r>
    </w:p>
    <w:p w14:paraId="10CB8A4D" w14:textId="77777777" w:rsidR="00B74507" w:rsidRPr="00B74507" w:rsidRDefault="00B74507" w:rsidP="00B74507">
      <w:pPr>
        <w:rPr>
          <w:rFonts w:eastAsia="Times New Roman" w:cs="Tahoma"/>
          <w:b/>
          <w:bCs/>
          <w:szCs w:val="22"/>
          <w:lang w:val="el-GR"/>
        </w:rPr>
      </w:pPr>
      <w:r w:rsidRPr="00B74507">
        <w:rPr>
          <w:rFonts w:eastAsia="Times New Roman" w:cs="Tahoma"/>
          <w:szCs w:val="22"/>
          <w:lang w:val="el-GR"/>
        </w:rPr>
        <w:t xml:space="preserve">Μετά την παρέλευση της καταληκτικής ημερομηνίας και ώρας, δεν υπάρχει η δυνατότητα υποβολής προσφοράς στο Σύστημα. </w:t>
      </w:r>
      <w:r w:rsidRPr="00B74507">
        <w:rPr>
          <w:rFonts w:eastAsia="Times New Roman" w:cs="Tahoma"/>
          <w:color w:val="000000"/>
          <w:szCs w:val="22"/>
          <w:lang w:val="el-GR"/>
        </w:rPr>
        <w:t>Σε περιπτώσεις τεχνικής αδυναμίας λειτουργίας του ΕΣΗΔΗΣ, η αναθέτουσα αρχή θα ρυθμίσει τα της συνέχειας του διαγωνισμού με σχετική ανακοίνωσή της.</w:t>
      </w:r>
    </w:p>
    <w:p w14:paraId="6B856A9C" w14:textId="12345193" w:rsidR="00B74507" w:rsidRPr="00B74507" w:rsidRDefault="00B74507" w:rsidP="00B74507">
      <w:pPr>
        <w:keepNext/>
        <w:spacing w:before="240" w:after="60"/>
        <w:outlineLvl w:val="3"/>
        <w:rPr>
          <w:rFonts w:eastAsia="Times New Roman" w:cs="Times New Roman"/>
          <w:b/>
          <w:bCs/>
          <w:szCs w:val="28"/>
          <w:lang w:val="el-GR"/>
        </w:rPr>
      </w:pPr>
      <w:bookmarkStart w:id="118" w:name="_Toc74566865"/>
      <w:bookmarkStart w:id="119" w:name="_Toc74566866"/>
      <w:bookmarkEnd w:id="118"/>
      <w:r w:rsidRPr="004E653B">
        <w:rPr>
          <w:rFonts w:eastAsia="Times New Roman" w:cs="Times New Roman"/>
          <w:b/>
          <w:szCs w:val="28"/>
          <w:lang w:val="el-GR"/>
        </w:rPr>
        <w:t>2.4.2.3</w:t>
      </w:r>
      <w:r w:rsidRPr="004E653B">
        <w:rPr>
          <w:rFonts w:eastAsia="Times New Roman" w:cs="Times New Roman"/>
          <w:b/>
          <w:szCs w:val="28"/>
          <w:lang w:val="el-GR"/>
        </w:rPr>
        <w:tab/>
      </w:r>
      <w:r>
        <w:rPr>
          <w:rFonts w:eastAsia="Times New Roman" w:cs="Times New Roman"/>
          <w:szCs w:val="28"/>
          <w:lang w:val="el-GR"/>
        </w:rPr>
        <w:tab/>
      </w:r>
      <w:r w:rsidRPr="00B74507">
        <w:rPr>
          <w:rFonts w:eastAsia="Times New Roman" w:cs="Times New Roman"/>
          <w:szCs w:val="28"/>
          <w:lang w:val="el-GR"/>
        </w:rPr>
        <w:t>Οι οικονομικοί φορείς υποβάλλουν με την προσφορά τους τα ακόλουθα σύμφωνα με τις διατάξεις του άρθρου 13 της Κ.Υ.Α. ΕΣΗΔΗΣ Προμήθειες και Υπηρεσίες:</w:t>
      </w:r>
      <w:bookmarkEnd w:id="119"/>
      <w:r w:rsidRPr="00B74507">
        <w:rPr>
          <w:rFonts w:eastAsia="Times New Roman" w:cs="Times New Roman"/>
          <w:szCs w:val="28"/>
          <w:lang w:val="el-GR"/>
        </w:rPr>
        <w:t xml:space="preserve"> </w:t>
      </w:r>
    </w:p>
    <w:p w14:paraId="7857DD2D" w14:textId="77777777" w:rsidR="00B74507" w:rsidRPr="00B74507" w:rsidRDefault="00B74507" w:rsidP="00B74507">
      <w:pPr>
        <w:rPr>
          <w:rFonts w:eastAsia="Times New Roman" w:cs="Tahoma"/>
          <w:szCs w:val="22"/>
          <w:lang w:val="el-GR"/>
        </w:rPr>
      </w:pPr>
      <w:r w:rsidRPr="00B74507">
        <w:rPr>
          <w:rFonts w:eastAsia="Times New Roman" w:cs="Tahoma"/>
          <w:szCs w:val="22"/>
          <w:lang w:val="el-GR"/>
        </w:rPr>
        <w:t>(α) έναν ηλεκτρονικό (υπο)φάκελο με την ένδειξη «Δικαιολογητικά Συμμετοχής–Τεχνική Προσφορά», στον οποίο περιλαμβάνεται το σύνολο των κατά περίπτωση απαιτούμενων δικαιολογητικών και η τεχνική προσφορά,  σύμφωνα με τις διατάξεις της κείμενης νομοθεσίας και την παρούσα.</w:t>
      </w:r>
    </w:p>
    <w:p w14:paraId="5DCD06F3" w14:textId="77777777" w:rsidR="00B74507" w:rsidRPr="00B74507" w:rsidRDefault="00B74507" w:rsidP="00B74507">
      <w:pPr>
        <w:rPr>
          <w:rFonts w:eastAsia="Times New Roman" w:cs="Tahoma"/>
          <w:szCs w:val="22"/>
          <w:lang w:val="el-GR"/>
        </w:rPr>
      </w:pPr>
      <w:r w:rsidRPr="00B74507">
        <w:rPr>
          <w:rFonts w:eastAsia="Times New Roman" w:cs="Tahoma"/>
          <w:szCs w:val="22"/>
          <w:lang w:val="el-GR"/>
        </w:rPr>
        <w:t xml:space="preserve">(β) έναν ηλεκτρονικό (υπο)φάκελο με την ένδειξη «Οικονομική Προσφορά», στον οποίο περιλαμβάνεται η οικονομική προσφορά του οικονομικού φορέα και το σύνολο των κατά περίπτωση απαιτούμενων δικαιολογητικών. </w:t>
      </w:r>
    </w:p>
    <w:p w14:paraId="1D907F02" w14:textId="77777777" w:rsidR="00B74507" w:rsidRPr="00B74507" w:rsidRDefault="00B74507" w:rsidP="00B74507">
      <w:pPr>
        <w:rPr>
          <w:rFonts w:eastAsia="Times New Roman" w:cs="Tahoma"/>
          <w:szCs w:val="22"/>
          <w:lang w:val="el-GR"/>
        </w:rPr>
      </w:pPr>
      <w:r w:rsidRPr="00B74507">
        <w:rPr>
          <w:rFonts w:eastAsia="Times New Roman" w:cs="Tahoma"/>
          <w:szCs w:val="22"/>
          <w:lang w:val="el-GR"/>
        </w:rPr>
        <w:t>Από τον Οικονομικό Φορέα σημαίνονται, με χρήση της  σχετικής λειτουργικότητας του ΕΣΗΔΗΣ, τα στοιχεία εκείνα της προσφοράς του που έχουν εμπιστευτικό χαρακτήρα σύμφωνα με τα οριζόμενα στο άρθρο 21 του ν. 4412/2016. Εφόσον ένας οικονομικός φορέας χαρακτηρίζει πληροφορίες ως εμπιστευτικές, λόγω ύπαρξης τεχνικού ή εμπορικού απορρήτου, στη σχετική δήλωσή του, αναφέρει ρητά όλες τις σχετικές διατάξεις νόμου ή διοικητικές πράξεις που επιβάλλουν την εμπιστευτικότητα της συγκεκριμένης πληροφορίας.</w:t>
      </w:r>
    </w:p>
    <w:p w14:paraId="4B652453" w14:textId="77777777" w:rsidR="00B74507" w:rsidRPr="00B74507" w:rsidRDefault="00B74507" w:rsidP="00B74507">
      <w:pPr>
        <w:rPr>
          <w:rFonts w:eastAsia="Times New Roman" w:cs="Tahoma"/>
          <w:szCs w:val="22"/>
          <w:lang w:val="el-GR"/>
        </w:rPr>
      </w:pPr>
      <w:r w:rsidRPr="00B74507">
        <w:rPr>
          <w:rFonts w:eastAsia="Times New Roman" w:cs="Tahoma"/>
          <w:szCs w:val="22"/>
          <w:lang w:val="el-GR"/>
        </w:rPr>
        <w:lastRenderedPageBreak/>
        <w:t>Δεν χαρακτηρίζονται ως εμπιστευτικές, πληροφορίες σχετικά με τις τιμές μονάδας, τις προσφερόμενες ποσότητες, την οικονομική προσφορά και τα στοιχεία της τεχνικής προσφοράς που χρησιμοποιούνται για την αξιολόγησή της.</w:t>
      </w:r>
    </w:p>
    <w:p w14:paraId="5637E4DA" w14:textId="0B00D2FF" w:rsidR="00893B0F" w:rsidRPr="00E937F6" w:rsidRDefault="00B74507" w:rsidP="00B74507">
      <w:pPr>
        <w:rPr>
          <w:rFonts w:cs="Tahoma"/>
          <w:b/>
          <w:bCs/>
          <w:szCs w:val="22"/>
          <w:lang w:val="el-GR"/>
        </w:rPr>
      </w:pPr>
      <w:r w:rsidRPr="004E653B">
        <w:rPr>
          <w:rFonts w:eastAsia="Times New Roman" w:cs="Tahoma"/>
          <w:b/>
          <w:szCs w:val="22"/>
          <w:lang w:val="el-GR"/>
        </w:rPr>
        <w:t>2.4.2.4</w:t>
      </w:r>
      <w:r w:rsidRPr="004E653B">
        <w:rPr>
          <w:rFonts w:eastAsia="Times New Roman" w:cs="Tahoma"/>
          <w:b/>
          <w:szCs w:val="22"/>
          <w:lang w:val="el-GR"/>
        </w:rPr>
        <w:tab/>
      </w:r>
      <w:r>
        <w:rPr>
          <w:rFonts w:eastAsia="Times New Roman" w:cs="Tahoma"/>
          <w:szCs w:val="22"/>
          <w:lang w:val="el-GR"/>
        </w:rPr>
        <w:tab/>
      </w:r>
      <w:r w:rsidRPr="00B74507">
        <w:rPr>
          <w:rFonts w:eastAsia="Times New Roman" w:cs="Tahoma"/>
          <w:szCs w:val="22"/>
          <w:lang w:val="el-GR"/>
        </w:rPr>
        <w:t xml:space="preserve">Εφόσον οι Οικονομικοί Φορείς καταχωρίσουν τα σχετικά στοιχεία, μεταδεδομένα και συνημμένα ηλεκτρονικά αρχεία που  αφορούν δικαιολογητικά συμμετοχής-τεχνικής προσφοράς και οικονομικής προσφοράς στο ΕΣΗΔΗΣ, στην συνέχεια, μέσω σχετικής λειτουργικότητας,  εξάγουν αναφορές (εκτυπώσεις) σε μορφή ηλεκτρονικών αρχείων με μορφότυπο PDF, τα οποία  αποτελούν συνοπτική αποτύπωση των καταχωρισμένων στοιχείων. Τα ηλεκτρονικά αρχεία των εν λόγω αναφορών (εκτυπώσεων) υπογράφονται ψηφιακά, σύμφωνα με τις προβλεπόμενες διατάξεις (περ. β της παρ. 2 του άρθρου 37) και επισυνάπτονται από τον Οικονομικό Φορέα στους αντίστοιχους υποφακέλους. Επισημαίνεται ότι η εξαγωγή και η επισύναψη των προαναφερθέντων αναφορών (εκτυπώσεων) δύναται να πραγματοποιείται για κάθε υποφακέλο  ξεχωριστά, από τη στιγμή που έχει ολοκληρωθεί η καταχώριση των στοιχείων σε αυτόν.  </w:t>
      </w:r>
    </w:p>
    <w:p w14:paraId="75ABDAFF" w14:textId="57B6A940" w:rsidR="00B74507" w:rsidRPr="00B74507" w:rsidRDefault="00893B0F" w:rsidP="00ED3D07">
      <w:pPr>
        <w:rPr>
          <w:rFonts w:eastAsia="Times New Roman"/>
          <w:lang w:val="el-GR"/>
        </w:rPr>
      </w:pPr>
      <w:r w:rsidRPr="00E937F6">
        <w:rPr>
          <w:lang w:val="el-GR"/>
        </w:rPr>
        <w:t>Οι οικονομικοί φορείς συντάσσουν την τεχνική και οικονομική τους προσφορά</w:t>
      </w:r>
      <w:r w:rsidR="00CA1F25" w:rsidRPr="00E937F6">
        <w:rPr>
          <w:lang w:val="el-GR"/>
        </w:rPr>
        <w:t xml:space="preserve"> σύμφωνα με τις απαιτήσεις της παρούσας </w:t>
      </w:r>
      <w:r w:rsidR="00AE32CA" w:rsidRPr="00E937F6">
        <w:rPr>
          <w:b/>
          <w:lang w:val="el-GR"/>
        </w:rPr>
        <w:fldChar w:fldCharType="begin"/>
      </w:r>
      <w:r w:rsidR="00AE32CA" w:rsidRPr="00E937F6">
        <w:rPr>
          <w:lang w:val="el-GR"/>
        </w:rPr>
        <w:instrText xml:space="preserve"> REF _Ref510087097 \h </w:instrText>
      </w:r>
      <w:r w:rsidR="00DF02B0" w:rsidRPr="00E937F6">
        <w:rPr>
          <w:lang w:val="el-GR"/>
        </w:rPr>
        <w:instrText xml:space="preserve"> \* MERGEFORMAT </w:instrText>
      </w:r>
      <w:r w:rsidR="00AE32CA" w:rsidRPr="00E937F6">
        <w:rPr>
          <w:b/>
          <w:lang w:val="el-GR"/>
        </w:rPr>
      </w:r>
      <w:r w:rsidR="00AE32CA" w:rsidRPr="00E937F6">
        <w:rPr>
          <w:b/>
          <w:lang w:val="el-GR"/>
        </w:rPr>
        <w:fldChar w:fldCharType="separate"/>
      </w:r>
      <w:r w:rsidR="00F96DA8" w:rsidRPr="00F96DA8">
        <w:rPr>
          <w:lang w:val="el-GR"/>
        </w:rPr>
        <w:t>ΠΑΡΑΡΤΗΜΑ V – Υπόδειγμα Τεχνικής Προσφοράς</w:t>
      </w:r>
      <w:r w:rsidR="00AE32CA" w:rsidRPr="00E937F6">
        <w:rPr>
          <w:b/>
          <w:lang w:val="el-GR"/>
        </w:rPr>
        <w:fldChar w:fldCharType="end"/>
      </w:r>
      <w:r w:rsidR="00AE32CA" w:rsidRPr="00E937F6">
        <w:rPr>
          <w:lang w:val="el-GR"/>
        </w:rPr>
        <w:t xml:space="preserve"> &amp; </w:t>
      </w:r>
      <w:r w:rsidR="00AE32CA" w:rsidRPr="00E937F6">
        <w:rPr>
          <w:b/>
          <w:lang w:val="el-GR"/>
        </w:rPr>
        <w:fldChar w:fldCharType="begin"/>
      </w:r>
      <w:r w:rsidR="00AE32CA" w:rsidRPr="00E937F6">
        <w:rPr>
          <w:lang w:val="el-GR"/>
        </w:rPr>
        <w:instrText xml:space="preserve"> REF _Ref510087099 \h </w:instrText>
      </w:r>
      <w:r w:rsidR="00DF02B0" w:rsidRPr="00E937F6">
        <w:rPr>
          <w:lang w:val="el-GR"/>
        </w:rPr>
        <w:instrText xml:space="preserve"> \* MERGEFORMAT </w:instrText>
      </w:r>
      <w:r w:rsidR="00AE32CA" w:rsidRPr="00E937F6">
        <w:rPr>
          <w:b/>
          <w:lang w:val="el-GR"/>
        </w:rPr>
      </w:r>
      <w:r w:rsidR="00AE32CA" w:rsidRPr="00E937F6">
        <w:rPr>
          <w:b/>
          <w:lang w:val="el-GR"/>
        </w:rPr>
        <w:fldChar w:fldCharType="separate"/>
      </w:r>
      <w:r w:rsidR="00F96DA8" w:rsidRPr="00F96DA8">
        <w:rPr>
          <w:lang w:val="el-GR"/>
        </w:rPr>
        <w:t>ΠΑΡΑΡΤΗΜΑ VI – Υπόδειγμα Οικονομικής Προσφοράς</w:t>
      </w:r>
      <w:r w:rsidR="00AE32CA" w:rsidRPr="00E937F6">
        <w:rPr>
          <w:b/>
          <w:lang w:val="el-GR"/>
        </w:rPr>
        <w:fldChar w:fldCharType="end"/>
      </w:r>
      <w:r w:rsidR="00E1337D" w:rsidRPr="00E937F6">
        <w:rPr>
          <w:lang w:val="el-GR"/>
        </w:rPr>
        <w:t xml:space="preserve"> </w:t>
      </w:r>
      <w:r w:rsidR="00B74507" w:rsidRPr="00B74507">
        <w:rPr>
          <w:rFonts w:eastAsia="Times New Roman"/>
          <w:lang w:val="el-GR"/>
        </w:rPr>
        <w:t>δεδομένου ότι δεν έχουν αποτυπωθεί πλήρως στις ηλεκτρονικές φόρμες του ΕΣΗΔΗΣ και στη συνέχεια υπογράφονται ηλεκτρονικά και υποβάλλονται στο ΕΣΗΔΗΣ.</w:t>
      </w:r>
    </w:p>
    <w:p w14:paraId="70E7FF95" w14:textId="29CFE086" w:rsidR="00B74507" w:rsidRPr="00B74507" w:rsidRDefault="00B74507" w:rsidP="00B74507">
      <w:pPr>
        <w:keepNext/>
        <w:spacing w:before="240" w:after="60"/>
        <w:outlineLvl w:val="3"/>
        <w:rPr>
          <w:rFonts w:eastAsia="Times New Roman" w:cs="Times New Roman"/>
          <w:b/>
          <w:bCs/>
          <w:szCs w:val="28"/>
          <w:lang w:val="el-GR"/>
        </w:rPr>
      </w:pPr>
      <w:bookmarkStart w:id="120" w:name="_Toc74566874"/>
      <w:r w:rsidRPr="004E653B">
        <w:rPr>
          <w:rFonts w:eastAsia="Times New Roman" w:cs="Times New Roman"/>
          <w:b/>
          <w:szCs w:val="28"/>
          <w:lang w:val="el-GR"/>
        </w:rPr>
        <w:t>2.4.2.5</w:t>
      </w:r>
      <w:r w:rsidRPr="004E653B">
        <w:rPr>
          <w:rFonts w:eastAsia="Times New Roman" w:cs="Times New Roman"/>
          <w:b/>
          <w:szCs w:val="28"/>
          <w:lang w:val="el-GR"/>
        </w:rPr>
        <w:tab/>
      </w:r>
      <w:r>
        <w:rPr>
          <w:rFonts w:eastAsia="Times New Roman" w:cs="Times New Roman"/>
          <w:szCs w:val="28"/>
          <w:lang w:val="el-GR"/>
        </w:rPr>
        <w:tab/>
      </w:r>
      <w:r w:rsidRPr="00B74507">
        <w:rPr>
          <w:rFonts w:eastAsia="Times New Roman" w:cs="Times New Roman"/>
          <w:szCs w:val="28"/>
          <w:lang w:val="el-GR"/>
        </w:rPr>
        <w:t>Ειδικότερα, όσον αφορά τα συνημμένα ηλεκτρονικά αρχεία της προσφοράς, οι Οικονομικοί Φορείς τα καταχωρίζουν στους ανωτέρω (υπο)φακέλους μέσω του Υποσυστήματος, ως εξής :</w:t>
      </w:r>
      <w:bookmarkEnd w:id="120"/>
    </w:p>
    <w:p w14:paraId="0F44DBB0" w14:textId="77777777" w:rsidR="00B74507" w:rsidRPr="00B74507" w:rsidRDefault="00B74507" w:rsidP="00B74507">
      <w:pPr>
        <w:rPr>
          <w:rFonts w:eastAsia="Times New Roman" w:cs="Tahoma"/>
          <w:color w:val="000000"/>
          <w:szCs w:val="22"/>
          <w:lang w:val="el-GR"/>
        </w:rPr>
      </w:pPr>
      <w:bookmarkStart w:id="121" w:name="_Hlk71366084"/>
      <w:r w:rsidRPr="00B74507">
        <w:rPr>
          <w:rFonts w:eastAsia="Times New Roman" w:cs="Tahoma"/>
          <w:color w:val="000000"/>
          <w:szCs w:val="22"/>
          <w:lang w:val="el-GR"/>
        </w:rPr>
        <w:t xml:space="preserve">Τα έγγραφα που καταχωρίζονται στην ηλεκτρονική προσφορά, και δεν απαιτείται να προσκομισθούν και σε έντυπη μορφή, γίνονται αποδεκτά κατά περίπτωση, σύμφωνα με τα προβλεπόμενα στις διατάξεις: </w:t>
      </w:r>
    </w:p>
    <w:p w14:paraId="5FAC996C" w14:textId="77777777" w:rsidR="00B74507" w:rsidRPr="00B74507" w:rsidRDefault="00B74507" w:rsidP="00B74507">
      <w:pPr>
        <w:rPr>
          <w:rFonts w:eastAsia="Times New Roman" w:cs="Tahoma"/>
          <w:color w:val="000000"/>
          <w:szCs w:val="22"/>
          <w:lang w:val="el-GR"/>
        </w:rPr>
      </w:pPr>
      <w:r w:rsidRPr="00B74507">
        <w:rPr>
          <w:rFonts w:eastAsia="Times New Roman" w:cs="Tahoma"/>
          <w:color w:val="000000"/>
          <w:szCs w:val="22"/>
          <w:lang w:val="el-GR"/>
        </w:rPr>
        <w:t xml:space="preserve">α) είτε των άρθρων 13, 14 και 28 του ν. 4727/2020 (Α΄ 184) περί ηλεκτρονικών δημοσίων εγγράφων που φέρουν ηλεκτρονική υπογραφή ή σφραγίδα και, εφόσον πρόκειται για αλλοδαπά δημόσια ηλεκτρονικά έγγραφα, εάν φέρουν επισημείωση </w:t>
      </w:r>
      <w:r w:rsidRPr="00B74507">
        <w:rPr>
          <w:rFonts w:eastAsia="Times New Roman" w:cs="Tahoma"/>
          <w:color w:val="000000"/>
          <w:szCs w:val="22"/>
          <w:lang w:val="en-US"/>
        </w:rPr>
        <w:t>e</w:t>
      </w:r>
      <w:r w:rsidRPr="00B74507">
        <w:rPr>
          <w:rFonts w:eastAsia="Times New Roman" w:cs="Tahoma"/>
          <w:color w:val="000000"/>
          <w:szCs w:val="22"/>
          <w:lang w:val="el-GR"/>
        </w:rPr>
        <w:t>-</w:t>
      </w:r>
      <w:r w:rsidRPr="00B74507">
        <w:rPr>
          <w:rFonts w:eastAsia="Times New Roman" w:cs="Tahoma"/>
          <w:color w:val="000000"/>
          <w:szCs w:val="22"/>
          <w:lang w:val="en-US"/>
        </w:rPr>
        <w:t>Apostille</w:t>
      </w:r>
      <w:r w:rsidRPr="00B74507">
        <w:rPr>
          <w:rFonts w:eastAsia="Times New Roman" w:cs="Tahoma"/>
          <w:color w:val="000000"/>
          <w:szCs w:val="22"/>
          <w:lang w:val="el-GR"/>
        </w:rPr>
        <w:t xml:space="preserve"> </w:t>
      </w:r>
    </w:p>
    <w:p w14:paraId="7B869DB2" w14:textId="77777777" w:rsidR="00B74507" w:rsidRPr="00B74507" w:rsidRDefault="00B74507" w:rsidP="00B74507">
      <w:pPr>
        <w:rPr>
          <w:rFonts w:eastAsia="Times New Roman" w:cs="Tahoma"/>
          <w:color w:val="000000"/>
          <w:szCs w:val="22"/>
          <w:lang w:val="el-GR"/>
        </w:rPr>
      </w:pPr>
      <w:r w:rsidRPr="00B74507">
        <w:rPr>
          <w:rFonts w:eastAsia="Times New Roman" w:cs="Tahoma"/>
          <w:color w:val="000000"/>
          <w:szCs w:val="22"/>
          <w:lang w:val="el-GR"/>
        </w:rPr>
        <w:t xml:space="preserve">β) είτε των άρθρων 15 και 27 του ν. 4727/2020 (Α΄ 184) περί ηλεκτρονικών ιδιωτικών εγγράφων που φέρουν ηλεκτρονική υπογραφή ή σφραγίδα </w:t>
      </w:r>
    </w:p>
    <w:p w14:paraId="765CB138" w14:textId="77777777" w:rsidR="00B74507" w:rsidRPr="00B74507" w:rsidRDefault="00B74507" w:rsidP="00B74507">
      <w:pPr>
        <w:rPr>
          <w:rFonts w:eastAsia="Times New Roman" w:cs="Tahoma"/>
          <w:color w:val="000000"/>
          <w:szCs w:val="22"/>
          <w:lang w:val="el-GR"/>
        </w:rPr>
      </w:pPr>
      <w:r w:rsidRPr="00B74507">
        <w:rPr>
          <w:rFonts w:eastAsia="Times New Roman" w:cs="Tahoma"/>
          <w:color w:val="000000"/>
          <w:szCs w:val="22"/>
          <w:lang w:val="el-GR"/>
        </w:rPr>
        <w:t>γ) είτε του άρθρου 11 του ν. 2690/1999 (Α΄ 45),</w:t>
      </w:r>
      <w:r w:rsidRPr="00B74507">
        <w:rPr>
          <w:rFonts w:eastAsia="Times New Roman" w:cs="Tahoma"/>
          <w:color w:val="000000"/>
          <w:szCs w:val="22"/>
          <w:vertAlign w:val="superscript"/>
          <w:lang w:val="el-GR"/>
        </w:rPr>
        <w:t xml:space="preserve"> </w:t>
      </w:r>
    </w:p>
    <w:p w14:paraId="5D079F69" w14:textId="77777777" w:rsidR="00B74507" w:rsidRPr="00B74507" w:rsidRDefault="00B74507" w:rsidP="00B74507">
      <w:pPr>
        <w:rPr>
          <w:rFonts w:eastAsia="Times New Roman" w:cs="Tahoma"/>
          <w:color w:val="000000"/>
          <w:szCs w:val="22"/>
          <w:lang w:val="el-GR"/>
        </w:rPr>
      </w:pPr>
      <w:r w:rsidRPr="00B74507">
        <w:rPr>
          <w:rFonts w:eastAsia="Times New Roman" w:cs="Tahoma"/>
          <w:color w:val="000000"/>
          <w:szCs w:val="22"/>
          <w:lang w:val="el-GR"/>
        </w:rPr>
        <w:t xml:space="preserve">δ) είτε της παρ. 2 του άρθρου 37 του ν. 4412/2016, περί χρήσης ηλεκτρονικών υπογραφών σε ηλεκτρονικές διαδικασίες δημοσίων συμβάσεων,  </w:t>
      </w:r>
    </w:p>
    <w:p w14:paraId="087B78E8" w14:textId="77777777" w:rsidR="00B74507" w:rsidRPr="00B74507" w:rsidRDefault="00B74507" w:rsidP="00B74507">
      <w:pPr>
        <w:rPr>
          <w:rFonts w:eastAsia="Times New Roman" w:cs="Tahoma"/>
          <w:color w:val="000000"/>
          <w:szCs w:val="22"/>
          <w:lang w:val="el-GR"/>
        </w:rPr>
      </w:pPr>
      <w:r w:rsidRPr="00B74507">
        <w:rPr>
          <w:rFonts w:eastAsia="Times New Roman" w:cs="Tahoma"/>
          <w:color w:val="000000"/>
          <w:szCs w:val="22"/>
          <w:lang w:val="el-GR"/>
        </w:rPr>
        <w:t xml:space="preserve">ε) είτε της παρ. 8 του άρθρου 92 του ν. 4412/2016, περί συνυποβολής υπεύθυνης δήλωσης στην περίπτωση απλής φωτοτυπίας ιδιωτικών εγγράφων. </w:t>
      </w:r>
    </w:p>
    <w:p w14:paraId="03DA1621" w14:textId="77777777" w:rsidR="00B74507" w:rsidRPr="00B74507" w:rsidRDefault="00B74507" w:rsidP="00B74507">
      <w:pPr>
        <w:rPr>
          <w:rFonts w:eastAsia="Times New Roman" w:cs="Tahoma"/>
          <w:color w:val="000000"/>
          <w:szCs w:val="22"/>
          <w:lang w:val="el-GR"/>
        </w:rPr>
      </w:pPr>
      <w:r w:rsidRPr="00B74507">
        <w:rPr>
          <w:rFonts w:eastAsia="Times New Roman" w:cs="Tahoma"/>
          <w:color w:val="000000"/>
          <w:szCs w:val="22"/>
          <w:lang w:val="el-GR"/>
        </w:rPr>
        <w:t>Επιπλέον, δεν προσκομίζονται σε έντυπη μορφή τα ΦΕΚ και ενημερωτικά και τεχνικά φυλλάδια και άλλα έντυπα, εταιρικά ή μη, με ειδικό τεχνικό περιεχόμενο, δηλαδή έντυπα με αμιγώς τεχνικά χαρακτηριστικά, όπως αριθμούς, αποδόσεις σε διεθνείς μονάδες, μαθηματικούς τύπους και σχέδια.</w:t>
      </w:r>
    </w:p>
    <w:p w14:paraId="608FAC27" w14:textId="77777777" w:rsidR="00B74507" w:rsidRPr="00B74507" w:rsidRDefault="00B74507" w:rsidP="00B74507">
      <w:pPr>
        <w:spacing w:after="144"/>
        <w:rPr>
          <w:rFonts w:eastAsia="Times New Roman" w:cs="Tahoma"/>
          <w:b/>
          <w:strike/>
          <w:color w:val="000000"/>
          <w:szCs w:val="22"/>
          <w:lang w:val="el-GR"/>
        </w:rPr>
      </w:pPr>
      <w:r w:rsidRPr="00B74507">
        <w:rPr>
          <w:rFonts w:eastAsia="Times New Roman" w:cs="Tahoma"/>
          <w:color w:val="000000"/>
          <w:szCs w:val="22"/>
          <w:lang w:val="el-GR"/>
        </w:rPr>
        <w:t>Ειδικότερα, τα στοιχεία και δικαιολογητικά για τη συμμετοχή του Οικονομικού Φορέα στη διαδικασία καταχωρίζονται από αυτόν σε μορφή ηλεκτρονικών αρχείων με μορφότυπο PDF</w:t>
      </w:r>
      <w:r w:rsidRPr="00B74507">
        <w:rPr>
          <w:rFonts w:eastAsia="Times New Roman" w:cs="Tahoma"/>
          <w:b/>
          <w:color w:val="000000"/>
          <w:szCs w:val="22"/>
          <w:lang w:val="el-GR"/>
        </w:rPr>
        <w:t xml:space="preserve">. </w:t>
      </w:r>
      <w:bookmarkEnd w:id="121"/>
    </w:p>
    <w:p w14:paraId="02CC4EE8" w14:textId="77777777" w:rsidR="00B74507" w:rsidRPr="00B74507" w:rsidRDefault="00B74507" w:rsidP="00B74507">
      <w:pPr>
        <w:rPr>
          <w:rFonts w:eastAsia="Times New Roman" w:cs="Tahoma"/>
          <w:szCs w:val="22"/>
          <w:lang w:val="el-GR"/>
        </w:rPr>
      </w:pPr>
      <w:r w:rsidRPr="00B74507">
        <w:rPr>
          <w:rFonts w:eastAsia="Times New Roman" w:cs="Tahoma"/>
          <w:szCs w:val="22"/>
          <w:lang w:val="el-GR"/>
        </w:rPr>
        <w:lastRenderedPageBreak/>
        <w:t>Έως την ημέρα και ώρα αποσφράγισης των προσφορών προσκομίζονται με ευθύνη του οικονομικού φορέα στην αναθέτουσα αρχή, σε έντυπη μορφή και σε κλειστό-ούς φάκελο-ους, στον οποίο αναγράφεται ο αποστολέας και ως παραλήπτης η Επιτροπή Διαγωνισμού του παρόντος διαγωνισμού, τα στοιχεία της ηλεκτρονικής προσφοράς του, τα οποία απαιτείται να προσκομισθούν σε πρωτότυπη μορφή.</w:t>
      </w:r>
      <w:r w:rsidRPr="00B74507">
        <w:rPr>
          <w:rFonts w:ascii="Times New Roman" w:eastAsia="Calibri" w:hAnsi="Times New Roman" w:cs="Times New Roman"/>
          <w:szCs w:val="22"/>
          <w:lang w:val="el-GR" w:eastAsia="el-GR"/>
        </w:rPr>
        <w:t xml:space="preserve"> </w:t>
      </w:r>
      <w:r w:rsidRPr="00B74507">
        <w:rPr>
          <w:rFonts w:eastAsia="Times New Roman" w:cs="Tahoma"/>
          <w:szCs w:val="22"/>
          <w:lang w:val="el-GR"/>
        </w:rPr>
        <w:t>Τέτοια στοιχεία και δικαιολογητικά ενδεικτικά είναι :</w:t>
      </w:r>
    </w:p>
    <w:p w14:paraId="72FBBB9F" w14:textId="77777777" w:rsidR="00B74507" w:rsidRPr="00B74507" w:rsidRDefault="00B74507" w:rsidP="00B74507">
      <w:pPr>
        <w:rPr>
          <w:rFonts w:eastAsia="Times New Roman" w:cs="Tahoma"/>
          <w:szCs w:val="22"/>
          <w:lang w:val="el-GR"/>
        </w:rPr>
      </w:pPr>
      <w:r w:rsidRPr="00B74507">
        <w:rPr>
          <w:rFonts w:eastAsia="Times New Roman" w:cs="Tahoma"/>
          <w:szCs w:val="22"/>
          <w:lang w:val="el-GR"/>
        </w:rPr>
        <w:t>α) η πρωτότυπη εγγυητική επιστολή συμμετοχής, πλην των περιπτώσεων που αυτή εκδίδεται ηλεκτρονικά, άλλως η προσφορά απορρίπτεται ως απαράδεκτη,</w:t>
      </w:r>
    </w:p>
    <w:p w14:paraId="3E59BC73" w14:textId="77777777" w:rsidR="00B74507" w:rsidRPr="00B74507" w:rsidRDefault="00B74507" w:rsidP="00B74507">
      <w:pPr>
        <w:rPr>
          <w:rFonts w:eastAsia="Times New Roman" w:cs="Tahoma"/>
          <w:szCs w:val="22"/>
          <w:lang w:val="el-GR"/>
        </w:rPr>
      </w:pPr>
      <w:r w:rsidRPr="00B74507">
        <w:rPr>
          <w:rFonts w:eastAsia="Times New Roman" w:cs="Tahoma"/>
          <w:szCs w:val="22"/>
          <w:lang w:val="el-GR"/>
        </w:rPr>
        <w:t xml:space="preserve">β) αυτά που δεν υπάγονται στις διατάξεις του άρθρου 11 παρ. 2 του ν. 2690/1999, </w:t>
      </w:r>
    </w:p>
    <w:p w14:paraId="139F51BC" w14:textId="77777777" w:rsidR="00B74507" w:rsidRPr="00B74507" w:rsidRDefault="00B74507" w:rsidP="00B74507">
      <w:pPr>
        <w:rPr>
          <w:rFonts w:eastAsia="Times New Roman" w:cs="Tahoma"/>
          <w:szCs w:val="22"/>
          <w:lang w:val="el-GR"/>
        </w:rPr>
      </w:pPr>
      <w:r w:rsidRPr="00B74507">
        <w:rPr>
          <w:rFonts w:eastAsia="Times New Roman" w:cs="Tahoma"/>
          <w:szCs w:val="22"/>
          <w:lang w:val="el-GR"/>
        </w:rPr>
        <w:t>γ) ιδιωτικά έγγραφα τα οποία δεν  έχουν επικυρωθεί από δικηγόρο ή δεν φέρουν θεώρηση από υπηρεσίες και φορείς της περίπτωσης α της παρ. 2 του άρθρου 11 του ν. 2690/1999 ή δεν συνοδεύονται από υπεύθυνη δήλωση για την ακρίβειά τους, καθώς και</w:t>
      </w:r>
    </w:p>
    <w:p w14:paraId="620F577C" w14:textId="77777777" w:rsidR="00B74507" w:rsidRPr="00B74507" w:rsidRDefault="00B74507" w:rsidP="00B74507">
      <w:pPr>
        <w:rPr>
          <w:rFonts w:eastAsia="Times New Roman" w:cs="Tahoma"/>
          <w:szCs w:val="22"/>
          <w:lang w:val="el-GR"/>
        </w:rPr>
      </w:pPr>
      <w:r w:rsidRPr="00B74507">
        <w:rPr>
          <w:rFonts w:eastAsia="Times New Roman" w:cs="Tahoma"/>
          <w:szCs w:val="22"/>
          <w:lang w:val="el-GR"/>
        </w:rPr>
        <w:t xml:space="preserve">δ) τα αλλοδαπά δημόσια έντυπα έγγραφα που φέρουν την επισημείωση της Χάγης (Apostille), ή προξενική θεώρηση και δεν έχουν επικυρωθεί  από δικηγόρο. </w:t>
      </w:r>
    </w:p>
    <w:p w14:paraId="019C271D" w14:textId="77777777" w:rsidR="00B74507" w:rsidRPr="00B74507" w:rsidRDefault="00B74507" w:rsidP="00B74507">
      <w:pPr>
        <w:rPr>
          <w:rFonts w:eastAsia="Times New Roman" w:cs="Tahoma"/>
          <w:szCs w:val="22"/>
          <w:lang w:val="el-GR"/>
        </w:rPr>
      </w:pPr>
      <w:r w:rsidRPr="00B74507">
        <w:rPr>
          <w:rFonts w:eastAsia="Times New Roman" w:cs="Tahoma"/>
          <w:szCs w:val="22"/>
          <w:lang w:val="el-GR"/>
        </w:rPr>
        <w:t>Σε περίπτωση μη υποβολής ενός ή περισσότερων από τα ως άνω στοιχεία και δικαιολογητικά που υποβάλλονται σε έντυπη μορφή, πλην της πρωτότυπης εγγύησης συμμετοχής, η αναθέτουσα αρχή δύναται να ζητήσει τη συμπλήρωση και υποβολή τους, σύμφωνα με το άρθρο 102 του ν. 4412/2016.</w:t>
      </w:r>
    </w:p>
    <w:p w14:paraId="5E9528B3" w14:textId="77777777" w:rsidR="00B74507" w:rsidRPr="00B74507" w:rsidRDefault="00B74507" w:rsidP="00B74507">
      <w:pPr>
        <w:rPr>
          <w:rFonts w:eastAsia="Times New Roman" w:cs="Tahoma"/>
          <w:szCs w:val="22"/>
          <w:lang w:val="el-GR"/>
        </w:rPr>
      </w:pPr>
      <w:r w:rsidRPr="00B74507">
        <w:rPr>
          <w:rFonts w:eastAsia="Times New Roman" w:cs="Tahoma"/>
          <w:szCs w:val="22"/>
          <w:lang w:val="el-GR"/>
        </w:rPr>
        <w:t xml:space="preserve">Στα αλλοδαπά δημόσια έγγραφα και δικαιολογητικά εφαρμόζεται η Συνθήκη της Χάγης της 5ης.10.1961, που κυρώθηκε με το ν. 1497/1984 (Α΄188), εφόσον συντάσσονται σε κράτη που έχουν προσχωρήσει στην ως άνω Συνθήκη, άλλως φέρουν προξενική θεώρηση. Απαλλάσσονται από την απαίτηση επικύρωσης (με Apostille ή Προξενική Θεώρηση) αλλοδαπά δημόσια έγγραφα όταν καλύπτονται από διμερείς ή πολυμερείς συμφωνίες που έχει συνάψει η Ελλάδα (ενδεικτικά «Σύμβαση νομικής συνεργασίας μεταξύ Ελλάδας και Κύπρου – 05.03.1984» (κυρωτικός ν.1548/1985, «Σύμβαση περί απαλλαγής από την επικύρωση ορισμένων πράξεων και εγγράφων – 15.09.1977» (κυρωτικός ν.4231/2014)). Επίσης, απαλλάσσονται από την απαίτηση επικύρωσης ή παρόμοιας διατύπωσης δημόσια έγγραφα που εκδίδονται από τις αρχές κράτους μέλους που υπάγονται στον Καν ΕΕ 2016/1191 για την απλούστευση των απαιτήσεων για την υποβολή ορισμένων δημοσίων εγγράφων στην ΕΕ, όπως, ενδεικτικά,  το λευκό ποινικό μητρώο, υπό τον όρο ότι τα σχετικά με το γεγονός αυτό δημόσια έγγραφα εκδίδονται για πολίτη της Ένωσης από τις αρχές του κράτους μέλους της ιθαγένειάς του. </w:t>
      </w:r>
    </w:p>
    <w:p w14:paraId="1B473877" w14:textId="77777777" w:rsidR="00B74507" w:rsidRPr="00B74507" w:rsidRDefault="00B74507" w:rsidP="00B74507">
      <w:pPr>
        <w:rPr>
          <w:rFonts w:eastAsia="Times New Roman" w:cs="Tahoma"/>
          <w:szCs w:val="22"/>
          <w:lang w:val="el-GR"/>
        </w:rPr>
      </w:pPr>
      <w:r w:rsidRPr="00B74507">
        <w:rPr>
          <w:rFonts w:eastAsia="Times New Roman" w:cs="Tahoma"/>
          <w:szCs w:val="22"/>
          <w:lang w:val="el-GR"/>
        </w:rPr>
        <w:t>Σημειώνεται ότι, γίνονται υποχρεωτικά αποδεκτά ευκρινή φωτοαντίγραφα εγγράφων που έχουν εκδοθεί από αλλοδαπές αρχές και έχουν επικυρωθεί από δικηγόρο, σύμφωνα με τα προβλεπόμενα στην παρ. 2 περ. β του άρθρου 11 του ν. 2690/1999 “Κώδικας Διοικητικής Διαδικασίας”, όπως αντικαταστάθηκε ως άνω με το άρθρο 1 παρ.2 του ν.4250/2014.</w:t>
      </w:r>
    </w:p>
    <w:p w14:paraId="164DFF94" w14:textId="77777777" w:rsidR="00B74507" w:rsidRPr="00B74507" w:rsidRDefault="00B74507" w:rsidP="00B74507">
      <w:pPr>
        <w:rPr>
          <w:rFonts w:eastAsia="Times New Roman" w:cs="Tahoma"/>
          <w:szCs w:val="22"/>
          <w:lang w:val="el-GR"/>
        </w:rPr>
      </w:pPr>
      <w:r w:rsidRPr="00B74507">
        <w:rPr>
          <w:rFonts w:eastAsia="Times New Roman" w:cs="Tahoma"/>
          <w:szCs w:val="22"/>
          <w:lang w:val="el-GR"/>
        </w:rPr>
        <w:t xml:space="preserve">Οι πρωτότυπες εγγυήσεις συμμετοχής, πλην των εγγυήσεων που εκδίδονται ηλεκτρονικά, προσκομίζονται με ευθύνη του οικονομικού φορέα, σε κλειστό φάκελο, στον οποίο αναγράφεται ο αποστολέας, τα στοιχεία του παρόντος διαγωνισμού και ως παραλήπτης η Επιτροπή Διαγωνισμού, το αργότερο πριν την ημερομηνία και ώρα αποσφράγισης των προσφορών που ορίζεται στην παρ. 3.1 της παρούσας, άλλως η προσφορά απορρίπτεται ως απαράδεκτη μετά από γνώμη της Επιτροπής Διαγωνισμού.  </w:t>
      </w:r>
    </w:p>
    <w:p w14:paraId="49529C25" w14:textId="77777777" w:rsidR="00B74507" w:rsidRPr="00B74507" w:rsidRDefault="00B74507" w:rsidP="00B74507">
      <w:pPr>
        <w:rPr>
          <w:rFonts w:eastAsia="Times New Roman" w:cs="Tahoma"/>
          <w:szCs w:val="22"/>
          <w:lang w:val="el-GR"/>
        </w:rPr>
      </w:pPr>
      <w:r w:rsidRPr="00B74507">
        <w:rPr>
          <w:rFonts w:eastAsia="Times New Roman" w:cs="Tahoma"/>
          <w:szCs w:val="22"/>
          <w:lang w:val="el-GR"/>
        </w:rPr>
        <w:t xml:space="preserve">Η προσκόμιση των εγγυήσεων συμμετοχής πραγματοποιείται είτε με κατάθεση του ως άνω φακέλου στην υπηρεσία πρωτοκόλλου της αναθέτουσας αρχής, είτε με την αποστολή του ταχυδρομικώς, επί αποδείξει. Το βάρος απόδειξης της έγκαιρης προσκόμισης φέρει ο </w:t>
      </w:r>
      <w:r w:rsidRPr="00B74507">
        <w:rPr>
          <w:rFonts w:eastAsia="Times New Roman" w:cs="Tahoma"/>
          <w:szCs w:val="22"/>
          <w:lang w:val="el-GR"/>
        </w:rPr>
        <w:lastRenderedPageBreak/>
        <w:t>οικονομικός φορέας. Το εμπρόθεσμο αποδεικνύεται με την επίκληση του αριθμού πρωτοκόλλου ή την προσκόμιση του σχετικού αποδεικτικού αποστολής κατά περίπτωση.</w:t>
      </w:r>
    </w:p>
    <w:p w14:paraId="51190538" w14:textId="717DD911" w:rsidR="00CA1F25" w:rsidRPr="00E937F6" w:rsidRDefault="00B74507" w:rsidP="00893B0F">
      <w:pPr>
        <w:rPr>
          <w:rFonts w:cs="Tahoma"/>
          <w:i/>
          <w:iCs/>
          <w:color w:val="5B9BD5"/>
          <w:szCs w:val="22"/>
          <w:lang w:val="el-GR"/>
        </w:rPr>
      </w:pPr>
      <w:r w:rsidRPr="00B74507">
        <w:rPr>
          <w:rFonts w:eastAsia="Times New Roman" w:cs="Tahoma"/>
          <w:szCs w:val="22"/>
          <w:lang w:val="el-GR"/>
        </w:rPr>
        <w:t xml:space="preserve"> Στην περίπτωση που επιλεγεί η αποστολή του φακέλου της εγγύησης συμμετοχής ταχυδρομικώς,  ο οικονομικός φορέας αναρτά, εφόσον δεν διαθέτει αριθμό έγκαιρης εισαγωγής του φακέλου του στο πρωτόκολλο της αναθέτουσας αρχής, το αργότερο έως την ημερομηνία και ώρα αποσφράγισης των προσφορών, μέσω της λειτουργικότητας «Επικοινωνία», τα σχετικό αποδεικτικό στοιχείο προσκόμισης (αποδεικτικό κατάθεσης σε υπηρεσίες ταχυδρομείου- ταχυμεταφορών),  προκειμένου να ενημερώσει την αναθέτουσα αρχή περί της τήρησης της υποχρέωσής του σχετικά με την (εμπρόθεσμη) προσκόμιση της εγγύησης συμμετοχής του στον παρόντα διαγωνισμό.</w:t>
      </w:r>
    </w:p>
    <w:p w14:paraId="47EA1E9E" w14:textId="77777777" w:rsidR="008338F0" w:rsidRPr="00E937F6" w:rsidRDefault="003355E7" w:rsidP="0014523D">
      <w:pPr>
        <w:pStyle w:val="30"/>
        <w:rPr>
          <w:rFonts w:cs="Tahoma"/>
          <w:i/>
          <w:iCs/>
          <w:color w:val="5B9BD5"/>
          <w:szCs w:val="22"/>
          <w:lang w:val="el-GR"/>
        </w:rPr>
      </w:pPr>
      <w:bookmarkStart w:id="122" w:name="_Ref496542340"/>
      <w:bookmarkStart w:id="123" w:name="_Toc93395815"/>
      <w:r w:rsidRPr="00E937F6">
        <w:rPr>
          <w:rFonts w:cs="Tahoma"/>
          <w:szCs w:val="22"/>
          <w:lang w:val="el-GR"/>
        </w:rPr>
        <w:t>Περιεχόμενα Φακέλου «Δικαιολογητικά Συμμετοχής - Τεχνική Προσφορά»</w:t>
      </w:r>
      <w:bookmarkEnd w:id="122"/>
      <w:bookmarkEnd w:id="123"/>
      <w:r w:rsidRPr="00E937F6">
        <w:rPr>
          <w:rFonts w:cs="Tahoma"/>
          <w:szCs w:val="22"/>
          <w:lang w:val="el-GR"/>
        </w:rPr>
        <w:t xml:space="preserve"> </w:t>
      </w:r>
    </w:p>
    <w:p w14:paraId="158A6141" w14:textId="77777777" w:rsidR="002C7E9A" w:rsidRPr="00E937F6" w:rsidRDefault="002C7E9A" w:rsidP="0069435C">
      <w:pPr>
        <w:pStyle w:val="4"/>
        <w:rPr>
          <w:rStyle w:val="Heading4Char"/>
          <w:rFonts w:ascii="Tahoma" w:eastAsia="SimSun" w:hAnsi="Tahoma" w:cs="Tahoma"/>
          <w:b/>
          <w:bCs/>
          <w:sz w:val="22"/>
          <w:lang w:val="el-GR"/>
        </w:rPr>
      </w:pPr>
      <w:bookmarkStart w:id="124" w:name="_Ref55324286"/>
      <w:bookmarkStart w:id="125" w:name="_Toc93395816"/>
      <w:r w:rsidRPr="00E937F6">
        <w:rPr>
          <w:rStyle w:val="Heading4Char"/>
          <w:rFonts w:ascii="Tahoma" w:eastAsia="SimSun" w:hAnsi="Tahoma" w:cs="Tahoma"/>
          <w:b/>
          <w:bCs/>
          <w:sz w:val="22"/>
          <w:lang w:val="el-GR"/>
        </w:rPr>
        <w:t>Δικαιολογητικά Συμμετοχής</w:t>
      </w:r>
      <w:bookmarkEnd w:id="124"/>
      <w:bookmarkEnd w:id="125"/>
    </w:p>
    <w:p w14:paraId="78C1C95C" w14:textId="77777777" w:rsidR="00CA1F25" w:rsidRPr="00E937F6" w:rsidRDefault="003355E7" w:rsidP="002C7E9A">
      <w:pPr>
        <w:rPr>
          <w:rFonts w:cs="Tahoma"/>
          <w:szCs w:val="22"/>
          <w:lang w:val="el-GR"/>
        </w:rPr>
      </w:pPr>
      <w:r w:rsidRPr="00E937F6">
        <w:rPr>
          <w:rFonts w:cs="Tahoma"/>
          <w:szCs w:val="22"/>
          <w:lang w:val="el-GR"/>
        </w:rPr>
        <w:t xml:space="preserve">Τα στοιχεία και δικαιολογητικά για την συμμετοχή των προσφερόντων στη διαγωνιστική διαδικασία περιλαμβάνουν: </w:t>
      </w:r>
    </w:p>
    <w:p w14:paraId="207A51A2" w14:textId="77777777" w:rsidR="008A2AA0" w:rsidRDefault="008A2AA0" w:rsidP="008A2AA0">
      <w:pPr>
        <w:rPr>
          <w:lang w:val="el-GR"/>
        </w:rPr>
      </w:pPr>
      <w:r w:rsidRPr="00BD7E89">
        <w:rPr>
          <w:lang w:val="el-GR"/>
        </w:rPr>
        <w:t xml:space="preserve">α) το Ευρωπαϊκό Ενιαίο Έγγραφο Σύμβασης (ΕΕΕΣ), όπως προβλέπεται στις παρ. 1 και 3 του άρθρου 79 του ν. 4412/2016 και τη συνοδευτική υπεύθυνη δήλωση με την οποία ο οικονομικός φορέας δύναται να διευκρινίζει τις πληροφορίες που παρέχει με το ΕΕΕΣ σύμφωνα με την παρ. 9 του ίδιου άρθρου, </w:t>
      </w:r>
    </w:p>
    <w:p w14:paraId="45B4C849" w14:textId="10084358" w:rsidR="008338F0" w:rsidRPr="00E937F6" w:rsidRDefault="003355E7">
      <w:pPr>
        <w:rPr>
          <w:rFonts w:cs="Tahoma"/>
          <w:szCs w:val="22"/>
          <w:lang w:val="el-GR"/>
        </w:rPr>
      </w:pPr>
      <w:r w:rsidRPr="00E937F6">
        <w:rPr>
          <w:rFonts w:cs="Tahoma"/>
          <w:szCs w:val="22"/>
          <w:lang w:val="el-GR"/>
        </w:rPr>
        <w:t>β) την εγγύηση συμμετοχής, όπως προβλέπεται στο άρθρο 72 του Ν.4412/2016 και τ</w:t>
      </w:r>
      <w:r w:rsidR="004629AE" w:rsidRPr="00E937F6">
        <w:rPr>
          <w:rFonts w:cs="Tahoma"/>
          <w:szCs w:val="22"/>
          <w:lang w:val="el-GR"/>
        </w:rPr>
        <w:t xml:space="preserve">ις παρ. </w:t>
      </w:r>
      <w:r w:rsidR="004629AE" w:rsidRPr="00E937F6">
        <w:rPr>
          <w:rFonts w:cs="Tahoma"/>
          <w:szCs w:val="22"/>
          <w:lang w:val="el-GR"/>
        </w:rPr>
        <w:fldChar w:fldCharType="begin"/>
      </w:r>
      <w:r w:rsidR="004629AE" w:rsidRPr="00E937F6">
        <w:rPr>
          <w:rFonts w:cs="Tahoma"/>
          <w:szCs w:val="22"/>
          <w:lang w:val="el-GR"/>
        </w:rPr>
        <w:instrText xml:space="preserve"> REF _Ref496624630 \r \h </w:instrText>
      </w:r>
      <w:r w:rsidR="00DF02B0" w:rsidRPr="00E937F6">
        <w:rPr>
          <w:rFonts w:cs="Tahoma"/>
          <w:szCs w:val="22"/>
          <w:lang w:val="el-GR"/>
        </w:rPr>
        <w:instrText xml:space="preserve"> \* MERGEFORMAT </w:instrText>
      </w:r>
      <w:r w:rsidR="004629AE" w:rsidRPr="00E937F6">
        <w:rPr>
          <w:rFonts w:cs="Tahoma"/>
          <w:szCs w:val="22"/>
          <w:lang w:val="el-GR"/>
        </w:rPr>
      </w:r>
      <w:r w:rsidR="004629AE" w:rsidRPr="00E937F6">
        <w:rPr>
          <w:rFonts w:cs="Tahoma"/>
          <w:szCs w:val="22"/>
          <w:lang w:val="el-GR"/>
        </w:rPr>
        <w:fldChar w:fldCharType="separate"/>
      </w:r>
      <w:r w:rsidR="00F96DA8">
        <w:rPr>
          <w:rFonts w:cs="Tahoma"/>
          <w:szCs w:val="22"/>
          <w:lang w:val="el-GR"/>
        </w:rPr>
        <w:t>2.1.5</w:t>
      </w:r>
      <w:r w:rsidR="004629AE" w:rsidRPr="00E937F6">
        <w:rPr>
          <w:rFonts w:cs="Tahoma"/>
          <w:szCs w:val="22"/>
          <w:lang w:val="el-GR"/>
        </w:rPr>
        <w:fldChar w:fldCharType="end"/>
      </w:r>
      <w:r w:rsidRPr="00E937F6">
        <w:rPr>
          <w:rFonts w:cs="Tahoma"/>
          <w:szCs w:val="22"/>
          <w:lang w:val="el-GR"/>
        </w:rPr>
        <w:t xml:space="preserve"> και </w:t>
      </w:r>
      <w:r w:rsidR="00F524BD" w:rsidRPr="00E937F6">
        <w:rPr>
          <w:rFonts w:cs="Tahoma"/>
          <w:color w:val="000000"/>
          <w:szCs w:val="22"/>
          <w:lang w:val="el-GR"/>
        </w:rPr>
        <w:fldChar w:fldCharType="begin"/>
      </w:r>
      <w:r w:rsidR="00F524BD" w:rsidRPr="00E937F6">
        <w:rPr>
          <w:rFonts w:cs="Tahoma"/>
          <w:color w:val="000000"/>
          <w:szCs w:val="22"/>
          <w:lang w:val="el-GR"/>
        </w:rPr>
        <w:instrText xml:space="preserve"> REF _Ref496542081 \r \h </w:instrText>
      </w:r>
      <w:r w:rsidR="00DF02B0" w:rsidRPr="00E937F6">
        <w:rPr>
          <w:rFonts w:cs="Tahoma"/>
          <w:color w:val="000000"/>
          <w:szCs w:val="22"/>
          <w:lang w:val="el-GR"/>
        </w:rPr>
        <w:instrText xml:space="preserve"> \* MERGEFORMAT </w:instrText>
      </w:r>
      <w:r w:rsidR="00F524BD" w:rsidRPr="00E937F6">
        <w:rPr>
          <w:rFonts w:cs="Tahoma"/>
          <w:color w:val="000000"/>
          <w:szCs w:val="22"/>
          <w:lang w:val="el-GR"/>
        </w:rPr>
      </w:r>
      <w:r w:rsidR="00F524BD" w:rsidRPr="00E937F6">
        <w:rPr>
          <w:rFonts w:cs="Tahoma"/>
          <w:color w:val="000000"/>
          <w:szCs w:val="22"/>
          <w:lang w:val="el-GR"/>
        </w:rPr>
        <w:fldChar w:fldCharType="separate"/>
      </w:r>
      <w:r w:rsidR="00F96DA8">
        <w:rPr>
          <w:rFonts w:cs="Tahoma"/>
          <w:color w:val="000000"/>
          <w:szCs w:val="22"/>
          <w:lang w:val="el-GR"/>
        </w:rPr>
        <w:t>2.2.2</w:t>
      </w:r>
      <w:r w:rsidR="00F524BD" w:rsidRPr="00E937F6">
        <w:rPr>
          <w:rFonts w:cs="Tahoma"/>
          <w:color w:val="000000"/>
          <w:szCs w:val="22"/>
          <w:lang w:val="el-GR"/>
        </w:rPr>
        <w:fldChar w:fldCharType="end"/>
      </w:r>
      <w:r w:rsidR="00F524BD" w:rsidRPr="00E937F6">
        <w:rPr>
          <w:rFonts w:cs="Tahoma"/>
          <w:color w:val="000000"/>
          <w:szCs w:val="22"/>
          <w:lang w:val="el-GR"/>
        </w:rPr>
        <w:t xml:space="preserve"> </w:t>
      </w:r>
      <w:r w:rsidRPr="00E937F6">
        <w:rPr>
          <w:rFonts w:cs="Tahoma"/>
          <w:szCs w:val="22"/>
          <w:lang w:val="el-GR"/>
        </w:rPr>
        <w:t>αντίστοιχα της παρούσας διακήρυξης.</w:t>
      </w:r>
    </w:p>
    <w:p w14:paraId="33FBE79C" w14:textId="2D5D579C" w:rsidR="00606EF6" w:rsidRPr="00E937F6" w:rsidRDefault="008A2AA0" w:rsidP="00606EF6">
      <w:pPr>
        <w:rPr>
          <w:rFonts w:cs="Tahoma"/>
          <w:szCs w:val="22"/>
          <w:lang w:val="el-GR"/>
        </w:rPr>
      </w:pPr>
      <w:r w:rsidRPr="00197834">
        <w:rPr>
          <w:lang w:val="el-GR"/>
        </w:rPr>
        <w:t>Οι προσφέροντες συμπληρώνουν το σχετικό υπόδειγμα ΕΕΕΣ,  το οποίο αποτελεί αναπόσπαστο μέρος της παρούσας διακήρυξης</w:t>
      </w:r>
      <w:r>
        <w:rPr>
          <w:lang w:val="el-GR"/>
        </w:rPr>
        <w:t xml:space="preserve"> </w:t>
      </w:r>
      <w:r w:rsidR="00B86824">
        <w:rPr>
          <w:rFonts w:cs="Tahoma"/>
          <w:szCs w:val="22"/>
          <w:lang w:val="el-GR"/>
        </w:rPr>
        <w:fldChar w:fldCharType="begin"/>
      </w:r>
      <w:r w:rsidR="00B86824">
        <w:rPr>
          <w:rFonts w:cs="Tahoma"/>
          <w:szCs w:val="22"/>
          <w:lang w:val="el-GR"/>
        </w:rPr>
        <w:instrText xml:space="preserve"> REF _Ref66882177 \h </w:instrText>
      </w:r>
      <w:r w:rsidR="00B86824">
        <w:rPr>
          <w:rFonts w:cs="Tahoma"/>
          <w:szCs w:val="22"/>
          <w:lang w:val="el-GR"/>
        </w:rPr>
      </w:r>
      <w:r w:rsidR="00B86824">
        <w:rPr>
          <w:rFonts w:cs="Tahoma"/>
          <w:szCs w:val="22"/>
          <w:lang w:val="el-GR"/>
        </w:rPr>
        <w:fldChar w:fldCharType="separate"/>
      </w:r>
      <w:r w:rsidR="00F96DA8" w:rsidRPr="00E937F6">
        <w:rPr>
          <w:lang w:val="el-GR"/>
        </w:rPr>
        <w:t>ΠΑΡΑΡΤΗΜΑ ΙΙI – ΕΥΡΩΠΑΙΚΟ ΕΝΙΑΙΟ ΕΓΓΡΑΦΟ ΣΥΜΒΑΣΗΣ (ΕΕΕΣ)</w:t>
      </w:r>
      <w:r w:rsidR="00B86824">
        <w:rPr>
          <w:rFonts w:cs="Tahoma"/>
          <w:szCs w:val="22"/>
          <w:lang w:val="el-GR"/>
        </w:rPr>
        <w:fldChar w:fldCharType="end"/>
      </w:r>
      <w:r>
        <w:rPr>
          <w:rFonts w:cs="Tahoma"/>
          <w:szCs w:val="22"/>
          <w:lang w:val="el-GR"/>
        </w:rPr>
        <w:t xml:space="preserve">, </w:t>
      </w:r>
      <w:r w:rsidRPr="00197834">
        <w:rPr>
          <w:lang w:val="el-GR"/>
        </w:rPr>
        <w:t>ως Παράρτημα  αυτής.</w:t>
      </w:r>
    </w:p>
    <w:p w14:paraId="494883F3" w14:textId="77777777" w:rsidR="008A2AA0" w:rsidRPr="00197834" w:rsidRDefault="008A2AA0" w:rsidP="008A2AA0">
      <w:pPr>
        <w:rPr>
          <w:lang w:val="el-GR"/>
        </w:rPr>
      </w:pPr>
      <w:r w:rsidRPr="00197834">
        <w:rPr>
          <w:lang w:val="el-GR"/>
        </w:rPr>
        <w:t>Η συμπλήρωσή του δύναται να πραγματοποιηθεί με χρήση του υποσυστήματος Promitheus ESPDint, προσβάσιμου μέσω της Διαδικτυακής Πύλης (www.promitheus.gov.gr) του ΟΠΣ ΕΣΗΔΗΣ, ή άλλης σχετικής συμβατής πλατφόρμας υπηρεσιών διαχείρισης ηλεκτρονικών ΕΕΕΣ. Οι Οικονομικοί Φορείς δύνανται για αυτό το σκοπό να αξιοποιήσουν το αντίστοιχο ηλεκτρονικό αρχείο με μορφότυπο XML που αποτελεί επικουρικό στοιχείο των εγγράφων της σύμβασης.</w:t>
      </w:r>
    </w:p>
    <w:p w14:paraId="7DFADFE9" w14:textId="77777777" w:rsidR="008A2AA0" w:rsidRDefault="008A2AA0" w:rsidP="008A2AA0">
      <w:pPr>
        <w:rPr>
          <w:lang w:val="el-GR"/>
        </w:rPr>
      </w:pPr>
      <w:r w:rsidRPr="00197834">
        <w:rPr>
          <w:lang w:val="el-GR"/>
        </w:rPr>
        <w:t>Το συμπληρωμένο από τον Οικονομικό Φορέα ΕΕΕΣ, καθώς και η τυχόν συνοδευτική αυτού υπεύθυνη δήλωση, υποβάλλονται σύμφωνα με την περίπτωση δ΄ της παραγράφου 2.4.2.5 της παρούσας, σε ψηφιακά υπογεγραμμένο ηλεκτρονικό αρχείο με μορφότυπο PDF.</w:t>
      </w:r>
    </w:p>
    <w:p w14:paraId="1C6CD74C" w14:textId="77777777" w:rsidR="008A2AA0" w:rsidRPr="00821852" w:rsidRDefault="008A2AA0" w:rsidP="008A2AA0">
      <w:pPr>
        <w:rPr>
          <w:lang w:val="el-GR"/>
        </w:rPr>
      </w:pPr>
      <w:r w:rsidRPr="00821852">
        <w:rPr>
          <w:lang w:val="el-GR"/>
        </w:rPr>
        <w:t>Αναλυτικές οδηγίες και πληροφορίες για το θεσμικό πλαίσιο, τον τρόπο χρήσης και συμπλήρωσης ηλεκτρονικών ΕΕΕΣ και της χρήση του υποσυστήματος Promitheus ESPDint είναι αναρτημένες σε σχετική θεματική ενότητα στη Διαδικτυακή Πύλη (</w:t>
      </w:r>
      <w:hyperlink r:id="rId26" w:history="1">
        <w:r w:rsidRPr="00821852">
          <w:rPr>
            <w:lang w:val="el-GR"/>
          </w:rPr>
          <w:t>www.promitheus.gov.gr</w:t>
        </w:r>
      </w:hyperlink>
      <w:r w:rsidRPr="00821852">
        <w:rPr>
          <w:lang w:val="el-GR"/>
        </w:rPr>
        <w:t>) του ΟΠΣ ΕΣΗΔΗΣ.</w:t>
      </w:r>
    </w:p>
    <w:p w14:paraId="168C3695" w14:textId="77777777" w:rsidR="008A2AA0" w:rsidRPr="00603221" w:rsidRDefault="008A2AA0" w:rsidP="008A2AA0">
      <w:pPr>
        <w:rPr>
          <w:lang w:val="el-GR"/>
        </w:rPr>
      </w:pPr>
      <w:r w:rsidRPr="00821852">
        <w:rPr>
          <w:lang w:val="el-GR"/>
        </w:rPr>
        <w:t>Οι ενώσεις οικονομικών φορέων που υποβάλλουν κοινή προσφορά, υποβάλλουν το ΕΕΕΣ για κάθε οικονομικό φορέα που συμμετέχει στην ένωση.</w:t>
      </w:r>
    </w:p>
    <w:p w14:paraId="78B7E119" w14:textId="77777777" w:rsidR="00606EF6" w:rsidRPr="006B48D5" w:rsidRDefault="00606EF6">
      <w:pPr>
        <w:rPr>
          <w:rFonts w:cs="Tahoma"/>
          <w:b/>
          <w:szCs w:val="22"/>
          <w:u w:val="single"/>
          <w:lang w:val="el-GR"/>
        </w:rPr>
      </w:pPr>
    </w:p>
    <w:p w14:paraId="41437A1D" w14:textId="77777777" w:rsidR="00704D1F" w:rsidRPr="00E937F6" w:rsidRDefault="00704D1F">
      <w:pPr>
        <w:rPr>
          <w:rFonts w:cs="Tahoma"/>
          <w:b/>
          <w:szCs w:val="22"/>
          <w:u w:val="single"/>
          <w:lang w:val="el-GR"/>
        </w:rPr>
      </w:pPr>
      <w:r w:rsidRPr="00E937F6">
        <w:rPr>
          <w:rFonts w:cs="Tahoma"/>
          <w:b/>
          <w:szCs w:val="22"/>
          <w:u w:val="single"/>
          <w:lang w:val="el-GR"/>
        </w:rPr>
        <w:t>ΕΕΕΣ</w:t>
      </w:r>
      <w:r w:rsidR="00E1337D" w:rsidRPr="00E937F6">
        <w:rPr>
          <w:rFonts w:cs="Tahoma"/>
          <w:b/>
          <w:szCs w:val="22"/>
          <w:u w:val="single"/>
          <w:lang w:val="el-GR"/>
        </w:rPr>
        <w:t xml:space="preserve"> </w:t>
      </w:r>
    </w:p>
    <w:p w14:paraId="54B07217" w14:textId="1594184E" w:rsidR="00704D1F" w:rsidRPr="00E937F6" w:rsidRDefault="00704D1F" w:rsidP="00603221">
      <w:pPr>
        <w:suppressAutoHyphens w:val="0"/>
        <w:autoSpaceDE w:val="0"/>
        <w:autoSpaceDN w:val="0"/>
        <w:adjustRightInd w:val="0"/>
        <w:spacing w:after="0"/>
        <w:rPr>
          <w:rFonts w:cs="Tahoma"/>
          <w:szCs w:val="22"/>
          <w:lang w:val="el-GR" w:eastAsia="el-GR"/>
        </w:rPr>
      </w:pPr>
      <w:r w:rsidRPr="00E937F6">
        <w:rPr>
          <w:rFonts w:cs="Tahoma"/>
          <w:szCs w:val="22"/>
          <w:lang w:val="el-GR" w:eastAsia="el-GR"/>
        </w:rPr>
        <w:t xml:space="preserve">Οι υποψήφιοι οικονομικοί υποβάλουν το ΕΕΕΣ, εντός του φακέλου των δικαιολογητικών συμμετοχής, ψηφιακά υπογεγραμμένο από τον </w:t>
      </w:r>
      <w:r w:rsidR="00796046" w:rsidRPr="00E937F6">
        <w:rPr>
          <w:rFonts w:cs="Tahoma"/>
          <w:szCs w:val="22"/>
          <w:lang w:val="el-GR" w:eastAsia="el-GR"/>
        </w:rPr>
        <w:t xml:space="preserve">κατά περίπτωση εκπρόσωπο του οικονομικού </w:t>
      </w:r>
      <w:r w:rsidR="00796046" w:rsidRPr="00E937F6">
        <w:rPr>
          <w:rFonts w:cs="Tahoma"/>
          <w:szCs w:val="22"/>
          <w:lang w:val="el-GR" w:eastAsia="el-GR"/>
        </w:rPr>
        <w:lastRenderedPageBreak/>
        <w:t>φορέα (ως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w:t>
      </w:r>
      <w:r w:rsidR="00E1337D" w:rsidRPr="00E937F6">
        <w:rPr>
          <w:rFonts w:cs="Tahoma"/>
          <w:szCs w:val="22"/>
          <w:lang w:val="el-GR" w:eastAsia="el-GR"/>
        </w:rPr>
        <w:t xml:space="preserve"> </w:t>
      </w:r>
      <w:r w:rsidR="00796046" w:rsidRPr="00E937F6">
        <w:rPr>
          <w:rFonts w:cs="Tahoma"/>
          <w:szCs w:val="22"/>
          <w:lang w:val="el-GR" w:eastAsia="el-GR"/>
        </w:rPr>
        <w:t>προσφοράς ή αίτησης συμμετοχής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w:t>
      </w:r>
      <w:r w:rsidRPr="00E937F6">
        <w:rPr>
          <w:rFonts w:cs="Tahoma"/>
          <w:szCs w:val="22"/>
          <w:lang w:val="el-GR" w:eastAsia="el-GR"/>
        </w:rPr>
        <w:t xml:space="preserve">). </w:t>
      </w:r>
    </w:p>
    <w:p w14:paraId="1015C81B" w14:textId="77777777" w:rsidR="00704D1F" w:rsidRPr="00E937F6" w:rsidRDefault="00704D1F">
      <w:pPr>
        <w:rPr>
          <w:rFonts w:cs="Tahoma"/>
          <w:b/>
          <w:szCs w:val="22"/>
          <w:u w:val="single"/>
          <w:lang w:val="el-GR"/>
        </w:rPr>
      </w:pPr>
    </w:p>
    <w:p w14:paraId="2EAA6EEE" w14:textId="4D5FA5A3" w:rsidR="008338F0" w:rsidRPr="00E937F6" w:rsidRDefault="003355E7">
      <w:pPr>
        <w:rPr>
          <w:rFonts w:cs="Tahoma"/>
          <w:szCs w:val="22"/>
          <w:lang w:val="el-GR"/>
        </w:rPr>
      </w:pPr>
      <w:r w:rsidRPr="00E937F6">
        <w:rPr>
          <w:rFonts w:cs="Tahoma"/>
          <w:szCs w:val="22"/>
          <w:lang w:val="el-GR"/>
        </w:rPr>
        <w:t>Οι προσφέροντες συμπληρώνουν το σχετικό πρότυπο ΕΕΕΣ</w:t>
      </w:r>
      <w:r w:rsidR="00E1337D" w:rsidRPr="00E937F6">
        <w:rPr>
          <w:rFonts w:cs="Tahoma"/>
          <w:szCs w:val="22"/>
          <w:lang w:val="el-GR"/>
        </w:rPr>
        <w:t xml:space="preserve"> </w:t>
      </w:r>
      <w:r w:rsidRPr="00E937F6">
        <w:rPr>
          <w:rFonts w:cs="Tahoma"/>
          <w:szCs w:val="22"/>
          <w:lang w:val="el-GR"/>
        </w:rPr>
        <w:t xml:space="preserve">το οποίο έχει αναρτηθεί, σε μορφή αρχείων τύπου XML και PDF, στη διαδικτυακή πύλη www.promitheus.gov.gr του ΕΣΗΔΗΣ και αποτελεί αναπόσπαστο τμήμα της διακήρυξης </w:t>
      </w:r>
      <w:r w:rsidR="00B86824">
        <w:rPr>
          <w:rFonts w:cs="Tahoma"/>
          <w:szCs w:val="22"/>
          <w:lang w:val="el-GR"/>
        </w:rPr>
        <w:fldChar w:fldCharType="begin"/>
      </w:r>
      <w:r w:rsidR="00B86824">
        <w:rPr>
          <w:rFonts w:cs="Tahoma"/>
          <w:szCs w:val="22"/>
          <w:lang w:val="el-GR"/>
        </w:rPr>
        <w:instrText xml:space="preserve"> REF _Ref66882177 \h </w:instrText>
      </w:r>
      <w:r w:rsidR="00B86824">
        <w:rPr>
          <w:rFonts w:cs="Tahoma"/>
          <w:szCs w:val="22"/>
          <w:lang w:val="el-GR"/>
        </w:rPr>
      </w:r>
      <w:r w:rsidR="00B86824">
        <w:rPr>
          <w:rFonts w:cs="Tahoma"/>
          <w:szCs w:val="22"/>
          <w:lang w:val="el-GR"/>
        </w:rPr>
        <w:fldChar w:fldCharType="separate"/>
      </w:r>
      <w:r w:rsidR="00F96DA8" w:rsidRPr="00E937F6">
        <w:rPr>
          <w:lang w:val="el-GR"/>
        </w:rPr>
        <w:t>ΠΑΡΑΡΤΗΜΑ ΙΙI – ΕΥΡΩΠΑΙΚΟ ΕΝΙΑΙΟ ΕΓΓΡΑΦΟ ΣΥΜΒΑΣΗΣ (ΕΕΕΣ)</w:t>
      </w:r>
      <w:r w:rsidR="00B86824">
        <w:rPr>
          <w:rFonts w:cs="Tahoma"/>
          <w:szCs w:val="22"/>
          <w:lang w:val="el-GR"/>
        </w:rPr>
        <w:fldChar w:fldCharType="end"/>
      </w:r>
      <w:r w:rsidRPr="00E937F6">
        <w:rPr>
          <w:rFonts w:cs="Tahoma"/>
          <w:szCs w:val="22"/>
          <w:lang w:val="el-GR"/>
        </w:rPr>
        <w:t xml:space="preserve"> </w:t>
      </w:r>
    </w:p>
    <w:p w14:paraId="02BFE0B8" w14:textId="77777777" w:rsidR="00D9390F" w:rsidRPr="00E937F6" w:rsidRDefault="00D9390F" w:rsidP="00704D1F">
      <w:pPr>
        <w:rPr>
          <w:rFonts w:cs="Tahoma"/>
          <w:szCs w:val="22"/>
          <w:lang w:val="el-GR"/>
        </w:rPr>
      </w:pPr>
      <w:r w:rsidRPr="00E937F6">
        <w:rPr>
          <w:rFonts w:cs="Tahoma"/>
          <w:szCs w:val="22"/>
          <w:lang w:val="el-GR"/>
        </w:rPr>
        <w:t xml:space="preserve">Επισημαίνονται τα ακόλουθα, </w:t>
      </w:r>
      <w:r w:rsidR="004E535D" w:rsidRPr="00E937F6">
        <w:rPr>
          <w:rFonts w:cs="Tahoma"/>
          <w:szCs w:val="22"/>
          <w:lang w:val="el-GR"/>
        </w:rPr>
        <w:t xml:space="preserve">αναφορικά με την </w:t>
      </w:r>
      <w:r w:rsidR="00542891" w:rsidRPr="00E937F6">
        <w:rPr>
          <w:rFonts w:cs="Tahoma"/>
          <w:szCs w:val="22"/>
          <w:lang w:val="el-GR"/>
        </w:rPr>
        <w:t xml:space="preserve">συμπλήρωση και </w:t>
      </w:r>
      <w:r w:rsidR="004E535D" w:rsidRPr="00E937F6">
        <w:rPr>
          <w:rFonts w:cs="Tahoma"/>
          <w:szCs w:val="22"/>
          <w:lang w:val="el-GR"/>
        </w:rPr>
        <w:t xml:space="preserve">υποβολή </w:t>
      </w:r>
      <w:r w:rsidRPr="00E937F6">
        <w:rPr>
          <w:rFonts w:cs="Tahoma"/>
          <w:szCs w:val="22"/>
          <w:lang w:val="el-GR"/>
        </w:rPr>
        <w:t>του</w:t>
      </w:r>
      <w:r w:rsidR="004E535D" w:rsidRPr="00E937F6">
        <w:rPr>
          <w:rFonts w:cs="Tahoma"/>
          <w:szCs w:val="22"/>
          <w:lang w:val="el-GR"/>
        </w:rPr>
        <w:t xml:space="preserve"> </w:t>
      </w:r>
      <w:r w:rsidRPr="00E937F6">
        <w:rPr>
          <w:rFonts w:cs="Tahoma"/>
          <w:szCs w:val="22"/>
          <w:lang w:val="el-GR"/>
        </w:rPr>
        <w:t>ΕΕΕΣ:</w:t>
      </w:r>
    </w:p>
    <w:p w14:paraId="161C93D1" w14:textId="77777777" w:rsidR="00AC6490" w:rsidRPr="00E937F6" w:rsidRDefault="00D9390F" w:rsidP="00D9390F">
      <w:pPr>
        <w:rPr>
          <w:rFonts w:cs="Tahoma"/>
          <w:szCs w:val="22"/>
          <w:u w:val="single"/>
          <w:lang w:val="el-GR" w:eastAsia="el-GR"/>
        </w:rPr>
      </w:pPr>
      <w:r w:rsidRPr="00E937F6">
        <w:rPr>
          <w:rFonts w:cs="Tahoma"/>
          <w:szCs w:val="22"/>
          <w:lang w:val="el-GR"/>
        </w:rPr>
        <w:t xml:space="preserve">α. </w:t>
      </w:r>
      <w:r w:rsidR="00AC6490" w:rsidRPr="00E937F6">
        <w:rPr>
          <w:rFonts w:cs="Tahoma"/>
          <w:szCs w:val="22"/>
          <w:u w:val="single"/>
          <w:lang w:val="el-GR" w:eastAsia="el-GR"/>
        </w:rPr>
        <w:t xml:space="preserve">ΕΕΕΣ –Οικονομικού Φορέα </w:t>
      </w:r>
    </w:p>
    <w:p w14:paraId="615F74E7" w14:textId="77777777" w:rsidR="00D9390F" w:rsidRPr="00E937F6" w:rsidRDefault="00D9390F" w:rsidP="00D9390F">
      <w:pPr>
        <w:rPr>
          <w:rFonts w:cs="Tahoma"/>
          <w:szCs w:val="22"/>
          <w:lang w:val="el-GR"/>
        </w:rPr>
      </w:pPr>
      <w:r w:rsidRPr="00E937F6">
        <w:rPr>
          <w:rFonts w:cs="Tahoma"/>
          <w:szCs w:val="22"/>
          <w:lang w:val="el-GR"/>
        </w:rPr>
        <w:t>Στην περίπτωση που ένας οικονομικός φορέας συμμετέχει μόνος του στο διαγωνισμό και δεν στηρίζεται</w:t>
      </w:r>
      <w:r w:rsidR="00704D1F" w:rsidRPr="00E937F6">
        <w:rPr>
          <w:rFonts w:cs="Tahoma"/>
          <w:szCs w:val="22"/>
          <w:lang w:val="el-GR"/>
        </w:rPr>
        <w:t xml:space="preserve"> </w:t>
      </w:r>
      <w:r w:rsidRPr="00E937F6">
        <w:rPr>
          <w:rFonts w:cs="Tahoma"/>
          <w:szCs w:val="22"/>
          <w:lang w:val="el-GR"/>
        </w:rPr>
        <w:t>στις ικανότητες άλλων οντοτήτων προκειμένου να ανταποκριθεί στα κριτήρια επιλογής, συμπληρώνει</w:t>
      </w:r>
      <w:r w:rsidR="004E535D" w:rsidRPr="00E937F6">
        <w:rPr>
          <w:rFonts w:cs="Tahoma"/>
          <w:szCs w:val="22"/>
          <w:lang w:val="el-GR"/>
        </w:rPr>
        <w:t xml:space="preserve"> </w:t>
      </w:r>
      <w:r w:rsidRPr="00E937F6">
        <w:rPr>
          <w:rFonts w:cs="Tahoma"/>
          <w:szCs w:val="22"/>
          <w:lang w:val="el-GR"/>
        </w:rPr>
        <w:t>και υποβάλλει ένα (1) ΕΕΕΣ.</w:t>
      </w:r>
    </w:p>
    <w:p w14:paraId="2614A769" w14:textId="77777777" w:rsidR="00730FB9" w:rsidRPr="00E937F6" w:rsidRDefault="00D9390F" w:rsidP="004E535D">
      <w:pPr>
        <w:rPr>
          <w:rFonts w:cs="Tahoma"/>
          <w:szCs w:val="22"/>
          <w:u w:val="single"/>
          <w:lang w:val="el-GR"/>
        </w:rPr>
      </w:pPr>
      <w:r w:rsidRPr="00E937F6">
        <w:rPr>
          <w:rFonts w:cs="Tahoma"/>
          <w:szCs w:val="22"/>
          <w:u w:val="single"/>
          <w:lang w:val="el-GR"/>
        </w:rPr>
        <w:t>β.</w:t>
      </w:r>
      <w:r w:rsidR="00730FB9" w:rsidRPr="00E937F6">
        <w:rPr>
          <w:rFonts w:cs="Tahoma"/>
          <w:szCs w:val="22"/>
          <w:u w:val="single"/>
          <w:lang w:val="el-GR" w:eastAsia="el-GR"/>
        </w:rPr>
        <w:t xml:space="preserve"> ΕΕΕΣ – Στήριξη Οικονομικού Φορέα στις ικανότητες άλλων </w:t>
      </w:r>
      <w:r w:rsidR="00730FB9" w:rsidRPr="00E937F6">
        <w:rPr>
          <w:rFonts w:cs="Tahoma"/>
          <w:szCs w:val="22"/>
          <w:u w:val="single"/>
          <w:lang w:val="el-GR"/>
        </w:rPr>
        <w:t>φορέων</w:t>
      </w:r>
    </w:p>
    <w:p w14:paraId="01672F14" w14:textId="77777777" w:rsidR="004E535D" w:rsidRPr="00E937F6" w:rsidRDefault="00D9390F" w:rsidP="004E535D">
      <w:pPr>
        <w:rPr>
          <w:rFonts w:cs="Tahoma"/>
          <w:szCs w:val="22"/>
          <w:lang w:val="el-GR"/>
        </w:rPr>
      </w:pPr>
      <w:r w:rsidRPr="00E937F6">
        <w:rPr>
          <w:rFonts w:cs="Tahoma"/>
          <w:szCs w:val="22"/>
          <w:lang w:val="el-GR"/>
        </w:rPr>
        <w:t>Στην περίπτωση που ένας οικονομικός φορέας στηρίζεται</w:t>
      </w:r>
      <w:r w:rsidR="004E535D" w:rsidRPr="00E937F6">
        <w:rPr>
          <w:rFonts w:cs="Tahoma"/>
          <w:szCs w:val="22"/>
          <w:lang w:val="el-GR"/>
        </w:rPr>
        <w:t xml:space="preserve"> </w:t>
      </w:r>
      <w:r w:rsidRPr="00E937F6">
        <w:rPr>
          <w:rFonts w:cs="Tahoma"/>
          <w:szCs w:val="22"/>
          <w:lang w:val="el-GR"/>
        </w:rPr>
        <w:t>στις ικανότητες μίας ή περισσότερων άλλων οντοτήτων προκειμένου να ανταποκριθεί στα κριτήρια</w:t>
      </w:r>
      <w:r w:rsidR="004E535D" w:rsidRPr="00E937F6">
        <w:rPr>
          <w:rFonts w:cs="Tahoma"/>
          <w:szCs w:val="22"/>
          <w:lang w:val="el-GR"/>
        </w:rPr>
        <w:t xml:space="preserve"> </w:t>
      </w:r>
      <w:r w:rsidRPr="00E937F6">
        <w:rPr>
          <w:rFonts w:cs="Tahoma"/>
          <w:szCs w:val="22"/>
          <w:lang w:val="el-GR"/>
        </w:rPr>
        <w:t>επιλογής,</w:t>
      </w:r>
      <w:r w:rsidR="00E1337D" w:rsidRPr="00E937F6">
        <w:rPr>
          <w:rFonts w:cs="Tahoma"/>
          <w:szCs w:val="22"/>
          <w:lang w:val="el-GR"/>
        </w:rPr>
        <w:t xml:space="preserve"> </w:t>
      </w:r>
      <w:r w:rsidR="004E535D" w:rsidRPr="00E937F6">
        <w:rPr>
          <w:rFonts w:cs="Tahoma"/>
          <w:szCs w:val="22"/>
          <w:lang w:val="el-GR"/>
        </w:rPr>
        <w:t>με την προσφορά υποβάλεται χωριστό ΕΕΕΣ, που συμπληρωνεται και υπογράφεται ψηφιακά από τον τρίτο/ους, συμπληρώνοντας:</w:t>
      </w:r>
    </w:p>
    <w:p w14:paraId="6E85D420" w14:textId="77777777" w:rsidR="00704D1F" w:rsidRPr="00E937F6" w:rsidRDefault="00704D1F" w:rsidP="004E653B">
      <w:pPr>
        <w:pStyle w:val="aff1"/>
        <w:numPr>
          <w:ilvl w:val="0"/>
          <w:numId w:val="4"/>
        </w:numPr>
        <w:rPr>
          <w:rFonts w:cs="Tahoma"/>
          <w:szCs w:val="22"/>
          <w:lang w:val="el-GR" w:eastAsia="el-GR"/>
        </w:rPr>
      </w:pPr>
      <w:r w:rsidRPr="00E937F6">
        <w:rPr>
          <w:rFonts w:cs="Tahoma"/>
          <w:szCs w:val="22"/>
          <w:lang w:val="el-GR"/>
        </w:rPr>
        <w:t xml:space="preserve">τις ενότητες των Α και Β του Μέρους ΙΙ , το Μέρος ΙΙΙ , </w:t>
      </w:r>
      <w:r w:rsidR="00730FB9" w:rsidRPr="00E937F6">
        <w:rPr>
          <w:rFonts w:cs="Tahoma"/>
          <w:szCs w:val="22"/>
          <w:lang w:val="el-GR"/>
        </w:rPr>
        <w:t xml:space="preserve">το Μέρος </w:t>
      </w:r>
      <w:r w:rsidR="00730FB9" w:rsidRPr="00E937F6">
        <w:rPr>
          <w:rFonts w:cs="Tahoma"/>
          <w:szCs w:val="22"/>
          <w:lang w:eastAsia="el-GR"/>
        </w:rPr>
        <w:t>IV</w:t>
      </w:r>
      <w:r w:rsidR="00E1337D" w:rsidRPr="00E937F6">
        <w:rPr>
          <w:rFonts w:cs="Tahoma"/>
          <w:szCs w:val="22"/>
          <w:lang w:val="el-GR" w:eastAsia="el-GR"/>
        </w:rPr>
        <w:t xml:space="preserve"> </w:t>
      </w:r>
      <w:r w:rsidRPr="00E937F6">
        <w:rPr>
          <w:rFonts w:cs="Tahoma"/>
          <w:szCs w:val="22"/>
          <w:lang w:val="el-GR"/>
        </w:rPr>
        <w:t xml:space="preserve">σχετικά με τις ικανότητες που δανείζει στον υποψήφιο οικονομικό φορέα </w:t>
      </w:r>
      <w:r w:rsidRPr="00E937F6">
        <w:rPr>
          <w:rFonts w:cs="Tahoma"/>
          <w:szCs w:val="22"/>
          <w:lang w:val="el-GR" w:eastAsia="el-GR"/>
        </w:rPr>
        <w:t xml:space="preserve">καθώς και το Μέρος </w:t>
      </w:r>
      <w:r w:rsidRPr="00E937F6">
        <w:rPr>
          <w:rFonts w:cs="Tahoma"/>
          <w:szCs w:val="22"/>
          <w:lang w:val="en-US" w:eastAsia="el-GR"/>
        </w:rPr>
        <w:t>VI</w:t>
      </w:r>
      <w:r w:rsidRPr="00E937F6">
        <w:rPr>
          <w:rFonts w:cs="Tahoma"/>
          <w:szCs w:val="22"/>
          <w:lang w:val="el-GR" w:eastAsia="el-GR"/>
        </w:rPr>
        <w:t xml:space="preserve"> Τελικές Δηλώσεις </w:t>
      </w:r>
    </w:p>
    <w:p w14:paraId="1F27C2DE" w14:textId="77777777" w:rsidR="004E535D" w:rsidRPr="00E937F6" w:rsidRDefault="004E535D" w:rsidP="004E535D">
      <w:pPr>
        <w:rPr>
          <w:rFonts w:cs="Tahoma"/>
          <w:szCs w:val="22"/>
          <w:lang w:val="el-GR" w:eastAsia="el-GR"/>
        </w:rPr>
      </w:pPr>
      <w:r w:rsidRPr="00E937F6">
        <w:rPr>
          <w:rFonts w:cs="Tahoma"/>
          <w:szCs w:val="22"/>
          <w:lang w:val="el-GR" w:eastAsia="el-GR"/>
        </w:rPr>
        <w:t xml:space="preserve">Για την υπογραφή του ΕΕΕΣ του τρίτου/ων ισχύουν τα ανωτέρω αναφερόμενα για την υπογραφή του ΕΕΕΣ του προσφέροντος. </w:t>
      </w:r>
    </w:p>
    <w:p w14:paraId="536B8B99" w14:textId="77777777" w:rsidR="00730FB9" w:rsidRPr="00E937F6" w:rsidRDefault="00D9390F" w:rsidP="00D9390F">
      <w:pPr>
        <w:rPr>
          <w:rFonts w:cs="Tahoma"/>
          <w:szCs w:val="22"/>
          <w:u w:val="single"/>
          <w:lang w:val="el-GR" w:eastAsia="el-GR"/>
        </w:rPr>
      </w:pPr>
      <w:r w:rsidRPr="00E937F6">
        <w:rPr>
          <w:rFonts w:cs="Tahoma"/>
          <w:szCs w:val="22"/>
          <w:u w:val="single"/>
          <w:lang w:val="el-GR"/>
        </w:rPr>
        <w:t xml:space="preserve">γ. </w:t>
      </w:r>
      <w:r w:rsidR="00730FB9" w:rsidRPr="00E937F6">
        <w:rPr>
          <w:rFonts w:cs="Tahoma"/>
          <w:szCs w:val="22"/>
          <w:u w:val="single"/>
          <w:lang w:val="el-GR"/>
        </w:rPr>
        <w:t>ΕΕΕΣ</w:t>
      </w:r>
      <w:r w:rsidR="00730FB9" w:rsidRPr="00E937F6">
        <w:rPr>
          <w:rFonts w:cs="Tahoma"/>
          <w:szCs w:val="22"/>
          <w:u w:val="single"/>
          <w:lang w:val="el-GR" w:eastAsia="el-GR"/>
        </w:rPr>
        <w:t xml:space="preserve"> - Ενώσεις οικονομικών φορέων Κοινοπραξίες </w:t>
      </w:r>
      <w:r w:rsidR="00542891" w:rsidRPr="00E937F6">
        <w:rPr>
          <w:rFonts w:cs="Tahoma"/>
          <w:szCs w:val="22"/>
          <w:u w:val="single"/>
          <w:lang w:val="el-GR" w:eastAsia="el-GR"/>
        </w:rPr>
        <w:t>κλπ</w:t>
      </w:r>
    </w:p>
    <w:p w14:paraId="5FD75B53" w14:textId="77777777" w:rsidR="00D9390F" w:rsidRPr="00E937F6" w:rsidRDefault="00D9390F">
      <w:pPr>
        <w:rPr>
          <w:rFonts w:cs="Tahoma"/>
          <w:szCs w:val="22"/>
          <w:lang w:val="el-GR"/>
        </w:rPr>
      </w:pPr>
      <w:r w:rsidRPr="00E937F6">
        <w:rPr>
          <w:rFonts w:cs="Tahoma"/>
          <w:szCs w:val="22"/>
          <w:lang w:val="el-GR"/>
        </w:rPr>
        <w:t>Στην περίπτωση συμμετοχής στο διαγωνισμό από κοινού ομίλων οικονομικών φορέων (λ.χ ενώσεων,</w:t>
      </w:r>
      <w:r w:rsidR="00A01EC2" w:rsidRPr="00E937F6">
        <w:rPr>
          <w:rFonts w:cs="Tahoma"/>
          <w:szCs w:val="22"/>
          <w:lang w:val="el-GR"/>
        </w:rPr>
        <w:t xml:space="preserve"> </w:t>
      </w:r>
      <w:r w:rsidRPr="00E937F6">
        <w:rPr>
          <w:rFonts w:cs="Tahoma"/>
          <w:szCs w:val="22"/>
          <w:lang w:val="el-GR"/>
        </w:rPr>
        <w:t xml:space="preserve">κοινοπραξιών, συνεταιρισμών κλπ), </w:t>
      </w:r>
      <w:r w:rsidR="00A01EC2" w:rsidRPr="00E937F6">
        <w:rPr>
          <w:rFonts w:cs="Tahoma"/>
          <w:szCs w:val="22"/>
          <w:lang w:val="el-GR"/>
        </w:rPr>
        <w:t>υποβάλλεται χωριστό ΕΕΕΣ</w:t>
      </w:r>
      <w:r w:rsidR="00A01EC2" w:rsidRPr="00E937F6" w:rsidDel="00A01EC2">
        <w:rPr>
          <w:rFonts w:cs="Tahoma"/>
          <w:szCs w:val="22"/>
          <w:lang w:val="el-GR"/>
        </w:rPr>
        <w:t xml:space="preserve"> </w:t>
      </w:r>
      <w:r w:rsidRPr="00E937F6">
        <w:rPr>
          <w:rFonts w:cs="Tahoma"/>
          <w:szCs w:val="22"/>
          <w:lang w:val="el-GR"/>
        </w:rPr>
        <w:t>για κάθε έναν συμμετέχοντα οικονομικό φορέα</w:t>
      </w:r>
      <w:r w:rsidR="00A01EC2" w:rsidRPr="00E937F6">
        <w:rPr>
          <w:rFonts w:cs="Tahoma"/>
          <w:szCs w:val="22"/>
          <w:lang w:val="el-GR"/>
        </w:rPr>
        <w:t>.</w:t>
      </w:r>
    </w:p>
    <w:p w14:paraId="63D76AD3" w14:textId="77777777" w:rsidR="00730FB9" w:rsidRPr="00E937F6" w:rsidRDefault="00730FB9" w:rsidP="00730FB9">
      <w:pPr>
        <w:rPr>
          <w:rFonts w:cs="Tahoma"/>
          <w:szCs w:val="22"/>
          <w:u w:val="single"/>
          <w:lang w:val="el-GR" w:eastAsia="el-GR"/>
        </w:rPr>
      </w:pPr>
      <w:r w:rsidRPr="00E937F6">
        <w:rPr>
          <w:rFonts w:cs="Tahoma"/>
          <w:szCs w:val="22"/>
          <w:u w:val="single"/>
          <w:lang w:val="el-GR" w:eastAsia="el-GR"/>
        </w:rPr>
        <w:t>δ. ΕΕΕΣ - Υπεργολάβοι:</w:t>
      </w:r>
    </w:p>
    <w:p w14:paraId="5A29FB2A" w14:textId="77777777" w:rsidR="00730FB9" w:rsidRPr="00E937F6" w:rsidRDefault="00730FB9" w:rsidP="00730FB9">
      <w:pPr>
        <w:rPr>
          <w:rFonts w:cs="Tahoma"/>
          <w:szCs w:val="22"/>
          <w:lang w:val="el-GR"/>
        </w:rPr>
      </w:pPr>
      <w:r w:rsidRPr="00E937F6">
        <w:rPr>
          <w:rFonts w:cs="Tahoma"/>
          <w:szCs w:val="22"/>
          <w:lang w:val="el-GR"/>
        </w:rPr>
        <w:t xml:space="preserve">Σε περίπτωση που ο προσφέρων προτίθεται να αναθέσει υπό μορφή υπεργολαβίας σε τρίτο/ους (βλ. ΕΕΕΣ, μέρος ΙΙ, παράγραφος Δ «Πληροφορίες σχετικά με υπεργολάβους στην ικανότητα των οποίων δεν στηρίζεται ο οικονομικός φορέας») και το τμήμα του έργου που πρόκειται να ανατεθεί υπεργολαβικά υπερβαίνει το τριάντα τοις εκατό (30%) της συνολικής αξίας της σύμβασης, τότε ο υπεργολάβος συμπληρώνει και υπογράφει ψηφιακά χωριστό ΕΕΕΣ, το οποίο υποβάλλεται εντός του φακέλου δικαιολογητικών συμμετοχής, συμπληρώνοντας τα πεδία της ενότητας Α και Β του Μέρους ΙΙ και τα πεδία των ενοτήτων του Μέρους ΙΙΙ </w:t>
      </w:r>
      <w:r w:rsidRPr="00E937F6">
        <w:rPr>
          <w:rFonts w:cs="Tahoma"/>
          <w:szCs w:val="22"/>
          <w:lang w:val="el-GR" w:eastAsia="el-GR"/>
        </w:rPr>
        <w:t xml:space="preserve">καθώς και το Μέρος </w:t>
      </w:r>
      <w:r w:rsidRPr="00E937F6">
        <w:rPr>
          <w:rFonts w:cs="Tahoma"/>
          <w:szCs w:val="22"/>
          <w:lang w:val="en-US" w:eastAsia="el-GR"/>
        </w:rPr>
        <w:t>VI</w:t>
      </w:r>
      <w:r w:rsidRPr="00E937F6">
        <w:rPr>
          <w:rFonts w:cs="Tahoma"/>
          <w:szCs w:val="22"/>
          <w:lang w:val="el-GR" w:eastAsia="el-GR"/>
        </w:rPr>
        <w:t xml:space="preserve"> Τελικές Δηλώσεις</w:t>
      </w:r>
      <w:r w:rsidRPr="00E937F6">
        <w:rPr>
          <w:rFonts w:cs="Tahoma"/>
          <w:szCs w:val="22"/>
          <w:lang w:val="el-GR"/>
        </w:rPr>
        <w:t xml:space="preserve">. </w:t>
      </w:r>
    </w:p>
    <w:p w14:paraId="17956449" w14:textId="77777777" w:rsidR="00730FB9" w:rsidRPr="00E937F6" w:rsidRDefault="00730FB9" w:rsidP="00730FB9">
      <w:pPr>
        <w:rPr>
          <w:rFonts w:cs="Tahoma"/>
          <w:szCs w:val="22"/>
          <w:lang w:val="el-GR"/>
        </w:rPr>
      </w:pPr>
      <w:r w:rsidRPr="00E937F6">
        <w:rPr>
          <w:rFonts w:cs="Tahoma"/>
          <w:szCs w:val="22"/>
          <w:lang w:val="el-GR" w:eastAsia="el-GR"/>
        </w:rPr>
        <w:t xml:space="preserve">Για την υπογραφή του ΕΕΕΣ του υπεργολάβου ισχύουν και εφαρμόζονται τα ανωτέρω αναφερόμενα για την υπογραφή του ΕΕΕΣ του προσφέροντος. </w:t>
      </w:r>
    </w:p>
    <w:p w14:paraId="5934F8D1" w14:textId="77777777" w:rsidR="008338F0" w:rsidRPr="00E937F6" w:rsidRDefault="008338F0">
      <w:pPr>
        <w:rPr>
          <w:rFonts w:cs="Tahoma"/>
          <w:b/>
          <w:bCs/>
          <w:i/>
          <w:iCs/>
          <w:color w:val="5B9BD5"/>
          <w:szCs w:val="22"/>
          <w:lang w:val="el-GR"/>
        </w:rPr>
      </w:pPr>
    </w:p>
    <w:p w14:paraId="14F20599" w14:textId="77777777" w:rsidR="00FB65FD" w:rsidRPr="00E937F6" w:rsidRDefault="00FB65FD">
      <w:pPr>
        <w:rPr>
          <w:rFonts w:cs="Tahoma"/>
          <w:b/>
          <w:bCs/>
          <w:szCs w:val="22"/>
          <w:lang w:val="el-GR"/>
        </w:rPr>
      </w:pPr>
    </w:p>
    <w:p w14:paraId="23CD7788" w14:textId="77777777" w:rsidR="002C7E9A" w:rsidRPr="00E937F6" w:rsidRDefault="002C7E9A">
      <w:pPr>
        <w:pStyle w:val="4"/>
        <w:rPr>
          <w:rFonts w:cs="Tahoma"/>
          <w:szCs w:val="22"/>
          <w:lang w:val="el-GR"/>
        </w:rPr>
      </w:pPr>
      <w:bookmarkStart w:id="126" w:name="_Toc93395817"/>
      <w:r w:rsidRPr="00E937F6">
        <w:rPr>
          <w:rFonts w:cs="Tahoma"/>
          <w:szCs w:val="22"/>
          <w:lang w:val="el-GR"/>
        </w:rPr>
        <w:t>Τεχνική Προσφορά</w:t>
      </w:r>
      <w:bookmarkEnd w:id="126"/>
      <w:r w:rsidRPr="00E937F6">
        <w:rPr>
          <w:rFonts w:cs="Tahoma"/>
          <w:szCs w:val="22"/>
          <w:lang w:val="el-GR"/>
        </w:rPr>
        <w:t xml:space="preserve"> </w:t>
      </w:r>
      <w:r w:rsidR="00E1337D" w:rsidRPr="00E937F6">
        <w:rPr>
          <w:rFonts w:cs="Tahoma"/>
          <w:szCs w:val="22"/>
          <w:lang w:val="el-GR"/>
        </w:rPr>
        <w:t xml:space="preserve"> </w:t>
      </w:r>
    </w:p>
    <w:p w14:paraId="1C6F51AF" w14:textId="1DE6C9DD" w:rsidR="007A3AC0" w:rsidRPr="00E937F6" w:rsidRDefault="007A3AC0" w:rsidP="007A3AC0">
      <w:pPr>
        <w:rPr>
          <w:rFonts w:cs="Tahoma"/>
          <w:i/>
          <w:iCs/>
          <w:color w:val="5B9BD5"/>
          <w:szCs w:val="22"/>
          <w:lang w:val="el-GR"/>
        </w:rPr>
      </w:pPr>
      <w:r w:rsidRPr="00E937F6">
        <w:rPr>
          <w:rFonts w:cs="Tahoma"/>
          <w:szCs w:val="22"/>
          <w:lang w:val="en-US"/>
        </w:rPr>
        <w:t>H</w:t>
      </w:r>
      <w:r w:rsidRPr="00E937F6">
        <w:rPr>
          <w:rFonts w:cs="Tahoma"/>
          <w:szCs w:val="22"/>
          <w:lang w:val="el-GR"/>
        </w:rPr>
        <w:t xml:space="preserve"> τεχνική προσφορά θα πρέπει να καλύπτει όλες τις απαιτήσεις και τις προδιαγραφές της παρούσας και συγκεκριμένα των Παραρτημάτων</w:t>
      </w:r>
      <w:r w:rsidR="00AF4145" w:rsidRPr="00E937F6">
        <w:rPr>
          <w:rFonts w:cs="Tahoma"/>
          <w:szCs w:val="22"/>
          <w:lang w:val="el-GR"/>
        </w:rPr>
        <w:t xml:space="preserve"> </w:t>
      </w:r>
      <w:r w:rsidR="006712BB" w:rsidRPr="00E937F6">
        <w:rPr>
          <w:rFonts w:cs="Tahoma"/>
          <w:szCs w:val="22"/>
          <w:lang w:val="el-GR"/>
        </w:rPr>
        <w:fldChar w:fldCharType="begin"/>
      </w:r>
      <w:r w:rsidR="006712BB" w:rsidRPr="00E937F6">
        <w:rPr>
          <w:rFonts w:cs="Tahoma"/>
          <w:szCs w:val="22"/>
          <w:lang w:val="el-GR"/>
        </w:rPr>
        <w:instrText xml:space="preserve"> REF _Ref496625830 \h </w:instrText>
      </w:r>
      <w:r w:rsidR="004B0A63" w:rsidRPr="00E937F6">
        <w:rPr>
          <w:rFonts w:cs="Tahoma"/>
          <w:szCs w:val="22"/>
          <w:lang w:val="el-GR"/>
        </w:rPr>
        <w:instrText xml:space="preserve"> \* MERGEFORMAT </w:instrText>
      </w:r>
      <w:r w:rsidR="006712BB" w:rsidRPr="00E937F6">
        <w:rPr>
          <w:rFonts w:cs="Tahoma"/>
          <w:szCs w:val="22"/>
          <w:lang w:val="el-GR"/>
        </w:rPr>
      </w:r>
      <w:r w:rsidR="006712BB" w:rsidRPr="00E937F6">
        <w:rPr>
          <w:rFonts w:cs="Tahoma"/>
          <w:szCs w:val="22"/>
          <w:lang w:val="el-GR"/>
        </w:rPr>
        <w:fldChar w:fldCharType="separate"/>
      </w:r>
      <w:r w:rsidR="00F96DA8" w:rsidRPr="00F96DA8">
        <w:rPr>
          <w:rFonts w:cs="Tahoma"/>
          <w:b/>
          <w:lang w:val="el-GR"/>
        </w:rPr>
        <w:t>ΠΑΡΑΡΤΗΜΑ Ι – Αναλυτική Περιγραφή Φυσικού και Οικονομικού Αντικειμένου της Σύμβασης</w:t>
      </w:r>
      <w:r w:rsidR="006712BB" w:rsidRPr="00E937F6">
        <w:rPr>
          <w:rFonts w:cs="Tahoma"/>
          <w:szCs w:val="22"/>
          <w:lang w:val="el-GR"/>
        </w:rPr>
        <w:fldChar w:fldCharType="end"/>
      </w:r>
      <w:r w:rsidRPr="00E937F6">
        <w:rPr>
          <w:rFonts w:cs="Tahoma"/>
          <w:szCs w:val="22"/>
          <w:lang w:val="el-GR"/>
        </w:rPr>
        <w:t xml:space="preserve">  &amp;</w:t>
      </w:r>
      <w:r w:rsidR="00AF4145" w:rsidRPr="00E937F6">
        <w:rPr>
          <w:rFonts w:cs="Tahoma"/>
          <w:szCs w:val="22"/>
          <w:lang w:val="el-GR"/>
        </w:rPr>
        <w:t xml:space="preserve"> </w:t>
      </w:r>
      <w:r w:rsidR="004B0A63" w:rsidRPr="00E937F6">
        <w:rPr>
          <w:rFonts w:cs="Tahoma"/>
          <w:szCs w:val="22"/>
          <w:lang w:val="el-GR"/>
        </w:rPr>
        <w:fldChar w:fldCharType="begin"/>
      </w:r>
      <w:r w:rsidR="004B0A63" w:rsidRPr="00E937F6">
        <w:rPr>
          <w:rFonts w:cs="Tahoma"/>
          <w:szCs w:val="22"/>
          <w:lang w:val="el-GR"/>
        </w:rPr>
        <w:instrText xml:space="preserve"> REF _Ref59008486 \h </w:instrText>
      </w:r>
      <w:r w:rsidR="00E937F6">
        <w:rPr>
          <w:rFonts w:cs="Tahoma"/>
          <w:szCs w:val="22"/>
          <w:lang w:val="el-GR"/>
        </w:rPr>
        <w:instrText xml:space="preserve"> \* MERGEFORMAT </w:instrText>
      </w:r>
      <w:r w:rsidR="004B0A63" w:rsidRPr="00E937F6">
        <w:rPr>
          <w:rFonts w:cs="Tahoma"/>
          <w:szCs w:val="22"/>
          <w:lang w:val="el-GR"/>
        </w:rPr>
      </w:r>
      <w:r w:rsidR="004B0A63" w:rsidRPr="00E937F6">
        <w:rPr>
          <w:rFonts w:cs="Tahoma"/>
          <w:szCs w:val="22"/>
          <w:lang w:val="el-GR"/>
        </w:rPr>
        <w:fldChar w:fldCharType="separate"/>
      </w:r>
      <w:r w:rsidR="00F96DA8" w:rsidRPr="00F96DA8">
        <w:rPr>
          <w:rFonts w:cs="Tahoma"/>
          <w:b/>
          <w:lang w:val="el-GR"/>
        </w:rPr>
        <w:t>ΠΑΡΑΡΤΗΜΑ ΙΙ – ΠΙΝΑΚΕΣ ΣΥΜΜΟΡΦΩΣΗΣ</w:t>
      </w:r>
      <w:r w:rsidR="004B0A63" w:rsidRPr="00E937F6">
        <w:rPr>
          <w:rFonts w:cs="Tahoma"/>
          <w:szCs w:val="22"/>
          <w:lang w:val="el-GR"/>
        </w:rPr>
        <w:fldChar w:fldCharType="end"/>
      </w:r>
      <w:hyperlink w:anchor="_6._Πίνακες_Συμμόρφωσης" w:history="1"/>
      <w:r w:rsidRPr="00E937F6">
        <w:rPr>
          <w:rFonts w:cs="Tahoma"/>
          <w:szCs w:val="22"/>
          <w:lang w:val="el-GR"/>
        </w:rPr>
        <w:t xml:space="preserve"> τις παρούσας</w:t>
      </w:r>
      <w:r w:rsidR="00E1337D" w:rsidRPr="00E937F6">
        <w:rPr>
          <w:rFonts w:cs="Tahoma"/>
          <w:szCs w:val="22"/>
          <w:lang w:val="el-GR"/>
        </w:rPr>
        <w:t xml:space="preserve"> </w:t>
      </w:r>
      <w:r w:rsidRPr="00E937F6">
        <w:rPr>
          <w:rFonts w:cs="Tahoma"/>
          <w:szCs w:val="22"/>
          <w:lang w:val="el-GR"/>
        </w:rPr>
        <w:t>Διακήρυξης, περιγράφοντας ακριβώς πώς οι συγκεκριμένες απαιτήσεις και προδιαγραφές πληρούνται. Περιλαμβάνει ιδίως τα έγγραφα και δικαιολογητικά, βάσει των οποίων θα αξιολογηθεί η καταλληλόλητα των προσ</w:t>
      </w:r>
      <w:r w:rsidRPr="00F6740F">
        <w:rPr>
          <w:rFonts w:cs="Tahoma"/>
          <w:szCs w:val="22"/>
          <w:lang w:val="el-GR"/>
        </w:rPr>
        <w:t>φερόμενων υπηρεσιών, με βάση το κριτήριο ανάθεσης, σύμφωνα με τα αναλυτικώς αναφερόμενα στο ως άνω Παράρτημα</w:t>
      </w:r>
      <w:r w:rsidRPr="006B48D5">
        <w:rPr>
          <w:rStyle w:val="WW-FootnoteReference9"/>
          <w:rFonts w:cs="Tahoma"/>
          <w:szCs w:val="22"/>
          <w:lang w:val="el-GR"/>
        </w:rPr>
        <w:t>.</w:t>
      </w:r>
      <w:r w:rsidRPr="00E937F6">
        <w:rPr>
          <w:rFonts w:cs="Tahoma"/>
          <w:szCs w:val="22"/>
          <w:lang w:val="el-GR"/>
        </w:rPr>
        <w:t xml:space="preserve"> </w:t>
      </w:r>
    </w:p>
    <w:p w14:paraId="759D5FAB" w14:textId="5AE0E857" w:rsidR="007A3AC0" w:rsidRPr="00E937F6" w:rsidRDefault="007A3AC0" w:rsidP="009C3C60">
      <w:pPr>
        <w:suppressAutoHyphens w:val="0"/>
        <w:spacing w:line="276" w:lineRule="auto"/>
        <w:rPr>
          <w:rFonts w:cs="Tahoma"/>
          <w:szCs w:val="22"/>
          <w:lang w:val="el-GR"/>
        </w:rPr>
      </w:pPr>
      <w:r w:rsidRPr="00E937F6">
        <w:rPr>
          <w:rFonts w:cs="Tahoma"/>
          <w:szCs w:val="22"/>
          <w:u w:val="single"/>
          <w:lang w:val="el-GR"/>
        </w:rPr>
        <w:t xml:space="preserve">Οι τεχνικές προδιαγραφές της παρούσας δεν έχουν αποτυπωθεί στις ειδικές ηλεκτρονικές φόρμες του ΕΣΗΔΗΣ, για αυτό οι υποψήφιοι Οικονομικοί Φορείς συντάσσουν την τεχνική προσφορά τους και υποβάλλουν ψηφιακά υπογεγραμμένα τα σχετικά ηλεκτρονικά αρχεία της Τεχνικής Προσφοράς </w:t>
      </w:r>
      <w:r w:rsidR="00C84B11" w:rsidRPr="00E937F6">
        <w:rPr>
          <w:rFonts w:cs="Tahoma"/>
          <w:szCs w:val="22"/>
          <w:lang w:val="el-GR"/>
        </w:rPr>
        <w:t xml:space="preserve">σύμφωνα με το </w:t>
      </w:r>
      <w:r w:rsidR="007D2CC2" w:rsidRPr="00E937F6">
        <w:rPr>
          <w:rFonts w:cs="Tahoma"/>
          <w:szCs w:val="22"/>
          <w:highlight w:val="magenta"/>
          <w:lang w:val="el-GR"/>
        </w:rPr>
        <w:fldChar w:fldCharType="begin"/>
      </w:r>
      <w:r w:rsidR="007D2CC2" w:rsidRPr="00E937F6">
        <w:rPr>
          <w:rFonts w:cs="Tahoma"/>
          <w:szCs w:val="22"/>
          <w:highlight w:val="magenta"/>
          <w:lang w:val="el-GR"/>
        </w:rPr>
        <w:instrText xml:space="preserve"> REF _Ref40980475 \h </w:instrText>
      </w:r>
      <w:r w:rsidR="00E937F6">
        <w:rPr>
          <w:rFonts w:cs="Tahoma"/>
          <w:szCs w:val="22"/>
          <w:highlight w:val="magenta"/>
          <w:lang w:val="el-GR"/>
        </w:rPr>
        <w:instrText xml:space="preserve"> \* MERGEFORMAT </w:instrText>
      </w:r>
      <w:r w:rsidR="007D2CC2" w:rsidRPr="00E937F6">
        <w:rPr>
          <w:rFonts w:cs="Tahoma"/>
          <w:szCs w:val="22"/>
          <w:highlight w:val="magenta"/>
          <w:lang w:val="el-GR"/>
        </w:rPr>
      </w:r>
      <w:r w:rsidR="007D2CC2" w:rsidRPr="00E937F6">
        <w:rPr>
          <w:rFonts w:cs="Tahoma"/>
          <w:szCs w:val="22"/>
          <w:highlight w:val="magenta"/>
          <w:lang w:val="el-GR"/>
        </w:rPr>
        <w:fldChar w:fldCharType="separate"/>
      </w:r>
      <w:r w:rsidR="00F96DA8" w:rsidRPr="00F96DA8">
        <w:rPr>
          <w:rFonts w:cs="Tahoma"/>
          <w:lang w:val="el-GR"/>
        </w:rPr>
        <w:t xml:space="preserve">ΠΑΡΑΡΤΗΜΑ </w:t>
      </w:r>
      <w:r w:rsidR="00F96DA8" w:rsidRPr="00F96DA8">
        <w:rPr>
          <w:rFonts w:cs="Tahoma"/>
        </w:rPr>
        <w:t>V</w:t>
      </w:r>
      <w:r w:rsidR="00F96DA8" w:rsidRPr="00F96DA8">
        <w:rPr>
          <w:rFonts w:cs="Tahoma"/>
          <w:lang w:val="el-GR"/>
        </w:rPr>
        <w:t xml:space="preserve"> – Υπόδειγμα Τεχνικής Προσφοράς</w:t>
      </w:r>
      <w:r w:rsidR="007D2CC2" w:rsidRPr="00E937F6">
        <w:rPr>
          <w:rFonts w:cs="Tahoma"/>
          <w:szCs w:val="22"/>
          <w:highlight w:val="magenta"/>
          <w:lang w:val="el-GR"/>
        </w:rPr>
        <w:fldChar w:fldCharType="end"/>
      </w:r>
      <w:r w:rsidR="00C84B11" w:rsidRPr="00E937F6">
        <w:rPr>
          <w:rFonts w:cs="Tahoma"/>
          <w:szCs w:val="22"/>
          <w:lang w:val="el-GR"/>
        </w:rPr>
        <w:t xml:space="preserve"> της παρ</w:t>
      </w:r>
      <w:r w:rsidR="003A206A" w:rsidRPr="00E937F6">
        <w:rPr>
          <w:rFonts w:cs="Tahoma"/>
          <w:szCs w:val="22"/>
          <w:lang w:val="el-GR"/>
        </w:rPr>
        <w:t>ο</w:t>
      </w:r>
      <w:r w:rsidR="00C84B11" w:rsidRPr="00E937F6">
        <w:rPr>
          <w:rFonts w:cs="Tahoma"/>
          <w:szCs w:val="22"/>
          <w:lang w:val="el-GR"/>
        </w:rPr>
        <w:t>ύσας διακήρυξης</w:t>
      </w:r>
      <w:r w:rsidR="003A206A" w:rsidRPr="00F6740F">
        <w:rPr>
          <w:rFonts w:cs="Tahoma"/>
          <w:szCs w:val="22"/>
          <w:u w:val="single"/>
          <w:lang w:val="el-GR"/>
        </w:rPr>
        <w:t xml:space="preserve"> (</w:t>
      </w:r>
      <w:r w:rsidRPr="00561FE0">
        <w:rPr>
          <w:rFonts w:cs="Tahoma"/>
          <w:szCs w:val="22"/>
          <w:lang w:val="el-GR"/>
        </w:rPr>
        <w:t>σε συμπιεσμένη μορφή</w:t>
      </w:r>
      <w:r w:rsidR="003A206A" w:rsidRPr="00561FE0">
        <w:rPr>
          <w:rFonts w:cs="Tahoma"/>
          <w:szCs w:val="22"/>
          <w:lang w:val="el-GR"/>
        </w:rPr>
        <w:t xml:space="preserve"> και</w:t>
      </w:r>
      <w:r w:rsidRPr="00561FE0">
        <w:rPr>
          <w:rFonts w:cs="Tahoma"/>
          <w:szCs w:val="22"/>
          <w:lang w:val="el-GR"/>
        </w:rPr>
        <w:t xml:space="preserve"> κατά προτίμηση</w:t>
      </w:r>
      <w:r w:rsidR="003A206A" w:rsidRPr="00561FE0">
        <w:rPr>
          <w:rFonts w:cs="Tahoma"/>
          <w:szCs w:val="22"/>
          <w:lang w:val="el-GR"/>
        </w:rPr>
        <w:t xml:space="preserve"> σε</w:t>
      </w:r>
      <w:r w:rsidRPr="006B48D5">
        <w:rPr>
          <w:rFonts w:cs="Tahoma"/>
          <w:szCs w:val="22"/>
          <w:lang w:val="el-GR"/>
        </w:rPr>
        <w:t xml:space="preserve"> ένα (1) αρχείο </w:t>
      </w:r>
      <w:r w:rsidRPr="00E937F6">
        <w:rPr>
          <w:rFonts w:cs="Tahoma"/>
          <w:szCs w:val="22"/>
          <w:lang w:val="en-US"/>
        </w:rPr>
        <w:t>pdf</w:t>
      </w:r>
      <w:r w:rsidR="003A206A" w:rsidRPr="00E937F6">
        <w:rPr>
          <w:rFonts w:cs="Tahoma"/>
          <w:szCs w:val="22"/>
          <w:lang w:val="el-GR"/>
        </w:rPr>
        <w:t>).</w:t>
      </w:r>
      <w:r w:rsidR="00E1337D" w:rsidRPr="00E937F6">
        <w:rPr>
          <w:rFonts w:cs="Tahoma"/>
          <w:szCs w:val="22"/>
          <w:lang w:val="el-GR"/>
        </w:rPr>
        <w:t xml:space="preserve"> </w:t>
      </w:r>
      <w:r w:rsidR="0034186C" w:rsidRPr="00E937F6">
        <w:rPr>
          <w:rFonts w:cs="Tahoma"/>
          <w:szCs w:val="22"/>
          <w:lang w:val="el-GR"/>
        </w:rPr>
        <w:t>Επιπλέον ο</w:t>
      </w:r>
      <w:r w:rsidRPr="00E937F6">
        <w:rPr>
          <w:rFonts w:cs="Tahoma"/>
          <w:szCs w:val="22"/>
          <w:lang w:val="el-GR"/>
        </w:rPr>
        <w:t>ι οικονομικοί φορείς αναφέρουν</w:t>
      </w:r>
      <w:r w:rsidR="0034186C" w:rsidRPr="00E937F6">
        <w:rPr>
          <w:rFonts w:cs="Tahoma"/>
          <w:szCs w:val="22"/>
          <w:lang w:val="el-GR"/>
        </w:rPr>
        <w:t xml:space="preserve"> στην τεχνική προσφορά τους</w:t>
      </w:r>
      <w:r w:rsidR="00E1337D" w:rsidRPr="00E937F6">
        <w:rPr>
          <w:rFonts w:cs="Tahoma"/>
          <w:szCs w:val="22"/>
          <w:lang w:val="el-GR"/>
        </w:rPr>
        <w:t xml:space="preserve"> </w:t>
      </w:r>
      <w:r w:rsidRPr="00E937F6">
        <w:rPr>
          <w:rFonts w:cs="Tahoma"/>
          <w:szCs w:val="22"/>
          <w:lang w:val="el-GR"/>
        </w:rPr>
        <w:t>το τμήμα της σύμβασης που προτίθενται να αναθέσουν υπό μορφή υπεργολαβίας σε τρίτους, καθώς και τους υπεργολάβους που προτείνουν.</w:t>
      </w:r>
    </w:p>
    <w:p w14:paraId="316C0CB2" w14:textId="77777777" w:rsidR="008338F0" w:rsidRPr="00E937F6" w:rsidRDefault="008338F0" w:rsidP="007A3AC0">
      <w:pPr>
        <w:rPr>
          <w:rFonts w:cs="Tahoma"/>
          <w:szCs w:val="22"/>
          <w:lang w:val="el-GR"/>
        </w:rPr>
      </w:pPr>
    </w:p>
    <w:p w14:paraId="192FDFF5" w14:textId="77777777" w:rsidR="008338F0" w:rsidRPr="00E937F6" w:rsidRDefault="003355E7" w:rsidP="0014523D">
      <w:pPr>
        <w:pStyle w:val="30"/>
        <w:rPr>
          <w:rFonts w:cs="Tahoma"/>
          <w:szCs w:val="22"/>
          <w:lang w:val="el-GR"/>
        </w:rPr>
      </w:pPr>
      <w:bookmarkStart w:id="127" w:name="_Ref496542376"/>
      <w:bookmarkStart w:id="128" w:name="_Toc93395818"/>
      <w:r w:rsidRPr="00E937F6">
        <w:rPr>
          <w:rFonts w:cs="Tahoma"/>
          <w:szCs w:val="22"/>
          <w:lang w:val="el-GR"/>
        </w:rPr>
        <w:t>Περιεχόμενα Φακέλου «Οικονομική Προσφορά» / Τρόπος σύνταξης και υποβολής οικονομικών προσφορών</w:t>
      </w:r>
      <w:bookmarkEnd w:id="127"/>
      <w:bookmarkEnd w:id="128"/>
    </w:p>
    <w:p w14:paraId="5CAF84EE" w14:textId="77777777" w:rsidR="001E3C20" w:rsidRPr="00E937F6" w:rsidRDefault="001E3C20" w:rsidP="00422D27">
      <w:pPr>
        <w:autoSpaceDE w:val="0"/>
        <w:autoSpaceDN w:val="0"/>
        <w:adjustRightInd w:val="0"/>
        <w:spacing w:after="0" w:line="276" w:lineRule="auto"/>
        <w:rPr>
          <w:rFonts w:cs="Tahoma"/>
          <w:szCs w:val="22"/>
          <w:lang w:val="el-GR"/>
        </w:rPr>
      </w:pPr>
    </w:p>
    <w:p w14:paraId="548B90E0" w14:textId="29B5496B" w:rsidR="001E3C20" w:rsidRPr="00561FE0" w:rsidRDefault="001E3C20" w:rsidP="001E3C20">
      <w:pPr>
        <w:autoSpaceDE w:val="0"/>
        <w:autoSpaceDN w:val="0"/>
        <w:adjustRightInd w:val="0"/>
        <w:spacing w:after="0" w:line="276" w:lineRule="auto"/>
        <w:rPr>
          <w:rFonts w:cs="Tahoma"/>
          <w:szCs w:val="22"/>
          <w:lang w:val="el-GR"/>
        </w:rPr>
      </w:pPr>
      <w:r w:rsidRPr="00E937F6">
        <w:rPr>
          <w:rFonts w:cs="Tahoma"/>
          <w:szCs w:val="22"/>
          <w:lang w:val="el-GR" w:eastAsia="el-GR"/>
        </w:rPr>
        <w:t xml:space="preserve">Η οικονομική προσφορά συντάσσεται </w:t>
      </w:r>
      <w:r w:rsidR="00F42E1F" w:rsidRPr="00E937F6">
        <w:rPr>
          <w:rFonts w:cs="Tahoma"/>
          <w:szCs w:val="22"/>
          <w:lang w:val="el-GR" w:eastAsia="el-GR"/>
        </w:rPr>
        <w:t xml:space="preserve">με βάση το κριτήριο ανάθεσης και </w:t>
      </w:r>
      <w:r w:rsidRPr="00E937F6">
        <w:rPr>
          <w:rFonts w:cs="Tahoma"/>
          <w:szCs w:val="22"/>
          <w:lang w:val="el-GR" w:eastAsia="el-GR"/>
        </w:rPr>
        <w:t xml:space="preserve">σύμφωνα με το υπόδειγμα </w:t>
      </w:r>
      <w:r w:rsidR="007D2CC2" w:rsidRPr="00E937F6">
        <w:rPr>
          <w:rFonts w:cs="Tahoma"/>
          <w:szCs w:val="22"/>
          <w:lang w:val="el-GR" w:eastAsia="el-GR"/>
        </w:rPr>
        <w:t>που παρέχεται σ</w:t>
      </w:r>
      <w:r w:rsidRPr="00E937F6">
        <w:rPr>
          <w:rFonts w:cs="Tahoma"/>
          <w:szCs w:val="22"/>
          <w:lang w:val="el-GR" w:eastAsia="el-GR"/>
        </w:rPr>
        <w:t>το</w:t>
      </w:r>
      <w:r w:rsidR="00050C19" w:rsidRPr="00050C19">
        <w:rPr>
          <w:rFonts w:cs="Tahoma"/>
          <w:szCs w:val="22"/>
          <w:lang w:val="el-GR" w:eastAsia="el-GR"/>
        </w:rPr>
        <w:t xml:space="preserve"> </w:t>
      </w:r>
      <w:r w:rsidR="007D2CC2" w:rsidRPr="00E937F6">
        <w:rPr>
          <w:rFonts w:cs="Tahoma"/>
          <w:szCs w:val="22"/>
          <w:lang w:val="el-GR" w:eastAsia="el-GR"/>
        </w:rPr>
        <w:fldChar w:fldCharType="begin"/>
      </w:r>
      <w:r w:rsidR="007D2CC2" w:rsidRPr="00E937F6">
        <w:rPr>
          <w:rFonts w:cs="Tahoma"/>
          <w:szCs w:val="22"/>
          <w:lang w:val="el-GR" w:eastAsia="el-GR"/>
        </w:rPr>
        <w:instrText xml:space="preserve"> REF _Ref40980548 \h </w:instrText>
      </w:r>
      <w:r w:rsidR="00E937F6">
        <w:rPr>
          <w:rFonts w:cs="Tahoma"/>
          <w:szCs w:val="22"/>
          <w:lang w:val="el-GR" w:eastAsia="el-GR"/>
        </w:rPr>
        <w:instrText xml:space="preserve"> \* MERGEFORMAT </w:instrText>
      </w:r>
      <w:r w:rsidR="007D2CC2" w:rsidRPr="00E937F6">
        <w:rPr>
          <w:rFonts w:cs="Tahoma"/>
          <w:szCs w:val="22"/>
          <w:lang w:val="el-GR" w:eastAsia="el-GR"/>
        </w:rPr>
      </w:r>
      <w:r w:rsidR="007D2CC2" w:rsidRPr="00E937F6">
        <w:rPr>
          <w:rFonts w:cs="Tahoma"/>
          <w:szCs w:val="22"/>
          <w:lang w:val="el-GR" w:eastAsia="el-GR"/>
        </w:rPr>
        <w:fldChar w:fldCharType="separate"/>
      </w:r>
      <w:r w:rsidR="00F96DA8" w:rsidRPr="00F96DA8">
        <w:rPr>
          <w:rFonts w:cs="Tahoma"/>
          <w:lang w:val="el-GR"/>
        </w:rPr>
        <w:t xml:space="preserve">ΠΑΡΑΡΤΗΜΑ </w:t>
      </w:r>
      <w:r w:rsidR="00F96DA8" w:rsidRPr="00F96DA8">
        <w:rPr>
          <w:rFonts w:cs="Tahoma"/>
        </w:rPr>
        <w:t>VI</w:t>
      </w:r>
      <w:r w:rsidR="00F96DA8" w:rsidRPr="00F96DA8">
        <w:rPr>
          <w:rFonts w:cs="Tahoma"/>
          <w:lang w:val="el-GR"/>
        </w:rPr>
        <w:t xml:space="preserve"> – Υπόδειγμα Οικονομικής Προσφοράς</w:t>
      </w:r>
      <w:r w:rsidR="007D2CC2" w:rsidRPr="00E937F6">
        <w:rPr>
          <w:rFonts w:cs="Tahoma"/>
          <w:szCs w:val="22"/>
          <w:lang w:val="el-GR" w:eastAsia="el-GR"/>
        </w:rPr>
        <w:fldChar w:fldCharType="end"/>
      </w:r>
      <w:r w:rsidRPr="00E937F6">
        <w:rPr>
          <w:rFonts w:cs="Tahoma"/>
          <w:szCs w:val="22"/>
          <w:lang w:val="el-GR" w:eastAsia="el-GR"/>
        </w:rPr>
        <w:t xml:space="preserve"> της παρούσας Διακήρυξης και υποβάλλεται </w:t>
      </w:r>
      <w:r w:rsidRPr="00F6740F">
        <w:rPr>
          <w:rFonts w:cs="Tahoma"/>
          <w:szCs w:val="22"/>
          <w:lang w:val="el-GR"/>
        </w:rPr>
        <w:t>ηλεκτρονικά</w:t>
      </w:r>
      <w:r w:rsidR="001852F3" w:rsidRPr="00561FE0">
        <w:rPr>
          <w:rFonts w:cs="Tahoma"/>
          <w:szCs w:val="22"/>
          <w:lang w:val="el-GR"/>
        </w:rPr>
        <w:t xml:space="preserve"> σε μορφή αρχείου .</w:t>
      </w:r>
      <w:r w:rsidR="001852F3" w:rsidRPr="00561FE0">
        <w:rPr>
          <w:rFonts w:cs="Tahoma"/>
          <w:szCs w:val="22"/>
          <w:lang w:val="en-US"/>
        </w:rPr>
        <w:t>pdf</w:t>
      </w:r>
      <w:r w:rsidR="001852F3" w:rsidRPr="00561FE0">
        <w:rPr>
          <w:rFonts w:cs="Tahoma"/>
          <w:szCs w:val="22"/>
          <w:lang w:val="el-GR"/>
        </w:rPr>
        <w:t xml:space="preserve"> ψηφιακά υπογεγραμμένη, </w:t>
      </w:r>
      <w:r w:rsidRPr="00561FE0">
        <w:rPr>
          <w:rFonts w:cs="Tahoma"/>
          <w:szCs w:val="22"/>
          <w:lang w:val="el-GR"/>
        </w:rPr>
        <w:t xml:space="preserve">στον Υποφάκελο «Οικονομική Προσφορά». </w:t>
      </w:r>
    </w:p>
    <w:p w14:paraId="0941C93B" w14:textId="77777777" w:rsidR="001E3C20" w:rsidRPr="006B48D5" w:rsidRDefault="001E3C20" w:rsidP="001E3C20">
      <w:pPr>
        <w:suppressAutoHyphens w:val="0"/>
        <w:autoSpaceDE w:val="0"/>
        <w:autoSpaceDN w:val="0"/>
        <w:adjustRightInd w:val="0"/>
        <w:spacing w:after="0"/>
        <w:jc w:val="left"/>
        <w:rPr>
          <w:rFonts w:cs="Tahoma"/>
          <w:szCs w:val="22"/>
          <w:lang w:val="el-GR" w:eastAsia="el-GR"/>
        </w:rPr>
      </w:pPr>
    </w:p>
    <w:p w14:paraId="3BD18678" w14:textId="4D9ACFBC" w:rsidR="001852F3" w:rsidRPr="00E937F6" w:rsidRDefault="001852F3" w:rsidP="001852F3">
      <w:pPr>
        <w:rPr>
          <w:rFonts w:cs="Tahoma"/>
          <w:szCs w:val="22"/>
          <w:lang w:val="el-GR"/>
        </w:rPr>
      </w:pPr>
      <w:r w:rsidRPr="00E937F6">
        <w:rPr>
          <w:rFonts w:cs="Tahoma"/>
          <w:szCs w:val="22"/>
          <w:lang w:val="el-GR" w:eastAsia="el-GR"/>
        </w:rPr>
        <w:t>Η τιμή δίνεται</w:t>
      </w:r>
      <w:r w:rsidR="00E1337D" w:rsidRPr="00E937F6">
        <w:rPr>
          <w:rFonts w:cs="Tahoma"/>
          <w:szCs w:val="22"/>
          <w:lang w:val="el-GR" w:eastAsia="el-GR"/>
        </w:rPr>
        <w:t xml:space="preserve"> </w:t>
      </w:r>
      <w:r w:rsidRPr="00E937F6">
        <w:rPr>
          <w:rFonts w:cs="Tahoma"/>
          <w:szCs w:val="22"/>
          <w:lang w:val="el-GR" w:eastAsia="el-GR"/>
        </w:rPr>
        <w:t>σε ευρώ ανά μονάδα μέτρησης</w:t>
      </w:r>
      <w:r w:rsidR="0004073F">
        <w:rPr>
          <w:rFonts w:cs="Tahoma"/>
          <w:szCs w:val="22"/>
          <w:lang w:val="el-GR" w:eastAsia="el-GR"/>
        </w:rPr>
        <w:t>.</w:t>
      </w:r>
      <w:r w:rsidRPr="00E937F6">
        <w:rPr>
          <w:rStyle w:val="WW-FootnoteReference2"/>
          <w:rFonts w:cs="Tahoma"/>
          <w:color w:val="000000"/>
          <w:szCs w:val="22"/>
          <w:lang w:val="el-GR" w:eastAsia="el-GR"/>
        </w:rPr>
        <w:t xml:space="preserve"> </w:t>
      </w:r>
    </w:p>
    <w:p w14:paraId="4B44D0B4" w14:textId="77777777" w:rsidR="0051759B" w:rsidRPr="00603221" w:rsidRDefault="0051759B" w:rsidP="0051759B">
      <w:pPr>
        <w:rPr>
          <w:lang w:val="el-GR"/>
        </w:rPr>
      </w:pPr>
      <w:r w:rsidRPr="00603221">
        <w:rPr>
          <w:lang w:val="el-GR" w:eastAsia="el-GR"/>
        </w:rPr>
        <w:t xml:space="preserve">Στην τιμή περιλαμβάνονται οι υπέρ τρίτων κρατήσεις, ως και κάθε άλλη επιβάρυνση, σύμφωνα με την κείμενη νομοθεσία, μη συμπεριλαμβανομένου Φ.Π.Α., για την παροχή των υπηρεσιών στον τόπο και με τον τρόπο που προβλέπεται στα της παρούσας. </w:t>
      </w:r>
      <w:r w:rsidRPr="00603221">
        <w:rPr>
          <w:rStyle w:val="WW-FootnoteReference9"/>
          <w:lang w:val="el-GR" w:eastAsia="el-GR"/>
        </w:rPr>
        <w:t>.</w:t>
      </w:r>
    </w:p>
    <w:p w14:paraId="2A07706B" w14:textId="77777777" w:rsidR="0051759B" w:rsidRPr="00603221" w:rsidRDefault="0051759B" w:rsidP="0051759B">
      <w:pPr>
        <w:rPr>
          <w:lang w:val="el-GR"/>
        </w:rPr>
      </w:pPr>
      <w:r w:rsidRPr="00603221">
        <w:rPr>
          <w:lang w:val="el-GR"/>
        </w:rPr>
        <w:t>Οι υπέρ τρίτων κρατήσεις υπόκεινται στο εκάστοτε ισχύον αναλογικό τέλος χαρτοσήμου και στην επ’ αυτού εισφορά υπέρ ΟΓΑ.</w:t>
      </w:r>
    </w:p>
    <w:p w14:paraId="7A708957" w14:textId="77777777" w:rsidR="0051759B" w:rsidRPr="00603221" w:rsidRDefault="0051759B" w:rsidP="0051759B">
      <w:pPr>
        <w:rPr>
          <w:lang w:val="el-GR"/>
        </w:rPr>
      </w:pPr>
      <w:r w:rsidRPr="00603221">
        <w:rPr>
          <w:lang w:val="el-GR"/>
        </w:rPr>
        <w:t xml:space="preserve">Οι προσφερόμενες τιμές είναι σταθερές καθ’ όλη τη διάρκεια της σύμβασης και δεν αναπροσαρμόζονται </w:t>
      </w:r>
    </w:p>
    <w:p w14:paraId="4A51D1F4" w14:textId="77777777" w:rsidR="0051759B" w:rsidRPr="00603221" w:rsidRDefault="0051759B" w:rsidP="0051759B">
      <w:pPr>
        <w:rPr>
          <w:lang w:val="el-GR"/>
        </w:rPr>
      </w:pPr>
      <w:r w:rsidRPr="00603221">
        <w:rPr>
          <w:lang w:val="el-GR"/>
        </w:rPr>
        <w:t xml:space="preserve">Ως απαράδεκτες θα απορρίπτονται προσφορές στις οποίες: </w:t>
      </w:r>
    </w:p>
    <w:p w14:paraId="3FF06784" w14:textId="77777777" w:rsidR="0051759B" w:rsidRPr="00603221" w:rsidRDefault="0051759B" w:rsidP="0051759B">
      <w:pPr>
        <w:rPr>
          <w:lang w:val="el-GR"/>
        </w:rPr>
      </w:pPr>
      <w:r w:rsidRPr="00603221">
        <w:rPr>
          <w:lang w:val="el-GR"/>
        </w:rPr>
        <w:t xml:space="preserve">α) δεν δίνεται τιμή σε ΕΥΡΩ ή που καθορίζεται σχέση ΕΥΡΩ προς ξένο νόμισμα, </w:t>
      </w:r>
    </w:p>
    <w:p w14:paraId="04BFFFAF" w14:textId="77777777" w:rsidR="0051759B" w:rsidRPr="00603221" w:rsidRDefault="0051759B" w:rsidP="0051759B">
      <w:pPr>
        <w:rPr>
          <w:lang w:val="el-GR"/>
        </w:rPr>
      </w:pPr>
      <w:r w:rsidRPr="00603221">
        <w:rPr>
          <w:lang w:val="el-GR"/>
        </w:rPr>
        <w:t xml:space="preserve">β) δεν προκύπτει με σαφήνεια η προσφερόμενη τιμή, με την επιφύλαξη </w:t>
      </w:r>
      <w:r>
        <w:rPr>
          <w:lang w:val="el-GR"/>
        </w:rPr>
        <w:t xml:space="preserve">του </w:t>
      </w:r>
      <w:r w:rsidRPr="00603221">
        <w:rPr>
          <w:lang w:val="el-GR"/>
        </w:rPr>
        <w:t xml:space="preserve">άρθρου 102 του ν. 4412/2016 </w:t>
      </w:r>
      <w:bookmarkStart w:id="129" w:name="_Hlk67667045"/>
      <w:r w:rsidRPr="00C25AFF">
        <w:rPr>
          <w:lang w:val="el-GR"/>
        </w:rPr>
        <w:t>όπως τροποποιήθηκε με το άρθρο 42 του ν. 4782/Α36/9-3-2021</w:t>
      </w:r>
      <w:r>
        <w:rPr>
          <w:lang w:val="el-GR"/>
        </w:rPr>
        <w:t xml:space="preserve"> </w:t>
      </w:r>
      <w:bookmarkEnd w:id="129"/>
      <w:r w:rsidRPr="00603221">
        <w:rPr>
          <w:lang w:val="el-GR"/>
        </w:rPr>
        <w:t>και</w:t>
      </w:r>
    </w:p>
    <w:p w14:paraId="67F10656" w14:textId="17BC45F6" w:rsidR="008338F0" w:rsidRPr="00E937F6" w:rsidRDefault="0051759B">
      <w:pPr>
        <w:rPr>
          <w:rFonts w:cs="Tahoma"/>
          <w:szCs w:val="22"/>
          <w:lang w:val="el-GR"/>
        </w:rPr>
      </w:pPr>
      <w:r w:rsidRPr="00603221">
        <w:rPr>
          <w:lang w:val="el-GR"/>
        </w:rPr>
        <w:lastRenderedPageBreak/>
        <w:t xml:space="preserve"> γ) η τιμή υπερβαίνει τον προϋπολογισμό της σύμβασης που καθορίζεται στην παρούσα διακήρυξη.</w:t>
      </w:r>
    </w:p>
    <w:p w14:paraId="248D0DB3" w14:textId="475CF19B" w:rsidR="001852F3" w:rsidRPr="00F6740F" w:rsidRDefault="003355E7">
      <w:pPr>
        <w:rPr>
          <w:rFonts w:cs="Tahoma"/>
          <w:b/>
          <w:bCs/>
          <w:i/>
          <w:iCs/>
          <w:color w:val="5B9BD5"/>
          <w:szCs w:val="22"/>
          <w:lang w:val="el-GR"/>
        </w:rPr>
      </w:pPr>
      <w:r w:rsidRPr="00E937F6">
        <w:rPr>
          <w:rFonts w:cs="Tahoma"/>
          <w:szCs w:val="22"/>
          <w:lang w:val="el-GR"/>
        </w:rPr>
        <w:t xml:space="preserve">Στην οικονομική προσφορά θα πρέπει να επιλέγεται με σαφήνεια ένας από τους τρόπους πληρωμής που περιγράφονται στην παρ. </w:t>
      </w:r>
      <w:r w:rsidR="00194C49" w:rsidRPr="00E937F6">
        <w:rPr>
          <w:rFonts w:cs="Tahoma"/>
          <w:szCs w:val="22"/>
          <w:lang w:val="el-GR"/>
        </w:rPr>
        <w:fldChar w:fldCharType="begin"/>
      </w:r>
      <w:r w:rsidR="00194C49" w:rsidRPr="00E937F6">
        <w:rPr>
          <w:rFonts w:cs="Tahoma"/>
          <w:szCs w:val="22"/>
          <w:lang w:val="el-GR"/>
        </w:rPr>
        <w:instrText xml:space="preserve"> REF _Ref496607306 \r \h </w:instrText>
      </w:r>
      <w:r w:rsidR="00DF02B0" w:rsidRPr="00E937F6">
        <w:rPr>
          <w:rFonts w:cs="Tahoma"/>
          <w:szCs w:val="22"/>
          <w:lang w:val="el-GR"/>
        </w:rPr>
        <w:instrText xml:space="preserve"> \* MERGEFORMAT </w:instrText>
      </w:r>
      <w:r w:rsidR="00194C49" w:rsidRPr="00E937F6">
        <w:rPr>
          <w:rFonts w:cs="Tahoma"/>
          <w:szCs w:val="22"/>
          <w:lang w:val="el-GR"/>
        </w:rPr>
      </w:r>
      <w:r w:rsidR="00194C49" w:rsidRPr="00E937F6">
        <w:rPr>
          <w:rFonts w:cs="Tahoma"/>
          <w:szCs w:val="22"/>
          <w:lang w:val="el-GR"/>
        </w:rPr>
        <w:fldChar w:fldCharType="separate"/>
      </w:r>
      <w:r w:rsidR="00F96DA8">
        <w:rPr>
          <w:rFonts w:cs="Tahoma"/>
          <w:szCs w:val="22"/>
          <w:lang w:val="el-GR"/>
        </w:rPr>
        <w:t>5.1</w:t>
      </w:r>
      <w:r w:rsidR="00194C49" w:rsidRPr="00E937F6">
        <w:rPr>
          <w:rFonts w:cs="Tahoma"/>
          <w:szCs w:val="22"/>
          <w:lang w:val="el-GR"/>
        </w:rPr>
        <w:fldChar w:fldCharType="end"/>
      </w:r>
      <w:r w:rsidRPr="00E937F6">
        <w:rPr>
          <w:rFonts w:cs="Tahoma"/>
          <w:szCs w:val="22"/>
          <w:lang w:val="el-GR"/>
        </w:rPr>
        <w:t xml:space="preserve"> της παρούσας διακήρυξης.</w:t>
      </w:r>
      <w:r w:rsidRPr="00E937F6">
        <w:rPr>
          <w:rFonts w:cs="Tahoma"/>
          <w:b/>
          <w:bCs/>
          <w:i/>
          <w:iCs/>
          <w:color w:val="5B9BD5"/>
          <w:szCs w:val="22"/>
          <w:lang w:val="el-GR"/>
        </w:rPr>
        <w:t xml:space="preserve"> </w:t>
      </w:r>
    </w:p>
    <w:p w14:paraId="068C1912" w14:textId="77777777" w:rsidR="008338F0" w:rsidRPr="00E937F6" w:rsidRDefault="003355E7" w:rsidP="0014523D">
      <w:pPr>
        <w:pStyle w:val="30"/>
        <w:rPr>
          <w:rFonts w:cs="Tahoma"/>
          <w:szCs w:val="22"/>
          <w:lang w:val="el-GR" w:eastAsia="el-GR"/>
        </w:rPr>
      </w:pPr>
      <w:bookmarkStart w:id="130" w:name="_Ref496542395"/>
      <w:bookmarkStart w:id="131" w:name="_Ref496542431"/>
      <w:bookmarkStart w:id="132" w:name="_Toc93395819"/>
      <w:r w:rsidRPr="006B48D5">
        <w:rPr>
          <w:rFonts w:cs="Tahoma"/>
          <w:szCs w:val="22"/>
          <w:lang w:val="el-GR"/>
        </w:rPr>
        <w:t>Χρόνος ισχύος των προσφορών</w:t>
      </w:r>
      <w:bookmarkEnd w:id="130"/>
      <w:bookmarkEnd w:id="131"/>
      <w:bookmarkEnd w:id="132"/>
      <w:r w:rsidR="00E1337D" w:rsidRPr="00E937F6">
        <w:rPr>
          <w:rFonts w:cs="Tahoma"/>
          <w:szCs w:val="22"/>
          <w:lang w:val="el-GR"/>
        </w:rPr>
        <w:t xml:space="preserve"> </w:t>
      </w:r>
    </w:p>
    <w:p w14:paraId="47AA73F9" w14:textId="77777777" w:rsidR="00263C2C" w:rsidRPr="00E937F6" w:rsidRDefault="003355E7">
      <w:pPr>
        <w:rPr>
          <w:rFonts w:cs="Tahoma"/>
          <w:szCs w:val="22"/>
          <w:lang w:val="el-GR" w:eastAsia="el-GR"/>
        </w:rPr>
      </w:pPr>
      <w:r w:rsidRPr="00E937F6">
        <w:rPr>
          <w:rFonts w:cs="Tahoma"/>
          <w:szCs w:val="22"/>
          <w:lang w:val="el-GR" w:eastAsia="el-GR"/>
        </w:rPr>
        <w:t xml:space="preserve">Οι υποβαλλόμενες προσφορές ισχύουν και δεσμεύουν τους οικονομικούς φορείς για διάστημα </w:t>
      </w:r>
      <w:r w:rsidR="00263C2C" w:rsidRPr="00E937F6">
        <w:rPr>
          <w:rFonts w:cs="Tahoma"/>
          <w:iCs/>
          <w:szCs w:val="22"/>
          <w:lang w:val="el-GR" w:eastAsia="el-GR"/>
        </w:rPr>
        <w:t>δώδεκα (12) μηνών</w:t>
      </w:r>
      <w:r w:rsidR="00E1337D" w:rsidRPr="00E937F6">
        <w:rPr>
          <w:rFonts w:cs="Tahoma"/>
          <w:i/>
          <w:szCs w:val="22"/>
          <w:lang w:val="el-GR" w:eastAsia="el-GR"/>
        </w:rPr>
        <w:t xml:space="preserve"> </w:t>
      </w:r>
      <w:r w:rsidRPr="00E937F6">
        <w:rPr>
          <w:rFonts w:cs="Tahoma"/>
          <w:szCs w:val="22"/>
          <w:lang w:val="el-GR" w:eastAsia="el-GR"/>
        </w:rPr>
        <w:t xml:space="preserve">από την επόμενη </w:t>
      </w:r>
      <w:r w:rsidR="00AE21AF" w:rsidRPr="00E937F6">
        <w:rPr>
          <w:rFonts w:cs="Tahoma"/>
          <w:szCs w:val="22"/>
          <w:lang w:val="el-GR" w:eastAsia="el-GR"/>
        </w:rPr>
        <w:t>της καταληκτικής ημερομηνίας υποβολής τους.</w:t>
      </w:r>
    </w:p>
    <w:p w14:paraId="712FE647" w14:textId="77777777" w:rsidR="008338F0" w:rsidRPr="00E937F6" w:rsidRDefault="003355E7">
      <w:pPr>
        <w:rPr>
          <w:rFonts w:cs="Tahoma"/>
          <w:szCs w:val="22"/>
          <w:lang w:val="el-GR" w:eastAsia="el-GR"/>
        </w:rPr>
      </w:pPr>
      <w:r w:rsidRPr="00E937F6">
        <w:rPr>
          <w:rFonts w:cs="Tahoma"/>
          <w:szCs w:val="22"/>
          <w:lang w:val="el-GR" w:eastAsia="el-GR"/>
        </w:rPr>
        <w:t>Προσφορά η οποία ορίζει χρόνο ισχύος μικρότερο από τον ανωτέρω προβλεπόμενο απορρίπτεται.</w:t>
      </w:r>
    </w:p>
    <w:p w14:paraId="55A2354B" w14:textId="465408C1" w:rsidR="008338F0" w:rsidRPr="00561FE0" w:rsidRDefault="003355E7">
      <w:pPr>
        <w:rPr>
          <w:rFonts w:cs="Tahoma"/>
          <w:szCs w:val="22"/>
          <w:lang w:val="el-GR" w:eastAsia="el-GR"/>
        </w:rPr>
      </w:pPr>
      <w:r w:rsidRPr="00E937F6">
        <w:rPr>
          <w:rFonts w:cs="Tahoma"/>
          <w:szCs w:val="22"/>
          <w:lang w:val="el-GR" w:eastAsia="el-GR"/>
        </w:rPr>
        <w:t xml:space="preserve">Η ισχύς της προσφοράς μπορεί να παρατείνεται εγγράφως, εφόσον τούτο ζητηθεί από την αναθέτουσα αρχή, πριν από τη λήξη της, με αντίστοιχη παράταση της εγγυητικής επιστολής συμμετοχής σύμφωνα με τα οριζόμενα στο άρθρο 72 παρ. 1 α του ν. 4412/2016 και </w:t>
      </w:r>
      <w:r w:rsidRPr="00E937F6">
        <w:rPr>
          <w:rFonts w:cs="Tahoma"/>
          <w:szCs w:val="22"/>
          <w:lang w:val="el-GR"/>
        </w:rPr>
        <w:t xml:space="preserve">την παράγραφο </w:t>
      </w:r>
      <w:r w:rsidR="00F524BD" w:rsidRPr="00E937F6">
        <w:rPr>
          <w:rFonts w:cs="Tahoma"/>
          <w:color w:val="000000"/>
          <w:szCs w:val="22"/>
          <w:lang w:val="el-GR"/>
        </w:rPr>
        <w:fldChar w:fldCharType="begin"/>
      </w:r>
      <w:r w:rsidR="00F524BD" w:rsidRPr="00E937F6">
        <w:rPr>
          <w:rFonts w:cs="Tahoma"/>
          <w:color w:val="000000"/>
          <w:szCs w:val="22"/>
          <w:lang w:val="el-GR"/>
        </w:rPr>
        <w:instrText xml:space="preserve"> REF _Ref496542081 \r \h </w:instrText>
      </w:r>
      <w:r w:rsidR="00DF02B0" w:rsidRPr="00E937F6">
        <w:rPr>
          <w:rFonts w:cs="Tahoma"/>
          <w:color w:val="000000"/>
          <w:szCs w:val="22"/>
          <w:lang w:val="el-GR"/>
        </w:rPr>
        <w:instrText xml:space="preserve"> \* MERGEFORMAT </w:instrText>
      </w:r>
      <w:r w:rsidR="00F524BD" w:rsidRPr="00E937F6">
        <w:rPr>
          <w:rFonts w:cs="Tahoma"/>
          <w:color w:val="000000"/>
          <w:szCs w:val="22"/>
          <w:lang w:val="el-GR"/>
        </w:rPr>
      </w:r>
      <w:r w:rsidR="00F524BD" w:rsidRPr="00E937F6">
        <w:rPr>
          <w:rFonts w:cs="Tahoma"/>
          <w:color w:val="000000"/>
          <w:szCs w:val="22"/>
          <w:lang w:val="el-GR"/>
        </w:rPr>
        <w:fldChar w:fldCharType="separate"/>
      </w:r>
      <w:r w:rsidR="00F96DA8">
        <w:rPr>
          <w:rFonts w:cs="Tahoma"/>
          <w:color w:val="000000"/>
          <w:szCs w:val="22"/>
          <w:lang w:val="el-GR"/>
        </w:rPr>
        <w:t>2.2.2</w:t>
      </w:r>
      <w:r w:rsidR="00F524BD" w:rsidRPr="00E937F6">
        <w:rPr>
          <w:rFonts w:cs="Tahoma"/>
          <w:color w:val="000000"/>
          <w:szCs w:val="22"/>
          <w:lang w:val="el-GR"/>
        </w:rPr>
        <w:fldChar w:fldCharType="end"/>
      </w:r>
      <w:r w:rsidRPr="00E937F6">
        <w:rPr>
          <w:rFonts w:cs="Tahoma"/>
          <w:szCs w:val="22"/>
          <w:lang w:val="el-GR" w:eastAsia="el-GR"/>
        </w:rPr>
        <w:t xml:space="preserve"> της παρούσας, κατ' ανώτατο όριο για χρονικό διάστημα ίσο με την προβλεπόμενη ως άνω αρχική διάρκεια</w:t>
      </w:r>
      <w:r w:rsidRPr="00F6740F">
        <w:rPr>
          <w:rFonts w:cs="Tahoma"/>
          <w:szCs w:val="22"/>
          <w:lang w:val="el-GR" w:eastAsia="el-GR"/>
        </w:rPr>
        <w:t>.</w:t>
      </w:r>
    </w:p>
    <w:p w14:paraId="4D0ECED3" w14:textId="77777777" w:rsidR="002A13A1" w:rsidRPr="002A13A1" w:rsidRDefault="002A13A1" w:rsidP="002A13A1">
      <w:pPr>
        <w:rPr>
          <w:rFonts w:eastAsia="Times New Roman" w:cs="Tahoma"/>
          <w:szCs w:val="22"/>
          <w:lang w:val="el-GR" w:eastAsia="el-GR"/>
        </w:rPr>
      </w:pPr>
      <w:r w:rsidRPr="002A13A1">
        <w:rPr>
          <w:rFonts w:eastAsia="Times New Roman" w:cs="Tahoma"/>
          <w:szCs w:val="22"/>
          <w:lang w:val="el-GR" w:eastAsia="el-GR"/>
        </w:rPr>
        <w:t>Σε περίπτωση αιτήματος της αναθέτουσας αρχής για παράταση της ισχύος της προσφοράς, για τους οικονομικούς φορείς, που αποδέχτηκαν την παράταση, πριν τη λήξη ισχύος των προσφορών τους, οι προσφορές ισχύουν και τους δεσμεύουν  για το επιπλέον αυτό χρονικό διάστημα.</w:t>
      </w:r>
    </w:p>
    <w:p w14:paraId="4C215B27" w14:textId="77777777" w:rsidR="002A13A1" w:rsidRPr="002A13A1" w:rsidRDefault="002A13A1" w:rsidP="002A13A1">
      <w:pPr>
        <w:rPr>
          <w:rFonts w:eastAsia="Times New Roman" w:cs="Tahoma"/>
          <w:szCs w:val="22"/>
          <w:lang w:val="el-GR"/>
        </w:rPr>
      </w:pPr>
      <w:r w:rsidRPr="002A13A1">
        <w:rPr>
          <w:rFonts w:eastAsia="Times New Roman" w:cs="Tahoma"/>
          <w:szCs w:val="22"/>
          <w:lang w:val="el-GR" w:eastAsia="el-GR"/>
        </w:rPr>
        <w:t>Μετά τη λήξη και του παραπάνω ανώτατου ορίου χρόνου παράτασης ισχύος της προσφοράς, τα αποτελέσματα της διαδικασίας ανάθεσης ματαιώνονται, εκτός αν η αναθέτουσα αρχή κρίνει, κατά περίπτωση, αιτιολογημένα, ότι η συνέχιση της διαδικασίας εξυπηρετεί το δημόσιο συμφέρον, οπότε οι οικονομικοί φορείς που συμμετέχουν στη διαδικασία μπορούν να επιλέξουν είτε να παρατείνουν την προσφορά και την εγγύηση συμμετοχής τους, εφόσον τους ζητηθεί πριν την πάροδο του ανωτέρω ανώτατου ορίου παράτασης της προσφοράς τους είτε όχι. Στην τελευταία περίπτωση, η διαδικασία συνεχίζεται με όσους παρέτειναν τις προσφορές τους και αποκλείονται οι λοιποί οικονομικοί φορείς. Σε περίπτωση που λήξει ο χρόνος ισχύος των προσφορών και δεν ζητηθεί παράταση της προσφοράς, η αναθέτουσα αρχή δύναται με αιτιολογημένη απόφασή της, εφόσον η εκτέλεση της σύμβασης εξυπηρετεί το δημόσιο συμφέρον, να ζητήσει εκ των υστέρων από τους οικονομικούς φορείς που συμμετέχουν στη διαδικασία είτε να παρατείνουν την προσφορά τους είτε όχι.</w:t>
      </w:r>
      <w:r w:rsidRPr="002A13A1">
        <w:rPr>
          <w:rFonts w:eastAsia="Times New Roman" w:cs="Tahoma"/>
          <w:szCs w:val="22"/>
          <w:lang w:val="el-GR"/>
        </w:rPr>
        <w:t xml:space="preserve"> </w:t>
      </w:r>
      <w:r w:rsidRPr="002A13A1">
        <w:rPr>
          <w:rFonts w:eastAsia="Times New Roman" w:cs="Tahoma"/>
          <w:szCs w:val="22"/>
          <w:lang w:val="el-GR" w:eastAsia="el-GR"/>
        </w:rPr>
        <w:t>Στην τελευταία περίπτωση, η διαδικασία συνεχίζεται με όσους παρέτειναν τις προσφορές τους.</w:t>
      </w:r>
    </w:p>
    <w:p w14:paraId="4AE34FB1" w14:textId="77777777" w:rsidR="003528AF" w:rsidRPr="00E937F6" w:rsidRDefault="003528AF" w:rsidP="003528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cs="Tahoma"/>
          <w:szCs w:val="22"/>
          <w:lang w:val="el-GR" w:eastAsia="el-GR"/>
        </w:rPr>
      </w:pPr>
      <w:bookmarkStart w:id="133" w:name="_Hlk9420445"/>
    </w:p>
    <w:bookmarkEnd w:id="133"/>
    <w:p w14:paraId="0D752427" w14:textId="77777777" w:rsidR="008338F0" w:rsidRPr="00E937F6" w:rsidRDefault="008338F0">
      <w:pPr>
        <w:rPr>
          <w:rFonts w:cs="Tahoma"/>
          <w:szCs w:val="22"/>
          <w:lang w:val="el-GR"/>
        </w:rPr>
      </w:pPr>
    </w:p>
    <w:p w14:paraId="61F8A064" w14:textId="77777777" w:rsidR="008338F0" w:rsidRPr="00E937F6" w:rsidRDefault="003355E7" w:rsidP="0014523D">
      <w:pPr>
        <w:pStyle w:val="30"/>
        <w:rPr>
          <w:rFonts w:cs="Tahoma"/>
          <w:szCs w:val="22"/>
          <w:lang w:val="el-GR"/>
        </w:rPr>
      </w:pPr>
      <w:bookmarkStart w:id="134" w:name="_Toc93395820"/>
      <w:r w:rsidRPr="00E937F6">
        <w:rPr>
          <w:rFonts w:cs="Tahoma"/>
          <w:szCs w:val="22"/>
          <w:lang w:val="el-GR"/>
        </w:rPr>
        <w:t>Λόγοι απόρριψης προσφορών</w:t>
      </w:r>
      <w:bookmarkEnd w:id="134"/>
    </w:p>
    <w:p w14:paraId="1A2E0D53" w14:textId="77777777" w:rsidR="00DE6525" w:rsidRPr="00E937F6" w:rsidRDefault="00DE6525" w:rsidP="00DE6525">
      <w:pPr>
        <w:rPr>
          <w:rFonts w:cs="Tahoma"/>
          <w:szCs w:val="22"/>
          <w:lang w:val="el-GR"/>
        </w:rPr>
      </w:pPr>
      <w:r w:rsidRPr="00E937F6">
        <w:rPr>
          <w:rFonts w:cs="Tahoma"/>
          <w:szCs w:val="22"/>
          <w:lang w:val="en-US"/>
        </w:rPr>
        <w:t>H</w:t>
      </w:r>
      <w:r w:rsidRPr="00E937F6">
        <w:rPr>
          <w:rFonts w:cs="Tahoma"/>
          <w:szCs w:val="22"/>
          <w:lang w:val="el-GR"/>
        </w:rPr>
        <w:t xml:space="preserve"> αναθέτουσα αρχή με βάση τα αποτελέσματα του ελέγχου και της αξιολόγησης των προσφορών, απορρίπτει, σε κάθε περίπτωση, προσφορά:</w:t>
      </w:r>
    </w:p>
    <w:p w14:paraId="73C1D954" w14:textId="1EE7F39F" w:rsidR="00DE6525" w:rsidRPr="00E937F6" w:rsidRDefault="002A13A1" w:rsidP="004E653B">
      <w:pPr>
        <w:pStyle w:val="aff1"/>
        <w:numPr>
          <w:ilvl w:val="0"/>
          <w:numId w:val="11"/>
        </w:numPr>
        <w:spacing w:before="120"/>
        <w:ind w:left="284" w:hanging="142"/>
        <w:contextualSpacing w:val="0"/>
        <w:rPr>
          <w:rFonts w:cs="Tahoma"/>
          <w:szCs w:val="22"/>
          <w:lang w:val="el-GR"/>
        </w:rPr>
      </w:pPr>
      <w:r w:rsidRPr="00CB7A20">
        <w:rPr>
          <w:lang w:val="el-GR"/>
        </w:rPr>
        <w:t xml:space="preserve">η οποία αποκλίνει από απαράβατους όρους περί σύνταξης και υποβολής της προσφοράς, ή </w:t>
      </w:r>
      <w:r w:rsidR="00DE6525" w:rsidRPr="00E937F6">
        <w:rPr>
          <w:rFonts w:cs="Tahoma"/>
          <w:szCs w:val="22"/>
          <w:lang w:val="el-GR"/>
        </w:rPr>
        <w:t xml:space="preserve">δεν υποβάλλεται εμπρόθεσμα, με τον τρόπο και με το περιεχόμενο που ορίζεται πιο πάνω και συγκεκριμένα στις παραγράφους </w:t>
      </w:r>
      <w:r w:rsidR="00F524BD" w:rsidRPr="00224D00">
        <w:rPr>
          <w:rFonts w:cs="Tahoma"/>
          <w:szCs w:val="22"/>
          <w:lang w:val="el-GR"/>
        </w:rPr>
        <w:fldChar w:fldCharType="begin"/>
      </w:r>
      <w:r w:rsidR="00F524BD" w:rsidRPr="00E937F6">
        <w:rPr>
          <w:rFonts w:cs="Tahoma"/>
          <w:szCs w:val="22"/>
          <w:lang w:val="el-GR"/>
        </w:rPr>
        <w:instrText xml:space="preserve"> REF _Ref496542253 \r \h </w:instrText>
      </w:r>
      <w:r w:rsidR="00DF02B0" w:rsidRPr="00E937F6">
        <w:rPr>
          <w:rFonts w:cs="Tahoma"/>
          <w:szCs w:val="22"/>
          <w:lang w:val="el-GR"/>
        </w:rPr>
        <w:instrText xml:space="preserve"> \* MERGEFORMAT </w:instrText>
      </w:r>
      <w:r w:rsidR="00F524BD" w:rsidRPr="00224D00">
        <w:rPr>
          <w:rFonts w:cs="Tahoma"/>
          <w:szCs w:val="22"/>
          <w:lang w:val="el-GR"/>
        </w:rPr>
      </w:r>
      <w:r w:rsidR="00F524BD" w:rsidRPr="00224D00">
        <w:rPr>
          <w:rFonts w:cs="Tahoma"/>
          <w:szCs w:val="22"/>
          <w:lang w:val="el-GR"/>
        </w:rPr>
        <w:fldChar w:fldCharType="separate"/>
      </w:r>
      <w:r w:rsidR="00F96DA8">
        <w:rPr>
          <w:rFonts w:cs="Tahoma"/>
          <w:szCs w:val="22"/>
          <w:lang w:val="el-GR"/>
        </w:rPr>
        <w:t>2.4</w:t>
      </w:r>
      <w:r w:rsidR="00F524BD" w:rsidRPr="00224D00">
        <w:rPr>
          <w:rFonts w:cs="Tahoma"/>
          <w:szCs w:val="22"/>
          <w:lang w:val="el-GR"/>
        </w:rPr>
        <w:fldChar w:fldCharType="end"/>
      </w:r>
      <w:r w:rsidR="00DE6525" w:rsidRPr="00E937F6">
        <w:rPr>
          <w:rFonts w:cs="Tahoma"/>
          <w:szCs w:val="22"/>
          <w:lang w:val="el-GR"/>
        </w:rPr>
        <w:t xml:space="preserve"> (Γενικοί όροι υποβολής προσφορών), </w:t>
      </w:r>
      <w:r w:rsidR="00061ADD" w:rsidRPr="00224D00">
        <w:rPr>
          <w:rFonts w:cs="Tahoma"/>
          <w:szCs w:val="22"/>
          <w:lang w:val="el-GR"/>
        </w:rPr>
        <w:fldChar w:fldCharType="begin"/>
      </w:r>
      <w:r w:rsidR="00061ADD" w:rsidRPr="00E937F6">
        <w:rPr>
          <w:rFonts w:cs="Tahoma"/>
          <w:szCs w:val="22"/>
          <w:lang w:val="el-GR"/>
        </w:rPr>
        <w:instrText xml:space="preserve"> REF _Ref496542299 \r \h </w:instrText>
      </w:r>
      <w:r w:rsidR="00DF02B0" w:rsidRPr="00E937F6">
        <w:rPr>
          <w:rFonts w:cs="Tahoma"/>
          <w:szCs w:val="22"/>
          <w:lang w:val="el-GR"/>
        </w:rPr>
        <w:instrText xml:space="preserve"> \* MERGEFORMAT </w:instrText>
      </w:r>
      <w:r w:rsidR="00061ADD" w:rsidRPr="00224D00">
        <w:rPr>
          <w:rFonts w:cs="Tahoma"/>
          <w:szCs w:val="22"/>
          <w:lang w:val="el-GR"/>
        </w:rPr>
      </w:r>
      <w:r w:rsidR="00061ADD" w:rsidRPr="00224D00">
        <w:rPr>
          <w:rFonts w:cs="Tahoma"/>
          <w:szCs w:val="22"/>
          <w:lang w:val="el-GR"/>
        </w:rPr>
        <w:fldChar w:fldCharType="separate"/>
      </w:r>
      <w:r w:rsidR="00F96DA8">
        <w:rPr>
          <w:rFonts w:cs="Tahoma"/>
          <w:szCs w:val="22"/>
          <w:lang w:val="el-GR"/>
        </w:rPr>
        <w:t>2.4.2</w:t>
      </w:r>
      <w:r w:rsidR="00061ADD" w:rsidRPr="00224D00">
        <w:rPr>
          <w:rFonts w:cs="Tahoma"/>
          <w:szCs w:val="22"/>
          <w:lang w:val="el-GR"/>
        </w:rPr>
        <w:fldChar w:fldCharType="end"/>
      </w:r>
      <w:r w:rsidR="00DE6525" w:rsidRPr="00E937F6">
        <w:rPr>
          <w:rFonts w:cs="Tahoma"/>
          <w:szCs w:val="22"/>
          <w:lang w:val="el-GR"/>
        </w:rPr>
        <w:t xml:space="preserve"> (Χρόνος και τρόπος υποβολής προσφορών), </w:t>
      </w:r>
      <w:r w:rsidR="00061ADD" w:rsidRPr="00224D00">
        <w:rPr>
          <w:rFonts w:cs="Tahoma"/>
          <w:szCs w:val="22"/>
          <w:lang w:val="el-GR"/>
        </w:rPr>
        <w:fldChar w:fldCharType="begin"/>
      </w:r>
      <w:r w:rsidR="00061ADD" w:rsidRPr="00E937F6">
        <w:rPr>
          <w:rFonts w:cs="Tahoma"/>
          <w:szCs w:val="22"/>
          <w:lang w:val="el-GR"/>
        </w:rPr>
        <w:instrText xml:space="preserve"> REF _Ref496542340 \r \h </w:instrText>
      </w:r>
      <w:r w:rsidR="00DF02B0" w:rsidRPr="00E937F6">
        <w:rPr>
          <w:rFonts w:cs="Tahoma"/>
          <w:szCs w:val="22"/>
          <w:lang w:val="el-GR"/>
        </w:rPr>
        <w:instrText xml:space="preserve"> \* MERGEFORMAT </w:instrText>
      </w:r>
      <w:r w:rsidR="00061ADD" w:rsidRPr="00224D00">
        <w:rPr>
          <w:rFonts w:cs="Tahoma"/>
          <w:szCs w:val="22"/>
          <w:lang w:val="el-GR"/>
        </w:rPr>
      </w:r>
      <w:r w:rsidR="00061ADD" w:rsidRPr="00224D00">
        <w:rPr>
          <w:rFonts w:cs="Tahoma"/>
          <w:szCs w:val="22"/>
          <w:lang w:val="el-GR"/>
        </w:rPr>
        <w:fldChar w:fldCharType="separate"/>
      </w:r>
      <w:r w:rsidR="00F96DA8">
        <w:rPr>
          <w:rFonts w:cs="Tahoma"/>
          <w:szCs w:val="22"/>
          <w:lang w:val="el-GR"/>
        </w:rPr>
        <w:t>2.4.3</w:t>
      </w:r>
      <w:r w:rsidR="00061ADD" w:rsidRPr="00224D00">
        <w:rPr>
          <w:rFonts w:cs="Tahoma"/>
          <w:szCs w:val="22"/>
          <w:lang w:val="el-GR"/>
        </w:rPr>
        <w:fldChar w:fldCharType="end"/>
      </w:r>
      <w:r w:rsidR="00DE6525" w:rsidRPr="00E937F6">
        <w:rPr>
          <w:rFonts w:cs="Tahoma"/>
          <w:szCs w:val="22"/>
          <w:lang w:val="el-GR"/>
        </w:rPr>
        <w:t xml:space="preserve"> (Περιεχόμενο φακέλων δικαιολογητικών συμμετοχής, τεχνικής προσφοράς), </w:t>
      </w:r>
      <w:r w:rsidR="00061ADD" w:rsidRPr="00224D00">
        <w:rPr>
          <w:rFonts w:cs="Tahoma"/>
          <w:szCs w:val="22"/>
          <w:lang w:val="el-GR"/>
        </w:rPr>
        <w:fldChar w:fldCharType="begin"/>
      </w:r>
      <w:r w:rsidR="00061ADD" w:rsidRPr="00E937F6">
        <w:rPr>
          <w:rFonts w:cs="Tahoma"/>
          <w:szCs w:val="22"/>
          <w:lang w:val="el-GR"/>
        </w:rPr>
        <w:instrText xml:space="preserve"> REF _Ref496542376 \r \h </w:instrText>
      </w:r>
      <w:r w:rsidR="00DF02B0" w:rsidRPr="00E937F6">
        <w:rPr>
          <w:rFonts w:cs="Tahoma"/>
          <w:szCs w:val="22"/>
          <w:lang w:val="el-GR"/>
        </w:rPr>
        <w:instrText xml:space="preserve"> \* MERGEFORMAT </w:instrText>
      </w:r>
      <w:r w:rsidR="00061ADD" w:rsidRPr="00224D00">
        <w:rPr>
          <w:rFonts w:cs="Tahoma"/>
          <w:szCs w:val="22"/>
          <w:lang w:val="el-GR"/>
        </w:rPr>
      </w:r>
      <w:r w:rsidR="00061ADD" w:rsidRPr="00224D00">
        <w:rPr>
          <w:rFonts w:cs="Tahoma"/>
          <w:szCs w:val="22"/>
          <w:lang w:val="el-GR"/>
        </w:rPr>
        <w:fldChar w:fldCharType="separate"/>
      </w:r>
      <w:r w:rsidR="00F96DA8">
        <w:rPr>
          <w:rFonts w:cs="Tahoma"/>
          <w:szCs w:val="22"/>
          <w:lang w:val="el-GR"/>
        </w:rPr>
        <w:t>2.4.4</w:t>
      </w:r>
      <w:r w:rsidR="00061ADD" w:rsidRPr="00224D00">
        <w:rPr>
          <w:rFonts w:cs="Tahoma"/>
          <w:szCs w:val="22"/>
          <w:lang w:val="el-GR"/>
        </w:rPr>
        <w:fldChar w:fldCharType="end"/>
      </w:r>
      <w:r w:rsidR="00DE6525" w:rsidRPr="00E937F6">
        <w:rPr>
          <w:rFonts w:cs="Tahoma"/>
          <w:szCs w:val="22"/>
          <w:lang w:val="el-GR"/>
        </w:rPr>
        <w:t xml:space="preserve"> (Περιεχόμενο φακέλου οικονομικής προσφοράς, τρόπος σύνταξης και </w:t>
      </w:r>
      <w:r w:rsidR="00043D44" w:rsidRPr="00E937F6">
        <w:rPr>
          <w:rFonts w:cs="Tahoma"/>
          <w:szCs w:val="22"/>
          <w:lang w:val="el-GR"/>
        </w:rPr>
        <w:t>υποβολής οικονομικών προσφορών)</w:t>
      </w:r>
      <w:r w:rsidR="00DE6525" w:rsidRPr="00E937F6">
        <w:rPr>
          <w:rFonts w:cs="Tahoma"/>
          <w:szCs w:val="22"/>
          <w:lang w:val="el-GR"/>
        </w:rPr>
        <w:t xml:space="preserve">, </w:t>
      </w:r>
      <w:r w:rsidR="00061ADD" w:rsidRPr="00224D00">
        <w:rPr>
          <w:rFonts w:cs="Tahoma"/>
          <w:szCs w:val="22"/>
          <w:lang w:val="el-GR"/>
        </w:rPr>
        <w:fldChar w:fldCharType="begin"/>
      </w:r>
      <w:r w:rsidR="00061ADD" w:rsidRPr="00E937F6">
        <w:rPr>
          <w:rFonts w:cs="Tahoma"/>
          <w:szCs w:val="22"/>
          <w:lang w:val="el-GR"/>
        </w:rPr>
        <w:instrText xml:space="preserve"> REF _Ref496542395 \r \h </w:instrText>
      </w:r>
      <w:r w:rsidR="00DF02B0" w:rsidRPr="00E937F6">
        <w:rPr>
          <w:rFonts w:cs="Tahoma"/>
          <w:szCs w:val="22"/>
          <w:lang w:val="el-GR"/>
        </w:rPr>
        <w:instrText xml:space="preserve"> \* MERGEFORMAT </w:instrText>
      </w:r>
      <w:r w:rsidR="00061ADD" w:rsidRPr="00224D00">
        <w:rPr>
          <w:rFonts w:cs="Tahoma"/>
          <w:szCs w:val="22"/>
          <w:lang w:val="el-GR"/>
        </w:rPr>
      </w:r>
      <w:r w:rsidR="00061ADD" w:rsidRPr="00224D00">
        <w:rPr>
          <w:rFonts w:cs="Tahoma"/>
          <w:szCs w:val="22"/>
          <w:lang w:val="el-GR"/>
        </w:rPr>
        <w:fldChar w:fldCharType="separate"/>
      </w:r>
      <w:r w:rsidR="00F96DA8">
        <w:rPr>
          <w:rFonts w:cs="Tahoma"/>
          <w:szCs w:val="22"/>
          <w:lang w:val="el-GR"/>
        </w:rPr>
        <w:t>2.4.5</w:t>
      </w:r>
      <w:r w:rsidR="00061ADD" w:rsidRPr="00224D00">
        <w:rPr>
          <w:rFonts w:cs="Tahoma"/>
          <w:szCs w:val="22"/>
          <w:lang w:val="el-GR"/>
        </w:rPr>
        <w:fldChar w:fldCharType="end"/>
      </w:r>
      <w:r w:rsidR="00DE6525" w:rsidRPr="00E937F6">
        <w:rPr>
          <w:rFonts w:cs="Tahoma"/>
          <w:szCs w:val="22"/>
          <w:lang w:val="el-GR"/>
        </w:rPr>
        <w:t xml:space="preserve"> (Χρόνος ισχύος </w:t>
      </w:r>
      <w:r w:rsidR="00DE6525" w:rsidRPr="00E937F6">
        <w:rPr>
          <w:rFonts w:cs="Tahoma"/>
          <w:szCs w:val="22"/>
          <w:lang w:val="el-GR"/>
        </w:rPr>
        <w:lastRenderedPageBreak/>
        <w:t xml:space="preserve">προσφορών), </w:t>
      </w:r>
      <w:r w:rsidR="00061ADD" w:rsidRPr="00224D00">
        <w:rPr>
          <w:rFonts w:cs="Tahoma"/>
          <w:szCs w:val="22"/>
          <w:lang w:val="el-GR"/>
        </w:rPr>
        <w:fldChar w:fldCharType="begin"/>
      </w:r>
      <w:r w:rsidR="00061ADD" w:rsidRPr="00E937F6">
        <w:rPr>
          <w:rFonts w:cs="Tahoma"/>
          <w:szCs w:val="22"/>
          <w:lang w:val="el-GR"/>
        </w:rPr>
        <w:instrText xml:space="preserve"> REF _Ref496542534 \r \h </w:instrText>
      </w:r>
      <w:r w:rsidR="00DF02B0" w:rsidRPr="00E937F6">
        <w:rPr>
          <w:rFonts w:cs="Tahoma"/>
          <w:szCs w:val="22"/>
          <w:lang w:val="el-GR"/>
        </w:rPr>
        <w:instrText xml:space="preserve"> \* MERGEFORMAT </w:instrText>
      </w:r>
      <w:r w:rsidR="00061ADD" w:rsidRPr="00224D00">
        <w:rPr>
          <w:rFonts w:cs="Tahoma"/>
          <w:szCs w:val="22"/>
          <w:lang w:val="el-GR"/>
        </w:rPr>
      </w:r>
      <w:r w:rsidR="00061ADD" w:rsidRPr="00224D00">
        <w:rPr>
          <w:rFonts w:cs="Tahoma"/>
          <w:szCs w:val="22"/>
          <w:lang w:val="el-GR"/>
        </w:rPr>
        <w:fldChar w:fldCharType="separate"/>
      </w:r>
      <w:r w:rsidR="00F96DA8">
        <w:rPr>
          <w:rFonts w:cs="Tahoma"/>
          <w:szCs w:val="22"/>
          <w:lang w:val="el-GR"/>
        </w:rPr>
        <w:t>3.1</w:t>
      </w:r>
      <w:r w:rsidR="00061ADD" w:rsidRPr="00224D00">
        <w:rPr>
          <w:rFonts w:cs="Tahoma"/>
          <w:szCs w:val="22"/>
          <w:lang w:val="el-GR"/>
        </w:rPr>
        <w:fldChar w:fldCharType="end"/>
      </w:r>
      <w:r w:rsidR="00DE6525" w:rsidRPr="00E937F6">
        <w:rPr>
          <w:rFonts w:cs="Tahoma"/>
          <w:szCs w:val="22"/>
          <w:lang w:val="el-GR"/>
        </w:rPr>
        <w:t xml:space="preserve"> (Αποσφράγιση και αξιολόγηση προσφορών), </w:t>
      </w:r>
      <w:r w:rsidR="00061ADD" w:rsidRPr="00224D00">
        <w:rPr>
          <w:rFonts w:cs="Tahoma"/>
          <w:szCs w:val="22"/>
          <w:lang w:val="el-GR"/>
        </w:rPr>
        <w:fldChar w:fldCharType="begin"/>
      </w:r>
      <w:r w:rsidR="00061ADD" w:rsidRPr="00E937F6">
        <w:rPr>
          <w:rFonts w:cs="Tahoma"/>
          <w:szCs w:val="22"/>
          <w:lang w:val="el-GR"/>
        </w:rPr>
        <w:instrText xml:space="preserve"> REF _Ref496542592 \r \h </w:instrText>
      </w:r>
      <w:r w:rsidR="00DF02B0" w:rsidRPr="00E937F6">
        <w:rPr>
          <w:rFonts w:cs="Tahoma"/>
          <w:szCs w:val="22"/>
          <w:lang w:val="el-GR"/>
        </w:rPr>
        <w:instrText xml:space="preserve"> \* MERGEFORMAT </w:instrText>
      </w:r>
      <w:r w:rsidR="00061ADD" w:rsidRPr="00224D00">
        <w:rPr>
          <w:rFonts w:cs="Tahoma"/>
          <w:szCs w:val="22"/>
          <w:lang w:val="el-GR"/>
        </w:rPr>
      </w:r>
      <w:r w:rsidR="00061ADD" w:rsidRPr="00224D00">
        <w:rPr>
          <w:rFonts w:cs="Tahoma"/>
          <w:szCs w:val="22"/>
          <w:lang w:val="el-GR"/>
        </w:rPr>
        <w:fldChar w:fldCharType="separate"/>
      </w:r>
      <w:r w:rsidR="00F96DA8">
        <w:rPr>
          <w:rFonts w:cs="Tahoma"/>
          <w:szCs w:val="22"/>
          <w:lang w:val="el-GR"/>
        </w:rPr>
        <w:t>3.2</w:t>
      </w:r>
      <w:r w:rsidR="00061ADD" w:rsidRPr="00224D00">
        <w:rPr>
          <w:rFonts w:cs="Tahoma"/>
          <w:szCs w:val="22"/>
          <w:lang w:val="el-GR"/>
        </w:rPr>
        <w:fldChar w:fldCharType="end"/>
      </w:r>
      <w:r w:rsidR="00DE6525" w:rsidRPr="00E937F6">
        <w:rPr>
          <w:rFonts w:cs="Tahoma"/>
          <w:szCs w:val="22"/>
          <w:lang w:val="el-GR"/>
        </w:rPr>
        <w:t xml:space="preserve"> (Πρόσκληση υποβολής δικαιολογητικών προσωρινού αναδόχου) της παρούσας,</w:t>
      </w:r>
    </w:p>
    <w:p w14:paraId="6EBB63D9" w14:textId="37DA92EE" w:rsidR="00DE6525" w:rsidRPr="00E937F6" w:rsidRDefault="002A13A1" w:rsidP="004E653B">
      <w:pPr>
        <w:pStyle w:val="aff1"/>
        <w:numPr>
          <w:ilvl w:val="0"/>
          <w:numId w:val="11"/>
        </w:numPr>
        <w:spacing w:before="120"/>
        <w:ind w:left="284" w:hanging="142"/>
        <w:contextualSpacing w:val="0"/>
        <w:rPr>
          <w:rFonts w:cs="Tahoma"/>
          <w:szCs w:val="22"/>
          <w:lang w:val="el-GR"/>
        </w:rPr>
      </w:pPr>
      <w:r w:rsidRPr="00603221">
        <w:rPr>
          <w:lang w:val="el-GR"/>
        </w:rPr>
        <w:t xml:space="preserve">η οποία περιέχει </w:t>
      </w:r>
      <w:r w:rsidRPr="00654ED3">
        <w:rPr>
          <w:lang w:val="el-GR"/>
        </w:rPr>
        <w:t xml:space="preserve">ατελείς, ελλιπείς, ασαφείς </w:t>
      </w:r>
      <w:r w:rsidRPr="00FA03E7">
        <w:rPr>
          <w:lang w:val="el-GR"/>
        </w:rPr>
        <w:t xml:space="preserve">ή λανθασμένες πληροφορίες ή τεκμηρίωση, συμπεριλαμβανομένων των πληροφοριών που περιέχονται στο ΕΕΕΣ, εφόσον αυτές δεν επιδέχονται συμπλήρωσης, διόρθωσης, αποσαφήνισης ή διευκρίνισης ή, εφόσον επιδέχονται, δεν έχουν αποκατασταθεί από τον προσφέροντα, εντός της προκαθορισμένης προθεσμίας, σύμφωνα το άρθρο 102 του ν. 4412/2016 και </w:t>
      </w:r>
      <w:r w:rsidR="00DE6525" w:rsidRPr="00E937F6">
        <w:rPr>
          <w:rFonts w:cs="Tahoma"/>
          <w:szCs w:val="22"/>
          <w:lang w:val="el-GR"/>
        </w:rPr>
        <w:t xml:space="preserve">την παράγραφο </w:t>
      </w:r>
      <w:r w:rsidR="00061ADD" w:rsidRPr="00224D00">
        <w:rPr>
          <w:rFonts w:cs="Tahoma"/>
          <w:szCs w:val="22"/>
          <w:lang w:val="el-GR"/>
        </w:rPr>
        <w:fldChar w:fldCharType="begin"/>
      </w:r>
      <w:r w:rsidR="00061ADD" w:rsidRPr="00E937F6">
        <w:rPr>
          <w:rFonts w:cs="Tahoma"/>
          <w:szCs w:val="22"/>
          <w:lang w:val="el-GR"/>
        </w:rPr>
        <w:instrText xml:space="preserve"> REF _Ref496542486 \r \h </w:instrText>
      </w:r>
      <w:r w:rsidR="00DF02B0" w:rsidRPr="00E937F6">
        <w:rPr>
          <w:rFonts w:cs="Tahoma"/>
          <w:szCs w:val="22"/>
          <w:lang w:val="el-GR"/>
        </w:rPr>
        <w:instrText xml:space="preserve"> \* MERGEFORMAT </w:instrText>
      </w:r>
      <w:r w:rsidR="00061ADD" w:rsidRPr="00224D00">
        <w:rPr>
          <w:rFonts w:cs="Tahoma"/>
          <w:szCs w:val="22"/>
          <w:lang w:val="el-GR"/>
        </w:rPr>
      </w:r>
      <w:r w:rsidR="00061ADD" w:rsidRPr="00224D00">
        <w:rPr>
          <w:rFonts w:cs="Tahoma"/>
          <w:szCs w:val="22"/>
          <w:lang w:val="el-GR"/>
        </w:rPr>
        <w:fldChar w:fldCharType="separate"/>
      </w:r>
      <w:r w:rsidR="00F96DA8">
        <w:rPr>
          <w:rFonts w:cs="Tahoma"/>
          <w:szCs w:val="22"/>
          <w:lang w:val="el-GR"/>
        </w:rPr>
        <w:t>3.1.1</w:t>
      </w:r>
      <w:r w:rsidR="00061ADD" w:rsidRPr="00224D00">
        <w:rPr>
          <w:rFonts w:cs="Tahoma"/>
          <w:szCs w:val="22"/>
          <w:lang w:val="el-GR"/>
        </w:rPr>
        <w:fldChar w:fldCharType="end"/>
      </w:r>
      <w:r w:rsidR="00DE6525" w:rsidRPr="00E937F6">
        <w:rPr>
          <w:rFonts w:cs="Tahoma"/>
          <w:szCs w:val="22"/>
          <w:lang w:val="el-GR"/>
        </w:rPr>
        <w:t xml:space="preserve"> της παρούσης διακήρυξης,</w:t>
      </w:r>
    </w:p>
    <w:p w14:paraId="25F2713F" w14:textId="541EC402" w:rsidR="00DE6525" w:rsidRPr="00E937F6" w:rsidRDefault="00DE6525" w:rsidP="004E653B">
      <w:pPr>
        <w:pStyle w:val="aff1"/>
        <w:numPr>
          <w:ilvl w:val="0"/>
          <w:numId w:val="11"/>
        </w:numPr>
        <w:spacing w:before="120"/>
        <w:ind w:left="284" w:hanging="142"/>
        <w:contextualSpacing w:val="0"/>
        <w:rPr>
          <w:rFonts w:cs="Tahoma"/>
          <w:szCs w:val="22"/>
          <w:lang w:val="el-GR"/>
        </w:rPr>
      </w:pPr>
      <w:r w:rsidRPr="00E937F6">
        <w:rPr>
          <w:rFonts w:cs="Tahoma"/>
          <w:szCs w:val="22"/>
          <w:lang w:val="el-GR"/>
        </w:rPr>
        <w:t xml:space="preserve">για την οποία ο προσφέρων δεν έχει παράσχει τις απαιτούμενες εξηγήσεις, εντός της προκαθορισμένης προθεσμίας ή η εξήγηση δεν είναι αποδεκτή από την αναθέτουσα αρχή σύμφωνα με την παράγραφο </w:t>
      </w:r>
      <w:r w:rsidR="00061ADD" w:rsidRPr="00224D00">
        <w:rPr>
          <w:rFonts w:cs="Tahoma"/>
          <w:szCs w:val="22"/>
          <w:lang w:val="el-GR"/>
        </w:rPr>
        <w:fldChar w:fldCharType="begin"/>
      </w:r>
      <w:r w:rsidR="00061ADD" w:rsidRPr="00E937F6">
        <w:rPr>
          <w:rFonts w:cs="Tahoma"/>
          <w:szCs w:val="22"/>
          <w:lang w:val="el-GR"/>
        </w:rPr>
        <w:instrText xml:space="preserve"> REF _Ref496542486 \r \h </w:instrText>
      </w:r>
      <w:r w:rsidR="00DF02B0" w:rsidRPr="00E937F6">
        <w:rPr>
          <w:rFonts w:cs="Tahoma"/>
          <w:szCs w:val="22"/>
          <w:lang w:val="el-GR"/>
        </w:rPr>
        <w:instrText xml:space="preserve"> \* MERGEFORMAT </w:instrText>
      </w:r>
      <w:r w:rsidR="00061ADD" w:rsidRPr="00224D00">
        <w:rPr>
          <w:rFonts w:cs="Tahoma"/>
          <w:szCs w:val="22"/>
          <w:lang w:val="el-GR"/>
        </w:rPr>
      </w:r>
      <w:r w:rsidR="00061ADD" w:rsidRPr="00224D00">
        <w:rPr>
          <w:rFonts w:cs="Tahoma"/>
          <w:szCs w:val="22"/>
          <w:lang w:val="el-GR"/>
        </w:rPr>
        <w:fldChar w:fldCharType="separate"/>
      </w:r>
      <w:r w:rsidR="00F96DA8">
        <w:rPr>
          <w:rFonts w:cs="Tahoma"/>
          <w:szCs w:val="22"/>
          <w:lang w:val="el-GR"/>
        </w:rPr>
        <w:t>3.1.1</w:t>
      </w:r>
      <w:r w:rsidR="00061ADD" w:rsidRPr="00224D00">
        <w:rPr>
          <w:rFonts w:cs="Tahoma"/>
          <w:szCs w:val="22"/>
          <w:lang w:val="el-GR"/>
        </w:rPr>
        <w:fldChar w:fldCharType="end"/>
      </w:r>
      <w:r w:rsidRPr="00E937F6">
        <w:rPr>
          <w:rFonts w:cs="Tahoma"/>
          <w:szCs w:val="22"/>
          <w:lang w:val="el-GR"/>
        </w:rPr>
        <w:t xml:space="preserve">. της παρούσας και </w:t>
      </w:r>
      <w:r w:rsidR="002A13A1" w:rsidRPr="00E937F6">
        <w:rPr>
          <w:rFonts w:cs="Tahoma"/>
          <w:szCs w:val="22"/>
          <w:lang w:val="el-GR"/>
        </w:rPr>
        <w:t>τ</w:t>
      </w:r>
      <w:r w:rsidR="002A13A1">
        <w:rPr>
          <w:rFonts w:cs="Tahoma"/>
          <w:szCs w:val="22"/>
          <w:lang w:val="el-GR"/>
        </w:rPr>
        <w:t>α</w:t>
      </w:r>
      <w:r w:rsidR="002A13A1" w:rsidRPr="00E937F6">
        <w:rPr>
          <w:rFonts w:cs="Tahoma"/>
          <w:szCs w:val="22"/>
          <w:lang w:val="el-GR"/>
        </w:rPr>
        <w:t xml:space="preserve"> άρθρ</w:t>
      </w:r>
      <w:r w:rsidR="002A13A1">
        <w:rPr>
          <w:rFonts w:cs="Tahoma"/>
          <w:szCs w:val="22"/>
          <w:lang w:val="el-GR"/>
        </w:rPr>
        <w:t>α</w:t>
      </w:r>
      <w:r w:rsidR="002A13A1" w:rsidRPr="00E937F6">
        <w:rPr>
          <w:rFonts w:cs="Tahoma"/>
          <w:szCs w:val="22"/>
          <w:lang w:val="el-GR"/>
        </w:rPr>
        <w:t xml:space="preserve"> </w:t>
      </w:r>
      <w:r w:rsidRPr="00E937F6">
        <w:rPr>
          <w:rFonts w:cs="Tahoma"/>
          <w:szCs w:val="22"/>
          <w:lang w:val="el-GR"/>
        </w:rPr>
        <w:t xml:space="preserve">102 </w:t>
      </w:r>
      <w:r w:rsidR="002A13A1">
        <w:rPr>
          <w:rFonts w:cs="Tahoma"/>
          <w:szCs w:val="22"/>
          <w:lang w:val="el-GR"/>
        </w:rPr>
        <w:t xml:space="preserve">και 103 </w:t>
      </w:r>
      <w:r w:rsidRPr="00E937F6">
        <w:rPr>
          <w:rFonts w:cs="Tahoma"/>
          <w:szCs w:val="22"/>
          <w:lang w:val="el-GR"/>
        </w:rPr>
        <w:t>του ν. 4412/2016,</w:t>
      </w:r>
    </w:p>
    <w:p w14:paraId="60EF49A3" w14:textId="0A2F6C80" w:rsidR="00DE6525" w:rsidRPr="00E937F6" w:rsidRDefault="00DE6525" w:rsidP="004E653B">
      <w:pPr>
        <w:pStyle w:val="aff1"/>
        <w:numPr>
          <w:ilvl w:val="0"/>
          <w:numId w:val="11"/>
        </w:numPr>
        <w:spacing w:before="120"/>
        <w:ind w:left="284" w:hanging="142"/>
        <w:contextualSpacing w:val="0"/>
        <w:rPr>
          <w:rFonts w:cs="Tahoma"/>
          <w:szCs w:val="22"/>
          <w:lang w:val="el-GR"/>
        </w:rPr>
      </w:pPr>
      <w:r w:rsidRPr="00E937F6">
        <w:rPr>
          <w:rFonts w:cs="Tahoma"/>
          <w:szCs w:val="22"/>
          <w:lang w:val="el-GR"/>
        </w:rPr>
        <w:t>η οποία είναι εναλλακτική προσφορά</w:t>
      </w:r>
      <w:r w:rsidR="00133AC9" w:rsidRPr="00E937F6">
        <w:rPr>
          <w:rFonts w:cs="Tahoma"/>
          <w:szCs w:val="22"/>
          <w:lang w:val="el-GR"/>
        </w:rPr>
        <w:t>.</w:t>
      </w:r>
    </w:p>
    <w:p w14:paraId="56E8E48E" w14:textId="51BFA2E2" w:rsidR="00DE6525" w:rsidRPr="00E937F6" w:rsidRDefault="00DE6525" w:rsidP="004E653B">
      <w:pPr>
        <w:pStyle w:val="aff1"/>
        <w:numPr>
          <w:ilvl w:val="0"/>
          <w:numId w:val="11"/>
        </w:numPr>
        <w:spacing w:before="120"/>
        <w:ind w:left="284" w:hanging="142"/>
        <w:contextualSpacing w:val="0"/>
        <w:rPr>
          <w:rFonts w:cs="Tahoma"/>
          <w:szCs w:val="22"/>
          <w:lang w:val="el-GR"/>
        </w:rPr>
      </w:pPr>
      <w:r w:rsidRPr="00E937F6">
        <w:rPr>
          <w:rFonts w:cs="Tahoma"/>
          <w:szCs w:val="22"/>
          <w:lang w:val="el-GR"/>
        </w:rPr>
        <w:t>η οποία υποβάλλεται από έναν προσφέροντα που έχει υποβάλλει δύο ή περισσότερες προσφορές Ο περιορισμός αυτός ισχύει, υπό τους όρους της παραγράφου</w:t>
      </w:r>
      <w:r w:rsidR="00FA30B6">
        <w:rPr>
          <w:rFonts w:cs="Tahoma"/>
          <w:szCs w:val="22"/>
          <w:lang w:val="el-GR"/>
        </w:rPr>
        <w:t xml:space="preserve"> 2.2.3.3</w:t>
      </w:r>
      <w:r w:rsidRPr="00E937F6">
        <w:rPr>
          <w:rFonts w:cs="Tahoma"/>
          <w:szCs w:val="22"/>
          <w:lang w:val="el-GR"/>
        </w:rPr>
        <w:t xml:space="preserve"> περ.γ της παρούσας ( περ. γ΄ της παρ. 4 του άρθρου73 του ν. 4412/2016) και στην περίπτωση ενώσεων οικονομικών φορέων με κοινά μέλη, καθώς και στην περίπτωση οικονομικών φορέων που συμμετέχουν είτε αυτοτελώς είτε ως μέλη ενώσεων, </w:t>
      </w:r>
    </w:p>
    <w:p w14:paraId="3F94FC78" w14:textId="77777777" w:rsidR="00DE6525" w:rsidRPr="00E937F6" w:rsidRDefault="00DE6525" w:rsidP="004E653B">
      <w:pPr>
        <w:pStyle w:val="aff1"/>
        <w:numPr>
          <w:ilvl w:val="0"/>
          <w:numId w:val="11"/>
        </w:numPr>
        <w:spacing w:before="120"/>
        <w:ind w:left="284" w:hanging="142"/>
        <w:contextualSpacing w:val="0"/>
        <w:rPr>
          <w:rFonts w:cs="Tahoma"/>
          <w:szCs w:val="22"/>
          <w:lang w:val="el-GR"/>
        </w:rPr>
      </w:pPr>
      <w:r w:rsidRPr="00E937F6">
        <w:rPr>
          <w:rFonts w:cs="Tahoma"/>
          <w:szCs w:val="22"/>
          <w:lang w:val="el-GR"/>
        </w:rPr>
        <w:t>η οποία είναι υπό αίρεση,</w:t>
      </w:r>
    </w:p>
    <w:p w14:paraId="51A65C1D" w14:textId="77777777" w:rsidR="00DE6525" w:rsidRPr="00E937F6" w:rsidRDefault="00DE6525" w:rsidP="004E653B">
      <w:pPr>
        <w:pStyle w:val="aff1"/>
        <w:numPr>
          <w:ilvl w:val="0"/>
          <w:numId w:val="11"/>
        </w:numPr>
        <w:spacing w:before="120"/>
        <w:ind w:left="284" w:hanging="142"/>
        <w:contextualSpacing w:val="0"/>
        <w:rPr>
          <w:rFonts w:cs="Tahoma"/>
          <w:szCs w:val="22"/>
          <w:lang w:val="el-GR"/>
        </w:rPr>
      </w:pPr>
      <w:r w:rsidRPr="00E937F6">
        <w:rPr>
          <w:rFonts w:cs="Tahoma"/>
          <w:szCs w:val="22"/>
          <w:lang w:val="el-GR"/>
        </w:rPr>
        <w:t>η οποία θέτει όρο αναπροσαρμογής,</w:t>
      </w:r>
    </w:p>
    <w:p w14:paraId="1BE050DE" w14:textId="77777777" w:rsidR="002A13A1" w:rsidRPr="002A13A1" w:rsidRDefault="002A13A1" w:rsidP="004E653B">
      <w:pPr>
        <w:pStyle w:val="aff1"/>
        <w:numPr>
          <w:ilvl w:val="0"/>
          <w:numId w:val="11"/>
        </w:numPr>
        <w:spacing w:before="120"/>
        <w:ind w:left="284" w:hanging="142"/>
        <w:contextualSpacing w:val="0"/>
        <w:rPr>
          <w:rFonts w:cs="Tahoma"/>
          <w:szCs w:val="22"/>
          <w:lang w:val="el-GR"/>
        </w:rPr>
      </w:pPr>
      <w:r w:rsidRPr="002A13A1">
        <w:rPr>
          <w:rFonts w:cs="Tahoma"/>
          <w:szCs w:val="22"/>
          <w:lang w:val="el-GR"/>
        </w:rPr>
        <w:t>η οποία εμφανίζει οποιοδήποτε στοιχείο του προσφερομένου κόστους σε είδος, προϊόν ή υπηρεσία (εκτός εάν ρητά απαιτείται από τη διακήρυξη), ή σε μερικό ή γενικό σύνολο σε άλλο μέρος πλην της Οικονομικής Προσφοράς,</w:t>
      </w:r>
    </w:p>
    <w:p w14:paraId="078B116B" w14:textId="77777777" w:rsidR="002A13A1" w:rsidRPr="002A13A1" w:rsidRDefault="002A13A1" w:rsidP="004E653B">
      <w:pPr>
        <w:pStyle w:val="aff1"/>
        <w:numPr>
          <w:ilvl w:val="0"/>
          <w:numId w:val="11"/>
        </w:numPr>
        <w:spacing w:before="120"/>
        <w:ind w:left="284" w:hanging="142"/>
        <w:contextualSpacing w:val="0"/>
        <w:rPr>
          <w:rFonts w:cs="Tahoma"/>
          <w:szCs w:val="22"/>
          <w:lang w:val="el-GR"/>
        </w:rPr>
      </w:pPr>
      <w:r w:rsidRPr="002A13A1">
        <w:rPr>
          <w:rFonts w:cs="Tahoma"/>
          <w:szCs w:val="22"/>
          <w:lang w:val="el-GR"/>
        </w:rPr>
        <w:t>για την οποία ο προσφέρων δεν παράσχει, εντός αποκλειστικής προθεσμίας είκοσι (20) ημερών από την κοινοποίηση σε αυτόν σχετικής πρόσκλησης της αναθέτουσας αρχής, εξηγήσεις αναφορικά με την τιμή ή το κόστος που προτείνει  σε αυτήν, στην περίπτωση που η προσφορά του φαίνεται ασυνήθιστα χαμηλή σε σχέση με τις υπηρεσίες, σύμφωνα με την παρ. 1 του άρθρου 88 του ν.4412/2016,</w:t>
      </w:r>
    </w:p>
    <w:p w14:paraId="7D27F542" w14:textId="77777777" w:rsidR="002A13A1" w:rsidRPr="00ED22AD" w:rsidRDefault="002A13A1" w:rsidP="004E653B">
      <w:pPr>
        <w:pStyle w:val="aff1"/>
        <w:numPr>
          <w:ilvl w:val="0"/>
          <w:numId w:val="11"/>
        </w:numPr>
        <w:spacing w:before="120"/>
        <w:ind w:left="284" w:hanging="142"/>
        <w:contextualSpacing w:val="0"/>
        <w:rPr>
          <w:rFonts w:cs="Tahoma"/>
          <w:szCs w:val="22"/>
          <w:lang w:val="el-GR"/>
        </w:rPr>
      </w:pPr>
      <w:r w:rsidRPr="002A13A1">
        <w:rPr>
          <w:rFonts w:cs="Tahoma"/>
          <w:szCs w:val="22"/>
          <w:lang w:val="el-GR"/>
        </w:rPr>
        <w:t>εφόσον διαπιστωθεί ότι είναι ασυνήθιστα χαμηλή διότι δε συμμορφώνεται με τις ισχύουσες  υποχρεώσεις της παρ. 2 του άρθρου 18 του ν.4412/2016,</w:t>
      </w:r>
    </w:p>
    <w:p w14:paraId="00F8D872" w14:textId="77777777" w:rsidR="002A13A1" w:rsidRPr="00ED22AD" w:rsidRDefault="002A13A1" w:rsidP="004E653B">
      <w:pPr>
        <w:pStyle w:val="aff1"/>
        <w:numPr>
          <w:ilvl w:val="0"/>
          <w:numId w:val="11"/>
        </w:numPr>
        <w:spacing w:before="120"/>
        <w:ind w:left="284" w:hanging="142"/>
        <w:contextualSpacing w:val="0"/>
        <w:rPr>
          <w:rFonts w:cs="Tahoma"/>
          <w:szCs w:val="22"/>
          <w:lang w:val="el-GR"/>
        </w:rPr>
      </w:pPr>
      <w:r w:rsidRPr="00ED22AD">
        <w:rPr>
          <w:rFonts w:cs="Tahoma"/>
          <w:szCs w:val="22"/>
          <w:lang w:val="el-GR"/>
        </w:rPr>
        <w:t>η οποία παρουσιάζει αποκλίσεις ως προς τους όρους και τις τεχνικές προδιαγραφές της σύμβασης,</w:t>
      </w:r>
    </w:p>
    <w:p w14:paraId="65943D71" w14:textId="77777777" w:rsidR="002A13A1" w:rsidRPr="00DA2928" w:rsidRDefault="002A13A1" w:rsidP="004E653B">
      <w:pPr>
        <w:pStyle w:val="aff1"/>
        <w:numPr>
          <w:ilvl w:val="0"/>
          <w:numId w:val="11"/>
        </w:numPr>
        <w:spacing w:before="120"/>
        <w:ind w:left="284" w:hanging="142"/>
        <w:contextualSpacing w:val="0"/>
        <w:rPr>
          <w:rFonts w:cs="Tahoma"/>
          <w:szCs w:val="22"/>
          <w:lang w:val="el-GR"/>
        </w:rPr>
      </w:pPr>
      <w:r w:rsidRPr="00302364">
        <w:rPr>
          <w:rFonts w:cs="Tahoma"/>
          <w:szCs w:val="22"/>
          <w:lang w:val="el-GR"/>
        </w:rPr>
        <w:t xml:space="preserve">η οποία παρουσιάζει ελλείψεις ως προς τα δικαιολογητικά που ζητούνται από τα έγγραφα της παρούσας διακήρυξης, εφόσον αυτές δεν θεραπευτούν από τον προσφέροντα με την υποβολή </w:t>
      </w:r>
      <w:r w:rsidRPr="00FE4814">
        <w:rPr>
          <w:rFonts w:cs="Tahoma"/>
          <w:szCs w:val="22"/>
          <w:lang w:val="el-GR"/>
        </w:rPr>
        <w:t>ή τη συμπλήρωσή τους, εντός της προκαθορισμένης προθεσμίας, σύμφωνα με τα άρθρα 102 και 103 του ν.4412/2016,</w:t>
      </w:r>
    </w:p>
    <w:p w14:paraId="03060274" w14:textId="77777777" w:rsidR="002A13A1" w:rsidRPr="003B00A2" w:rsidRDefault="002A13A1" w:rsidP="004E653B">
      <w:pPr>
        <w:pStyle w:val="aff1"/>
        <w:numPr>
          <w:ilvl w:val="0"/>
          <w:numId w:val="11"/>
        </w:numPr>
        <w:spacing w:before="120"/>
        <w:ind w:left="284" w:hanging="142"/>
        <w:contextualSpacing w:val="0"/>
        <w:rPr>
          <w:rFonts w:cs="Tahoma"/>
          <w:szCs w:val="22"/>
          <w:lang w:val="el-GR"/>
        </w:rPr>
      </w:pPr>
      <w:r w:rsidRPr="00D7500D">
        <w:rPr>
          <w:rFonts w:cs="Tahoma"/>
          <w:szCs w:val="22"/>
          <w:lang w:val="el-GR"/>
        </w:rPr>
        <w:t>εάν από τα δικαιολογητικά του άρθρου 103 του ν. 4412/2016, που προσκομίζο</w:t>
      </w:r>
      <w:r w:rsidRPr="00C57F3D">
        <w:rPr>
          <w:rFonts w:cs="Tahoma"/>
          <w:szCs w:val="22"/>
          <w:lang w:val="el-GR"/>
        </w:rPr>
        <w:t>νται από τον προσωρινό ανάδοχο, δεν αποδεικνύεται η μη συνδρομή των λόγων αποκλεισμού της παραγράφου 2.2.3 της παρούσας ή η πλήρωση μιας ή περισσότερων από τις απαιτήσεις των κριτηρίων ποιοτικής επιλογής, σύμφωνα με τις παραγράφους 2.2.4., περί κριτηρίων ε</w:t>
      </w:r>
      <w:r w:rsidRPr="003B00A2">
        <w:rPr>
          <w:rFonts w:cs="Tahoma"/>
          <w:szCs w:val="22"/>
          <w:lang w:val="el-GR"/>
        </w:rPr>
        <w:t>πιλογής,</w:t>
      </w:r>
    </w:p>
    <w:p w14:paraId="1898D863" w14:textId="77777777" w:rsidR="002A13A1" w:rsidRPr="002A13A1" w:rsidRDefault="002A13A1" w:rsidP="004E653B">
      <w:pPr>
        <w:pStyle w:val="aff1"/>
        <w:numPr>
          <w:ilvl w:val="0"/>
          <w:numId w:val="11"/>
        </w:numPr>
        <w:spacing w:before="120"/>
        <w:ind w:left="284" w:hanging="142"/>
        <w:contextualSpacing w:val="0"/>
        <w:rPr>
          <w:rFonts w:cs="Tahoma"/>
          <w:szCs w:val="22"/>
          <w:lang w:val="el-GR"/>
        </w:rPr>
      </w:pPr>
      <w:r w:rsidRPr="003B00A2">
        <w:rPr>
          <w:rFonts w:cs="Tahoma"/>
          <w:szCs w:val="22"/>
          <w:lang w:val="el-GR"/>
        </w:rPr>
        <w:lastRenderedPageBreak/>
        <w:t>εάν κα</w:t>
      </w:r>
      <w:r w:rsidRPr="002A13A1">
        <w:rPr>
          <w:rFonts w:cs="Tahoma"/>
          <w:szCs w:val="22"/>
          <w:lang w:val="el-GR"/>
        </w:rPr>
        <w:t>τά τον έλεγχο των ως άνω δικαιολογητικών του άρθρου 103 του ν.4412/2016, διαπιστωθεί ότι τα στοιχεία που δηλώθηκαν, σύμφωνα με το άρθρο 79 του ν. 4412/2016, είναι εκ προθέσεως απατηλά, ή ότι έχουν υποβληθεί πλαστά αποδεικτικά στοιχεία.</w:t>
      </w:r>
    </w:p>
    <w:p w14:paraId="3AB202F1" w14:textId="77777777" w:rsidR="002A13A1" w:rsidRPr="00ED22AD" w:rsidRDefault="002A13A1" w:rsidP="004E653B">
      <w:pPr>
        <w:pStyle w:val="aff1"/>
        <w:numPr>
          <w:ilvl w:val="0"/>
          <w:numId w:val="11"/>
        </w:numPr>
        <w:spacing w:before="120"/>
        <w:ind w:left="284" w:hanging="142"/>
        <w:contextualSpacing w:val="0"/>
        <w:rPr>
          <w:rFonts w:cs="Tahoma"/>
          <w:szCs w:val="22"/>
          <w:lang w:val="el-GR"/>
        </w:rPr>
      </w:pPr>
      <w:r w:rsidRPr="002A13A1">
        <w:rPr>
          <w:rFonts w:cs="Tahoma"/>
          <w:szCs w:val="22"/>
          <w:lang w:val="el-GR"/>
        </w:rPr>
        <w:t>η οποία παρουσιάζει διαφορές μεταξύ των Πινάκων Οικονομικής Προσφοράς χωρίς τιμές και των αντιστοίχων Πινάκων Οικονομικής Προσφοράς με τιμές,</w:t>
      </w:r>
    </w:p>
    <w:p w14:paraId="5A27B223" w14:textId="77777777" w:rsidR="002A13A1" w:rsidRPr="00302364" w:rsidRDefault="002A13A1" w:rsidP="004E653B">
      <w:pPr>
        <w:pStyle w:val="aff1"/>
        <w:numPr>
          <w:ilvl w:val="0"/>
          <w:numId w:val="11"/>
        </w:numPr>
        <w:spacing w:before="120"/>
        <w:ind w:left="284" w:hanging="142"/>
        <w:contextualSpacing w:val="0"/>
        <w:rPr>
          <w:rFonts w:cs="Tahoma"/>
          <w:szCs w:val="22"/>
          <w:lang w:val="el-GR"/>
        </w:rPr>
      </w:pPr>
      <w:r w:rsidRPr="00302364">
        <w:rPr>
          <w:rFonts w:cs="Tahoma"/>
          <w:szCs w:val="22"/>
          <w:lang w:val="el-GR"/>
        </w:rPr>
        <w:t xml:space="preserve">της οποίας το συνολικό τίμημα υπερβαίνει τον προϋπολογισμό του Έργου, </w:t>
      </w:r>
    </w:p>
    <w:p w14:paraId="3FE9D9B5" w14:textId="77777777" w:rsidR="002A13A1" w:rsidRPr="00DA2928" w:rsidRDefault="002A13A1" w:rsidP="004E653B">
      <w:pPr>
        <w:pStyle w:val="aff1"/>
        <w:numPr>
          <w:ilvl w:val="0"/>
          <w:numId w:val="11"/>
        </w:numPr>
        <w:spacing w:before="120"/>
        <w:ind w:left="284" w:hanging="142"/>
        <w:contextualSpacing w:val="0"/>
        <w:rPr>
          <w:rFonts w:cs="Tahoma"/>
          <w:szCs w:val="22"/>
          <w:lang w:val="el-GR"/>
        </w:rPr>
      </w:pPr>
      <w:r w:rsidRPr="00FE4814">
        <w:rPr>
          <w:rFonts w:cs="Tahoma"/>
          <w:szCs w:val="22"/>
          <w:lang w:val="el-GR"/>
        </w:rPr>
        <w:t>που η προσφερόμενη εγγύηση είναι μικρότερης χρονικής διάρκειας από την ελάχιστη ζητούμενη και δεν καλύπτει το σύνολο της π</w:t>
      </w:r>
      <w:r w:rsidRPr="00DA2928">
        <w:rPr>
          <w:rFonts w:cs="Tahoma"/>
          <w:szCs w:val="22"/>
          <w:lang w:val="el-GR"/>
        </w:rPr>
        <w:t>ροσφερόμενης λύσης.</w:t>
      </w:r>
    </w:p>
    <w:p w14:paraId="6914CA72" w14:textId="61981C8E" w:rsidR="004E79B7" w:rsidRPr="00E937F6" w:rsidRDefault="004E79B7" w:rsidP="002A13A1">
      <w:pPr>
        <w:pStyle w:val="aff1"/>
        <w:spacing w:before="120"/>
        <w:ind w:left="284"/>
        <w:contextualSpacing w:val="0"/>
        <w:rPr>
          <w:rFonts w:cs="Tahoma"/>
          <w:szCs w:val="22"/>
          <w:lang w:val="el-GR"/>
        </w:rPr>
      </w:pPr>
    </w:p>
    <w:p w14:paraId="07F479D6" w14:textId="77777777" w:rsidR="00250252" w:rsidRPr="00E937F6" w:rsidRDefault="00250252" w:rsidP="00DE6525">
      <w:pPr>
        <w:rPr>
          <w:rFonts w:cs="Tahoma"/>
          <w:i/>
          <w:szCs w:val="22"/>
          <w:lang w:val="el-GR"/>
        </w:rPr>
      </w:pPr>
    </w:p>
    <w:p w14:paraId="48F2C8AE" w14:textId="77777777" w:rsidR="008338F0" w:rsidRPr="00E937F6" w:rsidRDefault="003355E7" w:rsidP="002D0CD6">
      <w:pPr>
        <w:pStyle w:val="1"/>
        <w:rPr>
          <w:rFonts w:cs="Tahoma"/>
          <w:sz w:val="22"/>
          <w:szCs w:val="22"/>
        </w:rPr>
      </w:pPr>
      <w:r w:rsidRPr="00E937F6">
        <w:rPr>
          <w:rFonts w:cs="Tahoma"/>
          <w:sz w:val="22"/>
          <w:szCs w:val="22"/>
        </w:rPr>
        <w:lastRenderedPageBreak/>
        <w:t>ΔΙΕΝΕΡΓΕΙΑ ΔΙΑΔΙΚΑΣΙΑΣ - ΑΞΙΟΛΟΓΗΣΗ ΠΡΟΣΦΟΡΩΝ</w:t>
      </w:r>
      <w:r w:rsidR="00E1337D" w:rsidRPr="00E937F6">
        <w:rPr>
          <w:rFonts w:cs="Tahoma"/>
          <w:sz w:val="22"/>
          <w:szCs w:val="22"/>
        </w:rPr>
        <w:t xml:space="preserve"> </w:t>
      </w:r>
    </w:p>
    <w:p w14:paraId="63D1EC72" w14:textId="77777777" w:rsidR="00AD0080" w:rsidRPr="00E937F6" w:rsidRDefault="00AD0080" w:rsidP="004E653B">
      <w:pPr>
        <w:pStyle w:val="aff1"/>
        <w:keepNext/>
        <w:numPr>
          <w:ilvl w:val="0"/>
          <w:numId w:val="19"/>
        </w:numPr>
        <w:pBdr>
          <w:top w:val="none" w:sz="0" w:space="0" w:color="000000"/>
          <w:left w:val="none" w:sz="0" w:space="0" w:color="000000"/>
          <w:bottom w:val="single" w:sz="12" w:space="1" w:color="000080"/>
          <w:right w:val="none" w:sz="0" w:space="0" w:color="000000"/>
        </w:pBdr>
        <w:tabs>
          <w:tab w:val="left" w:pos="567"/>
        </w:tabs>
        <w:spacing w:before="240" w:after="80"/>
        <w:contextualSpacing w:val="0"/>
        <w:outlineLvl w:val="1"/>
        <w:rPr>
          <w:rFonts w:cs="Tahoma"/>
          <w:b/>
          <w:vanish/>
          <w:color w:val="002060"/>
          <w:szCs w:val="22"/>
          <w:lang w:val="el-GR"/>
        </w:rPr>
      </w:pPr>
    </w:p>
    <w:p w14:paraId="25098F0F" w14:textId="6E73996D" w:rsidR="008338F0" w:rsidRPr="00224D00" w:rsidRDefault="003355E7" w:rsidP="004E653B">
      <w:pPr>
        <w:pStyle w:val="20"/>
        <w:numPr>
          <w:ilvl w:val="1"/>
          <w:numId w:val="15"/>
        </w:numPr>
        <w:rPr>
          <w:rFonts w:cs="Tahoma"/>
          <w:lang w:val="el-GR"/>
        </w:rPr>
      </w:pPr>
      <w:r w:rsidRPr="009D29F4">
        <w:rPr>
          <w:rFonts w:cs="Tahoma"/>
          <w:lang w:val="el-GR"/>
        </w:rPr>
        <w:tab/>
      </w:r>
      <w:bookmarkStart w:id="135" w:name="_Ref496542534"/>
      <w:bookmarkStart w:id="136" w:name="_Toc93395821"/>
      <w:r w:rsidRPr="009D29F4">
        <w:rPr>
          <w:rFonts w:cs="Tahoma"/>
          <w:lang w:val="el-GR"/>
        </w:rPr>
        <w:t>Αποσφράγιση και αξιολόγηση προσφορών</w:t>
      </w:r>
      <w:bookmarkEnd w:id="135"/>
      <w:bookmarkEnd w:id="136"/>
      <w:r w:rsidRPr="009D29F4">
        <w:rPr>
          <w:rFonts w:cs="Tahoma"/>
          <w:lang w:val="el-GR"/>
        </w:rPr>
        <w:t xml:space="preserve"> </w:t>
      </w:r>
    </w:p>
    <w:p w14:paraId="7AC1EFBD" w14:textId="6C1214A2" w:rsidR="008338F0" w:rsidRPr="00E937F6" w:rsidRDefault="003355E7" w:rsidP="0014523D">
      <w:pPr>
        <w:pStyle w:val="30"/>
        <w:rPr>
          <w:rFonts w:cs="Tahoma"/>
          <w:szCs w:val="22"/>
          <w:lang w:val="el-GR"/>
        </w:rPr>
      </w:pPr>
      <w:bookmarkStart w:id="137" w:name="_Ref496542486"/>
      <w:bookmarkStart w:id="138" w:name="_Toc93395822"/>
      <w:r w:rsidRPr="00E937F6">
        <w:rPr>
          <w:rFonts w:cs="Tahoma"/>
          <w:szCs w:val="22"/>
          <w:lang w:val="el-GR"/>
        </w:rPr>
        <w:t>Ηλεκτρονική αποσφράγιση προσφορών</w:t>
      </w:r>
      <w:bookmarkEnd w:id="137"/>
      <w:bookmarkEnd w:id="138"/>
    </w:p>
    <w:p w14:paraId="7D1715D3" w14:textId="77777777" w:rsidR="00B23FCC" w:rsidRPr="00E937F6" w:rsidRDefault="00B23FCC" w:rsidP="00B23FCC">
      <w:pPr>
        <w:rPr>
          <w:rFonts w:cs="Tahoma"/>
          <w:szCs w:val="22"/>
          <w:lang w:val="el-GR"/>
        </w:rPr>
      </w:pPr>
      <w:r w:rsidRPr="00E937F6">
        <w:rPr>
          <w:rFonts w:cs="Tahoma"/>
          <w:szCs w:val="22"/>
          <w:lang w:val="el-GR"/>
        </w:rPr>
        <w:t>Το πιστοποιημένο στο ΕΣΗΔΗΣ, για την αποσφράγιση των</w:t>
      </w:r>
      <w:r w:rsidR="00E1337D" w:rsidRPr="00E937F6">
        <w:rPr>
          <w:rFonts w:cs="Tahoma"/>
          <w:szCs w:val="22"/>
          <w:lang w:val="el-GR"/>
        </w:rPr>
        <w:t xml:space="preserve"> </w:t>
      </w:r>
      <w:r w:rsidRPr="00E937F6">
        <w:rPr>
          <w:rFonts w:cs="Tahoma"/>
          <w:szCs w:val="22"/>
          <w:lang w:val="el-GR"/>
        </w:rPr>
        <w:t>προσφορών</w:t>
      </w:r>
      <w:r w:rsidR="00E1337D" w:rsidRPr="00E937F6">
        <w:rPr>
          <w:rFonts w:cs="Tahoma"/>
          <w:szCs w:val="22"/>
          <w:lang w:val="el-GR"/>
        </w:rPr>
        <w:t xml:space="preserve"> </w:t>
      </w:r>
      <w:r w:rsidRPr="00E937F6">
        <w:rPr>
          <w:rFonts w:cs="Tahoma"/>
          <w:szCs w:val="22"/>
          <w:lang w:val="el-GR"/>
        </w:rPr>
        <w:t>αρμόδιο όργανο της Αναθέτουσας Αρχής (Επιτροπή Διαγωνισμού), προβαίνει στην έναρξη της διαδικασίας ηλεκτρονικής αποσφράγισης των φακέλων των προσφορών, κατά το άρθρο 100 του ν. 4412/2016, ακολουθώντας τα εξής στάδια:</w:t>
      </w:r>
    </w:p>
    <w:p w14:paraId="56B59416" w14:textId="40589200" w:rsidR="00ED22AD" w:rsidRPr="006B5AA1" w:rsidRDefault="00ED22AD" w:rsidP="004E653B">
      <w:pPr>
        <w:widowControl w:val="0"/>
        <w:numPr>
          <w:ilvl w:val="0"/>
          <w:numId w:val="302"/>
        </w:numPr>
        <w:spacing w:after="60"/>
        <w:textAlignment w:val="baseline"/>
        <w:rPr>
          <w:kern w:val="1"/>
          <w:lang w:val="el-GR" w:eastAsia="ar-SA"/>
        </w:rPr>
      </w:pPr>
      <w:r w:rsidRPr="00032BBA">
        <w:rPr>
          <w:kern w:val="1"/>
          <w:lang w:val="el-GR" w:eastAsia="ar-SA"/>
        </w:rPr>
        <w:t xml:space="preserve">Ηλεκτρονική Αποσφράγιση του (υπό)φακέλου «Δικαιολογητικά Συμμετοχής-Τεχνική Προσφορά», </w:t>
      </w:r>
      <w:r w:rsidRPr="006B5AA1">
        <w:rPr>
          <w:lang w:val="el-GR"/>
        </w:rPr>
        <w:t xml:space="preserve">τέσσερις (4) εργάσιμες ημέρες μετά την καταληκτική ημερομηνία προσφορών </w:t>
      </w:r>
      <w:r w:rsidRPr="00EB6B32">
        <w:rPr>
          <w:lang w:val="el-GR"/>
        </w:rPr>
        <w:t xml:space="preserve">ήτοι </w:t>
      </w:r>
      <w:r w:rsidR="00EB6B32" w:rsidRPr="00EB6B32">
        <w:rPr>
          <w:rFonts w:cs="Tahoma"/>
          <w:b/>
          <w:bCs/>
          <w:szCs w:val="22"/>
          <w:lang w:val="el-GR"/>
        </w:rPr>
        <w:t>10</w:t>
      </w:r>
      <w:r w:rsidRPr="00EB6B32">
        <w:rPr>
          <w:rFonts w:cs="Tahoma"/>
          <w:b/>
          <w:bCs/>
          <w:szCs w:val="22"/>
          <w:lang w:val="el-GR"/>
        </w:rPr>
        <w:t>-</w:t>
      </w:r>
      <w:r w:rsidR="00EB6B32" w:rsidRPr="00EB6B32">
        <w:rPr>
          <w:rFonts w:cs="Tahoma"/>
          <w:b/>
          <w:bCs/>
          <w:szCs w:val="22"/>
          <w:lang w:val="el-GR"/>
        </w:rPr>
        <w:t>06</w:t>
      </w:r>
      <w:r w:rsidRPr="00EB6B32">
        <w:rPr>
          <w:rFonts w:cs="Tahoma"/>
          <w:b/>
          <w:bCs/>
          <w:szCs w:val="22"/>
          <w:lang w:val="el-GR"/>
        </w:rPr>
        <w:t>-202</w:t>
      </w:r>
      <w:r w:rsidR="00EB6B32" w:rsidRPr="00EB6B32">
        <w:rPr>
          <w:rFonts w:cs="Tahoma"/>
          <w:b/>
          <w:bCs/>
          <w:szCs w:val="22"/>
          <w:lang w:val="el-GR"/>
        </w:rPr>
        <w:t>2</w:t>
      </w:r>
      <w:r w:rsidRPr="00EB6B32">
        <w:rPr>
          <w:lang w:val="el-GR"/>
        </w:rPr>
        <w:t xml:space="preserve">  και ώρα </w:t>
      </w:r>
      <w:r w:rsidR="00EB6B32" w:rsidRPr="00EB6B32">
        <w:rPr>
          <w:rFonts w:cs="Tahoma"/>
          <w:b/>
          <w:bCs/>
          <w:szCs w:val="22"/>
          <w:lang w:val="el-GR"/>
        </w:rPr>
        <w:t>14</w:t>
      </w:r>
      <w:r w:rsidRPr="00EB6B32">
        <w:rPr>
          <w:rFonts w:cs="Tahoma"/>
          <w:b/>
          <w:bCs/>
          <w:szCs w:val="22"/>
          <w:lang w:val="el-GR"/>
        </w:rPr>
        <w:t>:</w:t>
      </w:r>
      <w:r w:rsidR="00EB6B32" w:rsidRPr="00EB6B32">
        <w:rPr>
          <w:rFonts w:cs="Tahoma"/>
          <w:b/>
          <w:bCs/>
          <w:szCs w:val="22"/>
          <w:lang w:val="el-GR"/>
        </w:rPr>
        <w:t>00</w:t>
      </w:r>
      <w:r w:rsidRPr="006B5AA1">
        <w:rPr>
          <w:lang w:val="el-GR"/>
        </w:rPr>
        <w:t xml:space="preserve">.  </w:t>
      </w:r>
    </w:p>
    <w:p w14:paraId="0EFEF54C" w14:textId="77777777" w:rsidR="00ED22AD" w:rsidRPr="00032BBA" w:rsidRDefault="00ED22AD" w:rsidP="004E653B">
      <w:pPr>
        <w:numPr>
          <w:ilvl w:val="0"/>
          <w:numId w:val="302"/>
        </w:numPr>
        <w:spacing w:after="60"/>
        <w:textAlignment w:val="baseline"/>
        <w:rPr>
          <w:kern w:val="1"/>
          <w:lang w:val="el-GR" w:eastAsia="ar-SA"/>
        </w:rPr>
      </w:pPr>
      <w:r w:rsidRPr="00032BBA">
        <w:rPr>
          <w:kern w:val="1"/>
          <w:lang w:val="el-GR" w:eastAsia="ar-SA"/>
        </w:rPr>
        <w:t>Ηλεκτρονική Αποσφράγιση του (υπό)φακέλου «Οικονομική Προσφορά», κατά την ημερομηνία και ώρα που θα ορίσει η Αναθέτουσα Αρχή</w:t>
      </w:r>
    </w:p>
    <w:p w14:paraId="66152E43" w14:textId="77777777" w:rsidR="00ED22AD" w:rsidRDefault="00ED22AD" w:rsidP="00ED22AD">
      <w:pPr>
        <w:spacing w:after="60"/>
        <w:textAlignment w:val="baseline"/>
        <w:rPr>
          <w:kern w:val="1"/>
          <w:lang w:val="el-GR" w:eastAsia="ar-SA"/>
        </w:rPr>
      </w:pPr>
      <w:r w:rsidRPr="00CE73AA">
        <w:rPr>
          <w:kern w:val="1"/>
          <w:lang w:val="el-GR" w:eastAsia="ar-SA"/>
        </w:rPr>
        <w:t>Σε κάθε στάδιο τα στοιχεία των προσφορών που αποσφραγίζονται είναι καταρχήν προσβάσιμα μόνο στα μέλη της Επιτροπής Διαγωνισμού και την Αναθέτουσα Αρχή.</w:t>
      </w:r>
    </w:p>
    <w:p w14:paraId="12ADC209" w14:textId="77777777" w:rsidR="00ED22AD" w:rsidRPr="00CE73AA" w:rsidRDefault="00ED22AD" w:rsidP="00ED22AD">
      <w:pPr>
        <w:spacing w:after="60"/>
        <w:textAlignment w:val="baseline"/>
        <w:rPr>
          <w:kern w:val="1"/>
          <w:lang w:val="el-GR" w:eastAsia="ar-SA"/>
        </w:rPr>
      </w:pPr>
    </w:p>
    <w:p w14:paraId="2006C893" w14:textId="77777777" w:rsidR="008338F0" w:rsidRPr="00E937F6" w:rsidRDefault="003355E7" w:rsidP="0014523D">
      <w:pPr>
        <w:pStyle w:val="30"/>
        <w:rPr>
          <w:rFonts w:cs="Tahoma"/>
          <w:szCs w:val="22"/>
          <w:lang w:val="el-GR"/>
        </w:rPr>
      </w:pPr>
      <w:bookmarkStart w:id="139" w:name="_Ref40981105"/>
      <w:bookmarkStart w:id="140" w:name="_Ref40981122"/>
      <w:bookmarkStart w:id="141" w:name="_Ref40981155"/>
      <w:bookmarkStart w:id="142" w:name="_Toc93395823"/>
      <w:r w:rsidRPr="00E937F6">
        <w:rPr>
          <w:rFonts w:cs="Tahoma"/>
          <w:szCs w:val="22"/>
          <w:lang w:val="el-GR"/>
        </w:rPr>
        <w:t>Αξιολόγηση προσφορών</w:t>
      </w:r>
      <w:bookmarkEnd w:id="139"/>
      <w:bookmarkEnd w:id="140"/>
      <w:bookmarkEnd w:id="141"/>
      <w:bookmarkEnd w:id="142"/>
    </w:p>
    <w:p w14:paraId="57158309" w14:textId="77777777" w:rsidR="007E5496" w:rsidRDefault="007E5496" w:rsidP="00E03665">
      <w:pPr>
        <w:rPr>
          <w:rFonts w:cs="Tahoma"/>
          <w:szCs w:val="22"/>
          <w:lang w:val="el-GR"/>
        </w:rPr>
      </w:pPr>
    </w:p>
    <w:p w14:paraId="6F50D87E" w14:textId="77777777" w:rsidR="007E5496" w:rsidRPr="007E5496" w:rsidRDefault="007E5496" w:rsidP="007E5496">
      <w:pPr>
        <w:textAlignment w:val="baseline"/>
        <w:rPr>
          <w:rFonts w:eastAsia="Times New Roman" w:cs="Tahoma"/>
          <w:szCs w:val="22"/>
          <w:lang w:val="el-GR"/>
        </w:rPr>
      </w:pPr>
      <w:r w:rsidRPr="007E5496">
        <w:rPr>
          <w:rFonts w:eastAsia="Times New Roman" w:cs="Tahoma"/>
          <w:szCs w:val="22"/>
          <w:lang w:val="el-GR"/>
        </w:rPr>
        <w:t>Μετά την ηλεκτρονική αποσφράγιση των προσφορών η Αναθέτουσα Αρχή προβαίνει στην αξιολόγηση αυτών μέσω των αρμόδιων πιστοποιημένων στο Σύστημα ΕΣΗΔΗΣ οργάνων της, εφαρμοζόμενων κατά τα λοιπά των κειμένων διατάξεων.</w:t>
      </w:r>
    </w:p>
    <w:p w14:paraId="0B8E4D04" w14:textId="77777777" w:rsidR="007E5496" w:rsidRPr="007E5496" w:rsidRDefault="007E5496" w:rsidP="007E5496">
      <w:pPr>
        <w:textAlignment w:val="baseline"/>
        <w:rPr>
          <w:rFonts w:eastAsia="Times New Roman" w:cs="Tahoma"/>
          <w:kern w:val="1"/>
          <w:szCs w:val="22"/>
          <w:lang w:val="el-GR" w:eastAsia="ar-SA"/>
        </w:rPr>
      </w:pPr>
      <w:r w:rsidRPr="007E5496">
        <w:rPr>
          <w:rFonts w:eastAsia="Times New Roman" w:cs="Tahoma"/>
          <w:kern w:val="1"/>
          <w:szCs w:val="22"/>
          <w:lang w:val="el-GR" w:eastAsia="ar-SA"/>
        </w:rPr>
        <w:t>Η αναθέτουσα αρχή, τηρώντας τις αρχές της ίσης μεταχείρισης και της διαφάνειας, ζητά από τους προσφέροντες οικονομικούς φορείς, όταν οι πληροφορίες ή η τεκμηρίωση που πρέπει να υποβάλλονται είναι ή εμφανίζονται ελλιπείς ή λανθασμένες, συμπεριλαμβανομένων εκείνων στο ΕΕΕΣ, ή όταν λείπουν συγκεκριμένα έγγραφα, να υποβάλλουν, να συμπληρώνουν, να αποσαφηνίζουν ή να ολοκληρώνουν τις σχετικές πληροφορίες ή τεκμηρίωση, εντός προθεσμίας όχι μικρότερης των δέκα (10) ημερών και όχι μεγαλύτερης των είκοσι (20) ημερών από την ημερομηνία κοινοποίησης σε αυτούς της σχετικής πρόσκλησης.</w:t>
      </w:r>
      <w:r w:rsidRPr="007E5496">
        <w:rPr>
          <w:rFonts w:eastAsia="Times New Roman" w:cs="Tahoma"/>
          <w:szCs w:val="22"/>
          <w:lang w:val="el-GR" w:eastAsia="ar-SA"/>
        </w:rPr>
        <w:t xml:space="preserve"> Η συμπλήρωση ή η αποσαφήνιση ζητείται και γίνεται αποδεκτή υπό την προϋπόθεση ότι δεν </w:t>
      </w:r>
      <w:r w:rsidRPr="007E5496">
        <w:rPr>
          <w:rFonts w:eastAsia="Times New Roman" w:cs="Tahoma"/>
          <w:kern w:val="1"/>
          <w:szCs w:val="22"/>
          <w:lang w:val="el-GR" w:eastAsia="ar-SA"/>
        </w:rPr>
        <w:t>τροποποιείται η προσφορά του οικονομικού φορέα και ότι αφορά σε στοιχεία ή δεδομένα, των οποίων είναι αντικειμενικά εξακριβώσιμος ο προγενέστερος χαρακτήρας σε σχέση με το πέρας της καταληκτικής προθεσμίας παραλαβής προσφορών. Τα ανωτέρω ισχύουν κατ΄ αναλογίαν και για τυχόν ελλείπουσες δηλώσεις, υπό την προϋπόθεση ότι βεβαιώνουν γεγονότα αντικειμενικώς εξακριβώσιμα.</w:t>
      </w:r>
    </w:p>
    <w:p w14:paraId="215ED162" w14:textId="77777777" w:rsidR="007E5496" w:rsidRDefault="007E5496" w:rsidP="007E5496">
      <w:pPr>
        <w:textAlignment w:val="baseline"/>
        <w:rPr>
          <w:rFonts w:eastAsia="Times New Roman" w:cs="Tahoma"/>
          <w:i/>
          <w:iCs/>
          <w:color w:val="5B9BD5"/>
          <w:kern w:val="1"/>
          <w:szCs w:val="22"/>
          <w:lang w:val="el-GR" w:eastAsia="el-GR"/>
        </w:rPr>
      </w:pPr>
      <w:r w:rsidRPr="007E5496">
        <w:rPr>
          <w:rFonts w:eastAsia="Times New Roman" w:cs="Tahoma"/>
          <w:kern w:val="1"/>
          <w:szCs w:val="22"/>
          <w:lang w:val="el-GR"/>
        </w:rPr>
        <w:t>Ειδικότερα :</w:t>
      </w:r>
    </w:p>
    <w:p w14:paraId="13893880" w14:textId="4D935ADE" w:rsidR="007E5496" w:rsidRPr="007E5496" w:rsidRDefault="007E5496" w:rsidP="007E5496">
      <w:pPr>
        <w:textAlignment w:val="baseline"/>
        <w:rPr>
          <w:rFonts w:eastAsia="Times New Roman" w:cs="Tahoma"/>
          <w:b/>
          <w:bCs/>
          <w:strike/>
          <w:kern w:val="1"/>
          <w:szCs w:val="22"/>
          <w:lang w:val="el-GR"/>
        </w:rPr>
      </w:pPr>
      <w:r w:rsidRPr="007E5496">
        <w:rPr>
          <w:rFonts w:eastAsia="Times New Roman" w:cs="Tahoma"/>
          <w:kern w:val="1"/>
          <w:szCs w:val="22"/>
          <w:lang w:val="el-GR"/>
        </w:rPr>
        <w:t xml:space="preserve">α) Η Επιτροπή Διαγωνισμού εξετάζει αρχικά  την προσκόμιση της εγγύησης συμμετοχής, σύμφωνα με την παρ. 1 του άρθρου 72. Σε περίπτωση παράλειψης προσκόμισης, είτε της εγγύησης συμμετοχής ηλεκτρονικής έκδοσης, μέχρι την καταληκτική ημερομηνία υποβολής προσφορών, είτε του πρωτοτύπου της έντυπης εγγύησης συμμετοχής, μέχρι την ημερομηνία και ώρα αποσφράγισης, η Επιτροπή Διαγωνισμού συντάσσει πρακτικό στο οποίο εισηγείται την απόρριψη της προσφοράς ως απαράδεκτης. </w:t>
      </w:r>
    </w:p>
    <w:p w14:paraId="124940F2" w14:textId="77777777" w:rsidR="007E5496" w:rsidRPr="007E5496" w:rsidRDefault="007E5496" w:rsidP="007E5496">
      <w:pPr>
        <w:textAlignment w:val="baseline"/>
        <w:rPr>
          <w:rFonts w:eastAsia="Times New Roman" w:cs="Tahoma"/>
          <w:kern w:val="1"/>
          <w:szCs w:val="22"/>
          <w:lang w:val="el-GR"/>
        </w:rPr>
      </w:pPr>
      <w:r w:rsidRPr="007E5496">
        <w:rPr>
          <w:rFonts w:eastAsia="Times New Roman" w:cs="Tahoma"/>
          <w:kern w:val="1"/>
          <w:szCs w:val="22"/>
          <w:lang w:val="el-GR"/>
        </w:rPr>
        <w:lastRenderedPageBreak/>
        <w:t>Στη συνέχεια εκδίδεται από την αναθέτουσα αρχή απόφαση, με την οποία επικυρώνεται το ανωτέρω πρακτικό. Η απόφαση απόρριψης της προσφοράς του παρόντος εδαφίου εκδίδεται πριν από την έκδοση οποιασδήποτε άλλης απόφασης σχετικά με την αξιολόγηση των προσφορών της οικείας διαδικασίας ανάθεσης σύμβασης και κοινοποιείται σε όλους τους προσφέροντες με επιμέλεια αυτής μέσω της λειτουργικότητας της «Επικοινωνίας» του ηλεκτρονικού διαγωνισμού στο ΕΣΗΔΗΣ.</w:t>
      </w:r>
    </w:p>
    <w:p w14:paraId="1F4D5178" w14:textId="77777777" w:rsidR="007E5496" w:rsidRPr="007E5496" w:rsidRDefault="007E5496" w:rsidP="007E5496">
      <w:pPr>
        <w:textAlignment w:val="baseline"/>
        <w:rPr>
          <w:rFonts w:eastAsia="Times New Roman" w:cs="Tahoma"/>
          <w:kern w:val="1"/>
          <w:szCs w:val="22"/>
          <w:lang w:val="el-GR"/>
        </w:rPr>
      </w:pPr>
      <w:r w:rsidRPr="007E5496">
        <w:rPr>
          <w:rFonts w:eastAsia="Times New Roman" w:cs="Tahoma"/>
          <w:kern w:val="1"/>
          <w:szCs w:val="22"/>
          <w:lang w:val="el-GR"/>
        </w:rPr>
        <w:t>Κατά της εν λόγω απόφασης χωρεί προδικαστική προσφυγή, σύμφωνα με τα οριζόμενα στην παράγραφο 3.4 της παρούσας.</w:t>
      </w:r>
    </w:p>
    <w:p w14:paraId="743B1BFE" w14:textId="77777777" w:rsidR="007E5496" w:rsidRPr="007E5496" w:rsidRDefault="007E5496" w:rsidP="007E5496">
      <w:pPr>
        <w:textAlignment w:val="baseline"/>
        <w:rPr>
          <w:rFonts w:eastAsia="Times New Roman" w:cs="Tahoma"/>
          <w:kern w:val="1"/>
          <w:szCs w:val="22"/>
          <w:lang w:val="el-GR"/>
        </w:rPr>
      </w:pPr>
      <w:r w:rsidRPr="007E5496">
        <w:rPr>
          <w:rFonts w:eastAsia="Times New Roman" w:cs="Tahoma"/>
          <w:kern w:val="1"/>
          <w:szCs w:val="22"/>
          <w:lang w:val="el-GR"/>
        </w:rPr>
        <w:t>Η αναθέτουσα αρχή επικοινωνεί παράλληλα με τους φορείς που φέρονται να έχουν εκδώσει τις εγγυητικές επιστολές, προκειμένου να διαπιστώσει την εγκυρότητά τους.</w:t>
      </w:r>
    </w:p>
    <w:p w14:paraId="1AADD058" w14:textId="77777777" w:rsidR="007E5496" w:rsidRPr="007E5496" w:rsidRDefault="007E5496" w:rsidP="007E5496">
      <w:pPr>
        <w:textAlignment w:val="baseline"/>
        <w:rPr>
          <w:rFonts w:eastAsia="Times New Roman" w:cs="Tahoma"/>
          <w:kern w:val="1"/>
          <w:szCs w:val="22"/>
          <w:lang w:val="el-GR"/>
        </w:rPr>
      </w:pPr>
      <w:r w:rsidRPr="007E5496">
        <w:rPr>
          <w:rFonts w:eastAsia="Times New Roman" w:cs="Tahoma"/>
          <w:kern w:val="1"/>
          <w:szCs w:val="22"/>
          <w:lang w:val="el-GR"/>
        </w:rPr>
        <w:t xml:space="preserve">β) Μετά την έκδοση της ανωτέρω απόφασης η η Επιτροπή Διαγωνισμού προβαίνει αρχικά στον έλεγχο των δικαιολογητικών συμμετοχής και εν συνεχεία στην αξιολόγηση και βαθμολόγηση των τεχνικών προσφορών των προσφερόντων, των οποίων τα δικαιολογητικά συμμετοχής έκρινε πλήρη. Η αξιολόγηση και βαθμολόγηση γίνονται σύμφωνα με τα σχετικώς προβλεπόμενα στον ν.4412/2016  και τους όρους της παρούσας. Η διαδικασία αξιολόγησης ολοκληρώνεται με την καταχώριση σε πρακτικό των προσφερόντων, των αποτελεσμάτων του ελέγχου και της αξιολόγησης των δικαιολογητικών συμμετοχής, των αποτελεσμάτων της αξιολόγησης των τεχνικών προσφορών, της βαθμολόγησης των αποδεκτών τεχνικών προσφορών με βάση τα κριτήρια αξιολόγησης των παραγράφων 2.3.1 και 2.3.2 της παρούσας. </w:t>
      </w:r>
    </w:p>
    <w:p w14:paraId="191E7732" w14:textId="77777777" w:rsidR="007E5496" w:rsidRPr="007E5496" w:rsidRDefault="007E5496" w:rsidP="007E5496">
      <w:pPr>
        <w:textAlignment w:val="baseline"/>
        <w:rPr>
          <w:rFonts w:eastAsia="Times New Roman" w:cs="Tahoma"/>
          <w:kern w:val="1"/>
          <w:szCs w:val="22"/>
          <w:lang w:val="el-GR" w:eastAsia="el-GR"/>
        </w:rPr>
      </w:pPr>
      <w:r w:rsidRPr="007E5496">
        <w:rPr>
          <w:rFonts w:eastAsia="Times New Roman" w:cs="Tahoma"/>
          <w:kern w:val="1"/>
          <w:szCs w:val="22"/>
          <w:lang w:val="el-GR" w:eastAsia="el-GR"/>
        </w:rPr>
        <w:t>Τα αποτελέσματα των εν λόγω σταδίων («Δικαιολογητικά Συμμετοχής» &amp; «Τεχνική Προσφορά» επικυρώνονται με απόφαση του αποφαινόμενου οργάνου της αναθέτουσας αρχής, η οποία κοινοποιείται  στους προσφέροντες, εκτός από όσους αποκλείστηκαν οριστικά δυνάμει της παρ. 1 του άρθρου 72 του ν. 4412/2016, μέσω της λειτουργικότητας της «Επικοινωνίας» του ΕΣΗΔΗΣ. Μετά από την έκδοση και κοινοποίηση της ανωτέρω απόφασης, οι προσφέροντες λαμβάνουν γνώση των λοιπών συμμετεχόντων στη διαδικασία και των στοιχείων που υποβλήθηκαν από αυτούς.</w:t>
      </w:r>
    </w:p>
    <w:p w14:paraId="40CF679F" w14:textId="77777777" w:rsidR="007E5496" w:rsidRPr="007E5496" w:rsidRDefault="007E5496" w:rsidP="007E5496">
      <w:pPr>
        <w:textAlignment w:val="baseline"/>
        <w:rPr>
          <w:rFonts w:eastAsia="Times New Roman" w:cs="Tahoma"/>
          <w:kern w:val="1"/>
          <w:szCs w:val="22"/>
          <w:lang w:val="el-GR"/>
        </w:rPr>
      </w:pPr>
      <w:r w:rsidRPr="007E5496">
        <w:rPr>
          <w:rFonts w:eastAsia="Times New Roman" w:cs="Tahoma"/>
          <w:kern w:val="1"/>
          <w:szCs w:val="22"/>
          <w:lang w:val="el-GR" w:eastAsia="el-GR"/>
        </w:rPr>
        <w:t>Κατά της εν λόγω απόφασης χωρεί προδικαστική προσφυγή, σύμφωνα με τα οριζόμενα στην παράγραφο 3.4 της παρούσας.</w:t>
      </w:r>
    </w:p>
    <w:p w14:paraId="6FC709EA" w14:textId="77777777" w:rsidR="007E5496" w:rsidRPr="007E5496" w:rsidRDefault="007E5496" w:rsidP="007E5496">
      <w:pPr>
        <w:textAlignment w:val="baseline"/>
        <w:rPr>
          <w:rFonts w:eastAsia="Times New Roman" w:cs="Tahoma"/>
          <w:kern w:val="1"/>
          <w:szCs w:val="22"/>
          <w:lang w:val="el-GR"/>
        </w:rPr>
      </w:pPr>
      <w:r w:rsidRPr="007E5496">
        <w:rPr>
          <w:rFonts w:eastAsia="Times New Roman" w:cs="Tahoma"/>
          <w:kern w:val="1"/>
          <w:szCs w:val="22"/>
          <w:lang w:val="el-GR"/>
        </w:rPr>
        <w:t>γ) Μετά την ολοκλήρωση της αξιολόγησης, σύμφωνα με τα ανωτέρω, αποσφραγίζονται, κατά την ορισθείσα ημερομηνία και ώρα οι φάκελοι των οικονομικών προσφορών εκείνων των προσφερόντων που δεν έχουν απορριφθεί σύμφωνα με τα ανωτέρω.</w:t>
      </w:r>
    </w:p>
    <w:p w14:paraId="41D436F7" w14:textId="77777777" w:rsidR="007E5496" w:rsidRPr="007E5496" w:rsidRDefault="007E5496" w:rsidP="007E5496">
      <w:pPr>
        <w:suppressAutoHyphens w:val="0"/>
        <w:autoSpaceDE w:val="0"/>
        <w:autoSpaceDN w:val="0"/>
        <w:adjustRightInd w:val="0"/>
        <w:spacing w:after="0"/>
        <w:rPr>
          <w:rFonts w:eastAsia="Times New Roman" w:cs="Tahoma"/>
          <w:kern w:val="1"/>
          <w:szCs w:val="22"/>
          <w:lang w:val="el-GR"/>
        </w:rPr>
      </w:pPr>
      <w:r w:rsidRPr="007E5496">
        <w:rPr>
          <w:rFonts w:eastAsia="Times New Roman" w:cs="Tahoma"/>
          <w:kern w:val="1"/>
          <w:szCs w:val="22"/>
          <w:lang w:val="el-GR"/>
        </w:rPr>
        <w:t xml:space="preserve">δ) Η Επιτροπή Διαγωνισμού προβαίνει στην αξιολόγηση των οικονομικών προσφορών που αποσφραγίστηκαν και συντάσσει πρακτικό στο οποίο καταχωρούνται οι προσφορές κατά σειρά κατάταξης, με βάση τη συνολική βαθμολογία τους, καθώς και η αιτιολογημένη εισήγησή της για την αποδοχή ή απόρριψή τους και την ανάδειξη του προσωρινού αναδόχου.  </w:t>
      </w:r>
    </w:p>
    <w:p w14:paraId="054D7D5F" w14:textId="77777777" w:rsidR="007E5496" w:rsidRPr="007E5496" w:rsidRDefault="007E5496" w:rsidP="007E5496">
      <w:pPr>
        <w:textAlignment w:val="baseline"/>
        <w:rPr>
          <w:rFonts w:eastAsia="Times New Roman" w:cs="Tahoma"/>
          <w:kern w:val="1"/>
          <w:szCs w:val="22"/>
          <w:lang w:val="el-GR" w:eastAsia="el-GR"/>
        </w:rPr>
      </w:pPr>
      <w:r w:rsidRPr="007E5496">
        <w:rPr>
          <w:rFonts w:eastAsia="Times New Roman" w:cs="Tahoma"/>
          <w:kern w:val="1"/>
          <w:szCs w:val="22"/>
          <w:lang w:val="el-GR"/>
        </w:rPr>
        <w:t>Εάν οι προσφορές φαίνονται ασυνήθιστα χαμηλές σε σχέση με το αντικείμενο της σύμβασης, η αναθέτουσα αρχή απαιτεί από τους οικονομικούς φορείς,</w:t>
      </w:r>
      <w:r w:rsidRPr="007E5496">
        <w:rPr>
          <w:rFonts w:eastAsia="Times New Roman" w:cs="Tahoma"/>
          <w:szCs w:val="22"/>
          <w:lang w:val="el-GR"/>
        </w:rPr>
        <w:t xml:space="preserve"> </w:t>
      </w:r>
      <w:r w:rsidRPr="007E5496">
        <w:rPr>
          <w:rFonts w:eastAsia="Times New Roman" w:cs="Tahoma"/>
          <w:kern w:val="1"/>
          <w:szCs w:val="22"/>
          <w:lang w:val="el-GR"/>
        </w:rPr>
        <w:t xml:space="preserve">μέσω της λειτουργικότητας της «Επικοινωνίας» του ηλεκτρονικού διαγωνισμού στο ΕΣΗΔΗΣ, να εξηγήσουν την τιμή ή το κόστος που προτείνουν στην προσφορά τους, εντός αποκλειστικής προθεσμίας, κατά ανώτατο όριο είκοσι (20) ημερών από την κοινοποίηση της σχετικής πρόσκλησης. Στην περίπτωση αυτή εφαρμόζονται τα άρθρα 88 και 89 ν. 4412/2016. Εάν τα παρεχόμενα στοιχεία δεν εξηγούν κατά τρόπο ικανοποιητικό το χαμηλό επίπεδο της τιμής ή του κόστους που προτείνεται, η προσφορά απορρίπτεται ως μη κανονική. </w:t>
      </w:r>
    </w:p>
    <w:p w14:paraId="08CF5E9C" w14:textId="77777777" w:rsidR="007E5496" w:rsidRPr="007E5496" w:rsidRDefault="007E5496" w:rsidP="007E5496">
      <w:pPr>
        <w:textAlignment w:val="baseline"/>
        <w:rPr>
          <w:rFonts w:eastAsia="Times New Roman" w:cs="Tahoma"/>
          <w:szCs w:val="22"/>
          <w:lang w:val="el-GR"/>
        </w:rPr>
      </w:pPr>
      <w:r w:rsidRPr="007E5496">
        <w:rPr>
          <w:rFonts w:eastAsia="Times New Roman" w:cs="Tahoma"/>
          <w:kern w:val="1"/>
          <w:szCs w:val="22"/>
          <w:lang w:val="el-GR"/>
        </w:rPr>
        <w:lastRenderedPageBreak/>
        <w:t xml:space="preserve">Στην περίπτωση ισοδύναμων προφορών, δηλαδή προσφορών με την ίδια συνολική τελική βαθμολογία μεταξύ δύο ή περισσοτέρων προσφερόντων, η ανάθεση γίνεται στην προσφορά με τη μεγαλύτερη βαθμολογία τεχνικής προσφοράς. </w:t>
      </w:r>
    </w:p>
    <w:p w14:paraId="166D49E3" w14:textId="6117F677" w:rsidR="007E5496" w:rsidRPr="007E5496" w:rsidRDefault="007E5496" w:rsidP="007E5496">
      <w:pPr>
        <w:textAlignment w:val="baseline"/>
        <w:rPr>
          <w:rFonts w:eastAsia="Calibri" w:cs="Tahoma"/>
          <w:i/>
          <w:color w:val="5B9BD5"/>
          <w:kern w:val="1"/>
          <w:szCs w:val="22"/>
          <w:lang w:val="el-GR" w:eastAsia="el-GR"/>
        </w:rPr>
      </w:pPr>
      <w:r w:rsidRPr="007E5496">
        <w:rPr>
          <w:rFonts w:eastAsia="Times New Roman" w:cs="Tahoma"/>
          <w:kern w:val="1"/>
          <w:szCs w:val="22"/>
          <w:lang w:val="el-GR"/>
        </w:rPr>
        <w:t>Αν οι ισοδύναμες προσφορές έχουν την ίδια βαθμολογία τεχνικής προσφοράς</w:t>
      </w:r>
      <w:r w:rsidRPr="007E5496">
        <w:rPr>
          <w:rFonts w:eastAsia="Times New Roman" w:cs="Tahoma"/>
          <w:i/>
          <w:color w:val="5B9BD5"/>
          <w:kern w:val="1"/>
          <w:szCs w:val="22"/>
          <w:lang w:val="el-GR" w:eastAsia="el-GR"/>
        </w:rPr>
        <w:t xml:space="preserve"> </w:t>
      </w:r>
      <w:r w:rsidRPr="007E5496">
        <w:rPr>
          <w:rFonts w:eastAsia="Times New Roman" w:cs="Tahoma"/>
          <w:kern w:val="1"/>
          <w:szCs w:val="22"/>
          <w:lang w:val="el-GR"/>
        </w:rPr>
        <w:t xml:space="preserve">η αναθέτουσα αρχή επιλέγει τον ανάδοχο με κλήρωση μεταξύ των οικονομικών φορέων που υπέβαλαν τις ισοδύναμες προσφορές. Η κλήρωση γίνεται ενώπιον της Επιτροπής του Διαγωνισμού και παρουσία αυτών των οικονομικών φορέων. </w:t>
      </w:r>
    </w:p>
    <w:p w14:paraId="79B83A51" w14:textId="77777777" w:rsidR="007E5496" w:rsidRPr="007E5496" w:rsidRDefault="007E5496" w:rsidP="007E5496">
      <w:pPr>
        <w:textAlignment w:val="baseline"/>
        <w:rPr>
          <w:rFonts w:eastAsia="Times New Roman" w:cs="Tahoma"/>
          <w:kern w:val="1"/>
          <w:szCs w:val="22"/>
          <w:lang w:val="el-GR" w:eastAsia="el-GR"/>
        </w:rPr>
      </w:pPr>
      <w:r w:rsidRPr="007E5496">
        <w:rPr>
          <w:rFonts w:eastAsia="Times New Roman" w:cs="Tahoma"/>
          <w:kern w:val="1"/>
          <w:szCs w:val="22"/>
          <w:lang w:val="el-GR" w:eastAsia="el-GR"/>
        </w:rPr>
        <w:t>Στη συνέχεια, εφόσον το αποφαινόμενο όργανο της αναθέτουσας αρχής εγκρίνει το ανωτέρω πρακτικό κατάταξης των προσφορών, εκδίδεται απόφαση για τα αποτελέσματα του εν λόγω σταδίου και η αναθέτουσα</w:t>
      </w:r>
      <w:r w:rsidRPr="007E5496">
        <w:rPr>
          <w:rFonts w:eastAsia="Calibri" w:cs="Tahoma"/>
          <w:i/>
          <w:color w:val="5B9BD5"/>
          <w:kern w:val="1"/>
          <w:szCs w:val="22"/>
          <w:lang w:val="el-GR" w:eastAsia="el-GR"/>
        </w:rPr>
        <w:t xml:space="preserve"> </w:t>
      </w:r>
      <w:r w:rsidRPr="007E5496">
        <w:rPr>
          <w:rFonts w:eastAsia="Times New Roman" w:cs="Tahoma"/>
          <w:kern w:val="1"/>
          <w:szCs w:val="22"/>
          <w:lang w:val="el-GR" w:eastAsia="el-GR"/>
        </w:rPr>
        <w:t>αρχή προσκαλεί εγγράφως, μέσω της λειτουργικότητας της «Επικοινωνίας» του ηλεκτρονικού διαγωνισμού στο ΕΣΗΔΗΣ, τον πρώτο σε κατάταξη προσφέροντα, στον οποίον πρόκειται να γίνει η κατακύρωση («προσωρινός ανάδοχος»), να υποβάλει τα δικαιολογητικά κατακύρωσης, σύμφωνα  με όσα ορίζονται στο άρθρο 103 και την παρ. 3.2 της παρούσας, περί πρόσκλησης για υποβολή δικαιολογητικών. Η απόφαση έγκρισης του πρακτικού κατάταξης προσφορών δεν κοινοποιείται στους προσφέροντες και ενσωματώνεται στην απόφαση κατακύρωσης.</w:t>
      </w:r>
    </w:p>
    <w:p w14:paraId="2BA21FC0" w14:textId="77777777" w:rsidR="007E5496" w:rsidRPr="007E5496" w:rsidRDefault="007E5496" w:rsidP="007E5496">
      <w:pPr>
        <w:textAlignment w:val="baseline"/>
        <w:rPr>
          <w:rFonts w:eastAsia="Times New Roman" w:cs="Tahoma"/>
          <w:kern w:val="1"/>
          <w:szCs w:val="22"/>
          <w:lang w:val="el-GR" w:eastAsia="el-GR"/>
        </w:rPr>
      </w:pPr>
    </w:p>
    <w:p w14:paraId="05A8D901" w14:textId="2B24C0D6" w:rsidR="007E5496" w:rsidRPr="007E5496" w:rsidRDefault="007E5496" w:rsidP="007E5496">
      <w:pPr>
        <w:textAlignment w:val="baseline"/>
        <w:rPr>
          <w:rFonts w:eastAsia="Times New Roman" w:cs="Tahoma"/>
          <w:color w:val="000000"/>
          <w:szCs w:val="22"/>
          <w:shd w:val="clear" w:color="auto" w:fill="FFFFFF"/>
          <w:lang w:val="el-GR"/>
        </w:rPr>
      </w:pPr>
      <w:r w:rsidRPr="007E5496">
        <w:rPr>
          <w:rFonts w:eastAsia="Times New Roman" w:cs="Tahoma"/>
          <w:color w:val="000000"/>
          <w:szCs w:val="22"/>
          <w:shd w:val="clear" w:color="auto" w:fill="FFFFFF"/>
          <w:lang w:val="el-GR"/>
        </w:rPr>
        <w:t>Σε κάθε περίπτωση, όταν εξ αρχής έχει υποβληθεί μία προσφορά, τα αποτελέσματα όλων των σταδίων της διαδικασίας ανάθεσης, ήτοι Δικαιολογητικών Συμμετοχής, Τεχνικής Προσφοράς και Οικονομικής Προσφοράς, επικυρώνονται με την απόφαση κατακύρωσης του άρθρου 105 του ν. 4412/2016, σύμφωνα με την παράγραφο 3.3 της παρούσας, που εκδίδεται μετά το πέρας και του τελευταίου σταδίου της διαδικασίας. Κατά της ανωτέρω απόφασης χωρεί προδικαστική προσφυγή ενώπιον της ΑΕΠΠ σύμφωνα με όσα προβλέπονται στην παράγραφο 3.4 της παρούσας.</w:t>
      </w:r>
    </w:p>
    <w:p w14:paraId="25645E80" w14:textId="59081229" w:rsidR="00E03665" w:rsidRPr="00E937F6" w:rsidRDefault="00E03665" w:rsidP="00E03665">
      <w:pPr>
        <w:rPr>
          <w:rFonts w:cs="Tahoma"/>
          <w:szCs w:val="22"/>
          <w:lang w:val="el-GR"/>
        </w:rPr>
      </w:pPr>
      <w:bookmarkStart w:id="143" w:name="__RefHeading___Toc491950129"/>
      <w:bookmarkEnd w:id="143"/>
    </w:p>
    <w:p w14:paraId="168A1BFC" w14:textId="5F58CE01" w:rsidR="008338F0" w:rsidRPr="00CF07EB" w:rsidRDefault="003355E7" w:rsidP="004E653B">
      <w:pPr>
        <w:pStyle w:val="20"/>
        <w:numPr>
          <w:ilvl w:val="1"/>
          <w:numId w:val="15"/>
        </w:numPr>
        <w:rPr>
          <w:rFonts w:cs="Tahoma"/>
          <w:lang w:val="el-GR"/>
        </w:rPr>
      </w:pPr>
      <w:r w:rsidRPr="009D29F4">
        <w:rPr>
          <w:rFonts w:cs="Tahoma"/>
          <w:lang w:val="el-GR"/>
        </w:rPr>
        <w:tab/>
      </w:r>
      <w:bookmarkStart w:id="144" w:name="_Ref496542592"/>
      <w:bookmarkStart w:id="145" w:name="_Toc93395824"/>
      <w:r w:rsidRPr="009D29F4">
        <w:rPr>
          <w:rFonts w:cs="Tahoma"/>
          <w:lang w:val="el-GR"/>
        </w:rPr>
        <w:t xml:space="preserve">Πρόσκληση υποβολής </w:t>
      </w:r>
      <w:r w:rsidR="00BB3801" w:rsidRPr="00224D00">
        <w:rPr>
          <w:rFonts w:cs="Tahoma"/>
          <w:lang w:val="el-GR"/>
        </w:rPr>
        <w:t>δικαιολογητικών προσωρινού αναδόχου</w:t>
      </w:r>
      <w:r w:rsidR="00E1337D" w:rsidRPr="00224D00">
        <w:rPr>
          <w:rFonts w:cs="Tahoma"/>
          <w:lang w:val="el-GR"/>
        </w:rPr>
        <w:t xml:space="preserve"> </w:t>
      </w:r>
      <w:r w:rsidRPr="00224D00">
        <w:rPr>
          <w:rFonts w:cs="Tahoma"/>
          <w:lang w:val="el-GR"/>
        </w:rPr>
        <w:t xml:space="preserve">- Δικαιολογητικά </w:t>
      </w:r>
      <w:bookmarkEnd w:id="144"/>
      <w:r w:rsidR="00BB3801" w:rsidRPr="008A50B3">
        <w:rPr>
          <w:rFonts w:cs="Tahoma"/>
          <w:lang w:val="el-GR"/>
        </w:rPr>
        <w:t>προσωρινού αναδόχου</w:t>
      </w:r>
      <w:bookmarkEnd w:id="145"/>
      <w:r w:rsidR="00BB3801" w:rsidRPr="008A50B3">
        <w:rPr>
          <w:rFonts w:cs="Tahoma"/>
          <w:lang w:val="el-GR"/>
        </w:rPr>
        <w:t xml:space="preserve"> </w:t>
      </w:r>
    </w:p>
    <w:p w14:paraId="7EC11816" w14:textId="3432B1A5" w:rsidR="00ED783C" w:rsidRPr="00E937F6" w:rsidRDefault="00F970E3" w:rsidP="00ED783C">
      <w:pPr>
        <w:rPr>
          <w:rFonts w:cs="Tahoma"/>
          <w:color w:val="000000"/>
          <w:lang w:val="el-GR"/>
        </w:rPr>
      </w:pPr>
      <w:r w:rsidRPr="00EE0640">
        <w:rPr>
          <w:lang w:val="el-GR"/>
        </w:rPr>
        <w:t>Μετά την αξιολόγηση των προσφορών, η</w:t>
      </w:r>
      <w:r w:rsidRPr="00B07A1A">
        <w:rPr>
          <w:lang w:val="el-GR"/>
        </w:rPr>
        <w:t xml:space="preserve"> αναθέτουσα αρχή </w:t>
      </w:r>
      <w:r w:rsidRPr="00CE73AA">
        <w:rPr>
          <w:lang w:val="el-GR" w:eastAsia="ar-SA"/>
        </w:rPr>
        <w:t>αποστέλλει σχετική ηλεκτρονική  πρόσκληση</w:t>
      </w:r>
      <w:r w:rsidRPr="00B07A1A">
        <w:rPr>
          <w:lang w:val="el-GR"/>
        </w:rPr>
        <w:t xml:space="preserve"> </w:t>
      </w:r>
      <w:r>
        <w:rPr>
          <w:lang w:val="el-GR"/>
        </w:rPr>
        <w:t>σ</w:t>
      </w:r>
      <w:r w:rsidRPr="00B07A1A">
        <w:rPr>
          <w:lang w:val="el-GR"/>
        </w:rPr>
        <w:t xml:space="preserve">τον </w:t>
      </w:r>
      <w:r w:rsidRPr="00782EAD">
        <w:rPr>
          <w:lang w:val="el-GR"/>
        </w:rPr>
        <w:t xml:space="preserve">προσφέροντα, στον οποίο πρόκειται να γίνει η κατακύρωση («προσωρινό ανάδοχο»), </w:t>
      </w:r>
      <w:r w:rsidRPr="00CE73AA">
        <w:rPr>
          <w:lang w:val="el-GR" w:eastAsia="ar-SA"/>
        </w:rPr>
        <w:t xml:space="preserve">μέσω της λειτουργικότητας της «Επικοινωνίας» του ηλεκτρονικού διαγωνισμού στο ΕΣΗΔΗΣ και τον καλεί να υποβάλει εντός προθεσμίας δέκα (10) ημερών από την κοινοποίηση της σχετικής  έγγραφης ειδοποίησης σε αυτόν, τα αποδεικτικά έγγραφα νομιμοποίησης και τα πρωτότυπα ή αντίγραφα όλων των δικαιολογητικών που περιγράφονται στην </w:t>
      </w:r>
      <w:r w:rsidR="003355E7" w:rsidRPr="00E937F6">
        <w:rPr>
          <w:rFonts w:cs="Tahoma"/>
          <w:szCs w:val="22"/>
          <w:lang w:val="el-GR"/>
        </w:rPr>
        <w:t>παράγραφο</w:t>
      </w:r>
      <w:r w:rsidR="009006B5" w:rsidRPr="00E937F6">
        <w:rPr>
          <w:rFonts w:cs="Tahoma"/>
          <w:szCs w:val="22"/>
          <w:lang w:val="el-GR"/>
        </w:rPr>
        <w:t xml:space="preserve"> </w:t>
      </w:r>
      <w:r w:rsidR="00C40EC3" w:rsidRPr="00791429">
        <w:rPr>
          <w:rFonts w:cs="Tahoma"/>
          <w:szCs w:val="22"/>
          <w:lang w:val="el-GR"/>
        </w:rPr>
        <w:fldChar w:fldCharType="begin"/>
      </w:r>
      <w:r w:rsidR="00C40EC3" w:rsidRPr="00E937F6">
        <w:rPr>
          <w:rFonts w:cs="Tahoma"/>
          <w:szCs w:val="22"/>
          <w:lang w:val="el-GR"/>
        </w:rPr>
        <w:instrText xml:space="preserve"> REF _Ref40957856 \r \h </w:instrText>
      </w:r>
      <w:r w:rsidR="00E937F6">
        <w:rPr>
          <w:rFonts w:cs="Tahoma"/>
          <w:szCs w:val="22"/>
          <w:lang w:val="el-GR"/>
        </w:rPr>
        <w:instrText xml:space="preserve"> \* MERGEFORMAT </w:instrText>
      </w:r>
      <w:r w:rsidR="00C40EC3" w:rsidRPr="00791429">
        <w:rPr>
          <w:rFonts w:cs="Tahoma"/>
          <w:szCs w:val="22"/>
          <w:lang w:val="el-GR"/>
        </w:rPr>
      </w:r>
      <w:r w:rsidR="00C40EC3" w:rsidRPr="00791429">
        <w:rPr>
          <w:rFonts w:cs="Tahoma"/>
          <w:szCs w:val="22"/>
          <w:lang w:val="el-GR"/>
        </w:rPr>
        <w:fldChar w:fldCharType="separate"/>
      </w:r>
      <w:r w:rsidR="00F96DA8">
        <w:rPr>
          <w:rFonts w:cs="Tahoma"/>
          <w:szCs w:val="22"/>
          <w:lang w:val="el-GR"/>
        </w:rPr>
        <w:t>2.2.10.2</w:t>
      </w:r>
      <w:r w:rsidR="00C40EC3" w:rsidRPr="00791429">
        <w:rPr>
          <w:rFonts w:cs="Tahoma"/>
          <w:szCs w:val="22"/>
          <w:lang w:val="el-GR"/>
        </w:rPr>
        <w:fldChar w:fldCharType="end"/>
      </w:r>
      <w:r w:rsidR="00C40EC3" w:rsidRPr="00E937F6">
        <w:rPr>
          <w:rFonts w:cs="Tahoma"/>
          <w:szCs w:val="22"/>
          <w:lang w:val="el-GR"/>
        </w:rPr>
        <w:t xml:space="preserve"> </w:t>
      </w:r>
      <w:r w:rsidR="003355E7" w:rsidRPr="00E937F6">
        <w:rPr>
          <w:rFonts w:cs="Tahoma"/>
          <w:szCs w:val="22"/>
          <w:lang w:val="el-GR"/>
        </w:rPr>
        <w:t>της παρούσας διακήρυξης</w:t>
      </w:r>
      <w:r w:rsidR="009006B5" w:rsidRPr="00E937F6">
        <w:rPr>
          <w:rFonts w:cs="Tahoma"/>
          <w:szCs w:val="22"/>
          <w:lang w:val="el-GR"/>
        </w:rPr>
        <w:t xml:space="preserve"> </w:t>
      </w:r>
      <w:r>
        <w:rPr>
          <w:rFonts w:cs="Tahoma"/>
          <w:szCs w:val="22"/>
          <w:lang w:val="el-GR"/>
        </w:rPr>
        <w:t xml:space="preserve">ως αποδεικτικά στοιχεία </w:t>
      </w:r>
      <w:r w:rsidR="00ED783C" w:rsidRPr="00E937F6">
        <w:rPr>
          <w:rFonts w:cs="Tahoma"/>
          <w:color w:val="000000"/>
          <w:lang w:val="el-GR"/>
        </w:rPr>
        <w:t xml:space="preserve">για τη μη συνδρομή των λόγων αποκλεισμού της παραγράφου 2.2.3 της διακήρυξης, καθώς και για την πλήρωση των κριτηρίων ποιοτικής επιλογής των παραγράφων </w:t>
      </w:r>
      <w:r w:rsidR="00050C19">
        <w:rPr>
          <w:rFonts w:cs="Tahoma"/>
          <w:color w:val="000000"/>
          <w:lang w:val="el-GR"/>
        </w:rPr>
        <w:fldChar w:fldCharType="begin"/>
      </w:r>
      <w:r w:rsidR="00050C19">
        <w:rPr>
          <w:rFonts w:cs="Tahoma"/>
          <w:color w:val="000000"/>
          <w:lang w:val="el-GR"/>
        </w:rPr>
        <w:instrText xml:space="preserve"> REF _Ref61875803 \r \h </w:instrText>
      </w:r>
      <w:r w:rsidR="00050C19">
        <w:rPr>
          <w:rFonts w:cs="Tahoma"/>
          <w:color w:val="000000"/>
          <w:lang w:val="el-GR"/>
        </w:rPr>
      </w:r>
      <w:r w:rsidR="00050C19">
        <w:rPr>
          <w:rFonts w:cs="Tahoma"/>
          <w:color w:val="000000"/>
          <w:lang w:val="el-GR"/>
        </w:rPr>
        <w:fldChar w:fldCharType="separate"/>
      </w:r>
      <w:r w:rsidR="00F96DA8">
        <w:rPr>
          <w:rFonts w:cs="Tahoma"/>
          <w:color w:val="000000"/>
          <w:lang w:val="el-GR"/>
        </w:rPr>
        <w:t>2.2.4</w:t>
      </w:r>
      <w:r w:rsidR="00050C19">
        <w:rPr>
          <w:rFonts w:cs="Tahoma"/>
          <w:color w:val="000000"/>
          <w:lang w:val="el-GR"/>
        </w:rPr>
        <w:fldChar w:fldCharType="end"/>
      </w:r>
      <w:r w:rsidR="00ED783C" w:rsidRPr="00E937F6">
        <w:rPr>
          <w:rFonts w:cs="Tahoma"/>
          <w:color w:val="000000"/>
          <w:lang w:val="el-GR"/>
        </w:rPr>
        <w:t xml:space="preserve">- </w:t>
      </w:r>
      <w:r w:rsidR="00ED783C" w:rsidRPr="00224D00">
        <w:rPr>
          <w:rFonts w:cs="Tahoma"/>
          <w:color w:val="000000"/>
          <w:lang w:val="el-GR"/>
        </w:rPr>
        <w:fldChar w:fldCharType="begin"/>
      </w:r>
      <w:r w:rsidR="00ED783C" w:rsidRPr="00E937F6">
        <w:rPr>
          <w:rFonts w:cs="Tahoma"/>
          <w:color w:val="000000"/>
          <w:lang w:val="el-GR"/>
        </w:rPr>
        <w:instrText xml:space="preserve"> REF _Ref496541185 \r \h  \* MERGEFORMAT </w:instrText>
      </w:r>
      <w:r w:rsidR="00ED783C" w:rsidRPr="00224D00">
        <w:rPr>
          <w:rFonts w:cs="Tahoma"/>
          <w:color w:val="000000"/>
          <w:lang w:val="el-GR"/>
        </w:rPr>
      </w:r>
      <w:r w:rsidR="00ED783C" w:rsidRPr="00224D00">
        <w:rPr>
          <w:rFonts w:cs="Tahoma"/>
          <w:color w:val="000000"/>
          <w:lang w:val="el-GR"/>
        </w:rPr>
        <w:fldChar w:fldCharType="separate"/>
      </w:r>
      <w:r w:rsidR="00F96DA8">
        <w:rPr>
          <w:rFonts w:cs="Tahoma"/>
          <w:color w:val="000000"/>
          <w:lang w:val="el-GR"/>
        </w:rPr>
        <w:t>2.2.9</w:t>
      </w:r>
      <w:r w:rsidR="00ED783C" w:rsidRPr="00224D00">
        <w:rPr>
          <w:rFonts w:cs="Tahoma"/>
          <w:color w:val="000000"/>
          <w:lang w:val="el-GR"/>
        </w:rPr>
        <w:fldChar w:fldCharType="end"/>
      </w:r>
      <w:r w:rsidR="00ED783C" w:rsidRPr="00E937F6">
        <w:rPr>
          <w:rFonts w:cs="Tahoma"/>
          <w:color w:val="000000"/>
          <w:lang w:val="el-GR"/>
        </w:rPr>
        <w:t xml:space="preserve"> αυτής.</w:t>
      </w:r>
    </w:p>
    <w:p w14:paraId="4FDBE7FB" w14:textId="77777777" w:rsidR="00F970E3" w:rsidRPr="00F970E3" w:rsidRDefault="00F970E3" w:rsidP="00F970E3">
      <w:pPr>
        <w:rPr>
          <w:rFonts w:eastAsia="Times New Roman" w:cs="Tahoma"/>
          <w:color w:val="000000"/>
          <w:szCs w:val="22"/>
          <w:lang w:val="el-GR" w:eastAsia="ar-SA"/>
        </w:rPr>
      </w:pPr>
      <w:r w:rsidRPr="00F970E3">
        <w:rPr>
          <w:rFonts w:eastAsia="Times New Roman" w:cs="Tahoma"/>
          <w:color w:val="000000"/>
          <w:szCs w:val="22"/>
          <w:lang w:val="el-GR" w:eastAsia="ar-SA"/>
        </w:rPr>
        <w:t>Ειδικότερα, το σύνολο των στοιχείων και δικαιολογητικών της ως άνω παραγράφου αποστέλλονται από αυτόν σε μορφή ηλεκτρονικών αρχείων με μορφότυπο PDF, σύμφωνα με τα ειδικώς οριζόμενα στην παράγραφο 2.4.2.5 της παρούσας.</w:t>
      </w:r>
    </w:p>
    <w:p w14:paraId="425F58E2" w14:textId="77777777" w:rsidR="00F970E3" w:rsidRPr="00F970E3" w:rsidRDefault="00F970E3" w:rsidP="00F970E3">
      <w:pPr>
        <w:rPr>
          <w:rFonts w:eastAsia="Times New Roman" w:cs="Tahoma"/>
          <w:strike/>
          <w:szCs w:val="22"/>
          <w:lang w:val="el-GR" w:eastAsia="ar-SA"/>
        </w:rPr>
      </w:pPr>
      <w:r w:rsidRPr="00F970E3">
        <w:rPr>
          <w:rFonts w:eastAsia="Times New Roman" w:cs="Tahoma"/>
          <w:szCs w:val="22"/>
          <w:lang w:val="el-GR" w:eastAsia="ar-SA"/>
        </w:rPr>
        <w:t xml:space="preserve">Εντός της προθεσμίας υποβολής των δικαιολογητικών κατακύρωσης και το αργότερο έως την τρίτη εργάσιμη ημέρα από την καταληκτική ημερομηνία ηλεκτρονικής υποβολής των δικαιολογητικών κατακύρωσης, προσκομίζονται με ευθύνη του οικονομικού φορέα, στην αναθέτουσα αρχή, σε έντυπη μορφή και σε κλειστό φάκελο, στον οποίο αναγράφεται ο </w:t>
      </w:r>
      <w:r w:rsidRPr="00F970E3">
        <w:rPr>
          <w:rFonts w:eastAsia="Times New Roman" w:cs="Tahoma"/>
          <w:szCs w:val="22"/>
          <w:lang w:val="el-GR" w:eastAsia="ar-SA"/>
        </w:rPr>
        <w:lastRenderedPageBreak/>
        <w:t>αποστολέας, τα στοιχεία του Διαγωνισμού και ως παραλήπτης η Επιτροπή Διαγωνισμού, τα στοιχεία και δικαιολογητικά, τα οποία απαιτείται να προσκομισθούν σε έντυπη μορφή (ως πρωτότυπα ή ακριβή αντίγραφα)</w:t>
      </w:r>
      <w:r w:rsidRPr="00F970E3">
        <w:rPr>
          <w:rFonts w:eastAsia="Times New Roman" w:cs="Tahoma"/>
          <w:color w:val="000000"/>
          <w:szCs w:val="22"/>
          <w:lang w:val="el-GR" w:eastAsia="ar-SA"/>
        </w:rPr>
        <w:t>, σύμφωνα με τα προβλεπόμενα στις διατάξεις της ως άνω παραγράφου 2.4.2.5</w:t>
      </w:r>
      <w:r w:rsidRPr="00F970E3">
        <w:rPr>
          <w:rFonts w:eastAsia="Times New Roman" w:cs="Tahoma"/>
          <w:szCs w:val="22"/>
          <w:lang w:val="el-GR" w:eastAsia="ar-SA"/>
        </w:rPr>
        <w:t xml:space="preserve">. </w:t>
      </w:r>
    </w:p>
    <w:p w14:paraId="5EE1A1A1" w14:textId="77777777" w:rsidR="00F970E3" w:rsidRPr="00F970E3" w:rsidRDefault="00F970E3" w:rsidP="00F970E3">
      <w:pPr>
        <w:rPr>
          <w:rFonts w:eastAsia="Times New Roman" w:cs="Tahoma"/>
          <w:szCs w:val="22"/>
          <w:lang w:val="el-GR" w:eastAsia="ar-SA"/>
        </w:rPr>
      </w:pPr>
      <w:r w:rsidRPr="00F970E3">
        <w:rPr>
          <w:rFonts w:eastAsia="Times New Roman" w:cs="Tahoma"/>
          <w:szCs w:val="22"/>
          <w:lang w:val="el-GR" w:eastAsia="ar-SA"/>
        </w:rPr>
        <w:t>Αν δεν προσκομισθούν τα παραπάνω δικαιολογητικά ή υπάρχουν ελλείψεις σε αυτά που υπoβλήθηκαν, η αναθέτουσα αρχή καλεί τον προσωρινό ανάδοχο να προσκομίσει τα ελλείποντα δικαιολογητικά ή να συμπληρώσει τα ήδη υποβληθέντα ή να παράσχει διευκρινήσεις, με την έννοια του άρθρου 102 του ν. 4412/2016, εντός δέκα (10) ημερών από την κοινοποίηση της σχετικής πρόσκλησης σε αυτόν.</w:t>
      </w:r>
    </w:p>
    <w:p w14:paraId="11027AED" w14:textId="77777777" w:rsidR="00F970E3" w:rsidRPr="00F970E3" w:rsidRDefault="00F970E3" w:rsidP="00F970E3">
      <w:pPr>
        <w:rPr>
          <w:rFonts w:eastAsia="Times New Roman" w:cs="Tahoma"/>
          <w:szCs w:val="22"/>
          <w:lang w:val="el-GR" w:eastAsia="ar-SA"/>
        </w:rPr>
      </w:pPr>
      <w:r w:rsidRPr="00F970E3">
        <w:rPr>
          <w:rFonts w:eastAsia="Times New Roman" w:cs="Tahoma"/>
          <w:szCs w:val="22"/>
          <w:lang w:val="el-GR" w:eastAsia="ar-SA"/>
        </w:rPr>
        <w:t>Ο προσωρινός ανάδοχος δύναται να υποβάλει αίτημα, μέσω της λειτουργικότητας της «Επικοινωνίας» του ηλεκτρονικού διαγωνισμού στο ΕΣΗΔΗΣ, προς την αναθέτουσα αρχή, για παράταση της ως άνω προθεσμίας, συνοδευόμενο από αποδεικτικά έγγραφα περί αίτησης χορήγησης δικαιολογητικών προσωρινού αναδόχου. Στην περίπτωση αυτή η αναθέτουσα αρχή παρατείνει την προθεσμία υποβολής αυτών, για όσο χρόνο απαιτηθεί για τη χορήγησή τους από τις αρμόδιες δημόσιες αρχές. Ο προσωρινός ανάδοχος μπορεί να αξιοποιεί τη δυνατότητα αυτή τόσο εντός της  αρχικής προθεσμίας για την υποβολή δικαιολογητικών όσο και εντός της προθεσμίας για την προσκόμιση ελλειπόντων ή τη συμπλήρωση ήδη υποβληθέντων δικαιολογητικών, κατά την έννοια του άρθρου 102 του ν. 4412/2016, ως ανωτέρω προβλέπεται. Η παρούσα ρύθμιση εφαρμόζεται αναλόγως και όταν η αναθέτουσα αρχή ζητήσει την προσκόμιση των δικαιολογητικών κατά τη διαδικασία αξιολόγησης των προσφορών ή αιτήσεων συμμετοχής και πριν από το στάδιο κατακύρωσης, κατ΄ εφαρμογή της διάταξης του πρώτου εδαφίου της παρ. 5 του άρθρου 79  του ν. 4412/2016, τηρουμένων των αρχών της ίσης μεταχείρισης και της διαφάνειας.</w:t>
      </w:r>
    </w:p>
    <w:p w14:paraId="27329CFB" w14:textId="77777777" w:rsidR="00F970E3" w:rsidRPr="00F970E3" w:rsidRDefault="00F970E3" w:rsidP="00F970E3">
      <w:pPr>
        <w:rPr>
          <w:rFonts w:eastAsia="Times New Roman" w:cs="Tahoma"/>
          <w:szCs w:val="22"/>
          <w:lang w:val="el-GR" w:eastAsia="ar-SA"/>
        </w:rPr>
      </w:pPr>
      <w:r w:rsidRPr="00F970E3">
        <w:rPr>
          <w:rFonts w:eastAsia="Times New Roman" w:cs="Tahoma"/>
          <w:szCs w:val="22"/>
          <w:lang w:val="el-GR" w:eastAsia="ar-SA"/>
        </w:rPr>
        <w:t>Απορρίπτεται η προσφορά του προσωρινού αναδόχου, καταπίπτει υπέρ της αναθέτουσας αρχής η εγγύηση συμμετοχής του και η κατακύρωση γίνεται στον προσφέροντα που υπέβαλε την αμέσως επόμενη πλέον συμφέρουσα από οικονομική άποψη προσφορά, τηρουμένης της ανωτέρω διαδικασίας, εάν:</w:t>
      </w:r>
    </w:p>
    <w:p w14:paraId="5BBD1C94" w14:textId="77777777" w:rsidR="00F970E3" w:rsidRPr="00F970E3" w:rsidRDefault="00F970E3" w:rsidP="00F970E3">
      <w:pPr>
        <w:rPr>
          <w:rFonts w:eastAsia="Times New Roman" w:cs="Tahoma"/>
          <w:szCs w:val="22"/>
          <w:lang w:val="el-GR" w:eastAsia="ar-SA"/>
        </w:rPr>
      </w:pPr>
      <w:r w:rsidRPr="00F970E3">
        <w:rPr>
          <w:rFonts w:eastAsia="Times New Roman" w:cs="Tahoma"/>
          <w:szCs w:val="22"/>
          <w:lang w:val="el-GR" w:eastAsia="ar-SA"/>
        </w:rPr>
        <w:t xml:space="preserve">i) κατά τον έλεγχο των παραπάνω δικαιολογητικών διαπιστωθεί ότι τα στοιχεία που δηλώθηκαν με  το Ευρωπαϊκό Ενιαίο Έγγραφο Σύμβασης (ΕΕΕΣ)  είναι εκ προθέσεως απατηλά, ή έχουν υποβληθεί πλαστά αποδεικτικά στοιχεία, ή </w:t>
      </w:r>
    </w:p>
    <w:p w14:paraId="00FE39FA" w14:textId="77777777" w:rsidR="00F970E3" w:rsidRPr="00F970E3" w:rsidRDefault="00F970E3" w:rsidP="00F970E3">
      <w:pPr>
        <w:rPr>
          <w:rFonts w:eastAsia="Times New Roman" w:cs="Tahoma"/>
          <w:szCs w:val="22"/>
          <w:lang w:val="el-GR" w:eastAsia="ar-SA"/>
        </w:rPr>
      </w:pPr>
      <w:r w:rsidRPr="00F970E3">
        <w:rPr>
          <w:rFonts w:eastAsia="Times New Roman" w:cs="Tahoma"/>
          <w:szCs w:val="22"/>
          <w:lang w:val="el-GR" w:eastAsia="ar-SA"/>
        </w:rPr>
        <w:t xml:space="preserve">ii)  δεν υποβληθούν στο προκαθορισμένο χρονικό διάστημα τα απαιτούμενα πρωτότυπα ή αντίγραφα των παραπάνω δικαιολογητικών, ή </w:t>
      </w:r>
    </w:p>
    <w:p w14:paraId="3402E7FD" w14:textId="0F4173F4" w:rsidR="00F970E3" w:rsidRPr="00F970E3" w:rsidRDefault="00F970E3" w:rsidP="00F970E3">
      <w:pPr>
        <w:rPr>
          <w:rFonts w:eastAsia="Times New Roman" w:cs="Tahoma"/>
          <w:szCs w:val="22"/>
          <w:lang w:val="el-GR" w:eastAsia="ar-SA"/>
        </w:rPr>
      </w:pPr>
      <w:r w:rsidRPr="00F970E3">
        <w:rPr>
          <w:rFonts w:eastAsia="Times New Roman" w:cs="Tahoma"/>
          <w:szCs w:val="22"/>
          <w:lang w:val="el-GR" w:eastAsia="ar-SA"/>
        </w:rPr>
        <w:t>iii) από τα δικαιολογητικά που προσκομίσθηκαν νομίμως και εμπροθέσμως, δεν αποδεικνύεται η μη συνδρομή των λόγων αποκλεισμού σύμφωνα με την παράγραφο 2.2.3 (λόγοι αποκλεισμού) ή η πλήρωση μιας ή περισσοτέρων από τις απαιτήσεις των κριτηρίων ποιοτικής επιλογής σύμφωνα με τις παραγράφους 2.2.4 έως 2.2.</w:t>
      </w:r>
      <w:r w:rsidR="006A68AC" w:rsidRPr="006A68AC">
        <w:rPr>
          <w:rFonts w:eastAsia="Times New Roman" w:cs="Tahoma"/>
          <w:szCs w:val="22"/>
          <w:lang w:val="el-GR" w:eastAsia="ar-SA"/>
        </w:rPr>
        <w:t>9</w:t>
      </w:r>
      <w:r w:rsidRPr="00F970E3">
        <w:rPr>
          <w:rFonts w:eastAsia="Times New Roman" w:cs="Tahoma"/>
          <w:szCs w:val="22"/>
          <w:lang w:val="el-GR" w:eastAsia="ar-SA"/>
        </w:rPr>
        <w:t xml:space="preserve"> (κριτήρια ποιοτικής επιλογής) της παρούσας, </w:t>
      </w:r>
    </w:p>
    <w:p w14:paraId="6E8AA947" w14:textId="77777777" w:rsidR="00F970E3" w:rsidRPr="00F970E3" w:rsidRDefault="00F970E3" w:rsidP="00F970E3">
      <w:pPr>
        <w:rPr>
          <w:rFonts w:eastAsia="Times New Roman" w:cs="Tahoma"/>
          <w:szCs w:val="22"/>
          <w:lang w:val="el-GR" w:eastAsia="ar-SA"/>
        </w:rPr>
      </w:pPr>
      <w:r w:rsidRPr="00F970E3">
        <w:rPr>
          <w:rFonts w:eastAsia="Times New Roman" w:cs="Tahoma"/>
          <w:szCs w:val="22"/>
          <w:lang w:val="el-GR" w:eastAsia="ar-SA"/>
        </w:rPr>
        <w:t>Σε περίπτωση έγκαιρης και προσήκουσας ενημέρωσης της αναθέτουσας αρχής για μεταβολές στις προϋποθέσεις, τις οποίες ο προσωρινός ανάδοχος είχε δηλώσει με</w:t>
      </w:r>
      <w:r w:rsidRPr="00F970E3">
        <w:rPr>
          <w:rFonts w:eastAsia="Times New Roman" w:cs="Tahoma"/>
          <w:i/>
          <w:color w:val="5B9BD5"/>
          <w:szCs w:val="22"/>
          <w:lang w:val="el-GR" w:eastAsia="el-GR"/>
        </w:rPr>
        <w:t xml:space="preserve"> </w:t>
      </w:r>
      <w:r w:rsidRPr="00F970E3">
        <w:rPr>
          <w:rFonts w:eastAsia="Times New Roman" w:cs="Tahoma"/>
          <w:szCs w:val="22"/>
          <w:lang w:val="el-GR" w:eastAsia="ar-SA"/>
        </w:rPr>
        <w:t xml:space="preserve">το Ευρωπαϊκό Ενιαίο Έγγραφο Σύμβασης (ΕΕΕΣ) ότι πληροί,  οι οποίες μεταβολές επήλθαν ή για τις οποίες μεταβολές έλαβε γνώση μετά την δήλωση και μέχρι την ημέρα της σύναψης της σύμβασης (οψιγενείς μεταβολές), δεν καταπίπτει υπέρ της Αναθέτουσας Αρχής η εγγύηση συμμετοχής του. </w:t>
      </w:r>
    </w:p>
    <w:p w14:paraId="588D025D" w14:textId="684D4D8E" w:rsidR="00F970E3" w:rsidRPr="00F970E3" w:rsidRDefault="00F970E3" w:rsidP="00F970E3">
      <w:pPr>
        <w:rPr>
          <w:rFonts w:eastAsia="Times New Roman" w:cs="Tahoma"/>
          <w:szCs w:val="22"/>
          <w:lang w:val="el-GR" w:eastAsia="ar-SA"/>
        </w:rPr>
      </w:pPr>
      <w:r w:rsidRPr="00F970E3">
        <w:rPr>
          <w:rFonts w:eastAsia="Times New Roman" w:cs="Tahoma"/>
          <w:szCs w:val="22"/>
          <w:lang w:val="el-GR" w:eastAsia="ar-SA"/>
        </w:rPr>
        <w:lastRenderedPageBreak/>
        <w:t xml:space="preserve">Αν κανένας από τους προσφέροντες δεν υποβάλλει αληθή ή ακριβή δήλωση </w:t>
      </w:r>
      <w:r w:rsidRPr="00F970E3">
        <w:rPr>
          <w:rFonts w:eastAsia="Times New Roman" w:cs="Tahoma"/>
          <w:b/>
          <w:szCs w:val="22"/>
          <w:lang w:val="el-GR" w:eastAsia="ar-SA"/>
        </w:rPr>
        <w:t>ή</w:t>
      </w:r>
      <w:r w:rsidRPr="00F970E3">
        <w:rPr>
          <w:rFonts w:eastAsia="Times New Roman" w:cs="Tahoma"/>
          <w:szCs w:val="22"/>
          <w:lang w:val="el-GR" w:eastAsia="ar-SA"/>
        </w:rPr>
        <w:t xml:space="preserve"> δεν προσκομίσει ένα ή περισσότερα από τα απαιτούμενα έγγραφα και δικαιολογητικά </w:t>
      </w:r>
      <w:r w:rsidRPr="00F970E3">
        <w:rPr>
          <w:rFonts w:eastAsia="Times New Roman" w:cs="Tahoma"/>
          <w:b/>
          <w:szCs w:val="22"/>
          <w:lang w:val="el-GR" w:eastAsia="ar-SA"/>
        </w:rPr>
        <w:t>ή</w:t>
      </w:r>
      <w:r w:rsidRPr="00F970E3">
        <w:rPr>
          <w:rFonts w:eastAsia="Times New Roman" w:cs="Tahoma"/>
          <w:szCs w:val="22"/>
          <w:lang w:val="el-GR" w:eastAsia="ar-SA"/>
        </w:rPr>
        <w:t xml:space="preserve"> δεν αποδείξει ότι: α) δεν βρίσκεται σε μία από τις καταστάσεις της παραγράφου 2.2.3 της παρούσας διακήρυξης και β) πληροί τα σχετικά κριτήρια ποιοτικής επιλογής τα οποία έχουν καθοριστεί σύμφωνα με τις παραγράφους 2.2.4 -2.2.</w:t>
      </w:r>
      <w:r w:rsidR="006A68AC" w:rsidRPr="006A68AC">
        <w:rPr>
          <w:rFonts w:eastAsia="Times New Roman" w:cs="Tahoma"/>
          <w:szCs w:val="22"/>
          <w:lang w:val="el-GR" w:eastAsia="ar-SA"/>
        </w:rPr>
        <w:t>9</w:t>
      </w:r>
      <w:r w:rsidRPr="00F970E3">
        <w:rPr>
          <w:rFonts w:eastAsia="Times New Roman" w:cs="Tahoma"/>
          <w:szCs w:val="22"/>
          <w:lang w:val="el-GR" w:eastAsia="ar-SA"/>
        </w:rPr>
        <w:t xml:space="preserve"> της παρούσας διακήρυξης, η διαδικασία ματαιώνεται. </w:t>
      </w:r>
    </w:p>
    <w:p w14:paraId="34A08BDE" w14:textId="77777777" w:rsidR="00F970E3" w:rsidRPr="00F970E3" w:rsidRDefault="00F970E3" w:rsidP="00F970E3">
      <w:pPr>
        <w:rPr>
          <w:rFonts w:eastAsia="Times New Roman" w:cs="Tahoma"/>
          <w:szCs w:val="22"/>
          <w:lang w:val="el-GR" w:eastAsia="ar-SA"/>
        </w:rPr>
      </w:pPr>
      <w:r w:rsidRPr="00F970E3">
        <w:rPr>
          <w:rFonts w:eastAsia="Times New Roman" w:cs="Tahoma"/>
          <w:szCs w:val="22"/>
          <w:lang w:val="el-GR" w:eastAsia="ar-SA"/>
        </w:rPr>
        <w:t xml:space="preserve">Η διαδικασία ελέγχου των παραπάνω δικαιολογητικών ολοκληρώνεται με τη σύνταξη πρακτικού από την Επιτροπή του Διαγωνισμού, στο οποίο αναγράφεται η τυχόν συμπλήρωση δικαιολογητικών σύμφωνα με όσα ορίζονται ανωτέρω και τη διαβίβασή του στο αποφαινόμενο όργανο της αναθέτουσας αρχής για τη λήψη απόφασης είτε για την κατακύρωση της σύμβασης είτε για τη ματαίωση της διαδικασίας. </w:t>
      </w:r>
    </w:p>
    <w:p w14:paraId="0E229493" w14:textId="79278A13" w:rsidR="00F970E3" w:rsidRPr="00F970E3" w:rsidRDefault="00F970E3" w:rsidP="00F970E3">
      <w:pPr>
        <w:rPr>
          <w:rFonts w:eastAsia="Times New Roman" w:cs="Tahoma"/>
          <w:szCs w:val="22"/>
          <w:lang w:val="el-GR" w:eastAsia="ar-SA"/>
        </w:rPr>
      </w:pPr>
      <w:r w:rsidRPr="00F970E3">
        <w:rPr>
          <w:rFonts w:eastAsia="Times New Roman" w:cs="Tahoma"/>
          <w:szCs w:val="22"/>
          <w:lang w:val="el-GR" w:eastAsia="ar-SA"/>
        </w:rPr>
        <w:t>Επισημαίνεται ότι, η αναθέτουσα αρχή, αιτιολογημένα και κατόπιν γνώμης της αρμόδιας επιτροπής του διαγωνισμού, μπορεί να  κατακυρώσει τη σύμβαση για ολόκληρη ή μεγαλύτερη ή μικρότερη ποσότητα των παρεχόμενων υπηρεσιών από αυτή που καθορίζεται στην παρούσα σε ποσοστό και ως εξής:   εκατόν είκοσι τοις εκατό (120%) στην περίπτωση της μεγαλύτερης ποσότητας και ογδόντα τοις εκατό (80%) στην περίπτωση μικρότερης ποσότητας.</w:t>
      </w:r>
    </w:p>
    <w:p w14:paraId="5FAA8578" w14:textId="77777777" w:rsidR="00F970E3" w:rsidRPr="00F970E3" w:rsidRDefault="00F970E3" w:rsidP="00F970E3">
      <w:pPr>
        <w:rPr>
          <w:rFonts w:eastAsia="Times New Roman" w:cs="Tahoma"/>
          <w:szCs w:val="22"/>
          <w:lang w:val="el-GR"/>
        </w:rPr>
      </w:pPr>
      <w:r w:rsidRPr="00F970E3">
        <w:rPr>
          <w:rFonts w:eastAsia="Times New Roman" w:cs="Tahoma"/>
          <w:szCs w:val="22"/>
          <w:lang w:val="el-GR"/>
        </w:rPr>
        <w:t>Τα αποτελέσματα του ελέγχου των παραπάνω δικαιολογητικών και της εισήγησης της Επιτροπής επικυρώνονται με την απόφαση κατακύρωσης.</w:t>
      </w:r>
    </w:p>
    <w:p w14:paraId="2BCF4408" w14:textId="0B0739EC" w:rsidR="00F970E3" w:rsidRPr="00F970E3" w:rsidRDefault="00F970E3" w:rsidP="00F970E3">
      <w:pPr>
        <w:textAlignment w:val="baseline"/>
        <w:rPr>
          <w:rFonts w:ascii="Calibri" w:eastAsiaTheme="minorHAnsi" w:hAnsi="Calibri" w:cs="Tahoma"/>
          <w:color w:val="000000"/>
          <w:szCs w:val="22"/>
          <w:shd w:val="clear" w:color="auto" w:fill="FFFFFF"/>
          <w:lang w:val="el-GR" w:eastAsia="en-US"/>
        </w:rPr>
      </w:pPr>
      <w:r w:rsidRPr="00F970E3">
        <w:rPr>
          <w:rFonts w:eastAsiaTheme="minorHAnsi" w:cs="Tahoma"/>
          <w:color w:val="000000"/>
          <w:szCs w:val="22"/>
          <w:shd w:val="clear" w:color="auto" w:fill="FFFFFF"/>
          <w:lang w:val="el-GR" w:eastAsia="en-US"/>
        </w:rPr>
        <w:t>Σε κάθε περίπτωση,</w:t>
      </w:r>
      <w:r w:rsidRPr="00F970E3">
        <w:rPr>
          <w:rFonts w:eastAsia="Times New Roman" w:cs="Tahoma"/>
          <w:color w:val="000000"/>
          <w:szCs w:val="22"/>
          <w:shd w:val="clear" w:color="auto" w:fill="FFFFFF"/>
          <w:lang w:val="el-GR"/>
        </w:rPr>
        <w:t xml:space="preserve"> </w:t>
      </w:r>
      <w:r w:rsidRPr="00F970E3">
        <w:rPr>
          <w:rFonts w:eastAsiaTheme="minorHAnsi" w:cs="Tahoma"/>
          <w:color w:val="000000"/>
          <w:szCs w:val="22"/>
          <w:shd w:val="clear" w:color="auto" w:fill="FFFFFF"/>
          <w:lang w:val="el-GR" w:eastAsia="en-US"/>
        </w:rPr>
        <w:t>όταν εξ αρχής έχει υποβληθεί μία προσφορά,</w:t>
      </w:r>
      <w:r w:rsidRPr="00F970E3">
        <w:rPr>
          <w:rFonts w:eastAsia="Times New Roman" w:cs="Tahoma"/>
          <w:color w:val="000000"/>
          <w:szCs w:val="22"/>
          <w:shd w:val="clear" w:color="auto" w:fill="FFFFFF"/>
          <w:lang w:val="el-GR"/>
        </w:rPr>
        <w:t xml:space="preserve"> τα </w:t>
      </w:r>
      <w:r w:rsidRPr="00F970E3">
        <w:rPr>
          <w:rFonts w:eastAsiaTheme="minorHAnsi" w:cs="Tahoma"/>
          <w:color w:val="000000"/>
          <w:szCs w:val="22"/>
          <w:shd w:val="clear" w:color="auto" w:fill="FFFFFF"/>
          <w:lang w:val="el-GR" w:eastAsia="en-US"/>
        </w:rPr>
        <w:t>αποτελέσματα όλων των σταδίων</w:t>
      </w:r>
      <w:r w:rsidRPr="00F970E3">
        <w:rPr>
          <w:rFonts w:eastAsia="Times New Roman" w:cs="Tahoma"/>
          <w:color w:val="000000"/>
          <w:szCs w:val="22"/>
          <w:shd w:val="clear" w:color="auto" w:fill="FFFFFF"/>
          <w:lang w:val="el-GR"/>
        </w:rPr>
        <w:t xml:space="preserve"> της διαδικασίας ανάθεσης</w:t>
      </w:r>
      <w:r w:rsidRPr="00F970E3">
        <w:rPr>
          <w:rFonts w:eastAsiaTheme="minorHAnsi" w:cs="Tahoma"/>
          <w:color w:val="000000"/>
          <w:szCs w:val="22"/>
          <w:shd w:val="clear" w:color="auto" w:fill="FFFFFF"/>
          <w:lang w:val="el-GR" w:eastAsia="en-US"/>
        </w:rPr>
        <w:t>, ήτοι Δικαιολογητικών Συμμετοχής, Τεχνικής Προσφοράς και Οικονομικής Προσφοράς</w:t>
      </w:r>
      <w:r w:rsidRPr="00F970E3">
        <w:rPr>
          <w:rFonts w:eastAsia="Times New Roman" w:cs="Tahoma"/>
          <w:color w:val="000000"/>
          <w:szCs w:val="22"/>
          <w:shd w:val="clear" w:color="auto" w:fill="FFFFFF"/>
          <w:lang w:val="el-GR"/>
        </w:rPr>
        <w:t>, επικυρώνονται με την απόφαση κατακύρωσης του άρθρου 105 του ν. 4412/2016, σύμφωνα με την παράγραφο 3.3  της παρούσας, που εκδίδεται μετά το πέρας και του τελευταίου σταδίου της διαδικασίας. Κατά της ανωτέρω απόφασης χωρεί προδικαστική προσφυγή ενώπιον της ΑΕΠΠ σύμφωνα με όσα προβλέπονται στην παράγραφο 3.4 της παρούσας</w:t>
      </w:r>
      <w:r w:rsidRPr="00F970E3">
        <w:rPr>
          <w:rFonts w:ascii="Calibri" w:eastAsiaTheme="minorHAnsi" w:hAnsi="Calibri" w:cs="Tahoma"/>
          <w:color w:val="000000"/>
          <w:szCs w:val="22"/>
          <w:shd w:val="clear" w:color="auto" w:fill="FFFFFF"/>
          <w:lang w:val="el-GR" w:eastAsia="en-US"/>
        </w:rPr>
        <w:t>.</w:t>
      </w:r>
    </w:p>
    <w:p w14:paraId="3436A3F6" w14:textId="46F1A729" w:rsidR="007E6DF3" w:rsidRPr="00E937F6" w:rsidRDefault="007E6DF3" w:rsidP="007E6DF3">
      <w:pPr>
        <w:rPr>
          <w:rFonts w:cs="Tahoma"/>
          <w:szCs w:val="22"/>
          <w:lang w:val="el-GR"/>
        </w:rPr>
      </w:pPr>
    </w:p>
    <w:p w14:paraId="2F3CD7BB" w14:textId="77777777" w:rsidR="008338F0" w:rsidRPr="00224D00" w:rsidRDefault="003355E7" w:rsidP="004E653B">
      <w:pPr>
        <w:pStyle w:val="20"/>
        <w:numPr>
          <w:ilvl w:val="1"/>
          <w:numId w:val="15"/>
        </w:numPr>
        <w:rPr>
          <w:rFonts w:cs="Tahoma"/>
          <w:lang w:val="el-GR"/>
        </w:rPr>
      </w:pPr>
      <w:r w:rsidRPr="009D29F4">
        <w:rPr>
          <w:rFonts w:cs="Tahoma"/>
          <w:lang w:val="el-GR"/>
        </w:rPr>
        <w:tab/>
      </w:r>
      <w:bookmarkStart w:id="146" w:name="_Toc93395825"/>
      <w:r w:rsidRPr="009D29F4">
        <w:rPr>
          <w:rFonts w:cs="Tahoma"/>
          <w:lang w:val="el-GR"/>
        </w:rPr>
        <w:t>Κατακύρωση - σύναψη σύμβασης</w:t>
      </w:r>
      <w:bookmarkEnd w:id="146"/>
      <w:r w:rsidRPr="009D29F4">
        <w:rPr>
          <w:rFonts w:cs="Tahoma"/>
          <w:lang w:val="el-GR"/>
        </w:rPr>
        <w:t xml:space="preserve"> </w:t>
      </w:r>
    </w:p>
    <w:p w14:paraId="79E0B8BB" w14:textId="77777777" w:rsidR="00302364" w:rsidRDefault="00302364" w:rsidP="00E536F5">
      <w:pPr>
        <w:rPr>
          <w:rFonts w:cs="Tahoma"/>
          <w:szCs w:val="22"/>
          <w:lang w:val="el-GR"/>
        </w:rPr>
      </w:pPr>
    </w:p>
    <w:p w14:paraId="52A3F177" w14:textId="3FBAA63B" w:rsidR="00302364" w:rsidRPr="00302364" w:rsidRDefault="00302364" w:rsidP="00302364">
      <w:pPr>
        <w:rPr>
          <w:rFonts w:eastAsia="Times New Roman" w:cs="Tahoma"/>
          <w:szCs w:val="22"/>
          <w:lang w:val="el-GR" w:eastAsia="ar-SA"/>
        </w:rPr>
      </w:pPr>
      <w:bookmarkStart w:id="147" w:name="_Hlk6499998"/>
      <w:bookmarkStart w:id="148" w:name="_Hlk6499931"/>
      <w:r w:rsidRPr="00302364">
        <w:rPr>
          <w:rFonts w:eastAsia="Times New Roman" w:cs="Tahoma"/>
          <w:szCs w:val="22"/>
          <w:lang w:val="el-GR" w:eastAsia="ar-SA"/>
        </w:rPr>
        <w:t>3.3.1 Τα αποτελέσματα του ελέγχου των παραπάνω δικαιολογητικών κατακύρωσης και της εισήγησης της Επιτροπής Διαγωνισμού επικυρώνονται με την απόφαση κατακύρωσης, στην οποία ενσωματώνεται η απόφαση έγκρισης του πρακτικού κατάταξης των προσφερόντων και ανάδειξης προσωρινού αναδόχου, σε συνέχεια της αξιολόγησης των οικονομικών προσφορών τους.</w:t>
      </w:r>
    </w:p>
    <w:p w14:paraId="7673407D" w14:textId="77777777" w:rsidR="00302364" w:rsidRPr="00302364" w:rsidRDefault="00302364" w:rsidP="00302364">
      <w:pPr>
        <w:rPr>
          <w:rFonts w:eastAsia="Times New Roman" w:cs="Tahoma"/>
          <w:szCs w:val="22"/>
          <w:lang w:val="el-GR" w:eastAsia="ar-SA"/>
        </w:rPr>
      </w:pPr>
      <w:r w:rsidRPr="00302364">
        <w:rPr>
          <w:rFonts w:eastAsia="Times New Roman" w:cs="Tahoma"/>
          <w:szCs w:val="22"/>
          <w:lang w:val="el-GR" w:eastAsia="ar-SA"/>
        </w:rPr>
        <w:t xml:space="preserve">Η αναθέτουσα αρχή κοινοποιεί, μέσω της λειτουργικότητας της «Επικοινωνίας», σε όλους τους οικονομικούς φορείς που έλαβαν μέρος στη διαδικασία ανάθεσης, εκτός από όσους αποκλείστηκαν οριστικά, ιδίως δυνάμει της παρ. 1 του άρθρου 72 του ν. 4412/2016, την απόφαση κατακύρωσης, στην οποία αναφέρονται υποχρεωτικά οι προθεσμίες για την αναστολή της σύναψης σύμβασης, σύμφωνα με τα άρθρα 360 έως 372 του ν. 4412/2016, μαζί με αντίγραφο των πρακτικών κατάταξης των προσφερόντων και ανάδειξης προσωρινού αναδόχου, και, επιπλέον, αναρτά τα δικαιολογητικά του προσωρινού αναδόχου στα «Συνημμένα Ηλεκτρονικού Διαγωνισμού». </w:t>
      </w:r>
    </w:p>
    <w:p w14:paraId="3E7DE895" w14:textId="77777777" w:rsidR="00302364" w:rsidRPr="00302364" w:rsidRDefault="00302364" w:rsidP="00302364">
      <w:pPr>
        <w:rPr>
          <w:rFonts w:eastAsia="Times New Roman" w:cs="Tahoma"/>
          <w:szCs w:val="22"/>
          <w:lang w:val="el-GR" w:eastAsia="ar-SA"/>
        </w:rPr>
      </w:pPr>
      <w:r w:rsidRPr="00302364">
        <w:rPr>
          <w:rFonts w:eastAsia="Times New Roman" w:cs="Tahoma"/>
          <w:szCs w:val="22"/>
          <w:lang w:val="el-GR" w:eastAsia="ar-SA"/>
        </w:rPr>
        <w:t>Μετά την έκδοση και κοινοποίηση της απόφασης κατακύρωσης οι προσφέροντες λαμβάνουν γνώση των οικονομικών προσφορών που αποσφραγίστηκαν, της κατάταξης των προσφορών και των υποβληθέντων δικαιολογητικών κατακύρωσης,</w:t>
      </w:r>
      <w:r w:rsidRPr="00302364">
        <w:rPr>
          <w:rFonts w:eastAsia="Times New Roman" w:cs="Tahoma"/>
          <w:szCs w:val="22"/>
          <w:lang w:val="el-GR"/>
        </w:rPr>
        <w:t xml:space="preserve"> με ενέργειες της αναθέτουσας αρχής</w:t>
      </w:r>
      <w:r w:rsidRPr="00302364">
        <w:rPr>
          <w:rFonts w:eastAsia="Times New Roman" w:cs="Tahoma"/>
          <w:szCs w:val="22"/>
          <w:lang w:val="el-GR" w:eastAsia="ar-SA"/>
        </w:rPr>
        <w:t xml:space="preserve">. </w:t>
      </w:r>
      <w:r w:rsidRPr="00302364">
        <w:rPr>
          <w:rFonts w:eastAsia="Times New Roman" w:cs="Tahoma"/>
          <w:szCs w:val="22"/>
          <w:lang w:val="el-GR" w:eastAsia="ar-SA"/>
        </w:rPr>
        <w:lastRenderedPageBreak/>
        <w:t>Κατά της απόφασης κατακύρωσης χωρεί προδικαστική προσφυγή ενώπιον της ΑΕΠΠ, σύμφωνα με την παράγραφο 3.4 της παρούσας. Δεν επιτρέπεται η άσκηση άλλης διοικητικής προσφυγής κατά της ανωτέρω απόφασης.</w:t>
      </w:r>
    </w:p>
    <w:p w14:paraId="7F5068A1" w14:textId="77777777" w:rsidR="00302364" w:rsidRPr="00302364" w:rsidRDefault="00302364" w:rsidP="00302364">
      <w:pPr>
        <w:rPr>
          <w:rFonts w:eastAsia="Times New Roman" w:cs="Tahoma"/>
          <w:szCs w:val="22"/>
          <w:lang w:val="el-GR" w:eastAsia="ar-SA"/>
        </w:rPr>
      </w:pPr>
      <w:r w:rsidRPr="00302364">
        <w:rPr>
          <w:rFonts w:eastAsia="Times New Roman" w:cs="Tahoma"/>
          <w:szCs w:val="22"/>
          <w:lang w:val="el-GR" w:eastAsia="ar-SA"/>
        </w:rPr>
        <w:t>3.3.2 Η απόφαση κατακύρωσης καθίσταται οριστική, εφόσον συντρέξουν οι ακόλουθες προϋποθέσεις σωρευτικά:</w:t>
      </w:r>
    </w:p>
    <w:p w14:paraId="4ACAD3C9" w14:textId="77777777" w:rsidR="00302364" w:rsidRPr="00302364" w:rsidRDefault="00302364" w:rsidP="00302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rPr>
          <w:rFonts w:ascii="Courier New" w:eastAsia="Times New Roman" w:hAnsi="Courier New" w:cs="Courier New"/>
          <w:sz w:val="20"/>
          <w:szCs w:val="20"/>
          <w:lang w:val="el-GR" w:eastAsia="ar-SA"/>
        </w:rPr>
      </w:pPr>
      <w:r w:rsidRPr="00302364">
        <w:rPr>
          <w:rFonts w:eastAsia="Times New Roman" w:cs="Tahoma"/>
          <w:szCs w:val="22"/>
          <w:lang w:val="el-GR" w:eastAsia="ar-SA"/>
        </w:rPr>
        <w:t xml:space="preserve">α) κοινοποιηθεί η απόφαση κατακύρωσης σε όλους τους οικονομικούς φορείς που δεν έχουν αποκλειστεί οριστικά, </w:t>
      </w:r>
    </w:p>
    <w:p w14:paraId="622BA40E" w14:textId="77777777" w:rsidR="00302364" w:rsidRPr="00302364" w:rsidRDefault="00302364" w:rsidP="00302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rPr>
          <w:rFonts w:eastAsia="Times New Roman" w:cs="Tahoma"/>
          <w:szCs w:val="22"/>
          <w:lang w:val="el-GR" w:eastAsia="ar-SA"/>
        </w:rPr>
      </w:pPr>
      <w:r w:rsidRPr="00302364">
        <w:rPr>
          <w:rFonts w:eastAsia="Times New Roman" w:cs="Tahoma"/>
          <w:szCs w:val="22"/>
          <w:lang w:val="el-GR" w:eastAsia="ar-SA"/>
        </w:rPr>
        <w:t>β) παρέλθει άπρακτη η προθεσμία άσκησης προδικαστικής προσφυγής ή σε περίπτωση άσκησης, παρέλθει άπρακτη η προθεσμία άσκησης αίτησης αναστολής κατά της απόφασης της ΑΕΠΠ και σε περίπτωση άσκησης αίτησης αναστολής κατά της απόφασης της ΑΕΠΠ, εκδοθεί απόφαση επί της αίτησης, με την επιφύλαξη της χορήγησης προσωρινής διαταγής, σύμφωνα με όσα ορίζονται  στο τελευταίο εδάφιο της </w:t>
      </w:r>
      <w:hyperlink r:id="rId27" w:anchor="art372_4" w:history="1">
        <w:r w:rsidRPr="00302364">
          <w:rPr>
            <w:rFonts w:eastAsia="Times New Roman" w:cs="Tahoma"/>
            <w:szCs w:val="22"/>
            <w:lang w:val="el-GR" w:eastAsia="ar-SA"/>
          </w:rPr>
          <w:t>παρ.</w:t>
        </w:r>
      </w:hyperlink>
      <w:hyperlink r:id="rId28" w:anchor="art372_4" w:history="1"/>
      <w:hyperlink r:id="rId29" w:anchor="art372_4" w:history="1">
        <w:r w:rsidRPr="00302364">
          <w:rPr>
            <w:rFonts w:eastAsia="Times New Roman" w:cs="Tahoma"/>
            <w:szCs w:val="22"/>
            <w:lang w:val="el-GR" w:eastAsia="ar-SA"/>
          </w:rPr>
          <w:t xml:space="preserve"> 4 του άρθρου 372</w:t>
        </w:r>
      </w:hyperlink>
      <w:r w:rsidRPr="00302364">
        <w:rPr>
          <w:rFonts w:eastAsia="Times New Roman" w:cs="Tahoma"/>
          <w:szCs w:val="22"/>
          <w:lang w:val="el-GR" w:eastAsia="ar-SA"/>
        </w:rPr>
        <w:t xml:space="preserve"> του ν. 4412/2016,</w:t>
      </w:r>
    </w:p>
    <w:p w14:paraId="3F41855A" w14:textId="77777777" w:rsidR="00302364" w:rsidRPr="00302364" w:rsidRDefault="00302364" w:rsidP="00302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rPr>
          <w:rFonts w:eastAsia="Times New Roman" w:cs="Tahoma"/>
          <w:szCs w:val="22"/>
          <w:lang w:val="el-GR" w:eastAsia="ar-SA"/>
        </w:rPr>
      </w:pPr>
      <w:r w:rsidRPr="00302364">
        <w:rPr>
          <w:rFonts w:eastAsia="Times New Roman" w:cs="Tahoma"/>
          <w:szCs w:val="22"/>
          <w:lang w:val="el-GR" w:eastAsia="ar-SA"/>
        </w:rPr>
        <w:t>γ) ολοκληρωθεί επιτυχώς ο προσυμβατικός έλεγχος από το Ελεγκτικό Συνέδριο, σύμφωνα με τα άρθρα 324 έως 327 του ν. 4700/2020, εφόσον απαιτείται, και </w:t>
      </w:r>
    </w:p>
    <w:p w14:paraId="4FA5A67C" w14:textId="77777777" w:rsidR="00302364" w:rsidRPr="00302364" w:rsidRDefault="00302364" w:rsidP="00302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rPr>
          <w:rFonts w:eastAsia="Times New Roman" w:cs="Tahoma"/>
          <w:szCs w:val="22"/>
          <w:lang w:val="el-GR" w:eastAsia="ar-SA"/>
        </w:rPr>
      </w:pPr>
      <w:r w:rsidRPr="00302364">
        <w:rPr>
          <w:rFonts w:eastAsia="Times New Roman" w:cs="Tahoma"/>
          <w:szCs w:val="22"/>
          <w:lang w:val="el-GR" w:eastAsia="ar-SA"/>
        </w:rPr>
        <w:t>δ) ο  προσωρινός ανάδοχος, υποβάλλει, στην περίπτωση που απαιτείται και έπειτα από σχετική πρόσκληση, υπεύθυνη δήλωση, που υπογράφεται σύμφωνα με όσα ορίζονται στο </w:t>
      </w:r>
      <w:hyperlink r:id="rId30" w:history="1">
        <w:r w:rsidRPr="00302364">
          <w:rPr>
            <w:rFonts w:eastAsia="Times New Roman" w:cs="Tahoma"/>
            <w:szCs w:val="22"/>
            <w:lang w:val="el-GR" w:eastAsia="ar-SA"/>
          </w:rPr>
          <w:t>άρθρο 79Α</w:t>
        </w:r>
      </w:hyperlink>
      <w:r w:rsidRPr="00302364">
        <w:rPr>
          <w:rFonts w:eastAsia="Times New Roman" w:cs="Tahoma"/>
          <w:szCs w:val="22"/>
          <w:lang w:val="el-GR" w:eastAsia="ar-SA"/>
        </w:rPr>
        <w:t xml:space="preserve"> του ν. 4412/2016, στην οποία δηλώνεται ότι, δεν έχουν επέλθει στο πρόσωπό του οψιγενείς μεταβολές κατά την έννοια του </w:t>
      </w:r>
      <w:hyperlink r:id="rId31" w:anchor="art104" w:history="1">
        <w:r w:rsidRPr="00302364">
          <w:rPr>
            <w:rFonts w:eastAsia="Times New Roman" w:cs="Tahoma"/>
            <w:szCs w:val="22"/>
            <w:lang w:val="el-GR" w:eastAsia="ar-SA"/>
          </w:rPr>
          <w:t>άρθρου 104</w:t>
        </w:r>
      </w:hyperlink>
      <w:r w:rsidRPr="00302364">
        <w:rPr>
          <w:rFonts w:eastAsia="Times New Roman" w:cs="Tahoma"/>
          <w:szCs w:val="22"/>
          <w:lang w:val="el-GR" w:eastAsia="ar-SA"/>
        </w:rPr>
        <w:t xml:space="preserve"> του ν. 4412/2016 και μόνον στην περίπτωση του προσυμβατικού ελέγχου ή της άσκησης προδικαστικής προσφυγής κατά της απόφασης κατακύρωσης. Η υπεύθυνη δήλωση ελέγχεται από την αναθέτουσα αρχή και μνημονεύεται στο συμφωνητικό. Εφόσον δηλωθούν οψιγενείς μεταβολές, η δήλωση ελέγχεται από την Επιτροπή Διαγωνισμού, η οποία εισηγείται προς το αρμόδιο αποφαινόμενο όργανο.</w:t>
      </w:r>
    </w:p>
    <w:p w14:paraId="20F0C641" w14:textId="77777777" w:rsidR="00302364" w:rsidRPr="00302364" w:rsidRDefault="00302364" w:rsidP="00302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rPr>
          <w:rFonts w:eastAsia="Times New Roman" w:cs="Tahoma"/>
          <w:szCs w:val="22"/>
          <w:lang w:val="el-GR" w:eastAsia="ar-SA"/>
        </w:rPr>
      </w:pPr>
    </w:p>
    <w:p w14:paraId="4FF271F8" w14:textId="77777777" w:rsidR="00302364" w:rsidRPr="00302364" w:rsidRDefault="00302364" w:rsidP="00302364">
      <w:pPr>
        <w:rPr>
          <w:rFonts w:eastAsia="Times New Roman" w:cs="Tahoma"/>
          <w:szCs w:val="22"/>
          <w:lang w:val="el-GR" w:eastAsia="ar-SA"/>
        </w:rPr>
      </w:pPr>
      <w:r w:rsidRPr="00302364">
        <w:rPr>
          <w:rFonts w:eastAsia="Times New Roman" w:cs="Tahoma"/>
          <w:szCs w:val="22"/>
          <w:lang w:val="el-GR" w:eastAsia="ar-SA"/>
        </w:rPr>
        <w:t>Μετά από την οριστικοποίηση της απόφασης κατακύρωσης η αναθέτουσα αρχή προσκαλεί τον ανάδοχο, μέσω της λειτουργικότητας της «Επικοινωνίας», να προσέλθει για υπογραφή του συμφωνητικού,</w:t>
      </w:r>
      <w:r w:rsidRPr="00302364">
        <w:rPr>
          <w:rFonts w:ascii="Arial" w:eastAsia="Times New Roman" w:hAnsi="Arial" w:cs="Arial"/>
          <w:szCs w:val="22"/>
          <w:lang w:val="el-GR" w:eastAsia="ar-SA"/>
        </w:rPr>
        <w:t xml:space="preserve"> </w:t>
      </w:r>
      <w:r w:rsidRPr="00302364">
        <w:rPr>
          <w:rFonts w:eastAsia="Times New Roman" w:cs="Tahoma"/>
          <w:szCs w:val="22"/>
          <w:lang w:val="el-GR" w:eastAsia="ar-SA"/>
        </w:rPr>
        <w:t xml:space="preserve">θέτοντάς του προθεσμία δεκαπέντε (15) ημερών από την κοινοποίηση της σχετικής ειδικής πρόσκλησης. Η σύμβαση θεωρείται συναφθείσα με την κοινοποίηση της πρόσκλησης του προηγούμενου εδαφίου στον ανάδοχο. </w:t>
      </w:r>
    </w:p>
    <w:p w14:paraId="230B2670" w14:textId="4A2226A6" w:rsidR="00302364" w:rsidRPr="00302364" w:rsidRDefault="00302364" w:rsidP="00302364">
      <w:pPr>
        <w:tabs>
          <w:tab w:val="left" w:pos="1980"/>
        </w:tabs>
        <w:rPr>
          <w:rFonts w:eastAsia="Times New Roman" w:cs="Tahoma"/>
          <w:b/>
          <w:bCs/>
          <w:szCs w:val="22"/>
          <w:lang w:val="el-GR" w:eastAsia="ar-SA"/>
        </w:rPr>
      </w:pPr>
      <w:r w:rsidRPr="00302364">
        <w:rPr>
          <w:rFonts w:eastAsia="Times New Roman" w:cs="Tahoma"/>
          <w:szCs w:val="22"/>
          <w:lang w:val="el-GR" w:eastAsia="ar-SA"/>
        </w:rPr>
        <w:t>Πριν την υπογραφή της σύμβασης υποβάλλεται η υπεύθυνη δήλωση της κοινής απόφασης των Υπουργών Ανάπτυξης και Επικρατείας 20977/23-8-2007 (Β’ 1673) «</w:t>
      </w:r>
      <w:r w:rsidRPr="00302364">
        <w:rPr>
          <w:rFonts w:eastAsia="Times New Roman" w:cs="Tahoma"/>
          <w:i/>
          <w:szCs w:val="22"/>
          <w:lang w:val="el-GR" w:eastAsia="ar-SA"/>
        </w:rPr>
        <w:t>Δικαιολογητικά για την τήρηση των μητρώων του ν. 3310/2005 όπως τροποποιήθηκε με το ν. 3414/2005</w:t>
      </w:r>
      <w:r w:rsidRPr="00302364">
        <w:rPr>
          <w:rFonts w:eastAsia="Times New Roman" w:cs="Tahoma"/>
          <w:szCs w:val="22"/>
          <w:lang w:val="el-GR" w:eastAsia="ar-SA"/>
        </w:rPr>
        <w:t>».</w:t>
      </w:r>
    </w:p>
    <w:p w14:paraId="7DCE6D60" w14:textId="7687F47B" w:rsidR="00302364" w:rsidRPr="00302364" w:rsidRDefault="00302364" w:rsidP="00302364">
      <w:pPr>
        <w:rPr>
          <w:rFonts w:eastAsia="Times New Roman" w:cs="Tahoma"/>
          <w:szCs w:val="22"/>
          <w:lang w:val="el-GR" w:eastAsia="ar-SA"/>
        </w:rPr>
      </w:pPr>
      <w:r w:rsidRPr="00302364">
        <w:rPr>
          <w:rFonts w:eastAsia="Times New Roman" w:cs="Tahoma"/>
          <w:szCs w:val="22"/>
          <w:lang w:val="el-GR" w:eastAsia="ar-SA"/>
        </w:rPr>
        <w:t>Στην περίπτωση που ο ανάδοχος δεν προσέλθει να υπογράψει το ως άνω συμφωνητικό μέσα στην τεθείσα προθεσμία, με την επιφύλαξη αντικειμενικών λόγων ανωτέρας βίας, κηρύσσεται έκπτωτος, καταπίπτει υπέρ της αναθέτουσας αρχής η εγγυητική επιστολή συμμετοχής του και ακολουθείται η ίδια, ως άνω διαδικασία, για τον προσφέροντα που υπέβαλε την  αμέσως επόμενη πλέον συμφέρουσα από οικονομική άποψη προσφορά. Αν κανένας από τους προσφέροντες δεν προσέλθει για την υπογραφή του συμφωνητικού, η διαδικασία ανάθεσης ματαιώνεται σύμφωνα με την παράγραφο 3.5 της παρούσας διακήρυξης. Στην περίπτωση αυτή,  η αναθέτουσα αρχή μπορεί να αναζητήσει αποζημίωση, πέρα από την καταπίπτουσα εγγυητική επιστολή, ιδίως δυνάμει των άρθρων 197 και 198 ΑΚ</w:t>
      </w:r>
    </w:p>
    <w:p w14:paraId="73470225" w14:textId="77777777" w:rsidR="00302364" w:rsidRPr="00302364" w:rsidRDefault="00302364" w:rsidP="00302364">
      <w:pPr>
        <w:rPr>
          <w:rFonts w:eastAsia="Times New Roman" w:cs="Tahoma"/>
          <w:szCs w:val="22"/>
          <w:lang w:val="el-GR" w:eastAsia="ar-SA"/>
        </w:rPr>
      </w:pPr>
      <w:r w:rsidRPr="00302364">
        <w:rPr>
          <w:rFonts w:eastAsia="Times New Roman" w:cs="Tahoma"/>
          <w:szCs w:val="22"/>
          <w:lang w:val="el-GR" w:eastAsia="ar-SA"/>
        </w:rPr>
        <w:t xml:space="preserve">Εάν η αναθέτουσα αρχή δεν απευθύνει την ειδική πρόσκληση για την υπογραφή του συμφωνητικού εντός χρονικού διαστήματος εξήντα (60) ημερών από την οριστικοποίηση της απόφασης κατακύρωσης, με την επιφύλαξη της ύπαρξης επιτακτικού λόγου δημόσιου συμφέροντος ή αντικειμενικών λόγων ανωτέρας βίας, ο ανάδοχος δικαιούται να απέχει από </w:t>
      </w:r>
      <w:r w:rsidRPr="00302364">
        <w:rPr>
          <w:rFonts w:eastAsia="Times New Roman" w:cs="Tahoma"/>
          <w:szCs w:val="22"/>
          <w:lang w:val="el-GR" w:eastAsia="ar-SA"/>
        </w:rPr>
        <w:lastRenderedPageBreak/>
        <w:t>την υπογραφή του συμφωνητικού, χωρίς να εκπέσει η εγγύηση συμμετοχής του, καθώς και να αναζητήσει αποζημίωση ιδίως δυνάμει των άρθρων 197 και 198 ΑΚ.</w:t>
      </w:r>
    </w:p>
    <w:p w14:paraId="399B3DF7" w14:textId="5A24D8F4" w:rsidR="00ED783C" w:rsidRPr="00E937F6" w:rsidRDefault="00ED783C" w:rsidP="00ED783C">
      <w:pPr>
        <w:rPr>
          <w:rFonts w:cs="Tahoma"/>
          <w:szCs w:val="22"/>
          <w:lang w:val="el-GR"/>
        </w:rPr>
      </w:pPr>
    </w:p>
    <w:bookmarkEnd w:id="147"/>
    <w:bookmarkEnd w:id="148"/>
    <w:p w14:paraId="1CC4E651" w14:textId="77777777" w:rsidR="00E536F5" w:rsidRPr="00E937F6" w:rsidRDefault="00E536F5" w:rsidP="00E536F5">
      <w:pPr>
        <w:rPr>
          <w:rFonts w:cs="Tahoma"/>
          <w:szCs w:val="22"/>
          <w:lang w:val="el-GR"/>
        </w:rPr>
      </w:pPr>
    </w:p>
    <w:p w14:paraId="48C47AB5" w14:textId="563DE53E" w:rsidR="008338F0" w:rsidRPr="00224D00" w:rsidRDefault="00E536F5" w:rsidP="004E653B">
      <w:pPr>
        <w:pStyle w:val="20"/>
        <w:numPr>
          <w:ilvl w:val="1"/>
          <w:numId w:val="15"/>
        </w:numPr>
        <w:rPr>
          <w:rFonts w:cs="Tahoma"/>
          <w:lang w:val="el-GR"/>
        </w:rPr>
      </w:pPr>
      <w:r w:rsidRPr="009D29F4" w:rsidDel="00E536F5">
        <w:rPr>
          <w:rFonts w:cs="Tahoma"/>
          <w:lang w:val="el-GR"/>
        </w:rPr>
        <w:t xml:space="preserve"> </w:t>
      </w:r>
      <w:bookmarkStart w:id="149" w:name="_Ref496542648"/>
      <w:bookmarkStart w:id="150" w:name="_Ref496542669"/>
      <w:bookmarkStart w:id="151" w:name="_Toc93395826"/>
      <w:r w:rsidR="003355E7" w:rsidRPr="00224D00">
        <w:rPr>
          <w:rFonts w:cs="Tahoma"/>
          <w:lang w:val="el-GR"/>
        </w:rPr>
        <w:t xml:space="preserve">Προδικαστικές Προσφυγές - Προσωρινή </w:t>
      </w:r>
      <w:r w:rsidR="00302364">
        <w:rPr>
          <w:rFonts w:cs="Tahoma"/>
          <w:lang w:val="el-GR"/>
        </w:rPr>
        <w:t xml:space="preserve">και Οριστική </w:t>
      </w:r>
      <w:r w:rsidR="003355E7" w:rsidRPr="00224D00">
        <w:rPr>
          <w:rFonts w:cs="Tahoma"/>
          <w:lang w:val="el-GR"/>
        </w:rPr>
        <w:t>Δικαστική Προστασία</w:t>
      </w:r>
      <w:bookmarkEnd w:id="149"/>
      <w:bookmarkEnd w:id="150"/>
      <w:bookmarkEnd w:id="151"/>
      <w:r w:rsidR="003355E7" w:rsidRPr="00224D00">
        <w:rPr>
          <w:rFonts w:cs="Tahoma"/>
          <w:lang w:val="el-GR"/>
        </w:rPr>
        <w:t xml:space="preserve"> </w:t>
      </w:r>
    </w:p>
    <w:p w14:paraId="2B167805" w14:textId="77777777" w:rsidR="0070653A" w:rsidRDefault="0070653A" w:rsidP="00E536F5">
      <w:pPr>
        <w:rPr>
          <w:rFonts w:cs="Tahoma"/>
          <w:color w:val="000000"/>
          <w:szCs w:val="22"/>
          <w:lang w:val="el-GR"/>
        </w:rPr>
      </w:pPr>
    </w:p>
    <w:p w14:paraId="180734A8"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Α. Κάθε ενδιαφερόμενος, ο οποίος έχει ή είχε συμφέρον να του ανατεθεί η συγκεκριμένη δημόσια σύμβαση και έχει υποστεί ή ενδέχεται να υποστεί ζημία από εκτελεστή πράξη ή παράλειψη της αναθέτουσας αρχής κατά παράβαση της ευρωπαϊκής ενωσιακής ή εσωτερικής νομοθεσίας στον τομέα των δημοσίων συμβάσεων, έχει δικαίωμα να προσφύγει στην ανεξάρτητη Αρχή Εξέτασης Προδικαστικών Προσφυγών (ΑΕΠΠ), σύμφωνα με τα ειδικότερα οριζόμενα στα άρθρα 345 επ. ν. 4412/2016 και 1 επ. π.δ. 39/2017, στρεφόμενος με προδικαστική προσφυγή, κατά πράξης ή παράλειψης της αναθέτουσας αρχής, προσδιορίζοντας ειδικώς τις νομικές και πραγματικές αιτιάσεις που δικαιολογούν το αίτημά του.</w:t>
      </w:r>
    </w:p>
    <w:p w14:paraId="677BC687"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Σε περίπτωση προσφυγής κατά πράξης της αναθέτουσας αρχής, η προθεσμία για την άσκηση της προδικαστικής προσφυγής είναι:</w:t>
      </w:r>
    </w:p>
    <w:p w14:paraId="127C1D69"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 xml:space="preserve">(α) δέκα (10) ημέρες από την κοινοποίηση της προσβαλλόμενης πράξης στον ενδιαφερόμενο οικονομικό φορέα αν η πράξη κοινοποιήθηκε με ηλεκτρονικά μέσα ή τηλεομοιοτυπία ή </w:t>
      </w:r>
    </w:p>
    <w:p w14:paraId="3E80FBFE"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 xml:space="preserve">(β) δεκαπέντε (15) ημέρες από την κοινοποίηση της προσβαλλόμενης πράξης σε αυτόν αν χρησιμοποιήθηκαν άλλα μέσα επικοινωνίας, άλλως  </w:t>
      </w:r>
    </w:p>
    <w:p w14:paraId="7550179C"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(γ) δέκα (10) ημέρες από την πλήρη, πραγματική ή τεκμαιρόμενη, γνώση της πράξης που βλάπτει τα συμφέροντα του ενδιαφερόμενου οικονομικού φορέα. Ειδικά για την άσκηση προσφυγής κατά προκήρυξης, η πλήρης γνώση αυτής τεκμαίρεται μετά την πάροδο δεκαπέντε (15) ημερών από τη δημοσίευση στο ΚΗΜΔΗΣ.</w:t>
      </w:r>
    </w:p>
    <w:p w14:paraId="1CA6C1CC" w14:textId="2D8A55BF" w:rsidR="0070653A" w:rsidRPr="0070653A" w:rsidRDefault="0070653A" w:rsidP="0070653A">
      <w:pPr>
        <w:rPr>
          <w:rFonts w:eastAsia="Times New Roman" w:cs="Tahoma"/>
          <w:color w:val="000000"/>
          <w:szCs w:val="22"/>
          <w:lang w:val="el-GR"/>
        </w:rPr>
      </w:pPr>
      <w:r w:rsidRPr="0070653A" w:rsidDel="00E536F5">
        <w:rPr>
          <w:rFonts w:eastAsia="Times New Roman" w:cs="Tahoma"/>
          <w:color w:val="000000"/>
          <w:szCs w:val="22"/>
          <w:lang w:val="el-GR"/>
        </w:rPr>
        <w:t xml:space="preserve"> </w:t>
      </w:r>
      <w:r w:rsidRPr="0070653A">
        <w:rPr>
          <w:rFonts w:eastAsia="Times New Roman" w:cs="Tahoma"/>
          <w:color w:val="000000"/>
          <w:szCs w:val="22"/>
          <w:lang w:val="el-GR"/>
        </w:rPr>
        <w:t>Σε περίπτωση παράλειψης που αποδίδεται στην αναθέτουσα αρχή, η προθεσμία για την άσκηση της προδικαστικής προσφυγής είναι δεκαπέντε (15) ημέρες από την επομένη της συντέλεσης της προσβαλλόμενης παράλειψης .</w:t>
      </w:r>
    </w:p>
    <w:p w14:paraId="446567FB" w14:textId="522F27FB"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Οι προθεσμίες ως προς την υποβολή των προδικαστικών προσφυγών και των παρεμβάσεων αρχίζουν την επομένη της ημέρας της προαναφερθείσας κατά περίπτωση κοινοποίησης ή γνώσης και λήγουν όταν περάσει ολόκληρη η τελευταία ημέρα και ώρα 23:59:59 και, αν αυτή είναι εξαιρετέα ή Σάββατο, όταν περάσει ολόκληρη η επομένη εργάσιμη ημέρα και ώρα 23:59:59.</w:t>
      </w:r>
    </w:p>
    <w:p w14:paraId="0152DCDB"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Η προδικαστική προσφυγή συντάσσεται υποχρεωτικά με τη χρήση του τυποποιημένου εντύπου του Παραρτήματος Ι του π.δ/τος 39/2017 και κατατίθεται ηλεκτρονικά μέσω της λειτουργικότητας «Επικοινωνία» στην ηλεκτρονική περιοχή του συγκεκριμένου διαγωνισμού, επιλέγοντας την ένδειξη «Προδικαστική Προσφυγή»</w:t>
      </w:r>
      <w:r w:rsidRPr="0070653A">
        <w:rPr>
          <w:rFonts w:eastAsia="Times New Roman" w:cs="Tahoma"/>
          <w:szCs w:val="22"/>
          <w:lang w:val="el-GR"/>
        </w:rPr>
        <w:t xml:space="preserve"> </w:t>
      </w:r>
      <w:r w:rsidRPr="0070653A">
        <w:rPr>
          <w:rFonts w:eastAsia="Times New Roman" w:cs="Tahoma"/>
          <w:color w:val="000000"/>
          <w:szCs w:val="22"/>
          <w:lang w:val="el-GR"/>
        </w:rPr>
        <w:t>σύμφωνα με το άρθρο 18 της Κ.Υ.Α. Προμήθειες και Υπηρεσίες.</w:t>
      </w:r>
    </w:p>
    <w:p w14:paraId="62EF7AC6"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 xml:space="preserve">Για το παραδεκτό της άσκησης της προδικαστικής προσφυγής κατατίθεται παράβολο από τον προσφεύγοντα υπέρ του Ελληνικού Δημοσίου, σύμφωνα με όσα ορίζονται στο άρθρο 363 Ν. 4412/2016 όπως τροποποιήθηκε με το άρθρο 135 Ν. 4782/2021 . Η επιστροφή του παραβόλου στον προσφεύγοντα γίνεται: α) σε περίπτωση ολικής ή μερικής αποδοχής της </w:t>
      </w:r>
      <w:r w:rsidRPr="0070653A">
        <w:rPr>
          <w:rFonts w:eastAsia="Times New Roman" w:cs="Tahoma"/>
          <w:color w:val="000000"/>
          <w:szCs w:val="22"/>
          <w:lang w:val="el-GR"/>
        </w:rPr>
        <w:lastRenderedPageBreak/>
        <w:t xml:space="preserve">προσφυγής του, β) όταν η αναθέτουσα αρχή ανακαλεί την προσβαλλόμενη πράξη ή προβαίνει στην οφειλόμενη ενέργεια πριν από την έκδοση της απόφασης της ΑΕΠΠ επί της προσφυγής, γ) σε περίπτωση παραίτησης του προσφεύγοντα από την προσφυγή του έως και δέκα (10) ημέρες από την κατάθεση της προσφυγής. </w:t>
      </w:r>
    </w:p>
    <w:p w14:paraId="1845E722"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 xml:space="preserve">Η προθεσμία για την άσκηση της προδικαστικής προσφυγής και η άσκησή της κωλύουν τη σύναψη της σύμβασης επί ποινή ακυρότητας, η οποία διαπιστώνεται με απόφαση της ΑΕΠΠ μετά από άσκηση προδικαστικής προσφυγής, σύμφωνα με το άρθρο 368 του ν. 4412/2016 και 20 π.δ. 39/2017. Όμως, μόνη η άσκηση της προδικαστικής προσφυγής δεν κωλύει την πρόοδο της διαγωνιστικής διαδικασίας, υπό την επιφύλαξη χορήγησης από το Κλιμάκιο προσωρινής προστασίας σύμφωνα με το άρθρο 366 παρ. 1-2 ν. 4412/2016 και 15 παρ. 1-4 π.δ. 39/2017. </w:t>
      </w:r>
    </w:p>
    <w:p w14:paraId="4CC0C331"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Η προηγούμενη παράγραφος δεν εφαρμόζεται στην περίπτωση που, κατά τη διαδικασία σύναψης της παρούσας σύμβασης, υποβληθεί μόνο μία (1) προσφορά.</w:t>
      </w:r>
    </w:p>
    <w:p w14:paraId="1A0CFF5A"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Μετά την, κατά τα ως άνω, ηλεκτρονική κατάθεση της προδικαστικής προσφυγής η αναθέτουσα αρχή,</w:t>
      </w:r>
      <w:r w:rsidRPr="0070653A">
        <w:rPr>
          <w:rFonts w:eastAsia="Times New Roman" w:cs="Tahoma"/>
          <w:szCs w:val="22"/>
          <w:lang w:val="el-GR"/>
        </w:rPr>
        <w:t xml:space="preserve"> </w:t>
      </w:r>
      <w:r w:rsidRPr="0070653A">
        <w:rPr>
          <w:rFonts w:eastAsia="Times New Roman" w:cs="Tahoma"/>
          <w:color w:val="000000"/>
          <w:szCs w:val="22"/>
          <w:lang w:val="el-GR"/>
        </w:rPr>
        <w:t xml:space="preserve"> μέσω της λειτουργίας «Επικοινωνία»  : </w:t>
      </w:r>
    </w:p>
    <w:p w14:paraId="7FACDD48"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α) Κοινοποιεί την προσφυγή το αργότερο έως την επομένη εργάσιμη ημέρα από την κατάθεσή της σε κάθε ενδιαφερόμενο τρίτο, ο οποίος μπορεί να θίγεται από την αποδοχή της προσφυγής, προκειμένου να ασκήσει το, προβλεπόμενο από τα άρθρα 362 παρ. 3 και 7 π.δ. 39/2017, δικαίωμα παρέμβασής του στη διαδικασία εξέτασης της προσφυγής, για τη διατήρηση της ισχύος της προσβαλλόμενης πράξης, προσκομίζοντας όλα τα κρίσιμα έγγραφα που έχει στη διάθεσή του.</w:t>
      </w:r>
    </w:p>
    <w:p w14:paraId="25B21F33"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β) Διαβιβάζει στην ΑΕΠΠ, το αργότερο εντός δεκαπέντε (15) ημερών από την ημέρα κατάθεσης, τον πλήρη φάκελο της υπόθεσης, τα αποδεικτικά κοινοποίησης στους ενδιαφερόμενους τρίτους αλλά και την Έκθεση Απόψεών της επί της προσφυγής. Στην Έκθεση Απόψεων η αναθέτουσα αρχή μπορεί να παραθέσει αρχική ή συμπληρωματική αιτιολογία για την υποστήριξη της προσβαλλόμενης με την προδικαστική προσφυγή πράξης.</w:t>
      </w:r>
    </w:p>
    <w:p w14:paraId="3D63ADBC"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γ) Κοινοποιεί σε όλα τα μέρη την Έκθεση Απόψεων, τις Παρεμβάσεις και τα σχετικά έγγραφα που τυχόν τη συνοδεύουν, μέσω του ηλεκτρονικού τόπου του διαγωνισμού το αργότερο έως την επομένη εργάσιμη ημέρα από την κατάθεσή τους.</w:t>
      </w:r>
    </w:p>
    <w:p w14:paraId="340CE6B4"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δ)Συμπληρωματικά υπομνήματα κατατίθενται από οποιοδήποτε από τα μέρη μέσω της πλατφόρμας του ΕΣΗΔΗΣ το αργότερο εντός πέντε (5) ημερών από την κοινοποίηση των απόψεων της αναθέτουσας αρχής .</w:t>
      </w:r>
    </w:p>
    <w:p w14:paraId="6DFB6653"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Η άσκηση της προδικαστικής προσφυγής αποτελεί προϋπόθεση για την άσκηση των ένδικων βοηθημάτων της αίτησης αναστολής και της αίτησης ακύρωσης του άρθρου 372 ν. 4412/2016 κατά των εκτελεστών πράξεων ή παραλείψεων της αναθέτουσας αρχής .</w:t>
      </w:r>
    </w:p>
    <w:p w14:paraId="60915D4F" w14:textId="5AD12CC6"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 xml:space="preserve">Β. Όποιος έχει έννομο συμφέρον μπορεί να ζητήσει, </w:t>
      </w:r>
      <w:r w:rsidRPr="0070653A">
        <w:rPr>
          <w:rFonts w:eastAsia="Times New Roman" w:cs="Tahoma"/>
          <w:color w:val="000000"/>
          <w:szCs w:val="22"/>
          <w:lang w:val="el-GR" w:eastAsia="ar-SA"/>
        </w:rPr>
        <w:t>με το ίδιο δικόγραφο</w:t>
      </w:r>
      <w:r w:rsidRPr="0070653A">
        <w:rPr>
          <w:rFonts w:eastAsia="Times New Roman" w:cs="Tahoma"/>
          <w:color w:val="000000"/>
          <w:szCs w:val="22"/>
          <w:lang w:val="el-GR"/>
        </w:rPr>
        <w:t xml:space="preserve"> εφαρμοζόμενων αναλογικά των διατάξεων του π.δ. 18/1989, την αναστολή εκτέλεσης της απόφασης της ΑΕΠΠ και την ακύρωσή της ενώπιον του αρμοδίου </w:t>
      </w:r>
      <w:r w:rsidRPr="0070653A">
        <w:rPr>
          <w:rFonts w:eastAsia="Times New Roman" w:cs="Tahoma"/>
          <w:color w:val="000000"/>
          <w:szCs w:val="22"/>
          <w:lang w:val="el-GR" w:eastAsia="ar-SA"/>
        </w:rPr>
        <w:t xml:space="preserve">Δικαστηρίου </w:t>
      </w:r>
      <w:r w:rsidRPr="0070653A">
        <w:rPr>
          <w:rFonts w:eastAsia="Times New Roman" w:cs="Tahoma"/>
          <w:szCs w:val="22"/>
          <w:lang w:val="el-GR"/>
        </w:rPr>
        <w:t>της παρ. 3 του αρθ. 372 Ν.4412/2016, όπως ισχύει</w:t>
      </w:r>
      <w:r w:rsidR="000D5F84">
        <w:rPr>
          <w:rFonts w:eastAsia="Times New Roman" w:cs="Tahoma"/>
          <w:szCs w:val="22"/>
          <w:lang w:val="el-GR"/>
        </w:rPr>
        <w:t>.</w:t>
      </w:r>
      <w:r w:rsidRPr="0070653A">
        <w:rPr>
          <w:rFonts w:eastAsia="Times New Roman" w:cs="Tahoma"/>
          <w:szCs w:val="22"/>
          <w:lang w:val="el-GR"/>
        </w:rPr>
        <w:t xml:space="preserve"> </w:t>
      </w:r>
      <w:r w:rsidRPr="0070653A">
        <w:rPr>
          <w:rFonts w:eastAsia="Times New Roman" w:cs="Tahoma"/>
          <w:color w:val="000000"/>
          <w:szCs w:val="22"/>
          <w:lang w:val="el-GR" w:eastAsia="ar-SA"/>
        </w:rPr>
        <w:t>Το αυτό ισχύει και σε περίπτωση σιωπηρής απόρριψης της προδικαστικής προσφυγής από την Α.Ε.Π.Π.</w:t>
      </w:r>
      <w:r w:rsidRPr="0070653A">
        <w:rPr>
          <w:rFonts w:eastAsia="Times New Roman" w:cs="Tahoma"/>
          <w:color w:val="000000"/>
          <w:szCs w:val="22"/>
          <w:lang w:val="el-GR"/>
        </w:rPr>
        <w:t xml:space="preserve"> Δικαίωμα άσκησης </w:t>
      </w:r>
      <w:r w:rsidRPr="0070653A">
        <w:rPr>
          <w:rFonts w:eastAsia="Times New Roman" w:cs="Tahoma"/>
          <w:color w:val="000000"/>
          <w:szCs w:val="22"/>
          <w:lang w:val="el-GR" w:eastAsia="ar-SA"/>
        </w:rPr>
        <w:t>του ως άνω ένδικου βοηθήματος</w:t>
      </w:r>
      <w:r w:rsidRPr="0070653A">
        <w:rPr>
          <w:rFonts w:eastAsia="Times New Roman" w:cs="Tahoma"/>
          <w:color w:val="000000"/>
          <w:szCs w:val="22"/>
          <w:lang w:val="el-GR"/>
        </w:rPr>
        <w:t xml:space="preserve"> έχει και η αναθέτουσα αρχή αν η </w:t>
      </w:r>
      <w:r w:rsidRPr="0070653A">
        <w:rPr>
          <w:rFonts w:eastAsia="Times New Roman" w:cs="Tahoma"/>
          <w:color w:val="000000"/>
          <w:szCs w:val="22"/>
          <w:lang w:val="el-GR" w:eastAsia="ar-SA"/>
        </w:rPr>
        <w:t xml:space="preserve">Α.Ε.Π.Π. </w:t>
      </w:r>
      <w:r w:rsidRPr="0070653A">
        <w:rPr>
          <w:rFonts w:eastAsia="Times New Roman" w:cs="Tahoma"/>
          <w:color w:val="000000"/>
          <w:szCs w:val="22"/>
          <w:lang w:val="el-GR"/>
        </w:rPr>
        <w:t xml:space="preserve"> κάνει δεκτή την προδικαστική προσφυγή, </w:t>
      </w:r>
      <w:r w:rsidRPr="0070653A">
        <w:rPr>
          <w:rFonts w:eastAsia="Times New Roman" w:cs="Tahoma"/>
          <w:color w:val="000000"/>
          <w:szCs w:val="22"/>
          <w:lang w:val="el-GR" w:eastAsia="ar-SA"/>
        </w:rPr>
        <w:t>αλλά και αυτός του οποίου έχει γίνει εν μέρει δεκτή η προδικαστική προσφυγή.</w:t>
      </w:r>
      <w:r w:rsidRPr="0070653A">
        <w:rPr>
          <w:rFonts w:eastAsia="Times New Roman" w:cs="Tahoma"/>
          <w:color w:val="000000"/>
          <w:szCs w:val="22"/>
          <w:lang w:val="el-GR"/>
        </w:rPr>
        <w:t xml:space="preserve"> </w:t>
      </w:r>
    </w:p>
    <w:p w14:paraId="43B593EA"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lastRenderedPageBreak/>
        <w:t xml:space="preserve">Με </w:t>
      </w:r>
      <w:r w:rsidRPr="0070653A">
        <w:rPr>
          <w:rFonts w:eastAsia="Times New Roman" w:cs="Tahoma"/>
          <w:color w:val="000000"/>
          <w:szCs w:val="22"/>
          <w:lang w:val="el-GR" w:eastAsia="ar-SA"/>
        </w:rPr>
        <w:t>την απόφαση της ΑΕΠΠ</w:t>
      </w:r>
      <w:r w:rsidRPr="0070653A">
        <w:rPr>
          <w:rFonts w:eastAsia="Times New Roman" w:cs="Tahoma"/>
          <w:color w:val="000000"/>
          <w:szCs w:val="22"/>
          <w:lang w:val="el-GR"/>
        </w:rPr>
        <w:t xml:space="preserve"> λογίζονται ως συμπροσβαλλόμενες και όλες οι συναφείς προς την ανωτέρω απόφαση πράξεις ή παραλείψεις της αναθέτουσας αρχής, εφόσον έχουν εκδοθεί ή συντελεστεί αντιστοίχως έως τη συζήτηση της </w:t>
      </w:r>
      <w:r w:rsidRPr="0070653A">
        <w:rPr>
          <w:rFonts w:eastAsia="Times New Roman" w:cs="Tahoma"/>
          <w:color w:val="000000"/>
          <w:szCs w:val="22"/>
          <w:lang w:val="el-GR" w:eastAsia="ar-SA"/>
        </w:rPr>
        <w:t>ως άνω αίτησης στο Δικαστήριο.</w:t>
      </w:r>
      <w:r w:rsidRPr="0070653A">
        <w:rPr>
          <w:rFonts w:eastAsia="Times New Roman" w:cs="Tahoma"/>
          <w:color w:val="000000"/>
          <w:szCs w:val="22"/>
          <w:lang w:val="el-GR"/>
        </w:rPr>
        <w:t xml:space="preserve"> </w:t>
      </w:r>
    </w:p>
    <w:p w14:paraId="27F84749" w14:textId="10DCEA80"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eastAsia="ar-SA"/>
        </w:rPr>
        <w:t>Η αίτηση αναστολής και ακύρωσης περιλαμβάνει μόνο αιτιάσεις που είχαν προταθεί με την προδικαστική προσφυγή ή αφορούν στη διαδικασία ενώπιον της Α.Ε.Π.Π. ή το περιεχόμενο των αποφάσεών της. Η αναθέτουσα αρχή, εφόσον ασκήσει την αίτηση της παρ. 1 του άρθρου 372 του ν. 4412/2016, μπορεί να προβάλει και οψιγενείς ισχυρισμούς αναφορικά με τους επιτακτικούς λόγους δημοσίου συμφέροντος, οι οποίοι καθιστούν αναγκαία την άμεση ανάθεση της σύμβασης.</w:t>
      </w:r>
      <w:r w:rsidRPr="0070653A">
        <w:rPr>
          <w:rFonts w:eastAsia="Times New Roman" w:cs="Tahoma"/>
          <w:color w:val="000000"/>
          <w:szCs w:val="22"/>
          <w:lang w:val="el-GR"/>
        </w:rPr>
        <w:t xml:space="preserve"> </w:t>
      </w:r>
    </w:p>
    <w:p w14:paraId="7AD375BC" w14:textId="5C00727C"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 xml:space="preserve">Η ως άνω αίτηση κατατίθεται στο αρμόδιο δικαστήριο μέσα σε προθεσμία δέκα (10) ημερών από κοινοποίηση ή την πλήρη γνώση της απόφασης </w:t>
      </w:r>
      <w:r w:rsidRPr="0070653A">
        <w:rPr>
          <w:rFonts w:eastAsia="Times New Roman" w:cs="Tahoma"/>
          <w:color w:val="000000"/>
          <w:szCs w:val="22"/>
          <w:lang w:val="el-GR" w:eastAsia="ar-SA"/>
        </w:rPr>
        <w:t>ή από την παρέλευση της προθεσμίας για την έκδοση της απόφασης</w:t>
      </w:r>
      <w:r w:rsidRPr="0070653A">
        <w:rPr>
          <w:rFonts w:eastAsia="Times New Roman" w:cs="Tahoma"/>
          <w:color w:val="000000"/>
          <w:szCs w:val="22"/>
          <w:lang w:val="el-GR"/>
        </w:rPr>
        <w:t xml:space="preserve"> επί της προδικαστικής προσφυγής, ενώ  η δικάσιμος για την εκδίκαση της αίτησης ακύρωσης </w:t>
      </w:r>
      <w:r w:rsidRPr="0070653A">
        <w:rPr>
          <w:rFonts w:eastAsia="Times New Roman" w:cs="Tahoma"/>
          <w:color w:val="000000"/>
          <w:szCs w:val="22"/>
          <w:lang w:val="el-GR" w:eastAsia="ar-SA"/>
        </w:rPr>
        <w:t>δεν πρέπει να απέχει πέραν των εξήντα (60) ημερών από την κατάθεση του δικογράφου</w:t>
      </w:r>
      <w:r w:rsidRPr="0070653A">
        <w:rPr>
          <w:rFonts w:eastAsia="Times New Roman" w:cs="Tahoma"/>
          <w:color w:val="000000"/>
          <w:szCs w:val="22"/>
          <w:lang w:val="el-GR"/>
        </w:rPr>
        <w:t xml:space="preserve">. </w:t>
      </w:r>
    </w:p>
    <w:p w14:paraId="1D58B2AC" w14:textId="77777777" w:rsidR="0070653A" w:rsidRPr="0070653A" w:rsidRDefault="0070653A" w:rsidP="0070653A">
      <w:pPr>
        <w:rPr>
          <w:rFonts w:eastAsia="Times New Roman" w:cs="Tahoma"/>
          <w:color w:val="000000"/>
          <w:szCs w:val="22"/>
          <w:lang w:val="el-GR" w:eastAsia="ar-SA"/>
        </w:rPr>
      </w:pPr>
      <w:r w:rsidRPr="0070653A">
        <w:rPr>
          <w:rFonts w:eastAsia="Times New Roman" w:cs="Tahoma"/>
          <w:color w:val="000000"/>
          <w:szCs w:val="22"/>
          <w:lang w:val="el-GR"/>
        </w:rPr>
        <w:t xml:space="preserve">Αντίγραφο της </w:t>
      </w:r>
      <w:r w:rsidRPr="0070653A">
        <w:rPr>
          <w:rFonts w:eastAsia="Times New Roman" w:cs="Tahoma"/>
          <w:color w:val="000000"/>
          <w:szCs w:val="22"/>
          <w:lang w:val="el-GR" w:eastAsia="ar-SA"/>
        </w:rPr>
        <w:t>αίτησης με κλήση κοινοποιείται με τη φροντίδα του αιτούντος προς την</w:t>
      </w:r>
      <w:r w:rsidRPr="0070653A">
        <w:rPr>
          <w:rFonts w:eastAsia="Times New Roman" w:cs="Tahoma"/>
          <w:color w:val="000000"/>
          <w:szCs w:val="22"/>
          <w:lang w:val="el-GR"/>
        </w:rPr>
        <w:t xml:space="preserve"> </w:t>
      </w:r>
      <w:r w:rsidRPr="0070653A">
        <w:rPr>
          <w:rFonts w:eastAsia="Times New Roman" w:cs="Tahoma"/>
          <w:color w:val="000000"/>
          <w:szCs w:val="22"/>
          <w:lang w:val="el-GR" w:eastAsia="ar-SA"/>
        </w:rPr>
        <w:t>Α.Ε.Π.Π., την αναθέτουσα αρχή, αν δεν έχει ασκήσει αυτή την αίτηση, και προς κάθε τρίτο ενδιαφερόμενο, την κλήτευση του οποίου διατάσσει με πράξη του ο Πρόεδρος ή ο προεδρεύων του αρμόδιου Δικαστηρίου ή Τμήματος έως την επόμενη ημέρα από την κατάθεση</w:t>
      </w:r>
      <w:r w:rsidRPr="0070653A">
        <w:rPr>
          <w:rFonts w:eastAsia="Times New Roman" w:cs="Tahoma"/>
          <w:color w:val="000000"/>
          <w:szCs w:val="22"/>
          <w:lang w:val="el-GR"/>
        </w:rPr>
        <w:t xml:space="preserve"> της </w:t>
      </w:r>
      <w:r w:rsidRPr="0070653A">
        <w:rPr>
          <w:rFonts w:eastAsia="Times New Roman" w:cs="Tahoma"/>
          <w:color w:val="000000"/>
          <w:szCs w:val="22"/>
          <w:lang w:val="el-GR" w:eastAsia="ar-SA"/>
        </w:rPr>
        <w:t>αίτησης. Ο αιτών υποχρεούται επί ποινή απαραδέκτου του ενδίκου βοηθήματος να προβεί στις παραπάνω κοινοποιήσεις εντός αποκλειστικής προθεσμίας δύο (2) ημερών από την έκδοση και την παραλαβή</w:t>
      </w:r>
      <w:r w:rsidRPr="0070653A">
        <w:rPr>
          <w:rFonts w:eastAsia="Times New Roman" w:cs="Tahoma"/>
          <w:color w:val="000000"/>
          <w:szCs w:val="22"/>
          <w:lang w:val="el-GR"/>
        </w:rPr>
        <w:t xml:space="preserve"> της </w:t>
      </w:r>
      <w:r w:rsidRPr="0070653A">
        <w:rPr>
          <w:rFonts w:eastAsia="Times New Roman" w:cs="Tahoma"/>
          <w:color w:val="000000"/>
          <w:szCs w:val="22"/>
          <w:lang w:val="el-GR" w:eastAsia="ar-SA"/>
        </w:rPr>
        <w:t>ως άνω</w:t>
      </w:r>
      <w:r w:rsidRPr="0070653A">
        <w:rPr>
          <w:rFonts w:eastAsia="Times New Roman" w:cs="Tahoma"/>
          <w:color w:val="000000"/>
          <w:szCs w:val="22"/>
          <w:lang w:val="el-GR"/>
        </w:rPr>
        <w:t xml:space="preserve"> πράξης, </w:t>
      </w:r>
      <w:r w:rsidRPr="0070653A">
        <w:rPr>
          <w:rFonts w:eastAsia="Times New Roman" w:cs="Tahoma"/>
          <w:color w:val="000000"/>
          <w:szCs w:val="22"/>
          <w:lang w:val="el-GR" w:eastAsia="ar-SA"/>
        </w:rPr>
        <w:t>του Δικαστηρίου. Εντός αποκλειστικής προθεσμίας</w:t>
      </w:r>
      <w:r w:rsidRPr="0070653A">
        <w:rPr>
          <w:rFonts w:eastAsia="Times New Roman" w:cs="Tahoma"/>
          <w:color w:val="000000"/>
          <w:szCs w:val="22"/>
          <w:lang w:val="el-GR"/>
        </w:rPr>
        <w:t xml:space="preserve"> δέκα (10) ημερών από την </w:t>
      </w:r>
      <w:r w:rsidRPr="0070653A">
        <w:rPr>
          <w:rFonts w:eastAsia="Times New Roman" w:cs="Tahoma"/>
          <w:color w:val="000000"/>
          <w:szCs w:val="22"/>
          <w:lang w:val="el-GR" w:eastAsia="ar-SA"/>
        </w:rPr>
        <w:t xml:space="preserve">ως άνω κοινοποίηση της αίτησης κατατίθεται η παρέμβαση και διαβιβάζονται ο φάκελος και οι απόψεις των παθητικώς νομιμοποιούμενων. Εντός </w:t>
      </w:r>
      <w:r w:rsidRPr="0070653A">
        <w:rPr>
          <w:rFonts w:eastAsia="Times New Roman" w:cs="Tahoma"/>
          <w:color w:val="000000"/>
          <w:szCs w:val="22"/>
          <w:lang w:val="el-GR"/>
        </w:rPr>
        <w:t xml:space="preserve">της </w:t>
      </w:r>
      <w:r w:rsidRPr="0070653A">
        <w:rPr>
          <w:rFonts w:eastAsia="Times New Roman" w:cs="Tahoma"/>
          <w:color w:val="000000"/>
          <w:szCs w:val="22"/>
          <w:lang w:val="el-GR" w:eastAsia="ar-SA"/>
        </w:rPr>
        <w:t>ίδιας προθεσμίας κατατίθενται στο Δικαστήριο και τα στοιχεία που υποστηρίζουν τους ισχυρισμούς των διαδίκων.</w:t>
      </w:r>
    </w:p>
    <w:p w14:paraId="6ECB303F"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eastAsia="ar-SA"/>
        </w:rPr>
        <w:t>Επιπρόσθετα, η παρέμβαση κοινοποιείται με επιμέλεια του παρεμβαίνοντος στα λοιπά μέρη</w:t>
      </w:r>
      <w:r w:rsidRPr="0070653A">
        <w:rPr>
          <w:rFonts w:eastAsia="Times New Roman" w:cs="Tahoma"/>
          <w:color w:val="000000"/>
          <w:szCs w:val="22"/>
          <w:lang w:val="el-GR"/>
        </w:rPr>
        <w:t xml:space="preserve"> της </w:t>
      </w:r>
      <w:r w:rsidRPr="0070653A">
        <w:rPr>
          <w:rFonts w:eastAsia="Times New Roman" w:cs="Tahoma"/>
          <w:color w:val="000000"/>
          <w:szCs w:val="22"/>
          <w:lang w:val="el-GR" w:eastAsia="ar-SA"/>
        </w:rPr>
        <w:t>δίκης εντός δύο (2) ημερών από την κατάθεσή της, αλλιώς λογίζεται ως απαράδεκτη. Το διατακτικό της δικαστικής απόφασης εκδίδεται εντός δεκαπέντε (15) ημερών από τη συζήτηση της αίτησης ή από την προθεσμία για την υποβολή υπομνημάτων.</w:t>
      </w:r>
    </w:p>
    <w:p w14:paraId="0406D0D5"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rPr>
        <w:t xml:space="preserve"> </w:t>
      </w:r>
    </w:p>
    <w:p w14:paraId="14863D3E" w14:textId="2D4BFAF7" w:rsidR="0070653A" w:rsidRPr="0070653A" w:rsidRDefault="0070653A" w:rsidP="0070653A">
      <w:pPr>
        <w:rPr>
          <w:rFonts w:eastAsia="Times New Roman" w:cs="Tahoma"/>
          <w:color w:val="000000"/>
          <w:szCs w:val="22"/>
          <w:lang w:val="el-GR" w:eastAsia="ar-SA"/>
        </w:rPr>
      </w:pPr>
      <w:r w:rsidRPr="0070653A">
        <w:rPr>
          <w:rFonts w:eastAsia="Times New Roman" w:cs="Tahoma"/>
          <w:color w:val="000000"/>
          <w:szCs w:val="22"/>
          <w:lang w:val="el-GR"/>
        </w:rPr>
        <w:t xml:space="preserve">Η προθεσμία για την άσκηση και η άσκηση της αίτησης ενώπιον του αρμοδίου δικαστηρίου κωλύουν τη σύναψη της σύμβασης μέχρι την έκδοση της οριστικής δικαστικής απόφασης, εκτός εάν με προσωρινή διαταγή </w:t>
      </w:r>
      <w:r w:rsidRPr="0070653A">
        <w:rPr>
          <w:rFonts w:eastAsia="Times New Roman" w:cs="Tahoma"/>
          <w:color w:val="000000"/>
          <w:szCs w:val="22"/>
          <w:lang w:val="el-GR" w:eastAsia="ar-SA"/>
        </w:rPr>
        <w:t xml:space="preserve">ο αρμόδιος δικαστής </w:t>
      </w:r>
      <w:r w:rsidRPr="0070653A">
        <w:rPr>
          <w:rFonts w:eastAsia="Times New Roman" w:cs="Tahoma"/>
          <w:color w:val="000000"/>
          <w:szCs w:val="22"/>
          <w:lang w:val="el-GR"/>
        </w:rPr>
        <w:t xml:space="preserve">αποφανθεί διαφορετικά. Επίσης, η προθεσμία για την άσκηση και η άσκηση της αίτησης κωλύουν την πρόοδο της διαδικασίας ανάθεσης για χρονικό διάστημα δεκαπέντε (15) ημερών από την άσκηση της αίτησης, εκτός εάν με την προσωρινή διαταγή </w:t>
      </w:r>
      <w:r w:rsidRPr="0070653A">
        <w:rPr>
          <w:rFonts w:eastAsia="Times New Roman" w:cs="Tahoma"/>
          <w:color w:val="000000"/>
          <w:szCs w:val="22"/>
          <w:lang w:val="el-GR" w:eastAsia="ar-SA"/>
        </w:rPr>
        <w:t xml:space="preserve">ο αρμόδιος δικαστής </w:t>
      </w:r>
      <w:r w:rsidRPr="0070653A">
        <w:rPr>
          <w:rFonts w:eastAsia="Times New Roman" w:cs="Tahoma"/>
          <w:color w:val="000000"/>
          <w:szCs w:val="22"/>
          <w:lang w:val="el-GR"/>
        </w:rPr>
        <w:t xml:space="preserve">αποφανθεί διαφορετικά. </w:t>
      </w:r>
      <w:r w:rsidRPr="0070653A">
        <w:rPr>
          <w:rFonts w:eastAsia="Times New Roman" w:cs="Tahoma"/>
          <w:color w:val="000000"/>
          <w:szCs w:val="22"/>
          <w:lang w:val="el-GR" w:eastAsia="ar-SA"/>
        </w:rPr>
        <w:t>Για την άσκηση της αιτήσεως κατατίθεται παράβολο, σύμφωνα με τα ειδικότερα οριζόμενα στο άρθρο 372 παρ. 5 του Ν. 4412/2016.</w:t>
      </w:r>
    </w:p>
    <w:p w14:paraId="7CE84065" w14:textId="77777777" w:rsidR="0070653A" w:rsidRPr="0070653A" w:rsidRDefault="0070653A" w:rsidP="0070653A">
      <w:pPr>
        <w:widowControl w:val="0"/>
        <w:spacing w:before="120" w:line="240" w:lineRule="atLeast"/>
        <w:textAlignment w:val="baseline"/>
        <w:rPr>
          <w:rFonts w:eastAsia="Times New Roman" w:cs="Tahoma"/>
          <w:color w:val="000000"/>
          <w:szCs w:val="22"/>
          <w:lang w:val="el-GR" w:eastAsia="ar-SA"/>
        </w:rPr>
      </w:pPr>
      <w:r w:rsidRPr="0070653A">
        <w:rPr>
          <w:rFonts w:eastAsia="Times New Roman" w:cs="Tahoma"/>
          <w:color w:val="000000"/>
          <w:szCs w:val="22"/>
          <w:lang w:val="el-GR" w:eastAsia="ar-SA"/>
        </w:rPr>
        <w:t xml:space="preserve">Αν ο ενδιαφερόμενος δεν αιτήθηκε ή αιτήθηκε ανεπιτυχώς την αναστολή και η σύμβαση υπογράφηκε και η εκτέλεσή της ολοκληρώθηκε πριν από τη συζήτηση της αίτησης, εφαρμόζεται αναλόγως η παρ. 2 του άρθρου 32 του π.δ. 18/1989. </w:t>
      </w:r>
    </w:p>
    <w:p w14:paraId="74FB70D4" w14:textId="77777777" w:rsidR="0070653A" w:rsidRPr="0070653A" w:rsidRDefault="0070653A" w:rsidP="0070653A">
      <w:pPr>
        <w:widowControl w:val="0"/>
        <w:spacing w:before="120" w:line="240" w:lineRule="atLeast"/>
        <w:textAlignment w:val="baseline"/>
        <w:rPr>
          <w:rFonts w:eastAsia="Times New Roman" w:cs="Tahoma"/>
          <w:color w:val="000000"/>
          <w:szCs w:val="22"/>
          <w:lang w:val="el-GR" w:eastAsia="ar-SA"/>
        </w:rPr>
      </w:pPr>
      <w:r w:rsidRPr="0070653A">
        <w:rPr>
          <w:rFonts w:eastAsia="Times New Roman" w:cs="Tahoma"/>
          <w:color w:val="000000"/>
          <w:szCs w:val="22"/>
          <w:lang w:val="el-GR" w:eastAsia="ar-SA"/>
        </w:rPr>
        <w:t xml:space="preserve">Αν το δικαστήριο ακυρώσει πράξη ή παράλειψη της αναθέτουσας αρχής μετά τη σύναψη της σύμβασης, το κύρος της τελευταίας δεν θίγεται, εκτός αν πριν από τη σύναψη αυτής είχε ανασταλεί η διαδικασία σύναψης της σύμβασης. Στην περίπτωση που η σύμβαση δεν είναι </w:t>
      </w:r>
      <w:r w:rsidRPr="0070653A">
        <w:rPr>
          <w:rFonts w:eastAsia="Times New Roman" w:cs="Tahoma"/>
          <w:color w:val="000000"/>
          <w:szCs w:val="22"/>
          <w:lang w:val="el-GR" w:eastAsia="ar-SA"/>
        </w:rPr>
        <w:lastRenderedPageBreak/>
        <w:t>άκυρη, ο ενδιαφερόμενος δικαιούται να αξιώσει αποζημίωση, σύμφωνα με τα αναφερόμενα στο άρθρο 373 του ν. 4412/2016.</w:t>
      </w:r>
    </w:p>
    <w:p w14:paraId="6D2464E2" w14:textId="77777777" w:rsidR="0070653A" w:rsidRPr="0070653A" w:rsidRDefault="0070653A" w:rsidP="0070653A">
      <w:pPr>
        <w:rPr>
          <w:rFonts w:eastAsia="Times New Roman" w:cs="Tahoma"/>
          <w:color w:val="000000"/>
          <w:szCs w:val="22"/>
          <w:lang w:val="el-GR"/>
        </w:rPr>
      </w:pPr>
      <w:r w:rsidRPr="0070653A">
        <w:rPr>
          <w:rFonts w:eastAsia="Times New Roman" w:cs="Tahoma"/>
          <w:color w:val="000000"/>
          <w:szCs w:val="22"/>
          <w:lang w:val="el-GR" w:eastAsia="ar-SA"/>
        </w:rPr>
        <w:t>Με την επιφύλαξη των διατάξεων του ν. 4412/2016, για την εκδίκαση των διαφορών του παρόντος άρθρου εφαρμόζονται οι διατάξεις του π.δ. 18/1989.</w:t>
      </w:r>
    </w:p>
    <w:p w14:paraId="7D39196B" w14:textId="4496BFF4" w:rsidR="00C90A04" w:rsidRPr="00E937F6" w:rsidRDefault="00C90A04" w:rsidP="00C90A04">
      <w:pPr>
        <w:rPr>
          <w:rFonts w:cs="Tahoma"/>
          <w:color w:val="000000"/>
          <w:szCs w:val="22"/>
          <w:lang w:val="el-GR"/>
        </w:rPr>
      </w:pPr>
    </w:p>
    <w:p w14:paraId="3ECAC7D4" w14:textId="77777777" w:rsidR="008338F0" w:rsidRPr="00224D00" w:rsidRDefault="003355E7" w:rsidP="004E653B">
      <w:pPr>
        <w:pStyle w:val="20"/>
        <w:numPr>
          <w:ilvl w:val="1"/>
          <w:numId w:val="15"/>
        </w:numPr>
        <w:rPr>
          <w:rFonts w:cs="Tahoma"/>
          <w:lang w:val="el-GR"/>
        </w:rPr>
      </w:pPr>
      <w:r w:rsidRPr="009D29F4">
        <w:rPr>
          <w:rFonts w:cs="Tahoma"/>
          <w:lang w:val="el-GR"/>
        </w:rPr>
        <w:tab/>
      </w:r>
      <w:bookmarkStart w:id="152" w:name="_Toc93395827"/>
      <w:r w:rsidRPr="009D29F4">
        <w:rPr>
          <w:rFonts w:cs="Tahoma"/>
          <w:lang w:val="el-GR"/>
        </w:rPr>
        <w:t>Ματαίωση Διαδικασίας</w:t>
      </w:r>
      <w:bookmarkEnd w:id="152"/>
    </w:p>
    <w:p w14:paraId="1885D4A3" w14:textId="77777777" w:rsidR="00FE4814" w:rsidRDefault="00FE4814" w:rsidP="00F371B3">
      <w:pPr>
        <w:rPr>
          <w:rFonts w:cs="Tahoma"/>
          <w:szCs w:val="22"/>
          <w:lang w:val="el-GR"/>
        </w:rPr>
      </w:pPr>
    </w:p>
    <w:p w14:paraId="613B22E4" w14:textId="77777777" w:rsidR="00FE4814" w:rsidRPr="00FE4814" w:rsidRDefault="00FE4814" w:rsidP="00FE4814">
      <w:pPr>
        <w:rPr>
          <w:rFonts w:eastAsia="Times New Roman" w:cs="Tahoma"/>
          <w:szCs w:val="22"/>
          <w:lang w:val="el-GR"/>
        </w:rPr>
      </w:pPr>
      <w:r w:rsidRPr="00FE4814">
        <w:rPr>
          <w:rFonts w:eastAsia="Times New Roman" w:cs="Tahoma"/>
          <w:szCs w:val="22"/>
          <w:lang w:val="el-GR"/>
        </w:rPr>
        <w:t xml:space="preserve">Η αναθέτουσα αρχή ματαιώνει ή δύναται να ματαιώσει εν όλω ή εν μέρει, αιτιολογημένα, τη διαδικασία ανάθεσης, για τους λόγους και υπό τους όρους του άρθρου 106 του ν. 4412/2016, μετά από γνώμη της αρμόδιας Επιτροπής του Διαγωνισμού. Επίσης, αν διαπιστωθούν σφάλματα ή παραλείψεις σε οποιοδήποτε στάδιο της διαδικασίας ανάθεσης, μπορεί, μετά από γνώμη της ως άνω Επιτροπής, να ακυρώσει μερικώς τη διαδικασία ή να αναμορφώσει ανάλογα το αποτέλεσμά της ή να αποφασίσει την επανάληψή της από το σημείο που εμφιλοχώρησε το σφάλμα ή η παράλειψη. </w:t>
      </w:r>
    </w:p>
    <w:p w14:paraId="34B66F14" w14:textId="77777777" w:rsidR="00FE4814" w:rsidRPr="00FE4814" w:rsidRDefault="00FE4814" w:rsidP="00FE4814">
      <w:pPr>
        <w:rPr>
          <w:rFonts w:eastAsia="Times New Roman" w:cs="Tahoma"/>
          <w:szCs w:val="22"/>
          <w:lang w:val="el-GR"/>
        </w:rPr>
      </w:pPr>
      <w:r w:rsidRPr="00FE4814">
        <w:rPr>
          <w:rFonts w:eastAsia="Times New Roman" w:cs="Tahoma"/>
          <w:szCs w:val="22"/>
          <w:lang w:val="el-GR"/>
        </w:rPr>
        <w:t>Ειδικότερα, η αναθέτουσα αρχή ματαιώνει τη διαδικασία σύναψης όταν αυτή αποβεί άγονη είτε λόγω μη υποβολής προσφοράς είτε λόγω απόρριψης όλων των προσφορών, καθώς και στην περίπτωση του δευτέρου εδαφίου της παρ. 7 του άρθρου 105, περί κατακύρωσης και σύναψης σύμβασης.</w:t>
      </w:r>
    </w:p>
    <w:p w14:paraId="55D01B78" w14:textId="77777777" w:rsidR="00FE4814" w:rsidRPr="00FE4814" w:rsidRDefault="00FE4814" w:rsidP="00FE4814">
      <w:pPr>
        <w:rPr>
          <w:rFonts w:eastAsia="Times New Roman" w:cs="Tahoma"/>
          <w:szCs w:val="22"/>
          <w:lang w:val="el-GR"/>
        </w:rPr>
      </w:pPr>
      <w:r w:rsidRPr="00FE4814">
        <w:rPr>
          <w:rFonts w:eastAsia="Times New Roman" w:cs="Tahoma"/>
          <w:szCs w:val="22"/>
          <w:lang w:val="el-GR"/>
        </w:rPr>
        <w:t>Επίσης μπορεί να ματαιώσει τη διαδικασία:  α) λόγω παράτυπης διεξαγωγής της διαδικασίας ανάθεσης, εκτός εάν μπορεί να θεραπεύσει το σφάλμα ή την παράλειψη σύμφωνα με την παρ. 3 του άρθρου 106 , β) αν οι οικονομικές και τεχνικές παράμετροι που σχετίζονται με τη διαδικασία ανάθεσης άλλαξαν ουσιωδώς και η εκτέλεση του συμβατικού αντικειμένου δεν ενδιαφέρει πλέον την αναθέτουσα αρχή ή τον φορέα για τον οποίο προορίζεται το υπό ανάθεση αντικείμενο, γ) αν λόγω ανωτέρας βίας, δεν είναι δυνατή η κανονική εκτέλεση της σύμβασης, δ) αν η επιλεγείσα προσφορά κριθεί ως μη συμφέρουσα από οικονομική άποψη, ε) στην περίπτωση των παρ. 3 και 4 του άρθρου 97, περί χρόνου ισχύος προσφορών, στ) για άλλους επιτακτικούς λόγους δημοσίου συμφέροντος, όπως ιδίως, δημόσιας υγείας ή προστασίας του περιβάλλοντος.</w:t>
      </w:r>
    </w:p>
    <w:p w14:paraId="12F89F41" w14:textId="77777777" w:rsidR="008338F0" w:rsidRPr="00E937F6" w:rsidRDefault="003355E7" w:rsidP="005D1B15">
      <w:pPr>
        <w:pStyle w:val="1"/>
        <w:rPr>
          <w:rFonts w:cs="Tahoma"/>
          <w:sz w:val="22"/>
          <w:szCs w:val="22"/>
        </w:rPr>
      </w:pPr>
      <w:r w:rsidRPr="00E937F6">
        <w:rPr>
          <w:rFonts w:cs="Tahoma"/>
          <w:sz w:val="22"/>
          <w:szCs w:val="22"/>
        </w:rPr>
        <w:lastRenderedPageBreak/>
        <w:t xml:space="preserve">ΟΡΟΙ ΕΚΤΕΛΕΣΗΣ ΤΗΣ ΣΥΜΒΑΣΗΣ </w:t>
      </w:r>
    </w:p>
    <w:p w14:paraId="11D72B2F" w14:textId="77777777" w:rsidR="00AD0080" w:rsidRPr="00E937F6" w:rsidRDefault="00AD0080" w:rsidP="004E653B">
      <w:pPr>
        <w:pStyle w:val="aff1"/>
        <w:keepNext/>
        <w:numPr>
          <w:ilvl w:val="0"/>
          <w:numId w:val="19"/>
        </w:numPr>
        <w:pBdr>
          <w:top w:val="none" w:sz="0" w:space="0" w:color="000000"/>
          <w:left w:val="none" w:sz="0" w:space="0" w:color="000000"/>
          <w:bottom w:val="single" w:sz="12" w:space="1" w:color="000080"/>
          <w:right w:val="none" w:sz="0" w:space="0" w:color="000000"/>
        </w:pBdr>
        <w:tabs>
          <w:tab w:val="left" w:pos="567"/>
        </w:tabs>
        <w:spacing w:before="240" w:after="80"/>
        <w:contextualSpacing w:val="0"/>
        <w:outlineLvl w:val="1"/>
        <w:rPr>
          <w:rFonts w:cs="Tahoma"/>
          <w:b/>
          <w:vanish/>
          <w:color w:val="002060"/>
          <w:szCs w:val="22"/>
          <w:lang w:val="el-GR"/>
        </w:rPr>
      </w:pPr>
    </w:p>
    <w:p w14:paraId="67023848" w14:textId="2A7CD3D4" w:rsidR="008338F0" w:rsidRPr="00333528" w:rsidRDefault="003355E7" w:rsidP="004E653B">
      <w:pPr>
        <w:pStyle w:val="20"/>
        <w:numPr>
          <w:ilvl w:val="1"/>
          <w:numId w:val="15"/>
        </w:numPr>
        <w:rPr>
          <w:rFonts w:cs="Tahoma"/>
          <w:lang w:val="el-GR"/>
        </w:rPr>
      </w:pPr>
      <w:r w:rsidRPr="009D29F4">
        <w:rPr>
          <w:rFonts w:cs="Tahoma"/>
          <w:lang w:val="el-GR"/>
        </w:rPr>
        <w:tab/>
      </w:r>
      <w:bookmarkStart w:id="153" w:name="_Ref496542746"/>
      <w:bookmarkStart w:id="154" w:name="_Toc93395828"/>
      <w:r w:rsidRPr="009D29F4">
        <w:rPr>
          <w:rFonts w:cs="Tahoma"/>
          <w:lang w:val="el-GR"/>
        </w:rPr>
        <w:t>Εγγυήσεις</w:t>
      </w:r>
      <w:r w:rsidR="00E1337D" w:rsidRPr="00224D00">
        <w:rPr>
          <w:rFonts w:cs="Tahoma"/>
          <w:lang w:val="el-GR"/>
        </w:rPr>
        <w:t xml:space="preserve"> </w:t>
      </w:r>
      <w:r w:rsidRPr="00224D00">
        <w:rPr>
          <w:rFonts w:cs="Tahoma"/>
          <w:lang w:val="el-GR"/>
        </w:rPr>
        <w:t>(καλής εκτέλεσης, προκαταβολής</w:t>
      </w:r>
      <w:r w:rsidR="00B143DA" w:rsidRPr="00224D00">
        <w:rPr>
          <w:rFonts w:cs="Tahoma"/>
          <w:lang w:val="el-GR"/>
        </w:rPr>
        <w:t xml:space="preserve">, </w:t>
      </w:r>
      <w:bookmarkStart w:id="155" w:name="_Hlk55903790"/>
      <w:r w:rsidR="00B143DA" w:rsidRPr="00224D00">
        <w:rPr>
          <w:rFonts w:cs="Tahoma"/>
          <w:lang w:val="el-GR"/>
        </w:rPr>
        <w:t>καλής λειτουργίας</w:t>
      </w:r>
      <w:bookmarkEnd w:id="155"/>
      <w:r w:rsidRPr="008A50B3">
        <w:rPr>
          <w:rFonts w:cs="Tahoma"/>
          <w:lang w:val="el-GR"/>
        </w:rPr>
        <w:t>)</w:t>
      </w:r>
      <w:bookmarkEnd w:id="153"/>
      <w:bookmarkEnd w:id="154"/>
    </w:p>
    <w:p w14:paraId="5B3620C9" w14:textId="77777777" w:rsidR="008338F0" w:rsidRPr="00E937F6" w:rsidRDefault="003355E7">
      <w:pPr>
        <w:rPr>
          <w:rFonts w:cs="Tahoma"/>
          <w:szCs w:val="22"/>
          <w:lang w:val="el-GR"/>
        </w:rPr>
      </w:pPr>
      <w:r w:rsidRPr="00E937F6">
        <w:rPr>
          <w:rFonts w:cs="Tahoma"/>
          <w:szCs w:val="22"/>
          <w:lang w:val="el-GR"/>
        </w:rPr>
        <w:t xml:space="preserve">Εγγύηση καλής εκτέλεσης και εγγύηση προκαταβολής </w:t>
      </w:r>
      <w:r w:rsidR="00417A19" w:rsidRPr="00E937F6">
        <w:rPr>
          <w:rFonts w:cs="Tahoma"/>
          <w:szCs w:val="22"/>
          <w:lang w:val="el-GR"/>
        </w:rPr>
        <w:t xml:space="preserve">: </w:t>
      </w:r>
    </w:p>
    <w:p w14:paraId="469497CF" w14:textId="0720F1C7" w:rsidR="008338F0" w:rsidRPr="00E937F6" w:rsidRDefault="00E951D8">
      <w:pPr>
        <w:rPr>
          <w:rFonts w:cs="Tahoma"/>
          <w:i/>
          <w:color w:val="5B9BD5"/>
          <w:szCs w:val="22"/>
          <w:lang w:val="el-GR" w:eastAsia="el-GR"/>
        </w:rPr>
      </w:pPr>
      <w:r w:rsidRPr="00603221">
        <w:rPr>
          <w:lang w:val="el-GR"/>
        </w:rPr>
        <w:t xml:space="preserve">Για την υπογραφή της σύμβασης απαιτείται η παροχή εγγύησης καλής εκτέλεσης, σύμφωνα με το άρθρο 72 παρ. </w:t>
      </w:r>
      <w:r w:rsidRPr="00A847A8">
        <w:rPr>
          <w:lang w:val="el-GR"/>
        </w:rPr>
        <w:t>4</w:t>
      </w:r>
      <w:r w:rsidRPr="00603221">
        <w:rPr>
          <w:lang w:val="el-GR"/>
        </w:rPr>
        <w:t xml:space="preserve"> του ν. 4412/2016, το ύψος της οποίας ανέρχεται σε ποσοστό </w:t>
      </w:r>
      <w:r>
        <w:rPr>
          <w:lang w:val="el-GR"/>
        </w:rPr>
        <w:t>4</w:t>
      </w:r>
      <w:r w:rsidRPr="00603221">
        <w:rPr>
          <w:lang w:val="el-GR"/>
        </w:rPr>
        <w:t xml:space="preserve">% επί της </w:t>
      </w:r>
      <w:r>
        <w:rPr>
          <w:lang w:val="el-GR"/>
        </w:rPr>
        <w:t xml:space="preserve">εκτιμώμενης </w:t>
      </w:r>
      <w:r w:rsidRPr="00603221">
        <w:rPr>
          <w:lang w:val="el-GR"/>
        </w:rPr>
        <w:t xml:space="preserve">αξίας της σύμβασης, </w:t>
      </w:r>
      <w:r>
        <w:rPr>
          <w:lang w:val="el-GR"/>
        </w:rPr>
        <w:t>μη συμπεριλαμβανομένου</w:t>
      </w:r>
      <w:r w:rsidRPr="00F850FF">
        <w:rPr>
          <w:lang w:val="el-GR"/>
        </w:rPr>
        <w:t xml:space="preserve"> </w:t>
      </w:r>
      <w:r w:rsidRPr="00603221">
        <w:rPr>
          <w:lang w:val="el-GR"/>
        </w:rPr>
        <w:t>ΦΠΑ</w:t>
      </w:r>
      <w:r>
        <w:rPr>
          <w:lang w:val="el-GR"/>
        </w:rPr>
        <w:t xml:space="preserve"> και των δικαιωμάτων προαίρεσης</w:t>
      </w:r>
      <w:r w:rsidRPr="00603221">
        <w:rPr>
          <w:lang w:val="el-GR"/>
        </w:rPr>
        <w:t xml:space="preserve">, με χρόνο ισχύος </w:t>
      </w:r>
      <w:r>
        <w:rPr>
          <w:lang w:val="el-GR"/>
        </w:rPr>
        <w:t xml:space="preserve">τριάντα (30) μήνες </w:t>
      </w:r>
      <w:r w:rsidRPr="00603221">
        <w:rPr>
          <w:lang w:val="el-GR"/>
        </w:rPr>
        <w:t xml:space="preserve"> και </w:t>
      </w:r>
      <w:r>
        <w:rPr>
          <w:lang w:val="el-GR"/>
        </w:rPr>
        <w:t xml:space="preserve">η οποία </w:t>
      </w:r>
      <w:r w:rsidRPr="00603221">
        <w:rPr>
          <w:lang w:val="el-GR"/>
        </w:rPr>
        <w:t xml:space="preserve">κατατίθεται </w:t>
      </w:r>
      <w:r w:rsidRPr="00841073">
        <w:rPr>
          <w:lang w:val="el-GR"/>
        </w:rPr>
        <w:t>μέχρι και την υπογραφή του συμφωνητικού</w:t>
      </w:r>
      <w:bookmarkStart w:id="156" w:name="_Hlk494198985"/>
      <w:r w:rsidR="003355E7" w:rsidRPr="00E937F6">
        <w:rPr>
          <w:rFonts w:cs="Tahoma"/>
          <w:i/>
          <w:color w:val="5B9BD5"/>
          <w:szCs w:val="22"/>
          <w:lang w:val="el-GR" w:eastAsia="el-GR"/>
        </w:rPr>
        <w:t xml:space="preserve"> </w:t>
      </w:r>
    </w:p>
    <w:bookmarkEnd w:id="156"/>
    <w:p w14:paraId="4D90C367" w14:textId="31DC6A8A" w:rsidR="008338F0" w:rsidRPr="00E937F6" w:rsidRDefault="00580F50">
      <w:pPr>
        <w:rPr>
          <w:rFonts w:cs="Tahoma"/>
          <w:szCs w:val="22"/>
          <w:lang w:val="el-GR"/>
        </w:rPr>
      </w:pPr>
      <w:r w:rsidRPr="00603221">
        <w:rPr>
          <w:lang w:val="el-GR"/>
        </w:rPr>
        <w:t xml:space="preserve">Η εγγύηση καλής εκτέλεσης, προκειμένου να γίνει αποδεκτή , πρέπει να περιλαμβάνει κατ' ελάχιστον </w:t>
      </w:r>
      <w:r>
        <w:rPr>
          <w:lang w:val="el-GR"/>
        </w:rPr>
        <w:t xml:space="preserve">κατ' ελάχιστον τα αναφερόμενα στην παρ. 12 του άρθρου 72 του ν. 4412/2016 στοιχεία, πλην αυτού της περ. η (βλ. </w:t>
      </w:r>
      <w:r w:rsidR="003355E7" w:rsidRPr="00E937F6">
        <w:rPr>
          <w:rFonts w:cs="Tahoma"/>
          <w:szCs w:val="22"/>
          <w:lang w:val="el-GR"/>
        </w:rPr>
        <w:t xml:space="preserve">παράγραφο </w:t>
      </w:r>
      <w:r w:rsidR="00C90A04" w:rsidRPr="00224D00">
        <w:rPr>
          <w:rFonts w:cs="Tahoma"/>
          <w:szCs w:val="22"/>
          <w:lang w:val="el-GR"/>
        </w:rPr>
        <w:fldChar w:fldCharType="begin"/>
      </w:r>
      <w:r w:rsidR="00C90A04" w:rsidRPr="00E937F6">
        <w:rPr>
          <w:rFonts w:cs="Tahoma"/>
          <w:szCs w:val="22"/>
          <w:lang w:val="el-GR"/>
        </w:rPr>
        <w:instrText xml:space="preserve"> REF _Ref496625091 \r \h </w:instrText>
      </w:r>
      <w:r w:rsidR="00DF02B0" w:rsidRPr="00E937F6">
        <w:rPr>
          <w:rFonts w:cs="Tahoma"/>
          <w:szCs w:val="22"/>
          <w:lang w:val="el-GR"/>
        </w:rPr>
        <w:instrText xml:space="preserve"> \* MERGEFORMAT </w:instrText>
      </w:r>
      <w:r w:rsidR="00C90A04" w:rsidRPr="00224D00">
        <w:rPr>
          <w:rFonts w:cs="Tahoma"/>
          <w:szCs w:val="22"/>
          <w:lang w:val="el-GR"/>
        </w:rPr>
      </w:r>
      <w:r w:rsidR="00C90A04" w:rsidRPr="00224D00">
        <w:rPr>
          <w:rFonts w:cs="Tahoma"/>
          <w:szCs w:val="22"/>
          <w:lang w:val="el-GR"/>
        </w:rPr>
        <w:fldChar w:fldCharType="separate"/>
      </w:r>
      <w:r w:rsidR="00F96DA8">
        <w:rPr>
          <w:rFonts w:cs="Tahoma"/>
          <w:szCs w:val="22"/>
          <w:lang w:val="el-GR"/>
        </w:rPr>
        <w:t>2.1.5</w:t>
      </w:r>
      <w:r w:rsidR="00C90A04" w:rsidRPr="00224D00">
        <w:rPr>
          <w:rFonts w:cs="Tahoma"/>
          <w:szCs w:val="22"/>
          <w:lang w:val="el-GR"/>
        </w:rPr>
        <w:fldChar w:fldCharType="end"/>
      </w:r>
      <w:r w:rsidR="00B765DD" w:rsidRPr="00E937F6">
        <w:rPr>
          <w:rFonts w:cs="Tahoma"/>
          <w:szCs w:val="22"/>
          <w:lang w:val="el-GR"/>
        </w:rPr>
        <w:t xml:space="preserve"> της παρούσας</w:t>
      </w:r>
      <w:r w:rsidRPr="00580F50">
        <w:rPr>
          <w:lang w:val="el-GR"/>
        </w:rPr>
        <w:t xml:space="preserve"> </w:t>
      </w:r>
      <w:r>
        <w:rPr>
          <w:lang w:val="el-GR"/>
        </w:rPr>
        <w:t xml:space="preserve">και, επιπλέον, τον τίτλο και τον αριθμό της σχετικής σύμβασης, εφόσον ο τελευταίος είναι γνωστός </w:t>
      </w:r>
      <w:r w:rsidRPr="00603221">
        <w:rPr>
          <w:lang w:val="el-GR"/>
        </w:rPr>
        <w:t>σύμφων</w:t>
      </w:r>
      <w:r>
        <w:rPr>
          <w:lang w:val="el-GR"/>
        </w:rPr>
        <w:t>α</w:t>
      </w:r>
      <w:r w:rsidRPr="00603221">
        <w:rPr>
          <w:lang w:val="el-GR"/>
        </w:rPr>
        <w:t xml:space="preserve"> με το αντίστοιχο υπόδειγμα που περιλαμβάνεται</w:t>
      </w:r>
      <w:r>
        <w:rPr>
          <w:rFonts w:cs="Tahoma"/>
          <w:szCs w:val="22"/>
          <w:lang w:val="el-GR"/>
        </w:rPr>
        <w:t xml:space="preserve"> </w:t>
      </w:r>
      <w:r w:rsidR="003355E7" w:rsidRPr="00E937F6">
        <w:rPr>
          <w:rFonts w:cs="Tahoma"/>
          <w:szCs w:val="22"/>
          <w:lang w:val="el-GR"/>
        </w:rPr>
        <w:t xml:space="preserve">στο </w:t>
      </w:r>
      <w:r w:rsidR="00C90A04" w:rsidRPr="00224D00">
        <w:rPr>
          <w:rFonts w:cs="Tahoma"/>
          <w:szCs w:val="22"/>
          <w:lang w:val="el-GR"/>
        </w:rPr>
        <w:fldChar w:fldCharType="begin"/>
      </w:r>
      <w:r w:rsidR="00C90A04" w:rsidRPr="00E937F6">
        <w:rPr>
          <w:rFonts w:cs="Tahoma"/>
          <w:szCs w:val="22"/>
          <w:lang w:val="el-GR"/>
        </w:rPr>
        <w:instrText xml:space="preserve"> REF _Ref496625135 \h </w:instrText>
      </w:r>
      <w:r w:rsidR="00DF02B0" w:rsidRPr="00E937F6">
        <w:rPr>
          <w:rFonts w:cs="Tahoma"/>
          <w:szCs w:val="22"/>
          <w:lang w:val="el-GR"/>
        </w:rPr>
        <w:instrText xml:space="preserve"> \* MERGEFORMAT </w:instrText>
      </w:r>
      <w:r w:rsidR="00C90A04" w:rsidRPr="00224D00">
        <w:rPr>
          <w:rFonts w:cs="Tahoma"/>
          <w:szCs w:val="22"/>
          <w:lang w:val="el-GR"/>
        </w:rPr>
      </w:r>
      <w:r w:rsidR="00C90A04" w:rsidRPr="00224D00">
        <w:rPr>
          <w:rFonts w:cs="Tahoma"/>
          <w:szCs w:val="22"/>
          <w:lang w:val="el-GR"/>
        </w:rPr>
        <w:fldChar w:fldCharType="separate"/>
      </w:r>
      <w:r w:rsidR="00F96DA8" w:rsidRPr="00F96DA8">
        <w:rPr>
          <w:rFonts w:cs="Tahoma"/>
          <w:szCs w:val="22"/>
          <w:lang w:val="el-GR"/>
        </w:rPr>
        <w:t xml:space="preserve">ΠΑΡΑΡΤΗΜΑ </w:t>
      </w:r>
      <w:r w:rsidR="00F96DA8" w:rsidRPr="00F96DA8">
        <w:rPr>
          <w:rFonts w:cs="Tahoma"/>
          <w:szCs w:val="22"/>
        </w:rPr>
        <w:t>VII</w:t>
      </w:r>
      <w:r w:rsidR="00F96DA8" w:rsidRPr="00F96DA8">
        <w:rPr>
          <w:rFonts w:cs="Tahoma"/>
          <w:szCs w:val="22"/>
          <w:lang w:val="el-GR"/>
        </w:rPr>
        <w:t xml:space="preserve"> – Υποδείγματα Εγγυητικών Επιστολών</w:t>
      </w:r>
      <w:r w:rsidR="00C90A04" w:rsidRPr="00224D00">
        <w:rPr>
          <w:rFonts w:cs="Tahoma"/>
          <w:szCs w:val="22"/>
          <w:lang w:val="el-GR"/>
        </w:rPr>
        <w:fldChar w:fldCharType="end"/>
      </w:r>
      <w:r w:rsidR="003355E7" w:rsidRPr="00E937F6">
        <w:rPr>
          <w:rFonts w:cs="Tahoma"/>
          <w:szCs w:val="22"/>
          <w:lang w:val="el-GR"/>
        </w:rPr>
        <w:t xml:space="preserve"> της Διακήρυξης και τα οριζόμενα στο άρθρο 72 του ν. 4412/2016.</w:t>
      </w:r>
    </w:p>
    <w:p w14:paraId="7F9B3D92" w14:textId="77777777" w:rsidR="00DA2928" w:rsidRDefault="00DA2928" w:rsidP="00DA2928">
      <w:pPr>
        <w:rPr>
          <w:lang w:val="el-GR"/>
        </w:rPr>
      </w:pPr>
      <w:r>
        <w:rPr>
          <w:lang w:val="el-GR"/>
        </w:rPr>
        <w:t xml:space="preserve">Η εγγύηση καλής εκτέλεσης της σύμβασης καλύπτει συνολικά και χωρίς διακρίσεις την εφαρμογή όλων των όρων της σύμβασης και κάθε απαίτηση της αναθέτουσας αρχής έναντι του αναδόχου. </w:t>
      </w:r>
    </w:p>
    <w:p w14:paraId="0196193B" w14:textId="77777777" w:rsidR="00DA2928" w:rsidRDefault="00DA2928" w:rsidP="00DA2928">
      <w:pPr>
        <w:rPr>
          <w:lang w:val="el-GR"/>
        </w:rPr>
      </w:pPr>
      <w:r>
        <w:rPr>
          <w:lang w:val="el-GR"/>
        </w:rPr>
        <w:t xml:space="preserve">Σε περίπτωση τροποποίησης της σύμβασης κατά την παράγραφο 4.5, η οποία συνεπάγεται αύξηση της συμβατικής αξίας, ο ανάδοχος οφείλει να καταθέσει μέχρι την υπογραφή της τροποποιημένης σύμβασης, συμπληρωματική εγγύηση καλής εκτέλεσης, το ύψος της οποίας ανέρχεται σε ποσοστό 4% επί του ποσού της αύξησης της αξίας της σύμβασης. </w:t>
      </w:r>
    </w:p>
    <w:p w14:paraId="211F6010" w14:textId="439885B5" w:rsidR="008338F0" w:rsidRPr="00E937F6" w:rsidRDefault="00DA2928" w:rsidP="0087631A">
      <w:pPr>
        <w:rPr>
          <w:rFonts w:cs="Tahoma"/>
          <w:szCs w:val="22"/>
          <w:lang w:val="el-GR"/>
        </w:rPr>
      </w:pPr>
      <w:r>
        <w:rPr>
          <w:lang w:val="el-GR"/>
        </w:rPr>
        <w:t xml:space="preserve">Στην περίπτωση χορήγησης προκαταβολής, σύμφωνα με την παράγραφο </w:t>
      </w:r>
      <w:r>
        <w:rPr>
          <w:lang w:val="el-GR"/>
        </w:rPr>
        <w:fldChar w:fldCharType="begin"/>
      </w:r>
      <w:r>
        <w:rPr>
          <w:lang w:val="el-GR"/>
        </w:rPr>
        <w:instrText xml:space="preserve"> REF _Ref496607306 \r \h </w:instrText>
      </w:r>
      <w:r>
        <w:rPr>
          <w:lang w:val="el-GR"/>
        </w:rPr>
      </w:r>
      <w:r>
        <w:rPr>
          <w:lang w:val="el-GR"/>
        </w:rPr>
        <w:fldChar w:fldCharType="separate"/>
      </w:r>
      <w:r w:rsidR="00F96DA8">
        <w:rPr>
          <w:lang w:val="el-GR"/>
        </w:rPr>
        <w:t>5.1</w:t>
      </w:r>
      <w:r>
        <w:rPr>
          <w:lang w:val="el-GR"/>
        </w:rPr>
        <w:fldChar w:fldCharType="end"/>
      </w:r>
      <w:r>
        <w:rPr>
          <w:lang w:val="el-GR"/>
        </w:rPr>
        <w:t xml:space="preserve"> Τρόπος Πληρωμής της παρούσας, απαιτείται από τον ανάδοχο «εγγύηση προκαταβολής» για ποσό ίσο με αυτό της προκαταβολής, σύμφωνα με το υπόδειγμα που περιλαμβάνεται </w:t>
      </w:r>
      <w:r w:rsidR="003355E7" w:rsidRPr="00E937F6">
        <w:rPr>
          <w:rFonts w:cs="Tahoma"/>
          <w:szCs w:val="22"/>
          <w:lang w:val="el-GR"/>
        </w:rPr>
        <w:t>στο</w:t>
      </w:r>
      <w:r w:rsidR="00E1337D" w:rsidRPr="00E937F6">
        <w:rPr>
          <w:rFonts w:cs="Tahoma"/>
          <w:szCs w:val="22"/>
          <w:lang w:val="el-GR"/>
        </w:rPr>
        <w:t xml:space="preserve"> </w:t>
      </w:r>
      <w:r w:rsidR="00AE32CA" w:rsidRPr="00224D00">
        <w:rPr>
          <w:rFonts w:cs="Tahoma"/>
          <w:szCs w:val="22"/>
          <w:lang w:val="el-GR"/>
        </w:rPr>
        <w:fldChar w:fldCharType="begin"/>
      </w:r>
      <w:r w:rsidR="00AE32CA" w:rsidRPr="00E937F6">
        <w:rPr>
          <w:rFonts w:cs="Tahoma"/>
          <w:szCs w:val="22"/>
          <w:lang w:val="el-GR"/>
        </w:rPr>
        <w:instrText xml:space="preserve"> REF _Ref496623895 \h </w:instrText>
      </w:r>
      <w:r w:rsidR="00DF02B0" w:rsidRPr="00E937F6">
        <w:rPr>
          <w:rFonts w:cs="Tahoma"/>
          <w:szCs w:val="22"/>
          <w:lang w:val="el-GR"/>
        </w:rPr>
        <w:instrText xml:space="preserve"> \* MERGEFORMAT </w:instrText>
      </w:r>
      <w:r w:rsidR="00AE32CA" w:rsidRPr="00224D00">
        <w:rPr>
          <w:rFonts w:cs="Tahoma"/>
          <w:szCs w:val="22"/>
          <w:lang w:val="el-GR"/>
        </w:rPr>
      </w:r>
      <w:r w:rsidR="00AE32CA" w:rsidRPr="00224D00">
        <w:rPr>
          <w:rFonts w:cs="Tahoma"/>
          <w:szCs w:val="22"/>
          <w:lang w:val="el-GR"/>
        </w:rPr>
        <w:fldChar w:fldCharType="separate"/>
      </w:r>
      <w:r w:rsidR="00F96DA8" w:rsidRPr="00F96DA8">
        <w:rPr>
          <w:rFonts w:cs="Tahoma"/>
          <w:szCs w:val="22"/>
          <w:lang w:val="el-GR"/>
        </w:rPr>
        <w:t xml:space="preserve">ΠΑΡΑΡΤΗΜΑ </w:t>
      </w:r>
      <w:r w:rsidR="00F96DA8" w:rsidRPr="00F96DA8">
        <w:rPr>
          <w:rFonts w:cs="Tahoma"/>
          <w:szCs w:val="22"/>
        </w:rPr>
        <w:t>VII</w:t>
      </w:r>
      <w:r w:rsidR="00F96DA8" w:rsidRPr="00F96DA8">
        <w:rPr>
          <w:rFonts w:cs="Tahoma"/>
          <w:szCs w:val="22"/>
          <w:lang w:val="el-GR"/>
        </w:rPr>
        <w:t xml:space="preserve"> – Υποδείγματα Εγγυητικών Επιστολών</w:t>
      </w:r>
      <w:r w:rsidR="00AE32CA" w:rsidRPr="00224D00">
        <w:rPr>
          <w:rFonts w:cs="Tahoma"/>
          <w:szCs w:val="22"/>
          <w:lang w:val="el-GR"/>
        </w:rPr>
        <w:fldChar w:fldCharType="end"/>
      </w:r>
      <w:r w:rsidR="00AE32CA" w:rsidRPr="00E937F6">
        <w:rPr>
          <w:rFonts w:cs="Tahoma"/>
          <w:szCs w:val="22"/>
          <w:lang w:val="el-GR"/>
        </w:rPr>
        <w:t xml:space="preserve"> </w:t>
      </w:r>
      <w:r w:rsidR="003355E7" w:rsidRPr="00E937F6">
        <w:rPr>
          <w:rFonts w:cs="Tahoma"/>
          <w:szCs w:val="22"/>
          <w:lang w:val="el-GR"/>
        </w:rPr>
        <w:t xml:space="preserve">της Διακήρυξης. Η προκαταβολή και η εγγύηση προκαταβολής μπορούν να χορηγούνται τμηματικά, σύμφωνα με την παράγραφο </w:t>
      </w:r>
      <w:r w:rsidR="003153CD" w:rsidRPr="00224D00">
        <w:rPr>
          <w:rFonts w:cs="Tahoma"/>
          <w:szCs w:val="22"/>
          <w:lang w:val="el-GR"/>
        </w:rPr>
        <w:fldChar w:fldCharType="begin"/>
      </w:r>
      <w:r w:rsidR="003153CD" w:rsidRPr="00E937F6">
        <w:rPr>
          <w:rFonts w:cs="Tahoma"/>
          <w:szCs w:val="22"/>
          <w:lang w:val="el-GR"/>
        </w:rPr>
        <w:instrText xml:space="preserve"> REF _Ref496607306 \r \h </w:instrText>
      </w:r>
      <w:r w:rsidR="00DF02B0" w:rsidRPr="00E937F6">
        <w:rPr>
          <w:rFonts w:cs="Tahoma"/>
          <w:szCs w:val="22"/>
          <w:lang w:val="el-GR"/>
        </w:rPr>
        <w:instrText xml:space="preserve"> \* MERGEFORMAT </w:instrText>
      </w:r>
      <w:r w:rsidR="003153CD" w:rsidRPr="00224D00">
        <w:rPr>
          <w:rFonts w:cs="Tahoma"/>
          <w:szCs w:val="22"/>
          <w:lang w:val="el-GR"/>
        </w:rPr>
      </w:r>
      <w:r w:rsidR="003153CD" w:rsidRPr="00224D00">
        <w:rPr>
          <w:rFonts w:cs="Tahoma"/>
          <w:szCs w:val="22"/>
          <w:lang w:val="el-GR"/>
        </w:rPr>
        <w:fldChar w:fldCharType="separate"/>
      </w:r>
      <w:r w:rsidR="00F96DA8">
        <w:rPr>
          <w:rFonts w:cs="Tahoma"/>
          <w:szCs w:val="22"/>
          <w:lang w:val="el-GR"/>
        </w:rPr>
        <w:t>5.1</w:t>
      </w:r>
      <w:r w:rsidR="003153CD" w:rsidRPr="00224D00">
        <w:rPr>
          <w:rFonts w:cs="Tahoma"/>
          <w:szCs w:val="22"/>
          <w:lang w:val="el-GR"/>
        </w:rPr>
        <w:fldChar w:fldCharType="end"/>
      </w:r>
      <w:r w:rsidR="003355E7" w:rsidRPr="00E937F6">
        <w:rPr>
          <w:rFonts w:cs="Tahoma"/>
          <w:szCs w:val="22"/>
          <w:lang w:val="el-GR"/>
        </w:rPr>
        <w:t xml:space="preserve"> της παρούσας (τρόπος πληρωμής).</w:t>
      </w:r>
    </w:p>
    <w:p w14:paraId="47D8977F" w14:textId="77777777" w:rsidR="004C7622" w:rsidRDefault="004C7622" w:rsidP="004C7622">
      <w:pPr>
        <w:rPr>
          <w:lang w:val="el-GR"/>
        </w:rPr>
      </w:pPr>
      <w:r>
        <w:rPr>
          <w:lang w:val="el-GR"/>
        </w:rPr>
        <w:t xml:space="preserve">Η απόσβεση της προκαταβολής πραγματοποιείται </w:t>
      </w:r>
      <w:r w:rsidRPr="00BC50F5">
        <w:rPr>
          <w:lang w:val="el-GR"/>
        </w:rPr>
        <w:t xml:space="preserve">σύμφωνα με τα αναφερόμενα στην παρ. 5.1 </w:t>
      </w:r>
      <w:r>
        <w:rPr>
          <w:lang w:val="el-GR"/>
        </w:rPr>
        <w:t xml:space="preserve">Τρόπος Πληρωμής και η εγγύηση προκαταβολής επιστρέφεται μετά από την οριστική ποσοτική και ποιοτική παραλαβή των υπηρεσιών. </w:t>
      </w:r>
    </w:p>
    <w:p w14:paraId="5B38B33C" w14:textId="77777777" w:rsidR="004C7622" w:rsidRDefault="004C7622" w:rsidP="004C7622">
      <w:pPr>
        <w:rPr>
          <w:lang w:val="el-GR"/>
        </w:rPr>
      </w:pPr>
      <w:r>
        <w:rPr>
          <w:lang w:val="el-GR"/>
        </w:rPr>
        <w:t xml:space="preserve">Σε περίπτωση που στο πρωτόκολλο οριστικής και ποσοτικής παραλαβής αναφέρονται παρατηρήσεις ή υπάρχει εκπρόθεσμη παροχή, η επιστροφή των εγγυήσεων καλής εκτέλεσης και προκαταβολής γίνεται μετά από την αντιμετώπιση, σύμφωνα με όσα προβλέπονται, των παρατηρήσεων και του εκπρόθεσμου. </w:t>
      </w:r>
      <w:r w:rsidRPr="001E32A7">
        <w:rPr>
          <w:lang w:val="el-GR"/>
        </w:rPr>
        <w:t>Αν οι υπηρεσίες είναι διαιρετ</w:t>
      </w:r>
      <w:r>
        <w:rPr>
          <w:lang w:val="el-GR"/>
        </w:rPr>
        <w:t>ές</w:t>
      </w:r>
      <w:r w:rsidRPr="001E32A7">
        <w:rPr>
          <w:lang w:val="el-GR"/>
        </w:rPr>
        <w:t xml:space="preserve"> και η παράδοση γίνεται, σύμφωνα με τη σύμβαση, τμηματικά, οι εγγυήσεις καλής εκτέλεσης και προκαταβολής αποδεσμεύονται σταδιακά, κατά το ποσόν που αναλογεί στην αξία του τμήματος της υπηρεσίας που παραλήφθηκε οριστικά. Για τη σταδιακή αποδέσμευσή τους απαιτείται προηγούμενη γνωμοδότηση του αρμόδιου συλλογικού οργάνου. Εάν στο πρωτόκολλο παραλαβής αναφέρονται παρατηρήσεις ή υπάρχει εκπρόθεσμη παράδοση, η παραπάνω σταδιακή αποδέσμευση γίνεται μετά από την αντιμετώπιση, σύμφωνα με όσα προβλέπονται, των παρατηρήσεων και του εκπρόθεσμου. </w:t>
      </w:r>
    </w:p>
    <w:p w14:paraId="2940E54E" w14:textId="35D703A0" w:rsidR="004C7622" w:rsidRPr="00603221" w:rsidRDefault="004C7622" w:rsidP="004C7622">
      <w:pPr>
        <w:suppressAutoHyphens w:val="0"/>
        <w:spacing w:line="276" w:lineRule="auto"/>
        <w:rPr>
          <w:lang w:val="el-GR"/>
        </w:rPr>
      </w:pPr>
      <w:r w:rsidRPr="004C7622">
        <w:rPr>
          <w:lang w:val="el-GR"/>
        </w:rPr>
        <w:lastRenderedPageBreak/>
        <w:t xml:space="preserve">Εάν στο πρωτόκολλο οριστικής ποιοτικής και ποσοτικής παραλαβής αναφέρονται παρατηρήσεις ή υπάρχει εκπρόθεσμη παράδοση, η επιστροφή των ως άνω εγγυήσεων γίνεται μετά την αντιμετώπιση, σύμφωνα με όσα προβλέπονται, </w:t>
      </w:r>
      <w:r w:rsidRPr="00C53F8D">
        <w:rPr>
          <w:lang w:val="el-GR"/>
        </w:rPr>
        <w:t>των παρατηρήσεων και του εκπροθέσμου.</w:t>
      </w:r>
      <w:r w:rsidRPr="00603221">
        <w:rPr>
          <w:lang w:val="el-GR"/>
        </w:rPr>
        <w:t xml:space="preserve"> </w:t>
      </w:r>
    </w:p>
    <w:p w14:paraId="7CB7906B" w14:textId="77777777" w:rsidR="00417A19" w:rsidRPr="00E937F6" w:rsidRDefault="00417A19" w:rsidP="009C3C60">
      <w:pPr>
        <w:suppressAutoHyphens w:val="0"/>
        <w:spacing w:line="276" w:lineRule="auto"/>
        <w:rPr>
          <w:rFonts w:cs="Tahoma"/>
          <w:szCs w:val="22"/>
          <w:lang w:val="el-GR"/>
        </w:rPr>
      </w:pPr>
      <w:r w:rsidRPr="00E937F6">
        <w:rPr>
          <w:rFonts w:cs="Tahoma"/>
          <w:szCs w:val="22"/>
          <w:lang w:val="el-GR"/>
        </w:rPr>
        <w:t>Εγγύηση καλής Λειτουργίας :</w:t>
      </w:r>
    </w:p>
    <w:p w14:paraId="292C45D2" w14:textId="30017166" w:rsidR="00976CBB" w:rsidRPr="00E937F6" w:rsidRDefault="00976CBB" w:rsidP="00976CBB">
      <w:pPr>
        <w:rPr>
          <w:rFonts w:cs="Tahoma"/>
          <w:szCs w:val="22"/>
          <w:lang w:val="el-GR"/>
        </w:rPr>
      </w:pPr>
      <w:r w:rsidRPr="00E937F6">
        <w:rPr>
          <w:rFonts w:cs="Tahoma"/>
          <w:szCs w:val="22"/>
          <w:lang w:val="el-GR"/>
        </w:rPr>
        <w:t xml:space="preserve">Για την καλή λειτουργία του Έργου, μετά την οριστική παραλαβή του, ο Ανάδοχος υποχρεούται να καταθέσει </w:t>
      </w:r>
      <w:r w:rsidRPr="00E937F6">
        <w:rPr>
          <w:rFonts w:cs="Tahoma"/>
          <w:b/>
          <w:szCs w:val="22"/>
          <w:lang w:val="el-GR"/>
        </w:rPr>
        <w:t>Εγγυητική Επιστολή Καλής Λειτουργίας</w:t>
      </w:r>
      <w:r w:rsidRPr="00E937F6">
        <w:rPr>
          <w:rFonts w:cs="Tahoma"/>
          <w:szCs w:val="22"/>
          <w:lang w:val="el-GR"/>
        </w:rPr>
        <w:t xml:space="preserve"> (βλ. </w:t>
      </w:r>
      <w:r w:rsidR="00421C3D" w:rsidRPr="009D29F4">
        <w:rPr>
          <w:rFonts w:cs="Tahoma"/>
          <w:szCs w:val="22"/>
          <w:lang w:val="el-GR"/>
        </w:rPr>
        <w:fldChar w:fldCharType="begin"/>
      </w:r>
      <w:r w:rsidR="00421C3D" w:rsidRPr="00E937F6">
        <w:rPr>
          <w:rFonts w:cs="Tahoma"/>
          <w:szCs w:val="22"/>
          <w:lang w:val="el-GR"/>
        </w:rPr>
        <w:instrText xml:space="preserve"> REF _Ref496623895 \h </w:instrText>
      </w:r>
      <w:r w:rsidR="00E937F6">
        <w:rPr>
          <w:rFonts w:cs="Tahoma"/>
          <w:szCs w:val="22"/>
          <w:lang w:val="el-GR"/>
        </w:rPr>
        <w:instrText xml:space="preserve"> \* MERGEFORMAT </w:instrText>
      </w:r>
      <w:r w:rsidR="00421C3D" w:rsidRPr="009D29F4">
        <w:rPr>
          <w:rFonts w:cs="Tahoma"/>
          <w:szCs w:val="22"/>
          <w:lang w:val="el-GR"/>
        </w:rPr>
      </w:r>
      <w:r w:rsidR="00421C3D" w:rsidRPr="009D29F4">
        <w:rPr>
          <w:rFonts w:cs="Tahoma"/>
          <w:szCs w:val="22"/>
          <w:lang w:val="el-GR"/>
        </w:rPr>
        <w:fldChar w:fldCharType="separate"/>
      </w:r>
      <w:r w:rsidR="00F96DA8" w:rsidRPr="00E937F6">
        <w:rPr>
          <w:rFonts w:cs="Tahoma"/>
          <w:b/>
          <w:color w:val="002060"/>
          <w:szCs w:val="22"/>
          <w:lang w:val="el-GR"/>
        </w:rPr>
        <w:t xml:space="preserve">ΠΑΡΑΡΤΗΜΑ </w:t>
      </w:r>
      <w:r w:rsidR="00F96DA8" w:rsidRPr="00E937F6">
        <w:rPr>
          <w:rFonts w:cs="Tahoma"/>
          <w:b/>
          <w:color w:val="002060"/>
          <w:szCs w:val="22"/>
        </w:rPr>
        <w:t>VII</w:t>
      </w:r>
      <w:r w:rsidR="00F96DA8" w:rsidRPr="00E937F6">
        <w:rPr>
          <w:rFonts w:cs="Tahoma"/>
          <w:b/>
          <w:color w:val="002060"/>
          <w:szCs w:val="22"/>
          <w:lang w:val="el-GR"/>
        </w:rPr>
        <w:t xml:space="preserve"> – Υποδείγματα Εγγυητικών Επιστολών</w:t>
      </w:r>
      <w:r w:rsidR="00421C3D" w:rsidRPr="009D29F4">
        <w:rPr>
          <w:rFonts w:cs="Tahoma"/>
          <w:szCs w:val="22"/>
          <w:lang w:val="el-GR"/>
        </w:rPr>
        <w:fldChar w:fldCharType="end"/>
      </w:r>
      <w:r w:rsidR="00421C3D" w:rsidRPr="00E937F6">
        <w:rPr>
          <w:rFonts w:cs="Tahoma"/>
          <w:szCs w:val="22"/>
          <w:lang w:val="el-GR"/>
        </w:rPr>
        <w:t xml:space="preserve">), </w:t>
      </w:r>
      <w:r w:rsidRPr="00E937F6">
        <w:rPr>
          <w:rFonts w:cs="Tahoma"/>
          <w:szCs w:val="22"/>
          <w:lang w:val="el-GR"/>
        </w:rPr>
        <w:t xml:space="preserve">η αξία της οποίας θα ανέρχεται σε ποσοστό 2,5% του συμβατικού τιμήματος μη συμπεριλαμβανομένου ΦΠΑ. </w:t>
      </w:r>
    </w:p>
    <w:p w14:paraId="227F40F7" w14:textId="77777777" w:rsidR="00976CBB" w:rsidRPr="00E937F6" w:rsidRDefault="00976CBB" w:rsidP="00976CBB">
      <w:pPr>
        <w:rPr>
          <w:rFonts w:cs="Tahoma"/>
          <w:szCs w:val="22"/>
          <w:lang w:val="el-GR"/>
        </w:rPr>
      </w:pPr>
      <w:r w:rsidRPr="00E937F6">
        <w:rPr>
          <w:rFonts w:cs="Tahoma"/>
          <w:szCs w:val="22"/>
          <w:lang w:val="el-GR"/>
        </w:rPr>
        <w:t xml:space="preserve">Σε περίπτωση προσφοράς Περιόδου Εγγύησης μεγαλύτερης της ζητούμενης, το παραπάνω ποσοστό (2,5%) της Εγγυητικής Επιστολής προσαυξάνεται κατά μία (1) ποσοστιαία μονάδα για κάθε επί πλέον προσφερόμενο έτος εγγύησης. Κατά την Περίοδο Εγγύησης, ο Ανάδοχος ευθύνεται για την καλή λειτουργία του συνόλου του Έργου. </w:t>
      </w:r>
    </w:p>
    <w:p w14:paraId="06EBF5A3" w14:textId="77777777" w:rsidR="00976CBB" w:rsidRPr="00E937F6" w:rsidRDefault="00976CBB" w:rsidP="00976CBB">
      <w:pPr>
        <w:rPr>
          <w:rFonts w:cs="Tahoma"/>
          <w:szCs w:val="22"/>
          <w:lang w:val="el-GR"/>
        </w:rPr>
      </w:pPr>
      <w:r w:rsidRPr="00E937F6">
        <w:rPr>
          <w:rFonts w:cs="Tahoma"/>
          <w:szCs w:val="22"/>
          <w:lang w:val="el-GR"/>
        </w:rPr>
        <w:t>Η Εγγύηση Καλής Λειτουργίας επιστρέφεται μετά τη λήξη της περιόδου Εγγύησης, ύστερα από την εκκαθάριση των τυχόν απαιτήσεων από τους δύο συμβαλλόμενους.</w:t>
      </w:r>
    </w:p>
    <w:p w14:paraId="253B20A5" w14:textId="77777777" w:rsidR="00976CBB" w:rsidRPr="00E937F6" w:rsidRDefault="00976CBB" w:rsidP="00417A19">
      <w:pPr>
        <w:suppressAutoHyphens w:val="0"/>
        <w:spacing w:line="276" w:lineRule="auto"/>
        <w:rPr>
          <w:rFonts w:cs="Tahoma"/>
          <w:szCs w:val="22"/>
          <w:lang w:val="el-GR"/>
        </w:rPr>
      </w:pPr>
    </w:p>
    <w:p w14:paraId="686016C8" w14:textId="77777777" w:rsidR="008338F0" w:rsidRPr="00224D00" w:rsidRDefault="003355E7" w:rsidP="004E653B">
      <w:pPr>
        <w:pStyle w:val="20"/>
        <w:numPr>
          <w:ilvl w:val="1"/>
          <w:numId w:val="15"/>
        </w:numPr>
        <w:rPr>
          <w:rFonts w:cs="Tahoma"/>
          <w:lang w:val="el-GR"/>
        </w:rPr>
      </w:pPr>
      <w:r w:rsidRPr="009D29F4">
        <w:rPr>
          <w:rFonts w:cs="Tahoma"/>
          <w:lang w:val="el-GR"/>
        </w:rPr>
        <w:tab/>
      </w:r>
      <w:bookmarkStart w:id="157" w:name="_Toc93395829"/>
      <w:r w:rsidRPr="009D29F4">
        <w:rPr>
          <w:rFonts w:cs="Tahoma"/>
          <w:lang w:val="el-GR"/>
        </w:rPr>
        <w:t>Συμβατικό πλαίσιο – Εφαρμοστέα νομοθεσία</w:t>
      </w:r>
      <w:bookmarkEnd w:id="157"/>
    </w:p>
    <w:p w14:paraId="4956E361" w14:textId="77777777" w:rsidR="008338F0" w:rsidRPr="00E937F6" w:rsidRDefault="003355E7">
      <w:pPr>
        <w:rPr>
          <w:rFonts w:cs="Tahoma"/>
          <w:szCs w:val="22"/>
          <w:lang w:val="el-GR"/>
        </w:rPr>
      </w:pPr>
      <w:r w:rsidRPr="00E937F6">
        <w:rPr>
          <w:rFonts w:cs="Tahoma"/>
          <w:szCs w:val="22"/>
          <w:lang w:val="el-GR"/>
        </w:rPr>
        <w:t xml:space="preserve">Κατά την εκτέλεση της σύμβασης εφαρμόζονται οι διατάξεις του ν. 4412/2016, οι όροι της παρούσας διακήρυξης και συμπληρωματικά ο Αστικός Κώδικας. </w:t>
      </w:r>
    </w:p>
    <w:p w14:paraId="255DC938" w14:textId="77777777" w:rsidR="008338F0" w:rsidRPr="00224D00" w:rsidRDefault="003355E7" w:rsidP="004E653B">
      <w:pPr>
        <w:pStyle w:val="20"/>
        <w:numPr>
          <w:ilvl w:val="1"/>
          <w:numId w:val="15"/>
        </w:numPr>
        <w:rPr>
          <w:rFonts w:cs="Tahoma"/>
          <w:lang w:val="el-GR"/>
        </w:rPr>
      </w:pPr>
      <w:r w:rsidRPr="009D29F4">
        <w:rPr>
          <w:rFonts w:cs="Tahoma"/>
          <w:lang w:val="el-GR"/>
        </w:rPr>
        <w:tab/>
      </w:r>
      <w:bookmarkStart w:id="158" w:name="_Toc93395830"/>
      <w:r w:rsidRPr="009D29F4">
        <w:rPr>
          <w:rFonts w:cs="Tahoma"/>
          <w:lang w:val="el-GR"/>
        </w:rPr>
        <w:t xml:space="preserve">Όροι εκτέλεσης </w:t>
      </w:r>
      <w:r w:rsidRPr="00224D00">
        <w:rPr>
          <w:rFonts w:cs="Tahoma"/>
          <w:lang w:val="el-GR"/>
        </w:rPr>
        <w:t>της σύμβασης</w:t>
      </w:r>
      <w:bookmarkEnd w:id="158"/>
    </w:p>
    <w:p w14:paraId="19FD400A" w14:textId="77777777" w:rsidR="008338F0" w:rsidRPr="00E937F6" w:rsidRDefault="003355E7">
      <w:pPr>
        <w:rPr>
          <w:rFonts w:cs="Tahoma"/>
          <w:szCs w:val="22"/>
          <w:lang w:val="el-GR"/>
        </w:rPr>
      </w:pPr>
      <w:r w:rsidRPr="00E937F6">
        <w:rPr>
          <w:rFonts w:cs="Tahoma"/>
          <w:szCs w:val="22"/>
          <w:lang w:val="el-GR"/>
        </w:rPr>
        <w:t xml:space="preserve">Κατά την εκτέλεση της σύμβασης ο ανάδοχος τηρεί τις υποχρεώσεις στους τομείς του περιβαλλοντικού, κοινωνικοασφαλιστικού και εργατικού δικαίου, που έχουν θεσπιστεί με το δίκαιο της Ένωσης, το εθνικό δίκαιο, συλλογικές συμβάσεις ή διεθνείς διατάξεις περιβαλλοντικού, κοινωνικοασφαλιστικού και εργατικού δίκαιο, οι οποίες απαριθμούνται στο Παράρτημα Χ του Προσαρτήματος Α του ν. 4412/2016. </w:t>
      </w:r>
    </w:p>
    <w:p w14:paraId="238E792E" w14:textId="77777777" w:rsidR="008338F0" w:rsidRPr="00E937F6" w:rsidRDefault="003355E7">
      <w:pPr>
        <w:rPr>
          <w:rFonts w:cs="Tahoma"/>
          <w:szCs w:val="22"/>
          <w:lang w:val="el-GR"/>
        </w:rPr>
      </w:pPr>
      <w:r w:rsidRPr="00E937F6">
        <w:rPr>
          <w:rFonts w:cs="Tahoma"/>
          <w:szCs w:val="22"/>
          <w:lang w:val="el-GR"/>
        </w:rPr>
        <w:t>Η τήρηση των εν λόγω υποχρεώσεων από τον ανάδοχο και τους υπεργολάβους του ελέγχεται και βεβαιώνεται από τα όργανα που επιβλέπουν την εκτέλεση της σύμβασης και τις αρμόδιες δημόσιες αρχές και υπηρεσίες που ενεργούν εντός των ορίων της ευθύνης και της αρμοδιότητάς τους.</w:t>
      </w:r>
    </w:p>
    <w:p w14:paraId="2254B173" w14:textId="77777777" w:rsidR="00D4164C" w:rsidRPr="00E937F6" w:rsidRDefault="00D4164C" w:rsidP="00603221">
      <w:pPr>
        <w:suppressAutoHyphens w:val="0"/>
        <w:rPr>
          <w:rFonts w:cs="Tahoma"/>
          <w:szCs w:val="22"/>
          <w:lang w:val="el-GR"/>
        </w:rPr>
      </w:pPr>
      <w:r w:rsidRPr="00E937F6">
        <w:rPr>
          <w:rFonts w:cs="Tahoma"/>
          <w:szCs w:val="22"/>
          <w:lang w:val="el-GR"/>
        </w:rPr>
        <w:t xml:space="preserve">Κατά την εκτέλεση της σύμβασης ο Ανάδοχος </w:t>
      </w:r>
      <w:r w:rsidR="00933266" w:rsidRPr="00E937F6">
        <w:rPr>
          <w:rFonts w:cs="Tahoma"/>
          <w:szCs w:val="22"/>
          <w:lang w:val="el-GR"/>
        </w:rPr>
        <w:t>θα πρέπει</w:t>
      </w:r>
      <w:r w:rsidR="00E1337D" w:rsidRPr="00E937F6">
        <w:rPr>
          <w:rFonts w:cs="Tahoma"/>
          <w:szCs w:val="22"/>
          <w:lang w:val="el-GR"/>
        </w:rPr>
        <w:t xml:space="preserve"> </w:t>
      </w:r>
      <w:r w:rsidRPr="00E937F6">
        <w:rPr>
          <w:rFonts w:cs="Tahoma"/>
          <w:szCs w:val="22"/>
          <w:lang w:val="el-GR"/>
        </w:rPr>
        <w:t>να τηρεί τις υποχρεώσεις</w:t>
      </w:r>
      <w:r w:rsidR="00933266" w:rsidRPr="00E937F6">
        <w:rPr>
          <w:rFonts w:cs="Tahoma"/>
          <w:szCs w:val="22"/>
          <w:lang w:val="el-GR"/>
        </w:rPr>
        <w:t xml:space="preserve"> του που προκύπτουν</w:t>
      </w:r>
      <w:r w:rsidR="00E1337D" w:rsidRPr="00E937F6">
        <w:rPr>
          <w:rFonts w:cs="Tahoma"/>
          <w:szCs w:val="22"/>
          <w:lang w:val="el-GR"/>
        </w:rPr>
        <w:t xml:space="preserve"> </w:t>
      </w:r>
      <w:r w:rsidR="00933266" w:rsidRPr="00E937F6">
        <w:rPr>
          <w:rFonts w:cs="Tahoma"/>
          <w:szCs w:val="22"/>
          <w:lang w:val="el-GR"/>
        </w:rPr>
        <w:t xml:space="preserve">από τον </w:t>
      </w:r>
      <w:r w:rsidRPr="00E937F6">
        <w:rPr>
          <w:rFonts w:cs="Tahoma"/>
          <w:szCs w:val="22"/>
          <w:lang w:val="el-GR"/>
        </w:rPr>
        <w:t>επικοινωνιακό οδηγό ΕΣΠΑ 2014 -20</w:t>
      </w:r>
      <w:r w:rsidR="00E1337D" w:rsidRPr="00E937F6">
        <w:rPr>
          <w:rFonts w:cs="Tahoma"/>
          <w:szCs w:val="22"/>
          <w:lang w:val="el-GR"/>
        </w:rPr>
        <w:t xml:space="preserve"> </w:t>
      </w:r>
      <w:r w:rsidR="00933266" w:rsidRPr="00E937F6">
        <w:rPr>
          <w:rFonts w:cs="Tahoma"/>
          <w:szCs w:val="22"/>
          <w:lang w:val="el-GR"/>
        </w:rPr>
        <w:t xml:space="preserve">(ενδεικτικά αναφέρονται: </w:t>
      </w:r>
      <w:r w:rsidR="00933266" w:rsidRPr="00E937F6">
        <w:rPr>
          <w:rFonts w:cs="Tahoma"/>
          <w:bCs/>
          <w:szCs w:val="22"/>
          <w:lang w:val="el-GR"/>
        </w:rPr>
        <w:t>σήμανση</w:t>
      </w:r>
      <w:r w:rsidR="00933266" w:rsidRPr="00E937F6">
        <w:rPr>
          <w:rFonts w:cs="Tahoma"/>
          <w:szCs w:val="22"/>
          <w:lang w:val="el-GR"/>
        </w:rPr>
        <w:t xml:space="preserve"> χώρων υλοποίησης Υποέργων/ παραδοτέων/ εκπαιδευτικού υλικού/ χώρων εκπαίδευσης/ εξοπλισμού/ λογισμικού/ εφαρμογών/ ιστοσελίδων)</w:t>
      </w:r>
      <w:r w:rsidR="00E1337D" w:rsidRPr="00E937F6">
        <w:rPr>
          <w:rFonts w:cs="Tahoma"/>
          <w:szCs w:val="22"/>
          <w:lang w:val="el-GR"/>
        </w:rPr>
        <w:t xml:space="preserve"> </w:t>
      </w:r>
      <w:r w:rsidRPr="00E937F6">
        <w:rPr>
          <w:rFonts w:cs="Tahoma"/>
          <w:szCs w:val="22"/>
          <w:lang w:val="el-GR"/>
        </w:rPr>
        <w:t>(βλ.</w:t>
      </w:r>
      <w:r w:rsidR="00E1337D" w:rsidRPr="00E937F6">
        <w:rPr>
          <w:rFonts w:cs="Tahoma"/>
          <w:szCs w:val="22"/>
          <w:lang w:val="el-GR"/>
        </w:rPr>
        <w:t xml:space="preserve"> </w:t>
      </w:r>
      <w:hyperlink r:id="rId32" w:history="1">
        <w:r w:rsidR="00933266" w:rsidRPr="00E937F6">
          <w:rPr>
            <w:rStyle w:val="-"/>
            <w:rFonts w:cs="Tahoma"/>
            <w:szCs w:val="22"/>
            <w:lang w:val="el-GR"/>
          </w:rPr>
          <w:t>https://www.espa.gr/el/Pages/elibraryFS.aspx?item=2087</w:t>
        </w:r>
      </w:hyperlink>
      <w:r w:rsidRPr="00E937F6">
        <w:rPr>
          <w:rFonts w:cs="Tahoma"/>
          <w:szCs w:val="22"/>
          <w:lang w:val="el-GR"/>
        </w:rPr>
        <w:t>)</w:t>
      </w:r>
    </w:p>
    <w:p w14:paraId="78E545EB" w14:textId="77777777" w:rsidR="00934C68" w:rsidRPr="00934C68" w:rsidRDefault="00934C68" w:rsidP="00934C68">
      <w:pPr>
        <w:rPr>
          <w:rFonts w:eastAsia="Calibri" w:cs="Tahoma"/>
          <w:szCs w:val="22"/>
          <w:lang w:val="el-GR"/>
        </w:rPr>
      </w:pPr>
      <w:r w:rsidRPr="00934C68">
        <w:rPr>
          <w:rFonts w:eastAsia="Calibri" w:cs="Tahoma"/>
          <w:szCs w:val="22"/>
          <w:lang w:val="el-GR"/>
        </w:rPr>
        <w:t xml:space="preserve">Ο ανάδοχος δεσμεύεται ότι: </w:t>
      </w:r>
    </w:p>
    <w:p w14:paraId="0EB845B8" w14:textId="77777777" w:rsidR="00934C68" w:rsidRPr="00934C68" w:rsidRDefault="00934C68" w:rsidP="00934C68">
      <w:pPr>
        <w:rPr>
          <w:rFonts w:eastAsia="Calibri" w:cs="Tahoma"/>
          <w:szCs w:val="22"/>
          <w:lang w:val="el-GR"/>
        </w:rPr>
      </w:pPr>
      <w:r w:rsidRPr="00934C68">
        <w:rPr>
          <w:rFonts w:eastAsia="Calibri" w:cs="Tahoma"/>
          <w:szCs w:val="22"/>
          <w:lang w:val="el-GR"/>
        </w:rPr>
        <w:t xml:space="preserve">α) σε όλα τα στάδια που προηγήθηκαν της σύμβασης δεν ενήργησε αθέμιτα, παράνομα ή καταχρηστικά και ότι θα εξακολουθήσει να μην ενεργεί κατ` αυτόν τον τρόπο κατά το στάδιο εκτέλεσης της σύμβασης, </w:t>
      </w:r>
    </w:p>
    <w:p w14:paraId="4E576A0D" w14:textId="77777777" w:rsidR="00934C68" w:rsidRPr="00934C68" w:rsidRDefault="00934C68" w:rsidP="00934C68">
      <w:pPr>
        <w:rPr>
          <w:rFonts w:eastAsia="Calibri" w:cs="Tahoma"/>
          <w:szCs w:val="22"/>
          <w:lang w:val="el-GR"/>
        </w:rPr>
      </w:pPr>
      <w:r w:rsidRPr="00934C68">
        <w:rPr>
          <w:rFonts w:eastAsia="Calibri" w:cs="Tahoma"/>
          <w:szCs w:val="22"/>
          <w:lang w:val="el-GR"/>
        </w:rPr>
        <w:t xml:space="preserve">β) ότι θα δηλώσει αμελλητί στην αναθέτουσα αρχή, από τη στιγμή που λάβει γνώση, οποιαδήποτε κατάσταση (ακόμη και ενδεχόμενη) σύγκρουσης συμφερόντων (προσωπικών, </w:t>
      </w:r>
      <w:r w:rsidRPr="00934C68">
        <w:rPr>
          <w:rFonts w:eastAsia="Calibri" w:cs="Tahoma"/>
          <w:szCs w:val="22"/>
          <w:lang w:val="el-GR"/>
        </w:rPr>
        <w:lastRenderedPageBreak/>
        <w:t>οικογενειακών, οικονομικών, πολιτικών ή άλλων κοινών συμφερόντων, συμπεριλαμβανομένων και αντικρουόμενων επαγγελματικών συμφερόντων) μεταξύ των νομίμων ή εξουσιοδοτημένων εκπροσώπων του καθώς και υπαλλήλων ή συνεργατών τους οποίους απασχολεί στην εκτέλεση της σύμβασης (π.χ. με σύμβαση υπεργολαβίας) και μελών του προσωπικού της αναθέτουσας αρχής που εμπλέκονται καθ’ οιονδήποτε τρόπο στη διαδικασία εκτέλεσης της σύμβασης ή/και μπορούν να επηρεάσουν την έκβαση και τις αποφάσεις της αναθέτουσας αρχής περί την εκτέλεσή της, οποτεδήποτε και εάν η κατάσταση αυτή προκύψει κατά τη διάρκεια εκτέλεσης της σύμβασης</w:t>
      </w:r>
      <w:r w:rsidRPr="00934C68">
        <w:rPr>
          <w:rFonts w:eastAsia="Calibri" w:cs="Tahoma"/>
          <w:szCs w:val="22"/>
          <w:vertAlign w:val="superscript"/>
          <w:lang w:val="el-GR"/>
        </w:rPr>
        <w:t xml:space="preserve"> </w:t>
      </w:r>
      <w:r w:rsidRPr="00934C68">
        <w:rPr>
          <w:rFonts w:eastAsia="Calibri" w:cs="Tahoma"/>
          <w:szCs w:val="22"/>
          <w:lang w:val="el-GR"/>
        </w:rPr>
        <w:t xml:space="preserve">. </w:t>
      </w:r>
    </w:p>
    <w:p w14:paraId="0A8C5622" w14:textId="77777777" w:rsidR="00934C68" w:rsidRPr="00934C68" w:rsidRDefault="00934C68" w:rsidP="00934C68">
      <w:pPr>
        <w:rPr>
          <w:rFonts w:eastAsia="Calibri" w:cs="Tahoma"/>
          <w:szCs w:val="22"/>
          <w:lang w:val="el-GR"/>
        </w:rPr>
      </w:pPr>
      <w:r w:rsidRPr="00934C68">
        <w:rPr>
          <w:rFonts w:eastAsia="Calibri" w:cs="Tahoma"/>
          <w:szCs w:val="22"/>
          <w:lang w:val="el-GR"/>
        </w:rPr>
        <w:t xml:space="preserve">Οι υποχρεώσεις και οι απαγορεύσεις της ρήτρας αυτής ισχύουν, αν ο ανάδοχος είναι ένωση, για όλα τα μέλη της ένωσης, καθώς και για τους υπεργολάβους που χρησιμοποιεί. Στο συμφωνητικό περιλαμβάνεται σχετική δεσμευτική δήλωση τόσο του αναδόχου όσο και των υπεργολάβων του. </w:t>
      </w:r>
    </w:p>
    <w:p w14:paraId="44D10EEC"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t>Κατά την εκτέλεση της σύμβασης ο ανάδοχος δε δικαιούται να εκχωρεί το συμβατικό τίμημα σε οποιοδήποτε τρίτο, χωρίς την έγγραφη έγκριση της Αναθέτουσας Αρχής. Εάν το συμβατικό τίμημα εκχωρηθεί εν όλω ή εν μέρει σε Τράπεζα, κατά τα ως άνω αναφερόμενα, σε περίπτωση που, για λόγους που άπτονται στις συμβατικές σχέσεις μεταξύ των συμβαλλομένων μερών, δεν προκύψει εν όλω ή εν μέρει υπέρ της Τράπεζας το εκχωρούμενο τίμημα η Αναθέτουσα Αρχή δεν έχει καμία ευθύνη έναντι της εκδοχέως Τράπεζας.</w:t>
      </w:r>
    </w:p>
    <w:p w14:paraId="233652E5" w14:textId="77777777" w:rsidR="00934C68" w:rsidRPr="00934C68" w:rsidRDefault="00934C68" w:rsidP="00934C68">
      <w:pPr>
        <w:suppressAutoHyphens w:val="0"/>
        <w:spacing w:after="200" w:line="276" w:lineRule="auto"/>
        <w:rPr>
          <w:rFonts w:eastAsia="Times New Roman" w:cs="Tahoma"/>
          <w:szCs w:val="22"/>
          <w:lang w:val="el-GR"/>
        </w:rPr>
      </w:pPr>
      <w:r w:rsidRPr="00934C68">
        <w:rPr>
          <w:rFonts w:eastAsia="Times New Roman" w:cs="Tahoma"/>
          <w:szCs w:val="22"/>
          <w:lang w:val="el-GR"/>
        </w:rPr>
        <w:t xml:space="preserve">Κατά την εκτέλεση της σύμβασης ο ανάδοχος εγγυάται τη διάθεση του αναφερομένου στην Προσφορά του, επιστημονικού και λοιπού προσωπικού, καθώς επίσης και συνεργατών, που διαθέτουν την απαιτούμενη εμπειρία, τεχνογνωσία και ικανότητα, ώστε να ανταποκριθούν πλήρως στις απαιτήσεις της Σύμβασης, υπόσχεται δε και βεβαιώνει ότι θα επιδεικνύουν πνεύμα συνεργασίας κατά τις επαφές τους με τις αρμόδιες υπηρεσίες και τα στελέχη της Αναθέτουσας Αρχής ή των εκάστοτε υποδεικνυομένων από αυτήν προσώπων. Σε αντίθετη περίπτωση, η Αναθέτουσα Αρχή δύναται να ζητήσει την αντικατάσταση μέλους της Ομάδας Έργου του αναδόχου, οπότε ο ανάδοχος οφείλει να προβεί σε αντικατάσταση με άλλο πρόσωπο, ανάλογης εμπειρίας και προσόντων. Αντικατάσταση μέλους της Ομάδας Έργου του Αναδόχου, κατόπιν αιτήματός του, κατά τη διάρκεια της εκτέλεσης του Έργου, δύναται να γίνει μετά από έγκριση της Αναθέτουσας Αρχής και μόνο με άλλο πρόσωπο αντιστοίχων προσόντων ή εμπειρίας. Ο Ανάδοχος υποχρεούται να ειδοποιήσει την </w:t>
      </w:r>
      <w:r w:rsidRPr="00934C68">
        <w:rPr>
          <w:rFonts w:eastAsia="Times New Roman" w:cs="Tahoma"/>
          <w:bCs/>
          <w:szCs w:val="22"/>
          <w:lang w:val="el-GR"/>
        </w:rPr>
        <w:t xml:space="preserve">ΚτΠ Μ.Α.Ε. εγγράφως δεκαπέντε (15) </w:t>
      </w:r>
      <w:r w:rsidRPr="00934C68">
        <w:rPr>
          <w:rFonts w:eastAsia="Times New Roman" w:cs="Tahoma"/>
          <w:szCs w:val="22"/>
          <w:lang w:val="el-GR"/>
        </w:rPr>
        <w:t xml:space="preserve">ημέρες πριν από την αντικατάσταση. </w:t>
      </w:r>
    </w:p>
    <w:p w14:paraId="7616E8E4" w14:textId="77777777" w:rsidR="00934C68" w:rsidRPr="00934C68" w:rsidRDefault="00934C68" w:rsidP="00934C68">
      <w:pPr>
        <w:suppressAutoHyphens w:val="0"/>
        <w:spacing w:after="200" w:line="276" w:lineRule="auto"/>
        <w:rPr>
          <w:rFonts w:eastAsia="Times New Roman" w:cs="Tahoma"/>
          <w:szCs w:val="22"/>
          <w:lang w:val="el-GR"/>
        </w:rPr>
      </w:pPr>
      <w:r w:rsidRPr="00934C68">
        <w:rPr>
          <w:rFonts w:eastAsia="Times New Roman" w:cs="Tahoma"/>
          <w:szCs w:val="22"/>
          <w:lang w:val="el-GR"/>
        </w:rPr>
        <w:t>Σε περίπτωση που μέλη της Ομάδας Έργου του Αναδόχου αποχωρήσουν από αυτήν ή λύσουν τη συνεργασία τους μαζί του, ο Ανάδοχος υποχρεούται να εξασφαλίσει ότι κατά το χρονικό διάστημα, μέχρι την αποχώρησή τους, θα παρέχουν κανονικά τις υπηρεσίες τους και αφετέρου να αντικαταστήσει άμεσα τους αποχωρήσαντες συνεργάτες, με άλλα πρόσωπα που θα διαθέτουν τουλάχιστον ίση εμπειρία και ίσα προσόντα με τα αντικαθιστάμενα.</w:t>
      </w:r>
    </w:p>
    <w:p w14:paraId="67F15A87" w14:textId="77777777" w:rsidR="00934C68" w:rsidRPr="00934C68" w:rsidRDefault="00934C68" w:rsidP="00934C68">
      <w:pPr>
        <w:suppressAutoHyphens w:val="0"/>
        <w:spacing w:after="200" w:line="276" w:lineRule="auto"/>
        <w:rPr>
          <w:rFonts w:eastAsia="Times New Roman" w:cs="Tahoma"/>
          <w:szCs w:val="22"/>
          <w:lang w:val="el-GR"/>
        </w:rPr>
      </w:pPr>
      <w:r w:rsidRPr="00934C68">
        <w:rPr>
          <w:rFonts w:eastAsia="Times New Roman" w:cs="Tahoma"/>
          <w:szCs w:val="22"/>
          <w:lang w:val="el-GR"/>
        </w:rPr>
        <w:t xml:space="preserve">Σε περίπτωση λύσης, πτώχευσης, ή θέσης σε καθεστώς αναγκαστικής διαχείρισης ενός εκ των μελών που απαρτίζουν τον Ανάδοχο, η Σύμβαση εξακολουθεί να υφίσταται και οι απορρέουσες από τη Σύμβαση υποχρεώσεις βαρύνουν τα εναπομείναντα μέλη του Αναδόχου, μόνο εφόσον αυτά είναι σε θέση να τις εκπληρώσουν. Η κρίση για τη δυνατότητα εκπλήρωσης ή μη των όρων της Σύμβασης εναπόκειται στη διακριτική ευχέρεια του αρμοδίου οργάνου της </w:t>
      </w:r>
      <w:r w:rsidRPr="00934C68">
        <w:rPr>
          <w:rFonts w:eastAsia="Times New Roman" w:cs="Tahoma"/>
          <w:szCs w:val="22"/>
          <w:lang w:val="el-GR"/>
        </w:rPr>
        <w:lastRenderedPageBreak/>
        <w:t>Αναθέτουσας Αρχής. Σε αντίθετη περίπτωση, η Αναθέτουσα Αρχή δύναται να καταγγείλει τη Σύμβαση. Επίσης σε περίπτωση συγχώνευσης, εξαγοράς, μεταβίβασης της επιχείρησης κλπ. κάποιου εκ των μελών που απαρτίζουν τον Ανάδοχο, η συνέχιση ή όχι της Σύμβασης εναπόκειται στη διακριτική ευχέρεια της Αναθέτουσας Αρχής</w:t>
      </w:r>
      <w:r w:rsidRPr="00934C68">
        <w:rPr>
          <w:rFonts w:eastAsia="Times New Roman" w:cs="Tahoma"/>
          <w:b/>
          <w:szCs w:val="22"/>
          <w:lang w:val="el-GR"/>
        </w:rPr>
        <w:t>.</w:t>
      </w:r>
      <w:r w:rsidRPr="00934C68">
        <w:rPr>
          <w:rFonts w:eastAsia="Times New Roman" w:cs="Tahoma"/>
          <w:szCs w:val="22"/>
          <w:lang w:val="el-GR"/>
        </w:rPr>
        <w:t>. Σε περίπτωση λύσης ή πτώχευσης του Αναδόχου, όταν αυτός αποτελείται από μία εταιρεία, ή θέσης της περιουσίας αυτού σε αναγκαστική διαχείριση, τότε η σύμβαση λύεται αυτοδίκαια από την ημέρα επέλευσης των ανωτέρω γεγονότων. Σε τέτοια περίπτωση καταπίπτουν υπέρ της Αναθέτουσας Αρχής και οι Εγγυητικές Επιστολές Προκαταβολής και Καλής Εκτέλεσης που προβλέπονται στη Σύμβαση.</w:t>
      </w:r>
    </w:p>
    <w:p w14:paraId="312AD5DE"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t>Όλα τα έγγραφα, στοιχεία και πληροφορίες που λαμβάνει ο Ανάδοχος από την Εταιρεία στο πλαίσιο των συμβατικών του υποχρεώσεων ή υποπίπτουν στην αντίληψή του εξαιτίας της συμβατικής σχέσης του με την Εταιρεία, είναι εμπιστευτικά.</w:t>
      </w:r>
    </w:p>
    <w:p w14:paraId="535B83E8"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t xml:space="preserve">Ο Ανάδοχος δεν δικαιούται να δημοσιεύει ή αποκαλύπτει τέτοιες πληροφορίες και στοιχεία σε οποιονδήποτε τρίτο, παρά μόνο σε όσους εργοδοτούμενους από αυτόν ή συνεργαζόμενους με αυτόν ασχολούνται άμεσα με το περιεχόμενο της Σύμβασης και την εκτέλεση του Αντικειμένου </w:t>
      </w:r>
    </w:p>
    <w:p w14:paraId="78E04873"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t>Σε περίπτωση αθέτησης από τον Ανάδοχο της ως άνω υποχρέωσής του, η Εταιρεία διατηρεί το δικαίωμα να καταγγείλει τη Σύμβαση κατά τα οριζόμενα στο άρθρο 13 ή/και να κοστολογήσει και απαιτήσει πληρωμή για όλες τις ζημίες που τυχόν έχει υποστεί εξαιτίας της διαρροής.</w:t>
      </w:r>
    </w:p>
    <w:p w14:paraId="4F485691"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t>Ο Ανάδοχος δεν θα προβαίνει σε οποιεσδήποτε δημόσιες δηλώσεις αναφορικά με το Αντικείμενο της Σύμβασης ή τα Προϊόντα που παραδίδει ή τις Υπηρεσίες που παρέχει στην Εταιρεία δυνάμει της Σύμβασης χωρίς την προηγούμενη έγκριση της Εταιρείας, και δεν θα μετέχει σε οποιαδήποτε δραστηριότητα η οποία συγκρούεται με τις υποχρεώσεις του έναντι της Εταιρείας δυνάμει της Σύμβασης. Δεν θα δεσμεύει την Εταιρεία με οποιοδήποτε τρόπο χωρίς την προηγούμενη γραπτή της συγκατάθεση και θα διευκρινίζει, όπου καθίσταται απαραίτητο, την υποχρέωσή του αυτή σε τρίτους.</w:t>
      </w:r>
    </w:p>
    <w:p w14:paraId="252DDD02"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t>Ο Ανάδοχος δεν υπόκειται στις υποχρεώσεις του παρόντος άρθρου σε ότι αφορά στην τεχνογνωσία που ενδεχομένως αποκτά εξαιτίας της εκτέλεσης του Αντικειμένου της Σύμβασης.</w:t>
      </w:r>
    </w:p>
    <w:p w14:paraId="6B845184"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t>Όλα τα αποτελέσματα-μελέτες, στοιχεία και κάθε άλλο έγγραφο ή αρχείο σχετικό με το έργο καθώς και όλα τα υπόλοιπα παραδοτέα, που θα αποκτηθούν ή θα αναπτυχθούν από τον Ανάδοχο με δαπάνες του, θα αποτελούν αποκλειστική ιδιοκτησία της Εταιρείας (εκτός και εάν ήδη υπάρχουν κατοχυρωμένα πνευματικά δικαιώματα), η οποία θα μπορεί να τα διαχειρίζεται και να τα εκμεταλλεύεται.</w:t>
      </w:r>
    </w:p>
    <w:p w14:paraId="4E383335"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t xml:space="preserve">Τα αποτελέσματα θα είναι πάντοτε στη διάθεση των νόμιμων εκπροσώπων της Εταιρείας κατά τη διάρκεια ισχύος της σύμβασης και εάν βρίσκονται στη κατοχή του Αναδόχου, θα παραδοθούν στην Εταιρεία κατά την καθ΄ οποιονδήποτε τρόπο λήξη ή λύση της σύμβασης. Σε περίπτωση αρχείων με στοιχεία σε ηλεκτρονική μορφή, ο Ανάδοχος υποχρεούται να συνοδεύσει την παράδοσή τους με έγγραφη τεκμηρίωση και με οδηγίες για την ανάκτηση /διαχείρισή τους. </w:t>
      </w:r>
    </w:p>
    <w:p w14:paraId="5D1154A4"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lastRenderedPageBreak/>
        <w:t xml:space="preserve">Ο Ανάδοχος διαβεβαιώνει και εγγυάται ότι ουδείς τρίτος έχει ουδέν δικαίωμα επί του ως άνω έργου και σε κάθε περίπτωση αναλαμβάνει, δεσμεύεται και εγγυάται ότι θα αποκαταστήσει κάθε θετική και αποθετική ζημία και ηθική βλάβη που θα προκληθεί στην Εταιρεία. </w:t>
      </w:r>
    </w:p>
    <w:p w14:paraId="7CE8EFFD"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t>Επίσης, δεσμεύεται ότι θα αναλάβει τα οποιαδήποτε έξοδα (συμπεριλαμβανομένης και της ενδεχόμενης αποζημίωσης) εναντίον τρίτου μέρους που ισχυρίζεται κυριότητα πνευματικών δικαιωμάτων μέρους ή όλου του έργου.</w:t>
      </w:r>
    </w:p>
    <w:p w14:paraId="0F4BCA01"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t xml:space="preserve">Επιπλέον ο ανάδοχος υποχρεούται να τηρεί τα αναφερόμενα στον Γενικό Κανονισμό Προστασίας Δεδομένων (Άρθρα 4, 9, 10 ΓΚΠΔ) και στο ν.4624/2019 (Α΄ 137/29-08-2019) (Άρθρα 44, 46) </w:t>
      </w:r>
    </w:p>
    <w:p w14:paraId="69913D09"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t>Ειδικότερα :</w:t>
      </w:r>
    </w:p>
    <w:p w14:paraId="03DF76B6"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t>α. Οι πληροφορίες της Εταιρείας οι οποίες θα τύχουν οποιασδήποτε μορφής επεξεργασία από τον Ανάδοχο, τους εργαζόμενους, τους συνεργάτες αυτού και τους τυχόν υπεργολάβους (οποιαδήποτε σχέση έχουν με τον Ανάδοχο) ενδέχεται να περιέχουν και δεδομένα προσωπικού χαρακτήρα, όπως ορίζονται (α) στον Γενικό Κανονισμό Προστασίας Δεδομένων (Άρθρα 4, 9, 10 ΓΚΠΔ) και (β) στο ν.4624/2019 (Α΄ 137/29-08-2019) (Άρθρα 44, 46).</w:t>
      </w:r>
    </w:p>
    <w:p w14:paraId="2ED9E1EF"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t xml:space="preserve">β. Η  επεξεργασία δεδομένων προσωπικού χαρακτήρα πραγματοποιείται αποκλειστικά για τον σκοπό που αφορά το αντικείμενο των υπηρεσιών που αναλαμβάνει να παράσχει ο Ανάδοχος στην Εταιρεία, δυνάμει της παρούσας Σύμβασης και μόνο στην έκταση που επιβάλλει ο σκοπός της επεξεργασίας σύμφωνα το αντικείμενο των υπηρεσιών που έχει αναλάβει να παρέχει. </w:t>
      </w:r>
    </w:p>
    <w:p w14:paraId="77BD620A"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t xml:space="preserve">γ. Η επεξεργασία των δεδομένων προσωπικού χαρακτήρα θα εκτελείται σύμφωνα με τους όρους και συμφωνίες της παρούσας Σύμβασης και τις Οδηγίες της Εταιρείας. Ο Ανάδοχος δεσμεύεται ως προς την εφαρμογή και συμμόρφωση προς την  ισχύουσα νομοθεσία για την προστασία δεδομένων προσωπικού χαρακτήρα (ιδίως Γενικός Κανονισμός Προστασίας Δεδομένων – 2016/679/ΕΕ), όπως ερμηνεύεται ιδίως από τις  Αποφάσεις ή Γνωμοδοτήσεις της Αρχής Προστασίας Δεδομένων Προσωπικού Χαρακτήρα - ΑΠΔΠΧ) και του Ευρωπαϊκού Συμβουλίου Προστασίας Δεδομένων.  </w:t>
      </w:r>
    </w:p>
    <w:p w14:paraId="37672021"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t>δ. Τα αρχεία που δημιουργούνται με την συλλογή, επεξεργασία και αποθήκευση των πληροφοριών που ενδέχεται να περιέχουν και προσωπικά δεδομένα, και γενικότερα όλων των ανάλογων μορφών αρχείων και πληροφοριών της Εταιρείας, από τον Ανάδοχο, ανήκουν κατ' αποκλειστικότητα στην Εταιρεία.</w:t>
      </w:r>
    </w:p>
    <w:p w14:paraId="0A486DA1" w14:textId="77777777" w:rsidR="00934C68" w:rsidRPr="00934C68" w:rsidRDefault="00934C68" w:rsidP="00934C68">
      <w:pPr>
        <w:rPr>
          <w:rFonts w:eastAsia="Times New Roman" w:cs="Tahoma"/>
          <w:szCs w:val="22"/>
          <w:lang w:val="el-GR"/>
        </w:rPr>
      </w:pPr>
      <w:r w:rsidRPr="00934C68">
        <w:rPr>
          <w:rFonts w:eastAsia="Times New Roman" w:cs="Tahoma"/>
          <w:szCs w:val="22"/>
          <w:lang w:val="el-GR"/>
        </w:rPr>
        <w:t xml:space="preserve">ε. Ο Ανάδοχος βεβαιώνει και εγγυάται στην Εταιρεία ότι θα λαμβάνει όλα τα απαραίτητα οργανωτικά και τεχνικά μέτρα για την ασφάλεια των πληροφοριών που ενδέχεται να περιέχουν και προσωπικά δεδομένα, και γενικότερα όλων των ανάλογων μορφών αρχείων και πληροφοριών της Εταιρείας, καθώς και για την προστασία τους από τυχαία ή αθέμιτη καταστροφή, τυχαία απώλεια, αλλοίωση, απαγορευμένη διάδοση και κάθε άλλη μορφή αθέμιτης επεξεργασίας, στο πλαίσιο των καθηκόντων του που πηγάζουν από την παρούσα Σύμβαση. </w:t>
      </w:r>
    </w:p>
    <w:p w14:paraId="77A068A6" w14:textId="7ED032E0" w:rsidR="00343BB2" w:rsidRPr="00AF778C" w:rsidRDefault="00934C68" w:rsidP="004B7E25">
      <w:pPr>
        <w:suppressAutoHyphens w:val="0"/>
        <w:spacing w:after="200" w:line="276" w:lineRule="auto"/>
        <w:rPr>
          <w:rFonts w:eastAsia="Times New Roman" w:cs="Tahoma"/>
          <w:szCs w:val="22"/>
          <w:lang w:val="el-GR"/>
        </w:rPr>
      </w:pPr>
      <w:r w:rsidRPr="00934C68">
        <w:rPr>
          <w:rFonts w:eastAsia="Times New Roman" w:cs="Tahoma"/>
          <w:szCs w:val="22"/>
          <w:lang w:val="el-GR"/>
        </w:rPr>
        <w:t>Εάν μετά την κατακύρωση του Διαγωνισμού και πριν από την παράδοση εξοπλισμού/έτοιμου λογισμικού βάσει του αντικειμένου της σύμβασης, στο πλαίσιο πρότασης επικαιροποίησης, έχουν ανακοινωθεί νεότερα μοντέλα/ εκδόσεις, αποδεδειγμένα ισχυρότερα και καλύτερα από εκείνα που προσφέρθηκαν και αξιολογήθηκαν, τότε ο Ανάδοχος υποχρεούται, και η ΚτΠ Α.Ε. δύναται να αποδεχθεί, να τα προμηθεύσει αντί των προσφερθέντων, με την προϋπόθεση ότι δεν επέρχεται οποιαδήποτε πρόσθετη οικονομική επιβάρυνση.</w:t>
      </w:r>
    </w:p>
    <w:p w14:paraId="654A155F" w14:textId="77777777" w:rsidR="008338F0" w:rsidRPr="00224D00" w:rsidRDefault="003355E7" w:rsidP="004E653B">
      <w:pPr>
        <w:pStyle w:val="20"/>
        <w:numPr>
          <w:ilvl w:val="1"/>
          <w:numId w:val="15"/>
        </w:numPr>
        <w:rPr>
          <w:rFonts w:cs="Tahoma"/>
          <w:lang w:val="el-GR"/>
        </w:rPr>
      </w:pPr>
      <w:r w:rsidRPr="009D29F4">
        <w:rPr>
          <w:rFonts w:cs="Tahoma"/>
          <w:lang w:val="el-GR"/>
        </w:rPr>
        <w:lastRenderedPageBreak/>
        <w:tab/>
      </w:r>
      <w:bookmarkStart w:id="159" w:name="_Toc93395831"/>
      <w:r w:rsidRPr="009D29F4">
        <w:rPr>
          <w:rFonts w:cs="Tahoma"/>
          <w:lang w:val="el-GR"/>
        </w:rPr>
        <w:t>Υπεργολαβία</w:t>
      </w:r>
      <w:bookmarkEnd w:id="159"/>
    </w:p>
    <w:p w14:paraId="6622D3BF" w14:textId="77777777" w:rsidR="008338F0" w:rsidRPr="00E937F6" w:rsidRDefault="003355E7">
      <w:pPr>
        <w:rPr>
          <w:rFonts w:cs="Tahoma"/>
          <w:szCs w:val="22"/>
          <w:lang w:val="el-GR"/>
        </w:rPr>
      </w:pPr>
      <w:r w:rsidRPr="00E937F6">
        <w:rPr>
          <w:rFonts w:cs="Tahoma"/>
          <w:b/>
          <w:bCs/>
          <w:szCs w:val="22"/>
          <w:lang w:val="el-GR"/>
        </w:rPr>
        <w:t xml:space="preserve">4.4.1. </w:t>
      </w:r>
      <w:r w:rsidRPr="00E937F6">
        <w:rPr>
          <w:rFonts w:cs="Tahoma"/>
          <w:szCs w:val="22"/>
          <w:lang w:val="el-GR"/>
        </w:rPr>
        <w:t xml:space="preserve">Ο Ανάδοχος δεν απαλλάσσεται από τις συμβατικές του υποχρεώσεις και ευθύνες λόγω ανάθεσης της εκτέλεσης τμήματος/τμημάτων της σύμβασης σε υπεργολάβους. Η τήρηση των υποχρεώσεων της παρ. 2 του άρθρου 18 του ν. 4412/2016 από υπεργολάβους δεν αίρει την ευθύνη του κυρίου αναδόχου. </w:t>
      </w:r>
    </w:p>
    <w:p w14:paraId="78D8B919" w14:textId="1873B7DF" w:rsidR="008338F0" w:rsidRPr="00E937F6" w:rsidRDefault="003355E7">
      <w:pPr>
        <w:rPr>
          <w:rFonts w:cs="Tahoma"/>
          <w:b/>
          <w:bCs/>
          <w:szCs w:val="22"/>
          <w:lang w:val="el-GR"/>
        </w:rPr>
      </w:pPr>
      <w:r w:rsidRPr="00E937F6">
        <w:rPr>
          <w:rFonts w:cs="Tahoma"/>
          <w:b/>
          <w:bCs/>
          <w:szCs w:val="22"/>
          <w:lang w:val="el-GR"/>
        </w:rPr>
        <w:t xml:space="preserve">4.4.2. </w:t>
      </w:r>
      <w:r w:rsidRPr="00E937F6">
        <w:rPr>
          <w:rFonts w:cs="Tahoma"/>
          <w:szCs w:val="22"/>
          <w:lang w:val="el-GR"/>
        </w:rPr>
        <w:t>Κατά την υπογραφή της σύμβασης ο κύριος ανάδοχος υποχρεούται να αναφέρει στην αναθέτουσα αρχή το όνομα, τα στοιχεία επικοινωνίας και τους νόμιμους εκπροσώπους των υπεργολάβων του, οι οποίοι συμμετέχουν στην εκτέλεση αυτής, εφόσον είναι γνωστά τη συγκεκριμένη χρονική στιγμή.</w:t>
      </w:r>
      <w:r w:rsidR="00E1337D" w:rsidRPr="00E937F6">
        <w:rPr>
          <w:rFonts w:cs="Tahoma"/>
          <w:szCs w:val="22"/>
          <w:lang w:val="el-GR"/>
        </w:rPr>
        <w:t xml:space="preserve"> </w:t>
      </w:r>
      <w:r w:rsidRPr="00E937F6">
        <w:rPr>
          <w:rFonts w:cs="Tahoma"/>
          <w:szCs w:val="22"/>
          <w:lang w:val="el-GR"/>
        </w:rPr>
        <w:t>Επιπλέον, υποχρεούται να γνωστοποιεί στην αναθέτουσα αρχή κάθε αλλαγή των πληροφοριών αυτών, κατά τη διάρκεια της σύμβασης, καθώς και τις απαιτούμενες πληροφορίες σχετικά με κάθε νέο υπεργολάβο, τον οποίο ο κύριος ανάδοχος χρησιμοποιεί εν συνεχεία στην εν λόγω σύμβαση, προσκομίζοντας τα σχετικά συμφωνητικά/δηλώσεις συνεργασίας</w:t>
      </w:r>
      <w:r w:rsidRPr="00E937F6">
        <w:rPr>
          <w:rFonts w:cs="Tahoma"/>
          <w:i/>
          <w:iCs/>
          <w:color w:val="0099FF"/>
          <w:kern w:val="1"/>
          <w:szCs w:val="22"/>
          <w:lang w:val="el-GR" w:bidi="hi-IN"/>
        </w:rPr>
        <w:t>.</w:t>
      </w:r>
      <w:r w:rsidRPr="00E937F6">
        <w:rPr>
          <w:rFonts w:cs="Tahoma"/>
          <w:szCs w:val="22"/>
          <w:lang w:val="el-GR"/>
        </w:rPr>
        <w:t xml:space="preserve"> Σε περίπτωση διακοπής της συνεργασίας του Αναδόχου με υπεργολάβο/ υπεργολάβους της σύμβασης, αυτός υποχρεούται σε άμεση γνωστοποίηση της διακοπής αυτής στην Αναθέτουσα Αρχή, οφείλει δε να διασφαλίσει την ομαλή εκτέλεση του τμήματος/ των τμημάτων της σύμβασης είτε από τον ίδιο, είτε από νέο υπεργολάβο τον οποίο θα γνωστοποιήσει στην αναθέτουσα αρχή κατά την ως άνω διαδικασία. </w:t>
      </w:r>
    </w:p>
    <w:p w14:paraId="2D41DD35" w14:textId="5476447E" w:rsidR="008338F0" w:rsidRPr="00E937F6" w:rsidRDefault="003355E7">
      <w:pPr>
        <w:rPr>
          <w:rFonts w:cs="Tahoma"/>
          <w:szCs w:val="22"/>
          <w:lang w:val="el-GR"/>
        </w:rPr>
      </w:pPr>
      <w:r w:rsidRPr="00E937F6">
        <w:rPr>
          <w:rFonts w:cs="Tahoma"/>
          <w:b/>
          <w:bCs/>
          <w:szCs w:val="22"/>
          <w:lang w:val="el-GR"/>
        </w:rPr>
        <w:t>4.4.3.</w:t>
      </w:r>
      <w:r w:rsidRPr="00E937F6">
        <w:rPr>
          <w:rFonts w:cs="Tahoma"/>
          <w:szCs w:val="22"/>
          <w:lang w:val="el-GR"/>
        </w:rPr>
        <w:t xml:space="preserve"> Η αναθέτουσα αρχή επαληθεύει τη συνδρομή των λόγων αποκλεισμού για τους υπεργολάβους, όπως αυτοί περιγράφονται στην παράγραφο </w:t>
      </w:r>
      <w:r w:rsidR="006607CE" w:rsidRPr="00224D00">
        <w:rPr>
          <w:rFonts w:cs="Tahoma"/>
          <w:szCs w:val="22"/>
          <w:lang w:val="el-GR"/>
        </w:rPr>
        <w:fldChar w:fldCharType="begin"/>
      </w:r>
      <w:r w:rsidR="006607CE" w:rsidRPr="00E937F6">
        <w:rPr>
          <w:rFonts w:cs="Tahoma"/>
          <w:szCs w:val="22"/>
          <w:lang w:val="el-GR"/>
        </w:rPr>
        <w:instrText xml:space="preserve"> REF _Ref496541775 \r \h </w:instrText>
      </w:r>
      <w:r w:rsidR="00DF02B0" w:rsidRPr="00E937F6">
        <w:rPr>
          <w:rFonts w:cs="Tahoma"/>
          <w:szCs w:val="22"/>
          <w:lang w:val="el-GR"/>
        </w:rPr>
        <w:instrText xml:space="preserve"> \* MERGEFORMAT </w:instrText>
      </w:r>
      <w:r w:rsidR="006607CE" w:rsidRPr="00224D00">
        <w:rPr>
          <w:rFonts w:cs="Tahoma"/>
          <w:szCs w:val="22"/>
          <w:lang w:val="el-GR"/>
        </w:rPr>
      </w:r>
      <w:r w:rsidR="006607CE" w:rsidRPr="00224D00">
        <w:rPr>
          <w:rFonts w:cs="Tahoma"/>
          <w:szCs w:val="22"/>
          <w:lang w:val="el-GR"/>
        </w:rPr>
        <w:fldChar w:fldCharType="separate"/>
      </w:r>
      <w:r w:rsidR="00F96DA8">
        <w:rPr>
          <w:rFonts w:cs="Tahoma"/>
          <w:szCs w:val="22"/>
          <w:lang w:val="el-GR"/>
        </w:rPr>
        <w:t>2.2.3</w:t>
      </w:r>
      <w:r w:rsidR="006607CE" w:rsidRPr="00224D00">
        <w:rPr>
          <w:rFonts w:cs="Tahoma"/>
          <w:szCs w:val="22"/>
          <w:lang w:val="el-GR"/>
        </w:rPr>
        <w:fldChar w:fldCharType="end"/>
      </w:r>
      <w:r w:rsidRPr="00E937F6">
        <w:rPr>
          <w:rFonts w:cs="Tahoma"/>
          <w:szCs w:val="22"/>
          <w:lang w:val="el-GR"/>
        </w:rPr>
        <w:t xml:space="preserve"> και με τα αποδεικτικά μέσα της παραγράφου</w:t>
      </w:r>
      <w:r w:rsidR="004F31D1" w:rsidRPr="00E937F6">
        <w:rPr>
          <w:rFonts w:cs="Tahoma"/>
          <w:szCs w:val="22"/>
          <w:lang w:val="el-GR"/>
        </w:rPr>
        <w:t xml:space="preserve"> </w:t>
      </w:r>
      <w:r w:rsidR="004F31D1" w:rsidRPr="00224D00">
        <w:rPr>
          <w:rFonts w:cs="Tahoma"/>
          <w:szCs w:val="22"/>
          <w:lang w:val="el-GR"/>
        </w:rPr>
        <w:fldChar w:fldCharType="begin"/>
      </w:r>
      <w:r w:rsidR="004F31D1" w:rsidRPr="00E937F6">
        <w:rPr>
          <w:rFonts w:cs="Tahoma"/>
          <w:szCs w:val="22"/>
          <w:lang w:val="el-GR"/>
        </w:rPr>
        <w:instrText xml:space="preserve"> REF _Ref40957856 \r \h </w:instrText>
      </w:r>
      <w:r w:rsidR="00E937F6">
        <w:rPr>
          <w:rFonts w:cs="Tahoma"/>
          <w:szCs w:val="22"/>
          <w:lang w:val="el-GR"/>
        </w:rPr>
        <w:instrText xml:space="preserve"> \* MERGEFORMAT </w:instrText>
      </w:r>
      <w:r w:rsidR="004F31D1" w:rsidRPr="00224D00">
        <w:rPr>
          <w:rFonts w:cs="Tahoma"/>
          <w:szCs w:val="22"/>
          <w:lang w:val="el-GR"/>
        </w:rPr>
      </w:r>
      <w:r w:rsidR="004F31D1" w:rsidRPr="00224D00">
        <w:rPr>
          <w:rFonts w:cs="Tahoma"/>
          <w:szCs w:val="22"/>
          <w:lang w:val="el-GR"/>
        </w:rPr>
        <w:fldChar w:fldCharType="separate"/>
      </w:r>
      <w:r w:rsidR="00F96DA8">
        <w:rPr>
          <w:rFonts w:cs="Tahoma"/>
          <w:szCs w:val="22"/>
          <w:lang w:val="el-GR"/>
        </w:rPr>
        <w:t>2.2.10.2</w:t>
      </w:r>
      <w:r w:rsidR="004F31D1" w:rsidRPr="00224D00">
        <w:rPr>
          <w:rFonts w:cs="Tahoma"/>
          <w:szCs w:val="22"/>
          <w:lang w:val="el-GR"/>
        </w:rPr>
        <w:fldChar w:fldCharType="end"/>
      </w:r>
      <w:r w:rsidRPr="00E937F6">
        <w:rPr>
          <w:rFonts w:cs="Tahoma"/>
          <w:szCs w:val="22"/>
          <w:lang w:val="el-GR"/>
        </w:rPr>
        <w:t xml:space="preserve"> της παρούσας, εφόσον το(α) τμήμα(τα) της σύμβασης, το(α) οποίο(α) ο ανάδοχος προτίθεται να αναθέσει υπό μορφή υπεργολαβίας σε τρίτους, υπερβαίνουν σωρευτικά</w:t>
      </w:r>
      <w:r w:rsidR="00E1337D" w:rsidRPr="00E937F6">
        <w:rPr>
          <w:rFonts w:cs="Tahoma"/>
          <w:szCs w:val="22"/>
          <w:lang w:val="el-GR"/>
        </w:rPr>
        <w:t xml:space="preserve"> </w:t>
      </w:r>
      <w:r w:rsidRPr="00E937F6">
        <w:rPr>
          <w:rFonts w:cs="Tahoma"/>
          <w:szCs w:val="22"/>
          <w:lang w:val="el-GR"/>
        </w:rPr>
        <w:t xml:space="preserve">το ποσοστό του τριάντα τοις εκατό (30%) της συνολικής αξίας της σύμβασης. Επιπλέον, προκειμένου να μην αθετούνται οι υποχρεώσεις της παρ. 2 του άρθρου 18 του ν. 4412/2016, δύναται να επαληθεύσει τους ως άνω λόγους και για τμήμα ή τμήματα της σύμβασης που υπολείπονται του ως άνω ποσοστού. </w:t>
      </w:r>
    </w:p>
    <w:p w14:paraId="52D00E19" w14:textId="77777777" w:rsidR="008338F0" w:rsidRPr="00E937F6" w:rsidRDefault="003355E7">
      <w:pPr>
        <w:rPr>
          <w:rFonts w:cs="Tahoma"/>
          <w:b/>
          <w:bCs/>
          <w:szCs w:val="22"/>
          <w:lang w:val="el-GR"/>
        </w:rPr>
      </w:pPr>
      <w:r w:rsidRPr="00E937F6">
        <w:rPr>
          <w:rFonts w:cs="Tahoma"/>
          <w:szCs w:val="22"/>
          <w:lang w:val="el-GR"/>
        </w:rPr>
        <w:t xml:space="preserve">Όταν από την ως άνω επαλήθευση προκύπτει ότι συντρέχουν λόγοι αποκλεισμού απαιτεί ή δύναται να απαιτήσει την αντικατάστασή του, κατά τα ειδικότερα αναφερόμενα στις παρ. 5 και 6 του άρθρου 131 του ν. 4412/2016. </w:t>
      </w:r>
    </w:p>
    <w:p w14:paraId="12B9B8BD" w14:textId="77777777" w:rsidR="008338F0" w:rsidRPr="00224D00" w:rsidRDefault="003355E7" w:rsidP="004E653B">
      <w:pPr>
        <w:pStyle w:val="20"/>
        <w:numPr>
          <w:ilvl w:val="1"/>
          <w:numId w:val="15"/>
        </w:numPr>
        <w:rPr>
          <w:rFonts w:cs="Tahoma"/>
          <w:lang w:val="el-GR"/>
        </w:rPr>
      </w:pPr>
      <w:r w:rsidRPr="009D29F4">
        <w:rPr>
          <w:rFonts w:cs="Tahoma"/>
          <w:lang w:val="el-GR"/>
        </w:rPr>
        <w:tab/>
      </w:r>
      <w:bookmarkStart w:id="160" w:name="_Ref496607258"/>
      <w:bookmarkStart w:id="161" w:name="_Toc93395832"/>
      <w:r w:rsidRPr="009D29F4">
        <w:rPr>
          <w:rFonts w:cs="Tahoma"/>
          <w:lang w:val="el-GR"/>
        </w:rPr>
        <w:t>Τροποποίησ</w:t>
      </w:r>
      <w:r w:rsidRPr="00224D00">
        <w:rPr>
          <w:rFonts w:cs="Tahoma"/>
          <w:lang w:val="el-GR"/>
        </w:rPr>
        <w:t>η σύμβασης κατά τη διάρκειά της</w:t>
      </w:r>
      <w:bookmarkEnd w:id="160"/>
      <w:bookmarkEnd w:id="161"/>
      <w:r w:rsidRPr="00224D00">
        <w:rPr>
          <w:rFonts w:cs="Tahoma"/>
          <w:lang w:val="el-GR"/>
        </w:rPr>
        <w:t xml:space="preserve"> </w:t>
      </w:r>
    </w:p>
    <w:p w14:paraId="79F0F476" w14:textId="77777777" w:rsidR="008338F0" w:rsidRDefault="003355E7">
      <w:pPr>
        <w:rPr>
          <w:rFonts w:cs="Tahoma"/>
          <w:szCs w:val="22"/>
          <w:lang w:val="el-GR"/>
        </w:rPr>
      </w:pPr>
      <w:r w:rsidRPr="00E937F6">
        <w:rPr>
          <w:rFonts w:cs="Tahoma"/>
          <w:szCs w:val="22"/>
          <w:lang w:val="el-GR"/>
        </w:rPr>
        <w:t>Η σύμβαση μπορεί να τροποποιείται κατά τη διάρκειά της, χωρίς να απαιτείται νέα διαδικασία σύναψης σύμβασης, μόνο σύμφωνα με τους όρους και τις προϋποθέσεις του άρθρου 132 του ν. 4412/2016 και κατόπιν γν</w:t>
      </w:r>
      <w:r w:rsidR="00E256F9" w:rsidRPr="00E937F6">
        <w:rPr>
          <w:rFonts w:cs="Tahoma"/>
          <w:szCs w:val="22"/>
          <w:lang w:val="el-GR"/>
        </w:rPr>
        <w:t>ωμοδότησης του αρμοδίου οργάνου.</w:t>
      </w:r>
    </w:p>
    <w:p w14:paraId="2B9B64AB" w14:textId="6E8F1563" w:rsidR="00D7500D" w:rsidRPr="00911940" w:rsidRDefault="00D7500D" w:rsidP="00D7500D">
      <w:pPr>
        <w:suppressAutoHyphens w:val="0"/>
        <w:spacing w:line="276" w:lineRule="auto"/>
        <w:rPr>
          <w:lang w:val="el-GR"/>
        </w:rPr>
      </w:pPr>
      <w:r w:rsidRPr="00911940">
        <w:rPr>
          <w:lang w:val="el-GR"/>
        </w:rPr>
        <w:t>Μετά τη λύση της σύμβασης λόγω της έκπτωσης του αναδόχου, σύμφωνα με το άρθρο 203 του ν. 4412/2016 και την παράγραφο 5.2. της παρούσας, όπως και σε περίπτωση καταγγελίας για όλους λόγους της παραγράφου 4.6, πλην αυτού της περ. (α), η αναθέτουσα αρχή δύναται να προσκαλέσει τον/τους επόμενο/ους, κατά σειρά κατάταξης οικονομικό φορέα που συμμετέχει-ουν στην παρούσα διαδικασία ανάθεσης της συγκεκριμένης σύμβασης και να του/τους προτείνει να αναλάβει/ουν το ανεκτέλεστο αντικείμενο της σύμβασης, με τους ίδιους όρους και προϋποθέσεις και σε τίμημα που δεν θα υπερβαίνει την προσφορά που είχε υποβάλει ο έκπτωτος (ρήτρα υποκατάστασης)</w:t>
      </w:r>
      <w:r>
        <w:rPr>
          <w:lang w:val="el-GR"/>
        </w:rPr>
        <w:t>.</w:t>
      </w:r>
      <w:r w:rsidRPr="00911940">
        <w:rPr>
          <w:lang w:val="el-GR"/>
        </w:rPr>
        <w:t xml:space="preserve"> Η σύμβαση συνάπτεται, εφόσον εντός της τεθείσας προθεσμίας περιέλθει στην αναθέτουσα αρχή έγγραφη και ανεπιφύλακτη αποδοχή της. Η άπρακτη πάροδος της προθεσμίας θεωρείται ως απόρριψη της πρότασης. Αν αυτός δεν δεχθεί </w:t>
      </w:r>
      <w:r w:rsidRPr="00911940">
        <w:rPr>
          <w:lang w:val="el-GR"/>
        </w:rPr>
        <w:lastRenderedPageBreak/>
        <w:t>την πρόταση σύναψης σύμβασης, η αναθέτουσα αρχή προσκαλεί τον επόμενο υποψήφιο κατά σειρά κατάταξης, ακολουθώντας κατά τα λοιπά την ίδια διαδικασία.</w:t>
      </w:r>
    </w:p>
    <w:p w14:paraId="31B5EEEA" w14:textId="77777777" w:rsidR="00D7500D" w:rsidRPr="00E937F6" w:rsidRDefault="00D7500D">
      <w:pPr>
        <w:rPr>
          <w:rFonts w:cs="Tahoma"/>
          <w:i/>
          <w:iCs/>
          <w:color w:val="5B9BD5"/>
          <w:spacing w:val="5"/>
          <w:kern w:val="1"/>
          <w:szCs w:val="22"/>
          <w:lang w:val="el-GR"/>
        </w:rPr>
      </w:pPr>
    </w:p>
    <w:p w14:paraId="771B46B5" w14:textId="2C576824" w:rsidR="00B60E7A" w:rsidRPr="00E937F6" w:rsidRDefault="009649E8" w:rsidP="00E550A6">
      <w:pPr>
        <w:pStyle w:val="30"/>
        <w:numPr>
          <w:ilvl w:val="0"/>
          <w:numId w:val="0"/>
        </w:numPr>
        <w:ind w:left="720" w:hanging="720"/>
        <w:rPr>
          <w:rFonts w:cs="Tahoma"/>
          <w:szCs w:val="22"/>
          <w:lang w:val="el-GR"/>
        </w:rPr>
      </w:pPr>
      <w:bookmarkStart w:id="162" w:name="_Toc93395833"/>
      <w:r>
        <w:rPr>
          <w:rFonts w:cs="Tahoma"/>
          <w:szCs w:val="22"/>
          <w:lang w:val="el-GR"/>
        </w:rPr>
        <w:t xml:space="preserve">4.5.1 </w:t>
      </w:r>
      <w:r w:rsidR="00B60E7A" w:rsidRPr="00E937F6">
        <w:rPr>
          <w:rFonts w:cs="Tahoma"/>
          <w:szCs w:val="22"/>
          <w:lang w:val="el-GR"/>
        </w:rPr>
        <w:t>Δικαιώματα προαίρεσης</w:t>
      </w:r>
      <w:bookmarkEnd w:id="162"/>
      <w:r w:rsidR="00B60E7A" w:rsidRPr="00E937F6">
        <w:rPr>
          <w:rFonts w:cs="Tahoma"/>
          <w:szCs w:val="22"/>
          <w:lang w:val="el-GR"/>
        </w:rPr>
        <w:t xml:space="preserve"> </w:t>
      </w:r>
    </w:p>
    <w:p w14:paraId="74EFD253" w14:textId="7F7C83EA" w:rsidR="00D75347" w:rsidRPr="00E937F6" w:rsidRDefault="00D9353E" w:rsidP="00C87C2F">
      <w:pPr>
        <w:spacing w:line="276" w:lineRule="auto"/>
        <w:rPr>
          <w:rFonts w:cs="Tahoma"/>
          <w:szCs w:val="22"/>
          <w:lang w:val="el-GR"/>
        </w:rPr>
      </w:pPr>
      <w:r w:rsidRPr="00E937F6">
        <w:rPr>
          <w:rFonts w:cs="Tahoma"/>
          <w:szCs w:val="22"/>
          <w:lang w:val="el-GR"/>
        </w:rPr>
        <w:t xml:space="preserve">Η αναθέτουσα αρχή διατηρεί τα κάτωθι δικαιώματα προαίρεσης (σύμφωνο προαίρεσης Αστικού Κώδικα) τα οποία δύναται να ασκήσει με μονομερή δήλωση κατά τη διάρκεια εκτέλεσης της σύμβασης και υπό την </w:t>
      </w:r>
      <w:r w:rsidR="00347419" w:rsidRPr="00E937F6">
        <w:rPr>
          <w:rFonts w:cs="Tahoma"/>
          <w:szCs w:val="22"/>
          <w:lang w:val="el-GR"/>
        </w:rPr>
        <w:t>προϋπόθεση</w:t>
      </w:r>
      <w:r w:rsidRPr="00E937F6">
        <w:rPr>
          <w:rFonts w:cs="Tahoma"/>
          <w:szCs w:val="22"/>
          <w:lang w:val="el-GR"/>
        </w:rPr>
        <w:t xml:space="preserve"> σ</w:t>
      </w:r>
      <w:r w:rsidR="00347419" w:rsidRPr="00E937F6">
        <w:rPr>
          <w:rFonts w:cs="Tahoma"/>
          <w:szCs w:val="22"/>
          <w:lang w:val="el-GR"/>
        </w:rPr>
        <w:t xml:space="preserve">ύμφωνης γνώμης της αρμόδιας ΕΥΔΕ ΤΠΕ </w:t>
      </w:r>
      <w:r w:rsidRPr="00E937F6">
        <w:rPr>
          <w:rFonts w:cs="Tahoma"/>
          <w:szCs w:val="22"/>
          <w:lang w:val="el-GR"/>
        </w:rPr>
        <w:t>και της έγκρισης χρηματοδότησης για την άσκησή του, συγκεκριμένα :</w:t>
      </w:r>
    </w:p>
    <w:p w14:paraId="06BDDB8E" w14:textId="77777777" w:rsidR="00347419" w:rsidRPr="00E937F6" w:rsidRDefault="00347419" w:rsidP="00347419">
      <w:pPr>
        <w:spacing w:line="276" w:lineRule="auto"/>
        <w:rPr>
          <w:rFonts w:cs="Tahoma"/>
          <w:szCs w:val="22"/>
          <w:lang w:val="el-GR"/>
        </w:rPr>
      </w:pPr>
      <w:r w:rsidRPr="00E937F6">
        <w:rPr>
          <w:rFonts w:cs="Tahoma"/>
          <w:szCs w:val="22"/>
          <w:lang w:val="el-GR"/>
        </w:rPr>
        <w:t>«Η άσκηση του μονομερούς δικαιώματος της προαίρεσης εκ μέρους της Α.Α. αφορά την παροχή υπηρεσιών ψηφιοποίησης επιπλέον αριθμού αεροφωτογραφιών έως και 10% του συνολικού προϋπολογισμού του συμβατικού αντικειμένου, το οποίο δύναται να καλυφθεί μόνον από τις προσφερόμενες εκπτώσεις των διαγωνιζόμενων οικονομικών φορέων. Οι τιμές που αναφέρονται στη δυνατότητα αυτή προαίρεσης, ρητά ορίζεται ότι θα είναι οι ίδιες με τις αντίστοιχες τιμές της οικονομικής προσφοράς της Αναδόχου».</w:t>
      </w:r>
    </w:p>
    <w:p w14:paraId="3C9C7DC6" w14:textId="475B26C4" w:rsidR="00347419" w:rsidRPr="00E937F6" w:rsidRDefault="00347419" w:rsidP="00347419">
      <w:pPr>
        <w:spacing w:line="276" w:lineRule="auto"/>
        <w:rPr>
          <w:rFonts w:cs="Tahoma"/>
          <w:szCs w:val="22"/>
          <w:lang w:val="el-GR"/>
        </w:rPr>
      </w:pPr>
      <w:r w:rsidRPr="00E937F6">
        <w:rPr>
          <w:rFonts w:cs="Tahoma"/>
          <w:szCs w:val="22"/>
          <w:lang w:val="el-GR"/>
        </w:rPr>
        <w:t>Η ενεργοποίηση των δικαιωμάτων προαίρεσης, ασκείται μονομερώς και γίνεται μετά από εισήγηση του αρμοδίου γνωμοδοτικού οργάνου (ΕΠΕ) με απόφαση της Αναθέτουσας Αρχής. Η άσκηση των δικαιωμάτων προαίρεσης δύναται να γίνεται τμηματικά και μέχρι την εξάντληση του προβλεπόμενου ως άνω ποσοστού. Η άσκηση των δικαιωμάτων προαίρεσης δεν θα πρέπει να μεταβάλλει τη φύση της σύμβασης.</w:t>
      </w:r>
    </w:p>
    <w:p w14:paraId="58CCB49F" w14:textId="3D9A4C9B" w:rsidR="00D75347" w:rsidRPr="00E937F6" w:rsidRDefault="00C87C2F" w:rsidP="00C87C2F">
      <w:pPr>
        <w:spacing w:line="276" w:lineRule="auto"/>
        <w:rPr>
          <w:rFonts w:cs="Tahoma"/>
          <w:szCs w:val="22"/>
          <w:lang w:val="el-GR"/>
        </w:rPr>
      </w:pPr>
      <w:r w:rsidRPr="00E937F6">
        <w:rPr>
          <w:rFonts w:cs="Tahoma"/>
          <w:szCs w:val="22"/>
          <w:lang w:val="el-GR"/>
        </w:rPr>
        <w:t xml:space="preserve">Στην συγκεκριμένη περίπτωση, υφίσταται μονομερές διαπλαστικό δικαίωμα της αναθέτουσας αρχής να θέσει σε ενέργεια τη συμβατική σχέση, και μόνο με σχετική δήλωσή της προς τον ανάδοχο της αρχικής σύμβασης, ο οποίος θα υποχρεούται να υλοποιήσει το αντικείμενο της προαίρεσης με τις τιμές μονάδας της οικονομικής του προσφοράς.. </w:t>
      </w:r>
    </w:p>
    <w:p w14:paraId="7529C102" w14:textId="77777777" w:rsidR="00C87C2F" w:rsidRPr="00E937F6" w:rsidRDefault="00C87C2F" w:rsidP="00C87C2F">
      <w:pPr>
        <w:spacing w:line="276" w:lineRule="auto"/>
        <w:rPr>
          <w:rFonts w:cs="Tahoma"/>
          <w:szCs w:val="22"/>
          <w:lang w:val="el-GR"/>
        </w:rPr>
      </w:pPr>
      <w:r w:rsidRPr="00E937F6">
        <w:rPr>
          <w:rFonts w:cs="Tahoma"/>
          <w:szCs w:val="22"/>
          <w:lang w:val="el-GR"/>
        </w:rPr>
        <w:t xml:space="preserve">Η χρήση του Δικαιώματος προαίρεσης δεν είναι δεσμευτική για την Αναθέτουσα Αρχή/Κύριο του Έργου και σε καμία περίπτωση δεν υποχρεούται να ασκήσει το εν λόγω δικαίωμα, παρά μόνο εφόσον το κρίνει αναγκαίο. </w:t>
      </w:r>
    </w:p>
    <w:p w14:paraId="5DDE564C" w14:textId="77777777" w:rsidR="00163845" w:rsidRPr="00E937F6" w:rsidRDefault="00163845" w:rsidP="00163845">
      <w:pPr>
        <w:spacing w:line="276" w:lineRule="auto"/>
        <w:rPr>
          <w:rFonts w:cs="Tahoma"/>
          <w:szCs w:val="22"/>
          <w:lang w:val="el-GR"/>
        </w:rPr>
      </w:pPr>
      <w:r w:rsidRPr="00E937F6">
        <w:rPr>
          <w:rFonts w:cs="Tahoma"/>
          <w:szCs w:val="22"/>
          <w:lang w:val="el-GR"/>
        </w:rPr>
        <w:t xml:space="preserve">Στην περίπτωση ενεργοποίησης του δικαιώματος προαίρεσης δεν προβλέπεται αναπροσαρμογή της αμοιβής του Αναδόχου. Ο Ανάδοχος δεσμεύεται για το αμετάβλητο της προσφοράς του για οποιοδήποτε λόγο, με βάση την οικονομική του προσφορά. </w:t>
      </w:r>
    </w:p>
    <w:p w14:paraId="35A18318" w14:textId="77777777" w:rsidR="00163845" w:rsidRPr="00E937F6" w:rsidRDefault="00163845" w:rsidP="00C87C2F">
      <w:pPr>
        <w:spacing w:line="276" w:lineRule="auto"/>
        <w:rPr>
          <w:rFonts w:cs="Tahoma"/>
          <w:szCs w:val="22"/>
          <w:lang w:val="el-GR"/>
        </w:rPr>
      </w:pPr>
    </w:p>
    <w:p w14:paraId="7E42754D" w14:textId="77777777" w:rsidR="00580BCD" w:rsidRPr="00E937F6" w:rsidRDefault="00580BCD" w:rsidP="00580BCD">
      <w:pPr>
        <w:pStyle w:val="aff1"/>
        <w:ind w:left="360"/>
        <w:rPr>
          <w:rFonts w:cs="Tahoma"/>
          <w:szCs w:val="22"/>
          <w:lang w:val="el-GR"/>
        </w:rPr>
      </w:pPr>
    </w:p>
    <w:p w14:paraId="569B15AA" w14:textId="77777777" w:rsidR="008338F0" w:rsidRPr="00224D00" w:rsidRDefault="00E1337D" w:rsidP="004E653B">
      <w:pPr>
        <w:pStyle w:val="20"/>
        <w:numPr>
          <w:ilvl w:val="1"/>
          <w:numId w:val="15"/>
        </w:numPr>
        <w:rPr>
          <w:rFonts w:cs="Tahoma"/>
          <w:lang w:val="el-GR"/>
        </w:rPr>
      </w:pPr>
      <w:r w:rsidRPr="009D29F4">
        <w:rPr>
          <w:rFonts w:cs="Tahoma"/>
          <w:lang w:val="el-GR"/>
        </w:rPr>
        <w:t xml:space="preserve"> </w:t>
      </w:r>
      <w:r w:rsidR="003355E7" w:rsidRPr="00224D00">
        <w:rPr>
          <w:rFonts w:cs="Tahoma"/>
          <w:lang w:val="el-GR"/>
        </w:rPr>
        <w:tab/>
      </w:r>
      <w:bookmarkStart w:id="163" w:name="_Toc93395834"/>
      <w:r w:rsidR="003355E7" w:rsidRPr="00224D00">
        <w:rPr>
          <w:rFonts w:cs="Tahoma"/>
          <w:lang w:val="el-GR"/>
        </w:rPr>
        <w:t>Δικαίωμα μονομερούς λύσης της σύμβασης</w:t>
      </w:r>
      <w:bookmarkEnd w:id="163"/>
    </w:p>
    <w:p w14:paraId="169AFCFE" w14:textId="77777777" w:rsidR="009649DC" w:rsidRPr="00E937F6" w:rsidRDefault="009649DC" w:rsidP="009649DC">
      <w:pPr>
        <w:rPr>
          <w:rFonts w:cs="Tahoma"/>
          <w:szCs w:val="22"/>
          <w:lang w:val="el-GR"/>
        </w:rPr>
      </w:pPr>
      <w:r w:rsidRPr="00E937F6">
        <w:rPr>
          <w:rFonts w:cs="Tahoma"/>
          <w:b/>
          <w:bCs/>
          <w:szCs w:val="22"/>
          <w:lang w:val="el-GR"/>
        </w:rPr>
        <w:t>4.6.1.</w:t>
      </w:r>
      <w:r w:rsidRPr="00E937F6">
        <w:rPr>
          <w:rFonts w:cs="Tahoma"/>
          <w:szCs w:val="22"/>
          <w:lang w:val="el-GR"/>
        </w:rPr>
        <w:t xml:space="preserve"> Η αναθέτουσα αρχή μπορεί, με τις προϋποθέσεις που ορίζουν οι κείμενες διατάξεις, να καταγγείλει τη σύμβαση κατά τη διάρκεια της εκτέλεσής της, εφόσον:</w:t>
      </w:r>
    </w:p>
    <w:p w14:paraId="52E854C5" w14:textId="77777777" w:rsidR="009649DC" w:rsidRPr="00E937F6" w:rsidRDefault="009649DC" w:rsidP="009649DC">
      <w:pPr>
        <w:rPr>
          <w:rFonts w:cs="Tahoma"/>
          <w:szCs w:val="22"/>
          <w:lang w:val="el-GR"/>
        </w:rPr>
      </w:pPr>
      <w:r w:rsidRPr="00E937F6">
        <w:rPr>
          <w:rFonts w:cs="Tahoma"/>
          <w:szCs w:val="22"/>
          <w:lang w:val="el-GR"/>
        </w:rPr>
        <w:t xml:space="preserve">α) η σύμβαση έχει υποστεί ουσιώδη τροποποίηση, κατά την έννοια της παρ. 4 του άρθρου 132 του ν. 4412/2016, που θα απαιτούσε νέα διαδικασία σύναψης σύμβασης </w:t>
      </w:r>
    </w:p>
    <w:p w14:paraId="3608E1C2" w14:textId="20B957BC" w:rsidR="009649DC" w:rsidRPr="00E937F6" w:rsidRDefault="009649DC" w:rsidP="009649DC">
      <w:pPr>
        <w:rPr>
          <w:rFonts w:cs="Tahoma"/>
          <w:szCs w:val="22"/>
          <w:lang w:val="el-GR"/>
        </w:rPr>
      </w:pPr>
      <w:r w:rsidRPr="00E937F6">
        <w:rPr>
          <w:rFonts w:cs="Tahoma"/>
          <w:szCs w:val="22"/>
          <w:lang w:val="el-GR"/>
        </w:rPr>
        <w:lastRenderedPageBreak/>
        <w:t>β) ο ανάδοχος, κατά το χρόνο της ανάθεσης της σύμβασης, τελούσε σε μια από τις καταστάσεις που αναφέρονται στην παράγραφο</w:t>
      </w:r>
      <w:r w:rsidR="00FA30B6">
        <w:rPr>
          <w:rFonts w:cs="Tahoma"/>
          <w:szCs w:val="22"/>
          <w:lang w:val="el-GR"/>
        </w:rPr>
        <w:t xml:space="preserve"> 2.2.3.1</w:t>
      </w:r>
      <w:r w:rsidRPr="00E937F6">
        <w:rPr>
          <w:rFonts w:cs="Tahoma"/>
          <w:szCs w:val="22"/>
          <w:lang w:val="el-GR"/>
        </w:rPr>
        <w:t xml:space="preserve"> και, ως εκ τούτου, θα έπρεπε να έχει αποκλειστεί από τη διαδικασία σύναψης της σύμβασης,</w:t>
      </w:r>
    </w:p>
    <w:p w14:paraId="0DC9A14D" w14:textId="77777777" w:rsidR="009649DC" w:rsidRDefault="009649DC" w:rsidP="009649DC">
      <w:pPr>
        <w:rPr>
          <w:rFonts w:cs="Tahoma"/>
          <w:szCs w:val="22"/>
          <w:lang w:val="el-GR"/>
        </w:rPr>
      </w:pPr>
      <w:r w:rsidRPr="00E937F6">
        <w:rPr>
          <w:rFonts w:cs="Tahoma"/>
          <w:szCs w:val="22"/>
          <w:lang w:val="el-GR"/>
        </w:rPr>
        <w:t>γ) η σύμβαση δεν έπρεπε να ανατεθεί στον ανάδοχο λόγω σοβαρής παραβίασης των υποχρεώσεων που υπέχει από τις Συνθήκες και την Οδηγία 2014/24/ΕΕ, η οποία έχει αναγνωριστεί με απόφαση του Δικαστηρίου της Ένωσης στο πλαίσιο διαδικασίας δυνάμει του άρθρου 258 της ΣΛΕΕ.</w:t>
      </w:r>
    </w:p>
    <w:p w14:paraId="1B58563F" w14:textId="77777777" w:rsidR="0057136D" w:rsidRPr="005F0A0D" w:rsidRDefault="0057136D" w:rsidP="0057136D">
      <w:pPr>
        <w:rPr>
          <w:lang w:val="el-GR"/>
        </w:rPr>
      </w:pPr>
      <w:r w:rsidRPr="005F0A0D">
        <w:rPr>
          <w:lang w:val="el-GR"/>
        </w:rPr>
        <w:t>δ) ο ανάδοχος καταδικαστεί αμετάκλητα, κατά τη διάρκεια εκτέλεσης της σύμβασης, για ένα από τα αδικήματα που αναφέρονται στην παρ. 2.2.3.1 της παρούσας,</w:t>
      </w:r>
    </w:p>
    <w:p w14:paraId="097652EF" w14:textId="77777777" w:rsidR="0057136D" w:rsidRPr="00E937F6" w:rsidRDefault="0057136D" w:rsidP="009649DC">
      <w:pPr>
        <w:rPr>
          <w:rFonts w:cs="Tahoma"/>
          <w:b/>
          <w:bCs/>
          <w:szCs w:val="22"/>
          <w:lang w:val="el-GR"/>
        </w:rPr>
      </w:pPr>
    </w:p>
    <w:p w14:paraId="0B3DC7F0" w14:textId="77777777" w:rsidR="008338F0" w:rsidRPr="00E937F6" w:rsidRDefault="003355E7" w:rsidP="005D1B15">
      <w:pPr>
        <w:pStyle w:val="1"/>
        <w:rPr>
          <w:rFonts w:cs="Tahoma"/>
          <w:sz w:val="22"/>
          <w:szCs w:val="22"/>
        </w:rPr>
      </w:pPr>
      <w:r w:rsidRPr="00E937F6">
        <w:rPr>
          <w:rFonts w:cs="Tahoma"/>
          <w:sz w:val="22"/>
          <w:szCs w:val="22"/>
        </w:rPr>
        <w:lastRenderedPageBreak/>
        <w:t xml:space="preserve">ΕΙΔΙΚΟΙ ΟΡΟΙ ΕΚΤΕΛΕΣΗΣ ΤΗΣ ΣΥΜΒΑΣΗΣ </w:t>
      </w:r>
    </w:p>
    <w:p w14:paraId="04948D4A" w14:textId="77777777" w:rsidR="00202676" w:rsidRPr="00E937F6" w:rsidRDefault="00202676" w:rsidP="004E653B">
      <w:pPr>
        <w:pStyle w:val="aff1"/>
        <w:keepNext/>
        <w:numPr>
          <w:ilvl w:val="0"/>
          <w:numId w:val="19"/>
        </w:numPr>
        <w:pBdr>
          <w:top w:val="none" w:sz="0" w:space="0" w:color="000000"/>
          <w:left w:val="none" w:sz="0" w:space="0" w:color="000000"/>
          <w:bottom w:val="single" w:sz="12" w:space="1" w:color="000080"/>
          <w:right w:val="none" w:sz="0" w:space="0" w:color="000000"/>
        </w:pBdr>
        <w:tabs>
          <w:tab w:val="left" w:pos="567"/>
        </w:tabs>
        <w:spacing w:before="240" w:after="80"/>
        <w:contextualSpacing w:val="0"/>
        <w:outlineLvl w:val="1"/>
        <w:rPr>
          <w:rFonts w:cs="Tahoma"/>
          <w:b/>
          <w:vanish/>
          <w:color w:val="002060"/>
          <w:szCs w:val="22"/>
          <w:lang w:val="el-GR"/>
        </w:rPr>
      </w:pPr>
    </w:p>
    <w:p w14:paraId="5C2C082B" w14:textId="46C4BD07" w:rsidR="008338F0" w:rsidRPr="00224D00" w:rsidRDefault="003355E7" w:rsidP="004E653B">
      <w:pPr>
        <w:pStyle w:val="20"/>
        <w:numPr>
          <w:ilvl w:val="1"/>
          <w:numId w:val="15"/>
        </w:numPr>
        <w:rPr>
          <w:rFonts w:cs="Tahoma"/>
          <w:lang w:val="el-GR"/>
        </w:rPr>
      </w:pPr>
      <w:r w:rsidRPr="009D29F4">
        <w:rPr>
          <w:rFonts w:cs="Tahoma"/>
          <w:lang w:val="el-GR"/>
        </w:rPr>
        <w:tab/>
      </w:r>
      <w:bookmarkStart w:id="164" w:name="_Ref496607306"/>
      <w:bookmarkStart w:id="165" w:name="_Toc93395835"/>
      <w:r w:rsidRPr="009D29F4">
        <w:rPr>
          <w:rFonts w:cs="Tahoma"/>
          <w:lang w:val="el-GR"/>
        </w:rPr>
        <w:t>Τρόπος πληρωμής</w:t>
      </w:r>
      <w:bookmarkEnd w:id="164"/>
      <w:bookmarkEnd w:id="165"/>
      <w:r w:rsidRPr="009D29F4">
        <w:rPr>
          <w:rFonts w:cs="Tahoma"/>
          <w:lang w:val="el-GR"/>
        </w:rPr>
        <w:t xml:space="preserve"> </w:t>
      </w:r>
    </w:p>
    <w:p w14:paraId="20424C7D" w14:textId="77777777" w:rsidR="009649DC" w:rsidRPr="00E937F6" w:rsidRDefault="003355E7">
      <w:pPr>
        <w:rPr>
          <w:rFonts w:cs="Tahoma"/>
          <w:b/>
          <w:szCs w:val="22"/>
          <w:lang w:val="el-GR"/>
        </w:rPr>
      </w:pPr>
      <w:r w:rsidRPr="00E937F6">
        <w:rPr>
          <w:rFonts w:cs="Tahoma"/>
          <w:b/>
          <w:bCs/>
          <w:szCs w:val="22"/>
          <w:lang w:val="el-GR"/>
        </w:rPr>
        <w:t>5.1.1.</w:t>
      </w:r>
      <w:r w:rsidRPr="00E937F6">
        <w:rPr>
          <w:rFonts w:cs="Tahoma"/>
          <w:szCs w:val="22"/>
          <w:lang w:val="el-GR"/>
        </w:rPr>
        <w:t xml:space="preserve"> Η πληρωμή του αναδόχου θα πραγματοποιηθεί</w:t>
      </w:r>
      <w:r w:rsidR="007C6E3D" w:rsidRPr="00E937F6">
        <w:rPr>
          <w:rFonts w:cs="Tahoma"/>
          <w:szCs w:val="22"/>
          <w:lang w:val="el-GR"/>
        </w:rPr>
        <w:t xml:space="preserve"> με ένα από τους παρακάτω τρόπους πληρωμής που θα δηλώσει ο υποψήφιος οικονομικός φορέας στον υποφάκελο της οικονομικής προσφοράς του. </w:t>
      </w:r>
    </w:p>
    <w:p w14:paraId="39931D0E" w14:textId="77777777" w:rsidR="0045658B" w:rsidRPr="00E937F6" w:rsidRDefault="0048569A" w:rsidP="0045658B">
      <w:pPr>
        <w:rPr>
          <w:rFonts w:cs="Tahoma"/>
          <w:szCs w:val="22"/>
          <w:lang w:val="el-GR"/>
        </w:rPr>
      </w:pPr>
      <w:r w:rsidRPr="00E937F6">
        <w:rPr>
          <w:rFonts w:cs="Tahoma"/>
          <w:szCs w:val="22"/>
          <w:lang w:val="el-GR"/>
        </w:rPr>
        <w:t xml:space="preserve">Στην περίπτωση που δεν έχει επιλεγεί με σαφήνεια ένας από τους κάτωθι τρόπους πληρωμής,   θεωρείται ότι ο υποψήφιος Ανάδοχος αποδέχεται </w:t>
      </w:r>
      <w:r w:rsidR="0045658B" w:rsidRPr="00E937F6">
        <w:rPr>
          <w:rFonts w:cs="Tahoma"/>
          <w:szCs w:val="22"/>
          <w:lang w:val="el-GR"/>
        </w:rPr>
        <w:t>τον τρόπο πληρωμής που θα επιλέξει η Αναθέτουσα Αρχή.</w:t>
      </w:r>
    </w:p>
    <w:p w14:paraId="6F7F10A0" w14:textId="7C197F05" w:rsidR="007C6E3D" w:rsidRPr="00E937F6" w:rsidRDefault="007C6E3D">
      <w:pPr>
        <w:rPr>
          <w:rFonts w:cs="Tahoma"/>
          <w:b/>
          <w:szCs w:val="22"/>
          <w:lang w:val="el-GR"/>
        </w:rPr>
      </w:pPr>
      <w:r w:rsidRPr="00E937F6">
        <w:rPr>
          <w:rFonts w:cs="Tahoma"/>
          <w:b/>
          <w:szCs w:val="22"/>
          <w:lang w:val="el-GR"/>
        </w:rPr>
        <w:t xml:space="preserve">Τρόποι Πληρωμής: </w:t>
      </w:r>
    </w:p>
    <w:tbl>
      <w:tblPr>
        <w:tblStyle w:val="aff2"/>
        <w:tblW w:w="0" w:type="auto"/>
        <w:tblLook w:val="04A0" w:firstRow="1" w:lastRow="0" w:firstColumn="1" w:lastColumn="0" w:noHBand="0" w:noVBand="1"/>
      </w:tblPr>
      <w:tblGrid>
        <w:gridCol w:w="456"/>
        <w:gridCol w:w="8537"/>
      </w:tblGrid>
      <w:tr w:rsidR="00742E8E" w:rsidRPr="00A43ADB" w14:paraId="48F3D24D" w14:textId="77777777" w:rsidTr="00E550A6">
        <w:tc>
          <w:tcPr>
            <w:tcW w:w="421" w:type="dxa"/>
          </w:tcPr>
          <w:p w14:paraId="79BDD322" w14:textId="728CD629" w:rsidR="00742E8E" w:rsidRPr="00E937F6" w:rsidRDefault="00742E8E">
            <w:pPr>
              <w:rPr>
                <w:rFonts w:cs="Tahoma"/>
                <w:b/>
                <w:szCs w:val="22"/>
                <w:lang w:val="el-GR"/>
              </w:rPr>
            </w:pPr>
            <w:r w:rsidRPr="00E937F6">
              <w:rPr>
                <w:rFonts w:cs="Tahoma"/>
                <w:b/>
                <w:szCs w:val="22"/>
                <w:lang w:val="el-GR"/>
              </w:rPr>
              <w:t>1)</w:t>
            </w:r>
          </w:p>
        </w:tc>
        <w:tc>
          <w:tcPr>
            <w:tcW w:w="8569" w:type="dxa"/>
          </w:tcPr>
          <w:p w14:paraId="6C1BB449" w14:textId="497AD4B9" w:rsidR="00742E8E" w:rsidRPr="00E937F6" w:rsidRDefault="00742E8E" w:rsidP="004E653B">
            <w:pPr>
              <w:pStyle w:val="aff1"/>
              <w:numPr>
                <w:ilvl w:val="0"/>
                <w:numId w:val="282"/>
              </w:numPr>
              <w:tabs>
                <w:tab w:val="left" w:pos="426"/>
              </w:tabs>
              <w:spacing w:before="120"/>
              <w:ind w:left="357" w:hanging="357"/>
              <w:contextualSpacing w:val="0"/>
              <w:rPr>
                <w:rFonts w:cs="Tahoma"/>
                <w:szCs w:val="22"/>
                <w:lang w:val="el-GR"/>
              </w:rPr>
            </w:pPr>
            <w:r w:rsidRPr="00E937F6">
              <w:rPr>
                <w:rFonts w:cs="Tahoma"/>
                <w:szCs w:val="22"/>
                <w:lang w:val="el-GR"/>
              </w:rPr>
              <w:t xml:space="preserve">Χορήγηση έντοκης προκαταβολής μέχρι ποσοστού </w:t>
            </w:r>
            <w:r w:rsidR="00A1084E">
              <w:rPr>
                <w:rFonts w:cs="Tahoma"/>
                <w:szCs w:val="22"/>
                <w:lang w:val="el-GR"/>
              </w:rPr>
              <w:t>είκοσι τοις εκατό (</w:t>
            </w:r>
            <w:r w:rsidRPr="00E937F6">
              <w:rPr>
                <w:rFonts w:cs="Tahoma"/>
                <w:b/>
                <w:bCs/>
                <w:szCs w:val="22"/>
                <w:lang w:val="el-GR"/>
              </w:rPr>
              <w:t>20%</w:t>
            </w:r>
            <w:r w:rsidR="00A1084E">
              <w:rPr>
                <w:rFonts w:cs="Tahoma"/>
                <w:b/>
                <w:bCs/>
                <w:szCs w:val="22"/>
                <w:lang w:val="el-GR"/>
              </w:rPr>
              <w:t>)</w:t>
            </w:r>
            <w:r w:rsidRPr="00E937F6">
              <w:rPr>
                <w:rFonts w:cs="Tahoma"/>
                <w:szCs w:val="22"/>
                <w:lang w:val="el-GR"/>
              </w:rPr>
              <w:t xml:space="preserve"> τ</w:t>
            </w:r>
            <w:r w:rsidR="00BD3FA2" w:rsidRPr="00E937F6">
              <w:rPr>
                <w:rFonts w:cs="Tahoma"/>
                <w:szCs w:val="22"/>
                <w:lang w:val="el-GR"/>
              </w:rPr>
              <w:t>ου</w:t>
            </w:r>
            <w:r w:rsidRPr="00E937F6">
              <w:rPr>
                <w:rFonts w:cs="Tahoma"/>
                <w:szCs w:val="22"/>
                <w:lang w:val="el-GR"/>
              </w:rPr>
              <w:t xml:space="preserve"> συμβατικ</w:t>
            </w:r>
            <w:r w:rsidR="00BD3FA2" w:rsidRPr="00E937F6">
              <w:rPr>
                <w:rFonts w:cs="Tahoma"/>
                <w:szCs w:val="22"/>
                <w:lang w:val="el-GR"/>
              </w:rPr>
              <w:t>ού</w:t>
            </w:r>
            <w:r w:rsidRPr="00E937F6">
              <w:rPr>
                <w:rFonts w:cs="Tahoma"/>
                <w:szCs w:val="22"/>
                <w:lang w:val="el-GR"/>
              </w:rPr>
              <w:t xml:space="preserve"> </w:t>
            </w:r>
            <w:r w:rsidR="00BD3FA2" w:rsidRPr="00E937F6">
              <w:rPr>
                <w:rFonts w:cs="Tahoma"/>
                <w:szCs w:val="22"/>
                <w:lang w:val="el-GR"/>
              </w:rPr>
              <w:t xml:space="preserve">τιμήματος </w:t>
            </w:r>
            <w:r w:rsidRPr="00E937F6">
              <w:rPr>
                <w:rFonts w:cs="Tahoma"/>
                <w:szCs w:val="22"/>
                <w:lang w:val="el-GR"/>
              </w:rPr>
              <w:t>χωρίς ΦΠΑ</w:t>
            </w:r>
            <w:r w:rsidR="00164884">
              <w:rPr>
                <w:rFonts w:cs="Tahoma"/>
                <w:szCs w:val="22"/>
                <w:lang w:val="el-GR"/>
              </w:rPr>
              <w:t xml:space="preserve">, </w:t>
            </w:r>
            <w:r w:rsidR="00164884" w:rsidRPr="00B30C56">
              <w:rPr>
                <w:iCs/>
                <w:spacing w:val="5"/>
                <w:kern w:val="1"/>
                <w:lang w:val="el-GR"/>
              </w:rPr>
              <w:t>σύμφωνα με τα οριζόμενα στο άρθρο 72§7 του ν. 4412/2016</w:t>
            </w:r>
            <w:r w:rsidRPr="00E937F6">
              <w:rPr>
                <w:rFonts w:cs="Tahoma"/>
                <w:szCs w:val="22"/>
                <w:lang w:val="el-GR"/>
              </w:rPr>
              <w:t>. Η παραπάνω προκαταβολή θα είναι έντοκη. Κατά την εξόφληση θα παρακρατείται τόκος επί της εισπραχθείσας προκαταβολής και για το χρονικό διάστημα υπολογιζόμενου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εντόκων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χορηγηθείσας προκαταβολής.</w:t>
            </w:r>
          </w:p>
          <w:p w14:paraId="7DE036AC" w14:textId="086E4C5B" w:rsidR="00742E8E" w:rsidRPr="00E937F6" w:rsidRDefault="00742E8E" w:rsidP="004E653B">
            <w:pPr>
              <w:pStyle w:val="aff1"/>
              <w:numPr>
                <w:ilvl w:val="0"/>
                <w:numId w:val="282"/>
              </w:numPr>
              <w:spacing w:before="120"/>
              <w:ind w:left="357" w:hanging="357"/>
              <w:contextualSpacing w:val="0"/>
              <w:rPr>
                <w:rFonts w:cs="Tahoma"/>
                <w:szCs w:val="22"/>
                <w:lang w:val="el-GR"/>
              </w:rPr>
            </w:pPr>
            <w:r w:rsidRPr="00E937F6">
              <w:rPr>
                <w:rFonts w:cs="Tahoma"/>
                <w:szCs w:val="22"/>
                <w:lang w:val="el-GR"/>
              </w:rPr>
              <w:t xml:space="preserve">Καταβολή ποσοστού </w:t>
            </w:r>
            <w:r w:rsidR="00A1084E">
              <w:rPr>
                <w:rFonts w:cs="Tahoma"/>
                <w:b/>
                <w:bCs/>
                <w:szCs w:val="22"/>
                <w:lang w:val="el-GR"/>
              </w:rPr>
              <w:t>πενήντα</w:t>
            </w:r>
            <w:r w:rsidR="009C7CA8" w:rsidRPr="00E937F6">
              <w:rPr>
                <w:rFonts w:cs="Tahoma"/>
                <w:b/>
                <w:bCs/>
                <w:szCs w:val="22"/>
                <w:lang w:val="el-GR"/>
              </w:rPr>
              <w:t xml:space="preserve"> τοις εκατό</w:t>
            </w:r>
            <w:r w:rsidR="009C7CA8" w:rsidRPr="00E937F6">
              <w:rPr>
                <w:rFonts w:cs="Tahoma"/>
                <w:szCs w:val="22"/>
                <w:lang w:val="el-GR"/>
              </w:rPr>
              <w:t xml:space="preserve"> </w:t>
            </w:r>
            <w:r w:rsidR="009C7CA8" w:rsidRPr="00E937F6">
              <w:rPr>
                <w:rFonts w:cs="Tahoma"/>
                <w:b/>
                <w:bCs/>
                <w:szCs w:val="22"/>
                <w:lang w:val="el-GR"/>
              </w:rPr>
              <w:t>(</w:t>
            </w:r>
            <w:r w:rsidR="00A1084E">
              <w:rPr>
                <w:rFonts w:cs="Tahoma"/>
                <w:b/>
                <w:bCs/>
                <w:szCs w:val="22"/>
                <w:lang w:val="el-GR"/>
              </w:rPr>
              <w:t>50</w:t>
            </w:r>
            <w:r w:rsidRPr="00E937F6">
              <w:rPr>
                <w:rFonts w:cs="Tahoma"/>
                <w:b/>
                <w:bCs/>
                <w:szCs w:val="22"/>
                <w:lang w:val="el-GR"/>
              </w:rPr>
              <w:t>%</w:t>
            </w:r>
            <w:r w:rsidR="009C7CA8" w:rsidRPr="00E937F6">
              <w:rPr>
                <w:rFonts w:cs="Tahoma"/>
                <w:b/>
                <w:bCs/>
                <w:szCs w:val="22"/>
                <w:lang w:val="el-GR"/>
              </w:rPr>
              <w:t>)</w:t>
            </w:r>
            <w:r w:rsidRPr="00E937F6">
              <w:rPr>
                <w:rFonts w:cs="Tahoma"/>
                <w:szCs w:val="22"/>
                <w:lang w:val="el-GR"/>
              </w:rPr>
              <w:t xml:space="preserve"> του συμβατικού τιμήματος, μετά την παραλαβή των παραδοτέων</w:t>
            </w:r>
            <w:r w:rsidR="00EA53FE" w:rsidRPr="00E937F6">
              <w:rPr>
                <w:rFonts w:cs="Tahoma"/>
                <w:szCs w:val="22"/>
                <w:lang w:val="el-GR"/>
              </w:rPr>
              <w:t xml:space="preserve"> των Φάσεων 1</w:t>
            </w:r>
            <w:r w:rsidR="000A7F0C">
              <w:rPr>
                <w:rFonts w:cs="Tahoma"/>
                <w:szCs w:val="22"/>
                <w:lang w:val="el-GR"/>
              </w:rPr>
              <w:t>,</w:t>
            </w:r>
            <w:r w:rsidR="00EA53FE" w:rsidRPr="00E937F6">
              <w:rPr>
                <w:rFonts w:cs="Tahoma"/>
                <w:szCs w:val="22"/>
                <w:lang w:val="el-GR"/>
              </w:rPr>
              <w:t>2</w:t>
            </w:r>
            <w:r w:rsidR="000A7F0C">
              <w:rPr>
                <w:rFonts w:cs="Tahoma"/>
                <w:szCs w:val="22"/>
                <w:lang w:val="el-GR"/>
              </w:rPr>
              <w:t xml:space="preserve">, 5, των </w:t>
            </w:r>
            <w:r w:rsidR="000A7F0C" w:rsidRPr="00E937F6">
              <w:rPr>
                <w:rFonts w:cs="Tahoma"/>
                <w:szCs w:val="22"/>
                <w:lang w:val="el-GR"/>
              </w:rPr>
              <w:t xml:space="preserve">παραδοτέων Π3-01 </w:t>
            </w:r>
            <w:r w:rsidR="000A7F0C">
              <w:rPr>
                <w:rFonts w:cs="Tahoma"/>
                <w:szCs w:val="22"/>
                <w:lang w:val="el-GR"/>
              </w:rPr>
              <w:t>και</w:t>
            </w:r>
            <w:r w:rsidR="000A7F0C" w:rsidRPr="00E937F6">
              <w:rPr>
                <w:rFonts w:cs="Tahoma"/>
                <w:szCs w:val="22"/>
                <w:lang w:val="el-GR"/>
              </w:rPr>
              <w:t xml:space="preserve"> Π3-0</w:t>
            </w:r>
            <w:r w:rsidR="000A7F0C">
              <w:rPr>
                <w:rFonts w:cs="Tahoma"/>
                <w:szCs w:val="22"/>
                <w:lang w:val="el-GR"/>
              </w:rPr>
              <w:t>2</w:t>
            </w:r>
            <w:r w:rsidR="000A7F0C" w:rsidRPr="00E937F6">
              <w:rPr>
                <w:rFonts w:cs="Tahoma"/>
                <w:szCs w:val="22"/>
                <w:lang w:val="el-GR"/>
              </w:rPr>
              <w:t xml:space="preserve"> της </w:t>
            </w:r>
            <w:r w:rsidR="000A7F0C">
              <w:rPr>
                <w:rFonts w:cs="Tahoma"/>
                <w:szCs w:val="22"/>
                <w:lang w:val="el-GR"/>
              </w:rPr>
              <w:t>Υποφ</w:t>
            </w:r>
            <w:r w:rsidR="000A7F0C" w:rsidRPr="00E937F6">
              <w:rPr>
                <w:rFonts w:cs="Tahoma"/>
                <w:szCs w:val="22"/>
                <w:lang w:val="el-GR"/>
              </w:rPr>
              <w:t>άσης 3</w:t>
            </w:r>
            <w:r w:rsidR="000A7F0C">
              <w:rPr>
                <w:rFonts w:cs="Tahoma"/>
                <w:szCs w:val="22"/>
                <w:lang w:val="el-GR"/>
              </w:rPr>
              <w:t>.1</w:t>
            </w:r>
            <w:r w:rsidR="000A7F0C" w:rsidRPr="00E937F6">
              <w:rPr>
                <w:rFonts w:cs="Tahoma"/>
                <w:szCs w:val="22"/>
                <w:lang w:val="el-GR"/>
              </w:rPr>
              <w:t xml:space="preserve"> και Π4-01 </w:t>
            </w:r>
            <w:r w:rsidR="000A7F0C">
              <w:rPr>
                <w:rFonts w:cs="Tahoma"/>
                <w:szCs w:val="22"/>
                <w:lang w:val="el-GR"/>
              </w:rPr>
              <w:t>και</w:t>
            </w:r>
            <w:r w:rsidR="000A7F0C" w:rsidRPr="00E937F6">
              <w:rPr>
                <w:rFonts w:cs="Tahoma"/>
                <w:szCs w:val="22"/>
                <w:lang w:val="el-GR"/>
              </w:rPr>
              <w:t xml:space="preserve"> Π4-0</w:t>
            </w:r>
            <w:r w:rsidR="000A7F0C">
              <w:rPr>
                <w:rFonts w:cs="Tahoma"/>
                <w:szCs w:val="22"/>
                <w:lang w:val="el-GR"/>
              </w:rPr>
              <w:t>2</w:t>
            </w:r>
            <w:r w:rsidR="000A7F0C" w:rsidRPr="00E937F6">
              <w:rPr>
                <w:rFonts w:cs="Tahoma"/>
                <w:szCs w:val="22"/>
                <w:lang w:val="el-GR"/>
              </w:rPr>
              <w:t xml:space="preserve"> της </w:t>
            </w:r>
            <w:r w:rsidR="000A7F0C">
              <w:rPr>
                <w:rFonts w:cs="Tahoma"/>
                <w:szCs w:val="22"/>
                <w:lang w:val="el-GR"/>
              </w:rPr>
              <w:t>Υποφ</w:t>
            </w:r>
            <w:r w:rsidR="000A7F0C" w:rsidRPr="00E937F6">
              <w:rPr>
                <w:rFonts w:cs="Tahoma"/>
                <w:szCs w:val="22"/>
                <w:lang w:val="el-GR"/>
              </w:rPr>
              <w:t>άσης 4</w:t>
            </w:r>
            <w:r w:rsidR="000A7F0C">
              <w:rPr>
                <w:rFonts w:cs="Tahoma"/>
                <w:szCs w:val="22"/>
                <w:lang w:val="el-GR"/>
              </w:rPr>
              <w:t>.1</w:t>
            </w:r>
            <w:r w:rsidRPr="00E937F6">
              <w:rPr>
                <w:rFonts w:cs="Tahoma"/>
                <w:szCs w:val="22"/>
                <w:lang w:val="el-GR"/>
              </w:rPr>
              <w:t xml:space="preserve"> </w:t>
            </w:r>
            <w:r w:rsidR="00525C99" w:rsidRPr="00E937F6">
              <w:rPr>
                <w:rFonts w:cs="Tahoma"/>
                <w:szCs w:val="22"/>
                <w:lang w:val="el-GR"/>
              </w:rPr>
              <w:t xml:space="preserve">σύμφωνα με τα οριζόμενα στην </w:t>
            </w:r>
            <w:r w:rsidR="009C7CA8" w:rsidRPr="00E937F6">
              <w:rPr>
                <w:rFonts w:cs="Tahoma"/>
                <w:szCs w:val="22"/>
                <w:lang w:val="el-GR"/>
              </w:rPr>
              <w:t>Π</w:t>
            </w:r>
            <w:r w:rsidR="00525C99" w:rsidRPr="00E937F6">
              <w:rPr>
                <w:rFonts w:cs="Tahoma"/>
                <w:szCs w:val="22"/>
                <w:lang w:val="el-GR"/>
              </w:rPr>
              <w:t xml:space="preserve">αράγραφο </w:t>
            </w:r>
            <w:r w:rsidR="0041798E" w:rsidRPr="00224D00">
              <w:rPr>
                <w:rFonts w:cs="Tahoma"/>
                <w:szCs w:val="22"/>
                <w:lang w:val="el-GR"/>
              </w:rPr>
              <w:fldChar w:fldCharType="begin"/>
            </w:r>
            <w:r w:rsidR="0041798E" w:rsidRPr="00E937F6">
              <w:rPr>
                <w:rFonts w:cs="Tahoma"/>
                <w:szCs w:val="22"/>
                <w:lang w:val="el-GR"/>
              </w:rPr>
              <w:instrText xml:space="preserve"> REF _Ref59373220 \r \h </w:instrText>
            </w:r>
            <w:r w:rsidR="00E937F6">
              <w:rPr>
                <w:rFonts w:cs="Tahoma"/>
                <w:szCs w:val="22"/>
                <w:lang w:val="el-GR"/>
              </w:rPr>
              <w:instrText xml:space="preserve"> \* MERGEFORMAT </w:instrText>
            </w:r>
            <w:r w:rsidR="0041798E" w:rsidRPr="00224D00">
              <w:rPr>
                <w:rFonts w:cs="Tahoma"/>
                <w:szCs w:val="22"/>
                <w:lang w:val="el-GR"/>
              </w:rPr>
            </w:r>
            <w:r w:rsidR="0041798E" w:rsidRPr="00224D00">
              <w:rPr>
                <w:rFonts w:cs="Tahoma"/>
                <w:szCs w:val="22"/>
                <w:lang w:val="el-GR"/>
              </w:rPr>
              <w:fldChar w:fldCharType="separate"/>
            </w:r>
            <w:r w:rsidR="00F96DA8">
              <w:rPr>
                <w:rFonts w:cs="Tahoma"/>
                <w:szCs w:val="22"/>
                <w:lang w:val="el-GR"/>
              </w:rPr>
              <w:t>3.14</w:t>
            </w:r>
            <w:r w:rsidR="0041798E" w:rsidRPr="00224D00">
              <w:rPr>
                <w:rFonts w:cs="Tahoma"/>
                <w:szCs w:val="22"/>
                <w:lang w:val="el-GR"/>
              </w:rPr>
              <w:fldChar w:fldCharType="end"/>
            </w:r>
            <w:r w:rsidR="00525C99" w:rsidRPr="00E937F6">
              <w:rPr>
                <w:rFonts w:cs="Tahoma"/>
                <w:szCs w:val="22"/>
                <w:lang w:val="el-GR"/>
              </w:rPr>
              <w:t xml:space="preserve"> του Παραρτήματος Ι </w:t>
            </w:r>
            <w:r w:rsidRPr="00E937F6">
              <w:rPr>
                <w:rFonts w:cs="Tahoma"/>
                <w:szCs w:val="22"/>
                <w:lang w:val="el-GR"/>
              </w:rPr>
              <w:t>και αφού αφαιρεθεί: (i) ποσοστό της χορηγηθείσας προκαταβολής ίσο προς το ανωτέρω ποσοστό της πληρωμής που καταβάλλεται (αναλογική απόσβεση προκαταβολής), και (ii) ο αντίστοιχος τόκος της προκαταβολής, για χρονικό διάστημα από την ημερομηνία λήψεως της προκαταβολής μέχρι την εν λόγω τμηματική παραλαβή.</w:t>
            </w:r>
          </w:p>
          <w:p w14:paraId="604488C9" w14:textId="203180A8" w:rsidR="00742E8E" w:rsidRPr="00E937F6" w:rsidRDefault="00742E8E" w:rsidP="004E653B">
            <w:pPr>
              <w:pStyle w:val="aff1"/>
              <w:numPr>
                <w:ilvl w:val="0"/>
                <w:numId w:val="282"/>
              </w:numPr>
              <w:spacing w:before="120"/>
              <w:ind w:left="357" w:hanging="357"/>
              <w:contextualSpacing w:val="0"/>
              <w:rPr>
                <w:rFonts w:cs="Tahoma"/>
                <w:szCs w:val="22"/>
                <w:lang w:val="el-GR"/>
              </w:rPr>
            </w:pPr>
            <w:r w:rsidRPr="00E937F6">
              <w:rPr>
                <w:rFonts w:cs="Tahoma"/>
                <w:szCs w:val="22"/>
                <w:lang w:val="el-GR"/>
              </w:rPr>
              <w:t xml:space="preserve">Καταβολή ποσοστού </w:t>
            </w:r>
            <w:r w:rsidR="009C7CA8" w:rsidRPr="00E937F6">
              <w:rPr>
                <w:rFonts w:cs="Tahoma"/>
                <w:b/>
                <w:bCs/>
                <w:szCs w:val="22"/>
                <w:lang w:val="el-GR"/>
              </w:rPr>
              <w:t>είκοσι τοις εκατό</w:t>
            </w:r>
            <w:r w:rsidR="009C7CA8" w:rsidRPr="00E937F6">
              <w:rPr>
                <w:rFonts w:cs="Tahoma"/>
                <w:szCs w:val="22"/>
                <w:lang w:val="el-GR"/>
              </w:rPr>
              <w:t xml:space="preserve"> </w:t>
            </w:r>
            <w:r w:rsidR="009C7CA8" w:rsidRPr="00E937F6">
              <w:rPr>
                <w:rFonts w:cs="Tahoma"/>
                <w:b/>
                <w:bCs/>
                <w:szCs w:val="22"/>
                <w:lang w:val="el-GR"/>
              </w:rPr>
              <w:t>(</w:t>
            </w:r>
            <w:r w:rsidR="00A1084E">
              <w:rPr>
                <w:rFonts w:cs="Tahoma"/>
                <w:b/>
                <w:bCs/>
                <w:szCs w:val="22"/>
                <w:lang w:val="el-GR"/>
              </w:rPr>
              <w:t>20</w:t>
            </w:r>
            <w:r w:rsidR="009C7CA8" w:rsidRPr="00E937F6">
              <w:rPr>
                <w:rFonts w:cs="Tahoma"/>
                <w:b/>
                <w:bCs/>
                <w:szCs w:val="22"/>
                <w:lang w:val="el-GR"/>
              </w:rPr>
              <w:t>%)</w:t>
            </w:r>
            <w:r w:rsidR="009C7CA8" w:rsidRPr="00E937F6">
              <w:rPr>
                <w:rFonts w:cs="Tahoma"/>
                <w:szCs w:val="22"/>
                <w:lang w:val="el-GR"/>
              </w:rPr>
              <w:t xml:space="preserve"> </w:t>
            </w:r>
            <w:r w:rsidRPr="00E937F6">
              <w:rPr>
                <w:rFonts w:cs="Tahoma"/>
                <w:szCs w:val="22"/>
                <w:lang w:val="el-GR"/>
              </w:rPr>
              <w:t>του συμβατικού τιμήματος, μετά την παραλαβή των παραδοτέων</w:t>
            </w:r>
            <w:r w:rsidR="00D30D29" w:rsidRPr="00E937F6">
              <w:rPr>
                <w:rFonts w:cs="Tahoma"/>
                <w:szCs w:val="22"/>
                <w:lang w:val="el-GR"/>
              </w:rPr>
              <w:t xml:space="preserve"> Π3-</w:t>
            </w:r>
            <w:r w:rsidR="00F84514">
              <w:rPr>
                <w:rFonts w:cs="Tahoma"/>
                <w:szCs w:val="22"/>
                <w:lang w:val="el-GR"/>
              </w:rPr>
              <w:t>03</w:t>
            </w:r>
            <w:r w:rsidR="00F84514" w:rsidRPr="00E937F6">
              <w:rPr>
                <w:rFonts w:cs="Tahoma"/>
                <w:szCs w:val="22"/>
                <w:lang w:val="el-GR"/>
              </w:rPr>
              <w:t xml:space="preserve"> </w:t>
            </w:r>
            <w:r w:rsidR="00BD3FA2" w:rsidRPr="00E937F6">
              <w:rPr>
                <w:rFonts w:cs="Tahoma"/>
                <w:szCs w:val="22"/>
                <w:lang w:val="el-GR"/>
              </w:rPr>
              <w:t xml:space="preserve">έως </w:t>
            </w:r>
            <w:r w:rsidR="00D30D29" w:rsidRPr="00E937F6">
              <w:rPr>
                <w:rFonts w:cs="Tahoma"/>
                <w:szCs w:val="22"/>
                <w:lang w:val="el-GR"/>
              </w:rPr>
              <w:t>Π3-</w:t>
            </w:r>
            <w:r w:rsidR="00F84514">
              <w:rPr>
                <w:rFonts w:cs="Tahoma"/>
                <w:szCs w:val="22"/>
                <w:lang w:val="el-GR"/>
              </w:rPr>
              <w:t>06</w:t>
            </w:r>
            <w:r w:rsidR="00F84514" w:rsidRPr="00E937F6">
              <w:rPr>
                <w:rFonts w:cs="Tahoma"/>
                <w:szCs w:val="22"/>
                <w:lang w:val="el-GR"/>
              </w:rPr>
              <w:t xml:space="preserve"> </w:t>
            </w:r>
            <w:r w:rsidR="00BD3FA2" w:rsidRPr="00E937F6">
              <w:rPr>
                <w:rFonts w:cs="Tahoma"/>
                <w:szCs w:val="22"/>
                <w:lang w:val="el-GR"/>
              </w:rPr>
              <w:t xml:space="preserve">της </w:t>
            </w:r>
            <w:r w:rsidR="00F84514">
              <w:rPr>
                <w:rFonts w:cs="Tahoma"/>
                <w:szCs w:val="22"/>
                <w:lang w:val="el-GR"/>
              </w:rPr>
              <w:t>Υποφ</w:t>
            </w:r>
            <w:r w:rsidR="00F84514" w:rsidRPr="00E937F6">
              <w:rPr>
                <w:rFonts w:cs="Tahoma"/>
                <w:szCs w:val="22"/>
                <w:lang w:val="el-GR"/>
              </w:rPr>
              <w:t xml:space="preserve">άσης </w:t>
            </w:r>
            <w:r w:rsidR="00BD3FA2" w:rsidRPr="00E937F6">
              <w:rPr>
                <w:rFonts w:cs="Tahoma"/>
                <w:szCs w:val="22"/>
                <w:lang w:val="el-GR"/>
              </w:rPr>
              <w:t>3</w:t>
            </w:r>
            <w:r w:rsidR="00F84514">
              <w:rPr>
                <w:rFonts w:cs="Tahoma"/>
                <w:szCs w:val="22"/>
                <w:lang w:val="el-GR"/>
              </w:rPr>
              <w:t xml:space="preserve">.2 </w:t>
            </w:r>
            <w:r w:rsidR="00BD3FA2" w:rsidRPr="00E937F6">
              <w:rPr>
                <w:rFonts w:cs="Tahoma"/>
                <w:szCs w:val="22"/>
                <w:lang w:val="el-GR"/>
              </w:rPr>
              <w:t xml:space="preserve">και </w:t>
            </w:r>
            <w:r w:rsidR="00D30D29" w:rsidRPr="00E937F6">
              <w:rPr>
                <w:rFonts w:cs="Tahoma"/>
                <w:szCs w:val="22"/>
                <w:lang w:val="el-GR"/>
              </w:rPr>
              <w:t>Π4-</w:t>
            </w:r>
            <w:r w:rsidR="00F84514">
              <w:rPr>
                <w:rFonts w:cs="Tahoma"/>
                <w:szCs w:val="22"/>
                <w:lang w:val="el-GR"/>
              </w:rPr>
              <w:t>03</w:t>
            </w:r>
            <w:r w:rsidR="00F84514" w:rsidRPr="00E937F6">
              <w:rPr>
                <w:rFonts w:cs="Tahoma"/>
                <w:szCs w:val="22"/>
                <w:lang w:val="el-GR"/>
              </w:rPr>
              <w:t xml:space="preserve"> </w:t>
            </w:r>
            <w:r w:rsidR="00BD3FA2" w:rsidRPr="00E937F6">
              <w:rPr>
                <w:rFonts w:cs="Tahoma"/>
                <w:szCs w:val="22"/>
                <w:lang w:val="el-GR"/>
              </w:rPr>
              <w:t xml:space="preserve">έως </w:t>
            </w:r>
            <w:r w:rsidR="00D30D29" w:rsidRPr="00E937F6">
              <w:rPr>
                <w:rFonts w:cs="Tahoma"/>
                <w:szCs w:val="22"/>
                <w:lang w:val="el-GR"/>
              </w:rPr>
              <w:t>Π4-</w:t>
            </w:r>
            <w:r w:rsidR="00F84514">
              <w:rPr>
                <w:rFonts w:cs="Tahoma"/>
                <w:szCs w:val="22"/>
                <w:lang w:val="el-GR"/>
              </w:rPr>
              <w:t>06</w:t>
            </w:r>
            <w:r w:rsidR="00F84514" w:rsidRPr="00E937F6">
              <w:rPr>
                <w:rFonts w:cs="Tahoma"/>
                <w:szCs w:val="22"/>
                <w:lang w:val="el-GR"/>
              </w:rPr>
              <w:t xml:space="preserve"> </w:t>
            </w:r>
            <w:r w:rsidR="00BD3FA2" w:rsidRPr="00E937F6">
              <w:rPr>
                <w:rFonts w:cs="Tahoma"/>
                <w:szCs w:val="22"/>
                <w:lang w:val="el-GR"/>
              </w:rPr>
              <w:t xml:space="preserve">της </w:t>
            </w:r>
            <w:r w:rsidR="00F84514">
              <w:rPr>
                <w:rFonts w:cs="Tahoma"/>
                <w:szCs w:val="22"/>
                <w:lang w:val="el-GR"/>
              </w:rPr>
              <w:t>Υποφάσης</w:t>
            </w:r>
            <w:r w:rsidR="00F84514" w:rsidRPr="00E937F6">
              <w:rPr>
                <w:rFonts w:cs="Tahoma"/>
                <w:szCs w:val="22"/>
                <w:lang w:val="el-GR"/>
              </w:rPr>
              <w:t xml:space="preserve"> </w:t>
            </w:r>
            <w:r w:rsidR="00BD3FA2" w:rsidRPr="00E937F6">
              <w:rPr>
                <w:rFonts w:cs="Tahoma"/>
                <w:szCs w:val="22"/>
                <w:lang w:val="el-GR"/>
              </w:rPr>
              <w:t>4</w:t>
            </w:r>
            <w:r w:rsidR="00F84514">
              <w:rPr>
                <w:rFonts w:cs="Tahoma"/>
                <w:szCs w:val="22"/>
                <w:lang w:val="el-GR"/>
              </w:rPr>
              <w:t>.2</w:t>
            </w:r>
            <w:r w:rsidRPr="00E937F6">
              <w:rPr>
                <w:rFonts w:cs="Tahoma"/>
                <w:szCs w:val="22"/>
                <w:lang w:val="el-GR"/>
              </w:rPr>
              <w:t xml:space="preserve">, </w:t>
            </w:r>
            <w:r w:rsidR="00525C99" w:rsidRPr="00E937F6">
              <w:rPr>
                <w:rFonts w:cs="Tahoma"/>
                <w:szCs w:val="22"/>
                <w:lang w:val="el-GR"/>
              </w:rPr>
              <w:t xml:space="preserve">σύμφωνα με τα οριζόμενα </w:t>
            </w:r>
            <w:r w:rsidRPr="00E937F6">
              <w:rPr>
                <w:rFonts w:cs="Tahoma"/>
                <w:szCs w:val="22"/>
                <w:lang w:val="el-GR"/>
              </w:rPr>
              <w:t>στ</w:t>
            </w:r>
            <w:r w:rsidR="008B14D9" w:rsidRPr="00E937F6">
              <w:rPr>
                <w:rFonts w:cs="Tahoma"/>
                <w:szCs w:val="22"/>
                <w:lang w:val="el-GR"/>
              </w:rPr>
              <w:t>ην</w:t>
            </w:r>
            <w:r w:rsidRPr="00E937F6">
              <w:rPr>
                <w:rFonts w:cs="Tahoma"/>
                <w:szCs w:val="22"/>
                <w:lang w:val="el-GR"/>
              </w:rPr>
              <w:t xml:space="preserve"> </w:t>
            </w:r>
            <w:r w:rsidR="009C7CA8" w:rsidRPr="00E937F6">
              <w:rPr>
                <w:rFonts w:cs="Tahoma"/>
                <w:szCs w:val="22"/>
                <w:lang w:val="el-GR"/>
              </w:rPr>
              <w:t>Π</w:t>
            </w:r>
            <w:r w:rsidRPr="00E937F6">
              <w:rPr>
                <w:rFonts w:cs="Tahoma"/>
                <w:szCs w:val="22"/>
                <w:lang w:val="el-GR"/>
              </w:rPr>
              <w:t>αρ</w:t>
            </w:r>
            <w:r w:rsidR="006131F2" w:rsidRPr="00E937F6">
              <w:rPr>
                <w:rFonts w:cs="Tahoma"/>
                <w:szCs w:val="22"/>
                <w:lang w:val="el-GR"/>
              </w:rPr>
              <w:t>άγρα</w:t>
            </w:r>
            <w:r w:rsidR="00381D58" w:rsidRPr="00E937F6">
              <w:rPr>
                <w:rFonts w:cs="Tahoma"/>
                <w:szCs w:val="22"/>
                <w:lang w:val="el-GR"/>
              </w:rPr>
              <w:t xml:space="preserve">φο </w:t>
            </w:r>
            <w:r w:rsidR="0041798E" w:rsidRPr="00224D00">
              <w:rPr>
                <w:rFonts w:cs="Tahoma"/>
                <w:szCs w:val="22"/>
                <w:lang w:val="el-GR"/>
              </w:rPr>
              <w:fldChar w:fldCharType="begin"/>
            </w:r>
            <w:r w:rsidR="0041798E" w:rsidRPr="00E937F6">
              <w:rPr>
                <w:rFonts w:cs="Tahoma"/>
                <w:szCs w:val="22"/>
                <w:lang w:val="el-GR"/>
              </w:rPr>
              <w:instrText xml:space="preserve"> REF _Ref59373220 \r \h </w:instrText>
            </w:r>
            <w:r w:rsidR="00E937F6">
              <w:rPr>
                <w:rFonts w:cs="Tahoma"/>
                <w:szCs w:val="22"/>
                <w:lang w:val="el-GR"/>
              </w:rPr>
              <w:instrText xml:space="preserve"> \* MERGEFORMAT </w:instrText>
            </w:r>
            <w:r w:rsidR="0041798E" w:rsidRPr="00224D00">
              <w:rPr>
                <w:rFonts w:cs="Tahoma"/>
                <w:szCs w:val="22"/>
                <w:lang w:val="el-GR"/>
              </w:rPr>
            </w:r>
            <w:r w:rsidR="0041798E" w:rsidRPr="00224D00">
              <w:rPr>
                <w:rFonts w:cs="Tahoma"/>
                <w:szCs w:val="22"/>
                <w:lang w:val="el-GR"/>
              </w:rPr>
              <w:fldChar w:fldCharType="separate"/>
            </w:r>
            <w:r w:rsidR="00F96DA8">
              <w:rPr>
                <w:rFonts w:cs="Tahoma"/>
                <w:szCs w:val="22"/>
                <w:lang w:val="el-GR"/>
              </w:rPr>
              <w:t>3.14</w:t>
            </w:r>
            <w:r w:rsidR="0041798E" w:rsidRPr="00224D00">
              <w:rPr>
                <w:rFonts w:cs="Tahoma"/>
                <w:szCs w:val="22"/>
                <w:lang w:val="el-GR"/>
              </w:rPr>
              <w:fldChar w:fldCharType="end"/>
            </w:r>
            <w:r w:rsidR="0041798E" w:rsidRPr="00E937F6">
              <w:rPr>
                <w:rFonts w:cs="Tahoma"/>
                <w:szCs w:val="22"/>
                <w:lang w:val="el-GR"/>
              </w:rPr>
              <w:t xml:space="preserve"> </w:t>
            </w:r>
            <w:r w:rsidRPr="00E937F6">
              <w:rPr>
                <w:rFonts w:cs="Tahoma"/>
                <w:szCs w:val="22"/>
                <w:lang w:val="el-GR"/>
              </w:rPr>
              <w:t>του Παραρτήματος Ι και αφού αφαιρεθεί: (i) ποσοστό της χορηγηθείσας προκαταβολής ίσο προς το ανωτέρω ποσοστό της πληρωμής που καταβάλλεται (αναλογική απόσβεση προκαταβολής), και (ii)</w:t>
            </w:r>
            <w:r w:rsidR="00525C99" w:rsidRPr="00E937F6">
              <w:rPr>
                <w:rFonts w:cs="Tahoma"/>
                <w:szCs w:val="22"/>
                <w:lang w:val="el-GR"/>
              </w:rPr>
              <w:t xml:space="preserve"> ο</w:t>
            </w:r>
            <w:r w:rsidRPr="00E937F6">
              <w:rPr>
                <w:rFonts w:cs="Tahoma"/>
                <w:szCs w:val="22"/>
                <w:lang w:val="el-GR"/>
              </w:rPr>
              <w:t xml:space="preserve"> </w:t>
            </w:r>
            <w:r w:rsidR="00525C99" w:rsidRPr="009D29F4">
              <w:rPr>
                <w:rFonts w:cs="Tahoma"/>
                <w:lang w:val="el-GR"/>
              </w:rPr>
              <w:t>τόκος ε</w:t>
            </w:r>
            <w:r w:rsidR="00525C99" w:rsidRPr="00224D00">
              <w:rPr>
                <w:rFonts w:cs="Tahoma"/>
                <w:lang w:val="el-GR"/>
              </w:rPr>
              <w:t>πί της απομειωμένης από την προηγούμενη πληρωμή (β) προκαταβολής</w:t>
            </w:r>
            <w:r w:rsidRPr="00E937F6">
              <w:rPr>
                <w:rFonts w:cs="Tahoma"/>
                <w:szCs w:val="22"/>
                <w:lang w:val="el-GR"/>
              </w:rPr>
              <w:t xml:space="preserve">, </w:t>
            </w:r>
            <w:r w:rsidR="00525C99" w:rsidRPr="009D29F4">
              <w:rPr>
                <w:rFonts w:cs="Tahoma"/>
                <w:lang w:val="el-GR"/>
              </w:rPr>
              <w:t>για το χρονικό διάστημα από την ημερομηνία του υπολογισμού τόκου της προηγούμενης τμηματικής πληρωμής </w:t>
            </w:r>
            <w:r w:rsidR="00525C99" w:rsidRPr="00E937F6" w:rsidDel="00525C99">
              <w:rPr>
                <w:rFonts w:cs="Tahoma"/>
                <w:szCs w:val="22"/>
                <w:lang w:val="el-GR"/>
              </w:rPr>
              <w:t xml:space="preserve"> </w:t>
            </w:r>
            <w:r w:rsidR="00525C99" w:rsidRPr="00E937F6">
              <w:rPr>
                <w:rFonts w:cs="Tahoma"/>
                <w:szCs w:val="22"/>
                <w:lang w:val="el-GR"/>
              </w:rPr>
              <w:t xml:space="preserve">(β) </w:t>
            </w:r>
            <w:r w:rsidRPr="00E937F6">
              <w:rPr>
                <w:rFonts w:cs="Tahoma"/>
                <w:szCs w:val="22"/>
                <w:lang w:val="el-GR"/>
              </w:rPr>
              <w:t xml:space="preserve">μέχρι την εν λόγω τμηματική παραλαβή. </w:t>
            </w:r>
          </w:p>
          <w:p w14:paraId="0259C554" w14:textId="56035464" w:rsidR="00742E8E" w:rsidRPr="00E937F6" w:rsidRDefault="00742E8E" w:rsidP="004E653B">
            <w:pPr>
              <w:pStyle w:val="aff1"/>
              <w:numPr>
                <w:ilvl w:val="0"/>
                <w:numId w:val="282"/>
              </w:numPr>
              <w:spacing w:before="120"/>
              <w:ind w:left="357" w:hanging="357"/>
              <w:contextualSpacing w:val="0"/>
              <w:rPr>
                <w:rFonts w:cs="Tahoma"/>
                <w:b/>
                <w:szCs w:val="22"/>
                <w:lang w:val="el-GR"/>
              </w:rPr>
            </w:pPr>
            <w:r w:rsidRPr="00E937F6">
              <w:rPr>
                <w:rFonts w:cs="Tahoma"/>
                <w:szCs w:val="22"/>
                <w:lang w:val="el-GR"/>
              </w:rPr>
              <w:t xml:space="preserve">Καταβολή του </w:t>
            </w:r>
            <w:r w:rsidRPr="00E937F6">
              <w:rPr>
                <w:rFonts w:cs="Tahoma"/>
                <w:b/>
                <w:bCs/>
                <w:szCs w:val="22"/>
                <w:lang w:val="el-GR"/>
              </w:rPr>
              <w:t xml:space="preserve">υπόλοιπου </w:t>
            </w:r>
            <w:r w:rsidR="009C7CA8" w:rsidRPr="00E937F6">
              <w:rPr>
                <w:rFonts w:cs="Tahoma"/>
                <w:b/>
                <w:bCs/>
                <w:szCs w:val="22"/>
                <w:lang w:val="el-GR"/>
              </w:rPr>
              <w:t xml:space="preserve">του </w:t>
            </w:r>
            <w:r w:rsidRPr="00E937F6">
              <w:rPr>
                <w:rFonts w:cs="Tahoma"/>
                <w:b/>
                <w:bCs/>
                <w:szCs w:val="22"/>
                <w:lang w:val="el-GR"/>
              </w:rPr>
              <w:t>συμβατικού τιμήματος</w:t>
            </w:r>
            <w:r w:rsidRPr="00E937F6">
              <w:rPr>
                <w:rFonts w:cs="Tahoma"/>
                <w:szCs w:val="22"/>
                <w:lang w:val="el-GR"/>
              </w:rPr>
              <w:t>, μετά την οριστική ποιοτική και ποσοτική παραλαβή του συνόλου του Έργου, αφού αφαιρεθεί : (</w:t>
            </w:r>
            <w:r w:rsidRPr="00E937F6">
              <w:rPr>
                <w:rFonts w:cs="Tahoma"/>
                <w:szCs w:val="22"/>
                <w:lang w:val="en-US"/>
              </w:rPr>
              <w:t>i</w:t>
            </w:r>
            <w:r w:rsidRPr="00E937F6">
              <w:rPr>
                <w:rFonts w:cs="Tahoma"/>
                <w:szCs w:val="22"/>
                <w:lang w:val="el-GR"/>
              </w:rPr>
              <w:t xml:space="preserve">) το υπόλοιπο ποσοστό της χορηγηθείσας προκαταβολής (αναλογική απόσβεση προκαταβολής), και </w:t>
            </w:r>
            <w:r w:rsidRPr="00E937F6">
              <w:rPr>
                <w:rFonts w:cs="Tahoma"/>
                <w:szCs w:val="22"/>
                <w:lang w:val="el-GR" w:eastAsia="el-GR"/>
              </w:rPr>
              <w:t>(</w:t>
            </w:r>
            <w:r w:rsidRPr="00E937F6">
              <w:rPr>
                <w:rFonts w:cs="Tahoma"/>
                <w:szCs w:val="22"/>
                <w:lang w:val="en-US" w:eastAsia="el-GR"/>
              </w:rPr>
              <w:t>ii</w:t>
            </w:r>
            <w:r w:rsidRPr="00E937F6">
              <w:rPr>
                <w:rFonts w:cs="Tahoma"/>
                <w:szCs w:val="22"/>
                <w:lang w:val="el-GR" w:eastAsia="el-GR"/>
              </w:rPr>
              <w:t xml:space="preserve">) </w:t>
            </w:r>
            <w:r w:rsidRPr="00E937F6">
              <w:rPr>
                <w:rFonts w:cs="Tahoma"/>
                <w:szCs w:val="22"/>
                <w:lang w:val="el-GR"/>
              </w:rPr>
              <w:t>τόκος επί της απομειωμένης από την προηγούμενη πληρωμή (</w:t>
            </w:r>
            <w:r w:rsidR="00525C99" w:rsidRPr="00E937F6">
              <w:rPr>
                <w:rFonts w:cs="Tahoma"/>
                <w:szCs w:val="22"/>
                <w:lang w:val="el-GR"/>
              </w:rPr>
              <w:t>γ</w:t>
            </w:r>
            <w:r w:rsidRPr="00E937F6">
              <w:rPr>
                <w:rFonts w:cs="Tahoma"/>
                <w:szCs w:val="22"/>
                <w:lang w:val="el-GR"/>
              </w:rPr>
              <w:t xml:space="preserve">) προκαταβολής και για το χρονικό διάστημα από την ημερομηνία του </w:t>
            </w:r>
            <w:r w:rsidRPr="00E937F6">
              <w:rPr>
                <w:rFonts w:cs="Tahoma"/>
                <w:szCs w:val="22"/>
                <w:lang w:val="el-GR"/>
              </w:rPr>
              <w:lastRenderedPageBreak/>
              <w:t>υπολογισμού τόκου της προηγούμενης τμηματικής πληρωμής</w:t>
            </w:r>
            <w:r w:rsidRPr="00E937F6">
              <w:rPr>
                <w:rFonts w:cs="Tahoma"/>
                <w:szCs w:val="22"/>
              </w:rPr>
              <w:t> </w:t>
            </w:r>
            <w:r w:rsidR="00525C99" w:rsidRPr="00E937F6">
              <w:rPr>
                <w:rFonts w:cs="Tahoma"/>
                <w:szCs w:val="22"/>
                <w:lang w:val="el-GR"/>
              </w:rPr>
              <w:t xml:space="preserve">(γ) </w:t>
            </w:r>
            <w:r w:rsidRPr="00E937F6">
              <w:rPr>
                <w:rFonts w:cs="Tahoma"/>
                <w:szCs w:val="22"/>
                <w:lang w:val="el-GR"/>
              </w:rPr>
              <w:t xml:space="preserve">μέχρι την οριστική ποιοτική και ποσοτική παραλαβή του Έργου. </w:t>
            </w:r>
          </w:p>
        </w:tc>
      </w:tr>
      <w:tr w:rsidR="00742E8E" w:rsidRPr="00A43ADB" w14:paraId="323F1357" w14:textId="77777777" w:rsidTr="00E550A6">
        <w:tc>
          <w:tcPr>
            <w:tcW w:w="421" w:type="dxa"/>
          </w:tcPr>
          <w:p w14:paraId="4CD7A2F3" w14:textId="644A0E79" w:rsidR="00742E8E" w:rsidRPr="00E937F6" w:rsidRDefault="00742E8E">
            <w:pPr>
              <w:rPr>
                <w:rFonts w:cs="Tahoma"/>
                <w:b/>
                <w:szCs w:val="22"/>
                <w:lang w:val="el-GR"/>
              </w:rPr>
            </w:pPr>
            <w:r w:rsidRPr="00E937F6">
              <w:rPr>
                <w:rFonts w:cs="Tahoma"/>
                <w:b/>
                <w:szCs w:val="22"/>
                <w:lang w:val="el-GR"/>
              </w:rPr>
              <w:lastRenderedPageBreak/>
              <w:t>2)</w:t>
            </w:r>
          </w:p>
        </w:tc>
        <w:tc>
          <w:tcPr>
            <w:tcW w:w="8569" w:type="dxa"/>
          </w:tcPr>
          <w:p w14:paraId="173D8B03" w14:textId="0A29C554" w:rsidR="00742E8E" w:rsidRPr="00E937F6" w:rsidRDefault="00742E8E" w:rsidP="004E653B">
            <w:pPr>
              <w:pStyle w:val="aff1"/>
              <w:numPr>
                <w:ilvl w:val="0"/>
                <w:numId w:val="283"/>
              </w:numPr>
              <w:spacing w:before="120"/>
              <w:ind w:left="357" w:hanging="357"/>
              <w:contextualSpacing w:val="0"/>
              <w:rPr>
                <w:rFonts w:cs="Tahoma"/>
                <w:szCs w:val="22"/>
                <w:lang w:val="el-GR"/>
              </w:rPr>
            </w:pPr>
            <w:r w:rsidRPr="00F6740F">
              <w:rPr>
                <w:rFonts w:cs="Tahoma"/>
                <w:szCs w:val="22"/>
                <w:lang w:val="el-GR"/>
              </w:rPr>
              <w:t xml:space="preserve">Καταβολή </w:t>
            </w:r>
            <w:r w:rsidRPr="00561FE0">
              <w:rPr>
                <w:rFonts w:cs="Tahoma"/>
                <w:b/>
                <w:bCs/>
                <w:szCs w:val="22"/>
                <w:lang w:val="el-GR"/>
              </w:rPr>
              <w:t xml:space="preserve">ποσοστού </w:t>
            </w:r>
            <w:r w:rsidR="00F84514">
              <w:rPr>
                <w:rFonts w:cs="Tahoma"/>
                <w:b/>
                <w:bCs/>
                <w:szCs w:val="22"/>
                <w:lang w:val="el-GR"/>
              </w:rPr>
              <w:t>εξήντα</w:t>
            </w:r>
            <w:r w:rsidR="00F84514" w:rsidRPr="00561FE0">
              <w:rPr>
                <w:rFonts w:cs="Tahoma"/>
                <w:b/>
                <w:bCs/>
                <w:szCs w:val="22"/>
                <w:lang w:val="el-GR"/>
              </w:rPr>
              <w:t xml:space="preserve"> </w:t>
            </w:r>
            <w:r w:rsidR="009C7CA8" w:rsidRPr="00561FE0">
              <w:rPr>
                <w:rFonts w:cs="Tahoma"/>
                <w:b/>
                <w:bCs/>
                <w:szCs w:val="22"/>
                <w:lang w:val="el-GR"/>
              </w:rPr>
              <w:t>τοις εκατό (</w:t>
            </w:r>
            <w:r w:rsidR="00F84514">
              <w:rPr>
                <w:rFonts w:cs="Tahoma"/>
                <w:b/>
                <w:bCs/>
                <w:szCs w:val="22"/>
                <w:lang w:val="el-GR"/>
              </w:rPr>
              <w:t>6</w:t>
            </w:r>
            <w:r w:rsidR="00F84514" w:rsidRPr="006B48D5">
              <w:rPr>
                <w:rFonts w:cs="Tahoma"/>
                <w:b/>
                <w:bCs/>
                <w:szCs w:val="22"/>
                <w:lang w:val="el-GR"/>
              </w:rPr>
              <w:t>0</w:t>
            </w:r>
            <w:r w:rsidRPr="006B48D5">
              <w:rPr>
                <w:rFonts w:cs="Tahoma"/>
                <w:b/>
                <w:bCs/>
                <w:szCs w:val="22"/>
                <w:lang w:val="el-GR"/>
              </w:rPr>
              <w:t>%</w:t>
            </w:r>
            <w:r w:rsidR="009C7CA8" w:rsidRPr="00E937F6">
              <w:rPr>
                <w:rFonts w:cs="Tahoma"/>
                <w:b/>
                <w:bCs/>
                <w:szCs w:val="22"/>
                <w:lang w:val="el-GR"/>
              </w:rPr>
              <w:t>)</w:t>
            </w:r>
            <w:r w:rsidRPr="00E937F6">
              <w:rPr>
                <w:rFonts w:cs="Tahoma"/>
                <w:szCs w:val="22"/>
                <w:lang w:val="el-GR"/>
              </w:rPr>
              <w:t xml:space="preserve"> του συμβατικού τιμήματος</w:t>
            </w:r>
            <w:r w:rsidR="00BD3FA2" w:rsidRPr="00E937F6">
              <w:rPr>
                <w:rFonts w:cs="Tahoma"/>
                <w:szCs w:val="22"/>
                <w:lang w:val="el-GR"/>
              </w:rPr>
              <w:t xml:space="preserve"> </w:t>
            </w:r>
            <w:r w:rsidR="00D30D29" w:rsidRPr="00E937F6">
              <w:rPr>
                <w:rFonts w:cs="Tahoma"/>
                <w:szCs w:val="22"/>
                <w:lang w:val="el-GR"/>
              </w:rPr>
              <w:t xml:space="preserve">μετά την παραλαβή των παραδοτέων των Φάσεων </w:t>
            </w:r>
            <w:r w:rsidR="00D43336" w:rsidRPr="00E937F6">
              <w:rPr>
                <w:rFonts w:cs="Tahoma"/>
                <w:szCs w:val="22"/>
                <w:lang w:val="el-GR"/>
              </w:rPr>
              <w:t>1</w:t>
            </w:r>
            <w:r w:rsidR="00D43336">
              <w:rPr>
                <w:rFonts w:cs="Tahoma"/>
                <w:szCs w:val="22"/>
                <w:lang w:val="el-GR"/>
              </w:rPr>
              <w:t>,</w:t>
            </w:r>
            <w:r w:rsidR="00D43336" w:rsidRPr="00E937F6">
              <w:rPr>
                <w:rFonts w:cs="Tahoma"/>
                <w:szCs w:val="22"/>
                <w:lang w:val="el-GR"/>
              </w:rPr>
              <w:t>2</w:t>
            </w:r>
            <w:r w:rsidR="00D43336">
              <w:rPr>
                <w:rFonts w:cs="Tahoma"/>
                <w:szCs w:val="22"/>
                <w:lang w:val="el-GR"/>
              </w:rPr>
              <w:t xml:space="preserve">, 5, των </w:t>
            </w:r>
            <w:r w:rsidR="00D43336" w:rsidRPr="00E937F6">
              <w:rPr>
                <w:rFonts w:cs="Tahoma"/>
                <w:szCs w:val="22"/>
                <w:lang w:val="el-GR"/>
              </w:rPr>
              <w:t xml:space="preserve">παραδοτέων Π3-01 </w:t>
            </w:r>
            <w:r w:rsidR="00D43336">
              <w:rPr>
                <w:rFonts w:cs="Tahoma"/>
                <w:szCs w:val="22"/>
                <w:lang w:val="el-GR"/>
              </w:rPr>
              <w:t>και</w:t>
            </w:r>
            <w:r w:rsidR="00D43336" w:rsidRPr="00E937F6">
              <w:rPr>
                <w:rFonts w:cs="Tahoma"/>
                <w:szCs w:val="22"/>
                <w:lang w:val="el-GR"/>
              </w:rPr>
              <w:t xml:space="preserve"> Π3-0</w:t>
            </w:r>
            <w:r w:rsidR="00D43336">
              <w:rPr>
                <w:rFonts w:cs="Tahoma"/>
                <w:szCs w:val="22"/>
                <w:lang w:val="el-GR"/>
              </w:rPr>
              <w:t>2</w:t>
            </w:r>
            <w:r w:rsidR="00D43336" w:rsidRPr="00E937F6">
              <w:rPr>
                <w:rFonts w:cs="Tahoma"/>
                <w:szCs w:val="22"/>
                <w:lang w:val="el-GR"/>
              </w:rPr>
              <w:t xml:space="preserve"> της </w:t>
            </w:r>
            <w:r w:rsidR="00D43336">
              <w:rPr>
                <w:rFonts w:cs="Tahoma"/>
                <w:szCs w:val="22"/>
                <w:lang w:val="el-GR"/>
              </w:rPr>
              <w:t>Υποφ</w:t>
            </w:r>
            <w:r w:rsidR="00D43336" w:rsidRPr="00E937F6">
              <w:rPr>
                <w:rFonts w:cs="Tahoma"/>
                <w:szCs w:val="22"/>
                <w:lang w:val="el-GR"/>
              </w:rPr>
              <w:t>άσης 3</w:t>
            </w:r>
            <w:r w:rsidR="00D43336">
              <w:rPr>
                <w:rFonts w:cs="Tahoma"/>
                <w:szCs w:val="22"/>
                <w:lang w:val="el-GR"/>
              </w:rPr>
              <w:t>.1</w:t>
            </w:r>
            <w:r w:rsidR="00D43336" w:rsidRPr="00E937F6">
              <w:rPr>
                <w:rFonts w:cs="Tahoma"/>
                <w:szCs w:val="22"/>
                <w:lang w:val="el-GR"/>
              </w:rPr>
              <w:t xml:space="preserve"> και Π4-01 </w:t>
            </w:r>
            <w:r w:rsidR="00D43336">
              <w:rPr>
                <w:rFonts w:cs="Tahoma"/>
                <w:szCs w:val="22"/>
                <w:lang w:val="el-GR"/>
              </w:rPr>
              <w:t>και</w:t>
            </w:r>
            <w:r w:rsidR="00D43336" w:rsidRPr="00E937F6">
              <w:rPr>
                <w:rFonts w:cs="Tahoma"/>
                <w:szCs w:val="22"/>
                <w:lang w:val="el-GR"/>
              </w:rPr>
              <w:t xml:space="preserve"> Π4-0</w:t>
            </w:r>
            <w:r w:rsidR="00D43336">
              <w:rPr>
                <w:rFonts w:cs="Tahoma"/>
                <w:szCs w:val="22"/>
                <w:lang w:val="el-GR"/>
              </w:rPr>
              <w:t>2</w:t>
            </w:r>
            <w:r w:rsidR="00D43336" w:rsidRPr="00E937F6">
              <w:rPr>
                <w:rFonts w:cs="Tahoma"/>
                <w:szCs w:val="22"/>
                <w:lang w:val="el-GR"/>
              </w:rPr>
              <w:t xml:space="preserve"> της </w:t>
            </w:r>
            <w:r w:rsidR="00D43336">
              <w:rPr>
                <w:rFonts w:cs="Tahoma"/>
                <w:szCs w:val="22"/>
                <w:lang w:val="el-GR"/>
              </w:rPr>
              <w:t>Υποφ</w:t>
            </w:r>
            <w:r w:rsidR="00D43336" w:rsidRPr="00E937F6">
              <w:rPr>
                <w:rFonts w:cs="Tahoma"/>
                <w:szCs w:val="22"/>
                <w:lang w:val="el-GR"/>
              </w:rPr>
              <w:t>άσης 4</w:t>
            </w:r>
            <w:r w:rsidR="00D43336">
              <w:rPr>
                <w:rFonts w:cs="Tahoma"/>
                <w:szCs w:val="22"/>
                <w:lang w:val="el-GR"/>
              </w:rPr>
              <w:t>.1</w:t>
            </w:r>
            <w:r w:rsidRPr="00E937F6">
              <w:rPr>
                <w:rFonts w:cs="Tahoma"/>
                <w:szCs w:val="22"/>
                <w:lang w:val="el-GR"/>
              </w:rPr>
              <w:t xml:space="preserve">, </w:t>
            </w:r>
            <w:bookmarkStart w:id="166" w:name="_Hlk59039872"/>
            <w:r w:rsidR="009C7CA8" w:rsidRPr="00E937F6">
              <w:rPr>
                <w:rFonts w:cs="Tahoma"/>
                <w:szCs w:val="22"/>
                <w:lang w:val="el-GR"/>
              </w:rPr>
              <w:t xml:space="preserve">σύμφωνα με τα οριζόμενα </w:t>
            </w:r>
            <w:r w:rsidR="00381D58" w:rsidRPr="00E937F6">
              <w:rPr>
                <w:rFonts w:cs="Tahoma"/>
                <w:szCs w:val="22"/>
                <w:lang w:val="el-GR"/>
              </w:rPr>
              <w:t>στ</w:t>
            </w:r>
            <w:r w:rsidR="008B14D9" w:rsidRPr="00E937F6">
              <w:rPr>
                <w:rFonts w:cs="Tahoma"/>
                <w:szCs w:val="22"/>
                <w:lang w:val="el-GR"/>
              </w:rPr>
              <w:t>ην</w:t>
            </w:r>
            <w:r w:rsidR="00381D58" w:rsidRPr="00E937F6">
              <w:rPr>
                <w:rFonts w:cs="Tahoma"/>
                <w:szCs w:val="22"/>
                <w:lang w:val="el-GR"/>
              </w:rPr>
              <w:t xml:space="preserve"> </w:t>
            </w:r>
            <w:r w:rsidR="009C7CA8" w:rsidRPr="00E937F6">
              <w:rPr>
                <w:rFonts w:cs="Tahoma"/>
                <w:szCs w:val="22"/>
                <w:lang w:val="el-GR"/>
              </w:rPr>
              <w:t>Π</w:t>
            </w:r>
            <w:r w:rsidR="00381D58" w:rsidRPr="00E937F6">
              <w:rPr>
                <w:rFonts w:cs="Tahoma"/>
                <w:szCs w:val="22"/>
                <w:lang w:val="el-GR"/>
              </w:rPr>
              <w:t>αρ</w:t>
            </w:r>
            <w:r w:rsidR="006131F2" w:rsidRPr="00E937F6">
              <w:rPr>
                <w:rFonts w:cs="Tahoma"/>
                <w:szCs w:val="22"/>
                <w:lang w:val="el-GR"/>
              </w:rPr>
              <w:t>άγρα</w:t>
            </w:r>
            <w:r w:rsidR="00381D58" w:rsidRPr="00E937F6">
              <w:rPr>
                <w:rFonts w:cs="Tahoma"/>
                <w:szCs w:val="22"/>
                <w:lang w:val="el-GR"/>
              </w:rPr>
              <w:t xml:space="preserve">φο 3.14 </w:t>
            </w:r>
            <w:r w:rsidRPr="00E937F6">
              <w:rPr>
                <w:rFonts w:cs="Tahoma"/>
                <w:szCs w:val="22"/>
                <w:lang w:val="el-GR"/>
              </w:rPr>
              <w:t>του Παραρτήματος Ι.</w:t>
            </w:r>
          </w:p>
          <w:bookmarkEnd w:id="166"/>
          <w:p w14:paraId="2F0AA0EC" w14:textId="6A0746D1" w:rsidR="00742E8E" w:rsidRPr="00E937F6" w:rsidRDefault="00742E8E" w:rsidP="004E653B">
            <w:pPr>
              <w:pStyle w:val="aff1"/>
              <w:numPr>
                <w:ilvl w:val="0"/>
                <w:numId w:val="283"/>
              </w:numPr>
              <w:spacing w:before="120"/>
              <w:ind w:left="357" w:hanging="357"/>
              <w:contextualSpacing w:val="0"/>
              <w:rPr>
                <w:rFonts w:cs="Tahoma"/>
                <w:szCs w:val="22"/>
                <w:lang w:val="el-GR"/>
              </w:rPr>
            </w:pPr>
            <w:r w:rsidRPr="00E937F6">
              <w:rPr>
                <w:rFonts w:cs="Tahoma"/>
                <w:szCs w:val="22"/>
                <w:lang w:val="el-GR"/>
              </w:rPr>
              <w:t xml:space="preserve">Καταβολή </w:t>
            </w:r>
            <w:r w:rsidR="009C7CA8" w:rsidRPr="00E937F6">
              <w:rPr>
                <w:rFonts w:cs="Tahoma"/>
                <w:b/>
                <w:bCs/>
                <w:szCs w:val="22"/>
                <w:lang w:val="el-GR"/>
              </w:rPr>
              <w:t xml:space="preserve">ποσοστού </w:t>
            </w:r>
            <w:r w:rsidR="00F84514">
              <w:rPr>
                <w:rFonts w:cs="Tahoma"/>
                <w:b/>
                <w:bCs/>
                <w:szCs w:val="22"/>
                <w:lang w:val="el-GR"/>
              </w:rPr>
              <w:t>είκοσι</w:t>
            </w:r>
            <w:r w:rsidR="00F84514" w:rsidRPr="00E937F6">
              <w:rPr>
                <w:rFonts w:cs="Tahoma"/>
                <w:b/>
                <w:bCs/>
                <w:szCs w:val="22"/>
                <w:lang w:val="el-GR"/>
              </w:rPr>
              <w:t xml:space="preserve"> </w:t>
            </w:r>
            <w:r w:rsidR="009C7CA8" w:rsidRPr="00E937F6">
              <w:rPr>
                <w:rFonts w:cs="Tahoma"/>
                <w:b/>
                <w:bCs/>
                <w:szCs w:val="22"/>
                <w:lang w:val="el-GR"/>
              </w:rPr>
              <w:t>τοις εκατό (</w:t>
            </w:r>
            <w:r w:rsidR="00F84514">
              <w:rPr>
                <w:rFonts w:cs="Tahoma"/>
                <w:b/>
                <w:bCs/>
                <w:szCs w:val="22"/>
                <w:lang w:val="el-GR"/>
              </w:rPr>
              <w:t>2</w:t>
            </w:r>
            <w:r w:rsidR="00F84514" w:rsidRPr="00E937F6">
              <w:rPr>
                <w:rFonts w:cs="Tahoma"/>
                <w:b/>
                <w:bCs/>
                <w:szCs w:val="22"/>
                <w:lang w:val="el-GR"/>
              </w:rPr>
              <w:t>0</w:t>
            </w:r>
            <w:r w:rsidRPr="00E937F6">
              <w:rPr>
                <w:rFonts w:cs="Tahoma"/>
                <w:b/>
                <w:bCs/>
                <w:szCs w:val="22"/>
                <w:lang w:val="el-GR"/>
              </w:rPr>
              <w:t>%</w:t>
            </w:r>
            <w:r w:rsidR="009C7CA8" w:rsidRPr="00E937F6">
              <w:rPr>
                <w:rFonts w:cs="Tahoma"/>
                <w:b/>
                <w:bCs/>
                <w:szCs w:val="22"/>
                <w:lang w:val="el-GR"/>
              </w:rPr>
              <w:t>)</w:t>
            </w:r>
            <w:r w:rsidRPr="00E937F6">
              <w:rPr>
                <w:rFonts w:cs="Tahoma"/>
                <w:szCs w:val="22"/>
                <w:lang w:val="el-GR"/>
              </w:rPr>
              <w:t xml:space="preserve"> του συμβατικού τιμήματος</w:t>
            </w:r>
            <w:r w:rsidR="00D30D29" w:rsidRPr="00E937F6">
              <w:rPr>
                <w:rFonts w:cs="Tahoma"/>
                <w:szCs w:val="22"/>
                <w:lang w:val="el-GR"/>
              </w:rPr>
              <w:t xml:space="preserve"> μετά την παραλαβή </w:t>
            </w:r>
            <w:r w:rsidR="009C7CA8" w:rsidRPr="00E937F6">
              <w:rPr>
                <w:rFonts w:cs="Tahoma"/>
                <w:szCs w:val="22"/>
                <w:lang w:val="el-GR"/>
              </w:rPr>
              <w:t>των παραδοτέων Π3-</w:t>
            </w:r>
            <w:r w:rsidR="00F84514" w:rsidRPr="00E937F6">
              <w:rPr>
                <w:rFonts w:cs="Tahoma"/>
                <w:szCs w:val="22"/>
                <w:lang w:val="el-GR"/>
              </w:rPr>
              <w:t>0</w:t>
            </w:r>
            <w:r w:rsidR="00F84514">
              <w:rPr>
                <w:rFonts w:cs="Tahoma"/>
                <w:szCs w:val="22"/>
                <w:lang w:val="el-GR"/>
              </w:rPr>
              <w:t>3</w:t>
            </w:r>
            <w:r w:rsidR="00F84514" w:rsidRPr="00E937F6">
              <w:rPr>
                <w:rFonts w:cs="Tahoma"/>
                <w:szCs w:val="22"/>
                <w:lang w:val="el-GR"/>
              </w:rPr>
              <w:t xml:space="preserve"> </w:t>
            </w:r>
            <w:r w:rsidR="009C7CA8" w:rsidRPr="00E937F6">
              <w:rPr>
                <w:rFonts w:cs="Tahoma"/>
                <w:szCs w:val="22"/>
                <w:lang w:val="el-GR"/>
              </w:rPr>
              <w:t>έως Π3-</w:t>
            </w:r>
            <w:r w:rsidR="00F84514" w:rsidRPr="00E937F6">
              <w:rPr>
                <w:rFonts w:cs="Tahoma"/>
                <w:szCs w:val="22"/>
                <w:lang w:val="el-GR"/>
              </w:rPr>
              <w:t>0</w:t>
            </w:r>
            <w:r w:rsidR="00F84514">
              <w:rPr>
                <w:rFonts w:cs="Tahoma"/>
                <w:szCs w:val="22"/>
                <w:lang w:val="el-GR"/>
              </w:rPr>
              <w:t>6</w:t>
            </w:r>
            <w:r w:rsidR="00F84514" w:rsidRPr="00E937F6">
              <w:rPr>
                <w:rFonts w:cs="Tahoma"/>
                <w:szCs w:val="22"/>
                <w:lang w:val="el-GR"/>
              </w:rPr>
              <w:t xml:space="preserve"> </w:t>
            </w:r>
            <w:r w:rsidR="009C7CA8" w:rsidRPr="00E937F6">
              <w:rPr>
                <w:rFonts w:cs="Tahoma"/>
                <w:szCs w:val="22"/>
                <w:lang w:val="el-GR"/>
              </w:rPr>
              <w:t xml:space="preserve">της </w:t>
            </w:r>
            <w:r w:rsidR="00F84514">
              <w:rPr>
                <w:rFonts w:cs="Tahoma"/>
                <w:szCs w:val="22"/>
                <w:lang w:val="el-GR"/>
              </w:rPr>
              <w:t>Υποφάσης</w:t>
            </w:r>
            <w:r w:rsidR="00F84514" w:rsidRPr="00E937F6">
              <w:rPr>
                <w:rFonts w:cs="Tahoma"/>
                <w:szCs w:val="22"/>
                <w:lang w:val="el-GR"/>
              </w:rPr>
              <w:t xml:space="preserve"> </w:t>
            </w:r>
            <w:r w:rsidR="009C7CA8" w:rsidRPr="00E937F6">
              <w:rPr>
                <w:rFonts w:cs="Tahoma"/>
                <w:szCs w:val="22"/>
                <w:lang w:val="el-GR"/>
              </w:rPr>
              <w:t>3</w:t>
            </w:r>
            <w:r w:rsidR="00F84514">
              <w:rPr>
                <w:rFonts w:cs="Tahoma"/>
                <w:szCs w:val="22"/>
                <w:lang w:val="el-GR"/>
              </w:rPr>
              <w:t>.2</w:t>
            </w:r>
            <w:r w:rsidR="009C7CA8" w:rsidRPr="00E937F6">
              <w:rPr>
                <w:rFonts w:cs="Tahoma"/>
                <w:szCs w:val="22"/>
                <w:lang w:val="el-GR"/>
              </w:rPr>
              <w:t xml:space="preserve"> και Π4-</w:t>
            </w:r>
            <w:r w:rsidR="00F84514" w:rsidRPr="00E937F6">
              <w:rPr>
                <w:rFonts w:cs="Tahoma"/>
                <w:szCs w:val="22"/>
                <w:lang w:val="el-GR"/>
              </w:rPr>
              <w:t>0</w:t>
            </w:r>
            <w:r w:rsidR="00F84514">
              <w:rPr>
                <w:rFonts w:cs="Tahoma"/>
                <w:szCs w:val="22"/>
                <w:lang w:val="el-GR"/>
              </w:rPr>
              <w:t>3</w:t>
            </w:r>
            <w:r w:rsidR="00F84514" w:rsidRPr="00E937F6">
              <w:rPr>
                <w:rFonts w:cs="Tahoma"/>
                <w:szCs w:val="22"/>
                <w:lang w:val="el-GR"/>
              </w:rPr>
              <w:t xml:space="preserve"> </w:t>
            </w:r>
            <w:r w:rsidR="009C7CA8" w:rsidRPr="00E937F6">
              <w:rPr>
                <w:rFonts w:cs="Tahoma"/>
                <w:szCs w:val="22"/>
                <w:lang w:val="el-GR"/>
              </w:rPr>
              <w:t>έως Π4-</w:t>
            </w:r>
            <w:r w:rsidR="00F84514" w:rsidRPr="00E937F6">
              <w:rPr>
                <w:rFonts w:cs="Tahoma"/>
                <w:szCs w:val="22"/>
                <w:lang w:val="el-GR"/>
              </w:rPr>
              <w:t>0</w:t>
            </w:r>
            <w:r w:rsidR="00F84514">
              <w:rPr>
                <w:rFonts w:cs="Tahoma"/>
                <w:szCs w:val="22"/>
                <w:lang w:val="el-GR"/>
              </w:rPr>
              <w:t>6</w:t>
            </w:r>
            <w:r w:rsidR="00F84514" w:rsidRPr="00E937F6">
              <w:rPr>
                <w:rFonts w:cs="Tahoma"/>
                <w:szCs w:val="22"/>
                <w:lang w:val="el-GR"/>
              </w:rPr>
              <w:t xml:space="preserve"> </w:t>
            </w:r>
            <w:r w:rsidR="009C7CA8" w:rsidRPr="00E937F6">
              <w:rPr>
                <w:rFonts w:cs="Tahoma"/>
                <w:szCs w:val="22"/>
                <w:lang w:val="el-GR"/>
              </w:rPr>
              <w:t xml:space="preserve">της </w:t>
            </w:r>
            <w:r w:rsidR="00F84514">
              <w:rPr>
                <w:rFonts w:cs="Tahoma"/>
                <w:szCs w:val="22"/>
                <w:lang w:val="el-GR"/>
              </w:rPr>
              <w:t>Υποφάσης</w:t>
            </w:r>
            <w:r w:rsidR="009C7CA8" w:rsidRPr="00E937F6">
              <w:rPr>
                <w:rFonts w:cs="Tahoma"/>
                <w:szCs w:val="22"/>
                <w:lang w:val="el-GR"/>
              </w:rPr>
              <w:t xml:space="preserve"> 4</w:t>
            </w:r>
            <w:r w:rsidR="00F84514">
              <w:rPr>
                <w:rFonts w:cs="Tahoma"/>
                <w:szCs w:val="22"/>
                <w:lang w:val="el-GR"/>
              </w:rPr>
              <w:t>.2</w:t>
            </w:r>
            <w:r w:rsidR="009C7CA8" w:rsidRPr="00E937F6">
              <w:rPr>
                <w:rFonts w:cs="Tahoma"/>
                <w:szCs w:val="22"/>
                <w:lang w:val="el-GR"/>
              </w:rPr>
              <w:t xml:space="preserve">, σύμφωνα με τα οριζόμενα στην Παράγραφο </w:t>
            </w:r>
            <w:r w:rsidR="0041798E" w:rsidRPr="00224D00">
              <w:rPr>
                <w:rFonts w:cs="Tahoma"/>
                <w:szCs w:val="22"/>
                <w:lang w:val="el-GR"/>
              </w:rPr>
              <w:fldChar w:fldCharType="begin"/>
            </w:r>
            <w:r w:rsidR="0041798E" w:rsidRPr="00E937F6">
              <w:rPr>
                <w:rFonts w:cs="Tahoma"/>
                <w:szCs w:val="22"/>
                <w:lang w:val="el-GR"/>
              </w:rPr>
              <w:instrText xml:space="preserve"> REF _Ref59373220 \r \h </w:instrText>
            </w:r>
            <w:r w:rsidR="00E937F6">
              <w:rPr>
                <w:rFonts w:cs="Tahoma"/>
                <w:szCs w:val="22"/>
                <w:lang w:val="el-GR"/>
              </w:rPr>
              <w:instrText xml:space="preserve"> \* MERGEFORMAT </w:instrText>
            </w:r>
            <w:r w:rsidR="0041798E" w:rsidRPr="00224D00">
              <w:rPr>
                <w:rFonts w:cs="Tahoma"/>
                <w:szCs w:val="22"/>
                <w:lang w:val="el-GR"/>
              </w:rPr>
            </w:r>
            <w:r w:rsidR="0041798E" w:rsidRPr="00224D00">
              <w:rPr>
                <w:rFonts w:cs="Tahoma"/>
                <w:szCs w:val="22"/>
                <w:lang w:val="el-GR"/>
              </w:rPr>
              <w:fldChar w:fldCharType="separate"/>
            </w:r>
            <w:r w:rsidR="00F96DA8">
              <w:rPr>
                <w:rFonts w:cs="Tahoma"/>
                <w:szCs w:val="22"/>
                <w:lang w:val="el-GR"/>
              </w:rPr>
              <w:t>3.14</w:t>
            </w:r>
            <w:r w:rsidR="0041798E" w:rsidRPr="00224D00">
              <w:rPr>
                <w:rFonts w:cs="Tahoma"/>
                <w:szCs w:val="22"/>
                <w:lang w:val="el-GR"/>
              </w:rPr>
              <w:fldChar w:fldCharType="end"/>
            </w:r>
            <w:r w:rsidR="00381D58" w:rsidRPr="00E937F6">
              <w:rPr>
                <w:rFonts w:cs="Tahoma"/>
                <w:szCs w:val="22"/>
                <w:lang w:val="el-GR"/>
              </w:rPr>
              <w:t xml:space="preserve"> </w:t>
            </w:r>
            <w:r w:rsidRPr="00E937F6">
              <w:rPr>
                <w:rFonts w:cs="Tahoma"/>
                <w:szCs w:val="22"/>
                <w:lang w:val="el-GR"/>
              </w:rPr>
              <w:t>του Παραρτήματος Ι.</w:t>
            </w:r>
          </w:p>
          <w:p w14:paraId="07931FFE" w14:textId="4BD3FC0F" w:rsidR="00742E8E" w:rsidRPr="00E937F6" w:rsidRDefault="00742E8E" w:rsidP="004E653B">
            <w:pPr>
              <w:pStyle w:val="aff1"/>
              <w:numPr>
                <w:ilvl w:val="0"/>
                <w:numId w:val="283"/>
              </w:numPr>
              <w:spacing w:before="120"/>
              <w:ind w:left="357" w:hanging="357"/>
              <w:contextualSpacing w:val="0"/>
              <w:rPr>
                <w:rFonts w:cs="Tahoma"/>
                <w:szCs w:val="22"/>
                <w:lang w:val="el-GR"/>
              </w:rPr>
            </w:pPr>
            <w:r w:rsidRPr="00E937F6">
              <w:rPr>
                <w:rFonts w:cs="Tahoma"/>
                <w:szCs w:val="22"/>
                <w:lang w:val="el-GR"/>
              </w:rPr>
              <w:t xml:space="preserve">Καταβολή του </w:t>
            </w:r>
            <w:r w:rsidRPr="00E937F6">
              <w:rPr>
                <w:rFonts w:cs="Tahoma"/>
                <w:b/>
                <w:bCs/>
                <w:szCs w:val="22"/>
                <w:lang w:val="el-GR"/>
              </w:rPr>
              <w:t>υπόλοιπου του συμβατικού τιμήματος</w:t>
            </w:r>
            <w:r w:rsidRPr="00E937F6">
              <w:rPr>
                <w:rFonts w:cs="Tahoma"/>
                <w:szCs w:val="22"/>
                <w:lang w:val="el-GR"/>
              </w:rPr>
              <w:t xml:space="preserve">, μετά την οριστική ποιοτική και ποσοτική παραλαβή του συνόλου του Έργου. </w:t>
            </w:r>
          </w:p>
        </w:tc>
      </w:tr>
    </w:tbl>
    <w:p w14:paraId="792ACFC2" w14:textId="77777777" w:rsidR="00742E8E" w:rsidRPr="00E937F6" w:rsidRDefault="00742E8E">
      <w:pPr>
        <w:rPr>
          <w:rFonts w:cs="Tahoma"/>
          <w:b/>
          <w:szCs w:val="22"/>
          <w:lang w:val="el-GR"/>
        </w:rPr>
      </w:pPr>
    </w:p>
    <w:p w14:paraId="670C8B54" w14:textId="38F7E291" w:rsidR="0068732F" w:rsidRPr="00F6740F" w:rsidRDefault="0068732F" w:rsidP="00E550A6">
      <w:pPr>
        <w:tabs>
          <w:tab w:val="left" w:pos="426"/>
        </w:tabs>
        <w:ind w:left="426" w:hanging="426"/>
        <w:rPr>
          <w:rFonts w:cs="Tahoma"/>
          <w:szCs w:val="22"/>
          <w:lang w:val="el-GR"/>
        </w:rPr>
      </w:pPr>
      <w:r w:rsidRPr="00F6740F">
        <w:rPr>
          <w:rFonts w:cs="Tahoma"/>
          <w:szCs w:val="22"/>
          <w:lang w:val="el-GR"/>
        </w:rPr>
        <w:t xml:space="preserve">Επισημαίνεται ότι η παραπάνω προκαταβολή δύναται να χορηγηθεί και τμηματικά. </w:t>
      </w:r>
    </w:p>
    <w:p w14:paraId="6749F1C0" w14:textId="77777777" w:rsidR="008338F0" w:rsidRPr="00E937F6" w:rsidRDefault="003355E7">
      <w:pPr>
        <w:rPr>
          <w:rFonts w:cs="Tahoma"/>
          <w:szCs w:val="22"/>
          <w:lang w:val="el-GR"/>
        </w:rPr>
      </w:pPr>
      <w:r w:rsidRPr="006B48D5">
        <w:rPr>
          <w:rFonts w:cs="Tahoma"/>
          <w:szCs w:val="22"/>
          <w:lang w:val="el-GR"/>
        </w:rPr>
        <w:t>Η πληρωμή του συμβατικο</w:t>
      </w:r>
      <w:r w:rsidRPr="00E937F6">
        <w:rPr>
          <w:rFonts w:cs="Tahoma"/>
          <w:szCs w:val="22"/>
          <w:lang w:val="el-GR"/>
        </w:rPr>
        <w:t>ύ τιμήματος θα γίνεται με την προσκόμιση των νόμιμων παραστατικών και δικαιολογητικών που προβλέπονται από τις διατάξεις του άρθρου 200 παρ. 5 του ν. 4412/2016, καθώς και κάθε άλλου δικαιολογητικού που τυχόν ήθελε ζητηθεί από τις αρμόδιες υπηρεσίες που διενεργούν τον έλεγχο και την πληρωμή.</w:t>
      </w:r>
      <w:r w:rsidRPr="00E937F6">
        <w:rPr>
          <w:rFonts w:cs="Tahoma"/>
          <w:color w:val="FFFF00"/>
          <w:szCs w:val="22"/>
          <w:lang w:val="el-GR"/>
        </w:rPr>
        <w:t xml:space="preserve"> </w:t>
      </w:r>
    </w:p>
    <w:p w14:paraId="6411EA98" w14:textId="77777777" w:rsidR="0015366E" w:rsidRDefault="003355E7">
      <w:pPr>
        <w:rPr>
          <w:rFonts w:cs="Tahoma"/>
          <w:szCs w:val="22"/>
          <w:lang w:val="el-GR" w:eastAsia="el-GR"/>
        </w:rPr>
      </w:pPr>
      <w:r w:rsidRPr="00E937F6">
        <w:rPr>
          <w:rFonts w:cs="Tahoma"/>
          <w:b/>
          <w:bCs/>
          <w:szCs w:val="22"/>
          <w:lang w:val="el-GR"/>
        </w:rPr>
        <w:t>5.1.2.</w:t>
      </w:r>
      <w:r w:rsidRPr="00E937F6">
        <w:rPr>
          <w:rFonts w:cs="Tahoma"/>
          <w:szCs w:val="22"/>
          <w:lang w:val="el-GR"/>
        </w:rPr>
        <w:t xml:space="preserve"> Toν Ανάδοχο βαρύνουν </w:t>
      </w:r>
      <w:r w:rsidRPr="00E937F6">
        <w:rPr>
          <w:rFonts w:cs="Tahoma"/>
          <w:szCs w:val="22"/>
          <w:lang w:val="el-GR" w:eastAsia="el-GR"/>
        </w:rPr>
        <w:t xml:space="preserve">οι υπέρ τρίτων κρατήσεις, ως και κάθε άλλη επιβάρυνση, σύμφωνα με την κείμενη νομοθεσία, μη συμπεριλαμβανομένου Φ.Π.Α., την παροχή της υπηρεσίας στον τόπο και με τον τρόπο που προβλέπεται στα έγγραφα της σύμβασης. </w:t>
      </w:r>
    </w:p>
    <w:p w14:paraId="1ACC4398" w14:textId="1E61B112" w:rsidR="008338F0" w:rsidRPr="00E937F6" w:rsidRDefault="003355E7">
      <w:pPr>
        <w:rPr>
          <w:rFonts w:cs="Tahoma"/>
          <w:szCs w:val="22"/>
          <w:lang w:val="el-GR"/>
        </w:rPr>
      </w:pPr>
      <w:r w:rsidRPr="00E937F6">
        <w:rPr>
          <w:rFonts w:cs="Tahoma"/>
          <w:szCs w:val="22"/>
          <w:lang w:val="el-GR" w:eastAsia="el-GR"/>
        </w:rPr>
        <w:t xml:space="preserve">Ιδίως βαρύνεται με τις </w:t>
      </w:r>
      <w:r w:rsidRPr="00E937F6">
        <w:rPr>
          <w:rFonts w:cs="Tahoma"/>
          <w:szCs w:val="22"/>
          <w:lang w:val="el-GR"/>
        </w:rPr>
        <w:t xml:space="preserve">ακόλουθες κρατήσεις: </w:t>
      </w:r>
    </w:p>
    <w:p w14:paraId="4F92B69D" w14:textId="77777777" w:rsidR="00A5193F" w:rsidRPr="00E937F6" w:rsidRDefault="00A5193F" w:rsidP="00A5193F">
      <w:pPr>
        <w:rPr>
          <w:rFonts w:cs="Tahoma"/>
          <w:szCs w:val="22"/>
          <w:lang w:val="el-GR"/>
        </w:rPr>
      </w:pPr>
      <w:r w:rsidRPr="00E937F6">
        <w:rPr>
          <w:rFonts w:cs="Tahoma"/>
          <w:szCs w:val="22"/>
          <w:lang w:val="el-GR"/>
        </w:rPr>
        <w:t>α) Κράτηση 0,07% η οποία υπολογίζεται επί της αξίας κάθε πληρωμής προ φόρων και κρατήσεων της αρχικής, καθώς και κάθε συμπληρωματικής σύμβασης Υπέρ της Ενιαίας Ανεξάρτητης Αρχής Δημοσίων Συμβάσεων επιβάλλεται (άρθρο 4 Ν.4013/2011 όπως ισχύει)</w:t>
      </w:r>
    </w:p>
    <w:p w14:paraId="4A749294" w14:textId="77777777" w:rsidR="00A5193F" w:rsidRPr="00E937F6" w:rsidRDefault="00A5193F" w:rsidP="00A5193F">
      <w:pPr>
        <w:rPr>
          <w:rFonts w:cs="Tahoma"/>
          <w:szCs w:val="22"/>
          <w:lang w:val="el-GR"/>
        </w:rPr>
      </w:pPr>
      <w:r w:rsidRPr="00E937F6">
        <w:rPr>
          <w:rFonts w:cs="Tahoma"/>
          <w:szCs w:val="22"/>
          <w:lang w:val="el-GR"/>
        </w:rPr>
        <w:t>β) Κράτηση ύψους 0,02% υπέρ του Δημοσίου, η οποία υπολογίζεται επί της αξίας, εκτός ΦΠΑ, της αρχικής, καθώς και κάθε συμπληρωματικής σύμβασης. Το ποσό αυτό παρακρατείται σε κάθε πληρωμή από την αναθέτουσα αρχή στο όνομα και για λογαριασμό της Γενικής Διεύθυνσης Δημοσίων Συμβάσεων και Προμηθειών σύμφωνα με την παρ. 6 του άρθρου 36 του ν. 4412/2016</w:t>
      </w:r>
    </w:p>
    <w:p w14:paraId="75282708" w14:textId="77777777" w:rsidR="00A5193F" w:rsidRPr="00E937F6" w:rsidRDefault="00A5193F" w:rsidP="00A5193F">
      <w:pPr>
        <w:rPr>
          <w:rFonts w:cs="Tahoma"/>
          <w:szCs w:val="22"/>
          <w:lang w:val="el-GR"/>
        </w:rPr>
      </w:pPr>
      <w:r w:rsidRPr="00E937F6">
        <w:rPr>
          <w:rFonts w:cs="Tahoma"/>
          <w:szCs w:val="22"/>
          <w:lang w:val="el-GR"/>
        </w:rPr>
        <w:t>γ) Κράτηση 0,06% η οποία υπολογίζεται επί της αξίας κάθε πληρωμής προ φόρων και κρατήσεων της αρχικής καθώς και κάθε συμπληρωματικής σύμβασης υπέρ της Αρχής Εξέτασης Προδικαστικών Προσφυγών (άρθρο 350 παρ. 3 του ν. 4412/2016).</w:t>
      </w:r>
    </w:p>
    <w:p w14:paraId="2037BD42" w14:textId="77777777" w:rsidR="008338F0" w:rsidRPr="00E937F6" w:rsidRDefault="003355E7">
      <w:pPr>
        <w:rPr>
          <w:rFonts w:cs="Tahoma"/>
          <w:szCs w:val="22"/>
          <w:lang w:val="el-GR"/>
        </w:rPr>
      </w:pPr>
      <w:r w:rsidRPr="00E937F6">
        <w:rPr>
          <w:rFonts w:cs="Tahoma"/>
          <w:szCs w:val="22"/>
          <w:lang w:val="el-GR"/>
        </w:rPr>
        <w:t>Οι υπέρ τρίτων κρατήσεις υπόκεινται στο εκάστοτε ισχύον αναλογικό τέλος χαρτοσήμου και στην επ’ αυτού εισφορά υπέρ ΟΓΑ.</w:t>
      </w:r>
    </w:p>
    <w:p w14:paraId="15645D14" w14:textId="77777777" w:rsidR="008338F0" w:rsidRPr="008A50B3" w:rsidRDefault="00331981" w:rsidP="004E653B">
      <w:pPr>
        <w:pStyle w:val="20"/>
        <w:numPr>
          <w:ilvl w:val="1"/>
          <w:numId w:val="15"/>
        </w:numPr>
        <w:rPr>
          <w:rFonts w:cs="Tahoma"/>
          <w:lang w:val="el-GR"/>
        </w:rPr>
      </w:pPr>
      <w:r w:rsidRPr="009D29F4">
        <w:rPr>
          <w:rFonts w:cs="Tahoma"/>
          <w:lang w:val="el-GR"/>
        </w:rPr>
        <w:tab/>
      </w:r>
      <w:bookmarkStart w:id="167" w:name="_Ref496607484"/>
      <w:bookmarkStart w:id="168" w:name="_Toc93395836"/>
      <w:r w:rsidRPr="009D29F4">
        <w:rPr>
          <w:rFonts w:cs="Tahoma"/>
          <w:lang w:val="el-GR"/>
        </w:rPr>
        <w:t>Κήρυξη οικονομικού φορέα έ</w:t>
      </w:r>
      <w:r w:rsidR="003355E7" w:rsidRPr="00224D00">
        <w:rPr>
          <w:rFonts w:cs="Tahoma"/>
          <w:lang w:val="el-GR"/>
        </w:rPr>
        <w:t>κπτ</w:t>
      </w:r>
      <w:r w:rsidRPr="00224D00">
        <w:rPr>
          <w:rFonts w:cs="Tahoma"/>
          <w:lang w:val="el-GR"/>
        </w:rPr>
        <w:t>ω</w:t>
      </w:r>
      <w:r w:rsidR="003355E7" w:rsidRPr="00224D00">
        <w:rPr>
          <w:rFonts w:cs="Tahoma"/>
          <w:lang w:val="el-GR"/>
        </w:rPr>
        <w:t>του - Κυρώσεις</w:t>
      </w:r>
      <w:bookmarkEnd w:id="167"/>
      <w:bookmarkEnd w:id="168"/>
      <w:r w:rsidR="003355E7" w:rsidRPr="00224D00">
        <w:rPr>
          <w:rFonts w:cs="Tahoma"/>
          <w:lang w:val="el-GR"/>
        </w:rPr>
        <w:t xml:space="preserve"> </w:t>
      </w:r>
    </w:p>
    <w:p w14:paraId="1D801E28" w14:textId="77777777" w:rsidR="00C57F3D" w:rsidRDefault="00C57F3D">
      <w:pPr>
        <w:suppressAutoHyphens w:val="0"/>
        <w:autoSpaceDE w:val="0"/>
        <w:rPr>
          <w:rFonts w:cs="Tahoma"/>
          <w:szCs w:val="22"/>
          <w:lang w:val="el-GR"/>
        </w:rPr>
      </w:pPr>
    </w:p>
    <w:p w14:paraId="61C77CEB" w14:textId="77777777" w:rsidR="00C57F3D" w:rsidRPr="00821852" w:rsidRDefault="00C57F3D" w:rsidP="00C57F3D">
      <w:pPr>
        <w:suppressAutoHyphens w:val="0"/>
        <w:autoSpaceDE w:val="0"/>
        <w:rPr>
          <w:color w:val="5B9BD5"/>
          <w:spacing w:val="5"/>
          <w:lang w:val="el-GR"/>
        </w:rPr>
      </w:pPr>
      <w:r w:rsidRPr="00603221">
        <w:rPr>
          <w:lang w:val="el-GR"/>
        </w:rPr>
        <w:t>5.2.1. Ο ανάδοχος, με την επιφύλαξη της συνδρομής λόγων ανωτέρας βίας, κηρύσσεται υποχρεωτικά έκπτωτος από την σύμβαση και από κάθε δικαίωμα που απορρέει από αυτήν</w:t>
      </w:r>
      <w:r>
        <w:rPr>
          <w:color w:val="5B9BD5"/>
          <w:spacing w:val="5"/>
          <w:lang w:val="el-GR"/>
        </w:rPr>
        <w:t xml:space="preserve"> :</w:t>
      </w:r>
    </w:p>
    <w:p w14:paraId="3D102A06" w14:textId="77777777" w:rsidR="00C57F3D" w:rsidRPr="0063173B" w:rsidRDefault="00C57F3D" w:rsidP="00C57F3D">
      <w:pPr>
        <w:suppressAutoHyphens w:val="0"/>
        <w:autoSpaceDE w:val="0"/>
        <w:rPr>
          <w:lang w:val="el-GR"/>
        </w:rPr>
      </w:pPr>
      <w:r w:rsidRPr="0063173B">
        <w:rPr>
          <w:lang w:val="el-GR"/>
        </w:rPr>
        <w:lastRenderedPageBreak/>
        <w:t>α) στην περίπτωση της παρ. 7 του άρθρου 105 περί κατακύρωσης και σύναψης σύμβασης</w:t>
      </w:r>
    </w:p>
    <w:p w14:paraId="3028FC2D" w14:textId="77777777" w:rsidR="00C57F3D" w:rsidRDefault="00C57F3D" w:rsidP="00C57F3D">
      <w:pPr>
        <w:suppressAutoHyphens w:val="0"/>
        <w:autoSpaceDE w:val="0"/>
        <w:rPr>
          <w:lang w:val="el-GR"/>
        </w:rPr>
      </w:pPr>
      <w:r w:rsidRPr="0063173B">
        <w:rPr>
          <w:lang w:val="el-GR"/>
        </w:rPr>
        <w:t>β) στην περίπτωση που δεν εκπληρώσει τις υποχρεώσεις του που απορρέουν από τη σύμβαση ή/και δεν συμμορφωθεί με τις σχετικές γραπτές εντολές της υπηρεσίας, που είναι σύμφωνες με τη σύμβαση ή τις κείμενες διατάξεις, εντός του συμφωνημένου χρόνου εκτέλεσης της σύμβασης,</w:t>
      </w:r>
    </w:p>
    <w:p w14:paraId="2F5F1594" w14:textId="77777777" w:rsidR="00C57F3D" w:rsidRDefault="00C57F3D" w:rsidP="00C57F3D">
      <w:pPr>
        <w:suppressAutoHyphens w:val="0"/>
        <w:autoSpaceDE w:val="0"/>
        <w:rPr>
          <w:lang w:val="el-GR"/>
        </w:rPr>
      </w:pPr>
      <w:r>
        <w:rPr>
          <w:lang w:val="el-GR"/>
        </w:rPr>
        <w:t xml:space="preserve">γ) </w:t>
      </w:r>
      <w:r w:rsidRPr="00346054">
        <w:rPr>
          <w:lang w:val="el-GR"/>
        </w:rPr>
        <w:t>εφόσον δεν π</w:t>
      </w:r>
      <w:r>
        <w:rPr>
          <w:lang w:val="el-GR"/>
        </w:rPr>
        <w:t>αράσχει</w:t>
      </w:r>
      <w:r w:rsidRPr="00346054">
        <w:rPr>
          <w:lang w:val="el-GR"/>
        </w:rPr>
        <w:t xml:space="preserve"> τις υπηρεσίες ή δεν </w:t>
      </w:r>
      <w:r>
        <w:rPr>
          <w:lang w:val="el-GR"/>
        </w:rPr>
        <w:t>υποβάλει</w:t>
      </w:r>
      <w:r w:rsidRPr="00346054">
        <w:rPr>
          <w:lang w:val="el-GR"/>
        </w:rPr>
        <w:t xml:space="preserve"> τα παραδοτέα ή δεν </w:t>
      </w:r>
      <w:r>
        <w:rPr>
          <w:lang w:val="el-GR"/>
        </w:rPr>
        <w:t>προβεί</w:t>
      </w:r>
      <w:r w:rsidRPr="00346054">
        <w:rPr>
          <w:lang w:val="el-GR"/>
        </w:rPr>
        <w:t xml:space="preserve"> στην αντικατάστασή τους μέσα στον συμβατικό χρόνο ή στον χρόνο παράτασης που του </w:t>
      </w:r>
      <w:r>
        <w:rPr>
          <w:lang w:val="el-GR"/>
        </w:rPr>
        <w:t>δοθεί</w:t>
      </w:r>
      <w:r w:rsidRPr="00346054">
        <w:rPr>
          <w:lang w:val="el-GR"/>
        </w:rPr>
        <w:t>, σύμφωνα με τα όσα προβλέπονται στο άρθρο 217 περί διάρκειας σύμβασης παροχής υπηρεσίας</w:t>
      </w:r>
      <w:r>
        <w:rPr>
          <w:lang w:val="el-GR"/>
        </w:rPr>
        <w:t xml:space="preserve"> </w:t>
      </w:r>
      <w:r w:rsidRPr="00346054">
        <w:rPr>
          <w:lang w:val="el-GR"/>
        </w:rPr>
        <w:t xml:space="preserve">με την επιφύλαξη της </w:t>
      </w:r>
      <w:r>
        <w:rPr>
          <w:lang w:val="el-GR"/>
        </w:rPr>
        <w:t>επόμενης παραγράφου</w:t>
      </w:r>
      <w:r w:rsidRPr="00346054">
        <w:rPr>
          <w:lang w:val="el-GR"/>
        </w:rPr>
        <w:t>.</w:t>
      </w:r>
    </w:p>
    <w:p w14:paraId="6DCB9053" w14:textId="77777777" w:rsidR="00C57F3D" w:rsidRPr="00346054" w:rsidRDefault="00C57F3D" w:rsidP="00C57F3D">
      <w:pPr>
        <w:suppressAutoHyphens w:val="0"/>
        <w:autoSpaceDE w:val="0"/>
        <w:rPr>
          <w:lang w:val="el-GR"/>
        </w:rPr>
      </w:pPr>
      <w:r w:rsidRPr="00346054">
        <w:rPr>
          <w:lang w:val="el-GR"/>
        </w:rPr>
        <w:t xml:space="preserve">Στην περίπτωση συνδρομής λόγου έκπτωσης του αναδόχου από </w:t>
      </w:r>
      <w:r>
        <w:rPr>
          <w:lang w:val="el-GR"/>
        </w:rPr>
        <w:t xml:space="preserve">τη </w:t>
      </w:r>
      <w:r w:rsidRPr="00346054">
        <w:rPr>
          <w:lang w:val="el-GR"/>
        </w:rPr>
        <w:t xml:space="preserve">σύμβαση κατά την </w:t>
      </w:r>
      <w:r>
        <w:rPr>
          <w:lang w:val="el-GR"/>
        </w:rPr>
        <w:t xml:space="preserve">ως άνω </w:t>
      </w:r>
      <w:r w:rsidRPr="00346054">
        <w:rPr>
          <w:lang w:val="el-GR"/>
        </w:rPr>
        <w:t xml:space="preserve">περίπτωση </w:t>
      </w:r>
      <w:r>
        <w:rPr>
          <w:lang w:val="el-GR"/>
        </w:rPr>
        <w:t>(γ)</w:t>
      </w:r>
      <w:r w:rsidRPr="00346054">
        <w:rPr>
          <w:lang w:val="el-GR"/>
        </w:rPr>
        <w:t xml:space="preserve">, η αναθέτουσα αρχή κοινοποιεί στον ανάδοχο ειδική όχληση, η οποία μνημονεύει τις διατάξεις του άρθρου 203 του ν. 4412/2016  και περιλαμβάνει συγκεκριμένη περιγραφή των ενεργειών στις οποίες οφείλει να προβεί ο ανάδοχος, προκειμένου να συμμορφωθεί, μέσα σε προθεσμία </w:t>
      </w:r>
      <w:r>
        <w:rPr>
          <w:lang w:val="el-GR"/>
        </w:rPr>
        <w:t xml:space="preserve">που καθορίζεται με απόφαση της Αναθέτουσας Αρχής η οποία δεν μπορεί να είναι μικρότερη των δεκαπέντε (15) </w:t>
      </w:r>
      <w:r w:rsidRPr="00346054">
        <w:rPr>
          <w:lang w:val="el-GR"/>
        </w:rPr>
        <w:t>ημερών από την κοινοποίηση της ανωτέρω όχλησης.</w:t>
      </w:r>
      <w:r w:rsidRPr="002D2512">
        <w:rPr>
          <w:lang w:val="el-GR"/>
        </w:rPr>
        <w:t xml:space="preserve"> </w:t>
      </w:r>
      <w:r w:rsidRPr="00346054">
        <w:rPr>
          <w:lang w:val="el-GR"/>
        </w:rPr>
        <w:t xml:space="preserve">Αν η προθεσμία, που </w:t>
      </w:r>
      <w:r>
        <w:rPr>
          <w:lang w:val="el-GR"/>
        </w:rPr>
        <w:t>τεθεί</w:t>
      </w:r>
      <w:r w:rsidRPr="00346054">
        <w:rPr>
          <w:lang w:val="el-GR"/>
        </w:rPr>
        <w:t xml:space="preserve"> με την ειδική όχληση, παρέλθει, χωρίς ο ανάδοχος να συμμορφωθεί, κηρύσσεται έκπτωτος μέσα σε προθεσμία τριάντα (30) ημερών από την άπρακτη πάροδο της προθεσμίας συμμόρφωσης.</w:t>
      </w:r>
    </w:p>
    <w:p w14:paraId="356CBDE2" w14:textId="77777777" w:rsidR="00C57F3D" w:rsidRDefault="00C57F3D" w:rsidP="00C57F3D">
      <w:pPr>
        <w:suppressAutoHyphens w:val="0"/>
        <w:autoSpaceDE w:val="0"/>
        <w:rPr>
          <w:lang w:val="el-GR"/>
        </w:rPr>
      </w:pPr>
      <w:r w:rsidRPr="00B73AC1">
        <w:rPr>
          <w:lang w:val="el-GR"/>
        </w:rPr>
        <w:t>Ο ανάδοχος δεν κηρύσσεται έκπτωτος για λόγους που αφορούν σε υπαιτιότητα του φορέα εκτέλεσης της σύμβασης ή αν συντρέχουν λόγοι ανωτέρας βίας.</w:t>
      </w:r>
    </w:p>
    <w:p w14:paraId="27BD5926" w14:textId="77777777" w:rsidR="00C57F3D" w:rsidRPr="00346054" w:rsidRDefault="00C57F3D" w:rsidP="00C57F3D">
      <w:pPr>
        <w:suppressAutoHyphens w:val="0"/>
        <w:autoSpaceDE w:val="0"/>
        <w:rPr>
          <w:spacing w:val="5"/>
          <w:lang w:val="el-GR"/>
        </w:rPr>
      </w:pPr>
      <w:r w:rsidRPr="00346054">
        <w:rPr>
          <w:spacing w:val="5"/>
          <w:lang w:val="el-GR"/>
        </w:rPr>
        <w:t xml:space="preserve">Στον </w:t>
      </w:r>
      <w:r>
        <w:rPr>
          <w:spacing w:val="5"/>
          <w:lang w:val="el-GR"/>
        </w:rPr>
        <w:t>ανάδοχο</w:t>
      </w:r>
      <w:r w:rsidRPr="00346054">
        <w:rPr>
          <w:spacing w:val="5"/>
          <w:lang w:val="el-GR"/>
        </w:rPr>
        <w:t xml:space="preserve"> που κηρύσσεται έκπτωτος από τη σύμβαση, επιβάλλονται, με απόφαση του αποφαινόμενου οργάνου, ύστερα από γνωμοδότηση του αρμόδιου οργάνου, το οποίο υποχρεωτικά καλεί τον ενδιαφερόμενο προς παροχή εξηγήσεων, αθροιστικά οι παρακάτω κυρώσεις:</w:t>
      </w:r>
    </w:p>
    <w:p w14:paraId="2611DCAD" w14:textId="77777777" w:rsidR="00C57F3D" w:rsidRPr="00346054" w:rsidRDefault="00C57F3D" w:rsidP="00C57F3D">
      <w:pPr>
        <w:suppressAutoHyphens w:val="0"/>
        <w:autoSpaceDE w:val="0"/>
        <w:rPr>
          <w:spacing w:val="5"/>
          <w:lang w:val="el-GR"/>
        </w:rPr>
      </w:pPr>
      <w:r w:rsidRPr="00346054">
        <w:rPr>
          <w:spacing w:val="5"/>
          <w:lang w:val="el-GR"/>
        </w:rPr>
        <w:t>α) ολική κατάπτωση της εγγύησης καλής εκτέλεσης της σύμβασης,</w:t>
      </w:r>
    </w:p>
    <w:p w14:paraId="164B9278" w14:textId="77777777" w:rsidR="00C57F3D" w:rsidRDefault="00C57F3D" w:rsidP="00C57F3D">
      <w:pPr>
        <w:suppressAutoHyphens w:val="0"/>
        <w:autoSpaceDE w:val="0"/>
        <w:rPr>
          <w:spacing w:val="5"/>
          <w:lang w:val="el-GR"/>
        </w:rPr>
      </w:pPr>
      <w:r w:rsidRPr="00346054">
        <w:rPr>
          <w:spacing w:val="5"/>
          <w:lang w:val="el-GR"/>
        </w:rPr>
        <w:t xml:space="preserve">β) είσπραξη εντόκως της προκαταβολής που χορηγήθηκε στον έκπτωτο από τη σύμβαση ανάδοχο είτε από ποσόν που δικαιούται να λάβει είτε με κατάθεση του ποσού από τον ίδιο είτε με κατάπτωση της εγγύησης προκαταβολής. Ο υπολογισμός των τόκων γίνεται από την ημερομηνία λήψης της προκαταβολής από τον ανάδοχο μέχρι την ημερομηνία έκδοσης της απόφασης κήρυξής του ως εκπτώτου, με το ισχύον κάθε φορά ανώτατο όριο επιτοκίου για τόκο από δικαιοπραξία, από την ημερομηνία δε αυτή και μέχρι της επιστροφής της, με το ισχύον κάθε φορά επιτόκιο για τόκο υπερημερίας </w:t>
      </w:r>
      <w:r>
        <w:rPr>
          <w:spacing w:val="5"/>
          <w:lang w:val="el-GR"/>
        </w:rPr>
        <w:t xml:space="preserve">εφόσον προβλέπεται προκαταβολή. </w:t>
      </w:r>
    </w:p>
    <w:p w14:paraId="6C3ED338" w14:textId="77777777" w:rsidR="00C57F3D" w:rsidRPr="00872B88" w:rsidRDefault="00C57F3D" w:rsidP="00C57F3D">
      <w:pPr>
        <w:suppressAutoHyphens w:val="0"/>
        <w:autoSpaceDE w:val="0"/>
        <w:rPr>
          <w:i/>
          <w:iCs/>
          <w:color w:val="5B9BD5"/>
          <w:spacing w:val="5"/>
          <w:lang w:val="el-GR"/>
        </w:rPr>
      </w:pPr>
    </w:p>
    <w:p w14:paraId="4139EC14" w14:textId="2CECA56A" w:rsidR="00C57F3D" w:rsidRDefault="00C57F3D" w:rsidP="00C57F3D">
      <w:pPr>
        <w:suppressAutoHyphens w:val="0"/>
        <w:autoSpaceDE w:val="0"/>
        <w:spacing w:after="0"/>
        <w:rPr>
          <w:lang w:val="el-GR"/>
        </w:rPr>
      </w:pPr>
      <w:r w:rsidRPr="00603221">
        <w:rPr>
          <w:lang w:val="el-GR"/>
        </w:rPr>
        <w:t>5.2.2. Αν οι υπηρεσίες παρασχεθούν από υπαιτιότητα του αναδόχου μετά τη λήξη της διάρκειας της σύμβασης και μέχρι λήξης του χρόνου της παράτασης που χορηγήθηκε, επιβάλλονται εις βάρος του ποινικές ρήτρες, με αιτιολογημένη απόφαση της αναθέτουσας αρχής.</w:t>
      </w:r>
      <w:r w:rsidRPr="00F1538B">
        <w:rPr>
          <w:lang w:val="el-GR"/>
        </w:rPr>
        <w:t xml:space="preserve"> </w:t>
      </w:r>
      <w:r w:rsidRPr="00C57F3D">
        <w:rPr>
          <w:lang w:val="el-GR"/>
        </w:rPr>
        <w:t>Ποινικές ρήτρες δύναται να επιβάλλονται και για πλημμελή εκτέλεση των όρων της σύμβασης.</w:t>
      </w:r>
    </w:p>
    <w:p w14:paraId="662281EC" w14:textId="77777777" w:rsidR="00C57F3D" w:rsidRPr="00603221" w:rsidRDefault="00C57F3D" w:rsidP="00C57F3D">
      <w:pPr>
        <w:suppressAutoHyphens w:val="0"/>
        <w:autoSpaceDE w:val="0"/>
        <w:spacing w:after="0"/>
        <w:rPr>
          <w:lang w:val="el-GR"/>
        </w:rPr>
      </w:pPr>
    </w:p>
    <w:p w14:paraId="54DF1F96" w14:textId="77777777" w:rsidR="00C57F3D" w:rsidRPr="00A57BD8" w:rsidRDefault="00C57F3D" w:rsidP="00C57F3D">
      <w:pPr>
        <w:suppressAutoHyphens w:val="0"/>
        <w:autoSpaceDE w:val="0"/>
        <w:spacing w:after="0"/>
        <w:jc w:val="left"/>
        <w:rPr>
          <w:lang w:val="el-GR"/>
        </w:rPr>
      </w:pPr>
      <w:r w:rsidRPr="00A57BD8">
        <w:rPr>
          <w:lang w:val="el-GR"/>
        </w:rPr>
        <w:t>Οι ποινικές ρήτρες υπολογίζονται ως εξής:</w:t>
      </w:r>
    </w:p>
    <w:p w14:paraId="0ECBAA11" w14:textId="77777777" w:rsidR="00C57F3D" w:rsidRPr="00603221" w:rsidRDefault="00C57F3D" w:rsidP="00C57F3D">
      <w:pPr>
        <w:suppressAutoHyphens w:val="0"/>
        <w:autoSpaceDE w:val="0"/>
        <w:spacing w:after="0"/>
        <w:rPr>
          <w:lang w:val="el-GR"/>
        </w:rPr>
      </w:pPr>
      <w:r w:rsidRPr="00A57BD8">
        <w:rPr>
          <w:lang w:val="el-GR"/>
        </w:rPr>
        <w:t>α) για καθυστέρηση που περιορίζεται σε χρονικό διάστημα που δεν υπερβαίνει το 50% της προβλεπόμενης συνολικής διάρκειας της σύμβασης ή σε περίπτωση τμηματικών/ενδιαμέσων</w:t>
      </w:r>
      <w:r w:rsidRPr="00603221">
        <w:rPr>
          <w:lang w:val="el-GR"/>
        </w:rPr>
        <w:t xml:space="preserve"> </w:t>
      </w:r>
      <w:r w:rsidRPr="00603221">
        <w:rPr>
          <w:lang w:val="el-GR"/>
        </w:rPr>
        <w:lastRenderedPageBreak/>
        <w:t>προθεσμιών της αντίστοιχης προθεσμίας επιβάλλεται ποινική ρήτρα 2,5% επί της συμβατικής αξίας χωρίς ΦΠΑ των υπηρεσιών που παρασχέθηκαν εκπρόθεσμα,</w:t>
      </w:r>
    </w:p>
    <w:p w14:paraId="36480938" w14:textId="77777777" w:rsidR="00C57F3D" w:rsidRPr="00603221" w:rsidRDefault="00C57F3D" w:rsidP="00C57F3D">
      <w:pPr>
        <w:suppressAutoHyphens w:val="0"/>
        <w:autoSpaceDE w:val="0"/>
        <w:spacing w:after="0"/>
        <w:rPr>
          <w:lang w:val="el-GR"/>
        </w:rPr>
      </w:pPr>
      <w:r w:rsidRPr="00603221">
        <w:rPr>
          <w:lang w:val="el-GR"/>
        </w:rPr>
        <w:t>β) για καθυστέρηση που υπερβαίνει το 50% επιβάλλεται ποινική ρήτρα 5% χωρίς ΦΠΑ επί της συμβατικής αξίας των υπηρεσιών που παρασχέθηκαν εκπρόθεσμα,</w:t>
      </w:r>
    </w:p>
    <w:p w14:paraId="04968848" w14:textId="77777777" w:rsidR="00C57F3D" w:rsidRDefault="00C57F3D" w:rsidP="00C57F3D">
      <w:pPr>
        <w:suppressAutoHyphens w:val="0"/>
        <w:autoSpaceDE w:val="0"/>
        <w:spacing w:after="0"/>
        <w:rPr>
          <w:lang w:val="el-GR"/>
        </w:rPr>
      </w:pPr>
      <w:r w:rsidRPr="00603221">
        <w:rPr>
          <w:lang w:val="el-GR"/>
        </w:rPr>
        <w:t>γ) οι ποινικές ρήτρες για υπέρβαση των τμηματικών προθεσμιών είναι ανεξάρτητες από τις επιβαλλόμενες για υπέρβαση της συνολικής διάρκειας της σύμβασης και δύνανται να ανακαλούνται με αιτιολογημένη απόφαση της αναθέτουσας αρχής, αν οι υπηρεσίες που αφορούν στις ως άνω τμηματικές προθεσμίες παρασχεθούν μέσα στη συνολική της διάρκεια και τις εγκεκριμένες παρατάσεις αυτής και με την προϋπόθεση ότι το σύνολο της σύμβασης έχει εκτελεστεί πλήρως.</w:t>
      </w:r>
    </w:p>
    <w:p w14:paraId="1DF6EAF4" w14:textId="77777777" w:rsidR="00C57F3D" w:rsidRPr="00603221" w:rsidRDefault="00C57F3D" w:rsidP="00C57F3D">
      <w:pPr>
        <w:suppressAutoHyphens w:val="0"/>
        <w:autoSpaceDE w:val="0"/>
        <w:spacing w:after="0"/>
        <w:rPr>
          <w:lang w:val="el-GR"/>
        </w:rPr>
      </w:pPr>
    </w:p>
    <w:p w14:paraId="1E4E7654" w14:textId="277D575A" w:rsidR="003B00A2" w:rsidRPr="003B00A2" w:rsidRDefault="00C57F3D" w:rsidP="003B00A2">
      <w:pPr>
        <w:suppressAutoHyphens w:val="0"/>
        <w:autoSpaceDE w:val="0"/>
        <w:spacing w:after="0"/>
        <w:jc w:val="left"/>
        <w:rPr>
          <w:lang w:val="el-GR"/>
        </w:rPr>
      </w:pPr>
      <w:r w:rsidRPr="00603221">
        <w:rPr>
          <w:lang w:val="el-GR"/>
        </w:rPr>
        <w:t>Το ποσό των ποινικών ρητρών αφαιρείται/συμψηφίζεται από/με την αμοιβή του αναδόχου.Η επιβολή ποινικών ρητρών δεν στερεί από την αναθέτουσα αρχή το δικαίωμα να κηρύξει τον ανάδοχο έκπτωτο.</w:t>
      </w:r>
      <w:r w:rsidR="003355E7" w:rsidRPr="003B00A2">
        <w:rPr>
          <w:lang w:val="el-GR"/>
        </w:rPr>
        <w:tab/>
      </w:r>
      <w:bookmarkStart w:id="169" w:name="_Ref55324340"/>
    </w:p>
    <w:p w14:paraId="63F6F6E6" w14:textId="431E23DF" w:rsidR="008338F0" w:rsidRPr="00224D00" w:rsidRDefault="003355E7" w:rsidP="004E653B">
      <w:pPr>
        <w:pStyle w:val="20"/>
        <w:numPr>
          <w:ilvl w:val="1"/>
          <w:numId w:val="15"/>
        </w:numPr>
        <w:rPr>
          <w:rFonts w:cs="Tahoma"/>
          <w:lang w:val="el-GR"/>
        </w:rPr>
      </w:pPr>
      <w:bookmarkStart w:id="170" w:name="_Toc93395837"/>
      <w:r w:rsidRPr="009D29F4">
        <w:rPr>
          <w:rFonts w:cs="Tahoma"/>
          <w:lang w:val="el-GR"/>
        </w:rPr>
        <w:t>Διοικητικές προσφυγές κατά τη διαδικασία εκτέλεσης</w:t>
      </w:r>
      <w:bookmarkEnd w:id="169"/>
      <w:bookmarkEnd w:id="170"/>
      <w:r w:rsidRPr="009D29F4">
        <w:rPr>
          <w:rFonts w:cs="Tahoma"/>
          <w:lang w:val="el-GR"/>
        </w:rPr>
        <w:t xml:space="preserve"> </w:t>
      </w:r>
    </w:p>
    <w:p w14:paraId="6DCC4CEE" w14:textId="666267AB" w:rsidR="00672DE1" w:rsidRPr="006B48D5" w:rsidRDefault="00672DE1" w:rsidP="00672DE1">
      <w:pPr>
        <w:suppressAutoHyphens w:val="0"/>
        <w:autoSpaceDE w:val="0"/>
        <w:rPr>
          <w:rFonts w:cs="Tahoma"/>
          <w:lang w:val="el-GR"/>
        </w:rPr>
      </w:pPr>
      <w:r w:rsidRPr="008A50B3">
        <w:rPr>
          <w:rFonts w:cs="Tahoma"/>
          <w:lang w:val="el-GR"/>
        </w:rPr>
        <w:t>Ο ανάδοχος μπορεί κα</w:t>
      </w:r>
      <w:r w:rsidRPr="00791429">
        <w:rPr>
          <w:rFonts w:cs="Tahoma"/>
          <w:lang w:val="el-GR"/>
        </w:rPr>
        <w:t xml:space="preserve">τά των αποφάσεων που επιβάλλουν σε βάρος του κυρώσεις, δυνάμει των όρων των άρθρων </w:t>
      </w:r>
      <w:r w:rsidRPr="00E937F6">
        <w:rPr>
          <w:rFonts w:cs="Tahoma"/>
          <w:szCs w:val="22"/>
          <w:lang w:val="el-GR"/>
        </w:rPr>
        <w:fldChar w:fldCharType="begin"/>
      </w:r>
      <w:r w:rsidRPr="00E937F6">
        <w:rPr>
          <w:rFonts w:cs="Tahoma"/>
          <w:szCs w:val="22"/>
          <w:lang w:val="el-GR"/>
        </w:rPr>
        <w:instrText xml:space="preserve"> REF _Ref496607484 \r \h  \* MERGEFORMAT </w:instrText>
      </w:r>
      <w:r w:rsidRPr="00E937F6">
        <w:rPr>
          <w:rFonts w:cs="Tahoma"/>
          <w:szCs w:val="22"/>
          <w:lang w:val="el-GR"/>
        </w:rPr>
      </w:r>
      <w:r w:rsidRPr="00E937F6">
        <w:rPr>
          <w:rFonts w:cs="Tahoma"/>
          <w:szCs w:val="22"/>
          <w:lang w:val="el-GR"/>
        </w:rPr>
        <w:fldChar w:fldCharType="separate"/>
      </w:r>
      <w:r w:rsidR="00F96DA8">
        <w:rPr>
          <w:rFonts w:cs="Tahoma"/>
          <w:szCs w:val="22"/>
          <w:lang w:val="el-GR"/>
        </w:rPr>
        <w:t>5.2</w:t>
      </w:r>
      <w:r w:rsidRPr="00E937F6">
        <w:rPr>
          <w:rFonts w:cs="Tahoma"/>
          <w:szCs w:val="22"/>
          <w:lang w:val="el-GR"/>
        </w:rPr>
        <w:fldChar w:fldCharType="end"/>
      </w:r>
      <w:r w:rsidRPr="00E937F6">
        <w:rPr>
          <w:rFonts w:cs="Tahoma"/>
          <w:lang w:val="el-GR"/>
        </w:rPr>
        <w:t xml:space="preserve"> (Κήρυξη οικονομικού φορέα εκπτώτου - Κυρώσεις) και 6.4. (</w:t>
      </w:r>
      <w:r w:rsidRPr="00E937F6">
        <w:rPr>
          <w:rFonts w:cs="Tahoma"/>
          <w:szCs w:val="22"/>
          <w:lang w:val="el-GR"/>
        </w:rPr>
        <w:t>Απόρριψη παραδοτέων – Αντικατάσταση</w:t>
      </w:r>
      <w:r w:rsidRPr="00F6740F">
        <w:rPr>
          <w:rFonts w:cs="Tahoma"/>
          <w:lang w:val="el-GR"/>
        </w:rPr>
        <w:t>), καθώς και κατ΄ εφαρμογή των συμβατικών όρων να ασκήσει προσφυγή για λόγους νομιμότητας και ουσίας ενώπιον του φορέα που εκτελεί τη σύμβαση μέσα σε ανατρεπτική προθεσμία (30) ημερών από την ημερομηνία της κοινοποίησης ή της πλήρους γνώσης της σχετικής απόφ</w:t>
      </w:r>
      <w:r w:rsidRPr="006B48D5">
        <w:rPr>
          <w:rFonts w:cs="Tahoma"/>
          <w:lang w:val="el-GR"/>
        </w:rPr>
        <w:t xml:space="preserve">ασης. Η εμπρόθεσμη άσκηση της προσφυγής αναστέλλει τις επιβαλλόμενες κυρώσεις. </w:t>
      </w:r>
    </w:p>
    <w:p w14:paraId="3C264134" w14:textId="5F8AE050" w:rsidR="00672DE1" w:rsidRPr="00791429" w:rsidRDefault="00672DE1" w:rsidP="00672DE1">
      <w:pPr>
        <w:suppressAutoHyphens w:val="0"/>
        <w:autoSpaceDE w:val="0"/>
        <w:rPr>
          <w:rFonts w:cs="Tahoma"/>
          <w:lang w:val="el-GR"/>
        </w:rPr>
      </w:pPr>
      <w:r w:rsidRPr="009D29F4">
        <w:rPr>
          <w:rFonts w:cs="Tahoma"/>
          <w:lang w:val="el-GR"/>
        </w:rPr>
        <w:t>Επί της προσφυγής αποφασίζει το αρμοδίως αποφαινόμενο όργανο, ύστερα από γνωμοδότ</w:t>
      </w:r>
      <w:r w:rsidRPr="00224D00">
        <w:rPr>
          <w:rFonts w:cs="Tahoma"/>
          <w:lang w:val="el-GR"/>
        </w:rPr>
        <w:t>ηση του προβλεπόμενου στις περιπτώσεις β΄ και δ΄ της παραγράφου 11 του άρθρου 221 του ν.4412/2016 οργάνου, εντός προθεσμίας τριάντα (30) ημερών από την άσκησή της, άλλως θεωρείται ως σιωπηρώς απορριφθείσα. Κατά της απόφασης αυτής δεν χωρεί η άσκηση άλλης ο</w:t>
      </w:r>
      <w:r w:rsidRPr="008A50B3">
        <w:rPr>
          <w:rFonts w:cs="Tahoma"/>
          <w:lang w:val="el-GR"/>
        </w:rPr>
        <w:t>ποιασδήποτε φύσης διοικητικής προσφυγής. Αν κατά της απόφασης που επιβάλλει κυρώσεις δεν ασκηθεί εμπρόθεσμα η προσφυγή ή αν απορριφθεί αυτή από το αποφαινόμενο αρμοδίως όργανο, η απόφαση καθίσταται οριστι</w:t>
      </w:r>
      <w:r w:rsidRPr="00791429">
        <w:rPr>
          <w:rFonts w:cs="Tahoma"/>
          <w:lang w:val="el-GR"/>
        </w:rPr>
        <w:t>κή. Αν ασκηθεί εμπρόθεσμα προσφυγή, αναστέλλονται οι συνέπειες της απόφασης μέχρι αυτή να οριστικοποιηθεί.</w:t>
      </w:r>
    </w:p>
    <w:p w14:paraId="74ED16E4" w14:textId="77777777" w:rsidR="00672DE1" w:rsidRPr="00E937F6" w:rsidRDefault="00672DE1" w:rsidP="00F1622E">
      <w:pPr>
        <w:rPr>
          <w:rFonts w:cs="Tahoma"/>
          <w:szCs w:val="22"/>
          <w:lang w:val="el-GR"/>
        </w:rPr>
      </w:pPr>
    </w:p>
    <w:p w14:paraId="4D168E26" w14:textId="77777777" w:rsidR="003B00A2" w:rsidRPr="003B00A2" w:rsidRDefault="003B00A2" w:rsidP="003B00A2">
      <w:pPr>
        <w:rPr>
          <w:rFonts w:eastAsia="Times New Roman" w:cs="Tahoma"/>
          <w:szCs w:val="22"/>
          <w:lang w:val="el-GR"/>
        </w:rPr>
      </w:pPr>
    </w:p>
    <w:p w14:paraId="75581940" w14:textId="77777777" w:rsidR="003B00A2" w:rsidRPr="003B00A2" w:rsidRDefault="003B00A2" w:rsidP="004E653B">
      <w:pPr>
        <w:pStyle w:val="20"/>
        <w:numPr>
          <w:ilvl w:val="1"/>
          <w:numId w:val="15"/>
        </w:numPr>
        <w:rPr>
          <w:rFonts w:cs="Tahoma"/>
          <w:lang w:val="el-GR"/>
        </w:rPr>
      </w:pPr>
      <w:bookmarkStart w:id="171" w:name="_Toc13748951"/>
      <w:r w:rsidRPr="003B00A2">
        <w:rPr>
          <w:rFonts w:cs="Tahoma"/>
          <w:lang w:val="el-GR"/>
        </w:rPr>
        <w:tab/>
      </w:r>
      <w:bookmarkStart w:id="172" w:name="_Toc74566941"/>
      <w:bookmarkStart w:id="173" w:name="_Toc93395838"/>
      <w:r w:rsidRPr="003B00A2">
        <w:rPr>
          <w:rFonts w:cs="Tahoma"/>
          <w:lang w:val="el-GR"/>
        </w:rPr>
        <w:t>Δικαστική επίλυση διαφορών</w:t>
      </w:r>
      <w:bookmarkEnd w:id="171"/>
      <w:bookmarkEnd w:id="172"/>
      <w:bookmarkEnd w:id="173"/>
    </w:p>
    <w:p w14:paraId="1B7A8BBF" w14:textId="7277F80E" w:rsidR="00036CBD" w:rsidRPr="00AF778C" w:rsidRDefault="003B00A2" w:rsidP="00CE12C7">
      <w:pPr>
        <w:rPr>
          <w:rFonts w:eastAsia="Times New Roman" w:cs="Tahoma"/>
          <w:szCs w:val="22"/>
          <w:lang w:val="el-GR"/>
        </w:rPr>
      </w:pPr>
      <w:r w:rsidRPr="003B00A2">
        <w:rPr>
          <w:rFonts w:eastAsia="Times New Roman" w:cs="Tahoma"/>
          <w:szCs w:val="22"/>
          <w:lang w:val="el-GR"/>
        </w:rPr>
        <w:t xml:space="preserve">Κάθε διαφορά μεταξύ των συμβαλλόμενων μερών που προκύπτει από τις συμβάσεις που συνάπτονται στο πλαίσιο της παρούσας διακήρυξης , επιλύεται με την άσκηση προσφυγής ή αγωγής στο Διοικητικό Εφετείο της Περιφέρειας, στην οποία εκτελείται εκάστη σύμβαση, κατά τα ειδικότερα οριζόμενα στις παρ. 1 έως και 6 του άρθρου 205Α του ν. 4412/2016. Πριν από την άσκηση της προσφυγής στο Διοικητικό Εφετείο προηγείται υποχρεωτικά η τήρηση της ενδικοφανούς διαδικασίας που προβλέπεται στο άρθρο 205 του ν. 4412/2016 και την παράγραφο </w:t>
      </w:r>
      <w:r w:rsidR="00F078BB">
        <w:rPr>
          <w:rFonts w:eastAsia="Times New Roman" w:cs="Tahoma"/>
          <w:szCs w:val="22"/>
          <w:lang w:val="el-GR"/>
        </w:rPr>
        <w:t>5.3</w:t>
      </w:r>
      <w:r w:rsidRPr="003B00A2">
        <w:rPr>
          <w:rFonts w:eastAsia="Times New Roman" w:cs="Tahoma"/>
          <w:szCs w:val="22"/>
          <w:lang w:val="el-GR"/>
        </w:rPr>
        <w:t xml:space="preserve"> της παρούσας, διαφορετικά η προσφυγή απορρίπτεται ως απαράδεκτη. Αν ο ανάδοχος της σύμβασης είναι κοινοπραξία, η προσφυγή ασκείται είτε από την ίδια είτε από όλα τα μέλη της. Δεν απαιτείται η τήρηση ενδικοφανούς διαδικασίας αν ασκείται από τον ενδιαφερόμενο αγωγή, στο δικόγραφο της οποίας δεν σωρεύεται αίτημα ακύρωσης ή τροποποίησης διοικητικής πράξης ή παράλειψης.</w:t>
      </w:r>
    </w:p>
    <w:p w14:paraId="474FDE9A" w14:textId="5EE5D929" w:rsidR="008338F0" w:rsidRPr="00E937F6" w:rsidRDefault="00512FF0" w:rsidP="00A848D1">
      <w:pPr>
        <w:pStyle w:val="1"/>
        <w:rPr>
          <w:rFonts w:cs="Tahoma"/>
          <w:szCs w:val="22"/>
        </w:rPr>
      </w:pPr>
      <w:r>
        <w:rPr>
          <w:rFonts w:cs="Tahoma"/>
          <w:szCs w:val="22"/>
          <w:lang w:val="el-GR"/>
        </w:rPr>
        <w:lastRenderedPageBreak/>
        <w:t>ΧΡΟΝΟΣ ΚΑΙ ΤΡΟΠΟΣ ΕΚΤΕΛΕΣΗΣ</w:t>
      </w:r>
      <w:r w:rsidR="003355E7" w:rsidRPr="00E937F6">
        <w:rPr>
          <w:rFonts w:cs="Tahoma"/>
          <w:szCs w:val="22"/>
        </w:rPr>
        <w:t xml:space="preserve"> </w:t>
      </w:r>
    </w:p>
    <w:p w14:paraId="38762A37" w14:textId="77777777" w:rsidR="00202676" w:rsidRPr="00E937F6" w:rsidRDefault="00202676" w:rsidP="004E653B">
      <w:pPr>
        <w:pStyle w:val="aff1"/>
        <w:keepNext/>
        <w:numPr>
          <w:ilvl w:val="0"/>
          <w:numId w:val="19"/>
        </w:numPr>
        <w:pBdr>
          <w:top w:val="none" w:sz="0" w:space="0" w:color="000000"/>
          <w:left w:val="none" w:sz="0" w:space="0" w:color="000000"/>
          <w:bottom w:val="single" w:sz="12" w:space="1" w:color="000080"/>
          <w:right w:val="none" w:sz="0" w:space="0" w:color="000000"/>
        </w:pBdr>
        <w:tabs>
          <w:tab w:val="left" w:pos="567"/>
        </w:tabs>
        <w:spacing w:before="240" w:after="80"/>
        <w:contextualSpacing w:val="0"/>
        <w:outlineLvl w:val="1"/>
        <w:rPr>
          <w:rFonts w:cs="Tahoma"/>
          <w:b/>
          <w:vanish/>
          <w:color w:val="002060"/>
          <w:szCs w:val="22"/>
          <w:lang w:val="el-GR"/>
        </w:rPr>
      </w:pPr>
    </w:p>
    <w:p w14:paraId="5E1B86F8" w14:textId="355C7EB8" w:rsidR="008338F0" w:rsidRPr="00224D00" w:rsidRDefault="003355E7" w:rsidP="004E653B">
      <w:pPr>
        <w:pStyle w:val="20"/>
        <w:numPr>
          <w:ilvl w:val="1"/>
          <w:numId w:val="15"/>
        </w:numPr>
        <w:rPr>
          <w:rFonts w:cs="Tahoma"/>
          <w:lang w:val="el-GR"/>
        </w:rPr>
      </w:pPr>
      <w:r w:rsidRPr="009D29F4">
        <w:rPr>
          <w:rFonts w:cs="Tahoma"/>
          <w:lang w:val="el-GR"/>
        </w:rPr>
        <w:tab/>
      </w:r>
      <w:bookmarkStart w:id="174" w:name="_Toc93395839"/>
      <w:r w:rsidRPr="009D29F4">
        <w:rPr>
          <w:rFonts w:cs="Tahoma"/>
          <w:lang w:val="el-GR"/>
        </w:rPr>
        <w:t>Παρακολούθηση της σύμβασης</w:t>
      </w:r>
      <w:bookmarkEnd w:id="174"/>
      <w:r w:rsidRPr="009D29F4">
        <w:rPr>
          <w:rFonts w:cs="Tahoma"/>
          <w:lang w:val="el-GR"/>
        </w:rPr>
        <w:t xml:space="preserve"> </w:t>
      </w:r>
    </w:p>
    <w:p w14:paraId="5922618A" w14:textId="77777777" w:rsidR="00512FF0" w:rsidRDefault="00512FF0" w:rsidP="00512083">
      <w:pPr>
        <w:rPr>
          <w:rFonts w:cs="Tahoma"/>
          <w:szCs w:val="22"/>
          <w:lang w:val="el-GR"/>
        </w:rPr>
      </w:pPr>
    </w:p>
    <w:p w14:paraId="1704D8E8" w14:textId="77777777" w:rsidR="00512FF0" w:rsidRDefault="00512FF0" w:rsidP="00512FF0">
      <w:pPr>
        <w:rPr>
          <w:lang w:val="el-GR"/>
        </w:rPr>
      </w:pPr>
      <w:r w:rsidRPr="00512083">
        <w:rPr>
          <w:lang w:val="el-GR"/>
        </w:rPr>
        <w:t>6.1.1. Η παρακολούθηση της εκτέλεσης της Σύμβασης και η διοίκηση αυτής θα διενεργ</w:t>
      </w:r>
      <w:r>
        <w:rPr>
          <w:lang w:val="el-GR"/>
        </w:rPr>
        <w:t xml:space="preserve">ηθεί </w:t>
      </w:r>
      <w:r w:rsidRPr="005607CF">
        <w:rPr>
          <w:lang w:val="el-GR"/>
        </w:rPr>
        <w:t xml:space="preserve">από ειδική </w:t>
      </w:r>
      <w:r>
        <w:rPr>
          <w:lang w:val="el-GR"/>
        </w:rPr>
        <w:t>Ε</w:t>
      </w:r>
      <w:r w:rsidRPr="005607CF">
        <w:rPr>
          <w:lang w:val="el-GR"/>
        </w:rPr>
        <w:t xml:space="preserve">πιτροπή </w:t>
      </w:r>
      <w:r>
        <w:rPr>
          <w:lang w:val="el-GR"/>
        </w:rPr>
        <w:t xml:space="preserve">(τριμελή ή πενταμελή) </w:t>
      </w:r>
      <w:r w:rsidRPr="005607CF">
        <w:rPr>
          <w:lang w:val="el-GR"/>
        </w:rPr>
        <w:t>η οποία θα ορισθεί με απόφαση της αναθέτουσας αρχής</w:t>
      </w:r>
      <w:r w:rsidRPr="00B8683B">
        <w:rPr>
          <w:lang w:val="el-GR"/>
        </w:rPr>
        <w:t xml:space="preserve"> και  η οποία θα εισηγείται,  στο αρμόδιο αποφαινόμενο όργανο ήτοι, το Διοικητικό Συμβούλιο, για όλα τα ζητήματα που αφορούν στην προσήκουσα εκτέλεση όλων των όρων της σύμβασης και στην εκπλήρωση των υποχρεώσεων του αναδόχου, στη λήψη των επιβεβλημένων μέτρων λόγω μη τήρησης των ως άνω όρων και ιδίως για ζητήματα που αφορούν σε τροποποίηση του αντικειμένου και παράταση της διάρκειας της σύμβασης, υπό τους όρους του άρθρου 132 του ν. 4412/2016.</w:t>
      </w:r>
    </w:p>
    <w:p w14:paraId="3001F3BB" w14:textId="77777777" w:rsidR="00512FF0" w:rsidRDefault="00512FF0" w:rsidP="00512FF0">
      <w:pPr>
        <w:rPr>
          <w:lang w:val="el-GR"/>
        </w:rPr>
      </w:pPr>
      <w:r w:rsidRPr="005052FB">
        <w:rPr>
          <w:lang w:val="el-GR"/>
        </w:rPr>
        <w:t>Με υπόδειξη του Κυρίου του Έργου μπορεί να ορίζονται εκπρόσωποί του, οι οποίοι θα συμμετέχουν στην Επιτροπή Παρακολούθησης</w:t>
      </w:r>
      <w:r w:rsidRPr="00512083">
        <w:rPr>
          <w:lang w:val="el-GR"/>
        </w:rPr>
        <w:t xml:space="preserve"> της σύμβασης. </w:t>
      </w:r>
    </w:p>
    <w:p w14:paraId="5C45C8D6" w14:textId="60FE0153" w:rsidR="00512FF0" w:rsidRPr="00E937F6" w:rsidRDefault="00512FF0" w:rsidP="00512083">
      <w:pPr>
        <w:rPr>
          <w:rFonts w:cs="Tahoma"/>
          <w:szCs w:val="22"/>
          <w:lang w:val="el-GR"/>
        </w:rPr>
      </w:pPr>
      <w:r>
        <w:rPr>
          <w:lang w:val="el-GR"/>
        </w:rPr>
        <w:t>Η αρμόδια Επιτροπή Παρακολούθησης δύναται να θα αποστέλλει</w:t>
      </w:r>
      <w:r w:rsidRPr="00512083">
        <w:rPr>
          <w:lang w:val="el-GR"/>
        </w:rPr>
        <w:t xml:space="preserve"> </w:t>
      </w:r>
      <w:r>
        <w:rPr>
          <w:lang w:val="el-GR"/>
        </w:rPr>
        <w:t>έγγραφα</w:t>
      </w:r>
      <w:r w:rsidRPr="00512083">
        <w:rPr>
          <w:lang w:val="el-GR"/>
        </w:rPr>
        <w:t xml:space="preserve"> οδηγιών και εντολών προς τον ανάδοχο αναφορικά με την εκτέλεση της σύμβασης. Τα καθήκοντα παρακολούθησης, ενδεικτικά περιλαμβάνουν την πιστοποίηση της εκτέλεσης του αντικειμένου της σύμβασης</w:t>
      </w:r>
      <w:r>
        <w:rPr>
          <w:lang w:val="el-GR"/>
        </w:rPr>
        <w:t>,</w:t>
      </w:r>
      <w:r w:rsidRPr="00512083">
        <w:rPr>
          <w:lang w:val="el-GR"/>
        </w:rPr>
        <w:t xml:space="preserve"> καθώς και τον έλεγχο συμμόρφωσης του αναδόχου με τους όρους αυτής.</w:t>
      </w:r>
      <w:bookmarkStart w:id="175" w:name="_Hlk9421248"/>
    </w:p>
    <w:p w14:paraId="557DF8B2" w14:textId="77777777" w:rsidR="008338F0" w:rsidRPr="00224D00" w:rsidRDefault="003355E7" w:rsidP="004E653B">
      <w:pPr>
        <w:pStyle w:val="20"/>
        <w:numPr>
          <w:ilvl w:val="1"/>
          <w:numId w:val="15"/>
        </w:numPr>
        <w:rPr>
          <w:rFonts w:cs="Tahoma"/>
          <w:lang w:val="el-GR"/>
        </w:rPr>
      </w:pPr>
      <w:bookmarkStart w:id="176" w:name="_Hlk59034006"/>
      <w:bookmarkEnd w:id="175"/>
      <w:r w:rsidRPr="009D29F4">
        <w:rPr>
          <w:rFonts w:cs="Tahoma"/>
          <w:lang w:val="el-GR"/>
        </w:rPr>
        <w:tab/>
      </w:r>
      <w:bookmarkStart w:id="177" w:name="_Toc93395840"/>
      <w:r w:rsidRPr="009D29F4">
        <w:rPr>
          <w:rFonts w:cs="Tahoma"/>
          <w:lang w:val="el-GR"/>
        </w:rPr>
        <w:t>Διάρκεια σύμβασης</w:t>
      </w:r>
      <w:bookmarkEnd w:id="177"/>
      <w:r w:rsidRPr="009D29F4">
        <w:rPr>
          <w:rFonts w:cs="Tahoma"/>
          <w:lang w:val="el-GR"/>
        </w:rPr>
        <w:t xml:space="preserve"> </w:t>
      </w:r>
    </w:p>
    <w:bookmarkEnd w:id="176"/>
    <w:p w14:paraId="5CBAB115" w14:textId="2255F575" w:rsidR="008702D8" w:rsidRPr="00E937F6" w:rsidRDefault="003355E7" w:rsidP="00B8545D">
      <w:pPr>
        <w:rPr>
          <w:rFonts w:cs="Tahoma"/>
          <w:szCs w:val="22"/>
          <w:lang w:val="el-GR"/>
        </w:rPr>
      </w:pPr>
      <w:r w:rsidRPr="00E937F6">
        <w:rPr>
          <w:rFonts w:cs="Tahoma"/>
          <w:szCs w:val="22"/>
          <w:lang w:val="el-GR"/>
        </w:rPr>
        <w:t xml:space="preserve">6.2.1. </w:t>
      </w:r>
      <w:r w:rsidR="008702D8" w:rsidRPr="00E937F6">
        <w:rPr>
          <w:rFonts w:cs="Tahoma"/>
          <w:szCs w:val="22"/>
          <w:lang w:val="el-GR"/>
        </w:rPr>
        <w:t xml:space="preserve">Η συνολική </w:t>
      </w:r>
      <w:r w:rsidR="008702D8" w:rsidRPr="00E937F6">
        <w:rPr>
          <w:rFonts w:cs="Tahoma"/>
          <w:b/>
          <w:szCs w:val="22"/>
          <w:lang w:val="el-GR"/>
        </w:rPr>
        <w:t>διάρκεια</w:t>
      </w:r>
      <w:r w:rsidR="008702D8" w:rsidRPr="00E937F6">
        <w:rPr>
          <w:rFonts w:cs="Tahoma"/>
          <w:szCs w:val="22"/>
          <w:lang w:val="el-GR"/>
        </w:rPr>
        <w:t xml:space="preserve"> της σύμβασης ορίζεται σε</w:t>
      </w:r>
      <w:r w:rsidR="000411A3" w:rsidRPr="00E937F6">
        <w:rPr>
          <w:rFonts w:cs="Tahoma"/>
          <w:szCs w:val="22"/>
          <w:lang w:val="el-GR"/>
        </w:rPr>
        <w:t xml:space="preserve"> </w:t>
      </w:r>
      <w:r w:rsidR="000411A3" w:rsidRPr="00E937F6">
        <w:rPr>
          <w:rFonts w:cs="Tahoma"/>
          <w:b/>
          <w:bCs/>
          <w:szCs w:val="22"/>
          <w:lang w:val="el-GR"/>
        </w:rPr>
        <w:t>είκοσι τέσσερις (24)</w:t>
      </w:r>
      <w:r w:rsidR="008702D8" w:rsidRPr="00E937F6">
        <w:rPr>
          <w:rFonts w:cs="Tahoma"/>
          <w:b/>
          <w:bCs/>
          <w:szCs w:val="22"/>
          <w:lang w:val="el-GR"/>
        </w:rPr>
        <w:t xml:space="preserve"> μήνες</w:t>
      </w:r>
      <w:r w:rsidR="008702D8" w:rsidRPr="00E937F6">
        <w:rPr>
          <w:rFonts w:cs="Tahoma"/>
          <w:szCs w:val="22"/>
          <w:lang w:val="el-GR"/>
        </w:rPr>
        <w:t xml:space="preserve"> </w:t>
      </w:r>
      <w:r w:rsidR="0029613C" w:rsidRPr="00E937F6">
        <w:rPr>
          <w:rFonts w:cs="Tahoma"/>
          <w:szCs w:val="22"/>
          <w:lang w:val="el-GR"/>
        </w:rPr>
        <w:t xml:space="preserve">και </w:t>
      </w:r>
      <w:r w:rsidR="008702D8" w:rsidRPr="00E937F6">
        <w:rPr>
          <w:rFonts w:cs="Tahoma"/>
          <w:szCs w:val="22"/>
          <w:lang w:val="el-GR"/>
        </w:rPr>
        <w:t>νοείται το χρονι</w:t>
      </w:r>
      <w:r w:rsidR="008702D8" w:rsidRPr="00E937F6">
        <w:rPr>
          <w:rFonts w:cs="Tahoma"/>
          <w:szCs w:val="22"/>
          <w:lang w:val="el-GR"/>
        </w:rPr>
        <w:softHyphen/>
        <w:t>κό διάστημα από την ημερομηνία υπογραφής της σύμβασης</w:t>
      </w:r>
      <w:r w:rsidR="00E1337D" w:rsidRPr="00E937F6">
        <w:rPr>
          <w:rFonts w:cs="Tahoma"/>
          <w:szCs w:val="22"/>
          <w:lang w:val="el-GR"/>
        </w:rPr>
        <w:t xml:space="preserve"> </w:t>
      </w:r>
      <w:r w:rsidR="008702D8" w:rsidRPr="00E937F6">
        <w:rPr>
          <w:rFonts w:cs="Tahoma"/>
          <w:szCs w:val="22"/>
          <w:lang w:val="el-GR"/>
        </w:rPr>
        <w:t xml:space="preserve">έως την υποβολή του τελευταίου παραδοτέου σύμφωνα με το αναλυτικό χρονοδιάγραμμα </w:t>
      </w:r>
      <w:r w:rsidR="00C90A04" w:rsidRPr="00E937F6">
        <w:rPr>
          <w:rFonts w:cs="Tahoma"/>
          <w:szCs w:val="22"/>
          <w:lang w:val="el-GR"/>
        </w:rPr>
        <w:t xml:space="preserve">που περιλαμβάνεται στο </w:t>
      </w:r>
      <w:r w:rsidR="00673490" w:rsidRPr="00224D00">
        <w:rPr>
          <w:rFonts w:cs="Tahoma"/>
          <w:szCs w:val="22"/>
          <w:lang w:val="el-GR"/>
        </w:rPr>
        <w:fldChar w:fldCharType="begin"/>
      </w:r>
      <w:r w:rsidR="00673490" w:rsidRPr="00E937F6">
        <w:rPr>
          <w:rFonts w:cs="Tahoma"/>
          <w:szCs w:val="22"/>
          <w:lang w:val="el-GR"/>
        </w:rPr>
        <w:instrText xml:space="preserve"> REF _Ref496625830 \h </w:instrText>
      </w:r>
      <w:r w:rsidR="00DF02B0" w:rsidRPr="00E937F6">
        <w:rPr>
          <w:rFonts w:cs="Tahoma"/>
          <w:szCs w:val="22"/>
          <w:lang w:val="el-GR"/>
        </w:rPr>
        <w:instrText xml:space="preserve"> \* MERGEFORMAT </w:instrText>
      </w:r>
      <w:r w:rsidR="00673490" w:rsidRPr="00224D00">
        <w:rPr>
          <w:rFonts w:cs="Tahoma"/>
          <w:szCs w:val="22"/>
          <w:lang w:val="el-GR"/>
        </w:rPr>
      </w:r>
      <w:r w:rsidR="00673490" w:rsidRPr="00224D00">
        <w:rPr>
          <w:rFonts w:cs="Tahoma"/>
          <w:szCs w:val="22"/>
          <w:lang w:val="el-GR"/>
        </w:rPr>
        <w:fldChar w:fldCharType="separate"/>
      </w:r>
      <w:r w:rsidR="00F96DA8" w:rsidRPr="00F96DA8">
        <w:rPr>
          <w:rFonts w:cs="Tahoma"/>
          <w:szCs w:val="22"/>
          <w:lang w:val="el-GR"/>
        </w:rPr>
        <w:t>ΠΑΡΑΡΤΗΜΑ Ι – Αναλυτική Περιγραφή Φυσικού και Οικονομικού Αντικειμένου της Σύμβασης</w:t>
      </w:r>
      <w:r w:rsidR="00673490" w:rsidRPr="00224D00">
        <w:rPr>
          <w:rFonts w:cs="Tahoma"/>
          <w:szCs w:val="22"/>
          <w:lang w:val="el-GR"/>
        </w:rPr>
        <w:fldChar w:fldCharType="end"/>
      </w:r>
      <w:r w:rsidR="00673490" w:rsidRPr="00E937F6">
        <w:rPr>
          <w:rFonts w:cs="Tahoma"/>
          <w:szCs w:val="22"/>
          <w:lang w:val="el-GR"/>
        </w:rPr>
        <w:t xml:space="preserve"> της παρούσας. </w:t>
      </w:r>
      <w:r w:rsidR="008702D8" w:rsidRPr="00E937F6">
        <w:rPr>
          <w:rFonts w:cs="Tahoma"/>
          <w:szCs w:val="22"/>
          <w:lang w:val="el-GR"/>
        </w:rPr>
        <w:t>Επισημαίνεται ότι στη συνολική διάρκεια</w:t>
      </w:r>
      <w:r w:rsidR="00E1337D" w:rsidRPr="00E937F6">
        <w:rPr>
          <w:rFonts w:cs="Tahoma"/>
          <w:szCs w:val="22"/>
          <w:lang w:val="el-GR"/>
        </w:rPr>
        <w:t xml:space="preserve"> </w:t>
      </w:r>
      <w:r w:rsidR="008702D8" w:rsidRPr="00E937F6">
        <w:rPr>
          <w:rFonts w:cs="Tahoma"/>
          <w:szCs w:val="22"/>
          <w:lang w:val="el-GR"/>
        </w:rPr>
        <w:t xml:space="preserve">περιλαμβάνεται και ο χρόνος που θα απαιτηθεί για την παραλαβή των ενδιάμεσων φάσεων ή παραδοτέων </w:t>
      </w:r>
      <w:r w:rsidR="008702D8" w:rsidRPr="00E937F6">
        <w:rPr>
          <w:rFonts w:cs="Tahoma"/>
          <w:szCs w:val="22"/>
          <w:u w:val="single"/>
          <w:lang w:val="el-GR"/>
        </w:rPr>
        <w:t>μέχρι την παράδοση και του τελευταίου παραδοτέου που ορίζει την λήξη της σύμβαση</w:t>
      </w:r>
      <w:r w:rsidR="008702D8" w:rsidRPr="00E937F6">
        <w:rPr>
          <w:rFonts w:cs="Tahoma"/>
          <w:szCs w:val="22"/>
          <w:lang w:val="el-GR"/>
        </w:rPr>
        <w:t xml:space="preserve">ς και την έναρξη της οριστικής παραλαβής του έργου. </w:t>
      </w:r>
    </w:p>
    <w:p w14:paraId="06D5D20C" w14:textId="2C282E80" w:rsidR="008338F0" w:rsidRPr="00E937F6" w:rsidRDefault="003355E7">
      <w:pPr>
        <w:rPr>
          <w:rFonts w:cs="Tahoma"/>
          <w:szCs w:val="22"/>
          <w:lang w:val="el-GR"/>
        </w:rPr>
      </w:pPr>
      <w:r w:rsidRPr="00E937F6">
        <w:rPr>
          <w:rFonts w:cs="Tahoma"/>
          <w:szCs w:val="22"/>
          <w:lang w:val="el-GR"/>
        </w:rPr>
        <w:t>6.2.2. Η</w:t>
      </w:r>
      <w:r w:rsidR="00E1337D" w:rsidRPr="00E937F6">
        <w:rPr>
          <w:rFonts w:cs="Tahoma"/>
          <w:szCs w:val="22"/>
          <w:lang w:val="el-GR"/>
        </w:rPr>
        <w:t xml:space="preserve"> </w:t>
      </w:r>
      <w:r w:rsidRPr="00E937F6">
        <w:rPr>
          <w:rFonts w:cs="Tahoma"/>
          <w:szCs w:val="22"/>
          <w:lang w:val="el-GR"/>
        </w:rPr>
        <w:t>συνολική διάρκεια της σύμβασης μπορεί να παρατείνεται μετά από</w:t>
      </w:r>
      <w:r w:rsidR="00E1337D" w:rsidRPr="00E937F6">
        <w:rPr>
          <w:rFonts w:cs="Tahoma"/>
          <w:szCs w:val="22"/>
          <w:lang w:val="el-GR"/>
        </w:rPr>
        <w:t xml:space="preserve"> </w:t>
      </w:r>
      <w:r w:rsidRPr="00E937F6">
        <w:rPr>
          <w:rFonts w:cs="Tahoma"/>
          <w:szCs w:val="22"/>
          <w:lang w:val="el-GR"/>
        </w:rPr>
        <w:t>αιτιολογημένη απόφαση της αναθέτουσας αρχής μέχρι το 50% αυτής ύστερα από σχετικό αίτημα του</w:t>
      </w:r>
      <w:r w:rsidR="00E1337D" w:rsidRPr="00E937F6">
        <w:rPr>
          <w:rFonts w:cs="Tahoma"/>
          <w:szCs w:val="22"/>
          <w:lang w:val="el-GR"/>
        </w:rPr>
        <w:t xml:space="preserve"> </w:t>
      </w:r>
      <w:r w:rsidRPr="00E937F6">
        <w:rPr>
          <w:rFonts w:cs="Tahoma"/>
          <w:szCs w:val="22"/>
          <w:lang w:val="el-GR"/>
        </w:rPr>
        <w:t>αναδόχου που υποβάλλεται πριν από τη λήξη της διάρκειάς της, σε αντικειμενικά δικαιολογημένες περιπτώσεις που δεν οφείλονται σε υπαιτιότητα του αναδόχου. Αν λήξει η συνολική διάρκεια της σύμβασης, χωρίς να υποβληθεί εγκαίρως αίτημα παράτασης ή, αν λήξει η παραταθείσα, κατά τα ανωτέρω, διάρκεια, χωρίς να υποβληθούν στην αναθέτουσα αρχή τα παραδοτέα της σύμβασης, ο ανάδοχος κηρύσσεται έκπτωτος</w:t>
      </w:r>
      <w:r w:rsidR="00766AC6" w:rsidRPr="00E937F6">
        <w:rPr>
          <w:rFonts w:cs="Tahoma"/>
          <w:szCs w:val="22"/>
          <w:lang w:val="el-GR"/>
        </w:rPr>
        <w:t>.</w:t>
      </w:r>
      <w:r w:rsidRPr="00E937F6">
        <w:rPr>
          <w:rFonts w:cs="Tahoma"/>
          <w:szCs w:val="22"/>
          <w:lang w:val="el-GR"/>
        </w:rPr>
        <w:t xml:space="preserve"> Αν οι υπηρεσίες παρασχεθούν από υπαιτιότητα του αναδόχου μετά τη λήξη της διάρκειας της σύμβασης, και μέχρι λήξης του χρόνου της παράτασης που χορηγήθηκε επιβάλλονται εις βάρος του ποινικές ρήτρες, σύμφωνα με το άρθρο 218 του ν. 4412/2016 και </w:t>
      </w:r>
      <w:r w:rsidR="00673490" w:rsidRPr="00E937F6">
        <w:rPr>
          <w:rFonts w:cs="Tahoma"/>
          <w:szCs w:val="22"/>
          <w:lang w:val="el-GR"/>
        </w:rPr>
        <w:t xml:space="preserve">την παρ. </w:t>
      </w:r>
      <w:r w:rsidR="00673490" w:rsidRPr="00224D00">
        <w:rPr>
          <w:rFonts w:cs="Tahoma"/>
          <w:szCs w:val="22"/>
          <w:lang w:val="el-GR"/>
        </w:rPr>
        <w:fldChar w:fldCharType="begin"/>
      </w:r>
      <w:r w:rsidR="00673490" w:rsidRPr="00E937F6">
        <w:rPr>
          <w:rFonts w:cs="Tahoma"/>
          <w:szCs w:val="22"/>
          <w:lang w:val="el-GR"/>
        </w:rPr>
        <w:instrText xml:space="preserve"> REF _Ref496607484 \r \h </w:instrText>
      </w:r>
      <w:r w:rsidR="00DF02B0" w:rsidRPr="00E937F6">
        <w:rPr>
          <w:rFonts w:cs="Tahoma"/>
          <w:szCs w:val="22"/>
          <w:lang w:val="el-GR"/>
        </w:rPr>
        <w:instrText xml:space="preserve"> \* MERGEFORMAT </w:instrText>
      </w:r>
      <w:r w:rsidR="00673490" w:rsidRPr="00224D00">
        <w:rPr>
          <w:rFonts w:cs="Tahoma"/>
          <w:szCs w:val="22"/>
          <w:lang w:val="el-GR"/>
        </w:rPr>
      </w:r>
      <w:r w:rsidR="00673490" w:rsidRPr="00224D00">
        <w:rPr>
          <w:rFonts w:cs="Tahoma"/>
          <w:szCs w:val="22"/>
          <w:lang w:val="el-GR"/>
        </w:rPr>
        <w:fldChar w:fldCharType="separate"/>
      </w:r>
      <w:r w:rsidR="00F96DA8">
        <w:rPr>
          <w:rFonts w:cs="Tahoma"/>
          <w:szCs w:val="22"/>
          <w:lang w:val="el-GR"/>
        </w:rPr>
        <w:t>5.2</w:t>
      </w:r>
      <w:r w:rsidR="00673490" w:rsidRPr="00224D00">
        <w:rPr>
          <w:rFonts w:cs="Tahoma"/>
          <w:szCs w:val="22"/>
          <w:lang w:val="el-GR"/>
        </w:rPr>
        <w:fldChar w:fldCharType="end"/>
      </w:r>
      <w:r w:rsidRPr="00E937F6">
        <w:rPr>
          <w:rFonts w:cs="Tahoma"/>
          <w:szCs w:val="22"/>
          <w:lang w:val="el-GR"/>
        </w:rPr>
        <w:t xml:space="preserve"> της παρούσας.</w:t>
      </w:r>
    </w:p>
    <w:p w14:paraId="53E7CE68" w14:textId="77777777" w:rsidR="008338F0" w:rsidRPr="00224D00" w:rsidRDefault="003355E7" w:rsidP="004E653B">
      <w:pPr>
        <w:pStyle w:val="20"/>
        <w:numPr>
          <w:ilvl w:val="1"/>
          <w:numId w:val="15"/>
        </w:numPr>
        <w:rPr>
          <w:rFonts w:cs="Tahoma"/>
          <w:lang w:val="el-GR"/>
        </w:rPr>
      </w:pPr>
      <w:r w:rsidRPr="009D29F4">
        <w:rPr>
          <w:rFonts w:cs="Tahoma"/>
          <w:lang w:val="el-GR"/>
        </w:rPr>
        <w:tab/>
      </w:r>
      <w:bookmarkStart w:id="178" w:name="_Ref40954198"/>
      <w:bookmarkStart w:id="179" w:name="_Ref55381059"/>
      <w:bookmarkStart w:id="180" w:name="_Toc93395841"/>
      <w:r w:rsidRPr="009D29F4">
        <w:rPr>
          <w:rFonts w:cs="Tahoma"/>
          <w:lang w:val="el-GR"/>
        </w:rPr>
        <w:t>Παραλαβή του αντικειμένου της σύμβασης</w:t>
      </w:r>
      <w:bookmarkEnd w:id="178"/>
      <w:bookmarkEnd w:id="179"/>
      <w:bookmarkEnd w:id="180"/>
      <w:r w:rsidRPr="009D29F4">
        <w:rPr>
          <w:rFonts w:cs="Tahoma"/>
          <w:lang w:val="el-GR"/>
        </w:rPr>
        <w:t xml:space="preserve"> </w:t>
      </w:r>
    </w:p>
    <w:p w14:paraId="651FF496" w14:textId="5980FA0D" w:rsidR="00B8528C" w:rsidRPr="00E937F6" w:rsidRDefault="00B8528C" w:rsidP="00B8528C">
      <w:pPr>
        <w:rPr>
          <w:rFonts w:cs="Tahoma"/>
          <w:lang w:val="el-GR"/>
        </w:rPr>
      </w:pPr>
      <w:bookmarkStart w:id="181" w:name="_Hlk520910148"/>
      <w:r w:rsidRPr="00E937F6">
        <w:rPr>
          <w:rFonts w:cs="Tahoma"/>
          <w:b/>
          <w:lang w:val="el-GR"/>
        </w:rPr>
        <w:t>6.3.1</w:t>
      </w:r>
      <w:r w:rsidRPr="00E937F6">
        <w:rPr>
          <w:rFonts w:cs="Tahoma"/>
          <w:lang w:val="el-GR"/>
        </w:rPr>
        <w:t xml:space="preserve"> Η παραλαβή των παρεχόμενων υπηρεσιών ή παραδοτέων γίνεται από επιτροπή παραλαβής που συγκροτείται, σύμφωνα με </w:t>
      </w:r>
      <w:r w:rsidR="0099738D">
        <w:rPr>
          <w:rFonts w:cs="Tahoma"/>
          <w:lang w:val="el-GR"/>
        </w:rPr>
        <w:t>το</w:t>
      </w:r>
      <w:r w:rsidRPr="00E937F6">
        <w:rPr>
          <w:rFonts w:cs="Tahoma"/>
          <w:lang w:val="el-GR"/>
        </w:rPr>
        <w:t xml:space="preserve"> άρθρου 221, κατά τα αναλυτικώς αναφερόμενα </w:t>
      </w:r>
      <w:r w:rsidR="00ED3A48" w:rsidRPr="00E937F6">
        <w:rPr>
          <w:rFonts w:cs="Tahoma"/>
          <w:lang w:val="el-GR"/>
        </w:rPr>
        <w:t xml:space="preserve">στην παρ. </w:t>
      </w:r>
      <w:r w:rsidR="00ED3A48" w:rsidRPr="00224D00">
        <w:rPr>
          <w:rFonts w:cs="Tahoma"/>
          <w:szCs w:val="22"/>
          <w:lang w:val="el-GR"/>
        </w:rPr>
        <w:fldChar w:fldCharType="begin"/>
      </w:r>
      <w:r w:rsidR="00ED3A48" w:rsidRPr="00E937F6">
        <w:rPr>
          <w:rFonts w:cs="Tahoma"/>
          <w:szCs w:val="22"/>
          <w:lang w:val="el-GR"/>
        </w:rPr>
        <w:instrText xml:space="preserve"> REF _Ref59373220 \r \h </w:instrText>
      </w:r>
      <w:r w:rsidR="00E937F6">
        <w:rPr>
          <w:rFonts w:cs="Tahoma"/>
          <w:szCs w:val="22"/>
          <w:lang w:val="el-GR"/>
        </w:rPr>
        <w:instrText xml:space="preserve"> \* MERGEFORMAT </w:instrText>
      </w:r>
      <w:r w:rsidR="00ED3A48" w:rsidRPr="00224D00">
        <w:rPr>
          <w:rFonts w:cs="Tahoma"/>
          <w:szCs w:val="22"/>
          <w:lang w:val="el-GR"/>
        </w:rPr>
      </w:r>
      <w:r w:rsidR="00ED3A48" w:rsidRPr="00224D00">
        <w:rPr>
          <w:rFonts w:cs="Tahoma"/>
          <w:szCs w:val="22"/>
          <w:lang w:val="el-GR"/>
        </w:rPr>
        <w:fldChar w:fldCharType="separate"/>
      </w:r>
      <w:r w:rsidR="00F96DA8">
        <w:rPr>
          <w:rFonts w:cs="Tahoma"/>
          <w:szCs w:val="22"/>
          <w:lang w:val="el-GR"/>
        </w:rPr>
        <w:t>3.14</w:t>
      </w:r>
      <w:r w:rsidR="00ED3A48" w:rsidRPr="00224D00">
        <w:rPr>
          <w:rFonts w:cs="Tahoma"/>
          <w:szCs w:val="22"/>
          <w:lang w:val="el-GR"/>
        </w:rPr>
        <w:fldChar w:fldCharType="end"/>
      </w:r>
      <w:r w:rsidR="00ED3A48" w:rsidRPr="00E937F6">
        <w:rPr>
          <w:rFonts w:cs="Tahoma"/>
          <w:szCs w:val="22"/>
          <w:lang w:val="el-GR"/>
        </w:rPr>
        <w:t xml:space="preserve"> </w:t>
      </w:r>
      <w:r w:rsidRPr="00E937F6">
        <w:rPr>
          <w:rFonts w:cs="Tahoma"/>
          <w:lang w:val="el-GR"/>
        </w:rPr>
        <w:t>στο Παράρτημα</w:t>
      </w:r>
      <w:r w:rsidR="00F85BB2" w:rsidRPr="00E937F6">
        <w:rPr>
          <w:rFonts w:cs="Tahoma"/>
          <w:lang w:val="el-GR"/>
        </w:rPr>
        <w:t xml:space="preserve"> Ι</w:t>
      </w:r>
      <w:r w:rsidR="000C3E80" w:rsidRPr="00E937F6">
        <w:rPr>
          <w:rFonts w:cs="Tahoma"/>
          <w:lang w:val="el-GR"/>
        </w:rPr>
        <w:t xml:space="preserve"> </w:t>
      </w:r>
      <w:r w:rsidRPr="00E937F6">
        <w:rPr>
          <w:rFonts w:cs="Tahoma"/>
          <w:lang w:val="el-GR"/>
        </w:rPr>
        <w:t>της παρούσας</w:t>
      </w:r>
      <w:r w:rsidR="004C54F8" w:rsidRPr="00E937F6">
        <w:rPr>
          <w:rFonts w:cs="Tahoma"/>
          <w:lang w:val="el-GR"/>
        </w:rPr>
        <w:t xml:space="preserve"> όπου περιγράφεται η διαδικασία ελέγχου </w:t>
      </w:r>
      <w:r w:rsidR="00E47160" w:rsidRPr="00E937F6">
        <w:rPr>
          <w:rFonts w:cs="Tahoma"/>
          <w:lang w:val="el-GR"/>
        </w:rPr>
        <w:t xml:space="preserve">ανά φάση υλοποίησης </w:t>
      </w:r>
      <w:r w:rsidR="004C54F8" w:rsidRPr="00E937F6">
        <w:rPr>
          <w:rFonts w:cs="Tahoma"/>
          <w:lang w:val="el-GR"/>
        </w:rPr>
        <w:t>καθώς και το χρονοδιάγραμμα παράδοσης</w:t>
      </w:r>
      <w:r w:rsidRPr="00E937F6">
        <w:rPr>
          <w:rFonts w:cs="Tahoma"/>
          <w:lang w:val="el-GR"/>
        </w:rPr>
        <w:t xml:space="preserve">. </w:t>
      </w:r>
    </w:p>
    <w:p w14:paraId="3FB2BA44" w14:textId="77777777" w:rsidR="00B8528C" w:rsidRPr="00E937F6" w:rsidRDefault="00B8528C" w:rsidP="00B8528C">
      <w:pPr>
        <w:rPr>
          <w:rFonts w:cs="Tahoma"/>
          <w:lang w:val="el-GR"/>
        </w:rPr>
      </w:pPr>
      <w:r w:rsidRPr="00E937F6">
        <w:rPr>
          <w:rFonts w:cs="Tahoma"/>
          <w:b/>
          <w:lang w:val="el-GR"/>
        </w:rPr>
        <w:lastRenderedPageBreak/>
        <w:t>6.3.2</w:t>
      </w:r>
      <w:r w:rsidRPr="00E937F6">
        <w:rPr>
          <w:rFonts w:cs="Tahoma"/>
          <w:lang w:val="el-GR"/>
        </w:rPr>
        <w:t xml:space="preserve"> Κατά τη διαδικασία παραλαβής διενεργείται ο απαιτούμενος έλεγχος, σύμφωνα με τα οριζόμενα στη σύμβαση, μπορεί δε να καλείται να παραστεί και ο ανάδοχος. Μετά την ολοκλήρωση της διαδικασίας, η επιτροπή παραλαβής: α) είτε παραλαμβάνει τις σχετικές υπηρεσίες ή παραδοτέα, εφόσον καλύπτονται οι απαιτήσεις της σύμβασης χωρίς έγκριση ή απόφαση του αποφαινομένου οργάνου, β) είτε εισηγείται για την παραλαβή με παρατηρήσεις ή την απόρριψη των παρεχομένων υπηρεσιών ή παραδοτέων, σύμφωνα με τις παραγράφους 3 και 4. Τα ανωτέρω εφαρμόζονται και σε τμηματικές παραλαβές. </w:t>
      </w:r>
    </w:p>
    <w:p w14:paraId="46A0943A" w14:textId="77777777" w:rsidR="00B8528C" w:rsidRPr="00E937F6" w:rsidRDefault="00B8528C" w:rsidP="00B8528C">
      <w:pPr>
        <w:rPr>
          <w:rFonts w:cs="Tahoma"/>
          <w:lang w:val="el-GR"/>
        </w:rPr>
      </w:pPr>
      <w:r w:rsidRPr="00E937F6">
        <w:rPr>
          <w:rFonts w:cs="Tahoma"/>
          <w:b/>
          <w:lang w:val="el-GR"/>
        </w:rPr>
        <w:t>6.3.3</w:t>
      </w:r>
      <w:r w:rsidRPr="00E937F6">
        <w:rPr>
          <w:rFonts w:cs="Tahoma"/>
          <w:lang w:val="el-GR"/>
        </w:rPr>
        <w:t xml:space="preserve"> Αν η επιτροπή παραλαβής κρίνει ότι οι παρεχόμενες υπηρεσίες ή τα παραδοτέα δεν ανταποκρίνονται πλήρως στους όρους της σύμβασης, συντάσσεται πρωτόκολλο προσωρινής παραλαβής, που αναφέρει τις παρεκκλίσεις που διαπιστώθηκαν από τους όρους της σύμβασης και γνωμοδοτεί αν οι αναφερόμενες παρεκκλίσεις επηρεάζουν την καταλληλότητα των παρεχόμενων υπηρεσιών ή παραδοτέων και συνεπώς αν μπορούν οι τελευταίες να καλύψουν τις σχετικές ανάγκες. </w:t>
      </w:r>
    </w:p>
    <w:p w14:paraId="19634087" w14:textId="77777777" w:rsidR="00B8528C" w:rsidRPr="00E937F6" w:rsidRDefault="00B8528C" w:rsidP="00B8528C">
      <w:pPr>
        <w:rPr>
          <w:rFonts w:cs="Tahoma"/>
          <w:lang w:val="el-GR"/>
        </w:rPr>
      </w:pPr>
      <w:r w:rsidRPr="00E937F6">
        <w:rPr>
          <w:rFonts w:cs="Tahoma"/>
          <w:b/>
          <w:lang w:val="el-GR"/>
        </w:rPr>
        <w:t>6.3.4</w:t>
      </w:r>
      <w:r w:rsidRPr="00E937F6">
        <w:rPr>
          <w:rFonts w:cs="Tahoma"/>
          <w:lang w:val="el-GR"/>
        </w:rPr>
        <w:t xml:space="preserve"> Για την εφαρμογή της προηγούμενης παραγράφου ορίζονται τα ακόλουθα: </w:t>
      </w:r>
    </w:p>
    <w:p w14:paraId="0FAF2B26" w14:textId="77777777" w:rsidR="00B8528C" w:rsidRPr="00E937F6" w:rsidRDefault="00B8528C" w:rsidP="00B8528C">
      <w:pPr>
        <w:rPr>
          <w:rFonts w:cs="Tahoma"/>
          <w:lang w:val="el-GR"/>
        </w:rPr>
      </w:pPr>
      <w:r w:rsidRPr="00E937F6">
        <w:rPr>
          <w:rFonts w:cs="Tahoma"/>
          <w:lang w:val="el-GR"/>
        </w:rPr>
        <w:t xml:space="preserve">α) Στην περίπτωση που διαπιστωθεί ότι, δεν επηρεάζεται η καταλληλότητα, με αιτιολογημένη απόφαση του αρμόδιου αποφαινόμενου οργάνου, μπορεί να εγκριθεί η παραλαβή των εν λόγω παρεχόμενων υπηρεσιών ή παραδοτέων, με έκπτωση επί της συμβατικής αξίας, η οποία θα πρέπει να είναι ανάλογη προς τις διαπιστωθείσες παρεκκλίσεις. Μετά την έκδοση της ως άνω απόφασης, η επιτροπή παραλαβής υποχρεούται να προβεί στην οριστική παραλαβή των παρεχόμενων υπηρεσιών ή παραδοτέων της σύμβασης και να συντάξει σχετικό πρωτόκολλο οριστικής παραλαβής, σύμφωνα με τα αναφερόμενα στην απόφαση. </w:t>
      </w:r>
    </w:p>
    <w:p w14:paraId="4E171BCF" w14:textId="77777777" w:rsidR="00B8528C" w:rsidRPr="00E937F6" w:rsidRDefault="00B8528C" w:rsidP="00B8528C">
      <w:pPr>
        <w:rPr>
          <w:rFonts w:cs="Tahoma"/>
          <w:lang w:val="el-GR"/>
        </w:rPr>
      </w:pPr>
      <w:r w:rsidRPr="00E937F6">
        <w:rPr>
          <w:rFonts w:cs="Tahoma"/>
          <w:lang w:val="el-GR"/>
        </w:rPr>
        <w:t xml:space="preserve">β) Αν διαπιστωθεί ότι επηρεάζεται η καταλληλότητα, με αιτιολογημένη απόφαση του αρμόδιου αποφαινόμενου οργάνου απορρίπτονται οι παρεχόμενες υπηρεσίες ή τα παραδοτέα, με την επιφύλαξη των οριζομένων στο άρθρο 220. </w:t>
      </w:r>
    </w:p>
    <w:p w14:paraId="6792A738" w14:textId="77777777" w:rsidR="00B8528C" w:rsidRPr="00E937F6" w:rsidRDefault="00B8528C" w:rsidP="00B8528C">
      <w:pPr>
        <w:rPr>
          <w:rFonts w:cs="Tahoma"/>
          <w:lang w:val="el-GR"/>
        </w:rPr>
      </w:pPr>
      <w:r w:rsidRPr="00E937F6">
        <w:rPr>
          <w:rFonts w:cs="Tahoma"/>
          <w:b/>
          <w:lang w:val="el-GR"/>
        </w:rPr>
        <w:t>6.3.5</w:t>
      </w:r>
      <w:r w:rsidRPr="00E937F6">
        <w:rPr>
          <w:rFonts w:cs="Tahoma"/>
          <w:lang w:val="el-GR"/>
        </w:rPr>
        <w:t xml:space="preserve"> Αν παρέλθει χρονικό διάστημα μεγαλύτερο των τριάντα (30) ημερών από την ημερομηνία υποβολής του παραδοτέου από τον οικονομικό φορέα και δεν έχει εκδοθεί πρωτόκολλο παραλαβής της παραγράφου 2 ή πρωτόκολλο με παρατηρήσεις της παραγράφου 3, θεωρείται ότι η παραλαβή έχει συντελεσθεί αυτοδίκαια. </w:t>
      </w:r>
    </w:p>
    <w:p w14:paraId="0025F314" w14:textId="77777777" w:rsidR="00B8528C" w:rsidRPr="00E937F6" w:rsidRDefault="00B8528C" w:rsidP="00B8528C">
      <w:pPr>
        <w:rPr>
          <w:rFonts w:cs="Tahoma"/>
          <w:lang w:val="el-GR"/>
        </w:rPr>
      </w:pPr>
      <w:r w:rsidRPr="00E937F6">
        <w:rPr>
          <w:rFonts w:cs="Tahoma"/>
          <w:b/>
          <w:lang w:val="el-GR"/>
        </w:rPr>
        <w:t>6.3.6</w:t>
      </w:r>
      <w:r w:rsidRPr="00E937F6">
        <w:rPr>
          <w:rFonts w:cs="Tahoma"/>
          <w:lang w:val="el-GR"/>
        </w:rPr>
        <w:t xml:space="preserve"> Ανεξάρτητα από την, κατά τα ανωτέρω, αυτοδίκαιη παραλαβή και την πληρωμή του αναδόχου, πραγματοποιούνται οι προβλεπόμενοι από τη σύμβαση έλεγχοι από επιτροπή που συγκροτείται με απόφαση του αρμοδίου αποφαινομένου οργάνου, στην οποία δεν μπορεί να συμμετέχουν ο πρόεδρος και τα μέλη της επιτροπής της παραγράφου 1. Η παραπάνω επιτροπή παραλαβής προβαίνει σε όλες τις διαδικασίες παραλαβής που προβλέπονται από την σύμβαση και συντάσσει τα σχετικά πρωτόκολλα. Οι εγγυητικές επιστολές προκαταβολής και καλής εκτέλεσης δεν επιστρέφονται πριν την ολοκλήρωση όλων των προβλεπομένων από τη σύμβαση ελέγχων και τη σύνταξη των σχετικών πρωτοκόλλων. Οποιαδήποτε ενέργεια που έγινε από την αρχική επιτροπή παραλαβής, δεν λαμβάνεται υπόψη.</w:t>
      </w:r>
    </w:p>
    <w:bookmarkEnd w:id="181"/>
    <w:p w14:paraId="7DDF6BA7" w14:textId="77777777" w:rsidR="008338F0" w:rsidRPr="00224D00" w:rsidRDefault="003355E7" w:rsidP="004E653B">
      <w:pPr>
        <w:pStyle w:val="20"/>
        <w:numPr>
          <w:ilvl w:val="1"/>
          <w:numId w:val="15"/>
        </w:numPr>
        <w:rPr>
          <w:rFonts w:cs="Tahoma"/>
          <w:lang w:val="el-GR"/>
        </w:rPr>
      </w:pPr>
      <w:r w:rsidRPr="009D29F4">
        <w:rPr>
          <w:rFonts w:cs="Tahoma"/>
          <w:lang w:val="el-GR"/>
        </w:rPr>
        <w:tab/>
      </w:r>
      <w:bookmarkStart w:id="182" w:name="_Ref496625354"/>
      <w:bookmarkStart w:id="183" w:name="_Toc93395842"/>
      <w:r w:rsidRPr="009D29F4">
        <w:rPr>
          <w:rFonts w:cs="Tahoma"/>
          <w:lang w:val="el-GR"/>
        </w:rPr>
        <w:t>Απόρριψη παραδοτέων – Αντικατάσταση</w:t>
      </w:r>
      <w:bookmarkEnd w:id="182"/>
      <w:bookmarkEnd w:id="183"/>
      <w:r w:rsidRPr="009D29F4">
        <w:rPr>
          <w:rFonts w:cs="Tahoma"/>
          <w:lang w:val="el-GR"/>
        </w:rPr>
        <w:t xml:space="preserve"> </w:t>
      </w:r>
    </w:p>
    <w:p w14:paraId="113FEB13" w14:textId="77777777" w:rsidR="0099738D" w:rsidRDefault="0099738D" w:rsidP="000F6FD9">
      <w:pPr>
        <w:rPr>
          <w:rFonts w:cs="Tahoma"/>
          <w:szCs w:val="22"/>
          <w:lang w:val="el-GR"/>
        </w:rPr>
      </w:pPr>
    </w:p>
    <w:p w14:paraId="7EBC209F" w14:textId="25AD389A" w:rsidR="0099738D" w:rsidRPr="0099738D" w:rsidRDefault="0099738D" w:rsidP="0099738D">
      <w:pPr>
        <w:rPr>
          <w:rFonts w:eastAsia="Times New Roman" w:cs="Tahoma"/>
          <w:szCs w:val="22"/>
          <w:lang w:val="el-GR"/>
        </w:rPr>
      </w:pPr>
      <w:r w:rsidRPr="0099738D">
        <w:rPr>
          <w:rFonts w:cs="Tahoma"/>
          <w:szCs w:val="22"/>
          <w:lang w:val="el-GR"/>
        </w:rPr>
        <w:t xml:space="preserve">Σε περίπτωση οριστικής απόρριψης ολόκληρου ή μέρους των παρεχόμενων υπηρεσιών ή /και παραδοτέων, με έκπτωση επί της συμβατικής αξίας, με απόφαση της αναθέτουσας αρχής μπορεί να εγκρίνεται αντικατάσταση των υπηρεσιών ή/και παραδοτέων αυτών με άλλα, που να είναι σύμφωνα με τους όρους της σύμβασης, μέσα σε τακτή προθεσμία που ορίζεται από </w:t>
      </w:r>
      <w:r w:rsidRPr="0099738D">
        <w:rPr>
          <w:rFonts w:cs="Tahoma"/>
          <w:szCs w:val="22"/>
          <w:lang w:val="el-GR"/>
        </w:rPr>
        <w:lastRenderedPageBreak/>
        <w:t xml:space="preserve">την απόφαση αυτή. Αν η αντικατάσταση γίνεται μετά τη λήξη της συνολικής διάρκειας της σύμβασης, η προθεσμία που ορίζεται για την αντικατάσταση δεν μπορεί να είναι μεγαλύτερη του 25% της συνολικής διάρκειας της σύμβασης, ο δε ανάδοχος υπόκειται σε ποινικές ρήτρες, σύμφωνα με το άρθρο 218 του ν. 4412/2016 και την παράγραφο </w:t>
      </w:r>
      <w:r w:rsidRPr="0099738D">
        <w:rPr>
          <w:rFonts w:eastAsia="Times New Roman" w:cs="Tahoma"/>
          <w:szCs w:val="22"/>
          <w:lang w:val="el-GR"/>
        </w:rPr>
        <w:fldChar w:fldCharType="begin"/>
      </w:r>
      <w:r w:rsidRPr="0099738D">
        <w:rPr>
          <w:rFonts w:eastAsia="Times New Roman" w:cs="Tahoma"/>
          <w:szCs w:val="22"/>
          <w:lang w:val="el-GR"/>
        </w:rPr>
        <w:instrText xml:space="preserve"> REF _Ref496607484 \r \h  \* MERGEFORMAT </w:instrText>
      </w:r>
      <w:r w:rsidRPr="0099738D">
        <w:rPr>
          <w:rFonts w:eastAsia="Times New Roman" w:cs="Tahoma"/>
          <w:szCs w:val="22"/>
          <w:lang w:val="el-GR"/>
        </w:rPr>
      </w:r>
      <w:r w:rsidRPr="0099738D">
        <w:rPr>
          <w:rFonts w:eastAsia="Times New Roman" w:cs="Tahoma"/>
          <w:szCs w:val="22"/>
          <w:lang w:val="el-GR"/>
        </w:rPr>
        <w:fldChar w:fldCharType="separate"/>
      </w:r>
      <w:r w:rsidR="00F96DA8">
        <w:rPr>
          <w:rFonts w:eastAsia="Times New Roman" w:cs="Tahoma"/>
          <w:szCs w:val="22"/>
          <w:lang w:val="el-GR"/>
        </w:rPr>
        <w:t>5.2</w:t>
      </w:r>
      <w:r w:rsidRPr="0099738D">
        <w:rPr>
          <w:rFonts w:eastAsia="Times New Roman" w:cs="Tahoma"/>
          <w:szCs w:val="22"/>
          <w:lang w:val="el-GR"/>
        </w:rPr>
        <w:fldChar w:fldCharType="end"/>
      </w:r>
      <w:r w:rsidRPr="0099738D">
        <w:rPr>
          <w:rFonts w:eastAsia="Times New Roman" w:cs="Tahoma"/>
          <w:szCs w:val="22"/>
          <w:lang w:val="el-GR"/>
        </w:rPr>
        <w:t xml:space="preserve"> </w:t>
      </w:r>
      <w:r w:rsidRPr="0099738D">
        <w:rPr>
          <w:rFonts w:cs="Tahoma"/>
          <w:szCs w:val="22"/>
          <w:lang w:val="el-GR"/>
        </w:rPr>
        <w:t>της παρούσας, λόγω εκπρόθεσμης παράδοσης.</w:t>
      </w:r>
    </w:p>
    <w:p w14:paraId="123C6701" w14:textId="77777777" w:rsidR="0099738D" w:rsidRPr="0099738D" w:rsidRDefault="0099738D" w:rsidP="0099738D">
      <w:pPr>
        <w:rPr>
          <w:rFonts w:eastAsia="Times New Roman" w:cs="Tahoma"/>
          <w:szCs w:val="22"/>
          <w:lang w:val="el-GR"/>
        </w:rPr>
      </w:pPr>
      <w:r w:rsidRPr="0099738D">
        <w:rPr>
          <w:rFonts w:eastAsia="Times New Roman" w:cs="Tahoma"/>
          <w:szCs w:val="22"/>
          <w:lang w:val="el-GR"/>
        </w:rPr>
        <w:t>Αν ο ανάδοχος δεν αντικαταστήσει τις υπηρεσίες ή/και τα παραδοτέα που απορρίφθηκαν μέσα στην προθεσμία που του τάχθηκε και εφόσον έχει λήξει η συνολική διάρκεια, κηρύσσεται έκπτωτος και υπόκειται στις προβλεπόμενες κυρώσεις.</w:t>
      </w:r>
    </w:p>
    <w:p w14:paraId="6775A82D" w14:textId="77777777" w:rsidR="00CA17D0" w:rsidRPr="00224D00" w:rsidRDefault="00CA17D0" w:rsidP="00CA17D0">
      <w:pPr>
        <w:keepNext/>
        <w:pageBreakBefore/>
        <w:pBdr>
          <w:bottom w:val="single" w:sz="18" w:space="1" w:color="000080"/>
        </w:pBdr>
        <w:spacing w:before="320" w:after="160"/>
        <w:ind w:left="432" w:hanging="432"/>
        <w:outlineLvl w:val="0"/>
        <w:rPr>
          <w:rFonts w:cs="Tahoma"/>
          <w:b/>
          <w:bCs/>
          <w:color w:val="333399"/>
          <w:sz w:val="28"/>
          <w:szCs w:val="32"/>
          <w:lang w:val="el-GR"/>
        </w:rPr>
      </w:pPr>
      <w:bookmarkStart w:id="184" w:name="_Toc496694220"/>
      <w:r w:rsidRPr="009D29F4">
        <w:rPr>
          <w:rFonts w:cs="Tahoma"/>
          <w:b/>
          <w:bCs/>
          <w:color w:val="333399"/>
          <w:sz w:val="28"/>
          <w:szCs w:val="32"/>
          <w:lang w:val="el-GR"/>
        </w:rPr>
        <w:lastRenderedPageBreak/>
        <w:t>ΠΑΡΑΡΤΗΜΑΤΑ</w:t>
      </w:r>
      <w:bookmarkEnd w:id="184"/>
    </w:p>
    <w:p w14:paraId="27C1B757" w14:textId="77777777" w:rsidR="00CA17D0" w:rsidRPr="00E937F6" w:rsidRDefault="00CA17D0" w:rsidP="00CA17D0">
      <w:pPr>
        <w:keepNext/>
        <w:pBdr>
          <w:bottom w:val="single" w:sz="12" w:space="1" w:color="000080"/>
        </w:pBdr>
        <w:spacing w:before="240" w:after="80"/>
        <w:outlineLvl w:val="1"/>
        <w:rPr>
          <w:rFonts w:cs="Tahoma"/>
          <w:b/>
          <w:color w:val="002060"/>
          <w:szCs w:val="22"/>
          <w:lang w:val="el-GR"/>
        </w:rPr>
      </w:pPr>
      <w:bookmarkStart w:id="185" w:name="_Ref496625830"/>
      <w:bookmarkStart w:id="186" w:name="_Toc496694221"/>
      <w:bookmarkStart w:id="187" w:name="_Ref496625399"/>
      <w:r w:rsidRPr="00E937F6">
        <w:rPr>
          <w:rFonts w:cs="Tahoma"/>
          <w:b/>
          <w:color w:val="002060"/>
          <w:szCs w:val="22"/>
          <w:lang w:val="el-GR"/>
        </w:rPr>
        <w:t>ΠΑΡΑΡΤΗΜΑ Ι – Αναλυτική Περιγραφή Φυσικού και Οικονομικού Αντικειμένου της Σύμβασης</w:t>
      </w:r>
      <w:bookmarkEnd w:id="185"/>
      <w:bookmarkEnd w:id="186"/>
      <w:r w:rsidRPr="00E937F6">
        <w:rPr>
          <w:rFonts w:cs="Tahoma"/>
          <w:b/>
          <w:color w:val="002060"/>
          <w:szCs w:val="22"/>
          <w:lang w:val="el-GR"/>
        </w:rPr>
        <w:t xml:space="preserve"> </w:t>
      </w:r>
      <w:bookmarkEnd w:id="187"/>
    </w:p>
    <w:p w14:paraId="021E8513" w14:textId="67C245F9" w:rsidR="007722CD" w:rsidRPr="00224D00" w:rsidRDefault="007722CD" w:rsidP="004E653B">
      <w:pPr>
        <w:pStyle w:val="1"/>
        <w:numPr>
          <w:ilvl w:val="0"/>
          <w:numId w:val="287"/>
        </w:numPr>
        <w:rPr>
          <w:rFonts w:cs="Tahoma"/>
        </w:rPr>
      </w:pPr>
      <w:bookmarkStart w:id="188" w:name="_Ref59020500"/>
      <w:r w:rsidRPr="009D29F4">
        <w:rPr>
          <w:rFonts w:cs="Tahoma"/>
        </w:rPr>
        <w:lastRenderedPageBreak/>
        <w:t xml:space="preserve">Περιβάλλον </w:t>
      </w:r>
      <w:bookmarkEnd w:id="188"/>
      <w:r w:rsidR="0001770B">
        <w:rPr>
          <w:rFonts w:cs="Tahoma"/>
          <w:lang w:val="el-GR"/>
        </w:rPr>
        <w:t>της Σύμβασης</w:t>
      </w:r>
    </w:p>
    <w:p w14:paraId="67E3D788" w14:textId="77777777" w:rsidR="007722CD" w:rsidRPr="00E937F6" w:rsidRDefault="007722CD" w:rsidP="004E653B">
      <w:pPr>
        <w:pStyle w:val="30"/>
        <w:numPr>
          <w:ilvl w:val="1"/>
          <w:numId w:val="274"/>
        </w:numPr>
        <w:spacing w:before="120" w:after="120"/>
        <w:ind w:firstLine="0"/>
        <w:rPr>
          <w:rFonts w:cs="Tahoma"/>
          <w:szCs w:val="22"/>
          <w:lang w:val="el-GR"/>
        </w:rPr>
      </w:pPr>
      <w:bookmarkStart w:id="189" w:name="_Toc4051663"/>
      <w:bookmarkStart w:id="190" w:name="_Toc55977246"/>
      <w:bookmarkStart w:id="191" w:name="_Toc93395843"/>
      <w:r w:rsidRPr="00E937F6">
        <w:rPr>
          <w:rFonts w:cs="Tahoma"/>
          <w:szCs w:val="22"/>
          <w:lang w:val="el-GR"/>
        </w:rPr>
        <w:t>Εμπλεκόμενοι στην υλοποίηση του αντικειμένου του Έργου</w:t>
      </w:r>
      <w:bookmarkEnd w:id="189"/>
      <w:bookmarkEnd w:id="190"/>
      <w:bookmarkEnd w:id="191"/>
    </w:p>
    <w:p w14:paraId="2AD06E00" w14:textId="692E36EF" w:rsidR="007722CD" w:rsidRPr="00E937F6" w:rsidRDefault="007722CD" w:rsidP="00E401A1">
      <w:pPr>
        <w:spacing w:before="120"/>
        <w:rPr>
          <w:rFonts w:cs="Tahoma"/>
          <w:szCs w:val="22"/>
          <w:lang w:val="el-GR"/>
        </w:rPr>
      </w:pPr>
      <w:r w:rsidRPr="00E937F6">
        <w:rPr>
          <w:rFonts w:cs="Tahoma"/>
          <w:szCs w:val="22"/>
          <w:lang w:val="el-GR"/>
        </w:rPr>
        <w:t xml:space="preserve">Ο Ανάδοχος που θα προκύψει από το παρόντα διαγωνισμό θα εκτελέσει το Έργο στο ευρύτερο πλαίσιο κανόνων και υποχρεώσεων του ΕΣΠΑ, καθώς και το νομικό και διοικητικό πλαίσιο λειτουργίας της Κοινωνίας της Πληροφορίας </w:t>
      </w:r>
      <w:r w:rsidR="00643DED">
        <w:rPr>
          <w:rFonts w:cs="Tahoma"/>
          <w:szCs w:val="22"/>
          <w:lang w:val="el-GR"/>
        </w:rPr>
        <w:t>Μ.</w:t>
      </w:r>
      <w:r w:rsidRPr="00E937F6">
        <w:rPr>
          <w:rFonts w:cs="Tahoma"/>
          <w:szCs w:val="22"/>
          <w:lang w:val="el-GR"/>
        </w:rPr>
        <w:t>Α.Ε..</w:t>
      </w:r>
    </w:p>
    <w:p w14:paraId="1918CE91" w14:textId="77777777" w:rsidR="007722CD" w:rsidRPr="00E937F6" w:rsidRDefault="007722CD" w:rsidP="00E401A1">
      <w:pPr>
        <w:spacing w:before="120"/>
        <w:rPr>
          <w:rFonts w:cs="Tahoma"/>
          <w:szCs w:val="22"/>
          <w:lang w:val="el-GR"/>
        </w:rPr>
      </w:pPr>
      <w:r w:rsidRPr="00E937F6">
        <w:rPr>
          <w:rFonts w:cs="Tahoma"/>
          <w:szCs w:val="22"/>
          <w:lang w:val="el-GR"/>
        </w:rPr>
        <w:t>Οι εμπλεκόμενοι φορείς για την υλοποίηση του αντικειμένου του Έργου είναι οι παρακάτω:</w:t>
      </w:r>
    </w:p>
    <w:tbl>
      <w:tblPr>
        <w:tblW w:w="8627"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2"/>
        <w:gridCol w:w="5645"/>
      </w:tblGrid>
      <w:tr w:rsidR="007722CD" w:rsidRPr="00A43ADB" w14:paraId="602CEF5A" w14:textId="77777777" w:rsidTr="0025270D">
        <w:trPr>
          <w:trHeight w:val="610"/>
        </w:trPr>
        <w:tc>
          <w:tcPr>
            <w:tcW w:w="2982" w:type="dxa"/>
            <w:shd w:val="clear" w:color="auto" w:fill="auto"/>
            <w:noWrap/>
            <w:vAlign w:val="center"/>
            <w:hideMark/>
          </w:tcPr>
          <w:p w14:paraId="67B95EF9" w14:textId="77777777" w:rsidR="007722CD" w:rsidRPr="00E937F6" w:rsidRDefault="007722CD" w:rsidP="00E401A1">
            <w:pPr>
              <w:spacing w:before="120"/>
              <w:rPr>
                <w:rFonts w:cs="Tahoma"/>
                <w:b/>
                <w:color w:val="000000"/>
                <w:szCs w:val="22"/>
              </w:rPr>
            </w:pPr>
            <w:r w:rsidRPr="00E937F6">
              <w:rPr>
                <w:rFonts w:cs="Tahoma"/>
                <w:b/>
                <w:color w:val="000000"/>
                <w:szCs w:val="22"/>
              </w:rPr>
              <w:t>Φορέας Διαχείρισης ΕΠ</w:t>
            </w:r>
          </w:p>
        </w:tc>
        <w:tc>
          <w:tcPr>
            <w:tcW w:w="5645" w:type="dxa"/>
            <w:shd w:val="clear" w:color="auto" w:fill="auto"/>
            <w:noWrap/>
            <w:vAlign w:val="center"/>
          </w:tcPr>
          <w:p w14:paraId="4D7D6F8A" w14:textId="2E0CC620" w:rsidR="007722CD" w:rsidRPr="00E937F6" w:rsidRDefault="00811DC8" w:rsidP="00E401A1">
            <w:pPr>
              <w:spacing w:before="120"/>
              <w:rPr>
                <w:rFonts w:cs="Tahoma"/>
                <w:color w:val="000000"/>
                <w:szCs w:val="22"/>
                <w:lang w:val="el-GR"/>
              </w:rPr>
            </w:pPr>
            <w:r w:rsidRPr="00E937F6">
              <w:rPr>
                <w:rFonts w:cs="Tahoma"/>
                <w:color w:val="000000"/>
                <w:szCs w:val="22"/>
                <w:lang w:val="el-GR"/>
              </w:rPr>
              <w:t xml:space="preserve">Ειδική Υπηρεσία Διαχείρισης </w:t>
            </w:r>
            <w:r>
              <w:rPr>
                <w:rFonts w:cs="Tahoma"/>
                <w:color w:val="000000"/>
                <w:szCs w:val="22"/>
                <w:lang w:val="el-GR"/>
              </w:rPr>
              <w:t xml:space="preserve">Προγράμματος </w:t>
            </w:r>
            <w:r w:rsidR="00A5193F">
              <w:rPr>
                <w:rFonts w:cs="Tahoma"/>
                <w:color w:val="000000"/>
                <w:szCs w:val="22"/>
                <w:lang w:val="el-GR"/>
              </w:rPr>
              <w:t>«</w:t>
            </w:r>
            <w:r>
              <w:rPr>
                <w:rFonts w:cs="Tahoma"/>
                <w:color w:val="000000"/>
                <w:szCs w:val="22"/>
                <w:lang w:val="el-GR"/>
              </w:rPr>
              <w:t>Ψηφιακός Μετασχηματισμός</w:t>
            </w:r>
            <w:r w:rsidR="00A5193F">
              <w:rPr>
                <w:rFonts w:cs="Tahoma"/>
                <w:color w:val="000000"/>
                <w:szCs w:val="22"/>
                <w:lang w:val="el-GR"/>
              </w:rPr>
              <w:t>»</w:t>
            </w:r>
            <w:r w:rsidRPr="00E937F6">
              <w:rPr>
                <w:rFonts w:cs="Tahoma"/>
                <w:color w:val="000000"/>
                <w:szCs w:val="22"/>
                <w:lang w:val="el-GR"/>
              </w:rPr>
              <w:t xml:space="preserve"> (ΕΥΔ</w:t>
            </w:r>
            <w:r w:rsidR="00A5193F">
              <w:rPr>
                <w:rFonts w:cs="Tahoma"/>
                <w:color w:val="000000"/>
                <w:szCs w:val="22"/>
                <w:lang w:val="el-GR"/>
              </w:rPr>
              <w:t xml:space="preserve"> </w:t>
            </w:r>
            <w:r w:rsidR="00A5193F" w:rsidRPr="00A5193F">
              <w:rPr>
                <w:rFonts w:cs="Tahoma"/>
                <w:color w:val="000000"/>
                <w:szCs w:val="22"/>
                <w:lang w:val="el-GR"/>
              </w:rPr>
              <w:t>ΠΨηΜετ</w:t>
            </w:r>
            <w:r w:rsidRPr="00E937F6">
              <w:rPr>
                <w:rFonts w:cs="Tahoma"/>
                <w:color w:val="000000"/>
                <w:szCs w:val="22"/>
                <w:lang w:val="el-GR"/>
              </w:rPr>
              <w:t>)</w:t>
            </w:r>
          </w:p>
        </w:tc>
      </w:tr>
      <w:tr w:rsidR="007722CD" w:rsidRPr="00A43ADB" w14:paraId="6A70419D" w14:textId="77777777" w:rsidTr="0025270D">
        <w:trPr>
          <w:trHeight w:val="610"/>
        </w:trPr>
        <w:tc>
          <w:tcPr>
            <w:tcW w:w="2982" w:type="dxa"/>
            <w:shd w:val="clear" w:color="auto" w:fill="auto"/>
            <w:noWrap/>
            <w:vAlign w:val="center"/>
            <w:hideMark/>
          </w:tcPr>
          <w:p w14:paraId="36E730F4" w14:textId="77777777" w:rsidR="007722CD" w:rsidRPr="00E937F6" w:rsidRDefault="007722CD" w:rsidP="00E401A1">
            <w:pPr>
              <w:spacing w:before="120"/>
              <w:rPr>
                <w:rFonts w:cs="Tahoma"/>
                <w:b/>
                <w:color w:val="000000"/>
                <w:szCs w:val="22"/>
              </w:rPr>
            </w:pPr>
            <w:r w:rsidRPr="00E937F6">
              <w:rPr>
                <w:rFonts w:cs="Tahoma"/>
                <w:b/>
                <w:color w:val="000000"/>
                <w:szCs w:val="22"/>
              </w:rPr>
              <w:t>Φορέας Υλοποίησης</w:t>
            </w:r>
          </w:p>
        </w:tc>
        <w:tc>
          <w:tcPr>
            <w:tcW w:w="5645" w:type="dxa"/>
            <w:shd w:val="clear" w:color="auto" w:fill="auto"/>
            <w:noWrap/>
            <w:vAlign w:val="center"/>
          </w:tcPr>
          <w:p w14:paraId="5E4DD1A3" w14:textId="2CFE59E6" w:rsidR="007722CD" w:rsidRPr="00E937F6" w:rsidRDefault="007722CD" w:rsidP="00E401A1">
            <w:pPr>
              <w:spacing w:before="120"/>
              <w:rPr>
                <w:rFonts w:cs="Tahoma"/>
                <w:color w:val="000000"/>
                <w:szCs w:val="22"/>
                <w:lang w:val="el-GR"/>
              </w:rPr>
            </w:pPr>
            <w:r w:rsidRPr="00E937F6">
              <w:rPr>
                <w:rFonts w:cs="Tahoma"/>
                <w:color w:val="000000"/>
                <w:szCs w:val="22"/>
                <w:lang w:val="el-GR"/>
              </w:rPr>
              <w:t xml:space="preserve">Κοινωνία της Πληροφορίας </w:t>
            </w:r>
            <w:r w:rsidR="00643DED">
              <w:rPr>
                <w:rFonts w:cs="Tahoma"/>
                <w:color w:val="000000"/>
                <w:szCs w:val="22"/>
                <w:lang w:val="el-GR"/>
              </w:rPr>
              <w:t>Μ.</w:t>
            </w:r>
            <w:r w:rsidRPr="00E937F6">
              <w:rPr>
                <w:rFonts w:cs="Tahoma"/>
                <w:color w:val="000000"/>
                <w:szCs w:val="22"/>
                <w:lang w:val="el-GR"/>
              </w:rPr>
              <w:t>Α.Ε.</w:t>
            </w:r>
          </w:p>
        </w:tc>
      </w:tr>
      <w:tr w:rsidR="007722CD" w:rsidRPr="00E937F6" w14:paraId="7787E4B9" w14:textId="77777777" w:rsidTr="0025270D">
        <w:trPr>
          <w:trHeight w:val="610"/>
        </w:trPr>
        <w:tc>
          <w:tcPr>
            <w:tcW w:w="2982" w:type="dxa"/>
            <w:shd w:val="clear" w:color="auto" w:fill="auto"/>
            <w:noWrap/>
            <w:vAlign w:val="center"/>
            <w:hideMark/>
          </w:tcPr>
          <w:p w14:paraId="6F921759" w14:textId="77777777" w:rsidR="007722CD" w:rsidRPr="00E937F6" w:rsidRDefault="007722CD" w:rsidP="00E401A1">
            <w:pPr>
              <w:spacing w:before="120"/>
              <w:rPr>
                <w:rFonts w:cs="Tahoma"/>
                <w:b/>
                <w:color w:val="000000"/>
                <w:szCs w:val="22"/>
              </w:rPr>
            </w:pPr>
            <w:r w:rsidRPr="00E937F6">
              <w:rPr>
                <w:rFonts w:cs="Tahoma"/>
                <w:b/>
                <w:color w:val="000000"/>
                <w:szCs w:val="22"/>
              </w:rPr>
              <w:t>Φορέας Χρηματοδότησης</w:t>
            </w:r>
          </w:p>
        </w:tc>
        <w:tc>
          <w:tcPr>
            <w:tcW w:w="5645" w:type="dxa"/>
            <w:shd w:val="clear" w:color="auto" w:fill="auto"/>
            <w:noWrap/>
            <w:vAlign w:val="center"/>
          </w:tcPr>
          <w:p w14:paraId="5296A013" w14:textId="77777777" w:rsidR="007722CD" w:rsidRPr="00E937F6" w:rsidRDefault="007722CD" w:rsidP="00E401A1">
            <w:pPr>
              <w:spacing w:before="120"/>
              <w:rPr>
                <w:rFonts w:cs="Tahoma"/>
                <w:color w:val="000000"/>
                <w:szCs w:val="22"/>
              </w:rPr>
            </w:pPr>
            <w:r w:rsidRPr="00E937F6">
              <w:rPr>
                <w:rFonts w:cs="Tahoma"/>
                <w:color w:val="000000"/>
                <w:szCs w:val="22"/>
              </w:rPr>
              <w:t>Υπουργείο Ψηφιακής Διακυβέρνησης</w:t>
            </w:r>
          </w:p>
        </w:tc>
      </w:tr>
      <w:tr w:rsidR="007722CD" w:rsidRPr="00E937F6" w14:paraId="7AA3B9B7" w14:textId="77777777" w:rsidTr="0025270D">
        <w:trPr>
          <w:trHeight w:val="610"/>
        </w:trPr>
        <w:tc>
          <w:tcPr>
            <w:tcW w:w="2982" w:type="dxa"/>
            <w:shd w:val="clear" w:color="auto" w:fill="auto"/>
            <w:noWrap/>
            <w:vAlign w:val="center"/>
            <w:hideMark/>
          </w:tcPr>
          <w:p w14:paraId="335E75A8" w14:textId="77777777" w:rsidR="007722CD" w:rsidRPr="00224D00" w:rsidRDefault="007722CD" w:rsidP="00E401A1">
            <w:pPr>
              <w:spacing w:before="120"/>
              <w:rPr>
                <w:rFonts w:cs="Tahoma"/>
                <w:b/>
                <w:color w:val="000000"/>
                <w:szCs w:val="22"/>
              </w:rPr>
            </w:pPr>
            <w:r w:rsidRPr="009D29F4">
              <w:rPr>
                <w:rFonts w:cs="Tahoma"/>
                <w:b/>
                <w:color w:val="000000"/>
                <w:szCs w:val="22"/>
              </w:rPr>
              <w:t xml:space="preserve">Κύριος του </w:t>
            </w:r>
            <w:r w:rsidRPr="00224D00">
              <w:rPr>
                <w:rFonts w:cs="Tahoma"/>
                <w:b/>
                <w:color w:val="000000"/>
                <w:szCs w:val="22"/>
              </w:rPr>
              <w:t>Έργου</w:t>
            </w:r>
          </w:p>
        </w:tc>
        <w:tc>
          <w:tcPr>
            <w:tcW w:w="5645" w:type="dxa"/>
            <w:shd w:val="clear" w:color="auto" w:fill="auto"/>
            <w:noWrap/>
            <w:vAlign w:val="center"/>
          </w:tcPr>
          <w:p w14:paraId="49D48FF6" w14:textId="77777777" w:rsidR="007722CD" w:rsidRPr="00791429" w:rsidRDefault="007722CD" w:rsidP="00E401A1">
            <w:pPr>
              <w:spacing w:before="120"/>
              <w:rPr>
                <w:rFonts w:cs="Tahoma"/>
                <w:color w:val="000000"/>
                <w:szCs w:val="22"/>
              </w:rPr>
            </w:pPr>
            <w:r w:rsidRPr="008A50B3">
              <w:rPr>
                <w:rFonts w:cs="Tahoma"/>
                <w:color w:val="000000"/>
                <w:szCs w:val="22"/>
              </w:rPr>
              <w:t>Υπ</w:t>
            </w:r>
            <w:r w:rsidRPr="00791429">
              <w:rPr>
                <w:rFonts w:cs="Tahoma"/>
                <w:color w:val="000000"/>
                <w:szCs w:val="22"/>
              </w:rPr>
              <w:t>ουργείο Εθνικής Άμυνας</w:t>
            </w:r>
          </w:p>
        </w:tc>
      </w:tr>
      <w:tr w:rsidR="007722CD" w:rsidRPr="00E937F6" w14:paraId="08BFB08F" w14:textId="77777777" w:rsidTr="0025270D">
        <w:trPr>
          <w:trHeight w:val="610"/>
        </w:trPr>
        <w:tc>
          <w:tcPr>
            <w:tcW w:w="2982" w:type="dxa"/>
            <w:shd w:val="clear" w:color="auto" w:fill="auto"/>
            <w:noWrap/>
            <w:vAlign w:val="center"/>
            <w:hideMark/>
          </w:tcPr>
          <w:p w14:paraId="76188A27" w14:textId="77777777" w:rsidR="007722CD" w:rsidRPr="00224D00" w:rsidRDefault="007722CD" w:rsidP="00E401A1">
            <w:pPr>
              <w:spacing w:before="120"/>
              <w:rPr>
                <w:rFonts w:cs="Tahoma"/>
                <w:b/>
                <w:color w:val="000000"/>
                <w:szCs w:val="22"/>
              </w:rPr>
            </w:pPr>
            <w:r w:rsidRPr="009D29F4">
              <w:rPr>
                <w:rFonts w:cs="Tahoma"/>
                <w:b/>
                <w:color w:val="000000"/>
                <w:szCs w:val="22"/>
              </w:rPr>
              <w:t>Φορέας Λειτουργίας του Έργου</w:t>
            </w:r>
          </w:p>
        </w:tc>
        <w:tc>
          <w:tcPr>
            <w:tcW w:w="5645" w:type="dxa"/>
            <w:shd w:val="clear" w:color="auto" w:fill="auto"/>
            <w:noWrap/>
            <w:vAlign w:val="center"/>
          </w:tcPr>
          <w:p w14:paraId="2678F0EE" w14:textId="2CDEC49B" w:rsidR="007722CD" w:rsidRPr="00791429" w:rsidRDefault="007722CD" w:rsidP="00E401A1">
            <w:pPr>
              <w:keepNext/>
              <w:spacing w:before="120"/>
              <w:rPr>
                <w:rFonts w:cs="Tahoma"/>
                <w:color w:val="000000"/>
                <w:szCs w:val="22"/>
                <w:lang w:val="el-GR"/>
              </w:rPr>
            </w:pPr>
            <w:r w:rsidRPr="008A50B3">
              <w:rPr>
                <w:rFonts w:cs="Tahoma"/>
                <w:color w:val="000000"/>
                <w:szCs w:val="22"/>
              </w:rPr>
              <w:t>Γεωγραφική Υπηρεσία Στρατού</w:t>
            </w:r>
          </w:p>
        </w:tc>
      </w:tr>
    </w:tbl>
    <w:p w14:paraId="3CE5061C" w14:textId="4A63044E" w:rsidR="007722CD" w:rsidRPr="00E937F6" w:rsidRDefault="007722CD" w:rsidP="00E401A1">
      <w:pPr>
        <w:pStyle w:val="af2"/>
        <w:rPr>
          <w:rFonts w:cs="Tahoma"/>
          <w:sz w:val="22"/>
          <w:szCs w:val="22"/>
          <w:lang w:val="el-GR"/>
        </w:rPr>
      </w:pPr>
      <w:bookmarkStart w:id="192" w:name="_Toc341291802"/>
      <w:bookmarkStart w:id="193" w:name="_Toc341299386"/>
      <w:bookmarkStart w:id="194" w:name="_Toc17885809"/>
      <w:r w:rsidRPr="00E937F6">
        <w:rPr>
          <w:rFonts w:cs="Tahoma"/>
          <w:sz w:val="22"/>
          <w:szCs w:val="22"/>
          <w:lang w:val="el-GR"/>
        </w:rPr>
        <w:t xml:space="preserve">Πίνακας </w:t>
      </w:r>
      <w:r w:rsidRPr="00E937F6">
        <w:rPr>
          <w:rFonts w:cs="Tahoma"/>
          <w:sz w:val="22"/>
          <w:szCs w:val="22"/>
        </w:rPr>
        <w:fldChar w:fldCharType="begin"/>
      </w:r>
      <w:r w:rsidRPr="00791429">
        <w:rPr>
          <w:rFonts w:cs="Tahoma"/>
          <w:sz w:val="22"/>
          <w:szCs w:val="22"/>
          <w:lang w:val="el-GR"/>
        </w:rPr>
        <w:instrText xml:space="preserve"> </w:instrText>
      </w:r>
      <w:r w:rsidRPr="00791429">
        <w:rPr>
          <w:rFonts w:cs="Tahoma"/>
          <w:sz w:val="22"/>
          <w:szCs w:val="22"/>
        </w:rPr>
        <w:instrText>SEQ</w:instrText>
      </w:r>
      <w:r w:rsidRPr="00791429">
        <w:rPr>
          <w:rFonts w:cs="Tahoma"/>
          <w:sz w:val="22"/>
          <w:szCs w:val="22"/>
          <w:lang w:val="el-GR"/>
        </w:rPr>
        <w:instrText xml:space="preserve"> Πίνακας \* </w:instrText>
      </w:r>
      <w:r w:rsidRPr="00791429">
        <w:rPr>
          <w:rFonts w:cs="Tahoma"/>
          <w:sz w:val="22"/>
          <w:szCs w:val="22"/>
        </w:rPr>
        <w:instrText>ARABIC</w:instrText>
      </w:r>
      <w:r w:rsidRPr="00791429">
        <w:rPr>
          <w:rFonts w:cs="Tahoma"/>
          <w:sz w:val="22"/>
          <w:szCs w:val="22"/>
          <w:lang w:val="el-GR"/>
        </w:rPr>
        <w:instrText xml:space="preserve"> </w:instrText>
      </w:r>
      <w:r w:rsidRPr="00E937F6">
        <w:rPr>
          <w:rFonts w:cs="Tahoma"/>
          <w:sz w:val="22"/>
          <w:szCs w:val="22"/>
        </w:rPr>
        <w:fldChar w:fldCharType="separate"/>
      </w:r>
      <w:r w:rsidR="00F96DA8" w:rsidRPr="00F96DA8">
        <w:rPr>
          <w:rFonts w:cs="Tahoma"/>
          <w:noProof/>
          <w:sz w:val="22"/>
          <w:szCs w:val="22"/>
          <w:lang w:val="el-GR"/>
        </w:rPr>
        <w:t>1</w:t>
      </w:r>
      <w:r w:rsidRPr="00E937F6">
        <w:rPr>
          <w:rFonts w:cs="Tahoma"/>
          <w:noProof/>
          <w:sz w:val="22"/>
          <w:szCs w:val="22"/>
        </w:rPr>
        <w:fldChar w:fldCharType="end"/>
      </w:r>
      <w:r w:rsidRPr="00E937F6">
        <w:rPr>
          <w:rFonts w:cs="Tahoma"/>
          <w:sz w:val="22"/>
          <w:szCs w:val="22"/>
          <w:lang w:val="el-GR"/>
        </w:rPr>
        <w:t>. Εμπλεκόμενοι φορείς για την υλοποίηση του αντικειμένου του Έργου</w:t>
      </w:r>
      <w:bookmarkEnd w:id="192"/>
      <w:bookmarkEnd w:id="193"/>
      <w:bookmarkEnd w:id="194"/>
    </w:p>
    <w:p w14:paraId="392847CC" w14:textId="77777777" w:rsidR="007722CD" w:rsidRPr="00E937F6" w:rsidRDefault="007722CD" w:rsidP="00E401A1">
      <w:pPr>
        <w:spacing w:before="120"/>
        <w:rPr>
          <w:rFonts w:cs="Tahoma"/>
          <w:szCs w:val="22"/>
          <w:lang w:val="el-GR"/>
        </w:rPr>
      </w:pPr>
    </w:p>
    <w:p w14:paraId="59573EF7" w14:textId="77777777" w:rsidR="007722CD" w:rsidRPr="00E937F6" w:rsidRDefault="007722CD" w:rsidP="00E401A1">
      <w:pPr>
        <w:pStyle w:val="30"/>
        <w:keepLines/>
        <w:suppressAutoHyphens w:val="0"/>
        <w:spacing w:before="120" w:after="120"/>
        <w:ind w:firstLine="0"/>
        <w:rPr>
          <w:rFonts w:cs="Tahoma"/>
          <w:szCs w:val="22"/>
        </w:rPr>
      </w:pPr>
      <w:bookmarkStart w:id="195" w:name="_Toc4051664"/>
      <w:bookmarkStart w:id="196" w:name="_Toc55977247"/>
      <w:bookmarkStart w:id="197" w:name="_Toc93395844"/>
      <w:r w:rsidRPr="00E937F6">
        <w:rPr>
          <w:rFonts w:cs="Tahoma"/>
          <w:szCs w:val="22"/>
        </w:rPr>
        <w:t>Συνοπτική παρουσίαση Φορέα Λειτουργίας</w:t>
      </w:r>
      <w:bookmarkEnd w:id="195"/>
      <w:bookmarkEnd w:id="196"/>
      <w:bookmarkEnd w:id="197"/>
    </w:p>
    <w:p w14:paraId="03176C1E" w14:textId="22677C1A" w:rsidR="007722CD" w:rsidRPr="00791429" w:rsidRDefault="007722CD" w:rsidP="00E401A1">
      <w:pPr>
        <w:spacing w:before="120"/>
        <w:rPr>
          <w:rFonts w:cs="Tahoma"/>
          <w:szCs w:val="22"/>
          <w:lang w:val="el-GR"/>
        </w:rPr>
      </w:pPr>
      <w:r w:rsidRPr="00E937F6">
        <w:rPr>
          <w:rFonts w:cs="Tahoma"/>
          <w:szCs w:val="22"/>
          <w:lang w:val="el-GR"/>
        </w:rPr>
        <w:t>Η Γ</w:t>
      </w:r>
      <w:r w:rsidR="004176B1" w:rsidRPr="00E937F6">
        <w:rPr>
          <w:rFonts w:cs="Tahoma"/>
          <w:szCs w:val="22"/>
          <w:lang w:val="el-GR"/>
        </w:rPr>
        <w:t xml:space="preserve">εωγραφική </w:t>
      </w:r>
      <w:r w:rsidRPr="00F6740F">
        <w:rPr>
          <w:rFonts w:cs="Tahoma"/>
          <w:szCs w:val="22"/>
          <w:lang w:val="el-GR"/>
        </w:rPr>
        <w:t>Υ</w:t>
      </w:r>
      <w:r w:rsidR="004176B1" w:rsidRPr="00F6740F">
        <w:rPr>
          <w:rFonts w:cs="Tahoma"/>
          <w:szCs w:val="22"/>
          <w:lang w:val="el-GR"/>
        </w:rPr>
        <w:t xml:space="preserve">πηρεσία </w:t>
      </w:r>
      <w:r w:rsidRPr="00561FE0">
        <w:rPr>
          <w:rFonts w:cs="Tahoma"/>
          <w:szCs w:val="22"/>
          <w:lang w:val="el-GR"/>
        </w:rPr>
        <w:t>Σ</w:t>
      </w:r>
      <w:r w:rsidR="004176B1" w:rsidRPr="00561FE0">
        <w:rPr>
          <w:rFonts w:cs="Tahoma"/>
          <w:szCs w:val="22"/>
          <w:lang w:val="el-GR"/>
        </w:rPr>
        <w:t xml:space="preserve">τρατού, στο εξής </w:t>
      </w:r>
      <w:r w:rsidR="00495DEE" w:rsidRPr="006B48D5">
        <w:rPr>
          <w:rFonts w:cs="Tahoma"/>
          <w:szCs w:val="22"/>
          <w:lang w:val="el-GR"/>
        </w:rPr>
        <w:t>«</w:t>
      </w:r>
      <w:r w:rsidR="004176B1" w:rsidRPr="009D29F4">
        <w:rPr>
          <w:rFonts w:cs="Tahoma"/>
          <w:szCs w:val="22"/>
          <w:lang w:val="el-GR"/>
        </w:rPr>
        <w:t>Υπηρεσία</w:t>
      </w:r>
      <w:r w:rsidR="00495DEE" w:rsidRPr="00224D00">
        <w:rPr>
          <w:rFonts w:cs="Tahoma"/>
          <w:szCs w:val="22"/>
          <w:lang w:val="el-GR"/>
        </w:rPr>
        <w:t>»</w:t>
      </w:r>
      <w:r w:rsidR="004176B1" w:rsidRPr="00224D00">
        <w:rPr>
          <w:rFonts w:cs="Tahoma"/>
          <w:szCs w:val="22"/>
          <w:lang w:val="el-GR"/>
        </w:rPr>
        <w:t xml:space="preserve">, </w:t>
      </w:r>
      <w:r w:rsidRPr="00224D00">
        <w:rPr>
          <w:rFonts w:cs="Tahoma"/>
          <w:szCs w:val="22"/>
          <w:lang w:val="el-GR"/>
        </w:rPr>
        <w:t xml:space="preserve"> αποτελεί έναν από τους εποπτευόμενους Φορείς του Υπουργείου Εθνικής Άμυνας και αφενός μεν παρέχει το βασικό χαρτογραφικό υλικό της χώρας μας, αφετέρου δε αποτελεί τον «Εθνικό Εκπρόσωπο» σε πολλούς Διεθνείς Χαρτογραφικούς Οργαν</w:t>
      </w:r>
      <w:r w:rsidRPr="008A50B3">
        <w:rPr>
          <w:rFonts w:cs="Tahoma"/>
          <w:szCs w:val="22"/>
          <w:lang w:val="el-GR"/>
        </w:rPr>
        <w:t>ισμούς.</w:t>
      </w:r>
    </w:p>
    <w:p w14:paraId="349B5AF8" w14:textId="39755E20" w:rsidR="007722CD" w:rsidRPr="00791429" w:rsidRDefault="007722CD" w:rsidP="00E401A1">
      <w:pPr>
        <w:spacing w:before="120"/>
        <w:rPr>
          <w:rFonts w:cs="Tahoma"/>
          <w:szCs w:val="22"/>
          <w:lang w:val="el-GR"/>
        </w:rPr>
      </w:pPr>
      <w:r w:rsidRPr="00791429">
        <w:rPr>
          <w:rFonts w:cs="Tahoma"/>
          <w:szCs w:val="22"/>
          <w:lang w:val="el-GR"/>
        </w:rPr>
        <w:t>Ο Φορέας για τον οποίο προορίζεται το Έργο είναι η Γεωγραφική Υπηρεσία Στρατού. Ακολουθεί μία συνοπτική περιγραφή του θεσμικού πλαισίου και των αρμοδιοτήτων της Γ</w:t>
      </w:r>
      <w:r w:rsidR="004176B1" w:rsidRPr="00791429">
        <w:rPr>
          <w:rFonts w:cs="Tahoma"/>
          <w:szCs w:val="22"/>
          <w:lang w:val="el-GR"/>
        </w:rPr>
        <w:t xml:space="preserve">εωγραφικής </w:t>
      </w:r>
      <w:r w:rsidRPr="00791429">
        <w:rPr>
          <w:rFonts w:cs="Tahoma"/>
          <w:szCs w:val="22"/>
          <w:lang w:val="el-GR"/>
        </w:rPr>
        <w:t>Υ</w:t>
      </w:r>
      <w:r w:rsidR="004176B1" w:rsidRPr="00791429">
        <w:rPr>
          <w:rFonts w:cs="Tahoma"/>
          <w:szCs w:val="22"/>
          <w:lang w:val="el-GR"/>
        </w:rPr>
        <w:t xml:space="preserve">πηρεσίας </w:t>
      </w:r>
      <w:r w:rsidRPr="00791429">
        <w:rPr>
          <w:rFonts w:cs="Tahoma"/>
          <w:szCs w:val="22"/>
          <w:lang w:val="el-GR"/>
        </w:rPr>
        <w:t>Σ</w:t>
      </w:r>
      <w:r w:rsidR="004176B1" w:rsidRPr="00791429">
        <w:rPr>
          <w:rFonts w:cs="Tahoma"/>
          <w:szCs w:val="22"/>
          <w:lang w:val="el-GR"/>
        </w:rPr>
        <w:t>τρατού</w:t>
      </w:r>
      <w:r w:rsidRPr="00791429">
        <w:rPr>
          <w:rFonts w:cs="Tahoma"/>
          <w:szCs w:val="22"/>
          <w:lang w:val="el-GR"/>
        </w:rPr>
        <w:t>.</w:t>
      </w:r>
    </w:p>
    <w:p w14:paraId="71DDA511" w14:textId="77777777" w:rsidR="00736EC5" w:rsidRPr="00791429" w:rsidRDefault="00736EC5" w:rsidP="00E401A1">
      <w:pPr>
        <w:spacing w:before="120"/>
        <w:rPr>
          <w:rFonts w:cs="Tahoma"/>
          <w:b/>
          <w:szCs w:val="22"/>
          <w:u w:val="single"/>
          <w:lang w:val="el-GR"/>
        </w:rPr>
      </w:pPr>
      <w:bookmarkStart w:id="198" w:name="_Toc185464"/>
      <w:bookmarkStart w:id="199" w:name="_Toc185704"/>
    </w:p>
    <w:p w14:paraId="71CEB741" w14:textId="66A8B967" w:rsidR="007722CD" w:rsidRPr="00791429" w:rsidRDefault="007722CD" w:rsidP="00E401A1">
      <w:pPr>
        <w:spacing w:before="120"/>
        <w:rPr>
          <w:rFonts w:cs="Tahoma"/>
          <w:b/>
          <w:szCs w:val="22"/>
          <w:u w:val="single"/>
          <w:lang w:val="el-GR"/>
        </w:rPr>
      </w:pPr>
      <w:r w:rsidRPr="00791429">
        <w:rPr>
          <w:rFonts w:cs="Tahoma"/>
          <w:b/>
          <w:szCs w:val="22"/>
          <w:u w:val="single"/>
          <w:lang w:val="el-GR"/>
        </w:rPr>
        <w:t>Θεσμικό Πλαίσι</w:t>
      </w:r>
      <w:bookmarkEnd w:id="198"/>
      <w:bookmarkEnd w:id="199"/>
      <w:r w:rsidRPr="00791429">
        <w:rPr>
          <w:rFonts w:cs="Tahoma"/>
          <w:b/>
          <w:szCs w:val="22"/>
          <w:u w:val="single"/>
          <w:lang w:val="el-GR"/>
        </w:rPr>
        <w:t xml:space="preserve">ο </w:t>
      </w:r>
    </w:p>
    <w:p w14:paraId="225922F0" w14:textId="77777777" w:rsidR="007722CD" w:rsidRPr="00791429" w:rsidRDefault="007722CD" w:rsidP="00E401A1">
      <w:pPr>
        <w:spacing w:before="120"/>
        <w:rPr>
          <w:rFonts w:cs="Tahoma"/>
          <w:szCs w:val="22"/>
          <w:lang w:val="el-GR"/>
        </w:rPr>
      </w:pPr>
      <w:r w:rsidRPr="00791429">
        <w:rPr>
          <w:rFonts w:cs="Tahoma"/>
          <w:szCs w:val="22"/>
          <w:lang w:val="el-GR"/>
        </w:rPr>
        <w:t xml:space="preserve">Το 1882, η Κυβέρνηση του Πρωθυπουργού Χαρ. Τρικούπη, στην προσπάθεια αναζήτησης νέων θεσμών, για τον εκσυγχρονισμό και ανάπτυξη της Χώρας, ψηφίζει νόμο για τη πρόσκληση αλλοδαπών αξιωματικών “….παρά τω Στρατώ προς μελέτην του Στρατιωτικού Οργανισμού του Κράτους και προς εισαγωγήν εν τω Στρατώ διαφόρων εφαρμογών….”.Τον Αύγουστο του 1889, συγκροτήθηκε η "Γεωδαιτική Αποστολή" από την, για το λόγο αυτό, μετακληθείσα Στρατιωτική Αυστριακή αποστολή, υπό τον Συνταγματάρχη </w:t>
      </w:r>
      <w:r w:rsidRPr="00791429">
        <w:rPr>
          <w:rFonts w:cs="Tahoma"/>
          <w:szCs w:val="22"/>
        </w:rPr>
        <w:t>Heinrich</w:t>
      </w:r>
      <w:r w:rsidRPr="00791429">
        <w:rPr>
          <w:rFonts w:cs="Tahoma"/>
          <w:szCs w:val="22"/>
          <w:lang w:val="el-GR"/>
        </w:rPr>
        <w:t xml:space="preserve"> </w:t>
      </w:r>
      <w:r w:rsidRPr="00791429">
        <w:rPr>
          <w:rFonts w:cs="Tahoma"/>
          <w:szCs w:val="22"/>
        </w:rPr>
        <w:t>Hartl</w:t>
      </w:r>
      <w:r w:rsidRPr="00791429">
        <w:rPr>
          <w:rFonts w:cs="Tahoma"/>
          <w:szCs w:val="22"/>
          <w:lang w:val="el-GR"/>
        </w:rPr>
        <w:t xml:space="preserve">, με σκοπό τη σύνταξη του Τοπογραφικού και Κτηματικού χάρτη της Χώρας.Η "Γεωδαιτική Αποστολή", που περιελάμβανε και Έλληνες Αξιωματικούς του Μηχανικού, το 1891 μετονομάστηκε σε "Γεωδαιτικό Απόσπασμα". Αυτό μετεξελίχθηκε, με την αποχώρηση της Αυστριακής Αποστολής και μετονομάστηκε το 1895, σε "Χαρτογραφική Υπηρεσία Στρατού".Τη σημερινή της ονομασία, η Γεωγραφική Υπηρεσία Στρατού, έλαβε, τελικά, το 1926. Κατά τη </w:t>
      </w:r>
      <w:r w:rsidRPr="00791429">
        <w:rPr>
          <w:rFonts w:cs="Tahoma"/>
          <w:szCs w:val="22"/>
          <w:lang w:val="el-GR"/>
        </w:rPr>
        <w:lastRenderedPageBreak/>
        <w:t xml:space="preserve">διάρκεια του Β' Παγκοσμίου Πολέμου καταστράφηκαν σχεδόν εξ' ολοκλήρου το επιστημονικό της αρχείο και ο εξοπλισμός της. Με τον Αναγκαστικό Νόμο 968/49 "Περί Ανασυγκροτήσεως της Γεωγραφικής Υπηρεσίας Στρατού" άρχισε η ανασυγκρότηση της ΓΥΣ. </w:t>
      </w:r>
    </w:p>
    <w:p w14:paraId="509E216F" w14:textId="77777777" w:rsidR="007722CD" w:rsidRPr="00791429" w:rsidRDefault="007722CD" w:rsidP="00E401A1">
      <w:pPr>
        <w:spacing w:before="120"/>
        <w:rPr>
          <w:rFonts w:cs="Tahoma"/>
          <w:szCs w:val="22"/>
          <w:lang w:val="el-GR"/>
        </w:rPr>
      </w:pPr>
      <w:r w:rsidRPr="00791429">
        <w:rPr>
          <w:rFonts w:cs="Tahoma"/>
          <w:szCs w:val="22"/>
          <w:lang w:val="el-GR"/>
        </w:rPr>
        <w:t xml:space="preserve">Το 2001 η ΓΥΣ συμπεριλαμβάνεται στα Λοιπά Σώματα του Στρατού Ξηράς, με την ονομασία Γεωγραφικό Σώμα (ΓΣ). (Ν. 178/69 όπως τροποποιήθηκε με το Ν.2439/1996).Στο Γεωγραφικό Σώμα είχαν υπαχθεί επίσης: </w:t>
      </w:r>
    </w:p>
    <w:p w14:paraId="5D758DC4" w14:textId="77777777" w:rsidR="007722CD" w:rsidRPr="00791429" w:rsidRDefault="007722CD" w:rsidP="004E653B">
      <w:pPr>
        <w:pStyle w:val="aff1"/>
        <w:numPr>
          <w:ilvl w:val="0"/>
          <w:numId w:val="31"/>
        </w:numPr>
        <w:suppressAutoHyphens w:val="0"/>
        <w:spacing w:before="120"/>
        <w:ind w:firstLine="0"/>
        <w:contextualSpacing w:val="0"/>
        <w:rPr>
          <w:rFonts w:cs="Tahoma"/>
          <w:szCs w:val="22"/>
          <w:lang w:val="el-GR"/>
        </w:rPr>
      </w:pPr>
      <w:r w:rsidRPr="00791429">
        <w:rPr>
          <w:rFonts w:cs="Tahoma"/>
          <w:szCs w:val="22"/>
          <w:lang w:val="el-GR"/>
        </w:rPr>
        <w:t xml:space="preserve">Το Τυπογραφείο Ελληνικού Στρατού (ΤΥΕΣ), </w:t>
      </w:r>
    </w:p>
    <w:p w14:paraId="01CC8E5F" w14:textId="77777777" w:rsidR="007722CD" w:rsidRPr="00791429" w:rsidRDefault="007722CD" w:rsidP="004E653B">
      <w:pPr>
        <w:pStyle w:val="aff1"/>
        <w:numPr>
          <w:ilvl w:val="0"/>
          <w:numId w:val="31"/>
        </w:numPr>
        <w:suppressAutoHyphens w:val="0"/>
        <w:spacing w:before="120"/>
        <w:ind w:firstLine="0"/>
        <w:contextualSpacing w:val="0"/>
        <w:rPr>
          <w:rFonts w:cs="Tahoma"/>
          <w:szCs w:val="22"/>
          <w:lang w:val="el-GR"/>
        </w:rPr>
      </w:pPr>
      <w:r w:rsidRPr="00791429">
        <w:rPr>
          <w:rFonts w:cs="Tahoma"/>
          <w:szCs w:val="22"/>
        </w:rPr>
        <w:t>H</w:t>
      </w:r>
      <w:r w:rsidRPr="00791429">
        <w:rPr>
          <w:rFonts w:cs="Tahoma"/>
          <w:szCs w:val="22"/>
          <w:lang w:val="el-GR"/>
        </w:rPr>
        <w:t xml:space="preserve"> Τοπογραφική Μοίρα Στρατού (ΤΟΜΣ), </w:t>
      </w:r>
    </w:p>
    <w:p w14:paraId="1F7E70C9" w14:textId="77777777" w:rsidR="007722CD" w:rsidRPr="00791429" w:rsidRDefault="007722CD" w:rsidP="004E653B">
      <w:pPr>
        <w:pStyle w:val="aff1"/>
        <w:numPr>
          <w:ilvl w:val="0"/>
          <w:numId w:val="31"/>
        </w:numPr>
        <w:suppressAutoHyphens w:val="0"/>
        <w:spacing w:before="120"/>
        <w:ind w:firstLine="0"/>
        <w:contextualSpacing w:val="0"/>
        <w:rPr>
          <w:rFonts w:cs="Tahoma"/>
          <w:szCs w:val="22"/>
          <w:lang w:val="el-GR"/>
        </w:rPr>
      </w:pPr>
      <w:r w:rsidRPr="00791429">
        <w:rPr>
          <w:rFonts w:cs="Tahoma"/>
          <w:szCs w:val="22"/>
        </w:rPr>
        <w:t>H</w:t>
      </w:r>
      <w:r w:rsidRPr="00791429">
        <w:rPr>
          <w:rFonts w:cs="Tahoma"/>
          <w:szCs w:val="22"/>
          <w:lang w:val="el-GR"/>
        </w:rPr>
        <w:t xml:space="preserve"> Υπηρεσία Κινηματογραφίας Στρατού (ΥΚΣ). </w:t>
      </w:r>
    </w:p>
    <w:p w14:paraId="50B9912F" w14:textId="77777777" w:rsidR="007722CD" w:rsidRPr="00791429" w:rsidRDefault="007722CD" w:rsidP="00E401A1">
      <w:pPr>
        <w:spacing w:before="120"/>
        <w:rPr>
          <w:rFonts w:cs="Tahoma"/>
          <w:szCs w:val="22"/>
          <w:lang w:val="el-GR"/>
        </w:rPr>
      </w:pPr>
      <w:r w:rsidRPr="00791429">
        <w:rPr>
          <w:rFonts w:cs="Tahoma"/>
          <w:szCs w:val="22"/>
          <w:lang w:val="el-GR"/>
        </w:rPr>
        <w:t>Το θεσμικό καθεστώς της λειτουργίας της ΓΥΣ διέπεται από το ΝΔ 1013/71. Σύμφωνα με το Άρθρο 1 του ΝΔ «….η Γεωγραφική Υπηρεσία Στρατού αποτελεί μονάδα του Γεωγραφικού Σώματος, διοικητικώς και οικονομικώς ανεξάρτητον, υπαγομένην υπό το Αρχηγείο Στρατού».</w:t>
      </w:r>
    </w:p>
    <w:p w14:paraId="7A039176" w14:textId="77777777" w:rsidR="007722CD" w:rsidRPr="00791429" w:rsidRDefault="007722CD" w:rsidP="00E401A1">
      <w:pPr>
        <w:spacing w:before="120"/>
        <w:rPr>
          <w:rFonts w:cs="Tahoma"/>
          <w:b/>
          <w:szCs w:val="22"/>
          <w:u w:val="single"/>
          <w:lang w:val="el-GR"/>
        </w:rPr>
      </w:pPr>
      <w:bookmarkStart w:id="200" w:name="_Toc185465"/>
      <w:bookmarkStart w:id="201" w:name="_Toc185705"/>
    </w:p>
    <w:p w14:paraId="75F05074" w14:textId="77777777" w:rsidR="007722CD" w:rsidRPr="00791429" w:rsidRDefault="007722CD" w:rsidP="00E401A1">
      <w:pPr>
        <w:spacing w:before="120"/>
        <w:rPr>
          <w:rFonts w:cs="Tahoma"/>
          <w:b/>
          <w:szCs w:val="22"/>
          <w:u w:val="single"/>
          <w:lang w:val="el-GR"/>
        </w:rPr>
      </w:pPr>
      <w:r w:rsidRPr="00791429">
        <w:rPr>
          <w:rFonts w:cs="Tahoma"/>
          <w:b/>
          <w:szCs w:val="22"/>
          <w:u w:val="single"/>
          <w:lang w:val="el-GR"/>
        </w:rPr>
        <w:t>Αποστολή και Αρμοδιότητες</w:t>
      </w:r>
      <w:bookmarkEnd w:id="200"/>
      <w:bookmarkEnd w:id="201"/>
    </w:p>
    <w:p w14:paraId="1F4B6442" w14:textId="77777777" w:rsidR="007722CD" w:rsidRPr="00791429" w:rsidRDefault="007722CD" w:rsidP="00E401A1">
      <w:pPr>
        <w:spacing w:before="120"/>
        <w:rPr>
          <w:rFonts w:cs="Tahoma"/>
          <w:szCs w:val="22"/>
          <w:lang w:val="el-GR"/>
        </w:rPr>
      </w:pPr>
      <w:r w:rsidRPr="00791429">
        <w:rPr>
          <w:rFonts w:cs="Tahoma"/>
          <w:szCs w:val="22"/>
          <w:lang w:val="el-GR"/>
        </w:rPr>
        <w:t>Αρχικά, η αποστολή της ΓΥΣ προσανατολίστηκε στην εκτέλεση των αναγκαίων γεωδαιτικών, τοπογραφικών, φωτογραμμετρικών και χαρτογραφικών εργασιών για την κάλυψη των αναγκών των Ενόπλων Δυνάμεων σε χαρτογραφικά προϊόντα και λοιπά τεχνικά στοιχεία και δεδομένα.Σήμερα, η ΓΥΣ έχει ως βασική αποστολή, εκτός από την υποστήριξη των Ενόπλων Δυνάμεων, την εξυπηρέτηση των δημόσιων φορέων και των πολιτών σε γεωγραφικά υλικά και δεδομένα.</w:t>
      </w:r>
    </w:p>
    <w:p w14:paraId="2A520408" w14:textId="77777777" w:rsidR="007722CD" w:rsidRPr="00791429" w:rsidRDefault="007722CD" w:rsidP="00E401A1">
      <w:pPr>
        <w:spacing w:before="120"/>
        <w:rPr>
          <w:rFonts w:cs="Tahoma"/>
          <w:szCs w:val="22"/>
          <w:lang w:val="el-GR"/>
        </w:rPr>
      </w:pPr>
      <w:r w:rsidRPr="00791429">
        <w:rPr>
          <w:rFonts w:cs="Tahoma"/>
          <w:szCs w:val="22"/>
          <w:lang w:val="el-GR"/>
        </w:rPr>
        <w:t>Σύμφωνα με το ΝΔ 1013/71, οι επιμέρους αρμοδιότητες της ΓΥΣ έχουν περιληπτικά ως εξής:</w:t>
      </w:r>
    </w:p>
    <w:p w14:paraId="27716865" w14:textId="77777777" w:rsidR="007722CD" w:rsidRPr="00791429" w:rsidRDefault="007722CD" w:rsidP="004E653B">
      <w:pPr>
        <w:pStyle w:val="aff1"/>
        <w:numPr>
          <w:ilvl w:val="0"/>
          <w:numId w:val="32"/>
        </w:numPr>
        <w:suppressAutoHyphens w:val="0"/>
        <w:spacing w:before="120"/>
        <w:ind w:firstLine="0"/>
        <w:contextualSpacing w:val="0"/>
        <w:rPr>
          <w:rFonts w:cs="Tahoma"/>
          <w:szCs w:val="22"/>
          <w:lang w:val="el-GR"/>
        </w:rPr>
      </w:pPr>
      <w:r w:rsidRPr="00791429">
        <w:rPr>
          <w:rFonts w:cs="Tahoma"/>
          <w:szCs w:val="22"/>
          <w:lang w:val="el-GR"/>
        </w:rPr>
        <w:t>Εκτέλεση γεωδαιτικών, τοπογραφικών και γεωφυσικών εργασιών πεδίου και γραφείου για τις ανάγκες των Ενόπλων Δυνάμεων.</w:t>
      </w:r>
    </w:p>
    <w:p w14:paraId="44BEBB17" w14:textId="77777777" w:rsidR="007722CD" w:rsidRPr="00791429" w:rsidRDefault="007722CD" w:rsidP="004E653B">
      <w:pPr>
        <w:pStyle w:val="aff1"/>
        <w:numPr>
          <w:ilvl w:val="0"/>
          <w:numId w:val="32"/>
        </w:numPr>
        <w:suppressAutoHyphens w:val="0"/>
        <w:spacing w:before="120"/>
        <w:ind w:firstLine="0"/>
        <w:contextualSpacing w:val="0"/>
        <w:rPr>
          <w:rFonts w:cs="Tahoma"/>
          <w:szCs w:val="22"/>
          <w:lang w:val="el-GR"/>
        </w:rPr>
      </w:pPr>
      <w:r w:rsidRPr="00791429">
        <w:rPr>
          <w:rFonts w:cs="Tahoma"/>
          <w:szCs w:val="22"/>
          <w:lang w:val="el-GR"/>
        </w:rPr>
        <w:t>Σύνθεση και έκδοση των χαρτών που χρειάζονται οι Ένοπλες Δυνάμεις.</w:t>
      </w:r>
    </w:p>
    <w:p w14:paraId="641C375F" w14:textId="77777777" w:rsidR="007722CD" w:rsidRPr="00791429" w:rsidRDefault="007722CD" w:rsidP="004E653B">
      <w:pPr>
        <w:pStyle w:val="aff1"/>
        <w:numPr>
          <w:ilvl w:val="0"/>
          <w:numId w:val="32"/>
        </w:numPr>
        <w:suppressAutoHyphens w:val="0"/>
        <w:spacing w:before="120"/>
        <w:ind w:firstLine="0"/>
        <w:contextualSpacing w:val="0"/>
        <w:rPr>
          <w:rFonts w:cs="Tahoma"/>
          <w:szCs w:val="22"/>
          <w:lang w:val="el-GR"/>
        </w:rPr>
      </w:pPr>
      <w:r w:rsidRPr="00791429">
        <w:rPr>
          <w:rFonts w:cs="Tahoma"/>
          <w:szCs w:val="22"/>
          <w:lang w:val="el-GR"/>
        </w:rPr>
        <w:t>Συλλογή και χρησιμοποίηση κάθε συναφούς εργασίας και Έργου (τοπογραφικού, γεωδαιτικού κλπ) που εκτελείται στην Ελλάδα από άλλους Δημόσιους γενικά φορείς.</w:t>
      </w:r>
    </w:p>
    <w:p w14:paraId="2985256F" w14:textId="77777777" w:rsidR="007722CD" w:rsidRPr="00791429" w:rsidRDefault="007722CD" w:rsidP="004E653B">
      <w:pPr>
        <w:pStyle w:val="aff1"/>
        <w:numPr>
          <w:ilvl w:val="0"/>
          <w:numId w:val="32"/>
        </w:numPr>
        <w:suppressAutoHyphens w:val="0"/>
        <w:spacing w:before="120"/>
        <w:ind w:firstLine="0"/>
        <w:contextualSpacing w:val="0"/>
        <w:rPr>
          <w:rFonts w:cs="Tahoma"/>
          <w:szCs w:val="22"/>
          <w:lang w:val="el-GR"/>
        </w:rPr>
      </w:pPr>
      <w:r w:rsidRPr="00791429">
        <w:rPr>
          <w:rFonts w:cs="Tahoma"/>
          <w:szCs w:val="22"/>
          <w:lang w:val="el-GR"/>
        </w:rPr>
        <w:t>Παρακολούθηση της διεθνούς εμπειρίας στις εκάστοτε εφαρμοζόμενες μεθόδους για την εκτέλεση γεωδαιτικών και τοπογραφικών εργασιών.</w:t>
      </w:r>
    </w:p>
    <w:p w14:paraId="73F9D8B4" w14:textId="77777777" w:rsidR="007722CD" w:rsidRPr="00791429" w:rsidRDefault="007722CD" w:rsidP="004E653B">
      <w:pPr>
        <w:pStyle w:val="aff1"/>
        <w:numPr>
          <w:ilvl w:val="0"/>
          <w:numId w:val="32"/>
        </w:numPr>
        <w:suppressAutoHyphens w:val="0"/>
        <w:spacing w:before="120"/>
        <w:ind w:firstLine="0"/>
        <w:contextualSpacing w:val="0"/>
        <w:rPr>
          <w:rFonts w:cs="Tahoma"/>
          <w:szCs w:val="22"/>
          <w:lang w:val="el-GR"/>
        </w:rPr>
      </w:pPr>
      <w:r w:rsidRPr="00791429">
        <w:rPr>
          <w:rFonts w:cs="Tahoma"/>
          <w:szCs w:val="22"/>
          <w:lang w:val="el-GR"/>
        </w:rPr>
        <w:t>Παροχή συνδρομής στη Γεωδαιτική Επιτροπή του Κράτους.</w:t>
      </w:r>
    </w:p>
    <w:p w14:paraId="52FB793C" w14:textId="77777777" w:rsidR="007722CD" w:rsidRPr="00791429" w:rsidRDefault="007722CD" w:rsidP="004E653B">
      <w:pPr>
        <w:pStyle w:val="aff1"/>
        <w:numPr>
          <w:ilvl w:val="0"/>
          <w:numId w:val="32"/>
        </w:numPr>
        <w:suppressAutoHyphens w:val="0"/>
        <w:spacing w:before="120"/>
        <w:ind w:firstLine="0"/>
        <w:contextualSpacing w:val="0"/>
        <w:rPr>
          <w:rFonts w:cs="Tahoma"/>
          <w:szCs w:val="22"/>
          <w:lang w:val="el-GR"/>
        </w:rPr>
      </w:pPr>
      <w:r w:rsidRPr="00791429">
        <w:rPr>
          <w:rFonts w:cs="Tahoma"/>
          <w:szCs w:val="22"/>
          <w:lang w:val="el-GR"/>
        </w:rPr>
        <w:t>Σύνθεση και έκδοση χαρτών για τις ανάγκες των λοιπών Δημόσιων Υπηρεσιών και του κοινού.</w:t>
      </w:r>
    </w:p>
    <w:p w14:paraId="1466D8C7" w14:textId="6485F555" w:rsidR="007722CD" w:rsidRPr="00E937F6" w:rsidRDefault="007722CD" w:rsidP="00E401A1">
      <w:pPr>
        <w:pStyle w:val="30"/>
        <w:keepLines/>
        <w:suppressAutoHyphens w:val="0"/>
        <w:spacing w:before="120" w:after="120"/>
        <w:ind w:firstLine="0"/>
        <w:rPr>
          <w:rFonts w:cs="Tahoma"/>
          <w:szCs w:val="22"/>
          <w:lang w:val="el-GR"/>
        </w:rPr>
      </w:pPr>
      <w:bookmarkStart w:id="202" w:name="_Toc4051665"/>
      <w:bookmarkStart w:id="203" w:name="_Toc55977248"/>
      <w:bookmarkStart w:id="204" w:name="_Toc93395845"/>
      <w:r w:rsidRPr="00E937F6">
        <w:rPr>
          <w:rFonts w:cs="Tahoma"/>
          <w:szCs w:val="22"/>
          <w:lang w:val="el-GR"/>
        </w:rPr>
        <w:t xml:space="preserve">Όργανα και Επιτροπές </w:t>
      </w:r>
      <w:r w:rsidR="00C61D09" w:rsidRPr="00E937F6">
        <w:rPr>
          <w:rFonts w:cs="Tahoma"/>
          <w:szCs w:val="22"/>
          <w:lang w:val="el-GR"/>
        </w:rPr>
        <w:t xml:space="preserve">Παρακολούθησης, </w:t>
      </w:r>
      <w:r w:rsidRPr="00E937F6">
        <w:rPr>
          <w:rFonts w:cs="Tahoma"/>
          <w:szCs w:val="22"/>
          <w:lang w:val="el-GR"/>
        </w:rPr>
        <w:t>Διακυβέρνηση</w:t>
      </w:r>
      <w:r w:rsidR="00C61D09" w:rsidRPr="00E937F6">
        <w:rPr>
          <w:rFonts w:cs="Tahoma"/>
          <w:szCs w:val="22"/>
          <w:lang w:val="el-GR"/>
        </w:rPr>
        <w:t>ς και Ελέγχου</w:t>
      </w:r>
      <w:r w:rsidRPr="00E937F6">
        <w:rPr>
          <w:rFonts w:cs="Tahoma"/>
          <w:szCs w:val="22"/>
          <w:lang w:val="el-GR"/>
        </w:rPr>
        <w:t xml:space="preserve"> του Έργου</w:t>
      </w:r>
      <w:bookmarkEnd w:id="202"/>
      <w:bookmarkEnd w:id="203"/>
      <w:bookmarkEnd w:id="204"/>
    </w:p>
    <w:p w14:paraId="43CBE740" w14:textId="77777777" w:rsidR="00C61D09" w:rsidRPr="00E937F6" w:rsidRDefault="00C61D09" w:rsidP="00E401A1">
      <w:pPr>
        <w:suppressAutoHyphens w:val="0"/>
        <w:autoSpaceDE w:val="0"/>
        <w:spacing w:before="120"/>
        <w:rPr>
          <w:rFonts w:cs="Tahoma"/>
          <w:szCs w:val="22"/>
          <w:lang w:val="el-GR"/>
        </w:rPr>
      </w:pPr>
      <w:r w:rsidRPr="00E937F6">
        <w:rPr>
          <w:rFonts w:cs="Tahoma"/>
          <w:szCs w:val="22"/>
          <w:lang w:val="el-GR"/>
        </w:rPr>
        <w:t>Η πορεία εκτέλεσης και λειτουργίας του Έργου παρακολουθείται και συντονίζεται από παρακάτω επιμέρους επιτροπές/ομάδες που θα δρουν σε διαφορετικά επίπεδα.</w:t>
      </w:r>
    </w:p>
    <w:p w14:paraId="0073508E" w14:textId="77777777" w:rsidR="00C61D09" w:rsidRPr="00E937F6" w:rsidRDefault="00C61D09" w:rsidP="004E653B">
      <w:pPr>
        <w:numPr>
          <w:ilvl w:val="0"/>
          <w:numId w:val="289"/>
        </w:numPr>
        <w:suppressAutoHyphens w:val="0"/>
        <w:autoSpaceDE w:val="0"/>
        <w:spacing w:before="120"/>
        <w:ind w:firstLine="0"/>
        <w:rPr>
          <w:rFonts w:cs="Tahoma"/>
          <w:b/>
          <w:bCs/>
          <w:szCs w:val="22"/>
          <w:lang w:val="el-GR"/>
        </w:rPr>
      </w:pPr>
      <w:r w:rsidRPr="00E937F6">
        <w:rPr>
          <w:rFonts w:cs="Tahoma"/>
          <w:b/>
          <w:bCs/>
          <w:szCs w:val="22"/>
          <w:lang w:val="el-GR"/>
        </w:rPr>
        <w:t>Επιτροπή Εποπτείας Προγραμματικής Συμφωνίας (ΕΕΠΣ)</w:t>
      </w:r>
    </w:p>
    <w:p w14:paraId="62E603F1" w14:textId="7080FFD6" w:rsidR="00C61D09" w:rsidRPr="00E937F6" w:rsidRDefault="00C61D09" w:rsidP="00E401A1">
      <w:pPr>
        <w:suppressAutoHyphens w:val="0"/>
        <w:autoSpaceDE w:val="0"/>
        <w:spacing w:before="120"/>
        <w:rPr>
          <w:rFonts w:cs="Tahoma"/>
          <w:szCs w:val="22"/>
          <w:lang w:val="el-GR"/>
        </w:rPr>
      </w:pPr>
      <w:r w:rsidRPr="00E937F6">
        <w:rPr>
          <w:rFonts w:cs="Tahoma"/>
          <w:szCs w:val="22"/>
          <w:lang w:val="el-GR"/>
        </w:rPr>
        <w:t xml:space="preserve">Η ΕΕΠΣ αναλαμβάνει το συντονισμό και την παρακολούθηση όλων των εργασιών που απαιτούνται για την εκτέλεση της Προγραμματικής Συμφωνίας (ΠΣ) που έχει συναφθεί μεταξύ </w:t>
      </w:r>
      <w:r w:rsidRPr="00E937F6">
        <w:rPr>
          <w:rFonts w:cs="Tahoma"/>
          <w:szCs w:val="22"/>
          <w:lang w:val="el-GR"/>
        </w:rPr>
        <w:lastRenderedPageBreak/>
        <w:t>της ΚτΠ ΑΕ και του Υπουργείου Εθνικής Άμυνας στο πλαίσιο του έργου. Η Επιτροπή εισηγείται στα αρμόδια όργανα των συμβαλλομένων μερών κάθε αναγκαίο μέτρο και ενέργεια για την υλοποίηση του έργου και της προγραμματικής συμφωνίας:</w:t>
      </w:r>
    </w:p>
    <w:p w14:paraId="2D3222C6" w14:textId="77777777" w:rsidR="00C61D09" w:rsidRPr="00E937F6" w:rsidRDefault="00C61D09" w:rsidP="00E401A1">
      <w:pPr>
        <w:suppressAutoHyphens w:val="0"/>
        <w:autoSpaceDE w:val="0"/>
        <w:spacing w:before="120"/>
        <w:rPr>
          <w:rFonts w:cs="Tahoma"/>
          <w:szCs w:val="22"/>
          <w:lang w:val="el-GR"/>
        </w:rPr>
      </w:pPr>
      <w:r w:rsidRPr="00E937F6">
        <w:rPr>
          <w:rFonts w:cs="Tahoma"/>
          <w:szCs w:val="22"/>
          <w:lang w:val="el-GR"/>
        </w:rPr>
        <w:t>Η ΕΕΠΣ είναι αρμόδια για να εισηγηθεί στον κύριο του Έργου για την έκδοση σχετικών αποφάσεων σε θέματα που αφορούν:</w:t>
      </w:r>
    </w:p>
    <w:p w14:paraId="776CCC49" w14:textId="77777777" w:rsidR="00C61D09" w:rsidRPr="00E937F6" w:rsidRDefault="00C61D09" w:rsidP="004E653B">
      <w:pPr>
        <w:numPr>
          <w:ilvl w:val="0"/>
          <w:numId w:val="290"/>
        </w:numPr>
        <w:suppressAutoHyphens w:val="0"/>
        <w:autoSpaceDE w:val="0"/>
        <w:spacing w:before="120"/>
        <w:ind w:firstLine="0"/>
        <w:rPr>
          <w:rFonts w:cs="Tahoma"/>
          <w:szCs w:val="22"/>
          <w:lang w:val="el-GR"/>
        </w:rPr>
      </w:pPr>
      <w:r w:rsidRPr="00E937F6">
        <w:rPr>
          <w:rFonts w:cs="Tahoma"/>
          <w:szCs w:val="22"/>
          <w:lang w:val="el-GR"/>
        </w:rPr>
        <w:t>Την επίλυση Επιχειρησιακών θεμάτων που άπτονται της προετοιμασίας των εμπλεκόμενων Φορέων για την ομαλή υλοποίηση του Έργου και την αποτελεσματική αξιοποίησή του.</w:t>
      </w:r>
    </w:p>
    <w:p w14:paraId="23E5FBDD" w14:textId="77777777" w:rsidR="00C61D09" w:rsidRPr="00E937F6" w:rsidRDefault="00C61D09" w:rsidP="004E653B">
      <w:pPr>
        <w:numPr>
          <w:ilvl w:val="0"/>
          <w:numId w:val="290"/>
        </w:numPr>
        <w:suppressAutoHyphens w:val="0"/>
        <w:autoSpaceDE w:val="0"/>
        <w:spacing w:before="120"/>
        <w:ind w:firstLine="0"/>
        <w:rPr>
          <w:rFonts w:cs="Tahoma"/>
          <w:szCs w:val="22"/>
          <w:lang w:val="el-GR"/>
        </w:rPr>
      </w:pPr>
      <w:r w:rsidRPr="00E937F6">
        <w:rPr>
          <w:rFonts w:cs="Tahoma"/>
          <w:szCs w:val="22"/>
          <w:lang w:val="el-GR"/>
        </w:rPr>
        <w:t>Την Επίλυση επιχειρησιακών θεμάτων που επηρεάζουν και τις τεχνικές επιλογές του Έργου</w:t>
      </w:r>
    </w:p>
    <w:p w14:paraId="48FC2420" w14:textId="77777777" w:rsidR="00C61D09" w:rsidRPr="00E937F6" w:rsidRDefault="00C61D09" w:rsidP="004E653B">
      <w:pPr>
        <w:numPr>
          <w:ilvl w:val="0"/>
          <w:numId w:val="290"/>
        </w:numPr>
        <w:suppressAutoHyphens w:val="0"/>
        <w:autoSpaceDE w:val="0"/>
        <w:spacing w:before="120"/>
        <w:ind w:firstLine="0"/>
        <w:rPr>
          <w:rFonts w:cs="Tahoma"/>
          <w:szCs w:val="22"/>
          <w:lang w:val="el-GR"/>
        </w:rPr>
      </w:pPr>
      <w:r w:rsidRPr="00E937F6">
        <w:rPr>
          <w:rFonts w:cs="Tahoma"/>
          <w:szCs w:val="22"/>
          <w:lang w:val="el-GR"/>
        </w:rPr>
        <w:t>Τη μετάθεση/παράταση του χρονοδιαγράμματος του Έργου</w:t>
      </w:r>
    </w:p>
    <w:p w14:paraId="0C02CD79" w14:textId="77777777" w:rsidR="00C61D09" w:rsidRPr="00E937F6" w:rsidRDefault="00C61D09" w:rsidP="004E653B">
      <w:pPr>
        <w:numPr>
          <w:ilvl w:val="0"/>
          <w:numId w:val="290"/>
        </w:numPr>
        <w:suppressAutoHyphens w:val="0"/>
        <w:autoSpaceDE w:val="0"/>
        <w:spacing w:before="120"/>
        <w:ind w:firstLine="0"/>
        <w:rPr>
          <w:rFonts w:cs="Tahoma"/>
          <w:szCs w:val="22"/>
          <w:lang w:val="el-GR"/>
        </w:rPr>
      </w:pPr>
      <w:r w:rsidRPr="00E937F6">
        <w:rPr>
          <w:rFonts w:cs="Tahoma"/>
          <w:szCs w:val="22"/>
          <w:lang w:val="el-GR"/>
        </w:rPr>
        <w:t xml:space="preserve">Την τροποποίηση της σύμβασης του Έργου </w:t>
      </w:r>
    </w:p>
    <w:p w14:paraId="6291595F" w14:textId="77777777" w:rsidR="00C61D09" w:rsidRPr="00E937F6" w:rsidRDefault="00C61D09" w:rsidP="00E401A1">
      <w:pPr>
        <w:suppressAutoHyphens w:val="0"/>
        <w:autoSpaceDE w:val="0"/>
        <w:spacing w:before="120"/>
        <w:rPr>
          <w:rFonts w:cs="Tahoma"/>
          <w:szCs w:val="22"/>
          <w:lang w:val="el-GR"/>
        </w:rPr>
      </w:pPr>
    </w:p>
    <w:p w14:paraId="7D1E771C" w14:textId="77777777" w:rsidR="00C61D09" w:rsidRPr="00E937F6" w:rsidRDefault="00C61D09" w:rsidP="004E653B">
      <w:pPr>
        <w:numPr>
          <w:ilvl w:val="0"/>
          <w:numId w:val="289"/>
        </w:numPr>
        <w:suppressAutoHyphens w:val="0"/>
        <w:autoSpaceDE w:val="0"/>
        <w:spacing w:before="120"/>
        <w:ind w:firstLine="0"/>
        <w:rPr>
          <w:rFonts w:cs="Tahoma"/>
          <w:b/>
          <w:bCs/>
          <w:szCs w:val="22"/>
          <w:lang w:val="el-GR"/>
        </w:rPr>
      </w:pPr>
      <w:r w:rsidRPr="00E937F6">
        <w:rPr>
          <w:rFonts w:cs="Tahoma"/>
          <w:b/>
          <w:bCs/>
          <w:szCs w:val="22"/>
          <w:lang w:val="el-GR"/>
        </w:rPr>
        <w:t>Ομάδα Διοίκησης Έργου (ΟΔΕ)</w:t>
      </w:r>
    </w:p>
    <w:p w14:paraId="14CC7911" w14:textId="44AE487D" w:rsidR="00C61D09" w:rsidRPr="00E937F6" w:rsidRDefault="00C61D09" w:rsidP="00E401A1">
      <w:pPr>
        <w:suppressAutoHyphens w:val="0"/>
        <w:autoSpaceDE w:val="0"/>
        <w:spacing w:before="120"/>
        <w:rPr>
          <w:rFonts w:cs="Tahoma"/>
          <w:szCs w:val="22"/>
          <w:lang w:val="el-GR"/>
        </w:rPr>
      </w:pPr>
      <w:r w:rsidRPr="00E937F6">
        <w:rPr>
          <w:rFonts w:cs="Tahoma"/>
          <w:szCs w:val="22"/>
          <w:lang w:val="el-GR"/>
        </w:rPr>
        <w:t xml:space="preserve">Στο πλαίσιο της ΠΣ που έχει συναφθεί μεταξύ της ΚτΠ ΑΕ και του Υπουργείου Εθνικής Άμυνας </w:t>
      </w:r>
      <w:r w:rsidR="00ED3A48" w:rsidRPr="00E937F6">
        <w:rPr>
          <w:rFonts w:cs="Tahoma"/>
          <w:szCs w:val="22"/>
          <w:lang w:val="el-GR"/>
        </w:rPr>
        <w:t>έχει συσταθεί ΟΔΕ</w:t>
      </w:r>
      <w:r w:rsidRPr="00E937F6">
        <w:rPr>
          <w:rFonts w:cs="Tahoma"/>
          <w:szCs w:val="22"/>
          <w:lang w:val="el-GR"/>
        </w:rPr>
        <w:t xml:space="preserve">, για τη διοίκηση και διαχείριση της υλοποίησης του Έργου, τα συμβαλλόμενα μέρη ορίζουν Ομάδα Διοίκησης Έργου (ΟΔΕ), η οποία αποτελείται από τους: </w:t>
      </w:r>
    </w:p>
    <w:p w14:paraId="034D3973" w14:textId="77777777" w:rsidR="00C61D09" w:rsidRPr="00E937F6" w:rsidRDefault="00C61D09" w:rsidP="004E653B">
      <w:pPr>
        <w:numPr>
          <w:ilvl w:val="0"/>
          <w:numId w:val="290"/>
        </w:numPr>
        <w:suppressAutoHyphens w:val="0"/>
        <w:autoSpaceDE w:val="0"/>
        <w:spacing w:before="120"/>
        <w:ind w:firstLine="0"/>
        <w:rPr>
          <w:rFonts w:cs="Tahoma"/>
          <w:szCs w:val="22"/>
          <w:lang w:val="el-GR"/>
        </w:rPr>
      </w:pPr>
      <w:r w:rsidRPr="00E937F6">
        <w:rPr>
          <w:rFonts w:cs="Tahoma"/>
          <w:szCs w:val="22"/>
          <w:lang w:val="el-GR"/>
        </w:rPr>
        <w:t>Επικεφαλής της ΟΔΕ (Integrated Project Team (IPT) Leader) – (ορίζεται από τον Κύριο του Έργου)</w:t>
      </w:r>
    </w:p>
    <w:p w14:paraId="44A1B410" w14:textId="77777777" w:rsidR="00C61D09" w:rsidRPr="00E937F6" w:rsidRDefault="00C61D09" w:rsidP="004E653B">
      <w:pPr>
        <w:numPr>
          <w:ilvl w:val="0"/>
          <w:numId w:val="290"/>
        </w:numPr>
        <w:suppressAutoHyphens w:val="0"/>
        <w:autoSpaceDE w:val="0"/>
        <w:spacing w:before="120"/>
        <w:ind w:firstLine="0"/>
        <w:rPr>
          <w:rFonts w:cs="Tahoma"/>
          <w:szCs w:val="22"/>
          <w:lang w:val="el-GR"/>
        </w:rPr>
      </w:pPr>
      <w:r w:rsidRPr="00E937F6">
        <w:rPr>
          <w:rFonts w:cs="Tahoma"/>
          <w:szCs w:val="22"/>
          <w:lang w:val="el-GR"/>
        </w:rPr>
        <w:t>Εκπρόσωπο των Χρηστών 1 (User Representative) - (ορίζεται από τον Κύριο του Έργου), εκπροσωπεί τους χρήστες της «Αρχής» για τον σχεδιασμό και υλοποίηση του έργου</w:t>
      </w:r>
    </w:p>
    <w:p w14:paraId="0A85A801" w14:textId="77777777" w:rsidR="00C61D09" w:rsidRPr="00E937F6" w:rsidRDefault="00C61D09" w:rsidP="004E653B">
      <w:pPr>
        <w:numPr>
          <w:ilvl w:val="0"/>
          <w:numId w:val="290"/>
        </w:numPr>
        <w:suppressAutoHyphens w:val="0"/>
        <w:autoSpaceDE w:val="0"/>
        <w:spacing w:before="120"/>
        <w:ind w:firstLine="0"/>
        <w:rPr>
          <w:rFonts w:cs="Tahoma"/>
          <w:szCs w:val="22"/>
          <w:lang w:val="el-GR"/>
        </w:rPr>
      </w:pPr>
      <w:r w:rsidRPr="00E937F6">
        <w:rPr>
          <w:rFonts w:cs="Tahoma"/>
          <w:szCs w:val="22"/>
          <w:lang w:val="el-GR"/>
        </w:rPr>
        <w:t>Υπεύθυνο Έργου (Project Manager) - (ορίζεται από την ΚτΠ Α.Ε.)</w:t>
      </w:r>
    </w:p>
    <w:p w14:paraId="448ADED8" w14:textId="77777777" w:rsidR="00C61D09" w:rsidRPr="00E937F6" w:rsidRDefault="00C61D09" w:rsidP="004E653B">
      <w:pPr>
        <w:numPr>
          <w:ilvl w:val="0"/>
          <w:numId w:val="290"/>
        </w:numPr>
        <w:suppressAutoHyphens w:val="0"/>
        <w:autoSpaceDE w:val="0"/>
        <w:spacing w:before="120"/>
        <w:ind w:firstLine="0"/>
        <w:rPr>
          <w:rFonts w:cs="Tahoma"/>
          <w:szCs w:val="22"/>
          <w:lang w:val="el-GR"/>
        </w:rPr>
      </w:pPr>
      <w:r w:rsidRPr="00E937F6">
        <w:rPr>
          <w:rFonts w:cs="Tahoma"/>
          <w:szCs w:val="22"/>
          <w:lang w:val="el-GR"/>
        </w:rPr>
        <w:t>Εμπειρογνώμονα / Ειδικού ΤΠΕ (ICT Expert) - (ορίζεται από την ΚτΠ Α.Ε.)</w:t>
      </w:r>
    </w:p>
    <w:p w14:paraId="1E93CBF4" w14:textId="77777777" w:rsidR="00C61D09" w:rsidRPr="00E937F6" w:rsidRDefault="00C61D09" w:rsidP="004E653B">
      <w:pPr>
        <w:numPr>
          <w:ilvl w:val="0"/>
          <w:numId w:val="290"/>
        </w:numPr>
        <w:suppressAutoHyphens w:val="0"/>
        <w:autoSpaceDE w:val="0"/>
        <w:spacing w:before="120"/>
        <w:ind w:firstLine="0"/>
        <w:rPr>
          <w:rFonts w:cs="Tahoma"/>
          <w:szCs w:val="22"/>
          <w:lang w:val="el-GR"/>
        </w:rPr>
      </w:pPr>
      <w:r w:rsidRPr="00E937F6">
        <w:rPr>
          <w:rFonts w:cs="Tahoma"/>
          <w:szCs w:val="22"/>
          <w:lang w:val="el-GR"/>
        </w:rPr>
        <w:t xml:space="preserve">Νομικό Σύμβουλο / Ειδικό Συμβάσεων (Legal/Contracting Expert) - (ορίζεται από την ΚτΠ Α.Ε.) </w:t>
      </w:r>
    </w:p>
    <w:p w14:paraId="27040E0F" w14:textId="77777777" w:rsidR="00C61D09" w:rsidRPr="00E937F6" w:rsidRDefault="00C61D09" w:rsidP="004E653B">
      <w:pPr>
        <w:numPr>
          <w:ilvl w:val="0"/>
          <w:numId w:val="290"/>
        </w:numPr>
        <w:suppressAutoHyphens w:val="0"/>
        <w:autoSpaceDE w:val="0"/>
        <w:spacing w:before="120"/>
        <w:ind w:firstLine="0"/>
        <w:rPr>
          <w:rFonts w:cs="Tahoma"/>
          <w:szCs w:val="22"/>
          <w:lang w:val="el-GR"/>
        </w:rPr>
      </w:pPr>
      <w:r w:rsidRPr="00E937F6">
        <w:rPr>
          <w:rFonts w:cs="Tahoma"/>
          <w:szCs w:val="22"/>
          <w:lang w:val="el-GR"/>
        </w:rPr>
        <w:t>Οικονομικό Υπεύθυνο (Financial Expert) - (ορίζεται από την ΚτΠ Α.Ε.)</w:t>
      </w:r>
    </w:p>
    <w:p w14:paraId="619C14B0" w14:textId="2B29ED56" w:rsidR="00C61D09" w:rsidRPr="00E937F6" w:rsidRDefault="00C61D09" w:rsidP="00E401A1">
      <w:pPr>
        <w:suppressAutoHyphens w:val="0"/>
        <w:autoSpaceDE w:val="0"/>
        <w:spacing w:before="120"/>
        <w:rPr>
          <w:rFonts w:cs="Tahoma"/>
          <w:szCs w:val="22"/>
          <w:lang w:val="el-GR"/>
        </w:rPr>
      </w:pPr>
      <w:r w:rsidRPr="00E937F6">
        <w:rPr>
          <w:rFonts w:cs="Tahoma"/>
          <w:szCs w:val="22"/>
          <w:lang w:val="el-GR"/>
        </w:rPr>
        <w:t xml:space="preserve">Η ΟΔΕ θα αποτελεί τον κύριο μηχανισμό συντονισμού και διοίκησης σε επίπεδο "σχεδιασμού &amp; υλοποίησης " συνιστώντας παράλληλα και τον κεντρικό επικοινωνιακό κόμβο μεταξύ των πολυάριθμων εμπλεκόμενων μερών (Κύριος του Έργου και Φορέων Λειτουργίας, ΕΕΠΣ, ΕΠΕ, ΚτΠ ΑΕ). Η ΟΔΕ θα συνδράμει τις Επιτροπές Παρακολούθησης και Παραλαβής του έργου </w:t>
      </w:r>
      <w:r w:rsidR="00ED3A48" w:rsidRPr="00E937F6">
        <w:rPr>
          <w:rFonts w:cs="Tahoma"/>
          <w:szCs w:val="22"/>
          <w:lang w:val="el-GR"/>
        </w:rPr>
        <w:t>κατά την υλοποίηση του έργου όταν αυτό κρίνεται απαραίτητο</w:t>
      </w:r>
      <w:r w:rsidRPr="00E937F6">
        <w:rPr>
          <w:rFonts w:cs="Tahoma"/>
          <w:szCs w:val="22"/>
          <w:lang w:val="el-GR"/>
        </w:rPr>
        <w:t>.</w:t>
      </w:r>
    </w:p>
    <w:p w14:paraId="3BD28977" w14:textId="77777777" w:rsidR="00C61D09" w:rsidRPr="00E937F6" w:rsidRDefault="00C61D09" w:rsidP="00E401A1">
      <w:pPr>
        <w:suppressAutoHyphens w:val="0"/>
        <w:autoSpaceDE w:val="0"/>
        <w:spacing w:before="120"/>
        <w:rPr>
          <w:rFonts w:cs="Tahoma"/>
          <w:szCs w:val="22"/>
          <w:lang w:val="el-GR"/>
        </w:rPr>
      </w:pPr>
      <w:r w:rsidRPr="00E937F6">
        <w:rPr>
          <w:rFonts w:cs="Tahoma"/>
          <w:szCs w:val="22"/>
          <w:lang w:val="el-GR"/>
        </w:rPr>
        <w:t xml:space="preserve">Ο Επικεφαλής της ΟΔΕ (Integrated Project Team (IPT) Leader) είναι υπεύθυνος για τη διοίκηση και τον συντονισμό των επιμέρους εμπλεκόμενων φορέων κατά το σχεδιασμό και την υλοποίηση του έργου. </w:t>
      </w:r>
    </w:p>
    <w:p w14:paraId="16F078CB" w14:textId="77777777" w:rsidR="00C61D09" w:rsidRPr="00E937F6" w:rsidRDefault="00C61D09" w:rsidP="00E401A1">
      <w:pPr>
        <w:suppressAutoHyphens w:val="0"/>
        <w:autoSpaceDE w:val="0"/>
        <w:spacing w:before="120"/>
        <w:rPr>
          <w:rFonts w:cs="Tahoma"/>
          <w:bCs/>
          <w:szCs w:val="22"/>
          <w:lang w:val="el-GR"/>
        </w:rPr>
      </w:pPr>
    </w:p>
    <w:p w14:paraId="2256C011" w14:textId="77777777" w:rsidR="00C61D09" w:rsidRPr="00E937F6" w:rsidRDefault="00C61D09" w:rsidP="004E653B">
      <w:pPr>
        <w:numPr>
          <w:ilvl w:val="0"/>
          <w:numId w:val="289"/>
        </w:numPr>
        <w:suppressAutoHyphens w:val="0"/>
        <w:autoSpaceDE w:val="0"/>
        <w:spacing w:before="120"/>
        <w:ind w:firstLine="0"/>
        <w:rPr>
          <w:rFonts w:cs="Tahoma"/>
          <w:b/>
          <w:bCs/>
          <w:szCs w:val="22"/>
        </w:rPr>
      </w:pPr>
      <w:r w:rsidRPr="00E937F6">
        <w:rPr>
          <w:rFonts w:cs="Tahoma"/>
          <w:b/>
          <w:bCs/>
          <w:szCs w:val="22"/>
        </w:rPr>
        <w:t>Επιτροπή Παρακολούθησης Έργου (ΕΠΕ)</w:t>
      </w:r>
    </w:p>
    <w:p w14:paraId="7513081E" w14:textId="37A28484" w:rsidR="00C61D09" w:rsidRPr="00E937F6" w:rsidRDefault="00C61D09" w:rsidP="00E401A1">
      <w:pPr>
        <w:suppressAutoHyphens w:val="0"/>
        <w:autoSpaceDE w:val="0"/>
        <w:spacing w:before="120"/>
        <w:rPr>
          <w:rFonts w:cs="Tahoma"/>
          <w:szCs w:val="22"/>
          <w:lang w:val="el-GR"/>
        </w:rPr>
      </w:pPr>
      <w:r w:rsidRPr="00E937F6">
        <w:rPr>
          <w:rFonts w:cs="Tahoma"/>
          <w:szCs w:val="22"/>
          <w:lang w:val="el-GR"/>
        </w:rPr>
        <w:lastRenderedPageBreak/>
        <w:t xml:space="preserve">Για τις ανάγκες υλοποίησης του Έργου της παρούσας Διακήρυξης και σύμφωνα με το άρθρο 216 του Ν. 4412/2016, ορίζεται «Επιτροπή Παρακολούθησης Έργου» (ΕΠΕ), αρμοδιότητα της οποίας αποτελεί η παρακολούθηση της πορείας υλοποίησης του Έργου. </w:t>
      </w:r>
    </w:p>
    <w:p w14:paraId="762B4CB9" w14:textId="77777777" w:rsidR="00C61D09" w:rsidRPr="00E937F6" w:rsidRDefault="00C61D09" w:rsidP="00E401A1">
      <w:pPr>
        <w:suppressAutoHyphens w:val="0"/>
        <w:autoSpaceDE w:val="0"/>
        <w:spacing w:before="120"/>
        <w:rPr>
          <w:rFonts w:cs="Tahoma"/>
          <w:bCs/>
          <w:szCs w:val="22"/>
          <w:lang w:val="el-GR"/>
        </w:rPr>
      </w:pPr>
    </w:p>
    <w:p w14:paraId="762B4FB6" w14:textId="77777777" w:rsidR="00C61D09" w:rsidRPr="00E937F6" w:rsidRDefault="00C61D09" w:rsidP="004E653B">
      <w:pPr>
        <w:numPr>
          <w:ilvl w:val="0"/>
          <w:numId w:val="289"/>
        </w:numPr>
        <w:suppressAutoHyphens w:val="0"/>
        <w:autoSpaceDE w:val="0"/>
        <w:spacing w:before="120"/>
        <w:ind w:firstLine="0"/>
        <w:rPr>
          <w:rFonts w:cs="Tahoma"/>
          <w:b/>
          <w:bCs/>
          <w:szCs w:val="22"/>
          <w:lang w:val="el-GR"/>
        </w:rPr>
      </w:pPr>
      <w:r w:rsidRPr="00E937F6">
        <w:rPr>
          <w:rFonts w:cs="Tahoma"/>
          <w:b/>
          <w:bCs/>
          <w:szCs w:val="22"/>
          <w:lang w:val="el-GR"/>
        </w:rPr>
        <w:t>Επιτροπή Παραλαβής Έργου (ΕΠΕ)</w:t>
      </w:r>
    </w:p>
    <w:p w14:paraId="769DF8B8" w14:textId="29D440E5" w:rsidR="00C61D09" w:rsidRPr="00E937F6" w:rsidRDefault="00C61D09" w:rsidP="00E401A1">
      <w:pPr>
        <w:suppressAutoHyphens w:val="0"/>
        <w:autoSpaceDE w:val="0"/>
        <w:spacing w:before="120"/>
        <w:rPr>
          <w:rFonts w:cs="Tahoma"/>
          <w:szCs w:val="22"/>
          <w:lang w:val="el-GR"/>
        </w:rPr>
      </w:pPr>
      <w:r w:rsidRPr="00E937F6">
        <w:rPr>
          <w:rFonts w:cs="Tahoma"/>
          <w:szCs w:val="22"/>
          <w:lang w:val="el-GR"/>
        </w:rPr>
        <w:t>Για την παραλαβή των παρεχόμενων υπηρεσιών ή/και παραδοτέων του Έργου, θα οριστεί «Επιτροπή  Παραλαβής Έργου (ΕΠΕ)», σύμφωνα με την παράγραφο 11 εδάφιο δ’ του άρθρου 221 του ν. 4412/2016</w:t>
      </w:r>
      <w:r w:rsidR="00ED3A48" w:rsidRPr="00E937F6">
        <w:rPr>
          <w:rFonts w:cs="Tahoma"/>
          <w:szCs w:val="22"/>
          <w:lang w:val="el-GR"/>
        </w:rPr>
        <w:t xml:space="preserve"> αρμοδιότητα της οποίας αποτελεί η αξιολόγηση των παραδοτέων και η εισήγηση για Τμηματική και οριστική παραλαβή του Έργου</w:t>
      </w:r>
      <w:r w:rsidRPr="00E937F6">
        <w:rPr>
          <w:rFonts w:cs="Tahoma"/>
          <w:szCs w:val="22"/>
          <w:lang w:val="el-GR"/>
        </w:rPr>
        <w:t xml:space="preserve">. </w:t>
      </w:r>
    </w:p>
    <w:p w14:paraId="255B9193" w14:textId="77777777" w:rsidR="00C61D09" w:rsidRPr="00E937F6" w:rsidRDefault="00C61D09" w:rsidP="00E401A1">
      <w:pPr>
        <w:suppressAutoHyphens w:val="0"/>
        <w:autoSpaceDE w:val="0"/>
        <w:spacing w:before="120"/>
        <w:rPr>
          <w:rFonts w:cs="Tahoma"/>
          <w:szCs w:val="22"/>
          <w:lang w:val="el-GR"/>
        </w:rPr>
      </w:pPr>
    </w:p>
    <w:p w14:paraId="44EC6914" w14:textId="77777777" w:rsidR="00C61D09" w:rsidRPr="00E937F6" w:rsidRDefault="00C61D09" w:rsidP="00E401A1">
      <w:pPr>
        <w:suppressAutoHyphens w:val="0"/>
        <w:autoSpaceDE w:val="0"/>
        <w:spacing w:before="120"/>
        <w:rPr>
          <w:rFonts w:cs="Tahoma"/>
          <w:b/>
          <w:bCs/>
          <w:szCs w:val="22"/>
          <w:lang w:val="el-GR"/>
        </w:rPr>
      </w:pPr>
      <w:r w:rsidRPr="00E937F6">
        <w:rPr>
          <w:rFonts w:cs="Tahoma"/>
          <w:b/>
          <w:bCs/>
          <w:szCs w:val="22"/>
          <w:lang w:val="el-GR"/>
        </w:rPr>
        <w:t>-</w:t>
      </w:r>
      <w:r w:rsidRPr="00E937F6">
        <w:rPr>
          <w:rFonts w:cs="Tahoma"/>
          <w:b/>
          <w:bCs/>
          <w:szCs w:val="22"/>
          <w:lang w:val="el-GR"/>
        </w:rPr>
        <w:tab/>
        <w:t>Θεματικές Ομάδες Εργασίας</w:t>
      </w:r>
    </w:p>
    <w:p w14:paraId="3C87F257" w14:textId="77777777" w:rsidR="00C61D09" w:rsidRPr="00E937F6" w:rsidRDefault="00C61D09" w:rsidP="00E401A1">
      <w:pPr>
        <w:suppressAutoHyphens w:val="0"/>
        <w:autoSpaceDE w:val="0"/>
        <w:spacing w:before="120"/>
        <w:rPr>
          <w:rFonts w:cs="Tahoma"/>
          <w:szCs w:val="22"/>
          <w:lang w:val="el-GR"/>
        </w:rPr>
      </w:pPr>
      <w:r w:rsidRPr="00E937F6">
        <w:rPr>
          <w:rFonts w:cs="Tahoma"/>
          <w:szCs w:val="22"/>
          <w:lang w:val="el-GR"/>
        </w:rPr>
        <w:t>Η προετοιμασία και παρακολούθηση της υλοποίησης του Έργου δύναται να υποστηρίζεται από τη λειτουργία Θεματικών Ομάδων Εργασίας, οι οποίες στελεχώνονται από τον Κύριο του Έργου με τη συμμετοχή εκπροσώπων από τους συνεργαζόμενους φορείς.</w:t>
      </w:r>
    </w:p>
    <w:p w14:paraId="4A1E5733" w14:textId="77777777" w:rsidR="00496261" w:rsidRPr="009D29F4" w:rsidRDefault="00496261" w:rsidP="00E401A1">
      <w:pPr>
        <w:spacing w:before="120"/>
        <w:rPr>
          <w:rFonts w:cs="Tahoma"/>
          <w:szCs w:val="22"/>
          <w:lang w:val="el-GR"/>
        </w:rPr>
      </w:pPr>
    </w:p>
    <w:p w14:paraId="70B253A1" w14:textId="77777777" w:rsidR="007722CD" w:rsidRPr="00E937F6" w:rsidRDefault="007722CD" w:rsidP="004E653B">
      <w:pPr>
        <w:pStyle w:val="20"/>
        <w:numPr>
          <w:ilvl w:val="1"/>
          <w:numId w:val="274"/>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205" w:name="_Toc286144429"/>
      <w:bookmarkStart w:id="206" w:name="_Toc286144441"/>
      <w:bookmarkStart w:id="207" w:name="_Toc286144442"/>
      <w:bookmarkStart w:id="208" w:name="_Toc4051666"/>
      <w:bookmarkStart w:id="209" w:name="_Toc55977249"/>
      <w:bookmarkStart w:id="210" w:name="_Toc93395846"/>
      <w:bookmarkEnd w:id="205"/>
      <w:bookmarkEnd w:id="206"/>
      <w:bookmarkEnd w:id="207"/>
      <w:r w:rsidRPr="00E937F6">
        <w:rPr>
          <w:rFonts w:cs="Tahoma"/>
          <w:lang w:val="el-GR"/>
        </w:rPr>
        <w:t>Υφιστάμενη κατάσταση (σε σχέση με τις απαιτήσεις του Έργου)</w:t>
      </w:r>
      <w:bookmarkEnd w:id="208"/>
      <w:bookmarkEnd w:id="209"/>
      <w:bookmarkEnd w:id="210"/>
    </w:p>
    <w:p w14:paraId="043F3E8E" w14:textId="77777777" w:rsidR="007722CD" w:rsidRPr="00E937F6" w:rsidRDefault="007722CD" w:rsidP="00E401A1">
      <w:pPr>
        <w:pStyle w:val="30"/>
        <w:keepLines/>
        <w:suppressAutoHyphens w:val="0"/>
        <w:spacing w:before="120" w:after="120"/>
        <w:ind w:firstLine="0"/>
        <w:rPr>
          <w:rFonts w:cs="Tahoma"/>
          <w:szCs w:val="22"/>
        </w:rPr>
      </w:pPr>
      <w:bookmarkStart w:id="211" w:name="_Toc4051667"/>
      <w:bookmarkStart w:id="212" w:name="_Toc55977250"/>
      <w:bookmarkStart w:id="213" w:name="_Ref60750077"/>
      <w:bookmarkStart w:id="214" w:name="_Toc93395847"/>
      <w:r w:rsidRPr="00E937F6">
        <w:rPr>
          <w:rFonts w:cs="Tahoma"/>
          <w:szCs w:val="22"/>
        </w:rPr>
        <w:t>Κτιριακές εγκαταστάσεις</w:t>
      </w:r>
      <w:bookmarkEnd w:id="211"/>
      <w:bookmarkEnd w:id="212"/>
      <w:bookmarkEnd w:id="213"/>
      <w:bookmarkEnd w:id="214"/>
    </w:p>
    <w:p w14:paraId="47F4ED0E" w14:textId="77777777" w:rsidR="007722CD" w:rsidRPr="00791429" w:rsidRDefault="007722CD" w:rsidP="00E401A1">
      <w:pPr>
        <w:spacing w:before="120"/>
        <w:rPr>
          <w:rFonts w:cs="Tahoma"/>
          <w:szCs w:val="22"/>
          <w:lang w:val="el-GR"/>
        </w:rPr>
      </w:pPr>
      <w:r w:rsidRPr="009D29F4">
        <w:rPr>
          <w:rFonts w:cs="Tahoma"/>
          <w:szCs w:val="22"/>
          <w:lang w:val="el-GR"/>
        </w:rPr>
        <w:t>Οι εγκαταστάσεις της ΓΥΣ βρίσκονται στην οδό Ευελπίδων 4, στην Αθήνα. Στο</w:t>
      </w:r>
      <w:r w:rsidRPr="00224D00">
        <w:rPr>
          <w:rFonts w:cs="Tahoma"/>
          <w:szCs w:val="22"/>
          <w:lang w:val="el-GR"/>
        </w:rPr>
        <w:t xml:space="preserve"> κτηριακό συγκρότημα της ΓΥΣ, υπάρχει ή θα δημιουργηθεί τόσο η δυνατότητα εγκατάστασης όλων των απαιτούμενων υλικών και μηχανημάτων (πληροφορικής, ηλεκτρομηχανολογικός εξοπλισμός κ.α.) που θα προσφέρει ο Ανάδοχος, όσο και φιλοξενίας του Προσωπικού του Αναδ</w:t>
      </w:r>
      <w:r w:rsidRPr="008A50B3">
        <w:rPr>
          <w:rFonts w:cs="Tahoma"/>
          <w:szCs w:val="22"/>
          <w:lang w:val="el-GR"/>
        </w:rPr>
        <w:t>όχου του Έργου καθ’ όλη τη διάρκεια υ</w:t>
      </w:r>
      <w:r w:rsidRPr="00791429">
        <w:rPr>
          <w:rFonts w:cs="Tahoma"/>
          <w:szCs w:val="22"/>
          <w:lang w:val="el-GR"/>
        </w:rPr>
        <w:t>λοποίηση αυτού. Η διαμόρφωση των χώρων αυτών προκύπτει ως υποχρέωση του Αναδόχου καθώς θα πρέπει να εξασφαλίσει όλες τις απαραίτητες προδιαγραφές υγιεινής και ασφαλείας για το προσωπικό του ανάλογα με τη προτεινόμενη στελέχωση και τη μεθοδολογία εγκατάστασης των μηχανημάτων. Αναλυτική εικόνα για ότι αφορά την υφιστάμενη κατάσταση των κτηριακών εγκαταστάσεων παρέχεται στα επισυναπτόμενα σχέδια κατόψεων (Παράρτημα ‘’Α’’). Ωστόσο, όπως περιγράφεται και στις προδιαγραφές του Έργου, ο Ανάδοχος είναι υποχρεωμένος να διαμορφώσει κατάλληλα διάφορους χώρους στο πλαίσιο της:</w:t>
      </w:r>
    </w:p>
    <w:p w14:paraId="1A371B37" w14:textId="77777777" w:rsidR="007722CD" w:rsidRPr="00791429" w:rsidRDefault="007722CD" w:rsidP="004E653B">
      <w:pPr>
        <w:pStyle w:val="aff1"/>
        <w:numPr>
          <w:ilvl w:val="0"/>
          <w:numId w:val="241"/>
        </w:numPr>
        <w:suppressAutoHyphens w:val="0"/>
        <w:spacing w:before="120"/>
        <w:ind w:firstLine="0"/>
        <w:contextualSpacing w:val="0"/>
        <w:rPr>
          <w:rFonts w:cs="Tahoma"/>
          <w:szCs w:val="22"/>
        </w:rPr>
      </w:pPr>
      <w:r w:rsidRPr="00791429">
        <w:rPr>
          <w:rFonts w:cs="Tahoma"/>
          <w:szCs w:val="22"/>
        </w:rPr>
        <w:t>Υλοποίησης του Έργου.</w:t>
      </w:r>
    </w:p>
    <w:p w14:paraId="4F1BBA63" w14:textId="77777777" w:rsidR="007722CD" w:rsidRPr="00791429" w:rsidRDefault="007722CD" w:rsidP="004E653B">
      <w:pPr>
        <w:pStyle w:val="aff1"/>
        <w:numPr>
          <w:ilvl w:val="0"/>
          <w:numId w:val="241"/>
        </w:numPr>
        <w:suppressAutoHyphens w:val="0"/>
        <w:spacing w:before="120"/>
        <w:ind w:firstLine="0"/>
        <w:contextualSpacing w:val="0"/>
        <w:rPr>
          <w:rFonts w:cs="Tahoma"/>
          <w:szCs w:val="22"/>
          <w:lang w:val="el-GR"/>
        </w:rPr>
      </w:pPr>
      <w:r w:rsidRPr="00791429">
        <w:rPr>
          <w:rFonts w:cs="Tahoma"/>
          <w:szCs w:val="22"/>
          <w:lang w:val="el-GR"/>
        </w:rPr>
        <w:t>Εγκατάστασης των συνεργείων και των ομάδων εργασίας του Αναδόχου και της επίβλεψης του έργου.</w:t>
      </w:r>
    </w:p>
    <w:p w14:paraId="75CA44A6" w14:textId="77777777" w:rsidR="007722CD" w:rsidRPr="00791429" w:rsidRDefault="007722CD" w:rsidP="004E653B">
      <w:pPr>
        <w:pStyle w:val="aff1"/>
        <w:numPr>
          <w:ilvl w:val="0"/>
          <w:numId w:val="241"/>
        </w:numPr>
        <w:suppressAutoHyphens w:val="0"/>
        <w:spacing w:before="120"/>
        <w:ind w:firstLine="0"/>
        <w:contextualSpacing w:val="0"/>
        <w:rPr>
          <w:rFonts w:cs="Tahoma"/>
          <w:szCs w:val="22"/>
          <w:lang w:val="el-GR"/>
        </w:rPr>
      </w:pPr>
      <w:r w:rsidRPr="00791429">
        <w:rPr>
          <w:rFonts w:cs="Tahoma"/>
          <w:szCs w:val="22"/>
          <w:lang w:val="el-GR"/>
        </w:rPr>
        <w:t>Ομαλής συνέχισης της λειτουργίας της ΓΥΣ, καθ’ όλη τη διάρκεια υλοποίησης του έργου.</w:t>
      </w:r>
    </w:p>
    <w:p w14:paraId="6BB88897" w14:textId="77777777" w:rsidR="007722CD" w:rsidRPr="00791429" w:rsidRDefault="007722CD" w:rsidP="004E653B">
      <w:pPr>
        <w:pStyle w:val="aff1"/>
        <w:numPr>
          <w:ilvl w:val="0"/>
          <w:numId w:val="241"/>
        </w:numPr>
        <w:suppressAutoHyphens w:val="0"/>
        <w:spacing w:before="120"/>
        <w:ind w:firstLine="0"/>
        <w:contextualSpacing w:val="0"/>
        <w:rPr>
          <w:rFonts w:cs="Tahoma"/>
          <w:szCs w:val="22"/>
          <w:lang w:val="el-GR"/>
        </w:rPr>
      </w:pPr>
      <w:r w:rsidRPr="00791429">
        <w:rPr>
          <w:rFonts w:cs="Tahoma"/>
          <w:szCs w:val="22"/>
          <w:lang w:val="el-GR"/>
        </w:rPr>
        <w:t>Αξιοποίησης του προς εκτέλεση έργου στο μέλλον από τη ΓΥΣ, με ορίζοντα τουλάχιστον δεκαπενταετίας.</w:t>
      </w:r>
    </w:p>
    <w:p w14:paraId="2766810E" w14:textId="77777777" w:rsidR="007722CD" w:rsidRPr="00E937F6" w:rsidRDefault="007722CD" w:rsidP="00E401A1">
      <w:pPr>
        <w:pStyle w:val="30"/>
        <w:keepLines/>
        <w:suppressAutoHyphens w:val="0"/>
        <w:spacing w:before="120" w:after="120"/>
        <w:ind w:firstLine="0"/>
        <w:rPr>
          <w:rFonts w:cs="Tahoma"/>
          <w:szCs w:val="22"/>
        </w:rPr>
      </w:pPr>
      <w:bookmarkStart w:id="215" w:name="_Toc4051668"/>
      <w:bookmarkStart w:id="216" w:name="_Toc55977251"/>
      <w:bookmarkStart w:id="217" w:name="_Ref60146997"/>
      <w:bookmarkStart w:id="218" w:name="_Ref60746498"/>
      <w:bookmarkStart w:id="219" w:name="_Ref60746505"/>
      <w:bookmarkStart w:id="220" w:name="_Toc93395848"/>
      <w:r w:rsidRPr="00E937F6">
        <w:rPr>
          <w:rFonts w:cs="Tahoma"/>
          <w:szCs w:val="22"/>
        </w:rPr>
        <w:t>Αναλογικό αρχείο Α/Φ</w:t>
      </w:r>
      <w:bookmarkEnd w:id="215"/>
      <w:bookmarkEnd w:id="216"/>
      <w:bookmarkEnd w:id="217"/>
      <w:bookmarkEnd w:id="218"/>
      <w:bookmarkEnd w:id="219"/>
      <w:bookmarkEnd w:id="220"/>
    </w:p>
    <w:p w14:paraId="2271AB70" w14:textId="77777777" w:rsidR="007722CD" w:rsidRPr="00791429" w:rsidRDefault="007722CD" w:rsidP="00E401A1">
      <w:pPr>
        <w:spacing w:before="120"/>
        <w:rPr>
          <w:rFonts w:cs="Tahoma"/>
          <w:szCs w:val="22"/>
          <w:lang w:val="el-GR"/>
        </w:rPr>
      </w:pPr>
      <w:r w:rsidRPr="009D29F4">
        <w:rPr>
          <w:rFonts w:cs="Tahoma"/>
          <w:szCs w:val="22"/>
          <w:lang w:val="el-GR"/>
        </w:rPr>
        <w:t xml:space="preserve">Η ΓΥΣ διαθέτει στο αρχείο της περίπου 355.000 εντοπισμένες Α/Φ εκ των οποίων 325.000 </w:t>
      </w:r>
      <w:r w:rsidRPr="00224D00">
        <w:rPr>
          <w:rFonts w:cs="Tahoma"/>
          <w:szCs w:val="22"/>
          <w:lang w:val="el-GR"/>
        </w:rPr>
        <w:t>είναι ασπρόμαυρες (</w:t>
      </w:r>
      <w:r w:rsidRPr="00224D00">
        <w:rPr>
          <w:rFonts w:cs="Tahoma"/>
          <w:szCs w:val="22"/>
        </w:rPr>
        <w:t>BW</w:t>
      </w:r>
      <w:r w:rsidRPr="008A50B3">
        <w:rPr>
          <w:rFonts w:cs="Tahoma"/>
          <w:szCs w:val="22"/>
          <w:lang w:val="el-GR"/>
        </w:rPr>
        <w:t>) και 30.000 έγχρωμες (</w:t>
      </w:r>
      <w:r w:rsidRPr="00791429">
        <w:rPr>
          <w:rFonts w:cs="Tahoma"/>
          <w:szCs w:val="22"/>
        </w:rPr>
        <w:t>CL</w:t>
      </w:r>
      <w:r w:rsidRPr="00791429">
        <w:rPr>
          <w:rFonts w:cs="Tahoma"/>
          <w:szCs w:val="22"/>
          <w:lang w:val="el-GR"/>
        </w:rPr>
        <w:t xml:space="preserve">). Επιπλέον, διαθέτει και έναν αριθμό,περί τις 20.000, ανεντόπιστων </w:t>
      </w:r>
      <w:r w:rsidRPr="00791429">
        <w:rPr>
          <w:rFonts w:cs="Tahoma"/>
          <w:szCs w:val="22"/>
        </w:rPr>
        <w:t>BW</w:t>
      </w:r>
      <w:r w:rsidRPr="00791429">
        <w:rPr>
          <w:rFonts w:cs="Tahoma"/>
          <w:szCs w:val="22"/>
          <w:lang w:val="el-GR"/>
        </w:rPr>
        <w:t xml:space="preserve"> Α/Φ. Το μεγαλύτερο μέρος των Α/Φ είναι σε ρολά </w:t>
      </w:r>
      <w:r w:rsidRPr="00791429">
        <w:rPr>
          <w:rFonts w:cs="Tahoma"/>
          <w:szCs w:val="22"/>
        </w:rPr>
        <w:t>film</w:t>
      </w:r>
      <w:r w:rsidRPr="00791429">
        <w:rPr>
          <w:rFonts w:cs="Tahoma"/>
          <w:szCs w:val="22"/>
          <w:lang w:val="el-GR"/>
        </w:rPr>
        <w:t xml:space="preserve"> </w:t>
      </w:r>
      <w:r w:rsidRPr="00791429">
        <w:rPr>
          <w:rFonts w:cs="Tahoma"/>
          <w:szCs w:val="22"/>
          <w:lang w:val="el-GR"/>
        </w:rPr>
        <w:lastRenderedPageBreak/>
        <w:t>(αρνητικά), ενώ υπάρχει και ένας σημαντικός αριθμός κομμένων αρνητικών (περίπου 85.000 Α/Φ) (80.000 Β</w:t>
      </w:r>
      <w:r w:rsidRPr="00791429">
        <w:rPr>
          <w:rFonts w:cs="Tahoma"/>
          <w:szCs w:val="22"/>
        </w:rPr>
        <w:t>W</w:t>
      </w:r>
      <w:r w:rsidRPr="00791429">
        <w:rPr>
          <w:rFonts w:cs="Tahoma"/>
          <w:szCs w:val="22"/>
          <w:lang w:val="el-GR"/>
        </w:rPr>
        <w:t xml:space="preserve"> &amp; 5.000 </w:t>
      </w:r>
      <w:r w:rsidRPr="00791429">
        <w:rPr>
          <w:rFonts w:cs="Tahoma"/>
          <w:szCs w:val="22"/>
        </w:rPr>
        <w:t>CL</w:t>
      </w:r>
      <w:r w:rsidRPr="00791429">
        <w:rPr>
          <w:rFonts w:cs="Tahoma"/>
          <w:szCs w:val="22"/>
          <w:lang w:val="el-GR"/>
        </w:rPr>
        <w:t xml:space="preserve"> περίπου), αρχειοθετημένα σε ειδικούς φακέλους αρχειοθέτησης φιλμ των 100 τεμαχίων προς αποφυγή της περαιτέρω φθοράς αυτών λόγω της μακροχρόνιας και συνεχούς χρήσης. Ο συνολικός αριθμός των ρολών </w:t>
      </w:r>
      <w:r w:rsidRPr="00791429">
        <w:rPr>
          <w:rFonts w:cs="Tahoma"/>
          <w:szCs w:val="22"/>
        </w:rPr>
        <w:t>film</w:t>
      </w:r>
      <w:r w:rsidRPr="00791429">
        <w:rPr>
          <w:rFonts w:cs="Tahoma"/>
          <w:szCs w:val="22"/>
          <w:lang w:val="el-GR"/>
        </w:rPr>
        <w:t xml:space="preserve"> εντοπισμένων και ανεντόπιστων Α/Φ είναι περίπου 1300. Κάθε ρολό έχει διαφορετικό μήκος ανάλογα με τον αριθμό τον Α/Φ που περιλαμβάνει (καρέ) και επιπρόσθετα η απόσταση μεταξύ δύο συνεχόμενων καρέ του φιλμ ενδέχεται να μην είναι σταθερή για όλο το μήκος του ρολού φιλμ. Το σύνολο των ρολών θα πρέπει να κοπεί και τα κομμένα αρνητικά που θα προκύψουν, θα τοποθετηθούν, όπως τα ήδη κομμένα, σε ειδικούς φακέλους αρχειοθέτησης φιλμ των 100 τεμαχίων. </w:t>
      </w:r>
    </w:p>
    <w:p w14:paraId="7DCAA7BF" w14:textId="77777777" w:rsidR="007722CD" w:rsidRPr="00791429" w:rsidRDefault="007722CD" w:rsidP="00E401A1">
      <w:pPr>
        <w:spacing w:before="120"/>
        <w:rPr>
          <w:rFonts w:cs="Tahoma"/>
          <w:szCs w:val="22"/>
          <w:lang w:val="el-GR"/>
        </w:rPr>
      </w:pPr>
      <w:r w:rsidRPr="00791429">
        <w:rPr>
          <w:rFonts w:cs="Tahoma"/>
          <w:szCs w:val="22"/>
          <w:lang w:val="el-GR"/>
        </w:rPr>
        <w:t>Τέλος, για ορισμένες Α/Φ υπάρχει ένας αριθμός διαθετικών, ενώ για τον μεγαλύτερο αριθμό των Α/Φ τηρείται αρχείο εκτυπωμένων Α/Φ. Οι διαστάσεις κάθε Α/Φ είναι 25</w:t>
      </w:r>
      <w:r w:rsidRPr="00791429">
        <w:rPr>
          <w:rFonts w:cs="Tahoma"/>
          <w:szCs w:val="22"/>
        </w:rPr>
        <w:t>cm</w:t>
      </w:r>
      <w:r w:rsidRPr="00791429">
        <w:rPr>
          <w:rFonts w:cs="Tahoma"/>
          <w:szCs w:val="22"/>
          <w:lang w:val="el-GR"/>
        </w:rPr>
        <w:t xml:space="preserve"> </w:t>
      </w:r>
      <w:r w:rsidRPr="00791429">
        <w:rPr>
          <w:rFonts w:cs="Tahoma"/>
          <w:szCs w:val="22"/>
        </w:rPr>
        <w:t>x</w:t>
      </w:r>
      <w:r w:rsidRPr="00791429">
        <w:rPr>
          <w:rFonts w:cs="Tahoma"/>
          <w:szCs w:val="22"/>
          <w:lang w:val="el-GR"/>
        </w:rPr>
        <w:t xml:space="preserve"> 25</w:t>
      </w:r>
      <w:r w:rsidRPr="00791429">
        <w:rPr>
          <w:rFonts w:cs="Tahoma"/>
          <w:szCs w:val="22"/>
        </w:rPr>
        <w:t>cm</w:t>
      </w:r>
      <w:r w:rsidRPr="00791429">
        <w:rPr>
          <w:rFonts w:cs="Tahoma"/>
          <w:szCs w:val="22"/>
          <w:lang w:val="el-GR"/>
        </w:rPr>
        <w:t xml:space="preserve"> εκτός αυτών του 1938-39 που είναι 19</w:t>
      </w:r>
      <w:r w:rsidRPr="00791429">
        <w:rPr>
          <w:rFonts w:cs="Tahoma"/>
          <w:szCs w:val="22"/>
        </w:rPr>
        <w:t>cm</w:t>
      </w:r>
      <w:r w:rsidRPr="00791429">
        <w:rPr>
          <w:rFonts w:cs="Tahoma"/>
          <w:szCs w:val="22"/>
          <w:lang w:val="el-GR"/>
        </w:rPr>
        <w:t xml:space="preserve"> </w:t>
      </w:r>
      <w:r w:rsidRPr="00791429">
        <w:rPr>
          <w:rFonts w:cs="Tahoma"/>
          <w:szCs w:val="22"/>
        </w:rPr>
        <w:t>x</w:t>
      </w:r>
      <w:r w:rsidRPr="00791429">
        <w:rPr>
          <w:rFonts w:cs="Tahoma"/>
          <w:szCs w:val="22"/>
          <w:lang w:val="el-GR"/>
        </w:rPr>
        <w:t xml:space="preserve"> 19</w:t>
      </w:r>
      <w:r w:rsidRPr="00791429">
        <w:rPr>
          <w:rFonts w:cs="Tahoma"/>
          <w:szCs w:val="22"/>
        </w:rPr>
        <w:t>cm</w:t>
      </w:r>
      <w:r w:rsidRPr="00791429">
        <w:rPr>
          <w:rFonts w:cs="Tahoma"/>
          <w:szCs w:val="22"/>
          <w:lang w:val="el-GR"/>
        </w:rPr>
        <w:t xml:space="preserve"> και των ανεντόπιστων η πλειοψηφία των οποίων είναι 25</w:t>
      </w:r>
      <w:r w:rsidRPr="00791429">
        <w:rPr>
          <w:rFonts w:cs="Tahoma"/>
          <w:szCs w:val="22"/>
        </w:rPr>
        <w:t>cm</w:t>
      </w:r>
      <w:r w:rsidRPr="00791429">
        <w:rPr>
          <w:rFonts w:cs="Tahoma"/>
          <w:szCs w:val="22"/>
          <w:lang w:val="el-GR"/>
        </w:rPr>
        <w:t xml:space="preserve"> </w:t>
      </w:r>
      <w:r w:rsidRPr="00791429">
        <w:rPr>
          <w:rFonts w:cs="Tahoma"/>
          <w:szCs w:val="22"/>
        </w:rPr>
        <w:t>x</w:t>
      </w:r>
      <w:r w:rsidRPr="00791429">
        <w:rPr>
          <w:rFonts w:cs="Tahoma"/>
          <w:szCs w:val="22"/>
          <w:lang w:val="el-GR"/>
        </w:rPr>
        <w:t xml:space="preserve"> 50</w:t>
      </w:r>
      <w:r w:rsidRPr="00791429">
        <w:rPr>
          <w:rFonts w:cs="Tahoma"/>
          <w:szCs w:val="22"/>
        </w:rPr>
        <w:t>cm</w:t>
      </w:r>
      <w:r w:rsidRPr="00791429">
        <w:rPr>
          <w:rFonts w:cs="Tahoma"/>
          <w:szCs w:val="22"/>
          <w:lang w:val="el-GR"/>
        </w:rPr>
        <w:t>, ενώ υπάρχει και αριθμός αυτών που είναι 19</w:t>
      </w:r>
      <w:r w:rsidRPr="00791429">
        <w:rPr>
          <w:rFonts w:cs="Tahoma"/>
          <w:szCs w:val="22"/>
        </w:rPr>
        <w:t>cm</w:t>
      </w:r>
      <w:r w:rsidRPr="00791429">
        <w:rPr>
          <w:rFonts w:cs="Tahoma"/>
          <w:szCs w:val="22"/>
          <w:lang w:val="el-GR"/>
        </w:rPr>
        <w:t xml:space="preserve"> </w:t>
      </w:r>
      <w:r w:rsidRPr="00791429">
        <w:rPr>
          <w:rFonts w:cs="Tahoma"/>
          <w:szCs w:val="22"/>
        </w:rPr>
        <w:t>x</w:t>
      </w:r>
      <w:r w:rsidRPr="00791429">
        <w:rPr>
          <w:rFonts w:cs="Tahoma"/>
          <w:szCs w:val="22"/>
          <w:lang w:val="el-GR"/>
        </w:rPr>
        <w:t xml:space="preserve"> 19</w:t>
      </w:r>
      <w:r w:rsidRPr="00791429">
        <w:rPr>
          <w:rFonts w:cs="Tahoma"/>
          <w:szCs w:val="22"/>
        </w:rPr>
        <w:t>cm</w:t>
      </w:r>
      <w:r w:rsidRPr="00791429">
        <w:rPr>
          <w:rFonts w:cs="Tahoma"/>
          <w:szCs w:val="22"/>
          <w:lang w:val="el-GR"/>
        </w:rPr>
        <w:t xml:space="preserve"> και 25</w:t>
      </w:r>
      <w:r w:rsidRPr="00791429">
        <w:rPr>
          <w:rFonts w:cs="Tahoma"/>
          <w:szCs w:val="22"/>
        </w:rPr>
        <w:t>cm</w:t>
      </w:r>
      <w:r w:rsidRPr="00791429">
        <w:rPr>
          <w:rFonts w:cs="Tahoma"/>
          <w:szCs w:val="22"/>
          <w:lang w:val="el-GR"/>
        </w:rPr>
        <w:t xml:space="preserve"> </w:t>
      </w:r>
      <w:r w:rsidRPr="00791429">
        <w:rPr>
          <w:rFonts w:cs="Tahoma"/>
          <w:szCs w:val="22"/>
        </w:rPr>
        <w:t>x</w:t>
      </w:r>
      <w:r w:rsidRPr="00791429">
        <w:rPr>
          <w:rFonts w:cs="Tahoma"/>
          <w:szCs w:val="22"/>
          <w:lang w:val="el-GR"/>
        </w:rPr>
        <w:t xml:space="preserve"> 25</w:t>
      </w:r>
      <w:r w:rsidRPr="00791429">
        <w:rPr>
          <w:rFonts w:cs="Tahoma"/>
          <w:szCs w:val="22"/>
        </w:rPr>
        <w:t>cm</w:t>
      </w:r>
      <w:r w:rsidRPr="00791429">
        <w:rPr>
          <w:rFonts w:cs="Tahoma"/>
          <w:szCs w:val="22"/>
          <w:lang w:val="el-GR"/>
        </w:rPr>
        <w:t>. Οι κλίμακες στις οποίες έχουν ληφθεί οι αεροφωτογραφίες κυμαίνονται μεταξύ 1:3.000 και 1:60.000. Ο παρακάτω πίνακας παρουσιάζει συγκεντρωτικά το αρχείο Α/Φ της Υπηρεσίας κατά είδος και ποσότητες.</w:t>
      </w:r>
    </w:p>
    <w:tbl>
      <w:tblPr>
        <w:tblW w:w="87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3"/>
        <w:gridCol w:w="2205"/>
        <w:gridCol w:w="1214"/>
        <w:gridCol w:w="1497"/>
        <w:gridCol w:w="1515"/>
      </w:tblGrid>
      <w:tr w:rsidR="007722CD" w:rsidRPr="00E937F6" w14:paraId="68DE51A3" w14:textId="77777777" w:rsidTr="0025270D">
        <w:trPr>
          <w:jc w:val="center"/>
        </w:trPr>
        <w:tc>
          <w:tcPr>
            <w:tcW w:w="2353" w:type="dxa"/>
            <w:shd w:val="clear" w:color="auto" w:fill="D9D9D9" w:themeFill="background1" w:themeFillShade="D9"/>
            <w:vAlign w:val="center"/>
          </w:tcPr>
          <w:p w14:paraId="62925633" w14:textId="77777777" w:rsidR="007722CD" w:rsidRPr="00791429" w:rsidRDefault="007722CD" w:rsidP="00E401A1">
            <w:pPr>
              <w:spacing w:before="120"/>
              <w:jc w:val="left"/>
              <w:rPr>
                <w:rFonts w:cs="Tahoma"/>
                <w:szCs w:val="22"/>
              </w:rPr>
            </w:pPr>
            <w:r w:rsidRPr="00791429">
              <w:rPr>
                <w:rFonts w:cs="Tahoma"/>
                <w:szCs w:val="22"/>
              </w:rPr>
              <w:t>ΕΙΔΟΣ Α/Φ</w:t>
            </w:r>
          </w:p>
        </w:tc>
        <w:tc>
          <w:tcPr>
            <w:tcW w:w="2205" w:type="dxa"/>
            <w:shd w:val="clear" w:color="auto" w:fill="D9D9D9" w:themeFill="background1" w:themeFillShade="D9"/>
            <w:vAlign w:val="center"/>
          </w:tcPr>
          <w:p w14:paraId="2301E0A2" w14:textId="77777777" w:rsidR="007722CD" w:rsidRPr="00791429" w:rsidRDefault="007722CD" w:rsidP="00E401A1">
            <w:pPr>
              <w:spacing w:before="120"/>
              <w:jc w:val="left"/>
              <w:rPr>
                <w:rFonts w:cs="Tahoma"/>
                <w:szCs w:val="22"/>
                <w:lang w:val="el-GR"/>
              </w:rPr>
            </w:pPr>
            <w:r w:rsidRPr="00791429">
              <w:rPr>
                <w:rFonts w:cs="Tahoma"/>
                <w:szCs w:val="22"/>
                <w:lang w:val="el-GR"/>
              </w:rPr>
              <w:t>Σε κομμένα αρνητικά</w:t>
            </w:r>
          </w:p>
          <w:p w14:paraId="1A13753B" w14:textId="77777777" w:rsidR="007722CD" w:rsidRPr="00791429" w:rsidRDefault="007722CD" w:rsidP="00E401A1">
            <w:pPr>
              <w:spacing w:before="120"/>
              <w:jc w:val="left"/>
              <w:rPr>
                <w:rFonts w:cs="Tahoma"/>
                <w:szCs w:val="22"/>
                <w:lang w:val="el-GR"/>
              </w:rPr>
            </w:pPr>
            <w:r w:rsidRPr="00791429">
              <w:rPr>
                <w:rFonts w:cs="Tahoma"/>
                <w:szCs w:val="22"/>
                <w:lang w:val="el-GR"/>
              </w:rPr>
              <w:t>(</w:t>
            </w:r>
            <w:r w:rsidRPr="00791429">
              <w:rPr>
                <w:rFonts w:cs="Tahoma"/>
                <w:szCs w:val="22"/>
              </w:rPr>
              <w:t>cut</w:t>
            </w:r>
            <w:r w:rsidRPr="00791429">
              <w:rPr>
                <w:rFonts w:cs="Tahoma"/>
                <w:szCs w:val="22"/>
                <w:lang w:val="el-GR"/>
              </w:rPr>
              <w:t xml:space="preserve"> </w:t>
            </w:r>
            <w:r w:rsidRPr="00791429">
              <w:rPr>
                <w:rFonts w:cs="Tahoma"/>
                <w:szCs w:val="22"/>
              </w:rPr>
              <w:t>sheets</w:t>
            </w:r>
            <w:r w:rsidRPr="00791429">
              <w:rPr>
                <w:rFonts w:cs="Tahoma"/>
                <w:szCs w:val="22"/>
                <w:lang w:val="el-GR"/>
              </w:rPr>
              <w:t>)</w:t>
            </w:r>
          </w:p>
        </w:tc>
        <w:tc>
          <w:tcPr>
            <w:tcW w:w="1214" w:type="dxa"/>
            <w:shd w:val="clear" w:color="auto" w:fill="D9D9D9" w:themeFill="background1" w:themeFillShade="D9"/>
            <w:vAlign w:val="center"/>
          </w:tcPr>
          <w:p w14:paraId="77850BC2" w14:textId="77777777" w:rsidR="007722CD" w:rsidRPr="00791429" w:rsidRDefault="007722CD" w:rsidP="00E401A1">
            <w:pPr>
              <w:spacing w:before="120"/>
              <w:jc w:val="left"/>
              <w:rPr>
                <w:rFonts w:cs="Tahoma"/>
                <w:szCs w:val="22"/>
              </w:rPr>
            </w:pPr>
            <w:r w:rsidRPr="00791429">
              <w:rPr>
                <w:rFonts w:cs="Tahoma"/>
                <w:szCs w:val="22"/>
              </w:rPr>
              <w:t>Σε ρολό</w:t>
            </w:r>
          </w:p>
          <w:p w14:paraId="4620FB93" w14:textId="77777777" w:rsidR="007722CD" w:rsidRPr="00791429" w:rsidRDefault="007722CD" w:rsidP="00E401A1">
            <w:pPr>
              <w:spacing w:before="120"/>
              <w:jc w:val="left"/>
              <w:rPr>
                <w:rFonts w:cs="Tahoma"/>
                <w:szCs w:val="22"/>
              </w:rPr>
            </w:pPr>
            <w:r w:rsidRPr="00791429">
              <w:rPr>
                <w:rFonts w:cs="Tahoma"/>
                <w:szCs w:val="22"/>
              </w:rPr>
              <w:t>(roll film)</w:t>
            </w:r>
          </w:p>
        </w:tc>
        <w:tc>
          <w:tcPr>
            <w:tcW w:w="1497" w:type="dxa"/>
            <w:shd w:val="clear" w:color="auto" w:fill="D9D9D9" w:themeFill="background1" w:themeFillShade="D9"/>
          </w:tcPr>
          <w:p w14:paraId="7A601808" w14:textId="77777777" w:rsidR="007722CD" w:rsidRPr="00791429" w:rsidRDefault="007722CD" w:rsidP="00E401A1">
            <w:pPr>
              <w:spacing w:before="120"/>
              <w:jc w:val="left"/>
              <w:rPr>
                <w:rFonts w:cs="Tahoma"/>
                <w:szCs w:val="22"/>
              </w:rPr>
            </w:pPr>
            <w:r w:rsidRPr="00791429">
              <w:rPr>
                <w:rFonts w:cs="Tahoma"/>
                <w:szCs w:val="22"/>
              </w:rPr>
              <w:t>Σε ρολό</w:t>
            </w:r>
          </w:p>
          <w:p w14:paraId="5386DEBF" w14:textId="77777777" w:rsidR="007722CD" w:rsidRPr="00791429" w:rsidRDefault="007722CD" w:rsidP="00E401A1">
            <w:pPr>
              <w:spacing w:before="120"/>
              <w:jc w:val="left"/>
              <w:rPr>
                <w:rFonts w:cs="Tahoma"/>
                <w:szCs w:val="22"/>
              </w:rPr>
            </w:pPr>
            <w:r w:rsidRPr="00791429">
              <w:rPr>
                <w:rFonts w:cs="Tahoma"/>
                <w:szCs w:val="22"/>
              </w:rPr>
              <w:t>(θετικό φιλμ)</w:t>
            </w:r>
          </w:p>
        </w:tc>
        <w:tc>
          <w:tcPr>
            <w:tcW w:w="1515" w:type="dxa"/>
            <w:shd w:val="clear" w:color="auto" w:fill="D9D9D9" w:themeFill="background1" w:themeFillShade="D9"/>
            <w:vAlign w:val="center"/>
          </w:tcPr>
          <w:p w14:paraId="781C1854" w14:textId="77777777" w:rsidR="007722CD" w:rsidRPr="00791429" w:rsidRDefault="007722CD" w:rsidP="00E401A1">
            <w:pPr>
              <w:spacing w:before="120"/>
              <w:jc w:val="left"/>
              <w:rPr>
                <w:rFonts w:cs="Tahoma"/>
                <w:szCs w:val="22"/>
              </w:rPr>
            </w:pPr>
            <w:r w:rsidRPr="00791429">
              <w:rPr>
                <w:rFonts w:cs="Tahoma"/>
                <w:szCs w:val="22"/>
              </w:rPr>
              <w:t>ΣΥΝΟΛΟ</w:t>
            </w:r>
          </w:p>
        </w:tc>
      </w:tr>
      <w:tr w:rsidR="007722CD" w:rsidRPr="00E937F6" w14:paraId="4E554DD0" w14:textId="77777777" w:rsidTr="0025270D">
        <w:trPr>
          <w:jc w:val="center"/>
        </w:trPr>
        <w:tc>
          <w:tcPr>
            <w:tcW w:w="2353" w:type="dxa"/>
            <w:vAlign w:val="center"/>
          </w:tcPr>
          <w:p w14:paraId="33EED59F" w14:textId="77777777" w:rsidR="007722CD" w:rsidRPr="00224D00" w:rsidRDefault="007722CD" w:rsidP="00E401A1">
            <w:pPr>
              <w:spacing w:before="120"/>
              <w:rPr>
                <w:rFonts w:cs="Tahoma"/>
                <w:szCs w:val="22"/>
              </w:rPr>
            </w:pPr>
            <w:r w:rsidRPr="009D29F4">
              <w:rPr>
                <w:rFonts w:cs="Tahoma"/>
                <w:szCs w:val="22"/>
              </w:rPr>
              <w:t>Ασπρόμαυρη</w:t>
            </w:r>
          </w:p>
        </w:tc>
        <w:tc>
          <w:tcPr>
            <w:tcW w:w="2205" w:type="dxa"/>
            <w:vAlign w:val="center"/>
          </w:tcPr>
          <w:p w14:paraId="6C8614D1" w14:textId="77777777" w:rsidR="007722CD" w:rsidRPr="00791429" w:rsidRDefault="007722CD" w:rsidP="00E401A1">
            <w:pPr>
              <w:spacing w:before="120"/>
              <w:rPr>
                <w:rFonts w:cs="Tahoma"/>
                <w:szCs w:val="22"/>
              </w:rPr>
            </w:pPr>
            <w:r w:rsidRPr="008A50B3">
              <w:rPr>
                <w:rFonts w:cs="Tahoma"/>
                <w:szCs w:val="22"/>
              </w:rPr>
              <w:t>80</w:t>
            </w:r>
            <w:r w:rsidRPr="00791429">
              <w:rPr>
                <w:rFonts w:cs="Tahoma"/>
                <w:szCs w:val="22"/>
              </w:rPr>
              <w:t>.000</w:t>
            </w:r>
          </w:p>
        </w:tc>
        <w:tc>
          <w:tcPr>
            <w:tcW w:w="1214" w:type="dxa"/>
            <w:vAlign w:val="center"/>
          </w:tcPr>
          <w:p w14:paraId="6ED990E1" w14:textId="77777777" w:rsidR="007722CD" w:rsidRPr="00791429" w:rsidRDefault="007722CD" w:rsidP="00E401A1">
            <w:pPr>
              <w:spacing w:before="120"/>
              <w:rPr>
                <w:rFonts w:cs="Tahoma"/>
                <w:szCs w:val="22"/>
              </w:rPr>
            </w:pPr>
            <w:r w:rsidRPr="00791429">
              <w:rPr>
                <w:rFonts w:cs="Tahoma"/>
                <w:szCs w:val="22"/>
              </w:rPr>
              <w:t>264.000</w:t>
            </w:r>
          </w:p>
        </w:tc>
        <w:tc>
          <w:tcPr>
            <w:tcW w:w="1497" w:type="dxa"/>
          </w:tcPr>
          <w:p w14:paraId="2B980ACA" w14:textId="77777777" w:rsidR="007722CD" w:rsidRPr="00791429" w:rsidRDefault="007722CD" w:rsidP="00E401A1">
            <w:pPr>
              <w:spacing w:before="120"/>
              <w:rPr>
                <w:rFonts w:cs="Tahoma"/>
                <w:szCs w:val="22"/>
              </w:rPr>
            </w:pPr>
            <w:r w:rsidRPr="00791429">
              <w:rPr>
                <w:rFonts w:cs="Tahoma"/>
                <w:szCs w:val="22"/>
              </w:rPr>
              <w:t>1.000</w:t>
            </w:r>
          </w:p>
        </w:tc>
        <w:tc>
          <w:tcPr>
            <w:tcW w:w="1515" w:type="dxa"/>
            <w:vAlign w:val="center"/>
          </w:tcPr>
          <w:p w14:paraId="02E2B563" w14:textId="77777777" w:rsidR="007722CD" w:rsidRPr="00791429" w:rsidRDefault="007722CD" w:rsidP="00E401A1">
            <w:pPr>
              <w:spacing w:before="120"/>
              <w:rPr>
                <w:rFonts w:cs="Tahoma"/>
                <w:szCs w:val="22"/>
              </w:rPr>
            </w:pPr>
            <w:r w:rsidRPr="00791429">
              <w:rPr>
                <w:rFonts w:cs="Tahoma"/>
                <w:szCs w:val="22"/>
              </w:rPr>
              <w:t>345.000</w:t>
            </w:r>
          </w:p>
        </w:tc>
      </w:tr>
      <w:tr w:rsidR="007722CD" w:rsidRPr="00E937F6" w14:paraId="6CE02AA9" w14:textId="77777777" w:rsidTr="0025270D">
        <w:trPr>
          <w:jc w:val="center"/>
        </w:trPr>
        <w:tc>
          <w:tcPr>
            <w:tcW w:w="2353" w:type="dxa"/>
            <w:vAlign w:val="center"/>
          </w:tcPr>
          <w:p w14:paraId="3996FCE8" w14:textId="77777777" w:rsidR="007722CD" w:rsidRPr="00224D00" w:rsidRDefault="007722CD" w:rsidP="00E401A1">
            <w:pPr>
              <w:spacing w:before="120"/>
              <w:rPr>
                <w:rFonts w:cs="Tahoma"/>
                <w:szCs w:val="22"/>
              </w:rPr>
            </w:pPr>
            <w:r w:rsidRPr="009D29F4">
              <w:rPr>
                <w:rFonts w:cs="Tahoma"/>
                <w:szCs w:val="22"/>
              </w:rPr>
              <w:t>Έγχρωμη</w:t>
            </w:r>
          </w:p>
        </w:tc>
        <w:tc>
          <w:tcPr>
            <w:tcW w:w="2205" w:type="dxa"/>
            <w:vAlign w:val="center"/>
          </w:tcPr>
          <w:p w14:paraId="707120AD" w14:textId="77777777" w:rsidR="007722CD" w:rsidRPr="00791429" w:rsidRDefault="007722CD" w:rsidP="00E401A1">
            <w:pPr>
              <w:spacing w:before="120"/>
              <w:rPr>
                <w:rFonts w:cs="Tahoma"/>
                <w:szCs w:val="22"/>
              </w:rPr>
            </w:pPr>
            <w:r w:rsidRPr="008A50B3">
              <w:rPr>
                <w:rFonts w:cs="Tahoma"/>
                <w:szCs w:val="22"/>
              </w:rPr>
              <w:t>5.000</w:t>
            </w:r>
          </w:p>
        </w:tc>
        <w:tc>
          <w:tcPr>
            <w:tcW w:w="1214" w:type="dxa"/>
            <w:vAlign w:val="center"/>
          </w:tcPr>
          <w:p w14:paraId="3EFF893B" w14:textId="77777777" w:rsidR="007722CD" w:rsidRPr="00791429" w:rsidRDefault="007722CD" w:rsidP="00E401A1">
            <w:pPr>
              <w:spacing w:before="120"/>
              <w:rPr>
                <w:rFonts w:cs="Tahoma"/>
                <w:szCs w:val="22"/>
              </w:rPr>
            </w:pPr>
            <w:r w:rsidRPr="00791429">
              <w:rPr>
                <w:rFonts w:cs="Tahoma"/>
                <w:szCs w:val="22"/>
              </w:rPr>
              <w:t>25.000</w:t>
            </w:r>
          </w:p>
        </w:tc>
        <w:tc>
          <w:tcPr>
            <w:tcW w:w="1497" w:type="dxa"/>
          </w:tcPr>
          <w:p w14:paraId="6C4063FD" w14:textId="77777777" w:rsidR="007722CD" w:rsidRPr="00791429" w:rsidRDefault="007722CD" w:rsidP="00E401A1">
            <w:pPr>
              <w:spacing w:before="120"/>
              <w:rPr>
                <w:rFonts w:cs="Tahoma"/>
                <w:szCs w:val="22"/>
              </w:rPr>
            </w:pPr>
            <w:r w:rsidRPr="00791429">
              <w:rPr>
                <w:rFonts w:cs="Tahoma"/>
                <w:szCs w:val="22"/>
              </w:rPr>
              <w:t>-</w:t>
            </w:r>
          </w:p>
        </w:tc>
        <w:tc>
          <w:tcPr>
            <w:tcW w:w="1515" w:type="dxa"/>
            <w:vAlign w:val="center"/>
          </w:tcPr>
          <w:p w14:paraId="7D48CCA7" w14:textId="77777777" w:rsidR="007722CD" w:rsidRPr="00791429" w:rsidRDefault="007722CD" w:rsidP="00E401A1">
            <w:pPr>
              <w:spacing w:before="120"/>
              <w:rPr>
                <w:rFonts w:cs="Tahoma"/>
                <w:szCs w:val="22"/>
              </w:rPr>
            </w:pPr>
            <w:r w:rsidRPr="00791429">
              <w:rPr>
                <w:rFonts w:cs="Tahoma"/>
                <w:szCs w:val="22"/>
              </w:rPr>
              <w:t>30.000</w:t>
            </w:r>
          </w:p>
        </w:tc>
      </w:tr>
    </w:tbl>
    <w:p w14:paraId="6ED1894E" w14:textId="77777777" w:rsidR="007722CD" w:rsidRPr="009D29F4" w:rsidRDefault="007722CD" w:rsidP="00E045F8">
      <w:pPr>
        <w:spacing w:before="120"/>
        <w:rPr>
          <w:rFonts w:cs="Tahoma"/>
          <w:szCs w:val="22"/>
        </w:rPr>
      </w:pPr>
      <w:bookmarkStart w:id="221" w:name="_Toc341291803"/>
      <w:bookmarkStart w:id="222" w:name="_Toc341299387"/>
    </w:p>
    <w:p w14:paraId="778D7589" w14:textId="691EE2CF" w:rsidR="007722CD" w:rsidRPr="00E401A1" w:rsidRDefault="007722CD" w:rsidP="00E045F8">
      <w:pPr>
        <w:pStyle w:val="af2"/>
        <w:rPr>
          <w:rFonts w:cs="Tahoma"/>
          <w:sz w:val="22"/>
          <w:szCs w:val="22"/>
          <w:lang w:val="el-GR"/>
        </w:rPr>
      </w:pPr>
      <w:bookmarkStart w:id="223" w:name="_Toc17885810"/>
      <w:r w:rsidRPr="00E401A1">
        <w:rPr>
          <w:rFonts w:cs="Tahoma"/>
          <w:sz w:val="22"/>
          <w:szCs w:val="22"/>
          <w:lang w:val="el-GR"/>
        </w:rPr>
        <w:t xml:space="preserve">Πίνακας </w:t>
      </w:r>
      <w:r w:rsidRPr="00E401A1">
        <w:rPr>
          <w:rFonts w:cs="Tahoma"/>
          <w:sz w:val="22"/>
          <w:szCs w:val="22"/>
        </w:rPr>
        <w:fldChar w:fldCharType="begin"/>
      </w:r>
      <w:r w:rsidRPr="00E401A1">
        <w:rPr>
          <w:rFonts w:cs="Tahoma"/>
          <w:sz w:val="22"/>
          <w:szCs w:val="22"/>
          <w:lang w:val="el-GR"/>
        </w:rPr>
        <w:instrText xml:space="preserve"> </w:instrText>
      </w:r>
      <w:r w:rsidRPr="00E401A1">
        <w:rPr>
          <w:rFonts w:cs="Tahoma"/>
          <w:sz w:val="22"/>
          <w:szCs w:val="22"/>
        </w:rPr>
        <w:instrText>SEQ</w:instrText>
      </w:r>
      <w:r w:rsidRPr="00E401A1">
        <w:rPr>
          <w:rFonts w:cs="Tahoma"/>
          <w:sz w:val="22"/>
          <w:szCs w:val="22"/>
          <w:lang w:val="el-GR"/>
        </w:rPr>
        <w:instrText xml:space="preserve"> Πίνακας \* </w:instrText>
      </w:r>
      <w:r w:rsidRPr="00E401A1">
        <w:rPr>
          <w:rFonts w:cs="Tahoma"/>
          <w:sz w:val="22"/>
          <w:szCs w:val="22"/>
        </w:rPr>
        <w:instrText>ARABIC</w:instrText>
      </w:r>
      <w:r w:rsidRPr="00E401A1">
        <w:rPr>
          <w:rFonts w:cs="Tahoma"/>
          <w:sz w:val="22"/>
          <w:szCs w:val="22"/>
          <w:lang w:val="el-GR"/>
        </w:rPr>
        <w:instrText xml:space="preserve"> </w:instrText>
      </w:r>
      <w:r w:rsidRPr="00E401A1">
        <w:rPr>
          <w:rFonts w:cs="Tahoma"/>
          <w:sz w:val="22"/>
          <w:szCs w:val="22"/>
        </w:rPr>
        <w:fldChar w:fldCharType="separate"/>
      </w:r>
      <w:r w:rsidR="00F96DA8" w:rsidRPr="00F96DA8">
        <w:rPr>
          <w:rFonts w:cs="Tahoma"/>
          <w:noProof/>
          <w:sz w:val="22"/>
          <w:szCs w:val="22"/>
          <w:lang w:val="el-GR"/>
        </w:rPr>
        <w:t>2</w:t>
      </w:r>
      <w:r w:rsidRPr="00E401A1">
        <w:rPr>
          <w:rFonts w:cs="Tahoma"/>
          <w:sz w:val="22"/>
          <w:szCs w:val="22"/>
        </w:rPr>
        <w:fldChar w:fldCharType="end"/>
      </w:r>
      <w:r w:rsidRPr="00E401A1">
        <w:rPr>
          <w:rFonts w:cs="Tahoma"/>
          <w:sz w:val="22"/>
          <w:szCs w:val="22"/>
          <w:lang w:val="el-GR"/>
        </w:rPr>
        <w:t>. Είδος Α/Φ αρχείου ΓΥΣ</w:t>
      </w:r>
      <w:bookmarkEnd w:id="221"/>
      <w:bookmarkEnd w:id="222"/>
      <w:bookmarkEnd w:id="223"/>
    </w:p>
    <w:p w14:paraId="08E300E2" w14:textId="77777777" w:rsidR="007722CD" w:rsidRPr="00E937F6" w:rsidRDefault="007722CD" w:rsidP="00E045F8">
      <w:pPr>
        <w:spacing w:before="120"/>
        <w:rPr>
          <w:rFonts w:cs="Tahoma"/>
          <w:szCs w:val="22"/>
          <w:lang w:val="el-GR"/>
        </w:rPr>
      </w:pPr>
    </w:p>
    <w:p w14:paraId="07A5982D" w14:textId="77777777" w:rsidR="007722CD" w:rsidRPr="00F6740F" w:rsidRDefault="007722CD" w:rsidP="00E045F8">
      <w:pPr>
        <w:spacing w:before="120"/>
        <w:rPr>
          <w:rFonts w:cs="Tahoma"/>
          <w:szCs w:val="22"/>
          <w:lang w:val="el-GR"/>
        </w:rPr>
      </w:pPr>
      <w:r w:rsidRPr="00E937F6">
        <w:rPr>
          <w:rFonts w:cs="Tahoma"/>
          <w:szCs w:val="22"/>
          <w:lang w:val="el-GR"/>
        </w:rPr>
        <w:t>Λόγω της καθημερινής χρήσης του πρωτοτύπου υλικού για τις ανάγκες της Υδνσης Χορήγησης της ΓΥΣ, προς ικανοποίηση αιτήσεων χορήγησης στο κοινό (τόσο των έντυπων Α/Φ για τον εντοπισμό των περιοχών ενδιαφέροντος από τους χρήστες - πελάτες, όσο και των αρνητικών φιλμ για την παραγωγή των αντιγράφων Α/Φ), της φυσικής γήρανσης του παλαιοτέρου από αυτό Α/Φ υλικού, καθώς και των μη ενδεδειγμένων συνθηκών φύλαξης, επέρχεται συνεχής φθορά στο υλικό. Ήδη μέχρι σήμερα έχει καταμετρηθεί ικανός αριθμός αρνητικών Α/Φ, περί τα 70.000 (σε ρολά και τεμάχια), τα οποία έχουν υποστεί φθορά (κυρτότητα, οσμή, διάβρωση, κολλημένες στάσεις) και χρήζουν ανατύπωσης. Όμοια έχει φθαρεί σε μεγάλο βαθμό και το αρχείο των εκτυπωμένων Α/Φ, για το οποίο οι απαιτούμενες επανεκτυπώσεις, λόγω φθοράς ή καταστροφής της Α/Φ, ανέρχονται στις 100.000.</w:t>
      </w:r>
    </w:p>
    <w:p w14:paraId="76CBA10E" w14:textId="69EB88C2" w:rsidR="007722CD" w:rsidRPr="00E937F6" w:rsidRDefault="007722CD" w:rsidP="00E045F8">
      <w:pPr>
        <w:spacing w:before="120"/>
        <w:rPr>
          <w:rFonts w:cs="Tahoma"/>
          <w:b/>
          <w:szCs w:val="22"/>
          <w:u w:val="single"/>
          <w:lang w:val="el-GR"/>
        </w:rPr>
      </w:pPr>
      <w:r w:rsidRPr="00F6740F">
        <w:rPr>
          <w:rFonts w:cs="Tahoma"/>
          <w:b/>
          <w:szCs w:val="22"/>
          <w:u w:val="single"/>
          <w:lang w:val="el-GR"/>
        </w:rPr>
        <w:t xml:space="preserve">Επισημαίνεται ότι οι παραπάνω ποσότητες φιλμ - Α/Φ προς επεξεργασία, </w:t>
      </w:r>
      <w:r w:rsidR="00E94FA4" w:rsidRPr="00E937F6">
        <w:rPr>
          <w:rFonts w:cs="Tahoma"/>
          <w:b/>
          <w:szCs w:val="22"/>
          <w:u w:val="single"/>
          <w:lang w:val="el-GR"/>
        </w:rPr>
        <w:t>θα προσδιοριστούν επακριβώς κατά τη διάρκεια εκπόνησης της μελέτης εφαρμογής</w:t>
      </w:r>
      <w:r w:rsidRPr="00E937F6">
        <w:rPr>
          <w:rFonts w:cs="Tahoma"/>
          <w:b/>
          <w:szCs w:val="22"/>
          <w:u w:val="single"/>
          <w:lang w:val="el-GR"/>
        </w:rPr>
        <w:t>.</w:t>
      </w:r>
    </w:p>
    <w:p w14:paraId="7CEE8474" w14:textId="77777777" w:rsidR="007722CD" w:rsidRPr="00E937F6" w:rsidRDefault="007722CD" w:rsidP="00E045F8">
      <w:pPr>
        <w:spacing w:before="120"/>
        <w:rPr>
          <w:rFonts w:cs="Tahoma"/>
          <w:szCs w:val="22"/>
          <w:lang w:val="el-GR"/>
        </w:rPr>
      </w:pPr>
    </w:p>
    <w:p w14:paraId="655C4568" w14:textId="77777777" w:rsidR="007722CD" w:rsidRPr="00E937F6" w:rsidRDefault="007722CD" w:rsidP="00E401A1">
      <w:pPr>
        <w:pStyle w:val="30"/>
        <w:keepLines/>
        <w:suppressAutoHyphens w:val="0"/>
        <w:spacing w:before="120" w:after="120"/>
        <w:ind w:firstLine="0"/>
        <w:rPr>
          <w:rFonts w:cs="Tahoma"/>
          <w:szCs w:val="22"/>
        </w:rPr>
      </w:pPr>
      <w:bookmarkStart w:id="224" w:name="_Toc4051669"/>
      <w:bookmarkStart w:id="225" w:name="_Toc55977252"/>
      <w:bookmarkStart w:id="226" w:name="_Ref60146949"/>
      <w:bookmarkStart w:id="227" w:name="_Toc93395849"/>
      <w:r w:rsidRPr="00E937F6">
        <w:rPr>
          <w:rFonts w:cs="Tahoma"/>
          <w:szCs w:val="22"/>
        </w:rPr>
        <w:t>Ψηφιοποίηση Α/Φ</w:t>
      </w:r>
      <w:bookmarkEnd w:id="224"/>
      <w:bookmarkEnd w:id="225"/>
      <w:bookmarkEnd w:id="226"/>
      <w:bookmarkEnd w:id="227"/>
    </w:p>
    <w:p w14:paraId="1FDF9CF2" w14:textId="77777777" w:rsidR="007722CD" w:rsidRPr="00224D00" w:rsidRDefault="007722CD" w:rsidP="00E401A1">
      <w:pPr>
        <w:spacing w:before="120"/>
        <w:rPr>
          <w:rFonts w:cs="Tahoma"/>
          <w:szCs w:val="22"/>
          <w:lang w:val="el-GR"/>
        </w:rPr>
      </w:pPr>
      <w:bookmarkStart w:id="228" w:name="_Toc4051670"/>
      <w:r w:rsidRPr="00E937F6">
        <w:rPr>
          <w:rFonts w:cs="Tahoma"/>
          <w:szCs w:val="22"/>
          <w:lang w:val="el-GR"/>
        </w:rPr>
        <w:t xml:space="preserve">Στην παράγραφο 1.2.2 έχει γίνει μια αναλυτική περιγραφή της ποσότητας και του είδους των Α/Φ που τηρείται στο αρχείο της ΓΥΣ. Από το σύνολο των Α/Φ του αρχείου της ΓΥΣ, το οποίο </w:t>
      </w:r>
      <w:r w:rsidRPr="00E937F6">
        <w:rPr>
          <w:rFonts w:cs="Tahoma"/>
          <w:szCs w:val="22"/>
          <w:lang w:val="el-GR"/>
        </w:rPr>
        <w:lastRenderedPageBreak/>
        <w:t xml:space="preserve">είναι 375.000 </w:t>
      </w:r>
      <w:r w:rsidRPr="00F6740F">
        <w:rPr>
          <w:rFonts w:cs="Tahoma"/>
          <w:szCs w:val="22"/>
          <w:lang w:val="el-GR"/>
        </w:rPr>
        <w:t>Α/Φ, κατά το παρελθόν έχουν ψηφιοποιηθεί σε υψηλή ανάλυση (15μ</w:t>
      </w:r>
      <w:r w:rsidRPr="00561FE0">
        <w:rPr>
          <w:rFonts w:cs="Tahoma"/>
          <w:szCs w:val="22"/>
        </w:rPr>
        <w:t>m</w:t>
      </w:r>
      <w:r w:rsidRPr="00561FE0">
        <w:rPr>
          <w:rFonts w:cs="Tahoma"/>
          <w:szCs w:val="22"/>
          <w:lang w:val="el-GR"/>
        </w:rPr>
        <w:t xml:space="preserve"> ή ≈1700 </w:t>
      </w:r>
      <w:r w:rsidRPr="006B48D5">
        <w:rPr>
          <w:rFonts w:cs="Tahoma"/>
          <w:szCs w:val="22"/>
        </w:rPr>
        <w:t>ppi</w:t>
      </w:r>
      <w:r w:rsidRPr="009D29F4">
        <w:rPr>
          <w:rFonts w:cs="Tahoma"/>
          <w:szCs w:val="22"/>
          <w:lang w:val="el-GR"/>
        </w:rPr>
        <w:t>), 72.500 Α/Φ του αρχείου της ΓΥΣ, εντός του Γ΄ Κοινοτικού Πλαισίου Στήριξης (Γ’ ΚΠΣ) και 17.500 Α/Φ οι οποίες σαρώθηκαν από το προσωπικό της ΓΥΣ κατά τα προηγούμενα έτη.</w:t>
      </w:r>
    </w:p>
    <w:p w14:paraId="6094B48C" w14:textId="77777777" w:rsidR="007722CD" w:rsidRPr="00791429" w:rsidRDefault="007722CD" w:rsidP="00E401A1">
      <w:pPr>
        <w:spacing w:before="120"/>
        <w:rPr>
          <w:rFonts w:cs="Tahoma"/>
          <w:szCs w:val="22"/>
          <w:lang w:val="el-GR"/>
        </w:rPr>
      </w:pPr>
      <w:r w:rsidRPr="008A50B3">
        <w:rPr>
          <w:rFonts w:cs="Tahoma"/>
          <w:szCs w:val="22"/>
          <w:lang w:val="el-GR"/>
        </w:rPr>
        <w:t xml:space="preserve">Συνολικά δηλαδή, υπάρχουν 90.000 Α/Φ εκ των οποίων περίπου οι 10.000 </w:t>
      </w:r>
      <w:r w:rsidRPr="00791429">
        <w:rPr>
          <w:rFonts w:cs="Tahoma"/>
          <w:szCs w:val="22"/>
          <w:lang w:val="el-GR"/>
        </w:rPr>
        <w:t>Α/Φ είναι έγχρωμες (</w:t>
      </w:r>
      <w:r w:rsidRPr="00791429">
        <w:rPr>
          <w:rFonts w:cs="Tahoma"/>
          <w:szCs w:val="22"/>
          <w:lang w:val="en-US"/>
        </w:rPr>
        <w:t>CL</w:t>
      </w:r>
      <w:r w:rsidRPr="00791429">
        <w:rPr>
          <w:rFonts w:cs="Tahoma"/>
          <w:szCs w:val="22"/>
          <w:lang w:val="el-GR"/>
        </w:rPr>
        <w:t>), ψηφιοποιημένες σε υψηλή ανάλυση. Τα ψηφιακά αρχεία των εν λόγω Α/Φ είναι αποθηκευμένα και θα παραδοθούν στον Ανάδοχο για περαιτερω επεξεργασία.</w:t>
      </w:r>
    </w:p>
    <w:p w14:paraId="43DF4762" w14:textId="77777777" w:rsidR="007722CD" w:rsidRPr="00791429" w:rsidRDefault="007722CD" w:rsidP="00E401A1">
      <w:pPr>
        <w:spacing w:before="120"/>
        <w:rPr>
          <w:rFonts w:cs="Tahoma"/>
          <w:szCs w:val="22"/>
          <w:lang w:val="el-GR"/>
        </w:rPr>
      </w:pPr>
      <w:r w:rsidRPr="00791429">
        <w:rPr>
          <w:rFonts w:cs="Tahoma"/>
          <w:szCs w:val="22"/>
          <w:lang w:val="el-GR"/>
        </w:rPr>
        <w:t>Ο Ανάδοχος καλείται να ψηφιοποιήσει, σε υψηλή ανάλυση (15μ</w:t>
      </w:r>
      <w:r w:rsidRPr="00791429">
        <w:rPr>
          <w:rFonts w:cs="Tahoma"/>
          <w:szCs w:val="22"/>
        </w:rPr>
        <w:t>m</w:t>
      </w:r>
      <w:r w:rsidRPr="00791429">
        <w:rPr>
          <w:rFonts w:cs="Tahoma"/>
          <w:szCs w:val="22"/>
          <w:lang w:val="el-GR"/>
        </w:rPr>
        <w:t xml:space="preserve"> ή ≈1700 </w:t>
      </w:r>
      <w:r w:rsidRPr="00791429">
        <w:rPr>
          <w:rFonts w:cs="Tahoma"/>
          <w:szCs w:val="22"/>
        </w:rPr>
        <w:t>ppi</w:t>
      </w:r>
      <w:r w:rsidRPr="00791429">
        <w:rPr>
          <w:rFonts w:cs="Tahoma"/>
          <w:szCs w:val="22"/>
          <w:lang w:val="el-GR"/>
        </w:rPr>
        <w:t>), τις υπόλοιπες 285.000 Α/Φ αρχείου, καθώς επίσης και εκείνες τις Α/Φ που θα προκύψουν κατά τη διάρκεια υλοποίησης του Έργου (περίπου 5.000). Συνολικά στο παρόν έργο, εκτιμάται ότι το πλήθος των Α/Φ προς σάρωση θα ανέλθει περίπου στις 290.000 Α/Φ, εκ των οποίων περίπου οι 20.000 Α/Φ είναι έγχρωμες.</w:t>
      </w:r>
    </w:p>
    <w:p w14:paraId="67C26359" w14:textId="77777777" w:rsidR="007722CD" w:rsidRPr="00791429" w:rsidRDefault="007722CD" w:rsidP="00E401A1">
      <w:pPr>
        <w:spacing w:before="120"/>
        <w:rPr>
          <w:rFonts w:cs="Tahoma"/>
          <w:szCs w:val="22"/>
          <w:lang w:val="el-GR"/>
        </w:rPr>
      </w:pPr>
      <w:r w:rsidRPr="00791429">
        <w:rPr>
          <w:rFonts w:cs="Tahoma"/>
          <w:szCs w:val="22"/>
          <w:lang w:val="el-GR"/>
        </w:rPr>
        <w:t xml:space="preserve">Ο Ανάδοχος  για τις 90.000 Α/Φ που έχουν ψηφιοποιηθεί κατά το παρελθόν θα πρέπει να εκτελέσει το σύνολο των υπολοίπων εργασιών που περιγράφονται στη Λειτουργική Ενότητα 3.4.4 (δημιουργία ορθοφωτογραφιών, μετονομασία αρχείων υψηλής ανάλυσης και προεπισκόπησης αυτών, κλπ.), όπως θα κάνει και για το σύνολο των προς ψηφιοποίηση Α/Φ του Έργου. </w:t>
      </w:r>
    </w:p>
    <w:p w14:paraId="276A4AFD" w14:textId="5D3F9232" w:rsidR="007722CD" w:rsidRPr="00E937F6" w:rsidRDefault="007722CD" w:rsidP="00E401A1">
      <w:pPr>
        <w:spacing w:before="120"/>
        <w:rPr>
          <w:rFonts w:cs="Tahoma"/>
          <w:b/>
          <w:szCs w:val="22"/>
          <w:u w:val="single"/>
          <w:lang w:val="el-GR"/>
        </w:rPr>
      </w:pPr>
      <w:r w:rsidRPr="00791429">
        <w:rPr>
          <w:rFonts w:cs="Tahoma"/>
          <w:b/>
          <w:szCs w:val="22"/>
          <w:u w:val="single"/>
          <w:lang w:val="el-GR"/>
        </w:rPr>
        <w:t xml:space="preserve">Οι αριθμοί όλων των κατηγοριών των αεροφιλμς – αεροφωτογραφιών </w:t>
      </w:r>
      <w:r w:rsidR="00E94FA4" w:rsidRPr="00E937F6">
        <w:rPr>
          <w:rFonts w:cs="Tahoma"/>
          <w:b/>
          <w:szCs w:val="22"/>
          <w:u w:val="single"/>
          <w:lang w:val="el-GR"/>
        </w:rPr>
        <w:t>θα προσδιοριστούν επακριβώς κατά τη διάρκεια εκπόνησης της μελέτης εφαρμογής</w:t>
      </w:r>
      <w:r w:rsidRPr="00E937F6">
        <w:rPr>
          <w:rFonts w:cs="Tahoma"/>
          <w:b/>
          <w:szCs w:val="22"/>
          <w:u w:val="single"/>
          <w:lang w:val="el-GR"/>
        </w:rPr>
        <w:t>.</w:t>
      </w:r>
    </w:p>
    <w:p w14:paraId="33CB96D7" w14:textId="77777777" w:rsidR="007722CD" w:rsidRPr="00E937F6" w:rsidRDefault="007722CD" w:rsidP="00E401A1">
      <w:pPr>
        <w:spacing w:before="120"/>
        <w:rPr>
          <w:rFonts w:cs="Tahoma"/>
          <w:szCs w:val="22"/>
          <w:lang w:val="el-GR"/>
        </w:rPr>
      </w:pPr>
    </w:p>
    <w:p w14:paraId="24668229" w14:textId="77777777" w:rsidR="007722CD" w:rsidRPr="00E937F6" w:rsidRDefault="007722CD" w:rsidP="00E401A1">
      <w:pPr>
        <w:pStyle w:val="30"/>
        <w:keepLines/>
        <w:suppressAutoHyphens w:val="0"/>
        <w:spacing w:before="120" w:after="120"/>
        <w:ind w:firstLine="0"/>
        <w:rPr>
          <w:rFonts w:cs="Tahoma"/>
          <w:szCs w:val="22"/>
        </w:rPr>
      </w:pPr>
      <w:bookmarkStart w:id="229" w:name="_Toc55977253"/>
      <w:bookmarkStart w:id="230" w:name="_Toc93395850"/>
      <w:r w:rsidRPr="00E937F6">
        <w:rPr>
          <w:rFonts w:cs="Tahoma"/>
          <w:szCs w:val="22"/>
        </w:rPr>
        <w:t>Φωτοεργαστήριο</w:t>
      </w:r>
      <w:bookmarkEnd w:id="228"/>
      <w:bookmarkEnd w:id="229"/>
      <w:bookmarkEnd w:id="230"/>
    </w:p>
    <w:p w14:paraId="0B9C2063" w14:textId="007EBBF4" w:rsidR="007722CD" w:rsidRPr="00791429" w:rsidRDefault="007722CD" w:rsidP="00E401A1">
      <w:pPr>
        <w:spacing w:before="120"/>
        <w:rPr>
          <w:rFonts w:cs="Tahoma"/>
          <w:szCs w:val="22"/>
          <w:lang w:val="el-GR"/>
        </w:rPr>
      </w:pPr>
      <w:r w:rsidRPr="00E937F6">
        <w:rPr>
          <w:rFonts w:cs="Tahoma"/>
          <w:szCs w:val="22"/>
          <w:lang w:val="el-GR"/>
        </w:rPr>
        <w:t>Το Φωτοεργαστήριο της Δνσης Παραγωγής της ΓΥΣ, εξυπηρετεί σε καθημερινή βάση τις παραγγελίες για Α/Φ που πραγματοποιούνται στην Υδνση Χορήγησης και αφορούν την κάλυψη των αναγκών ιδιωτών (μηχανικοί, φοιτητές, δικηγόροι κλπ), δημόσιων υπηρεσιών (</w:t>
      </w:r>
      <w:r w:rsidR="00080500">
        <w:rPr>
          <w:rFonts w:cs="Tahoma"/>
          <w:szCs w:val="22"/>
          <w:lang w:val="el-GR"/>
        </w:rPr>
        <w:t>ΥΠΕΝ</w:t>
      </w:r>
      <w:r w:rsidRPr="00E937F6">
        <w:rPr>
          <w:rFonts w:cs="Tahoma"/>
          <w:szCs w:val="22"/>
          <w:lang w:val="el-GR"/>
        </w:rPr>
        <w:t>, ΥΠΑΑ</w:t>
      </w:r>
      <w:r w:rsidRPr="00F6740F">
        <w:rPr>
          <w:rFonts w:cs="Tahoma"/>
          <w:szCs w:val="22"/>
          <w:lang w:val="el-GR"/>
        </w:rPr>
        <w:t xml:space="preserve">Τ, ΕΛΛΗΝΙΚΟ ΚΤΗΜΑΤΟΛΟΓΙΟ, ΕΛ.ΣΤΑΤ., ΑΕΙ, ΤΕΙ, </w:t>
      </w:r>
      <w:r w:rsidR="00080500">
        <w:rPr>
          <w:rFonts w:cs="Tahoma"/>
          <w:szCs w:val="22"/>
          <w:lang w:val="el-GR"/>
        </w:rPr>
        <w:t>ΕΑΓΜΕ</w:t>
      </w:r>
      <w:r w:rsidRPr="00F6740F">
        <w:rPr>
          <w:rFonts w:cs="Tahoma"/>
          <w:szCs w:val="22"/>
          <w:lang w:val="el-GR"/>
        </w:rPr>
        <w:t>, Δήμοι, Νομαρχίες κλπ), καθώς και των Ενόπλων Δυν</w:t>
      </w:r>
      <w:r w:rsidRPr="006B48D5">
        <w:rPr>
          <w:rFonts w:cs="Tahoma"/>
          <w:szCs w:val="22"/>
          <w:lang w:val="el-GR"/>
        </w:rPr>
        <w:t xml:space="preserve">άμεων. Οι προς διεκπεραίωση παραγγελίες του κοινού φτάνουν στο φωτοεργαστήριο μέσω μηχανογραφικού συστήματος </w:t>
      </w:r>
      <w:r w:rsidRPr="009D29F4">
        <w:rPr>
          <w:rFonts w:cs="Tahoma"/>
          <w:szCs w:val="22"/>
        </w:rPr>
        <w:t>ERP</w:t>
      </w:r>
      <w:r w:rsidRPr="00224D00">
        <w:rPr>
          <w:rFonts w:cs="Tahoma"/>
          <w:szCs w:val="22"/>
          <w:lang w:val="el-GR"/>
        </w:rPr>
        <w:t>/ΟΠΣ. Αφού ολοκληρωθεί η διεκπεραίωση της κάθε παραγγελίας, ενημερώνετα</w:t>
      </w:r>
      <w:r w:rsidRPr="008A50B3">
        <w:rPr>
          <w:rFonts w:cs="Tahoma"/>
          <w:szCs w:val="22"/>
          <w:lang w:val="el-GR"/>
        </w:rPr>
        <w:t xml:space="preserve">ι το σύστημα </w:t>
      </w:r>
      <w:r w:rsidRPr="00791429">
        <w:rPr>
          <w:rFonts w:cs="Tahoma"/>
          <w:szCs w:val="22"/>
        </w:rPr>
        <w:t>ERP</w:t>
      </w:r>
      <w:r w:rsidRPr="00791429">
        <w:rPr>
          <w:rFonts w:cs="Tahoma"/>
          <w:szCs w:val="22"/>
          <w:lang w:val="el-GR"/>
        </w:rPr>
        <w:t xml:space="preserve"> από τους χειριστές του φωτοεργαστηρίου και παραδίδονται οι Α/Φ στην Υδνση Χορήγησης για τελικό έλεγχο και παραλαβή τους από το κοινό.</w:t>
      </w:r>
    </w:p>
    <w:p w14:paraId="7F931FFF" w14:textId="77777777" w:rsidR="007722CD" w:rsidRPr="00791429" w:rsidRDefault="007722CD" w:rsidP="00E401A1">
      <w:pPr>
        <w:spacing w:before="120"/>
        <w:rPr>
          <w:rFonts w:cs="Tahoma"/>
          <w:szCs w:val="22"/>
          <w:lang w:val="el-GR"/>
        </w:rPr>
      </w:pPr>
    </w:p>
    <w:p w14:paraId="4A3F7604" w14:textId="77777777" w:rsidR="007722CD" w:rsidRPr="00E937F6" w:rsidRDefault="007722CD" w:rsidP="00E401A1">
      <w:pPr>
        <w:pStyle w:val="30"/>
        <w:keepLines/>
        <w:suppressAutoHyphens w:val="0"/>
        <w:spacing w:before="120" w:after="120"/>
        <w:ind w:firstLine="0"/>
        <w:rPr>
          <w:rFonts w:cs="Tahoma"/>
          <w:szCs w:val="22"/>
          <w:lang w:val="el-GR"/>
        </w:rPr>
      </w:pPr>
      <w:bookmarkStart w:id="231" w:name="_Toc55977254"/>
      <w:bookmarkStart w:id="232" w:name="_Toc93395851"/>
      <w:r w:rsidRPr="00E937F6">
        <w:rPr>
          <w:rFonts w:cs="Tahoma"/>
          <w:szCs w:val="22"/>
          <w:lang w:val="el-GR"/>
        </w:rPr>
        <w:t>Ολοκληρωμένο Πληροφοριακό Σύστημα (ΟΠΣ) της ΓΥΣ, Διαδικτυακή πύλη και Γεω-ευρετήριο</w:t>
      </w:r>
      <w:bookmarkEnd w:id="231"/>
      <w:bookmarkEnd w:id="232"/>
    </w:p>
    <w:p w14:paraId="7F9F655F" w14:textId="4D05A748" w:rsidR="007722CD" w:rsidRPr="00791429" w:rsidRDefault="007722CD" w:rsidP="00E401A1">
      <w:pPr>
        <w:spacing w:before="120"/>
        <w:rPr>
          <w:rFonts w:cs="Tahoma"/>
          <w:szCs w:val="22"/>
          <w:lang w:val="el-GR"/>
        </w:rPr>
      </w:pPr>
      <w:r w:rsidRPr="009D29F4">
        <w:rPr>
          <w:rFonts w:cs="Tahoma"/>
          <w:szCs w:val="22"/>
          <w:lang w:val="el-GR"/>
        </w:rPr>
        <w:t>Στ</w:t>
      </w:r>
      <w:r w:rsidR="00D54A68" w:rsidRPr="00224D00">
        <w:rPr>
          <w:rFonts w:cs="Tahoma"/>
          <w:szCs w:val="22"/>
          <w:lang w:val="el-GR"/>
        </w:rPr>
        <w:t>ο</w:t>
      </w:r>
      <w:r w:rsidRPr="00224D00">
        <w:rPr>
          <w:rFonts w:cs="Tahoma"/>
          <w:szCs w:val="22"/>
          <w:lang w:val="el-GR"/>
        </w:rPr>
        <w:t xml:space="preserve"> πλαίσι</w:t>
      </w:r>
      <w:r w:rsidR="00D54A68" w:rsidRPr="008A50B3">
        <w:rPr>
          <w:rFonts w:cs="Tahoma"/>
          <w:szCs w:val="22"/>
          <w:lang w:val="el-GR"/>
        </w:rPr>
        <w:t>ο</w:t>
      </w:r>
      <w:r w:rsidRPr="00791429">
        <w:rPr>
          <w:rFonts w:cs="Tahoma"/>
          <w:szCs w:val="22"/>
          <w:lang w:val="el-GR"/>
        </w:rPr>
        <w:t xml:space="preserve"> του Γ’ ΚΠΣ, αναπτύχθηκε στη ΓΥΣ Ολοκληρωμένο Πληροφοριακό Σύστημα (ΟΠΣ) για τη διάχυση της Γεωγραφικής Πληροφορίας στο κοινό, το οποίο και λειτουργεί από τον Ιανουάριο του 2009.</w:t>
      </w:r>
    </w:p>
    <w:p w14:paraId="2100D943" w14:textId="77777777" w:rsidR="007722CD" w:rsidRPr="00791429" w:rsidRDefault="007722CD" w:rsidP="00E401A1">
      <w:pPr>
        <w:spacing w:before="120"/>
        <w:rPr>
          <w:rFonts w:cs="Tahoma"/>
          <w:szCs w:val="22"/>
          <w:lang w:val="el-GR"/>
        </w:rPr>
      </w:pPr>
      <w:r w:rsidRPr="00791429">
        <w:rPr>
          <w:rFonts w:cs="Tahoma"/>
          <w:szCs w:val="22"/>
          <w:lang w:val="el-GR"/>
        </w:rPr>
        <w:t>Λαμβάνοντας υπόψη τον Κανονισμό Ασφάλειας Συστημάτων ο οποίος διέπει τη λειτουργία της ΓΥΣ και αφορά στο φυσικό διαχωρισμό των συστημάτων που χειρίζονται εσωτερικά οι χρήστες (</w:t>
      </w:r>
      <w:r w:rsidRPr="00791429">
        <w:rPr>
          <w:rFonts w:cs="Tahoma"/>
          <w:szCs w:val="22"/>
        </w:rPr>
        <w:t>intranet</w:t>
      </w:r>
      <w:r w:rsidRPr="00791429">
        <w:rPr>
          <w:rFonts w:cs="Tahoma"/>
          <w:szCs w:val="22"/>
          <w:lang w:val="el-GR"/>
        </w:rPr>
        <w:t>) από τα συστήματα που απευθύνονται στους εξωτερικούς χρήστες (</w:t>
      </w:r>
      <w:r w:rsidRPr="00791429">
        <w:rPr>
          <w:rFonts w:cs="Tahoma"/>
          <w:szCs w:val="22"/>
        </w:rPr>
        <w:t>internet</w:t>
      </w:r>
      <w:r w:rsidRPr="00791429">
        <w:rPr>
          <w:rFonts w:cs="Tahoma"/>
          <w:szCs w:val="22"/>
          <w:lang w:val="el-GR"/>
        </w:rPr>
        <w:t xml:space="preserve">), η τελική αρχιτεκτονική που υλοποιήθηκε περιλαμβάνει τρία αυτόνομα δίκτυα, ονομαζόμενα ως </w:t>
      </w:r>
      <w:r w:rsidRPr="00791429">
        <w:rPr>
          <w:rFonts w:cs="Tahoma"/>
          <w:szCs w:val="22"/>
        </w:rPr>
        <w:t>front</w:t>
      </w:r>
      <w:r w:rsidRPr="00791429">
        <w:rPr>
          <w:rFonts w:cs="Tahoma"/>
          <w:szCs w:val="22"/>
          <w:lang w:val="el-GR"/>
        </w:rPr>
        <w:t>-</w:t>
      </w:r>
      <w:r w:rsidRPr="00791429">
        <w:rPr>
          <w:rFonts w:cs="Tahoma"/>
          <w:szCs w:val="22"/>
        </w:rPr>
        <w:t>end</w:t>
      </w:r>
      <w:r w:rsidRPr="00791429">
        <w:rPr>
          <w:rFonts w:cs="Tahoma"/>
          <w:szCs w:val="22"/>
          <w:lang w:val="el-GR"/>
        </w:rPr>
        <w:t xml:space="preserve">, </w:t>
      </w:r>
      <w:r w:rsidRPr="00791429">
        <w:rPr>
          <w:rFonts w:cs="Tahoma"/>
          <w:szCs w:val="22"/>
        </w:rPr>
        <w:t>back</w:t>
      </w:r>
      <w:r w:rsidRPr="00791429">
        <w:rPr>
          <w:rFonts w:cs="Tahoma"/>
          <w:szCs w:val="22"/>
          <w:lang w:val="el-GR"/>
        </w:rPr>
        <w:t>-</w:t>
      </w:r>
      <w:r w:rsidRPr="00791429">
        <w:rPr>
          <w:rFonts w:cs="Tahoma"/>
          <w:szCs w:val="22"/>
        </w:rPr>
        <w:t>end</w:t>
      </w:r>
      <w:r w:rsidRPr="00791429">
        <w:rPr>
          <w:rFonts w:cs="Tahoma"/>
          <w:szCs w:val="22"/>
          <w:lang w:val="el-GR"/>
        </w:rPr>
        <w:t xml:space="preserve"> και δίκτυο ειδικών εφαρμογών. Τα τρία αυτά τμήματα δεν έχουν φυσική και λογική σύνδεση για λόγους ασφαλείας των διαβαθμισμένων δεδομένων (για αναλυτική περιγραφή των υποδομών πληροφορικής και επικοινωνιών βλέπε και παρ. 1.6).</w:t>
      </w:r>
    </w:p>
    <w:p w14:paraId="389B9A9C" w14:textId="77777777" w:rsidR="007722CD" w:rsidRPr="00791429" w:rsidRDefault="007722CD" w:rsidP="00E401A1">
      <w:pPr>
        <w:spacing w:before="120"/>
        <w:rPr>
          <w:rFonts w:cs="Tahoma"/>
          <w:szCs w:val="22"/>
          <w:lang w:val="el-GR"/>
        </w:rPr>
      </w:pPr>
      <w:r w:rsidRPr="00791429">
        <w:rPr>
          <w:rFonts w:cs="Tahoma"/>
          <w:szCs w:val="22"/>
          <w:lang w:val="el-GR"/>
        </w:rPr>
        <w:lastRenderedPageBreak/>
        <w:t>Παράλληλα, στα πλαίσια του Γ’ ΚΠΣ αναπτύχθηκε η διαδικτυακή πύλη (</w:t>
      </w:r>
      <w:r w:rsidRPr="00791429">
        <w:rPr>
          <w:rFonts w:cs="Tahoma"/>
          <w:szCs w:val="22"/>
        </w:rPr>
        <w:t>portal</w:t>
      </w:r>
      <w:r w:rsidRPr="00791429">
        <w:rPr>
          <w:rFonts w:cs="Tahoma"/>
          <w:szCs w:val="22"/>
          <w:lang w:val="el-GR"/>
        </w:rPr>
        <w:t xml:space="preserve">) της ΓΥΣ. Το </w:t>
      </w:r>
      <w:r w:rsidRPr="00791429">
        <w:rPr>
          <w:rFonts w:cs="Tahoma"/>
          <w:szCs w:val="22"/>
        </w:rPr>
        <w:t>portal</w:t>
      </w:r>
      <w:r w:rsidRPr="00791429">
        <w:rPr>
          <w:rFonts w:cs="Tahoma"/>
          <w:szCs w:val="22"/>
          <w:lang w:val="el-GR"/>
        </w:rPr>
        <w:t xml:space="preserve"> της ΓΥΣ έχει ως αποκλειστικό σκοπό την εξυπηρέτηση του κοινού μέσα από την ενημέρωσή του για τα προσφερόμενα προϊόντα της ΓΥΣ, την ανάπτυξη ειδικής εφαρμογής (Γεω-ευρετήριο) για τον εντοπισμό και την θέαση των κατάλληλων γεωγραφικών προϊόντων και την ηλεκτρονική υποβολή και δρομολόγηση της κάθε παραγγελίας (ηλεκτρονικές υπηρεσίες Επιπέδου 3 σύμφωνα με τον ΦΕΚ 1301/Β/12-04-2012). Το 2018, η ΓΥΣ ανέπτυξε μια νέα ιστοσελίδα με γνώμονα τις σύγχρονες απαιτήσεις προκειμένου να είναι φιλική προς το χρήστη και συμβατή με σύγχρονες συσκευές (</w:t>
      </w:r>
      <w:r w:rsidRPr="00791429">
        <w:rPr>
          <w:rFonts w:cs="Tahoma"/>
          <w:szCs w:val="22"/>
          <w:lang w:val="en-US"/>
        </w:rPr>
        <w:t>smartphones</w:t>
      </w:r>
      <w:r w:rsidRPr="00791429">
        <w:rPr>
          <w:rFonts w:cs="Tahoma"/>
          <w:szCs w:val="22"/>
          <w:lang w:val="el-GR"/>
        </w:rPr>
        <w:t xml:space="preserve">, </w:t>
      </w:r>
      <w:r w:rsidRPr="00791429">
        <w:rPr>
          <w:rFonts w:cs="Tahoma"/>
          <w:szCs w:val="22"/>
          <w:lang w:val="en-US"/>
        </w:rPr>
        <w:t>tablets</w:t>
      </w:r>
      <w:r w:rsidRPr="00791429">
        <w:rPr>
          <w:rFonts w:cs="Tahoma"/>
          <w:szCs w:val="22"/>
          <w:lang w:val="el-GR"/>
        </w:rPr>
        <w:t>).</w:t>
      </w:r>
    </w:p>
    <w:p w14:paraId="44872026" w14:textId="77777777" w:rsidR="007722CD" w:rsidRPr="00791429" w:rsidRDefault="007722CD" w:rsidP="00E401A1">
      <w:pPr>
        <w:spacing w:before="120"/>
        <w:rPr>
          <w:rFonts w:cs="Tahoma"/>
          <w:szCs w:val="22"/>
          <w:lang w:val="el-GR"/>
        </w:rPr>
      </w:pPr>
      <w:r w:rsidRPr="00791429">
        <w:rPr>
          <w:rFonts w:cs="Tahoma"/>
          <w:szCs w:val="22"/>
          <w:lang w:val="el-GR"/>
        </w:rPr>
        <w:t xml:space="preserve">Πιο συγκεκριμένα, ο διαδικτυακός χρήστης συνδέεται μέσω της ιστοσελίδας της ΓΥΣ με το Γεω-ευρετήριο, μία </w:t>
      </w:r>
      <w:r w:rsidRPr="00791429">
        <w:rPr>
          <w:rFonts w:cs="Tahoma"/>
          <w:szCs w:val="22"/>
        </w:rPr>
        <w:t>web</w:t>
      </w:r>
      <w:r w:rsidRPr="00791429">
        <w:rPr>
          <w:rFonts w:cs="Tahoma"/>
          <w:szCs w:val="22"/>
          <w:lang w:val="el-GR"/>
        </w:rPr>
        <w:t xml:space="preserve"> εφαρμογή που παρέχει τη δυνατότητα χωρικού εντοπισμού των γεωγραφικών προϊόντων. Μετά τον εντοπισμό η διαδικασία παραγγελίας συνεχίζεται μέσω εφαρμογών ηλεκτρονικού καλαθιού (</w:t>
      </w:r>
      <w:r w:rsidRPr="00791429">
        <w:rPr>
          <w:rFonts w:cs="Tahoma"/>
          <w:szCs w:val="22"/>
        </w:rPr>
        <w:t>e</w:t>
      </w:r>
      <w:r w:rsidRPr="00791429">
        <w:rPr>
          <w:rFonts w:cs="Tahoma"/>
          <w:szCs w:val="22"/>
          <w:lang w:val="el-GR"/>
        </w:rPr>
        <w:t>-</w:t>
      </w:r>
      <w:r w:rsidRPr="00791429">
        <w:rPr>
          <w:rFonts w:cs="Tahoma"/>
          <w:szCs w:val="22"/>
        </w:rPr>
        <w:t>shop</w:t>
      </w:r>
      <w:r w:rsidRPr="00791429">
        <w:rPr>
          <w:rFonts w:cs="Tahoma"/>
          <w:szCs w:val="22"/>
          <w:lang w:val="el-GR"/>
        </w:rPr>
        <w:t>) και διαχείρισης πόρων (</w:t>
      </w:r>
      <w:r w:rsidRPr="00791429">
        <w:rPr>
          <w:rFonts w:cs="Tahoma"/>
          <w:szCs w:val="22"/>
        </w:rPr>
        <w:t>ERP</w:t>
      </w:r>
      <w:r w:rsidRPr="00791429">
        <w:rPr>
          <w:rFonts w:cs="Tahoma"/>
          <w:szCs w:val="22"/>
          <w:lang w:val="el-GR"/>
        </w:rPr>
        <w:t>), προκειμένου να κοστολογηθεί και να πληρωθεί το περιεχόμενο του καλαθιού και να ενημερωθούν τα αποθέματα, ώστε να ολοκληρωθεί η παραγγελία. Για την υλοποίηση της σχεσιακής βάσης δεδομένων (</w:t>
      </w:r>
      <w:r w:rsidRPr="00791429">
        <w:rPr>
          <w:rFonts w:cs="Tahoma"/>
          <w:szCs w:val="22"/>
        </w:rPr>
        <w:t>RDBMS</w:t>
      </w:r>
      <w:r w:rsidRPr="00791429">
        <w:rPr>
          <w:rFonts w:cs="Tahoma"/>
          <w:szCs w:val="22"/>
          <w:lang w:val="el-GR"/>
        </w:rPr>
        <w:t xml:space="preserve">) του </w:t>
      </w:r>
      <w:r w:rsidRPr="00791429">
        <w:rPr>
          <w:rFonts w:cs="Tahoma"/>
          <w:szCs w:val="22"/>
        </w:rPr>
        <w:t>front</w:t>
      </w:r>
      <w:r w:rsidRPr="00791429">
        <w:rPr>
          <w:rFonts w:cs="Tahoma"/>
          <w:szCs w:val="22"/>
          <w:lang w:val="el-GR"/>
        </w:rPr>
        <w:t>-</w:t>
      </w:r>
      <w:r w:rsidRPr="00791429">
        <w:rPr>
          <w:rFonts w:cs="Tahoma"/>
          <w:szCs w:val="22"/>
        </w:rPr>
        <w:t>end</w:t>
      </w:r>
      <w:r w:rsidRPr="00791429">
        <w:rPr>
          <w:rFonts w:cs="Tahoma"/>
          <w:szCs w:val="22"/>
          <w:lang w:val="el-GR"/>
        </w:rPr>
        <w:t xml:space="preserve">, της ιστοσελίδας και όλων των λοιπών εφαρμογών χρησιμοποιήθηκε </w:t>
      </w:r>
      <w:r w:rsidRPr="00791429">
        <w:rPr>
          <w:rFonts w:cs="Tahoma"/>
          <w:szCs w:val="22"/>
        </w:rPr>
        <w:t>Oracle</w:t>
      </w:r>
      <w:r w:rsidRPr="00791429">
        <w:rPr>
          <w:rFonts w:cs="Tahoma"/>
          <w:szCs w:val="22"/>
          <w:lang w:val="el-GR"/>
        </w:rPr>
        <w:t xml:space="preserve">, ενώ η διαχείριση και αποθήκευση χωρικών δεδομένων γίνεται μέσω του </w:t>
      </w:r>
      <w:r w:rsidRPr="00791429">
        <w:rPr>
          <w:rFonts w:cs="Tahoma"/>
          <w:szCs w:val="22"/>
        </w:rPr>
        <w:t>ArcSDE</w:t>
      </w:r>
      <w:r w:rsidRPr="00791429">
        <w:rPr>
          <w:rFonts w:cs="Tahoma"/>
          <w:szCs w:val="22"/>
          <w:lang w:val="el-GR"/>
        </w:rPr>
        <w:t xml:space="preserve"> (</w:t>
      </w:r>
      <w:r w:rsidRPr="00791429">
        <w:rPr>
          <w:rFonts w:cs="Tahoma"/>
          <w:szCs w:val="22"/>
        </w:rPr>
        <w:t>version</w:t>
      </w:r>
      <w:r w:rsidRPr="00791429">
        <w:rPr>
          <w:rFonts w:cs="Tahoma"/>
          <w:szCs w:val="22"/>
          <w:lang w:val="el-GR"/>
        </w:rPr>
        <w:t xml:space="preserve"> 9.0). Στο </w:t>
      </w:r>
      <w:r w:rsidRPr="00791429">
        <w:rPr>
          <w:rFonts w:cs="Tahoma"/>
          <w:szCs w:val="22"/>
        </w:rPr>
        <w:t>front</w:t>
      </w:r>
      <w:r w:rsidRPr="00791429">
        <w:rPr>
          <w:rFonts w:cs="Tahoma"/>
          <w:szCs w:val="22"/>
          <w:lang w:val="el-GR"/>
        </w:rPr>
        <w:t>-</w:t>
      </w:r>
      <w:r w:rsidRPr="00791429">
        <w:rPr>
          <w:rFonts w:cs="Tahoma"/>
          <w:szCs w:val="22"/>
        </w:rPr>
        <w:t>end</w:t>
      </w:r>
      <w:r w:rsidRPr="00791429">
        <w:rPr>
          <w:rFonts w:cs="Tahoma"/>
          <w:szCs w:val="22"/>
          <w:lang w:val="el-GR"/>
        </w:rPr>
        <w:t xml:space="preserve"> συνδέεται η Υδνση Χορήγησης της ΓΥΣ, μέσα από το οποίο εξυπηρετείται το κοινό.</w:t>
      </w:r>
    </w:p>
    <w:p w14:paraId="0EE9249B" w14:textId="77777777" w:rsidR="007722CD" w:rsidRPr="00791429" w:rsidRDefault="007722CD" w:rsidP="00E401A1">
      <w:pPr>
        <w:spacing w:before="120"/>
        <w:rPr>
          <w:rFonts w:cs="Tahoma"/>
          <w:szCs w:val="22"/>
          <w:lang w:val="el-GR"/>
        </w:rPr>
      </w:pPr>
      <w:r w:rsidRPr="00791429">
        <w:rPr>
          <w:rFonts w:cs="Tahoma"/>
          <w:szCs w:val="22"/>
          <w:lang w:val="el-GR"/>
        </w:rPr>
        <w:t xml:space="preserve">Το </w:t>
      </w:r>
      <w:r w:rsidRPr="00791429">
        <w:rPr>
          <w:rFonts w:cs="Tahoma"/>
          <w:szCs w:val="22"/>
        </w:rPr>
        <w:t>back</w:t>
      </w:r>
      <w:r w:rsidRPr="00791429">
        <w:rPr>
          <w:rFonts w:cs="Tahoma"/>
          <w:szCs w:val="22"/>
          <w:lang w:val="el-GR"/>
        </w:rPr>
        <w:t>-</w:t>
      </w:r>
      <w:r w:rsidRPr="00791429">
        <w:rPr>
          <w:rFonts w:cs="Tahoma"/>
          <w:szCs w:val="22"/>
        </w:rPr>
        <w:t>end</w:t>
      </w:r>
      <w:r w:rsidRPr="00791429">
        <w:rPr>
          <w:rFonts w:cs="Tahoma"/>
          <w:szCs w:val="22"/>
          <w:lang w:val="el-GR"/>
        </w:rPr>
        <w:t xml:space="preserve"> αφορά στο εσωτερικό δίκτυο της ΓΥΣ και περιλαμβάνει τη Χωρική Βάση Δεδομένων (ΧΒΔ) στην οποία γίνεται αποθήκευση και επεξεργασία των δεδομένων που προορίζονται είτε για την υποστήριξη του κοινού είτε των Ενόπλων Δυνάμεων. Η δομή και τα προγράμματα που χρησιμοποιήθηκαν είναι παρόμοια με αυτή του </w:t>
      </w:r>
      <w:r w:rsidRPr="00791429">
        <w:rPr>
          <w:rFonts w:cs="Tahoma"/>
          <w:szCs w:val="22"/>
        </w:rPr>
        <w:t>front</w:t>
      </w:r>
      <w:r w:rsidRPr="00791429">
        <w:rPr>
          <w:rFonts w:cs="Tahoma"/>
          <w:szCs w:val="22"/>
          <w:lang w:val="el-GR"/>
        </w:rPr>
        <w:t>-</w:t>
      </w:r>
      <w:r w:rsidRPr="00791429">
        <w:rPr>
          <w:rFonts w:cs="Tahoma"/>
          <w:szCs w:val="22"/>
        </w:rPr>
        <w:t>end</w:t>
      </w:r>
      <w:r w:rsidRPr="00791429">
        <w:rPr>
          <w:rFonts w:cs="Tahoma"/>
          <w:szCs w:val="22"/>
          <w:lang w:val="el-GR"/>
        </w:rPr>
        <w:t xml:space="preserve"> (</w:t>
      </w:r>
      <w:r w:rsidRPr="00791429">
        <w:rPr>
          <w:rFonts w:cs="Tahoma"/>
          <w:szCs w:val="22"/>
        </w:rPr>
        <w:t>Oracle</w:t>
      </w:r>
      <w:r w:rsidRPr="00791429">
        <w:rPr>
          <w:rFonts w:cs="Tahoma"/>
          <w:szCs w:val="22"/>
          <w:lang w:val="el-GR"/>
        </w:rPr>
        <w:t xml:space="preserve">, </w:t>
      </w:r>
      <w:r w:rsidRPr="00791429">
        <w:rPr>
          <w:rFonts w:cs="Tahoma"/>
          <w:szCs w:val="22"/>
        </w:rPr>
        <w:t>GIS</w:t>
      </w:r>
      <w:r w:rsidRPr="00791429">
        <w:rPr>
          <w:rFonts w:cs="Tahoma"/>
          <w:szCs w:val="22"/>
          <w:lang w:val="el-GR"/>
        </w:rPr>
        <w:t xml:space="preserve"> λογισμικό της </w:t>
      </w:r>
      <w:r w:rsidRPr="00791429">
        <w:rPr>
          <w:rFonts w:cs="Tahoma"/>
          <w:szCs w:val="22"/>
        </w:rPr>
        <w:t>ESRI</w:t>
      </w:r>
      <w:r w:rsidRPr="00791429">
        <w:rPr>
          <w:rFonts w:cs="Tahoma"/>
          <w:szCs w:val="22"/>
          <w:lang w:val="el-GR"/>
        </w:rPr>
        <w:t>).</w:t>
      </w:r>
    </w:p>
    <w:p w14:paraId="212DF6C6" w14:textId="77777777" w:rsidR="007722CD" w:rsidRPr="00791429" w:rsidRDefault="007722CD" w:rsidP="00E401A1">
      <w:pPr>
        <w:spacing w:before="120"/>
        <w:rPr>
          <w:rFonts w:cs="Tahoma"/>
          <w:szCs w:val="22"/>
          <w:lang w:val="el-GR"/>
        </w:rPr>
      </w:pPr>
      <w:r w:rsidRPr="00791429">
        <w:rPr>
          <w:rFonts w:cs="Tahoma"/>
          <w:szCs w:val="22"/>
          <w:lang w:val="el-GR"/>
        </w:rPr>
        <w:t xml:space="preserve">Το Γεω-ευρετήριο που αναπτύχθηκε ήταν μοναδικό στην Ελλάδα για την εποχή του. Παρόλα αυτά, οι τεχνολογικές εξελίξεις (τόσο σε υλικό όσο και σε λογισμικό) το καθιστούν πλέον παρωχημένο και όχι ιδιαίτερα φιλικό προς τον χρήστη. Επιπλέον, δεν είχε γίνει σχεδιασμός για την ενσωμάτωση των Α/Φ ως προϊόν, καθώς η προετοιμασία τους ήταν αντικείμενο Υποέργου που ολοκληρώθηκε μεταγενέστερα από το Γεω-ευρετήριο. Οι Α/Φ ενσωματώθηκαν στο Γεω-ευρετήριο ως ΓΥ μερίμνη της ΓΥΣ. Λόγω διαφόρων προβλημάτων (διεθνείς υποχρεώσεις για Α/Φ πλησίον των συνόρων, λήψη νέων Α/Φ από το πέρας του προηγούμενου Έργου κ.α.) έχει εισαχθεί περίπου το 70% του συνόλου των Α/Φ. Οι εν λόγω Α/Φ παρουσιάζουν λάθη που αφορούν τόσο το γεωγραφικό προσδιορισμό τους όσο και την περιγραφική τους πληροφορία, όπως κλίμακα και χρονολογία. </w:t>
      </w:r>
    </w:p>
    <w:p w14:paraId="7B60C0B3" w14:textId="77777777" w:rsidR="007722CD" w:rsidRPr="00791429" w:rsidRDefault="007722CD" w:rsidP="00E401A1">
      <w:pPr>
        <w:spacing w:before="120"/>
        <w:rPr>
          <w:rFonts w:cs="Tahoma"/>
          <w:szCs w:val="22"/>
        </w:rPr>
      </w:pPr>
      <w:r w:rsidRPr="00791429">
        <w:rPr>
          <w:rFonts w:cs="Tahoma"/>
          <w:szCs w:val="22"/>
          <w:lang w:val="el-GR"/>
        </w:rPr>
        <w:t xml:space="preserve">Ο τρόπος εντοπισμού των Α/Φ στο αρχικό Γεω-ευρετήριο του υποέργου δεν είναι ιδιαίτερα εύκολος και φιλικός προς τον χρήστη. </w:t>
      </w:r>
      <w:r w:rsidRPr="00791429">
        <w:rPr>
          <w:rFonts w:cs="Tahoma"/>
          <w:szCs w:val="22"/>
        </w:rPr>
        <w:t xml:space="preserve">Συγκεκριμένα: </w:t>
      </w:r>
    </w:p>
    <w:p w14:paraId="49CD8AC3" w14:textId="77777777" w:rsidR="007722CD" w:rsidRPr="00791429" w:rsidRDefault="007722CD" w:rsidP="004E653B">
      <w:pPr>
        <w:pStyle w:val="aff1"/>
        <w:numPr>
          <w:ilvl w:val="0"/>
          <w:numId w:val="33"/>
        </w:numPr>
        <w:suppressAutoHyphens w:val="0"/>
        <w:spacing w:before="120"/>
        <w:ind w:left="357" w:firstLine="0"/>
        <w:contextualSpacing w:val="0"/>
        <w:rPr>
          <w:rFonts w:cs="Tahoma"/>
          <w:szCs w:val="22"/>
          <w:lang w:val="el-GR"/>
        </w:rPr>
      </w:pPr>
      <w:r w:rsidRPr="00791429">
        <w:rPr>
          <w:rFonts w:cs="Tahoma"/>
          <w:szCs w:val="22"/>
          <w:lang w:val="el-GR"/>
        </w:rPr>
        <w:t>Δεν υποστηρίζονται χωρικά φίλτρα αναζήτησης ώστε να επιτυγχάνεται ο περιορισμός στον αριθμό των αποτελεσμάτων, με αποτέλεσμα να δημιουργείται σύγχυση στο χρήστη.</w:t>
      </w:r>
    </w:p>
    <w:p w14:paraId="6D513EDE" w14:textId="77777777" w:rsidR="007722CD" w:rsidRPr="00791429" w:rsidRDefault="007722CD" w:rsidP="004E653B">
      <w:pPr>
        <w:pStyle w:val="aff1"/>
        <w:numPr>
          <w:ilvl w:val="0"/>
          <w:numId w:val="33"/>
        </w:numPr>
        <w:suppressAutoHyphens w:val="0"/>
        <w:spacing w:before="120"/>
        <w:ind w:left="357" w:firstLine="0"/>
        <w:contextualSpacing w:val="0"/>
        <w:rPr>
          <w:rFonts w:cs="Tahoma"/>
          <w:szCs w:val="22"/>
          <w:lang w:val="el-GR"/>
        </w:rPr>
      </w:pPr>
      <w:r w:rsidRPr="00791429">
        <w:rPr>
          <w:rFonts w:cs="Tahoma"/>
          <w:szCs w:val="22"/>
          <w:lang w:val="el-GR"/>
        </w:rPr>
        <w:t>Στην οθόνη εμφανίζεται ένα σημείο που αντιπροσωπεύει την περίπου θέση του κέντρου της Α/Φ και όχι το περίγραμμά της με συνέπεια ο χρήστης δεν είναι πάντα σίγουρος αν η περιοχή ενδιαφέροντός του καλύπτεται από την Α/Φ.</w:t>
      </w:r>
    </w:p>
    <w:p w14:paraId="60E5B74B" w14:textId="77777777" w:rsidR="007722CD" w:rsidRPr="00791429" w:rsidRDefault="007722CD" w:rsidP="004E653B">
      <w:pPr>
        <w:pStyle w:val="aff1"/>
        <w:numPr>
          <w:ilvl w:val="0"/>
          <w:numId w:val="33"/>
        </w:numPr>
        <w:suppressAutoHyphens w:val="0"/>
        <w:spacing w:before="120"/>
        <w:ind w:left="357" w:firstLine="0"/>
        <w:contextualSpacing w:val="0"/>
        <w:rPr>
          <w:rFonts w:cs="Tahoma"/>
          <w:szCs w:val="22"/>
          <w:lang w:val="el-GR"/>
        </w:rPr>
      </w:pPr>
      <w:r w:rsidRPr="00791429">
        <w:rPr>
          <w:rFonts w:cs="Tahoma"/>
          <w:szCs w:val="22"/>
          <w:lang w:val="el-GR"/>
        </w:rPr>
        <w:t>Αν και υπάρχει δυνατότητα θέασης αρχείου χαμηλής ανάλυσης της Α/Φ (εφόσον δεν υπάρχει σε αυτή διαβαθμισμένη πληροφορία), αυτό δεν είναι προσανατολισμένο, με αποτέλεσμα να είναι δύσκολο για τον χρήστη να εντοπίσει την περιοχή ενδιαφέροντός του μέσα στην Α/Φ.</w:t>
      </w:r>
    </w:p>
    <w:p w14:paraId="67B5A0C5" w14:textId="77777777" w:rsidR="007722CD" w:rsidRPr="00791429" w:rsidRDefault="007722CD" w:rsidP="004E653B">
      <w:pPr>
        <w:pStyle w:val="aff1"/>
        <w:numPr>
          <w:ilvl w:val="0"/>
          <w:numId w:val="33"/>
        </w:numPr>
        <w:suppressAutoHyphens w:val="0"/>
        <w:spacing w:before="120"/>
        <w:ind w:left="357" w:firstLine="0"/>
        <w:contextualSpacing w:val="0"/>
        <w:rPr>
          <w:rFonts w:cs="Tahoma"/>
          <w:szCs w:val="22"/>
          <w:lang w:val="el-GR"/>
        </w:rPr>
      </w:pPr>
      <w:r w:rsidRPr="00791429">
        <w:rPr>
          <w:rFonts w:cs="Tahoma"/>
          <w:szCs w:val="22"/>
          <w:lang w:val="el-GR"/>
        </w:rPr>
        <w:lastRenderedPageBreak/>
        <w:t>Τέλος, το γεγονός ότι δεν έχει εισαχθεί το σύνολο των Α/Φ  έχει ως επακόλουθο την μη ολοκληρωμένη διάχυση του συνόλου της διαθέσιμης γεωχωρικής πληροφορίας των Α/Φ στο ενδιαφερόμενο κοινό μέσω του γεωευρετηρίου της ΓΥΣ.</w:t>
      </w:r>
    </w:p>
    <w:p w14:paraId="2A9190B8" w14:textId="77777777" w:rsidR="007722CD" w:rsidRPr="00791429" w:rsidRDefault="007722CD" w:rsidP="00E401A1">
      <w:pPr>
        <w:spacing w:before="120"/>
        <w:rPr>
          <w:rFonts w:cs="Tahoma"/>
          <w:szCs w:val="22"/>
          <w:lang w:val="el-GR"/>
        </w:rPr>
      </w:pPr>
      <w:r w:rsidRPr="00791429">
        <w:rPr>
          <w:rFonts w:cs="Tahoma"/>
          <w:szCs w:val="22"/>
          <w:lang w:val="el-GR"/>
        </w:rPr>
        <w:t>Το 2017, η ΓΥΣ ανέπτυξε ένα νέο γεωρευρετήριο με γνώμονα τις σύγχρονες γεωγραφικές απαιτήσεις και τεχνολογίες προκειμένου να είναι επεκτάσιμο, φιλικό προς το χρήστη και συμβατό με σύγχρονες συσκευές (</w:t>
      </w:r>
      <w:r w:rsidRPr="00791429">
        <w:rPr>
          <w:rFonts w:cs="Tahoma"/>
          <w:szCs w:val="22"/>
          <w:lang w:val="en-US"/>
        </w:rPr>
        <w:t>smartphones</w:t>
      </w:r>
      <w:r w:rsidRPr="00791429">
        <w:rPr>
          <w:rFonts w:cs="Tahoma"/>
          <w:szCs w:val="22"/>
          <w:lang w:val="el-GR"/>
        </w:rPr>
        <w:t xml:space="preserve">, </w:t>
      </w:r>
      <w:r w:rsidRPr="00791429">
        <w:rPr>
          <w:rFonts w:cs="Tahoma"/>
          <w:szCs w:val="22"/>
          <w:lang w:val="en-US"/>
        </w:rPr>
        <w:t>tablets</w:t>
      </w:r>
      <w:r w:rsidRPr="00791429">
        <w:rPr>
          <w:rFonts w:cs="Tahoma"/>
          <w:szCs w:val="22"/>
          <w:lang w:val="el-GR"/>
        </w:rPr>
        <w:t>). Επίσης, έχει ενσωματωθεί η θέαση του περιγράμματος των αεροφωτογραφιών και η χωρική αναζήτηση. Ωστόσο, τα μειονεκτήματα τα οποία αφορούν τα δεδομένα του αρχικού γεωευρετηρίου παραμένουν.</w:t>
      </w:r>
    </w:p>
    <w:p w14:paraId="2D69ADC6" w14:textId="77777777" w:rsidR="007722CD" w:rsidRPr="00791429" w:rsidRDefault="007722CD" w:rsidP="00E401A1">
      <w:pPr>
        <w:spacing w:before="120"/>
        <w:rPr>
          <w:rFonts w:cs="Tahoma"/>
          <w:szCs w:val="22"/>
          <w:lang w:val="el-GR"/>
        </w:rPr>
      </w:pPr>
      <w:r w:rsidRPr="00791429">
        <w:rPr>
          <w:rFonts w:cs="Tahoma"/>
          <w:szCs w:val="22"/>
          <w:lang w:val="el-GR"/>
        </w:rPr>
        <w:t>Από τα προηγούμενα προκύπτει ότι ο διαδικτυακός χρήστης δεν είναι σίγουρο ότι έχει εξαντλήσει τις πιθανότητες εξεύρεσης του καταλληλότερου προϊόντος για την περιοχή ενδιαφέροντός του και είναι επόμενο να προσφεύγει αναπόφευκτα σε κάποιας μορφής επικοινωνία (φυσική παρουσία, ηλεκτρονική ή έντυπη αλληλογραφία), προκειμένου ο εντοπισμός της Α/Φ να γίνει με την παραδοσιακή χειροκίνητη και χρονοβόρα διαδικασία από το εξειδικευμένο προσωπικό της Υδνσης Χορήγησης της ΓΥΣ. Επιπλέον, ο χρήστης αναγκάζεται να προσφεύγει στη προμήθεια πλεονάζοντος ΓΥ προκειμένου να εξασφαλίσει ότι θα καλύψει την περιοχή ενδιαφέροντός του, με ότι αυτό συνεπάγεται σε χρόνο και κόστος για την ΓΥΣ και τους πολίτες αντίστοιχα.</w:t>
      </w:r>
    </w:p>
    <w:p w14:paraId="4A3C50FB" w14:textId="77777777" w:rsidR="007722CD" w:rsidRPr="00791429" w:rsidRDefault="007722CD" w:rsidP="00E401A1">
      <w:pPr>
        <w:spacing w:before="120"/>
        <w:rPr>
          <w:rFonts w:cs="Tahoma"/>
          <w:szCs w:val="22"/>
          <w:lang w:val="el-GR"/>
        </w:rPr>
      </w:pPr>
    </w:p>
    <w:p w14:paraId="06FB950A" w14:textId="77777777" w:rsidR="007722CD" w:rsidRPr="00E937F6" w:rsidRDefault="007722CD" w:rsidP="00E401A1">
      <w:pPr>
        <w:pStyle w:val="30"/>
        <w:keepLines/>
        <w:suppressAutoHyphens w:val="0"/>
        <w:spacing w:before="120" w:after="120"/>
        <w:ind w:firstLine="0"/>
        <w:rPr>
          <w:rFonts w:cs="Tahoma"/>
          <w:szCs w:val="22"/>
        </w:rPr>
      </w:pPr>
      <w:bookmarkStart w:id="233" w:name="_Toc3896243"/>
      <w:bookmarkStart w:id="234" w:name="_Toc55977255"/>
      <w:bookmarkStart w:id="235" w:name="_Toc93395852"/>
      <w:bookmarkEnd w:id="233"/>
      <w:r w:rsidRPr="00E937F6">
        <w:rPr>
          <w:rFonts w:cs="Tahoma"/>
          <w:szCs w:val="22"/>
        </w:rPr>
        <w:t>Γεωγραφικά Συστήματα Πληροφοριών</w:t>
      </w:r>
      <w:bookmarkEnd w:id="234"/>
      <w:bookmarkEnd w:id="235"/>
    </w:p>
    <w:p w14:paraId="7C914AAA" w14:textId="77777777" w:rsidR="007722CD" w:rsidRPr="00791429" w:rsidRDefault="007722CD" w:rsidP="00E401A1">
      <w:pPr>
        <w:spacing w:before="120"/>
        <w:rPr>
          <w:rFonts w:cs="Tahoma"/>
          <w:szCs w:val="22"/>
          <w:lang w:val="el-GR"/>
        </w:rPr>
      </w:pPr>
      <w:r w:rsidRPr="009D29F4">
        <w:rPr>
          <w:rFonts w:cs="Tahoma"/>
          <w:szCs w:val="22"/>
          <w:lang w:val="el-GR"/>
        </w:rPr>
        <w:t>Το υφιστάμενο ΟΠΣ περιλαμβάνει δύο κα</w:t>
      </w:r>
      <w:r w:rsidRPr="00224D00">
        <w:rPr>
          <w:rFonts w:cs="Tahoma"/>
          <w:szCs w:val="22"/>
          <w:lang w:val="el-GR"/>
        </w:rPr>
        <w:t>τηγορίες χρηστών, τους εξωτερικούς (</w:t>
      </w:r>
      <w:r w:rsidRPr="00224D00">
        <w:rPr>
          <w:rFonts w:cs="Tahoma"/>
          <w:szCs w:val="22"/>
        </w:rPr>
        <w:t>internet</w:t>
      </w:r>
      <w:r w:rsidRPr="00224D00">
        <w:rPr>
          <w:rFonts w:cs="Tahoma"/>
          <w:szCs w:val="22"/>
          <w:lang w:val="el-GR"/>
        </w:rPr>
        <w:t>) και τους εσωτερικούς χρήστες (</w:t>
      </w:r>
      <w:r w:rsidRPr="008A50B3">
        <w:rPr>
          <w:rFonts w:cs="Tahoma"/>
          <w:szCs w:val="22"/>
        </w:rPr>
        <w:t>intranet</w:t>
      </w:r>
      <w:r w:rsidRPr="00791429">
        <w:rPr>
          <w:rFonts w:cs="Tahoma"/>
          <w:szCs w:val="22"/>
          <w:lang w:val="el-GR"/>
        </w:rPr>
        <w:t xml:space="preserve">), οι οποίοι λειτουργούν και εξυπηρετούνται μέσα από δύο αυτόνομα δίκτυα, του </w:t>
      </w:r>
      <w:r w:rsidRPr="00791429">
        <w:rPr>
          <w:rFonts w:cs="Tahoma"/>
          <w:szCs w:val="22"/>
        </w:rPr>
        <w:t>front</w:t>
      </w:r>
      <w:r w:rsidRPr="00791429">
        <w:rPr>
          <w:rFonts w:cs="Tahoma"/>
          <w:szCs w:val="22"/>
          <w:lang w:val="el-GR"/>
        </w:rPr>
        <w:t>-</w:t>
      </w:r>
      <w:r w:rsidRPr="00791429">
        <w:rPr>
          <w:rFonts w:cs="Tahoma"/>
          <w:szCs w:val="22"/>
        </w:rPr>
        <w:t>end</w:t>
      </w:r>
      <w:r w:rsidRPr="00791429">
        <w:rPr>
          <w:rFonts w:cs="Tahoma"/>
          <w:szCs w:val="22"/>
          <w:lang w:val="el-GR"/>
        </w:rPr>
        <w:t xml:space="preserve"> και </w:t>
      </w:r>
      <w:r w:rsidRPr="00791429">
        <w:rPr>
          <w:rFonts w:cs="Tahoma"/>
          <w:szCs w:val="22"/>
        </w:rPr>
        <w:t>back</w:t>
      </w:r>
      <w:r w:rsidRPr="00791429">
        <w:rPr>
          <w:rFonts w:cs="Tahoma"/>
          <w:szCs w:val="22"/>
          <w:lang w:val="el-GR"/>
        </w:rPr>
        <w:t>-</w:t>
      </w:r>
      <w:r w:rsidRPr="00791429">
        <w:rPr>
          <w:rFonts w:cs="Tahoma"/>
          <w:szCs w:val="22"/>
        </w:rPr>
        <w:t>end</w:t>
      </w:r>
      <w:r w:rsidRPr="00791429">
        <w:rPr>
          <w:rFonts w:cs="Tahoma"/>
          <w:szCs w:val="22"/>
          <w:lang w:val="el-GR"/>
        </w:rPr>
        <w:t xml:space="preserve"> αντίστοιχα. Σε καθένα από τα δύο αυτά δίκτυα έχει υλοποιηθεί ένα Διαδικτυακό ΓΣΠ που περιλαμβάνει:</w:t>
      </w:r>
    </w:p>
    <w:p w14:paraId="6CEA5823" w14:textId="77777777" w:rsidR="007722CD" w:rsidRPr="00791429" w:rsidRDefault="007722CD" w:rsidP="004E653B">
      <w:pPr>
        <w:pStyle w:val="aff1"/>
        <w:numPr>
          <w:ilvl w:val="0"/>
          <w:numId w:val="34"/>
        </w:numPr>
        <w:suppressAutoHyphens w:val="0"/>
        <w:spacing w:before="120"/>
        <w:ind w:firstLine="0"/>
        <w:contextualSpacing w:val="0"/>
        <w:rPr>
          <w:rFonts w:cs="Tahoma"/>
          <w:szCs w:val="22"/>
          <w:lang w:val="en-US"/>
        </w:rPr>
      </w:pPr>
      <w:r w:rsidRPr="00791429">
        <w:rPr>
          <w:rFonts w:cs="Tahoma"/>
          <w:szCs w:val="22"/>
        </w:rPr>
        <w:t>Λειτουργικόσύστημα</w:t>
      </w:r>
      <w:r w:rsidRPr="00791429">
        <w:rPr>
          <w:rFonts w:cs="Tahoma"/>
          <w:szCs w:val="22"/>
          <w:lang w:val="en-US"/>
        </w:rPr>
        <w:t xml:space="preserve"> (MS Windows Server 2003 Enterprise Edition) </w:t>
      </w:r>
    </w:p>
    <w:p w14:paraId="754424A2" w14:textId="77777777" w:rsidR="007722CD" w:rsidRPr="00791429" w:rsidRDefault="007722CD" w:rsidP="004E653B">
      <w:pPr>
        <w:pStyle w:val="aff1"/>
        <w:numPr>
          <w:ilvl w:val="0"/>
          <w:numId w:val="34"/>
        </w:numPr>
        <w:suppressAutoHyphens w:val="0"/>
        <w:spacing w:before="120"/>
        <w:ind w:firstLine="0"/>
        <w:contextualSpacing w:val="0"/>
        <w:rPr>
          <w:rFonts w:cs="Tahoma"/>
          <w:szCs w:val="22"/>
          <w:lang w:val="el-GR"/>
        </w:rPr>
      </w:pPr>
      <w:r w:rsidRPr="00791429">
        <w:rPr>
          <w:rFonts w:cs="Tahoma"/>
          <w:szCs w:val="22"/>
          <w:lang w:val="el-GR"/>
        </w:rPr>
        <w:t>Σύστημα Διαχείρισης Βάσης Δεδομένων (</w:t>
      </w:r>
      <w:r w:rsidRPr="00791429">
        <w:rPr>
          <w:rFonts w:cs="Tahoma"/>
          <w:szCs w:val="22"/>
        </w:rPr>
        <w:t>DBMS</w:t>
      </w:r>
      <w:r w:rsidRPr="00791429">
        <w:rPr>
          <w:rFonts w:cs="Tahoma"/>
          <w:szCs w:val="22"/>
          <w:lang w:val="el-GR"/>
        </w:rPr>
        <w:t xml:space="preserve">), υλοποιημένο σε λογισμικό </w:t>
      </w:r>
      <w:r w:rsidRPr="00791429">
        <w:rPr>
          <w:rFonts w:cs="Tahoma"/>
          <w:szCs w:val="22"/>
        </w:rPr>
        <w:t>Oracle</w:t>
      </w:r>
      <w:r w:rsidRPr="00791429">
        <w:rPr>
          <w:rFonts w:cs="Tahoma"/>
          <w:szCs w:val="22"/>
          <w:lang w:val="el-GR"/>
        </w:rPr>
        <w:t xml:space="preserve"> </w:t>
      </w:r>
      <w:r w:rsidRPr="00791429">
        <w:rPr>
          <w:rFonts w:cs="Tahoma"/>
          <w:szCs w:val="22"/>
        </w:rPr>
        <w:t>DatabaseServer</w:t>
      </w:r>
      <w:r w:rsidRPr="00791429">
        <w:rPr>
          <w:rFonts w:cs="Tahoma"/>
          <w:szCs w:val="22"/>
          <w:lang w:val="el-GR"/>
        </w:rPr>
        <w:t>10</w:t>
      </w:r>
      <w:r w:rsidRPr="00791429">
        <w:rPr>
          <w:rFonts w:cs="Tahoma"/>
          <w:szCs w:val="22"/>
        </w:rPr>
        <w:t>g</w:t>
      </w:r>
      <w:r w:rsidRPr="00791429">
        <w:rPr>
          <w:rFonts w:cs="Tahoma"/>
          <w:szCs w:val="22"/>
          <w:lang w:val="el-GR"/>
        </w:rPr>
        <w:t xml:space="preserve"> </w:t>
      </w:r>
      <w:r w:rsidRPr="00791429">
        <w:rPr>
          <w:rFonts w:cs="Tahoma"/>
          <w:szCs w:val="22"/>
        </w:rPr>
        <w:t>Enterprise</w:t>
      </w:r>
      <w:r w:rsidRPr="00791429">
        <w:rPr>
          <w:rFonts w:cs="Tahoma"/>
          <w:szCs w:val="22"/>
          <w:lang w:val="el-GR"/>
        </w:rPr>
        <w:t xml:space="preserve"> </w:t>
      </w:r>
      <w:r w:rsidRPr="00791429">
        <w:rPr>
          <w:rFonts w:cs="Tahoma"/>
          <w:szCs w:val="22"/>
        </w:rPr>
        <w:t>Edition</w:t>
      </w:r>
      <w:r w:rsidRPr="00791429">
        <w:rPr>
          <w:rFonts w:cs="Tahoma"/>
          <w:szCs w:val="22"/>
          <w:lang w:val="el-GR"/>
        </w:rPr>
        <w:t>, για την κεντρική αποθήκευση του συνόλου των γεωγραφικών δεδομένων (</w:t>
      </w:r>
      <w:r w:rsidRPr="00791429">
        <w:rPr>
          <w:rFonts w:cs="Tahoma"/>
          <w:szCs w:val="22"/>
        </w:rPr>
        <w:t>vector</w:t>
      </w:r>
      <w:r w:rsidRPr="00791429">
        <w:rPr>
          <w:rFonts w:cs="Tahoma"/>
          <w:szCs w:val="22"/>
          <w:lang w:val="el-GR"/>
        </w:rPr>
        <w:t xml:space="preserve"> – </w:t>
      </w:r>
      <w:r w:rsidRPr="00791429">
        <w:rPr>
          <w:rFonts w:cs="Tahoma"/>
          <w:szCs w:val="22"/>
        </w:rPr>
        <w:t>raster</w:t>
      </w:r>
      <w:r w:rsidRPr="00791429">
        <w:rPr>
          <w:rFonts w:cs="Tahoma"/>
          <w:szCs w:val="22"/>
          <w:lang w:val="el-GR"/>
        </w:rPr>
        <w:t xml:space="preserve"> ) της ΓΥΣ και την διαχείριση τους από ειδικές εφαρμογές μέσω ειδικών </w:t>
      </w:r>
      <w:r w:rsidRPr="00791429">
        <w:rPr>
          <w:rFonts w:cs="Tahoma"/>
          <w:szCs w:val="22"/>
        </w:rPr>
        <w:t>ApplicationServers</w:t>
      </w:r>
      <w:r w:rsidRPr="00791429">
        <w:rPr>
          <w:rFonts w:cs="Tahoma"/>
          <w:szCs w:val="22"/>
          <w:lang w:val="el-GR"/>
        </w:rPr>
        <w:t>.</w:t>
      </w:r>
    </w:p>
    <w:p w14:paraId="523E46AC" w14:textId="77777777" w:rsidR="007722CD" w:rsidRPr="00791429" w:rsidRDefault="007722CD" w:rsidP="004E653B">
      <w:pPr>
        <w:pStyle w:val="aff1"/>
        <w:numPr>
          <w:ilvl w:val="0"/>
          <w:numId w:val="34"/>
        </w:numPr>
        <w:suppressAutoHyphens w:val="0"/>
        <w:spacing w:before="120"/>
        <w:ind w:firstLine="0"/>
        <w:contextualSpacing w:val="0"/>
        <w:rPr>
          <w:rFonts w:cs="Tahoma"/>
          <w:szCs w:val="22"/>
          <w:lang w:val="el-GR"/>
        </w:rPr>
      </w:pPr>
      <w:r w:rsidRPr="00791429">
        <w:rPr>
          <w:rFonts w:cs="Tahoma"/>
          <w:szCs w:val="22"/>
          <w:lang w:val="el-GR"/>
        </w:rPr>
        <w:t>Ενδιάμεσο λογισμικό (</w:t>
      </w:r>
      <w:r w:rsidRPr="00791429">
        <w:rPr>
          <w:rFonts w:cs="Tahoma"/>
          <w:szCs w:val="22"/>
        </w:rPr>
        <w:t>middleware</w:t>
      </w:r>
      <w:r w:rsidRPr="00791429">
        <w:rPr>
          <w:rFonts w:cs="Tahoma"/>
          <w:szCs w:val="22"/>
          <w:lang w:val="el-GR"/>
        </w:rPr>
        <w:t xml:space="preserve">) </w:t>
      </w:r>
      <w:r w:rsidRPr="00791429">
        <w:rPr>
          <w:rFonts w:cs="Tahoma"/>
          <w:szCs w:val="22"/>
        </w:rPr>
        <w:t>ArcSDE</w:t>
      </w:r>
      <w:r w:rsidRPr="00791429">
        <w:rPr>
          <w:rFonts w:cs="Tahoma"/>
          <w:szCs w:val="22"/>
          <w:lang w:val="el-GR"/>
        </w:rPr>
        <w:t xml:space="preserve"> 9.1 της εταιρίας </w:t>
      </w:r>
      <w:r w:rsidRPr="00791429">
        <w:rPr>
          <w:rFonts w:cs="Tahoma"/>
          <w:szCs w:val="22"/>
        </w:rPr>
        <w:t>ESRI</w:t>
      </w:r>
      <w:r w:rsidRPr="00791429">
        <w:rPr>
          <w:rFonts w:cs="Tahoma"/>
          <w:szCs w:val="22"/>
          <w:lang w:val="el-GR"/>
        </w:rPr>
        <w:t>, για τη κεντρική αποθήκευση και διαχείριση των γεωγραφικών - χωρικών δεδομένων στο Σύστημα Διαχείρισης Βάσης Δεδομένων (</w:t>
      </w:r>
      <w:r w:rsidRPr="00791429">
        <w:rPr>
          <w:rFonts w:cs="Tahoma"/>
          <w:szCs w:val="22"/>
        </w:rPr>
        <w:t>Oracle</w:t>
      </w:r>
      <w:r w:rsidRPr="00791429">
        <w:rPr>
          <w:rFonts w:cs="Tahoma"/>
          <w:szCs w:val="22"/>
          <w:lang w:val="el-GR"/>
        </w:rPr>
        <w:t xml:space="preserve"> 10</w:t>
      </w:r>
      <w:r w:rsidRPr="00791429">
        <w:rPr>
          <w:rFonts w:cs="Tahoma"/>
          <w:szCs w:val="22"/>
        </w:rPr>
        <w:t>g</w:t>
      </w:r>
      <w:r w:rsidRPr="00791429">
        <w:rPr>
          <w:rFonts w:cs="Tahoma"/>
          <w:szCs w:val="22"/>
          <w:lang w:val="el-GR"/>
        </w:rPr>
        <w:t xml:space="preserve"> </w:t>
      </w:r>
      <w:r w:rsidRPr="00791429">
        <w:rPr>
          <w:rFonts w:cs="Tahoma"/>
          <w:szCs w:val="22"/>
        </w:rPr>
        <w:t>Enterprise</w:t>
      </w:r>
      <w:r w:rsidRPr="00791429">
        <w:rPr>
          <w:rFonts w:cs="Tahoma"/>
          <w:szCs w:val="22"/>
          <w:lang w:val="el-GR"/>
        </w:rPr>
        <w:t xml:space="preserve"> </w:t>
      </w:r>
      <w:r w:rsidRPr="00791429">
        <w:rPr>
          <w:rFonts w:cs="Tahoma"/>
          <w:szCs w:val="22"/>
        </w:rPr>
        <w:t>Edition</w:t>
      </w:r>
      <w:r w:rsidRPr="00791429">
        <w:rPr>
          <w:rFonts w:cs="Tahoma"/>
          <w:szCs w:val="22"/>
          <w:lang w:val="el-GR"/>
        </w:rPr>
        <w:t>) και την επικοινωνία των χρηστών και των εφαρμογών με αυτό.</w:t>
      </w:r>
    </w:p>
    <w:p w14:paraId="3A2A1D03" w14:textId="77777777" w:rsidR="007722CD" w:rsidRPr="00791429" w:rsidRDefault="007722CD" w:rsidP="004E653B">
      <w:pPr>
        <w:pStyle w:val="aff1"/>
        <w:numPr>
          <w:ilvl w:val="0"/>
          <w:numId w:val="34"/>
        </w:numPr>
        <w:suppressAutoHyphens w:val="0"/>
        <w:spacing w:before="120"/>
        <w:ind w:firstLine="0"/>
        <w:contextualSpacing w:val="0"/>
        <w:rPr>
          <w:rFonts w:cs="Tahoma"/>
          <w:szCs w:val="22"/>
          <w:lang w:val="el-GR"/>
        </w:rPr>
      </w:pPr>
      <w:r w:rsidRPr="00791429">
        <w:rPr>
          <w:rFonts w:cs="Tahoma"/>
          <w:szCs w:val="22"/>
          <w:lang w:val="el-GR"/>
        </w:rPr>
        <w:t>Εξυπηρετητή Χαρτών (</w:t>
      </w:r>
      <w:r w:rsidRPr="00791429">
        <w:rPr>
          <w:rFonts w:cs="Tahoma"/>
          <w:szCs w:val="22"/>
        </w:rPr>
        <w:t>Map</w:t>
      </w:r>
      <w:r w:rsidRPr="00791429">
        <w:rPr>
          <w:rFonts w:cs="Tahoma"/>
          <w:szCs w:val="22"/>
          <w:lang w:val="el-GR"/>
        </w:rPr>
        <w:t xml:space="preserve"> </w:t>
      </w:r>
      <w:r w:rsidRPr="00791429">
        <w:rPr>
          <w:rFonts w:cs="Tahoma"/>
          <w:szCs w:val="22"/>
        </w:rPr>
        <w:t>Server</w:t>
      </w:r>
      <w:r w:rsidRPr="00791429">
        <w:rPr>
          <w:rFonts w:cs="Tahoma"/>
          <w:szCs w:val="22"/>
          <w:lang w:val="el-GR"/>
        </w:rPr>
        <w:t xml:space="preserve">) υλοποιημένο σε </w:t>
      </w:r>
      <w:r w:rsidRPr="00791429">
        <w:rPr>
          <w:rFonts w:cs="Tahoma"/>
          <w:szCs w:val="22"/>
        </w:rPr>
        <w:t>ArcIMS</w:t>
      </w:r>
      <w:r w:rsidRPr="00791429">
        <w:rPr>
          <w:rFonts w:cs="Tahoma"/>
          <w:szCs w:val="22"/>
          <w:lang w:val="el-GR"/>
        </w:rPr>
        <w:t xml:space="preserve"> 9.1, για την υποστήριξη της διάθεσης και διαδικτυακής αναζήτησης γεωγραφικών προϊόντων μέσω του διαδικτύου.</w:t>
      </w:r>
    </w:p>
    <w:p w14:paraId="7CA7BE79" w14:textId="77777777" w:rsidR="007722CD" w:rsidRPr="00791429" w:rsidRDefault="007722CD" w:rsidP="004E653B">
      <w:pPr>
        <w:pStyle w:val="aff1"/>
        <w:numPr>
          <w:ilvl w:val="0"/>
          <w:numId w:val="34"/>
        </w:numPr>
        <w:suppressAutoHyphens w:val="0"/>
        <w:spacing w:before="120"/>
        <w:ind w:firstLine="0"/>
        <w:contextualSpacing w:val="0"/>
        <w:rPr>
          <w:rFonts w:cs="Tahoma"/>
          <w:szCs w:val="22"/>
          <w:lang w:val="el-GR"/>
        </w:rPr>
      </w:pPr>
      <w:r w:rsidRPr="00791429">
        <w:rPr>
          <w:rFonts w:cs="Tahoma"/>
          <w:szCs w:val="22"/>
          <w:lang w:val="el-GR"/>
        </w:rPr>
        <w:t>Εξυπηρετητή Εφαρμογών (</w:t>
      </w:r>
      <w:r w:rsidRPr="00791429">
        <w:rPr>
          <w:rFonts w:cs="Tahoma"/>
          <w:szCs w:val="22"/>
        </w:rPr>
        <w:t>Application</w:t>
      </w:r>
      <w:r w:rsidRPr="00791429">
        <w:rPr>
          <w:rFonts w:cs="Tahoma"/>
          <w:szCs w:val="22"/>
          <w:lang w:val="el-GR"/>
        </w:rPr>
        <w:t xml:space="preserve"> </w:t>
      </w:r>
      <w:r w:rsidRPr="00791429">
        <w:rPr>
          <w:rFonts w:cs="Tahoma"/>
          <w:szCs w:val="22"/>
        </w:rPr>
        <w:t>Server</w:t>
      </w:r>
      <w:r w:rsidRPr="00791429">
        <w:rPr>
          <w:rFonts w:cs="Tahoma"/>
          <w:szCs w:val="22"/>
          <w:lang w:val="el-GR"/>
        </w:rPr>
        <w:t xml:space="preserve">), υλοποιημένο σε </w:t>
      </w:r>
      <w:r w:rsidRPr="00791429">
        <w:rPr>
          <w:rFonts w:cs="Tahoma"/>
          <w:szCs w:val="22"/>
        </w:rPr>
        <w:t>ArcIMS</w:t>
      </w:r>
      <w:r w:rsidRPr="00791429">
        <w:rPr>
          <w:rFonts w:cs="Tahoma"/>
          <w:szCs w:val="22"/>
          <w:lang w:val="el-GR"/>
        </w:rPr>
        <w:t xml:space="preserve"> </w:t>
      </w:r>
      <w:r w:rsidRPr="00791429">
        <w:rPr>
          <w:rFonts w:cs="Tahoma"/>
          <w:szCs w:val="22"/>
        </w:rPr>
        <w:t>Application</w:t>
      </w:r>
      <w:r w:rsidRPr="00791429">
        <w:rPr>
          <w:rFonts w:cs="Tahoma"/>
          <w:szCs w:val="22"/>
          <w:lang w:val="el-GR"/>
        </w:rPr>
        <w:t xml:space="preserve"> </w:t>
      </w:r>
      <w:r w:rsidRPr="00791429">
        <w:rPr>
          <w:rFonts w:cs="Tahoma"/>
          <w:szCs w:val="22"/>
        </w:rPr>
        <w:t>Server</w:t>
      </w:r>
      <w:r w:rsidRPr="00791429">
        <w:rPr>
          <w:rFonts w:cs="Tahoma"/>
          <w:szCs w:val="22"/>
          <w:lang w:val="el-GR"/>
        </w:rPr>
        <w:t>, ο οποίος είναι ενσωματωμένος στον εξυπηρετητή χαρτών, με σκοπό την ερμηνεία, διαχείριση και προώθηση των χωρικών αιτημάτων στον εξυπηρετητή χαρτών.</w:t>
      </w:r>
    </w:p>
    <w:p w14:paraId="4A43259D" w14:textId="77777777" w:rsidR="007722CD" w:rsidRPr="00791429" w:rsidRDefault="007722CD" w:rsidP="004E653B">
      <w:pPr>
        <w:pStyle w:val="aff1"/>
        <w:numPr>
          <w:ilvl w:val="0"/>
          <w:numId w:val="34"/>
        </w:numPr>
        <w:suppressAutoHyphens w:val="0"/>
        <w:spacing w:before="120"/>
        <w:ind w:firstLine="0"/>
        <w:contextualSpacing w:val="0"/>
        <w:rPr>
          <w:rFonts w:cs="Tahoma"/>
          <w:szCs w:val="22"/>
          <w:lang w:val="el-GR"/>
        </w:rPr>
      </w:pPr>
      <w:r w:rsidRPr="00791429">
        <w:rPr>
          <w:rFonts w:cs="Tahoma"/>
          <w:szCs w:val="22"/>
          <w:lang w:val="el-GR"/>
        </w:rPr>
        <w:t>Εξυπηρετητή Διαδικτυακής Πύλης (</w:t>
      </w:r>
      <w:r w:rsidRPr="00791429">
        <w:rPr>
          <w:rFonts w:cs="Tahoma"/>
          <w:szCs w:val="22"/>
        </w:rPr>
        <w:t>Web</w:t>
      </w:r>
      <w:r w:rsidRPr="00791429">
        <w:rPr>
          <w:rFonts w:cs="Tahoma"/>
          <w:szCs w:val="22"/>
          <w:lang w:val="el-GR"/>
        </w:rPr>
        <w:t xml:space="preserve"> </w:t>
      </w:r>
      <w:r w:rsidRPr="00791429">
        <w:rPr>
          <w:rFonts w:cs="Tahoma"/>
          <w:szCs w:val="22"/>
        </w:rPr>
        <w:t>Server</w:t>
      </w:r>
      <w:r w:rsidRPr="00791429">
        <w:rPr>
          <w:rFonts w:cs="Tahoma"/>
          <w:szCs w:val="22"/>
          <w:lang w:val="el-GR"/>
        </w:rPr>
        <w:t xml:space="preserve">) υλοποιημένο σε </w:t>
      </w:r>
      <w:r w:rsidRPr="00791429">
        <w:rPr>
          <w:rFonts w:cs="Tahoma"/>
          <w:szCs w:val="22"/>
        </w:rPr>
        <w:t>Apache</w:t>
      </w:r>
      <w:r w:rsidRPr="00791429">
        <w:rPr>
          <w:rFonts w:cs="Tahoma"/>
          <w:szCs w:val="22"/>
          <w:lang w:val="el-GR"/>
        </w:rPr>
        <w:t xml:space="preserve"> </w:t>
      </w:r>
      <w:r w:rsidRPr="00791429">
        <w:rPr>
          <w:rFonts w:cs="Tahoma"/>
          <w:szCs w:val="22"/>
        </w:rPr>
        <w:t>Tomcat</w:t>
      </w:r>
      <w:r w:rsidRPr="00791429">
        <w:rPr>
          <w:rFonts w:cs="Tahoma"/>
          <w:szCs w:val="22"/>
          <w:lang w:val="el-GR"/>
        </w:rPr>
        <w:t>, για την διάθεση των διαδικτυακών εφαρμογών  και της ιστοσελίδας της ΓΥΣ.</w:t>
      </w:r>
    </w:p>
    <w:p w14:paraId="0D06C30B" w14:textId="77777777" w:rsidR="007722CD" w:rsidRPr="00791429" w:rsidRDefault="007722CD" w:rsidP="004E653B">
      <w:pPr>
        <w:pStyle w:val="aff1"/>
        <w:numPr>
          <w:ilvl w:val="0"/>
          <w:numId w:val="34"/>
        </w:numPr>
        <w:suppressAutoHyphens w:val="0"/>
        <w:spacing w:before="120"/>
        <w:ind w:firstLine="0"/>
        <w:contextualSpacing w:val="0"/>
        <w:rPr>
          <w:rFonts w:cs="Tahoma"/>
          <w:szCs w:val="22"/>
          <w:lang w:val="el-GR"/>
        </w:rPr>
      </w:pPr>
      <w:r w:rsidRPr="00791429">
        <w:rPr>
          <w:rFonts w:cs="Tahoma"/>
          <w:szCs w:val="22"/>
          <w:lang w:val="el-GR"/>
        </w:rPr>
        <w:lastRenderedPageBreak/>
        <w:t>Λογισμικό Διαχείρισης Γεωγραφικών Πληροφοριών (</w:t>
      </w:r>
      <w:r w:rsidRPr="00791429">
        <w:rPr>
          <w:rFonts w:cs="Tahoma"/>
          <w:szCs w:val="22"/>
        </w:rPr>
        <w:t>GIS</w:t>
      </w:r>
      <w:r w:rsidRPr="00791429">
        <w:rPr>
          <w:rFonts w:cs="Tahoma"/>
          <w:szCs w:val="22"/>
          <w:lang w:val="el-GR"/>
        </w:rPr>
        <w:t xml:space="preserve"> </w:t>
      </w:r>
      <w:r w:rsidRPr="00791429">
        <w:rPr>
          <w:rFonts w:cs="Tahoma"/>
          <w:szCs w:val="22"/>
        </w:rPr>
        <w:t>Desktop</w:t>
      </w:r>
      <w:r w:rsidRPr="00791429">
        <w:rPr>
          <w:rFonts w:cs="Tahoma"/>
          <w:szCs w:val="22"/>
          <w:lang w:val="el-GR"/>
        </w:rPr>
        <w:t xml:space="preserve">) υλοποιημένο σε </w:t>
      </w:r>
      <w:r w:rsidRPr="00791429">
        <w:rPr>
          <w:rFonts w:cs="Tahoma"/>
          <w:szCs w:val="22"/>
        </w:rPr>
        <w:t>ArcGIS</w:t>
      </w:r>
      <w:r w:rsidRPr="00791429">
        <w:rPr>
          <w:rFonts w:cs="Tahoma"/>
          <w:szCs w:val="22"/>
          <w:lang w:val="el-GR"/>
        </w:rPr>
        <w:t xml:space="preserve"> </w:t>
      </w:r>
      <w:r w:rsidRPr="00791429">
        <w:rPr>
          <w:rFonts w:cs="Tahoma"/>
          <w:szCs w:val="22"/>
        </w:rPr>
        <w:t>Desktop</w:t>
      </w:r>
      <w:r w:rsidRPr="00791429">
        <w:rPr>
          <w:rFonts w:cs="Tahoma"/>
          <w:szCs w:val="22"/>
          <w:lang w:val="el-GR"/>
        </w:rPr>
        <w:t xml:space="preserve"> – </w:t>
      </w:r>
      <w:r w:rsidRPr="00791429">
        <w:rPr>
          <w:rFonts w:cs="Tahoma"/>
          <w:szCs w:val="22"/>
        </w:rPr>
        <w:t>ArcInfo</w:t>
      </w:r>
      <w:r w:rsidRPr="00791429">
        <w:rPr>
          <w:rFonts w:cs="Tahoma"/>
          <w:szCs w:val="22"/>
          <w:lang w:val="el-GR"/>
        </w:rPr>
        <w:t xml:space="preserve"> 9.3.1 της εταιρίας </w:t>
      </w:r>
      <w:r w:rsidRPr="00791429">
        <w:rPr>
          <w:rFonts w:cs="Tahoma"/>
          <w:szCs w:val="22"/>
        </w:rPr>
        <w:t>ESRI</w:t>
      </w:r>
      <w:r w:rsidRPr="00791429">
        <w:rPr>
          <w:rFonts w:cs="Tahoma"/>
          <w:szCs w:val="22"/>
          <w:lang w:val="el-GR"/>
        </w:rPr>
        <w:t>, για την διαχείριση των χωρικών δεδομένων.</w:t>
      </w:r>
    </w:p>
    <w:p w14:paraId="577529A7" w14:textId="77777777" w:rsidR="007722CD" w:rsidRPr="00791429" w:rsidRDefault="007722CD" w:rsidP="004E653B">
      <w:pPr>
        <w:pStyle w:val="aff1"/>
        <w:numPr>
          <w:ilvl w:val="0"/>
          <w:numId w:val="34"/>
        </w:numPr>
        <w:suppressAutoHyphens w:val="0"/>
        <w:spacing w:before="120"/>
        <w:ind w:firstLine="0"/>
        <w:contextualSpacing w:val="0"/>
        <w:rPr>
          <w:rFonts w:cs="Tahoma"/>
          <w:szCs w:val="22"/>
          <w:lang w:val="el-GR"/>
        </w:rPr>
      </w:pPr>
      <w:r w:rsidRPr="00791429">
        <w:rPr>
          <w:rFonts w:cs="Tahoma"/>
          <w:szCs w:val="22"/>
          <w:lang w:val="el-GR"/>
        </w:rPr>
        <w:t>Επεκτάσεις Λογισμικού Διαχείρισης Γεωγραφικών Πληροφοριών (</w:t>
      </w:r>
      <w:r w:rsidRPr="00791429">
        <w:rPr>
          <w:rFonts w:cs="Tahoma"/>
          <w:szCs w:val="22"/>
        </w:rPr>
        <w:t>ArcGIS</w:t>
      </w:r>
      <w:r w:rsidRPr="00791429">
        <w:rPr>
          <w:rFonts w:cs="Tahoma"/>
          <w:szCs w:val="22"/>
          <w:lang w:val="el-GR"/>
        </w:rPr>
        <w:t xml:space="preserve"> </w:t>
      </w:r>
      <w:r w:rsidRPr="00791429">
        <w:rPr>
          <w:rFonts w:cs="Tahoma"/>
          <w:szCs w:val="22"/>
        </w:rPr>
        <w:t>Desktop</w:t>
      </w:r>
      <w:r w:rsidRPr="00791429">
        <w:rPr>
          <w:rFonts w:cs="Tahoma"/>
          <w:szCs w:val="22"/>
          <w:lang w:val="el-GR"/>
        </w:rPr>
        <w:t xml:space="preserve"> - </w:t>
      </w:r>
      <w:r w:rsidRPr="00791429">
        <w:rPr>
          <w:rFonts w:cs="Tahoma"/>
          <w:szCs w:val="22"/>
        </w:rPr>
        <w:t>Extensions</w:t>
      </w:r>
      <w:r w:rsidRPr="00791429">
        <w:rPr>
          <w:rFonts w:cs="Tahoma"/>
          <w:szCs w:val="22"/>
          <w:lang w:val="el-GR"/>
        </w:rPr>
        <w:t xml:space="preserve">) υπάρχουν διαθέσιμες οι παρακάτω επεκτάσεις  του </w:t>
      </w:r>
      <w:r w:rsidRPr="00791429">
        <w:rPr>
          <w:rFonts w:cs="Tahoma"/>
          <w:szCs w:val="22"/>
        </w:rPr>
        <w:t>ArcGIS</w:t>
      </w:r>
      <w:r w:rsidRPr="00791429">
        <w:rPr>
          <w:rFonts w:cs="Tahoma"/>
          <w:szCs w:val="22"/>
          <w:lang w:val="el-GR"/>
        </w:rPr>
        <w:t xml:space="preserve"> </w:t>
      </w:r>
      <w:r w:rsidRPr="00791429">
        <w:rPr>
          <w:rFonts w:cs="Tahoma"/>
          <w:szCs w:val="22"/>
        </w:rPr>
        <w:t>Desktop</w:t>
      </w:r>
      <w:r w:rsidRPr="00791429">
        <w:rPr>
          <w:rFonts w:cs="Tahoma"/>
          <w:szCs w:val="22"/>
          <w:lang w:val="el-GR"/>
        </w:rPr>
        <w:t xml:space="preserve">: </w:t>
      </w:r>
    </w:p>
    <w:p w14:paraId="44CBCF66" w14:textId="77777777" w:rsidR="007722CD" w:rsidRPr="00791429" w:rsidRDefault="007722CD" w:rsidP="004E653B">
      <w:pPr>
        <w:pStyle w:val="aff1"/>
        <w:numPr>
          <w:ilvl w:val="0"/>
          <w:numId w:val="35"/>
        </w:numPr>
        <w:suppressAutoHyphens w:val="0"/>
        <w:spacing w:before="120"/>
        <w:ind w:firstLine="0"/>
        <w:contextualSpacing w:val="0"/>
        <w:rPr>
          <w:rFonts w:cs="Tahoma"/>
          <w:szCs w:val="22"/>
          <w:lang w:val="el-GR"/>
        </w:rPr>
      </w:pPr>
      <w:r w:rsidRPr="00791429">
        <w:rPr>
          <w:rFonts w:cs="Tahoma"/>
          <w:szCs w:val="22"/>
        </w:rPr>
        <w:t>ArcGIS</w:t>
      </w:r>
      <w:r w:rsidRPr="00791429">
        <w:rPr>
          <w:rFonts w:cs="Tahoma"/>
          <w:szCs w:val="22"/>
          <w:lang w:val="el-GR"/>
        </w:rPr>
        <w:t xml:space="preserve"> 3</w:t>
      </w:r>
      <w:r w:rsidRPr="00791429">
        <w:rPr>
          <w:rFonts w:cs="Tahoma"/>
          <w:szCs w:val="22"/>
        </w:rPr>
        <w:t>D</w:t>
      </w:r>
      <w:r w:rsidRPr="00791429">
        <w:rPr>
          <w:rFonts w:cs="Tahoma"/>
          <w:szCs w:val="22"/>
          <w:lang w:val="el-GR"/>
        </w:rPr>
        <w:t xml:space="preserve"> </w:t>
      </w:r>
      <w:r w:rsidRPr="00791429">
        <w:rPr>
          <w:rFonts w:cs="Tahoma"/>
          <w:szCs w:val="22"/>
        </w:rPr>
        <w:t>Analyst</w:t>
      </w:r>
      <w:r w:rsidRPr="00791429">
        <w:rPr>
          <w:rFonts w:cs="Tahoma"/>
          <w:szCs w:val="22"/>
          <w:lang w:val="el-GR"/>
        </w:rPr>
        <w:t xml:space="preserve"> για την απεικόνιση και ανάλυση 3</w:t>
      </w:r>
      <w:r w:rsidRPr="00791429">
        <w:rPr>
          <w:rFonts w:cs="Tahoma"/>
          <w:szCs w:val="22"/>
        </w:rPr>
        <w:t>D</w:t>
      </w:r>
      <w:r w:rsidRPr="00791429">
        <w:rPr>
          <w:rFonts w:cs="Tahoma"/>
          <w:szCs w:val="22"/>
          <w:lang w:val="el-GR"/>
        </w:rPr>
        <w:t xml:space="preserve"> δεδομένων</w:t>
      </w:r>
    </w:p>
    <w:p w14:paraId="59E04CD3" w14:textId="77777777" w:rsidR="007722CD" w:rsidRPr="00791429" w:rsidRDefault="007722CD" w:rsidP="004E653B">
      <w:pPr>
        <w:pStyle w:val="aff1"/>
        <w:numPr>
          <w:ilvl w:val="0"/>
          <w:numId w:val="35"/>
        </w:numPr>
        <w:suppressAutoHyphens w:val="0"/>
        <w:spacing w:before="120"/>
        <w:ind w:firstLine="0"/>
        <w:contextualSpacing w:val="0"/>
        <w:rPr>
          <w:rFonts w:cs="Tahoma"/>
          <w:szCs w:val="22"/>
          <w:lang w:val="el-GR"/>
        </w:rPr>
      </w:pPr>
      <w:r w:rsidRPr="00791429">
        <w:rPr>
          <w:rFonts w:cs="Tahoma"/>
          <w:szCs w:val="22"/>
        </w:rPr>
        <w:t>ArcGIS</w:t>
      </w:r>
      <w:r w:rsidRPr="00791429">
        <w:rPr>
          <w:rFonts w:cs="Tahoma"/>
          <w:szCs w:val="22"/>
          <w:lang w:val="el-GR"/>
        </w:rPr>
        <w:t xml:space="preserve"> </w:t>
      </w:r>
      <w:r w:rsidRPr="00791429">
        <w:rPr>
          <w:rFonts w:cs="Tahoma"/>
          <w:szCs w:val="22"/>
        </w:rPr>
        <w:t>Spatial</w:t>
      </w:r>
      <w:r w:rsidRPr="00791429">
        <w:rPr>
          <w:rFonts w:cs="Tahoma"/>
          <w:szCs w:val="22"/>
          <w:lang w:val="el-GR"/>
        </w:rPr>
        <w:t xml:space="preserve"> </w:t>
      </w:r>
      <w:r w:rsidRPr="00791429">
        <w:rPr>
          <w:rFonts w:cs="Tahoma"/>
          <w:szCs w:val="22"/>
        </w:rPr>
        <w:t>Analyst</w:t>
      </w:r>
      <w:r w:rsidRPr="00791429">
        <w:rPr>
          <w:rFonts w:cs="Tahoma"/>
          <w:szCs w:val="22"/>
          <w:lang w:val="el-GR"/>
        </w:rPr>
        <w:t xml:space="preserve"> για την ανάλυση κυρίως πλεγματικών (</w:t>
      </w:r>
      <w:r w:rsidRPr="00791429">
        <w:rPr>
          <w:rFonts w:cs="Tahoma"/>
          <w:szCs w:val="22"/>
        </w:rPr>
        <w:t>raster</w:t>
      </w:r>
      <w:r w:rsidRPr="00791429">
        <w:rPr>
          <w:rFonts w:cs="Tahoma"/>
          <w:szCs w:val="22"/>
          <w:lang w:val="el-GR"/>
        </w:rPr>
        <w:t>) δεδομένων</w:t>
      </w:r>
    </w:p>
    <w:p w14:paraId="0CF03384" w14:textId="77777777" w:rsidR="007722CD" w:rsidRPr="00791429" w:rsidRDefault="007722CD" w:rsidP="004E653B">
      <w:pPr>
        <w:pStyle w:val="aff1"/>
        <w:numPr>
          <w:ilvl w:val="0"/>
          <w:numId w:val="35"/>
        </w:numPr>
        <w:suppressAutoHyphens w:val="0"/>
        <w:spacing w:before="120"/>
        <w:ind w:firstLine="0"/>
        <w:contextualSpacing w:val="0"/>
        <w:rPr>
          <w:rFonts w:cs="Tahoma"/>
          <w:szCs w:val="22"/>
          <w:lang w:val="el-GR"/>
        </w:rPr>
      </w:pPr>
      <w:r w:rsidRPr="00791429">
        <w:rPr>
          <w:rFonts w:cs="Tahoma"/>
          <w:szCs w:val="22"/>
        </w:rPr>
        <w:t>Geostatistical</w:t>
      </w:r>
      <w:r w:rsidRPr="00791429">
        <w:rPr>
          <w:rFonts w:cs="Tahoma"/>
          <w:szCs w:val="22"/>
          <w:lang w:val="el-GR"/>
        </w:rPr>
        <w:t xml:space="preserve"> </w:t>
      </w:r>
      <w:r w:rsidRPr="00791429">
        <w:rPr>
          <w:rFonts w:cs="Tahoma"/>
          <w:szCs w:val="22"/>
        </w:rPr>
        <w:t>Analyst</w:t>
      </w:r>
      <w:r w:rsidRPr="00791429">
        <w:rPr>
          <w:rFonts w:cs="Tahoma"/>
          <w:szCs w:val="22"/>
          <w:lang w:val="el-GR"/>
        </w:rPr>
        <w:t xml:space="preserve">, για την υλοποίηση γεωστατιστικής ανάλυσης </w:t>
      </w:r>
    </w:p>
    <w:p w14:paraId="75F501E7" w14:textId="77777777" w:rsidR="007722CD" w:rsidRPr="00791429" w:rsidRDefault="007722CD" w:rsidP="004E653B">
      <w:pPr>
        <w:pStyle w:val="aff1"/>
        <w:numPr>
          <w:ilvl w:val="0"/>
          <w:numId w:val="35"/>
        </w:numPr>
        <w:suppressAutoHyphens w:val="0"/>
        <w:spacing w:before="120"/>
        <w:ind w:firstLine="0"/>
        <w:contextualSpacing w:val="0"/>
        <w:rPr>
          <w:rFonts w:cs="Tahoma"/>
          <w:szCs w:val="22"/>
          <w:lang w:val="el-GR"/>
        </w:rPr>
      </w:pPr>
      <w:r w:rsidRPr="00791429">
        <w:rPr>
          <w:rFonts w:cs="Tahoma"/>
          <w:szCs w:val="22"/>
        </w:rPr>
        <w:t>ArcNetwork</w:t>
      </w:r>
      <w:r w:rsidRPr="00791429">
        <w:rPr>
          <w:rFonts w:cs="Tahoma"/>
          <w:szCs w:val="22"/>
          <w:lang w:val="el-GR"/>
        </w:rPr>
        <w:t>, για τη διεξαγωγή χωρικών αναλύσεων που βασίζονται σε δίκτυα</w:t>
      </w:r>
    </w:p>
    <w:p w14:paraId="5356E88A" w14:textId="77777777" w:rsidR="007722CD" w:rsidRPr="00791429" w:rsidRDefault="007722CD" w:rsidP="004E653B">
      <w:pPr>
        <w:pStyle w:val="aff1"/>
        <w:numPr>
          <w:ilvl w:val="0"/>
          <w:numId w:val="35"/>
        </w:numPr>
        <w:suppressAutoHyphens w:val="0"/>
        <w:spacing w:before="120"/>
        <w:ind w:firstLine="0"/>
        <w:contextualSpacing w:val="0"/>
        <w:rPr>
          <w:rFonts w:cs="Tahoma"/>
          <w:szCs w:val="22"/>
          <w:lang w:val="el-GR"/>
        </w:rPr>
      </w:pPr>
      <w:r w:rsidRPr="00791429">
        <w:rPr>
          <w:rFonts w:cs="Tahoma"/>
          <w:szCs w:val="22"/>
        </w:rPr>
        <w:t>ArcScan</w:t>
      </w:r>
      <w:r w:rsidRPr="00791429">
        <w:rPr>
          <w:rFonts w:cs="Tahoma"/>
          <w:szCs w:val="22"/>
          <w:lang w:val="el-GR"/>
        </w:rPr>
        <w:t>, για την μετατροπή εικόνων από πλεγματική σε διανυσματική μορφή</w:t>
      </w:r>
    </w:p>
    <w:p w14:paraId="4823C615" w14:textId="77777777" w:rsidR="007722CD" w:rsidRPr="00791429" w:rsidRDefault="007722CD" w:rsidP="004E653B">
      <w:pPr>
        <w:pStyle w:val="aff1"/>
        <w:numPr>
          <w:ilvl w:val="0"/>
          <w:numId w:val="35"/>
        </w:numPr>
        <w:suppressAutoHyphens w:val="0"/>
        <w:spacing w:before="120"/>
        <w:ind w:firstLine="0"/>
        <w:contextualSpacing w:val="0"/>
        <w:rPr>
          <w:rFonts w:cs="Tahoma"/>
          <w:szCs w:val="22"/>
          <w:lang w:val="el-GR"/>
        </w:rPr>
      </w:pPr>
      <w:r w:rsidRPr="00791429">
        <w:rPr>
          <w:rFonts w:cs="Tahoma"/>
          <w:szCs w:val="22"/>
        </w:rPr>
        <w:t>Maplex</w:t>
      </w:r>
      <w:r w:rsidRPr="00791429">
        <w:rPr>
          <w:rFonts w:cs="Tahoma"/>
          <w:szCs w:val="22"/>
          <w:lang w:val="el-GR"/>
        </w:rPr>
        <w:t>, για την αυτοματοποιημένη δημιουργία ετικετών σε χάρτες</w:t>
      </w:r>
    </w:p>
    <w:p w14:paraId="1F72E634" w14:textId="77777777" w:rsidR="007722CD" w:rsidRPr="00791429" w:rsidRDefault="007722CD" w:rsidP="00E401A1">
      <w:pPr>
        <w:spacing w:before="120"/>
        <w:rPr>
          <w:rFonts w:cs="Tahoma"/>
          <w:szCs w:val="22"/>
          <w:lang w:val="el-GR"/>
        </w:rPr>
      </w:pPr>
      <w:r w:rsidRPr="00791429">
        <w:rPr>
          <w:rFonts w:cs="Tahoma"/>
          <w:szCs w:val="22"/>
          <w:lang w:val="el-GR"/>
        </w:rPr>
        <w:t xml:space="preserve">Το γεωευρετηριο του 2017 διασυνδέθηκε με το υπάρχων ΟΠΣ και είναι υλοποιημένο στην </w:t>
      </w:r>
      <w:r w:rsidRPr="00791429">
        <w:rPr>
          <w:rFonts w:cs="Tahoma"/>
          <w:szCs w:val="22"/>
          <w:lang w:val="en-US"/>
        </w:rPr>
        <w:t>online</w:t>
      </w:r>
      <w:r w:rsidRPr="00791429">
        <w:rPr>
          <w:rFonts w:cs="Tahoma"/>
          <w:szCs w:val="22"/>
          <w:lang w:val="el-GR"/>
        </w:rPr>
        <w:t xml:space="preserve">πλατφόρμα της εταιρίας </w:t>
      </w:r>
      <w:r w:rsidRPr="00791429">
        <w:rPr>
          <w:rFonts w:cs="Tahoma"/>
          <w:szCs w:val="22"/>
          <w:lang w:val="en-US"/>
        </w:rPr>
        <w:t>ESRI</w:t>
      </w:r>
      <w:r w:rsidRPr="00791429">
        <w:rPr>
          <w:rFonts w:cs="Tahoma"/>
          <w:szCs w:val="22"/>
          <w:lang w:val="el-GR"/>
        </w:rPr>
        <w:t xml:space="preserve">, </w:t>
      </w:r>
      <w:r w:rsidRPr="00791429">
        <w:rPr>
          <w:rFonts w:cs="Tahoma"/>
          <w:szCs w:val="22"/>
          <w:lang w:val="en-US"/>
        </w:rPr>
        <w:t>ArcGISonline</w:t>
      </w:r>
      <w:r w:rsidRPr="00791429">
        <w:rPr>
          <w:rFonts w:cs="Tahoma"/>
          <w:szCs w:val="22"/>
          <w:lang w:val="el-GR"/>
        </w:rPr>
        <w:t>.</w:t>
      </w:r>
    </w:p>
    <w:p w14:paraId="15F612D0" w14:textId="77777777" w:rsidR="007722CD" w:rsidRPr="00791429" w:rsidRDefault="007722CD" w:rsidP="00E401A1">
      <w:pPr>
        <w:spacing w:before="120"/>
        <w:rPr>
          <w:rFonts w:cs="Tahoma"/>
          <w:szCs w:val="22"/>
          <w:lang w:val="el-GR"/>
        </w:rPr>
      </w:pPr>
    </w:p>
    <w:p w14:paraId="1C3C78B3" w14:textId="77777777" w:rsidR="007722CD" w:rsidRPr="00E401A1" w:rsidRDefault="007722CD" w:rsidP="004E653B">
      <w:pPr>
        <w:pStyle w:val="20"/>
        <w:numPr>
          <w:ilvl w:val="1"/>
          <w:numId w:val="274"/>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236" w:name="_Toc4051673"/>
      <w:bookmarkStart w:id="237" w:name="_Toc55977256"/>
      <w:bookmarkStart w:id="238" w:name="_Toc93395853"/>
      <w:r w:rsidRPr="00E401A1">
        <w:rPr>
          <w:rFonts w:cs="Tahoma"/>
          <w:lang w:val="el-GR"/>
        </w:rPr>
        <w:t>Συνοπτική περιγραφή των υπηρεσιών και της λειτουργίας του Φορέα Λειτουργίας</w:t>
      </w:r>
      <w:bookmarkEnd w:id="236"/>
      <w:bookmarkEnd w:id="237"/>
      <w:bookmarkEnd w:id="238"/>
    </w:p>
    <w:p w14:paraId="56EF3B46" w14:textId="77777777" w:rsidR="007722CD" w:rsidRPr="00E937F6" w:rsidRDefault="007722CD" w:rsidP="00E401A1">
      <w:pPr>
        <w:spacing w:before="120"/>
        <w:rPr>
          <w:rFonts w:cs="Tahoma"/>
          <w:bCs/>
          <w:szCs w:val="22"/>
          <w:lang w:val="el-GR"/>
        </w:rPr>
      </w:pPr>
      <w:r w:rsidRPr="00E937F6">
        <w:rPr>
          <w:rFonts w:eastAsia="+mn-ea" w:cs="Tahoma"/>
          <w:bCs/>
          <w:szCs w:val="22"/>
          <w:lang w:val="el-GR"/>
        </w:rPr>
        <w:t>Η ΓΥΣ παράγει, διαχειρίζεται και διανέμει γεωγραφικά δεδομένα που είναι μοναδικά στην Ελλάδα. Για τον ορθολογικό προγραμματισμό των εργασιών της ΓΥΣ καταρτίζεται τριετές πρόγραμμα εργασιών, το οποίο αναπροσαρμόζεται ετησίως, ανάλογα με τις ισχύουσες απαιτήσεις. Το Έργο της ΓΥΣ καλύπτει ολόκληρη την Ελληνική Επικράτεια και διακρίνεται σε:</w:t>
      </w:r>
    </w:p>
    <w:p w14:paraId="32C1DAE0" w14:textId="77777777" w:rsidR="007722CD" w:rsidRPr="00E401A1" w:rsidRDefault="007722CD" w:rsidP="004E653B">
      <w:pPr>
        <w:pStyle w:val="aff1"/>
        <w:numPr>
          <w:ilvl w:val="0"/>
          <w:numId w:val="36"/>
        </w:numPr>
        <w:suppressAutoHyphens w:val="0"/>
        <w:spacing w:before="120"/>
        <w:ind w:left="720" w:firstLine="0"/>
        <w:rPr>
          <w:rFonts w:cs="Tahoma"/>
          <w:bCs/>
          <w:szCs w:val="22"/>
        </w:rPr>
      </w:pPr>
      <w:r w:rsidRPr="00E401A1">
        <w:rPr>
          <w:rFonts w:eastAsia="+mn-ea" w:cs="Tahoma"/>
          <w:bCs/>
          <w:szCs w:val="22"/>
        </w:rPr>
        <w:t>Γεωδαιτικές - Γεωφυσικές εργασίες.</w:t>
      </w:r>
    </w:p>
    <w:p w14:paraId="51F6932C" w14:textId="77777777" w:rsidR="007722CD" w:rsidRPr="00E401A1" w:rsidRDefault="007722CD" w:rsidP="004E653B">
      <w:pPr>
        <w:pStyle w:val="aff1"/>
        <w:numPr>
          <w:ilvl w:val="0"/>
          <w:numId w:val="36"/>
        </w:numPr>
        <w:suppressAutoHyphens w:val="0"/>
        <w:spacing w:before="120"/>
        <w:ind w:left="720" w:firstLine="0"/>
        <w:rPr>
          <w:rFonts w:cs="Tahoma"/>
          <w:bCs/>
          <w:szCs w:val="22"/>
        </w:rPr>
      </w:pPr>
      <w:r w:rsidRPr="00E401A1">
        <w:rPr>
          <w:rFonts w:eastAsia="+mn-ea" w:cs="Tahoma"/>
          <w:bCs/>
          <w:szCs w:val="22"/>
        </w:rPr>
        <w:t>Αεροφωτογραφήσεις.</w:t>
      </w:r>
    </w:p>
    <w:p w14:paraId="7B78E9FB" w14:textId="77777777" w:rsidR="007722CD" w:rsidRPr="00E401A1" w:rsidRDefault="007722CD" w:rsidP="004E653B">
      <w:pPr>
        <w:pStyle w:val="aff1"/>
        <w:numPr>
          <w:ilvl w:val="0"/>
          <w:numId w:val="36"/>
        </w:numPr>
        <w:suppressAutoHyphens w:val="0"/>
        <w:spacing w:before="120"/>
        <w:ind w:left="720" w:firstLine="0"/>
        <w:rPr>
          <w:rFonts w:cs="Tahoma"/>
          <w:bCs/>
          <w:szCs w:val="22"/>
        </w:rPr>
      </w:pPr>
      <w:r w:rsidRPr="00E401A1">
        <w:rPr>
          <w:rFonts w:eastAsia="+mn-ea" w:cs="Tahoma"/>
          <w:bCs/>
          <w:szCs w:val="22"/>
        </w:rPr>
        <w:t>Χαρτογραφικές εργασίες.</w:t>
      </w:r>
    </w:p>
    <w:p w14:paraId="68B52AB5" w14:textId="77777777" w:rsidR="007722CD" w:rsidRPr="00E401A1" w:rsidRDefault="007722CD" w:rsidP="004E653B">
      <w:pPr>
        <w:pStyle w:val="aff1"/>
        <w:numPr>
          <w:ilvl w:val="0"/>
          <w:numId w:val="36"/>
        </w:numPr>
        <w:suppressAutoHyphens w:val="0"/>
        <w:spacing w:before="120"/>
        <w:ind w:left="720" w:firstLine="0"/>
        <w:rPr>
          <w:rFonts w:cs="Tahoma"/>
          <w:bCs/>
          <w:szCs w:val="22"/>
        </w:rPr>
      </w:pPr>
      <w:r w:rsidRPr="00E401A1">
        <w:rPr>
          <w:rFonts w:eastAsia="+mn-ea" w:cs="Tahoma"/>
          <w:bCs/>
          <w:szCs w:val="22"/>
        </w:rPr>
        <w:t>Εργασίες Συνόρων.</w:t>
      </w:r>
    </w:p>
    <w:p w14:paraId="09344A95" w14:textId="77777777" w:rsidR="007722CD" w:rsidRPr="00E401A1" w:rsidRDefault="007722CD" w:rsidP="004E653B">
      <w:pPr>
        <w:pStyle w:val="aff1"/>
        <w:numPr>
          <w:ilvl w:val="0"/>
          <w:numId w:val="36"/>
        </w:numPr>
        <w:suppressAutoHyphens w:val="0"/>
        <w:spacing w:before="120"/>
        <w:ind w:left="720" w:firstLine="0"/>
        <w:rPr>
          <w:rFonts w:cs="Tahoma"/>
          <w:bCs/>
          <w:szCs w:val="22"/>
        </w:rPr>
      </w:pPr>
      <w:r w:rsidRPr="00E401A1">
        <w:rPr>
          <w:rFonts w:eastAsia="+mn-ea" w:cs="Tahoma"/>
          <w:bCs/>
          <w:szCs w:val="22"/>
        </w:rPr>
        <w:t>Παραγωγή ψηφιακών Γεωγραφικών Δεδομένων.</w:t>
      </w:r>
    </w:p>
    <w:p w14:paraId="361DEE07" w14:textId="77777777" w:rsidR="007722CD" w:rsidRPr="00E937F6" w:rsidRDefault="007722CD" w:rsidP="00E401A1">
      <w:pPr>
        <w:spacing w:before="120"/>
        <w:rPr>
          <w:rFonts w:cs="Tahoma"/>
          <w:bCs/>
          <w:szCs w:val="22"/>
        </w:rPr>
      </w:pPr>
      <w:r w:rsidRPr="00E937F6">
        <w:rPr>
          <w:rFonts w:cs="Tahoma"/>
          <w:bCs/>
          <w:szCs w:val="22"/>
          <w:lang w:val="el-GR"/>
        </w:rPr>
        <w:t xml:space="preserve">Ως εκ τούτου η ΓΥΣ παράγει πλήθος γεωγραφικών </w:t>
      </w:r>
      <w:r w:rsidRPr="00E937F6">
        <w:rPr>
          <w:rFonts w:eastAsia="+mn-ea" w:cs="Tahoma"/>
          <w:bCs/>
          <w:szCs w:val="22"/>
          <w:lang w:val="el-GR"/>
        </w:rPr>
        <w:t>προϊόντων</w:t>
      </w:r>
      <w:r w:rsidRPr="00E937F6">
        <w:rPr>
          <w:rFonts w:cs="Tahoma"/>
          <w:bCs/>
          <w:szCs w:val="22"/>
          <w:lang w:val="el-GR"/>
        </w:rPr>
        <w:t xml:space="preserve">, τα οποία </w:t>
      </w:r>
      <w:r w:rsidRPr="00E937F6">
        <w:rPr>
          <w:rFonts w:eastAsia="+mn-ea" w:cs="Tahoma"/>
          <w:bCs/>
          <w:szCs w:val="22"/>
          <w:lang w:val="el-GR"/>
        </w:rPr>
        <w:t xml:space="preserve">διατίθενται σε Δημόσιες Υπηρεσίες και κάθε ενδιαφερόμενο πολίτη. Η χορήγηση ΓΥ γίνεται σε ειδικό χώρο που έχει διαμορφωθεί για την εξυπηρέτηση των πολιτών και πλέον με τη χρήση σύγχρονης τεχνολογίας διαδικτύου, που αποκτήθηκε από χρηματοδοτούμενο πρόγραμμα της Ευρωπαϊκής Ένωσης μέσω του Γ’ ΚΠΣ. </w:t>
      </w:r>
      <w:r w:rsidRPr="00E937F6">
        <w:rPr>
          <w:rFonts w:eastAsia="+mn-ea" w:cs="Tahoma"/>
          <w:bCs/>
          <w:szCs w:val="22"/>
        </w:rPr>
        <w:t>Ε</w:t>
      </w:r>
      <w:r w:rsidRPr="00E937F6">
        <w:rPr>
          <w:rFonts w:cs="Tahoma"/>
          <w:bCs/>
          <w:szCs w:val="22"/>
        </w:rPr>
        <w:t>πιγραμματικά τα γεωγραφικά προϊόντα συνοψίζονται στα κάτωθι:</w:t>
      </w:r>
    </w:p>
    <w:p w14:paraId="3541495A" w14:textId="77777777" w:rsidR="007722CD" w:rsidRPr="00E401A1" w:rsidRDefault="007722CD" w:rsidP="004E653B">
      <w:pPr>
        <w:pStyle w:val="aff1"/>
        <w:numPr>
          <w:ilvl w:val="0"/>
          <w:numId w:val="37"/>
        </w:numPr>
        <w:suppressAutoHyphens w:val="0"/>
        <w:spacing w:before="120"/>
        <w:ind w:left="720" w:firstLine="0"/>
        <w:rPr>
          <w:rFonts w:cs="Tahoma"/>
          <w:bCs/>
          <w:szCs w:val="22"/>
          <w:lang w:val="el-GR"/>
        </w:rPr>
      </w:pPr>
      <w:r w:rsidRPr="00E401A1">
        <w:rPr>
          <w:rFonts w:eastAsia="+mn-ea" w:cs="Tahoma"/>
          <w:bCs/>
          <w:szCs w:val="22"/>
          <w:lang w:val="el-GR"/>
        </w:rPr>
        <w:t>Τοπογραφικά Διαγράμματα και Χάρτες διαφόρων κλιμάκων.</w:t>
      </w:r>
    </w:p>
    <w:p w14:paraId="24A7CE20" w14:textId="77777777" w:rsidR="007722CD" w:rsidRPr="00E401A1" w:rsidRDefault="007722CD" w:rsidP="004E653B">
      <w:pPr>
        <w:pStyle w:val="aff1"/>
        <w:numPr>
          <w:ilvl w:val="0"/>
          <w:numId w:val="37"/>
        </w:numPr>
        <w:suppressAutoHyphens w:val="0"/>
        <w:spacing w:before="120"/>
        <w:ind w:left="720" w:firstLine="0"/>
        <w:rPr>
          <w:rFonts w:cs="Tahoma"/>
          <w:bCs/>
          <w:szCs w:val="22"/>
          <w:lang w:val="el-GR"/>
        </w:rPr>
      </w:pPr>
      <w:r w:rsidRPr="00E401A1">
        <w:rPr>
          <w:rFonts w:eastAsia="+mn-ea" w:cs="Tahoma"/>
          <w:bCs/>
          <w:szCs w:val="22"/>
          <w:lang w:val="el-GR"/>
        </w:rPr>
        <w:t>Ψηφιακά δεδομένα και χάρτες (σε διάφορες κλίμακες)</w:t>
      </w:r>
    </w:p>
    <w:p w14:paraId="549B5F97" w14:textId="77777777" w:rsidR="007722CD" w:rsidRPr="00E401A1" w:rsidRDefault="007722CD" w:rsidP="004E653B">
      <w:pPr>
        <w:pStyle w:val="aff1"/>
        <w:numPr>
          <w:ilvl w:val="0"/>
          <w:numId w:val="37"/>
        </w:numPr>
        <w:suppressAutoHyphens w:val="0"/>
        <w:spacing w:before="120"/>
        <w:ind w:left="720" w:firstLine="0"/>
        <w:rPr>
          <w:rFonts w:cs="Tahoma"/>
          <w:bCs/>
          <w:szCs w:val="22"/>
          <w:lang w:val="el-GR"/>
        </w:rPr>
      </w:pPr>
      <w:r w:rsidRPr="00E401A1">
        <w:rPr>
          <w:rFonts w:eastAsia="+mn-ea" w:cs="Tahoma"/>
          <w:bCs/>
          <w:szCs w:val="22"/>
          <w:lang w:val="el-GR"/>
        </w:rPr>
        <w:t>Γεωδαιτικά, υψομετρικά, βαρυτομετρικά και γεωμαγνητικά στοιχεία.</w:t>
      </w:r>
    </w:p>
    <w:p w14:paraId="67AF0602" w14:textId="77777777" w:rsidR="007722CD" w:rsidRPr="00E401A1" w:rsidRDefault="007722CD" w:rsidP="004E653B">
      <w:pPr>
        <w:pStyle w:val="aff1"/>
        <w:numPr>
          <w:ilvl w:val="0"/>
          <w:numId w:val="37"/>
        </w:numPr>
        <w:suppressAutoHyphens w:val="0"/>
        <w:spacing w:before="120"/>
        <w:ind w:left="720" w:firstLine="0"/>
        <w:rPr>
          <w:rFonts w:eastAsia="+mn-ea" w:cs="Tahoma"/>
          <w:bCs/>
          <w:szCs w:val="22"/>
        </w:rPr>
      </w:pPr>
      <w:r w:rsidRPr="00E401A1">
        <w:rPr>
          <w:rFonts w:eastAsia="+mn-ea" w:cs="Tahoma"/>
          <w:bCs/>
          <w:szCs w:val="22"/>
        </w:rPr>
        <w:t xml:space="preserve">Βαρυτομετρικούς και γεωμαγνητικούς χάρτες. </w:t>
      </w:r>
    </w:p>
    <w:p w14:paraId="408678FB" w14:textId="77777777" w:rsidR="007722CD" w:rsidRPr="00E401A1" w:rsidRDefault="007722CD" w:rsidP="004E653B">
      <w:pPr>
        <w:pStyle w:val="aff1"/>
        <w:numPr>
          <w:ilvl w:val="0"/>
          <w:numId w:val="37"/>
        </w:numPr>
        <w:suppressAutoHyphens w:val="0"/>
        <w:spacing w:before="120"/>
        <w:ind w:left="720" w:firstLine="0"/>
        <w:rPr>
          <w:rFonts w:cs="Tahoma"/>
          <w:szCs w:val="22"/>
        </w:rPr>
      </w:pPr>
      <w:r w:rsidRPr="00E401A1">
        <w:rPr>
          <w:rFonts w:eastAsia="+mn-ea" w:cs="Tahoma"/>
          <w:szCs w:val="22"/>
        </w:rPr>
        <w:t>Αεροφωτογραφικό υλικό.</w:t>
      </w:r>
    </w:p>
    <w:p w14:paraId="01DC1180" w14:textId="77777777" w:rsidR="007722CD" w:rsidRPr="00E937F6" w:rsidRDefault="007722CD" w:rsidP="00E401A1">
      <w:pPr>
        <w:spacing w:before="120"/>
        <w:rPr>
          <w:rFonts w:cs="Tahoma"/>
          <w:bCs/>
          <w:szCs w:val="22"/>
          <w:lang w:val="el-GR"/>
        </w:rPr>
      </w:pPr>
      <w:r w:rsidRPr="00E937F6">
        <w:rPr>
          <w:rFonts w:eastAsia="+mn-ea" w:cs="Tahoma"/>
          <w:bCs/>
          <w:szCs w:val="22"/>
          <w:lang w:val="el-GR"/>
        </w:rPr>
        <w:t>Επιπλέον η ΓΥΣ συμμετέχει, για πολιτικούς σκοπούς, στους παρακάτω Οργανισμούς και Επιτροπές:</w:t>
      </w:r>
    </w:p>
    <w:p w14:paraId="72980695" w14:textId="77777777" w:rsidR="007722CD" w:rsidRPr="00E401A1" w:rsidRDefault="007722CD" w:rsidP="004E653B">
      <w:pPr>
        <w:pStyle w:val="aff1"/>
        <w:numPr>
          <w:ilvl w:val="0"/>
          <w:numId w:val="39"/>
        </w:numPr>
        <w:suppressAutoHyphens w:val="0"/>
        <w:spacing w:before="120"/>
        <w:ind w:firstLine="0"/>
        <w:rPr>
          <w:rFonts w:cs="Tahoma"/>
          <w:szCs w:val="22"/>
          <w:lang w:val="el-GR"/>
        </w:rPr>
      </w:pPr>
      <w:r w:rsidRPr="00E401A1">
        <w:rPr>
          <w:rFonts w:eastAsia="+mn-ea" w:cs="Tahoma"/>
          <w:szCs w:val="22"/>
          <w:lang w:val="el-GR"/>
        </w:rPr>
        <w:t xml:space="preserve">Στη Γεωδαιτική και Γεωφυσική Επιτροπή του Κράτους (ΓΓΕΚ). </w:t>
      </w:r>
    </w:p>
    <w:p w14:paraId="4D416CFA" w14:textId="77777777" w:rsidR="007722CD" w:rsidRPr="00E401A1" w:rsidRDefault="007722CD" w:rsidP="004E653B">
      <w:pPr>
        <w:pStyle w:val="aff1"/>
        <w:numPr>
          <w:ilvl w:val="0"/>
          <w:numId w:val="39"/>
        </w:numPr>
        <w:suppressAutoHyphens w:val="0"/>
        <w:spacing w:before="120"/>
        <w:ind w:firstLine="0"/>
        <w:rPr>
          <w:rFonts w:cs="Tahoma"/>
          <w:szCs w:val="22"/>
          <w:lang w:val="el-GR"/>
        </w:rPr>
      </w:pPr>
      <w:r w:rsidRPr="00E401A1">
        <w:rPr>
          <w:rFonts w:eastAsia="+mn-ea" w:cs="Tahoma"/>
          <w:szCs w:val="22"/>
          <w:lang w:val="el-GR"/>
        </w:rPr>
        <w:lastRenderedPageBreak/>
        <w:t>Στο Συμβούλιο Γεωγραφικής Υποστήριξης Ενόπλων Δυνάμεων (ΣΓΥΕΔ), στο οποίο καλούνται και φορείς του δημοσίου για υποβολή αιτημάτων γεωγραφικής υποστήριξης και διάθεσης μέσων.</w:t>
      </w:r>
    </w:p>
    <w:p w14:paraId="61FEA47C" w14:textId="77777777" w:rsidR="007722CD" w:rsidRPr="00E401A1" w:rsidRDefault="007722CD" w:rsidP="004E653B">
      <w:pPr>
        <w:pStyle w:val="aff1"/>
        <w:numPr>
          <w:ilvl w:val="0"/>
          <w:numId w:val="39"/>
        </w:numPr>
        <w:suppressAutoHyphens w:val="0"/>
        <w:spacing w:before="120"/>
        <w:ind w:firstLine="0"/>
        <w:rPr>
          <w:rFonts w:eastAsia="+mn-ea" w:cs="Tahoma"/>
          <w:szCs w:val="22"/>
          <w:lang w:val="el-GR"/>
        </w:rPr>
      </w:pPr>
      <w:r w:rsidRPr="00E401A1">
        <w:rPr>
          <w:rFonts w:eastAsia="+mn-ea" w:cs="Tahoma"/>
          <w:szCs w:val="22"/>
          <w:lang w:val="el-GR"/>
        </w:rPr>
        <w:t xml:space="preserve">Στην Εθνική Επιτροπή Γεωγραφιών Ονομάτων του Υπουργείου Εξωτερικών. </w:t>
      </w:r>
    </w:p>
    <w:p w14:paraId="00F917F2" w14:textId="77777777" w:rsidR="007722CD" w:rsidRPr="00E401A1" w:rsidRDefault="007722CD" w:rsidP="004E653B">
      <w:pPr>
        <w:pStyle w:val="aff1"/>
        <w:numPr>
          <w:ilvl w:val="0"/>
          <w:numId w:val="39"/>
        </w:numPr>
        <w:suppressAutoHyphens w:val="0"/>
        <w:spacing w:before="120"/>
        <w:ind w:firstLine="0"/>
        <w:rPr>
          <w:rFonts w:eastAsia="+mn-ea" w:cs="Tahoma"/>
          <w:szCs w:val="22"/>
          <w:lang w:val="el-GR"/>
        </w:rPr>
      </w:pPr>
      <w:r w:rsidRPr="00E401A1">
        <w:rPr>
          <w:rFonts w:eastAsia="+mn-ea" w:cs="Tahoma"/>
          <w:szCs w:val="22"/>
          <w:lang w:val="el-GR"/>
        </w:rPr>
        <w:t>Στο Συμβούλιο Τοπωνυμίων του Υπουργείου Εσωτερικών και Διοικητικής Ανασυγκρότησης</w:t>
      </w:r>
    </w:p>
    <w:p w14:paraId="6F184BCB" w14:textId="77777777" w:rsidR="007722CD" w:rsidRPr="00E401A1" w:rsidRDefault="007722CD" w:rsidP="004E653B">
      <w:pPr>
        <w:pStyle w:val="aff1"/>
        <w:numPr>
          <w:ilvl w:val="0"/>
          <w:numId w:val="39"/>
        </w:numPr>
        <w:suppressAutoHyphens w:val="0"/>
        <w:spacing w:before="120"/>
        <w:ind w:firstLine="0"/>
        <w:rPr>
          <w:rFonts w:eastAsia="+mn-ea" w:cs="Tahoma"/>
          <w:szCs w:val="22"/>
          <w:lang w:val="el-GR"/>
        </w:rPr>
      </w:pPr>
      <w:r w:rsidRPr="00E401A1">
        <w:rPr>
          <w:rFonts w:eastAsia="+mn-ea" w:cs="Tahoma"/>
          <w:szCs w:val="22"/>
          <w:lang w:val="el-GR"/>
        </w:rPr>
        <w:t>Στον Ευρωπαϊκό Οργανισμό Χαρτογραφικών Υπηρεσιών Ευρώπης (</w:t>
      </w:r>
      <w:r w:rsidRPr="00E401A1">
        <w:rPr>
          <w:rFonts w:eastAsia="+mn-ea" w:cs="Tahoma"/>
          <w:szCs w:val="22"/>
        </w:rPr>
        <w:t>Eurogeographics</w:t>
      </w:r>
      <w:r w:rsidRPr="00E401A1">
        <w:rPr>
          <w:rFonts w:eastAsia="+mn-ea" w:cs="Tahoma"/>
          <w:szCs w:val="22"/>
          <w:lang w:val="el-GR"/>
        </w:rPr>
        <w:t>), συμμετέχοντας στη παραγωγή των παρακάτω ψηφιακών δεδομένων:</w:t>
      </w:r>
    </w:p>
    <w:p w14:paraId="1220A363" w14:textId="77777777" w:rsidR="007722CD" w:rsidRPr="00E401A1" w:rsidRDefault="007722CD" w:rsidP="004E653B">
      <w:pPr>
        <w:pStyle w:val="aff1"/>
        <w:numPr>
          <w:ilvl w:val="2"/>
          <w:numId w:val="38"/>
        </w:numPr>
        <w:suppressAutoHyphens w:val="0"/>
        <w:spacing w:before="120"/>
        <w:ind w:firstLine="0"/>
        <w:rPr>
          <w:rFonts w:cs="Tahoma"/>
          <w:bCs/>
          <w:szCs w:val="22"/>
          <w:lang w:val="el-GR"/>
        </w:rPr>
      </w:pPr>
      <w:r w:rsidRPr="00E401A1">
        <w:rPr>
          <w:rFonts w:eastAsia="+mn-ea" w:cs="Tahoma"/>
          <w:bCs/>
          <w:szCs w:val="22"/>
        </w:rPr>
        <w:t>EuroGlobalMap</w:t>
      </w:r>
      <w:r w:rsidRPr="00E401A1">
        <w:rPr>
          <w:rFonts w:eastAsia="+mn-ea" w:cs="Tahoma"/>
          <w:bCs/>
          <w:szCs w:val="22"/>
          <w:lang w:val="el-GR"/>
        </w:rPr>
        <w:t xml:space="preserve"> (</w:t>
      </w:r>
      <w:r w:rsidRPr="00E401A1">
        <w:rPr>
          <w:rFonts w:eastAsia="+mn-ea" w:cs="Tahoma"/>
          <w:bCs/>
          <w:szCs w:val="22"/>
        </w:rPr>
        <w:t>EGM</w:t>
      </w:r>
      <w:r w:rsidRPr="00E401A1">
        <w:rPr>
          <w:rFonts w:eastAsia="+mn-ea" w:cs="Tahoma"/>
          <w:bCs/>
          <w:szCs w:val="22"/>
          <w:lang w:val="el-GR"/>
        </w:rPr>
        <w:t>) – Πανευρωπαϊκός ψηφιακός χάρτης κλίμακας 1:1.000.000.</w:t>
      </w:r>
    </w:p>
    <w:p w14:paraId="0928B68E" w14:textId="77777777" w:rsidR="007722CD" w:rsidRPr="00E401A1" w:rsidRDefault="007722CD" w:rsidP="004E653B">
      <w:pPr>
        <w:pStyle w:val="aff1"/>
        <w:numPr>
          <w:ilvl w:val="2"/>
          <w:numId w:val="38"/>
        </w:numPr>
        <w:suppressAutoHyphens w:val="0"/>
        <w:spacing w:before="120"/>
        <w:ind w:firstLine="0"/>
        <w:rPr>
          <w:rFonts w:cs="Tahoma"/>
          <w:bCs/>
          <w:szCs w:val="22"/>
          <w:lang w:val="el-GR"/>
        </w:rPr>
      </w:pPr>
      <w:r w:rsidRPr="00E401A1">
        <w:rPr>
          <w:rFonts w:eastAsia="+mn-ea" w:cs="Tahoma"/>
          <w:bCs/>
          <w:szCs w:val="22"/>
        </w:rPr>
        <w:t>EuroRegionalMap</w:t>
      </w:r>
      <w:r w:rsidRPr="00E401A1">
        <w:rPr>
          <w:rFonts w:eastAsia="+mn-ea" w:cs="Tahoma"/>
          <w:bCs/>
          <w:szCs w:val="22"/>
          <w:lang w:val="el-GR"/>
        </w:rPr>
        <w:t xml:space="preserve"> (</w:t>
      </w:r>
      <w:r w:rsidRPr="00E401A1">
        <w:rPr>
          <w:rFonts w:eastAsia="+mn-ea" w:cs="Tahoma"/>
          <w:bCs/>
          <w:szCs w:val="22"/>
        </w:rPr>
        <w:t>ERM</w:t>
      </w:r>
      <w:r w:rsidRPr="00E401A1">
        <w:rPr>
          <w:rFonts w:eastAsia="+mn-ea" w:cs="Tahoma"/>
          <w:bCs/>
          <w:szCs w:val="22"/>
          <w:lang w:val="el-GR"/>
        </w:rPr>
        <w:t>) – Πανευρωπαϊκός ψηφιακός χάρτης κλίμακας 1:250.000.</w:t>
      </w:r>
    </w:p>
    <w:p w14:paraId="79F011CA" w14:textId="77777777" w:rsidR="007722CD" w:rsidRPr="00E401A1" w:rsidRDefault="007722CD" w:rsidP="004E653B">
      <w:pPr>
        <w:pStyle w:val="aff1"/>
        <w:numPr>
          <w:ilvl w:val="2"/>
          <w:numId w:val="38"/>
        </w:numPr>
        <w:suppressAutoHyphens w:val="0"/>
        <w:spacing w:before="120"/>
        <w:ind w:firstLine="0"/>
        <w:rPr>
          <w:rFonts w:cs="Tahoma"/>
          <w:bCs/>
          <w:szCs w:val="22"/>
          <w:lang w:val="el-GR"/>
        </w:rPr>
      </w:pPr>
      <w:r w:rsidRPr="00E401A1">
        <w:rPr>
          <w:rFonts w:eastAsia="+mn-ea" w:cs="Tahoma"/>
          <w:bCs/>
          <w:szCs w:val="22"/>
        </w:rPr>
        <w:t>EuroBoundaryMap</w:t>
      </w:r>
      <w:r w:rsidRPr="00E401A1">
        <w:rPr>
          <w:rFonts w:eastAsia="+mn-ea" w:cs="Tahoma"/>
          <w:bCs/>
          <w:szCs w:val="22"/>
          <w:lang w:val="el-GR"/>
        </w:rPr>
        <w:t xml:space="preserve"> (</w:t>
      </w:r>
      <w:r w:rsidRPr="00E401A1">
        <w:rPr>
          <w:rFonts w:eastAsia="+mn-ea" w:cs="Tahoma"/>
          <w:bCs/>
          <w:szCs w:val="22"/>
        </w:rPr>
        <w:t>EBM</w:t>
      </w:r>
      <w:r w:rsidRPr="00E401A1">
        <w:rPr>
          <w:rFonts w:eastAsia="+mn-ea" w:cs="Tahoma"/>
          <w:bCs/>
          <w:szCs w:val="22"/>
          <w:lang w:val="el-GR"/>
        </w:rPr>
        <w:t>) – Πανευρωπαϊκή βάση δεδομένων εθνικών διοικητικών ορίων κλίμακας 1:100.000.</w:t>
      </w:r>
    </w:p>
    <w:p w14:paraId="09E77908" w14:textId="77777777" w:rsidR="007722CD" w:rsidRPr="00E401A1" w:rsidRDefault="007722CD" w:rsidP="004E653B">
      <w:pPr>
        <w:pStyle w:val="aff1"/>
        <w:numPr>
          <w:ilvl w:val="2"/>
          <w:numId w:val="38"/>
        </w:numPr>
        <w:suppressAutoHyphens w:val="0"/>
        <w:spacing w:before="120"/>
        <w:ind w:firstLine="0"/>
        <w:rPr>
          <w:rFonts w:cs="Tahoma"/>
          <w:bCs/>
          <w:szCs w:val="22"/>
          <w:lang w:val="el-GR"/>
        </w:rPr>
      </w:pPr>
      <w:r w:rsidRPr="00E401A1">
        <w:rPr>
          <w:rFonts w:eastAsia="+mn-ea" w:cs="Tahoma"/>
          <w:bCs/>
          <w:szCs w:val="22"/>
        </w:rPr>
        <w:t>EuroDEM</w:t>
      </w:r>
      <w:r w:rsidRPr="00E401A1">
        <w:rPr>
          <w:rFonts w:eastAsia="+mn-ea" w:cs="Tahoma"/>
          <w:bCs/>
          <w:szCs w:val="22"/>
          <w:lang w:val="el-GR"/>
        </w:rPr>
        <w:t xml:space="preserve"> – Πανευρωπαϊκό ψηφιακό μοντέλο εδάφους.</w:t>
      </w:r>
    </w:p>
    <w:p w14:paraId="101AEB1F" w14:textId="77777777" w:rsidR="007722CD" w:rsidRPr="00E401A1" w:rsidRDefault="007722CD" w:rsidP="004E653B">
      <w:pPr>
        <w:pStyle w:val="aff1"/>
        <w:numPr>
          <w:ilvl w:val="2"/>
          <w:numId w:val="38"/>
        </w:numPr>
        <w:suppressAutoHyphens w:val="0"/>
        <w:spacing w:before="120"/>
        <w:ind w:firstLine="0"/>
        <w:rPr>
          <w:rFonts w:cs="Tahoma"/>
          <w:bCs/>
          <w:szCs w:val="22"/>
          <w:lang w:val="el-GR"/>
        </w:rPr>
      </w:pPr>
      <w:r w:rsidRPr="00E401A1">
        <w:rPr>
          <w:rFonts w:eastAsia="+mn-ea" w:cs="Tahoma"/>
          <w:bCs/>
          <w:szCs w:val="22"/>
        </w:rPr>
        <w:t>EuroGeoNames</w:t>
      </w:r>
      <w:r w:rsidRPr="00E401A1">
        <w:rPr>
          <w:rFonts w:eastAsia="+mn-ea" w:cs="Tahoma"/>
          <w:bCs/>
          <w:szCs w:val="22"/>
          <w:lang w:val="el-GR"/>
        </w:rPr>
        <w:t xml:space="preserve"> (</w:t>
      </w:r>
      <w:r w:rsidRPr="00E401A1">
        <w:rPr>
          <w:rFonts w:eastAsia="+mn-ea" w:cs="Tahoma"/>
          <w:bCs/>
          <w:szCs w:val="22"/>
        </w:rPr>
        <w:t>EGN</w:t>
      </w:r>
      <w:r w:rsidRPr="00E401A1">
        <w:rPr>
          <w:rFonts w:eastAsia="+mn-ea" w:cs="Tahoma"/>
          <w:bCs/>
          <w:szCs w:val="22"/>
          <w:lang w:val="el-GR"/>
        </w:rPr>
        <w:t>) – Πανευρωπαϊκή βάση δεδομένων τοπωνυμίων.</w:t>
      </w:r>
    </w:p>
    <w:p w14:paraId="73BAB51D" w14:textId="77777777" w:rsidR="007722CD" w:rsidRPr="00E401A1" w:rsidRDefault="007722CD" w:rsidP="004E653B">
      <w:pPr>
        <w:pStyle w:val="aff1"/>
        <w:numPr>
          <w:ilvl w:val="2"/>
          <w:numId w:val="38"/>
        </w:numPr>
        <w:suppressAutoHyphens w:val="0"/>
        <w:spacing w:before="120"/>
        <w:ind w:firstLine="0"/>
        <w:rPr>
          <w:rFonts w:cs="Tahoma"/>
          <w:szCs w:val="22"/>
          <w:lang w:val="el-GR"/>
        </w:rPr>
      </w:pPr>
      <w:r w:rsidRPr="00E401A1">
        <w:rPr>
          <w:rFonts w:eastAsia="+mn-ea" w:cs="Tahoma"/>
          <w:bCs/>
          <w:szCs w:val="22"/>
        </w:rPr>
        <w:t>State</w:t>
      </w:r>
      <w:r w:rsidRPr="00E401A1">
        <w:rPr>
          <w:rFonts w:eastAsia="+mn-ea" w:cs="Tahoma"/>
          <w:bCs/>
          <w:szCs w:val="22"/>
          <w:lang w:val="el-GR"/>
        </w:rPr>
        <w:t xml:space="preserve"> </w:t>
      </w:r>
      <w:r w:rsidRPr="00E401A1">
        <w:rPr>
          <w:rFonts w:eastAsia="+mn-ea" w:cs="Tahoma"/>
          <w:bCs/>
          <w:szCs w:val="22"/>
        </w:rPr>
        <w:t>Boundaries</w:t>
      </w:r>
      <w:r w:rsidRPr="00E401A1">
        <w:rPr>
          <w:rFonts w:eastAsia="+mn-ea" w:cs="Tahoma"/>
          <w:bCs/>
          <w:szCs w:val="22"/>
          <w:lang w:val="el-GR"/>
        </w:rPr>
        <w:t xml:space="preserve"> </w:t>
      </w:r>
      <w:r w:rsidRPr="00E401A1">
        <w:rPr>
          <w:rFonts w:eastAsia="+mn-ea" w:cs="Tahoma"/>
          <w:bCs/>
          <w:szCs w:val="22"/>
        </w:rPr>
        <w:t>of</w:t>
      </w:r>
      <w:r w:rsidRPr="00E401A1">
        <w:rPr>
          <w:rFonts w:eastAsia="+mn-ea" w:cs="Tahoma"/>
          <w:bCs/>
          <w:szCs w:val="22"/>
          <w:lang w:val="el-GR"/>
        </w:rPr>
        <w:t xml:space="preserve"> </w:t>
      </w:r>
      <w:r w:rsidRPr="00E401A1">
        <w:rPr>
          <w:rFonts w:eastAsia="+mn-ea" w:cs="Tahoma"/>
          <w:bCs/>
          <w:szCs w:val="22"/>
        </w:rPr>
        <w:t>Europe</w:t>
      </w:r>
      <w:r w:rsidRPr="00E401A1">
        <w:rPr>
          <w:rFonts w:eastAsia="+mn-ea" w:cs="Tahoma"/>
          <w:bCs/>
          <w:szCs w:val="22"/>
          <w:lang w:val="el-GR"/>
        </w:rPr>
        <w:t xml:space="preserve"> (</w:t>
      </w:r>
      <w:r w:rsidRPr="00E401A1">
        <w:rPr>
          <w:rFonts w:eastAsia="+mn-ea" w:cs="Tahoma"/>
          <w:bCs/>
          <w:szCs w:val="22"/>
        </w:rPr>
        <w:t>SBE</w:t>
      </w:r>
      <w:r w:rsidRPr="00E401A1">
        <w:rPr>
          <w:rFonts w:eastAsia="+mn-ea" w:cs="Tahoma"/>
          <w:bCs/>
          <w:szCs w:val="22"/>
          <w:lang w:val="el-GR"/>
        </w:rPr>
        <w:t>) – Πανευρωπαϊκή βάση δεδομένων συνόρων των κρατών της Ευρώπης.</w:t>
      </w:r>
    </w:p>
    <w:p w14:paraId="5CC303DB" w14:textId="77777777" w:rsidR="007722CD" w:rsidRPr="00E401A1" w:rsidRDefault="007722CD" w:rsidP="004E653B">
      <w:pPr>
        <w:pStyle w:val="aff1"/>
        <w:numPr>
          <w:ilvl w:val="0"/>
          <w:numId w:val="39"/>
        </w:numPr>
        <w:suppressAutoHyphens w:val="0"/>
        <w:spacing w:before="120"/>
        <w:ind w:firstLine="0"/>
        <w:rPr>
          <w:rFonts w:cs="Tahoma"/>
          <w:bCs/>
          <w:szCs w:val="22"/>
          <w:lang w:val="el-GR"/>
        </w:rPr>
      </w:pPr>
      <w:r w:rsidRPr="00E401A1">
        <w:rPr>
          <w:rFonts w:eastAsia="+mn-ea" w:cs="Tahoma"/>
          <w:bCs/>
          <w:szCs w:val="22"/>
          <w:lang w:val="el-GR"/>
        </w:rPr>
        <w:t>Στις συσκέψεις για το Ενιαίο Γεωδαιτικό και Υψομετρικό Σύστημα Αναφοράς Ευρώπης (</w:t>
      </w:r>
      <w:r w:rsidRPr="00E401A1">
        <w:rPr>
          <w:rFonts w:eastAsia="+mn-ea" w:cs="Tahoma"/>
          <w:bCs/>
          <w:szCs w:val="22"/>
        </w:rPr>
        <w:t>EUREF</w:t>
      </w:r>
      <w:r w:rsidRPr="00E401A1">
        <w:rPr>
          <w:rFonts w:eastAsia="+mn-ea" w:cs="Tahoma"/>
          <w:bCs/>
          <w:szCs w:val="22"/>
          <w:lang w:val="el-GR"/>
        </w:rPr>
        <w:t xml:space="preserve"> - </w:t>
      </w:r>
      <w:r w:rsidRPr="00E401A1">
        <w:rPr>
          <w:rFonts w:eastAsia="+mn-ea" w:cs="Tahoma"/>
          <w:bCs/>
          <w:szCs w:val="22"/>
        </w:rPr>
        <w:t>UELN</w:t>
      </w:r>
      <w:r w:rsidRPr="00E401A1">
        <w:rPr>
          <w:rFonts w:eastAsia="+mn-ea" w:cs="Tahoma"/>
          <w:bCs/>
          <w:szCs w:val="22"/>
          <w:lang w:val="el-GR"/>
        </w:rPr>
        <w:t>).</w:t>
      </w:r>
    </w:p>
    <w:p w14:paraId="4077DF2C" w14:textId="77777777" w:rsidR="007722CD" w:rsidRPr="00E401A1" w:rsidRDefault="007722CD" w:rsidP="004E653B">
      <w:pPr>
        <w:pStyle w:val="aff1"/>
        <w:numPr>
          <w:ilvl w:val="0"/>
          <w:numId w:val="39"/>
        </w:numPr>
        <w:suppressAutoHyphens w:val="0"/>
        <w:spacing w:before="120"/>
        <w:ind w:firstLine="0"/>
        <w:rPr>
          <w:rFonts w:cs="Tahoma"/>
          <w:bCs/>
          <w:szCs w:val="22"/>
          <w:lang w:val="el-GR"/>
        </w:rPr>
      </w:pPr>
      <w:r w:rsidRPr="00E401A1">
        <w:rPr>
          <w:rFonts w:eastAsia="+mn-ea" w:cs="Tahoma"/>
          <w:bCs/>
          <w:szCs w:val="22"/>
          <w:lang w:val="el-GR"/>
        </w:rPr>
        <w:t>Σε συσκέψεις του ΟΗΕ για τα τοπωνύμια.</w:t>
      </w:r>
    </w:p>
    <w:p w14:paraId="51B96311" w14:textId="77777777" w:rsidR="007722CD" w:rsidRPr="00E401A1" w:rsidRDefault="007722CD" w:rsidP="004E653B">
      <w:pPr>
        <w:pStyle w:val="aff1"/>
        <w:numPr>
          <w:ilvl w:val="0"/>
          <w:numId w:val="39"/>
        </w:numPr>
        <w:suppressAutoHyphens w:val="0"/>
        <w:spacing w:before="120"/>
        <w:ind w:firstLine="0"/>
        <w:rPr>
          <w:rFonts w:cs="Tahoma"/>
          <w:bCs/>
          <w:szCs w:val="22"/>
        </w:rPr>
      </w:pPr>
      <w:r w:rsidRPr="00E401A1">
        <w:rPr>
          <w:rFonts w:eastAsia="+mn-ea" w:cs="Tahoma"/>
          <w:bCs/>
          <w:szCs w:val="22"/>
        </w:rPr>
        <w:t>Στην Εθνική Επιτροπή Γεωπληροφορίας.</w:t>
      </w:r>
    </w:p>
    <w:p w14:paraId="501A52F9" w14:textId="77777777" w:rsidR="007722CD" w:rsidRPr="00E937F6" w:rsidRDefault="007722CD" w:rsidP="00E401A1">
      <w:pPr>
        <w:spacing w:before="120"/>
        <w:rPr>
          <w:rFonts w:cs="Tahoma"/>
          <w:bCs/>
          <w:szCs w:val="22"/>
          <w:lang w:val="el-GR"/>
        </w:rPr>
      </w:pPr>
      <w:r w:rsidRPr="00E937F6">
        <w:rPr>
          <w:rFonts w:cs="Tahoma"/>
          <w:bCs/>
          <w:szCs w:val="22"/>
          <w:lang w:val="el-GR"/>
        </w:rPr>
        <w:t>Υπό αυτό το πλαίσιο η ΓΥΣ αποτελεί το μεγαλύτερο χαρτογραφικό οργανισμό της χώρας ο οποίος υποστηρίζει Δημόσιους Φορείς, Ιδιώτες και Επιχειρήσεις με πάσης φύσεως ΓΥ. Στην Εικόνα 1 απεικονίζεται ο αριθμός αιτήσεων για χορήγηση ΓΥ, για τα έτη 2014 έως 2018.</w:t>
      </w:r>
    </w:p>
    <w:p w14:paraId="1CEE0575" w14:textId="77777777" w:rsidR="007722CD" w:rsidRPr="00E937F6" w:rsidRDefault="007722CD" w:rsidP="00E401A1">
      <w:pPr>
        <w:spacing w:before="120"/>
        <w:rPr>
          <w:rFonts w:cs="Tahoma"/>
          <w:bCs/>
          <w:szCs w:val="22"/>
          <w:lang w:val="el-GR"/>
        </w:rPr>
      </w:pPr>
    </w:p>
    <w:p w14:paraId="72541BAA" w14:textId="77777777" w:rsidR="007722CD" w:rsidRPr="00E937F6" w:rsidRDefault="007722CD" w:rsidP="00E401A1">
      <w:pPr>
        <w:spacing w:before="120"/>
        <w:rPr>
          <w:rFonts w:cs="Tahoma"/>
          <w:szCs w:val="22"/>
        </w:rPr>
      </w:pPr>
      <w:r w:rsidRPr="00E937F6">
        <w:rPr>
          <w:rFonts w:cs="Tahoma"/>
          <w:noProof/>
          <w:szCs w:val="22"/>
          <w:lang w:val="el-GR" w:eastAsia="el-GR"/>
        </w:rPr>
        <w:drawing>
          <wp:inline distT="0" distB="0" distL="0" distR="0" wp14:anchorId="7C7C2BC5" wp14:editId="42A82B36">
            <wp:extent cx="5486400" cy="2903855"/>
            <wp:effectExtent l="0" t="0" r="0" b="0"/>
            <wp:docPr id="8"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FB63183" w14:textId="301C6B34" w:rsidR="007722CD" w:rsidRPr="00E401A1" w:rsidRDefault="007722CD" w:rsidP="00E937F6">
      <w:pPr>
        <w:pStyle w:val="af2"/>
        <w:rPr>
          <w:rFonts w:cs="Tahoma"/>
          <w:sz w:val="22"/>
          <w:szCs w:val="22"/>
          <w:lang w:val="el-GR"/>
        </w:rPr>
      </w:pPr>
      <w:bookmarkStart w:id="239" w:name="_Toc341291841"/>
      <w:bookmarkStart w:id="240" w:name="_Toc341299282"/>
      <w:bookmarkStart w:id="241" w:name="_Toc353017241"/>
      <w:bookmarkStart w:id="242" w:name="_Toc6569263"/>
      <w:bookmarkStart w:id="243" w:name="_Toc17885882"/>
      <w:bookmarkStart w:id="244" w:name="_Toc340654935"/>
      <w:bookmarkStart w:id="245" w:name="_Toc340657298"/>
      <w:r w:rsidRPr="00E401A1">
        <w:rPr>
          <w:rFonts w:cs="Tahoma"/>
          <w:sz w:val="22"/>
          <w:szCs w:val="22"/>
          <w:lang w:val="el-GR"/>
        </w:rPr>
        <w:t xml:space="preserve">Εικόνα </w:t>
      </w:r>
      <w:r w:rsidRPr="00E401A1">
        <w:rPr>
          <w:rFonts w:cs="Tahoma"/>
          <w:sz w:val="22"/>
          <w:szCs w:val="22"/>
        </w:rPr>
        <w:fldChar w:fldCharType="begin"/>
      </w:r>
      <w:r w:rsidRPr="00E401A1">
        <w:rPr>
          <w:rFonts w:cs="Tahoma"/>
          <w:sz w:val="22"/>
          <w:szCs w:val="22"/>
          <w:lang w:val="el-GR"/>
        </w:rPr>
        <w:instrText xml:space="preserve"> </w:instrText>
      </w:r>
      <w:r w:rsidRPr="00E401A1">
        <w:rPr>
          <w:rFonts w:cs="Tahoma"/>
          <w:sz w:val="22"/>
          <w:szCs w:val="22"/>
        </w:rPr>
        <w:instrText>SEQ</w:instrText>
      </w:r>
      <w:r w:rsidRPr="00E401A1">
        <w:rPr>
          <w:rFonts w:cs="Tahoma"/>
          <w:sz w:val="22"/>
          <w:szCs w:val="22"/>
          <w:lang w:val="el-GR"/>
        </w:rPr>
        <w:instrText xml:space="preserve"> Εικόνα \* </w:instrText>
      </w:r>
      <w:r w:rsidRPr="00E401A1">
        <w:rPr>
          <w:rFonts w:cs="Tahoma"/>
          <w:sz w:val="22"/>
          <w:szCs w:val="22"/>
        </w:rPr>
        <w:instrText>ARABIC</w:instrText>
      </w:r>
      <w:r w:rsidRPr="00E401A1">
        <w:rPr>
          <w:rFonts w:cs="Tahoma"/>
          <w:sz w:val="22"/>
          <w:szCs w:val="22"/>
          <w:lang w:val="el-GR"/>
        </w:rPr>
        <w:instrText xml:space="preserve"> </w:instrText>
      </w:r>
      <w:r w:rsidRPr="00E401A1">
        <w:rPr>
          <w:rFonts w:cs="Tahoma"/>
          <w:sz w:val="22"/>
          <w:szCs w:val="22"/>
        </w:rPr>
        <w:fldChar w:fldCharType="separate"/>
      </w:r>
      <w:r w:rsidR="00F96DA8" w:rsidRPr="00F96DA8">
        <w:rPr>
          <w:rFonts w:cs="Tahoma"/>
          <w:noProof/>
          <w:sz w:val="22"/>
          <w:szCs w:val="22"/>
          <w:lang w:val="el-GR"/>
        </w:rPr>
        <w:t>1</w:t>
      </w:r>
      <w:r w:rsidRPr="00E401A1">
        <w:rPr>
          <w:rFonts w:cs="Tahoma"/>
          <w:noProof/>
          <w:sz w:val="22"/>
          <w:szCs w:val="22"/>
        </w:rPr>
        <w:fldChar w:fldCharType="end"/>
      </w:r>
      <w:r w:rsidRPr="00E401A1">
        <w:rPr>
          <w:rFonts w:cs="Tahoma"/>
          <w:sz w:val="22"/>
          <w:szCs w:val="22"/>
          <w:lang w:val="el-GR"/>
        </w:rPr>
        <w:t>. Αριθμός αιτήσεων για χορήγηση γεωγραφικών υλικών</w:t>
      </w:r>
      <w:bookmarkEnd w:id="239"/>
      <w:bookmarkEnd w:id="240"/>
      <w:bookmarkEnd w:id="241"/>
      <w:bookmarkEnd w:id="242"/>
      <w:bookmarkEnd w:id="243"/>
    </w:p>
    <w:bookmarkEnd w:id="244"/>
    <w:bookmarkEnd w:id="245"/>
    <w:p w14:paraId="2B961FAB" w14:textId="77777777" w:rsidR="007722CD" w:rsidRPr="00E937F6" w:rsidRDefault="007722CD" w:rsidP="00E401A1">
      <w:pPr>
        <w:spacing w:before="120"/>
        <w:rPr>
          <w:rFonts w:cs="Tahoma"/>
          <w:bCs/>
          <w:szCs w:val="22"/>
          <w:lang w:val="el-GR"/>
        </w:rPr>
      </w:pPr>
      <w:r w:rsidRPr="00E937F6">
        <w:rPr>
          <w:rFonts w:cs="Tahoma"/>
          <w:bCs/>
          <w:szCs w:val="22"/>
          <w:lang w:val="el-GR"/>
        </w:rPr>
        <w:lastRenderedPageBreak/>
        <w:t xml:space="preserve">Ειδικότερα για τη χορήγηση Α/Φ η Εικόνα 2 απεικονίζει τις χορηγούμενες Α/Φ για τη περίοδο 2009-2018.  Επίσης στην Εικόνα 3 φαίνεται η αύξηση του ποσοστού των διαδικτυακών παραγγελιών που συντελέστηκε εξαιτίας της προσπάθειας αναβάθμισης της ιστοσελίδας και του γεω - ευρετηρίου απο το προσωπικό της ΓΥΣ εντός του 2018.   </w:t>
      </w:r>
    </w:p>
    <w:p w14:paraId="3949BBFD" w14:textId="77777777" w:rsidR="007722CD" w:rsidRPr="00E937F6" w:rsidRDefault="007722CD" w:rsidP="00E401A1">
      <w:pPr>
        <w:keepNext/>
        <w:spacing w:before="120"/>
        <w:rPr>
          <w:rFonts w:cs="Tahoma"/>
          <w:szCs w:val="22"/>
        </w:rPr>
      </w:pPr>
      <w:r w:rsidRPr="00E937F6">
        <w:rPr>
          <w:rFonts w:cs="Tahoma"/>
          <w:noProof/>
          <w:szCs w:val="22"/>
          <w:lang w:val="el-GR" w:eastAsia="el-GR"/>
        </w:rPr>
        <w:drawing>
          <wp:inline distT="0" distB="0" distL="0" distR="0" wp14:anchorId="488EA031" wp14:editId="22A44F05">
            <wp:extent cx="5152445" cy="2655736"/>
            <wp:effectExtent l="0" t="0" r="0" b="0"/>
            <wp:docPr id="11"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CBD9CB8" w14:textId="726947CF" w:rsidR="007722CD" w:rsidRPr="00E401A1" w:rsidRDefault="007722CD" w:rsidP="00E937F6">
      <w:pPr>
        <w:pStyle w:val="af2"/>
        <w:rPr>
          <w:rFonts w:cs="Tahoma"/>
          <w:sz w:val="22"/>
          <w:szCs w:val="22"/>
          <w:lang w:val="el-GR"/>
        </w:rPr>
      </w:pPr>
      <w:bookmarkStart w:id="246" w:name="_Toc353017242"/>
      <w:bookmarkStart w:id="247" w:name="_Toc6569264"/>
      <w:bookmarkStart w:id="248" w:name="_Toc17885883"/>
      <w:r w:rsidRPr="00E401A1">
        <w:rPr>
          <w:rFonts w:cs="Tahoma"/>
          <w:sz w:val="22"/>
          <w:szCs w:val="22"/>
          <w:lang w:val="el-GR"/>
        </w:rPr>
        <w:t xml:space="preserve">Εικόνα </w:t>
      </w:r>
      <w:r w:rsidRPr="00E401A1">
        <w:rPr>
          <w:rFonts w:cs="Tahoma"/>
          <w:sz w:val="22"/>
          <w:szCs w:val="22"/>
        </w:rPr>
        <w:fldChar w:fldCharType="begin"/>
      </w:r>
      <w:r w:rsidRPr="00E401A1">
        <w:rPr>
          <w:rFonts w:cs="Tahoma"/>
          <w:sz w:val="22"/>
          <w:szCs w:val="22"/>
          <w:lang w:val="el-GR"/>
        </w:rPr>
        <w:instrText xml:space="preserve"> </w:instrText>
      </w:r>
      <w:r w:rsidRPr="00E401A1">
        <w:rPr>
          <w:rFonts w:cs="Tahoma"/>
          <w:sz w:val="22"/>
          <w:szCs w:val="22"/>
        </w:rPr>
        <w:instrText>SEQ</w:instrText>
      </w:r>
      <w:r w:rsidRPr="00E401A1">
        <w:rPr>
          <w:rFonts w:cs="Tahoma"/>
          <w:sz w:val="22"/>
          <w:szCs w:val="22"/>
          <w:lang w:val="el-GR"/>
        </w:rPr>
        <w:instrText xml:space="preserve"> Εικόνα \* </w:instrText>
      </w:r>
      <w:r w:rsidRPr="00E401A1">
        <w:rPr>
          <w:rFonts w:cs="Tahoma"/>
          <w:sz w:val="22"/>
          <w:szCs w:val="22"/>
        </w:rPr>
        <w:instrText>ARABIC</w:instrText>
      </w:r>
      <w:r w:rsidRPr="00E401A1">
        <w:rPr>
          <w:rFonts w:cs="Tahoma"/>
          <w:sz w:val="22"/>
          <w:szCs w:val="22"/>
          <w:lang w:val="el-GR"/>
        </w:rPr>
        <w:instrText xml:space="preserve"> </w:instrText>
      </w:r>
      <w:r w:rsidRPr="00E401A1">
        <w:rPr>
          <w:rFonts w:cs="Tahoma"/>
          <w:sz w:val="22"/>
          <w:szCs w:val="22"/>
        </w:rPr>
        <w:fldChar w:fldCharType="separate"/>
      </w:r>
      <w:r w:rsidR="00F96DA8">
        <w:rPr>
          <w:rFonts w:cs="Tahoma"/>
          <w:noProof/>
          <w:sz w:val="22"/>
          <w:szCs w:val="22"/>
        </w:rPr>
        <w:t>2</w:t>
      </w:r>
      <w:r w:rsidRPr="00E401A1">
        <w:rPr>
          <w:rFonts w:cs="Tahoma"/>
          <w:noProof/>
          <w:sz w:val="22"/>
          <w:szCs w:val="22"/>
        </w:rPr>
        <w:fldChar w:fldCharType="end"/>
      </w:r>
      <w:r w:rsidRPr="00E401A1">
        <w:rPr>
          <w:rFonts w:cs="Tahoma"/>
          <w:sz w:val="22"/>
          <w:szCs w:val="22"/>
          <w:lang w:val="el-GR"/>
        </w:rPr>
        <w:t>. Αριθμός χορηγηθέντων Α/Φ</w:t>
      </w:r>
      <w:bookmarkEnd w:id="246"/>
      <w:bookmarkEnd w:id="247"/>
      <w:bookmarkEnd w:id="248"/>
    </w:p>
    <w:p w14:paraId="71322771" w14:textId="77777777" w:rsidR="007722CD" w:rsidRPr="00E937F6" w:rsidRDefault="007722CD" w:rsidP="00E401A1">
      <w:pPr>
        <w:spacing w:before="120"/>
        <w:rPr>
          <w:rFonts w:cs="Tahoma"/>
          <w:szCs w:val="22"/>
        </w:rPr>
      </w:pPr>
      <w:r w:rsidRPr="00E937F6">
        <w:rPr>
          <w:rFonts w:cs="Tahoma"/>
          <w:noProof/>
          <w:szCs w:val="22"/>
          <w:lang w:val="el-GR" w:eastAsia="el-GR"/>
        </w:rPr>
        <w:drawing>
          <wp:inline distT="0" distB="0" distL="0" distR="0" wp14:anchorId="147836C8" wp14:editId="62DA4077">
            <wp:extent cx="4572000" cy="2743200"/>
            <wp:effectExtent l="19050" t="0" r="19050" b="0"/>
            <wp:docPr id="12"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C2009C5" w14:textId="52EFE353" w:rsidR="007722CD" w:rsidRPr="00E401A1" w:rsidRDefault="007722CD" w:rsidP="00E937F6">
      <w:pPr>
        <w:pStyle w:val="af2"/>
        <w:rPr>
          <w:rFonts w:cs="Tahoma"/>
          <w:sz w:val="22"/>
          <w:szCs w:val="22"/>
          <w:lang w:val="el-GR"/>
        </w:rPr>
      </w:pPr>
      <w:bookmarkStart w:id="249" w:name="_Toc6569265"/>
      <w:bookmarkStart w:id="250" w:name="_Toc17885884"/>
      <w:r w:rsidRPr="00E401A1">
        <w:rPr>
          <w:rFonts w:cs="Tahoma"/>
          <w:sz w:val="22"/>
          <w:szCs w:val="22"/>
          <w:lang w:val="el-GR"/>
        </w:rPr>
        <w:t xml:space="preserve">Εικόνα </w:t>
      </w:r>
      <w:r w:rsidRPr="00E401A1">
        <w:rPr>
          <w:rFonts w:cs="Tahoma"/>
          <w:sz w:val="22"/>
          <w:szCs w:val="22"/>
        </w:rPr>
        <w:fldChar w:fldCharType="begin"/>
      </w:r>
      <w:r w:rsidRPr="00E401A1">
        <w:rPr>
          <w:rFonts w:cs="Tahoma"/>
          <w:sz w:val="22"/>
          <w:szCs w:val="22"/>
          <w:lang w:val="el-GR"/>
        </w:rPr>
        <w:instrText xml:space="preserve"> </w:instrText>
      </w:r>
      <w:r w:rsidRPr="00E401A1">
        <w:rPr>
          <w:rFonts w:cs="Tahoma"/>
          <w:sz w:val="22"/>
          <w:szCs w:val="22"/>
        </w:rPr>
        <w:instrText>SEQ</w:instrText>
      </w:r>
      <w:r w:rsidRPr="00E401A1">
        <w:rPr>
          <w:rFonts w:cs="Tahoma"/>
          <w:sz w:val="22"/>
          <w:szCs w:val="22"/>
          <w:lang w:val="el-GR"/>
        </w:rPr>
        <w:instrText xml:space="preserve"> Εικόνα \* </w:instrText>
      </w:r>
      <w:r w:rsidRPr="00E401A1">
        <w:rPr>
          <w:rFonts w:cs="Tahoma"/>
          <w:sz w:val="22"/>
          <w:szCs w:val="22"/>
        </w:rPr>
        <w:instrText>ARABIC</w:instrText>
      </w:r>
      <w:r w:rsidRPr="00E401A1">
        <w:rPr>
          <w:rFonts w:cs="Tahoma"/>
          <w:sz w:val="22"/>
          <w:szCs w:val="22"/>
          <w:lang w:val="el-GR"/>
        </w:rPr>
        <w:instrText xml:space="preserve"> </w:instrText>
      </w:r>
      <w:r w:rsidRPr="00E401A1">
        <w:rPr>
          <w:rFonts w:cs="Tahoma"/>
          <w:sz w:val="22"/>
          <w:szCs w:val="22"/>
        </w:rPr>
        <w:fldChar w:fldCharType="separate"/>
      </w:r>
      <w:r w:rsidR="00F96DA8">
        <w:rPr>
          <w:rFonts w:cs="Tahoma"/>
          <w:noProof/>
          <w:sz w:val="22"/>
          <w:szCs w:val="22"/>
        </w:rPr>
        <w:t>3</w:t>
      </w:r>
      <w:r w:rsidRPr="00E401A1">
        <w:rPr>
          <w:rFonts w:cs="Tahoma"/>
          <w:sz w:val="22"/>
          <w:szCs w:val="22"/>
        </w:rPr>
        <w:fldChar w:fldCharType="end"/>
      </w:r>
      <w:r w:rsidRPr="00E401A1">
        <w:rPr>
          <w:rFonts w:cs="Tahoma"/>
          <w:sz w:val="22"/>
          <w:szCs w:val="22"/>
          <w:lang w:val="el-GR"/>
        </w:rPr>
        <w:t>. Ποσοστό Διαδικτυακών Παραγγελιών ως προς το σύνολο</w:t>
      </w:r>
      <w:bookmarkEnd w:id="249"/>
      <w:bookmarkEnd w:id="250"/>
    </w:p>
    <w:p w14:paraId="64239DCF" w14:textId="77777777" w:rsidR="007722CD" w:rsidRPr="00E937F6" w:rsidRDefault="007722CD" w:rsidP="00E401A1">
      <w:pPr>
        <w:spacing w:before="120"/>
        <w:rPr>
          <w:rFonts w:cs="Tahoma"/>
          <w:szCs w:val="22"/>
          <w:lang w:val="el-GR"/>
        </w:rPr>
      </w:pPr>
    </w:p>
    <w:p w14:paraId="456A06D5" w14:textId="77777777" w:rsidR="007722CD" w:rsidRPr="00E401A1" w:rsidRDefault="007722CD" w:rsidP="004E653B">
      <w:pPr>
        <w:pStyle w:val="20"/>
        <w:numPr>
          <w:ilvl w:val="1"/>
          <w:numId w:val="274"/>
        </w:numPr>
        <w:pBdr>
          <w:top w:val="none" w:sz="0" w:space="0" w:color="auto"/>
          <w:left w:val="none" w:sz="0" w:space="0" w:color="auto"/>
          <w:bottom w:val="none" w:sz="0" w:space="0" w:color="auto"/>
          <w:right w:val="none" w:sz="0" w:space="0" w:color="auto"/>
        </w:pBdr>
        <w:tabs>
          <w:tab w:val="clear" w:pos="567"/>
          <w:tab w:val="left" w:pos="-3510"/>
        </w:tabs>
        <w:suppressAutoHyphens w:val="0"/>
        <w:spacing w:before="120" w:after="120"/>
        <w:ind w:firstLine="0"/>
        <w:rPr>
          <w:rFonts w:cs="Tahoma"/>
        </w:rPr>
      </w:pPr>
      <w:bookmarkStart w:id="251" w:name="_Toc55977257"/>
      <w:bookmarkStart w:id="252" w:name="_Toc93395854"/>
      <w:r w:rsidRPr="00E401A1">
        <w:rPr>
          <w:rFonts w:cs="Tahoma"/>
        </w:rPr>
        <w:t>Περιγραφή των κύριων επιχειρησιακών διαδικασιών</w:t>
      </w:r>
      <w:bookmarkEnd w:id="251"/>
      <w:bookmarkEnd w:id="252"/>
    </w:p>
    <w:p w14:paraId="0F950428" w14:textId="77777777" w:rsidR="007722CD" w:rsidRPr="00E937F6" w:rsidRDefault="007722CD" w:rsidP="00E401A1">
      <w:pPr>
        <w:spacing w:before="120"/>
        <w:rPr>
          <w:rFonts w:cs="Tahoma"/>
          <w:szCs w:val="22"/>
          <w:lang w:val="el-GR"/>
        </w:rPr>
      </w:pPr>
      <w:r w:rsidRPr="00E937F6">
        <w:rPr>
          <w:rFonts w:cs="Tahoma"/>
          <w:szCs w:val="22"/>
          <w:lang w:val="el-GR"/>
        </w:rPr>
        <w:t>Οι υφιστάμενες (ή υπό ανασχεδιασμό) επιχειρησιακές διεργασίες στις οποίες στοχεύει το Έργο ή επηρεάζονται από τα αποτελέσματα του Έργου είναι οι εξής:</w:t>
      </w:r>
    </w:p>
    <w:p w14:paraId="62CD1FC9" w14:textId="77777777" w:rsidR="007722CD" w:rsidRPr="00E401A1" w:rsidRDefault="007722CD" w:rsidP="004E653B">
      <w:pPr>
        <w:pStyle w:val="aff1"/>
        <w:numPr>
          <w:ilvl w:val="0"/>
          <w:numId w:val="40"/>
        </w:numPr>
        <w:suppressAutoHyphens w:val="0"/>
        <w:spacing w:before="120"/>
        <w:ind w:firstLine="0"/>
        <w:rPr>
          <w:rFonts w:cs="Tahoma"/>
          <w:szCs w:val="22"/>
          <w:lang w:val="el-GR"/>
        </w:rPr>
      </w:pPr>
      <w:r w:rsidRPr="00E401A1">
        <w:rPr>
          <w:rFonts w:cs="Tahoma"/>
          <w:szCs w:val="22"/>
          <w:lang w:val="el-GR"/>
        </w:rPr>
        <w:t>Διεργασίες οι οποίες παράγουν προστιθέμενη αξία προς τον πολίτη και την επιχείρηση:</w:t>
      </w:r>
    </w:p>
    <w:p w14:paraId="72495721" w14:textId="77777777" w:rsidR="007722CD" w:rsidRPr="00E937F6" w:rsidRDefault="007722CD" w:rsidP="00E401A1">
      <w:pPr>
        <w:spacing w:before="120"/>
        <w:ind w:left="1080"/>
        <w:rPr>
          <w:rFonts w:cs="Tahoma"/>
          <w:szCs w:val="22"/>
          <w:lang w:val="el-GR"/>
        </w:rPr>
      </w:pPr>
      <w:r w:rsidRPr="00E937F6">
        <w:rPr>
          <w:rFonts w:cs="Tahoma"/>
          <w:szCs w:val="22"/>
          <w:lang w:val="el-GR"/>
        </w:rPr>
        <w:lastRenderedPageBreak/>
        <w:t xml:space="preserve">Ψηφιοποίηση Αρχείου Α/Φ. Η ψηφιοποίηση του αρχείου Α/Φ, εκτός από τη διάσωση της πρωτογενούς πληροφορίας διασφαλίζει τα ψηφιακά υπόβαθρα που θα μπορούσαν να χρησιμοποιηθούν σε αναπτυξιακά δημόσια και ιδιωτικά έργα στο μέλλον για τη χώρα. Παράλληλα, δημιουργεί τη δυνατότητα, σε ιδιώτες και επιχειρήσεις, προμήθειας σαρωμένων Α/Φ για το σύνολο των Α/Φ του διαχρονικού αρχείου της ΓΥΣ. </w:t>
      </w:r>
    </w:p>
    <w:p w14:paraId="02A08986" w14:textId="77777777" w:rsidR="007722CD" w:rsidRPr="00E401A1" w:rsidRDefault="007722CD" w:rsidP="004E653B">
      <w:pPr>
        <w:pStyle w:val="aff1"/>
        <w:numPr>
          <w:ilvl w:val="0"/>
          <w:numId w:val="40"/>
        </w:numPr>
        <w:suppressAutoHyphens w:val="0"/>
        <w:spacing w:before="120"/>
        <w:ind w:firstLine="0"/>
        <w:rPr>
          <w:rFonts w:cs="Tahoma"/>
          <w:szCs w:val="22"/>
          <w:lang w:val="el-GR"/>
        </w:rPr>
      </w:pPr>
      <w:r w:rsidRPr="00E401A1">
        <w:rPr>
          <w:rFonts w:cs="Tahoma"/>
          <w:szCs w:val="22"/>
          <w:lang w:val="el-GR"/>
        </w:rPr>
        <w:t>Διεργασίες οι οποίες αυτοματοποιούνται, βελτιώνονται, συμπληρώνονται ή/και αντικαθίστανται από τις (ηλεκτρονικές) υπηρεσίες που θα υλοποιηθούν στο πλαίσιο του Έργου:</w:t>
      </w:r>
    </w:p>
    <w:p w14:paraId="63C888F5" w14:textId="77777777" w:rsidR="007722CD" w:rsidRPr="00E401A1" w:rsidRDefault="007722CD" w:rsidP="004E653B">
      <w:pPr>
        <w:pStyle w:val="aff1"/>
        <w:numPr>
          <w:ilvl w:val="0"/>
          <w:numId w:val="41"/>
        </w:numPr>
        <w:suppressAutoHyphens w:val="0"/>
        <w:spacing w:before="120"/>
        <w:ind w:firstLine="0"/>
        <w:rPr>
          <w:rFonts w:cs="Tahoma"/>
          <w:szCs w:val="22"/>
          <w:lang w:val="el-GR"/>
        </w:rPr>
      </w:pPr>
      <w:r w:rsidRPr="00E401A1">
        <w:rPr>
          <w:rFonts w:cs="Tahoma"/>
          <w:szCs w:val="22"/>
          <w:lang w:val="el-GR"/>
        </w:rPr>
        <w:t>Γεω-ευρετήριο και Ηλεκτρονικό Κατάστημα (</w:t>
      </w:r>
      <w:r w:rsidRPr="00E401A1">
        <w:rPr>
          <w:rFonts w:cs="Tahoma"/>
          <w:szCs w:val="22"/>
          <w:lang w:val="en-US"/>
        </w:rPr>
        <w:t>e</w:t>
      </w:r>
      <w:r w:rsidRPr="00E401A1">
        <w:rPr>
          <w:rFonts w:cs="Tahoma"/>
          <w:szCs w:val="22"/>
          <w:lang w:val="el-GR"/>
        </w:rPr>
        <w:t>-</w:t>
      </w:r>
      <w:r w:rsidRPr="00E401A1">
        <w:rPr>
          <w:rFonts w:cs="Tahoma"/>
          <w:szCs w:val="22"/>
          <w:lang w:val="en-US"/>
        </w:rPr>
        <w:t>shop</w:t>
      </w:r>
      <w:r w:rsidRPr="00E401A1">
        <w:rPr>
          <w:rFonts w:cs="Tahoma"/>
          <w:szCs w:val="22"/>
          <w:lang w:val="el-GR"/>
        </w:rPr>
        <w:t>). Οι χρήστες του νέου Γεω-ευρετηρίου της ΓΥΣ θα έχουν τη δυνατότητα να εντοπίζουν άμεσα και με μεγαλύτερη σαφήνεια (λόγω της ορθοαναγωγής και των διαθέσιμων ιχνών των Α/Φ) τις Α/Φ που καλύπτουν μία συγκεκριμένη περιοχή ενδιαφέροντος. Ο επανασχεδιασμός του Γεω-ευρετηρίου θα δώσει τη δυνατότητα αφ’ ενός η εφαρμογή να υποστηρίξει τη προβολή και τη διάχυση προς το κοινό των νέων ψηφιακών δεδομένων, αφ’ ετέρου το κοινό να εντοπίζει ευκολότερα και με μεγαλύτερη ακρίβεια τις επιθυμητές Α/Φ προς κέρδος χρόνου και κόστους για τον αιτούντα. Αξίζει να τονιστεί ότι και η δημιουργία νέου σύγχρονου ηλεκτρονικού καταστήματος θα βελτιώσει τη σύγχρονη γεωγραφική υποστήριξη προς το κοινό αυξάνοντας τις διαδικτυακές παραγγελίες.</w:t>
      </w:r>
    </w:p>
    <w:p w14:paraId="1F3B1073" w14:textId="77777777" w:rsidR="007722CD" w:rsidRPr="00E401A1" w:rsidRDefault="007722CD" w:rsidP="004E653B">
      <w:pPr>
        <w:pStyle w:val="aff1"/>
        <w:numPr>
          <w:ilvl w:val="0"/>
          <w:numId w:val="41"/>
        </w:numPr>
        <w:suppressAutoHyphens w:val="0"/>
        <w:spacing w:before="120"/>
        <w:ind w:firstLine="0"/>
        <w:rPr>
          <w:rFonts w:cs="Tahoma"/>
          <w:szCs w:val="22"/>
          <w:lang w:val="el-GR"/>
        </w:rPr>
      </w:pPr>
      <w:r w:rsidRPr="00E401A1">
        <w:rPr>
          <w:rFonts w:cs="Tahoma"/>
          <w:szCs w:val="22"/>
          <w:lang w:val="el-GR"/>
        </w:rPr>
        <w:t>Εντοπισμός Α/Φ στην Υδνση Χορήγησης. Η εξυπηρέτηση των Δημοσίων Φορέων, πολιτών ή και επιχειρήσεων που επιλέγουν να προσέλθουν στις εγκαταστάσεις της ΓΥΣ για τον εντοπισμό και τη παραγγελία των Α/Φ ενδιαφέροντός τους θα βελτιωθεί καθώς θα αυτοματοποιηθεί ο τρόπος εντοπισμού των εν λόγω Α/Φ μέσω της ψηφιακής αναζήτησής τους.</w:t>
      </w:r>
    </w:p>
    <w:p w14:paraId="37F2D668" w14:textId="77777777" w:rsidR="007722CD" w:rsidRPr="00E401A1" w:rsidRDefault="007722CD" w:rsidP="004E653B">
      <w:pPr>
        <w:pStyle w:val="aff1"/>
        <w:numPr>
          <w:ilvl w:val="0"/>
          <w:numId w:val="41"/>
        </w:numPr>
        <w:suppressAutoHyphens w:val="0"/>
        <w:spacing w:before="120"/>
        <w:ind w:firstLine="0"/>
        <w:rPr>
          <w:rFonts w:cs="Tahoma"/>
          <w:szCs w:val="22"/>
          <w:lang w:val="el-GR"/>
        </w:rPr>
      </w:pPr>
      <w:r w:rsidRPr="00E401A1">
        <w:rPr>
          <w:rFonts w:cs="Tahoma"/>
          <w:szCs w:val="22"/>
          <w:lang w:val="el-GR"/>
        </w:rPr>
        <w:t>Αναζήτηση Α/Φ προς χορήγηση από το Τμ. Αρχείου. Η διεκπεραίωση των αιτημάτων που προέρχονται από Δημόσιους Φορείς, πολίτες ή και επιχειρήσεις θα επιταχυνθεί καθώς ο χειροκίνητος εντοπισμός των αιτούμενων Α/Φ στο αρχείο της ΓΥΣ θα αντικατασταθεί από τη ψηφιακή αναζήτηση μεταξύ των παραγόμενων από το Έργο ψηφιακών προϊόντων.</w:t>
      </w:r>
    </w:p>
    <w:p w14:paraId="7A182A52" w14:textId="77777777" w:rsidR="007722CD" w:rsidRPr="00E401A1" w:rsidRDefault="007722CD" w:rsidP="004E653B">
      <w:pPr>
        <w:pStyle w:val="aff1"/>
        <w:numPr>
          <w:ilvl w:val="0"/>
          <w:numId w:val="41"/>
        </w:numPr>
        <w:suppressAutoHyphens w:val="0"/>
        <w:spacing w:before="120"/>
        <w:ind w:firstLine="0"/>
        <w:rPr>
          <w:rFonts w:cs="Tahoma"/>
          <w:szCs w:val="22"/>
          <w:lang w:val="el-GR"/>
        </w:rPr>
      </w:pPr>
      <w:r w:rsidRPr="00E401A1">
        <w:rPr>
          <w:rFonts w:cs="Tahoma"/>
          <w:szCs w:val="22"/>
          <w:lang w:val="el-GR"/>
        </w:rPr>
        <w:t>Εκτύπωση Α/Φ. Θα υπάρχει η δυνατότητα ψηφιακής εκτύπωσης των αιτούμενων Α/Φ. Η διαδικασία αυτή θα επιταχύνει το συνολικό χρονικό διάστημα που απαιτείται για την ολοκλήρωση παράδοσης των αιτούμενων Α/Φ καθώς θα μπορούν να εκτελούνται μαζικά οι εκτυπώσεις μέσω των ψηφιακών αρχείων των Α/Φ που θα δημιουργηθούν από το Έργο, σε αντίθεση με την αναλογική διαδικασία που ακολουθείται σήμερα.</w:t>
      </w:r>
    </w:p>
    <w:p w14:paraId="0C1C8421" w14:textId="77777777" w:rsidR="007722CD" w:rsidRPr="00E401A1" w:rsidRDefault="007722CD" w:rsidP="004E653B">
      <w:pPr>
        <w:pStyle w:val="aff1"/>
        <w:numPr>
          <w:ilvl w:val="0"/>
          <w:numId w:val="41"/>
        </w:numPr>
        <w:suppressAutoHyphens w:val="0"/>
        <w:spacing w:before="120"/>
        <w:ind w:firstLine="0"/>
        <w:rPr>
          <w:rFonts w:cs="Tahoma"/>
          <w:szCs w:val="22"/>
          <w:lang w:val="el-GR"/>
        </w:rPr>
      </w:pPr>
      <w:r w:rsidRPr="00E401A1">
        <w:rPr>
          <w:rFonts w:cs="Tahoma"/>
          <w:szCs w:val="22"/>
          <w:lang w:val="el-GR"/>
        </w:rPr>
        <w:t>Αποστολή Α/Φ στον ενδιαφερόμενο. Στο πλαίσιο του Έργου θα δημιουργηθούν οι απαραίτητες διαδικασίες για την αποστολή των ψηφιακών Α/Φ σε κάθε ενδιαφερόμενο εξασφαλίζοντας παράλληλα τα πνευματικά δικαιώματα της ΓΥΣ επί των γεωγραφικών προϊόντων.</w:t>
      </w:r>
    </w:p>
    <w:p w14:paraId="2CB4560E" w14:textId="77777777" w:rsidR="007722CD" w:rsidRPr="00E401A1" w:rsidRDefault="007722CD" w:rsidP="004E653B">
      <w:pPr>
        <w:pStyle w:val="20"/>
        <w:numPr>
          <w:ilvl w:val="1"/>
          <w:numId w:val="274"/>
        </w:numPr>
        <w:pBdr>
          <w:top w:val="none" w:sz="0" w:space="0" w:color="auto"/>
          <w:left w:val="none" w:sz="0" w:space="0" w:color="auto"/>
          <w:bottom w:val="none" w:sz="0" w:space="0" w:color="auto"/>
          <w:right w:val="none" w:sz="0" w:space="0" w:color="auto"/>
        </w:pBdr>
        <w:tabs>
          <w:tab w:val="clear" w:pos="567"/>
          <w:tab w:val="left" w:pos="-3510"/>
        </w:tabs>
        <w:suppressAutoHyphens w:val="0"/>
        <w:spacing w:before="120" w:after="120"/>
        <w:ind w:firstLine="0"/>
        <w:rPr>
          <w:rFonts w:cs="Tahoma"/>
          <w:lang w:val="el-GR"/>
        </w:rPr>
      </w:pPr>
      <w:bookmarkStart w:id="253" w:name="_Toc55977258"/>
      <w:bookmarkStart w:id="254" w:name="_Toc93395855"/>
      <w:r w:rsidRPr="00E401A1">
        <w:rPr>
          <w:rFonts w:cs="Tahoma"/>
          <w:lang w:val="el-GR"/>
        </w:rPr>
        <w:t>Ανάλυση υποδομών Τεχνολογιών Πληροφορικής και Επικοινωνιών</w:t>
      </w:r>
      <w:bookmarkEnd w:id="253"/>
      <w:bookmarkEnd w:id="254"/>
    </w:p>
    <w:p w14:paraId="1D5615BA" w14:textId="77777777" w:rsidR="007722CD" w:rsidRPr="00E937F6" w:rsidRDefault="007722CD" w:rsidP="00E401A1">
      <w:pPr>
        <w:pStyle w:val="30"/>
        <w:keepLines/>
        <w:suppressAutoHyphens w:val="0"/>
        <w:spacing w:before="120" w:after="120"/>
        <w:ind w:firstLine="0"/>
        <w:rPr>
          <w:rFonts w:cs="Tahoma"/>
          <w:szCs w:val="22"/>
        </w:rPr>
      </w:pPr>
      <w:bookmarkStart w:id="255" w:name="_Toc334097776"/>
      <w:bookmarkStart w:id="256" w:name="_Toc3896248"/>
      <w:bookmarkStart w:id="257" w:name="_Toc55977259"/>
      <w:bookmarkStart w:id="258" w:name="_Toc93395856"/>
      <w:bookmarkEnd w:id="255"/>
      <w:bookmarkEnd w:id="256"/>
      <w:r w:rsidRPr="00E937F6">
        <w:rPr>
          <w:rFonts w:cs="Tahoma"/>
          <w:szCs w:val="22"/>
        </w:rPr>
        <w:t>Εξωτερικό Δίκτυο (front-end)</w:t>
      </w:r>
      <w:bookmarkEnd w:id="257"/>
      <w:bookmarkEnd w:id="258"/>
    </w:p>
    <w:p w14:paraId="0A8C54B8" w14:textId="77777777" w:rsidR="007722CD" w:rsidRPr="00791429" w:rsidRDefault="007722CD" w:rsidP="00E401A1">
      <w:pPr>
        <w:spacing w:before="120"/>
        <w:rPr>
          <w:rFonts w:cs="Tahoma"/>
          <w:szCs w:val="22"/>
          <w:lang w:val="el-GR"/>
        </w:rPr>
      </w:pPr>
      <w:r w:rsidRPr="00E937F6">
        <w:rPr>
          <w:rFonts w:cs="Tahoma"/>
          <w:szCs w:val="22"/>
          <w:lang w:val="el-GR"/>
        </w:rPr>
        <w:t>Στο εξωτερικό δίκτυο (</w:t>
      </w:r>
      <w:r w:rsidRPr="00E937F6">
        <w:rPr>
          <w:rFonts w:cs="Tahoma"/>
          <w:szCs w:val="22"/>
        </w:rPr>
        <w:t>front</w:t>
      </w:r>
      <w:r w:rsidRPr="00E937F6">
        <w:rPr>
          <w:rFonts w:cs="Tahoma"/>
          <w:szCs w:val="22"/>
          <w:lang w:val="el-GR"/>
        </w:rPr>
        <w:t>-</w:t>
      </w:r>
      <w:r w:rsidRPr="00E937F6">
        <w:rPr>
          <w:rFonts w:cs="Tahoma"/>
          <w:szCs w:val="22"/>
        </w:rPr>
        <w:t>end</w:t>
      </w:r>
      <w:r w:rsidRPr="00E937F6">
        <w:rPr>
          <w:rFonts w:cs="Tahoma"/>
          <w:szCs w:val="22"/>
          <w:lang w:val="el-GR"/>
        </w:rPr>
        <w:t>) υπάρχει μια συστοιχία συσκευών (</w:t>
      </w:r>
      <w:r w:rsidRPr="00E937F6">
        <w:rPr>
          <w:rFonts w:cs="Tahoma"/>
          <w:szCs w:val="22"/>
        </w:rPr>
        <w:t>Firewalls</w:t>
      </w:r>
      <w:r w:rsidRPr="00E937F6">
        <w:rPr>
          <w:rFonts w:cs="Tahoma"/>
          <w:szCs w:val="22"/>
          <w:lang w:val="el-GR"/>
        </w:rPr>
        <w:t xml:space="preserve">, </w:t>
      </w:r>
      <w:r w:rsidRPr="00E937F6">
        <w:rPr>
          <w:rFonts w:cs="Tahoma"/>
          <w:szCs w:val="22"/>
        </w:rPr>
        <w:t>I</w:t>
      </w:r>
      <w:r w:rsidRPr="00F6740F">
        <w:rPr>
          <w:rFonts w:cs="Tahoma"/>
          <w:szCs w:val="22"/>
          <w:lang w:val="en-US"/>
        </w:rPr>
        <w:t>P</w:t>
      </w:r>
      <w:r w:rsidRPr="00F6740F">
        <w:rPr>
          <w:rFonts w:cs="Tahoma"/>
          <w:szCs w:val="22"/>
        </w:rPr>
        <w:t>Ss</w:t>
      </w:r>
      <w:r w:rsidRPr="006B48D5">
        <w:rPr>
          <w:rFonts w:cs="Tahoma"/>
          <w:szCs w:val="22"/>
          <w:lang w:val="el-GR"/>
        </w:rPr>
        <w:t xml:space="preserve">, </w:t>
      </w:r>
      <w:r w:rsidRPr="009D29F4">
        <w:rPr>
          <w:rFonts w:cs="Tahoma"/>
          <w:szCs w:val="22"/>
        </w:rPr>
        <w:t>Routers</w:t>
      </w:r>
      <w:r w:rsidRPr="00224D00">
        <w:rPr>
          <w:rFonts w:cs="Tahoma"/>
          <w:szCs w:val="22"/>
          <w:lang w:val="el-GR"/>
        </w:rPr>
        <w:t>) με σκοπό την σωστή δρομολόγηση των πλη</w:t>
      </w:r>
      <w:r w:rsidRPr="008A50B3">
        <w:rPr>
          <w:rFonts w:cs="Tahoma"/>
          <w:szCs w:val="22"/>
          <w:lang w:val="el-GR"/>
        </w:rPr>
        <w:t>ροφοριών και την προστασία των δεδομένων</w:t>
      </w:r>
      <w:r w:rsidRPr="00791429">
        <w:rPr>
          <w:rFonts w:cs="Tahoma"/>
          <w:szCs w:val="22"/>
          <w:lang w:val="el-GR"/>
        </w:rPr>
        <w:t xml:space="preserve"> και των εξυπηρετητών που βρίσκονται άμεσα εκτεθειμένοι στο διαδίκτυο (</w:t>
      </w:r>
      <w:r w:rsidRPr="00791429">
        <w:rPr>
          <w:rFonts w:cs="Tahoma"/>
          <w:szCs w:val="22"/>
        </w:rPr>
        <w:t>Web</w:t>
      </w:r>
      <w:r w:rsidRPr="00791429">
        <w:rPr>
          <w:rFonts w:cs="Tahoma"/>
          <w:szCs w:val="22"/>
          <w:lang w:val="el-GR"/>
        </w:rPr>
        <w:t xml:space="preserve">, </w:t>
      </w:r>
      <w:r w:rsidRPr="00791429">
        <w:rPr>
          <w:rFonts w:cs="Tahoma"/>
          <w:szCs w:val="22"/>
        </w:rPr>
        <w:t>e</w:t>
      </w:r>
      <w:r w:rsidRPr="00791429">
        <w:rPr>
          <w:rFonts w:cs="Tahoma"/>
          <w:szCs w:val="22"/>
          <w:lang w:val="el-GR"/>
        </w:rPr>
        <w:t>-</w:t>
      </w:r>
      <w:r w:rsidRPr="00791429">
        <w:rPr>
          <w:rFonts w:cs="Tahoma"/>
          <w:szCs w:val="22"/>
        </w:rPr>
        <w:t>shop</w:t>
      </w:r>
      <w:r w:rsidRPr="00791429">
        <w:rPr>
          <w:rFonts w:cs="Tahoma"/>
          <w:szCs w:val="22"/>
          <w:lang w:val="el-GR"/>
        </w:rPr>
        <w:t>) και αυτών που βρίσκονται εν δυνάμει σε κίνδυνο (</w:t>
      </w:r>
      <w:r w:rsidRPr="00791429">
        <w:rPr>
          <w:rFonts w:cs="Tahoma"/>
          <w:szCs w:val="22"/>
        </w:rPr>
        <w:t>GIS</w:t>
      </w:r>
      <w:r w:rsidRPr="00791429">
        <w:rPr>
          <w:rFonts w:cs="Tahoma"/>
          <w:szCs w:val="22"/>
          <w:lang w:val="el-GR"/>
        </w:rPr>
        <w:t xml:space="preserve">, </w:t>
      </w:r>
      <w:r w:rsidRPr="00791429">
        <w:rPr>
          <w:rFonts w:cs="Tahoma"/>
          <w:szCs w:val="22"/>
        </w:rPr>
        <w:t>ERP</w:t>
      </w:r>
      <w:r w:rsidRPr="00791429">
        <w:rPr>
          <w:rFonts w:cs="Tahoma"/>
          <w:szCs w:val="22"/>
          <w:lang w:val="el-GR"/>
        </w:rPr>
        <w:t xml:space="preserve">). Το παραπάνω πλέγμα προστασίας </w:t>
      </w:r>
      <w:r w:rsidRPr="00791429">
        <w:rPr>
          <w:rFonts w:cs="Tahoma"/>
          <w:szCs w:val="22"/>
          <w:lang w:val="el-GR"/>
        </w:rPr>
        <w:lastRenderedPageBreak/>
        <w:t>υλοποιείται με εξοπλισμό που αποτελείται από τείχη προστασίας (</w:t>
      </w:r>
      <w:r w:rsidRPr="00791429">
        <w:rPr>
          <w:rFonts w:cs="Tahoma"/>
          <w:szCs w:val="22"/>
        </w:rPr>
        <w:t>Firewalls</w:t>
      </w:r>
      <w:r w:rsidRPr="00791429">
        <w:rPr>
          <w:rFonts w:cs="Tahoma"/>
          <w:szCs w:val="22"/>
          <w:lang w:val="el-GR"/>
        </w:rPr>
        <w:t>), μεταγωγούς δεδομένων (</w:t>
      </w:r>
      <w:r w:rsidRPr="00791429">
        <w:rPr>
          <w:rFonts w:cs="Tahoma"/>
          <w:szCs w:val="22"/>
        </w:rPr>
        <w:t>Switches</w:t>
      </w:r>
      <w:r w:rsidRPr="00791429">
        <w:rPr>
          <w:rFonts w:cs="Tahoma"/>
          <w:szCs w:val="22"/>
          <w:lang w:val="el-GR"/>
        </w:rPr>
        <w:t>), δρομολογητές (</w:t>
      </w:r>
      <w:r w:rsidRPr="00791429">
        <w:rPr>
          <w:rFonts w:cs="Tahoma"/>
          <w:szCs w:val="22"/>
        </w:rPr>
        <w:t>routers</w:t>
      </w:r>
      <w:r w:rsidRPr="00791429">
        <w:rPr>
          <w:rFonts w:cs="Tahoma"/>
          <w:szCs w:val="22"/>
          <w:lang w:val="el-GR"/>
        </w:rPr>
        <w:t>) και συστήματα ανίχνευσης εισβολέων (</w:t>
      </w:r>
      <w:r w:rsidRPr="00791429">
        <w:rPr>
          <w:rFonts w:cs="Tahoma"/>
          <w:szCs w:val="22"/>
        </w:rPr>
        <w:t>IPS</w:t>
      </w:r>
      <w:r w:rsidRPr="00791429">
        <w:rPr>
          <w:rFonts w:cs="Tahoma"/>
          <w:szCs w:val="22"/>
          <w:lang w:val="el-GR"/>
        </w:rPr>
        <w:t xml:space="preserve">) της εταιρίας </w:t>
      </w:r>
      <w:r w:rsidRPr="00791429">
        <w:rPr>
          <w:rFonts w:cs="Tahoma"/>
          <w:szCs w:val="22"/>
        </w:rPr>
        <w:t>Cisco</w:t>
      </w:r>
      <w:r w:rsidRPr="00791429">
        <w:rPr>
          <w:rFonts w:cs="Tahoma"/>
          <w:szCs w:val="22"/>
          <w:lang w:val="el-GR"/>
        </w:rPr>
        <w:t>. Η υπάρχουσα σύνδεση με το διαδίκτυο υλοποιείται με τη χρήση ενός κεντρικού δρομολογητή (</w:t>
      </w:r>
      <w:r w:rsidRPr="00791429">
        <w:rPr>
          <w:rFonts w:cs="Tahoma"/>
          <w:szCs w:val="22"/>
        </w:rPr>
        <w:t>router</w:t>
      </w:r>
      <w:r w:rsidRPr="00791429">
        <w:rPr>
          <w:rFonts w:cs="Tahoma"/>
          <w:szCs w:val="22"/>
          <w:lang w:val="el-GR"/>
        </w:rPr>
        <w:t xml:space="preserve">), ο οποίος συνδέει το δίκτυο της ΓΥΣ με το </w:t>
      </w:r>
      <w:r w:rsidRPr="00791429">
        <w:rPr>
          <w:rFonts w:cs="Tahoma"/>
          <w:szCs w:val="22"/>
        </w:rPr>
        <w:t>internet</w:t>
      </w:r>
      <w:r w:rsidRPr="00791429">
        <w:rPr>
          <w:rFonts w:cs="Tahoma"/>
          <w:szCs w:val="22"/>
          <w:lang w:val="el-GR"/>
        </w:rPr>
        <w:t xml:space="preserve"> μέσω συμμετρικής γραμμής </w:t>
      </w:r>
      <w:r w:rsidRPr="00791429">
        <w:rPr>
          <w:rFonts w:cs="Tahoma"/>
          <w:szCs w:val="22"/>
        </w:rPr>
        <w:t>SHDSL</w:t>
      </w:r>
      <w:r w:rsidRPr="00791429">
        <w:rPr>
          <w:rFonts w:cs="Tahoma"/>
          <w:szCs w:val="22"/>
          <w:lang w:val="el-GR"/>
        </w:rPr>
        <w:t xml:space="preserve"> 8</w:t>
      </w:r>
      <w:r w:rsidRPr="00791429">
        <w:rPr>
          <w:rFonts w:cs="Tahoma"/>
          <w:szCs w:val="22"/>
        </w:rPr>
        <w:t>MBit</w:t>
      </w:r>
      <w:r w:rsidRPr="00791429">
        <w:rPr>
          <w:rFonts w:cs="Tahoma"/>
          <w:szCs w:val="22"/>
          <w:lang w:val="el-GR"/>
        </w:rPr>
        <w:t>, μισθωμένης από τη Διεύθυνση Διαβιβάσεων του ΓΕΣ.</w:t>
      </w:r>
    </w:p>
    <w:p w14:paraId="449AC9A5" w14:textId="77777777" w:rsidR="007722CD" w:rsidRPr="00791429" w:rsidRDefault="007722CD" w:rsidP="00E401A1">
      <w:pPr>
        <w:spacing w:before="120"/>
        <w:rPr>
          <w:rFonts w:cs="Tahoma"/>
          <w:szCs w:val="22"/>
          <w:lang w:val="el-GR"/>
        </w:rPr>
      </w:pPr>
      <w:r w:rsidRPr="00791429">
        <w:rPr>
          <w:rFonts w:cs="Tahoma"/>
          <w:szCs w:val="22"/>
          <w:lang w:val="el-GR"/>
        </w:rPr>
        <w:t>Ειδικότερα, στο δίκτυο αυτό εντάσσονται:</w:t>
      </w:r>
    </w:p>
    <w:p w14:paraId="01369EA1" w14:textId="77777777" w:rsidR="007722CD" w:rsidRPr="00E401A1" w:rsidRDefault="007722CD" w:rsidP="004E653B">
      <w:pPr>
        <w:pStyle w:val="aff1"/>
        <w:numPr>
          <w:ilvl w:val="0"/>
          <w:numId w:val="42"/>
        </w:numPr>
        <w:suppressAutoHyphens w:val="0"/>
        <w:spacing w:before="120"/>
        <w:ind w:firstLine="0"/>
        <w:rPr>
          <w:rFonts w:cs="Tahoma"/>
          <w:szCs w:val="22"/>
          <w:lang w:val="el-GR"/>
        </w:rPr>
      </w:pPr>
      <w:r w:rsidRPr="00E401A1">
        <w:rPr>
          <w:rFonts w:cs="Tahoma"/>
          <w:szCs w:val="22"/>
          <w:lang w:val="el-GR"/>
        </w:rPr>
        <w:t>Η αποστρατικοποιημένη ζώνη (</w:t>
      </w:r>
      <w:r w:rsidRPr="00E401A1">
        <w:rPr>
          <w:rFonts w:cs="Tahoma"/>
          <w:szCs w:val="22"/>
        </w:rPr>
        <w:t>DMZ</w:t>
      </w:r>
      <w:r w:rsidRPr="00E401A1">
        <w:rPr>
          <w:rFonts w:cs="Tahoma"/>
          <w:szCs w:val="22"/>
          <w:lang w:val="el-GR"/>
        </w:rPr>
        <w:t xml:space="preserve">) με τους εξυπηρετητές </w:t>
      </w:r>
      <w:r w:rsidRPr="00E401A1">
        <w:rPr>
          <w:rFonts w:cs="Tahoma"/>
          <w:szCs w:val="22"/>
        </w:rPr>
        <w:t>Portal</w:t>
      </w:r>
      <w:r w:rsidRPr="00E401A1">
        <w:rPr>
          <w:rFonts w:cs="Tahoma"/>
          <w:szCs w:val="22"/>
          <w:lang w:val="el-GR"/>
        </w:rPr>
        <w:t xml:space="preserve"> και </w:t>
      </w:r>
      <w:r w:rsidRPr="00E401A1">
        <w:rPr>
          <w:rFonts w:cs="Tahoma"/>
          <w:szCs w:val="22"/>
        </w:rPr>
        <w:t>e</w:t>
      </w:r>
      <w:r w:rsidRPr="00E401A1">
        <w:rPr>
          <w:rFonts w:cs="Tahoma"/>
          <w:szCs w:val="22"/>
          <w:lang w:val="el-GR"/>
        </w:rPr>
        <w:t>-</w:t>
      </w:r>
      <w:r w:rsidRPr="00E401A1">
        <w:rPr>
          <w:rFonts w:cs="Tahoma"/>
          <w:szCs w:val="22"/>
        </w:rPr>
        <w:t>shop</w:t>
      </w:r>
      <w:r w:rsidRPr="00E401A1">
        <w:rPr>
          <w:rFonts w:cs="Tahoma"/>
          <w:szCs w:val="22"/>
          <w:lang w:val="el-GR"/>
        </w:rPr>
        <w:t>.</w:t>
      </w:r>
    </w:p>
    <w:p w14:paraId="2770383E" w14:textId="77777777" w:rsidR="007722CD" w:rsidRPr="00E401A1" w:rsidRDefault="007722CD" w:rsidP="004E653B">
      <w:pPr>
        <w:pStyle w:val="aff1"/>
        <w:numPr>
          <w:ilvl w:val="0"/>
          <w:numId w:val="42"/>
        </w:numPr>
        <w:suppressAutoHyphens w:val="0"/>
        <w:spacing w:before="120"/>
        <w:ind w:firstLine="0"/>
        <w:rPr>
          <w:rFonts w:cs="Tahoma"/>
          <w:szCs w:val="22"/>
          <w:lang w:val="el-GR"/>
        </w:rPr>
      </w:pPr>
      <w:r w:rsidRPr="00E401A1">
        <w:rPr>
          <w:rFonts w:cs="Tahoma"/>
          <w:szCs w:val="22"/>
          <w:lang w:val="el-GR"/>
        </w:rPr>
        <w:t xml:space="preserve">Η προστατευόμενη ζώνη ασφαλείας </w:t>
      </w:r>
      <w:r w:rsidRPr="00E401A1">
        <w:rPr>
          <w:rFonts w:cs="Tahoma"/>
          <w:szCs w:val="22"/>
        </w:rPr>
        <w:t>LAN</w:t>
      </w:r>
      <w:r w:rsidRPr="00E401A1">
        <w:rPr>
          <w:rFonts w:cs="Tahoma"/>
          <w:szCs w:val="22"/>
          <w:lang w:val="el-GR"/>
        </w:rPr>
        <w:t xml:space="preserve"> στην οποία τοποθετούνται:</w:t>
      </w:r>
    </w:p>
    <w:p w14:paraId="172A6D61" w14:textId="77777777" w:rsidR="007722CD" w:rsidRPr="00E401A1" w:rsidRDefault="007722CD" w:rsidP="004E653B">
      <w:pPr>
        <w:pStyle w:val="aff1"/>
        <w:numPr>
          <w:ilvl w:val="1"/>
          <w:numId w:val="42"/>
        </w:numPr>
        <w:suppressAutoHyphens w:val="0"/>
        <w:spacing w:before="120"/>
        <w:ind w:left="1276" w:firstLine="0"/>
        <w:rPr>
          <w:rFonts w:cs="Tahoma"/>
          <w:szCs w:val="22"/>
        </w:rPr>
      </w:pPr>
      <w:r w:rsidRPr="00E401A1">
        <w:rPr>
          <w:rFonts w:cs="Tahoma"/>
          <w:szCs w:val="22"/>
          <w:lang w:val="el-GR"/>
        </w:rPr>
        <w:t xml:space="preserve"> </w:t>
      </w:r>
      <w:r w:rsidRPr="00E401A1">
        <w:rPr>
          <w:rFonts w:cs="Tahoma"/>
          <w:szCs w:val="22"/>
        </w:rPr>
        <w:t xml:space="preserve">οι εξυπηρετητές του ERP/RDBMS </w:t>
      </w:r>
    </w:p>
    <w:p w14:paraId="51B2F2D3" w14:textId="77777777" w:rsidR="007722CD" w:rsidRPr="00E401A1" w:rsidRDefault="007722CD" w:rsidP="004E653B">
      <w:pPr>
        <w:pStyle w:val="aff1"/>
        <w:numPr>
          <w:ilvl w:val="1"/>
          <w:numId w:val="42"/>
        </w:numPr>
        <w:suppressAutoHyphens w:val="0"/>
        <w:spacing w:before="120"/>
        <w:ind w:left="1276" w:firstLine="0"/>
        <w:rPr>
          <w:rFonts w:cs="Tahoma"/>
          <w:szCs w:val="22"/>
          <w:lang w:val="el-GR"/>
        </w:rPr>
      </w:pPr>
      <w:r w:rsidRPr="00E401A1">
        <w:rPr>
          <w:rFonts w:cs="Tahoma"/>
          <w:szCs w:val="22"/>
          <w:lang w:val="el-GR"/>
        </w:rPr>
        <w:t xml:space="preserve">οι πρόσθετοι εξυπηρετητές </w:t>
      </w:r>
      <w:r w:rsidRPr="00E401A1">
        <w:rPr>
          <w:rFonts w:cs="Tahoma"/>
          <w:szCs w:val="22"/>
        </w:rPr>
        <w:t>GIS</w:t>
      </w:r>
      <w:r w:rsidRPr="00E401A1">
        <w:rPr>
          <w:rFonts w:cs="Tahoma"/>
          <w:szCs w:val="22"/>
          <w:lang w:val="el-GR"/>
        </w:rPr>
        <w:t>-</w:t>
      </w:r>
      <w:r w:rsidRPr="00E401A1">
        <w:rPr>
          <w:rFonts w:cs="Tahoma"/>
          <w:szCs w:val="22"/>
        </w:rPr>
        <w:t>Internet</w:t>
      </w:r>
      <w:r w:rsidRPr="00E401A1">
        <w:rPr>
          <w:rFonts w:cs="Tahoma"/>
          <w:szCs w:val="22"/>
          <w:lang w:val="el-GR"/>
        </w:rPr>
        <w:t xml:space="preserve"> </w:t>
      </w:r>
      <w:r w:rsidRPr="00E401A1">
        <w:rPr>
          <w:rFonts w:cs="Tahoma"/>
          <w:szCs w:val="22"/>
        </w:rPr>
        <w:t>Map</w:t>
      </w:r>
      <w:r w:rsidRPr="00E401A1">
        <w:rPr>
          <w:rFonts w:cs="Tahoma"/>
          <w:szCs w:val="22"/>
          <w:lang w:val="el-GR"/>
        </w:rPr>
        <w:t xml:space="preserve"> του εξωτερικού συστήματος για την γεωγραφική αναζήτηση και εύρεση προϊόντων</w:t>
      </w:r>
    </w:p>
    <w:p w14:paraId="591A5CE8" w14:textId="77777777" w:rsidR="007722CD" w:rsidRPr="00E401A1" w:rsidRDefault="007722CD" w:rsidP="004E653B">
      <w:pPr>
        <w:pStyle w:val="aff1"/>
        <w:numPr>
          <w:ilvl w:val="1"/>
          <w:numId w:val="42"/>
        </w:numPr>
        <w:suppressAutoHyphens w:val="0"/>
        <w:spacing w:before="120"/>
        <w:ind w:left="1276" w:firstLine="0"/>
        <w:rPr>
          <w:rFonts w:cs="Tahoma"/>
          <w:szCs w:val="22"/>
        </w:rPr>
      </w:pPr>
      <w:r w:rsidRPr="00E401A1">
        <w:rPr>
          <w:rFonts w:cs="Tahoma"/>
          <w:szCs w:val="22"/>
        </w:rPr>
        <w:t>οι λοιποί εξυπηρετητές διαχείρισης (Domain Controller, Antivirus, Backup).</w:t>
      </w:r>
    </w:p>
    <w:p w14:paraId="636B271E" w14:textId="77777777" w:rsidR="007722CD" w:rsidRPr="00E937F6" w:rsidRDefault="007722CD" w:rsidP="00E401A1">
      <w:pPr>
        <w:keepNext/>
        <w:spacing w:before="120"/>
        <w:rPr>
          <w:rFonts w:cs="Tahoma"/>
          <w:szCs w:val="22"/>
        </w:rPr>
      </w:pPr>
      <w:r w:rsidRPr="00E937F6">
        <w:rPr>
          <w:rFonts w:cs="Tahoma"/>
          <w:noProof/>
          <w:szCs w:val="22"/>
          <w:lang w:val="el-GR" w:eastAsia="el-GR"/>
        </w:rPr>
        <w:drawing>
          <wp:inline distT="0" distB="0" distL="0" distR="0" wp14:anchorId="69E7FCB4" wp14:editId="03D67FAD">
            <wp:extent cx="5715000" cy="4174490"/>
            <wp:effectExtent l="0" t="0" r="0" b="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8"/>
                    <pic:cNvPicPr>
                      <a:picLocks noChangeAspect="1" noChangeArrowheads="1"/>
                    </pic:cNvPicPr>
                  </pic:nvPicPr>
                  <pic:blipFill>
                    <a:blip r:embed="rId36" cstate="print"/>
                    <a:stretch>
                      <a:fillRect/>
                    </a:stretch>
                  </pic:blipFill>
                  <pic:spPr bwMode="auto">
                    <a:xfrm>
                      <a:off x="0" y="0"/>
                      <a:ext cx="5715000" cy="4174490"/>
                    </a:xfrm>
                    <a:prstGeom prst="rect">
                      <a:avLst/>
                    </a:prstGeom>
                  </pic:spPr>
                </pic:pic>
              </a:graphicData>
            </a:graphic>
          </wp:inline>
        </w:drawing>
      </w:r>
    </w:p>
    <w:p w14:paraId="20C886E3" w14:textId="77777777" w:rsidR="007722CD" w:rsidRPr="00E937F6" w:rsidRDefault="007722CD" w:rsidP="00E401A1">
      <w:pPr>
        <w:keepNext/>
        <w:spacing w:before="120"/>
        <w:rPr>
          <w:rFonts w:cs="Tahoma"/>
          <w:szCs w:val="22"/>
        </w:rPr>
      </w:pPr>
    </w:p>
    <w:p w14:paraId="47EB75E6" w14:textId="62569BFA" w:rsidR="007722CD" w:rsidRPr="00E401A1" w:rsidRDefault="007722CD" w:rsidP="00E937F6">
      <w:pPr>
        <w:pStyle w:val="af2"/>
        <w:rPr>
          <w:rFonts w:cs="Tahoma"/>
          <w:sz w:val="22"/>
          <w:szCs w:val="22"/>
          <w:lang w:val="el-GR"/>
        </w:rPr>
      </w:pPr>
      <w:bookmarkStart w:id="259" w:name="_Toc17885885"/>
      <w:r w:rsidRPr="00E401A1">
        <w:rPr>
          <w:rFonts w:cs="Tahoma"/>
          <w:sz w:val="22"/>
          <w:szCs w:val="22"/>
          <w:lang w:val="el-GR"/>
        </w:rPr>
        <w:t xml:space="preserve">Εικόνα </w:t>
      </w:r>
      <w:r w:rsidRPr="00E401A1">
        <w:rPr>
          <w:rFonts w:cs="Tahoma"/>
          <w:sz w:val="22"/>
          <w:szCs w:val="22"/>
        </w:rPr>
        <w:fldChar w:fldCharType="begin"/>
      </w:r>
      <w:r w:rsidRPr="00E401A1">
        <w:rPr>
          <w:rFonts w:cs="Tahoma"/>
          <w:sz w:val="22"/>
          <w:szCs w:val="22"/>
          <w:lang w:val="el-GR"/>
        </w:rPr>
        <w:instrText xml:space="preserve"> </w:instrText>
      </w:r>
      <w:r w:rsidRPr="00E401A1">
        <w:rPr>
          <w:rFonts w:cs="Tahoma"/>
          <w:sz w:val="22"/>
          <w:szCs w:val="22"/>
        </w:rPr>
        <w:instrText>SEQ</w:instrText>
      </w:r>
      <w:r w:rsidRPr="00E401A1">
        <w:rPr>
          <w:rFonts w:cs="Tahoma"/>
          <w:sz w:val="22"/>
          <w:szCs w:val="22"/>
          <w:lang w:val="el-GR"/>
        </w:rPr>
        <w:instrText xml:space="preserve"> Εικόνα \* </w:instrText>
      </w:r>
      <w:r w:rsidRPr="00E401A1">
        <w:rPr>
          <w:rFonts w:cs="Tahoma"/>
          <w:sz w:val="22"/>
          <w:szCs w:val="22"/>
        </w:rPr>
        <w:instrText>ARABIC</w:instrText>
      </w:r>
      <w:r w:rsidRPr="00E401A1">
        <w:rPr>
          <w:rFonts w:cs="Tahoma"/>
          <w:sz w:val="22"/>
          <w:szCs w:val="22"/>
          <w:lang w:val="el-GR"/>
        </w:rPr>
        <w:instrText xml:space="preserve"> </w:instrText>
      </w:r>
      <w:r w:rsidRPr="00E401A1">
        <w:rPr>
          <w:rFonts w:cs="Tahoma"/>
          <w:sz w:val="22"/>
          <w:szCs w:val="22"/>
        </w:rPr>
        <w:fldChar w:fldCharType="separate"/>
      </w:r>
      <w:r w:rsidR="00F96DA8">
        <w:rPr>
          <w:rFonts w:cs="Tahoma"/>
          <w:noProof/>
          <w:sz w:val="22"/>
          <w:szCs w:val="22"/>
        </w:rPr>
        <w:t>4</w:t>
      </w:r>
      <w:r w:rsidRPr="00E401A1">
        <w:rPr>
          <w:rFonts w:cs="Tahoma"/>
          <w:sz w:val="22"/>
          <w:szCs w:val="22"/>
        </w:rPr>
        <w:fldChar w:fldCharType="end"/>
      </w:r>
      <w:r w:rsidRPr="00E401A1">
        <w:rPr>
          <w:rFonts w:cs="Tahoma"/>
          <w:sz w:val="22"/>
          <w:szCs w:val="22"/>
          <w:lang w:val="el-GR"/>
        </w:rPr>
        <w:t>. Αρχιτεκτονική εξωτερικού δικτύου (</w:t>
      </w:r>
      <w:r w:rsidRPr="00E401A1">
        <w:rPr>
          <w:rFonts w:cs="Tahoma"/>
          <w:sz w:val="22"/>
          <w:szCs w:val="22"/>
        </w:rPr>
        <w:t>front</w:t>
      </w:r>
      <w:r w:rsidRPr="00E401A1">
        <w:rPr>
          <w:rFonts w:cs="Tahoma"/>
          <w:sz w:val="22"/>
          <w:szCs w:val="22"/>
          <w:lang w:val="el-GR"/>
        </w:rPr>
        <w:t>-</w:t>
      </w:r>
      <w:r w:rsidRPr="00E401A1">
        <w:rPr>
          <w:rFonts w:cs="Tahoma"/>
          <w:sz w:val="22"/>
          <w:szCs w:val="22"/>
        </w:rPr>
        <w:t>end</w:t>
      </w:r>
      <w:r w:rsidRPr="00E401A1">
        <w:rPr>
          <w:rFonts w:cs="Tahoma"/>
          <w:sz w:val="22"/>
          <w:szCs w:val="22"/>
          <w:lang w:val="el-GR"/>
        </w:rPr>
        <w:t>).</w:t>
      </w:r>
      <w:bookmarkEnd w:id="259"/>
    </w:p>
    <w:p w14:paraId="2F16E4AD" w14:textId="77777777" w:rsidR="007722CD" w:rsidRPr="00E937F6" w:rsidRDefault="007722CD" w:rsidP="00E401A1">
      <w:pPr>
        <w:spacing w:before="120"/>
        <w:rPr>
          <w:rFonts w:cs="Tahoma"/>
          <w:szCs w:val="22"/>
          <w:lang w:val="el-GR"/>
        </w:rPr>
      </w:pPr>
      <w:r w:rsidRPr="00E937F6">
        <w:rPr>
          <w:rFonts w:cs="Tahoma"/>
          <w:szCs w:val="22"/>
          <w:lang w:val="el-GR"/>
        </w:rPr>
        <w:t xml:space="preserve">Για την υλοποίηση της ζώνης </w:t>
      </w:r>
      <w:r w:rsidRPr="00E937F6">
        <w:rPr>
          <w:rFonts w:cs="Tahoma"/>
          <w:szCs w:val="22"/>
        </w:rPr>
        <w:t>DMZ</w:t>
      </w:r>
      <w:r w:rsidRPr="00E937F6">
        <w:rPr>
          <w:rFonts w:cs="Tahoma"/>
          <w:szCs w:val="22"/>
          <w:lang w:val="el-GR"/>
        </w:rPr>
        <w:t xml:space="preserve">  χρησιμοποιείται ο κάτωθι εξοπλισμός (Εικόνα 3):</w:t>
      </w:r>
    </w:p>
    <w:p w14:paraId="1C4F9ECF" w14:textId="77777777" w:rsidR="007722CD" w:rsidRPr="00791429" w:rsidRDefault="007722CD" w:rsidP="00E401A1">
      <w:pPr>
        <w:spacing w:before="120"/>
        <w:rPr>
          <w:rFonts w:cs="Tahoma"/>
          <w:szCs w:val="22"/>
          <w:lang w:val="el-GR"/>
        </w:rPr>
      </w:pPr>
      <w:r w:rsidRPr="00E937F6">
        <w:rPr>
          <w:rFonts w:cs="Tahoma"/>
          <w:szCs w:val="22"/>
          <w:lang w:val="el-GR"/>
        </w:rPr>
        <w:t>Ο εξυπηρετητής Πύλης και Διαχείρισης Εταιρικού Περιεχομένου</w:t>
      </w:r>
      <w:r w:rsidRPr="00E937F6">
        <w:rPr>
          <w:rFonts w:cs="Tahoma"/>
          <w:b/>
          <w:szCs w:val="22"/>
          <w:lang w:val="el-GR"/>
        </w:rPr>
        <w:t xml:space="preserve"> (</w:t>
      </w:r>
      <w:r w:rsidRPr="00E937F6">
        <w:rPr>
          <w:rFonts w:cs="Tahoma"/>
          <w:b/>
          <w:szCs w:val="22"/>
        </w:rPr>
        <w:t>Portal</w:t>
      </w:r>
      <w:r w:rsidRPr="00E937F6">
        <w:rPr>
          <w:rFonts w:cs="Tahoma"/>
          <w:b/>
          <w:szCs w:val="22"/>
          <w:lang w:val="el-GR"/>
        </w:rPr>
        <w:t xml:space="preserve"> </w:t>
      </w:r>
      <w:r w:rsidRPr="00E937F6">
        <w:rPr>
          <w:rFonts w:cs="Tahoma"/>
          <w:b/>
          <w:szCs w:val="22"/>
        </w:rPr>
        <w:t>Server</w:t>
      </w:r>
      <w:r w:rsidRPr="00E937F6">
        <w:rPr>
          <w:rFonts w:cs="Tahoma"/>
          <w:b/>
          <w:szCs w:val="22"/>
          <w:lang w:val="el-GR"/>
        </w:rPr>
        <w:t>)</w:t>
      </w:r>
      <w:r w:rsidRPr="00F6740F">
        <w:rPr>
          <w:rFonts w:cs="Tahoma"/>
          <w:szCs w:val="22"/>
          <w:lang w:val="el-GR"/>
        </w:rPr>
        <w:t xml:space="preserve"> με το αντίστοιχο λογισμικό </w:t>
      </w:r>
      <w:r w:rsidRPr="006B48D5">
        <w:rPr>
          <w:rFonts w:cs="Tahoma"/>
          <w:szCs w:val="22"/>
        </w:rPr>
        <w:t>Oracle</w:t>
      </w:r>
      <w:r w:rsidRPr="009D29F4">
        <w:rPr>
          <w:rFonts w:cs="Tahoma"/>
          <w:szCs w:val="22"/>
          <w:lang w:val="el-GR"/>
        </w:rPr>
        <w:t xml:space="preserve"> </w:t>
      </w:r>
      <w:r w:rsidRPr="00224D00">
        <w:rPr>
          <w:rFonts w:cs="Tahoma"/>
          <w:szCs w:val="22"/>
        </w:rPr>
        <w:t>Application</w:t>
      </w:r>
      <w:r w:rsidRPr="00224D00">
        <w:rPr>
          <w:rFonts w:cs="Tahoma"/>
          <w:szCs w:val="22"/>
          <w:lang w:val="el-GR"/>
        </w:rPr>
        <w:t xml:space="preserve"> </w:t>
      </w:r>
      <w:r w:rsidRPr="00224D00">
        <w:rPr>
          <w:rFonts w:cs="Tahoma"/>
          <w:szCs w:val="22"/>
        </w:rPr>
        <w:t>Server</w:t>
      </w:r>
      <w:r w:rsidRPr="008A50B3">
        <w:rPr>
          <w:rFonts w:cs="Tahoma"/>
          <w:szCs w:val="22"/>
          <w:lang w:val="el-GR"/>
        </w:rPr>
        <w:t xml:space="preserve"> </w:t>
      </w:r>
      <w:r w:rsidRPr="00791429">
        <w:rPr>
          <w:rFonts w:cs="Tahoma"/>
          <w:szCs w:val="22"/>
        </w:rPr>
        <w:t>Portal</w:t>
      </w:r>
      <w:r w:rsidRPr="00791429">
        <w:rPr>
          <w:rFonts w:cs="Tahoma"/>
          <w:szCs w:val="22"/>
          <w:lang w:val="el-GR"/>
        </w:rPr>
        <w:t xml:space="preserve"> 10</w:t>
      </w:r>
      <w:r w:rsidRPr="00791429">
        <w:rPr>
          <w:rFonts w:cs="Tahoma"/>
          <w:szCs w:val="22"/>
        </w:rPr>
        <w:t>g</w:t>
      </w:r>
      <w:r w:rsidRPr="00791429">
        <w:rPr>
          <w:rFonts w:cs="Tahoma"/>
          <w:szCs w:val="22"/>
          <w:lang w:val="el-GR"/>
        </w:rPr>
        <w:t xml:space="preserve"> και ο εξυπηρετητής Διαχείρισης Ηλεκτρονικών Παραγγελιών </w:t>
      </w:r>
      <w:r w:rsidRPr="00791429">
        <w:rPr>
          <w:rFonts w:cs="Tahoma"/>
          <w:b/>
          <w:szCs w:val="22"/>
          <w:lang w:val="el-GR"/>
        </w:rPr>
        <w:t>(</w:t>
      </w:r>
      <w:r w:rsidRPr="00791429">
        <w:rPr>
          <w:rFonts w:cs="Tahoma"/>
          <w:b/>
          <w:szCs w:val="22"/>
        </w:rPr>
        <w:t>e</w:t>
      </w:r>
      <w:r w:rsidRPr="00791429">
        <w:rPr>
          <w:rFonts w:cs="Tahoma"/>
          <w:b/>
          <w:szCs w:val="22"/>
          <w:lang w:val="el-GR"/>
        </w:rPr>
        <w:t>-</w:t>
      </w:r>
      <w:r w:rsidRPr="00791429">
        <w:rPr>
          <w:rFonts w:cs="Tahoma"/>
          <w:b/>
          <w:szCs w:val="22"/>
        </w:rPr>
        <w:t>shop</w:t>
      </w:r>
      <w:r w:rsidRPr="00791429">
        <w:rPr>
          <w:rFonts w:cs="Tahoma"/>
          <w:b/>
          <w:szCs w:val="22"/>
          <w:lang w:val="el-GR"/>
        </w:rPr>
        <w:t xml:space="preserve"> </w:t>
      </w:r>
      <w:r w:rsidRPr="00791429">
        <w:rPr>
          <w:rFonts w:cs="Tahoma"/>
          <w:b/>
          <w:szCs w:val="22"/>
        </w:rPr>
        <w:t>Server</w:t>
      </w:r>
      <w:r w:rsidRPr="00791429">
        <w:rPr>
          <w:rFonts w:cs="Tahoma"/>
          <w:b/>
          <w:szCs w:val="22"/>
          <w:lang w:val="el-GR"/>
        </w:rPr>
        <w:t>)</w:t>
      </w:r>
      <w:r w:rsidRPr="00791429">
        <w:rPr>
          <w:rFonts w:cs="Tahoma"/>
          <w:szCs w:val="22"/>
          <w:lang w:val="el-GR"/>
        </w:rPr>
        <w:t xml:space="preserve"> με το αντίστοιχο λογισμικό </w:t>
      </w:r>
      <w:r w:rsidRPr="00791429">
        <w:rPr>
          <w:rFonts w:cs="Tahoma"/>
          <w:szCs w:val="22"/>
        </w:rPr>
        <w:t>Oracle</w:t>
      </w:r>
      <w:r w:rsidRPr="00791429">
        <w:rPr>
          <w:rFonts w:cs="Tahoma"/>
          <w:szCs w:val="22"/>
          <w:lang w:val="el-GR"/>
        </w:rPr>
        <w:t xml:space="preserve"> </w:t>
      </w:r>
      <w:r w:rsidRPr="00791429">
        <w:rPr>
          <w:rFonts w:cs="Tahoma"/>
          <w:szCs w:val="22"/>
        </w:rPr>
        <w:t>i</w:t>
      </w:r>
      <w:r w:rsidRPr="00791429">
        <w:rPr>
          <w:rFonts w:cs="Tahoma"/>
          <w:szCs w:val="22"/>
          <w:lang w:val="el-GR"/>
        </w:rPr>
        <w:t>-</w:t>
      </w:r>
      <w:r w:rsidRPr="00791429">
        <w:rPr>
          <w:rFonts w:cs="Tahoma"/>
          <w:szCs w:val="22"/>
        </w:rPr>
        <w:t>Store</w:t>
      </w:r>
      <w:r w:rsidRPr="00791429">
        <w:rPr>
          <w:rFonts w:cs="Tahoma"/>
          <w:szCs w:val="22"/>
          <w:lang w:val="el-GR"/>
        </w:rPr>
        <w:t xml:space="preserve"> 11</w:t>
      </w:r>
      <w:r w:rsidRPr="00791429">
        <w:rPr>
          <w:rFonts w:cs="Tahoma"/>
          <w:szCs w:val="22"/>
        </w:rPr>
        <w:t>i</w:t>
      </w:r>
      <w:r w:rsidRPr="00791429">
        <w:rPr>
          <w:rFonts w:cs="Tahoma"/>
          <w:szCs w:val="22"/>
          <w:lang w:val="el-GR"/>
        </w:rPr>
        <w:t xml:space="preserve">. Καθώς επίσης και ένας εφεδρικός εξυπηρετητής - </w:t>
      </w:r>
      <w:r w:rsidRPr="00791429">
        <w:rPr>
          <w:rFonts w:cs="Tahoma"/>
          <w:b/>
          <w:szCs w:val="22"/>
        </w:rPr>
        <w:t>Web</w:t>
      </w:r>
      <w:r w:rsidRPr="00791429">
        <w:rPr>
          <w:rFonts w:cs="Tahoma"/>
          <w:b/>
          <w:szCs w:val="22"/>
          <w:lang w:val="el-GR"/>
        </w:rPr>
        <w:t>/</w:t>
      </w:r>
      <w:r w:rsidRPr="00791429">
        <w:rPr>
          <w:rFonts w:cs="Tahoma"/>
          <w:b/>
          <w:szCs w:val="22"/>
        </w:rPr>
        <w:t>Eshop</w:t>
      </w:r>
      <w:r w:rsidRPr="00791429">
        <w:rPr>
          <w:rFonts w:cs="Tahoma"/>
          <w:b/>
          <w:szCs w:val="22"/>
          <w:lang w:val="el-GR"/>
        </w:rPr>
        <w:t xml:space="preserve"> </w:t>
      </w:r>
      <w:r w:rsidRPr="00791429">
        <w:rPr>
          <w:rFonts w:cs="Tahoma"/>
          <w:b/>
          <w:szCs w:val="22"/>
        </w:rPr>
        <w:t>Shadow</w:t>
      </w:r>
      <w:r w:rsidRPr="00791429">
        <w:rPr>
          <w:rFonts w:cs="Tahoma"/>
          <w:b/>
          <w:szCs w:val="22"/>
          <w:lang w:val="el-GR"/>
        </w:rPr>
        <w:t xml:space="preserve"> </w:t>
      </w:r>
      <w:r w:rsidRPr="00791429">
        <w:rPr>
          <w:rFonts w:cs="Tahoma"/>
          <w:b/>
          <w:szCs w:val="22"/>
        </w:rPr>
        <w:t>Server</w:t>
      </w:r>
      <w:r w:rsidRPr="00791429">
        <w:rPr>
          <w:rFonts w:cs="Tahoma"/>
          <w:szCs w:val="22"/>
          <w:lang w:val="el-GR"/>
        </w:rPr>
        <w:t xml:space="preserve">, ο οποίος είναι ίδιων τεχνικών χαρακτηριστικών με τους προηγούμενους και με τη χρήση δύο </w:t>
      </w:r>
      <w:r w:rsidRPr="00791429">
        <w:rPr>
          <w:rFonts w:cs="Tahoma"/>
          <w:szCs w:val="22"/>
        </w:rPr>
        <w:t>image</w:t>
      </w:r>
      <w:r w:rsidRPr="00791429">
        <w:rPr>
          <w:rFonts w:cs="Tahoma"/>
          <w:szCs w:val="22"/>
          <w:lang w:val="el-GR"/>
        </w:rPr>
        <w:t xml:space="preserve"> </w:t>
      </w:r>
      <w:r w:rsidRPr="00791429">
        <w:rPr>
          <w:rFonts w:cs="Tahoma"/>
          <w:szCs w:val="22"/>
        </w:rPr>
        <w:lastRenderedPageBreak/>
        <w:t>disks</w:t>
      </w:r>
      <w:r w:rsidRPr="00791429">
        <w:rPr>
          <w:rFonts w:cs="Tahoma"/>
          <w:szCs w:val="22"/>
          <w:lang w:val="el-GR"/>
        </w:rPr>
        <w:t xml:space="preserve"> </w:t>
      </w:r>
      <w:r w:rsidRPr="00791429">
        <w:rPr>
          <w:rFonts w:cs="Tahoma"/>
          <w:szCs w:val="22"/>
        </w:rPr>
        <w:t>sets</w:t>
      </w:r>
      <w:r w:rsidRPr="00791429">
        <w:rPr>
          <w:rFonts w:cs="Tahoma"/>
          <w:szCs w:val="22"/>
          <w:lang w:val="el-GR"/>
        </w:rPr>
        <w:t xml:space="preserve"> αποτελεί μέρος του </w:t>
      </w:r>
      <w:r w:rsidRPr="00791429">
        <w:rPr>
          <w:rFonts w:cs="Tahoma"/>
          <w:szCs w:val="22"/>
        </w:rPr>
        <w:t>Disaster</w:t>
      </w:r>
      <w:r w:rsidRPr="00791429">
        <w:rPr>
          <w:rFonts w:cs="Tahoma"/>
          <w:szCs w:val="22"/>
          <w:lang w:val="el-GR"/>
        </w:rPr>
        <w:t xml:space="preserve"> </w:t>
      </w:r>
      <w:r w:rsidRPr="00791429">
        <w:rPr>
          <w:rFonts w:cs="Tahoma"/>
          <w:szCs w:val="22"/>
        </w:rPr>
        <w:t>Recovery</w:t>
      </w:r>
      <w:r w:rsidRPr="00791429">
        <w:rPr>
          <w:rFonts w:cs="Tahoma"/>
          <w:szCs w:val="22"/>
          <w:lang w:val="el-GR"/>
        </w:rPr>
        <w:t xml:space="preserve"> </w:t>
      </w:r>
      <w:r w:rsidRPr="00791429">
        <w:rPr>
          <w:rFonts w:cs="Tahoma"/>
          <w:szCs w:val="22"/>
        </w:rPr>
        <w:t>Plan</w:t>
      </w:r>
      <w:r w:rsidRPr="00791429">
        <w:rPr>
          <w:rFonts w:cs="Tahoma"/>
          <w:szCs w:val="22"/>
          <w:lang w:val="el-GR"/>
        </w:rPr>
        <w:t xml:space="preserve"> σε ότι αφορά τους 2 προηγούμενους εξυπηρετητές.</w:t>
      </w:r>
    </w:p>
    <w:p w14:paraId="358C3C7F" w14:textId="77777777" w:rsidR="007722CD" w:rsidRPr="00791429" w:rsidRDefault="007722CD" w:rsidP="00E401A1">
      <w:pPr>
        <w:spacing w:before="120"/>
        <w:rPr>
          <w:rFonts w:cs="Tahoma"/>
          <w:szCs w:val="22"/>
          <w:lang w:val="el-GR"/>
        </w:rPr>
      </w:pPr>
      <w:r w:rsidRPr="00791429">
        <w:rPr>
          <w:rFonts w:cs="Tahoma"/>
          <w:szCs w:val="22"/>
          <w:lang w:val="el-GR"/>
        </w:rPr>
        <w:t xml:space="preserve">Παράλληλα, στην προστατευόμενη ζώνη </w:t>
      </w:r>
      <w:r w:rsidRPr="00791429">
        <w:rPr>
          <w:rFonts w:cs="Tahoma"/>
          <w:szCs w:val="22"/>
        </w:rPr>
        <w:t>LAN</w:t>
      </w:r>
      <w:r w:rsidRPr="00791429">
        <w:rPr>
          <w:rFonts w:cs="Tahoma"/>
          <w:szCs w:val="22"/>
          <w:lang w:val="el-GR"/>
        </w:rPr>
        <w:t xml:space="preserve"> αποθηκεύονται τα δεδομένα του Υποσυστήματος Αποθηκών, Παραγγελιών και </w:t>
      </w:r>
      <w:r w:rsidRPr="00791429">
        <w:rPr>
          <w:rFonts w:cs="Tahoma"/>
          <w:szCs w:val="22"/>
        </w:rPr>
        <w:t>ERP</w:t>
      </w:r>
      <w:r w:rsidRPr="00791429">
        <w:rPr>
          <w:rFonts w:cs="Tahoma"/>
          <w:szCs w:val="22"/>
          <w:lang w:val="el-GR"/>
        </w:rPr>
        <w:t xml:space="preserve"> καθώς επίσης και της χωρικής βάσης δεδομένων(</w:t>
      </w:r>
      <w:r w:rsidRPr="00791429">
        <w:rPr>
          <w:rFonts w:cs="Tahoma"/>
          <w:szCs w:val="22"/>
          <w:lang w:val="en-US"/>
        </w:rPr>
        <w:t>spatialdatabase</w:t>
      </w:r>
      <w:r w:rsidRPr="00791429">
        <w:rPr>
          <w:rFonts w:cs="Tahoma"/>
          <w:szCs w:val="22"/>
          <w:lang w:val="el-GR"/>
        </w:rPr>
        <w:t xml:space="preserve">)η οποία περιλαμβάνει τα μεταδεδομένα, τους κωδικούς των Προϊόντων και τα γεωγραφικά ευρετήρια (διανομές πινακίδων) των προϊόντων. Στην προστατευόμενη ζώνη </w:t>
      </w:r>
      <w:r w:rsidRPr="00791429">
        <w:rPr>
          <w:rFonts w:cs="Tahoma"/>
          <w:szCs w:val="22"/>
        </w:rPr>
        <w:t>LAN</w:t>
      </w:r>
      <w:r w:rsidRPr="00791429">
        <w:rPr>
          <w:rFonts w:cs="Tahoma"/>
          <w:szCs w:val="22"/>
          <w:lang w:val="el-GR"/>
        </w:rPr>
        <w:t xml:space="preserve"> έχουν πρόσβαση </w:t>
      </w:r>
      <w:r w:rsidRPr="00791429">
        <w:rPr>
          <w:rFonts w:cs="Tahoma"/>
          <w:szCs w:val="22"/>
        </w:rPr>
        <w:t>front</w:t>
      </w:r>
      <w:r w:rsidRPr="00791429">
        <w:rPr>
          <w:rFonts w:cs="Tahoma"/>
          <w:szCs w:val="22"/>
          <w:lang w:val="el-GR"/>
        </w:rPr>
        <w:t>-</w:t>
      </w:r>
      <w:r w:rsidRPr="00791429">
        <w:rPr>
          <w:rFonts w:cs="Tahoma"/>
          <w:szCs w:val="22"/>
        </w:rPr>
        <w:t>end</w:t>
      </w:r>
      <w:r w:rsidRPr="00791429">
        <w:rPr>
          <w:rFonts w:cs="Tahoma"/>
          <w:szCs w:val="22"/>
          <w:lang w:val="el-GR"/>
        </w:rPr>
        <w:t xml:space="preserve"> χρήστες όπως η Υδνση Χορήγησης και το Φωτοεργαστήριο για την παραλαβή των παραγγελιών και την εκτέλεση αυτών, το Ταμείο για τις εισπράξεις και πληρωμές, η Διαχείριση Χαρτών για τη διαχείριση των αποθεμάτων καθώς και τυχόν χρήστες/διαχειριστές από τις Υποδιευθύνσεις Πληροφορικής και Γεωβάσεων.</w:t>
      </w:r>
    </w:p>
    <w:p w14:paraId="5FF9B10C" w14:textId="77777777" w:rsidR="007722CD" w:rsidRPr="00791429" w:rsidRDefault="007722CD" w:rsidP="00E401A1">
      <w:pPr>
        <w:spacing w:before="120"/>
        <w:rPr>
          <w:rFonts w:cs="Tahoma"/>
          <w:szCs w:val="22"/>
          <w:lang w:val="el-GR"/>
        </w:rPr>
      </w:pPr>
      <w:r w:rsidRPr="00791429">
        <w:rPr>
          <w:rFonts w:cs="Tahoma"/>
          <w:szCs w:val="22"/>
          <w:lang w:val="el-GR"/>
        </w:rPr>
        <w:t xml:space="preserve">Η προστατευόμενη ζώνη </w:t>
      </w:r>
      <w:r w:rsidRPr="00791429">
        <w:rPr>
          <w:rFonts w:cs="Tahoma"/>
          <w:szCs w:val="22"/>
        </w:rPr>
        <w:t>LAN</w:t>
      </w:r>
      <w:r w:rsidRPr="00791429">
        <w:rPr>
          <w:rFonts w:cs="Tahoma"/>
          <w:szCs w:val="22"/>
          <w:lang w:val="el-GR"/>
        </w:rPr>
        <w:t xml:space="preserve"> περιλαμβάνει τον ακόλουθο εξοπλισμό:</w:t>
      </w:r>
    </w:p>
    <w:p w14:paraId="0909FC32" w14:textId="77777777" w:rsidR="007722CD" w:rsidRPr="00791429" w:rsidRDefault="007722CD" w:rsidP="00E401A1">
      <w:pPr>
        <w:spacing w:before="120"/>
        <w:rPr>
          <w:rFonts w:cs="Tahoma"/>
          <w:szCs w:val="22"/>
          <w:lang w:val="el-GR"/>
        </w:rPr>
      </w:pPr>
      <w:r w:rsidRPr="00791429">
        <w:rPr>
          <w:rFonts w:cs="Tahoma"/>
          <w:b/>
          <w:szCs w:val="22"/>
          <w:lang w:val="el-GR"/>
        </w:rPr>
        <w:t xml:space="preserve">1. Ο εξυπηρετητής </w:t>
      </w:r>
      <w:r w:rsidRPr="00791429">
        <w:rPr>
          <w:rFonts w:cs="Tahoma"/>
          <w:b/>
          <w:szCs w:val="22"/>
        </w:rPr>
        <w:t>ERP</w:t>
      </w:r>
      <w:r w:rsidRPr="00791429">
        <w:rPr>
          <w:rFonts w:cs="Tahoma"/>
          <w:b/>
          <w:szCs w:val="22"/>
          <w:lang w:val="el-GR"/>
        </w:rPr>
        <w:t xml:space="preserve"> </w:t>
      </w:r>
      <w:r w:rsidRPr="00791429">
        <w:rPr>
          <w:rFonts w:cs="Tahoma"/>
          <w:b/>
          <w:szCs w:val="22"/>
        </w:rPr>
        <w:t>application</w:t>
      </w:r>
      <w:r w:rsidRPr="00791429">
        <w:rPr>
          <w:rFonts w:cs="Tahoma"/>
          <w:b/>
          <w:szCs w:val="22"/>
          <w:lang w:val="el-GR"/>
        </w:rPr>
        <w:t>/</w:t>
      </w:r>
      <w:r w:rsidRPr="00791429">
        <w:rPr>
          <w:rFonts w:cs="Tahoma"/>
          <w:b/>
          <w:szCs w:val="22"/>
        </w:rPr>
        <w:t>RDBMS</w:t>
      </w:r>
      <w:r w:rsidRPr="00791429">
        <w:rPr>
          <w:rFonts w:cs="Tahoma"/>
          <w:b/>
          <w:szCs w:val="22"/>
          <w:lang w:val="el-GR"/>
        </w:rPr>
        <w:t xml:space="preserve"> </w:t>
      </w:r>
      <w:r w:rsidRPr="00791429">
        <w:rPr>
          <w:rFonts w:cs="Tahoma"/>
          <w:b/>
          <w:szCs w:val="22"/>
        </w:rPr>
        <w:t>database</w:t>
      </w:r>
      <w:r w:rsidRPr="00791429">
        <w:rPr>
          <w:rFonts w:cs="Tahoma"/>
          <w:b/>
          <w:szCs w:val="22"/>
          <w:lang w:val="el-GR"/>
        </w:rPr>
        <w:t xml:space="preserve"> </w:t>
      </w:r>
      <w:r w:rsidRPr="00791429">
        <w:rPr>
          <w:rFonts w:cs="Tahoma"/>
          <w:b/>
          <w:szCs w:val="22"/>
        </w:rPr>
        <w:t>server</w:t>
      </w:r>
      <w:r w:rsidRPr="00791429">
        <w:rPr>
          <w:rFonts w:cs="Tahoma"/>
          <w:szCs w:val="22"/>
          <w:lang w:val="el-GR"/>
        </w:rPr>
        <w:t xml:space="preserve"> στον οποίο είναι εγκατεστημένες οι εφαρμογές </w:t>
      </w:r>
      <w:r w:rsidRPr="00791429">
        <w:rPr>
          <w:rFonts w:cs="Tahoma"/>
          <w:szCs w:val="22"/>
        </w:rPr>
        <w:t>ERP</w:t>
      </w:r>
      <w:r w:rsidRPr="00791429">
        <w:rPr>
          <w:rFonts w:cs="Tahoma"/>
          <w:szCs w:val="22"/>
          <w:lang w:val="el-GR"/>
        </w:rPr>
        <w:t xml:space="preserve"> </w:t>
      </w:r>
      <w:r w:rsidRPr="00791429">
        <w:rPr>
          <w:rFonts w:cs="Tahoma"/>
          <w:szCs w:val="22"/>
        </w:rPr>
        <w:t>Oracle</w:t>
      </w:r>
      <w:r w:rsidRPr="00791429">
        <w:rPr>
          <w:rFonts w:cs="Tahoma"/>
          <w:szCs w:val="22"/>
          <w:lang w:val="el-GR"/>
        </w:rPr>
        <w:t xml:space="preserve"> </w:t>
      </w:r>
      <w:r w:rsidRPr="00791429">
        <w:rPr>
          <w:rFonts w:cs="Tahoma"/>
          <w:szCs w:val="22"/>
        </w:rPr>
        <w:t>Financials</w:t>
      </w:r>
      <w:r w:rsidRPr="00791429">
        <w:rPr>
          <w:rFonts w:cs="Tahoma"/>
          <w:szCs w:val="22"/>
          <w:lang w:val="el-GR"/>
        </w:rPr>
        <w:t xml:space="preserve">, </w:t>
      </w:r>
      <w:r w:rsidRPr="00791429">
        <w:rPr>
          <w:rFonts w:cs="Tahoma"/>
          <w:szCs w:val="22"/>
        </w:rPr>
        <w:t>Oracle</w:t>
      </w:r>
      <w:r w:rsidRPr="00791429">
        <w:rPr>
          <w:rFonts w:cs="Tahoma"/>
          <w:szCs w:val="22"/>
          <w:lang w:val="el-GR"/>
        </w:rPr>
        <w:t xml:space="preserve"> </w:t>
      </w:r>
      <w:r w:rsidRPr="00791429">
        <w:rPr>
          <w:rFonts w:cs="Tahoma"/>
          <w:szCs w:val="22"/>
        </w:rPr>
        <w:t>Inventory</w:t>
      </w:r>
      <w:r w:rsidRPr="00791429">
        <w:rPr>
          <w:rFonts w:cs="Tahoma"/>
          <w:szCs w:val="22"/>
          <w:lang w:val="el-GR"/>
        </w:rPr>
        <w:t xml:space="preserve"> και </w:t>
      </w:r>
      <w:r w:rsidRPr="00791429">
        <w:rPr>
          <w:rFonts w:cs="Tahoma"/>
          <w:szCs w:val="22"/>
        </w:rPr>
        <w:t>Oracle</w:t>
      </w:r>
      <w:r w:rsidRPr="00791429">
        <w:rPr>
          <w:rFonts w:cs="Tahoma"/>
          <w:szCs w:val="22"/>
          <w:lang w:val="el-GR"/>
        </w:rPr>
        <w:t xml:space="preserve"> </w:t>
      </w:r>
      <w:r w:rsidRPr="00791429">
        <w:rPr>
          <w:rFonts w:cs="Tahoma"/>
          <w:szCs w:val="22"/>
        </w:rPr>
        <w:t>Order</w:t>
      </w:r>
      <w:r w:rsidRPr="00791429">
        <w:rPr>
          <w:rFonts w:cs="Tahoma"/>
          <w:szCs w:val="22"/>
          <w:lang w:val="el-GR"/>
        </w:rPr>
        <w:t xml:space="preserve"> </w:t>
      </w:r>
      <w:r w:rsidRPr="00791429">
        <w:rPr>
          <w:rFonts w:cs="Tahoma"/>
          <w:szCs w:val="22"/>
        </w:rPr>
        <w:t>Management</w:t>
      </w:r>
      <w:r w:rsidRPr="00791429">
        <w:rPr>
          <w:rFonts w:cs="Tahoma"/>
          <w:szCs w:val="22"/>
          <w:lang w:val="el-GR"/>
        </w:rPr>
        <w:t xml:space="preserve"> της </w:t>
      </w:r>
      <w:r w:rsidRPr="00791429">
        <w:rPr>
          <w:rFonts w:cs="Tahoma"/>
          <w:szCs w:val="22"/>
        </w:rPr>
        <w:t>E</w:t>
      </w:r>
      <w:r w:rsidRPr="00791429">
        <w:rPr>
          <w:rFonts w:cs="Tahoma"/>
          <w:szCs w:val="22"/>
          <w:lang w:val="el-GR"/>
        </w:rPr>
        <w:t>-</w:t>
      </w:r>
      <w:r w:rsidRPr="00791429">
        <w:rPr>
          <w:rFonts w:cs="Tahoma"/>
          <w:szCs w:val="22"/>
        </w:rPr>
        <w:t>Business</w:t>
      </w:r>
      <w:r w:rsidRPr="00791429">
        <w:rPr>
          <w:rFonts w:cs="Tahoma"/>
          <w:szCs w:val="22"/>
          <w:lang w:val="el-GR"/>
        </w:rPr>
        <w:t xml:space="preserve"> </w:t>
      </w:r>
      <w:r w:rsidRPr="00791429">
        <w:rPr>
          <w:rFonts w:cs="Tahoma"/>
          <w:szCs w:val="22"/>
        </w:rPr>
        <w:t>Suite</w:t>
      </w:r>
      <w:r w:rsidRPr="00791429">
        <w:rPr>
          <w:rFonts w:cs="Tahoma"/>
          <w:szCs w:val="22"/>
          <w:lang w:val="el-GR"/>
        </w:rPr>
        <w:t xml:space="preserve"> της </w:t>
      </w:r>
      <w:r w:rsidRPr="00791429">
        <w:rPr>
          <w:rFonts w:cs="Tahoma"/>
          <w:szCs w:val="22"/>
        </w:rPr>
        <w:t>Oracle</w:t>
      </w:r>
      <w:r w:rsidRPr="00791429">
        <w:rPr>
          <w:rFonts w:cs="Tahoma"/>
          <w:szCs w:val="22"/>
          <w:lang w:val="el-GR"/>
        </w:rPr>
        <w:t xml:space="preserve"> </w:t>
      </w:r>
      <w:r w:rsidRPr="00791429">
        <w:rPr>
          <w:rFonts w:cs="Tahoma"/>
          <w:szCs w:val="22"/>
        </w:rPr>
        <w:t>Version</w:t>
      </w:r>
      <w:r w:rsidRPr="00791429">
        <w:rPr>
          <w:rFonts w:cs="Tahoma"/>
          <w:szCs w:val="22"/>
          <w:lang w:val="el-GR"/>
        </w:rPr>
        <w:t xml:space="preserve"> 11</w:t>
      </w:r>
      <w:r w:rsidRPr="00791429">
        <w:rPr>
          <w:rFonts w:cs="Tahoma"/>
          <w:szCs w:val="22"/>
        </w:rPr>
        <w:t>i</w:t>
      </w:r>
      <w:r w:rsidRPr="00791429">
        <w:rPr>
          <w:rFonts w:cs="Tahoma"/>
          <w:szCs w:val="22"/>
          <w:lang w:val="el-GR"/>
        </w:rPr>
        <w:t xml:space="preserve">. Στον εξυπηρετητή </w:t>
      </w:r>
      <w:r w:rsidRPr="00791429">
        <w:rPr>
          <w:rFonts w:cs="Tahoma"/>
          <w:szCs w:val="22"/>
        </w:rPr>
        <w:t>RDBMS</w:t>
      </w:r>
      <w:r w:rsidRPr="00791429">
        <w:rPr>
          <w:rFonts w:cs="Tahoma"/>
          <w:szCs w:val="22"/>
          <w:lang w:val="el-GR"/>
        </w:rPr>
        <w:t xml:space="preserve"> είναι εγκατεστημένο το λογισμικό </w:t>
      </w:r>
      <w:r w:rsidRPr="00791429">
        <w:rPr>
          <w:rFonts w:cs="Tahoma"/>
          <w:szCs w:val="22"/>
        </w:rPr>
        <w:t>Oracle</w:t>
      </w:r>
      <w:r w:rsidRPr="00791429">
        <w:rPr>
          <w:rFonts w:cs="Tahoma"/>
          <w:szCs w:val="22"/>
          <w:lang w:val="el-GR"/>
        </w:rPr>
        <w:t xml:space="preserve"> </w:t>
      </w:r>
      <w:r w:rsidRPr="00791429">
        <w:rPr>
          <w:rFonts w:cs="Tahoma"/>
          <w:szCs w:val="22"/>
        </w:rPr>
        <w:t>RDBMS</w:t>
      </w:r>
      <w:r w:rsidRPr="00791429">
        <w:rPr>
          <w:rFonts w:cs="Tahoma"/>
          <w:szCs w:val="22"/>
          <w:lang w:val="el-GR"/>
        </w:rPr>
        <w:t xml:space="preserve"> </w:t>
      </w:r>
      <w:r w:rsidRPr="00791429">
        <w:rPr>
          <w:rFonts w:cs="Tahoma"/>
          <w:szCs w:val="22"/>
        </w:rPr>
        <w:t>Enterprise</w:t>
      </w:r>
      <w:r w:rsidRPr="00791429">
        <w:rPr>
          <w:rFonts w:cs="Tahoma"/>
          <w:szCs w:val="22"/>
          <w:lang w:val="el-GR"/>
        </w:rPr>
        <w:t xml:space="preserve"> </w:t>
      </w:r>
      <w:r w:rsidRPr="00791429">
        <w:rPr>
          <w:rFonts w:cs="Tahoma"/>
          <w:szCs w:val="22"/>
        </w:rPr>
        <w:t>Edition</w:t>
      </w:r>
      <w:r w:rsidRPr="00791429">
        <w:rPr>
          <w:rFonts w:cs="Tahoma"/>
          <w:szCs w:val="22"/>
          <w:lang w:val="el-GR"/>
        </w:rPr>
        <w:t xml:space="preserve"> 9</w:t>
      </w:r>
      <w:r w:rsidRPr="00791429">
        <w:rPr>
          <w:rFonts w:cs="Tahoma"/>
          <w:szCs w:val="22"/>
        </w:rPr>
        <w:t>i</w:t>
      </w:r>
      <w:r w:rsidRPr="00791429">
        <w:rPr>
          <w:rFonts w:cs="Tahoma"/>
          <w:szCs w:val="22"/>
          <w:lang w:val="el-GR"/>
        </w:rPr>
        <w:t xml:space="preserve">. </w:t>
      </w:r>
    </w:p>
    <w:p w14:paraId="5F1CADAE" w14:textId="77777777" w:rsidR="007722CD" w:rsidRPr="00791429" w:rsidRDefault="007722CD" w:rsidP="00E401A1">
      <w:pPr>
        <w:spacing w:before="120"/>
        <w:rPr>
          <w:rFonts w:cs="Tahoma"/>
          <w:szCs w:val="22"/>
          <w:lang w:val="el-GR"/>
        </w:rPr>
      </w:pPr>
      <w:r w:rsidRPr="00791429">
        <w:rPr>
          <w:rFonts w:cs="Tahoma"/>
          <w:b/>
          <w:szCs w:val="22"/>
          <w:lang w:val="el-GR"/>
        </w:rPr>
        <w:t xml:space="preserve">2. Ο εξυπηρετητής </w:t>
      </w:r>
      <w:r w:rsidRPr="00791429">
        <w:rPr>
          <w:rFonts w:cs="Tahoma"/>
          <w:b/>
          <w:szCs w:val="22"/>
        </w:rPr>
        <w:t>GIS</w:t>
      </w:r>
      <w:r w:rsidRPr="00791429">
        <w:rPr>
          <w:rFonts w:cs="Tahoma"/>
          <w:b/>
          <w:szCs w:val="22"/>
          <w:lang w:val="el-GR"/>
        </w:rPr>
        <w:t xml:space="preserve"> </w:t>
      </w:r>
      <w:r w:rsidRPr="00791429">
        <w:rPr>
          <w:rFonts w:cs="Tahoma"/>
          <w:b/>
          <w:szCs w:val="22"/>
        </w:rPr>
        <w:t>Server</w:t>
      </w:r>
      <w:r w:rsidRPr="00791429">
        <w:rPr>
          <w:rFonts w:cs="Tahoma"/>
          <w:szCs w:val="22"/>
          <w:lang w:val="el-GR"/>
        </w:rPr>
        <w:t xml:space="preserve"> με το αντίστοιχο πρόσθετο λογισμικό </w:t>
      </w:r>
      <w:r w:rsidRPr="00791429">
        <w:rPr>
          <w:rFonts w:cs="Tahoma"/>
          <w:szCs w:val="22"/>
        </w:rPr>
        <w:t>ArcSDE</w:t>
      </w:r>
      <w:r w:rsidRPr="00791429">
        <w:rPr>
          <w:rFonts w:cs="Tahoma"/>
          <w:szCs w:val="22"/>
          <w:lang w:val="el-GR"/>
        </w:rPr>
        <w:t xml:space="preserve"> </w:t>
      </w:r>
      <w:r w:rsidRPr="00791429">
        <w:rPr>
          <w:rFonts w:cs="Tahoma"/>
          <w:szCs w:val="22"/>
        </w:rPr>
        <w:t>Server</w:t>
      </w:r>
      <w:r w:rsidRPr="00791429">
        <w:rPr>
          <w:rFonts w:cs="Tahoma"/>
          <w:szCs w:val="22"/>
          <w:lang w:val="el-GR"/>
        </w:rPr>
        <w:t xml:space="preserve"> 9.1 για την υποστήριξη της χωρικής βάσης δεδομένων(</w:t>
      </w:r>
      <w:r w:rsidRPr="00791429">
        <w:rPr>
          <w:rFonts w:cs="Tahoma"/>
          <w:szCs w:val="22"/>
          <w:lang w:val="en-US"/>
        </w:rPr>
        <w:t>spatialdatabase</w:t>
      </w:r>
      <w:r w:rsidRPr="00791429">
        <w:rPr>
          <w:rFonts w:cs="Tahoma"/>
          <w:szCs w:val="22"/>
          <w:lang w:val="el-GR"/>
        </w:rPr>
        <w:t xml:space="preserve">) του γεωευρετηρίου. </w:t>
      </w:r>
    </w:p>
    <w:p w14:paraId="6A3FC9CB" w14:textId="77777777" w:rsidR="007722CD" w:rsidRPr="00791429" w:rsidRDefault="007722CD" w:rsidP="00E401A1">
      <w:pPr>
        <w:spacing w:before="120"/>
        <w:rPr>
          <w:rFonts w:cs="Tahoma"/>
          <w:szCs w:val="22"/>
          <w:lang w:val="el-GR"/>
        </w:rPr>
      </w:pPr>
      <w:r w:rsidRPr="00791429">
        <w:rPr>
          <w:rFonts w:cs="Tahoma"/>
          <w:b/>
          <w:szCs w:val="22"/>
          <w:lang w:val="el-GR"/>
        </w:rPr>
        <w:t>3. Ο εξυπηρετητής Διάχυσης Γεωγραφικών Δεδομένων (</w:t>
      </w:r>
      <w:r w:rsidRPr="00791429">
        <w:rPr>
          <w:rFonts w:cs="Tahoma"/>
          <w:b/>
          <w:szCs w:val="22"/>
        </w:rPr>
        <w:t>Internet</w:t>
      </w:r>
      <w:r w:rsidRPr="00791429">
        <w:rPr>
          <w:rFonts w:cs="Tahoma"/>
          <w:b/>
          <w:szCs w:val="22"/>
          <w:lang w:val="el-GR"/>
        </w:rPr>
        <w:t xml:space="preserve"> </w:t>
      </w:r>
      <w:r w:rsidRPr="00791429">
        <w:rPr>
          <w:rFonts w:cs="Tahoma"/>
          <w:b/>
          <w:szCs w:val="22"/>
        </w:rPr>
        <w:t>Map</w:t>
      </w:r>
      <w:r w:rsidRPr="00791429">
        <w:rPr>
          <w:rFonts w:cs="Tahoma"/>
          <w:b/>
          <w:szCs w:val="22"/>
          <w:lang w:val="el-GR"/>
        </w:rPr>
        <w:t xml:space="preserve"> </w:t>
      </w:r>
      <w:r w:rsidRPr="00791429">
        <w:rPr>
          <w:rFonts w:cs="Tahoma"/>
          <w:b/>
          <w:szCs w:val="22"/>
        </w:rPr>
        <w:t>Server</w:t>
      </w:r>
      <w:r w:rsidRPr="00791429">
        <w:rPr>
          <w:rFonts w:cs="Tahoma"/>
          <w:b/>
          <w:szCs w:val="22"/>
          <w:lang w:val="el-GR"/>
        </w:rPr>
        <w:t>)</w:t>
      </w:r>
      <w:r w:rsidRPr="00791429">
        <w:rPr>
          <w:rFonts w:cs="Tahoma"/>
          <w:szCs w:val="22"/>
          <w:lang w:val="el-GR"/>
        </w:rPr>
        <w:t xml:space="preserve"> με το αντίστοιχο λογισμικό </w:t>
      </w:r>
      <w:r w:rsidRPr="00791429">
        <w:rPr>
          <w:rFonts w:cs="Tahoma"/>
          <w:szCs w:val="22"/>
        </w:rPr>
        <w:t>ArcIMS</w:t>
      </w:r>
      <w:r w:rsidRPr="00791429">
        <w:rPr>
          <w:rFonts w:cs="Tahoma"/>
          <w:szCs w:val="22"/>
          <w:lang w:val="el-GR"/>
        </w:rPr>
        <w:t xml:space="preserve"> </w:t>
      </w:r>
      <w:r w:rsidRPr="00791429">
        <w:rPr>
          <w:rFonts w:cs="Tahoma"/>
          <w:szCs w:val="22"/>
        </w:rPr>
        <w:t>server</w:t>
      </w:r>
      <w:r w:rsidRPr="00791429">
        <w:rPr>
          <w:rFonts w:cs="Tahoma"/>
          <w:szCs w:val="22"/>
          <w:lang w:val="el-GR"/>
        </w:rPr>
        <w:t xml:space="preserve"> 9.1 για την υποστήριξη γεωγραφικής αναζήτησης προϊόντων μέσω του διαδικτύου.</w:t>
      </w:r>
    </w:p>
    <w:p w14:paraId="2C2D6BEE" w14:textId="77777777" w:rsidR="007722CD" w:rsidRPr="00791429" w:rsidRDefault="007722CD" w:rsidP="00E401A1">
      <w:pPr>
        <w:spacing w:before="120"/>
        <w:rPr>
          <w:rFonts w:cs="Tahoma"/>
          <w:szCs w:val="22"/>
          <w:lang w:val="el-GR"/>
        </w:rPr>
      </w:pPr>
      <w:r w:rsidRPr="00791429">
        <w:rPr>
          <w:rFonts w:cs="Tahoma"/>
          <w:b/>
          <w:szCs w:val="22"/>
          <w:lang w:val="el-GR"/>
        </w:rPr>
        <w:t>4. Ο εξυπηρετητής Αντιγράφων Ασφαλείας (</w:t>
      </w:r>
      <w:r w:rsidRPr="00791429">
        <w:rPr>
          <w:rFonts w:cs="Tahoma"/>
          <w:b/>
          <w:szCs w:val="22"/>
        </w:rPr>
        <w:t>Back</w:t>
      </w:r>
      <w:r w:rsidRPr="00791429">
        <w:rPr>
          <w:rFonts w:cs="Tahoma"/>
          <w:b/>
          <w:szCs w:val="22"/>
          <w:lang w:val="el-GR"/>
        </w:rPr>
        <w:t>-</w:t>
      </w:r>
      <w:r w:rsidRPr="00791429">
        <w:rPr>
          <w:rFonts w:cs="Tahoma"/>
          <w:b/>
          <w:szCs w:val="22"/>
        </w:rPr>
        <w:t>up</w:t>
      </w:r>
      <w:r w:rsidRPr="00791429">
        <w:rPr>
          <w:rFonts w:cs="Tahoma"/>
          <w:b/>
          <w:szCs w:val="22"/>
          <w:lang w:val="el-GR"/>
        </w:rPr>
        <w:t xml:space="preserve"> </w:t>
      </w:r>
      <w:r w:rsidRPr="00791429">
        <w:rPr>
          <w:rFonts w:cs="Tahoma"/>
          <w:b/>
          <w:szCs w:val="22"/>
        </w:rPr>
        <w:t>Server</w:t>
      </w:r>
      <w:r w:rsidRPr="00791429">
        <w:rPr>
          <w:rFonts w:cs="Tahoma"/>
          <w:b/>
          <w:szCs w:val="22"/>
          <w:lang w:val="el-GR"/>
        </w:rPr>
        <w:t>)</w:t>
      </w:r>
      <w:r w:rsidRPr="00791429">
        <w:rPr>
          <w:rFonts w:cs="Tahoma"/>
          <w:szCs w:val="22"/>
          <w:lang w:val="el-GR"/>
        </w:rPr>
        <w:t xml:space="preserve">με το αντίστοιχο λογισμικό </w:t>
      </w:r>
      <w:r w:rsidRPr="00791429">
        <w:rPr>
          <w:rFonts w:cs="Tahoma"/>
          <w:szCs w:val="22"/>
        </w:rPr>
        <w:t>HP</w:t>
      </w:r>
      <w:r w:rsidRPr="00791429">
        <w:rPr>
          <w:rFonts w:cs="Tahoma"/>
          <w:szCs w:val="22"/>
          <w:lang w:val="el-GR"/>
        </w:rPr>
        <w:t xml:space="preserve"> </w:t>
      </w:r>
      <w:r w:rsidRPr="00791429">
        <w:rPr>
          <w:rFonts w:cs="Tahoma"/>
          <w:szCs w:val="22"/>
        </w:rPr>
        <w:t>OpenView</w:t>
      </w:r>
      <w:r w:rsidRPr="00791429">
        <w:rPr>
          <w:rFonts w:cs="Tahoma"/>
          <w:szCs w:val="22"/>
          <w:lang w:val="el-GR"/>
        </w:rPr>
        <w:t xml:space="preserve"> </w:t>
      </w:r>
      <w:r w:rsidRPr="00791429">
        <w:rPr>
          <w:rFonts w:cs="Tahoma"/>
          <w:szCs w:val="22"/>
        </w:rPr>
        <w:t>Data</w:t>
      </w:r>
      <w:r w:rsidRPr="00791429">
        <w:rPr>
          <w:rFonts w:cs="Tahoma"/>
          <w:szCs w:val="22"/>
          <w:lang w:val="el-GR"/>
        </w:rPr>
        <w:t xml:space="preserve"> </w:t>
      </w:r>
      <w:r w:rsidRPr="00791429">
        <w:rPr>
          <w:rFonts w:cs="Tahoma"/>
          <w:szCs w:val="22"/>
        </w:rPr>
        <w:t>Protector</w:t>
      </w:r>
      <w:r w:rsidRPr="00791429">
        <w:rPr>
          <w:rFonts w:cs="Tahoma"/>
          <w:szCs w:val="22"/>
          <w:lang w:val="el-GR"/>
        </w:rPr>
        <w:t xml:space="preserve"> </w:t>
      </w:r>
      <w:r w:rsidRPr="00791429">
        <w:rPr>
          <w:rFonts w:cs="Tahoma"/>
          <w:szCs w:val="22"/>
        </w:rPr>
        <w:t>A</w:t>
      </w:r>
      <w:r w:rsidRPr="00791429">
        <w:rPr>
          <w:rFonts w:cs="Tahoma"/>
          <w:szCs w:val="22"/>
          <w:lang w:val="el-GR"/>
        </w:rPr>
        <w:t xml:space="preserve">.06.0.0. Ο εν λόγω εξυπηρετητής είναι συνδεδεμένος με την συσκευή λήψης </w:t>
      </w:r>
      <w:r w:rsidRPr="00791429">
        <w:rPr>
          <w:rFonts w:cs="Tahoma"/>
          <w:szCs w:val="22"/>
        </w:rPr>
        <w:t>back</w:t>
      </w:r>
      <w:r w:rsidRPr="00791429">
        <w:rPr>
          <w:rFonts w:cs="Tahoma"/>
          <w:szCs w:val="22"/>
          <w:lang w:val="el-GR"/>
        </w:rPr>
        <w:t>-</w:t>
      </w:r>
      <w:r w:rsidRPr="00791429">
        <w:rPr>
          <w:rFonts w:cs="Tahoma"/>
          <w:szCs w:val="22"/>
        </w:rPr>
        <w:t>up</w:t>
      </w:r>
      <w:r w:rsidRPr="00791429">
        <w:rPr>
          <w:rFonts w:cs="Tahoma"/>
          <w:szCs w:val="22"/>
          <w:lang w:val="el-GR"/>
        </w:rPr>
        <w:t xml:space="preserve"> (</w:t>
      </w:r>
      <w:r w:rsidRPr="00791429">
        <w:rPr>
          <w:rFonts w:cs="Tahoma"/>
          <w:szCs w:val="22"/>
        </w:rPr>
        <w:t>Tape</w:t>
      </w:r>
      <w:r w:rsidRPr="00791429">
        <w:rPr>
          <w:rFonts w:cs="Tahoma"/>
          <w:szCs w:val="22"/>
          <w:lang w:val="el-GR"/>
        </w:rPr>
        <w:t xml:space="preserve"> </w:t>
      </w:r>
      <w:r w:rsidRPr="00791429">
        <w:rPr>
          <w:rFonts w:cs="Tahoma"/>
          <w:szCs w:val="22"/>
        </w:rPr>
        <w:t>Library</w:t>
      </w:r>
      <w:r w:rsidRPr="00791429">
        <w:rPr>
          <w:rFonts w:cs="Tahoma"/>
          <w:szCs w:val="22"/>
          <w:lang w:val="el-GR"/>
        </w:rPr>
        <w:t xml:space="preserve">) </w:t>
      </w:r>
      <w:r w:rsidRPr="00791429">
        <w:rPr>
          <w:rFonts w:cs="Tahoma"/>
          <w:szCs w:val="22"/>
        </w:rPr>
        <w:t>HP</w:t>
      </w:r>
      <w:r w:rsidRPr="00791429">
        <w:rPr>
          <w:rFonts w:cs="Tahoma"/>
          <w:szCs w:val="22"/>
          <w:lang w:val="el-GR"/>
        </w:rPr>
        <w:t xml:space="preserve"> </w:t>
      </w:r>
      <w:r w:rsidRPr="00791429">
        <w:rPr>
          <w:rFonts w:cs="Tahoma"/>
          <w:szCs w:val="22"/>
        </w:rPr>
        <w:t>StorageWorks</w:t>
      </w:r>
      <w:r w:rsidRPr="00791429">
        <w:rPr>
          <w:rFonts w:cs="Tahoma"/>
          <w:szCs w:val="22"/>
          <w:lang w:val="el-GR"/>
        </w:rPr>
        <w:t xml:space="preserve"> </w:t>
      </w:r>
      <w:r w:rsidRPr="00791429">
        <w:rPr>
          <w:rFonts w:cs="Tahoma"/>
          <w:szCs w:val="22"/>
        </w:rPr>
        <w:t>Ultrium</w:t>
      </w:r>
      <w:r w:rsidRPr="00791429">
        <w:rPr>
          <w:rFonts w:cs="Tahoma"/>
          <w:szCs w:val="22"/>
          <w:lang w:val="el-GR"/>
        </w:rPr>
        <w:t xml:space="preserve"> 960. Ο εν λόγω εξυπηρετητής χρησιμοποιείται και ως </w:t>
      </w:r>
      <w:r w:rsidRPr="00791429">
        <w:rPr>
          <w:rFonts w:cs="Tahoma"/>
          <w:szCs w:val="22"/>
        </w:rPr>
        <w:t>Domain</w:t>
      </w:r>
      <w:r w:rsidRPr="00791429">
        <w:rPr>
          <w:rFonts w:cs="Tahoma"/>
          <w:szCs w:val="22"/>
          <w:lang w:val="el-GR"/>
        </w:rPr>
        <w:t xml:space="preserve"> </w:t>
      </w:r>
      <w:r w:rsidRPr="00791429">
        <w:rPr>
          <w:rFonts w:cs="Tahoma"/>
          <w:szCs w:val="22"/>
        </w:rPr>
        <w:t>Controller</w:t>
      </w:r>
      <w:r w:rsidRPr="00791429">
        <w:rPr>
          <w:rFonts w:cs="Tahoma"/>
          <w:szCs w:val="22"/>
          <w:lang w:val="el-GR"/>
        </w:rPr>
        <w:t>.</w:t>
      </w:r>
    </w:p>
    <w:p w14:paraId="6592549D" w14:textId="77777777" w:rsidR="007722CD" w:rsidRPr="00791429" w:rsidRDefault="007722CD" w:rsidP="00E401A1">
      <w:pPr>
        <w:spacing w:before="120"/>
        <w:rPr>
          <w:rFonts w:cs="Tahoma"/>
          <w:szCs w:val="22"/>
          <w:lang w:val="el-GR"/>
        </w:rPr>
      </w:pPr>
      <w:r w:rsidRPr="00791429">
        <w:rPr>
          <w:rFonts w:cs="Tahoma"/>
          <w:b/>
          <w:szCs w:val="22"/>
          <w:lang w:val="el-GR"/>
        </w:rPr>
        <w:t>5. Η συσκευή Λήψης Αντιγράφων Ασφαλείας (</w:t>
      </w:r>
      <w:r w:rsidRPr="00791429">
        <w:rPr>
          <w:rFonts w:cs="Tahoma"/>
          <w:b/>
          <w:szCs w:val="22"/>
        </w:rPr>
        <w:t>Tape</w:t>
      </w:r>
      <w:r w:rsidRPr="00791429">
        <w:rPr>
          <w:rFonts w:cs="Tahoma"/>
          <w:b/>
          <w:szCs w:val="22"/>
          <w:lang w:val="el-GR"/>
        </w:rPr>
        <w:t xml:space="preserve"> </w:t>
      </w:r>
      <w:r w:rsidRPr="00791429">
        <w:rPr>
          <w:rFonts w:cs="Tahoma"/>
          <w:b/>
          <w:szCs w:val="22"/>
        </w:rPr>
        <w:t>Library</w:t>
      </w:r>
      <w:r w:rsidRPr="00791429">
        <w:rPr>
          <w:rFonts w:cs="Tahoma"/>
          <w:b/>
          <w:szCs w:val="22"/>
          <w:lang w:val="el-GR"/>
        </w:rPr>
        <w:t>)</w:t>
      </w:r>
      <w:r w:rsidRPr="00791429">
        <w:rPr>
          <w:rFonts w:cs="Tahoma"/>
          <w:szCs w:val="22"/>
          <w:lang w:val="el-GR"/>
        </w:rPr>
        <w:t xml:space="preserve"> </w:t>
      </w:r>
      <w:r w:rsidRPr="00791429">
        <w:rPr>
          <w:rFonts w:cs="Tahoma"/>
          <w:szCs w:val="22"/>
        </w:rPr>
        <w:t>HP</w:t>
      </w:r>
      <w:r w:rsidRPr="00791429">
        <w:rPr>
          <w:rFonts w:cs="Tahoma"/>
          <w:szCs w:val="22"/>
          <w:lang w:val="el-GR"/>
        </w:rPr>
        <w:t xml:space="preserve"> </w:t>
      </w:r>
      <w:r w:rsidRPr="00791429">
        <w:rPr>
          <w:rFonts w:cs="Tahoma"/>
          <w:szCs w:val="22"/>
        </w:rPr>
        <w:t>StorageWorks</w:t>
      </w:r>
      <w:r w:rsidRPr="00791429">
        <w:rPr>
          <w:rFonts w:cs="Tahoma"/>
          <w:szCs w:val="22"/>
          <w:lang w:val="el-GR"/>
        </w:rPr>
        <w:t xml:space="preserve"> </w:t>
      </w:r>
      <w:r w:rsidRPr="00791429">
        <w:rPr>
          <w:rFonts w:cs="Tahoma"/>
          <w:szCs w:val="22"/>
        </w:rPr>
        <w:t>Ultrium</w:t>
      </w:r>
      <w:r w:rsidRPr="00791429">
        <w:rPr>
          <w:rFonts w:cs="Tahoma"/>
          <w:szCs w:val="22"/>
          <w:lang w:val="el-GR"/>
        </w:rPr>
        <w:t xml:space="preserve"> 960 </w:t>
      </w:r>
      <w:r w:rsidRPr="00791429">
        <w:rPr>
          <w:rFonts w:cs="Tahoma"/>
          <w:szCs w:val="22"/>
        </w:rPr>
        <w:t>Tape</w:t>
      </w:r>
      <w:r w:rsidRPr="00791429">
        <w:rPr>
          <w:rFonts w:cs="Tahoma"/>
          <w:szCs w:val="22"/>
          <w:lang w:val="el-GR"/>
        </w:rPr>
        <w:t xml:space="preserve"> </w:t>
      </w:r>
      <w:r w:rsidRPr="00791429">
        <w:rPr>
          <w:rFonts w:cs="Tahoma"/>
          <w:szCs w:val="22"/>
        </w:rPr>
        <w:t>Drive</w:t>
      </w:r>
      <w:r w:rsidRPr="00791429">
        <w:rPr>
          <w:rFonts w:cs="Tahoma"/>
          <w:szCs w:val="22"/>
          <w:lang w:val="el-GR"/>
        </w:rPr>
        <w:t xml:space="preserve"> η οποία συνοδεύεται από άδεια λογισμικού </w:t>
      </w:r>
      <w:r w:rsidRPr="00791429">
        <w:rPr>
          <w:rFonts w:cs="Tahoma"/>
          <w:szCs w:val="22"/>
        </w:rPr>
        <w:t>HP</w:t>
      </w:r>
      <w:r w:rsidRPr="00791429">
        <w:rPr>
          <w:rFonts w:cs="Tahoma"/>
          <w:szCs w:val="22"/>
          <w:lang w:val="el-GR"/>
        </w:rPr>
        <w:t xml:space="preserve"> </w:t>
      </w:r>
      <w:r w:rsidRPr="00791429">
        <w:rPr>
          <w:rFonts w:cs="Tahoma"/>
          <w:szCs w:val="22"/>
        </w:rPr>
        <w:t>OpenView</w:t>
      </w:r>
      <w:r w:rsidRPr="00791429">
        <w:rPr>
          <w:rFonts w:cs="Tahoma"/>
          <w:szCs w:val="22"/>
          <w:lang w:val="el-GR"/>
        </w:rPr>
        <w:t xml:space="preserve"> </w:t>
      </w:r>
      <w:r w:rsidRPr="00791429">
        <w:rPr>
          <w:rFonts w:cs="Tahoma"/>
          <w:szCs w:val="22"/>
        </w:rPr>
        <w:t>Data</w:t>
      </w:r>
      <w:r w:rsidRPr="00791429">
        <w:rPr>
          <w:rFonts w:cs="Tahoma"/>
          <w:szCs w:val="22"/>
          <w:lang w:val="el-GR"/>
        </w:rPr>
        <w:t xml:space="preserve"> </w:t>
      </w:r>
      <w:r w:rsidRPr="00791429">
        <w:rPr>
          <w:rFonts w:cs="Tahoma"/>
          <w:szCs w:val="22"/>
        </w:rPr>
        <w:t>Protector</w:t>
      </w:r>
      <w:r w:rsidRPr="00791429">
        <w:rPr>
          <w:rFonts w:cs="Tahoma"/>
          <w:szCs w:val="22"/>
          <w:lang w:val="el-GR"/>
        </w:rPr>
        <w:t xml:space="preserve"> </w:t>
      </w:r>
      <w:r w:rsidRPr="00791429">
        <w:rPr>
          <w:rFonts w:cs="Tahoma"/>
          <w:szCs w:val="22"/>
        </w:rPr>
        <w:t>A</w:t>
      </w:r>
      <w:r w:rsidRPr="00791429">
        <w:rPr>
          <w:rFonts w:cs="Tahoma"/>
          <w:szCs w:val="22"/>
          <w:lang w:val="el-GR"/>
        </w:rPr>
        <w:t xml:space="preserve">.06.0.0 για </w:t>
      </w:r>
      <w:r w:rsidRPr="00791429">
        <w:rPr>
          <w:rFonts w:cs="Tahoma"/>
          <w:szCs w:val="22"/>
        </w:rPr>
        <w:t>on</w:t>
      </w:r>
      <w:r w:rsidRPr="00791429">
        <w:rPr>
          <w:rFonts w:cs="Tahoma"/>
          <w:szCs w:val="22"/>
          <w:lang w:val="el-GR"/>
        </w:rPr>
        <w:t>-</w:t>
      </w:r>
      <w:r w:rsidRPr="00791429">
        <w:rPr>
          <w:rFonts w:cs="Tahoma"/>
          <w:szCs w:val="22"/>
        </w:rPr>
        <w:t>line</w:t>
      </w:r>
      <w:r w:rsidRPr="00791429">
        <w:rPr>
          <w:rFonts w:cs="Tahoma"/>
          <w:szCs w:val="22"/>
          <w:lang w:val="el-GR"/>
        </w:rPr>
        <w:t xml:space="preserve"> </w:t>
      </w:r>
      <w:r w:rsidRPr="00791429">
        <w:rPr>
          <w:rFonts w:cs="Tahoma"/>
          <w:szCs w:val="22"/>
        </w:rPr>
        <w:t>back</w:t>
      </w:r>
      <w:r w:rsidRPr="00791429">
        <w:rPr>
          <w:rFonts w:cs="Tahoma"/>
          <w:szCs w:val="22"/>
          <w:lang w:val="el-GR"/>
        </w:rPr>
        <w:t>-</w:t>
      </w:r>
      <w:r w:rsidRPr="00791429">
        <w:rPr>
          <w:rFonts w:cs="Tahoma"/>
          <w:szCs w:val="22"/>
        </w:rPr>
        <w:t>up</w:t>
      </w:r>
      <w:r w:rsidRPr="00791429">
        <w:rPr>
          <w:rFonts w:cs="Tahoma"/>
          <w:szCs w:val="22"/>
          <w:lang w:val="el-GR"/>
        </w:rPr>
        <w:t>.</w:t>
      </w:r>
    </w:p>
    <w:p w14:paraId="39C4EBFE" w14:textId="77777777" w:rsidR="007722CD" w:rsidRPr="00791429" w:rsidRDefault="007722CD" w:rsidP="00E401A1">
      <w:pPr>
        <w:spacing w:before="120"/>
        <w:rPr>
          <w:rFonts w:cs="Tahoma"/>
          <w:b/>
          <w:szCs w:val="22"/>
          <w:lang w:val="el-GR"/>
        </w:rPr>
      </w:pPr>
      <w:r w:rsidRPr="00791429">
        <w:rPr>
          <w:rFonts w:cs="Tahoma"/>
          <w:b/>
          <w:szCs w:val="22"/>
          <w:lang w:val="el-GR"/>
        </w:rPr>
        <w:t xml:space="preserve">6. Εφεδρικός εξοπλισμός για αντιμετώπιση βλαβών: </w:t>
      </w:r>
      <w:r w:rsidRPr="00791429">
        <w:rPr>
          <w:rFonts w:cs="Tahoma"/>
          <w:szCs w:val="22"/>
          <w:lang w:val="el-GR"/>
        </w:rPr>
        <w:t xml:space="preserve"> Για τον </w:t>
      </w:r>
      <w:r w:rsidRPr="00791429">
        <w:rPr>
          <w:rFonts w:cs="Tahoma"/>
          <w:szCs w:val="22"/>
        </w:rPr>
        <w:t>ERP</w:t>
      </w:r>
      <w:r w:rsidRPr="00791429">
        <w:rPr>
          <w:rFonts w:cs="Tahoma"/>
          <w:szCs w:val="22"/>
          <w:lang w:val="el-GR"/>
        </w:rPr>
        <w:t xml:space="preserve"> </w:t>
      </w:r>
      <w:r w:rsidRPr="00791429">
        <w:rPr>
          <w:rFonts w:cs="Tahoma"/>
          <w:szCs w:val="22"/>
        </w:rPr>
        <w:t>Server</w:t>
      </w:r>
      <w:r w:rsidRPr="00791429">
        <w:rPr>
          <w:rFonts w:cs="Tahoma"/>
          <w:szCs w:val="22"/>
          <w:lang w:val="el-GR"/>
        </w:rPr>
        <w:t xml:space="preserve"> έχει υλοποιηθεί </w:t>
      </w:r>
      <w:r w:rsidRPr="00791429">
        <w:rPr>
          <w:rFonts w:cs="Tahoma"/>
          <w:szCs w:val="22"/>
        </w:rPr>
        <w:t>Disaster</w:t>
      </w:r>
      <w:r w:rsidRPr="00791429">
        <w:rPr>
          <w:rFonts w:cs="Tahoma"/>
          <w:szCs w:val="22"/>
          <w:lang w:val="el-GR"/>
        </w:rPr>
        <w:t xml:space="preserve"> </w:t>
      </w:r>
      <w:r w:rsidRPr="00791429">
        <w:rPr>
          <w:rFonts w:cs="Tahoma"/>
          <w:szCs w:val="22"/>
        </w:rPr>
        <w:t>Recovery</w:t>
      </w:r>
      <w:r w:rsidRPr="00791429">
        <w:rPr>
          <w:rFonts w:cs="Tahoma"/>
          <w:szCs w:val="22"/>
          <w:lang w:val="el-GR"/>
        </w:rPr>
        <w:t xml:space="preserve"> </w:t>
      </w:r>
      <w:r w:rsidRPr="00791429">
        <w:rPr>
          <w:rFonts w:cs="Tahoma"/>
          <w:szCs w:val="22"/>
        </w:rPr>
        <w:t>Plan</w:t>
      </w:r>
      <w:r w:rsidRPr="00791429">
        <w:rPr>
          <w:rFonts w:cs="Tahoma"/>
          <w:szCs w:val="22"/>
          <w:lang w:val="el-GR"/>
        </w:rPr>
        <w:t xml:space="preserve"> που περιλαμβάνει την ύπαρξη εφεδρικού </w:t>
      </w:r>
      <w:r w:rsidRPr="00791429">
        <w:rPr>
          <w:rFonts w:cs="Tahoma"/>
          <w:szCs w:val="22"/>
        </w:rPr>
        <w:t>hardware</w:t>
      </w:r>
      <w:r w:rsidRPr="00791429">
        <w:rPr>
          <w:rFonts w:cs="Tahoma"/>
          <w:szCs w:val="22"/>
          <w:lang w:val="el-GR"/>
        </w:rPr>
        <w:t xml:space="preserve"> </w:t>
      </w:r>
      <w:r w:rsidRPr="00791429">
        <w:rPr>
          <w:rFonts w:cs="Tahoma"/>
          <w:szCs w:val="22"/>
        </w:rPr>
        <w:t>Server</w:t>
      </w:r>
      <w:r w:rsidRPr="00791429">
        <w:rPr>
          <w:rFonts w:cs="Tahoma"/>
          <w:szCs w:val="22"/>
          <w:lang w:val="el-GR"/>
        </w:rPr>
        <w:t xml:space="preserve"> - </w:t>
      </w:r>
      <w:r w:rsidRPr="00791429">
        <w:rPr>
          <w:rFonts w:cs="Tahoma"/>
          <w:szCs w:val="22"/>
        </w:rPr>
        <w:t>Shadow</w:t>
      </w:r>
      <w:r w:rsidRPr="00791429">
        <w:rPr>
          <w:rFonts w:cs="Tahoma"/>
          <w:szCs w:val="22"/>
          <w:lang w:val="el-GR"/>
        </w:rPr>
        <w:t xml:space="preserve"> </w:t>
      </w:r>
      <w:r w:rsidRPr="00791429">
        <w:rPr>
          <w:rFonts w:cs="Tahoma"/>
          <w:szCs w:val="22"/>
        </w:rPr>
        <w:t>ERP</w:t>
      </w:r>
      <w:r w:rsidRPr="00791429">
        <w:rPr>
          <w:rFonts w:cs="Tahoma"/>
          <w:szCs w:val="22"/>
          <w:lang w:val="el-GR"/>
        </w:rPr>
        <w:t xml:space="preserve">-  και </w:t>
      </w:r>
      <w:r w:rsidRPr="00791429">
        <w:rPr>
          <w:rFonts w:cs="Tahoma"/>
          <w:szCs w:val="22"/>
        </w:rPr>
        <w:t>image</w:t>
      </w:r>
      <w:r w:rsidRPr="00791429">
        <w:rPr>
          <w:rFonts w:cs="Tahoma"/>
          <w:szCs w:val="22"/>
          <w:lang w:val="el-GR"/>
        </w:rPr>
        <w:t xml:space="preserve"> </w:t>
      </w:r>
      <w:r w:rsidRPr="00791429">
        <w:rPr>
          <w:rFonts w:cs="Tahoma"/>
          <w:szCs w:val="22"/>
        </w:rPr>
        <w:t>set</w:t>
      </w:r>
      <w:r w:rsidRPr="00791429">
        <w:rPr>
          <w:rFonts w:cs="Tahoma"/>
          <w:szCs w:val="22"/>
          <w:lang w:val="el-GR"/>
        </w:rPr>
        <w:t xml:space="preserve"> δίσκων για την αποκατάσταση της λειτουργίας του σε περίπτωση βλάβης του κυρίως εξυπηρετητή. Για τους </w:t>
      </w:r>
      <w:r w:rsidRPr="00791429">
        <w:rPr>
          <w:rFonts w:cs="Tahoma"/>
          <w:szCs w:val="22"/>
        </w:rPr>
        <w:t>GIS</w:t>
      </w:r>
      <w:r w:rsidRPr="00791429">
        <w:rPr>
          <w:rFonts w:cs="Tahoma"/>
          <w:szCs w:val="22"/>
          <w:lang w:val="el-GR"/>
        </w:rPr>
        <w:t xml:space="preserve"> και </w:t>
      </w:r>
      <w:r w:rsidRPr="00791429">
        <w:rPr>
          <w:rFonts w:cs="Tahoma"/>
          <w:szCs w:val="22"/>
        </w:rPr>
        <w:t>MAP</w:t>
      </w:r>
      <w:r w:rsidRPr="00791429">
        <w:rPr>
          <w:rFonts w:cs="Tahoma"/>
          <w:szCs w:val="22"/>
          <w:lang w:val="el-GR"/>
        </w:rPr>
        <w:t xml:space="preserve"> </w:t>
      </w:r>
      <w:r w:rsidRPr="00791429">
        <w:rPr>
          <w:rFonts w:cs="Tahoma"/>
          <w:szCs w:val="22"/>
        </w:rPr>
        <w:t>Servers</w:t>
      </w:r>
      <w:r w:rsidRPr="00791429">
        <w:rPr>
          <w:rFonts w:cs="Tahoma"/>
          <w:szCs w:val="22"/>
          <w:lang w:val="el-GR"/>
        </w:rPr>
        <w:t xml:space="preserve"> έχει υλοποιηθεί </w:t>
      </w:r>
      <w:r w:rsidRPr="00791429">
        <w:rPr>
          <w:rFonts w:cs="Tahoma"/>
          <w:szCs w:val="22"/>
        </w:rPr>
        <w:t>Disaster</w:t>
      </w:r>
      <w:r w:rsidRPr="00791429">
        <w:rPr>
          <w:rFonts w:cs="Tahoma"/>
          <w:szCs w:val="22"/>
          <w:lang w:val="el-GR"/>
        </w:rPr>
        <w:t xml:space="preserve"> </w:t>
      </w:r>
      <w:r w:rsidRPr="00791429">
        <w:rPr>
          <w:rFonts w:cs="Tahoma"/>
          <w:szCs w:val="22"/>
        </w:rPr>
        <w:t>Recovery</w:t>
      </w:r>
      <w:r w:rsidRPr="00791429">
        <w:rPr>
          <w:rFonts w:cs="Tahoma"/>
          <w:szCs w:val="22"/>
          <w:lang w:val="el-GR"/>
        </w:rPr>
        <w:t xml:space="preserve"> </w:t>
      </w:r>
      <w:r w:rsidRPr="00791429">
        <w:rPr>
          <w:rFonts w:cs="Tahoma"/>
          <w:szCs w:val="22"/>
        </w:rPr>
        <w:t>Plan</w:t>
      </w:r>
      <w:r w:rsidRPr="00791429">
        <w:rPr>
          <w:rFonts w:cs="Tahoma"/>
          <w:szCs w:val="22"/>
          <w:lang w:val="el-GR"/>
        </w:rPr>
        <w:t xml:space="preserve"> που περιλαμβάνει την ύπαρξη εφεδρικού </w:t>
      </w:r>
      <w:r w:rsidRPr="00791429">
        <w:rPr>
          <w:rFonts w:cs="Tahoma"/>
          <w:szCs w:val="22"/>
        </w:rPr>
        <w:t>hardware</w:t>
      </w:r>
      <w:r w:rsidRPr="00791429">
        <w:rPr>
          <w:rFonts w:cs="Tahoma"/>
          <w:szCs w:val="22"/>
          <w:lang w:val="el-GR"/>
        </w:rPr>
        <w:t>/</w:t>
      </w:r>
      <w:r w:rsidRPr="00791429">
        <w:rPr>
          <w:rFonts w:cs="Tahoma"/>
          <w:szCs w:val="22"/>
        </w:rPr>
        <w:t>software</w:t>
      </w:r>
      <w:r w:rsidRPr="00791429">
        <w:rPr>
          <w:rFonts w:cs="Tahoma"/>
          <w:szCs w:val="22"/>
          <w:lang w:val="el-GR"/>
        </w:rPr>
        <w:t xml:space="preserve"> </w:t>
      </w:r>
      <w:r w:rsidRPr="00791429">
        <w:rPr>
          <w:rFonts w:cs="Tahoma"/>
          <w:szCs w:val="22"/>
        </w:rPr>
        <w:t>Server</w:t>
      </w:r>
      <w:r w:rsidRPr="00791429">
        <w:rPr>
          <w:rFonts w:cs="Tahoma"/>
          <w:szCs w:val="22"/>
          <w:lang w:val="el-GR"/>
        </w:rPr>
        <w:t xml:space="preserve"> - </w:t>
      </w:r>
      <w:r w:rsidRPr="00791429">
        <w:rPr>
          <w:rFonts w:cs="Tahoma"/>
          <w:szCs w:val="22"/>
        </w:rPr>
        <w:t>Shadow</w:t>
      </w:r>
      <w:r w:rsidRPr="00791429">
        <w:rPr>
          <w:rFonts w:cs="Tahoma"/>
          <w:szCs w:val="22"/>
          <w:lang w:val="el-GR"/>
        </w:rPr>
        <w:t xml:space="preserve"> </w:t>
      </w:r>
      <w:r w:rsidRPr="00791429">
        <w:rPr>
          <w:rFonts w:cs="Tahoma"/>
          <w:szCs w:val="22"/>
        </w:rPr>
        <w:t>GIS</w:t>
      </w:r>
      <w:r w:rsidRPr="00791429">
        <w:rPr>
          <w:rFonts w:cs="Tahoma"/>
          <w:szCs w:val="22"/>
          <w:lang w:val="el-GR"/>
        </w:rPr>
        <w:t>/</w:t>
      </w:r>
      <w:r w:rsidRPr="00791429">
        <w:rPr>
          <w:rFonts w:cs="Tahoma"/>
          <w:szCs w:val="22"/>
        </w:rPr>
        <w:t>MAP</w:t>
      </w:r>
      <w:r w:rsidRPr="00791429">
        <w:rPr>
          <w:rFonts w:cs="Tahoma"/>
          <w:szCs w:val="22"/>
          <w:lang w:val="el-GR"/>
        </w:rPr>
        <w:t xml:space="preserve"> </w:t>
      </w:r>
      <w:r w:rsidRPr="00791429">
        <w:rPr>
          <w:rFonts w:cs="Tahoma"/>
          <w:szCs w:val="22"/>
        </w:rPr>
        <w:t>Server</w:t>
      </w:r>
      <w:r w:rsidRPr="00791429">
        <w:rPr>
          <w:rFonts w:cs="Tahoma"/>
          <w:szCs w:val="22"/>
          <w:lang w:val="el-GR"/>
        </w:rPr>
        <w:t xml:space="preserve">- για την αποκατάσταση της λειτουργίας του σε περίπτωση βλάβης των κυρίως εξυπηρετητών. </w:t>
      </w:r>
    </w:p>
    <w:p w14:paraId="529E4AC3" w14:textId="77777777" w:rsidR="007722CD" w:rsidRPr="00791429" w:rsidRDefault="007722CD" w:rsidP="00E401A1">
      <w:pPr>
        <w:spacing w:before="120"/>
        <w:rPr>
          <w:rFonts w:cs="Tahoma"/>
          <w:szCs w:val="22"/>
          <w:lang w:val="el-GR"/>
        </w:rPr>
      </w:pPr>
      <w:r w:rsidRPr="00791429">
        <w:rPr>
          <w:rFonts w:cs="Tahoma"/>
          <w:szCs w:val="22"/>
          <w:lang w:val="el-GR"/>
        </w:rPr>
        <w:t xml:space="preserve">Όλος ο παραπάνω εξοπλισμός μαζί με τον δικτυακό εξοπλισμό τοποθετείται σε δύο (2) </w:t>
      </w:r>
      <w:r w:rsidRPr="00791429">
        <w:rPr>
          <w:rFonts w:cs="Tahoma"/>
          <w:szCs w:val="22"/>
        </w:rPr>
        <w:t>racks</w:t>
      </w:r>
      <w:r w:rsidRPr="00791429">
        <w:rPr>
          <w:rFonts w:cs="Tahoma"/>
          <w:szCs w:val="22"/>
          <w:lang w:val="el-GR"/>
        </w:rPr>
        <w:t xml:space="preserve"> 42</w:t>
      </w:r>
      <w:r w:rsidRPr="00791429">
        <w:rPr>
          <w:rFonts w:cs="Tahoma"/>
          <w:szCs w:val="22"/>
        </w:rPr>
        <w:t>U</w:t>
      </w:r>
      <w:r w:rsidRPr="00791429">
        <w:rPr>
          <w:rFonts w:cs="Tahoma"/>
          <w:szCs w:val="22"/>
          <w:lang w:val="el-GR"/>
        </w:rPr>
        <w:t xml:space="preserve">. Το σύστημα περιλαμβάνει δύο (2) </w:t>
      </w:r>
      <w:r w:rsidRPr="00791429">
        <w:rPr>
          <w:rFonts w:cs="Tahoma"/>
          <w:szCs w:val="22"/>
        </w:rPr>
        <w:t>UPS</w:t>
      </w:r>
      <w:r w:rsidRPr="00791429">
        <w:rPr>
          <w:rFonts w:cs="Tahoma"/>
          <w:szCs w:val="22"/>
          <w:lang w:val="el-GR"/>
        </w:rPr>
        <w:t xml:space="preserve"> της εταιρίας </w:t>
      </w:r>
      <w:r w:rsidRPr="00791429">
        <w:rPr>
          <w:rFonts w:cs="Tahoma"/>
          <w:szCs w:val="22"/>
        </w:rPr>
        <w:t>APC</w:t>
      </w:r>
      <w:r w:rsidRPr="00791429">
        <w:rPr>
          <w:rFonts w:cs="Tahoma"/>
          <w:szCs w:val="22"/>
          <w:lang w:val="el-GR"/>
        </w:rPr>
        <w:t xml:space="preserve"> για την κάλυψη του εξοπλισμού από ανεπιθύμητες διαταραχές ή και διακοπές της τάσης τροφοδοσίας. Το μοντέλο είναι το </w:t>
      </w:r>
      <w:r w:rsidRPr="00791429">
        <w:rPr>
          <w:rFonts w:cs="Tahoma"/>
          <w:szCs w:val="22"/>
        </w:rPr>
        <w:t>Smart</w:t>
      </w:r>
      <w:r w:rsidRPr="00791429">
        <w:rPr>
          <w:rFonts w:cs="Tahoma"/>
          <w:szCs w:val="22"/>
          <w:lang w:val="el-GR"/>
        </w:rPr>
        <w:t>-</w:t>
      </w:r>
      <w:r w:rsidRPr="00791429">
        <w:rPr>
          <w:rFonts w:cs="Tahoma"/>
          <w:szCs w:val="22"/>
        </w:rPr>
        <w:t>UPS</w:t>
      </w:r>
      <w:r w:rsidRPr="00791429">
        <w:rPr>
          <w:rFonts w:cs="Tahoma"/>
          <w:szCs w:val="22"/>
          <w:lang w:val="el-GR"/>
        </w:rPr>
        <w:t xml:space="preserve"> </w:t>
      </w:r>
      <w:r w:rsidRPr="00791429">
        <w:rPr>
          <w:rFonts w:cs="Tahoma"/>
          <w:szCs w:val="22"/>
        </w:rPr>
        <w:t>RT</w:t>
      </w:r>
      <w:r w:rsidRPr="00791429">
        <w:rPr>
          <w:rFonts w:cs="Tahoma"/>
          <w:szCs w:val="22"/>
          <w:lang w:val="el-GR"/>
        </w:rPr>
        <w:t xml:space="preserve"> 5000 </w:t>
      </w:r>
      <w:r w:rsidRPr="00791429">
        <w:rPr>
          <w:rFonts w:cs="Tahoma"/>
          <w:szCs w:val="22"/>
        </w:rPr>
        <w:t>XLI</w:t>
      </w:r>
      <w:r w:rsidRPr="00791429">
        <w:rPr>
          <w:rFonts w:cs="Tahoma"/>
          <w:szCs w:val="22"/>
          <w:lang w:val="el-GR"/>
        </w:rPr>
        <w:t xml:space="preserve"> </w:t>
      </w:r>
      <w:r w:rsidRPr="00791429">
        <w:rPr>
          <w:rFonts w:cs="Tahoma"/>
          <w:szCs w:val="22"/>
        </w:rPr>
        <w:t>RM</w:t>
      </w:r>
      <w:r w:rsidRPr="00791429">
        <w:rPr>
          <w:rFonts w:cs="Tahoma"/>
          <w:szCs w:val="22"/>
          <w:lang w:val="el-GR"/>
        </w:rPr>
        <w:t xml:space="preserve"> 5</w:t>
      </w:r>
      <w:r w:rsidRPr="00791429">
        <w:rPr>
          <w:rFonts w:cs="Tahoma"/>
          <w:szCs w:val="22"/>
        </w:rPr>
        <w:t>U</w:t>
      </w:r>
      <w:r w:rsidRPr="00791429">
        <w:rPr>
          <w:rFonts w:cs="Tahoma"/>
          <w:szCs w:val="22"/>
          <w:lang w:val="el-GR"/>
        </w:rPr>
        <w:t xml:space="preserve"> με ισχύ εξόδου 5 </w:t>
      </w:r>
      <w:r w:rsidRPr="00791429">
        <w:rPr>
          <w:rFonts w:cs="Tahoma"/>
          <w:szCs w:val="22"/>
        </w:rPr>
        <w:t>KVA</w:t>
      </w:r>
      <w:r w:rsidRPr="00791429">
        <w:rPr>
          <w:rFonts w:cs="Tahoma"/>
          <w:szCs w:val="22"/>
          <w:lang w:val="el-GR"/>
        </w:rPr>
        <w:t>.</w:t>
      </w:r>
    </w:p>
    <w:p w14:paraId="1DA6EC5D" w14:textId="77777777" w:rsidR="007722CD" w:rsidRPr="00791429" w:rsidRDefault="007722CD" w:rsidP="00E401A1">
      <w:pPr>
        <w:spacing w:before="120"/>
        <w:rPr>
          <w:rFonts w:cs="Tahoma"/>
          <w:szCs w:val="22"/>
          <w:lang w:val="el-GR"/>
        </w:rPr>
      </w:pPr>
    </w:p>
    <w:p w14:paraId="27C6773D" w14:textId="77777777" w:rsidR="007722CD" w:rsidRPr="00E937F6" w:rsidRDefault="007722CD" w:rsidP="00E401A1">
      <w:pPr>
        <w:pStyle w:val="30"/>
        <w:keepLines/>
        <w:suppressAutoHyphens w:val="0"/>
        <w:spacing w:before="120" w:after="120"/>
        <w:ind w:firstLine="0"/>
        <w:rPr>
          <w:rFonts w:cs="Tahoma"/>
          <w:szCs w:val="22"/>
        </w:rPr>
      </w:pPr>
      <w:bookmarkStart w:id="260" w:name="_Toc3896249"/>
      <w:bookmarkStart w:id="261" w:name="_Toc334097777"/>
      <w:bookmarkStart w:id="262" w:name="_Toc55977260"/>
      <w:bookmarkStart w:id="263" w:name="_Toc93395857"/>
      <w:bookmarkEnd w:id="260"/>
      <w:bookmarkEnd w:id="261"/>
      <w:r w:rsidRPr="00E937F6">
        <w:rPr>
          <w:rFonts w:cs="Tahoma"/>
          <w:szCs w:val="22"/>
        </w:rPr>
        <w:lastRenderedPageBreak/>
        <w:t>Εσωτερικό Δίκτυο (back-end)</w:t>
      </w:r>
      <w:bookmarkEnd w:id="262"/>
      <w:bookmarkEnd w:id="263"/>
    </w:p>
    <w:p w14:paraId="03D935A2" w14:textId="77777777" w:rsidR="007722CD" w:rsidRPr="00791429" w:rsidRDefault="007722CD" w:rsidP="00E401A1">
      <w:pPr>
        <w:spacing w:before="120"/>
        <w:rPr>
          <w:rFonts w:cs="Tahoma"/>
          <w:szCs w:val="22"/>
          <w:lang w:val="el-GR"/>
        </w:rPr>
      </w:pPr>
      <w:r w:rsidRPr="009D29F4">
        <w:rPr>
          <w:rFonts w:cs="Tahoma"/>
          <w:color w:val="000000"/>
          <w:szCs w:val="22"/>
          <w:lang w:val="el-GR"/>
        </w:rPr>
        <w:t xml:space="preserve">Το </w:t>
      </w:r>
      <w:r w:rsidRPr="00224D00">
        <w:rPr>
          <w:rFonts w:cs="Tahoma"/>
          <w:b/>
          <w:bCs/>
          <w:color w:val="000000"/>
          <w:szCs w:val="22"/>
        </w:rPr>
        <w:t>back</w:t>
      </w:r>
      <w:r w:rsidRPr="00224D00">
        <w:rPr>
          <w:rFonts w:cs="Tahoma"/>
          <w:b/>
          <w:bCs/>
          <w:color w:val="000000"/>
          <w:szCs w:val="22"/>
          <w:lang w:val="el-GR"/>
        </w:rPr>
        <w:t>-</w:t>
      </w:r>
      <w:r w:rsidRPr="00224D00">
        <w:rPr>
          <w:rFonts w:cs="Tahoma"/>
          <w:b/>
          <w:bCs/>
          <w:color w:val="000000"/>
          <w:szCs w:val="22"/>
        </w:rPr>
        <w:t>end</w:t>
      </w:r>
      <w:r w:rsidRPr="008A50B3">
        <w:rPr>
          <w:rFonts w:cs="Tahoma"/>
          <w:b/>
          <w:bCs/>
          <w:color w:val="000000"/>
          <w:szCs w:val="22"/>
          <w:lang w:val="el-GR"/>
        </w:rPr>
        <w:t xml:space="preserve"> </w:t>
      </w:r>
      <w:r w:rsidRPr="00791429">
        <w:rPr>
          <w:rFonts w:cs="Tahoma"/>
          <w:color w:val="000000"/>
          <w:szCs w:val="22"/>
          <w:lang w:val="el-GR"/>
        </w:rPr>
        <w:t>αφορά το εσωτερικό δίκτυο της ΓΥΣ το οποίο ε</w:t>
      </w:r>
      <w:r w:rsidRPr="00791429">
        <w:rPr>
          <w:rFonts w:cs="Tahoma"/>
          <w:szCs w:val="22"/>
          <w:lang w:val="el-GR"/>
        </w:rPr>
        <w:t xml:space="preserve">ίναι φυσικά απομονωμένο από το </w:t>
      </w:r>
      <w:r w:rsidRPr="00791429">
        <w:rPr>
          <w:rFonts w:cs="Tahoma"/>
          <w:szCs w:val="22"/>
        </w:rPr>
        <w:t>front</w:t>
      </w:r>
      <w:r w:rsidRPr="00791429">
        <w:rPr>
          <w:rFonts w:cs="Tahoma"/>
          <w:szCs w:val="22"/>
          <w:lang w:val="el-GR"/>
        </w:rPr>
        <w:t>-</w:t>
      </w:r>
      <w:r w:rsidRPr="00791429">
        <w:rPr>
          <w:rFonts w:cs="Tahoma"/>
          <w:szCs w:val="22"/>
        </w:rPr>
        <w:t>end</w:t>
      </w:r>
      <w:r w:rsidRPr="00791429">
        <w:rPr>
          <w:rFonts w:cs="Tahoma"/>
          <w:szCs w:val="22"/>
          <w:lang w:val="el-GR"/>
        </w:rPr>
        <w:t xml:space="preserve"> και περιλαμβάνει τα υπόλοιπα υποσυστήματα και διαδικασίες παραγωγής της Υπηρεσίας.</w:t>
      </w:r>
    </w:p>
    <w:p w14:paraId="3EEB2C7E" w14:textId="77777777" w:rsidR="007722CD" w:rsidRPr="00791429" w:rsidRDefault="007722CD" w:rsidP="00E401A1">
      <w:pPr>
        <w:spacing w:before="120"/>
        <w:rPr>
          <w:rFonts w:cs="Tahoma"/>
          <w:szCs w:val="22"/>
          <w:lang w:val="el-GR"/>
        </w:rPr>
      </w:pPr>
      <w:r w:rsidRPr="00791429">
        <w:rPr>
          <w:rFonts w:cs="Tahoma"/>
          <w:szCs w:val="22"/>
          <w:lang w:val="el-GR"/>
        </w:rPr>
        <w:t xml:space="preserve">Το εσωτερικό δίκτυο λειτουργεί σε περιβάλλον </w:t>
      </w:r>
      <w:r w:rsidRPr="00791429">
        <w:rPr>
          <w:rFonts w:cs="Tahoma"/>
          <w:szCs w:val="22"/>
        </w:rPr>
        <w:t>Windows</w:t>
      </w:r>
      <w:r w:rsidRPr="00791429">
        <w:rPr>
          <w:rFonts w:cs="Tahoma"/>
          <w:szCs w:val="22"/>
          <w:lang w:val="el-GR"/>
        </w:rPr>
        <w:t xml:space="preserve"> 2003 </w:t>
      </w:r>
      <w:r w:rsidRPr="00791429">
        <w:rPr>
          <w:rFonts w:cs="Tahoma"/>
          <w:szCs w:val="22"/>
        </w:rPr>
        <w:t>Active</w:t>
      </w:r>
      <w:r w:rsidRPr="00791429">
        <w:rPr>
          <w:rFonts w:cs="Tahoma"/>
          <w:szCs w:val="22"/>
          <w:lang w:val="el-GR"/>
        </w:rPr>
        <w:t xml:space="preserve"> </w:t>
      </w:r>
      <w:r w:rsidRPr="00791429">
        <w:rPr>
          <w:rFonts w:cs="Tahoma"/>
          <w:szCs w:val="22"/>
        </w:rPr>
        <w:t>Directory</w:t>
      </w:r>
      <w:r w:rsidRPr="00791429">
        <w:rPr>
          <w:rFonts w:cs="Tahoma"/>
          <w:szCs w:val="22"/>
          <w:lang w:val="el-GR"/>
        </w:rPr>
        <w:t xml:space="preserve"> το οποίο υλοποιούν και ελέγχουν 2 </w:t>
      </w:r>
      <w:r w:rsidRPr="00791429">
        <w:rPr>
          <w:rFonts w:cs="Tahoma"/>
          <w:szCs w:val="22"/>
        </w:rPr>
        <w:t>Domain</w:t>
      </w:r>
      <w:r w:rsidRPr="00791429">
        <w:rPr>
          <w:rFonts w:cs="Tahoma"/>
          <w:szCs w:val="22"/>
          <w:lang w:val="el-GR"/>
        </w:rPr>
        <w:t xml:space="preserve"> </w:t>
      </w:r>
      <w:r w:rsidRPr="00791429">
        <w:rPr>
          <w:rFonts w:cs="Tahoma"/>
          <w:szCs w:val="22"/>
        </w:rPr>
        <w:t>Controllers</w:t>
      </w:r>
      <w:r w:rsidRPr="00791429">
        <w:rPr>
          <w:rFonts w:cs="Tahoma"/>
          <w:szCs w:val="22"/>
          <w:lang w:val="el-GR"/>
        </w:rPr>
        <w:t xml:space="preserve"> στο οποίο είναι ενταγμένοι όλοι οι </w:t>
      </w:r>
      <w:r w:rsidRPr="00791429">
        <w:rPr>
          <w:rFonts w:cs="Tahoma"/>
          <w:szCs w:val="22"/>
        </w:rPr>
        <w:t>Servers</w:t>
      </w:r>
      <w:r w:rsidRPr="00791429">
        <w:rPr>
          <w:rFonts w:cs="Tahoma"/>
          <w:szCs w:val="22"/>
          <w:lang w:val="el-GR"/>
        </w:rPr>
        <w:t xml:space="preserve"> και τα τερματικά (</w:t>
      </w:r>
      <w:r w:rsidRPr="00791429">
        <w:rPr>
          <w:rFonts w:cs="Tahoma"/>
          <w:szCs w:val="22"/>
        </w:rPr>
        <w:t>Windows</w:t>
      </w:r>
      <w:r w:rsidRPr="00791429">
        <w:rPr>
          <w:rFonts w:cs="Tahoma"/>
          <w:szCs w:val="22"/>
          <w:lang w:val="el-GR"/>
        </w:rPr>
        <w:t xml:space="preserve"> </w:t>
      </w:r>
      <w:r w:rsidRPr="00791429">
        <w:rPr>
          <w:rFonts w:cs="Tahoma"/>
          <w:szCs w:val="22"/>
        </w:rPr>
        <w:t>Clients</w:t>
      </w:r>
      <w:r w:rsidRPr="00791429">
        <w:rPr>
          <w:rFonts w:cs="Tahoma"/>
          <w:szCs w:val="22"/>
          <w:lang w:val="el-GR"/>
        </w:rPr>
        <w:t>).</w:t>
      </w:r>
    </w:p>
    <w:p w14:paraId="5F16B0CB" w14:textId="77777777" w:rsidR="007722CD" w:rsidRPr="00791429" w:rsidRDefault="007722CD" w:rsidP="00E401A1">
      <w:pPr>
        <w:spacing w:before="120"/>
        <w:rPr>
          <w:rFonts w:cs="Tahoma"/>
          <w:szCs w:val="22"/>
          <w:lang w:val="el-GR"/>
        </w:rPr>
      </w:pPr>
      <w:r w:rsidRPr="00791429">
        <w:rPr>
          <w:rFonts w:cs="Tahoma"/>
          <w:szCs w:val="22"/>
          <w:lang w:val="el-GR"/>
        </w:rPr>
        <w:t xml:space="preserve">Μεταξύ του συνόλου των εξυπηρετητών, υπάρχουν οι εξής σχετικοί με το Έργο εξυπηρετητές: </w:t>
      </w:r>
    </w:p>
    <w:p w14:paraId="04893F7B" w14:textId="77777777" w:rsidR="007722CD" w:rsidRPr="00791429" w:rsidRDefault="007722CD" w:rsidP="00E401A1">
      <w:pPr>
        <w:spacing w:before="120"/>
        <w:rPr>
          <w:rFonts w:cs="Tahoma"/>
          <w:szCs w:val="22"/>
          <w:lang w:val="el-GR"/>
        </w:rPr>
      </w:pPr>
      <w:r w:rsidRPr="00E937F6">
        <w:rPr>
          <w:rFonts w:cs="Tahoma"/>
          <w:szCs w:val="22"/>
          <w:lang w:val="el-GR"/>
        </w:rPr>
        <w:tab/>
      </w:r>
      <w:r w:rsidRPr="00E937F6">
        <w:rPr>
          <w:rFonts w:cs="Tahoma"/>
          <w:b/>
          <w:bCs/>
          <w:szCs w:val="22"/>
          <w:lang w:val="el-GR"/>
        </w:rPr>
        <w:t xml:space="preserve">1. Εξυπηρετητής </w:t>
      </w:r>
      <w:r w:rsidRPr="00E937F6">
        <w:rPr>
          <w:rFonts w:cs="Tahoma"/>
          <w:b/>
          <w:bCs/>
          <w:szCs w:val="22"/>
        </w:rPr>
        <w:t>GIS</w:t>
      </w:r>
      <w:r w:rsidRPr="00E937F6">
        <w:rPr>
          <w:rFonts w:cs="Tahoma"/>
          <w:b/>
          <w:bCs/>
          <w:szCs w:val="22"/>
          <w:lang w:val="el-GR"/>
        </w:rPr>
        <w:t xml:space="preserve">, </w:t>
      </w:r>
      <w:r w:rsidRPr="00E937F6">
        <w:rPr>
          <w:rFonts w:cs="Tahoma"/>
          <w:szCs w:val="22"/>
          <w:lang w:val="el-GR"/>
        </w:rPr>
        <w:t xml:space="preserve">με </w:t>
      </w:r>
      <w:r w:rsidRPr="00F6740F">
        <w:rPr>
          <w:rFonts w:cs="Tahoma"/>
          <w:szCs w:val="22"/>
          <w:lang w:val="el-GR"/>
        </w:rPr>
        <w:t>λογισμικό διαχείρισης γεωγραφικών δεδομένων για την υποστήριξη της δημιουργίας τω</w:t>
      </w:r>
      <w:r w:rsidRPr="006B48D5">
        <w:rPr>
          <w:rFonts w:cs="Tahoma"/>
          <w:szCs w:val="22"/>
          <w:lang w:val="el-GR"/>
        </w:rPr>
        <w:t xml:space="preserve">ν Γεωγραφικών Βάσεων Δεδομένων και της διαχείρισης των ψηφιακών δεδομένων και προϊόντων σε περιβάλλον </w:t>
      </w:r>
      <w:r w:rsidRPr="009D29F4">
        <w:rPr>
          <w:rFonts w:cs="Tahoma"/>
          <w:szCs w:val="22"/>
        </w:rPr>
        <w:t>Oracle</w:t>
      </w:r>
      <w:r w:rsidRPr="00224D00">
        <w:rPr>
          <w:rFonts w:cs="Tahoma"/>
          <w:szCs w:val="22"/>
          <w:lang w:val="el-GR"/>
        </w:rPr>
        <w:t xml:space="preserve"> </w:t>
      </w:r>
      <w:r w:rsidRPr="00224D00">
        <w:rPr>
          <w:rFonts w:cs="Tahoma"/>
          <w:szCs w:val="22"/>
        </w:rPr>
        <w:t>RDBMS</w:t>
      </w:r>
      <w:r w:rsidRPr="00224D00">
        <w:rPr>
          <w:rFonts w:cs="Tahoma"/>
          <w:szCs w:val="22"/>
          <w:lang w:val="el-GR"/>
        </w:rPr>
        <w:t xml:space="preserve">. Ο </w:t>
      </w:r>
      <w:r w:rsidRPr="008A50B3">
        <w:rPr>
          <w:rFonts w:cs="Tahoma"/>
          <w:szCs w:val="22"/>
        </w:rPr>
        <w:t>GIS</w:t>
      </w:r>
      <w:r w:rsidRPr="00791429">
        <w:rPr>
          <w:rFonts w:cs="Tahoma"/>
          <w:szCs w:val="22"/>
          <w:lang w:val="el-GR"/>
        </w:rPr>
        <w:t xml:space="preserve"> </w:t>
      </w:r>
      <w:r w:rsidRPr="00791429">
        <w:rPr>
          <w:rFonts w:cs="Tahoma"/>
          <w:szCs w:val="22"/>
        </w:rPr>
        <w:t>Server</w:t>
      </w:r>
      <w:r w:rsidRPr="00791429">
        <w:rPr>
          <w:rFonts w:cs="Tahoma"/>
          <w:szCs w:val="22"/>
          <w:lang w:val="el-GR"/>
        </w:rPr>
        <w:t xml:space="preserve"> </w:t>
      </w:r>
      <w:r w:rsidRPr="00791429">
        <w:rPr>
          <w:rFonts w:cs="Tahoma"/>
          <w:color w:val="000000"/>
          <w:szCs w:val="22"/>
          <w:lang w:val="el-GR"/>
        </w:rPr>
        <w:t xml:space="preserve">περιλαμβάνει τη </w:t>
      </w:r>
      <w:r w:rsidRPr="00791429">
        <w:rPr>
          <w:rFonts w:cs="Tahoma"/>
          <w:color w:val="000000"/>
          <w:szCs w:val="22"/>
        </w:rPr>
        <w:t>XB</w:t>
      </w:r>
      <w:r w:rsidRPr="00791429">
        <w:rPr>
          <w:rFonts w:cs="Tahoma"/>
          <w:color w:val="000000"/>
          <w:szCs w:val="22"/>
          <w:lang w:val="el-GR"/>
        </w:rPr>
        <w:t xml:space="preserve">Δ στην οποία γίνεται αποθήκευση και επεξεργασία των δεδομένων που προορίζονται είτε για την υποστήριξη των Ενόπλων Δυνάμεων, είτε για το κοινό. </w:t>
      </w:r>
      <w:r w:rsidRPr="00791429">
        <w:rPr>
          <w:rFonts w:cs="Tahoma"/>
          <w:szCs w:val="22"/>
          <w:lang w:val="el-GR"/>
        </w:rPr>
        <w:t xml:space="preserve">Στον εν λόγω εξυπηρετητή είναι εγκατεστημένο το λογισμικό </w:t>
      </w:r>
      <w:r w:rsidRPr="00791429">
        <w:rPr>
          <w:rFonts w:cs="Tahoma"/>
          <w:szCs w:val="22"/>
        </w:rPr>
        <w:t>Oracle</w:t>
      </w:r>
      <w:r w:rsidRPr="00791429">
        <w:rPr>
          <w:rFonts w:cs="Tahoma"/>
          <w:szCs w:val="22"/>
          <w:lang w:val="el-GR"/>
        </w:rPr>
        <w:t xml:space="preserve"> </w:t>
      </w:r>
      <w:r w:rsidRPr="00791429">
        <w:rPr>
          <w:rFonts w:cs="Tahoma"/>
          <w:szCs w:val="22"/>
        </w:rPr>
        <w:t>RDBMS</w:t>
      </w:r>
      <w:r w:rsidRPr="00791429">
        <w:rPr>
          <w:rFonts w:cs="Tahoma"/>
          <w:szCs w:val="22"/>
          <w:lang w:val="el-GR"/>
        </w:rPr>
        <w:t xml:space="preserve"> 10</w:t>
      </w:r>
      <w:r w:rsidRPr="00791429">
        <w:rPr>
          <w:rFonts w:cs="Tahoma"/>
          <w:szCs w:val="22"/>
        </w:rPr>
        <w:t>g</w:t>
      </w:r>
      <w:r w:rsidRPr="00791429">
        <w:rPr>
          <w:rFonts w:cs="Tahoma"/>
          <w:szCs w:val="22"/>
          <w:lang w:val="el-GR"/>
        </w:rPr>
        <w:t xml:space="preserve"> </w:t>
      </w:r>
      <w:r w:rsidRPr="00791429">
        <w:rPr>
          <w:rFonts w:cs="Tahoma"/>
          <w:szCs w:val="22"/>
        </w:rPr>
        <w:t>Enterprise</w:t>
      </w:r>
      <w:r w:rsidRPr="00791429">
        <w:rPr>
          <w:rFonts w:cs="Tahoma"/>
          <w:szCs w:val="22"/>
          <w:lang w:val="el-GR"/>
        </w:rPr>
        <w:t xml:space="preserve"> </w:t>
      </w:r>
      <w:r w:rsidRPr="00791429">
        <w:rPr>
          <w:rFonts w:cs="Tahoma"/>
          <w:szCs w:val="22"/>
        </w:rPr>
        <w:t>Edition</w:t>
      </w:r>
      <w:r w:rsidRPr="00791429">
        <w:rPr>
          <w:rFonts w:cs="Tahoma"/>
          <w:szCs w:val="22"/>
          <w:lang w:val="el-GR"/>
        </w:rPr>
        <w:t xml:space="preserve">, το λογισμικό </w:t>
      </w:r>
      <w:r w:rsidRPr="00791429">
        <w:rPr>
          <w:rFonts w:cs="Tahoma"/>
          <w:szCs w:val="22"/>
        </w:rPr>
        <w:t>ArcSDE</w:t>
      </w:r>
      <w:r w:rsidRPr="00791429">
        <w:rPr>
          <w:rFonts w:cs="Tahoma"/>
          <w:szCs w:val="22"/>
          <w:lang w:val="el-GR"/>
        </w:rPr>
        <w:t xml:space="preserve"> και οι άδειες χρήσης του λογισμικού </w:t>
      </w:r>
      <w:r w:rsidRPr="00791429">
        <w:rPr>
          <w:rFonts w:cs="Tahoma"/>
          <w:szCs w:val="22"/>
        </w:rPr>
        <w:t>ArcGIS</w:t>
      </w:r>
      <w:r w:rsidRPr="00791429">
        <w:rPr>
          <w:rFonts w:cs="Tahoma"/>
          <w:szCs w:val="22"/>
          <w:lang w:val="el-GR"/>
        </w:rPr>
        <w:t xml:space="preserve">. Μέσω του </w:t>
      </w:r>
      <w:r w:rsidRPr="00791429">
        <w:rPr>
          <w:rFonts w:cs="Tahoma"/>
          <w:szCs w:val="22"/>
        </w:rPr>
        <w:t>GIS</w:t>
      </w:r>
      <w:r w:rsidRPr="00791429">
        <w:rPr>
          <w:rFonts w:cs="Tahoma"/>
          <w:szCs w:val="22"/>
          <w:lang w:val="el-GR"/>
        </w:rPr>
        <w:t xml:space="preserve"> </w:t>
      </w:r>
      <w:r w:rsidRPr="00791429">
        <w:rPr>
          <w:rFonts w:cs="Tahoma"/>
          <w:szCs w:val="22"/>
        </w:rPr>
        <w:t>Server</w:t>
      </w:r>
      <w:r w:rsidRPr="00791429">
        <w:rPr>
          <w:rFonts w:cs="Tahoma"/>
          <w:szCs w:val="22"/>
          <w:lang w:val="el-GR"/>
        </w:rPr>
        <w:t xml:space="preserve"> εξυπηρετούνται με γεωγραφικά δεδομένα τόσο οι χρήστες των σταθμών εργασίας </w:t>
      </w:r>
      <w:r w:rsidRPr="00791429">
        <w:rPr>
          <w:rFonts w:cs="Tahoma"/>
          <w:szCs w:val="22"/>
        </w:rPr>
        <w:t>ArcGIS</w:t>
      </w:r>
      <w:r w:rsidRPr="00791429">
        <w:rPr>
          <w:rFonts w:cs="Tahoma"/>
          <w:szCs w:val="22"/>
          <w:lang w:val="el-GR"/>
        </w:rPr>
        <w:t xml:space="preserve"> (</w:t>
      </w:r>
      <w:r w:rsidRPr="00791429">
        <w:rPr>
          <w:rFonts w:cs="Tahoma"/>
          <w:szCs w:val="22"/>
        </w:rPr>
        <w:t>heavy</w:t>
      </w:r>
      <w:r w:rsidRPr="00791429">
        <w:rPr>
          <w:rFonts w:cs="Tahoma"/>
          <w:szCs w:val="22"/>
          <w:lang w:val="el-GR"/>
        </w:rPr>
        <w:t xml:space="preserve"> </w:t>
      </w:r>
      <w:r w:rsidRPr="00791429">
        <w:rPr>
          <w:rFonts w:cs="Tahoma"/>
          <w:szCs w:val="22"/>
        </w:rPr>
        <w:t>GIS</w:t>
      </w:r>
      <w:r w:rsidRPr="00791429">
        <w:rPr>
          <w:rFonts w:cs="Tahoma"/>
          <w:szCs w:val="22"/>
          <w:lang w:val="el-GR"/>
        </w:rPr>
        <w:t xml:space="preserve"> </w:t>
      </w:r>
      <w:r w:rsidRPr="00791429">
        <w:rPr>
          <w:rFonts w:cs="Tahoma"/>
          <w:szCs w:val="22"/>
        </w:rPr>
        <w:t>clients</w:t>
      </w:r>
      <w:r w:rsidRPr="00791429">
        <w:rPr>
          <w:rFonts w:cs="Tahoma"/>
          <w:szCs w:val="22"/>
          <w:lang w:val="el-GR"/>
        </w:rPr>
        <w:t xml:space="preserve">) όσο και ο εξυπηρετητής </w:t>
      </w:r>
      <w:r w:rsidRPr="00791429">
        <w:rPr>
          <w:rFonts w:cs="Tahoma"/>
          <w:szCs w:val="22"/>
        </w:rPr>
        <w:t>Internet</w:t>
      </w:r>
      <w:r w:rsidRPr="00791429">
        <w:rPr>
          <w:rFonts w:cs="Tahoma"/>
          <w:szCs w:val="22"/>
          <w:lang w:val="el-GR"/>
        </w:rPr>
        <w:t xml:space="preserve"> </w:t>
      </w:r>
      <w:r w:rsidRPr="00791429">
        <w:rPr>
          <w:rFonts w:cs="Tahoma"/>
          <w:szCs w:val="22"/>
        </w:rPr>
        <w:t>Map</w:t>
      </w:r>
      <w:r w:rsidRPr="00791429">
        <w:rPr>
          <w:rFonts w:cs="Tahoma"/>
          <w:szCs w:val="22"/>
          <w:lang w:val="el-GR"/>
        </w:rPr>
        <w:t xml:space="preserve"> </w:t>
      </w:r>
      <w:r w:rsidRPr="00791429">
        <w:rPr>
          <w:rFonts w:cs="Tahoma"/>
          <w:szCs w:val="22"/>
        </w:rPr>
        <w:t>Server</w:t>
      </w:r>
      <w:r w:rsidRPr="00791429">
        <w:rPr>
          <w:rFonts w:cs="Tahoma"/>
          <w:szCs w:val="22"/>
          <w:lang w:val="el-GR"/>
        </w:rPr>
        <w:t xml:space="preserve">. Ο </w:t>
      </w:r>
      <w:r w:rsidRPr="00791429">
        <w:rPr>
          <w:rFonts w:cs="Tahoma"/>
          <w:szCs w:val="22"/>
        </w:rPr>
        <w:t>GIS</w:t>
      </w:r>
      <w:r w:rsidRPr="00791429">
        <w:rPr>
          <w:rFonts w:cs="Tahoma"/>
          <w:szCs w:val="22"/>
          <w:lang w:val="el-GR"/>
        </w:rPr>
        <w:t xml:space="preserve"> </w:t>
      </w:r>
      <w:r w:rsidRPr="00791429">
        <w:rPr>
          <w:rFonts w:cs="Tahoma"/>
          <w:szCs w:val="22"/>
        </w:rPr>
        <w:t>Server</w:t>
      </w:r>
      <w:r w:rsidRPr="00791429">
        <w:rPr>
          <w:rFonts w:cs="Tahoma"/>
          <w:szCs w:val="22"/>
          <w:lang w:val="el-GR"/>
        </w:rPr>
        <w:t xml:space="preserve"> συνδέεται με υποσύστημα δίσκων </w:t>
      </w:r>
      <w:r w:rsidRPr="00791429">
        <w:rPr>
          <w:rFonts w:cs="Tahoma"/>
          <w:szCs w:val="22"/>
        </w:rPr>
        <w:t>SAN</w:t>
      </w:r>
      <w:r w:rsidRPr="00791429">
        <w:rPr>
          <w:rFonts w:cs="Tahoma"/>
          <w:szCs w:val="22"/>
          <w:lang w:val="el-GR"/>
        </w:rPr>
        <w:t xml:space="preserve"> στο οποίο και αποθηκεύει τα δεδομένα των γεωβάσεων. Συνοδεύεται από λειτουργικό σύστημα </w:t>
      </w:r>
      <w:r w:rsidRPr="00791429">
        <w:rPr>
          <w:rFonts w:cs="Tahoma"/>
          <w:szCs w:val="22"/>
        </w:rPr>
        <w:t>MS</w:t>
      </w:r>
      <w:r w:rsidRPr="00791429">
        <w:rPr>
          <w:rFonts w:cs="Tahoma"/>
          <w:szCs w:val="22"/>
          <w:lang w:val="el-GR"/>
        </w:rPr>
        <w:t xml:space="preserve"> </w:t>
      </w:r>
      <w:r w:rsidRPr="00791429">
        <w:rPr>
          <w:rFonts w:cs="Tahoma"/>
          <w:szCs w:val="22"/>
        </w:rPr>
        <w:t>Windows</w:t>
      </w:r>
      <w:r w:rsidRPr="00791429">
        <w:rPr>
          <w:rFonts w:cs="Tahoma"/>
          <w:szCs w:val="22"/>
          <w:lang w:val="el-GR"/>
        </w:rPr>
        <w:t xml:space="preserve"> 2003 </w:t>
      </w:r>
      <w:r w:rsidRPr="00791429">
        <w:rPr>
          <w:rFonts w:cs="Tahoma"/>
          <w:szCs w:val="22"/>
        </w:rPr>
        <w:t>Enterprise</w:t>
      </w:r>
      <w:r w:rsidRPr="00791429">
        <w:rPr>
          <w:rFonts w:cs="Tahoma"/>
          <w:szCs w:val="22"/>
          <w:lang w:val="el-GR"/>
        </w:rPr>
        <w:t xml:space="preserve"> </w:t>
      </w:r>
      <w:r w:rsidRPr="00791429">
        <w:rPr>
          <w:rFonts w:cs="Tahoma"/>
          <w:szCs w:val="22"/>
        </w:rPr>
        <w:t>Edition</w:t>
      </w:r>
      <w:r w:rsidRPr="00791429">
        <w:rPr>
          <w:rFonts w:cs="Tahoma"/>
          <w:szCs w:val="22"/>
          <w:lang w:val="el-GR"/>
        </w:rPr>
        <w:t xml:space="preserve"> και είναι ενταγμένος στο </w:t>
      </w:r>
      <w:r w:rsidRPr="00791429">
        <w:rPr>
          <w:rFonts w:cs="Tahoma"/>
          <w:szCs w:val="22"/>
        </w:rPr>
        <w:t>Domain</w:t>
      </w:r>
      <w:r w:rsidRPr="00791429">
        <w:rPr>
          <w:rFonts w:cs="Tahoma"/>
          <w:szCs w:val="22"/>
          <w:lang w:val="el-GR"/>
        </w:rPr>
        <w:t xml:space="preserve"> του εσωτερικού δικτύου.</w:t>
      </w:r>
    </w:p>
    <w:p w14:paraId="2054FC18" w14:textId="77777777" w:rsidR="007722CD" w:rsidRPr="00791429" w:rsidRDefault="007722CD" w:rsidP="00E401A1">
      <w:pPr>
        <w:spacing w:before="120"/>
        <w:rPr>
          <w:rFonts w:cs="Tahoma"/>
          <w:szCs w:val="22"/>
          <w:lang w:val="el-GR"/>
        </w:rPr>
      </w:pPr>
      <w:r w:rsidRPr="00791429">
        <w:rPr>
          <w:rFonts w:cs="Tahoma"/>
          <w:szCs w:val="22"/>
          <w:lang w:val="el-GR"/>
        </w:rPr>
        <w:t xml:space="preserve">Στον εξυπηρετητή Γεωγραφικών Πληροφοριών </w:t>
      </w:r>
      <w:r w:rsidRPr="00791429">
        <w:rPr>
          <w:rFonts w:cs="Tahoma"/>
          <w:szCs w:val="22"/>
        </w:rPr>
        <w:t>GIS</w:t>
      </w:r>
      <w:r w:rsidRPr="00791429">
        <w:rPr>
          <w:rFonts w:cs="Tahoma"/>
          <w:szCs w:val="22"/>
          <w:lang w:val="el-GR"/>
        </w:rPr>
        <w:t xml:space="preserve">, έχουν εγκατασταθεί σε ειδικό </w:t>
      </w:r>
      <w:r w:rsidRPr="00791429">
        <w:rPr>
          <w:rFonts w:cs="Tahoma"/>
          <w:szCs w:val="22"/>
        </w:rPr>
        <w:t>USB</w:t>
      </w:r>
      <w:r w:rsidRPr="00791429">
        <w:rPr>
          <w:rFonts w:cs="Tahoma"/>
          <w:szCs w:val="22"/>
          <w:lang w:val="el-GR"/>
        </w:rPr>
        <w:t xml:space="preserve"> κλειδί άδειες για τα παρακάτω </w:t>
      </w:r>
      <w:r w:rsidRPr="00791429">
        <w:rPr>
          <w:rFonts w:cs="Tahoma"/>
          <w:szCs w:val="22"/>
        </w:rPr>
        <w:t>modules</w:t>
      </w:r>
      <w:r w:rsidRPr="00791429">
        <w:rPr>
          <w:rFonts w:cs="Tahoma"/>
          <w:szCs w:val="22"/>
          <w:lang w:val="el-GR"/>
        </w:rPr>
        <w:t>:</w:t>
      </w:r>
    </w:p>
    <w:p w14:paraId="7757F736" w14:textId="77777777" w:rsidR="007722CD" w:rsidRPr="00791429" w:rsidRDefault="007722CD" w:rsidP="00E401A1">
      <w:pPr>
        <w:spacing w:before="120"/>
        <w:ind w:left="1080"/>
        <w:rPr>
          <w:rFonts w:cs="Tahoma"/>
          <w:szCs w:val="22"/>
          <w:lang w:val="el-GR"/>
        </w:rPr>
      </w:pPr>
      <w:r w:rsidRPr="00791429">
        <w:rPr>
          <w:rFonts w:cs="Tahoma"/>
          <w:b/>
          <w:szCs w:val="22"/>
          <w:lang w:val="el-GR"/>
        </w:rPr>
        <w:t xml:space="preserve">α. </w:t>
      </w:r>
      <w:r w:rsidRPr="00791429">
        <w:rPr>
          <w:rFonts w:cs="Tahoma"/>
          <w:b/>
          <w:szCs w:val="22"/>
        </w:rPr>
        <w:t>ArcGIS</w:t>
      </w:r>
      <w:r w:rsidRPr="00791429">
        <w:rPr>
          <w:rFonts w:cs="Tahoma"/>
          <w:b/>
          <w:szCs w:val="22"/>
          <w:lang w:val="el-GR"/>
        </w:rPr>
        <w:t xml:space="preserve"> </w:t>
      </w:r>
      <w:r w:rsidRPr="00791429">
        <w:rPr>
          <w:rFonts w:cs="Tahoma"/>
          <w:b/>
          <w:szCs w:val="22"/>
        </w:rPr>
        <w:t>Desktop</w:t>
      </w:r>
      <w:r w:rsidRPr="00791429">
        <w:rPr>
          <w:rFonts w:cs="Tahoma"/>
          <w:b/>
          <w:szCs w:val="22"/>
          <w:lang w:val="el-GR"/>
        </w:rPr>
        <w:t xml:space="preserve"> – </w:t>
      </w:r>
      <w:r w:rsidRPr="00791429">
        <w:rPr>
          <w:rFonts w:cs="Tahoma"/>
          <w:b/>
          <w:szCs w:val="22"/>
        </w:rPr>
        <w:t>ArcInfo</w:t>
      </w:r>
      <w:r w:rsidRPr="00791429">
        <w:rPr>
          <w:rFonts w:cs="Tahoma"/>
          <w:b/>
          <w:szCs w:val="22"/>
          <w:lang w:val="el-GR"/>
        </w:rPr>
        <w:t xml:space="preserve"> </w:t>
      </w:r>
      <w:r w:rsidRPr="00791429">
        <w:rPr>
          <w:rFonts w:cs="Tahoma"/>
          <w:b/>
          <w:szCs w:val="22"/>
        </w:rPr>
        <w:t>Application</w:t>
      </w:r>
      <w:r w:rsidRPr="00791429">
        <w:rPr>
          <w:rFonts w:cs="Tahoma"/>
          <w:b/>
          <w:szCs w:val="22"/>
          <w:lang w:val="el-GR"/>
        </w:rPr>
        <w:t>9.3.1</w:t>
      </w:r>
      <w:r w:rsidRPr="00791429">
        <w:rPr>
          <w:rFonts w:cs="Tahoma"/>
          <w:szCs w:val="22"/>
          <w:lang w:val="el-GR"/>
        </w:rPr>
        <w:t xml:space="preserve"> (25 </w:t>
      </w:r>
      <w:r w:rsidRPr="00791429">
        <w:rPr>
          <w:rFonts w:cs="Tahoma"/>
          <w:szCs w:val="22"/>
        </w:rPr>
        <w:t>floating</w:t>
      </w:r>
      <w:r w:rsidRPr="00791429">
        <w:rPr>
          <w:rFonts w:cs="Tahoma"/>
          <w:szCs w:val="22"/>
          <w:lang w:val="el-GR"/>
        </w:rPr>
        <w:t xml:space="preserve"> </w:t>
      </w:r>
      <w:r w:rsidRPr="00791429">
        <w:rPr>
          <w:rFonts w:cs="Tahoma"/>
          <w:szCs w:val="22"/>
        </w:rPr>
        <w:t>licenses</w:t>
      </w:r>
      <w:r w:rsidRPr="00791429">
        <w:rPr>
          <w:rFonts w:cs="Tahoma"/>
          <w:szCs w:val="22"/>
          <w:lang w:val="el-GR"/>
        </w:rPr>
        <w:t xml:space="preserve">), το οποίο παρέχει πλήρη λειτουργικότητα </w:t>
      </w:r>
      <w:r w:rsidRPr="00791429">
        <w:rPr>
          <w:rFonts w:cs="Tahoma"/>
          <w:szCs w:val="22"/>
        </w:rPr>
        <w:t>editing</w:t>
      </w:r>
      <w:r w:rsidRPr="00791429">
        <w:rPr>
          <w:rFonts w:cs="Tahoma"/>
          <w:szCs w:val="22"/>
          <w:lang w:val="el-GR"/>
        </w:rPr>
        <w:t xml:space="preserve">, </w:t>
      </w:r>
      <w:r w:rsidRPr="00791429">
        <w:rPr>
          <w:rFonts w:cs="Tahoma"/>
          <w:szCs w:val="22"/>
        </w:rPr>
        <w:t>processing</w:t>
      </w:r>
      <w:r w:rsidRPr="00791429">
        <w:rPr>
          <w:rFonts w:cs="Tahoma"/>
          <w:szCs w:val="22"/>
          <w:lang w:val="el-GR"/>
        </w:rPr>
        <w:t xml:space="preserve">, </w:t>
      </w:r>
      <w:r w:rsidRPr="00791429">
        <w:rPr>
          <w:rFonts w:cs="Tahoma"/>
          <w:szCs w:val="22"/>
        </w:rPr>
        <w:t>map</w:t>
      </w:r>
      <w:r w:rsidRPr="00791429">
        <w:rPr>
          <w:rFonts w:cs="Tahoma"/>
          <w:szCs w:val="22"/>
          <w:lang w:val="el-GR"/>
        </w:rPr>
        <w:t xml:space="preserve"> </w:t>
      </w:r>
      <w:r w:rsidRPr="00791429">
        <w:rPr>
          <w:rFonts w:cs="Tahoma"/>
          <w:szCs w:val="22"/>
        </w:rPr>
        <w:t>composition</w:t>
      </w:r>
      <w:r w:rsidRPr="00791429">
        <w:rPr>
          <w:rFonts w:cs="Tahoma"/>
          <w:szCs w:val="22"/>
          <w:lang w:val="el-GR"/>
        </w:rPr>
        <w:t xml:space="preserve"> και </w:t>
      </w:r>
      <w:r w:rsidRPr="00791429">
        <w:rPr>
          <w:rFonts w:cs="Tahoma"/>
          <w:szCs w:val="22"/>
        </w:rPr>
        <w:t>analysis</w:t>
      </w:r>
      <w:r w:rsidRPr="00791429">
        <w:rPr>
          <w:rFonts w:cs="Tahoma"/>
          <w:szCs w:val="22"/>
          <w:lang w:val="el-GR"/>
        </w:rPr>
        <w:t xml:space="preserve"> στον χρήστη, μέσα από παραθυρικό περιβάλλον. Μέσω της αρχιτεκτονικής </w:t>
      </w:r>
      <w:r w:rsidRPr="00791429">
        <w:rPr>
          <w:rFonts w:cs="Tahoma"/>
          <w:szCs w:val="22"/>
        </w:rPr>
        <w:t>floating</w:t>
      </w:r>
      <w:r w:rsidRPr="00791429">
        <w:rPr>
          <w:rFonts w:cs="Tahoma"/>
          <w:szCs w:val="22"/>
          <w:lang w:val="el-GR"/>
        </w:rPr>
        <w:t>, οι παραπάνω άδειες αξιοποιούνται από τους σταθμούς εργασίας διαχείρισης γεωγραφικών πληροφοριών (</w:t>
      </w:r>
      <w:r w:rsidRPr="00791429">
        <w:rPr>
          <w:rFonts w:cs="Tahoma"/>
          <w:szCs w:val="22"/>
        </w:rPr>
        <w:t>GIS</w:t>
      </w:r>
      <w:r w:rsidRPr="00791429">
        <w:rPr>
          <w:rFonts w:cs="Tahoma"/>
          <w:szCs w:val="22"/>
          <w:lang w:val="el-GR"/>
        </w:rPr>
        <w:t xml:space="preserve"> </w:t>
      </w:r>
      <w:r w:rsidRPr="00791429">
        <w:rPr>
          <w:rFonts w:cs="Tahoma"/>
          <w:szCs w:val="22"/>
        </w:rPr>
        <w:t>workstations</w:t>
      </w:r>
      <w:r w:rsidRPr="00791429">
        <w:rPr>
          <w:rFonts w:cs="Tahoma"/>
          <w:szCs w:val="22"/>
          <w:lang w:val="el-GR"/>
        </w:rPr>
        <w:t>), οι οποίοι συνδέονται μέσω δικτύου με τον εξυπηρετητή Γεωγραφικών Πληροφοριών.</w:t>
      </w:r>
    </w:p>
    <w:p w14:paraId="04B3D24D" w14:textId="77777777" w:rsidR="007722CD" w:rsidRPr="00791429" w:rsidRDefault="007722CD" w:rsidP="00E401A1">
      <w:pPr>
        <w:spacing w:before="120"/>
        <w:ind w:left="1080"/>
        <w:rPr>
          <w:rFonts w:cs="Tahoma"/>
          <w:szCs w:val="22"/>
          <w:lang w:val="el-GR"/>
        </w:rPr>
      </w:pPr>
      <w:r w:rsidRPr="00791429">
        <w:rPr>
          <w:rFonts w:cs="Tahoma"/>
          <w:b/>
          <w:szCs w:val="22"/>
          <w:lang w:val="el-GR"/>
        </w:rPr>
        <w:t xml:space="preserve">β. </w:t>
      </w:r>
      <w:r w:rsidRPr="00791429">
        <w:rPr>
          <w:rFonts w:cs="Tahoma"/>
          <w:b/>
          <w:szCs w:val="22"/>
        </w:rPr>
        <w:t>ArcGIS</w:t>
      </w:r>
      <w:r w:rsidRPr="00791429">
        <w:rPr>
          <w:rFonts w:cs="Tahoma"/>
          <w:b/>
          <w:szCs w:val="22"/>
          <w:lang w:val="el-GR"/>
        </w:rPr>
        <w:t xml:space="preserve"> </w:t>
      </w:r>
      <w:r w:rsidRPr="00791429">
        <w:rPr>
          <w:rFonts w:cs="Tahoma"/>
          <w:b/>
          <w:szCs w:val="22"/>
        </w:rPr>
        <w:t>Extensions</w:t>
      </w:r>
      <w:r w:rsidRPr="00791429">
        <w:rPr>
          <w:rFonts w:cs="Tahoma"/>
          <w:szCs w:val="22"/>
          <w:lang w:val="el-GR"/>
        </w:rPr>
        <w:t xml:space="preserve"> (από 25 </w:t>
      </w:r>
      <w:r w:rsidRPr="00791429">
        <w:rPr>
          <w:rFonts w:cs="Tahoma"/>
          <w:szCs w:val="22"/>
        </w:rPr>
        <w:t>floating</w:t>
      </w:r>
      <w:r w:rsidRPr="00791429">
        <w:rPr>
          <w:rFonts w:cs="Tahoma"/>
          <w:szCs w:val="22"/>
          <w:lang w:val="el-GR"/>
        </w:rPr>
        <w:t xml:space="preserve"> </w:t>
      </w:r>
      <w:r w:rsidRPr="00791429">
        <w:rPr>
          <w:rFonts w:cs="Tahoma"/>
          <w:szCs w:val="22"/>
        </w:rPr>
        <w:t>licenses</w:t>
      </w:r>
      <w:r w:rsidRPr="00791429">
        <w:rPr>
          <w:rFonts w:cs="Tahoma"/>
          <w:szCs w:val="22"/>
          <w:lang w:val="el-GR"/>
        </w:rPr>
        <w:t xml:space="preserve"> για τα εξής: </w:t>
      </w:r>
      <w:r w:rsidRPr="00791429">
        <w:rPr>
          <w:rFonts w:cs="Tahoma"/>
          <w:szCs w:val="22"/>
        </w:rPr>
        <w:t>Spatial</w:t>
      </w:r>
      <w:r w:rsidRPr="00791429">
        <w:rPr>
          <w:rFonts w:cs="Tahoma"/>
          <w:szCs w:val="22"/>
          <w:lang w:val="el-GR"/>
        </w:rPr>
        <w:t xml:space="preserve"> </w:t>
      </w:r>
      <w:r w:rsidRPr="00791429">
        <w:rPr>
          <w:rFonts w:cs="Tahoma"/>
          <w:szCs w:val="22"/>
        </w:rPr>
        <w:t>Analysis</w:t>
      </w:r>
      <w:r w:rsidRPr="00791429">
        <w:rPr>
          <w:rFonts w:cs="Tahoma"/>
          <w:szCs w:val="22"/>
          <w:lang w:val="el-GR"/>
        </w:rPr>
        <w:t>, 3</w:t>
      </w:r>
      <w:r w:rsidRPr="00791429">
        <w:rPr>
          <w:rFonts w:cs="Tahoma"/>
          <w:szCs w:val="22"/>
        </w:rPr>
        <w:t>D</w:t>
      </w:r>
      <w:r w:rsidRPr="00791429">
        <w:rPr>
          <w:rFonts w:cs="Tahoma"/>
          <w:szCs w:val="22"/>
          <w:lang w:val="el-GR"/>
        </w:rPr>
        <w:t xml:space="preserve"> </w:t>
      </w:r>
      <w:r w:rsidRPr="00791429">
        <w:rPr>
          <w:rFonts w:cs="Tahoma"/>
          <w:szCs w:val="22"/>
        </w:rPr>
        <w:t>Analyst</w:t>
      </w:r>
      <w:r w:rsidRPr="00791429">
        <w:rPr>
          <w:rFonts w:cs="Tahoma"/>
          <w:szCs w:val="22"/>
          <w:lang w:val="el-GR"/>
        </w:rPr>
        <w:t xml:space="preserve">, </w:t>
      </w:r>
      <w:r w:rsidRPr="00791429">
        <w:rPr>
          <w:rFonts w:cs="Tahoma"/>
          <w:szCs w:val="22"/>
        </w:rPr>
        <w:t>Geostatistical</w:t>
      </w:r>
      <w:r w:rsidRPr="00791429">
        <w:rPr>
          <w:rFonts w:cs="Tahoma"/>
          <w:szCs w:val="22"/>
          <w:lang w:val="el-GR"/>
        </w:rPr>
        <w:t xml:space="preserve"> </w:t>
      </w:r>
      <w:r w:rsidRPr="00791429">
        <w:rPr>
          <w:rFonts w:cs="Tahoma"/>
          <w:szCs w:val="22"/>
        </w:rPr>
        <w:t>Analyst</w:t>
      </w:r>
      <w:r w:rsidRPr="00791429">
        <w:rPr>
          <w:rFonts w:cs="Tahoma"/>
          <w:szCs w:val="22"/>
          <w:lang w:val="el-GR"/>
        </w:rPr>
        <w:t xml:space="preserve">, </w:t>
      </w:r>
      <w:r w:rsidRPr="00791429">
        <w:rPr>
          <w:rFonts w:cs="Tahoma"/>
          <w:szCs w:val="22"/>
        </w:rPr>
        <w:t>ArcPress</w:t>
      </w:r>
      <w:r w:rsidRPr="00791429">
        <w:rPr>
          <w:rFonts w:cs="Tahoma"/>
          <w:szCs w:val="22"/>
          <w:lang w:val="el-GR"/>
        </w:rPr>
        <w:t xml:space="preserve">, </w:t>
      </w:r>
      <w:r w:rsidRPr="00791429">
        <w:rPr>
          <w:rFonts w:cs="Tahoma"/>
          <w:szCs w:val="22"/>
        </w:rPr>
        <w:t>ArcNetwork</w:t>
      </w:r>
      <w:r w:rsidRPr="00791429">
        <w:rPr>
          <w:rFonts w:cs="Tahoma"/>
          <w:szCs w:val="22"/>
          <w:lang w:val="el-GR"/>
        </w:rPr>
        <w:t xml:space="preserve">, </w:t>
      </w:r>
      <w:r w:rsidRPr="00791429">
        <w:rPr>
          <w:rFonts w:cs="Tahoma"/>
          <w:szCs w:val="22"/>
        </w:rPr>
        <w:t>ArcScan</w:t>
      </w:r>
      <w:r w:rsidRPr="00791429">
        <w:rPr>
          <w:rFonts w:cs="Tahoma"/>
          <w:szCs w:val="22"/>
          <w:lang w:val="el-GR"/>
        </w:rPr>
        <w:t xml:space="preserve">) προκειμένου να εξασφαλισθεί η απαιτούμενη λειτουργικότητα των </w:t>
      </w:r>
      <w:r w:rsidRPr="00791429">
        <w:rPr>
          <w:rFonts w:cs="Tahoma"/>
          <w:szCs w:val="22"/>
        </w:rPr>
        <w:t>GIS</w:t>
      </w:r>
      <w:r w:rsidRPr="00791429">
        <w:rPr>
          <w:rFonts w:cs="Tahoma"/>
          <w:szCs w:val="22"/>
          <w:lang w:val="el-GR"/>
        </w:rPr>
        <w:t xml:space="preserve"> θέσεων εργασίας</w:t>
      </w:r>
    </w:p>
    <w:p w14:paraId="019774DF" w14:textId="77777777" w:rsidR="007722CD" w:rsidRPr="00791429" w:rsidRDefault="007722CD" w:rsidP="00E401A1">
      <w:pPr>
        <w:spacing w:before="120"/>
        <w:ind w:left="1080"/>
        <w:rPr>
          <w:rFonts w:cs="Tahoma"/>
          <w:szCs w:val="22"/>
          <w:lang w:val="el-GR"/>
        </w:rPr>
      </w:pPr>
      <w:r w:rsidRPr="00791429">
        <w:rPr>
          <w:rFonts w:cs="Tahoma"/>
          <w:b/>
          <w:szCs w:val="22"/>
          <w:lang w:val="el-GR"/>
        </w:rPr>
        <w:t xml:space="preserve">γ. </w:t>
      </w:r>
      <w:r w:rsidRPr="00791429">
        <w:rPr>
          <w:rFonts w:cs="Tahoma"/>
          <w:b/>
          <w:szCs w:val="22"/>
        </w:rPr>
        <w:t>ArcSDE</w:t>
      </w:r>
      <w:r w:rsidRPr="00791429">
        <w:rPr>
          <w:rFonts w:cs="Tahoma"/>
          <w:b/>
          <w:szCs w:val="22"/>
          <w:lang w:val="el-GR"/>
        </w:rPr>
        <w:t>(</w:t>
      </w:r>
      <w:r w:rsidRPr="00791429">
        <w:rPr>
          <w:rFonts w:cs="Tahoma"/>
          <w:b/>
          <w:szCs w:val="22"/>
        </w:rPr>
        <w:t>Spatial</w:t>
      </w:r>
      <w:r w:rsidRPr="00791429">
        <w:rPr>
          <w:rFonts w:cs="Tahoma"/>
          <w:b/>
          <w:szCs w:val="22"/>
          <w:lang w:val="el-GR"/>
        </w:rPr>
        <w:t xml:space="preserve"> </w:t>
      </w:r>
      <w:r w:rsidRPr="00791429">
        <w:rPr>
          <w:rFonts w:cs="Tahoma"/>
          <w:b/>
          <w:szCs w:val="22"/>
        </w:rPr>
        <w:t>Data</w:t>
      </w:r>
      <w:r w:rsidRPr="00791429">
        <w:rPr>
          <w:rFonts w:cs="Tahoma"/>
          <w:b/>
          <w:szCs w:val="22"/>
          <w:lang w:val="el-GR"/>
        </w:rPr>
        <w:t xml:space="preserve"> </w:t>
      </w:r>
      <w:r w:rsidRPr="00791429">
        <w:rPr>
          <w:rFonts w:cs="Tahoma"/>
          <w:b/>
          <w:szCs w:val="22"/>
        </w:rPr>
        <w:t>Engine</w:t>
      </w:r>
      <w:r w:rsidRPr="00791429">
        <w:rPr>
          <w:rFonts w:cs="Tahoma"/>
          <w:b/>
          <w:szCs w:val="22"/>
          <w:lang w:val="el-GR"/>
        </w:rPr>
        <w:t xml:space="preserve">) </w:t>
      </w:r>
      <w:r w:rsidRPr="00791429">
        <w:rPr>
          <w:rFonts w:cs="Tahoma"/>
          <w:b/>
          <w:szCs w:val="22"/>
        </w:rPr>
        <w:t>Server</w:t>
      </w:r>
      <w:r w:rsidRPr="00791429">
        <w:rPr>
          <w:rFonts w:cs="Tahoma"/>
          <w:b/>
          <w:szCs w:val="22"/>
          <w:lang w:val="el-GR"/>
        </w:rPr>
        <w:t xml:space="preserve"> 9.1</w:t>
      </w:r>
      <w:r w:rsidRPr="00791429">
        <w:rPr>
          <w:rFonts w:cs="Tahoma"/>
          <w:szCs w:val="22"/>
          <w:lang w:val="el-GR"/>
        </w:rPr>
        <w:t xml:space="preserve"> (1 </w:t>
      </w:r>
      <w:r w:rsidRPr="00791429">
        <w:rPr>
          <w:rFonts w:cs="Tahoma"/>
          <w:szCs w:val="22"/>
        </w:rPr>
        <w:t>CPU</w:t>
      </w:r>
      <w:r w:rsidRPr="00791429">
        <w:rPr>
          <w:rFonts w:cs="Tahoma"/>
          <w:szCs w:val="22"/>
          <w:lang w:val="el-GR"/>
        </w:rPr>
        <w:t xml:space="preserve"> </w:t>
      </w:r>
      <w:r w:rsidRPr="00791429">
        <w:rPr>
          <w:rFonts w:cs="Tahoma"/>
          <w:szCs w:val="22"/>
        </w:rPr>
        <w:t>server</w:t>
      </w:r>
      <w:r w:rsidRPr="00791429">
        <w:rPr>
          <w:rFonts w:cs="Tahoma"/>
          <w:szCs w:val="22"/>
          <w:lang w:val="el-GR"/>
        </w:rPr>
        <w:t xml:space="preserve"> </w:t>
      </w:r>
      <w:r w:rsidRPr="00791429">
        <w:rPr>
          <w:rFonts w:cs="Tahoma"/>
          <w:szCs w:val="22"/>
        </w:rPr>
        <w:t>license</w:t>
      </w:r>
      <w:r w:rsidRPr="00791429">
        <w:rPr>
          <w:rFonts w:cs="Tahoma"/>
          <w:szCs w:val="22"/>
          <w:lang w:val="el-GR"/>
        </w:rPr>
        <w:t xml:space="preserve">) για τη κεντρική αποθήκευση και διαχείριση των γεωγραφικών δεδομένων στο υποσύστημα Διαχείρισης Βάσης Δεδομένων </w:t>
      </w:r>
      <w:r w:rsidRPr="00791429">
        <w:rPr>
          <w:rFonts w:cs="Tahoma"/>
          <w:szCs w:val="22"/>
        </w:rPr>
        <w:t>RDBMS</w:t>
      </w:r>
      <w:r w:rsidRPr="00791429">
        <w:rPr>
          <w:rFonts w:cs="Tahoma"/>
          <w:szCs w:val="22"/>
          <w:lang w:val="el-GR"/>
        </w:rPr>
        <w:t xml:space="preserve"> </w:t>
      </w:r>
      <w:r w:rsidRPr="00791429">
        <w:rPr>
          <w:rFonts w:cs="Tahoma"/>
          <w:szCs w:val="22"/>
        </w:rPr>
        <w:t>Oracle</w:t>
      </w:r>
      <w:r w:rsidRPr="00791429">
        <w:rPr>
          <w:rFonts w:cs="Tahoma"/>
          <w:szCs w:val="22"/>
          <w:lang w:val="el-GR"/>
        </w:rPr>
        <w:t>.</w:t>
      </w:r>
    </w:p>
    <w:p w14:paraId="2A6B3886" w14:textId="77777777" w:rsidR="007722CD" w:rsidRPr="00791429" w:rsidRDefault="007722CD" w:rsidP="00E401A1">
      <w:pPr>
        <w:spacing w:before="120"/>
        <w:rPr>
          <w:rFonts w:cs="Tahoma"/>
          <w:szCs w:val="22"/>
          <w:lang w:val="el-GR"/>
        </w:rPr>
      </w:pPr>
      <w:r w:rsidRPr="00791429">
        <w:rPr>
          <w:rFonts w:cs="Tahoma"/>
          <w:szCs w:val="22"/>
          <w:lang w:val="el-GR"/>
        </w:rPr>
        <w:tab/>
      </w:r>
      <w:r w:rsidRPr="00791429">
        <w:rPr>
          <w:rFonts w:cs="Tahoma"/>
          <w:b/>
          <w:szCs w:val="22"/>
          <w:lang w:val="el-GR"/>
        </w:rPr>
        <w:t>2</w:t>
      </w:r>
      <w:r w:rsidRPr="00791429">
        <w:rPr>
          <w:rFonts w:cs="Tahoma"/>
          <w:b/>
          <w:bCs/>
          <w:szCs w:val="22"/>
          <w:lang w:val="el-GR"/>
        </w:rPr>
        <w:t xml:space="preserve">. Εξυπηρετητής Αντιγράφων Ασφαλείας </w:t>
      </w:r>
      <w:r w:rsidRPr="00791429">
        <w:rPr>
          <w:rFonts w:cs="Tahoma"/>
          <w:szCs w:val="22"/>
          <w:lang w:val="el-GR"/>
        </w:rPr>
        <w:t>(</w:t>
      </w:r>
      <w:r w:rsidRPr="00791429">
        <w:rPr>
          <w:rFonts w:cs="Tahoma"/>
          <w:szCs w:val="22"/>
        </w:rPr>
        <w:t>Back</w:t>
      </w:r>
      <w:r w:rsidRPr="00791429">
        <w:rPr>
          <w:rFonts w:cs="Tahoma"/>
          <w:szCs w:val="22"/>
          <w:lang w:val="el-GR"/>
        </w:rPr>
        <w:t>-</w:t>
      </w:r>
      <w:r w:rsidRPr="00791429">
        <w:rPr>
          <w:rFonts w:cs="Tahoma"/>
          <w:szCs w:val="22"/>
        </w:rPr>
        <w:t>up</w:t>
      </w:r>
      <w:r w:rsidRPr="00791429">
        <w:rPr>
          <w:rFonts w:cs="Tahoma"/>
          <w:szCs w:val="22"/>
          <w:lang w:val="el-GR"/>
        </w:rPr>
        <w:t xml:space="preserve"> </w:t>
      </w:r>
      <w:r w:rsidRPr="00791429">
        <w:rPr>
          <w:rFonts w:cs="Tahoma"/>
          <w:szCs w:val="22"/>
        </w:rPr>
        <w:t>Server</w:t>
      </w:r>
      <w:r w:rsidRPr="00791429">
        <w:rPr>
          <w:rFonts w:cs="Tahoma"/>
          <w:szCs w:val="22"/>
          <w:lang w:val="el-GR"/>
        </w:rPr>
        <w:t xml:space="preserve">) με το αντίστοιχο λογισμικό </w:t>
      </w:r>
      <w:r w:rsidRPr="00791429">
        <w:rPr>
          <w:rFonts w:cs="Tahoma"/>
          <w:szCs w:val="22"/>
        </w:rPr>
        <w:t>HP</w:t>
      </w:r>
      <w:r w:rsidRPr="00791429">
        <w:rPr>
          <w:rFonts w:cs="Tahoma"/>
          <w:szCs w:val="22"/>
          <w:lang w:val="el-GR"/>
        </w:rPr>
        <w:t xml:space="preserve"> </w:t>
      </w:r>
      <w:r w:rsidRPr="00791429">
        <w:rPr>
          <w:rFonts w:cs="Tahoma"/>
          <w:szCs w:val="22"/>
        </w:rPr>
        <w:t>OpenView</w:t>
      </w:r>
      <w:r w:rsidRPr="00791429">
        <w:rPr>
          <w:rFonts w:cs="Tahoma"/>
          <w:szCs w:val="22"/>
          <w:lang w:val="el-GR"/>
        </w:rPr>
        <w:t xml:space="preserve"> </w:t>
      </w:r>
      <w:r w:rsidRPr="00791429">
        <w:rPr>
          <w:rFonts w:cs="Tahoma"/>
          <w:szCs w:val="22"/>
        </w:rPr>
        <w:t>Data</w:t>
      </w:r>
      <w:r w:rsidRPr="00791429">
        <w:rPr>
          <w:rFonts w:cs="Tahoma"/>
          <w:szCs w:val="22"/>
          <w:lang w:val="el-GR"/>
        </w:rPr>
        <w:t xml:space="preserve"> </w:t>
      </w:r>
      <w:r w:rsidRPr="00791429">
        <w:rPr>
          <w:rFonts w:cs="Tahoma"/>
          <w:szCs w:val="22"/>
        </w:rPr>
        <w:t>Protector</w:t>
      </w:r>
      <w:r w:rsidRPr="00791429">
        <w:rPr>
          <w:rFonts w:cs="Tahoma"/>
          <w:szCs w:val="22"/>
          <w:lang w:val="el-GR"/>
        </w:rPr>
        <w:t xml:space="preserve">, ο οποίος είναι συνδεδεμένος με την συσκευή λήψης </w:t>
      </w:r>
      <w:r w:rsidRPr="00791429">
        <w:rPr>
          <w:rFonts w:cs="Tahoma"/>
          <w:szCs w:val="22"/>
        </w:rPr>
        <w:t>back</w:t>
      </w:r>
      <w:r w:rsidRPr="00791429">
        <w:rPr>
          <w:rFonts w:cs="Tahoma"/>
          <w:szCs w:val="22"/>
          <w:lang w:val="el-GR"/>
        </w:rPr>
        <w:t>-</w:t>
      </w:r>
      <w:r w:rsidRPr="00791429">
        <w:rPr>
          <w:rFonts w:cs="Tahoma"/>
          <w:szCs w:val="22"/>
        </w:rPr>
        <w:t>up</w:t>
      </w:r>
      <w:r w:rsidRPr="00791429">
        <w:rPr>
          <w:rFonts w:cs="Tahoma"/>
          <w:szCs w:val="22"/>
          <w:lang w:val="el-GR"/>
        </w:rPr>
        <w:t xml:space="preserve"> </w:t>
      </w:r>
      <w:r w:rsidRPr="00791429">
        <w:rPr>
          <w:rFonts w:cs="Tahoma"/>
          <w:szCs w:val="22"/>
        </w:rPr>
        <w:t>HP</w:t>
      </w:r>
      <w:r w:rsidRPr="00791429">
        <w:rPr>
          <w:rFonts w:cs="Tahoma"/>
          <w:szCs w:val="22"/>
          <w:lang w:val="el-GR"/>
        </w:rPr>
        <w:t xml:space="preserve"> </w:t>
      </w:r>
      <w:r w:rsidRPr="00791429">
        <w:rPr>
          <w:rFonts w:cs="Tahoma"/>
          <w:szCs w:val="22"/>
        </w:rPr>
        <w:t>StorageWorks</w:t>
      </w:r>
      <w:r w:rsidRPr="00791429">
        <w:rPr>
          <w:rFonts w:cs="Tahoma"/>
          <w:szCs w:val="22"/>
          <w:lang w:val="el-GR"/>
        </w:rPr>
        <w:t xml:space="preserve">, μοντέλο </w:t>
      </w:r>
      <w:r w:rsidRPr="00791429">
        <w:rPr>
          <w:rFonts w:cs="Tahoma"/>
          <w:szCs w:val="22"/>
        </w:rPr>
        <w:t>MSL</w:t>
      </w:r>
      <w:r w:rsidRPr="00791429">
        <w:rPr>
          <w:rFonts w:cs="Tahoma"/>
          <w:szCs w:val="22"/>
          <w:lang w:val="el-GR"/>
        </w:rPr>
        <w:t xml:space="preserve">6000 </w:t>
      </w:r>
      <w:r w:rsidRPr="00791429">
        <w:rPr>
          <w:rFonts w:cs="Tahoma"/>
          <w:szCs w:val="22"/>
        </w:rPr>
        <w:t>series</w:t>
      </w:r>
      <w:r w:rsidRPr="00791429">
        <w:rPr>
          <w:rFonts w:cs="Tahoma"/>
          <w:szCs w:val="22"/>
          <w:lang w:val="el-GR"/>
        </w:rPr>
        <w:t xml:space="preserve"> </w:t>
      </w:r>
      <w:r w:rsidRPr="00791429">
        <w:rPr>
          <w:rFonts w:cs="Tahoma"/>
          <w:szCs w:val="22"/>
        </w:rPr>
        <w:t>tape</w:t>
      </w:r>
      <w:r w:rsidRPr="00791429">
        <w:rPr>
          <w:rFonts w:cs="Tahoma"/>
          <w:szCs w:val="22"/>
          <w:lang w:val="el-GR"/>
        </w:rPr>
        <w:t xml:space="preserve"> </w:t>
      </w:r>
      <w:r w:rsidRPr="00791429">
        <w:rPr>
          <w:rFonts w:cs="Tahoma"/>
          <w:szCs w:val="22"/>
        </w:rPr>
        <w:t>library</w:t>
      </w:r>
      <w:r w:rsidRPr="00791429">
        <w:rPr>
          <w:rFonts w:cs="Tahoma"/>
          <w:szCs w:val="22"/>
          <w:lang w:val="el-GR"/>
        </w:rPr>
        <w:t xml:space="preserve"> με κασέτες 200</w:t>
      </w:r>
      <w:r w:rsidRPr="00791429">
        <w:rPr>
          <w:rFonts w:cs="Tahoma"/>
          <w:szCs w:val="22"/>
        </w:rPr>
        <w:t>GB</w:t>
      </w:r>
      <w:r w:rsidRPr="00791429">
        <w:rPr>
          <w:rFonts w:cs="Tahoma"/>
          <w:szCs w:val="22"/>
          <w:lang w:val="el-GR"/>
        </w:rPr>
        <w:t xml:space="preserve"> </w:t>
      </w:r>
      <w:r w:rsidRPr="00791429">
        <w:rPr>
          <w:rFonts w:cs="Tahoma"/>
          <w:szCs w:val="22"/>
        </w:rPr>
        <w:t>HP</w:t>
      </w:r>
      <w:r w:rsidRPr="00791429">
        <w:rPr>
          <w:rFonts w:cs="Tahoma"/>
          <w:szCs w:val="22"/>
          <w:lang w:val="el-GR"/>
        </w:rPr>
        <w:t xml:space="preserve"> (</w:t>
      </w:r>
      <w:r w:rsidRPr="00791429">
        <w:rPr>
          <w:rFonts w:cs="Tahoma"/>
          <w:szCs w:val="22"/>
        </w:rPr>
        <w:t>C</w:t>
      </w:r>
      <w:r w:rsidRPr="00791429">
        <w:rPr>
          <w:rFonts w:cs="Tahoma"/>
          <w:szCs w:val="22"/>
          <w:lang w:val="el-GR"/>
        </w:rPr>
        <w:t>7972</w:t>
      </w:r>
      <w:r w:rsidRPr="00791429">
        <w:rPr>
          <w:rFonts w:cs="Tahoma"/>
          <w:szCs w:val="22"/>
        </w:rPr>
        <w:t>A</w:t>
      </w:r>
      <w:r w:rsidRPr="00791429">
        <w:rPr>
          <w:rFonts w:cs="Tahoma"/>
          <w:szCs w:val="22"/>
          <w:lang w:val="el-GR"/>
        </w:rPr>
        <w:t xml:space="preserve">), η οποία είναι εκτός λειτουργίας λόγω βλάβης. Ο εν λόγω εξυπηρετητής χρησιμοποιείται και ως </w:t>
      </w:r>
      <w:r w:rsidRPr="00791429">
        <w:rPr>
          <w:rFonts w:cs="Tahoma"/>
          <w:szCs w:val="22"/>
        </w:rPr>
        <w:t>secondary</w:t>
      </w:r>
      <w:r w:rsidRPr="00791429">
        <w:rPr>
          <w:rFonts w:cs="Tahoma"/>
          <w:szCs w:val="22"/>
          <w:lang w:val="el-GR"/>
        </w:rPr>
        <w:t xml:space="preserve"> </w:t>
      </w:r>
      <w:r w:rsidRPr="00791429">
        <w:rPr>
          <w:rFonts w:cs="Tahoma"/>
          <w:szCs w:val="22"/>
        </w:rPr>
        <w:t>Domain</w:t>
      </w:r>
      <w:r w:rsidRPr="00791429">
        <w:rPr>
          <w:rFonts w:cs="Tahoma"/>
          <w:szCs w:val="22"/>
          <w:lang w:val="el-GR"/>
        </w:rPr>
        <w:t xml:space="preserve"> </w:t>
      </w:r>
      <w:r w:rsidRPr="00791429">
        <w:rPr>
          <w:rFonts w:cs="Tahoma"/>
          <w:szCs w:val="22"/>
        </w:rPr>
        <w:t>Controller</w:t>
      </w:r>
      <w:r w:rsidRPr="00791429">
        <w:rPr>
          <w:rFonts w:cs="Tahoma"/>
          <w:szCs w:val="22"/>
          <w:lang w:val="el-GR"/>
        </w:rPr>
        <w:t xml:space="preserve"> για τη δημιουργία και υποστήριξη Α</w:t>
      </w:r>
      <w:r w:rsidRPr="00791429">
        <w:rPr>
          <w:rFonts w:cs="Tahoma"/>
          <w:szCs w:val="22"/>
        </w:rPr>
        <w:t>ctive</w:t>
      </w:r>
      <w:r w:rsidRPr="00791429">
        <w:rPr>
          <w:rFonts w:cs="Tahoma"/>
          <w:szCs w:val="22"/>
          <w:lang w:val="el-GR"/>
        </w:rPr>
        <w:t xml:space="preserve"> </w:t>
      </w:r>
      <w:r w:rsidRPr="00791429">
        <w:rPr>
          <w:rFonts w:cs="Tahoma"/>
          <w:szCs w:val="22"/>
        </w:rPr>
        <w:t>Directory</w:t>
      </w:r>
      <w:r w:rsidRPr="00791429">
        <w:rPr>
          <w:rFonts w:cs="Tahoma"/>
          <w:szCs w:val="22"/>
          <w:lang w:val="el-GR"/>
        </w:rPr>
        <w:t xml:space="preserve"> (</w:t>
      </w:r>
      <w:r w:rsidRPr="00791429">
        <w:rPr>
          <w:rFonts w:cs="Tahoma"/>
          <w:szCs w:val="22"/>
        </w:rPr>
        <w:t>AD</w:t>
      </w:r>
      <w:r w:rsidRPr="00791429">
        <w:rPr>
          <w:rFonts w:cs="Tahoma"/>
          <w:szCs w:val="22"/>
          <w:lang w:val="el-GR"/>
        </w:rPr>
        <w:t xml:space="preserve">) και </w:t>
      </w:r>
      <w:r w:rsidRPr="00791429">
        <w:rPr>
          <w:rFonts w:cs="Tahoma"/>
          <w:szCs w:val="22"/>
        </w:rPr>
        <w:t>Windows</w:t>
      </w:r>
      <w:r w:rsidRPr="00791429">
        <w:rPr>
          <w:rFonts w:cs="Tahoma"/>
          <w:szCs w:val="22"/>
          <w:lang w:val="el-GR"/>
        </w:rPr>
        <w:t xml:space="preserve"> </w:t>
      </w:r>
      <w:r w:rsidRPr="00791429">
        <w:rPr>
          <w:rFonts w:cs="Tahoma"/>
          <w:szCs w:val="22"/>
        </w:rPr>
        <w:t>Authentication</w:t>
      </w:r>
      <w:r w:rsidRPr="00791429">
        <w:rPr>
          <w:rFonts w:cs="Tahoma"/>
          <w:szCs w:val="22"/>
          <w:lang w:val="el-GR"/>
        </w:rPr>
        <w:t xml:space="preserve"> για τους χρήστες του εσωτερικού συστήματος. Συνοδεύεται από λειτουργικό σύστημα </w:t>
      </w:r>
      <w:r w:rsidRPr="00791429">
        <w:rPr>
          <w:rFonts w:cs="Tahoma"/>
          <w:szCs w:val="22"/>
        </w:rPr>
        <w:t>MS</w:t>
      </w:r>
      <w:r w:rsidRPr="00791429">
        <w:rPr>
          <w:rFonts w:cs="Tahoma"/>
          <w:szCs w:val="22"/>
          <w:lang w:val="el-GR"/>
        </w:rPr>
        <w:t xml:space="preserve"> </w:t>
      </w:r>
      <w:r w:rsidRPr="00791429">
        <w:rPr>
          <w:rFonts w:cs="Tahoma"/>
          <w:szCs w:val="22"/>
        </w:rPr>
        <w:t>Windows</w:t>
      </w:r>
      <w:r w:rsidRPr="00791429">
        <w:rPr>
          <w:rFonts w:cs="Tahoma"/>
          <w:szCs w:val="22"/>
          <w:lang w:val="el-GR"/>
        </w:rPr>
        <w:t xml:space="preserve"> 2003 </w:t>
      </w:r>
      <w:r w:rsidRPr="00791429">
        <w:rPr>
          <w:rFonts w:cs="Tahoma"/>
          <w:szCs w:val="22"/>
        </w:rPr>
        <w:t>Standard</w:t>
      </w:r>
      <w:r w:rsidRPr="00791429">
        <w:rPr>
          <w:rFonts w:cs="Tahoma"/>
          <w:szCs w:val="22"/>
          <w:lang w:val="el-GR"/>
        </w:rPr>
        <w:t xml:space="preserve"> </w:t>
      </w:r>
      <w:r w:rsidRPr="00791429">
        <w:rPr>
          <w:rFonts w:cs="Tahoma"/>
          <w:szCs w:val="22"/>
        </w:rPr>
        <w:t>Edition</w:t>
      </w:r>
      <w:r w:rsidRPr="00791429">
        <w:rPr>
          <w:rFonts w:cs="Tahoma"/>
          <w:szCs w:val="22"/>
          <w:lang w:val="el-GR"/>
        </w:rPr>
        <w:t xml:space="preserve"> και φέρει εγκατεστημένο το λογισμικό λήψης αντιγράφων ασφαλείας </w:t>
      </w:r>
      <w:r w:rsidRPr="00791429">
        <w:rPr>
          <w:rFonts w:cs="Tahoma"/>
          <w:szCs w:val="22"/>
        </w:rPr>
        <w:t>HP</w:t>
      </w:r>
      <w:r w:rsidRPr="00791429">
        <w:rPr>
          <w:rFonts w:cs="Tahoma"/>
          <w:szCs w:val="22"/>
          <w:lang w:val="el-GR"/>
        </w:rPr>
        <w:t xml:space="preserve"> </w:t>
      </w:r>
      <w:r w:rsidRPr="00791429">
        <w:rPr>
          <w:rFonts w:cs="Tahoma"/>
          <w:szCs w:val="22"/>
        </w:rPr>
        <w:t>OpenView</w:t>
      </w:r>
      <w:r w:rsidRPr="00791429">
        <w:rPr>
          <w:rFonts w:cs="Tahoma"/>
          <w:szCs w:val="22"/>
          <w:lang w:val="el-GR"/>
        </w:rPr>
        <w:t xml:space="preserve"> </w:t>
      </w:r>
      <w:r w:rsidRPr="00791429">
        <w:rPr>
          <w:rFonts w:cs="Tahoma"/>
          <w:szCs w:val="22"/>
        </w:rPr>
        <w:t>Data</w:t>
      </w:r>
      <w:r w:rsidRPr="00791429">
        <w:rPr>
          <w:rFonts w:cs="Tahoma"/>
          <w:szCs w:val="22"/>
          <w:lang w:val="el-GR"/>
        </w:rPr>
        <w:t xml:space="preserve"> </w:t>
      </w:r>
      <w:r w:rsidRPr="00791429">
        <w:rPr>
          <w:rFonts w:cs="Tahoma"/>
          <w:szCs w:val="22"/>
        </w:rPr>
        <w:t>protector</w:t>
      </w:r>
      <w:r w:rsidRPr="00791429">
        <w:rPr>
          <w:rFonts w:cs="Tahoma"/>
          <w:szCs w:val="22"/>
          <w:lang w:val="el-GR"/>
        </w:rPr>
        <w:t xml:space="preserve"> </w:t>
      </w:r>
      <w:r w:rsidRPr="00791429">
        <w:rPr>
          <w:rFonts w:cs="Tahoma"/>
          <w:szCs w:val="22"/>
        </w:rPr>
        <w:t>v</w:t>
      </w:r>
      <w:r w:rsidRPr="00791429">
        <w:rPr>
          <w:rFonts w:cs="Tahoma"/>
          <w:szCs w:val="22"/>
          <w:lang w:val="el-GR"/>
        </w:rPr>
        <w:t xml:space="preserve">5.5 για </w:t>
      </w:r>
      <w:r w:rsidRPr="00791429">
        <w:rPr>
          <w:rFonts w:cs="Tahoma"/>
          <w:szCs w:val="22"/>
        </w:rPr>
        <w:t>backup</w:t>
      </w:r>
      <w:r w:rsidRPr="00791429">
        <w:rPr>
          <w:rFonts w:cs="Tahoma"/>
          <w:szCs w:val="22"/>
          <w:lang w:val="el-GR"/>
        </w:rPr>
        <w:t xml:space="preserve"> των </w:t>
      </w:r>
      <w:r w:rsidRPr="00791429">
        <w:rPr>
          <w:rFonts w:cs="Tahoma"/>
          <w:szCs w:val="22"/>
        </w:rPr>
        <w:t>servers</w:t>
      </w:r>
      <w:r w:rsidRPr="00791429">
        <w:rPr>
          <w:rFonts w:cs="Tahoma"/>
          <w:szCs w:val="22"/>
          <w:lang w:val="el-GR"/>
        </w:rPr>
        <w:t xml:space="preserve"> που είναι συνδεδεμένοι στο εσωτερικό δίκτυο της υπηρεσίας.</w:t>
      </w:r>
    </w:p>
    <w:p w14:paraId="6E643848" w14:textId="77777777" w:rsidR="007722CD" w:rsidRPr="00E401A1" w:rsidRDefault="007722CD" w:rsidP="00E401A1">
      <w:pPr>
        <w:spacing w:before="120"/>
        <w:rPr>
          <w:rStyle w:val="1Char"/>
          <w:rFonts w:eastAsiaTheme="majorEastAsia" w:cs="Tahoma"/>
          <w:sz w:val="22"/>
          <w:szCs w:val="22"/>
          <w:lang w:val="el-GR"/>
        </w:rPr>
      </w:pPr>
    </w:p>
    <w:p w14:paraId="15D01211" w14:textId="77777777" w:rsidR="007722CD" w:rsidRPr="00E937F6" w:rsidRDefault="007722CD" w:rsidP="00E401A1">
      <w:pPr>
        <w:pStyle w:val="30"/>
        <w:keepLines/>
        <w:suppressAutoHyphens w:val="0"/>
        <w:spacing w:before="120" w:after="120"/>
        <w:ind w:firstLine="0"/>
        <w:rPr>
          <w:rFonts w:cs="Tahoma"/>
          <w:szCs w:val="22"/>
        </w:rPr>
      </w:pPr>
      <w:bookmarkStart w:id="264" w:name="_Toc55977261"/>
      <w:bookmarkStart w:id="265" w:name="_Toc93395858"/>
      <w:r w:rsidRPr="00E937F6">
        <w:rPr>
          <w:rFonts w:cs="Tahoma"/>
          <w:szCs w:val="22"/>
        </w:rPr>
        <w:t>Δίκτυο Ειδικών Εφαρμογών</w:t>
      </w:r>
      <w:bookmarkEnd w:id="264"/>
      <w:bookmarkEnd w:id="265"/>
    </w:p>
    <w:p w14:paraId="6A51C142" w14:textId="77777777" w:rsidR="007722CD" w:rsidRPr="00791429" w:rsidRDefault="007722CD" w:rsidP="00E401A1">
      <w:pPr>
        <w:spacing w:before="120"/>
        <w:rPr>
          <w:rFonts w:cs="Tahoma"/>
          <w:szCs w:val="22"/>
          <w:lang w:val="el-GR"/>
        </w:rPr>
      </w:pPr>
      <w:r w:rsidRPr="00E937F6">
        <w:rPr>
          <w:rFonts w:cs="Tahoma"/>
          <w:szCs w:val="22"/>
          <w:lang w:val="el-GR"/>
        </w:rPr>
        <w:t xml:space="preserve">Το δίκτυο αυτό περιλαμβάνει ένα </w:t>
      </w:r>
      <w:r w:rsidRPr="00E937F6">
        <w:rPr>
          <w:rFonts w:cs="Tahoma"/>
          <w:szCs w:val="22"/>
        </w:rPr>
        <w:t>server</w:t>
      </w:r>
      <w:r w:rsidRPr="00E937F6">
        <w:rPr>
          <w:rFonts w:cs="Tahoma"/>
          <w:szCs w:val="22"/>
          <w:lang w:val="el-GR"/>
        </w:rPr>
        <w:t xml:space="preserve"> </w:t>
      </w:r>
      <w:r w:rsidRPr="00E937F6">
        <w:rPr>
          <w:rFonts w:cs="Tahoma"/>
          <w:szCs w:val="22"/>
        </w:rPr>
        <w:t>MS</w:t>
      </w:r>
      <w:r w:rsidRPr="00E937F6">
        <w:rPr>
          <w:rFonts w:cs="Tahoma"/>
          <w:szCs w:val="22"/>
          <w:lang w:val="el-GR"/>
        </w:rPr>
        <w:t xml:space="preserve"> </w:t>
      </w:r>
      <w:r w:rsidRPr="00E937F6">
        <w:rPr>
          <w:rFonts w:cs="Tahoma"/>
          <w:szCs w:val="22"/>
        </w:rPr>
        <w:t>Win</w:t>
      </w:r>
      <w:r w:rsidRPr="00F6740F">
        <w:rPr>
          <w:rFonts w:cs="Tahoma"/>
          <w:szCs w:val="22"/>
          <w:lang w:val="el-GR"/>
        </w:rPr>
        <w:t xml:space="preserve"> </w:t>
      </w:r>
      <w:r w:rsidRPr="00561FE0">
        <w:rPr>
          <w:rFonts w:cs="Tahoma"/>
          <w:szCs w:val="22"/>
        </w:rPr>
        <w:t>Server</w:t>
      </w:r>
      <w:r w:rsidRPr="00561FE0">
        <w:rPr>
          <w:rFonts w:cs="Tahoma"/>
          <w:szCs w:val="22"/>
          <w:lang w:val="el-GR"/>
        </w:rPr>
        <w:t xml:space="preserve"> 2003 ο οποίος έχει και το ρόλο το </w:t>
      </w:r>
      <w:r w:rsidRPr="00561FE0">
        <w:rPr>
          <w:rFonts w:cs="Tahoma"/>
          <w:szCs w:val="22"/>
        </w:rPr>
        <w:t>DC</w:t>
      </w:r>
      <w:r w:rsidRPr="006B48D5">
        <w:rPr>
          <w:rFonts w:cs="Tahoma"/>
          <w:szCs w:val="22"/>
          <w:lang w:val="el-GR"/>
        </w:rPr>
        <w:t xml:space="preserve"> (</w:t>
      </w:r>
      <w:r w:rsidRPr="009D29F4">
        <w:rPr>
          <w:rFonts w:cs="Tahoma"/>
          <w:szCs w:val="22"/>
        </w:rPr>
        <w:t>domain</w:t>
      </w:r>
      <w:r w:rsidRPr="00224D00">
        <w:rPr>
          <w:rFonts w:cs="Tahoma"/>
          <w:szCs w:val="22"/>
          <w:lang w:val="el-GR"/>
        </w:rPr>
        <w:t xml:space="preserve"> </w:t>
      </w:r>
      <w:r w:rsidRPr="00224D00">
        <w:rPr>
          <w:rFonts w:cs="Tahoma"/>
          <w:szCs w:val="22"/>
        </w:rPr>
        <w:t>controller</w:t>
      </w:r>
      <w:r w:rsidRPr="00224D00">
        <w:rPr>
          <w:rFonts w:cs="Tahoma"/>
          <w:szCs w:val="22"/>
          <w:lang w:val="el-GR"/>
        </w:rPr>
        <w:t xml:space="preserve">) ο </w:t>
      </w:r>
      <w:r w:rsidRPr="008A50B3">
        <w:rPr>
          <w:rFonts w:cs="Tahoma"/>
          <w:szCs w:val="22"/>
        </w:rPr>
        <w:t>server</w:t>
      </w:r>
      <w:r w:rsidRPr="00791429">
        <w:rPr>
          <w:rFonts w:cs="Tahoma"/>
          <w:szCs w:val="22"/>
          <w:lang w:val="el-GR"/>
        </w:rPr>
        <w:t xml:space="preserve"> (θα πρέπει να αναβαθμιστεί σε τρέχουσα έκδοση </w:t>
      </w:r>
      <w:r w:rsidRPr="00791429">
        <w:rPr>
          <w:rFonts w:cs="Tahoma"/>
          <w:szCs w:val="22"/>
          <w:lang w:val="en-US"/>
        </w:rPr>
        <w:t>windowsserver</w:t>
      </w:r>
      <w:r w:rsidRPr="00791429">
        <w:rPr>
          <w:rFonts w:cs="Tahoma"/>
          <w:szCs w:val="22"/>
          <w:lang w:val="el-GR"/>
        </w:rPr>
        <w:t xml:space="preserve"> σε </w:t>
      </w:r>
      <w:r w:rsidRPr="00791429">
        <w:rPr>
          <w:rFonts w:cs="Tahoma"/>
          <w:szCs w:val="22"/>
          <w:lang w:val="en-US"/>
        </w:rPr>
        <w:t>virtualmachine</w:t>
      </w:r>
      <w:r w:rsidRPr="00791429">
        <w:rPr>
          <w:rFonts w:cs="Tahoma"/>
          <w:szCs w:val="22"/>
          <w:lang w:val="el-GR"/>
        </w:rPr>
        <w:t xml:space="preserve"> με τοποθέτηση καινούργιου </w:t>
      </w:r>
      <w:r w:rsidRPr="00791429">
        <w:rPr>
          <w:rFonts w:cs="Tahoma"/>
          <w:szCs w:val="22"/>
          <w:lang w:val="en-US"/>
        </w:rPr>
        <w:t>hardware</w:t>
      </w:r>
      <w:r w:rsidRPr="00791429">
        <w:rPr>
          <w:rFonts w:cs="Tahoma"/>
          <w:szCs w:val="22"/>
          <w:lang w:val="el-GR"/>
        </w:rPr>
        <w:t>).</w:t>
      </w:r>
    </w:p>
    <w:p w14:paraId="5D6FEBD3" w14:textId="77777777" w:rsidR="007722CD" w:rsidRPr="00791429" w:rsidRDefault="007722CD" w:rsidP="00E401A1">
      <w:pPr>
        <w:spacing w:before="120"/>
        <w:rPr>
          <w:rFonts w:cs="Tahoma"/>
          <w:b/>
          <w:bCs/>
          <w:lang w:val="el-GR"/>
        </w:rPr>
      </w:pPr>
    </w:p>
    <w:p w14:paraId="29B6D83E" w14:textId="77777777" w:rsidR="007722CD" w:rsidRPr="00791429" w:rsidRDefault="007722CD" w:rsidP="00E401A1">
      <w:pPr>
        <w:spacing w:before="120"/>
        <w:rPr>
          <w:rFonts w:cs="Tahoma"/>
          <w:bCs/>
          <w:lang w:val="el-GR"/>
        </w:rPr>
      </w:pPr>
    </w:p>
    <w:p w14:paraId="66928D26" w14:textId="77777777" w:rsidR="007722CD" w:rsidRPr="00791429" w:rsidRDefault="007722CD" w:rsidP="00E401A1">
      <w:pPr>
        <w:spacing w:before="120"/>
        <w:rPr>
          <w:rFonts w:cs="Tahoma"/>
          <w:bCs/>
          <w:lang w:val="el-GR"/>
        </w:rPr>
      </w:pPr>
    </w:p>
    <w:p w14:paraId="1F3DE7B6" w14:textId="77777777" w:rsidR="007722CD" w:rsidRPr="00791429" w:rsidRDefault="007722CD" w:rsidP="00E401A1">
      <w:pPr>
        <w:spacing w:before="120"/>
        <w:rPr>
          <w:rFonts w:cs="Tahoma"/>
          <w:b/>
          <w:bCs/>
          <w:lang w:val="el-GR"/>
        </w:rPr>
      </w:pPr>
    </w:p>
    <w:p w14:paraId="24EF0317" w14:textId="2D13303C" w:rsidR="007722CD" w:rsidRPr="00791429" w:rsidRDefault="007722CD" w:rsidP="00E401A1">
      <w:pPr>
        <w:spacing w:before="120"/>
        <w:rPr>
          <w:rFonts w:cs="Tahoma"/>
          <w:b/>
          <w:bCs/>
          <w:sz w:val="26"/>
          <w:szCs w:val="26"/>
          <w:lang w:val="el-GR"/>
        </w:rPr>
      </w:pPr>
    </w:p>
    <w:p w14:paraId="00565842" w14:textId="50D6C57E" w:rsidR="007722CD" w:rsidRPr="00791429" w:rsidRDefault="007722CD" w:rsidP="00E401A1">
      <w:pPr>
        <w:spacing w:before="120"/>
        <w:rPr>
          <w:rFonts w:cs="Tahoma"/>
          <w:lang w:val="el-GR"/>
        </w:rPr>
      </w:pPr>
    </w:p>
    <w:p w14:paraId="0B8499B9" w14:textId="77777777" w:rsidR="007722CD" w:rsidRPr="00791429" w:rsidRDefault="007722CD" w:rsidP="00E401A1">
      <w:pPr>
        <w:pStyle w:val="1"/>
        <w:numPr>
          <w:ilvl w:val="0"/>
          <w:numId w:val="0"/>
        </w:numPr>
        <w:spacing w:before="120" w:after="120"/>
        <w:rPr>
          <w:rFonts w:cs="Tahoma"/>
          <w:sz w:val="26"/>
          <w:szCs w:val="26"/>
          <w:lang w:val="el-GR"/>
        </w:rPr>
      </w:pPr>
      <w:bookmarkStart w:id="266" w:name="_Toc4051679"/>
      <w:bookmarkStart w:id="267" w:name="_Toc55977262"/>
      <w:r w:rsidRPr="00791429">
        <w:rPr>
          <w:rFonts w:cs="Tahoma"/>
          <w:sz w:val="26"/>
          <w:szCs w:val="26"/>
          <w:lang w:val="el-GR"/>
        </w:rPr>
        <w:lastRenderedPageBreak/>
        <w:t>2. Αντικείμενο, στόχοι και κρίσιμοι παράγοντες επιτυχίας του Έργου</w:t>
      </w:r>
      <w:bookmarkEnd w:id="266"/>
      <w:bookmarkEnd w:id="267"/>
    </w:p>
    <w:p w14:paraId="7909F518" w14:textId="77777777" w:rsidR="007722CD" w:rsidRPr="00791429" w:rsidRDefault="007722CD" w:rsidP="00E401A1">
      <w:pPr>
        <w:spacing w:before="120"/>
        <w:rPr>
          <w:rFonts w:cs="Tahoma"/>
          <w:lang w:val="el-GR" w:eastAsia="el-GR"/>
        </w:rPr>
      </w:pPr>
    </w:p>
    <w:p w14:paraId="0E0C8C5A" w14:textId="77777777" w:rsidR="007722CD" w:rsidRPr="00E401A1" w:rsidRDefault="007722CD" w:rsidP="004E653B">
      <w:pPr>
        <w:pStyle w:val="aff1"/>
        <w:keepNext/>
        <w:numPr>
          <w:ilvl w:val="0"/>
          <w:numId w:val="270"/>
        </w:numPr>
        <w:suppressAutoHyphens w:val="0"/>
        <w:spacing w:before="120"/>
        <w:ind w:firstLine="0"/>
        <w:contextualSpacing w:val="0"/>
        <w:outlineLvl w:val="1"/>
        <w:rPr>
          <w:rFonts w:cs="Tahoma"/>
          <w:b/>
          <w:bCs/>
          <w:iCs/>
          <w:vanish/>
          <w:sz w:val="26"/>
          <w:szCs w:val="26"/>
          <w:lang w:val="el-GR"/>
        </w:rPr>
      </w:pPr>
      <w:bookmarkStart w:id="268" w:name="_Toc16594827"/>
      <w:bookmarkStart w:id="269" w:name="_Toc16596182"/>
      <w:bookmarkStart w:id="270" w:name="_Toc16672139"/>
      <w:bookmarkStart w:id="271" w:name="_Toc16681419"/>
      <w:bookmarkStart w:id="272" w:name="_Toc16682736"/>
      <w:bookmarkStart w:id="273" w:name="_Toc17269408"/>
      <w:bookmarkStart w:id="274" w:name="_Toc17276295"/>
      <w:bookmarkStart w:id="275" w:name="_Toc17371175"/>
      <w:bookmarkStart w:id="276" w:name="_Toc17373128"/>
      <w:bookmarkStart w:id="277" w:name="_Toc17375928"/>
      <w:bookmarkStart w:id="278" w:name="_Toc17451721"/>
      <w:bookmarkStart w:id="279" w:name="_Toc17453847"/>
      <w:bookmarkStart w:id="280" w:name="_Toc17454961"/>
      <w:bookmarkStart w:id="281" w:name="_Toc17455797"/>
      <w:bookmarkStart w:id="282" w:name="_Toc17457529"/>
      <w:bookmarkStart w:id="283" w:name="_Toc17458210"/>
      <w:bookmarkStart w:id="284" w:name="_Toc17714483"/>
      <w:bookmarkStart w:id="285" w:name="_Toc17800981"/>
      <w:bookmarkStart w:id="286" w:name="_Toc17871029"/>
      <w:bookmarkStart w:id="287" w:name="_Toc17873075"/>
      <w:bookmarkStart w:id="288" w:name="_Toc17873302"/>
      <w:bookmarkStart w:id="289" w:name="_Toc17877436"/>
      <w:bookmarkStart w:id="290" w:name="_Toc17878962"/>
      <w:bookmarkStart w:id="291" w:name="_Toc17885338"/>
      <w:bookmarkStart w:id="292" w:name="_Toc55934569"/>
      <w:bookmarkStart w:id="293" w:name="_Toc55934780"/>
      <w:bookmarkStart w:id="294" w:name="_Toc55977263"/>
      <w:bookmarkStart w:id="295" w:name="_Toc4051680"/>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12711FF5" w14:textId="77777777" w:rsidR="007722CD" w:rsidRPr="00E401A1" w:rsidRDefault="007722CD" w:rsidP="004E653B">
      <w:pPr>
        <w:pStyle w:val="aff1"/>
        <w:keepNext/>
        <w:numPr>
          <w:ilvl w:val="0"/>
          <w:numId w:val="270"/>
        </w:numPr>
        <w:suppressAutoHyphens w:val="0"/>
        <w:spacing w:before="120"/>
        <w:ind w:firstLine="0"/>
        <w:contextualSpacing w:val="0"/>
        <w:outlineLvl w:val="1"/>
        <w:rPr>
          <w:rFonts w:cs="Tahoma"/>
          <w:b/>
          <w:bCs/>
          <w:iCs/>
          <w:vanish/>
          <w:sz w:val="26"/>
          <w:szCs w:val="26"/>
          <w:lang w:val="el-GR"/>
        </w:rPr>
      </w:pPr>
      <w:bookmarkStart w:id="296" w:name="_Toc16594828"/>
      <w:bookmarkStart w:id="297" w:name="_Toc16596183"/>
      <w:bookmarkStart w:id="298" w:name="_Toc16672140"/>
      <w:bookmarkStart w:id="299" w:name="_Toc16681420"/>
      <w:bookmarkStart w:id="300" w:name="_Toc16682737"/>
      <w:bookmarkStart w:id="301" w:name="_Toc17269409"/>
      <w:bookmarkStart w:id="302" w:name="_Toc17276296"/>
      <w:bookmarkStart w:id="303" w:name="_Toc17371176"/>
      <w:bookmarkStart w:id="304" w:name="_Toc17373129"/>
      <w:bookmarkStart w:id="305" w:name="_Toc17375929"/>
      <w:bookmarkStart w:id="306" w:name="_Toc17451722"/>
      <w:bookmarkStart w:id="307" w:name="_Toc17453848"/>
      <w:bookmarkStart w:id="308" w:name="_Toc17454962"/>
      <w:bookmarkStart w:id="309" w:name="_Toc17455798"/>
      <w:bookmarkStart w:id="310" w:name="_Toc17457530"/>
      <w:bookmarkStart w:id="311" w:name="_Toc17458211"/>
      <w:bookmarkStart w:id="312" w:name="_Toc17714484"/>
      <w:bookmarkStart w:id="313" w:name="_Toc17800982"/>
      <w:bookmarkStart w:id="314" w:name="_Toc17871030"/>
      <w:bookmarkStart w:id="315" w:name="_Toc17873076"/>
      <w:bookmarkStart w:id="316" w:name="_Toc17873303"/>
      <w:bookmarkStart w:id="317" w:name="_Toc17877437"/>
      <w:bookmarkStart w:id="318" w:name="_Toc17878963"/>
      <w:bookmarkStart w:id="319" w:name="_Toc17885339"/>
      <w:bookmarkStart w:id="320" w:name="_Toc55934570"/>
      <w:bookmarkStart w:id="321" w:name="_Toc55934781"/>
      <w:bookmarkStart w:id="322" w:name="_Toc55977264"/>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18E3A384" w14:textId="77777777" w:rsidR="007722CD" w:rsidRPr="00E401A1" w:rsidRDefault="007722CD" w:rsidP="004E653B">
      <w:pPr>
        <w:pStyle w:val="20"/>
        <w:numPr>
          <w:ilvl w:val="1"/>
          <w:numId w:val="270"/>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323" w:name="_Toc55977265"/>
      <w:bookmarkStart w:id="324" w:name="_Ref59020540"/>
      <w:bookmarkStart w:id="325" w:name="_Toc93395859"/>
      <w:r w:rsidRPr="00E401A1">
        <w:rPr>
          <w:rFonts w:cs="Tahoma"/>
        </w:rPr>
        <w:t>Αντικείμενο του Έργου</w:t>
      </w:r>
      <w:bookmarkEnd w:id="295"/>
      <w:bookmarkEnd w:id="323"/>
      <w:bookmarkEnd w:id="324"/>
      <w:bookmarkEnd w:id="325"/>
    </w:p>
    <w:p w14:paraId="7004CA8E" w14:textId="77777777" w:rsidR="007722CD" w:rsidRPr="00E937F6" w:rsidRDefault="007722CD" w:rsidP="00E401A1">
      <w:pPr>
        <w:spacing w:before="120"/>
        <w:rPr>
          <w:rFonts w:cs="Tahoma"/>
          <w:lang w:val="el-GR"/>
        </w:rPr>
      </w:pPr>
      <w:r w:rsidRPr="00E937F6">
        <w:rPr>
          <w:rFonts w:cs="Tahoma"/>
          <w:lang w:val="el-GR"/>
        </w:rPr>
        <w:t>Αντικείμενο του Έργου είναι η διάσωση του διαχρονικού αρχείου Α/Φ της ΓΥΣ, η μετατροπή των διαθέσιμων αναλογικών Α/Φ σε ψηφιακή μορφή και η ποιοτική και ποσοτική αναβάθμιση των παρεχομένων ψηφιακών υπηρεσιών της ΓΥΣ.</w:t>
      </w:r>
    </w:p>
    <w:p w14:paraId="02DB8DFE" w14:textId="77777777" w:rsidR="007722CD" w:rsidRPr="00224D00" w:rsidRDefault="007722CD" w:rsidP="00E401A1">
      <w:pPr>
        <w:spacing w:before="120"/>
        <w:rPr>
          <w:rFonts w:cs="Tahoma"/>
          <w:lang w:val="el-GR"/>
        </w:rPr>
      </w:pPr>
      <w:r w:rsidRPr="00F6740F">
        <w:rPr>
          <w:rFonts w:cs="Tahoma"/>
          <w:lang w:val="el-GR"/>
        </w:rPr>
        <w:t xml:space="preserve">Γενικά, το αντικείμενο του Έργου είναι η συντήρηση - αποκατάσταση και ανατύπωση φθαρμένων αρνητικών και έντυπων Α/Φ, τόσο των φιλμ σε ρολό (roll film) όσο και των κομμένων αρνητικών φιλμ (cut sheets), </w:t>
      </w:r>
      <w:r w:rsidRPr="006B48D5">
        <w:rPr>
          <w:rFonts w:cs="Tahoma"/>
          <w:lang w:val="el-GR"/>
        </w:rPr>
        <w:t>70.000 περίπου Α/Φ, από το 1938 έως και το έτος περάτωσης του εν λόγω Έργου, η ψηφιοποίηση 290.000 Α/Φ περίπου, αρχειοθέτηση, καταλογοποίηση και δημιουργία μεταδεδομένων του συνόλου των Α/Φ 380.000 περίπου, καθώς και η ανάπτυξη και παροχή ψηφιακών υπηρεσιώ</w:t>
      </w:r>
      <w:r w:rsidRPr="009D29F4">
        <w:rPr>
          <w:rFonts w:cs="Tahoma"/>
          <w:lang w:val="el-GR"/>
        </w:rPr>
        <w:t>ν. Πιο αναλυτικά, οι ενέργειες που θα λάβουν χώρα στο π</w:t>
      </w:r>
      <w:r w:rsidRPr="00224D00">
        <w:rPr>
          <w:rFonts w:cs="Tahoma"/>
          <w:lang w:val="el-GR"/>
        </w:rPr>
        <w:t>λαίσιο του Έργου είναι:</w:t>
      </w:r>
    </w:p>
    <w:p w14:paraId="3BE30C09" w14:textId="77777777" w:rsidR="007722CD" w:rsidRPr="00791429" w:rsidRDefault="007722CD" w:rsidP="00E401A1">
      <w:pPr>
        <w:spacing w:before="120"/>
        <w:rPr>
          <w:rFonts w:cs="Tahoma"/>
          <w:lang w:val="el-GR"/>
        </w:rPr>
      </w:pPr>
      <w:r w:rsidRPr="008A50B3">
        <w:rPr>
          <w:rFonts w:cs="Tahoma"/>
          <w:lang w:val="el-GR"/>
        </w:rPr>
        <w:t>Προμήθεια εξοπλισμού και προπα</w:t>
      </w:r>
      <w:r w:rsidRPr="00791429">
        <w:rPr>
          <w:rFonts w:cs="Tahoma"/>
          <w:lang w:val="el-GR"/>
        </w:rPr>
        <w:t>ρασκευαστικές εργασίες για την εγκατάσταση εξοπλισμού. Η ΓΥΣ θα διαθέσει τους απαραίτητους χώρους για την εγκατάσταση των οργάνων/υλικών και λοιπού εξοπλισμού του έργου που είναι απαραίτητος για την υλοποίηση του έργου.</w:t>
      </w:r>
    </w:p>
    <w:p w14:paraId="1051890C" w14:textId="77777777" w:rsidR="007722CD" w:rsidRPr="00791429" w:rsidRDefault="007722CD" w:rsidP="00E401A1">
      <w:pPr>
        <w:spacing w:before="120"/>
        <w:rPr>
          <w:rFonts w:cs="Tahoma"/>
          <w:lang w:val="el-GR"/>
        </w:rPr>
      </w:pPr>
      <w:r w:rsidRPr="00791429">
        <w:rPr>
          <w:rFonts w:cs="Tahoma"/>
          <w:lang w:val="el-GR"/>
        </w:rPr>
        <w:t>Αναλογική διάσωση του διαχρονικού αρχείου Α/Φ. Δεδομένης της ανεκτίμητης αξίας και της μοναδικότητας του πρωτότυπου αρχείου Α/Φ της ΓΥΣ, είναι κατανοητό ότι προ της μετάβασης των υπηρεσιών χορήγησης Α/Φ στη ψηφιακή εποχή, απαιτείται η αναλογική διάσωση του αρχείου Α/Φ. Η Φάση αυτή περιλαμβάνει την συντήρηση και την αποκατάσταση των φθαρμένων φιλμ (roll film - cut sheets), την αναλογική αναπαραγωγή τους (ανατύπωση αρνητικών), την εκτύπωση Α/Φ που έχουν υποστεί φθορά και την αποθήκευσή τους σε κατάλληλους χώρους.</w:t>
      </w:r>
    </w:p>
    <w:p w14:paraId="23033853" w14:textId="77777777" w:rsidR="007722CD" w:rsidRPr="00791429" w:rsidRDefault="007722CD" w:rsidP="00E401A1">
      <w:pPr>
        <w:spacing w:before="120"/>
        <w:rPr>
          <w:rFonts w:cs="Tahoma"/>
          <w:lang w:val="el-GR"/>
        </w:rPr>
      </w:pPr>
      <w:r w:rsidRPr="00791429">
        <w:rPr>
          <w:rFonts w:cs="Tahoma"/>
          <w:lang w:val="el-GR"/>
        </w:rPr>
        <w:t>Ψηφιακή διάσωση του διαχρονικού αρχείου Α/Φ. Πρόκειται για τη κύρια Φάση του Έργου η οποία, μετά την ολοκλήρωση των δύο προηγούμενων, θα επιτρέψει την μετάβαση των παρεχόμενων υπηρεσιών της ΓΥΣ, σε σχέση με τη χορήγηση Α/Φ, στη ψηφιακή εποχή. Στο πλαίσιο της Φάσης αυτής, θα πραγματοποιηθεί σάρωση σε υψηλή ανάλυση του διαχρονικού αρχείου Α/Φ της ΓΥΣ και η δημιουργία προεπισκοπήσεων των σαρωμένων εικόνων. Θα πραγματοποιηθεί ορθοαναγωγή των ψηφιακών Α/Φ ώστε το περίγραμμά τους να παρουσιάζεται στον εξωτερικό χρήστη με τον πραγματικό προσανατολισμό του ως προς το φυσικό γήινο περιβάλλον, γεγονός που θα οδηγήσει στην ποιοτική αναβάθμιση των παρεχόμενων υπηρεσιών. Παράλληλα, θα δημιουργηθούν και τα κατάλληλα μεταδεδομένα για την τεκμηρίωση των ψηφιακών προϊόντων και τη βελτιστοποίηση των αναζητήσεων.</w:t>
      </w:r>
    </w:p>
    <w:p w14:paraId="4D948D03" w14:textId="77777777" w:rsidR="007722CD" w:rsidRPr="00E401A1" w:rsidRDefault="007722CD" w:rsidP="00E401A1">
      <w:pPr>
        <w:spacing w:before="120"/>
        <w:rPr>
          <w:rFonts w:cs="Tahoma"/>
          <w:iCs/>
          <w:lang w:val="el-GR"/>
        </w:rPr>
      </w:pPr>
      <w:r w:rsidRPr="00791429">
        <w:rPr>
          <w:rFonts w:cs="Tahoma"/>
          <w:lang w:val="el-GR"/>
        </w:rPr>
        <w:t>Επέκταση και βελτίωση του υφιστάμενου ΟΠΣ της ΓΥΣ καθώς και ανάπτυξη νέων ψηφιακών υπηρεσιών για το κοινό. Το Έργο θα ολοκληρωθεί με την ενσωμάτωση των σαρωμένων εικόνων και των παράγωγων Ψηφιακών προϊόντων στο ΟΠΣ της ΓΥΣ  (μετά την αναβάθμιση του και την ανάπτυξη των σχετικών ψηφιακών υπηρεσιών). Αυτό θα επιτρέψει την καλύτερη και πληρέστερη διάχυση της πληροφορίας, τόσο στον τελικό εξωτερικό χρήστη του Γεω-ευρετηρίου της ΓΥΣ, όσο και στον εσωτερικό χρήστη και την ταχύτερη και πιο αποτελεσματική διεκπεραίωση των λειτουργιών της ΓΥΣ, που έχουν σκοπό την εξυπηρέτηση</w:t>
      </w:r>
      <w:r w:rsidRPr="00E401A1">
        <w:rPr>
          <w:rFonts w:cs="Tahoma"/>
          <w:iCs/>
          <w:lang w:val="el-GR"/>
        </w:rPr>
        <w:t xml:space="preserve"> του πολίτη.</w:t>
      </w:r>
    </w:p>
    <w:p w14:paraId="56F28328" w14:textId="77777777" w:rsidR="007722CD" w:rsidRPr="00E401A1" w:rsidRDefault="007722CD" w:rsidP="004E653B">
      <w:pPr>
        <w:pStyle w:val="20"/>
        <w:numPr>
          <w:ilvl w:val="1"/>
          <w:numId w:val="270"/>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326" w:name="_Toc4051681"/>
      <w:bookmarkStart w:id="327" w:name="_Toc55977266"/>
      <w:bookmarkStart w:id="328" w:name="_Toc93395860"/>
      <w:r w:rsidRPr="00E401A1">
        <w:rPr>
          <w:rFonts w:cs="Tahoma"/>
        </w:rPr>
        <w:lastRenderedPageBreak/>
        <w:t>Σκοπιμότητα και αναμενόμενα οφέλη</w:t>
      </w:r>
      <w:bookmarkEnd w:id="326"/>
      <w:bookmarkEnd w:id="327"/>
      <w:bookmarkEnd w:id="328"/>
    </w:p>
    <w:p w14:paraId="309E71EB" w14:textId="77777777" w:rsidR="007722CD" w:rsidRPr="00E937F6" w:rsidRDefault="007722CD" w:rsidP="00E401A1">
      <w:pPr>
        <w:pStyle w:val="30"/>
        <w:keepLines/>
        <w:suppressAutoHyphens w:val="0"/>
        <w:spacing w:before="120" w:after="120"/>
        <w:ind w:firstLine="0"/>
        <w:rPr>
          <w:rFonts w:cs="Tahoma"/>
          <w:szCs w:val="22"/>
        </w:rPr>
      </w:pPr>
      <w:bookmarkStart w:id="329" w:name="_Toc4051682"/>
      <w:bookmarkStart w:id="330" w:name="_Toc55977267"/>
      <w:bookmarkStart w:id="331" w:name="_Toc93395861"/>
      <w:r w:rsidRPr="00E937F6">
        <w:rPr>
          <w:rFonts w:cs="Tahoma"/>
          <w:szCs w:val="22"/>
        </w:rPr>
        <w:t>Σκοπιμότητα</w:t>
      </w:r>
      <w:bookmarkEnd w:id="329"/>
      <w:bookmarkEnd w:id="330"/>
      <w:bookmarkEnd w:id="331"/>
    </w:p>
    <w:p w14:paraId="49851CC9" w14:textId="77777777" w:rsidR="007722CD" w:rsidRPr="00561FE0" w:rsidRDefault="007722CD" w:rsidP="00E401A1">
      <w:pPr>
        <w:spacing w:before="120"/>
        <w:rPr>
          <w:rFonts w:cs="Tahoma"/>
          <w:lang w:val="el-GR"/>
        </w:rPr>
      </w:pPr>
      <w:r w:rsidRPr="00E937F6">
        <w:rPr>
          <w:rFonts w:cs="Tahoma"/>
          <w:lang w:val="el-GR"/>
        </w:rPr>
        <w:t>Το αρχείο της ΓΥΣ περιλαμβάνει περίπου 375.000 Α/Φ με τις παλαιότερες να χρονολογούνται από το 1938. Η μοναδικότητα του αρχείου της ΓΥΣ το καθιστούν αναντικατάστατο εργαλείο όλων των φορέων που ασχολούνται με την γεωγραφική πληροφορία. Καθημερινώς εξυπηρετ</w:t>
      </w:r>
      <w:r w:rsidRPr="00F6740F">
        <w:rPr>
          <w:rFonts w:cs="Tahoma"/>
          <w:lang w:val="el-GR"/>
        </w:rPr>
        <w:t xml:space="preserve">ούνται από την Υδνση </w:t>
      </w:r>
      <w:r w:rsidRPr="00561FE0">
        <w:rPr>
          <w:rFonts w:cs="Tahoma"/>
          <w:lang w:val="el-GR"/>
        </w:rPr>
        <w:t xml:space="preserve">Χορήγησης της ΓΥΣ και το ηλεκτρονικό της κατάστημα, Δημόσιοι και Ιδιωτικοί Φορείς, Οργανισμοί και Ιδιώτες, για αναπτυξιακούς και διάφορους άλλους σκοπούς. </w:t>
      </w:r>
    </w:p>
    <w:p w14:paraId="12AE31C0" w14:textId="77777777" w:rsidR="007722CD" w:rsidRPr="00791429" w:rsidRDefault="007722CD" w:rsidP="00E401A1">
      <w:pPr>
        <w:spacing w:before="120"/>
        <w:rPr>
          <w:rFonts w:cs="Tahoma"/>
          <w:lang w:val="el-GR"/>
        </w:rPr>
      </w:pPr>
      <w:r w:rsidRPr="006B48D5">
        <w:rPr>
          <w:rFonts w:cs="Tahoma"/>
          <w:lang w:val="el-GR"/>
        </w:rPr>
        <w:t xml:space="preserve">Πλήθος γεωγραφικών δεδομένων που παράγονται για τον Ελλαδικό χώρο βασίζονται λιγότερο ή περισσότερο </w:t>
      </w:r>
      <w:r w:rsidRPr="009D29F4">
        <w:rPr>
          <w:rFonts w:cs="Tahoma"/>
          <w:lang w:val="el-GR"/>
        </w:rPr>
        <w:t>σε δεδομένα από το διαχρονικό αρχείο Α/Φ της ΓΥΣ μιας κ</w:t>
      </w:r>
      <w:r w:rsidRPr="00224D00">
        <w:rPr>
          <w:rFonts w:cs="Tahoma"/>
          <w:lang w:val="el-GR"/>
        </w:rPr>
        <w:t>αι αποτελούν το βασικό κ</w:t>
      </w:r>
      <w:r w:rsidRPr="008A50B3">
        <w:rPr>
          <w:rFonts w:cs="Tahoma"/>
          <w:lang w:val="el-GR"/>
        </w:rPr>
        <w:t>αι μοναδικό ενιαίο αναλογικό υ</w:t>
      </w:r>
      <w:r w:rsidRPr="00791429">
        <w:rPr>
          <w:rFonts w:cs="Tahoma"/>
          <w:lang w:val="el-GR"/>
        </w:rPr>
        <w:t>πόβαθρο της χώρας, απαραίτητο για την εξυπηρέτηση πολλών αναπτυξιακών και άλλων έργων και δραστηριοτήτων. Χαρακτηριστικά αναφέρεται ότι, το αρχείο Α/Φ της ΓΥΣ χρησιμοποιήθηκε για παραγωγή ορθοφωτοχαρτών που αξιοποιείται στο πλαίσιο σύνταξης του Εθνικού Κτηματολογίου, ενώ αποτελεί τη βασική πηγή πληροφορίας για τη δημιουργία των Δασικών Χαρτών και του Δασικού Κτηματολογίου. Επιπλέον η διαχρονικότητα του αρχείο Α/Φ της ΓΥΣ παρέχει τη δυνατότητα προστασίας των δασικών εκτάσεων από καταπατήσεις, διευθετήσεις ιδιοκτησιακών διαφορών, εξυπηρετεί την εκπόνηση περιβαλλοντικών μελετών, μελετών αειφόρου ανάπτυξης κ.α. Τυχόν βλάβη ή δυσλειτουργία του αρχείου θα αποβεί μακροπρόθεσμα επιζήμια για το Δημόσιο και θα καθυστερεί την απονομή δικαιοσύνης.</w:t>
      </w:r>
    </w:p>
    <w:p w14:paraId="3FB7475A" w14:textId="77777777" w:rsidR="007722CD" w:rsidRPr="00791429" w:rsidRDefault="007722CD" w:rsidP="00E401A1">
      <w:pPr>
        <w:spacing w:before="120"/>
        <w:rPr>
          <w:rFonts w:cs="Tahoma"/>
          <w:lang w:val="el-GR"/>
        </w:rPr>
      </w:pPr>
      <w:r w:rsidRPr="00791429">
        <w:rPr>
          <w:rFonts w:cs="Tahoma"/>
          <w:lang w:val="el-GR"/>
        </w:rPr>
        <w:t xml:space="preserve">Δεδομένου ότι αποτελεί μοναδική και διαχρονική απεικόνιση του Ελληνικού εδάφους, ανυπολόγιστης αρχειακής αξίας, οποιαδήποτε φθορά αποτελεί μη αναστρέψιμη απώλεια πολύτιμης πληροφορίας. Η διατήρηση του αρχείου αυτού συνιστά Έργο εθνικής, ιστορικής και εξελικτικής σημασίας. </w:t>
      </w:r>
    </w:p>
    <w:p w14:paraId="75390ECD" w14:textId="2D3E88C0" w:rsidR="007722CD" w:rsidRPr="00791429" w:rsidRDefault="007722CD" w:rsidP="00E401A1">
      <w:pPr>
        <w:spacing w:before="120"/>
        <w:rPr>
          <w:rFonts w:cs="Tahoma"/>
          <w:lang w:val="el-GR"/>
        </w:rPr>
      </w:pPr>
      <w:r w:rsidRPr="00791429">
        <w:rPr>
          <w:rFonts w:cs="Tahoma"/>
          <w:iCs/>
          <w:lang w:val="el-GR"/>
        </w:rPr>
        <w:t>Επιπλέον, η ΓΥΣ παρουσιάζει σημαντικό Έργο που σχετίζεται με τις ευρύτερες ανάγκες των λοιπών Δημοσίων Υπηρεσιών και του κοινωνικού συνόλου, σύμφωνα και με τον ιδρυτικό της νόμο (άρθρο 3, ΝΔ 1013/71). Σε ετήσια βάση εξυπηρετούνται υπηρεσίες (</w:t>
      </w:r>
      <w:r w:rsidR="00080500">
        <w:rPr>
          <w:rFonts w:cs="Tahoma"/>
          <w:iCs/>
          <w:lang w:val="el-GR"/>
        </w:rPr>
        <w:t>ΥΠΕΝ</w:t>
      </w:r>
      <w:r w:rsidRPr="00791429">
        <w:rPr>
          <w:rFonts w:cs="Tahoma"/>
          <w:iCs/>
          <w:lang w:val="el-GR"/>
        </w:rPr>
        <w:t xml:space="preserve">, ΥΠΑΑΤ, ΕΛΛΗΝΙΚΟ ΚΤΗΜΑΤΟΛΟΓΙΟ, ΕΛ.ΣΤΑΤ., ΑΕΙ, ΤΕΙ, </w:t>
      </w:r>
      <w:r w:rsidR="00080500">
        <w:rPr>
          <w:rFonts w:cs="Tahoma"/>
          <w:iCs/>
          <w:lang w:val="el-GR"/>
        </w:rPr>
        <w:t>ΕΑΓΜΕ</w:t>
      </w:r>
      <w:r w:rsidRPr="00791429">
        <w:rPr>
          <w:rFonts w:cs="Tahoma"/>
          <w:iCs/>
          <w:lang w:val="el-GR"/>
        </w:rPr>
        <w:t>, Δήμοι, Περιφέρειες κλπ) και ιδιώτες (μηχανικοί, φοιτητές, δικηγόροι, απλοί πολίτες, κλπ). Με την διάχυση της γεωγραφικής πληροφορίας (</w:t>
      </w:r>
      <w:r w:rsidRPr="00791429">
        <w:rPr>
          <w:rFonts w:cs="Tahoma"/>
          <w:lang w:val="el-GR"/>
        </w:rPr>
        <w:t>Α/Φ</w:t>
      </w:r>
      <w:r w:rsidRPr="00791429">
        <w:rPr>
          <w:rFonts w:cs="Tahoma"/>
          <w:iCs/>
          <w:lang w:val="el-GR"/>
        </w:rPr>
        <w:t xml:space="preserve"> υψηλής ανάλυσης με τα μεταδεδομένα αυτών και τη σχετική ανάπτυξη και παροχή ψηφιακών υπηρεσιών) μέσω διαδικτύου, αναμένεται η ικανοποίηση των αναγκών ολοένα και περισσότερων φορέων – φυσικών προσώπων, ιδιαίτερα στις περιοχές εκτός Αθήνας αλλά και εκτός χώρας, καθώς και η βελτιστοποίηση των παρεχομένων υπηρεσιών. Παράλληλα, το προτεινόμενο Έργο θα διευκολύνει την εργασία του προσωπικού της ΓΥΣ κατά τα στάδια παραγωγής νέων δεδομένων και εκμετάλλευσης, τόσο στα επιμέρους Τμήματα – Υποδιευθύνσεις, όσο και στην Υδνση Χορήγησης που έχει ως αποστολή την </w:t>
      </w:r>
      <w:r w:rsidRPr="00791429">
        <w:rPr>
          <w:rFonts w:cs="Tahoma"/>
          <w:lang w:val="el-GR"/>
        </w:rPr>
        <w:t>εξυπηρέτηση του πολίτη.</w:t>
      </w:r>
    </w:p>
    <w:p w14:paraId="28F9B6C6" w14:textId="77777777" w:rsidR="007722CD" w:rsidRPr="00791429" w:rsidRDefault="007722CD" w:rsidP="00E401A1">
      <w:pPr>
        <w:spacing w:before="120"/>
        <w:rPr>
          <w:rFonts w:cs="Tahoma"/>
          <w:lang w:val="el-GR"/>
        </w:rPr>
      </w:pPr>
      <w:r w:rsidRPr="00791429">
        <w:rPr>
          <w:rFonts w:cs="Tahoma"/>
          <w:iCs/>
          <w:lang w:val="el-GR"/>
        </w:rPr>
        <w:t>Όπως τονίστηκε, η</w:t>
      </w:r>
      <w:r w:rsidRPr="00791429">
        <w:rPr>
          <w:rFonts w:cs="Tahoma"/>
          <w:lang w:val="el-GR"/>
        </w:rPr>
        <w:t xml:space="preserve"> καθημερινή χρήση του πρωτοτύπου υλικού για τις ανάγκες της Υδνσης Χορήγησης της ΓΥΣ, προς ικανοποίηση αιτήσεων χορήγησης στο κοινό (τόσο των έντυπων Α/Φ για τον εντοπισμό των περιοχών ενδιαφέροντος από τους χρήστες - πελάτες, όσο και των αρνητικών φιλμ για την παραγωγή των αντιγράφων Α/Φ), η φυσική γήρανση του παλαιοτέρου από αυτό Α/Φ υλικού, καθώς και οι μη ενδεδειγμένες συνθήκες φύλαξης, συμβάλλουν στη συνεχή φθορά του υλικού. Ήδη μέχρι σήμερα έχει καταμετρηθεί ικανός αριθμός αρνητικών Α/Φ, τα οποία έχουν υποστεί σημαντική φθορά, ενώ σε μεγάλο βαθμό έχει φθαρεί και το αρχείο των εκτυπωμένων Α/Φ. Παράλληλα, η διαχείριση, συντήρηση, και ασφάλεια των </w:t>
      </w:r>
      <w:r w:rsidRPr="00791429">
        <w:rPr>
          <w:rFonts w:cs="Tahoma"/>
          <w:lang w:val="el-GR"/>
        </w:rPr>
        <w:lastRenderedPageBreak/>
        <w:t>αναλογικών αυτών δεδομένων είναι υπό τις παρούσες συνθήκες δυσχερής. Η αναζήτηση στοιχείων είναι χρονοβόρα και υλοποιείται από ένα περιορισμένο αριθμό εξειδικευμένου προσωπικού με αποτέλεσμα να παρατηρούνται συχνά καθυστερήσεις στη διεκπεραίωση αιτημάτων των πολιτών. Στα παραπάνω θα πρέπει να συνεκτιμηθεί το σημαντικό κόστος τήρησης και συντήρησης αυτών των αναλογικών γεωγραφικών υλικών.</w:t>
      </w:r>
    </w:p>
    <w:p w14:paraId="0EE59DC7" w14:textId="77777777" w:rsidR="007722CD" w:rsidRPr="00791429" w:rsidRDefault="007722CD" w:rsidP="00E401A1">
      <w:pPr>
        <w:spacing w:before="120"/>
        <w:rPr>
          <w:rFonts w:cs="Tahoma"/>
          <w:lang w:val="el-GR"/>
        </w:rPr>
      </w:pPr>
      <w:r w:rsidRPr="00791429">
        <w:rPr>
          <w:rFonts w:cs="Tahoma"/>
          <w:lang w:val="el-GR"/>
        </w:rPr>
        <w:t>Από τα ανωτέρω συμπεραίνεται ότι η ψηφιοποίηση του συνόλου του διαχρονικού αρχείου Α/Φ της ΓΥΣ αποτελεί επιτακτική ανάγκη, αφενός για την διάσωση του και αφετέρου για την βελτιστοποίηση των ψηφιακών υπηρεσιών που προσφέρει η ΓΥΣ στο κοινό.</w:t>
      </w:r>
    </w:p>
    <w:p w14:paraId="19E29896" w14:textId="77777777" w:rsidR="007722CD" w:rsidRPr="00791429" w:rsidRDefault="007722CD" w:rsidP="00E401A1">
      <w:pPr>
        <w:spacing w:before="120"/>
        <w:rPr>
          <w:rFonts w:cs="Tahoma"/>
          <w:lang w:val="el-GR"/>
        </w:rPr>
      </w:pPr>
      <w:r w:rsidRPr="00791429">
        <w:rPr>
          <w:rFonts w:cs="Tahoma"/>
          <w:lang w:val="el-GR"/>
        </w:rPr>
        <w:t>Στην Ελλάδα, εκτός από τη ΓΥΣ, υπάρχουν και άλλοι δημόσιοι φορείς οι οποίοι διαθέτουν αρχείο Α/Φ :</w:t>
      </w:r>
    </w:p>
    <w:p w14:paraId="25047C4C" w14:textId="77777777" w:rsidR="007722CD" w:rsidRPr="00E401A1" w:rsidRDefault="007722CD" w:rsidP="004E653B">
      <w:pPr>
        <w:pStyle w:val="aff1"/>
        <w:numPr>
          <w:ilvl w:val="0"/>
          <w:numId w:val="44"/>
        </w:numPr>
        <w:suppressAutoHyphens w:val="0"/>
        <w:spacing w:before="120"/>
        <w:ind w:firstLine="0"/>
        <w:rPr>
          <w:rFonts w:cs="Tahoma"/>
          <w:lang w:val="el-GR"/>
        </w:rPr>
      </w:pPr>
      <w:r w:rsidRPr="00E401A1">
        <w:rPr>
          <w:rFonts w:cs="Tahoma"/>
          <w:lang w:val="el-GR"/>
        </w:rPr>
        <w:t xml:space="preserve">Η ΕΛΛΗΝΙΚΟ ΚΤΗΜΑΤΟΛΟΓΙΟ η οποία είναι αρμόδια για τη σύνταξη, τήρηση, ενημέρωση και λειτουργία του Εθνικού Κτηματολογίου  διαθέτει αεροφωτογραφικό υλικό που χρονολογείται από το 1929 μέχρι σήμερα. Η πλειοψηφία των Α/Φ είναι κυρίως μεγάλων και μεσαίων κλιμάκων (1:6.000, 1:10.000, 1:15.000, 1:20.000) και γεωγραφικά εντοπίζονται κυρίως στις αστικές περιοχές της χώρας χωρίς να υπάρχει συχνή και διαχρονική κάλυψη σε πανελλαδικό επίπεδο. </w:t>
      </w:r>
    </w:p>
    <w:p w14:paraId="3821463A" w14:textId="77777777" w:rsidR="007722CD" w:rsidRPr="00E401A1" w:rsidRDefault="007722CD" w:rsidP="004E653B">
      <w:pPr>
        <w:pStyle w:val="aff1"/>
        <w:numPr>
          <w:ilvl w:val="0"/>
          <w:numId w:val="44"/>
        </w:numPr>
        <w:suppressAutoHyphens w:val="0"/>
        <w:spacing w:before="120"/>
        <w:ind w:firstLine="0"/>
        <w:rPr>
          <w:rFonts w:cs="Tahoma"/>
          <w:iCs/>
          <w:lang w:val="el-GR"/>
        </w:rPr>
      </w:pPr>
      <w:r w:rsidRPr="00E401A1">
        <w:rPr>
          <w:rFonts w:cs="Tahoma"/>
          <w:lang w:val="el-GR"/>
        </w:rPr>
        <w:t>Η Διεύθυνση</w:t>
      </w:r>
      <w:r w:rsidRPr="00E401A1">
        <w:rPr>
          <w:rFonts w:cs="Tahoma"/>
          <w:bCs/>
          <w:lang w:val="el-GR"/>
        </w:rPr>
        <w:t xml:space="preserve"> Τοπογραφικής</w:t>
      </w:r>
      <w:r w:rsidRPr="00E401A1">
        <w:rPr>
          <w:rFonts w:cs="Tahoma"/>
          <w:bCs/>
        </w:rPr>
        <w:t> </w:t>
      </w:r>
      <w:r w:rsidRPr="00E401A1">
        <w:rPr>
          <w:rFonts w:cs="Tahoma"/>
          <w:iCs/>
          <w:lang w:val="el-GR"/>
        </w:rPr>
        <w:t xml:space="preserve"> του Υπουργείου Αγροτικής Ανάπτυξης και Τροφίμων</w:t>
      </w:r>
      <w:r w:rsidRPr="00E401A1">
        <w:rPr>
          <w:rFonts w:cs="Tahoma"/>
          <w:iCs/>
        </w:rPr>
        <w:t> </w:t>
      </w:r>
      <w:r w:rsidRPr="00E401A1">
        <w:rPr>
          <w:rFonts w:cs="Tahoma"/>
          <w:iCs/>
          <w:lang w:val="el-GR"/>
        </w:rPr>
        <w:t>(πρώην Γεωργίας), ιδρύθηκε το 1917 και έκτοτε έχει συμβάλλει ουσιαστικά στην ανάπτυξη της αγροτικής οικονομίας της Ελλάδας, τόσο με την υλοποίηση του Εποικιστικού</w:t>
      </w:r>
      <w:r w:rsidRPr="00E401A1">
        <w:rPr>
          <w:rFonts w:cs="Tahoma"/>
          <w:iCs/>
        </w:rPr>
        <w:t> </w:t>
      </w:r>
      <w:r w:rsidRPr="00E401A1">
        <w:rPr>
          <w:rFonts w:cs="Tahoma"/>
          <w:iCs/>
          <w:lang w:val="el-GR"/>
        </w:rPr>
        <w:t>Προγράμματος (Διανομές Αγροκτημάτων και Συνοικισμών) και</w:t>
      </w:r>
      <w:r w:rsidRPr="00E401A1">
        <w:rPr>
          <w:rFonts w:cs="Tahoma"/>
          <w:iCs/>
        </w:rPr>
        <w:t> </w:t>
      </w:r>
      <w:r w:rsidRPr="00E401A1">
        <w:rPr>
          <w:rFonts w:cs="Tahoma"/>
          <w:iCs/>
          <w:lang w:val="el-GR"/>
        </w:rPr>
        <w:t>τους Αναδασμούς, όσο και με</w:t>
      </w:r>
      <w:r w:rsidRPr="00E401A1">
        <w:rPr>
          <w:rFonts w:cs="Tahoma"/>
          <w:iCs/>
        </w:rPr>
        <w:t> </w:t>
      </w:r>
      <w:r w:rsidRPr="00E401A1">
        <w:rPr>
          <w:rFonts w:cs="Tahoma"/>
          <w:iCs/>
          <w:lang w:val="el-GR"/>
        </w:rPr>
        <w:t>την αεροφωτογράφιση της Ελληνικής Επικράτειας για τη δημιουργία του Συστήματος Αναγνώρισης Αγροτεμαχίων (</w:t>
      </w:r>
      <w:r w:rsidRPr="00E401A1">
        <w:rPr>
          <w:rFonts w:cs="Tahoma"/>
          <w:iCs/>
        </w:rPr>
        <w:t>LPIS</w:t>
      </w:r>
      <w:r w:rsidRPr="00E401A1">
        <w:rPr>
          <w:rFonts w:cs="Tahoma"/>
          <w:iCs/>
          <w:lang w:val="el-GR"/>
        </w:rPr>
        <w:t xml:space="preserve">). Η Τοπογραφική Υπηρεσία διαθέτει περιορισμένο αριθμό Α/Φ με χρονολογίες λήψης από το 1991 έως και το 2000. </w:t>
      </w:r>
    </w:p>
    <w:p w14:paraId="6F8FF802" w14:textId="77777777" w:rsidR="007722CD" w:rsidRPr="00F6740F" w:rsidRDefault="007722CD" w:rsidP="00E401A1">
      <w:pPr>
        <w:spacing w:before="120"/>
        <w:rPr>
          <w:rFonts w:cs="Tahoma"/>
          <w:iCs/>
          <w:lang w:val="el-GR"/>
        </w:rPr>
      </w:pPr>
      <w:r w:rsidRPr="00E937F6">
        <w:rPr>
          <w:rFonts w:cs="Tahoma"/>
          <w:iCs/>
          <w:lang w:val="el-GR"/>
        </w:rPr>
        <w:t xml:space="preserve">Σε αντίθεση με τους παραπάνω Φορείς η ΓΥΣ στο πλαίσιο της αποστολής της και προκειμένου να παρέχει τη βέλτιστη διαχρονικά υποστήριξη σε γεωγραφικά υλικά και Α/Φ τόσο των Δημόσιων Φορέων όσο και των ιδιωτών (πολίτες και επιχειρήσεις), διαθέτει αναλογικό αρχείο Α/Φ από το 1938, με σαφή προσανατολισμό τη πανελλαδική κάλυψη της χώρας με Α/Φ ανά τακτά χρονικά διαστήματα. </w:t>
      </w:r>
    </w:p>
    <w:p w14:paraId="012A55DF" w14:textId="77777777" w:rsidR="007722CD" w:rsidRPr="008A50B3" w:rsidRDefault="007722CD" w:rsidP="00E401A1">
      <w:pPr>
        <w:spacing w:before="120"/>
        <w:rPr>
          <w:rFonts w:cs="Tahoma"/>
          <w:lang w:val="el-GR"/>
        </w:rPr>
      </w:pPr>
      <w:r w:rsidRPr="006B48D5">
        <w:rPr>
          <w:rFonts w:cs="Tahoma"/>
          <w:lang w:val="el-GR"/>
        </w:rPr>
        <w:t>Επίσης θα πρέπει να</w:t>
      </w:r>
      <w:r w:rsidRPr="009D29F4">
        <w:rPr>
          <w:rFonts w:cs="Tahoma"/>
          <w:iCs/>
          <w:lang w:val="el-GR"/>
        </w:rPr>
        <w:t xml:space="preserve"> συνυπολογισθεί ότι </w:t>
      </w:r>
      <w:r w:rsidRPr="00224D00">
        <w:rPr>
          <w:rFonts w:cs="Tahoma"/>
          <w:lang w:val="el-GR"/>
        </w:rPr>
        <w:t>η ΓΥΣ με το να διαθέτει ΓΥ (μεταξύ αυτών και Α/Φ) προς όλους τους ενδιαφερόμενους συνεισφέρει στο ευρύτερο κοινωνικό σύνολο μέσω:</w:t>
      </w:r>
    </w:p>
    <w:p w14:paraId="502D0A47" w14:textId="77777777" w:rsidR="007722CD" w:rsidRPr="00791429" w:rsidRDefault="007722CD" w:rsidP="00E401A1">
      <w:pPr>
        <w:spacing w:before="120"/>
        <w:ind w:left="720"/>
        <w:rPr>
          <w:rFonts w:cs="Tahoma"/>
          <w:lang w:val="el-GR"/>
        </w:rPr>
      </w:pPr>
      <w:r w:rsidRPr="00791429">
        <w:rPr>
          <w:rFonts w:cs="Tahoma"/>
          <w:b/>
          <w:lang w:val="el-GR"/>
        </w:rPr>
        <w:t>1. Της ενίσχυσης των αναπτυξιακών προοπτικών της Χώρας</w:t>
      </w:r>
      <w:r w:rsidRPr="00791429">
        <w:rPr>
          <w:rFonts w:cs="Tahoma"/>
          <w:lang w:val="el-GR"/>
        </w:rPr>
        <w:t xml:space="preserve">, καθώς τα ΓΥ είναι βασικό στοιχείο αναπτυξιακής πολιτικής και η βάση σχεδιασμού όλων των αναπτυξιακών προγραμμάτων. Η ΓΥΣ στηρίζει την αναπτυξιακή στρατηγική της χώρας μέσω του διαχρονικού αρχείου γεωγραφικών δεδομένων και της παραγωγής σύγχρονων γεωγραφικών προϊόντων.  </w:t>
      </w:r>
    </w:p>
    <w:p w14:paraId="6AF01D75" w14:textId="77777777" w:rsidR="007722CD" w:rsidRPr="00791429" w:rsidRDefault="007722CD" w:rsidP="00E401A1">
      <w:pPr>
        <w:spacing w:before="120"/>
        <w:ind w:left="720"/>
        <w:rPr>
          <w:rFonts w:cs="Tahoma"/>
          <w:lang w:val="el-GR"/>
        </w:rPr>
      </w:pPr>
      <w:r w:rsidRPr="00791429">
        <w:rPr>
          <w:rFonts w:cs="Tahoma"/>
          <w:b/>
          <w:lang w:val="el-GR"/>
        </w:rPr>
        <w:t>2. Της εξυπηρέτησης του πολίτη στη βάση των αρχών της ηλεκτρονικής διακυβέρνησης και των ίσων ευκαιριών πρόσβασης</w:t>
      </w:r>
      <w:r w:rsidRPr="00791429">
        <w:rPr>
          <w:rFonts w:cs="Tahoma"/>
          <w:lang w:val="el-GR"/>
        </w:rPr>
        <w:t>, καθώς με την υιοθέτηση σύγχρονων τεχνολογιών πληροφορικής, η ΓΥΣ επιτρέπει την πρόσβαση στο αρχείο δεδομένων της σε συνεχή (24/7) βάση και από οποιαδήποτε περιοχή έχει πρόσβαση σε διαδίκτυο.</w:t>
      </w:r>
    </w:p>
    <w:p w14:paraId="18A70ABE" w14:textId="77777777" w:rsidR="007722CD" w:rsidRPr="00791429" w:rsidRDefault="007722CD" w:rsidP="00E401A1">
      <w:pPr>
        <w:spacing w:before="120"/>
        <w:ind w:left="720"/>
        <w:rPr>
          <w:rFonts w:cs="Tahoma"/>
          <w:lang w:val="el-GR"/>
        </w:rPr>
      </w:pPr>
      <w:r w:rsidRPr="00791429">
        <w:rPr>
          <w:rFonts w:cs="Tahoma"/>
          <w:b/>
          <w:lang w:val="el-GR"/>
        </w:rPr>
        <w:t>3. Των αρχών της χρηστής διοίκησης και της διαφάνειας</w:t>
      </w:r>
      <w:r w:rsidRPr="00791429">
        <w:rPr>
          <w:rFonts w:cs="Tahoma"/>
          <w:lang w:val="el-GR"/>
        </w:rPr>
        <w:t xml:space="preserve">, καθώς μέσω του ΟΠΣ/ΓΥΣ διασφαλίζεται η διαφάνεια στην δραστηριότητα της Υπηρεσίας και την </w:t>
      </w:r>
      <w:r w:rsidRPr="00791429">
        <w:rPr>
          <w:rFonts w:cs="Tahoma"/>
          <w:lang w:val="el-GR"/>
        </w:rPr>
        <w:lastRenderedPageBreak/>
        <w:t>συναλλαγή της με το κοινό και υλοποιούνται οι αρχές της χρηστής και αποτελεσματικής διοίκησης προς όφελός των πολιτών και του προσωπικού.</w:t>
      </w:r>
    </w:p>
    <w:p w14:paraId="5B53CA9A" w14:textId="77777777" w:rsidR="007722CD" w:rsidRPr="00791429" w:rsidRDefault="007722CD" w:rsidP="00E401A1">
      <w:pPr>
        <w:spacing w:before="120"/>
        <w:rPr>
          <w:rFonts w:cs="Tahoma"/>
          <w:lang w:val="el-GR"/>
        </w:rPr>
      </w:pPr>
      <w:r w:rsidRPr="00791429">
        <w:rPr>
          <w:rFonts w:cs="Tahoma"/>
          <w:lang w:val="el-GR"/>
        </w:rPr>
        <w:t>Η ψηφιοποίηση του διαχρονικού αρχείου Α/Φ της ΓΥΣ και η ψηφιακή διαχείριση - διακίνηση - διάχυση των Α/Φ, πολλαπλασιάζουν τις δυνατότητες που συνοπτικά περιγράφηκαν  παραπάνω.</w:t>
      </w:r>
    </w:p>
    <w:p w14:paraId="38905CE6" w14:textId="77777777" w:rsidR="007722CD" w:rsidRPr="00E937F6" w:rsidRDefault="007722CD" w:rsidP="00E401A1">
      <w:pPr>
        <w:pStyle w:val="30"/>
        <w:keepLines/>
        <w:suppressAutoHyphens w:val="0"/>
        <w:spacing w:before="120" w:after="120"/>
        <w:ind w:firstLine="0"/>
        <w:rPr>
          <w:rFonts w:cs="Tahoma"/>
          <w:szCs w:val="22"/>
        </w:rPr>
      </w:pPr>
      <w:bookmarkStart w:id="332" w:name="_Toc4051683"/>
      <w:bookmarkStart w:id="333" w:name="_Toc55977268"/>
      <w:bookmarkStart w:id="334" w:name="_Toc93395862"/>
      <w:r w:rsidRPr="00E937F6">
        <w:rPr>
          <w:rFonts w:cs="Tahoma"/>
          <w:szCs w:val="22"/>
        </w:rPr>
        <w:t>Αναμενόμενα οφέλη</w:t>
      </w:r>
      <w:bookmarkEnd w:id="332"/>
      <w:bookmarkEnd w:id="333"/>
      <w:bookmarkEnd w:id="334"/>
    </w:p>
    <w:p w14:paraId="1548AD10" w14:textId="77777777" w:rsidR="007722CD" w:rsidRPr="00224D00" w:rsidRDefault="007722CD" w:rsidP="00E401A1">
      <w:pPr>
        <w:spacing w:before="120"/>
        <w:rPr>
          <w:rFonts w:cs="Tahoma"/>
          <w:lang w:val="el-GR"/>
        </w:rPr>
      </w:pPr>
      <w:r w:rsidRPr="009D29F4">
        <w:rPr>
          <w:rFonts w:cs="Tahoma"/>
          <w:lang w:val="el-GR"/>
        </w:rPr>
        <w:t>Με βάση όσα αναφέρθηκαν παραπάνω, τα αναμενόμενα οφέλη από την υλοποίηση του Έργου είναι:</w:t>
      </w:r>
    </w:p>
    <w:p w14:paraId="2023F98F" w14:textId="77777777" w:rsidR="007722CD" w:rsidRPr="00E401A1" w:rsidRDefault="007722CD" w:rsidP="004E653B">
      <w:pPr>
        <w:pStyle w:val="aff1"/>
        <w:numPr>
          <w:ilvl w:val="0"/>
          <w:numId w:val="43"/>
        </w:numPr>
        <w:suppressAutoHyphens w:val="0"/>
        <w:spacing w:before="120"/>
        <w:ind w:firstLine="0"/>
        <w:rPr>
          <w:rFonts w:cs="Tahoma"/>
          <w:lang w:val="el-GR"/>
        </w:rPr>
      </w:pPr>
      <w:r w:rsidRPr="00E401A1">
        <w:rPr>
          <w:rFonts w:cs="Tahoma"/>
          <w:lang w:val="el-GR"/>
        </w:rPr>
        <w:t>Ανάπτυξη και αναβάθμιση των παρεχομένων υπηρεσιών της ΓΥΣ προς τον πολίτη / συναλλασσόμενο μέσω γρηγορότερης, ευκολότερης και ασφαλέστερης πρόσβασης στην ψηφιακή πληροφορία και ταχύτερης αναζήτησης πληροφοριών.</w:t>
      </w:r>
    </w:p>
    <w:p w14:paraId="1F29A603" w14:textId="77777777" w:rsidR="007722CD" w:rsidRPr="00E401A1" w:rsidRDefault="007722CD" w:rsidP="004E653B">
      <w:pPr>
        <w:pStyle w:val="aff1"/>
        <w:numPr>
          <w:ilvl w:val="0"/>
          <w:numId w:val="43"/>
        </w:numPr>
        <w:suppressAutoHyphens w:val="0"/>
        <w:spacing w:before="120"/>
        <w:ind w:firstLine="0"/>
        <w:rPr>
          <w:rFonts w:cs="Tahoma"/>
          <w:lang w:val="el-GR"/>
        </w:rPr>
      </w:pPr>
      <w:r w:rsidRPr="00E401A1">
        <w:rPr>
          <w:rFonts w:cs="Tahoma"/>
          <w:lang w:val="el-GR"/>
        </w:rPr>
        <w:t>Εξοικονόμηση πόρων και χρόνου εργασίας για τα στελέχη της ΓΥΣ με παράλληλη αύξηση της αποδοτικότητας και καλύτερη αξιοποίηση του προσωπικού καθώς η ψηφιοποίηση του υλικού θα έχει ως αποτέλεσμα την μείωση της κίνησης των φυσικών αρχείων και κατά συνέπεια και του χρόνου απασχόλησης του αντίστοιχου προσωπικού.</w:t>
      </w:r>
    </w:p>
    <w:p w14:paraId="1BD28A5F" w14:textId="77777777" w:rsidR="007722CD" w:rsidRPr="00E401A1" w:rsidRDefault="007722CD" w:rsidP="004E653B">
      <w:pPr>
        <w:pStyle w:val="aff1"/>
        <w:numPr>
          <w:ilvl w:val="0"/>
          <w:numId w:val="43"/>
        </w:numPr>
        <w:suppressAutoHyphens w:val="0"/>
        <w:spacing w:before="120"/>
        <w:ind w:firstLine="0"/>
        <w:rPr>
          <w:rFonts w:cs="Tahoma"/>
          <w:lang w:val="el-GR"/>
        </w:rPr>
      </w:pPr>
      <w:r w:rsidRPr="00E401A1">
        <w:rPr>
          <w:rFonts w:cs="Tahoma"/>
          <w:lang w:val="el-GR"/>
        </w:rPr>
        <w:t>Διάσωση και διαφύλαξη του πολύτιμου διαχρονικού αρχείου Α/Φ της ΓΥΣ από φυσικές καταστροφές και από τη φθορά του χρόνου.</w:t>
      </w:r>
    </w:p>
    <w:p w14:paraId="77132AB6" w14:textId="77777777" w:rsidR="007722CD" w:rsidRPr="00E401A1" w:rsidRDefault="007722CD" w:rsidP="004E653B">
      <w:pPr>
        <w:pStyle w:val="aff1"/>
        <w:numPr>
          <w:ilvl w:val="0"/>
          <w:numId w:val="43"/>
        </w:numPr>
        <w:suppressAutoHyphens w:val="0"/>
        <w:spacing w:before="120"/>
        <w:ind w:firstLine="0"/>
        <w:rPr>
          <w:rFonts w:cs="Tahoma"/>
          <w:lang w:val="el-GR"/>
        </w:rPr>
      </w:pPr>
      <w:r w:rsidRPr="00E401A1">
        <w:rPr>
          <w:rFonts w:cs="Tahoma"/>
          <w:lang w:val="el-GR"/>
        </w:rPr>
        <w:t>Μείωση λειτουργικού κόστους αναπαραγωγής της πληροφορίας από πρωτότυπο υλικό, χωρίς ταυτόχρονα τον κίνδυνο καταστροφής του.</w:t>
      </w:r>
    </w:p>
    <w:p w14:paraId="355A7DE8" w14:textId="77777777" w:rsidR="007722CD" w:rsidRPr="00E401A1" w:rsidRDefault="007722CD" w:rsidP="004E653B">
      <w:pPr>
        <w:pStyle w:val="aff1"/>
        <w:numPr>
          <w:ilvl w:val="0"/>
          <w:numId w:val="43"/>
        </w:numPr>
        <w:suppressAutoHyphens w:val="0"/>
        <w:spacing w:before="120"/>
        <w:ind w:firstLine="0"/>
        <w:rPr>
          <w:rFonts w:cs="Tahoma"/>
          <w:lang w:val="el-GR"/>
        </w:rPr>
      </w:pPr>
      <w:r w:rsidRPr="00E401A1">
        <w:rPr>
          <w:rFonts w:cs="Tahoma"/>
          <w:lang w:val="el-GR"/>
        </w:rPr>
        <w:t>Καλύτερη εξυπηρέτηση των συναλλασσόμενων με καλύτερο έλεγχο και ταχύτερη διεκπεραίωση στη διακίνηση της πληροφορίας μέσω αυτοματοποιημένων συστημάτων αναζήτησης, ανάκλησης και επεξεργασίας που βελτιστοποιεί τις κλασσικές χειροκίνητες μεθόδους.</w:t>
      </w:r>
    </w:p>
    <w:p w14:paraId="6B9CF56F" w14:textId="5311063D" w:rsidR="007722CD" w:rsidRPr="00E401A1" w:rsidRDefault="007722CD" w:rsidP="004E653B">
      <w:pPr>
        <w:pStyle w:val="aff1"/>
        <w:numPr>
          <w:ilvl w:val="0"/>
          <w:numId w:val="43"/>
        </w:numPr>
        <w:suppressAutoHyphens w:val="0"/>
        <w:spacing w:before="120"/>
        <w:ind w:firstLine="0"/>
        <w:rPr>
          <w:rFonts w:cs="Tahoma"/>
          <w:lang w:val="el-GR"/>
        </w:rPr>
      </w:pPr>
      <w:r w:rsidRPr="00E401A1">
        <w:rPr>
          <w:rFonts w:cs="Tahoma"/>
          <w:lang w:val="el-GR"/>
        </w:rPr>
        <w:t xml:space="preserve">Αποτελεσματικότερη ανταλλαγή γεωγραφικών πληροφοριών με άλλους φορείς με ανάλογο αντικείμενο (ΕΛΛΗΝΙΚΟ ΚΤΗΜΑΤΟΛΟΓΙΟ, </w:t>
      </w:r>
      <w:r w:rsidRPr="00E401A1">
        <w:rPr>
          <w:rStyle w:val="st"/>
          <w:rFonts w:cs="Tahoma"/>
          <w:lang w:val="el-GR"/>
        </w:rPr>
        <w:t>ΕΛ.ΚΕ.Θ.Ε.</w:t>
      </w:r>
      <w:r w:rsidRPr="00E401A1">
        <w:rPr>
          <w:rFonts w:cs="Tahoma"/>
          <w:lang w:val="el-GR"/>
        </w:rPr>
        <w:t xml:space="preserve">, </w:t>
      </w:r>
      <w:r w:rsidR="00080500">
        <w:rPr>
          <w:rFonts w:cs="Tahoma"/>
          <w:lang w:val="el-GR"/>
        </w:rPr>
        <w:t>ΕΑΓΜΕ</w:t>
      </w:r>
      <w:r w:rsidRPr="00E401A1">
        <w:rPr>
          <w:rFonts w:cs="Tahoma"/>
          <w:lang w:val="el-GR"/>
        </w:rPr>
        <w:t xml:space="preserve"> κλπ.) καθώς και με υπηρεσίες του εξωτερικού.</w:t>
      </w:r>
    </w:p>
    <w:p w14:paraId="7F80A073" w14:textId="77777777" w:rsidR="007722CD" w:rsidRPr="00E401A1" w:rsidRDefault="007722CD" w:rsidP="004E653B">
      <w:pPr>
        <w:pStyle w:val="20"/>
        <w:numPr>
          <w:ilvl w:val="1"/>
          <w:numId w:val="270"/>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335" w:name="_Toc4051684"/>
      <w:bookmarkStart w:id="336" w:name="_Toc55977269"/>
      <w:bookmarkStart w:id="337" w:name="_Toc93395863"/>
      <w:r w:rsidRPr="00E401A1">
        <w:rPr>
          <w:rFonts w:cs="Tahoma"/>
        </w:rPr>
        <w:t>Στόχοι και Έκταση του Έργου</w:t>
      </w:r>
      <w:bookmarkEnd w:id="335"/>
      <w:bookmarkEnd w:id="336"/>
      <w:bookmarkEnd w:id="337"/>
    </w:p>
    <w:p w14:paraId="0498692C" w14:textId="77777777" w:rsidR="007722CD" w:rsidRPr="00791429" w:rsidRDefault="007722CD" w:rsidP="00E401A1">
      <w:pPr>
        <w:spacing w:before="120"/>
        <w:rPr>
          <w:rFonts w:cs="Tahoma"/>
          <w:lang w:val="el-GR"/>
        </w:rPr>
      </w:pPr>
      <w:r w:rsidRPr="00E937F6">
        <w:rPr>
          <w:rFonts w:cs="Tahoma"/>
          <w:b/>
          <w:lang w:val="el-GR"/>
        </w:rPr>
        <w:t>Στόχος</w:t>
      </w:r>
      <w:r w:rsidRPr="00E937F6">
        <w:rPr>
          <w:rFonts w:cs="Tahoma"/>
          <w:lang w:val="el-GR"/>
        </w:rPr>
        <w:t xml:space="preserve"> του Έργου είναι η συντήρηση - αποκατάσταση και ανατύπωση των φθαρμένων αρνητικών, τόσο των φιλμ σε ρολό (</w:t>
      </w:r>
      <w:r w:rsidRPr="00E937F6">
        <w:rPr>
          <w:rFonts w:cs="Tahoma"/>
        </w:rPr>
        <w:t>roll</w:t>
      </w:r>
      <w:r w:rsidRPr="00E937F6">
        <w:rPr>
          <w:rFonts w:cs="Tahoma"/>
          <w:lang w:val="el-GR"/>
        </w:rPr>
        <w:t xml:space="preserve"> </w:t>
      </w:r>
      <w:r w:rsidRPr="00F6740F">
        <w:rPr>
          <w:rFonts w:cs="Tahoma"/>
        </w:rPr>
        <w:t>film</w:t>
      </w:r>
      <w:r w:rsidRPr="00561FE0">
        <w:rPr>
          <w:rFonts w:cs="Tahoma"/>
          <w:lang w:val="el-GR"/>
        </w:rPr>
        <w:t>) όσο και των κομμένων αρνητικών φιλμ (</w:t>
      </w:r>
      <w:r w:rsidRPr="006B48D5">
        <w:rPr>
          <w:rFonts w:cs="Tahoma"/>
        </w:rPr>
        <w:t>cut</w:t>
      </w:r>
      <w:r w:rsidRPr="009D29F4">
        <w:rPr>
          <w:rFonts w:cs="Tahoma"/>
          <w:lang w:val="el-GR"/>
        </w:rPr>
        <w:t xml:space="preserve"> </w:t>
      </w:r>
      <w:r w:rsidRPr="00224D00">
        <w:rPr>
          <w:rFonts w:cs="Tahoma"/>
        </w:rPr>
        <w:t>sheets</w:t>
      </w:r>
      <w:r w:rsidRPr="00224D00">
        <w:rPr>
          <w:rFonts w:cs="Tahoma"/>
          <w:lang w:val="el-GR"/>
        </w:rPr>
        <w:t xml:space="preserve">), η </w:t>
      </w:r>
      <w:r w:rsidRPr="00224D00">
        <w:rPr>
          <w:rFonts w:cs="Tahoma"/>
          <w:iCs/>
          <w:lang w:val="el-GR"/>
        </w:rPr>
        <w:t>εκτύπωση Α/Φ που έχουν υποστεί φθορά</w:t>
      </w:r>
      <w:r w:rsidRPr="008A50B3">
        <w:rPr>
          <w:rStyle w:val="aff"/>
          <w:rFonts w:cs="Tahoma"/>
          <w:lang w:val="el-GR"/>
        </w:rPr>
        <w:t>,</w:t>
      </w:r>
      <w:r w:rsidRPr="00791429">
        <w:rPr>
          <w:rFonts w:cs="Tahoma"/>
          <w:lang w:val="el-GR"/>
        </w:rPr>
        <w:t xml:space="preserve"> η ψηφιοποίηση, αρχειοθέτηση, καταλογοποίηση και δημιουργία μεταδεδομένων του αρχείου των Α/Φ και η ανάπτυξη και παροχή ψηφιακών υπηρεσιών.</w:t>
      </w:r>
    </w:p>
    <w:p w14:paraId="6607672B" w14:textId="77777777" w:rsidR="007722CD" w:rsidRPr="00791429" w:rsidRDefault="007722CD" w:rsidP="00E401A1">
      <w:pPr>
        <w:spacing w:before="120"/>
        <w:rPr>
          <w:rFonts w:cs="Tahoma"/>
          <w:lang w:val="el-GR"/>
        </w:rPr>
      </w:pPr>
      <w:r w:rsidRPr="00791429">
        <w:rPr>
          <w:rFonts w:cs="Tahoma"/>
          <w:lang w:val="el-GR"/>
        </w:rPr>
        <w:t>Ακολουθούν οι παρακάτω επιμέρους στόχοι:</w:t>
      </w:r>
    </w:p>
    <w:p w14:paraId="450DC093" w14:textId="77777777" w:rsidR="007722CD" w:rsidRPr="00E401A1" w:rsidRDefault="007722CD" w:rsidP="00E401A1">
      <w:pPr>
        <w:pStyle w:val="Default"/>
        <w:spacing w:before="120" w:after="120"/>
        <w:ind w:left="720"/>
        <w:jc w:val="both"/>
        <w:rPr>
          <w:rFonts w:ascii="Tahoma" w:hAnsi="Tahoma" w:cs="Tahoma"/>
        </w:rPr>
      </w:pPr>
      <w:r w:rsidRPr="00E401A1">
        <w:rPr>
          <w:rFonts w:ascii="Tahoma" w:hAnsi="Tahoma" w:cs="Tahoma"/>
          <w:b/>
        </w:rPr>
        <w:t xml:space="preserve">Στόχος 1: </w:t>
      </w:r>
      <w:r w:rsidRPr="00E401A1">
        <w:rPr>
          <w:rFonts w:ascii="Tahoma" w:hAnsi="Tahoma" w:cs="Tahoma"/>
        </w:rPr>
        <w:t>Η αύξηση των χρηστών που θα χρησιμοποιούν τις ψηφιακές υπηρεσίες χορήγησης Α/Φ, θα συνεχιστεί με μεγαλύτερο ρυθμό λόγω της προόδου της τεχνολογίας και της στροφής και εξοικείωσης των πολιτών στις ψηφιακές υπηρεσίες.</w:t>
      </w:r>
    </w:p>
    <w:p w14:paraId="3BA1AD15" w14:textId="77777777" w:rsidR="007722CD" w:rsidRPr="00E401A1" w:rsidRDefault="007722CD" w:rsidP="00E401A1">
      <w:pPr>
        <w:pStyle w:val="Default"/>
        <w:spacing w:before="120" w:after="120"/>
        <w:ind w:left="720"/>
        <w:jc w:val="both"/>
        <w:rPr>
          <w:rFonts w:ascii="Tahoma" w:hAnsi="Tahoma" w:cs="Tahoma"/>
        </w:rPr>
      </w:pPr>
      <w:r w:rsidRPr="00E401A1">
        <w:rPr>
          <w:rFonts w:ascii="Tahoma" w:hAnsi="Tahoma" w:cs="Tahoma"/>
          <w:b/>
        </w:rPr>
        <w:t xml:space="preserve">Στόχος 2: </w:t>
      </w:r>
      <w:r w:rsidRPr="00E401A1">
        <w:rPr>
          <w:rFonts w:ascii="Tahoma" w:hAnsi="Tahoma" w:cs="Tahoma"/>
        </w:rPr>
        <w:t>Η ψηφιοποίηση περίπου 290.000 Α/Φ οι οποίες θα καταστούν διαθέσιμες για το κοινό. Σήμερα είναι σε ψηφιακή μορφή περίπου 90.000 Α/Φ (25% του συνόλου των Α/Φ). Επιδιώκεται με την ολοκλήρωση του Έργου να είναι διαθέσιμες προς τους πολίτες σε ψηφιακή μορφή 380.000 Α/Φ.</w:t>
      </w:r>
    </w:p>
    <w:p w14:paraId="4479C4C3" w14:textId="77777777" w:rsidR="007722CD" w:rsidRPr="00E401A1" w:rsidRDefault="007722CD" w:rsidP="00E401A1">
      <w:pPr>
        <w:pStyle w:val="Default"/>
        <w:spacing w:before="120" w:after="120"/>
        <w:ind w:left="720"/>
        <w:jc w:val="both"/>
        <w:rPr>
          <w:rFonts w:ascii="Tahoma" w:hAnsi="Tahoma" w:cs="Tahoma"/>
          <w:b/>
        </w:rPr>
      </w:pPr>
      <w:r w:rsidRPr="00E401A1">
        <w:rPr>
          <w:rFonts w:ascii="Tahoma" w:hAnsi="Tahoma" w:cs="Tahoma"/>
          <w:b/>
        </w:rPr>
        <w:t xml:space="preserve">Στόχος 3: </w:t>
      </w:r>
      <w:r w:rsidRPr="00E401A1">
        <w:rPr>
          <w:rFonts w:ascii="Tahoma" w:hAnsi="Tahoma" w:cs="Tahoma"/>
        </w:rPr>
        <w:t xml:space="preserve">Η ψηφιοποίηση περίπου 15.000 ιστορικών χαρτών και η δημιουργία </w:t>
      </w:r>
      <w:r w:rsidRPr="00E401A1">
        <w:rPr>
          <w:rFonts w:ascii="Tahoma" w:hAnsi="Tahoma" w:cs="Tahoma"/>
        </w:rPr>
        <w:lastRenderedPageBreak/>
        <w:t>μεταδεδομένων.</w:t>
      </w:r>
    </w:p>
    <w:p w14:paraId="0E7E4748" w14:textId="77777777" w:rsidR="007722CD" w:rsidRPr="00E401A1" w:rsidRDefault="007722CD" w:rsidP="00E401A1">
      <w:pPr>
        <w:pStyle w:val="Default"/>
        <w:spacing w:before="120" w:after="120"/>
        <w:ind w:left="720"/>
        <w:jc w:val="both"/>
        <w:rPr>
          <w:rFonts w:ascii="Tahoma" w:hAnsi="Tahoma" w:cs="Tahoma"/>
          <w:b/>
        </w:rPr>
      </w:pPr>
      <w:r w:rsidRPr="00E401A1">
        <w:rPr>
          <w:rFonts w:ascii="Tahoma" w:hAnsi="Tahoma" w:cs="Tahoma"/>
          <w:b/>
        </w:rPr>
        <w:t xml:space="preserve">Στόχος 4: </w:t>
      </w:r>
      <w:r w:rsidRPr="00E401A1">
        <w:rPr>
          <w:rFonts w:ascii="Tahoma" w:hAnsi="Tahoma" w:cs="Tahoma"/>
        </w:rPr>
        <w:t>Η δημιουργία μεταδεδομένων για περίπου 380.000 ψηφιακές Α/Φ. Τα υπάρχοντα μεταδεδομένα είναι καταγεγραμμένα με ελλιπή στοιχεία, χωρίς να συμμορφώνονται στα διεθνή πρότυπα, καθιστώντας δυσχερή την αξιοποίησή τους από τους πολίτες.</w:t>
      </w:r>
    </w:p>
    <w:p w14:paraId="1D8151DA" w14:textId="77777777" w:rsidR="007722CD" w:rsidRPr="00E401A1" w:rsidRDefault="007722CD" w:rsidP="00E401A1">
      <w:pPr>
        <w:pStyle w:val="Default"/>
        <w:spacing w:before="120" w:after="120"/>
        <w:ind w:left="720"/>
        <w:jc w:val="both"/>
        <w:rPr>
          <w:rFonts w:ascii="Tahoma" w:hAnsi="Tahoma" w:cs="Tahoma"/>
        </w:rPr>
      </w:pPr>
      <w:r w:rsidRPr="00E401A1">
        <w:rPr>
          <w:rFonts w:ascii="Tahoma" w:hAnsi="Tahoma" w:cs="Tahoma"/>
          <w:b/>
        </w:rPr>
        <w:t>Στόχος 5:</w:t>
      </w:r>
      <w:r w:rsidRPr="00E401A1">
        <w:rPr>
          <w:rFonts w:ascii="Tahoma" w:hAnsi="Tahoma" w:cs="Tahoma"/>
        </w:rPr>
        <w:t xml:space="preserve"> Η αυτοματοποίηση πέντε (5) επιχειρησιακών διεργασιών της ΓΥΣ (1. ο εντοπισμός, 2. η αναζήτηση, 3. η εκτύπωση, 4. η αποστολή και 5. η αυτοματοποίηση της γραμμής παραγωγής ψηφιοποίησης των Α/Φ) θα εξασφαλίσουν τις προϋποθέσεις επίτευξης των στόχων 5 και 6.</w:t>
      </w:r>
    </w:p>
    <w:p w14:paraId="052DD09F" w14:textId="77777777" w:rsidR="007722CD" w:rsidRPr="00E401A1" w:rsidRDefault="007722CD" w:rsidP="00E401A1">
      <w:pPr>
        <w:pStyle w:val="Default"/>
        <w:spacing w:before="120" w:after="120"/>
        <w:ind w:left="720"/>
        <w:jc w:val="both"/>
        <w:rPr>
          <w:rFonts w:ascii="Tahoma" w:hAnsi="Tahoma" w:cs="Tahoma"/>
          <w:b/>
        </w:rPr>
      </w:pPr>
      <w:r w:rsidRPr="00E401A1">
        <w:rPr>
          <w:rFonts w:ascii="Tahoma" w:hAnsi="Tahoma" w:cs="Tahoma"/>
          <w:b/>
        </w:rPr>
        <w:t>Στόχος 6:</w:t>
      </w:r>
      <w:r w:rsidRPr="00E401A1">
        <w:rPr>
          <w:rFonts w:ascii="Tahoma" w:hAnsi="Tahoma" w:cs="Tahoma"/>
        </w:rPr>
        <w:t xml:space="preserve"> Η επιτάχυνση του χρόνου και των διαδικασιών εντοπισμού των επιθυμητών Α/Φ μέσω διαδικτύου.</w:t>
      </w:r>
    </w:p>
    <w:p w14:paraId="49A90E9F" w14:textId="77777777" w:rsidR="007722CD" w:rsidRPr="00E401A1" w:rsidRDefault="007722CD" w:rsidP="00E401A1">
      <w:pPr>
        <w:pStyle w:val="Default"/>
        <w:spacing w:before="120" w:after="120"/>
        <w:ind w:left="720"/>
        <w:jc w:val="both"/>
        <w:rPr>
          <w:rFonts w:ascii="Tahoma" w:hAnsi="Tahoma" w:cs="Tahoma"/>
        </w:rPr>
      </w:pPr>
      <w:r w:rsidRPr="00E401A1">
        <w:rPr>
          <w:rFonts w:ascii="Tahoma" w:hAnsi="Tahoma" w:cs="Tahoma"/>
          <w:b/>
        </w:rPr>
        <w:t xml:space="preserve">Στόχος 7: </w:t>
      </w:r>
      <w:r w:rsidRPr="00E401A1">
        <w:rPr>
          <w:rFonts w:ascii="Tahoma" w:hAnsi="Tahoma" w:cs="Tahoma"/>
        </w:rPr>
        <w:t>Η επιτάχυνση της διεκπεραίωσης των αιτημάτων του κοινού για χορήγηση Α/Φ.</w:t>
      </w:r>
    </w:p>
    <w:p w14:paraId="75A2BFB4" w14:textId="77777777" w:rsidR="007722CD" w:rsidRPr="00E401A1" w:rsidRDefault="007722CD" w:rsidP="00E401A1">
      <w:pPr>
        <w:pStyle w:val="Default"/>
        <w:spacing w:before="120" w:after="120"/>
        <w:ind w:left="720"/>
        <w:jc w:val="both"/>
        <w:rPr>
          <w:rFonts w:ascii="Tahoma" w:hAnsi="Tahoma" w:cs="Tahoma"/>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15"/>
        <w:gridCol w:w="3476"/>
      </w:tblGrid>
      <w:tr w:rsidR="007722CD" w:rsidRPr="00E937F6" w14:paraId="0F9ED2E2" w14:textId="77777777" w:rsidTr="0025270D">
        <w:trPr>
          <w:trHeight w:val="244"/>
        </w:trPr>
        <w:tc>
          <w:tcPr>
            <w:tcW w:w="4815" w:type="dxa"/>
            <w:tcBorders>
              <w:top w:val="single" w:sz="4" w:space="0" w:color="auto"/>
              <w:left w:val="single" w:sz="4" w:space="0" w:color="auto"/>
              <w:bottom w:val="single" w:sz="4" w:space="0" w:color="auto"/>
              <w:right w:val="single" w:sz="4" w:space="0" w:color="auto"/>
            </w:tcBorders>
            <w:vAlign w:val="center"/>
          </w:tcPr>
          <w:p w14:paraId="7FA14357" w14:textId="77777777" w:rsidR="007722CD" w:rsidRPr="00E937F6" w:rsidRDefault="007722CD" w:rsidP="00E401A1">
            <w:pPr>
              <w:spacing w:before="120"/>
              <w:rPr>
                <w:rFonts w:cs="Tahoma"/>
                <w:b/>
                <w:bCs/>
              </w:rPr>
            </w:pPr>
            <w:r w:rsidRPr="00E937F6">
              <w:rPr>
                <w:rFonts w:cs="Tahoma"/>
                <w:b/>
                <w:bCs/>
              </w:rPr>
              <w:t>Μετρήσιμος Στόχος</w:t>
            </w:r>
          </w:p>
        </w:tc>
        <w:tc>
          <w:tcPr>
            <w:tcW w:w="3476" w:type="dxa"/>
            <w:tcBorders>
              <w:top w:val="single" w:sz="4" w:space="0" w:color="auto"/>
              <w:left w:val="single" w:sz="4" w:space="0" w:color="auto"/>
              <w:bottom w:val="single" w:sz="4" w:space="0" w:color="auto"/>
              <w:right w:val="single" w:sz="4" w:space="0" w:color="auto"/>
            </w:tcBorders>
            <w:vAlign w:val="center"/>
          </w:tcPr>
          <w:p w14:paraId="68A1509F" w14:textId="77777777" w:rsidR="007722CD" w:rsidRPr="00F6740F" w:rsidRDefault="007722CD" w:rsidP="00E401A1">
            <w:pPr>
              <w:spacing w:before="120"/>
              <w:rPr>
                <w:rFonts w:cs="Tahoma"/>
                <w:b/>
                <w:bCs/>
              </w:rPr>
            </w:pPr>
            <w:r w:rsidRPr="00F6740F">
              <w:rPr>
                <w:rFonts w:cs="Tahoma"/>
                <w:b/>
                <w:bCs/>
              </w:rPr>
              <w:t>Τιμή</w:t>
            </w:r>
          </w:p>
        </w:tc>
      </w:tr>
      <w:tr w:rsidR="007722CD" w:rsidRPr="00E937F6" w14:paraId="4EFE3931" w14:textId="77777777" w:rsidTr="0025270D">
        <w:trPr>
          <w:trHeight w:val="244"/>
        </w:trPr>
        <w:tc>
          <w:tcPr>
            <w:tcW w:w="4815" w:type="dxa"/>
            <w:tcBorders>
              <w:top w:val="single" w:sz="4" w:space="0" w:color="auto"/>
              <w:left w:val="single" w:sz="4" w:space="0" w:color="auto"/>
              <w:bottom w:val="single" w:sz="4" w:space="0" w:color="auto"/>
              <w:right w:val="single" w:sz="4" w:space="0" w:color="auto"/>
            </w:tcBorders>
            <w:vAlign w:val="center"/>
          </w:tcPr>
          <w:p w14:paraId="5B0CE9E3" w14:textId="77777777" w:rsidR="007722CD" w:rsidRPr="00E401A1" w:rsidRDefault="007722CD" w:rsidP="00E401A1">
            <w:pPr>
              <w:pStyle w:val="Default"/>
              <w:spacing w:before="120" w:after="120"/>
              <w:jc w:val="both"/>
              <w:rPr>
                <w:rFonts w:ascii="Tahoma" w:hAnsi="Tahoma" w:cs="Tahoma"/>
              </w:rPr>
            </w:pPr>
            <w:r w:rsidRPr="00E401A1">
              <w:rPr>
                <w:rFonts w:ascii="Tahoma" w:hAnsi="Tahoma" w:cs="Tahoma"/>
              </w:rPr>
              <w:t xml:space="preserve">Αύξηση χρηστών που θα χρησιμοποιούν τις ψηφιακές υπηρεσίες χορήγησης Α/Φ. </w:t>
            </w:r>
          </w:p>
        </w:tc>
        <w:tc>
          <w:tcPr>
            <w:tcW w:w="3476" w:type="dxa"/>
            <w:tcBorders>
              <w:top w:val="single" w:sz="4" w:space="0" w:color="auto"/>
              <w:left w:val="single" w:sz="4" w:space="0" w:color="auto"/>
              <w:bottom w:val="single" w:sz="4" w:space="0" w:color="auto"/>
              <w:right w:val="single" w:sz="4" w:space="0" w:color="auto"/>
            </w:tcBorders>
            <w:vAlign w:val="center"/>
          </w:tcPr>
          <w:p w14:paraId="197595BD" w14:textId="77777777" w:rsidR="007722CD" w:rsidRPr="00E401A1" w:rsidRDefault="007722CD" w:rsidP="00E401A1">
            <w:pPr>
              <w:pStyle w:val="Default"/>
              <w:spacing w:before="120" w:after="120"/>
              <w:jc w:val="both"/>
              <w:rPr>
                <w:rFonts w:ascii="Tahoma" w:hAnsi="Tahoma" w:cs="Tahoma"/>
              </w:rPr>
            </w:pPr>
            <w:r w:rsidRPr="00E401A1">
              <w:rPr>
                <w:rFonts w:ascii="Tahoma" w:hAnsi="Tahoma" w:cs="Tahoma"/>
              </w:rPr>
              <w:t>&gt;100%</w:t>
            </w:r>
          </w:p>
        </w:tc>
      </w:tr>
      <w:tr w:rsidR="007722CD" w:rsidRPr="00E937F6" w14:paraId="7067D826" w14:textId="77777777" w:rsidTr="0025270D">
        <w:trPr>
          <w:trHeight w:val="244"/>
        </w:trPr>
        <w:tc>
          <w:tcPr>
            <w:tcW w:w="4815" w:type="dxa"/>
            <w:tcBorders>
              <w:top w:val="single" w:sz="4" w:space="0" w:color="auto"/>
              <w:left w:val="single" w:sz="4" w:space="0" w:color="auto"/>
              <w:bottom w:val="single" w:sz="4" w:space="0" w:color="auto"/>
              <w:right w:val="single" w:sz="4" w:space="0" w:color="auto"/>
            </w:tcBorders>
            <w:vAlign w:val="center"/>
          </w:tcPr>
          <w:p w14:paraId="09E4FC39" w14:textId="77777777" w:rsidR="007722CD" w:rsidRPr="00E401A1" w:rsidRDefault="007722CD" w:rsidP="00E401A1">
            <w:pPr>
              <w:pStyle w:val="Default"/>
              <w:spacing w:before="120" w:after="120"/>
              <w:jc w:val="both"/>
              <w:rPr>
                <w:rFonts w:ascii="Tahoma" w:hAnsi="Tahoma" w:cs="Tahoma"/>
              </w:rPr>
            </w:pPr>
            <w:r w:rsidRPr="00E401A1">
              <w:rPr>
                <w:rFonts w:ascii="Tahoma" w:hAnsi="Tahoma" w:cs="Tahoma"/>
              </w:rPr>
              <w:t>Αριθμός Α/Φ που ψηφιοποιούνται και καθίστανται διαθέσιμες.</w:t>
            </w:r>
          </w:p>
        </w:tc>
        <w:tc>
          <w:tcPr>
            <w:tcW w:w="3476" w:type="dxa"/>
            <w:tcBorders>
              <w:top w:val="single" w:sz="4" w:space="0" w:color="auto"/>
              <w:left w:val="single" w:sz="4" w:space="0" w:color="auto"/>
              <w:bottom w:val="single" w:sz="4" w:space="0" w:color="auto"/>
              <w:right w:val="single" w:sz="4" w:space="0" w:color="auto"/>
            </w:tcBorders>
            <w:vAlign w:val="center"/>
          </w:tcPr>
          <w:p w14:paraId="30ACCE01" w14:textId="77777777" w:rsidR="007722CD" w:rsidRPr="00E401A1" w:rsidRDefault="007722CD" w:rsidP="00E401A1">
            <w:pPr>
              <w:pStyle w:val="Default"/>
              <w:spacing w:before="120" w:after="120"/>
              <w:jc w:val="both"/>
              <w:rPr>
                <w:rFonts w:ascii="Tahoma" w:hAnsi="Tahoma" w:cs="Tahoma"/>
              </w:rPr>
            </w:pPr>
            <w:r w:rsidRPr="00E401A1">
              <w:rPr>
                <w:rFonts w:ascii="Tahoma" w:hAnsi="Tahoma" w:cs="Tahoma"/>
              </w:rPr>
              <w:t>περίπου 290.000</w:t>
            </w:r>
          </w:p>
        </w:tc>
      </w:tr>
      <w:tr w:rsidR="007722CD" w:rsidRPr="00E937F6" w14:paraId="7A292FE2" w14:textId="77777777" w:rsidTr="0025270D">
        <w:trPr>
          <w:trHeight w:val="244"/>
        </w:trPr>
        <w:tc>
          <w:tcPr>
            <w:tcW w:w="4815" w:type="dxa"/>
            <w:tcBorders>
              <w:top w:val="single" w:sz="4" w:space="0" w:color="auto"/>
              <w:left w:val="single" w:sz="4" w:space="0" w:color="auto"/>
              <w:bottom w:val="single" w:sz="4" w:space="0" w:color="auto"/>
              <w:right w:val="single" w:sz="4" w:space="0" w:color="auto"/>
            </w:tcBorders>
            <w:vAlign w:val="center"/>
          </w:tcPr>
          <w:p w14:paraId="5ADC1733" w14:textId="77777777" w:rsidR="007722CD" w:rsidRPr="00E401A1" w:rsidRDefault="007722CD" w:rsidP="00E401A1">
            <w:pPr>
              <w:pStyle w:val="Default"/>
              <w:spacing w:before="120" w:after="120"/>
              <w:jc w:val="both"/>
              <w:rPr>
                <w:rFonts w:ascii="Tahoma" w:hAnsi="Tahoma" w:cs="Tahoma"/>
              </w:rPr>
            </w:pPr>
            <w:r w:rsidRPr="00E401A1">
              <w:rPr>
                <w:rFonts w:ascii="Tahoma" w:hAnsi="Tahoma" w:cs="Tahoma"/>
              </w:rPr>
              <w:t>Αριθμός ιστορικών χαρτών που ψηφιοποιούνται</w:t>
            </w:r>
          </w:p>
        </w:tc>
        <w:tc>
          <w:tcPr>
            <w:tcW w:w="3476" w:type="dxa"/>
            <w:tcBorders>
              <w:top w:val="single" w:sz="4" w:space="0" w:color="auto"/>
              <w:left w:val="single" w:sz="4" w:space="0" w:color="auto"/>
              <w:bottom w:val="single" w:sz="4" w:space="0" w:color="auto"/>
              <w:right w:val="single" w:sz="4" w:space="0" w:color="auto"/>
            </w:tcBorders>
            <w:vAlign w:val="center"/>
          </w:tcPr>
          <w:p w14:paraId="4872E0DC" w14:textId="77777777" w:rsidR="007722CD" w:rsidRPr="00E401A1" w:rsidRDefault="007722CD" w:rsidP="00E401A1">
            <w:pPr>
              <w:pStyle w:val="Default"/>
              <w:spacing w:before="120" w:after="120"/>
              <w:jc w:val="both"/>
              <w:rPr>
                <w:rFonts w:ascii="Tahoma" w:hAnsi="Tahoma" w:cs="Tahoma"/>
              </w:rPr>
            </w:pPr>
            <w:r w:rsidRPr="00E401A1">
              <w:rPr>
                <w:rFonts w:ascii="Tahoma" w:hAnsi="Tahoma" w:cs="Tahoma"/>
              </w:rPr>
              <w:t>περίπου 15.000</w:t>
            </w:r>
          </w:p>
        </w:tc>
      </w:tr>
      <w:tr w:rsidR="007722CD" w:rsidRPr="00E937F6" w14:paraId="3D239736" w14:textId="77777777" w:rsidTr="0025270D">
        <w:trPr>
          <w:trHeight w:val="244"/>
        </w:trPr>
        <w:tc>
          <w:tcPr>
            <w:tcW w:w="4815" w:type="dxa"/>
            <w:tcBorders>
              <w:top w:val="single" w:sz="4" w:space="0" w:color="auto"/>
              <w:left w:val="single" w:sz="4" w:space="0" w:color="auto"/>
              <w:bottom w:val="single" w:sz="4" w:space="0" w:color="auto"/>
              <w:right w:val="single" w:sz="4" w:space="0" w:color="auto"/>
            </w:tcBorders>
            <w:vAlign w:val="center"/>
          </w:tcPr>
          <w:p w14:paraId="191EFABF" w14:textId="77777777" w:rsidR="007722CD" w:rsidRPr="00E401A1" w:rsidRDefault="007722CD" w:rsidP="00E401A1">
            <w:pPr>
              <w:pStyle w:val="Default"/>
              <w:spacing w:before="120" w:after="120"/>
              <w:jc w:val="both"/>
              <w:rPr>
                <w:rFonts w:ascii="Tahoma" w:hAnsi="Tahoma" w:cs="Tahoma"/>
              </w:rPr>
            </w:pPr>
            <w:r w:rsidRPr="00E401A1">
              <w:rPr>
                <w:rFonts w:ascii="Tahoma" w:hAnsi="Tahoma" w:cs="Tahoma"/>
              </w:rPr>
              <w:t>Δημιουργία μεταδεδομένων για ψηφιακά γεωγραφικά προϊόντα (Α/Φ) της ΓΥΣ</w:t>
            </w:r>
          </w:p>
        </w:tc>
        <w:tc>
          <w:tcPr>
            <w:tcW w:w="3476" w:type="dxa"/>
            <w:tcBorders>
              <w:top w:val="single" w:sz="4" w:space="0" w:color="auto"/>
              <w:left w:val="single" w:sz="4" w:space="0" w:color="auto"/>
              <w:bottom w:val="single" w:sz="4" w:space="0" w:color="auto"/>
              <w:right w:val="single" w:sz="4" w:space="0" w:color="auto"/>
            </w:tcBorders>
            <w:vAlign w:val="center"/>
          </w:tcPr>
          <w:p w14:paraId="54863EC9" w14:textId="77777777" w:rsidR="007722CD" w:rsidRPr="00E401A1" w:rsidRDefault="007722CD" w:rsidP="00E401A1">
            <w:pPr>
              <w:pStyle w:val="Default"/>
              <w:spacing w:before="120" w:after="120"/>
              <w:jc w:val="both"/>
              <w:rPr>
                <w:rFonts w:ascii="Tahoma" w:hAnsi="Tahoma" w:cs="Tahoma"/>
              </w:rPr>
            </w:pPr>
            <w:r w:rsidRPr="00E401A1">
              <w:rPr>
                <w:rFonts w:ascii="Tahoma" w:hAnsi="Tahoma" w:cs="Tahoma"/>
              </w:rPr>
              <w:t>περίπου 380.000</w:t>
            </w:r>
          </w:p>
        </w:tc>
      </w:tr>
      <w:tr w:rsidR="007722CD" w:rsidRPr="00E937F6" w14:paraId="523067CC" w14:textId="77777777" w:rsidTr="0025270D">
        <w:trPr>
          <w:trHeight w:val="244"/>
        </w:trPr>
        <w:tc>
          <w:tcPr>
            <w:tcW w:w="4815" w:type="dxa"/>
            <w:tcBorders>
              <w:top w:val="single" w:sz="4" w:space="0" w:color="auto"/>
              <w:left w:val="single" w:sz="4" w:space="0" w:color="auto"/>
              <w:bottom w:val="single" w:sz="4" w:space="0" w:color="auto"/>
              <w:right w:val="single" w:sz="4" w:space="0" w:color="auto"/>
            </w:tcBorders>
            <w:vAlign w:val="center"/>
          </w:tcPr>
          <w:p w14:paraId="196CC591" w14:textId="77777777" w:rsidR="007722CD" w:rsidRPr="00E401A1" w:rsidRDefault="007722CD" w:rsidP="00E401A1">
            <w:pPr>
              <w:pStyle w:val="Default"/>
              <w:spacing w:before="120" w:after="120"/>
              <w:jc w:val="both"/>
              <w:rPr>
                <w:rFonts w:ascii="Tahoma" w:hAnsi="Tahoma" w:cs="Tahoma"/>
              </w:rPr>
            </w:pPr>
            <w:r w:rsidRPr="00E401A1">
              <w:rPr>
                <w:rFonts w:ascii="Tahoma" w:hAnsi="Tahoma" w:cs="Tahoma"/>
              </w:rPr>
              <w:t>Αριθμός επιχειρησιακών διεργασιών της ΓΥΣ που αυτοματοποιούνται πλήρως από την έναρξη μέχρι την λήξη τους.</w:t>
            </w:r>
          </w:p>
        </w:tc>
        <w:tc>
          <w:tcPr>
            <w:tcW w:w="3476" w:type="dxa"/>
            <w:tcBorders>
              <w:top w:val="single" w:sz="4" w:space="0" w:color="auto"/>
              <w:left w:val="single" w:sz="4" w:space="0" w:color="auto"/>
              <w:bottom w:val="single" w:sz="4" w:space="0" w:color="auto"/>
              <w:right w:val="single" w:sz="4" w:space="0" w:color="auto"/>
            </w:tcBorders>
            <w:vAlign w:val="center"/>
          </w:tcPr>
          <w:p w14:paraId="7CE40212" w14:textId="77777777" w:rsidR="007722CD" w:rsidRPr="00E401A1" w:rsidRDefault="007722CD" w:rsidP="00E401A1">
            <w:pPr>
              <w:pStyle w:val="Default"/>
              <w:spacing w:before="120" w:after="120"/>
              <w:jc w:val="both"/>
              <w:rPr>
                <w:rFonts w:ascii="Tahoma" w:hAnsi="Tahoma" w:cs="Tahoma"/>
              </w:rPr>
            </w:pPr>
            <w:r w:rsidRPr="00E401A1">
              <w:rPr>
                <w:rFonts w:ascii="Tahoma" w:hAnsi="Tahoma" w:cs="Tahoma"/>
              </w:rPr>
              <w:t>5</w:t>
            </w:r>
          </w:p>
        </w:tc>
      </w:tr>
    </w:tbl>
    <w:p w14:paraId="260ACF4F" w14:textId="69B9BAE3" w:rsidR="007722CD" w:rsidRPr="00E937F6" w:rsidRDefault="007722CD" w:rsidP="00E937F6">
      <w:pPr>
        <w:pStyle w:val="af2"/>
        <w:rPr>
          <w:rFonts w:cs="Tahoma"/>
          <w:lang w:val="el-GR"/>
        </w:rPr>
      </w:pPr>
      <w:bookmarkStart w:id="338" w:name="_Toc341291806"/>
      <w:bookmarkStart w:id="339" w:name="_Toc341299390"/>
      <w:bookmarkStart w:id="340" w:name="_Toc17885811"/>
      <w:r w:rsidRPr="00E937F6">
        <w:rPr>
          <w:rFonts w:cs="Tahoma"/>
          <w:lang w:val="el-GR"/>
        </w:rPr>
        <w:t xml:space="preserve">Πίνακας </w:t>
      </w:r>
      <w:r w:rsidRPr="00E937F6">
        <w:rPr>
          <w:rFonts w:cs="Tahoma"/>
        </w:rPr>
        <w:fldChar w:fldCharType="begin"/>
      </w:r>
      <w:r w:rsidRPr="00791429">
        <w:rPr>
          <w:rFonts w:cs="Tahoma"/>
          <w:lang w:val="el-GR"/>
        </w:rPr>
        <w:instrText xml:space="preserve"> </w:instrText>
      </w:r>
      <w:r w:rsidRPr="00791429">
        <w:rPr>
          <w:rFonts w:cs="Tahoma"/>
        </w:rPr>
        <w:instrText>SEQ</w:instrText>
      </w:r>
      <w:r w:rsidRPr="00791429">
        <w:rPr>
          <w:rFonts w:cs="Tahoma"/>
          <w:lang w:val="el-GR"/>
        </w:rPr>
        <w:instrText xml:space="preserve"> Πίνακας \* </w:instrText>
      </w:r>
      <w:r w:rsidRPr="00791429">
        <w:rPr>
          <w:rFonts w:cs="Tahoma"/>
        </w:rPr>
        <w:instrText>ARABIC</w:instrText>
      </w:r>
      <w:r w:rsidRPr="00791429">
        <w:rPr>
          <w:rFonts w:cs="Tahoma"/>
          <w:lang w:val="el-GR"/>
        </w:rPr>
        <w:instrText xml:space="preserve"> </w:instrText>
      </w:r>
      <w:r w:rsidRPr="00E937F6">
        <w:rPr>
          <w:rFonts w:cs="Tahoma"/>
        </w:rPr>
        <w:fldChar w:fldCharType="separate"/>
      </w:r>
      <w:r w:rsidR="00F96DA8">
        <w:rPr>
          <w:rFonts w:cs="Tahoma"/>
          <w:noProof/>
        </w:rPr>
        <w:t>3</w:t>
      </w:r>
      <w:r w:rsidRPr="00E937F6">
        <w:rPr>
          <w:rFonts w:cs="Tahoma"/>
        </w:rPr>
        <w:fldChar w:fldCharType="end"/>
      </w:r>
      <w:r w:rsidRPr="00E937F6">
        <w:rPr>
          <w:rFonts w:cs="Tahoma"/>
          <w:lang w:val="el-GR"/>
        </w:rPr>
        <w:t>. Στόχοι και Έκταση του Έργου</w:t>
      </w:r>
      <w:bookmarkEnd w:id="338"/>
      <w:bookmarkEnd w:id="339"/>
      <w:bookmarkEnd w:id="340"/>
    </w:p>
    <w:p w14:paraId="07BFC725" w14:textId="77777777" w:rsidR="007722CD" w:rsidRPr="00E937F6" w:rsidRDefault="007722CD" w:rsidP="00E401A1">
      <w:pPr>
        <w:spacing w:before="120"/>
        <w:rPr>
          <w:rFonts w:cs="Tahoma"/>
          <w:lang w:val="el-GR"/>
        </w:rPr>
      </w:pPr>
    </w:p>
    <w:p w14:paraId="634787D1" w14:textId="77777777" w:rsidR="007722CD" w:rsidRPr="00E401A1" w:rsidRDefault="007722CD" w:rsidP="004E653B">
      <w:pPr>
        <w:pStyle w:val="20"/>
        <w:numPr>
          <w:ilvl w:val="1"/>
          <w:numId w:val="270"/>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341" w:name="_Toc4051685"/>
      <w:bookmarkStart w:id="342" w:name="_Toc55977270"/>
      <w:bookmarkStart w:id="343" w:name="_Toc93395864"/>
      <w:r w:rsidRPr="00E401A1">
        <w:rPr>
          <w:rFonts w:cs="Tahoma"/>
        </w:rPr>
        <w:t>Κρίσιμοι παράγοντες επιτυχίας του Έργου</w:t>
      </w:r>
      <w:bookmarkEnd w:id="341"/>
      <w:bookmarkEnd w:id="342"/>
      <w:bookmarkEnd w:id="343"/>
    </w:p>
    <w:p w14:paraId="4A3251AA" w14:textId="77777777" w:rsidR="007722CD" w:rsidRPr="00E937F6" w:rsidRDefault="007722CD" w:rsidP="00E401A1">
      <w:pPr>
        <w:spacing w:before="120"/>
        <w:rPr>
          <w:rFonts w:cs="Tahoma"/>
          <w:lang w:val="el-GR"/>
        </w:rPr>
      </w:pPr>
      <w:r w:rsidRPr="00E937F6">
        <w:rPr>
          <w:rFonts w:cs="Tahoma"/>
          <w:lang w:val="el-GR"/>
        </w:rPr>
        <w:t>Οι κρίσιμοι παράγοντες επιτυχίας του Έργου είναι οι κάτωθι:</w:t>
      </w:r>
    </w:p>
    <w:p w14:paraId="0773C073" w14:textId="77777777" w:rsidR="007722CD" w:rsidRPr="00F6740F" w:rsidRDefault="007722CD" w:rsidP="00E401A1">
      <w:pPr>
        <w:spacing w:before="120"/>
        <w:ind w:left="720"/>
        <w:rPr>
          <w:rFonts w:cs="Tahoma"/>
          <w:lang w:val="el-GR"/>
        </w:rPr>
      </w:pPr>
      <w:r w:rsidRPr="00E937F6">
        <w:rPr>
          <w:rFonts w:cs="Tahoma"/>
          <w:b/>
          <w:lang w:val="el-GR"/>
        </w:rPr>
        <w:t>1. Η συνεχής λειτουργία της ΓΥΣ.</w:t>
      </w:r>
      <w:r w:rsidRPr="00E937F6">
        <w:rPr>
          <w:rFonts w:cs="Tahoma"/>
          <w:lang w:val="el-GR"/>
        </w:rPr>
        <w:t xml:space="preserve"> Η ΓΥΣ λειτουργεί για το κοινό καθ’ όλη τη διάρκεια του έτους προκειμένου να εξασφαλίζεται η απρόσκοπτη υποστήριξη των ιδιωτικών αιτημάτων για χορήγηση ΓΥ. Η Υδνση Χορήγησης και τα Τμήματα Αρχείου και Φωτοεργαστηρίου συμμετέχουν ενεργά σε αυτή τη διαδικασί</w:t>
      </w:r>
      <w:r w:rsidRPr="00F6740F">
        <w:rPr>
          <w:rFonts w:cs="Tahoma"/>
          <w:lang w:val="el-GR"/>
        </w:rPr>
        <w:t xml:space="preserve">α ενώ είναι άμεσα εμπλεκόμενα και στην υλοποίηση του Έργου. Συνεπώς ο Ανάδοχος  θα πρέπει να </w:t>
      </w:r>
      <w:r w:rsidRPr="00F6740F">
        <w:rPr>
          <w:rFonts w:cs="Tahoma"/>
          <w:lang w:val="el-GR"/>
        </w:rPr>
        <w:lastRenderedPageBreak/>
        <w:t xml:space="preserve">εξασφαλίσει ότι δε θα διαταραχθεί η εύρυθμη λειτουργία της ΓΥΣ καθ’ όλη τη διάρκεια υλοποίησης του Έργου. </w:t>
      </w:r>
    </w:p>
    <w:p w14:paraId="7EAABF82" w14:textId="77777777" w:rsidR="007722CD" w:rsidRPr="00791429" w:rsidRDefault="007722CD" w:rsidP="00E401A1">
      <w:pPr>
        <w:spacing w:before="120"/>
        <w:ind w:left="720"/>
        <w:rPr>
          <w:rFonts w:eastAsia="Calibri" w:cs="Tahoma"/>
          <w:lang w:val="el-GR"/>
        </w:rPr>
      </w:pPr>
      <w:r w:rsidRPr="006B48D5">
        <w:rPr>
          <w:rFonts w:cs="Tahoma"/>
          <w:b/>
          <w:lang w:val="el-GR"/>
        </w:rPr>
        <w:t xml:space="preserve">2. Η έγκαιρη ολοκλήρωση των προπαρασκευαστικών εργασιών για την εγκατάσταση του εξοπλισμού.. </w:t>
      </w:r>
      <w:r w:rsidRPr="00224D00">
        <w:rPr>
          <w:rFonts w:cs="Tahoma"/>
          <w:lang w:val="el-GR"/>
        </w:rPr>
        <w:t>Το μέγεθος και η πολυπλοκότητα του Έργου απαιτούν την ταυτόχρονη εγκατάσταση διαφόρων ομάδων εργασίας του Αναδόχου και τη μεταξύ τους στενή και συντονισμένη εργασία για το μεγαλύτερο κομμάτι του Έργου.  Αυτό είναι δυνατόν να εξασφαλισθεί μόνο εάν επιτευχθε</w:t>
      </w:r>
      <w:r w:rsidRPr="008A50B3">
        <w:rPr>
          <w:rFonts w:cs="Tahoma"/>
          <w:lang w:val="el-GR"/>
        </w:rPr>
        <w:t xml:space="preserve">ί η έγκαιρη και χωρίς καθυστερήσεις διαμόρφωση των χώρων για την εκτέλεση του συνόλου των εργασιών σύμφωνα με τις απαιτήσεις του Έργου. </w:t>
      </w:r>
    </w:p>
    <w:p w14:paraId="7781E638" w14:textId="77777777" w:rsidR="007722CD" w:rsidRPr="00791429" w:rsidRDefault="007722CD" w:rsidP="00E401A1">
      <w:pPr>
        <w:spacing w:before="120"/>
        <w:ind w:left="720"/>
        <w:rPr>
          <w:rFonts w:cs="Tahoma"/>
          <w:lang w:val="el-GR"/>
        </w:rPr>
      </w:pPr>
      <w:r w:rsidRPr="00791429">
        <w:rPr>
          <w:rFonts w:cs="Tahoma"/>
          <w:b/>
          <w:lang w:val="el-GR"/>
        </w:rPr>
        <w:t>3. Συμβατότητα και Διαλειτουργικότητα με την υφιστάμενη παραγωγική διαδικασία της ΓΥΣ.</w:t>
      </w:r>
      <w:r w:rsidRPr="00791429">
        <w:rPr>
          <w:rFonts w:cs="Tahoma"/>
          <w:lang w:val="el-GR"/>
        </w:rPr>
        <w:t xml:space="preserve"> Ο Ανάδοχος  θα πρέπει να εξασφαλίσει την απαραίτητη συμβατότητα και διαλειτουργικότητα με την υφιστάμενη υποδομή και τις υφιστάμενες παραγωγικές διαδικασίες της ΓΥΣ καθώς εκτός από την υποστήριξη του κοινού η ΓΥΣ έχει ως κύρια αποστολή την υποστήριξη των Ενόπλων Δυνάμεων. Με την ολοκλήρωση του Έργου είναι αναγκαίο τόσο οι εξωτερικοί όσο και οι εσωτερικοί χρήστες του ΟΠΣ, να το αντιλαμβάνονται ως μια ενιαία οντότητα.</w:t>
      </w:r>
    </w:p>
    <w:p w14:paraId="4D69E642" w14:textId="77777777" w:rsidR="007722CD" w:rsidRPr="00791429" w:rsidRDefault="007722CD" w:rsidP="00E401A1">
      <w:pPr>
        <w:spacing w:before="120"/>
        <w:ind w:left="720"/>
        <w:rPr>
          <w:rFonts w:cs="Tahoma"/>
          <w:lang w:val="el-GR"/>
        </w:rPr>
      </w:pPr>
      <w:r w:rsidRPr="00791429">
        <w:rPr>
          <w:rFonts w:cs="Tahoma"/>
          <w:b/>
          <w:lang w:val="el-GR"/>
        </w:rPr>
        <w:t>4. Ομάδα Έργου του Αναδόχου.</w:t>
      </w:r>
      <w:r w:rsidRPr="00791429">
        <w:rPr>
          <w:rFonts w:cs="Tahoma"/>
          <w:lang w:val="el-GR"/>
        </w:rPr>
        <w:t xml:space="preserve"> Ο Ανάδοχος  θα πρέπει να παρουσιάσει και να τεκμηριώσει ότι θα διαθέσει κατά την υλοποίηση του Έργου ομάδα με ικανές δεξιότητες και εμπειρία στην ανάπτυξη εφαρμογών λογισμικού Γεωγραφικών Συστημάτων Πληροφοριών (ΓΣΠ), στην ανάπτυξη διαδικτυακών εφαρμογών και στην εκτέλεση φωτογραμμετρικών μελετών. Η ομάδα υλοποίησης του Έργου θα πρέπει να απαρτίζεται από άτομα με ικανές και πλήρεις γνώσεις στα περιγραφόμενα αντικείμενα του Έργου (βλ. και παρ. 5.2.1  και παρ. 5.2.2)</w:t>
      </w:r>
    </w:p>
    <w:p w14:paraId="72B34BD0" w14:textId="77777777" w:rsidR="007722CD" w:rsidRPr="00791429" w:rsidRDefault="007722CD" w:rsidP="00E401A1">
      <w:pPr>
        <w:spacing w:before="120"/>
        <w:ind w:left="720"/>
        <w:rPr>
          <w:rFonts w:cs="Tahoma"/>
          <w:b/>
          <w:lang w:val="el-GR"/>
        </w:rPr>
      </w:pPr>
      <w:r w:rsidRPr="00791429">
        <w:rPr>
          <w:rFonts w:cs="Tahoma"/>
          <w:b/>
          <w:lang w:val="el-GR"/>
        </w:rPr>
        <w:t xml:space="preserve">5. Διαδικασία αναλογικής και ψηφιακής διάσωσης. </w:t>
      </w:r>
      <w:r w:rsidRPr="00791429">
        <w:rPr>
          <w:rFonts w:cs="Tahoma"/>
          <w:lang w:val="el-GR"/>
        </w:rPr>
        <w:t xml:space="preserve">Ο πρώτος βασικός αντικειμενικός σκοπός αυτού του Έργου είναι η αναλογική και ψηφιακή διάσωση των διαχρονικού αρχείου της ΓΥΣ.  Ο συνδυασμός της μοναδικότητας του αρχείου, και συνεπώς της ανεκτίμητης αξίας του, με την αποδεδειγμένη έως σήμερα χρήση του για την υποστήριξη ιδιωτών, επαγγελματιών, εταιρειών και Δημοσίων Φορέων, καθιστούν την επιτυχή ολοκλήρωση αυτής της φάσης του Έργου έναν ιδιαίτερα κρίσιμο παράγοντα επιτυχίας. </w:t>
      </w:r>
    </w:p>
    <w:p w14:paraId="63706299" w14:textId="77777777" w:rsidR="007722CD" w:rsidRPr="00791429" w:rsidRDefault="007722CD" w:rsidP="00E401A1">
      <w:pPr>
        <w:spacing w:before="120"/>
        <w:ind w:left="720"/>
        <w:rPr>
          <w:rFonts w:cs="Tahoma"/>
          <w:b/>
          <w:lang w:val="el-GR"/>
        </w:rPr>
      </w:pPr>
      <w:r w:rsidRPr="00791429">
        <w:rPr>
          <w:rFonts w:cs="Tahoma"/>
          <w:b/>
          <w:lang w:val="el-GR"/>
        </w:rPr>
        <w:t>6. Διάχυση ψηφιακών γεωγραφικών προϊόντων προς το κοινό.</w:t>
      </w:r>
      <w:r w:rsidRPr="00791429">
        <w:rPr>
          <w:rFonts w:cs="Tahoma"/>
          <w:lang w:val="el-GR"/>
        </w:rPr>
        <w:t xml:space="preserve"> Ο δεύτερος βασικός αντικειμενικός σκοπός αυτού του Έργου, μετά την αναλογική και ψηφιακή διάσωση του διαχρονικού αρχείου της ΓΥΣ, είναι η παροχή ψηφιακών υπηρεσιών για τη διάχυση της παραγόμενης ψηφιακής γεωγραφικής πληροφορίας στο κοινό. Η επιτυχής ολοκλήρωση αυτής της φάσης του Έργου αποτελεί κρίσιμο παράγοντα επιτυχίας του Έργου. </w:t>
      </w:r>
    </w:p>
    <w:p w14:paraId="6983611E" w14:textId="77777777" w:rsidR="007722CD" w:rsidRPr="00791429" w:rsidRDefault="007722CD" w:rsidP="00E401A1">
      <w:pPr>
        <w:spacing w:before="120"/>
        <w:ind w:left="720"/>
        <w:rPr>
          <w:rFonts w:cs="Tahoma"/>
          <w:lang w:val="el-GR"/>
        </w:rPr>
      </w:pPr>
      <w:r w:rsidRPr="00791429">
        <w:rPr>
          <w:rFonts w:cs="Tahoma"/>
          <w:b/>
          <w:lang w:val="el-GR"/>
        </w:rPr>
        <w:t>7. Απαιτήσεις ασφαλείας.</w:t>
      </w:r>
      <w:r w:rsidRPr="00791429">
        <w:rPr>
          <w:rFonts w:cs="Tahoma"/>
          <w:lang w:val="el-GR"/>
        </w:rPr>
        <w:t xml:space="preserve"> Δεδομένου ότι ο Ανάδοχος θα κληθεί να διαχειριστεί διαβαθμισμένα γεωγραφικά δεδομένα, πέρα από τα μέτρα ασφαλείας που θα απαιτηθούν για την είσοδο του προσωπικού του Αναδόχου στις εγκαταστάσεις της ΓΥΣ και τα μέτρα ασφαλείας για τη διασφάλιση διαρροής των δεδομένων, θα απαιτηθεί έλεγχος ασφαλείας από τις αρμόδιες υπηρεσίες του ΥΠΕΘΑ. Συνεπώς, το προσωπικό του Αναδόχου δεν θα πρέπει να παρουσιάζει κωλύματα σε σχέση με τη δυνατότητα λήψης εξουσιοδότησης για είσοδο σε στρατιωτικές εγκαταστάσεις και διαχείριση διαβαθμισμένου υλικού.</w:t>
      </w:r>
    </w:p>
    <w:p w14:paraId="7031BE6C" w14:textId="77777777" w:rsidR="007722CD" w:rsidRPr="00791429" w:rsidRDefault="007722CD" w:rsidP="00E401A1">
      <w:pPr>
        <w:spacing w:before="120"/>
        <w:ind w:left="720"/>
        <w:rPr>
          <w:rFonts w:cs="Tahoma"/>
          <w:lang w:val="el-GR"/>
        </w:rPr>
      </w:pPr>
      <w:r w:rsidRPr="00791429">
        <w:rPr>
          <w:rFonts w:cs="Tahoma"/>
          <w:b/>
          <w:lang w:val="el-GR"/>
        </w:rPr>
        <w:lastRenderedPageBreak/>
        <w:t>8.</w:t>
      </w:r>
      <w:r w:rsidRPr="00791429">
        <w:rPr>
          <w:rFonts w:cs="Tahoma"/>
          <w:b/>
          <w:lang w:val="el-GR"/>
        </w:rPr>
        <w:tab/>
        <w:t>Μέγιστο επιτρεπόμενο ωράριο εργασίας και λειτουργίας μηχανημάτων.</w:t>
      </w:r>
      <w:r w:rsidRPr="00791429">
        <w:rPr>
          <w:rFonts w:cs="Tahoma"/>
          <w:lang w:val="el-GR"/>
        </w:rPr>
        <w:t xml:space="preserve"> Αποτελεί θέμα μείζονος σημασίας, δεδομένου ότι ο χρονικός σχεδιασμός των εργασιών του αναδόχου, θα βασιστεί σε μεγάλο βαθμό σε αυτό. Το προσωπικό του αναδόχου θα μπορεί να απασχολείται εντός των εγκαταστάσεων της ΓΥΣ από Δευτέρα έως Παρασκευή σε δύο (2) βάρδιες από 07:00 έως 21:00 και το Σάββατο σε μία (1) βάρδια από 09:00 έως 17:00. Επιπλέον, θα είναι δυνατή η λειτουργία αυτόματων σαρωτών, υπολογιστών και κλιματιστικών κατά τη διάρκεια της νύχτας (21:00 έως 07:00) από Δευτέρα έως και Παρασκευή. </w:t>
      </w:r>
    </w:p>
    <w:p w14:paraId="3F631F1C" w14:textId="77777777" w:rsidR="007722CD" w:rsidRPr="00791429" w:rsidRDefault="007722CD" w:rsidP="00E401A1">
      <w:pPr>
        <w:spacing w:before="120"/>
        <w:ind w:left="720"/>
        <w:rPr>
          <w:rFonts w:cs="Tahoma"/>
          <w:lang w:val="el-GR"/>
        </w:rPr>
      </w:pPr>
      <w:r w:rsidRPr="00791429">
        <w:rPr>
          <w:rFonts w:cs="Tahoma"/>
          <w:b/>
          <w:lang w:val="el-GR"/>
        </w:rPr>
        <w:t>9.</w:t>
      </w:r>
      <w:r w:rsidRPr="00791429">
        <w:rPr>
          <w:rFonts w:cs="Tahoma"/>
          <w:b/>
          <w:lang w:val="el-GR"/>
        </w:rPr>
        <w:tab/>
        <w:t xml:space="preserve">Περιορισμοί λόγω μέτρων πρόληψης μετάδοσης </w:t>
      </w:r>
      <w:r w:rsidRPr="00791429">
        <w:rPr>
          <w:rFonts w:cs="Tahoma"/>
          <w:b/>
          <w:lang w:val="en-US"/>
        </w:rPr>
        <w:t>covid</w:t>
      </w:r>
      <w:r w:rsidRPr="00791429">
        <w:rPr>
          <w:rFonts w:cs="Tahoma"/>
          <w:b/>
          <w:lang w:val="el-GR"/>
        </w:rPr>
        <w:t xml:space="preserve">-19. </w:t>
      </w:r>
      <w:r w:rsidRPr="00791429">
        <w:rPr>
          <w:rFonts w:cs="Tahoma"/>
          <w:lang w:val="el-GR"/>
        </w:rPr>
        <w:t xml:space="preserve">Ο Ανάδοχος θα πρέπει να λάβει υπόψη του, τυχόν μέτρα και περιορισμούς που θα ισχύουν κατά τη διάρκεια του έργου, αναφορικά με την ελαχιστοποίηση του κινδύνου μετάδοσης του </w:t>
      </w:r>
      <w:r w:rsidRPr="00791429">
        <w:rPr>
          <w:rFonts w:cs="Tahoma"/>
          <w:lang w:val="en-US"/>
        </w:rPr>
        <w:t>covid</w:t>
      </w:r>
      <w:r w:rsidRPr="00791429">
        <w:rPr>
          <w:rFonts w:cs="Tahoma"/>
          <w:lang w:val="el-GR"/>
        </w:rPr>
        <w:t>-19.</w:t>
      </w:r>
    </w:p>
    <w:p w14:paraId="58AD41F9" w14:textId="77777777" w:rsidR="007722CD" w:rsidRPr="00791429" w:rsidRDefault="007722CD" w:rsidP="00E401A1">
      <w:pPr>
        <w:spacing w:before="120"/>
        <w:ind w:left="720"/>
        <w:rPr>
          <w:rFonts w:cs="Tahoma"/>
          <w:lang w:val="el-GR"/>
        </w:rPr>
      </w:pPr>
    </w:p>
    <w:tbl>
      <w:tblPr>
        <w:tblW w:w="0" w:type="auto"/>
        <w:tblLook w:val="01E0" w:firstRow="1" w:lastRow="1" w:firstColumn="1" w:lastColumn="1" w:noHBand="0" w:noVBand="0"/>
      </w:tblPr>
      <w:tblGrid>
        <w:gridCol w:w="2813"/>
        <w:gridCol w:w="2070"/>
        <w:gridCol w:w="4110"/>
      </w:tblGrid>
      <w:tr w:rsidR="007722CD" w:rsidRPr="00E937F6" w14:paraId="6929A317" w14:textId="77777777" w:rsidTr="0025270D">
        <w:trPr>
          <w:trHeight w:val="244"/>
        </w:trPr>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C8CE45" w14:textId="77777777" w:rsidR="007722CD" w:rsidRPr="00791429" w:rsidRDefault="007722CD" w:rsidP="00E401A1">
            <w:pPr>
              <w:spacing w:before="120"/>
              <w:rPr>
                <w:rFonts w:cs="Tahoma"/>
                <w:b/>
                <w:bCs/>
              </w:rPr>
            </w:pPr>
            <w:r w:rsidRPr="00791429">
              <w:rPr>
                <w:rFonts w:cs="Tahoma"/>
                <w:b/>
                <w:bCs/>
              </w:rPr>
              <w:t>Κρίσιμος Παράγοντας Επιτυχίας</w:t>
            </w:r>
          </w:p>
        </w:tc>
        <w:tc>
          <w:tcPr>
            <w:tcW w:w="212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9DD440" w14:textId="77777777" w:rsidR="007722CD" w:rsidRPr="00E937F6" w:rsidRDefault="007722CD" w:rsidP="00E401A1">
            <w:pPr>
              <w:spacing w:before="120"/>
              <w:rPr>
                <w:rFonts w:cs="Tahoma"/>
                <w:b/>
                <w:bCs/>
              </w:rPr>
            </w:pPr>
            <w:r w:rsidRPr="00791429">
              <w:rPr>
                <w:rFonts w:cs="Tahoma"/>
                <w:b/>
                <w:bCs/>
              </w:rPr>
              <w:t>Τύπος</w:t>
            </w:r>
            <w:r w:rsidRPr="00E937F6">
              <w:rPr>
                <w:rStyle w:val="ad"/>
                <w:rFonts w:cs="Tahoma"/>
                <w:b/>
                <w:bCs/>
              </w:rPr>
              <w:footnoteReference w:id="3"/>
            </w:r>
          </w:p>
        </w:tc>
        <w:tc>
          <w:tcPr>
            <w:tcW w:w="421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E49B60" w14:textId="77777777" w:rsidR="007722CD" w:rsidRPr="00E937F6" w:rsidRDefault="007722CD" w:rsidP="00E401A1">
            <w:pPr>
              <w:spacing w:before="120"/>
              <w:rPr>
                <w:rFonts w:cs="Tahoma"/>
                <w:b/>
                <w:bCs/>
              </w:rPr>
            </w:pPr>
            <w:r w:rsidRPr="00E937F6">
              <w:rPr>
                <w:rFonts w:cs="Tahoma"/>
                <w:b/>
                <w:bCs/>
              </w:rPr>
              <w:t>Σχετικές Ενέργειες Αντιμετώπισης</w:t>
            </w:r>
          </w:p>
        </w:tc>
      </w:tr>
      <w:tr w:rsidR="007722CD" w:rsidRPr="00A43ADB" w14:paraId="442E8B2C" w14:textId="77777777" w:rsidTr="0025270D">
        <w:trPr>
          <w:trHeight w:val="244"/>
        </w:trPr>
        <w:tc>
          <w:tcPr>
            <w:tcW w:w="2840" w:type="dxa"/>
            <w:tcBorders>
              <w:top w:val="single" w:sz="4" w:space="0" w:color="auto"/>
              <w:left w:val="single" w:sz="4" w:space="0" w:color="auto"/>
              <w:bottom w:val="single" w:sz="4" w:space="0" w:color="auto"/>
              <w:right w:val="single" w:sz="4" w:space="0" w:color="auto"/>
            </w:tcBorders>
            <w:vAlign w:val="center"/>
          </w:tcPr>
          <w:p w14:paraId="7D6294E0" w14:textId="77777777" w:rsidR="007722CD" w:rsidRPr="008A50B3" w:rsidRDefault="007722CD" w:rsidP="00E401A1">
            <w:pPr>
              <w:spacing w:before="120"/>
              <w:rPr>
                <w:rFonts w:cs="Tahoma"/>
                <w:lang w:val="el-GR"/>
              </w:rPr>
            </w:pPr>
            <w:r w:rsidRPr="00224D00">
              <w:rPr>
                <w:rFonts w:cs="Tahoma"/>
                <w:lang w:val="el-GR"/>
              </w:rPr>
              <w:t xml:space="preserve"> Η συνεχής λειτουργία της ΓΥΣ</w:t>
            </w:r>
          </w:p>
        </w:tc>
        <w:tc>
          <w:tcPr>
            <w:tcW w:w="2128" w:type="dxa"/>
            <w:tcBorders>
              <w:top w:val="single" w:sz="4" w:space="0" w:color="auto"/>
              <w:left w:val="single" w:sz="4" w:space="0" w:color="auto"/>
              <w:bottom w:val="single" w:sz="4" w:space="0" w:color="auto"/>
              <w:right w:val="single" w:sz="4" w:space="0" w:color="auto"/>
            </w:tcBorders>
            <w:vAlign w:val="center"/>
          </w:tcPr>
          <w:p w14:paraId="49F64851" w14:textId="77777777" w:rsidR="007722CD" w:rsidRPr="00791429" w:rsidRDefault="007722CD" w:rsidP="00E401A1">
            <w:pPr>
              <w:spacing w:before="120"/>
              <w:rPr>
                <w:rFonts w:cs="Tahoma"/>
              </w:rPr>
            </w:pPr>
            <w:r w:rsidRPr="00791429">
              <w:rPr>
                <w:rFonts w:cs="Tahoma"/>
              </w:rPr>
              <w:t>Τ, Ο</w:t>
            </w:r>
          </w:p>
        </w:tc>
        <w:tc>
          <w:tcPr>
            <w:tcW w:w="4212" w:type="dxa"/>
            <w:tcBorders>
              <w:top w:val="single" w:sz="4" w:space="0" w:color="auto"/>
              <w:left w:val="single" w:sz="4" w:space="0" w:color="auto"/>
              <w:bottom w:val="single" w:sz="4" w:space="0" w:color="auto"/>
              <w:right w:val="single" w:sz="4" w:space="0" w:color="auto"/>
            </w:tcBorders>
            <w:vAlign w:val="center"/>
          </w:tcPr>
          <w:p w14:paraId="0841177B" w14:textId="77777777" w:rsidR="007722CD" w:rsidRPr="00791429" w:rsidRDefault="007722CD" w:rsidP="00E401A1">
            <w:pPr>
              <w:spacing w:before="120"/>
              <w:rPr>
                <w:rFonts w:cs="Tahoma"/>
                <w:lang w:val="el-GR"/>
              </w:rPr>
            </w:pPr>
            <w:r w:rsidRPr="00791429">
              <w:rPr>
                <w:rFonts w:cs="Tahoma"/>
                <w:lang w:val="el-GR"/>
              </w:rPr>
              <w:t>Υλοποίηση του Έργου στις εγκαταστάσεις της ΓΥΣ. Απαίτηση υποβολής μεθοδολογίας και προγραμματισμού του συνόλου των κύριων εργασιών για την ολοκλήρωση του Έργου.</w:t>
            </w:r>
          </w:p>
        </w:tc>
      </w:tr>
      <w:tr w:rsidR="007722CD" w:rsidRPr="00A43ADB" w14:paraId="67C14E3F" w14:textId="77777777" w:rsidTr="0025270D">
        <w:trPr>
          <w:trHeight w:val="244"/>
        </w:trPr>
        <w:tc>
          <w:tcPr>
            <w:tcW w:w="2840" w:type="dxa"/>
            <w:tcBorders>
              <w:top w:val="single" w:sz="4" w:space="0" w:color="auto"/>
              <w:left w:val="single" w:sz="4" w:space="0" w:color="auto"/>
              <w:bottom w:val="single" w:sz="4" w:space="0" w:color="auto"/>
              <w:right w:val="single" w:sz="4" w:space="0" w:color="auto"/>
            </w:tcBorders>
            <w:vAlign w:val="center"/>
          </w:tcPr>
          <w:p w14:paraId="489DE762" w14:textId="77777777" w:rsidR="007722CD" w:rsidRPr="00E937F6" w:rsidRDefault="007722CD" w:rsidP="00E401A1">
            <w:pPr>
              <w:spacing w:before="120"/>
              <w:rPr>
                <w:rFonts w:cs="Tahoma"/>
                <w:lang w:val="el-GR"/>
              </w:rPr>
            </w:pPr>
            <w:r w:rsidRPr="00E937F6">
              <w:rPr>
                <w:rFonts w:cs="Tahoma"/>
                <w:lang w:val="el-GR"/>
              </w:rPr>
              <w:t>Η έγκαιρη ολοκλήρωση των προπαρασκευαστικών εργασιών για την εγκατάσταση του εξοπλισμού.</w:t>
            </w:r>
          </w:p>
        </w:tc>
        <w:tc>
          <w:tcPr>
            <w:tcW w:w="2128" w:type="dxa"/>
            <w:tcBorders>
              <w:top w:val="single" w:sz="4" w:space="0" w:color="auto"/>
              <w:left w:val="single" w:sz="4" w:space="0" w:color="auto"/>
              <w:bottom w:val="single" w:sz="4" w:space="0" w:color="auto"/>
              <w:right w:val="single" w:sz="4" w:space="0" w:color="auto"/>
            </w:tcBorders>
            <w:vAlign w:val="center"/>
          </w:tcPr>
          <w:p w14:paraId="6CC2709E" w14:textId="77777777" w:rsidR="007722CD" w:rsidRPr="00F6740F" w:rsidRDefault="007722CD" w:rsidP="00E401A1">
            <w:pPr>
              <w:spacing w:before="120"/>
              <w:rPr>
                <w:rFonts w:cs="Tahoma"/>
              </w:rPr>
            </w:pPr>
            <w:r w:rsidRPr="00F6740F">
              <w:rPr>
                <w:rFonts w:cs="Tahoma"/>
              </w:rPr>
              <w:t>Τ</w:t>
            </w:r>
          </w:p>
        </w:tc>
        <w:tc>
          <w:tcPr>
            <w:tcW w:w="4212" w:type="dxa"/>
            <w:tcBorders>
              <w:top w:val="single" w:sz="4" w:space="0" w:color="auto"/>
              <w:left w:val="single" w:sz="4" w:space="0" w:color="auto"/>
              <w:bottom w:val="single" w:sz="4" w:space="0" w:color="auto"/>
              <w:right w:val="single" w:sz="4" w:space="0" w:color="auto"/>
            </w:tcBorders>
            <w:vAlign w:val="center"/>
          </w:tcPr>
          <w:p w14:paraId="7A674B51" w14:textId="77777777" w:rsidR="007722CD" w:rsidRPr="006B48D5" w:rsidRDefault="007722CD" w:rsidP="00E401A1">
            <w:pPr>
              <w:spacing w:before="120"/>
              <w:rPr>
                <w:rFonts w:cs="Tahoma"/>
                <w:lang w:val="el-GR"/>
              </w:rPr>
            </w:pPr>
            <w:r w:rsidRPr="006B48D5">
              <w:rPr>
                <w:rFonts w:cs="Tahoma"/>
                <w:lang w:val="el-GR"/>
              </w:rPr>
              <w:t>Καθορισμός χρονοδιαγράμματος και οριοθέτηση παράδοσης των σχετικών παραδοτέων από τον Ανάδοχο κατά τη Φάση της Μελέτης Εφαρμογής.</w:t>
            </w:r>
          </w:p>
        </w:tc>
      </w:tr>
      <w:tr w:rsidR="007722CD" w:rsidRPr="00A43ADB" w14:paraId="58F1D6B7" w14:textId="77777777" w:rsidTr="0025270D">
        <w:trPr>
          <w:trHeight w:val="244"/>
        </w:trPr>
        <w:tc>
          <w:tcPr>
            <w:tcW w:w="2840" w:type="dxa"/>
            <w:tcBorders>
              <w:top w:val="single" w:sz="4" w:space="0" w:color="auto"/>
              <w:left w:val="single" w:sz="4" w:space="0" w:color="auto"/>
              <w:bottom w:val="single" w:sz="4" w:space="0" w:color="auto"/>
              <w:right w:val="single" w:sz="4" w:space="0" w:color="auto"/>
            </w:tcBorders>
            <w:vAlign w:val="center"/>
          </w:tcPr>
          <w:p w14:paraId="7DE3AF69" w14:textId="77777777" w:rsidR="007722CD" w:rsidRPr="00E937F6" w:rsidRDefault="007722CD" w:rsidP="00E401A1">
            <w:pPr>
              <w:spacing w:before="120"/>
              <w:rPr>
                <w:rFonts w:cs="Tahoma"/>
                <w:lang w:val="el-GR"/>
              </w:rPr>
            </w:pPr>
            <w:r w:rsidRPr="00E937F6">
              <w:rPr>
                <w:rFonts w:cs="Tahoma"/>
                <w:lang w:val="el-GR"/>
              </w:rPr>
              <w:t>Συμβατότητα και Διαλειτουργικότητα με την υφιστάμενη παραγωγική διαδικασία της ΓΥΣ</w:t>
            </w:r>
          </w:p>
        </w:tc>
        <w:tc>
          <w:tcPr>
            <w:tcW w:w="2128" w:type="dxa"/>
            <w:tcBorders>
              <w:top w:val="single" w:sz="4" w:space="0" w:color="auto"/>
              <w:left w:val="single" w:sz="4" w:space="0" w:color="auto"/>
              <w:bottom w:val="single" w:sz="4" w:space="0" w:color="auto"/>
              <w:right w:val="single" w:sz="4" w:space="0" w:color="auto"/>
            </w:tcBorders>
            <w:vAlign w:val="center"/>
          </w:tcPr>
          <w:p w14:paraId="22CD37E5" w14:textId="77777777" w:rsidR="007722CD" w:rsidRPr="00F6740F" w:rsidRDefault="007722CD" w:rsidP="00E401A1">
            <w:pPr>
              <w:spacing w:before="120"/>
              <w:rPr>
                <w:rFonts w:cs="Tahoma"/>
              </w:rPr>
            </w:pPr>
            <w:r w:rsidRPr="00F6740F">
              <w:rPr>
                <w:rFonts w:cs="Tahoma"/>
              </w:rPr>
              <w:t>Τ</w:t>
            </w:r>
          </w:p>
        </w:tc>
        <w:tc>
          <w:tcPr>
            <w:tcW w:w="4212" w:type="dxa"/>
            <w:tcBorders>
              <w:top w:val="single" w:sz="4" w:space="0" w:color="auto"/>
              <w:left w:val="single" w:sz="4" w:space="0" w:color="auto"/>
              <w:bottom w:val="single" w:sz="4" w:space="0" w:color="auto"/>
              <w:right w:val="single" w:sz="4" w:space="0" w:color="auto"/>
            </w:tcBorders>
            <w:vAlign w:val="center"/>
          </w:tcPr>
          <w:p w14:paraId="35E623A2" w14:textId="77777777" w:rsidR="007722CD" w:rsidRPr="00791429" w:rsidRDefault="007722CD" w:rsidP="00E401A1">
            <w:pPr>
              <w:spacing w:before="120"/>
              <w:rPr>
                <w:rFonts w:cs="Tahoma"/>
                <w:lang w:val="el-GR"/>
              </w:rPr>
            </w:pPr>
            <w:r w:rsidRPr="006B48D5">
              <w:rPr>
                <w:rFonts w:cs="Tahoma"/>
                <w:lang w:val="el-GR"/>
              </w:rPr>
              <w:t>Απαίτηση παροχής σαφούς τεκ</w:t>
            </w:r>
            <w:r w:rsidRPr="00224D00">
              <w:rPr>
                <w:rFonts w:cs="Tahoma"/>
                <w:lang w:val="el-GR"/>
              </w:rPr>
              <w:t>μηρίωσης της μεθοδολογίας επίτευξης της διαλειτουργικότητας</w:t>
            </w:r>
            <w:r w:rsidRPr="008A50B3">
              <w:rPr>
                <w:rFonts w:cs="Tahoma"/>
                <w:lang w:val="el-GR"/>
              </w:rPr>
              <w:t xml:space="preserve"> στο πλαίσιο των Τεχνικών Προδιαγραφών του Έργου.</w:t>
            </w:r>
          </w:p>
        </w:tc>
      </w:tr>
      <w:tr w:rsidR="007722CD" w:rsidRPr="00A43ADB" w14:paraId="1C02AD69" w14:textId="77777777" w:rsidTr="0025270D">
        <w:trPr>
          <w:trHeight w:val="244"/>
        </w:trPr>
        <w:tc>
          <w:tcPr>
            <w:tcW w:w="2840" w:type="dxa"/>
            <w:tcBorders>
              <w:top w:val="single" w:sz="4" w:space="0" w:color="auto"/>
              <w:left w:val="single" w:sz="4" w:space="0" w:color="auto"/>
              <w:bottom w:val="single" w:sz="4" w:space="0" w:color="auto"/>
              <w:right w:val="single" w:sz="4" w:space="0" w:color="auto"/>
            </w:tcBorders>
            <w:vAlign w:val="center"/>
          </w:tcPr>
          <w:p w14:paraId="50C714A7" w14:textId="77777777" w:rsidR="007722CD" w:rsidRPr="00E937F6" w:rsidRDefault="007722CD" w:rsidP="00E401A1">
            <w:pPr>
              <w:spacing w:before="120"/>
              <w:rPr>
                <w:rFonts w:cs="Tahoma"/>
              </w:rPr>
            </w:pPr>
            <w:r w:rsidRPr="00E937F6">
              <w:rPr>
                <w:rFonts w:cs="Tahoma"/>
              </w:rPr>
              <w:t>Ομάδα Έργου του Αναδόχου</w:t>
            </w:r>
          </w:p>
        </w:tc>
        <w:tc>
          <w:tcPr>
            <w:tcW w:w="2128" w:type="dxa"/>
            <w:tcBorders>
              <w:top w:val="single" w:sz="4" w:space="0" w:color="auto"/>
              <w:left w:val="single" w:sz="4" w:space="0" w:color="auto"/>
              <w:bottom w:val="single" w:sz="4" w:space="0" w:color="auto"/>
              <w:right w:val="single" w:sz="4" w:space="0" w:color="auto"/>
            </w:tcBorders>
            <w:vAlign w:val="center"/>
          </w:tcPr>
          <w:p w14:paraId="00703346" w14:textId="77777777" w:rsidR="007722CD" w:rsidRPr="00E937F6" w:rsidRDefault="007722CD" w:rsidP="00E401A1">
            <w:pPr>
              <w:spacing w:before="120"/>
              <w:rPr>
                <w:rFonts w:cs="Tahoma"/>
              </w:rPr>
            </w:pPr>
            <w:r w:rsidRPr="00E937F6">
              <w:rPr>
                <w:rFonts w:cs="Tahoma"/>
              </w:rPr>
              <w:t>Ο</w:t>
            </w:r>
          </w:p>
        </w:tc>
        <w:tc>
          <w:tcPr>
            <w:tcW w:w="4212" w:type="dxa"/>
            <w:tcBorders>
              <w:top w:val="single" w:sz="4" w:space="0" w:color="auto"/>
              <w:left w:val="single" w:sz="4" w:space="0" w:color="auto"/>
              <w:bottom w:val="single" w:sz="4" w:space="0" w:color="auto"/>
              <w:right w:val="single" w:sz="4" w:space="0" w:color="auto"/>
            </w:tcBorders>
            <w:vAlign w:val="center"/>
          </w:tcPr>
          <w:p w14:paraId="6B6BA76B" w14:textId="77777777" w:rsidR="007722CD" w:rsidRPr="00F6740F" w:rsidRDefault="007722CD" w:rsidP="00E401A1">
            <w:pPr>
              <w:spacing w:before="120"/>
              <w:rPr>
                <w:rFonts w:cs="Tahoma"/>
                <w:lang w:val="el-GR"/>
              </w:rPr>
            </w:pPr>
            <w:r w:rsidRPr="00F6740F">
              <w:rPr>
                <w:rFonts w:cs="Tahoma"/>
                <w:lang w:val="el-GR"/>
              </w:rPr>
              <w:t xml:space="preserve">Απαίτηση στελέχωσης Ομάδας Έργου από όλες τις κρίσιμες για το Έργο ειδικότητες με τις κατάλληλες εξειδικεύσεις. </w:t>
            </w:r>
          </w:p>
        </w:tc>
      </w:tr>
      <w:tr w:rsidR="007722CD" w:rsidRPr="00A43ADB" w14:paraId="16DA5699" w14:textId="77777777" w:rsidTr="0025270D">
        <w:trPr>
          <w:trHeight w:val="244"/>
        </w:trPr>
        <w:tc>
          <w:tcPr>
            <w:tcW w:w="2840" w:type="dxa"/>
            <w:tcBorders>
              <w:top w:val="single" w:sz="4" w:space="0" w:color="auto"/>
              <w:left w:val="single" w:sz="4" w:space="0" w:color="auto"/>
              <w:bottom w:val="single" w:sz="4" w:space="0" w:color="auto"/>
              <w:right w:val="single" w:sz="4" w:space="0" w:color="auto"/>
            </w:tcBorders>
            <w:vAlign w:val="center"/>
          </w:tcPr>
          <w:p w14:paraId="2DC345A0" w14:textId="77777777" w:rsidR="007722CD" w:rsidRPr="00E937F6" w:rsidRDefault="007722CD" w:rsidP="00E401A1">
            <w:pPr>
              <w:spacing w:before="120"/>
              <w:rPr>
                <w:rFonts w:cs="Tahoma"/>
                <w:lang w:val="el-GR"/>
              </w:rPr>
            </w:pPr>
            <w:r w:rsidRPr="00E937F6">
              <w:rPr>
                <w:rFonts w:cs="Tahoma"/>
                <w:lang w:val="el-GR"/>
              </w:rPr>
              <w:t>Διαδικασία αναλογικής και ψηφιακής διάσωσης</w:t>
            </w:r>
          </w:p>
        </w:tc>
        <w:tc>
          <w:tcPr>
            <w:tcW w:w="2128" w:type="dxa"/>
            <w:tcBorders>
              <w:top w:val="single" w:sz="4" w:space="0" w:color="auto"/>
              <w:left w:val="single" w:sz="4" w:space="0" w:color="auto"/>
              <w:bottom w:val="single" w:sz="4" w:space="0" w:color="auto"/>
              <w:right w:val="single" w:sz="4" w:space="0" w:color="auto"/>
            </w:tcBorders>
            <w:vAlign w:val="center"/>
          </w:tcPr>
          <w:p w14:paraId="3752D29C" w14:textId="77777777" w:rsidR="007722CD" w:rsidRPr="00F6740F" w:rsidRDefault="007722CD" w:rsidP="00E401A1">
            <w:pPr>
              <w:spacing w:before="120"/>
              <w:rPr>
                <w:rFonts w:cs="Tahoma"/>
              </w:rPr>
            </w:pPr>
            <w:r w:rsidRPr="00F6740F">
              <w:rPr>
                <w:rFonts w:cs="Tahoma"/>
              </w:rPr>
              <w:t>Τ</w:t>
            </w:r>
          </w:p>
        </w:tc>
        <w:tc>
          <w:tcPr>
            <w:tcW w:w="4212" w:type="dxa"/>
            <w:tcBorders>
              <w:top w:val="single" w:sz="4" w:space="0" w:color="auto"/>
              <w:left w:val="single" w:sz="4" w:space="0" w:color="auto"/>
              <w:bottom w:val="single" w:sz="4" w:space="0" w:color="auto"/>
              <w:right w:val="single" w:sz="4" w:space="0" w:color="auto"/>
            </w:tcBorders>
            <w:vAlign w:val="center"/>
          </w:tcPr>
          <w:p w14:paraId="7F666915" w14:textId="77777777" w:rsidR="007722CD" w:rsidRPr="006B48D5" w:rsidRDefault="007722CD" w:rsidP="00E401A1">
            <w:pPr>
              <w:spacing w:before="120"/>
              <w:rPr>
                <w:rFonts w:cs="Tahoma"/>
                <w:lang w:val="el-GR"/>
              </w:rPr>
            </w:pPr>
            <w:r w:rsidRPr="006B48D5">
              <w:rPr>
                <w:rFonts w:cs="Tahoma"/>
                <w:lang w:val="el-GR"/>
              </w:rPr>
              <w:t>Καθορισμός χρονοδιαγράμματος και  οριοθέτηση παράδοσης των σχετικών παραδοτέων από τον Ανάδοχο καθ’ όλη τη διάρκεια του Έργου.</w:t>
            </w:r>
          </w:p>
        </w:tc>
      </w:tr>
      <w:tr w:rsidR="007722CD" w:rsidRPr="00A43ADB" w14:paraId="6A6B2E86" w14:textId="77777777" w:rsidTr="0025270D">
        <w:trPr>
          <w:trHeight w:val="244"/>
        </w:trPr>
        <w:tc>
          <w:tcPr>
            <w:tcW w:w="2840" w:type="dxa"/>
            <w:tcBorders>
              <w:top w:val="single" w:sz="4" w:space="0" w:color="auto"/>
              <w:left w:val="single" w:sz="4" w:space="0" w:color="auto"/>
              <w:bottom w:val="single" w:sz="4" w:space="0" w:color="auto"/>
              <w:right w:val="single" w:sz="4" w:space="0" w:color="auto"/>
            </w:tcBorders>
            <w:vAlign w:val="center"/>
          </w:tcPr>
          <w:p w14:paraId="5138EABF" w14:textId="77777777" w:rsidR="007722CD" w:rsidRPr="00E937F6" w:rsidRDefault="007722CD" w:rsidP="00E401A1">
            <w:pPr>
              <w:spacing w:before="120"/>
              <w:rPr>
                <w:rFonts w:cs="Tahoma"/>
                <w:lang w:val="el-GR"/>
              </w:rPr>
            </w:pPr>
            <w:r w:rsidRPr="00E937F6">
              <w:rPr>
                <w:rFonts w:cs="Tahoma"/>
                <w:lang w:val="el-GR"/>
              </w:rPr>
              <w:lastRenderedPageBreak/>
              <w:t>Διάχυση ψηφιακών γεωγραφικών προϊόντων προς το κοινό</w:t>
            </w:r>
          </w:p>
        </w:tc>
        <w:tc>
          <w:tcPr>
            <w:tcW w:w="2128" w:type="dxa"/>
            <w:tcBorders>
              <w:top w:val="single" w:sz="4" w:space="0" w:color="auto"/>
              <w:left w:val="single" w:sz="4" w:space="0" w:color="auto"/>
              <w:bottom w:val="single" w:sz="4" w:space="0" w:color="auto"/>
              <w:right w:val="single" w:sz="4" w:space="0" w:color="auto"/>
            </w:tcBorders>
            <w:vAlign w:val="center"/>
          </w:tcPr>
          <w:p w14:paraId="0F927FF3" w14:textId="77777777" w:rsidR="007722CD" w:rsidRPr="00F6740F" w:rsidRDefault="007722CD" w:rsidP="00E401A1">
            <w:pPr>
              <w:spacing w:before="120"/>
              <w:rPr>
                <w:rFonts w:cs="Tahoma"/>
              </w:rPr>
            </w:pPr>
            <w:r w:rsidRPr="00F6740F">
              <w:rPr>
                <w:rFonts w:cs="Tahoma"/>
              </w:rPr>
              <w:t>Τ</w:t>
            </w:r>
          </w:p>
        </w:tc>
        <w:tc>
          <w:tcPr>
            <w:tcW w:w="4212" w:type="dxa"/>
            <w:tcBorders>
              <w:top w:val="single" w:sz="4" w:space="0" w:color="auto"/>
              <w:left w:val="single" w:sz="4" w:space="0" w:color="auto"/>
              <w:bottom w:val="single" w:sz="4" w:space="0" w:color="auto"/>
              <w:right w:val="single" w:sz="4" w:space="0" w:color="auto"/>
            </w:tcBorders>
            <w:vAlign w:val="center"/>
          </w:tcPr>
          <w:p w14:paraId="02434999" w14:textId="77777777" w:rsidR="007722CD" w:rsidRPr="00791429" w:rsidRDefault="007722CD" w:rsidP="00E401A1">
            <w:pPr>
              <w:spacing w:before="120"/>
              <w:rPr>
                <w:rFonts w:cs="Tahoma"/>
                <w:lang w:val="el-GR"/>
              </w:rPr>
            </w:pPr>
            <w:r w:rsidRPr="006B48D5">
              <w:rPr>
                <w:rFonts w:cs="Tahoma"/>
                <w:lang w:val="el-GR"/>
              </w:rPr>
              <w:t>Παροχή σαφούς τεκμηρίωσης της επ</w:t>
            </w:r>
            <w:r w:rsidRPr="00224D00">
              <w:rPr>
                <w:rFonts w:cs="Tahoma"/>
                <w:lang w:val="el-GR"/>
              </w:rPr>
              <w:t>ιθυμητής τελικής κατάστασης καθώς και απαίτηση παροχής Τεύχ</w:t>
            </w:r>
            <w:r w:rsidRPr="008A50B3">
              <w:rPr>
                <w:rFonts w:cs="Tahoma"/>
                <w:lang w:val="el-GR"/>
              </w:rPr>
              <w:t>ους Ανάλυσης Απαιτήσεων Χρηστών με τη μελέτη εφαρμ</w:t>
            </w:r>
            <w:r w:rsidRPr="00791429">
              <w:rPr>
                <w:rFonts w:cs="Tahoma"/>
                <w:lang w:val="el-GR"/>
              </w:rPr>
              <w:t>ογής στην αρχή του Έργου.</w:t>
            </w:r>
          </w:p>
        </w:tc>
      </w:tr>
      <w:tr w:rsidR="007722CD" w:rsidRPr="00A43ADB" w14:paraId="7AEE7712" w14:textId="77777777" w:rsidTr="0025270D">
        <w:trPr>
          <w:trHeight w:val="244"/>
        </w:trPr>
        <w:tc>
          <w:tcPr>
            <w:tcW w:w="2840" w:type="dxa"/>
            <w:tcBorders>
              <w:top w:val="single" w:sz="4" w:space="0" w:color="auto"/>
              <w:left w:val="single" w:sz="4" w:space="0" w:color="auto"/>
              <w:bottom w:val="single" w:sz="4" w:space="0" w:color="auto"/>
              <w:right w:val="single" w:sz="4" w:space="0" w:color="auto"/>
            </w:tcBorders>
            <w:vAlign w:val="center"/>
          </w:tcPr>
          <w:p w14:paraId="2CE4B083" w14:textId="77777777" w:rsidR="007722CD" w:rsidRPr="00E937F6" w:rsidRDefault="007722CD" w:rsidP="00E401A1">
            <w:pPr>
              <w:spacing w:before="120"/>
              <w:rPr>
                <w:rFonts w:cs="Tahoma"/>
              </w:rPr>
            </w:pPr>
            <w:r w:rsidRPr="00E937F6">
              <w:rPr>
                <w:rFonts w:cs="Tahoma"/>
              </w:rPr>
              <w:t>Απαιτήσεις ασφαλείας</w:t>
            </w:r>
          </w:p>
        </w:tc>
        <w:tc>
          <w:tcPr>
            <w:tcW w:w="2128" w:type="dxa"/>
            <w:tcBorders>
              <w:top w:val="single" w:sz="4" w:space="0" w:color="auto"/>
              <w:left w:val="single" w:sz="4" w:space="0" w:color="auto"/>
              <w:bottom w:val="single" w:sz="4" w:space="0" w:color="auto"/>
              <w:right w:val="single" w:sz="4" w:space="0" w:color="auto"/>
            </w:tcBorders>
            <w:vAlign w:val="center"/>
          </w:tcPr>
          <w:p w14:paraId="5C54564C" w14:textId="77777777" w:rsidR="007722CD" w:rsidRPr="00F6740F" w:rsidRDefault="007722CD" w:rsidP="00E401A1">
            <w:pPr>
              <w:spacing w:before="120"/>
              <w:rPr>
                <w:rFonts w:cs="Tahoma"/>
              </w:rPr>
            </w:pPr>
            <w:r w:rsidRPr="00F6740F">
              <w:rPr>
                <w:rFonts w:cs="Tahoma"/>
              </w:rPr>
              <w:t>Δ, Κ</w:t>
            </w:r>
          </w:p>
        </w:tc>
        <w:tc>
          <w:tcPr>
            <w:tcW w:w="4212" w:type="dxa"/>
            <w:tcBorders>
              <w:top w:val="single" w:sz="4" w:space="0" w:color="auto"/>
              <w:left w:val="single" w:sz="4" w:space="0" w:color="auto"/>
              <w:bottom w:val="single" w:sz="4" w:space="0" w:color="auto"/>
              <w:right w:val="single" w:sz="4" w:space="0" w:color="auto"/>
            </w:tcBorders>
            <w:vAlign w:val="center"/>
          </w:tcPr>
          <w:p w14:paraId="2A7F911B" w14:textId="77777777" w:rsidR="007722CD" w:rsidRPr="006B48D5" w:rsidRDefault="007722CD" w:rsidP="00E401A1">
            <w:pPr>
              <w:keepNext/>
              <w:spacing w:before="120"/>
              <w:rPr>
                <w:rFonts w:cs="Tahoma"/>
                <w:lang w:val="el-GR"/>
              </w:rPr>
            </w:pPr>
            <w:r w:rsidRPr="006B48D5">
              <w:rPr>
                <w:rFonts w:cs="Tahoma"/>
                <w:lang w:val="el-GR"/>
              </w:rPr>
              <w:t>Συμμόρφωση Αναδόχου με απαιτήσεις Ασφαλείας</w:t>
            </w:r>
          </w:p>
        </w:tc>
      </w:tr>
      <w:tr w:rsidR="007722CD" w:rsidRPr="00A43ADB" w14:paraId="07320E37" w14:textId="77777777" w:rsidTr="0025270D">
        <w:trPr>
          <w:trHeight w:val="244"/>
        </w:trPr>
        <w:tc>
          <w:tcPr>
            <w:tcW w:w="2840" w:type="dxa"/>
            <w:tcBorders>
              <w:top w:val="single" w:sz="4" w:space="0" w:color="auto"/>
              <w:left w:val="single" w:sz="4" w:space="0" w:color="auto"/>
              <w:bottom w:val="single" w:sz="4" w:space="0" w:color="auto"/>
              <w:right w:val="single" w:sz="4" w:space="0" w:color="auto"/>
            </w:tcBorders>
            <w:vAlign w:val="center"/>
          </w:tcPr>
          <w:p w14:paraId="295AEB92" w14:textId="77777777" w:rsidR="007722CD" w:rsidRPr="00F6740F" w:rsidRDefault="007722CD" w:rsidP="00E401A1">
            <w:pPr>
              <w:spacing w:before="120"/>
              <w:jc w:val="left"/>
              <w:rPr>
                <w:rFonts w:cs="Tahoma"/>
                <w:lang w:val="el-GR"/>
              </w:rPr>
            </w:pPr>
            <w:r w:rsidRPr="00E937F6">
              <w:rPr>
                <w:rFonts w:cs="Tahoma"/>
                <w:lang w:val="el-GR"/>
              </w:rPr>
              <w:t>Μέγιστο επιτρεπόμενο ωράριο εργασίας</w:t>
            </w:r>
            <w:r w:rsidRPr="00E937F6">
              <w:rPr>
                <w:rFonts w:cs="Tahoma"/>
                <w:b/>
                <w:lang w:val="el-GR"/>
              </w:rPr>
              <w:t xml:space="preserve"> </w:t>
            </w:r>
            <w:r w:rsidRPr="00E937F6">
              <w:rPr>
                <w:rFonts w:cs="Tahoma"/>
                <w:lang w:val="el-GR"/>
              </w:rPr>
              <w:t>και λειτουργίας μηχανημάτων</w:t>
            </w:r>
          </w:p>
        </w:tc>
        <w:tc>
          <w:tcPr>
            <w:tcW w:w="2128" w:type="dxa"/>
            <w:tcBorders>
              <w:top w:val="single" w:sz="4" w:space="0" w:color="auto"/>
              <w:left w:val="single" w:sz="4" w:space="0" w:color="auto"/>
              <w:bottom w:val="single" w:sz="4" w:space="0" w:color="auto"/>
              <w:right w:val="single" w:sz="4" w:space="0" w:color="auto"/>
            </w:tcBorders>
            <w:vAlign w:val="center"/>
          </w:tcPr>
          <w:p w14:paraId="200C0799" w14:textId="77777777" w:rsidR="007722CD" w:rsidRPr="006B48D5" w:rsidRDefault="007722CD" w:rsidP="00E401A1">
            <w:pPr>
              <w:spacing w:before="120"/>
              <w:rPr>
                <w:rFonts w:cs="Tahoma"/>
              </w:rPr>
            </w:pPr>
            <w:r w:rsidRPr="006B48D5">
              <w:rPr>
                <w:rFonts w:cs="Tahoma"/>
              </w:rPr>
              <w:t>Δ, Κ</w:t>
            </w:r>
          </w:p>
        </w:tc>
        <w:tc>
          <w:tcPr>
            <w:tcW w:w="4212" w:type="dxa"/>
            <w:tcBorders>
              <w:top w:val="single" w:sz="4" w:space="0" w:color="auto"/>
              <w:left w:val="single" w:sz="4" w:space="0" w:color="auto"/>
              <w:bottom w:val="single" w:sz="4" w:space="0" w:color="auto"/>
              <w:right w:val="single" w:sz="4" w:space="0" w:color="auto"/>
            </w:tcBorders>
            <w:vAlign w:val="center"/>
          </w:tcPr>
          <w:p w14:paraId="088C3DF8" w14:textId="77777777" w:rsidR="007722CD" w:rsidRPr="00791429" w:rsidRDefault="007722CD" w:rsidP="00E401A1">
            <w:pPr>
              <w:keepNext/>
              <w:spacing w:before="120"/>
              <w:rPr>
                <w:rFonts w:cs="Tahoma"/>
                <w:lang w:val="el-GR"/>
              </w:rPr>
            </w:pPr>
            <w:r w:rsidRPr="00224D00">
              <w:rPr>
                <w:rFonts w:cs="Tahoma"/>
                <w:lang w:val="el-GR"/>
              </w:rPr>
              <w:t xml:space="preserve">Συμμόρφωση Αναδόχου με τους υπόψη </w:t>
            </w:r>
            <w:r w:rsidRPr="008A50B3">
              <w:rPr>
                <w:rFonts w:cs="Tahoma"/>
                <w:lang w:val="el-GR"/>
              </w:rPr>
              <w:t>περιορισμούς.</w:t>
            </w:r>
          </w:p>
        </w:tc>
      </w:tr>
      <w:tr w:rsidR="007722CD" w:rsidRPr="00A43ADB" w14:paraId="10263989" w14:textId="77777777" w:rsidTr="0025270D">
        <w:trPr>
          <w:trHeight w:val="244"/>
        </w:trPr>
        <w:tc>
          <w:tcPr>
            <w:tcW w:w="2840" w:type="dxa"/>
            <w:tcBorders>
              <w:top w:val="single" w:sz="4" w:space="0" w:color="auto"/>
              <w:left w:val="single" w:sz="4" w:space="0" w:color="auto"/>
              <w:bottom w:val="single" w:sz="4" w:space="0" w:color="auto"/>
              <w:right w:val="single" w:sz="4" w:space="0" w:color="auto"/>
            </w:tcBorders>
            <w:vAlign w:val="center"/>
          </w:tcPr>
          <w:p w14:paraId="26581386" w14:textId="77777777" w:rsidR="007722CD" w:rsidRPr="00E937F6" w:rsidRDefault="007722CD" w:rsidP="00E401A1">
            <w:pPr>
              <w:spacing w:before="120"/>
              <w:jc w:val="left"/>
              <w:rPr>
                <w:rFonts w:cs="Tahoma"/>
                <w:lang w:val="el-GR"/>
              </w:rPr>
            </w:pPr>
            <w:r w:rsidRPr="00E937F6">
              <w:rPr>
                <w:rFonts w:cs="Tahoma"/>
                <w:lang w:val="el-GR"/>
              </w:rPr>
              <w:t xml:space="preserve">Περιορισμοί λόγω μέτρων πρόληψης μετάδοσης </w:t>
            </w:r>
            <w:r w:rsidRPr="00E937F6">
              <w:rPr>
                <w:rFonts w:cs="Tahoma"/>
                <w:lang w:val="en-US"/>
              </w:rPr>
              <w:t>covid</w:t>
            </w:r>
            <w:r w:rsidRPr="00E937F6">
              <w:rPr>
                <w:rFonts w:cs="Tahoma"/>
                <w:lang w:val="el-GR"/>
              </w:rPr>
              <w:t>-19</w:t>
            </w:r>
          </w:p>
        </w:tc>
        <w:tc>
          <w:tcPr>
            <w:tcW w:w="2128" w:type="dxa"/>
            <w:tcBorders>
              <w:top w:val="single" w:sz="4" w:space="0" w:color="auto"/>
              <w:left w:val="single" w:sz="4" w:space="0" w:color="auto"/>
              <w:bottom w:val="single" w:sz="4" w:space="0" w:color="auto"/>
              <w:right w:val="single" w:sz="4" w:space="0" w:color="auto"/>
            </w:tcBorders>
            <w:vAlign w:val="center"/>
          </w:tcPr>
          <w:p w14:paraId="1BF1B05B" w14:textId="77777777" w:rsidR="007722CD" w:rsidRPr="00F6740F" w:rsidRDefault="007722CD" w:rsidP="00E401A1">
            <w:pPr>
              <w:spacing w:before="120"/>
              <w:rPr>
                <w:rFonts w:cs="Tahoma"/>
              </w:rPr>
            </w:pPr>
            <w:r w:rsidRPr="00F6740F">
              <w:rPr>
                <w:rFonts w:cs="Tahoma"/>
              </w:rPr>
              <w:t>Δ, Ο, Τ, Κ</w:t>
            </w:r>
          </w:p>
        </w:tc>
        <w:tc>
          <w:tcPr>
            <w:tcW w:w="4212" w:type="dxa"/>
            <w:tcBorders>
              <w:top w:val="single" w:sz="4" w:space="0" w:color="auto"/>
              <w:left w:val="single" w:sz="4" w:space="0" w:color="auto"/>
              <w:bottom w:val="single" w:sz="4" w:space="0" w:color="auto"/>
              <w:right w:val="single" w:sz="4" w:space="0" w:color="auto"/>
            </w:tcBorders>
            <w:vAlign w:val="center"/>
          </w:tcPr>
          <w:p w14:paraId="22076123" w14:textId="77777777" w:rsidR="007722CD" w:rsidRPr="006B48D5" w:rsidRDefault="007722CD" w:rsidP="00E401A1">
            <w:pPr>
              <w:keepNext/>
              <w:spacing w:before="120"/>
              <w:rPr>
                <w:rFonts w:cs="Tahoma"/>
                <w:lang w:val="el-GR"/>
              </w:rPr>
            </w:pPr>
            <w:r w:rsidRPr="006B48D5">
              <w:rPr>
                <w:rFonts w:cs="Tahoma"/>
                <w:lang w:val="el-GR"/>
              </w:rPr>
              <w:t>Συμμόρφωση Αναδόχου με τα μέτρα και τους περιορισμούς της ισχύουσας νομοθεσίας.</w:t>
            </w:r>
          </w:p>
        </w:tc>
      </w:tr>
    </w:tbl>
    <w:p w14:paraId="2579EAA1" w14:textId="7878929C" w:rsidR="007722CD" w:rsidRPr="00E937F6" w:rsidRDefault="007722CD" w:rsidP="00E937F6">
      <w:pPr>
        <w:pStyle w:val="af2"/>
        <w:rPr>
          <w:rFonts w:cs="Tahoma"/>
          <w:lang w:val="el-GR"/>
        </w:rPr>
      </w:pPr>
      <w:bookmarkStart w:id="344" w:name="_Toc341291807"/>
      <w:bookmarkStart w:id="345" w:name="_Toc341299391"/>
      <w:bookmarkStart w:id="346" w:name="_Toc17885812"/>
      <w:r w:rsidRPr="00E937F6">
        <w:rPr>
          <w:rFonts w:cs="Tahoma"/>
          <w:lang w:val="el-GR"/>
        </w:rPr>
        <w:t xml:space="preserve">Πίνακας </w:t>
      </w:r>
      <w:r w:rsidRPr="00E937F6">
        <w:rPr>
          <w:rFonts w:cs="Tahoma"/>
        </w:rPr>
        <w:fldChar w:fldCharType="begin"/>
      </w:r>
      <w:r w:rsidRPr="00791429">
        <w:rPr>
          <w:rFonts w:cs="Tahoma"/>
          <w:lang w:val="el-GR"/>
        </w:rPr>
        <w:instrText xml:space="preserve"> </w:instrText>
      </w:r>
      <w:r w:rsidRPr="00791429">
        <w:rPr>
          <w:rFonts w:cs="Tahoma"/>
        </w:rPr>
        <w:instrText>SEQ</w:instrText>
      </w:r>
      <w:r w:rsidRPr="00791429">
        <w:rPr>
          <w:rFonts w:cs="Tahoma"/>
          <w:lang w:val="el-GR"/>
        </w:rPr>
        <w:instrText xml:space="preserve"> Πίνακας \* </w:instrText>
      </w:r>
      <w:r w:rsidRPr="00791429">
        <w:rPr>
          <w:rFonts w:cs="Tahoma"/>
        </w:rPr>
        <w:instrText>ARABIC</w:instrText>
      </w:r>
      <w:r w:rsidRPr="00791429">
        <w:rPr>
          <w:rFonts w:cs="Tahoma"/>
          <w:lang w:val="el-GR"/>
        </w:rPr>
        <w:instrText xml:space="preserve"> </w:instrText>
      </w:r>
      <w:r w:rsidRPr="00E937F6">
        <w:rPr>
          <w:rFonts w:cs="Tahoma"/>
        </w:rPr>
        <w:fldChar w:fldCharType="separate"/>
      </w:r>
      <w:r w:rsidR="00F96DA8">
        <w:rPr>
          <w:rFonts w:cs="Tahoma"/>
          <w:noProof/>
        </w:rPr>
        <w:t>4</w:t>
      </w:r>
      <w:r w:rsidRPr="00E937F6">
        <w:rPr>
          <w:rFonts w:cs="Tahoma"/>
        </w:rPr>
        <w:fldChar w:fldCharType="end"/>
      </w:r>
      <w:r w:rsidRPr="00E937F6">
        <w:rPr>
          <w:rFonts w:cs="Tahoma"/>
          <w:lang w:val="el-GR"/>
        </w:rPr>
        <w:t>. Κρίσιμοι παράγοντες επιτυχίας του Έργου.</w:t>
      </w:r>
      <w:bookmarkEnd w:id="344"/>
      <w:bookmarkEnd w:id="345"/>
      <w:bookmarkEnd w:id="346"/>
    </w:p>
    <w:p w14:paraId="3AC69383" w14:textId="6F15DB02" w:rsidR="00D54A68" w:rsidRPr="00F6740F" w:rsidRDefault="007722CD" w:rsidP="00E401A1">
      <w:pPr>
        <w:suppressAutoHyphens w:val="0"/>
        <w:spacing w:before="120"/>
        <w:jc w:val="left"/>
        <w:rPr>
          <w:rFonts w:cs="Tahoma"/>
          <w:b/>
          <w:bCs/>
          <w:color w:val="333399"/>
          <w:sz w:val="28"/>
          <w:szCs w:val="32"/>
          <w:lang w:val="el-GR"/>
        </w:rPr>
      </w:pPr>
      <w:bookmarkStart w:id="347" w:name="_Toc286144454"/>
      <w:bookmarkStart w:id="348" w:name="_Toc286144455"/>
      <w:bookmarkStart w:id="349" w:name="_Toc286144456"/>
      <w:bookmarkStart w:id="350" w:name="_Toc286144457"/>
      <w:bookmarkStart w:id="351" w:name="_Toc286144458"/>
      <w:bookmarkStart w:id="352" w:name="_Toc286144460"/>
      <w:bookmarkStart w:id="353" w:name="_Toc286144462"/>
      <w:bookmarkStart w:id="354" w:name="_Toc286144463"/>
      <w:bookmarkStart w:id="355" w:name="_Toc286144466"/>
      <w:bookmarkStart w:id="356" w:name="_Toc286144467"/>
      <w:bookmarkStart w:id="357" w:name="_Toc286144469"/>
      <w:bookmarkStart w:id="358" w:name="_Toc286144471"/>
      <w:bookmarkStart w:id="359" w:name="_Toc286144472"/>
      <w:bookmarkStart w:id="360" w:name="_Toc286144473"/>
      <w:bookmarkStart w:id="361" w:name="_Toc286144474"/>
      <w:bookmarkStart w:id="362" w:name="_Toc286144476"/>
      <w:bookmarkStart w:id="363" w:name="_Toc286144477"/>
      <w:bookmarkStart w:id="364" w:name="_Toc286144478"/>
      <w:bookmarkStart w:id="365" w:name="_Toc286144480"/>
      <w:bookmarkStart w:id="366" w:name="_Toc286144481"/>
      <w:bookmarkStart w:id="367" w:name="_Toc286144482"/>
      <w:bookmarkStart w:id="368" w:name="_Toc286144484"/>
      <w:bookmarkStart w:id="369" w:name="_Toc286144485"/>
      <w:bookmarkStart w:id="370" w:name="_Toc286144486"/>
      <w:bookmarkStart w:id="371" w:name="_Toc286144487"/>
      <w:bookmarkStart w:id="372" w:name="_Toc286144488"/>
      <w:bookmarkStart w:id="373" w:name="_Toc286144489"/>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r w:rsidRPr="00E937F6">
        <w:rPr>
          <w:rFonts w:cs="Tahoma"/>
          <w:lang w:val="el-GR"/>
        </w:rPr>
        <w:br w:type="page"/>
      </w:r>
      <w:bookmarkStart w:id="374" w:name="_Toc4051686"/>
      <w:bookmarkStart w:id="375" w:name="_Toc55977271"/>
    </w:p>
    <w:p w14:paraId="512ADC42" w14:textId="05D796F3" w:rsidR="007722CD" w:rsidRPr="00E401A1" w:rsidRDefault="007722CD" w:rsidP="00E401A1">
      <w:pPr>
        <w:pStyle w:val="1"/>
        <w:numPr>
          <w:ilvl w:val="0"/>
          <w:numId w:val="0"/>
        </w:numPr>
        <w:spacing w:before="120" w:after="120"/>
        <w:rPr>
          <w:rFonts w:cs="Tahoma"/>
          <w:lang w:val="el-GR"/>
        </w:rPr>
      </w:pPr>
      <w:r w:rsidRPr="00E401A1">
        <w:rPr>
          <w:rFonts w:cs="Tahoma"/>
          <w:lang w:val="el-GR"/>
        </w:rPr>
        <w:lastRenderedPageBreak/>
        <w:t>3. Λειτουργικές και Τεχνικές προδιαγραφές Έργου</w:t>
      </w:r>
      <w:bookmarkEnd w:id="374"/>
      <w:bookmarkEnd w:id="375"/>
    </w:p>
    <w:p w14:paraId="7450AB89" w14:textId="77777777" w:rsidR="007722CD" w:rsidRPr="00E401A1" w:rsidRDefault="007722CD" w:rsidP="004E653B">
      <w:pPr>
        <w:pStyle w:val="aff1"/>
        <w:keepNext/>
        <w:numPr>
          <w:ilvl w:val="0"/>
          <w:numId w:val="19"/>
        </w:numPr>
        <w:suppressAutoHyphens w:val="0"/>
        <w:spacing w:before="120"/>
        <w:ind w:firstLine="0"/>
        <w:contextualSpacing w:val="0"/>
        <w:outlineLvl w:val="1"/>
        <w:rPr>
          <w:rFonts w:cs="Tahoma"/>
          <w:b/>
          <w:bCs/>
          <w:iCs/>
          <w:vanish/>
          <w:sz w:val="26"/>
          <w:szCs w:val="26"/>
          <w:lang w:val="el-GR"/>
        </w:rPr>
      </w:pPr>
      <w:bookmarkStart w:id="376" w:name="_Toc16594836"/>
      <w:bookmarkStart w:id="377" w:name="_Toc16596191"/>
      <w:bookmarkStart w:id="378" w:name="_Toc16672148"/>
      <w:bookmarkStart w:id="379" w:name="_Toc16681428"/>
      <w:bookmarkStart w:id="380" w:name="_Toc16682745"/>
      <w:bookmarkStart w:id="381" w:name="_Toc17269417"/>
      <w:bookmarkStart w:id="382" w:name="_Toc17276304"/>
      <w:bookmarkStart w:id="383" w:name="_Toc17371184"/>
      <w:bookmarkStart w:id="384" w:name="_Toc17373137"/>
      <w:bookmarkStart w:id="385" w:name="_Toc17375937"/>
      <w:bookmarkStart w:id="386" w:name="_Toc17451730"/>
      <w:bookmarkStart w:id="387" w:name="_Toc17453856"/>
      <w:bookmarkStart w:id="388" w:name="_Toc17454970"/>
      <w:bookmarkStart w:id="389" w:name="_Toc17455806"/>
      <w:bookmarkStart w:id="390" w:name="_Toc17457538"/>
      <w:bookmarkStart w:id="391" w:name="_Toc17458219"/>
      <w:bookmarkStart w:id="392" w:name="_Toc17714492"/>
      <w:bookmarkStart w:id="393" w:name="_Toc17800990"/>
      <w:bookmarkStart w:id="394" w:name="_Toc17871038"/>
      <w:bookmarkStart w:id="395" w:name="_Toc17873084"/>
      <w:bookmarkStart w:id="396" w:name="_Toc17873311"/>
      <w:bookmarkStart w:id="397" w:name="_Toc17877445"/>
      <w:bookmarkStart w:id="398" w:name="_Toc17878971"/>
      <w:bookmarkStart w:id="399" w:name="_Toc17885347"/>
      <w:bookmarkStart w:id="400" w:name="_Toc55934578"/>
      <w:bookmarkStart w:id="401" w:name="_Toc55934789"/>
      <w:bookmarkStart w:id="402" w:name="_Toc55977272"/>
      <w:bookmarkStart w:id="403" w:name="_Toc4051687"/>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55D1A59F"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404" w:name="_Toc55977273"/>
      <w:bookmarkStart w:id="405" w:name="_Toc93395865"/>
      <w:r w:rsidRPr="00E401A1">
        <w:rPr>
          <w:rFonts w:cs="Tahoma"/>
        </w:rPr>
        <w:t>Ηλεκτρονικές Υπηρεσίες</w:t>
      </w:r>
      <w:bookmarkEnd w:id="403"/>
      <w:bookmarkEnd w:id="404"/>
      <w:bookmarkEnd w:id="405"/>
    </w:p>
    <w:p w14:paraId="66CBB288" w14:textId="51F01C62" w:rsidR="007722CD" w:rsidRPr="00082AC5" w:rsidRDefault="007722CD" w:rsidP="00E401A1">
      <w:pPr>
        <w:spacing w:before="120"/>
        <w:rPr>
          <w:rFonts w:cs="Tahoma"/>
          <w:lang w:val="el-GR"/>
        </w:rPr>
      </w:pPr>
      <w:r w:rsidRPr="00E937F6">
        <w:rPr>
          <w:rFonts w:cs="Tahoma"/>
          <w:lang w:val="el-GR"/>
        </w:rPr>
        <w:t>Στο πλαίσιο του παρόντος Έργου θα δημιουργηθούν νέες ηλεκτρονικές υπηρεσίες ενώ παράλληλα θα ενισχυθούν υφιστάμενες προκειμένου να μπορέσουν να υποστηρίξουν τα παραγόμενα εκ του Έργου ψηφιακά γεωγραφικά προϊόντα. Ο στόχος αμφότερων των παραπάνω ενεργειών είναι να παρέχεται στον πολίτη η δυνατότητα ηλεκτρονικής πρόσβασης στο ψηφιοποιημένο διαχρονικό αρχείο της ΓΥΣ και η ηλεκτρονική συναλλαγή αυτού με την ΓΥΣ</w:t>
      </w:r>
      <w:r w:rsidR="00CE5AB5" w:rsidRPr="00F6740F">
        <w:rPr>
          <w:rFonts w:cs="Tahoma"/>
          <w:lang w:val="el-GR"/>
        </w:rPr>
        <w:t>,</w:t>
      </w:r>
      <w:r w:rsidR="00FF7BB7" w:rsidRPr="00561FE0">
        <w:rPr>
          <w:rFonts w:cs="Tahoma"/>
          <w:lang w:val="el-GR"/>
        </w:rPr>
        <w:t xml:space="preserve"> </w:t>
      </w:r>
      <w:r w:rsidR="00FF7BB7" w:rsidRPr="00082AC5">
        <w:rPr>
          <w:rFonts w:cs="Tahoma"/>
          <w:lang w:val="el-GR"/>
        </w:rPr>
        <w:t xml:space="preserve">καθώς και μεσω της πύλης gov.gr, προσθέτοντας στο gov.gr και αυτές </w:t>
      </w:r>
      <w:r w:rsidRPr="00082AC5">
        <w:rPr>
          <w:rFonts w:cs="Tahoma"/>
          <w:lang w:val="el-GR"/>
        </w:rPr>
        <w:t>. Οι ηλεκτρονικές υπηρεσίες είναι οι κάτωθι:</w:t>
      </w:r>
    </w:p>
    <w:p w14:paraId="2F8CE938" w14:textId="037DB465" w:rsidR="007722CD" w:rsidRPr="00E401A1" w:rsidRDefault="007722CD" w:rsidP="004E653B">
      <w:pPr>
        <w:pStyle w:val="aff1"/>
        <w:numPr>
          <w:ilvl w:val="0"/>
          <w:numId w:val="45"/>
        </w:numPr>
        <w:suppressAutoHyphens w:val="0"/>
        <w:spacing w:before="120"/>
        <w:ind w:firstLine="0"/>
        <w:rPr>
          <w:rFonts w:cs="Tahoma"/>
          <w:lang w:val="el-GR"/>
        </w:rPr>
      </w:pPr>
      <w:r w:rsidRPr="00082AC5">
        <w:rPr>
          <w:rFonts w:cs="Tahoma"/>
          <w:lang w:val="el-GR"/>
        </w:rPr>
        <w:t>Αναζήτηση από τον πολίτη</w:t>
      </w:r>
      <w:r w:rsidRPr="00E401A1">
        <w:rPr>
          <w:rFonts w:cs="Tahoma"/>
          <w:lang w:val="el-GR"/>
        </w:rPr>
        <w:t xml:space="preserve"> Α/Φ (αλλά και</w:t>
      </w:r>
      <w:r w:rsidR="00D54A68" w:rsidRPr="00E401A1">
        <w:rPr>
          <w:rFonts w:cs="Tahoma"/>
          <w:lang w:val="el-GR"/>
        </w:rPr>
        <w:t xml:space="preserve"> </w:t>
      </w:r>
      <w:r w:rsidRPr="00E401A1">
        <w:rPr>
          <w:rFonts w:cs="Tahoma"/>
          <w:lang w:val="el-GR"/>
        </w:rPr>
        <w:t>λοιπών γεωγραφικών παραγόμενων προϊόντων της ΓΥΣ) και εκτίμηση καταλληλότητας αυτών για συγκεκριμένους σκοπούς ανάλογα με τις απαιτήσεις του (Υπηρεσία Γεω – ευρετηρίου). Παράλληλα θα προσφέρεται η δυνατότητα απευθείας ολοκλήρωσης της ηλεκτρονικής παραγγελίας με εισαγωγή των απαραίτητων παραμέτρων (π.χ. μεγέθυνση ή απλή Α/Φ, περιοχή μεγέθυνσης, χάρτης, γεωδαιτικά κλπ.)</w:t>
      </w:r>
      <w:r w:rsidR="00281717" w:rsidRPr="00E401A1">
        <w:rPr>
          <w:rFonts w:cs="Tahoma"/>
          <w:lang w:val="el-GR"/>
        </w:rPr>
        <w:t xml:space="preserve">. </w:t>
      </w:r>
    </w:p>
    <w:p w14:paraId="4BDBCCB4" w14:textId="77777777" w:rsidR="007722CD" w:rsidRPr="00E401A1" w:rsidRDefault="007722CD" w:rsidP="004E653B">
      <w:pPr>
        <w:pStyle w:val="aff1"/>
        <w:numPr>
          <w:ilvl w:val="0"/>
          <w:numId w:val="45"/>
        </w:numPr>
        <w:suppressAutoHyphens w:val="0"/>
        <w:spacing w:before="120"/>
        <w:ind w:firstLine="0"/>
        <w:rPr>
          <w:rFonts w:cs="Tahoma"/>
          <w:lang w:val="el-GR"/>
        </w:rPr>
      </w:pPr>
      <w:r w:rsidRPr="00E401A1">
        <w:rPr>
          <w:rFonts w:cs="Tahoma"/>
          <w:lang w:val="el-GR"/>
        </w:rPr>
        <w:t>Αυτόματη συλλογή των ψηφιακών ΓΥ που αφορούν παραγγελίες πολιτών και αυτοματοποίηση της απαραίτητης επεξεργασίας από τους χειριστές του ΟΠΣ της ΓΥΣ.</w:t>
      </w:r>
    </w:p>
    <w:p w14:paraId="4A48FA8B" w14:textId="77777777" w:rsidR="007722CD" w:rsidRPr="00E401A1" w:rsidRDefault="007722CD" w:rsidP="004E653B">
      <w:pPr>
        <w:pStyle w:val="aff1"/>
        <w:numPr>
          <w:ilvl w:val="0"/>
          <w:numId w:val="45"/>
        </w:numPr>
        <w:suppressAutoHyphens w:val="0"/>
        <w:spacing w:before="120"/>
        <w:ind w:firstLine="0"/>
        <w:rPr>
          <w:rFonts w:cs="Tahoma"/>
          <w:lang w:val="el-GR"/>
        </w:rPr>
      </w:pPr>
      <w:r w:rsidRPr="00E401A1">
        <w:rPr>
          <w:rFonts w:cs="Tahoma"/>
          <w:lang w:val="el-GR"/>
        </w:rPr>
        <w:t>Κατοχύρωση των πνευματικών δικαιωμάτων της ΓΥΣ επί του ψηφιακού ΓΥ.</w:t>
      </w:r>
    </w:p>
    <w:p w14:paraId="6CC08893" w14:textId="77777777" w:rsidR="007722CD" w:rsidRPr="00E401A1" w:rsidRDefault="007722CD" w:rsidP="004E653B">
      <w:pPr>
        <w:pStyle w:val="aff1"/>
        <w:numPr>
          <w:ilvl w:val="0"/>
          <w:numId w:val="45"/>
        </w:numPr>
        <w:suppressAutoHyphens w:val="0"/>
        <w:spacing w:before="120"/>
        <w:ind w:firstLine="0"/>
        <w:rPr>
          <w:rFonts w:cs="Tahoma"/>
          <w:lang w:val="el-GR"/>
        </w:rPr>
      </w:pPr>
      <w:r w:rsidRPr="00E401A1">
        <w:rPr>
          <w:rFonts w:cs="Tahoma"/>
          <w:lang w:val="el-GR"/>
        </w:rPr>
        <w:t>Διασφάλιση της ακεραιότητας της μεταδιδόμενης ψηφιακής πληροφορίας με σύγχρονες μεθόδους αποστολής και λήψης.</w:t>
      </w:r>
    </w:p>
    <w:p w14:paraId="314466B0" w14:textId="77777777" w:rsidR="007722CD" w:rsidRPr="00E401A1" w:rsidRDefault="007722CD" w:rsidP="004E653B">
      <w:pPr>
        <w:pStyle w:val="aff1"/>
        <w:numPr>
          <w:ilvl w:val="0"/>
          <w:numId w:val="45"/>
        </w:numPr>
        <w:suppressAutoHyphens w:val="0"/>
        <w:spacing w:before="120"/>
        <w:ind w:firstLine="0"/>
        <w:rPr>
          <w:rFonts w:cs="Tahoma"/>
          <w:lang w:val="el-GR"/>
        </w:rPr>
      </w:pPr>
      <w:r w:rsidRPr="00E401A1">
        <w:rPr>
          <w:rFonts w:cs="Tahoma"/>
          <w:lang w:val="el-GR"/>
        </w:rPr>
        <w:t>Ηλεκτρονική αποστολή των επιλεγμένων ΓΥ.</w:t>
      </w:r>
    </w:p>
    <w:p w14:paraId="28244E5F" w14:textId="77777777" w:rsidR="007722CD" w:rsidRPr="00E401A1" w:rsidRDefault="007722CD" w:rsidP="004E653B">
      <w:pPr>
        <w:pStyle w:val="aff1"/>
        <w:numPr>
          <w:ilvl w:val="0"/>
          <w:numId w:val="45"/>
        </w:numPr>
        <w:suppressAutoHyphens w:val="0"/>
        <w:spacing w:before="120"/>
        <w:ind w:firstLine="0"/>
        <w:rPr>
          <w:rFonts w:cs="Tahoma"/>
          <w:lang w:val="el-GR"/>
        </w:rPr>
      </w:pPr>
      <w:r w:rsidRPr="00E401A1">
        <w:rPr>
          <w:rFonts w:cs="Tahoma"/>
          <w:lang w:val="el-GR"/>
        </w:rPr>
        <w:t xml:space="preserve">Συνολική παρακολούθηση των γεωγραφικών προϊόντων από το ΟΠΣ της ΓΥΣ. </w:t>
      </w:r>
    </w:p>
    <w:p w14:paraId="13DF6396" w14:textId="77777777" w:rsidR="007722CD" w:rsidRPr="00E401A1" w:rsidRDefault="007722CD" w:rsidP="004E653B">
      <w:pPr>
        <w:pStyle w:val="aff1"/>
        <w:numPr>
          <w:ilvl w:val="0"/>
          <w:numId w:val="45"/>
        </w:numPr>
        <w:suppressAutoHyphens w:val="0"/>
        <w:spacing w:before="120"/>
        <w:ind w:firstLine="0"/>
        <w:rPr>
          <w:rFonts w:cs="Tahoma"/>
          <w:lang w:val="el-GR"/>
        </w:rPr>
      </w:pPr>
      <w:r w:rsidRPr="00E401A1">
        <w:rPr>
          <w:rFonts w:cs="Tahoma"/>
          <w:lang w:val="en-US"/>
        </w:rPr>
        <w:t>GDPR</w:t>
      </w:r>
      <w:r w:rsidRPr="00E401A1">
        <w:rPr>
          <w:rFonts w:cs="Tahoma"/>
          <w:lang w:val="el-GR"/>
        </w:rPr>
        <w:t xml:space="preserve"> για την προστασία προσωπικών δεδομένων του κοινού.</w:t>
      </w:r>
    </w:p>
    <w:tbl>
      <w:tblPr>
        <w:tblW w:w="8825" w:type="dxa"/>
        <w:tblInd w:w="5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1E0" w:firstRow="1" w:lastRow="1" w:firstColumn="1" w:lastColumn="1" w:noHBand="0" w:noVBand="0"/>
      </w:tblPr>
      <w:tblGrid>
        <w:gridCol w:w="1915"/>
        <w:gridCol w:w="2194"/>
        <w:gridCol w:w="2119"/>
        <w:gridCol w:w="2597"/>
      </w:tblGrid>
      <w:tr w:rsidR="007722CD" w:rsidRPr="00A43ADB" w14:paraId="5FCED2AE" w14:textId="77777777" w:rsidTr="00CE5AB5">
        <w:tc>
          <w:tcPr>
            <w:tcW w:w="1915"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5F118C00" w14:textId="77777777" w:rsidR="007722CD" w:rsidRPr="00E937F6" w:rsidRDefault="007722CD" w:rsidP="00E401A1">
            <w:pPr>
              <w:spacing w:before="120"/>
              <w:rPr>
                <w:rFonts w:cs="Tahoma"/>
                <w:b/>
                <w:bCs/>
                <w:sz w:val="20"/>
                <w:szCs w:val="20"/>
              </w:rPr>
            </w:pPr>
            <w:r w:rsidRPr="00E937F6">
              <w:rPr>
                <w:rFonts w:cs="Tahoma"/>
                <w:b/>
                <w:bCs/>
                <w:sz w:val="20"/>
                <w:szCs w:val="20"/>
              </w:rPr>
              <w:t>Περιγραφή Υπηρεσίας</w:t>
            </w:r>
          </w:p>
        </w:tc>
        <w:tc>
          <w:tcPr>
            <w:tcW w:w="2194"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3F34C846" w14:textId="77777777" w:rsidR="007722CD" w:rsidRPr="00224D00" w:rsidRDefault="007722CD" w:rsidP="00E401A1">
            <w:pPr>
              <w:spacing w:before="120"/>
              <w:rPr>
                <w:rFonts w:cs="Tahoma"/>
                <w:b/>
                <w:bCs/>
                <w:sz w:val="20"/>
                <w:szCs w:val="20"/>
              </w:rPr>
            </w:pPr>
            <w:r w:rsidRPr="00F6740F">
              <w:rPr>
                <w:rFonts w:cs="Tahoma"/>
                <w:b/>
                <w:bCs/>
                <w:sz w:val="20"/>
                <w:szCs w:val="20"/>
              </w:rPr>
              <w:t>Απαιτούμενα στοιχεία</w:t>
            </w:r>
            <w:r w:rsidRPr="00F6740F">
              <w:rPr>
                <w:rFonts w:cs="Tahoma"/>
                <w:b/>
                <w:bCs/>
                <w:sz w:val="20"/>
                <w:szCs w:val="20"/>
              </w:rPr>
              <w:br/>
            </w:r>
            <w:r w:rsidRPr="006B48D5">
              <w:rPr>
                <w:rFonts w:cs="Tahoma"/>
                <w:bCs/>
                <w:i/>
                <w:sz w:val="20"/>
                <w:szCs w:val="20"/>
              </w:rPr>
              <w:t>(δεδομένα εισόδου)</w:t>
            </w:r>
          </w:p>
        </w:tc>
        <w:tc>
          <w:tcPr>
            <w:tcW w:w="211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66F3EAF6" w14:textId="77777777" w:rsidR="007722CD" w:rsidRPr="00791429" w:rsidRDefault="007722CD" w:rsidP="00E401A1">
            <w:pPr>
              <w:spacing w:before="120"/>
              <w:rPr>
                <w:rFonts w:cs="Tahoma"/>
                <w:b/>
                <w:bCs/>
                <w:sz w:val="20"/>
                <w:szCs w:val="20"/>
              </w:rPr>
            </w:pPr>
            <w:r w:rsidRPr="008A50B3">
              <w:rPr>
                <w:rFonts w:cs="Tahoma"/>
                <w:b/>
                <w:bCs/>
                <w:sz w:val="20"/>
                <w:szCs w:val="20"/>
              </w:rPr>
              <w:t xml:space="preserve">Στοιχεία αποτελέσματος </w:t>
            </w:r>
            <w:r w:rsidRPr="00791429">
              <w:rPr>
                <w:rFonts w:cs="Tahoma"/>
                <w:bCs/>
                <w:i/>
                <w:sz w:val="20"/>
                <w:szCs w:val="20"/>
              </w:rPr>
              <w:t>(δεδομένα εξόδου)</w:t>
            </w:r>
          </w:p>
        </w:tc>
        <w:tc>
          <w:tcPr>
            <w:tcW w:w="259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3689CEC9" w14:textId="77777777" w:rsidR="007722CD" w:rsidRPr="00791429" w:rsidRDefault="007722CD" w:rsidP="00E401A1">
            <w:pPr>
              <w:spacing w:before="120"/>
              <w:rPr>
                <w:rFonts w:cs="Tahoma"/>
                <w:b/>
                <w:bCs/>
                <w:sz w:val="20"/>
                <w:szCs w:val="20"/>
                <w:lang w:val="el-GR"/>
              </w:rPr>
            </w:pPr>
            <w:r w:rsidRPr="00791429">
              <w:rPr>
                <w:rFonts w:cs="Tahoma"/>
                <w:b/>
                <w:bCs/>
                <w:sz w:val="20"/>
                <w:szCs w:val="20"/>
                <w:lang w:val="el-GR"/>
              </w:rPr>
              <w:t>Παρατηρήσεις (π.χ. επίπεδο «ηλεκτρονικοποίησης», επίπεδο Υπηρεσίας κλπ.)</w:t>
            </w:r>
          </w:p>
        </w:tc>
      </w:tr>
      <w:tr w:rsidR="007722CD" w:rsidRPr="00A43ADB" w14:paraId="51A25AE7" w14:textId="77777777" w:rsidTr="00CE5AB5">
        <w:tc>
          <w:tcPr>
            <w:tcW w:w="19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C753900" w14:textId="77777777" w:rsidR="007722CD" w:rsidRPr="00F6740F" w:rsidRDefault="007722CD" w:rsidP="00E401A1">
            <w:pPr>
              <w:spacing w:before="120"/>
              <w:rPr>
                <w:rFonts w:cs="Tahoma"/>
                <w:sz w:val="20"/>
                <w:szCs w:val="20"/>
                <w:lang w:val="el-GR"/>
              </w:rPr>
            </w:pPr>
            <w:r w:rsidRPr="00E937F6">
              <w:rPr>
                <w:rFonts w:cs="Tahoma"/>
                <w:sz w:val="20"/>
                <w:szCs w:val="20"/>
                <w:lang w:val="el-GR"/>
              </w:rPr>
              <w:t>Υπηρεσία Γεω-ευρετηρίου για το σύνολο των ΓΥ/ Πλήρης Διαλειτουργικότητα με Ε-</w:t>
            </w:r>
            <w:r w:rsidRPr="00E937F6">
              <w:rPr>
                <w:rFonts w:cs="Tahoma"/>
                <w:sz w:val="20"/>
                <w:szCs w:val="20"/>
              </w:rPr>
              <w:t>Shop</w:t>
            </w:r>
            <w:r w:rsidRPr="00E937F6">
              <w:rPr>
                <w:rFonts w:cs="Tahoma"/>
                <w:sz w:val="20"/>
                <w:szCs w:val="20"/>
                <w:lang w:val="el-GR"/>
              </w:rPr>
              <w:t xml:space="preserve"> &amp; </w:t>
            </w:r>
            <w:r w:rsidRPr="00E937F6">
              <w:rPr>
                <w:rFonts w:cs="Tahoma"/>
                <w:sz w:val="20"/>
                <w:szCs w:val="20"/>
              </w:rPr>
              <w:t>ERP</w:t>
            </w:r>
          </w:p>
        </w:tc>
        <w:tc>
          <w:tcPr>
            <w:tcW w:w="21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8187C08" w14:textId="77777777" w:rsidR="007722CD" w:rsidRPr="006B48D5" w:rsidRDefault="007722CD" w:rsidP="00E401A1">
            <w:pPr>
              <w:spacing w:before="120"/>
              <w:rPr>
                <w:rFonts w:cs="Tahoma"/>
                <w:sz w:val="20"/>
                <w:szCs w:val="20"/>
                <w:lang w:val="el-GR"/>
              </w:rPr>
            </w:pPr>
            <w:r w:rsidRPr="006B48D5">
              <w:rPr>
                <w:rFonts w:cs="Tahoma"/>
                <w:sz w:val="20"/>
                <w:szCs w:val="20"/>
                <w:lang w:val="el-GR"/>
              </w:rPr>
              <w:t>Προσδιορισμός Περιοχής ενδιαφέροντος με διάφορους τρόπους και καθορισμός των επιθυμητών μεταδεδομένων των ΓΥ</w:t>
            </w:r>
          </w:p>
        </w:tc>
        <w:tc>
          <w:tcPr>
            <w:tcW w:w="2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E5B203D" w14:textId="77777777" w:rsidR="007722CD" w:rsidRPr="00791429" w:rsidRDefault="007722CD" w:rsidP="00E401A1">
            <w:pPr>
              <w:spacing w:before="120"/>
              <w:rPr>
                <w:rFonts w:cs="Tahoma"/>
                <w:sz w:val="20"/>
                <w:szCs w:val="20"/>
                <w:lang w:val="el-GR"/>
              </w:rPr>
            </w:pPr>
            <w:r w:rsidRPr="00224D00">
              <w:rPr>
                <w:rFonts w:cs="Tahoma"/>
                <w:sz w:val="20"/>
                <w:szCs w:val="20"/>
                <w:lang w:val="el-GR"/>
              </w:rPr>
              <w:t>Αυτόματος εντοπισμός των Α/Φ αλλά και των λοιπών ΓΥ που ανταποκρίνονται στις απαιτήσεις του πελάτη με δυνατότητα άμεσης καταχώρησης ηλεκτρονικής πα</w:t>
            </w:r>
            <w:r w:rsidRPr="008A50B3">
              <w:rPr>
                <w:rFonts w:cs="Tahoma"/>
                <w:sz w:val="20"/>
                <w:szCs w:val="20"/>
                <w:lang w:val="el-GR"/>
              </w:rPr>
              <w:t>ραγγελίας επί 24/7</w:t>
            </w:r>
          </w:p>
        </w:tc>
        <w:tc>
          <w:tcPr>
            <w:tcW w:w="259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8F09C20" w14:textId="77777777" w:rsidR="007722CD" w:rsidRPr="00791429" w:rsidRDefault="007722CD" w:rsidP="00E401A1">
            <w:pPr>
              <w:spacing w:before="120"/>
              <w:rPr>
                <w:rFonts w:cs="Tahoma"/>
                <w:sz w:val="20"/>
                <w:szCs w:val="20"/>
                <w:lang w:val="el-GR"/>
              </w:rPr>
            </w:pPr>
            <w:r w:rsidRPr="00791429">
              <w:rPr>
                <w:rFonts w:cs="Tahoma"/>
                <w:sz w:val="20"/>
                <w:szCs w:val="20"/>
                <w:lang w:val="el-GR"/>
              </w:rPr>
              <w:t>Επίτευξη Ηλεκτρονικών Υπηρεσιών Επιπέδου 4 (Συναλλαγή)</w:t>
            </w:r>
          </w:p>
        </w:tc>
      </w:tr>
      <w:tr w:rsidR="007722CD" w:rsidRPr="00A43ADB" w14:paraId="5CABB262" w14:textId="77777777" w:rsidTr="00CE5AB5">
        <w:tc>
          <w:tcPr>
            <w:tcW w:w="19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C86439B" w14:textId="77777777" w:rsidR="007722CD" w:rsidRPr="00F6740F" w:rsidRDefault="007722CD" w:rsidP="00E401A1">
            <w:pPr>
              <w:spacing w:before="120"/>
              <w:rPr>
                <w:rFonts w:cs="Tahoma"/>
                <w:sz w:val="20"/>
                <w:szCs w:val="20"/>
                <w:lang w:val="el-GR"/>
              </w:rPr>
            </w:pPr>
            <w:r w:rsidRPr="00E937F6">
              <w:rPr>
                <w:rFonts w:cs="Tahoma"/>
                <w:sz w:val="20"/>
                <w:szCs w:val="20"/>
                <w:lang w:val="el-GR"/>
              </w:rPr>
              <w:t xml:space="preserve">Επεξεργασία και Ολοκλήρωση παραγγελίας ψηφιακών ΓΥ στο </w:t>
            </w:r>
            <w:r w:rsidRPr="00E937F6">
              <w:rPr>
                <w:rFonts w:cs="Tahoma"/>
                <w:sz w:val="20"/>
                <w:szCs w:val="20"/>
              </w:rPr>
              <w:t>back</w:t>
            </w:r>
            <w:r w:rsidRPr="00E937F6">
              <w:rPr>
                <w:rFonts w:cs="Tahoma"/>
                <w:sz w:val="20"/>
                <w:szCs w:val="20"/>
                <w:lang w:val="el-GR"/>
              </w:rPr>
              <w:t xml:space="preserve"> - </w:t>
            </w:r>
            <w:r w:rsidRPr="00E937F6">
              <w:rPr>
                <w:rFonts w:cs="Tahoma"/>
                <w:sz w:val="20"/>
                <w:szCs w:val="20"/>
              </w:rPr>
              <w:t>end</w:t>
            </w:r>
          </w:p>
        </w:tc>
        <w:tc>
          <w:tcPr>
            <w:tcW w:w="21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5DC7C88" w14:textId="77777777" w:rsidR="007722CD" w:rsidRPr="00224D00" w:rsidRDefault="007722CD" w:rsidP="00E401A1">
            <w:pPr>
              <w:spacing w:before="120"/>
              <w:rPr>
                <w:rFonts w:cs="Tahoma"/>
                <w:sz w:val="20"/>
                <w:szCs w:val="20"/>
                <w:lang w:val="el-GR"/>
              </w:rPr>
            </w:pPr>
            <w:r w:rsidRPr="006B48D5">
              <w:rPr>
                <w:rFonts w:cs="Tahoma"/>
                <w:sz w:val="20"/>
                <w:szCs w:val="20"/>
                <w:lang w:val="el-GR"/>
              </w:rPr>
              <w:t xml:space="preserve">Στοιχεία παραγγελίας από το </w:t>
            </w:r>
            <w:r w:rsidRPr="00224D00">
              <w:rPr>
                <w:rFonts w:cs="Tahoma"/>
                <w:sz w:val="20"/>
                <w:szCs w:val="20"/>
              </w:rPr>
              <w:t>ERP</w:t>
            </w:r>
          </w:p>
        </w:tc>
        <w:tc>
          <w:tcPr>
            <w:tcW w:w="2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6A2447A" w14:textId="77777777" w:rsidR="007722CD" w:rsidRPr="00791429" w:rsidRDefault="007722CD" w:rsidP="00E401A1">
            <w:pPr>
              <w:spacing w:before="120"/>
              <w:rPr>
                <w:rFonts w:cs="Tahoma"/>
                <w:sz w:val="20"/>
                <w:szCs w:val="20"/>
                <w:lang w:val="el-GR"/>
              </w:rPr>
            </w:pPr>
            <w:r w:rsidRPr="008A50B3">
              <w:rPr>
                <w:rFonts w:cs="Tahoma"/>
                <w:sz w:val="20"/>
                <w:szCs w:val="20"/>
                <w:lang w:val="el-GR"/>
              </w:rPr>
              <w:t xml:space="preserve">Ψηφιακά ΓΥ, Αναφορά ενημέρωσης </w:t>
            </w:r>
            <w:r w:rsidRPr="00791429">
              <w:rPr>
                <w:rFonts w:cs="Tahoma"/>
                <w:sz w:val="20"/>
                <w:szCs w:val="20"/>
              </w:rPr>
              <w:t>ERP</w:t>
            </w:r>
            <w:r w:rsidRPr="00791429">
              <w:rPr>
                <w:rFonts w:cs="Tahoma"/>
                <w:sz w:val="20"/>
                <w:szCs w:val="20"/>
                <w:lang w:val="el-GR"/>
              </w:rPr>
              <w:t xml:space="preserve"> και της εφαρμογής ψηφιακής αποστολής των ΓΥ</w:t>
            </w:r>
          </w:p>
        </w:tc>
        <w:tc>
          <w:tcPr>
            <w:tcW w:w="259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A29B257" w14:textId="77777777" w:rsidR="007722CD" w:rsidRPr="00791429" w:rsidRDefault="007722CD" w:rsidP="00E401A1">
            <w:pPr>
              <w:spacing w:before="120"/>
              <w:rPr>
                <w:rFonts w:cs="Tahoma"/>
                <w:sz w:val="20"/>
                <w:szCs w:val="20"/>
                <w:lang w:val="el-GR"/>
              </w:rPr>
            </w:pPr>
            <w:r w:rsidRPr="00791429">
              <w:rPr>
                <w:rFonts w:cs="Tahoma"/>
                <w:sz w:val="20"/>
                <w:szCs w:val="20"/>
                <w:lang w:val="el-GR"/>
              </w:rPr>
              <w:t>Μείωση του χρόνου αναζήτησης και συλλογής των ψηφιακών ΓΥ και μείωση του απαιτούμενου εξειδικευμένου προσωπικού</w:t>
            </w:r>
          </w:p>
        </w:tc>
      </w:tr>
      <w:tr w:rsidR="007722CD" w:rsidRPr="00A43ADB" w14:paraId="2678786C" w14:textId="77777777" w:rsidTr="00CE5AB5">
        <w:tc>
          <w:tcPr>
            <w:tcW w:w="19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1E74054" w14:textId="77777777" w:rsidR="007722CD" w:rsidRPr="00E937F6" w:rsidRDefault="007722CD" w:rsidP="00E401A1">
            <w:pPr>
              <w:spacing w:before="120"/>
              <w:rPr>
                <w:rFonts w:cs="Tahoma"/>
                <w:sz w:val="20"/>
                <w:szCs w:val="20"/>
                <w:lang w:val="el-GR"/>
              </w:rPr>
            </w:pPr>
            <w:r w:rsidRPr="00E937F6">
              <w:rPr>
                <w:rFonts w:cs="Tahoma"/>
                <w:sz w:val="20"/>
                <w:szCs w:val="20"/>
                <w:lang w:val="el-GR"/>
              </w:rPr>
              <w:lastRenderedPageBreak/>
              <w:t>Κατοχύρωση πνευματικών δικαιωμάτων της ΓΥΣ στο Ψηφιακό ΓΥ</w:t>
            </w:r>
          </w:p>
        </w:tc>
        <w:tc>
          <w:tcPr>
            <w:tcW w:w="21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F9BB17A" w14:textId="77777777" w:rsidR="007722CD" w:rsidRPr="00F6740F" w:rsidRDefault="007722CD" w:rsidP="00E401A1">
            <w:pPr>
              <w:spacing w:before="120"/>
              <w:rPr>
                <w:rFonts w:cs="Tahoma"/>
                <w:sz w:val="20"/>
                <w:szCs w:val="20"/>
                <w:lang w:val="el-GR"/>
              </w:rPr>
            </w:pPr>
            <w:r w:rsidRPr="00F6740F">
              <w:rPr>
                <w:rFonts w:cs="Tahoma"/>
                <w:sz w:val="20"/>
                <w:szCs w:val="20"/>
                <w:lang w:val="el-GR"/>
              </w:rPr>
              <w:t>Ψηφιακό ΓΥ, Στοιχεία περί πνευματικών δικαιωμάτων και στοιχεία παραγγελίας</w:t>
            </w:r>
          </w:p>
        </w:tc>
        <w:tc>
          <w:tcPr>
            <w:tcW w:w="2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2F482CA" w14:textId="77777777" w:rsidR="007722CD" w:rsidRPr="008A50B3" w:rsidRDefault="007722CD" w:rsidP="00E401A1">
            <w:pPr>
              <w:spacing w:before="120"/>
              <w:rPr>
                <w:rFonts w:cs="Tahoma"/>
                <w:sz w:val="20"/>
                <w:szCs w:val="20"/>
                <w:lang w:val="el-GR"/>
              </w:rPr>
            </w:pPr>
            <w:r w:rsidRPr="006B48D5">
              <w:rPr>
                <w:rFonts w:cs="Tahoma"/>
                <w:sz w:val="20"/>
                <w:szCs w:val="20"/>
                <w:lang w:val="el-GR"/>
              </w:rPr>
              <w:t>Ψηφ</w:t>
            </w:r>
            <w:r w:rsidRPr="00224D00">
              <w:rPr>
                <w:rFonts w:cs="Tahoma"/>
                <w:sz w:val="20"/>
                <w:szCs w:val="20"/>
                <w:lang w:val="el-GR"/>
              </w:rPr>
              <w:t>ιακό ΓΥ με ενσωματωμένη την επιπρόσθετη πληροφορία</w:t>
            </w:r>
          </w:p>
        </w:tc>
        <w:tc>
          <w:tcPr>
            <w:tcW w:w="259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94A67AF" w14:textId="77777777" w:rsidR="007722CD" w:rsidRPr="00791429" w:rsidRDefault="007722CD" w:rsidP="00E401A1">
            <w:pPr>
              <w:spacing w:before="120"/>
              <w:rPr>
                <w:rFonts w:cs="Tahoma"/>
                <w:sz w:val="20"/>
                <w:szCs w:val="20"/>
                <w:lang w:val="el-GR"/>
              </w:rPr>
            </w:pPr>
            <w:r w:rsidRPr="00791429">
              <w:rPr>
                <w:rFonts w:cs="Tahoma"/>
                <w:sz w:val="20"/>
                <w:szCs w:val="20"/>
                <w:lang w:val="el-GR"/>
              </w:rPr>
              <w:t>Διασφάλιση των πνευματικών δικαιωμάτων της ΓΥΣ και προστασία της διακίνησης του ψηφιακού ΓΥ</w:t>
            </w:r>
          </w:p>
        </w:tc>
      </w:tr>
      <w:tr w:rsidR="007722CD" w:rsidRPr="00A43ADB" w14:paraId="1C1F3663" w14:textId="77777777" w:rsidTr="00CE5AB5">
        <w:tc>
          <w:tcPr>
            <w:tcW w:w="19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6B08486" w14:textId="77777777" w:rsidR="007722CD" w:rsidRPr="00E937F6" w:rsidRDefault="007722CD" w:rsidP="00E401A1">
            <w:pPr>
              <w:spacing w:before="120"/>
              <w:rPr>
                <w:rFonts w:cs="Tahoma"/>
                <w:sz w:val="20"/>
                <w:szCs w:val="20"/>
              </w:rPr>
            </w:pPr>
            <w:r w:rsidRPr="00E937F6">
              <w:rPr>
                <w:rFonts w:cs="Tahoma"/>
                <w:sz w:val="20"/>
                <w:szCs w:val="20"/>
              </w:rPr>
              <w:t>Διασφάλιση ακεραιότητας μεταδιδόμενης πληροφορίας</w:t>
            </w:r>
          </w:p>
        </w:tc>
        <w:tc>
          <w:tcPr>
            <w:tcW w:w="21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CD8F8D8" w14:textId="77777777" w:rsidR="007722CD" w:rsidRPr="00F6740F" w:rsidRDefault="007722CD" w:rsidP="00E401A1">
            <w:pPr>
              <w:spacing w:before="120"/>
              <w:rPr>
                <w:rFonts w:cs="Tahoma"/>
                <w:sz w:val="20"/>
                <w:szCs w:val="20"/>
              </w:rPr>
            </w:pPr>
            <w:r w:rsidRPr="00F6740F">
              <w:rPr>
                <w:rFonts w:cs="Tahoma"/>
                <w:sz w:val="20"/>
                <w:szCs w:val="20"/>
              </w:rPr>
              <w:t>Ψηφιακό ΓΥ</w:t>
            </w:r>
          </w:p>
        </w:tc>
        <w:tc>
          <w:tcPr>
            <w:tcW w:w="2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ACF7386" w14:textId="77777777" w:rsidR="007722CD" w:rsidRPr="008A50B3" w:rsidRDefault="007722CD" w:rsidP="00E401A1">
            <w:pPr>
              <w:spacing w:before="120"/>
              <w:rPr>
                <w:rFonts w:cs="Tahoma"/>
                <w:sz w:val="20"/>
                <w:szCs w:val="20"/>
                <w:lang w:val="el-GR"/>
              </w:rPr>
            </w:pPr>
            <w:r w:rsidRPr="006B48D5">
              <w:rPr>
                <w:rFonts w:cs="Tahoma"/>
                <w:sz w:val="20"/>
                <w:szCs w:val="20"/>
                <w:lang w:val="el-GR"/>
              </w:rPr>
              <w:t>Μονοσήμαντη Ψηφιακή Υπογραφή αποκλειστικά συνδεδεμέ</w:t>
            </w:r>
            <w:r w:rsidRPr="00224D00">
              <w:rPr>
                <w:rFonts w:cs="Tahoma"/>
                <w:sz w:val="20"/>
                <w:szCs w:val="20"/>
                <w:lang w:val="el-GR"/>
              </w:rPr>
              <w:t>νη με το ψηφιακό ΓΥ</w:t>
            </w:r>
          </w:p>
        </w:tc>
        <w:tc>
          <w:tcPr>
            <w:tcW w:w="259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38FBBA9" w14:textId="77777777" w:rsidR="007722CD" w:rsidRPr="00791429" w:rsidRDefault="007722CD" w:rsidP="00E401A1">
            <w:pPr>
              <w:spacing w:before="120"/>
              <w:rPr>
                <w:rFonts w:cs="Tahoma"/>
                <w:sz w:val="20"/>
                <w:szCs w:val="20"/>
                <w:lang w:val="el-GR"/>
              </w:rPr>
            </w:pPr>
            <w:r w:rsidRPr="00791429">
              <w:rPr>
                <w:rFonts w:cs="Tahoma"/>
                <w:sz w:val="20"/>
                <w:szCs w:val="20"/>
                <w:lang w:val="el-GR"/>
              </w:rPr>
              <w:t>Δίνεται η δυνατότητα στο χρήστη του ψηφιακού ΓΥ να μπορεί να ελέγξει κάθε στιγμή την ακεραιότητα του ΓΥ και να μπορεί να επιβεβαιώσει ότι δεν έχει υποστεί καμία αλλοίωση</w:t>
            </w:r>
          </w:p>
        </w:tc>
      </w:tr>
      <w:tr w:rsidR="007722CD" w:rsidRPr="00A43ADB" w14:paraId="3BA6128D" w14:textId="77777777" w:rsidTr="00CE5AB5">
        <w:tc>
          <w:tcPr>
            <w:tcW w:w="19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4762E55" w14:textId="77777777" w:rsidR="007722CD" w:rsidRPr="00224D00" w:rsidRDefault="007722CD" w:rsidP="00E401A1">
            <w:pPr>
              <w:spacing w:before="120"/>
              <w:rPr>
                <w:rFonts w:cs="Tahoma"/>
                <w:sz w:val="20"/>
                <w:szCs w:val="20"/>
                <w:lang w:val="el-GR"/>
              </w:rPr>
            </w:pPr>
            <w:r w:rsidRPr="00E937F6">
              <w:rPr>
                <w:rFonts w:cs="Tahoma"/>
                <w:sz w:val="20"/>
                <w:szCs w:val="20"/>
                <w:lang w:val="el-GR"/>
              </w:rPr>
              <w:t>Ηλεκτρονική αποστολή ψηφιακών ΓΥ (</w:t>
            </w:r>
            <w:r w:rsidRPr="00E937F6">
              <w:rPr>
                <w:rFonts w:cs="Tahoma"/>
                <w:sz w:val="20"/>
                <w:szCs w:val="20"/>
              </w:rPr>
              <w:t>upload</w:t>
            </w:r>
            <w:r w:rsidRPr="00E937F6">
              <w:rPr>
                <w:rFonts w:cs="Tahoma"/>
                <w:sz w:val="20"/>
                <w:szCs w:val="20"/>
                <w:lang w:val="el-GR"/>
              </w:rPr>
              <w:t>/</w:t>
            </w:r>
            <w:r w:rsidRPr="00E937F6">
              <w:rPr>
                <w:rFonts w:cs="Tahoma"/>
                <w:sz w:val="20"/>
                <w:szCs w:val="20"/>
              </w:rPr>
              <w:t>download</w:t>
            </w:r>
            <w:r w:rsidRPr="00F6740F">
              <w:rPr>
                <w:rFonts w:cs="Tahoma"/>
                <w:sz w:val="20"/>
                <w:szCs w:val="20"/>
                <w:lang w:val="el-GR"/>
              </w:rPr>
              <w:t xml:space="preserve"> </w:t>
            </w:r>
            <w:r w:rsidRPr="006B48D5">
              <w:rPr>
                <w:rFonts w:cs="Tahoma"/>
                <w:sz w:val="20"/>
                <w:szCs w:val="20"/>
              </w:rPr>
              <w:t>server</w:t>
            </w:r>
            <w:r w:rsidRPr="00224D00">
              <w:rPr>
                <w:rFonts w:cs="Tahoma"/>
                <w:sz w:val="20"/>
                <w:szCs w:val="20"/>
                <w:lang w:val="el-GR"/>
              </w:rPr>
              <w:t>)</w:t>
            </w:r>
          </w:p>
        </w:tc>
        <w:tc>
          <w:tcPr>
            <w:tcW w:w="21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4DC5FD2" w14:textId="77777777" w:rsidR="007722CD" w:rsidRPr="00791429" w:rsidRDefault="007722CD" w:rsidP="00E401A1">
            <w:pPr>
              <w:spacing w:before="120"/>
              <w:rPr>
                <w:rFonts w:cs="Tahoma"/>
                <w:sz w:val="20"/>
                <w:szCs w:val="20"/>
                <w:lang w:val="el-GR"/>
              </w:rPr>
            </w:pPr>
            <w:r w:rsidRPr="008A50B3">
              <w:rPr>
                <w:rFonts w:cs="Tahoma"/>
                <w:sz w:val="20"/>
                <w:szCs w:val="20"/>
                <w:lang w:val="el-GR"/>
              </w:rPr>
              <w:t>Ψηφιακό ΓΥ και Ψηφιακή Υπογραφή</w:t>
            </w:r>
          </w:p>
        </w:tc>
        <w:tc>
          <w:tcPr>
            <w:tcW w:w="2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554FFB0" w14:textId="77777777" w:rsidR="007722CD" w:rsidRPr="00791429" w:rsidRDefault="007722CD" w:rsidP="00E401A1">
            <w:pPr>
              <w:spacing w:before="120"/>
              <w:rPr>
                <w:rFonts w:cs="Tahoma"/>
                <w:sz w:val="20"/>
                <w:szCs w:val="20"/>
                <w:lang w:val="el-GR"/>
              </w:rPr>
            </w:pPr>
            <w:r w:rsidRPr="00791429">
              <w:rPr>
                <w:rFonts w:cs="Tahoma"/>
                <w:sz w:val="20"/>
                <w:szCs w:val="20"/>
                <w:lang w:val="el-GR"/>
              </w:rPr>
              <w:t>Αποστολή των ψηφιακών ΓΥ στον χρήστη/πελάτη</w:t>
            </w:r>
          </w:p>
        </w:tc>
        <w:tc>
          <w:tcPr>
            <w:tcW w:w="259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8E1DB47" w14:textId="77777777" w:rsidR="007722CD" w:rsidRPr="00791429" w:rsidRDefault="007722CD" w:rsidP="00E401A1">
            <w:pPr>
              <w:spacing w:before="120"/>
              <w:rPr>
                <w:rFonts w:cs="Tahoma"/>
                <w:sz w:val="20"/>
                <w:szCs w:val="20"/>
                <w:lang w:val="el-GR"/>
              </w:rPr>
            </w:pPr>
            <w:r w:rsidRPr="00791429">
              <w:rPr>
                <w:rFonts w:cs="Tahoma"/>
                <w:sz w:val="20"/>
                <w:szCs w:val="20"/>
                <w:lang w:val="el-GR"/>
              </w:rPr>
              <w:t>Επίτευξη Ηλεκτρονικών Υπηρεσιών Επιπέδου 4 (Συναλλαγή)</w:t>
            </w:r>
          </w:p>
        </w:tc>
      </w:tr>
      <w:tr w:rsidR="007722CD" w:rsidRPr="00A43ADB" w14:paraId="17074498" w14:textId="77777777" w:rsidTr="00CE5AB5">
        <w:tc>
          <w:tcPr>
            <w:tcW w:w="19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D228A4E" w14:textId="77777777" w:rsidR="007722CD" w:rsidRPr="00E937F6" w:rsidRDefault="007722CD" w:rsidP="00E401A1">
            <w:pPr>
              <w:spacing w:before="120"/>
              <w:rPr>
                <w:rFonts w:cs="Tahoma"/>
                <w:sz w:val="20"/>
                <w:szCs w:val="20"/>
              </w:rPr>
            </w:pPr>
            <w:r w:rsidRPr="00E937F6">
              <w:rPr>
                <w:rFonts w:cs="Tahoma"/>
                <w:sz w:val="20"/>
                <w:szCs w:val="20"/>
              </w:rPr>
              <w:t>ERP</w:t>
            </w:r>
          </w:p>
        </w:tc>
        <w:tc>
          <w:tcPr>
            <w:tcW w:w="21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120BF6E" w14:textId="77777777" w:rsidR="007722CD" w:rsidRPr="00F6740F" w:rsidRDefault="007722CD" w:rsidP="00E401A1">
            <w:pPr>
              <w:spacing w:before="120"/>
              <w:rPr>
                <w:rFonts w:cs="Tahoma"/>
                <w:sz w:val="20"/>
                <w:szCs w:val="20"/>
              </w:rPr>
            </w:pPr>
            <w:r w:rsidRPr="00F6740F">
              <w:rPr>
                <w:rFonts w:cs="Tahoma"/>
                <w:sz w:val="20"/>
                <w:szCs w:val="20"/>
              </w:rPr>
              <w:t>Στοιχεία Παραγγελίας</w:t>
            </w:r>
          </w:p>
        </w:tc>
        <w:tc>
          <w:tcPr>
            <w:tcW w:w="2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05CCAC8" w14:textId="77777777" w:rsidR="007722CD" w:rsidRPr="006B48D5" w:rsidRDefault="007722CD" w:rsidP="00E401A1">
            <w:pPr>
              <w:spacing w:before="120"/>
              <w:rPr>
                <w:rFonts w:cs="Tahoma"/>
                <w:sz w:val="20"/>
                <w:szCs w:val="20"/>
              </w:rPr>
            </w:pPr>
            <w:r w:rsidRPr="006B48D5">
              <w:rPr>
                <w:rFonts w:cs="Tahoma"/>
                <w:sz w:val="20"/>
                <w:szCs w:val="20"/>
              </w:rPr>
              <w:t>Παρακολούθηση – Ολοκλήρωση Παραγγελίας</w:t>
            </w:r>
          </w:p>
        </w:tc>
        <w:tc>
          <w:tcPr>
            <w:tcW w:w="259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2DC431B" w14:textId="77777777" w:rsidR="007722CD" w:rsidRPr="00791429" w:rsidRDefault="007722CD" w:rsidP="00E401A1">
            <w:pPr>
              <w:spacing w:before="120"/>
              <w:rPr>
                <w:rFonts w:cs="Tahoma"/>
                <w:sz w:val="20"/>
                <w:szCs w:val="20"/>
                <w:lang w:val="el-GR"/>
              </w:rPr>
            </w:pPr>
            <w:r w:rsidRPr="00224D00">
              <w:rPr>
                <w:rFonts w:cs="Tahoma"/>
                <w:sz w:val="20"/>
                <w:szCs w:val="20"/>
                <w:lang w:val="el-GR"/>
              </w:rPr>
              <w:t xml:space="preserve">Βελτίωση των παρεχομένων υπηρεσιών του </w:t>
            </w:r>
            <w:r w:rsidRPr="008A50B3">
              <w:rPr>
                <w:rFonts w:cs="Tahoma"/>
                <w:sz w:val="20"/>
                <w:szCs w:val="20"/>
              </w:rPr>
              <w:t>ERP</w:t>
            </w:r>
            <w:r w:rsidRPr="00791429">
              <w:rPr>
                <w:rFonts w:cs="Tahoma"/>
                <w:sz w:val="20"/>
                <w:szCs w:val="20"/>
                <w:lang w:val="el-GR"/>
              </w:rPr>
              <w:t xml:space="preserve"> και ενσωμάτωση νέων λειτουργιών </w:t>
            </w:r>
          </w:p>
        </w:tc>
      </w:tr>
    </w:tbl>
    <w:p w14:paraId="0CDF3045" w14:textId="75915D1F" w:rsidR="007722CD" w:rsidRPr="00E937F6" w:rsidRDefault="007722CD" w:rsidP="00E937F6">
      <w:pPr>
        <w:pStyle w:val="af2"/>
        <w:rPr>
          <w:rFonts w:cs="Tahoma"/>
        </w:rPr>
      </w:pPr>
      <w:bookmarkStart w:id="406" w:name="_Toc341299392"/>
      <w:bookmarkStart w:id="407" w:name="_Toc341291808"/>
      <w:bookmarkStart w:id="408" w:name="_Toc17885813"/>
      <w:r w:rsidRPr="00E937F6">
        <w:rPr>
          <w:rFonts w:cs="Tahoma"/>
        </w:rPr>
        <w:t xml:space="preserve">Πίνακας </w:t>
      </w:r>
      <w:r w:rsidRPr="00E937F6">
        <w:rPr>
          <w:rFonts w:cs="Tahoma"/>
        </w:rPr>
        <w:fldChar w:fldCharType="begin"/>
      </w:r>
      <w:r w:rsidRPr="00791429">
        <w:rPr>
          <w:rFonts w:cs="Tahoma"/>
        </w:rPr>
        <w:instrText xml:space="preserve"> SEQ Πίνακας \* ARABIC </w:instrText>
      </w:r>
      <w:r w:rsidRPr="00E937F6">
        <w:rPr>
          <w:rFonts w:cs="Tahoma"/>
        </w:rPr>
        <w:fldChar w:fldCharType="separate"/>
      </w:r>
      <w:r w:rsidR="00F96DA8">
        <w:rPr>
          <w:rFonts w:cs="Tahoma"/>
          <w:noProof/>
        </w:rPr>
        <w:t>5</w:t>
      </w:r>
      <w:r w:rsidRPr="00E937F6">
        <w:rPr>
          <w:rFonts w:cs="Tahoma"/>
        </w:rPr>
        <w:fldChar w:fldCharType="end"/>
      </w:r>
      <w:bookmarkEnd w:id="406"/>
      <w:bookmarkEnd w:id="407"/>
      <w:r w:rsidRPr="00E937F6">
        <w:rPr>
          <w:rFonts w:cs="Tahoma"/>
        </w:rPr>
        <w:t>. Περιγραφή Υπηρεσιών Έργου</w:t>
      </w:r>
      <w:bookmarkEnd w:id="408"/>
    </w:p>
    <w:p w14:paraId="694B919E" w14:textId="77777777" w:rsidR="007722CD" w:rsidRPr="00E937F6" w:rsidRDefault="007722CD" w:rsidP="00E401A1">
      <w:pPr>
        <w:spacing w:before="120"/>
        <w:rPr>
          <w:rFonts w:cs="Tahoma"/>
        </w:rPr>
      </w:pPr>
    </w:p>
    <w:p w14:paraId="131E5057"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409" w:name="_Toc3896259"/>
      <w:bookmarkStart w:id="410" w:name="_Toc55977274"/>
      <w:bookmarkStart w:id="411" w:name="_Ref59020564"/>
      <w:bookmarkStart w:id="412" w:name="_Toc93395866"/>
      <w:bookmarkEnd w:id="409"/>
      <w:r w:rsidRPr="00E401A1">
        <w:rPr>
          <w:rFonts w:cs="Tahoma"/>
        </w:rPr>
        <w:t>Απαιτήσεις Αρχιτεκτονικής Συστήματος</w:t>
      </w:r>
      <w:bookmarkEnd w:id="410"/>
      <w:bookmarkEnd w:id="411"/>
      <w:bookmarkEnd w:id="412"/>
    </w:p>
    <w:p w14:paraId="0CFCC957" w14:textId="77777777" w:rsidR="007722CD" w:rsidRPr="00791429" w:rsidRDefault="007722CD" w:rsidP="00E401A1">
      <w:pPr>
        <w:spacing w:before="120"/>
        <w:rPr>
          <w:rFonts w:cs="Tahoma"/>
          <w:b/>
          <w:lang w:val="el-GR"/>
        </w:rPr>
      </w:pPr>
      <w:r w:rsidRPr="00E937F6">
        <w:rPr>
          <w:rFonts w:cs="Tahoma"/>
          <w:lang w:val="el-GR"/>
        </w:rPr>
        <w:t xml:space="preserve">Η προτεινόμενη αρχιτεκτονική πρέπει να βασίζεται στην αρχιτεκτονική του υφιστάμενου συστήματος, λαμβάνοντας υπόψη την ροή πληροφοριών και υπηρεσιών μεταξύ των υπολογιστικών συστημάτων και την τήρηση της ανεξάρτητης διάταξης «εσωτερικού – </w:t>
      </w:r>
      <w:r w:rsidRPr="00E937F6">
        <w:rPr>
          <w:rFonts w:cs="Tahoma"/>
        </w:rPr>
        <w:t>back</w:t>
      </w:r>
      <w:r w:rsidRPr="00E937F6">
        <w:rPr>
          <w:rFonts w:cs="Tahoma"/>
          <w:lang w:val="el-GR"/>
        </w:rPr>
        <w:t>-</w:t>
      </w:r>
      <w:r w:rsidRPr="00F6740F">
        <w:rPr>
          <w:rFonts w:cs="Tahoma"/>
        </w:rPr>
        <w:t>end</w:t>
      </w:r>
      <w:r w:rsidRPr="00561FE0">
        <w:rPr>
          <w:rFonts w:cs="Tahoma"/>
          <w:lang w:val="el-GR"/>
        </w:rPr>
        <w:t xml:space="preserve">» / «εξωτερικού – </w:t>
      </w:r>
      <w:r w:rsidRPr="00561FE0">
        <w:rPr>
          <w:rFonts w:cs="Tahoma"/>
        </w:rPr>
        <w:t>front</w:t>
      </w:r>
      <w:r w:rsidRPr="006B48D5">
        <w:rPr>
          <w:rFonts w:cs="Tahoma"/>
          <w:lang w:val="el-GR"/>
        </w:rPr>
        <w:t>-</w:t>
      </w:r>
      <w:r w:rsidRPr="00224D00">
        <w:rPr>
          <w:rFonts w:cs="Tahoma"/>
        </w:rPr>
        <w:t>end</w:t>
      </w:r>
      <w:r w:rsidRPr="00224D00">
        <w:rPr>
          <w:rFonts w:cs="Tahoma"/>
          <w:lang w:val="el-GR"/>
        </w:rPr>
        <w:t>» δικτύου. Αντίστοιχα, η προτεινόμενη αρχιτεκτονική θα πρέπει να ικανοποιεί τις υφιστάμενες απαιτήσεις των χρηστών (εσωτερικών και εξωτερικών) καθώς και να προσφέρει τρόπους αντιμετώπισης των απαιτήσεων που δημιουργούνται από τα ψηφιακά ΓΥ</w:t>
      </w:r>
      <w:r w:rsidRPr="008A50B3">
        <w:rPr>
          <w:rFonts w:cs="Tahoma"/>
          <w:lang w:val="el-GR"/>
        </w:rPr>
        <w:t xml:space="preserve"> που θα δημιουργηθούν στα πλαίσια του παρόντος Έργου. Οι νέες απαιτήσεις, τις οποίες θα πρέπει να ικανοποιεί το προτεινόμενο σύστημα, αναφέρονται αναλυτικά στις παρακάτω παραγράφους. </w:t>
      </w:r>
      <w:r w:rsidRPr="00791429">
        <w:rPr>
          <w:rFonts w:cs="Tahoma"/>
          <w:b/>
          <w:lang w:val="el-GR"/>
        </w:rPr>
        <w:t>Βαθμολογούνται καλύτερες (μεγαλύτερες) χωρητικότητες συστημάτων αποθήκευσης δεδομένων και λήψης αντιγράφων ασφαλείας, όπως περιγράφονται στους αντίστοιχους πίνακες συμμόρφωσης.</w:t>
      </w:r>
    </w:p>
    <w:p w14:paraId="58C4B6C4" w14:textId="77777777" w:rsidR="007722CD" w:rsidRPr="00791429" w:rsidRDefault="007722CD" w:rsidP="00E401A1">
      <w:pPr>
        <w:spacing w:before="120"/>
        <w:rPr>
          <w:rFonts w:cs="Tahoma"/>
          <w:lang w:val="el-GR"/>
        </w:rPr>
      </w:pPr>
      <w:r w:rsidRPr="00791429">
        <w:rPr>
          <w:rFonts w:cs="Tahoma"/>
          <w:lang w:val="el-GR"/>
        </w:rPr>
        <w:t>Στην υφιστάμενη αποστρατικοποιημένη ζώνη (</w:t>
      </w:r>
      <w:r w:rsidRPr="00791429">
        <w:rPr>
          <w:rFonts w:cs="Tahoma"/>
        </w:rPr>
        <w:t>dmz</w:t>
      </w:r>
      <w:r w:rsidRPr="00791429">
        <w:rPr>
          <w:rFonts w:cs="Tahoma"/>
          <w:lang w:val="el-GR"/>
        </w:rPr>
        <w:t xml:space="preserve">) θα πρέπει να βρίσκονται φυσικά συνδεδεμένοι όλοι οι εξυπηρετητές, που δημιουργούν την εξωστρεφή διεπαφή των υπηρεσιών του συστήματος: Επίπεδο </w:t>
      </w:r>
      <w:r w:rsidRPr="00791429">
        <w:rPr>
          <w:rFonts w:cs="Tahoma"/>
        </w:rPr>
        <w:t>Web</w:t>
      </w:r>
      <w:r w:rsidRPr="00791429">
        <w:rPr>
          <w:rFonts w:cs="Tahoma"/>
          <w:lang w:val="el-GR"/>
        </w:rPr>
        <w:t xml:space="preserve"> (Συστοιχία εξυπηρετών που μοιράζονται τα αιτήματα των χρηστών (π.χ. </w:t>
      </w:r>
      <w:r w:rsidRPr="00791429">
        <w:rPr>
          <w:rFonts w:cs="Tahoma"/>
        </w:rPr>
        <w:t>Portal</w:t>
      </w:r>
      <w:r w:rsidRPr="00791429">
        <w:rPr>
          <w:rFonts w:cs="Tahoma"/>
          <w:lang w:val="en-US"/>
        </w:rPr>
        <w:t>forArgGIS</w:t>
      </w:r>
      <w:r w:rsidRPr="00791429">
        <w:rPr>
          <w:rFonts w:cs="Tahoma"/>
          <w:lang w:val="el-GR"/>
        </w:rPr>
        <w:t xml:space="preserve"> / </w:t>
      </w:r>
      <w:r w:rsidRPr="00791429">
        <w:rPr>
          <w:rFonts w:cs="Tahoma"/>
        </w:rPr>
        <w:t>e</w:t>
      </w:r>
      <w:r w:rsidRPr="00791429">
        <w:rPr>
          <w:rFonts w:cs="Tahoma"/>
          <w:lang w:val="el-GR"/>
        </w:rPr>
        <w:t>-</w:t>
      </w:r>
      <w:r w:rsidRPr="00791429">
        <w:rPr>
          <w:rFonts w:cs="Tahoma"/>
        </w:rPr>
        <w:t>shop</w:t>
      </w:r>
      <w:r w:rsidRPr="00791429">
        <w:rPr>
          <w:rFonts w:cs="Tahoma"/>
          <w:lang w:val="el-GR"/>
        </w:rPr>
        <w:t xml:space="preserve"> </w:t>
      </w:r>
      <w:r w:rsidRPr="00791429">
        <w:rPr>
          <w:rFonts w:cs="Tahoma"/>
        </w:rPr>
        <w:t>Servers</w:t>
      </w:r>
      <w:r w:rsidRPr="00791429">
        <w:rPr>
          <w:rFonts w:cs="Tahoma"/>
          <w:lang w:val="el-GR"/>
        </w:rPr>
        <w:t>).</w:t>
      </w:r>
    </w:p>
    <w:p w14:paraId="0DA464D5" w14:textId="77777777" w:rsidR="007722CD" w:rsidRPr="00791429" w:rsidRDefault="007722CD" w:rsidP="00E401A1">
      <w:pPr>
        <w:spacing w:before="120"/>
        <w:rPr>
          <w:rFonts w:cs="Tahoma"/>
        </w:rPr>
      </w:pPr>
      <w:r w:rsidRPr="00791429">
        <w:rPr>
          <w:rFonts w:cs="Tahoma"/>
          <w:lang w:val="el-GR"/>
        </w:rPr>
        <w:t xml:space="preserve">Η αποστρατικοποιημένη ζώνη να συνδέεται με την εσωτερική ζώνη μέσω των </w:t>
      </w:r>
      <w:r w:rsidRPr="00791429">
        <w:rPr>
          <w:rFonts w:cs="Tahoma"/>
        </w:rPr>
        <w:t>firewalls</w:t>
      </w:r>
      <w:r w:rsidRPr="00791429">
        <w:rPr>
          <w:rFonts w:cs="Tahoma"/>
          <w:lang w:val="el-GR"/>
        </w:rPr>
        <w:t xml:space="preserve">, </w:t>
      </w:r>
      <w:r w:rsidRPr="00791429">
        <w:rPr>
          <w:rFonts w:cs="Tahoma"/>
        </w:rPr>
        <w:t>IPS</w:t>
      </w:r>
      <w:r w:rsidRPr="00791429">
        <w:rPr>
          <w:rFonts w:cs="Tahoma"/>
          <w:lang w:val="el-GR"/>
        </w:rPr>
        <w:t xml:space="preserve">, </w:t>
      </w:r>
      <w:r w:rsidRPr="00791429">
        <w:rPr>
          <w:rFonts w:cs="Tahoma"/>
        </w:rPr>
        <w:t>Switches</w:t>
      </w:r>
      <w:r w:rsidRPr="00791429">
        <w:rPr>
          <w:rFonts w:cs="Tahoma"/>
          <w:lang w:val="el-GR"/>
        </w:rPr>
        <w:t xml:space="preserve"> (</w:t>
      </w:r>
      <w:r w:rsidRPr="00791429">
        <w:rPr>
          <w:rFonts w:cs="Tahoma"/>
        </w:rPr>
        <w:t>Managed</w:t>
      </w:r>
      <w:r w:rsidRPr="00791429">
        <w:rPr>
          <w:rFonts w:cs="Tahoma"/>
          <w:lang w:val="el-GR"/>
        </w:rPr>
        <w:t xml:space="preserve"> με </w:t>
      </w:r>
      <w:r w:rsidRPr="00791429">
        <w:rPr>
          <w:rFonts w:cs="Tahoma"/>
        </w:rPr>
        <w:t>Vlans</w:t>
      </w:r>
      <w:r w:rsidRPr="00791429">
        <w:rPr>
          <w:rFonts w:cs="Tahoma"/>
          <w:lang w:val="el-GR"/>
        </w:rPr>
        <w:t xml:space="preserve">) με ανεξάρτητες ελεγχόμενες συνδέσεις. </w:t>
      </w:r>
      <w:r w:rsidRPr="00791429">
        <w:rPr>
          <w:rFonts w:cs="Tahoma"/>
        </w:rPr>
        <w:t>Στην εσωτερική ζώνη θα βρίσκονται:</w:t>
      </w:r>
    </w:p>
    <w:p w14:paraId="76BCFADE" w14:textId="77777777" w:rsidR="007722CD" w:rsidRPr="00E401A1" w:rsidRDefault="007722CD" w:rsidP="004E653B">
      <w:pPr>
        <w:pStyle w:val="aff1"/>
        <w:numPr>
          <w:ilvl w:val="0"/>
          <w:numId w:val="50"/>
        </w:numPr>
        <w:suppressAutoHyphens w:val="0"/>
        <w:spacing w:before="120"/>
        <w:ind w:firstLine="0"/>
        <w:rPr>
          <w:rFonts w:cs="Tahoma"/>
          <w:lang w:val="el-GR"/>
        </w:rPr>
      </w:pPr>
      <w:r w:rsidRPr="00E401A1">
        <w:rPr>
          <w:rFonts w:cs="Tahoma"/>
          <w:lang w:val="el-GR"/>
        </w:rPr>
        <w:lastRenderedPageBreak/>
        <w:t xml:space="preserve">Επίπεδο </w:t>
      </w:r>
      <w:r w:rsidRPr="00E401A1">
        <w:rPr>
          <w:rFonts w:cs="Tahoma"/>
        </w:rPr>
        <w:t>Application</w:t>
      </w:r>
      <w:r w:rsidRPr="00E401A1">
        <w:rPr>
          <w:rFonts w:cs="Tahoma"/>
          <w:lang w:val="el-GR"/>
        </w:rPr>
        <w:t xml:space="preserve">: Εξυπηρετητές που αφορούν τη επεξεργασία των αιτημάτων από μέρους των εφαρμογών (π.χ. </w:t>
      </w:r>
      <w:r w:rsidRPr="00E401A1">
        <w:rPr>
          <w:rFonts w:cs="Tahoma"/>
        </w:rPr>
        <w:t>ERP</w:t>
      </w:r>
      <w:r w:rsidRPr="00E401A1">
        <w:rPr>
          <w:rFonts w:cs="Tahoma"/>
          <w:lang w:val="el-GR"/>
        </w:rPr>
        <w:t xml:space="preserve"> </w:t>
      </w:r>
      <w:r w:rsidRPr="00E401A1">
        <w:rPr>
          <w:rFonts w:cs="Tahoma"/>
        </w:rPr>
        <w:t>Servers</w:t>
      </w:r>
      <w:r w:rsidRPr="00E401A1">
        <w:rPr>
          <w:rFonts w:cs="Tahoma"/>
          <w:lang w:val="el-GR"/>
        </w:rPr>
        <w:t>).</w:t>
      </w:r>
    </w:p>
    <w:p w14:paraId="4AF11F64" w14:textId="77777777" w:rsidR="007722CD" w:rsidRPr="00E401A1" w:rsidRDefault="007722CD" w:rsidP="004E653B">
      <w:pPr>
        <w:pStyle w:val="aff1"/>
        <w:numPr>
          <w:ilvl w:val="0"/>
          <w:numId w:val="50"/>
        </w:numPr>
        <w:suppressAutoHyphens w:val="0"/>
        <w:spacing w:before="120"/>
        <w:ind w:firstLine="0"/>
        <w:rPr>
          <w:rFonts w:cs="Tahoma"/>
          <w:lang w:val="el-GR"/>
        </w:rPr>
      </w:pPr>
      <w:r w:rsidRPr="00E401A1">
        <w:rPr>
          <w:rFonts w:cs="Tahoma"/>
          <w:lang w:val="el-GR"/>
        </w:rPr>
        <w:t xml:space="preserve">Επίπεδο </w:t>
      </w:r>
      <w:r w:rsidRPr="00E401A1">
        <w:rPr>
          <w:rFonts w:cs="Tahoma"/>
        </w:rPr>
        <w:t>Database</w:t>
      </w:r>
      <w:r w:rsidRPr="00E401A1">
        <w:rPr>
          <w:rFonts w:cs="Tahoma"/>
          <w:lang w:val="el-GR"/>
        </w:rPr>
        <w:t>: Οι εξυπηρετητές των βάσεων δεδομένων.</w:t>
      </w:r>
    </w:p>
    <w:p w14:paraId="1F4E2C34" w14:textId="77777777" w:rsidR="007722CD" w:rsidRPr="00E401A1" w:rsidRDefault="007722CD" w:rsidP="004E653B">
      <w:pPr>
        <w:pStyle w:val="aff1"/>
        <w:numPr>
          <w:ilvl w:val="0"/>
          <w:numId w:val="50"/>
        </w:numPr>
        <w:suppressAutoHyphens w:val="0"/>
        <w:spacing w:before="120"/>
        <w:ind w:firstLine="0"/>
        <w:rPr>
          <w:rFonts w:cs="Tahoma"/>
          <w:lang w:val="el-GR"/>
        </w:rPr>
      </w:pPr>
      <w:r w:rsidRPr="00E401A1">
        <w:rPr>
          <w:rFonts w:cs="Tahoma"/>
        </w:rPr>
        <w:t>LDAP</w:t>
      </w:r>
      <w:r w:rsidRPr="00E401A1">
        <w:rPr>
          <w:rFonts w:cs="Tahoma"/>
          <w:lang w:val="el-GR"/>
        </w:rPr>
        <w:t xml:space="preserve"> </w:t>
      </w:r>
      <w:r w:rsidRPr="00E401A1">
        <w:rPr>
          <w:rFonts w:cs="Tahoma"/>
        </w:rPr>
        <w:t>Servers</w:t>
      </w:r>
      <w:r w:rsidRPr="00E401A1">
        <w:rPr>
          <w:rFonts w:cs="Tahoma"/>
          <w:lang w:val="el-GR"/>
        </w:rPr>
        <w:t>: Εξυπηρετητής ή Εξυπηρετητές διαχείρισης καταλόγου χρηστών.</w:t>
      </w:r>
    </w:p>
    <w:p w14:paraId="15027772" w14:textId="77777777" w:rsidR="007722CD" w:rsidRPr="00E401A1" w:rsidRDefault="007722CD" w:rsidP="004E653B">
      <w:pPr>
        <w:pStyle w:val="aff1"/>
        <w:numPr>
          <w:ilvl w:val="0"/>
          <w:numId w:val="50"/>
        </w:numPr>
        <w:suppressAutoHyphens w:val="0"/>
        <w:spacing w:before="120"/>
        <w:ind w:firstLine="0"/>
        <w:rPr>
          <w:rFonts w:cs="Tahoma"/>
          <w:lang w:val="el-GR"/>
        </w:rPr>
      </w:pPr>
      <w:r w:rsidRPr="00E401A1">
        <w:rPr>
          <w:rFonts w:cs="Tahoma"/>
          <w:lang w:val="el-GR"/>
        </w:rPr>
        <w:t xml:space="preserve">Εξυπηρετητής διαχείρισης του λογισμικού αντιγράφων ασφαλείας και </w:t>
      </w:r>
      <w:r w:rsidRPr="00E401A1">
        <w:rPr>
          <w:rFonts w:cs="Tahoma"/>
        </w:rPr>
        <w:t>antivirus</w:t>
      </w:r>
    </w:p>
    <w:p w14:paraId="1AAD1EDE" w14:textId="77777777" w:rsidR="007722CD" w:rsidRPr="00791429" w:rsidRDefault="007722CD" w:rsidP="00E401A1">
      <w:pPr>
        <w:spacing w:before="120"/>
        <w:rPr>
          <w:rFonts w:cs="Tahoma"/>
          <w:lang w:val="el-GR"/>
        </w:rPr>
      </w:pPr>
      <w:r w:rsidRPr="00E937F6">
        <w:rPr>
          <w:rFonts w:cs="Tahoma"/>
          <w:lang w:val="el-GR"/>
        </w:rPr>
        <w:t xml:space="preserve">Τα δομικά στοιχεία της λύσης, που έχουν κρίσιμο ρόλο στη διαθεσιμότητα του συστήματος και συγκεκριμένα οι </w:t>
      </w:r>
      <w:r w:rsidRPr="00E937F6">
        <w:rPr>
          <w:rFonts w:cs="Tahoma"/>
        </w:rPr>
        <w:t>GIS</w:t>
      </w:r>
      <w:r w:rsidRPr="00E937F6">
        <w:rPr>
          <w:rFonts w:cs="Tahoma"/>
          <w:lang w:val="el-GR"/>
        </w:rPr>
        <w:t>/</w:t>
      </w:r>
      <w:r w:rsidRPr="00E937F6">
        <w:rPr>
          <w:rFonts w:cs="Tahoma"/>
        </w:rPr>
        <w:t>Da</w:t>
      </w:r>
      <w:r w:rsidRPr="00F6740F">
        <w:rPr>
          <w:rFonts w:cs="Tahoma"/>
        </w:rPr>
        <w:t>tabase</w:t>
      </w:r>
      <w:r w:rsidRPr="00561FE0">
        <w:rPr>
          <w:rFonts w:cs="Tahoma"/>
          <w:lang w:val="el-GR"/>
        </w:rPr>
        <w:t xml:space="preserve"> και </w:t>
      </w:r>
      <w:r w:rsidRPr="00561FE0">
        <w:rPr>
          <w:rFonts w:cs="Tahoma"/>
        </w:rPr>
        <w:t>Web</w:t>
      </w:r>
      <w:r w:rsidRPr="006B48D5">
        <w:rPr>
          <w:rFonts w:cs="Tahoma"/>
          <w:lang w:val="el-GR"/>
        </w:rPr>
        <w:t>/</w:t>
      </w:r>
      <w:r w:rsidRPr="00224D00">
        <w:rPr>
          <w:rFonts w:cs="Tahoma"/>
        </w:rPr>
        <w:t>Portal</w:t>
      </w:r>
      <w:r w:rsidRPr="00224D00">
        <w:rPr>
          <w:rFonts w:cs="Tahoma"/>
          <w:lang w:val="el-GR"/>
        </w:rPr>
        <w:t xml:space="preserve"> </w:t>
      </w:r>
      <w:r w:rsidRPr="00224D00">
        <w:rPr>
          <w:rFonts w:cs="Tahoma"/>
        </w:rPr>
        <w:t>Servers</w:t>
      </w:r>
      <w:r w:rsidRPr="008A50B3">
        <w:rPr>
          <w:rFonts w:cs="Tahoma"/>
          <w:lang w:val="el-GR"/>
        </w:rPr>
        <w:t xml:space="preserve"> (που θα εξυπηρετούν την υπηρεσία Γεω-ευρετηρίου και τα μέσα αποθήκευσης των Α/Φ (</w:t>
      </w:r>
      <w:r w:rsidRPr="00791429">
        <w:rPr>
          <w:rFonts w:cs="Tahoma"/>
        </w:rPr>
        <w:t>Storages</w:t>
      </w:r>
      <w:r w:rsidRPr="00791429">
        <w:rPr>
          <w:rFonts w:cs="Tahoma"/>
          <w:lang w:val="el-GR"/>
        </w:rPr>
        <w:t xml:space="preserve">), θα πρέπει να έχουν χαρακτηριστικά υψηλής διαθεσιμότητας στην αρχιτεκτονική (π.χ. </w:t>
      </w:r>
      <w:r w:rsidRPr="00791429">
        <w:rPr>
          <w:rFonts w:cs="Tahoma"/>
          <w:lang w:val="en-US"/>
        </w:rPr>
        <w:t>clusters</w:t>
      </w:r>
      <w:r w:rsidRPr="00791429">
        <w:rPr>
          <w:rFonts w:cs="Tahoma"/>
          <w:lang w:val="el-GR"/>
        </w:rPr>
        <w:t xml:space="preserve">, </w:t>
      </w:r>
      <w:r w:rsidRPr="00791429">
        <w:rPr>
          <w:rFonts w:cs="Tahoma"/>
          <w:lang w:val="en-US"/>
        </w:rPr>
        <w:t>virtualmachinesredundant</w:t>
      </w:r>
      <w:r w:rsidRPr="00791429">
        <w:rPr>
          <w:rFonts w:cs="Tahoma"/>
          <w:lang w:val="el-GR"/>
        </w:rPr>
        <w:t>) και στον εξοπλισμό (π.χ.</w:t>
      </w:r>
      <w:r w:rsidRPr="00791429">
        <w:rPr>
          <w:rFonts w:cs="Tahoma"/>
        </w:rPr>
        <w:t>Raid</w:t>
      </w:r>
      <w:r w:rsidRPr="00791429">
        <w:rPr>
          <w:rFonts w:cs="Tahoma"/>
          <w:lang w:val="el-GR"/>
        </w:rPr>
        <w:t xml:space="preserve"> </w:t>
      </w:r>
      <w:r w:rsidRPr="00791429">
        <w:rPr>
          <w:rFonts w:cs="Tahoma"/>
        </w:rPr>
        <w:t>Sets</w:t>
      </w:r>
      <w:r w:rsidRPr="00791429">
        <w:rPr>
          <w:rFonts w:cs="Tahoma"/>
          <w:lang w:val="el-GR"/>
        </w:rPr>
        <w:t xml:space="preserve">, διπλές κάρτες δικτύου, διπλά </w:t>
      </w:r>
      <w:r w:rsidRPr="00791429">
        <w:rPr>
          <w:rFonts w:cs="Tahoma"/>
        </w:rPr>
        <w:t>Hot</w:t>
      </w:r>
      <w:r w:rsidRPr="00791429">
        <w:rPr>
          <w:rFonts w:cs="Tahoma"/>
          <w:lang w:val="el-GR"/>
        </w:rPr>
        <w:t>-</w:t>
      </w:r>
      <w:r w:rsidRPr="00791429">
        <w:rPr>
          <w:rFonts w:cs="Tahoma"/>
        </w:rPr>
        <w:t>Plug</w:t>
      </w:r>
      <w:r w:rsidRPr="00791429">
        <w:rPr>
          <w:rFonts w:cs="Tahoma"/>
          <w:lang w:val="el-GR"/>
        </w:rPr>
        <w:t xml:space="preserve"> τροφοδοτικά κλπ). Επιπροσθέτως όλοι οι εξυπηρετητές θα πρέπει να είναι υλοποιημένοι σε εικονικές μηχανές.</w:t>
      </w:r>
    </w:p>
    <w:p w14:paraId="7E85E4F0" w14:textId="77777777" w:rsidR="007722CD" w:rsidRPr="00791429" w:rsidRDefault="007722CD" w:rsidP="00E401A1">
      <w:pPr>
        <w:spacing w:before="120"/>
        <w:rPr>
          <w:rFonts w:cs="Tahoma"/>
          <w:lang w:val="el-GR"/>
        </w:rPr>
      </w:pPr>
      <w:r w:rsidRPr="00791429">
        <w:rPr>
          <w:rFonts w:cs="Tahoma"/>
          <w:lang w:val="el-GR"/>
        </w:rPr>
        <w:t>Η προτεινόμενη, αλλά όχι δεσμευτική, αρχιτεκτονική σε ότι αφορά το εξωτερικό δίκτυο (</w:t>
      </w:r>
      <w:r w:rsidRPr="00791429">
        <w:rPr>
          <w:rFonts w:cs="Tahoma"/>
        </w:rPr>
        <w:t>front</w:t>
      </w:r>
      <w:r w:rsidRPr="00791429">
        <w:rPr>
          <w:rFonts w:cs="Tahoma"/>
          <w:lang w:val="el-GR"/>
        </w:rPr>
        <w:t>-</w:t>
      </w:r>
      <w:r w:rsidRPr="00791429">
        <w:rPr>
          <w:rFonts w:cs="Tahoma"/>
        </w:rPr>
        <w:t>end</w:t>
      </w:r>
      <w:r w:rsidRPr="00791429">
        <w:rPr>
          <w:rFonts w:cs="Tahoma"/>
          <w:lang w:val="el-GR"/>
        </w:rPr>
        <w:t xml:space="preserve">) είναι 2 </w:t>
      </w:r>
      <w:r w:rsidRPr="00791429">
        <w:rPr>
          <w:rFonts w:cs="Tahoma"/>
        </w:rPr>
        <w:t>Web</w:t>
      </w:r>
      <w:r w:rsidRPr="00791429">
        <w:rPr>
          <w:rFonts w:cs="Tahoma"/>
          <w:lang w:val="el-GR"/>
        </w:rPr>
        <w:t>/</w:t>
      </w:r>
      <w:r w:rsidRPr="00791429">
        <w:rPr>
          <w:rFonts w:cs="Tahoma"/>
        </w:rPr>
        <w:t>Portal</w:t>
      </w:r>
      <w:r w:rsidRPr="00791429">
        <w:rPr>
          <w:rFonts w:cs="Tahoma"/>
          <w:lang w:val="el-GR"/>
        </w:rPr>
        <w:t xml:space="preserve"> </w:t>
      </w:r>
      <w:r w:rsidRPr="00791429">
        <w:rPr>
          <w:rFonts w:cs="Tahoma"/>
        </w:rPr>
        <w:t>Servers</w:t>
      </w:r>
      <w:r w:rsidRPr="00791429">
        <w:rPr>
          <w:rFonts w:cs="Tahoma"/>
          <w:lang w:val="el-GR"/>
        </w:rPr>
        <w:t xml:space="preserve"> σε διάταξη </w:t>
      </w:r>
      <w:r w:rsidRPr="00791429">
        <w:rPr>
          <w:rFonts w:cs="Tahoma"/>
        </w:rPr>
        <w:t>Active</w:t>
      </w:r>
      <w:r w:rsidRPr="00791429">
        <w:rPr>
          <w:rFonts w:cs="Tahoma"/>
          <w:lang w:val="el-GR"/>
        </w:rPr>
        <w:t>/</w:t>
      </w:r>
      <w:r w:rsidRPr="00791429">
        <w:rPr>
          <w:rFonts w:cs="Tahoma"/>
        </w:rPr>
        <w:t>Passive</w:t>
      </w:r>
      <w:r w:rsidRPr="00791429">
        <w:rPr>
          <w:rFonts w:cs="Tahoma"/>
          <w:lang w:val="el-GR"/>
        </w:rPr>
        <w:t xml:space="preserve"> </w:t>
      </w:r>
      <w:r w:rsidRPr="00791429">
        <w:rPr>
          <w:rFonts w:cs="Tahoma"/>
        </w:rPr>
        <w:t>Fail</w:t>
      </w:r>
      <w:r w:rsidRPr="00791429">
        <w:rPr>
          <w:rFonts w:cs="Tahoma"/>
          <w:lang w:val="el-GR"/>
        </w:rPr>
        <w:t>-</w:t>
      </w:r>
      <w:r w:rsidRPr="00791429">
        <w:rPr>
          <w:rFonts w:cs="Tahoma"/>
        </w:rPr>
        <w:t>Over</w:t>
      </w:r>
      <w:r w:rsidRPr="00791429">
        <w:rPr>
          <w:rFonts w:cs="Tahoma"/>
          <w:lang w:val="el-GR"/>
        </w:rPr>
        <w:t xml:space="preserve"> με τεχνολογία </w:t>
      </w:r>
      <w:r w:rsidRPr="00791429">
        <w:rPr>
          <w:rFonts w:cs="Tahoma"/>
          <w:lang w:val="en-US"/>
        </w:rPr>
        <w:t>virtualmachines</w:t>
      </w:r>
      <w:r w:rsidRPr="00791429">
        <w:rPr>
          <w:rFonts w:cs="Tahoma"/>
          <w:lang w:val="el-GR"/>
        </w:rPr>
        <w:t xml:space="preserve"> και 2 </w:t>
      </w:r>
      <w:r w:rsidRPr="00791429">
        <w:rPr>
          <w:rFonts w:cs="Tahoma"/>
        </w:rPr>
        <w:t>GIS</w:t>
      </w:r>
      <w:r w:rsidRPr="00791429">
        <w:rPr>
          <w:rFonts w:cs="Tahoma"/>
          <w:lang w:val="el-GR"/>
        </w:rPr>
        <w:t>/</w:t>
      </w:r>
      <w:r w:rsidRPr="00791429">
        <w:rPr>
          <w:rFonts w:cs="Tahoma"/>
        </w:rPr>
        <w:t>RDBMS</w:t>
      </w:r>
      <w:r w:rsidRPr="00791429">
        <w:rPr>
          <w:rFonts w:cs="Tahoma"/>
          <w:lang w:val="el-GR"/>
        </w:rPr>
        <w:t xml:space="preserve"> </w:t>
      </w:r>
      <w:r w:rsidRPr="00791429">
        <w:rPr>
          <w:rFonts w:cs="Tahoma"/>
        </w:rPr>
        <w:t>Servers</w:t>
      </w:r>
      <w:r w:rsidRPr="00791429">
        <w:rPr>
          <w:rFonts w:cs="Tahoma"/>
          <w:lang w:val="el-GR"/>
        </w:rPr>
        <w:t xml:space="preserve"> σε διάταξη </w:t>
      </w:r>
      <w:r w:rsidRPr="00791429">
        <w:rPr>
          <w:rFonts w:cs="Tahoma"/>
        </w:rPr>
        <w:t>Active</w:t>
      </w:r>
      <w:r w:rsidRPr="00791429">
        <w:rPr>
          <w:rFonts w:cs="Tahoma"/>
          <w:lang w:val="el-GR"/>
        </w:rPr>
        <w:t>/</w:t>
      </w:r>
      <w:r w:rsidRPr="00791429">
        <w:rPr>
          <w:rFonts w:cs="Tahoma"/>
        </w:rPr>
        <w:t>Passive</w:t>
      </w:r>
      <w:r w:rsidRPr="00791429">
        <w:rPr>
          <w:rFonts w:cs="Tahoma"/>
          <w:lang w:val="el-GR"/>
        </w:rPr>
        <w:t xml:space="preserve"> </w:t>
      </w:r>
      <w:r w:rsidRPr="00791429">
        <w:rPr>
          <w:rFonts w:cs="Tahoma"/>
        </w:rPr>
        <w:t>Fail</w:t>
      </w:r>
      <w:r w:rsidRPr="00791429">
        <w:rPr>
          <w:rFonts w:cs="Tahoma"/>
          <w:lang w:val="el-GR"/>
        </w:rPr>
        <w:t>-</w:t>
      </w:r>
      <w:r w:rsidRPr="00791429">
        <w:rPr>
          <w:rFonts w:cs="Tahoma"/>
        </w:rPr>
        <w:t>Over</w:t>
      </w:r>
      <w:r w:rsidRPr="00791429">
        <w:rPr>
          <w:rFonts w:cs="Tahoma"/>
          <w:lang w:val="el-GR"/>
        </w:rPr>
        <w:t xml:space="preserve"> με ένα </w:t>
      </w:r>
      <w:r w:rsidRPr="00791429">
        <w:rPr>
          <w:rFonts w:cs="Tahoma"/>
        </w:rPr>
        <w:t>SAN</w:t>
      </w:r>
      <w:r w:rsidRPr="00791429">
        <w:rPr>
          <w:rFonts w:cs="Tahoma"/>
          <w:lang w:val="el-GR"/>
        </w:rPr>
        <w:t xml:space="preserve"> για κάθε </w:t>
      </w:r>
      <w:r w:rsidRPr="00791429">
        <w:rPr>
          <w:rFonts w:cs="Tahoma"/>
          <w:lang w:val="en-US"/>
        </w:rPr>
        <w:t>virtualserver</w:t>
      </w:r>
      <w:r w:rsidRPr="00791429">
        <w:rPr>
          <w:rFonts w:cs="Tahoma"/>
          <w:lang w:val="el-GR"/>
        </w:rPr>
        <w:t>.</w:t>
      </w:r>
    </w:p>
    <w:p w14:paraId="71ACD787" w14:textId="77777777" w:rsidR="007722CD" w:rsidRPr="00791429" w:rsidRDefault="007722CD" w:rsidP="00E401A1">
      <w:pPr>
        <w:spacing w:before="120"/>
        <w:rPr>
          <w:rFonts w:cs="Tahoma"/>
          <w:lang w:val="el-GR"/>
        </w:rPr>
      </w:pPr>
      <w:r w:rsidRPr="00791429">
        <w:rPr>
          <w:rFonts w:cs="Tahoma"/>
          <w:lang w:val="el-GR"/>
        </w:rPr>
        <w:t>Για το εσωτερικό δίκτυο (</w:t>
      </w:r>
      <w:r w:rsidRPr="00791429">
        <w:rPr>
          <w:rFonts w:cs="Tahoma"/>
        </w:rPr>
        <w:t>back</w:t>
      </w:r>
      <w:r w:rsidRPr="00791429">
        <w:rPr>
          <w:rFonts w:cs="Tahoma"/>
          <w:lang w:val="el-GR"/>
        </w:rPr>
        <w:t>-</w:t>
      </w:r>
      <w:r w:rsidRPr="00791429">
        <w:rPr>
          <w:rFonts w:cs="Tahoma"/>
        </w:rPr>
        <w:t>end</w:t>
      </w:r>
      <w:r w:rsidRPr="00791429">
        <w:rPr>
          <w:rFonts w:cs="Tahoma"/>
          <w:lang w:val="el-GR"/>
        </w:rPr>
        <w:t xml:space="preserve">) προτείνεται η παροχή 2 </w:t>
      </w:r>
      <w:r w:rsidRPr="00791429">
        <w:rPr>
          <w:rFonts w:cs="Tahoma"/>
        </w:rPr>
        <w:t>Web</w:t>
      </w:r>
      <w:r w:rsidRPr="00791429">
        <w:rPr>
          <w:rFonts w:cs="Tahoma"/>
          <w:lang w:val="el-GR"/>
        </w:rPr>
        <w:t>/</w:t>
      </w:r>
      <w:r w:rsidRPr="00791429">
        <w:rPr>
          <w:rFonts w:cs="Tahoma"/>
        </w:rPr>
        <w:t>GIS</w:t>
      </w:r>
      <w:r w:rsidRPr="00791429">
        <w:rPr>
          <w:rFonts w:cs="Tahoma"/>
          <w:lang w:val="el-GR"/>
        </w:rPr>
        <w:t>/</w:t>
      </w:r>
      <w:r w:rsidRPr="00791429">
        <w:rPr>
          <w:rFonts w:cs="Tahoma"/>
        </w:rPr>
        <w:t>RDBMS</w:t>
      </w:r>
      <w:r w:rsidRPr="00791429">
        <w:rPr>
          <w:rFonts w:cs="Tahoma"/>
          <w:lang w:val="el-GR"/>
        </w:rPr>
        <w:t xml:space="preserve"> </w:t>
      </w:r>
      <w:r w:rsidRPr="00791429">
        <w:rPr>
          <w:rFonts w:cs="Tahoma"/>
        </w:rPr>
        <w:t>Servers</w:t>
      </w:r>
      <w:r w:rsidRPr="00791429">
        <w:rPr>
          <w:rFonts w:cs="Tahoma"/>
          <w:lang w:val="el-GR"/>
        </w:rPr>
        <w:t xml:space="preserve"> σε διάταξη </w:t>
      </w:r>
      <w:r w:rsidRPr="00791429">
        <w:rPr>
          <w:rFonts w:cs="Tahoma"/>
        </w:rPr>
        <w:t>Active</w:t>
      </w:r>
      <w:r w:rsidRPr="00791429">
        <w:rPr>
          <w:rFonts w:cs="Tahoma"/>
          <w:lang w:val="el-GR"/>
        </w:rPr>
        <w:t>/</w:t>
      </w:r>
      <w:r w:rsidRPr="00791429">
        <w:rPr>
          <w:rFonts w:cs="Tahoma"/>
        </w:rPr>
        <w:t>Passive</w:t>
      </w:r>
      <w:r w:rsidRPr="00791429">
        <w:rPr>
          <w:rFonts w:cs="Tahoma"/>
          <w:lang w:val="el-GR"/>
        </w:rPr>
        <w:t xml:space="preserve"> </w:t>
      </w:r>
      <w:r w:rsidRPr="00791429">
        <w:rPr>
          <w:rFonts w:cs="Tahoma"/>
        </w:rPr>
        <w:t>Fail</w:t>
      </w:r>
      <w:r w:rsidRPr="00791429">
        <w:rPr>
          <w:rFonts w:cs="Tahoma"/>
          <w:lang w:val="el-GR"/>
        </w:rPr>
        <w:t>-</w:t>
      </w:r>
      <w:r w:rsidRPr="00791429">
        <w:rPr>
          <w:rFonts w:cs="Tahoma"/>
        </w:rPr>
        <w:t>Over</w:t>
      </w:r>
      <w:r w:rsidRPr="00791429">
        <w:rPr>
          <w:rFonts w:cs="Tahoma"/>
          <w:lang w:val="el-GR"/>
        </w:rPr>
        <w:t xml:space="preserve"> και 2 Αποθηκευτικών Μέσων (</w:t>
      </w:r>
      <w:r w:rsidRPr="00791429">
        <w:rPr>
          <w:rFonts w:cs="Tahoma"/>
        </w:rPr>
        <w:t>Storages</w:t>
      </w:r>
      <w:r w:rsidRPr="00791429">
        <w:rPr>
          <w:rFonts w:cs="Tahoma"/>
          <w:lang w:val="el-GR"/>
        </w:rPr>
        <w:t>) τα οποία θα τοποθετηθούν σε ξεχωριστά Κέντρα Δεδομένων (</w:t>
      </w:r>
      <w:r w:rsidRPr="00791429">
        <w:rPr>
          <w:rFonts w:cs="Tahoma"/>
        </w:rPr>
        <w:t>Server</w:t>
      </w:r>
      <w:r w:rsidRPr="00791429">
        <w:rPr>
          <w:rFonts w:cs="Tahoma"/>
          <w:lang w:val="el-GR"/>
        </w:rPr>
        <w:t xml:space="preserve"> </w:t>
      </w:r>
      <w:r w:rsidRPr="00791429">
        <w:rPr>
          <w:rFonts w:cs="Tahoma"/>
        </w:rPr>
        <w:t>Rooms</w:t>
      </w:r>
      <w:r w:rsidRPr="00791429">
        <w:rPr>
          <w:rFonts w:cs="Tahoma"/>
          <w:lang w:val="el-GR"/>
        </w:rPr>
        <w:t>) και θα υλοποιούν αυτόματα συγχρονισμό δεδομένων μέσω δικτύου (</w:t>
      </w:r>
      <w:r w:rsidRPr="00791429">
        <w:rPr>
          <w:rFonts w:cs="Tahoma"/>
        </w:rPr>
        <w:t>Replication</w:t>
      </w:r>
      <w:r w:rsidRPr="00791429">
        <w:rPr>
          <w:rFonts w:cs="Tahoma"/>
          <w:lang w:val="el-GR"/>
        </w:rPr>
        <w:t>).</w:t>
      </w:r>
    </w:p>
    <w:p w14:paraId="0ED53821" w14:textId="77777777" w:rsidR="007722CD" w:rsidRPr="00791429" w:rsidRDefault="007722CD" w:rsidP="00E401A1">
      <w:pPr>
        <w:spacing w:before="120"/>
        <w:rPr>
          <w:rFonts w:cs="Tahoma"/>
          <w:lang w:val="el-GR"/>
        </w:rPr>
      </w:pPr>
    </w:p>
    <w:p w14:paraId="24D6F4A0" w14:textId="77777777" w:rsidR="007722CD" w:rsidRPr="00E937F6" w:rsidRDefault="007722CD" w:rsidP="00E401A1">
      <w:pPr>
        <w:keepNext/>
        <w:spacing w:before="120"/>
        <w:rPr>
          <w:rFonts w:cs="Tahoma"/>
        </w:rPr>
      </w:pPr>
      <w:r w:rsidRPr="00E937F6">
        <w:rPr>
          <w:rFonts w:cs="Tahoma"/>
          <w:noProof/>
          <w:lang w:val="el-GR" w:eastAsia="el-GR"/>
        </w:rPr>
        <w:lastRenderedPageBreak/>
        <w:drawing>
          <wp:inline distT="0" distB="0" distL="0" distR="0" wp14:anchorId="56ECD41B" wp14:editId="5691FBDB">
            <wp:extent cx="5400040" cy="3956685"/>
            <wp:effectExtent l="0" t="0" r="0" b="0"/>
            <wp:docPr id="2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Εικόνα 1"/>
                    <pic:cNvPicPr>
                      <a:picLocks noChangeAspect="1" noChangeArrowheads="1"/>
                    </pic:cNvPicPr>
                  </pic:nvPicPr>
                  <pic:blipFill>
                    <a:blip r:embed="rId37" cstate="print"/>
                    <a:stretch>
                      <a:fillRect/>
                    </a:stretch>
                  </pic:blipFill>
                  <pic:spPr bwMode="auto">
                    <a:xfrm>
                      <a:off x="0" y="0"/>
                      <a:ext cx="5400040" cy="3956685"/>
                    </a:xfrm>
                    <a:prstGeom prst="rect">
                      <a:avLst/>
                    </a:prstGeom>
                  </pic:spPr>
                </pic:pic>
              </a:graphicData>
            </a:graphic>
          </wp:inline>
        </w:drawing>
      </w:r>
    </w:p>
    <w:p w14:paraId="65735F29" w14:textId="56AFB803" w:rsidR="007722CD" w:rsidRPr="00561FE0" w:rsidRDefault="007722CD" w:rsidP="00E937F6">
      <w:pPr>
        <w:pStyle w:val="af2"/>
        <w:rPr>
          <w:rFonts w:cs="Tahoma"/>
          <w:lang w:val="el-GR"/>
        </w:rPr>
      </w:pPr>
      <w:bookmarkStart w:id="413" w:name="_Toc341299283"/>
      <w:bookmarkStart w:id="414" w:name="_Toc340657300"/>
      <w:bookmarkStart w:id="415" w:name="_Toc353017244"/>
      <w:bookmarkStart w:id="416" w:name="_Toc341291843"/>
      <w:bookmarkStart w:id="417" w:name="_Toc6569267"/>
      <w:bookmarkStart w:id="418" w:name="_Toc17885886"/>
      <w:r w:rsidRPr="00E937F6">
        <w:rPr>
          <w:rFonts w:cs="Tahoma"/>
          <w:lang w:val="el-GR"/>
        </w:rPr>
        <w:t xml:space="preserve">Εικόνα </w:t>
      </w:r>
      <w:r w:rsidRPr="00E937F6">
        <w:rPr>
          <w:rFonts w:cs="Tahoma"/>
        </w:rPr>
        <w:fldChar w:fldCharType="begin"/>
      </w:r>
      <w:r w:rsidRPr="00791429">
        <w:rPr>
          <w:rFonts w:cs="Tahoma"/>
          <w:lang w:val="el-GR"/>
        </w:rPr>
        <w:instrText xml:space="preserve"> </w:instrText>
      </w:r>
      <w:r w:rsidRPr="00791429">
        <w:rPr>
          <w:rFonts w:cs="Tahoma"/>
        </w:rPr>
        <w:instrText>SEQ</w:instrText>
      </w:r>
      <w:r w:rsidRPr="00791429">
        <w:rPr>
          <w:rFonts w:cs="Tahoma"/>
          <w:lang w:val="el-GR"/>
        </w:rPr>
        <w:instrText xml:space="preserve"> Εικόνα \* </w:instrText>
      </w:r>
      <w:r w:rsidRPr="00791429">
        <w:rPr>
          <w:rFonts w:cs="Tahoma"/>
        </w:rPr>
        <w:instrText>ARABIC</w:instrText>
      </w:r>
      <w:r w:rsidRPr="00791429">
        <w:rPr>
          <w:rFonts w:cs="Tahoma"/>
          <w:lang w:val="el-GR"/>
        </w:rPr>
        <w:instrText xml:space="preserve"> </w:instrText>
      </w:r>
      <w:r w:rsidRPr="00E937F6">
        <w:rPr>
          <w:rFonts w:cs="Tahoma"/>
        </w:rPr>
        <w:fldChar w:fldCharType="separate"/>
      </w:r>
      <w:r w:rsidR="00F96DA8">
        <w:rPr>
          <w:rFonts w:cs="Tahoma"/>
          <w:noProof/>
        </w:rPr>
        <w:t>5</w:t>
      </w:r>
      <w:r w:rsidRPr="00E937F6">
        <w:rPr>
          <w:rFonts w:cs="Tahoma"/>
        </w:rPr>
        <w:fldChar w:fldCharType="end"/>
      </w:r>
      <w:bookmarkEnd w:id="413"/>
      <w:bookmarkEnd w:id="414"/>
      <w:bookmarkEnd w:id="415"/>
      <w:bookmarkEnd w:id="416"/>
      <w:r w:rsidRPr="00E937F6">
        <w:rPr>
          <w:rFonts w:cs="Tahoma"/>
          <w:lang w:val="el-GR"/>
        </w:rPr>
        <w:t xml:space="preserve">. Ενδεικτικά Προτεινόμενη Αρχιτεκτονική </w:t>
      </w:r>
      <w:r w:rsidRPr="00E937F6">
        <w:rPr>
          <w:rFonts w:cs="Tahoma"/>
        </w:rPr>
        <w:t>front</w:t>
      </w:r>
      <w:r w:rsidRPr="00E937F6">
        <w:rPr>
          <w:rFonts w:cs="Tahoma"/>
          <w:lang w:val="el-GR"/>
        </w:rPr>
        <w:t>-</w:t>
      </w:r>
      <w:r w:rsidRPr="00F6740F">
        <w:rPr>
          <w:rFonts w:cs="Tahoma"/>
        </w:rPr>
        <w:t>end</w:t>
      </w:r>
      <w:bookmarkEnd w:id="417"/>
      <w:bookmarkEnd w:id="418"/>
    </w:p>
    <w:p w14:paraId="16169B36" w14:textId="77777777" w:rsidR="007722CD" w:rsidRPr="006B48D5" w:rsidRDefault="007722CD" w:rsidP="00E401A1">
      <w:pPr>
        <w:spacing w:before="120"/>
        <w:rPr>
          <w:rFonts w:cs="Tahoma"/>
          <w:lang w:val="el-GR" w:eastAsia="el-GR"/>
        </w:rPr>
      </w:pPr>
    </w:p>
    <w:p w14:paraId="7C4D2EFF" w14:textId="77777777" w:rsidR="007722CD" w:rsidRPr="00791429" w:rsidRDefault="007722CD" w:rsidP="00E401A1">
      <w:pPr>
        <w:spacing w:before="120"/>
        <w:rPr>
          <w:rFonts w:cs="Tahoma"/>
          <w:lang w:val="el-GR"/>
        </w:rPr>
      </w:pPr>
      <w:r w:rsidRPr="00224D00">
        <w:rPr>
          <w:rFonts w:cs="Tahoma"/>
          <w:lang w:val="el-GR"/>
        </w:rPr>
        <w:t xml:space="preserve">Η αρχιτεκτονική του </w:t>
      </w:r>
      <w:r w:rsidRPr="00224D00">
        <w:rPr>
          <w:rFonts w:cs="Tahoma"/>
        </w:rPr>
        <w:t>front</w:t>
      </w:r>
      <w:r w:rsidRPr="00224D00">
        <w:rPr>
          <w:rFonts w:cs="Tahoma"/>
          <w:lang w:val="el-GR"/>
        </w:rPr>
        <w:t>-</w:t>
      </w:r>
      <w:r w:rsidRPr="008A50B3">
        <w:rPr>
          <w:rFonts w:cs="Tahoma"/>
        </w:rPr>
        <w:t>end</w:t>
      </w:r>
      <w:r w:rsidRPr="00791429">
        <w:rPr>
          <w:rFonts w:cs="Tahoma"/>
          <w:lang w:val="el-GR"/>
        </w:rPr>
        <w:t xml:space="preserve"> παρουσιάζεται στην Εικόνα 4. Για το </w:t>
      </w:r>
      <w:r w:rsidRPr="00791429">
        <w:rPr>
          <w:rFonts w:cs="Tahoma"/>
        </w:rPr>
        <w:t>back</w:t>
      </w:r>
      <w:r w:rsidRPr="00791429">
        <w:rPr>
          <w:rFonts w:cs="Tahoma"/>
          <w:lang w:val="el-GR"/>
        </w:rPr>
        <w:t>-</w:t>
      </w:r>
      <w:r w:rsidRPr="00791429">
        <w:rPr>
          <w:rFonts w:cs="Tahoma"/>
        </w:rPr>
        <w:t>end</w:t>
      </w:r>
      <w:r w:rsidRPr="00791429">
        <w:rPr>
          <w:rFonts w:cs="Tahoma"/>
          <w:lang w:val="el-GR"/>
        </w:rPr>
        <w:t>, οι υφιστάμενες και απαιτούμενες προς ανάπτυξη ροές εργασιών παρουσιάζονται αναλυτικά στη παρ. 3.4.6.4.</w:t>
      </w:r>
    </w:p>
    <w:p w14:paraId="3810D84F" w14:textId="77777777" w:rsidR="007722CD" w:rsidRPr="00791429" w:rsidRDefault="007722CD" w:rsidP="00E401A1">
      <w:pPr>
        <w:spacing w:before="120"/>
        <w:rPr>
          <w:rFonts w:cs="Tahoma"/>
          <w:lang w:val="el-GR"/>
        </w:rPr>
      </w:pPr>
      <w:r w:rsidRPr="00791429">
        <w:rPr>
          <w:rFonts w:cs="Tahoma"/>
          <w:lang w:val="el-GR"/>
        </w:rPr>
        <w:t>Θα πρέπει το σύστημα να υποστηρίζει σε όλα τα επίπεδα ανοικτές, διεθνώς καθιερωμένες και ευρέως υιοθετημένες τεχνολογίες.</w:t>
      </w:r>
    </w:p>
    <w:p w14:paraId="79472949" w14:textId="77777777" w:rsidR="007722CD" w:rsidRPr="00791429" w:rsidRDefault="007722CD" w:rsidP="00E401A1">
      <w:pPr>
        <w:spacing w:before="120"/>
        <w:rPr>
          <w:rFonts w:cs="Tahoma"/>
          <w:lang w:val="el-GR"/>
        </w:rPr>
      </w:pPr>
      <w:r w:rsidRPr="00791429">
        <w:rPr>
          <w:rFonts w:cs="Tahoma"/>
          <w:lang w:val="el-GR"/>
        </w:rPr>
        <w:t>Ο Ανάδοχος  θα πρέπει να προσφέρει:</w:t>
      </w:r>
    </w:p>
    <w:p w14:paraId="3A07C683" w14:textId="77777777" w:rsidR="007722CD" w:rsidRPr="00E401A1" w:rsidRDefault="007722CD" w:rsidP="004E653B">
      <w:pPr>
        <w:pStyle w:val="aff1"/>
        <w:numPr>
          <w:ilvl w:val="0"/>
          <w:numId w:val="49"/>
        </w:numPr>
        <w:suppressAutoHyphens w:val="0"/>
        <w:spacing w:before="120"/>
        <w:ind w:firstLine="0"/>
        <w:rPr>
          <w:rFonts w:cs="Tahoma"/>
          <w:lang w:val="el-GR"/>
        </w:rPr>
      </w:pPr>
      <w:r w:rsidRPr="00E401A1">
        <w:rPr>
          <w:rFonts w:cs="Tahoma"/>
          <w:lang w:val="el-GR"/>
        </w:rPr>
        <w:t>Όλο τον απαραίτητο εξοπλισμό που θα υποστηρίξει την προτεινόμενη από αυτόν λύση.</w:t>
      </w:r>
    </w:p>
    <w:p w14:paraId="57576622" w14:textId="77777777" w:rsidR="007722CD" w:rsidRPr="00E401A1" w:rsidRDefault="007722CD" w:rsidP="004E653B">
      <w:pPr>
        <w:pStyle w:val="aff1"/>
        <w:numPr>
          <w:ilvl w:val="0"/>
          <w:numId w:val="49"/>
        </w:numPr>
        <w:suppressAutoHyphens w:val="0"/>
        <w:spacing w:before="120"/>
        <w:ind w:firstLine="0"/>
        <w:rPr>
          <w:rFonts w:cs="Tahoma"/>
          <w:lang w:val="el-GR"/>
        </w:rPr>
      </w:pPr>
      <w:r w:rsidRPr="00E401A1">
        <w:rPr>
          <w:rFonts w:cs="Tahoma"/>
          <w:lang w:val="el-GR"/>
        </w:rPr>
        <w:t>Τις απαραίτητες άδειες χρήσης των λειτουργικών συστημάτων.</w:t>
      </w:r>
    </w:p>
    <w:p w14:paraId="4EF5F853" w14:textId="77777777" w:rsidR="007722CD" w:rsidRPr="00E401A1" w:rsidRDefault="007722CD" w:rsidP="004E653B">
      <w:pPr>
        <w:pStyle w:val="aff1"/>
        <w:numPr>
          <w:ilvl w:val="0"/>
          <w:numId w:val="49"/>
        </w:numPr>
        <w:suppressAutoHyphens w:val="0"/>
        <w:spacing w:before="120"/>
        <w:ind w:firstLine="0"/>
        <w:rPr>
          <w:rFonts w:cs="Tahoma"/>
          <w:lang w:val="el-GR"/>
        </w:rPr>
      </w:pPr>
      <w:r w:rsidRPr="00E401A1">
        <w:rPr>
          <w:rFonts w:cs="Tahoma"/>
          <w:lang w:val="el-GR"/>
        </w:rPr>
        <w:t>Τις απαραίτητες εφαρμογές και άδειες χρήσης για την κάλυψη των επιμέρους αναγκών του Έργου (</w:t>
      </w:r>
      <w:r w:rsidRPr="00E401A1">
        <w:rPr>
          <w:rFonts w:cs="Tahoma"/>
          <w:lang w:val="en-US"/>
        </w:rPr>
        <w:t>Arc</w:t>
      </w:r>
      <w:r w:rsidRPr="00E401A1">
        <w:rPr>
          <w:rFonts w:cs="Tahoma"/>
        </w:rPr>
        <w:t>GIS</w:t>
      </w:r>
      <w:r w:rsidRPr="00E401A1">
        <w:rPr>
          <w:rFonts w:cs="Tahoma"/>
          <w:lang w:val="en-US"/>
        </w:rPr>
        <w:t>Server</w:t>
      </w:r>
      <w:r w:rsidRPr="00E401A1">
        <w:rPr>
          <w:rFonts w:cs="Tahoma"/>
          <w:lang w:val="el-GR"/>
        </w:rPr>
        <w:t>/</w:t>
      </w:r>
      <w:r w:rsidRPr="00E401A1">
        <w:rPr>
          <w:rFonts w:cs="Tahoma"/>
        </w:rPr>
        <w:t>RDBMS</w:t>
      </w:r>
      <w:r w:rsidRPr="00E401A1">
        <w:rPr>
          <w:rFonts w:cs="Tahoma"/>
          <w:lang w:val="el-GR"/>
        </w:rPr>
        <w:t>/</w:t>
      </w:r>
      <w:r w:rsidRPr="00E401A1">
        <w:rPr>
          <w:rFonts w:cs="Tahoma"/>
        </w:rPr>
        <w:t>Desktop</w:t>
      </w:r>
      <w:r w:rsidRPr="00E401A1">
        <w:rPr>
          <w:rFonts w:cs="Tahoma"/>
          <w:lang w:val="el-GR"/>
        </w:rPr>
        <w:t xml:space="preserve"> </w:t>
      </w:r>
      <w:r w:rsidRPr="00E401A1">
        <w:rPr>
          <w:rFonts w:cs="Tahoma"/>
        </w:rPr>
        <w:t>Applications</w:t>
      </w:r>
      <w:r w:rsidRPr="00E401A1">
        <w:rPr>
          <w:rFonts w:cs="Tahoma"/>
          <w:lang w:val="el-GR"/>
        </w:rPr>
        <w:t>) καθώς και τεκμηριωμένες ειδικές εφαρμογές (</w:t>
      </w:r>
      <w:r w:rsidRPr="00E401A1">
        <w:rPr>
          <w:rFonts w:cs="Tahoma"/>
        </w:rPr>
        <w:t>Custom</w:t>
      </w:r>
      <w:r w:rsidRPr="00E401A1">
        <w:rPr>
          <w:rFonts w:cs="Tahoma"/>
          <w:lang w:val="el-GR"/>
        </w:rPr>
        <w:t xml:space="preserve"> </w:t>
      </w:r>
      <w:r w:rsidRPr="00E401A1">
        <w:rPr>
          <w:rFonts w:cs="Tahoma"/>
        </w:rPr>
        <w:t>Applications</w:t>
      </w:r>
      <w:r w:rsidRPr="00E401A1">
        <w:rPr>
          <w:rFonts w:cs="Tahoma"/>
          <w:lang w:val="el-GR"/>
        </w:rPr>
        <w:t>).</w:t>
      </w:r>
    </w:p>
    <w:p w14:paraId="4D44570D" w14:textId="77777777" w:rsidR="007722CD" w:rsidRPr="00E401A1" w:rsidRDefault="007722CD" w:rsidP="004E653B">
      <w:pPr>
        <w:pStyle w:val="aff1"/>
        <w:numPr>
          <w:ilvl w:val="0"/>
          <w:numId w:val="49"/>
        </w:numPr>
        <w:suppressAutoHyphens w:val="0"/>
        <w:spacing w:before="120"/>
        <w:ind w:firstLine="0"/>
        <w:rPr>
          <w:rFonts w:cs="Tahoma"/>
          <w:lang w:val="el-GR"/>
        </w:rPr>
      </w:pPr>
      <w:r w:rsidRPr="00E401A1">
        <w:rPr>
          <w:rFonts w:cs="Tahoma"/>
          <w:lang w:val="el-GR"/>
        </w:rPr>
        <w:t xml:space="preserve">Τις απαραίτητες συσκευές λήψης αντιγράφων ασφαλείας και λογισμικού </w:t>
      </w:r>
      <w:r w:rsidRPr="00E401A1">
        <w:rPr>
          <w:rFonts w:cs="Tahoma"/>
        </w:rPr>
        <w:t>Backup</w:t>
      </w:r>
      <w:r w:rsidRPr="00E401A1">
        <w:rPr>
          <w:rFonts w:cs="Tahoma"/>
          <w:lang w:val="el-GR"/>
        </w:rPr>
        <w:t xml:space="preserve"> καθώς και το σχεδιασμό διαδικασιών για την κάλυψη τουλάχιστον των νέων ζητούμενων εξυπηρετητών και αποθηκευτικών χώρων.</w:t>
      </w:r>
    </w:p>
    <w:p w14:paraId="51CC71D3" w14:textId="77777777" w:rsidR="007722CD" w:rsidRPr="00E401A1" w:rsidRDefault="007722CD" w:rsidP="004E653B">
      <w:pPr>
        <w:pStyle w:val="aff1"/>
        <w:numPr>
          <w:ilvl w:val="0"/>
          <w:numId w:val="49"/>
        </w:numPr>
        <w:suppressAutoHyphens w:val="0"/>
        <w:spacing w:before="120"/>
        <w:ind w:firstLine="0"/>
        <w:rPr>
          <w:rFonts w:cs="Tahoma"/>
          <w:lang w:val="el-GR"/>
        </w:rPr>
      </w:pPr>
      <w:r w:rsidRPr="00E401A1">
        <w:rPr>
          <w:rFonts w:cs="Tahoma"/>
          <w:lang w:val="el-GR"/>
        </w:rPr>
        <w:t>Όλες τις απαραίτητες υπηρεσίες εγκατάστασης του νέου εξοπλισμού (</w:t>
      </w:r>
      <w:r w:rsidRPr="00E401A1">
        <w:rPr>
          <w:rFonts w:cs="Tahoma"/>
        </w:rPr>
        <w:t>Hardware</w:t>
      </w:r>
      <w:r w:rsidRPr="00E401A1">
        <w:rPr>
          <w:rFonts w:cs="Tahoma"/>
          <w:lang w:val="el-GR"/>
        </w:rPr>
        <w:t xml:space="preserve">, </w:t>
      </w:r>
      <w:r w:rsidRPr="00E401A1">
        <w:rPr>
          <w:rFonts w:cs="Tahoma"/>
        </w:rPr>
        <w:t>Racks</w:t>
      </w:r>
      <w:r w:rsidRPr="00E401A1">
        <w:rPr>
          <w:rFonts w:cs="Tahoma"/>
          <w:lang w:val="el-GR"/>
        </w:rPr>
        <w:t xml:space="preserve">, </w:t>
      </w:r>
      <w:r w:rsidRPr="00E401A1">
        <w:rPr>
          <w:rFonts w:cs="Tahoma"/>
        </w:rPr>
        <w:t>UPS</w:t>
      </w:r>
      <w:r w:rsidRPr="00E401A1">
        <w:rPr>
          <w:rFonts w:cs="Tahoma"/>
          <w:lang w:val="el-GR"/>
        </w:rPr>
        <w:t xml:space="preserve"> κλπ) για την ένταξή του και την παραγωγική λειτουργία του στην υποδομή της ΓΥΣ. Σε αυτές συμπεριλαμβάνονται και οι υπηρεσίες αναδιάταξης της τοπολογίας δικτύου, τη δημιουργία καινούργιου δικτύου (</w:t>
      </w:r>
      <w:r w:rsidRPr="00E401A1">
        <w:rPr>
          <w:rFonts w:cs="Tahoma"/>
          <w:lang w:val="en-US"/>
        </w:rPr>
        <w:t>cat</w:t>
      </w:r>
      <w:r w:rsidRPr="00E401A1">
        <w:rPr>
          <w:rFonts w:cs="Tahoma"/>
          <w:lang w:val="el-GR"/>
        </w:rPr>
        <w:t>6 10</w:t>
      </w:r>
      <w:r w:rsidRPr="00E401A1">
        <w:rPr>
          <w:rFonts w:cs="Tahoma"/>
          <w:lang w:val="en-US"/>
        </w:rPr>
        <w:t>Gbps</w:t>
      </w:r>
      <w:r w:rsidRPr="00E401A1">
        <w:rPr>
          <w:rFonts w:cs="Tahoma"/>
          <w:lang w:val="el-GR"/>
        </w:rPr>
        <w:t xml:space="preserve"> ταχύτητες τουλάχιστον ή νεώτερης κατηγορίας),την παραμετροποίηση </w:t>
      </w:r>
      <w:r w:rsidRPr="00E401A1">
        <w:rPr>
          <w:rFonts w:cs="Tahoma"/>
          <w:lang w:val="el-GR"/>
        </w:rPr>
        <w:lastRenderedPageBreak/>
        <w:t xml:space="preserve">του νέου (αναβάθμιση του </w:t>
      </w:r>
      <w:r w:rsidRPr="00E401A1">
        <w:rPr>
          <w:rFonts w:cs="Tahoma"/>
          <w:lang w:val="en-US"/>
        </w:rPr>
        <w:t>activedirectory</w:t>
      </w:r>
      <w:r w:rsidRPr="00E401A1">
        <w:rPr>
          <w:rFonts w:cs="Tahoma"/>
          <w:lang w:val="el-GR"/>
        </w:rPr>
        <w:t xml:space="preserve"> από </w:t>
      </w:r>
      <w:r w:rsidRPr="00E401A1">
        <w:rPr>
          <w:rFonts w:cs="Tahoma"/>
          <w:lang w:val="en-US"/>
        </w:rPr>
        <w:t>Microsoft</w:t>
      </w:r>
      <w:r w:rsidRPr="00E401A1">
        <w:rPr>
          <w:rFonts w:cs="Tahoma"/>
          <w:lang w:val="el-GR"/>
        </w:rPr>
        <w:t xml:space="preserve"> 2003 στην τρέχουσα έκδοση της </w:t>
      </w:r>
      <w:r w:rsidRPr="00E401A1">
        <w:rPr>
          <w:rFonts w:cs="Tahoma"/>
          <w:lang w:val="en-US"/>
        </w:rPr>
        <w:t>Microsoft</w:t>
      </w:r>
      <w:r w:rsidRPr="00E401A1">
        <w:rPr>
          <w:rFonts w:cs="Tahoma"/>
          <w:lang w:val="el-GR"/>
        </w:rPr>
        <w:t xml:space="preserve"> π.χ. 2016 ή νεώτερο σε όλα τα υποδίκτυα της υπηρεσίας) αλλά και επαναδιαμόρφωση του υφιστάμενου δικτυακού εξοπλισμού και εξοπλισμού ασφαλείας σύμφωνα με την προτεινόμενη αρχιτεκτονική του Αναδόχου. Θα πρέπει να επιτυγχάνονται οι απαραίτητες επικοινωνίες μεταξύ των εξυπηρετητών και χρηστών (διαδικτυακών, Υποδιεύθυνση Χορήγησης και εσωτερικών χρηστών της ΓΥΣ) εξασφαλίζοντας ταυτόχρονα τον απαιτούμενο έλεγχο και την απαραίτητη ασφάλεια.</w:t>
      </w:r>
    </w:p>
    <w:p w14:paraId="2B379F45" w14:textId="77777777" w:rsidR="007722CD" w:rsidRPr="00E937F6" w:rsidRDefault="007722CD" w:rsidP="00E401A1">
      <w:pPr>
        <w:pStyle w:val="30"/>
        <w:keepLines/>
        <w:suppressAutoHyphens w:val="0"/>
        <w:spacing w:before="120" w:after="120"/>
        <w:ind w:firstLine="0"/>
        <w:rPr>
          <w:rFonts w:cs="Tahoma"/>
          <w:szCs w:val="22"/>
          <w:lang w:val="el-GR"/>
        </w:rPr>
      </w:pPr>
      <w:bookmarkStart w:id="419" w:name="_Toc338922954"/>
      <w:bookmarkStart w:id="420" w:name="_Toc3896260"/>
      <w:bookmarkStart w:id="421" w:name="_Toc55977275"/>
      <w:bookmarkStart w:id="422" w:name="_Toc93395867"/>
      <w:bookmarkEnd w:id="419"/>
      <w:bookmarkEnd w:id="420"/>
      <w:r w:rsidRPr="00E937F6">
        <w:rPr>
          <w:rFonts w:cs="Tahoma"/>
          <w:szCs w:val="22"/>
          <w:lang w:val="el-GR"/>
        </w:rPr>
        <w:t>Ολοκλήρωση με υφιστάμενες υποδομές και συστήματα</w:t>
      </w:r>
      <w:bookmarkEnd w:id="421"/>
      <w:bookmarkEnd w:id="422"/>
    </w:p>
    <w:p w14:paraId="0FE5D7F6" w14:textId="77777777" w:rsidR="007722CD" w:rsidRPr="00F6740F" w:rsidRDefault="007722CD" w:rsidP="00E401A1">
      <w:pPr>
        <w:spacing w:before="120"/>
        <w:rPr>
          <w:rFonts w:cs="Tahoma"/>
          <w:lang w:val="el-GR"/>
        </w:rPr>
      </w:pPr>
      <w:r w:rsidRPr="00E937F6">
        <w:rPr>
          <w:rFonts w:cs="Tahoma"/>
          <w:lang w:val="el-GR"/>
        </w:rPr>
        <w:t xml:space="preserve">Ως προς την ολοκλήρωση του υπό ανάπτυξη ΟΠΣ σε σχέση με τις υφιστάμενες πληροφοριακές υποδομές της ΓΥΣ δεν υπεισέρχεται κάποιος ειδικός περιορισμός, εκτός από τις απαιτήσεις </w:t>
      </w:r>
      <w:r w:rsidRPr="00F6740F">
        <w:rPr>
          <w:rFonts w:cs="Tahoma"/>
          <w:lang w:val="el-GR"/>
        </w:rPr>
        <w:t>πλήρους συμβατότητας της προτεινομένης λύσης με τις υπάρχουσες υποδομές και λειτουργίες.</w:t>
      </w:r>
    </w:p>
    <w:p w14:paraId="7F9AAD30" w14:textId="77777777" w:rsidR="007722CD" w:rsidRPr="00791429" w:rsidRDefault="007722CD" w:rsidP="00E401A1">
      <w:pPr>
        <w:spacing w:before="120"/>
        <w:rPr>
          <w:rFonts w:cs="Tahoma"/>
          <w:lang w:val="el-GR"/>
        </w:rPr>
      </w:pPr>
      <w:r w:rsidRPr="006B48D5">
        <w:rPr>
          <w:rFonts w:cs="Tahoma"/>
          <w:lang w:val="el-GR"/>
        </w:rPr>
        <w:t>Με ευθύνη του Αναδόχου θα πρέπει να γίνουν όλες οι απαρα</w:t>
      </w:r>
      <w:r w:rsidRPr="00224D00">
        <w:rPr>
          <w:rFonts w:cs="Tahoma"/>
          <w:lang w:val="el-GR"/>
        </w:rPr>
        <w:t xml:space="preserve">ίτητες τροποποιήσεις στις υπάρχουσες εφαρμογές, ώστε να εξασφαλιστεί η ομαλή και αμφίδρομη επικοινωνία της νέας εφαρμογής του Γεω-ευρετηρίου με τα νέα </w:t>
      </w:r>
      <w:r w:rsidRPr="008A50B3">
        <w:rPr>
          <w:rFonts w:cs="Tahoma"/>
        </w:rPr>
        <w:t>e</w:t>
      </w:r>
      <w:r w:rsidRPr="00791429">
        <w:rPr>
          <w:rFonts w:cs="Tahoma"/>
          <w:lang w:val="el-GR"/>
        </w:rPr>
        <w:t>-</w:t>
      </w:r>
      <w:r w:rsidRPr="00791429">
        <w:rPr>
          <w:rFonts w:cs="Tahoma"/>
        </w:rPr>
        <w:t>shop</w:t>
      </w:r>
      <w:r w:rsidRPr="00791429">
        <w:rPr>
          <w:rFonts w:cs="Tahoma"/>
          <w:lang w:val="el-GR"/>
        </w:rPr>
        <w:t xml:space="preserve">, </w:t>
      </w:r>
      <w:r w:rsidRPr="00791429">
        <w:rPr>
          <w:rFonts w:cs="Tahoma"/>
        </w:rPr>
        <w:t>ERP</w:t>
      </w:r>
      <w:r w:rsidRPr="00791429">
        <w:rPr>
          <w:rFonts w:cs="Tahoma"/>
          <w:lang w:val="el-GR"/>
        </w:rPr>
        <w:t xml:space="preserve"> και </w:t>
      </w:r>
      <w:r w:rsidRPr="00791429">
        <w:rPr>
          <w:rFonts w:cs="Tahoma"/>
        </w:rPr>
        <w:t>RDBMS</w:t>
      </w:r>
      <w:r w:rsidRPr="00791429">
        <w:rPr>
          <w:rFonts w:cs="Tahoma"/>
          <w:lang w:val="el-GR"/>
        </w:rPr>
        <w:t xml:space="preserve">. </w:t>
      </w:r>
    </w:p>
    <w:p w14:paraId="6BF30CCF" w14:textId="77777777" w:rsidR="007722CD" w:rsidRPr="00791429" w:rsidRDefault="007722CD" w:rsidP="00E401A1">
      <w:pPr>
        <w:spacing w:before="120"/>
        <w:rPr>
          <w:rFonts w:cs="Tahoma"/>
          <w:lang w:val="el-GR"/>
        </w:rPr>
      </w:pPr>
      <w:r w:rsidRPr="00791429">
        <w:rPr>
          <w:rFonts w:cs="Tahoma"/>
          <w:lang w:val="el-GR"/>
        </w:rPr>
        <w:t xml:space="preserve">Μετά το τέλος των εργασιών – παραμετροποιήσεων στον </w:t>
      </w:r>
      <w:r w:rsidRPr="00791429">
        <w:rPr>
          <w:rFonts w:cs="Tahoma"/>
        </w:rPr>
        <w:t>ERP</w:t>
      </w:r>
      <w:r w:rsidRPr="00791429">
        <w:rPr>
          <w:rFonts w:cs="Tahoma"/>
          <w:lang w:val="el-GR"/>
        </w:rPr>
        <w:t xml:space="preserve"> </w:t>
      </w:r>
      <w:r w:rsidRPr="00791429">
        <w:rPr>
          <w:rFonts w:cs="Tahoma"/>
        </w:rPr>
        <w:t>Server</w:t>
      </w:r>
      <w:r w:rsidRPr="00791429">
        <w:rPr>
          <w:rFonts w:cs="Tahoma"/>
          <w:lang w:val="el-GR"/>
        </w:rPr>
        <w:t xml:space="preserve"> θα πρέπει να γίνουν οι αντίστοιχες ενέργειες και στους νέους εφεδρικούς </w:t>
      </w:r>
      <w:r w:rsidRPr="00791429">
        <w:rPr>
          <w:rFonts w:cs="Tahoma"/>
        </w:rPr>
        <w:t>Servers</w:t>
      </w:r>
      <w:r w:rsidRPr="00791429">
        <w:rPr>
          <w:rFonts w:cs="Tahoma"/>
          <w:lang w:val="el-GR"/>
        </w:rPr>
        <w:t xml:space="preserve">, με σκοπό τη διατήρηση ή βελτίωση του επιπέδου υψηλής διαθεσιμότητας και του </w:t>
      </w:r>
      <w:r w:rsidRPr="00791429">
        <w:rPr>
          <w:rFonts w:cs="Tahoma"/>
        </w:rPr>
        <w:t>Disaster</w:t>
      </w:r>
      <w:r w:rsidRPr="00791429">
        <w:rPr>
          <w:rFonts w:cs="Tahoma"/>
          <w:lang w:val="el-GR"/>
        </w:rPr>
        <w:t xml:space="preserve"> </w:t>
      </w:r>
      <w:r w:rsidRPr="00791429">
        <w:rPr>
          <w:rFonts w:cs="Tahoma"/>
        </w:rPr>
        <w:t>Recovery</w:t>
      </w:r>
      <w:r w:rsidRPr="00791429">
        <w:rPr>
          <w:rFonts w:cs="Tahoma"/>
          <w:lang w:val="el-GR"/>
        </w:rPr>
        <w:t xml:space="preserve"> </w:t>
      </w:r>
      <w:r w:rsidRPr="00791429">
        <w:rPr>
          <w:rFonts w:cs="Tahoma"/>
        </w:rPr>
        <w:t>Plan</w:t>
      </w:r>
      <w:r w:rsidRPr="00791429">
        <w:rPr>
          <w:rFonts w:cs="Tahoma"/>
          <w:lang w:val="el-GR"/>
        </w:rPr>
        <w:t>.</w:t>
      </w:r>
    </w:p>
    <w:p w14:paraId="663F637F" w14:textId="77777777" w:rsidR="007722CD" w:rsidRPr="00E937F6" w:rsidRDefault="007722CD" w:rsidP="00E401A1">
      <w:pPr>
        <w:pStyle w:val="30"/>
        <w:keepLines/>
        <w:suppressAutoHyphens w:val="0"/>
        <w:spacing w:before="120" w:after="120"/>
        <w:ind w:firstLine="0"/>
        <w:rPr>
          <w:rFonts w:cs="Tahoma"/>
          <w:szCs w:val="22"/>
          <w:lang w:val="el-GR"/>
        </w:rPr>
      </w:pPr>
      <w:bookmarkStart w:id="423" w:name="_Toc3896261"/>
      <w:bookmarkStart w:id="424" w:name="_Toc338922956"/>
      <w:bookmarkStart w:id="425" w:name="_Toc55977276"/>
      <w:bookmarkStart w:id="426" w:name="_Toc93395868"/>
      <w:bookmarkEnd w:id="423"/>
      <w:bookmarkEnd w:id="424"/>
      <w:r w:rsidRPr="00E937F6">
        <w:rPr>
          <w:rFonts w:cs="Tahoma"/>
          <w:szCs w:val="22"/>
          <w:lang w:val="el-GR"/>
        </w:rPr>
        <w:t>Βασικοί Χρήστες (</w:t>
      </w:r>
      <w:r w:rsidRPr="00E937F6">
        <w:rPr>
          <w:rFonts w:cs="Tahoma"/>
          <w:szCs w:val="22"/>
        </w:rPr>
        <w:t>Key</w:t>
      </w:r>
      <w:r w:rsidRPr="00E937F6">
        <w:rPr>
          <w:rFonts w:cs="Tahoma"/>
          <w:szCs w:val="22"/>
          <w:lang w:val="el-GR"/>
        </w:rPr>
        <w:t xml:space="preserve"> </w:t>
      </w:r>
      <w:r w:rsidRPr="00E937F6">
        <w:rPr>
          <w:rFonts w:cs="Tahoma"/>
          <w:szCs w:val="22"/>
        </w:rPr>
        <w:t>Users</w:t>
      </w:r>
      <w:r w:rsidRPr="00E937F6">
        <w:rPr>
          <w:rFonts w:cs="Tahoma"/>
          <w:szCs w:val="22"/>
          <w:lang w:val="el-GR"/>
        </w:rPr>
        <w:t>) Ομάδες χρηστών</w:t>
      </w:r>
      <w:bookmarkEnd w:id="425"/>
      <w:bookmarkEnd w:id="426"/>
    </w:p>
    <w:p w14:paraId="28D8FA8C" w14:textId="77777777" w:rsidR="007722CD" w:rsidRPr="008A50B3" w:rsidRDefault="007722CD" w:rsidP="00E401A1">
      <w:pPr>
        <w:spacing w:before="120"/>
        <w:rPr>
          <w:rFonts w:cs="Tahoma"/>
          <w:lang w:val="el-GR"/>
        </w:rPr>
      </w:pPr>
      <w:r w:rsidRPr="00224D00">
        <w:rPr>
          <w:rFonts w:cs="Tahoma"/>
          <w:lang w:val="el-GR"/>
        </w:rPr>
        <w:t xml:space="preserve">Οι ομάδες που θα υποστηρίζονται από το σύστημα χωρίζονται τουλάχιστον σε δύο κύριες κατηγορίες: </w:t>
      </w:r>
    </w:p>
    <w:p w14:paraId="2710868E" w14:textId="77777777" w:rsidR="007722CD" w:rsidRPr="00E401A1" w:rsidRDefault="007722CD" w:rsidP="004E653B">
      <w:pPr>
        <w:pStyle w:val="aff1"/>
        <w:numPr>
          <w:ilvl w:val="0"/>
          <w:numId w:val="47"/>
        </w:numPr>
        <w:suppressAutoHyphens w:val="0"/>
        <w:spacing w:before="120"/>
        <w:ind w:firstLine="0"/>
        <w:rPr>
          <w:rFonts w:cs="Tahoma"/>
          <w:lang w:val="el-GR"/>
        </w:rPr>
      </w:pPr>
      <w:r w:rsidRPr="00E401A1">
        <w:rPr>
          <w:rFonts w:cs="Tahoma"/>
          <w:lang w:val="el-GR"/>
        </w:rPr>
        <w:t xml:space="preserve">Στους Διαχειριστές του Συστήματος. Οι Διαχειριστές είναι υπεύθυνοι για την ομαλή λειτουργία του συστήματος και των Βάσεων Δεδομένων και θα έχουν πρόσβαση σε όλα τα επίπεδα των υποσυστημάτων και εφαρμογών. Ο ρόλος τους είναι κυρίως υποστηρικτικός και αφορά το τεχνικό επίπεδο των Υποσυστημάτων και των Εφαρμογών. </w:t>
      </w:r>
    </w:p>
    <w:p w14:paraId="4006CA2E" w14:textId="77777777" w:rsidR="007722CD" w:rsidRPr="00E401A1" w:rsidRDefault="007722CD" w:rsidP="004E653B">
      <w:pPr>
        <w:pStyle w:val="aff1"/>
        <w:numPr>
          <w:ilvl w:val="0"/>
          <w:numId w:val="47"/>
        </w:numPr>
        <w:suppressAutoHyphens w:val="0"/>
        <w:spacing w:before="120"/>
        <w:ind w:firstLine="0"/>
        <w:rPr>
          <w:rFonts w:cs="Tahoma"/>
          <w:lang w:val="el-GR"/>
        </w:rPr>
      </w:pPr>
      <w:r w:rsidRPr="00E401A1">
        <w:rPr>
          <w:rFonts w:cs="Tahoma"/>
          <w:lang w:val="el-GR"/>
        </w:rPr>
        <w:t xml:space="preserve">Στους Τελικούς Χρήστες. Οι Τελικοί Χρήστες περιλαμβάνουν: </w:t>
      </w:r>
    </w:p>
    <w:p w14:paraId="5F872352" w14:textId="77777777" w:rsidR="007722CD" w:rsidRPr="00E401A1" w:rsidRDefault="007722CD" w:rsidP="004E653B">
      <w:pPr>
        <w:pStyle w:val="aff1"/>
        <w:numPr>
          <w:ilvl w:val="0"/>
          <w:numId w:val="48"/>
        </w:numPr>
        <w:suppressAutoHyphens w:val="0"/>
        <w:spacing w:before="120"/>
        <w:ind w:firstLine="0"/>
        <w:rPr>
          <w:rFonts w:cs="Tahoma"/>
          <w:lang w:val="el-GR"/>
        </w:rPr>
      </w:pPr>
      <w:r w:rsidRPr="00E401A1">
        <w:rPr>
          <w:rFonts w:cs="Tahoma"/>
          <w:lang w:val="el-GR"/>
        </w:rPr>
        <w:t xml:space="preserve">Τους Εσωτερικούς Χρήστες της </w:t>
      </w:r>
      <w:r w:rsidRPr="00E401A1">
        <w:rPr>
          <w:rFonts w:cs="Tahoma"/>
        </w:rPr>
        <w:t>Y</w:t>
      </w:r>
      <w:r w:rsidRPr="00E401A1">
        <w:rPr>
          <w:rFonts w:cs="Tahoma"/>
          <w:lang w:val="el-GR"/>
        </w:rPr>
        <w:t xml:space="preserve">πηρεσίας για τη χρήση της εφαρμογής με σκοπό την εξυπηρέτηση των πελατών (διαχείριση-επεξεργασία αποθήκης, οικονομικά, παραγγελιών κλπ). </w:t>
      </w:r>
    </w:p>
    <w:p w14:paraId="5E62EE1C" w14:textId="77777777" w:rsidR="007722CD" w:rsidRPr="00E401A1" w:rsidRDefault="007722CD" w:rsidP="004E653B">
      <w:pPr>
        <w:pStyle w:val="aff1"/>
        <w:numPr>
          <w:ilvl w:val="0"/>
          <w:numId w:val="48"/>
        </w:numPr>
        <w:suppressAutoHyphens w:val="0"/>
        <w:spacing w:before="120"/>
        <w:ind w:firstLine="0"/>
        <w:rPr>
          <w:rFonts w:cs="Tahoma"/>
          <w:lang w:val="el-GR"/>
        </w:rPr>
      </w:pPr>
      <w:r w:rsidRPr="00E401A1">
        <w:rPr>
          <w:rFonts w:cs="Tahoma"/>
          <w:lang w:val="el-GR"/>
        </w:rPr>
        <w:t xml:space="preserve">Τους Εξωτερικούς Χρήστες του διαδικτύου οι οποίοι είναι οι πελάτες για τα προϊόντα της Υπηρεσίας (ηλεκτρονικό κατάστημα, Γεω-ευρετήριο, ηλεκτρονική παραλαβή αρχείων των προϊόντων, </w:t>
      </w:r>
      <w:r w:rsidRPr="00E401A1">
        <w:rPr>
          <w:rFonts w:cs="Tahoma"/>
          <w:lang w:val="en-US"/>
        </w:rPr>
        <w:t>GDPR</w:t>
      </w:r>
      <w:r w:rsidRPr="00E401A1">
        <w:rPr>
          <w:rFonts w:cs="Tahoma"/>
          <w:lang w:val="el-GR"/>
        </w:rPr>
        <w:t xml:space="preserve"> κλπ).</w:t>
      </w:r>
    </w:p>
    <w:p w14:paraId="1455828A"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427" w:name="_Toc3896262"/>
      <w:bookmarkStart w:id="428" w:name="_Toc55977277"/>
      <w:bookmarkStart w:id="429" w:name="_Toc93395869"/>
      <w:bookmarkEnd w:id="427"/>
      <w:r w:rsidRPr="00E401A1">
        <w:rPr>
          <w:rFonts w:cs="Tahoma"/>
        </w:rPr>
        <w:t>Τεχνολογίες και σχέδιο υλοποίησης Έργου</w:t>
      </w:r>
      <w:bookmarkEnd w:id="428"/>
      <w:bookmarkEnd w:id="429"/>
    </w:p>
    <w:p w14:paraId="2F7D9DDC" w14:textId="77777777" w:rsidR="007722CD" w:rsidRPr="00F6740F" w:rsidRDefault="007722CD" w:rsidP="00E401A1">
      <w:pPr>
        <w:spacing w:before="120"/>
        <w:rPr>
          <w:rFonts w:cs="Tahoma"/>
          <w:lang w:val="el-GR"/>
        </w:rPr>
      </w:pPr>
      <w:r w:rsidRPr="00E937F6">
        <w:rPr>
          <w:rFonts w:cs="Tahoma"/>
          <w:lang w:val="el-GR"/>
        </w:rPr>
        <w:t>Οι γενικοί τεχνολογικοί στόχοι που θα ληφθούν υπόψη κατά το σχεδιασμό και την υλοποίηση του Έργου περιλαμβάνουν:</w:t>
      </w:r>
    </w:p>
    <w:p w14:paraId="011DBD78" w14:textId="77777777" w:rsidR="007722CD" w:rsidRPr="00E401A1" w:rsidRDefault="007722CD" w:rsidP="004E653B">
      <w:pPr>
        <w:pStyle w:val="aff1"/>
        <w:numPr>
          <w:ilvl w:val="0"/>
          <w:numId w:val="46"/>
        </w:numPr>
        <w:suppressAutoHyphens w:val="0"/>
        <w:spacing w:before="120"/>
        <w:ind w:firstLine="0"/>
        <w:rPr>
          <w:rFonts w:cs="Tahoma"/>
          <w:lang w:val="el-GR"/>
        </w:rPr>
      </w:pPr>
      <w:r w:rsidRPr="00E401A1">
        <w:rPr>
          <w:rFonts w:cs="Tahoma"/>
          <w:lang w:val="el-GR"/>
        </w:rPr>
        <w:t>Την υψηλή διαθεσιμότητα της Διαδικτυακής Πύλης και την υψηλή απόδοση του συστήματος.</w:t>
      </w:r>
    </w:p>
    <w:p w14:paraId="6CFA4F13" w14:textId="77777777" w:rsidR="007722CD" w:rsidRPr="00E401A1" w:rsidRDefault="007722CD" w:rsidP="004E653B">
      <w:pPr>
        <w:pStyle w:val="aff1"/>
        <w:numPr>
          <w:ilvl w:val="0"/>
          <w:numId w:val="46"/>
        </w:numPr>
        <w:suppressAutoHyphens w:val="0"/>
        <w:spacing w:before="120"/>
        <w:ind w:firstLine="0"/>
        <w:rPr>
          <w:rFonts w:cs="Tahoma"/>
          <w:lang w:val="el-GR"/>
        </w:rPr>
      </w:pPr>
      <w:r w:rsidRPr="00E401A1">
        <w:rPr>
          <w:rFonts w:cs="Tahoma"/>
          <w:lang w:val="el-GR"/>
        </w:rPr>
        <w:t>Την προσαρμοστικότητα στις επιχειρησιακές απαιτήσεις και τη δυνατότητα κλιμάκωσης με ελαχιστοποίηση του λειτουργικού κόστους.</w:t>
      </w:r>
    </w:p>
    <w:p w14:paraId="59B88BBB" w14:textId="77777777" w:rsidR="007722CD" w:rsidRPr="00E401A1" w:rsidRDefault="007722CD" w:rsidP="004E653B">
      <w:pPr>
        <w:pStyle w:val="aff1"/>
        <w:numPr>
          <w:ilvl w:val="0"/>
          <w:numId w:val="46"/>
        </w:numPr>
        <w:suppressAutoHyphens w:val="0"/>
        <w:spacing w:before="120"/>
        <w:ind w:firstLine="0"/>
        <w:rPr>
          <w:rFonts w:cs="Tahoma"/>
          <w:lang w:val="el-GR"/>
        </w:rPr>
      </w:pPr>
      <w:r w:rsidRPr="00E401A1">
        <w:rPr>
          <w:rFonts w:cs="Tahoma"/>
          <w:lang w:val="el-GR"/>
        </w:rPr>
        <w:t>Την εύκολη διαχείριση και την ελάττωση του κόστους χρήσης και λειτουργίας της υπολογιστικής υποδομής (λογισμικό, εξοπλισμός).</w:t>
      </w:r>
    </w:p>
    <w:p w14:paraId="17D565AB" w14:textId="341E3C50" w:rsidR="007722CD" w:rsidRPr="00EB31D1" w:rsidRDefault="007722CD" w:rsidP="004E653B">
      <w:pPr>
        <w:pStyle w:val="aff1"/>
        <w:numPr>
          <w:ilvl w:val="0"/>
          <w:numId w:val="46"/>
        </w:numPr>
        <w:suppressAutoHyphens w:val="0"/>
        <w:spacing w:before="120"/>
        <w:ind w:firstLine="0"/>
        <w:rPr>
          <w:rFonts w:cs="Tahoma"/>
          <w:lang w:val="el-GR"/>
        </w:rPr>
      </w:pPr>
      <w:r w:rsidRPr="00EB31D1">
        <w:rPr>
          <w:rFonts w:cs="Tahoma"/>
          <w:lang w:val="el-GR"/>
        </w:rPr>
        <w:lastRenderedPageBreak/>
        <w:t xml:space="preserve">Η διάχυση των γεωγραφικών δεδομένων θα γίνεται με χρήση τόσο </w:t>
      </w:r>
      <w:r w:rsidRPr="00EB31D1">
        <w:rPr>
          <w:rFonts w:cs="Tahoma"/>
        </w:rPr>
        <w:t>OGC</w:t>
      </w:r>
      <w:r w:rsidRPr="00EB31D1">
        <w:rPr>
          <w:rFonts w:cs="Tahoma"/>
          <w:lang w:val="el-GR"/>
        </w:rPr>
        <w:t xml:space="preserve"> υπηρεσιών όσο και </w:t>
      </w:r>
      <w:r w:rsidRPr="00EB31D1">
        <w:rPr>
          <w:rFonts w:cs="Tahoma"/>
          <w:lang w:val="en-US"/>
        </w:rPr>
        <w:t>REST</w:t>
      </w:r>
      <w:r w:rsidRPr="00EB31D1">
        <w:rPr>
          <w:rFonts w:cs="Tahoma"/>
          <w:lang w:val="el-GR"/>
        </w:rPr>
        <w:t>υπηρεσιών</w:t>
      </w:r>
      <w:r w:rsidR="00450D7A" w:rsidRPr="00EB31D1">
        <w:rPr>
          <w:rFonts w:cs="Tahoma"/>
          <w:lang w:val="el-GR"/>
        </w:rPr>
        <w:t>.</w:t>
      </w:r>
    </w:p>
    <w:p w14:paraId="70AA17B3" w14:textId="77777777" w:rsidR="007722CD" w:rsidRPr="00E401A1" w:rsidRDefault="007722CD" w:rsidP="004E653B">
      <w:pPr>
        <w:pStyle w:val="aff1"/>
        <w:numPr>
          <w:ilvl w:val="0"/>
          <w:numId w:val="46"/>
        </w:numPr>
        <w:suppressAutoHyphens w:val="0"/>
        <w:spacing w:before="120"/>
        <w:ind w:firstLine="0"/>
        <w:rPr>
          <w:rFonts w:cs="Tahoma"/>
          <w:lang w:val="el-GR"/>
        </w:rPr>
      </w:pPr>
      <w:r w:rsidRPr="00E401A1">
        <w:rPr>
          <w:rFonts w:cs="Tahoma"/>
          <w:lang w:val="el-GR"/>
        </w:rPr>
        <w:t xml:space="preserve">Τα μεταδεδομένα που θα παραχθούν για τις ψηφιακές Α/Φ θα είναι συμβατά με την οδηγία </w:t>
      </w:r>
      <w:r w:rsidRPr="00E401A1">
        <w:rPr>
          <w:rFonts w:cs="Tahoma"/>
        </w:rPr>
        <w:t>INSPIRE</w:t>
      </w:r>
      <w:r w:rsidRPr="00E401A1">
        <w:rPr>
          <w:rFonts w:cs="Tahoma"/>
          <w:lang w:val="el-GR"/>
        </w:rPr>
        <w:t xml:space="preserve"> και το </w:t>
      </w:r>
      <w:r w:rsidRPr="00E401A1">
        <w:rPr>
          <w:rFonts w:cs="Tahoma"/>
          <w:lang w:val="en-US"/>
        </w:rPr>
        <w:t>OGC</w:t>
      </w:r>
      <w:r w:rsidRPr="00E401A1">
        <w:rPr>
          <w:rFonts w:cs="Tahoma"/>
          <w:lang w:val="el-GR"/>
        </w:rPr>
        <w:t xml:space="preserve"> πρότυπο </w:t>
      </w:r>
      <w:r w:rsidRPr="00E401A1">
        <w:rPr>
          <w:rFonts w:cs="Tahoma"/>
          <w:lang w:val="en-US"/>
        </w:rPr>
        <w:t>CSW</w:t>
      </w:r>
      <w:r w:rsidRPr="00E401A1">
        <w:rPr>
          <w:rFonts w:cs="Tahoma"/>
          <w:lang w:val="el-GR"/>
        </w:rPr>
        <w:t>.</w:t>
      </w:r>
    </w:p>
    <w:p w14:paraId="485C3247" w14:textId="77777777" w:rsidR="007722CD" w:rsidRPr="00E401A1" w:rsidRDefault="007722CD" w:rsidP="004E653B">
      <w:pPr>
        <w:pStyle w:val="aff1"/>
        <w:numPr>
          <w:ilvl w:val="0"/>
          <w:numId w:val="46"/>
        </w:numPr>
        <w:suppressAutoHyphens w:val="0"/>
        <w:spacing w:before="120"/>
        <w:ind w:firstLine="0"/>
        <w:rPr>
          <w:rFonts w:cs="Tahoma"/>
          <w:lang w:val="el-GR"/>
        </w:rPr>
      </w:pPr>
      <w:r w:rsidRPr="00E401A1">
        <w:rPr>
          <w:rFonts w:cs="Tahoma"/>
          <w:lang w:val="el-GR"/>
        </w:rPr>
        <w:t>Για όλα τα λογισμικά που θα χρησιμοποιηθούν (εμπορικά, ανοικτού κώδικα και των εφαρμογών που θα αναπτυχθούν στο πλαίσιο υλοποίησης του Έργου) θα πρέπει να περιγράφεται αναλυτικά η άδεια χρήσης που τα συνοδεύει.</w:t>
      </w:r>
    </w:p>
    <w:p w14:paraId="14019833" w14:textId="77777777" w:rsidR="007722CD" w:rsidRPr="00E401A1" w:rsidRDefault="007722CD" w:rsidP="004E653B">
      <w:pPr>
        <w:pStyle w:val="aff1"/>
        <w:numPr>
          <w:ilvl w:val="0"/>
          <w:numId w:val="46"/>
        </w:numPr>
        <w:suppressAutoHyphens w:val="0"/>
        <w:spacing w:before="120"/>
        <w:ind w:firstLine="0"/>
        <w:rPr>
          <w:rFonts w:cs="Tahoma"/>
          <w:lang w:val="el-GR"/>
        </w:rPr>
      </w:pPr>
      <w:r w:rsidRPr="00E401A1">
        <w:rPr>
          <w:rFonts w:cs="Tahoma"/>
          <w:lang w:val="el-GR"/>
        </w:rPr>
        <w:t>Οι εκδόσεις των λογισμικών που θα προσφερθούν θα είναι οι πλέον πρόσφατες κατά την ημερομηνία υποβολής της προσφοράς.</w:t>
      </w:r>
    </w:p>
    <w:p w14:paraId="1C389E2B" w14:textId="77777777" w:rsidR="007722CD" w:rsidRPr="00E401A1" w:rsidRDefault="007722CD" w:rsidP="004E653B">
      <w:pPr>
        <w:pStyle w:val="aff1"/>
        <w:numPr>
          <w:ilvl w:val="0"/>
          <w:numId w:val="46"/>
        </w:numPr>
        <w:suppressAutoHyphens w:val="0"/>
        <w:spacing w:before="120"/>
        <w:ind w:firstLine="0"/>
        <w:rPr>
          <w:rFonts w:cs="Tahoma"/>
          <w:lang w:val="el-GR"/>
        </w:rPr>
      </w:pPr>
      <w:r w:rsidRPr="00E401A1">
        <w:rPr>
          <w:rFonts w:cs="Tahoma"/>
          <w:lang w:val="el-GR"/>
        </w:rPr>
        <w:t>Οι διαδικτυακές εφαρμογές θα λειτουργούν κατά τον ίδιο τρόπο σε όλους τους διαδεδομένους φυλλομετρητές του διαδικτύου (</w:t>
      </w:r>
      <w:r w:rsidRPr="00E401A1">
        <w:rPr>
          <w:rFonts w:cs="Tahoma"/>
        </w:rPr>
        <w:t>WEB</w:t>
      </w:r>
      <w:r w:rsidRPr="00E401A1">
        <w:rPr>
          <w:rFonts w:cs="Tahoma"/>
          <w:lang w:val="el-GR"/>
        </w:rPr>
        <w:t xml:space="preserve"> </w:t>
      </w:r>
      <w:r w:rsidRPr="00E401A1">
        <w:rPr>
          <w:rFonts w:cs="Tahoma"/>
        </w:rPr>
        <w:t>browsers</w:t>
      </w:r>
      <w:r w:rsidRPr="00E401A1">
        <w:rPr>
          <w:rFonts w:cs="Tahoma"/>
          <w:lang w:val="el-GR"/>
        </w:rPr>
        <w:t>).</w:t>
      </w:r>
    </w:p>
    <w:p w14:paraId="43188F98" w14:textId="65683D38" w:rsidR="007722CD" w:rsidRPr="00791429" w:rsidRDefault="007722CD" w:rsidP="00E401A1">
      <w:pPr>
        <w:spacing w:before="120"/>
        <w:rPr>
          <w:rFonts w:cs="Tahoma"/>
          <w:lang w:val="el-GR"/>
        </w:rPr>
      </w:pPr>
      <w:r w:rsidRPr="00E937F6">
        <w:rPr>
          <w:rFonts w:cs="Tahoma"/>
          <w:lang w:val="el-GR"/>
        </w:rPr>
        <w:t>Τονίζεται ότι οι άδειες των εφαρμογών που θα αναπτυχθούν στο πλαίσιο υλοποίησης του Έργου θα είναι απεριόριστες (χρονικά και χρηστών). Οι δυνατότητες των λογισμικών θα είναι ίδιες ανεξάρτητα από το πλήθος των προσφερόμενων αδειών και θα προσφέ</w:t>
      </w:r>
      <w:r w:rsidRPr="00F6740F">
        <w:rPr>
          <w:rFonts w:cs="Tahoma"/>
          <w:lang w:val="el-GR"/>
        </w:rPr>
        <w:t>ρονται κατ΄ ελάχιστο οι απαραίτητες υπηρεσίες για την εκτέλεση του έργου. Οι προσφερόμενες άδειες χρήσης των λογισμικών θα είναι μόνιμες (</w:t>
      </w:r>
      <w:r w:rsidRPr="006B48D5">
        <w:rPr>
          <w:rFonts w:cs="Tahoma"/>
          <w:lang w:val="en-US"/>
        </w:rPr>
        <w:t>permanen</w:t>
      </w:r>
      <w:r w:rsidRPr="00224D00">
        <w:rPr>
          <w:rFonts w:cs="Tahoma"/>
          <w:lang w:val="en-US"/>
        </w:rPr>
        <w:t>t</w:t>
      </w:r>
      <w:r w:rsidRPr="00224D00">
        <w:rPr>
          <w:rFonts w:cs="Tahoma"/>
          <w:lang w:val="el-GR"/>
        </w:rPr>
        <w:t xml:space="preserve">) δηλαδή θα εξακολουθούν να ισχύουν (π.χ. δεν θα κλειδώνουν, δεν θα απενεργοποιούνται, κ.α.), προκειμένου το λογισμικό να παραμείνει εκμεταλλεύσιμο από την ΓΥΣ διατηρώντας </w:t>
      </w:r>
      <w:r w:rsidRPr="008A50B3">
        <w:rPr>
          <w:rFonts w:cs="Tahoma"/>
          <w:lang w:val="el-GR"/>
        </w:rPr>
        <w:t>τις τελευταίες εκδόσεις των προσφερόμενων λογισμικών που θα έχουν αποκτηθεί. Ολος ο εξοπλισμός που προδιαγράφεται και περιγράφεται στην παρούσα τεχνική περιγραφή θα μείνει στην υπηρεσία μετά τ</w:t>
      </w:r>
      <w:r w:rsidRPr="00791429">
        <w:rPr>
          <w:rFonts w:cs="Tahoma"/>
          <w:lang w:val="el-GR"/>
        </w:rPr>
        <w:t>ο τέλος του έργου συντηρημένος</w:t>
      </w:r>
    </w:p>
    <w:p w14:paraId="204987FF" w14:textId="77777777" w:rsidR="007722CD" w:rsidRPr="00791429" w:rsidRDefault="007722CD" w:rsidP="00E401A1">
      <w:pPr>
        <w:spacing w:before="120"/>
        <w:rPr>
          <w:rFonts w:cs="Tahoma"/>
          <w:lang w:val="el-GR"/>
        </w:rPr>
      </w:pPr>
    </w:p>
    <w:p w14:paraId="3FF309F1" w14:textId="77777777" w:rsidR="007722CD" w:rsidRPr="00791429" w:rsidRDefault="007722CD" w:rsidP="00E401A1">
      <w:pPr>
        <w:spacing w:before="120"/>
        <w:rPr>
          <w:rFonts w:cs="Tahoma"/>
          <w:lang w:val="el-GR"/>
        </w:rPr>
      </w:pPr>
    </w:p>
    <w:p w14:paraId="69D14741"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430" w:name="_Toc55977278"/>
      <w:bookmarkStart w:id="431" w:name="_Toc93395870"/>
      <w:r w:rsidRPr="00E401A1">
        <w:rPr>
          <w:rFonts w:cs="Tahoma"/>
          <w:lang w:val="el-GR"/>
        </w:rPr>
        <w:t>Προδιαγραφές Λειτουργικών Ενοτήτων (Υποσυστημάτων, Εφαρμογών)</w:t>
      </w:r>
      <w:bookmarkEnd w:id="430"/>
      <w:bookmarkEnd w:id="431"/>
    </w:p>
    <w:p w14:paraId="1CA76740" w14:textId="77777777" w:rsidR="007722CD" w:rsidRPr="00E937F6" w:rsidRDefault="007722CD" w:rsidP="00E401A1">
      <w:pPr>
        <w:spacing w:before="120"/>
        <w:rPr>
          <w:rFonts w:cs="Tahoma"/>
          <w:lang w:val="el-GR" w:eastAsia="el-GR"/>
        </w:rPr>
      </w:pPr>
      <w:bookmarkStart w:id="432" w:name="_Toc3896264"/>
      <w:bookmarkEnd w:id="432"/>
    </w:p>
    <w:p w14:paraId="5D30C589" w14:textId="77777777" w:rsidR="007722CD" w:rsidRPr="00E937F6" w:rsidRDefault="007722CD" w:rsidP="00E401A1">
      <w:pPr>
        <w:pStyle w:val="30"/>
        <w:keepLines/>
        <w:suppressAutoHyphens w:val="0"/>
        <w:spacing w:before="120" w:after="120"/>
        <w:ind w:firstLine="0"/>
        <w:rPr>
          <w:rFonts w:cs="Tahoma"/>
          <w:szCs w:val="22"/>
          <w:lang w:val="el-GR"/>
        </w:rPr>
      </w:pPr>
      <w:bookmarkStart w:id="433" w:name="_Toc55977279"/>
      <w:bookmarkStart w:id="434" w:name="_Ref59021404"/>
      <w:bookmarkStart w:id="435" w:name="_Toc93395871"/>
      <w:r w:rsidRPr="00E937F6">
        <w:rPr>
          <w:rFonts w:cs="Tahoma"/>
          <w:szCs w:val="22"/>
          <w:lang w:val="el-GR"/>
        </w:rPr>
        <w:t>Λειτουργική Ενότητα «Προπαρασκευαστικές Εργασίες για την Εγκατάσταση Εξοπλισμού»</w:t>
      </w:r>
      <w:bookmarkEnd w:id="433"/>
      <w:bookmarkEnd w:id="434"/>
      <w:bookmarkEnd w:id="435"/>
    </w:p>
    <w:p w14:paraId="3316F6F5" w14:textId="77777777" w:rsidR="007722CD" w:rsidRPr="00E401A1" w:rsidRDefault="007722CD" w:rsidP="00E401A1">
      <w:pPr>
        <w:pStyle w:val="4"/>
        <w:suppressAutoHyphens w:val="0"/>
        <w:spacing w:before="120" w:after="120"/>
        <w:ind w:firstLine="0"/>
        <w:rPr>
          <w:rFonts w:cs="Tahoma"/>
          <w:sz w:val="26"/>
          <w:szCs w:val="26"/>
        </w:rPr>
      </w:pPr>
      <w:bookmarkStart w:id="436" w:name="_Toc93395872"/>
      <w:r w:rsidRPr="00E401A1">
        <w:rPr>
          <w:rFonts w:cs="Tahoma"/>
          <w:sz w:val="26"/>
          <w:szCs w:val="26"/>
        </w:rPr>
        <w:t>ΓΕΝΙΚΑ</w:t>
      </w:r>
      <w:bookmarkEnd w:id="436"/>
    </w:p>
    <w:p w14:paraId="130CD4D9" w14:textId="0D581DA0" w:rsidR="007722CD" w:rsidRPr="006B48D5" w:rsidRDefault="007722CD" w:rsidP="00E401A1">
      <w:pPr>
        <w:spacing w:before="120"/>
        <w:rPr>
          <w:rFonts w:cs="Tahoma"/>
          <w:lang w:val="el-GR"/>
        </w:rPr>
      </w:pPr>
      <w:r w:rsidRPr="00E937F6">
        <w:rPr>
          <w:rFonts w:cs="Tahoma"/>
          <w:lang w:val="el-GR"/>
        </w:rPr>
        <w:t>1.</w:t>
      </w:r>
      <w:r w:rsidRPr="00E937F6">
        <w:rPr>
          <w:rFonts w:cs="Tahoma"/>
          <w:lang w:val="el-GR"/>
        </w:rPr>
        <w:tab/>
        <w:t xml:space="preserve">Αντικείμενο της παρούσας Λειτουργικής Ενότητας είναι η περιγραφή των άκρως απαραίτητων προπαρασκευαστικών επεμβάσεων – εργασιών, που πρέπει να εκτελεσθούν από τον ανάδοχο, σε ορισμένους χώρους των κτηρίων της ΓΥΣ, για την υποστήριξη των δράσεων του Έργου, </w:t>
      </w:r>
      <w:r w:rsidRPr="00F6740F">
        <w:rPr>
          <w:rFonts w:cs="Tahoma"/>
          <w:lang w:val="el-GR"/>
        </w:rPr>
        <w:t xml:space="preserve">σύμφωνα με τα αναγραφόμενα στην § </w:t>
      </w:r>
      <w:r w:rsidR="00791429">
        <w:rPr>
          <w:rFonts w:cs="Tahoma"/>
          <w:lang w:val="el-GR"/>
        </w:rPr>
        <w:fldChar w:fldCharType="begin"/>
      </w:r>
      <w:r w:rsidR="00791429">
        <w:rPr>
          <w:rFonts w:cs="Tahoma"/>
          <w:lang w:val="el-GR"/>
        </w:rPr>
        <w:instrText xml:space="preserve"> REF _Ref60750077 \r \h </w:instrText>
      </w:r>
      <w:r w:rsidR="00791429">
        <w:rPr>
          <w:rFonts w:cs="Tahoma"/>
          <w:lang w:val="el-GR"/>
        </w:rPr>
      </w:r>
      <w:r w:rsidR="00791429">
        <w:rPr>
          <w:rFonts w:cs="Tahoma"/>
          <w:lang w:val="el-GR"/>
        </w:rPr>
        <w:fldChar w:fldCharType="separate"/>
      </w:r>
      <w:r w:rsidR="00F96DA8">
        <w:rPr>
          <w:rFonts w:cs="Tahoma"/>
          <w:lang w:val="el-GR"/>
        </w:rPr>
        <w:t>1.2.1</w:t>
      </w:r>
      <w:r w:rsidR="00791429">
        <w:rPr>
          <w:rFonts w:cs="Tahoma"/>
          <w:lang w:val="el-GR"/>
        </w:rPr>
        <w:fldChar w:fldCharType="end"/>
      </w:r>
      <w:r w:rsidRPr="00F6740F">
        <w:rPr>
          <w:rFonts w:cs="Tahoma"/>
          <w:lang w:val="el-GR"/>
        </w:rPr>
        <w:t xml:space="preserve"> του τεύχους. Η αναγραφή των χώρων ως «Α», «Β» κλπ, γίνεται για διευκόλυνση και η ίδια αναφορά γίνεται και στα κεφάλαια του Παραρτήματος Ε, καθώς και στα σχέδια που συνοδεύουν τ</w:t>
      </w:r>
      <w:r w:rsidRPr="006B48D5">
        <w:rPr>
          <w:rFonts w:cs="Tahoma"/>
          <w:lang w:val="el-GR"/>
        </w:rPr>
        <w:t xml:space="preserve">ο τεύχος στο Παράρτημα ‘’Α’’. </w:t>
      </w:r>
    </w:p>
    <w:p w14:paraId="6E4E3304" w14:textId="77777777" w:rsidR="007722CD" w:rsidRPr="00791429" w:rsidRDefault="007722CD" w:rsidP="00E401A1">
      <w:pPr>
        <w:spacing w:before="120"/>
        <w:rPr>
          <w:rFonts w:cs="Tahoma"/>
          <w:lang w:val="el-GR"/>
        </w:rPr>
      </w:pPr>
      <w:r w:rsidRPr="00224D00">
        <w:rPr>
          <w:rFonts w:cs="Tahoma"/>
          <w:lang w:val="el-GR"/>
        </w:rPr>
        <w:t>2.</w:t>
      </w:r>
      <w:r w:rsidRPr="00224D00">
        <w:rPr>
          <w:rFonts w:cs="Tahoma"/>
          <w:lang w:val="el-GR"/>
        </w:rPr>
        <w:tab/>
        <w:t xml:space="preserve">Το σύνολο των κεφαλαίων του Παραρτήματος Ε αποτελεί μία προτεινόμενη ενδεικτική λύση, ώστε το σύνολο των εργασιών να εκτελεστεί με ασφάλεια, ενώ παράλληλα δεν θα δημιουργηθούν προβλήματα στη λειτουργία της ΓΥΣ, κατά το διάστημα εκτέλεσης τους. Ο ανάδοχος μπορεί </w:t>
      </w:r>
      <w:r w:rsidRPr="008A50B3">
        <w:rPr>
          <w:rFonts w:cs="Tahoma"/>
          <w:lang w:val="el-GR"/>
        </w:rPr>
        <w:t>να βελτιώσει σε μικρό βαθμό τις προτεινόμενες εργασίες και τεχνικές λ</w:t>
      </w:r>
      <w:r w:rsidRPr="00791429">
        <w:rPr>
          <w:rFonts w:cs="Tahoma"/>
          <w:lang w:val="el-GR"/>
        </w:rPr>
        <w:t xml:space="preserve">ύσεις, αφενός κατά τη σύνταξη της Μελέτης Εφαρμογής, η οποία είναι υποκείμενη έγκρισης, αφετέρου κατά την υλοποίηση του έργου, πάντα με τη σύμφωνη γνώμη της επίβλεψης και με απαραίτητη προϋπόθεση ότι το σύνολο των προσφερόμενων εργασιών, εγκαταστάσεων, </w:t>
      </w:r>
      <w:r w:rsidRPr="00791429">
        <w:rPr>
          <w:rFonts w:cs="Tahoma"/>
          <w:lang w:val="el-GR"/>
        </w:rPr>
        <w:lastRenderedPageBreak/>
        <w:t>συσκευών και υλικών, δεν θα υπολείπονται από τα περιγραφόμενα και προδιαγραφόμενα στο παρόν τεύχος.</w:t>
      </w:r>
    </w:p>
    <w:p w14:paraId="49080468" w14:textId="77777777" w:rsidR="007722CD" w:rsidRPr="00791429" w:rsidRDefault="007722CD" w:rsidP="00E401A1">
      <w:pPr>
        <w:spacing w:before="120"/>
        <w:rPr>
          <w:rFonts w:cs="Tahoma"/>
          <w:lang w:val="el-GR"/>
        </w:rPr>
      </w:pPr>
      <w:r w:rsidRPr="00791429">
        <w:rPr>
          <w:rFonts w:cs="Tahoma"/>
          <w:lang w:val="el-GR"/>
        </w:rPr>
        <w:t>3.</w:t>
      </w:r>
      <w:r w:rsidRPr="00791429">
        <w:rPr>
          <w:rFonts w:cs="Tahoma"/>
          <w:lang w:val="el-GR"/>
        </w:rPr>
        <w:tab/>
        <w:t>Το σύνολο του περιγραφόμενου παρακάτω εξοπλισμού θα παραμείνει στους χώρους της ΓΥΣ ως αναπόσπαστο τμήμα των κτηρίων της.</w:t>
      </w:r>
    </w:p>
    <w:p w14:paraId="539DEF9C" w14:textId="77777777" w:rsidR="007722CD" w:rsidRPr="00791429" w:rsidRDefault="007722CD" w:rsidP="00E401A1">
      <w:pPr>
        <w:spacing w:before="120"/>
        <w:rPr>
          <w:rFonts w:cs="Tahoma"/>
          <w:lang w:val="el-GR"/>
        </w:rPr>
      </w:pPr>
      <w:r w:rsidRPr="00791429">
        <w:rPr>
          <w:rFonts w:cs="Tahoma"/>
          <w:lang w:val="el-GR"/>
        </w:rPr>
        <w:t>4.</w:t>
      </w:r>
      <w:r w:rsidRPr="00791429">
        <w:rPr>
          <w:rFonts w:cs="Tahoma"/>
          <w:lang w:val="el-GR"/>
        </w:rPr>
        <w:tab/>
        <w:t>Θα πραγματοποιηθούν εργασίες στους παρακάτω χώρους:</w:t>
      </w:r>
    </w:p>
    <w:p w14:paraId="6CFE07BD" w14:textId="77777777" w:rsidR="007722CD" w:rsidRPr="00791429" w:rsidRDefault="007722CD" w:rsidP="00E401A1">
      <w:pPr>
        <w:spacing w:before="120"/>
        <w:rPr>
          <w:rFonts w:cs="Tahoma"/>
          <w:lang w:val="el-GR"/>
        </w:rPr>
      </w:pPr>
      <w:r w:rsidRPr="00791429">
        <w:rPr>
          <w:rFonts w:cs="Tahoma"/>
          <w:lang w:val="el-GR"/>
        </w:rPr>
        <w:tab/>
        <w:t>4.1.</w:t>
      </w:r>
      <w:r w:rsidRPr="00791429">
        <w:rPr>
          <w:rFonts w:cs="Tahoma"/>
          <w:lang w:val="el-GR"/>
        </w:rPr>
        <w:tab/>
        <w:t>Χώρος «Α», στον πρώτο όροφο του κτηρίου ‘’Λ’’</w:t>
      </w:r>
    </w:p>
    <w:p w14:paraId="687BD638" w14:textId="77777777" w:rsidR="007722CD" w:rsidRPr="00791429" w:rsidRDefault="007722CD" w:rsidP="00E401A1">
      <w:pPr>
        <w:spacing w:before="120"/>
        <w:rPr>
          <w:rFonts w:cs="Tahoma"/>
          <w:lang w:val="el-GR"/>
        </w:rPr>
      </w:pPr>
      <w:r w:rsidRPr="00791429">
        <w:rPr>
          <w:rFonts w:cs="Tahoma"/>
          <w:lang w:val="el-GR"/>
        </w:rPr>
        <w:tab/>
        <w:t>4.2.</w:t>
      </w:r>
      <w:r w:rsidRPr="00791429">
        <w:rPr>
          <w:rFonts w:cs="Tahoma"/>
          <w:lang w:val="el-GR"/>
        </w:rPr>
        <w:tab/>
        <w:t>Χώροι «Β», «Γ» και «Κ» στο Ισόγειο του κτηρίου ‘’Α’’</w:t>
      </w:r>
    </w:p>
    <w:p w14:paraId="71D60638" w14:textId="77777777" w:rsidR="007722CD" w:rsidRPr="00791429" w:rsidRDefault="007722CD" w:rsidP="00E401A1">
      <w:pPr>
        <w:spacing w:before="120"/>
        <w:rPr>
          <w:rFonts w:cs="Tahoma"/>
          <w:lang w:val="el-GR"/>
        </w:rPr>
      </w:pPr>
      <w:r w:rsidRPr="00791429">
        <w:rPr>
          <w:rFonts w:cs="Tahoma"/>
          <w:lang w:val="el-GR"/>
        </w:rPr>
        <w:tab/>
        <w:t>4.3.</w:t>
      </w:r>
      <w:r w:rsidRPr="00791429">
        <w:rPr>
          <w:rFonts w:cs="Tahoma"/>
          <w:lang w:val="el-GR"/>
        </w:rPr>
        <w:tab/>
        <w:t>Χώροι «Δ», «Η» και «Θ», στο Ισόγειο του κτηρίου ‘’Δ’’</w:t>
      </w:r>
    </w:p>
    <w:p w14:paraId="3AB9976B" w14:textId="77777777" w:rsidR="007722CD" w:rsidRPr="00791429" w:rsidRDefault="007722CD" w:rsidP="00E401A1">
      <w:pPr>
        <w:spacing w:before="120"/>
        <w:rPr>
          <w:rFonts w:cs="Tahoma"/>
          <w:lang w:val="el-GR"/>
        </w:rPr>
      </w:pPr>
      <w:r w:rsidRPr="00791429">
        <w:rPr>
          <w:rFonts w:cs="Tahoma"/>
          <w:lang w:val="el-GR"/>
        </w:rPr>
        <w:tab/>
        <w:t>4.4.</w:t>
      </w:r>
      <w:r w:rsidRPr="00791429">
        <w:rPr>
          <w:rFonts w:cs="Tahoma"/>
          <w:lang w:val="el-GR"/>
        </w:rPr>
        <w:tab/>
        <w:t>Χώροι «Ε», και «Ι», στον τρίτο όροφο του κτηρίου ‘’Δ’’</w:t>
      </w:r>
    </w:p>
    <w:p w14:paraId="7CF2AE1F" w14:textId="77777777" w:rsidR="007722CD" w:rsidRPr="00791429" w:rsidRDefault="007722CD" w:rsidP="00E401A1">
      <w:pPr>
        <w:spacing w:before="120"/>
        <w:rPr>
          <w:rFonts w:cs="Tahoma"/>
          <w:lang w:val="el-GR"/>
        </w:rPr>
      </w:pPr>
      <w:r w:rsidRPr="00791429">
        <w:rPr>
          <w:rFonts w:cs="Tahoma"/>
          <w:lang w:val="el-GR"/>
        </w:rPr>
        <w:tab/>
        <w:t>4.5.</w:t>
      </w:r>
      <w:r w:rsidRPr="00791429">
        <w:rPr>
          <w:rFonts w:cs="Tahoma"/>
          <w:lang w:val="el-GR"/>
        </w:rPr>
        <w:tab/>
        <w:t>Χώρος «Ζ», στο δεύτερο όροφο του κτηρίου ‘’Λ’’</w:t>
      </w:r>
    </w:p>
    <w:p w14:paraId="050EDBB1" w14:textId="77777777" w:rsidR="007722CD" w:rsidRPr="00791429" w:rsidRDefault="007722CD" w:rsidP="00E401A1">
      <w:pPr>
        <w:spacing w:before="120"/>
        <w:rPr>
          <w:rFonts w:cs="Tahoma"/>
          <w:lang w:val="el-GR"/>
        </w:rPr>
      </w:pPr>
      <w:r w:rsidRPr="00791429">
        <w:rPr>
          <w:rFonts w:cs="Tahoma"/>
          <w:lang w:val="el-GR"/>
        </w:rPr>
        <w:t>5.</w:t>
      </w:r>
      <w:r w:rsidRPr="00791429">
        <w:rPr>
          <w:rFonts w:cs="Tahoma"/>
          <w:lang w:val="el-GR"/>
        </w:rPr>
        <w:tab/>
        <w:t>Το καθαρό εμβαδόν των χώρων, όπου θα γίνουν επεμβάσεις, είναι:</w:t>
      </w:r>
    </w:p>
    <w:p w14:paraId="260ED5AB" w14:textId="77777777" w:rsidR="007722CD" w:rsidRPr="00791429" w:rsidRDefault="007722CD" w:rsidP="00E401A1">
      <w:pPr>
        <w:spacing w:before="120"/>
        <w:rPr>
          <w:rFonts w:cs="Tahoma"/>
          <w:lang w:val="el-GR"/>
        </w:rPr>
      </w:pPr>
      <w:r w:rsidRPr="00791429">
        <w:rPr>
          <w:rFonts w:cs="Tahoma"/>
          <w:lang w:val="el-GR"/>
        </w:rPr>
        <w:tab/>
        <w:t>5.1.</w:t>
      </w:r>
      <w:r w:rsidRPr="00791429">
        <w:rPr>
          <w:rFonts w:cs="Tahoma"/>
          <w:lang w:val="el-GR"/>
        </w:rPr>
        <w:tab/>
        <w:t xml:space="preserve"> Χώρος «Α»:  486 </w:t>
      </w:r>
      <w:r w:rsidRPr="00791429">
        <w:rPr>
          <w:rFonts w:cs="Tahoma"/>
          <w:lang w:val="en-US"/>
        </w:rPr>
        <w:t>m</w:t>
      </w:r>
      <w:r w:rsidRPr="00791429">
        <w:rPr>
          <w:rFonts w:cs="Tahoma"/>
          <w:vertAlign w:val="superscript"/>
          <w:lang w:val="el-GR"/>
        </w:rPr>
        <w:t>2</w:t>
      </w:r>
    </w:p>
    <w:p w14:paraId="2227B5B9" w14:textId="77777777" w:rsidR="007722CD" w:rsidRPr="00791429" w:rsidRDefault="007722CD" w:rsidP="00E401A1">
      <w:pPr>
        <w:spacing w:before="120"/>
        <w:rPr>
          <w:rFonts w:cs="Tahoma"/>
          <w:lang w:val="el-GR"/>
        </w:rPr>
      </w:pPr>
      <w:r w:rsidRPr="00791429">
        <w:rPr>
          <w:rFonts w:cs="Tahoma"/>
          <w:lang w:val="el-GR"/>
        </w:rPr>
        <w:tab/>
        <w:t>5.2.</w:t>
      </w:r>
      <w:r w:rsidRPr="00791429">
        <w:rPr>
          <w:rFonts w:cs="Tahoma"/>
          <w:lang w:val="el-GR"/>
        </w:rPr>
        <w:tab/>
        <w:t xml:space="preserve"> Χώρος «Β»:  222,7 </w:t>
      </w:r>
      <w:r w:rsidRPr="00791429">
        <w:rPr>
          <w:rFonts w:cs="Tahoma"/>
          <w:lang w:val="en-US"/>
        </w:rPr>
        <w:t>m</w:t>
      </w:r>
      <w:r w:rsidRPr="00791429">
        <w:rPr>
          <w:rFonts w:cs="Tahoma"/>
          <w:vertAlign w:val="superscript"/>
          <w:lang w:val="el-GR"/>
        </w:rPr>
        <w:t>2</w:t>
      </w:r>
      <w:r w:rsidRPr="00791429">
        <w:rPr>
          <w:rFonts w:cs="Tahoma"/>
          <w:lang w:val="el-GR"/>
        </w:rPr>
        <w:t xml:space="preserve"> </w:t>
      </w:r>
    </w:p>
    <w:p w14:paraId="68734150" w14:textId="77777777" w:rsidR="007722CD" w:rsidRPr="00791429" w:rsidRDefault="007722CD" w:rsidP="00E401A1">
      <w:pPr>
        <w:spacing w:before="120"/>
        <w:rPr>
          <w:rFonts w:cs="Tahoma"/>
          <w:lang w:val="el-GR"/>
        </w:rPr>
      </w:pPr>
      <w:r w:rsidRPr="00791429">
        <w:rPr>
          <w:rFonts w:cs="Tahoma"/>
          <w:lang w:val="el-GR"/>
        </w:rPr>
        <w:tab/>
        <w:t>5.3.</w:t>
      </w:r>
      <w:r w:rsidRPr="00791429">
        <w:rPr>
          <w:rFonts w:cs="Tahoma"/>
          <w:lang w:val="el-GR"/>
        </w:rPr>
        <w:tab/>
        <w:t xml:space="preserve"> Χώρος «Γ»:   61,6 </w:t>
      </w:r>
      <w:r w:rsidRPr="00791429">
        <w:rPr>
          <w:rFonts w:cs="Tahoma"/>
          <w:lang w:val="en-US"/>
        </w:rPr>
        <w:t>m</w:t>
      </w:r>
      <w:r w:rsidRPr="00791429">
        <w:rPr>
          <w:rFonts w:cs="Tahoma"/>
          <w:vertAlign w:val="superscript"/>
          <w:lang w:val="el-GR"/>
        </w:rPr>
        <w:t>2</w:t>
      </w:r>
    </w:p>
    <w:p w14:paraId="289D825D" w14:textId="77777777" w:rsidR="007722CD" w:rsidRPr="00791429" w:rsidRDefault="007722CD" w:rsidP="00E401A1">
      <w:pPr>
        <w:spacing w:before="120"/>
        <w:rPr>
          <w:rFonts w:cs="Tahoma"/>
          <w:lang w:val="el-GR"/>
        </w:rPr>
      </w:pPr>
      <w:r w:rsidRPr="00791429">
        <w:rPr>
          <w:rFonts w:cs="Tahoma"/>
          <w:lang w:val="el-GR"/>
        </w:rPr>
        <w:tab/>
        <w:t>5.4.</w:t>
      </w:r>
      <w:r w:rsidRPr="00791429">
        <w:rPr>
          <w:rFonts w:cs="Tahoma"/>
          <w:lang w:val="el-GR"/>
        </w:rPr>
        <w:tab/>
        <w:t xml:space="preserve"> Χώρος «Δ»:   16,3 </w:t>
      </w:r>
      <w:r w:rsidRPr="00791429">
        <w:rPr>
          <w:rFonts w:cs="Tahoma"/>
          <w:lang w:val="en-US"/>
        </w:rPr>
        <w:t>m</w:t>
      </w:r>
      <w:r w:rsidRPr="00791429">
        <w:rPr>
          <w:rFonts w:cs="Tahoma"/>
          <w:vertAlign w:val="superscript"/>
          <w:lang w:val="el-GR"/>
        </w:rPr>
        <w:t xml:space="preserve">2 </w:t>
      </w:r>
    </w:p>
    <w:p w14:paraId="3D9EFDA1" w14:textId="77777777" w:rsidR="007722CD" w:rsidRPr="00791429" w:rsidRDefault="007722CD" w:rsidP="00E401A1">
      <w:pPr>
        <w:spacing w:before="120"/>
        <w:rPr>
          <w:rFonts w:cs="Tahoma"/>
          <w:lang w:val="el-GR"/>
        </w:rPr>
      </w:pPr>
      <w:r w:rsidRPr="00791429">
        <w:rPr>
          <w:rFonts w:cs="Tahoma"/>
          <w:lang w:val="el-GR"/>
        </w:rPr>
        <w:tab/>
        <w:t>5.5.</w:t>
      </w:r>
      <w:r w:rsidRPr="00791429">
        <w:rPr>
          <w:rFonts w:cs="Tahoma"/>
          <w:lang w:val="el-GR"/>
        </w:rPr>
        <w:tab/>
        <w:t xml:space="preserve"> Χώρος «Ε»:   14,4 </w:t>
      </w:r>
      <w:r w:rsidRPr="00791429">
        <w:rPr>
          <w:rFonts w:cs="Tahoma"/>
          <w:lang w:val="en-US"/>
        </w:rPr>
        <w:t>m</w:t>
      </w:r>
      <w:r w:rsidRPr="00791429">
        <w:rPr>
          <w:rFonts w:cs="Tahoma"/>
          <w:vertAlign w:val="superscript"/>
          <w:lang w:val="el-GR"/>
        </w:rPr>
        <w:t xml:space="preserve">2 </w:t>
      </w:r>
    </w:p>
    <w:p w14:paraId="1774ED25" w14:textId="77777777" w:rsidR="007722CD" w:rsidRPr="00791429" w:rsidRDefault="007722CD" w:rsidP="00E401A1">
      <w:pPr>
        <w:spacing w:before="120"/>
        <w:rPr>
          <w:rFonts w:cs="Tahoma"/>
          <w:lang w:val="el-GR"/>
        </w:rPr>
      </w:pPr>
      <w:r w:rsidRPr="00791429">
        <w:rPr>
          <w:rFonts w:cs="Tahoma"/>
          <w:lang w:val="el-GR"/>
        </w:rPr>
        <w:tab/>
        <w:t>5.6.</w:t>
      </w:r>
      <w:r w:rsidRPr="00791429">
        <w:rPr>
          <w:rFonts w:cs="Tahoma"/>
          <w:lang w:val="el-GR"/>
        </w:rPr>
        <w:tab/>
        <w:t xml:space="preserve"> Χώρος «Ζ»:    29,0 </w:t>
      </w:r>
      <w:r w:rsidRPr="00791429">
        <w:rPr>
          <w:rFonts w:cs="Tahoma"/>
          <w:lang w:val="en-US"/>
        </w:rPr>
        <w:t>m</w:t>
      </w:r>
      <w:r w:rsidRPr="00791429">
        <w:rPr>
          <w:rFonts w:cs="Tahoma"/>
          <w:vertAlign w:val="superscript"/>
          <w:lang w:val="el-GR"/>
        </w:rPr>
        <w:t xml:space="preserve">2 </w:t>
      </w:r>
    </w:p>
    <w:p w14:paraId="7BBA6E3E" w14:textId="77777777" w:rsidR="007722CD" w:rsidRPr="00791429" w:rsidRDefault="007722CD" w:rsidP="00E401A1">
      <w:pPr>
        <w:spacing w:before="120"/>
        <w:rPr>
          <w:rFonts w:cs="Tahoma"/>
          <w:lang w:val="el-GR"/>
        </w:rPr>
      </w:pPr>
      <w:r w:rsidRPr="00791429">
        <w:rPr>
          <w:rFonts w:cs="Tahoma"/>
          <w:lang w:val="el-GR"/>
        </w:rPr>
        <w:tab/>
        <w:t>5.7.</w:t>
      </w:r>
      <w:r w:rsidRPr="00791429">
        <w:rPr>
          <w:rFonts w:cs="Tahoma"/>
          <w:lang w:val="el-GR"/>
        </w:rPr>
        <w:tab/>
        <w:t xml:space="preserve"> Χώρος «Η»:    28,7 </w:t>
      </w:r>
      <w:r w:rsidRPr="00791429">
        <w:rPr>
          <w:rFonts w:cs="Tahoma"/>
          <w:lang w:val="en-US"/>
        </w:rPr>
        <w:t>m</w:t>
      </w:r>
      <w:r w:rsidRPr="00791429">
        <w:rPr>
          <w:rFonts w:cs="Tahoma"/>
          <w:vertAlign w:val="superscript"/>
          <w:lang w:val="el-GR"/>
        </w:rPr>
        <w:t xml:space="preserve">2 </w:t>
      </w:r>
    </w:p>
    <w:p w14:paraId="3A243D81" w14:textId="77777777" w:rsidR="007722CD" w:rsidRPr="00791429" w:rsidRDefault="007722CD" w:rsidP="00E401A1">
      <w:pPr>
        <w:spacing w:before="120"/>
        <w:rPr>
          <w:rFonts w:cs="Tahoma"/>
          <w:lang w:val="el-GR"/>
        </w:rPr>
      </w:pPr>
      <w:r w:rsidRPr="00791429">
        <w:rPr>
          <w:rFonts w:cs="Tahoma"/>
          <w:lang w:val="el-GR"/>
        </w:rPr>
        <w:tab/>
        <w:t>5.8.</w:t>
      </w:r>
      <w:r w:rsidRPr="00791429">
        <w:rPr>
          <w:rFonts w:cs="Tahoma"/>
          <w:lang w:val="el-GR"/>
        </w:rPr>
        <w:tab/>
        <w:t xml:space="preserve"> Χώρος «Θ»:    6,5 </w:t>
      </w:r>
      <w:r w:rsidRPr="00791429">
        <w:rPr>
          <w:rFonts w:cs="Tahoma"/>
          <w:lang w:val="en-US"/>
        </w:rPr>
        <w:t>m</w:t>
      </w:r>
      <w:r w:rsidRPr="00791429">
        <w:rPr>
          <w:rFonts w:cs="Tahoma"/>
          <w:vertAlign w:val="superscript"/>
          <w:lang w:val="el-GR"/>
        </w:rPr>
        <w:t xml:space="preserve">2 </w:t>
      </w:r>
    </w:p>
    <w:p w14:paraId="1B5856CE" w14:textId="77777777" w:rsidR="007722CD" w:rsidRPr="00791429" w:rsidRDefault="007722CD" w:rsidP="00E401A1">
      <w:pPr>
        <w:spacing w:before="120"/>
        <w:rPr>
          <w:rFonts w:cs="Tahoma"/>
          <w:lang w:val="el-GR"/>
        </w:rPr>
      </w:pPr>
      <w:r w:rsidRPr="00791429">
        <w:rPr>
          <w:rFonts w:cs="Tahoma"/>
          <w:lang w:val="el-GR"/>
        </w:rPr>
        <w:tab/>
        <w:t>5.9.</w:t>
      </w:r>
      <w:r w:rsidRPr="00791429">
        <w:rPr>
          <w:rFonts w:cs="Tahoma"/>
          <w:lang w:val="el-GR"/>
        </w:rPr>
        <w:tab/>
        <w:t xml:space="preserve"> Χώρος «Ι»:      3,4 </w:t>
      </w:r>
      <w:r w:rsidRPr="00791429">
        <w:rPr>
          <w:rFonts w:cs="Tahoma"/>
          <w:lang w:val="en-US"/>
        </w:rPr>
        <w:t>m</w:t>
      </w:r>
      <w:r w:rsidRPr="00791429">
        <w:rPr>
          <w:rFonts w:cs="Tahoma"/>
          <w:vertAlign w:val="superscript"/>
          <w:lang w:val="el-GR"/>
        </w:rPr>
        <w:t xml:space="preserve">2 </w:t>
      </w:r>
    </w:p>
    <w:p w14:paraId="2706E79E" w14:textId="77777777" w:rsidR="007722CD" w:rsidRPr="00791429" w:rsidRDefault="007722CD" w:rsidP="00E401A1">
      <w:pPr>
        <w:spacing w:before="120"/>
        <w:rPr>
          <w:rFonts w:cs="Tahoma"/>
          <w:lang w:val="el-GR"/>
        </w:rPr>
      </w:pPr>
      <w:r w:rsidRPr="00791429">
        <w:rPr>
          <w:rFonts w:cs="Tahoma"/>
          <w:lang w:val="el-GR"/>
        </w:rPr>
        <w:tab/>
        <w:t>5.10.</w:t>
      </w:r>
      <w:r w:rsidRPr="00791429">
        <w:rPr>
          <w:rFonts w:cs="Tahoma"/>
          <w:lang w:val="el-GR"/>
        </w:rPr>
        <w:tab/>
        <w:t xml:space="preserve"> Χώρος «Κ»:     4,2 </w:t>
      </w:r>
      <w:r w:rsidRPr="00791429">
        <w:rPr>
          <w:rFonts w:cs="Tahoma"/>
          <w:lang w:val="en-US"/>
        </w:rPr>
        <w:t>m</w:t>
      </w:r>
      <w:r w:rsidRPr="00791429">
        <w:rPr>
          <w:rFonts w:cs="Tahoma"/>
          <w:vertAlign w:val="superscript"/>
          <w:lang w:val="el-GR"/>
        </w:rPr>
        <w:t xml:space="preserve">2  </w:t>
      </w:r>
    </w:p>
    <w:p w14:paraId="4EF05683" w14:textId="77777777" w:rsidR="007722CD" w:rsidRPr="00791429" w:rsidRDefault="007722CD" w:rsidP="00E401A1">
      <w:pPr>
        <w:spacing w:before="120"/>
        <w:rPr>
          <w:rFonts w:cs="Tahoma"/>
          <w:lang w:val="el-GR"/>
        </w:rPr>
      </w:pPr>
      <w:r w:rsidRPr="00791429">
        <w:rPr>
          <w:rFonts w:cs="Tahoma"/>
          <w:lang w:val="el-GR"/>
        </w:rPr>
        <w:t>6. Η τεχνική προσφορά θα λάβει υπόψη τους χώρους όπως παρουσιάζονται αναλυτικά (διαστάσεις, εμβαδά, διαρρύθμιση) στις κατόψεις του παραρτήματος «Α» της παρούσης και στους πίνακες συμμόρφωσης. Τα προς προμήθεια υλικά και οι εργασίες που θα υλοποιηθούν να πληρούν τις εν ισχύ Ελληνικές Τεχνικές Προδιαγραφές (ΕΤΕΠ).</w:t>
      </w:r>
    </w:p>
    <w:p w14:paraId="7533CFAE" w14:textId="77777777" w:rsidR="007722CD" w:rsidRPr="00E401A1" w:rsidRDefault="007722CD" w:rsidP="00E401A1">
      <w:pPr>
        <w:pStyle w:val="aff1"/>
        <w:spacing w:before="120"/>
        <w:rPr>
          <w:rFonts w:cs="Tahoma"/>
          <w:lang w:val="el-GR"/>
        </w:rPr>
      </w:pPr>
    </w:p>
    <w:p w14:paraId="5FB33C39" w14:textId="77777777" w:rsidR="007722CD" w:rsidRPr="00E401A1" w:rsidRDefault="007722CD" w:rsidP="00E401A1">
      <w:pPr>
        <w:pStyle w:val="aff1"/>
        <w:spacing w:before="120"/>
        <w:rPr>
          <w:rFonts w:cs="Tahoma"/>
          <w:lang w:val="el-GR"/>
        </w:rPr>
      </w:pPr>
    </w:p>
    <w:p w14:paraId="7A1A33D7" w14:textId="77777777" w:rsidR="007722CD" w:rsidRPr="00E937F6" w:rsidRDefault="007722CD" w:rsidP="00E401A1">
      <w:pPr>
        <w:pStyle w:val="30"/>
        <w:tabs>
          <w:tab w:val="num" w:pos="360"/>
        </w:tabs>
        <w:suppressAutoHyphens w:val="0"/>
        <w:spacing w:before="120" w:after="120"/>
        <w:ind w:left="360" w:firstLine="0"/>
        <w:rPr>
          <w:rFonts w:cs="Tahoma"/>
          <w:szCs w:val="22"/>
          <w:lang w:val="el-GR"/>
        </w:rPr>
      </w:pPr>
      <w:bookmarkStart w:id="437" w:name="_Toc4051722"/>
      <w:bookmarkStart w:id="438" w:name="_Toc55977280"/>
      <w:bookmarkStart w:id="439" w:name="_Ref59021418"/>
      <w:bookmarkStart w:id="440" w:name="_Toc93395873"/>
      <w:r w:rsidRPr="00E937F6">
        <w:rPr>
          <w:rFonts w:cs="Tahoma"/>
          <w:szCs w:val="22"/>
          <w:lang w:val="el-GR"/>
        </w:rPr>
        <w:t>Λειτουργική Ενότητα «Προμήθεια Αναπόσπαστου Εξοπλισμού»</w:t>
      </w:r>
      <w:bookmarkEnd w:id="437"/>
      <w:bookmarkEnd w:id="438"/>
      <w:bookmarkEnd w:id="439"/>
      <w:bookmarkEnd w:id="440"/>
    </w:p>
    <w:p w14:paraId="5A43B6D7" w14:textId="77777777" w:rsidR="007722CD" w:rsidRPr="00E937F6" w:rsidRDefault="007722CD" w:rsidP="00E401A1">
      <w:pPr>
        <w:spacing w:before="120"/>
        <w:rPr>
          <w:rFonts w:cs="Tahoma"/>
        </w:rPr>
      </w:pPr>
      <w:r w:rsidRPr="00E937F6">
        <w:rPr>
          <w:rFonts w:cs="Tahoma"/>
          <w:lang w:val="el-GR"/>
        </w:rPr>
        <w:t xml:space="preserve">Αντικείμενο της παρούσας Λειτουργικής Ενότητας είναι η περιγραφή των τεχνικών προδιαγραφών του αναπόσπαστου εξοπλισμού που θα πρέπει να παραδοθεί στη ΓΥΣ στα πλαίσια του Έργου. Ο Ανάδοχος θα περιγράψει στην Τεχνική του Προσφορά την προμήθεια των παρακάτω μηχανημάτων τα οποία θα αποτελέσουν αναπόσπαστο τμήμα του εξοπλισμού που θα παραδώσει στη ΓΥΣ, προκειμένου να είναι δυνατή η συνέχιση της παραγωγής Α/Φ από μελλοντικές πτήσεις και η διάθεσή τους στους πολίτες. </w:t>
      </w:r>
      <w:r w:rsidRPr="00E937F6">
        <w:rPr>
          <w:rFonts w:cs="Tahoma"/>
        </w:rPr>
        <w:t>Τα μηχανήματα αυτά:</w:t>
      </w:r>
    </w:p>
    <w:p w14:paraId="72CA3A22" w14:textId="1F96A8D5" w:rsidR="007722CD" w:rsidRPr="00561FE0" w:rsidRDefault="007722CD" w:rsidP="004E653B">
      <w:pPr>
        <w:numPr>
          <w:ilvl w:val="0"/>
          <w:numId w:val="57"/>
        </w:numPr>
        <w:suppressAutoHyphens w:val="0"/>
        <w:spacing w:before="120"/>
        <w:ind w:firstLine="0"/>
        <w:rPr>
          <w:rFonts w:cs="Tahoma"/>
          <w:lang w:val="el-GR"/>
        </w:rPr>
      </w:pPr>
      <w:r w:rsidRPr="00E937F6">
        <w:rPr>
          <w:rFonts w:cs="Tahoma"/>
          <w:lang w:val="el-GR"/>
        </w:rPr>
        <w:t xml:space="preserve">Θα πρέπει να είναι καινούργια κατά τον έλεγχο και την παραλαβή από τις ΕΠΕ. </w:t>
      </w:r>
      <w:r w:rsidR="00B0687C" w:rsidRPr="00E937F6">
        <w:rPr>
          <w:rFonts w:cs="Tahoma"/>
          <w:lang w:val="el-GR"/>
        </w:rPr>
        <w:t>Εξαιρούνται το εμφανιστήριο (</w:t>
      </w:r>
      <w:r w:rsidR="00826400" w:rsidRPr="00E937F6">
        <w:rPr>
          <w:rFonts w:cs="Tahoma"/>
          <w:lang w:val="el-GR"/>
        </w:rPr>
        <w:fldChar w:fldCharType="begin"/>
      </w:r>
      <w:r w:rsidR="00826400" w:rsidRPr="00791429">
        <w:rPr>
          <w:rFonts w:cs="Tahoma"/>
          <w:lang w:val="el-GR"/>
        </w:rPr>
        <w:instrText xml:space="preserve"> REF _Ref60146658 \r \h </w:instrText>
      </w:r>
      <w:r w:rsidR="00E937F6">
        <w:rPr>
          <w:rFonts w:cs="Tahoma"/>
          <w:lang w:val="el-GR"/>
        </w:rPr>
        <w:instrText xml:space="preserve"> \* MERGEFORMAT </w:instrText>
      </w:r>
      <w:r w:rsidR="00826400" w:rsidRPr="00E937F6">
        <w:rPr>
          <w:rFonts w:cs="Tahoma"/>
          <w:lang w:val="el-GR"/>
        </w:rPr>
      </w:r>
      <w:r w:rsidR="00826400" w:rsidRPr="00E937F6">
        <w:rPr>
          <w:rFonts w:cs="Tahoma"/>
          <w:lang w:val="el-GR"/>
        </w:rPr>
        <w:fldChar w:fldCharType="separate"/>
      </w:r>
      <w:r w:rsidR="00F96DA8">
        <w:rPr>
          <w:rFonts w:cs="Tahoma"/>
          <w:lang w:val="el-GR"/>
        </w:rPr>
        <w:t>3.4.2.1</w:t>
      </w:r>
      <w:r w:rsidR="00826400" w:rsidRPr="00E937F6">
        <w:rPr>
          <w:rFonts w:cs="Tahoma"/>
          <w:lang w:val="el-GR"/>
        </w:rPr>
        <w:fldChar w:fldCharType="end"/>
      </w:r>
      <w:r w:rsidR="00B0687C" w:rsidRPr="00E937F6">
        <w:rPr>
          <w:rFonts w:cs="Tahoma"/>
          <w:lang w:val="el-GR"/>
        </w:rPr>
        <w:t xml:space="preserve">) και η εκτυπωτική μηχανή φωτοεργαστηρίου </w:t>
      </w:r>
      <w:r w:rsidR="00B0687C" w:rsidRPr="00E937F6">
        <w:rPr>
          <w:rFonts w:cs="Tahoma"/>
          <w:lang w:val="el-GR"/>
        </w:rPr>
        <w:lastRenderedPageBreak/>
        <w:t>(</w:t>
      </w:r>
      <w:r w:rsidR="00826400" w:rsidRPr="00E937F6">
        <w:rPr>
          <w:rFonts w:cs="Tahoma"/>
          <w:lang w:val="el-GR"/>
        </w:rPr>
        <w:fldChar w:fldCharType="begin"/>
      </w:r>
      <w:r w:rsidR="00826400" w:rsidRPr="00791429">
        <w:rPr>
          <w:rFonts w:cs="Tahoma"/>
          <w:lang w:val="el-GR"/>
        </w:rPr>
        <w:instrText xml:space="preserve"> REF _Ref60146676 \r \h </w:instrText>
      </w:r>
      <w:r w:rsidR="00E937F6">
        <w:rPr>
          <w:rFonts w:cs="Tahoma"/>
          <w:lang w:val="el-GR"/>
        </w:rPr>
        <w:instrText xml:space="preserve"> \* MERGEFORMAT </w:instrText>
      </w:r>
      <w:r w:rsidR="00826400" w:rsidRPr="00E937F6">
        <w:rPr>
          <w:rFonts w:cs="Tahoma"/>
          <w:lang w:val="el-GR"/>
        </w:rPr>
      </w:r>
      <w:r w:rsidR="00826400" w:rsidRPr="00E937F6">
        <w:rPr>
          <w:rFonts w:cs="Tahoma"/>
          <w:lang w:val="el-GR"/>
        </w:rPr>
        <w:fldChar w:fldCharType="separate"/>
      </w:r>
      <w:r w:rsidR="00F96DA8">
        <w:rPr>
          <w:rFonts w:cs="Tahoma"/>
          <w:lang w:val="el-GR"/>
        </w:rPr>
        <w:t>3.4.2.2</w:t>
      </w:r>
      <w:r w:rsidR="00826400" w:rsidRPr="00E937F6">
        <w:rPr>
          <w:rFonts w:cs="Tahoma"/>
          <w:lang w:val="el-GR"/>
        </w:rPr>
        <w:fldChar w:fldCharType="end"/>
      </w:r>
      <w:r w:rsidR="00B0687C" w:rsidRPr="00E937F6">
        <w:rPr>
          <w:rFonts w:cs="Tahoma"/>
          <w:lang w:val="el-GR"/>
        </w:rPr>
        <w:t>), τα οποία δύνανται να είναι καινούρια ή ανακατασκευασμένα με εργοστασιακ</w:t>
      </w:r>
      <w:r w:rsidR="00B0687C" w:rsidRPr="00F6740F">
        <w:rPr>
          <w:rFonts w:cs="Tahoma"/>
          <w:lang w:val="el-GR"/>
        </w:rPr>
        <w:t>ή εγγύηση.</w:t>
      </w:r>
    </w:p>
    <w:p w14:paraId="532516FF" w14:textId="77777777" w:rsidR="007722CD" w:rsidRPr="008A50B3" w:rsidRDefault="007722CD" w:rsidP="004E653B">
      <w:pPr>
        <w:numPr>
          <w:ilvl w:val="0"/>
          <w:numId w:val="57"/>
        </w:numPr>
        <w:suppressAutoHyphens w:val="0"/>
        <w:spacing w:before="120"/>
        <w:ind w:firstLine="0"/>
        <w:rPr>
          <w:rFonts w:cs="Tahoma"/>
          <w:lang w:val="el-GR"/>
        </w:rPr>
      </w:pPr>
      <w:r w:rsidRPr="006B48D5">
        <w:rPr>
          <w:rFonts w:cs="Tahoma"/>
          <w:lang w:val="el-GR"/>
        </w:rPr>
        <w:t>Θα εγκατασταθούν αρχικά στις εγκαταστάσεις της ΓΥΣ και θα παραμείν</w:t>
      </w:r>
      <w:r w:rsidRPr="00224D00">
        <w:rPr>
          <w:rFonts w:cs="Tahoma"/>
          <w:lang w:val="el-GR"/>
        </w:rPr>
        <w:t>ουν σε αυτές και μετά την ολοκλήρωση του Έργου.</w:t>
      </w:r>
    </w:p>
    <w:p w14:paraId="50F01D29" w14:textId="77777777" w:rsidR="007722CD" w:rsidRPr="00791429" w:rsidRDefault="007722CD" w:rsidP="004E653B">
      <w:pPr>
        <w:numPr>
          <w:ilvl w:val="0"/>
          <w:numId w:val="57"/>
        </w:numPr>
        <w:suppressAutoHyphens w:val="0"/>
        <w:spacing w:before="120"/>
        <w:ind w:firstLine="0"/>
        <w:rPr>
          <w:rFonts w:cs="Tahoma"/>
          <w:lang w:val="el-GR"/>
        </w:rPr>
      </w:pPr>
      <w:r w:rsidRPr="00791429">
        <w:rPr>
          <w:rFonts w:cs="Tahoma"/>
          <w:lang w:val="el-GR"/>
        </w:rPr>
        <w:t>Δύναται να χρησιμοποιηθούν από τον Ανάδοχο στο πλαίσιο υλοποίησης του Έργου και προς διευκόλυνσή του.</w:t>
      </w:r>
    </w:p>
    <w:p w14:paraId="269B96A5" w14:textId="77777777" w:rsidR="007722CD" w:rsidRPr="00791429" w:rsidRDefault="007722CD" w:rsidP="004E653B">
      <w:pPr>
        <w:numPr>
          <w:ilvl w:val="0"/>
          <w:numId w:val="57"/>
        </w:numPr>
        <w:suppressAutoHyphens w:val="0"/>
        <w:spacing w:before="120"/>
        <w:ind w:firstLine="0"/>
        <w:rPr>
          <w:rFonts w:cs="Tahoma"/>
          <w:lang w:val="el-GR"/>
        </w:rPr>
      </w:pPr>
      <w:r w:rsidRPr="00791429">
        <w:rPr>
          <w:rFonts w:cs="Tahoma"/>
          <w:lang w:val="el-GR"/>
        </w:rPr>
        <w:t>Ζημιές ή βλάβες, οι οποίες θα προκληθούν κατά τη χρήση των μηχανημάτων από το προσωπικό του Αναδόχου και οι οποίες δεν περιλαμβάνονται στη εγγύηση αυτών, θα βαρύνουν τον Ανάδοχο. Συγκεκριμένα ο Ανάδοχος θα πρέπει να προβεί είτε στην αποκατάσταση της βλάβης είτε στην αντικατάσταση του μηχανήματος με δικά του έξοδα.</w:t>
      </w:r>
    </w:p>
    <w:p w14:paraId="0A1199AA" w14:textId="71DFB92F" w:rsidR="00326B90" w:rsidRPr="00E401A1" w:rsidRDefault="007722CD" w:rsidP="004E653B">
      <w:pPr>
        <w:numPr>
          <w:ilvl w:val="0"/>
          <w:numId w:val="57"/>
        </w:numPr>
        <w:suppressAutoHyphens w:val="0"/>
        <w:spacing w:before="120"/>
        <w:ind w:firstLine="0"/>
        <w:rPr>
          <w:rFonts w:cs="Tahoma"/>
          <w:lang w:val="el-GR"/>
        </w:rPr>
      </w:pPr>
      <w:r w:rsidRPr="00E401A1">
        <w:rPr>
          <w:rFonts w:cs="Tahoma"/>
          <w:lang w:val="el-GR"/>
        </w:rPr>
        <w:t xml:space="preserve">Για το σύνολο του αναπόσπαστου εξοπλισμού </w:t>
      </w:r>
      <w:r w:rsidR="00326B90" w:rsidRPr="00E401A1">
        <w:rPr>
          <w:rFonts w:cs="Tahoma"/>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lang w:val="el-GR"/>
        </w:rPr>
        <w:t>2</w:t>
      </w:r>
      <w:r w:rsidR="00326B90" w:rsidRPr="00E401A1">
        <w:rPr>
          <w:rFonts w:cs="Tahoma"/>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p w14:paraId="23283BBA" w14:textId="77777777" w:rsidR="007722CD" w:rsidRPr="006B48D5" w:rsidRDefault="007722CD" w:rsidP="004E653B">
      <w:pPr>
        <w:numPr>
          <w:ilvl w:val="0"/>
          <w:numId w:val="57"/>
        </w:numPr>
        <w:suppressAutoHyphens w:val="0"/>
        <w:spacing w:before="120"/>
        <w:ind w:firstLine="0"/>
        <w:rPr>
          <w:rFonts w:cs="Tahoma"/>
          <w:lang w:val="el-GR"/>
        </w:rPr>
      </w:pPr>
      <w:r w:rsidRPr="00F6740F">
        <w:rPr>
          <w:rFonts w:cs="Tahoma"/>
          <w:lang w:val="el-GR"/>
        </w:rPr>
        <w:t>Μέσα στα όρια του προαναφερθέντος χρονικού διαστήματος της εγγύησης καλής λειτουργίας, ο Ανάδοχος είναι υποχρεωμένος να προβεί είτε στην αποκατάσταση της οποιασδήποτε βλάβης είτε στην α</w:t>
      </w:r>
      <w:r w:rsidRPr="006B48D5">
        <w:rPr>
          <w:rFonts w:cs="Tahoma"/>
          <w:lang w:val="el-GR"/>
        </w:rPr>
        <w:t>ντικατάσταση του μηχανήματος με δικά του έξοδα (υλικά, ανταλλακτικά, μεταφορικά κλπ).</w:t>
      </w:r>
    </w:p>
    <w:p w14:paraId="59881A9F" w14:textId="5F35B58C" w:rsidR="007722CD" w:rsidRPr="00E401A1" w:rsidRDefault="007722CD" w:rsidP="004E653B">
      <w:pPr>
        <w:pStyle w:val="aff1"/>
        <w:numPr>
          <w:ilvl w:val="0"/>
          <w:numId w:val="57"/>
        </w:numPr>
        <w:suppressAutoHyphens w:val="0"/>
        <w:spacing w:before="120"/>
        <w:ind w:firstLine="0"/>
        <w:rPr>
          <w:rFonts w:cs="Tahoma"/>
          <w:lang w:val="el-GR"/>
        </w:rPr>
      </w:pPr>
      <w:r w:rsidRPr="00E401A1">
        <w:rPr>
          <w:rFonts w:cs="Tahoma"/>
          <w:lang w:val="el-GR"/>
        </w:rPr>
        <w:t xml:space="preserve">Μαζί με τα υπόψη μηχανήματα, ο ανάδοχος θα προσφέρει και τα αντίστοιχα συμβατά αναλώσιμα φωτογραφικά υλικά για μια εκτιμώμενη χρονική περίοδο λειτουργίας 6 μηνών, προκειμένου να είναι δυνατή η συνέχιση της παραγωγής Α/Φ και η διάθεσή τους στο κοινό. Συγκεκριμένα, θα προσφέρει </w:t>
      </w:r>
      <w:r w:rsidRPr="00E401A1">
        <w:rPr>
          <w:rFonts w:cs="Tahoma"/>
          <w:color w:val="000000"/>
          <w:lang w:val="el-GR"/>
        </w:rPr>
        <w:t xml:space="preserve">5.000 τεμάχια φωτογραφικού χαρτιού, χημικά εμφάνισης και στερέωσης αντίστοιχης ποσότητας (π.χ. 10 δοχεία των 5 </w:t>
      </w:r>
      <w:r w:rsidRPr="00E401A1">
        <w:rPr>
          <w:rFonts w:cs="Tahoma"/>
          <w:color w:val="000000"/>
          <w:lang w:val="en-US"/>
        </w:rPr>
        <w:t>lt</w:t>
      </w:r>
      <w:r w:rsidRPr="00E401A1">
        <w:rPr>
          <w:rFonts w:cs="Tahoma"/>
          <w:color w:val="000000"/>
          <w:lang w:val="el-GR"/>
        </w:rPr>
        <w:t xml:space="preserve"> </w:t>
      </w:r>
      <w:r w:rsidRPr="00E401A1">
        <w:rPr>
          <w:rFonts w:cs="Tahoma"/>
          <w:color w:val="000000"/>
          <w:lang w:val="en-US"/>
        </w:rPr>
        <w:t>G</w:t>
      </w:r>
      <w:r w:rsidRPr="00E401A1">
        <w:rPr>
          <w:rFonts w:cs="Tahoma"/>
          <w:color w:val="000000"/>
          <w:lang w:val="el-GR"/>
        </w:rPr>
        <w:t>74</w:t>
      </w:r>
      <w:r w:rsidRPr="00E401A1">
        <w:rPr>
          <w:rFonts w:cs="Tahoma"/>
          <w:color w:val="000000"/>
          <w:lang w:val="en-US"/>
        </w:rPr>
        <w:t>c</w:t>
      </w:r>
      <w:r w:rsidRPr="00E401A1">
        <w:rPr>
          <w:rFonts w:cs="Tahoma"/>
          <w:color w:val="000000"/>
          <w:lang w:val="el-GR"/>
        </w:rPr>
        <w:t>-</w:t>
      </w:r>
      <w:r w:rsidRPr="00E401A1">
        <w:rPr>
          <w:rFonts w:cs="Tahoma"/>
          <w:color w:val="000000"/>
          <w:lang w:val="en-US"/>
        </w:rPr>
        <w:t>A</w:t>
      </w:r>
      <w:r w:rsidRPr="00E401A1">
        <w:rPr>
          <w:rFonts w:cs="Tahoma"/>
          <w:color w:val="000000"/>
          <w:lang w:val="el-GR"/>
        </w:rPr>
        <w:t xml:space="preserve">, </w:t>
      </w:r>
      <w:r w:rsidRPr="00E401A1">
        <w:rPr>
          <w:rFonts w:cs="Tahoma"/>
          <w:color w:val="000000"/>
          <w:lang w:val="en-US"/>
        </w:rPr>
        <w:t>G</w:t>
      </w:r>
      <w:r w:rsidRPr="00E401A1">
        <w:rPr>
          <w:rFonts w:cs="Tahoma"/>
          <w:color w:val="000000"/>
          <w:lang w:val="el-GR"/>
        </w:rPr>
        <w:t>74</w:t>
      </w:r>
      <w:r w:rsidRPr="00E401A1">
        <w:rPr>
          <w:rFonts w:cs="Tahoma"/>
          <w:color w:val="000000"/>
          <w:lang w:val="en-US"/>
        </w:rPr>
        <w:t>c</w:t>
      </w:r>
      <w:r w:rsidRPr="00E401A1">
        <w:rPr>
          <w:rFonts w:cs="Tahoma"/>
          <w:color w:val="000000"/>
          <w:lang w:val="el-GR"/>
        </w:rPr>
        <w:t>-</w:t>
      </w:r>
      <w:r w:rsidRPr="00E401A1">
        <w:rPr>
          <w:rFonts w:cs="Tahoma"/>
          <w:color w:val="000000"/>
          <w:lang w:val="en-US"/>
        </w:rPr>
        <w:t>B</w:t>
      </w:r>
      <w:r w:rsidRPr="00E401A1">
        <w:rPr>
          <w:rFonts w:cs="Tahoma"/>
          <w:color w:val="000000"/>
          <w:lang w:val="el-GR"/>
        </w:rPr>
        <w:t xml:space="preserve"> και </w:t>
      </w:r>
      <w:r w:rsidRPr="00E401A1">
        <w:rPr>
          <w:rFonts w:cs="Tahoma"/>
          <w:color w:val="000000"/>
          <w:lang w:val="en-US"/>
        </w:rPr>
        <w:t>P</w:t>
      </w:r>
      <w:r w:rsidRPr="00E401A1">
        <w:rPr>
          <w:rFonts w:cs="Tahoma"/>
          <w:color w:val="000000"/>
          <w:lang w:val="el-GR"/>
        </w:rPr>
        <w:t>-</w:t>
      </w:r>
      <w:r w:rsidRPr="00E401A1">
        <w:rPr>
          <w:rFonts w:cs="Tahoma"/>
          <w:color w:val="000000"/>
          <w:lang w:val="en-US"/>
        </w:rPr>
        <w:t>FIX</w:t>
      </w:r>
      <w:r w:rsidRPr="00E401A1">
        <w:rPr>
          <w:rFonts w:cs="Tahoma"/>
          <w:color w:val="000000"/>
          <w:lang w:val="el-GR"/>
        </w:rPr>
        <w:t xml:space="preserve">) και 10 </w:t>
      </w:r>
      <w:r w:rsidRPr="00E401A1">
        <w:rPr>
          <w:rFonts w:cs="Tahoma"/>
          <w:color w:val="000000"/>
          <w:lang w:val="en-US"/>
        </w:rPr>
        <w:t>A</w:t>
      </w:r>
      <w:r w:rsidRPr="00E401A1">
        <w:rPr>
          <w:rFonts w:cs="Tahoma"/>
          <w:color w:val="000000"/>
          <w:lang w:val="el-GR"/>
        </w:rPr>
        <w:t>/</w:t>
      </w:r>
      <w:r w:rsidRPr="00E401A1">
        <w:rPr>
          <w:rFonts w:cs="Tahoma"/>
          <w:color w:val="000000"/>
          <w:lang w:val="en-US"/>
        </w:rPr>
        <w:t>M</w:t>
      </w:r>
      <w:r w:rsidRPr="00E401A1">
        <w:rPr>
          <w:rFonts w:cs="Tahoma"/>
          <w:color w:val="000000"/>
          <w:lang w:val="el-GR"/>
        </w:rPr>
        <w:t xml:space="preserve"> αεροφίλμ 24</w:t>
      </w:r>
      <w:r w:rsidRPr="00E401A1">
        <w:rPr>
          <w:rFonts w:cs="Tahoma"/>
          <w:color w:val="000000"/>
          <w:lang w:val="en-US"/>
        </w:rPr>
        <w:t>cm</w:t>
      </w:r>
      <w:r w:rsidRPr="00E401A1">
        <w:rPr>
          <w:rFonts w:cs="Tahoma"/>
          <w:color w:val="000000"/>
          <w:lang w:val="el-GR"/>
        </w:rPr>
        <w:t xml:space="preserve"> </w:t>
      </w:r>
      <w:r w:rsidRPr="00E401A1">
        <w:rPr>
          <w:rFonts w:cs="Tahoma"/>
          <w:color w:val="000000"/>
          <w:lang w:val="en-US"/>
        </w:rPr>
        <w:t>x</w:t>
      </w:r>
      <w:r w:rsidRPr="00E401A1">
        <w:rPr>
          <w:rFonts w:cs="Tahoma"/>
          <w:color w:val="000000"/>
          <w:lang w:val="el-GR"/>
        </w:rPr>
        <w:t xml:space="preserve"> 76</w:t>
      </w:r>
      <w:r w:rsidRPr="00E401A1">
        <w:rPr>
          <w:rFonts w:cs="Tahoma"/>
          <w:color w:val="000000"/>
          <w:lang w:val="en-US"/>
        </w:rPr>
        <w:t>m</w:t>
      </w:r>
      <w:r w:rsidRPr="00E401A1">
        <w:rPr>
          <w:rFonts w:cs="Tahoma"/>
          <w:color w:val="000000"/>
          <w:lang w:val="el-GR"/>
        </w:rPr>
        <w:t xml:space="preserve">. </w:t>
      </w:r>
      <w:r w:rsidRPr="00E401A1">
        <w:rPr>
          <w:rFonts w:cs="Tahoma"/>
          <w:lang w:val="el-GR"/>
        </w:rPr>
        <w:t>Παράλληλα, θα αναλάβει να εκπαιδεύσει το αντίστοιχο προσωπικό της ΓΥΣ, τόσο στη χρήση των μηχανημάτων αυτών όσο και στην εκτέλεση των απαιτούμενων ενεργειών, διαδικασιών και ρυθμίσεων.</w:t>
      </w:r>
    </w:p>
    <w:p w14:paraId="55722D9D" w14:textId="77777777" w:rsidR="007722CD" w:rsidRDefault="007722CD" w:rsidP="004E653B">
      <w:pPr>
        <w:pStyle w:val="aff1"/>
        <w:numPr>
          <w:ilvl w:val="0"/>
          <w:numId w:val="57"/>
        </w:numPr>
        <w:suppressAutoHyphens w:val="0"/>
        <w:spacing w:before="120"/>
        <w:ind w:firstLine="0"/>
        <w:rPr>
          <w:rFonts w:cs="Tahoma"/>
          <w:lang w:val="el-GR"/>
        </w:rPr>
      </w:pPr>
      <w:r w:rsidRPr="00E401A1">
        <w:rPr>
          <w:rFonts w:cs="Tahoma"/>
          <w:lang w:val="el-GR"/>
        </w:rPr>
        <w:t>Πέραν του εξοπλισμού που αναφέρεται στην παρούσα τεχνική περιγραφή, ο Ανάδοχος δύναται να χρησιμοποιήσει τον τύπο και την ποσότητα του εξοπλισμού που αυτός κρίνει απαραίτητο λαμβάνοντας υπόψιν τους χώρους εκτέλεσης του έργου, ώστε να πετύχει την ολοκλήρωσή του εντός των χρονοδιαγραμμάτων.</w:t>
      </w:r>
    </w:p>
    <w:p w14:paraId="27C2B4BB" w14:textId="77777777" w:rsidR="0017346D" w:rsidRPr="0017346D" w:rsidRDefault="0017346D" w:rsidP="00214D87">
      <w:pPr>
        <w:suppressAutoHyphens w:val="0"/>
        <w:spacing w:before="120"/>
        <w:ind w:left="720"/>
        <w:rPr>
          <w:rFonts w:cs="Tahoma"/>
          <w:lang w:val="el-GR"/>
        </w:rPr>
      </w:pPr>
    </w:p>
    <w:p w14:paraId="184CB070" w14:textId="77777777" w:rsidR="007722CD" w:rsidRPr="00E401A1" w:rsidRDefault="007722CD" w:rsidP="00E401A1">
      <w:pPr>
        <w:pStyle w:val="4"/>
        <w:suppressAutoHyphens w:val="0"/>
        <w:spacing w:before="120" w:after="120"/>
        <w:ind w:firstLine="0"/>
        <w:rPr>
          <w:rFonts w:cs="Tahoma"/>
          <w:sz w:val="26"/>
          <w:szCs w:val="26"/>
          <w:lang w:val="el-GR"/>
        </w:rPr>
      </w:pPr>
      <w:bookmarkStart w:id="441" w:name="_Toc339886275"/>
      <w:bookmarkStart w:id="442" w:name="_Toc353017030"/>
      <w:bookmarkStart w:id="443" w:name="_Ref60146658"/>
      <w:bookmarkStart w:id="444" w:name="_Toc93395874"/>
      <w:r w:rsidRPr="00E401A1">
        <w:rPr>
          <w:rFonts w:cs="Tahoma"/>
          <w:sz w:val="26"/>
          <w:szCs w:val="26"/>
          <w:lang w:val="el-GR"/>
        </w:rPr>
        <w:t>Προδιαγραφές εμφανιστηρίου ασπρόμαυρου φιλμ και ασπρόμαυρου κι έγχρωμου φωτογραφικού χαρτιού</w:t>
      </w:r>
      <w:bookmarkEnd w:id="441"/>
      <w:bookmarkEnd w:id="442"/>
      <w:bookmarkEnd w:id="443"/>
      <w:bookmarkEnd w:id="444"/>
    </w:p>
    <w:p w14:paraId="51196857" w14:textId="77777777" w:rsidR="007722CD" w:rsidRPr="008A50B3" w:rsidRDefault="007722CD" w:rsidP="00E401A1">
      <w:pPr>
        <w:spacing w:before="120"/>
        <w:rPr>
          <w:rFonts w:eastAsia="Calibri" w:cs="Tahoma"/>
          <w:lang w:val="el-GR"/>
        </w:rPr>
      </w:pPr>
      <w:r w:rsidRPr="00E937F6">
        <w:rPr>
          <w:rFonts w:eastAsia="Calibri" w:cs="Tahoma"/>
          <w:lang w:val="el-GR"/>
        </w:rPr>
        <w:t xml:space="preserve">Ο Ανάδοχος θα προσφέρει ένα (1) αυτόματο εμφανιστήριο με δυνατότητα εμφάνισης </w:t>
      </w:r>
      <w:r w:rsidRPr="00E937F6">
        <w:rPr>
          <w:rFonts w:eastAsia="Calibri" w:cs="Tahoma"/>
          <w:lang w:val="en-US"/>
        </w:rPr>
        <w:t>BW</w:t>
      </w:r>
      <w:r w:rsidRPr="00E937F6">
        <w:rPr>
          <w:rFonts w:eastAsia="Calibri" w:cs="Tahoma"/>
          <w:lang w:val="el-GR"/>
        </w:rPr>
        <w:t xml:space="preserve"> φιλμ (σε ρολό και κομμένα φύλλα), καθώς και </w:t>
      </w:r>
      <w:r w:rsidRPr="00F6740F">
        <w:rPr>
          <w:rFonts w:eastAsia="Calibri" w:cs="Tahoma"/>
          <w:lang w:val="en-US"/>
        </w:rPr>
        <w:t>BW</w:t>
      </w:r>
      <w:r w:rsidRPr="00561FE0">
        <w:rPr>
          <w:rFonts w:eastAsia="Calibri" w:cs="Tahoma"/>
          <w:lang w:val="el-GR"/>
        </w:rPr>
        <w:t xml:space="preserve"> και </w:t>
      </w:r>
      <w:r w:rsidRPr="00561FE0">
        <w:rPr>
          <w:rFonts w:eastAsia="Calibri" w:cs="Tahoma"/>
          <w:lang w:val="en-US"/>
        </w:rPr>
        <w:t>CL</w:t>
      </w:r>
      <w:r w:rsidRPr="006B48D5">
        <w:rPr>
          <w:rFonts w:eastAsia="Calibri" w:cs="Tahoma"/>
          <w:lang w:val="el-GR"/>
        </w:rPr>
        <w:t xml:space="preserve"> Α/Φ (σε φωτογραφικό χαρτί)  και το οποίο </w:t>
      </w:r>
      <w:r w:rsidRPr="006B48D5">
        <w:rPr>
          <w:rFonts w:eastAsia="Calibri" w:cs="Tahoma"/>
          <w:lang w:val="el-GR"/>
        </w:rPr>
        <w:lastRenderedPageBreak/>
        <w:t>θ</w:t>
      </w:r>
      <w:r w:rsidRPr="00224D00">
        <w:rPr>
          <w:rFonts w:eastAsia="Calibri" w:cs="Tahoma"/>
          <w:lang w:val="el-GR"/>
        </w:rPr>
        <w:t>α δύναται να χρησιμοποιηθεί από τον Ανάδοχο καθ’ όλη τη διάρκεια του Έργου για τους σκοπούς του Έργου. Το εν λόγω μηχάνημα θα πρέπει να πληροί τις παρακάτω δυνατότητες:</w:t>
      </w:r>
    </w:p>
    <w:p w14:paraId="56C4BF86" w14:textId="77777777" w:rsidR="007722CD" w:rsidRPr="00791429" w:rsidRDefault="007722CD" w:rsidP="004E653B">
      <w:pPr>
        <w:numPr>
          <w:ilvl w:val="0"/>
          <w:numId w:val="215"/>
        </w:numPr>
        <w:suppressAutoHyphens w:val="0"/>
        <w:spacing w:before="120"/>
        <w:ind w:firstLine="0"/>
        <w:rPr>
          <w:rFonts w:cs="Tahoma"/>
          <w:lang w:val="el-GR"/>
        </w:rPr>
      </w:pPr>
      <w:r w:rsidRPr="00791429">
        <w:rPr>
          <w:rFonts w:cs="Tahoma"/>
          <w:lang w:val="el-GR"/>
        </w:rPr>
        <w:t>Το μηχάνημα θα πρέπει να είναι τελευταίας τεχνολογίας και της τελευταίας σειράς που έχει αναγγελθεί από την εταιρεία κατασκευής.</w:t>
      </w:r>
    </w:p>
    <w:p w14:paraId="54F4636D" w14:textId="77777777" w:rsidR="007722CD" w:rsidRPr="00791429" w:rsidRDefault="007722CD" w:rsidP="004E653B">
      <w:pPr>
        <w:numPr>
          <w:ilvl w:val="0"/>
          <w:numId w:val="215"/>
        </w:numPr>
        <w:suppressAutoHyphens w:val="0"/>
        <w:spacing w:before="120"/>
        <w:ind w:firstLine="0"/>
        <w:rPr>
          <w:rFonts w:cs="Tahoma"/>
          <w:lang w:val="el-GR"/>
        </w:rPr>
      </w:pPr>
      <w:r w:rsidRPr="00791429">
        <w:rPr>
          <w:rFonts w:cs="Tahoma"/>
          <w:lang w:val="el-GR"/>
        </w:rPr>
        <w:t>Να λειτούργει με τροφοδότηση ρεύματος 220-240</w:t>
      </w:r>
      <w:r w:rsidRPr="00791429">
        <w:rPr>
          <w:rFonts w:cs="Tahoma"/>
        </w:rPr>
        <w:t>V</w:t>
      </w:r>
      <w:r w:rsidRPr="00791429">
        <w:rPr>
          <w:rFonts w:cs="Tahoma"/>
          <w:lang w:val="el-GR"/>
        </w:rPr>
        <w:t>/50-60</w:t>
      </w:r>
      <w:r w:rsidRPr="00791429">
        <w:rPr>
          <w:rFonts w:cs="Tahoma"/>
        </w:rPr>
        <w:t>hz</w:t>
      </w:r>
      <w:r w:rsidRPr="00791429">
        <w:rPr>
          <w:rFonts w:cs="Tahoma"/>
          <w:lang w:val="el-GR"/>
        </w:rPr>
        <w:t xml:space="preserve"> ή 230-400</w:t>
      </w:r>
      <w:r w:rsidRPr="00791429">
        <w:rPr>
          <w:rFonts w:cs="Tahoma"/>
        </w:rPr>
        <w:t>V</w:t>
      </w:r>
      <w:r w:rsidRPr="00791429">
        <w:rPr>
          <w:rFonts w:cs="Tahoma"/>
          <w:lang w:val="el-GR"/>
        </w:rPr>
        <w:t>/50-60</w:t>
      </w:r>
      <w:r w:rsidRPr="00791429">
        <w:rPr>
          <w:rFonts w:cs="Tahoma"/>
        </w:rPr>
        <w:t>hz</w:t>
      </w:r>
      <w:r w:rsidRPr="00791429">
        <w:rPr>
          <w:rFonts w:cs="Tahoma"/>
          <w:lang w:val="el-GR"/>
        </w:rPr>
        <w:t>.</w:t>
      </w:r>
    </w:p>
    <w:p w14:paraId="3E972E14" w14:textId="77777777" w:rsidR="007722CD" w:rsidRPr="00791429" w:rsidRDefault="007722CD" w:rsidP="004E653B">
      <w:pPr>
        <w:numPr>
          <w:ilvl w:val="0"/>
          <w:numId w:val="215"/>
        </w:numPr>
        <w:suppressAutoHyphens w:val="0"/>
        <w:spacing w:before="120"/>
        <w:ind w:firstLine="0"/>
        <w:rPr>
          <w:rFonts w:cs="Tahoma"/>
          <w:lang w:val="el-GR"/>
        </w:rPr>
      </w:pPr>
      <w:r w:rsidRPr="00791429">
        <w:rPr>
          <w:rFonts w:cs="Tahoma"/>
          <w:lang w:val="el-GR"/>
        </w:rPr>
        <w:t>Να έχει τους κατάλληλους κάδους χημικών, ώστε να μπορεί να λειτουργεί τόσο για την εμφάνιση των αεροφίλμ, όσο και για την εμφάνιση Α/Φ.</w:t>
      </w:r>
    </w:p>
    <w:p w14:paraId="48CF9B2B" w14:textId="77777777" w:rsidR="007722CD" w:rsidRPr="00791429" w:rsidRDefault="007722CD" w:rsidP="004E653B">
      <w:pPr>
        <w:numPr>
          <w:ilvl w:val="0"/>
          <w:numId w:val="215"/>
        </w:numPr>
        <w:suppressAutoHyphens w:val="0"/>
        <w:spacing w:before="120"/>
        <w:ind w:firstLine="0"/>
        <w:rPr>
          <w:rFonts w:cs="Tahoma"/>
          <w:lang w:val="el-GR"/>
        </w:rPr>
      </w:pPr>
      <w:r w:rsidRPr="00791429">
        <w:rPr>
          <w:rFonts w:cs="Tahoma"/>
          <w:lang w:val="el-GR"/>
        </w:rPr>
        <w:t>Να έχει δυνατότητα εμφάνισης φιλμ (ρολό) πλάτους από 20 έως και 30</w:t>
      </w:r>
      <w:r w:rsidRPr="00791429">
        <w:rPr>
          <w:rFonts w:cs="Tahoma"/>
        </w:rPr>
        <w:t>cm</w:t>
      </w:r>
      <w:r w:rsidRPr="00791429">
        <w:rPr>
          <w:rFonts w:cs="Tahoma"/>
          <w:lang w:val="el-GR"/>
        </w:rPr>
        <w:t>, σε κατάλληλες υποδοχές του εμφανιστηρίου.</w:t>
      </w:r>
    </w:p>
    <w:p w14:paraId="5F809BA8" w14:textId="77777777" w:rsidR="007722CD" w:rsidRPr="00791429" w:rsidRDefault="007722CD" w:rsidP="004E653B">
      <w:pPr>
        <w:numPr>
          <w:ilvl w:val="0"/>
          <w:numId w:val="215"/>
        </w:numPr>
        <w:suppressAutoHyphens w:val="0"/>
        <w:spacing w:before="120"/>
        <w:ind w:firstLine="0"/>
        <w:rPr>
          <w:rFonts w:cs="Tahoma"/>
          <w:lang w:val="el-GR"/>
        </w:rPr>
      </w:pPr>
      <w:r w:rsidRPr="00791429">
        <w:rPr>
          <w:rFonts w:cs="Tahoma"/>
          <w:lang w:val="el-GR"/>
        </w:rPr>
        <w:t>Να έχει δυνατότητα εμφάνισης φωτογραφικού χαρτιού διαστάσεων από 20</w:t>
      </w:r>
      <w:r w:rsidRPr="00791429">
        <w:rPr>
          <w:rFonts w:cs="Tahoma"/>
        </w:rPr>
        <w:t>cm</w:t>
      </w:r>
      <w:r w:rsidRPr="00791429">
        <w:rPr>
          <w:rFonts w:cs="Tahoma"/>
          <w:lang w:val="el-GR"/>
        </w:rPr>
        <w:t xml:space="preserve"> έως 30</w:t>
      </w:r>
      <w:r w:rsidRPr="00791429">
        <w:rPr>
          <w:rFonts w:cs="Tahoma"/>
        </w:rPr>
        <w:t>cm</w:t>
      </w:r>
      <w:r w:rsidRPr="00791429">
        <w:rPr>
          <w:rFonts w:cs="Tahoma"/>
          <w:lang w:val="el-GR"/>
        </w:rPr>
        <w:t xml:space="preserve"> πλάτος και μήκος από 20</w:t>
      </w:r>
      <w:r w:rsidRPr="00791429">
        <w:rPr>
          <w:rFonts w:cs="Tahoma"/>
        </w:rPr>
        <w:t>cm</w:t>
      </w:r>
      <w:r w:rsidRPr="00791429">
        <w:rPr>
          <w:rFonts w:cs="Tahoma"/>
          <w:lang w:val="el-GR"/>
        </w:rPr>
        <w:t xml:space="preserve"> έως </w:t>
      </w:r>
      <w:r w:rsidRPr="00791429">
        <w:rPr>
          <w:rFonts w:cs="Tahoma"/>
          <w:color w:val="000000"/>
          <w:lang w:val="el-GR" w:eastAsia="el-GR"/>
        </w:rPr>
        <w:t xml:space="preserve">μεγαλύτερο των 40 </w:t>
      </w:r>
      <w:r w:rsidRPr="00791429">
        <w:rPr>
          <w:rFonts w:cs="Tahoma"/>
          <w:color w:val="000000"/>
          <w:lang w:eastAsia="el-GR"/>
        </w:rPr>
        <w:t>cm</w:t>
      </w:r>
      <w:r w:rsidRPr="00791429">
        <w:rPr>
          <w:rFonts w:cs="Tahoma"/>
          <w:lang w:val="el-GR"/>
        </w:rPr>
        <w:t>.</w:t>
      </w:r>
    </w:p>
    <w:p w14:paraId="63E07078" w14:textId="77777777" w:rsidR="007722CD" w:rsidRPr="00791429" w:rsidRDefault="007722CD" w:rsidP="004E653B">
      <w:pPr>
        <w:numPr>
          <w:ilvl w:val="0"/>
          <w:numId w:val="215"/>
        </w:numPr>
        <w:suppressAutoHyphens w:val="0"/>
        <w:spacing w:before="120"/>
        <w:ind w:firstLine="0"/>
        <w:rPr>
          <w:rFonts w:cs="Tahoma"/>
          <w:lang w:val="el-GR"/>
        </w:rPr>
      </w:pPr>
      <w:r w:rsidRPr="00791429">
        <w:rPr>
          <w:rFonts w:cs="Tahoma"/>
          <w:lang w:val="el-GR"/>
        </w:rPr>
        <w:t>Να έχει σύστημα εκτυλίξεως ρολού φιλμ πλάτους από 20 έως και 30</w:t>
      </w:r>
      <w:r w:rsidRPr="00791429">
        <w:rPr>
          <w:rFonts w:cs="Tahoma"/>
        </w:rPr>
        <w:t>cm</w:t>
      </w:r>
      <w:r w:rsidRPr="00791429">
        <w:rPr>
          <w:rFonts w:cs="Tahoma"/>
          <w:lang w:val="el-GR"/>
        </w:rPr>
        <w:t>, το όποιο να βρίσκεται στην υποδοχή του εμφανιστηρίου, καθώς επίσης και σύστημα περιελίξεως του εμφανισμένου (στεγνωμένου) φιλμ.</w:t>
      </w:r>
    </w:p>
    <w:p w14:paraId="34478FC6" w14:textId="77777777" w:rsidR="007722CD" w:rsidRPr="00791429" w:rsidRDefault="007722CD" w:rsidP="004E653B">
      <w:pPr>
        <w:numPr>
          <w:ilvl w:val="0"/>
          <w:numId w:val="215"/>
        </w:numPr>
        <w:suppressAutoHyphens w:val="0"/>
        <w:spacing w:before="120"/>
        <w:ind w:firstLine="0"/>
        <w:rPr>
          <w:rFonts w:cs="Tahoma"/>
          <w:lang w:val="el-GR"/>
        </w:rPr>
      </w:pPr>
      <w:r w:rsidRPr="00791429">
        <w:rPr>
          <w:rFonts w:cs="Tahoma"/>
          <w:lang w:val="el-GR"/>
        </w:rPr>
        <w:t>Να διαθέτει αυτόματο σύστημα κυλίνδρων μεταφοράς φιλμ και χαρτιού.</w:t>
      </w:r>
    </w:p>
    <w:p w14:paraId="38637326" w14:textId="77777777" w:rsidR="007722CD" w:rsidRPr="00791429" w:rsidRDefault="007722CD" w:rsidP="004E653B">
      <w:pPr>
        <w:numPr>
          <w:ilvl w:val="0"/>
          <w:numId w:val="215"/>
        </w:numPr>
        <w:suppressAutoHyphens w:val="0"/>
        <w:spacing w:before="120"/>
        <w:ind w:firstLine="0"/>
        <w:rPr>
          <w:rFonts w:cs="Tahoma"/>
          <w:lang w:val="el-GR"/>
        </w:rPr>
      </w:pPr>
      <w:r w:rsidRPr="00791429">
        <w:rPr>
          <w:rFonts w:cs="Tahoma"/>
          <w:lang w:val="el-GR"/>
        </w:rPr>
        <w:t>Η διαδικασία στεγνώματος να πραγματοποιείται με ρυθμιζόμενη θερμοκρασία και ταχύτητα κατά τη διέλευση του φιλμ και των Α/Φ. Η θερμοκρασία του αέρα που στεγνώνει το παραγόμενο υλικό δεν θα υπερβαίνει τους 45</w:t>
      </w:r>
      <w:r w:rsidRPr="00791429">
        <w:rPr>
          <w:rFonts w:cs="Tahoma"/>
          <w:vertAlign w:val="superscript"/>
          <w:lang w:val="el-GR"/>
        </w:rPr>
        <w:t>ο</w:t>
      </w:r>
      <w:r w:rsidRPr="00791429">
        <w:rPr>
          <w:rFonts w:cs="Tahoma"/>
        </w:rPr>
        <w:t>C</w:t>
      </w:r>
      <w:r w:rsidRPr="00791429">
        <w:rPr>
          <w:rFonts w:cs="Tahoma"/>
          <w:lang w:val="el-GR"/>
        </w:rPr>
        <w:t xml:space="preserve">. </w:t>
      </w:r>
    </w:p>
    <w:p w14:paraId="5A4558F0" w14:textId="77777777" w:rsidR="007722CD" w:rsidRPr="00791429" w:rsidRDefault="007722CD" w:rsidP="004E653B">
      <w:pPr>
        <w:numPr>
          <w:ilvl w:val="0"/>
          <w:numId w:val="215"/>
        </w:numPr>
        <w:suppressAutoHyphens w:val="0"/>
        <w:spacing w:before="120"/>
        <w:ind w:firstLine="0"/>
        <w:rPr>
          <w:rFonts w:cs="Tahoma"/>
          <w:lang w:val="el-GR"/>
        </w:rPr>
      </w:pPr>
      <w:r w:rsidRPr="00791429">
        <w:rPr>
          <w:rFonts w:cs="Tahoma"/>
          <w:lang w:val="el-GR"/>
        </w:rPr>
        <w:t>Να έχει δυνατότητα έλεγχου της θερμοκρασίας του εμφανιστηρίουμε ακρίβεια ±0,2</w:t>
      </w:r>
      <w:r w:rsidRPr="00791429">
        <w:rPr>
          <w:rFonts w:cs="Tahoma"/>
          <w:vertAlign w:val="superscript"/>
          <w:lang w:val="el-GR"/>
        </w:rPr>
        <w:t>ο</w:t>
      </w:r>
      <w:r w:rsidRPr="00791429">
        <w:rPr>
          <w:rFonts w:cs="Tahoma"/>
        </w:rPr>
        <w:t>C</w:t>
      </w:r>
      <w:r w:rsidRPr="00791429">
        <w:rPr>
          <w:rFonts w:cs="Tahoma"/>
          <w:lang w:val="el-GR"/>
        </w:rPr>
        <w:t xml:space="preserve"> και με εύρος θερμοκρασίας των κάδων από 18</w:t>
      </w:r>
      <w:r w:rsidRPr="00791429">
        <w:rPr>
          <w:rFonts w:cs="Tahoma"/>
          <w:vertAlign w:val="superscript"/>
          <w:lang w:val="el-GR"/>
        </w:rPr>
        <w:t>ο</w:t>
      </w:r>
      <w:r w:rsidRPr="00791429">
        <w:rPr>
          <w:rFonts w:cs="Tahoma"/>
        </w:rPr>
        <w:t>C</w:t>
      </w:r>
      <w:r w:rsidRPr="00791429">
        <w:rPr>
          <w:rFonts w:cs="Tahoma"/>
          <w:lang w:val="el-GR"/>
        </w:rPr>
        <w:t>-40</w:t>
      </w:r>
      <w:r w:rsidRPr="00791429">
        <w:rPr>
          <w:rFonts w:cs="Tahoma"/>
          <w:vertAlign w:val="superscript"/>
          <w:lang w:val="el-GR"/>
        </w:rPr>
        <w:t>ο</w:t>
      </w:r>
      <w:r w:rsidRPr="00791429">
        <w:rPr>
          <w:rFonts w:cs="Tahoma"/>
        </w:rPr>
        <w:t>C</w:t>
      </w:r>
      <w:r w:rsidRPr="00791429">
        <w:rPr>
          <w:rFonts w:cs="Tahoma"/>
          <w:lang w:val="el-GR"/>
        </w:rPr>
        <w:t>.</w:t>
      </w:r>
    </w:p>
    <w:p w14:paraId="3171CAC0" w14:textId="77777777" w:rsidR="007722CD" w:rsidRPr="00791429" w:rsidRDefault="007722CD" w:rsidP="004E653B">
      <w:pPr>
        <w:numPr>
          <w:ilvl w:val="0"/>
          <w:numId w:val="215"/>
        </w:numPr>
        <w:suppressAutoHyphens w:val="0"/>
        <w:spacing w:before="120"/>
        <w:ind w:firstLine="0"/>
        <w:rPr>
          <w:rFonts w:cs="Tahoma"/>
          <w:lang w:val="el-GR"/>
        </w:rPr>
      </w:pPr>
      <w:r w:rsidRPr="00791429">
        <w:rPr>
          <w:rFonts w:cs="Tahoma"/>
          <w:lang w:val="el-GR"/>
        </w:rPr>
        <w:t>Να μπορεί να ρυθμίζεται η ταχύτητα μεταφοράς των προς εμφάνιση υλικών στους εσωτερικούς κάδους.</w:t>
      </w:r>
    </w:p>
    <w:p w14:paraId="757C003D" w14:textId="77777777" w:rsidR="007722CD" w:rsidRPr="00791429" w:rsidRDefault="007722CD" w:rsidP="004E653B">
      <w:pPr>
        <w:numPr>
          <w:ilvl w:val="0"/>
          <w:numId w:val="215"/>
        </w:numPr>
        <w:suppressAutoHyphens w:val="0"/>
        <w:spacing w:before="120"/>
        <w:ind w:firstLine="0"/>
        <w:rPr>
          <w:rFonts w:cs="Tahoma"/>
          <w:lang w:val="el-GR"/>
        </w:rPr>
      </w:pPr>
      <w:r w:rsidRPr="00791429">
        <w:rPr>
          <w:rFonts w:cs="Tahoma"/>
          <w:lang w:val="el-GR"/>
        </w:rPr>
        <w:t>Να διαθέτει σύστημα φιλτραρίσματος για όλα τα χημικά.</w:t>
      </w:r>
    </w:p>
    <w:p w14:paraId="312211DB" w14:textId="77777777" w:rsidR="007722CD" w:rsidRPr="00791429" w:rsidRDefault="007722CD" w:rsidP="004E653B">
      <w:pPr>
        <w:numPr>
          <w:ilvl w:val="0"/>
          <w:numId w:val="215"/>
        </w:numPr>
        <w:suppressAutoHyphens w:val="0"/>
        <w:spacing w:before="120"/>
        <w:ind w:firstLine="0"/>
        <w:rPr>
          <w:rFonts w:cs="Tahoma"/>
          <w:lang w:val="el-GR"/>
        </w:rPr>
      </w:pPr>
      <w:r w:rsidRPr="00791429">
        <w:rPr>
          <w:rFonts w:cs="Tahoma"/>
          <w:lang w:val="el-GR"/>
        </w:rPr>
        <w:t xml:space="preserve">Να διαθέτει κάδους αναζωογόνησης όλων των χημικών και του νερού, με ελάχιστη χωρητικότητα κάδων τα 20 λίτρα. </w:t>
      </w:r>
      <w:r w:rsidRPr="00791429">
        <w:rPr>
          <w:rFonts w:cs="Tahoma"/>
          <w:color w:val="000000"/>
          <w:lang w:val="el-GR"/>
        </w:rPr>
        <w:t xml:space="preserve">Η αναζωογόννηση </w:t>
      </w:r>
      <w:r w:rsidRPr="00791429">
        <w:rPr>
          <w:rFonts w:cs="Tahoma"/>
          <w:color w:val="000000"/>
          <w:lang w:val="el-GR" w:eastAsia="el-GR"/>
        </w:rPr>
        <w:t xml:space="preserve">του νερού μπορεί να γίνεται και με απευθείας παροχή από το δίκτυο νερού στο </w:t>
      </w:r>
      <w:r w:rsidRPr="00791429">
        <w:rPr>
          <w:rFonts w:cs="Tahoma"/>
          <w:color w:val="000000"/>
          <w:lang w:eastAsia="el-GR"/>
        </w:rPr>
        <w:t>tank</w:t>
      </w:r>
      <w:r w:rsidRPr="00791429">
        <w:rPr>
          <w:rFonts w:cs="Tahoma"/>
          <w:color w:val="000000"/>
          <w:lang w:val="el-GR" w:eastAsia="el-GR"/>
        </w:rPr>
        <w:t xml:space="preserve"> πλύσης με κατάλληλη διάταξη φιλτραρίσματος. Σ</w:t>
      </w:r>
      <w:r w:rsidRPr="00791429">
        <w:rPr>
          <w:rFonts w:cs="Tahoma"/>
          <w:color w:val="000000"/>
          <w:lang w:val="el-GR"/>
        </w:rPr>
        <w:t>ε κάθε περίπτωση οι εργασίες σύνδεσης με το δίκτυο νερού θα βαρύνουν τον ανάδοχο.</w:t>
      </w:r>
    </w:p>
    <w:p w14:paraId="0313D568" w14:textId="77777777" w:rsidR="007722CD" w:rsidRPr="00791429" w:rsidRDefault="007722CD" w:rsidP="004E653B">
      <w:pPr>
        <w:numPr>
          <w:ilvl w:val="0"/>
          <w:numId w:val="215"/>
        </w:numPr>
        <w:suppressAutoHyphens w:val="0"/>
        <w:spacing w:before="120"/>
        <w:ind w:firstLine="0"/>
        <w:rPr>
          <w:rFonts w:cs="Tahoma"/>
          <w:lang w:val="el-GR"/>
        </w:rPr>
      </w:pPr>
      <w:r w:rsidRPr="00791429">
        <w:rPr>
          <w:rFonts w:cs="Tahoma"/>
          <w:lang w:val="el-GR"/>
        </w:rPr>
        <w:t>Να διαθέτει σύστημα αναζωογόνησης των εσωτερικών κάδων του νερού με παροχή από το κεντρικό δίκτυο ύδρευσης.</w:t>
      </w:r>
    </w:p>
    <w:p w14:paraId="2AEE97E7" w14:textId="77777777" w:rsidR="007722CD" w:rsidRPr="00791429" w:rsidRDefault="007722CD" w:rsidP="004E653B">
      <w:pPr>
        <w:numPr>
          <w:ilvl w:val="0"/>
          <w:numId w:val="215"/>
        </w:numPr>
        <w:suppressAutoHyphens w:val="0"/>
        <w:spacing w:before="120"/>
        <w:ind w:firstLine="0"/>
        <w:rPr>
          <w:rFonts w:cs="Tahoma"/>
          <w:lang w:val="el-GR"/>
        </w:rPr>
      </w:pPr>
      <w:r w:rsidRPr="00791429">
        <w:rPr>
          <w:rFonts w:cs="Tahoma"/>
          <w:lang w:val="el-GR"/>
        </w:rPr>
        <w:t>Να έχει δυνατότητα έλεγχου της ταχύτητας μεταφοράς του φιλμ ή του χαρτιού και της ανάδευσης των χημικών, στους εσωτερικούς κάδους και της θερμοκρασίας αυτών.</w:t>
      </w:r>
    </w:p>
    <w:p w14:paraId="1E463757" w14:textId="77777777" w:rsidR="007722CD" w:rsidRPr="00791429" w:rsidRDefault="007722CD" w:rsidP="004E653B">
      <w:pPr>
        <w:numPr>
          <w:ilvl w:val="0"/>
          <w:numId w:val="215"/>
        </w:numPr>
        <w:suppressAutoHyphens w:val="0"/>
        <w:spacing w:before="120"/>
        <w:ind w:firstLine="0"/>
        <w:rPr>
          <w:rFonts w:cs="Tahoma"/>
          <w:lang w:val="el-GR"/>
        </w:rPr>
      </w:pPr>
      <w:r w:rsidRPr="00791429">
        <w:rPr>
          <w:rFonts w:cs="Tahoma"/>
          <w:lang w:val="el-GR"/>
        </w:rPr>
        <w:t>Να διαθέτει μόνιτορ για τον έλεγχο και τη προβολή ενδείξεων και λειτουργιών του εμφανιστηρίου.</w:t>
      </w:r>
    </w:p>
    <w:p w14:paraId="06C5B47D" w14:textId="77777777" w:rsidR="007722CD" w:rsidRPr="00791429" w:rsidRDefault="007722CD" w:rsidP="00E401A1">
      <w:pPr>
        <w:spacing w:before="120"/>
        <w:rPr>
          <w:rFonts w:cs="Tahoma"/>
          <w:lang w:val="el-GR"/>
        </w:rPr>
      </w:pPr>
    </w:p>
    <w:p w14:paraId="69A9D582" w14:textId="77777777" w:rsidR="007722CD" w:rsidRPr="00E401A1" w:rsidRDefault="007722CD" w:rsidP="00E401A1">
      <w:pPr>
        <w:pStyle w:val="4"/>
        <w:suppressAutoHyphens w:val="0"/>
        <w:spacing w:before="120" w:after="120"/>
        <w:ind w:firstLine="0"/>
        <w:rPr>
          <w:rFonts w:cs="Tahoma"/>
          <w:sz w:val="26"/>
          <w:szCs w:val="26"/>
        </w:rPr>
      </w:pPr>
      <w:bookmarkStart w:id="445" w:name="_Toc339886277"/>
      <w:bookmarkStart w:id="446" w:name="_Toc4051725"/>
      <w:bookmarkStart w:id="447" w:name="_Ref60146676"/>
      <w:bookmarkStart w:id="448" w:name="_Toc93395875"/>
      <w:r w:rsidRPr="00E401A1">
        <w:rPr>
          <w:rFonts w:cs="Tahoma"/>
          <w:sz w:val="26"/>
          <w:szCs w:val="26"/>
        </w:rPr>
        <w:lastRenderedPageBreak/>
        <w:t>Εκτυπωτική μηχανή</w:t>
      </w:r>
      <w:bookmarkEnd w:id="445"/>
      <w:r w:rsidRPr="00E401A1">
        <w:rPr>
          <w:rFonts w:cs="Tahoma"/>
          <w:sz w:val="26"/>
          <w:szCs w:val="26"/>
        </w:rPr>
        <w:t xml:space="preserve"> φωτοεργαστηρίου</w:t>
      </w:r>
      <w:bookmarkEnd w:id="446"/>
      <w:bookmarkEnd w:id="447"/>
      <w:bookmarkEnd w:id="448"/>
    </w:p>
    <w:p w14:paraId="3370BB9D" w14:textId="77777777" w:rsidR="007722CD" w:rsidRPr="00791429" w:rsidRDefault="007722CD" w:rsidP="00E401A1">
      <w:pPr>
        <w:spacing w:before="120"/>
        <w:rPr>
          <w:rFonts w:eastAsia="Calibri" w:cs="Tahoma"/>
          <w:lang w:val="el-GR"/>
        </w:rPr>
      </w:pPr>
      <w:r w:rsidRPr="00E937F6">
        <w:rPr>
          <w:rFonts w:eastAsia="Calibri" w:cs="Tahoma"/>
          <w:lang w:val="el-GR"/>
        </w:rPr>
        <w:t xml:space="preserve">Ο Ανάδοχος θα προσφέρει μία (1) </w:t>
      </w:r>
      <w:r w:rsidRPr="00E937F6">
        <w:rPr>
          <w:rFonts w:cs="Tahoma"/>
          <w:lang w:val="el-GR"/>
        </w:rPr>
        <w:t xml:space="preserve">εκτυπωτική μηχανή </w:t>
      </w:r>
      <w:r w:rsidRPr="00E937F6">
        <w:rPr>
          <w:rFonts w:eastAsia="Calibri" w:cs="Tahoma"/>
          <w:lang w:val="el-GR"/>
        </w:rPr>
        <w:t xml:space="preserve">για </w:t>
      </w:r>
      <w:r w:rsidRPr="00F6740F">
        <w:rPr>
          <w:rFonts w:cs="Tahoma"/>
          <w:lang w:val="el-GR"/>
        </w:rPr>
        <w:t>εκτύπωση των έγ</w:t>
      </w:r>
      <w:r w:rsidRPr="00561FE0">
        <w:rPr>
          <w:rFonts w:cs="Tahoma"/>
          <w:lang w:val="el-GR"/>
        </w:rPr>
        <w:t>χρωμων και ασπρόμαυρων αρνητικών και θετικών φιλμ (σε ρολό και κομμένα φύλλα), σε έγχρωμα και ασπρόμαυρα φωτογραφικά χαρτιά, διαθετικά, αρνητικά και θετικά φιλμ</w:t>
      </w:r>
      <w:r w:rsidRPr="006B48D5">
        <w:rPr>
          <w:rFonts w:eastAsia="Calibri" w:cs="Tahoma"/>
          <w:lang w:val="el-GR"/>
        </w:rPr>
        <w:t xml:space="preserve"> και το οποίο θα δύναται να χρησιμοποιηθεί καθ’ όλη τη διάρκεια του Έργου. Το εν λόγω μηχάνημα θ</w:t>
      </w:r>
      <w:r w:rsidRPr="00224D00">
        <w:rPr>
          <w:rFonts w:eastAsia="Calibri" w:cs="Tahoma"/>
          <w:lang w:val="el-GR"/>
        </w:rPr>
        <w:t>α πρέπει να</w:t>
      </w:r>
      <w:r w:rsidRPr="008A50B3">
        <w:rPr>
          <w:rFonts w:eastAsia="Calibri" w:cs="Tahoma"/>
          <w:lang w:val="el-GR"/>
        </w:rPr>
        <w:t xml:space="preserve"> πληροί τις παρακάτω δυνατότητες:</w:t>
      </w:r>
    </w:p>
    <w:p w14:paraId="06DA3248" w14:textId="77777777" w:rsidR="007722CD" w:rsidRPr="00791429" w:rsidRDefault="007722CD" w:rsidP="004E653B">
      <w:pPr>
        <w:numPr>
          <w:ilvl w:val="0"/>
          <w:numId w:val="216"/>
        </w:numPr>
        <w:suppressAutoHyphens w:val="0"/>
        <w:spacing w:before="120"/>
        <w:ind w:firstLine="0"/>
        <w:rPr>
          <w:rFonts w:cs="Tahoma"/>
          <w:lang w:val="el-GR"/>
        </w:rPr>
      </w:pPr>
      <w:r w:rsidRPr="00791429">
        <w:rPr>
          <w:rFonts w:cs="Tahoma"/>
          <w:lang w:val="el-GR"/>
        </w:rPr>
        <w:t>Το μηχάνημα θα πρέπει να είναι της τελευταίας σειράς που έχει αναγγελθεί από την εταιρεία κατασκευής.</w:t>
      </w:r>
    </w:p>
    <w:p w14:paraId="7BC7A921" w14:textId="77777777" w:rsidR="007722CD" w:rsidRPr="00791429" w:rsidRDefault="007722CD" w:rsidP="004E653B">
      <w:pPr>
        <w:numPr>
          <w:ilvl w:val="0"/>
          <w:numId w:val="216"/>
        </w:numPr>
        <w:suppressAutoHyphens w:val="0"/>
        <w:spacing w:before="120"/>
        <w:ind w:firstLine="0"/>
        <w:rPr>
          <w:rFonts w:cs="Tahoma"/>
          <w:lang w:val="el-GR"/>
        </w:rPr>
      </w:pPr>
      <w:r w:rsidRPr="00791429">
        <w:rPr>
          <w:rFonts w:cs="Tahoma"/>
          <w:lang w:val="el-GR"/>
        </w:rPr>
        <w:t>Να έχει τη δυνατότητα εκτύπωσης από έγχρωμα και ασπρόμαυρα αρνητικά και ασπρόμαυρα θετικά φιλμ (από ρολό και κομμένα φύλλα), σε έγχρωμα και ασπρόμαυρα φωτογραφικά χαρτιά, διαθετικά, αρνητικά και θετικά φιλμ.</w:t>
      </w:r>
    </w:p>
    <w:p w14:paraId="35B040F0" w14:textId="77777777" w:rsidR="007722CD" w:rsidRPr="00791429" w:rsidRDefault="007722CD" w:rsidP="004E653B">
      <w:pPr>
        <w:numPr>
          <w:ilvl w:val="0"/>
          <w:numId w:val="216"/>
        </w:numPr>
        <w:suppressAutoHyphens w:val="0"/>
        <w:spacing w:before="120"/>
        <w:ind w:firstLine="0"/>
        <w:rPr>
          <w:rFonts w:cs="Tahoma"/>
          <w:lang w:val="el-GR"/>
        </w:rPr>
      </w:pPr>
      <w:r w:rsidRPr="00791429">
        <w:rPr>
          <w:rFonts w:cs="Tahoma"/>
          <w:lang w:val="el-GR"/>
        </w:rPr>
        <w:t>Να μπορεί να χρησιμοποιηθεί για την εκτύπωση χαρτιού και φιλμ (σε κομμένα φύλλα) διαστάσεων 25.4</w:t>
      </w:r>
      <w:r w:rsidRPr="00791429">
        <w:rPr>
          <w:rFonts w:cs="Tahoma"/>
        </w:rPr>
        <w:t>x</w:t>
      </w:r>
      <w:r w:rsidRPr="00791429">
        <w:rPr>
          <w:rFonts w:cs="Tahoma"/>
          <w:lang w:val="el-GR"/>
        </w:rPr>
        <w:t>25.4</w:t>
      </w:r>
      <w:r w:rsidRPr="00791429">
        <w:rPr>
          <w:rFonts w:cs="Tahoma"/>
        </w:rPr>
        <w:t>cm</w:t>
      </w:r>
      <w:r w:rsidRPr="00791429">
        <w:rPr>
          <w:rFonts w:cs="Tahoma"/>
          <w:lang w:val="el-GR"/>
        </w:rPr>
        <w:t xml:space="preserve"> και σε ρολά από 24 έως 25.4</w:t>
      </w:r>
      <w:r w:rsidRPr="00791429">
        <w:rPr>
          <w:rFonts w:cs="Tahoma"/>
        </w:rPr>
        <w:t>cm</w:t>
      </w:r>
      <w:r w:rsidRPr="00791429">
        <w:rPr>
          <w:rFonts w:cs="Tahoma"/>
          <w:lang w:val="el-GR"/>
        </w:rPr>
        <w:t xml:space="preserve"> πλάτους.</w:t>
      </w:r>
    </w:p>
    <w:p w14:paraId="45B80B08" w14:textId="77777777" w:rsidR="007722CD" w:rsidRPr="00791429" w:rsidRDefault="007722CD" w:rsidP="004E653B">
      <w:pPr>
        <w:numPr>
          <w:ilvl w:val="0"/>
          <w:numId w:val="216"/>
        </w:numPr>
        <w:suppressAutoHyphens w:val="0"/>
        <w:spacing w:before="120"/>
        <w:ind w:firstLine="0"/>
        <w:rPr>
          <w:rFonts w:cs="Tahoma"/>
          <w:lang w:val="el-GR"/>
        </w:rPr>
      </w:pPr>
      <w:r w:rsidRPr="00791429">
        <w:rPr>
          <w:rFonts w:cs="Tahoma"/>
          <w:lang w:val="el-GR"/>
        </w:rPr>
        <w:t>Να έχει τη δυνατότητα εκτύπωσης σε ασπρόμαυρο φωτογραφικό χαρτί, πολλαπλής αντίθεσης (</w:t>
      </w:r>
      <w:r w:rsidRPr="00791429">
        <w:rPr>
          <w:rFonts w:cs="Tahoma"/>
        </w:rPr>
        <w:t>Multicontrast</w:t>
      </w:r>
      <w:r w:rsidRPr="00791429">
        <w:rPr>
          <w:rFonts w:cs="Tahoma"/>
          <w:lang w:val="el-GR"/>
        </w:rPr>
        <w:t xml:space="preserve"> </w:t>
      </w:r>
      <w:r w:rsidRPr="00791429">
        <w:rPr>
          <w:rFonts w:cs="Tahoma"/>
        </w:rPr>
        <w:t>papers</w:t>
      </w:r>
      <w:r w:rsidRPr="00791429">
        <w:rPr>
          <w:rFonts w:cs="Tahoma"/>
          <w:lang w:val="el-GR"/>
        </w:rPr>
        <w:t>), χρησιμοποιώντας κατάλληλα φίλτρα πάνω από την αντίστοιχη φωτεινή πηγή.</w:t>
      </w:r>
    </w:p>
    <w:p w14:paraId="408C1590" w14:textId="77777777" w:rsidR="007722CD" w:rsidRPr="00791429" w:rsidRDefault="007722CD" w:rsidP="004E653B">
      <w:pPr>
        <w:numPr>
          <w:ilvl w:val="0"/>
          <w:numId w:val="216"/>
        </w:numPr>
        <w:suppressAutoHyphens w:val="0"/>
        <w:spacing w:before="120"/>
        <w:ind w:firstLine="0"/>
        <w:rPr>
          <w:rFonts w:cs="Tahoma"/>
          <w:lang w:val="el-GR"/>
        </w:rPr>
      </w:pPr>
      <w:r w:rsidRPr="00791429">
        <w:rPr>
          <w:rFonts w:cs="Tahoma"/>
          <w:lang w:val="el-GR"/>
        </w:rPr>
        <w:t>Να υπάρχει η δυνατότητα ελέγχου των φίλτρων (κίτρινο, ματζέντα, κυανό ή κόκκινο, πράσινο, μπλε), για τα έγχρωμα φιλμ.</w:t>
      </w:r>
    </w:p>
    <w:p w14:paraId="5923FF1E" w14:textId="77777777" w:rsidR="007722CD" w:rsidRPr="00791429" w:rsidRDefault="007722CD" w:rsidP="004E653B">
      <w:pPr>
        <w:numPr>
          <w:ilvl w:val="0"/>
          <w:numId w:val="216"/>
        </w:numPr>
        <w:suppressAutoHyphens w:val="0"/>
        <w:spacing w:before="120"/>
        <w:ind w:firstLine="0"/>
        <w:rPr>
          <w:rFonts w:cs="Tahoma"/>
          <w:lang w:val="el-GR"/>
        </w:rPr>
      </w:pPr>
      <w:r w:rsidRPr="00791429">
        <w:rPr>
          <w:rFonts w:cs="Tahoma"/>
          <w:lang w:val="el-GR"/>
        </w:rPr>
        <w:t xml:space="preserve">Να διαθέτει σύστημα εκτύπωσης εξ επαφής.  </w:t>
      </w:r>
    </w:p>
    <w:p w14:paraId="54FEF884" w14:textId="77777777" w:rsidR="007722CD" w:rsidRPr="00791429" w:rsidRDefault="007722CD" w:rsidP="004E653B">
      <w:pPr>
        <w:numPr>
          <w:ilvl w:val="0"/>
          <w:numId w:val="216"/>
        </w:numPr>
        <w:suppressAutoHyphens w:val="0"/>
        <w:spacing w:before="120"/>
        <w:ind w:firstLine="0"/>
        <w:rPr>
          <w:rFonts w:cs="Tahoma"/>
          <w:lang w:val="el-GR"/>
        </w:rPr>
      </w:pPr>
      <w:r w:rsidRPr="00791429">
        <w:rPr>
          <w:rFonts w:cs="Tahoma"/>
          <w:lang w:val="el-GR"/>
        </w:rPr>
        <w:t>Η εκτυπωτική μηχανή να λειτουργεί και με τη μέθοδο της αυτόματης διόρθωσης των πυκνοτήτων (</w:t>
      </w:r>
      <w:r w:rsidRPr="00791429">
        <w:rPr>
          <w:rFonts w:cs="Tahoma"/>
        </w:rPr>
        <w:t>Automatic</w:t>
      </w:r>
      <w:r w:rsidRPr="00791429">
        <w:rPr>
          <w:rFonts w:cs="Tahoma"/>
          <w:lang w:val="el-GR"/>
        </w:rPr>
        <w:t xml:space="preserve"> </w:t>
      </w:r>
      <w:r w:rsidRPr="00791429">
        <w:rPr>
          <w:rFonts w:cs="Tahoma"/>
        </w:rPr>
        <w:t>Dodging</w:t>
      </w:r>
      <w:r w:rsidRPr="00791429">
        <w:rPr>
          <w:rFonts w:cs="Tahoma"/>
          <w:lang w:val="el-GR"/>
        </w:rPr>
        <w:t>).</w:t>
      </w:r>
    </w:p>
    <w:p w14:paraId="5490B8E4" w14:textId="77777777" w:rsidR="007722CD" w:rsidRPr="00791429" w:rsidRDefault="007722CD" w:rsidP="004E653B">
      <w:pPr>
        <w:numPr>
          <w:ilvl w:val="0"/>
          <w:numId w:val="216"/>
        </w:numPr>
        <w:suppressAutoHyphens w:val="0"/>
        <w:spacing w:before="120"/>
        <w:ind w:firstLine="0"/>
        <w:rPr>
          <w:rFonts w:cs="Tahoma"/>
          <w:lang w:val="el-GR"/>
        </w:rPr>
      </w:pPr>
      <w:r w:rsidRPr="00791429">
        <w:rPr>
          <w:rFonts w:cs="Tahoma"/>
          <w:lang w:val="el-GR"/>
        </w:rPr>
        <w:t>Να διαθέτει κουμπί έλεγχου της αυτόματης διόρθωσης των πυκνοτήτων (</w:t>
      </w:r>
      <w:r w:rsidRPr="00791429">
        <w:rPr>
          <w:rFonts w:cs="Tahoma"/>
        </w:rPr>
        <w:t>dodge</w:t>
      </w:r>
      <w:r w:rsidRPr="00791429">
        <w:rPr>
          <w:rFonts w:cs="Tahoma"/>
          <w:lang w:val="el-GR"/>
        </w:rPr>
        <w:t>).</w:t>
      </w:r>
    </w:p>
    <w:p w14:paraId="4F11F3F8" w14:textId="77777777" w:rsidR="007722CD" w:rsidRPr="00791429" w:rsidRDefault="007722CD" w:rsidP="004E653B">
      <w:pPr>
        <w:numPr>
          <w:ilvl w:val="0"/>
          <w:numId w:val="216"/>
        </w:numPr>
        <w:suppressAutoHyphens w:val="0"/>
        <w:spacing w:before="120"/>
        <w:ind w:firstLine="0"/>
        <w:rPr>
          <w:rFonts w:cs="Tahoma"/>
          <w:lang w:val="el-GR"/>
        </w:rPr>
      </w:pPr>
      <w:r w:rsidRPr="00791429">
        <w:rPr>
          <w:rFonts w:cs="Tahoma"/>
          <w:lang w:val="el-GR"/>
        </w:rPr>
        <w:t>Να έχει τη δυνατότητα ρύθμισης της διαβάθμισης της αντίθεσης (κοντράστ), καθώς και δυνατότητα επιλογής του υλικού προς εκτύπωση (</w:t>
      </w:r>
      <w:r w:rsidRPr="00791429">
        <w:rPr>
          <w:rFonts w:cs="Tahoma"/>
        </w:rPr>
        <w:t>BW</w:t>
      </w:r>
      <w:r w:rsidRPr="00791429">
        <w:rPr>
          <w:rFonts w:cs="Tahoma"/>
          <w:lang w:val="el-GR"/>
        </w:rPr>
        <w:t xml:space="preserve">, </w:t>
      </w:r>
      <w:r w:rsidRPr="00791429">
        <w:rPr>
          <w:rFonts w:cs="Tahoma"/>
        </w:rPr>
        <w:t>color</w:t>
      </w:r>
      <w:r w:rsidRPr="00791429">
        <w:rPr>
          <w:rFonts w:cs="Tahoma"/>
          <w:lang w:val="el-GR"/>
        </w:rPr>
        <w:t>).</w:t>
      </w:r>
    </w:p>
    <w:p w14:paraId="7EC95592" w14:textId="77777777" w:rsidR="007722CD" w:rsidRPr="00791429" w:rsidRDefault="007722CD" w:rsidP="004E653B">
      <w:pPr>
        <w:numPr>
          <w:ilvl w:val="0"/>
          <w:numId w:val="216"/>
        </w:numPr>
        <w:suppressAutoHyphens w:val="0"/>
        <w:spacing w:before="120"/>
        <w:ind w:firstLine="0"/>
        <w:rPr>
          <w:rFonts w:cs="Tahoma"/>
          <w:lang w:val="el-GR"/>
        </w:rPr>
      </w:pPr>
      <w:r w:rsidRPr="00791429">
        <w:rPr>
          <w:rFonts w:cs="Tahoma"/>
          <w:lang w:val="el-GR"/>
        </w:rPr>
        <w:t xml:space="preserve">Να υπάρχει η δυνατότητα επιλογής του χρόνου έκθεσης αυτόματα ή χειροκίνητα τουλάχιστον ανά 0.5 </w:t>
      </w:r>
      <w:r w:rsidRPr="00791429">
        <w:rPr>
          <w:rFonts w:cs="Tahoma"/>
        </w:rPr>
        <w:t>stop</w:t>
      </w:r>
      <w:r w:rsidRPr="00791429">
        <w:rPr>
          <w:rFonts w:cs="Tahoma"/>
          <w:lang w:val="el-GR"/>
        </w:rPr>
        <w:t xml:space="preserve"> και επιλογή αυτόματης διόρθωσης του χρόνου από 0% έως 10%.</w:t>
      </w:r>
    </w:p>
    <w:p w14:paraId="0CE4B223" w14:textId="77777777" w:rsidR="007722CD" w:rsidRPr="00791429" w:rsidRDefault="007722CD" w:rsidP="004E653B">
      <w:pPr>
        <w:numPr>
          <w:ilvl w:val="0"/>
          <w:numId w:val="216"/>
        </w:numPr>
        <w:suppressAutoHyphens w:val="0"/>
        <w:spacing w:before="120"/>
        <w:ind w:firstLine="0"/>
        <w:rPr>
          <w:rFonts w:cs="Tahoma"/>
          <w:lang w:val="el-GR"/>
        </w:rPr>
      </w:pPr>
      <w:r w:rsidRPr="00791429">
        <w:rPr>
          <w:rFonts w:cs="Tahoma"/>
          <w:lang w:val="el-GR"/>
        </w:rPr>
        <w:t>Όσο αφορά την εκτύπωση των ασπρόμαυρων φιλμ και χαρτιών, να υπάρχει σύστημα φωτισμού ασφαλείας (</w:t>
      </w:r>
      <w:r w:rsidRPr="00791429">
        <w:rPr>
          <w:rFonts w:cs="Tahoma"/>
        </w:rPr>
        <w:t>safety</w:t>
      </w:r>
      <w:r w:rsidRPr="00791429">
        <w:rPr>
          <w:rFonts w:cs="Tahoma"/>
          <w:lang w:val="el-GR"/>
        </w:rPr>
        <w:t xml:space="preserve"> </w:t>
      </w:r>
      <w:r w:rsidRPr="00791429">
        <w:rPr>
          <w:rFonts w:cs="Tahoma"/>
        </w:rPr>
        <w:t>lights</w:t>
      </w:r>
      <w:r w:rsidRPr="00791429">
        <w:rPr>
          <w:rFonts w:cs="Tahoma"/>
          <w:lang w:val="el-GR"/>
        </w:rPr>
        <w:t xml:space="preserve">), ώστε από τη μία πλευρά να δύναται ο χειριστής να τοποθετήσει στην σωστή θέση το καρέ σε σχέση με το προς εκτύπωση υλικό και από την άλλη, να δύναται να επιλέξει τις σωστές ρυθμίσεις έκθεσης.  </w:t>
      </w:r>
    </w:p>
    <w:p w14:paraId="3C929200" w14:textId="77777777" w:rsidR="007722CD" w:rsidRPr="00791429" w:rsidRDefault="007722CD" w:rsidP="004E653B">
      <w:pPr>
        <w:numPr>
          <w:ilvl w:val="0"/>
          <w:numId w:val="216"/>
        </w:numPr>
        <w:suppressAutoHyphens w:val="0"/>
        <w:spacing w:before="120"/>
        <w:ind w:firstLine="0"/>
        <w:rPr>
          <w:rFonts w:cs="Tahoma"/>
          <w:lang w:val="el-GR"/>
        </w:rPr>
      </w:pPr>
      <w:r w:rsidRPr="00791429">
        <w:rPr>
          <w:rFonts w:cs="Tahoma"/>
          <w:lang w:val="el-GR"/>
        </w:rPr>
        <w:t>Να διαθέτει διακόπτη δύο θέσεων ώστε να μπορεί ο χειριστής να επιλέγει έκθεση στο φως της επιφάνειας του γυαλιού με λάμπα ασφαλείας (</w:t>
      </w:r>
      <w:r w:rsidRPr="00791429">
        <w:rPr>
          <w:rFonts w:cs="Tahoma"/>
        </w:rPr>
        <w:t>safelight</w:t>
      </w:r>
      <w:r w:rsidRPr="00791429">
        <w:rPr>
          <w:rFonts w:cs="Tahoma"/>
          <w:lang w:val="el-GR"/>
        </w:rPr>
        <w:t xml:space="preserve">) ή με κανονικό φως. </w:t>
      </w:r>
    </w:p>
    <w:p w14:paraId="5DF7E70F" w14:textId="77777777" w:rsidR="007722CD" w:rsidRPr="00791429" w:rsidRDefault="007722CD" w:rsidP="004E653B">
      <w:pPr>
        <w:numPr>
          <w:ilvl w:val="0"/>
          <w:numId w:val="216"/>
        </w:numPr>
        <w:suppressAutoHyphens w:val="0"/>
        <w:spacing w:before="120"/>
        <w:ind w:firstLine="0"/>
        <w:rPr>
          <w:rFonts w:cs="Tahoma"/>
          <w:lang w:val="el-GR"/>
        </w:rPr>
      </w:pPr>
      <w:r w:rsidRPr="00791429">
        <w:rPr>
          <w:rFonts w:cs="Tahoma"/>
          <w:lang w:val="el-GR"/>
        </w:rPr>
        <w:t xml:space="preserve">Να διαθέτει μονάδα αυτόματης μεταφοράς του φιλμ, η οποία να τοποθετεί κάθε καρέ στη σωστή θέση πάνω στη πλάκα, χωρίς την επέμβαση του χειριστή </w:t>
      </w:r>
    </w:p>
    <w:p w14:paraId="0A681B38" w14:textId="77777777" w:rsidR="007722CD" w:rsidRPr="00791429" w:rsidRDefault="007722CD" w:rsidP="004E653B">
      <w:pPr>
        <w:numPr>
          <w:ilvl w:val="0"/>
          <w:numId w:val="216"/>
        </w:numPr>
        <w:suppressAutoHyphens w:val="0"/>
        <w:spacing w:before="120"/>
        <w:ind w:firstLine="0"/>
        <w:rPr>
          <w:rFonts w:cs="Tahoma"/>
          <w:lang w:val="el-GR"/>
        </w:rPr>
      </w:pPr>
      <w:r w:rsidRPr="00791429">
        <w:rPr>
          <w:rFonts w:cs="Tahoma"/>
          <w:lang w:val="el-GR"/>
        </w:rPr>
        <w:t>Μετά από κάθε έκθεση στο φως το κινητήριο μέρος της εκτυπώτριας να δύναται να ελευθερώνεται αυτόματα και χειροκίνητα.</w:t>
      </w:r>
    </w:p>
    <w:p w14:paraId="56E8F4FB" w14:textId="77777777" w:rsidR="007722CD" w:rsidRPr="00791429" w:rsidRDefault="007722CD" w:rsidP="004E653B">
      <w:pPr>
        <w:numPr>
          <w:ilvl w:val="0"/>
          <w:numId w:val="216"/>
        </w:numPr>
        <w:suppressAutoHyphens w:val="0"/>
        <w:spacing w:before="120"/>
        <w:ind w:firstLine="0"/>
        <w:rPr>
          <w:rFonts w:cs="Tahoma"/>
          <w:lang w:val="el-GR"/>
        </w:rPr>
      </w:pPr>
      <w:r w:rsidRPr="00791429">
        <w:rPr>
          <w:rFonts w:cs="Tahoma"/>
          <w:lang w:val="el-GR"/>
        </w:rPr>
        <w:lastRenderedPageBreak/>
        <w:t>Να διαθέτει σύστημα υποδοχής φιλμ και φωτογραφικού χαρτιού σε ρολό και κάθε φορά που λειτουργεί η κεφαλή εκτύπωσης, το ρολό αυτόματα να προωθείται με βάση τη διάσταση του φιλμ ή του χαρτιού που έχει οριστεί από το χειριστή. Στην περίπτωση των δοκιμών έκθεσης του καρέ για τη βέλτιστη εκτύπωση, να υπάρχει η δυνατότητα απομόνωσης του ρολού, ώστε να μπορούν να εκτυπώνονται κομμένα φύλλα χαρτιού και φιλμ.</w:t>
      </w:r>
    </w:p>
    <w:p w14:paraId="420B1F85" w14:textId="77777777" w:rsidR="007722CD" w:rsidRPr="00791429" w:rsidRDefault="007722CD" w:rsidP="004E653B">
      <w:pPr>
        <w:numPr>
          <w:ilvl w:val="0"/>
          <w:numId w:val="216"/>
        </w:numPr>
        <w:suppressAutoHyphens w:val="0"/>
        <w:spacing w:before="120"/>
        <w:ind w:firstLine="0"/>
        <w:rPr>
          <w:rFonts w:cs="Tahoma"/>
          <w:lang w:val="el-GR"/>
        </w:rPr>
      </w:pPr>
      <w:r w:rsidRPr="00791429">
        <w:rPr>
          <w:rFonts w:cs="Tahoma"/>
          <w:lang w:val="el-GR"/>
        </w:rPr>
        <w:t>Το μηχάνημα να διαθέτει τροχήλατο σύστημα μετακίνησης και σύστημα απόλυτης σταθεροποίησης κατά την διάρκεια της εκτύπωσης.</w:t>
      </w:r>
    </w:p>
    <w:p w14:paraId="3FC4FF18" w14:textId="77777777" w:rsidR="007722CD" w:rsidRPr="00791429" w:rsidRDefault="007722CD" w:rsidP="00E401A1">
      <w:pPr>
        <w:spacing w:before="120"/>
        <w:rPr>
          <w:rFonts w:cs="Tahoma"/>
          <w:lang w:val="el-GR"/>
        </w:rPr>
      </w:pPr>
    </w:p>
    <w:p w14:paraId="037B0407" w14:textId="77777777" w:rsidR="007722CD" w:rsidRPr="00791429" w:rsidRDefault="007722CD" w:rsidP="00E401A1">
      <w:pPr>
        <w:spacing w:before="120"/>
        <w:rPr>
          <w:rFonts w:cs="Tahoma"/>
          <w:lang w:val="el-GR" w:eastAsia="el-GR"/>
        </w:rPr>
      </w:pPr>
    </w:p>
    <w:p w14:paraId="21563EE3" w14:textId="77777777" w:rsidR="007722CD" w:rsidRPr="00E401A1" w:rsidRDefault="007722CD" w:rsidP="00E401A1">
      <w:pPr>
        <w:pStyle w:val="4"/>
        <w:suppressAutoHyphens w:val="0"/>
        <w:spacing w:before="120" w:after="120"/>
        <w:ind w:firstLine="0"/>
        <w:rPr>
          <w:rFonts w:cs="Tahoma"/>
          <w:sz w:val="26"/>
          <w:szCs w:val="26"/>
        </w:rPr>
      </w:pPr>
      <w:bookmarkStart w:id="449" w:name="_Toc93395876"/>
      <w:r w:rsidRPr="00E401A1">
        <w:rPr>
          <w:rFonts w:cs="Tahoma"/>
          <w:sz w:val="26"/>
          <w:szCs w:val="26"/>
        </w:rPr>
        <w:t>Κυλινδρικός σαρωτής ευρέως πλάτους σάρωσης</w:t>
      </w:r>
      <w:bookmarkEnd w:id="449"/>
    </w:p>
    <w:p w14:paraId="04B742BD" w14:textId="77777777" w:rsidR="007722CD" w:rsidRPr="00224D00" w:rsidRDefault="007722CD" w:rsidP="00E401A1">
      <w:pPr>
        <w:spacing w:before="120"/>
        <w:rPr>
          <w:rFonts w:cs="Tahoma"/>
          <w:lang w:val="el-GR"/>
        </w:rPr>
      </w:pPr>
      <w:r w:rsidRPr="00E937F6">
        <w:rPr>
          <w:rFonts w:eastAsia="Calibri" w:cs="Tahoma"/>
          <w:lang w:val="el-GR"/>
        </w:rPr>
        <w:t>Ο Ανάδοχος θα προσφέρει δύο (2) κυλινδρικούς σαρωτές ευρέως πλάτους σάρωσης με το αντίστοιχο λογισμικό σάρωσης για την σάρωση των Διαφανών εντοπισμού Α/Φ και μέρους του αρχείου Ιστορικών Χαρτών της ΓΥΣ. Οι σαρωτές θα συνοδεύονται από τους αντίστοιχους σταθμούς εργασίας με οθόνες για την επεξεργασία των σαρωμένων αρχείων. Ο εξοπλ</w:t>
      </w:r>
      <w:r w:rsidRPr="00F6740F">
        <w:rPr>
          <w:rFonts w:eastAsia="Calibri" w:cs="Tahoma"/>
          <w:lang w:val="el-GR"/>
        </w:rPr>
        <w:t>ισμός θα δύναται να χρησιμοποιηθεί από τον Ανάδοχο καθ’ όλη τη διάρκεια του Έργου για τους σκοπούς του Έργου. Το κ</w:t>
      </w:r>
      <w:r w:rsidRPr="006B48D5">
        <w:rPr>
          <w:rFonts w:eastAsia="Calibri" w:cs="Tahoma"/>
          <w:lang w:val="el-GR"/>
        </w:rPr>
        <w:t>άθε μηχάνημα θα πρέπει να πληρεί τις απαιτήσεις/χαρακτηριστικά που περιγράφονται αναλυτικά στον αντίστοιχο πίνακα</w:t>
      </w:r>
      <w:r w:rsidRPr="00224D00">
        <w:rPr>
          <w:rFonts w:cs="Tahoma"/>
          <w:lang w:val="el-GR"/>
        </w:rPr>
        <w:t>.</w:t>
      </w:r>
    </w:p>
    <w:p w14:paraId="05880FF3" w14:textId="77777777" w:rsidR="007722CD" w:rsidRPr="00E401A1" w:rsidRDefault="007722CD" w:rsidP="00E401A1">
      <w:pPr>
        <w:pStyle w:val="4"/>
        <w:suppressAutoHyphens w:val="0"/>
        <w:spacing w:before="120" w:after="120"/>
        <w:ind w:firstLine="0"/>
        <w:rPr>
          <w:rFonts w:cs="Tahoma"/>
          <w:sz w:val="26"/>
          <w:szCs w:val="26"/>
        </w:rPr>
      </w:pPr>
      <w:bookmarkStart w:id="450" w:name="_Toc93395877"/>
      <w:r w:rsidRPr="00E401A1">
        <w:rPr>
          <w:rFonts w:cs="Tahoma"/>
          <w:sz w:val="26"/>
          <w:szCs w:val="26"/>
        </w:rPr>
        <w:t>Επίπεδος σαρωτής ευρέως πλάτους σάρωσης</w:t>
      </w:r>
      <w:bookmarkEnd w:id="450"/>
    </w:p>
    <w:p w14:paraId="4FD89519" w14:textId="77777777" w:rsidR="007722CD" w:rsidRPr="00791429" w:rsidRDefault="007722CD" w:rsidP="00E401A1">
      <w:pPr>
        <w:spacing w:before="120"/>
        <w:rPr>
          <w:rFonts w:cs="Tahoma"/>
          <w:lang w:val="el-GR"/>
        </w:rPr>
      </w:pPr>
      <w:r w:rsidRPr="00E937F6">
        <w:rPr>
          <w:rFonts w:eastAsia="Calibri" w:cs="Tahoma"/>
          <w:lang w:val="el-GR"/>
        </w:rPr>
        <w:t>Ο Ανάδοχος θα προσφέρει έναν (1) επίπεδο (</w:t>
      </w:r>
      <w:r w:rsidRPr="00E937F6">
        <w:rPr>
          <w:rFonts w:eastAsia="Calibri" w:cs="Tahoma"/>
          <w:lang w:val="en-US"/>
        </w:rPr>
        <w:t>flatbed</w:t>
      </w:r>
      <w:r w:rsidRPr="00E937F6">
        <w:rPr>
          <w:rFonts w:eastAsia="Calibri" w:cs="Tahoma"/>
          <w:lang w:val="el-GR"/>
        </w:rPr>
        <w:t xml:space="preserve">) σαρωτή ευρέως πλάτους σάρωσης με το αντίστοιχο λογισμικό σάρωσης για την σάρωση των Διαφανών εντοπισμού Α/Φ και του αρχείου Ιστορικών Χαρτών της ΓΥΣ που έχουν υποστεί φθορά από την πάροδο του </w:t>
      </w:r>
      <w:r w:rsidRPr="00F6740F">
        <w:rPr>
          <w:rFonts w:eastAsia="Calibri" w:cs="Tahoma"/>
          <w:lang w:val="el-GR"/>
        </w:rPr>
        <w:t>χρόνου και μέρους του που είναι βιβλιοδετημένο και είναι αδύνατη η σάρωση στον κυλινδρικό σαρωτή. Ο σαρωτής θα συν</w:t>
      </w:r>
      <w:r w:rsidRPr="006B48D5">
        <w:rPr>
          <w:rFonts w:eastAsia="Calibri" w:cs="Tahoma"/>
          <w:lang w:val="el-GR"/>
        </w:rPr>
        <w:t>οδεύεται από τον αντίστοιχο σταθμό εργασίας με οθόνη για την επεξεργασία των σαρωμένων αρχείων. Ο εξοπλισμός θα δύναται να χρησιμοποιηθεί από τον Ανάδοχο καθ’ όλη τη διάρκεια του Έργου για τους σκοπούς του Έργου. Το μηχάνημα θα πρέπει να πληρεί τις απαιτήσ</w:t>
      </w:r>
      <w:r w:rsidRPr="00224D00">
        <w:rPr>
          <w:rFonts w:eastAsia="Calibri" w:cs="Tahoma"/>
          <w:lang w:val="el-GR"/>
        </w:rPr>
        <w:t>εις/χαρακτηριστικά που περιγράφονται αναλυτικά στον αντίστοιχο πίνακα</w:t>
      </w:r>
      <w:r w:rsidRPr="008A50B3">
        <w:rPr>
          <w:rFonts w:cs="Tahoma"/>
          <w:lang w:val="el-GR"/>
        </w:rPr>
        <w:t>.</w:t>
      </w:r>
    </w:p>
    <w:p w14:paraId="42DCC649" w14:textId="77777777" w:rsidR="007722CD" w:rsidRPr="00E401A1" w:rsidRDefault="007722CD" w:rsidP="00E401A1">
      <w:pPr>
        <w:pStyle w:val="4"/>
        <w:suppressAutoHyphens w:val="0"/>
        <w:spacing w:before="120" w:after="120"/>
        <w:ind w:firstLine="0"/>
        <w:rPr>
          <w:rFonts w:cs="Tahoma"/>
          <w:sz w:val="26"/>
          <w:szCs w:val="26"/>
        </w:rPr>
      </w:pPr>
      <w:bookmarkStart w:id="451" w:name="_Toc93395878"/>
      <w:r w:rsidRPr="00E401A1">
        <w:rPr>
          <w:rFonts w:cs="Tahoma"/>
          <w:sz w:val="26"/>
          <w:szCs w:val="26"/>
        </w:rPr>
        <w:t>Αυτόματος εκτυπωτής - σχεδιογράφος ευρέως πλάτους</w:t>
      </w:r>
      <w:bookmarkEnd w:id="451"/>
    </w:p>
    <w:p w14:paraId="2AAFAF12" w14:textId="77777777" w:rsidR="007722CD" w:rsidRPr="00224D00" w:rsidRDefault="007722CD" w:rsidP="00E401A1">
      <w:pPr>
        <w:spacing w:before="120"/>
        <w:rPr>
          <w:rFonts w:cs="Tahoma"/>
          <w:lang w:val="el-GR"/>
        </w:rPr>
      </w:pPr>
      <w:r w:rsidRPr="00E937F6">
        <w:rPr>
          <w:rFonts w:eastAsia="Calibri" w:cs="Tahoma"/>
          <w:lang w:val="el-GR"/>
        </w:rPr>
        <w:t xml:space="preserve">Ο Ανάδοχος θα προσφέρει έναν (1) αυτόματο εκτυπωτή - σχεδιογράφο ευρέως πλάτους για </w:t>
      </w:r>
      <w:r w:rsidRPr="00F6740F">
        <w:rPr>
          <w:rFonts w:cs="Tahoma"/>
          <w:lang w:val="el-GR"/>
        </w:rPr>
        <w:t>την εκτύπωση σχεδίων, διαγραμμάτων, χαρτών και απει</w:t>
      </w:r>
      <w:r w:rsidRPr="00561FE0">
        <w:rPr>
          <w:rFonts w:cs="Tahoma"/>
          <w:lang w:val="el-GR"/>
        </w:rPr>
        <w:t>κονίσεων</w:t>
      </w:r>
      <w:r w:rsidRPr="006B48D5">
        <w:rPr>
          <w:rFonts w:eastAsia="Calibri" w:cs="Tahoma"/>
          <w:lang w:val="el-GR"/>
        </w:rPr>
        <w:t>. Ο εξοπλισμός θα δύναται να χρησιμοποιηθεί από τον Ανάδοχο καθ’ όλη τη διάρκεια του Έργου για τους σκοπούς του Έργου. Το μηχάνημα θα πρέπει να πληροί τις απαιτήσεις/χαρακτηριστικά που περιγράφονται στον αντίστοιχο πίνακα</w:t>
      </w:r>
      <w:r w:rsidRPr="00224D00">
        <w:rPr>
          <w:rFonts w:cs="Tahoma"/>
          <w:lang w:val="el-GR"/>
        </w:rPr>
        <w:t>.</w:t>
      </w:r>
    </w:p>
    <w:p w14:paraId="30DC0322" w14:textId="77777777" w:rsidR="007722CD" w:rsidRPr="00791429" w:rsidRDefault="007722CD" w:rsidP="00E401A1">
      <w:pPr>
        <w:spacing w:before="120"/>
        <w:rPr>
          <w:rFonts w:cs="Tahoma"/>
          <w:lang w:val="el-GR"/>
        </w:rPr>
      </w:pPr>
      <w:r w:rsidRPr="008A50B3">
        <w:rPr>
          <w:rFonts w:cs="Tahoma"/>
          <w:b/>
          <w:lang w:val="el-GR"/>
        </w:rPr>
        <w:t xml:space="preserve">Ακολούθως παρατείθεται συνοπτικός πίνακας του αναπόσπαστου εξοπλισμού για την εποπτικότερη παρουσίαση του επιδιωκόμενου αποτελέσματος </w:t>
      </w:r>
      <w:r w:rsidRPr="00791429">
        <w:rPr>
          <w:rFonts w:cs="Tahoma"/>
          <w:b/>
          <w:lang w:val="el-GR"/>
        </w:rPr>
        <w:t>του έργου θέματος.</w:t>
      </w:r>
      <w:r w:rsidRPr="00791429">
        <w:rPr>
          <w:rFonts w:cs="Tahoma"/>
          <w:lang w:val="el-GR"/>
        </w:rPr>
        <w:t xml:space="preserve"> Σε κάθε περίπτωση ο Ανάδοχος καλείται να υλοποιήσει όλα τα αναγραφόμενα στις σχετικές παραγράφους.</w:t>
      </w:r>
    </w:p>
    <w:p w14:paraId="0370EEAC"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Ένα (1) Εμφανιστήριο ασπρόμαυρου φιλμ και ασπρόμαυρου κι έγχρωμου φωτογραφικού χαρτιού.</w:t>
      </w:r>
    </w:p>
    <w:p w14:paraId="1E80DC42" w14:textId="77777777" w:rsidR="007722CD" w:rsidRPr="00E401A1" w:rsidRDefault="007722CD" w:rsidP="004E653B">
      <w:pPr>
        <w:pStyle w:val="aff1"/>
        <w:numPr>
          <w:ilvl w:val="0"/>
          <w:numId w:val="266"/>
        </w:numPr>
        <w:suppressAutoHyphens w:val="0"/>
        <w:spacing w:before="120"/>
        <w:ind w:firstLine="0"/>
        <w:rPr>
          <w:rFonts w:cs="Tahoma"/>
        </w:rPr>
      </w:pPr>
      <w:r w:rsidRPr="00E401A1">
        <w:rPr>
          <w:rFonts w:cs="Tahoma"/>
        </w:rPr>
        <w:lastRenderedPageBreak/>
        <w:t>Μία (1) Εκτυπωτική μηχανή φωτοεργαστηρίου.</w:t>
      </w:r>
    </w:p>
    <w:p w14:paraId="508E840D"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Δύο (2) Κυλινδρικούς σαρωτές ευρέως πλάτους σάρωσης.</w:t>
      </w:r>
    </w:p>
    <w:p w14:paraId="066CC9C8"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Ένας (1) επίπεδος σαρωτής ευρέως πλάτους σάρωσης.</w:t>
      </w:r>
    </w:p>
    <w:p w14:paraId="1685B615"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Ένας (1) Αυτόματος εκτυπωτής - σχεδιογράφος ευρέος πλάτους</w:t>
      </w:r>
    </w:p>
    <w:p w14:paraId="22A6EE7D" w14:textId="77777777" w:rsidR="007722CD" w:rsidRPr="00E937F6" w:rsidRDefault="007722CD" w:rsidP="00E401A1">
      <w:pPr>
        <w:spacing w:before="120"/>
        <w:rPr>
          <w:rFonts w:cs="Tahoma"/>
          <w:lang w:val="el-GR"/>
        </w:rPr>
      </w:pPr>
    </w:p>
    <w:p w14:paraId="7918075A" w14:textId="77777777" w:rsidR="007722CD" w:rsidRPr="00E937F6" w:rsidRDefault="007722CD" w:rsidP="00E401A1">
      <w:pPr>
        <w:pStyle w:val="30"/>
        <w:tabs>
          <w:tab w:val="num" w:pos="360"/>
        </w:tabs>
        <w:suppressAutoHyphens w:val="0"/>
        <w:spacing w:before="120" w:after="120"/>
        <w:ind w:left="360" w:firstLine="0"/>
        <w:rPr>
          <w:rFonts w:cs="Tahoma"/>
          <w:szCs w:val="22"/>
          <w:lang w:val="el-GR"/>
        </w:rPr>
      </w:pPr>
      <w:bookmarkStart w:id="452" w:name="_Toc4051726"/>
      <w:bookmarkStart w:id="453" w:name="_Toc55977281"/>
      <w:bookmarkStart w:id="454" w:name="_Ref59021433"/>
      <w:bookmarkStart w:id="455" w:name="_Toc93395879"/>
      <w:r w:rsidRPr="00E937F6">
        <w:rPr>
          <w:rFonts w:cs="Tahoma"/>
          <w:szCs w:val="22"/>
          <w:lang w:val="el-GR"/>
        </w:rPr>
        <w:t>Λειτουργική Ενότητα «Αναλογική Προετοιμασία Διαχρονικού Αρχείου Α/Φ»</w:t>
      </w:r>
      <w:bookmarkEnd w:id="452"/>
      <w:bookmarkEnd w:id="453"/>
      <w:bookmarkEnd w:id="454"/>
      <w:bookmarkEnd w:id="455"/>
    </w:p>
    <w:p w14:paraId="29DEEEA6" w14:textId="77777777" w:rsidR="007722CD" w:rsidRPr="00E401A1" w:rsidRDefault="007722CD" w:rsidP="00E401A1">
      <w:pPr>
        <w:pStyle w:val="4"/>
        <w:suppressAutoHyphens w:val="0"/>
        <w:spacing w:before="120" w:after="120"/>
        <w:ind w:firstLine="0"/>
        <w:rPr>
          <w:rFonts w:cs="Tahoma"/>
          <w:sz w:val="26"/>
          <w:szCs w:val="26"/>
        </w:rPr>
      </w:pPr>
      <w:bookmarkStart w:id="456" w:name="_Toc353017034"/>
      <w:bookmarkStart w:id="457" w:name="_Toc93395880"/>
      <w:r w:rsidRPr="00E401A1">
        <w:rPr>
          <w:rFonts w:cs="Tahoma"/>
          <w:sz w:val="26"/>
          <w:szCs w:val="26"/>
        </w:rPr>
        <w:t>Αντικείμενο</w:t>
      </w:r>
      <w:bookmarkEnd w:id="456"/>
      <w:bookmarkEnd w:id="457"/>
    </w:p>
    <w:p w14:paraId="68761FF5" w14:textId="77777777" w:rsidR="007722CD" w:rsidRPr="00F6740F" w:rsidRDefault="007722CD" w:rsidP="00E401A1">
      <w:pPr>
        <w:spacing w:before="120"/>
        <w:rPr>
          <w:rFonts w:cs="Tahoma"/>
          <w:lang w:val="el-GR"/>
        </w:rPr>
      </w:pPr>
      <w:r w:rsidRPr="00E937F6">
        <w:rPr>
          <w:rFonts w:cs="Tahoma"/>
          <w:lang w:val="el-GR"/>
        </w:rPr>
        <w:t>Αντικείμενο της παρούσας Λειτουργικής Ενότητας είναι η περιγραφή των τεχνικών προδιαγραφών, των όρων, των απαιτήσεων, των τεχνικών χαρακτηριστικών και των διαδικασιών που αφορούν:</w:t>
      </w:r>
    </w:p>
    <w:p w14:paraId="16B4E90D" w14:textId="77777777" w:rsidR="007722CD" w:rsidRPr="00561FE0" w:rsidRDefault="007722CD" w:rsidP="004E653B">
      <w:pPr>
        <w:numPr>
          <w:ilvl w:val="0"/>
          <w:numId w:val="217"/>
        </w:numPr>
        <w:suppressAutoHyphens w:val="0"/>
        <w:spacing w:before="120"/>
        <w:ind w:firstLine="0"/>
        <w:rPr>
          <w:rFonts w:cs="Tahoma"/>
          <w:lang w:val="el-GR"/>
        </w:rPr>
      </w:pPr>
      <w:r w:rsidRPr="00561FE0">
        <w:rPr>
          <w:rFonts w:cs="Tahoma"/>
          <w:lang w:val="el-GR"/>
        </w:rPr>
        <w:t xml:space="preserve">Τη συντήρηση/αποκατάσταση, τον καθαρισμό και την ανατύπωση περίπου 70.000 φθαρμένων ασπρόμαυρων Α/Φ (σε φιλμ) της ΓΥΣ, καθώς και των φιλμ που θα χρήζουν αποκατάστασης μέχρι την ημερομηνία περάτωσης του Έργου. </w:t>
      </w:r>
    </w:p>
    <w:p w14:paraId="355D528B" w14:textId="77777777" w:rsidR="007722CD" w:rsidRPr="008A50B3" w:rsidRDefault="007722CD" w:rsidP="004E653B">
      <w:pPr>
        <w:numPr>
          <w:ilvl w:val="0"/>
          <w:numId w:val="217"/>
        </w:numPr>
        <w:suppressAutoHyphens w:val="0"/>
        <w:spacing w:before="120"/>
        <w:ind w:firstLine="0"/>
        <w:rPr>
          <w:rFonts w:cs="Tahoma"/>
          <w:lang w:val="el-GR"/>
        </w:rPr>
      </w:pPr>
      <w:r w:rsidRPr="006B48D5">
        <w:rPr>
          <w:rFonts w:cs="Tahoma"/>
          <w:lang w:val="el-GR"/>
        </w:rPr>
        <w:t>Τον καθαρισμό των υπόλοιπων 305.</w:t>
      </w:r>
      <w:r w:rsidRPr="00224D00">
        <w:rPr>
          <w:rFonts w:cs="Tahoma"/>
          <w:lang w:val="el-GR"/>
        </w:rPr>
        <w:t>000 Α/Φ (σε φιλμ) από το αρχείο της Υπηρεσίας, καθώς και εκείνων που θα προκύψουν μέχρι την ημερομηνία περάτωσης του Έργου.</w:t>
      </w:r>
    </w:p>
    <w:p w14:paraId="58346886" w14:textId="77777777" w:rsidR="007722CD" w:rsidRPr="00791429" w:rsidRDefault="007722CD" w:rsidP="004E653B">
      <w:pPr>
        <w:numPr>
          <w:ilvl w:val="0"/>
          <w:numId w:val="217"/>
        </w:numPr>
        <w:suppressAutoHyphens w:val="0"/>
        <w:spacing w:before="120"/>
        <w:ind w:firstLine="0"/>
        <w:rPr>
          <w:rFonts w:cs="Tahoma"/>
          <w:lang w:val="el-GR"/>
        </w:rPr>
      </w:pPr>
      <w:r w:rsidRPr="00791429">
        <w:rPr>
          <w:rFonts w:cs="Tahoma"/>
          <w:lang w:val="el-GR"/>
        </w:rPr>
        <w:t xml:space="preserve">Την εκτύπωση περίπου 100.000 </w:t>
      </w:r>
      <w:r w:rsidRPr="00791429">
        <w:rPr>
          <w:rFonts w:cs="Tahoma"/>
          <w:lang w:val="en-US"/>
        </w:rPr>
        <w:t>BW</w:t>
      </w:r>
      <w:r w:rsidRPr="00791429">
        <w:rPr>
          <w:rFonts w:cs="Tahoma"/>
          <w:lang w:val="el-GR"/>
        </w:rPr>
        <w:t xml:space="preserve"> και </w:t>
      </w:r>
      <w:r w:rsidRPr="00791429">
        <w:rPr>
          <w:rFonts w:cs="Tahoma"/>
          <w:lang w:val="en-US"/>
        </w:rPr>
        <w:t>CL</w:t>
      </w:r>
      <w:r w:rsidRPr="00791429">
        <w:rPr>
          <w:rFonts w:cs="Tahoma"/>
          <w:lang w:val="el-GR"/>
        </w:rPr>
        <w:t xml:space="preserve"> Α/Φ για την αντικατάσταση των φθαρμένων και τη συμπλήρωση του αρχείου εκτυπωμένων Α/Φ.</w:t>
      </w:r>
    </w:p>
    <w:p w14:paraId="6D9AC833" w14:textId="77777777" w:rsidR="007722CD" w:rsidRPr="00791429" w:rsidRDefault="007722CD" w:rsidP="004E653B">
      <w:pPr>
        <w:numPr>
          <w:ilvl w:val="0"/>
          <w:numId w:val="217"/>
        </w:numPr>
        <w:suppressAutoHyphens w:val="0"/>
        <w:spacing w:before="120"/>
        <w:ind w:firstLine="0"/>
        <w:rPr>
          <w:rFonts w:cs="Tahoma"/>
          <w:lang w:val="el-GR"/>
        </w:rPr>
      </w:pPr>
      <w:r w:rsidRPr="00791429">
        <w:rPr>
          <w:rFonts w:cs="Tahoma"/>
          <w:lang w:val="el-GR"/>
        </w:rPr>
        <w:t>Την κοπή και αρχειοθέτηση περίπου 1.300 ρολών αεροφίλμ (290.000 Α/Φ περίπου), των 70.000 ανατυπώσεων σε αρνητικό, καθώς και όσων ρολών προκύψουν κατά τη διάρκεια του έργου, μαζί με τα ήδη κομμένα και αρχειοθετημένα φιλμ, καθώς επίσης και την αρχειοθέτηση των εκτυπωμένων Α/Φ.</w:t>
      </w:r>
    </w:p>
    <w:p w14:paraId="65FF3F77" w14:textId="77777777" w:rsidR="007722CD" w:rsidRPr="00791429" w:rsidRDefault="007722CD" w:rsidP="00E401A1">
      <w:pPr>
        <w:spacing w:before="120"/>
        <w:ind w:left="720"/>
        <w:rPr>
          <w:rFonts w:cs="Tahoma"/>
          <w:lang w:val="el-GR"/>
        </w:rPr>
      </w:pPr>
    </w:p>
    <w:p w14:paraId="0C32AAA6" w14:textId="77777777" w:rsidR="007722CD" w:rsidRPr="00791429" w:rsidRDefault="007722CD" w:rsidP="00E401A1">
      <w:pPr>
        <w:spacing w:before="120"/>
        <w:rPr>
          <w:rFonts w:cs="Tahoma"/>
          <w:b/>
          <w:u w:val="single"/>
          <w:lang w:val="el-GR"/>
        </w:rPr>
      </w:pPr>
      <w:r w:rsidRPr="00791429">
        <w:rPr>
          <w:rFonts w:cs="Tahoma"/>
          <w:b/>
          <w:u w:val="single"/>
          <w:lang w:val="el-GR"/>
        </w:rPr>
        <w:t>Σημείωση: Όπως αναφέρθηκε και προγενέστερα, οι παραπάνω ποσότητες φιλμ - Α/Φ προς επεξεργασία δύναται να αυξηθούν ή να μειωθούν κατά την υλοποίηση του έργου, σύμφωνα με την κείμενη νομοθεσία.</w:t>
      </w:r>
    </w:p>
    <w:p w14:paraId="0EC963CC" w14:textId="77777777" w:rsidR="007722CD" w:rsidRPr="00791429" w:rsidRDefault="007722CD" w:rsidP="00E401A1">
      <w:pPr>
        <w:spacing w:before="120"/>
        <w:rPr>
          <w:rFonts w:cs="Tahoma"/>
          <w:lang w:val="el-GR"/>
        </w:rPr>
      </w:pPr>
    </w:p>
    <w:p w14:paraId="5F063325" w14:textId="77777777" w:rsidR="007722CD" w:rsidRPr="00E401A1" w:rsidRDefault="007722CD" w:rsidP="00E401A1">
      <w:pPr>
        <w:pStyle w:val="4"/>
        <w:suppressAutoHyphens w:val="0"/>
        <w:spacing w:before="120" w:after="120"/>
        <w:ind w:firstLine="0"/>
        <w:rPr>
          <w:rFonts w:cs="Tahoma"/>
          <w:sz w:val="26"/>
          <w:szCs w:val="26"/>
        </w:rPr>
      </w:pPr>
      <w:bookmarkStart w:id="458" w:name="_Toc93395881"/>
      <w:r w:rsidRPr="00E401A1">
        <w:rPr>
          <w:rFonts w:cs="Tahoma"/>
          <w:sz w:val="26"/>
          <w:szCs w:val="26"/>
        </w:rPr>
        <w:t>Γενικές Απαιτήσεις</w:t>
      </w:r>
      <w:bookmarkEnd w:id="458"/>
    </w:p>
    <w:p w14:paraId="0BE4E876" w14:textId="77777777" w:rsidR="007722CD" w:rsidRPr="00E937F6" w:rsidRDefault="007722CD" w:rsidP="00E401A1">
      <w:pPr>
        <w:spacing w:before="120"/>
        <w:rPr>
          <w:rFonts w:cs="Tahoma"/>
          <w:lang w:val="el-GR"/>
        </w:rPr>
      </w:pPr>
      <w:r w:rsidRPr="00E937F6">
        <w:rPr>
          <w:rFonts w:cs="Tahoma"/>
          <w:lang w:val="el-GR"/>
        </w:rPr>
        <w:t>Στις προσφορές πρέπει να αναγράφονται λεπτομερώς τα παρακάτω:</w:t>
      </w:r>
    </w:p>
    <w:p w14:paraId="67B6BE6C" w14:textId="34C35F7D" w:rsidR="007722CD" w:rsidRPr="006B48D5" w:rsidRDefault="007722CD" w:rsidP="004E653B">
      <w:pPr>
        <w:numPr>
          <w:ilvl w:val="0"/>
          <w:numId w:val="223"/>
        </w:numPr>
        <w:suppressAutoHyphens w:val="0"/>
        <w:spacing w:before="120"/>
        <w:ind w:firstLine="0"/>
        <w:rPr>
          <w:rFonts w:cs="Tahoma"/>
          <w:lang w:val="el-GR"/>
        </w:rPr>
      </w:pPr>
      <w:r w:rsidRPr="00E937F6">
        <w:rPr>
          <w:rFonts w:cs="Tahoma"/>
          <w:lang w:val="el-GR"/>
        </w:rPr>
        <w:t xml:space="preserve">Η διαδικασία-μεθοδολογία (υλικά και εργασίες) καθαρισμού και αρχειοθέτησης-αποθήκευσης όλων των φιλμ, η </w:t>
      </w:r>
      <w:r w:rsidRPr="00F6740F">
        <w:rPr>
          <w:rFonts w:cs="Tahoma"/>
          <w:lang w:val="el-GR"/>
        </w:rPr>
        <w:t>διαδικασία-μεθοδολογία συντήρησης/αποκατάστασης και ανατύπωσης των 70.000 φθαρμένων φιλμ σε κομμένα αρνητικά φιλμ από τ</w:t>
      </w:r>
      <w:r w:rsidRPr="006B48D5">
        <w:rPr>
          <w:rFonts w:cs="Tahoma"/>
          <w:lang w:val="el-GR"/>
        </w:rPr>
        <w:t xml:space="preserve">ην παράδοση του φιλμ στον Ανάδοχο, μέχρι την τελική παραλαβή του αποκατεστημένου και του αντίστοιχου ανατυπωμένου φιλμ από την ΕΠΕ, καθώς και η διαδικασία εκτύπωσης των 100.000 φθαρμένων Α/Φ από τα πρωτότυπα (ή μη) αρνητικά φιλμ. </w:t>
      </w:r>
    </w:p>
    <w:p w14:paraId="68B420FB" w14:textId="46331ADF" w:rsidR="007722CD" w:rsidRPr="00791429" w:rsidRDefault="007722CD" w:rsidP="004E653B">
      <w:pPr>
        <w:numPr>
          <w:ilvl w:val="0"/>
          <w:numId w:val="223"/>
        </w:numPr>
        <w:suppressAutoHyphens w:val="0"/>
        <w:spacing w:before="120"/>
        <w:ind w:firstLine="0"/>
        <w:rPr>
          <w:rFonts w:cs="Tahoma"/>
          <w:lang w:val="el-GR"/>
        </w:rPr>
      </w:pPr>
      <w:r w:rsidRPr="006B48D5">
        <w:rPr>
          <w:rFonts w:cs="Tahoma"/>
          <w:lang w:val="el-GR"/>
        </w:rPr>
        <w:t>Ο Ανάδοχος, κατά τη τελικ</w:t>
      </w:r>
      <w:r w:rsidRPr="00224D00">
        <w:rPr>
          <w:rFonts w:cs="Tahoma"/>
          <w:lang w:val="el-GR"/>
        </w:rPr>
        <w:t>ή παράδοση του υλικού (φιλμ), θα προσκομίσει στην ΕΠΕ έγγραφα ή εγχειρίδια (</w:t>
      </w:r>
      <w:r w:rsidRPr="008A50B3">
        <w:rPr>
          <w:rFonts w:cs="Tahoma"/>
        </w:rPr>
        <w:t>manuals</w:t>
      </w:r>
      <w:r w:rsidRPr="00791429">
        <w:rPr>
          <w:rFonts w:cs="Tahoma"/>
          <w:lang w:val="el-GR"/>
        </w:rPr>
        <w:t>) εις διπλούν, που αναφέρονται στις παραπάνω διαδικασίες (καθαρισμός, συντήρηση/αποκατάσταση, αποθήκευση, ανατύπωση και εκτύπωση).</w:t>
      </w:r>
    </w:p>
    <w:p w14:paraId="61621EAA" w14:textId="319ABC66" w:rsidR="007722CD" w:rsidRPr="00791429" w:rsidRDefault="007722CD" w:rsidP="004E653B">
      <w:pPr>
        <w:numPr>
          <w:ilvl w:val="0"/>
          <w:numId w:val="223"/>
        </w:numPr>
        <w:suppressAutoHyphens w:val="0"/>
        <w:spacing w:before="120"/>
        <w:ind w:firstLine="0"/>
        <w:rPr>
          <w:rFonts w:cs="Tahoma"/>
          <w:lang w:val="el-GR"/>
        </w:rPr>
      </w:pPr>
      <w:r w:rsidRPr="00791429">
        <w:rPr>
          <w:rFonts w:cs="Tahoma"/>
          <w:lang w:val="el-GR"/>
        </w:rPr>
        <w:lastRenderedPageBreak/>
        <w:t>Ο Ανάδοχος, σε όλες τις τμηματικές παραδόσεις των υλικών, θα προσκομίζει στην ΕΠΕ πιστοποιητικό συμμόρφωσης των παραδοτέων υλικών με το σύνολο των απαιτήσεων (καθαρισμός, αποκατάσταση φθαρμένων, αποθήκευση, ανατύπωση και εκτύπωση) και των αντίστοιχων προδιαγραφών που θα περιγραφούν στη συνέχεια.</w:t>
      </w:r>
    </w:p>
    <w:p w14:paraId="0C3F45AA" w14:textId="183A514D" w:rsidR="007722CD" w:rsidRPr="00791429" w:rsidRDefault="007722CD" w:rsidP="004E653B">
      <w:pPr>
        <w:numPr>
          <w:ilvl w:val="0"/>
          <w:numId w:val="223"/>
        </w:numPr>
        <w:suppressAutoHyphens w:val="0"/>
        <w:spacing w:before="120"/>
        <w:ind w:firstLine="0"/>
        <w:rPr>
          <w:rFonts w:cs="Tahoma"/>
          <w:lang w:val="el-GR"/>
        </w:rPr>
      </w:pPr>
      <w:r w:rsidRPr="00791429">
        <w:rPr>
          <w:rFonts w:cs="Tahoma"/>
          <w:lang w:val="el-GR"/>
        </w:rPr>
        <w:t>Μετά τον καθαρισμό και τις επεμβάσεις συντήρησης στα φθαρμένα φιλμ, θα πραγματοποιείται επιτόπιος έλεγχος από την ΕΠΕ ώστε να διαπιστωθεί ενδεχόμενη αύξηση του ποσοστού απώλειας της πληροφορίας. Αυτό θα εξετάζεται κατά περίπτωση, λαμβάνοντας υπόψη την έκταση της φθοράς και τον τρόπο επέμβασης.</w:t>
      </w:r>
    </w:p>
    <w:p w14:paraId="72603F6E" w14:textId="77777777" w:rsidR="007722CD" w:rsidRPr="00791429" w:rsidRDefault="007722CD" w:rsidP="004E653B">
      <w:pPr>
        <w:numPr>
          <w:ilvl w:val="0"/>
          <w:numId w:val="223"/>
        </w:numPr>
        <w:suppressAutoHyphens w:val="0"/>
        <w:spacing w:before="120"/>
        <w:ind w:firstLine="0"/>
        <w:rPr>
          <w:rFonts w:cs="Tahoma"/>
          <w:lang w:val="el-GR"/>
        </w:rPr>
      </w:pPr>
      <w:r w:rsidRPr="00791429">
        <w:rPr>
          <w:rFonts w:cs="Tahoma"/>
          <w:lang w:val="el-GR"/>
        </w:rPr>
        <w:t>Η ακριβής ονομασία του φιλμ και του χαρτιού που θα χρησιμοποιηθούν για την ανατύπωση των φιλμ και την εκτύπωση των Α/Φ, τα οποία θα συνοδεύονται από το αντίστοιχο τεχνικό φυλλάδιο, στο οποίο θα αναφέρονται:</w:t>
      </w:r>
    </w:p>
    <w:p w14:paraId="716E5366" w14:textId="77777777" w:rsidR="007722CD" w:rsidRPr="00791429" w:rsidRDefault="007722CD" w:rsidP="004E653B">
      <w:pPr>
        <w:numPr>
          <w:ilvl w:val="1"/>
          <w:numId w:val="218"/>
        </w:numPr>
        <w:suppressAutoHyphens w:val="0"/>
        <w:spacing w:before="120"/>
        <w:ind w:firstLine="0"/>
        <w:rPr>
          <w:rFonts w:cs="Tahoma"/>
          <w:lang w:val="el-GR"/>
        </w:rPr>
      </w:pPr>
      <w:r w:rsidRPr="00791429">
        <w:rPr>
          <w:rFonts w:cs="Tahoma"/>
          <w:lang w:val="el-GR"/>
        </w:rPr>
        <w:t>Οι διαστάσεις του χαρτιού και του φιλμ σε κομμένα φύλλα ή ρολό.</w:t>
      </w:r>
    </w:p>
    <w:p w14:paraId="30825463" w14:textId="77777777" w:rsidR="007722CD" w:rsidRPr="00791429" w:rsidRDefault="007722CD" w:rsidP="004E653B">
      <w:pPr>
        <w:numPr>
          <w:ilvl w:val="1"/>
          <w:numId w:val="218"/>
        </w:numPr>
        <w:suppressAutoHyphens w:val="0"/>
        <w:spacing w:before="120"/>
        <w:ind w:firstLine="0"/>
        <w:rPr>
          <w:rFonts w:cs="Tahoma"/>
          <w:lang w:val="el-GR"/>
        </w:rPr>
      </w:pPr>
      <w:r w:rsidRPr="00791429">
        <w:rPr>
          <w:rFonts w:cs="Tahoma"/>
          <w:lang w:val="el-GR"/>
        </w:rPr>
        <w:t>Ότι αποδίδει παράγωγα κατάλληλα για φωτογραμμετρική εκμετάλλευση.</w:t>
      </w:r>
    </w:p>
    <w:p w14:paraId="12EC15D6" w14:textId="77777777" w:rsidR="007722CD" w:rsidRPr="00791429" w:rsidRDefault="007722CD" w:rsidP="004E653B">
      <w:pPr>
        <w:numPr>
          <w:ilvl w:val="1"/>
          <w:numId w:val="218"/>
        </w:numPr>
        <w:suppressAutoHyphens w:val="0"/>
        <w:spacing w:before="120"/>
        <w:ind w:firstLine="0"/>
        <w:rPr>
          <w:rFonts w:cs="Tahoma"/>
          <w:lang w:val="el-GR"/>
        </w:rPr>
      </w:pPr>
      <w:r w:rsidRPr="00791429">
        <w:rPr>
          <w:rFonts w:cs="Tahoma"/>
          <w:lang w:val="el-GR"/>
        </w:rPr>
        <w:t>Το πάχος της βάσης του φιλμ και του χαρτιού.</w:t>
      </w:r>
    </w:p>
    <w:p w14:paraId="060E6B3E" w14:textId="77777777" w:rsidR="007722CD" w:rsidRPr="00791429" w:rsidRDefault="007722CD" w:rsidP="004E653B">
      <w:pPr>
        <w:numPr>
          <w:ilvl w:val="1"/>
          <w:numId w:val="218"/>
        </w:numPr>
        <w:suppressAutoHyphens w:val="0"/>
        <w:spacing w:before="120"/>
        <w:ind w:firstLine="0"/>
        <w:rPr>
          <w:rFonts w:cs="Tahoma"/>
          <w:lang w:val="el-GR"/>
        </w:rPr>
      </w:pPr>
      <w:r w:rsidRPr="00791429">
        <w:rPr>
          <w:rFonts w:cs="Tahoma"/>
          <w:lang w:val="el-GR"/>
        </w:rPr>
        <w:t>Οι συνθήκες έκθεσης (</w:t>
      </w:r>
      <w:r w:rsidRPr="00791429">
        <w:rPr>
          <w:rFonts w:cs="Tahoma"/>
        </w:rPr>
        <w:t>safelight</w:t>
      </w:r>
      <w:r w:rsidRPr="00791429">
        <w:rPr>
          <w:rFonts w:cs="Tahoma"/>
          <w:lang w:val="el-GR"/>
        </w:rPr>
        <w:t xml:space="preserve"> ή απόλυτο σκοτάδι).</w:t>
      </w:r>
    </w:p>
    <w:p w14:paraId="7234DB59" w14:textId="77777777" w:rsidR="007722CD" w:rsidRPr="00791429" w:rsidRDefault="007722CD" w:rsidP="004E653B">
      <w:pPr>
        <w:numPr>
          <w:ilvl w:val="1"/>
          <w:numId w:val="218"/>
        </w:numPr>
        <w:suppressAutoHyphens w:val="0"/>
        <w:spacing w:before="120"/>
        <w:ind w:firstLine="0"/>
        <w:rPr>
          <w:rFonts w:cs="Tahoma"/>
          <w:lang w:val="el-GR"/>
        </w:rPr>
      </w:pPr>
      <w:r w:rsidRPr="00791429">
        <w:rPr>
          <w:rFonts w:cs="Tahoma"/>
          <w:lang w:val="el-GR"/>
        </w:rPr>
        <w:t>Αναλυτικά ο τρόπος και οι συνθήκες εμφάνισης.</w:t>
      </w:r>
    </w:p>
    <w:p w14:paraId="70CFDD84" w14:textId="77777777" w:rsidR="007722CD" w:rsidRPr="00791429" w:rsidRDefault="007722CD" w:rsidP="004E653B">
      <w:pPr>
        <w:numPr>
          <w:ilvl w:val="1"/>
          <w:numId w:val="218"/>
        </w:numPr>
        <w:suppressAutoHyphens w:val="0"/>
        <w:spacing w:before="120"/>
        <w:ind w:firstLine="0"/>
        <w:rPr>
          <w:rFonts w:cs="Tahoma"/>
        </w:rPr>
      </w:pPr>
      <w:r w:rsidRPr="00791429">
        <w:rPr>
          <w:rFonts w:cs="Tahoma"/>
        </w:rPr>
        <w:t>Τα συμβατά χημικά εμφάνισης.</w:t>
      </w:r>
    </w:p>
    <w:p w14:paraId="7171F847" w14:textId="77777777" w:rsidR="007722CD" w:rsidRPr="00791429" w:rsidRDefault="007722CD" w:rsidP="004E653B">
      <w:pPr>
        <w:numPr>
          <w:ilvl w:val="1"/>
          <w:numId w:val="218"/>
        </w:numPr>
        <w:suppressAutoHyphens w:val="0"/>
        <w:spacing w:before="120"/>
        <w:ind w:firstLine="0"/>
        <w:rPr>
          <w:rFonts w:cs="Tahoma"/>
          <w:lang w:val="el-GR"/>
        </w:rPr>
      </w:pPr>
      <w:r w:rsidRPr="00791429">
        <w:rPr>
          <w:rFonts w:cs="Tahoma"/>
          <w:lang w:val="el-GR"/>
        </w:rPr>
        <w:t xml:space="preserve">Οι προδιαγραφές αποθήκευσης των εκτεθειμένων και μη εκτεθειμένων υλικών (θερμοκρασία και υγρασία). </w:t>
      </w:r>
    </w:p>
    <w:p w14:paraId="3C4EA837" w14:textId="77777777" w:rsidR="007722CD" w:rsidRPr="00791429" w:rsidRDefault="007722CD" w:rsidP="004E653B">
      <w:pPr>
        <w:numPr>
          <w:ilvl w:val="1"/>
          <w:numId w:val="218"/>
        </w:numPr>
        <w:suppressAutoHyphens w:val="0"/>
        <w:spacing w:before="120"/>
        <w:ind w:firstLine="0"/>
        <w:rPr>
          <w:rFonts w:cs="Tahoma"/>
          <w:lang w:val="el-GR"/>
        </w:rPr>
      </w:pPr>
      <w:r w:rsidRPr="00791429">
        <w:rPr>
          <w:rFonts w:cs="Tahoma"/>
          <w:lang w:val="el-GR"/>
        </w:rPr>
        <w:t>Οι βασικές απαιτήσεις ασφαλείας και υγιεινής.</w:t>
      </w:r>
    </w:p>
    <w:p w14:paraId="30981987" w14:textId="77777777" w:rsidR="007722CD" w:rsidRPr="00791429" w:rsidRDefault="007722CD" w:rsidP="004E653B">
      <w:pPr>
        <w:numPr>
          <w:ilvl w:val="1"/>
          <w:numId w:val="218"/>
        </w:numPr>
        <w:suppressAutoHyphens w:val="0"/>
        <w:spacing w:before="120"/>
        <w:ind w:firstLine="0"/>
        <w:rPr>
          <w:rFonts w:cs="Tahoma"/>
          <w:lang w:val="el-GR"/>
        </w:rPr>
      </w:pPr>
      <w:r w:rsidRPr="00791429">
        <w:rPr>
          <w:rFonts w:cs="Tahoma"/>
          <w:lang w:val="el-GR"/>
        </w:rPr>
        <w:t xml:space="preserve">Ο τύπος του υλικού (ασπρόμαυρο ή έγχρωμο, γυαλιστερό ή μη, </w:t>
      </w:r>
      <w:r w:rsidRPr="00791429">
        <w:rPr>
          <w:rFonts w:cs="Tahoma"/>
        </w:rPr>
        <w:t>multicontrast</w:t>
      </w:r>
      <w:r w:rsidRPr="00791429">
        <w:rPr>
          <w:rFonts w:cs="Tahoma"/>
          <w:lang w:val="el-GR"/>
        </w:rPr>
        <w:t xml:space="preserve"> ή μη).</w:t>
      </w:r>
    </w:p>
    <w:p w14:paraId="561817D3" w14:textId="77777777" w:rsidR="007722CD" w:rsidRPr="00E401A1" w:rsidRDefault="007722CD" w:rsidP="00E401A1">
      <w:pPr>
        <w:pStyle w:val="4"/>
        <w:suppressAutoHyphens w:val="0"/>
        <w:spacing w:before="120" w:after="120"/>
        <w:ind w:firstLine="0"/>
        <w:rPr>
          <w:rFonts w:cs="Tahoma"/>
          <w:sz w:val="26"/>
          <w:szCs w:val="26"/>
        </w:rPr>
      </w:pPr>
      <w:bookmarkStart w:id="459" w:name="_Toc353017036"/>
      <w:bookmarkStart w:id="460" w:name="_Toc93395882"/>
      <w:r w:rsidRPr="00E401A1">
        <w:rPr>
          <w:rFonts w:cs="Tahoma"/>
          <w:sz w:val="26"/>
          <w:szCs w:val="26"/>
        </w:rPr>
        <w:t>Προδιαγραφές φιλμ αντιγραφής αρνητικών</w:t>
      </w:r>
      <w:bookmarkEnd w:id="459"/>
      <w:bookmarkEnd w:id="460"/>
    </w:p>
    <w:p w14:paraId="7556D3F0" w14:textId="77777777" w:rsidR="007722CD" w:rsidRPr="00F6740F" w:rsidRDefault="007722CD" w:rsidP="00E401A1">
      <w:pPr>
        <w:spacing w:before="120"/>
        <w:rPr>
          <w:rFonts w:cs="Tahoma"/>
          <w:lang w:val="el-GR"/>
        </w:rPr>
      </w:pPr>
      <w:r w:rsidRPr="00E937F6">
        <w:rPr>
          <w:rFonts w:cs="Tahoma"/>
          <w:lang w:val="el-GR"/>
        </w:rPr>
        <w:t>Το υλικό που θα χρησιμοποιηθεί για την αντιγραφή των φθαρμένων ασπρόμαυρων αρνητικών και τυχόν φθαρμένων αρνητικών που θα προκύψουν κατά τη διάρκεια υλοποίησης του έργου, θα πρέπει να πληροί τις παρακάτω δυνατότητες:</w:t>
      </w:r>
    </w:p>
    <w:p w14:paraId="1F0D99AC" w14:textId="77777777" w:rsidR="007722CD" w:rsidRPr="00561FE0" w:rsidRDefault="007722CD" w:rsidP="004E653B">
      <w:pPr>
        <w:numPr>
          <w:ilvl w:val="0"/>
          <w:numId w:val="219"/>
        </w:numPr>
        <w:suppressAutoHyphens w:val="0"/>
        <w:spacing w:before="120"/>
        <w:ind w:firstLine="0"/>
        <w:rPr>
          <w:rFonts w:cs="Tahoma"/>
          <w:lang w:val="el-GR"/>
        </w:rPr>
      </w:pPr>
      <w:bookmarkStart w:id="461" w:name="_Toc353017037"/>
      <w:r w:rsidRPr="00561FE0">
        <w:rPr>
          <w:rFonts w:cs="Tahoma"/>
          <w:lang w:val="el-GR"/>
        </w:rPr>
        <w:t>Να είναι κατάλληλο για την εκτύπωση εξ επαφής των πρωτότυπων αρνητικών.</w:t>
      </w:r>
    </w:p>
    <w:p w14:paraId="67CD1C25" w14:textId="77777777" w:rsidR="007722CD" w:rsidRPr="00791429" w:rsidRDefault="007722CD" w:rsidP="004E653B">
      <w:pPr>
        <w:numPr>
          <w:ilvl w:val="0"/>
          <w:numId w:val="219"/>
        </w:numPr>
        <w:suppressAutoHyphens w:val="0"/>
        <w:spacing w:before="120"/>
        <w:ind w:firstLine="0"/>
        <w:rPr>
          <w:rFonts w:cs="Tahoma"/>
          <w:lang w:val="el-GR"/>
        </w:rPr>
      </w:pPr>
      <w:r w:rsidRPr="006B48D5">
        <w:rPr>
          <w:rFonts w:cs="Tahoma"/>
          <w:lang w:val="el-GR"/>
        </w:rPr>
        <w:t>Να είναι διαστάσεων 25.4</w:t>
      </w:r>
      <w:r w:rsidRPr="00224D00">
        <w:rPr>
          <w:rFonts w:cs="Tahoma"/>
        </w:rPr>
        <w:t>x</w:t>
      </w:r>
      <w:r w:rsidRPr="00224D00">
        <w:rPr>
          <w:rFonts w:cs="Tahoma"/>
          <w:lang w:val="el-GR"/>
        </w:rPr>
        <w:t>25.4</w:t>
      </w:r>
      <w:r w:rsidRPr="00224D00">
        <w:rPr>
          <w:rFonts w:cs="Tahoma"/>
        </w:rPr>
        <w:t>cm</w:t>
      </w:r>
      <w:r w:rsidRPr="00224D00">
        <w:rPr>
          <w:rFonts w:cs="Tahoma"/>
          <w:lang w:val="el-GR"/>
        </w:rPr>
        <w:t xml:space="preserve"> για τα κομμένα φύλλα και πλάτους από 24 έως 25.4</w:t>
      </w:r>
      <w:r w:rsidRPr="008A50B3">
        <w:rPr>
          <w:rFonts w:cs="Tahoma"/>
        </w:rPr>
        <w:t>cm</w:t>
      </w:r>
      <w:r w:rsidRPr="00791429">
        <w:rPr>
          <w:rFonts w:cs="Tahoma"/>
          <w:lang w:val="el-GR"/>
        </w:rPr>
        <w:t xml:space="preserve"> για το ρολό. </w:t>
      </w:r>
    </w:p>
    <w:p w14:paraId="42BDAE47" w14:textId="77777777" w:rsidR="007722CD" w:rsidRPr="00791429" w:rsidRDefault="007722CD" w:rsidP="004E653B">
      <w:pPr>
        <w:numPr>
          <w:ilvl w:val="0"/>
          <w:numId w:val="219"/>
        </w:numPr>
        <w:suppressAutoHyphens w:val="0"/>
        <w:spacing w:before="120"/>
        <w:ind w:firstLine="0"/>
        <w:rPr>
          <w:rFonts w:cs="Tahoma"/>
          <w:lang w:val="el-GR"/>
        </w:rPr>
      </w:pPr>
      <w:r w:rsidRPr="00791429">
        <w:rPr>
          <w:rFonts w:cs="Tahoma"/>
          <w:lang w:val="el-GR"/>
        </w:rPr>
        <w:t xml:space="preserve">Το πάχος της βάσεως να είναι από 0,08 </w:t>
      </w:r>
      <w:r w:rsidRPr="00791429">
        <w:rPr>
          <w:rFonts w:cs="Tahoma"/>
        </w:rPr>
        <w:t>mm</w:t>
      </w:r>
      <w:r w:rsidRPr="00791429">
        <w:rPr>
          <w:rFonts w:cs="Tahoma"/>
          <w:lang w:val="el-GR"/>
        </w:rPr>
        <w:t xml:space="preserve"> έως 0,18</w:t>
      </w:r>
      <w:r w:rsidRPr="00791429">
        <w:rPr>
          <w:rFonts w:cs="Tahoma"/>
        </w:rPr>
        <w:t>mm</w:t>
      </w:r>
      <w:r w:rsidRPr="00791429">
        <w:rPr>
          <w:rFonts w:cs="Tahoma"/>
          <w:lang w:val="el-GR"/>
        </w:rPr>
        <w:t>.</w:t>
      </w:r>
    </w:p>
    <w:p w14:paraId="01D3B6C8" w14:textId="77777777" w:rsidR="007722CD" w:rsidRPr="00791429" w:rsidRDefault="007722CD" w:rsidP="004E653B">
      <w:pPr>
        <w:numPr>
          <w:ilvl w:val="0"/>
          <w:numId w:val="219"/>
        </w:numPr>
        <w:suppressAutoHyphens w:val="0"/>
        <w:spacing w:before="120"/>
        <w:ind w:firstLine="0"/>
        <w:rPr>
          <w:rFonts w:cs="Tahoma"/>
          <w:lang w:val="el-GR"/>
        </w:rPr>
      </w:pPr>
      <w:r w:rsidRPr="00791429">
        <w:rPr>
          <w:rFonts w:cs="Tahoma"/>
          <w:lang w:val="el-GR"/>
        </w:rPr>
        <w:t>Η βάση του να είναι από πολυεστέρα.</w:t>
      </w:r>
    </w:p>
    <w:p w14:paraId="3217DA18" w14:textId="77777777" w:rsidR="007722CD" w:rsidRPr="00791429" w:rsidRDefault="007722CD" w:rsidP="004E653B">
      <w:pPr>
        <w:numPr>
          <w:ilvl w:val="0"/>
          <w:numId w:val="219"/>
        </w:numPr>
        <w:suppressAutoHyphens w:val="0"/>
        <w:spacing w:before="120"/>
        <w:ind w:firstLine="0"/>
        <w:rPr>
          <w:rFonts w:cs="Tahoma"/>
          <w:lang w:val="el-GR"/>
        </w:rPr>
      </w:pPr>
      <w:r w:rsidRPr="00791429">
        <w:rPr>
          <w:rFonts w:cs="Tahoma"/>
          <w:lang w:val="el-GR"/>
        </w:rPr>
        <w:t>Να είναι εντός της ημερομηνίας λήξης του.</w:t>
      </w:r>
    </w:p>
    <w:p w14:paraId="5816907A" w14:textId="77777777" w:rsidR="007722CD" w:rsidRPr="00791429" w:rsidRDefault="007722CD" w:rsidP="004E653B">
      <w:pPr>
        <w:numPr>
          <w:ilvl w:val="0"/>
          <w:numId w:val="219"/>
        </w:numPr>
        <w:suppressAutoHyphens w:val="0"/>
        <w:spacing w:before="120"/>
        <w:ind w:firstLine="0"/>
        <w:rPr>
          <w:rFonts w:cs="Tahoma"/>
          <w:sz w:val="20"/>
          <w:szCs w:val="20"/>
          <w:lang w:val="el-GR"/>
        </w:rPr>
      </w:pPr>
      <w:r w:rsidRPr="00791429">
        <w:rPr>
          <w:rFonts w:cs="Tahoma"/>
          <w:lang w:val="el-GR"/>
        </w:rPr>
        <w:t>Να είναι δυνατή η αναγνώριση της φέρουσας τη φωτοπαθή ουσία πλευράς, στο σκοτεινό θάλαμο, όσο αφορά τα ασπρόμαυρα φιλμ.</w:t>
      </w:r>
    </w:p>
    <w:p w14:paraId="74B18D48" w14:textId="77777777" w:rsidR="007722CD" w:rsidRPr="00791429" w:rsidRDefault="007722CD" w:rsidP="004E653B">
      <w:pPr>
        <w:numPr>
          <w:ilvl w:val="0"/>
          <w:numId w:val="219"/>
        </w:numPr>
        <w:suppressAutoHyphens w:val="0"/>
        <w:spacing w:before="120"/>
        <w:ind w:firstLine="0"/>
        <w:rPr>
          <w:rFonts w:cs="Tahoma"/>
          <w:sz w:val="20"/>
          <w:szCs w:val="20"/>
          <w:lang w:val="el-GR"/>
        </w:rPr>
      </w:pPr>
      <w:r w:rsidRPr="00791429">
        <w:rPr>
          <w:rFonts w:cs="Tahoma"/>
          <w:lang w:val="el-GR"/>
        </w:rPr>
        <w:t>Να γίνεται η εμφάνιση του σε θερμοκρασίες 18</w:t>
      </w:r>
      <w:r w:rsidRPr="00791429">
        <w:rPr>
          <w:rFonts w:cs="Tahoma"/>
          <w:vertAlign w:val="superscript"/>
          <w:lang w:val="el-GR"/>
        </w:rPr>
        <w:t xml:space="preserve"> </w:t>
      </w:r>
      <w:r w:rsidRPr="00791429">
        <w:rPr>
          <w:rFonts w:cs="Tahoma"/>
          <w:vertAlign w:val="superscript"/>
        </w:rPr>
        <w:t>o</w:t>
      </w:r>
      <w:r w:rsidRPr="00791429">
        <w:rPr>
          <w:rFonts w:cs="Tahoma"/>
          <w:vertAlign w:val="superscript"/>
          <w:lang w:val="el-GR"/>
        </w:rPr>
        <w:t xml:space="preserve"> </w:t>
      </w:r>
      <w:r w:rsidRPr="00791429">
        <w:rPr>
          <w:rFonts w:cs="Tahoma"/>
        </w:rPr>
        <w:t>C</w:t>
      </w:r>
      <w:r w:rsidRPr="00791429">
        <w:rPr>
          <w:rFonts w:cs="Tahoma"/>
          <w:lang w:val="el-GR"/>
        </w:rPr>
        <w:t xml:space="preserve"> -32 </w:t>
      </w:r>
      <w:r w:rsidRPr="00791429">
        <w:rPr>
          <w:rFonts w:cs="Tahoma"/>
          <w:vertAlign w:val="superscript"/>
        </w:rPr>
        <w:t>o</w:t>
      </w:r>
      <w:r w:rsidRPr="00791429">
        <w:rPr>
          <w:rFonts w:cs="Tahoma"/>
          <w:vertAlign w:val="superscript"/>
          <w:lang w:val="el-GR"/>
        </w:rPr>
        <w:t xml:space="preserve"> </w:t>
      </w:r>
      <w:r w:rsidRPr="00791429">
        <w:rPr>
          <w:rFonts w:cs="Tahoma"/>
        </w:rPr>
        <w:t>C</w:t>
      </w:r>
      <w:r w:rsidRPr="00791429">
        <w:rPr>
          <w:rFonts w:cs="Tahoma"/>
          <w:lang w:val="el-GR"/>
        </w:rPr>
        <w:t xml:space="preserve"> για τα ασπρόμαυρα και 27</w:t>
      </w:r>
      <w:r w:rsidRPr="00791429">
        <w:rPr>
          <w:rFonts w:cs="Tahoma"/>
          <w:vertAlign w:val="superscript"/>
          <w:lang w:val="el-GR"/>
        </w:rPr>
        <w:t xml:space="preserve"> </w:t>
      </w:r>
      <w:r w:rsidRPr="00791429">
        <w:rPr>
          <w:rFonts w:cs="Tahoma"/>
          <w:vertAlign w:val="superscript"/>
        </w:rPr>
        <w:t>o</w:t>
      </w:r>
      <w:r w:rsidRPr="00791429">
        <w:rPr>
          <w:rFonts w:cs="Tahoma"/>
          <w:vertAlign w:val="superscript"/>
          <w:lang w:val="el-GR"/>
        </w:rPr>
        <w:t xml:space="preserve"> </w:t>
      </w:r>
      <w:r w:rsidRPr="00791429">
        <w:rPr>
          <w:rFonts w:cs="Tahoma"/>
        </w:rPr>
        <w:t>C</w:t>
      </w:r>
      <w:r w:rsidRPr="00791429">
        <w:rPr>
          <w:rFonts w:cs="Tahoma"/>
          <w:lang w:val="el-GR"/>
        </w:rPr>
        <w:t xml:space="preserve"> - 40</w:t>
      </w:r>
      <w:r w:rsidRPr="00791429">
        <w:rPr>
          <w:rFonts w:cs="Tahoma"/>
          <w:vertAlign w:val="superscript"/>
          <w:lang w:val="el-GR"/>
        </w:rPr>
        <w:t xml:space="preserve"> </w:t>
      </w:r>
      <w:r w:rsidRPr="00791429">
        <w:rPr>
          <w:rFonts w:cs="Tahoma"/>
          <w:vertAlign w:val="superscript"/>
        </w:rPr>
        <w:t>o</w:t>
      </w:r>
      <w:r w:rsidRPr="00791429">
        <w:rPr>
          <w:rFonts w:cs="Tahoma"/>
          <w:vertAlign w:val="superscript"/>
          <w:lang w:val="el-GR"/>
        </w:rPr>
        <w:t xml:space="preserve"> </w:t>
      </w:r>
      <w:r w:rsidRPr="00791429">
        <w:rPr>
          <w:rFonts w:cs="Tahoma"/>
        </w:rPr>
        <w:t>C</w:t>
      </w:r>
      <w:r w:rsidRPr="00791429">
        <w:rPr>
          <w:rFonts w:cs="Tahoma"/>
          <w:lang w:val="el-GR"/>
        </w:rPr>
        <w:t xml:space="preserve"> για τα έγχρωμα φιλμ.  </w:t>
      </w:r>
    </w:p>
    <w:p w14:paraId="5A85F1C0" w14:textId="77777777" w:rsidR="007722CD" w:rsidRPr="00E401A1" w:rsidRDefault="007722CD" w:rsidP="00E401A1">
      <w:pPr>
        <w:pStyle w:val="4"/>
        <w:suppressAutoHyphens w:val="0"/>
        <w:spacing w:before="120" w:after="120"/>
        <w:ind w:firstLine="0"/>
        <w:rPr>
          <w:rFonts w:cs="Tahoma"/>
          <w:sz w:val="26"/>
          <w:szCs w:val="26"/>
        </w:rPr>
      </w:pPr>
      <w:bookmarkStart w:id="462" w:name="_Toc93395883"/>
      <w:r w:rsidRPr="00E401A1">
        <w:rPr>
          <w:rFonts w:cs="Tahoma"/>
          <w:sz w:val="26"/>
          <w:szCs w:val="26"/>
        </w:rPr>
        <w:lastRenderedPageBreak/>
        <w:t>Προδιαγραφές φιλμ αντιγραφής θετικών</w:t>
      </w:r>
      <w:bookmarkEnd w:id="461"/>
      <w:bookmarkEnd w:id="462"/>
    </w:p>
    <w:p w14:paraId="5F98307C" w14:textId="77777777" w:rsidR="007722CD" w:rsidRPr="00F6740F" w:rsidRDefault="007722CD" w:rsidP="00E401A1">
      <w:pPr>
        <w:spacing w:before="120"/>
        <w:rPr>
          <w:rFonts w:cs="Tahoma"/>
          <w:lang w:val="el-GR"/>
        </w:rPr>
      </w:pPr>
      <w:r w:rsidRPr="00E937F6">
        <w:rPr>
          <w:rFonts w:cs="Tahoma"/>
          <w:lang w:val="el-GR"/>
        </w:rPr>
        <w:t>Δεδομένου ότι υπάρχει στο αρχείο ένας αριθμός Α/Φ σε θετικό φιλμ (σε ρολό), από τα οποία θα πρέπει να παραχθούν πάλι αρνητικά, είτε λόγω φθοράς του πρωτότυπου θετικού είτε για την παραγωγή έντυπης Α/Φ από αρνητικό, για αυτό το λόγο θα χρειαστεί φιλμ για την ανατύπωση τους σε αρνητικό:</w:t>
      </w:r>
    </w:p>
    <w:p w14:paraId="6C88E7CD" w14:textId="77777777" w:rsidR="007722CD" w:rsidRPr="006B48D5" w:rsidRDefault="007722CD" w:rsidP="004E653B">
      <w:pPr>
        <w:numPr>
          <w:ilvl w:val="0"/>
          <w:numId w:val="220"/>
        </w:numPr>
        <w:suppressAutoHyphens w:val="0"/>
        <w:spacing w:before="120"/>
        <w:ind w:firstLine="0"/>
        <w:rPr>
          <w:rFonts w:cs="Tahoma"/>
          <w:lang w:val="el-GR"/>
        </w:rPr>
      </w:pPr>
      <w:r w:rsidRPr="00561FE0">
        <w:rPr>
          <w:rFonts w:cs="Tahoma"/>
        </w:rPr>
        <w:t>To</w:t>
      </w:r>
      <w:r w:rsidRPr="006B48D5">
        <w:rPr>
          <w:rFonts w:cs="Tahoma"/>
          <w:lang w:val="el-GR"/>
        </w:rPr>
        <w:t xml:space="preserve"> υλικό να είναι κατάλληλο για την εκτύπωση εξ επαφής των πρωτότυπων θετικών.</w:t>
      </w:r>
    </w:p>
    <w:p w14:paraId="5B318CBF" w14:textId="77777777" w:rsidR="007722CD" w:rsidRPr="00791429" w:rsidRDefault="007722CD" w:rsidP="004E653B">
      <w:pPr>
        <w:numPr>
          <w:ilvl w:val="0"/>
          <w:numId w:val="220"/>
        </w:numPr>
        <w:suppressAutoHyphens w:val="0"/>
        <w:spacing w:before="120"/>
        <w:ind w:firstLine="0"/>
        <w:rPr>
          <w:rFonts w:cs="Tahoma"/>
          <w:lang w:val="el-GR"/>
        </w:rPr>
      </w:pPr>
      <w:r w:rsidRPr="00224D00">
        <w:rPr>
          <w:rFonts w:cs="Tahoma"/>
          <w:lang w:val="el-GR"/>
        </w:rPr>
        <w:t>Να είναι διαστάσεων 25.4</w:t>
      </w:r>
      <w:r w:rsidRPr="00224D00">
        <w:rPr>
          <w:rFonts w:cs="Tahoma"/>
        </w:rPr>
        <w:t>x</w:t>
      </w:r>
      <w:r w:rsidRPr="00224D00">
        <w:rPr>
          <w:rFonts w:cs="Tahoma"/>
          <w:lang w:val="el-GR"/>
        </w:rPr>
        <w:t>25.4</w:t>
      </w:r>
      <w:r w:rsidRPr="00224D00">
        <w:rPr>
          <w:rFonts w:cs="Tahoma"/>
        </w:rPr>
        <w:t>cm</w:t>
      </w:r>
      <w:r w:rsidRPr="00224D00">
        <w:rPr>
          <w:rFonts w:cs="Tahoma"/>
          <w:lang w:val="el-GR"/>
        </w:rPr>
        <w:t xml:space="preserve"> για τα κομμένα φύλλα και πλάτους 24 έως 25.4</w:t>
      </w:r>
      <w:r w:rsidRPr="008A50B3">
        <w:rPr>
          <w:rFonts w:cs="Tahoma"/>
        </w:rPr>
        <w:t>cm</w:t>
      </w:r>
      <w:r w:rsidRPr="00791429">
        <w:rPr>
          <w:rFonts w:cs="Tahoma"/>
          <w:lang w:val="el-GR"/>
        </w:rPr>
        <w:t xml:space="preserve"> για το ρολό.</w:t>
      </w:r>
    </w:p>
    <w:p w14:paraId="16F15D2C" w14:textId="77777777" w:rsidR="007722CD" w:rsidRPr="00791429" w:rsidRDefault="007722CD" w:rsidP="004E653B">
      <w:pPr>
        <w:numPr>
          <w:ilvl w:val="0"/>
          <w:numId w:val="220"/>
        </w:numPr>
        <w:suppressAutoHyphens w:val="0"/>
        <w:spacing w:before="120"/>
        <w:ind w:firstLine="0"/>
        <w:rPr>
          <w:rFonts w:cs="Tahoma"/>
          <w:lang w:val="el-GR"/>
        </w:rPr>
      </w:pPr>
      <w:r w:rsidRPr="00791429">
        <w:rPr>
          <w:rFonts w:cs="Tahoma"/>
          <w:lang w:val="el-GR"/>
        </w:rPr>
        <w:t xml:space="preserve">Το πάχος της βάσεως να είναι από 0,08 </w:t>
      </w:r>
      <w:r w:rsidRPr="00791429">
        <w:rPr>
          <w:rFonts w:cs="Tahoma"/>
        </w:rPr>
        <w:t>mm</w:t>
      </w:r>
      <w:r w:rsidRPr="00791429">
        <w:rPr>
          <w:rFonts w:cs="Tahoma"/>
          <w:lang w:val="el-GR"/>
        </w:rPr>
        <w:t xml:space="preserve"> έως 0,18</w:t>
      </w:r>
      <w:r w:rsidRPr="00791429">
        <w:rPr>
          <w:rFonts w:cs="Tahoma"/>
        </w:rPr>
        <w:t>mm</w:t>
      </w:r>
      <w:r w:rsidRPr="00791429">
        <w:rPr>
          <w:rFonts w:cs="Tahoma"/>
          <w:lang w:val="el-GR"/>
        </w:rPr>
        <w:t>.</w:t>
      </w:r>
    </w:p>
    <w:p w14:paraId="44901609" w14:textId="77777777" w:rsidR="007722CD" w:rsidRPr="00791429" w:rsidRDefault="007722CD" w:rsidP="004E653B">
      <w:pPr>
        <w:numPr>
          <w:ilvl w:val="0"/>
          <w:numId w:val="220"/>
        </w:numPr>
        <w:suppressAutoHyphens w:val="0"/>
        <w:spacing w:before="120"/>
        <w:ind w:firstLine="0"/>
        <w:rPr>
          <w:rFonts w:cs="Tahoma"/>
          <w:lang w:val="el-GR"/>
        </w:rPr>
      </w:pPr>
      <w:r w:rsidRPr="00791429">
        <w:rPr>
          <w:rFonts w:cs="Tahoma"/>
          <w:lang w:val="el-GR"/>
        </w:rPr>
        <w:t>Η βάση του να είναι από πολυεστέρα.</w:t>
      </w:r>
    </w:p>
    <w:p w14:paraId="66AA21D2" w14:textId="77777777" w:rsidR="007722CD" w:rsidRPr="00791429" w:rsidRDefault="007722CD" w:rsidP="004E653B">
      <w:pPr>
        <w:numPr>
          <w:ilvl w:val="0"/>
          <w:numId w:val="220"/>
        </w:numPr>
        <w:suppressAutoHyphens w:val="0"/>
        <w:spacing w:before="120"/>
        <w:ind w:firstLine="0"/>
        <w:rPr>
          <w:rFonts w:cs="Tahoma"/>
          <w:lang w:val="el-GR"/>
        </w:rPr>
      </w:pPr>
      <w:r w:rsidRPr="00791429">
        <w:rPr>
          <w:rFonts w:cs="Tahoma"/>
          <w:lang w:val="el-GR"/>
        </w:rPr>
        <w:t>Να είναι εντός της ημερομηνίας λήξης του.</w:t>
      </w:r>
    </w:p>
    <w:p w14:paraId="27E06B3A" w14:textId="77777777" w:rsidR="007722CD" w:rsidRPr="00791429" w:rsidRDefault="007722CD" w:rsidP="004E653B">
      <w:pPr>
        <w:numPr>
          <w:ilvl w:val="0"/>
          <w:numId w:val="220"/>
        </w:numPr>
        <w:suppressAutoHyphens w:val="0"/>
        <w:spacing w:before="120"/>
        <w:ind w:firstLine="0"/>
        <w:rPr>
          <w:rFonts w:cs="Tahoma"/>
          <w:lang w:val="el-GR"/>
        </w:rPr>
      </w:pPr>
      <w:r w:rsidRPr="00791429">
        <w:rPr>
          <w:rFonts w:cs="Tahoma"/>
          <w:lang w:val="el-GR"/>
        </w:rPr>
        <w:t>Να είναι δυνατή η αναγνώριση της φέρουσας τη φωτοπαθή ουσία πλευράς, στο σκοτεινό θάλαμο, όσο αφορά τα ασπρόμαυρα φιλμ.</w:t>
      </w:r>
    </w:p>
    <w:p w14:paraId="677E6629" w14:textId="77777777" w:rsidR="007722CD" w:rsidRPr="00791429" w:rsidRDefault="007722CD" w:rsidP="004E653B">
      <w:pPr>
        <w:numPr>
          <w:ilvl w:val="0"/>
          <w:numId w:val="220"/>
        </w:numPr>
        <w:suppressAutoHyphens w:val="0"/>
        <w:spacing w:before="120"/>
        <w:ind w:firstLine="0"/>
        <w:rPr>
          <w:rFonts w:cs="Tahoma"/>
          <w:lang w:val="el-GR"/>
        </w:rPr>
      </w:pPr>
      <w:r w:rsidRPr="00791429">
        <w:rPr>
          <w:rFonts w:cs="Tahoma"/>
          <w:lang w:val="el-GR"/>
        </w:rPr>
        <w:t>Να γίνεται η εμφάνιση του σε θερμοκρασίες 18</w:t>
      </w:r>
      <w:r w:rsidRPr="00791429">
        <w:rPr>
          <w:rFonts w:cs="Tahoma"/>
          <w:vertAlign w:val="superscript"/>
        </w:rPr>
        <w:t>o</w:t>
      </w:r>
      <w:r w:rsidRPr="00791429">
        <w:rPr>
          <w:rFonts w:cs="Tahoma"/>
        </w:rPr>
        <w:t>C</w:t>
      </w:r>
      <w:r w:rsidRPr="00791429">
        <w:rPr>
          <w:rFonts w:cs="Tahoma"/>
          <w:lang w:val="el-GR"/>
        </w:rPr>
        <w:t xml:space="preserve"> - 32</w:t>
      </w:r>
      <w:r w:rsidRPr="00791429">
        <w:rPr>
          <w:rFonts w:cs="Tahoma"/>
          <w:vertAlign w:val="superscript"/>
        </w:rPr>
        <w:t>o</w:t>
      </w:r>
      <w:r w:rsidRPr="00791429">
        <w:rPr>
          <w:rFonts w:cs="Tahoma"/>
        </w:rPr>
        <w:t>C</w:t>
      </w:r>
      <w:r w:rsidRPr="00791429">
        <w:rPr>
          <w:rFonts w:cs="Tahoma"/>
          <w:lang w:val="el-GR"/>
        </w:rPr>
        <w:t xml:space="preserve"> για τα ασπρόμαυρα και 27</w:t>
      </w:r>
      <w:r w:rsidRPr="00791429">
        <w:rPr>
          <w:rFonts w:cs="Tahoma"/>
          <w:vertAlign w:val="superscript"/>
        </w:rPr>
        <w:t>o</w:t>
      </w:r>
      <w:r w:rsidRPr="00791429">
        <w:rPr>
          <w:rFonts w:cs="Tahoma"/>
        </w:rPr>
        <w:t>C</w:t>
      </w:r>
      <w:r w:rsidRPr="00791429">
        <w:rPr>
          <w:rFonts w:cs="Tahoma"/>
          <w:lang w:val="el-GR"/>
        </w:rPr>
        <w:t xml:space="preserve"> - 40</w:t>
      </w:r>
      <w:r w:rsidRPr="00791429">
        <w:rPr>
          <w:rFonts w:cs="Tahoma"/>
          <w:vertAlign w:val="superscript"/>
        </w:rPr>
        <w:t>o</w:t>
      </w:r>
      <w:r w:rsidRPr="00791429">
        <w:rPr>
          <w:rFonts w:cs="Tahoma"/>
        </w:rPr>
        <w:t>C</w:t>
      </w:r>
      <w:r w:rsidRPr="00791429">
        <w:rPr>
          <w:rFonts w:cs="Tahoma"/>
          <w:lang w:val="el-GR"/>
        </w:rPr>
        <w:t xml:space="preserve"> για τα έγχρωμα φιλμ.</w:t>
      </w:r>
    </w:p>
    <w:p w14:paraId="772227C8" w14:textId="77777777" w:rsidR="007722CD" w:rsidRPr="00E401A1" w:rsidRDefault="007722CD" w:rsidP="00E401A1">
      <w:pPr>
        <w:pStyle w:val="4"/>
        <w:suppressAutoHyphens w:val="0"/>
        <w:spacing w:before="120" w:after="120"/>
        <w:ind w:firstLine="0"/>
        <w:rPr>
          <w:rFonts w:cs="Tahoma"/>
          <w:sz w:val="26"/>
          <w:szCs w:val="26"/>
          <w:lang w:val="el-GR"/>
        </w:rPr>
      </w:pPr>
      <w:bookmarkStart w:id="463" w:name="_Toc353017038"/>
      <w:bookmarkStart w:id="464" w:name="_Ref60146779"/>
      <w:bookmarkStart w:id="465" w:name="_Toc93395884"/>
      <w:r w:rsidRPr="00E401A1">
        <w:rPr>
          <w:rFonts w:cs="Tahoma"/>
          <w:sz w:val="26"/>
          <w:szCs w:val="26"/>
          <w:lang w:val="el-GR"/>
        </w:rPr>
        <w:t>Προδιαγραφές φωτογραφικού χαρτιού εκτύπωσης ασπρόμαυρων και έγχρωμων Α/Φ</w:t>
      </w:r>
      <w:bookmarkEnd w:id="463"/>
      <w:bookmarkEnd w:id="464"/>
      <w:bookmarkEnd w:id="465"/>
    </w:p>
    <w:p w14:paraId="745D0B47" w14:textId="77777777" w:rsidR="007722CD" w:rsidRPr="00E937F6" w:rsidRDefault="007722CD" w:rsidP="00E401A1">
      <w:pPr>
        <w:autoSpaceDE w:val="0"/>
        <w:autoSpaceDN w:val="0"/>
        <w:adjustRightInd w:val="0"/>
        <w:spacing w:before="120"/>
        <w:rPr>
          <w:rFonts w:cs="Tahoma"/>
          <w:lang w:val="el-GR"/>
        </w:rPr>
      </w:pPr>
      <w:r w:rsidRPr="00E937F6">
        <w:rPr>
          <w:rFonts w:cs="Tahoma"/>
          <w:lang w:val="el-GR"/>
        </w:rPr>
        <w:t>Όσον αφορά τις προδιαγραφές του φωτογραφικού χαρτιού που θα χρησιμοποιηθεί για την εκτύπωση των Α/Φ:</w:t>
      </w:r>
    </w:p>
    <w:p w14:paraId="3086AB17" w14:textId="77777777" w:rsidR="007722CD" w:rsidRPr="00F6740F" w:rsidRDefault="007722CD" w:rsidP="004E653B">
      <w:pPr>
        <w:numPr>
          <w:ilvl w:val="0"/>
          <w:numId w:val="221"/>
        </w:numPr>
        <w:suppressAutoHyphens w:val="0"/>
        <w:spacing w:before="120"/>
        <w:ind w:firstLine="0"/>
        <w:rPr>
          <w:rFonts w:cs="Tahoma"/>
          <w:lang w:val="el-GR"/>
        </w:rPr>
      </w:pPr>
      <w:r w:rsidRPr="00E937F6">
        <w:rPr>
          <w:rFonts w:cs="Tahoma"/>
        </w:rPr>
        <w:t>To</w:t>
      </w:r>
      <w:r w:rsidRPr="00E937F6">
        <w:rPr>
          <w:rFonts w:cs="Tahoma"/>
          <w:lang w:val="el-GR"/>
        </w:rPr>
        <w:t xml:space="preserve"> φωτογραφικό χαρτί να είναι κατάλληλο για την εκτύπωση εξ επαφή</w:t>
      </w:r>
      <w:r w:rsidRPr="00F6740F">
        <w:rPr>
          <w:rFonts w:cs="Tahoma"/>
          <w:lang w:val="el-GR"/>
        </w:rPr>
        <w:t>ς των ασπρόμαυρων και έγχρωμων πρωτότυπων αρνητικών, ώστε να έχει πιστή απόδοση και της ελάχιστης λεπτομέρειας.</w:t>
      </w:r>
    </w:p>
    <w:p w14:paraId="395E546B" w14:textId="77777777" w:rsidR="007722CD" w:rsidRPr="00224D00" w:rsidRDefault="007722CD" w:rsidP="004E653B">
      <w:pPr>
        <w:numPr>
          <w:ilvl w:val="0"/>
          <w:numId w:val="221"/>
        </w:numPr>
        <w:suppressAutoHyphens w:val="0"/>
        <w:spacing w:before="120"/>
        <w:ind w:firstLine="0"/>
        <w:rPr>
          <w:rFonts w:cs="Tahoma"/>
          <w:lang w:val="el-GR"/>
        </w:rPr>
      </w:pPr>
      <w:r w:rsidRPr="006B48D5">
        <w:rPr>
          <w:rFonts w:cs="Tahoma"/>
          <w:lang w:val="el-GR"/>
        </w:rPr>
        <w:t>Να είναι διαστάσεων 25.4</w:t>
      </w:r>
      <w:r w:rsidRPr="00224D00">
        <w:rPr>
          <w:rFonts w:cs="Tahoma"/>
        </w:rPr>
        <w:t>x</w:t>
      </w:r>
      <w:r w:rsidRPr="00224D00">
        <w:rPr>
          <w:rFonts w:cs="Tahoma"/>
          <w:lang w:val="el-GR"/>
        </w:rPr>
        <w:t>25.4</w:t>
      </w:r>
      <w:r w:rsidRPr="00224D00">
        <w:rPr>
          <w:rFonts w:cs="Tahoma"/>
        </w:rPr>
        <w:t>cm</w:t>
      </w:r>
      <w:r w:rsidRPr="00224D00">
        <w:rPr>
          <w:rFonts w:cs="Tahoma"/>
          <w:lang w:val="el-GR"/>
        </w:rPr>
        <w:t>.</w:t>
      </w:r>
    </w:p>
    <w:p w14:paraId="72D95626" w14:textId="77777777" w:rsidR="007722CD" w:rsidRPr="00791429" w:rsidRDefault="007722CD" w:rsidP="004E653B">
      <w:pPr>
        <w:numPr>
          <w:ilvl w:val="0"/>
          <w:numId w:val="221"/>
        </w:numPr>
        <w:suppressAutoHyphens w:val="0"/>
        <w:spacing w:before="120"/>
        <w:ind w:firstLine="0"/>
        <w:rPr>
          <w:rFonts w:cs="Tahoma"/>
          <w:lang w:val="el-GR"/>
        </w:rPr>
      </w:pPr>
      <w:r w:rsidRPr="008A50B3">
        <w:rPr>
          <w:rFonts w:cs="Tahoma"/>
          <w:lang w:val="el-GR"/>
        </w:rPr>
        <w:t>Η βάση του να είναι από αδιάσταλτο</w:t>
      </w:r>
      <w:r w:rsidRPr="00791429">
        <w:rPr>
          <w:rFonts w:cs="Tahoma"/>
          <w:iCs/>
          <w:lang w:val="el-GR"/>
        </w:rPr>
        <w:t xml:space="preserve"> πολυαιθυλένιο</w:t>
      </w:r>
      <w:r w:rsidRPr="00791429">
        <w:rPr>
          <w:rFonts w:cs="Tahoma"/>
          <w:lang w:val="el-GR"/>
        </w:rPr>
        <w:t xml:space="preserve"> και η επιφάνεια του γυαλιστερή (</w:t>
      </w:r>
      <w:r w:rsidRPr="00791429">
        <w:rPr>
          <w:rFonts w:cs="Tahoma"/>
        </w:rPr>
        <w:t>glossy</w:t>
      </w:r>
      <w:r w:rsidRPr="00791429">
        <w:rPr>
          <w:rFonts w:cs="Tahoma"/>
          <w:lang w:val="el-GR"/>
        </w:rPr>
        <w:t>).</w:t>
      </w:r>
    </w:p>
    <w:p w14:paraId="16CAE25F" w14:textId="77777777" w:rsidR="007722CD" w:rsidRPr="00791429" w:rsidRDefault="007722CD" w:rsidP="004E653B">
      <w:pPr>
        <w:numPr>
          <w:ilvl w:val="0"/>
          <w:numId w:val="221"/>
        </w:numPr>
        <w:suppressAutoHyphens w:val="0"/>
        <w:spacing w:before="120"/>
        <w:ind w:firstLine="0"/>
        <w:rPr>
          <w:rFonts w:cs="Tahoma"/>
          <w:lang w:val="el-GR"/>
        </w:rPr>
      </w:pPr>
      <w:r w:rsidRPr="00791429">
        <w:rPr>
          <w:rFonts w:cs="Tahoma"/>
          <w:lang w:val="el-GR"/>
        </w:rPr>
        <w:t xml:space="preserve">Τα ασπρόμαυρα χαρτιά να είναι </w:t>
      </w:r>
      <w:r w:rsidRPr="00791429">
        <w:rPr>
          <w:rFonts w:cs="Tahoma"/>
        </w:rPr>
        <w:t>multicontrast</w:t>
      </w:r>
      <w:r w:rsidRPr="00791429">
        <w:rPr>
          <w:rFonts w:cs="Tahoma"/>
          <w:lang w:val="el-GR"/>
        </w:rPr>
        <w:t xml:space="preserve"> και να επεξεργάζονται σε φως ασφαλείας. </w:t>
      </w:r>
    </w:p>
    <w:p w14:paraId="005B2604" w14:textId="77777777" w:rsidR="007722CD" w:rsidRPr="00791429" w:rsidRDefault="007722CD" w:rsidP="004E653B">
      <w:pPr>
        <w:numPr>
          <w:ilvl w:val="0"/>
          <w:numId w:val="221"/>
        </w:numPr>
        <w:suppressAutoHyphens w:val="0"/>
        <w:spacing w:before="120"/>
        <w:ind w:firstLine="0"/>
        <w:rPr>
          <w:rFonts w:cs="Tahoma"/>
          <w:lang w:val="el-GR"/>
        </w:rPr>
      </w:pPr>
      <w:r w:rsidRPr="00791429">
        <w:rPr>
          <w:rFonts w:cs="Tahoma"/>
          <w:lang w:val="el-GR"/>
        </w:rPr>
        <w:t>Η εμφάνιση των χαρτιών θα πρέπει να γίνεται σε θερμοκρασία από 18</w:t>
      </w:r>
      <w:r w:rsidRPr="00791429">
        <w:rPr>
          <w:rFonts w:cs="Tahoma"/>
          <w:vertAlign w:val="superscript"/>
        </w:rPr>
        <w:t>o</w:t>
      </w:r>
      <w:r w:rsidRPr="00791429">
        <w:rPr>
          <w:rFonts w:cs="Tahoma"/>
        </w:rPr>
        <w:t>C</w:t>
      </w:r>
      <w:r w:rsidRPr="00791429">
        <w:rPr>
          <w:rFonts w:cs="Tahoma"/>
          <w:lang w:val="el-GR"/>
        </w:rPr>
        <w:t>–32</w:t>
      </w:r>
      <w:r w:rsidRPr="00791429">
        <w:rPr>
          <w:rFonts w:cs="Tahoma"/>
          <w:vertAlign w:val="superscript"/>
        </w:rPr>
        <w:t>o</w:t>
      </w:r>
      <w:r w:rsidRPr="00791429">
        <w:rPr>
          <w:rFonts w:cs="Tahoma"/>
        </w:rPr>
        <w:t>C</w:t>
      </w:r>
      <w:r w:rsidRPr="00791429">
        <w:rPr>
          <w:rFonts w:cs="Tahoma"/>
          <w:lang w:val="el-GR"/>
        </w:rPr>
        <w:t xml:space="preserve"> για τα ασπρόμαυρα, και 27</w:t>
      </w:r>
      <w:r w:rsidRPr="00791429">
        <w:rPr>
          <w:rFonts w:cs="Tahoma"/>
          <w:vertAlign w:val="superscript"/>
        </w:rPr>
        <w:t>o</w:t>
      </w:r>
      <w:r w:rsidRPr="00791429">
        <w:rPr>
          <w:rFonts w:cs="Tahoma"/>
        </w:rPr>
        <w:t>C</w:t>
      </w:r>
      <w:r w:rsidRPr="00791429">
        <w:rPr>
          <w:rFonts w:cs="Tahoma"/>
          <w:lang w:val="el-GR"/>
        </w:rPr>
        <w:t xml:space="preserve"> - 40</w:t>
      </w:r>
      <w:r w:rsidRPr="00791429">
        <w:rPr>
          <w:rFonts w:cs="Tahoma"/>
          <w:vertAlign w:val="superscript"/>
        </w:rPr>
        <w:t>o</w:t>
      </w:r>
      <w:r w:rsidRPr="00791429">
        <w:rPr>
          <w:rFonts w:cs="Tahoma"/>
        </w:rPr>
        <w:t>C</w:t>
      </w:r>
      <w:r w:rsidRPr="00791429">
        <w:rPr>
          <w:rFonts w:cs="Tahoma"/>
          <w:lang w:val="el-GR"/>
        </w:rPr>
        <w:t xml:space="preserve"> για τα έγχρωμα. </w:t>
      </w:r>
    </w:p>
    <w:p w14:paraId="43CE1037" w14:textId="77777777" w:rsidR="007722CD" w:rsidRPr="00791429" w:rsidRDefault="007722CD" w:rsidP="004E653B">
      <w:pPr>
        <w:numPr>
          <w:ilvl w:val="0"/>
          <w:numId w:val="221"/>
        </w:numPr>
        <w:suppressAutoHyphens w:val="0"/>
        <w:spacing w:before="120"/>
        <w:ind w:firstLine="0"/>
        <w:rPr>
          <w:rFonts w:cs="Tahoma"/>
          <w:lang w:val="el-GR"/>
        </w:rPr>
      </w:pPr>
      <w:r w:rsidRPr="00791429">
        <w:rPr>
          <w:rFonts w:cs="Tahoma"/>
          <w:lang w:val="el-GR"/>
        </w:rPr>
        <w:t>Το χαρτί που θα χρησιμοποιείται να είναι εντός της ημερομηνίας λήξης του.</w:t>
      </w:r>
    </w:p>
    <w:p w14:paraId="5350E0A1" w14:textId="77777777" w:rsidR="007722CD" w:rsidRPr="00E401A1" w:rsidRDefault="007722CD" w:rsidP="00E401A1">
      <w:pPr>
        <w:pStyle w:val="4"/>
        <w:suppressAutoHyphens w:val="0"/>
        <w:spacing w:before="120" w:after="120"/>
        <w:ind w:firstLine="0"/>
        <w:rPr>
          <w:rFonts w:cs="Tahoma"/>
          <w:sz w:val="26"/>
          <w:szCs w:val="26"/>
          <w:lang w:val="el-GR"/>
        </w:rPr>
      </w:pPr>
      <w:bookmarkStart w:id="466" w:name="_Toc353017039"/>
      <w:bookmarkStart w:id="467" w:name="_Toc93395885"/>
      <w:r w:rsidRPr="00E401A1">
        <w:rPr>
          <w:rFonts w:cs="Tahoma"/>
          <w:sz w:val="26"/>
          <w:szCs w:val="26"/>
          <w:lang w:val="el-GR"/>
        </w:rPr>
        <w:t>Διαδικασία αποκατάστασης-συντήρησης των φθαρμένων φιλμ, και καθαρισμού, αρχειοθέτησης-αποθήκευσης του διαχρονικού αρχείου Α/Φ της ΓΥΣ.</w:t>
      </w:r>
      <w:bookmarkEnd w:id="466"/>
      <w:bookmarkEnd w:id="467"/>
    </w:p>
    <w:p w14:paraId="60C64FC3" w14:textId="104DABF3" w:rsidR="007722CD" w:rsidRPr="00791429" w:rsidRDefault="007722CD" w:rsidP="00E401A1">
      <w:pPr>
        <w:spacing w:before="120"/>
        <w:rPr>
          <w:rFonts w:cs="Tahoma"/>
          <w:lang w:val="el-GR"/>
        </w:rPr>
      </w:pPr>
      <w:r w:rsidRPr="00E937F6">
        <w:rPr>
          <w:rFonts w:cs="Tahoma"/>
          <w:lang w:val="el-GR"/>
        </w:rPr>
        <w:t>Το παρόν εδάφιο αναφέρεται στην αποκατάσταση/συντήρηση – καθαρισμό των 70.000 περίπου φθαρμένων Α/Φ, τόσο σε ρολά (</w:t>
      </w:r>
      <w:r w:rsidRPr="00E937F6">
        <w:rPr>
          <w:rFonts w:cs="Tahoma"/>
        </w:rPr>
        <w:t>roll</w:t>
      </w:r>
      <w:r w:rsidRPr="00E937F6">
        <w:rPr>
          <w:rFonts w:cs="Tahoma"/>
          <w:lang w:val="el-GR"/>
        </w:rPr>
        <w:t xml:space="preserve"> </w:t>
      </w:r>
      <w:r w:rsidRPr="00F6740F">
        <w:rPr>
          <w:rFonts w:cs="Tahoma"/>
        </w:rPr>
        <w:t>film</w:t>
      </w:r>
      <w:r w:rsidRPr="00561FE0">
        <w:rPr>
          <w:rFonts w:cs="Tahoma"/>
          <w:lang w:val="el-GR"/>
        </w:rPr>
        <w:t>), όσο και σε κομμένα φιλμ (</w:t>
      </w:r>
      <w:r w:rsidRPr="006B48D5">
        <w:rPr>
          <w:rFonts w:cs="Tahoma"/>
        </w:rPr>
        <w:t>cut</w:t>
      </w:r>
      <w:r w:rsidRPr="00224D00">
        <w:rPr>
          <w:rFonts w:cs="Tahoma"/>
          <w:lang w:val="el-GR"/>
        </w:rPr>
        <w:t xml:space="preserve"> </w:t>
      </w:r>
      <w:r w:rsidRPr="00224D00">
        <w:rPr>
          <w:rFonts w:cs="Tahoma"/>
        </w:rPr>
        <w:t>sheets</w:t>
      </w:r>
      <w:r w:rsidRPr="00224D00">
        <w:rPr>
          <w:rFonts w:cs="Tahoma"/>
          <w:lang w:val="el-GR"/>
        </w:rPr>
        <w:t>) προκειμένου να καταστεί εφικτή η ανατύπωσή τους σε αρνητικό, τον καθαρισμό των υπόλοιπων 305.000 Α/Φ (σε ρολά και σε κομμένα φιλμ), καθώς και τ</w:t>
      </w:r>
      <w:r w:rsidRPr="008A50B3">
        <w:rPr>
          <w:rFonts w:cs="Tahoma"/>
          <w:lang w:val="el-GR"/>
        </w:rPr>
        <w:t xml:space="preserve">ων Α/Φ που θα </w:t>
      </w:r>
      <w:r w:rsidRPr="008A50B3">
        <w:rPr>
          <w:rFonts w:cs="Tahoma"/>
          <w:lang w:val="el-GR"/>
        </w:rPr>
        <w:lastRenderedPageBreak/>
        <w:t>προκύψουν μέχρι την ημερομηνία περάτωσης του εν λόγω Έργου. Οι παραπάνω εργασίες θα πραγματοποιηθούν ούτως ώστε τα φιλμ να βρίσκοντα</w:t>
      </w:r>
      <w:r w:rsidRPr="00791429">
        <w:rPr>
          <w:rFonts w:cs="Tahoma"/>
          <w:lang w:val="el-GR"/>
        </w:rPr>
        <w:t>ι στην καλύτερη δυνατή κατάσταση προκειμένου να σαρωθούν, (όπως θα περιγραφεί σε επόμενη ενότητα) και στη συνέχεια να αρχειοθετηθούν και να αποθηκευτούν. Σημειώνεται ότι στις περιπτώσεις φθοράς του πρωτότυπου φιλμ και προκειμένου να αποφευχθεί η τυχόν περαιτέρω φθορά του κατά τη διαδικασία της σάρωσης, θα παραδίδεται για σάρωση το ανατυπωμένο αρνητικό, μετά και την επιτόπια εκτίμηση από την ΕΠΕ για τυχόν αύξηση του ποσοστού απώλειας της πληροφορίας.</w:t>
      </w:r>
    </w:p>
    <w:p w14:paraId="32EECC6C" w14:textId="77777777" w:rsidR="007722CD" w:rsidRPr="00791429" w:rsidRDefault="007722CD" w:rsidP="00E401A1">
      <w:pPr>
        <w:spacing w:before="120"/>
        <w:rPr>
          <w:rFonts w:cs="Tahoma"/>
          <w:lang w:val="el-GR"/>
        </w:rPr>
      </w:pPr>
      <w:r w:rsidRPr="00791429">
        <w:rPr>
          <w:rFonts w:cs="Tahoma"/>
          <w:lang w:val="el-GR"/>
        </w:rPr>
        <w:t>Θα πρέπει αρχικά να ληφθεί υπόψη από τον Ανάδοχο, ότι το αρχείο της ΓΥΣ παρουσιάζει την ιδιαιτερότητα ότι χρησιμοποιείται σε καθημερινή βάση. Αυτό σημαίνει, ότι ο σχεδιασμός των διαδικασιών-εργασιών συντήρησης/αποκατάστασης που θα ακολουθήσει ο Ανάδοχος, θα πρέπει να προβλέπει την αδιάκοπη καθημερινή χρήση του αρχείου. Ωστόσο, δεδομένου ότι οι εργασίες καθαρισμού και συντήρησης/αποκατάστασης των φθαρμένων φιλμ μπορεί να είναι χρονοβόρες, πρέπει να επισημανθεί, ότι τα φιλμ που θα βρίσκονται σε αυτό το στάδιο δεν θα μπορούν να χρησιμοποιούνται.</w:t>
      </w:r>
    </w:p>
    <w:p w14:paraId="0E252A3F" w14:textId="77777777" w:rsidR="007722CD" w:rsidRPr="00791429" w:rsidRDefault="007722CD" w:rsidP="00E401A1">
      <w:pPr>
        <w:spacing w:before="120"/>
        <w:rPr>
          <w:rFonts w:cs="Tahoma"/>
          <w:lang w:val="el-GR"/>
        </w:rPr>
      </w:pPr>
      <w:r w:rsidRPr="00791429">
        <w:rPr>
          <w:rFonts w:cs="Tahoma"/>
          <w:lang w:val="el-GR"/>
        </w:rPr>
        <w:t xml:space="preserve">Προκειμένου να μη δημιουργηθεί ιδιαίτερος όγκος εργασίας για τον Ανάδοχο, τα φιλμ των οποίων η φθορά είναι πολύ μεγάλη και μη αναστρέψιμη, θα αποθηκεύονται άμεσα, μετά από συμφωνία μεταξύ ΓΥΣ και Αναδόχου, με τον ενδεδειγμένο τρόπο και στον ενδεδειγμενο χώρο αποθήκευσης που θα υποδειχθούν από τη ΓΥΣ, ώστε να σταθεροποιείται η κατάστασή τους και να μην επιδεινώνεται περαιτέρω. </w:t>
      </w:r>
    </w:p>
    <w:p w14:paraId="42D272A7" w14:textId="0ECA4CDE" w:rsidR="007722CD" w:rsidRPr="00791429" w:rsidRDefault="007722CD" w:rsidP="00E401A1">
      <w:pPr>
        <w:spacing w:before="120"/>
        <w:rPr>
          <w:rFonts w:cs="Tahoma"/>
          <w:lang w:val="el-GR"/>
        </w:rPr>
      </w:pPr>
      <w:r w:rsidRPr="00791429">
        <w:rPr>
          <w:rFonts w:cs="Tahoma"/>
          <w:lang w:val="el-GR"/>
        </w:rPr>
        <w:t>Ο Ανάδοχος θα πρέπει να περιγράψει αναλυτικά και να τεκμηριώσει τα υλικά και τις εργασίες επέμβασης, για όλη τη διαδικασία καθαρισμού, συντήρησης/αποκατάστασης φθαρμένων και αποθήκευσης των φιλμ, από την αρχή της παράδοσης του πρωτότυπου φιλμ στον Ανάδοχο, μέχρι τη τελική παραλαβή του αποκατεστημένου φιλμ από την ΕΠΕ.</w:t>
      </w:r>
    </w:p>
    <w:p w14:paraId="1E853A40" w14:textId="77777777" w:rsidR="007722CD" w:rsidRPr="00791429" w:rsidRDefault="007722CD" w:rsidP="00E401A1">
      <w:pPr>
        <w:spacing w:before="120"/>
        <w:rPr>
          <w:rFonts w:cs="Tahoma"/>
          <w:lang w:val="el-GR"/>
        </w:rPr>
      </w:pPr>
      <w:r w:rsidRPr="00791429">
        <w:rPr>
          <w:rFonts w:cs="Tahoma"/>
          <w:lang w:val="el-GR"/>
        </w:rPr>
        <w:t>Ο χρόνος παράδοσης των παραδοτέων (φιλμ και Α/Φ), θα είναι σύμφωνος με τη συμβατική υποχρέωση και το χρονοδιάγραμμα εργασιών.</w:t>
      </w:r>
    </w:p>
    <w:p w14:paraId="78186AF6" w14:textId="77777777" w:rsidR="007722CD" w:rsidRPr="00791429" w:rsidRDefault="007722CD" w:rsidP="00E401A1">
      <w:pPr>
        <w:spacing w:before="120"/>
        <w:rPr>
          <w:rFonts w:cs="Tahoma"/>
          <w:lang w:val="el-GR"/>
        </w:rPr>
      </w:pPr>
      <w:r w:rsidRPr="00791429">
        <w:rPr>
          <w:rFonts w:cs="Tahoma"/>
          <w:lang w:val="el-GR"/>
        </w:rPr>
        <w:t>Ενδεικτικά, αναφέρονται παρακάτω τα στάδια συντήρησης/αποκατάστασης, βάσει της έκτασης και του είδους της φθοράς που παρουσιάζει κάθε φιλμ:</w:t>
      </w:r>
    </w:p>
    <w:p w14:paraId="5BCC44AB" w14:textId="77777777" w:rsidR="007722CD" w:rsidRPr="00E401A1" w:rsidRDefault="007722CD" w:rsidP="004E653B">
      <w:pPr>
        <w:pStyle w:val="aff1"/>
        <w:numPr>
          <w:ilvl w:val="0"/>
          <w:numId w:val="222"/>
        </w:numPr>
        <w:suppressAutoHyphens w:val="0"/>
        <w:autoSpaceDE w:val="0"/>
        <w:autoSpaceDN w:val="0"/>
        <w:adjustRightInd w:val="0"/>
        <w:spacing w:before="120"/>
        <w:ind w:firstLine="0"/>
        <w:rPr>
          <w:rFonts w:cs="Tahoma"/>
          <w:lang w:val="el-GR"/>
        </w:rPr>
      </w:pPr>
      <w:r w:rsidRPr="00E401A1">
        <w:rPr>
          <w:rFonts w:cs="Tahoma"/>
          <w:lang w:val="el-GR"/>
        </w:rPr>
        <w:t>Προσδιορισμός του υλικού κατασκευής του φιλμ.</w:t>
      </w:r>
    </w:p>
    <w:p w14:paraId="46734424" w14:textId="77777777" w:rsidR="007722CD" w:rsidRPr="00E401A1" w:rsidRDefault="007722CD" w:rsidP="004E653B">
      <w:pPr>
        <w:pStyle w:val="aff1"/>
        <w:numPr>
          <w:ilvl w:val="0"/>
          <w:numId w:val="222"/>
        </w:numPr>
        <w:suppressAutoHyphens w:val="0"/>
        <w:autoSpaceDE w:val="0"/>
        <w:autoSpaceDN w:val="0"/>
        <w:adjustRightInd w:val="0"/>
        <w:spacing w:before="120"/>
        <w:ind w:firstLine="0"/>
        <w:rPr>
          <w:rFonts w:cs="Tahoma"/>
          <w:lang w:val="el-GR"/>
        </w:rPr>
      </w:pPr>
      <w:r w:rsidRPr="00E401A1">
        <w:rPr>
          <w:rFonts w:cs="Tahoma"/>
          <w:lang w:val="el-GR"/>
        </w:rPr>
        <w:t>Περιγραφή και τεκμηρίωση της κατάστασης φθοράς.</w:t>
      </w:r>
    </w:p>
    <w:p w14:paraId="4F09E1C2" w14:textId="77777777" w:rsidR="007722CD" w:rsidRPr="00E401A1" w:rsidRDefault="007722CD" w:rsidP="004E653B">
      <w:pPr>
        <w:pStyle w:val="aff1"/>
        <w:numPr>
          <w:ilvl w:val="0"/>
          <w:numId w:val="222"/>
        </w:numPr>
        <w:suppressAutoHyphens w:val="0"/>
        <w:autoSpaceDE w:val="0"/>
        <w:autoSpaceDN w:val="0"/>
        <w:adjustRightInd w:val="0"/>
        <w:spacing w:before="120"/>
        <w:ind w:firstLine="0"/>
        <w:rPr>
          <w:rFonts w:cs="Tahoma"/>
          <w:lang w:val="el-GR"/>
        </w:rPr>
      </w:pPr>
      <w:r w:rsidRPr="00E401A1">
        <w:rPr>
          <w:rFonts w:cs="Tahoma"/>
          <w:lang w:val="el-GR"/>
        </w:rPr>
        <w:t>Κατηγοριοποίηση βάσει της κατάστασης φθοράς.</w:t>
      </w:r>
    </w:p>
    <w:p w14:paraId="4926B0A9" w14:textId="77777777" w:rsidR="007722CD" w:rsidRPr="00E401A1" w:rsidRDefault="007722CD" w:rsidP="004E653B">
      <w:pPr>
        <w:pStyle w:val="aff1"/>
        <w:numPr>
          <w:ilvl w:val="0"/>
          <w:numId w:val="222"/>
        </w:numPr>
        <w:suppressAutoHyphens w:val="0"/>
        <w:autoSpaceDE w:val="0"/>
        <w:autoSpaceDN w:val="0"/>
        <w:adjustRightInd w:val="0"/>
        <w:spacing w:before="120"/>
        <w:ind w:firstLine="0"/>
        <w:rPr>
          <w:rFonts w:cs="Tahoma"/>
          <w:lang w:val="el-GR"/>
        </w:rPr>
      </w:pPr>
      <w:r w:rsidRPr="00E401A1">
        <w:rPr>
          <w:rFonts w:cs="Tahoma"/>
          <w:lang w:val="el-GR"/>
        </w:rPr>
        <w:t>Προσωρινή αποθήκευση με τη λήψη μέτρων μέχρι τη συντήρηση.</w:t>
      </w:r>
    </w:p>
    <w:p w14:paraId="6C540D6C" w14:textId="77777777" w:rsidR="007722CD" w:rsidRPr="00E401A1" w:rsidRDefault="007722CD" w:rsidP="004E653B">
      <w:pPr>
        <w:pStyle w:val="aff1"/>
        <w:numPr>
          <w:ilvl w:val="0"/>
          <w:numId w:val="222"/>
        </w:numPr>
        <w:suppressAutoHyphens w:val="0"/>
        <w:autoSpaceDE w:val="0"/>
        <w:autoSpaceDN w:val="0"/>
        <w:adjustRightInd w:val="0"/>
        <w:spacing w:before="120"/>
        <w:ind w:firstLine="0"/>
        <w:rPr>
          <w:rFonts w:cs="Tahoma"/>
          <w:lang w:val="el-GR"/>
        </w:rPr>
      </w:pPr>
      <w:r w:rsidRPr="00E401A1">
        <w:rPr>
          <w:rFonts w:cs="Tahoma"/>
          <w:lang w:val="el-GR"/>
        </w:rPr>
        <w:t>Καθαρισμός (μηχανικός ή υγρός/χημικός).</w:t>
      </w:r>
    </w:p>
    <w:p w14:paraId="6F93D3C1" w14:textId="77777777" w:rsidR="007722CD" w:rsidRPr="00E401A1" w:rsidRDefault="007722CD" w:rsidP="004E653B">
      <w:pPr>
        <w:pStyle w:val="aff1"/>
        <w:numPr>
          <w:ilvl w:val="0"/>
          <w:numId w:val="222"/>
        </w:numPr>
        <w:suppressAutoHyphens w:val="0"/>
        <w:autoSpaceDE w:val="0"/>
        <w:autoSpaceDN w:val="0"/>
        <w:adjustRightInd w:val="0"/>
        <w:spacing w:before="120"/>
        <w:ind w:firstLine="0"/>
        <w:rPr>
          <w:rFonts w:cs="Tahoma"/>
        </w:rPr>
      </w:pPr>
      <w:r w:rsidRPr="00E401A1">
        <w:rPr>
          <w:rFonts w:cs="Tahoma"/>
        </w:rPr>
        <w:t>Στερεώσεις και συγκολλήσεις.</w:t>
      </w:r>
    </w:p>
    <w:p w14:paraId="152F8622" w14:textId="77777777" w:rsidR="007722CD" w:rsidRPr="00E401A1" w:rsidRDefault="007722CD" w:rsidP="004E653B">
      <w:pPr>
        <w:pStyle w:val="aff1"/>
        <w:numPr>
          <w:ilvl w:val="0"/>
          <w:numId w:val="222"/>
        </w:numPr>
        <w:suppressAutoHyphens w:val="0"/>
        <w:autoSpaceDE w:val="0"/>
        <w:autoSpaceDN w:val="0"/>
        <w:adjustRightInd w:val="0"/>
        <w:spacing w:before="120"/>
        <w:ind w:firstLine="0"/>
        <w:rPr>
          <w:rFonts w:cs="Tahoma"/>
        </w:rPr>
      </w:pPr>
      <w:r w:rsidRPr="00E401A1">
        <w:rPr>
          <w:rFonts w:cs="Tahoma"/>
        </w:rPr>
        <w:t>Επιπεδοποίηση.</w:t>
      </w:r>
    </w:p>
    <w:p w14:paraId="5B3972EF" w14:textId="77777777" w:rsidR="007722CD" w:rsidRPr="00E401A1" w:rsidRDefault="007722CD" w:rsidP="004E653B">
      <w:pPr>
        <w:pStyle w:val="aff1"/>
        <w:numPr>
          <w:ilvl w:val="0"/>
          <w:numId w:val="222"/>
        </w:numPr>
        <w:suppressAutoHyphens w:val="0"/>
        <w:autoSpaceDE w:val="0"/>
        <w:autoSpaceDN w:val="0"/>
        <w:adjustRightInd w:val="0"/>
        <w:spacing w:before="120"/>
        <w:ind w:firstLine="0"/>
        <w:rPr>
          <w:rFonts w:cs="Tahoma"/>
        </w:rPr>
      </w:pPr>
      <w:r w:rsidRPr="00E401A1">
        <w:rPr>
          <w:rFonts w:cs="Tahoma"/>
        </w:rPr>
        <w:t>Αποθήκευση.</w:t>
      </w:r>
    </w:p>
    <w:p w14:paraId="45FB1796" w14:textId="77777777" w:rsidR="007722CD" w:rsidRPr="006B48D5" w:rsidRDefault="007722CD" w:rsidP="00E401A1">
      <w:pPr>
        <w:autoSpaceDE w:val="0"/>
        <w:autoSpaceDN w:val="0"/>
        <w:adjustRightInd w:val="0"/>
        <w:spacing w:before="120"/>
        <w:rPr>
          <w:rFonts w:cs="Tahoma"/>
          <w:lang w:val="el-GR"/>
        </w:rPr>
      </w:pPr>
      <w:r w:rsidRPr="00E937F6">
        <w:rPr>
          <w:rFonts w:cs="Tahoma"/>
          <w:lang w:val="el-GR"/>
        </w:rPr>
        <w:t>Επισημαίνεται ότι κύριος σκοπός της διαδικασίας συντήρησης/αποκατάστασης των φθαρμένων φιλμ είναι το να περιέλθουν στην καλύτερη δυνατή κατάσταση προκειμένου να καταστεί εφικτή η αντιγραφή τους σε αρνητικό (ανατύπωση) χωρίς να υπάρξει περαιτέρω απώλεια πληροφορίας και με αν</w:t>
      </w:r>
      <w:r w:rsidRPr="00F6740F">
        <w:rPr>
          <w:rFonts w:cs="Tahoma"/>
          <w:lang w:val="el-GR"/>
        </w:rPr>
        <w:t>άκτηση της απωλεσθείσας πληροφορίας. Με άλλα λόγια δηλ, σκοπός είναι το παραχθέν αντίγραφο να περ</w:t>
      </w:r>
      <w:r w:rsidRPr="006B48D5">
        <w:rPr>
          <w:rFonts w:cs="Tahoma"/>
          <w:lang w:val="el-GR"/>
        </w:rPr>
        <w:t>ιέχει όλη την πληροφορία που είχε το πρωτότυπο στην αρχική του κατάσταση.</w:t>
      </w:r>
    </w:p>
    <w:p w14:paraId="4CC4AA63" w14:textId="77777777" w:rsidR="007722CD" w:rsidRPr="00E401A1" w:rsidRDefault="007722CD" w:rsidP="00E401A1">
      <w:pPr>
        <w:pStyle w:val="5"/>
        <w:keepNext/>
        <w:keepLines/>
        <w:suppressAutoHyphens w:val="0"/>
        <w:spacing w:before="120" w:after="120" w:line="240" w:lineRule="auto"/>
        <w:ind w:firstLine="0"/>
        <w:rPr>
          <w:rFonts w:ascii="Tahoma" w:hAnsi="Tahoma" w:cs="Tahoma"/>
          <w:b w:val="0"/>
          <w:color w:val="000000"/>
          <w:szCs w:val="26"/>
        </w:rPr>
      </w:pPr>
      <w:bookmarkStart w:id="468" w:name="_Toc353017048"/>
      <w:r w:rsidRPr="00E401A1">
        <w:rPr>
          <w:rFonts w:ascii="Tahoma" w:hAnsi="Tahoma" w:cs="Tahoma" w:hint="eastAsia"/>
          <w:color w:val="000000"/>
          <w:szCs w:val="26"/>
        </w:rPr>
        <w:t>Αποθήκευση</w:t>
      </w:r>
      <w:r w:rsidRPr="00E401A1">
        <w:rPr>
          <w:rFonts w:ascii="Tahoma" w:hAnsi="Tahoma" w:cs="Tahoma"/>
          <w:color w:val="000000"/>
          <w:szCs w:val="26"/>
        </w:rPr>
        <w:t xml:space="preserve"> </w:t>
      </w:r>
      <w:r w:rsidRPr="00E401A1">
        <w:rPr>
          <w:rFonts w:ascii="Tahoma" w:hAnsi="Tahoma" w:cs="Tahoma" w:hint="eastAsia"/>
          <w:color w:val="000000"/>
          <w:szCs w:val="26"/>
        </w:rPr>
        <w:t>του</w:t>
      </w:r>
      <w:r w:rsidRPr="00E401A1">
        <w:rPr>
          <w:rFonts w:ascii="Tahoma" w:hAnsi="Tahoma" w:cs="Tahoma"/>
          <w:color w:val="000000"/>
          <w:szCs w:val="26"/>
        </w:rPr>
        <w:t xml:space="preserve"> </w:t>
      </w:r>
      <w:r w:rsidRPr="00E401A1">
        <w:rPr>
          <w:rFonts w:ascii="Tahoma" w:hAnsi="Tahoma" w:cs="Tahoma" w:hint="eastAsia"/>
          <w:color w:val="000000"/>
          <w:szCs w:val="26"/>
        </w:rPr>
        <w:t>υλικού</w:t>
      </w:r>
      <w:bookmarkEnd w:id="468"/>
    </w:p>
    <w:p w14:paraId="2FC96A16" w14:textId="77777777" w:rsidR="007722CD" w:rsidRPr="00F6740F" w:rsidRDefault="007722CD" w:rsidP="00E401A1">
      <w:pPr>
        <w:autoSpaceDE w:val="0"/>
        <w:autoSpaceDN w:val="0"/>
        <w:adjustRightInd w:val="0"/>
        <w:spacing w:before="120"/>
        <w:rPr>
          <w:rFonts w:cs="Tahoma"/>
          <w:lang w:val="el-GR"/>
        </w:rPr>
      </w:pPr>
      <w:r w:rsidRPr="00E937F6">
        <w:rPr>
          <w:rFonts w:cs="Tahoma"/>
          <w:lang w:val="el-GR"/>
        </w:rPr>
        <w:t xml:space="preserve">Η αποθήκευση, μαζί με την τήρηση των περιβαλλοντολογικών συνθηκών διατήρησης και τη μετέπειτα μεταχείριση, είναι οι πλέον σημαντικές εργασίες, εφόσον αυτές εγγυώνται τη καλή </w:t>
      </w:r>
      <w:r w:rsidRPr="00E937F6">
        <w:rPr>
          <w:rFonts w:cs="Tahoma"/>
          <w:lang w:val="el-GR"/>
        </w:rPr>
        <w:lastRenderedPageBreak/>
        <w:t>διατήρηση του υλικού στο χρόνο. Η αποθήκευση του πρωτότυπου αποκατεστημένου/συντηρημένου υλικού, καθώς και του αντιγράφου του περιλαμβάνει:</w:t>
      </w:r>
    </w:p>
    <w:p w14:paraId="5CF7AAD4" w14:textId="77777777" w:rsidR="007722CD" w:rsidRPr="00E401A1" w:rsidRDefault="007722CD" w:rsidP="004E653B">
      <w:pPr>
        <w:pStyle w:val="aff1"/>
        <w:numPr>
          <w:ilvl w:val="0"/>
          <w:numId w:val="224"/>
        </w:numPr>
        <w:suppressAutoHyphens w:val="0"/>
        <w:autoSpaceDE w:val="0"/>
        <w:autoSpaceDN w:val="0"/>
        <w:adjustRightInd w:val="0"/>
        <w:spacing w:before="120"/>
        <w:ind w:firstLine="0"/>
        <w:rPr>
          <w:rFonts w:cs="Tahoma"/>
          <w:lang w:val="el-GR"/>
        </w:rPr>
      </w:pPr>
      <w:r w:rsidRPr="00E401A1">
        <w:rPr>
          <w:rFonts w:cs="Tahoma"/>
          <w:lang w:val="el-GR"/>
        </w:rPr>
        <w:t xml:space="preserve">Βοηθητικά Υλικά προσωρινής αποθήκευσης. Τα βοηθητικά υλικά που χρησιμοποιούνται για την προσωρινή αποθήκευση των φιλμ, πρέπει να πληρούν κριτήρια, όπως εκείνα της σταθερής συμπεριφοράς, αλλά και της αλλαγής ή της αντικατάστασής τους στο μέλλον αν αυτό κριθεί απαραίτητο. Τα αποδεκτά υλικά που προτείνονται στην αποθήκευση των αρνητικών, είναι διαφανή υλικά, όπως π.χ. ο πολυεστέρας, τα οποία γενικώς δεν περιέχουν τα επικίνδυνα πρόσθετα που χρησιμοποιούν στη βιομηχανία (πλαστικοποιητές). Βρίσκονται στο εμπόριο με τις ονομασίες, ενδεικτικά και όχι αποκλειστικά, </w:t>
      </w:r>
      <w:r w:rsidRPr="00E401A1">
        <w:rPr>
          <w:rFonts w:cs="Tahoma"/>
        </w:rPr>
        <w:t>Mylar</w:t>
      </w:r>
      <w:r w:rsidRPr="00E401A1">
        <w:rPr>
          <w:rFonts w:cs="Tahoma"/>
          <w:lang w:val="el-GR"/>
        </w:rPr>
        <w:t xml:space="preserve"> ή </w:t>
      </w:r>
      <w:r w:rsidRPr="00E401A1">
        <w:rPr>
          <w:rFonts w:cs="Tahoma"/>
        </w:rPr>
        <w:t>Melinex</w:t>
      </w:r>
      <w:r w:rsidRPr="00E401A1">
        <w:rPr>
          <w:rFonts w:cs="Tahoma"/>
          <w:lang w:val="el-GR"/>
        </w:rPr>
        <w:t xml:space="preserve">. Επίσης προτείνονται η τριοξική κυτταρίνη, το πολυπροπυλένιο και το πολυαιθυλένιο. Τα συγκεκριμένα υλικά αποθήκευσης, εφόσον είναι εντελώς διάφανα, επιτρέπουν την όραση ολόκληρου του φιλμ που είναι τοποθετημένο σε αυτά. Έτσι τα φιλμ μπορούν να αναγνωστούν χωρίς να απαιτείται η αφαίρεση τους από τα υλικά αποθήκευσης και κυρίως χωρίς να έρχονται σε επαφή με τα χέρια του χρήστη. Επίσης προτείνονται για την αποθήκευση των φιλμ αντιόξινοι φάκελοι και χαρτόνια που μπορούν να βρεθούν σε διάφορες ποιότητες και διαφορετικά πάχη (με αλκαλικό ή ελαφρώς αλκαλικό </w:t>
      </w:r>
      <w:r w:rsidRPr="00E401A1">
        <w:rPr>
          <w:rFonts w:cs="Tahoma"/>
        </w:rPr>
        <w:t>pH</w:t>
      </w:r>
      <w:r w:rsidRPr="00E401A1">
        <w:rPr>
          <w:rFonts w:cs="Tahoma"/>
          <w:lang w:val="el-GR"/>
        </w:rPr>
        <w:t xml:space="preserve">). Στο στάδιο αυτό μπορούν να χρησιμοποιηθούν επίσης, διαφόρων ειδών στερεωτικές ταινίες που σταθεροποιούν τα υλικά αποθήκευσης μεταξύ τους ώστε να μην επιτρέπουν την επικίνδυνη ελεύθερη κίνηση των αρνητικών που υπάρχουν μέσα σε αυτά. Οι ταινίες αυτές πληρούν επίσης τα ίδια κριτήρια, όπως εκείνα της σταθερής συμπεριφοράς τους, της αντιστρεψιμότητάς τους και της μη έκλυσης οποιουδήποτε αερίου με την πάροδο του χρόνου. Τέτοια υλικά είναι, ενδεικτικά και όχι αποκλειστικά, το </w:t>
      </w:r>
      <w:r w:rsidRPr="00E401A1">
        <w:rPr>
          <w:rFonts w:cs="Tahoma"/>
        </w:rPr>
        <w:t>Filmoplast</w:t>
      </w:r>
      <w:r w:rsidRPr="00E401A1">
        <w:rPr>
          <w:rFonts w:cs="Tahoma"/>
          <w:lang w:val="el-GR"/>
        </w:rPr>
        <w:t xml:space="preserve">, το </w:t>
      </w:r>
      <w:r w:rsidRPr="00E401A1">
        <w:rPr>
          <w:rFonts w:cs="Tahoma"/>
        </w:rPr>
        <w:t>Archival</w:t>
      </w:r>
      <w:r w:rsidRPr="00E401A1">
        <w:rPr>
          <w:rFonts w:cs="Tahoma"/>
          <w:lang w:val="el-GR"/>
        </w:rPr>
        <w:t xml:space="preserve"> </w:t>
      </w:r>
      <w:r w:rsidRPr="00E401A1">
        <w:rPr>
          <w:rFonts w:cs="Tahoma"/>
        </w:rPr>
        <w:t>Repair</w:t>
      </w:r>
      <w:r w:rsidRPr="00E401A1">
        <w:rPr>
          <w:rFonts w:cs="Tahoma"/>
          <w:lang w:val="el-GR"/>
        </w:rPr>
        <w:t xml:space="preserve"> </w:t>
      </w:r>
      <w:r w:rsidRPr="00E401A1">
        <w:rPr>
          <w:rFonts w:cs="Tahoma"/>
        </w:rPr>
        <w:t>tape</w:t>
      </w:r>
      <w:r w:rsidRPr="00E401A1">
        <w:rPr>
          <w:rFonts w:cs="Tahoma"/>
          <w:lang w:val="el-GR"/>
        </w:rPr>
        <w:t>, κ.ά.</w:t>
      </w:r>
    </w:p>
    <w:p w14:paraId="246162E1" w14:textId="77777777" w:rsidR="007722CD" w:rsidRPr="00E401A1" w:rsidRDefault="007722CD" w:rsidP="004E653B">
      <w:pPr>
        <w:pStyle w:val="aff1"/>
        <w:numPr>
          <w:ilvl w:val="0"/>
          <w:numId w:val="224"/>
        </w:numPr>
        <w:suppressAutoHyphens w:val="0"/>
        <w:autoSpaceDE w:val="0"/>
        <w:autoSpaceDN w:val="0"/>
        <w:adjustRightInd w:val="0"/>
        <w:spacing w:before="120"/>
        <w:ind w:firstLine="0"/>
        <w:rPr>
          <w:rFonts w:cs="Tahoma"/>
          <w:lang w:val="el-GR"/>
        </w:rPr>
      </w:pPr>
      <w:r w:rsidRPr="00E401A1">
        <w:rPr>
          <w:rFonts w:cs="Tahoma"/>
          <w:lang w:val="el-GR"/>
        </w:rPr>
        <w:t>Τρόπος αποθήκευσης. Ο τρόπος αποθήκευσης περιλαμβάνει τόσον τον τρόπο αποθήκευσης που θα επιλεχθεί όσο και τους χώρους αποθήκευσης. Σε κάθε περίπτωση το υλικό (φιλμ) κατά τη διάρκεια της αποθήκευσής του πρέπει να μην παρουσιάζει κανενός είδους κύρτωση ή παραμόρφωση/αλλοίωση.</w:t>
      </w:r>
    </w:p>
    <w:p w14:paraId="471B1FBD" w14:textId="77777777" w:rsidR="007722CD" w:rsidRPr="006B48D5" w:rsidRDefault="007722CD" w:rsidP="00E401A1">
      <w:pPr>
        <w:autoSpaceDE w:val="0"/>
        <w:autoSpaceDN w:val="0"/>
        <w:adjustRightInd w:val="0"/>
        <w:spacing w:before="120"/>
        <w:rPr>
          <w:rFonts w:cs="Tahoma"/>
          <w:lang w:val="el-GR"/>
        </w:rPr>
      </w:pPr>
      <w:r w:rsidRPr="00E937F6">
        <w:rPr>
          <w:rFonts w:cs="Tahoma"/>
          <w:lang w:val="el-GR"/>
        </w:rPr>
        <w:t>Όλα τα πρωτότυπα φιλμ (σε ρολό), καθώς και όσα νέα προκύψουν κατά τη διάρκεια υλοποίησης του έργου, μετά το καθαρισμό και την αποκατάστασή τους (εφόσον απαιτείται), θα κοπούν σε φύλλα. Όλα τα εικονοσήματα, καθώς και τα στοιχεία πτήσης της εικόνας ή τα ρολόγια πτήσης, τα οποία βρίσκονται ακριβώς πάνω από την αρίθμηση του κάθε καρέ, θα συμπεριλαμβάνονται και στα παραδοτέα κομ</w:t>
      </w:r>
      <w:r w:rsidRPr="00F6740F">
        <w:rPr>
          <w:rFonts w:cs="Tahoma"/>
          <w:lang w:val="el-GR"/>
        </w:rPr>
        <w:t>μένα φιλμ. Τα μη τιτλογραφημένα καρέ των ρολών (άκυρες στάσεις, τεστ κ.α.), θα παραδίδονται ξεχωρ</w:t>
      </w:r>
      <w:r w:rsidRPr="006B48D5">
        <w:rPr>
          <w:rFonts w:cs="Tahoma"/>
          <w:lang w:val="el-GR"/>
        </w:rPr>
        <w:t>ιστά στη ΓΥΣ, και δεν θα ανατυπώνονται.</w:t>
      </w:r>
    </w:p>
    <w:p w14:paraId="769D72DE" w14:textId="77777777" w:rsidR="007722CD" w:rsidRPr="00791429" w:rsidRDefault="007722CD" w:rsidP="00E401A1">
      <w:pPr>
        <w:autoSpaceDE w:val="0"/>
        <w:autoSpaceDN w:val="0"/>
        <w:adjustRightInd w:val="0"/>
        <w:spacing w:before="120"/>
        <w:rPr>
          <w:rFonts w:cs="Tahoma"/>
        </w:rPr>
      </w:pPr>
      <w:r w:rsidRPr="00224D00">
        <w:rPr>
          <w:rFonts w:cs="Tahoma"/>
          <w:lang w:val="el-GR"/>
        </w:rPr>
        <w:t xml:space="preserve">Τα πρωτότυπα φιλμ, καθώς και τα αντίγραφά που θα δημιουργηθούν κατά τη διαδικασία της ανατύπωσης, αφού κοπούν σε τεμάχια, θα τοποθετούνται προσωρινά μέσα σε κατάλληλους φακέλους από πολυεστέρα ή πολυπροπυλένιο ή πολυαιθυλένιο, τα </w:t>
      </w:r>
      <w:r w:rsidRPr="008A50B3">
        <w:rPr>
          <w:rFonts w:cs="Tahoma"/>
          <w:lang w:val="el-GR"/>
        </w:rPr>
        <w:t xml:space="preserve">οποία θα είναι διαφανή, όπως έχει αναφερθεί παραπάνω και στη συνέχεια θα τοποθετούνται τελικώς </w:t>
      </w:r>
      <w:r w:rsidRPr="00791429">
        <w:rPr>
          <w:rFonts w:cs="Tahoma"/>
          <w:lang w:val="el-GR"/>
        </w:rPr>
        <w:t xml:space="preserve">σε ειδικούς φακέλους αποθήκευσης φιλμ (ντοσιέ αρχειακής χρήσης) των 100 τεμαχίων. </w:t>
      </w:r>
      <w:r w:rsidRPr="00791429">
        <w:rPr>
          <w:rFonts w:cs="Tahoma"/>
        </w:rPr>
        <w:t>Οι προδιαγραφές των φακέλων αυτών είναι οι κάτωθι:</w:t>
      </w:r>
    </w:p>
    <w:p w14:paraId="114CAD5B" w14:textId="77777777" w:rsidR="007722CD" w:rsidRPr="00E401A1" w:rsidRDefault="007722CD" w:rsidP="004E653B">
      <w:pPr>
        <w:pStyle w:val="aff1"/>
        <w:numPr>
          <w:ilvl w:val="0"/>
          <w:numId w:val="232"/>
        </w:numPr>
        <w:suppressAutoHyphens w:val="0"/>
        <w:spacing w:before="120"/>
        <w:ind w:left="426" w:firstLine="0"/>
        <w:rPr>
          <w:rFonts w:cs="Tahoma"/>
          <w:lang w:val="el-GR"/>
        </w:rPr>
      </w:pPr>
      <w:r w:rsidRPr="00E401A1">
        <w:rPr>
          <w:rFonts w:cs="Tahoma"/>
          <w:lang w:val="el-GR"/>
        </w:rPr>
        <w:t xml:space="preserve">Εξωτερικές διαστάσεις: 31 </w:t>
      </w:r>
      <w:r w:rsidRPr="00E401A1">
        <w:rPr>
          <w:rFonts w:cs="Tahoma"/>
          <w:lang w:val="en-US"/>
        </w:rPr>
        <w:t>x</w:t>
      </w:r>
      <w:r w:rsidRPr="00E401A1">
        <w:rPr>
          <w:rFonts w:cs="Tahoma"/>
          <w:lang w:val="el-GR"/>
        </w:rPr>
        <w:t xml:space="preserve"> 27 </w:t>
      </w:r>
      <w:r w:rsidRPr="00E401A1">
        <w:rPr>
          <w:rFonts w:cs="Tahoma"/>
          <w:lang w:val="en-US"/>
        </w:rPr>
        <w:t>x</w:t>
      </w:r>
      <w:r w:rsidRPr="00E401A1">
        <w:rPr>
          <w:rFonts w:cs="Tahoma"/>
          <w:lang w:val="el-GR"/>
        </w:rPr>
        <w:t xml:space="preserve"> 5 </w:t>
      </w:r>
      <w:r w:rsidRPr="00E401A1">
        <w:rPr>
          <w:rFonts w:cs="Tahoma"/>
          <w:lang w:val="en-US"/>
        </w:rPr>
        <w:t>cm</w:t>
      </w:r>
      <w:r w:rsidRPr="00E401A1">
        <w:rPr>
          <w:rFonts w:cs="Tahoma"/>
          <w:lang w:val="el-GR"/>
        </w:rPr>
        <w:t xml:space="preserve"> (Μήκος </w:t>
      </w:r>
      <w:r w:rsidRPr="00E401A1">
        <w:rPr>
          <w:rFonts w:cs="Tahoma"/>
          <w:lang w:val="en-US"/>
        </w:rPr>
        <w:t>x</w:t>
      </w:r>
      <w:r w:rsidRPr="00E401A1">
        <w:rPr>
          <w:rFonts w:cs="Tahoma"/>
          <w:lang w:val="el-GR"/>
        </w:rPr>
        <w:t xml:space="preserve"> Ύψος </w:t>
      </w:r>
      <w:r w:rsidRPr="00E401A1">
        <w:rPr>
          <w:rFonts w:cs="Tahoma"/>
          <w:lang w:val="en-US"/>
        </w:rPr>
        <w:t>x</w:t>
      </w:r>
      <w:r w:rsidRPr="00E401A1">
        <w:rPr>
          <w:rFonts w:cs="Tahoma"/>
          <w:lang w:val="el-GR"/>
        </w:rPr>
        <w:t xml:space="preserve"> Πάχος) για το 95% των φιλμ του αρχείου που θα κοπούν (περίπου 275.000 υπάρχοντα φιλμ σε ρολά και 70.000 ανατυπώσεις των φθαρμένων) και 57 </w:t>
      </w:r>
      <w:r w:rsidRPr="00E401A1">
        <w:rPr>
          <w:rFonts w:cs="Tahoma"/>
          <w:lang w:val="en-US"/>
        </w:rPr>
        <w:t>x</w:t>
      </w:r>
      <w:r w:rsidRPr="00E401A1">
        <w:rPr>
          <w:rFonts w:cs="Tahoma"/>
          <w:lang w:val="el-GR"/>
        </w:rPr>
        <w:t xml:space="preserve"> 27 </w:t>
      </w:r>
      <w:r w:rsidRPr="00E401A1">
        <w:rPr>
          <w:rFonts w:cs="Tahoma"/>
          <w:lang w:val="en-US"/>
        </w:rPr>
        <w:t>x</w:t>
      </w:r>
      <w:r w:rsidRPr="00E401A1">
        <w:rPr>
          <w:rFonts w:cs="Tahoma"/>
          <w:lang w:val="el-GR"/>
        </w:rPr>
        <w:t xml:space="preserve"> 5 </w:t>
      </w:r>
      <w:r w:rsidRPr="00E401A1">
        <w:rPr>
          <w:rFonts w:cs="Tahoma"/>
          <w:lang w:val="en-US"/>
        </w:rPr>
        <w:t>cm</w:t>
      </w:r>
      <w:r w:rsidRPr="00E401A1">
        <w:rPr>
          <w:rFonts w:cs="Tahoma"/>
          <w:lang w:val="el-GR"/>
        </w:rPr>
        <w:t xml:space="preserve"> (Μήκος </w:t>
      </w:r>
      <w:r w:rsidRPr="00E401A1">
        <w:rPr>
          <w:rFonts w:cs="Tahoma"/>
          <w:lang w:val="en-US"/>
        </w:rPr>
        <w:t>x</w:t>
      </w:r>
      <w:r w:rsidRPr="00E401A1">
        <w:rPr>
          <w:rFonts w:cs="Tahoma"/>
          <w:lang w:val="el-GR"/>
        </w:rPr>
        <w:t xml:space="preserve"> Ύψος </w:t>
      </w:r>
      <w:r w:rsidRPr="00E401A1">
        <w:rPr>
          <w:rFonts w:cs="Tahoma"/>
          <w:lang w:val="en-US"/>
        </w:rPr>
        <w:t>x</w:t>
      </w:r>
      <w:r w:rsidRPr="00E401A1">
        <w:rPr>
          <w:rFonts w:cs="Tahoma"/>
          <w:lang w:val="el-GR"/>
        </w:rPr>
        <w:t xml:space="preserve"> Πάχος) για το 5% των φιλμ (15.000 περίπου ανεντόπιστες Α/Φ διαστάσεων 25 </w:t>
      </w:r>
      <w:r w:rsidRPr="00E401A1">
        <w:rPr>
          <w:rFonts w:cs="Tahoma"/>
          <w:lang w:val="en-US"/>
        </w:rPr>
        <w:t>x</w:t>
      </w:r>
      <w:r w:rsidRPr="00E401A1">
        <w:rPr>
          <w:rFonts w:cs="Tahoma"/>
          <w:lang w:val="el-GR"/>
        </w:rPr>
        <w:t xml:space="preserve"> 50</w:t>
      </w:r>
      <w:r w:rsidRPr="00E401A1">
        <w:rPr>
          <w:rFonts w:cs="Tahoma"/>
          <w:lang w:val="en-US"/>
        </w:rPr>
        <w:t>cm</w:t>
      </w:r>
      <w:r w:rsidRPr="00E401A1">
        <w:rPr>
          <w:rFonts w:cs="Tahoma"/>
          <w:lang w:val="el-GR"/>
        </w:rPr>
        <w:t xml:space="preserve"> σε ρολά).</w:t>
      </w:r>
    </w:p>
    <w:p w14:paraId="45A33587" w14:textId="77777777" w:rsidR="007722CD" w:rsidRPr="00E401A1" w:rsidRDefault="007722CD" w:rsidP="004E653B">
      <w:pPr>
        <w:pStyle w:val="aff1"/>
        <w:numPr>
          <w:ilvl w:val="0"/>
          <w:numId w:val="232"/>
        </w:numPr>
        <w:suppressAutoHyphens w:val="0"/>
        <w:spacing w:before="120"/>
        <w:ind w:left="426" w:firstLine="0"/>
        <w:rPr>
          <w:rFonts w:cs="Tahoma"/>
        </w:rPr>
      </w:pPr>
      <w:r w:rsidRPr="00E401A1">
        <w:rPr>
          <w:rFonts w:cs="Tahoma"/>
        </w:rPr>
        <w:t xml:space="preserve">Χαρτόνι κατασκευής 3 </w:t>
      </w:r>
      <w:r w:rsidRPr="00E401A1">
        <w:rPr>
          <w:rFonts w:cs="Tahoma"/>
          <w:lang w:val="en-US"/>
        </w:rPr>
        <w:t>mm</w:t>
      </w:r>
      <w:r w:rsidRPr="00E401A1">
        <w:rPr>
          <w:rFonts w:cs="Tahoma"/>
        </w:rPr>
        <w:t>.</w:t>
      </w:r>
    </w:p>
    <w:p w14:paraId="21496219" w14:textId="77777777" w:rsidR="007722CD" w:rsidRPr="00E401A1" w:rsidRDefault="007722CD" w:rsidP="004E653B">
      <w:pPr>
        <w:pStyle w:val="aff1"/>
        <w:numPr>
          <w:ilvl w:val="0"/>
          <w:numId w:val="232"/>
        </w:numPr>
        <w:suppressAutoHyphens w:val="0"/>
        <w:spacing w:before="120"/>
        <w:ind w:left="426" w:firstLine="0"/>
        <w:rPr>
          <w:rFonts w:cs="Tahoma"/>
          <w:lang w:val="el-GR"/>
        </w:rPr>
      </w:pPr>
      <w:r w:rsidRPr="00E401A1">
        <w:rPr>
          <w:rFonts w:cs="Tahoma"/>
          <w:lang w:val="el-GR"/>
        </w:rPr>
        <w:lastRenderedPageBreak/>
        <w:t xml:space="preserve">Επενδυτικό υλικό: πανί </w:t>
      </w:r>
      <w:r w:rsidRPr="00E401A1">
        <w:rPr>
          <w:rFonts w:cs="Tahoma"/>
          <w:lang w:val="en-US"/>
        </w:rPr>
        <w:t>mondial</w:t>
      </w:r>
      <w:r w:rsidRPr="00E401A1">
        <w:rPr>
          <w:rFonts w:cs="Tahoma"/>
          <w:lang w:val="el-GR"/>
        </w:rPr>
        <w:t xml:space="preserve"> ή </w:t>
      </w:r>
      <w:r w:rsidRPr="00E401A1">
        <w:rPr>
          <w:rFonts w:cs="Tahoma"/>
          <w:lang w:val="en-US"/>
        </w:rPr>
        <w:t>buckram</w:t>
      </w:r>
      <w:r w:rsidRPr="00E401A1">
        <w:rPr>
          <w:rFonts w:cs="Tahoma"/>
          <w:lang w:val="el-GR"/>
        </w:rPr>
        <w:t xml:space="preserve"> ή παρόμοιου τύπου (εσωτερικά και εξωτερικά).</w:t>
      </w:r>
    </w:p>
    <w:p w14:paraId="17451BB2" w14:textId="77777777" w:rsidR="007722CD" w:rsidRPr="00E401A1" w:rsidRDefault="007722CD" w:rsidP="004E653B">
      <w:pPr>
        <w:pStyle w:val="aff1"/>
        <w:numPr>
          <w:ilvl w:val="0"/>
          <w:numId w:val="232"/>
        </w:numPr>
        <w:suppressAutoHyphens w:val="0"/>
        <w:spacing w:before="120"/>
        <w:ind w:left="426" w:firstLine="0"/>
        <w:rPr>
          <w:rFonts w:cs="Tahoma"/>
          <w:lang w:val="el-GR"/>
        </w:rPr>
      </w:pPr>
      <w:r w:rsidRPr="00E401A1">
        <w:rPr>
          <w:rFonts w:cs="Tahoma"/>
          <w:lang w:val="el-GR"/>
        </w:rPr>
        <w:t>Βίδες και κούμπωμα μεταλλικά ανοξείδωτα.</w:t>
      </w:r>
    </w:p>
    <w:p w14:paraId="5144417F" w14:textId="77777777" w:rsidR="007722CD" w:rsidRPr="00E401A1" w:rsidRDefault="007722CD" w:rsidP="004E653B">
      <w:pPr>
        <w:pStyle w:val="aff1"/>
        <w:numPr>
          <w:ilvl w:val="0"/>
          <w:numId w:val="232"/>
        </w:numPr>
        <w:suppressAutoHyphens w:val="0"/>
        <w:spacing w:before="120"/>
        <w:ind w:left="426" w:firstLine="0"/>
        <w:rPr>
          <w:rFonts w:cs="Tahoma"/>
          <w:lang w:val="el-GR"/>
        </w:rPr>
      </w:pPr>
      <w:r w:rsidRPr="00E401A1">
        <w:rPr>
          <w:rFonts w:cs="Tahoma"/>
          <w:lang w:val="el-GR"/>
        </w:rPr>
        <w:t xml:space="preserve">Τύπος και διαστάσεις χαρτιού εσωτερικών φακέλων (σακούλα): αντιόξινο απλό ή διαφανές 120 </w:t>
      </w:r>
      <w:r w:rsidRPr="00E401A1">
        <w:rPr>
          <w:rFonts w:cs="Tahoma"/>
          <w:lang w:val="en-US"/>
        </w:rPr>
        <w:t>gr</w:t>
      </w:r>
      <w:r w:rsidRPr="00E401A1">
        <w:rPr>
          <w:rFonts w:cs="Tahoma"/>
          <w:lang w:val="el-GR"/>
        </w:rPr>
        <w:t xml:space="preserve">, με διαστάσεις 30-30.5 </w:t>
      </w:r>
      <w:r w:rsidRPr="00E401A1">
        <w:rPr>
          <w:rFonts w:cs="Tahoma"/>
          <w:lang w:val="en-US"/>
        </w:rPr>
        <w:t>x</w:t>
      </w:r>
      <w:r w:rsidRPr="00E401A1">
        <w:rPr>
          <w:rFonts w:cs="Tahoma"/>
          <w:lang w:val="el-GR"/>
        </w:rPr>
        <w:t xml:space="preserve"> 26-26.5 </w:t>
      </w:r>
      <w:r w:rsidRPr="00E401A1">
        <w:rPr>
          <w:rFonts w:cs="Tahoma"/>
          <w:lang w:val="en-US"/>
        </w:rPr>
        <w:t>cm</w:t>
      </w:r>
      <w:r w:rsidRPr="00E401A1">
        <w:rPr>
          <w:rFonts w:cs="Tahoma"/>
          <w:lang w:val="el-GR"/>
        </w:rPr>
        <w:t xml:space="preserve"> (Μήκος </w:t>
      </w:r>
      <w:r w:rsidRPr="00E401A1">
        <w:rPr>
          <w:rFonts w:cs="Tahoma"/>
          <w:lang w:val="en-US"/>
        </w:rPr>
        <w:t>x</w:t>
      </w:r>
      <w:r w:rsidRPr="00E401A1">
        <w:rPr>
          <w:rFonts w:cs="Tahoma"/>
          <w:lang w:val="el-GR"/>
        </w:rPr>
        <w:t xml:space="preserve"> Ύψος) και 56 </w:t>
      </w:r>
      <w:r w:rsidRPr="00E401A1">
        <w:rPr>
          <w:rFonts w:cs="Tahoma"/>
          <w:lang w:val="en-US"/>
        </w:rPr>
        <w:t>x</w:t>
      </w:r>
      <w:r w:rsidRPr="00E401A1">
        <w:rPr>
          <w:rFonts w:cs="Tahoma"/>
          <w:lang w:val="el-GR"/>
        </w:rPr>
        <w:t xml:space="preserve"> 26-26.5 </w:t>
      </w:r>
      <w:r w:rsidRPr="00E401A1">
        <w:rPr>
          <w:rFonts w:cs="Tahoma"/>
          <w:lang w:val="en-US"/>
        </w:rPr>
        <w:t>cm</w:t>
      </w:r>
      <w:r w:rsidRPr="00E401A1">
        <w:rPr>
          <w:rFonts w:cs="Tahoma"/>
          <w:lang w:val="el-GR"/>
        </w:rPr>
        <w:t xml:space="preserve"> για τις Α/Φ 25 </w:t>
      </w:r>
      <w:r w:rsidRPr="00E401A1">
        <w:rPr>
          <w:rFonts w:cs="Tahoma"/>
          <w:lang w:val="en-US"/>
        </w:rPr>
        <w:t>x</w:t>
      </w:r>
      <w:r w:rsidRPr="00E401A1">
        <w:rPr>
          <w:rFonts w:cs="Tahoma"/>
          <w:lang w:val="el-GR"/>
        </w:rPr>
        <w:t xml:space="preserve"> 50 </w:t>
      </w:r>
      <w:r w:rsidRPr="00E401A1">
        <w:rPr>
          <w:rFonts w:cs="Tahoma"/>
          <w:lang w:val="en-US"/>
        </w:rPr>
        <w:t>cm</w:t>
      </w:r>
      <w:r w:rsidRPr="00E401A1">
        <w:rPr>
          <w:rFonts w:cs="Tahoma"/>
          <w:lang w:val="el-GR"/>
        </w:rPr>
        <w:t>.</w:t>
      </w:r>
    </w:p>
    <w:p w14:paraId="42918A11" w14:textId="77777777" w:rsidR="007722CD" w:rsidRPr="00E401A1" w:rsidRDefault="007722CD" w:rsidP="004E653B">
      <w:pPr>
        <w:pStyle w:val="aff1"/>
        <w:numPr>
          <w:ilvl w:val="0"/>
          <w:numId w:val="232"/>
        </w:numPr>
        <w:suppressAutoHyphens w:val="0"/>
        <w:spacing w:before="120"/>
        <w:ind w:left="426" w:firstLine="0"/>
        <w:rPr>
          <w:rFonts w:cs="Tahoma"/>
        </w:rPr>
      </w:pPr>
      <w:r w:rsidRPr="00E401A1">
        <w:rPr>
          <w:rFonts w:cs="Tahoma"/>
        </w:rPr>
        <w:t>Χωρητικότητα 100 στάσεων.</w:t>
      </w:r>
    </w:p>
    <w:p w14:paraId="646A7B5A" w14:textId="77777777" w:rsidR="007722CD" w:rsidRPr="00F6740F" w:rsidRDefault="007722CD" w:rsidP="00E401A1">
      <w:pPr>
        <w:autoSpaceDE w:val="0"/>
        <w:autoSpaceDN w:val="0"/>
        <w:adjustRightInd w:val="0"/>
        <w:spacing w:before="120"/>
        <w:rPr>
          <w:rFonts w:cs="Tahoma"/>
          <w:lang w:val="el-GR"/>
        </w:rPr>
      </w:pPr>
      <w:r w:rsidRPr="00E937F6">
        <w:rPr>
          <w:rFonts w:cs="Tahoma"/>
          <w:lang w:val="el-GR"/>
        </w:rPr>
        <w:t xml:space="preserve">Τα πρωτότυπα φιλμ σε ρολό, τα οποία λόγω έκτασης φθοράς δεν είναι δυνατόν να αποκατασταθούν και να κοπούν σε φύλλα, θα τοποθετούνται σε θήκες από πολυεστέρα και στη συνέχεια μέσα σε αντιόξινα κουτιά. </w:t>
      </w:r>
    </w:p>
    <w:p w14:paraId="640B08FB" w14:textId="77777777" w:rsidR="007722CD" w:rsidRPr="00224D00" w:rsidRDefault="007722CD" w:rsidP="00E401A1">
      <w:pPr>
        <w:autoSpaceDE w:val="0"/>
        <w:autoSpaceDN w:val="0"/>
        <w:adjustRightInd w:val="0"/>
        <w:spacing w:before="120"/>
        <w:rPr>
          <w:rFonts w:cs="Tahoma"/>
          <w:lang w:val="el-GR"/>
        </w:rPr>
      </w:pPr>
      <w:r w:rsidRPr="006B48D5">
        <w:rPr>
          <w:rFonts w:cs="Tahoma"/>
          <w:lang w:val="el-GR"/>
        </w:rPr>
        <w:t xml:space="preserve">Η κωδικοποίηση των ντοσιέ ή των κουτιών θα περιλαμβάνει: την αρίθμηση τους, τους αριθμούς των Α/Φ (Από….- Έως…) που περιλαμβάνουν, το είδος της Α/Φ (ασπρόμαυρη ή </w:t>
      </w:r>
      <w:r w:rsidRPr="00224D00">
        <w:rPr>
          <w:rFonts w:cs="Tahoma"/>
          <w:lang w:val="el-GR"/>
        </w:rPr>
        <w:t>έγχρωμη) και το έτος λήψης.</w:t>
      </w:r>
    </w:p>
    <w:p w14:paraId="1664647F" w14:textId="77777777" w:rsidR="007722CD" w:rsidRPr="00791429" w:rsidRDefault="007722CD" w:rsidP="00E401A1">
      <w:pPr>
        <w:autoSpaceDE w:val="0"/>
        <w:autoSpaceDN w:val="0"/>
        <w:adjustRightInd w:val="0"/>
        <w:spacing w:before="120"/>
        <w:rPr>
          <w:rFonts w:cs="Tahoma"/>
          <w:lang w:val="el-GR"/>
        </w:rPr>
      </w:pPr>
      <w:bookmarkStart w:id="469" w:name="_Toc353017049"/>
      <w:r w:rsidRPr="008A50B3">
        <w:rPr>
          <w:rFonts w:cs="Tahoma"/>
          <w:lang w:val="el-GR"/>
        </w:rPr>
        <w:t>Όλες οι Α/Φ του αρχείου που θα εκτυπωθούν στο πλαίσιο του Έργου, καθώς και οι ήδη</w:t>
      </w:r>
      <w:r w:rsidRPr="00791429">
        <w:rPr>
          <w:rFonts w:cs="Tahoma"/>
          <w:lang w:val="el-GR"/>
        </w:rPr>
        <w:t xml:space="preserve"> υπάρχουσες του αρχείου εκτυπωμένων Α/Φ της ΓΥΣ, θα τοποθετηθούν και αυτές σε ειδικούς φακέλους αποθήκευσης (ντοσιέ αρχειακής χρήσης) των 100 τεμαχίων, βάσει των παραπάνω περιγραφόμενων προδιαγραφών.</w:t>
      </w:r>
    </w:p>
    <w:p w14:paraId="2470116A" w14:textId="77777777" w:rsidR="007722CD" w:rsidRPr="00E401A1" w:rsidRDefault="007722CD" w:rsidP="00E401A1">
      <w:pPr>
        <w:pStyle w:val="5"/>
        <w:keepNext/>
        <w:keepLines/>
        <w:suppressAutoHyphens w:val="0"/>
        <w:spacing w:before="120" w:after="120" w:line="240" w:lineRule="auto"/>
        <w:ind w:firstLine="0"/>
        <w:rPr>
          <w:rFonts w:ascii="Tahoma" w:hAnsi="Tahoma" w:cs="Tahoma"/>
          <w:b w:val="0"/>
          <w:color w:val="000000"/>
          <w:szCs w:val="26"/>
        </w:rPr>
      </w:pPr>
      <w:r w:rsidRPr="00E401A1">
        <w:rPr>
          <w:rFonts w:ascii="Tahoma" w:hAnsi="Tahoma" w:cs="Tahoma" w:hint="eastAsia"/>
          <w:color w:val="000000"/>
          <w:szCs w:val="26"/>
        </w:rPr>
        <w:t>Γενικότερη</w:t>
      </w:r>
      <w:r w:rsidRPr="00E401A1">
        <w:rPr>
          <w:rFonts w:ascii="Tahoma" w:hAnsi="Tahoma" w:cs="Tahoma"/>
          <w:color w:val="000000"/>
          <w:szCs w:val="26"/>
        </w:rPr>
        <w:t xml:space="preserve"> </w:t>
      </w:r>
      <w:r w:rsidRPr="00E401A1">
        <w:rPr>
          <w:rFonts w:ascii="Tahoma" w:hAnsi="Tahoma" w:cs="Tahoma" w:hint="eastAsia"/>
          <w:color w:val="000000"/>
          <w:szCs w:val="26"/>
        </w:rPr>
        <w:t>μεταχείριση</w:t>
      </w:r>
      <w:bookmarkEnd w:id="469"/>
    </w:p>
    <w:p w14:paraId="7A58C89A" w14:textId="77777777" w:rsidR="007722CD" w:rsidRPr="00E937F6" w:rsidRDefault="007722CD" w:rsidP="00E401A1">
      <w:pPr>
        <w:autoSpaceDE w:val="0"/>
        <w:autoSpaceDN w:val="0"/>
        <w:adjustRightInd w:val="0"/>
        <w:spacing w:before="120"/>
        <w:rPr>
          <w:rFonts w:cs="Tahoma"/>
          <w:lang w:val="el-GR"/>
        </w:rPr>
      </w:pPr>
      <w:r w:rsidRPr="00E937F6">
        <w:rPr>
          <w:rFonts w:cs="Tahoma"/>
          <w:lang w:val="el-GR"/>
        </w:rPr>
        <w:t>Στη συνέχεια δίνονται ενδεικτικές οδηγίες για τη γενικότερη μεταχείριση του υλικού (πρωτότυπα και αντίγραφα φιλμ):</w:t>
      </w:r>
    </w:p>
    <w:p w14:paraId="3B14A585" w14:textId="77777777" w:rsidR="007722CD" w:rsidRPr="00E401A1" w:rsidRDefault="007722CD" w:rsidP="004E653B">
      <w:pPr>
        <w:pStyle w:val="aff1"/>
        <w:numPr>
          <w:ilvl w:val="0"/>
          <w:numId w:val="225"/>
        </w:numPr>
        <w:suppressAutoHyphens w:val="0"/>
        <w:autoSpaceDE w:val="0"/>
        <w:autoSpaceDN w:val="0"/>
        <w:adjustRightInd w:val="0"/>
        <w:spacing w:before="120"/>
        <w:ind w:firstLine="0"/>
        <w:rPr>
          <w:rFonts w:cs="Tahoma"/>
          <w:lang w:val="el-GR"/>
        </w:rPr>
      </w:pPr>
      <w:r w:rsidRPr="00E401A1">
        <w:rPr>
          <w:rFonts w:cs="Tahoma"/>
          <w:lang w:val="el-GR"/>
        </w:rPr>
        <w:t>Πρέπει να αποφεύγεται η χρήση του συντηρημένου πρωτότυπου υλικού.</w:t>
      </w:r>
    </w:p>
    <w:p w14:paraId="221EB69C" w14:textId="77777777" w:rsidR="007722CD" w:rsidRPr="00E401A1" w:rsidRDefault="007722CD" w:rsidP="004E653B">
      <w:pPr>
        <w:pStyle w:val="aff1"/>
        <w:numPr>
          <w:ilvl w:val="0"/>
          <w:numId w:val="225"/>
        </w:numPr>
        <w:suppressAutoHyphens w:val="0"/>
        <w:autoSpaceDE w:val="0"/>
        <w:autoSpaceDN w:val="0"/>
        <w:adjustRightInd w:val="0"/>
        <w:spacing w:before="120"/>
        <w:ind w:firstLine="0"/>
        <w:rPr>
          <w:rFonts w:cs="Tahoma"/>
          <w:lang w:val="el-GR"/>
        </w:rPr>
      </w:pPr>
      <w:r w:rsidRPr="00E401A1">
        <w:rPr>
          <w:rFonts w:cs="Tahoma"/>
          <w:lang w:val="el-GR"/>
        </w:rPr>
        <w:t>Τα φιλμ δεν πρέπει να μετακινούνται άσκοπα από τη θέση όπου έχουν τοποθετηθεί. Κάθε μετακίνησή τους πρέπει να γίνεται με ασφάλεια και επιμέλεια.</w:t>
      </w:r>
    </w:p>
    <w:p w14:paraId="0F50499A" w14:textId="77777777" w:rsidR="007722CD" w:rsidRPr="00E401A1" w:rsidRDefault="007722CD" w:rsidP="004E653B">
      <w:pPr>
        <w:pStyle w:val="aff1"/>
        <w:numPr>
          <w:ilvl w:val="0"/>
          <w:numId w:val="225"/>
        </w:numPr>
        <w:suppressAutoHyphens w:val="0"/>
        <w:autoSpaceDE w:val="0"/>
        <w:autoSpaceDN w:val="0"/>
        <w:adjustRightInd w:val="0"/>
        <w:spacing w:before="120"/>
        <w:ind w:firstLine="0"/>
        <w:rPr>
          <w:rFonts w:cs="Tahoma"/>
          <w:lang w:val="el-GR"/>
        </w:rPr>
      </w:pPr>
      <w:r w:rsidRPr="00E401A1">
        <w:rPr>
          <w:rFonts w:cs="Tahoma"/>
          <w:lang w:val="el-GR"/>
        </w:rPr>
        <w:t>Το προσωπικό που βρίσκεται κοντά στα φιλμ πρέπει να ενημερωθεί για την ευαισθησία, ευθραυστότητα και αξία αυτών.</w:t>
      </w:r>
    </w:p>
    <w:p w14:paraId="16246500" w14:textId="77777777" w:rsidR="007722CD" w:rsidRPr="00E401A1" w:rsidRDefault="007722CD" w:rsidP="004E653B">
      <w:pPr>
        <w:pStyle w:val="aff1"/>
        <w:numPr>
          <w:ilvl w:val="0"/>
          <w:numId w:val="225"/>
        </w:numPr>
        <w:suppressAutoHyphens w:val="0"/>
        <w:autoSpaceDE w:val="0"/>
        <w:autoSpaceDN w:val="0"/>
        <w:adjustRightInd w:val="0"/>
        <w:spacing w:before="120"/>
        <w:ind w:firstLine="0"/>
        <w:rPr>
          <w:rFonts w:cs="Tahoma"/>
          <w:lang w:val="el-GR"/>
        </w:rPr>
      </w:pPr>
      <w:r w:rsidRPr="00E401A1">
        <w:rPr>
          <w:rFonts w:cs="Tahoma"/>
          <w:lang w:val="el-GR"/>
        </w:rPr>
        <w:t>Πρέπει να υπάρχει απόλυτη καθαριότητα στο χώρο, στα ράφια, στις προθήκες και στα συρτάρια όπου τοποθετούνται τα φιλμ. Στους χώρους αυτούς να μην τοποθετούνται άλλα αντικείμενα μιας και τα φιλμ είναι ιδιαίτερα ευαίσθητα και μπορεί να προκληθεί οποιαδήποτε φθορά.</w:t>
      </w:r>
    </w:p>
    <w:p w14:paraId="0D43727E" w14:textId="77777777" w:rsidR="007722CD" w:rsidRPr="00E401A1" w:rsidRDefault="007722CD" w:rsidP="004E653B">
      <w:pPr>
        <w:pStyle w:val="aff1"/>
        <w:numPr>
          <w:ilvl w:val="0"/>
          <w:numId w:val="225"/>
        </w:numPr>
        <w:suppressAutoHyphens w:val="0"/>
        <w:autoSpaceDE w:val="0"/>
        <w:autoSpaceDN w:val="0"/>
        <w:adjustRightInd w:val="0"/>
        <w:spacing w:before="120"/>
        <w:ind w:firstLine="0"/>
        <w:rPr>
          <w:rFonts w:cs="Tahoma"/>
          <w:lang w:val="el-GR"/>
        </w:rPr>
      </w:pPr>
      <w:r w:rsidRPr="00E401A1">
        <w:rPr>
          <w:rFonts w:cs="Tahoma"/>
          <w:lang w:val="el-GR"/>
        </w:rPr>
        <w:t>Η μεταχείριση των φιλμ μπορεί να γίνεται μόνο με τη χρήση κατάλληλων γαντιών (όπως είναι τα βαμβακερά γάντια λευκού χρώματος), ώστε να αποφεύγεται το άγγιγμα της επιφανείας τους.</w:t>
      </w:r>
    </w:p>
    <w:p w14:paraId="6F8BF5CE" w14:textId="77777777" w:rsidR="007722CD" w:rsidRPr="00E401A1" w:rsidRDefault="007722CD" w:rsidP="004E653B">
      <w:pPr>
        <w:pStyle w:val="aff1"/>
        <w:numPr>
          <w:ilvl w:val="0"/>
          <w:numId w:val="225"/>
        </w:numPr>
        <w:suppressAutoHyphens w:val="0"/>
        <w:autoSpaceDE w:val="0"/>
        <w:autoSpaceDN w:val="0"/>
        <w:adjustRightInd w:val="0"/>
        <w:spacing w:before="120"/>
        <w:ind w:firstLine="0"/>
        <w:rPr>
          <w:rFonts w:cs="Tahoma"/>
          <w:lang w:val="el-GR"/>
        </w:rPr>
      </w:pPr>
      <w:r w:rsidRPr="00E401A1">
        <w:rPr>
          <w:rFonts w:cs="Tahoma"/>
          <w:lang w:val="el-GR"/>
        </w:rPr>
        <w:t>Για όλες τις περιπτώσεις, ο εξοπλισμός εργασίας (ρουχισμός, υλικά ατομικής προστασίας κ.α.), θα είναι σύμφωνος με τις απαιτήσεις ασφαλείας και υγιεινής που προβλέπει η νομοθεσία.</w:t>
      </w:r>
    </w:p>
    <w:p w14:paraId="6761DC37" w14:textId="77777777" w:rsidR="007722CD" w:rsidRPr="00E401A1" w:rsidRDefault="007722CD" w:rsidP="004E653B">
      <w:pPr>
        <w:pStyle w:val="aff1"/>
        <w:numPr>
          <w:ilvl w:val="0"/>
          <w:numId w:val="225"/>
        </w:numPr>
        <w:suppressAutoHyphens w:val="0"/>
        <w:autoSpaceDE w:val="0"/>
        <w:autoSpaceDN w:val="0"/>
        <w:adjustRightInd w:val="0"/>
        <w:spacing w:before="120"/>
        <w:ind w:firstLine="0"/>
        <w:rPr>
          <w:rFonts w:cs="Tahoma"/>
          <w:lang w:val="el-GR"/>
        </w:rPr>
      </w:pPr>
      <w:r w:rsidRPr="00E401A1">
        <w:rPr>
          <w:rFonts w:cs="Tahoma"/>
          <w:lang w:val="el-GR"/>
        </w:rPr>
        <w:t xml:space="preserve">Για τα πολύ φθαρμένα, καθώς και για αυτά που βρίσκονται στο στάδιο της αποσύνθεσης, απαιτείται η χρήση ειδικού εξοπλισμού για τη προστασία του χρήστη από τα εκλυόμενα οξέα. </w:t>
      </w:r>
    </w:p>
    <w:p w14:paraId="304A17E7" w14:textId="77777777" w:rsidR="007722CD" w:rsidRPr="00E401A1" w:rsidRDefault="007722CD" w:rsidP="00E401A1">
      <w:pPr>
        <w:pStyle w:val="aff1"/>
        <w:autoSpaceDE w:val="0"/>
        <w:autoSpaceDN w:val="0"/>
        <w:adjustRightInd w:val="0"/>
        <w:spacing w:before="120"/>
        <w:rPr>
          <w:rFonts w:cs="Tahoma"/>
          <w:lang w:val="el-GR"/>
        </w:rPr>
      </w:pPr>
    </w:p>
    <w:p w14:paraId="2583BE4E" w14:textId="77777777" w:rsidR="007722CD" w:rsidRPr="00E401A1" w:rsidRDefault="007722CD" w:rsidP="00E401A1">
      <w:pPr>
        <w:pStyle w:val="4"/>
        <w:suppressAutoHyphens w:val="0"/>
        <w:spacing w:before="120" w:after="120"/>
        <w:ind w:firstLine="0"/>
        <w:rPr>
          <w:rFonts w:cs="Tahoma"/>
          <w:sz w:val="26"/>
          <w:szCs w:val="26"/>
          <w:lang w:val="el-GR"/>
        </w:rPr>
      </w:pPr>
      <w:bookmarkStart w:id="470" w:name="_Toc353017050"/>
      <w:bookmarkStart w:id="471" w:name="_Toc93395886"/>
      <w:r w:rsidRPr="00E401A1">
        <w:rPr>
          <w:rFonts w:cs="Tahoma"/>
          <w:sz w:val="26"/>
          <w:szCs w:val="26"/>
          <w:lang w:val="el-GR"/>
        </w:rPr>
        <w:t>Προδιαγραφές διαδικασίας ανατύπωσης αρνητικών σε αρνητικό</w:t>
      </w:r>
      <w:bookmarkEnd w:id="470"/>
      <w:bookmarkEnd w:id="471"/>
    </w:p>
    <w:p w14:paraId="4A287174" w14:textId="77777777" w:rsidR="007722CD" w:rsidRPr="00F6740F" w:rsidRDefault="007722CD" w:rsidP="00E401A1">
      <w:pPr>
        <w:autoSpaceDE w:val="0"/>
        <w:autoSpaceDN w:val="0"/>
        <w:adjustRightInd w:val="0"/>
        <w:spacing w:before="120"/>
        <w:rPr>
          <w:rFonts w:cs="Tahoma"/>
          <w:lang w:val="el-GR"/>
        </w:rPr>
      </w:pPr>
      <w:r w:rsidRPr="00E937F6">
        <w:rPr>
          <w:rFonts w:cs="Tahoma"/>
          <w:lang w:val="el-GR"/>
        </w:rPr>
        <w:t xml:space="preserve">Όσον αφορά την ανατύπωση των φθαρμένων </w:t>
      </w:r>
      <w:r w:rsidRPr="00E937F6">
        <w:rPr>
          <w:rFonts w:cs="Tahoma"/>
          <w:lang w:val="en-US"/>
        </w:rPr>
        <w:t>BW</w:t>
      </w:r>
      <w:r w:rsidRPr="00E937F6">
        <w:rPr>
          <w:rFonts w:cs="Tahoma"/>
          <w:lang w:val="el-GR"/>
        </w:rPr>
        <w:t xml:space="preserve"> αρνητικών του αρχείου, καθώς και τυχόν φθαρμένων αρνητικών που θα προκύψουν κατά τη διάρκεια υλοποίησης του έργου, την εκτύπωση δηλαδή εξ επαφής των αρνητικ</w:t>
      </w:r>
      <w:r w:rsidRPr="00F6740F">
        <w:rPr>
          <w:rFonts w:cs="Tahoma"/>
          <w:lang w:val="el-GR"/>
        </w:rPr>
        <w:t xml:space="preserve">ών φιλμ σε απευθείας αρνητικό φιλμ, οι παρούσες </w:t>
      </w:r>
      <w:r w:rsidRPr="00F6740F">
        <w:rPr>
          <w:rFonts w:cs="Tahoma"/>
          <w:lang w:val="el-GR"/>
        </w:rPr>
        <w:lastRenderedPageBreak/>
        <w:t xml:space="preserve">προδιαγραφές αναφέρονται σε τεχνικές λεπτομέρειες και διαδικασίες, οι οποίες εξασφαλίζουν την καλή ποιότητα της ανατύπωσης: </w:t>
      </w:r>
    </w:p>
    <w:p w14:paraId="0C95550C" w14:textId="77777777" w:rsidR="007722CD" w:rsidRPr="00E401A1" w:rsidRDefault="007722CD" w:rsidP="004E653B">
      <w:pPr>
        <w:pStyle w:val="aff1"/>
        <w:numPr>
          <w:ilvl w:val="0"/>
          <w:numId w:val="226"/>
        </w:numPr>
        <w:suppressAutoHyphens w:val="0"/>
        <w:autoSpaceDE w:val="0"/>
        <w:autoSpaceDN w:val="0"/>
        <w:adjustRightInd w:val="0"/>
        <w:spacing w:before="120"/>
        <w:ind w:firstLine="0"/>
        <w:rPr>
          <w:rFonts w:cs="Tahoma"/>
          <w:lang w:val="el-GR"/>
        </w:rPr>
      </w:pPr>
      <w:r w:rsidRPr="00E401A1">
        <w:rPr>
          <w:rFonts w:cs="Tahoma"/>
          <w:lang w:val="el-GR"/>
        </w:rPr>
        <w:t>Το πρωτότυπο τιτλογραφημένο αρνητικό, πριν την έκθεσή του προς αναπαραγωγή, θα πρέπει να περάσει από όλη τη διαδικασία καθαρισμού-συντήρησης/αποκατάστασης, όπως αναφέρεται παραπάνω.</w:t>
      </w:r>
    </w:p>
    <w:p w14:paraId="57EC6208" w14:textId="77777777" w:rsidR="007722CD" w:rsidRPr="00E401A1" w:rsidRDefault="007722CD" w:rsidP="004E653B">
      <w:pPr>
        <w:pStyle w:val="aff1"/>
        <w:numPr>
          <w:ilvl w:val="0"/>
          <w:numId w:val="226"/>
        </w:numPr>
        <w:suppressAutoHyphens w:val="0"/>
        <w:autoSpaceDE w:val="0"/>
        <w:autoSpaceDN w:val="0"/>
        <w:adjustRightInd w:val="0"/>
        <w:spacing w:before="120"/>
        <w:ind w:firstLine="0"/>
        <w:rPr>
          <w:rFonts w:cs="Tahoma"/>
          <w:lang w:val="el-GR"/>
        </w:rPr>
      </w:pPr>
      <w:r w:rsidRPr="00E401A1">
        <w:rPr>
          <w:rFonts w:cs="Tahoma"/>
          <w:lang w:val="el-GR"/>
        </w:rPr>
        <w:t xml:space="preserve">Κατά την έκθεση εκτύπωσης το πρωτότυπο αρνητικό και το φιλμ που θα παράγει πάλι αρνητικό να είναι απόλυτα επιπεδωμένα. </w:t>
      </w:r>
    </w:p>
    <w:p w14:paraId="2279C159" w14:textId="77777777" w:rsidR="007722CD" w:rsidRPr="00E401A1" w:rsidRDefault="007722CD" w:rsidP="004E653B">
      <w:pPr>
        <w:pStyle w:val="aff1"/>
        <w:numPr>
          <w:ilvl w:val="0"/>
          <w:numId w:val="226"/>
        </w:numPr>
        <w:suppressAutoHyphens w:val="0"/>
        <w:autoSpaceDE w:val="0"/>
        <w:autoSpaceDN w:val="0"/>
        <w:adjustRightInd w:val="0"/>
        <w:spacing w:before="120"/>
        <w:ind w:firstLine="0"/>
        <w:rPr>
          <w:rFonts w:cs="Tahoma"/>
          <w:lang w:val="el-GR"/>
        </w:rPr>
      </w:pPr>
      <w:r w:rsidRPr="00E401A1">
        <w:rPr>
          <w:rFonts w:cs="Tahoma"/>
          <w:lang w:val="el-GR"/>
        </w:rPr>
        <w:t xml:space="preserve">Η ανατύπωση πρέπει να είναι 1:1 και με διαδικασία εξ’ επαφής – </w:t>
      </w:r>
      <w:r w:rsidRPr="00E401A1">
        <w:rPr>
          <w:rFonts w:cs="Tahoma"/>
        </w:rPr>
        <w:t>contact</w:t>
      </w:r>
      <w:r w:rsidRPr="00E401A1">
        <w:rPr>
          <w:rFonts w:cs="Tahoma"/>
          <w:lang w:val="el-GR"/>
        </w:rPr>
        <w:t>.</w:t>
      </w:r>
    </w:p>
    <w:p w14:paraId="33FB3126" w14:textId="77777777" w:rsidR="007722CD" w:rsidRPr="00E401A1" w:rsidRDefault="007722CD" w:rsidP="004E653B">
      <w:pPr>
        <w:pStyle w:val="aff1"/>
        <w:numPr>
          <w:ilvl w:val="0"/>
          <w:numId w:val="226"/>
        </w:numPr>
        <w:suppressAutoHyphens w:val="0"/>
        <w:autoSpaceDE w:val="0"/>
        <w:autoSpaceDN w:val="0"/>
        <w:adjustRightInd w:val="0"/>
        <w:spacing w:before="120"/>
        <w:ind w:firstLine="0"/>
        <w:rPr>
          <w:rFonts w:cs="Tahoma"/>
          <w:lang w:val="el-GR"/>
        </w:rPr>
      </w:pPr>
      <w:r w:rsidRPr="00E401A1">
        <w:rPr>
          <w:rFonts w:cs="Tahoma"/>
          <w:lang w:val="el-GR"/>
        </w:rPr>
        <w:t xml:space="preserve">Σε κάθε παραγόμενο αρνητικό φιλμ, θα πρέπει να καταγράφονται εμφανώς τα εικονοσήματα και ότι άλλη πληροφορία υπάρχει στο πρωτότυπο αρνητικό. Θα πρέπει επίσης μέσα σε κάθε ανατυπωμένο καρέ να συμπεριλαμβάνονται όλα τα στοιχεία πτήσης της εικόνας ή τα ρολόγια πτήσης, τα οποία και δεν θα αποκόπτονται κατά τη διαδικασία της αντιγραφής. Τα στοιχεία αυτά βρίσκονται ακριβώς πάνω από την αρίθμηση του κάθε καρέ. </w:t>
      </w:r>
    </w:p>
    <w:p w14:paraId="46995306" w14:textId="77777777" w:rsidR="007722CD" w:rsidRPr="00E401A1" w:rsidRDefault="007722CD" w:rsidP="004E653B">
      <w:pPr>
        <w:pStyle w:val="aff1"/>
        <w:numPr>
          <w:ilvl w:val="0"/>
          <w:numId w:val="226"/>
        </w:numPr>
        <w:suppressAutoHyphens w:val="0"/>
        <w:autoSpaceDE w:val="0"/>
        <w:autoSpaceDN w:val="0"/>
        <w:adjustRightInd w:val="0"/>
        <w:spacing w:before="120"/>
        <w:ind w:firstLine="0"/>
        <w:rPr>
          <w:rFonts w:cs="Tahoma"/>
          <w:lang w:val="el-GR"/>
        </w:rPr>
      </w:pPr>
      <w:r w:rsidRPr="00E401A1">
        <w:rPr>
          <w:rFonts w:cs="Tahoma"/>
          <w:lang w:val="el-GR"/>
        </w:rPr>
        <w:t>Η εκτύπωση του φιλμ, που θα παράγεται από το πρωτότυπο αρνητικό να γίνεται με τη διαδικασία της ηλεκτρονικής διόρθωσης των πυκνοτήτων (</w:t>
      </w:r>
      <w:r w:rsidRPr="00E401A1">
        <w:rPr>
          <w:rFonts w:cs="Tahoma"/>
        </w:rPr>
        <w:t>electronic</w:t>
      </w:r>
      <w:r w:rsidRPr="00E401A1">
        <w:rPr>
          <w:rFonts w:cs="Tahoma"/>
          <w:lang w:val="el-GR"/>
        </w:rPr>
        <w:t xml:space="preserve"> </w:t>
      </w:r>
      <w:r w:rsidRPr="00E401A1">
        <w:rPr>
          <w:rFonts w:cs="Tahoma"/>
        </w:rPr>
        <w:t>dodging</w:t>
      </w:r>
      <w:r w:rsidRPr="00E401A1">
        <w:rPr>
          <w:rFonts w:cs="Tahoma"/>
          <w:lang w:val="el-GR"/>
        </w:rPr>
        <w:t xml:space="preserve"> </w:t>
      </w:r>
      <w:r w:rsidRPr="00E401A1">
        <w:rPr>
          <w:rFonts w:cs="Tahoma"/>
        </w:rPr>
        <w:t>printer</w:t>
      </w:r>
      <w:r w:rsidRPr="00E401A1">
        <w:rPr>
          <w:rFonts w:cs="Tahoma"/>
          <w:lang w:val="el-GR"/>
        </w:rPr>
        <w:t>).</w:t>
      </w:r>
    </w:p>
    <w:p w14:paraId="0312ED51" w14:textId="01F38DFC" w:rsidR="007722CD" w:rsidRPr="00E401A1" w:rsidRDefault="007722CD" w:rsidP="004E653B">
      <w:pPr>
        <w:pStyle w:val="aff1"/>
        <w:numPr>
          <w:ilvl w:val="0"/>
          <w:numId w:val="226"/>
        </w:numPr>
        <w:suppressAutoHyphens w:val="0"/>
        <w:autoSpaceDE w:val="0"/>
        <w:autoSpaceDN w:val="0"/>
        <w:adjustRightInd w:val="0"/>
        <w:spacing w:before="120"/>
        <w:ind w:firstLine="0"/>
        <w:rPr>
          <w:rFonts w:cs="Tahoma"/>
          <w:lang w:val="el-GR"/>
        </w:rPr>
      </w:pPr>
      <w:r w:rsidRPr="00E401A1">
        <w:rPr>
          <w:rFonts w:cs="Tahoma"/>
          <w:lang w:val="el-GR"/>
        </w:rPr>
        <w:t>Η εμφάνιση των παραγόμενων αρνητικών φιλμ να γίνει απαραίτητα σε αυτόματο εμφανιστήριο. Τα χημικά επεξεργασίας του εμφανιστηρίου θα ελέγχονται καθημερινά, πριν την έναρξη των εργασιών, παρουσία της ΕΠΕ, με προεκτεθειμένες λωρίδες ελέγχου, ώστε να εξασφαλίζουν την απαιτούμενη καλή ποιότητα.</w:t>
      </w:r>
    </w:p>
    <w:p w14:paraId="0826F1A1" w14:textId="77777777" w:rsidR="007722CD" w:rsidRPr="00E401A1" w:rsidRDefault="007722CD" w:rsidP="004E653B">
      <w:pPr>
        <w:pStyle w:val="aff1"/>
        <w:numPr>
          <w:ilvl w:val="0"/>
          <w:numId w:val="226"/>
        </w:numPr>
        <w:suppressAutoHyphens w:val="0"/>
        <w:autoSpaceDE w:val="0"/>
        <w:autoSpaceDN w:val="0"/>
        <w:adjustRightInd w:val="0"/>
        <w:spacing w:before="120"/>
        <w:ind w:firstLine="0"/>
        <w:rPr>
          <w:rFonts w:cs="Tahoma"/>
          <w:lang w:val="el-GR"/>
        </w:rPr>
      </w:pPr>
      <w:r w:rsidRPr="00E401A1">
        <w:rPr>
          <w:rFonts w:cs="Tahoma"/>
          <w:lang w:val="el-GR"/>
        </w:rPr>
        <w:t>Τα χημικά επεξεργασίας να είναι εντός της ημερομηνίας λήξης.</w:t>
      </w:r>
    </w:p>
    <w:p w14:paraId="59105F9E" w14:textId="77777777" w:rsidR="007722CD" w:rsidRPr="00E401A1" w:rsidRDefault="007722CD" w:rsidP="004E653B">
      <w:pPr>
        <w:pStyle w:val="aff1"/>
        <w:numPr>
          <w:ilvl w:val="0"/>
          <w:numId w:val="226"/>
        </w:numPr>
        <w:suppressAutoHyphens w:val="0"/>
        <w:autoSpaceDE w:val="0"/>
        <w:autoSpaceDN w:val="0"/>
        <w:adjustRightInd w:val="0"/>
        <w:spacing w:before="120"/>
        <w:ind w:firstLine="0"/>
        <w:rPr>
          <w:rFonts w:cs="Tahoma"/>
          <w:lang w:val="el-GR"/>
        </w:rPr>
      </w:pPr>
      <w:r w:rsidRPr="00E401A1">
        <w:rPr>
          <w:rFonts w:cs="Tahoma"/>
          <w:lang w:val="el-GR"/>
        </w:rPr>
        <w:t>Προκειμένου να μην επηρεάζεται η μετρητική ικανότητα της εικόνας, καθ’ όλη τη διάρκεια επεξεργασίας των αρνητικών οι θερμοκρασίες και οι χρόνοι πρέπει να είναι οι προβλεπόμενες από τον κατασκευαστή του υλικού.</w:t>
      </w:r>
    </w:p>
    <w:p w14:paraId="64310EB9" w14:textId="77777777" w:rsidR="007722CD" w:rsidRPr="00E401A1" w:rsidRDefault="007722CD" w:rsidP="004E653B">
      <w:pPr>
        <w:pStyle w:val="aff1"/>
        <w:numPr>
          <w:ilvl w:val="0"/>
          <w:numId w:val="226"/>
        </w:numPr>
        <w:suppressAutoHyphens w:val="0"/>
        <w:autoSpaceDE w:val="0"/>
        <w:autoSpaceDN w:val="0"/>
        <w:adjustRightInd w:val="0"/>
        <w:spacing w:before="120"/>
        <w:ind w:firstLine="0"/>
        <w:rPr>
          <w:rFonts w:cs="Tahoma"/>
          <w:lang w:val="el-GR"/>
        </w:rPr>
      </w:pPr>
      <w:r w:rsidRPr="00E401A1">
        <w:rPr>
          <w:rFonts w:cs="Tahoma"/>
          <w:lang w:val="el-GR"/>
        </w:rPr>
        <w:t>Το ανατυπωμένο θέμα πρέπει να έχει ίση ή καλύτερη πυκνότητα από το πρωτότυπο θέμα με απόκλιση ± 0,1</w:t>
      </w:r>
      <w:r w:rsidRPr="00E401A1">
        <w:rPr>
          <w:rFonts w:cs="Tahoma"/>
        </w:rPr>
        <w:t>d</w:t>
      </w:r>
      <w:r w:rsidRPr="00E401A1">
        <w:rPr>
          <w:rFonts w:cs="Tahoma"/>
          <w:lang w:val="el-GR"/>
        </w:rPr>
        <w:t xml:space="preserve"> έως 0,05</w:t>
      </w:r>
      <w:r w:rsidRPr="00E401A1">
        <w:rPr>
          <w:rFonts w:cs="Tahoma"/>
        </w:rPr>
        <w:t>d</w:t>
      </w:r>
      <w:r w:rsidRPr="00E401A1">
        <w:rPr>
          <w:rFonts w:cs="Tahoma"/>
          <w:lang w:val="el-GR"/>
        </w:rPr>
        <w:t xml:space="preserve"> να έχει ίδια χρωματική απόδοση με το πρωτότυπο, όσον αφορά τα έγχρωμα, και ίδια γκάμα του γκρι, όσον αφορά τα ασπρόμαυρα. </w:t>
      </w:r>
    </w:p>
    <w:p w14:paraId="490EB40F" w14:textId="77777777" w:rsidR="007722CD" w:rsidRPr="00E401A1" w:rsidRDefault="007722CD" w:rsidP="004E653B">
      <w:pPr>
        <w:pStyle w:val="aff1"/>
        <w:numPr>
          <w:ilvl w:val="0"/>
          <w:numId w:val="226"/>
        </w:numPr>
        <w:suppressAutoHyphens w:val="0"/>
        <w:autoSpaceDE w:val="0"/>
        <w:autoSpaceDN w:val="0"/>
        <w:adjustRightInd w:val="0"/>
        <w:spacing w:before="120"/>
        <w:ind w:firstLine="0"/>
        <w:rPr>
          <w:rFonts w:cs="Tahoma"/>
          <w:lang w:val="el-GR"/>
        </w:rPr>
      </w:pPr>
      <w:r w:rsidRPr="00E401A1">
        <w:rPr>
          <w:rFonts w:cs="Tahoma"/>
          <w:lang w:val="el-GR"/>
        </w:rPr>
        <w:t>Η αντίθεση (</w:t>
      </w:r>
      <w:r w:rsidRPr="00E401A1">
        <w:rPr>
          <w:rFonts w:cs="Tahoma"/>
        </w:rPr>
        <w:t>contrast</w:t>
      </w:r>
      <w:r w:rsidRPr="00E401A1">
        <w:rPr>
          <w:rFonts w:cs="Tahoma"/>
          <w:lang w:val="el-GR"/>
        </w:rPr>
        <w:t>) των παραγόμενων αρνητικών φιλμ να είναι η ίδια με αυτή των πρωτότυπων υλικών, και τέτοια ώστε να τυπώνονται όλες οι λεπτομέρειες των φωτεινών και σκοτεινών σημείων του αρνητικού. Σε περίπτωση που το κοντράστ υπερβαίνει το 1.6</w:t>
      </w:r>
      <w:r w:rsidRPr="00E401A1">
        <w:rPr>
          <w:rFonts w:cs="Tahoma"/>
        </w:rPr>
        <w:t>D</w:t>
      </w:r>
      <w:r w:rsidRPr="00E401A1">
        <w:rPr>
          <w:rFonts w:cs="Tahoma"/>
          <w:lang w:val="el-GR"/>
        </w:rPr>
        <w:t xml:space="preserve"> (Δ</w:t>
      </w:r>
      <w:r w:rsidRPr="00E401A1">
        <w:rPr>
          <w:rFonts w:cs="Tahoma"/>
        </w:rPr>
        <w:t>D</w:t>
      </w:r>
      <w:r w:rsidRPr="00E401A1">
        <w:rPr>
          <w:rFonts w:cs="Tahoma"/>
          <w:lang w:val="el-GR"/>
        </w:rPr>
        <w:t xml:space="preserve">=1.6), τότε στο παραγόμενο αρνητικό φιλμ η τιμή αυτή να μειώνεται κατά 20% τουλάχιστον. </w:t>
      </w:r>
    </w:p>
    <w:p w14:paraId="541E9005" w14:textId="77777777" w:rsidR="007722CD" w:rsidRPr="00E401A1" w:rsidRDefault="007722CD" w:rsidP="004E653B">
      <w:pPr>
        <w:pStyle w:val="aff1"/>
        <w:numPr>
          <w:ilvl w:val="0"/>
          <w:numId w:val="226"/>
        </w:numPr>
        <w:suppressAutoHyphens w:val="0"/>
        <w:autoSpaceDE w:val="0"/>
        <w:autoSpaceDN w:val="0"/>
        <w:adjustRightInd w:val="0"/>
        <w:spacing w:before="120"/>
        <w:ind w:firstLine="0"/>
        <w:rPr>
          <w:rFonts w:cs="Tahoma"/>
          <w:lang w:val="el-GR"/>
        </w:rPr>
      </w:pPr>
      <w:r w:rsidRPr="00E401A1">
        <w:rPr>
          <w:rFonts w:cs="Tahoma"/>
          <w:lang w:val="el-GR"/>
        </w:rPr>
        <w:t>Τα ανατυπωμένα τιτλογραφημένα αρνητικά πρέπει να παραδίδονται, επίπεδα, κομμένα ανά καρέ, με τρόπο και στους χώρους αποθήκευσης όπως περιγράφεται στις αντίστοιχες παραγράφους.</w:t>
      </w:r>
    </w:p>
    <w:p w14:paraId="3387F139" w14:textId="77777777" w:rsidR="007722CD" w:rsidRPr="00E401A1" w:rsidRDefault="007722CD" w:rsidP="004E653B">
      <w:pPr>
        <w:pStyle w:val="aff1"/>
        <w:numPr>
          <w:ilvl w:val="0"/>
          <w:numId w:val="226"/>
        </w:numPr>
        <w:suppressAutoHyphens w:val="0"/>
        <w:autoSpaceDE w:val="0"/>
        <w:autoSpaceDN w:val="0"/>
        <w:adjustRightInd w:val="0"/>
        <w:spacing w:before="120"/>
        <w:ind w:firstLine="0"/>
        <w:rPr>
          <w:rFonts w:cs="Tahoma"/>
          <w:lang w:val="el-GR"/>
        </w:rPr>
      </w:pPr>
      <w:r w:rsidRPr="00E401A1">
        <w:rPr>
          <w:rFonts w:cs="Tahoma"/>
          <w:lang w:val="el-GR"/>
        </w:rPr>
        <w:t>Ο χρόνος παράδοσης των υλικών να είναι σύμφωνος με τη συμβατική υποχρέωση και το χρονοδιάγραμμα παράδοσης.</w:t>
      </w:r>
    </w:p>
    <w:p w14:paraId="013DF6A5" w14:textId="77777777" w:rsidR="007722CD" w:rsidRPr="00E401A1" w:rsidRDefault="007722CD" w:rsidP="004E653B">
      <w:pPr>
        <w:pStyle w:val="aff1"/>
        <w:numPr>
          <w:ilvl w:val="0"/>
          <w:numId w:val="226"/>
        </w:numPr>
        <w:suppressAutoHyphens w:val="0"/>
        <w:autoSpaceDE w:val="0"/>
        <w:autoSpaceDN w:val="0"/>
        <w:adjustRightInd w:val="0"/>
        <w:spacing w:before="120"/>
        <w:ind w:firstLine="0"/>
        <w:rPr>
          <w:rFonts w:cs="Tahoma"/>
          <w:lang w:val="el-GR"/>
        </w:rPr>
      </w:pPr>
      <w:r w:rsidRPr="00E401A1">
        <w:rPr>
          <w:rFonts w:cs="Tahoma"/>
          <w:lang w:val="el-GR"/>
        </w:rPr>
        <w:t>Σε περίπτωση που το πρωτότυπο αρνητικό από το αρχείο έχει καταστραφεί ή έχει υποστεί σημαντική φθορά, τότε η ανατύπωση της Α/Φ σε αρνητικό θα γίνεται είτε από το αντίστοιχο διαθετικό (εφόσον αυτό υπάρχει) είτε από την έντυπη Α/Φ που υπάρχει στο αρχείο της Υδνσης Χορήγησης. Σε αυτή την περίπτωση θα υπάρχει ειδική επισήμανση- έξω από το θέμα και πάνω στο εκάστοτε καρέ- που θα αναφέρει ότι πρόκειται για ανατύπωση από έντυπη φωτογραφία. Ο Ανάδοχος θα πρέπει να παραδώσει λίστα με το σύνολο των αρνητικών αυτής της περίπτωσης.</w:t>
      </w:r>
    </w:p>
    <w:p w14:paraId="412BD0BD" w14:textId="77777777" w:rsidR="007722CD" w:rsidRPr="00E401A1" w:rsidRDefault="007722CD" w:rsidP="00E401A1">
      <w:pPr>
        <w:pStyle w:val="aff1"/>
        <w:autoSpaceDE w:val="0"/>
        <w:autoSpaceDN w:val="0"/>
        <w:adjustRightInd w:val="0"/>
        <w:spacing w:before="120"/>
        <w:rPr>
          <w:rFonts w:cs="Tahoma"/>
          <w:lang w:val="el-GR"/>
        </w:rPr>
      </w:pPr>
    </w:p>
    <w:p w14:paraId="48F3B05D" w14:textId="77777777" w:rsidR="007722CD" w:rsidRPr="00E401A1" w:rsidRDefault="007722CD" w:rsidP="00E401A1">
      <w:pPr>
        <w:pStyle w:val="4"/>
        <w:suppressAutoHyphens w:val="0"/>
        <w:spacing w:before="120" w:after="120"/>
        <w:ind w:firstLine="0"/>
        <w:rPr>
          <w:rFonts w:cs="Tahoma"/>
          <w:sz w:val="26"/>
          <w:szCs w:val="26"/>
          <w:lang w:val="el-GR"/>
        </w:rPr>
      </w:pPr>
      <w:bookmarkStart w:id="472" w:name="_Toc353017051"/>
      <w:bookmarkStart w:id="473" w:name="_Toc93395887"/>
      <w:r w:rsidRPr="00E401A1">
        <w:rPr>
          <w:rFonts w:cs="Tahoma"/>
          <w:sz w:val="26"/>
          <w:szCs w:val="26"/>
          <w:lang w:val="el-GR"/>
        </w:rPr>
        <w:lastRenderedPageBreak/>
        <w:t>Προδιαγραφές διαδικασίας ανατύπωσης θετικών σε αρνητικό</w:t>
      </w:r>
      <w:bookmarkEnd w:id="472"/>
      <w:bookmarkEnd w:id="473"/>
    </w:p>
    <w:p w14:paraId="47C1AC96" w14:textId="77777777" w:rsidR="007722CD" w:rsidRPr="00F6740F" w:rsidRDefault="007722CD" w:rsidP="00E401A1">
      <w:pPr>
        <w:autoSpaceDE w:val="0"/>
        <w:autoSpaceDN w:val="0"/>
        <w:adjustRightInd w:val="0"/>
        <w:spacing w:before="120"/>
        <w:rPr>
          <w:rFonts w:cs="Tahoma"/>
          <w:color w:val="FF0000"/>
          <w:lang w:val="el-GR"/>
        </w:rPr>
      </w:pPr>
      <w:r w:rsidRPr="00E937F6">
        <w:rPr>
          <w:rFonts w:eastAsia="Calibri" w:cs="Tahoma"/>
          <w:lang w:val="el-GR"/>
        </w:rPr>
        <w:t xml:space="preserve">Δεδομένου ότι υπάρχει στο αρχείο ένας αριθμός Α/Φ σε Α/Μ θετικό φιλμ (σε ρολό), από κάποια εκ των οποίων θα πρέπει να παραχθούν πάλι αρνητικά, είτε λόγω φθοράς του πρωτότυπου θετικού είτε για την παραγωγή έντυπης Α/Φ από αρνητικό, για αυτό το λόγο </w:t>
      </w:r>
      <w:r w:rsidRPr="00E937F6">
        <w:rPr>
          <w:rFonts w:cs="Tahoma"/>
          <w:lang w:val="el-GR"/>
        </w:rPr>
        <w:t>οι παρούσες προδιαγραφές αναφέρονται σε τεχνικές λεπτομέρειες και διαδικασίες, οι οποίες εξασφαλίζουν την καλή ποιότητα της ανατύπωσης των ασπρόμαυρων τιτλογραφημένων θετικών εξ επαφής:</w:t>
      </w:r>
    </w:p>
    <w:p w14:paraId="6C06D74C" w14:textId="77777777" w:rsidR="007722CD" w:rsidRPr="00E401A1" w:rsidRDefault="007722CD" w:rsidP="004E653B">
      <w:pPr>
        <w:pStyle w:val="aff1"/>
        <w:numPr>
          <w:ilvl w:val="0"/>
          <w:numId w:val="227"/>
        </w:numPr>
        <w:suppressAutoHyphens w:val="0"/>
        <w:autoSpaceDE w:val="0"/>
        <w:autoSpaceDN w:val="0"/>
        <w:adjustRightInd w:val="0"/>
        <w:spacing w:before="120"/>
        <w:ind w:firstLine="0"/>
        <w:rPr>
          <w:rFonts w:cs="Tahoma"/>
          <w:lang w:val="el-GR"/>
        </w:rPr>
      </w:pPr>
      <w:r w:rsidRPr="00E401A1">
        <w:rPr>
          <w:rFonts w:cs="Tahoma"/>
          <w:lang w:val="el-GR"/>
        </w:rPr>
        <w:t>Το πρωτότυπο τιτλογραφημένο θετικό, πριν την έκθεσή του προς αναπαραγωγή, θα πρέπει να περάσει από όλη τη διαδικασία καθαρισμού-αποκατάστασης που περιγράφηκε στις αντίστοιχες παραγράφους.</w:t>
      </w:r>
    </w:p>
    <w:p w14:paraId="5D7E7286" w14:textId="77777777" w:rsidR="007722CD" w:rsidRPr="00E401A1" w:rsidRDefault="007722CD" w:rsidP="004E653B">
      <w:pPr>
        <w:pStyle w:val="aff1"/>
        <w:numPr>
          <w:ilvl w:val="0"/>
          <w:numId w:val="227"/>
        </w:numPr>
        <w:suppressAutoHyphens w:val="0"/>
        <w:autoSpaceDE w:val="0"/>
        <w:autoSpaceDN w:val="0"/>
        <w:adjustRightInd w:val="0"/>
        <w:spacing w:before="120"/>
        <w:ind w:firstLine="0"/>
        <w:rPr>
          <w:rFonts w:cs="Tahoma"/>
          <w:lang w:val="el-GR"/>
        </w:rPr>
      </w:pPr>
      <w:r w:rsidRPr="00E401A1">
        <w:rPr>
          <w:rFonts w:cs="Tahoma"/>
          <w:lang w:val="el-GR"/>
        </w:rPr>
        <w:t xml:space="preserve">Κατά την έκθεση εκτύπωσης το πρωτότυπο θετικό και το φιλμ που θα παράγει αρνητικό να είναι απόλυτα επιπεδωμένα. </w:t>
      </w:r>
    </w:p>
    <w:p w14:paraId="56FC5885" w14:textId="77777777" w:rsidR="007722CD" w:rsidRPr="00E401A1" w:rsidRDefault="007722CD" w:rsidP="004E653B">
      <w:pPr>
        <w:pStyle w:val="aff1"/>
        <w:numPr>
          <w:ilvl w:val="0"/>
          <w:numId w:val="227"/>
        </w:numPr>
        <w:suppressAutoHyphens w:val="0"/>
        <w:autoSpaceDE w:val="0"/>
        <w:autoSpaceDN w:val="0"/>
        <w:adjustRightInd w:val="0"/>
        <w:spacing w:before="120"/>
        <w:ind w:firstLine="0"/>
        <w:rPr>
          <w:rFonts w:cs="Tahoma"/>
          <w:lang w:val="el-GR"/>
        </w:rPr>
      </w:pPr>
      <w:r w:rsidRPr="00E401A1">
        <w:rPr>
          <w:rFonts w:cs="Tahoma"/>
          <w:lang w:val="el-GR"/>
        </w:rPr>
        <w:t xml:space="preserve">Η ανατύπωση πρέπει να είναι 1:1 και με διαδικασία εξ’ επαφής - </w:t>
      </w:r>
      <w:r w:rsidRPr="00E401A1">
        <w:rPr>
          <w:rFonts w:cs="Tahoma"/>
        </w:rPr>
        <w:t>contact</w:t>
      </w:r>
      <w:r w:rsidRPr="00E401A1">
        <w:rPr>
          <w:rFonts w:cs="Tahoma"/>
          <w:lang w:val="el-GR"/>
        </w:rPr>
        <w:t>.</w:t>
      </w:r>
    </w:p>
    <w:p w14:paraId="29DCB7FD" w14:textId="77777777" w:rsidR="007722CD" w:rsidRPr="00E401A1" w:rsidRDefault="007722CD" w:rsidP="004E653B">
      <w:pPr>
        <w:pStyle w:val="aff1"/>
        <w:numPr>
          <w:ilvl w:val="0"/>
          <w:numId w:val="227"/>
        </w:numPr>
        <w:suppressAutoHyphens w:val="0"/>
        <w:autoSpaceDE w:val="0"/>
        <w:autoSpaceDN w:val="0"/>
        <w:adjustRightInd w:val="0"/>
        <w:spacing w:before="120"/>
        <w:ind w:firstLine="0"/>
        <w:rPr>
          <w:rFonts w:cs="Tahoma"/>
          <w:lang w:val="el-GR"/>
        </w:rPr>
      </w:pPr>
      <w:r w:rsidRPr="00E401A1">
        <w:rPr>
          <w:rFonts w:cs="Tahoma"/>
          <w:lang w:val="el-GR"/>
        </w:rPr>
        <w:t xml:space="preserve">Σε κάθε παραγόμενο αρνητικό φιλμ, θα πρέπει να καταγράφονται εμφανώς τα εικονοσήματα και ότι άλλη πληροφορία υπάρχει στο πρωτότυπο θετικό. Θα πρέπει επίσης μέσα σε κάθε ανατυπωμένο καρέ να συμπεριλαμβάνονται όλα τα στοιχεία πτήσης της εικόνας ή τα ρολόγια πτήσης, τα οποία και δεν θα αποκόπτονται κατά τη διαδικασία της αντιγραφής. Τα στοιχεία αυτά βρίσκονται ακριβώς πάνω από την αρίθμηση του κάθε καρέ. </w:t>
      </w:r>
    </w:p>
    <w:p w14:paraId="138B3E4D" w14:textId="77777777" w:rsidR="007722CD" w:rsidRPr="00E401A1" w:rsidRDefault="007722CD" w:rsidP="004E653B">
      <w:pPr>
        <w:pStyle w:val="aff1"/>
        <w:numPr>
          <w:ilvl w:val="0"/>
          <w:numId w:val="227"/>
        </w:numPr>
        <w:suppressAutoHyphens w:val="0"/>
        <w:autoSpaceDE w:val="0"/>
        <w:autoSpaceDN w:val="0"/>
        <w:adjustRightInd w:val="0"/>
        <w:spacing w:before="120"/>
        <w:ind w:firstLine="0"/>
        <w:rPr>
          <w:rFonts w:cs="Tahoma"/>
          <w:lang w:val="el-GR"/>
        </w:rPr>
      </w:pPr>
      <w:r w:rsidRPr="00E401A1">
        <w:rPr>
          <w:rFonts w:cs="Tahoma"/>
          <w:lang w:val="el-GR"/>
        </w:rPr>
        <w:t>Η εκτύπωση του φιλμ, που θα παράγεται από το πρωτότυπο θετικό να γίνεται με τη διαδικασία της ηλεκτρονικής διόρθωσης των πυκνοτήτων (</w:t>
      </w:r>
      <w:r w:rsidRPr="00E401A1">
        <w:rPr>
          <w:rFonts w:cs="Tahoma"/>
        </w:rPr>
        <w:t>electronic</w:t>
      </w:r>
      <w:r w:rsidRPr="00E401A1">
        <w:rPr>
          <w:rFonts w:cs="Tahoma"/>
          <w:lang w:val="el-GR"/>
        </w:rPr>
        <w:t xml:space="preserve"> </w:t>
      </w:r>
      <w:r w:rsidRPr="00E401A1">
        <w:rPr>
          <w:rFonts w:cs="Tahoma"/>
        </w:rPr>
        <w:t>dodging</w:t>
      </w:r>
      <w:r w:rsidRPr="00E401A1">
        <w:rPr>
          <w:rFonts w:cs="Tahoma"/>
          <w:lang w:val="el-GR"/>
        </w:rPr>
        <w:t xml:space="preserve"> </w:t>
      </w:r>
      <w:r w:rsidRPr="00E401A1">
        <w:rPr>
          <w:rFonts w:cs="Tahoma"/>
        </w:rPr>
        <w:t>printer</w:t>
      </w:r>
      <w:r w:rsidRPr="00E401A1">
        <w:rPr>
          <w:rFonts w:cs="Tahoma"/>
          <w:lang w:val="el-GR"/>
        </w:rPr>
        <w:t>).</w:t>
      </w:r>
    </w:p>
    <w:p w14:paraId="5FE1DE32" w14:textId="53F28B33" w:rsidR="007722CD" w:rsidRPr="00E401A1" w:rsidRDefault="007722CD" w:rsidP="004E653B">
      <w:pPr>
        <w:pStyle w:val="aff1"/>
        <w:numPr>
          <w:ilvl w:val="0"/>
          <w:numId w:val="227"/>
        </w:numPr>
        <w:suppressAutoHyphens w:val="0"/>
        <w:autoSpaceDE w:val="0"/>
        <w:autoSpaceDN w:val="0"/>
        <w:adjustRightInd w:val="0"/>
        <w:spacing w:before="120"/>
        <w:ind w:firstLine="0"/>
        <w:rPr>
          <w:rFonts w:cs="Tahoma"/>
          <w:lang w:val="el-GR"/>
        </w:rPr>
      </w:pPr>
      <w:r w:rsidRPr="00E401A1">
        <w:rPr>
          <w:rFonts w:cs="Tahoma"/>
          <w:lang w:val="el-GR"/>
        </w:rPr>
        <w:t>Η εμφάνιση των παραγόμενων αρνητικών φιλμ να γίνει απαραίτητα σε αυτόματο εμφανιστήριο. Τα χημικά επεξεργασίας του εμφανιστηρίου θα ελέγχονται καθημερινά, πριν την έναρξη των εργασιών, παρουσία της ΕΠΕ, με προεκτεθειμένες λωρίδες ελέγχου, ώστε να εξασφαλίζουν την απαιτούμενη καλή ποιότητα.</w:t>
      </w:r>
    </w:p>
    <w:p w14:paraId="77161647" w14:textId="77777777" w:rsidR="007722CD" w:rsidRPr="00E401A1" w:rsidRDefault="007722CD" w:rsidP="004E653B">
      <w:pPr>
        <w:pStyle w:val="aff1"/>
        <w:numPr>
          <w:ilvl w:val="0"/>
          <w:numId w:val="227"/>
        </w:numPr>
        <w:suppressAutoHyphens w:val="0"/>
        <w:autoSpaceDE w:val="0"/>
        <w:autoSpaceDN w:val="0"/>
        <w:adjustRightInd w:val="0"/>
        <w:spacing w:before="120"/>
        <w:ind w:firstLine="0"/>
        <w:rPr>
          <w:rFonts w:cs="Tahoma"/>
          <w:lang w:val="el-GR"/>
        </w:rPr>
      </w:pPr>
      <w:r w:rsidRPr="00E401A1">
        <w:rPr>
          <w:rFonts w:cs="Tahoma"/>
          <w:lang w:val="el-GR"/>
        </w:rPr>
        <w:t>Τα χημικά επεξεργασίας να είναι εντός της ημερομηνίας λήξης.</w:t>
      </w:r>
    </w:p>
    <w:p w14:paraId="25619423" w14:textId="77777777" w:rsidR="007722CD" w:rsidRPr="00E401A1" w:rsidRDefault="007722CD" w:rsidP="004E653B">
      <w:pPr>
        <w:pStyle w:val="aff1"/>
        <w:numPr>
          <w:ilvl w:val="0"/>
          <w:numId w:val="227"/>
        </w:numPr>
        <w:suppressAutoHyphens w:val="0"/>
        <w:autoSpaceDE w:val="0"/>
        <w:autoSpaceDN w:val="0"/>
        <w:adjustRightInd w:val="0"/>
        <w:spacing w:before="120"/>
        <w:ind w:firstLine="0"/>
        <w:rPr>
          <w:rFonts w:cs="Tahoma"/>
          <w:lang w:val="el-GR"/>
        </w:rPr>
      </w:pPr>
      <w:r w:rsidRPr="00E401A1">
        <w:rPr>
          <w:rFonts w:cs="Tahoma"/>
          <w:lang w:val="el-GR"/>
        </w:rPr>
        <w:t>Προκειμένου να μην επηρεάζεται η μετρητική ικανότητα της εικόνας, καθ’ όλη τη διάρκεια επεξεργασίας των θετικών οι θερμοκρασίες και οι χρόνοι πρέπει να είναι οι προβλεπόμενες από τον κατασκευαστή του υλικού.</w:t>
      </w:r>
    </w:p>
    <w:p w14:paraId="2B7CBD63" w14:textId="77777777" w:rsidR="007722CD" w:rsidRPr="00E401A1" w:rsidRDefault="007722CD" w:rsidP="004E653B">
      <w:pPr>
        <w:pStyle w:val="aff1"/>
        <w:numPr>
          <w:ilvl w:val="0"/>
          <w:numId w:val="227"/>
        </w:numPr>
        <w:suppressAutoHyphens w:val="0"/>
        <w:autoSpaceDE w:val="0"/>
        <w:autoSpaceDN w:val="0"/>
        <w:adjustRightInd w:val="0"/>
        <w:spacing w:before="120"/>
        <w:ind w:firstLine="0"/>
        <w:rPr>
          <w:rFonts w:cs="Tahoma"/>
          <w:lang w:val="el-GR"/>
        </w:rPr>
      </w:pPr>
      <w:r w:rsidRPr="00E401A1">
        <w:rPr>
          <w:rFonts w:cs="Tahoma"/>
          <w:lang w:val="el-GR"/>
        </w:rPr>
        <w:t>Το ανατυπωμένο θέμα πρέπει να έχει ίση ή καλύτερη πυκνότητα από το πρωτότυπο θέμα με απόκλιση ± 0,1</w:t>
      </w:r>
      <w:r w:rsidRPr="00E401A1">
        <w:rPr>
          <w:rFonts w:cs="Tahoma"/>
        </w:rPr>
        <w:t>d</w:t>
      </w:r>
      <w:r w:rsidRPr="00E401A1">
        <w:rPr>
          <w:rFonts w:cs="Tahoma"/>
          <w:lang w:val="el-GR"/>
        </w:rPr>
        <w:t xml:space="preserve"> έως 0,05</w:t>
      </w:r>
      <w:r w:rsidRPr="00E401A1">
        <w:rPr>
          <w:rFonts w:cs="Tahoma"/>
        </w:rPr>
        <w:t>d</w:t>
      </w:r>
      <w:r w:rsidRPr="00E401A1">
        <w:rPr>
          <w:rFonts w:cs="Tahoma"/>
          <w:lang w:val="el-GR"/>
        </w:rPr>
        <w:t xml:space="preserve">, να έχει ίδια χρωματική απόδοση με το πρωτότυπο, όσον αφορά τα έγχρωμα, και ίδια γκάμα του γκρι, όσον αφορά τα ασπρόμαυρα. </w:t>
      </w:r>
    </w:p>
    <w:p w14:paraId="6B7A3B0E" w14:textId="77777777" w:rsidR="007722CD" w:rsidRPr="00E401A1" w:rsidRDefault="007722CD" w:rsidP="004E653B">
      <w:pPr>
        <w:pStyle w:val="aff1"/>
        <w:numPr>
          <w:ilvl w:val="0"/>
          <w:numId w:val="227"/>
        </w:numPr>
        <w:suppressAutoHyphens w:val="0"/>
        <w:autoSpaceDE w:val="0"/>
        <w:autoSpaceDN w:val="0"/>
        <w:adjustRightInd w:val="0"/>
        <w:spacing w:before="120"/>
        <w:ind w:firstLine="0"/>
        <w:rPr>
          <w:rFonts w:cs="Tahoma"/>
          <w:lang w:val="el-GR"/>
        </w:rPr>
      </w:pPr>
      <w:r w:rsidRPr="00E401A1">
        <w:rPr>
          <w:rFonts w:cs="Tahoma"/>
          <w:lang w:val="el-GR"/>
        </w:rPr>
        <w:t>Η αντίθεση (</w:t>
      </w:r>
      <w:r w:rsidRPr="00E401A1">
        <w:rPr>
          <w:rFonts w:cs="Tahoma"/>
        </w:rPr>
        <w:t>contrast</w:t>
      </w:r>
      <w:r w:rsidRPr="00E401A1">
        <w:rPr>
          <w:rFonts w:cs="Tahoma"/>
          <w:lang w:val="el-GR"/>
        </w:rPr>
        <w:t>) των παραγόμενων αρνητικών φιλμ να είναι η ίδια με αυτή των πρωτότυπων υλικών, και τέτοια ώστε να τυπώνονται όλες οι λεπτομέρειες των φωτεινών και σκοτεινών σημείων του αρνητικού. Σε περίπτωση τώρα που το κοντράστ υπερβαίνει το 1.6</w:t>
      </w:r>
      <w:r w:rsidRPr="00E401A1">
        <w:rPr>
          <w:rFonts w:cs="Tahoma"/>
        </w:rPr>
        <w:t>D</w:t>
      </w:r>
      <w:r w:rsidRPr="00E401A1">
        <w:rPr>
          <w:rFonts w:cs="Tahoma"/>
          <w:lang w:val="el-GR"/>
        </w:rPr>
        <w:t xml:space="preserve"> (Δ</w:t>
      </w:r>
      <w:r w:rsidRPr="00E401A1">
        <w:rPr>
          <w:rFonts w:cs="Tahoma"/>
        </w:rPr>
        <w:t>D</w:t>
      </w:r>
      <w:r w:rsidRPr="00E401A1">
        <w:rPr>
          <w:rFonts w:cs="Tahoma"/>
          <w:lang w:val="el-GR"/>
        </w:rPr>
        <w:t xml:space="preserve">=1.6), τότε στο παραγόμενο αρνητικό φιλμ η τιμή αυτή να μειώνεται κατά 20% τουλάχιστον. </w:t>
      </w:r>
    </w:p>
    <w:p w14:paraId="4B387BDA" w14:textId="77777777" w:rsidR="007722CD" w:rsidRPr="00E401A1" w:rsidRDefault="007722CD" w:rsidP="004E653B">
      <w:pPr>
        <w:pStyle w:val="aff1"/>
        <w:numPr>
          <w:ilvl w:val="0"/>
          <w:numId w:val="227"/>
        </w:numPr>
        <w:suppressAutoHyphens w:val="0"/>
        <w:autoSpaceDE w:val="0"/>
        <w:autoSpaceDN w:val="0"/>
        <w:adjustRightInd w:val="0"/>
        <w:spacing w:before="120"/>
        <w:ind w:firstLine="0"/>
        <w:rPr>
          <w:rFonts w:cs="Tahoma"/>
          <w:lang w:val="el-GR"/>
        </w:rPr>
      </w:pPr>
      <w:r w:rsidRPr="00E401A1">
        <w:rPr>
          <w:rFonts w:cs="Tahoma"/>
          <w:lang w:val="el-GR"/>
        </w:rPr>
        <w:t>Τα ανατυπωμένα τιτλογραφημένα αρνητικά πρέπει να παραδίδονται, επίπεδα, κομμένα ανά καρέ, σε φύλλα διαστάσεων 25.4</w:t>
      </w:r>
      <w:r w:rsidRPr="00E401A1">
        <w:rPr>
          <w:rFonts w:cs="Tahoma"/>
        </w:rPr>
        <w:t>x</w:t>
      </w:r>
      <w:r w:rsidRPr="00E401A1">
        <w:rPr>
          <w:rFonts w:cs="Tahoma"/>
          <w:lang w:val="el-GR"/>
        </w:rPr>
        <w:t>25.4</w:t>
      </w:r>
      <w:r w:rsidRPr="00E401A1">
        <w:rPr>
          <w:rFonts w:cs="Tahoma"/>
        </w:rPr>
        <w:t>cm</w:t>
      </w:r>
      <w:r w:rsidRPr="00E401A1">
        <w:rPr>
          <w:rFonts w:cs="Tahoma"/>
          <w:lang w:val="el-GR"/>
        </w:rPr>
        <w:t>, με τρόπο και στους χώρους αποθήκευσης όπως περιγράφηκαν στις αντίστοιχες παραγράφους.</w:t>
      </w:r>
    </w:p>
    <w:p w14:paraId="50F42619" w14:textId="77777777" w:rsidR="007722CD" w:rsidRPr="00E401A1" w:rsidRDefault="007722CD" w:rsidP="004E653B">
      <w:pPr>
        <w:pStyle w:val="aff1"/>
        <w:numPr>
          <w:ilvl w:val="0"/>
          <w:numId w:val="227"/>
        </w:numPr>
        <w:suppressAutoHyphens w:val="0"/>
        <w:autoSpaceDE w:val="0"/>
        <w:autoSpaceDN w:val="0"/>
        <w:adjustRightInd w:val="0"/>
        <w:spacing w:before="120"/>
        <w:ind w:firstLine="0"/>
        <w:rPr>
          <w:rFonts w:cs="Tahoma"/>
          <w:lang w:val="el-GR"/>
        </w:rPr>
      </w:pPr>
      <w:r w:rsidRPr="00E401A1">
        <w:rPr>
          <w:rFonts w:cs="Tahoma"/>
          <w:lang w:val="el-GR"/>
        </w:rPr>
        <w:t>Ο χρόνος παράδοσης των υλικών να είναι σύμφωνος με τη συμβατική υποχρέωση και το χρονοδιάγραμμα παράδοσης.</w:t>
      </w:r>
    </w:p>
    <w:p w14:paraId="416666FF" w14:textId="77777777" w:rsidR="007722CD" w:rsidRPr="00E401A1" w:rsidRDefault="007722CD" w:rsidP="004E653B">
      <w:pPr>
        <w:pStyle w:val="aff1"/>
        <w:numPr>
          <w:ilvl w:val="0"/>
          <w:numId w:val="227"/>
        </w:numPr>
        <w:suppressAutoHyphens w:val="0"/>
        <w:autoSpaceDE w:val="0"/>
        <w:autoSpaceDN w:val="0"/>
        <w:adjustRightInd w:val="0"/>
        <w:spacing w:before="120"/>
        <w:ind w:firstLine="0"/>
        <w:rPr>
          <w:rFonts w:cs="Tahoma"/>
          <w:lang w:val="el-GR"/>
        </w:rPr>
      </w:pPr>
      <w:r w:rsidRPr="00E401A1">
        <w:rPr>
          <w:rFonts w:cs="Tahoma"/>
          <w:lang w:val="el-GR"/>
        </w:rPr>
        <w:t xml:space="preserve">Σε περίπτωση που το πρωτότυπο θετικό από το αρχείο έχει καταστραφεί ή έχει υποστεί σημαντική φθορά, τότε η ανατύπωση της Α/Φ σε αρνητικό θα γίνεται από την </w:t>
      </w:r>
      <w:r w:rsidRPr="00E401A1">
        <w:rPr>
          <w:rFonts w:cs="Tahoma"/>
          <w:lang w:val="el-GR"/>
        </w:rPr>
        <w:lastRenderedPageBreak/>
        <w:t xml:space="preserve">έντυπη Α/Φ που υπάρχει στο αρχείο της Υδνσης Χορήγησης. Σε αυτή τη περίπτωση θα υπάρχει ειδική επισήμανση- έξω από το θέμα και πάνω στο εκάστοτε καρέ- που θα αναφέρει ότι πρόκειται για ανατύπωση από έντυπη Α/Φ. Ο Ανάδοχος  θα πρέπει να παραδώσει λίστα με το σύνολο των αρνητικών αυτής της περίπτωσης. </w:t>
      </w:r>
    </w:p>
    <w:p w14:paraId="108A1D48" w14:textId="77777777" w:rsidR="007722CD" w:rsidRPr="00E401A1" w:rsidRDefault="007722CD" w:rsidP="00E401A1">
      <w:pPr>
        <w:pStyle w:val="aff1"/>
        <w:autoSpaceDE w:val="0"/>
        <w:autoSpaceDN w:val="0"/>
        <w:adjustRightInd w:val="0"/>
        <w:spacing w:before="120"/>
        <w:rPr>
          <w:rFonts w:cs="Tahoma"/>
          <w:color w:val="FF0000"/>
          <w:lang w:val="el-GR"/>
        </w:rPr>
      </w:pPr>
    </w:p>
    <w:p w14:paraId="1D920210" w14:textId="77777777" w:rsidR="007722CD" w:rsidRPr="00E401A1" w:rsidRDefault="007722CD" w:rsidP="00E401A1">
      <w:pPr>
        <w:pStyle w:val="4"/>
        <w:suppressAutoHyphens w:val="0"/>
        <w:spacing w:before="120" w:after="120"/>
        <w:ind w:firstLine="0"/>
        <w:rPr>
          <w:rFonts w:cs="Tahoma"/>
          <w:sz w:val="26"/>
          <w:szCs w:val="26"/>
          <w:lang w:val="el-GR"/>
        </w:rPr>
      </w:pPr>
      <w:bookmarkStart w:id="474" w:name="_Toc353017052"/>
      <w:bookmarkStart w:id="475" w:name="_Toc93395888"/>
      <w:r w:rsidRPr="00E401A1">
        <w:rPr>
          <w:rFonts w:cs="Tahoma"/>
          <w:sz w:val="26"/>
          <w:szCs w:val="26"/>
          <w:lang w:val="el-GR"/>
        </w:rPr>
        <w:t>Προδιαγραφές διαδικασίας εκτύπωσης ασπρόμαυρων και έγχρωμων Α/Φ από φιλμ</w:t>
      </w:r>
      <w:bookmarkEnd w:id="474"/>
      <w:bookmarkEnd w:id="475"/>
    </w:p>
    <w:p w14:paraId="0565EE6B" w14:textId="77777777" w:rsidR="007722CD" w:rsidRPr="00F6740F" w:rsidRDefault="007722CD" w:rsidP="00E401A1">
      <w:pPr>
        <w:autoSpaceDE w:val="0"/>
        <w:autoSpaceDN w:val="0"/>
        <w:adjustRightInd w:val="0"/>
        <w:spacing w:before="120"/>
        <w:rPr>
          <w:rFonts w:cs="Tahoma"/>
          <w:lang w:val="el-GR"/>
        </w:rPr>
      </w:pPr>
      <w:r w:rsidRPr="00E937F6">
        <w:rPr>
          <w:rFonts w:cs="Tahoma"/>
          <w:lang w:val="el-GR"/>
        </w:rPr>
        <w:t xml:space="preserve">Οι παρούσες προδιαγραφές αναφέρονται σε τεχνικές λεπτομέρειες και διαδικασίες, οι οποίες εξασφαλίζουν την καλή ποιότητα της εκτύπωσης εξ επαφής των ασπρόμαυρων και έγχρωμων Α/Φ από τιτλογραφημένα φιλμ: </w:t>
      </w:r>
    </w:p>
    <w:p w14:paraId="327820BD" w14:textId="77777777" w:rsidR="007722CD" w:rsidRPr="00E401A1" w:rsidRDefault="007722CD" w:rsidP="004E653B">
      <w:pPr>
        <w:pStyle w:val="aff1"/>
        <w:numPr>
          <w:ilvl w:val="0"/>
          <w:numId w:val="228"/>
        </w:numPr>
        <w:suppressAutoHyphens w:val="0"/>
        <w:autoSpaceDE w:val="0"/>
        <w:autoSpaceDN w:val="0"/>
        <w:adjustRightInd w:val="0"/>
        <w:spacing w:before="120"/>
        <w:ind w:firstLine="0"/>
        <w:rPr>
          <w:rFonts w:cs="Tahoma"/>
          <w:lang w:val="el-GR"/>
        </w:rPr>
      </w:pPr>
      <w:r w:rsidRPr="00E401A1">
        <w:rPr>
          <w:rFonts w:cs="Tahoma"/>
          <w:lang w:val="el-GR"/>
        </w:rPr>
        <w:t>Όλες οι εκτυπώσεις των Α/Φ , θα πρέπει να γίνονται από αρνητικό φιλμ, είτε αυτό είναι το πρωτότυπο είτε όχι (στη περίπτωση θετικών και φθαρμένων φιλμ).</w:t>
      </w:r>
    </w:p>
    <w:p w14:paraId="458CD065" w14:textId="77777777" w:rsidR="007722CD" w:rsidRPr="00E401A1" w:rsidRDefault="007722CD" w:rsidP="004E653B">
      <w:pPr>
        <w:pStyle w:val="aff1"/>
        <w:numPr>
          <w:ilvl w:val="0"/>
          <w:numId w:val="228"/>
        </w:numPr>
        <w:suppressAutoHyphens w:val="0"/>
        <w:autoSpaceDE w:val="0"/>
        <w:autoSpaceDN w:val="0"/>
        <w:adjustRightInd w:val="0"/>
        <w:spacing w:before="120"/>
        <w:ind w:firstLine="0"/>
        <w:rPr>
          <w:rFonts w:cs="Tahoma"/>
          <w:lang w:val="el-GR"/>
        </w:rPr>
      </w:pPr>
      <w:r w:rsidRPr="00E401A1">
        <w:rPr>
          <w:rFonts w:cs="Tahoma"/>
          <w:lang w:val="el-GR"/>
        </w:rPr>
        <w:t>Το αρνητικό φιλμ, πριν την έκθεσή του προς εκτύπωση, θα πρέπει να περάσει από όλη τη διαδικασία καθαρισμού και αποκατάστασης (στην περίπτωση των φθαρμένων) που αναφέρθηκε στις αντίστοιχες παραγράφους.</w:t>
      </w:r>
    </w:p>
    <w:p w14:paraId="46239572" w14:textId="77777777" w:rsidR="007722CD" w:rsidRPr="00E401A1" w:rsidRDefault="007722CD" w:rsidP="004E653B">
      <w:pPr>
        <w:pStyle w:val="aff1"/>
        <w:numPr>
          <w:ilvl w:val="0"/>
          <w:numId w:val="228"/>
        </w:numPr>
        <w:suppressAutoHyphens w:val="0"/>
        <w:autoSpaceDE w:val="0"/>
        <w:autoSpaceDN w:val="0"/>
        <w:adjustRightInd w:val="0"/>
        <w:spacing w:before="120"/>
        <w:ind w:firstLine="0"/>
        <w:rPr>
          <w:rFonts w:cs="Tahoma"/>
          <w:lang w:val="el-GR"/>
        </w:rPr>
      </w:pPr>
      <w:r w:rsidRPr="00E401A1">
        <w:rPr>
          <w:rFonts w:cs="Tahoma"/>
          <w:lang w:val="el-GR"/>
        </w:rPr>
        <w:t xml:space="preserve">Κατά την έκθεση εκτύπωσης το αρνητικό φιλμ και το φωτογραφικό χαρτί να είναι απόλυτα επιπεδωμένα. </w:t>
      </w:r>
    </w:p>
    <w:p w14:paraId="5E291FB0" w14:textId="77777777" w:rsidR="007722CD" w:rsidRPr="00E401A1" w:rsidRDefault="007722CD" w:rsidP="004E653B">
      <w:pPr>
        <w:pStyle w:val="aff1"/>
        <w:numPr>
          <w:ilvl w:val="0"/>
          <w:numId w:val="228"/>
        </w:numPr>
        <w:suppressAutoHyphens w:val="0"/>
        <w:autoSpaceDE w:val="0"/>
        <w:autoSpaceDN w:val="0"/>
        <w:adjustRightInd w:val="0"/>
        <w:spacing w:before="120"/>
        <w:ind w:firstLine="0"/>
        <w:rPr>
          <w:rFonts w:cs="Tahoma"/>
          <w:lang w:val="el-GR"/>
        </w:rPr>
      </w:pPr>
      <w:r w:rsidRPr="00E401A1">
        <w:rPr>
          <w:rFonts w:cs="Tahoma"/>
          <w:lang w:val="el-GR"/>
        </w:rPr>
        <w:t xml:space="preserve">Η διαδικασία εκτύπωσης να είναι 1:1 και εξ’ επαφής - </w:t>
      </w:r>
      <w:r w:rsidRPr="00E401A1">
        <w:rPr>
          <w:rFonts w:cs="Tahoma"/>
        </w:rPr>
        <w:t>contact</w:t>
      </w:r>
      <w:r w:rsidRPr="00E401A1">
        <w:rPr>
          <w:rFonts w:cs="Tahoma"/>
          <w:lang w:val="el-GR"/>
        </w:rPr>
        <w:t>.</w:t>
      </w:r>
    </w:p>
    <w:p w14:paraId="6AB184A4" w14:textId="7B4838C9" w:rsidR="007722CD" w:rsidRPr="00E401A1" w:rsidRDefault="007722CD" w:rsidP="004E653B">
      <w:pPr>
        <w:pStyle w:val="aff1"/>
        <w:numPr>
          <w:ilvl w:val="0"/>
          <w:numId w:val="228"/>
        </w:numPr>
        <w:suppressAutoHyphens w:val="0"/>
        <w:autoSpaceDE w:val="0"/>
        <w:autoSpaceDN w:val="0"/>
        <w:adjustRightInd w:val="0"/>
        <w:spacing w:before="120"/>
        <w:ind w:firstLine="0"/>
        <w:rPr>
          <w:rFonts w:cs="Tahoma"/>
          <w:lang w:val="el-GR"/>
        </w:rPr>
      </w:pPr>
      <w:r w:rsidRPr="00E401A1">
        <w:rPr>
          <w:rFonts w:cs="Tahoma"/>
          <w:lang w:val="el-GR"/>
        </w:rPr>
        <w:t xml:space="preserve">Το φωτογραφικό χαρτί που θα χρησιμοποιηθεί πρέπει να είναι σύμφωνο με τις προδιαγραφές της παρ. </w:t>
      </w:r>
      <w:r w:rsidR="00826400" w:rsidRPr="00E401A1">
        <w:rPr>
          <w:rFonts w:cs="Tahoma"/>
          <w:lang w:val="el-GR"/>
        </w:rPr>
        <w:fldChar w:fldCharType="begin"/>
      </w:r>
      <w:r w:rsidR="00826400" w:rsidRPr="00E401A1">
        <w:rPr>
          <w:rFonts w:cs="Tahoma"/>
          <w:lang w:val="el-GR"/>
        </w:rPr>
        <w:instrText xml:space="preserve"> REF _Ref60146779 \r \h </w:instrText>
      </w:r>
      <w:r w:rsidR="00E937F6">
        <w:rPr>
          <w:rFonts w:cs="Tahoma"/>
          <w:lang w:val="el-GR"/>
        </w:rPr>
        <w:instrText xml:space="preserve"> \* MERGEFORMAT </w:instrText>
      </w:r>
      <w:r w:rsidR="00826400" w:rsidRPr="00E401A1">
        <w:rPr>
          <w:rFonts w:cs="Tahoma"/>
          <w:lang w:val="el-GR"/>
        </w:rPr>
      </w:r>
      <w:r w:rsidR="00826400" w:rsidRPr="00E401A1">
        <w:rPr>
          <w:rFonts w:cs="Tahoma"/>
          <w:lang w:val="el-GR"/>
        </w:rPr>
        <w:fldChar w:fldCharType="separate"/>
      </w:r>
      <w:r w:rsidR="00F96DA8">
        <w:rPr>
          <w:rFonts w:cs="Tahoma"/>
          <w:lang w:val="el-GR"/>
        </w:rPr>
        <w:t>3.4.3.5</w:t>
      </w:r>
      <w:r w:rsidR="00826400" w:rsidRPr="00E401A1">
        <w:rPr>
          <w:rFonts w:cs="Tahoma"/>
          <w:lang w:val="el-GR"/>
        </w:rPr>
        <w:fldChar w:fldCharType="end"/>
      </w:r>
    </w:p>
    <w:p w14:paraId="373A8263" w14:textId="77777777" w:rsidR="007722CD" w:rsidRPr="00E401A1" w:rsidRDefault="007722CD" w:rsidP="004E653B">
      <w:pPr>
        <w:pStyle w:val="aff1"/>
        <w:numPr>
          <w:ilvl w:val="0"/>
          <w:numId w:val="228"/>
        </w:numPr>
        <w:suppressAutoHyphens w:val="0"/>
        <w:autoSpaceDE w:val="0"/>
        <w:autoSpaceDN w:val="0"/>
        <w:adjustRightInd w:val="0"/>
        <w:spacing w:before="120"/>
        <w:ind w:firstLine="0"/>
        <w:rPr>
          <w:rFonts w:cs="Tahoma"/>
          <w:lang w:val="el-GR"/>
        </w:rPr>
      </w:pPr>
      <w:r w:rsidRPr="00E401A1">
        <w:rPr>
          <w:rFonts w:cs="Tahoma"/>
          <w:lang w:val="el-GR"/>
        </w:rPr>
        <w:t>Η εκτύπωση των Α/Φ, που θα παράγονται από το αρνητικό φιλμ, να γίνεται με τη διαδικασία της ηλεκτρονικής διόρθωσης των πυκνοτήτων (</w:t>
      </w:r>
      <w:r w:rsidRPr="00E401A1">
        <w:rPr>
          <w:rFonts w:cs="Tahoma"/>
        </w:rPr>
        <w:t>electronic</w:t>
      </w:r>
      <w:r w:rsidRPr="00E401A1">
        <w:rPr>
          <w:rFonts w:cs="Tahoma"/>
          <w:lang w:val="el-GR"/>
        </w:rPr>
        <w:t xml:space="preserve"> </w:t>
      </w:r>
      <w:r w:rsidRPr="00E401A1">
        <w:rPr>
          <w:rFonts w:cs="Tahoma"/>
        </w:rPr>
        <w:t>dodging</w:t>
      </w:r>
      <w:r w:rsidRPr="00E401A1">
        <w:rPr>
          <w:rFonts w:cs="Tahoma"/>
          <w:lang w:val="el-GR"/>
        </w:rPr>
        <w:t xml:space="preserve"> </w:t>
      </w:r>
      <w:r w:rsidRPr="00E401A1">
        <w:rPr>
          <w:rFonts w:cs="Tahoma"/>
        </w:rPr>
        <w:t>printer</w:t>
      </w:r>
      <w:r w:rsidRPr="00E401A1">
        <w:rPr>
          <w:rFonts w:cs="Tahoma"/>
          <w:lang w:val="el-GR"/>
        </w:rPr>
        <w:t>).</w:t>
      </w:r>
    </w:p>
    <w:p w14:paraId="5AA8DEA3" w14:textId="31712965" w:rsidR="007722CD" w:rsidRPr="00E401A1" w:rsidRDefault="007722CD" w:rsidP="004E653B">
      <w:pPr>
        <w:pStyle w:val="aff1"/>
        <w:numPr>
          <w:ilvl w:val="0"/>
          <w:numId w:val="228"/>
        </w:numPr>
        <w:suppressAutoHyphens w:val="0"/>
        <w:autoSpaceDE w:val="0"/>
        <w:autoSpaceDN w:val="0"/>
        <w:adjustRightInd w:val="0"/>
        <w:spacing w:before="120"/>
        <w:ind w:firstLine="0"/>
        <w:rPr>
          <w:rFonts w:cs="Tahoma"/>
          <w:lang w:val="el-GR"/>
        </w:rPr>
      </w:pPr>
      <w:r w:rsidRPr="00E401A1">
        <w:rPr>
          <w:rFonts w:cs="Tahoma"/>
          <w:lang w:val="el-GR"/>
        </w:rPr>
        <w:t xml:space="preserve">Η εμφάνιση των παραγόμενων Α/Φ να γίνει απαραίτητα σε αυτόματο εμφανιστήριο. Τα χημικά επεξεργασίας του εμφανιστηρίου θα ελέγχονται καθημερινά, πριν την έναρξη των εργασιών, παρουσία της </w:t>
      </w:r>
      <w:r w:rsidR="001B2C3C" w:rsidRPr="00E401A1">
        <w:rPr>
          <w:rFonts w:cs="Tahoma"/>
          <w:lang w:val="el-GR"/>
        </w:rPr>
        <w:t>ΕΠΕ</w:t>
      </w:r>
      <w:r w:rsidRPr="00E401A1">
        <w:rPr>
          <w:rFonts w:cs="Tahoma"/>
          <w:lang w:val="el-GR"/>
        </w:rPr>
        <w:t>, με προεκτεθειμένες λωρίδες ελέγχου, ώστε να εξασφαλίζουν την απαιτούμενη καλή ποιότητα.</w:t>
      </w:r>
    </w:p>
    <w:p w14:paraId="1B7208C8" w14:textId="77777777" w:rsidR="007722CD" w:rsidRPr="00E401A1" w:rsidRDefault="007722CD" w:rsidP="004E653B">
      <w:pPr>
        <w:pStyle w:val="aff1"/>
        <w:numPr>
          <w:ilvl w:val="0"/>
          <w:numId w:val="228"/>
        </w:numPr>
        <w:suppressAutoHyphens w:val="0"/>
        <w:autoSpaceDE w:val="0"/>
        <w:autoSpaceDN w:val="0"/>
        <w:adjustRightInd w:val="0"/>
        <w:spacing w:before="120"/>
        <w:ind w:firstLine="0"/>
        <w:rPr>
          <w:rFonts w:cs="Tahoma"/>
          <w:lang w:val="el-GR"/>
        </w:rPr>
      </w:pPr>
      <w:r w:rsidRPr="00E401A1">
        <w:rPr>
          <w:rFonts w:cs="Tahoma"/>
          <w:lang w:val="el-GR"/>
        </w:rPr>
        <w:t>Τα χημικά επεξεργασίας να είναι εντός της ημερομηνίας λήξης.</w:t>
      </w:r>
    </w:p>
    <w:p w14:paraId="00C793E9" w14:textId="77777777" w:rsidR="007722CD" w:rsidRPr="00E401A1" w:rsidRDefault="007722CD" w:rsidP="004E653B">
      <w:pPr>
        <w:pStyle w:val="aff1"/>
        <w:numPr>
          <w:ilvl w:val="0"/>
          <w:numId w:val="228"/>
        </w:numPr>
        <w:suppressAutoHyphens w:val="0"/>
        <w:autoSpaceDE w:val="0"/>
        <w:autoSpaceDN w:val="0"/>
        <w:adjustRightInd w:val="0"/>
        <w:spacing w:before="120"/>
        <w:ind w:firstLine="0"/>
        <w:rPr>
          <w:rFonts w:cs="Tahoma"/>
          <w:lang w:val="el-GR"/>
        </w:rPr>
      </w:pPr>
      <w:r w:rsidRPr="00E401A1">
        <w:rPr>
          <w:rFonts w:cs="Tahoma"/>
          <w:lang w:val="el-GR"/>
        </w:rPr>
        <w:t>Προκειμένου να μην επηρεάζεται η μετρητική ικανότητα της εικόνας, καθ’ όλη τη διάρκεια επεξεργασίας των αρνητικών οι θερμοκρασίες και οι χρόνοι πρέπει να είναι οι προβλεπόμενες από τον κατασκευαστή του υλικού.</w:t>
      </w:r>
    </w:p>
    <w:p w14:paraId="03820E6A" w14:textId="77777777" w:rsidR="007722CD" w:rsidRPr="00E401A1" w:rsidRDefault="007722CD" w:rsidP="004E653B">
      <w:pPr>
        <w:pStyle w:val="aff1"/>
        <w:numPr>
          <w:ilvl w:val="0"/>
          <w:numId w:val="228"/>
        </w:numPr>
        <w:suppressAutoHyphens w:val="0"/>
        <w:autoSpaceDE w:val="0"/>
        <w:autoSpaceDN w:val="0"/>
        <w:adjustRightInd w:val="0"/>
        <w:spacing w:before="120"/>
        <w:ind w:firstLine="0"/>
        <w:rPr>
          <w:rFonts w:cs="Tahoma"/>
          <w:lang w:val="el-GR"/>
        </w:rPr>
      </w:pPr>
      <w:r w:rsidRPr="00E401A1">
        <w:rPr>
          <w:rFonts w:cs="Tahoma"/>
          <w:lang w:val="el-GR"/>
        </w:rPr>
        <w:t xml:space="preserve">Σε κάθε Α/Φ, θα πρέπει να καταγράφονται εμφανώς τα εικονοσήματα και ότι άλλη πληροφορία υπάρχει στο πρωτότυπο αρνητικό. Θα πρέπει επίσης μέσα σε κάθε εκτυπωμένη Α/Φ να συμπεριλαμβάνονται όλα τα στοιχεία πτήσης της εικόνας ή τα ρολόγια πτήσης, τα οποία και δεν θα αποκόπτονται κατά τη διαδικασία της εκτύπωσης. Τα στοιχεία αυτά βρίσκονται ακριβώς πάνω από την αρίθμηση του κάθε καρέ. </w:t>
      </w:r>
    </w:p>
    <w:p w14:paraId="2F6FB7E6" w14:textId="77777777" w:rsidR="007722CD" w:rsidRPr="00E401A1" w:rsidRDefault="007722CD" w:rsidP="004E653B">
      <w:pPr>
        <w:pStyle w:val="aff1"/>
        <w:numPr>
          <w:ilvl w:val="0"/>
          <w:numId w:val="228"/>
        </w:numPr>
        <w:suppressAutoHyphens w:val="0"/>
        <w:autoSpaceDE w:val="0"/>
        <w:autoSpaceDN w:val="0"/>
        <w:adjustRightInd w:val="0"/>
        <w:spacing w:before="120"/>
        <w:ind w:firstLine="0"/>
        <w:rPr>
          <w:rFonts w:cs="Tahoma"/>
          <w:lang w:val="el-GR"/>
        </w:rPr>
      </w:pPr>
      <w:r w:rsidRPr="00E401A1">
        <w:rPr>
          <w:rFonts w:cs="Tahoma"/>
          <w:lang w:val="el-GR"/>
        </w:rPr>
        <w:t>Ο χρόνος παράδοσης να είναι σύμφωνος με τη συμβατική υποχρέωση και το χρονοδιάγραμμα παράδοσης.</w:t>
      </w:r>
    </w:p>
    <w:p w14:paraId="6BEECB26" w14:textId="77777777" w:rsidR="007722CD" w:rsidRPr="00E401A1" w:rsidRDefault="007722CD" w:rsidP="00E401A1">
      <w:pPr>
        <w:pStyle w:val="aff1"/>
        <w:autoSpaceDE w:val="0"/>
        <w:autoSpaceDN w:val="0"/>
        <w:adjustRightInd w:val="0"/>
        <w:spacing w:before="120"/>
        <w:rPr>
          <w:rFonts w:cs="Tahoma"/>
          <w:lang w:val="el-GR"/>
        </w:rPr>
      </w:pPr>
    </w:p>
    <w:p w14:paraId="42F4747E" w14:textId="77777777" w:rsidR="007722CD" w:rsidRPr="00E401A1" w:rsidRDefault="007722CD" w:rsidP="00E401A1">
      <w:pPr>
        <w:pStyle w:val="4"/>
        <w:suppressAutoHyphens w:val="0"/>
        <w:spacing w:before="120" w:after="120"/>
        <w:ind w:firstLine="0"/>
        <w:rPr>
          <w:rFonts w:cs="Tahoma"/>
          <w:sz w:val="26"/>
          <w:szCs w:val="26"/>
        </w:rPr>
      </w:pPr>
      <w:bookmarkStart w:id="476" w:name="_Toc353017053"/>
      <w:bookmarkStart w:id="477" w:name="_Toc93395889"/>
      <w:r w:rsidRPr="00E401A1">
        <w:rPr>
          <w:rFonts w:cs="Tahoma"/>
          <w:sz w:val="26"/>
          <w:szCs w:val="26"/>
        </w:rPr>
        <w:t>Έλεγχος Ποιότητας</w:t>
      </w:r>
      <w:bookmarkEnd w:id="476"/>
      <w:bookmarkEnd w:id="477"/>
    </w:p>
    <w:p w14:paraId="3725D56C" w14:textId="0F593583" w:rsidR="007722CD" w:rsidRPr="00791429" w:rsidRDefault="007722CD" w:rsidP="00E401A1">
      <w:pPr>
        <w:autoSpaceDE w:val="0"/>
        <w:autoSpaceDN w:val="0"/>
        <w:adjustRightInd w:val="0"/>
        <w:spacing w:before="120"/>
        <w:rPr>
          <w:rFonts w:cs="Tahoma"/>
          <w:lang w:val="el-GR"/>
        </w:rPr>
      </w:pPr>
      <w:r w:rsidRPr="00E937F6">
        <w:rPr>
          <w:rFonts w:cs="Tahoma"/>
          <w:lang w:val="el-GR"/>
        </w:rPr>
        <w:t xml:space="preserve">Προκειμένου να εξασφαλιστεί η επιτυχία του Έργου, όλα τα παραδοτέα του Έργου θα ελέγχονται από τις </w:t>
      </w:r>
      <w:r w:rsidR="001B2C3C" w:rsidRPr="00E937F6">
        <w:rPr>
          <w:rFonts w:cs="Tahoma"/>
          <w:lang w:val="el-GR"/>
        </w:rPr>
        <w:t>ΕΠΕ</w:t>
      </w:r>
      <w:r w:rsidRPr="00E937F6">
        <w:rPr>
          <w:rFonts w:cs="Tahoma"/>
          <w:lang w:val="el-GR"/>
        </w:rPr>
        <w:t>.</w:t>
      </w:r>
      <w:r w:rsidR="00AF4145" w:rsidRPr="00E937F6">
        <w:rPr>
          <w:rFonts w:cs="Tahoma"/>
          <w:lang w:val="el-GR"/>
        </w:rPr>
        <w:t xml:space="preserve"> </w:t>
      </w:r>
      <w:r w:rsidRPr="00E937F6">
        <w:rPr>
          <w:rFonts w:cs="Tahoma"/>
          <w:lang w:val="el-GR"/>
        </w:rPr>
        <w:t xml:space="preserve">Η διασφάλιση της ποιότητας των παραδοτέων εξασφαλίζεται </w:t>
      </w:r>
      <w:r w:rsidRPr="00F6740F">
        <w:rPr>
          <w:rFonts w:cs="Tahoma"/>
          <w:lang w:val="el-GR"/>
        </w:rPr>
        <w:t>αφενός μέσα από τον καθορισμό των απαιτήσεων ποιότητας και των επιπέδων συμμόρφωσης (Πίνακες Συμμόρφωσης) και αφετέρου μέσα από διαφόρους ελέγχους που θα εκτελούνται, για να εκτιμηθεί/βεβαιωθεί η ποιό</w:t>
      </w:r>
      <w:r w:rsidRPr="006B48D5">
        <w:rPr>
          <w:rFonts w:cs="Tahoma"/>
          <w:lang w:val="el-GR"/>
        </w:rPr>
        <w:t xml:space="preserve">τητα των παραδοτέων. Ο Ανάδοχος υποχρεούται να υποβάλλει </w:t>
      </w:r>
      <w:r w:rsidRPr="006B48D5">
        <w:rPr>
          <w:rFonts w:cs="Tahoma"/>
          <w:lang w:val="el-GR"/>
        </w:rPr>
        <w:lastRenderedPageBreak/>
        <w:t xml:space="preserve">στην </w:t>
      </w:r>
      <w:r w:rsidR="001B2C3C" w:rsidRPr="00224D00">
        <w:rPr>
          <w:rFonts w:cs="Tahoma"/>
          <w:lang w:val="el-GR"/>
        </w:rPr>
        <w:t>ΕΠΕ</w:t>
      </w:r>
      <w:r w:rsidRPr="00224D00">
        <w:rPr>
          <w:rFonts w:cs="Tahoma"/>
          <w:lang w:val="el-GR"/>
        </w:rPr>
        <w:t>, μαζί με το σύνολο των παραδοτέων υλικών (σε κάθε τμηματική παραλαβή) και πιστοποιητικό συμμόρφωσής τους με το σύνολο των προδιαγραφών που αναφέρονται σε κάθε διαδικασία ξεχωριστά (καθαρισμός, αποκατάσταση, αποθήκευση, ανατύπωση και εκτύπωση).Η παραλαβή του υλικού θα γίνεται με τη σύνταξη του αντίστοιχου πρω</w:t>
      </w:r>
      <w:r w:rsidRPr="008A50B3">
        <w:rPr>
          <w:rFonts w:cs="Tahoma"/>
          <w:lang w:val="el-GR"/>
        </w:rPr>
        <w:t>τοκόλλου παράδοσης-παραλαβής.</w:t>
      </w:r>
    </w:p>
    <w:p w14:paraId="41796D4C" w14:textId="6C66A93F" w:rsidR="007722CD" w:rsidRPr="00791429" w:rsidRDefault="007722CD" w:rsidP="00E401A1">
      <w:pPr>
        <w:autoSpaceDE w:val="0"/>
        <w:autoSpaceDN w:val="0"/>
        <w:adjustRightInd w:val="0"/>
        <w:spacing w:before="120"/>
        <w:rPr>
          <w:rFonts w:cs="Tahoma"/>
          <w:lang w:val="el-GR"/>
        </w:rPr>
      </w:pPr>
      <w:r w:rsidRPr="00791429">
        <w:rPr>
          <w:rFonts w:cs="Tahoma"/>
          <w:lang w:val="el-GR"/>
        </w:rPr>
        <w:t xml:space="preserve">Το παραδοτέο υλικό θα παραληφθεί οριστικά εφόσον μετά από τον διενεργηθέντα έλεγχο διαπιστωθεί ότι πληρούνται όλες οι απαιτήσεις της σύμβασης και η καταλληλότητα για το σκοπό που προορίζεται. Η </w:t>
      </w:r>
      <w:r w:rsidR="001B2C3C" w:rsidRPr="00791429">
        <w:rPr>
          <w:rFonts w:cs="Tahoma"/>
          <w:lang w:val="el-GR"/>
        </w:rPr>
        <w:t>ΕΠΕ</w:t>
      </w:r>
      <w:r w:rsidRPr="00791429">
        <w:rPr>
          <w:rFonts w:cs="Tahoma"/>
          <w:lang w:val="el-GR"/>
        </w:rPr>
        <w:t xml:space="preserve"> θα προβεί, εκτός των άλλων, και στους παρακάτω ελέγχους σε κάθε τμηματική παραλαβή (βάσει του χρονοδιαγράμματος) για ότι αφοράτα συντηρημένα/αποκατεστημένα πρωτότυπα, τα ανατυπωμένα φιλμ και τις εκτυπωμένεςΑ/Φ. Συγκεκριμένα:</w:t>
      </w:r>
    </w:p>
    <w:p w14:paraId="6A62C703" w14:textId="77777777" w:rsidR="007722CD" w:rsidRPr="00E401A1" w:rsidRDefault="007722CD" w:rsidP="004E653B">
      <w:pPr>
        <w:pStyle w:val="aff1"/>
        <w:numPr>
          <w:ilvl w:val="0"/>
          <w:numId w:val="229"/>
        </w:numPr>
        <w:suppressAutoHyphens w:val="0"/>
        <w:autoSpaceDE w:val="0"/>
        <w:autoSpaceDN w:val="0"/>
        <w:adjustRightInd w:val="0"/>
        <w:spacing w:before="120"/>
        <w:ind w:left="720" w:firstLine="0"/>
        <w:rPr>
          <w:rFonts w:cs="Tahoma"/>
        </w:rPr>
      </w:pPr>
      <w:bookmarkStart w:id="478" w:name="_Toc339886292"/>
      <w:r w:rsidRPr="00E401A1">
        <w:rPr>
          <w:rFonts w:cs="Tahoma"/>
        </w:rPr>
        <w:t>Μακροσκοπικός Έλεγχος</w:t>
      </w:r>
      <w:bookmarkEnd w:id="478"/>
      <w:r w:rsidRPr="00E401A1">
        <w:rPr>
          <w:rFonts w:cs="Tahoma"/>
        </w:rPr>
        <w:t>.</w:t>
      </w:r>
    </w:p>
    <w:p w14:paraId="6A79A617" w14:textId="77777777" w:rsidR="007722CD" w:rsidRPr="00E401A1" w:rsidRDefault="007722CD" w:rsidP="004E653B">
      <w:pPr>
        <w:pStyle w:val="aff1"/>
        <w:numPr>
          <w:ilvl w:val="0"/>
          <w:numId w:val="230"/>
        </w:numPr>
        <w:suppressAutoHyphens w:val="0"/>
        <w:autoSpaceDE w:val="0"/>
        <w:autoSpaceDN w:val="0"/>
        <w:adjustRightInd w:val="0"/>
        <w:spacing w:before="120"/>
        <w:ind w:left="1080" w:firstLine="0"/>
        <w:rPr>
          <w:rFonts w:cs="Tahoma"/>
          <w:lang w:val="el-GR"/>
        </w:rPr>
      </w:pPr>
      <w:r w:rsidRPr="00E401A1">
        <w:rPr>
          <w:rFonts w:cs="Tahoma"/>
          <w:lang w:val="el-GR"/>
        </w:rPr>
        <w:t xml:space="preserve">Η καλή φυσική κατάσταση (οπτικά) όλων των παραδοτέων υλικών (απουσία κακώσεων, φθορών ή οποιουδήποτε ελαττώματος). </w:t>
      </w:r>
    </w:p>
    <w:p w14:paraId="57E59EB0" w14:textId="77777777" w:rsidR="007722CD" w:rsidRPr="00E401A1" w:rsidRDefault="007722CD" w:rsidP="004E653B">
      <w:pPr>
        <w:pStyle w:val="aff1"/>
        <w:numPr>
          <w:ilvl w:val="0"/>
          <w:numId w:val="230"/>
        </w:numPr>
        <w:suppressAutoHyphens w:val="0"/>
        <w:autoSpaceDE w:val="0"/>
        <w:autoSpaceDN w:val="0"/>
        <w:adjustRightInd w:val="0"/>
        <w:spacing w:before="120"/>
        <w:ind w:left="1080" w:firstLine="0"/>
        <w:rPr>
          <w:rFonts w:cs="Tahoma"/>
          <w:lang w:val="el-GR"/>
        </w:rPr>
      </w:pPr>
      <w:r w:rsidRPr="00E401A1">
        <w:rPr>
          <w:rFonts w:cs="Tahoma"/>
          <w:lang w:val="el-GR"/>
        </w:rPr>
        <w:t>Η ύπαρξη σχετικών εγγράφων ή εγχειριδίων (</w:t>
      </w:r>
      <w:r w:rsidRPr="00E401A1">
        <w:rPr>
          <w:rFonts w:cs="Tahoma"/>
        </w:rPr>
        <w:t>manuals</w:t>
      </w:r>
      <w:r w:rsidRPr="00E401A1">
        <w:rPr>
          <w:rFonts w:cs="Tahoma"/>
          <w:lang w:val="el-GR"/>
        </w:rPr>
        <w:t>), εις διπλούν, που αναφέρονται στις διαδικασίες-μεθοδολογία (υλικά και εργασίες) που πραγματοποιήθηκαν από τον Ανάδοχο, σε κάθε στάδιο του Έργου (καθαρισμός, συντήρηση/αποκατάσταση φθαρμένων, αποθήκευση, ανατύπωση και εκτύπωση). Ο Ανάδοχος είναι υποχρεωμένος να προσκομίσει τα σχετικά αυτά έντυπα κατά τη παράδοση του συνόλου του υλικού.</w:t>
      </w:r>
    </w:p>
    <w:p w14:paraId="1F05BA14" w14:textId="77777777" w:rsidR="007722CD" w:rsidRPr="00E401A1" w:rsidRDefault="007722CD" w:rsidP="004E653B">
      <w:pPr>
        <w:pStyle w:val="aff1"/>
        <w:numPr>
          <w:ilvl w:val="0"/>
          <w:numId w:val="230"/>
        </w:numPr>
        <w:suppressAutoHyphens w:val="0"/>
        <w:autoSpaceDE w:val="0"/>
        <w:autoSpaceDN w:val="0"/>
        <w:adjustRightInd w:val="0"/>
        <w:spacing w:before="120"/>
        <w:ind w:left="1080" w:firstLine="0"/>
        <w:rPr>
          <w:rFonts w:cs="Tahoma"/>
          <w:lang w:val="el-GR"/>
        </w:rPr>
      </w:pPr>
      <w:r w:rsidRPr="00E401A1">
        <w:rPr>
          <w:rFonts w:cs="Tahoma"/>
          <w:lang w:val="el-GR"/>
        </w:rPr>
        <w:t>Η ύπαρξη, από τον Ανάδοχο, πιστοποιητικού συμμόρφωσης των παραδοτέων υλικών (σε όλες τις τμηματικές παραδόσεις), με το σύνολο των αντίστοιχων προδιαγραφών που αναφέρονται στους πίνακες συμμόρφωσης (καθαρισμός, αποκατάσταση, αποθήκευση, ανατύπωση και εκτύπωση).</w:t>
      </w:r>
    </w:p>
    <w:p w14:paraId="39C05992" w14:textId="77777777" w:rsidR="007722CD" w:rsidRPr="00E401A1" w:rsidRDefault="007722CD" w:rsidP="004E653B">
      <w:pPr>
        <w:pStyle w:val="aff1"/>
        <w:numPr>
          <w:ilvl w:val="0"/>
          <w:numId w:val="230"/>
        </w:numPr>
        <w:suppressAutoHyphens w:val="0"/>
        <w:autoSpaceDE w:val="0"/>
        <w:autoSpaceDN w:val="0"/>
        <w:adjustRightInd w:val="0"/>
        <w:spacing w:before="120"/>
        <w:ind w:left="1080" w:firstLine="0"/>
        <w:rPr>
          <w:rFonts w:cs="Tahoma"/>
          <w:lang w:val="el-GR"/>
        </w:rPr>
      </w:pPr>
      <w:r w:rsidRPr="00E401A1">
        <w:rPr>
          <w:rFonts w:cs="Tahoma"/>
          <w:lang w:val="el-GR"/>
        </w:rPr>
        <w:t>Αν το σύνολο των πρωτότυπων φιλμ, των ανατυπωμένων φιλμ και των εκτυπωμένων Α/Φ, είναι αρχειοθετημένα-αποθηκευμένα με τον τρόπο και σε χώρο που έχει ήδη καθοριστεί στις αντίστοιχες παραγράφους.</w:t>
      </w:r>
    </w:p>
    <w:p w14:paraId="23391ABF" w14:textId="77777777" w:rsidR="007722CD" w:rsidRPr="00E401A1" w:rsidRDefault="007722CD" w:rsidP="004E653B">
      <w:pPr>
        <w:pStyle w:val="aff1"/>
        <w:numPr>
          <w:ilvl w:val="0"/>
          <w:numId w:val="230"/>
        </w:numPr>
        <w:suppressAutoHyphens w:val="0"/>
        <w:autoSpaceDE w:val="0"/>
        <w:autoSpaceDN w:val="0"/>
        <w:adjustRightInd w:val="0"/>
        <w:spacing w:before="120"/>
        <w:ind w:left="1080" w:firstLine="0"/>
        <w:rPr>
          <w:rFonts w:cs="Tahoma"/>
          <w:lang w:val="el-GR"/>
        </w:rPr>
      </w:pPr>
      <w:r w:rsidRPr="00E401A1">
        <w:rPr>
          <w:rFonts w:cs="Tahoma"/>
          <w:lang w:val="el-GR"/>
        </w:rPr>
        <w:t>Αν τα φιλμ, τα οποία η φθορά τους είναι πολύ μεγάλη και μη αναστρέψιμη, έχουν αποθηκευθεί με τον ενδεδειγμένο τρόπο και στους χώρους που έχουν περιγραφεί στις αντίστοιχες παραγράφους.</w:t>
      </w:r>
    </w:p>
    <w:p w14:paraId="60C3C9A8" w14:textId="77777777" w:rsidR="007722CD" w:rsidRPr="00E401A1" w:rsidRDefault="007722CD" w:rsidP="00E401A1">
      <w:pPr>
        <w:pStyle w:val="aff1"/>
        <w:autoSpaceDE w:val="0"/>
        <w:autoSpaceDN w:val="0"/>
        <w:adjustRightInd w:val="0"/>
        <w:spacing w:before="120"/>
        <w:ind w:left="1080"/>
        <w:rPr>
          <w:rFonts w:cs="Tahoma"/>
          <w:lang w:val="el-GR"/>
        </w:rPr>
      </w:pPr>
    </w:p>
    <w:p w14:paraId="521C1BAE" w14:textId="77777777" w:rsidR="007722CD" w:rsidRPr="00E401A1" w:rsidRDefault="007722CD" w:rsidP="004E653B">
      <w:pPr>
        <w:pStyle w:val="aff1"/>
        <w:numPr>
          <w:ilvl w:val="0"/>
          <w:numId w:val="229"/>
        </w:numPr>
        <w:suppressAutoHyphens w:val="0"/>
        <w:autoSpaceDE w:val="0"/>
        <w:autoSpaceDN w:val="0"/>
        <w:adjustRightInd w:val="0"/>
        <w:spacing w:before="120"/>
        <w:ind w:left="720" w:firstLine="0"/>
        <w:rPr>
          <w:rFonts w:cs="Tahoma"/>
        </w:rPr>
      </w:pPr>
      <w:bookmarkStart w:id="479" w:name="_Toc339886293"/>
      <w:r w:rsidRPr="00E401A1">
        <w:rPr>
          <w:rFonts w:cs="Tahoma"/>
          <w:lang w:val="el-GR"/>
        </w:rPr>
        <w:t>Λειτουργικός έλεγχος</w:t>
      </w:r>
      <w:bookmarkEnd w:id="479"/>
      <w:r w:rsidRPr="00E401A1">
        <w:rPr>
          <w:rFonts w:cs="Tahoma"/>
          <w:lang w:val="el-GR"/>
        </w:rPr>
        <w:t xml:space="preserve">. Κατά τον λειτουργικό έλεγχο, σε κάθε τμηματική παραλαβή, θα λαμβάνεται δείγμα της τάξης του 5-10%. Εφόσον το 95% και πλέον του ληφθέντος δείγματος ανταποκρίνεται και είναι λειτουργικό και με την προϋπόθεση ότι οι υπόλοιποι έλεγχοι δεν παρουσιάζουν προβλήματα, τα υλικά της παρτίδας θα θεωρούνται αποδεκτά και θα πραγματοποιείται η επίσημη παραλαβή τους με τη σύνταξη του αντίστοιχου πρωτοκόλλου. Σε διαφορετική περίπτωση, δεν θα γίνονται δεκτά και θα επιστρέφονται στον ανάδοχο. </w:t>
      </w:r>
      <w:r w:rsidRPr="00E401A1">
        <w:rPr>
          <w:rFonts w:cs="Tahoma"/>
        </w:rPr>
        <w:t>Επίσης, ο λειτουργικός έλεγχος περιλαμβάνει τα εξής:</w:t>
      </w:r>
    </w:p>
    <w:p w14:paraId="1B5EC066" w14:textId="77777777" w:rsidR="007722CD" w:rsidRPr="00E401A1" w:rsidRDefault="007722CD" w:rsidP="004E653B">
      <w:pPr>
        <w:pStyle w:val="aff1"/>
        <w:numPr>
          <w:ilvl w:val="0"/>
          <w:numId w:val="231"/>
        </w:numPr>
        <w:suppressAutoHyphens w:val="0"/>
        <w:autoSpaceDE w:val="0"/>
        <w:autoSpaceDN w:val="0"/>
        <w:adjustRightInd w:val="0"/>
        <w:spacing w:before="120"/>
        <w:ind w:left="1080" w:firstLine="0"/>
        <w:rPr>
          <w:rFonts w:cs="Tahoma"/>
          <w:lang w:val="el-GR"/>
        </w:rPr>
      </w:pPr>
      <w:r w:rsidRPr="00E401A1">
        <w:rPr>
          <w:rFonts w:cs="Tahoma"/>
          <w:lang w:val="el-GR"/>
        </w:rPr>
        <w:t xml:space="preserve">Έλεγχος καθαρισμού και συντήρησης/αποκατάστασης των φθαρμένων φιλμ: Μετά τον καθαρισμό και τις επεμβάσεις συντήρησης, θα πραγματοποιείται επιτόπιος έλεγχος από την αρμόδια επιτροπή ώστε να διαπιστωθεί η μείωση ή η βελτίωση του ποσοστού απώλειας της πληροφορίας. Αυτό θα εξετάζεται κατά περίπτωση, λαμβάνοντας υπόψη την έκταση της φθοράς και τον τρόπο επέμβασης. </w:t>
      </w:r>
    </w:p>
    <w:p w14:paraId="1D07C8E5" w14:textId="77777777" w:rsidR="007722CD" w:rsidRPr="00E401A1" w:rsidRDefault="007722CD" w:rsidP="004E653B">
      <w:pPr>
        <w:pStyle w:val="aff1"/>
        <w:numPr>
          <w:ilvl w:val="0"/>
          <w:numId w:val="231"/>
        </w:numPr>
        <w:suppressAutoHyphens w:val="0"/>
        <w:autoSpaceDE w:val="0"/>
        <w:autoSpaceDN w:val="0"/>
        <w:adjustRightInd w:val="0"/>
        <w:spacing w:before="120"/>
        <w:ind w:left="1080" w:firstLine="0"/>
        <w:rPr>
          <w:rFonts w:cs="Tahoma"/>
          <w:lang w:val="el-GR"/>
        </w:rPr>
      </w:pPr>
      <w:r w:rsidRPr="00E401A1">
        <w:rPr>
          <w:rFonts w:cs="Tahoma"/>
          <w:lang w:val="el-GR"/>
        </w:rPr>
        <w:t>Έλεγχος ποιότητας ανατυπωμένων αρνητικών ή εκτυπωμένων Α/Φ :</w:t>
      </w:r>
    </w:p>
    <w:p w14:paraId="4EB2C9BD" w14:textId="77777777" w:rsidR="007722CD" w:rsidRPr="00F6740F" w:rsidRDefault="007722CD" w:rsidP="00E401A1">
      <w:pPr>
        <w:autoSpaceDE w:val="0"/>
        <w:autoSpaceDN w:val="0"/>
        <w:adjustRightInd w:val="0"/>
        <w:spacing w:before="120"/>
        <w:ind w:left="1800"/>
        <w:rPr>
          <w:rFonts w:cs="Tahoma"/>
          <w:lang w:val="el-GR"/>
        </w:rPr>
      </w:pPr>
      <w:r w:rsidRPr="00E937F6">
        <w:rPr>
          <w:rFonts w:cs="Tahoma"/>
          <w:lang w:val="el-GR"/>
        </w:rPr>
        <w:lastRenderedPageBreak/>
        <w:t>α) Το τελικό ανατυπωμένο προϊόν θα πρέπει να είναι αρνητικό φιλμ και όχι θετικό, ανεξαρτήτως εάν το πρωτότυπο είναι αρνητικό ή θετικό φιλμ.</w:t>
      </w:r>
    </w:p>
    <w:p w14:paraId="3BF23B9D" w14:textId="77777777" w:rsidR="007722CD" w:rsidRPr="006B48D5" w:rsidRDefault="007722CD" w:rsidP="00E401A1">
      <w:pPr>
        <w:autoSpaceDE w:val="0"/>
        <w:autoSpaceDN w:val="0"/>
        <w:adjustRightInd w:val="0"/>
        <w:spacing w:before="120"/>
        <w:ind w:left="1800"/>
        <w:rPr>
          <w:rFonts w:cs="Tahoma"/>
          <w:lang w:val="el-GR"/>
        </w:rPr>
      </w:pPr>
      <w:r w:rsidRPr="006B48D5">
        <w:rPr>
          <w:rFonts w:cs="Tahoma"/>
          <w:lang w:val="el-GR"/>
        </w:rPr>
        <w:t>β) Τα τελικά παραδοτέα υλικά θα πρέπει να ακολουθούν τις προδιαγραφές ανατύπωσης και εκτύπωσης που αναφέρονται στις αντίστοιχες παραγράφους.</w:t>
      </w:r>
    </w:p>
    <w:p w14:paraId="56E5DBB6" w14:textId="77777777" w:rsidR="007722CD" w:rsidRPr="008A50B3" w:rsidRDefault="007722CD" w:rsidP="00E401A1">
      <w:pPr>
        <w:autoSpaceDE w:val="0"/>
        <w:autoSpaceDN w:val="0"/>
        <w:adjustRightInd w:val="0"/>
        <w:spacing w:before="120"/>
        <w:ind w:left="1800"/>
        <w:rPr>
          <w:rFonts w:cs="Tahoma"/>
          <w:lang w:val="el-GR"/>
        </w:rPr>
      </w:pPr>
      <w:r w:rsidRPr="00224D00">
        <w:rPr>
          <w:rFonts w:cs="Tahoma"/>
          <w:lang w:val="el-GR"/>
        </w:rPr>
        <w:t>γ) Κατά την παράδοση θα γίνεται δειγματοληπτική πυκνομέτρηση των ανατυπωμένων.</w:t>
      </w:r>
    </w:p>
    <w:p w14:paraId="4B2AC19D" w14:textId="3977BABE" w:rsidR="007722CD" w:rsidRPr="00E401A1" w:rsidRDefault="007722CD" w:rsidP="004E653B">
      <w:pPr>
        <w:pStyle w:val="aff1"/>
        <w:numPr>
          <w:ilvl w:val="0"/>
          <w:numId w:val="231"/>
        </w:numPr>
        <w:suppressAutoHyphens w:val="0"/>
        <w:autoSpaceDE w:val="0"/>
        <w:autoSpaceDN w:val="0"/>
        <w:adjustRightInd w:val="0"/>
        <w:spacing w:before="120"/>
        <w:ind w:left="1080" w:firstLine="0"/>
        <w:rPr>
          <w:rFonts w:cs="Tahoma"/>
          <w:lang w:val="el-GR"/>
        </w:rPr>
      </w:pPr>
      <w:bookmarkStart w:id="480" w:name="_Toc339886294"/>
      <w:r w:rsidRPr="00E401A1">
        <w:rPr>
          <w:rFonts w:cs="Tahoma"/>
          <w:lang w:val="el-GR"/>
        </w:rPr>
        <w:t>Λοιποί έλεγχοι</w:t>
      </w:r>
      <w:bookmarkEnd w:id="480"/>
      <w:r w:rsidRPr="00E401A1">
        <w:rPr>
          <w:rFonts w:cs="Tahoma"/>
          <w:lang w:val="el-GR"/>
        </w:rPr>
        <w:t xml:space="preserve">: Η Υπηρεσία διατηρεί το δικαίωμα να ζητήσει μέσω της </w:t>
      </w:r>
      <w:r w:rsidR="001B2C3C" w:rsidRPr="00E401A1">
        <w:rPr>
          <w:rFonts w:cs="Tahoma"/>
          <w:lang w:val="el-GR"/>
        </w:rPr>
        <w:t>ΕΠΕ</w:t>
      </w:r>
      <w:r w:rsidRPr="00E401A1">
        <w:rPr>
          <w:rFonts w:cs="Tahoma"/>
          <w:lang w:val="el-GR"/>
        </w:rPr>
        <w:t>, οποιονδήποτε επιπλέον έλεγχο κρίνεται σκόπιμος και απαραίτητος.</w:t>
      </w:r>
    </w:p>
    <w:p w14:paraId="42527E79" w14:textId="77777777" w:rsidR="007722CD" w:rsidRPr="00E937F6" w:rsidRDefault="007722CD" w:rsidP="00E401A1">
      <w:pPr>
        <w:autoSpaceDE w:val="0"/>
        <w:autoSpaceDN w:val="0"/>
        <w:adjustRightInd w:val="0"/>
        <w:spacing w:before="120"/>
        <w:ind w:left="720"/>
        <w:rPr>
          <w:rFonts w:cs="Tahoma"/>
          <w:lang w:val="el-GR"/>
        </w:rPr>
      </w:pPr>
    </w:p>
    <w:p w14:paraId="71CACB02" w14:textId="77777777" w:rsidR="007722CD" w:rsidRPr="00F6740F" w:rsidRDefault="007722CD" w:rsidP="00E401A1">
      <w:pPr>
        <w:spacing w:before="120"/>
        <w:rPr>
          <w:rFonts w:cs="Tahoma"/>
          <w:lang w:val="el-GR"/>
        </w:rPr>
      </w:pPr>
      <w:r w:rsidRPr="00E937F6">
        <w:rPr>
          <w:rFonts w:cs="Tahoma"/>
          <w:b/>
          <w:lang w:val="el-GR"/>
        </w:rPr>
        <w:t>Ακολούθως παρατείθεται συνοπτικός πίνακας των παραδοτέων υλικών  καθώς και εργασιών για την εποπτικότερη παρουσίαση του επιδιωκόμενου αποτελέσματος σχετικά με την αναλογική προετοιμασία του αρχείου Α/Φ του έργου θέματος</w:t>
      </w:r>
      <w:r w:rsidRPr="00F6740F">
        <w:rPr>
          <w:rFonts w:cs="Tahoma"/>
          <w:lang w:val="el-GR"/>
        </w:rPr>
        <w:t>. Σε κάθε περίπτωση ο Ανάδοχος καλείται να υλοποιήσει όλα τα αναγραφόμενα στις σχετικές παραγράφους.</w:t>
      </w:r>
    </w:p>
    <w:p w14:paraId="0BDB10E1" w14:textId="77777777" w:rsidR="007722CD" w:rsidRPr="006B48D5" w:rsidRDefault="007722CD" w:rsidP="00E401A1">
      <w:pPr>
        <w:autoSpaceDE w:val="0"/>
        <w:autoSpaceDN w:val="0"/>
        <w:adjustRightInd w:val="0"/>
        <w:spacing w:before="120"/>
        <w:ind w:left="720"/>
        <w:rPr>
          <w:rFonts w:cs="Tahoma"/>
          <w:lang w:val="el-GR"/>
        </w:rPr>
      </w:pPr>
    </w:p>
    <w:p w14:paraId="6E2332AB" w14:textId="77777777" w:rsidR="007722CD" w:rsidRPr="00224D00" w:rsidRDefault="007722CD" w:rsidP="00E401A1">
      <w:pPr>
        <w:autoSpaceDE w:val="0"/>
        <w:autoSpaceDN w:val="0"/>
        <w:adjustRightInd w:val="0"/>
        <w:spacing w:before="120"/>
        <w:rPr>
          <w:rFonts w:cs="Tahoma"/>
          <w:lang w:val="el-GR"/>
        </w:rPr>
      </w:pPr>
    </w:p>
    <w:p w14:paraId="575BCD65" w14:textId="77777777" w:rsidR="007722CD" w:rsidRPr="00E401A1" w:rsidRDefault="007722CD" w:rsidP="004E653B">
      <w:pPr>
        <w:pStyle w:val="aff1"/>
        <w:numPr>
          <w:ilvl w:val="0"/>
          <w:numId w:val="265"/>
        </w:numPr>
        <w:suppressAutoHyphens w:val="0"/>
        <w:spacing w:before="120"/>
        <w:ind w:firstLine="0"/>
        <w:jc w:val="left"/>
        <w:rPr>
          <w:rFonts w:cs="Tahoma"/>
          <w:lang w:val="el-GR"/>
        </w:rPr>
      </w:pPr>
      <w:r w:rsidRPr="00E401A1">
        <w:rPr>
          <w:rFonts w:cs="Tahoma"/>
          <w:lang w:val="el-GR"/>
        </w:rPr>
        <w:t>Καθαρισμός 380.000 Α/Φ (σε φιλμ).</w:t>
      </w:r>
    </w:p>
    <w:p w14:paraId="77E37E85" w14:textId="77777777" w:rsidR="007722CD" w:rsidRPr="00E401A1" w:rsidRDefault="007722CD" w:rsidP="00E401A1">
      <w:pPr>
        <w:pStyle w:val="aff1"/>
        <w:spacing w:before="120"/>
        <w:rPr>
          <w:rFonts w:cs="Tahoma"/>
          <w:lang w:val="el-GR"/>
        </w:rPr>
      </w:pPr>
    </w:p>
    <w:p w14:paraId="6D79A48E" w14:textId="77777777" w:rsidR="007722CD" w:rsidRPr="00E401A1" w:rsidRDefault="007722CD" w:rsidP="004E653B">
      <w:pPr>
        <w:pStyle w:val="aff1"/>
        <w:numPr>
          <w:ilvl w:val="0"/>
          <w:numId w:val="265"/>
        </w:numPr>
        <w:suppressAutoHyphens w:val="0"/>
        <w:spacing w:before="120"/>
        <w:ind w:firstLine="0"/>
        <w:jc w:val="left"/>
        <w:rPr>
          <w:rFonts w:cs="Tahoma"/>
          <w:lang w:val="el-GR"/>
        </w:rPr>
      </w:pPr>
      <w:r w:rsidRPr="00E401A1">
        <w:rPr>
          <w:rFonts w:cs="Tahoma"/>
          <w:lang w:val="el-GR"/>
        </w:rPr>
        <w:t>Συντήρηση-αποκατάσταση 70.000 Α/Φ (σε φιλμ).</w:t>
      </w:r>
    </w:p>
    <w:p w14:paraId="6EAADFAF" w14:textId="77777777" w:rsidR="007722CD" w:rsidRPr="00E401A1" w:rsidRDefault="007722CD" w:rsidP="00E401A1">
      <w:pPr>
        <w:pStyle w:val="aff1"/>
        <w:spacing w:before="120"/>
        <w:rPr>
          <w:rFonts w:cs="Tahoma"/>
          <w:lang w:val="el-GR"/>
        </w:rPr>
      </w:pPr>
    </w:p>
    <w:p w14:paraId="2C541F68" w14:textId="77777777" w:rsidR="007722CD" w:rsidRPr="00E401A1" w:rsidRDefault="007722CD" w:rsidP="004E653B">
      <w:pPr>
        <w:pStyle w:val="aff1"/>
        <w:numPr>
          <w:ilvl w:val="0"/>
          <w:numId w:val="265"/>
        </w:numPr>
        <w:suppressAutoHyphens w:val="0"/>
        <w:spacing w:before="120"/>
        <w:ind w:firstLine="0"/>
        <w:jc w:val="left"/>
        <w:rPr>
          <w:rFonts w:cs="Tahoma"/>
          <w:lang w:val="el-GR"/>
        </w:rPr>
      </w:pPr>
      <w:r w:rsidRPr="00E401A1">
        <w:rPr>
          <w:rFonts w:cs="Tahoma"/>
          <w:lang w:val="el-GR"/>
        </w:rPr>
        <w:t>Ανατύπωση 70.000 Α/Φ (σε φιλμ).</w:t>
      </w:r>
    </w:p>
    <w:p w14:paraId="3245A2BD" w14:textId="77777777" w:rsidR="007722CD" w:rsidRPr="00E401A1" w:rsidRDefault="007722CD" w:rsidP="00E401A1">
      <w:pPr>
        <w:pStyle w:val="aff1"/>
        <w:spacing w:before="120"/>
        <w:rPr>
          <w:rFonts w:cs="Tahoma"/>
          <w:lang w:val="el-GR"/>
        </w:rPr>
      </w:pPr>
    </w:p>
    <w:p w14:paraId="3480EADA" w14:textId="77777777" w:rsidR="007722CD" w:rsidRPr="00E401A1" w:rsidRDefault="007722CD" w:rsidP="004E653B">
      <w:pPr>
        <w:pStyle w:val="aff1"/>
        <w:numPr>
          <w:ilvl w:val="0"/>
          <w:numId w:val="265"/>
        </w:numPr>
        <w:suppressAutoHyphens w:val="0"/>
        <w:spacing w:before="120"/>
        <w:ind w:firstLine="0"/>
        <w:jc w:val="left"/>
        <w:rPr>
          <w:rFonts w:cs="Tahoma"/>
        </w:rPr>
      </w:pPr>
      <w:r w:rsidRPr="00E401A1">
        <w:rPr>
          <w:rFonts w:cs="Tahoma"/>
        </w:rPr>
        <w:t>Εκτύπωση 100.000 Α/Φ (κόπιες).</w:t>
      </w:r>
    </w:p>
    <w:p w14:paraId="50BE7DE4" w14:textId="77777777" w:rsidR="007722CD" w:rsidRPr="00E401A1" w:rsidRDefault="007722CD" w:rsidP="00E401A1">
      <w:pPr>
        <w:pStyle w:val="aff1"/>
        <w:spacing w:before="120"/>
        <w:rPr>
          <w:rFonts w:cs="Tahoma"/>
        </w:rPr>
      </w:pPr>
    </w:p>
    <w:p w14:paraId="36F085B8" w14:textId="77777777" w:rsidR="007722CD" w:rsidRPr="00E401A1" w:rsidRDefault="007722CD" w:rsidP="004E653B">
      <w:pPr>
        <w:pStyle w:val="aff1"/>
        <w:numPr>
          <w:ilvl w:val="0"/>
          <w:numId w:val="265"/>
        </w:numPr>
        <w:suppressAutoHyphens w:val="0"/>
        <w:spacing w:before="120"/>
        <w:ind w:firstLine="0"/>
        <w:jc w:val="left"/>
        <w:rPr>
          <w:rFonts w:cs="Tahoma"/>
        </w:rPr>
      </w:pPr>
      <w:r w:rsidRPr="00E401A1">
        <w:rPr>
          <w:rFonts w:cs="Tahoma"/>
        </w:rPr>
        <w:t>Κοπή 1.300 ρολών (φιλμ).</w:t>
      </w:r>
    </w:p>
    <w:p w14:paraId="4446C148" w14:textId="77777777" w:rsidR="007722CD" w:rsidRPr="00E401A1" w:rsidRDefault="007722CD" w:rsidP="00E401A1">
      <w:pPr>
        <w:pStyle w:val="aff1"/>
        <w:spacing w:before="120"/>
        <w:rPr>
          <w:rFonts w:cs="Tahoma"/>
        </w:rPr>
      </w:pPr>
    </w:p>
    <w:p w14:paraId="6971AE09" w14:textId="77777777" w:rsidR="007722CD" w:rsidRPr="00E401A1" w:rsidRDefault="007722CD" w:rsidP="004E653B">
      <w:pPr>
        <w:pStyle w:val="aff1"/>
        <w:numPr>
          <w:ilvl w:val="0"/>
          <w:numId w:val="265"/>
        </w:numPr>
        <w:suppressAutoHyphens w:val="0"/>
        <w:spacing w:before="120"/>
        <w:ind w:firstLine="0"/>
        <w:rPr>
          <w:rFonts w:cs="Tahoma"/>
          <w:lang w:val="el-GR"/>
        </w:rPr>
      </w:pPr>
      <w:r w:rsidRPr="00E401A1">
        <w:rPr>
          <w:rFonts w:cs="Tahoma"/>
          <w:lang w:val="el-GR"/>
        </w:rPr>
        <w:t xml:space="preserve">Προμήθεια περίπου 10.000 ντοσιέ αρχειακής χρήσης των 100 τεμαχίων, για την αποθήκευση-αρχειοθέτηση: </w:t>
      </w:r>
    </w:p>
    <w:p w14:paraId="492E8907" w14:textId="77777777" w:rsidR="007722CD" w:rsidRPr="00E401A1" w:rsidRDefault="007722CD" w:rsidP="00E401A1">
      <w:pPr>
        <w:pStyle w:val="aff1"/>
        <w:spacing w:before="120"/>
        <w:rPr>
          <w:rFonts w:cs="Tahoma"/>
          <w:lang w:val="el-GR"/>
        </w:rPr>
      </w:pPr>
      <w:r w:rsidRPr="00E401A1">
        <w:rPr>
          <w:rFonts w:cs="Tahoma"/>
          <w:lang w:val="el-GR"/>
        </w:rPr>
        <w:t xml:space="preserve">                        α) όλων των αρνητικών κομμένων και ρολών που υπάρχουν και που θα παραχθούν.</w:t>
      </w:r>
    </w:p>
    <w:p w14:paraId="194BB1C1" w14:textId="77777777" w:rsidR="007722CD" w:rsidRPr="00E401A1" w:rsidRDefault="007722CD" w:rsidP="00E401A1">
      <w:pPr>
        <w:pStyle w:val="aff1"/>
        <w:spacing w:before="120"/>
        <w:rPr>
          <w:rFonts w:cs="Tahoma"/>
          <w:lang w:val="el-GR"/>
        </w:rPr>
      </w:pPr>
      <w:r w:rsidRPr="00E401A1">
        <w:rPr>
          <w:rFonts w:cs="Tahoma"/>
          <w:lang w:val="el-GR"/>
        </w:rPr>
        <w:t xml:space="preserve">                        β) όλων των εκτυπωμένων Α/Φ που υπάρχουν και που θα παραχθούν.</w:t>
      </w:r>
    </w:p>
    <w:p w14:paraId="07EEF549" w14:textId="77777777" w:rsidR="007722CD" w:rsidRPr="00E401A1" w:rsidRDefault="007722CD" w:rsidP="004E653B">
      <w:pPr>
        <w:pStyle w:val="aff1"/>
        <w:numPr>
          <w:ilvl w:val="0"/>
          <w:numId w:val="265"/>
        </w:numPr>
        <w:suppressAutoHyphens w:val="0"/>
        <w:spacing w:before="120"/>
        <w:ind w:firstLine="0"/>
        <w:rPr>
          <w:rFonts w:cs="Tahoma"/>
          <w:lang w:val="el-GR"/>
        </w:rPr>
      </w:pPr>
      <w:r w:rsidRPr="00E401A1">
        <w:rPr>
          <w:rFonts w:cs="Tahoma"/>
          <w:lang w:val="el-GR"/>
        </w:rPr>
        <w:t>Αρχειοθέτηση: α) 380.000 Α/Φ σε φιλμ και 70.000 ανατυπωμένων φιλμ.</w:t>
      </w:r>
    </w:p>
    <w:p w14:paraId="75449F86" w14:textId="77777777" w:rsidR="007722CD" w:rsidRPr="00E401A1" w:rsidRDefault="007722CD" w:rsidP="00E401A1">
      <w:pPr>
        <w:pStyle w:val="aff1"/>
        <w:spacing w:before="120"/>
        <w:rPr>
          <w:rFonts w:cs="Tahoma"/>
          <w:lang w:val="el-GR"/>
        </w:rPr>
      </w:pPr>
      <w:r w:rsidRPr="00E401A1">
        <w:rPr>
          <w:rFonts w:cs="Tahoma"/>
          <w:lang w:val="el-GR"/>
        </w:rPr>
        <w:t xml:space="preserve">                         β) 380.000 εκτυπωμένων Α/Φ και 100.000 νέων εκτυπώσεων.</w:t>
      </w:r>
    </w:p>
    <w:p w14:paraId="64A8C5BF" w14:textId="77777777" w:rsidR="007722CD" w:rsidRPr="00E401A1" w:rsidRDefault="007722CD" w:rsidP="004E653B">
      <w:pPr>
        <w:pStyle w:val="aff1"/>
        <w:numPr>
          <w:ilvl w:val="0"/>
          <w:numId w:val="265"/>
        </w:numPr>
        <w:suppressAutoHyphens w:val="0"/>
        <w:spacing w:before="120"/>
        <w:ind w:firstLine="0"/>
        <w:rPr>
          <w:rFonts w:cs="Tahoma"/>
          <w:lang w:val="el-GR"/>
        </w:rPr>
      </w:pPr>
      <w:r w:rsidRPr="00E401A1">
        <w:rPr>
          <w:rFonts w:cs="Tahoma"/>
          <w:lang w:val="el-GR"/>
        </w:rPr>
        <w:t>Τα ντοσιέ των ήδη κομμένων και αποθηκευμένων φιλμ θα αντικατασταθούν με καινούρια.</w:t>
      </w:r>
    </w:p>
    <w:p w14:paraId="39B72A25" w14:textId="77777777" w:rsidR="007722CD" w:rsidRPr="00E937F6" w:rsidRDefault="007722CD" w:rsidP="00E401A1">
      <w:pPr>
        <w:pStyle w:val="30"/>
        <w:tabs>
          <w:tab w:val="num" w:pos="360"/>
        </w:tabs>
        <w:suppressAutoHyphens w:val="0"/>
        <w:spacing w:before="120" w:after="120"/>
        <w:ind w:left="360" w:firstLine="0"/>
        <w:rPr>
          <w:rFonts w:cs="Tahoma"/>
          <w:szCs w:val="22"/>
          <w:lang w:val="el-GR"/>
        </w:rPr>
      </w:pPr>
      <w:bookmarkStart w:id="481" w:name="_Toc4051747"/>
      <w:bookmarkStart w:id="482" w:name="_Toc55977282"/>
      <w:bookmarkStart w:id="483" w:name="_Ref59021445"/>
      <w:bookmarkStart w:id="484" w:name="_Toc93395890"/>
      <w:r w:rsidRPr="00E937F6">
        <w:rPr>
          <w:rFonts w:cs="Tahoma"/>
          <w:szCs w:val="22"/>
          <w:lang w:val="el-GR"/>
        </w:rPr>
        <w:t>Λειτουργική Ενότητα «Ψηφιακή Διάσωση Διαχρονικού Αρχείου Α/Φ»</w:t>
      </w:r>
      <w:bookmarkEnd w:id="481"/>
      <w:bookmarkEnd w:id="482"/>
      <w:bookmarkEnd w:id="483"/>
      <w:bookmarkEnd w:id="484"/>
    </w:p>
    <w:p w14:paraId="42D8ADA6" w14:textId="77777777" w:rsidR="007722CD" w:rsidRPr="00E401A1" w:rsidRDefault="007722CD" w:rsidP="00E401A1">
      <w:pPr>
        <w:pStyle w:val="4"/>
        <w:suppressAutoHyphens w:val="0"/>
        <w:spacing w:before="120" w:after="120"/>
        <w:ind w:firstLine="0"/>
        <w:rPr>
          <w:rFonts w:cs="Tahoma"/>
          <w:sz w:val="26"/>
          <w:szCs w:val="26"/>
        </w:rPr>
      </w:pPr>
      <w:bookmarkStart w:id="485" w:name="_Toc353017055"/>
      <w:bookmarkStart w:id="486" w:name="_Ref60746627"/>
      <w:bookmarkStart w:id="487" w:name="_Toc93395891"/>
      <w:r w:rsidRPr="00E401A1">
        <w:rPr>
          <w:rFonts w:cs="Tahoma"/>
          <w:sz w:val="26"/>
          <w:szCs w:val="26"/>
        </w:rPr>
        <w:t>Αντικείμενο</w:t>
      </w:r>
      <w:bookmarkEnd w:id="485"/>
      <w:bookmarkEnd w:id="486"/>
      <w:bookmarkEnd w:id="487"/>
    </w:p>
    <w:p w14:paraId="0D8A9BD7" w14:textId="77777777" w:rsidR="007722CD" w:rsidRPr="00E937F6" w:rsidRDefault="007722CD" w:rsidP="00E401A1">
      <w:pPr>
        <w:spacing w:before="120"/>
        <w:rPr>
          <w:rFonts w:eastAsia="Calibri" w:cs="Tahoma"/>
        </w:rPr>
      </w:pPr>
      <w:r w:rsidRPr="00E937F6">
        <w:rPr>
          <w:rFonts w:eastAsia="Calibri" w:cs="Tahoma"/>
          <w:lang w:val="el-GR"/>
        </w:rPr>
        <w:t xml:space="preserve">Αντικείμενο της παρούσας Λειτουργικής Ενότητας είναι η περιγραφή των διαδικασιών για την πλήρη μετατροπή του συνόλου των αναλογικών Α/Φ που τηρεί η ΓΥΣ σε ψηφιακή μορφή. </w:t>
      </w:r>
      <w:r w:rsidRPr="00E937F6">
        <w:rPr>
          <w:rFonts w:eastAsia="Calibri" w:cs="Tahoma"/>
        </w:rPr>
        <w:t>Ειδικότερα, περιλαμβάνονται τα ακόλουθα:</w:t>
      </w:r>
    </w:p>
    <w:p w14:paraId="1989351D" w14:textId="77777777" w:rsidR="007722CD" w:rsidRPr="00E401A1" w:rsidRDefault="007722CD" w:rsidP="004E653B">
      <w:pPr>
        <w:pStyle w:val="aff1"/>
        <w:numPr>
          <w:ilvl w:val="0"/>
          <w:numId w:val="201"/>
        </w:numPr>
        <w:suppressAutoHyphens w:val="0"/>
        <w:spacing w:before="120"/>
        <w:ind w:firstLine="0"/>
        <w:rPr>
          <w:rFonts w:cs="Tahoma"/>
          <w:lang w:val="el-GR"/>
        </w:rPr>
      </w:pPr>
      <w:r w:rsidRPr="00E401A1">
        <w:rPr>
          <w:rFonts w:cs="Tahoma"/>
          <w:lang w:val="el-GR"/>
        </w:rPr>
        <w:lastRenderedPageBreak/>
        <w:t>Η Ψηφιοποίηση περίπου 290.000 Α/Φ σε υψηλή ανάλυση (</w:t>
      </w:r>
      <w:r w:rsidRPr="00E401A1">
        <w:rPr>
          <w:rFonts w:cs="Tahoma"/>
          <w:lang w:val="en-US"/>
        </w:rPr>
        <w:t>HighResolution</w:t>
      </w:r>
      <w:r w:rsidRPr="00E401A1">
        <w:rPr>
          <w:rFonts w:cs="Tahoma"/>
          <w:lang w:val="el-GR"/>
        </w:rPr>
        <w:t xml:space="preserve">, </w:t>
      </w:r>
      <w:r w:rsidRPr="00E401A1">
        <w:rPr>
          <w:rFonts w:cs="Tahoma"/>
          <w:lang w:val="en-US"/>
        </w:rPr>
        <w:t>HR</w:t>
      </w:r>
      <w:r w:rsidRPr="00E401A1">
        <w:rPr>
          <w:rFonts w:cs="Tahoma"/>
          <w:lang w:val="el-GR"/>
        </w:rPr>
        <w:t>) (15 μ</w:t>
      </w:r>
      <w:r w:rsidRPr="00E401A1">
        <w:rPr>
          <w:rFonts w:cs="Tahoma"/>
        </w:rPr>
        <w:t>m</w:t>
      </w:r>
      <w:r w:rsidRPr="00E401A1">
        <w:rPr>
          <w:rFonts w:cs="Tahoma"/>
          <w:lang w:val="el-GR"/>
        </w:rPr>
        <w:t xml:space="preserve"> ≈ 1700 </w:t>
      </w:r>
      <w:r w:rsidRPr="00E401A1">
        <w:rPr>
          <w:rFonts w:cs="Tahoma"/>
        </w:rPr>
        <w:t>ppi</w:t>
      </w:r>
      <w:r w:rsidRPr="00E401A1">
        <w:rPr>
          <w:rFonts w:cs="Tahoma"/>
          <w:lang w:val="el-GR"/>
        </w:rPr>
        <w:t xml:space="preserve"> και ραδιομετρική ανάλυση ≥ 8 </w:t>
      </w:r>
      <w:r w:rsidRPr="00E401A1">
        <w:rPr>
          <w:rFonts w:cs="Tahoma"/>
          <w:lang w:val="en-US"/>
        </w:rPr>
        <w:t>bit</w:t>
      </w:r>
      <w:r w:rsidRPr="00E401A1">
        <w:rPr>
          <w:rFonts w:cs="Tahoma"/>
          <w:lang w:val="el-GR"/>
        </w:rPr>
        <w:t xml:space="preserve"> ανά κανάλι) με σκοπό την άμεση αξιοποίησή τους σε φωτογραμμετρικές εργασίες και τη δημιουργία φωτογραμμετρικά εκμεταλλεύσιμων προϊόντων (αναλυτικότερα βλέπε Πίνακα Συμμόρφωσης). </w:t>
      </w:r>
      <w:r w:rsidRPr="00E401A1">
        <w:rPr>
          <w:rFonts w:cs="Tahoma"/>
          <w:b/>
          <w:lang w:val="el-GR"/>
        </w:rPr>
        <w:t>ΒΑΘΜΟΛΟΓΕΙΤΑΙ γεωμετρική ανάλυση καλύτερη (μικρότερη) από 15 μ</w:t>
      </w:r>
      <w:r w:rsidRPr="00E401A1">
        <w:rPr>
          <w:rFonts w:cs="Tahoma"/>
          <w:b/>
          <w:lang w:val="en-US"/>
        </w:rPr>
        <w:t>m</w:t>
      </w:r>
      <w:r w:rsidRPr="00E401A1">
        <w:rPr>
          <w:rFonts w:cs="Tahoma"/>
          <w:b/>
          <w:lang w:val="el-GR"/>
        </w:rPr>
        <w:t xml:space="preserve">. </w:t>
      </w:r>
      <w:r w:rsidRPr="00E401A1">
        <w:rPr>
          <w:rFonts w:cs="Tahoma"/>
          <w:b/>
          <w:color w:val="000000"/>
          <w:lang w:val="el-GR"/>
        </w:rPr>
        <w:t xml:space="preserve">ΒΑΘΜΟΛΟΓΕΙΤΑΙ ραδιομετρική ανάλυση καλύτερη (μεγαλύτερη) από 8 </w:t>
      </w:r>
      <w:r w:rsidRPr="00E401A1">
        <w:rPr>
          <w:rFonts w:cs="Tahoma"/>
          <w:b/>
          <w:color w:val="000000"/>
          <w:lang w:val="en-US"/>
        </w:rPr>
        <w:t>bit</w:t>
      </w:r>
      <w:r w:rsidRPr="00E401A1">
        <w:rPr>
          <w:rFonts w:cs="Tahoma"/>
          <w:b/>
          <w:color w:val="000000"/>
          <w:lang w:val="el-GR"/>
        </w:rPr>
        <w:t xml:space="preserve"> (ανά κανάλι).</w:t>
      </w:r>
    </w:p>
    <w:p w14:paraId="3FC7613E" w14:textId="77777777" w:rsidR="007722CD" w:rsidRPr="00E937F6" w:rsidRDefault="007722CD" w:rsidP="00E401A1">
      <w:pPr>
        <w:spacing w:before="120"/>
        <w:ind w:left="360"/>
        <w:rPr>
          <w:rFonts w:cs="Tahoma"/>
          <w:b/>
          <w:u w:val="single"/>
          <w:lang w:val="el-GR"/>
        </w:rPr>
      </w:pPr>
      <w:r w:rsidRPr="00E937F6">
        <w:rPr>
          <w:rFonts w:cs="Tahoma"/>
          <w:b/>
          <w:u w:val="single"/>
          <w:lang w:val="el-GR"/>
        </w:rPr>
        <w:t xml:space="preserve">ΠΑΡΑΤΗΡΗΣΕΙΣ: </w:t>
      </w:r>
    </w:p>
    <w:p w14:paraId="5EEA5AD8" w14:textId="77777777" w:rsidR="007722CD" w:rsidRPr="00224D00" w:rsidRDefault="007722CD" w:rsidP="00E401A1">
      <w:pPr>
        <w:spacing w:before="120"/>
        <w:ind w:left="360"/>
        <w:rPr>
          <w:rFonts w:cs="Tahoma"/>
          <w:b/>
          <w:lang w:val="el-GR"/>
        </w:rPr>
      </w:pPr>
      <w:r w:rsidRPr="00F6740F">
        <w:rPr>
          <w:rFonts w:cs="Tahoma"/>
          <w:b/>
          <w:lang w:val="el-GR"/>
        </w:rPr>
        <w:t>Α. Στην περίπτωση προσφοράς καλύτερης γεωμετρικής ή/και ραδιομετρικής ανάλυσης από την απαιτούμενη στην παρούσα παράγραφο, η υπηρεσία διατηρεί το</w:t>
      </w:r>
      <w:r w:rsidRPr="006B48D5">
        <w:rPr>
          <w:rFonts w:cs="Tahoma"/>
          <w:b/>
          <w:lang w:val="el-GR"/>
        </w:rPr>
        <w:t xml:space="preserve"> δικαίωμα (προαίρεση) ανάθεσης στον ανάδοχο σάρωσης και των υπολοίπων 90.000 αεροφωτογραφιών στην καλύτερη γεωμετρική ή/και ραδιομετρική ανάλυση την οποία προσέφερε από την ελάχιστη απαιτούμενη που είναι τα 15 μ</w:t>
      </w:r>
      <w:r w:rsidRPr="00224D00">
        <w:rPr>
          <w:rFonts w:cs="Tahoma"/>
          <w:b/>
        </w:rPr>
        <w:t>m</w:t>
      </w:r>
      <w:r w:rsidRPr="00224D00">
        <w:rPr>
          <w:rFonts w:cs="Tahoma"/>
          <w:b/>
          <w:lang w:val="el-GR"/>
        </w:rPr>
        <w:t xml:space="preserve"> και 8 </w:t>
      </w:r>
      <w:r w:rsidRPr="00224D00">
        <w:rPr>
          <w:rFonts w:cs="Tahoma"/>
          <w:b/>
          <w:lang w:val="en-US"/>
        </w:rPr>
        <w:t>bit</w:t>
      </w:r>
      <w:r w:rsidRPr="00224D00">
        <w:rPr>
          <w:rFonts w:cs="Tahoma"/>
          <w:b/>
          <w:lang w:val="el-GR"/>
        </w:rPr>
        <w:t xml:space="preserve">. </w:t>
      </w:r>
    </w:p>
    <w:p w14:paraId="11130500" w14:textId="7D37B1B6" w:rsidR="009E56E0" w:rsidRPr="00791429" w:rsidRDefault="009E56E0" w:rsidP="009E56E0">
      <w:pPr>
        <w:spacing w:before="120"/>
        <w:ind w:left="360"/>
        <w:rPr>
          <w:rFonts w:cs="Tahoma"/>
          <w:b/>
          <w:lang w:val="el-GR"/>
        </w:rPr>
      </w:pPr>
      <w:r>
        <w:rPr>
          <w:rFonts w:cs="Tahoma"/>
          <w:b/>
          <w:lang w:val="el-GR"/>
        </w:rPr>
        <w:t>Β</w:t>
      </w:r>
      <w:r w:rsidR="007722CD" w:rsidRPr="008A50B3">
        <w:rPr>
          <w:rFonts w:cs="Tahoma"/>
          <w:b/>
          <w:lang w:val="el-GR"/>
        </w:rPr>
        <w:t xml:space="preserve">. </w:t>
      </w:r>
      <w:r w:rsidRPr="008A50B3">
        <w:rPr>
          <w:rFonts w:cs="Tahoma"/>
          <w:b/>
          <w:lang w:val="el-GR"/>
        </w:rPr>
        <w:t>Υφίσταται η δυνατότητα, ο ανάδοχος να σαρώσει τις 290.000 Α/Φ σε γεωμετρική ανάλυση καλύτερη των 15μ</w:t>
      </w:r>
      <w:r w:rsidRPr="009E56E0">
        <w:rPr>
          <w:rFonts w:cs="Tahoma"/>
          <w:b/>
          <w:lang w:val="el-GR"/>
        </w:rPr>
        <w:t>m</w:t>
      </w:r>
      <w:r w:rsidRPr="00791429">
        <w:rPr>
          <w:rFonts w:cs="Tahoma"/>
          <w:b/>
          <w:lang w:val="el-GR"/>
        </w:rPr>
        <w:t>, ανάλογα με τις δυνατότητες του εξοπλισμού που θα χρησιμοποιήσει και να παραδώσει τα ελάχιστα απαιτούμενα 15μ</w:t>
      </w:r>
      <w:r w:rsidRPr="009E56E0">
        <w:rPr>
          <w:rFonts w:cs="Tahoma"/>
          <w:b/>
          <w:lang w:val="el-GR"/>
        </w:rPr>
        <w:t>m</w:t>
      </w:r>
      <w:r w:rsidRPr="00791429">
        <w:rPr>
          <w:rFonts w:cs="Tahoma"/>
          <w:b/>
          <w:lang w:val="el-GR"/>
        </w:rPr>
        <w:t xml:space="preserve"> με τη μέθοδο της επαναδειγματοληψίας (με τεκμηρίωση της ακολουθούμενης διαδικασίας σάρωσης και επαναδειγματοληψίας</w:t>
      </w:r>
      <w:r w:rsidRPr="009E56E0">
        <w:rPr>
          <w:rFonts w:cs="Tahoma"/>
          <w:b/>
          <w:lang w:val="el-GR"/>
        </w:rPr>
        <w:t xml:space="preserve">. </w:t>
      </w:r>
      <w:r w:rsidRPr="00791429">
        <w:rPr>
          <w:rFonts w:cs="Tahoma"/>
          <w:b/>
          <w:lang w:val="el-GR"/>
        </w:rPr>
        <w:t>Ο ανάδοχος είναι υποχρεωμένος να υποβάλλει την μεθοδολογία που θα ακολουθήσει, κατά τη φάση υποβολής της Μελέτης Εφαρμογής</w:t>
      </w:r>
      <w:r w:rsidRPr="009E56E0">
        <w:rPr>
          <w:rFonts w:cs="Tahoma"/>
          <w:b/>
          <w:lang w:val="el-GR"/>
        </w:rPr>
        <w:t>, η οποία θα τεκμηριώνει, με βάση επιστημονικά δεδομένα, τη διασφάλιση της γεωμετρικής και ραδιομετβνηρικής ποιότητας της τελικής εικόνας</w:t>
      </w:r>
      <w:r w:rsidRPr="00791429">
        <w:rPr>
          <w:rFonts w:cs="Tahoma"/>
          <w:b/>
          <w:lang w:val="el-GR"/>
        </w:rPr>
        <w:t xml:space="preserve">). Παράδειγμα: </w:t>
      </w:r>
      <w:r w:rsidRPr="009E56E0">
        <w:rPr>
          <w:rFonts w:cs="Tahoma"/>
          <w:b/>
          <w:lang w:val="el-GR"/>
        </w:rPr>
        <w:t>Εφόσον ο φωτογραμμετρικός σαρωτής δεν έχει τη δυνατότητα σάρωσης στα 15μm και η αμέσως καλύτερη ανάλυση είναι τα 14μm, μπορεί να σαρώσει τις Α/Φ στα 14μm και με επαναδειγματοληψία να παραδώσει το σετ των απαιτούμενων 15μm</w:t>
      </w:r>
      <w:r w:rsidRPr="008A50B3">
        <w:rPr>
          <w:rFonts w:cs="Tahoma"/>
          <w:b/>
          <w:lang w:val="el-GR"/>
        </w:rPr>
        <w:t>). Ίδια δυνατότητα υφίσταται και για τη ραδιομετρική ανάλυση.</w:t>
      </w:r>
    </w:p>
    <w:p w14:paraId="6131AB67" w14:textId="28979E96" w:rsidR="007722CD" w:rsidRPr="00791429" w:rsidRDefault="007722CD" w:rsidP="00E401A1">
      <w:pPr>
        <w:spacing w:before="120"/>
        <w:ind w:left="360"/>
        <w:rPr>
          <w:rFonts w:cs="Tahoma"/>
          <w:b/>
          <w:lang w:val="el-GR"/>
        </w:rPr>
      </w:pPr>
      <w:r w:rsidRPr="00791429">
        <w:rPr>
          <w:rFonts w:cs="Tahoma"/>
          <w:b/>
          <w:lang w:val="el-GR"/>
        </w:rPr>
        <w:t>Σε περίπτωση που ο Ανάδοχος προσφέρει καλύτερη ραδιομετρική ή/και γεωμετρική ανάλυση ψηφιακών Α/Φ, τότε θα πρέπει ανάλογα να αυξηθούν οι ελάχιστες απαιτήσεις των αποθηκευτικών χώρων και των αντιγράφων ασφαλείας (</w:t>
      </w:r>
      <w:r w:rsidRPr="00791429">
        <w:rPr>
          <w:rFonts w:cs="Tahoma"/>
          <w:b/>
          <w:lang w:val="en-US"/>
        </w:rPr>
        <w:t>back</w:t>
      </w:r>
      <w:r w:rsidRPr="00791429">
        <w:rPr>
          <w:rFonts w:cs="Tahoma"/>
          <w:b/>
          <w:lang w:val="el-GR"/>
        </w:rPr>
        <w:t xml:space="preserve"> </w:t>
      </w:r>
      <w:r w:rsidRPr="00791429">
        <w:rPr>
          <w:rFonts w:cs="Tahoma"/>
          <w:b/>
          <w:lang w:val="en-US"/>
        </w:rPr>
        <w:t>up</w:t>
      </w:r>
      <w:r w:rsidRPr="00791429">
        <w:rPr>
          <w:rFonts w:cs="Tahoma"/>
          <w:b/>
          <w:lang w:val="el-GR"/>
        </w:rPr>
        <w:t xml:space="preserve">), καθώς και να προσφερθεί μηχανογραφικός εξοπλισμός καλύτερων δυνατοτήτων από τις αναφερόμενες στην παρούσα (Η/Υ, </w:t>
      </w:r>
      <w:r w:rsidRPr="00791429">
        <w:rPr>
          <w:rFonts w:cs="Tahoma"/>
          <w:b/>
          <w:lang w:val="en-US"/>
        </w:rPr>
        <w:t>server</w:t>
      </w:r>
      <w:r w:rsidRPr="00791429">
        <w:rPr>
          <w:rFonts w:cs="Tahoma"/>
          <w:b/>
          <w:lang w:val="el-GR"/>
        </w:rPr>
        <w:t>, δίκτυα, λογισμικά, κλπ.), ώστε να είναι εφικτή η απρόσκοπτη διαχείριση των παραγ</w:t>
      </w:r>
      <w:r w:rsidRPr="00791429">
        <w:rPr>
          <w:rFonts w:cs="Tahoma"/>
          <w:b/>
          <w:lang w:val="en-US"/>
        </w:rPr>
        <w:t>o</w:t>
      </w:r>
      <w:r w:rsidRPr="00791429">
        <w:rPr>
          <w:rFonts w:cs="Tahoma"/>
          <w:b/>
          <w:lang w:val="el-GR"/>
        </w:rPr>
        <w:t xml:space="preserve">μένων αρχείων από την Υπηρεσία. </w:t>
      </w:r>
    </w:p>
    <w:p w14:paraId="498988C7" w14:textId="77777777" w:rsidR="007722CD" w:rsidRPr="00791429" w:rsidRDefault="007722CD" w:rsidP="00E401A1">
      <w:pPr>
        <w:spacing w:before="120"/>
        <w:ind w:left="360"/>
        <w:rPr>
          <w:rFonts w:cs="Tahoma"/>
          <w:b/>
          <w:lang w:val="el-GR"/>
        </w:rPr>
      </w:pPr>
      <w:r w:rsidRPr="00791429">
        <w:rPr>
          <w:rFonts w:cs="Tahoma"/>
          <w:b/>
          <w:lang w:val="el-GR"/>
        </w:rPr>
        <w:t>Οι χωρητικότητες θα πρέπει να καλύπτουν τις ανάγκες αποθήκευσης όλων των Α/Φ και λοιπών δεδομένων και των διαφόρων αντιγράφων αυτών, ανάλογα με την ανάλυση της σάρωσης, το οποίο θα πρέπει να λάβει υπόψιν ο Ανάδοχος του έργου, για να προσφέρει πολλαπλάσια χωρητικότητα από την αρχικά ελάχιστη ζητούμενη που έχει υπολογιστεί για 15 μ</w:t>
      </w:r>
      <w:r w:rsidRPr="00791429">
        <w:rPr>
          <w:rFonts w:cs="Tahoma"/>
          <w:b/>
          <w:lang w:val="en-US"/>
        </w:rPr>
        <w:t>m</w:t>
      </w:r>
      <w:r w:rsidRPr="00791429">
        <w:rPr>
          <w:rFonts w:cs="Tahoma"/>
          <w:b/>
          <w:lang w:val="el-GR"/>
        </w:rPr>
        <w:t xml:space="preserve"> και 8 </w:t>
      </w:r>
      <w:r w:rsidRPr="00791429">
        <w:rPr>
          <w:rFonts w:cs="Tahoma"/>
          <w:b/>
          <w:lang w:val="en-US"/>
        </w:rPr>
        <w:t>bit</w:t>
      </w:r>
      <w:r w:rsidRPr="00791429">
        <w:rPr>
          <w:rFonts w:cs="Tahoma"/>
          <w:b/>
          <w:lang w:val="el-GR"/>
        </w:rPr>
        <w:t xml:space="preserve"> ανά κανάλι. Παράδειγμα, η αποθηκευτική δυνατότητα που είχε προβλεφθεί για τα 15 μ</w:t>
      </w:r>
      <w:r w:rsidRPr="00791429">
        <w:rPr>
          <w:rFonts w:cs="Tahoma"/>
          <w:b/>
          <w:lang w:val="en-US"/>
        </w:rPr>
        <w:t>m</w:t>
      </w:r>
      <w:r w:rsidRPr="00791429">
        <w:rPr>
          <w:rFonts w:cs="Tahoma"/>
          <w:b/>
          <w:lang w:val="el-GR"/>
        </w:rPr>
        <w:t xml:space="preserve"> και 8 </w:t>
      </w:r>
      <w:r w:rsidRPr="00791429">
        <w:rPr>
          <w:rFonts w:cs="Tahoma"/>
          <w:b/>
          <w:lang w:val="en-US"/>
        </w:rPr>
        <w:t>bit</w:t>
      </w:r>
      <w:r w:rsidRPr="00791429">
        <w:rPr>
          <w:rFonts w:cs="Tahoma"/>
          <w:b/>
          <w:lang w:val="el-GR"/>
        </w:rPr>
        <w:t xml:space="preserve"> θα πρέπει να αυξηθεί ανάλογα, εφόσον ο ανάδοχος επιλέξει να παραδώσει Α/Φ σε ανάλυση της τάξης των 8 μ</w:t>
      </w:r>
      <w:r w:rsidRPr="00791429">
        <w:rPr>
          <w:rFonts w:cs="Tahoma"/>
          <w:b/>
          <w:lang w:val="en-US"/>
        </w:rPr>
        <w:t>m</w:t>
      </w:r>
      <w:r w:rsidRPr="00791429">
        <w:rPr>
          <w:rFonts w:cs="Tahoma"/>
          <w:b/>
          <w:lang w:val="el-GR"/>
        </w:rPr>
        <w:t xml:space="preserve"> και 12 </w:t>
      </w:r>
      <w:r w:rsidRPr="00791429">
        <w:rPr>
          <w:rFonts w:cs="Tahoma"/>
          <w:b/>
          <w:lang w:val="en-US"/>
        </w:rPr>
        <w:t>bit</w:t>
      </w:r>
      <w:r w:rsidRPr="00791429">
        <w:rPr>
          <w:rFonts w:cs="Tahoma"/>
          <w:b/>
          <w:lang w:val="el-GR"/>
        </w:rPr>
        <w:t>.</w:t>
      </w:r>
    </w:p>
    <w:p w14:paraId="3C510586" w14:textId="4143D162" w:rsidR="007722CD" w:rsidRPr="00791429" w:rsidRDefault="007722CD" w:rsidP="00E401A1">
      <w:pPr>
        <w:spacing w:before="120"/>
        <w:ind w:left="360"/>
        <w:rPr>
          <w:rFonts w:cs="Tahoma"/>
          <w:b/>
          <w:lang w:val="el-GR"/>
        </w:rPr>
      </w:pPr>
      <w:r w:rsidRPr="00791429">
        <w:rPr>
          <w:rFonts w:cs="Tahoma"/>
          <w:b/>
          <w:lang w:val="el-GR"/>
        </w:rPr>
        <w:t xml:space="preserve">Σε περίπτωση καταστροφής ή αστοχίας του αποθηκευτικού υλικού των ήδη ψηφιοποιημένων Α/Φ, με αποτέλεσμα να κριθούν ακατάλληλες από την </w:t>
      </w:r>
      <w:r w:rsidR="001B2C3C" w:rsidRPr="00791429">
        <w:rPr>
          <w:rFonts w:cs="Tahoma"/>
          <w:b/>
          <w:lang w:val="el-GR"/>
        </w:rPr>
        <w:t>ΕΠΕ</w:t>
      </w:r>
      <w:r w:rsidRPr="00791429">
        <w:rPr>
          <w:rFonts w:cs="Tahoma"/>
          <w:b/>
          <w:lang w:val="el-GR"/>
        </w:rPr>
        <w:t xml:space="preserve">, ο </w:t>
      </w:r>
      <w:r w:rsidRPr="00791429">
        <w:rPr>
          <w:rFonts w:cs="Tahoma"/>
          <w:b/>
          <w:lang w:val="el-GR"/>
        </w:rPr>
        <w:lastRenderedPageBreak/>
        <w:t>Ανάδοχος οφείλει να ψηφιοποιήσει εκ νέου τις Α/Φ αυτές. Το πιθανό πλήθος τέτοιων περιπτώσεων, ενδεικτικά εκτιμάται στο 15% του συνόλου τους.</w:t>
      </w:r>
    </w:p>
    <w:p w14:paraId="0B4DA73F" w14:textId="77777777" w:rsidR="007722CD" w:rsidRPr="00E401A1" w:rsidRDefault="007722CD" w:rsidP="00E401A1">
      <w:pPr>
        <w:pStyle w:val="aff1"/>
        <w:spacing w:before="120"/>
        <w:rPr>
          <w:rFonts w:cs="Tahoma"/>
          <w:lang w:val="el-GR"/>
        </w:rPr>
      </w:pPr>
    </w:p>
    <w:p w14:paraId="3D15CCE4" w14:textId="4399AC25" w:rsidR="007722CD" w:rsidRPr="00E401A1" w:rsidRDefault="007722CD" w:rsidP="004E653B">
      <w:pPr>
        <w:pStyle w:val="aff1"/>
        <w:numPr>
          <w:ilvl w:val="0"/>
          <w:numId w:val="201"/>
        </w:numPr>
        <w:suppressAutoHyphens w:val="0"/>
        <w:spacing w:before="120"/>
        <w:ind w:firstLine="0"/>
        <w:rPr>
          <w:rFonts w:cs="Tahoma"/>
          <w:b/>
          <w:lang w:val="el-GR"/>
        </w:rPr>
      </w:pPr>
      <w:r w:rsidRPr="00E401A1">
        <w:rPr>
          <w:rFonts w:cs="Tahoma"/>
          <w:lang w:val="en-US"/>
        </w:rPr>
        <w:t>H</w:t>
      </w:r>
      <w:r w:rsidRPr="00E401A1">
        <w:rPr>
          <w:rFonts w:cs="Tahoma"/>
          <w:lang w:val="el-GR"/>
        </w:rPr>
        <w:t xml:space="preserve"> δημιουργία των περίπου 380.000 ορθοανηγμένων εικόνων υψηλής ανάλυσης (</w:t>
      </w:r>
      <w:r w:rsidRPr="00E401A1">
        <w:rPr>
          <w:rFonts w:cs="Tahoma"/>
          <w:lang w:val="en-US"/>
        </w:rPr>
        <w:t>HighResolutionOrthophoto</w:t>
      </w:r>
      <w:r w:rsidRPr="00E401A1">
        <w:rPr>
          <w:rFonts w:cs="Tahoma"/>
          <w:lang w:val="el-GR"/>
        </w:rPr>
        <w:t xml:space="preserve">, </w:t>
      </w:r>
      <w:r w:rsidRPr="00E401A1">
        <w:rPr>
          <w:rFonts w:cs="Tahoma"/>
          <w:lang w:val="en-US"/>
        </w:rPr>
        <w:t>HRO</w:t>
      </w:r>
      <w:r w:rsidRPr="00E401A1">
        <w:rPr>
          <w:rFonts w:cs="Tahoma"/>
          <w:lang w:val="el-GR"/>
        </w:rPr>
        <w:t>) ,</w:t>
      </w:r>
      <w:r w:rsidRPr="00E401A1">
        <w:rPr>
          <w:rFonts w:cs="Tahoma"/>
          <w:color w:val="000000" w:themeColor="text1"/>
          <w:lang w:val="el-GR"/>
        </w:rPr>
        <w:t xml:space="preserve"> με εδαφοψηφίδα Ο/Φιας ίση ή μικρότερη από 0.1</w:t>
      </w:r>
      <w:r w:rsidRPr="00E401A1">
        <w:rPr>
          <w:rFonts w:cs="Tahoma"/>
          <w:color w:val="000000" w:themeColor="text1"/>
        </w:rPr>
        <w:t>mm</w:t>
      </w:r>
      <w:r w:rsidRPr="00E401A1">
        <w:rPr>
          <w:rFonts w:cs="Tahoma"/>
          <w:color w:val="000000" w:themeColor="text1"/>
          <w:lang w:val="el-GR"/>
        </w:rPr>
        <w:t xml:space="preserve"> </w:t>
      </w:r>
      <w:r w:rsidRPr="00E401A1">
        <w:rPr>
          <w:rFonts w:cs="Tahoma"/>
          <w:color w:val="000000" w:themeColor="text1"/>
        </w:rPr>
        <w:t>x</w:t>
      </w:r>
      <w:r w:rsidRPr="00E401A1">
        <w:rPr>
          <w:rFonts w:cs="Tahoma"/>
          <w:color w:val="000000" w:themeColor="text1"/>
          <w:lang w:val="el-GR"/>
        </w:rPr>
        <w:t xml:space="preserve"> συντελεστή της κλίμακάς της</w:t>
      </w:r>
      <w:r w:rsidRPr="00E401A1">
        <w:rPr>
          <w:rFonts w:cs="Tahoma"/>
          <w:lang w:val="el-GR"/>
        </w:rPr>
        <w:t xml:space="preserve"> που αφορούν στο πλήθος των 290.000 Α/Φ οι οποίες θα ψηφιοποιηθούν, όπως αναφέρεται παραπάνω, σε υψηλή ανάλυση (</w:t>
      </w:r>
      <w:r w:rsidRPr="00E401A1">
        <w:rPr>
          <w:rFonts w:cs="Tahoma"/>
          <w:lang w:val="en-US"/>
        </w:rPr>
        <w:t>HR</w:t>
      </w:r>
      <w:r w:rsidRPr="00E401A1">
        <w:rPr>
          <w:rFonts w:cs="Tahoma"/>
          <w:lang w:val="el-GR"/>
        </w:rPr>
        <w:t>) και επιπλέον περίπου 90.000 Α/Φ οι οποίες είναι ήδη ψηφιοποιημένες, σε υψηλή ανάλυση (15 μ</w:t>
      </w:r>
      <w:r w:rsidRPr="00E401A1">
        <w:rPr>
          <w:rFonts w:cs="Tahoma"/>
        </w:rPr>
        <w:t>m</w:t>
      </w:r>
      <w:r w:rsidRPr="00E401A1">
        <w:rPr>
          <w:rFonts w:cs="Tahoma"/>
          <w:lang w:val="el-GR"/>
        </w:rPr>
        <w:t xml:space="preserve"> ≈ 1700 </w:t>
      </w:r>
      <w:r w:rsidRPr="00E401A1">
        <w:rPr>
          <w:rFonts w:cs="Tahoma"/>
        </w:rPr>
        <w:t>ppi</w:t>
      </w:r>
      <w:r w:rsidRPr="00E401A1">
        <w:rPr>
          <w:rFonts w:cs="Tahoma"/>
          <w:lang w:val="el-GR"/>
        </w:rPr>
        <w:t>), παρ.</w:t>
      </w:r>
      <w:r w:rsidR="00166B27" w:rsidRPr="00E401A1">
        <w:rPr>
          <w:rFonts w:cs="Tahoma"/>
          <w:lang w:val="el-GR"/>
        </w:rPr>
        <w:fldChar w:fldCharType="begin"/>
      </w:r>
      <w:r w:rsidR="00166B27" w:rsidRPr="00E401A1">
        <w:rPr>
          <w:rFonts w:cs="Tahoma"/>
          <w:lang w:val="el-GR"/>
        </w:rPr>
        <w:instrText xml:space="preserve"> REF _Ref60146949 \r \h </w:instrText>
      </w:r>
      <w:r w:rsidR="00E937F6">
        <w:rPr>
          <w:rFonts w:cs="Tahoma"/>
          <w:lang w:val="el-GR"/>
        </w:rPr>
        <w:instrText xml:space="preserve"> \* MERGEFORMAT </w:instrText>
      </w:r>
      <w:r w:rsidR="00166B27" w:rsidRPr="00E401A1">
        <w:rPr>
          <w:rFonts w:cs="Tahoma"/>
          <w:lang w:val="el-GR"/>
        </w:rPr>
      </w:r>
      <w:r w:rsidR="00166B27" w:rsidRPr="00E401A1">
        <w:rPr>
          <w:rFonts w:cs="Tahoma"/>
          <w:lang w:val="el-GR"/>
        </w:rPr>
        <w:fldChar w:fldCharType="separate"/>
      </w:r>
      <w:r w:rsidR="00F96DA8">
        <w:rPr>
          <w:rFonts w:cs="Tahoma"/>
          <w:lang w:val="el-GR"/>
        </w:rPr>
        <w:t>1.2.3</w:t>
      </w:r>
      <w:r w:rsidR="00166B27" w:rsidRPr="00E401A1">
        <w:rPr>
          <w:rFonts w:cs="Tahoma"/>
          <w:lang w:val="el-GR"/>
        </w:rPr>
        <w:fldChar w:fldCharType="end"/>
      </w:r>
      <w:r w:rsidRPr="00E401A1">
        <w:rPr>
          <w:rFonts w:cs="Tahoma"/>
          <w:lang w:val="el-GR"/>
        </w:rPr>
        <w:t xml:space="preserve">. και θα διατεθούν από την Υπηρεσία στον Ανάδοχο (αναλυτικότερα βλέπε πίνακα συμμόρφωσης). </w:t>
      </w:r>
      <w:r w:rsidRPr="00E401A1">
        <w:rPr>
          <w:rFonts w:cs="Tahoma"/>
          <w:b/>
          <w:lang w:val="el-GR"/>
        </w:rPr>
        <w:t xml:space="preserve">ΒΑΘΜΟΛΟΓΕΙΤΑΙ εδαφοψηφίδα ίση ή μικρότερη από </w:t>
      </w:r>
      <w:r w:rsidRPr="00E401A1">
        <w:rPr>
          <w:rFonts w:cs="Tahoma"/>
          <w:b/>
          <w:color w:val="000000" w:themeColor="text1"/>
          <w:lang w:val="el-GR"/>
        </w:rPr>
        <w:t>0.1</w:t>
      </w:r>
      <w:r w:rsidRPr="00E401A1">
        <w:rPr>
          <w:rFonts w:cs="Tahoma"/>
          <w:b/>
          <w:color w:val="000000" w:themeColor="text1"/>
        </w:rPr>
        <w:t>mm</w:t>
      </w:r>
      <w:r w:rsidRPr="00E401A1">
        <w:rPr>
          <w:rFonts w:cs="Tahoma"/>
          <w:b/>
          <w:color w:val="000000" w:themeColor="text1"/>
          <w:lang w:val="el-GR"/>
        </w:rPr>
        <w:t xml:space="preserve"> </w:t>
      </w:r>
      <w:r w:rsidRPr="00E401A1">
        <w:rPr>
          <w:rFonts w:cs="Tahoma"/>
          <w:b/>
          <w:color w:val="000000" w:themeColor="text1"/>
        </w:rPr>
        <w:t>x</w:t>
      </w:r>
      <w:r w:rsidRPr="00E401A1">
        <w:rPr>
          <w:rFonts w:cs="Tahoma"/>
          <w:b/>
          <w:color w:val="000000" w:themeColor="text1"/>
          <w:lang w:val="el-GR"/>
        </w:rPr>
        <w:t xml:space="preserve"> συντελεστή της κλίμακάς της Ο/Φ.</w:t>
      </w:r>
    </w:p>
    <w:p w14:paraId="086218BA" w14:textId="77777777" w:rsidR="007722CD" w:rsidRPr="00E401A1" w:rsidRDefault="007722CD" w:rsidP="00E401A1">
      <w:pPr>
        <w:pStyle w:val="aff1"/>
        <w:spacing w:before="120"/>
        <w:rPr>
          <w:rFonts w:cs="Tahoma"/>
          <w:lang w:val="el-GR"/>
        </w:rPr>
      </w:pPr>
    </w:p>
    <w:p w14:paraId="365B5F81" w14:textId="77777777" w:rsidR="007722CD" w:rsidRPr="00E401A1" w:rsidRDefault="007722CD" w:rsidP="004E653B">
      <w:pPr>
        <w:pStyle w:val="aff1"/>
        <w:numPr>
          <w:ilvl w:val="0"/>
          <w:numId w:val="201"/>
        </w:numPr>
        <w:suppressAutoHyphens w:val="0"/>
        <w:spacing w:before="120"/>
        <w:ind w:firstLine="0"/>
        <w:rPr>
          <w:rFonts w:cs="Tahoma"/>
          <w:b/>
          <w:strike/>
          <w:lang w:val="el-GR"/>
        </w:rPr>
      </w:pPr>
      <w:r w:rsidRPr="00E401A1">
        <w:rPr>
          <w:rFonts w:cs="Tahoma"/>
          <w:lang w:val="el-GR"/>
        </w:rPr>
        <w:t>Η αυτοματοποιημένη διαδικασία δημιουργίας διανυσματικών αρχείων, των περιγραμμάτων (</w:t>
      </w:r>
      <w:r w:rsidRPr="00E401A1">
        <w:rPr>
          <w:rFonts w:cs="Tahoma"/>
          <w:lang w:val="en-US"/>
        </w:rPr>
        <w:t>F</w:t>
      </w:r>
      <w:r w:rsidRPr="00E401A1">
        <w:rPr>
          <w:rFonts w:cs="Tahoma"/>
        </w:rPr>
        <w:t>ootprints</w:t>
      </w:r>
      <w:r w:rsidRPr="00E401A1">
        <w:rPr>
          <w:rFonts w:cs="Tahoma"/>
          <w:lang w:val="el-GR"/>
        </w:rPr>
        <w:t xml:space="preserve">, </w:t>
      </w:r>
      <w:r w:rsidRPr="00E401A1">
        <w:rPr>
          <w:rFonts w:cs="Tahoma"/>
          <w:lang w:val="en-US"/>
        </w:rPr>
        <w:t>FP</w:t>
      </w:r>
      <w:r w:rsidRPr="00E401A1">
        <w:rPr>
          <w:rFonts w:cs="Tahoma"/>
          <w:lang w:val="el-GR"/>
        </w:rPr>
        <w:t>), των περίπου 380.000 ορθοανηγμένων</w:t>
      </w:r>
      <w:r w:rsidRPr="00E401A1">
        <w:rPr>
          <w:rFonts w:cs="Tahoma"/>
          <w:b/>
          <w:strike/>
          <w:color w:val="000000" w:themeColor="text1"/>
          <w:lang w:val="el-GR"/>
        </w:rPr>
        <w:t>.</w:t>
      </w:r>
    </w:p>
    <w:p w14:paraId="6A6B99B9" w14:textId="77777777" w:rsidR="007722CD" w:rsidRPr="00E401A1" w:rsidRDefault="007722CD" w:rsidP="004E653B">
      <w:pPr>
        <w:pStyle w:val="aff1"/>
        <w:numPr>
          <w:ilvl w:val="0"/>
          <w:numId w:val="201"/>
        </w:numPr>
        <w:suppressAutoHyphens w:val="0"/>
        <w:spacing w:before="120"/>
        <w:ind w:firstLine="0"/>
        <w:rPr>
          <w:rFonts w:cs="Tahoma"/>
          <w:lang w:val="el-GR"/>
        </w:rPr>
      </w:pPr>
      <w:r w:rsidRPr="00E401A1">
        <w:rPr>
          <w:rFonts w:cs="Tahoma"/>
          <w:lang w:val="el-GR"/>
        </w:rPr>
        <w:t>Η υποβάθμιση της ποιότητας των ορθοανηγμένων εικόνων υψηλής ανάλυσης (Η</w:t>
      </w:r>
      <w:r w:rsidRPr="00E401A1">
        <w:rPr>
          <w:rFonts w:cs="Tahoma"/>
          <w:lang w:val="en-US"/>
        </w:rPr>
        <w:t>RO</w:t>
      </w:r>
      <w:r w:rsidRPr="00E401A1">
        <w:rPr>
          <w:rFonts w:cs="Tahoma"/>
          <w:lang w:val="el-GR"/>
        </w:rPr>
        <w:t>) για τη δημιουργία αρχείων προεπισκόπησης [</w:t>
      </w:r>
      <w:r w:rsidRPr="00E401A1">
        <w:rPr>
          <w:rFonts w:cs="Tahoma"/>
        </w:rPr>
        <w:t>QuickLook</w:t>
      </w:r>
      <w:r w:rsidRPr="00E401A1">
        <w:rPr>
          <w:rFonts w:cs="Tahoma"/>
          <w:lang w:val="el-GR"/>
        </w:rPr>
        <w:t xml:space="preserve"> (</w:t>
      </w:r>
      <w:r w:rsidRPr="00E401A1">
        <w:rPr>
          <w:rFonts w:cs="Tahoma"/>
        </w:rPr>
        <w:t>QL</w:t>
      </w:r>
      <w:r w:rsidRPr="00E401A1">
        <w:rPr>
          <w:rFonts w:cs="Tahoma"/>
          <w:lang w:val="en-US"/>
        </w:rPr>
        <w:t>O</w:t>
      </w:r>
      <w:r w:rsidRPr="00E401A1">
        <w:rPr>
          <w:rFonts w:cs="Tahoma"/>
          <w:lang w:val="el-GR"/>
        </w:rPr>
        <w:t xml:space="preserve">)], σε μορφότυπο </w:t>
      </w:r>
      <w:r w:rsidRPr="00E401A1">
        <w:rPr>
          <w:rFonts w:cs="Tahoma"/>
          <w:lang w:val="en-US"/>
        </w:rPr>
        <w:t>jpg</w:t>
      </w:r>
      <w:r w:rsidRPr="00E401A1">
        <w:rPr>
          <w:rFonts w:cs="Tahoma"/>
          <w:lang w:val="el-GR"/>
        </w:rPr>
        <w:t xml:space="preserve"> (αναλυτικότερα βλέπε πίνακα συμμόρφωσης).</w:t>
      </w:r>
    </w:p>
    <w:p w14:paraId="3CF54172" w14:textId="77777777" w:rsidR="007722CD" w:rsidRPr="00E401A1" w:rsidRDefault="007722CD" w:rsidP="004E653B">
      <w:pPr>
        <w:pStyle w:val="aff1"/>
        <w:numPr>
          <w:ilvl w:val="0"/>
          <w:numId w:val="201"/>
        </w:numPr>
        <w:suppressAutoHyphens w:val="0"/>
        <w:spacing w:before="120"/>
        <w:ind w:firstLine="0"/>
        <w:rPr>
          <w:rFonts w:cs="Tahoma"/>
          <w:lang w:val="el-GR"/>
        </w:rPr>
      </w:pPr>
      <w:r w:rsidRPr="00E401A1">
        <w:rPr>
          <w:rFonts w:cs="Tahoma"/>
          <w:lang w:val="en-US"/>
        </w:rPr>
        <w:t>O</w:t>
      </w:r>
      <w:r w:rsidRPr="00E401A1">
        <w:rPr>
          <w:rFonts w:cs="Tahoma"/>
          <w:lang w:val="el-GR"/>
        </w:rPr>
        <w:t>ρθοφωτομωσαϊκά του συνόλου των 380.000 Ο/Φ που έχουν δημιουργηθεί, στο σύνολο της ελληνικής επικράτειας, στην τελική ανάλυση των Ο/Φ (ανά έτος, κλίμακα, περιοχή, τύπο φιλμ, κατά περίπτωση όπως θα προκύψει από τη Μελέτη Εφαρμογής, (αναλυτικότερα βλ. πίνακα συμμόρφωσης).</w:t>
      </w:r>
    </w:p>
    <w:p w14:paraId="27DC9A31" w14:textId="77777777" w:rsidR="007722CD" w:rsidRPr="00E401A1" w:rsidRDefault="007722CD" w:rsidP="004E653B">
      <w:pPr>
        <w:pStyle w:val="aff1"/>
        <w:numPr>
          <w:ilvl w:val="0"/>
          <w:numId w:val="201"/>
        </w:numPr>
        <w:suppressAutoHyphens w:val="0"/>
        <w:spacing w:before="120"/>
        <w:ind w:firstLine="0"/>
        <w:rPr>
          <w:rFonts w:cs="Tahoma"/>
          <w:lang w:val="el-GR"/>
        </w:rPr>
      </w:pPr>
      <w:r w:rsidRPr="00E401A1">
        <w:rPr>
          <w:rFonts w:cs="Tahoma"/>
          <w:lang w:val="el-GR"/>
        </w:rPr>
        <w:t>Η δημιουργία μασκών απόσβεσης των διαβαθμισμένων εγκαταστάσεων, σε όσες Α/Φ περιλαμβάνονται (αναλυτικότερα βλέπε πίνακα συμμόρφωσης).</w:t>
      </w:r>
    </w:p>
    <w:p w14:paraId="5514133B" w14:textId="77777777" w:rsidR="007722CD" w:rsidRPr="00E401A1" w:rsidRDefault="007722CD" w:rsidP="004E653B">
      <w:pPr>
        <w:pStyle w:val="aff1"/>
        <w:numPr>
          <w:ilvl w:val="0"/>
          <w:numId w:val="201"/>
        </w:numPr>
        <w:suppressAutoHyphens w:val="0"/>
        <w:spacing w:before="120"/>
        <w:ind w:firstLine="0"/>
        <w:rPr>
          <w:rFonts w:cs="Tahoma"/>
          <w:lang w:val="el-GR"/>
        </w:rPr>
      </w:pPr>
      <w:r w:rsidRPr="00E401A1">
        <w:rPr>
          <w:rFonts w:cs="Tahoma"/>
          <w:lang w:val="el-GR"/>
        </w:rPr>
        <w:t>Η δημιουργία αρχείου Αποσβεσμένων Α/Φ υψηλής ανάλυσης (15 μ</w:t>
      </w:r>
      <w:r w:rsidRPr="00E401A1">
        <w:rPr>
          <w:rFonts w:cs="Tahoma"/>
        </w:rPr>
        <w:t>m</w:t>
      </w:r>
      <w:r w:rsidRPr="00E401A1">
        <w:rPr>
          <w:rFonts w:cs="Tahoma"/>
          <w:lang w:val="el-GR"/>
        </w:rPr>
        <w:t xml:space="preserve"> ≈ 1700 </w:t>
      </w:r>
      <w:r w:rsidRPr="00E401A1">
        <w:rPr>
          <w:rFonts w:cs="Tahoma"/>
        </w:rPr>
        <w:t>ppi</w:t>
      </w:r>
      <w:r w:rsidRPr="00E401A1">
        <w:rPr>
          <w:rFonts w:cs="Tahoma"/>
          <w:lang w:val="el-GR"/>
        </w:rPr>
        <w:t>), με εφαρμογή απόσβεσης των διαβαθμισμένων εγκαταστάσεων, σε όσες Α/Φ περιλαμβάνονται (αναλυτικότερα βλέπε πίνακα συμμόρφωσης).</w:t>
      </w:r>
    </w:p>
    <w:p w14:paraId="7E329892" w14:textId="4AE71CDD" w:rsidR="007722CD" w:rsidRPr="00E401A1" w:rsidRDefault="00F556C2" w:rsidP="004E653B">
      <w:pPr>
        <w:pStyle w:val="aff1"/>
        <w:numPr>
          <w:ilvl w:val="0"/>
          <w:numId w:val="201"/>
        </w:numPr>
        <w:suppressAutoHyphens w:val="0"/>
        <w:spacing w:before="120"/>
        <w:rPr>
          <w:rFonts w:cs="Tahoma"/>
          <w:lang w:val="el-GR"/>
        </w:rPr>
      </w:pPr>
      <w:r w:rsidRPr="00F556C2">
        <w:rPr>
          <w:rFonts w:cs="Tahoma"/>
          <w:lang w:val="el-GR"/>
        </w:rPr>
        <w:t>Η δημιουργία μεταδεδομένων (metadata) για τις ψηφιοποιημένες Α/Φ υψηλής ανάλυσης, σύμφωνα με τα αναφερόμενα στην παρ. 3.4.4.7 στοιχεία</w:t>
      </w:r>
      <w:r w:rsidR="007722CD" w:rsidRPr="00E401A1">
        <w:rPr>
          <w:rFonts w:cs="Tahoma"/>
          <w:lang w:val="el-GR"/>
        </w:rPr>
        <w:t>.</w:t>
      </w:r>
    </w:p>
    <w:p w14:paraId="76140695" w14:textId="77777777" w:rsidR="007722CD" w:rsidRPr="00E401A1" w:rsidRDefault="007722CD" w:rsidP="004E653B">
      <w:pPr>
        <w:pStyle w:val="aff1"/>
        <w:numPr>
          <w:ilvl w:val="0"/>
          <w:numId w:val="201"/>
        </w:numPr>
        <w:suppressAutoHyphens w:val="0"/>
        <w:spacing w:before="120"/>
        <w:ind w:firstLine="0"/>
        <w:rPr>
          <w:rFonts w:cs="Tahoma"/>
          <w:lang w:val="el-GR"/>
        </w:rPr>
      </w:pPr>
      <w:r w:rsidRPr="00E401A1">
        <w:rPr>
          <w:rFonts w:cs="Tahoma"/>
          <w:lang w:val="el-GR"/>
        </w:rPr>
        <w:t>Η ψηφιοποίηση του συνοδευτικού υλικού των Α/Φ, που αφορά συγκεκριμένα στα:</w:t>
      </w:r>
    </w:p>
    <w:p w14:paraId="794D718B" w14:textId="77777777" w:rsidR="007722CD" w:rsidRPr="00E401A1" w:rsidRDefault="007722CD" w:rsidP="00E401A1">
      <w:pPr>
        <w:pStyle w:val="aff1"/>
        <w:spacing w:before="120"/>
        <w:rPr>
          <w:rFonts w:cs="Tahoma"/>
          <w:lang w:val="el-GR"/>
        </w:rPr>
      </w:pPr>
      <w:r w:rsidRPr="00E401A1">
        <w:rPr>
          <w:rFonts w:cs="Tahoma"/>
          <w:lang w:val="el-GR"/>
        </w:rPr>
        <w:t>α. Τόμους δεδομένων Φωτογραμμετρικής Αναγωγής Α/Φ στο πλαίσιο του έργου δημιουργίας των ΤΔ 1:5000 της ΓΥΣ (17 τόμοι)</w:t>
      </w:r>
    </w:p>
    <w:p w14:paraId="2B09E599" w14:textId="77777777" w:rsidR="007722CD" w:rsidRPr="00E401A1" w:rsidRDefault="007722CD" w:rsidP="00E401A1">
      <w:pPr>
        <w:pStyle w:val="aff1"/>
        <w:spacing w:before="120"/>
        <w:rPr>
          <w:rFonts w:cs="Tahoma"/>
          <w:lang w:val="el-GR"/>
        </w:rPr>
      </w:pPr>
      <w:r w:rsidRPr="00E401A1">
        <w:rPr>
          <w:rFonts w:cs="Tahoma"/>
          <w:lang w:val="el-GR"/>
        </w:rPr>
        <w:t>β. Δελτία πτήσης Α/Φ (για τα έτη 1938 έως την ολοκλήρωση του έργου)</w:t>
      </w:r>
    </w:p>
    <w:p w14:paraId="35B9DB0D" w14:textId="77777777" w:rsidR="007722CD" w:rsidRPr="00E401A1" w:rsidRDefault="007722CD" w:rsidP="00E401A1">
      <w:pPr>
        <w:pStyle w:val="aff1"/>
        <w:spacing w:before="120"/>
        <w:rPr>
          <w:rFonts w:cs="Tahoma"/>
          <w:lang w:val="el-GR"/>
        </w:rPr>
      </w:pPr>
      <w:r w:rsidRPr="00E401A1">
        <w:rPr>
          <w:rFonts w:cs="Tahoma"/>
          <w:lang w:val="el-GR"/>
        </w:rPr>
        <w:t>γ. Βιβλία Α/Φ Λήψεων (για τα έτη 1938 έως την ολοκλήρωση του έργου)</w:t>
      </w:r>
    </w:p>
    <w:p w14:paraId="36154B9A" w14:textId="77777777" w:rsidR="007722CD" w:rsidRDefault="007722CD" w:rsidP="00E401A1">
      <w:pPr>
        <w:pStyle w:val="aff1"/>
        <w:spacing w:before="120"/>
        <w:rPr>
          <w:rFonts w:cs="Tahoma"/>
          <w:lang w:val="el-GR"/>
        </w:rPr>
      </w:pPr>
      <w:r w:rsidRPr="00E401A1">
        <w:rPr>
          <w:rFonts w:cs="Tahoma"/>
          <w:lang w:val="el-GR"/>
        </w:rPr>
        <w:t>δ. Μητρώο Α/Φ (15 τόμοι)</w:t>
      </w:r>
    </w:p>
    <w:p w14:paraId="6A023087" w14:textId="1F4B2B65" w:rsidR="007722CD" w:rsidRPr="00143439" w:rsidRDefault="00143439" w:rsidP="00143439">
      <w:pPr>
        <w:pStyle w:val="aff1"/>
        <w:spacing w:before="120"/>
        <w:rPr>
          <w:rFonts w:cs="Tahoma"/>
        </w:rPr>
      </w:pPr>
      <w:r>
        <w:rPr>
          <w:rFonts w:cs="Tahoma"/>
          <w:lang w:val="el-GR"/>
        </w:rPr>
        <w:t>Οι τόμοι και τα βιβλία</w:t>
      </w:r>
      <w:r w:rsidRPr="00143439">
        <w:rPr>
          <w:rFonts w:cs="Tahoma"/>
          <w:lang w:val="el-GR"/>
        </w:rPr>
        <w:t xml:space="preserve"> είναι μεγέθους Α3. Το συνολικό τους πλήθος ανέρχεται το ανώτερο σε 10000 σελίδες. Το φορματ των αρχείων αυτών θα είναι pdf. Η αρχειοθέτησή τους θα γίνει ανά έτος.</w:t>
      </w:r>
      <w:r>
        <w:rPr>
          <w:rFonts w:cs="Tahoma"/>
          <w:lang w:val="el-GR"/>
        </w:rPr>
        <w:t xml:space="preserve"> </w:t>
      </w:r>
      <w:r w:rsidR="007722CD" w:rsidRPr="00143439">
        <w:rPr>
          <w:rFonts w:cs="Tahoma"/>
        </w:rPr>
        <w:t>(αναλυτικότερα βλέπε πίνακα συμμόρφωσης)</w:t>
      </w:r>
    </w:p>
    <w:p w14:paraId="710CA639" w14:textId="77777777" w:rsidR="007722CD" w:rsidRPr="00E937F6" w:rsidRDefault="007722CD" w:rsidP="00E401A1">
      <w:pPr>
        <w:spacing w:before="120"/>
        <w:ind w:left="360"/>
        <w:rPr>
          <w:rFonts w:cs="Tahoma"/>
          <w:b/>
        </w:rPr>
      </w:pPr>
    </w:p>
    <w:p w14:paraId="0D51CA3A" w14:textId="77777777" w:rsidR="007722CD" w:rsidRPr="00E401A1" w:rsidRDefault="007722CD" w:rsidP="00E401A1">
      <w:pPr>
        <w:pStyle w:val="4"/>
        <w:suppressAutoHyphens w:val="0"/>
        <w:spacing w:before="120" w:after="120"/>
        <w:ind w:firstLine="0"/>
        <w:rPr>
          <w:rFonts w:cs="Tahoma"/>
          <w:sz w:val="24"/>
          <w:szCs w:val="24"/>
        </w:rPr>
      </w:pPr>
      <w:bookmarkStart w:id="488" w:name="_Toc353017056"/>
      <w:bookmarkStart w:id="489" w:name="_Toc93395892"/>
      <w:r w:rsidRPr="00E401A1">
        <w:rPr>
          <w:rFonts w:cs="Tahoma"/>
          <w:sz w:val="24"/>
          <w:szCs w:val="24"/>
        </w:rPr>
        <w:t>Τεχνικές - Ποιοτικές Απαιτήσεις Ψηφιοποίησης</w:t>
      </w:r>
      <w:bookmarkEnd w:id="488"/>
      <w:bookmarkEnd w:id="489"/>
    </w:p>
    <w:p w14:paraId="179D6F2C" w14:textId="3E0DA965" w:rsidR="00604E72" w:rsidRPr="00604E72" w:rsidRDefault="00604E72" w:rsidP="00604E72">
      <w:pPr>
        <w:spacing w:before="120"/>
        <w:rPr>
          <w:rFonts w:cs="Tahoma"/>
          <w:b/>
          <w:lang w:val="el-GR"/>
        </w:rPr>
      </w:pPr>
      <w:r w:rsidRPr="00604E72">
        <w:rPr>
          <w:rFonts w:cs="Tahoma"/>
          <w:lang w:val="el-GR"/>
        </w:rPr>
        <w:t>Η ψηφιοποίηση (σάρωση) του αρχείου Α/Φ της ΓΥΣ θα γίνει από το πρωτότυπο αναλογικό υλικό και αφού έχει προηγηθεί η αποκατάσταση - συντήρηση και ο καθαρισμός του. Το αποτέλεσμα της ψηφιοποίησης θα είναι η δημιουργία του ψηφιακού αρχείου κάθε Α/Φ, το οποίο θα μπορεί να αξιοποιηθεί για την εκτέλεση φωτογραμμετρικών εργασιών και την παραγωγή φωτογραμμετρικά εκμεταλλεύσιμων προϊόντων. Για το σκοπό αυτό θα χρησιμοποιηθούν επίπεδοι (</w:t>
      </w:r>
      <w:r w:rsidRPr="00604E72">
        <w:rPr>
          <w:rFonts w:cs="Tahoma"/>
        </w:rPr>
        <w:t>flat</w:t>
      </w:r>
      <w:r w:rsidRPr="00604E72">
        <w:rPr>
          <w:rFonts w:cs="Tahoma"/>
          <w:lang w:val="el-GR"/>
        </w:rPr>
        <w:t xml:space="preserve"> </w:t>
      </w:r>
      <w:r w:rsidRPr="00604E72">
        <w:rPr>
          <w:rFonts w:cs="Tahoma"/>
        </w:rPr>
        <w:t>bed</w:t>
      </w:r>
      <w:r w:rsidRPr="00604E72">
        <w:rPr>
          <w:rFonts w:cs="Tahoma"/>
          <w:lang w:val="el-GR"/>
        </w:rPr>
        <w:t xml:space="preserve">) φωτογραμμετρικοί σαρωτές, με δυνατότητα σάρωσης </w:t>
      </w:r>
      <w:r w:rsidRPr="00604E72">
        <w:rPr>
          <w:rFonts w:cs="Tahoma"/>
          <w:lang w:val="el-GR"/>
        </w:rPr>
        <w:lastRenderedPageBreak/>
        <w:t>ρολού ή κομμένων φίλμ, αρνητικού ή θετικού φίλμ και έγχρωμου ή ασπρόμαυρου φιλμ. Η ανάλυση σάρωσης των Α/Φ θα είναι τα 15μ</w:t>
      </w:r>
      <w:r w:rsidRPr="00604E72">
        <w:rPr>
          <w:rFonts w:cs="Tahoma"/>
        </w:rPr>
        <w:t>m</w:t>
      </w:r>
      <w:r w:rsidRPr="00604E72">
        <w:rPr>
          <w:rFonts w:cs="Tahoma"/>
          <w:lang w:val="el-GR"/>
        </w:rPr>
        <w:t xml:space="preserve"> (≈1700</w:t>
      </w:r>
      <w:r w:rsidRPr="00604E72">
        <w:rPr>
          <w:rFonts w:cs="Tahoma"/>
        </w:rPr>
        <w:t>ppi</w:t>
      </w:r>
      <w:r w:rsidRPr="00604E72">
        <w:rPr>
          <w:rFonts w:cs="Tahoma"/>
          <w:lang w:val="el-GR"/>
        </w:rPr>
        <w:t xml:space="preserve">) και 8 </w:t>
      </w:r>
      <w:r w:rsidRPr="00604E72">
        <w:rPr>
          <w:rFonts w:cs="Tahoma"/>
          <w:lang w:val="en-US"/>
        </w:rPr>
        <w:t>bit</w:t>
      </w:r>
      <w:r w:rsidRPr="00604E72">
        <w:rPr>
          <w:rFonts w:cs="Tahoma"/>
          <w:lang w:val="el-GR"/>
        </w:rPr>
        <w:t xml:space="preserve"> τουλάχιστον ανά κανάλι. </w:t>
      </w:r>
    </w:p>
    <w:p w14:paraId="0DBEABA7" w14:textId="77777777" w:rsidR="00604E72" w:rsidRPr="00604E72" w:rsidRDefault="00604E72" w:rsidP="00604E72">
      <w:pPr>
        <w:spacing w:before="120"/>
        <w:rPr>
          <w:rFonts w:cs="Tahoma"/>
          <w:lang w:val="el-GR"/>
        </w:rPr>
      </w:pPr>
      <w:r w:rsidRPr="00604E72">
        <w:rPr>
          <w:rFonts w:cs="Tahoma"/>
          <w:lang w:val="el-GR"/>
        </w:rPr>
        <w:t>Οι σαρωτές που θα χρησιμοποιηθούν από τον ανάδοχο, θα βαθμονομηθούν πριν την έναρξη της ψηφιοποίησης και η τακτική διαδικασία βαθμονομήσεως θα γίνεται σύμφωνα με την μεθοδολογία και τις οδηγίες βαθμονόμησης του κατασκευαστή που αφορούν χρονικούς ή άλλου είδους  περιορισμούς (π.χ. πλήθος σαρώσεων, κτλ). Σε περίπτωση που κατά τον έλεγχο των τμηματικών παραδόσεων δεν πληρούνται οι απαιτούμενες ακρίβειες στην ποιότητα των ψηφιοποιημένων Α/Φ, τότε θα εκτελείται έλεγχος – ρύθμιση του σαρωτή και θα επαναλαμβάνεται η διαδικασία της βαθμονόμησης μέσα από την οποία επιδιώκεται η εξασφάλιση και πιστοποίηση της βέλτιστης ραδιομετρικής και γεωμετρικής ακρίβειας του σαρωτή. Ο Ανάδοχος είναι υποχρεωμένος να εκτελεί τις τακτικές και έκτακτες βαθμονομήσεις είτε ο ίδιος, είτε μέσω εξουσιοδοτημένου από τον κατασκευαστή τεχνικού (αν κάτι τέτοιο απαιτείται από το είδος του σαρωτή) ο οποίος θα υπογράφει το πιστοποιητικό βαθμονόμησης. Σε κάθε περίπτωση, ο Ανάδοχος υπογράφει το πιστοποιητικό βαθμονόμησης, το οποίο και υποβάλλεται στην αρμόδια ΕΠΕ προκειμένου να ελέγχεται η τήρηση των τεχνικών προδιαγραφών του σαρωτή καθ’ όλη τη διάρκεια εκτέλεσης του Έργου.</w:t>
      </w:r>
    </w:p>
    <w:p w14:paraId="66CBCFC7" w14:textId="77777777" w:rsidR="00604E72" w:rsidRPr="00604E72" w:rsidRDefault="00604E72" w:rsidP="00604E72">
      <w:pPr>
        <w:spacing w:before="120"/>
        <w:rPr>
          <w:rFonts w:cs="Tahoma"/>
          <w:lang w:val="el-GR"/>
        </w:rPr>
      </w:pPr>
      <w:r w:rsidRPr="00604E72">
        <w:rPr>
          <w:rFonts w:cs="Tahoma"/>
          <w:lang w:val="el-GR"/>
        </w:rPr>
        <w:t>Ο φωτογραμμετρικός σαρωτής που θα χρησιμοποιηθεί, θα πρέπει να έχει τα παρακάτω χαρακτηριστικά:</w:t>
      </w:r>
    </w:p>
    <w:p w14:paraId="33EEE248" w14:textId="77777777" w:rsidR="00604E72" w:rsidRPr="00604E72" w:rsidRDefault="00604E72" w:rsidP="004E653B">
      <w:pPr>
        <w:pStyle w:val="aff1"/>
        <w:numPr>
          <w:ilvl w:val="0"/>
          <w:numId w:val="294"/>
        </w:numPr>
        <w:suppressAutoHyphens w:val="0"/>
        <w:spacing w:before="120"/>
        <w:ind w:firstLine="0"/>
        <w:rPr>
          <w:rFonts w:cs="Tahoma"/>
          <w:lang w:val="el-GR"/>
        </w:rPr>
      </w:pPr>
      <w:r w:rsidRPr="00604E72">
        <w:rPr>
          <w:rFonts w:cs="Tahoma"/>
          <w:lang w:val="el-GR"/>
        </w:rPr>
        <w:t>Ενεργή επιφάνεια σάρωσης που υπερκαλύπτει την επιφάνεια της Α/Φ.</w:t>
      </w:r>
    </w:p>
    <w:p w14:paraId="6E6BA797" w14:textId="77777777" w:rsidR="00604E72" w:rsidRPr="00604E72" w:rsidRDefault="00604E72" w:rsidP="004E653B">
      <w:pPr>
        <w:pStyle w:val="aff1"/>
        <w:numPr>
          <w:ilvl w:val="0"/>
          <w:numId w:val="294"/>
        </w:numPr>
        <w:suppressAutoHyphens w:val="0"/>
        <w:spacing w:before="120"/>
        <w:ind w:firstLine="0"/>
        <w:rPr>
          <w:rFonts w:cs="Tahoma"/>
          <w:lang w:val="el-GR"/>
        </w:rPr>
      </w:pPr>
      <w:r w:rsidRPr="00604E72">
        <w:rPr>
          <w:rFonts w:cs="Tahoma"/>
          <w:lang w:val="el-GR"/>
        </w:rPr>
        <w:t>Δυνατότητα σάρωσης με εγγενή οπτική ανάλυση σάρωσης (</w:t>
      </w:r>
      <w:r w:rsidRPr="00604E72">
        <w:rPr>
          <w:rFonts w:cs="Tahoma"/>
        </w:rPr>
        <w:t>native</w:t>
      </w:r>
      <w:r w:rsidRPr="00604E72">
        <w:rPr>
          <w:rFonts w:cs="Tahoma"/>
          <w:lang w:val="el-GR"/>
        </w:rPr>
        <w:t xml:space="preserve"> </w:t>
      </w:r>
      <w:r w:rsidRPr="00604E72">
        <w:rPr>
          <w:rFonts w:cs="Tahoma"/>
        </w:rPr>
        <w:t>optical</w:t>
      </w:r>
      <w:r w:rsidRPr="00604E72">
        <w:rPr>
          <w:rFonts w:cs="Tahoma"/>
          <w:lang w:val="el-GR"/>
        </w:rPr>
        <w:t xml:space="preserve"> </w:t>
      </w:r>
      <w:r w:rsidRPr="00604E72">
        <w:rPr>
          <w:rFonts w:cs="Tahoma"/>
        </w:rPr>
        <w:t>resolution</w:t>
      </w:r>
      <w:r w:rsidRPr="00604E72">
        <w:rPr>
          <w:rFonts w:cs="Tahoma"/>
          <w:lang w:val="el-GR"/>
        </w:rPr>
        <w:t>) καλύτερη ή ίση από 12μ</w:t>
      </w:r>
      <w:r w:rsidRPr="00604E72">
        <w:rPr>
          <w:rFonts w:cs="Tahoma"/>
        </w:rPr>
        <w:t>m</w:t>
      </w:r>
      <w:r w:rsidRPr="00604E72">
        <w:rPr>
          <w:rFonts w:cs="Tahoma"/>
          <w:lang w:val="el-GR"/>
        </w:rPr>
        <w:t xml:space="preserve"> (≥ 2100</w:t>
      </w:r>
      <w:r w:rsidRPr="00604E72">
        <w:rPr>
          <w:rFonts w:cs="Tahoma"/>
        </w:rPr>
        <w:t>ppi</w:t>
      </w:r>
      <w:r w:rsidRPr="00604E72">
        <w:rPr>
          <w:rFonts w:cs="Tahoma"/>
          <w:lang w:val="el-GR"/>
        </w:rPr>
        <w:t>) χωρίς τη χρήση μεθόδων παρεμβολής (</w:t>
      </w:r>
      <w:r w:rsidRPr="00604E72">
        <w:rPr>
          <w:rFonts w:cs="Tahoma"/>
        </w:rPr>
        <w:t>interpolation</w:t>
      </w:r>
      <w:r w:rsidRPr="00604E72">
        <w:rPr>
          <w:rFonts w:cs="Tahoma"/>
          <w:lang w:val="el-GR"/>
        </w:rPr>
        <w:t>). Γεωμετρική ακρίβεια καλύτερη ή ίση από 2μ</w:t>
      </w:r>
      <w:r w:rsidRPr="00604E72">
        <w:rPr>
          <w:rFonts w:cs="Tahoma"/>
        </w:rPr>
        <w:t>m</w:t>
      </w:r>
      <w:r w:rsidRPr="00604E72">
        <w:rPr>
          <w:rFonts w:cs="Tahoma"/>
          <w:lang w:val="el-GR"/>
        </w:rPr>
        <w:t xml:space="preserve"> σε κάθε άξονα.</w:t>
      </w:r>
    </w:p>
    <w:p w14:paraId="330937FA" w14:textId="77777777" w:rsidR="00604E72" w:rsidRPr="00604E72" w:rsidRDefault="00604E72" w:rsidP="004E653B">
      <w:pPr>
        <w:pStyle w:val="aff1"/>
        <w:numPr>
          <w:ilvl w:val="0"/>
          <w:numId w:val="294"/>
        </w:numPr>
        <w:suppressAutoHyphens w:val="0"/>
        <w:spacing w:before="120"/>
        <w:ind w:firstLine="0"/>
        <w:rPr>
          <w:rFonts w:cs="Tahoma"/>
          <w:lang w:val="el-GR"/>
        </w:rPr>
      </w:pPr>
      <w:r w:rsidRPr="00604E72">
        <w:rPr>
          <w:rFonts w:cs="Tahoma"/>
          <w:lang w:val="el-GR"/>
        </w:rPr>
        <w:t>Ραδιομετρική ανάλυση 8-</w:t>
      </w:r>
      <w:r w:rsidRPr="00604E72">
        <w:rPr>
          <w:rFonts w:cs="Tahoma"/>
          <w:lang w:val="en-US"/>
        </w:rPr>
        <w:t>bit</w:t>
      </w:r>
      <w:r w:rsidRPr="00604E72">
        <w:rPr>
          <w:rFonts w:cs="Tahoma"/>
          <w:lang w:val="el-GR"/>
        </w:rPr>
        <w:t xml:space="preserve"> ανά κανάλι τουλάχιστον.</w:t>
      </w:r>
    </w:p>
    <w:p w14:paraId="03B54FDC" w14:textId="014168D2" w:rsidR="00604E72" w:rsidRDefault="00604E72" w:rsidP="004E653B">
      <w:pPr>
        <w:pStyle w:val="aff1"/>
        <w:numPr>
          <w:ilvl w:val="0"/>
          <w:numId w:val="294"/>
        </w:numPr>
        <w:suppressAutoHyphens w:val="0"/>
        <w:spacing w:before="120"/>
        <w:ind w:firstLine="0"/>
        <w:rPr>
          <w:rFonts w:cs="Tahoma"/>
          <w:lang w:val="el-GR"/>
        </w:rPr>
      </w:pPr>
      <w:r w:rsidRPr="00604E72">
        <w:rPr>
          <w:rFonts w:cs="Tahoma"/>
          <w:lang w:val="el-GR"/>
        </w:rPr>
        <w:t>Μέγιστη οπτική πυκνότητα τουλάχιστον (≥) 3.4</w:t>
      </w:r>
      <w:r w:rsidRPr="00604E72">
        <w:rPr>
          <w:rFonts w:cs="Tahoma"/>
        </w:rPr>
        <w:t>D</w:t>
      </w:r>
      <w:r w:rsidRPr="00604E72">
        <w:rPr>
          <w:rFonts w:cs="Tahoma"/>
          <w:lang w:val="el-GR"/>
        </w:rPr>
        <w:t>.</w:t>
      </w:r>
    </w:p>
    <w:p w14:paraId="455EEFA5" w14:textId="018FC60D" w:rsidR="0093524C" w:rsidRPr="00604E72" w:rsidRDefault="0093524C" w:rsidP="004E653B">
      <w:pPr>
        <w:pStyle w:val="aff1"/>
        <w:numPr>
          <w:ilvl w:val="0"/>
          <w:numId w:val="294"/>
        </w:numPr>
        <w:suppressAutoHyphens w:val="0"/>
        <w:spacing w:before="120"/>
        <w:ind w:firstLine="0"/>
        <w:rPr>
          <w:rFonts w:cs="Tahoma"/>
          <w:lang w:val="el-GR"/>
        </w:rPr>
      </w:pPr>
      <w:r w:rsidRPr="0093524C">
        <w:rPr>
          <w:rFonts w:cs="Tahoma"/>
          <w:lang w:val="el-GR"/>
        </w:rPr>
        <w:t>Δυνατότητα σάρωσης κομμένων ανά λήψη (cut sheets) αρνητικών.</w:t>
      </w:r>
    </w:p>
    <w:p w14:paraId="5DC55CD3" w14:textId="77777777" w:rsidR="00604E72" w:rsidRPr="00604E72" w:rsidRDefault="00604E72" w:rsidP="00604E72">
      <w:pPr>
        <w:pStyle w:val="aff1"/>
        <w:spacing w:before="120"/>
        <w:rPr>
          <w:rFonts w:cs="Tahoma"/>
          <w:lang w:val="el-GR"/>
        </w:rPr>
      </w:pPr>
    </w:p>
    <w:p w14:paraId="7786E370" w14:textId="77777777" w:rsidR="00604E72" w:rsidRPr="00604E72" w:rsidRDefault="00604E72" w:rsidP="00604E72">
      <w:pPr>
        <w:spacing w:before="120"/>
        <w:rPr>
          <w:rFonts w:cs="Tahoma"/>
          <w:lang w:val="el-GR"/>
        </w:rPr>
      </w:pPr>
      <w:r w:rsidRPr="00604E72">
        <w:rPr>
          <w:rFonts w:cs="Tahoma"/>
          <w:lang w:val="el-GR"/>
        </w:rPr>
        <w:t xml:space="preserve">Ο σαρωτής θα πρέπει να συνοδεύεται από κατάλληλο λογισμικό το οποίο θα υποστηρίζει: </w:t>
      </w:r>
    </w:p>
    <w:p w14:paraId="0CD04942" w14:textId="77777777" w:rsidR="00604E72" w:rsidRPr="00604E72" w:rsidRDefault="00604E72" w:rsidP="004E653B">
      <w:pPr>
        <w:pStyle w:val="aff1"/>
        <w:numPr>
          <w:ilvl w:val="0"/>
          <w:numId w:val="295"/>
        </w:numPr>
        <w:suppressAutoHyphens w:val="0"/>
        <w:spacing w:before="120"/>
        <w:ind w:firstLine="0"/>
        <w:rPr>
          <w:rFonts w:cs="Tahoma"/>
          <w:lang w:val="el-GR"/>
        </w:rPr>
      </w:pPr>
      <w:r w:rsidRPr="00604E72">
        <w:rPr>
          <w:rFonts w:cs="Tahoma"/>
          <w:lang w:val="el-GR"/>
        </w:rPr>
        <w:t>Δυνατότητα προεπισκόπησης της σάρωσης και εφαρμογής ρυθμίσεων για την βελτιστοποίηση της εικόνας πριν από τη σάρωση. Οι ρυθμίσεις αυτές θα πρέπει να είναι ορατές στην προεπισκόπηση.</w:t>
      </w:r>
    </w:p>
    <w:p w14:paraId="2D972F56" w14:textId="77777777" w:rsidR="00604E72" w:rsidRPr="00604E72" w:rsidRDefault="00604E72" w:rsidP="004E653B">
      <w:pPr>
        <w:pStyle w:val="aff1"/>
        <w:numPr>
          <w:ilvl w:val="0"/>
          <w:numId w:val="295"/>
        </w:numPr>
        <w:suppressAutoHyphens w:val="0"/>
        <w:spacing w:before="120"/>
        <w:ind w:firstLine="0"/>
        <w:rPr>
          <w:rFonts w:cs="Tahoma"/>
          <w:lang w:val="el-GR"/>
        </w:rPr>
      </w:pPr>
      <w:r w:rsidRPr="00604E72">
        <w:rPr>
          <w:rFonts w:cs="Tahoma"/>
          <w:lang w:val="el-GR"/>
        </w:rPr>
        <w:t>Δυνατότητα αυτόματου ελέγχου πυκνότητας του φίλμ, εξομάλυνσης της εικόνας και μείωσης των αντιθέσεων κατά τη σάρωση.</w:t>
      </w:r>
    </w:p>
    <w:p w14:paraId="1BFFBF3A" w14:textId="77777777" w:rsidR="00604E72" w:rsidRPr="00604E72" w:rsidRDefault="00604E72" w:rsidP="00604E72">
      <w:pPr>
        <w:spacing w:before="120"/>
        <w:rPr>
          <w:rFonts w:cs="Tahoma"/>
          <w:lang w:val="el-GR"/>
        </w:rPr>
      </w:pPr>
      <w:r w:rsidRPr="00604E72">
        <w:rPr>
          <w:rFonts w:cs="Tahoma"/>
          <w:lang w:val="el-GR"/>
        </w:rPr>
        <w:t>Η σάρωση θα γίνεται από τα πρωτότυπα αρνητικά φιλμ (ρολά ή κομμένα) των Α/Φ,  όπως προαναφέρθηκε. Εντούτοις και μόνο κατά παρέκκλιση, μετά από σύμφωνη γνώμη της αρμόδιας ΕΠΕ, η δημιουργία των ψηφιακών αρχείων των Α/Φ που έχουν υποβληθεί στις διαδικασίες αποκατάστασης – συντήρησης λόγω φθοράς, είναι δυνατό να γίνει από τα ανατυπωμένα φιλμ και όχι από το πρωτότυπο υλικό. Επίσης και πάλι μετά από σύμφωνη γνώμη της αρμόδιας ΕΠΕ, η δημιουργία των ψηφιακών αρχείων των Α/Φ, των οποίων το φιλμ (αρνητικό) έχει καταστραφεί ολοσχερώς είναι δυνατόν να γίνει από το διαθετικό εφόσον υπάρχει ή από την έντυπη μορφή της Α/Φ που τηρείται στο αρχείο της ΓΥΣ.</w:t>
      </w:r>
    </w:p>
    <w:p w14:paraId="3D57C466" w14:textId="77777777" w:rsidR="00604E72" w:rsidRPr="00604E72" w:rsidRDefault="00604E72" w:rsidP="00604E72">
      <w:pPr>
        <w:spacing w:before="120"/>
        <w:rPr>
          <w:rFonts w:cs="Tahoma"/>
          <w:lang w:val="el-GR"/>
        </w:rPr>
      </w:pPr>
      <w:r w:rsidRPr="00604E72">
        <w:rPr>
          <w:rFonts w:cs="Tahoma"/>
          <w:lang w:val="el-GR"/>
        </w:rPr>
        <w:t xml:space="preserve">Σε κάθε περίπτωση πριν τη σάρωση του αναλογικού υλικού ο Ανάδοχος θα πρέπει να εξασφαλίζει τον καθαρισμό και τη συντήρηση του αναλογικού μέσου (αρνητικό, διαθετικό ή έντυπη Α/Φ), όπως περιγράφονται στις αντίστοιχες παραγράφους, που θα χρησιμοποιηθεί ως </w:t>
      </w:r>
      <w:r w:rsidRPr="00604E72">
        <w:rPr>
          <w:rFonts w:cs="Tahoma"/>
          <w:lang w:val="el-GR"/>
        </w:rPr>
        <w:lastRenderedPageBreak/>
        <w:t>πηγή για τη δημιουργία του ψηφιακού αρχείου της Α/Φ. Η ανάλυση της σάρωσης ανεξάρτητα από το πρωτογενές αναλογικό υλικό, θα είναι τα 15μ</w:t>
      </w:r>
      <w:r w:rsidRPr="00604E72">
        <w:rPr>
          <w:rFonts w:cs="Tahoma"/>
        </w:rPr>
        <w:t>m</w:t>
      </w:r>
      <w:r w:rsidRPr="00604E72">
        <w:rPr>
          <w:rFonts w:cs="Tahoma"/>
          <w:lang w:val="el-GR"/>
        </w:rPr>
        <w:t xml:space="preserve"> (≈1700</w:t>
      </w:r>
      <w:r w:rsidRPr="00604E72">
        <w:rPr>
          <w:rFonts w:cs="Tahoma"/>
        </w:rPr>
        <w:t>ppi</w:t>
      </w:r>
      <w:r w:rsidRPr="00604E72">
        <w:rPr>
          <w:rFonts w:cs="Tahoma"/>
          <w:lang w:val="el-GR"/>
        </w:rPr>
        <w:t>) ή καλύτερη (μικρότερη ≤).</w:t>
      </w:r>
    </w:p>
    <w:p w14:paraId="6B165CF6" w14:textId="77777777" w:rsidR="00604E72" w:rsidRPr="00604E72" w:rsidRDefault="00604E72" w:rsidP="00604E72">
      <w:pPr>
        <w:spacing w:before="120"/>
        <w:rPr>
          <w:rFonts w:cs="Tahoma"/>
          <w:lang w:val="el-GR"/>
        </w:rPr>
      </w:pPr>
      <w:r w:rsidRPr="00604E72">
        <w:rPr>
          <w:rFonts w:cs="Tahoma"/>
          <w:lang w:val="el-GR"/>
        </w:rPr>
        <w:t>Επίσης κατά παρέκκλιση και μετά από σύμφωνη γνώμη της αρμόδιας ΕΠΕ, θα χρησιμοποιηθεί για την ψηφιοποίηση (σάρωση) επίπεδος Α3 (</w:t>
      </w:r>
      <w:r w:rsidRPr="00604E72">
        <w:rPr>
          <w:rFonts w:cs="Tahoma"/>
        </w:rPr>
        <w:t>flat</w:t>
      </w:r>
      <w:r w:rsidRPr="00604E72">
        <w:rPr>
          <w:rFonts w:cs="Tahoma"/>
          <w:lang w:val="el-GR"/>
        </w:rPr>
        <w:t xml:space="preserve"> </w:t>
      </w:r>
      <w:r w:rsidRPr="00604E72">
        <w:rPr>
          <w:rFonts w:cs="Tahoma"/>
        </w:rPr>
        <w:t>bed</w:t>
      </w:r>
      <w:r w:rsidRPr="00604E72">
        <w:rPr>
          <w:rFonts w:cs="Tahoma"/>
          <w:lang w:val="el-GR"/>
        </w:rPr>
        <w:t xml:space="preserve">) σαρωτής, με δυνατότητα σάρωσης ρολού ή κομμένων φίλμ, αρνητικού ή θετικού φίλμ και έγχρωμου ή ασπρόμαυρου φιλμ καθώς και για την σάρωση Α/Φ σε έντυπη μορφή, για τις οποίες έχουν καταστραφεί τα αρνητικά ή θετικά φιλμ. Αφορά σε συγκεκριμένο πλήθος Α/Φ, το οποίο ανέρχεται σε ποσοστό περίπου 10-20% του συνόλου των Α/Φ προς ψηφιοποίηση. Το πλήθος αυτών των Α/Φ παρουσιάζουν ιδιαίτερα χαρακτηριστικά μεγέθους ή αλλοιώσεις και για αυτό το λόγο επιλέγεται το μέσο αυτό. Η αρμόδια ΕΠΕ θα επιδείξει στον Ανάδοχο, μετά τις διαδικασίες αποκατάστασης – συντήρησης των πρωτότυπων φιλμ, τις συγκεκριμένες Α/Φ που θα σαρωθούν στον Α3 σαρωτή. </w:t>
      </w:r>
    </w:p>
    <w:p w14:paraId="53F93663" w14:textId="0976612A" w:rsidR="00604E72" w:rsidRPr="00604E72" w:rsidRDefault="00604E72" w:rsidP="00604E72">
      <w:pPr>
        <w:spacing w:before="120"/>
        <w:rPr>
          <w:rFonts w:cs="Tahoma"/>
          <w:lang w:val="el-GR"/>
        </w:rPr>
      </w:pPr>
      <w:r w:rsidRPr="00604E72">
        <w:rPr>
          <w:rFonts w:cs="Tahoma"/>
          <w:lang w:val="el-GR"/>
        </w:rPr>
        <w:t>Ειδικότερα για τις περίπου 20.000 Α/Φ σε φίλμ, διαστάσεων 25</w:t>
      </w:r>
      <w:r w:rsidRPr="00604E72">
        <w:rPr>
          <w:rFonts w:cs="Tahoma"/>
          <w:lang w:val="en-US"/>
        </w:rPr>
        <w:t>x</w:t>
      </w:r>
      <w:r w:rsidRPr="00604E72">
        <w:rPr>
          <w:rFonts w:cs="Tahoma"/>
          <w:lang w:val="el-GR"/>
        </w:rPr>
        <w:t>25 και 25</w:t>
      </w:r>
      <w:r w:rsidRPr="00604E72">
        <w:rPr>
          <w:rFonts w:cs="Tahoma"/>
          <w:lang w:val="en-US"/>
        </w:rPr>
        <w:t>x</w:t>
      </w:r>
      <w:r w:rsidRPr="00604E72">
        <w:rPr>
          <w:rFonts w:cs="Tahoma"/>
          <w:lang w:val="el-GR"/>
        </w:rPr>
        <w:t>50</w:t>
      </w:r>
      <w:r w:rsidRPr="00604E72">
        <w:rPr>
          <w:rFonts w:cs="Tahoma"/>
          <w:lang w:val="en-US"/>
        </w:rPr>
        <w:t>cm</w:t>
      </w:r>
      <w:r w:rsidRPr="00604E72">
        <w:rPr>
          <w:rFonts w:cs="Tahoma"/>
          <w:lang w:val="el-GR"/>
        </w:rPr>
        <w:t xml:space="preserve">, οι οποίες αναφέρονται ως ανεντόπιστες στην παρ. </w:t>
      </w:r>
      <w:r w:rsidRPr="00604E72">
        <w:rPr>
          <w:rFonts w:cs="Tahoma"/>
          <w:lang w:val="el-GR"/>
        </w:rPr>
        <w:fldChar w:fldCharType="begin"/>
      </w:r>
      <w:r w:rsidRPr="00604E72">
        <w:rPr>
          <w:rFonts w:cs="Tahoma"/>
          <w:lang w:val="el-GR"/>
        </w:rPr>
        <w:instrText xml:space="preserve"> REF _Ref60146997 \r \h  \* MERGEFORMAT </w:instrText>
      </w:r>
      <w:r w:rsidRPr="00604E72">
        <w:rPr>
          <w:rFonts w:cs="Tahoma"/>
          <w:lang w:val="el-GR"/>
        </w:rPr>
      </w:r>
      <w:r w:rsidRPr="00604E72">
        <w:rPr>
          <w:rFonts w:cs="Tahoma"/>
          <w:lang w:val="el-GR"/>
        </w:rPr>
        <w:fldChar w:fldCharType="separate"/>
      </w:r>
      <w:r w:rsidR="00F96DA8">
        <w:rPr>
          <w:rFonts w:cs="Tahoma"/>
          <w:lang w:val="el-GR"/>
        </w:rPr>
        <w:t>1.2.2</w:t>
      </w:r>
      <w:r w:rsidRPr="00604E72">
        <w:rPr>
          <w:rFonts w:cs="Tahoma"/>
          <w:lang w:val="el-GR"/>
        </w:rPr>
        <w:fldChar w:fldCharType="end"/>
      </w:r>
      <w:r w:rsidRPr="00604E72">
        <w:rPr>
          <w:rFonts w:cs="Tahoma"/>
          <w:lang w:val="el-GR"/>
        </w:rPr>
        <w:t xml:space="preserve">, θα εξετασθεί η δυνατότητα σάρωσής τους σε σαρωτή διάστασης Α0 ή αν αυτό δεν γίνει εφικτό, θα επιλεχθεί η περίπτωση δημιουργίας έντυπων Α/Φ και σάρωσής τους ακολούθως. Επίσης, ο Ανάδοχος θα μπορεί να επιλέξει και την πιθανότητα φωτογράφησης των Α/Φ σε φιλμ, στην καλύτερη δυνατή ανάλυση, ώστε να προκύψει το ψηφιακό αρχείο τους, με έξοδά του. Ο Ανάδοχος οφείλει να μελετήσει την περίπτωση αυτή και να προτείνει τις πιθανές λύσεις. </w:t>
      </w:r>
    </w:p>
    <w:p w14:paraId="1AA858E5" w14:textId="77777777" w:rsidR="00604E72" w:rsidRPr="00604E72" w:rsidRDefault="00604E72" w:rsidP="00604E72">
      <w:pPr>
        <w:spacing w:before="120"/>
        <w:rPr>
          <w:rFonts w:cs="Tahoma"/>
          <w:lang w:val="el-GR"/>
        </w:rPr>
      </w:pPr>
      <w:r w:rsidRPr="00604E72">
        <w:rPr>
          <w:rFonts w:cs="Tahoma"/>
          <w:lang w:val="el-GR"/>
        </w:rPr>
        <w:t>Ο επίπεδος Α3 (</w:t>
      </w:r>
      <w:r w:rsidRPr="00604E72">
        <w:rPr>
          <w:rFonts w:cs="Tahoma"/>
        </w:rPr>
        <w:t>flat</w:t>
      </w:r>
      <w:r w:rsidRPr="00604E72">
        <w:rPr>
          <w:rFonts w:cs="Tahoma"/>
          <w:lang w:val="el-GR"/>
        </w:rPr>
        <w:t xml:space="preserve"> </w:t>
      </w:r>
      <w:r w:rsidRPr="00604E72">
        <w:rPr>
          <w:rFonts w:cs="Tahoma"/>
        </w:rPr>
        <w:t>bed</w:t>
      </w:r>
      <w:r w:rsidRPr="00604E72">
        <w:rPr>
          <w:rFonts w:cs="Tahoma"/>
          <w:lang w:val="el-GR"/>
        </w:rPr>
        <w:t>) κοινός σαρωτής δεν απαιτείται να πληροί αυστηρά τις φωτογραμμετρικές απαιτήσεις γεωμετρικής και ραδιομετρικής ακρίβειας ενός φωτογραμμετρικού σαρωτή. Ο σαρωτής αυτός θα βαθμονομηθεί για να εξασφαλίζεται η μέγιστη δυνατή παρεχομένη από τον κατασκευαστή του υλικού γεωμετρική και ραδιομετρική ακρίβεια. Η βαθμονόμηση θα εκτελείται σύμφωνα με τη μεθοδολογία και τις οδηγίες βαθμονόμησής του (χρονικές δεσμεύσεις, πλήθος σαρώσεων, κτλ), όπως αυτά προβλέπονται από τον κατασκευαστή. Ο Ανάδοχος είναι υποχρεωμένος να εκτελεί τις τακτικές και έκτακτες βαθμονομήσεις του σαρωτή, είτε ο ίδιος, είτε μέσω εξουσιοδοτημένου από τον κατασκευαστή τεχνικού (αν κάτι τέτοιο απαιτείται από το είδος του σαρωτή) ο οποίος θα υπογράφει το πιστοποιητικό βαθμονόμησης. Σε κάθε περίπτωση ο Ανάδοχος  υπογράφει το πιστοποιητικό βαθμονόμησης, το οποίο και υποβάλλεται στην αρμόδια ΕΠΕ προκειμένου να ελέγχεται η τήρηση των τεχνικών προδιαγραφών του σαρωτή καθ’ όλη τη διάρκεια εκτέλεσης του Έργου. Οι λεπτομερείς απαιτήσεις των χαρακτηριστικών του κοινού σαρωτή Α3 αναφέρονται στον αντίστοιχο Πίνακα συμμόρφωσης.</w:t>
      </w:r>
    </w:p>
    <w:p w14:paraId="4767165E" w14:textId="5B71DD01" w:rsidR="00604E72" w:rsidRPr="00604E72" w:rsidRDefault="00604E72" w:rsidP="00604E72">
      <w:pPr>
        <w:spacing w:before="120"/>
        <w:rPr>
          <w:rFonts w:cs="Tahoma"/>
          <w:lang w:val="el-GR"/>
        </w:rPr>
      </w:pPr>
      <w:r w:rsidRPr="00604E72">
        <w:rPr>
          <w:rFonts w:cs="Tahoma"/>
          <w:lang w:val="el-GR"/>
        </w:rPr>
        <w:t xml:space="preserve">Όλες οι ψηφιοποιημένες Α/Φ, με σαφή διαχωρισμό του μέσου ψηφιοποίησής τους, θα παραδίδονται για ποιοτικό έλεγχο, πριν την οριστική τους εισαγωγή στο </w:t>
      </w:r>
      <w:r w:rsidRPr="00604E72">
        <w:rPr>
          <w:rFonts w:cs="Tahoma"/>
        </w:rPr>
        <w:t>Data</w:t>
      </w:r>
      <w:r w:rsidRPr="00604E72">
        <w:rPr>
          <w:rFonts w:cs="Tahoma"/>
          <w:lang w:val="el-GR"/>
        </w:rPr>
        <w:t xml:space="preserve"> </w:t>
      </w:r>
      <w:r w:rsidRPr="00604E72">
        <w:rPr>
          <w:rFonts w:cs="Tahoma"/>
        </w:rPr>
        <w:t>Storage</w:t>
      </w:r>
      <w:r w:rsidRPr="00604E72">
        <w:rPr>
          <w:rFonts w:cs="Tahoma"/>
          <w:lang w:val="el-GR"/>
        </w:rPr>
        <w:t xml:space="preserve">, σε μορφότυπο </w:t>
      </w:r>
      <w:r w:rsidRPr="00604E72">
        <w:rPr>
          <w:rFonts w:cs="Tahoma"/>
        </w:rPr>
        <w:t>tiff</w:t>
      </w:r>
      <w:r w:rsidRPr="00604E72">
        <w:rPr>
          <w:rFonts w:cs="Tahoma"/>
          <w:lang w:val="el-GR"/>
        </w:rPr>
        <w:t xml:space="preserve"> (</w:t>
      </w:r>
      <w:r w:rsidRPr="00604E72">
        <w:rPr>
          <w:rFonts w:cs="Tahoma"/>
        </w:rPr>
        <w:t>tagged</w:t>
      </w:r>
      <w:r w:rsidRPr="00604E72">
        <w:rPr>
          <w:rFonts w:cs="Tahoma"/>
          <w:lang w:val="el-GR"/>
        </w:rPr>
        <w:t xml:space="preserve"> </w:t>
      </w:r>
      <w:r w:rsidRPr="00604E72">
        <w:rPr>
          <w:rFonts w:cs="Tahoma"/>
        </w:rPr>
        <w:t>image</w:t>
      </w:r>
      <w:r w:rsidRPr="00604E72">
        <w:rPr>
          <w:rFonts w:cs="Tahoma"/>
          <w:lang w:val="el-GR"/>
        </w:rPr>
        <w:t xml:space="preserve"> </w:t>
      </w:r>
      <w:r w:rsidRPr="00604E72">
        <w:rPr>
          <w:rFonts w:cs="Tahoma"/>
        </w:rPr>
        <w:t>file</w:t>
      </w:r>
      <w:r w:rsidRPr="00604E72">
        <w:rPr>
          <w:rFonts w:cs="Tahoma"/>
          <w:lang w:val="el-GR"/>
        </w:rPr>
        <w:t xml:space="preserve"> </w:t>
      </w:r>
      <w:r w:rsidRPr="00604E72">
        <w:rPr>
          <w:rFonts w:cs="Tahoma"/>
        </w:rPr>
        <w:t>format</w:t>
      </w:r>
      <w:r w:rsidRPr="00604E72">
        <w:rPr>
          <w:rFonts w:cs="Tahoma"/>
          <w:lang w:val="el-GR"/>
        </w:rPr>
        <w:t>). Οι ψηφιοποιημένες Α/Φ θα είναι πλήρεις και θα περιλαμβάνουν το σύνολο των εικονοσημάτων (</w:t>
      </w:r>
      <w:r w:rsidRPr="00604E72">
        <w:rPr>
          <w:rFonts w:cs="Tahoma"/>
        </w:rPr>
        <w:t>fiducials</w:t>
      </w:r>
      <w:r w:rsidRPr="00604E72">
        <w:rPr>
          <w:rFonts w:cs="Tahoma"/>
          <w:lang w:val="el-GR"/>
        </w:rPr>
        <w:t>) που απεικονίζονται στο αναλογικό πρωτογενές υλικό καθώς και τις πληροφορίες τιτλογράφησης που βρίσκονται εκτός της φωτογραφίας. Στο σαρωμένο αρχείο θα πρέπει να εμφανίζονται όλες οι ορατές λεπτομέρειες της αρχικής Α/Φ. Η τελική ραδιομετρική ανάλυση της κάθε εικόνας θα είναι 8-</w:t>
      </w:r>
      <w:r w:rsidRPr="00604E72">
        <w:rPr>
          <w:rFonts w:cs="Tahoma"/>
        </w:rPr>
        <w:t>bit</w:t>
      </w:r>
      <w:r w:rsidRPr="00604E72">
        <w:rPr>
          <w:rFonts w:cs="Tahoma"/>
          <w:lang w:val="el-GR"/>
        </w:rPr>
        <w:t xml:space="preserve"> ανά κανάλι</w:t>
      </w:r>
      <w:r w:rsidR="00CF0A30" w:rsidRPr="005D6BBC">
        <w:rPr>
          <w:rFonts w:cs="Tahoma"/>
          <w:lang w:val="el-GR"/>
        </w:rPr>
        <w:t xml:space="preserve"> </w:t>
      </w:r>
      <w:r w:rsidR="00CF0A30">
        <w:rPr>
          <w:rFonts w:cs="Tahoma"/>
          <w:lang w:val="el-GR"/>
        </w:rPr>
        <w:t>τουλάχιστον</w:t>
      </w:r>
      <w:r w:rsidRPr="00604E72">
        <w:rPr>
          <w:rFonts w:cs="Tahoma"/>
          <w:lang w:val="el-GR"/>
        </w:rPr>
        <w:t>. Το εύρος του ιστογράμματος θα πρέπει να είναι τουλάχιστον 240 τιμές τόνου του γκρι, ανά κανάλι</w:t>
      </w:r>
      <w:r w:rsidRPr="00604E72">
        <w:rPr>
          <w:rFonts w:cs="Tahoma"/>
          <w:color w:val="000000"/>
          <w:lang w:val="el-GR"/>
        </w:rPr>
        <w:t xml:space="preserve"> για τα χερσαία τμήματα της κάθε αεροφωτογραφίας</w:t>
      </w:r>
      <w:r w:rsidRPr="00604E72">
        <w:rPr>
          <w:rFonts w:cs="Tahoma"/>
          <w:lang w:val="el-GR"/>
        </w:rPr>
        <w:t>. Η οποιαδήποτε ραδιομετρική επεξεργασία της εικόνας θα γίνεται υποχρεωτικά κατά το στάδιο των ρυθμίσεων της σάρωσης στο στάδιο της προεπισκόπησης (δηλαδή πριν την τελική σάρωση) και όχι εκ των υστέρων. Για τις παραγόμενες ψηφιοποιημένες Α/Φ, οι τιμές τόνου του γκρι (ανά κανάλι) του κάθε εικονοστοιχείου πρέπει να αποδίδονται με έναν αριθμό που κυμαίνεται από 0 έως 255 (0 = μαύρο, 255 = λευκό). Ο κορεσμός φωτεινότητας (</w:t>
      </w:r>
      <w:r w:rsidRPr="00604E72">
        <w:rPr>
          <w:rFonts w:cs="Tahoma"/>
        </w:rPr>
        <w:t>Luminosity</w:t>
      </w:r>
      <w:r w:rsidRPr="00604E72">
        <w:rPr>
          <w:rFonts w:cs="Tahoma"/>
          <w:lang w:val="el-GR"/>
        </w:rPr>
        <w:t xml:space="preserve"> </w:t>
      </w:r>
      <w:r w:rsidRPr="00604E72">
        <w:rPr>
          <w:rFonts w:cs="Tahoma"/>
        </w:rPr>
        <w:t>Saturation</w:t>
      </w:r>
      <w:r w:rsidRPr="00604E72">
        <w:rPr>
          <w:rFonts w:cs="Tahoma"/>
          <w:lang w:val="el-GR"/>
        </w:rPr>
        <w:t xml:space="preserve">) για κάθε </w:t>
      </w:r>
      <w:r w:rsidRPr="00604E72">
        <w:rPr>
          <w:rFonts w:cs="Tahoma"/>
          <w:lang w:val="el-GR"/>
        </w:rPr>
        <w:lastRenderedPageBreak/>
        <w:t xml:space="preserve">κανάλι ξεχωριστά, για το περιεχόμενο της Α/Φ, δεν πρέπει να υπερβαίνει το 1% για την τιμή 0 και το 1% για την τιμή 255 του ιστογράμματος. Απαιτείται καταγραφή των ρυθμίσεων και ραδιομετρικών παραμέτρων κατά τη σάρωση (πχ. </w:t>
      </w:r>
      <w:r w:rsidRPr="00604E72">
        <w:rPr>
          <w:rFonts w:cs="Tahoma"/>
          <w:lang w:val="en-US"/>
        </w:rPr>
        <w:t>min</w:t>
      </w:r>
      <w:r w:rsidRPr="00604E72">
        <w:rPr>
          <w:rFonts w:cs="Tahoma"/>
          <w:lang w:val="el-GR"/>
        </w:rPr>
        <w:t>/</w:t>
      </w:r>
      <w:r w:rsidRPr="00604E72">
        <w:rPr>
          <w:rFonts w:cs="Tahoma"/>
          <w:lang w:val="en-US"/>
        </w:rPr>
        <w:t>max</w:t>
      </w:r>
      <w:r w:rsidRPr="00604E72">
        <w:rPr>
          <w:rFonts w:cs="Tahoma"/>
          <w:lang w:val="el-GR"/>
        </w:rPr>
        <w:t xml:space="preserve"> τιμές ανά κανάλι, ένταση φωτεινότητας λάμπας κατά την σάρωση). Ως “</w:t>
      </w:r>
      <w:r w:rsidRPr="00604E72">
        <w:rPr>
          <w:rFonts w:cs="Tahoma"/>
        </w:rPr>
        <w:t>background</w:t>
      </w:r>
      <w:r w:rsidRPr="00604E72">
        <w:rPr>
          <w:rFonts w:cs="Tahoma"/>
          <w:lang w:val="el-GR"/>
        </w:rPr>
        <w:t xml:space="preserve">” των ψηφιοποιημένων Α/Φ ορίζεται το μαύρο χρώμα, συνεπώς όλες οι περιοχές χωρίς φασματική πληροφορία θα λάβουν αντίστοιχα την τιμή 0 ή Νο </w:t>
      </w:r>
      <w:r w:rsidRPr="00604E72">
        <w:rPr>
          <w:rFonts w:cs="Tahoma"/>
        </w:rPr>
        <w:t>data</w:t>
      </w:r>
      <w:r w:rsidRPr="00604E72">
        <w:rPr>
          <w:rFonts w:cs="Tahoma"/>
          <w:lang w:val="el-GR"/>
        </w:rPr>
        <w:t xml:space="preserve"> </w:t>
      </w:r>
      <w:r w:rsidRPr="00604E72">
        <w:rPr>
          <w:rFonts w:cs="Tahoma"/>
        </w:rPr>
        <w:t>value</w:t>
      </w:r>
      <w:r w:rsidRPr="00604E72">
        <w:rPr>
          <w:rFonts w:cs="Tahoma"/>
          <w:lang w:val="el-GR"/>
        </w:rPr>
        <w:t xml:space="preserve"> (</w:t>
      </w:r>
      <w:r w:rsidRPr="00604E72">
        <w:rPr>
          <w:rFonts w:cs="Tahoma"/>
        </w:rPr>
        <w:t>Null</w:t>
      </w:r>
      <w:r w:rsidRPr="00604E72">
        <w:rPr>
          <w:rFonts w:cs="Tahoma"/>
          <w:lang w:val="el-GR"/>
        </w:rPr>
        <w:t>).</w:t>
      </w:r>
    </w:p>
    <w:p w14:paraId="58D1F16F" w14:textId="77777777" w:rsidR="00604E72" w:rsidRPr="00604E72" w:rsidRDefault="00604E72" w:rsidP="00604E72">
      <w:pPr>
        <w:spacing w:before="120"/>
        <w:rPr>
          <w:rFonts w:cs="Tahoma"/>
          <w:b/>
          <w:lang w:val="el-GR"/>
        </w:rPr>
      </w:pPr>
      <w:r w:rsidRPr="00604E72">
        <w:rPr>
          <w:rFonts w:cs="Tahoma"/>
          <w:b/>
          <w:lang w:val="el-GR"/>
        </w:rPr>
        <w:t>Οι ραδιομετρικές απαιτήσεις σάρωσης διαμορφώνονται αντίστοιχα για τις έγχρωμες Α/Φ.</w:t>
      </w:r>
    </w:p>
    <w:p w14:paraId="09280EA3" w14:textId="77777777" w:rsidR="00604E72" w:rsidRPr="00604E72" w:rsidRDefault="00604E72" w:rsidP="00604E72">
      <w:pPr>
        <w:spacing w:before="120"/>
        <w:rPr>
          <w:rFonts w:cs="Tahoma"/>
          <w:lang w:val="el-GR"/>
        </w:rPr>
      </w:pPr>
      <w:r w:rsidRPr="00604E72">
        <w:rPr>
          <w:rFonts w:cs="Tahoma"/>
          <w:lang w:val="el-GR"/>
        </w:rPr>
        <w:t>Οι ψηφιοποιημένες Α/Φ, δεν πρέπει να εμφανίζουν γραμμές θορύβου από κακή σάρωση (</w:t>
      </w:r>
      <w:r w:rsidRPr="00604E72">
        <w:rPr>
          <w:rFonts w:cs="Tahoma"/>
        </w:rPr>
        <w:t>bad</w:t>
      </w:r>
      <w:r w:rsidRPr="00604E72">
        <w:rPr>
          <w:rFonts w:cs="Tahoma"/>
          <w:lang w:val="el-GR"/>
        </w:rPr>
        <w:t xml:space="preserve"> </w:t>
      </w:r>
      <w:r w:rsidRPr="00604E72">
        <w:rPr>
          <w:rFonts w:cs="Tahoma"/>
        </w:rPr>
        <w:t>scan</w:t>
      </w:r>
      <w:r w:rsidRPr="00604E72">
        <w:rPr>
          <w:rFonts w:cs="Tahoma"/>
          <w:lang w:val="el-GR"/>
        </w:rPr>
        <w:t xml:space="preserve"> </w:t>
      </w:r>
      <w:r w:rsidRPr="00604E72">
        <w:rPr>
          <w:rFonts w:cs="Tahoma"/>
        </w:rPr>
        <w:t>lines</w:t>
      </w:r>
      <w:r w:rsidRPr="00604E72">
        <w:rPr>
          <w:rFonts w:cs="Tahoma"/>
          <w:lang w:val="el-GR"/>
        </w:rPr>
        <w:t xml:space="preserve">), κενά τμήματα εικόνας και διπλά είδωλα λόγω αστοχίας των </w:t>
      </w:r>
      <w:r w:rsidRPr="00604E72">
        <w:rPr>
          <w:rFonts w:cs="Tahoma"/>
        </w:rPr>
        <w:t>CCD</w:t>
      </w:r>
      <w:r w:rsidRPr="00604E72">
        <w:rPr>
          <w:rFonts w:cs="Tahoma"/>
          <w:lang w:val="el-GR"/>
        </w:rPr>
        <w:t xml:space="preserve">. Επιπρόσθετα, πέρα από την δεδομένη φθορά των πρωτογενών αναλογικών Α/Φ, οι σαρωμένες εικόνες δεν πρέπει να εμφανίζουν γρατσουνιές, σκόνη, βρωμιά, λεκέδες ή κηλίδες, στίγματα ή άλλα ελαττώματα. </w:t>
      </w:r>
    </w:p>
    <w:p w14:paraId="60C6387D" w14:textId="77777777" w:rsidR="00604E72" w:rsidRPr="00604E72" w:rsidRDefault="00604E72" w:rsidP="00604E72">
      <w:pPr>
        <w:spacing w:before="120"/>
        <w:rPr>
          <w:rFonts w:cs="Tahoma"/>
          <w:lang w:val="el-GR"/>
        </w:rPr>
      </w:pPr>
    </w:p>
    <w:p w14:paraId="2F71F2DF" w14:textId="77777777" w:rsidR="00604E72" w:rsidRPr="00604E72" w:rsidRDefault="00604E72" w:rsidP="00604E72">
      <w:pPr>
        <w:spacing w:before="120"/>
        <w:rPr>
          <w:rFonts w:cs="Tahoma"/>
          <w:lang w:val="el-GR"/>
        </w:rPr>
      </w:pPr>
      <w:r w:rsidRPr="00604E72">
        <w:rPr>
          <w:rFonts w:cs="Tahoma"/>
          <w:lang w:val="el-GR"/>
        </w:rPr>
        <w:t>Όλες οι εικόνες ανά πτήση, απαιτείται να σαρωθούν με το ίδιο μοντέλο σαρωτή, με τις ίδιες (ή παραπλήσιες) παραμέτρους σάρωσης και να γίνεται αναφορά του στα μεταδεδομένα.</w:t>
      </w:r>
    </w:p>
    <w:p w14:paraId="417F1839" w14:textId="77777777" w:rsidR="00604E72" w:rsidRPr="00604E72" w:rsidRDefault="00604E72" w:rsidP="00604E72">
      <w:pPr>
        <w:spacing w:before="120"/>
        <w:rPr>
          <w:rFonts w:cs="Tahoma"/>
          <w:lang w:val="el-GR"/>
        </w:rPr>
      </w:pPr>
    </w:p>
    <w:p w14:paraId="43D119EC" w14:textId="77777777" w:rsidR="00604E72" w:rsidRPr="00604E72" w:rsidRDefault="00604E72" w:rsidP="00604E72">
      <w:pPr>
        <w:spacing w:before="120"/>
        <w:rPr>
          <w:rFonts w:cs="Tahoma"/>
          <w:lang w:val="el-GR"/>
        </w:rPr>
      </w:pPr>
      <w:r w:rsidRPr="00604E72">
        <w:rPr>
          <w:rFonts w:cs="Tahoma"/>
          <w:lang w:val="el-GR"/>
        </w:rPr>
        <w:t>Στην διαδικασία του ποιοτικού ελέγχου, θα ελέγχεται ο εσωτερικός προσανατολισμός των σαρωμένων εικόνων (</w:t>
      </w:r>
      <w:r w:rsidRPr="00604E72">
        <w:rPr>
          <w:rFonts w:cs="Tahoma"/>
          <w:lang w:val="en-US"/>
        </w:rPr>
        <w:t>InteriorOrientation</w:t>
      </w:r>
      <w:r w:rsidRPr="00604E72">
        <w:rPr>
          <w:rFonts w:cs="Tahoma"/>
          <w:lang w:val="el-GR"/>
        </w:rPr>
        <w:t xml:space="preserve">, </w:t>
      </w:r>
      <w:r w:rsidRPr="00604E72">
        <w:rPr>
          <w:rFonts w:cs="Tahoma"/>
          <w:lang w:val="en-US"/>
        </w:rPr>
        <w:t>IO</w:t>
      </w:r>
      <w:r w:rsidRPr="00604E72">
        <w:rPr>
          <w:rFonts w:cs="Tahoma"/>
          <w:lang w:val="el-GR"/>
        </w:rPr>
        <w:t>), ο οποίος θα πρέπει να δίνει Μέσο Τετραγωνικό Σφάλμα (</w:t>
      </w:r>
      <w:r w:rsidRPr="00604E72">
        <w:rPr>
          <w:rFonts w:cs="Tahoma"/>
        </w:rPr>
        <w:t>RMSE</w:t>
      </w:r>
      <w:r w:rsidRPr="00604E72">
        <w:rPr>
          <w:rFonts w:cs="Tahoma"/>
          <w:lang w:val="el-GR"/>
        </w:rPr>
        <w:t>) μικρότερο των 10μ</w:t>
      </w:r>
      <w:r w:rsidRPr="00604E72">
        <w:rPr>
          <w:rFonts w:cs="Tahoma"/>
        </w:rPr>
        <w:t>m</w:t>
      </w:r>
      <w:r w:rsidRPr="00604E72">
        <w:rPr>
          <w:rFonts w:cs="Tahoma"/>
          <w:lang w:val="el-GR"/>
        </w:rPr>
        <w:t xml:space="preserve"> για Α/Φ με τέσσερα (4) εικονοσήματα και κανένα εναπομένον σφάλμα να μη ξεπερνάει τα 30μ</w:t>
      </w:r>
      <w:r w:rsidRPr="00604E72">
        <w:rPr>
          <w:rFonts w:cs="Tahoma"/>
        </w:rPr>
        <w:t>m</w:t>
      </w:r>
      <w:r w:rsidRPr="00604E72">
        <w:rPr>
          <w:rFonts w:cs="Tahoma"/>
          <w:lang w:val="el-GR"/>
        </w:rPr>
        <w:t xml:space="preserve">. Σε περίπτωση Α/Φ με οχτώ (8) εικονοσήματα το </w:t>
      </w:r>
      <w:r w:rsidRPr="00604E72">
        <w:rPr>
          <w:rFonts w:cs="Tahoma"/>
        </w:rPr>
        <w:t>RMSE</w:t>
      </w:r>
      <w:r w:rsidRPr="00604E72">
        <w:rPr>
          <w:rFonts w:cs="Tahoma"/>
          <w:lang w:val="el-GR"/>
        </w:rPr>
        <w:t xml:space="preserve"> μπορεί να αυξηθεί σε 20μ</w:t>
      </w:r>
      <w:r w:rsidRPr="00604E72">
        <w:rPr>
          <w:rFonts w:cs="Tahoma"/>
        </w:rPr>
        <w:t>m</w:t>
      </w:r>
      <w:r w:rsidRPr="00604E72">
        <w:rPr>
          <w:rFonts w:cs="Tahoma"/>
          <w:lang w:val="el-GR"/>
        </w:rPr>
        <w:t xml:space="preserve"> αλλά το εναπομένον σφάλμα σε κανένα από τα εικονοσήματα δε θα ξεπερνά τα 30μ</w:t>
      </w:r>
      <w:r w:rsidRPr="00604E72">
        <w:rPr>
          <w:rFonts w:cs="Tahoma"/>
        </w:rPr>
        <w:t>m</w:t>
      </w:r>
      <w:r w:rsidRPr="00604E72">
        <w:rPr>
          <w:rFonts w:cs="Tahoma"/>
          <w:lang w:val="el-GR"/>
        </w:rPr>
        <w:t>. Για τον έλεγχο της ακρίβειας, απαιτείται να παραδοθούν τα στοιχεία του εσωτερικού προσανατολισμού (</w:t>
      </w:r>
      <w:r w:rsidRPr="00604E72">
        <w:rPr>
          <w:rFonts w:cs="Tahoma"/>
          <w:lang w:val="en-US"/>
        </w:rPr>
        <w:t>IO</w:t>
      </w:r>
      <w:r w:rsidRPr="00604E72">
        <w:rPr>
          <w:rFonts w:cs="Tahoma"/>
          <w:lang w:val="el-GR"/>
        </w:rPr>
        <w:t>) όλων των Α/Φ. Θα γίνει δειγματοληπτικός έλεγχος ακρίβειας από την αρμόδια ΕΠΕ, για ικανό πλήθος Α/Φ, σε κάθε τμηματική παράδοση του έργου. Η απαίτηση αυτή του ποιοτικού ελέγχου του εσωτερικού προσανατολισμού, δεν αφορά στις ψηφιοποιημένες Α/Φ που θα προκύψουν από τις έντυπες Α/Φ και τις Α/Φ του έτους λήψης 1945.</w:t>
      </w:r>
    </w:p>
    <w:p w14:paraId="47DC5D0F" w14:textId="3CCB0040" w:rsidR="00604E72" w:rsidRPr="00604E72" w:rsidRDefault="00604E72" w:rsidP="00604E72">
      <w:pPr>
        <w:spacing w:before="120"/>
        <w:rPr>
          <w:rFonts w:cs="Tahoma"/>
          <w:lang w:val="el-GR"/>
        </w:rPr>
      </w:pPr>
      <w:r w:rsidRPr="00604E72">
        <w:rPr>
          <w:rFonts w:cs="Tahoma"/>
          <w:lang w:val="el-GR"/>
        </w:rPr>
        <w:t>Κατά την διάρκεια της σάρωσης, δεν επιτρέπεται η συμπίεση (</w:t>
      </w:r>
      <w:r w:rsidRPr="00604E72">
        <w:rPr>
          <w:rFonts w:cs="Tahoma"/>
        </w:rPr>
        <w:t>compression</w:t>
      </w:r>
      <w:r w:rsidRPr="00604E72">
        <w:rPr>
          <w:rFonts w:cs="Tahoma"/>
          <w:lang w:val="el-GR"/>
        </w:rPr>
        <w:t xml:space="preserve">) της πρωτογενώς παραγόμενης ψηφιακής εικόνας. Δύναται η σάρωση να πραγματοποιείται σε </w:t>
      </w:r>
      <w:r w:rsidRPr="00604E72">
        <w:rPr>
          <w:rFonts w:cs="Tahoma"/>
        </w:rPr>
        <w:t>tiles</w:t>
      </w:r>
      <w:r w:rsidRPr="00604E72">
        <w:rPr>
          <w:rFonts w:cs="Tahoma"/>
          <w:lang w:val="el-GR"/>
        </w:rPr>
        <w:t xml:space="preserve"> και να επαναδομείται το αρχείο ’’</w:t>
      </w:r>
      <w:r w:rsidRPr="00604E72">
        <w:rPr>
          <w:rFonts w:cs="Tahoma"/>
        </w:rPr>
        <w:t>post</w:t>
      </w:r>
      <w:r w:rsidRPr="00604E72">
        <w:rPr>
          <w:rFonts w:cs="Tahoma"/>
          <w:lang w:val="el-GR"/>
        </w:rPr>
        <w:t xml:space="preserve"> </w:t>
      </w:r>
      <w:r w:rsidRPr="00604E72">
        <w:rPr>
          <w:rFonts w:cs="Tahoma"/>
        </w:rPr>
        <w:t>processing</w:t>
      </w:r>
      <w:r w:rsidRPr="00604E72">
        <w:rPr>
          <w:rFonts w:cs="Tahoma"/>
          <w:lang w:val="el-GR"/>
        </w:rPr>
        <w:t xml:space="preserve">’’, έτσι ώστε με </w:t>
      </w:r>
      <w:r w:rsidRPr="00604E72">
        <w:rPr>
          <w:rFonts w:cs="Tahoma"/>
          <w:color w:val="000000"/>
          <w:lang w:val="el-GR"/>
        </w:rPr>
        <w:t xml:space="preserve">με το πέρας της διαδικασίας σάρωσης και επεξεργασίας από το λογισμικό που συνοδεύει το σαρωτή (και όχι από ανεξάρτητο λογισμικό επεξεργασίας εικόνας), θα πρέπει να παράγεται ένα ενιαίο αδιαίρετο </w:t>
      </w:r>
      <w:r w:rsidR="007F4890">
        <w:rPr>
          <w:rFonts w:cs="Tahoma"/>
          <w:color w:val="000000"/>
          <w:lang w:val="el-GR"/>
        </w:rPr>
        <w:t xml:space="preserve">αρχείο </w:t>
      </w:r>
      <w:r w:rsidRPr="00604E72">
        <w:rPr>
          <w:rFonts w:cs="Tahoma"/>
          <w:lang w:val="el-GR"/>
        </w:rPr>
        <w:t>(</w:t>
      </w:r>
      <w:r w:rsidRPr="00604E72">
        <w:rPr>
          <w:rFonts w:cs="Tahoma"/>
          <w:b/>
          <w:lang w:val="el-GR"/>
        </w:rPr>
        <w:t>Απαιτείται τεκμηρίωση της ακολουθούμενης διαδικασίας</w:t>
      </w:r>
      <w:r w:rsidRPr="00604E72">
        <w:rPr>
          <w:rFonts w:cs="Tahoma"/>
          <w:sz w:val="20"/>
          <w:szCs w:val="20"/>
          <w:lang w:val="el-GR"/>
        </w:rPr>
        <w:t xml:space="preserve">. </w:t>
      </w:r>
      <w:r w:rsidRPr="00604E72">
        <w:rPr>
          <w:rFonts w:cs="Tahoma"/>
          <w:b/>
          <w:lang w:val="el-GR"/>
        </w:rPr>
        <w:t>Ο ανάδοχος είναι υποχρεωμένος να υποβάλλει την μεθοδολογία που θα ακολουθήσει, κατά τη φάση υποβολής της Μελέτης Εφαρμογής).</w:t>
      </w:r>
    </w:p>
    <w:p w14:paraId="6BEAD89F" w14:textId="77777777" w:rsidR="00604E72" w:rsidRPr="00604E72" w:rsidRDefault="00604E72" w:rsidP="00604E72">
      <w:pPr>
        <w:spacing w:before="120"/>
        <w:rPr>
          <w:rFonts w:cs="Tahoma"/>
          <w:lang w:val="el-GR"/>
        </w:rPr>
      </w:pPr>
      <w:r w:rsidRPr="00604E72">
        <w:rPr>
          <w:rFonts w:cs="Tahoma"/>
          <w:lang w:val="el-GR"/>
        </w:rPr>
        <w:t xml:space="preserve"> Δεν επιτρέπεται η χρήση μεθόδων παρεμβολής (</w:t>
      </w:r>
      <w:r w:rsidRPr="00604E72">
        <w:rPr>
          <w:rFonts w:cs="Tahoma"/>
        </w:rPr>
        <w:t>interpolation</w:t>
      </w:r>
      <w:r w:rsidRPr="00604E72">
        <w:rPr>
          <w:rFonts w:cs="Tahoma"/>
          <w:lang w:val="el-GR"/>
        </w:rPr>
        <w:t>), επανασύστασης (</w:t>
      </w:r>
      <w:r w:rsidRPr="00604E72">
        <w:rPr>
          <w:rFonts w:cs="Tahoma"/>
        </w:rPr>
        <w:t>resampling</w:t>
      </w:r>
      <w:r w:rsidRPr="00604E72">
        <w:rPr>
          <w:rFonts w:cs="Tahoma"/>
          <w:lang w:val="el-GR"/>
        </w:rPr>
        <w:t>) και μεταβολής βάθους χρώματος της σαρωμένης εικόνας που οδηγεί σε βελτίωση της γεωμετρικής και ραδιομετρικής ανάλυσης από την αρχικά ψηφιοποιημένη. Παράδειγμα: Από αεροφωτογραφία αρχικά σαρωμένη στα 20μ</w:t>
      </w:r>
      <w:r w:rsidRPr="00604E72">
        <w:rPr>
          <w:rFonts w:cs="Tahoma"/>
          <w:lang w:val="en-US"/>
        </w:rPr>
        <w:t>m</w:t>
      </w:r>
      <w:r w:rsidRPr="00604E72">
        <w:rPr>
          <w:rFonts w:cs="Tahoma"/>
          <w:lang w:val="el-GR"/>
        </w:rPr>
        <w:t xml:space="preserve"> και 8 </w:t>
      </w:r>
      <w:r w:rsidRPr="00604E72">
        <w:rPr>
          <w:rFonts w:cs="Tahoma"/>
          <w:lang w:val="en-US"/>
        </w:rPr>
        <w:t>bit</w:t>
      </w:r>
      <w:r w:rsidRPr="00604E72">
        <w:rPr>
          <w:rFonts w:cs="Tahoma"/>
          <w:lang w:val="el-GR"/>
        </w:rPr>
        <w:t>, δεν επιτρέπεται να παραχθεί αεροφωτογραφία στα 15μ</w:t>
      </w:r>
      <w:r w:rsidRPr="00604E72">
        <w:rPr>
          <w:rFonts w:cs="Tahoma"/>
          <w:lang w:val="en-US"/>
        </w:rPr>
        <w:t>m</w:t>
      </w:r>
      <w:r w:rsidRPr="00604E72">
        <w:rPr>
          <w:rFonts w:cs="Tahoma"/>
          <w:lang w:val="el-GR"/>
        </w:rPr>
        <w:t xml:space="preserve"> και 16</w:t>
      </w:r>
      <w:r w:rsidRPr="00604E72">
        <w:rPr>
          <w:rFonts w:cs="Tahoma"/>
          <w:lang w:val="en-US"/>
        </w:rPr>
        <w:t>bit</w:t>
      </w:r>
      <w:r w:rsidRPr="00604E72">
        <w:rPr>
          <w:rFonts w:cs="Tahoma"/>
          <w:lang w:val="el-GR"/>
        </w:rPr>
        <w:t xml:space="preserve">. </w:t>
      </w:r>
      <w:r w:rsidRPr="00604E72">
        <w:rPr>
          <w:rFonts w:cs="Tahoma"/>
          <w:color w:val="000000"/>
          <w:lang w:val="el-GR"/>
        </w:rPr>
        <w:t xml:space="preserve">Σε κάθε περίπτωση, εφόσον επιλεχθεί από κάποιον ανάδοχο, η σάρωση σε μια </w:t>
      </w:r>
      <w:r w:rsidRPr="00604E72">
        <w:rPr>
          <w:rFonts w:cs="Tahoma"/>
          <w:lang w:val="el-GR"/>
        </w:rPr>
        <w:t>καλύτερη</w:t>
      </w:r>
      <w:r w:rsidRPr="00604E72">
        <w:rPr>
          <w:rFonts w:cs="Tahoma"/>
          <w:color w:val="000000"/>
          <w:lang w:val="el-GR"/>
        </w:rPr>
        <w:t xml:space="preserve"> ανάλυση (π.χ. 10 μ</w:t>
      </w:r>
      <w:r w:rsidRPr="00604E72">
        <w:rPr>
          <w:rFonts w:cs="Tahoma"/>
          <w:color w:val="000000"/>
          <w:lang w:val="en-US"/>
        </w:rPr>
        <w:t>m</w:t>
      </w:r>
      <w:r w:rsidRPr="00604E72">
        <w:rPr>
          <w:rFonts w:cs="Tahoma"/>
          <w:color w:val="000000"/>
          <w:lang w:val="el-GR"/>
        </w:rPr>
        <w:t>) και στη συνέχεια υποβάθμιση της, (π.χ. λόγω αδυναμίας του σαρωτή να σαρώσει πρωτογενώς στα 15 μ</w:t>
      </w:r>
      <w:r w:rsidRPr="00604E72">
        <w:rPr>
          <w:rFonts w:cs="Tahoma"/>
          <w:color w:val="000000"/>
          <w:lang w:val="en-US"/>
        </w:rPr>
        <w:t>m</w:t>
      </w:r>
      <w:r w:rsidRPr="00604E72">
        <w:rPr>
          <w:rFonts w:cs="Tahoma"/>
          <w:color w:val="000000"/>
          <w:lang w:val="el-GR"/>
        </w:rPr>
        <w:t xml:space="preserve">), απαιτείται η υποβολή στη Μελέτη Εφαρμογής, της ακολουθούμενης διαδικασίας και της μεθόδου </w:t>
      </w:r>
      <w:r w:rsidRPr="00604E72">
        <w:rPr>
          <w:rFonts w:cs="Tahoma"/>
          <w:color w:val="000000"/>
          <w:lang w:val="el-GR"/>
        </w:rPr>
        <w:lastRenderedPageBreak/>
        <w:t>επαναδειγματοληψίας που θα χρησιμοποιηθεί, κατά την οποία θα τεκμηριώνεται, με βάση επιστημονικά δεδομένα, η διασφάλιση της γεωμετρικής και ραδιομετρικής ποιότητας της τελικής εικόνας.</w:t>
      </w:r>
    </w:p>
    <w:p w14:paraId="2B85333D" w14:textId="77777777" w:rsidR="00604E72" w:rsidRPr="00604E72" w:rsidRDefault="00604E72" w:rsidP="00604E72">
      <w:pPr>
        <w:spacing w:before="120"/>
        <w:rPr>
          <w:rFonts w:cs="Tahoma"/>
          <w:lang w:val="el-GR"/>
        </w:rPr>
      </w:pPr>
      <w:r w:rsidRPr="00604E72">
        <w:rPr>
          <w:rFonts w:cs="Tahoma"/>
          <w:lang w:val="el-GR"/>
        </w:rPr>
        <w:t xml:space="preserve">Γενικότερα, δεν επιτρέπεται η χρήση οποιασδήποτε μεθόδου που περιλαμβάνει εκ των υστέρων βελτίωση της σαρωμένης εικόνας (διαδικασία </w:t>
      </w:r>
      <w:r w:rsidRPr="00604E72">
        <w:rPr>
          <w:rFonts w:cs="Tahoma"/>
        </w:rPr>
        <w:t>histogram</w:t>
      </w:r>
      <w:r w:rsidRPr="00604E72">
        <w:rPr>
          <w:rFonts w:cs="Tahoma"/>
          <w:lang w:val="el-GR"/>
        </w:rPr>
        <w:t xml:space="preserve"> </w:t>
      </w:r>
      <w:r w:rsidRPr="00604E72">
        <w:rPr>
          <w:rFonts w:cs="Tahoma"/>
        </w:rPr>
        <w:t>stretch</w:t>
      </w:r>
      <w:r w:rsidRPr="00604E72">
        <w:rPr>
          <w:rFonts w:cs="Tahoma"/>
          <w:lang w:val="el-GR"/>
        </w:rPr>
        <w:t>, αποκοπή-</w:t>
      </w:r>
      <w:r w:rsidRPr="00604E72">
        <w:rPr>
          <w:rFonts w:cs="Tahoma"/>
        </w:rPr>
        <w:t>clip</w:t>
      </w:r>
      <w:r w:rsidRPr="00604E72">
        <w:rPr>
          <w:rFonts w:cs="Tahoma"/>
          <w:lang w:val="el-GR"/>
        </w:rPr>
        <w:t xml:space="preserve"> ιστογράμματος, κτλ.) προκειμένου να καλυφθούν οι απαιτήσεις ποιότητας που αναφέρονται στις προηγούμενες παραγράφους και αναφέρονται αναλυτικά στον αντίστοιχο Πίνακα συμμόρφωσης. </w:t>
      </w:r>
    </w:p>
    <w:p w14:paraId="300B7F28" w14:textId="77777777" w:rsidR="00604E72" w:rsidRPr="00604E72" w:rsidRDefault="00604E72" w:rsidP="00604E72">
      <w:pPr>
        <w:spacing w:before="120"/>
        <w:rPr>
          <w:rFonts w:cs="Tahoma"/>
          <w:lang w:val="el-GR"/>
        </w:rPr>
      </w:pPr>
      <w:r w:rsidRPr="00604E72">
        <w:rPr>
          <w:rFonts w:cs="Tahoma"/>
          <w:lang w:val="el-GR"/>
        </w:rPr>
        <w:t>Η ψηφιοποίηση των κομμένων Α/Φ πρέπει να έχει ως αποτέλεσμα ψηφιακό αρχείο όπου η αρίθμηση της Α/Φ (και οι πληροφορίες λήψης) να εμφανίζονται στην αριστερή πλευρά. Τα φιλμ θα σαρώνονται αυστηρά με την φορά του φίλμ.</w:t>
      </w:r>
    </w:p>
    <w:p w14:paraId="4419ECC2" w14:textId="77777777" w:rsidR="00604E72" w:rsidRPr="00604E72" w:rsidRDefault="00604E72" w:rsidP="00604E72">
      <w:pPr>
        <w:spacing w:before="120"/>
        <w:rPr>
          <w:rFonts w:cs="Tahoma"/>
          <w:lang w:val="el-GR"/>
        </w:rPr>
      </w:pPr>
      <w:r w:rsidRPr="00604E72">
        <w:rPr>
          <w:rFonts w:cs="Tahoma"/>
          <w:lang w:val="el-GR"/>
        </w:rPr>
        <w:t>Οι εργασίες ψηφιοποίησης των Α/Φ θα πραγματοποιηθούν από τον Ανάδοχο στις εγκαταστάσεις της ΓΥΣ. Η ΓΥΣ θα διαθέσει στον Ανάδοχο χώρο ο οποίος θα διαμορφωθεί κατάλληλα από τον ίδιο ώστε να εγκατασταθεί ο εξοπλισμός και το προσωπικό του. Η προτεινόμενη μεθοδολογία υλοποίησης της ψηφιοποίησης των Α/Φ από τον Ανάδοχο θα πρέπει σε κάθε περίπτωση να διασφαλίζει την απρόσκοπτη λειτουργία του Τμήματος Αρχείου και του Τμήματος του Φωτοεργαστηρίου της ΓΥΣ, τα οποία θα εξακολουθήσουν να λειτουργούν καθ’ όλη τη διάρκεια εκτέλεσης του Έργου για την υποστήριξη της Υδνσης Χορήγησης ΓΥ της ΓΥΣ.</w:t>
      </w:r>
    </w:p>
    <w:p w14:paraId="319CB667" w14:textId="163930DF" w:rsidR="00604E72" w:rsidRPr="00604E72" w:rsidRDefault="00604E72" w:rsidP="00604E72">
      <w:pPr>
        <w:spacing w:before="120"/>
        <w:rPr>
          <w:rFonts w:cs="Tahoma"/>
          <w:lang w:val="el-GR"/>
        </w:rPr>
      </w:pPr>
      <w:r w:rsidRPr="00604E72">
        <w:rPr>
          <w:rFonts w:cs="Tahoma"/>
          <w:lang w:val="el-GR"/>
        </w:rPr>
        <w:t xml:space="preserve">Η ψηφιοποίηση του συνοδευτικού υλικού των Α/Φ, που αναφέρεται στην παρ. 3.4.4.1, θα γίνει στον κοινό σαρωτή Α3 ή σε μεγαλύτερης διάστασης σαρωτή, όπου αυτό απαιτείται. Τα αρχεία που θα δημιουργηθούν, θα αποθηκευθούν σε μορφότυπο </w:t>
      </w:r>
      <w:r w:rsidRPr="00604E72">
        <w:rPr>
          <w:rFonts w:cs="Tahoma"/>
          <w:lang w:val="en-US"/>
        </w:rPr>
        <w:t>pdf</w:t>
      </w:r>
      <w:r w:rsidRPr="00604E72">
        <w:rPr>
          <w:rFonts w:cs="Tahoma"/>
          <w:lang w:val="el-GR"/>
        </w:rPr>
        <w:t xml:space="preserve"> και συγκεκριμένα για κάθε μια από τις υποπεριπτώσεις που αναφέρονται (9α-9δ), θα δημιουργείται ένα ξεχωριστό αρχείο για κάθε χρονολογικό έτος ή όπως αλλιώς ζητηθεί από την αρμόδια ΕΠΕ. Η σχετική κωδικοποίηση αναφέρεται αναλυτικά στην παρ. 3.4.4.6</w:t>
      </w:r>
      <w:r w:rsidR="007F4890">
        <w:rPr>
          <w:rFonts w:cs="Tahoma"/>
          <w:lang w:val="el-GR"/>
        </w:rPr>
        <w:t xml:space="preserve"> Κωδικοποίηση Ονομασίας Παραγόμενων Προϊόντων</w:t>
      </w:r>
      <w:r w:rsidRPr="00604E72">
        <w:rPr>
          <w:rFonts w:cs="Tahoma"/>
          <w:lang w:val="el-GR"/>
        </w:rPr>
        <w:t>.</w:t>
      </w:r>
    </w:p>
    <w:p w14:paraId="3B22DE6C" w14:textId="77777777" w:rsidR="00224D00" w:rsidRPr="00E401A1" w:rsidRDefault="00224D00" w:rsidP="00E401A1">
      <w:pPr>
        <w:spacing w:before="120"/>
        <w:rPr>
          <w:rFonts w:cs="Tahoma"/>
          <w:strike/>
          <w:lang w:val="el-GR"/>
        </w:rPr>
      </w:pPr>
    </w:p>
    <w:p w14:paraId="27FA10A6" w14:textId="77777777" w:rsidR="007722CD" w:rsidRPr="008A50B3" w:rsidRDefault="007722CD" w:rsidP="00E401A1">
      <w:pPr>
        <w:spacing w:before="120"/>
        <w:rPr>
          <w:rFonts w:cs="Tahoma"/>
          <w:lang w:val="el-GR"/>
        </w:rPr>
      </w:pPr>
    </w:p>
    <w:p w14:paraId="3F5D729E" w14:textId="77777777" w:rsidR="007722CD" w:rsidRPr="00E401A1" w:rsidRDefault="007722CD" w:rsidP="00E401A1">
      <w:pPr>
        <w:pStyle w:val="4"/>
        <w:suppressAutoHyphens w:val="0"/>
        <w:spacing w:before="120" w:after="120"/>
        <w:ind w:firstLine="0"/>
        <w:rPr>
          <w:rFonts w:cs="Tahoma"/>
          <w:sz w:val="24"/>
          <w:szCs w:val="24"/>
          <w:lang w:val="el-GR"/>
        </w:rPr>
      </w:pPr>
      <w:bookmarkStart w:id="490" w:name="_Toc339605383"/>
      <w:bookmarkStart w:id="491" w:name="_Toc353017058"/>
      <w:bookmarkStart w:id="492" w:name="_Toc93395893"/>
      <w:r w:rsidRPr="00E401A1">
        <w:rPr>
          <w:rFonts w:cs="Tahoma"/>
          <w:sz w:val="24"/>
          <w:szCs w:val="24"/>
          <w:lang w:val="el-GR"/>
        </w:rPr>
        <w:t xml:space="preserve">Δημιουργία Ορθοφωτογραφιών </w:t>
      </w:r>
      <w:bookmarkEnd w:id="490"/>
      <w:bookmarkEnd w:id="491"/>
      <w:r w:rsidRPr="00E401A1">
        <w:rPr>
          <w:rFonts w:cs="Tahoma"/>
          <w:sz w:val="24"/>
          <w:szCs w:val="24"/>
          <w:lang w:val="el-GR"/>
        </w:rPr>
        <w:t>υψηλής ανάλυσης (</w:t>
      </w:r>
      <w:r w:rsidRPr="00E401A1">
        <w:rPr>
          <w:rFonts w:cs="Tahoma"/>
          <w:sz w:val="24"/>
          <w:szCs w:val="24"/>
          <w:lang w:val="en-US"/>
        </w:rPr>
        <w:t>HRO</w:t>
      </w:r>
      <w:r w:rsidRPr="00E401A1">
        <w:rPr>
          <w:rFonts w:cs="Tahoma"/>
          <w:sz w:val="24"/>
          <w:szCs w:val="24"/>
          <w:lang w:val="el-GR"/>
        </w:rPr>
        <w:t>)</w:t>
      </w:r>
      <w:bookmarkEnd w:id="492"/>
    </w:p>
    <w:p w14:paraId="7F02E7B8" w14:textId="7F27479D" w:rsidR="007722CD" w:rsidRPr="00791429" w:rsidRDefault="007722CD" w:rsidP="00E401A1">
      <w:pPr>
        <w:spacing w:before="120"/>
        <w:rPr>
          <w:rFonts w:cs="Tahoma"/>
          <w:lang w:val="el-GR"/>
        </w:rPr>
      </w:pPr>
      <w:r w:rsidRPr="00E937F6">
        <w:rPr>
          <w:rFonts w:cs="Tahoma"/>
          <w:lang w:val="el-GR"/>
        </w:rPr>
        <w:t>Για την διευκόλυνση του εντοπισμού των Α/Φ, μέσα από την εφαρμογή του Γεω-ευρετηρίου, θα αναρτηθούν τα ίχνη (</w:t>
      </w:r>
      <w:r w:rsidRPr="00F6740F">
        <w:rPr>
          <w:rFonts w:cs="Tahoma"/>
          <w:lang w:val="en-US"/>
        </w:rPr>
        <w:t>footprints</w:t>
      </w:r>
      <w:r w:rsidRPr="00561FE0">
        <w:rPr>
          <w:rFonts w:cs="Tahoma"/>
          <w:lang w:val="el-GR"/>
        </w:rPr>
        <w:t xml:space="preserve">, </w:t>
      </w:r>
      <w:r w:rsidRPr="00561FE0">
        <w:rPr>
          <w:rFonts w:cs="Tahoma"/>
          <w:lang w:val="en-US"/>
        </w:rPr>
        <w:t>FP</w:t>
      </w:r>
      <w:r w:rsidRPr="006B48D5">
        <w:rPr>
          <w:rFonts w:cs="Tahoma"/>
          <w:lang w:val="el-GR"/>
        </w:rPr>
        <w:t xml:space="preserve">) των Α/Φ, που θα προκύψουν από την δημιουργία των ορθοφωτογραφιών του συνόλου των ψηφιοποιημένων Α/Φ (380.000 περίπου) </w:t>
      </w:r>
      <w:r w:rsidRPr="00224D00">
        <w:rPr>
          <w:rFonts w:cs="Tahoma"/>
          <w:b/>
          <w:lang w:val="el-GR"/>
        </w:rPr>
        <w:t>με εδαφοψηφίδα Ο/Φιας ίση ή μικρότερη από 0.1</w:t>
      </w:r>
      <w:r w:rsidRPr="008A50B3">
        <w:rPr>
          <w:rFonts w:cs="Tahoma"/>
          <w:b/>
          <w:lang w:val="en-US"/>
        </w:rPr>
        <w:t>mm</w:t>
      </w:r>
      <w:r w:rsidRPr="00791429">
        <w:rPr>
          <w:rFonts w:cs="Tahoma"/>
          <w:b/>
          <w:lang w:val="el-GR"/>
        </w:rPr>
        <w:t xml:space="preserve"> </w:t>
      </w:r>
      <w:r w:rsidRPr="00791429">
        <w:rPr>
          <w:rFonts w:cs="Tahoma"/>
          <w:b/>
          <w:lang w:val="en-US"/>
        </w:rPr>
        <w:t>x</w:t>
      </w:r>
      <w:r w:rsidRPr="00791429">
        <w:rPr>
          <w:rFonts w:cs="Tahoma"/>
          <w:b/>
          <w:lang w:val="el-GR"/>
        </w:rPr>
        <w:t xml:space="preserve"> συντελεστή της κλίμακάς της.</w:t>
      </w:r>
      <w:r w:rsidRPr="00791429">
        <w:rPr>
          <w:rFonts w:cs="Tahoma"/>
          <w:lang w:val="el-GR"/>
        </w:rPr>
        <w:t xml:space="preserve"> Η χρήση των Ο/Φιων είναι επίσης σημαντική εντός της Υπηρεσίας για την δημιουργία διαχρονικών μωσαϊκών και χαρτογραφικών υποβάθρων (</w:t>
      </w:r>
      <w:r w:rsidRPr="00791429">
        <w:rPr>
          <w:rFonts w:cs="Tahoma"/>
          <w:lang w:val="en-US"/>
        </w:rPr>
        <w:t>basemap</w:t>
      </w:r>
      <w:r w:rsidRPr="00791429">
        <w:rPr>
          <w:rFonts w:cs="Tahoma"/>
          <w:lang w:val="el-GR"/>
        </w:rPr>
        <w:t xml:space="preserve">). </w:t>
      </w:r>
      <w:r w:rsidRPr="00791429">
        <w:rPr>
          <w:rFonts w:cs="Tahoma"/>
          <w:b/>
          <w:lang w:val="el-GR"/>
        </w:rPr>
        <w:t>Στην συνέχεια όπου αναφέρεται η έκφραση «ορθοφωτογραφία» θα νοείται ότι πρόκειται για την ορθοανηγμένη εικόνα με εδαφοψηφίδα ίση ή μικρότερη από 0.1</w:t>
      </w:r>
      <w:r w:rsidRPr="00791429">
        <w:rPr>
          <w:rFonts w:cs="Tahoma"/>
          <w:b/>
          <w:lang w:val="en-US"/>
        </w:rPr>
        <w:t>mm</w:t>
      </w:r>
      <w:r w:rsidRPr="00791429">
        <w:rPr>
          <w:rFonts w:cs="Tahoma"/>
          <w:b/>
          <w:lang w:val="el-GR"/>
        </w:rPr>
        <w:t xml:space="preserve"> </w:t>
      </w:r>
      <w:r w:rsidRPr="00791429">
        <w:rPr>
          <w:rFonts w:cs="Tahoma"/>
          <w:b/>
          <w:lang w:val="en-US"/>
        </w:rPr>
        <w:t>x</w:t>
      </w:r>
      <w:r w:rsidRPr="00791429">
        <w:rPr>
          <w:rFonts w:cs="Tahoma"/>
          <w:b/>
          <w:lang w:val="el-GR"/>
        </w:rPr>
        <w:t xml:space="preserve"> συντελεστή της κλίμακάς της.</w:t>
      </w:r>
    </w:p>
    <w:p w14:paraId="2D807342" w14:textId="5018DB56" w:rsidR="007722CD" w:rsidRDefault="007722CD" w:rsidP="00E401A1">
      <w:pPr>
        <w:spacing w:before="120"/>
        <w:rPr>
          <w:rFonts w:cs="Tahoma"/>
          <w:b/>
          <w:lang w:val="el-GR"/>
        </w:rPr>
      </w:pPr>
      <w:r w:rsidRPr="00791429">
        <w:rPr>
          <w:rFonts w:cs="Tahoma"/>
          <w:b/>
          <w:lang w:val="el-GR"/>
        </w:rPr>
        <w:t>Για τις ανωτέρω Ο/Φ θα παραδοθούν ορθοφωτομωσαϊκά ίσης εδαφοψηφίδας με τις χρησιμοποιηθείσες ορθοεικόνες, για το σύνολο της ελληνικής επικράτειας (ανά έτος, κλίμακα, περιοχή, τύπο φιλμ, κατά περίπτωση όπως θα προκύψει από τη Μελέτη Εφαρμογής).</w:t>
      </w:r>
      <w:r w:rsidR="00141E25">
        <w:rPr>
          <w:rFonts w:cs="Tahoma"/>
          <w:b/>
          <w:lang w:val="el-GR"/>
        </w:rPr>
        <w:t xml:space="preserve"> Η</w:t>
      </w:r>
      <w:r w:rsidR="00141E25" w:rsidRPr="00141E25">
        <w:rPr>
          <w:rFonts w:cs="Tahoma"/>
          <w:b/>
          <w:lang w:val="el-GR"/>
        </w:rPr>
        <w:t xml:space="preserve"> ΓΥΣ θα διαθέσει το σύνολο των στοιχείων που βρίσκονται στην κατοχή της, οι ακρίβειες των οποίων ικανοποιούν τις απαιτήσεις παραγωγής των ορθοφωτογραφιών</w:t>
      </w:r>
      <w:r w:rsidR="00EE6CFC">
        <w:rPr>
          <w:rFonts w:cs="Tahoma"/>
          <w:b/>
          <w:lang w:val="el-GR"/>
        </w:rPr>
        <w:t>.</w:t>
      </w:r>
    </w:p>
    <w:p w14:paraId="58719CF4" w14:textId="77777777" w:rsidR="00EE6CFC" w:rsidRPr="00ED3764" w:rsidRDefault="00EE6CFC" w:rsidP="00EE6CFC">
      <w:pPr>
        <w:spacing w:before="120"/>
        <w:rPr>
          <w:rFonts w:cs="Tahoma"/>
          <w:lang w:val="el-GR"/>
        </w:rPr>
      </w:pPr>
      <w:r w:rsidRPr="00ED3764">
        <w:rPr>
          <w:rFonts w:cs="Tahoma"/>
          <w:lang w:val="el-GR"/>
        </w:rPr>
        <w:lastRenderedPageBreak/>
        <w:t xml:space="preserve">Για την δημιουργία των φωτομωσαϊκών θα χρησιμοποιηθεί απλή επίθεση των ορθοεικόνων η μία πάνω στην άλλη (χωρίς επεξεργασία) καθώς θα  γίνει έλεγχος των παραδοτεών σε σχέση με τη συνολική ραδιομετρική πιστότητα και αρμονία ανά έτος, κλίμακα, περιοχή και τύπο φιλμ.   </w:t>
      </w:r>
    </w:p>
    <w:p w14:paraId="3F663C01" w14:textId="093966D2" w:rsidR="00EE6CFC" w:rsidRPr="00ED3764" w:rsidRDefault="00EE6CFC" w:rsidP="00EE6CFC">
      <w:pPr>
        <w:spacing w:before="120"/>
        <w:rPr>
          <w:rFonts w:cs="Tahoma"/>
          <w:lang w:val="el-GR"/>
        </w:rPr>
      </w:pPr>
      <w:r w:rsidRPr="00ED3764">
        <w:rPr>
          <w:rFonts w:cs="Tahoma"/>
          <w:lang w:val="el-GR"/>
        </w:rPr>
        <w:t>Σε περίπτωση δημιουργίας αρχείου Ορθοφωτομωσαικού μεγάλου όγκου (&gt;10GB) θα κοπεί σε tiles περίπου μεγέθους 10GB, με σκοπό να μπορούν να επεξεργασθούν στους Ηλεκτρονικούς Υπολογιστές. Το επιθυμητό φορματ αρχείου είναι TIFF no compression.</w:t>
      </w:r>
    </w:p>
    <w:p w14:paraId="33D276BB" w14:textId="77777777" w:rsidR="007722CD" w:rsidRPr="00791429" w:rsidRDefault="007722CD" w:rsidP="00E401A1">
      <w:pPr>
        <w:spacing w:before="120"/>
        <w:rPr>
          <w:rFonts w:cs="Tahoma"/>
          <w:lang w:val="el-GR"/>
        </w:rPr>
      </w:pPr>
      <w:r w:rsidRPr="00791429">
        <w:rPr>
          <w:rFonts w:cs="Tahoma"/>
          <w:lang w:val="el-GR"/>
        </w:rPr>
        <w:t>Η δημιουργία των ορθοφωτογραφιών αποσκοπεί:</w:t>
      </w:r>
    </w:p>
    <w:p w14:paraId="2C21AFEA" w14:textId="77777777" w:rsidR="007722CD" w:rsidRPr="00E401A1" w:rsidRDefault="007722CD" w:rsidP="004E653B">
      <w:pPr>
        <w:pStyle w:val="aff1"/>
        <w:numPr>
          <w:ilvl w:val="0"/>
          <w:numId w:val="202"/>
        </w:numPr>
        <w:suppressAutoHyphens w:val="0"/>
        <w:spacing w:before="120"/>
        <w:ind w:firstLine="0"/>
        <w:rPr>
          <w:rFonts w:cs="Tahoma"/>
          <w:lang w:val="el-GR"/>
        </w:rPr>
      </w:pPr>
      <w:r w:rsidRPr="00E401A1">
        <w:rPr>
          <w:rFonts w:cs="Tahoma"/>
          <w:lang w:val="el-GR"/>
        </w:rPr>
        <w:t>Στον προσδιορισμό των στοιχείων του εξωτερικού προσανατολισμού της Α/Φ.</w:t>
      </w:r>
    </w:p>
    <w:p w14:paraId="23665E87" w14:textId="77777777" w:rsidR="007722CD" w:rsidRPr="00E401A1" w:rsidRDefault="007722CD" w:rsidP="004E653B">
      <w:pPr>
        <w:pStyle w:val="aff1"/>
        <w:numPr>
          <w:ilvl w:val="0"/>
          <w:numId w:val="202"/>
        </w:numPr>
        <w:suppressAutoHyphens w:val="0"/>
        <w:spacing w:before="120"/>
        <w:ind w:firstLine="0"/>
        <w:rPr>
          <w:rFonts w:cs="Tahoma"/>
          <w:lang w:val="el-GR"/>
        </w:rPr>
      </w:pPr>
      <w:r w:rsidRPr="00E401A1">
        <w:rPr>
          <w:rFonts w:cs="Tahoma"/>
          <w:lang w:val="el-GR"/>
        </w:rPr>
        <w:t>Στην απεικόνιση του χώρου - περιοχής κάλυψης της Α/Φ σε ορθή προβολή.</w:t>
      </w:r>
    </w:p>
    <w:p w14:paraId="29453590" w14:textId="77777777" w:rsidR="007722CD" w:rsidRPr="00E401A1" w:rsidRDefault="007722CD" w:rsidP="004E653B">
      <w:pPr>
        <w:pStyle w:val="aff1"/>
        <w:numPr>
          <w:ilvl w:val="0"/>
          <w:numId w:val="202"/>
        </w:numPr>
        <w:suppressAutoHyphens w:val="0"/>
        <w:spacing w:before="120"/>
        <w:ind w:firstLine="0"/>
        <w:rPr>
          <w:rFonts w:cs="Tahoma"/>
          <w:lang w:val="el-GR"/>
        </w:rPr>
      </w:pPr>
      <w:r w:rsidRPr="00E401A1">
        <w:rPr>
          <w:rFonts w:cs="Tahoma"/>
          <w:lang w:val="el-GR"/>
        </w:rPr>
        <w:t>Στον προσδιορισμό του περιγράμματος - ίχνους (</w:t>
      </w:r>
      <w:r w:rsidRPr="00E401A1">
        <w:rPr>
          <w:rFonts w:cs="Tahoma"/>
        </w:rPr>
        <w:t>footprint</w:t>
      </w:r>
      <w:r w:rsidRPr="00E401A1">
        <w:rPr>
          <w:rFonts w:cs="Tahoma"/>
          <w:lang w:val="el-GR"/>
        </w:rPr>
        <w:t>) της Α/Φ στο έδαφος, για τον εύκολο και γρήγορο εντοπισμό της περιοχής ενδιαφέροντος από τους πολίτες.</w:t>
      </w:r>
    </w:p>
    <w:p w14:paraId="5F24AAF4" w14:textId="77777777" w:rsidR="007722CD" w:rsidRPr="00E401A1" w:rsidRDefault="007722CD" w:rsidP="004E653B">
      <w:pPr>
        <w:pStyle w:val="aff1"/>
        <w:numPr>
          <w:ilvl w:val="0"/>
          <w:numId w:val="202"/>
        </w:numPr>
        <w:suppressAutoHyphens w:val="0"/>
        <w:spacing w:before="120"/>
        <w:ind w:firstLine="0"/>
        <w:rPr>
          <w:rFonts w:cs="Tahoma"/>
          <w:lang w:val="el-GR"/>
        </w:rPr>
      </w:pPr>
      <w:r w:rsidRPr="00E401A1">
        <w:rPr>
          <w:rFonts w:cs="Tahoma"/>
          <w:lang w:val="el-GR"/>
        </w:rPr>
        <w:t>Στην δυνατότητα της εισαγωγής τους σε Γεωγραφική Βάση Δεδομένων (</w:t>
      </w:r>
      <w:r w:rsidRPr="00E401A1">
        <w:rPr>
          <w:rFonts w:cs="Tahoma"/>
          <w:lang w:val="en-US"/>
        </w:rPr>
        <w:t>GIS</w:t>
      </w:r>
      <w:r w:rsidRPr="00E401A1">
        <w:rPr>
          <w:rFonts w:cs="Tahoma"/>
          <w:lang w:val="el-GR"/>
        </w:rPr>
        <w:t>), συνοδευόμενες από πλήρες σετ μεταδεδομένων (</w:t>
      </w:r>
      <w:r w:rsidRPr="00E401A1">
        <w:rPr>
          <w:rFonts w:cs="Tahoma"/>
          <w:lang w:val="en-US"/>
        </w:rPr>
        <w:t>metadata</w:t>
      </w:r>
      <w:r w:rsidRPr="00E401A1">
        <w:rPr>
          <w:rFonts w:cs="Tahoma"/>
          <w:lang w:val="el-GR"/>
        </w:rPr>
        <w:t xml:space="preserve">). </w:t>
      </w:r>
    </w:p>
    <w:p w14:paraId="1CBF4416" w14:textId="773B16FB" w:rsidR="007722CD" w:rsidRPr="00E937F6" w:rsidRDefault="007722CD" w:rsidP="00E401A1">
      <w:pPr>
        <w:spacing w:before="120"/>
        <w:rPr>
          <w:rFonts w:cs="Tahoma"/>
          <w:lang w:val="el-GR"/>
        </w:rPr>
      </w:pPr>
      <w:r w:rsidRPr="00E937F6">
        <w:rPr>
          <w:rFonts w:cs="Tahoma"/>
          <w:lang w:val="el-GR"/>
        </w:rPr>
        <w:t>Επίσης, από τις Ο/Φ θα προκύψουν οι προεπισκοπήσεις τους (</w:t>
      </w:r>
      <w:r w:rsidRPr="00E937F6">
        <w:rPr>
          <w:rFonts w:cs="Tahoma"/>
          <w:lang w:val="en-US"/>
        </w:rPr>
        <w:t>QuickLookOrtho</w:t>
      </w:r>
      <w:r w:rsidRPr="00E937F6">
        <w:rPr>
          <w:rFonts w:cs="Tahoma"/>
          <w:lang w:val="el-GR"/>
        </w:rPr>
        <w:t xml:space="preserve">, </w:t>
      </w:r>
      <w:r w:rsidRPr="00E937F6">
        <w:rPr>
          <w:rFonts w:cs="Tahoma"/>
          <w:lang w:val="en-US"/>
        </w:rPr>
        <w:t>QLO</w:t>
      </w:r>
      <w:r w:rsidRPr="00F6740F">
        <w:rPr>
          <w:rFonts w:cs="Tahoma"/>
          <w:lang w:val="el-GR"/>
        </w:rPr>
        <w:t xml:space="preserve">) που αναφέρονται αναλυτικά στην παράγραφο </w:t>
      </w:r>
      <w:r w:rsidR="00752B71" w:rsidRPr="00E937F6">
        <w:rPr>
          <w:rFonts w:cs="Tahoma"/>
          <w:lang w:val="el-GR"/>
        </w:rPr>
        <w:fldChar w:fldCharType="begin"/>
      </w:r>
      <w:r w:rsidR="00752B71" w:rsidRPr="00791429">
        <w:rPr>
          <w:rFonts w:cs="Tahoma"/>
          <w:lang w:val="el-GR"/>
        </w:rPr>
        <w:instrText xml:space="preserve"> REF _Ref60147106 \r \h </w:instrText>
      </w:r>
      <w:r w:rsidR="00E937F6">
        <w:rPr>
          <w:rFonts w:cs="Tahoma"/>
          <w:lang w:val="el-GR"/>
        </w:rPr>
        <w:instrText xml:space="preserve"> \* MERGEFORMAT </w:instrText>
      </w:r>
      <w:r w:rsidR="00752B71" w:rsidRPr="00E937F6">
        <w:rPr>
          <w:rFonts w:cs="Tahoma"/>
          <w:lang w:val="el-GR"/>
        </w:rPr>
      </w:r>
      <w:r w:rsidR="00752B71" w:rsidRPr="00E937F6">
        <w:rPr>
          <w:rFonts w:cs="Tahoma"/>
          <w:lang w:val="el-GR"/>
        </w:rPr>
        <w:fldChar w:fldCharType="separate"/>
      </w:r>
      <w:r w:rsidR="00F96DA8">
        <w:rPr>
          <w:rFonts w:cs="Tahoma"/>
          <w:lang w:val="el-GR"/>
        </w:rPr>
        <w:t>3.4.4.4</w:t>
      </w:r>
      <w:r w:rsidR="00752B71" w:rsidRPr="00E937F6">
        <w:rPr>
          <w:rFonts w:cs="Tahoma"/>
          <w:lang w:val="el-GR"/>
        </w:rPr>
        <w:fldChar w:fldCharType="end"/>
      </w:r>
      <w:r w:rsidRPr="00E937F6">
        <w:rPr>
          <w:rFonts w:cs="Tahoma"/>
          <w:lang w:val="el-GR"/>
        </w:rPr>
        <w:t>.</w:t>
      </w:r>
    </w:p>
    <w:p w14:paraId="70A3B39D" w14:textId="77777777" w:rsidR="007722CD" w:rsidRPr="00791429" w:rsidRDefault="007722CD" w:rsidP="00E401A1">
      <w:pPr>
        <w:spacing w:before="120"/>
        <w:rPr>
          <w:rFonts w:cs="Tahoma"/>
          <w:lang w:val="el-GR"/>
        </w:rPr>
      </w:pPr>
      <w:r w:rsidRPr="00F6740F">
        <w:rPr>
          <w:rFonts w:cs="Tahoma"/>
          <w:lang w:val="el-GR"/>
        </w:rPr>
        <w:t>Για την επίλυση των απαραίτητων φωτογραμμετρικών διαδικασιών και την υλο</w:t>
      </w:r>
      <w:r w:rsidRPr="00561FE0">
        <w:rPr>
          <w:rFonts w:cs="Tahoma"/>
          <w:lang w:val="el-GR"/>
        </w:rPr>
        <w:t>ποίηση των ορθοαναγωγών, η ΓΥΣ θα επιτρέψει στον Ανάδοχο να χρησιμοποιήσει εντός των εγκαταστάσεών της και στο πλαίσιο του Έργου, τα διαθέσιμα σε αυτήν δεδομένα (π.χ. ψηφιακά χαρτογραφικά υπόβαθρα, ορθοεικόνες, Ψηφιακό Μοντέλο Εδάφους (ΨΜΕ), Διαγράμματα Πτ</w:t>
      </w:r>
      <w:r w:rsidRPr="006B48D5">
        <w:rPr>
          <w:rFonts w:cs="Tahoma"/>
          <w:lang w:val="el-GR"/>
        </w:rPr>
        <w:t>ήσης, στοιχεία βαθμονόμησης φωτομηχανών, κλπ.). Τα σημεία γνωστών συντεταγμένων (</w:t>
      </w:r>
      <w:r w:rsidRPr="00224D00">
        <w:rPr>
          <w:rFonts w:cs="Tahoma"/>
          <w:lang w:val="en-US"/>
        </w:rPr>
        <w:t>GroundControlPoint</w:t>
      </w:r>
      <w:r w:rsidRPr="00224D00">
        <w:rPr>
          <w:rFonts w:cs="Tahoma"/>
          <w:lang w:val="el-GR"/>
        </w:rPr>
        <w:t xml:space="preserve">, </w:t>
      </w:r>
      <w:r w:rsidRPr="00224D00">
        <w:rPr>
          <w:rFonts w:cs="Tahoma"/>
          <w:lang w:val="en-US"/>
        </w:rPr>
        <w:t>GCP</w:t>
      </w:r>
      <w:r w:rsidRPr="00224D00">
        <w:rPr>
          <w:rFonts w:cs="Tahoma"/>
          <w:lang w:val="el-GR"/>
        </w:rPr>
        <w:t>) που θα χρησιμοποιηθούν, θα προσδιοριστούν στα παραπάνω ψηφιακά χαρτογραφικά υπ</w:t>
      </w:r>
      <w:r w:rsidRPr="008A50B3">
        <w:rPr>
          <w:rFonts w:cs="Tahoma"/>
          <w:lang w:val="el-GR"/>
        </w:rPr>
        <w:t>όβαθρα, ορθοεικόνες και ΨΜΕ. Ο Ανάδοχος δύναται να χρησιμοποιήσει, αν και εφόσον το κρίνει σκόπιμο, οποιαδήποτε επιπλέον δεδομένα διαθέτει ή μπορεί να προμηθευτεί (χα</w:t>
      </w:r>
      <w:r w:rsidRPr="00791429">
        <w:rPr>
          <w:rFonts w:cs="Tahoma"/>
          <w:lang w:val="el-GR"/>
        </w:rPr>
        <w:t xml:space="preserve">ρτογραφικά υπόβαθρα, μετρήσεις υπαίθρου, κτλ.) που θα τον διευκολύνουν στην υλοποίηση των ορθοαναγωγών και την επίλυση των αεροτριγωνισμών, με δική του επιβάρυνση. Επιπρόσθετα, θα δοθούν στον Ανάδοχο τα υπάρχοντα στοιχεία βαθμονόμησης των φωτομηχανών. Λεπτομέρειες της μεθοδολογίας που θα ακολουθηθεί θα πρέπει να περιγραφεί στις προσφορές των υποψηφίων Αναδόχων, λαμβάνοντας υπόψη τις περιπτώσεις ύπαρξης ή όχι των στοιχείων του εσωτερικού προσανατολισμού (πιστοποιητικά βαθμονόμησης φωτομηχανών). </w:t>
      </w:r>
    </w:p>
    <w:p w14:paraId="532E9402" w14:textId="24DC88D2" w:rsidR="007722CD" w:rsidRPr="006B48D5" w:rsidRDefault="007722CD" w:rsidP="00E401A1">
      <w:pPr>
        <w:spacing w:before="120"/>
        <w:rPr>
          <w:rFonts w:cs="Tahoma"/>
          <w:lang w:val="el-GR"/>
        </w:rPr>
      </w:pPr>
      <w:r w:rsidRPr="00791429">
        <w:rPr>
          <w:rFonts w:cs="Tahoma"/>
          <w:lang w:val="el-GR"/>
        </w:rPr>
        <w:t xml:space="preserve">Στα διαγράμματα πτήσης, που θα διατεθούν στον Ανάδοχο, απεικονίζονται ο γενικός προσανατολισμός των Α/Φ και τα προσεγγιστικά όρια της κάλυψης των Α/Φ, στη φυσική γήινη επιφάνεια. Τα διαγράμματα αυτά, δύναται να χρησιμοποιηθούν από τον ανάδοχο, για τον προσεγγιστικό προσδιορισμό της θέσης των Α/Φ, πάνω στο χαρτογραφικό υπόβαθρο, κατά την συλλογή των σημείων γνωστών συντεταγμένων. Τα διαγράμματα πτήσεων ακολουθούν τη διανομή των χαρτών 1:50.000 και 1:100.000 εκδόσεως ΓΥΣ και θα διατεθούν σε ψηφιακή μορφή (μορφότυπος αρχείων </w:t>
      </w:r>
      <w:r w:rsidRPr="00791429">
        <w:rPr>
          <w:rFonts w:cs="Tahoma"/>
        </w:rPr>
        <w:t>tiff</w:t>
      </w:r>
      <w:r w:rsidRPr="00791429">
        <w:rPr>
          <w:rFonts w:cs="Tahoma"/>
          <w:lang w:val="el-GR"/>
        </w:rPr>
        <w:t xml:space="preserve"> ή </w:t>
      </w:r>
      <w:r w:rsidRPr="00791429">
        <w:rPr>
          <w:rFonts w:cs="Tahoma"/>
        </w:rPr>
        <w:t>jpg</w:t>
      </w:r>
      <w:r w:rsidRPr="00791429">
        <w:rPr>
          <w:rFonts w:cs="Tahoma"/>
          <w:lang w:val="el-GR"/>
        </w:rPr>
        <w:t xml:space="preserve">). Τα διαγράμματα πτήσης είναι στην πλειοψηφία τους γεωαναφερμένα (ΕΓΣΑ 87) και περιλαμβάνουν στοιχεία, όπως το έτος ή τα έτη λήψης, κλίμακα Α/Φ και αριθμούς των Α/Φ. Ο Ανάδοχος έχει την υποχρέωση να γεωαναφέρει τα διαγράμματα πτήσης τα οποία δεν είναι γεωαναφερμένα (ΕΓΣΑ87) ή εμφανίζουν προβλήματα που τα καθιστούν μη αξιοποιήσιμα, όπως αναφέρεται αναλυτικά στην παράγραφο </w:t>
      </w:r>
      <w:r w:rsidR="0073785A" w:rsidRPr="00E937F6">
        <w:rPr>
          <w:rFonts w:cs="Tahoma"/>
          <w:lang w:val="el-GR"/>
        </w:rPr>
        <w:fldChar w:fldCharType="begin"/>
      </w:r>
      <w:r w:rsidR="0073785A" w:rsidRPr="00791429">
        <w:rPr>
          <w:rFonts w:cs="Tahoma"/>
          <w:lang w:val="el-GR"/>
        </w:rPr>
        <w:instrText xml:space="preserve"> REF _Ref60147159 \r \h </w:instrText>
      </w:r>
      <w:r w:rsidR="00E937F6">
        <w:rPr>
          <w:rFonts w:cs="Tahoma"/>
          <w:lang w:val="el-GR"/>
        </w:rPr>
        <w:instrText xml:space="preserve"> \* MERGEFORMAT </w:instrText>
      </w:r>
      <w:r w:rsidR="0073785A" w:rsidRPr="00E937F6">
        <w:rPr>
          <w:rFonts w:cs="Tahoma"/>
          <w:lang w:val="el-GR"/>
        </w:rPr>
      </w:r>
      <w:r w:rsidR="0073785A" w:rsidRPr="00E937F6">
        <w:rPr>
          <w:rFonts w:cs="Tahoma"/>
          <w:lang w:val="el-GR"/>
        </w:rPr>
        <w:fldChar w:fldCharType="separate"/>
      </w:r>
      <w:r w:rsidR="00F96DA8">
        <w:rPr>
          <w:rFonts w:cs="Tahoma"/>
          <w:lang w:val="el-GR"/>
        </w:rPr>
        <w:t>3.4.5.4</w:t>
      </w:r>
      <w:r w:rsidR="0073785A" w:rsidRPr="00E937F6">
        <w:rPr>
          <w:rFonts w:cs="Tahoma"/>
          <w:lang w:val="el-GR"/>
        </w:rPr>
        <w:fldChar w:fldCharType="end"/>
      </w:r>
      <w:r w:rsidRPr="00E937F6">
        <w:rPr>
          <w:rFonts w:cs="Tahoma"/>
          <w:lang w:val="el-GR"/>
        </w:rPr>
        <w:t>. Η ΓΥΣ οφείλει να διαθέσει στον Ανάδοχο τα συγκεκριμένα διαγράμματα πτήσης σε</w:t>
      </w:r>
      <w:r w:rsidRPr="00F6740F">
        <w:rPr>
          <w:rFonts w:cs="Tahoma"/>
          <w:lang w:val="el-GR"/>
        </w:rPr>
        <w:t xml:space="preserve"> αναλογική μορφή. Σε περίπτωση που δεν υπάρχουν διαγράμματα πτήσης για υπάρχουσες Α/Φ, τότε ο Ανάδοχος θα πρέπει να βρει άλλο προσφορότερο τρόπο υπ</w:t>
      </w:r>
      <w:r w:rsidRPr="006B48D5">
        <w:rPr>
          <w:rFonts w:cs="Tahoma"/>
          <w:lang w:val="el-GR"/>
        </w:rPr>
        <w:t>οβοήθησης της ορθοαναγωγής.</w:t>
      </w:r>
    </w:p>
    <w:p w14:paraId="3CF0E1E0" w14:textId="77777777" w:rsidR="007722CD" w:rsidRPr="00224D00" w:rsidRDefault="007722CD" w:rsidP="00E401A1">
      <w:pPr>
        <w:spacing w:before="120"/>
        <w:rPr>
          <w:rFonts w:cs="Tahoma"/>
          <w:lang w:val="el-GR"/>
        </w:rPr>
      </w:pPr>
      <w:r w:rsidRPr="00224D00">
        <w:rPr>
          <w:rFonts w:cs="Tahoma"/>
          <w:lang w:val="el-GR"/>
        </w:rPr>
        <w:t>Το σύστημα αναφοράς των συντεταγμένων των ορθοφωτογραφιών θα είναι το ΕΓΣΑ’87.</w:t>
      </w:r>
    </w:p>
    <w:p w14:paraId="00161D5B" w14:textId="77777777" w:rsidR="007722CD" w:rsidRPr="00791429" w:rsidRDefault="007722CD" w:rsidP="00E401A1">
      <w:pPr>
        <w:spacing w:before="120"/>
        <w:rPr>
          <w:rFonts w:cs="Tahoma"/>
          <w:lang w:val="el-GR"/>
        </w:rPr>
      </w:pPr>
      <w:r w:rsidRPr="008A50B3">
        <w:rPr>
          <w:rFonts w:cs="Tahoma"/>
          <w:lang w:val="el-GR"/>
        </w:rPr>
        <w:lastRenderedPageBreak/>
        <w:t>Η ΓΥΣ θα διαθέσει στον Ανάδοχο όλη την απαραίτητη πληροφορία σχετικά με τις διαβαθμισμένες περιοχές και εγκαταστάσεις, για χρήση εντός των εγκαταστάσεων της ΓΥΣ και μόνο στα πλαίσια του Έργου, ώστε να είναι σε θέση να προβεί στην ανάλογη επιλο</w:t>
      </w:r>
      <w:r w:rsidRPr="00791429">
        <w:rPr>
          <w:rFonts w:cs="Tahoma"/>
          <w:lang w:val="el-GR"/>
        </w:rPr>
        <w:t>γή διαστάσεων εδαφοψηφίδας κατά την παραγωγή των ορθοφωτογραφιών. Η ΓΥΣ δύναται πριν την έναρξη του Έργου να μεταβάλλει τα παραπάνω μεγέθη εδαφοψηφίδας, τα οποία όμως θα παραμείνουν σταθερά από την έναρξη του Έργου και καθ’ όλη τη διάρκεια υλοποίησής του.</w:t>
      </w:r>
    </w:p>
    <w:p w14:paraId="6B70CA67" w14:textId="77777777" w:rsidR="007722CD" w:rsidRPr="00791429" w:rsidRDefault="007722CD" w:rsidP="00E401A1">
      <w:pPr>
        <w:spacing w:before="120"/>
        <w:rPr>
          <w:rFonts w:cs="Tahoma"/>
          <w:lang w:val="el-GR"/>
        </w:rPr>
      </w:pPr>
      <w:r w:rsidRPr="00791429">
        <w:rPr>
          <w:rFonts w:cs="Tahoma"/>
          <w:lang w:val="el-GR"/>
        </w:rPr>
        <w:t xml:space="preserve">Οι ορθοφωτογραφίες θα παραδίδονται σε μορφότυπο </w:t>
      </w:r>
      <w:r w:rsidRPr="00791429">
        <w:rPr>
          <w:rFonts w:cs="Tahoma"/>
        </w:rPr>
        <w:t>Geotiff</w:t>
      </w:r>
      <w:r w:rsidRPr="00791429">
        <w:rPr>
          <w:rFonts w:cs="Tahoma"/>
          <w:lang w:val="el-GR"/>
        </w:rPr>
        <w:t xml:space="preserve"> και επιπλέον για κάθε ορθοφωτογραφία θα παραδίδεται σε ξεχωριστό αρχείο η γεωαναφορά της σε μορφότυπο </w:t>
      </w:r>
      <w:r w:rsidRPr="00791429">
        <w:rPr>
          <w:rFonts w:cs="Tahoma"/>
        </w:rPr>
        <w:t>tfw</w:t>
      </w:r>
      <w:r w:rsidRPr="00791429">
        <w:rPr>
          <w:rFonts w:cs="Tahoma"/>
          <w:lang w:val="el-GR"/>
        </w:rPr>
        <w:t>. Στην ορθοφωτογραφία δεν πρέπει να εμφανίζονται τεχνουργήματα, όπως είναι τα φαινόμενα των «τραβηγμένων» ή των «πολλαπλών» ειδώλων σε μια εικόνα (</w:t>
      </w:r>
      <w:r w:rsidRPr="00791429">
        <w:rPr>
          <w:rFonts w:cs="Tahoma"/>
        </w:rPr>
        <w:t>Ghosting</w:t>
      </w:r>
      <w:r w:rsidRPr="00791429">
        <w:rPr>
          <w:rFonts w:cs="Tahoma"/>
          <w:lang w:val="el-GR"/>
        </w:rPr>
        <w:t xml:space="preserve"> </w:t>
      </w:r>
      <w:r w:rsidRPr="00791429">
        <w:rPr>
          <w:rFonts w:cs="Tahoma"/>
        </w:rPr>
        <w:t>images</w:t>
      </w:r>
      <w:r w:rsidRPr="00791429">
        <w:rPr>
          <w:rFonts w:cs="Tahoma"/>
          <w:lang w:val="el-GR"/>
        </w:rPr>
        <w:t xml:space="preserve">, </w:t>
      </w:r>
      <w:r w:rsidRPr="00791429">
        <w:rPr>
          <w:rFonts w:cs="Tahoma"/>
        </w:rPr>
        <w:t>Smears</w:t>
      </w:r>
      <w:r w:rsidRPr="00791429">
        <w:rPr>
          <w:rFonts w:cs="Tahoma"/>
          <w:lang w:val="el-GR"/>
        </w:rPr>
        <w:t xml:space="preserve">, κτλ.). Η τελική ραδιομετρική ανάλυση της κάθε εικόνας θα είναι 8 </w:t>
      </w:r>
      <w:r w:rsidRPr="00791429">
        <w:rPr>
          <w:rFonts w:cs="Tahoma"/>
        </w:rPr>
        <w:t>bit</w:t>
      </w:r>
      <w:r w:rsidRPr="00791429">
        <w:rPr>
          <w:rFonts w:cs="Tahoma"/>
          <w:lang w:val="el-GR"/>
        </w:rPr>
        <w:t xml:space="preserve"> ανά κανάλι και το εύρος του ιστογράμματος του θέματος της ορθοφωτογραφίας θα πρέπει να είναι τουλάχιστον 240 τιμές τόνου του γκρι, ανά κανάλι στο θέμα της ορθοφωτογραφίας. Για τις παραγόμενες ορθοφωτογραφίες οι τιμές τόνου του γκρι (ανά κανάλι) του κάθε εικονοστοιχείου πρέπει να αποδίδονται με έναν αριθμό που κυμαίνεται από 0 έως 255 (0 = μαύρο, 255 = λευκό). Ως “</w:t>
      </w:r>
      <w:r w:rsidRPr="00791429">
        <w:rPr>
          <w:rFonts w:cs="Tahoma"/>
        </w:rPr>
        <w:t>background</w:t>
      </w:r>
      <w:r w:rsidRPr="00791429">
        <w:rPr>
          <w:rFonts w:cs="Tahoma"/>
          <w:lang w:val="el-GR"/>
        </w:rPr>
        <w:t xml:space="preserve">” των ορθοφωτογραφιών ορίζεται το μαύρο χρώμα, συνεπώς όλες οι περιοχές χωρίς φασματική πληροφορία θα λάβουν την τιμή 0 (Νο </w:t>
      </w:r>
      <w:r w:rsidRPr="00791429">
        <w:rPr>
          <w:rFonts w:cs="Tahoma"/>
        </w:rPr>
        <w:t>data</w:t>
      </w:r>
      <w:r w:rsidRPr="00791429">
        <w:rPr>
          <w:rFonts w:cs="Tahoma"/>
          <w:lang w:val="el-GR"/>
        </w:rPr>
        <w:t xml:space="preserve"> </w:t>
      </w:r>
      <w:r w:rsidRPr="00791429">
        <w:rPr>
          <w:rFonts w:cs="Tahoma"/>
        </w:rPr>
        <w:t>value</w:t>
      </w:r>
      <w:r w:rsidRPr="00791429">
        <w:rPr>
          <w:rFonts w:cs="Tahoma"/>
          <w:lang w:val="el-GR"/>
        </w:rPr>
        <w:t>).</w:t>
      </w:r>
    </w:p>
    <w:p w14:paraId="6111C0E9" w14:textId="559E102F" w:rsidR="007722CD" w:rsidRPr="00791429" w:rsidRDefault="007722CD" w:rsidP="00E401A1">
      <w:pPr>
        <w:spacing w:before="120"/>
        <w:rPr>
          <w:rFonts w:cs="Tahoma"/>
          <w:lang w:val="el-GR"/>
        </w:rPr>
      </w:pPr>
      <w:r w:rsidRPr="00791429">
        <w:rPr>
          <w:rFonts w:cs="Tahoma"/>
          <w:lang w:val="el-GR"/>
        </w:rPr>
        <w:t>Ο έλεγχος της οριζοντιογραφικής ακρίβειας των ορθοφωτογραφιών θα πραγματοποιηθεί με ανεξάρτητα σημεία ελέγχου (</w:t>
      </w:r>
      <w:r w:rsidRPr="00791429">
        <w:rPr>
          <w:rFonts w:cs="Tahoma"/>
          <w:lang w:val="en-US"/>
        </w:rPr>
        <w:t>checkpoints</w:t>
      </w:r>
      <w:r w:rsidRPr="00791429">
        <w:rPr>
          <w:rFonts w:cs="Tahoma"/>
          <w:lang w:val="el-GR"/>
        </w:rPr>
        <w:t xml:space="preserve">, </w:t>
      </w:r>
      <w:r w:rsidRPr="00791429">
        <w:rPr>
          <w:rFonts w:cs="Tahoma"/>
          <w:lang w:val="en-US"/>
        </w:rPr>
        <w:t>CHP</w:t>
      </w:r>
      <w:r w:rsidRPr="00791429">
        <w:rPr>
          <w:rFonts w:cs="Tahoma"/>
          <w:lang w:val="el-GR"/>
        </w:rPr>
        <w:t xml:space="preserve">) και διανύσματα, καλύτερης ακρίβειας από τις υπό αξιολόγηση ορθοφωτογραφίες. Τα σημεία που θα χρησιμοποιηθούν θα προέρχονται, είτε από χαρτογραφικά υπόβαθρα της ΓΥΣ, είτε από σημεία γνωστών συντεταγμένων, τα οποία δεν θα έχουν χρησιμοποιηθεί κατά την διάρκεια των αεροτριγωνισμών και την δημιουργία των ορθοφωτογραφιών, είτε από νέες πρόσφατες μετρήσεις ή άλλες πρόσφορες πηγές αν αυτό αποφασισθεί από την αρμόδια </w:t>
      </w:r>
      <w:r w:rsidR="001B2C3C" w:rsidRPr="00791429">
        <w:rPr>
          <w:rFonts w:cs="Tahoma"/>
          <w:lang w:val="el-GR"/>
        </w:rPr>
        <w:t>ΕΠΕ</w:t>
      </w:r>
      <w:r w:rsidRPr="00791429">
        <w:rPr>
          <w:rFonts w:cs="Tahoma"/>
          <w:lang w:val="el-GR"/>
        </w:rPr>
        <w:t xml:space="preserve">, με μέριμνα του αναδόχου. </w:t>
      </w:r>
    </w:p>
    <w:p w14:paraId="01229D10" w14:textId="77777777" w:rsidR="007722CD" w:rsidRPr="00791429" w:rsidRDefault="007722CD" w:rsidP="00E401A1">
      <w:pPr>
        <w:spacing w:before="120"/>
        <w:rPr>
          <w:rFonts w:cs="Tahoma"/>
          <w:lang w:val="el-GR"/>
        </w:rPr>
      </w:pPr>
      <w:r w:rsidRPr="00791429">
        <w:rPr>
          <w:rFonts w:cs="Tahoma"/>
          <w:lang w:val="el-GR"/>
        </w:rPr>
        <w:t>Επισημαίνεται ότι, η κλίμακα της Ο/Φ θα προκύπτει βάσει της αναλογίας 1/3 (ένα προς τρία) σε σχέση με την πραγματική κλίμακα της Α/Φ (π.χ. για Α/Φ κλίμακας 1:15.000 θα προκύψει Ο/Φ κλίμακας 1:5.000).</w:t>
      </w:r>
    </w:p>
    <w:p w14:paraId="27F0304D" w14:textId="77777777" w:rsidR="007722CD" w:rsidRPr="00791429" w:rsidRDefault="007722CD" w:rsidP="00E401A1">
      <w:pPr>
        <w:spacing w:before="120"/>
        <w:rPr>
          <w:rFonts w:cs="Tahoma"/>
          <w:b/>
          <w:lang w:val="el-GR"/>
        </w:rPr>
      </w:pPr>
      <w:r w:rsidRPr="00791429">
        <w:rPr>
          <w:rFonts w:cs="Tahoma"/>
          <w:b/>
          <w:lang w:val="el-GR"/>
        </w:rPr>
        <w:t>Παράδειγμα: Κλίμακα αρχικής Α/Φ 1: 15.000</w:t>
      </w:r>
    </w:p>
    <w:p w14:paraId="4479CA5F" w14:textId="77777777" w:rsidR="007722CD" w:rsidRPr="00791429" w:rsidRDefault="007722CD" w:rsidP="00E401A1">
      <w:pPr>
        <w:spacing w:before="120"/>
        <w:rPr>
          <w:rFonts w:cs="Tahoma"/>
          <w:b/>
          <w:lang w:val="el-GR"/>
        </w:rPr>
      </w:pPr>
      <w:r w:rsidRPr="00791429">
        <w:rPr>
          <w:rFonts w:cs="Tahoma"/>
          <w:b/>
          <w:lang w:val="el-GR"/>
        </w:rPr>
        <w:t xml:space="preserve">                        Κλίμακα Ο/Φ 1:5.000</w:t>
      </w:r>
    </w:p>
    <w:p w14:paraId="0F558009" w14:textId="77777777" w:rsidR="007722CD" w:rsidRPr="00791429" w:rsidRDefault="007722CD" w:rsidP="00E401A1">
      <w:pPr>
        <w:spacing w:before="120"/>
        <w:rPr>
          <w:rFonts w:cs="Tahoma"/>
          <w:b/>
          <w:lang w:val="el-GR"/>
        </w:rPr>
      </w:pPr>
      <w:r w:rsidRPr="00791429">
        <w:rPr>
          <w:rFonts w:cs="Tahoma"/>
          <w:b/>
          <w:lang w:val="el-GR"/>
        </w:rPr>
        <w:t xml:space="preserve">                        Ανάλυση εδαφοψηφίδας 0.50 </w:t>
      </w:r>
      <w:r w:rsidRPr="00791429">
        <w:rPr>
          <w:rFonts w:cs="Tahoma"/>
          <w:b/>
          <w:lang w:val="en-US"/>
        </w:rPr>
        <w:t>m</w:t>
      </w:r>
    </w:p>
    <w:p w14:paraId="5E1D8913" w14:textId="77777777" w:rsidR="007722CD" w:rsidRPr="00791429" w:rsidRDefault="007722CD" w:rsidP="00E401A1">
      <w:pPr>
        <w:spacing w:before="120"/>
        <w:rPr>
          <w:rFonts w:cs="Tahoma"/>
          <w:b/>
          <w:lang w:val="el-GR"/>
        </w:rPr>
      </w:pPr>
      <w:r w:rsidRPr="00791429">
        <w:rPr>
          <w:rFonts w:cs="Tahoma"/>
          <w:b/>
          <w:lang w:val="el-GR"/>
        </w:rPr>
        <w:t>Η εδαφοψηφίδα της Ο/Φ οφείλει να είναι ίση με 0.1</w:t>
      </w:r>
      <w:r w:rsidRPr="00791429">
        <w:rPr>
          <w:rFonts w:cs="Tahoma"/>
          <w:b/>
          <w:lang w:val="en-US"/>
        </w:rPr>
        <w:t>mm</w:t>
      </w:r>
      <w:r w:rsidRPr="00791429">
        <w:rPr>
          <w:rFonts w:cs="Tahoma"/>
          <w:b/>
          <w:lang w:val="el-GR"/>
        </w:rPr>
        <w:t xml:space="preserve"> </w:t>
      </w:r>
      <w:r w:rsidRPr="00791429">
        <w:rPr>
          <w:rFonts w:cs="Tahoma"/>
          <w:b/>
          <w:lang w:val="en-US"/>
        </w:rPr>
        <w:t>x</w:t>
      </w:r>
      <w:r w:rsidRPr="00791429">
        <w:rPr>
          <w:rFonts w:cs="Tahoma"/>
          <w:b/>
          <w:lang w:val="el-GR"/>
        </w:rPr>
        <w:t xml:space="preserve"> συντελεστή της κλίμακάς της. Πρέπει επίσης να διασφαλίζεται ότι η εδαφοψηφίδα της Α/Φ από την οποία προέκυψε η Ο/Φ, έχει μικρότερου μεγέθους εδαφοψηφίδα.</w:t>
      </w:r>
    </w:p>
    <w:p w14:paraId="2E207366" w14:textId="482E8FB7" w:rsidR="007722CD" w:rsidRPr="00791429" w:rsidRDefault="007722CD" w:rsidP="00E401A1">
      <w:pPr>
        <w:spacing w:before="120"/>
        <w:rPr>
          <w:rFonts w:cs="Tahoma"/>
          <w:b/>
          <w:lang w:val="el-GR"/>
        </w:rPr>
      </w:pPr>
      <w:r w:rsidRPr="00791429">
        <w:rPr>
          <w:rFonts w:cs="Tahoma"/>
          <w:b/>
          <w:lang w:val="el-GR"/>
        </w:rPr>
        <w:t xml:space="preserve">Η οριζοντιογραφική ακρίβεια της Ο/Φ όπως και των ορθοφωτομωσαϊκών, για επίπεδο εμπιστοσύνης 95% (κανονική κατανομή), θα πρέπει να είναι της τάξης  της διακριτικής ικανότητας του ματιού (1/4 </w:t>
      </w:r>
      <w:r w:rsidRPr="00791429">
        <w:rPr>
          <w:rFonts w:cs="Tahoma"/>
          <w:b/>
          <w:lang w:val="en-US"/>
        </w:rPr>
        <w:t>mm</w:t>
      </w:r>
      <w:r w:rsidRPr="00791429">
        <w:rPr>
          <w:rFonts w:cs="Tahoma"/>
          <w:b/>
          <w:lang w:val="el-GR"/>
        </w:rPr>
        <w:t>), στην κλίμακα της Ο/Φ, λαμβάνοντας υπόψη τυχόν εξαιρέσεις, λόγω παλαιότητας και ποιότητας της αρχικής Α/Φ. Απαιτείται η υποβολή της ακολουθούμενης μεθοδολογίας από τον ανάδοχο, η οποία θα είναι υποκείμενη έγκρισης από την Υπηρεσία, κατά τη Μελέτη Εφαρμογής.</w:t>
      </w:r>
    </w:p>
    <w:p w14:paraId="449031FC" w14:textId="05F8F173" w:rsidR="00646AEC" w:rsidRDefault="00646AEC" w:rsidP="00646AEC">
      <w:pPr>
        <w:spacing w:before="120"/>
        <w:rPr>
          <w:rFonts w:cs="Tahoma"/>
          <w:lang w:val="el-GR"/>
        </w:rPr>
      </w:pPr>
      <w:r w:rsidRPr="00646AEC">
        <w:rPr>
          <w:rFonts w:cs="Tahoma"/>
          <w:lang w:val="el-GR"/>
        </w:rPr>
        <w:t xml:space="preserve">Σε ιδιαίτερες περιστάσεις που είναι πιθανόν να προκύψουν, λόγω αναγλύφου και συχνών και έντονων μεταβολών του (π.χ. Ηγουμενίτσα όπου το εύρος των  κλιμάκων είναι 1:30000-1:60000), ο Ανάδοχος </w:t>
      </w:r>
      <w:r>
        <w:rPr>
          <w:rFonts w:cs="Tahoma"/>
          <w:lang w:val="el-GR"/>
        </w:rPr>
        <w:t>θ</w:t>
      </w:r>
      <w:r w:rsidRPr="00646AEC">
        <w:rPr>
          <w:rFonts w:cs="Tahoma"/>
          <w:lang w:val="el-GR"/>
        </w:rPr>
        <w:t xml:space="preserve">α έχει την δυνατότητα διάσπασης project σε περισσότερα από ένα κομμάτια. Η λύση αυτή θα έχει περιορισμένη χρήση και μόνο αν υπάρχει ανάγκη (αποφυγή κατακερματισμού). </w:t>
      </w:r>
    </w:p>
    <w:p w14:paraId="2DF7CD33" w14:textId="6ADA63A4" w:rsidR="007722CD" w:rsidRPr="00791429" w:rsidRDefault="00646AEC" w:rsidP="00646AEC">
      <w:pPr>
        <w:spacing w:before="120"/>
        <w:rPr>
          <w:rFonts w:cs="Tahoma"/>
          <w:lang w:val="el-GR"/>
        </w:rPr>
      </w:pPr>
      <w:r w:rsidRPr="00646AEC">
        <w:rPr>
          <w:rFonts w:cs="Tahoma"/>
          <w:lang w:val="el-GR"/>
        </w:rPr>
        <w:lastRenderedPageBreak/>
        <w:t>Ο Ανάδοχος θα καταθέτει ενδιάμεση Τεχνική Μελέτη για τον τρόπο που θα επιλύσει μια εξειδικευμένη περίπτωση και θα υπόκειται σε έγκριση από την επιτροπή. Θα είναι σαφής η ακρίβεια που πρόκειται να επιτύχει και αυτό θα ελέγχεται δειγματοληπτικά με επίγεια σημεία ελέγχου.</w:t>
      </w:r>
    </w:p>
    <w:p w14:paraId="1687D966" w14:textId="77777777" w:rsidR="007722CD" w:rsidRPr="00791429" w:rsidRDefault="007722CD" w:rsidP="00E401A1">
      <w:pPr>
        <w:spacing w:before="120"/>
        <w:rPr>
          <w:rFonts w:cs="Tahoma"/>
          <w:lang w:val="el-GR"/>
        </w:rPr>
      </w:pPr>
      <w:r w:rsidRPr="00791429">
        <w:rPr>
          <w:rFonts w:cs="Tahoma"/>
          <w:lang w:val="el-GR"/>
        </w:rPr>
        <w:t>Ο Ανάδοχος οφείλει να μελετήσει το εύρος των κλιμάκων των Α/Φ που διαθέτει η ΓΥΣ  και να αναφέρει την διαδικασία που θα ακολουθήσει σε κάθε στάδιο.</w:t>
      </w:r>
    </w:p>
    <w:p w14:paraId="74ABD68C" w14:textId="77777777" w:rsidR="007722CD" w:rsidRPr="00791429" w:rsidRDefault="007722CD" w:rsidP="00E401A1">
      <w:pPr>
        <w:spacing w:before="120"/>
        <w:rPr>
          <w:rFonts w:cs="Tahoma"/>
          <w:lang w:val="el-GR"/>
        </w:rPr>
      </w:pPr>
    </w:p>
    <w:p w14:paraId="7F52B769" w14:textId="77777777" w:rsidR="007722CD" w:rsidRPr="00791429" w:rsidRDefault="007722CD" w:rsidP="00E401A1">
      <w:pPr>
        <w:spacing w:before="120"/>
        <w:rPr>
          <w:rFonts w:cs="Tahoma"/>
          <w:lang w:val="el-GR"/>
        </w:rPr>
      </w:pPr>
      <w:r w:rsidRPr="00791429">
        <w:rPr>
          <w:rFonts w:cs="Tahoma"/>
          <w:lang w:val="el-GR"/>
        </w:rPr>
        <w:t>Τα στοιχεία που θα παραδοθούν από τον Ανάδοχο σχετικά με τις Ορθοφωτογραφίες είναι:</w:t>
      </w:r>
    </w:p>
    <w:p w14:paraId="23532F68" w14:textId="77777777" w:rsidR="007722CD" w:rsidRPr="00E401A1" w:rsidRDefault="007722CD" w:rsidP="004E653B">
      <w:pPr>
        <w:pStyle w:val="aff1"/>
        <w:numPr>
          <w:ilvl w:val="0"/>
          <w:numId w:val="214"/>
        </w:numPr>
        <w:suppressAutoHyphens w:val="0"/>
        <w:spacing w:before="120"/>
        <w:ind w:firstLine="0"/>
        <w:rPr>
          <w:rFonts w:cs="Tahoma"/>
          <w:lang w:val="el-GR"/>
        </w:rPr>
      </w:pPr>
      <w:r w:rsidRPr="00E401A1">
        <w:rPr>
          <w:rFonts w:cs="Tahoma"/>
          <w:lang w:val="el-GR"/>
        </w:rPr>
        <w:t>Συντεταγμένες κέντρου λήψης Χο,Υο,Ζο στο σύστημα ΕΓΣΑ’87</w:t>
      </w:r>
    </w:p>
    <w:p w14:paraId="494E70C9" w14:textId="77777777" w:rsidR="007722CD" w:rsidRPr="00E401A1" w:rsidRDefault="007722CD" w:rsidP="004E653B">
      <w:pPr>
        <w:pStyle w:val="aff1"/>
        <w:numPr>
          <w:ilvl w:val="0"/>
          <w:numId w:val="214"/>
        </w:numPr>
        <w:suppressAutoHyphens w:val="0"/>
        <w:spacing w:before="120"/>
        <w:ind w:firstLine="0"/>
        <w:rPr>
          <w:rFonts w:cs="Tahoma"/>
          <w:lang w:val="el-GR"/>
        </w:rPr>
      </w:pPr>
      <w:r w:rsidRPr="00E401A1">
        <w:rPr>
          <w:rFonts w:cs="Tahoma"/>
          <w:lang w:val="el-GR"/>
        </w:rPr>
        <w:t>Γωνίες στροφής ω,φ,κ ως προς τους άξονες Χ,Υ,Ζ</w:t>
      </w:r>
    </w:p>
    <w:p w14:paraId="6149BE36" w14:textId="2BDFCCAB" w:rsidR="007722CD" w:rsidRPr="00E401A1" w:rsidRDefault="007722CD" w:rsidP="004E653B">
      <w:pPr>
        <w:pStyle w:val="aff1"/>
        <w:numPr>
          <w:ilvl w:val="0"/>
          <w:numId w:val="214"/>
        </w:numPr>
        <w:suppressAutoHyphens w:val="0"/>
        <w:spacing w:before="120"/>
        <w:ind w:firstLine="0"/>
        <w:rPr>
          <w:rFonts w:cs="Tahoma"/>
          <w:lang w:val="el-GR"/>
        </w:rPr>
      </w:pPr>
      <w:r w:rsidRPr="00E401A1">
        <w:rPr>
          <w:rFonts w:cs="Tahoma"/>
          <w:lang w:val="en-US"/>
        </w:rPr>
        <w:t>T</w:t>
      </w:r>
      <w:r w:rsidRPr="00E401A1">
        <w:rPr>
          <w:rFonts w:cs="Tahoma"/>
          <w:lang w:val="el-GR"/>
        </w:rPr>
        <w:t>α αρχεία αναφοράς (</w:t>
      </w:r>
      <w:r w:rsidRPr="00E401A1">
        <w:rPr>
          <w:rFonts w:cs="Tahoma"/>
          <w:lang w:val="en-US"/>
        </w:rPr>
        <w:t>report</w:t>
      </w:r>
      <w:r w:rsidRPr="00E401A1">
        <w:rPr>
          <w:rFonts w:cs="Tahoma"/>
          <w:lang w:val="el-GR"/>
        </w:rPr>
        <w:t xml:space="preserve">) επίλυσης αεροτριγωνισμών σε μορφή </w:t>
      </w:r>
      <w:r w:rsidRPr="00E401A1">
        <w:rPr>
          <w:rFonts w:cs="Tahoma"/>
          <w:lang w:val="en-US"/>
        </w:rPr>
        <w:t>ASCII</w:t>
      </w:r>
      <w:r w:rsidRPr="00E401A1">
        <w:rPr>
          <w:rFonts w:cs="Tahoma"/>
          <w:lang w:val="el-GR"/>
        </w:rPr>
        <w:t xml:space="preserve">,  ανά </w:t>
      </w:r>
      <w:r w:rsidRPr="00E401A1">
        <w:rPr>
          <w:rFonts w:cs="Tahoma"/>
          <w:lang w:val="en-US"/>
        </w:rPr>
        <w:t>block</w:t>
      </w:r>
      <w:r w:rsidRPr="00E401A1">
        <w:rPr>
          <w:rFonts w:cs="Tahoma"/>
          <w:lang w:val="el-GR"/>
        </w:rPr>
        <w:t xml:space="preserve"> συνόρθωσης. Η κωδικοποίηση των </w:t>
      </w:r>
      <w:r w:rsidRPr="00E401A1">
        <w:rPr>
          <w:rFonts w:cs="Tahoma"/>
          <w:lang w:val="en-US"/>
        </w:rPr>
        <w:t>block</w:t>
      </w:r>
      <w:r w:rsidRPr="00E401A1">
        <w:rPr>
          <w:rFonts w:cs="Tahoma"/>
          <w:lang w:val="el-GR"/>
        </w:rPr>
        <w:t xml:space="preserve"> συνόρθωσης θα είναι με την σύμφωνη γνώμη της αρμόδιας </w:t>
      </w:r>
      <w:r w:rsidR="001B2C3C" w:rsidRPr="00E401A1">
        <w:rPr>
          <w:rFonts w:cs="Tahoma"/>
          <w:lang w:val="el-GR"/>
        </w:rPr>
        <w:t>ΕΠΕ</w:t>
      </w:r>
      <w:r w:rsidRPr="00E401A1">
        <w:rPr>
          <w:rFonts w:cs="Tahoma"/>
          <w:lang w:val="el-GR"/>
        </w:rPr>
        <w:t xml:space="preserve">. </w:t>
      </w:r>
    </w:p>
    <w:p w14:paraId="65130CBC" w14:textId="77777777" w:rsidR="007722CD" w:rsidRPr="00E401A1" w:rsidRDefault="007722CD" w:rsidP="004E653B">
      <w:pPr>
        <w:pStyle w:val="aff1"/>
        <w:numPr>
          <w:ilvl w:val="0"/>
          <w:numId w:val="214"/>
        </w:numPr>
        <w:suppressAutoHyphens w:val="0"/>
        <w:spacing w:before="120"/>
        <w:ind w:firstLine="0"/>
        <w:rPr>
          <w:rFonts w:cs="Tahoma"/>
          <w:lang w:val="el-GR"/>
        </w:rPr>
      </w:pPr>
      <w:r w:rsidRPr="00E401A1">
        <w:rPr>
          <w:rFonts w:cs="Tahoma"/>
          <w:lang w:val="el-GR"/>
        </w:rPr>
        <w:t>Το ίχνος της Α/Φ στο έδαφος με την μορφή κλειστού πολυγώνου</w:t>
      </w:r>
    </w:p>
    <w:p w14:paraId="26DC7073" w14:textId="435A2A0A" w:rsidR="007722CD" w:rsidRPr="00E401A1" w:rsidRDefault="007722CD" w:rsidP="004E653B">
      <w:pPr>
        <w:pStyle w:val="aff1"/>
        <w:numPr>
          <w:ilvl w:val="0"/>
          <w:numId w:val="214"/>
        </w:numPr>
        <w:suppressAutoHyphens w:val="0"/>
        <w:spacing w:before="120"/>
        <w:ind w:firstLine="0"/>
        <w:rPr>
          <w:rFonts w:cs="Tahoma"/>
          <w:lang w:val="el-GR"/>
        </w:rPr>
      </w:pPr>
      <w:r w:rsidRPr="00E401A1">
        <w:rPr>
          <w:rFonts w:cs="Tahoma"/>
          <w:lang w:val="el-GR"/>
        </w:rPr>
        <w:t xml:space="preserve">Συνοδευτικό αρχείο </w:t>
      </w:r>
      <w:r w:rsidRPr="00E401A1">
        <w:rPr>
          <w:rFonts w:cs="Tahoma"/>
          <w:lang w:val="en-US"/>
        </w:rPr>
        <w:t>tfw</w:t>
      </w:r>
      <w:r w:rsidRPr="00E401A1">
        <w:rPr>
          <w:rFonts w:cs="Tahoma"/>
          <w:lang w:val="el-GR"/>
        </w:rPr>
        <w:t xml:space="preserve"> με τα στοιχεία της γεωαναφοράς της εικόνας το οποίο επιτρέπει την εισαγωγή της σε Γεωγραφικό Σύστημα Πληροφοριών (</w:t>
      </w:r>
      <w:r w:rsidRPr="00E401A1">
        <w:rPr>
          <w:rFonts w:cs="Tahoma"/>
          <w:lang w:val="en-US"/>
        </w:rPr>
        <w:t>GIS</w:t>
      </w:r>
      <w:r w:rsidRPr="00E401A1">
        <w:rPr>
          <w:rFonts w:cs="Tahoma"/>
          <w:lang w:val="el-GR"/>
        </w:rPr>
        <w:t xml:space="preserve">). Η ονομασία του αρχείου </w:t>
      </w:r>
      <w:r w:rsidRPr="00E401A1">
        <w:rPr>
          <w:rFonts w:cs="Tahoma"/>
          <w:lang w:val="en-US"/>
        </w:rPr>
        <w:t>tfw</w:t>
      </w:r>
      <w:r w:rsidRPr="00E401A1">
        <w:rPr>
          <w:rFonts w:cs="Tahoma"/>
          <w:lang w:val="el-GR"/>
        </w:rPr>
        <w:t xml:space="preserve"> θα ακολουθεί πιστά την αντίστοιχη ονομασία της Ο/Φ υψηλής ανάλυσης (Η</w:t>
      </w:r>
      <w:r w:rsidRPr="00E401A1">
        <w:rPr>
          <w:rFonts w:cs="Tahoma"/>
          <w:lang w:val="en-US"/>
        </w:rPr>
        <w:t>RO</w:t>
      </w:r>
      <w:r w:rsidRPr="00E401A1">
        <w:rPr>
          <w:rFonts w:cs="Tahoma"/>
          <w:lang w:val="el-GR"/>
        </w:rPr>
        <w:t>) με την επέκταση .</w:t>
      </w:r>
      <w:r w:rsidRPr="00E401A1">
        <w:rPr>
          <w:rFonts w:cs="Tahoma"/>
          <w:lang w:val="en-US"/>
        </w:rPr>
        <w:t>tfw</w:t>
      </w:r>
      <w:r w:rsidRPr="00E401A1">
        <w:rPr>
          <w:rFonts w:cs="Tahoma"/>
          <w:lang w:val="el-GR"/>
        </w:rPr>
        <w:t xml:space="preserve"> (αναλυτικότερα στην παρ. </w:t>
      </w:r>
      <w:r w:rsidR="00707A51" w:rsidRPr="00E401A1">
        <w:rPr>
          <w:rFonts w:cs="Tahoma"/>
          <w:lang w:val="el-GR"/>
        </w:rPr>
        <w:fldChar w:fldCharType="begin"/>
      </w:r>
      <w:r w:rsidR="00707A51" w:rsidRPr="00E401A1">
        <w:rPr>
          <w:rFonts w:cs="Tahoma"/>
          <w:lang w:val="el-GR"/>
        </w:rPr>
        <w:instrText xml:space="preserve"> REF _Ref60147202 \r \h </w:instrText>
      </w:r>
      <w:r w:rsidR="00E937F6">
        <w:rPr>
          <w:rFonts w:cs="Tahoma"/>
          <w:lang w:val="el-GR"/>
        </w:rPr>
        <w:instrText xml:space="preserve"> \* MERGEFORMAT </w:instrText>
      </w:r>
      <w:r w:rsidR="00707A51" w:rsidRPr="00E401A1">
        <w:rPr>
          <w:rFonts w:cs="Tahoma"/>
          <w:lang w:val="el-GR"/>
        </w:rPr>
      </w:r>
      <w:r w:rsidR="00707A51" w:rsidRPr="00E401A1">
        <w:rPr>
          <w:rFonts w:cs="Tahoma"/>
          <w:lang w:val="el-GR"/>
        </w:rPr>
        <w:fldChar w:fldCharType="separate"/>
      </w:r>
      <w:r w:rsidR="00F96DA8">
        <w:rPr>
          <w:rFonts w:cs="Tahoma"/>
          <w:lang w:val="el-GR"/>
        </w:rPr>
        <w:t>3.4.4.6</w:t>
      </w:r>
      <w:r w:rsidR="00707A51" w:rsidRPr="00E401A1">
        <w:rPr>
          <w:rFonts w:cs="Tahoma"/>
          <w:lang w:val="el-GR"/>
        </w:rPr>
        <w:fldChar w:fldCharType="end"/>
      </w:r>
      <w:r w:rsidRPr="00E401A1">
        <w:rPr>
          <w:rFonts w:cs="Tahoma"/>
          <w:lang w:val="el-GR"/>
        </w:rPr>
        <w:t>.</w:t>
      </w:r>
    </w:p>
    <w:p w14:paraId="71D2B1AF" w14:textId="566FC420" w:rsidR="007722CD" w:rsidRPr="00E401A1" w:rsidRDefault="007722CD" w:rsidP="004E653B">
      <w:pPr>
        <w:pStyle w:val="aff1"/>
        <w:numPr>
          <w:ilvl w:val="0"/>
          <w:numId w:val="214"/>
        </w:numPr>
        <w:suppressAutoHyphens w:val="0"/>
        <w:spacing w:before="120"/>
        <w:ind w:firstLine="0"/>
        <w:rPr>
          <w:rFonts w:cs="Tahoma"/>
          <w:lang w:val="el-GR"/>
        </w:rPr>
      </w:pPr>
      <w:r w:rsidRPr="00E401A1">
        <w:rPr>
          <w:rFonts w:cs="Tahoma"/>
          <w:lang w:val="el-GR"/>
        </w:rPr>
        <w:t xml:space="preserve">Πλήρες σύνολο μεταδεδομένων όπως αναφέρεται στην παρ. </w:t>
      </w:r>
      <w:r w:rsidR="00707A51" w:rsidRPr="00E401A1">
        <w:rPr>
          <w:rFonts w:cs="Tahoma"/>
          <w:lang w:val="el-GR"/>
        </w:rPr>
        <w:fldChar w:fldCharType="begin"/>
      </w:r>
      <w:r w:rsidR="00707A51" w:rsidRPr="00E401A1">
        <w:rPr>
          <w:rFonts w:cs="Tahoma"/>
          <w:lang w:val="el-GR"/>
        </w:rPr>
        <w:instrText xml:space="preserve"> REF _Ref60147211 \r \h </w:instrText>
      </w:r>
      <w:r w:rsidR="00E937F6">
        <w:rPr>
          <w:rFonts w:cs="Tahoma"/>
          <w:lang w:val="el-GR"/>
        </w:rPr>
        <w:instrText xml:space="preserve"> \* MERGEFORMAT </w:instrText>
      </w:r>
      <w:r w:rsidR="00707A51" w:rsidRPr="00E401A1">
        <w:rPr>
          <w:rFonts w:cs="Tahoma"/>
          <w:lang w:val="el-GR"/>
        </w:rPr>
      </w:r>
      <w:r w:rsidR="00707A51" w:rsidRPr="00E401A1">
        <w:rPr>
          <w:rFonts w:cs="Tahoma"/>
          <w:lang w:val="el-GR"/>
        </w:rPr>
        <w:fldChar w:fldCharType="separate"/>
      </w:r>
      <w:r w:rsidR="00F96DA8">
        <w:rPr>
          <w:rFonts w:cs="Tahoma"/>
          <w:lang w:val="el-GR"/>
        </w:rPr>
        <w:t>3.4.4.7</w:t>
      </w:r>
      <w:r w:rsidR="00707A51" w:rsidRPr="00E401A1">
        <w:rPr>
          <w:rFonts w:cs="Tahoma"/>
          <w:lang w:val="el-GR"/>
        </w:rPr>
        <w:fldChar w:fldCharType="end"/>
      </w:r>
      <w:r w:rsidRPr="00E401A1">
        <w:rPr>
          <w:rFonts w:cs="Tahoma"/>
          <w:lang w:val="el-GR"/>
        </w:rPr>
        <w:t>.</w:t>
      </w:r>
    </w:p>
    <w:p w14:paraId="3AF77279" w14:textId="77777777" w:rsidR="007722CD" w:rsidRPr="006B48D5" w:rsidRDefault="007722CD" w:rsidP="00E401A1">
      <w:pPr>
        <w:spacing w:before="120"/>
        <w:rPr>
          <w:rFonts w:cs="Tahoma"/>
          <w:lang w:val="el-GR"/>
        </w:rPr>
      </w:pPr>
      <w:r w:rsidRPr="00E937F6">
        <w:rPr>
          <w:rFonts w:cs="Tahoma"/>
          <w:lang w:val="el-GR"/>
        </w:rPr>
        <w:t>Από τις ορθοφωτογραφίες θα προκύψουν αυτοματοποιημένα, τα περιγράμματα – ίχνη (</w:t>
      </w:r>
      <w:r w:rsidRPr="00E937F6">
        <w:rPr>
          <w:rFonts w:cs="Tahoma"/>
        </w:rPr>
        <w:t>footprints</w:t>
      </w:r>
      <w:r w:rsidRPr="00E937F6">
        <w:rPr>
          <w:rFonts w:cs="Tahoma"/>
          <w:lang w:val="el-GR"/>
        </w:rPr>
        <w:t xml:space="preserve">, </w:t>
      </w:r>
      <w:r w:rsidRPr="00E937F6">
        <w:rPr>
          <w:rFonts w:cs="Tahoma"/>
          <w:lang w:val="en-US"/>
        </w:rPr>
        <w:t>FP</w:t>
      </w:r>
      <w:r w:rsidRPr="00E937F6">
        <w:rPr>
          <w:rFonts w:cs="Tahoma"/>
          <w:lang w:val="el-GR"/>
        </w:rPr>
        <w:t xml:space="preserve">) των σαρωμένων Α/Φ. Η γεωμετρία των περιγραμμάτων των ορθοφωτογραφιών θα είναι κλειστό </w:t>
      </w:r>
      <w:r w:rsidRPr="00F6740F">
        <w:rPr>
          <w:rFonts w:cs="Tahoma"/>
          <w:lang w:val="el-GR"/>
        </w:rPr>
        <w:t>πολύγωνο τεσσάρων (4) κορυφών,</w:t>
      </w:r>
      <w:r w:rsidRPr="00561FE0">
        <w:rPr>
          <w:rFonts w:cs="Tahoma"/>
          <w:lang w:val="el-GR"/>
        </w:rPr>
        <w:t xml:space="preserve"> το οποίο θα αποθηκεύεται σε ξεχωριστό πεδίο του πίνακα μεταδεδομένων της ΧΒΔ. Το περίγραμμα – ίχνος θα περιορίζεται στα όρια του θέματος της ορθοφωτογραφίας και όχι στο σύνολο της επιφάνειας του ψηφιακού αρχείου που θα προκύψει μετά την ορθοαναγωγή της Α/</w:t>
      </w:r>
      <w:r w:rsidRPr="006B48D5">
        <w:rPr>
          <w:rFonts w:cs="Tahoma"/>
          <w:lang w:val="el-GR"/>
        </w:rPr>
        <w:t>Φ. Ως θέμα της ορθοφωτογραφίας, νοείται η περιοχή εκείνη της Α/Φ που μετά την διαφορική αναγωγή αξιοποιείται για τη δημιουργία χαρτογραφικών υποβάθρων.</w:t>
      </w:r>
    </w:p>
    <w:p w14:paraId="41EF5503" w14:textId="77777777" w:rsidR="007722CD" w:rsidRPr="00791429" w:rsidRDefault="007722CD" w:rsidP="00E401A1">
      <w:pPr>
        <w:spacing w:before="120"/>
        <w:rPr>
          <w:rFonts w:cs="Tahoma"/>
          <w:lang w:val="el-GR"/>
        </w:rPr>
      </w:pPr>
      <w:r w:rsidRPr="00224D00">
        <w:rPr>
          <w:rFonts w:cs="Tahoma"/>
          <w:lang w:val="el-GR"/>
        </w:rPr>
        <w:t>Συγκεκριμένα, εξαιτίας του ακανόνιστου σχήματος της ορθοφωτογραφίας, το πολύγωνο του περιγράμματος θα θεωρείται ως αποδεκτό κατά τον ποιοτικό έλεγχο των τμηματικών παραδόσε</w:t>
      </w:r>
      <w:r w:rsidRPr="008A50B3">
        <w:rPr>
          <w:rFonts w:cs="Tahoma"/>
          <w:lang w:val="el-GR"/>
        </w:rPr>
        <w:t>ων όταν αυτό βρίσκεται εντ</w:t>
      </w:r>
      <w:r w:rsidRPr="00791429">
        <w:rPr>
          <w:rFonts w:cs="Tahoma"/>
          <w:lang w:val="el-GR"/>
        </w:rPr>
        <w:t xml:space="preserve">ός συγκεκριμένων γεωμετρικών ορίων. Τα όρια της περιοχής θα σχηματίζονται από το μέγιστο και ελάχιστο περίγραμμα της ορθοφωτογραφίας, όπως αυτά ορίζονται στη συνέχεια. Συγκεκριμένα το πολύγωνο του περιγράμματος κάθε ορθοφωτογραφίας θα βρίσκεται εξ’ ολοκλήρου εντός των ορίων του μέγιστου περιγράμματος και εκτός των ορίων του ελαχίστου περιγράμματος  της ορθοανηγμένης Α/Φ (συμπεριλαμβανομένων αυτών των ορίων). </w:t>
      </w:r>
    </w:p>
    <w:p w14:paraId="159D31C1" w14:textId="77777777" w:rsidR="007722CD" w:rsidRPr="00791429" w:rsidRDefault="007722CD" w:rsidP="00E401A1">
      <w:pPr>
        <w:spacing w:before="120"/>
        <w:rPr>
          <w:rFonts w:cs="Tahoma"/>
          <w:lang w:val="el-GR"/>
        </w:rPr>
      </w:pPr>
      <w:r w:rsidRPr="00791429">
        <w:rPr>
          <w:rFonts w:cs="Tahoma"/>
          <w:lang w:val="el-GR"/>
        </w:rPr>
        <w:t>Ως μέγιστο και ελάχιστο περίγραμμα της ορθοφωτογραφίας ορίζονται τα κάτωθι:</w:t>
      </w:r>
    </w:p>
    <w:p w14:paraId="4A8A6E89" w14:textId="77777777" w:rsidR="007722CD" w:rsidRPr="00E401A1" w:rsidRDefault="007722CD" w:rsidP="004E653B">
      <w:pPr>
        <w:pStyle w:val="aff1"/>
        <w:numPr>
          <w:ilvl w:val="0"/>
          <w:numId w:val="203"/>
        </w:numPr>
        <w:suppressAutoHyphens w:val="0"/>
        <w:spacing w:before="120"/>
        <w:ind w:firstLine="0"/>
        <w:rPr>
          <w:rFonts w:cs="Tahoma"/>
          <w:lang w:val="el-GR"/>
        </w:rPr>
      </w:pPr>
      <w:r w:rsidRPr="00E401A1">
        <w:rPr>
          <w:rFonts w:cs="Tahoma"/>
          <w:lang w:val="el-GR"/>
        </w:rPr>
        <w:t>Μέγιστο περίγραμμα της ορθοφωτογραφίας θεωρείται το ελάχιστο περιγεγραμμένο ορθογώνιο του θέματος της ορθοφωτογραφίας, διατηρώντας ωστόσο τον προσανατολισμό αυτής. Το ορθογώνιο αυτό περιλαμβάνει τόσο το θέμα της ορθοφωτογραφίας όσο και τις περικλειόμενες σε αυτό περιοχές που τα εικονοστοιχεία δεν περιέχουν πληροφορία (</w:t>
      </w:r>
      <w:r w:rsidRPr="00E401A1">
        <w:rPr>
          <w:rFonts w:cs="Tahoma"/>
        </w:rPr>
        <w:t>No</w:t>
      </w:r>
      <w:r w:rsidRPr="00E401A1">
        <w:rPr>
          <w:rFonts w:cs="Tahoma"/>
          <w:lang w:val="el-GR"/>
        </w:rPr>
        <w:t xml:space="preserve"> </w:t>
      </w:r>
      <w:r w:rsidRPr="00E401A1">
        <w:rPr>
          <w:rFonts w:cs="Tahoma"/>
        </w:rPr>
        <w:t>data</w:t>
      </w:r>
      <w:r w:rsidRPr="00E401A1">
        <w:rPr>
          <w:rFonts w:cs="Tahoma"/>
          <w:lang w:val="el-GR"/>
        </w:rPr>
        <w:t xml:space="preserve"> </w:t>
      </w:r>
      <w:r w:rsidRPr="00E401A1">
        <w:rPr>
          <w:rFonts w:cs="Tahoma"/>
        </w:rPr>
        <w:t>value</w:t>
      </w:r>
      <w:r w:rsidRPr="00E401A1">
        <w:rPr>
          <w:rFonts w:cs="Tahoma"/>
          <w:lang w:val="el-GR"/>
        </w:rPr>
        <w:t>).</w:t>
      </w:r>
    </w:p>
    <w:p w14:paraId="3BBF6B2A" w14:textId="77777777" w:rsidR="007722CD" w:rsidRPr="00E401A1" w:rsidRDefault="007722CD" w:rsidP="004E653B">
      <w:pPr>
        <w:pStyle w:val="aff1"/>
        <w:numPr>
          <w:ilvl w:val="0"/>
          <w:numId w:val="203"/>
        </w:numPr>
        <w:suppressAutoHyphens w:val="0"/>
        <w:spacing w:before="120"/>
        <w:ind w:firstLine="0"/>
        <w:rPr>
          <w:rFonts w:cs="Tahoma"/>
          <w:lang w:val="el-GR"/>
        </w:rPr>
      </w:pPr>
      <w:r w:rsidRPr="00E401A1">
        <w:rPr>
          <w:rFonts w:cs="Tahoma"/>
          <w:lang w:val="el-GR"/>
        </w:rPr>
        <w:t xml:space="preserve">Ελάχιστο περίγραμμα της ορθοφωτογραφίας είναι το ορθογώνιο που προκύπτει από το μέγιστο περίγραμμα της ορθοφωτογραφίας ώστε να μην περιλαμβάνονται </w:t>
      </w:r>
      <w:r w:rsidRPr="00E401A1">
        <w:rPr>
          <w:rFonts w:cs="Tahoma"/>
          <w:lang w:val="el-GR"/>
        </w:rPr>
        <w:lastRenderedPageBreak/>
        <w:t>εικονοστοιχεία που δεν περιέχουν πληροφορία (</w:t>
      </w:r>
      <w:r w:rsidRPr="00E401A1">
        <w:rPr>
          <w:rFonts w:cs="Tahoma"/>
        </w:rPr>
        <w:t>No</w:t>
      </w:r>
      <w:r w:rsidRPr="00E401A1">
        <w:rPr>
          <w:rFonts w:cs="Tahoma"/>
          <w:lang w:val="el-GR"/>
        </w:rPr>
        <w:t xml:space="preserve"> </w:t>
      </w:r>
      <w:r w:rsidRPr="00E401A1">
        <w:rPr>
          <w:rFonts w:cs="Tahoma"/>
        </w:rPr>
        <w:t>data</w:t>
      </w:r>
      <w:r w:rsidRPr="00E401A1">
        <w:rPr>
          <w:rFonts w:cs="Tahoma"/>
          <w:lang w:val="el-GR"/>
        </w:rPr>
        <w:t xml:space="preserve"> </w:t>
      </w:r>
      <w:r w:rsidRPr="00E401A1">
        <w:rPr>
          <w:rFonts w:cs="Tahoma"/>
        </w:rPr>
        <w:t>value</w:t>
      </w:r>
      <w:r w:rsidRPr="00E401A1">
        <w:rPr>
          <w:rFonts w:cs="Tahoma"/>
          <w:lang w:val="el-GR"/>
        </w:rPr>
        <w:t>). Το ορθογώνιο αυτό θα διατηρεί τον προσανατολισμό του θέματος της ορθοφωτογραφίας.</w:t>
      </w:r>
    </w:p>
    <w:p w14:paraId="397F0B97" w14:textId="77777777" w:rsidR="007722CD" w:rsidRPr="00E937F6" w:rsidRDefault="007722CD" w:rsidP="00E401A1">
      <w:pPr>
        <w:spacing w:before="120"/>
        <w:rPr>
          <w:rFonts w:cs="Tahoma"/>
          <w:lang w:val="el-GR"/>
        </w:rPr>
      </w:pPr>
      <w:r w:rsidRPr="00E937F6">
        <w:rPr>
          <w:rFonts w:cs="Tahoma"/>
          <w:lang w:val="el-GR"/>
        </w:rPr>
        <w:t>Διευκρινίζεται ότι δεν υπάρχει απαίτηση δημιουργίας από τον Ανάδοχο του μέγιστου και ελάχιστου περιγράμματος του θέματος της ορθοφωτογραφίας.</w:t>
      </w:r>
    </w:p>
    <w:p w14:paraId="59EC77D2" w14:textId="77777777" w:rsidR="007722CD" w:rsidRPr="00E937F6" w:rsidRDefault="007722CD" w:rsidP="00E401A1">
      <w:pPr>
        <w:keepNext/>
        <w:spacing w:before="120"/>
        <w:rPr>
          <w:rFonts w:cs="Tahoma"/>
        </w:rPr>
      </w:pPr>
      <w:r w:rsidRPr="00E937F6">
        <w:rPr>
          <w:rFonts w:cs="Tahoma"/>
          <w:noProof/>
          <w:lang w:val="el-GR" w:eastAsia="el-GR"/>
        </w:rPr>
        <w:drawing>
          <wp:inline distT="0" distB="0" distL="0" distR="0" wp14:anchorId="3977D78D" wp14:editId="459511A4">
            <wp:extent cx="5277660" cy="1830705"/>
            <wp:effectExtent l="19050" t="0" r="0" b="0"/>
            <wp:docPr id="1" name="Picture 1" descr="Bounding_bo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unding_box1.jpg"/>
                    <pic:cNvPicPr/>
                  </pic:nvPicPr>
                  <pic:blipFill>
                    <a:blip r:embed="rId38" cstate="print"/>
                    <a:stretch>
                      <a:fillRect/>
                    </a:stretch>
                  </pic:blipFill>
                  <pic:spPr>
                    <a:xfrm>
                      <a:off x="0" y="0"/>
                      <a:ext cx="5277660" cy="1830705"/>
                    </a:xfrm>
                    <a:prstGeom prst="rect">
                      <a:avLst/>
                    </a:prstGeom>
                  </pic:spPr>
                </pic:pic>
              </a:graphicData>
            </a:graphic>
          </wp:inline>
        </w:drawing>
      </w:r>
    </w:p>
    <w:p w14:paraId="5FBD9691" w14:textId="685C5F75" w:rsidR="007722CD" w:rsidRPr="00E937F6" w:rsidRDefault="007722CD" w:rsidP="00E401A1">
      <w:pPr>
        <w:pStyle w:val="af2"/>
        <w:rPr>
          <w:rFonts w:cs="Tahoma"/>
          <w:szCs w:val="22"/>
          <w:lang w:val="el-GR"/>
        </w:rPr>
      </w:pPr>
      <w:bookmarkStart w:id="493" w:name="_Toc340654938"/>
      <w:bookmarkStart w:id="494" w:name="_Toc340657302"/>
      <w:bookmarkStart w:id="495" w:name="_Toc341291845"/>
      <w:bookmarkStart w:id="496" w:name="_Toc341299285"/>
      <w:bookmarkStart w:id="497" w:name="_Toc353017246"/>
      <w:bookmarkStart w:id="498" w:name="_Toc6569269"/>
      <w:bookmarkStart w:id="499" w:name="_Toc17885888"/>
      <w:r w:rsidRPr="00E937F6">
        <w:rPr>
          <w:rFonts w:cs="Tahoma"/>
          <w:szCs w:val="22"/>
          <w:lang w:val="el-GR"/>
        </w:rPr>
        <w:t xml:space="preserve">Εικόνα </w:t>
      </w:r>
      <w:r w:rsidRPr="00E937F6">
        <w:rPr>
          <w:rFonts w:cs="Tahoma"/>
          <w:szCs w:val="22"/>
        </w:rPr>
        <w:fldChar w:fldCharType="begin"/>
      </w:r>
      <w:r w:rsidRPr="00791429">
        <w:rPr>
          <w:rFonts w:cs="Tahoma"/>
          <w:szCs w:val="22"/>
          <w:lang w:val="el-GR"/>
        </w:rPr>
        <w:instrText xml:space="preserve"> </w:instrText>
      </w:r>
      <w:r w:rsidRPr="00791429">
        <w:rPr>
          <w:rFonts w:cs="Tahoma"/>
          <w:szCs w:val="22"/>
        </w:rPr>
        <w:instrText>SEQ</w:instrText>
      </w:r>
      <w:r w:rsidRPr="00791429">
        <w:rPr>
          <w:rFonts w:cs="Tahoma"/>
          <w:szCs w:val="22"/>
          <w:lang w:val="el-GR"/>
        </w:rPr>
        <w:instrText xml:space="preserve"> Εικόνα \* </w:instrText>
      </w:r>
      <w:r w:rsidRPr="00791429">
        <w:rPr>
          <w:rFonts w:cs="Tahoma"/>
          <w:szCs w:val="22"/>
        </w:rPr>
        <w:instrText>ARABIC</w:instrText>
      </w:r>
      <w:r w:rsidRPr="00791429">
        <w:rPr>
          <w:rFonts w:cs="Tahoma"/>
          <w:szCs w:val="22"/>
          <w:lang w:val="el-GR"/>
        </w:rPr>
        <w:instrText xml:space="preserve"> </w:instrText>
      </w:r>
      <w:r w:rsidRPr="00E937F6">
        <w:rPr>
          <w:rFonts w:cs="Tahoma"/>
          <w:szCs w:val="22"/>
        </w:rPr>
        <w:fldChar w:fldCharType="separate"/>
      </w:r>
      <w:r w:rsidR="00F96DA8">
        <w:rPr>
          <w:rFonts w:cs="Tahoma"/>
          <w:noProof/>
          <w:szCs w:val="22"/>
        </w:rPr>
        <w:t>6</w:t>
      </w:r>
      <w:r w:rsidRPr="00E937F6">
        <w:rPr>
          <w:rFonts w:cs="Tahoma"/>
          <w:noProof/>
          <w:szCs w:val="22"/>
        </w:rPr>
        <w:fldChar w:fldCharType="end"/>
      </w:r>
      <w:r w:rsidRPr="00E937F6">
        <w:rPr>
          <w:rFonts w:cs="Tahoma"/>
          <w:szCs w:val="22"/>
          <w:lang w:val="el-GR"/>
        </w:rPr>
        <w:t>. Ενδεικτικό παράδειγμα αποδεκτού περιγράμματος ορθοφωτογραφία</w:t>
      </w:r>
      <w:bookmarkEnd w:id="493"/>
      <w:bookmarkEnd w:id="494"/>
      <w:bookmarkEnd w:id="495"/>
      <w:bookmarkEnd w:id="496"/>
      <w:bookmarkEnd w:id="497"/>
      <w:bookmarkEnd w:id="498"/>
      <w:r w:rsidRPr="00E937F6">
        <w:rPr>
          <w:rFonts w:cs="Tahoma"/>
          <w:szCs w:val="22"/>
          <w:lang w:val="el-GR"/>
        </w:rPr>
        <w:t>ς</w:t>
      </w:r>
      <w:bookmarkEnd w:id="499"/>
    </w:p>
    <w:p w14:paraId="07462C5E" w14:textId="77777777" w:rsidR="007722CD" w:rsidRPr="00791429" w:rsidRDefault="007722CD" w:rsidP="00E401A1">
      <w:pPr>
        <w:spacing w:before="120"/>
        <w:rPr>
          <w:rFonts w:cs="Tahoma"/>
          <w:lang w:val="el-GR"/>
        </w:rPr>
      </w:pPr>
      <w:r w:rsidRPr="00E937F6">
        <w:rPr>
          <w:rFonts w:cs="Tahoma"/>
          <w:lang w:val="el-GR"/>
        </w:rPr>
        <w:t>Ειδικότερα για τις περίπου 20.000 Α/Φ σε φίλμ, διαστάσεων 25</w:t>
      </w:r>
      <w:r w:rsidRPr="00E937F6">
        <w:rPr>
          <w:rFonts w:cs="Tahoma"/>
          <w:lang w:val="en-US"/>
        </w:rPr>
        <w:t>x</w:t>
      </w:r>
      <w:r w:rsidRPr="00F6740F">
        <w:rPr>
          <w:rFonts w:cs="Tahoma"/>
          <w:lang w:val="el-GR"/>
        </w:rPr>
        <w:t>25</w:t>
      </w:r>
      <w:r w:rsidRPr="00561FE0">
        <w:rPr>
          <w:rFonts w:cs="Tahoma"/>
          <w:lang w:val="en-US"/>
        </w:rPr>
        <w:t>cm</w:t>
      </w:r>
      <w:r w:rsidRPr="00561FE0">
        <w:rPr>
          <w:rFonts w:cs="Tahoma"/>
          <w:lang w:val="el-GR"/>
        </w:rPr>
        <w:t xml:space="preserve"> και 25</w:t>
      </w:r>
      <w:r w:rsidRPr="006B48D5">
        <w:rPr>
          <w:rFonts w:cs="Tahoma"/>
          <w:lang w:val="en-US"/>
        </w:rPr>
        <w:t>x</w:t>
      </w:r>
      <w:r w:rsidRPr="00224D00">
        <w:rPr>
          <w:rFonts w:cs="Tahoma"/>
          <w:lang w:val="el-GR"/>
        </w:rPr>
        <w:t xml:space="preserve">50 </w:t>
      </w:r>
      <w:r w:rsidRPr="00224D00">
        <w:rPr>
          <w:rFonts w:cs="Tahoma"/>
          <w:lang w:val="en-US"/>
        </w:rPr>
        <w:t>cm</w:t>
      </w:r>
      <w:r w:rsidRPr="00224D00">
        <w:rPr>
          <w:rFonts w:cs="Tahoma"/>
          <w:lang w:val="el-GR"/>
        </w:rPr>
        <w:t>, οι οποίες αναφέρονται ως ανεντόπιστες στην παρ. 1.2.2., αλλά και σε οποιαδήποτε άλλη περίπτωση στην οποία δεν διατίθενται τα πλήρη στοιχεία της πτήσης, διαγράμματα πτήσης κτλ. Ο Ανάδοχος θα πρέπει να μελετήσει την δυνατότητα φωτογραμμετρικής επεξεργασίας</w:t>
      </w:r>
      <w:r w:rsidRPr="008A50B3">
        <w:rPr>
          <w:rFonts w:cs="Tahoma"/>
          <w:lang w:val="el-GR"/>
        </w:rPr>
        <w:t xml:space="preserve"> τους και παραγωγής Ορθοφωτογραφιών, Προεπισκοπήσεων με ιδιαίτερες διαδικασίες, τις οποίες θα περιγράψ</w:t>
      </w:r>
      <w:r w:rsidRPr="00791429">
        <w:rPr>
          <w:rFonts w:cs="Tahoma"/>
          <w:lang w:val="el-GR"/>
        </w:rPr>
        <w:t xml:space="preserve">ει και θα προτείνει ως πιθανές λύσεις. Συγκεκριμένα, επισημαίνεται ότι </w:t>
      </w:r>
      <w:r w:rsidRPr="00791429">
        <w:rPr>
          <w:rFonts w:cs="Tahoma"/>
          <w:color w:val="000000"/>
          <w:lang w:val="el-GR"/>
        </w:rPr>
        <w:t>για τις 20.000 ανεντόπιστες αεροφωτογραφίες, το αποδεκτό όριο που δύναται να παραμείνουν ανεντόπιστες είναι της τάξης του 10%.</w:t>
      </w:r>
    </w:p>
    <w:p w14:paraId="2A20D702" w14:textId="77777777" w:rsidR="007722CD" w:rsidRPr="00791429" w:rsidRDefault="007722CD" w:rsidP="00E401A1">
      <w:pPr>
        <w:spacing w:before="120"/>
        <w:rPr>
          <w:rFonts w:cs="Tahoma"/>
          <w:lang w:val="el-GR"/>
        </w:rPr>
      </w:pPr>
      <w:r w:rsidRPr="00791429">
        <w:rPr>
          <w:rFonts w:cs="Tahoma"/>
          <w:lang w:val="el-GR"/>
        </w:rPr>
        <w:t>(αναλυτικότερα βλέπε αντίστοιχο πίνακα συμμόρφωσης)</w:t>
      </w:r>
    </w:p>
    <w:p w14:paraId="48E53ECB" w14:textId="77777777" w:rsidR="007722CD" w:rsidRPr="00791429" w:rsidRDefault="007722CD" w:rsidP="00E401A1">
      <w:pPr>
        <w:spacing w:before="120"/>
        <w:rPr>
          <w:rFonts w:cs="Tahoma"/>
          <w:lang w:val="el-GR"/>
        </w:rPr>
      </w:pPr>
    </w:p>
    <w:p w14:paraId="1DA6CE23" w14:textId="77777777" w:rsidR="007722CD" w:rsidRPr="00E401A1" w:rsidRDefault="007722CD" w:rsidP="00E401A1">
      <w:pPr>
        <w:pStyle w:val="4"/>
        <w:suppressAutoHyphens w:val="0"/>
        <w:spacing w:before="120" w:after="120"/>
        <w:ind w:firstLine="0"/>
        <w:rPr>
          <w:rFonts w:cs="Tahoma"/>
          <w:sz w:val="24"/>
          <w:szCs w:val="24"/>
          <w:lang w:val="el-GR"/>
        </w:rPr>
      </w:pPr>
      <w:bookmarkStart w:id="500" w:name="_Toc339605382"/>
      <w:bookmarkStart w:id="501" w:name="_Toc353017057"/>
      <w:bookmarkStart w:id="502" w:name="_Ref60147106"/>
      <w:bookmarkStart w:id="503" w:name="_Toc93395894"/>
      <w:r w:rsidRPr="00E401A1">
        <w:rPr>
          <w:rFonts w:cs="Tahoma"/>
          <w:sz w:val="24"/>
          <w:szCs w:val="24"/>
          <w:lang w:val="el-GR"/>
        </w:rPr>
        <w:t>Δημιουργία αρχείων  Προεπισκόπησης</w:t>
      </w:r>
      <w:bookmarkEnd w:id="500"/>
      <w:bookmarkEnd w:id="501"/>
      <w:r w:rsidRPr="00E401A1">
        <w:rPr>
          <w:rFonts w:cs="Tahoma"/>
          <w:sz w:val="24"/>
          <w:szCs w:val="24"/>
          <w:lang w:val="el-GR"/>
        </w:rPr>
        <w:t xml:space="preserve"> Ορθοφωτογραφιών μειωμένης ανάλυσης (</w:t>
      </w:r>
      <w:r w:rsidRPr="00E401A1">
        <w:rPr>
          <w:rFonts w:cs="Tahoma"/>
          <w:sz w:val="24"/>
          <w:szCs w:val="24"/>
          <w:lang w:val="en-US"/>
        </w:rPr>
        <w:t>QLO</w:t>
      </w:r>
      <w:r w:rsidRPr="00E401A1">
        <w:rPr>
          <w:rFonts w:cs="Tahoma"/>
          <w:sz w:val="24"/>
          <w:szCs w:val="24"/>
          <w:lang w:val="el-GR"/>
        </w:rPr>
        <w:t>)</w:t>
      </w:r>
      <w:bookmarkEnd w:id="502"/>
      <w:bookmarkEnd w:id="503"/>
    </w:p>
    <w:p w14:paraId="233EC6C5" w14:textId="77777777" w:rsidR="007722CD" w:rsidRPr="008A50B3" w:rsidRDefault="007722CD" w:rsidP="00E401A1">
      <w:pPr>
        <w:spacing w:before="120"/>
        <w:rPr>
          <w:rFonts w:cs="Tahoma"/>
          <w:lang w:val="el-GR"/>
        </w:rPr>
      </w:pPr>
      <w:r w:rsidRPr="00E937F6">
        <w:rPr>
          <w:rFonts w:cs="Tahoma"/>
          <w:lang w:val="el-GR"/>
        </w:rPr>
        <w:t>Για εσωτερική χρήση της Υπηρεσίας, απαιτείται η δημιουργία κατάλληλων προεπισκοπήσεων (</w:t>
      </w:r>
      <w:r w:rsidRPr="00E937F6">
        <w:rPr>
          <w:rFonts w:cs="Tahoma"/>
          <w:lang w:val="en-US"/>
        </w:rPr>
        <w:t>QLO</w:t>
      </w:r>
      <w:r w:rsidRPr="00E937F6">
        <w:rPr>
          <w:rFonts w:cs="Tahoma"/>
          <w:lang w:val="el-GR"/>
        </w:rPr>
        <w:t>) των περίπου 380.000 Ορθοανηγμένων εικόνων. Τα ψηφιακά αρχεία προεπισκόπησης των Ορθοανηγμένων εικόνων, που θα παραδώσει ο Ανάδοχος, θα προκύπτουν από μείωση της ανάλυσης των Ορθοανηγμένων εικόνων (Η</w:t>
      </w:r>
      <w:r w:rsidRPr="00F6740F">
        <w:rPr>
          <w:rFonts w:cs="Tahoma"/>
          <w:lang w:val="en-US"/>
        </w:rPr>
        <w:t>RO</w:t>
      </w:r>
      <w:r w:rsidRPr="00561FE0">
        <w:rPr>
          <w:rFonts w:cs="Tahoma"/>
          <w:lang w:val="el-GR"/>
        </w:rPr>
        <w:t>), έτσι ώστε να επιτυγχάνεται η ορθή και γρήγορη προεπι</w:t>
      </w:r>
      <w:r w:rsidRPr="006B48D5">
        <w:rPr>
          <w:rFonts w:cs="Tahoma"/>
          <w:lang w:val="el-GR"/>
        </w:rPr>
        <w:t>σκόπηση των Α/Φ. Η Ανάλυση των Προεπισκοπήσεων των Ο/Φ (</w:t>
      </w:r>
      <w:r w:rsidRPr="00224D00">
        <w:rPr>
          <w:rFonts w:cs="Tahoma"/>
          <w:lang w:val="en-US"/>
        </w:rPr>
        <w:t>QLO</w:t>
      </w:r>
      <w:r w:rsidRPr="00224D00">
        <w:rPr>
          <w:rFonts w:cs="Tahoma"/>
          <w:lang w:val="el-GR"/>
        </w:rPr>
        <w:t xml:space="preserve">), θα μεταβάλλεται σύμφωνα με την κλίμακά τους, όπως στον παρακάτω πίνακα. </w:t>
      </w:r>
    </w:p>
    <w:tbl>
      <w:tblPr>
        <w:tblW w:w="7955" w:type="dxa"/>
        <w:jc w:val="center"/>
        <w:tblLook w:val="04A0" w:firstRow="1" w:lastRow="0" w:firstColumn="1" w:lastColumn="0" w:noHBand="0" w:noVBand="1"/>
      </w:tblPr>
      <w:tblGrid>
        <w:gridCol w:w="3845"/>
        <w:gridCol w:w="4110"/>
      </w:tblGrid>
      <w:tr w:rsidR="007722CD" w:rsidRPr="00E937F6" w14:paraId="208678B5" w14:textId="77777777" w:rsidTr="0025270D">
        <w:trPr>
          <w:trHeight w:val="854"/>
          <w:jc w:val="center"/>
        </w:trPr>
        <w:tc>
          <w:tcPr>
            <w:tcW w:w="38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5C33EE" w14:textId="77777777" w:rsidR="007722CD" w:rsidRPr="00791429" w:rsidRDefault="007722CD" w:rsidP="00E401A1">
            <w:pPr>
              <w:spacing w:before="120"/>
              <w:jc w:val="center"/>
              <w:rPr>
                <w:rFonts w:cs="Tahoma"/>
                <w:lang w:val="el-GR"/>
              </w:rPr>
            </w:pPr>
            <w:r w:rsidRPr="00791429">
              <w:rPr>
                <w:rFonts w:cs="Tahoma"/>
                <w:lang w:val="el-GR"/>
              </w:rPr>
              <w:t>Εύρος Κλίμακας Ο/Φ (Η</w:t>
            </w:r>
            <w:r w:rsidRPr="00791429">
              <w:rPr>
                <w:rFonts w:cs="Tahoma"/>
                <w:lang w:val="en-US"/>
              </w:rPr>
              <w:t>RO</w:t>
            </w:r>
            <w:r w:rsidRPr="00791429">
              <w:rPr>
                <w:rFonts w:cs="Tahoma"/>
                <w:lang w:val="el-GR"/>
              </w:rPr>
              <w:t>)</w:t>
            </w:r>
          </w:p>
        </w:tc>
        <w:tc>
          <w:tcPr>
            <w:tcW w:w="411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E410C6C" w14:textId="77777777" w:rsidR="007722CD" w:rsidRPr="00791429" w:rsidRDefault="007722CD" w:rsidP="00E401A1">
            <w:pPr>
              <w:spacing w:before="120"/>
              <w:jc w:val="center"/>
              <w:rPr>
                <w:rFonts w:cs="Tahoma"/>
              </w:rPr>
            </w:pPr>
            <w:r w:rsidRPr="00791429">
              <w:rPr>
                <w:rFonts w:cs="Tahoma"/>
              </w:rPr>
              <w:t>Ανάλυση Εικόνας Προεπισκόπησης (</w:t>
            </w:r>
            <w:r w:rsidRPr="00791429">
              <w:rPr>
                <w:rFonts w:cs="Tahoma"/>
                <w:lang w:val="en-US"/>
              </w:rPr>
              <w:t>QLO</w:t>
            </w:r>
            <w:r w:rsidRPr="00791429">
              <w:rPr>
                <w:rFonts w:cs="Tahoma"/>
              </w:rPr>
              <w:t>)</w:t>
            </w:r>
          </w:p>
        </w:tc>
      </w:tr>
      <w:tr w:rsidR="007722CD" w:rsidRPr="00E937F6" w14:paraId="78CD8BFC" w14:textId="77777777" w:rsidTr="00ED3764">
        <w:trPr>
          <w:trHeight w:val="308"/>
          <w:jc w:val="center"/>
        </w:trPr>
        <w:tc>
          <w:tcPr>
            <w:tcW w:w="3845" w:type="dxa"/>
            <w:tcBorders>
              <w:top w:val="nil"/>
              <w:left w:val="single" w:sz="4" w:space="0" w:color="auto"/>
              <w:bottom w:val="single" w:sz="4" w:space="0" w:color="auto"/>
              <w:right w:val="single" w:sz="4" w:space="0" w:color="auto"/>
            </w:tcBorders>
            <w:shd w:val="clear" w:color="auto" w:fill="auto"/>
            <w:noWrap/>
            <w:vAlign w:val="center"/>
            <w:hideMark/>
          </w:tcPr>
          <w:p w14:paraId="61D179C4" w14:textId="77777777" w:rsidR="007722CD" w:rsidRPr="00224D00" w:rsidRDefault="007722CD" w:rsidP="00E401A1">
            <w:pPr>
              <w:spacing w:before="120"/>
              <w:jc w:val="center"/>
              <w:rPr>
                <w:rFonts w:cs="Tahoma"/>
                <w:lang w:val="en-US"/>
              </w:rPr>
            </w:pPr>
            <w:r w:rsidRPr="00224D00">
              <w:rPr>
                <w:rFonts w:cs="Tahoma"/>
              </w:rPr>
              <w:t>Έως 1:</w:t>
            </w:r>
            <w:r w:rsidRPr="00224D00">
              <w:rPr>
                <w:rFonts w:cs="Tahoma"/>
                <w:lang w:val="en-US"/>
              </w:rPr>
              <w:t>10.000</w:t>
            </w:r>
          </w:p>
        </w:tc>
        <w:tc>
          <w:tcPr>
            <w:tcW w:w="4110" w:type="dxa"/>
            <w:tcBorders>
              <w:top w:val="single" w:sz="4" w:space="0" w:color="auto"/>
              <w:left w:val="nil"/>
              <w:bottom w:val="single" w:sz="4" w:space="0" w:color="auto"/>
              <w:right w:val="single" w:sz="4" w:space="0" w:color="auto"/>
            </w:tcBorders>
            <w:shd w:val="clear" w:color="auto" w:fill="auto"/>
            <w:noWrap/>
            <w:vAlign w:val="center"/>
            <w:hideMark/>
          </w:tcPr>
          <w:p w14:paraId="3C392F04" w14:textId="77777777" w:rsidR="007722CD" w:rsidRPr="00791429" w:rsidRDefault="007722CD" w:rsidP="00E401A1">
            <w:pPr>
              <w:spacing w:before="120"/>
              <w:jc w:val="center"/>
              <w:rPr>
                <w:rFonts w:cs="Tahoma"/>
                <w:lang w:val="en-US"/>
              </w:rPr>
            </w:pPr>
            <w:r w:rsidRPr="008A50B3">
              <w:rPr>
                <w:rFonts w:cs="Tahoma"/>
              </w:rPr>
              <w:t xml:space="preserve">100 </w:t>
            </w:r>
            <w:r w:rsidRPr="00791429">
              <w:rPr>
                <w:rFonts w:cs="Tahoma"/>
                <w:lang w:val="en-US"/>
              </w:rPr>
              <w:t>ppi</w:t>
            </w:r>
          </w:p>
        </w:tc>
      </w:tr>
      <w:tr w:rsidR="007722CD" w:rsidRPr="00E937F6" w14:paraId="719A0237" w14:textId="77777777" w:rsidTr="00ED3764">
        <w:trPr>
          <w:trHeight w:val="308"/>
          <w:jc w:val="center"/>
        </w:trPr>
        <w:tc>
          <w:tcPr>
            <w:tcW w:w="38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803318" w14:textId="68224463" w:rsidR="007722CD" w:rsidRPr="00224D00" w:rsidRDefault="007722CD">
            <w:pPr>
              <w:spacing w:before="120"/>
              <w:jc w:val="center"/>
              <w:rPr>
                <w:rFonts w:cs="Tahoma"/>
              </w:rPr>
            </w:pPr>
            <w:r w:rsidRPr="00224D00">
              <w:rPr>
                <w:rFonts w:cs="Tahoma"/>
              </w:rPr>
              <w:t>1:10.001 - 1:</w:t>
            </w:r>
            <w:r w:rsidR="00A85653">
              <w:rPr>
                <w:rFonts w:cs="Tahoma"/>
                <w:lang w:val="el-GR"/>
              </w:rPr>
              <w:t>4</w:t>
            </w:r>
            <w:r w:rsidR="00A85653" w:rsidRPr="00224D00">
              <w:rPr>
                <w:rFonts w:cs="Tahoma"/>
              </w:rPr>
              <w:t>0</w:t>
            </w:r>
            <w:r w:rsidRPr="00224D00">
              <w:rPr>
                <w:rFonts w:cs="Tahoma"/>
              </w:rPr>
              <w:t>.000</w:t>
            </w:r>
          </w:p>
        </w:tc>
        <w:tc>
          <w:tcPr>
            <w:tcW w:w="4110" w:type="dxa"/>
            <w:tcBorders>
              <w:top w:val="single" w:sz="4" w:space="0" w:color="auto"/>
              <w:left w:val="nil"/>
              <w:bottom w:val="single" w:sz="4" w:space="0" w:color="auto"/>
              <w:right w:val="single" w:sz="4" w:space="0" w:color="auto"/>
            </w:tcBorders>
            <w:shd w:val="clear" w:color="auto" w:fill="auto"/>
            <w:noWrap/>
            <w:vAlign w:val="center"/>
            <w:hideMark/>
          </w:tcPr>
          <w:p w14:paraId="5134CC9A" w14:textId="77777777" w:rsidR="007722CD" w:rsidRPr="00791429" w:rsidRDefault="007722CD" w:rsidP="00E401A1">
            <w:pPr>
              <w:spacing w:before="120"/>
              <w:jc w:val="center"/>
              <w:rPr>
                <w:rFonts w:cs="Tahoma"/>
                <w:lang w:val="en-US"/>
              </w:rPr>
            </w:pPr>
            <w:r w:rsidRPr="008A50B3">
              <w:rPr>
                <w:rFonts w:cs="Tahoma"/>
              </w:rPr>
              <w:t xml:space="preserve">150 </w:t>
            </w:r>
            <w:r w:rsidRPr="00791429">
              <w:rPr>
                <w:rFonts w:cs="Tahoma"/>
                <w:lang w:val="en-US"/>
              </w:rPr>
              <w:t>ppi</w:t>
            </w:r>
          </w:p>
        </w:tc>
      </w:tr>
      <w:tr w:rsidR="00A85653" w:rsidRPr="00E937F6" w14:paraId="5587D60D" w14:textId="77777777" w:rsidTr="00ED3764">
        <w:trPr>
          <w:trHeight w:val="308"/>
          <w:jc w:val="center"/>
        </w:trPr>
        <w:tc>
          <w:tcPr>
            <w:tcW w:w="38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92E1F" w14:textId="531D102D" w:rsidR="00A85653" w:rsidRPr="00224D00" w:rsidRDefault="00A85653">
            <w:pPr>
              <w:spacing w:before="120"/>
              <w:jc w:val="center"/>
              <w:rPr>
                <w:rFonts w:cs="Tahoma"/>
              </w:rPr>
            </w:pPr>
            <w:r w:rsidRPr="00224D00">
              <w:rPr>
                <w:rFonts w:cs="Tahoma"/>
              </w:rPr>
              <w:t>1:</w:t>
            </w:r>
            <w:r>
              <w:rPr>
                <w:rFonts w:cs="Tahoma"/>
                <w:lang w:val="el-GR"/>
              </w:rPr>
              <w:t>4</w:t>
            </w:r>
            <w:r w:rsidRPr="00224D00">
              <w:rPr>
                <w:rFonts w:cs="Tahoma"/>
              </w:rPr>
              <w:t>0.001 - 1:60.000</w:t>
            </w:r>
          </w:p>
        </w:tc>
        <w:tc>
          <w:tcPr>
            <w:tcW w:w="4110" w:type="dxa"/>
            <w:tcBorders>
              <w:top w:val="single" w:sz="4" w:space="0" w:color="auto"/>
              <w:left w:val="nil"/>
              <w:bottom w:val="single" w:sz="4" w:space="0" w:color="auto"/>
              <w:right w:val="single" w:sz="4" w:space="0" w:color="auto"/>
            </w:tcBorders>
            <w:shd w:val="clear" w:color="auto" w:fill="auto"/>
            <w:noWrap/>
            <w:vAlign w:val="center"/>
          </w:tcPr>
          <w:p w14:paraId="76DB48E1" w14:textId="219DCD61" w:rsidR="00A85653" w:rsidRPr="008A50B3" w:rsidRDefault="00A85653" w:rsidP="00E401A1">
            <w:pPr>
              <w:spacing w:before="120"/>
              <w:jc w:val="center"/>
              <w:rPr>
                <w:rFonts w:cs="Tahoma"/>
              </w:rPr>
            </w:pPr>
            <w:r>
              <w:rPr>
                <w:rFonts w:cs="Tahoma"/>
                <w:lang w:val="el-GR"/>
              </w:rPr>
              <w:t>30</w:t>
            </w:r>
            <w:r w:rsidRPr="008A50B3">
              <w:rPr>
                <w:rFonts w:cs="Tahoma"/>
              </w:rPr>
              <w:t xml:space="preserve">0 </w:t>
            </w:r>
            <w:r w:rsidRPr="00791429">
              <w:rPr>
                <w:rFonts w:cs="Tahoma"/>
                <w:lang w:val="en-US"/>
              </w:rPr>
              <w:t>ppi</w:t>
            </w:r>
          </w:p>
        </w:tc>
      </w:tr>
    </w:tbl>
    <w:p w14:paraId="3C53EE38" w14:textId="61CFFBCA" w:rsidR="007722CD" w:rsidRPr="00E937F6" w:rsidRDefault="007722CD" w:rsidP="00E937F6">
      <w:pPr>
        <w:pStyle w:val="af2"/>
        <w:rPr>
          <w:rFonts w:cs="Tahoma"/>
          <w:szCs w:val="22"/>
          <w:lang w:val="el-GR"/>
        </w:rPr>
      </w:pPr>
      <w:bookmarkStart w:id="504" w:name="_Toc341291814"/>
      <w:bookmarkStart w:id="505" w:name="_Toc341299398"/>
      <w:bookmarkStart w:id="506" w:name="_Toc17885814"/>
      <w:r w:rsidRPr="00E937F6">
        <w:rPr>
          <w:rFonts w:cs="Tahoma"/>
          <w:lang w:val="el-GR"/>
        </w:rPr>
        <w:lastRenderedPageBreak/>
        <w:t xml:space="preserve">Πίνακας </w:t>
      </w:r>
      <w:r w:rsidRPr="00E937F6">
        <w:rPr>
          <w:rFonts w:cs="Tahoma"/>
        </w:rPr>
        <w:fldChar w:fldCharType="begin"/>
      </w:r>
      <w:r w:rsidRPr="00791429">
        <w:rPr>
          <w:rFonts w:cs="Tahoma"/>
          <w:lang w:val="el-GR"/>
        </w:rPr>
        <w:instrText xml:space="preserve"> </w:instrText>
      </w:r>
      <w:r w:rsidRPr="00791429">
        <w:rPr>
          <w:rFonts w:cs="Tahoma"/>
        </w:rPr>
        <w:instrText>SEQ</w:instrText>
      </w:r>
      <w:r w:rsidRPr="00791429">
        <w:rPr>
          <w:rFonts w:cs="Tahoma"/>
          <w:lang w:val="el-GR"/>
        </w:rPr>
        <w:instrText xml:space="preserve"> Πίνακας \* </w:instrText>
      </w:r>
      <w:r w:rsidRPr="00791429">
        <w:rPr>
          <w:rFonts w:cs="Tahoma"/>
        </w:rPr>
        <w:instrText>ARABIC</w:instrText>
      </w:r>
      <w:r w:rsidRPr="00791429">
        <w:rPr>
          <w:rFonts w:cs="Tahoma"/>
          <w:lang w:val="el-GR"/>
        </w:rPr>
        <w:instrText xml:space="preserve"> </w:instrText>
      </w:r>
      <w:r w:rsidRPr="00E937F6">
        <w:rPr>
          <w:rFonts w:cs="Tahoma"/>
        </w:rPr>
        <w:fldChar w:fldCharType="separate"/>
      </w:r>
      <w:r w:rsidR="00F96DA8">
        <w:rPr>
          <w:rFonts w:cs="Tahoma"/>
          <w:noProof/>
        </w:rPr>
        <w:t>6</w:t>
      </w:r>
      <w:r w:rsidRPr="00E937F6">
        <w:rPr>
          <w:rFonts w:cs="Tahoma"/>
        </w:rPr>
        <w:fldChar w:fldCharType="end"/>
      </w:r>
      <w:r w:rsidRPr="00E937F6">
        <w:rPr>
          <w:rFonts w:cs="Tahoma"/>
          <w:szCs w:val="22"/>
          <w:lang w:val="el-GR"/>
        </w:rPr>
        <w:t>. Συσχέτιση ανάλυσης εικόνας και κλίμακας Ο/Φ για δημιουργία προεπισκοπήσεων</w:t>
      </w:r>
      <w:bookmarkEnd w:id="504"/>
      <w:bookmarkEnd w:id="505"/>
      <w:bookmarkEnd w:id="506"/>
    </w:p>
    <w:p w14:paraId="7AE6A618" w14:textId="43BB7DAF" w:rsidR="007722CD" w:rsidRPr="00561FE0" w:rsidRDefault="007722CD" w:rsidP="00E401A1">
      <w:pPr>
        <w:spacing w:before="120"/>
        <w:rPr>
          <w:rFonts w:cs="Tahoma"/>
          <w:lang w:val="el-GR"/>
        </w:rPr>
      </w:pPr>
      <w:r w:rsidRPr="00E937F6">
        <w:rPr>
          <w:rFonts w:cs="Tahoma"/>
          <w:lang w:val="el-GR"/>
        </w:rPr>
        <w:t xml:space="preserve">Σε κάθε περίπτωση να εξετάζεται από τον Ανάδοχο η βέλτιστη δυνατή θέαση των εικόνων, ανάλογα με την κλίμακά της και την παλαιότητα της λήψης, καθώς και να ζητείται η σύμφωνη γνώμη της αρμόδιας </w:t>
      </w:r>
      <w:r w:rsidR="001B2C3C" w:rsidRPr="00F6740F">
        <w:rPr>
          <w:rFonts w:cs="Tahoma"/>
          <w:lang w:val="el-GR"/>
        </w:rPr>
        <w:t>ΕΠΕ</w:t>
      </w:r>
      <w:r w:rsidRPr="00561FE0">
        <w:rPr>
          <w:rFonts w:cs="Tahoma"/>
          <w:lang w:val="el-GR"/>
        </w:rPr>
        <w:t xml:space="preserve">. </w:t>
      </w:r>
    </w:p>
    <w:p w14:paraId="7D7ED90E" w14:textId="77777777" w:rsidR="007722CD" w:rsidRPr="006B48D5" w:rsidRDefault="007722CD" w:rsidP="00E401A1">
      <w:pPr>
        <w:spacing w:before="120"/>
        <w:rPr>
          <w:rFonts w:cs="Tahoma"/>
          <w:lang w:val="el-GR"/>
        </w:rPr>
      </w:pPr>
      <w:r w:rsidRPr="006B48D5">
        <w:rPr>
          <w:rFonts w:cs="Tahoma"/>
          <w:lang w:val="el-GR"/>
        </w:rPr>
        <w:t>Η κωδικοποίηση της ονομασίας των αρχείων αυτών θα ακολουθεί την αναλυτική περιγραφή της αντίστοιχης παραγράφου.</w:t>
      </w:r>
    </w:p>
    <w:p w14:paraId="0659F57C" w14:textId="77777777" w:rsidR="007722CD" w:rsidRPr="00791429" w:rsidRDefault="007722CD" w:rsidP="00E401A1">
      <w:pPr>
        <w:spacing w:before="120"/>
        <w:rPr>
          <w:rFonts w:cs="Tahoma"/>
          <w:lang w:val="el-GR"/>
        </w:rPr>
      </w:pPr>
      <w:r w:rsidRPr="00224D00">
        <w:rPr>
          <w:rFonts w:cs="Tahoma"/>
          <w:lang w:val="el-GR"/>
        </w:rPr>
        <w:t>Τονίζεται ότι η σειρά εκτέλεσης των εργασιών (Ψηφιοποίηση, Δημιουργία ορθοανηγμένων εικόνων, Δημιουργία Ορθοφωτομωσαϊκών, Δημιουργία προεπισκοπήσεων ορθοανηγμένων εικόνων, Μεταδεδομένα, κτλ.) που περιγ</w:t>
      </w:r>
      <w:r w:rsidRPr="008A50B3">
        <w:rPr>
          <w:rFonts w:cs="Tahoma"/>
          <w:lang w:val="el-GR"/>
        </w:rPr>
        <w:t>ράφονται στο παρόν τεύχος, δεν είναι δεσμευτική για τον Ανάδοχο.  Λεπτομέρειες της μεθοδολογίας που θα ακολουθηθεί για την δημιουργία των προεπισκοπήσεων και την υποβάθμιση της ποιότητας των ψηφιοποιημένων Α/Φ υψηλής ανάλυσης, θα περιγραφεί λεπτ</w:t>
      </w:r>
      <w:r w:rsidRPr="00791429">
        <w:rPr>
          <w:rFonts w:cs="Tahoma"/>
          <w:lang w:val="el-GR"/>
        </w:rPr>
        <w:t>ομερώς στη Μελέτη Εφαρμογής. Ο Ανάδοχος εντούτοις, υποχρεούται να ακολουθεί το Χρονοδιάγραμμα και τις Φάσεις Έργου της παρ. 3.13.</w:t>
      </w:r>
    </w:p>
    <w:p w14:paraId="1B36CB1C" w14:textId="77777777" w:rsidR="00674977" w:rsidRDefault="00674977" w:rsidP="00E401A1">
      <w:pPr>
        <w:pStyle w:val="aff1"/>
        <w:spacing w:before="120"/>
        <w:ind w:left="0"/>
        <w:rPr>
          <w:rFonts w:cs="Tahoma"/>
          <w:lang w:val="el-GR"/>
        </w:rPr>
      </w:pPr>
      <w:r w:rsidRPr="00674977">
        <w:rPr>
          <w:rFonts w:cs="Tahoma"/>
          <w:lang w:val="el-GR"/>
        </w:rPr>
        <w:t>Οι προεπισκοπήσεις των Ο/Φ θα παραδίδονται για ποιοτικό έλεγχο, πριν την οριστική τους εισαγωγή στο Data Storage, σε μορφότυπο jpg με γεωαναφορά. Οι προεπισκοπήσεις Ο/Φιων θα είναι πλήρεις και θα περιλαμβάνουν το σύνολο των εικονοσημάτων (fiducials) που απεικονίζονται στο αναλογικό πρωτογενές υλικό, καθώς και τις πληροφορίες τιτλογράφησης που βρίσκονται εκτός της φωτογραφίας.  Η εδαφοψηφίδα των προεπισκοπήσεων των Α/Φ θα διαμορφώνεται σύμφωνα με τον παραπάνω πίνακα και με ελέγχους για τη βέλτιστη, ομοιόμορφη, δυνατή θέαση των εικόνων. Η τελική ραδιομετρική ανάλυση της κάθε εικόνας θα είναι 8 bit ανά κανάλι. Το εύρος του ιστογράμματος θα πρέπει να είναι τουλάχιστον 240 τιμές τόνου του γκρι, ανά κανάλι. Για τις προεπισκοπήσεις των Α/Φ, οι τιμές τόνου του γκρι (ανά κανάλι) του κάθε εικονοστοιχείου πρέπει να αποδίδονται με έναν αριθμό που κυμαίνεται από 1 έως 255 (1 = μαύρο, 255 = λευκό).Τα περιγράμματα των εικόνων και ότι άλλα στοιχεία περιμετρικά (πχ fiducial marks) που δεν ανήκουν στο περιεχόμενο της εικόνας,  θα έχουν τιμή 0 για να επιτευχθεί η βέλτιστη οπτικοποίηση σε πιθανή web εφαρμογή όπου θα μπορούν να εμφανίζονται ως διαφανή (transparent).</w:t>
      </w:r>
    </w:p>
    <w:p w14:paraId="41FB3067" w14:textId="77777777" w:rsidR="007722CD" w:rsidRPr="00E401A1" w:rsidRDefault="007722CD" w:rsidP="00E401A1">
      <w:pPr>
        <w:pStyle w:val="aff1"/>
        <w:spacing w:before="120"/>
        <w:ind w:left="0"/>
        <w:rPr>
          <w:rFonts w:cs="Tahoma"/>
          <w:lang w:val="el-GR"/>
        </w:rPr>
      </w:pPr>
    </w:p>
    <w:p w14:paraId="5C7CB2BD" w14:textId="77777777" w:rsidR="007722CD" w:rsidRPr="00E401A1" w:rsidRDefault="007722CD" w:rsidP="00E401A1">
      <w:pPr>
        <w:pStyle w:val="aff1"/>
        <w:spacing w:before="120"/>
        <w:ind w:left="0"/>
        <w:rPr>
          <w:rFonts w:cs="Tahoma"/>
          <w:lang w:val="el-GR"/>
        </w:rPr>
      </w:pPr>
      <w:r w:rsidRPr="00E401A1">
        <w:rPr>
          <w:rFonts w:cs="Tahoma"/>
          <w:lang w:val="el-GR"/>
        </w:rPr>
        <w:t xml:space="preserve">Θα πρέπει οι προεπισκοπήσεις ανά πτήση, να έχουν εναρμονισμένες τιμές φωτεινότητας, ώστε να μην υπάρχουν εμφανείς και έντονες μεταβάσεις από εικόνα σε εικόνα. Για το σκοπό αυτό, επιτρέπεται η ραδιομετρική επεξεργασία τους (πχ. ραδιομετρική εναρμόνιση, ταύτιση ιστογραμμάτων, κοκ). Στο στάδιο των ελέγχων, να παραδοθούν εκτυπώσεις (διαστάσεων </w:t>
      </w:r>
      <w:r w:rsidRPr="00E401A1">
        <w:rPr>
          <w:rFonts w:cs="Tahoma"/>
          <w:lang w:val="en-US"/>
        </w:rPr>
        <w:t>A</w:t>
      </w:r>
      <w:r w:rsidRPr="00E401A1">
        <w:rPr>
          <w:rFonts w:cs="Tahoma"/>
          <w:lang w:val="el-GR"/>
        </w:rPr>
        <w:t xml:space="preserve">0, σε μορφότυπο </w:t>
      </w:r>
      <w:r w:rsidRPr="00E401A1">
        <w:rPr>
          <w:rFonts w:cs="Tahoma"/>
          <w:lang w:val="en-US"/>
        </w:rPr>
        <w:t>pdf</w:t>
      </w:r>
      <w:r w:rsidRPr="00E401A1">
        <w:rPr>
          <w:rFonts w:cs="Tahoma"/>
          <w:lang w:val="el-GR"/>
        </w:rPr>
        <w:t>) με όλες οι προεπισκοπήσεις ανά πτήση ή μπλοκ επίλυσης (αναλυτικότερα βλέπε αντίστοιχο πίνακα συμμόρφωσης)</w:t>
      </w:r>
    </w:p>
    <w:p w14:paraId="36E1D5E7" w14:textId="77777777" w:rsidR="007722CD" w:rsidRPr="00E937F6" w:rsidRDefault="007722CD" w:rsidP="00E401A1">
      <w:pPr>
        <w:spacing w:before="120"/>
        <w:rPr>
          <w:rFonts w:cs="Tahoma"/>
          <w:lang w:val="el-GR"/>
        </w:rPr>
      </w:pPr>
    </w:p>
    <w:p w14:paraId="10D7BF36" w14:textId="77777777" w:rsidR="007722CD" w:rsidRPr="00E937F6" w:rsidRDefault="007722CD" w:rsidP="00E401A1">
      <w:pPr>
        <w:spacing w:before="120"/>
        <w:rPr>
          <w:rFonts w:cs="Tahoma"/>
          <w:lang w:val="el-GR"/>
        </w:rPr>
      </w:pPr>
    </w:p>
    <w:p w14:paraId="3FCF2840" w14:textId="77777777" w:rsidR="007722CD" w:rsidRPr="00E401A1" w:rsidRDefault="007722CD" w:rsidP="00E401A1">
      <w:pPr>
        <w:pStyle w:val="4"/>
        <w:suppressAutoHyphens w:val="0"/>
        <w:spacing w:before="120" w:after="120"/>
        <w:ind w:firstLine="0"/>
        <w:rPr>
          <w:rFonts w:cs="Tahoma"/>
          <w:sz w:val="24"/>
          <w:szCs w:val="24"/>
          <w:lang w:val="el-GR"/>
        </w:rPr>
      </w:pPr>
      <w:bookmarkStart w:id="507" w:name="_Toc93395895"/>
      <w:r w:rsidRPr="00E401A1">
        <w:rPr>
          <w:rFonts w:cs="Tahoma"/>
          <w:sz w:val="24"/>
          <w:szCs w:val="24"/>
          <w:lang w:val="el-GR"/>
        </w:rPr>
        <w:t>Μάσκες Απόσβεσης (</w:t>
      </w:r>
      <w:r w:rsidRPr="00E401A1">
        <w:rPr>
          <w:rFonts w:cs="Tahoma"/>
          <w:sz w:val="24"/>
          <w:szCs w:val="24"/>
          <w:lang w:val="en-US"/>
        </w:rPr>
        <w:t>MASK</w:t>
      </w:r>
      <w:r w:rsidRPr="00E401A1">
        <w:rPr>
          <w:rFonts w:cs="Tahoma"/>
          <w:sz w:val="24"/>
          <w:szCs w:val="24"/>
          <w:lang w:val="el-GR"/>
        </w:rPr>
        <w:t>) και Αρχεία Αποσβεσμένων Α/Φ (</w:t>
      </w:r>
      <w:r w:rsidRPr="00E401A1">
        <w:rPr>
          <w:rFonts w:cs="Tahoma"/>
          <w:sz w:val="24"/>
          <w:szCs w:val="24"/>
          <w:lang w:val="en-US"/>
        </w:rPr>
        <w:t>HR</w:t>
      </w:r>
      <w:r w:rsidRPr="00E401A1">
        <w:rPr>
          <w:rFonts w:cs="Tahoma"/>
          <w:sz w:val="24"/>
          <w:szCs w:val="24"/>
          <w:lang w:val="el-GR"/>
        </w:rPr>
        <w:t>_</w:t>
      </w:r>
      <w:r w:rsidRPr="00E401A1">
        <w:rPr>
          <w:rFonts w:cs="Tahoma"/>
          <w:sz w:val="24"/>
          <w:szCs w:val="24"/>
          <w:lang w:val="en-US"/>
        </w:rPr>
        <w:t>MASKED</w:t>
      </w:r>
      <w:r w:rsidRPr="00E401A1">
        <w:rPr>
          <w:rFonts w:cs="Tahoma"/>
          <w:sz w:val="24"/>
          <w:szCs w:val="24"/>
          <w:lang w:val="el-GR"/>
        </w:rPr>
        <w:t>)</w:t>
      </w:r>
      <w:bookmarkEnd w:id="507"/>
    </w:p>
    <w:p w14:paraId="0947EA7B" w14:textId="77777777" w:rsidR="007722CD" w:rsidRPr="00F6740F" w:rsidRDefault="007722CD" w:rsidP="00E401A1">
      <w:pPr>
        <w:spacing w:before="120"/>
        <w:rPr>
          <w:rFonts w:cs="Tahoma"/>
          <w:b/>
          <w:lang w:val="el-GR"/>
        </w:rPr>
      </w:pPr>
      <w:r w:rsidRPr="00E937F6">
        <w:rPr>
          <w:rFonts w:cs="Tahoma"/>
          <w:lang w:val="el-GR"/>
        </w:rPr>
        <w:t>Για λόγους ασφαλείας της διαβαθμισμένης πληροφορίας, επιπρόσθετα θα δημιουργηθούν μάσκες απόσβεσης των διαβαθμισμένων εγκαταστάσεων, σε όσες Α/Φ περιλαμβάνονται. Αξιοποιώντας την πληροφορία που θα παρέχουν οι ορθοφωτογραφίες και του διανυσματικού αρχείου διαβαθμισμένων εγκαταστάσεων της Υπηρεσίας, ο Ανάδοχος θα πρέπει να δημιουργήσει:</w:t>
      </w:r>
    </w:p>
    <w:p w14:paraId="26FB323F" w14:textId="77777777" w:rsidR="007722CD" w:rsidRPr="00E401A1" w:rsidRDefault="007722CD" w:rsidP="004E653B">
      <w:pPr>
        <w:pStyle w:val="aff1"/>
        <w:numPr>
          <w:ilvl w:val="3"/>
          <w:numId w:val="200"/>
        </w:numPr>
        <w:suppressAutoHyphens w:val="0"/>
        <w:spacing w:before="120"/>
        <w:ind w:left="851" w:firstLine="0"/>
        <w:rPr>
          <w:rFonts w:cs="Tahoma"/>
          <w:strike/>
          <w:lang w:val="el-GR"/>
        </w:rPr>
      </w:pPr>
      <w:r w:rsidRPr="00E401A1">
        <w:rPr>
          <w:rFonts w:cs="Tahoma"/>
          <w:lang w:val="el-GR"/>
        </w:rPr>
        <w:lastRenderedPageBreak/>
        <w:t xml:space="preserve">Μάσκες απόσβεσης των διαβαθμισμένων εγκαταστάσεων (ψηφιακό αρχείο </w:t>
      </w:r>
      <w:r w:rsidRPr="00E401A1">
        <w:rPr>
          <w:rFonts w:cs="Tahoma"/>
          <w:lang w:val="en-US"/>
        </w:rPr>
        <w:t>raster</w:t>
      </w:r>
      <w:r w:rsidRPr="00E401A1">
        <w:rPr>
          <w:rFonts w:cs="Tahoma"/>
          <w:lang w:val="el-GR"/>
        </w:rPr>
        <w:t>), για τις ψηφιοποιημένες Α/Φ υψηλής ανάλυσης (</w:t>
      </w:r>
      <w:r w:rsidRPr="00E401A1">
        <w:rPr>
          <w:rFonts w:cs="Tahoma"/>
          <w:lang w:val="en-US"/>
        </w:rPr>
        <w:t>HR</w:t>
      </w:r>
      <w:r w:rsidRPr="00E401A1">
        <w:rPr>
          <w:rFonts w:cs="Tahoma"/>
          <w:lang w:val="el-GR"/>
        </w:rPr>
        <w:t xml:space="preserve">), που εμπεριέχουν διαβαθμισμένες εγκαταστάσεις. Οι μάσκες απόσβεσης θα πρέπει να περιορίζονται αποκλειστικά στη διαβαθμισμένη περιοχή, χωρίς να αφαιρούν από το ψηφιακό αρχείο Α/Φ υψηλής ανάλυσης χρήσιμη πληροφορία για τον πολίτη. Ο ανάδοχος είναι υποχρεωμένος να υποβάλλει την μεθοδολογία που θα ακολουθήσει, κατά τη φάση της Μελέτης Εφαρμογής. Η μεθοδολογία θα είναι υποκείμενη έγκρισης και θα περιγράφει τον τρόπο δημιουργία μασκών στην αρχικά σαρωμένη αεροφωτογραφία, καθώς και την ακρίβεια που μπορεί να επιτευχθεί. </w:t>
      </w:r>
    </w:p>
    <w:p w14:paraId="0DC37242" w14:textId="77777777" w:rsidR="007722CD" w:rsidRPr="00E401A1" w:rsidRDefault="007722CD" w:rsidP="004E653B">
      <w:pPr>
        <w:pStyle w:val="aff1"/>
        <w:numPr>
          <w:ilvl w:val="3"/>
          <w:numId w:val="200"/>
        </w:numPr>
        <w:suppressAutoHyphens w:val="0"/>
        <w:spacing w:before="120"/>
        <w:ind w:left="720" w:firstLine="0"/>
        <w:rPr>
          <w:rFonts w:cs="Tahoma"/>
          <w:lang w:val="el-GR"/>
        </w:rPr>
      </w:pPr>
      <w:r w:rsidRPr="00E401A1">
        <w:rPr>
          <w:rFonts w:cs="Tahoma"/>
          <w:lang w:val="el-GR"/>
        </w:rPr>
        <w:t>Αρχείο αποσβεσμένων Α/Φ υψηλής ανάλυσης (</w:t>
      </w:r>
      <w:r w:rsidRPr="00E401A1">
        <w:rPr>
          <w:rFonts w:cs="Tahoma"/>
          <w:lang w:val="en-US"/>
        </w:rPr>
        <w:t>HR</w:t>
      </w:r>
      <w:r w:rsidRPr="00E401A1">
        <w:rPr>
          <w:rFonts w:cs="Tahoma"/>
          <w:lang w:val="el-GR"/>
        </w:rPr>
        <w:t xml:space="preserve">) (ψηφιακό αρχείο </w:t>
      </w:r>
      <w:r w:rsidRPr="00E401A1">
        <w:rPr>
          <w:rFonts w:cs="Tahoma"/>
          <w:lang w:val="en-US"/>
        </w:rPr>
        <w:t>raster</w:t>
      </w:r>
      <w:r w:rsidRPr="00E401A1">
        <w:rPr>
          <w:rFonts w:cs="Tahoma"/>
          <w:lang w:val="el-GR"/>
        </w:rPr>
        <w:t>), το οποίο θα αποτελείται από όλες τις Α/Φ (</w:t>
      </w:r>
      <w:r w:rsidRPr="00E401A1">
        <w:rPr>
          <w:rFonts w:cs="Tahoma"/>
          <w:lang w:val="en-US"/>
        </w:rPr>
        <w:t>HR</w:t>
      </w:r>
      <w:r w:rsidRPr="00E401A1">
        <w:rPr>
          <w:rFonts w:cs="Tahoma"/>
          <w:lang w:val="el-GR"/>
        </w:rPr>
        <w:t>) οι οποίες περιλαμβάνουν μία ή περισσότερες διαβαθμισμένες εγκαταστάσεις ή τμήματα αυτών και θα έχει εφαρμοσθεί, αυτοματοποιημένα, η απόσβεση της πληροφορίας της εγκατάστασης μέσω της μάσκας. Στα εικονοστοιχεία που περιλαμβάνονται στην περιοχή απόσβεσης της Α/Φ υψηλής ανάλυσης, θα αποδοθεί αυστηρά τιμή 0=μαύρο.</w:t>
      </w:r>
    </w:p>
    <w:p w14:paraId="1E02F983" w14:textId="77777777" w:rsidR="007722CD" w:rsidRPr="00E401A1" w:rsidRDefault="007722CD" w:rsidP="00E401A1">
      <w:pPr>
        <w:pStyle w:val="aff1"/>
        <w:spacing w:before="120"/>
        <w:rPr>
          <w:rFonts w:cs="Tahoma"/>
          <w:lang w:val="el-GR"/>
        </w:rPr>
      </w:pPr>
      <w:r w:rsidRPr="00E401A1">
        <w:rPr>
          <w:rFonts w:cs="Tahoma"/>
          <w:lang w:val="el-GR"/>
        </w:rPr>
        <w:t>(αναλυτικότερα βλέπε αντίστοιχο πίνακα συμμόρφωσης).</w:t>
      </w:r>
    </w:p>
    <w:p w14:paraId="732ADE85" w14:textId="77777777" w:rsidR="007722CD" w:rsidRPr="00E401A1" w:rsidRDefault="007722CD" w:rsidP="004E653B">
      <w:pPr>
        <w:pStyle w:val="aff1"/>
        <w:numPr>
          <w:ilvl w:val="3"/>
          <w:numId w:val="200"/>
        </w:numPr>
        <w:suppressAutoHyphens w:val="0"/>
        <w:spacing w:before="120"/>
        <w:ind w:left="720" w:firstLine="0"/>
        <w:rPr>
          <w:rFonts w:cs="Tahoma"/>
          <w:lang w:val="el-GR"/>
        </w:rPr>
      </w:pPr>
      <w:r w:rsidRPr="00E401A1">
        <w:rPr>
          <w:rFonts w:cs="Tahoma"/>
          <w:lang w:val="el-GR"/>
        </w:rPr>
        <w:t>Δεδομένου του αποχαρακτηρισμού των αεροφωτογραφιών έτους λήψης 1978 και προγενέστερα, πλην περιοχής Έβρου, δυνάμει της Φ.175/1/1257849/ Σ.394/17 Ιουλ 19/ΓΕΣ/ΔΓΕ/2ο, για τα παραπάνω έτη λήψης θα δημιουργηθούν μάσκες απόσβεσης μόνο για την περιοχή του Έβρου. Επίσης απαιτείται η δημιουργία μασκών των θαλάσσιων περιοχών 5</w:t>
      </w:r>
      <w:r w:rsidRPr="00E401A1">
        <w:rPr>
          <w:rFonts w:cs="Tahoma"/>
        </w:rPr>
        <w:t>m</w:t>
      </w:r>
      <w:r w:rsidRPr="00E401A1">
        <w:rPr>
          <w:rFonts w:cs="Tahoma"/>
          <w:lang w:val="el-GR"/>
        </w:rPr>
        <w:t xml:space="preserve"> έως 2000</w:t>
      </w:r>
      <w:r w:rsidRPr="00E401A1">
        <w:rPr>
          <w:rFonts w:cs="Tahoma"/>
        </w:rPr>
        <w:t>m</w:t>
      </w:r>
      <w:r w:rsidRPr="00E401A1">
        <w:rPr>
          <w:rFonts w:cs="Tahoma"/>
          <w:lang w:val="el-GR"/>
        </w:rPr>
        <w:t xml:space="preserve"> από τις ακτές για τις αντίστοιχες αεροφωτογραφίες έτους 1979 και μεταγενέστερα, για όσες περιοχές προβλέπεται βάσει των ισχυουσών διαταγών. Ενημερωτικά σημειώνεται ότι οι διαβαθμισμένες εγκαταστάσεις στην ελληνική επικράτεια είναι περίπου 1200 και ότι απαιτείται απόσβεση θαλασσίου χώρου 5</w:t>
      </w:r>
      <w:r w:rsidRPr="00E401A1">
        <w:rPr>
          <w:rFonts w:cs="Tahoma"/>
        </w:rPr>
        <w:t>m</w:t>
      </w:r>
      <w:r w:rsidRPr="00E401A1">
        <w:rPr>
          <w:rFonts w:cs="Tahoma"/>
          <w:lang w:val="el-GR"/>
        </w:rPr>
        <w:t>-2000</w:t>
      </w:r>
      <w:r w:rsidRPr="00E401A1">
        <w:rPr>
          <w:rFonts w:cs="Tahoma"/>
        </w:rPr>
        <w:t>m</w:t>
      </w:r>
      <w:r w:rsidRPr="00E401A1">
        <w:rPr>
          <w:rFonts w:cs="Tahoma"/>
          <w:lang w:val="el-GR"/>
        </w:rPr>
        <w:t xml:space="preserve"> για:</w:t>
      </w:r>
    </w:p>
    <w:p w14:paraId="4EA77C8B" w14:textId="77777777" w:rsidR="007722CD" w:rsidRPr="00E401A1" w:rsidRDefault="007722CD" w:rsidP="00E401A1">
      <w:pPr>
        <w:pStyle w:val="aff1"/>
        <w:spacing w:before="120"/>
        <w:rPr>
          <w:rFonts w:cs="Tahoma"/>
          <w:lang w:val="el-GR"/>
        </w:rPr>
      </w:pPr>
      <w:r w:rsidRPr="00E401A1">
        <w:rPr>
          <w:rFonts w:cs="Tahoma"/>
          <w:lang w:val="el-GR"/>
        </w:rPr>
        <w:t>- ακτές νήσων Αιγαίου πλην Κρήτης και Εύβοιας,</w:t>
      </w:r>
    </w:p>
    <w:p w14:paraId="0A61AD73" w14:textId="77777777" w:rsidR="007722CD" w:rsidRPr="00E401A1" w:rsidRDefault="007722CD" w:rsidP="00E401A1">
      <w:pPr>
        <w:pStyle w:val="aff1"/>
        <w:spacing w:before="120"/>
        <w:rPr>
          <w:rFonts w:cs="Tahoma"/>
          <w:lang w:val="el-GR"/>
        </w:rPr>
      </w:pPr>
      <w:r w:rsidRPr="00E401A1">
        <w:rPr>
          <w:rFonts w:cs="Tahoma"/>
          <w:lang w:val="el-GR"/>
        </w:rPr>
        <w:t>- ακτές Κέρκυρας,</w:t>
      </w:r>
    </w:p>
    <w:p w14:paraId="6047DD28" w14:textId="77777777" w:rsidR="007722CD" w:rsidRPr="00E401A1" w:rsidRDefault="007722CD" w:rsidP="00E401A1">
      <w:pPr>
        <w:pStyle w:val="aff1"/>
        <w:spacing w:before="120"/>
        <w:rPr>
          <w:rFonts w:cs="Tahoma"/>
          <w:lang w:val="el-GR"/>
        </w:rPr>
      </w:pPr>
      <w:r w:rsidRPr="00E401A1">
        <w:rPr>
          <w:rFonts w:cs="Tahoma"/>
          <w:lang w:val="el-GR"/>
        </w:rPr>
        <w:t>- ακτές περιοχής Αράξου στην Πελοπόννησο,</w:t>
      </w:r>
    </w:p>
    <w:p w14:paraId="3FFC3334" w14:textId="77777777" w:rsidR="007722CD" w:rsidRPr="00E401A1" w:rsidRDefault="007722CD" w:rsidP="00E401A1">
      <w:pPr>
        <w:pStyle w:val="aff1"/>
        <w:spacing w:before="120"/>
        <w:rPr>
          <w:rFonts w:cs="Tahoma"/>
          <w:lang w:val="el-GR"/>
        </w:rPr>
      </w:pPr>
      <w:r w:rsidRPr="00E401A1">
        <w:rPr>
          <w:rFonts w:cs="Tahoma"/>
          <w:lang w:val="el-GR"/>
        </w:rPr>
        <w:t>- ακτές κόλπου Σούδας και ακρωτηρίου Σίδερο στην Κρήτη.</w:t>
      </w:r>
    </w:p>
    <w:p w14:paraId="49452C67" w14:textId="77777777" w:rsidR="007722CD" w:rsidRPr="00E401A1" w:rsidRDefault="007722CD" w:rsidP="00E401A1">
      <w:pPr>
        <w:pStyle w:val="aff1"/>
        <w:spacing w:before="120"/>
        <w:rPr>
          <w:rFonts w:cs="Tahoma"/>
          <w:lang w:val="el-GR"/>
        </w:rPr>
      </w:pPr>
      <w:r w:rsidRPr="00E401A1">
        <w:rPr>
          <w:rFonts w:cs="Tahoma"/>
          <w:lang w:val="el-GR"/>
        </w:rPr>
        <w:t>- ακτές ναυτικών οχυρών</w:t>
      </w:r>
    </w:p>
    <w:p w14:paraId="7DC55570" w14:textId="77777777" w:rsidR="007722CD" w:rsidRPr="00E401A1" w:rsidRDefault="007722CD" w:rsidP="00E401A1">
      <w:pPr>
        <w:pStyle w:val="aff1"/>
        <w:spacing w:before="120"/>
        <w:rPr>
          <w:rFonts w:cs="Tahoma"/>
          <w:lang w:val="el-GR"/>
        </w:rPr>
      </w:pPr>
      <w:r w:rsidRPr="00E401A1">
        <w:rPr>
          <w:rFonts w:cs="Tahoma"/>
          <w:lang w:val="el-GR"/>
        </w:rPr>
        <w:t>- ακτές Παγασητικού κόλπου.</w:t>
      </w:r>
    </w:p>
    <w:p w14:paraId="166BAAB8" w14:textId="77777777" w:rsidR="007722CD" w:rsidRPr="00E937F6" w:rsidRDefault="007722CD" w:rsidP="00E401A1">
      <w:pPr>
        <w:spacing w:before="120"/>
        <w:ind w:left="709"/>
        <w:rPr>
          <w:rFonts w:cs="Tahoma"/>
          <w:lang w:val="el-GR"/>
        </w:rPr>
      </w:pPr>
    </w:p>
    <w:p w14:paraId="3B81003A" w14:textId="77777777" w:rsidR="007722CD" w:rsidRPr="00E401A1" w:rsidRDefault="007722CD" w:rsidP="00E401A1">
      <w:pPr>
        <w:pStyle w:val="4"/>
        <w:suppressAutoHyphens w:val="0"/>
        <w:spacing w:before="120" w:after="120"/>
        <w:ind w:firstLine="0"/>
        <w:rPr>
          <w:rFonts w:cs="Tahoma"/>
          <w:sz w:val="24"/>
          <w:szCs w:val="24"/>
        </w:rPr>
      </w:pPr>
      <w:bookmarkStart w:id="508" w:name="_Toc339605385"/>
      <w:bookmarkStart w:id="509" w:name="_Toc353017059"/>
      <w:bookmarkStart w:id="510" w:name="_Ref60147202"/>
      <w:bookmarkStart w:id="511" w:name="_Ref60744355"/>
      <w:bookmarkStart w:id="512" w:name="_Ref60744361"/>
      <w:bookmarkStart w:id="513" w:name="_Toc93395896"/>
      <w:bookmarkStart w:id="514" w:name="_Toc339605384"/>
      <w:r w:rsidRPr="00E401A1">
        <w:rPr>
          <w:rFonts w:cs="Tahoma"/>
          <w:sz w:val="24"/>
          <w:szCs w:val="24"/>
        </w:rPr>
        <w:t>Κωδικοποίηση Ονομασίας παραγόμενων προϊόντων</w:t>
      </w:r>
      <w:bookmarkEnd w:id="508"/>
      <w:bookmarkEnd w:id="509"/>
      <w:bookmarkEnd w:id="510"/>
      <w:bookmarkEnd w:id="511"/>
      <w:bookmarkEnd w:id="512"/>
      <w:bookmarkEnd w:id="513"/>
    </w:p>
    <w:p w14:paraId="5EF2916D" w14:textId="77777777" w:rsidR="007722CD" w:rsidRPr="00F6740F" w:rsidRDefault="007722CD" w:rsidP="00E401A1">
      <w:pPr>
        <w:spacing w:before="120"/>
        <w:rPr>
          <w:rFonts w:cs="Tahoma"/>
          <w:lang w:val="el-GR"/>
        </w:rPr>
      </w:pPr>
      <w:r w:rsidRPr="00E937F6">
        <w:rPr>
          <w:rFonts w:cs="Tahoma"/>
          <w:lang w:val="el-GR"/>
        </w:rPr>
        <w:t xml:space="preserve">Ο κωδικός ονομασίας της κάθε ψηφιοποιημένης Α/Φ και των παράγωγων αρχείων (π.χ. αρχείο προεπισκόπησης, κτλ) θα γίνει σύμφωνα με συγκεκριμένες προδιαγραφές που προσδιορίζονται στη συνέχεια. Η κωδικοποίηση των ονομάτων αφορά τόσο στις Α/Φ που θα ψηφιοποιηθούν όσο και στις Α/Φ που έχουν ήδη ψηφιοποιηθεί κατά το παρελθόν και για τις οποίες ο Ανάδοχος θα αναλάβει τη διαδικασία της μετονομασίας τους προκειμένου, να ενταχθούν στο νέο σύστημα. </w:t>
      </w:r>
    </w:p>
    <w:p w14:paraId="1AC1F311" w14:textId="77777777" w:rsidR="007722CD" w:rsidRPr="00791429" w:rsidRDefault="007722CD" w:rsidP="00E401A1">
      <w:pPr>
        <w:spacing w:before="120"/>
        <w:rPr>
          <w:rFonts w:cs="Tahoma"/>
          <w:lang w:val="el-GR"/>
        </w:rPr>
      </w:pPr>
      <w:r w:rsidRPr="006B48D5">
        <w:rPr>
          <w:rFonts w:cs="Tahoma"/>
        </w:rPr>
        <w:t>H</w:t>
      </w:r>
      <w:r w:rsidRPr="00224D00">
        <w:rPr>
          <w:rFonts w:cs="Tahoma"/>
          <w:lang w:val="el-GR"/>
        </w:rPr>
        <w:t xml:space="preserve"> κωδικοποίηση του ονόματος (κωδικός αναγνώρισης) των ψηφιακών αρχείων των σαρωμένων Α/Φ υψηλής ανάλυσης (</w:t>
      </w:r>
      <w:r w:rsidRPr="008A50B3">
        <w:rPr>
          <w:rFonts w:cs="Tahoma"/>
          <w:lang w:val="en-US"/>
        </w:rPr>
        <w:t>HR</w:t>
      </w:r>
      <w:r w:rsidRPr="00791429">
        <w:rPr>
          <w:rFonts w:cs="Tahoma"/>
          <w:lang w:val="el-GR"/>
        </w:rPr>
        <w:t>), είναι σύνθετη και ορίζεται ως ακολούθως:</w:t>
      </w:r>
    </w:p>
    <w:p w14:paraId="1D969F4E" w14:textId="77777777" w:rsidR="007722CD" w:rsidRPr="00E401A1" w:rsidRDefault="007722CD" w:rsidP="004E653B">
      <w:pPr>
        <w:pStyle w:val="aff1"/>
        <w:numPr>
          <w:ilvl w:val="0"/>
          <w:numId w:val="205"/>
        </w:numPr>
        <w:suppressAutoHyphens w:val="0"/>
        <w:spacing w:before="120"/>
        <w:ind w:firstLine="0"/>
        <w:rPr>
          <w:rFonts w:cs="Tahoma"/>
        </w:rPr>
      </w:pPr>
      <w:r w:rsidRPr="00E401A1">
        <w:rPr>
          <w:rFonts w:cs="Tahoma"/>
        </w:rPr>
        <w:t>Για τις Α/Φ 1945:</w:t>
      </w:r>
    </w:p>
    <w:p w14:paraId="366A3BCB" w14:textId="77777777" w:rsidR="007722CD" w:rsidRPr="00E401A1" w:rsidRDefault="007722CD" w:rsidP="004E653B">
      <w:pPr>
        <w:pStyle w:val="aff1"/>
        <w:numPr>
          <w:ilvl w:val="0"/>
          <w:numId w:val="206"/>
        </w:numPr>
        <w:suppressAutoHyphens w:val="0"/>
        <w:spacing w:before="120"/>
        <w:ind w:firstLine="0"/>
        <w:rPr>
          <w:rFonts w:cs="Tahoma"/>
          <w:lang w:val="el-GR"/>
        </w:rPr>
      </w:pPr>
      <w:r w:rsidRPr="00E401A1">
        <w:rPr>
          <w:rFonts w:cs="Tahoma"/>
          <w:lang w:val="el-GR"/>
        </w:rPr>
        <w:t>τη μεταβλητή ομάδα χαρακτήρων “ΕΕΕΕ”, πλάτους τεσσάρων (4) χαρακτήρων, που υποδηλώνει το έτος λήψης της Α/Φ,</w:t>
      </w:r>
    </w:p>
    <w:p w14:paraId="2484A706" w14:textId="77777777" w:rsidR="007722CD" w:rsidRPr="00E401A1" w:rsidRDefault="007722CD" w:rsidP="004E653B">
      <w:pPr>
        <w:pStyle w:val="aff1"/>
        <w:numPr>
          <w:ilvl w:val="0"/>
          <w:numId w:val="206"/>
        </w:numPr>
        <w:suppressAutoHyphens w:val="0"/>
        <w:spacing w:before="120"/>
        <w:ind w:firstLine="0"/>
        <w:rPr>
          <w:rFonts w:cs="Tahoma"/>
          <w:lang w:val="el-GR"/>
        </w:rPr>
      </w:pPr>
      <w:r w:rsidRPr="00E401A1">
        <w:rPr>
          <w:rFonts w:cs="Tahoma"/>
          <w:lang w:val="el-GR"/>
        </w:rPr>
        <w:lastRenderedPageBreak/>
        <w:t>τη μεταβλητή ομάδα χαρακτήρων “ΑΑΑ”, πλάτους τριών (3) χαρακτήρων, που υποδηλώνει τον αριθμό της Α/Φ.</w:t>
      </w:r>
    </w:p>
    <w:p w14:paraId="10086793" w14:textId="77777777" w:rsidR="007722CD" w:rsidRPr="00E401A1" w:rsidRDefault="007722CD" w:rsidP="004E653B">
      <w:pPr>
        <w:pStyle w:val="aff1"/>
        <w:numPr>
          <w:ilvl w:val="0"/>
          <w:numId w:val="206"/>
        </w:numPr>
        <w:suppressAutoHyphens w:val="0"/>
        <w:spacing w:before="120"/>
        <w:ind w:firstLine="0"/>
        <w:rPr>
          <w:rFonts w:cs="Tahoma"/>
          <w:lang w:val="el-GR"/>
        </w:rPr>
      </w:pPr>
      <w:r w:rsidRPr="00E401A1">
        <w:rPr>
          <w:rFonts w:cs="Tahoma"/>
          <w:lang w:val="el-GR"/>
        </w:rPr>
        <w:t>τη μεταβλητή ομάδα χαρακτήρων “ΚΚΚΚΚ”, πλάτους πέντε (5) χαρακτήρων, που υποδηλώνει τη μέση πραγματική κλίμακα των Α/Φ,</w:t>
      </w:r>
    </w:p>
    <w:p w14:paraId="2D7A3670" w14:textId="77777777" w:rsidR="007722CD" w:rsidRPr="00E401A1" w:rsidRDefault="007722CD" w:rsidP="004E653B">
      <w:pPr>
        <w:pStyle w:val="aff1"/>
        <w:numPr>
          <w:ilvl w:val="0"/>
          <w:numId w:val="206"/>
        </w:numPr>
        <w:suppressAutoHyphens w:val="0"/>
        <w:spacing w:before="120"/>
        <w:ind w:firstLine="0"/>
        <w:rPr>
          <w:rFonts w:cs="Tahoma"/>
          <w:lang w:val="el-GR"/>
        </w:rPr>
      </w:pPr>
      <w:r w:rsidRPr="00E401A1">
        <w:rPr>
          <w:rFonts w:cs="Tahoma"/>
          <w:lang w:val="el-GR"/>
        </w:rPr>
        <w:t>τη μεταβλητή ομάδα χαρακτήρων “ΠΠΠΠ”, πλάτους τεσσάρων (4)  χαρακτήρων, που υποδηλώνει τον αριθμό της γραμμής πτήσης.</w:t>
      </w:r>
    </w:p>
    <w:p w14:paraId="44873DD4" w14:textId="77777777" w:rsidR="007722CD" w:rsidRPr="00E401A1" w:rsidRDefault="007722CD" w:rsidP="004E653B">
      <w:pPr>
        <w:pStyle w:val="aff1"/>
        <w:numPr>
          <w:ilvl w:val="0"/>
          <w:numId w:val="206"/>
        </w:numPr>
        <w:suppressAutoHyphens w:val="0"/>
        <w:spacing w:before="120"/>
        <w:ind w:firstLine="0"/>
        <w:rPr>
          <w:rFonts w:cs="Tahoma"/>
          <w:lang w:val="el-GR"/>
        </w:rPr>
      </w:pPr>
      <w:r w:rsidRPr="00E401A1">
        <w:rPr>
          <w:rFonts w:cs="Tahoma"/>
          <w:lang w:val="el-GR"/>
        </w:rPr>
        <w:t>τη μεταβλητή ομάδα χαρακτήρων “ΡΡ”, πλάτους δύο (2) χαρακτήρων, που υποδηλώνει τη διεύθυνση της γραμμής πτήσης.</w:t>
      </w:r>
    </w:p>
    <w:p w14:paraId="135BD160" w14:textId="77777777" w:rsidR="007722CD" w:rsidRPr="00E401A1" w:rsidRDefault="007722CD" w:rsidP="004E653B">
      <w:pPr>
        <w:pStyle w:val="aff1"/>
        <w:numPr>
          <w:ilvl w:val="0"/>
          <w:numId w:val="206"/>
        </w:numPr>
        <w:suppressAutoHyphens w:val="0"/>
        <w:spacing w:before="120"/>
        <w:ind w:firstLine="0"/>
        <w:rPr>
          <w:rFonts w:cs="Tahoma"/>
          <w:lang w:val="el-GR"/>
        </w:rPr>
      </w:pPr>
      <w:r w:rsidRPr="00E401A1">
        <w:rPr>
          <w:rFonts w:cs="Tahoma"/>
          <w:lang w:val="el-GR"/>
        </w:rPr>
        <w:t>την ένδειξη “Β</w:t>
      </w:r>
      <w:r w:rsidRPr="00E401A1">
        <w:rPr>
          <w:rFonts w:cs="Tahoma"/>
        </w:rPr>
        <w:t>W</w:t>
      </w:r>
      <w:r w:rsidRPr="00E401A1">
        <w:rPr>
          <w:rFonts w:cs="Tahoma"/>
          <w:lang w:val="el-GR"/>
        </w:rPr>
        <w:t>” που δηλώνει ότι πρόκειται για ασπρόμαυρες Α/Φ.</w:t>
      </w:r>
    </w:p>
    <w:p w14:paraId="447BFDCE" w14:textId="77777777" w:rsidR="007722CD" w:rsidRPr="00E401A1" w:rsidRDefault="007722CD" w:rsidP="004E653B">
      <w:pPr>
        <w:pStyle w:val="aff1"/>
        <w:numPr>
          <w:ilvl w:val="0"/>
          <w:numId w:val="206"/>
        </w:numPr>
        <w:suppressAutoHyphens w:val="0"/>
        <w:spacing w:before="120"/>
        <w:ind w:firstLine="0"/>
        <w:rPr>
          <w:rFonts w:cs="Tahoma"/>
          <w:lang w:val="el-GR"/>
        </w:rPr>
      </w:pPr>
      <w:r w:rsidRPr="00E401A1">
        <w:rPr>
          <w:rFonts w:cs="Tahoma"/>
          <w:lang w:val="el-GR"/>
        </w:rPr>
        <w:t>την ένδειξη “</w:t>
      </w:r>
      <w:r w:rsidRPr="00E401A1">
        <w:rPr>
          <w:rFonts w:cs="Tahoma"/>
          <w:lang w:val="en-US"/>
        </w:rPr>
        <w:t>HR</w:t>
      </w:r>
      <w:r w:rsidRPr="00E401A1">
        <w:rPr>
          <w:rFonts w:cs="Tahoma"/>
          <w:lang w:val="el-GR"/>
        </w:rPr>
        <w:t>” που δηλώνει ότι πρόκειται για τις Α/Φ υψηλής ανάλυσης “</w:t>
      </w:r>
      <w:r w:rsidRPr="00E401A1">
        <w:rPr>
          <w:rFonts w:cs="Tahoma"/>
          <w:lang w:val="en-US"/>
        </w:rPr>
        <w:t>HighResolution</w:t>
      </w:r>
      <w:r w:rsidRPr="00E401A1">
        <w:rPr>
          <w:rFonts w:cs="Tahoma"/>
          <w:lang w:val="el-GR"/>
        </w:rPr>
        <w:t>”.</w:t>
      </w:r>
    </w:p>
    <w:p w14:paraId="63C4AEEF" w14:textId="77777777" w:rsidR="007722CD" w:rsidRPr="00E401A1" w:rsidRDefault="007722CD" w:rsidP="004E653B">
      <w:pPr>
        <w:pStyle w:val="aff1"/>
        <w:numPr>
          <w:ilvl w:val="0"/>
          <w:numId w:val="206"/>
        </w:numPr>
        <w:suppressAutoHyphens w:val="0"/>
        <w:spacing w:before="120"/>
        <w:ind w:firstLine="0"/>
        <w:rPr>
          <w:rFonts w:cs="Tahoma"/>
        </w:rPr>
      </w:pPr>
      <w:r w:rsidRPr="00E401A1">
        <w:rPr>
          <w:rFonts w:cs="Tahoma"/>
        </w:rPr>
        <w:t xml:space="preserve">την επέκταση “.tif”. </w:t>
      </w:r>
    </w:p>
    <w:p w14:paraId="0B7804A2" w14:textId="77777777" w:rsidR="007722CD" w:rsidRPr="00E401A1" w:rsidRDefault="007722CD" w:rsidP="00E401A1">
      <w:pPr>
        <w:pStyle w:val="aff1"/>
        <w:spacing w:before="120"/>
        <w:ind w:left="1080"/>
        <w:rPr>
          <w:rFonts w:cs="Tahoma"/>
          <w:lang w:val="en-US"/>
        </w:rPr>
      </w:pPr>
    </w:p>
    <w:p w14:paraId="16566D5B" w14:textId="77777777" w:rsidR="007722CD" w:rsidRPr="00E937F6" w:rsidRDefault="007722CD" w:rsidP="00E401A1">
      <w:pPr>
        <w:spacing w:before="120"/>
        <w:rPr>
          <w:rFonts w:cs="Tahoma"/>
          <w:lang w:val="el-GR"/>
        </w:rPr>
      </w:pPr>
      <w:r w:rsidRPr="00E937F6">
        <w:rPr>
          <w:rFonts w:cs="Tahoma"/>
          <w:lang w:val="el-GR"/>
        </w:rPr>
        <w:t>Ανάμεσα στις ομάδες χαρακτήρων θα πρέπει να υπάρχει το σύμβολο κάτω παύλας (_), “</w:t>
      </w:r>
      <w:r w:rsidRPr="00E937F6">
        <w:rPr>
          <w:rFonts w:cs="Tahoma"/>
          <w:lang w:val="en-US"/>
        </w:rPr>
        <w:t>underscore</w:t>
      </w:r>
      <w:r w:rsidRPr="00E937F6">
        <w:rPr>
          <w:rFonts w:cs="Tahoma"/>
          <w:lang w:val="el-GR"/>
        </w:rPr>
        <w:t>”.</w:t>
      </w:r>
    </w:p>
    <w:p w14:paraId="0CADFFDF" w14:textId="77777777" w:rsidR="007722CD" w:rsidRPr="008A50B3" w:rsidRDefault="007722CD" w:rsidP="00E401A1">
      <w:pPr>
        <w:spacing w:before="120"/>
        <w:rPr>
          <w:rFonts w:cs="Tahoma"/>
          <w:lang w:val="el-GR"/>
        </w:rPr>
      </w:pPr>
      <w:r w:rsidRPr="00F6740F">
        <w:rPr>
          <w:rFonts w:cs="Tahoma"/>
          <w:lang w:val="el-GR"/>
        </w:rPr>
        <w:t>π.χ. Για Α/Φ του 1945 με αριθμό Α/Φ 234, της γραμμής πτήσης 9083, με διεύθυνση γραμμής πτήσης 1-3, θα προκύψει το όνομα: 1945_234_42000_9083_13_Β</w:t>
      </w:r>
      <w:r w:rsidRPr="006B48D5">
        <w:rPr>
          <w:rFonts w:cs="Tahoma"/>
          <w:lang w:val="en-US"/>
        </w:rPr>
        <w:t>W</w:t>
      </w:r>
      <w:r w:rsidRPr="00224D00">
        <w:rPr>
          <w:rFonts w:cs="Tahoma"/>
          <w:lang w:val="el-GR"/>
        </w:rPr>
        <w:t>_</w:t>
      </w:r>
      <w:r w:rsidRPr="00224D00">
        <w:rPr>
          <w:rFonts w:cs="Tahoma"/>
          <w:lang w:val="en-US"/>
        </w:rPr>
        <w:t>HR</w:t>
      </w:r>
      <w:r w:rsidRPr="00224D00">
        <w:rPr>
          <w:rFonts w:cs="Tahoma"/>
          <w:lang w:val="el-GR"/>
        </w:rPr>
        <w:t>.</w:t>
      </w:r>
      <w:r w:rsidRPr="00224D00">
        <w:rPr>
          <w:rFonts w:cs="Tahoma"/>
        </w:rPr>
        <w:t>tif</w:t>
      </w:r>
    </w:p>
    <w:p w14:paraId="0A3DD040" w14:textId="77777777" w:rsidR="007722CD" w:rsidRPr="00791429" w:rsidRDefault="007722CD" w:rsidP="00E401A1">
      <w:pPr>
        <w:spacing w:before="120"/>
        <w:rPr>
          <w:rFonts w:cs="Tahoma"/>
          <w:lang w:val="el-GR"/>
        </w:rPr>
      </w:pPr>
      <w:r w:rsidRPr="00791429">
        <w:rPr>
          <w:rFonts w:cs="Tahoma"/>
          <w:lang w:val="el-GR"/>
        </w:rPr>
        <w:t>Συνεπώς ο κωδικός αποθήκευσης της σαρωμένης Α/Φ, θα είναι συνολικού πλάτους είκοσι έξι (26) χαρακτήρων, δηλαδή της μορφής “ΕΕΕΕ_ΑΑΑ_ΚΚΚΚΚ_ΠΠΠΠ_ΡΡ_</w:t>
      </w:r>
      <w:r w:rsidRPr="00791429">
        <w:rPr>
          <w:rFonts w:cs="Tahoma"/>
          <w:lang w:val="en-US"/>
        </w:rPr>
        <w:t>BW</w:t>
      </w:r>
      <w:r w:rsidRPr="00791429">
        <w:rPr>
          <w:rFonts w:cs="Tahoma"/>
          <w:lang w:val="el-GR"/>
        </w:rPr>
        <w:t>_</w:t>
      </w:r>
      <w:r w:rsidRPr="00791429">
        <w:rPr>
          <w:rFonts w:cs="Tahoma"/>
        </w:rPr>
        <w:t>HR</w:t>
      </w:r>
      <w:r w:rsidRPr="00791429">
        <w:rPr>
          <w:rFonts w:cs="Tahoma"/>
          <w:lang w:val="el-GR"/>
        </w:rPr>
        <w:t>.</w:t>
      </w:r>
      <w:r w:rsidRPr="00791429">
        <w:rPr>
          <w:rFonts w:cs="Tahoma"/>
        </w:rPr>
        <w:t>tif</w:t>
      </w:r>
      <w:r w:rsidRPr="00791429">
        <w:rPr>
          <w:rFonts w:cs="Tahoma"/>
          <w:lang w:val="el-GR"/>
        </w:rPr>
        <w:t>”.</w:t>
      </w:r>
    </w:p>
    <w:p w14:paraId="006AF09C" w14:textId="77777777" w:rsidR="007722CD" w:rsidRPr="00E401A1" w:rsidRDefault="007722CD" w:rsidP="004E653B">
      <w:pPr>
        <w:pStyle w:val="aff1"/>
        <w:numPr>
          <w:ilvl w:val="0"/>
          <w:numId w:val="205"/>
        </w:numPr>
        <w:suppressAutoHyphens w:val="0"/>
        <w:spacing w:before="120"/>
        <w:ind w:firstLine="0"/>
        <w:rPr>
          <w:rFonts w:cs="Tahoma"/>
          <w:lang w:val="el-GR"/>
        </w:rPr>
      </w:pPr>
      <w:r w:rsidRPr="00E401A1">
        <w:rPr>
          <w:rFonts w:cs="Tahoma"/>
          <w:lang w:val="el-GR"/>
        </w:rPr>
        <w:t>Για τις Α/Φ του 1938-1940 και για αυτές μετά το 1960 έως την ολοκλήρωση του έργου:</w:t>
      </w:r>
    </w:p>
    <w:p w14:paraId="219D3D7B" w14:textId="77777777" w:rsidR="007722CD" w:rsidRPr="00E401A1" w:rsidRDefault="007722CD" w:rsidP="004E653B">
      <w:pPr>
        <w:pStyle w:val="aff1"/>
        <w:numPr>
          <w:ilvl w:val="0"/>
          <w:numId w:val="207"/>
        </w:numPr>
        <w:suppressAutoHyphens w:val="0"/>
        <w:spacing w:before="120"/>
        <w:ind w:firstLine="0"/>
        <w:rPr>
          <w:rFonts w:cs="Tahoma"/>
          <w:lang w:val="el-GR"/>
        </w:rPr>
      </w:pPr>
      <w:r w:rsidRPr="00E401A1">
        <w:rPr>
          <w:rFonts w:cs="Tahoma"/>
          <w:lang w:val="el-GR"/>
        </w:rPr>
        <w:t>τη μεταβλητή ομάδα χαρακτήρων “ΕΕΕΕ”, πλάτους τεσσάρων (4) χαρακτήρων, που υποδηλώνει το έτος λήψης της Α/Φ,</w:t>
      </w:r>
    </w:p>
    <w:p w14:paraId="284C62FD" w14:textId="77777777" w:rsidR="007722CD" w:rsidRPr="00E401A1" w:rsidRDefault="007722CD" w:rsidP="004E653B">
      <w:pPr>
        <w:pStyle w:val="aff1"/>
        <w:numPr>
          <w:ilvl w:val="0"/>
          <w:numId w:val="207"/>
        </w:numPr>
        <w:suppressAutoHyphens w:val="0"/>
        <w:spacing w:before="120"/>
        <w:ind w:firstLine="0"/>
        <w:rPr>
          <w:rFonts w:cs="Tahoma"/>
          <w:lang w:val="el-GR"/>
        </w:rPr>
      </w:pPr>
      <w:r w:rsidRPr="00E401A1">
        <w:rPr>
          <w:rFonts w:cs="Tahoma"/>
          <w:lang w:val="el-GR"/>
        </w:rPr>
        <w:t>τη μεταβλητή ομάδα χαρακτήρων “ΑΑΑΑΑΑ”, πλάτους έξι (6) χαρακτήρων, που υποδηλώνει τον αριθμό της Α/Φ.</w:t>
      </w:r>
    </w:p>
    <w:p w14:paraId="157E57F2" w14:textId="77777777" w:rsidR="007722CD" w:rsidRPr="00E401A1" w:rsidRDefault="007722CD" w:rsidP="004E653B">
      <w:pPr>
        <w:pStyle w:val="aff1"/>
        <w:numPr>
          <w:ilvl w:val="0"/>
          <w:numId w:val="207"/>
        </w:numPr>
        <w:suppressAutoHyphens w:val="0"/>
        <w:spacing w:before="120"/>
        <w:ind w:firstLine="0"/>
        <w:rPr>
          <w:rFonts w:cs="Tahoma"/>
          <w:lang w:val="el-GR"/>
        </w:rPr>
      </w:pPr>
      <w:r w:rsidRPr="00E401A1">
        <w:rPr>
          <w:rFonts w:cs="Tahoma"/>
          <w:lang w:val="el-GR"/>
        </w:rPr>
        <w:t>τη μεταβλητή ομάδα χαρακτήρων “ΚΚΚΚΚ”, πλάτους πέντε (5) χαρακτήρων, που υποδηλώνει τη μέση πραγματική κλίμακα των Α/Φ,</w:t>
      </w:r>
    </w:p>
    <w:p w14:paraId="2B009A72" w14:textId="77777777" w:rsidR="007722CD" w:rsidRPr="00E401A1" w:rsidRDefault="007722CD" w:rsidP="004E653B">
      <w:pPr>
        <w:pStyle w:val="aff1"/>
        <w:numPr>
          <w:ilvl w:val="0"/>
          <w:numId w:val="207"/>
        </w:numPr>
        <w:suppressAutoHyphens w:val="0"/>
        <w:spacing w:before="120"/>
        <w:ind w:firstLine="0"/>
        <w:rPr>
          <w:rFonts w:cs="Tahoma"/>
          <w:lang w:val="el-GR"/>
        </w:rPr>
      </w:pPr>
      <w:r w:rsidRPr="00E401A1">
        <w:rPr>
          <w:rFonts w:cs="Tahoma"/>
          <w:lang w:val="el-GR"/>
        </w:rPr>
        <w:t>τη μεταβλητή ομάδα χαρακτήρων “</w:t>
      </w:r>
      <w:r w:rsidRPr="00E401A1">
        <w:rPr>
          <w:rFonts w:cs="Tahoma"/>
          <w:lang w:val="en-US"/>
        </w:rPr>
        <w:t>CC</w:t>
      </w:r>
      <w:r w:rsidRPr="00E401A1">
        <w:rPr>
          <w:rFonts w:cs="Tahoma"/>
          <w:lang w:val="el-GR"/>
        </w:rPr>
        <w:t>”, πλάτους δύο (2) χαρακτήρων, που υποδηλώνει αν η Α/Φ είναι ασπρόμαυρη (</w:t>
      </w:r>
      <w:r w:rsidRPr="00E401A1">
        <w:rPr>
          <w:rFonts w:cs="Tahoma"/>
          <w:lang w:val="en-US"/>
        </w:rPr>
        <w:t>BW</w:t>
      </w:r>
      <w:r w:rsidRPr="00E401A1">
        <w:rPr>
          <w:rFonts w:cs="Tahoma"/>
          <w:lang w:val="el-GR"/>
        </w:rPr>
        <w:t>) ή έγχρωμη (</w:t>
      </w:r>
      <w:r w:rsidRPr="00E401A1">
        <w:rPr>
          <w:rFonts w:cs="Tahoma"/>
          <w:lang w:val="en-US"/>
        </w:rPr>
        <w:t>CL</w:t>
      </w:r>
      <w:r w:rsidRPr="00E401A1">
        <w:rPr>
          <w:rFonts w:cs="Tahoma"/>
          <w:lang w:val="el-GR"/>
        </w:rPr>
        <w:t xml:space="preserve">). </w:t>
      </w:r>
    </w:p>
    <w:p w14:paraId="5131DA19" w14:textId="77777777" w:rsidR="007722CD" w:rsidRPr="00E401A1" w:rsidRDefault="007722CD" w:rsidP="004E653B">
      <w:pPr>
        <w:pStyle w:val="aff1"/>
        <w:numPr>
          <w:ilvl w:val="0"/>
          <w:numId w:val="207"/>
        </w:numPr>
        <w:suppressAutoHyphens w:val="0"/>
        <w:spacing w:before="120"/>
        <w:ind w:firstLine="0"/>
        <w:rPr>
          <w:rFonts w:cs="Tahoma"/>
          <w:lang w:val="el-GR"/>
        </w:rPr>
      </w:pPr>
      <w:r w:rsidRPr="00E401A1">
        <w:rPr>
          <w:rFonts w:cs="Tahoma"/>
          <w:lang w:val="el-GR"/>
        </w:rPr>
        <w:t>την ένδειξη “</w:t>
      </w:r>
      <w:r w:rsidRPr="00E401A1">
        <w:rPr>
          <w:rFonts w:cs="Tahoma"/>
          <w:lang w:val="en-US"/>
        </w:rPr>
        <w:t>HR</w:t>
      </w:r>
      <w:r w:rsidRPr="00E401A1">
        <w:rPr>
          <w:rFonts w:cs="Tahoma"/>
          <w:lang w:val="el-GR"/>
        </w:rPr>
        <w:t>” που δηλώνει ότι πρόκειται για τις Α/Φ υψηλής ανάλυσης “</w:t>
      </w:r>
      <w:r w:rsidRPr="00E401A1">
        <w:rPr>
          <w:rFonts w:cs="Tahoma"/>
          <w:lang w:val="en-US"/>
        </w:rPr>
        <w:t>HighResolution</w:t>
      </w:r>
      <w:r w:rsidRPr="00E401A1">
        <w:rPr>
          <w:rFonts w:cs="Tahoma"/>
          <w:lang w:val="el-GR"/>
        </w:rPr>
        <w:t>”.</w:t>
      </w:r>
    </w:p>
    <w:p w14:paraId="0088C8A4" w14:textId="77777777" w:rsidR="007722CD" w:rsidRPr="00E401A1" w:rsidRDefault="007722CD" w:rsidP="004E653B">
      <w:pPr>
        <w:pStyle w:val="aff1"/>
        <w:numPr>
          <w:ilvl w:val="0"/>
          <w:numId w:val="207"/>
        </w:numPr>
        <w:suppressAutoHyphens w:val="0"/>
        <w:spacing w:before="120"/>
        <w:ind w:firstLine="0"/>
        <w:rPr>
          <w:rFonts w:cs="Tahoma"/>
        </w:rPr>
      </w:pPr>
      <w:r w:rsidRPr="00E401A1">
        <w:rPr>
          <w:rFonts w:cs="Tahoma"/>
        </w:rPr>
        <w:t xml:space="preserve">την επέκταση “.tif”. </w:t>
      </w:r>
    </w:p>
    <w:p w14:paraId="1A85E564" w14:textId="77777777" w:rsidR="007722CD" w:rsidRPr="00E401A1" w:rsidRDefault="007722CD" w:rsidP="00E401A1">
      <w:pPr>
        <w:pStyle w:val="aff1"/>
        <w:spacing w:before="120"/>
        <w:ind w:left="1080"/>
        <w:rPr>
          <w:rFonts w:cs="Tahoma"/>
        </w:rPr>
      </w:pPr>
    </w:p>
    <w:p w14:paraId="1DBDEE72" w14:textId="77777777" w:rsidR="007722CD" w:rsidRPr="00E937F6" w:rsidRDefault="007722CD" w:rsidP="00E401A1">
      <w:pPr>
        <w:spacing w:before="120"/>
        <w:rPr>
          <w:rFonts w:cs="Tahoma"/>
          <w:lang w:val="el-GR"/>
        </w:rPr>
      </w:pPr>
      <w:r w:rsidRPr="00E937F6">
        <w:rPr>
          <w:rFonts w:cs="Tahoma"/>
          <w:lang w:val="el-GR"/>
        </w:rPr>
        <w:t>Ανάμεσα στις ομάδες χαρακτήρων θα πρέπει να υπάρχει το σύμβολο κάτω παύλας (_),“</w:t>
      </w:r>
      <w:r w:rsidRPr="00E937F6">
        <w:rPr>
          <w:rFonts w:cs="Tahoma"/>
          <w:lang w:val="en-US"/>
        </w:rPr>
        <w:t>underscore</w:t>
      </w:r>
      <w:r w:rsidRPr="00E937F6">
        <w:rPr>
          <w:rFonts w:cs="Tahoma"/>
          <w:lang w:val="el-GR"/>
        </w:rPr>
        <w:t>”.</w:t>
      </w:r>
    </w:p>
    <w:p w14:paraId="1A714479" w14:textId="77777777" w:rsidR="007722CD" w:rsidRPr="00224D00" w:rsidRDefault="007722CD" w:rsidP="00E401A1">
      <w:pPr>
        <w:spacing w:before="120"/>
        <w:rPr>
          <w:rFonts w:cs="Tahoma"/>
          <w:lang w:val="el-GR"/>
        </w:rPr>
      </w:pPr>
      <w:r w:rsidRPr="00F6740F">
        <w:rPr>
          <w:rFonts w:cs="Tahoma"/>
          <w:lang w:val="el-GR"/>
        </w:rPr>
        <w:t>π.χ. Για Α/Φ του 1981, με αριθμό Α/Φ 2345, κλίμακας 1:8000, θα προκύψει το όνομα: 1981_002345_08000_</w:t>
      </w:r>
      <w:r w:rsidRPr="00561FE0">
        <w:rPr>
          <w:rFonts w:cs="Tahoma"/>
          <w:lang w:val="en-US"/>
        </w:rPr>
        <w:t>BW</w:t>
      </w:r>
      <w:r w:rsidRPr="006B48D5">
        <w:rPr>
          <w:rFonts w:cs="Tahoma"/>
          <w:lang w:val="el-GR"/>
        </w:rPr>
        <w:t>_</w:t>
      </w:r>
      <w:r w:rsidRPr="00224D00">
        <w:rPr>
          <w:rFonts w:cs="Tahoma"/>
        </w:rPr>
        <w:t>HR</w:t>
      </w:r>
      <w:r w:rsidRPr="00224D00">
        <w:rPr>
          <w:rFonts w:cs="Tahoma"/>
          <w:lang w:val="el-GR"/>
        </w:rPr>
        <w:t>.</w:t>
      </w:r>
      <w:r w:rsidRPr="00224D00">
        <w:rPr>
          <w:rFonts w:cs="Tahoma"/>
        </w:rPr>
        <w:t>tif</w:t>
      </w:r>
    </w:p>
    <w:p w14:paraId="065CA8DE" w14:textId="77777777" w:rsidR="007722CD" w:rsidRPr="00791429" w:rsidRDefault="007722CD" w:rsidP="00E401A1">
      <w:pPr>
        <w:spacing w:before="120"/>
        <w:rPr>
          <w:rFonts w:cs="Tahoma"/>
          <w:lang w:val="el-GR"/>
        </w:rPr>
      </w:pPr>
      <w:r w:rsidRPr="008A50B3">
        <w:rPr>
          <w:rFonts w:cs="Tahoma"/>
          <w:lang w:val="el-GR"/>
        </w:rPr>
        <w:t>Συνεπώς, ο κωδικός αποθήκευσης της σαρωμένης Α/Φ, θα είναι συνολικού πλάτους είκοσι επτά (27) χαρακτήρων, δηλαδή της μορφής “ΕΕΕΕ_ΑΑΑΑΑΑ_ΚΚΚΚΚ_</w:t>
      </w:r>
      <w:r w:rsidRPr="00791429">
        <w:rPr>
          <w:rFonts w:cs="Tahoma"/>
          <w:lang w:val="en-US"/>
        </w:rPr>
        <w:t>CC</w:t>
      </w:r>
      <w:r w:rsidRPr="00791429">
        <w:rPr>
          <w:rFonts w:cs="Tahoma"/>
          <w:lang w:val="el-GR"/>
        </w:rPr>
        <w:t>_</w:t>
      </w:r>
      <w:r w:rsidRPr="00791429">
        <w:rPr>
          <w:rFonts w:cs="Tahoma"/>
          <w:lang w:val="en-US"/>
        </w:rPr>
        <w:t>HR</w:t>
      </w:r>
      <w:r w:rsidRPr="00791429">
        <w:rPr>
          <w:rFonts w:cs="Tahoma"/>
          <w:lang w:val="el-GR"/>
        </w:rPr>
        <w:t>.</w:t>
      </w:r>
      <w:r w:rsidRPr="00791429">
        <w:rPr>
          <w:rFonts w:cs="Tahoma"/>
        </w:rPr>
        <w:t>tif</w:t>
      </w:r>
      <w:r w:rsidRPr="00791429">
        <w:rPr>
          <w:rFonts w:cs="Tahoma"/>
          <w:lang w:val="el-GR"/>
        </w:rPr>
        <w:t>”.</w:t>
      </w:r>
    </w:p>
    <w:p w14:paraId="2BC712BF" w14:textId="77777777" w:rsidR="007722CD" w:rsidRPr="00E401A1" w:rsidRDefault="007722CD" w:rsidP="004E653B">
      <w:pPr>
        <w:pStyle w:val="aff1"/>
        <w:numPr>
          <w:ilvl w:val="0"/>
          <w:numId w:val="205"/>
        </w:numPr>
        <w:suppressAutoHyphens w:val="0"/>
        <w:spacing w:before="120"/>
        <w:ind w:firstLine="0"/>
        <w:rPr>
          <w:rFonts w:cs="Tahoma"/>
          <w:lang w:val="el-GR"/>
        </w:rPr>
      </w:pPr>
      <w:r w:rsidRPr="00E401A1">
        <w:rPr>
          <w:rFonts w:cs="Tahoma"/>
          <w:lang w:val="el-GR"/>
        </w:rPr>
        <w:t>Για τα αρχεία Ορθοφωτογραφιών υψηλής ανάλυσης (Η</w:t>
      </w:r>
      <w:r w:rsidRPr="00E401A1">
        <w:rPr>
          <w:rFonts w:cs="Tahoma"/>
          <w:lang w:val="en-US"/>
        </w:rPr>
        <w:t>RO</w:t>
      </w:r>
      <w:r w:rsidRPr="00E401A1">
        <w:rPr>
          <w:rFonts w:cs="Tahoma"/>
          <w:lang w:val="el-GR"/>
        </w:rPr>
        <w:t>):</w:t>
      </w:r>
    </w:p>
    <w:p w14:paraId="0F26ED2A" w14:textId="77777777" w:rsidR="007722CD" w:rsidRPr="00791429" w:rsidRDefault="007722CD" w:rsidP="00E401A1">
      <w:pPr>
        <w:spacing w:before="120"/>
        <w:rPr>
          <w:rFonts w:cs="Tahoma"/>
          <w:lang w:val="el-GR"/>
        </w:rPr>
      </w:pPr>
      <w:r w:rsidRPr="00E937F6">
        <w:rPr>
          <w:rFonts w:cs="Tahoma"/>
          <w:lang w:val="el-GR"/>
        </w:rPr>
        <w:t>Ο κωδικός ονομασίας των αρχείων Ορθοφωτογραφιών υψηλής ανάλυσης (Η</w:t>
      </w:r>
      <w:r w:rsidRPr="00E937F6">
        <w:rPr>
          <w:rFonts w:cs="Tahoma"/>
          <w:lang w:val="en-US"/>
        </w:rPr>
        <w:t>RO</w:t>
      </w:r>
      <w:r w:rsidRPr="00E937F6">
        <w:rPr>
          <w:rFonts w:cs="Tahoma"/>
          <w:lang w:val="el-GR"/>
        </w:rPr>
        <w:t>), θα ακολουθεί τις προδιαγραφές που αναφέρθηκαν παραπάνω και θα περιλαμβάνει μετά τον κωδικό ονομασίας της σαρωμένης Α/Φ, την ομάδα</w:t>
      </w:r>
      <w:r w:rsidRPr="00F6740F">
        <w:rPr>
          <w:rFonts w:cs="Tahoma"/>
          <w:lang w:val="el-GR"/>
        </w:rPr>
        <w:t xml:space="preserve"> χαρακτήρων “Η</w:t>
      </w:r>
      <w:r w:rsidRPr="00561FE0">
        <w:rPr>
          <w:rFonts w:cs="Tahoma"/>
          <w:lang w:val="en-US"/>
        </w:rPr>
        <w:t>RO</w:t>
      </w:r>
      <w:r w:rsidRPr="006B48D5">
        <w:rPr>
          <w:rFonts w:cs="Tahoma"/>
          <w:lang w:val="el-GR"/>
        </w:rPr>
        <w:t>” που αντιστοιχεί σε συντομογραφία των αγγλικών λέξεων “</w:t>
      </w:r>
      <w:r w:rsidRPr="00224D00">
        <w:rPr>
          <w:rFonts w:cs="Tahoma"/>
          <w:lang w:val="en-US"/>
        </w:rPr>
        <w:t>High</w:t>
      </w:r>
      <w:r w:rsidRPr="00224D00">
        <w:rPr>
          <w:rFonts w:cs="Tahoma"/>
          <w:lang w:val="el-GR"/>
        </w:rPr>
        <w:t xml:space="preserve"> </w:t>
      </w:r>
      <w:r w:rsidRPr="00224D00">
        <w:rPr>
          <w:rFonts w:cs="Tahoma"/>
        </w:rPr>
        <w:t>Resolution</w:t>
      </w:r>
      <w:r w:rsidRPr="00224D00">
        <w:rPr>
          <w:rFonts w:cs="Tahoma"/>
          <w:lang w:val="el-GR"/>
        </w:rPr>
        <w:t xml:space="preserve"> </w:t>
      </w:r>
      <w:r w:rsidRPr="008A50B3">
        <w:rPr>
          <w:rFonts w:cs="Tahoma"/>
          <w:lang w:val="en-US"/>
        </w:rPr>
        <w:t>Ortho</w:t>
      </w:r>
      <w:r w:rsidRPr="00791429">
        <w:rPr>
          <w:rFonts w:cs="Tahoma"/>
          <w:lang w:val="el-GR"/>
        </w:rPr>
        <w:t xml:space="preserve">”. </w:t>
      </w:r>
    </w:p>
    <w:p w14:paraId="63650FD4" w14:textId="77777777" w:rsidR="007722CD" w:rsidRPr="00791429" w:rsidRDefault="007722CD" w:rsidP="00E401A1">
      <w:pPr>
        <w:spacing w:before="120"/>
        <w:rPr>
          <w:rFonts w:cs="Tahoma"/>
          <w:lang w:val="el-GR"/>
        </w:rPr>
      </w:pPr>
      <w:r w:rsidRPr="00791429">
        <w:rPr>
          <w:rFonts w:cs="Tahoma"/>
          <w:lang w:val="el-GR"/>
        </w:rPr>
        <w:lastRenderedPageBreak/>
        <w:t>Ανάμεσα στις ομάδες χαρακτήρων θα πρέπει να υπάρχει το σύμβολο κάτω παύλας (_),“</w:t>
      </w:r>
      <w:r w:rsidRPr="00791429">
        <w:rPr>
          <w:rFonts w:cs="Tahoma"/>
          <w:lang w:val="en-US"/>
        </w:rPr>
        <w:t>underscore</w:t>
      </w:r>
      <w:r w:rsidRPr="00791429">
        <w:rPr>
          <w:rFonts w:cs="Tahoma"/>
          <w:lang w:val="el-GR"/>
        </w:rPr>
        <w:t>”.</w:t>
      </w:r>
    </w:p>
    <w:p w14:paraId="371D169D" w14:textId="77777777" w:rsidR="007722CD" w:rsidRPr="00791429" w:rsidRDefault="007722CD" w:rsidP="00E401A1">
      <w:pPr>
        <w:spacing w:before="120"/>
        <w:rPr>
          <w:rFonts w:cs="Tahoma"/>
          <w:lang w:val="el-GR"/>
        </w:rPr>
      </w:pPr>
      <w:r w:rsidRPr="00791429">
        <w:rPr>
          <w:rFonts w:cs="Tahoma"/>
          <w:lang w:val="el-GR"/>
        </w:rPr>
        <w:t xml:space="preserve">π.χ. Για την </w:t>
      </w:r>
      <w:r w:rsidRPr="00791429">
        <w:rPr>
          <w:rFonts w:cs="Tahoma"/>
          <w:lang w:val="en-US"/>
        </w:rPr>
        <w:t>O</w:t>
      </w:r>
      <w:r w:rsidRPr="00791429">
        <w:rPr>
          <w:rFonts w:cs="Tahoma"/>
          <w:lang w:val="el-GR"/>
        </w:rPr>
        <w:t>/Φ που δημιουργήθηκε από την Α/Φ με αριθμό 2345, κλίμακας 1:8000, θα προκύψει το όνομα: 1981_002345_08000_</w:t>
      </w:r>
      <w:r w:rsidRPr="00791429">
        <w:rPr>
          <w:rFonts w:cs="Tahoma"/>
          <w:lang w:val="en-US"/>
        </w:rPr>
        <w:t>BW</w:t>
      </w:r>
      <w:r w:rsidRPr="00791429">
        <w:rPr>
          <w:rFonts w:cs="Tahoma"/>
          <w:lang w:val="el-GR"/>
        </w:rPr>
        <w:t>_</w:t>
      </w:r>
      <w:r w:rsidRPr="00791429">
        <w:rPr>
          <w:rFonts w:cs="Tahoma"/>
          <w:lang w:val="en-US"/>
        </w:rPr>
        <w:t>HRO</w:t>
      </w:r>
      <w:r w:rsidRPr="00791429">
        <w:rPr>
          <w:rFonts w:cs="Tahoma"/>
          <w:lang w:val="el-GR"/>
        </w:rPr>
        <w:t>.</w:t>
      </w:r>
      <w:r w:rsidRPr="00791429">
        <w:rPr>
          <w:rFonts w:cs="Tahoma"/>
        </w:rPr>
        <w:t>tif</w:t>
      </w:r>
    </w:p>
    <w:p w14:paraId="71F9580E" w14:textId="77777777" w:rsidR="007722CD" w:rsidRPr="00791429" w:rsidRDefault="007722CD" w:rsidP="00E401A1">
      <w:pPr>
        <w:spacing w:before="120"/>
        <w:rPr>
          <w:rFonts w:cs="Tahoma"/>
          <w:lang w:val="el-GR"/>
        </w:rPr>
      </w:pPr>
      <w:r w:rsidRPr="00791429">
        <w:rPr>
          <w:rFonts w:cs="Tahoma"/>
          <w:lang w:val="el-GR"/>
        </w:rPr>
        <w:t>Συνεπώς, ο κωδικός αποθήκευσης της Ο/Φ, θα είναι συνολικού πλάτους είκοσι οκτώ (28) χαρακτήρων, δηλαδή της μορφής “ΕΕΕΕ_ΑΑΑΑΑΑ_ΚΚΚΚΚ_</w:t>
      </w:r>
      <w:r w:rsidRPr="00791429">
        <w:rPr>
          <w:rFonts w:cs="Tahoma"/>
          <w:lang w:val="en-US"/>
        </w:rPr>
        <w:t>CC</w:t>
      </w:r>
      <w:r w:rsidRPr="00791429">
        <w:rPr>
          <w:rFonts w:cs="Tahoma"/>
          <w:lang w:val="el-GR"/>
        </w:rPr>
        <w:t>_</w:t>
      </w:r>
      <w:r w:rsidRPr="00791429">
        <w:rPr>
          <w:rFonts w:cs="Tahoma"/>
          <w:lang w:val="en-US"/>
        </w:rPr>
        <w:t>HRO</w:t>
      </w:r>
      <w:r w:rsidRPr="00791429">
        <w:rPr>
          <w:rFonts w:cs="Tahoma"/>
          <w:lang w:val="el-GR"/>
        </w:rPr>
        <w:t>.</w:t>
      </w:r>
      <w:r w:rsidRPr="00791429">
        <w:rPr>
          <w:rFonts w:cs="Tahoma"/>
        </w:rPr>
        <w:t>tif</w:t>
      </w:r>
      <w:r w:rsidRPr="00791429">
        <w:rPr>
          <w:rFonts w:cs="Tahoma"/>
          <w:lang w:val="el-GR"/>
        </w:rPr>
        <w:t>”. (Σημείωση: Το πλάτος αυτό μεταβάλλεται στην περίπτωση των Α/Φ έτους λήψης 1945, σύμφωνα με την αντίστοιχη αρίθμηση της Α/Φ).</w:t>
      </w:r>
    </w:p>
    <w:p w14:paraId="05B3F4D2" w14:textId="77777777" w:rsidR="007722CD" w:rsidRPr="00791429" w:rsidRDefault="007722CD" w:rsidP="00E401A1">
      <w:pPr>
        <w:spacing w:before="120"/>
        <w:rPr>
          <w:rFonts w:cs="Tahoma"/>
          <w:lang w:val="el-GR"/>
        </w:rPr>
      </w:pPr>
      <w:r w:rsidRPr="00791429">
        <w:rPr>
          <w:rFonts w:cs="Tahoma"/>
          <w:lang w:val="el-GR"/>
        </w:rPr>
        <w:t>Τα ορθοφωτομωσαϊκά που θα προκύψουν από τις ανωτέρω Ο/Φ θα έχουν κωδικοποίηση που θα προκύψει από πρόταση του Αναδόχου στη Μελέτη Εφαρμογής και θα είναι συμβατή με την κωδικοποίηση των Ο/Φ.</w:t>
      </w:r>
    </w:p>
    <w:p w14:paraId="63C3C6C6" w14:textId="77777777" w:rsidR="007722CD" w:rsidRPr="00E401A1" w:rsidRDefault="007722CD" w:rsidP="004E653B">
      <w:pPr>
        <w:pStyle w:val="aff1"/>
        <w:numPr>
          <w:ilvl w:val="0"/>
          <w:numId w:val="205"/>
        </w:numPr>
        <w:suppressAutoHyphens w:val="0"/>
        <w:spacing w:before="120"/>
        <w:ind w:firstLine="0"/>
        <w:rPr>
          <w:rFonts w:cs="Tahoma"/>
          <w:lang w:val="el-GR"/>
        </w:rPr>
      </w:pPr>
      <w:r w:rsidRPr="00E401A1">
        <w:rPr>
          <w:rFonts w:cs="Tahoma"/>
          <w:lang w:val="el-GR"/>
        </w:rPr>
        <w:t>Για τα αρχεία Προεπισκοπήσεων των Ορθοφωτογραφιών χαμηλής ανάλυσης (</w:t>
      </w:r>
      <w:r w:rsidRPr="00E401A1">
        <w:rPr>
          <w:rFonts w:cs="Tahoma"/>
          <w:lang w:val="en-US"/>
        </w:rPr>
        <w:t>QLO</w:t>
      </w:r>
      <w:r w:rsidRPr="00E401A1">
        <w:rPr>
          <w:rFonts w:cs="Tahoma"/>
          <w:lang w:val="el-GR"/>
        </w:rPr>
        <w:t>):</w:t>
      </w:r>
    </w:p>
    <w:p w14:paraId="68AD7364" w14:textId="77777777" w:rsidR="007722CD" w:rsidRPr="008A50B3" w:rsidRDefault="007722CD" w:rsidP="00E401A1">
      <w:pPr>
        <w:spacing w:before="120"/>
        <w:rPr>
          <w:rFonts w:cs="Tahoma"/>
          <w:lang w:val="el-GR"/>
        </w:rPr>
      </w:pPr>
      <w:r w:rsidRPr="00E937F6">
        <w:rPr>
          <w:rFonts w:cs="Tahoma"/>
          <w:lang w:val="el-GR"/>
        </w:rPr>
        <w:t>Ο κωδικός ονομασίας των αρχείων Προεπισκοπήσεων των Ορθοφωτογραφιών (</w:t>
      </w:r>
      <w:r w:rsidRPr="00E937F6">
        <w:rPr>
          <w:rFonts w:cs="Tahoma"/>
          <w:lang w:val="en-US"/>
        </w:rPr>
        <w:t>QL</w:t>
      </w:r>
      <w:r w:rsidRPr="00E937F6">
        <w:rPr>
          <w:rFonts w:cs="Tahoma"/>
        </w:rPr>
        <w:t>O</w:t>
      </w:r>
      <w:r w:rsidRPr="00E937F6">
        <w:rPr>
          <w:rFonts w:cs="Tahoma"/>
          <w:lang w:val="el-GR"/>
        </w:rPr>
        <w:t>), θα περιλαμβάνει μετά τον κωδικό ονομασίας της σαρωμένης Α/Φ, την ομάδα χαρακτήρων “</w:t>
      </w:r>
      <w:r w:rsidRPr="00F6740F">
        <w:rPr>
          <w:rFonts w:cs="Tahoma"/>
          <w:lang w:val="en-US"/>
        </w:rPr>
        <w:t>QL</w:t>
      </w:r>
      <w:r w:rsidRPr="00561FE0">
        <w:rPr>
          <w:rFonts w:cs="Tahoma"/>
        </w:rPr>
        <w:t>O</w:t>
      </w:r>
      <w:r w:rsidRPr="00561FE0">
        <w:rPr>
          <w:rFonts w:cs="Tahoma"/>
          <w:lang w:val="el-GR"/>
        </w:rPr>
        <w:t>” που αντιστοιχεί σε συντομογραφία των αγγλικών λέξεων “</w:t>
      </w:r>
      <w:r w:rsidRPr="006B48D5">
        <w:rPr>
          <w:rFonts w:cs="Tahoma"/>
          <w:lang w:val="en-US"/>
        </w:rPr>
        <w:t>QuickLook</w:t>
      </w:r>
      <w:r w:rsidRPr="00224D00">
        <w:rPr>
          <w:rFonts w:cs="Tahoma"/>
          <w:lang w:val="el-GR"/>
        </w:rPr>
        <w:t xml:space="preserve"> </w:t>
      </w:r>
      <w:r w:rsidRPr="00224D00">
        <w:rPr>
          <w:rFonts w:cs="Tahoma"/>
        </w:rPr>
        <w:t>Ortho</w:t>
      </w:r>
      <w:r w:rsidRPr="00224D00">
        <w:rPr>
          <w:rFonts w:cs="Tahoma"/>
          <w:lang w:val="el-GR"/>
        </w:rPr>
        <w:t>”.</w:t>
      </w:r>
    </w:p>
    <w:p w14:paraId="6130BEE2" w14:textId="77777777" w:rsidR="007722CD" w:rsidRPr="00791429" w:rsidRDefault="007722CD" w:rsidP="00E401A1">
      <w:pPr>
        <w:spacing w:before="120"/>
        <w:rPr>
          <w:rFonts w:cs="Tahoma"/>
          <w:lang w:val="el-GR"/>
        </w:rPr>
      </w:pPr>
      <w:r w:rsidRPr="00791429">
        <w:rPr>
          <w:rFonts w:cs="Tahoma"/>
          <w:lang w:val="el-GR"/>
        </w:rPr>
        <w:t>Ανάμεσα στις ομάδες χαρακτήρων θα πρέπει να υπάρχει το σύμβολο κάτω παύλας (_),“</w:t>
      </w:r>
      <w:r w:rsidRPr="00791429">
        <w:rPr>
          <w:rFonts w:cs="Tahoma"/>
          <w:lang w:val="en-US"/>
        </w:rPr>
        <w:t>underscore</w:t>
      </w:r>
      <w:r w:rsidRPr="00791429">
        <w:rPr>
          <w:rFonts w:cs="Tahoma"/>
          <w:lang w:val="el-GR"/>
        </w:rPr>
        <w:t>”.</w:t>
      </w:r>
    </w:p>
    <w:p w14:paraId="2617D219" w14:textId="77777777" w:rsidR="007722CD" w:rsidRPr="00791429" w:rsidRDefault="007722CD" w:rsidP="00E401A1">
      <w:pPr>
        <w:spacing w:before="120"/>
        <w:rPr>
          <w:rFonts w:cs="Tahoma"/>
          <w:lang w:val="el-GR"/>
        </w:rPr>
      </w:pPr>
      <w:r w:rsidRPr="00791429">
        <w:rPr>
          <w:rFonts w:cs="Tahoma"/>
          <w:lang w:val="el-GR"/>
        </w:rPr>
        <w:t xml:space="preserve">π.χ. Για αρχείο Προεπισκόπησης της </w:t>
      </w:r>
      <w:r w:rsidRPr="00791429">
        <w:rPr>
          <w:rFonts w:cs="Tahoma"/>
          <w:lang w:val="en-US"/>
        </w:rPr>
        <w:t>O</w:t>
      </w:r>
      <w:r w:rsidRPr="00791429">
        <w:rPr>
          <w:rFonts w:cs="Tahoma"/>
          <w:lang w:val="el-GR"/>
        </w:rPr>
        <w:t>/Φ του 1981, με αριθμό Α/Φ 2345, κλίμακας 1:8000, θα προκύψει το όνομα: 1981_002345_08000_</w:t>
      </w:r>
      <w:r w:rsidRPr="00791429">
        <w:rPr>
          <w:rFonts w:cs="Tahoma"/>
          <w:lang w:val="en-US"/>
        </w:rPr>
        <w:t>BW</w:t>
      </w:r>
      <w:r w:rsidRPr="00791429">
        <w:rPr>
          <w:rFonts w:cs="Tahoma"/>
          <w:lang w:val="el-GR"/>
        </w:rPr>
        <w:t>_</w:t>
      </w:r>
      <w:r w:rsidRPr="00791429">
        <w:rPr>
          <w:rFonts w:cs="Tahoma"/>
          <w:lang w:val="en-US"/>
        </w:rPr>
        <w:t>QLO</w:t>
      </w:r>
      <w:r w:rsidRPr="00791429">
        <w:rPr>
          <w:rFonts w:cs="Tahoma"/>
          <w:lang w:val="el-GR"/>
        </w:rPr>
        <w:t>.</w:t>
      </w:r>
      <w:r w:rsidRPr="00791429">
        <w:rPr>
          <w:rFonts w:cs="Tahoma"/>
        </w:rPr>
        <w:t>tif</w:t>
      </w:r>
    </w:p>
    <w:p w14:paraId="7AE3D56E" w14:textId="77777777" w:rsidR="007722CD" w:rsidRPr="00791429" w:rsidRDefault="007722CD" w:rsidP="00E401A1">
      <w:pPr>
        <w:spacing w:before="120"/>
        <w:rPr>
          <w:rFonts w:cs="Tahoma"/>
          <w:lang w:val="el-GR"/>
        </w:rPr>
      </w:pPr>
      <w:r w:rsidRPr="00791429">
        <w:rPr>
          <w:rFonts w:cs="Tahoma"/>
          <w:lang w:val="el-GR"/>
        </w:rPr>
        <w:t>Συνεπώς, ο κωδικός αποθήκευσης Προεπισκόπησης της Ο/Φ, θα είναι συνολικού πλάτους είκοσι οκτώ (28) χαρακτήρων, δηλαδή της μορφής “ΕΕΕΕ_ΑΑΑΑΑΑ_ΚΚΚΚΚ_</w:t>
      </w:r>
      <w:r w:rsidRPr="00791429">
        <w:rPr>
          <w:rFonts w:cs="Tahoma"/>
          <w:lang w:val="en-US"/>
        </w:rPr>
        <w:t>CC</w:t>
      </w:r>
      <w:r w:rsidRPr="00791429">
        <w:rPr>
          <w:rFonts w:cs="Tahoma"/>
          <w:lang w:val="el-GR"/>
        </w:rPr>
        <w:t>_</w:t>
      </w:r>
      <w:r w:rsidRPr="00791429">
        <w:rPr>
          <w:rFonts w:cs="Tahoma"/>
          <w:lang w:val="en-US"/>
        </w:rPr>
        <w:t>QLO</w:t>
      </w:r>
      <w:r w:rsidRPr="00791429">
        <w:rPr>
          <w:rFonts w:cs="Tahoma"/>
          <w:lang w:val="el-GR"/>
        </w:rPr>
        <w:t>.</w:t>
      </w:r>
      <w:r w:rsidRPr="00791429">
        <w:rPr>
          <w:rFonts w:cs="Tahoma"/>
        </w:rPr>
        <w:t>tif</w:t>
      </w:r>
      <w:r w:rsidRPr="00791429">
        <w:rPr>
          <w:rFonts w:cs="Tahoma"/>
          <w:lang w:val="el-GR"/>
        </w:rPr>
        <w:t>”. (Σημείωση: Το πλάτος αυτό μεταβάλλεται στην περίπτωση των Α/Φ έτους λήψης 1945, σύμφωνα με την αντίστοιχη αρίθμηση της Α/Φ).</w:t>
      </w:r>
    </w:p>
    <w:p w14:paraId="117FE0B0" w14:textId="77777777" w:rsidR="007722CD" w:rsidRPr="00791429" w:rsidRDefault="007722CD" w:rsidP="00E401A1">
      <w:pPr>
        <w:spacing w:before="120"/>
        <w:rPr>
          <w:rFonts w:cs="Tahoma"/>
          <w:lang w:val="el-GR"/>
        </w:rPr>
      </w:pPr>
      <w:r w:rsidRPr="00791429">
        <w:rPr>
          <w:rFonts w:cs="Tahoma"/>
          <w:lang w:val="en-US"/>
        </w:rPr>
        <w:t>H</w:t>
      </w:r>
      <w:r w:rsidRPr="00791429">
        <w:rPr>
          <w:rFonts w:cs="Tahoma"/>
          <w:lang w:val="el-GR"/>
        </w:rPr>
        <w:t xml:space="preserve"> κλίμακα η οποία θα αναφέρεται στους κωδικούς ονομασίας των Α/Φ Υψηλής Ανάλυσης (</w:t>
      </w:r>
      <w:r w:rsidRPr="00791429">
        <w:rPr>
          <w:rFonts w:cs="Tahoma"/>
          <w:lang w:val="en-US"/>
        </w:rPr>
        <w:t>HR</w:t>
      </w:r>
      <w:r w:rsidRPr="00791429">
        <w:rPr>
          <w:rFonts w:cs="Tahoma"/>
          <w:lang w:val="el-GR"/>
        </w:rPr>
        <w:t>), Ορθοφωτογραφιών (</w:t>
      </w:r>
      <w:r w:rsidRPr="00791429">
        <w:rPr>
          <w:rFonts w:cs="Tahoma"/>
          <w:lang w:val="en-US"/>
        </w:rPr>
        <w:t>HRO</w:t>
      </w:r>
      <w:r w:rsidRPr="00791429">
        <w:rPr>
          <w:rFonts w:cs="Tahoma"/>
          <w:lang w:val="el-GR"/>
        </w:rPr>
        <w:t>) και Προεπισκοπήσεων των Ο/Φ (</w:t>
      </w:r>
      <w:r w:rsidRPr="00791429">
        <w:rPr>
          <w:rFonts w:cs="Tahoma"/>
          <w:lang w:val="en-US"/>
        </w:rPr>
        <w:t>QLO</w:t>
      </w:r>
      <w:r w:rsidRPr="00791429">
        <w:rPr>
          <w:rFonts w:cs="Tahoma"/>
          <w:lang w:val="el-GR"/>
        </w:rPr>
        <w:t>) θα είναι η μέση πραγματική κλίμακα, με στρογγύλευση στον κοντινότερο συντελεστή ανά 5000 και όχι η ονομαστική τιμή της. (π.χ. για ονομαστική κλίμακα Α/Φ (</w:t>
      </w:r>
      <w:r w:rsidRPr="00791429">
        <w:rPr>
          <w:rFonts w:cs="Tahoma"/>
          <w:lang w:val="en-US"/>
        </w:rPr>
        <w:t>HR</w:t>
      </w:r>
      <w:r w:rsidRPr="00791429">
        <w:rPr>
          <w:rFonts w:cs="Tahoma"/>
          <w:lang w:val="el-GR"/>
        </w:rPr>
        <w:t>) 1:15000, μετά τους υπολογισμούς προκύπτει πραγματική μέση κλίμακα 1:19550. Θα αναφερθεί στην ονοματολογία των αρχείων η μέση πραγματική κλίμακα 1:20000).</w:t>
      </w:r>
    </w:p>
    <w:p w14:paraId="71DB8000" w14:textId="77777777" w:rsidR="007722CD" w:rsidRPr="00E401A1" w:rsidRDefault="007722CD" w:rsidP="004E653B">
      <w:pPr>
        <w:pStyle w:val="aff1"/>
        <w:numPr>
          <w:ilvl w:val="0"/>
          <w:numId w:val="205"/>
        </w:numPr>
        <w:suppressAutoHyphens w:val="0"/>
        <w:spacing w:before="120"/>
        <w:ind w:firstLine="0"/>
        <w:rPr>
          <w:rFonts w:cs="Tahoma"/>
          <w:lang w:val="el-GR"/>
        </w:rPr>
      </w:pPr>
      <w:r w:rsidRPr="00E401A1">
        <w:rPr>
          <w:rFonts w:cs="Tahoma"/>
          <w:lang w:val="el-GR"/>
        </w:rPr>
        <w:t>Για τα αρχεία των Μασκών Απόσβεσης (</w:t>
      </w:r>
      <w:r w:rsidRPr="00E401A1">
        <w:rPr>
          <w:rFonts w:cs="Tahoma"/>
          <w:lang w:val="en-US"/>
        </w:rPr>
        <w:t>MASK</w:t>
      </w:r>
      <w:r w:rsidRPr="00E401A1">
        <w:rPr>
          <w:rFonts w:cs="Tahoma"/>
          <w:lang w:val="el-GR"/>
        </w:rPr>
        <w:t>):</w:t>
      </w:r>
    </w:p>
    <w:p w14:paraId="0CCA6575" w14:textId="77777777" w:rsidR="007722CD" w:rsidRPr="00F6740F" w:rsidRDefault="007722CD" w:rsidP="00E401A1">
      <w:pPr>
        <w:spacing w:before="120"/>
        <w:rPr>
          <w:rFonts w:cs="Tahoma"/>
        </w:rPr>
      </w:pPr>
      <w:r w:rsidRPr="00E937F6">
        <w:rPr>
          <w:rFonts w:cs="Tahoma"/>
          <w:lang w:val="el-GR"/>
        </w:rPr>
        <w:t>Ο κωδικός ονομασίας των αρχείων Μασκών Απόσβεσης, των περιοχών των διαβαθμισμένων εγκαταστάσεων, θα περιλαμβάνει την ομάδα χαρακτήρων “</w:t>
      </w:r>
      <w:r w:rsidRPr="00E937F6">
        <w:rPr>
          <w:rFonts w:cs="Tahoma"/>
          <w:lang w:val="en-US"/>
        </w:rPr>
        <w:t>MASK</w:t>
      </w:r>
      <w:r w:rsidRPr="00E937F6">
        <w:rPr>
          <w:rFonts w:cs="Tahoma"/>
          <w:lang w:val="el-GR"/>
        </w:rPr>
        <w:t xml:space="preserve">”. </w:t>
      </w:r>
      <w:r w:rsidRPr="00E937F6">
        <w:rPr>
          <w:rFonts w:cs="Tahoma"/>
        </w:rPr>
        <w:t>Συγκεκριμένα, μετά την ονομασία της Α/Φ, θα ακολου</w:t>
      </w:r>
      <w:r w:rsidRPr="00F6740F">
        <w:rPr>
          <w:rFonts w:cs="Tahoma"/>
        </w:rPr>
        <w:t>θεί:</w:t>
      </w:r>
    </w:p>
    <w:p w14:paraId="4BA2EAE2" w14:textId="77777777" w:rsidR="007722CD" w:rsidRPr="00E401A1" w:rsidRDefault="007722CD" w:rsidP="004E653B">
      <w:pPr>
        <w:pStyle w:val="aff1"/>
        <w:numPr>
          <w:ilvl w:val="0"/>
          <w:numId w:val="236"/>
        </w:numPr>
        <w:suppressAutoHyphens w:val="0"/>
        <w:spacing w:before="120"/>
        <w:ind w:left="1418" w:firstLine="0"/>
        <w:rPr>
          <w:rFonts w:cs="Tahoma"/>
          <w:lang w:val="el-GR"/>
        </w:rPr>
      </w:pPr>
      <w:r w:rsidRPr="00E401A1">
        <w:rPr>
          <w:rFonts w:cs="Tahoma"/>
          <w:lang w:val="el-GR"/>
        </w:rPr>
        <w:t>η ένδειξη “</w:t>
      </w:r>
      <w:r w:rsidRPr="00E401A1">
        <w:rPr>
          <w:rFonts w:cs="Tahoma"/>
          <w:lang w:val="en-US"/>
        </w:rPr>
        <w:t>MASK</w:t>
      </w:r>
      <w:r w:rsidRPr="00E401A1">
        <w:rPr>
          <w:rFonts w:cs="Tahoma"/>
          <w:lang w:val="el-GR"/>
        </w:rPr>
        <w:t>” που δηλώνει ότι πρόκειται για το αρχείο Μάσκας Απόσβεσης,</w:t>
      </w:r>
    </w:p>
    <w:p w14:paraId="4419AE7A" w14:textId="77777777" w:rsidR="007722CD" w:rsidRPr="00E401A1" w:rsidRDefault="007722CD" w:rsidP="004E653B">
      <w:pPr>
        <w:pStyle w:val="aff1"/>
        <w:numPr>
          <w:ilvl w:val="0"/>
          <w:numId w:val="236"/>
        </w:numPr>
        <w:suppressAutoHyphens w:val="0"/>
        <w:spacing w:before="120"/>
        <w:ind w:left="1418" w:firstLine="0"/>
        <w:rPr>
          <w:rFonts w:cs="Tahoma"/>
        </w:rPr>
      </w:pPr>
      <w:r w:rsidRPr="00E401A1">
        <w:rPr>
          <w:rFonts w:cs="Tahoma"/>
        </w:rPr>
        <w:t>η επέκταση “.tif”.</w:t>
      </w:r>
    </w:p>
    <w:p w14:paraId="28475803" w14:textId="77777777" w:rsidR="007722CD" w:rsidRPr="00E937F6" w:rsidRDefault="007722CD" w:rsidP="00E401A1">
      <w:pPr>
        <w:spacing w:before="120"/>
        <w:rPr>
          <w:rFonts w:cs="Tahoma"/>
          <w:lang w:val="el-GR"/>
        </w:rPr>
      </w:pPr>
      <w:r w:rsidRPr="00E937F6">
        <w:rPr>
          <w:rFonts w:cs="Tahoma"/>
          <w:lang w:val="el-GR"/>
        </w:rPr>
        <w:t>Ανάμεσα στις ομάδες χαρακτήρων θα πρέπει να υπάρχει το σύμβολο κάτω παύλας (_),“</w:t>
      </w:r>
      <w:r w:rsidRPr="00E937F6">
        <w:rPr>
          <w:rFonts w:cs="Tahoma"/>
          <w:lang w:val="en-US"/>
        </w:rPr>
        <w:t>underscore</w:t>
      </w:r>
      <w:r w:rsidRPr="00E937F6">
        <w:rPr>
          <w:rFonts w:cs="Tahoma"/>
          <w:lang w:val="el-GR"/>
        </w:rPr>
        <w:t>”.</w:t>
      </w:r>
    </w:p>
    <w:p w14:paraId="54082ED3" w14:textId="77777777" w:rsidR="007722CD" w:rsidRPr="00791429" w:rsidRDefault="007722CD" w:rsidP="00E401A1">
      <w:pPr>
        <w:spacing w:before="120"/>
        <w:rPr>
          <w:rFonts w:cs="Tahoma"/>
          <w:lang w:val="el-GR"/>
        </w:rPr>
      </w:pPr>
      <w:r w:rsidRPr="00F6740F">
        <w:rPr>
          <w:rFonts w:cs="Tahoma"/>
          <w:lang w:val="el-GR"/>
        </w:rPr>
        <w:t>π.χ. Για αρχείο</w:t>
      </w:r>
      <w:r w:rsidRPr="00561FE0">
        <w:rPr>
          <w:rFonts w:cs="Tahoma"/>
          <w:lang w:val="el-GR"/>
        </w:rPr>
        <w:t xml:space="preserve"> Μάσκας, της Α/Φ του 1981, με αριθμό Α/Φ 2345, κλίμακας 1:8000, θα προκύψει το όνομα: 1981_002345_08000_</w:t>
      </w:r>
      <w:r w:rsidRPr="006B48D5">
        <w:rPr>
          <w:rFonts w:cs="Tahoma"/>
          <w:lang w:val="en-US"/>
        </w:rPr>
        <w:t>BW</w:t>
      </w:r>
      <w:r w:rsidRPr="00224D00">
        <w:rPr>
          <w:rFonts w:cs="Tahoma"/>
          <w:lang w:val="el-GR"/>
        </w:rPr>
        <w:t>_</w:t>
      </w:r>
      <w:r w:rsidRPr="00224D00">
        <w:rPr>
          <w:rFonts w:cs="Tahoma"/>
          <w:lang w:val="en-US"/>
        </w:rPr>
        <w:t>MASK</w:t>
      </w:r>
      <w:r w:rsidRPr="00224D00">
        <w:rPr>
          <w:rFonts w:cs="Tahoma"/>
          <w:lang w:val="el-GR"/>
        </w:rPr>
        <w:t>.</w:t>
      </w:r>
      <w:r w:rsidRPr="008A50B3">
        <w:rPr>
          <w:rFonts w:cs="Tahoma"/>
        </w:rPr>
        <w:t>tif</w:t>
      </w:r>
    </w:p>
    <w:p w14:paraId="58F93648" w14:textId="77777777" w:rsidR="007722CD" w:rsidRPr="00791429" w:rsidRDefault="007722CD" w:rsidP="00E401A1">
      <w:pPr>
        <w:spacing w:before="120"/>
        <w:rPr>
          <w:rFonts w:cs="Tahoma"/>
          <w:lang w:val="el-GR"/>
        </w:rPr>
      </w:pPr>
      <w:r w:rsidRPr="00791429">
        <w:rPr>
          <w:rFonts w:cs="Tahoma"/>
          <w:lang w:val="el-GR"/>
        </w:rPr>
        <w:lastRenderedPageBreak/>
        <w:t>Συνεπώς, ο κωδικός αποθήκευσης της Μάσκας που αντιστοιχεί σε μια Α/Φ, θα είναι συνολικού πλάτους είκοσι εννέα (29) χαρακτήρων, δηλαδή της μορφής “ΕΕΕΕ_ΑΑΑΑΑΑ_ΚΚΚΚΚ_</w:t>
      </w:r>
      <w:r w:rsidRPr="00791429">
        <w:rPr>
          <w:rFonts w:cs="Tahoma"/>
          <w:lang w:val="en-US"/>
        </w:rPr>
        <w:t>CC</w:t>
      </w:r>
      <w:r w:rsidRPr="00791429">
        <w:rPr>
          <w:rFonts w:cs="Tahoma"/>
          <w:lang w:val="el-GR"/>
        </w:rPr>
        <w:t>_</w:t>
      </w:r>
      <w:r w:rsidRPr="00791429">
        <w:rPr>
          <w:rFonts w:cs="Tahoma"/>
          <w:lang w:val="en-US"/>
        </w:rPr>
        <w:t>MASK</w:t>
      </w:r>
      <w:r w:rsidRPr="00791429">
        <w:rPr>
          <w:rFonts w:cs="Tahoma"/>
          <w:lang w:val="el-GR"/>
        </w:rPr>
        <w:t>.</w:t>
      </w:r>
      <w:r w:rsidRPr="00791429">
        <w:rPr>
          <w:rFonts w:cs="Tahoma"/>
        </w:rPr>
        <w:t>tif</w:t>
      </w:r>
      <w:r w:rsidRPr="00791429">
        <w:rPr>
          <w:rFonts w:cs="Tahoma"/>
          <w:lang w:val="el-GR"/>
        </w:rPr>
        <w:t>” (Σημείωση: Το πλάτος αυτό μεταβάλλεται στην περίπτωση των Α/Φ έτους λήψης 1945, σύμφωνα με την αντίστοιχη αρίθμηση της Α/Φ).</w:t>
      </w:r>
    </w:p>
    <w:p w14:paraId="6BA45BFE" w14:textId="77777777" w:rsidR="007722CD" w:rsidRPr="00E401A1" w:rsidRDefault="007722CD" w:rsidP="004E653B">
      <w:pPr>
        <w:pStyle w:val="aff1"/>
        <w:numPr>
          <w:ilvl w:val="0"/>
          <w:numId w:val="205"/>
        </w:numPr>
        <w:suppressAutoHyphens w:val="0"/>
        <w:spacing w:before="120"/>
        <w:ind w:firstLine="0"/>
        <w:rPr>
          <w:rFonts w:cs="Tahoma"/>
          <w:lang w:val="el-GR"/>
        </w:rPr>
      </w:pPr>
      <w:r w:rsidRPr="00E401A1">
        <w:rPr>
          <w:rFonts w:cs="Tahoma"/>
          <w:lang w:val="el-GR"/>
        </w:rPr>
        <w:t>Για τα Αρχεία Αποσβεσμένων Α/Φ Υψηλής Ανάλυσης (</w:t>
      </w:r>
      <w:r w:rsidRPr="00E401A1">
        <w:rPr>
          <w:rFonts w:cs="Tahoma"/>
          <w:lang w:val="en-US"/>
        </w:rPr>
        <w:t>MASKED</w:t>
      </w:r>
      <w:r w:rsidRPr="00E401A1">
        <w:rPr>
          <w:rFonts w:cs="Tahoma"/>
          <w:lang w:val="el-GR"/>
        </w:rPr>
        <w:t>):</w:t>
      </w:r>
    </w:p>
    <w:p w14:paraId="1B6A186F" w14:textId="77777777" w:rsidR="007722CD" w:rsidRPr="00224D00" w:rsidRDefault="007722CD" w:rsidP="00E401A1">
      <w:pPr>
        <w:spacing w:before="120"/>
        <w:rPr>
          <w:rFonts w:cs="Tahoma"/>
          <w:lang w:val="el-GR"/>
        </w:rPr>
      </w:pPr>
      <w:r w:rsidRPr="00E937F6">
        <w:rPr>
          <w:rFonts w:cs="Tahoma"/>
          <w:lang w:val="el-GR"/>
        </w:rPr>
        <w:t xml:space="preserve">Ο κωδικός ονομασίας των αρχείων Αποσβεσμένων </w:t>
      </w:r>
      <w:r w:rsidRPr="00E937F6">
        <w:rPr>
          <w:rFonts w:cs="Tahoma"/>
          <w:lang w:val="en-US"/>
        </w:rPr>
        <w:t>A</w:t>
      </w:r>
      <w:r w:rsidRPr="00E937F6">
        <w:rPr>
          <w:rFonts w:cs="Tahoma"/>
          <w:lang w:val="el-GR"/>
        </w:rPr>
        <w:t>/Φ Υψηλής Ανάλυσης, θα περιλαμβάνει μετά τον κωδικό της σαρωμένης Α/Φ, την ομάδα χαρακτήρων “</w:t>
      </w:r>
      <w:r w:rsidRPr="00F6740F">
        <w:rPr>
          <w:rFonts w:cs="Tahoma"/>
          <w:lang w:val="en-US"/>
        </w:rPr>
        <w:t>M</w:t>
      </w:r>
      <w:r w:rsidRPr="00561FE0">
        <w:rPr>
          <w:rFonts w:cs="Tahoma"/>
          <w:lang w:val="el-GR"/>
        </w:rPr>
        <w:t>Α</w:t>
      </w:r>
      <w:r w:rsidRPr="006B48D5">
        <w:rPr>
          <w:rFonts w:cs="Tahoma"/>
          <w:lang w:val="en-US"/>
        </w:rPr>
        <w:t>SKED</w:t>
      </w:r>
      <w:r w:rsidRPr="00224D00">
        <w:rPr>
          <w:rFonts w:cs="Tahoma"/>
          <w:lang w:val="el-GR"/>
        </w:rPr>
        <w:t>”.</w:t>
      </w:r>
    </w:p>
    <w:p w14:paraId="50382939" w14:textId="77777777" w:rsidR="007722CD" w:rsidRPr="00791429" w:rsidRDefault="007722CD" w:rsidP="00E401A1">
      <w:pPr>
        <w:spacing w:before="120"/>
        <w:rPr>
          <w:rFonts w:cs="Tahoma"/>
          <w:lang w:val="el-GR"/>
        </w:rPr>
      </w:pPr>
      <w:r w:rsidRPr="008A50B3">
        <w:rPr>
          <w:rFonts w:cs="Tahoma"/>
          <w:lang w:val="el-GR"/>
        </w:rPr>
        <w:t>Ανάμεσα στις ομάδες χαρακτήρων θα πρέπει να υπάρχει το σύμβολο κάτω παύλας (_),“</w:t>
      </w:r>
      <w:r w:rsidRPr="00791429">
        <w:rPr>
          <w:rFonts w:cs="Tahoma"/>
          <w:lang w:val="en-US"/>
        </w:rPr>
        <w:t>underscore</w:t>
      </w:r>
      <w:r w:rsidRPr="00791429">
        <w:rPr>
          <w:rFonts w:cs="Tahoma"/>
          <w:lang w:val="el-GR"/>
        </w:rPr>
        <w:t>”.</w:t>
      </w:r>
    </w:p>
    <w:p w14:paraId="159253D0" w14:textId="77777777" w:rsidR="007722CD" w:rsidRPr="00791429" w:rsidRDefault="007722CD" w:rsidP="00E401A1">
      <w:pPr>
        <w:spacing w:before="120"/>
        <w:rPr>
          <w:rFonts w:cs="Tahoma"/>
          <w:lang w:val="el-GR"/>
        </w:rPr>
      </w:pPr>
      <w:r w:rsidRPr="00791429">
        <w:rPr>
          <w:rFonts w:cs="Tahoma"/>
          <w:lang w:val="el-GR"/>
        </w:rPr>
        <w:t>π.χ. Για αρχείο Αποσβεσμένης Α/Φ του 1981, με αριθμό Α/Φ 2345, κλίμακας 1:8000, θα προκύψει το όνομα: 1981_002345_08000_</w:t>
      </w:r>
      <w:r w:rsidRPr="00791429">
        <w:rPr>
          <w:rFonts w:cs="Tahoma"/>
          <w:lang w:val="en-US"/>
        </w:rPr>
        <w:t>BW</w:t>
      </w:r>
      <w:r w:rsidRPr="00791429">
        <w:rPr>
          <w:rFonts w:cs="Tahoma"/>
          <w:lang w:val="el-GR"/>
        </w:rPr>
        <w:t>_</w:t>
      </w:r>
      <w:r w:rsidRPr="00791429">
        <w:rPr>
          <w:rFonts w:cs="Tahoma"/>
          <w:lang w:val="en-US"/>
        </w:rPr>
        <w:t>HR</w:t>
      </w:r>
      <w:r w:rsidRPr="00791429">
        <w:rPr>
          <w:rFonts w:cs="Tahoma"/>
          <w:lang w:val="el-GR"/>
        </w:rPr>
        <w:t>_</w:t>
      </w:r>
      <w:r w:rsidRPr="00791429">
        <w:rPr>
          <w:rFonts w:cs="Tahoma"/>
          <w:lang w:val="en-US"/>
        </w:rPr>
        <w:t>MASKED</w:t>
      </w:r>
      <w:r w:rsidRPr="00791429">
        <w:rPr>
          <w:rFonts w:cs="Tahoma"/>
          <w:lang w:val="el-GR"/>
        </w:rPr>
        <w:t>.</w:t>
      </w:r>
      <w:r w:rsidRPr="00791429">
        <w:rPr>
          <w:rFonts w:cs="Tahoma"/>
        </w:rPr>
        <w:t>tif</w:t>
      </w:r>
    </w:p>
    <w:p w14:paraId="29A61FD1" w14:textId="77777777" w:rsidR="007722CD" w:rsidRPr="00791429" w:rsidRDefault="007722CD" w:rsidP="00E401A1">
      <w:pPr>
        <w:spacing w:before="120"/>
        <w:rPr>
          <w:rFonts w:cs="Tahoma"/>
          <w:lang w:val="el-GR"/>
        </w:rPr>
      </w:pPr>
      <w:r w:rsidRPr="00791429">
        <w:rPr>
          <w:rFonts w:cs="Tahoma"/>
          <w:lang w:val="el-GR"/>
        </w:rPr>
        <w:t>Συνεπώς, ο κωδικός αποθήκευσης της Αποσβεσμένης Α/Φ Υψηλής Ανάλυσης, θα είναι συνολικού πλάτους τριάντα τεσσάρων (34) χαρακτήρων, δηλαδή της μορφής “ΕΕΕΕ_ΑΑΑΑΑΑ_ΚΚΚΚΚ_</w:t>
      </w:r>
      <w:r w:rsidRPr="00791429">
        <w:rPr>
          <w:rFonts w:cs="Tahoma"/>
          <w:lang w:val="en-US"/>
        </w:rPr>
        <w:t>CC</w:t>
      </w:r>
      <w:r w:rsidRPr="00791429">
        <w:rPr>
          <w:rFonts w:cs="Tahoma"/>
          <w:lang w:val="el-GR"/>
        </w:rPr>
        <w:t>_</w:t>
      </w:r>
      <w:r w:rsidRPr="00791429">
        <w:rPr>
          <w:rFonts w:cs="Tahoma"/>
          <w:lang w:val="en-US"/>
        </w:rPr>
        <w:t>HR</w:t>
      </w:r>
      <w:r w:rsidRPr="00791429">
        <w:rPr>
          <w:rFonts w:cs="Tahoma"/>
          <w:lang w:val="el-GR"/>
        </w:rPr>
        <w:t>_</w:t>
      </w:r>
      <w:r w:rsidRPr="00791429">
        <w:rPr>
          <w:rFonts w:cs="Tahoma"/>
          <w:lang w:val="en-US"/>
        </w:rPr>
        <w:t>MASKED</w:t>
      </w:r>
      <w:r w:rsidRPr="00791429">
        <w:rPr>
          <w:rFonts w:cs="Tahoma"/>
          <w:lang w:val="el-GR"/>
        </w:rPr>
        <w:t>.</w:t>
      </w:r>
      <w:r w:rsidRPr="00791429">
        <w:rPr>
          <w:rFonts w:cs="Tahoma"/>
        </w:rPr>
        <w:t>tif</w:t>
      </w:r>
      <w:r w:rsidRPr="00791429">
        <w:rPr>
          <w:rFonts w:cs="Tahoma"/>
          <w:lang w:val="el-GR"/>
        </w:rPr>
        <w:t>” (Σημείωση: Το πλάτος αυτό μεταβάλλεται στην περίπτωση των Α/Φ έτους λήψης 1945, σύμφωνα με την αντίστοιχη αρίθμηση της Α/Φ).</w:t>
      </w:r>
    </w:p>
    <w:p w14:paraId="651F52D1" w14:textId="77777777" w:rsidR="007722CD" w:rsidRPr="00E401A1" w:rsidRDefault="007722CD" w:rsidP="004E653B">
      <w:pPr>
        <w:pStyle w:val="aff1"/>
        <w:numPr>
          <w:ilvl w:val="0"/>
          <w:numId w:val="205"/>
        </w:numPr>
        <w:suppressAutoHyphens w:val="0"/>
        <w:spacing w:before="120"/>
        <w:ind w:firstLine="0"/>
        <w:rPr>
          <w:rFonts w:cs="Tahoma"/>
          <w:lang w:val="el-GR"/>
        </w:rPr>
      </w:pPr>
      <w:r w:rsidRPr="00E401A1">
        <w:rPr>
          <w:rFonts w:cs="Tahoma"/>
          <w:lang w:val="el-GR"/>
        </w:rPr>
        <w:t>Για τα αρχεία των Συνοδευτικών Εντύπων των Αεροφωτογραφήσεων:</w:t>
      </w:r>
    </w:p>
    <w:p w14:paraId="7DB8F71C" w14:textId="77777777" w:rsidR="007722CD" w:rsidRPr="00E937F6" w:rsidRDefault="007722CD" w:rsidP="00E401A1">
      <w:pPr>
        <w:spacing w:before="120"/>
        <w:rPr>
          <w:rFonts w:cs="Tahoma"/>
          <w:lang w:val="el-GR"/>
        </w:rPr>
      </w:pPr>
      <w:r w:rsidRPr="00E937F6">
        <w:rPr>
          <w:rFonts w:cs="Tahoma"/>
          <w:lang w:val="el-GR"/>
        </w:rPr>
        <w:t>Ο κωδικός ονομασίας των αρχείων των συνοδευτικών εντύπων των Αεροφωτογραφήσεων, θα είναι ως ακολούθως :</w:t>
      </w:r>
    </w:p>
    <w:p w14:paraId="3BECEF8C" w14:textId="77777777" w:rsidR="007722CD" w:rsidRPr="00791429" w:rsidRDefault="007722CD" w:rsidP="00E401A1">
      <w:pPr>
        <w:spacing w:before="120"/>
        <w:ind w:left="360"/>
        <w:rPr>
          <w:rFonts w:cs="Tahoma"/>
          <w:lang w:val="el-GR"/>
        </w:rPr>
      </w:pPr>
      <w:r w:rsidRPr="00F6740F">
        <w:rPr>
          <w:rFonts w:cs="Tahoma"/>
          <w:lang w:val="el-GR"/>
        </w:rPr>
        <w:t>α. Για κάθε τόμο δεδομένων Φωτογραμμετρικής Αναγωγής Α/Φ (για την δημιουργία των ΤΔ 1:5000), θα περιλαμβάνει την ομάδα χαρακτήρων “</w:t>
      </w:r>
      <w:r w:rsidRPr="006B48D5">
        <w:rPr>
          <w:rFonts w:cs="Tahoma"/>
          <w:lang w:val="en-US"/>
        </w:rPr>
        <w:t>PHOTO</w:t>
      </w:r>
      <w:r w:rsidRPr="00224D00">
        <w:rPr>
          <w:rFonts w:cs="Tahoma"/>
          <w:lang w:val="el-GR"/>
        </w:rPr>
        <w:t>_</w:t>
      </w:r>
      <w:r w:rsidRPr="00224D00">
        <w:rPr>
          <w:rFonts w:cs="Tahoma"/>
          <w:lang w:val="en-US"/>
        </w:rPr>
        <w:t>ANAGOG</w:t>
      </w:r>
      <w:r w:rsidRPr="00224D00">
        <w:rPr>
          <w:rFonts w:cs="Tahoma"/>
          <w:lang w:val="el-GR"/>
        </w:rPr>
        <w:t>_</w:t>
      </w:r>
      <w:r w:rsidRPr="008A50B3">
        <w:rPr>
          <w:rFonts w:cs="Tahoma"/>
          <w:lang w:val="en-US"/>
        </w:rPr>
        <w:t>AF</w:t>
      </w:r>
      <w:r w:rsidRPr="00791429">
        <w:rPr>
          <w:rFonts w:cs="Tahoma"/>
          <w:lang w:val="el-GR"/>
        </w:rPr>
        <w:t>_</w:t>
      </w:r>
      <w:r w:rsidRPr="00791429">
        <w:rPr>
          <w:rFonts w:cs="Tahoma"/>
          <w:lang w:val="en-US"/>
        </w:rPr>
        <w:t>TOMOS</w:t>
      </w:r>
      <w:r w:rsidRPr="00791429">
        <w:rPr>
          <w:rFonts w:cs="Tahoma"/>
          <w:lang w:val="el-GR"/>
        </w:rPr>
        <w:t xml:space="preserve">” και θα ακολουθεί η μεταβλητή ομάδα χαρακτήρων «ΑΑ»,  πλάτους δύο (2) χαρακτήρων, που υποδηλώνει την αρίθμηση του τόμου. </w:t>
      </w:r>
      <w:r w:rsidRPr="00791429">
        <w:rPr>
          <w:rFonts w:cs="Tahoma"/>
          <w:lang w:val="en-US"/>
        </w:rPr>
        <w:t>To</w:t>
      </w:r>
      <w:r w:rsidRPr="00791429">
        <w:rPr>
          <w:rFonts w:cs="Tahoma"/>
          <w:lang w:val="el-GR"/>
        </w:rPr>
        <w:t xml:space="preserve"> αρχείο θα αποθηκεύεται σε μορφότυπο </w:t>
      </w:r>
      <w:r w:rsidRPr="00791429">
        <w:rPr>
          <w:rFonts w:cs="Tahoma"/>
          <w:lang w:val="en-US"/>
        </w:rPr>
        <w:t>pdf</w:t>
      </w:r>
      <w:r w:rsidRPr="00791429">
        <w:rPr>
          <w:rFonts w:cs="Tahoma"/>
          <w:lang w:val="el-GR"/>
        </w:rPr>
        <w:t>.</w:t>
      </w:r>
    </w:p>
    <w:p w14:paraId="0BAEA9CD" w14:textId="77777777" w:rsidR="007722CD" w:rsidRPr="00791429" w:rsidRDefault="007722CD" w:rsidP="00E401A1">
      <w:pPr>
        <w:spacing w:before="120"/>
        <w:rPr>
          <w:rFonts w:cs="Tahoma"/>
          <w:lang w:val="el-GR"/>
        </w:rPr>
      </w:pPr>
      <w:r w:rsidRPr="00791429">
        <w:rPr>
          <w:rFonts w:cs="Tahoma"/>
          <w:lang w:val="el-GR"/>
        </w:rPr>
        <w:t xml:space="preserve">π.χ. Τόμος Φωτογραμμετρικής Αναγωγής Α/Φ Νο1, θα προκύψει το όνομα: </w:t>
      </w:r>
      <w:r w:rsidRPr="00791429">
        <w:rPr>
          <w:rFonts w:cs="Tahoma"/>
          <w:lang w:val="en-US"/>
        </w:rPr>
        <w:t>PHOTO</w:t>
      </w:r>
      <w:r w:rsidRPr="00791429">
        <w:rPr>
          <w:rFonts w:cs="Tahoma"/>
          <w:lang w:val="el-GR"/>
        </w:rPr>
        <w:t>_</w:t>
      </w:r>
      <w:r w:rsidRPr="00791429">
        <w:rPr>
          <w:rFonts w:cs="Tahoma"/>
          <w:lang w:val="en-US"/>
        </w:rPr>
        <w:t>ANAGOG</w:t>
      </w:r>
      <w:r w:rsidRPr="00791429">
        <w:rPr>
          <w:rFonts w:cs="Tahoma"/>
          <w:lang w:val="el-GR"/>
        </w:rPr>
        <w:t>_</w:t>
      </w:r>
      <w:r w:rsidRPr="00791429">
        <w:rPr>
          <w:rFonts w:cs="Tahoma"/>
          <w:lang w:val="en-US"/>
        </w:rPr>
        <w:t>AF</w:t>
      </w:r>
      <w:r w:rsidRPr="00791429">
        <w:rPr>
          <w:rFonts w:cs="Tahoma"/>
          <w:lang w:val="el-GR"/>
        </w:rPr>
        <w:t>_</w:t>
      </w:r>
      <w:r w:rsidRPr="00791429">
        <w:rPr>
          <w:rFonts w:cs="Tahoma"/>
          <w:lang w:val="en-US"/>
        </w:rPr>
        <w:t>TOMOS</w:t>
      </w:r>
      <w:r w:rsidRPr="00791429">
        <w:rPr>
          <w:rFonts w:cs="Tahoma"/>
          <w:lang w:val="el-GR"/>
        </w:rPr>
        <w:t>_01.</w:t>
      </w:r>
      <w:r w:rsidRPr="00791429">
        <w:rPr>
          <w:rFonts w:cs="Tahoma"/>
          <w:lang w:val="en-US"/>
        </w:rPr>
        <w:t>pdf</w:t>
      </w:r>
    </w:p>
    <w:p w14:paraId="46B4CC14" w14:textId="77777777" w:rsidR="007722CD" w:rsidRPr="00791429" w:rsidRDefault="007722CD" w:rsidP="00E401A1">
      <w:pPr>
        <w:spacing w:before="120"/>
        <w:rPr>
          <w:rFonts w:cs="Tahoma"/>
          <w:lang w:val="el-GR"/>
        </w:rPr>
      </w:pPr>
      <w:r w:rsidRPr="00791429">
        <w:rPr>
          <w:rFonts w:cs="Tahoma"/>
          <w:lang w:val="el-GR"/>
        </w:rPr>
        <w:t>Συνεπώς, ο κωδικός αποθήκευσης θα είναι συνολικού πλάτους είκοσι οκτώ (28) χαρακτήρων, δηλαδή της μορφής “</w:t>
      </w:r>
      <w:r w:rsidRPr="00791429">
        <w:rPr>
          <w:rFonts w:cs="Tahoma"/>
          <w:lang w:val="en-US"/>
        </w:rPr>
        <w:t>PHOTO</w:t>
      </w:r>
      <w:r w:rsidRPr="00791429">
        <w:rPr>
          <w:rFonts w:cs="Tahoma"/>
          <w:lang w:val="el-GR"/>
        </w:rPr>
        <w:t>_</w:t>
      </w:r>
      <w:r w:rsidRPr="00791429">
        <w:rPr>
          <w:rFonts w:cs="Tahoma"/>
          <w:lang w:val="en-US"/>
        </w:rPr>
        <w:t>ANAGOG</w:t>
      </w:r>
      <w:r w:rsidRPr="00791429">
        <w:rPr>
          <w:rFonts w:cs="Tahoma"/>
          <w:lang w:val="el-GR"/>
        </w:rPr>
        <w:t>_</w:t>
      </w:r>
      <w:r w:rsidRPr="00791429">
        <w:rPr>
          <w:rFonts w:cs="Tahoma"/>
          <w:lang w:val="en-US"/>
        </w:rPr>
        <w:t>AF</w:t>
      </w:r>
      <w:r w:rsidRPr="00791429">
        <w:rPr>
          <w:rFonts w:cs="Tahoma"/>
          <w:lang w:val="el-GR"/>
        </w:rPr>
        <w:t>_</w:t>
      </w:r>
      <w:r w:rsidRPr="00791429">
        <w:rPr>
          <w:rFonts w:cs="Tahoma"/>
          <w:lang w:val="en-US"/>
        </w:rPr>
        <w:t>TOMOS</w:t>
      </w:r>
      <w:r w:rsidRPr="00791429">
        <w:rPr>
          <w:rFonts w:cs="Tahoma"/>
          <w:lang w:val="el-GR"/>
        </w:rPr>
        <w:t xml:space="preserve"> _</w:t>
      </w:r>
      <w:r w:rsidRPr="00791429">
        <w:rPr>
          <w:rFonts w:cs="Tahoma"/>
          <w:lang w:val="en-US"/>
        </w:rPr>
        <w:t>AA</w:t>
      </w:r>
      <w:r w:rsidRPr="00791429">
        <w:rPr>
          <w:rFonts w:cs="Tahoma"/>
          <w:lang w:val="el-GR"/>
        </w:rPr>
        <w:t>.</w:t>
      </w:r>
      <w:r w:rsidRPr="00791429">
        <w:rPr>
          <w:rFonts w:cs="Tahoma"/>
          <w:lang w:val="en-US"/>
        </w:rPr>
        <w:t>pdf</w:t>
      </w:r>
      <w:r w:rsidRPr="00791429">
        <w:rPr>
          <w:rFonts w:cs="Tahoma"/>
          <w:lang w:val="el-GR"/>
        </w:rPr>
        <w:t>”.</w:t>
      </w:r>
    </w:p>
    <w:p w14:paraId="2105F45C" w14:textId="77777777" w:rsidR="007722CD" w:rsidRPr="00791429" w:rsidRDefault="007722CD" w:rsidP="00E401A1">
      <w:pPr>
        <w:spacing w:before="120"/>
        <w:ind w:left="360"/>
        <w:rPr>
          <w:rFonts w:cs="Tahoma"/>
          <w:lang w:val="el-GR"/>
        </w:rPr>
      </w:pPr>
      <w:r w:rsidRPr="00791429">
        <w:rPr>
          <w:rFonts w:cs="Tahoma"/>
          <w:lang w:val="el-GR"/>
        </w:rPr>
        <w:t>β. Για τα Δελτία πτήσης Α/Φ (για τα έτη 1938 έως την ολοκλήρωση του έργου), θα περιλαμβάνει την ομάδα χαρακτήρων “</w:t>
      </w:r>
      <w:r w:rsidRPr="00791429">
        <w:rPr>
          <w:rFonts w:cs="Tahoma"/>
          <w:lang w:val="en-US"/>
        </w:rPr>
        <w:t>DELTIA</w:t>
      </w:r>
      <w:r w:rsidRPr="00791429">
        <w:rPr>
          <w:rFonts w:cs="Tahoma"/>
          <w:lang w:val="el-GR"/>
        </w:rPr>
        <w:t>_</w:t>
      </w:r>
      <w:r w:rsidRPr="00791429">
        <w:rPr>
          <w:rFonts w:cs="Tahoma"/>
          <w:lang w:val="en-US"/>
        </w:rPr>
        <w:t>PTISIS</w:t>
      </w:r>
      <w:r w:rsidRPr="00791429">
        <w:rPr>
          <w:rFonts w:cs="Tahoma"/>
          <w:lang w:val="el-GR"/>
        </w:rPr>
        <w:t>_</w:t>
      </w:r>
      <w:r w:rsidRPr="00791429">
        <w:rPr>
          <w:rFonts w:cs="Tahoma"/>
          <w:lang w:val="en-US"/>
        </w:rPr>
        <w:t>AF</w:t>
      </w:r>
      <w:r w:rsidRPr="00791429">
        <w:rPr>
          <w:rFonts w:cs="Tahoma"/>
          <w:lang w:val="el-GR"/>
        </w:rPr>
        <w:t>” και θα ακολουθεί η μεταβλητή ομάδα χαρακτήρων «ΕΕΕΕ», πλάτους τεσσάρων (4) χαρακτήρων, που υποδηλώνει το έτος λήψης.</w:t>
      </w:r>
    </w:p>
    <w:p w14:paraId="7C7C1FC5" w14:textId="77777777" w:rsidR="007722CD" w:rsidRPr="00791429" w:rsidRDefault="007722CD" w:rsidP="00E401A1">
      <w:pPr>
        <w:spacing w:before="120"/>
        <w:rPr>
          <w:rFonts w:cs="Tahoma"/>
          <w:lang w:val="el-GR"/>
        </w:rPr>
      </w:pPr>
      <w:r w:rsidRPr="00791429">
        <w:rPr>
          <w:rFonts w:cs="Tahoma"/>
          <w:lang w:val="el-GR"/>
        </w:rPr>
        <w:t xml:space="preserve">π.χ. Δελτία πτήσης Α/Φ, έτους λήψης 1981, θα προκύψει το όνομα: </w:t>
      </w:r>
      <w:r w:rsidRPr="00791429">
        <w:rPr>
          <w:rFonts w:cs="Tahoma"/>
          <w:lang w:val="en-US"/>
        </w:rPr>
        <w:t>DELTIA</w:t>
      </w:r>
      <w:r w:rsidRPr="00791429">
        <w:rPr>
          <w:rFonts w:cs="Tahoma"/>
          <w:lang w:val="el-GR"/>
        </w:rPr>
        <w:t>_</w:t>
      </w:r>
      <w:r w:rsidRPr="00791429">
        <w:rPr>
          <w:rFonts w:cs="Tahoma"/>
          <w:lang w:val="en-US"/>
        </w:rPr>
        <w:t>PTISIS</w:t>
      </w:r>
      <w:r w:rsidRPr="00791429">
        <w:rPr>
          <w:rFonts w:cs="Tahoma"/>
          <w:lang w:val="el-GR"/>
        </w:rPr>
        <w:t>_</w:t>
      </w:r>
      <w:r w:rsidRPr="00791429">
        <w:rPr>
          <w:rFonts w:cs="Tahoma"/>
          <w:lang w:val="en-US"/>
        </w:rPr>
        <w:t>AF</w:t>
      </w:r>
      <w:r w:rsidRPr="00791429">
        <w:rPr>
          <w:rFonts w:cs="Tahoma"/>
          <w:lang w:val="el-GR"/>
        </w:rPr>
        <w:t>_1981.</w:t>
      </w:r>
      <w:r w:rsidRPr="00791429">
        <w:rPr>
          <w:rFonts w:cs="Tahoma"/>
          <w:lang w:val="en-US"/>
        </w:rPr>
        <w:t>pdf</w:t>
      </w:r>
    </w:p>
    <w:p w14:paraId="40DBCB2B" w14:textId="77777777" w:rsidR="007722CD" w:rsidRPr="00791429" w:rsidRDefault="007722CD" w:rsidP="00E401A1">
      <w:pPr>
        <w:spacing w:before="120"/>
        <w:rPr>
          <w:rFonts w:cs="Tahoma"/>
          <w:lang w:val="el-GR"/>
        </w:rPr>
      </w:pPr>
      <w:r w:rsidRPr="00791429">
        <w:rPr>
          <w:rFonts w:cs="Tahoma"/>
          <w:lang w:val="el-GR"/>
        </w:rPr>
        <w:t>Συνεπώς, ο κωδικός αποθήκευσης θα είναι συνολικού πλάτους είκοσι πέντε (25) χαρακτήρων, δηλαδή της μορφής “</w:t>
      </w:r>
      <w:r w:rsidRPr="00791429">
        <w:rPr>
          <w:rFonts w:cs="Tahoma"/>
          <w:lang w:val="en-US"/>
        </w:rPr>
        <w:t>DELTIA</w:t>
      </w:r>
      <w:r w:rsidRPr="00791429">
        <w:rPr>
          <w:rFonts w:cs="Tahoma"/>
          <w:lang w:val="el-GR"/>
        </w:rPr>
        <w:t>_</w:t>
      </w:r>
      <w:r w:rsidRPr="00791429">
        <w:rPr>
          <w:rFonts w:cs="Tahoma"/>
          <w:lang w:val="en-US"/>
        </w:rPr>
        <w:t>PTISIS</w:t>
      </w:r>
      <w:r w:rsidRPr="00791429">
        <w:rPr>
          <w:rFonts w:cs="Tahoma"/>
          <w:lang w:val="el-GR"/>
        </w:rPr>
        <w:t>_</w:t>
      </w:r>
      <w:r w:rsidRPr="00791429">
        <w:rPr>
          <w:rFonts w:cs="Tahoma"/>
          <w:lang w:val="en-US"/>
        </w:rPr>
        <w:t>AF</w:t>
      </w:r>
      <w:r w:rsidRPr="00791429">
        <w:rPr>
          <w:rFonts w:cs="Tahoma"/>
          <w:lang w:val="el-GR"/>
        </w:rPr>
        <w:t>_ΕΕΕΕ.</w:t>
      </w:r>
      <w:r w:rsidRPr="00791429">
        <w:rPr>
          <w:rFonts w:cs="Tahoma"/>
          <w:lang w:val="en-US"/>
        </w:rPr>
        <w:t>pdf</w:t>
      </w:r>
      <w:r w:rsidRPr="00791429">
        <w:rPr>
          <w:rFonts w:cs="Tahoma"/>
          <w:lang w:val="el-GR"/>
        </w:rPr>
        <w:t>”.</w:t>
      </w:r>
    </w:p>
    <w:p w14:paraId="4B0DFB2D" w14:textId="77777777" w:rsidR="007722CD" w:rsidRPr="00791429" w:rsidRDefault="007722CD" w:rsidP="00E401A1">
      <w:pPr>
        <w:spacing w:before="120"/>
        <w:ind w:left="360"/>
        <w:rPr>
          <w:rFonts w:cs="Tahoma"/>
          <w:lang w:val="el-GR"/>
        </w:rPr>
      </w:pPr>
      <w:r w:rsidRPr="00791429">
        <w:rPr>
          <w:rFonts w:cs="Tahoma"/>
          <w:lang w:val="el-GR"/>
        </w:rPr>
        <w:t>γ. Για τα Βιβλία Α/Φ Λήψεων (για τα έτη 1938 έως την ολοκλήρωση του έργου), θα περιλαμβάνει την ομάδα χαρακτήρων “</w:t>
      </w:r>
      <w:r w:rsidRPr="00791429">
        <w:rPr>
          <w:rFonts w:cs="Tahoma"/>
          <w:lang w:val="en-US"/>
        </w:rPr>
        <w:t>BIBLIA</w:t>
      </w:r>
      <w:r w:rsidRPr="00791429">
        <w:rPr>
          <w:rFonts w:cs="Tahoma"/>
          <w:lang w:val="el-GR"/>
        </w:rPr>
        <w:t>_</w:t>
      </w:r>
      <w:r w:rsidRPr="00791429">
        <w:rPr>
          <w:rFonts w:cs="Tahoma"/>
          <w:lang w:val="en-US"/>
        </w:rPr>
        <w:t>LIPSIS</w:t>
      </w:r>
      <w:r w:rsidRPr="00791429">
        <w:rPr>
          <w:rFonts w:cs="Tahoma"/>
          <w:lang w:val="el-GR"/>
        </w:rPr>
        <w:t>_</w:t>
      </w:r>
      <w:r w:rsidRPr="00791429">
        <w:rPr>
          <w:rFonts w:cs="Tahoma"/>
          <w:lang w:val="en-US"/>
        </w:rPr>
        <w:t>AF</w:t>
      </w:r>
      <w:r w:rsidRPr="00791429">
        <w:rPr>
          <w:rFonts w:cs="Tahoma"/>
          <w:lang w:val="el-GR"/>
        </w:rPr>
        <w:t>” και θα ακολουθεί η μεταβλητή ομάδα χαρακτήρων «ΕΕΕΕ», πλάτους τεσσάρων (4) χαρακτήρων, που υποδηλώνει το έτος λήψης.</w:t>
      </w:r>
    </w:p>
    <w:p w14:paraId="7269BCEB" w14:textId="77777777" w:rsidR="007722CD" w:rsidRPr="00791429" w:rsidRDefault="007722CD" w:rsidP="00E401A1">
      <w:pPr>
        <w:spacing w:before="120"/>
        <w:rPr>
          <w:rFonts w:cs="Tahoma"/>
          <w:lang w:val="el-GR"/>
        </w:rPr>
      </w:pPr>
      <w:r w:rsidRPr="00791429">
        <w:rPr>
          <w:rFonts w:cs="Tahoma"/>
          <w:lang w:val="el-GR"/>
        </w:rPr>
        <w:t xml:space="preserve">π.χ. Βιβλία Α/Φ Λήψεων, έτους λήψης 1981, θα προκύψει το όνομα: </w:t>
      </w:r>
      <w:r w:rsidRPr="00791429">
        <w:rPr>
          <w:rFonts w:cs="Tahoma"/>
          <w:lang w:val="en-US"/>
        </w:rPr>
        <w:t>BIBLIA</w:t>
      </w:r>
      <w:r w:rsidRPr="00791429">
        <w:rPr>
          <w:rFonts w:cs="Tahoma"/>
          <w:lang w:val="el-GR"/>
        </w:rPr>
        <w:t>_</w:t>
      </w:r>
      <w:r w:rsidRPr="00791429">
        <w:rPr>
          <w:rFonts w:cs="Tahoma"/>
          <w:lang w:val="en-US"/>
        </w:rPr>
        <w:t>LIPSIS</w:t>
      </w:r>
      <w:r w:rsidRPr="00791429">
        <w:rPr>
          <w:rFonts w:cs="Tahoma"/>
          <w:lang w:val="el-GR"/>
        </w:rPr>
        <w:t>_</w:t>
      </w:r>
      <w:r w:rsidRPr="00791429">
        <w:rPr>
          <w:rFonts w:cs="Tahoma"/>
          <w:lang w:val="en-US"/>
        </w:rPr>
        <w:t>AF</w:t>
      </w:r>
      <w:r w:rsidRPr="00791429">
        <w:rPr>
          <w:rFonts w:cs="Tahoma"/>
          <w:lang w:val="el-GR"/>
        </w:rPr>
        <w:t>_1981.</w:t>
      </w:r>
      <w:r w:rsidRPr="00791429">
        <w:rPr>
          <w:rFonts w:cs="Tahoma"/>
          <w:lang w:val="en-US"/>
        </w:rPr>
        <w:t>pdf</w:t>
      </w:r>
    </w:p>
    <w:p w14:paraId="5D817FD3" w14:textId="77777777" w:rsidR="007722CD" w:rsidRPr="00E401A1" w:rsidRDefault="007722CD" w:rsidP="00E401A1">
      <w:pPr>
        <w:pStyle w:val="aff1"/>
        <w:spacing w:before="120"/>
        <w:rPr>
          <w:rFonts w:cs="Tahoma"/>
          <w:lang w:val="el-GR"/>
        </w:rPr>
      </w:pPr>
    </w:p>
    <w:p w14:paraId="4C11B69D" w14:textId="77777777" w:rsidR="007722CD" w:rsidRPr="00224D00" w:rsidRDefault="007722CD" w:rsidP="00E401A1">
      <w:pPr>
        <w:spacing w:before="120"/>
        <w:rPr>
          <w:rFonts w:cs="Tahoma"/>
          <w:lang w:val="el-GR"/>
        </w:rPr>
      </w:pPr>
      <w:r w:rsidRPr="00E937F6">
        <w:rPr>
          <w:rFonts w:cs="Tahoma"/>
          <w:lang w:val="el-GR"/>
        </w:rPr>
        <w:t xml:space="preserve">Συνεπώς, ο κωδικός αποθήκευσης θα είναι συνολικού πλάτους είκοσι πέντε (25) χαρακτήρων, δηλαδή της μορφής “ </w:t>
      </w:r>
      <w:r w:rsidRPr="00E937F6">
        <w:rPr>
          <w:rFonts w:cs="Tahoma"/>
          <w:lang w:val="en-US"/>
        </w:rPr>
        <w:t>BIBLIA</w:t>
      </w:r>
      <w:r w:rsidRPr="00E937F6">
        <w:rPr>
          <w:rFonts w:cs="Tahoma"/>
          <w:lang w:val="el-GR"/>
        </w:rPr>
        <w:t>_</w:t>
      </w:r>
      <w:r w:rsidRPr="00E937F6">
        <w:rPr>
          <w:rFonts w:cs="Tahoma"/>
          <w:lang w:val="en-US"/>
        </w:rPr>
        <w:t>LIPSIS</w:t>
      </w:r>
      <w:r w:rsidRPr="00F6740F">
        <w:rPr>
          <w:rFonts w:cs="Tahoma"/>
          <w:lang w:val="el-GR"/>
        </w:rPr>
        <w:t>_</w:t>
      </w:r>
      <w:r w:rsidRPr="00561FE0">
        <w:rPr>
          <w:rFonts w:cs="Tahoma"/>
          <w:lang w:val="en-US"/>
        </w:rPr>
        <w:t>AF</w:t>
      </w:r>
      <w:r w:rsidRPr="00561FE0">
        <w:rPr>
          <w:rFonts w:cs="Tahoma"/>
          <w:lang w:val="el-GR"/>
        </w:rPr>
        <w:t>_ΕΕΕΕ.</w:t>
      </w:r>
      <w:r w:rsidRPr="006B48D5">
        <w:rPr>
          <w:rFonts w:cs="Tahoma"/>
          <w:lang w:val="en-US"/>
        </w:rPr>
        <w:t>pdf</w:t>
      </w:r>
      <w:r w:rsidRPr="00224D00">
        <w:rPr>
          <w:rFonts w:cs="Tahoma"/>
          <w:lang w:val="el-GR"/>
        </w:rPr>
        <w:t>”.</w:t>
      </w:r>
    </w:p>
    <w:p w14:paraId="5E9793A1" w14:textId="77777777" w:rsidR="007722CD" w:rsidRPr="00791429" w:rsidRDefault="007722CD" w:rsidP="00E401A1">
      <w:pPr>
        <w:spacing w:before="120"/>
        <w:ind w:left="360"/>
        <w:rPr>
          <w:rFonts w:cs="Tahoma"/>
          <w:lang w:val="el-GR"/>
        </w:rPr>
      </w:pPr>
      <w:r w:rsidRPr="008A50B3">
        <w:rPr>
          <w:rFonts w:cs="Tahoma"/>
          <w:lang w:val="el-GR"/>
        </w:rPr>
        <w:t>δ. Για το Μητρώο Α/Φ, θα περιλαμβάνει την ομάδα χαρακτήρω</w:t>
      </w:r>
      <w:r w:rsidRPr="00791429">
        <w:rPr>
          <w:rFonts w:cs="Tahoma"/>
          <w:lang w:val="el-GR"/>
        </w:rPr>
        <w:t>ν “</w:t>
      </w:r>
      <w:r w:rsidRPr="00791429">
        <w:rPr>
          <w:rFonts w:cs="Tahoma"/>
          <w:lang w:val="en-US"/>
        </w:rPr>
        <w:t>MITROO</w:t>
      </w:r>
      <w:r w:rsidRPr="00791429">
        <w:rPr>
          <w:rFonts w:cs="Tahoma"/>
          <w:lang w:val="el-GR"/>
        </w:rPr>
        <w:t>_</w:t>
      </w:r>
      <w:r w:rsidRPr="00791429">
        <w:rPr>
          <w:rFonts w:cs="Tahoma"/>
          <w:lang w:val="en-US"/>
        </w:rPr>
        <w:t>AF</w:t>
      </w:r>
      <w:r w:rsidRPr="00791429">
        <w:rPr>
          <w:rFonts w:cs="Tahoma"/>
          <w:lang w:val="el-GR"/>
        </w:rPr>
        <w:t>” και θα ακολουθεί η μεταβλητή ομάδα χαρακτήρων «ΕΕΕΕ», πλάτους τεσσάρων (4) χαρακτήρων, που υποδηλώνει το έτος λήψης.</w:t>
      </w:r>
    </w:p>
    <w:p w14:paraId="78076538" w14:textId="77777777" w:rsidR="007722CD" w:rsidRPr="00791429" w:rsidRDefault="007722CD" w:rsidP="00E401A1">
      <w:pPr>
        <w:spacing w:before="120"/>
        <w:rPr>
          <w:rFonts w:cs="Tahoma"/>
          <w:lang w:val="el-GR"/>
        </w:rPr>
      </w:pPr>
      <w:r w:rsidRPr="00791429">
        <w:rPr>
          <w:rFonts w:cs="Tahoma"/>
          <w:lang w:val="el-GR"/>
        </w:rPr>
        <w:t xml:space="preserve">π.χ. Μητρώο Α/Φ, έτους λήψης 1981, θα προκύψει το όνομα: </w:t>
      </w:r>
      <w:r w:rsidRPr="00791429">
        <w:rPr>
          <w:rFonts w:cs="Tahoma"/>
          <w:lang w:val="en-US"/>
        </w:rPr>
        <w:t>MITROO</w:t>
      </w:r>
      <w:r w:rsidRPr="00791429">
        <w:rPr>
          <w:rFonts w:cs="Tahoma"/>
          <w:lang w:val="el-GR"/>
        </w:rPr>
        <w:t>_</w:t>
      </w:r>
      <w:r w:rsidRPr="00791429">
        <w:rPr>
          <w:rFonts w:cs="Tahoma"/>
          <w:lang w:val="en-US"/>
        </w:rPr>
        <w:t>AF</w:t>
      </w:r>
      <w:r w:rsidRPr="00791429">
        <w:rPr>
          <w:rFonts w:cs="Tahoma"/>
          <w:lang w:val="el-GR"/>
        </w:rPr>
        <w:t>_1981.</w:t>
      </w:r>
      <w:r w:rsidRPr="00791429">
        <w:rPr>
          <w:rFonts w:cs="Tahoma"/>
          <w:lang w:val="en-US"/>
        </w:rPr>
        <w:t>pdf</w:t>
      </w:r>
    </w:p>
    <w:p w14:paraId="4EC31E76" w14:textId="77777777" w:rsidR="007722CD" w:rsidRPr="00791429" w:rsidRDefault="007722CD" w:rsidP="00E401A1">
      <w:pPr>
        <w:spacing w:before="120"/>
        <w:rPr>
          <w:rFonts w:cs="Tahoma"/>
          <w:lang w:val="el-GR"/>
        </w:rPr>
      </w:pPr>
      <w:r w:rsidRPr="00791429">
        <w:rPr>
          <w:rFonts w:cs="Tahoma"/>
          <w:lang w:val="el-GR"/>
        </w:rPr>
        <w:t>Συνεπώς, ο κωδικός αποθήκευσης θα είναι συνολικού πλάτους δεκαοκτώ (18) χαρακτήρων, δηλαδή της μορφής “</w:t>
      </w:r>
      <w:r w:rsidRPr="00791429">
        <w:rPr>
          <w:rFonts w:cs="Tahoma"/>
          <w:lang w:val="en-US"/>
        </w:rPr>
        <w:t>MITROO</w:t>
      </w:r>
      <w:r w:rsidRPr="00791429">
        <w:rPr>
          <w:rFonts w:cs="Tahoma"/>
          <w:lang w:val="el-GR"/>
        </w:rPr>
        <w:t>_</w:t>
      </w:r>
      <w:r w:rsidRPr="00791429">
        <w:rPr>
          <w:rFonts w:cs="Tahoma"/>
          <w:lang w:val="en-US"/>
        </w:rPr>
        <w:t>AF</w:t>
      </w:r>
      <w:r w:rsidRPr="00791429">
        <w:rPr>
          <w:rFonts w:cs="Tahoma"/>
          <w:lang w:val="el-GR"/>
        </w:rPr>
        <w:t>_ΕΕΕΕ.</w:t>
      </w:r>
      <w:r w:rsidRPr="00791429">
        <w:rPr>
          <w:rFonts w:cs="Tahoma"/>
          <w:lang w:val="en-US"/>
        </w:rPr>
        <w:t>pdf</w:t>
      </w:r>
      <w:r w:rsidRPr="00791429">
        <w:rPr>
          <w:rFonts w:cs="Tahoma"/>
          <w:lang w:val="el-GR"/>
        </w:rPr>
        <w:t>”.</w:t>
      </w:r>
    </w:p>
    <w:p w14:paraId="2E747E4B" w14:textId="77777777" w:rsidR="007722CD" w:rsidRPr="00791429" w:rsidRDefault="007722CD" w:rsidP="00E401A1">
      <w:pPr>
        <w:spacing w:before="120"/>
        <w:rPr>
          <w:rFonts w:cs="Tahoma"/>
          <w:lang w:val="el-GR"/>
        </w:rPr>
      </w:pPr>
      <w:r w:rsidRPr="00791429">
        <w:rPr>
          <w:rFonts w:cs="Tahoma"/>
          <w:lang w:val="el-GR"/>
        </w:rPr>
        <w:t>Παρακάτω, παρατίθενται ενδεικτικά παραδείγματα για την κωδικοποίηση της ονομασίας των Α/Φ:</w:t>
      </w:r>
    </w:p>
    <w:p w14:paraId="461DCC87" w14:textId="77777777" w:rsidR="007722CD" w:rsidRPr="00E401A1" w:rsidRDefault="007722CD" w:rsidP="004E653B">
      <w:pPr>
        <w:pStyle w:val="aff1"/>
        <w:numPr>
          <w:ilvl w:val="0"/>
          <w:numId w:val="237"/>
        </w:numPr>
        <w:suppressAutoHyphens w:val="0"/>
        <w:spacing w:before="120"/>
        <w:ind w:firstLine="0"/>
        <w:rPr>
          <w:rFonts w:cs="Tahoma"/>
          <w:lang w:val="el-GR"/>
        </w:rPr>
      </w:pPr>
      <w:r w:rsidRPr="00E401A1">
        <w:rPr>
          <w:rFonts w:cs="Tahoma"/>
          <w:lang w:val="el-GR"/>
        </w:rPr>
        <w:t>Αρχείο Α/Φ του 1945 με αριθμό Α/Φ 234, της γραμμής πτήσης 9083, με διεύθυνση γραμμής πτήσης 1-3, θα προκύψει το όνομα: 1945_234_9083_13_Β</w:t>
      </w:r>
      <w:r w:rsidRPr="00E401A1">
        <w:rPr>
          <w:rFonts w:cs="Tahoma"/>
          <w:lang w:val="en-US"/>
        </w:rPr>
        <w:t>W</w:t>
      </w:r>
      <w:r w:rsidRPr="00E401A1">
        <w:rPr>
          <w:rFonts w:cs="Tahoma"/>
          <w:lang w:val="el-GR"/>
        </w:rPr>
        <w:t>_</w:t>
      </w:r>
      <w:r w:rsidRPr="00E401A1">
        <w:rPr>
          <w:rFonts w:cs="Tahoma"/>
          <w:lang w:val="en-US"/>
        </w:rPr>
        <w:t>HR</w:t>
      </w:r>
      <w:r w:rsidRPr="00E401A1">
        <w:rPr>
          <w:rFonts w:cs="Tahoma"/>
          <w:lang w:val="el-GR"/>
        </w:rPr>
        <w:t>.</w:t>
      </w:r>
      <w:r w:rsidRPr="00E401A1">
        <w:rPr>
          <w:rFonts w:cs="Tahoma"/>
        </w:rPr>
        <w:t>tif</w:t>
      </w:r>
    </w:p>
    <w:p w14:paraId="003C2340" w14:textId="77777777" w:rsidR="007722CD" w:rsidRPr="00E401A1" w:rsidRDefault="007722CD" w:rsidP="004E653B">
      <w:pPr>
        <w:pStyle w:val="aff1"/>
        <w:numPr>
          <w:ilvl w:val="0"/>
          <w:numId w:val="237"/>
        </w:numPr>
        <w:suppressAutoHyphens w:val="0"/>
        <w:spacing w:before="120"/>
        <w:ind w:firstLine="0"/>
        <w:rPr>
          <w:rFonts w:cs="Tahoma"/>
          <w:lang w:val="el-GR"/>
        </w:rPr>
      </w:pPr>
      <w:r w:rsidRPr="00E401A1">
        <w:rPr>
          <w:rFonts w:cs="Tahoma"/>
          <w:lang w:val="el-GR"/>
        </w:rPr>
        <w:t>Αρχείο Α/Φ του 1981, με αριθμό Α/Φ 2345, κλίμακας 1:8000, θα προκύψει το όνομα: 1981_002345_08000_</w:t>
      </w:r>
      <w:r w:rsidRPr="00E401A1">
        <w:rPr>
          <w:rFonts w:cs="Tahoma"/>
          <w:lang w:val="en-US"/>
        </w:rPr>
        <w:t>BW</w:t>
      </w:r>
      <w:r w:rsidRPr="00E401A1">
        <w:rPr>
          <w:rFonts w:cs="Tahoma"/>
          <w:lang w:val="el-GR"/>
        </w:rPr>
        <w:t>_</w:t>
      </w:r>
      <w:r w:rsidRPr="00E401A1">
        <w:rPr>
          <w:rFonts w:cs="Tahoma"/>
        </w:rPr>
        <w:t>HR</w:t>
      </w:r>
      <w:r w:rsidRPr="00E401A1">
        <w:rPr>
          <w:rFonts w:cs="Tahoma"/>
          <w:lang w:val="el-GR"/>
        </w:rPr>
        <w:t>.</w:t>
      </w:r>
      <w:r w:rsidRPr="00E401A1">
        <w:rPr>
          <w:rFonts w:cs="Tahoma"/>
        </w:rPr>
        <w:t>tif</w:t>
      </w:r>
    </w:p>
    <w:p w14:paraId="1E20F750" w14:textId="77777777" w:rsidR="007722CD" w:rsidRPr="00E401A1" w:rsidRDefault="007722CD" w:rsidP="004E653B">
      <w:pPr>
        <w:pStyle w:val="aff1"/>
        <w:numPr>
          <w:ilvl w:val="0"/>
          <w:numId w:val="237"/>
        </w:numPr>
        <w:suppressAutoHyphens w:val="0"/>
        <w:spacing w:before="120"/>
        <w:ind w:firstLine="0"/>
        <w:rPr>
          <w:rFonts w:cs="Tahoma"/>
          <w:lang w:val="el-GR"/>
        </w:rPr>
      </w:pPr>
      <w:r w:rsidRPr="00E401A1">
        <w:rPr>
          <w:rFonts w:cs="Tahoma"/>
          <w:lang w:val="el-GR"/>
        </w:rPr>
        <w:t>Αρχείο Ο/Φ η οποία δημιουργήθηκε από Α/Φ του 1981, με αριθμό 2345, κλίμακας 1:8000, θα προκύψει το όνομα: 1981_002345_08000_</w:t>
      </w:r>
      <w:r w:rsidRPr="00E401A1">
        <w:rPr>
          <w:rFonts w:cs="Tahoma"/>
          <w:lang w:val="en-US"/>
        </w:rPr>
        <w:t>BW</w:t>
      </w:r>
      <w:r w:rsidRPr="00E401A1">
        <w:rPr>
          <w:rFonts w:cs="Tahoma"/>
          <w:lang w:val="el-GR"/>
        </w:rPr>
        <w:t>_</w:t>
      </w:r>
      <w:r w:rsidRPr="00E401A1">
        <w:rPr>
          <w:rFonts w:cs="Tahoma"/>
          <w:lang w:val="en-US"/>
        </w:rPr>
        <w:t>HRO</w:t>
      </w:r>
      <w:r w:rsidRPr="00E401A1">
        <w:rPr>
          <w:rFonts w:cs="Tahoma"/>
          <w:lang w:val="el-GR"/>
        </w:rPr>
        <w:t>.</w:t>
      </w:r>
      <w:r w:rsidRPr="00E401A1">
        <w:rPr>
          <w:rFonts w:cs="Tahoma"/>
        </w:rPr>
        <w:t>tif</w:t>
      </w:r>
    </w:p>
    <w:p w14:paraId="71BC8038" w14:textId="77777777" w:rsidR="007722CD" w:rsidRPr="00E401A1" w:rsidRDefault="007722CD" w:rsidP="004E653B">
      <w:pPr>
        <w:pStyle w:val="aff1"/>
        <w:numPr>
          <w:ilvl w:val="0"/>
          <w:numId w:val="237"/>
        </w:numPr>
        <w:suppressAutoHyphens w:val="0"/>
        <w:spacing w:before="120"/>
        <w:ind w:firstLine="0"/>
        <w:rPr>
          <w:rFonts w:cs="Tahoma"/>
          <w:lang w:val="el-GR"/>
        </w:rPr>
      </w:pPr>
      <w:r w:rsidRPr="00E401A1">
        <w:rPr>
          <w:rFonts w:cs="Tahoma"/>
          <w:lang w:val="el-GR"/>
        </w:rPr>
        <w:t>Αρχείο Προεπισκόπησης Ο/Φ, της Α/Φ του 1981, με αριθμό 2345, κλίμακας 1:8000, θα προκύψει το όνομα: 1981_002345_08000_</w:t>
      </w:r>
      <w:r w:rsidRPr="00E401A1">
        <w:rPr>
          <w:rFonts w:cs="Tahoma"/>
          <w:lang w:val="en-US"/>
        </w:rPr>
        <w:t>BW</w:t>
      </w:r>
      <w:r w:rsidRPr="00E401A1">
        <w:rPr>
          <w:rFonts w:cs="Tahoma"/>
          <w:lang w:val="el-GR"/>
        </w:rPr>
        <w:t>_</w:t>
      </w:r>
      <w:r w:rsidRPr="00E401A1">
        <w:rPr>
          <w:rFonts w:cs="Tahoma"/>
          <w:lang w:val="en-US"/>
        </w:rPr>
        <w:t>QLO</w:t>
      </w:r>
      <w:r w:rsidRPr="00E401A1">
        <w:rPr>
          <w:rFonts w:cs="Tahoma"/>
          <w:lang w:val="el-GR"/>
        </w:rPr>
        <w:t>.</w:t>
      </w:r>
      <w:r w:rsidRPr="00E401A1">
        <w:rPr>
          <w:rFonts w:cs="Tahoma"/>
        </w:rPr>
        <w:t>tif</w:t>
      </w:r>
      <w:r w:rsidRPr="00E401A1">
        <w:rPr>
          <w:rFonts w:cs="Tahoma"/>
          <w:lang w:val="el-GR"/>
        </w:rPr>
        <w:t>.</w:t>
      </w:r>
    </w:p>
    <w:p w14:paraId="678FC97F" w14:textId="77777777" w:rsidR="007722CD" w:rsidRPr="00E401A1" w:rsidRDefault="007722CD" w:rsidP="004E653B">
      <w:pPr>
        <w:pStyle w:val="aff1"/>
        <w:numPr>
          <w:ilvl w:val="0"/>
          <w:numId w:val="237"/>
        </w:numPr>
        <w:suppressAutoHyphens w:val="0"/>
        <w:spacing w:before="120"/>
        <w:ind w:firstLine="0"/>
        <w:rPr>
          <w:rFonts w:cs="Tahoma"/>
          <w:lang w:val="el-GR"/>
        </w:rPr>
      </w:pPr>
      <w:r w:rsidRPr="00E401A1">
        <w:rPr>
          <w:rFonts w:cs="Tahoma"/>
          <w:lang w:val="el-GR"/>
        </w:rPr>
        <w:t xml:space="preserve"> Αρχείο Μάσκας που αντιστοιχεί στην Α/Φ του 1981, με αριθμό Α/Φ 2345, κλίμακας 1:8000, θα προκύψει το όνομα: 1981_002345_08000_</w:t>
      </w:r>
      <w:r w:rsidRPr="00E401A1">
        <w:rPr>
          <w:rFonts w:cs="Tahoma"/>
          <w:lang w:val="en-US"/>
        </w:rPr>
        <w:t>BW</w:t>
      </w:r>
      <w:r w:rsidRPr="00E401A1">
        <w:rPr>
          <w:rFonts w:cs="Tahoma"/>
          <w:lang w:val="el-GR"/>
        </w:rPr>
        <w:t>_</w:t>
      </w:r>
      <w:r w:rsidRPr="00E401A1">
        <w:rPr>
          <w:rFonts w:cs="Tahoma"/>
          <w:lang w:val="en-US"/>
        </w:rPr>
        <w:t>MASK</w:t>
      </w:r>
      <w:r w:rsidRPr="00E401A1">
        <w:rPr>
          <w:rFonts w:cs="Tahoma"/>
          <w:lang w:val="el-GR"/>
        </w:rPr>
        <w:t>.</w:t>
      </w:r>
      <w:r w:rsidRPr="00E401A1">
        <w:rPr>
          <w:rFonts w:cs="Tahoma"/>
        </w:rPr>
        <w:t>tif</w:t>
      </w:r>
    </w:p>
    <w:p w14:paraId="1231EF5F" w14:textId="77777777" w:rsidR="007722CD" w:rsidRPr="00E401A1" w:rsidRDefault="007722CD" w:rsidP="004E653B">
      <w:pPr>
        <w:pStyle w:val="aff1"/>
        <w:numPr>
          <w:ilvl w:val="0"/>
          <w:numId w:val="237"/>
        </w:numPr>
        <w:suppressAutoHyphens w:val="0"/>
        <w:spacing w:before="120"/>
        <w:ind w:firstLine="0"/>
        <w:rPr>
          <w:rFonts w:cs="Tahoma"/>
          <w:lang w:val="el-GR"/>
        </w:rPr>
      </w:pPr>
      <w:r w:rsidRPr="00E401A1">
        <w:rPr>
          <w:rFonts w:cs="Tahoma"/>
          <w:lang w:val="el-GR"/>
        </w:rPr>
        <w:t>Αρχείο Αποσβεσμένης Α/Φ του 1981 Υψηλής Ανάλυσης, με αριθμό Α/Φ 2345, κλίμακας 1:8000, θα προκύψει το όνομα: 1981_002345_08000_</w:t>
      </w:r>
      <w:r w:rsidRPr="00E401A1">
        <w:rPr>
          <w:rFonts w:cs="Tahoma"/>
          <w:lang w:val="en-US"/>
        </w:rPr>
        <w:t>BW</w:t>
      </w:r>
      <w:r w:rsidRPr="00E401A1">
        <w:rPr>
          <w:rFonts w:cs="Tahoma"/>
          <w:lang w:val="el-GR"/>
        </w:rPr>
        <w:t>_</w:t>
      </w:r>
      <w:r w:rsidRPr="00E401A1">
        <w:rPr>
          <w:rFonts w:cs="Tahoma"/>
          <w:lang w:val="en-US"/>
        </w:rPr>
        <w:t>HR</w:t>
      </w:r>
      <w:r w:rsidRPr="00E401A1">
        <w:rPr>
          <w:rFonts w:cs="Tahoma"/>
          <w:lang w:val="el-GR"/>
        </w:rPr>
        <w:t>_</w:t>
      </w:r>
      <w:r w:rsidRPr="00E401A1">
        <w:rPr>
          <w:rFonts w:cs="Tahoma"/>
          <w:lang w:val="en-US"/>
        </w:rPr>
        <w:t>MASKED</w:t>
      </w:r>
      <w:r w:rsidRPr="00E401A1">
        <w:rPr>
          <w:rFonts w:cs="Tahoma"/>
          <w:lang w:val="el-GR"/>
        </w:rPr>
        <w:t>.</w:t>
      </w:r>
      <w:r w:rsidRPr="00E401A1">
        <w:rPr>
          <w:rFonts w:cs="Tahoma"/>
        </w:rPr>
        <w:t>tif</w:t>
      </w:r>
    </w:p>
    <w:p w14:paraId="20B8C803" w14:textId="77777777" w:rsidR="007722CD" w:rsidRPr="00E401A1" w:rsidRDefault="007722CD" w:rsidP="004E653B">
      <w:pPr>
        <w:pStyle w:val="aff1"/>
        <w:numPr>
          <w:ilvl w:val="0"/>
          <w:numId w:val="237"/>
        </w:numPr>
        <w:suppressAutoHyphens w:val="0"/>
        <w:spacing w:before="120"/>
        <w:ind w:firstLine="0"/>
        <w:rPr>
          <w:rFonts w:cs="Tahoma"/>
          <w:lang w:val="el-GR"/>
        </w:rPr>
      </w:pPr>
      <w:r w:rsidRPr="00E401A1">
        <w:rPr>
          <w:rFonts w:cs="Tahoma"/>
          <w:lang w:val="el-GR"/>
        </w:rPr>
        <w:t xml:space="preserve">Τόμος Φωτογραμμετρικής Αναγωγής Α/Φ Νο1, θα προκύψει το όνομα: </w:t>
      </w:r>
      <w:r w:rsidRPr="00E401A1">
        <w:rPr>
          <w:rFonts w:cs="Tahoma"/>
          <w:lang w:val="en-US"/>
        </w:rPr>
        <w:t>PHOTO</w:t>
      </w:r>
      <w:r w:rsidRPr="00E401A1">
        <w:rPr>
          <w:rFonts w:cs="Tahoma"/>
          <w:lang w:val="el-GR"/>
        </w:rPr>
        <w:t>_</w:t>
      </w:r>
      <w:r w:rsidRPr="00E401A1">
        <w:rPr>
          <w:rFonts w:cs="Tahoma"/>
          <w:lang w:val="en-US"/>
        </w:rPr>
        <w:t>ANAGOG</w:t>
      </w:r>
      <w:r w:rsidRPr="00E401A1">
        <w:rPr>
          <w:rFonts w:cs="Tahoma"/>
          <w:lang w:val="el-GR"/>
        </w:rPr>
        <w:t>_</w:t>
      </w:r>
      <w:r w:rsidRPr="00E401A1">
        <w:rPr>
          <w:rFonts w:cs="Tahoma"/>
          <w:lang w:val="en-US"/>
        </w:rPr>
        <w:t>AF</w:t>
      </w:r>
      <w:r w:rsidRPr="00E401A1">
        <w:rPr>
          <w:rFonts w:cs="Tahoma"/>
          <w:lang w:val="el-GR"/>
        </w:rPr>
        <w:t>_</w:t>
      </w:r>
      <w:r w:rsidRPr="00E401A1">
        <w:rPr>
          <w:rFonts w:cs="Tahoma"/>
          <w:lang w:val="en-US"/>
        </w:rPr>
        <w:t>TOMOS</w:t>
      </w:r>
      <w:r w:rsidRPr="00E401A1">
        <w:rPr>
          <w:rFonts w:cs="Tahoma"/>
          <w:lang w:val="el-GR"/>
        </w:rPr>
        <w:t>_01.</w:t>
      </w:r>
      <w:r w:rsidRPr="00E401A1">
        <w:rPr>
          <w:rFonts w:cs="Tahoma"/>
          <w:lang w:val="en-US"/>
        </w:rPr>
        <w:t>pdf</w:t>
      </w:r>
    </w:p>
    <w:p w14:paraId="6BDDCCEA" w14:textId="77777777" w:rsidR="007722CD" w:rsidRPr="00E401A1" w:rsidRDefault="007722CD" w:rsidP="004E653B">
      <w:pPr>
        <w:pStyle w:val="aff1"/>
        <w:numPr>
          <w:ilvl w:val="0"/>
          <w:numId w:val="237"/>
        </w:numPr>
        <w:suppressAutoHyphens w:val="0"/>
        <w:spacing w:before="120"/>
        <w:ind w:firstLine="0"/>
        <w:rPr>
          <w:rFonts w:cs="Tahoma"/>
          <w:lang w:val="el-GR"/>
        </w:rPr>
      </w:pPr>
      <w:r w:rsidRPr="00E401A1">
        <w:rPr>
          <w:rFonts w:cs="Tahoma"/>
          <w:lang w:val="el-GR"/>
        </w:rPr>
        <w:t xml:space="preserve">Δελτία πτήσης Α/Φ, έτους λήψης 1981, θα προκύψει το όνομα: </w:t>
      </w:r>
      <w:r w:rsidRPr="00E401A1">
        <w:rPr>
          <w:rFonts w:cs="Tahoma"/>
          <w:lang w:val="en-US"/>
        </w:rPr>
        <w:t>DELTIA</w:t>
      </w:r>
      <w:r w:rsidRPr="00E401A1">
        <w:rPr>
          <w:rFonts w:cs="Tahoma"/>
          <w:lang w:val="el-GR"/>
        </w:rPr>
        <w:t>_</w:t>
      </w:r>
      <w:r w:rsidRPr="00E401A1">
        <w:rPr>
          <w:rFonts w:cs="Tahoma"/>
          <w:lang w:val="en-US"/>
        </w:rPr>
        <w:t>PTISIS</w:t>
      </w:r>
      <w:r w:rsidRPr="00E401A1">
        <w:rPr>
          <w:rFonts w:cs="Tahoma"/>
          <w:lang w:val="el-GR"/>
        </w:rPr>
        <w:t>_</w:t>
      </w:r>
      <w:r w:rsidRPr="00E401A1">
        <w:rPr>
          <w:rFonts w:cs="Tahoma"/>
          <w:lang w:val="en-US"/>
        </w:rPr>
        <w:t>AF</w:t>
      </w:r>
      <w:r w:rsidRPr="00E401A1">
        <w:rPr>
          <w:rFonts w:cs="Tahoma"/>
          <w:lang w:val="el-GR"/>
        </w:rPr>
        <w:t>_1981.</w:t>
      </w:r>
      <w:r w:rsidRPr="00E401A1">
        <w:rPr>
          <w:rFonts w:cs="Tahoma"/>
          <w:lang w:val="en-US"/>
        </w:rPr>
        <w:t>pdf</w:t>
      </w:r>
    </w:p>
    <w:p w14:paraId="370B2532" w14:textId="77777777" w:rsidR="007722CD" w:rsidRPr="00E401A1" w:rsidRDefault="007722CD" w:rsidP="004E653B">
      <w:pPr>
        <w:pStyle w:val="aff1"/>
        <w:numPr>
          <w:ilvl w:val="0"/>
          <w:numId w:val="237"/>
        </w:numPr>
        <w:suppressAutoHyphens w:val="0"/>
        <w:spacing w:before="120"/>
        <w:ind w:firstLine="0"/>
        <w:rPr>
          <w:rFonts w:cs="Tahoma"/>
          <w:lang w:val="el-GR"/>
        </w:rPr>
      </w:pPr>
      <w:r w:rsidRPr="00E401A1">
        <w:rPr>
          <w:rFonts w:cs="Tahoma"/>
          <w:lang w:val="el-GR"/>
        </w:rPr>
        <w:t xml:space="preserve">Βιβλία Α/Φ Λήψεων, έτους λήψης 1981, θα προκύψει το όνομα: </w:t>
      </w:r>
      <w:r w:rsidRPr="00E401A1">
        <w:rPr>
          <w:rFonts w:cs="Tahoma"/>
          <w:lang w:val="en-US"/>
        </w:rPr>
        <w:t>BIBLIA</w:t>
      </w:r>
      <w:r w:rsidRPr="00E401A1">
        <w:rPr>
          <w:rFonts w:cs="Tahoma"/>
          <w:lang w:val="el-GR"/>
        </w:rPr>
        <w:t>_</w:t>
      </w:r>
      <w:r w:rsidRPr="00E401A1">
        <w:rPr>
          <w:rFonts w:cs="Tahoma"/>
          <w:lang w:val="en-US"/>
        </w:rPr>
        <w:t>LIPSIS</w:t>
      </w:r>
      <w:r w:rsidRPr="00E401A1">
        <w:rPr>
          <w:rFonts w:cs="Tahoma"/>
          <w:lang w:val="el-GR"/>
        </w:rPr>
        <w:t>_</w:t>
      </w:r>
      <w:r w:rsidRPr="00E401A1">
        <w:rPr>
          <w:rFonts w:cs="Tahoma"/>
          <w:lang w:val="en-US"/>
        </w:rPr>
        <w:t>AF</w:t>
      </w:r>
      <w:r w:rsidRPr="00E401A1">
        <w:rPr>
          <w:rFonts w:cs="Tahoma"/>
          <w:lang w:val="el-GR"/>
        </w:rPr>
        <w:t>_1981.</w:t>
      </w:r>
      <w:r w:rsidRPr="00E401A1">
        <w:rPr>
          <w:rFonts w:cs="Tahoma"/>
          <w:lang w:val="en-US"/>
        </w:rPr>
        <w:t>pdf</w:t>
      </w:r>
    </w:p>
    <w:p w14:paraId="419EB021" w14:textId="77777777" w:rsidR="007722CD" w:rsidRPr="00E401A1" w:rsidRDefault="007722CD" w:rsidP="004E653B">
      <w:pPr>
        <w:pStyle w:val="aff1"/>
        <w:numPr>
          <w:ilvl w:val="0"/>
          <w:numId w:val="237"/>
        </w:numPr>
        <w:suppressAutoHyphens w:val="0"/>
        <w:spacing w:before="120"/>
        <w:ind w:firstLine="0"/>
        <w:rPr>
          <w:rFonts w:cs="Tahoma"/>
          <w:lang w:val="el-GR"/>
        </w:rPr>
      </w:pPr>
      <w:r w:rsidRPr="00E401A1">
        <w:rPr>
          <w:rFonts w:cs="Tahoma"/>
          <w:lang w:val="el-GR"/>
        </w:rPr>
        <w:t xml:space="preserve">Μητρώο Α/Φ, έτους λήψης 1981, θα προκύψει το όνομα: </w:t>
      </w:r>
      <w:r w:rsidRPr="00E401A1">
        <w:rPr>
          <w:rFonts w:cs="Tahoma"/>
          <w:lang w:val="en-US"/>
        </w:rPr>
        <w:t>MITROO</w:t>
      </w:r>
      <w:r w:rsidRPr="00E401A1">
        <w:rPr>
          <w:rFonts w:cs="Tahoma"/>
          <w:lang w:val="el-GR"/>
        </w:rPr>
        <w:t>_</w:t>
      </w:r>
      <w:r w:rsidRPr="00E401A1">
        <w:rPr>
          <w:rFonts w:cs="Tahoma"/>
          <w:lang w:val="en-US"/>
        </w:rPr>
        <w:t>AF</w:t>
      </w:r>
      <w:r w:rsidRPr="00E401A1">
        <w:rPr>
          <w:rFonts w:cs="Tahoma"/>
          <w:lang w:val="el-GR"/>
        </w:rPr>
        <w:t>_1981.</w:t>
      </w:r>
      <w:r w:rsidRPr="00E401A1">
        <w:rPr>
          <w:rFonts w:cs="Tahoma"/>
          <w:lang w:val="en-US"/>
        </w:rPr>
        <w:t>pdf</w:t>
      </w:r>
    </w:p>
    <w:p w14:paraId="7FD7A7F8" w14:textId="77777777" w:rsidR="007722CD" w:rsidRPr="00E937F6" w:rsidRDefault="007722CD" w:rsidP="00E401A1">
      <w:pPr>
        <w:spacing w:before="120"/>
        <w:rPr>
          <w:rFonts w:cs="Tahoma"/>
          <w:lang w:val="el-GR"/>
        </w:rPr>
      </w:pPr>
      <w:r w:rsidRPr="00E937F6">
        <w:rPr>
          <w:rFonts w:cs="Tahoma"/>
          <w:lang w:val="el-GR"/>
        </w:rPr>
        <w:t xml:space="preserve">Επιπλέον των παραπάνω, ο Ανάδοχος  θα παραδώσει ψηφιακό αρχείο στο οποίο θα φαίνεται η αντιστοίχιση του παλαιού και νέου ονόματος, για τις ήδη ψηφιοποιημένες 90.000 Α/Φ της ΓΥΣ, που θα εισάγει στο σύστημα. </w:t>
      </w:r>
    </w:p>
    <w:p w14:paraId="0F53C7F6" w14:textId="77777777" w:rsidR="007722CD" w:rsidRPr="006B48D5" w:rsidRDefault="007722CD" w:rsidP="00E401A1">
      <w:pPr>
        <w:spacing w:before="120"/>
        <w:rPr>
          <w:rFonts w:cs="Tahoma"/>
          <w:lang w:val="el-GR"/>
        </w:rPr>
      </w:pPr>
      <w:r w:rsidRPr="00F6740F">
        <w:rPr>
          <w:rFonts w:cs="Tahoma"/>
          <w:lang w:val="el-GR"/>
        </w:rPr>
        <w:t>Η ΓΥΣ δύναται πριν την έναρξη του Έργου, να μεταβάλλει την παραπάνω κωδικοποίηση της ονοματολογίας των ψηφιακών αρχείων, τα οποία όμως θα παραμείνουν σταθερά από την έναρξη του Έργου και καθ’ όλη τη διάρκεια υλο</w:t>
      </w:r>
      <w:r w:rsidRPr="006B48D5">
        <w:rPr>
          <w:rFonts w:cs="Tahoma"/>
          <w:lang w:val="el-GR"/>
        </w:rPr>
        <w:t>ποίησής του.</w:t>
      </w:r>
    </w:p>
    <w:p w14:paraId="1C2AED61" w14:textId="77777777" w:rsidR="007722CD" w:rsidRPr="008A50B3" w:rsidRDefault="007722CD" w:rsidP="00E401A1">
      <w:pPr>
        <w:spacing w:before="120"/>
        <w:rPr>
          <w:rFonts w:cs="Tahoma"/>
          <w:lang w:val="el-GR"/>
        </w:rPr>
      </w:pPr>
      <w:r w:rsidRPr="00224D00">
        <w:rPr>
          <w:rFonts w:cs="Tahoma"/>
          <w:lang w:val="el-GR"/>
        </w:rPr>
        <w:t>Η αποθήκευση των Α/Φ θα γίνεται ανά έτος. Εντός του φακέλου του έτους θα υπάρχουν υποφάκελοι καθένας από τους οποίους θα περιέχει 1000 Α/Φ του αντίστοιχου έτους.</w:t>
      </w:r>
    </w:p>
    <w:p w14:paraId="35E160E1" w14:textId="77777777" w:rsidR="007722CD" w:rsidRPr="00791429" w:rsidRDefault="007722CD" w:rsidP="00E401A1">
      <w:pPr>
        <w:spacing w:before="120"/>
        <w:rPr>
          <w:rFonts w:cs="Tahoma"/>
          <w:lang w:val="el-GR"/>
        </w:rPr>
      </w:pPr>
    </w:p>
    <w:p w14:paraId="224E6BE3" w14:textId="77777777" w:rsidR="007722CD" w:rsidRPr="00E401A1" w:rsidRDefault="007722CD" w:rsidP="00E401A1">
      <w:pPr>
        <w:pStyle w:val="4"/>
        <w:suppressAutoHyphens w:val="0"/>
        <w:spacing w:before="120" w:after="120"/>
        <w:ind w:firstLine="0"/>
        <w:rPr>
          <w:rFonts w:cs="Tahoma"/>
          <w:sz w:val="24"/>
          <w:szCs w:val="24"/>
        </w:rPr>
      </w:pPr>
      <w:bookmarkStart w:id="515" w:name="_Toc353017060"/>
      <w:bookmarkStart w:id="516" w:name="_Ref60147211"/>
      <w:bookmarkStart w:id="517" w:name="_Toc93395897"/>
      <w:r w:rsidRPr="00E401A1">
        <w:rPr>
          <w:rFonts w:cs="Tahoma"/>
          <w:sz w:val="24"/>
          <w:szCs w:val="24"/>
        </w:rPr>
        <w:lastRenderedPageBreak/>
        <w:t>Δημιουργία Μεταδεδομένων</w:t>
      </w:r>
      <w:bookmarkEnd w:id="514"/>
      <w:bookmarkEnd w:id="515"/>
      <w:r w:rsidRPr="00E401A1">
        <w:rPr>
          <w:rFonts w:cs="Tahoma"/>
          <w:sz w:val="24"/>
          <w:szCs w:val="24"/>
          <w:lang w:val="en-US"/>
        </w:rPr>
        <w:t xml:space="preserve"> </w:t>
      </w:r>
      <w:r w:rsidRPr="00E401A1">
        <w:rPr>
          <w:rFonts w:cs="Tahoma"/>
          <w:sz w:val="24"/>
          <w:szCs w:val="24"/>
        </w:rPr>
        <w:t>Α/Φ</w:t>
      </w:r>
      <w:bookmarkEnd w:id="516"/>
      <w:bookmarkEnd w:id="517"/>
    </w:p>
    <w:p w14:paraId="13CA8E64" w14:textId="54168559" w:rsidR="007722CD" w:rsidRPr="00791429" w:rsidRDefault="00F556C2" w:rsidP="00E401A1">
      <w:pPr>
        <w:spacing w:before="120"/>
        <w:rPr>
          <w:rFonts w:cs="Tahoma"/>
        </w:rPr>
      </w:pPr>
      <w:r>
        <w:rPr>
          <w:rFonts w:cs="Tahoma"/>
          <w:lang w:val="el-GR"/>
        </w:rPr>
        <w:t>Ο</w:t>
      </w:r>
      <w:r w:rsidR="007722CD" w:rsidRPr="00791429">
        <w:rPr>
          <w:rFonts w:cs="Tahoma"/>
          <w:lang w:val="el-GR"/>
        </w:rPr>
        <w:t xml:space="preserve"> Ανάδοχος θα πρέπει να περιλάβει στα μεταδεδομένα των Α/Φ, στοιχεία που θα καθορίσει η ΓΥΣ. Η ΓΥΣ διατηρεί διαχρονικό αρχείο μεταδεδομένων των αεροφωτογραφήσεων σε αναλογική μορφή, όπου ειδικά για τις παλαιότερες Α/Φ (πριν το 1980) απαιτείται συσχέτιση των ψηφιοποιημένων Α/Φ με χρονολογικούς πίνακες (δελτία αναφοράς αεροφωτογραφικών λήψεων, κτλ). Τα μεταδεδομένα πρέπει να συνοδεύουν όλα τα παραδοτέα (</w:t>
      </w:r>
      <w:r w:rsidR="007722CD" w:rsidRPr="00791429">
        <w:rPr>
          <w:rFonts w:cs="Tahoma"/>
          <w:lang w:val="en-US"/>
        </w:rPr>
        <w:t>HR</w:t>
      </w:r>
      <w:r w:rsidR="007722CD" w:rsidRPr="00791429">
        <w:rPr>
          <w:rFonts w:cs="Tahoma"/>
          <w:lang w:val="el-GR"/>
        </w:rPr>
        <w:t xml:space="preserve">, </w:t>
      </w:r>
      <w:r w:rsidR="007722CD" w:rsidRPr="00791429">
        <w:rPr>
          <w:rFonts w:cs="Tahoma"/>
          <w:lang w:val="en-US"/>
        </w:rPr>
        <w:t>HRO</w:t>
      </w:r>
      <w:r w:rsidR="007722CD" w:rsidRPr="00791429">
        <w:rPr>
          <w:rFonts w:cs="Tahoma"/>
          <w:lang w:val="el-GR"/>
        </w:rPr>
        <w:t xml:space="preserve">, </w:t>
      </w:r>
      <w:r w:rsidR="007722CD" w:rsidRPr="00791429">
        <w:rPr>
          <w:rFonts w:cs="Tahoma"/>
          <w:lang w:val="en-US"/>
        </w:rPr>
        <w:t>QLO</w:t>
      </w:r>
      <w:r w:rsidR="007722CD" w:rsidRPr="00791429">
        <w:rPr>
          <w:rFonts w:cs="Tahoma"/>
          <w:lang w:val="el-GR"/>
        </w:rPr>
        <w:t xml:space="preserve">, Ορθοφωτομωσαϊκά, μάσκες, αποσβεσμένες </w:t>
      </w:r>
      <w:r w:rsidR="007722CD" w:rsidRPr="00791429">
        <w:rPr>
          <w:rFonts w:cs="Tahoma"/>
          <w:lang w:val="en-US"/>
        </w:rPr>
        <w:t>HR</w:t>
      </w:r>
      <w:r w:rsidR="007722CD" w:rsidRPr="00791429">
        <w:rPr>
          <w:rFonts w:cs="Tahoma"/>
          <w:lang w:val="el-GR"/>
        </w:rPr>
        <w:t xml:space="preserve">) σε ξεχωριστή ή ενιαία Βάση Δεδομένων. </w:t>
      </w:r>
      <w:r w:rsidR="007722CD" w:rsidRPr="00791429">
        <w:rPr>
          <w:rFonts w:cs="Tahoma"/>
        </w:rPr>
        <w:t>Τα μεταδεδομένα αφορούν τα παρακάτω στοιχεία:</w:t>
      </w:r>
    </w:p>
    <w:p w14:paraId="5CC54414" w14:textId="77777777"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 xml:space="preserve">Όνομα Αρχείου σύμφωνα με την κωδικοποίηση που περιγράφεται στην παράγραφο 3.4.4.6 </w:t>
      </w:r>
    </w:p>
    <w:p w14:paraId="16D1A47C" w14:textId="77777777" w:rsidR="007722CD" w:rsidRPr="00E401A1" w:rsidRDefault="007722CD" w:rsidP="004E653B">
      <w:pPr>
        <w:pStyle w:val="aff1"/>
        <w:numPr>
          <w:ilvl w:val="0"/>
          <w:numId w:val="204"/>
        </w:numPr>
        <w:suppressAutoHyphens w:val="0"/>
        <w:spacing w:before="120"/>
        <w:ind w:firstLine="0"/>
        <w:rPr>
          <w:rFonts w:cs="Tahoma"/>
        </w:rPr>
      </w:pPr>
      <w:r w:rsidRPr="00E401A1">
        <w:rPr>
          <w:rFonts w:cs="Tahoma"/>
        </w:rPr>
        <w:t>Ονομαστική Κλίμακα Α/Φ</w:t>
      </w:r>
    </w:p>
    <w:p w14:paraId="039FEE23" w14:textId="77777777" w:rsidR="007722CD" w:rsidRPr="00E401A1" w:rsidRDefault="007722CD" w:rsidP="004E653B">
      <w:pPr>
        <w:pStyle w:val="aff1"/>
        <w:numPr>
          <w:ilvl w:val="0"/>
          <w:numId w:val="204"/>
        </w:numPr>
        <w:suppressAutoHyphens w:val="0"/>
        <w:spacing w:before="120"/>
        <w:ind w:firstLine="0"/>
        <w:rPr>
          <w:rFonts w:cs="Tahoma"/>
        </w:rPr>
      </w:pPr>
      <w:r w:rsidRPr="00E401A1">
        <w:rPr>
          <w:rFonts w:cs="Tahoma"/>
        </w:rPr>
        <w:t>Ημερομηνία λήψης</w:t>
      </w:r>
    </w:p>
    <w:p w14:paraId="297F53F6" w14:textId="77777777" w:rsidR="007722CD" w:rsidRPr="00E401A1" w:rsidRDefault="007722CD" w:rsidP="004E653B">
      <w:pPr>
        <w:pStyle w:val="aff1"/>
        <w:numPr>
          <w:ilvl w:val="0"/>
          <w:numId w:val="204"/>
        </w:numPr>
        <w:suppressAutoHyphens w:val="0"/>
        <w:spacing w:before="120"/>
        <w:ind w:firstLine="0"/>
        <w:rPr>
          <w:rFonts w:cs="Tahoma"/>
        </w:rPr>
      </w:pPr>
      <w:r w:rsidRPr="00E401A1">
        <w:rPr>
          <w:rFonts w:cs="Tahoma"/>
        </w:rPr>
        <w:t xml:space="preserve">Αύξων αριθμός Α/Φ </w:t>
      </w:r>
    </w:p>
    <w:p w14:paraId="14C4D465" w14:textId="77777777"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Μέση κλίμακα Α/Φ (αυτοματοποιημένη διαδικασία υπολογισμού της)</w:t>
      </w:r>
    </w:p>
    <w:p w14:paraId="5E14D9DE" w14:textId="77777777"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Αριθμός Στάσης Α/Φ, όπου υφίσταται</w:t>
      </w:r>
    </w:p>
    <w:p w14:paraId="60F6F5CF" w14:textId="77777777"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 xml:space="preserve">Μηχανή Λήψης (Εταιρεία κατασκευής, Τύπος μηχανής, </w:t>
      </w:r>
      <w:r w:rsidRPr="00E401A1">
        <w:rPr>
          <w:rFonts w:cs="Tahoma"/>
        </w:rPr>
        <w:t>Serial</w:t>
      </w:r>
      <w:r w:rsidRPr="00E401A1">
        <w:rPr>
          <w:rFonts w:cs="Tahoma"/>
          <w:lang w:val="el-GR"/>
        </w:rPr>
        <w:t xml:space="preserve"> </w:t>
      </w:r>
      <w:r w:rsidRPr="00E401A1">
        <w:rPr>
          <w:rFonts w:cs="Tahoma"/>
        </w:rPr>
        <w:t>Number</w:t>
      </w:r>
      <w:r w:rsidRPr="00E401A1">
        <w:rPr>
          <w:rFonts w:cs="Tahoma"/>
          <w:lang w:val="el-GR"/>
        </w:rPr>
        <w:t>)</w:t>
      </w:r>
    </w:p>
    <w:p w14:paraId="7D40F012" w14:textId="77777777" w:rsidR="007722CD" w:rsidRDefault="007722CD" w:rsidP="004E653B">
      <w:pPr>
        <w:pStyle w:val="aff1"/>
        <w:numPr>
          <w:ilvl w:val="0"/>
          <w:numId w:val="204"/>
        </w:numPr>
        <w:suppressAutoHyphens w:val="0"/>
        <w:spacing w:before="120"/>
        <w:ind w:firstLine="0"/>
        <w:rPr>
          <w:rFonts w:cs="Tahoma"/>
          <w:lang w:val="el-GR"/>
        </w:rPr>
      </w:pPr>
      <w:r w:rsidRPr="00E401A1">
        <w:rPr>
          <w:rFonts w:cs="Tahoma"/>
          <w:lang w:val="el-GR"/>
        </w:rPr>
        <w:t>Στοιχεία Φιλμ (Τύπος, Είδος φιλμ, μοντέλο, κλπ)</w:t>
      </w:r>
    </w:p>
    <w:p w14:paraId="7A266667" w14:textId="77777777" w:rsidR="000D173D" w:rsidRPr="000D173D" w:rsidRDefault="000D173D" w:rsidP="004E653B">
      <w:pPr>
        <w:pStyle w:val="aff1"/>
        <w:numPr>
          <w:ilvl w:val="0"/>
          <w:numId w:val="204"/>
        </w:numPr>
        <w:suppressAutoHyphens w:val="0"/>
        <w:spacing w:before="120"/>
        <w:ind w:firstLine="0"/>
        <w:rPr>
          <w:rFonts w:cs="Tahoma"/>
          <w:lang w:val="el-GR"/>
        </w:rPr>
      </w:pPr>
      <w:r w:rsidRPr="000D173D">
        <w:rPr>
          <w:rFonts w:cs="Tahoma"/>
          <w:lang w:val="el-GR"/>
        </w:rPr>
        <w:t>Μοντέλο Σαρωτή (Φωτογραμμετρικού ή Α3)</w:t>
      </w:r>
    </w:p>
    <w:p w14:paraId="1B7E5B54" w14:textId="77777777"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Ύψος πτήσης (</w:t>
      </w:r>
      <w:r w:rsidRPr="00E401A1">
        <w:rPr>
          <w:rFonts w:cs="Tahoma"/>
          <w:lang w:val="en-US"/>
        </w:rPr>
        <w:t>m</w:t>
      </w:r>
      <w:r w:rsidRPr="00E401A1">
        <w:rPr>
          <w:rFonts w:cs="Tahoma"/>
          <w:lang w:val="el-GR"/>
        </w:rPr>
        <w:t xml:space="preserve"> και </w:t>
      </w:r>
      <w:r w:rsidRPr="00E401A1">
        <w:rPr>
          <w:rFonts w:cs="Tahoma"/>
          <w:lang w:val="en-US"/>
        </w:rPr>
        <w:t>ft</w:t>
      </w:r>
      <w:r w:rsidRPr="00E401A1">
        <w:rPr>
          <w:rFonts w:cs="Tahoma"/>
          <w:lang w:val="el-GR"/>
        </w:rPr>
        <w:t>)</w:t>
      </w:r>
    </w:p>
    <w:p w14:paraId="59827730" w14:textId="77777777" w:rsidR="007722CD" w:rsidRPr="00E401A1" w:rsidRDefault="007722CD" w:rsidP="004E653B">
      <w:pPr>
        <w:pStyle w:val="aff1"/>
        <w:numPr>
          <w:ilvl w:val="0"/>
          <w:numId w:val="204"/>
        </w:numPr>
        <w:suppressAutoHyphens w:val="0"/>
        <w:spacing w:before="120"/>
        <w:ind w:firstLine="0"/>
        <w:rPr>
          <w:rFonts w:cs="Tahoma"/>
        </w:rPr>
      </w:pPr>
      <w:r w:rsidRPr="00E401A1">
        <w:rPr>
          <w:rFonts w:cs="Tahoma"/>
        </w:rPr>
        <w:t>Εστιακή απόσταση φακού (</w:t>
      </w:r>
      <w:r w:rsidRPr="00E401A1">
        <w:rPr>
          <w:rFonts w:cs="Tahoma"/>
          <w:lang w:val="en-US"/>
        </w:rPr>
        <w:t>mm)</w:t>
      </w:r>
    </w:p>
    <w:p w14:paraId="7D2345D3" w14:textId="77777777" w:rsidR="007722CD" w:rsidRPr="00E401A1" w:rsidRDefault="007722CD" w:rsidP="004E653B">
      <w:pPr>
        <w:pStyle w:val="aff1"/>
        <w:numPr>
          <w:ilvl w:val="0"/>
          <w:numId w:val="204"/>
        </w:numPr>
        <w:suppressAutoHyphens w:val="0"/>
        <w:spacing w:before="120"/>
        <w:ind w:firstLine="0"/>
        <w:rPr>
          <w:rFonts w:cs="Tahoma"/>
        </w:rPr>
      </w:pPr>
      <w:r w:rsidRPr="00E401A1">
        <w:rPr>
          <w:rFonts w:cs="Tahoma"/>
        </w:rPr>
        <w:t>Ονομασία αντίστοιχου Αρχείου Βαθμονόμησης</w:t>
      </w:r>
    </w:p>
    <w:p w14:paraId="4D3AA43E" w14:textId="77777777" w:rsidR="007722CD" w:rsidRPr="00E401A1" w:rsidRDefault="007722CD" w:rsidP="004E653B">
      <w:pPr>
        <w:pStyle w:val="aff1"/>
        <w:numPr>
          <w:ilvl w:val="0"/>
          <w:numId w:val="204"/>
        </w:numPr>
        <w:suppressAutoHyphens w:val="0"/>
        <w:spacing w:before="120"/>
        <w:ind w:firstLine="0"/>
        <w:rPr>
          <w:rFonts w:cs="Tahoma"/>
        </w:rPr>
      </w:pPr>
      <w:r w:rsidRPr="00E401A1">
        <w:rPr>
          <w:rFonts w:cs="Tahoma"/>
        </w:rPr>
        <w:t>Είδος (ασπρόμαυρη ή έγχρωμη)</w:t>
      </w:r>
    </w:p>
    <w:p w14:paraId="5DBBAA46" w14:textId="77777777"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Διαβάθμιση (Ναι ή Όχι) (να προκύπτει από χωρικό ερώτημα)</w:t>
      </w:r>
    </w:p>
    <w:p w14:paraId="038031C6" w14:textId="77777777"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Διαβαθμισμένη εγκατάσταση (Ναι ή Όχι) (να προκύπτει από χωρικό ερώτημα)</w:t>
      </w:r>
    </w:p>
    <w:p w14:paraId="68023372" w14:textId="77777777"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Πηγαίο Υλικό Σάρωσης (ρολό φιλμ, διαθετικό, έντυπη αεροφωτογραφία)</w:t>
      </w:r>
    </w:p>
    <w:p w14:paraId="377C974C" w14:textId="77777777"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Αύξων Αριθμός Φ.Χ. 1:50.000 (να προκύπτει από χωρικό ερώτημα και να αφορά στο εικονόκεντρο)</w:t>
      </w:r>
    </w:p>
    <w:p w14:paraId="41C51441" w14:textId="77777777"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Ονομασία Φ.Χ. 1:50.000 (Ελληνική Ονομασία)</w:t>
      </w:r>
    </w:p>
    <w:p w14:paraId="40A6CCB1" w14:textId="77777777"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Ονομασία Φ.Χ. 1:50.000 (Λατινική Ονομασία)</w:t>
      </w:r>
    </w:p>
    <w:p w14:paraId="5A077C4A" w14:textId="77777777" w:rsidR="007722CD" w:rsidRPr="00E401A1" w:rsidRDefault="007722CD" w:rsidP="004E653B">
      <w:pPr>
        <w:pStyle w:val="aff1"/>
        <w:numPr>
          <w:ilvl w:val="0"/>
          <w:numId w:val="204"/>
        </w:numPr>
        <w:suppressAutoHyphens w:val="0"/>
        <w:spacing w:before="120"/>
        <w:ind w:firstLine="0"/>
        <w:rPr>
          <w:rFonts w:cs="Tahoma"/>
        </w:rPr>
      </w:pPr>
      <w:r w:rsidRPr="00E401A1">
        <w:rPr>
          <w:rFonts w:cs="Tahoma"/>
        </w:rPr>
        <w:t>Αριθμός Φιλμ αρχείου</w:t>
      </w:r>
    </w:p>
    <w:p w14:paraId="6C38027D" w14:textId="0AD179F2"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 xml:space="preserve">Καταλληλότητα Α/Φ (Ναι ή Όχι) (Θα προκύπτει μετά από την σύμφωνη γνώμη της </w:t>
      </w:r>
      <w:r w:rsidR="001B2C3C" w:rsidRPr="00E401A1">
        <w:rPr>
          <w:rFonts w:cs="Tahoma"/>
          <w:lang w:val="el-GR"/>
        </w:rPr>
        <w:t>ΕΠΕ</w:t>
      </w:r>
      <w:r w:rsidRPr="00E401A1">
        <w:rPr>
          <w:rFonts w:cs="Tahoma"/>
          <w:lang w:val="el-GR"/>
        </w:rPr>
        <w:t>) π.χ. 100% θάλασσα, νέφη</w:t>
      </w:r>
    </w:p>
    <w:p w14:paraId="3BC46CEC" w14:textId="77777777" w:rsidR="007722CD" w:rsidRPr="00E401A1" w:rsidRDefault="007722CD" w:rsidP="004E653B">
      <w:pPr>
        <w:pStyle w:val="aff1"/>
        <w:numPr>
          <w:ilvl w:val="0"/>
          <w:numId w:val="204"/>
        </w:numPr>
        <w:suppressAutoHyphens w:val="0"/>
        <w:spacing w:before="120"/>
        <w:ind w:firstLine="0"/>
        <w:rPr>
          <w:rFonts w:cs="Tahoma"/>
        </w:rPr>
      </w:pPr>
      <w:r w:rsidRPr="00E401A1">
        <w:rPr>
          <w:rFonts w:cs="Tahoma"/>
        </w:rPr>
        <w:t>Ημερομηνία ψηφιοποίησης</w:t>
      </w:r>
    </w:p>
    <w:p w14:paraId="799368C8" w14:textId="77777777"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 xml:space="preserve">Ρυθμίσεις, Παράμετροι σάρωσης (Τύπος, μοντέλο σαρωτή, </w:t>
      </w:r>
      <w:r w:rsidRPr="00E401A1">
        <w:rPr>
          <w:rFonts w:cs="Tahoma"/>
          <w:lang w:val="en-US"/>
        </w:rPr>
        <w:t>min</w:t>
      </w:r>
      <w:r w:rsidRPr="00E401A1">
        <w:rPr>
          <w:rFonts w:cs="Tahoma"/>
          <w:lang w:val="el-GR"/>
        </w:rPr>
        <w:t>/</w:t>
      </w:r>
      <w:r w:rsidRPr="00E401A1">
        <w:rPr>
          <w:rFonts w:cs="Tahoma"/>
          <w:lang w:val="en-US"/>
        </w:rPr>
        <w:t>max</w:t>
      </w:r>
      <w:r w:rsidRPr="00E401A1">
        <w:rPr>
          <w:rFonts w:cs="Tahoma"/>
          <w:lang w:val="el-GR"/>
        </w:rPr>
        <w:t xml:space="preserve"> τιμές ανά κανάλι, ένταση φωτεινότητας λάμπας κατά την σάρωση)</w:t>
      </w:r>
    </w:p>
    <w:p w14:paraId="2727B2B3" w14:textId="77777777"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Η ανάλυση της Α/Φ (</w:t>
      </w:r>
      <w:r w:rsidRPr="00E401A1">
        <w:rPr>
          <w:rFonts w:cs="Tahoma"/>
          <w:lang w:val="en-US"/>
        </w:rPr>
        <w:t>HR</w:t>
      </w:r>
      <w:r w:rsidRPr="00E401A1">
        <w:rPr>
          <w:rFonts w:cs="Tahoma"/>
          <w:lang w:val="el-GR"/>
        </w:rPr>
        <w:t>)</w:t>
      </w:r>
    </w:p>
    <w:p w14:paraId="38FF4230" w14:textId="77777777"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Αριθμός (πλήθος) εικονοστοιχείων ανά κανάλι (ύψος Χ πλάτος)</w:t>
      </w:r>
    </w:p>
    <w:p w14:paraId="339AF804" w14:textId="77777777"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Μέση τιμή φωτεινότητας και Τυπική απόκλιση φωτεινότητας ανά κανάλι</w:t>
      </w:r>
    </w:p>
    <w:p w14:paraId="5B297D5B" w14:textId="77777777" w:rsidR="007722CD" w:rsidRPr="00E401A1" w:rsidRDefault="007722CD" w:rsidP="004E653B">
      <w:pPr>
        <w:pStyle w:val="aff1"/>
        <w:numPr>
          <w:ilvl w:val="0"/>
          <w:numId w:val="204"/>
        </w:numPr>
        <w:suppressAutoHyphens w:val="0"/>
        <w:spacing w:before="120"/>
        <w:ind w:firstLine="0"/>
        <w:rPr>
          <w:rFonts w:cs="Tahoma"/>
          <w:lang w:val="el-GR"/>
        </w:rPr>
      </w:pPr>
      <w:r w:rsidRPr="00E401A1">
        <w:rPr>
          <w:rFonts w:cs="Tahoma"/>
          <w:lang w:val="el-GR"/>
        </w:rPr>
        <w:t xml:space="preserve">Αριθμός εικονοστοιχείων με τιμή </w:t>
      </w:r>
      <w:r w:rsidRPr="00E401A1">
        <w:rPr>
          <w:rFonts w:cs="Tahoma"/>
          <w:lang w:val="en-US"/>
        </w:rPr>
        <w:t>NaN</w:t>
      </w:r>
      <w:r w:rsidRPr="00E401A1">
        <w:rPr>
          <w:rFonts w:cs="Tahoma"/>
          <w:lang w:val="el-GR"/>
        </w:rPr>
        <w:t>, 0 και 255 καθώς και τα ποσοστά τους στον συνολικό αριθμό των εικονοστοιχείων της εικόνας</w:t>
      </w:r>
    </w:p>
    <w:p w14:paraId="61BAE5F9" w14:textId="77777777" w:rsidR="007722CD" w:rsidRPr="00E937F6" w:rsidRDefault="007722CD" w:rsidP="00E401A1">
      <w:pPr>
        <w:spacing w:before="120"/>
        <w:ind w:left="360"/>
        <w:rPr>
          <w:rFonts w:cs="Tahoma"/>
          <w:lang w:val="el-GR"/>
        </w:rPr>
      </w:pPr>
      <w:r w:rsidRPr="00E937F6">
        <w:rPr>
          <w:rFonts w:cs="Tahoma"/>
          <w:lang w:val="el-GR"/>
        </w:rPr>
        <w:t>Για τις ορθοφωτογραφίες και τις προεπισκόπησεις, θα καταχωρηθούν πλέον των ανωτέρω, στα μεταδεδομένα τα παρακάτω:</w:t>
      </w:r>
    </w:p>
    <w:p w14:paraId="5A155A19" w14:textId="77777777" w:rsidR="007722CD" w:rsidRPr="00E401A1" w:rsidRDefault="007722CD" w:rsidP="004E653B">
      <w:pPr>
        <w:pStyle w:val="aff1"/>
        <w:numPr>
          <w:ilvl w:val="0"/>
          <w:numId w:val="247"/>
        </w:numPr>
        <w:suppressAutoHyphens w:val="0"/>
        <w:spacing w:before="120"/>
        <w:ind w:firstLine="0"/>
        <w:rPr>
          <w:rFonts w:cs="Tahoma"/>
          <w:lang w:val="el-GR"/>
        </w:rPr>
      </w:pPr>
      <w:r w:rsidRPr="00E401A1">
        <w:rPr>
          <w:rFonts w:cs="Tahoma"/>
          <w:lang w:val="el-GR"/>
        </w:rPr>
        <w:t>Το μέγεθος της εδαφοψηφίδας (</w:t>
      </w:r>
      <w:r w:rsidRPr="00E401A1">
        <w:rPr>
          <w:rFonts w:cs="Tahoma"/>
          <w:lang w:val="en-US"/>
        </w:rPr>
        <w:t>m</w:t>
      </w:r>
      <w:r w:rsidRPr="00E401A1">
        <w:rPr>
          <w:rFonts w:cs="Tahoma"/>
          <w:lang w:val="el-GR"/>
        </w:rPr>
        <w:t>)</w:t>
      </w:r>
    </w:p>
    <w:p w14:paraId="002E465B" w14:textId="77777777" w:rsidR="007722CD" w:rsidRPr="00E401A1" w:rsidRDefault="007722CD" w:rsidP="004E653B">
      <w:pPr>
        <w:pStyle w:val="aff1"/>
        <w:numPr>
          <w:ilvl w:val="0"/>
          <w:numId w:val="247"/>
        </w:numPr>
        <w:suppressAutoHyphens w:val="0"/>
        <w:spacing w:before="120"/>
        <w:ind w:firstLine="0"/>
        <w:rPr>
          <w:rFonts w:cs="Tahoma"/>
          <w:lang w:val="el-GR"/>
        </w:rPr>
      </w:pPr>
      <w:r w:rsidRPr="00E401A1">
        <w:rPr>
          <w:rFonts w:cs="Tahoma"/>
          <w:lang w:val="el-GR"/>
        </w:rPr>
        <w:t>Τα στοιχεία εξωτερικού προσανατολισμού (Χο, Υο, Ζο, ω, φ, κ) καθώς και τα σφάλματα προσδιορισμού των παραμέτρων του εξωτερικού προσανατολισμού</w:t>
      </w:r>
    </w:p>
    <w:p w14:paraId="0A4DB94C" w14:textId="77777777" w:rsidR="007722CD" w:rsidRPr="00E401A1" w:rsidRDefault="007722CD" w:rsidP="004E653B">
      <w:pPr>
        <w:pStyle w:val="aff1"/>
        <w:numPr>
          <w:ilvl w:val="0"/>
          <w:numId w:val="247"/>
        </w:numPr>
        <w:suppressAutoHyphens w:val="0"/>
        <w:spacing w:before="120"/>
        <w:ind w:firstLine="0"/>
        <w:rPr>
          <w:rFonts w:cs="Tahoma"/>
          <w:lang w:val="el-GR"/>
        </w:rPr>
      </w:pPr>
      <w:r w:rsidRPr="00E401A1">
        <w:rPr>
          <w:rFonts w:cs="Tahoma"/>
          <w:lang w:val="el-GR"/>
        </w:rPr>
        <w:t xml:space="preserve">Ύπαρξη </w:t>
      </w:r>
      <w:r w:rsidRPr="00E401A1">
        <w:rPr>
          <w:rFonts w:cs="Tahoma"/>
          <w:lang w:val="en-US"/>
        </w:rPr>
        <w:t>hyperlink</w:t>
      </w:r>
      <w:r w:rsidRPr="00E401A1">
        <w:rPr>
          <w:rFonts w:cs="Tahoma"/>
          <w:lang w:val="el-GR"/>
        </w:rPr>
        <w:t xml:space="preserve"> με </w:t>
      </w:r>
      <w:r w:rsidRPr="00E401A1">
        <w:rPr>
          <w:rFonts w:cs="Tahoma"/>
          <w:lang w:val="en-US"/>
        </w:rPr>
        <w:t>QLO</w:t>
      </w:r>
      <w:r w:rsidRPr="00E401A1">
        <w:rPr>
          <w:rFonts w:cs="Tahoma"/>
          <w:lang w:val="el-GR"/>
        </w:rPr>
        <w:t xml:space="preserve"> για άμεση προεπισκόπηση</w:t>
      </w:r>
    </w:p>
    <w:p w14:paraId="62CA60D7" w14:textId="77777777" w:rsidR="007722CD" w:rsidRPr="00E401A1" w:rsidRDefault="007722CD" w:rsidP="004E653B">
      <w:pPr>
        <w:pStyle w:val="aff1"/>
        <w:numPr>
          <w:ilvl w:val="0"/>
          <w:numId w:val="247"/>
        </w:numPr>
        <w:suppressAutoHyphens w:val="0"/>
        <w:spacing w:before="120"/>
        <w:ind w:firstLine="0"/>
        <w:rPr>
          <w:rFonts w:cs="Tahoma"/>
          <w:lang w:val="el-GR"/>
        </w:rPr>
      </w:pPr>
      <w:r w:rsidRPr="00E401A1">
        <w:rPr>
          <w:rFonts w:cs="Tahoma"/>
          <w:lang w:val="el-GR"/>
        </w:rPr>
        <w:lastRenderedPageBreak/>
        <w:t>Η ανάλυση της προεπισκόπησης (</w:t>
      </w:r>
      <w:r w:rsidRPr="00E401A1">
        <w:rPr>
          <w:rFonts w:cs="Tahoma"/>
          <w:lang w:val="en-US"/>
        </w:rPr>
        <w:t>QLO</w:t>
      </w:r>
      <w:r w:rsidRPr="00E401A1">
        <w:rPr>
          <w:rFonts w:cs="Tahoma"/>
          <w:lang w:val="el-GR"/>
        </w:rPr>
        <w:t>)</w:t>
      </w:r>
    </w:p>
    <w:p w14:paraId="08F20439" w14:textId="77777777" w:rsidR="007722CD" w:rsidRPr="00E401A1" w:rsidRDefault="007722CD" w:rsidP="004E653B">
      <w:pPr>
        <w:pStyle w:val="aff1"/>
        <w:numPr>
          <w:ilvl w:val="0"/>
          <w:numId w:val="247"/>
        </w:numPr>
        <w:suppressAutoHyphens w:val="0"/>
        <w:spacing w:before="120"/>
        <w:ind w:firstLine="0"/>
        <w:rPr>
          <w:rFonts w:cs="Tahoma"/>
        </w:rPr>
      </w:pPr>
      <w:r w:rsidRPr="00E401A1">
        <w:rPr>
          <w:rFonts w:cs="Tahoma"/>
        </w:rPr>
        <w:t>Παρατηρήσεις – Σχόλια</w:t>
      </w:r>
    </w:p>
    <w:p w14:paraId="4798A705" w14:textId="77777777" w:rsidR="007722CD" w:rsidRPr="00E937F6" w:rsidRDefault="007722CD" w:rsidP="00E401A1">
      <w:pPr>
        <w:spacing w:before="120"/>
        <w:ind w:left="360"/>
        <w:rPr>
          <w:rFonts w:cs="Tahoma"/>
        </w:rPr>
      </w:pPr>
    </w:p>
    <w:p w14:paraId="464C3A04" w14:textId="77777777" w:rsidR="007722CD" w:rsidRPr="00E401A1" w:rsidRDefault="007722CD" w:rsidP="00E401A1">
      <w:pPr>
        <w:pStyle w:val="4"/>
        <w:suppressAutoHyphens w:val="0"/>
        <w:spacing w:before="120" w:after="120"/>
        <w:ind w:firstLine="0"/>
        <w:rPr>
          <w:rFonts w:cs="Tahoma"/>
          <w:sz w:val="24"/>
          <w:szCs w:val="24"/>
        </w:rPr>
      </w:pPr>
      <w:bookmarkStart w:id="518" w:name="_Toc339605386"/>
      <w:bookmarkStart w:id="519" w:name="_Toc353017061"/>
      <w:bookmarkStart w:id="520" w:name="_Toc93395898"/>
      <w:r w:rsidRPr="00E401A1">
        <w:rPr>
          <w:rFonts w:cs="Tahoma"/>
          <w:sz w:val="24"/>
          <w:szCs w:val="24"/>
        </w:rPr>
        <w:t>Ποιοτικός έλεγχος</w:t>
      </w:r>
      <w:bookmarkEnd w:id="518"/>
      <w:bookmarkEnd w:id="519"/>
      <w:bookmarkEnd w:id="520"/>
    </w:p>
    <w:p w14:paraId="755A8510" w14:textId="77777777" w:rsidR="007722CD" w:rsidRPr="00E937F6" w:rsidRDefault="007722CD" w:rsidP="00E401A1">
      <w:pPr>
        <w:spacing w:before="120"/>
        <w:rPr>
          <w:rFonts w:cs="Tahoma"/>
          <w:lang w:val="el-GR"/>
        </w:rPr>
      </w:pPr>
      <w:r w:rsidRPr="00E937F6">
        <w:rPr>
          <w:rFonts w:cs="Tahoma"/>
          <w:lang w:val="el-GR"/>
        </w:rPr>
        <w:t>Τα προϊόντα που θα προκύψουν από τη σάρωση των Α/Φ και θα πρέπει να παραδώσει ο Ανάδοχος είναι τα παρακάτω:</w:t>
      </w:r>
    </w:p>
    <w:p w14:paraId="2CAFC04F" w14:textId="77777777" w:rsidR="007722CD" w:rsidRPr="00E401A1" w:rsidRDefault="007722CD" w:rsidP="004E653B">
      <w:pPr>
        <w:pStyle w:val="aff1"/>
        <w:numPr>
          <w:ilvl w:val="0"/>
          <w:numId w:val="208"/>
        </w:numPr>
        <w:suppressAutoHyphens w:val="0"/>
        <w:spacing w:before="120"/>
        <w:ind w:firstLine="0"/>
        <w:rPr>
          <w:rFonts w:cs="Tahoma"/>
          <w:lang w:val="el-GR"/>
        </w:rPr>
      </w:pPr>
      <w:r w:rsidRPr="00E401A1">
        <w:rPr>
          <w:rFonts w:cs="Tahoma"/>
          <w:lang w:val="el-GR"/>
        </w:rPr>
        <w:t>Τα ψηφιακά αρχεία Υψηλής Ανάλυσης (</w:t>
      </w:r>
      <w:r w:rsidRPr="00E401A1">
        <w:rPr>
          <w:rFonts w:cs="Tahoma"/>
          <w:lang w:val="en-US"/>
        </w:rPr>
        <w:t>HR</w:t>
      </w:r>
      <w:r w:rsidRPr="00E401A1">
        <w:rPr>
          <w:rFonts w:cs="Tahoma"/>
          <w:lang w:val="el-GR"/>
        </w:rPr>
        <w:t xml:space="preserve">) 1700 </w:t>
      </w:r>
      <w:r w:rsidRPr="00E401A1">
        <w:rPr>
          <w:rFonts w:cs="Tahoma"/>
          <w:lang w:val="en-US"/>
        </w:rPr>
        <w:t>ppi</w:t>
      </w:r>
      <w:r w:rsidRPr="00E401A1">
        <w:rPr>
          <w:rFonts w:cs="Tahoma"/>
          <w:lang w:val="el-GR"/>
        </w:rPr>
        <w:t xml:space="preserve"> ή καλύτερη που δημιουργούνται κατά τη διαδικασία της ψηφιοποίησης σε μορφότυπο </w:t>
      </w:r>
      <w:r w:rsidRPr="00E401A1">
        <w:rPr>
          <w:rFonts w:cs="Tahoma"/>
        </w:rPr>
        <w:t>TIFF</w:t>
      </w:r>
      <w:r w:rsidRPr="00E401A1">
        <w:rPr>
          <w:rFonts w:cs="Tahoma"/>
          <w:lang w:val="el-GR"/>
        </w:rPr>
        <w:t xml:space="preserve"> [ασυμπίεστο-</w:t>
      </w:r>
      <w:r w:rsidRPr="00E401A1">
        <w:rPr>
          <w:rFonts w:cs="Tahoma"/>
        </w:rPr>
        <w:t>uncompressed</w:t>
      </w:r>
      <w:r w:rsidRPr="00E401A1">
        <w:rPr>
          <w:rFonts w:cs="Tahoma"/>
          <w:lang w:val="el-GR"/>
        </w:rPr>
        <w:t>, χωρίς κατακερματισμό (</w:t>
      </w:r>
      <w:r w:rsidRPr="00E401A1">
        <w:rPr>
          <w:rFonts w:cs="Tahoma"/>
        </w:rPr>
        <w:t>untilled</w:t>
      </w:r>
      <w:r w:rsidRPr="00E401A1">
        <w:rPr>
          <w:rFonts w:cs="Tahoma"/>
          <w:lang w:val="el-GR"/>
        </w:rPr>
        <w:t>)].</w:t>
      </w:r>
    </w:p>
    <w:p w14:paraId="6D715629" w14:textId="77777777" w:rsidR="007722CD" w:rsidRPr="00E401A1" w:rsidRDefault="007722CD" w:rsidP="004E653B">
      <w:pPr>
        <w:pStyle w:val="aff1"/>
        <w:numPr>
          <w:ilvl w:val="0"/>
          <w:numId w:val="208"/>
        </w:numPr>
        <w:suppressAutoHyphens w:val="0"/>
        <w:spacing w:before="120"/>
        <w:ind w:firstLine="0"/>
        <w:rPr>
          <w:rFonts w:cs="Tahoma"/>
          <w:lang w:val="el-GR"/>
        </w:rPr>
      </w:pPr>
      <w:r w:rsidRPr="00E401A1">
        <w:rPr>
          <w:rFonts w:cs="Tahoma"/>
          <w:lang w:val="el-GR"/>
        </w:rPr>
        <w:t>Τα ψηφιακά αρχεία των Ορθοφωτογραφιών υψηλής ανάλυσης (</w:t>
      </w:r>
      <w:r w:rsidRPr="00E401A1">
        <w:rPr>
          <w:rFonts w:cs="Tahoma"/>
          <w:lang w:val="en-US"/>
        </w:rPr>
        <w:t>HRO</w:t>
      </w:r>
      <w:r w:rsidRPr="00E401A1">
        <w:rPr>
          <w:rFonts w:cs="Tahoma"/>
          <w:lang w:val="el-GR"/>
        </w:rPr>
        <w:t xml:space="preserve">), σε μορφότυπο </w:t>
      </w:r>
      <w:r w:rsidRPr="00E401A1">
        <w:rPr>
          <w:rFonts w:cs="Tahoma"/>
        </w:rPr>
        <w:t>GeoTIFF</w:t>
      </w:r>
      <w:r w:rsidRPr="00E401A1">
        <w:rPr>
          <w:rFonts w:cs="Tahoma"/>
          <w:lang w:val="el-GR"/>
        </w:rPr>
        <w:t>, καθώς και τα συνοδευτικά αρχεία της γεωαναφοράς (</w:t>
      </w:r>
      <w:r w:rsidRPr="00E401A1">
        <w:rPr>
          <w:rFonts w:cs="Tahoma"/>
        </w:rPr>
        <w:t>tfw</w:t>
      </w:r>
      <w:r w:rsidRPr="00E401A1">
        <w:rPr>
          <w:rFonts w:cs="Tahoma"/>
          <w:lang w:val="el-GR"/>
        </w:rPr>
        <w:t>) αυτών, ανάλογα με τη Μελέτη Εφαρμογής.</w:t>
      </w:r>
    </w:p>
    <w:p w14:paraId="30035D54" w14:textId="77777777" w:rsidR="007722CD" w:rsidRPr="00E401A1" w:rsidRDefault="007722CD" w:rsidP="004E653B">
      <w:pPr>
        <w:pStyle w:val="aff1"/>
        <w:numPr>
          <w:ilvl w:val="0"/>
          <w:numId w:val="208"/>
        </w:numPr>
        <w:suppressAutoHyphens w:val="0"/>
        <w:spacing w:before="120"/>
        <w:ind w:firstLine="0"/>
        <w:rPr>
          <w:rFonts w:cs="Tahoma"/>
          <w:lang w:val="el-GR"/>
        </w:rPr>
      </w:pPr>
      <w:r w:rsidRPr="00E401A1">
        <w:rPr>
          <w:rFonts w:cs="Tahoma"/>
          <w:lang w:val="en-US"/>
        </w:rPr>
        <w:t>O</w:t>
      </w:r>
      <w:r w:rsidRPr="00E401A1">
        <w:rPr>
          <w:rFonts w:cs="Tahoma"/>
          <w:lang w:val="el-GR"/>
        </w:rPr>
        <w:t>ρθοφωτομωσαϊκά του συνόλου των 380.000 Ο/Φ που έχουν δημιουργηθεί, στο σύνολο της ελληνικής επικράτειας (ανά έτος, κλίμακα, περιοχή, τύπο φιλμ, κατά περίπτωση όπως θα προκύψει από τη Μελέτη Εφαρμογής).</w:t>
      </w:r>
    </w:p>
    <w:p w14:paraId="0C2031DE" w14:textId="77777777" w:rsidR="007722CD" w:rsidRPr="00E401A1" w:rsidRDefault="007722CD" w:rsidP="004E653B">
      <w:pPr>
        <w:pStyle w:val="aff1"/>
        <w:numPr>
          <w:ilvl w:val="0"/>
          <w:numId w:val="208"/>
        </w:numPr>
        <w:suppressAutoHyphens w:val="0"/>
        <w:spacing w:before="120"/>
        <w:ind w:firstLine="0"/>
        <w:rPr>
          <w:rFonts w:cs="Tahoma"/>
          <w:lang w:val="el-GR"/>
        </w:rPr>
      </w:pPr>
      <w:r w:rsidRPr="00E401A1">
        <w:rPr>
          <w:rFonts w:cs="Tahoma"/>
          <w:lang w:val="el-GR"/>
        </w:rPr>
        <w:t>Ψηφιακά αρχεία των περίπου 380.000 περιγραμμάτων των Ορθοανηγμένων εικόνων (</w:t>
      </w:r>
      <w:r w:rsidRPr="00E401A1">
        <w:rPr>
          <w:rFonts w:cs="Tahoma"/>
        </w:rPr>
        <w:t>Footprints</w:t>
      </w:r>
      <w:r w:rsidRPr="00E401A1">
        <w:rPr>
          <w:rFonts w:cs="Tahoma"/>
          <w:lang w:val="el-GR"/>
        </w:rPr>
        <w:t xml:space="preserve">, </w:t>
      </w:r>
      <w:r w:rsidRPr="00E401A1">
        <w:rPr>
          <w:rFonts w:cs="Tahoma"/>
        </w:rPr>
        <w:t>FP</w:t>
      </w:r>
      <w:r w:rsidRPr="00E401A1">
        <w:rPr>
          <w:rFonts w:cs="Tahoma"/>
          <w:lang w:val="el-GR"/>
        </w:rPr>
        <w:t>).</w:t>
      </w:r>
    </w:p>
    <w:p w14:paraId="4A25B6AA" w14:textId="77777777" w:rsidR="007722CD" w:rsidRPr="00E401A1" w:rsidRDefault="007722CD" w:rsidP="004E653B">
      <w:pPr>
        <w:pStyle w:val="aff1"/>
        <w:numPr>
          <w:ilvl w:val="0"/>
          <w:numId w:val="208"/>
        </w:numPr>
        <w:suppressAutoHyphens w:val="0"/>
        <w:spacing w:before="120"/>
        <w:ind w:firstLine="0"/>
        <w:rPr>
          <w:rFonts w:cs="Tahoma"/>
          <w:lang w:val="el-GR"/>
        </w:rPr>
      </w:pPr>
      <w:r w:rsidRPr="00E401A1">
        <w:rPr>
          <w:rFonts w:cs="Tahoma"/>
          <w:lang w:val="el-GR"/>
        </w:rPr>
        <w:t xml:space="preserve">Τα ψηφιακά αρχεία Προεπισκόπησης των </w:t>
      </w:r>
      <w:r w:rsidRPr="00E401A1">
        <w:rPr>
          <w:rFonts w:cs="Tahoma"/>
          <w:lang w:val="en-US"/>
        </w:rPr>
        <w:t>O</w:t>
      </w:r>
      <w:r w:rsidRPr="00E401A1">
        <w:rPr>
          <w:rFonts w:cs="Tahoma"/>
          <w:lang w:val="el-GR"/>
        </w:rPr>
        <w:t>/Φ, σε χαμηλή ανάλυση (</w:t>
      </w:r>
      <w:r w:rsidRPr="00E401A1">
        <w:rPr>
          <w:rFonts w:cs="Tahoma"/>
          <w:lang w:val="en-US"/>
        </w:rPr>
        <w:t>QLO</w:t>
      </w:r>
      <w:r w:rsidRPr="00E401A1">
        <w:rPr>
          <w:rFonts w:cs="Tahoma"/>
          <w:lang w:val="el-GR"/>
        </w:rPr>
        <w:t xml:space="preserve">) και σε μορφότυπο </w:t>
      </w:r>
      <w:r w:rsidRPr="00E401A1">
        <w:rPr>
          <w:rFonts w:cs="Tahoma"/>
          <w:lang w:val="en-US"/>
        </w:rPr>
        <w:t>JPG</w:t>
      </w:r>
      <w:r w:rsidRPr="00E401A1">
        <w:rPr>
          <w:rFonts w:cs="Tahoma"/>
          <w:lang w:val="el-GR"/>
        </w:rPr>
        <w:t xml:space="preserve"> (περίπου 380.000 αρχεία).</w:t>
      </w:r>
    </w:p>
    <w:p w14:paraId="7FCF1E19" w14:textId="77777777" w:rsidR="007722CD" w:rsidRPr="00E401A1" w:rsidRDefault="007722CD" w:rsidP="004E653B">
      <w:pPr>
        <w:pStyle w:val="aff1"/>
        <w:numPr>
          <w:ilvl w:val="0"/>
          <w:numId w:val="208"/>
        </w:numPr>
        <w:suppressAutoHyphens w:val="0"/>
        <w:spacing w:before="120"/>
        <w:ind w:firstLine="0"/>
        <w:rPr>
          <w:rFonts w:cs="Tahoma"/>
          <w:lang w:val="el-GR"/>
        </w:rPr>
      </w:pPr>
      <w:r w:rsidRPr="00E401A1">
        <w:rPr>
          <w:rFonts w:cs="Tahoma"/>
          <w:lang w:val="el-GR"/>
        </w:rPr>
        <w:t>Τα πλήρη Μεταδεδομένα (</w:t>
      </w:r>
      <w:r w:rsidRPr="00E401A1">
        <w:rPr>
          <w:rFonts w:cs="Tahoma"/>
          <w:lang w:val="en-US"/>
        </w:rPr>
        <w:t>metadata</w:t>
      </w:r>
      <w:r w:rsidRPr="00E401A1">
        <w:rPr>
          <w:rFonts w:cs="Tahoma"/>
          <w:lang w:val="el-GR"/>
        </w:rPr>
        <w:t>) όπως αναφέρονται στην παρ. 3.4.4.7.</w:t>
      </w:r>
    </w:p>
    <w:p w14:paraId="47C29E17" w14:textId="77777777" w:rsidR="007722CD" w:rsidRPr="00E401A1" w:rsidRDefault="007722CD" w:rsidP="004E653B">
      <w:pPr>
        <w:pStyle w:val="aff1"/>
        <w:numPr>
          <w:ilvl w:val="0"/>
          <w:numId w:val="208"/>
        </w:numPr>
        <w:suppressAutoHyphens w:val="0"/>
        <w:spacing w:before="120"/>
        <w:ind w:firstLine="0"/>
        <w:rPr>
          <w:rFonts w:cs="Tahoma"/>
          <w:lang w:val="el-GR"/>
        </w:rPr>
      </w:pPr>
      <w:r w:rsidRPr="00E401A1">
        <w:rPr>
          <w:rFonts w:cs="Tahoma"/>
          <w:lang w:val="el-GR"/>
        </w:rPr>
        <w:t xml:space="preserve">Τα αρχεία των Μασκών Απόσβεσης των διαβαθμισμένων εγκαταστάσεων, για κάθε Α/Φ υψηλής ανάλυσης σε μορφότυπο </w:t>
      </w:r>
      <w:r w:rsidRPr="00E401A1">
        <w:rPr>
          <w:rFonts w:cs="Tahoma"/>
        </w:rPr>
        <w:t>TIFF</w:t>
      </w:r>
      <w:r w:rsidRPr="00E401A1">
        <w:rPr>
          <w:rFonts w:cs="Tahoma"/>
          <w:lang w:val="el-GR"/>
        </w:rPr>
        <w:t>. Να επισημανθεί ότι πιθανά να εμπεριέχονται περισσότερα από ένα τμήματα ή ολόκληρες διαβαθμισμένες εγκαταστάσεις στην ίδια Α/Φ.</w:t>
      </w:r>
    </w:p>
    <w:p w14:paraId="1037BFAF" w14:textId="77777777" w:rsidR="007722CD" w:rsidRPr="00E401A1" w:rsidRDefault="007722CD" w:rsidP="004E653B">
      <w:pPr>
        <w:pStyle w:val="aff1"/>
        <w:numPr>
          <w:ilvl w:val="0"/>
          <w:numId w:val="208"/>
        </w:numPr>
        <w:suppressAutoHyphens w:val="0"/>
        <w:spacing w:before="120"/>
        <w:ind w:firstLine="0"/>
        <w:rPr>
          <w:rFonts w:cs="Tahoma"/>
          <w:lang w:val="el-GR"/>
        </w:rPr>
      </w:pPr>
      <w:r w:rsidRPr="00E401A1">
        <w:rPr>
          <w:rFonts w:cs="Tahoma"/>
          <w:lang w:val="el-GR"/>
        </w:rPr>
        <w:t xml:space="preserve">Τα αρχεία Αποσβεσμένων Α/Φ υψηλής ανάλυσης σε μορφότυπο </w:t>
      </w:r>
      <w:r w:rsidRPr="00E401A1">
        <w:rPr>
          <w:rFonts w:cs="Tahoma"/>
        </w:rPr>
        <w:t>TIFF</w:t>
      </w:r>
      <w:r w:rsidRPr="00E401A1">
        <w:rPr>
          <w:rFonts w:cs="Tahoma"/>
          <w:lang w:val="el-GR"/>
        </w:rPr>
        <w:t>, τα οποία έχουν προκύψει με “επίθεση” της μάσκας απόσβεσης, στις αρχικές σαρωμένες Α/Φ υψηλής ανάλυσης (</w:t>
      </w:r>
      <w:r w:rsidRPr="00E401A1">
        <w:rPr>
          <w:rFonts w:cs="Tahoma"/>
          <w:lang w:val="en-US"/>
        </w:rPr>
        <w:t>HR</w:t>
      </w:r>
      <w:r w:rsidRPr="00E401A1">
        <w:rPr>
          <w:rFonts w:cs="Tahoma"/>
          <w:lang w:val="el-GR"/>
        </w:rPr>
        <w:t>), με αυτοματοποιημένη διαδικασία.</w:t>
      </w:r>
    </w:p>
    <w:p w14:paraId="45C1628F" w14:textId="77777777" w:rsidR="007722CD" w:rsidRPr="00E401A1" w:rsidRDefault="007722CD" w:rsidP="004E653B">
      <w:pPr>
        <w:pStyle w:val="aff1"/>
        <w:numPr>
          <w:ilvl w:val="0"/>
          <w:numId w:val="208"/>
        </w:numPr>
        <w:suppressAutoHyphens w:val="0"/>
        <w:spacing w:before="120"/>
        <w:ind w:firstLine="0"/>
        <w:rPr>
          <w:rFonts w:cs="Tahoma"/>
          <w:lang w:val="el-GR"/>
        </w:rPr>
      </w:pPr>
      <w:r w:rsidRPr="00E401A1">
        <w:rPr>
          <w:rFonts w:cs="Tahoma"/>
          <w:lang w:val="el-GR"/>
        </w:rPr>
        <w:t xml:space="preserve">ΧΒΔ όπου θα είναι αποθηκευμένα τα μεταδεδομένα. </w:t>
      </w:r>
    </w:p>
    <w:p w14:paraId="26EED474" w14:textId="77777777" w:rsidR="007722CD" w:rsidRPr="00E401A1" w:rsidRDefault="007722CD" w:rsidP="004E653B">
      <w:pPr>
        <w:pStyle w:val="aff1"/>
        <w:numPr>
          <w:ilvl w:val="0"/>
          <w:numId w:val="208"/>
        </w:numPr>
        <w:suppressAutoHyphens w:val="0"/>
        <w:spacing w:before="120"/>
        <w:ind w:firstLine="0"/>
        <w:rPr>
          <w:rFonts w:cs="Tahoma"/>
          <w:lang w:val="el-GR"/>
        </w:rPr>
      </w:pPr>
      <w:r w:rsidRPr="00E401A1">
        <w:rPr>
          <w:rFonts w:cs="Tahoma"/>
          <w:lang w:val="el-GR"/>
        </w:rPr>
        <w:t>Αναλυτικό εγχειρίδιο τεκμηρίωσης της μεθοδολογίας που θα χρησιμοποιήσει ο Ανάδοχος στα επιμέρους στάδια.</w:t>
      </w:r>
    </w:p>
    <w:p w14:paraId="33592B13" w14:textId="77777777" w:rsidR="007722CD" w:rsidRPr="00791429" w:rsidRDefault="007722CD" w:rsidP="00E401A1">
      <w:pPr>
        <w:autoSpaceDE w:val="0"/>
        <w:autoSpaceDN w:val="0"/>
        <w:adjustRightInd w:val="0"/>
        <w:spacing w:before="120"/>
        <w:rPr>
          <w:rFonts w:cs="Tahoma"/>
          <w:b/>
          <w:lang w:val="el-GR"/>
        </w:rPr>
      </w:pPr>
      <w:r w:rsidRPr="00E937F6">
        <w:rPr>
          <w:rFonts w:cs="Tahoma"/>
          <w:b/>
          <w:lang w:val="el-GR"/>
        </w:rPr>
        <w:t>Η παραγωγή των Ορθοφωτογραφιών και η σύνθεση των αντίστοιχων Ορθοφωτομωσαϊκών, υλοποιείται κατά την ίδια Φάση του Χρονοδιαγράμματος του Έργου. Τα εν λόγω ορθοφωτομωσαϊκά θα αναφέρονται στο σύνολο της ελληνικής επικράτειας (</w:t>
      </w:r>
      <w:r w:rsidRPr="00F6740F">
        <w:rPr>
          <w:rFonts w:cs="Tahoma"/>
          <w:b/>
          <w:color w:val="000000"/>
          <w:lang w:val="el-GR"/>
        </w:rPr>
        <w:t>ανά έτος, κλίμακα, περιοχή, τύπο φιλμ, κατά περίπτωση όπως θα προκύψει από τη Μελέτη Εφαρμογής</w:t>
      </w:r>
      <w:r w:rsidRPr="006B48D5">
        <w:rPr>
          <w:rFonts w:cs="Tahoma"/>
          <w:b/>
          <w:lang w:val="el-GR"/>
        </w:rPr>
        <w:t>), προκειμένου να εξεταστεί μελλοντικά η ανάρτησή τους στο διαδίκτυο σε χαμηλή - ικανοποιητική ανάλυση, για την εξυπηρέτη</w:t>
      </w:r>
      <w:r w:rsidRPr="00224D00">
        <w:rPr>
          <w:rFonts w:cs="Tahoma"/>
          <w:b/>
          <w:lang w:val="el-GR"/>
        </w:rPr>
        <w:t>ση του πολίτη και θα παραδοθούν σε αποθηκευτικούς χώρους, πλέον των αναγραφομένων στην παρούσα, τόσο για το πρωτότυπο, όσο και για το αντίγραφο ψηφιακό</w:t>
      </w:r>
      <w:r w:rsidRPr="008A50B3">
        <w:rPr>
          <w:rFonts w:cs="Tahoma"/>
          <w:b/>
          <w:lang w:val="el-GR"/>
        </w:rPr>
        <w:t xml:space="preserve"> αρχείο.</w:t>
      </w:r>
    </w:p>
    <w:p w14:paraId="7ED655EF" w14:textId="77777777" w:rsidR="007722CD" w:rsidRPr="00791429" w:rsidRDefault="007722CD" w:rsidP="00E401A1">
      <w:pPr>
        <w:autoSpaceDE w:val="0"/>
        <w:autoSpaceDN w:val="0"/>
        <w:adjustRightInd w:val="0"/>
        <w:spacing w:before="120"/>
        <w:rPr>
          <w:rFonts w:cs="Tahoma"/>
          <w:b/>
          <w:lang w:val="el-GR"/>
        </w:rPr>
      </w:pPr>
    </w:p>
    <w:p w14:paraId="7FABB073" w14:textId="7F1CCDD4" w:rsidR="007722CD" w:rsidRPr="006B48D5" w:rsidRDefault="007722CD" w:rsidP="00E401A1">
      <w:pPr>
        <w:spacing w:before="120"/>
        <w:rPr>
          <w:rFonts w:cs="Tahoma"/>
          <w:b/>
          <w:lang w:val="el-GR"/>
        </w:rPr>
      </w:pPr>
      <w:r w:rsidRPr="00791429">
        <w:rPr>
          <w:rFonts w:cs="Tahoma"/>
          <w:b/>
          <w:lang w:val="el-GR"/>
        </w:rPr>
        <w:t xml:space="preserve">Η οριζοντιογραφική ακρίβεια των παραγόμενων ορθοφωτογραφιών/ ορθοφωτομωσαϊκών να είναι της τάξης </w:t>
      </w:r>
      <w:r w:rsidRPr="00E937F6">
        <w:rPr>
          <w:rFonts w:cs="Tahoma"/>
          <w:b/>
          <w:lang w:val="el-GR"/>
        </w:rPr>
        <w:t xml:space="preserve">της διακριτικής ικανότητας του ματιού (1/4 </w:t>
      </w:r>
      <w:r w:rsidRPr="00F6740F">
        <w:rPr>
          <w:rFonts w:cs="Tahoma"/>
          <w:b/>
          <w:lang w:val="en-US"/>
        </w:rPr>
        <w:t>mm</w:t>
      </w:r>
      <w:r w:rsidRPr="00561FE0">
        <w:rPr>
          <w:rFonts w:cs="Tahoma"/>
          <w:b/>
          <w:lang w:val="el-GR"/>
        </w:rPr>
        <w:t xml:space="preserve">), στην κλίμακα της Ο/Φ, λαμβάνοντας υπόψη τυχόν εξαιρέσεις, λόγω παλαιότητας και ποιότητας της αρχικής Α/Φ. Απαιτείται η υποβολή της </w:t>
      </w:r>
      <w:r w:rsidRPr="00561FE0">
        <w:rPr>
          <w:rFonts w:cs="Tahoma"/>
          <w:b/>
          <w:lang w:val="el-GR"/>
        </w:rPr>
        <w:lastRenderedPageBreak/>
        <w:t xml:space="preserve">ακολουθούμενης μεθοδολογίας από τον ανάδοχο, η οποία δύναται θα </w:t>
      </w:r>
      <w:r w:rsidRPr="006B48D5">
        <w:rPr>
          <w:rFonts w:cs="Tahoma"/>
          <w:b/>
          <w:lang w:val="el-GR"/>
        </w:rPr>
        <w:t>είναι υποκείμενη έγκρισης από την Υπηρεσία, κατά τη Μελέτη Εφαρμογής.</w:t>
      </w:r>
    </w:p>
    <w:p w14:paraId="789D2B14" w14:textId="77777777" w:rsidR="007722CD" w:rsidRPr="00791429" w:rsidRDefault="007722CD" w:rsidP="00E401A1">
      <w:pPr>
        <w:autoSpaceDE w:val="0"/>
        <w:autoSpaceDN w:val="0"/>
        <w:adjustRightInd w:val="0"/>
        <w:spacing w:before="120"/>
        <w:rPr>
          <w:rFonts w:cs="Tahoma"/>
          <w:lang w:val="el-GR"/>
        </w:rPr>
      </w:pPr>
      <w:r w:rsidRPr="00224D00">
        <w:rPr>
          <w:rFonts w:cs="Tahoma"/>
          <w:b/>
          <w:lang w:val="el-GR"/>
        </w:rPr>
        <w:t xml:space="preserve">Το μέγεθος της εδαφοψηφίδας του συνόλου των παραγόμενων ορθοφωτομωσαϊκών να είναι 0.1 </w:t>
      </w:r>
      <w:r w:rsidRPr="008A50B3">
        <w:rPr>
          <w:rFonts w:cs="Tahoma"/>
          <w:b/>
          <w:lang w:val="en-US"/>
        </w:rPr>
        <w:t>mm</w:t>
      </w:r>
      <w:r w:rsidRPr="00791429">
        <w:rPr>
          <w:rFonts w:cs="Tahoma"/>
          <w:b/>
          <w:lang w:val="el-GR"/>
        </w:rPr>
        <w:t xml:space="preserve"> επί την κλίμακα της Ο/Φ, ενιαία ανά </w:t>
      </w:r>
      <w:r w:rsidRPr="00791429">
        <w:rPr>
          <w:rFonts w:cs="Tahoma"/>
          <w:b/>
          <w:color w:val="000000"/>
          <w:lang w:val="el-GR"/>
        </w:rPr>
        <w:t>έτος, κλίμακα λήψης, περιοχή, τύπο φιλμ, κατά περίπτωση</w:t>
      </w:r>
      <w:r w:rsidRPr="00791429">
        <w:rPr>
          <w:rFonts w:cs="Tahoma"/>
          <w:b/>
          <w:lang w:val="el-GR"/>
        </w:rPr>
        <w:t>.</w:t>
      </w:r>
      <w:r w:rsidRPr="00791429">
        <w:rPr>
          <w:rFonts w:cs="Tahoma"/>
          <w:lang w:val="el-GR"/>
        </w:rPr>
        <w:t xml:space="preserve"> </w:t>
      </w:r>
    </w:p>
    <w:p w14:paraId="408A8F7C" w14:textId="77777777" w:rsidR="007722CD" w:rsidRPr="00791429" w:rsidRDefault="007722CD" w:rsidP="00E401A1">
      <w:pPr>
        <w:autoSpaceDE w:val="0"/>
        <w:autoSpaceDN w:val="0"/>
        <w:adjustRightInd w:val="0"/>
        <w:spacing w:before="120"/>
        <w:rPr>
          <w:rFonts w:cs="Tahoma"/>
          <w:lang w:val="el-GR"/>
        </w:rPr>
      </w:pPr>
      <w:r w:rsidRPr="00791429">
        <w:rPr>
          <w:rFonts w:cs="Tahoma"/>
          <w:lang w:val="el-GR"/>
        </w:rPr>
        <w:t>Σημείωση: Όλα τα παραπάνω ψηφιακά αρχεία, θα πρέπει να ακολουθούν την ονοματολογία που προδιαγράφεται στην αντίστοιχη παράγραφο.</w:t>
      </w:r>
    </w:p>
    <w:p w14:paraId="4631B6D5" w14:textId="77777777" w:rsidR="007722CD" w:rsidRPr="00791429" w:rsidRDefault="007722CD" w:rsidP="00E401A1">
      <w:pPr>
        <w:spacing w:before="120"/>
        <w:rPr>
          <w:rFonts w:cs="Tahoma"/>
          <w:lang w:val="el-GR"/>
        </w:rPr>
      </w:pPr>
      <w:r w:rsidRPr="00791429">
        <w:rPr>
          <w:rFonts w:cs="Tahoma"/>
          <w:lang w:val="el-GR"/>
        </w:rPr>
        <w:t>Ο ποιοτικός έλεγχος των παραπάνω παραδοτέων παράγωγων προϊόντων θα είναι δειγματοληπτικός. Το ποσοστό των προϊόντων που θα ελέγχονται θα είναι της τάξης του 5-10% ανά τμηματική παράδοση. Αν επί του ποσοστού των παραδοτέων που θα ελέγχονται, ανά τμηματική παράδοση, διαπιστωθεί ότι ποσοστό μεγαλύτερο του 5% δεν πληροί μία ή περισσότερες από τις απαιτήσεις ποιότητας των παραδοτέων, τότε θα επιστρέφεται στον Ανάδοχο το σύνολο της τμηματικής παράδοσης των παραδοτέων παράγωγων προϊόντων για επανάληψη της διαδικασίας και συμμόρφωσης αυτών με τα ποιοτικά κριτήρια ελέγχου. Η πλήρης διαδικασία σε αυτή την περίπτωση περιγράφεται αναλυτικά στη παρ.5.6.</w:t>
      </w:r>
    </w:p>
    <w:p w14:paraId="7C3FD547" w14:textId="77777777" w:rsidR="007722CD" w:rsidRPr="00791429" w:rsidRDefault="007722CD" w:rsidP="00E401A1">
      <w:pPr>
        <w:spacing w:before="120"/>
        <w:rPr>
          <w:rFonts w:cs="Tahoma"/>
          <w:lang w:val="el-GR"/>
        </w:rPr>
      </w:pPr>
      <w:r w:rsidRPr="00791429">
        <w:rPr>
          <w:rFonts w:cs="Tahoma"/>
          <w:lang w:val="el-GR"/>
        </w:rPr>
        <w:t xml:space="preserve">Επίσης, η ακρίβεια των παραγόμενων προϊόντων (Ο/Φ και ορθοφωτομωσαϊκά) θα ελεγχθεί με δεδομένα πεδίου, τα οποία θα συλλεχθούν με χρήση δεκτών </w:t>
      </w:r>
      <w:r w:rsidRPr="00791429">
        <w:rPr>
          <w:rFonts w:cs="Tahoma"/>
          <w:lang w:val="en-US"/>
        </w:rPr>
        <w:t>GNSS</w:t>
      </w:r>
      <w:r w:rsidRPr="00791429">
        <w:rPr>
          <w:rFonts w:cs="Tahoma"/>
          <w:lang w:val="el-GR"/>
        </w:rPr>
        <w:t xml:space="preserve"> που θα προμηθεύσει ο ανάδοχος. Η συλλογή των σημείων ελέγχου (φωτοσταθερά) θα γίνει από προσωπικό της ΓΥΣ, στο πλαίσιο της αποστολής για τη δημιουργία και επικαιροποίηση ενός εθνικού δικτύου σημείων ελέγχου Α/Φ.</w:t>
      </w:r>
    </w:p>
    <w:p w14:paraId="37E60512" w14:textId="77777777" w:rsidR="007722CD" w:rsidRPr="00791429" w:rsidRDefault="007722CD" w:rsidP="00E401A1">
      <w:pPr>
        <w:spacing w:before="120"/>
        <w:rPr>
          <w:rFonts w:cs="Tahoma"/>
          <w:b/>
          <w:lang w:val="el-GR"/>
        </w:rPr>
      </w:pPr>
      <w:r w:rsidRPr="00791429">
        <w:rPr>
          <w:rFonts w:cs="Tahoma"/>
          <w:b/>
          <w:lang w:val="el-GR"/>
        </w:rPr>
        <w:t>Ακολούθως παρατίθεται συνοπτικός πίνακας των παραδοτέων υλικών,  καθώς και εργασιών για την εποπτικότερη παρουσίαση του επιδιωκόμενου αποτελέσματος σχετικά με την ψηφιακή διάσωση του αρχείου Α/Φ του έργου θέματος. Σε κάθε περίπτωση ο Ανάδοχος καλείται να υλοποιήσει όλα τα αναγραφόμενα στις σχετικές παραγράφους.</w:t>
      </w:r>
    </w:p>
    <w:p w14:paraId="0E5D5C2F"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Ψηφιακά αρχεία 290.000  περίπου αεροφωτογραφιών (Α/Φ) σε υψηλή ανάλυση (</w:t>
      </w:r>
      <w:r w:rsidRPr="00E401A1">
        <w:rPr>
          <w:rFonts w:cs="Tahoma"/>
        </w:rPr>
        <w:t>High</w:t>
      </w:r>
      <w:r w:rsidRPr="00E401A1">
        <w:rPr>
          <w:rFonts w:cs="Tahoma"/>
          <w:lang w:val="el-GR"/>
        </w:rPr>
        <w:t xml:space="preserve"> </w:t>
      </w:r>
      <w:r w:rsidRPr="00E401A1">
        <w:rPr>
          <w:rFonts w:cs="Tahoma"/>
        </w:rPr>
        <w:t>Resolution</w:t>
      </w:r>
      <w:r w:rsidRPr="00E401A1">
        <w:rPr>
          <w:rFonts w:cs="Tahoma"/>
          <w:lang w:val="el-GR"/>
        </w:rPr>
        <w:t xml:space="preserve">, </w:t>
      </w:r>
      <w:r w:rsidRPr="00E401A1">
        <w:rPr>
          <w:rFonts w:cs="Tahoma"/>
        </w:rPr>
        <w:t>HR</w:t>
      </w:r>
      <w:r w:rsidRPr="00E401A1">
        <w:rPr>
          <w:rFonts w:cs="Tahoma"/>
          <w:lang w:val="el-GR"/>
        </w:rPr>
        <w:t>), τουλάχιστον 15 μ</w:t>
      </w:r>
      <w:r w:rsidRPr="00E401A1">
        <w:rPr>
          <w:rFonts w:cs="Tahoma"/>
        </w:rPr>
        <w:t>m</w:t>
      </w:r>
      <w:r w:rsidRPr="00E401A1">
        <w:rPr>
          <w:rFonts w:cs="Tahoma"/>
          <w:lang w:val="el-GR"/>
        </w:rPr>
        <w:t xml:space="preserve"> (≈1700 </w:t>
      </w:r>
      <w:r w:rsidRPr="00E401A1">
        <w:rPr>
          <w:rFonts w:cs="Tahoma"/>
        </w:rPr>
        <w:t>ppi</w:t>
      </w:r>
      <w:r w:rsidRPr="00E401A1">
        <w:rPr>
          <w:rFonts w:cs="Tahoma"/>
          <w:lang w:val="el-GR"/>
        </w:rPr>
        <w:t xml:space="preserve">) και τουλάχιστον 8 </w:t>
      </w:r>
      <w:r w:rsidRPr="00E401A1">
        <w:rPr>
          <w:rFonts w:cs="Tahoma"/>
          <w:lang w:val="en-US"/>
        </w:rPr>
        <w:t>bit</w:t>
      </w:r>
      <w:r w:rsidRPr="00E401A1">
        <w:rPr>
          <w:rFonts w:cs="Tahoma"/>
          <w:lang w:val="el-GR"/>
        </w:rPr>
        <w:t xml:space="preserve"> ανά κανάλι. Σε περίπτωση μεγαλύτερης προσφερόμενης </w:t>
      </w:r>
      <w:r w:rsidRPr="00E401A1">
        <w:rPr>
          <w:rFonts w:cs="Tahoma"/>
          <w:b/>
          <w:lang w:val="el-GR"/>
        </w:rPr>
        <w:t>γεωμετρικής ή/και ραδιομετρικής</w:t>
      </w:r>
      <w:r w:rsidRPr="00E401A1">
        <w:rPr>
          <w:rFonts w:cs="Tahoma"/>
          <w:lang w:val="el-GR"/>
        </w:rPr>
        <w:t xml:space="preserve"> ανάλυσης (δηλ. &lt; 15 μ</w:t>
      </w:r>
      <w:r w:rsidRPr="00E401A1">
        <w:rPr>
          <w:rFonts w:cs="Tahoma"/>
          <w:lang w:val="en-US"/>
        </w:rPr>
        <w:t>m</w:t>
      </w:r>
      <w:r w:rsidRPr="00E401A1">
        <w:rPr>
          <w:rFonts w:cs="Tahoma"/>
          <w:lang w:val="el-GR"/>
        </w:rPr>
        <w:t xml:space="preserve"> ή/και &gt; 8 </w:t>
      </w:r>
      <w:r w:rsidRPr="00E401A1">
        <w:rPr>
          <w:rFonts w:cs="Tahoma"/>
          <w:lang w:val="en-US"/>
        </w:rPr>
        <w:t>bit</w:t>
      </w:r>
      <w:r w:rsidRPr="00E401A1">
        <w:rPr>
          <w:rFonts w:cs="Tahoma"/>
          <w:lang w:val="el-GR"/>
        </w:rPr>
        <w:t>), δύναται να σαρωθεί το σύνολο των Α/Φ του αρχείου (380.000 περίπου) σε αυτή την ανάλυση, υπό την προαίρεση της Υπηρεσίας.</w:t>
      </w:r>
    </w:p>
    <w:p w14:paraId="2EA625FB"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Ψηφιακά αρχεία 380.000 περίπου ορθοανηγμένων εικόνων (Ο/Φ), υψηλής ανάλυσης (</w:t>
      </w:r>
      <w:r w:rsidRPr="00E401A1">
        <w:rPr>
          <w:rFonts w:cs="Tahoma"/>
          <w:color w:val="000000" w:themeColor="text1"/>
          <w:lang w:val="el-GR"/>
        </w:rPr>
        <w:t>με εδαφοψηφίδα Ο/Φιας  μικρότερη ή ίση με 0.1</w:t>
      </w:r>
      <w:r w:rsidRPr="00E401A1">
        <w:rPr>
          <w:rFonts w:cs="Tahoma"/>
          <w:color w:val="000000" w:themeColor="text1"/>
        </w:rPr>
        <w:t>mm</w:t>
      </w:r>
      <w:r w:rsidRPr="00E401A1">
        <w:rPr>
          <w:rFonts w:cs="Tahoma"/>
          <w:color w:val="000000" w:themeColor="text1"/>
          <w:lang w:val="el-GR"/>
        </w:rPr>
        <w:t xml:space="preserve"> </w:t>
      </w:r>
      <w:r w:rsidRPr="00E401A1">
        <w:rPr>
          <w:rFonts w:cs="Tahoma"/>
          <w:color w:val="000000" w:themeColor="text1"/>
        </w:rPr>
        <w:t>x</w:t>
      </w:r>
      <w:r w:rsidRPr="00E401A1">
        <w:rPr>
          <w:rFonts w:cs="Tahoma"/>
          <w:color w:val="000000" w:themeColor="text1"/>
          <w:lang w:val="el-GR"/>
        </w:rPr>
        <w:t xml:space="preserve"> συντελεστή της κλίμακάς της</w:t>
      </w:r>
      <w:r w:rsidRPr="00E401A1">
        <w:rPr>
          <w:rFonts w:cs="Tahoma"/>
          <w:lang w:val="el-GR"/>
        </w:rPr>
        <w:t>).</w:t>
      </w:r>
    </w:p>
    <w:p w14:paraId="370BDCC9"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Θα  παραδοθούν ορθοφωτομωσαϊκά του συνόλου των 380.000 Ο/Φ που έχουν δημιουργηθεί, στο σύνολο της ελληνικής επικράτειας (ανά έτος, κλίμακα, περιοχή, τύπο φιλμ, κατά περίπτωση όπως θα προκύψει από τη Μελέτη Εφαρμογής), με μέγεθος εδαφοψηφίδας αντίστοιχης της κλίμακας των Ο/Φ από τις οποίες έχουν προέλθει.</w:t>
      </w:r>
    </w:p>
    <w:p w14:paraId="5D21D340"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Ψηφιακά αρχεία των περίπου 380.000 περιγραμμάτων των Ορθοανηγμένων εικόνων (</w:t>
      </w:r>
      <w:r w:rsidRPr="00E401A1">
        <w:rPr>
          <w:rFonts w:cs="Tahoma"/>
        </w:rPr>
        <w:t>Footprints</w:t>
      </w:r>
      <w:r w:rsidRPr="00E401A1">
        <w:rPr>
          <w:rFonts w:cs="Tahoma"/>
          <w:lang w:val="el-GR"/>
        </w:rPr>
        <w:t xml:space="preserve">, </w:t>
      </w:r>
      <w:r w:rsidRPr="00E401A1">
        <w:rPr>
          <w:rFonts w:cs="Tahoma"/>
        </w:rPr>
        <w:t>FP</w:t>
      </w:r>
      <w:r w:rsidRPr="00E401A1">
        <w:rPr>
          <w:rFonts w:cs="Tahoma"/>
          <w:lang w:val="el-GR"/>
        </w:rPr>
        <w:t>).</w:t>
      </w:r>
    </w:p>
    <w:p w14:paraId="75B21BFB"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Ψηφιακά αρχεία των περίπου 380.000 προεπισκοπήσεων των ορθοανηγμένων εικόνων (</w:t>
      </w:r>
      <w:r w:rsidRPr="00E401A1">
        <w:rPr>
          <w:rFonts w:cs="Tahoma"/>
        </w:rPr>
        <w:t>QuickLook</w:t>
      </w:r>
      <w:r w:rsidRPr="00E401A1">
        <w:rPr>
          <w:rFonts w:cs="Tahoma"/>
          <w:lang w:val="el-GR"/>
        </w:rPr>
        <w:t xml:space="preserve"> (</w:t>
      </w:r>
      <w:r w:rsidRPr="00E401A1">
        <w:rPr>
          <w:rFonts w:cs="Tahoma"/>
        </w:rPr>
        <w:t>QLO</w:t>
      </w:r>
      <w:r w:rsidRPr="00E401A1">
        <w:rPr>
          <w:rFonts w:cs="Tahoma"/>
          <w:lang w:val="el-GR"/>
        </w:rPr>
        <w:t xml:space="preserve">)), σε μορφότυπο </w:t>
      </w:r>
      <w:r w:rsidRPr="00E401A1">
        <w:rPr>
          <w:rFonts w:cs="Tahoma"/>
        </w:rPr>
        <w:t>jpg</w:t>
      </w:r>
      <w:r w:rsidRPr="00E401A1">
        <w:rPr>
          <w:rFonts w:cs="Tahoma"/>
          <w:lang w:val="el-GR"/>
        </w:rPr>
        <w:t>.</w:t>
      </w:r>
    </w:p>
    <w:p w14:paraId="4CE8754D"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Ψηφιακά αρχεία απόσβεσης (</w:t>
      </w:r>
      <w:r w:rsidRPr="00E401A1">
        <w:rPr>
          <w:rFonts w:cs="Tahoma"/>
        </w:rPr>
        <w:t>MASK</w:t>
      </w:r>
      <w:r w:rsidRPr="00E401A1">
        <w:rPr>
          <w:rFonts w:cs="Tahoma"/>
          <w:lang w:val="el-GR"/>
        </w:rPr>
        <w:t xml:space="preserve">) των διαβαθμισμένων εγκαταστάσεων, σε όσες Α/Φ περιλαμβάνονται εγκαταστάσεις (δεν είναι γνωστό το σχετικό νούμερο). </w:t>
      </w:r>
    </w:p>
    <w:p w14:paraId="0CE8F466"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lastRenderedPageBreak/>
        <w:t>Ψηφιακά αρχεία των Αποσβεσμένων Α/Φ υψηλής ανάλυσης, των διαβαθμισμένων εγκαταστάσεων, σε όσες Α/Φ περιλαμβάνονται εγκαταστάσεις (</w:t>
      </w:r>
      <w:r w:rsidRPr="00E401A1">
        <w:rPr>
          <w:rFonts w:cs="Tahoma"/>
        </w:rPr>
        <w:t>HR</w:t>
      </w:r>
      <w:r w:rsidRPr="00E401A1">
        <w:rPr>
          <w:rFonts w:cs="Tahoma"/>
          <w:lang w:val="el-GR"/>
        </w:rPr>
        <w:t>_</w:t>
      </w:r>
      <w:r w:rsidRPr="00E401A1">
        <w:rPr>
          <w:rFonts w:cs="Tahoma"/>
        </w:rPr>
        <w:t>MASKED</w:t>
      </w:r>
      <w:r w:rsidRPr="00E401A1">
        <w:rPr>
          <w:rFonts w:cs="Tahoma"/>
          <w:lang w:val="el-GR"/>
        </w:rPr>
        <w:t>) (δεν είναι γνωστό το σχετικό νούμερο).</w:t>
      </w:r>
    </w:p>
    <w:p w14:paraId="5FF4B655"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Ψηφιακά αρχεία Μεταδεδομένων (</w:t>
      </w:r>
      <w:r w:rsidRPr="00E401A1">
        <w:rPr>
          <w:rFonts w:cs="Tahoma"/>
        </w:rPr>
        <w:t>metadata</w:t>
      </w:r>
      <w:r w:rsidRPr="00E401A1">
        <w:rPr>
          <w:rFonts w:cs="Tahoma"/>
          <w:lang w:val="el-GR"/>
        </w:rPr>
        <w:t>) που συνοδεύουν τις περίπου 380.000 αεροφωτογραφίες (Α/Φ) υψηλής ανάλυσης.</w:t>
      </w:r>
    </w:p>
    <w:p w14:paraId="4A03CD72" w14:textId="77777777" w:rsidR="007722CD" w:rsidRPr="00E401A1" w:rsidRDefault="007722CD" w:rsidP="004E653B">
      <w:pPr>
        <w:pStyle w:val="aff1"/>
        <w:numPr>
          <w:ilvl w:val="0"/>
          <w:numId w:val="269"/>
        </w:numPr>
        <w:suppressAutoHyphens w:val="0"/>
        <w:spacing w:before="120"/>
        <w:ind w:left="426" w:firstLine="0"/>
        <w:rPr>
          <w:rFonts w:cs="Tahoma"/>
        </w:rPr>
      </w:pPr>
      <w:r w:rsidRPr="00E401A1">
        <w:rPr>
          <w:rFonts w:cs="Tahoma"/>
        </w:rPr>
        <w:t xml:space="preserve">Ψηφιακά αρχεία συνοδευτικού υλικού: </w:t>
      </w:r>
    </w:p>
    <w:p w14:paraId="0EED5DD7" w14:textId="77777777" w:rsidR="007722CD" w:rsidRPr="00E401A1" w:rsidRDefault="007722CD" w:rsidP="00E401A1">
      <w:pPr>
        <w:pStyle w:val="aff1"/>
        <w:spacing w:before="120"/>
        <w:ind w:left="709"/>
        <w:rPr>
          <w:rFonts w:cs="Tahoma"/>
          <w:lang w:val="el-GR"/>
        </w:rPr>
      </w:pPr>
      <w:r w:rsidRPr="00E401A1">
        <w:rPr>
          <w:rFonts w:cs="Tahoma"/>
          <w:lang w:val="el-GR"/>
        </w:rPr>
        <w:t>α. Τόμοι δεδομένων Φωτογραμμετρικής Αναγωγής Α/Φ, στο πλαίσιο του έργου  δημιουργίας των ΤΔ 1:5.000 της ΓΥΣ (17 τόμοι).</w:t>
      </w:r>
    </w:p>
    <w:p w14:paraId="4335C943" w14:textId="77777777" w:rsidR="007722CD" w:rsidRPr="00E401A1" w:rsidRDefault="007722CD" w:rsidP="00E401A1">
      <w:pPr>
        <w:pStyle w:val="aff1"/>
        <w:spacing w:before="120"/>
        <w:ind w:left="426"/>
        <w:rPr>
          <w:rFonts w:cs="Tahoma"/>
          <w:lang w:val="el-GR"/>
        </w:rPr>
      </w:pPr>
      <w:r w:rsidRPr="00E401A1">
        <w:rPr>
          <w:rFonts w:cs="Tahoma"/>
          <w:lang w:val="el-GR"/>
        </w:rPr>
        <w:t xml:space="preserve">    β. Δελτία πτήσης Α/Φ (για τα έτη 1938 έως την ολοκλήρωση του έργου).</w:t>
      </w:r>
    </w:p>
    <w:p w14:paraId="0176E61C" w14:textId="77777777" w:rsidR="007722CD" w:rsidRPr="00E401A1" w:rsidRDefault="007722CD" w:rsidP="00E401A1">
      <w:pPr>
        <w:pStyle w:val="aff1"/>
        <w:spacing w:before="120"/>
        <w:ind w:left="426"/>
        <w:rPr>
          <w:rFonts w:cs="Tahoma"/>
          <w:lang w:val="el-GR"/>
        </w:rPr>
      </w:pPr>
      <w:r w:rsidRPr="00E401A1">
        <w:rPr>
          <w:rFonts w:cs="Tahoma"/>
          <w:lang w:val="el-GR"/>
        </w:rPr>
        <w:t xml:space="preserve">    γ. Βιβλία Α/Φ Λήψεων (για τα έτη 1938 έως την ολοκλήρωση του έργου).</w:t>
      </w:r>
    </w:p>
    <w:p w14:paraId="496680AF" w14:textId="77777777" w:rsidR="007722CD" w:rsidRPr="00E401A1" w:rsidRDefault="007722CD" w:rsidP="00E401A1">
      <w:pPr>
        <w:pStyle w:val="aff1"/>
        <w:spacing w:before="120"/>
        <w:ind w:left="426"/>
        <w:rPr>
          <w:rFonts w:cs="Tahoma"/>
          <w:lang w:val="el-GR"/>
        </w:rPr>
      </w:pPr>
      <w:r w:rsidRPr="00E401A1">
        <w:rPr>
          <w:rFonts w:cs="Tahoma"/>
          <w:lang w:val="el-GR"/>
        </w:rPr>
        <w:t xml:space="preserve">    δ. Μητρώο Α/Φ (15 τόμοι).</w:t>
      </w:r>
    </w:p>
    <w:p w14:paraId="7C63A279" w14:textId="77777777" w:rsidR="007722CD" w:rsidRPr="00E937F6" w:rsidRDefault="007722CD" w:rsidP="00E401A1">
      <w:pPr>
        <w:pStyle w:val="30"/>
        <w:keepLines/>
        <w:suppressAutoHyphens w:val="0"/>
        <w:spacing w:before="120" w:after="120"/>
        <w:ind w:firstLine="0"/>
        <w:rPr>
          <w:rFonts w:cs="Tahoma"/>
          <w:szCs w:val="22"/>
          <w:lang w:val="el-GR"/>
        </w:rPr>
      </w:pPr>
      <w:bookmarkStart w:id="521" w:name="_Toc55977283"/>
      <w:bookmarkStart w:id="522" w:name="_Ref59021464"/>
      <w:bookmarkStart w:id="523" w:name="_Toc93395899"/>
      <w:r w:rsidRPr="00E937F6">
        <w:rPr>
          <w:rFonts w:cs="Tahoma"/>
          <w:szCs w:val="22"/>
          <w:lang w:val="el-GR"/>
        </w:rPr>
        <w:t>Λειτουργική Ενότητα «Ψηφιακή Διάσωση Αρχείου Ιστορικών Χαρτών και Διαφανών εντοπισμού Α/Φ»</w:t>
      </w:r>
      <w:bookmarkEnd w:id="521"/>
      <w:bookmarkEnd w:id="522"/>
      <w:bookmarkEnd w:id="523"/>
    </w:p>
    <w:p w14:paraId="155CECA7" w14:textId="77777777" w:rsidR="007722CD" w:rsidRPr="00E401A1" w:rsidRDefault="007722CD" w:rsidP="00E401A1">
      <w:pPr>
        <w:pStyle w:val="4"/>
        <w:suppressAutoHyphens w:val="0"/>
        <w:spacing w:before="120" w:after="120"/>
        <w:ind w:firstLine="0"/>
        <w:rPr>
          <w:rFonts w:cs="Tahoma"/>
          <w:sz w:val="26"/>
          <w:szCs w:val="26"/>
        </w:rPr>
      </w:pPr>
      <w:bookmarkStart w:id="524" w:name="_Toc93395900"/>
      <w:r w:rsidRPr="00E401A1">
        <w:rPr>
          <w:rFonts w:cs="Tahoma"/>
          <w:sz w:val="26"/>
          <w:szCs w:val="26"/>
        </w:rPr>
        <w:t>Αντικείμενο</w:t>
      </w:r>
      <w:bookmarkEnd w:id="524"/>
    </w:p>
    <w:p w14:paraId="28EF7D57" w14:textId="77777777" w:rsidR="007722CD" w:rsidRPr="00F6740F" w:rsidRDefault="007722CD" w:rsidP="00E401A1">
      <w:pPr>
        <w:spacing w:before="120"/>
        <w:rPr>
          <w:rFonts w:cs="Tahoma"/>
        </w:rPr>
      </w:pPr>
      <w:r w:rsidRPr="00E937F6">
        <w:rPr>
          <w:rFonts w:cs="Tahoma"/>
          <w:lang w:val="el-GR"/>
        </w:rPr>
        <w:t xml:space="preserve">Αντικείμενο της παρούσας Λειτουργικής Ενότητας είναι η περιγραφή των διαδικασιών για την μετατροπή 15.000 Ιστορικών Χαρτών σε ψηφιακή μορφή. </w:t>
      </w:r>
      <w:r w:rsidRPr="00F6740F">
        <w:rPr>
          <w:rFonts w:cs="Tahoma"/>
        </w:rPr>
        <w:t>Ειδικότερα, περιλαμβάνονται τα ακόλουθα:</w:t>
      </w:r>
    </w:p>
    <w:p w14:paraId="06A82EB4" w14:textId="77777777" w:rsidR="007722CD" w:rsidRPr="00E401A1" w:rsidRDefault="007722CD" w:rsidP="004E653B">
      <w:pPr>
        <w:pStyle w:val="aff1"/>
        <w:numPr>
          <w:ilvl w:val="0"/>
          <w:numId w:val="58"/>
        </w:numPr>
        <w:suppressAutoHyphens w:val="0"/>
        <w:spacing w:before="120"/>
        <w:ind w:firstLine="0"/>
        <w:rPr>
          <w:rFonts w:cs="Tahoma"/>
          <w:lang w:val="el-GR"/>
        </w:rPr>
      </w:pPr>
      <w:r w:rsidRPr="00E401A1">
        <w:rPr>
          <w:rFonts w:cs="Tahoma"/>
          <w:lang w:val="el-GR"/>
        </w:rPr>
        <w:t>Την ψηφιοποίηση 15.000 Ιστορικών Χαρτών διαφόρων κλιμάκων και 1000 διαφανών εντοπισμού Α/Φ.</w:t>
      </w:r>
    </w:p>
    <w:p w14:paraId="7D14566D" w14:textId="77777777" w:rsidR="007722CD" w:rsidRPr="00E401A1" w:rsidRDefault="007722CD" w:rsidP="004E653B">
      <w:pPr>
        <w:pStyle w:val="aff1"/>
        <w:numPr>
          <w:ilvl w:val="0"/>
          <w:numId w:val="58"/>
        </w:numPr>
        <w:suppressAutoHyphens w:val="0"/>
        <w:spacing w:before="120"/>
        <w:ind w:firstLine="0"/>
        <w:rPr>
          <w:rFonts w:cs="Tahoma"/>
          <w:lang w:val="el-GR"/>
        </w:rPr>
      </w:pPr>
      <w:r w:rsidRPr="00E401A1">
        <w:rPr>
          <w:rFonts w:cs="Tahoma"/>
          <w:lang w:val="el-GR"/>
        </w:rPr>
        <w:t>Την γεωαναφορά των διαφανών εντοπισμού Α/Φ</w:t>
      </w:r>
    </w:p>
    <w:p w14:paraId="2FCD6954" w14:textId="154A8B06" w:rsidR="007722CD" w:rsidRPr="00E401A1" w:rsidRDefault="00F556C2" w:rsidP="004E653B">
      <w:pPr>
        <w:pStyle w:val="aff1"/>
        <w:numPr>
          <w:ilvl w:val="0"/>
          <w:numId w:val="58"/>
        </w:numPr>
        <w:suppressAutoHyphens w:val="0"/>
        <w:spacing w:before="120"/>
        <w:ind w:firstLine="0"/>
        <w:rPr>
          <w:rFonts w:cs="Tahoma"/>
          <w:lang w:val="el-GR"/>
        </w:rPr>
      </w:pPr>
      <w:r w:rsidRPr="00F556C2">
        <w:rPr>
          <w:rFonts w:cs="Tahoma"/>
          <w:lang w:val="el-GR"/>
        </w:rPr>
        <w:t>Τη δημιουργία μεταδεδομένων για τους Ιστορικούς Χάρτες και τα Διαφανή εντοπισμού Α/Φ,  σύμφωνα με τα αναφερόμενα στις παρ. 3.4.5.2 και 3.4.5.4 αντίστοιχα, καθώς και ότι άλλο κριθεί σκόπιμο και οριστεί από τη ΓΥΣ ή προκύψει κατά τη Μελέτη Εφαρμογής</w:t>
      </w:r>
      <w:r w:rsidR="007722CD" w:rsidRPr="00E401A1">
        <w:rPr>
          <w:rFonts w:cs="Tahoma"/>
          <w:lang w:val="el-GR"/>
        </w:rPr>
        <w:t xml:space="preserve">Την εκτύπωση μιας σειράς του συνόλου των διαφανών εντοπισμού Α/Φ.   </w:t>
      </w:r>
    </w:p>
    <w:p w14:paraId="764E9846" w14:textId="77777777" w:rsidR="007722CD" w:rsidRPr="00E401A1" w:rsidRDefault="007722CD" w:rsidP="00E401A1">
      <w:pPr>
        <w:pStyle w:val="4"/>
        <w:suppressAutoHyphens w:val="0"/>
        <w:spacing w:before="120" w:after="120"/>
        <w:ind w:firstLine="0"/>
        <w:rPr>
          <w:rFonts w:cs="Tahoma"/>
          <w:sz w:val="26"/>
          <w:szCs w:val="26"/>
          <w:lang w:val="el-GR"/>
        </w:rPr>
      </w:pPr>
      <w:bookmarkStart w:id="525" w:name="_Toc93395901"/>
      <w:r w:rsidRPr="00E401A1">
        <w:rPr>
          <w:rFonts w:cs="Tahoma"/>
          <w:sz w:val="26"/>
          <w:szCs w:val="26"/>
          <w:lang w:val="el-GR"/>
        </w:rPr>
        <w:t>Τεχνικές - Ποιοτικές Απαιτήσεις Ψηφιοποίησης Αρχείου Ιστορικών Χαρτών</w:t>
      </w:r>
      <w:bookmarkEnd w:id="525"/>
    </w:p>
    <w:p w14:paraId="4034B0B0" w14:textId="213FE473" w:rsidR="007722CD" w:rsidRPr="008A50B3" w:rsidRDefault="007722CD" w:rsidP="00E401A1">
      <w:pPr>
        <w:spacing w:before="120"/>
        <w:rPr>
          <w:rFonts w:cs="Tahoma"/>
          <w:lang w:val="el-GR"/>
        </w:rPr>
      </w:pPr>
      <w:r w:rsidRPr="00E937F6">
        <w:rPr>
          <w:rFonts w:cs="Tahoma"/>
          <w:lang w:val="el-GR"/>
        </w:rPr>
        <w:t>Η ψηφιοποίηση (σάρωση) των 15.000 Ιστορικών Χαρτών θα γίνει από το πρωτότυπο αναλογικό υλικό. Για τη σάρωση θα χρησιμοποιηθεί σαρωτής με δυνατότητα βαθμονόμησης. Ο σαρωτής θα βαθμονομηθεί πριν την έναρξη της ψηφιοποίησης και η τακτική διαδικασία βαθμονομήσεως θα γίνεται σύμφωνα με την μεθοδολογία και τις οδηγίες βαθμονόμησης του κατασκευαστή που αφορούν χρονικούς ή άλλου είδους  περιορισμούς (π.χ. πλήθος σαρώσεων, κτλ). Σε περίπτωση που κατά τον έλε</w:t>
      </w:r>
      <w:r w:rsidRPr="00F6740F">
        <w:rPr>
          <w:rFonts w:cs="Tahoma"/>
          <w:lang w:val="el-GR"/>
        </w:rPr>
        <w:t>γχο των τμηματικών παραδόσεων δεν πληρούνται οι απαιτούμενες ακρίβειες στην ποιότητα των ψηφιοποιημένων χαρτών, τότε θα εκτελείται έλεγχος – ρύθ</w:t>
      </w:r>
      <w:r w:rsidRPr="006B48D5">
        <w:rPr>
          <w:rFonts w:cs="Tahoma"/>
          <w:lang w:val="el-GR"/>
        </w:rPr>
        <w:t>μιση του σαρωτή και θα επαναλαμβάνεται η διαδικασία της βαθμονόμησης μέσα από την οποία επιδιώκεται η εξασφάλιση και πιστοποίηση της βέλτιστης ραδιομετρικής και γεωμετρικής ακρίβειας του σαρωτή.  Ο Ανάδοχος  είναι υποχρεωμένος να εκτελεί τις τακτικές και έκτακτες βαθμονομήσεις είτε ο ίδιος, είτε μέσω εξουσιοδοτημένου από τον κατασκευαστή τεχνικού (αν κάτι τέτοιο απαιτείται από το είδος του σαρωτή) ο οποίος θα υπογράφει το πιστοποιητικό βαθμονόμησης. Σε κάθε περίπτωση ο Ανάδοχος υπογράφει το πιστοποιητικό βα</w:t>
      </w:r>
      <w:r w:rsidRPr="00224D00">
        <w:rPr>
          <w:rFonts w:cs="Tahoma"/>
          <w:lang w:val="el-GR"/>
        </w:rPr>
        <w:t xml:space="preserve">θμονόμησης, το οποίο και υποβάλλεται στην </w:t>
      </w:r>
      <w:r w:rsidR="001B2C3C" w:rsidRPr="00224D00">
        <w:rPr>
          <w:rFonts w:cs="Tahoma"/>
          <w:lang w:val="el-GR"/>
        </w:rPr>
        <w:t>ΕΠΕ</w:t>
      </w:r>
      <w:r w:rsidRPr="00224D00">
        <w:rPr>
          <w:rFonts w:cs="Tahoma"/>
          <w:lang w:val="el-GR"/>
        </w:rPr>
        <w:t xml:space="preserve"> προκειμένου να ελέγχεται η τήρηση των τεχνικών προδιαγραφών του σαρωτή καθ’ όλη τη διάρκεια εκτέλεσης του Έργου.  </w:t>
      </w:r>
    </w:p>
    <w:p w14:paraId="406B2222" w14:textId="1272F4CF" w:rsidR="007722CD" w:rsidRPr="00791429" w:rsidRDefault="007722CD" w:rsidP="00E401A1">
      <w:pPr>
        <w:spacing w:before="120"/>
        <w:rPr>
          <w:rFonts w:cs="Tahoma"/>
          <w:lang w:val="el-GR"/>
        </w:rPr>
      </w:pPr>
      <w:r w:rsidRPr="00791429">
        <w:rPr>
          <w:rFonts w:cs="Tahoma"/>
          <w:lang w:val="el-GR"/>
        </w:rPr>
        <w:t>Η σάρωση των Ιστορικών Χαρτών θα γίνει σε ανάλυση 300</w:t>
      </w:r>
      <w:r w:rsidRPr="00791429">
        <w:rPr>
          <w:rFonts w:cs="Tahoma"/>
          <w:lang w:val="en-US"/>
        </w:rPr>
        <w:t>ppi</w:t>
      </w:r>
      <w:r w:rsidRPr="00791429">
        <w:rPr>
          <w:rFonts w:cs="Tahoma"/>
          <w:lang w:val="el-GR"/>
        </w:rPr>
        <w:t xml:space="preserve"> και ο σαρωτής που θα χρησιμοποιηθεί θα πρέπει να έχει κατ΄ελάχιστον τα χαρακτηριστικά των παραγράφων στις </w:t>
      </w:r>
      <w:r w:rsidRPr="00791429">
        <w:rPr>
          <w:rFonts w:cs="Tahoma"/>
          <w:lang w:val="el-GR"/>
        </w:rPr>
        <w:lastRenderedPageBreak/>
        <w:t>οποίες περιγράφονται, ο κυλινδρικός και επιτραπέζιος κατά περίπτωση. Το ψηφιακό αρχείο που θα δημιουργείται θα έχει κωδικοποιημένη ονομασία που θα αποτελείται απο τρία στοιχεία. Τα στοιχεία αυτά θα είναι το έτος έκδοσης, η κλίμακα και το όνομα του χάρτη. Για κάθε Ιστορικό Χάρτη θα δημιουργούνται μια σειρά απο μεταδεδομένα που θα χαρακτηρίζουν το ψηφιοποιημένο αρχείο και επιπρόσθετα θα καταγράφεται το έτος έκδοσης, ο εκδότης και το όνομα του Χάρτη.</w:t>
      </w:r>
    </w:p>
    <w:p w14:paraId="69095627" w14:textId="77777777" w:rsidR="007722CD" w:rsidRPr="00791429" w:rsidRDefault="007722CD" w:rsidP="00E401A1">
      <w:pPr>
        <w:spacing w:before="120"/>
        <w:rPr>
          <w:rFonts w:cs="Tahoma"/>
          <w:lang w:val="el-GR"/>
        </w:rPr>
      </w:pPr>
      <w:r w:rsidRPr="00791429">
        <w:rPr>
          <w:rFonts w:cs="Tahoma"/>
          <w:lang w:val="el-GR"/>
        </w:rPr>
        <w:t xml:space="preserve">Οι ψηφιοποιημένοι χάρτες θα παραδίδονται για ποιοτικό έλεγχο πριν την οριστική τους εισαγωγή στο </w:t>
      </w:r>
      <w:r w:rsidRPr="00791429">
        <w:rPr>
          <w:rFonts w:cs="Tahoma"/>
        </w:rPr>
        <w:t>Data</w:t>
      </w:r>
      <w:r w:rsidRPr="00791429">
        <w:rPr>
          <w:rFonts w:cs="Tahoma"/>
          <w:lang w:val="el-GR"/>
        </w:rPr>
        <w:t xml:space="preserve"> </w:t>
      </w:r>
      <w:r w:rsidRPr="00791429">
        <w:rPr>
          <w:rFonts w:cs="Tahoma"/>
        </w:rPr>
        <w:t>Storage</w:t>
      </w:r>
      <w:r w:rsidRPr="00791429">
        <w:rPr>
          <w:rFonts w:cs="Tahoma"/>
          <w:lang w:val="el-GR"/>
        </w:rPr>
        <w:t xml:space="preserve"> σε μορφότυπο </w:t>
      </w:r>
      <w:r w:rsidRPr="00791429">
        <w:rPr>
          <w:rFonts w:cs="Tahoma"/>
        </w:rPr>
        <w:t>tiff</w:t>
      </w:r>
      <w:r w:rsidRPr="00791429">
        <w:rPr>
          <w:rFonts w:cs="Tahoma"/>
          <w:lang w:val="el-GR"/>
        </w:rPr>
        <w:t>. Στη διαδικασία του ποιοτικού ελέγχου,θα ελέγχεται η ραδιομετρία των σαρωμένων αρχείων, η ποιότητα/ορθότητα των μεταδεδομένων και η ορθότητα κωδικοποίησης της ονομασίας. Οι ψηφιοποιημένοι Ιστορικοί χάρτες δεν πρέπει να εμφανίζουν γραμμές θορύβου από κακή σάρωση (</w:t>
      </w:r>
      <w:r w:rsidRPr="00791429">
        <w:rPr>
          <w:rFonts w:cs="Tahoma"/>
        </w:rPr>
        <w:t>bad</w:t>
      </w:r>
      <w:r w:rsidRPr="00791429">
        <w:rPr>
          <w:rFonts w:cs="Tahoma"/>
          <w:lang w:val="el-GR"/>
        </w:rPr>
        <w:t xml:space="preserve"> </w:t>
      </w:r>
      <w:r w:rsidRPr="00791429">
        <w:rPr>
          <w:rFonts w:cs="Tahoma"/>
        </w:rPr>
        <w:t>scan</w:t>
      </w:r>
      <w:r w:rsidRPr="00791429">
        <w:rPr>
          <w:rFonts w:cs="Tahoma"/>
          <w:lang w:val="el-GR"/>
        </w:rPr>
        <w:t xml:space="preserve"> </w:t>
      </w:r>
      <w:r w:rsidRPr="00791429">
        <w:rPr>
          <w:rFonts w:cs="Tahoma"/>
        </w:rPr>
        <w:t>lines</w:t>
      </w:r>
      <w:r w:rsidRPr="00791429">
        <w:rPr>
          <w:rFonts w:cs="Tahoma"/>
          <w:lang w:val="el-GR"/>
        </w:rPr>
        <w:t xml:space="preserve">) και κενά τμήματα εικόνας λόγω αστοχίας των </w:t>
      </w:r>
      <w:r w:rsidRPr="00791429">
        <w:rPr>
          <w:rFonts w:cs="Tahoma"/>
        </w:rPr>
        <w:t>CCD</w:t>
      </w:r>
      <w:r w:rsidRPr="00791429">
        <w:rPr>
          <w:rFonts w:cs="Tahoma"/>
          <w:lang w:val="el-GR"/>
        </w:rPr>
        <w:t xml:space="preserve">. Στο σαρωμένο αρχείο θα πρέπει να εμφανίζονται όλες οι ορατές λεπτομέρειες του πρωτότυπου υλικού. Η τελική ραδιομετρική ανάλυση της κάθε εικόνας θα είναι 8 </w:t>
      </w:r>
      <w:r w:rsidRPr="00791429">
        <w:rPr>
          <w:rFonts w:cs="Tahoma"/>
        </w:rPr>
        <w:t>bit</w:t>
      </w:r>
      <w:r w:rsidRPr="00791429">
        <w:rPr>
          <w:rFonts w:cs="Tahoma"/>
          <w:lang w:val="el-GR"/>
        </w:rPr>
        <w:t xml:space="preserve"> ανά κανάλι και το εύρος του ιστογράμματος θα πρέπει να είναι τουλάχιστον 230 τιμές τόνου του γκρι, ανά κανάλι. Για τους παραγόμενους ψηφιοποιημένους χάρτες οι τιμές τόνου του γκρι (ανά κανάλι) του κάθε εικονοστοιχείου πρέπει να αποδίδονται με έναν αριθμό που κυμαίνεται από 0 έως 255 (0 = μαύρο, 255 = λευκό). Ως “</w:t>
      </w:r>
      <w:r w:rsidRPr="00791429">
        <w:rPr>
          <w:rFonts w:cs="Tahoma"/>
        </w:rPr>
        <w:t>background</w:t>
      </w:r>
      <w:r w:rsidRPr="00791429">
        <w:rPr>
          <w:rFonts w:cs="Tahoma"/>
          <w:lang w:val="el-GR"/>
        </w:rPr>
        <w:t xml:space="preserve">” των ψηφιοποιημένων χαρτών ορίζεται το μαύρο χρώμα, συνεπώς όλες οι περιοχές χωρίς φασματική πληροφορία θα λάβουν αντίστοιχα την τιμή 0  ή Νο </w:t>
      </w:r>
      <w:r w:rsidRPr="00791429">
        <w:rPr>
          <w:rFonts w:cs="Tahoma"/>
        </w:rPr>
        <w:t>data</w:t>
      </w:r>
      <w:r w:rsidRPr="00791429">
        <w:rPr>
          <w:rFonts w:cs="Tahoma"/>
          <w:lang w:val="el-GR"/>
        </w:rPr>
        <w:t xml:space="preserve"> </w:t>
      </w:r>
      <w:r w:rsidRPr="00791429">
        <w:rPr>
          <w:rFonts w:cs="Tahoma"/>
        </w:rPr>
        <w:t>value</w:t>
      </w:r>
      <w:r w:rsidRPr="00791429">
        <w:rPr>
          <w:rFonts w:cs="Tahoma"/>
          <w:lang w:val="el-GR"/>
        </w:rPr>
        <w:t xml:space="preserve"> (</w:t>
      </w:r>
      <w:r w:rsidRPr="00791429">
        <w:rPr>
          <w:rFonts w:cs="Tahoma"/>
        </w:rPr>
        <w:t>Null</w:t>
      </w:r>
      <w:r w:rsidRPr="00791429">
        <w:rPr>
          <w:rFonts w:cs="Tahoma"/>
          <w:lang w:val="el-GR"/>
        </w:rPr>
        <w:t xml:space="preserve">). </w:t>
      </w:r>
    </w:p>
    <w:p w14:paraId="263B1446" w14:textId="77777777" w:rsidR="007722CD" w:rsidRPr="00E401A1" w:rsidRDefault="007722CD" w:rsidP="00E401A1">
      <w:pPr>
        <w:pStyle w:val="4"/>
        <w:suppressAutoHyphens w:val="0"/>
        <w:spacing w:before="120" w:after="120"/>
        <w:ind w:firstLine="0"/>
        <w:rPr>
          <w:rFonts w:cs="Tahoma"/>
        </w:rPr>
      </w:pPr>
      <w:r w:rsidRPr="00E401A1">
        <w:rPr>
          <w:rFonts w:cs="Tahoma"/>
          <w:lang w:val="el-GR"/>
        </w:rPr>
        <w:t xml:space="preserve"> </w:t>
      </w:r>
      <w:bookmarkStart w:id="526" w:name="_Toc93395902"/>
      <w:r w:rsidRPr="00E401A1">
        <w:rPr>
          <w:rFonts w:cs="Tahoma"/>
        </w:rPr>
        <w:t>Απαιτήσεις Αρχειοθέτησης Ιστορικών Χαρτών</w:t>
      </w:r>
      <w:bookmarkEnd w:id="526"/>
    </w:p>
    <w:p w14:paraId="43858FCE" w14:textId="77777777" w:rsidR="007722CD" w:rsidRPr="00E937F6" w:rsidRDefault="007722CD" w:rsidP="00E401A1">
      <w:pPr>
        <w:spacing w:before="120"/>
        <w:rPr>
          <w:rFonts w:cs="Tahoma"/>
          <w:lang w:val="el-GR"/>
        </w:rPr>
      </w:pPr>
      <w:r w:rsidRPr="00E937F6">
        <w:rPr>
          <w:rFonts w:cs="Tahoma"/>
          <w:lang w:val="el-GR"/>
        </w:rPr>
        <w:t>Ο Ανάδοχος μετά τη ψηφιοποίηση των ιστορικών χαρτών θα προβεί στην αρχειοθέτηση και αποθήκευση τους σε κατάλληλες επίπεδες σχεδιοθήκες που θα προσφέρει στο πλαίσιο υλοποίησης του Έργου και  θα πληρούν τις απαιτήσεις του πίνακα.</w:t>
      </w:r>
    </w:p>
    <w:p w14:paraId="75EAAB86" w14:textId="77777777" w:rsidR="007722CD" w:rsidRPr="00E401A1" w:rsidRDefault="007722CD" w:rsidP="00E401A1">
      <w:pPr>
        <w:pStyle w:val="4"/>
        <w:suppressAutoHyphens w:val="0"/>
        <w:spacing w:before="120" w:after="120"/>
        <w:ind w:firstLine="0"/>
        <w:rPr>
          <w:rFonts w:cs="Tahoma"/>
          <w:sz w:val="26"/>
          <w:szCs w:val="26"/>
          <w:lang w:val="el-GR"/>
        </w:rPr>
      </w:pPr>
      <w:bookmarkStart w:id="527" w:name="_Ref60147159"/>
      <w:bookmarkStart w:id="528" w:name="_Ref60147283"/>
      <w:bookmarkStart w:id="529" w:name="_Toc93395903"/>
      <w:r w:rsidRPr="00E401A1">
        <w:rPr>
          <w:rFonts w:cs="Tahoma"/>
          <w:sz w:val="26"/>
          <w:szCs w:val="26"/>
          <w:lang w:val="el-GR"/>
        </w:rPr>
        <w:t>Τεχνικές - Ποιοτικές Απαιτήσεις Ψηφιοποίησης Διαφανών Εντοπισμού Α/Φ</w:t>
      </w:r>
      <w:bookmarkEnd w:id="527"/>
      <w:bookmarkEnd w:id="528"/>
      <w:bookmarkEnd w:id="529"/>
    </w:p>
    <w:p w14:paraId="46C31DC7" w14:textId="77777777" w:rsidR="007722CD" w:rsidRPr="00791429" w:rsidRDefault="007722CD" w:rsidP="00E401A1">
      <w:pPr>
        <w:spacing w:before="120"/>
        <w:rPr>
          <w:rFonts w:cs="Tahoma"/>
          <w:lang w:val="el-GR"/>
        </w:rPr>
      </w:pPr>
      <w:r w:rsidRPr="00E937F6">
        <w:rPr>
          <w:rFonts w:cs="Tahoma"/>
          <w:lang w:val="el-GR"/>
        </w:rPr>
        <w:t>Ο Ανάδοχος θα πρέπει να ψηφιοποίησει 1.000 διαφανή εντοπισμού Α/Φ από το πρωτότυπο αναλογικό υλικό και να τα γεωαναφέρει στο σύστημα ΕΓΣΑ 87, με βάση τα ακραία του αντιστοιχούντος Φύλλου Χάρτου κλίμακας 1:50.000. Η γεωαναφορά θα γίνεται με τη μέθοδο των ελαχίστων τετραγώνων (αφινικός μετασχηματισμός) και το μέσο τετραγωνικό σφάλμα που θα προκύπτει (</w:t>
      </w:r>
      <w:r w:rsidRPr="00F6740F">
        <w:rPr>
          <w:rFonts w:cs="Tahoma"/>
        </w:rPr>
        <w:t>ro</w:t>
      </w:r>
      <w:r w:rsidRPr="00561FE0">
        <w:rPr>
          <w:rFonts w:cs="Tahoma"/>
          <w:lang w:val="el-GR"/>
        </w:rPr>
        <w:t>ο</w:t>
      </w:r>
      <w:r w:rsidRPr="006B48D5">
        <w:rPr>
          <w:rFonts w:cs="Tahoma"/>
        </w:rPr>
        <w:t>t</w:t>
      </w:r>
      <w:r w:rsidRPr="00224D00">
        <w:rPr>
          <w:rFonts w:cs="Tahoma"/>
          <w:lang w:val="el-GR"/>
        </w:rPr>
        <w:t xml:space="preserve"> </w:t>
      </w:r>
      <w:r w:rsidRPr="00224D00">
        <w:rPr>
          <w:rFonts w:cs="Tahoma"/>
        </w:rPr>
        <w:t>mean</w:t>
      </w:r>
      <w:r w:rsidRPr="00224D00">
        <w:rPr>
          <w:rFonts w:cs="Tahoma"/>
          <w:lang w:val="el-GR"/>
        </w:rPr>
        <w:t xml:space="preserve"> </w:t>
      </w:r>
      <w:r w:rsidRPr="008A50B3">
        <w:rPr>
          <w:rFonts w:cs="Tahoma"/>
        </w:rPr>
        <w:t>square</w:t>
      </w:r>
      <w:r w:rsidRPr="00791429">
        <w:rPr>
          <w:rFonts w:cs="Tahoma"/>
          <w:lang w:val="el-GR"/>
        </w:rPr>
        <w:t xml:space="preserve"> </w:t>
      </w:r>
      <w:r w:rsidRPr="00791429">
        <w:rPr>
          <w:rFonts w:cs="Tahoma"/>
        </w:rPr>
        <w:t>error</w:t>
      </w:r>
      <w:r w:rsidRPr="00791429">
        <w:rPr>
          <w:rFonts w:cs="Tahoma"/>
          <w:lang w:val="el-GR"/>
        </w:rPr>
        <w:t xml:space="preserve">, </w:t>
      </w:r>
      <w:r w:rsidRPr="00791429">
        <w:rPr>
          <w:rFonts w:cs="Tahoma"/>
        </w:rPr>
        <w:t>RMSE</w:t>
      </w:r>
      <w:r w:rsidRPr="00791429">
        <w:rPr>
          <w:rFonts w:cs="Tahoma"/>
          <w:lang w:val="el-GR"/>
        </w:rPr>
        <w:t>) δεν επιτρέπεται να είναι μεγαλύτερο των 25 μέτρων.</w:t>
      </w:r>
    </w:p>
    <w:p w14:paraId="465A3CED" w14:textId="2B2BD7B6" w:rsidR="007722CD" w:rsidRPr="00791429" w:rsidRDefault="007722CD" w:rsidP="00E401A1">
      <w:pPr>
        <w:spacing w:before="120"/>
        <w:rPr>
          <w:rFonts w:cs="Tahoma"/>
          <w:lang w:val="el-GR"/>
        </w:rPr>
      </w:pPr>
      <w:r w:rsidRPr="00791429">
        <w:rPr>
          <w:rFonts w:cs="Tahoma"/>
          <w:lang w:val="el-GR"/>
        </w:rPr>
        <w:t xml:space="preserve"> Για τη σάρωση θα χρησιμοποιηθεί σαρωτής με δυνατότητα βαθμονόμησης. Ο σαρωτής θα βαθμονομηθεί πριν την έναρξη της ψηφιοποίησης και η τακτική διαδικασία βαθμονομήσεως θα γίνεται σύμφωνα με την μεθοδολογία και τις οδηγίες βαθμονόμησης του κατασκευαστή που αφορούν χρονικούς ή άλλου είδους  περιορισμούς (π.χ. πλήθος σαρώσεων, κτλ). Σε περίπτωση που κατά τον έλεγχο των τμηματικών παραδόσεων δεν πληρούνται οι απαιτούμενες ακρίβειες στην ποιότητα των ψηφιοποιημένων χαρτών , τότε θα εκτελείται έλεγχος – ρύθμιση του σαρωτή και θα επαναλαμβάνεται η διαδικασία της βαθμονόμησης μέσα από την οποία επιδιώκεται η εξασφάλιση και πιστοποίηση της βέλτιστης ραδιομετρικής και γεωμετρικής ακρίβειας του σαρωτή.  Ο Ανάδοχος  είναι υποχρεωμένος να εκτελεί τις τακτικές και έκτακτες βαθμονομήσεις είτε ο ίδιος, είτε μέσω εξουσιοδοτημένου από τον κατασκευαστή τεχνικού (αν κάτι τέτοιο απαιτείται από το είδος του σαρωτή) ο οποίος θα υπογράφει το πιστοποιητικό βαθμονόμησης. Σε κάθε περίπτωση ο Ανάδοχος υπογράφει το πιστοποιητικό βαθμονόμησης, το οποίο και υποβάλλεται στην </w:t>
      </w:r>
      <w:r w:rsidR="001B2C3C" w:rsidRPr="00791429">
        <w:rPr>
          <w:rFonts w:cs="Tahoma"/>
          <w:lang w:val="el-GR"/>
        </w:rPr>
        <w:t>ΕΠΕ</w:t>
      </w:r>
      <w:r w:rsidRPr="00791429">
        <w:rPr>
          <w:rFonts w:cs="Tahoma"/>
          <w:lang w:val="el-GR"/>
        </w:rPr>
        <w:t xml:space="preserve"> προκειμένου να ελέγχεται η τήρηση των τεχνικών προδιαγραφών του σαρωτή καθ’ όλη τη διάρκεια εκτέλεσης του Έργου.  </w:t>
      </w:r>
    </w:p>
    <w:p w14:paraId="0EE01D94" w14:textId="570FC877" w:rsidR="007722CD" w:rsidRPr="00791429" w:rsidRDefault="007722CD" w:rsidP="00E401A1">
      <w:pPr>
        <w:spacing w:before="120"/>
        <w:rPr>
          <w:rFonts w:cs="Tahoma"/>
          <w:lang w:val="el-GR"/>
        </w:rPr>
      </w:pPr>
      <w:r w:rsidRPr="00791429">
        <w:rPr>
          <w:rFonts w:cs="Tahoma"/>
          <w:lang w:val="el-GR"/>
        </w:rPr>
        <w:lastRenderedPageBreak/>
        <w:t>Η σάρωση των Διαφανών εντοπισμού Α/Φ θα γίνει σε ανάλυση 300</w:t>
      </w:r>
      <w:r w:rsidRPr="00791429">
        <w:rPr>
          <w:rFonts w:cs="Tahoma"/>
          <w:lang w:val="en-US"/>
        </w:rPr>
        <w:t>ppi</w:t>
      </w:r>
      <w:r w:rsidRPr="00791429">
        <w:rPr>
          <w:rFonts w:cs="Tahoma"/>
          <w:lang w:val="el-GR"/>
        </w:rPr>
        <w:t xml:space="preserve"> και ο σαρωτής που θα χρησιμοποιηθεί θα πρέπει να έχει κατ΄ελάχιστον τα χαρακτηριστικά των αντίστοιχων παραγράφων, κυλινδρικού και επιτραπέζιου σαρωτή αντίστοιχα. Το ψηφιακό αρχείο που θα δημιουργείται θα έχει κωδικοποιημένη ονομασία που θα αποτελείται απο τρία στοιχεία. Τα στοιχεία αυτά θα είναι το Έτος Λήψης της Α/Φ στο Διαφανές εντοπισμού Α/Φ, η κλίμακα της Α/Φ και το όνομα του χάρτη. Για κάθε Διάγραμμα Πτήσης θα δημιουργούνται μια σειρά απο μεταδεδομένα που θα χαρακτηρίζουν το ψηφιοποιημένο αρχείο και επιπρόσθετα θα καταγράφεται:</w:t>
      </w:r>
    </w:p>
    <w:p w14:paraId="46DB6333" w14:textId="77777777" w:rsidR="007722CD" w:rsidRPr="00791429" w:rsidRDefault="007722CD" w:rsidP="004E653B">
      <w:pPr>
        <w:numPr>
          <w:ilvl w:val="0"/>
          <w:numId w:val="59"/>
        </w:numPr>
        <w:suppressAutoHyphens w:val="0"/>
        <w:spacing w:before="120"/>
        <w:ind w:firstLine="0"/>
        <w:rPr>
          <w:rFonts w:cs="Tahoma"/>
          <w:lang w:val="el-GR"/>
        </w:rPr>
      </w:pPr>
      <w:r w:rsidRPr="00791429">
        <w:rPr>
          <w:rFonts w:cs="Tahoma"/>
          <w:lang w:val="el-GR"/>
        </w:rPr>
        <w:t>Φύλλο Χάρτου κλίμακας 1:50.000 στο οποίο ανήκει (κωδικός και ονομασία).</w:t>
      </w:r>
    </w:p>
    <w:p w14:paraId="69796A5A" w14:textId="77777777" w:rsidR="007722CD" w:rsidRPr="00791429" w:rsidRDefault="007722CD" w:rsidP="004E653B">
      <w:pPr>
        <w:numPr>
          <w:ilvl w:val="0"/>
          <w:numId w:val="59"/>
        </w:numPr>
        <w:suppressAutoHyphens w:val="0"/>
        <w:spacing w:before="120"/>
        <w:ind w:firstLine="0"/>
        <w:rPr>
          <w:rFonts w:cs="Tahoma"/>
          <w:lang w:val="el-GR"/>
        </w:rPr>
      </w:pPr>
      <w:r w:rsidRPr="00791429">
        <w:rPr>
          <w:rFonts w:cs="Tahoma"/>
          <w:lang w:val="el-GR"/>
        </w:rPr>
        <w:t>Κλίμακα Α/Φ που περιλαμβάνεται στο Διαφανές εντοπισμού Α/Φ.</w:t>
      </w:r>
    </w:p>
    <w:p w14:paraId="71F1DBD4" w14:textId="77777777" w:rsidR="007722CD" w:rsidRPr="00791429" w:rsidRDefault="007722CD" w:rsidP="004E653B">
      <w:pPr>
        <w:numPr>
          <w:ilvl w:val="0"/>
          <w:numId w:val="59"/>
        </w:numPr>
        <w:suppressAutoHyphens w:val="0"/>
        <w:spacing w:before="120"/>
        <w:ind w:firstLine="0"/>
        <w:rPr>
          <w:rFonts w:cs="Tahoma"/>
          <w:lang w:val="el-GR"/>
        </w:rPr>
      </w:pPr>
      <w:r w:rsidRPr="00791429">
        <w:rPr>
          <w:rFonts w:cs="Tahoma"/>
          <w:lang w:val="el-GR"/>
        </w:rPr>
        <w:t>Έτος λήψης της Α/Φ στο  Διαφανές εντοπισμού Α/Φ.</w:t>
      </w:r>
    </w:p>
    <w:p w14:paraId="668B4BC0" w14:textId="77777777" w:rsidR="007722CD" w:rsidRPr="00791429" w:rsidRDefault="007722CD" w:rsidP="004E653B">
      <w:pPr>
        <w:numPr>
          <w:ilvl w:val="0"/>
          <w:numId w:val="59"/>
        </w:numPr>
        <w:suppressAutoHyphens w:val="0"/>
        <w:spacing w:before="120"/>
        <w:ind w:firstLine="0"/>
        <w:rPr>
          <w:rFonts w:cs="Tahoma"/>
        </w:rPr>
      </w:pPr>
      <w:r w:rsidRPr="00791429">
        <w:rPr>
          <w:rFonts w:cs="Tahoma"/>
        </w:rPr>
        <w:t>Σύστημα αναφοράς</w:t>
      </w:r>
      <w:r w:rsidRPr="00791429">
        <w:rPr>
          <w:rFonts w:cs="Tahoma"/>
          <w:lang w:val="en-US"/>
        </w:rPr>
        <w:t>.</w:t>
      </w:r>
    </w:p>
    <w:p w14:paraId="08E5E8C8" w14:textId="77777777" w:rsidR="007722CD" w:rsidRPr="00791429" w:rsidRDefault="007722CD" w:rsidP="004E653B">
      <w:pPr>
        <w:numPr>
          <w:ilvl w:val="0"/>
          <w:numId w:val="59"/>
        </w:numPr>
        <w:suppressAutoHyphens w:val="0"/>
        <w:spacing w:before="120"/>
        <w:ind w:firstLine="0"/>
        <w:rPr>
          <w:rFonts w:cs="Tahoma"/>
        </w:rPr>
      </w:pPr>
      <w:r w:rsidRPr="00791429">
        <w:rPr>
          <w:rFonts w:cs="Tahoma"/>
        </w:rPr>
        <w:t>RMSΕ μετασχηματισμού</w:t>
      </w:r>
      <w:r w:rsidRPr="00791429">
        <w:rPr>
          <w:rFonts w:cs="Tahoma"/>
          <w:lang w:val="en-US"/>
        </w:rPr>
        <w:t>.</w:t>
      </w:r>
    </w:p>
    <w:p w14:paraId="772006F0" w14:textId="77777777" w:rsidR="007722CD" w:rsidRPr="00791429" w:rsidRDefault="007722CD" w:rsidP="004E653B">
      <w:pPr>
        <w:numPr>
          <w:ilvl w:val="0"/>
          <w:numId w:val="59"/>
        </w:numPr>
        <w:suppressAutoHyphens w:val="0"/>
        <w:spacing w:before="120"/>
        <w:ind w:firstLine="0"/>
        <w:rPr>
          <w:rFonts w:cs="Tahoma"/>
        </w:rPr>
      </w:pPr>
      <w:r w:rsidRPr="00791429">
        <w:rPr>
          <w:rFonts w:cs="Tahoma"/>
        </w:rPr>
        <w:t>Τυχόν παρατηρήσεις</w:t>
      </w:r>
      <w:r w:rsidRPr="00791429">
        <w:rPr>
          <w:rFonts w:cs="Tahoma"/>
          <w:lang w:val="en-US"/>
        </w:rPr>
        <w:t>.</w:t>
      </w:r>
    </w:p>
    <w:p w14:paraId="22B70D91" w14:textId="77777777" w:rsidR="007722CD" w:rsidRPr="00791429" w:rsidRDefault="007722CD" w:rsidP="00E401A1">
      <w:pPr>
        <w:spacing w:before="120"/>
        <w:rPr>
          <w:rFonts w:cs="Tahoma"/>
        </w:rPr>
      </w:pPr>
    </w:p>
    <w:p w14:paraId="63902833" w14:textId="77777777" w:rsidR="007722CD" w:rsidRPr="00791429" w:rsidRDefault="007722CD" w:rsidP="00E401A1">
      <w:pPr>
        <w:spacing w:before="120"/>
        <w:rPr>
          <w:rFonts w:cs="Tahoma"/>
          <w:lang w:val="el-GR"/>
        </w:rPr>
      </w:pPr>
      <w:r w:rsidRPr="00791429">
        <w:rPr>
          <w:rFonts w:cs="Tahoma"/>
          <w:lang w:val="el-GR"/>
        </w:rPr>
        <w:t xml:space="preserve">Τα ψηφιοποιημένα και τα γεωαναφερμένα Διαφανή εντοπισμού Α/Φ θα παραδίδονται για ποιοτικό έλεγχο πριν την οριστική τους εισαγωγή στο </w:t>
      </w:r>
      <w:r w:rsidRPr="00791429">
        <w:rPr>
          <w:rFonts w:cs="Tahoma"/>
        </w:rPr>
        <w:t>Data</w:t>
      </w:r>
      <w:r w:rsidRPr="00791429">
        <w:rPr>
          <w:rFonts w:cs="Tahoma"/>
          <w:lang w:val="el-GR"/>
        </w:rPr>
        <w:t xml:space="preserve"> </w:t>
      </w:r>
      <w:r w:rsidRPr="00791429">
        <w:rPr>
          <w:rFonts w:cs="Tahoma"/>
        </w:rPr>
        <w:t>Storage</w:t>
      </w:r>
      <w:r w:rsidRPr="00791429">
        <w:rPr>
          <w:rFonts w:cs="Tahoma"/>
          <w:lang w:val="el-GR"/>
        </w:rPr>
        <w:t xml:space="preserve"> σε μορφότυπο </w:t>
      </w:r>
      <w:r w:rsidRPr="00791429">
        <w:rPr>
          <w:rFonts w:cs="Tahoma"/>
        </w:rPr>
        <w:t>tiff</w:t>
      </w:r>
      <w:r w:rsidRPr="00791429">
        <w:rPr>
          <w:rFonts w:cs="Tahoma"/>
          <w:lang w:val="el-GR"/>
        </w:rPr>
        <w:t xml:space="preserve"> </w:t>
      </w:r>
      <w:r w:rsidRPr="00791429">
        <w:rPr>
          <w:rFonts w:cs="Tahoma"/>
        </w:rPr>
        <w:t>uncompressed</w:t>
      </w:r>
      <w:r w:rsidRPr="00791429">
        <w:rPr>
          <w:rFonts w:cs="Tahoma"/>
          <w:lang w:val="el-GR"/>
        </w:rPr>
        <w:t xml:space="preserve">. Τα γεωαναφερμένα Διαφανή εντοπισμού Α/Φ θα συνοδεύονται απο το αντίστοιχο αρχείο </w:t>
      </w:r>
      <w:r w:rsidRPr="00791429">
        <w:rPr>
          <w:rFonts w:cs="Tahoma"/>
          <w:lang w:val="en-US"/>
        </w:rPr>
        <w:t>tfw</w:t>
      </w:r>
      <w:r w:rsidRPr="00791429">
        <w:rPr>
          <w:rFonts w:cs="Tahoma"/>
          <w:lang w:val="el-GR"/>
        </w:rPr>
        <w:t>. Στη διαδικασία του ποιοτικού ελέγχου, θα ελέγχεται η ραδιομετρία των σαρωμένων αρχείων και η γεωαναφορά αυτών. Τα ψηφιοποιημένα Διαφανή εντοπισμού Α/Φ δεν πρέπει να εμφανίζουν γραμμές θορύβου από κακή σάρωση (</w:t>
      </w:r>
      <w:r w:rsidRPr="00791429">
        <w:rPr>
          <w:rFonts w:cs="Tahoma"/>
        </w:rPr>
        <w:t>bad</w:t>
      </w:r>
      <w:r w:rsidRPr="00791429">
        <w:rPr>
          <w:rFonts w:cs="Tahoma"/>
          <w:lang w:val="el-GR"/>
        </w:rPr>
        <w:t xml:space="preserve"> </w:t>
      </w:r>
      <w:r w:rsidRPr="00791429">
        <w:rPr>
          <w:rFonts w:cs="Tahoma"/>
        </w:rPr>
        <w:t>scan</w:t>
      </w:r>
      <w:r w:rsidRPr="00791429">
        <w:rPr>
          <w:rFonts w:cs="Tahoma"/>
          <w:lang w:val="el-GR"/>
        </w:rPr>
        <w:t xml:space="preserve"> </w:t>
      </w:r>
      <w:r w:rsidRPr="00791429">
        <w:rPr>
          <w:rFonts w:cs="Tahoma"/>
        </w:rPr>
        <w:t>lines</w:t>
      </w:r>
      <w:r w:rsidRPr="00791429">
        <w:rPr>
          <w:rFonts w:cs="Tahoma"/>
          <w:lang w:val="el-GR"/>
        </w:rPr>
        <w:t xml:space="preserve">) και κενά τμήματα εικόνας λόγω αστοχίας των </w:t>
      </w:r>
      <w:r w:rsidRPr="00791429">
        <w:rPr>
          <w:rFonts w:cs="Tahoma"/>
        </w:rPr>
        <w:t>CCD</w:t>
      </w:r>
      <w:r w:rsidRPr="00791429">
        <w:rPr>
          <w:rFonts w:cs="Tahoma"/>
          <w:lang w:val="el-GR"/>
        </w:rPr>
        <w:t xml:space="preserve">. Στο σαρωμένο αρχείο θα πρέπει να εμφανίζονται όλες οι ορατές λεπτομέρειες του προτοπύπου υλικού. Η τελική ραδιομετρική ανάλυση της κάθε εικόνας θα είναι 8 </w:t>
      </w:r>
      <w:r w:rsidRPr="00791429">
        <w:rPr>
          <w:rFonts w:cs="Tahoma"/>
        </w:rPr>
        <w:t>bit</w:t>
      </w:r>
      <w:r w:rsidRPr="00791429">
        <w:rPr>
          <w:rFonts w:cs="Tahoma"/>
          <w:lang w:val="el-GR"/>
        </w:rPr>
        <w:t xml:space="preserve"> ανά κανάλι και το εύρος του ιστογράμματος θα πρέπει να είναι τουλάχιστον 230 τιμές τόνου του γκρι, ανά κανάλι. Για τους παραγόμενους ψηφιοποιημένους χάρτες οι τιμές τόνου του γκρι (ανά κανάλι) του κάθε εικονοστοιχείου πρέπει να αποδίδονται με έναν αριθμό που κυμαίνεται από 0 έως 255 (0 = μαύρο, 255 = λευκό). Ως “</w:t>
      </w:r>
      <w:r w:rsidRPr="00791429">
        <w:rPr>
          <w:rFonts w:cs="Tahoma"/>
        </w:rPr>
        <w:t>background</w:t>
      </w:r>
      <w:r w:rsidRPr="00791429">
        <w:rPr>
          <w:rFonts w:cs="Tahoma"/>
          <w:lang w:val="el-GR"/>
        </w:rPr>
        <w:t xml:space="preserve">” των ψηφιοποιημένων χαρτών ορίζεται το μαύρο χρώμα, συνεπώς όλες οι περιοχές χωρίς φασματική πληροφορία θα λάβουν αντίστοιχα την τιμή 0  ή Νο </w:t>
      </w:r>
      <w:r w:rsidRPr="00791429">
        <w:rPr>
          <w:rFonts w:cs="Tahoma"/>
        </w:rPr>
        <w:t>data</w:t>
      </w:r>
      <w:r w:rsidRPr="00791429">
        <w:rPr>
          <w:rFonts w:cs="Tahoma"/>
          <w:lang w:val="el-GR"/>
        </w:rPr>
        <w:t xml:space="preserve"> </w:t>
      </w:r>
      <w:r w:rsidRPr="00791429">
        <w:rPr>
          <w:rFonts w:cs="Tahoma"/>
        </w:rPr>
        <w:t>value</w:t>
      </w:r>
      <w:r w:rsidRPr="00791429">
        <w:rPr>
          <w:rFonts w:cs="Tahoma"/>
          <w:lang w:val="el-GR"/>
        </w:rPr>
        <w:t xml:space="preserve"> (</w:t>
      </w:r>
      <w:r w:rsidRPr="00791429">
        <w:rPr>
          <w:rFonts w:cs="Tahoma"/>
        </w:rPr>
        <w:t>Null</w:t>
      </w:r>
      <w:r w:rsidRPr="00791429">
        <w:rPr>
          <w:rFonts w:cs="Tahoma"/>
          <w:lang w:val="el-GR"/>
        </w:rPr>
        <w:t xml:space="preserve">). </w:t>
      </w:r>
    </w:p>
    <w:p w14:paraId="2C631308" w14:textId="77777777" w:rsidR="007722CD" w:rsidRPr="00791429" w:rsidRDefault="007722CD" w:rsidP="00E401A1">
      <w:pPr>
        <w:spacing w:before="120"/>
        <w:rPr>
          <w:rFonts w:cs="Tahoma"/>
          <w:lang w:val="el-GR"/>
        </w:rPr>
      </w:pPr>
    </w:p>
    <w:p w14:paraId="6FDDDFF6" w14:textId="77777777" w:rsidR="007722CD" w:rsidRPr="00E401A1" w:rsidRDefault="007722CD" w:rsidP="00E401A1">
      <w:pPr>
        <w:pStyle w:val="4"/>
        <w:suppressAutoHyphens w:val="0"/>
        <w:spacing w:before="120" w:after="120"/>
        <w:ind w:firstLine="0"/>
        <w:rPr>
          <w:rFonts w:cs="Tahoma"/>
          <w:sz w:val="26"/>
          <w:szCs w:val="26"/>
          <w:lang w:val="el-GR"/>
        </w:rPr>
      </w:pPr>
      <w:bookmarkStart w:id="530" w:name="_Toc93395904"/>
      <w:r w:rsidRPr="00E401A1">
        <w:rPr>
          <w:rFonts w:cs="Tahoma"/>
          <w:sz w:val="26"/>
          <w:szCs w:val="26"/>
          <w:lang w:val="el-GR"/>
        </w:rPr>
        <w:t>Τεχνικές - Ποιοτικές Απαιτήσεις Εκτύπωσης και Αρχειοθέτησης Διαφανών Εντοπισμού Α/Φ</w:t>
      </w:r>
      <w:bookmarkEnd w:id="530"/>
    </w:p>
    <w:p w14:paraId="2DE5DA34" w14:textId="1DC9864D" w:rsidR="007722CD" w:rsidRPr="00F6740F" w:rsidRDefault="007722CD" w:rsidP="00E401A1">
      <w:pPr>
        <w:spacing w:before="120"/>
        <w:rPr>
          <w:rFonts w:cs="Tahoma"/>
          <w:lang w:val="el-GR"/>
        </w:rPr>
      </w:pPr>
      <w:r w:rsidRPr="00E937F6">
        <w:rPr>
          <w:rFonts w:cs="Tahoma"/>
          <w:lang w:val="el-GR"/>
        </w:rPr>
        <w:t xml:space="preserve">Ο Ανάδοχος θα παραδώσει εκτυπωμένη μια σειρά του συνόλου των διαφανών εντοπισμού Α/Φ που διαθέτει η ΓΥΣ (περίπου 8000 διαφανή στα οποία συμπεριλαμβάνονται τα 1.000 της παρ. </w:t>
      </w:r>
      <w:r w:rsidR="0022754E" w:rsidRPr="00E937F6">
        <w:rPr>
          <w:rFonts w:cs="Tahoma"/>
          <w:lang w:val="el-GR"/>
        </w:rPr>
        <w:fldChar w:fldCharType="begin"/>
      </w:r>
      <w:r w:rsidR="0022754E" w:rsidRPr="00791429">
        <w:rPr>
          <w:rFonts w:cs="Tahoma"/>
          <w:lang w:val="el-GR"/>
        </w:rPr>
        <w:instrText xml:space="preserve"> REF _Ref60147283 \r \h </w:instrText>
      </w:r>
      <w:r w:rsidR="00E937F6">
        <w:rPr>
          <w:rFonts w:cs="Tahoma"/>
          <w:lang w:val="el-GR"/>
        </w:rPr>
        <w:instrText xml:space="preserve"> \* MERGEFORMAT </w:instrText>
      </w:r>
      <w:r w:rsidR="0022754E" w:rsidRPr="00E937F6">
        <w:rPr>
          <w:rFonts w:cs="Tahoma"/>
          <w:lang w:val="el-GR"/>
        </w:rPr>
      </w:r>
      <w:r w:rsidR="0022754E" w:rsidRPr="00E937F6">
        <w:rPr>
          <w:rFonts w:cs="Tahoma"/>
          <w:lang w:val="el-GR"/>
        </w:rPr>
        <w:fldChar w:fldCharType="separate"/>
      </w:r>
      <w:r w:rsidR="00F96DA8">
        <w:rPr>
          <w:rFonts w:cs="Tahoma"/>
          <w:lang w:val="el-GR"/>
        </w:rPr>
        <w:t>3.4.5.4</w:t>
      </w:r>
      <w:r w:rsidR="0022754E" w:rsidRPr="00E937F6">
        <w:rPr>
          <w:rFonts w:cs="Tahoma"/>
          <w:lang w:val="el-GR"/>
        </w:rPr>
        <w:fldChar w:fldCharType="end"/>
      </w:r>
      <w:r w:rsidRPr="00E937F6">
        <w:rPr>
          <w:rFonts w:cs="Tahoma"/>
          <w:lang w:val="el-GR"/>
        </w:rPr>
        <w:t>). Η εκτύπωση θα γίνει σε διαφανές χαρτί ανάλογων διαστάσεων με το πρωτότυπο υλικό. Επίσης, θα προβεί στην αρχειοθέτηση και αποθήκευση του σε κατάλληλες επίπεδες σχεδιοθήκες που θα</w:t>
      </w:r>
      <w:r w:rsidRPr="00F6740F">
        <w:rPr>
          <w:rFonts w:cs="Tahoma"/>
          <w:lang w:val="el-GR"/>
        </w:rPr>
        <w:t xml:space="preserve"> προσφέρει στο πλαίσιο υλοποίησης του Έργου και  θα πληρούν τις απαιτήσεις του αντίστοιχου πίνακα.</w:t>
      </w:r>
    </w:p>
    <w:p w14:paraId="65F0BDDA" w14:textId="77777777" w:rsidR="007722CD" w:rsidRPr="00791429" w:rsidRDefault="007722CD" w:rsidP="00E401A1">
      <w:pPr>
        <w:spacing w:before="120"/>
        <w:rPr>
          <w:rFonts w:cs="Tahoma"/>
          <w:lang w:val="el-GR"/>
        </w:rPr>
      </w:pPr>
      <w:r w:rsidRPr="006B48D5">
        <w:rPr>
          <w:rFonts w:cs="Tahoma"/>
          <w:lang w:val="el-GR"/>
        </w:rPr>
        <w:t>Σε κάθε τμηματική παραλαβή όλων των παραπάνω της παρούσας Λειτουργικής Ενότητας, θα λαμβάνεται δείγμα της τάξης του 5-10%. Εφόσον το 95% και πλέ</w:t>
      </w:r>
      <w:r w:rsidRPr="00224D00">
        <w:rPr>
          <w:rFonts w:cs="Tahoma"/>
          <w:lang w:val="el-GR"/>
        </w:rPr>
        <w:t xml:space="preserve">ον του ληφθέντος δείγματος ανταποκρίνεται και είναι λειτουργικό και με την προϋπόθεση ότι οι υπόλοιποι έλεγχοι δεν παρουσιάζουν προβλήματα, τα υλικά της παρτίδας θα θεωρούνται αποδεκτά και θα </w:t>
      </w:r>
      <w:r w:rsidRPr="00224D00">
        <w:rPr>
          <w:rFonts w:cs="Tahoma"/>
          <w:lang w:val="el-GR"/>
        </w:rPr>
        <w:lastRenderedPageBreak/>
        <w:t>πραγματοποιείται η επίσημη παραλαβή τους με τη σύνταξη του αντίστοιχου πρωτοκ</w:t>
      </w:r>
      <w:r w:rsidRPr="008A50B3">
        <w:rPr>
          <w:rFonts w:cs="Tahoma"/>
          <w:lang w:val="el-GR"/>
        </w:rPr>
        <w:t xml:space="preserve">όλλου. Σε διαφορετική περίπτωση, δεν θα γίνονται δεκτά και θα επιστρέφονται στον </w:t>
      </w:r>
      <w:r w:rsidRPr="00791429">
        <w:rPr>
          <w:rFonts w:cs="Tahoma"/>
          <w:lang w:val="el-GR"/>
        </w:rPr>
        <w:t>ανάδοχο.</w:t>
      </w:r>
    </w:p>
    <w:p w14:paraId="5FB0408A" w14:textId="77777777" w:rsidR="007722CD" w:rsidRPr="00791429" w:rsidRDefault="007722CD" w:rsidP="00E401A1">
      <w:pPr>
        <w:spacing w:before="120"/>
        <w:rPr>
          <w:rFonts w:cs="Tahoma"/>
          <w:b/>
        </w:rPr>
      </w:pPr>
      <w:r w:rsidRPr="00791429">
        <w:rPr>
          <w:rFonts w:cs="Tahoma"/>
          <w:b/>
        </w:rPr>
        <w:t>Συνοπτικά θα παραδοθούν:</w:t>
      </w:r>
    </w:p>
    <w:p w14:paraId="07A8E100" w14:textId="77777777" w:rsidR="007722CD" w:rsidRPr="00E401A1" w:rsidRDefault="007722CD" w:rsidP="004E653B">
      <w:pPr>
        <w:pStyle w:val="aff1"/>
        <w:numPr>
          <w:ilvl w:val="0"/>
          <w:numId w:val="271"/>
        </w:numPr>
        <w:suppressAutoHyphens w:val="0"/>
        <w:spacing w:before="120"/>
        <w:ind w:firstLine="0"/>
        <w:rPr>
          <w:rFonts w:eastAsiaTheme="minorHAnsi" w:cs="Tahoma"/>
          <w:szCs w:val="22"/>
          <w:lang w:val="el-GR" w:eastAsia="en-US"/>
        </w:rPr>
      </w:pPr>
      <w:r w:rsidRPr="00E401A1">
        <w:rPr>
          <w:rFonts w:eastAsiaTheme="minorHAnsi" w:cs="Tahoma"/>
          <w:szCs w:val="22"/>
          <w:lang w:val="el-GR" w:eastAsia="en-US"/>
        </w:rPr>
        <w:t>Σε ψηφιακή μορφή 15.000 Ιστορικοί Χάρτες διαφόρων κλιμάκων και 1.000 διαφανή εντοπισμού Α/Φ, με  γεωαναφορά και μεταδεδομένα.</w:t>
      </w:r>
    </w:p>
    <w:p w14:paraId="74CC81EE" w14:textId="77777777" w:rsidR="007722CD" w:rsidRPr="00E401A1" w:rsidRDefault="007722CD" w:rsidP="004E653B">
      <w:pPr>
        <w:pStyle w:val="aff1"/>
        <w:numPr>
          <w:ilvl w:val="0"/>
          <w:numId w:val="271"/>
        </w:numPr>
        <w:suppressAutoHyphens w:val="0"/>
        <w:spacing w:before="120"/>
        <w:ind w:firstLine="0"/>
        <w:rPr>
          <w:rFonts w:eastAsiaTheme="minorHAnsi" w:cs="Tahoma"/>
          <w:szCs w:val="22"/>
          <w:lang w:val="el-GR" w:eastAsia="en-US"/>
        </w:rPr>
      </w:pPr>
      <w:r w:rsidRPr="00E401A1">
        <w:rPr>
          <w:rFonts w:eastAsiaTheme="minorHAnsi" w:cs="Tahoma"/>
          <w:szCs w:val="22"/>
          <w:lang w:val="el-GR" w:eastAsia="en-US"/>
        </w:rPr>
        <w:t>Σε αναλογική μορφή και σε κατάλληλες επίπεδες σχεδιοθήκες που θα προσφέρει στο πλαίσιο υλοποίησης του Έργου ο ανάδοχος, 15.000 Ιστορικούς Χάρτες διαφόρων κλιμάκων και 8.000</w:t>
      </w:r>
      <w:r w:rsidRPr="00E401A1">
        <w:rPr>
          <w:rFonts w:eastAsiaTheme="minorHAnsi" w:cs="Tahoma"/>
          <w:strike/>
          <w:szCs w:val="22"/>
          <w:lang w:val="el-GR" w:eastAsia="en-US"/>
        </w:rPr>
        <w:t xml:space="preserve"> </w:t>
      </w:r>
      <w:r w:rsidRPr="00E401A1">
        <w:rPr>
          <w:rFonts w:eastAsiaTheme="minorHAnsi" w:cs="Tahoma"/>
          <w:szCs w:val="22"/>
          <w:lang w:val="el-GR" w:eastAsia="en-US"/>
        </w:rPr>
        <w:t>διαφανή εντοπισμού Α/Φ.</w:t>
      </w:r>
    </w:p>
    <w:p w14:paraId="64A18BDB" w14:textId="77777777" w:rsidR="007722CD" w:rsidRPr="00E937F6" w:rsidRDefault="007722CD" w:rsidP="00E401A1">
      <w:pPr>
        <w:pStyle w:val="30"/>
        <w:keepLines/>
        <w:suppressAutoHyphens w:val="0"/>
        <w:spacing w:before="120" w:after="120"/>
        <w:ind w:firstLine="0"/>
        <w:rPr>
          <w:rFonts w:cs="Tahoma"/>
          <w:szCs w:val="22"/>
          <w:lang w:val="el-GR"/>
        </w:rPr>
      </w:pPr>
      <w:bookmarkStart w:id="531" w:name="_Toc55977284"/>
      <w:bookmarkStart w:id="532" w:name="_Ref59021479"/>
      <w:bookmarkStart w:id="533" w:name="_Ref60147685"/>
      <w:bookmarkStart w:id="534" w:name="_Toc93395905"/>
      <w:r w:rsidRPr="00E937F6">
        <w:rPr>
          <w:rFonts w:cs="Tahoma"/>
          <w:szCs w:val="22"/>
          <w:lang w:val="el-GR"/>
        </w:rPr>
        <w:t>Λειτουργική Ενότητα «Τεχνολογίες Πληροφορικής και Επικοινωνίας»</w:t>
      </w:r>
      <w:bookmarkEnd w:id="531"/>
      <w:bookmarkEnd w:id="532"/>
      <w:bookmarkEnd w:id="533"/>
      <w:bookmarkEnd w:id="534"/>
    </w:p>
    <w:p w14:paraId="247F4F44" w14:textId="77777777" w:rsidR="007722CD" w:rsidRPr="00E401A1" w:rsidRDefault="007722CD" w:rsidP="00E401A1">
      <w:pPr>
        <w:pStyle w:val="4"/>
        <w:suppressAutoHyphens w:val="0"/>
        <w:spacing w:before="120" w:after="120"/>
        <w:ind w:firstLine="0"/>
        <w:rPr>
          <w:rFonts w:cs="Tahoma"/>
        </w:rPr>
      </w:pPr>
      <w:bookmarkStart w:id="535" w:name="_Toc338922952"/>
      <w:bookmarkStart w:id="536" w:name="_Toc3896326"/>
      <w:bookmarkEnd w:id="535"/>
      <w:bookmarkEnd w:id="536"/>
      <w:r w:rsidRPr="00E401A1">
        <w:rPr>
          <w:rFonts w:cs="Tahoma"/>
          <w:lang w:val="el-GR"/>
        </w:rPr>
        <w:t xml:space="preserve"> </w:t>
      </w:r>
      <w:bookmarkStart w:id="537" w:name="_Toc93395906"/>
      <w:r w:rsidRPr="00E401A1">
        <w:rPr>
          <w:rFonts w:cs="Tahoma"/>
        </w:rPr>
        <w:t>Αντικείμενο</w:t>
      </w:r>
      <w:bookmarkEnd w:id="537"/>
    </w:p>
    <w:p w14:paraId="43109D19" w14:textId="77777777" w:rsidR="007722CD" w:rsidRPr="00F6740F" w:rsidRDefault="007722CD" w:rsidP="00E401A1">
      <w:pPr>
        <w:spacing w:before="120"/>
        <w:rPr>
          <w:rFonts w:cs="Tahoma"/>
        </w:rPr>
      </w:pPr>
      <w:r w:rsidRPr="00E937F6">
        <w:rPr>
          <w:rFonts w:cs="Tahoma"/>
          <w:lang w:val="el-GR"/>
        </w:rPr>
        <w:t xml:space="preserve">Αντικείμενο της παρούσας Λειτουργικής Ενότητας είναι η περιγραφή των Τεχνολογιών Πληροφορικής και Επικοινωνίας που απαιτούνται να προσφερθούν από τον Ανάδοχο. Ο Ανάδοχος, λαμβάνοντας πάντοτε υπόψη το υφιστάμενο ΟΠΣ της ΓΥΣ, θα προσφέρει τις απαραίτητες τεχνολογικές λύσεις προκειμένου να επιτευχθεί η πλήρης ενσωμάτωση στο ΟΠΣ των ψηφιακών προϊόντων που θα προκύψουν από τη διάσωση του αναλογικού αρχείου Α/Φ της ΓΥΣ καθώς για την ανάπτυξη των προδιαγραφομένων ψηφιακών υπηρεσιών. </w:t>
      </w:r>
      <w:r w:rsidRPr="00E937F6">
        <w:rPr>
          <w:rFonts w:cs="Tahoma"/>
        </w:rPr>
        <w:t>Ειδικότερα, στο πλα</w:t>
      </w:r>
      <w:r w:rsidRPr="00F6740F">
        <w:rPr>
          <w:rFonts w:cs="Tahoma"/>
        </w:rPr>
        <w:t>ίσιο της παρούσας λειτουργικής ενότητας περιλαμβάνονται:</w:t>
      </w:r>
    </w:p>
    <w:p w14:paraId="6F67A72A" w14:textId="77777777" w:rsidR="007722CD" w:rsidRPr="00E401A1" w:rsidRDefault="007722CD" w:rsidP="004E653B">
      <w:pPr>
        <w:pStyle w:val="aff1"/>
        <w:numPr>
          <w:ilvl w:val="0"/>
          <w:numId w:val="60"/>
        </w:numPr>
        <w:suppressAutoHyphens w:val="0"/>
        <w:spacing w:before="120"/>
        <w:ind w:firstLine="0"/>
        <w:rPr>
          <w:rFonts w:cs="Tahoma"/>
          <w:lang w:val="el-GR"/>
        </w:rPr>
      </w:pPr>
      <w:r w:rsidRPr="00E401A1">
        <w:rPr>
          <w:rFonts w:cs="Tahoma"/>
          <w:lang w:val="el-GR"/>
        </w:rPr>
        <w:t xml:space="preserve">Η παροχή και ανάπτυξη των απαραίτητων Υποσυστημάτων και Εφαρμογών για τον εκσυγχρονισμό των σχετικών Ηλεκτρονικών Υπηρεσιών Διάθεσης ΓΥ της ΓΥΣ προς τους πολίτες. </w:t>
      </w:r>
    </w:p>
    <w:p w14:paraId="7684E35A" w14:textId="77777777" w:rsidR="007722CD" w:rsidRPr="00E401A1" w:rsidRDefault="007722CD" w:rsidP="004E653B">
      <w:pPr>
        <w:pStyle w:val="aff1"/>
        <w:numPr>
          <w:ilvl w:val="0"/>
          <w:numId w:val="60"/>
        </w:numPr>
        <w:suppressAutoHyphens w:val="0"/>
        <w:spacing w:before="120"/>
        <w:ind w:firstLine="0"/>
        <w:rPr>
          <w:rFonts w:cs="Tahoma"/>
          <w:lang w:val="el-GR"/>
        </w:rPr>
      </w:pPr>
      <w:r w:rsidRPr="00E401A1">
        <w:rPr>
          <w:rFonts w:cs="Tahoma"/>
          <w:lang w:val="el-GR"/>
        </w:rPr>
        <w:t>Η εκ νέου κατασκευή Διαδικτυακής Πύλης (</w:t>
      </w:r>
      <w:r w:rsidRPr="00E401A1">
        <w:rPr>
          <w:rFonts w:cs="Tahoma"/>
        </w:rPr>
        <w:t>Portal</w:t>
      </w:r>
      <w:r w:rsidRPr="00E401A1">
        <w:rPr>
          <w:rFonts w:cs="Tahoma"/>
          <w:lang w:val="el-GR"/>
        </w:rPr>
        <w:t>), διατηρώντας και εμπλουτίζοντας τις υπάρχουσες λειτουργίες της.</w:t>
      </w:r>
    </w:p>
    <w:p w14:paraId="6312DF84" w14:textId="77777777" w:rsidR="007722CD" w:rsidRPr="00E401A1" w:rsidRDefault="007722CD" w:rsidP="004E653B">
      <w:pPr>
        <w:pStyle w:val="aff1"/>
        <w:numPr>
          <w:ilvl w:val="0"/>
          <w:numId w:val="60"/>
        </w:numPr>
        <w:suppressAutoHyphens w:val="0"/>
        <w:spacing w:before="120"/>
        <w:ind w:firstLine="0"/>
        <w:rPr>
          <w:rFonts w:cs="Tahoma"/>
          <w:lang w:val="el-GR"/>
        </w:rPr>
      </w:pPr>
      <w:r w:rsidRPr="00E401A1">
        <w:rPr>
          <w:rFonts w:cs="Tahoma"/>
          <w:lang w:val="el-GR"/>
        </w:rPr>
        <w:t>Υπηρεσίες ολοκλήρωσης των παραγγελιών (συμπεριλαμβανομένων των ψηφιακών Α/Φ) στο νέο ΟΠΣ.</w:t>
      </w:r>
    </w:p>
    <w:p w14:paraId="6615B37A" w14:textId="77777777" w:rsidR="007722CD" w:rsidRPr="00E401A1" w:rsidRDefault="007722CD" w:rsidP="004E653B">
      <w:pPr>
        <w:pStyle w:val="aff1"/>
        <w:numPr>
          <w:ilvl w:val="0"/>
          <w:numId w:val="60"/>
        </w:numPr>
        <w:suppressAutoHyphens w:val="0"/>
        <w:spacing w:before="120"/>
        <w:ind w:firstLine="0"/>
        <w:rPr>
          <w:rFonts w:cs="Tahoma"/>
          <w:lang w:val="el-GR"/>
        </w:rPr>
      </w:pPr>
      <w:r w:rsidRPr="00E401A1">
        <w:rPr>
          <w:rFonts w:cs="Tahoma"/>
          <w:lang w:val="el-GR"/>
        </w:rPr>
        <w:t>Η προμήθεια κεντρικού και περιφερειακού υπολογιστικού εξοπλισμού, λογισμικού, συστημάτων αποθήκευσης του ψηφιακού αρχείου (</w:t>
      </w:r>
      <w:r w:rsidRPr="00E401A1">
        <w:rPr>
          <w:rFonts w:cs="Tahoma"/>
        </w:rPr>
        <w:t>storage</w:t>
      </w:r>
      <w:r w:rsidRPr="00E401A1">
        <w:rPr>
          <w:rFonts w:cs="Tahoma"/>
          <w:lang w:val="el-GR"/>
        </w:rPr>
        <w:t>).</w:t>
      </w:r>
      <w:r w:rsidRPr="00E401A1">
        <w:rPr>
          <w:rFonts w:cs="Tahoma"/>
          <w:b/>
          <w:lang w:val="el-GR"/>
        </w:rPr>
        <w:t xml:space="preserve"> ΒΑΘΜΟΛΟΓΕΙΤΑΙ μεγαλύτερος αριθμός από τους περιγραφόμενους στην παρούσα και ειδικότερα στους αντίστοιχους πίνακες συμμόρφωσης.</w:t>
      </w:r>
    </w:p>
    <w:p w14:paraId="69933811" w14:textId="77777777" w:rsidR="007722CD" w:rsidRPr="00E401A1" w:rsidRDefault="007722CD" w:rsidP="004E653B">
      <w:pPr>
        <w:pStyle w:val="aff1"/>
        <w:numPr>
          <w:ilvl w:val="0"/>
          <w:numId w:val="60"/>
        </w:numPr>
        <w:suppressAutoHyphens w:val="0"/>
        <w:spacing w:before="120"/>
        <w:ind w:firstLine="0"/>
        <w:rPr>
          <w:rFonts w:cs="Tahoma"/>
          <w:lang w:val="el-GR"/>
        </w:rPr>
      </w:pPr>
      <w:r w:rsidRPr="00E401A1">
        <w:rPr>
          <w:rFonts w:cs="Tahoma"/>
          <w:lang w:val="el-GR"/>
        </w:rPr>
        <w:t>Οι ελάχιστες απαιτήσεις και προδιαγραφές των προσφερόμενων Υπηρεσιών.</w:t>
      </w:r>
    </w:p>
    <w:p w14:paraId="4FDAE1D4" w14:textId="77777777" w:rsidR="007722CD" w:rsidRPr="00E401A1" w:rsidRDefault="007722CD" w:rsidP="004E653B">
      <w:pPr>
        <w:pStyle w:val="aff1"/>
        <w:numPr>
          <w:ilvl w:val="0"/>
          <w:numId w:val="60"/>
        </w:numPr>
        <w:suppressAutoHyphens w:val="0"/>
        <w:spacing w:before="120"/>
        <w:ind w:firstLine="0"/>
        <w:rPr>
          <w:rFonts w:cs="Tahoma"/>
          <w:lang w:val="el-GR"/>
        </w:rPr>
      </w:pPr>
      <w:r w:rsidRPr="00E401A1">
        <w:rPr>
          <w:rFonts w:cs="Tahoma"/>
          <w:lang w:val="el-GR"/>
        </w:rPr>
        <w:t>Οι Υπηρεσίες Εγκατάστασης/Παραμετροποίησης Συστημάτων και Λογισμικών, Υπηρεσίες Σχεδιασμού Αντιγράφων Ασφαλείας, Υπηρεσίες Μετάφρασης των Διεπαφών και Περιεχομένου Βάσεων Δεδομένων (επιλεκτικά) στην αγγλική γλώσσα και Υπηρεσίες Επικαιροποίησης Υφιστάμενων Πακέτων Λογισμικού.</w:t>
      </w:r>
    </w:p>
    <w:p w14:paraId="1B16734F" w14:textId="77777777" w:rsidR="007722CD" w:rsidRPr="00E401A1" w:rsidRDefault="007722CD" w:rsidP="004E653B">
      <w:pPr>
        <w:pStyle w:val="aff1"/>
        <w:numPr>
          <w:ilvl w:val="0"/>
          <w:numId w:val="60"/>
        </w:numPr>
        <w:suppressAutoHyphens w:val="0"/>
        <w:spacing w:before="120"/>
        <w:ind w:firstLine="0"/>
        <w:rPr>
          <w:rFonts w:cs="Tahoma"/>
          <w:b/>
          <w:u w:val="single"/>
          <w:lang w:val="el-GR"/>
        </w:rPr>
      </w:pPr>
      <w:r w:rsidRPr="00E401A1">
        <w:rPr>
          <w:rFonts w:cs="Tahoma"/>
          <w:lang w:val="el-GR"/>
        </w:rPr>
        <w:t>Κατασκευή διασύνδεσης με το διαδίκτυο &gt;=300</w:t>
      </w:r>
      <w:r w:rsidRPr="00E401A1">
        <w:rPr>
          <w:rFonts w:cs="Tahoma"/>
        </w:rPr>
        <w:t>Mbps</w:t>
      </w:r>
      <w:r w:rsidRPr="00E401A1">
        <w:rPr>
          <w:rFonts w:cs="Tahoma"/>
          <w:lang w:val="el-GR"/>
        </w:rPr>
        <w:t xml:space="preserve"> συμμετρική ενσύρματη ή και με οπτική για σύνδεση των εξυπηρετητών (</w:t>
      </w:r>
      <w:r w:rsidRPr="00E401A1">
        <w:rPr>
          <w:rFonts w:cs="Tahoma"/>
        </w:rPr>
        <w:t>server</w:t>
      </w:r>
      <w:r w:rsidRPr="00E401A1">
        <w:rPr>
          <w:rFonts w:cs="Tahoma"/>
          <w:lang w:val="el-GR"/>
        </w:rPr>
        <w:t xml:space="preserve"> </w:t>
      </w:r>
      <w:r w:rsidRPr="00E401A1">
        <w:rPr>
          <w:rFonts w:cs="Tahoma"/>
        </w:rPr>
        <w:t>web</w:t>
      </w:r>
      <w:r w:rsidRPr="00E401A1">
        <w:rPr>
          <w:rFonts w:cs="Tahoma"/>
          <w:lang w:val="el-GR"/>
        </w:rPr>
        <w:t xml:space="preserve">, </w:t>
      </w:r>
      <w:r w:rsidRPr="00E401A1">
        <w:rPr>
          <w:rFonts w:cs="Tahoma"/>
        </w:rPr>
        <w:t>e</w:t>
      </w:r>
      <w:r w:rsidRPr="00E401A1">
        <w:rPr>
          <w:rFonts w:cs="Tahoma"/>
          <w:lang w:val="el-GR"/>
        </w:rPr>
        <w:t>-</w:t>
      </w:r>
      <w:r w:rsidRPr="00E401A1">
        <w:rPr>
          <w:rFonts w:cs="Tahoma"/>
        </w:rPr>
        <w:t>shop</w:t>
      </w:r>
      <w:r w:rsidRPr="00E401A1">
        <w:rPr>
          <w:rFonts w:cs="Tahoma"/>
          <w:lang w:val="el-GR"/>
        </w:rPr>
        <w:t>, γεωευρετήριο κλπ), καθώς και εφεδρική γραμμή συμμετρική πάνω από 50</w:t>
      </w:r>
      <w:r w:rsidRPr="00E401A1">
        <w:rPr>
          <w:rFonts w:cs="Tahoma"/>
        </w:rPr>
        <w:t>Mbps</w:t>
      </w:r>
      <w:r w:rsidRPr="00E401A1">
        <w:rPr>
          <w:rFonts w:cs="Tahoma"/>
          <w:lang w:val="el-GR"/>
        </w:rPr>
        <w:t>.</w:t>
      </w:r>
      <w:r w:rsidRPr="00E401A1">
        <w:rPr>
          <w:rFonts w:cs="Tahoma"/>
          <w:strike/>
          <w:lang w:val="el-GR"/>
        </w:rPr>
        <w:t>.</w:t>
      </w:r>
      <w:r w:rsidRPr="00E401A1">
        <w:rPr>
          <w:rFonts w:cs="Tahoma"/>
          <w:b/>
          <w:u w:val="single"/>
          <w:lang w:val="el-GR"/>
        </w:rPr>
        <w:t xml:space="preserve"> </w:t>
      </w:r>
    </w:p>
    <w:p w14:paraId="475269C0" w14:textId="77777777" w:rsidR="007722CD" w:rsidRPr="00E401A1" w:rsidRDefault="007722CD" w:rsidP="00E401A1">
      <w:pPr>
        <w:pStyle w:val="4"/>
        <w:suppressAutoHyphens w:val="0"/>
        <w:spacing w:before="120" w:after="120"/>
        <w:ind w:firstLine="0"/>
        <w:rPr>
          <w:rFonts w:cs="Tahoma"/>
        </w:rPr>
      </w:pPr>
      <w:bookmarkStart w:id="538" w:name="_Toc3896327"/>
      <w:bookmarkEnd w:id="538"/>
      <w:r w:rsidRPr="00E401A1">
        <w:rPr>
          <w:rFonts w:cs="Tahoma"/>
          <w:lang w:val="el-GR"/>
        </w:rPr>
        <w:t xml:space="preserve"> </w:t>
      </w:r>
      <w:bookmarkStart w:id="539" w:name="_Toc93395907"/>
      <w:r w:rsidRPr="00E401A1">
        <w:rPr>
          <w:rFonts w:cs="Tahoma"/>
        </w:rPr>
        <w:t>Διασφάλιση Ποιότητας</w:t>
      </w:r>
      <w:bookmarkEnd w:id="539"/>
    </w:p>
    <w:p w14:paraId="3FAFD29A" w14:textId="77777777" w:rsidR="007722CD" w:rsidRPr="00E937F6" w:rsidRDefault="007722CD" w:rsidP="00E401A1">
      <w:pPr>
        <w:spacing w:before="120"/>
        <w:rPr>
          <w:rFonts w:cs="Tahoma"/>
          <w:lang w:val="el-GR"/>
        </w:rPr>
      </w:pPr>
      <w:r w:rsidRPr="00E937F6">
        <w:rPr>
          <w:rFonts w:cs="Tahoma"/>
          <w:lang w:val="el-GR"/>
        </w:rPr>
        <w:t xml:space="preserve">Ο Ανάδοχος οφείλει να διασφαλίσει τη λειτουργικότητα του ΟΠΣ (υποσυστήματα, εφαρμογές, λογισμικό και υπηρεσίες) και να ακολουθήσει μεθόδους και διαδικασίες διασφάλισης ποιότητας αυτής όσον αφορά τουλάχιστον σε: </w:t>
      </w:r>
    </w:p>
    <w:p w14:paraId="572F2E58" w14:textId="77777777" w:rsidR="007722CD" w:rsidRPr="00E401A1" w:rsidRDefault="007722CD" w:rsidP="004E653B">
      <w:pPr>
        <w:pStyle w:val="aff1"/>
        <w:numPr>
          <w:ilvl w:val="0"/>
          <w:numId w:val="74"/>
        </w:numPr>
        <w:suppressAutoHyphens w:val="0"/>
        <w:spacing w:before="120"/>
        <w:ind w:firstLine="0"/>
        <w:rPr>
          <w:rFonts w:cs="Tahoma"/>
        </w:rPr>
      </w:pPr>
      <w:r w:rsidRPr="00E401A1">
        <w:rPr>
          <w:rFonts w:cs="Tahoma"/>
        </w:rPr>
        <w:t xml:space="preserve">Ανάλυση λειτουργικών απαιτήσεων εφαρμογών. </w:t>
      </w:r>
    </w:p>
    <w:p w14:paraId="4811BBFC" w14:textId="77777777" w:rsidR="007722CD" w:rsidRPr="00E401A1" w:rsidRDefault="007722CD" w:rsidP="004E653B">
      <w:pPr>
        <w:pStyle w:val="aff1"/>
        <w:numPr>
          <w:ilvl w:val="0"/>
          <w:numId w:val="74"/>
        </w:numPr>
        <w:suppressAutoHyphens w:val="0"/>
        <w:spacing w:before="120"/>
        <w:ind w:firstLine="0"/>
        <w:rPr>
          <w:rFonts w:cs="Tahoma"/>
        </w:rPr>
      </w:pPr>
      <w:r w:rsidRPr="00E401A1">
        <w:rPr>
          <w:rFonts w:cs="Tahoma"/>
        </w:rPr>
        <w:t xml:space="preserve">Ανάλυση και σχεδιασμό διεπαφών. </w:t>
      </w:r>
    </w:p>
    <w:p w14:paraId="6B65A077" w14:textId="77777777" w:rsidR="007722CD" w:rsidRPr="00E401A1" w:rsidRDefault="007722CD" w:rsidP="004E653B">
      <w:pPr>
        <w:pStyle w:val="aff1"/>
        <w:numPr>
          <w:ilvl w:val="0"/>
          <w:numId w:val="74"/>
        </w:numPr>
        <w:suppressAutoHyphens w:val="0"/>
        <w:spacing w:before="120"/>
        <w:ind w:firstLine="0"/>
        <w:rPr>
          <w:rFonts w:cs="Tahoma"/>
          <w:lang w:val="el-GR"/>
        </w:rPr>
      </w:pPr>
      <w:r w:rsidRPr="00E401A1">
        <w:rPr>
          <w:rFonts w:cs="Tahoma"/>
          <w:lang w:val="el-GR"/>
        </w:rPr>
        <w:t xml:space="preserve">Επαρκή σχεδίαση βάσεων δεδομένων με χρήση </w:t>
      </w:r>
      <w:r w:rsidRPr="00E401A1">
        <w:rPr>
          <w:rFonts w:cs="Tahoma"/>
        </w:rPr>
        <w:t>UML</w:t>
      </w:r>
      <w:r w:rsidRPr="00E401A1">
        <w:rPr>
          <w:rFonts w:cs="Tahoma"/>
          <w:lang w:val="el-GR"/>
        </w:rPr>
        <w:t xml:space="preserve"> διαγραμμάτων. </w:t>
      </w:r>
    </w:p>
    <w:p w14:paraId="34C9E0FA" w14:textId="77777777" w:rsidR="007722CD" w:rsidRPr="00E401A1" w:rsidRDefault="007722CD" w:rsidP="004E653B">
      <w:pPr>
        <w:pStyle w:val="aff1"/>
        <w:numPr>
          <w:ilvl w:val="0"/>
          <w:numId w:val="74"/>
        </w:numPr>
        <w:suppressAutoHyphens w:val="0"/>
        <w:spacing w:before="120"/>
        <w:ind w:firstLine="0"/>
        <w:rPr>
          <w:rFonts w:cs="Tahoma"/>
          <w:lang w:val="el-GR"/>
        </w:rPr>
      </w:pPr>
      <w:r w:rsidRPr="00E401A1">
        <w:rPr>
          <w:rFonts w:cs="Tahoma"/>
          <w:lang w:val="el-GR"/>
        </w:rPr>
        <w:lastRenderedPageBreak/>
        <w:t xml:space="preserve">Αντιμετώπιση λαθών και σφαλμάτων που πιθανώς να προκύψουν κατά την εκτέλεση ροών εργασίας. </w:t>
      </w:r>
    </w:p>
    <w:p w14:paraId="3FC8B874" w14:textId="77777777" w:rsidR="007722CD" w:rsidRPr="00E401A1" w:rsidRDefault="007722CD" w:rsidP="004E653B">
      <w:pPr>
        <w:pStyle w:val="aff1"/>
        <w:numPr>
          <w:ilvl w:val="0"/>
          <w:numId w:val="74"/>
        </w:numPr>
        <w:suppressAutoHyphens w:val="0"/>
        <w:spacing w:before="120"/>
        <w:ind w:firstLine="0"/>
        <w:rPr>
          <w:rFonts w:cs="Tahoma"/>
          <w:lang w:val="el-GR"/>
        </w:rPr>
      </w:pPr>
      <w:r w:rsidRPr="00E401A1">
        <w:rPr>
          <w:rFonts w:cs="Tahoma"/>
          <w:lang w:val="el-GR"/>
        </w:rPr>
        <w:t>Δοκιμές συστήματος και ειδικά δοκιμές επιμέρους υποσυστημάτων πχ. αλγόριθμοι κτλ. (</w:t>
      </w:r>
      <w:r w:rsidRPr="00E401A1">
        <w:rPr>
          <w:rFonts w:cs="Tahoma"/>
        </w:rPr>
        <w:t>unit</w:t>
      </w:r>
      <w:r w:rsidRPr="00E401A1">
        <w:rPr>
          <w:rFonts w:cs="Tahoma"/>
          <w:lang w:val="el-GR"/>
        </w:rPr>
        <w:t xml:space="preserve"> </w:t>
      </w:r>
      <w:r w:rsidRPr="00E401A1">
        <w:rPr>
          <w:rFonts w:cs="Tahoma"/>
        </w:rPr>
        <w:t>testing</w:t>
      </w:r>
      <w:r w:rsidRPr="00E401A1">
        <w:rPr>
          <w:rFonts w:cs="Tahoma"/>
          <w:lang w:val="el-GR"/>
        </w:rPr>
        <w:t>), δοκιμές σε επίπεδο πλήρους εφαρμογής δηλ. κύκλοι εφαρμογών συμπεριλαμβανομένων και οριζόντιων υπηρεσιών (</w:t>
      </w:r>
      <w:r w:rsidRPr="00E401A1">
        <w:rPr>
          <w:rFonts w:cs="Tahoma"/>
        </w:rPr>
        <w:t>system</w:t>
      </w:r>
      <w:r w:rsidRPr="00E401A1">
        <w:rPr>
          <w:rFonts w:cs="Tahoma"/>
          <w:lang w:val="el-GR"/>
        </w:rPr>
        <w:t xml:space="preserve"> </w:t>
      </w:r>
      <w:r w:rsidRPr="00E401A1">
        <w:rPr>
          <w:rFonts w:cs="Tahoma"/>
        </w:rPr>
        <w:t>testing</w:t>
      </w:r>
      <w:r w:rsidRPr="00E401A1">
        <w:rPr>
          <w:rFonts w:cs="Tahoma"/>
          <w:lang w:val="el-GR"/>
        </w:rPr>
        <w:t>), δοκιμές αποδοχής χρηστών (</w:t>
      </w:r>
      <w:r w:rsidRPr="00E401A1">
        <w:rPr>
          <w:rFonts w:cs="Tahoma"/>
        </w:rPr>
        <w:t>user</w:t>
      </w:r>
      <w:r w:rsidRPr="00E401A1">
        <w:rPr>
          <w:rFonts w:cs="Tahoma"/>
          <w:lang w:val="el-GR"/>
        </w:rPr>
        <w:t xml:space="preserve"> </w:t>
      </w:r>
      <w:r w:rsidRPr="00E401A1">
        <w:rPr>
          <w:rFonts w:cs="Tahoma"/>
        </w:rPr>
        <w:t>acceptance</w:t>
      </w:r>
      <w:r w:rsidRPr="00E401A1">
        <w:rPr>
          <w:rFonts w:cs="Tahoma"/>
          <w:lang w:val="el-GR"/>
        </w:rPr>
        <w:t xml:space="preserve"> </w:t>
      </w:r>
      <w:r w:rsidRPr="00E401A1">
        <w:rPr>
          <w:rFonts w:cs="Tahoma"/>
        </w:rPr>
        <w:t>tests</w:t>
      </w:r>
      <w:r w:rsidRPr="00E401A1">
        <w:rPr>
          <w:rFonts w:cs="Tahoma"/>
          <w:lang w:val="el-GR"/>
        </w:rPr>
        <w:t>) και μετρικοί όροι αποδοχής χρηστικότητας (</w:t>
      </w:r>
      <w:r w:rsidRPr="00E401A1">
        <w:rPr>
          <w:rFonts w:cs="Tahoma"/>
        </w:rPr>
        <w:t>usability</w:t>
      </w:r>
      <w:r w:rsidRPr="00E401A1">
        <w:rPr>
          <w:rFonts w:cs="Tahoma"/>
          <w:lang w:val="el-GR"/>
        </w:rPr>
        <w:t xml:space="preserve"> </w:t>
      </w:r>
      <w:r w:rsidRPr="00E401A1">
        <w:rPr>
          <w:rFonts w:cs="Tahoma"/>
        </w:rPr>
        <w:t>acceptance</w:t>
      </w:r>
      <w:r w:rsidRPr="00E401A1">
        <w:rPr>
          <w:rFonts w:cs="Tahoma"/>
          <w:lang w:val="el-GR"/>
        </w:rPr>
        <w:t xml:space="preserve"> </w:t>
      </w:r>
      <w:r w:rsidRPr="00E401A1">
        <w:rPr>
          <w:rFonts w:cs="Tahoma"/>
        </w:rPr>
        <w:t>metrics</w:t>
      </w:r>
      <w:r w:rsidRPr="00E401A1">
        <w:rPr>
          <w:rFonts w:cs="Tahoma"/>
          <w:lang w:val="el-GR"/>
        </w:rPr>
        <w:t xml:space="preserve">). </w:t>
      </w:r>
    </w:p>
    <w:p w14:paraId="1259079F" w14:textId="77777777" w:rsidR="007722CD" w:rsidRPr="00E401A1" w:rsidRDefault="007722CD" w:rsidP="004E653B">
      <w:pPr>
        <w:pStyle w:val="aff1"/>
        <w:numPr>
          <w:ilvl w:val="0"/>
          <w:numId w:val="74"/>
        </w:numPr>
        <w:suppressAutoHyphens w:val="0"/>
        <w:spacing w:before="120"/>
        <w:ind w:firstLine="0"/>
        <w:rPr>
          <w:rFonts w:cs="Tahoma"/>
          <w:lang w:val="el-GR"/>
        </w:rPr>
      </w:pPr>
      <w:r w:rsidRPr="00E401A1">
        <w:rPr>
          <w:rFonts w:cs="Tahoma"/>
          <w:lang w:val="el-GR"/>
        </w:rPr>
        <w:t xml:space="preserve">Ανάλυση απαιτήσεων μεγέθους απαιτούμενης μνήμης (τόσο σε επίπεδο ενεργού χρήστη - </w:t>
      </w:r>
      <w:r w:rsidRPr="00E401A1">
        <w:rPr>
          <w:rFonts w:cs="Tahoma"/>
        </w:rPr>
        <w:t>active</w:t>
      </w:r>
      <w:r w:rsidRPr="00E401A1">
        <w:rPr>
          <w:rFonts w:cs="Tahoma"/>
          <w:lang w:val="el-GR"/>
        </w:rPr>
        <w:t xml:space="preserve"> </w:t>
      </w:r>
      <w:r w:rsidRPr="00E401A1">
        <w:rPr>
          <w:rFonts w:cs="Tahoma"/>
        </w:rPr>
        <w:t>sessions</w:t>
      </w:r>
      <w:r w:rsidRPr="00E401A1">
        <w:rPr>
          <w:rFonts w:cs="Tahoma"/>
          <w:lang w:val="el-GR"/>
        </w:rPr>
        <w:t xml:space="preserve"> - όσο και σε επίπεδο εφαρμογής). </w:t>
      </w:r>
    </w:p>
    <w:p w14:paraId="7C860B31" w14:textId="77777777" w:rsidR="007722CD" w:rsidRPr="00E401A1" w:rsidRDefault="007722CD" w:rsidP="004E653B">
      <w:pPr>
        <w:pStyle w:val="aff1"/>
        <w:numPr>
          <w:ilvl w:val="0"/>
          <w:numId w:val="74"/>
        </w:numPr>
        <w:suppressAutoHyphens w:val="0"/>
        <w:spacing w:before="120"/>
        <w:ind w:firstLine="0"/>
        <w:rPr>
          <w:rFonts w:cs="Tahoma"/>
          <w:lang w:val="el-GR"/>
        </w:rPr>
      </w:pPr>
      <w:r w:rsidRPr="00E401A1">
        <w:rPr>
          <w:rFonts w:cs="Tahoma"/>
          <w:lang w:val="el-GR"/>
        </w:rPr>
        <w:t>Δοκιμές υψηλού φόρτου (</w:t>
      </w:r>
      <w:r w:rsidRPr="00E401A1">
        <w:rPr>
          <w:rFonts w:cs="Tahoma"/>
        </w:rPr>
        <w:t>stress</w:t>
      </w:r>
      <w:r w:rsidRPr="00E401A1">
        <w:rPr>
          <w:rFonts w:cs="Tahoma"/>
          <w:lang w:val="el-GR"/>
        </w:rPr>
        <w:t xml:space="preserve"> </w:t>
      </w:r>
      <w:r w:rsidRPr="00E401A1">
        <w:rPr>
          <w:rFonts w:cs="Tahoma"/>
        </w:rPr>
        <w:t>testing</w:t>
      </w:r>
      <w:r w:rsidRPr="00E401A1">
        <w:rPr>
          <w:rFonts w:cs="Tahoma"/>
          <w:lang w:val="el-GR"/>
        </w:rPr>
        <w:t xml:space="preserve">) και μετρικοί όροι απόδοσης. </w:t>
      </w:r>
    </w:p>
    <w:p w14:paraId="3D684BFD" w14:textId="77777777" w:rsidR="007722CD" w:rsidRPr="00E401A1" w:rsidRDefault="007722CD" w:rsidP="004E653B">
      <w:pPr>
        <w:pStyle w:val="aff1"/>
        <w:numPr>
          <w:ilvl w:val="0"/>
          <w:numId w:val="74"/>
        </w:numPr>
        <w:suppressAutoHyphens w:val="0"/>
        <w:spacing w:before="120"/>
        <w:ind w:firstLine="0"/>
        <w:rPr>
          <w:rFonts w:cs="Tahoma"/>
          <w:lang w:val="el-GR"/>
        </w:rPr>
      </w:pPr>
      <w:r w:rsidRPr="00E401A1">
        <w:rPr>
          <w:rFonts w:cs="Tahoma"/>
          <w:lang w:val="el-GR"/>
        </w:rPr>
        <w:t xml:space="preserve">Εφαρμογή μελέτης διαλειτουργικότητας με τα πληροφοριακά συστήματα σε λειτουργία εντός ΓΥΣ. </w:t>
      </w:r>
    </w:p>
    <w:p w14:paraId="6538060B" w14:textId="4BFF22FB" w:rsidR="007722CD" w:rsidRPr="00F6740F" w:rsidRDefault="007722CD" w:rsidP="00E401A1">
      <w:pPr>
        <w:spacing w:before="120"/>
        <w:rPr>
          <w:rFonts w:cs="Tahoma"/>
          <w:lang w:val="el-GR"/>
        </w:rPr>
      </w:pPr>
      <w:r w:rsidRPr="00E937F6">
        <w:rPr>
          <w:rFonts w:cs="Tahoma"/>
          <w:lang w:val="el-GR"/>
        </w:rPr>
        <w:t xml:space="preserve">Μετά την ολοκλήρωση των δοκιμών και την αξιολόγηση των συμπερασμάτων που θα εξαχθούν, ο Ανάδοχος οφείλει να προβεί σε διορθωτικές παρεμβάσεις, κατά τη φάση των δοκιμών και της υποστήριξης της παραγωγικής λειτουργίας, σύμφωνα με τις υποδείξεις της </w:t>
      </w:r>
      <w:r w:rsidR="001B2C3C" w:rsidRPr="00F6740F">
        <w:rPr>
          <w:rFonts w:cs="Tahoma"/>
          <w:lang w:val="el-GR"/>
        </w:rPr>
        <w:t>ΕΠΕ</w:t>
      </w:r>
      <w:r w:rsidRPr="00F6740F">
        <w:rPr>
          <w:rFonts w:cs="Tahoma"/>
          <w:lang w:val="el-GR"/>
        </w:rPr>
        <w:t xml:space="preserve">. </w:t>
      </w:r>
    </w:p>
    <w:p w14:paraId="314CCBBC" w14:textId="77777777" w:rsidR="007722CD" w:rsidRPr="00E401A1" w:rsidRDefault="007722CD" w:rsidP="00E401A1">
      <w:pPr>
        <w:pStyle w:val="4"/>
        <w:suppressAutoHyphens w:val="0"/>
        <w:spacing w:before="120" w:after="120"/>
        <w:ind w:firstLine="0"/>
        <w:rPr>
          <w:rFonts w:cs="Tahoma"/>
        </w:rPr>
      </w:pPr>
      <w:bookmarkStart w:id="540" w:name="_Toc3896328"/>
      <w:bookmarkEnd w:id="540"/>
      <w:r w:rsidRPr="00E401A1">
        <w:rPr>
          <w:rFonts w:cs="Tahoma"/>
          <w:lang w:val="el-GR"/>
        </w:rPr>
        <w:t xml:space="preserve"> </w:t>
      </w:r>
      <w:bookmarkStart w:id="541" w:name="_Toc93395908"/>
      <w:r w:rsidRPr="00E401A1">
        <w:rPr>
          <w:rFonts w:cs="Tahoma"/>
        </w:rPr>
        <w:t>Διαδικτυακή Πύλη</w:t>
      </w:r>
      <w:bookmarkEnd w:id="541"/>
    </w:p>
    <w:p w14:paraId="6A30A8D0" w14:textId="77777777" w:rsidR="007722CD" w:rsidRPr="00791429" w:rsidRDefault="007722CD" w:rsidP="00E401A1">
      <w:pPr>
        <w:spacing w:before="120"/>
        <w:rPr>
          <w:rFonts w:cs="Tahoma"/>
          <w:lang w:val="el-GR"/>
        </w:rPr>
      </w:pPr>
      <w:r w:rsidRPr="00E937F6">
        <w:rPr>
          <w:rFonts w:cs="Tahoma"/>
          <w:lang w:val="el-GR"/>
        </w:rPr>
        <w:t>Στα πλαίσια του Έργου θα υλοποιηθεί Διαδικτυακή Πύλη η οποία θα εξασφαλίζει την παροχή πληροφόρησης του πολίτη μέσω του Διαδικτύου. Σκοπός της υλοποίησης της Διαδικτυακής Πύλης είναι η παροχή χρήσιμων πληροφοριών στους πολίτες πάνω σε θέματα που αφορούν τη ΓΥΣ, τις υπηρεσίες και τα προϊόντα τα οποία είναι διαθέσιμα από αυτήν. Ο Ανάδοχος μπορεί να αξιοποιήσει το υλικό που βρίσκεται αναρτημένο στην υφιστάμενη διαδικτυακή πύλη κατά την κρίση του και να διατηρήσει κατ’ ελάχιστον την υπάρχουσα πληροφορία και τις</w:t>
      </w:r>
      <w:r w:rsidRPr="00F6740F">
        <w:rPr>
          <w:rFonts w:cs="Tahoma"/>
          <w:lang w:val="el-GR"/>
        </w:rPr>
        <w:t xml:space="preserve"> δυνατότητες της διαδικτυακής πύλης και στις δύο τουλάχιστον γλώσσες (ελληνικά/αγγλικά). Ο σχεδιασμός θα γίνει με τέτοιο τρόπο ώστε να είναι δυνατή η υποστήριξη στο μέλλον και άλλων γλωσσών οι οποίες θα </w:t>
      </w:r>
      <w:r w:rsidRPr="006B48D5">
        <w:rPr>
          <w:rFonts w:cs="Tahoma"/>
          <w:lang w:val="el-GR"/>
        </w:rPr>
        <w:t>μπορούν να εισαχθούν από το Φορέα Υλοποίησης του Έργου ή την υπηρεσία. Παράλληλα η νέα δικτυακή πύλη θα πρέπει να είναι πιο φιλική προς το χρήστη και για ΑΜΕΑ, καθώς επίσης και συμβατή για χρήση σε όλες τις υπάρχουσες συσκευές (</w:t>
      </w:r>
      <w:r w:rsidRPr="00224D00">
        <w:rPr>
          <w:rFonts w:cs="Tahoma"/>
          <w:lang w:val="en-US"/>
        </w:rPr>
        <w:t>P</w:t>
      </w:r>
      <w:r w:rsidRPr="00224D00">
        <w:rPr>
          <w:rFonts w:cs="Tahoma"/>
          <w:lang w:val="el-GR"/>
        </w:rPr>
        <w:t>/</w:t>
      </w:r>
      <w:r w:rsidRPr="00224D00">
        <w:rPr>
          <w:rFonts w:cs="Tahoma"/>
          <w:lang w:val="en-US"/>
        </w:rPr>
        <w:t>C</w:t>
      </w:r>
      <w:r w:rsidRPr="008A50B3">
        <w:rPr>
          <w:rFonts w:cs="Tahoma"/>
          <w:lang w:val="el-GR"/>
        </w:rPr>
        <w:t xml:space="preserve">, </w:t>
      </w:r>
      <w:r w:rsidRPr="00791429">
        <w:rPr>
          <w:rFonts w:cs="Tahoma"/>
          <w:lang w:val="en-US"/>
        </w:rPr>
        <w:t>smartphone</w:t>
      </w:r>
      <w:r w:rsidRPr="00791429">
        <w:rPr>
          <w:rFonts w:cs="Tahoma"/>
          <w:lang w:val="el-GR"/>
        </w:rPr>
        <w:t xml:space="preserve">, </w:t>
      </w:r>
      <w:r w:rsidRPr="00791429">
        <w:rPr>
          <w:rFonts w:cs="Tahoma"/>
          <w:lang w:val="en-US"/>
        </w:rPr>
        <w:t>tablet</w:t>
      </w:r>
      <w:r w:rsidRPr="00791429">
        <w:rPr>
          <w:rFonts w:cs="Tahoma"/>
          <w:lang w:val="el-GR"/>
        </w:rPr>
        <w:t>, κλπ).</w:t>
      </w:r>
    </w:p>
    <w:p w14:paraId="67C91245" w14:textId="77777777" w:rsidR="007722CD" w:rsidRPr="00791429" w:rsidRDefault="007722CD" w:rsidP="00E401A1">
      <w:pPr>
        <w:spacing w:before="120"/>
        <w:rPr>
          <w:rFonts w:cs="Tahoma"/>
          <w:lang w:val="el-GR"/>
        </w:rPr>
      </w:pPr>
      <w:r w:rsidRPr="00791429">
        <w:rPr>
          <w:rFonts w:cs="Tahoma"/>
          <w:lang w:val="el-GR"/>
        </w:rPr>
        <w:t xml:space="preserve">Σε γενικές γραμμές μέσω της Πύλης αυτής, οι ενδιαφερόμενοι θα μπορούν να πληροφορούνται κατ’ ελάχιστον για την: </w:t>
      </w:r>
    </w:p>
    <w:p w14:paraId="27CED1AF" w14:textId="77777777" w:rsidR="007722CD" w:rsidRPr="00E401A1" w:rsidRDefault="007722CD" w:rsidP="004E653B">
      <w:pPr>
        <w:pStyle w:val="aff1"/>
        <w:numPr>
          <w:ilvl w:val="0"/>
          <w:numId w:val="73"/>
        </w:numPr>
        <w:suppressAutoHyphens w:val="0"/>
        <w:spacing w:before="120"/>
        <w:ind w:firstLine="0"/>
        <w:rPr>
          <w:rFonts w:cs="Tahoma"/>
        </w:rPr>
      </w:pPr>
      <w:r w:rsidRPr="00E401A1">
        <w:rPr>
          <w:rFonts w:cs="Tahoma"/>
        </w:rPr>
        <w:t>Ιστορία της ΓΥΣ.</w:t>
      </w:r>
    </w:p>
    <w:p w14:paraId="444F00A3" w14:textId="77777777" w:rsidR="007722CD" w:rsidRPr="00E401A1" w:rsidRDefault="007722CD" w:rsidP="004E653B">
      <w:pPr>
        <w:pStyle w:val="aff1"/>
        <w:numPr>
          <w:ilvl w:val="0"/>
          <w:numId w:val="73"/>
        </w:numPr>
        <w:suppressAutoHyphens w:val="0"/>
        <w:spacing w:before="120"/>
        <w:ind w:firstLine="0"/>
        <w:rPr>
          <w:rFonts w:cs="Tahoma"/>
        </w:rPr>
      </w:pPr>
      <w:r w:rsidRPr="00E401A1">
        <w:rPr>
          <w:rFonts w:cs="Tahoma"/>
        </w:rPr>
        <w:t>Το τρέχον έργο.</w:t>
      </w:r>
    </w:p>
    <w:p w14:paraId="25D853CB" w14:textId="77777777" w:rsidR="007722CD" w:rsidRPr="00E401A1" w:rsidRDefault="007722CD" w:rsidP="004E653B">
      <w:pPr>
        <w:pStyle w:val="aff1"/>
        <w:numPr>
          <w:ilvl w:val="0"/>
          <w:numId w:val="73"/>
        </w:numPr>
        <w:suppressAutoHyphens w:val="0"/>
        <w:spacing w:before="120"/>
        <w:ind w:firstLine="0"/>
        <w:rPr>
          <w:rFonts w:cs="Tahoma"/>
        </w:rPr>
      </w:pPr>
      <w:r w:rsidRPr="00E401A1">
        <w:rPr>
          <w:rFonts w:cs="Tahoma"/>
        </w:rPr>
        <w:t>Το ερευνητικό έργο.</w:t>
      </w:r>
    </w:p>
    <w:p w14:paraId="77135FC5" w14:textId="77777777" w:rsidR="007722CD" w:rsidRPr="00E401A1" w:rsidRDefault="007722CD" w:rsidP="004E653B">
      <w:pPr>
        <w:pStyle w:val="aff1"/>
        <w:numPr>
          <w:ilvl w:val="0"/>
          <w:numId w:val="73"/>
        </w:numPr>
        <w:suppressAutoHyphens w:val="0"/>
        <w:spacing w:before="120"/>
        <w:ind w:firstLine="0"/>
        <w:rPr>
          <w:rFonts w:cs="Tahoma"/>
          <w:lang w:val="el-GR"/>
        </w:rPr>
      </w:pPr>
      <w:r w:rsidRPr="00E401A1">
        <w:rPr>
          <w:rFonts w:cs="Tahoma"/>
          <w:lang w:val="el-GR"/>
        </w:rPr>
        <w:t>Τα Νέα-Ανακοινώσεις, Προκηρύξεις, Δελτία Τύπου.</w:t>
      </w:r>
    </w:p>
    <w:p w14:paraId="3D4DFE47" w14:textId="77777777" w:rsidR="007722CD" w:rsidRPr="00E401A1" w:rsidRDefault="007722CD" w:rsidP="004E653B">
      <w:pPr>
        <w:pStyle w:val="aff1"/>
        <w:numPr>
          <w:ilvl w:val="0"/>
          <w:numId w:val="73"/>
        </w:numPr>
        <w:suppressAutoHyphens w:val="0"/>
        <w:spacing w:before="120"/>
        <w:ind w:firstLine="0"/>
        <w:rPr>
          <w:rFonts w:cs="Tahoma"/>
        </w:rPr>
      </w:pPr>
      <w:r w:rsidRPr="00E401A1">
        <w:rPr>
          <w:rFonts w:cs="Tahoma"/>
        </w:rPr>
        <w:t xml:space="preserve">Τα προϊόντα. </w:t>
      </w:r>
    </w:p>
    <w:p w14:paraId="7420D16A" w14:textId="77777777" w:rsidR="007722CD" w:rsidRPr="00E401A1" w:rsidRDefault="007722CD" w:rsidP="004E653B">
      <w:pPr>
        <w:pStyle w:val="aff1"/>
        <w:numPr>
          <w:ilvl w:val="0"/>
          <w:numId w:val="73"/>
        </w:numPr>
        <w:suppressAutoHyphens w:val="0"/>
        <w:spacing w:before="120"/>
        <w:ind w:firstLine="0"/>
        <w:rPr>
          <w:rFonts w:cs="Tahoma"/>
        </w:rPr>
      </w:pPr>
      <w:r w:rsidRPr="00E401A1">
        <w:rPr>
          <w:rFonts w:cs="Tahoma"/>
        </w:rPr>
        <w:t xml:space="preserve">Τις Υπηρεσίες. </w:t>
      </w:r>
    </w:p>
    <w:p w14:paraId="2A0ED7BB" w14:textId="77777777" w:rsidR="007722CD" w:rsidRPr="00E401A1" w:rsidRDefault="007722CD" w:rsidP="004E653B">
      <w:pPr>
        <w:pStyle w:val="aff1"/>
        <w:numPr>
          <w:ilvl w:val="0"/>
          <w:numId w:val="73"/>
        </w:numPr>
        <w:suppressAutoHyphens w:val="0"/>
        <w:spacing w:before="120"/>
        <w:ind w:firstLine="0"/>
        <w:rPr>
          <w:rFonts w:cs="Tahoma"/>
        </w:rPr>
      </w:pPr>
      <w:r w:rsidRPr="00E401A1">
        <w:rPr>
          <w:rFonts w:cs="Tahoma"/>
        </w:rPr>
        <w:t>Το Γεω-ευρετήριο.</w:t>
      </w:r>
    </w:p>
    <w:p w14:paraId="1676DD1B" w14:textId="77777777" w:rsidR="007722CD" w:rsidRPr="00E401A1" w:rsidRDefault="007722CD" w:rsidP="004E653B">
      <w:pPr>
        <w:pStyle w:val="aff1"/>
        <w:numPr>
          <w:ilvl w:val="0"/>
          <w:numId w:val="73"/>
        </w:numPr>
        <w:suppressAutoHyphens w:val="0"/>
        <w:spacing w:before="120"/>
        <w:ind w:firstLine="0"/>
        <w:rPr>
          <w:rFonts w:cs="Tahoma"/>
        </w:rPr>
      </w:pPr>
      <w:r w:rsidRPr="00E401A1">
        <w:rPr>
          <w:rFonts w:cs="Tahoma"/>
        </w:rPr>
        <w:t>Το ηλεκτρονικό κατάστημα.</w:t>
      </w:r>
    </w:p>
    <w:p w14:paraId="690D02D0" w14:textId="77777777" w:rsidR="007722CD" w:rsidRPr="00E401A1" w:rsidRDefault="007722CD" w:rsidP="004E653B">
      <w:pPr>
        <w:pStyle w:val="aff1"/>
        <w:numPr>
          <w:ilvl w:val="0"/>
          <w:numId w:val="73"/>
        </w:numPr>
        <w:suppressAutoHyphens w:val="0"/>
        <w:spacing w:before="120"/>
        <w:ind w:firstLine="0"/>
        <w:rPr>
          <w:rFonts w:cs="Tahoma"/>
        </w:rPr>
      </w:pPr>
      <w:r w:rsidRPr="00E401A1">
        <w:rPr>
          <w:rFonts w:cs="Tahoma"/>
        </w:rPr>
        <w:t>Τον τιμοκατάλογο.</w:t>
      </w:r>
    </w:p>
    <w:p w14:paraId="3331D3A2" w14:textId="77777777" w:rsidR="007722CD" w:rsidRPr="00E401A1" w:rsidRDefault="007722CD" w:rsidP="004E653B">
      <w:pPr>
        <w:pStyle w:val="aff1"/>
        <w:numPr>
          <w:ilvl w:val="0"/>
          <w:numId w:val="73"/>
        </w:numPr>
        <w:suppressAutoHyphens w:val="0"/>
        <w:spacing w:before="120"/>
        <w:ind w:firstLine="0"/>
        <w:rPr>
          <w:rFonts w:cs="Tahoma"/>
        </w:rPr>
      </w:pPr>
      <w:r w:rsidRPr="00E401A1">
        <w:rPr>
          <w:rFonts w:cs="Tahoma"/>
        </w:rPr>
        <w:t>Αιτήσεις χορήγησης.</w:t>
      </w:r>
    </w:p>
    <w:p w14:paraId="1990C12D" w14:textId="77777777" w:rsidR="007722CD" w:rsidRPr="00E401A1" w:rsidRDefault="007722CD" w:rsidP="004E653B">
      <w:pPr>
        <w:pStyle w:val="aff1"/>
        <w:numPr>
          <w:ilvl w:val="0"/>
          <w:numId w:val="73"/>
        </w:numPr>
        <w:suppressAutoHyphens w:val="0"/>
        <w:spacing w:before="120"/>
        <w:ind w:firstLine="0"/>
        <w:rPr>
          <w:rFonts w:cs="Tahoma"/>
        </w:rPr>
      </w:pPr>
      <w:r w:rsidRPr="00E401A1">
        <w:rPr>
          <w:rFonts w:cs="Tahoma"/>
        </w:rPr>
        <w:t>Τα στοιχεία επικοινωνίας.</w:t>
      </w:r>
    </w:p>
    <w:p w14:paraId="614F8E39" w14:textId="77777777" w:rsidR="007722CD" w:rsidRPr="00E401A1" w:rsidRDefault="007722CD" w:rsidP="004E653B">
      <w:pPr>
        <w:pStyle w:val="aff1"/>
        <w:numPr>
          <w:ilvl w:val="0"/>
          <w:numId w:val="73"/>
        </w:numPr>
        <w:suppressAutoHyphens w:val="0"/>
        <w:spacing w:before="120"/>
        <w:ind w:firstLine="0"/>
        <w:rPr>
          <w:rFonts w:cs="Tahoma"/>
          <w:lang w:val="el-GR"/>
        </w:rPr>
      </w:pPr>
      <w:r w:rsidRPr="00E401A1">
        <w:rPr>
          <w:rFonts w:cs="Tahoma"/>
          <w:lang w:val="el-GR"/>
        </w:rPr>
        <w:t xml:space="preserve">Σχετικούς συνδέσμους </w:t>
      </w:r>
      <w:r w:rsidRPr="00E401A1">
        <w:rPr>
          <w:rFonts w:cs="Tahoma"/>
        </w:rPr>
        <w:t>links</w:t>
      </w:r>
      <w:r w:rsidRPr="00E401A1">
        <w:rPr>
          <w:rFonts w:cs="Tahoma"/>
          <w:lang w:val="el-GR"/>
        </w:rPr>
        <w:t xml:space="preserve"> με άλλους Οργανισμούς – Φορείς, Υπουργεία καθώς και με το πρόγραμμα «Διαύγεια».</w:t>
      </w:r>
    </w:p>
    <w:p w14:paraId="4410075C" w14:textId="77777777" w:rsidR="007722CD" w:rsidRPr="00F6740F" w:rsidRDefault="007722CD" w:rsidP="00E401A1">
      <w:pPr>
        <w:spacing w:before="120"/>
        <w:rPr>
          <w:rFonts w:cs="Tahoma"/>
          <w:lang w:val="el-GR"/>
        </w:rPr>
      </w:pPr>
      <w:r w:rsidRPr="00E937F6">
        <w:rPr>
          <w:rFonts w:cs="Tahoma"/>
          <w:lang w:val="el-GR"/>
        </w:rPr>
        <w:lastRenderedPageBreak/>
        <w:t xml:space="preserve">Οι πολίτες θα πρέπει να επικοινωνούν μέσω ηλεκτρονικού ταχυδρομείου για θέματα που τους απασχολούν, να αναζητούν προϊόντα μέσω του Γεω-ευρετηρίου και να μπορούν να πραγματοποιούν ηλεκτρονικές αγορές με τη χρήση του ηλεκτρονικού καταστήματος και τις οποίες θα διαχειρίζεται η υπηρεσία από το νέο </w:t>
      </w:r>
      <w:r w:rsidRPr="00E937F6">
        <w:rPr>
          <w:rFonts w:cs="Tahoma"/>
          <w:lang w:val="en-US"/>
        </w:rPr>
        <w:t>ERP</w:t>
      </w:r>
      <w:r w:rsidRPr="00E937F6">
        <w:rPr>
          <w:rFonts w:cs="Tahoma"/>
          <w:lang w:val="el-GR"/>
        </w:rPr>
        <w:t xml:space="preserve">που θα εγκαταστήσει και παραμετροποιήσει ο Ανάδοχος. </w:t>
      </w:r>
    </w:p>
    <w:p w14:paraId="35F7286B" w14:textId="77777777" w:rsidR="007722CD" w:rsidRPr="00791429" w:rsidRDefault="007722CD" w:rsidP="00E401A1">
      <w:pPr>
        <w:spacing w:before="120"/>
        <w:rPr>
          <w:rFonts w:cs="Tahoma"/>
          <w:lang w:val="el-GR"/>
        </w:rPr>
      </w:pPr>
      <w:r w:rsidRPr="006B48D5">
        <w:rPr>
          <w:rFonts w:cs="Tahoma"/>
          <w:lang w:val="el-GR"/>
        </w:rPr>
        <w:t>Η διαδικτυακή πύλη θα υλοποιηθεί από τον Ανάδοχο με διεθνώς γνωστά εργαλεία και γλώσσες προγραμματισμού και θα πρέπει να μπορεί να τροποποιηθεί από τους διαχειριστές του συστήματος τόσο ως προς το περιεχόμενο ό</w:t>
      </w:r>
      <w:r w:rsidRPr="00224D00">
        <w:rPr>
          <w:rFonts w:cs="Tahoma"/>
          <w:lang w:val="el-GR"/>
        </w:rPr>
        <w:t>σο και ως προς τις λειτουργίες της. Η δημιουργία του λογαριασμού αποσκοπεί στη διευκόλυνση των ηλεκτρονικών παραγγελιών. Η πρόσβαση στις διάφορες υπηρεσίες της διαδικτυακής πύλης, θα πραγματοποιείται χωρίς να απαιτείται η πιστοποίηση τ</w:t>
      </w:r>
      <w:r w:rsidRPr="008A50B3">
        <w:rPr>
          <w:rFonts w:cs="Tahoma"/>
          <w:lang w:val="el-GR"/>
        </w:rPr>
        <w:t>ης ταυτότητας του χρήστη. Ο Ανάδοχος θα πρέπει να εκπαιδεύσει τους διαχειριστές και χειριστές της ΓΥΣ για όλα τα λογισμικά και υποσυστήματα που θα εγκαταστήσει. Τέλος, η Διαδικτυακή Πύλη θα πρέπει να αποτελεί το μοναδικό σημείο ει</w:t>
      </w:r>
      <w:r w:rsidRPr="00791429">
        <w:rPr>
          <w:rFonts w:cs="Tahoma"/>
          <w:lang w:val="el-GR"/>
        </w:rPr>
        <w:t>σόδου για όλες τις ηλεκτρονικές υπηρεσίες διαδικτύου που παρουσιάζονται στην παρούσα.</w:t>
      </w:r>
    </w:p>
    <w:p w14:paraId="65D65C19" w14:textId="77777777" w:rsidR="007722CD" w:rsidRPr="00E401A1" w:rsidRDefault="007722CD" w:rsidP="00E401A1">
      <w:pPr>
        <w:pStyle w:val="4"/>
        <w:suppressAutoHyphens w:val="0"/>
        <w:spacing w:before="120" w:after="120"/>
        <w:ind w:firstLine="0"/>
        <w:rPr>
          <w:rFonts w:cs="Tahoma"/>
        </w:rPr>
      </w:pPr>
      <w:bookmarkStart w:id="542" w:name="_Toc338922958"/>
      <w:bookmarkStart w:id="543" w:name="_Toc3896329"/>
      <w:bookmarkEnd w:id="542"/>
      <w:bookmarkEnd w:id="543"/>
      <w:r w:rsidRPr="00E401A1">
        <w:rPr>
          <w:rFonts w:cs="Tahoma"/>
          <w:lang w:val="el-GR"/>
        </w:rPr>
        <w:t xml:space="preserve"> </w:t>
      </w:r>
      <w:bookmarkStart w:id="544" w:name="_Toc93395909"/>
      <w:r w:rsidRPr="00E401A1">
        <w:rPr>
          <w:rFonts w:cs="Tahoma"/>
        </w:rPr>
        <w:t>Κύκλος ολοκλήρωσης παραγγελιών</w:t>
      </w:r>
      <w:bookmarkEnd w:id="544"/>
    </w:p>
    <w:p w14:paraId="6B981301" w14:textId="77777777" w:rsidR="007722CD" w:rsidRPr="006B48D5" w:rsidRDefault="007722CD" w:rsidP="00E401A1">
      <w:pPr>
        <w:spacing w:before="120"/>
        <w:rPr>
          <w:rFonts w:cs="Tahoma"/>
          <w:lang w:val="el-GR"/>
        </w:rPr>
      </w:pPr>
      <w:r w:rsidRPr="00E937F6">
        <w:rPr>
          <w:rFonts w:cs="Tahoma"/>
          <w:lang w:val="el-GR"/>
        </w:rPr>
        <w:t>Η διάχυση των ΓΥ, που θα προκύψουν από τη διάσωση και ψηφιοποίηση του διαχρονικού αρχείου Α/Φ της ΓΥΣ, θα πρέπει αφ’ ενός να ενταχθεί στον υφιστάμενο κύκλο παραγγελιών ΓΥ της ΓΥΣ όπως αυτός περιγράφεται παρακάτω, αφ’ ετέρου θα πρέπει να υλοποιηθούν όλες οι απαραίτητες εκείνες διαδικασίες που αφορούν τα νέο-εισερχόμενα στο ΟΠΣ ΓΥ του παρόντος Έργου (π.χ. διαδικασίες αναζήτησης, τύπος προϊό</w:t>
      </w:r>
      <w:r w:rsidRPr="00F6740F">
        <w:rPr>
          <w:rFonts w:cs="Tahoma"/>
          <w:lang w:val="el-GR"/>
        </w:rPr>
        <w:t>ντος -μεγέθυνση ή μη- , διαδικασίες έλεγχου διαβάθ</w:t>
      </w:r>
      <w:r w:rsidRPr="006B48D5">
        <w:rPr>
          <w:rFonts w:cs="Tahoma"/>
          <w:lang w:val="el-GR"/>
        </w:rPr>
        <w:t>μισης, ηλεκτρονική αποστολή κλπ).</w:t>
      </w:r>
    </w:p>
    <w:p w14:paraId="441E0B18" w14:textId="5D875B39" w:rsidR="007722CD" w:rsidRPr="00791429" w:rsidRDefault="007722CD" w:rsidP="00E401A1">
      <w:pPr>
        <w:spacing w:before="120"/>
        <w:rPr>
          <w:rFonts w:cs="Tahoma"/>
          <w:lang w:val="el-GR"/>
        </w:rPr>
      </w:pPr>
      <w:r w:rsidRPr="00224D00">
        <w:rPr>
          <w:rFonts w:cs="Tahoma"/>
          <w:lang w:val="el-GR"/>
        </w:rPr>
        <w:t>Ο Ανάδοχος σε συνεργασία με την Υπηρεσία θα πρέπει να εξασφαλίσει την ομαλή λειτουργία όλων των μερών που απαιτείται να συνεργαστούν ώστε να ξεκινήσει και να ολοκληρωθεί ο κύκλος παραγγελιών, ενέχοντας</w:t>
      </w:r>
      <w:r w:rsidRPr="008A50B3">
        <w:rPr>
          <w:rFonts w:cs="Tahoma"/>
          <w:lang w:val="el-GR"/>
        </w:rPr>
        <w:t xml:space="preserve"> όλους τους απαραίτητους ελέγχους και στάδια επεξεργασίας. Προς τούτο, ο Ανάδοχος θα υποβάλει αναλυτική περιγραφή τ</w:t>
      </w:r>
      <w:r w:rsidRPr="00791429">
        <w:rPr>
          <w:rFonts w:cs="Tahoma"/>
          <w:lang w:val="el-GR"/>
        </w:rPr>
        <w:t xml:space="preserve">ου τρόπου διεκπεραίωσης των παραγγελιών στη προσφορά του την οποία και δύναται να επικαιροποιήσει στη Μελέτη Εφαρμογής μετά από έγκριση από τις </w:t>
      </w:r>
      <w:r w:rsidR="001B2C3C" w:rsidRPr="00791429">
        <w:rPr>
          <w:rFonts w:cs="Tahoma"/>
          <w:lang w:val="el-GR"/>
        </w:rPr>
        <w:t>ΕΠΕ</w:t>
      </w:r>
      <w:r w:rsidRPr="00791429">
        <w:rPr>
          <w:rFonts w:cs="Tahoma"/>
          <w:lang w:val="el-GR"/>
        </w:rPr>
        <w:t>.</w:t>
      </w:r>
    </w:p>
    <w:p w14:paraId="4F9C69C4" w14:textId="77777777" w:rsidR="007722CD" w:rsidRPr="00791429" w:rsidRDefault="007722CD" w:rsidP="00E401A1">
      <w:pPr>
        <w:spacing w:before="120"/>
        <w:rPr>
          <w:rFonts w:cs="Tahoma"/>
          <w:lang w:val="el-GR"/>
        </w:rPr>
      </w:pPr>
    </w:p>
    <w:p w14:paraId="3E925A12" w14:textId="77777777" w:rsidR="007722CD" w:rsidRPr="00E937F6" w:rsidRDefault="007722CD" w:rsidP="00E401A1">
      <w:pPr>
        <w:pStyle w:val="5"/>
        <w:keepNext/>
        <w:keepLines/>
        <w:suppressAutoHyphens w:val="0"/>
        <w:spacing w:before="120" w:after="120" w:line="240" w:lineRule="auto"/>
        <w:ind w:firstLine="0"/>
        <w:rPr>
          <w:rFonts w:ascii="Tahoma" w:hAnsi="Tahoma" w:cs="Tahoma"/>
        </w:rPr>
      </w:pPr>
      <w:bookmarkStart w:id="545" w:name="_Toc338922959"/>
      <w:bookmarkStart w:id="546" w:name="_Toc3896330"/>
      <w:bookmarkEnd w:id="545"/>
      <w:bookmarkEnd w:id="546"/>
      <w:r w:rsidRPr="00E937F6">
        <w:rPr>
          <w:rFonts w:ascii="Tahoma" w:hAnsi="Tahoma" w:cs="Tahoma"/>
        </w:rPr>
        <w:t>Έναρξη παραγγελιών</w:t>
      </w:r>
    </w:p>
    <w:p w14:paraId="0F964487" w14:textId="77777777" w:rsidR="007722CD" w:rsidRPr="00224D00" w:rsidRDefault="007722CD" w:rsidP="00E401A1">
      <w:pPr>
        <w:spacing w:before="120"/>
        <w:rPr>
          <w:rFonts w:cs="Tahoma"/>
          <w:lang w:val="el-GR"/>
        </w:rPr>
      </w:pPr>
      <w:r w:rsidRPr="00224D00">
        <w:rPr>
          <w:rFonts w:cs="Tahoma"/>
          <w:lang w:val="el-GR"/>
        </w:rPr>
        <w:t xml:space="preserve">Όπως φαίνεται και στο παρακάτω σχήμα το πρώτο στάδιο είναι η υποδοχή των αιτημάτων των πολιτών για την ανεύρεση διαθέσιμου υλικού και την παραγγελία αυτού. </w:t>
      </w:r>
    </w:p>
    <w:p w14:paraId="12CF964F" w14:textId="77777777" w:rsidR="007722CD" w:rsidRPr="00E937F6" w:rsidRDefault="007722CD" w:rsidP="00E401A1">
      <w:pPr>
        <w:keepNext/>
        <w:spacing w:before="120"/>
        <w:rPr>
          <w:rFonts w:cs="Tahoma"/>
        </w:rPr>
      </w:pPr>
      <w:r w:rsidRPr="00E937F6">
        <w:rPr>
          <w:rFonts w:cs="Tahoma"/>
          <w:noProof/>
          <w:lang w:val="el-GR" w:eastAsia="el-GR"/>
        </w:rPr>
        <w:lastRenderedPageBreak/>
        <w:drawing>
          <wp:inline distT="0" distB="0" distL="0" distR="0" wp14:anchorId="02D29D1E" wp14:editId="64E247E3">
            <wp:extent cx="5486400" cy="3469640"/>
            <wp:effectExtent l="0" t="0" r="0" b="0"/>
            <wp:docPr id="21" name="Picture 5" descr="PARAGGEL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descr="PARAGGELIES.jpg"/>
                    <pic:cNvPicPr>
                      <a:picLocks noChangeAspect="1" noChangeArrowheads="1"/>
                    </pic:cNvPicPr>
                  </pic:nvPicPr>
                  <pic:blipFill>
                    <a:blip r:embed="rId39" cstate="print"/>
                    <a:stretch>
                      <a:fillRect/>
                    </a:stretch>
                  </pic:blipFill>
                  <pic:spPr bwMode="auto">
                    <a:xfrm>
                      <a:off x="0" y="0"/>
                      <a:ext cx="5486400" cy="3469640"/>
                    </a:xfrm>
                    <a:prstGeom prst="rect">
                      <a:avLst/>
                    </a:prstGeom>
                  </pic:spPr>
                </pic:pic>
              </a:graphicData>
            </a:graphic>
          </wp:inline>
        </w:drawing>
      </w:r>
    </w:p>
    <w:p w14:paraId="40C60F12" w14:textId="4991A8D9" w:rsidR="007722CD" w:rsidRPr="00E937F6" w:rsidRDefault="007722CD" w:rsidP="00E937F6">
      <w:pPr>
        <w:pStyle w:val="af2"/>
        <w:rPr>
          <w:rFonts w:cs="Tahoma"/>
          <w:szCs w:val="22"/>
          <w:lang w:val="el-GR"/>
        </w:rPr>
      </w:pPr>
      <w:bookmarkStart w:id="547" w:name="_Toc341299286"/>
      <w:bookmarkStart w:id="548" w:name="_Toc353017247"/>
      <w:bookmarkStart w:id="549" w:name="_Toc341291846"/>
      <w:bookmarkStart w:id="550" w:name="_Toc6569270"/>
      <w:bookmarkStart w:id="551" w:name="_Toc17885889"/>
      <w:r w:rsidRPr="00E937F6">
        <w:rPr>
          <w:rFonts w:cs="Tahoma"/>
          <w:szCs w:val="22"/>
          <w:lang w:val="el-GR"/>
        </w:rPr>
        <w:t xml:space="preserve">Εικόνα </w:t>
      </w:r>
      <w:r w:rsidRPr="00E937F6">
        <w:rPr>
          <w:rFonts w:cs="Tahoma"/>
          <w:szCs w:val="22"/>
        </w:rPr>
        <w:fldChar w:fldCharType="begin"/>
      </w:r>
      <w:r w:rsidRPr="00791429">
        <w:rPr>
          <w:rFonts w:cs="Tahoma"/>
          <w:szCs w:val="22"/>
        </w:rPr>
        <w:instrText>SEQ</w:instrText>
      </w:r>
      <w:r w:rsidRPr="00791429">
        <w:rPr>
          <w:rFonts w:cs="Tahoma"/>
          <w:szCs w:val="22"/>
          <w:lang w:val="el-GR"/>
        </w:rPr>
        <w:instrText xml:space="preserve"> Εικόνα \* </w:instrText>
      </w:r>
      <w:r w:rsidRPr="00791429">
        <w:rPr>
          <w:rFonts w:cs="Tahoma"/>
          <w:szCs w:val="22"/>
        </w:rPr>
        <w:instrText>ARABIC</w:instrText>
      </w:r>
      <w:r w:rsidRPr="00E937F6">
        <w:rPr>
          <w:rFonts w:cs="Tahoma"/>
          <w:szCs w:val="22"/>
        </w:rPr>
        <w:fldChar w:fldCharType="separate"/>
      </w:r>
      <w:r w:rsidR="00F96DA8">
        <w:rPr>
          <w:rFonts w:cs="Tahoma"/>
          <w:noProof/>
          <w:szCs w:val="22"/>
        </w:rPr>
        <w:t>7</w:t>
      </w:r>
      <w:r w:rsidRPr="00E937F6">
        <w:rPr>
          <w:rFonts w:cs="Tahoma"/>
          <w:szCs w:val="22"/>
        </w:rPr>
        <w:fldChar w:fldCharType="end"/>
      </w:r>
      <w:bookmarkEnd w:id="547"/>
      <w:bookmarkEnd w:id="548"/>
      <w:bookmarkEnd w:id="549"/>
      <w:r w:rsidRPr="00E937F6">
        <w:rPr>
          <w:rFonts w:cs="Tahoma"/>
          <w:szCs w:val="22"/>
          <w:lang w:val="el-GR"/>
        </w:rPr>
        <w:t>. Ροή παραγγελιών ΓΥΣ.</w:t>
      </w:r>
      <w:bookmarkEnd w:id="550"/>
      <w:bookmarkEnd w:id="551"/>
    </w:p>
    <w:p w14:paraId="093CEC20" w14:textId="77777777" w:rsidR="007722CD" w:rsidRPr="00561FE0" w:rsidRDefault="007722CD" w:rsidP="00E401A1">
      <w:pPr>
        <w:spacing w:before="120"/>
        <w:rPr>
          <w:rFonts w:cs="Tahoma"/>
          <w:lang w:val="el-GR"/>
        </w:rPr>
      </w:pPr>
      <w:r w:rsidRPr="00F6740F">
        <w:rPr>
          <w:rFonts w:cs="Tahoma"/>
          <w:lang w:val="el-GR"/>
        </w:rPr>
        <w:t>Η παραπάνω διαδικασία πρέπει να μπορ</w:t>
      </w:r>
      <w:r w:rsidRPr="00561FE0">
        <w:rPr>
          <w:rFonts w:cs="Tahoma"/>
          <w:lang w:val="el-GR"/>
        </w:rPr>
        <w:t>εί να πραγματοποιηθεί:</w:t>
      </w:r>
    </w:p>
    <w:p w14:paraId="013B3F27" w14:textId="77777777" w:rsidR="007722CD" w:rsidRPr="00E401A1" w:rsidRDefault="007722CD" w:rsidP="004E653B">
      <w:pPr>
        <w:pStyle w:val="aff1"/>
        <w:numPr>
          <w:ilvl w:val="0"/>
          <w:numId w:val="61"/>
        </w:numPr>
        <w:suppressAutoHyphens w:val="0"/>
        <w:spacing w:before="120"/>
        <w:ind w:firstLine="0"/>
        <w:rPr>
          <w:rFonts w:cs="Tahoma"/>
          <w:lang w:val="el-GR"/>
        </w:rPr>
      </w:pPr>
      <w:r w:rsidRPr="00E401A1">
        <w:rPr>
          <w:rFonts w:cs="Tahoma"/>
          <w:lang w:val="el-GR"/>
        </w:rPr>
        <w:t xml:space="preserve">Με φυσική παρουσία στα γραφεία της ΓΥΣ, όπου η Υποδιεύθυνση Χορήγησης υποδέχεται τα αιτήματα των πολιτών και με τη χρήση του νέου Γεω-ευρετηρίου θα εντοπίζει το υλικό. Στη συνέχεια ενημερώνεται ο πελάτης για το κόστος και αφού πληρώσει το αντίτιμο στο ταμείο ή με κατάθεση στην τράπεζα, η Υποδιεύθυνση Χορήγησης ολοκληρώνει την καταχώριση της παραγγελίας στο </w:t>
      </w:r>
      <w:r w:rsidRPr="00E401A1">
        <w:rPr>
          <w:rFonts w:cs="Tahoma"/>
        </w:rPr>
        <w:t>ERP</w:t>
      </w:r>
      <w:r w:rsidRPr="00E401A1">
        <w:rPr>
          <w:rFonts w:cs="Tahoma"/>
          <w:lang w:val="el-GR"/>
        </w:rPr>
        <w:t>.</w:t>
      </w:r>
    </w:p>
    <w:p w14:paraId="58F25F22" w14:textId="42E55BC7" w:rsidR="007722CD" w:rsidRPr="00E401A1" w:rsidRDefault="007722CD" w:rsidP="004E653B">
      <w:pPr>
        <w:pStyle w:val="aff1"/>
        <w:numPr>
          <w:ilvl w:val="0"/>
          <w:numId w:val="61"/>
        </w:numPr>
        <w:suppressAutoHyphens w:val="0"/>
        <w:spacing w:before="120"/>
        <w:ind w:firstLine="0"/>
        <w:rPr>
          <w:rFonts w:cs="Tahoma"/>
          <w:lang w:val="el-GR"/>
        </w:rPr>
      </w:pPr>
      <w:r w:rsidRPr="00E401A1">
        <w:rPr>
          <w:rFonts w:cs="Tahoma"/>
          <w:lang w:val="el-GR"/>
        </w:rPr>
        <w:t xml:space="preserve">Χωρίς φυσική παρουσία, με την αποστολή </w:t>
      </w:r>
      <w:r w:rsidRPr="00E401A1">
        <w:rPr>
          <w:rFonts w:cs="Tahoma"/>
        </w:rPr>
        <w:t>email</w:t>
      </w:r>
      <w:r w:rsidRPr="00E401A1">
        <w:rPr>
          <w:rFonts w:cs="Tahoma"/>
          <w:lang w:val="el-GR"/>
        </w:rPr>
        <w:t xml:space="preserve"> ή αλληλογραφίας στα γραφεία της ΓΥΣ όπου η Υποδιεύθυνση Χορήγησης υποδέχεται τα αιτήματα των πολιτών και με τη χρήση του νέου Γεω-ευρετηρίου θα εντοπίζει το υλικό. Στη συνέχεια ο πελάτης ενημερώνεται μέσω </w:t>
      </w:r>
      <w:r w:rsidRPr="00E401A1">
        <w:rPr>
          <w:rFonts w:cs="Tahoma"/>
        </w:rPr>
        <w:t>email</w:t>
      </w:r>
      <w:r w:rsidRPr="00E401A1">
        <w:rPr>
          <w:rFonts w:cs="Tahoma"/>
          <w:lang w:val="el-GR"/>
        </w:rPr>
        <w:t xml:space="preserve"> ή και τηλεφωνικά για το κόστος και αφού πληρώσει το αντίτιμο μέσω τραπέζης, η Υποδιεύθυνση Χορήγησης ολοκληρώνει την καταχώριση της παραγγελίας στο </w:t>
      </w:r>
      <w:r w:rsidRPr="00E401A1">
        <w:rPr>
          <w:rFonts w:cs="Tahoma"/>
        </w:rPr>
        <w:t>ERP</w:t>
      </w:r>
      <w:r w:rsidRPr="00E401A1">
        <w:rPr>
          <w:rFonts w:cs="Tahoma"/>
          <w:lang w:val="el-GR"/>
        </w:rPr>
        <w:t>.</w:t>
      </w:r>
    </w:p>
    <w:p w14:paraId="65387C62" w14:textId="77777777" w:rsidR="007722CD" w:rsidRPr="00E401A1" w:rsidRDefault="007722CD" w:rsidP="004E653B">
      <w:pPr>
        <w:pStyle w:val="aff1"/>
        <w:numPr>
          <w:ilvl w:val="0"/>
          <w:numId w:val="61"/>
        </w:numPr>
        <w:suppressAutoHyphens w:val="0"/>
        <w:spacing w:before="120"/>
        <w:ind w:firstLine="0"/>
        <w:rPr>
          <w:rFonts w:cs="Tahoma"/>
          <w:lang w:val="el-GR"/>
        </w:rPr>
      </w:pPr>
      <w:r w:rsidRPr="00E401A1">
        <w:rPr>
          <w:rFonts w:cs="Tahoma"/>
          <w:lang w:val="el-GR"/>
        </w:rPr>
        <w:t xml:space="preserve">Χωρίς φυσική παρουσία, με απευθείας χρήση, μέσω </w:t>
      </w:r>
      <w:r w:rsidRPr="00E401A1">
        <w:rPr>
          <w:rFonts w:cs="Tahoma"/>
        </w:rPr>
        <w:t>Internet</w:t>
      </w:r>
      <w:r w:rsidRPr="00E401A1">
        <w:rPr>
          <w:rFonts w:cs="Tahoma"/>
          <w:lang w:val="el-GR"/>
        </w:rPr>
        <w:t xml:space="preserve">, αρχικά του νέου </w:t>
      </w:r>
      <w:r w:rsidRPr="00E401A1">
        <w:rPr>
          <w:rFonts w:cs="Tahoma"/>
        </w:rPr>
        <w:t>Portal</w:t>
      </w:r>
      <w:r w:rsidRPr="00E401A1">
        <w:rPr>
          <w:rFonts w:cs="Tahoma"/>
          <w:lang w:val="el-GR"/>
        </w:rPr>
        <w:t xml:space="preserve"> της ΓΥΣ (</w:t>
      </w:r>
      <w:r w:rsidR="00783339" w:rsidRPr="00E401A1">
        <w:rPr>
          <w:rFonts w:eastAsia="Times New Roman"/>
        </w:rPr>
        <w:fldChar w:fldCharType="begin"/>
      </w:r>
      <w:r w:rsidR="00783339" w:rsidRPr="00791429">
        <w:rPr>
          <w:rFonts w:cs="Tahoma"/>
          <w:vanish/>
          <w:lang w:val="el-GR"/>
        </w:rPr>
        <w:instrText xml:space="preserve"> </w:instrText>
      </w:r>
      <w:r w:rsidR="00783339" w:rsidRPr="00791429">
        <w:rPr>
          <w:rFonts w:cs="Tahoma"/>
          <w:vanish/>
        </w:rPr>
        <w:instrText>HYPERLINK</w:instrText>
      </w:r>
      <w:r w:rsidR="00783339" w:rsidRPr="00791429">
        <w:rPr>
          <w:rFonts w:cs="Tahoma"/>
          <w:vanish/>
          <w:lang w:val="el-GR"/>
        </w:rPr>
        <w:instrText xml:space="preserve"> "</w:instrText>
      </w:r>
      <w:r w:rsidR="00783339" w:rsidRPr="00791429">
        <w:rPr>
          <w:rFonts w:cs="Tahoma"/>
          <w:vanish/>
        </w:rPr>
        <w:instrText>http</w:instrText>
      </w:r>
      <w:r w:rsidR="00783339" w:rsidRPr="00791429">
        <w:rPr>
          <w:rFonts w:cs="Tahoma"/>
          <w:vanish/>
          <w:lang w:val="el-GR"/>
        </w:rPr>
        <w:instrText>://</w:instrText>
      </w:r>
      <w:r w:rsidR="00783339" w:rsidRPr="00791429">
        <w:rPr>
          <w:rFonts w:cs="Tahoma"/>
          <w:vanish/>
        </w:rPr>
        <w:instrText>www</w:instrText>
      </w:r>
      <w:r w:rsidR="00783339" w:rsidRPr="00791429">
        <w:rPr>
          <w:rFonts w:cs="Tahoma"/>
          <w:vanish/>
          <w:lang w:val="el-GR"/>
        </w:rPr>
        <w:instrText>.</w:instrText>
      </w:r>
      <w:r w:rsidR="00783339" w:rsidRPr="00791429">
        <w:rPr>
          <w:rFonts w:cs="Tahoma"/>
          <w:vanish/>
        </w:rPr>
        <w:instrText>gys</w:instrText>
      </w:r>
      <w:r w:rsidR="00783339" w:rsidRPr="00791429">
        <w:rPr>
          <w:rFonts w:cs="Tahoma"/>
          <w:vanish/>
          <w:lang w:val="el-GR"/>
        </w:rPr>
        <w:instrText>.</w:instrText>
      </w:r>
      <w:r w:rsidR="00783339" w:rsidRPr="00791429">
        <w:rPr>
          <w:rFonts w:cs="Tahoma"/>
          <w:vanish/>
        </w:rPr>
        <w:instrText>gr</w:instrText>
      </w:r>
      <w:r w:rsidR="00783339" w:rsidRPr="00791429">
        <w:rPr>
          <w:rFonts w:cs="Tahoma"/>
          <w:vanish/>
          <w:lang w:val="el-GR"/>
        </w:rPr>
        <w:instrText>/" \</w:instrText>
      </w:r>
      <w:r w:rsidR="00783339" w:rsidRPr="00791429">
        <w:rPr>
          <w:rFonts w:cs="Tahoma"/>
          <w:vanish/>
        </w:rPr>
        <w:instrText>h</w:instrText>
      </w:r>
      <w:r w:rsidR="00783339" w:rsidRPr="00791429">
        <w:rPr>
          <w:rFonts w:cs="Tahoma"/>
          <w:vanish/>
          <w:lang w:val="el-GR"/>
        </w:rPr>
        <w:instrText xml:space="preserve"> </w:instrText>
      </w:r>
      <w:r w:rsidR="00783339" w:rsidRPr="00E401A1">
        <w:rPr>
          <w:rFonts w:eastAsia="Times New Roman"/>
        </w:rPr>
        <w:fldChar w:fldCharType="separate"/>
      </w:r>
      <w:r w:rsidRPr="00E401A1">
        <w:rPr>
          <w:rStyle w:val="InternetLink"/>
          <w:rFonts w:eastAsiaTheme="majorEastAsia" w:cs="Tahoma"/>
          <w:vanish/>
          <w:webHidden/>
        </w:rPr>
        <w:t>www</w:t>
      </w:r>
      <w:r w:rsidRPr="00E401A1">
        <w:rPr>
          <w:rStyle w:val="InternetLink"/>
          <w:rFonts w:eastAsiaTheme="majorEastAsia" w:cs="Tahoma"/>
          <w:vanish/>
          <w:webHidden/>
          <w:lang w:val="el-GR"/>
        </w:rPr>
        <w:t>.</w:t>
      </w:r>
      <w:r w:rsidRPr="00E401A1">
        <w:rPr>
          <w:rStyle w:val="InternetLink"/>
          <w:rFonts w:eastAsiaTheme="majorEastAsia" w:cs="Tahoma"/>
          <w:vanish/>
          <w:webHidden/>
        </w:rPr>
        <w:t>gys</w:t>
      </w:r>
      <w:r w:rsidRPr="00E401A1">
        <w:rPr>
          <w:rStyle w:val="InternetLink"/>
          <w:rFonts w:eastAsiaTheme="majorEastAsia" w:cs="Tahoma"/>
          <w:vanish/>
          <w:webHidden/>
          <w:lang w:val="el-GR"/>
        </w:rPr>
        <w:t>.</w:t>
      </w:r>
      <w:r w:rsidRPr="00E401A1">
        <w:rPr>
          <w:rStyle w:val="InternetLink"/>
          <w:rFonts w:eastAsiaTheme="majorEastAsia" w:cs="Tahoma"/>
          <w:vanish/>
          <w:webHidden/>
        </w:rPr>
        <w:t>gr</w:t>
      </w:r>
      <w:r w:rsidR="00783339" w:rsidRPr="00E401A1">
        <w:rPr>
          <w:rStyle w:val="InternetLink"/>
          <w:rFonts w:eastAsiaTheme="majorEastAsia" w:cs="Tahoma"/>
          <w:vanish/>
        </w:rPr>
        <w:fldChar w:fldCharType="end"/>
      </w:r>
      <w:r w:rsidRPr="00E401A1">
        <w:rPr>
          <w:rFonts w:cs="Tahoma"/>
          <w:lang w:val="el-GR"/>
        </w:rPr>
        <w:t xml:space="preserve">) καθώς και με τη χρήση του νέου Γεω-ευρετηρίου θα εντοπίζει το υλικό και θα ενημερώνεται για το κόστος. Στη συνέχεια ο πελάτης μπορεί να προσθέσει τα υλικά που τον ενδιαφέρουν στο ηλεκτρονικό «καλάθι» του νέου </w:t>
      </w:r>
      <w:r w:rsidRPr="00E401A1">
        <w:rPr>
          <w:rFonts w:cs="Tahoma"/>
        </w:rPr>
        <w:t>e</w:t>
      </w:r>
      <w:r w:rsidRPr="00E401A1">
        <w:rPr>
          <w:rFonts w:cs="Tahoma"/>
          <w:lang w:val="el-GR"/>
        </w:rPr>
        <w:t>-</w:t>
      </w:r>
      <w:r w:rsidRPr="00E401A1">
        <w:rPr>
          <w:rFonts w:cs="Tahoma"/>
        </w:rPr>
        <w:t>shop</w:t>
      </w:r>
      <w:r w:rsidRPr="00E401A1">
        <w:rPr>
          <w:rFonts w:cs="Tahoma"/>
          <w:lang w:val="el-GR"/>
        </w:rPr>
        <w:t xml:space="preserve"> της Υπηρεσίας. Τέλος, σε ότι αφορά την πληρωμή έχει τη δυνατότητα χρήσης πιστωτικής κάρτας ή πληρωμής σε συνεργαζόμενο τραπεζικό κατάστημα. Το σύστημα (</w:t>
      </w:r>
      <w:r w:rsidRPr="00E401A1">
        <w:rPr>
          <w:rFonts w:cs="Tahoma"/>
        </w:rPr>
        <w:t>e</w:t>
      </w:r>
      <w:r w:rsidRPr="00E401A1">
        <w:rPr>
          <w:rFonts w:cs="Tahoma"/>
          <w:lang w:val="el-GR"/>
        </w:rPr>
        <w:t>-</w:t>
      </w:r>
      <w:r w:rsidRPr="00E401A1">
        <w:rPr>
          <w:rFonts w:cs="Tahoma"/>
        </w:rPr>
        <w:t>shop</w:t>
      </w:r>
      <w:r w:rsidRPr="00E401A1">
        <w:rPr>
          <w:rFonts w:cs="Tahoma"/>
          <w:lang w:val="el-GR"/>
        </w:rPr>
        <w:t xml:space="preserve">) αυτόματα θα καταχωρεί την παραγγελία στο νέο </w:t>
      </w:r>
      <w:r w:rsidRPr="00E401A1">
        <w:rPr>
          <w:rFonts w:cs="Tahoma"/>
        </w:rPr>
        <w:t>ERP</w:t>
      </w:r>
      <w:r w:rsidRPr="00E401A1">
        <w:rPr>
          <w:rFonts w:cs="Tahoma"/>
          <w:lang w:val="el-GR"/>
        </w:rPr>
        <w:t>.</w:t>
      </w:r>
    </w:p>
    <w:p w14:paraId="4308A986" w14:textId="77777777" w:rsidR="007722CD" w:rsidRPr="00F6740F" w:rsidRDefault="007722CD" w:rsidP="00E401A1">
      <w:pPr>
        <w:spacing w:before="120"/>
        <w:rPr>
          <w:rFonts w:cs="Tahoma"/>
          <w:lang w:val="el-GR"/>
        </w:rPr>
      </w:pPr>
      <w:r w:rsidRPr="00E937F6">
        <w:rPr>
          <w:rFonts w:cs="Tahoma"/>
          <w:lang w:val="el-GR"/>
        </w:rPr>
        <w:t>Σε όλες τις παραπάνω περιπτώσεις θα πρέπει να προβλεφθεί κατά την διαδικασία έναρξης της παραγγελίας να συλλέγονται υποχρεωτικά όλα τα απαραίτητα στοιχεία όπως στοιχεία πελάτη, μορφή τελικού προϊόντος, τρόπος παράδοσης και η πιθανή διαβάθμιση αυτών.</w:t>
      </w:r>
    </w:p>
    <w:p w14:paraId="3E5C3F10" w14:textId="77777777" w:rsidR="007722CD" w:rsidRPr="00791429" w:rsidRDefault="007722CD" w:rsidP="00E401A1">
      <w:pPr>
        <w:spacing w:before="120"/>
        <w:rPr>
          <w:rFonts w:cs="Tahoma"/>
          <w:lang w:val="el-GR"/>
        </w:rPr>
      </w:pPr>
      <w:r w:rsidRPr="006B48D5">
        <w:rPr>
          <w:rFonts w:cs="Tahoma"/>
          <w:lang w:val="el-GR"/>
        </w:rPr>
        <w:t xml:space="preserve">Οι διαδικασίες λήψης των παραγγελιών που περιγράφονται παραπάνω εκτελούνται ήδη από τη ΓΥΣ με την υφιστάμενη υποδομή η οποία αποτελείται από το σύστημα </w:t>
      </w:r>
      <w:r w:rsidRPr="00224D00">
        <w:rPr>
          <w:rFonts w:cs="Tahoma"/>
        </w:rPr>
        <w:t>ERP</w:t>
      </w:r>
      <w:r w:rsidRPr="00224D00">
        <w:rPr>
          <w:rFonts w:cs="Tahoma"/>
          <w:lang w:val="el-GR"/>
        </w:rPr>
        <w:t xml:space="preserve"> και </w:t>
      </w:r>
      <w:r w:rsidRPr="00224D00">
        <w:rPr>
          <w:rFonts w:cs="Tahoma"/>
        </w:rPr>
        <w:t>e</w:t>
      </w:r>
      <w:r w:rsidRPr="008A50B3">
        <w:rPr>
          <w:rFonts w:cs="Tahoma"/>
          <w:lang w:val="el-GR"/>
        </w:rPr>
        <w:t>-</w:t>
      </w:r>
      <w:r w:rsidRPr="00791429">
        <w:rPr>
          <w:rFonts w:cs="Tahoma"/>
        </w:rPr>
        <w:t>shop</w:t>
      </w:r>
      <w:r w:rsidRPr="00791429">
        <w:rPr>
          <w:rFonts w:cs="Tahoma"/>
          <w:lang w:val="el-GR"/>
        </w:rPr>
        <w:t xml:space="preserve">. Στο </w:t>
      </w:r>
      <w:r w:rsidRPr="00791429">
        <w:rPr>
          <w:rFonts w:cs="Tahoma"/>
          <w:lang w:val="el-GR"/>
        </w:rPr>
        <w:lastRenderedPageBreak/>
        <w:t xml:space="preserve">πλαίσιο του παρόντος Έργου με τα νέα αντίστοιχα συστήματα που θα υλοποιηθούν θα δίνονται και νέες πιο σύγχρονες δυνατότητες. </w:t>
      </w:r>
    </w:p>
    <w:p w14:paraId="73EC2A4B" w14:textId="77777777" w:rsidR="007722CD" w:rsidRPr="00791429" w:rsidRDefault="007722CD" w:rsidP="00E401A1">
      <w:pPr>
        <w:spacing w:before="120"/>
        <w:rPr>
          <w:rFonts w:cs="Tahoma"/>
          <w:lang w:val="el-GR"/>
        </w:rPr>
      </w:pPr>
    </w:p>
    <w:p w14:paraId="461F6526" w14:textId="77777777" w:rsidR="007722CD" w:rsidRPr="00E401A1" w:rsidRDefault="007722CD" w:rsidP="00E401A1">
      <w:pPr>
        <w:pStyle w:val="5"/>
        <w:keepNext/>
        <w:keepLines/>
        <w:suppressAutoHyphens w:val="0"/>
        <w:spacing w:before="120" w:after="120" w:line="240" w:lineRule="auto"/>
        <w:ind w:firstLine="0"/>
        <w:rPr>
          <w:rFonts w:ascii="Tahoma" w:hAnsi="Tahoma" w:cs="Tahoma"/>
        </w:rPr>
      </w:pPr>
      <w:bookmarkStart w:id="552" w:name="_Toc338922960"/>
      <w:bookmarkStart w:id="553" w:name="_Toc3896331"/>
      <w:bookmarkEnd w:id="552"/>
      <w:bookmarkEnd w:id="553"/>
      <w:r w:rsidRPr="00E401A1">
        <w:rPr>
          <w:rFonts w:ascii="Tahoma" w:hAnsi="Tahoma" w:cs="Tahoma" w:hint="eastAsia"/>
        </w:rPr>
        <w:t>Επεξεργασία</w:t>
      </w:r>
      <w:r w:rsidRPr="00E401A1">
        <w:rPr>
          <w:rFonts w:ascii="Tahoma" w:hAnsi="Tahoma" w:cs="Tahoma"/>
        </w:rPr>
        <w:t xml:space="preserve"> </w:t>
      </w:r>
      <w:r w:rsidRPr="00E401A1">
        <w:rPr>
          <w:rFonts w:ascii="Tahoma" w:hAnsi="Tahoma" w:cs="Tahoma" w:hint="eastAsia"/>
        </w:rPr>
        <w:t>Παραγγελίας</w:t>
      </w:r>
    </w:p>
    <w:p w14:paraId="3D783DD8" w14:textId="77777777" w:rsidR="007722CD" w:rsidRPr="00791429" w:rsidRDefault="007722CD" w:rsidP="00E401A1">
      <w:pPr>
        <w:spacing w:before="120"/>
        <w:rPr>
          <w:rFonts w:cs="Tahoma"/>
          <w:lang w:val="el-GR"/>
        </w:rPr>
      </w:pPr>
      <w:r w:rsidRPr="00E937F6">
        <w:rPr>
          <w:rFonts w:cs="Tahoma"/>
          <w:lang w:val="el-GR"/>
        </w:rPr>
        <w:t xml:space="preserve">Στο </w:t>
      </w:r>
      <w:r w:rsidRPr="00E937F6">
        <w:rPr>
          <w:rFonts w:cs="Tahoma"/>
        </w:rPr>
        <w:t>back</w:t>
      </w:r>
      <w:r w:rsidRPr="00E937F6">
        <w:rPr>
          <w:rFonts w:cs="Tahoma"/>
          <w:lang w:val="el-GR"/>
        </w:rPr>
        <w:t>-</w:t>
      </w:r>
      <w:r w:rsidRPr="00E937F6">
        <w:rPr>
          <w:rFonts w:cs="Tahoma"/>
        </w:rPr>
        <w:t>end</w:t>
      </w:r>
      <w:r w:rsidRPr="00F6740F">
        <w:rPr>
          <w:rFonts w:cs="Tahoma"/>
          <w:lang w:val="el-GR"/>
        </w:rPr>
        <w:t xml:space="preserve"> απαιτείται κατάλληλο σύστημα αποθήκευσης των αρχείων εικόνων υψηλής ανάλυσης (380.000 Α/Φ)</w:t>
      </w:r>
      <w:r w:rsidRPr="006B48D5">
        <w:rPr>
          <w:rFonts w:cs="Tahoma"/>
          <w:lang w:val="el-GR"/>
        </w:rPr>
        <w:t>, ώστε πέρα από την αυξημένη χωρητικότητά του, να είναι εύκολη και γρήγορη η αναζήτηση, ανάκτηση και επιπλέον η επεξεργασία Α/Φ, εφόσον απαιτείται, για την εξυπηρέτηση του κοινού. Η επεξεργασία αυτή περιλαμβάνει και την απόσβεση διαβαθμισμένων περιοχών. Το</w:t>
      </w:r>
      <w:r w:rsidRPr="00224D00">
        <w:rPr>
          <w:rFonts w:cs="Tahoma"/>
          <w:lang w:val="el-GR"/>
        </w:rPr>
        <w:t xml:space="preserve"> τελικό αρχείο θα πρέπει στη συνέχεια να προωθείται προς τον ενδιαφερόμενο πελάτη στην επιθυμητή μορφή (εκτυπωμένο, αποθηκευμένο σε οπτικό μέσο ή διαδικτυακή παράδοση μέσω </w:t>
      </w:r>
      <w:r w:rsidRPr="008A50B3">
        <w:rPr>
          <w:rFonts w:cs="Tahoma"/>
        </w:rPr>
        <w:t>server</w:t>
      </w:r>
      <w:r w:rsidRPr="00791429">
        <w:rPr>
          <w:rFonts w:cs="Tahoma"/>
          <w:lang w:val="el-GR"/>
        </w:rPr>
        <w:t>).</w:t>
      </w:r>
    </w:p>
    <w:p w14:paraId="48E9558B" w14:textId="77777777" w:rsidR="007722CD" w:rsidRPr="00E401A1" w:rsidRDefault="007722CD" w:rsidP="00E401A1">
      <w:pPr>
        <w:pStyle w:val="5"/>
        <w:keepNext/>
        <w:keepLines/>
        <w:suppressAutoHyphens w:val="0"/>
        <w:spacing w:before="120" w:after="120" w:line="240" w:lineRule="auto"/>
        <w:ind w:firstLine="0"/>
        <w:rPr>
          <w:rFonts w:ascii="Tahoma" w:hAnsi="Tahoma" w:cs="Tahoma"/>
        </w:rPr>
      </w:pPr>
      <w:bookmarkStart w:id="554" w:name="_Toc338922961"/>
      <w:bookmarkStart w:id="555" w:name="_Toc3896332"/>
      <w:r w:rsidRPr="00E401A1">
        <w:rPr>
          <w:rFonts w:ascii="Tahoma" w:hAnsi="Tahoma" w:cs="Tahoma" w:hint="eastAsia"/>
        </w:rPr>
        <w:t>Συνεργασία</w:t>
      </w:r>
      <w:r w:rsidRPr="00E401A1">
        <w:rPr>
          <w:rFonts w:ascii="Tahoma" w:hAnsi="Tahoma" w:cs="Tahoma"/>
        </w:rPr>
        <w:t xml:space="preserve"> front-end </w:t>
      </w:r>
      <w:r w:rsidRPr="00E401A1">
        <w:rPr>
          <w:rFonts w:ascii="Tahoma" w:hAnsi="Tahoma" w:cs="Tahoma" w:hint="eastAsia"/>
        </w:rPr>
        <w:t>με</w:t>
      </w:r>
      <w:bookmarkEnd w:id="554"/>
      <w:bookmarkEnd w:id="555"/>
      <w:r w:rsidRPr="00E401A1">
        <w:rPr>
          <w:rFonts w:ascii="Tahoma" w:hAnsi="Tahoma" w:cs="Tahoma"/>
        </w:rPr>
        <w:t xml:space="preserve"> back-end</w:t>
      </w:r>
    </w:p>
    <w:p w14:paraId="3A8399AD" w14:textId="77777777" w:rsidR="007722CD" w:rsidRPr="00791429" w:rsidRDefault="007722CD" w:rsidP="00E401A1">
      <w:pPr>
        <w:spacing w:before="120"/>
        <w:rPr>
          <w:rFonts w:cs="Tahoma"/>
          <w:lang w:val="el-GR"/>
        </w:rPr>
      </w:pPr>
      <w:r w:rsidRPr="00E937F6">
        <w:rPr>
          <w:rFonts w:cs="Tahoma"/>
          <w:lang w:val="el-GR"/>
        </w:rPr>
        <w:t xml:space="preserve">Καθώς το </w:t>
      </w:r>
      <w:r w:rsidRPr="00E937F6">
        <w:rPr>
          <w:rFonts w:cs="Tahoma"/>
        </w:rPr>
        <w:t>front</w:t>
      </w:r>
      <w:r w:rsidRPr="00E937F6">
        <w:rPr>
          <w:rFonts w:cs="Tahoma"/>
          <w:lang w:val="el-GR"/>
        </w:rPr>
        <w:t>-</w:t>
      </w:r>
      <w:r w:rsidRPr="00E937F6">
        <w:rPr>
          <w:rFonts w:cs="Tahoma"/>
        </w:rPr>
        <w:t>end</w:t>
      </w:r>
      <w:r w:rsidRPr="00F6740F">
        <w:rPr>
          <w:rFonts w:cs="Tahoma"/>
          <w:lang w:val="el-GR"/>
        </w:rPr>
        <w:t xml:space="preserve"> δεν συνδέεται με το </w:t>
      </w:r>
      <w:r w:rsidRPr="00561FE0">
        <w:rPr>
          <w:rFonts w:cs="Tahoma"/>
        </w:rPr>
        <w:t>bac</w:t>
      </w:r>
      <w:r w:rsidRPr="006B48D5">
        <w:rPr>
          <w:rFonts w:cs="Tahoma"/>
        </w:rPr>
        <w:t>k</w:t>
      </w:r>
      <w:r w:rsidRPr="00224D00">
        <w:rPr>
          <w:rFonts w:cs="Tahoma"/>
          <w:lang w:val="el-GR"/>
        </w:rPr>
        <w:t>-</w:t>
      </w:r>
      <w:r w:rsidRPr="00224D00">
        <w:rPr>
          <w:rFonts w:cs="Tahoma"/>
        </w:rPr>
        <w:t>end</w:t>
      </w:r>
      <w:r w:rsidRPr="00224D00">
        <w:rPr>
          <w:rFonts w:cs="Tahoma"/>
          <w:lang w:val="el-GR"/>
        </w:rPr>
        <w:t xml:space="preserve"> φυσικά και λογικά για λόγους ασφαλείας των δεδομένων και διαβάθμισης των δικτύων, θα πρέπει να προβλεφθεί ένας τρόπος μετάδοσης της πληροφορίας που περιγράφει τις ανάγκες του πελάτη (</w:t>
      </w:r>
      <w:r w:rsidRPr="008A50B3">
        <w:rPr>
          <w:rFonts w:cs="Tahoma"/>
        </w:rPr>
        <w:t>front</w:t>
      </w:r>
      <w:r w:rsidRPr="00791429">
        <w:rPr>
          <w:rFonts w:cs="Tahoma"/>
          <w:lang w:val="el-GR"/>
        </w:rPr>
        <w:t>-</w:t>
      </w:r>
      <w:r w:rsidRPr="00791429">
        <w:rPr>
          <w:rFonts w:cs="Tahoma"/>
        </w:rPr>
        <w:t>end</w:t>
      </w:r>
      <w:r w:rsidRPr="00791429">
        <w:rPr>
          <w:rFonts w:cs="Tahoma"/>
          <w:lang w:val="el-GR"/>
        </w:rPr>
        <w:t xml:space="preserve">) στους χειριστές του </w:t>
      </w:r>
      <w:r w:rsidRPr="00791429">
        <w:rPr>
          <w:rFonts w:cs="Tahoma"/>
        </w:rPr>
        <w:t>back</w:t>
      </w:r>
      <w:r w:rsidRPr="00791429">
        <w:rPr>
          <w:rFonts w:cs="Tahoma"/>
          <w:lang w:val="el-GR"/>
        </w:rPr>
        <w:t>-</w:t>
      </w:r>
      <w:r w:rsidRPr="00791429">
        <w:rPr>
          <w:rFonts w:cs="Tahoma"/>
        </w:rPr>
        <w:t>end</w:t>
      </w:r>
      <w:r w:rsidRPr="00791429">
        <w:rPr>
          <w:rFonts w:cs="Tahoma"/>
          <w:lang w:val="el-GR"/>
        </w:rPr>
        <w:t xml:space="preserve">, όπου θα υπάρχει η πρόσβαση στα αρχεία υψηλής ανάλυσης. </w:t>
      </w:r>
    </w:p>
    <w:p w14:paraId="65AB5611" w14:textId="77777777" w:rsidR="007722CD" w:rsidRPr="00791429" w:rsidRDefault="007722CD" w:rsidP="00E401A1">
      <w:pPr>
        <w:spacing w:before="120"/>
        <w:rPr>
          <w:rFonts w:cs="Tahoma"/>
          <w:lang w:val="el-GR"/>
        </w:rPr>
      </w:pPr>
      <w:r w:rsidRPr="00791429">
        <w:rPr>
          <w:rFonts w:cs="Tahoma"/>
          <w:lang w:val="el-GR"/>
        </w:rPr>
        <w:t>Ο Ανάδοχος θα πρέπει να προτείνει σχετική μεθοδολογία προκειμένου να επιτευχθούν τα παρακάτω:</w:t>
      </w:r>
    </w:p>
    <w:p w14:paraId="7911AA4E" w14:textId="77777777" w:rsidR="007722CD" w:rsidRPr="00E401A1" w:rsidRDefault="007722CD" w:rsidP="004E653B">
      <w:pPr>
        <w:pStyle w:val="aff1"/>
        <w:numPr>
          <w:ilvl w:val="0"/>
          <w:numId w:val="62"/>
        </w:numPr>
        <w:suppressAutoHyphens w:val="0"/>
        <w:spacing w:before="120"/>
        <w:ind w:firstLine="0"/>
        <w:rPr>
          <w:rFonts w:cs="Tahoma"/>
          <w:lang w:val="el-GR"/>
        </w:rPr>
      </w:pPr>
      <w:r w:rsidRPr="00E401A1">
        <w:rPr>
          <w:rFonts w:cs="Tahoma"/>
          <w:lang w:val="el-GR"/>
        </w:rPr>
        <w:t xml:space="preserve">Στο επίπεδο του </w:t>
      </w:r>
      <w:r w:rsidRPr="00E401A1">
        <w:rPr>
          <w:rFonts w:cs="Tahoma"/>
        </w:rPr>
        <w:t>front</w:t>
      </w:r>
      <w:r w:rsidRPr="00E401A1">
        <w:rPr>
          <w:rFonts w:cs="Tahoma"/>
          <w:lang w:val="el-GR"/>
        </w:rPr>
        <w:t>-</w:t>
      </w:r>
      <w:r w:rsidRPr="00E401A1">
        <w:rPr>
          <w:rFonts w:cs="Tahoma"/>
        </w:rPr>
        <w:t>end</w:t>
      </w:r>
      <w:r w:rsidRPr="00E401A1">
        <w:rPr>
          <w:rFonts w:cs="Tahoma"/>
          <w:lang w:val="el-GR"/>
        </w:rPr>
        <w:t xml:space="preserve"> θα πρέπει να είναι δυνατή η εξαγωγή ενός κατάλληλου αρχείου παραγγελιών το οποίο θα περιλαμβάνει όλα τα απαραίτητα στοιχεία για την ανεύρεση των ΓΥ και την επιτυχή ολοκλήρωση των μετέπειτα διαδικασιών στο </w:t>
      </w:r>
      <w:r w:rsidRPr="00E401A1">
        <w:rPr>
          <w:rFonts w:cs="Tahoma"/>
        </w:rPr>
        <w:t>back</w:t>
      </w:r>
      <w:r w:rsidRPr="00E401A1">
        <w:rPr>
          <w:rFonts w:cs="Tahoma"/>
          <w:lang w:val="el-GR"/>
        </w:rPr>
        <w:t>-</w:t>
      </w:r>
      <w:r w:rsidRPr="00E401A1">
        <w:rPr>
          <w:rFonts w:cs="Tahoma"/>
        </w:rPr>
        <w:t>end</w:t>
      </w:r>
      <w:r w:rsidRPr="00E401A1">
        <w:rPr>
          <w:rFonts w:cs="Tahoma"/>
          <w:lang w:val="el-GR"/>
        </w:rPr>
        <w:t xml:space="preserve"> (π.χ. ταυτότητα Α/Φ, τύπος προϊόντος (μεγέθυνση ή μη), είδος προϊόντος (αναλογικό, ψηφιακό), διαβάθμιση, στοιχεία επικοινωνίας πελάτη, ημερομηνία, αρ. παραγγελίας, τρόπος αποστολής ΓΥ κλπ).</w:t>
      </w:r>
    </w:p>
    <w:p w14:paraId="35BF7443" w14:textId="77777777" w:rsidR="007722CD" w:rsidRPr="00E401A1" w:rsidRDefault="007722CD" w:rsidP="004E653B">
      <w:pPr>
        <w:pStyle w:val="aff1"/>
        <w:numPr>
          <w:ilvl w:val="0"/>
          <w:numId w:val="62"/>
        </w:numPr>
        <w:suppressAutoHyphens w:val="0"/>
        <w:spacing w:before="120"/>
        <w:ind w:firstLine="0"/>
        <w:rPr>
          <w:rFonts w:cs="Tahoma"/>
          <w:lang w:val="el-GR"/>
        </w:rPr>
      </w:pPr>
      <w:r w:rsidRPr="00E401A1">
        <w:rPr>
          <w:rFonts w:cs="Tahoma"/>
          <w:lang w:val="el-GR"/>
        </w:rPr>
        <w:t xml:space="preserve">Στο επίπεδο του </w:t>
      </w:r>
      <w:r w:rsidRPr="00E401A1">
        <w:rPr>
          <w:rFonts w:cs="Tahoma"/>
        </w:rPr>
        <w:t>back</w:t>
      </w:r>
      <w:r w:rsidRPr="00E401A1">
        <w:rPr>
          <w:rFonts w:cs="Tahoma"/>
          <w:lang w:val="el-GR"/>
        </w:rPr>
        <w:t>-</w:t>
      </w:r>
      <w:r w:rsidRPr="00E401A1">
        <w:rPr>
          <w:rFonts w:cs="Tahoma"/>
        </w:rPr>
        <w:t>end</w:t>
      </w:r>
      <w:r w:rsidRPr="00E401A1">
        <w:rPr>
          <w:rFonts w:cs="Tahoma"/>
          <w:lang w:val="el-GR"/>
        </w:rPr>
        <w:t xml:space="preserve"> θα πρέπει να είναι δυνατή η αυτόματη εισαγωγή του αρχείου στο σύστημα (δηλ. μέσω διαδικασίας ανοίγματος του αρχείου και όχι χειροκίνητης εισαγωγής των στοιχείων αυτού) η οποία θα επιτρέπει στον εσωτερικό χρήστη να έχει πλήρη εικόνα των παραγγελιών τις οποίες και θα μπορεί να διαχειριστεί.</w:t>
      </w:r>
    </w:p>
    <w:p w14:paraId="0CDC06FC" w14:textId="77777777" w:rsidR="007722CD" w:rsidRPr="00E401A1" w:rsidRDefault="007722CD" w:rsidP="004E653B">
      <w:pPr>
        <w:pStyle w:val="aff1"/>
        <w:numPr>
          <w:ilvl w:val="0"/>
          <w:numId w:val="62"/>
        </w:numPr>
        <w:suppressAutoHyphens w:val="0"/>
        <w:spacing w:before="120"/>
        <w:ind w:firstLine="0"/>
        <w:rPr>
          <w:rFonts w:cs="Tahoma"/>
          <w:lang w:val="el-GR"/>
        </w:rPr>
      </w:pPr>
      <w:r w:rsidRPr="00E401A1">
        <w:rPr>
          <w:rFonts w:cs="Tahoma"/>
          <w:lang w:val="el-GR"/>
        </w:rPr>
        <w:t xml:space="preserve">Το </w:t>
      </w:r>
      <w:r w:rsidRPr="00E401A1">
        <w:rPr>
          <w:rFonts w:cs="Tahoma"/>
        </w:rPr>
        <w:t>front</w:t>
      </w:r>
      <w:r w:rsidRPr="00E401A1">
        <w:rPr>
          <w:rFonts w:cs="Tahoma"/>
          <w:lang w:val="el-GR"/>
        </w:rPr>
        <w:t>-</w:t>
      </w:r>
      <w:r w:rsidRPr="00E401A1">
        <w:rPr>
          <w:rFonts w:cs="Tahoma"/>
        </w:rPr>
        <w:t>end</w:t>
      </w:r>
      <w:r w:rsidRPr="00E401A1">
        <w:rPr>
          <w:rFonts w:cs="Tahoma"/>
          <w:lang w:val="el-GR"/>
        </w:rPr>
        <w:t xml:space="preserve"> θα πρέπει να ενημερώνεται για την ολοκλήρωση ή μη των παραγγελιών και όλες τις περαιτέρω απαραίτητες ενέργειες.</w:t>
      </w:r>
    </w:p>
    <w:p w14:paraId="7004A073" w14:textId="77777777" w:rsidR="007722CD" w:rsidRPr="00E401A1" w:rsidRDefault="007722CD" w:rsidP="00E401A1">
      <w:pPr>
        <w:pStyle w:val="aff1"/>
        <w:spacing w:before="120"/>
        <w:rPr>
          <w:rFonts w:cs="Tahoma"/>
          <w:lang w:val="el-GR"/>
        </w:rPr>
      </w:pPr>
    </w:p>
    <w:p w14:paraId="7C8C50BD" w14:textId="77777777" w:rsidR="007722CD" w:rsidRPr="00E401A1" w:rsidRDefault="007722CD" w:rsidP="00E401A1">
      <w:pPr>
        <w:pStyle w:val="5"/>
        <w:keepNext/>
        <w:keepLines/>
        <w:suppressAutoHyphens w:val="0"/>
        <w:spacing w:before="120" w:after="120" w:line="240" w:lineRule="auto"/>
        <w:ind w:firstLine="0"/>
        <w:rPr>
          <w:rFonts w:ascii="Tahoma" w:hAnsi="Tahoma" w:cs="Tahoma"/>
          <w:lang w:val="el-GR"/>
        </w:rPr>
      </w:pPr>
      <w:bookmarkStart w:id="556" w:name="_Toc3896333"/>
      <w:bookmarkStart w:id="557" w:name="_Toc338922967"/>
      <w:bookmarkEnd w:id="556"/>
      <w:bookmarkEnd w:id="557"/>
      <w:r w:rsidRPr="00E401A1">
        <w:rPr>
          <w:rFonts w:ascii="Tahoma" w:hAnsi="Tahoma" w:cs="Tahoma" w:hint="eastAsia"/>
          <w:lang w:val="el-GR"/>
        </w:rPr>
        <w:t>Προετοιμασία</w:t>
      </w:r>
      <w:r w:rsidRPr="00E401A1">
        <w:rPr>
          <w:rFonts w:ascii="Tahoma" w:hAnsi="Tahoma" w:cs="Tahoma"/>
          <w:lang w:val="el-GR"/>
        </w:rPr>
        <w:t xml:space="preserve"> </w:t>
      </w:r>
      <w:r w:rsidRPr="00E401A1">
        <w:rPr>
          <w:rFonts w:ascii="Tahoma" w:hAnsi="Tahoma" w:cs="Tahoma" w:hint="eastAsia"/>
          <w:lang w:val="el-GR"/>
        </w:rPr>
        <w:t>τελικού</w:t>
      </w:r>
      <w:r w:rsidRPr="00E401A1">
        <w:rPr>
          <w:rFonts w:ascii="Tahoma" w:hAnsi="Tahoma" w:cs="Tahoma"/>
          <w:lang w:val="el-GR"/>
        </w:rPr>
        <w:t xml:space="preserve"> </w:t>
      </w:r>
      <w:r w:rsidRPr="00E401A1">
        <w:rPr>
          <w:rFonts w:ascii="Tahoma" w:hAnsi="Tahoma" w:cs="Tahoma" w:hint="eastAsia"/>
          <w:lang w:val="el-GR"/>
        </w:rPr>
        <w:t>αρχείου</w:t>
      </w:r>
      <w:r w:rsidRPr="00E401A1">
        <w:rPr>
          <w:rFonts w:ascii="Tahoma" w:hAnsi="Tahoma" w:cs="Tahoma"/>
          <w:lang w:val="el-GR"/>
        </w:rPr>
        <w:t xml:space="preserve"> </w:t>
      </w:r>
      <w:r w:rsidRPr="00E401A1">
        <w:rPr>
          <w:rFonts w:ascii="Tahoma" w:hAnsi="Tahoma" w:cs="Tahoma" w:hint="eastAsia"/>
          <w:lang w:val="el-GR"/>
        </w:rPr>
        <w:t>και</w:t>
      </w:r>
      <w:r w:rsidRPr="00E401A1">
        <w:rPr>
          <w:rFonts w:ascii="Tahoma" w:hAnsi="Tahoma" w:cs="Tahoma"/>
          <w:lang w:val="el-GR"/>
        </w:rPr>
        <w:t xml:space="preserve"> </w:t>
      </w:r>
      <w:r w:rsidRPr="00E401A1">
        <w:rPr>
          <w:rFonts w:ascii="Tahoma" w:hAnsi="Tahoma" w:cs="Tahoma" w:hint="eastAsia"/>
          <w:lang w:val="el-GR"/>
        </w:rPr>
        <w:t>ολοκλήρωση</w:t>
      </w:r>
      <w:r w:rsidRPr="00E401A1">
        <w:rPr>
          <w:rFonts w:ascii="Tahoma" w:hAnsi="Tahoma" w:cs="Tahoma"/>
          <w:lang w:val="el-GR"/>
        </w:rPr>
        <w:t xml:space="preserve"> </w:t>
      </w:r>
      <w:r w:rsidRPr="00E401A1">
        <w:rPr>
          <w:rFonts w:ascii="Tahoma" w:hAnsi="Tahoma" w:cs="Tahoma" w:hint="eastAsia"/>
          <w:lang w:val="el-GR"/>
        </w:rPr>
        <w:t>παραγγελίας</w:t>
      </w:r>
    </w:p>
    <w:p w14:paraId="2E025155" w14:textId="77777777" w:rsidR="007722CD" w:rsidRPr="00791429" w:rsidRDefault="007722CD" w:rsidP="00E401A1">
      <w:pPr>
        <w:spacing w:before="120"/>
        <w:rPr>
          <w:rFonts w:cs="Tahoma"/>
          <w:lang w:val="el-GR"/>
        </w:rPr>
      </w:pPr>
      <w:r w:rsidRPr="00E937F6">
        <w:rPr>
          <w:rFonts w:cs="Tahoma"/>
          <w:lang w:val="el-GR"/>
        </w:rPr>
        <w:t xml:space="preserve">Η διαδικασία προετοιμασίας της παραγγελίας ολοκληρώνεται ανάλογα με την μορφή που επιθυμεί ο πελάτης. Στην περίπτωση εκτύπωσης, εκτυπώνεται η Α/Φ ή μεγέθυνση αυτής. Σε περίπτωση αποθήκευσης σε οπτικό μέσο, προετοιμάζεται το αντίστοιχο </w:t>
      </w:r>
      <w:r w:rsidRPr="00E937F6">
        <w:rPr>
          <w:rFonts w:cs="Tahoma"/>
        </w:rPr>
        <w:t>cd</w:t>
      </w:r>
      <w:r w:rsidRPr="00E937F6">
        <w:rPr>
          <w:rFonts w:cs="Tahoma"/>
          <w:lang w:val="el-GR"/>
        </w:rPr>
        <w:t xml:space="preserve"> ή </w:t>
      </w:r>
      <w:r w:rsidRPr="00F6740F">
        <w:rPr>
          <w:rFonts w:cs="Tahoma"/>
        </w:rPr>
        <w:t>dvd</w:t>
      </w:r>
      <w:r w:rsidRPr="00561FE0">
        <w:rPr>
          <w:rFonts w:cs="Tahoma"/>
          <w:lang w:val="el-GR"/>
        </w:rPr>
        <w:t xml:space="preserve">. Σε περίπτωση ψηφιακής αποστολής, γίνεται </w:t>
      </w:r>
      <w:r w:rsidRPr="006B48D5">
        <w:rPr>
          <w:rFonts w:cs="Tahoma"/>
        </w:rPr>
        <w:t>upload</w:t>
      </w:r>
      <w:r w:rsidRPr="00224D00">
        <w:rPr>
          <w:rFonts w:cs="Tahoma"/>
          <w:lang w:val="el-GR"/>
        </w:rPr>
        <w:t xml:space="preserve"> του αρχείου στον </w:t>
      </w:r>
      <w:r w:rsidRPr="00224D00">
        <w:rPr>
          <w:rFonts w:cs="Tahoma"/>
        </w:rPr>
        <w:t>upload</w:t>
      </w:r>
      <w:r w:rsidRPr="00224D00">
        <w:rPr>
          <w:rFonts w:cs="Tahoma"/>
          <w:lang w:val="el-GR"/>
        </w:rPr>
        <w:t>/</w:t>
      </w:r>
      <w:r w:rsidRPr="008A50B3">
        <w:rPr>
          <w:rFonts w:cs="Tahoma"/>
        </w:rPr>
        <w:t>downlo</w:t>
      </w:r>
      <w:r w:rsidRPr="00791429">
        <w:rPr>
          <w:rFonts w:cs="Tahoma"/>
        </w:rPr>
        <w:t>ad</w:t>
      </w:r>
      <w:r w:rsidRPr="00791429">
        <w:rPr>
          <w:rFonts w:cs="Tahoma"/>
          <w:lang w:val="el-GR"/>
        </w:rPr>
        <w:t xml:space="preserve"> </w:t>
      </w:r>
      <w:r w:rsidRPr="00791429">
        <w:rPr>
          <w:rFonts w:cs="Tahoma"/>
        </w:rPr>
        <w:t>server</w:t>
      </w:r>
      <w:r w:rsidRPr="00791429">
        <w:rPr>
          <w:rFonts w:cs="Tahoma"/>
          <w:lang w:val="el-GR"/>
        </w:rPr>
        <w:t>.</w:t>
      </w:r>
    </w:p>
    <w:p w14:paraId="29F6E84C" w14:textId="77777777" w:rsidR="007722CD" w:rsidRPr="00791429" w:rsidRDefault="007722CD" w:rsidP="00E401A1">
      <w:pPr>
        <w:spacing w:before="120"/>
        <w:rPr>
          <w:rFonts w:cs="Tahoma"/>
          <w:lang w:val="el-GR"/>
        </w:rPr>
      </w:pPr>
      <w:r w:rsidRPr="00791429">
        <w:rPr>
          <w:rFonts w:cs="Tahoma"/>
          <w:lang w:val="el-GR"/>
        </w:rPr>
        <w:t xml:space="preserve">Όταν η προετοιμασία της παραγγελίας θα έχει ολοκληρωθεί ο χειριστής θα πρέπει να ενημερώνει το </w:t>
      </w:r>
      <w:r w:rsidRPr="00791429">
        <w:rPr>
          <w:rFonts w:cs="Tahoma"/>
        </w:rPr>
        <w:t>ERP</w:t>
      </w:r>
      <w:r w:rsidRPr="00791429">
        <w:rPr>
          <w:rFonts w:cs="Tahoma"/>
          <w:lang w:val="el-GR"/>
        </w:rPr>
        <w:t xml:space="preserve"> για την ολοκλήρωση της παραγγελίας και την αποδέσμευση των ΓΥ, ώστε να εκδοθεί το σχετικό παραστατικό και να δρομολογηθεί η αποστολή του. Η εφαρμογή θα πρέπει να έχει τη δυνατότητα παραγωγής </w:t>
      </w:r>
      <w:r w:rsidRPr="00791429">
        <w:rPr>
          <w:rFonts w:cs="Tahoma"/>
        </w:rPr>
        <w:t>report</w:t>
      </w:r>
      <w:r w:rsidRPr="00791429">
        <w:rPr>
          <w:rFonts w:cs="Tahoma"/>
          <w:lang w:val="el-GR"/>
        </w:rPr>
        <w:t xml:space="preserve"> με την κατάσταση παραγγελιών (ολοκληρωμένες / σε εκκρεμότητα) ώστε να διευκολύνεται ο έλεγχος ροής και αντιμετώπισης προβλημάτων.</w:t>
      </w:r>
    </w:p>
    <w:p w14:paraId="003A6ADA" w14:textId="77777777" w:rsidR="007722CD" w:rsidRPr="00E401A1" w:rsidRDefault="007722CD" w:rsidP="00E401A1">
      <w:pPr>
        <w:pStyle w:val="5"/>
        <w:keepNext/>
        <w:keepLines/>
        <w:suppressAutoHyphens w:val="0"/>
        <w:spacing w:before="120" w:after="120" w:line="240" w:lineRule="auto"/>
        <w:ind w:firstLine="0"/>
        <w:rPr>
          <w:rFonts w:ascii="Tahoma" w:hAnsi="Tahoma" w:cs="Tahoma"/>
        </w:rPr>
      </w:pPr>
      <w:bookmarkStart w:id="558" w:name="_Toc338922968"/>
      <w:bookmarkStart w:id="559" w:name="_Toc3896334"/>
      <w:bookmarkEnd w:id="558"/>
      <w:bookmarkEnd w:id="559"/>
      <w:r w:rsidRPr="00E401A1">
        <w:rPr>
          <w:rFonts w:ascii="Tahoma" w:hAnsi="Tahoma" w:cs="Tahoma" w:hint="eastAsia"/>
        </w:rPr>
        <w:lastRenderedPageBreak/>
        <w:t>Παράδοση</w:t>
      </w:r>
      <w:r w:rsidRPr="00E401A1">
        <w:rPr>
          <w:rFonts w:ascii="Tahoma" w:hAnsi="Tahoma" w:cs="Tahoma"/>
        </w:rPr>
        <w:t xml:space="preserve"> </w:t>
      </w:r>
      <w:r w:rsidRPr="00E401A1">
        <w:rPr>
          <w:rFonts w:ascii="Tahoma" w:hAnsi="Tahoma" w:cs="Tahoma" w:hint="eastAsia"/>
        </w:rPr>
        <w:t>παραγγελιών</w:t>
      </w:r>
    </w:p>
    <w:p w14:paraId="5C21EC5C" w14:textId="77777777" w:rsidR="007722CD" w:rsidRPr="00E937F6" w:rsidRDefault="007722CD" w:rsidP="00E401A1">
      <w:pPr>
        <w:spacing w:before="120"/>
        <w:rPr>
          <w:rFonts w:cs="Tahoma"/>
          <w:lang w:val="el-GR"/>
        </w:rPr>
      </w:pPr>
      <w:r w:rsidRPr="00E937F6">
        <w:rPr>
          <w:rFonts w:cs="Tahoma"/>
          <w:lang w:val="el-GR"/>
        </w:rPr>
        <w:t>Στο τελικό στάδιο της παράδοσης των παραγγελιών θα πρέπει να υπάρχει μέριμνα ώστε να υλοποιούνται τα βήματα που φαίνονται στην παρακάτω Εικόνα:</w:t>
      </w:r>
    </w:p>
    <w:p w14:paraId="1C7563FC" w14:textId="77777777" w:rsidR="007722CD" w:rsidRPr="00E937F6" w:rsidRDefault="007722CD" w:rsidP="00E401A1">
      <w:pPr>
        <w:keepNext/>
        <w:spacing w:before="120"/>
        <w:jc w:val="center"/>
        <w:rPr>
          <w:rFonts w:cs="Tahoma"/>
        </w:rPr>
      </w:pPr>
      <w:r w:rsidRPr="00E937F6">
        <w:rPr>
          <w:rFonts w:cs="Tahoma"/>
          <w:noProof/>
          <w:lang w:val="el-GR" w:eastAsia="el-GR"/>
        </w:rPr>
        <w:drawing>
          <wp:inline distT="0" distB="0" distL="0" distR="0" wp14:anchorId="57ECADF3" wp14:editId="2DDA35FE">
            <wp:extent cx="3943350" cy="2024691"/>
            <wp:effectExtent l="19050" t="0" r="0" b="0"/>
            <wp:docPr id="2" name="Picture 6" descr="up_dow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6" descr="up_down2.jpg"/>
                    <pic:cNvPicPr>
                      <a:picLocks noChangeAspect="1" noChangeArrowheads="1"/>
                    </pic:cNvPicPr>
                  </pic:nvPicPr>
                  <pic:blipFill>
                    <a:blip r:embed="rId40" cstate="print"/>
                    <a:stretch>
                      <a:fillRect/>
                    </a:stretch>
                  </pic:blipFill>
                  <pic:spPr bwMode="auto">
                    <a:xfrm>
                      <a:off x="0" y="0"/>
                      <a:ext cx="3944204" cy="2025129"/>
                    </a:xfrm>
                    <a:prstGeom prst="rect">
                      <a:avLst/>
                    </a:prstGeom>
                  </pic:spPr>
                </pic:pic>
              </a:graphicData>
            </a:graphic>
          </wp:inline>
        </w:drawing>
      </w:r>
    </w:p>
    <w:p w14:paraId="5E898540" w14:textId="5C6B1B09" w:rsidR="007722CD" w:rsidRPr="00E937F6" w:rsidRDefault="007722CD" w:rsidP="00E401A1">
      <w:pPr>
        <w:pStyle w:val="af2"/>
        <w:rPr>
          <w:rFonts w:cs="Tahoma"/>
          <w:lang w:val="el-GR"/>
        </w:rPr>
      </w:pPr>
      <w:bookmarkStart w:id="560" w:name="_Toc341291847"/>
      <w:bookmarkStart w:id="561" w:name="_Toc341299287"/>
      <w:bookmarkStart w:id="562" w:name="_Toc340657304"/>
      <w:bookmarkStart w:id="563" w:name="_Toc340654940"/>
      <w:bookmarkStart w:id="564" w:name="_Toc353017248"/>
      <w:bookmarkStart w:id="565" w:name="_Toc6569271"/>
      <w:bookmarkStart w:id="566" w:name="_Toc17885890"/>
      <w:r w:rsidRPr="00E937F6">
        <w:rPr>
          <w:rFonts w:cs="Tahoma"/>
          <w:lang w:val="el-GR"/>
        </w:rPr>
        <w:t xml:space="preserve">Εικόνα </w:t>
      </w:r>
      <w:r w:rsidRPr="00E937F6">
        <w:rPr>
          <w:rFonts w:cs="Tahoma"/>
        </w:rPr>
        <w:fldChar w:fldCharType="begin"/>
      </w:r>
      <w:r w:rsidRPr="00791429">
        <w:rPr>
          <w:rFonts w:cs="Tahoma"/>
        </w:rPr>
        <w:instrText>SEQ</w:instrText>
      </w:r>
      <w:r w:rsidRPr="00791429">
        <w:rPr>
          <w:rFonts w:cs="Tahoma"/>
          <w:lang w:val="el-GR"/>
        </w:rPr>
        <w:instrText xml:space="preserve"> Εικόνα \* </w:instrText>
      </w:r>
      <w:r w:rsidRPr="00791429">
        <w:rPr>
          <w:rFonts w:cs="Tahoma"/>
        </w:rPr>
        <w:instrText>ARABIC</w:instrText>
      </w:r>
      <w:r w:rsidRPr="00E937F6">
        <w:rPr>
          <w:rFonts w:cs="Tahoma"/>
        </w:rPr>
        <w:fldChar w:fldCharType="separate"/>
      </w:r>
      <w:r w:rsidR="00F96DA8">
        <w:rPr>
          <w:rFonts w:cs="Tahoma"/>
          <w:noProof/>
        </w:rPr>
        <w:t>8</w:t>
      </w:r>
      <w:r w:rsidRPr="00E937F6">
        <w:rPr>
          <w:rFonts w:cs="Tahoma"/>
        </w:rPr>
        <w:fldChar w:fldCharType="end"/>
      </w:r>
      <w:bookmarkEnd w:id="560"/>
      <w:bookmarkEnd w:id="561"/>
      <w:bookmarkEnd w:id="562"/>
      <w:bookmarkEnd w:id="563"/>
      <w:bookmarkEnd w:id="564"/>
      <w:r w:rsidRPr="00E937F6">
        <w:rPr>
          <w:rFonts w:cs="Tahoma"/>
          <w:lang w:val="el-GR"/>
        </w:rPr>
        <w:t>. Παράδοση – Αποστολή Παραγγελιών</w:t>
      </w:r>
      <w:bookmarkEnd w:id="565"/>
      <w:bookmarkEnd w:id="566"/>
    </w:p>
    <w:p w14:paraId="5CC9C5C2" w14:textId="77777777" w:rsidR="007722CD" w:rsidRPr="006B48D5" w:rsidRDefault="007722CD" w:rsidP="00E401A1">
      <w:pPr>
        <w:spacing w:before="120"/>
        <w:rPr>
          <w:rFonts w:cs="Tahoma"/>
          <w:lang w:val="el-GR"/>
        </w:rPr>
      </w:pPr>
      <w:r w:rsidRPr="00E937F6">
        <w:rPr>
          <w:rFonts w:cs="Tahoma"/>
          <w:lang w:val="el-GR"/>
        </w:rPr>
        <w:t xml:space="preserve">Στην περίπτωση φυσικής παράδοσης εκτυπωμένου υλικού, θα ενημερώνεται η Υδνση Χορήγησης για την ολοκλήρωση των παραγγελιών και θα παραλαμβάνει το υλικό ώστε να το παραδώσει στους πελάτες και να ενημερώσει το </w:t>
      </w:r>
      <w:r w:rsidRPr="00F6740F">
        <w:rPr>
          <w:rFonts w:cs="Tahoma"/>
        </w:rPr>
        <w:t>ERP</w:t>
      </w:r>
      <w:r w:rsidRPr="00561FE0">
        <w:rPr>
          <w:rFonts w:cs="Tahoma"/>
          <w:lang w:val="el-GR"/>
        </w:rPr>
        <w:t xml:space="preserve"> για την τελική ολοκλήρωση του κύκλου παραγγελίας.</w:t>
      </w:r>
    </w:p>
    <w:p w14:paraId="43B497B1" w14:textId="77777777" w:rsidR="007722CD" w:rsidRPr="00791429" w:rsidRDefault="007722CD" w:rsidP="00E401A1">
      <w:pPr>
        <w:spacing w:before="120"/>
        <w:rPr>
          <w:rFonts w:cs="Tahoma"/>
          <w:lang w:val="el-GR"/>
        </w:rPr>
      </w:pPr>
      <w:r w:rsidRPr="00224D00">
        <w:rPr>
          <w:rFonts w:cs="Tahoma"/>
          <w:lang w:val="el-GR"/>
        </w:rPr>
        <w:t xml:space="preserve">Σε ότι αφορά τη ψηφιακή αποστολή με τη χρήση κατάλληλου </w:t>
      </w:r>
      <w:r w:rsidRPr="00224D00">
        <w:rPr>
          <w:rFonts w:cs="Tahoma"/>
        </w:rPr>
        <w:t>Server</w:t>
      </w:r>
      <w:r w:rsidRPr="00224D00">
        <w:rPr>
          <w:rFonts w:cs="Tahoma"/>
          <w:lang w:val="el-GR"/>
        </w:rPr>
        <w:t xml:space="preserve"> για τη διαδικασία </w:t>
      </w:r>
      <w:r w:rsidRPr="008A50B3">
        <w:rPr>
          <w:rFonts w:cs="Tahoma"/>
        </w:rPr>
        <w:t>upload</w:t>
      </w:r>
      <w:r w:rsidRPr="00791429">
        <w:rPr>
          <w:rFonts w:cs="Tahoma"/>
          <w:lang w:val="el-GR"/>
        </w:rPr>
        <w:t>/</w:t>
      </w:r>
      <w:r w:rsidRPr="00791429">
        <w:rPr>
          <w:rFonts w:cs="Tahoma"/>
        </w:rPr>
        <w:t>download</w:t>
      </w:r>
      <w:r w:rsidRPr="00791429">
        <w:rPr>
          <w:rFonts w:cs="Tahoma"/>
          <w:lang w:val="el-GR"/>
        </w:rPr>
        <w:t>, θα πρέπει να ικανοποιούνται κατ’ ελάχιστον οι απαιτήσεις της εφαρμογής που περιγράφεται στη παρ. 3.4.9.4.</w:t>
      </w:r>
    </w:p>
    <w:p w14:paraId="022C3094" w14:textId="77777777" w:rsidR="007722CD" w:rsidRPr="00E401A1" w:rsidRDefault="007722CD" w:rsidP="00E401A1">
      <w:pPr>
        <w:pStyle w:val="4"/>
        <w:suppressAutoHyphens w:val="0"/>
        <w:spacing w:before="120" w:after="120"/>
        <w:ind w:firstLine="0"/>
        <w:rPr>
          <w:rFonts w:cs="Tahoma"/>
        </w:rPr>
      </w:pPr>
      <w:bookmarkStart w:id="567" w:name="_Toc338922971"/>
      <w:bookmarkStart w:id="568" w:name="_Toc3896335"/>
      <w:bookmarkEnd w:id="567"/>
      <w:bookmarkEnd w:id="568"/>
      <w:r w:rsidRPr="00E401A1">
        <w:rPr>
          <w:rFonts w:cs="Tahoma"/>
          <w:lang w:val="el-GR"/>
        </w:rPr>
        <w:t xml:space="preserve"> </w:t>
      </w:r>
      <w:bookmarkStart w:id="569" w:name="_Toc93395910"/>
      <w:r w:rsidRPr="00E401A1">
        <w:rPr>
          <w:rFonts w:cs="Tahoma"/>
        </w:rPr>
        <w:t>Προδιαγραφές και Λειτουργικά Χαρακτηριστικά Εξοπλισμού</w:t>
      </w:r>
      <w:bookmarkEnd w:id="569"/>
    </w:p>
    <w:p w14:paraId="745057FB" w14:textId="77777777" w:rsidR="007722CD" w:rsidRPr="00E937F6" w:rsidRDefault="007722CD" w:rsidP="00E401A1">
      <w:pPr>
        <w:spacing w:before="120"/>
        <w:rPr>
          <w:rFonts w:cs="Tahoma"/>
          <w:lang w:val="el-GR"/>
        </w:rPr>
      </w:pPr>
      <w:r w:rsidRPr="00E937F6">
        <w:rPr>
          <w:rFonts w:cs="Tahoma"/>
          <w:lang w:val="el-GR"/>
        </w:rPr>
        <w:t>Για την υλοποίηση του Έργου απαιτούνται:</w:t>
      </w:r>
    </w:p>
    <w:p w14:paraId="494C3D8F" w14:textId="77777777" w:rsidR="007722CD" w:rsidRPr="00E401A1" w:rsidRDefault="007722CD" w:rsidP="004E653B">
      <w:pPr>
        <w:pStyle w:val="aff1"/>
        <w:numPr>
          <w:ilvl w:val="0"/>
          <w:numId w:val="63"/>
        </w:numPr>
        <w:suppressAutoHyphens w:val="0"/>
        <w:spacing w:before="120"/>
        <w:ind w:firstLine="0"/>
        <w:rPr>
          <w:rFonts w:cs="Tahoma"/>
          <w:lang w:val="el-GR"/>
        </w:rPr>
      </w:pPr>
      <w:r w:rsidRPr="00E401A1">
        <w:rPr>
          <w:rFonts w:cs="Tahoma"/>
          <w:lang w:val="el-GR"/>
        </w:rPr>
        <w:t>Υποσύστημα Διαδικτυακής Πύλης (</w:t>
      </w:r>
      <w:r w:rsidRPr="00E401A1">
        <w:rPr>
          <w:rFonts w:cs="Tahoma"/>
        </w:rPr>
        <w:t>Portal</w:t>
      </w:r>
      <w:r w:rsidRPr="00E401A1">
        <w:rPr>
          <w:rFonts w:cs="Tahoma"/>
          <w:lang w:val="el-GR"/>
        </w:rPr>
        <w:t xml:space="preserve">) που θα αποτελείται από τουλάχιστον 2 (δύο) εξυπηρετητές υψηλής διαθεσιμότητας σε διάταξη </w:t>
      </w:r>
      <w:r w:rsidRPr="00E401A1">
        <w:rPr>
          <w:rFonts w:cs="Tahoma"/>
        </w:rPr>
        <w:t>Fail</w:t>
      </w:r>
      <w:r w:rsidRPr="00E401A1">
        <w:rPr>
          <w:rFonts w:cs="Tahoma"/>
          <w:lang w:val="el-GR"/>
        </w:rPr>
        <w:t xml:space="preserve"> – </w:t>
      </w:r>
      <w:r w:rsidRPr="00E401A1">
        <w:rPr>
          <w:rFonts w:cs="Tahoma"/>
        </w:rPr>
        <w:t>Over</w:t>
      </w:r>
      <w:r w:rsidRPr="00E401A1">
        <w:rPr>
          <w:rFonts w:cs="Tahoma"/>
          <w:lang w:val="el-GR"/>
        </w:rPr>
        <w:t>.</w:t>
      </w:r>
    </w:p>
    <w:p w14:paraId="0CE26DCB" w14:textId="77777777" w:rsidR="007722CD" w:rsidRPr="00E401A1" w:rsidRDefault="007722CD" w:rsidP="004E653B">
      <w:pPr>
        <w:pStyle w:val="aff1"/>
        <w:numPr>
          <w:ilvl w:val="0"/>
          <w:numId w:val="63"/>
        </w:numPr>
        <w:suppressAutoHyphens w:val="0"/>
        <w:spacing w:before="120"/>
        <w:ind w:firstLine="0"/>
        <w:rPr>
          <w:rFonts w:cs="Tahoma"/>
          <w:lang w:val="el-GR"/>
        </w:rPr>
      </w:pPr>
      <w:r w:rsidRPr="00E401A1">
        <w:rPr>
          <w:rFonts w:cs="Tahoma"/>
          <w:lang w:val="el-GR"/>
        </w:rPr>
        <w:t>Υποσύστημα διάχυσης γεωγραφικών δεδομένων (</w:t>
      </w:r>
      <w:r w:rsidRPr="00E401A1">
        <w:rPr>
          <w:rFonts w:cs="Tahoma"/>
        </w:rPr>
        <w:t>GIS</w:t>
      </w:r>
      <w:r w:rsidRPr="00E401A1">
        <w:rPr>
          <w:rFonts w:cs="Tahoma"/>
          <w:lang w:val="el-GR"/>
        </w:rPr>
        <w:t xml:space="preserve"> </w:t>
      </w:r>
      <w:r w:rsidRPr="00E401A1">
        <w:rPr>
          <w:rFonts w:cs="Tahoma"/>
        </w:rPr>
        <w:t>Server</w:t>
      </w:r>
      <w:r w:rsidRPr="00E401A1">
        <w:rPr>
          <w:rFonts w:cs="Tahoma"/>
          <w:lang w:val="el-GR"/>
        </w:rPr>
        <w:t xml:space="preserve">) αποτελούμενο από τουλάχιστον 2 εξυπηρετητές υψηλής διαθεσιμότητας σε διάταξη </w:t>
      </w:r>
      <w:r w:rsidRPr="00E401A1">
        <w:rPr>
          <w:rFonts w:cs="Tahoma"/>
        </w:rPr>
        <w:t>Fail</w:t>
      </w:r>
      <w:r w:rsidRPr="00E401A1">
        <w:rPr>
          <w:rFonts w:cs="Tahoma"/>
          <w:lang w:val="el-GR"/>
        </w:rPr>
        <w:t xml:space="preserve"> – </w:t>
      </w:r>
      <w:r w:rsidRPr="00E401A1">
        <w:rPr>
          <w:rFonts w:cs="Tahoma"/>
        </w:rPr>
        <w:t>Over</w:t>
      </w:r>
      <w:r w:rsidRPr="00E401A1">
        <w:rPr>
          <w:rFonts w:cs="Tahoma"/>
          <w:lang w:val="el-GR"/>
        </w:rPr>
        <w:t xml:space="preserve">, σε ότι αφορά το </w:t>
      </w:r>
      <w:r w:rsidRPr="00E401A1">
        <w:rPr>
          <w:rFonts w:cs="Tahoma"/>
        </w:rPr>
        <w:t>front</w:t>
      </w:r>
      <w:r w:rsidRPr="00E401A1">
        <w:rPr>
          <w:rFonts w:cs="Tahoma"/>
          <w:lang w:val="el-GR"/>
        </w:rPr>
        <w:t>-</w:t>
      </w:r>
      <w:r w:rsidRPr="00E401A1">
        <w:rPr>
          <w:rFonts w:cs="Tahoma"/>
        </w:rPr>
        <w:t>end</w:t>
      </w:r>
      <w:r w:rsidRPr="00E401A1">
        <w:rPr>
          <w:rFonts w:cs="Tahoma"/>
          <w:lang w:val="el-GR"/>
        </w:rPr>
        <w:t xml:space="preserve"> δίκτυο.</w:t>
      </w:r>
    </w:p>
    <w:p w14:paraId="659ACC3A" w14:textId="77777777" w:rsidR="007722CD" w:rsidRPr="00E401A1" w:rsidRDefault="007722CD" w:rsidP="004E653B">
      <w:pPr>
        <w:pStyle w:val="aff1"/>
        <w:numPr>
          <w:ilvl w:val="0"/>
          <w:numId w:val="63"/>
        </w:numPr>
        <w:suppressAutoHyphens w:val="0"/>
        <w:spacing w:before="120"/>
        <w:ind w:firstLine="0"/>
        <w:rPr>
          <w:rFonts w:cs="Tahoma"/>
          <w:lang w:val="el-GR"/>
        </w:rPr>
      </w:pPr>
      <w:r w:rsidRPr="00E401A1">
        <w:rPr>
          <w:rFonts w:cs="Tahoma"/>
          <w:lang w:val="el-GR"/>
        </w:rPr>
        <w:t>Υποσύστημα διάχυσης γεωγραφικών δεδομένων (</w:t>
      </w:r>
      <w:r w:rsidRPr="00E401A1">
        <w:rPr>
          <w:rFonts w:cs="Tahoma"/>
        </w:rPr>
        <w:t>GIS</w:t>
      </w:r>
      <w:r w:rsidRPr="00E401A1">
        <w:rPr>
          <w:rFonts w:cs="Tahoma"/>
          <w:lang w:val="el-GR"/>
        </w:rPr>
        <w:t xml:space="preserve"> </w:t>
      </w:r>
      <w:r w:rsidRPr="00E401A1">
        <w:rPr>
          <w:rFonts w:cs="Tahoma"/>
        </w:rPr>
        <w:t>Server</w:t>
      </w:r>
      <w:r w:rsidRPr="00E401A1">
        <w:rPr>
          <w:rFonts w:cs="Tahoma"/>
          <w:lang w:val="el-GR"/>
        </w:rPr>
        <w:t xml:space="preserve">), αποτελούμενο από τουλάχιστον 2 εξυπηρετητές υψηλής διαθεσιμότητας σε διάταξη </w:t>
      </w:r>
      <w:r w:rsidRPr="00E401A1">
        <w:rPr>
          <w:rFonts w:cs="Tahoma"/>
        </w:rPr>
        <w:t>Fail</w:t>
      </w:r>
      <w:r w:rsidRPr="00E401A1">
        <w:rPr>
          <w:rFonts w:cs="Tahoma"/>
          <w:lang w:val="el-GR"/>
        </w:rPr>
        <w:t xml:space="preserve"> –</w:t>
      </w:r>
      <w:r w:rsidRPr="00E401A1">
        <w:rPr>
          <w:rFonts w:cs="Tahoma"/>
        </w:rPr>
        <w:t>Over</w:t>
      </w:r>
      <w:r w:rsidRPr="00E401A1">
        <w:rPr>
          <w:rFonts w:cs="Tahoma"/>
          <w:lang w:val="el-GR"/>
        </w:rPr>
        <w:t xml:space="preserve">, σε ότι αφορά το </w:t>
      </w:r>
      <w:r w:rsidRPr="00E401A1">
        <w:rPr>
          <w:rFonts w:cs="Tahoma"/>
        </w:rPr>
        <w:t>back</w:t>
      </w:r>
      <w:r w:rsidRPr="00E401A1">
        <w:rPr>
          <w:rFonts w:cs="Tahoma"/>
          <w:lang w:val="el-GR"/>
        </w:rPr>
        <w:t>-</w:t>
      </w:r>
      <w:r w:rsidRPr="00E401A1">
        <w:rPr>
          <w:rFonts w:cs="Tahoma"/>
        </w:rPr>
        <w:t>end</w:t>
      </w:r>
      <w:r w:rsidRPr="00E401A1">
        <w:rPr>
          <w:rFonts w:cs="Tahoma"/>
          <w:lang w:val="el-GR"/>
        </w:rPr>
        <w:t xml:space="preserve"> δίκτυο για υλοποίηση αντιγράφου του Γεω-ευρετηρίου για χρήση του ως </w:t>
      </w:r>
      <w:r w:rsidRPr="00E401A1">
        <w:rPr>
          <w:rFonts w:cs="Tahoma"/>
        </w:rPr>
        <w:t>development</w:t>
      </w:r>
      <w:r w:rsidRPr="00E401A1">
        <w:rPr>
          <w:rFonts w:cs="Tahoma"/>
          <w:lang w:val="el-GR"/>
        </w:rPr>
        <w:t xml:space="preserve"> </w:t>
      </w:r>
      <w:r w:rsidRPr="00E401A1">
        <w:rPr>
          <w:rFonts w:cs="Tahoma"/>
        </w:rPr>
        <w:t>server</w:t>
      </w:r>
      <w:r w:rsidRPr="00E401A1">
        <w:rPr>
          <w:rFonts w:cs="Tahoma"/>
          <w:lang w:val="el-GR"/>
        </w:rPr>
        <w:t>.</w:t>
      </w:r>
    </w:p>
    <w:p w14:paraId="7E99B1D8" w14:textId="77777777" w:rsidR="007722CD" w:rsidRPr="00E401A1" w:rsidRDefault="007722CD" w:rsidP="004E653B">
      <w:pPr>
        <w:pStyle w:val="aff1"/>
        <w:numPr>
          <w:ilvl w:val="0"/>
          <w:numId w:val="63"/>
        </w:numPr>
        <w:suppressAutoHyphens w:val="0"/>
        <w:spacing w:before="120"/>
        <w:ind w:firstLine="0"/>
        <w:rPr>
          <w:rFonts w:cs="Tahoma"/>
          <w:lang w:val="el-GR"/>
        </w:rPr>
      </w:pPr>
      <w:r w:rsidRPr="00E401A1">
        <w:rPr>
          <w:rFonts w:cs="Tahoma"/>
          <w:lang w:val="el-GR"/>
        </w:rPr>
        <w:t xml:space="preserve">Για τις ανάγκες διαχείρισης των νέων συστημάτων θα χρειαστούν 2 (δύο) εξυπηρετητές, ένας για το </w:t>
      </w:r>
      <w:r w:rsidRPr="00E401A1">
        <w:rPr>
          <w:rFonts w:cs="Tahoma"/>
        </w:rPr>
        <w:t>Front</w:t>
      </w:r>
      <w:r w:rsidRPr="00E401A1">
        <w:rPr>
          <w:rFonts w:cs="Tahoma"/>
          <w:lang w:val="el-GR"/>
        </w:rPr>
        <w:t>-</w:t>
      </w:r>
      <w:r w:rsidRPr="00E401A1">
        <w:rPr>
          <w:rFonts w:cs="Tahoma"/>
        </w:rPr>
        <w:t>End</w:t>
      </w:r>
      <w:r w:rsidRPr="00E401A1">
        <w:rPr>
          <w:rFonts w:cs="Tahoma"/>
          <w:lang w:val="el-GR"/>
        </w:rPr>
        <w:t xml:space="preserve"> και ένας για το </w:t>
      </w:r>
      <w:r w:rsidRPr="00E401A1">
        <w:rPr>
          <w:rFonts w:cs="Tahoma"/>
        </w:rPr>
        <w:t>Back</w:t>
      </w:r>
      <w:r w:rsidRPr="00E401A1">
        <w:rPr>
          <w:rFonts w:cs="Tahoma"/>
          <w:lang w:val="el-GR"/>
        </w:rPr>
        <w:t>-</w:t>
      </w:r>
      <w:r w:rsidRPr="00E401A1">
        <w:rPr>
          <w:rFonts w:cs="Tahoma"/>
        </w:rPr>
        <w:t>End</w:t>
      </w:r>
      <w:r w:rsidRPr="00E401A1">
        <w:rPr>
          <w:rFonts w:cs="Tahoma"/>
          <w:lang w:val="el-GR"/>
        </w:rPr>
        <w:t>.</w:t>
      </w:r>
    </w:p>
    <w:p w14:paraId="6948B76F" w14:textId="77777777" w:rsidR="007722CD" w:rsidRPr="00E401A1" w:rsidRDefault="007722CD" w:rsidP="004E653B">
      <w:pPr>
        <w:pStyle w:val="aff1"/>
        <w:numPr>
          <w:ilvl w:val="0"/>
          <w:numId w:val="63"/>
        </w:numPr>
        <w:suppressAutoHyphens w:val="0"/>
        <w:spacing w:before="120"/>
        <w:ind w:firstLine="0"/>
        <w:rPr>
          <w:rFonts w:cs="Tahoma"/>
          <w:lang w:val="el-GR"/>
        </w:rPr>
      </w:pPr>
      <w:r w:rsidRPr="00E401A1">
        <w:rPr>
          <w:rFonts w:cs="Tahoma"/>
          <w:lang w:val="el-GR"/>
        </w:rPr>
        <w:t>Τουλάχιστον 3 (τρία) Ικριώματα (</w:t>
      </w:r>
      <w:r w:rsidRPr="00E401A1">
        <w:rPr>
          <w:rFonts w:cs="Tahoma"/>
        </w:rPr>
        <w:t>Racks</w:t>
      </w:r>
      <w:r w:rsidRPr="00E401A1">
        <w:rPr>
          <w:rFonts w:cs="Tahoma"/>
          <w:lang w:val="el-GR"/>
        </w:rPr>
        <w:t xml:space="preserve">) για την τοποθέτηση των εξυπηρετητών στα 3 διαφορετικά </w:t>
      </w:r>
      <w:r w:rsidRPr="00E401A1">
        <w:rPr>
          <w:rFonts w:cs="Tahoma"/>
        </w:rPr>
        <w:t>Server</w:t>
      </w:r>
      <w:r w:rsidRPr="00E401A1">
        <w:rPr>
          <w:rFonts w:cs="Tahoma"/>
          <w:lang w:val="el-GR"/>
        </w:rPr>
        <w:t xml:space="preserve"> </w:t>
      </w:r>
      <w:r w:rsidRPr="00E401A1">
        <w:rPr>
          <w:rFonts w:cs="Tahoma"/>
        </w:rPr>
        <w:t>Rooms</w:t>
      </w:r>
      <w:r w:rsidRPr="00E401A1">
        <w:rPr>
          <w:rFonts w:cs="Tahoma"/>
          <w:lang w:val="el-GR"/>
        </w:rPr>
        <w:t xml:space="preserve"> και όσα αντίστοιχα ικριώματα απαιτούνται για την τοποθέτηση των προσφερόμενων συστημάτων αποθήκευσης (</w:t>
      </w:r>
      <w:r w:rsidRPr="00E401A1">
        <w:rPr>
          <w:rFonts w:cs="Tahoma"/>
        </w:rPr>
        <w:t>Storages</w:t>
      </w:r>
      <w:r w:rsidRPr="00E401A1">
        <w:rPr>
          <w:rFonts w:cs="Tahoma"/>
          <w:lang w:val="el-GR"/>
        </w:rPr>
        <w:t>).</w:t>
      </w:r>
    </w:p>
    <w:p w14:paraId="25B202DB" w14:textId="77777777" w:rsidR="007722CD" w:rsidRPr="00E401A1" w:rsidRDefault="007722CD" w:rsidP="004E653B">
      <w:pPr>
        <w:pStyle w:val="aff1"/>
        <w:numPr>
          <w:ilvl w:val="0"/>
          <w:numId w:val="63"/>
        </w:numPr>
        <w:suppressAutoHyphens w:val="0"/>
        <w:spacing w:before="120"/>
        <w:ind w:firstLine="0"/>
        <w:rPr>
          <w:rFonts w:cs="Tahoma"/>
          <w:lang w:val="el-GR"/>
        </w:rPr>
      </w:pPr>
      <w:r w:rsidRPr="00E401A1">
        <w:rPr>
          <w:rFonts w:cs="Tahoma"/>
          <w:lang w:val="el-GR"/>
        </w:rPr>
        <w:t xml:space="preserve">Κατάλληλος χώρος αποθήκευσης, λαμβάνοντας υπόψη τον όγκο των δεδομένων και την επιθυμητή αρχιτεκτονική τόσο για το </w:t>
      </w:r>
      <w:r w:rsidRPr="00E401A1">
        <w:rPr>
          <w:rFonts w:cs="Tahoma"/>
        </w:rPr>
        <w:t>front</w:t>
      </w:r>
      <w:r w:rsidRPr="00E401A1">
        <w:rPr>
          <w:rFonts w:cs="Tahoma"/>
          <w:lang w:val="el-GR"/>
        </w:rPr>
        <w:t>-</w:t>
      </w:r>
      <w:r w:rsidRPr="00E401A1">
        <w:rPr>
          <w:rFonts w:cs="Tahoma"/>
        </w:rPr>
        <w:t>end</w:t>
      </w:r>
      <w:r w:rsidRPr="00E401A1">
        <w:rPr>
          <w:rFonts w:cs="Tahoma"/>
          <w:lang w:val="el-GR"/>
        </w:rPr>
        <w:t xml:space="preserve"> όσο και για το </w:t>
      </w:r>
      <w:r w:rsidRPr="00E401A1">
        <w:rPr>
          <w:rFonts w:cs="Tahoma"/>
        </w:rPr>
        <w:t>back</w:t>
      </w:r>
      <w:r w:rsidRPr="00E401A1">
        <w:rPr>
          <w:rFonts w:cs="Tahoma"/>
          <w:lang w:val="el-GR"/>
        </w:rPr>
        <w:t>-</w:t>
      </w:r>
      <w:r w:rsidRPr="00E401A1">
        <w:rPr>
          <w:rFonts w:cs="Tahoma"/>
        </w:rPr>
        <w:t>end</w:t>
      </w:r>
      <w:r w:rsidRPr="00E401A1">
        <w:rPr>
          <w:rFonts w:cs="Tahoma"/>
          <w:lang w:val="el-GR"/>
        </w:rPr>
        <w:t xml:space="preserve"> υποσύστημα.</w:t>
      </w:r>
    </w:p>
    <w:p w14:paraId="392443C1" w14:textId="77777777" w:rsidR="007722CD" w:rsidRPr="00E401A1" w:rsidRDefault="007722CD" w:rsidP="004E653B">
      <w:pPr>
        <w:pStyle w:val="aff1"/>
        <w:numPr>
          <w:ilvl w:val="0"/>
          <w:numId w:val="63"/>
        </w:numPr>
        <w:suppressAutoHyphens w:val="0"/>
        <w:spacing w:before="120"/>
        <w:ind w:firstLine="0"/>
        <w:rPr>
          <w:rFonts w:cs="Tahoma"/>
          <w:lang w:val="el-GR"/>
        </w:rPr>
      </w:pPr>
      <w:r w:rsidRPr="00E401A1">
        <w:rPr>
          <w:rFonts w:cs="Tahoma"/>
          <w:lang w:val="el-GR"/>
        </w:rPr>
        <w:lastRenderedPageBreak/>
        <w:t xml:space="preserve">Μηχανισμοί τήρησης Αντιγράφων Ασφαλείας (συσκευές και λογισμικό </w:t>
      </w:r>
      <w:r w:rsidRPr="00E401A1">
        <w:rPr>
          <w:rFonts w:cs="Tahoma"/>
        </w:rPr>
        <w:t>Backup</w:t>
      </w:r>
      <w:r w:rsidRPr="00E401A1">
        <w:rPr>
          <w:rFonts w:cs="Tahoma"/>
          <w:lang w:val="el-GR"/>
        </w:rPr>
        <w:t>) για την λήψη αντιγράφων ασφαλείας για το σύνολο των εξυπηρετητών που θα περιλαμβάνονται στην αρχιτεκτονική του Αναδόχου.</w:t>
      </w:r>
    </w:p>
    <w:p w14:paraId="3F4825CB" w14:textId="77777777" w:rsidR="007722CD" w:rsidRPr="00E401A1" w:rsidRDefault="007722CD" w:rsidP="004E653B">
      <w:pPr>
        <w:pStyle w:val="aff1"/>
        <w:numPr>
          <w:ilvl w:val="0"/>
          <w:numId w:val="63"/>
        </w:numPr>
        <w:suppressAutoHyphens w:val="0"/>
        <w:spacing w:before="120"/>
        <w:ind w:firstLine="0"/>
        <w:rPr>
          <w:rFonts w:cs="Tahoma"/>
          <w:lang w:val="el-GR"/>
        </w:rPr>
      </w:pPr>
      <w:r w:rsidRPr="00E401A1">
        <w:rPr>
          <w:rFonts w:cs="Tahoma"/>
          <w:lang w:val="el-GR"/>
        </w:rPr>
        <w:t>Σταθεροποιητές τάσης τόσο για τους υπολογιστές όσο και για τα κεντρικά συστήματα τα οποία θα τοποθετηθούν στο πλαίσιο του Έργου.</w:t>
      </w:r>
    </w:p>
    <w:p w14:paraId="4DDEBF0D" w14:textId="77777777" w:rsidR="007722CD" w:rsidRPr="00E401A1" w:rsidRDefault="007722CD" w:rsidP="004E653B">
      <w:pPr>
        <w:pStyle w:val="aff1"/>
        <w:numPr>
          <w:ilvl w:val="0"/>
          <w:numId w:val="63"/>
        </w:numPr>
        <w:suppressAutoHyphens w:val="0"/>
        <w:spacing w:before="120"/>
        <w:ind w:firstLine="0"/>
        <w:rPr>
          <w:rFonts w:cs="Tahoma"/>
          <w:lang w:val="el-GR"/>
        </w:rPr>
      </w:pPr>
      <w:r w:rsidRPr="00E401A1">
        <w:rPr>
          <w:rFonts w:cs="Tahoma"/>
          <w:lang w:val="el-GR"/>
        </w:rPr>
        <w:t>Απαραίτητο υλικό (</w:t>
      </w:r>
      <w:r w:rsidRPr="00E401A1">
        <w:rPr>
          <w:rFonts w:cs="Tahoma"/>
        </w:rPr>
        <w:t>hardware</w:t>
      </w:r>
      <w:r w:rsidRPr="00E401A1">
        <w:rPr>
          <w:rFonts w:cs="Tahoma"/>
          <w:lang w:val="el-GR"/>
        </w:rPr>
        <w:t>) για την υποστήριξη της Υποδιεύθυνσης Χορήγησης γεωγραφικών υλικών προς το κοινό:</w:t>
      </w:r>
    </w:p>
    <w:p w14:paraId="75543B8C" w14:textId="77777777" w:rsidR="007722CD" w:rsidRPr="00E401A1" w:rsidRDefault="007722CD" w:rsidP="004E653B">
      <w:pPr>
        <w:pStyle w:val="aff1"/>
        <w:numPr>
          <w:ilvl w:val="0"/>
          <w:numId w:val="64"/>
        </w:numPr>
        <w:suppressAutoHyphens w:val="0"/>
        <w:spacing w:before="120"/>
        <w:ind w:firstLine="0"/>
        <w:rPr>
          <w:rFonts w:cs="Tahoma"/>
          <w:lang w:val="el-GR"/>
        </w:rPr>
      </w:pPr>
      <w:r w:rsidRPr="00E401A1">
        <w:rPr>
          <w:rFonts w:cs="Tahoma"/>
        </w:rPr>
        <w:t>PC</w:t>
      </w:r>
      <w:r w:rsidRPr="00E401A1">
        <w:rPr>
          <w:rFonts w:cs="Tahoma"/>
          <w:lang w:val="el-GR"/>
        </w:rPr>
        <w:t xml:space="preserve"> με διπλές οθόνες (χειριστή – πελάτη) για τον εντοπισμό των Α/Φ.</w:t>
      </w:r>
    </w:p>
    <w:p w14:paraId="3B7D644B" w14:textId="77777777" w:rsidR="007722CD" w:rsidRPr="00E401A1" w:rsidRDefault="007722CD" w:rsidP="004E653B">
      <w:pPr>
        <w:pStyle w:val="aff1"/>
        <w:numPr>
          <w:ilvl w:val="0"/>
          <w:numId w:val="64"/>
        </w:numPr>
        <w:suppressAutoHyphens w:val="0"/>
        <w:spacing w:before="120"/>
        <w:ind w:firstLine="0"/>
        <w:rPr>
          <w:rFonts w:cs="Tahoma"/>
          <w:lang w:val="el-GR"/>
        </w:rPr>
      </w:pPr>
      <w:r w:rsidRPr="00E401A1">
        <w:rPr>
          <w:rFonts w:cs="Tahoma"/>
        </w:rPr>
        <w:t>PC</w:t>
      </w:r>
      <w:r w:rsidRPr="00E401A1">
        <w:rPr>
          <w:rFonts w:cs="Tahoma"/>
          <w:lang w:val="el-GR"/>
        </w:rPr>
        <w:t xml:space="preserve"> με μονή οθόνη για τις υπόλοιπες διεργασίες (καταχώρηση παραγγελιών, παραλαβή παραγγελιών, ταμείο, κτλ).</w:t>
      </w:r>
    </w:p>
    <w:p w14:paraId="547D6397" w14:textId="77777777" w:rsidR="007722CD" w:rsidRPr="00E401A1" w:rsidRDefault="007722CD" w:rsidP="004E653B">
      <w:pPr>
        <w:pStyle w:val="aff1"/>
        <w:numPr>
          <w:ilvl w:val="0"/>
          <w:numId w:val="64"/>
        </w:numPr>
        <w:suppressAutoHyphens w:val="0"/>
        <w:spacing w:before="120"/>
        <w:ind w:firstLine="0"/>
        <w:rPr>
          <w:rFonts w:cs="Tahoma"/>
        </w:rPr>
      </w:pPr>
      <w:r w:rsidRPr="00E401A1">
        <w:rPr>
          <w:rFonts w:cs="Tahoma"/>
        </w:rPr>
        <w:t>εκτυπωτές τύπου dot matrix.</w:t>
      </w:r>
    </w:p>
    <w:p w14:paraId="69628998" w14:textId="77777777" w:rsidR="007722CD" w:rsidRPr="00E937F6" w:rsidRDefault="007722CD" w:rsidP="00E401A1">
      <w:pPr>
        <w:spacing w:before="120"/>
        <w:rPr>
          <w:rFonts w:cs="Tahoma"/>
          <w:lang w:val="el-GR"/>
        </w:rPr>
      </w:pPr>
      <w:r w:rsidRPr="00E937F6">
        <w:rPr>
          <w:rFonts w:cs="Tahoma"/>
          <w:lang w:val="el-GR"/>
        </w:rPr>
        <w:t>Τέλος, επισημαίνεται ότι όλοι οι χαλασμένοι δίσκοι οι οποίοι θα αντικαθίστανται στο πλαίσιο της εγγύησης θα παραμένουν στην υπηρεσία και δε θα επιστρέφονται προκειμένου να εξασφαλισθεί η εμπιστευτικότητα των δεδομένων της Υπηρεσίας.</w:t>
      </w:r>
    </w:p>
    <w:p w14:paraId="04458216" w14:textId="77777777" w:rsidR="007722CD" w:rsidRPr="00F6740F" w:rsidRDefault="007722CD" w:rsidP="00E401A1">
      <w:pPr>
        <w:spacing w:before="120"/>
        <w:rPr>
          <w:rFonts w:cs="Tahoma"/>
          <w:lang w:val="el-GR"/>
        </w:rPr>
      </w:pPr>
    </w:p>
    <w:p w14:paraId="799C2EC0" w14:textId="77777777" w:rsidR="007722CD" w:rsidRPr="00E401A1" w:rsidRDefault="007722CD" w:rsidP="00E401A1">
      <w:pPr>
        <w:pStyle w:val="4"/>
        <w:suppressAutoHyphens w:val="0"/>
        <w:spacing w:before="120" w:after="120"/>
        <w:ind w:firstLine="0"/>
        <w:rPr>
          <w:rFonts w:cs="Tahoma"/>
        </w:rPr>
      </w:pPr>
      <w:bookmarkStart w:id="570" w:name="_Toc3896336"/>
      <w:bookmarkStart w:id="571" w:name="_Toc338922986"/>
      <w:bookmarkEnd w:id="570"/>
      <w:bookmarkEnd w:id="571"/>
      <w:r w:rsidRPr="00E401A1">
        <w:rPr>
          <w:rFonts w:cs="Tahoma"/>
          <w:lang w:val="el-GR"/>
        </w:rPr>
        <w:t xml:space="preserve"> </w:t>
      </w:r>
      <w:bookmarkStart w:id="572" w:name="_Toc93395911"/>
      <w:r w:rsidRPr="00E401A1">
        <w:rPr>
          <w:rFonts w:cs="Tahoma"/>
        </w:rPr>
        <w:t>Ελάχιστες Απαιτήσεις και Προδιαγραφές Υπηρεσιών</w:t>
      </w:r>
      <w:bookmarkEnd w:id="572"/>
    </w:p>
    <w:p w14:paraId="77BA74C2" w14:textId="77777777" w:rsidR="007722CD" w:rsidRPr="00F6740F" w:rsidRDefault="007722CD" w:rsidP="00E401A1">
      <w:pPr>
        <w:spacing w:before="120"/>
        <w:rPr>
          <w:rFonts w:cs="Tahoma"/>
          <w:lang w:val="el-GR"/>
        </w:rPr>
      </w:pPr>
      <w:r w:rsidRPr="00E937F6">
        <w:rPr>
          <w:rFonts w:cs="Tahoma"/>
          <w:lang w:val="el-GR"/>
        </w:rPr>
        <w:t>Ο Ανάδοχος  στην τεχνική προσφορά του θα πρέπει να συμπεριλαμβάνει τουλάχιστον τις παρακάτω υπηρεσίες, καθώς και ότι άλλο κρίνει απαραίτητο για την ορθή, πλήρη και τεκμηριωμένη περιγραφή της υλοποίησης του Έργου (βλ. και αντίστοιχες παραγράφους).</w:t>
      </w:r>
    </w:p>
    <w:p w14:paraId="471E1DCD" w14:textId="77777777" w:rsidR="007722CD" w:rsidRPr="00E401A1" w:rsidRDefault="007722CD" w:rsidP="004E653B">
      <w:pPr>
        <w:pStyle w:val="aff1"/>
        <w:numPr>
          <w:ilvl w:val="0"/>
          <w:numId w:val="21"/>
        </w:numPr>
        <w:suppressAutoHyphens w:val="0"/>
        <w:spacing w:before="120"/>
        <w:ind w:firstLine="0"/>
        <w:rPr>
          <w:rFonts w:cs="Tahoma"/>
          <w:lang w:val="el-GR"/>
        </w:rPr>
      </w:pPr>
      <w:r w:rsidRPr="00E401A1">
        <w:rPr>
          <w:rFonts w:cs="Tahoma"/>
          <w:lang w:val="el-GR"/>
        </w:rPr>
        <w:t>Προμήθεια και φυσική εγκατάσταση όλου του προσφερόμενου εξοπλισμού, πλήρως συμβατού με τον υπάρχοντα εξοπλισμό της ΓΥΣ. (</w:t>
      </w:r>
      <w:r w:rsidRPr="00E401A1">
        <w:rPr>
          <w:rFonts w:cs="Tahoma"/>
        </w:rPr>
        <w:t>Racks</w:t>
      </w:r>
      <w:r w:rsidRPr="00E401A1">
        <w:rPr>
          <w:rFonts w:cs="Tahoma"/>
          <w:lang w:val="el-GR"/>
        </w:rPr>
        <w:t>,</w:t>
      </w:r>
      <w:r w:rsidRPr="00E401A1">
        <w:rPr>
          <w:rFonts w:cs="Tahoma"/>
        </w:rPr>
        <w:t>UPS</w:t>
      </w:r>
      <w:r w:rsidRPr="00E401A1">
        <w:rPr>
          <w:rFonts w:cs="Tahoma"/>
          <w:lang w:val="el-GR"/>
        </w:rPr>
        <w:t>,</w:t>
      </w:r>
      <w:r w:rsidRPr="00E401A1">
        <w:rPr>
          <w:rFonts w:cs="Tahoma"/>
        </w:rPr>
        <w:t>Servers</w:t>
      </w:r>
      <w:r w:rsidRPr="00E401A1">
        <w:rPr>
          <w:rFonts w:cs="Tahoma"/>
          <w:lang w:val="el-GR"/>
        </w:rPr>
        <w:t>,</w:t>
      </w:r>
      <w:r w:rsidRPr="00E401A1">
        <w:rPr>
          <w:rFonts w:cs="Tahoma"/>
        </w:rPr>
        <w:t>Switches</w:t>
      </w:r>
      <w:r w:rsidRPr="00E401A1">
        <w:rPr>
          <w:rFonts w:cs="Tahoma"/>
          <w:lang w:val="el-GR"/>
        </w:rPr>
        <w:t>,</w:t>
      </w:r>
      <w:r w:rsidRPr="00E401A1">
        <w:rPr>
          <w:rFonts w:cs="Tahoma"/>
        </w:rPr>
        <w:t>Storages</w:t>
      </w:r>
      <w:r w:rsidRPr="00E401A1">
        <w:rPr>
          <w:rFonts w:cs="Tahoma"/>
          <w:lang w:val="el-GR"/>
        </w:rPr>
        <w:t>,</w:t>
      </w:r>
      <w:r w:rsidRPr="00E401A1">
        <w:rPr>
          <w:rFonts w:cs="Tahoma"/>
        </w:rPr>
        <w:t>PCs</w:t>
      </w:r>
      <w:r w:rsidRPr="00E401A1">
        <w:rPr>
          <w:rFonts w:cs="Tahoma"/>
          <w:lang w:val="el-GR"/>
        </w:rPr>
        <w:t>, κλπ) ο οποίος μετά την ολοκλήρωση του έργου θα παραμείνει στην Υπηρεσία.</w:t>
      </w:r>
    </w:p>
    <w:p w14:paraId="696A2DE4" w14:textId="77777777" w:rsidR="007722CD" w:rsidRPr="00E401A1" w:rsidRDefault="007722CD" w:rsidP="004E653B">
      <w:pPr>
        <w:pStyle w:val="aff1"/>
        <w:numPr>
          <w:ilvl w:val="0"/>
          <w:numId w:val="21"/>
        </w:numPr>
        <w:suppressAutoHyphens w:val="0"/>
        <w:spacing w:before="120"/>
        <w:ind w:firstLine="0"/>
        <w:rPr>
          <w:rFonts w:cs="Tahoma"/>
        </w:rPr>
      </w:pPr>
      <w:r w:rsidRPr="00E401A1">
        <w:rPr>
          <w:rFonts w:cs="Tahoma"/>
          <w:lang w:val="el-GR"/>
        </w:rPr>
        <w:t xml:space="preserve">Εγκατάσταση και παραμετροποίηση όλων των λειτουργικών συστημάτων και σχετικών λογισμικών (σύνδεση με </w:t>
      </w:r>
      <w:r w:rsidRPr="00E401A1">
        <w:rPr>
          <w:rFonts w:cs="Tahoma"/>
        </w:rPr>
        <w:t>Active</w:t>
      </w:r>
      <w:r w:rsidRPr="00E401A1">
        <w:rPr>
          <w:rFonts w:cs="Tahoma"/>
          <w:lang w:val="el-GR"/>
        </w:rPr>
        <w:t xml:space="preserve"> </w:t>
      </w:r>
      <w:r w:rsidRPr="00E401A1">
        <w:rPr>
          <w:rFonts w:cs="Tahoma"/>
        </w:rPr>
        <w:t>Directory</w:t>
      </w:r>
      <w:r w:rsidRPr="00E401A1">
        <w:rPr>
          <w:rFonts w:cs="Tahoma"/>
          <w:lang w:val="el-GR"/>
        </w:rPr>
        <w:t xml:space="preserve"> και εκσυγχρονισμός του σε τρέχουσα έκδοση των </w:t>
      </w:r>
      <w:r w:rsidRPr="00E401A1">
        <w:rPr>
          <w:rFonts w:cs="Tahoma"/>
          <w:lang w:val="en-US"/>
        </w:rPr>
        <w:t>windowsserver</w:t>
      </w:r>
      <w:r w:rsidRPr="00E401A1">
        <w:rPr>
          <w:rFonts w:cs="Tahoma"/>
          <w:lang w:val="el-GR"/>
        </w:rPr>
        <w:t xml:space="preserve">, </w:t>
      </w:r>
      <w:r w:rsidRPr="00E401A1">
        <w:rPr>
          <w:rFonts w:cs="Tahoma"/>
        </w:rPr>
        <w:t>antivirus</w:t>
      </w:r>
      <w:r w:rsidRPr="00E401A1">
        <w:rPr>
          <w:rFonts w:cs="Tahoma"/>
          <w:lang w:val="el-GR"/>
        </w:rPr>
        <w:t xml:space="preserve"> </w:t>
      </w:r>
      <w:r w:rsidRPr="00E401A1">
        <w:rPr>
          <w:rFonts w:cs="Tahoma"/>
        </w:rPr>
        <w:t>clients</w:t>
      </w:r>
      <w:r w:rsidRPr="00E401A1">
        <w:rPr>
          <w:rFonts w:cs="Tahoma"/>
          <w:lang w:val="el-GR"/>
        </w:rPr>
        <w:t xml:space="preserve">, </w:t>
      </w:r>
      <w:r w:rsidRPr="00E401A1">
        <w:rPr>
          <w:rFonts w:cs="Tahoma"/>
        </w:rPr>
        <w:t>Desktop</w:t>
      </w:r>
      <w:r w:rsidRPr="00E401A1">
        <w:rPr>
          <w:rFonts w:cs="Tahoma"/>
          <w:lang w:val="el-GR"/>
        </w:rPr>
        <w:t xml:space="preserve"> </w:t>
      </w:r>
      <w:r w:rsidRPr="00E401A1">
        <w:rPr>
          <w:rFonts w:cs="Tahoma"/>
        </w:rPr>
        <w:t>applications</w:t>
      </w:r>
      <w:r w:rsidRPr="00E401A1">
        <w:rPr>
          <w:rFonts w:cs="Tahoma"/>
          <w:lang w:val="el-GR"/>
        </w:rPr>
        <w:t xml:space="preserve"> κλπ). </w:t>
      </w:r>
      <w:r w:rsidRPr="00E401A1">
        <w:rPr>
          <w:rFonts w:cs="Tahoma"/>
        </w:rPr>
        <w:t xml:space="preserve">Ολοι οι εξυπηρετητές θα είναι υλοποιημένοι σε </w:t>
      </w:r>
      <w:r w:rsidRPr="00E401A1">
        <w:rPr>
          <w:rFonts w:cs="Tahoma"/>
          <w:lang w:val="en-US"/>
        </w:rPr>
        <w:t>virtualmachines</w:t>
      </w:r>
      <w:r w:rsidRPr="00E401A1">
        <w:rPr>
          <w:rFonts w:cs="Tahoma"/>
        </w:rPr>
        <w:t>.</w:t>
      </w:r>
    </w:p>
    <w:p w14:paraId="296F7DAA" w14:textId="77777777" w:rsidR="007722CD" w:rsidRPr="00E401A1" w:rsidRDefault="007722CD" w:rsidP="004E653B">
      <w:pPr>
        <w:pStyle w:val="aff1"/>
        <w:numPr>
          <w:ilvl w:val="0"/>
          <w:numId w:val="21"/>
        </w:numPr>
        <w:suppressAutoHyphens w:val="0"/>
        <w:spacing w:before="120"/>
        <w:ind w:firstLine="0"/>
        <w:rPr>
          <w:rFonts w:cs="Tahoma"/>
          <w:lang w:val="el-GR"/>
        </w:rPr>
      </w:pPr>
      <w:r w:rsidRPr="00E401A1">
        <w:rPr>
          <w:rFonts w:cs="Tahoma"/>
          <w:lang w:val="el-GR"/>
        </w:rPr>
        <w:t>Παραμετροποίηση υπάρχοντος και νέου δικτυακού εξοπλισμού και εξυπηρετητών για την ενσωμάτωση τους στο υπάρχον δίκτυο.</w:t>
      </w:r>
    </w:p>
    <w:p w14:paraId="3534A392" w14:textId="77777777" w:rsidR="007722CD" w:rsidRPr="00E401A1" w:rsidRDefault="007722CD" w:rsidP="004E653B">
      <w:pPr>
        <w:pStyle w:val="aff1"/>
        <w:numPr>
          <w:ilvl w:val="0"/>
          <w:numId w:val="21"/>
        </w:numPr>
        <w:suppressAutoHyphens w:val="0"/>
        <w:spacing w:before="120"/>
        <w:ind w:firstLine="0"/>
        <w:rPr>
          <w:rFonts w:cs="Tahoma"/>
          <w:lang w:val="el-GR"/>
        </w:rPr>
      </w:pPr>
      <w:r w:rsidRPr="00E401A1">
        <w:rPr>
          <w:rFonts w:cs="Tahoma"/>
          <w:lang w:val="el-GR"/>
        </w:rPr>
        <w:t>Εγκατάσταση και παραμετροποίηση όλων των σχετικών έτοιμων λογισμικών (</w:t>
      </w:r>
      <w:r w:rsidRPr="00E401A1">
        <w:rPr>
          <w:rFonts w:cs="Tahoma"/>
        </w:rPr>
        <w:t>Web</w:t>
      </w:r>
      <w:r w:rsidRPr="00E401A1">
        <w:rPr>
          <w:rFonts w:cs="Tahoma"/>
          <w:lang w:val="el-GR"/>
        </w:rPr>
        <w:t xml:space="preserve">, </w:t>
      </w:r>
      <w:r w:rsidRPr="00E401A1">
        <w:rPr>
          <w:rFonts w:cs="Tahoma"/>
        </w:rPr>
        <w:t>GIS</w:t>
      </w:r>
      <w:r w:rsidRPr="00E401A1">
        <w:rPr>
          <w:rFonts w:cs="Tahoma"/>
          <w:lang w:val="el-GR"/>
        </w:rPr>
        <w:t xml:space="preserve">, </w:t>
      </w:r>
      <w:r w:rsidRPr="00E401A1">
        <w:rPr>
          <w:rFonts w:cs="Tahoma"/>
        </w:rPr>
        <w:t>RDBMS</w:t>
      </w:r>
      <w:r w:rsidRPr="00E401A1">
        <w:rPr>
          <w:rFonts w:cs="Tahoma"/>
          <w:lang w:val="el-GR"/>
        </w:rPr>
        <w:t xml:space="preserve"> κλπ.) καθώς επίσης και τη συγγραφή, εγκατάσταση και παραμετροποίηση ειδικών (</w:t>
      </w:r>
      <w:r w:rsidRPr="00E401A1">
        <w:rPr>
          <w:rFonts w:cs="Tahoma"/>
        </w:rPr>
        <w:t>Custom</w:t>
      </w:r>
      <w:r w:rsidRPr="00E401A1">
        <w:rPr>
          <w:rFonts w:cs="Tahoma"/>
          <w:lang w:val="el-GR"/>
        </w:rPr>
        <w:t>) εφαρμογών.</w:t>
      </w:r>
    </w:p>
    <w:p w14:paraId="3F73F673" w14:textId="77777777" w:rsidR="007722CD" w:rsidRPr="00E401A1" w:rsidRDefault="007722CD" w:rsidP="004E653B">
      <w:pPr>
        <w:pStyle w:val="aff1"/>
        <w:numPr>
          <w:ilvl w:val="0"/>
          <w:numId w:val="21"/>
        </w:numPr>
        <w:suppressAutoHyphens w:val="0"/>
        <w:spacing w:before="120"/>
        <w:ind w:firstLine="0"/>
        <w:rPr>
          <w:rFonts w:cs="Tahoma"/>
          <w:lang w:val="el-GR"/>
        </w:rPr>
      </w:pPr>
      <w:r w:rsidRPr="00E401A1">
        <w:rPr>
          <w:rFonts w:cs="Tahoma"/>
          <w:lang w:val="el-GR"/>
        </w:rPr>
        <w:t>Απαραίτητες παραμετροποιήσεις υπάρχοντος και νέου λογισμικού για την εξασφάλιση ομαλής επικοινωνίας των νέων εφαρμογών με τα υπάρχοντα συστήματα όπου απαιτείται και για τη μεταφορά των δεδομένων (</w:t>
      </w:r>
      <w:r w:rsidRPr="00E401A1">
        <w:rPr>
          <w:rFonts w:cs="Tahoma"/>
          <w:lang w:val="en-US"/>
        </w:rPr>
        <w:t>datamigration</w:t>
      </w:r>
      <w:r w:rsidRPr="00E401A1">
        <w:rPr>
          <w:rFonts w:cs="Tahoma"/>
          <w:lang w:val="el-GR"/>
        </w:rPr>
        <w:t xml:space="preserve">) (π.χ. </w:t>
      </w:r>
      <w:r w:rsidRPr="00E401A1">
        <w:rPr>
          <w:rFonts w:cs="Tahoma"/>
        </w:rPr>
        <w:t>Web</w:t>
      </w:r>
      <w:r w:rsidRPr="00E401A1">
        <w:rPr>
          <w:rFonts w:cs="Tahoma"/>
          <w:lang w:val="el-GR"/>
        </w:rPr>
        <w:t xml:space="preserve">, </w:t>
      </w:r>
      <w:r w:rsidRPr="00E401A1">
        <w:rPr>
          <w:rFonts w:cs="Tahoma"/>
        </w:rPr>
        <w:t>e</w:t>
      </w:r>
      <w:r w:rsidRPr="00E401A1">
        <w:rPr>
          <w:rFonts w:cs="Tahoma"/>
          <w:lang w:val="el-GR"/>
        </w:rPr>
        <w:t>-</w:t>
      </w:r>
      <w:r w:rsidRPr="00E401A1">
        <w:rPr>
          <w:rFonts w:cs="Tahoma"/>
        </w:rPr>
        <w:t>shop</w:t>
      </w:r>
      <w:r w:rsidRPr="00E401A1">
        <w:rPr>
          <w:rFonts w:cs="Tahoma"/>
          <w:lang w:val="el-GR"/>
        </w:rPr>
        <w:t xml:space="preserve">, </w:t>
      </w:r>
      <w:r w:rsidRPr="00E401A1">
        <w:rPr>
          <w:rFonts w:cs="Tahoma"/>
        </w:rPr>
        <w:t>ERP</w:t>
      </w:r>
      <w:r w:rsidRPr="00E401A1">
        <w:rPr>
          <w:rFonts w:cs="Tahoma"/>
          <w:lang w:val="el-GR"/>
        </w:rPr>
        <w:t xml:space="preserve"> κλπ).</w:t>
      </w:r>
    </w:p>
    <w:p w14:paraId="5EC26E85" w14:textId="77777777" w:rsidR="007722CD" w:rsidRPr="00E401A1" w:rsidRDefault="007722CD" w:rsidP="004E653B">
      <w:pPr>
        <w:pStyle w:val="aff1"/>
        <w:numPr>
          <w:ilvl w:val="0"/>
          <w:numId w:val="21"/>
        </w:numPr>
        <w:suppressAutoHyphens w:val="0"/>
        <w:spacing w:before="120"/>
        <w:ind w:firstLine="0"/>
        <w:rPr>
          <w:rFonts w:cs="Tahoma"/>
        </w:rPr>
      </w:pPr>
      <w:r w:rsidRPr="00E401A1">
        <w:rPr>
          <w:rFonts w:cs="Tahoma"/>
        </w:rPr>
        <w:t>Δημιουργία πλάνων αντιγράφων ασφαλείας.</w:t>
      </w:r>
    </w:p>
    <w:p w14:paraId="6416CEDD" w14:textId="77777777" w:rsidR="007722CD" w:rsidRPr="00E401A1" w:rsidRDefault="007722CD" w:rsidP="004E653B">
      <w:pPr>
        <w:pStyle w:val="aff1"/>
        <w:numPr>
          <w:ilvl w:val="0"/>
          <w:numId w:val="21"/>
        </w:numPr>
        <w:suppressAutoHyphens w:val="0"/>
        <w:spacing w:before="120"/>
        <w:ind w:firstLine="0"/>
        <w:rPr>
          <w:rFonts w:cs="Tahoma"/>
          <w:lang w:val="el-GR"/>
        </w:rPr>
      </w:pPr>
      <w:r w:rsidRPr="00E401A1">
        <w:rPr>
          <w:rFonts w:cs="Tahoma"/>
          <w:lang w:val="el-GR"/>
        </w:rPr>
        <w:t>Αυτόματο τερματισμό με ασφαλή τρόπο για τα συστήματα και τα δεδομένα τους για το σύνολο του προσφερόμενου εξοπλισμού.</w:t>
      </w:r>
    </w:p>
    <w:p w14:paraId="5A0AD95D" w14:textId="77777777" w:rsidR="007722CD" w:rsidRPr="00E401A1" w:rsidRDefault="007722CD" w:rsidP="004E653B">
      <w:pPr>
        <w:pStyle w:val="aff1"/>
        <w:numPr>
          <w:ilvl w:val="0"/>
          <w:numId w:val="21"/>
        </w:numPr>
        <w:suppressAutoHyphens w:val="0"/>
        <w:spacing w:before="120"/>
        <w:ind w:firstLine="0"/>
        <w:rPr>
          <w:rFonts w:cs="Tahoma"/>
          <w:lang w:val="el-GR"/>
        </w:rPr>
      </w:pPr>
      <w:r w:rsidRPr="00E401A1">
        <w:rPr>
          <w:rFonts w:cs="Tahoma"/>
          <w:lang w:val="el-GR"/>
        </w:rPr>
        <w:t>Υπηρεσίες Πιλοτικής και Δοκιμαστικής Παραγωγικής Λειτουργίας.</w:t>
      </w:r>
    </w:p>
    <w:p w14:paraId="6D419FE5" w14:textId="77777777" w:rsidR="007722CD" w:rsidRPr="00E401A1" w:rsidRDefault="007722CD" w:rsidP="004E653B">
      <w:pPr>
        <w:pStyle w:val="aff1"/>
        <w:numPr>
          <w:ilvl w:val="0"/>
          <w:numId w:val="21"/>
        </w:numPr>
        <w:suppressAutoHyphens w:val="0"/>
        <w:spacing w:before="120"/>
        <w:ind w:firstLine="0"/>
        <w:rPr>
          <w:rFonts w:cs="Tahoma"/>
        </w:rPr>
      </w:pPr>
      <w:r w:rsidRPr="00E401A1">
        <w:rPr>
          <w:rFonts w:cs="Tahoma"/>
        </w:rPr>
        <w:t>Υπηρεσίες Μετάφρασης.</w:t>
      </w:r>
    </w:p>
    <w:p w14:paraId="09A00F9A" w14:textId="77777777" w:rsidR="007722CD" w:rsidRPr="00E401A1" w:rsidRDefault="007722CD" w:rsidP="004E653B">
      <w:pPr>
        <w:pStyle w:val="aff1"/>
        <w:numPr>
          <w:ilvl w:val="0"/>
          <w:numId w:val="21"/>
        </w:numPr>
        <w:suppressAutoHyphens w:val="0"/>
        <w:spacing w:before="120"/>
        <w:ind w:firstLine="0"/>
        <w:rPr>
          <w:rFonts w:cs="Tahoma"/>
          <w:lang w:val="el-GR"/>
        </w:rPr>
      </w:pPr>
      <w:r w:rsidRPr="00E401A1">
        <w:rPr>
          <w:rFonts w:cs="Tahoma"/>
          <w:lang w:val="el-GR"/>
        </w:rPr>
        <w:t xml:space="preserve">Επικαιροποίηση του υπάρχοντος </w:t>
      </w:r>
      <w:r w:rsidRPr="00E401A1">
        <w:rPr>
          <w:rFonts w:cs="Tahoma"/>
        </w:rPr>
        <w:t>Disaster</w:t>
      </w:r>
      <w:r w:rsidRPr="00E401A1">
        <w:rPr>
          <w:rFonts w:cs="Tahoma"/>
          <w:lang w:val="el-GR"/>
        </w:rPr>
        <w:t xml:space="preserve"> </w:t>
      </w:r>
      <w:r w:rsidRPr="00E401A1">
        <w:rPr>
          <w:rFonts w:cs="Tahoma"/>
        </w:rPr>
        <w:t>Recovery</w:t>
      </w:r>
      <w:r w:rsidRPr="00E401A1">
        <w:rPr>
          <w:rFonts w:cs="Tahoma"/>
          <w:lang w:val="el-GR"/>
        </w:rPr>
        <w:t xml:space="preserve"> </w:t>
      </w:r>
      <w:r w:rsidRPr="00E401A1">
        <w:rPr>
          <w:rFonts w:cs="Tahoma"/>
        </w:rPr>
        <w:t>Plan</w:t>
      </w:r>
      <w:r w:rsidRPr="00E401A1">
        <w:rPr>
          <w:rFonts w:cs="Tahoma"/>
          <w:lang w:val="el-GR"/>
        </w:rPr>
        <w:t>, προσφέροντας όλο το επιπλέον υλικό και λογισμικό που απαιτείται.</w:t>
      </w:r>
    </w:p>
    <w:p w14:paraId="5C8340B7" w14:textId="77777777" w:rsidR="007722CD" w:rsidRPr="00E401A1" w:rsidRDefault="007722CD" w:rsidP="004E653B">
      <w:pPr>
        <w:pStyle w:val="aff1"/>
        <w:numPr>
          <w:ilvl w:val="0"/>
          <w:numId w:val="21"/>
        </w:numPr>
        <w:suppressAutoHyphens w:val="0"/>
        <w:spacing w:before="120"/>
        <w:ind w:firstLine="0"/>
        <w:rPr>
          <w:rFonts w:cs="Tahoma"/>
        </w:rPr>
      </w:pPr>
      <w:r w:rsidRPr="00E401A1">
        <w:rPr>
          <w:rFonts w:cs="Tahoma"/>
        </w:rPr>
        <w:t>Εκπαίδευση Χρηστών και διαχειριστών.</w:t>
      </w:r>
    </w:p>
    <w:p w14:paraId="3256880B" w14:textId="77777777" w:rsidR="007722CD" w:rsidRPr="00E401A1" w:rsidRDefault="007722CD" w:rsidP="004E653B">
      <w:pPr>
        <w:pStyle w:val="aff1"/>
        <w:numPr>
          <w:ilvl w:val="0"/>
          <w:numId w:val="21"/>
        </w:numPr>
        <w:suppressAutoHyphens w:val="0"/>
        <w:spacing w:before="120"/>
        <w:ind w:firstLine="0"/>
        <w:rPr>
          <w:rFonts w:cs="Tahoma"/>
          <w:lang w:val="el-GR"/>
        </w:rPr>
      </w:pPr>
      <w:r w:rsidRPr="00E401A1">
        <w:rPr>
          <w:rFonts w:cs="Tahoma"/>
          <w:lang w:val="el-GR"/>
        </w:rPr>
        <w:t>Υπηρεσίες Εγγύησης «Καλής Λειτουργίας» &amp; Υπηρεσίες Συντήρησης.</w:t>
      </w:r>
    </w:p>
    <w:p w14:paraId="3CADE67D" w14:textId="77777777" w:rsidR="007722CD" w:rsidRPr="00D4318D" w:rsidRDefault="007722CD" w:rsidP="00E401A1">
      <w:pPr>
        <w:pStyle w:val="5"/>
        <w:keepNext/>
        <w:keepLines/>
        <w:suppressAutoHyphens w:val="0"/>
        <w:spacing w:before="120" w:after="120" w:line="240" w:lineRule="auto"/>
        <w:ind w:firstLine="0"/>
        <w:rPr>
          <w:rFonts w:ascii="Tahoma" w:hAnsi="Tahoma" w:cs="Tahoma"/>
          <w:lang w:val="el-GR"/>
        </w:rPr>
      </w:pPr>
      <w:bookmarkStart w:id="573" w:name="_Toc3896337"/>
      <w:bookmarkEnd w:id="573"/>
      <w:r w:rsidRPr="00D4318D">
        <w:rPr>
          <w:rFonts w:ascii="Tahoma" w:hAnsi="Tahoma" w:cs="Tahoma"/>
          <w:lang w:val="el-GR"/>
        </w:rPr>
        <w:lastRenderedPageBreak/>
        <w:t xml:space="preserve">Υπηρεσίες Εγκατάστασης/Παραμετροποίησης Συστημάτων </w:t>
      </w:r>
      <w:r w:rsidRPr="00D4318D">
        <w:rPr>
          <w:rFonts w:ascii="Tahoma" w:hAnsi="Tahoma" w:cs="Tahoma" w:hint="eastAsia"/>
          <w:lang w:val="el-GR"/>
        </w:rPr>
        <w:t>και</w:t>
      </w:r>
      <w:r w:rsidRPr="00D4318D">
        <w:rPr>
          <w:rFonts w:ascii="Tahoma" w:hAnsi="Tahoma" w:cs="Tahoma"/>
          <w:lang w:val="el-GR"/>
        </w:rPr>
        <w:t xml:space="preserve"> Λογισμικών.</w:t>
      </w:r>
    </w:p>
    <w:p w14:paraId="767010BD" w14:textId="77777777" w:rsidR="007722CD" w:rsidRPr="006B48D5" w:rsidRDefault="007722CD" w:rsidP="00E401A1">
      <w:pPr>
        <w:spacing w:before="120"/>
        <w:rPr>
          <w:rFonts w:cs="Tahoma"/>
          <w:lang w:val="el-GR"/>
        </w:rPr>
      </w:pPr>
      <w:r w:rsidRPr="00E937F6">
        <w:rPr>
          <w:rFonts w:cs="Tahoma"/>
          <w:lang w:val="el-GR"/>
        </w:rPr>
        <w:t>Ο Ανάδοχος θα πρέπει να λάβει υπόψη ότι το υπάρχον ΟΠΣ είναι σε πλήρη παραγωγική λειτουργία, γεγονός που θα ισχύει και καθ’ όλη τη διάρκεια του παρόντος Έργου. Για τον παραπάνω λόγο το νέο σύστημα θα πρέπει να αναπτυχθεί παράλληλα με την λειτουργία του υπάρχοντος, χωρίς η ανάπτυξη αυτή να προκαλεί κώλυμα ή καθυστερήσεις στις καθημερινές λειτουργίες της Υπηρεσίας</w:t>
      </w:r>
      <w:r w:rsidRPr="00F6740F">
        <w:rPr>
          <w:rFonts w:cs="Tahoma"/>
          <w:lang w:val="el-GR"/>
        </w:rPr>
        <w:t xml:space="preserve"> και όποτε μικρές μεμονωμένες διακοπές είναι απαραίτητες, ο Ανάδοχος  θα πρέπει να έχει ενημερώσει</w:t>
      </w:r>
      <w:r w:rsidRPr="006B48D5">
        <w:rPr>
          <w:rFonts w:cs="Tahoma"/>
          <w:lang w:val="el-GR"/>
        </w:rPr>
        <w:t xml:space="preserve"> την Υπηρεσία και αυτή να έχει δώσει έγκριση για συγκεκριμένο χρονικό διάστημα διακοπής λειτουργιών.</w:t>
      </w:r>
    </w:p>
    <w:p w14:paraId="443F1FDE" w14:textId="74A00703" w:rsidR="007722CD" w:rsidRPr="005D6BBC" w:rsidRDefault="00CC1E5A" w:rsidP="00E401A1">
      <w:pPr>
        <w:pStyle w:val="5"/>
        <w:keepNext/>
        <w:keepLines/>
        <w:suppressAutoHyphens w:val="0"/>
        <w:spacing w:before="120" w:after="120" w:line="240" w:lineRule="auto"/>
        <w:ind w:firstLine="0"/>
        <w:rPr>
          <w:rFonts w:ascii="Tahoma" w:hAnsi="Tahoma"/>
          <w:lang w:val="el-GR"/>
        </w:rPr>
      </w:pPr>
      <w:bookmarkStart w:id="574" w:name="_Toc3896338"/>
      <w:bookmarkEnd w:id="574"/>
      <w:r>
        <w:rPr>
          <w:rFonts w:ascii="Tahoma" w:hAnsi="Tahoma" w:cs="Tahoma"/>
          <w:lang w:val="el-GR"/>
        </w:rPr>
        <w:t>Υπηρεσιες</w:t>
      </w:r>
      <w:r w:rsidR="007722CD" w:rsidRPr="005D6BBC">
        <w:rPr>
          <w:rFonts w:ascii="Tahoma" w:hAnsi="Tahoma"/>
          <w:lang w:val="el-GR"/>
        </w:rPr>
        <w:t xml:space="preserve"> </w:t>
      </w:r>
      <w:r w:rsidRPr="005D6BBC">
        <w:rPr>
          <w:rFonts w:ascii="Tahoma" w:hAnsi="Tahoma"/>
          <w:lang w:val="el-GR"/>
        </w:rPr>
        <w:t>Σχεδια</w:t>
      </w:r>
      <w:r w:rsidR="007722CD" w:rsidRPr="005D6BBC">
        <w:rPr>
          <w:rFonts w:ascii="Tahoma" w:hAnsi="Tahoma"/>
          <w:lang w:val="el-GR"/>
        </w:rPr>
        <w:t xml:space="preserve">σμού Αντιγράφων </w:t>
      </w:r>
      <w:r w:rsidRPr="005D6BBC">
        <w:rPr>
          <w:rFonts w:ascii="Tahoma" w:hAnsi="Tahoma"/>
          <w:lang w:val="el-GR"/>
        </w:rPr>
        <w:t>Ασφ</w:t>
      </w:r>
      <w:r w:rsidR="007722CD" w:rsidRPr="005D6BBC">
        <w:rPr>
          <w:rFonts w:ascii="Tahoma" w:hAnsi="Tahoma"/>
          <w:lang w:val="el-GR"/>
        </w:rPr>
        <w:t>αλείας</w:t>
      </w:r>
    </w:p>
    <w:p w14:paraId="44B64F34" w14:textId="77777777" w:rsidR="007722CD" w:rsidRPr="00791429" w:rsidRDefault="007722CD" w:rsidP="00E401A1">
      <w:pPr>
        <w:spacing w:before="120"/>
        <w:rPr>
          <w:rFonts w:cs="Tahoma"/>
          <w:lang w:val="el-GR"/>
        </w:rPr>
      </w:pPr>
      <w:r w:rsidRPr="00E937F6">
        <w:rPr>
          <w:rFonts w:cs="Tahoma"/>
          <w:lang w:val="el-GR"/>
        </w:rPr>
        <w:t xml:space="preserve">Θα πρέπει να συμπεριλαμβάνονται εργασίες εγκατάστασης προγραμμάτων λήψης αντιγράφων ασφαλείας, του σχεδιασμού </w:t>
      </w:r>
      <w:r w:rsidRPr="00F6740F">
        <w:rPr>
          <w:rFonts w:cs="Tahoma"/>
        </w:rPr>
        <w:t>bac</w:t>
      </w:r>
      <w:r w:rsidRPr="00561FE0">
        <w:rPr>
          <w:rFonts w:cs="Tahoma"/>
        </w:rPr>
        <w:t>k</w:t>
      </w:r>
      <w:r w:rsidRPr="006B48D5">
        <w:rPr>
          <w:rFonts w:cs="Tahoma"/>
          <w:lang w:val="el-GR"/>
        </w:rPr>
        <w:t>-</w:t>
      </w:r>
      <w:r w:rsidRPr="00224D00">
        <w:rPr>
          <w:rFonts w:cs="Tahoma"/>
        </w:rPr>
        <w:t>up</w:t>
      </w:r>
      <w:r w:rsidRPr="00224D00">
        <w:rPr>
          <w:rFonts w:cs="Tahoma"/>
          <w:lang w:val="el-GR"/>
        </w:rPr>
        <w:t xml:space="preserve"> </w:t>
      </w:r>
      <w:r w:rsidRPr="00224D00">
        <w:rPr>
          <w:rFonts w:cs="Tahoma"/>
        </w:rPr>
        <w:t>plan</w:t>
      </w:r>
      <w:r w:rsidRPr="008A50B3">
        <w:rPr>
          <w:rFonts w:cs="Tahoma"/>
          <w:lang w:val="el-GR"/>
        </w:rPr>
        <w:t xml:space="preserve"> και της παραμετροποίησης των προγραμμάτων αυτών και των αντίστοιχων συσκευών με σκοπ</w:t>
      </w:r>
      <w:r w:rsidRPr="00791429">
        <w:rPr>
          <w:rFonts w:cs="Tahoma"/>
          <w:lang w:val="el-GR"/>
        </w:rPr>
        <w:t xml:space="preserve">ό τη διασφάλιση της ακεραιότητας των δεδομένων ακόμη και σε περιπτώσεις που υπάρξει λάθος χειρισμός από πλευράς της Υπηρεσίας (π.χ. λαθεμένη διαγραφή αρχείων, φακέλων, βάσεων δεδομένων, </w:t>
      </w:r>
      <w:r w:rsidRPr="00791429">
        <w:rPr>
          <w:rFonts w:cs="Tahoma"/>
          <w:lang w:val="en-US"/>
        </w:rPr>
        <w:t>virtualmachines</w:t>
      </w:r>
      <w:r w:rsidRPr="00791429">
        <w:rPr>
          <w:rFonts w:cs="Tahoma"/>
          <w:lang w:val="el-GR"/>
        </w:rPr>
        <w:t xml:space="preserve"> κλπ) με απλή διαδικασία επανάκτησης δεδομένων. Θα πρέπει να παραδοθεί επίσης και τεκμηρίωση σχετικά με τη λειτουργία των εφαρμογών αυτών, τη διαχείριση τους, τον έλεγχο σωστής λειτουργίας από τους εσωτερικούς διαχειριστές της Υπηρεσίας καθώς και αναλυτικές οδηγίες σχετικά με την επαναφορά δεδομένων και των συστημάτων.</w:t>
      </w:r>
    </w:p>
    <w:p w14:paraId="210969A4" w14:textId="3A3A063C" w:rsidR="007722CD" w:rsidRPr="00D4318D" w:rsidRDefault="00CC1E5A" w:rsidP="00E401A1">
      <w:pPr>
        <w:pStyle w:val="5"/>
        <w:keepNext/>
        <w:keepLines/>
        <w:suppressAutoHyphens w:val="0"/>
        <w:spacing w:before="120" w:after="120" w:line="240" w:lineRule="auto"/>
        <w:ind w:firstLine="0"/>
        <w:rPr>
          <w:rFonts w:ascii="Tahoma" w:hAnsi="Tahoma" w:cs="Tahoma"/>
        </w:rPr>
      </w:pPr>
      <w:bookmarkStart w:id="575" w:name="_Toc3896339"/>
      <w:bookmarkEnd w:id="575"/>
      <w:r>
        <w:rPr>
          <w:rFonts w:ascii="Tahoma" w:hAnsi="Tahoma" w:cs="Tahoma"/>
          <w:lang w:val="el-GR"/>
        </w:rPr>
        <w:t>Υπηρεσιες</w:t>
      </w:r>
      <w:r w:rsidRPr="005D6BBC">
        <w:rPr>
          <w:rFonts w:ascii="Tahoma" w:hAnsi="Tahoma"/>
          <w:lang w:val="el-GR"/>
        </w:rPr>
        <w:t xml:space="preserve"> </w:t>
      </w:r>
      <w:r w:rsidR="007722CD" w:rsidRPr="00D4318D">
        <w:rPr>
          <w:rFonts w:ascii="Tahoma" w:hAnsi="Tahoma" w:cs="Tahoma"/>
        </w:rPr>
        <w:t>Μετάφρασης</w:t>
      </w:r>
    </w:p>
    <w:p w14:paraId="012673B3" w14:textId="77777777" w:rsidR="007722CD" w:rsidRPr="00224D00" w:rsidRDefault="007722CD" w:rsidP="00E401A1">
      <w:pPr>
        <w:spacing w:before="120"/>
        <w:rPr>
          <w:rFonts w:cs="Tahoma"/>
          <w:lang w:val="el-GR"/>
        </w:rPr>
      </w:pPr>
      <w:r w:rsidRPr="00E937F6">
        <w:rPr>
          <w:rFonts w:cs="Tahoma"/>
          <w:lang w:val="el-GR"/>
        </w:rPr>
        <w:t>Ο Ανάδοχος στο πλαίσιο υλοποίησης του συμβατικού αντικειμένου της παρούσας υποχρεούται να παρέχει το περιεχόμενο των εξωστρεφών διεπαφών της Διαδικτυακής Πύλης και του περιεχομένου του Γεω-ευρετηρίου σε δύο γλώσσες (Ελληνικά/Αγγλικά). Ο σχεδιασμός της Πύλης θα πρέπει να έχει γίνει με τέτο</w:t>
      </w:r>
      <w:r w:rsidRPr="00F6740F">
        <w:rPr>
          <w:rFonts w:cs="Tahoma"/>
          <w:lang w:val="el-GR"/>
        </w:rPr>
        <w:t>ιο τρόπο ώστε να είναι δυνατή η υποστήριξη στο μέλλον και άλλων γλωσσών οι οποίες θα μπορούν να ει</w:t>
      </w:r>
      <w:r w:rsidRPr="006B48D5">
        <w:rPr>
          <w:rFonts w:cs="Tahoma"/>
          <w:lang w:val="el-GR"/>
        </w:rPr>
        <w:t>σαχθούν από το Φορέα Υλοποίησης του Έργου ή την Υπηρεσία. Οι διάφοροι όροι και ονομασίες που δεν μεταφράζονται στα αγγλικά θα μεταγραφούν αυτόματα στο Ρομανικό (Λατινικό) αλφάβητο σύμφωνα με το πρότυπο ΕΛΟΤ 743/</w:t>
      </w:r>
      <w:r w:rsidRPr="00224D00">
        <w:rPr>
          <w:rFonts w:cs="Tahoma"/>
        </w:rPr>
        <w:t>ISO</w:t>
      </w:r>
      <w:r w:rsidRPr="00224D00">
        <w:rPr>
          <w:rFonts w:cs="Tahoma"/>
          <w:lang w:val="el-GR"/>
        </w:rPr>
        <w:t xml:space="preserve"> 843.3.</w:t>
      </w:r>
    </w:p>
    <w:p w14:paraId="3B315991" w14:textId="5F0E0748" w:rsidR="007722CD" w:rsidRPr="00D4318D" w:rsidRDefault="00CC1E5A" w:rsidP="00E401A1">
      <w:pPr>
        <w:pStyle w:val="5"/>
        <w:keepNext/>
        <w:keepLines/>
        <w:suppressAutoHyphens w:val="0"/>
        <w:spacing w:before="120" w:after="120" w:line="240" w:lineRule="auto"/>
        <w:ind w:firstLine="0"/>
        <w:rPr>
          <w:rFonts w:ascii="Tahoma" w:hAnsi="Tahoma" w:cs="Tahoma"/>
        </w:rPr>
      </w:pPr>
      <w:r>
        <w:rPr>
          <w:rFonts w:ascii="Tahoma" w:hAnsi="Tahoma" w:cs="Tahoma"/>
          <w:lang w:val="el-GR"/>
        </w:rPr>
        <w:t>Υπηρεσιες</w:t>
      </w:r>
      <w:r w:rsidRPr="005D6BBC">
        <w:rPr>
          <w:rFonts w:ascii="Tahoma" w:hAnsi="Tahoma"/>
          <w:lang w:val="el-GR"/>
        </w:rPr>
        <w:t xml:space="preserve"> Επικ</w:t>
      </w:r>
      <w:r w:rsidR="007722CD" w:rsidRPr="00CC1E5A">
        <w:rPr>
          <w:rFonts w:ascii="Tahoma" w:hAnsi="Tahoma" w:cs="Tahoma"/>
        </w:rPr>
        <w:t>αιροποίησης</w:t>
      </w:r>
      <w:r w:rsidR="007722CD" w:rsidRPr="00D4318D">
        <w:rPr>
          <w:rFonts w:ascii="Tahoma" w:hAnsi="Tahoma" w:cs="Tahoma"/>
        </w:rPr>
        <w:t xml:space="preserve"> Υφιστάμενων </w:t>
      </w:r>
      <w:r w:rsidR="007722CD" w:rsidRPr="00CC1E5A">
        <w:rPr>
          <w:rFonts w:ascii="Tahoma" w:hAnsi="Tahoma" w:cs="Tahoma" w:hint="eastAsia"/>
        </w:rPr>
        <w:t>Λογισμικ</w:t>
      </w:r>
      <w:bookmarkStart w:id="576" w:name="_Toc3896340"/>
      <w:bookmarkEnd w:id="576"/>
      <w:r w:rsidR="007722CD" w:rsidRPr="00D4318D">
        <w:rPr>
          <w:rFonts w:ascii="Tahoma" w:hAnsi="Tahoma" w:cs="Tahoma"/>
        </w:rPr>
        <w:t>ών</w:t>
      </w:r>
    </w:p>
    <w:p w14:paraId="6F45EAB6" w14:textId="77777777" w:rsidR="007722CD" w:rsidRPr="006B48D5" w:rsidRDefault="007722CD" w:rsidP="00E401A1">
      <w:pPr>
        <w:spacing w:before="120"/>
        <w:rPr>
          <w:rFonts w:cs="Tahoma"/>
          <w:lang w:val="el-GR"/>
        </w:rPr>
      </w:pPr>
      <w:r w:rsidRPr="00E937F6">
        <w:rPr>
          <w:rFonts w:cs="Tahoma"/>
          <w:lang w:val="el-GR"/>
        </w:rPr>
        <w:t xml:space="preserve">Στο πλαίσιο της ομαλής μετάβασης στο νέο σύστημα, κρίνεται αναγκαίο να γίνουν οι παρακάτω παρεμβάσεις στις λειτουργίες των </w:t>
      </w:r>
      <w:r w:rsidRPr="00E937F6">
        <w:rPr>
          <w:rFonts w:cs="Tahoma"/>
        </w:rPr>
        <w:t>e</w:t>
      </w:r>
      <w:r w:rsidRPr="00E937F6">
        <w:rPr>
          <w:rFonts w:cs="Tahoma"/>
          <w:lang w:val="el-GR"/>
        </w:rPr>
        <w:t>-</w:t>
      </w:r>
      <w:r w:rsidRPr="00E937F6">
        <w:rPr>
          <w:rFonts w:cs="Tahoma"/>
        </w:rPr>
        <w:t>shop</w:t>
      </w:r>
      <w:r w:rsidRPr="00F6740F">
        <w:rPr>
          <w:rFonts w:cs="Tahoma"/>
          <w:lang w:val="el-GR"/>
        </w:rPr>
        <w:t xml:space="preserve"> και </w:t>
      </w:r>
      <w:r w:rsidRPr="00561FE0">
        <w:rPr>
          <w:rFonts w:cs="Tahoma"/>
        </w:rPr>
        <w:t>ERP</w:t>
      </w:r>
      <w:r w:rsidRPr="006B48D5">
        <w:rPr>
          <w:rFonts w:cs="Tahoma"/>
          <w:lang w:val="el-GR"/>
        </w:rPr>
        <w:t>:</w:t>
      </w:r>
    </w:p>
    <w:p w14:paraId="684A4805" w14:textId="77777777" w:rsidR="007722CD" w:rsidRPr="00E401A1" w:rsidRDefault="007722CD" w:rsidP="004E653B">
      <w:pPr>
        <w:pStyle w:val="aff1"/>
        <w:numPr>
          <w:ilvl w:val="0"/>
          <w:numId w:val="66"/>
        </w:numPr>
        <w:suppressAutoHyphens w:val="0"/>
        <w:spacing w:before="120"/>
        <w:ind w:firstLine="0"/>
        <w:rPr>
          <w:rFonts w:cs="Tahoma"/>
          <w:lang w:val="el-GR"/>
        </w:rPr>
      </w:pPr>
      <w:r w:rsidRPr="00E401A1">
        <w:rPr>
          <w:rFonts w:cs="Tahoma"/>
          <w:lang w:val="el-GR"/>
        </w:rPr>
        <w:t>Να καθοριστούν ως υποχρεωτικά τα πεδία ΑΦΜ (με τους κατάλληλους ελέγχους εγκυρότητας), ΑΔΤ και ΔΟΥ (από προκαθορισμένες τιμές οι οποίες δύναται να τροποποιηθούν) στις παραγγελίες.</w:t>
      </w:r>
    </w:p>
    <w:p w14:paraId="04B9C40F" w14:textId="77777777" w:rsidR="007722CD" w:rsidRPr="00E401A1" w:rsidRDefault="007722CD" w:rsidP="004E653B">
      <w:pPr>
        <w:pStyle w:val="aff1"/>
        <w:numPr>
          <w:ilvl w:val="0"/>
          <w:numId w:val="66"/>
        </w:numPr>
        <w:suppressAutoHyphens w:val="0"/>
        <w:spacing w:before="120"/>
        <w:ind w:firstLine="0"/>
        <w:rPr>
          <w:rFonts w:cs="Tahoma"/>
          <w:lang w:val="el-GR"/>
        </w:rPr>
      </w:pPr>
      <w:r w:rsidRPr="00E401A1">
        <w:rPr>
          <w:rFonts w:cs="Tahoma"/>
          <w:lang w:val="el-GR"/>
        </w:rPr>
        <w:t xml:space="preserve">Στο </w:t>
      </w:r>
      <w:r w:rsidRPr="00E401A1">
        <w:rPr>
          <w:rFonts w:cs="Tahoma"/>
        </w:rPr>
        <w:t>e</w:t>
      </w:r>
      <w:r w:rsidRPr="00E401A1">
        <w:rPr>
          <w:rFonts w:cs="Tahoma"/>
          <w:lang w:val="el-GR"/>
        </w:rPr>
        <w:t>-</w:t>
      </w:r>
      <w:r w:rsidRPr="00E401A1">
        <w:rPr>
          <w:rFonts w:cs="Tahoma"/>
        </w:rPr>
        <w:t>shop</w:t>
      </w:r>
      <w:r w:rsidRPr="00E401A1">
        <w:rPr>
          <w:rFonts w:cs="Tahoma"/>
          <w:lang w:val="el-GR"/>
        </w:rPr>
        <w:t xml:space="preserve"> να δημιουργηθεί διαδικασία ασφαλούς και αυτοματοποιημένης ανάκτησης/αλλαγής κωδικού ασφαλείας (</w:t>
      </w:r>
      <w:r w:rsidRPr="00E401A1">
        <w:rPr>
          <w:rFonts w:cs="Tahoma"/>
        </w:rPr>
        <w:t>password</w:t>
      </w:r>
      <w:r w:rsidRPr="00E401A1">
        <w:rPr>
          <w:rFonts w:cs="Tahoma"/>
          <w:lang w:val="el-GR"/>
        </w:rPr>
        <w:t>) όταν αυτό ζητείται από το χρήστη.</w:t>
      </w:r>
    </w:p>
    <w:p w14:paraId="65A31790" w14:textId="77777777" w:rsidR="007722CD" w:rsidRPr="00E401A1" w:rsidRDefault="007722CD" w:rsidP="004E653B">
      <w:pPr>
        <w:pStyle w:val="aff1"/>
        <w:numPr>
          <w:ilvl w:val="0"/>
          <w:numId w:val="66"/>
        </w:numPr>
        <w:suppressAutoHyphens w:val="0"/>
        <w:spacing w:before="120"/>
        <w:ind w:firstLine="0"/>
        <w:rPr>
          <w:rFonts w:cs="Tahoma"/>
          <w:lang w:val="el-GR"/>
        </w:rPr>
      </w:pPr>
      <w:r w:rsidRPr="00E401A1">
        <w:rPr>
          <w:rFonts w:cs="Tahoma"/>
          <w:lang w:val="el-GR"/>
        </w:rPr>
        <w:t xml:space="preserve">Στο </w:t>
      </w:r>
      <w:r w:rsidRPr="00E401A1">
        <w:rPr>
          <w:rFonts w:cs="Tahoma"/>
        </w:rPr>
        <w:t>e</w:t>
      </w:r>
      <w:r w:rsidRPr="00E401A1">
        <w:rPr>
          <w:rFonts w:cs="Tahoma"/>
          <w:lang w:val="el-GR"/>
        </w:rPr>
        <w:t>-</w:t>
      </w:r>
      <w:r w:rsidRPr="00E401A1">
        <w:rPr>
          <w:rFonts w:cs="Tahoma"/>
        </w:rPr>
        <w:t>shop</w:t>
      </w:r>
      <w:r w:rsidRPr="00E401A1">
        <w:rPr>
          <w:rFonts w:cs="Tahoma"/>
          <w:lang w:val="el-GR"/>
        </w:rPr>
        <w:t xml:space="preserve"> να προστεθεί και η ηλεκτρονική αποστολή στους τρόπους παράδοσης παραγγελιών.</w:t>
      </w:r>
    </w:p>
    <w:p w14:paraId="3CCBDE48" w14:textId="4D184E39" w:rsidR="007722CD" w:rsidRPr="00E401A1" w:rsidRDefault="007722CD" w:rsidP="004E653B">
      <w:pPr>
        <w:pStyle w:val="aff1"/>
        <w:numPr>
          <w:ilvl w:val="0"/>
          <w:numId w:val="66"/>
        </w:numPr>
        <w:suppressAutoHyphens w:val="0"/>
        <w:spacing w:before="120"/>
        <w:ind w:firstLine="0"/>
        <w:rPr>
          <w:rFonts w:cs="Tahoma"/>
          <w:lang w:val="el-GR"/>
        </w:rPr>
      </w:pPr>
      <w:r w:rsidRPr="00E401A1">
        <w:rPr>
          <w:rFonts w:cs="Tahoma"/>
          <w:lang w:val="el-GR"/>
        </w:rPr>
        <w:t xml:space="preserve">Να υπάρχει δυνατότητα για επαγγελματίες μηχανικούς να έχουν ένα κωδικό για το </w:t>
      </w:r>
      <w:r w:rsidRPr="00E401A1">
        <w:rPr>
          <w:rFonts w:cs="Tahoma"/>
          <w:lang w:val="en-US"/>
        </w:rPr>
        <w:t>e</w:t>
      </w:r>
      <w:r w:rsidRPr="00E401A1">
        <w:rPr>
          <w:rFonts w:cs="Tahoma"/>
          <w:lang w:val="el-GR"/>
        </w:rPr>
        <w:t>-</w:t>
      </w:r>
      <w:r w:rsidRPr="00E401A1">
        <w:rPr>
          <w:rFonts w:cs="Tahoma"/>
          <w:lang w:val="en-US"/>
        </w:rPr>
        <w:t>shop</w:t>
      </w:r>
      <w:r w:rsidRPr="00E401A1">
        <w:rPr>
          <w:rFonts w:cs="Tahoma"/>
          <w:lang w:val="el-GR"/>
        </w:rPr>
        <w:t xml:space="preserve"> αλλά τα τιμολόγια να εκδίδονται στα στοιχεία του εκάστοτε πελάτη τους, με διαδικασία που θα καθοριστεί από τις </w:t>
      </w:r>
      <w:r w:rsidR="001B2C3C" w:rsidRPr="00E401A1">
        <w:rPr>
          <w:rFonts w:cs="Tahoma"/>
          <w:lang w:val="el-GR"/>
        </w:rPr>
        <w:t>ΕΠΕ</w:t>
      </w:r>
      <w:r w:rsidRPr="00E401A1">
        <w:rPr>
          <w:rFonts w:cs="Tahoma"/>
          <w:lang w:val="el-GR"/>
        </w:rPr>
        <w:t>.</w:t>
      </w:r>
    </w:p>
    <w:p w14:paraId="741B4A5E" w14:textId="77777777" w:rsidR="007722CD" w:rsidRPr="00E401A1" w:rsidRDefault="007722CD" w:rsidP="004E653B">
      <w:pPr>
        <w:pStyle w:val="aff1"/>
        <w:numPr>
          <w:ilvl w:val="0"/>
          <w:numId w:val="66"/>
        </w:numPr>
        <w:suppressAutoHyphens w:val="0"/>
        <w:spacing w:before="120"/>
        <w:ind w:firstLine="0"/>
        <w:rPr>
          <w:rFonts w:cs="Tahoma"/>
          <w:lang w:val="el-GR"/>
        </w:rPr>
      </w:pPr>
      <w:r w:rsidRPr="00E401A1">
        <w:rPr>
          <w:rFonts w:cs="Tahoma"/>
          <w:lang w:val="el-GR"/>
        </w:rPr>
        <w:t>Μορφή παραγγελίας ανάλογα με τον τύπο του προϊόντος (πχ στις αναλογικές Α/Φ να χρεώνεται χαρτί και αυτό να επιλέγεται αυτόματα).</w:t>
      </w:r>
    </w:p>
    <w:p w14:paraId="5600ECA9" w14:textId="77777777" w:rsidR="007722CD" w:rsidRPr="00E401A1" w:rsidRDefault="007722CD" w:rsidP="004E653B">
      <w:pPr>
        <w:pStyle w:val="aff1"/>
        <w:numPr>
          <w:ilvl w:val="0"/>
          <w:numId w:val="66"/>
        </w:numPr>
        <w:suppressAutoHyphens w:val="0"/>
        <w:spacing w:before="120"/>
        <w:ind w:firstLine="0"/>
        <w:rPr>
          <w:rFonts w:cs="Tahoma"/>
          <w:lang w:val="el-GR"/>
        </w:rPr>
      </w:pPr>
      <w:r w:rsidRPr="00E401A1">
        <w:rPr>
          <w:rFonts w:cs="Tahoma"/>
          <w:lang w:val="el-GR"/>
        </w:rPr>
        <w:lastRenderedPageBreak/>
        <w:t>Να προβεί σε όλες τις απαραίτητες ενέργειες προκειμένου να υλοποιηθεί η έκδοση ηλεκτρονικού τιμολογίου σύμφωνα με την ισχύουσα κάθε φορά νομοθεσία.</w:t>
      </w:r>
    </w:p>
    <w:p w14:paraId="7C83FA9D" w14:textId="77777777" w:rsidR="007722CD" w:rsidRDefault="007722CD" w:rsidP="004E653B">
      <w:pPr>
        <w:pStyle w:val="aff1"/>
        <w:numPr>
          <w:ilvl w:val="0"/>
          <w:numId w:val="66"/>
        </w:numPr>
        <w:suppressAutoHyphens w:val="0"/>
        <w:spacing w:before="120"/>
        <w:ind w:firstLine="0"/>
        <w:rPr>
          <w:rFonts w:cs="Tahoma"/>
          <w:lang w:val="el-GR"/>
        </w:rPr>
      </w:pPr>
      <w:r w:rsidRPr="00E401A1">
        <w:rPr>
          <w:rFonts w:cs="Tahoma"/>
          <w:lang w:val="en-US"/>
        </w:rPr>
        <w:t>GDPR</w:t>
      </w:r>
      <w:r w:rsidRPr="00E401A1">
        <w:rPr>
          <w:rFonts w:cs="Tahoma"/>
          <w:lang w:val="el-GR"/>
        </w:rPr>
        <w:t xml:space="preserve"> για την προστασία προσωπικών δεδομένων.</w:t>
      </w:r>
    </w:p>
    <w:p w14:paraId="572E3F69" w14:textId="20F8349A" w:rsidR="00A85653" w:rsidRDefault="00A85653" w:rsidP="004E653B">
      <w:pPr>
        <w:pStyle w:val="aff1"/>
        <w:numPr>
          <w:ilvl w:val="0"/>
          <w:numId w:val="66"/>
        </w:numPr>
        <w:suppressAutoHyphens w:val="0"/>
        <w:spacing w:before="120"/>
        <w:ind w:firstLine="0"/>
        <w:rPr>
          <w:rFonts w:cs="Tahoma"/>
          <w:lang w:val="el-GR"/>
        </w:rPr>
      </w:pPr>
      <w:r>
        <w:rPr>
          <w:rFonts w:cs="Tahoma"/>
          <w:lang w:val="el-GR"/>
        </w:rPr>
        <w:t xml:space="preserve">Να ληφθεί μέριμνα για την </w:t>
      </w:r>
      <w:r w:rsidRPr="00A85653">
        <w:rPr>
          <w:rFonts w:cs="Tahoma"/>
          <w:lang w:val="el-GR"/>
        </w:rPr>
        <w:t xml:space="preserve">εναρμόνιση, σύμφωνα με τη νέα νομοθεσία, διασύνδεσης του </w:t>
      </w:r>
      <w:r w:rsidRPr="00ED3764">
        <w:rPr>
          <w:rFonts w:cs="Tahoma"/>
          <w:lang w:val="en-US"/>
        </w:rPr>
        <w:t>ERP</w:t>
      </w:r>
      <w:r w:rsidRPr="00A85653">
        <w:rPr>
          <w:rFonts w:cs="Tahoma"/>
          <w:lang w:val="el-GR"/>
        </w:rPr>
        <w:t xml:space="preserve"> της ΓΥΣ με την ΑΑΔΕ, για την άμεση / αυτόματη αποστολή των παραστατικών (τιμολογίων, αποδείξεων λιανικής κλπ) από την πώληση γεωγραφικών υλικών, από το Τμήμα Χορήγησης της ΓΥΣ, στους ελεύθερους επαγγελματίες, εταιρείες, ιδιώτες κλπ.</w:t>
      </w:r>
    </w:p>
    <w:p w14:paraId="6D06A952" w14:textId="28A77647" w:rsidR="00B6210B" w:rsidRPr="00A85653" w:rsidRDefault="00B6210B" w:rsidP="004E653B">
      <w:pPr>
        <w:pStyle w:val="aff1"/>
        <w:numPr>
          <w:ilvl w:val="0"/>
          <w:numId w:val="66"/>
        </w:numPr>
        <w:suppressAutoHyphens w:val="0"/>
        <w:spacing w:before="120"/>
        <w:ind w:firstLine="0"/>
        <w:rPr>
          <w:rFonts w:cs="Tahoma"/>
          <w:lang w:val="el-GR"/>
        </w:rPr>
      </w:pPr>
      <w:r w:rsidRPr="00B6210B">
        <w:rPr>
          <w:rFonts w:cs="Tahoma"/>
          <w:lang w:val="el-GR"/>
        </w:rPr>
        <w:t>Στο πλαίσιο συμμόρφωσης με τις νέες φορολογικές διατάξεις για την άμεση αποστολή των εκδιδόμενων παραστατικών στην A.A.Δ.Ε (My data), η ΓΥΣ υιοθέτησε εφαρμογή η οποία διανέμεται με την χρήση της τεχνολογίας «software as a service». Ως εκ τούτου, οι εσωτερικές διαδικασίες και η εφαρμογή παρακολούθησης αυτών θα πρέπει να διασυνδέονται και να συνεργάζονται με την εν λόγω εφαρμογή, για την διασφάλιση της ομαλότητας και της συνέχειας της εύρυθμης λειτουργίας του Τμήματος Χορήγησης της ΓΥΣ.</w:t>
      </w:r>
    </w:p>
    <w:p w14:paraId="6E325676" w14:textId="77777777" w:rsidR="007722CD" w:rsidRPr="00E937F6" w:rsidRDefault="007722CD" w:rsidP="00E401A1">
      <w:pPr>
        <w:spacing w:before="120"/>
        <w:rPr>
          <w:rFonts w:cs="Tahoma"/>
          <w:lang w:val="el-GR"/>
        </w:rPr>
      </w:pPr>
    </w:p>
    <w:p w14:paraId="1C2BEFC5" w14:textId="77777777" w:rsidR="007722CD" w:rsidRPr="00EC6A1D" w:rsidRDefault="007722CD" w:rsidP="00E401A1">
      <w:pPr>
        <w:pStyle w:val="5"/>
        <w:keepNext/>
        <w:keepLines/>
        <w:suppressAutoHyphens w:val="0"/>
        <w:spacing w:before="120" w:after="120" w:line="240" w:lineRule="auto"/>
        <w:ind w:firstLine="0"/>
        <w:rPr>
          <w:rFonts w:ascii="Tahoma" w:hAnsi="Tahoma" w:cs="Tahoma"/>
          <w:lang w:val="el-GR"/>
        </w:rPr>
      </w:pPr>
      <w:bookmarkStart w:id="577" w:name="_Toc422466824"/>
      <w:bookmarkStart w:id="578" w:name="_Ref420051636"/>
      <w:r w:rsidRPr="00EC6A1D">
        <w:rPr>
          <w:rFonts w:ascii="Tahoma" w:hAnsi="Tahoma" w:cs="Tahoma"/>
          <w:lang w:val="el-GR"/>
        </w:rPr>
        <w:t xml:space="preserve">Συνοπτική Παρουσίαση </w:t>
      </w:r>
      <w:r w:rsidRPr="00CC1E5A">
        <w:rPr>
          <w:rFonts w:ascii="Tahoma" w:hAnsi="Tahoma" w:cs="Tahoma" w:hint="eastAsia"/>
          <w:lang w:val="el-GR"/>
        </w:rPr>
        <w:t>του</w:t>
      </w:r>
      <w:r w:rsidRPr="00EC6A1D">
        <w:rPr>
          <w:rFonts w:ascii="Tahoma" w:hAnsi="Tahoma" w:cs="Tahoma"/>
          <w:lang w:val="el-GR"/>
        </w:rPr>
        <w:t xml:space="preserve"> Υφιστάμενου Συστήματος </w:t>
      </w:r>
      <w:r w:rsidRPr="00D4318D">
        <w:rPr>
          <w:rFonts w:ascii="Tahoma" w:hAnsi="Tahoma" w:cs="Tahoma"/>
        </w:rPr>
        <w:t>ERP</w:t>
      </w:r>
      <w:bookmarkStart w:id="579" w:name="_Toc3896341"/>
      <w:bookmarkEnd w:id="577"/>
      <w:bookmarkEnd w:id="578"/>
      <w:bookmarkEnd w:id="579"/>
    </w:p>
    <w:p w14:paraId="5C9A18A1" w14:textId="77777777" w:rsidR="007722CD" w:rsidRPr="00F6740F" w:rsidRDefault="007722CD" w:rsidP="00E401A1">
      <w:pPr>
        <w:spacing w:before="120"/>
        <w:rPr>
          <w:rFonts w:cs="Tahoma"/>
        </w:rPr>
      </w:pPr>
      <w:r w:rsidRPr="00E937F6">
        <w:rPr>
          <w:rFonts w:cs="Tahoma"/>
          <w:lang w:val="el-GR"/>
        </w:rPr>
        <w:t>Το υφιστάμενο σύστημα Προγραμματισμού Επιχειρησιακών Πόρων (</w:t>
      </w:r>
      <w:r w:rsidRPr="00E937F6">
        <w:rPr>
          <w:rFonts w:cs="Tahoma"/>
        </w:rPr>
        <w:t>ERP</w:t>
      </w:r>
      <w:r w:rsidRPr="00E937F6">
        <w:rPr>
          <w:rFonts w:cs="Tahoma"/>
          <w:lang w:val="el-GR"/>
        </w:rPr>
        <w:t xml:space="preserve">) υλοποιεί τις εμπορικές και τις οικονομικές λειτουργίες της Υπηρεσίας όσον αφορά την διάθεση γεωγραφικών προϊόντων και υπηρεσιών στους πελάτες της. </w:t>
      </w:r>
      <w:r w:rsidRPr="00F6740F">
        <w:rPr>
          <w:rFonts w:cs="Tahoma"/>
        </w:rPr>
        <w:t xml:space="preserve">Υποστηρίζει τις ακόλουθες διαδικασίες: </w:t>
      </w:r>
    </w:p>
    <w:p w14:paraId="1EAFBDF2" w14:textId="77777777" w:rsidR="007722CD" w:rsidRPr="00E401A1" w:rsidRDefault="007722CD" w:rsidP="004E653B">
      <w:pPr>
        <w:pStyle w:val="aff1"/>
        <w:numPr>
          <w:ilvl w:val="0"/>
          <w:numId w:val="242"/>
        </w:numPr>
        <w:suppressAutoHyphens w:val="0"/>
        <w:spacing w:before="120"/>
        <w:ind w:firstLine="0"/>
        <w:rPr>
          <w:rFonts w:eastAsiaTheme="minorHAnsi" w:cs="Tahoma"/>
          <w:szCs w:val="22"/>
          <w:lang w:val="el-GR" w:eastAsia="en-US"/>
        </w:rPr>
      </w:pPr>
      <w:r w:rsidRPr="00E401A1">
        <w:rPr>
          <w:rFonts w:eastAsiaTheme="minorHAnsi" w:cs="Tahoma"/>
          <w:szCs w:val="22"/>
          <w:lang w:val="el-GR" w:eastAsia="en-US"/>
        </w:rPr>
        <w:t>Καταχώρηση Παραγγελιών είτε μέσω των χρηστών του συστήματος είτε μέσω της λήψης της παραγγελίας από το Ηλεκτρονικό Κατάστημα της ΓΥΣ</w:t>
      </w:r>
    </w:p>
    <w:p w14:paraId="57169E24" w14:textId="77777777" w:rsidR="007722CD" w:rsidRPr="00E401A1" w:rsidRDefault="007722CD" w:rsidP="004E653B">
      <w:pPr>
        <w:pStyle w:val="aff1"/>
        <w:numPr>
          <w:ilvl w:val="0"/>
          <w:numId w:val="242"/>
        </w:numPr>
        <w:suppressAutoHyphens w:val="0"/>
        <w:spacing w:before="120"/>
        <w:ind w:firstLine="0"/>
        <w:rPr>
          <w:rFonts w:eastAsiaTheme="minorHAnsi" w:cs="Tahoma"/>
          <w:szCs w:val="22"/>
          <w:lang w:val="el-GR" w:eastAsia="en-US"/>
        </w:rPr>
      </w:pPr>
      <w:r w:rsidRPr="00E401A1">
        <w:rPr>
          <w:rFonts w:eastAsiaTheme="minorHAnsi" w:cs="Tahoma"/>
          <w:szCs w:val="22"/>
          <w:lang w:val="el-GR" w:eastAsia="en-US"/>
        </w:rPr>
        <w:t>Καταχώρηση πελατών (διαδικτυακών και μη)</w:t>
      </w:r>
    </w:p>
    <w:p w14:paraId="19BDB1E2" w14:textId="77777777" w:rsidR="007722CD" w:rsidRPr="00E401A1" w:rsidRDefault="007722CD" w:rsidP="004E653B">
      <w:pPr>
        <w:pStyle w:val="aff1"/>
        <w:numPr>
          <w:ilvl w:val="0"/>
          <w:numId w:val="242"/>
        </w:numPr>
        <w:suppressAutoHyphens w:val="0"/>
        <w:spacing w:before="120"/>
        <w:ind w:firstLine="0"/>
        <w:rPr>
          <w:rFonts w:eastAsiaTheme="minorHAnsi" w:cs="Tahoma"/>
          <w:szCs w:val="22"/>
          <w:lang w:eastAsia="en-US"/>
        </w:rPr>
      </w:pPr>
      <w:r w:rsidRPr="00E401A1">
        <w:rPr>
          <w:rFonts w:eastAsiaTheme="minorHAnsi" w:cs="Tahoma"/>
          <w:szCs w:val="22"/>
          <w:lang w:eastAsia="en-US"/>
        </w:rPr>
        <w:t>Τιμολόγηση παραγγελιών</w:t>
      </w:r>
    </w:p>
    <w:p w14:paraId="1D5DE6AC" w14:textId="77777777" w:rsidR="007722CD" w:rsidRPr="00E401A1" w:rsidRDefault="007722CD" w:rsidP="004E653B">
      <w:pPr>
        <w:pStyle w:val="aff1"/>
        <w:numPr>
          <w:ilvl w:val="0"/>
          <w:numId w:val="242"/>
        </w:numPr>
        <w:suppressAutoHyphens w:val="0"/>
        <w:spacing w:before="120"/>
        <w:ind w:firstLine="0"/>
        <w:rPr>
          <w:rFonts w:eastAsiaTheme="minorHAnsi" w:cs="Tahoma"/>
          <w:szCs w:val="22"/>
          <w:lang w:val="el-GR" w:eastAsia="en-US"/>
        </w:rPr>
      </w:pPr>
      <w:r w:rsidRPr="00E401A1">
        <w:rPr>
          <w:rFonts w:eastAsiaTheme="minorHAnsi" w:cs="Tahoma"/>
          <w:szCs w:val="22"/>
          <w:lang w:val="el-GR" w:eastAsia="en-US"/>
        </w:rPr>
        <w:t xml:space="preserve">Διαχείριση/εκτέλεση της παραγγελίας και παρακολούθηση της πορείας ολοκλήρωσης της </w:t>
      </w:r>
    </w:p>
    <w:p w14:paraId="36671779" w14:textId="77777777" w:rsidR="007722CD" w:rsidRPr="00E401A1" w:rsidRDefault="007722CD" w:rsidP="004E653B">
      <w:pPr>
        <w:pStyle w:val="aff1"/>
        <w:numPr>
          <w:ilvl w:val="0"/>
          <w:numId w:val="242"/>
        </w:numPr>
        <w:suppressAutoHyphens w:val="0"/>
        <w:spacing w:before="120"/>
        <w:ind w:firstLine="0"/>
        <w:rPr>
          <w:rFonts w:eastAsiaTheme="minorHAnsi" w:cs="Tahoma"/>
          <w:szCs w:val="22"/>
          <w:lang w:val="el-GR" w:eastAsia="en-US"/>
        </w:rPr>
      </w:pPr>
      <w:r w:rsidRPr="00E401A1">
        <w:rPr>
          <w:rFonts w:eastAsiaTheme="minorHAnsi" w:cs="Tahoma"/>
          <w:szCs w:val="22"/>
          <w:lang w:val="el-GR" w:eastAsia="en-US"/>
        </w:rPr>
        <w:t xml:space="preserve">Διαχείριση προϊόντων και Αποθηκών και έλεγχος διαθεσιμότητας/αποθεμάτων </w:t>
      </w:r>
    </w:p>
    <w:p w14:paraId="2BFC3F45" w14:textId="77777777" w:rsidR="007722CD" w:rsidRPr="00E401A1" w:rsidRDefault="007722CD" w:rsidP="004E653B">
      <w:pPr>
        <w:pStyle w:val="aff1"/>
        <w:numPr>
          <w:ilvl w:val="0"/>
          <w:numId w:val="242"/>
        </w:numPr>
        <w:suppressAutoHyphens w:val="0"/>
        <w:spacing w:before="120"/>
        <w:ind w:firstLine="0"/>
        <w:rPr>
          <w:rFonts w:eastAsiaTheme="minorHAnsi" w:cs="Tahoma"/>
          <w:szCs w:val="22"/>
          <w:lang w:val="el-GR" w:eastAsia="en-US"/>
        </w:rPr>
      </w:pPr>
      <w:r w:rsidRPr="00E401A1">
        <w:rPr>
          <w:rFonts w:eastAsiaTheme="minorHAnsi" w:cs="Tahoma"/>
          <w:szCs w:val="22"/>
          <w:lang w:val="el-GR" w:eastAsia="en-US"/>
        </w:rPr>
        <w:t>Λογιστική διαχείριση όσον αφορά εισπράξεις, τιμολόγια πωλήσεων και τιμολόγια υπηρεσιών καθώς και τις σχετικές οικονομικές αναφορές (</w:t>
      </w:r>
      <w:r w:rsidRPr="00E401A1">
        <w:rPr>
          <w:rFonts w:eastAsiaTheme="minorHAnsi" w:cs="Tahoma"/>
          <w:szCs w:val="22"/>
          <w:lang w:eastAsia="en-US"/>
        </w:rPr>
        <w:t>reporting</w:t>
      </w:r>
      <w:r w:rsidRPr="00E401A1">
        <w:rPr>
          <w:rFonts w:eastAsiaTheme="minorHAnsi" w:cs="Tahoma"/>
          <w:szCs w:val="22"/>
          <w:lang w:val="el-GR" w:eastAsia="en-US"/>
        </w:rPr>
        <w:t xml:space="preserve">). </w:t>
      </w:r>
    </w:p>
    <w:p w14:paraId="07140A65" w14:textId="77777777" w:rsidR="007722CD" w:rsidRPr="00791429" w:rsidRDefault="007722CD" w:rsidP="00E401A1">
      <w:pPr>
        <w:spacing w:before="120"/>
        <w:rPr>
          <w:rFonts w:cs="Tahoma"/>
          <w:lang w:val="el-GR"/>
        </w:rPr>
      </w:pPr>
      <w:r w:rsidRPr="00E937F6">
        <w:rPr>
          <w:rFonts w:cs="Tahoma"/>
          <w:lang w:val="el-GR"/>
        </w:rPr>
        <w:t xml:space="preserve">Όλες οι παραπάνω διαδικασίες υλοποιούνται και ολοκληρώνονται μέσω της πλατφόρμας </w:t>
      </w:r>
      <w:r w:rsidRPr="00F6740F">
        <w:rPr>
          <w:rFonts w:cs="Tahoma"/>
        </w:rPr>
        <w:t>Oracle</w:t>
      </w:r>
      <w:r w:rsidRPr="00561FE0">
        <w:rPr>
          <w:rFonts w:cs="Tahoma"/>
          <w:lang w:val="el-GR"/>
        </w:rPr>
        <w:t xml:space="preserve"> </w:t>
      </w:r>
      <w:r w:rsidRPr="006B48D5">
        <w:rPr>
          <w:rFonts w:cs="Tahoma"/>
        </w:rPr>
        <w:t>E</w:t>
      </w:r>
      <w:r w:rsidRPr="00224D00">
        <w:rPr>
          <w:rFonts w:cs="Tahoma"/>
          <w:lang w:val="el-GR"/>
        </w:rPr>
        <w:t>-</w:t>
      </w:r>
      <w:r w:rsidRPr="00224D00">
        <w:rPr>
          <w:rFonts w:cs="Tahoma"/>
        </w:rPr>
        <w:t>Business</w:t>
      </w:r>
      <w:r w:rsidRPr="00224D00">
        <w:rPr>
          <w:rFonts w:cs="Tahoma"/>
          <w:lang w:val="el-GR"/>
        </w:rPr>
        <w:t xml:space="preserve"> </w:t>
      </w:r>
      <w:r w:rsidRPr="008A50B3">
        <w:rPr>
          <w:rFonts w:cs="Tahoma"/>
        </w:rPr>
        <w:t>Suite</w:t>
      </w:r>
      <w:r w:rsidRPr="00791429">
        <w:rPr>
          <w:rFonts w:cs="Tahoma"/>
          <w:lang w:val="el-GR"/>
        </w:rPr>
        <w:t xml:space="preserve"> 11</w:t>
      </w:r>
      <w:r w:rsidRPr="00791429">
        <w:rPr>
          <w:rFonts w:cs="Tahoma"/>
        </w:rPr>
        <w:t>i</w:t>
      </w:r>
      <w:r w:rsidRPr="00791429">
        <w:rPr>
          <w:rFonts w:cs="Tahoma"/>
          <w:lang w:val="el-GR"/>
        </w:rPr>
        <w:t xml:space="preserve"> και ειδικότερα με τα προϊόντα λογισμικού </w:t>
      </w:r>
      <w:r w:rsidRPr="00791429">
        <w:rPr>
          <w:rFonts w:cs="Tahoma"/>
        </w:rPr>
        <w:t>Oracle</w:t>
      </w:r>
      <w:r w:rsidRPr="00791429">
        <w:rPr>
          <w:rFonts w:cs="Tahoma"/>
          <w:lang w:val="el-GR"/>
        </w:rPr>
        <w:t xml:space="preserve"> </w:t>
      </w:r>
      <w:r w:rsidRPr="00791429">
        <w:rPr>
          <w:rFonts w:cs="Tahoma"/>
        </w:rPr>
        <w:t>Financials</w:t>
      </w:r>
      <w:r w:rsidRPr="00791429">
        <w:rPr>
          <w:rFonts w:cs="Tahoma"/>
          <w:lang w:val="el-GR"/>
        </w:rPr>
        <w:t xml:space="preserve">, </w:t>
      </w:r>
      <w:r w:rsidRPr="00791429">
        <w:rPr>
          <w:rFonts w:cs="Tahoma"/>
        </w:rPr>
        <w:t>Oracle</w:t>
      </w:r>
      <w:r w:rsidRPr="00791429">
        <w:rPr>
          <w:rFonts w:cs="Tahoma"/>
          <w:lang w:val="el-GR"/>
        </w:rPr>
        <w:t xml:space="preserve"> </w:t>
      </w:r>
      <w:r w:rsidRPr="00791429">
        <w:rPr>
          <w:rFonts w:cs="Tahoma"/>
        </w:rPr>
        <w:t>Inventory</w:t>
      </w:r>
      <w:r w:rsidRPr="00791429">
        <w:rPr>
          <w:rFonts w:cs="Tahoma"/>
          <w:lang w:val="el-GR"/>
        </w:rPr>
        <w:t xml:space="preserve"> </w:t>
      </w:r>
      <w:r w:rsidRPr="00791429">
        <w:rPr>
          <w:rFonts w:cs="Tahoma"/>
        </w:rPr>
        <w:t>Management</w:t>
      </w:r>
      <w:r w:rsidRPr="00791429">
        <w:rPr>
          <w:rFonts w:cs="Tahoma"/>
          <w:lang w:val="el-GR"/>
        </w:rPr>
        <w:t xml:space="preserve">, </w:t>
      </w:r>
      <w:r w:rsidRPr="00791429">
        <w:rPr>
          <w:rFonts w:cs="Tahoma"/>
        </w:rPr>
        <w:t>Oracle</w:t>
      </w:r>
      <w:r w:rsidRPr="00791429">
        <w:rPr>
          <w:rFonts w:cs="Tahoma"/>
          <w:lang w:val="el-GR"/>
        </w:rPr>
        <w:t xml:space="preserve"> </w:t>
      </w:r>
      <w:r w:rsidRPr="00791429">
        <w:rPr>
          <w:rFonts w:cs="Tahoma"/>
        </w:rPr>
        <w:t>Order</w:t>
      </w:r>
      <w:r w:rsidRPr="00791429">
        <w:rPr>
          <w:rFonts w:cs="Tahoma"/>
          <w:lang w:val="el-GR"/>
        </w:rPr>
        <w:t xml:space="preserve"> </w:t>
      </w:r>
      <w:r w:rsidRPr="00791429">
        <w:rPr>
          <w:rFonts w:cs="Tahoma"/>
        </w:rPr>
        <w:t>Management</w:t>
      </w:r>
      <w:r w:rsidRPr="00791429">
        <w:rPr>
          <w:rFonts w:cs="Tahoma"/>
          <w:lang w:val="el-GR"/>
        </w:rPr>
        <w:t xml:space="preserve"> καθώς και </w:t>
      </w:r>
      <w:r w:rsidRPr="00791429">
        <w:rPr>
          <w:rFonts w:cs="Tahoma"/>
        </w:rPr>
        <w:t>Oracle</w:t>
      </w:r>
      <w:r w:rsidRPr="00791429">
        <w:rPr>
          <w:rFonts w:cs="Tahoma"/>
          <w:lang w:val="el-GR"/>
        </w:rPr>
        <w:t xml:space="preserve"> </w:t>
      </w:r>
      <w:r w:rsidRPr="00791429">
        <w:rPr>
          <w:rFonts w:cs="Tahoma"/>
        </w:rPr>
        <w:t>i</w:t>
      </w:r>
      <w:r w:rsidRPr="00791429">
        <w:rPr>
          <w:rFonts w:cs="Tahoma"/>
          <w:lang w:val="el-GR"/>
        </w:rPr>
        <w:t>-</w:t>
      </w:r>
      <w:r w:rsidRPr="00791429">
        <w:rPr>
          <w:rFonts w:cs="Tahoma"/>
        </w:rPr>
        <w:t>store</w:t>
      </w:r>
      <w:r w:rsidRPr="00791429">
        <w:rPr>
          <w:rFonts w:cs="Tahoma"/>
          <w:lang w:val="el-GR"/>
        </w:rPr>
        <w:t xml:space="preserve"> για το Ηλεκτρονικό κατάστημα. Συγκεκριμένα, το </w:t>
      </w:r>
      <w:r w:rsidRPr="00791429">
        <w:rPr>
          <w:rFonts w:cs="Tahoma"/>
        </w:rPr>
        <w:t>i</w:t>
      </w:r>
      <w:r w:rsidRPr="00791429">
        <w:rPr>
          <w:rFonts w:cs="Tahoma"/>
          <w:lang w:val="el-GR"/>
        </w:rPr>
        <w:t>-</w:t>
      </w:r>
      <w:r w:rsidRPr="00791429">
        <w:rPr>
          <w:rFonts w:cs="Tahoma"/>
        </w:rPr>
        <w:t>Store</w:t>
      </w:r>
      <w:r w:rsidRPr="00791429">
        <w:rPr>
          <w:rFonts w:cs="Tahoma"/>
          <w:lang w:val="el-GR"/>
        </w:rPr>
        <w:t xml:space="preserve"> (Ηλεκτρονικό Κατάστημα) αποτελεί λειτουργική και αλληλένδετη προέκταση των εφαρμογών του </w:t>
      </w:r>
      <w:r w:rsidRPr="00791429">
        <w:rPr>
          <w:rFonts w:cs="Tahoma"/>
        </w:rPr>
        <w:t>ERP</w:t>
      </w:r>
      <w:r w:rsidRPr="00791429">
        <w:rPr>
          <w:rFonts w:cs="Tahoma"/>
          <w:lang w:val="el-GR"/>
        </w:rPr>
        <w:t>.</w:t>
      </w:r>
    </w:p>
    <w:p w14:paraId="26DF6D61" w14:textId="77777777" w:rsidR="007722CD" w:rsidRPr="00791429" w:rsidRDefault="007722CD" w:rsidP="00E401A1">
      <w:pPr>
        <w:spacing w:before="120"/>
        <w:rPr>
          <w:rFonts w:cs="Tahoma"/>
        </w:rPr>
      </w:pPr>
      <w:r w:rsidRPr="00791429">
        <w:rPr>
          <w:rFonts w:cs="Tahoma"/>
          <w:lang w:val="el-GR"/>
        </w:rPr>
        <w:t xml:space="preserve">Η αρχιτεκτονική του συστήματος </w:t>
      </w:r>
      <w:r w:rsidRPr="00791429">
        <w:rPr>
          <w:rFonts w:cs="Tahoma"/>
        </w:rPr>
        <w:t>ERP</w:t>
      </w:r>
      <w:r w:rsidRPr="00791429">
        <w:rPr>
          <w:rFonts w:cs="Tahoma"/>
          <w:lang w:val="el-GR"/>
        </w:rPr>
        <w:t>, είναι τριών επιπέδων (3-</w:t>
      </w:r>
      <w:r w:rsidRPr="00791429">
        <w:rPr>
          <w:rFonts w:cs="Tahoma"/>
        </w:rPr>
        <w:t>tier</w:t>
      </w:r>
      <w:r w:rsidRPr="00791429">
        <w:rPr>
          <w:rFonts w:cs="Tahoma"/>
          <w:lang w:val="el-GR"/>
        </w:rPr>
        <w:t xml:space="preserve">). </w:t>
      </w:r>
      <w:r w:rsidRPr="00791429">
        <w:rPr>
          <w:rFonts w:cs="Tahoma"/>
        </w:rPr>
        <w:t>Τα επίπεδα της αρχιτεκτονική περιλαμβάνουν:</w:t>
      </w:r>
    </w:p>
    <w:p w14:paraId="6473EDEA" w14:textId="77777777" w:rsidR="007722CD" w:rsidRPr="00E401A1" w:rsidRDefault="007722CD" w:rsidP="004E653B">
      <w:pPr>
        <w:pStyle w:val="aff1"/>
        <w:numPr>
          <w:ilvl w:val="0"/>
          <w:numId w:val="243"/>
        </w:numPr>
        <w:suppressAutoHyphens w:val="0"/>
        <w:spacing w:before="120"/>
        <w:ind w:firstLine="0"/>
        <w:rPr>
          <w:rFonts w:cs="Tahoma"/>
          <w:lang w:val="el-GR"/>
        </w:rPr>
      </w:pPr>
      <w:r w:rsidRPr="00E401A1">
        <w:rPr>
          <w:rFonts w:cs="Tahoma"/>
          <w:lang w:val="el-GR"/>
        </w:rPr>
        <w:t xml:space="preserve">τη Βάση Δεδομένων, όπου γίνεται η διαχείριση των δεδομένων από τον </w:t>
      </w:r>
      <w:r w:rsidRPr="00E401A1">
        <w:rPr>
          <w:rFonts w:cs="Tahoma"/>
        </w:rPr>
        <w:t>Oracle</w:t>
      </w:r>
      <w:r w:rsidRPr="00E401A1">
        <w:rPr>
          <w:rFonts w:cs="Tahoma"/>
          <w:lang w:val="el-GR"/>
        </w:rPr>
        <w:t>9</w:t>
      </w:r>
      <w:r w:rsidRPr="00E401A1">
        <w:rPr>
          <w:rFonts w:cs="Tahoma"/>
        </w:rPr>
        <w:t>i</w:t>
      </w:r>
      <w:r w:rsidRPr="00E401A1">
        <w:rPr>
          <w:rFonts w:cs="Tahoma"/>
          <w:lang w:val="el-GR"/>
        </w:rPr>
        <w:t xml:space="preserve"> </w:t>
      </w:r>
      <w:r w:rsidRPr="00E401A1">
        <w:rPr>
          <w:rFonts w:cs="Tahoma"/>
        </w:rPr>
        <w:t>Database</w:t>
      </w:r>
      <w:r w:rsidRPr="00E401A1">
        <w:rPr>
          <w:rFonts w:cs="Tahoma"/>
          <w:lang w:val="el-GR"/>
        </w:rPr>
        <w:t xml:space="preserve"> </w:t>
      </w:r>
      <w:r w:rsidRPr="00E401A1">
        <w:rPr>
          <w:rFonts w:cs="Tahoma"/>
        </w:rPr>
        <w:t>Server</w:t>
      </w:r>
      <w:r w:rsidRPr="00E401A1">
        <w:rPr>
          <w:rFonts w:cs="Tahoma"/>
          <w:lang w:val="el-GR"/>
        </w:rPr>
        <w:t xml:space="preserve">, </w:t>
      </w:r>
    </w:p>
    <w:p w14:paraId="4E7B1561" w14:textId="77777777" w:rsidR="007722CD" w:rsidRPr="00E401A1" w:rsidRDefault="007722CD" w:rsidP="004E653B">
      <w:pPr>
        <w:pStyle w:val="aff1"/>
        <w:numPr>
          <w:ilvl w:val="0"/>
          <w:numId w:val="243"/>
        </w:numPr>
        <w:suppressAutoHyphens w:val="0"/>
        <w:spacing w:before="120"/>
        <w:ind w:firstLine="0"/>
        <w:rPr>
          <w:rFonts w:cs="Tahoma"/>
          <w:lang w:val="en-US"/>
        </w:rPr>
      </w:pPr>
      <w:r w:rsidRPr="00E401A1">
        <w:rPr>
          <w:rFonts w:cs="Tahoma"/>
        </w:rPr>
        <w:t>τον</w:t>
      </w:r>
      <w:r w:rsidRPr="00E401A1">
        <w:rPr>
          <w:rFonts w:cs="Tahoma"/>
          <w:lang w:val="en-US"/>
        </w:rPr>
        <w:t xml:space="preserve"> Application Server (Oracle9i Application Server), </w:t>
      </w:r>
      <w:r w:rsidRPr="00E401A1">
        <w:rPr>
          <w:rFonts w:cs="Tahoma"/>
        </w:rPr>
        <w:t>πάνωστονοποίολειτουργούνοιεφαρμογέςτου</w:t>
      </w:r>
      <w:r w:rsidRPr="00E401A1">
        <w:rPr>
          <w:rFonts w:cs="Tahoma"/>
          <w:lang w:val="en-US"/>
        </w:rPr>
        <w:t xml:space="preserve"> Oracle E-Business Suite </w:t>
      </w:r>
      <w:r w:rsidRPr="00E401A1">
        <w:rPr>
          <w:rFonts w:cs="Tahoma"/>
        </w:rPr>
        <w:t>και</w:t>
      </w:r>
    </w:p>
    <w:p w14:paraId="62F00F3D" w14:textId="77777777" w:rsidR="007722CD" w:rsidRPr="00E401A1" w:rsidRDefault="007722CD" w:rsidP="004E653B">
      <w:pPr>
        <w:pStyle w:val="aff1"/>
        <w:numPr>
          <w:ilvl w:val="0"/>
          <w:numId w:val="243"/>
        </w:numPr>
        <w:suppressAutoHyphens w:val="0"/>
        <w:spacing w:before="120"/>
        <w:ind w:firstLine="0"/>
        <w:rPr>
          <w:rFonts w:cs="Tahoma"/>
          <w:lang w:val="el-GR"/>
        </w:rPr>
      </w:pPr>
      <w:r w:rsidRPr="00E401A1">
        <w:rPr>
          <w:rFonts w:cs="Tahoma"/>
          <w:lang w:val="el-GR"/>
        </w:rPr>
        <w:t xml:space="preserve">το επίπεδο του </w:t>
      </w:r>
      <w:r w:rsidRPr="00E401A1">
        <w:rPr>
          <w:rFonts w:cs="Tahoma"/>
        </w:rPr>
        <w:t>Client</w:t>
      </w:r>
      <w:r w:rsidRPr="00E401A1">
        <w:rPr>
          <w:rFonts w:cs="Tahoma"/>
          <w:lang w:val="el-GR"/>
        </w:rPr>
        <w:t xml:space="preserve">, όπου γίνεται η αλληλεπίδραση με τον χρήστη μέσω ενός </w:t>
      </w:r>
      <w:r w:rsidRPr="00E401A1">
        <w:rPr>
          <w:rFonts w:cs="Tahoma"/>
        </w:rPr>
        <w:t>web</w:t>
      </w:r>
      <w:r w:rsidRPr="00E401A1">
        <w:rPr>
          <w:rFonts w:cs="Tahoma"/>
          <w:lang w:val="el-GR"/>
        </w:rPr>
        <w:t xml:space="preserve"> </w:t>
      </w:r>
      <w:r w:rsidRPr="00E401A1">
        <w:rPr>
          <w:rFonts w:cs="Tahoma"/>
        </w:rPr>
        <w:t>browser</w:t>
      </w:r>
      <w:r w:rsidRPr="00E401A1">
        <w:rPr>
          <w:rFonts w:cs="Tahoma"/>
          <w:lang w:val="el-GR"/>
        </w:rPr>
        <w:t>. Οι λειτουργίες και οι εφαρμογές που χρησιμοποιούνται βασίζονται σε Φόρμες.</w:t>
      </w:r>
    </w:p>
    <w:p w14:paraId="2E8591AB" w14:textId="77777777" w:rsidR="007722CD" w:rsidRPr="00E937F6" w:rsidRDefault="007722CD" w:rsidP="00E401A1">
      <w:pPr>
        <w:spacing w:before="120"/>
        <w:rPr>
          <w:rFonts w:cs="Tahoma"/>
          <w:lang w:val="el-GR"/>
        </w:rPr>
      </w:pPr>
      <w:r w:rsidRPr="00E937F6">
        <w:rPr>
          <w:rFonts w:cs="Tahoma"/>
          <w:lang w:val="el-GR"/>
        </w:rPr>
        <w:lastRenderedPageBreak/>
        <w:t>Ακολουθεί μια συνοπτική περιγραφή των επιμέρους διαδικασιών που υλοποιούνται από το υφιστάμενο σύστημα.</w:t>
      </w:r>
    </w:p>
    <w:p w14:paraId="55322649" w14:textId="77777777" w:rsidR="007722CD" w:rsidRPr="00F6740F" w:rsidRDefault="007722CD" w:rsidP="00E401A1">
      <w:pPr>
        <w:spacing w:before="120"/>
        <w:rPr>
          <w:rFonts w:cs="Tahoma"/>
          <w:lang w:val="el-GR"/>
        </w:rPr>
      </w:pPr>
    </w:p>
    <w:p w14:paraId="7FF39E33" w14:textId="77777777" w:rsidR="007722CD" w:rsidRPr="006B48D5" w:rsidRDefault="007722CD" w:rsidP="00E401A1">
      <w:pPr>
        <w:pStyle w:val="6"/>
        <w:keepNext/>
        <w:keepLines/>
        <w:pBdr>
          <w:bottom w:val="none" w:sz="0" w:space="0" w:color="auto"/>
        </w:pBdr>
        <w:spacing w:line="240" w:lineRule="auto"/>
        <w:ind w:firstLine="0"/>
        <w:rPr>
          <w:rFonts w:cs="Tahoma"/>
          <w:lang w:val="en-US"/>
        </w:rPr>
      </w:pPr>
      <w:r w:rsidRPr="00561FE0">
        <w:rPr>
          <w:rFonts w:cs="Tahoma"/>
        </w:rPr>
        <w:t>Διαχείριση Παραγγελιών</w:t>
      </w:r>
    </w:p>
    <w:p w14:paraId="40090902" w14:textId="77777777" w:rsidR="007722CD" w:rsidRPr="00791429" w:rsidRDefault="007722CD" w:rsidP="00E401A1">
      <w:pPr>
        <w:spacing w:before="120"/>
        <w:rPr>
          <w:rFonts w:cs="Tahoma"/>
          <w:lang w:val="el-GR"/>
        </w:rPr>
      </w:pPr>
      <w:r w:rsidRPr="00224D00">
        <w:rPr>
          <w:rFonts w:cs="Tahoma"/>
          <w:lang w:val="el-GR"/>
        </w:rPr>
        <w:t xml:space="preserve">Το Υποσύστημα Διαχείρισης Παραγγελιών του </w:t>
      </w:r>
      <w:r w:rsidRPr="00224D00">
        <w:rPr>
          <w:rFonts w:cs="Tahoma"/>
        </w:rPr>
        <w:t>ERP</w:t>
      </w:r>
      <w:r w:rsidRPr="00224D00">
        <w:rPr>
          <w:rFonts w:cs="Tahoma"/>
          <w:lang w:val="el-GR"/>
        </w:rPr>
        <w:t xml:space="preserve"> αποτελεί το βασικό σύστημα που χρησιμοποιείται από την ΓΥΣ για την οργάνωση, εισαγωγή, επισκόπηση, και ενημέρωση των παραγγελιών καθώς επίσης και</w:t>
      </w:r>
      <w:r w:rsidRPr="008A50B3">
        <w:rPr>
          <w:rFonts w:cs="Tahoma"/>
          <w:lang w:val="el-GR"/>
        </w:rPr>
        <w:t xml:space="preserve"> ακυρώσεων/επιστροφών αυτών.</w:t>
      </w:r>
    </w:p>
    <w:p w14:paraId="35AB5C95" w14:textId="77777777" w:rsidR="007722CD" w:rsidRPr="00791429" w:rsidRDefault="007722CD" w:rsidP="00E401A1">
      <w:pPr>
        <w:spacing w:before="120"/>
        <w:rPr>
          <w:rFonts w:cs="Tahoma"/>
          <w:lang w:val="el-GR"/>
        </w:rPr>
      </w:pPr>
      <w:r w:rsidRPr="00791429">
        <w:rPr>
          <w:rFonts w:cs="Tahoma"/>
          <w:lang w:val="el-GR"/>
        </w:rPr>
        <w:t>Προσφέρει την δυνατότητα δημιουργίας Παραγγελιών Πώλησης μέσα από πολλαπλά κανάλια (Ηλεκτρονικό κατάστημα ή απευθείας καταχώρηση από τους χρήστες), τον έλεγχο της διαθεσιμότητας των ειδών, την τιμολόγηση των υλικών μιας παραγγελίας και την τελική έκδοση τιμολογίων πώλησης.</w:t>
      </w:r>
    </w:p>
    <w:p w14:paraId="0A0B8537" w14:textId="77777777" w:rsidR="007722CD" w:rsidRPr="00791429" w:rsidRDefault="007722CD" w:rsidP="00E401A1">
      <w:pPr>
        <w:spacing w:before="120"/>
        <w:rPr>
          <w:rFonts w:cs="Tahoma"/>
          <w:lang w:val="el-GR"/>
        </w:rPr>
      </w:pPr>
      <w:r w:rsidRPr="00791429">
        <w:rPr>
          <w:rFonts w:cs="Tahoma"/>
          <w:lang w:val="el-GR"/>
        </w:rPr>
        <w:t>Ενδεικτικά για το έτος 2017, στο σύστημα καταχωρήθηκαν 9773 παραγγελίες και εκδόθηκαν 8809 τιμολόγια πώλησης.</w:t>
      </w:r>
    </w:p>
    <w:p w14:paraId="77025496" w14:textId="77777777" w:rsidR="007722CD" w:rsidRPr="00791429" w:rsidRDefault="007722CD" w:rsidP="00E401A1">
      <w:pPr>
        <w:spacing w:before="120"/>
        <w:rPr>
          <w:rFonts w:cs="Tahoma"/>
          <w:lang w:val="el-GR"/>
        </w:rPr>
      </w:pPr>
      <w:r w:rsidRPr="00791429">
        <w:rPr>
          <w:rFonts w:cs="Tahoma"/>
          <w:lang w:val="el-GR"/>
        </w:rPr>
        <w:t>Στο σύστημα έχουν δημιουργηθεί και συντηρούνται 3 είδη τιμοκαταλόγων:</w:t>
      </w:r>
    </w:p>
    <w:p w14:paraId="2F73F4E1" w14:textId="77777777" w:rsidR="007722CD" w:rsidRPr="00791429" w:rsidRDefault="007722CD" w:rsidP="004E653B">
      <w:pPr>
        <w:numPr>
          <w:ilvl w:val="0"/>
          <w:numId w:val="95"/>
        </w:numPr>
        <w:suppressAutoHyphens w:val="0"/>
        <w:spacing w:before="120"/>
        <w:ind w:firstLine="0"/>
        <w:rPr>
          <w:rFonts w:cs="Tahoma"/>
          <w:lang w:val="el-GR"/>
        </w:rPr>
      </w:pPr>
      <w:r w:rsidRPr="00791429">
        <w:rPr>
          <w:rFonts w:cs="Tahoma"/>
          <w:lang w:val="el-GR"/>
        </w:rPr>
        <w:t>Ιδιώτες, όπου αποτελεί τον βασικό τιμοκατάλογο της ΓΥΣ</w:t>
      </w:r>
    </w:p>
    <w:p w14:paraId="0E863548" w14:textId="77777777" w:rsidR="007722CD" w:rsidRPr="00791429" w:rsidRDefault="007722CD" w:rsidP="004E653B">
      <w:pPr>
        <w:numPr>
          <w:ilvl w:val="0"/>
          <w:numId w:val="95"/>
        </w:numPr>
        <w:suppressAutoHyphens w:val="0"/>
        <w:spacing w:before="120"/>
        <w:ind w:firstLine="0"/>
        <w:rPr>
          <w:rFonts w:cs="Tahoma"/>
          <w:lang w:val="el-GR"/>
        </w:rPr>
      </w:pPr>
      <w:r w:rsidRPr="00791429">
        <w:rPr>
          <w:rFonts w:cs="Tahoma"/>
          <w:lang w:val="el-GR"/>
        </w:rPr>
        <w:t xml:space="preserve">Δημόσιο, με μειωμένες τιμές κάποιων προϊόντων για Δημόσιους Οργανισμούς, και </w:t>
      </w:r>
    </w:p>
    <w:p w14:paraId="4DB6C0F4" w14:textId="77777777" w:rsidR="007722CD" w:rsidRPr="00791429" w:rsidRDefault="007722CD" w:rsidP="004E653B">
      <w:pPr>
        <w:numPr>
          <w:ilvl w:val="0"/>
          <w:numId w:val="95"/>
        </w:numPr>
        <w:suppressAutoHyphens w:val="0"/>
        <w:spacing w:before="120"/>
        <w:ind w:firstLine="0"/>
        <w:rPr>
          <w:rFonts w:cs="Tahoma"/>
          <w:lang w:val="el-GR"/>
        </w:rPr>
      </w:pPr>
      <w:r w:rsidRPr="00791429">
        <w:rPr>
          <w:rFonts w:cs="Tahoma"/>
          <w:lang w:val="el-GR"/>
        </w:rPr>
        <w:t>Διαδικτύου, για τον τιμοκατάλογο του Ηλεκτρονικού Καταστήματος (ίδιο τιμολογιακά με τον τιμοκατάλογο Ιδιώτες)</w:t>
      </w:r>
    </w:p>
    <w:p w14:paraId="77153A83" w14:textId="77777777" w:rsidR="007722CD" w:rsidRPr="00791429" w:rsidRDefault="007722CD" w:rsidP="00E401A1">
      <w:pPr>
        <w:spacing w:before="120"/>
        <w:rPr>
          <w:rFonts w:cs="Tahoma"/>
          <w:lang w:val="el-GR"/>
        </w:rPr>
      </w:pPr>
      <w:r w:rsidRPr="00791429">
        <w:rPr>
          <w:rFonts w:cs="Tahoma"/>
          <w:lang w:val="el-GR"/>
        </w:rPr>
        <w:t>Μπορούν επίσης να εφαρμοστούν εκπτώσεις και να δημιουργούνται μηδενικά τιμολόγια, αποκλειστικά για Δημόσιους Οργανισμούς.</w:t>
      </w:r>
    </w:p>
    <w:p w14:paraId="0472A6AF" w14:textId="77777777" w:rsidR="007722CD" w:rsidRPr="00791429" w:rsidRDefault="007722CD" w:rsidP="00E401A1">
      <w:pPr>
        <w:spacing w:before="120"/>
        <w:rPr>
          <w:rFonts w:cs="Tahoma"/>
          <w:lang w:val="el-GR"/>
        </w:rPr>
      </w:pPr>
      <w:r w:rsidRPr="00791429">
        <w:rPr>
          <w:rFonts w:cs="Tahoma"/>
          <w:lang w:val="el-GR"/>
        </w:rPr>
        <w:t>Δεν υπολογίζονται και δεν εφαρμόζονται μεταφορικά και λοιπά έξοδα, μιας και η ΓΥΣ δεν αποστέλλει προϊόντα. Σε μελλοντική φάση θα μπορούσε να προβλεφθεί η δυνατότητα μιας τέτοιας προσθήκης στους τιμοκαταλόγους της ΓΥΣ.</w:t>
      </w:r>
    </w:p>
    <w:p w14:paraId="3D713B0D" w14:textId="77777777" w:rsidR="007722CD" w:rsidRPr="00791429" w:rsidRDefault="007722CD" w:rsidP="00E401A1">
      <w:pPr>
        <w:spacing w:before="120"/>
        <w:rPr>
          <w:rFonts w:cs="Tahoma"/>
          <w:lang w:val="el-GR"/>
        </w:rPr>
      </w:pPr>
      <w:r w:rsidRPr="00791429">
        <w:rPr>
          <w:rFonts w:cs="Tahoma"/>
          <w:lang w:val="el-GR"/>
        </w:rPr>
        <w:t>Το υποσύστημα της Διαχείρισης Παραγγελιών επιτρέπει:</w:t>
      </w:r>
    </w:p>
    <w:p w14:paraId="3BF33365" w14:textId="77777777" w:rsidR="007722CD" w:rsidRPr="00791429" w:rsidRDefault="007722CD" w:rsidP="004E653B">
      <w:pPr>
        <w:numPr>
          <w:ilvl w:val="0"/>
          <w:numId w:val="244"/>
        </w:numPr>
        <w:suppressAutoHyphens w:val="0"/>
        <w:spacing w:before="120"/>
        <w:ind w:firstLine="0"/>
        <w:rPr>
          <w:rFonts w:cs="Tahoma"/>
        </w:rPr>
      </w:pPr>
      <w:r w:rsidRPr="00791429">
        <w:rPr>
          <w:rFonts w:cs="Tahoma"/>
        </w:rPr>
        <w:t>Την καταχώρηση της παραγγελίας</w:t>
      </w:r>
    </w:p>
    <w:p w14:paraId="7C078314" w14:textId="77777777" w:rsidR="007722CD" w:rsidRPr="00791429" w:rsidRDefault="007722CD" w:rsidP="004E653B">
      <w:pPr>
        <w:numPr>
          <w:ilvl w:val="0"/>
          <w:numId w:val="244"/>
        </w:numPr>
        <w:suppressAutoHyphens w:val="0"/>
        <w:spacing w:before="120"/>
        <w:ind w:firstLine="0"/>
        <w:rPr>
          <w:rFonts w:cs="Tahoma"/>
          <w:lang w:val="el-GR"/>
        </w:rPr>
      </w:pPr>
      <w:r w:rsidRPr="00791429">
        <w:rPr>
          <w:rFonts w:cs="Tahoma"/>
          <w:lang w:val="el-GR"/>
        </w:rPr>
        <w:t xml:space="preserve">Την «κράτηση» της όταν η παραγγελία πληρωθεί, με ταυτόχρονη δέσμευση υλικών στην αποθήκη και δημιουργία είσπραξης στο υποσύστημα της λογιστικής διαχείρισης, </w:t>
      </w:r>
    </w:p>
    <w:p w14:paraId="473C8ADB" w14:textId="77777777" w:rsidR="007722CD" w:rsidRPr="00791429" w:rsidRDefault="007722CD" w:rsidP="004E653B">
      <w:pPr>
        <w:numPr>
          <w:ilvl w:val="0"/>
          <w:numId w:val="244"/>
        </w:numPr>
        <w:suppressAutoHyphens w:val="0"/>
        <w:spacing w:before="120"/>
        <w:ind w:firstLine="0"/>
        <w:rPr>
          <w:rFonts w:cs="Tahoma"/>
          <w:lang w:val="el-GR"/>
        </w:rPr>
      </w:pPr>
      <w:r w:rsidRPr="00791429">
        <w:rPr>
          <w:rFonts w:cs="Tahoma"/>
          <w:lang w:val="el-GR"/>
        </w:rPr>
        <w:t xml:space="preserve">Την ενημέρωση των εργαστηρίων/αποθηκών για την ανάγκη εκτέλεσης της παραγγελίας (μέσω του </w:t>
      </w:r>
      <w:r w:rsidRPr="00791429">
        <w:rPr>
          <w:rFonts w:cs="Tahoma"/>
        </w:rPr>
        <w:t>ERP</w:t>
      </w:r>
      <w:r w:rsidRPr="00791429">
        <w:rPr>
          <w:rFonts w:cs="Tahoma"/>
          <w:lang w:val="el-GR"/>
        </w:rPr>
        <w:t xml:space="preserve"> και μέσω σχετικών εκτυπώσεων), </w:t>
      </w:r>
    </w:p>
    <w:p w14:paraId="78A7BF4F" w14:textId="77777777" w:rsidR="007722CD" w:rsidRPr="00791429" w:rsidRDefault="007722CD" w:rsidP="004E653B">
      <w:pPr>
        <w:numPr>
          <w:ilvl w:val="0"/>
          <w:numId w:val="244"/>
        </w:numPr>
        <w:suppressAutoHyphens w:val="0"/>
        <w:spacing w:before="120"/>
        <w:ind w:firstLine="0"/>
        <w:rPr>
          <w:rFonts w:cs="Tahoma"/>
          <w:lang w:val="el-GR"/>
        </w:rPr>
      </w:pPr>
      <w:r w:rsidRPr="00791429">
        <w:rPr>
          <w:rFonts w:cs="Tahoma"/>
          <w:lang w:val="el-GR"/>
        </w:rPr>
        <w:t>Την ενημέρωση του συστήματος για την παράδοση της παραγγελίας και την σχετική έκδοση τιμολογίου, με ταυτόχρονη εξαγωγή των υλικών από την αποθήκη και δημιουργία του τιμολογίου στο υποσύστημα της λογιστικής διαχείρισης,</w:t>
      </w:r>
    </w:p>
    <w:p w14:paraId="56632C0A" w14:textId="77777777" w:rsidR="007722CD" w:rsidRPr="00791429" w:rsidRDefault="007722CD" w:rsidP="004E653B">
      <w:pPr>
        <w:numPr>
          <w:ilvl w:val="0"/>
          <w:numId w:val="244"/>
        </w:numPr>
        <w:suppressAutoHyphens w:val="0"/>
        <w:spacing w:before="120"/>
        <w:ind w:firstLine="0"/>
        <w:rPr>
          <w:rFonts w:cs="Tahoma"/>
          <w:lang w:val="el-GR"/>
        </w:rPr>
      </w:pPr>
      <w:r w:rsidRPr="00791429">
        <w:rPr>
          <w:rFonts w:cs="Tahoma"/>
          <w:lang w:val="el-GR"/>
        </w:rPr>
        <w:t>Την ακύρωση/επιστροφή υλικών της παραγγελίας με έκδοση πιστωτικού τιμολογίου και επιστροφή των υλικών στην αποθήκη.</w:t>
      </w:r>
    </w:p>
    <w:p w14:paraId="359D5CAA" w14:textId="77777777" w:rsidR="007722CD" w:rsidRPr="00791429" w:rsidRDefault="007722CD" w:rsidP="00E401A1">
      <w:pPr>
        <w:spacing w:before="120"/>
        <w:rPr>
          <w:rFonts w:cs="Tahoma"/>
          <w:lang w:val="el-GR"/>
        </w:rPr>
      </w:pPr>
      <w:r w:rsidRPr="00791429">
        <w:rPr>
          <w:rFonts w:cs="Tahoma"/>
          <w:lang w:val="el-GR"/>
        </w:rPr>
        <w:t>Αναζήτηση των παραγγελιών είναι δυνατή μέσω της λειτουργίας της Οργάνωσης Παραγγελιών όπου ο χρήστης μπορεί να αναζητήσει όλες τις καταχωρημένες παραγγελίες με διάφορα κριτήρια αναζήτησης (ανά πελάτη, χρονική περίοδο, είδος υλικού, κατάσταση παραγγελίας, τύπο παραγγελίας, π.χ. διαδικτυακή, κ.α.), όπως και να διαχειριστεί τις υπάρχουσες παραγγελίες και τις επιστροφές στο σύστημα.</w:t>
      </w:r>
    </w:p>
    <w:p w14:paraId="70F8C836" w14:textId="77777777" w:rsidR="007722CD" w:rsidRPr="00791429" w:rsidRDefault="007722CD" w:rsidP="00E401A1">
      <w:pPr>
        <w:spacing w:before="120"/>
        <w:rPr>
          <w:rFonts w:cs="Tahoma"/>
          <w:lang w:val="el-GR"/>
        </w:rPr>
      </w:pPr>
      <w:r w:rsidRPr="00791429">
        <w:rPr>
          <w:rFonts w:cs="Tahoma"/>
          <w:lang w:val="el-GR"/>
        </w:rPr>
        <w:lastRenderedPageBreak/>
        <w:t>Οι αναφορές που δημιουργούνται από το Υποσύστημα Διαχείρισης Παραγγελιών αφορούν καταστάσεις παραγγελθέντων αεροφωτογραφιών προς εκτέλεση.</w:t>
      </w:r>
    </w:p>
    <w:p w14:paraId="1325B362" w14:textId="77777777" w:rsidR="007722CD" w:rsidRPr="00791429" w:rsidRDefault="007722CD" w:rsidP="00E401A1">
      <w:pPr>
        <w:spacing w:before="120"/>
        <w:rPr>
          <w:rFonts w:cs="Tahoma"/>
          <w:lang w:val="el-GR"/>
        </w:rPr>
      </w:pPr>
    </w:p>
    <w:p w14:paraId="285F8281" w14:textId="77777777" w:rsidR="007722CD" w:rsidRPr="00791429" w:rsidRDefault="007722CD" w:rsidP="00E401A1">
      <w:pPr>
        <w:pStyle w:val="6"/>
        <w:keepNext/>
        <w:keepLines/>
        <w:pBdr>
          <w:bottom w:val="none" w:sz="0" w:space="0" w:color="auto"/>
        </w:pBdr>
        <w:spacing w:line="240" w:lineRule="auto"/>
        <w:ind w:firstLine="0"/>
        <w:rPr>
          <w:rFonts w:cs="Tahoma"/>
          <w:lang w:val="en-US"/>
        </w:rPr>
      </w:pPr>
      <w:r w:rsidRPr="00791429">
        <w:rPr>
          <w:rFonts w:cs="Tahoma"/>
        </w:rPr>
        <w:t>Αποθήκες</w:t>
      </w:r>
    </w:p>
    <w:p w14:paraId="731E68C6" w14:textId="77777777" w:rsidR="007722CD" w:rsidRPr="00791429" w:rsidRDefault="007722CD" w:rsidP="00E401A1">
      <w:pPr>
        <w:spacing w:before="120"/>
        <w:rPr>
          <w:rFonts w:cs="Tahoma"/>
          <w:lang w:val="el-GR"/>
        </w:rPr>
      </w:pPr>
      <w:r w:rsidRPr="00791429">
        <w:rPr>
          <w:rFonts w:cs="Tahoma"/>
          <w:lang w:val="el-GR"/>
        </w:rPr>
        <w:t xml:space="preserve">Το σύστημα Αποθηκών υποστηρίζει την δημιουργία και την τήρηση του βασικού αρχείου ειδών. Μπορεί να αποθηκεύσει στο βασικό αρχείο ειδών πληροφορίες όπως κωδικό είδους, περιγραφή είδους, μονάδα μέτρησης, κωδικό φόρου, δημοσίευση στο </w:t>
      </w:r>
      <w:r w:rsidRPr="00791429">
        <w:rPr>
          <w:rFonts w:cs="Tahoma"/>
        </w:rPr>
        <w:t>web</w:t>
      </w:r>
      <w:r w:rsidRPr="00791429">
        <w:rPr>
          <w:rFonts w:cs="Tahoma"/>
          <w:lang w:val="el-GR"/>
        </w:rPr>
        <w:t>, κλπ.</w:t>
      </w:r>
    </w:p>
    <w:p w14:paraId="70A672EE" w14:textId="77777777" w:rsidR="007722CD" w:rsidRPr="00791429" w:rsidRDefault="007722CD" w:rsidP="00E401A1">
      <w:pPr>
        <w:spacing w:before="120"/>
        <w:rPr>
          <w:rFonts w:cs="Tahoma"/>
          <w:lang w:val="el-GR"/>
        </w:rPr>
      </w:pPr>
      <w:r w:rsidRPr="00791429">
        <w:rPr>
          <w:rFonts w:cs="Tahoma"/>
          <w:lang w:val="el-GR"/>
        </w:rPr>
        <w:t>Στην παρούσα φάση, στο σύστημα είναι αποθηκευμένα 1383 «ενεργά» είδη τα οποία είναι διαθέσιμα για παραγγελίες, και περίπου 2600 είδη (ενεργά και μη ενεργά).</w:t>
      </w:r>
    </w:p>
    <w:p w14:paraId="3C94102B" w14:textId="77777777" w:rsidR="007722CD" w:rsidRPr="00791429" w:rsidRDefault="007722CD" w:rsidP="00E401A1">
      <w:pPr>
        <w:spacing w:before="120"/>
        <w:rPr>
          <w:rFonts w:cs="Tahoma"/>
          <w:lang w:val="el-GR"/>
        </w:rPr>
      </w:pPr>
      <w:r w:rsidRPr="00791429">
        <w:rPr>
          <w:rFonts w:cs="Tahoma"/>
          <w:lang w:val="el-GR"/>
        </w:rPr>
        <w:t xml:space="preserve">Η χρήση πρότυπων ειδών και η αντιγραφή είδους επιτρέπουν στους χρήστες την δημιουργία καινούριων ειδών. Επιπλέον, το σύστημα προσφέρει ένα έτοιμο στάνταρ </w:t>
      </w:r>
      <w:r w:rsidRPr="00791429">
        <w:rPr>
          <w:rFonts w:cs="Tahoma"/>
        </w:rPr>
        <w:t>Interface</w:t>
      </w:r>
      <w:r w:rsidRPr="00791429">
        <w:rPr>
          <w:rFonts w:cs="Tahoma"/>
          <w:lang w:val="el-GR"/>
        </w:rPr>
        <w:t xml:space="preserve"> για την φόρτωση ειδών.</w:t>
      </w:r>
    </w:p>
    <w:p w14:paraId="173D1744" w14:textId="77777777" w:rsidR="007722CD" w:rsidRPr="00791429" w:rsidRDefault="007722CD" w:rsidP="00E401A1">
      <w:pPr>
        <w:spacing w:before="120"/>
        <w:rPr>
          <w:rFonts w:cs="Tahoma"/>
          <w:lang w:val="el-GR"/>
        </w:rPr>
      </w:pPr>
      <w:r w:rsidRPr="00791429">
        <w:rPr>
          <w:rFonts w:cs="Tahoma"/>
          <w:lang w:val="el-GR"/>
        </w:rPr>
        <w:t>Επίσης υποστηρίζεται ο ορισμός σχέσεων μεταξύ των ειδών, π.χ. το είδος «Αεροφωτογραφία σε Μεγέθυνση» συσχετίζεται πάντα με το είδος «Χαρτί Φωτογραφικό Α3» κατά την καταχώρηση μιας παραγγελίας.</w:t>
      </w:r>
    </w:p>
    <w:p w14:paraId="1DB256C9" w14:textId="77777777" w:rsidR="007722CD" w:rsidRPr="00791429" w:rsidRDefault="007722CD" w:rsidP="00E401A1">
      <w:pPr>
        <w:spacing w:before="120"/>
        <w:rPr>
          <w:rFonts w:cs="Tahoma"/>
          <w:lang w:val="el-GR"/>
        </w:rPr>
      </w:pPr>
      <w:r w:rsidRPr="00791429">
        <w:rPr>
          <w:rFonts w:cs="Tahoma"/>
          <w:lang w:val="el-GR"/>
        </w:rPr>
        <w:t>Ο χρήστης μπορεί να ορίσει άπειρους κωδικούς κατηγορίας προϊόντος, καθώς και να προσθέσει επιπλέον πεδία στο βασικό πίνακα των ειδών που ορίζονται από αυτόν και να προσδίδουν επιπλέον χαρακτηριστικά στο είδος.</w:t>
      </w:r>
    </w:p>
    <w:p w14:paraId="5DB810A5" w14:textId="77777777" w:rsidR="007722CD" w:rsidRPr="00791429" w:rsidRDefault="007722CD" w:rsidP="00E401A1">
      <w:pPr>
        <w:spacing w:before="120"/>
        <w:rPr>
          <w:rFonts w:cs="Tahoma"/>
          <w:lang w:val="el-GR"/>
        </w:rPr>
      </w:pPr>
      <w:r w:rsidRPr="00791429">
        <w:rPr>
          <w:rFonts w:cs="Tahoma"/>
          <w:lang w:val="el-GR"/>
        </w:rPr>
        <w:t xml:space="preserve">Όσον αφορά τον ορισμό αποθηκευτικών χώρων στο υφιστάμενο σύστημα, τηρείται ένας βασικός φυσικός αποθηκευτικός χώρος με δυο λογικές υποδιαιρέσεις, την </w:t>
      </w:r>
      <w:r w:rsidRPr="00791429">
        <w:rPr>
          <w:rFonts w:cs="Tahoma"/>
          <w:u w:val="single"/>
          <w:lang w:val="el-GR"/>
        </w:rPr>
        <w:t>κύρια</w:t>
      </w:r>
      <w:r w:rsidRPr="00791429">
        <w:rPr>
          <w:rFonts w:cs="Tahoma"/>
          <w:lang w:val="el-GR"/>
        </w:rPr>
        <w:t xml:space="preserve"> όπου υπάρχει το βασικό απόθεμα των ειδών καθώς και την </w:t>
      </w:r>
      <w:r w:rsidRPr="00791429">
        <w:rPr>
          <w:rFonts w:cs="Tahoma"/>
          <w:u w:val="single"/>
          <w:lang w:val="el-GR"/>
        </w:rPr>
        <w:t>δευτερεύουσα</w:t>
      </w:r>
      <w:r w:rsidRPr="00791429">
        <w:rPr>
          <w:rFonts w:cs="Tahoma"/>
          <w:lang w:val="el-GR"/>
        </w:rPr>
        <w:t xml:space="preserve"> όπου μεταφέρονται τα κακέκτυπα των ειδών που τυχόν μπορούν αν προκύψουν κατά την εκτέλεση της παραγγελίας.</w:t>
      </w:r>
    </w:p>
    <w:p w14:paraId="7963698C" w14:textId="77777777" w:rsidR="007722CD" w:rsidRPr="00791429" w:rsidRDefault="007722CD" w:rsidP="00E401A1">
      <w:pPr>
        <w:spacing w:before="120"/>
        <w:rPr>
          <w:rFonts w:cs="Tahoma"/>
          <w:lang w:val="el-GR"/>
        </w:rPr>
      </w:pPr>
      <w:r w:rsidRPr="00791429">
        <w:rPr>
          <w:rFonts w:cs="Tahoma"/>
          <w:lang w:val="el-GR"/>
        </w:rPr>
        <w:t>Οι κινήσεις της αποθήκης αφορούν:</w:t>
      </w:r>
    </w:p>
    <w:p w14:paraId="75D5175E" w14:textId="77777777" w:rsidR="007722CD" w:rsidRPr="00791429" w:rsidRDefault="007722CD" w:rsidP="004E653B">
      <w:pPr>
        <w:numPr>
          <w:ilvl w:val="0"/>
          <w:numId w:val="245"/>
        </w:numPr>
        <w:suppressAutoHyphens w:val="0"/>
        <w:spacing w:before="120"/>
        <w:ind w:firstLine="0"/>
        <w:rPr>
          <w:rFonts w:cs="Tahoma"/>
        </w:rPr>
      </w:pPr>
      <w:r w:rsidRPr="00791429">
        <w:rPr>
          <w:rFonts w:cs="Tahoma"/>
        </w:rPr>
        <w:t>Εισαγωγή στην Κύρια Αποθήκη</w:t>
      </w:r>
    </w:p>
    <w:p w14:paraId="0AEE6691" w14:textId="77777777" w:rsidR="007722CD" w:rsidRPr="00791429" w:rsidRDefault="007722CD" w:rsidP="004E653B">
      <w:pPr>
        <w:numPr>
          <w:ilvl w:val="0"/>
          <w:numId w:val="245"/>
        </w:numPr>
        <w:suppressAutoHyphens w:val="0"/>
        <w:spacing w:before="120"/>
        <w:ind w:firstLine="0"/>
        <w:rPr>
          <w:rFonts w:cs="Tahoma"/>
        </w:rPr>
      </w:pPr>
      <w:r w:rsidRPr="00791429">
        <w:rPr>
          <w:rFonts w:cs="Tahoma"/>
        </w:rPr>
        <w:t>Εξαγωγή από Κύρια Αποθήκη</w:t>
      </w:r>
    </w:p>
    <w:p w14:paraId="76E16E10" w14:textId="77777777" w:rsidR="007722CD" w:rsidRPr="00791429" w:rsidRDefault="007722CD" w:rsidP="004E653B">
      <w:pPr>
        <w:numPr>
          <w:ilvl w:val="0"/>
          <w:numId w:val="245"/>
        </w:numPr>
        <w:suppressAutoHyphens w:val="0"/>
        <w:spacing w:before="120"/>
        <w:ind w:firstLine="0"/>
        <w:rPr>
          <w:rFonts w:cs="Tahoma"/>
        </w:rPr>
      </w:pPr>
      <w:r w:rsidRPr="00791429">
        <w:rPr>
          <w:rFonts w:cs="Tahoma"/>
        </w:rPr>
        <w:t>Χορήγηση σε Μονάδα</w:t>
      </w:r>
    </w:p>
    <w:p w14:paraId="41484E27" w14:textId="77777777" w:rsidR="007722CD" w:rsidRPr="00791429" w:rsidRDefault="007722CD" w:rsidP="004E653B">
      <w:pPr>
        <w:numPr>
          <w:ilvl w:val="0"/>
          <w:numId w:val="245"/>
        </w:numPr>
        <w:suppressAutoHyphens w:val="0"/>
        <w:spacing w:before="120"/>
        <w:ind w:firstLine="0"/>
        <w:rPr>
          <w:rFonts w:cs="Tahoma"/>
        </w:rPr>
      </w:pPr>
      <w:r w:rsidRPr="00791429">
        <w:rPr>
          <w:rFonts w:cs="Tahoma"/>
        </w:rPr>
        <w:t>Επιστροφή από Μονάδα</w:t>
      </w:r>
    </w:p>
    <w:p w14:paraId="0DEB0F34" w14:textId="77777777" w:rsidR="007722CD" w:rsidRPr="00791429" w:rsidRDefault="007722CD" w:rsidP="004E653B">
      <w:pPr>
        <w:numPr>
          <w:ilvl w:val="0"/>
          <w:numId w:val="245"/>
        </w:numPr>
        <w:suppressAutoHyphens w:val="0"/>
        <w:spacing w:before="120"/>
        <w:ind w:firstLine="0"/>
        <w:rPr>
          <w:rFonts w:cs="Tahoma"/>
        </w:rPr>
      </w:pPr>
      <w:r w:rsidRPr="00791429">
        <w:rPr>
          <w:rFonts w:cs="Tahoma"/>
        </w:rPr>
        <w:t>Μεταφορά κακεκτύπων στην Δευτερεύουσα αποθήκη</w:t>
      </w:r>
    </w:p>
    <w:p w14:paraId="0DB2F9FD" w14:textId="77777777" w:rsidR="007722CD" w:rsidRPr="00791429" w:rsidRDefault="007722CD" w:rsidP="004E653B">
      <w:pPr>
        <w:numPr>
          <w:ilvl w:val="0"/>
          <w:numId w:val="245"/>
        </w:numPr>
        <w:suppressAutoHyphens w:val="0"/>
        <w:spacing w:before="120"/>
        <w:ind w:firstLine="0"/>
        <w:rPr>
          <w:rFonts w:cs="Tahoma"/>
        </w:rPr>
      </w:pPr>
      <w:r w:rsidRPr="00791429">
        <w:rPr>
          <w:rFonts w:cs="Tahoma"/>
        </w:rPr>
        <w:t>Επιστροφή Υλικού</w:t>
      </w:r>
    </w:p>
    <w:p w14:paraId="262D05F3" w14:textId="77777777" w:rsidR="007722CD" w:rsidRPr="00791429" w:rsidRDefault="007722CD" w:rsidP="004E653B">
      <w:pPr>
        <w:numPr>
          <w:ilvl w:val="0"/>
          <w:numId w:val="245"/>
        </w:numPr>
        <w:suppressAutoHyphens w:val="0"/>
        <w:spacing w:before="120"/>
        <w:ind w:firstLine="0"/>
        <w:rPr>
          <w:rFonts w:cs="Tahoma"/>
          <w:lang w:val="el-GR"/>
        </w:rPr>
      </w:pPr>
      <w:r w:rsidRPr="00791429">
        <w:rPr>
          <w:rFonts w:cs="Tahoma"/>
          <w:lang w:val="el-GR"/>
        </w:rPr>
        <w:t>Αποδέσμευση υλικού κατά την εκτέλεση της παραγγελίας από τα εργαστήρια</w:t>
      </w:r>
    </w:p>
    <w:p w14:paraId="284A071B" w14:textId="77777777" w:rsidR="007722CD" w:rsidRPr="00791429" w:rsidRDefault="007722CD" w:rsidP="00E401A1">
      <w:pPr>
        <w:spacing w:before="120"/>
        <w:rPr>
          <w:rFonts w:cs="Tahoma"/>
          <w:lang w:val="el-GR"/>
        </w:rPr>
      </w:pPr>
      <w:r w:rsidRPr="00791429">
        <w:rPr>
          <w:rFonts w:cs="Tahoma"/>
          <w:lang w:val="el-GR"/>
        </w:rPr>
        <w:t>Το σύστημα των αποθηκών χρησιμοποιείται κυρίως από χρήστες των εργαστηρίων/ αποθηκών (φωτοεργαστήριο, εργαστήριο σαρωμένων ΑΦ, εργαστήριο τοπογραφικών διαγραμμάτων, αποθήκη χαρτών, αποθήκη γεωδαιτικών, εργαστήριο ψηφιακών δεδομένων, αποθήκη ιστορικών χαρτών) για ενημέρωση του συστήματος για εκτέλεση των επιμέρους παραγγελιών.</w:t>
      </w:r>
    </w:p>
    <w:p w14:paraId="3AFF69C1" w14:textId="77777777" w:rsidR="007722CD" w:rsidRPr="00791429" w:rsidRDefault="007722CD" w:rsidP="00E401A1">
      <w:pPr>
        <w:spacing w:before="120"/>
        <w:rPr>
          <w:rFonts w:cs="Tahoma"/>
          <w:lang w:val="el-GR"/>
        </w:rPr>
      </w:pPr>
      <w:r w:rsidRPr="00791429">
        <w:rPr>
          <w:rFonts w:cs="Tahoma"/>
          <w:lang w:val="el-GR"/>
        </w:rPr>
        <w:t>Στην παρούσα φάση, η βασική αναφορά που χρησιμοποιείται από το σύστημα των Αποθηκών αφορά την «Συγκεντρωτική Κατάσταση Πωληθέντων Χαρτών» για συγκεκριμένη χρονική περίοδο.</w:t>
      </w:r>
    </w:p>
    <w:p w14:paraId="7388EDDF" w14:textId="77777777" w:rsidR="007722CD" w:rsidRPr="00791429" w:rsidRDefault="007722CD" w:rsidP="00E401A1">
      <w:pPr>
        <w:spacing w:before="120"/>
        <w:rPr>
          <w:rFonts w:cs="Tahoma"/>
          <w:lang w:val="el-GR"/>
        </w:rPr>
      </w:pPr>
      <w:r w:rsidRPr="00791429">
        <w:rPr>
          <w:rFonts w:cs="Tahoma"/>
          <w:lang w:val="el-GR"/>
        </w:rPr>
        <w:t xml:space="preserve">Να δημιουργηθούν αναφορές για όλους τους τύπους κίνησης (π.χ. αποδεσμεύσεις υλικών, εισαγωγές, επιστροφές), ανά κωδικό είδους, ή αποθηκευτικό χώρο, ή τύπο κίνησης, ή και </w:t>
      </w:r>
      <w:r w:rsidRPr="00791429">
        <w:rPr>
          <w:rFonts w:cs="Tahoma"/>
          <w:lang w:val="el-GR"/>
        </w:rPr>
        <w:lastRenderedPageBreak/>
        <w:t>συνδυασμό των παραπάνω. Οι αναφορές αυτές θα μπορούν να χρησιμοποιηθούν για την τήρηση βιβλίων κινήσεων αποθήκης σε καθημερινή βάση καθώς και για μηνιαία απογραφή χαρτιού (ΑΦ και ΤΔ), κυρίως από το φωτοεργαστήριο και το εργαστήριο τοπογραφικών διαγραμμάτων.</w:t>
      </w:r>
    </w:p>
    <w:p w14:paraId="671A7F44" w14:textId="77777777" w:rsidR="007722CD" w:rsidRPr="00791429" w:rsidRDefault="007722CD" w:rsidP="00E401A1">
      <w:pPr>
        <w:spacing w:before="120"/>
        <w:rPr>
          <w:rFonts w:cs="Tahoma"/>
          <w:lang w:val="el-GR"/>
        </w:rPr>
      </w:pPr>
    </w:p>
    <w:p w14:paraId="7E914C42" w14:textId="77777777" w:rsidR="007722CD" w:rsidRPr="00791429" w:rsidRDefault="007722CD" w:rsidP="00E401A1">
      <w:pPr>
        <w:pStyle w:val="6"/>
        <w:keepNext/>
        <w:keepLines/>
        <w:pBdr>
          <w:bottom w:val="none" w:sz="0" w:space="0" w:color="auto"/>
        </w:pBdr>
        <w:spacing w:line="240" w:lineRule="auto"/>
        <w:ind w:firstLine="0"/>
        <w:rPr>
          <w:rFonts w:cs="Tahoma"/>
          <w:lang w:val="en-US"/>
        </w:rPr>
      </w:pPr>
      <w:r w:rsidRPr="00791429">
        <w:rPr>
          <w:rFonts w:cs="Tahoma"/>
        </w:rPr>
        <w:t>Λογιστική Διαχείριση</w:t>
      </w:r>
    </w:p>
    <w:p w14:paraId="27278A25" w14:textId="77777777" w:rsidR="007722CD" w:rsidRPr="00791429" w:rsidRDefault="007722CD" w:rsidP="00E401A1">
      <w:pPr>
        <w:spacing w:before="120"/>
        <w:rPr>
          <w:rFonts w:cs="Tahoma"/>
          <w:lang w:val="el-GR"/>
        </w:rPr>
      </w:pPr>
      <w:r w:rsidRPr="00791429">
        <w:rPr>
          <w:rFonts w:cs="Tahoma"/>
          <w:lang w:val="el-GR"/>
        </w:rPr>
        <w:t>Το λογιστικό σύστημα που χρησιμοποιείται από την ΓΥΣ είναι το απλογραφικό σύστημα που χρησιμοποιείται γενικώς στις Ένοπλες Δυνάμεις.</w:t>
      </w:r>
    </w:p>
    <w:p w14:paraId="32EB852F" w14:textId="77777777" w:rsidR="007722CD" w:rsidRPr="00791429" w:rsidRDefault="007722CD" w:rsidP="00E401A1">
      <w:pPr>
        <w:spacing w:before="120"/>
        <w:rPr>
          <w:rFonts w:cs="Tahoma"/>
          <w:lang w:val="el-GR"/>
        </w:rPr>
      </w:pPr>
      <w:r w:rsidRPr="00791429">
        <w:rPr>
          <w:rFonts w:cs="Tahoma"/>
          <w:lang w:val="el-GR"/>
        </w:rPr>
        <w:t xml:space="preserve">Επομένως, η διαδικασία της λογιστικής διαχείρισης περιλαμβάνει τις λειτουργίες και διαδικασίες για την παρακολούθηση των κινήσεων πελατών (καταχώρηση πελατών, τιμολογίων, εισπράξεων, παρακολούθηση υπολοίπων), καθώς και οικονομικές αναφορές που χρησιμοποιούνται από την τμήμα Διαχείρισης Ιδίων Πόρων της ΓΥΣ, που αποτελεί και τον βασικό χρήστη του συγκεκριμένου υποσυστήματος του </w:t>
      </w:r>
      <w:r w:rsidRPr="00791429">
        <w:rPr>
          <w:rFonts w:cs="Tahoma"/>
        </w:rPr>
        <w:t>ERP</w:t>
      </w:r>
      <w:r w:rsidRPr="00791429">
        <w:rPr>
          <w:rFonts w:cs="Tahoma"/>
          <w:lang w:val="el-GR"/>
        </w:rPr>
        <w:t>.</w:t>
      </w:r>
    </w:p>
    <w:p w14:paraId="10612A74" w14:textId="77777777" w:rsidR="007722CD" w:rsidRPr="00791429" w:rsidRDefault="007722CD" w:rsidP="00E401A1">
      <w:pPr>
        <w:spacing w:before="120"/>
        <w:rPr>
          <w:rFonts w:cs="Tahoma"/>
          <w:lang w:val="el-GR"/>
        </w:rPr>
      </w:pPr>
      <w:r w:rsidRPr="00791429">
        <w:rPr>
          <w:rFonts w:cs="Tahoma"/>
          <w:lang w:val="el-GR"/>
        </w:rPr>
        <w:t xml:space="preserve">Το σύστημα διαχειρίζεται όλα τα βασικά δεδομένα του αρχείου πελατών. Τα βασικά δεδομένα του αρχείου πελατών είναι τα: ΑΦΜ, ΔΟΥ, ονοματεπώνυμο, όνομα Οργανισμού/Εταιρίας, αρμόδιους ανά πελάτη, πολλαπλές διευθύνσεις, τηλέφωνα, νόμισμα, κλπ. </w:t>
      </w:r>
    </w:p>
    <w:p w14:paraId="7AA65777" w14:textId="77777777" w:rsidR="007722CD" w:rsidRPr="00791429" w:rsidRDefault="007722CD" w:rsidP="00E401A1">
      <w:pPr>
        <w:spacing w:before="120"/>
        <w:rPr>
          <w:rFonts w:cs="Tahoma"/>
          <w:lang w:val="el-GR"/>
        </w:rPr>
      </w:pPr>
      <w:r w:rsidRPr="00791429">
        <w:rPr>
          <w:rFonts w:cs="Tahoma"/>
          <w:lang w:val="el-GR"/>
        </w:rPr>
        <w:t>Οι πελάτες ανήκουν σε προκαθορισμένες από το χρήστη κατηγορίες πελατών, όπως Δημόσιο, Ιδιώτης, Εταιρία, κλπ. Με την ένταξη του πελάτη σε μία κατηγορία, ενημερώνονται αυτόματα με προτεινόμενες τιμές πεδία όπως τιμοκατάλογος, κλπ για διευκόλυνση του χρήστη στην καταχώριση. Το υποσύστημα δίνει αυτόματα την αρίθμηση των πελατών με την αποθήκευση της καταχώρησης.</w:t>
      </w:r>
    </w:p>
    <w:p w14:paraId="5A765A54" w14:textId="77777777" w:rsidR="007722CD" w:rsidRPr="00791429" w:rsidRDefault="007722CD" w:rsidP="00E401A1">
      <w:pPr>
        <w:spacing w:before="120"/>
        <w:rPr>
          <w:rFonts w:cs="Tahoma"/>
          <w:lang w:val="el-GR"/>
        </w:rPr>
      </w:pPr>
      <w:r w:rsidRPr="00791429">
        <w:rPr>
          <w:rFonts w:cs="Tahoma"/>
          <w:lang w:val="el-GR"/>
        </w:rPr>
        <w:t xml:space="preserve">Οι τύποι συναλλαγής που δημιουργούνται αφορούν τιμολόγια πώλησης, τιμολόγια παροχής υπηρεσιών καθώς και τα αντίστοιχα πιστωτικά τιμολόγια. </w:t>
      </w:r>
    </w:p>
    <w:p w14:paraId="09742A27" w14:textId="77777777" w:rsidR="007722CD" w:rsidRPr="00791429" w:rsidRDefault="007722CD" w:rsidP="00E401A1">
      <w:pPr>
        <w:spacing w:before="120"/>
        <w:rPr>
          <w:rFonts w:cs="Tahoma"/>
          <w:lang w:val="el-GR"/>
        </w:rPr>
      </w:pPr>
      <w:r w:rsidRPr="00791429">
        <w:rPr>
          <w:rFonts w:cs="Tahoma"/>
          <w:lang w:val="el-GR"/>
        </w:rPr>
        <w:t>Το νέο σύστημα να δίνει την δυνατότητα για δημιουργία Αποδείξεων Λιανικής Πώλησης, καθώς και αντίστοιχου Πιστωτικού/Ακυρωτικού.</w:t>
      </w:r>
    </w:p>
    <w:p w14:paraId="4881C148" w14:textId="77777777" w:rsidR="007722CD" w:rsidRPr="00791429" w:rsidRDefault="007722CD" w:rsidP="00E401A1">
      <w:pPr>
        <w:spacing w:before="120"/>
        <w:rPr>
          <w:rFonts w:cs="Tahoma"/>
          <w:lang w:val="el-GR"/>
        </w:rPr>
      </w:pPr>
      <w:r w:rsidRPr="00791429">
        <w:rPr>
          <w:rFonts w:cs="Tahoma"/>
          <w:lang w:val="el-GR"/>
        </w:rPr>
        <w:t>Το σύστημα δίνει δυνατότητα στον χρήστη για συσχέτιση είσπραξης με τα αντίστοιχα τιμολόγια ή τμήμα αυτών.</w:t>
      </w:r>
    </w:p>
    <w:p w14:paraId="34E0B9F4" w14:textId="77777777" w:rsidR="007722CD" w:rsidRPr="00791429" w:rsidRDefault="007722CD" w:rsidP="00E401A1">
      <w:pPr>
        <w:spacing w:before="120"/>
        <w:rPr>
          <w:rFonts w:cs="Tahoma"/>
          <w:lang w:val="el-GR"/>
        </w:rPr>
      </w:pPr>
      <w:r w:rsidRPr="00791429">
        <w:rPr>
          <w:rFonts w:cs="Tahoma"/>
          <w:lang w:val="el-GR"/>
        </w:rPr>
        <w:t>Το σύστημα διαχειρίζεται όλους τους τρόπους πληρωμής (κατάθεση σε Τράπεζα, πιστωτική κάρτα κτλ) αφού έχουν ορισθεί αυτά κατά την παραμετροποίηση του συστήματος.</w:t>
      </w:r>
    </w:p>
    <w:p w14:paraId="2C4A9477" w14:textId="77777777" w:rsidR="007722CD" w:rsidRPr="00791429" w:rsidRDefault="007722CD" w:rsidP="00E401A1">
      <w:pPr>
        <w:spacing w:before="120"/>
        <w:rPr>
          <w:rFonts w:cs="Tahoma"/>
          <w:lang w:val="el-GR"/>
        </w:rPr>
      </w:pPr>
      <w:r w:rsidRPr="00791429">
        <w:rPr>
          <w:rFonts w:cs="Tahoma"/>
          <w:lang w:val="el-GR"/>
        </w:rPr>
        <w:t>Οι κωδικοί ΦΠΑ ορίζονται παραμετρικά και υπολογίζονται αυτόματα κατά την καταχώρηση της παραγγελίας και την έκδοση των τιμολογίων.</w:t>
      </w:r>
    </w:p>
    <w:p w14:paraId="442E765E" w14:textId="77777777" w:rsidR="007722CD" w:rsidRPr="00791429" w:rsidRDefault="007722CD" w:rsidP="00E401A1">
      <w:pPr>
        <w:spacing w:before="120"/>
        <w:rPr>
          <w:rFonts w:cs="Tahoma"/>
          <w:lang w:val="el-GR"/>
        </w:rPr>
      </w:pPr>
      <w:r w:rsidRPr="00791429">
        <w:rPr>
          <w:rFonts w:cs="Tahoma"/>
          <w:lang w:val="el-GR"/>
        </w:rPr>
        <w:t>Υπάρχει η δυνατότητα αναζήτησης τιμολογίων, εισπράξεων με διάφορα κριτήρια π.χ. κωδικοί πελατών, ημερομηνία, αριθμό παραγγελίας, κλπ.</w:t>
      </w:r>
    </w:p>
    <w:p w14:paraId="457FC585" w14:textId="77777777" w:rsidR="007722CD" w:rsidRPr="00791429" w:rsidRDefault="007722CD" w:rsidP="00E401A1">
      <w:pPr>
        <w:spacing w:before="120"/>
        <w:rPr>
          <w:rFonts w:cs="Tahoma"/>
          <w:lang w:val="el-GR"/>
        </w:rPr>
      </w:pPr>
      <w:r w:rsidRPr="00791429">
        <w:rPr>
          <w:rFonts w:cs="Tahoma"/>
          <w:lang w:val="el-GR"/>
        </w:rPr>
        <w:t>Το βασικά εκτυπωτικά (</w:t>
      </w:r>
      <w:r w:rsidRPr="00791429">
        <w:rPr>
          <w:rFonts w:cs="Tahoma"/>
        </w:rPr>
        <w:t>reports</w:t>
      </w:r>
      <w:r w:rsidRPr="00791429">
        <w:rPr>
          <w:rFonts w:cs="Tahoma"/>
          <w:lang w:val="el-GR"/>
        </w:rPr>
        <w:t>) που χρησιμοποιούνται αφορούν:</w:t>
      </w:r>
    </w:p>
    <w:p w14:paraId="51C96332" w14:textId="77777777" w:rsidR="007722CD" w:rsidRPr="00791429" w:rsidRDefault="007722CD" w:rsidP="004E653B">
      <w:pPr>
        <w:numPr>
          <w:ilvl w:val="0"/>
          <w:numId w:val="246"/>
        </w:numPr>
        <w:suppressAutoHyphens w:val="0"/>
        <w:spacing w:before="120"/>
        <w:ind w:firstLine="0"/>
        <w:rPr>
          <w:rFonts w:cs="Tahoma"/>
        </w:rPr>
      </w:pPr>
      <w:r w:rsidRPr="00791429">
        <w:rPr>
          <w:rFonts w:cs="Tahoma"/>
        </w:rPr>
        <w:t>Κατάσταση Εσόδων Τιμολογίων Πώλησης Χορήγησης</w:t>
      </w:r>
    </w:p>
    <w:p w14:paraId="35EF53E0" w14:textId="77777777" w:rsidR="007722CD" w:rsidRPr="00791429" w:rsidRDefault="007722CD" w:rsidP="004E653B">
      <w:pPr>
        <w:numPr>
          <w:ilvl w:val="0"/>
          <w:numId w:val="246"/>
        </w:numPr>
        <w:suppressAutoHyphens w:val="0"/>
        <w:spacing w:before="120"/>
        <w:ind w:firstLine="0"/>
        <w:rPr>
          <w:rFonts w:cs="Tahoma"/>
          <w:lang w:val="el-GR"/>
        </w:rPr>
      </w:pPr>
      <w:r w:rsidRPr="00791429">
        <w:rPr>
          <w:rFonts w:cs="Tahoma"/>
          <w:lang w:val="el-GR"/>
        </w:rPr>
        <w:t>Κατάσταση Εσόδων Τιμολογίων Πώλησης – Τιμολογίων Παροχής Υπηρεσιών</w:t>
      </w:r>
    </w:p>
    <w:p w14:paraId="397182A1" w14:textId="77777777" w:rsidR="007722CD" w:rsidRPr="00791429" w:rsidRDefault="007722CD" w:rsidP="004E653B">
      <w:pPr>
        <w:numPr>
          <w:ilvl w:val="0"/>
          <w:numId w:val="246"/>
        </w:numPr>
        <w:suppressAutoHyphens w:val="0"/>
        <w:spacing w:before="120"/>
        <w:ind w:firstLine="0"/>
        <w:rPr>
          <w:rFonts w:cs="Tahoma"/>
        </w:rPr>
      </w:pPr>
      <w:r w:rsidRPr="00791429">
        <w:rPr>
          <w:rFonts w:cs="Tahoma"/>
        </w:rPr>
        <w:t>Κατάσταση Εισπράξεων</w:t>
      </w:r>
    </w:p>
    <w:p w14:paraId="52AD348D" w14:textId="77777777" w:rsidR="007722CD" w:rsidRPr="00791429" w:rsidRDefault="007722CD" w:rsidP="004E653B">
      <w:pPr>
        <w:numPr>
          <w:ilvl w:val="0"/>
          <w:numId w:val="246"/>
        </w:numPr>
        <w:suppressAutoHyphens w:val="0"/>
        <w:spacing w:before="120"/>
        <w:ind w:firstLine="0"/>
        <w:rPr>
          <w:rFonts w:cs="Tahoma"/>
          <w:lang w:val="el-GR"/>
        </w:rPr>
      </w:pPr>
      <w:r w:rsidRPr="00791429">
        <w:rPr>
          <w:rFonts w:cs="Tahoma"/>
          <w:lang w:val="el-GR"/>
        </w:rPr>
        <w:t>Κατάσταση Πωληθέντων Προϊόντων ανά κατηγορία προϊόντων για συγκεκριμένη χρονική περίοδο</w:t>
      </w:r>
    </w:p>
    <w:p w14:paraId="59C5EBCC" w14:textId="77777777" w:rsidR="007722CD" w:rsidRPr="00791429" w:rsidRDefault="007722CD" w:rsidP="00E401A1">
      <w:pPr>
        <w:spacing w:before="120"/>
        <w:rPr>
          <w:rFonts w:cs="Tahoma"/>
          <w:lang w:val="el-GR"/>
        </w:rPr>
      </w:pPr>
      <w:r w:rsidRPr="00791429">
        <w:rPr>
          <w:rFonts w:cs="Tahoma"/>
          <w:lang w:val="el-GR"/>
        </w:rPr>
        <w:lastRenderedPageBreak/>
        <w:t>Το νέο σύστημα να δίνει επιπλέον τη δυνατότητα για δημιουργία Αποδείξεων Λιανικής Πώλησης, καθώς και αντίστοιχου Πιστωτικού/Ακυρωτικού.</w:t>
      </w:r>
    </w:p>
    <w:p w14:paraId="18F3E480" w14:textId="77777777" w:rsidR="007722CD" w:rsidRPr="00791429" w:rsidRDefault="007722CD" w:rsidP="00E401A1">
      <w:pPr>
        <w:spacing w:before="120"/>
        <w:rPr>
          <w:rFonts w:cs="Tahoma"/>
          <w:lang w:val="el-GR"/>
        </w:rPr>
      </w:pPr>
    </w:p>
    <w:p w14:paraId="5F91D1D9" w14:textId="77777777" w:rsidR="007722CD" w:rsidRPr="00791429" w:rsidRDefault="007722CD" w:rsidP="00E401A1">
      <w:pPr>
        <w:spacing w:before="120"/>
        <w:rPr>
          <w:rFonts w:cs="Tahoma"/>
          <w:lang w:val="el-GR"/>
        </w:rPr>
      </w:pPr>
    </w:p>
    <w:p w14:paraId="782C5961" w14:textId="77777777" w:rsidR="007722CD" w:rsidRPr="00791429" w:rsidRDefault="007722CD" w:rsidP="00E401A1">
      <w:pPr>
        <w:pStyle w:val="6"/>
        <w:keepNext/>
        <w:keepLines/>
        <w:pBdr>
          <w:bottom w:val="none" w:sz="0" w:space="0" w:color="auto"/>
        </w:pBdr>
        <w:spacing w:line="240" w:lineRule="auto"/>
        <w:ind w:firstLine="0"/>
        <w:rPr>
          <w:rFonts w:cs="Tahoma"/>
          <w:lang w:val="en-US"/>
        </w:rPr>
      </w:pPr>
      <w:r w:rsidRPr="00791429">
        <w:rPr>
          <w:rFonts w:cs="Tahoma"/>
        </w:rPr>
        <w:t xml:space="preserve"> Ηλεκτρονικό Κατάστημα</w:t>
      </w:r>
    </w:p>
    <w:p w14:paraId="586DDF7D" w14:textId="77777777" w:rsidR="007722CD" w:rsidRPr="00791429" w:rsidRDefault="007722CD" w:rsidP="00E401A1">
      <w:pPr>
        <w:spacing w:before="120"/>
        <w:rPr>
          <w:rFonts w:cs="Tahoma"/>
          <w:lang w:val="el-GR"/>
        </w:rPr>
      </w:pPr>
      <w:r w:rsidRPr="00791429">
        <w:rPr>
          <w:rFonts w:cs="Tahoma"/>
          <w:lang w:val="el-GR"/>
        </w:rPr>
        <w:t>Ο χρήστης του ηλεκτρονικού καταστήματος (</w:t>
      </w:r>
      <w:r w:rsidRPr="00791429">
        <w:rPr>
          <w:rFonts w:cs="Tahoma"/>
        </w:rPr>
        <w:t>i</w:t>
      </w:r>
      <w:r w:rsidRPr="00791429">
        <w:rPr>
          <w:rFonts w:cs="Tahoma"/>
          <w:lang w:val="el-GR"/>
        </w:rPr>
        <w:t>-</w:t>
      </w:r>
      <w:r w:rsidRPr="00791429">
        <w:rPr>
          <w:rFonts w:cs="Tahoma"/>
        </w:rPr>
        <w:t>store</w:t>
      </w:r>
      <w:r w:rsidRPr="00791429">
        <w:rPr>
          <w:rFonts w:cs="Tahoma"/>
          <w:lang w:val="el-GR"/>
        </w:rPr>
        <w:t>) έχει την δυνατότητα να καταχωρήσει την παραγγελία του μέσω της αναζήτησης προϊόντων (χαρτογραφικά, αεροφωτογραφικά, τοπογραφικά, κ.α) από το Γεω-ευρετήριο και να προσθέσει προϊόντα στο καλάθι αγορών (</w:t>
      </w:r>
      <w:r w:rsidRPr="00791429">
        <w:rPr>
          <w:rFonts w:cs="Tahoma"/>
        </w:rPr>
        <w:t>shopping</w:t>
      </w:r>
      <w:r w:rsidRPr="00791429">
        <w:rPr>
          <w:rFonts w:cs="Tahoma"/>
          <w:lang w:val="el-GR"/>
        </w:rPr>
        <w:t xml:space="preserve"> </w:t>
      </w:r>
      <w:r w:rsidRPr="00791429">
        <w:rPr>
          <w:rFonts w:cs="Tahoma"/>
        </w:rPr>
        <w:t>basket</w:t>
      </w:r>
      <w:r w:rsidRPr="00791429">
        <w:rPr>
          <w:rFonts w:cs="Tahoma"/>
          <w:lang w:val="el-GR"/>
        </w:rPr>
        <w:t>) βάσει της βιβλιοθήκης προϊόντων και πληροφοριών (</w:t>
      </w:r>
      <w:r w:rsidRPr="00791429">
        <w:rPr>
          <w:rFonts w:cs="Tahoma"/>
        </w:rPr>
        <w:t>Product</w:t>
      </w:r>
      <w:r w:rsidRPr="00791429">
        <w:rPr>
          <w:rFonts w:cs="Tahoma"/>
          <w:lang w:val="el-GR"/>
        </w:rPr>
        <w:t xml:space="preserve"> </w:t>
      </w:r>
      <w:r w:rsidRPr="00791429">
        <w:rPr>
          <w:rFonts w:cs="Tahoma"/>
        </w:rPr>
        <w:t>Catalog</w:t>
      </w:r>
      <w:r w:rsidRPr="00791429">
        <w:rPr>
          <w:rFonts w:cs="Tahoma"/>
          <w:lang w:val="el-GR"/>
        </w:rPr>
        <w:t xml:space="preserve">) του </w:t>
      </w:r>
      <w:r w:rsidRPr="00791429">
        <w:rPr>
          <w:rFonts w:cs="Tahoma"/>
        </w:rPr>
        <w:t>i</w:t>
      </w:r>
      <w:r w:rsidRPr="00791429">
        <w:rPr>
          <w:rFonts w:cs="Tahoma"/>
          <w:lang w:val="el-GR"/>
        </w:rPr>
        <w:t>-</w:t>
      </w:r>
      <w:r w:rsidRPr="00791429">
        <w:rPr>
          <w:rFonts w:cs="Tahoma"/>
        </w:rPr>
        <w:t>store</w:t>
      </w:r>
      <w:r w:rsidRPr="00791429">
        <w:rPr>
          <w:rFonts w:cs="Tahoma"/>
          <w:lang w:val="el-GR"/>
        </w:rPr>
        <w:t xml:space="preserve"> και της σύνδεσής της με την αποθήκη (</w:t>
      </w:r>
      <w:r w:rsidRPr="00791429">
        <w:rPr>
          <w:rFonts w:cs="Tahoma"/>
        </w:rPr>
        <w:t>Inventory</w:t>
      </w:r>
      <w:r w:rsidRPr="00791429">
        <w:rPr>
          <w:rFonts w:cs="Tahoma"/>
          <w:lang w:val="el-GR"/>
        </w:rPr>
        <w:t xml:space="preserve">) του </w:t>
      </w:r>
      <w:r w:rsidRPr="00791429">
        <w:rPr>
          <w:rFonts w:cs="Tahoma"/>
        </w:rPr>
        <w:t>ERP</w:t>
      </w:r>
      <w:r w:rsidRPr="00791429">
        <w:rPr>
          <w:rFonts w:cs="Tahoma"/>
          <w:lang w:val="el-GR"/>
        </w:rPr>
        <w:t>.</w:t>
      </w:r>
    </w:p>
    <w:p w14:paraId="0A23A4FE" w14:textId="77777777" w:rsidR="007722CD" w:rsidRPr="00791429" w:rsidRDefault="007722CD" w:rsidP="00E401A1">
      <w:pPr>
        <w:spacing w:before="120"/>
        <w:rPr>
          <w:rFonts w:cs="Tahoma"/>
          <w:lang w:val="el-GR"/>
        </w:rPr>
      </w:pPr>
      <w:r w:rsidRPr="00791429">
        <w:rPr>
          <w:rFonts w:cs="Tahoma"/>
          <w:lang w:val="el-GR"/>
        </w:rPr>
        <w:t>Η προμήθεια κάποιου προϊόντος που προέκυψε μετά την αναζήτηση επιτρέπεται μόνο σε εγγεγραμμένους χρήστες οι οποίοι θα είναι υποχρεωμένοι να δώσουν τα στοιχεία πρόσβασης (όνομα χρήστη, κωδικός πρόσβασης) στο Κατάστημα. Σε περίπτωση που ο χρήστης δεν είναι εγγεγραμμένος οδηγείται σε κατάλληλη σελίδα όπου μπορεί να εγγραφεί στο Κατάστημα αποκτώντας παράλληλα στοιχεία πρόσβασης. Κατά την εγγραφή του πελάτη θα πρέπει να είναι υποχρεωτικά τα στοιχεία ΑΦΜ/ΔΟΥ προς συμπλήρωση, για την έκδοση τιμολογίων, γεγονός το οποίο δεν ισχύει στο υφιστάμενο σύστημα για πελάτες εσωτερικού. Για τους πελάτες εξωτερικού να υπάρχει ειδική πρόβλεψη.</w:t>
      </w:r>
    </w:p>
    <w:p w14:paraId="147D4AF0" w14:textId="77777777" w:rsidR="007722CD" w:rsidRPr="00791429" w:rsidRDefault="007722CD" w:rsidP="00E401A1">
      <w:pPr>
        <w:spacing w:before="120"/>
        <w:rPr>
          <w:rFonts w:cs="Tahoma"/>
          <w:lang w:val="el-GR"/>
        </w:rPr>
      </w:pPr>
      <w:r w:rsidRPr="00791429">
        <w:rPr>
          <w:rFonts w:cs="Tahoma"/>
          <w:lang w:val="el-GR"/>
        </w:rPr>
        <w:t xml:space="preserve">Η παραγγελία του προϊόντος ξεκινά με την είσοδο του χρήστη στο Ηλεκτρονικό Κατάστημα και ολοκληρώνεται με την πληρωμή της αξίας του προϊόντος. Η πληρωμή γίνεται είτε μέσω κατάθεσης σε τράπεζα είτε μέσω πιστωτικής κάρτας με </w:t>
      </w:r>
      <w:r w:rsidRPr="00791429">
        <w:rPr>
          <w:rFonts w:cs="Tahoma"/>
        </w:rPr>
        <w:t>redirection</w:t>
      </w:r>
      <w:r w:rsidRPr="00791429">
        <w:rPr>
          <w:rFonts w:cs="Tahoma"/>
          <w:lang w:val="el-GR"/>
        </w:rPr>
        <w:t xml:space="preserve"> στην σελίδα της τράπεζας για εισαγωγή των στοιχειών της κάρτας. Στο σύστημα της ΓΥΣ δεν αποθηκεύονται στοιχεία καρτών των πελατών.</w:t>
      </w:r>
    </w:p>
    <w:p w14:paraId="25B0A88A" w14:textId="77777777" w:rsidR="007722CD" w:rsidRPr="00791429" w:rsidRDefault="007722CD" w:rsidP="00E401A1">
      <w:pPr>
        <w:spacing w:before="120"/>
        <w:rPr>
          <w:rFonts w:cs="Tahoma"/>
          <w:lang w:val="el-GR"/>
        </w:rPr>
      </w:pPr>
      <w:r w:rsidRPr="00791429">
        <w:rPr>
          <w:rFonts w:cs="Tahoma"/>
          <w:lang w:val="el-GR"/>
        </w:rPr>
        <w:t xml:space="preserve">Μετά την υποβολή της παραγγελίας από το Ηλεκτρονικό Κατάστημα, η παραγγελία καθώς και στοιχεία του πελάτη (αν πρόκειται για νέο πελάτη) εισάγονται στο σύστημα </w:t>
      </w:r>
      <w:r w:rsidRPr="00791429">
        <w:rPr>
          <w:rFonts w:cs="Tahoma"/>
        </w:rPr>
        <w:t>ERP</w:t>
      </w:r>
      <w:r w:rsidRPr="00791429">
        <w:rPr>
          <w:rFonts w:cs="Tahoma"/>
          <w:lang w:val="el-GR"/>
        </w:rPr>
        <w:t xml:space="preserve"> και ξεκινά η υλοποίηση της παραγγελίας μέχρι την έκδοση του τιμολογίου.</w:t>
      </w:r>
    </w:p>
    <w:p w14:paraId="053E7753" w14:textId="77777777" w:rsidR="007722CD" w:rsidRPr="00791429" w:rsidRDefault="007722CD" w:rsidP="00E401A1">
      <w:pPr>
        <w:spacing w:before="120"/>
        <w:rPr>
          <w:rFonts w:cs="Tahoma"/>
          <w:lang w:val="el-GR"/>
        </w:rPr>
      </w:pPr>
      <w:r w:rsidRPr="00791429">
        <w:rPr>
          <w:rFonts w:cs="Tahoma"/>
          <w:lang w:val="el-GR"/>
        </w:rPr>
        <w:t xml:space="preserve">Προς το παρόν, ο πελάτης δεν μπορεί να ενημερωθεί από το Ηλεκτρονικό Κατάστημα για την εξέλιξη της παραγγελίας του και αν έχει τελικά ολοκληρωθεί. </w:t>
      </w:r>
    </w:p>
    <w:p w14:paraId="48745FAD" w14:textId="77777777" w:rsidR="007722CD" w:rsidRPr="00791429" w:rsidRDefault="007722CD" w:rsidP="00E401A1">
      <w:pPr>
        <w:spacing w:before="120"/>
        <w:rPr>
          <w:rFonts w:cs="Tahoma"/>
          <w:lang w:val="el-GR"/>
        </w:rPr>
      </w:pPr>
      <w:r w:rsidRPr="00791429">
        <w:rPr>
          <w:rFonts w:cs="Tahoma"/>
          <w:lang w:val="el-GR"/>
        </w:rPr>
        <w:t xml:space="preserve">Στο νέο σύστημα να δίνεται η δυνατότητα στον πελάτη του Ηλεκτρονικού Καταστήματος να ενημερώνεται για την εξέλιξη της παραγγελίας του μέσω του </w:t>
      </w:r>
      <w:r w:rsidRPr="00791429">
        <w:rPr>
          <w:rFonts w:cs="Tahoma"/>
        </w:rPr>
        <w:t>eshop</w:t>
      </w:r>
      <w:r w:rsidRPr="00791429">
        <w:rPr>
          <w:rFonts w:cs="Tahoma"/>
          <w:lang w:val="el-GR"/>
        </w:rPr>
        <w:t>.</w:t>
      </w:r>
      <w:r w:rsidRPr="00791429">
        <w:rPr>
          <w:rFonts w:cs="Tahoma"/>
          <w:lang w:val="en-US"/>
        </w:rPr>
        <w:t>T</w:t>
      </w:r>
      <w:r w:rsidRPr="00791429">
        <w:rPr>
          <w:rFonts w:cs="Tahoma"/>
          <w:lang w:val="el-GR"/>
        </w:rPr>
        <w:t xml:space="preserve">ο </w:t>
      </w:r>
      <w:r w:rsidRPr="00791429">
        <w:rPr>
          <w:rFonts w:cs="Tahoma"/>
          <w:lang w:val="en-US"/>
        </w:rPr>
        <w:t>ERP</w:t>
      </w:r>
      <w:r w:rsidRPr="00791429">
        <w:rPr>
          <w:rFonts w:cs="Tahoma"/>
          <w:lang w:val="el-GR"/>
        </w:rPr>
        <w:t xml:space="preserve"> θα ενημερώνει αυτόματα με </w:t>
      </w:r>
      <w:r w:rsidRPr="00791429">
        <w:rPr>
          <w:rFonts w:cs="Tahoma"/>
          <w:lang w:val="en-US"/>
        </w:rPr>
        <w:t>email</w:t>
      </w:r>
      <w:r w:rsidRPr="00791429">
        <w:rPr>
          <w:rFonts w:cs="Tahoma"/>
          <w:lang w:val="el-GR"/>
        </w:rPr>
        <w:t xml:space="preserve"> τον πελάτη, όταν η παραγγελία του ολοκληρωθεί.</w:t>
      </w:r>
    </w:p>
    <w:p w14:paraId="3387565A" w14:textId="77777777" w:rsidR="007722CD" w:rsidRPr="00791429" w:rsidRDefault="007722CD" w:rsidP="00E401A1">
      <w:pPr>
        <w:spacing w:before="120"/>
        <w:rPr>
          <w:rFonts w:cs="Tahoma"/>
          <w:lang w:val="el-GR"/>
        </w:rPr>
      </w:pPr>
    </w:p>
    <w:p w14:paraId="6A0880C0" w14:textId="77777777" w:rsidR="007722CD" w:rsidRPr="00791429" w:rsidRDefault="007722CD" w:rsidP="00E401A1">
      <w:pPr>
        <w:pStyle w:val="6"/>
        <w:keepNext/>
        <w:keepLines/>
        <w:pBdr>
          <w:bottom w:val="none" w:sz="0" w:space="0" w:color="auto"/>
        </w:pBdr>
        <w:spacing w:line="240" w:lineRule="auto"/>
        <w:ind w:firstLine="0"/>
        <w:rPr>
          <w:rFonts w:cs="Tahoma"/>
          <w:lang w:val="en-US"/>
        </w:rPr>
      </w:pPr>
      <w:r w:rsidRPr="00791429">
        <w:rPr>
          <w:rFonts w:cs="Tahoma"/>
        </w:rPr>
        <w:t>Χρήστες</w:t>
      </w:r>
    </w:p>
    <w:p w14:paraId="63403F95" w14:textId="77777777" w:rsidR="007722CD" w:rsidRPr="00791429" w:rsidRDefault="007722CD" w:rsidP="00E401A1">
      <w:pPr>
        <w:spacing w:before="120"/>
        <w:rPr>
          <w:rFonts w:cs="Tahoma"/>
          <w:lang w:val="el-GR"/>
        </w:rPr>
      </w:pPr>
      <w:r w:rsidRPr="00791429">
        <w:rPr>
          <w:rFonts w:cs="Tahoma"/>
          <w:lang w:val="el-GR"/>
        </w:rPr>
        <w:t xml:space="preserve">Οι χρήστες του </w:t>
      </w:r>
      <w:r w:rsidRPr="00791429">
        <w:rPr>
          <w:rFonts w:cs="Tahoma"/>
        </w:rPr>
        <w:t>ERP</w:t>
      </w:r>
      <w:r w:rsidRPr="00791429">
        <w:rPr>
          <w:rFonts w:cs="Tahoma"/>
          <w:lang w:val="el-GR"/>
        </w:rPr>
        <w:t xml:space="preserve"> (20 τελικοί χρήστες και 2 Διαχειριστές) αφορούν τα τμήματα της ΓΥΣ που υλοποιούν τις διαδικασίες της παραγγελιοληψίας, της εκτέλεσης παραγγελιών και της λογιστικής διαχείρισης, καθώς και της τεχνικής διαχείρισης του συστήματος </w:t>
      </w:r>
      <w:r w:rsidRPr="00791429">
        <w:rPr>
          <w:rFonts w:cs="Tahoma"/>
        </w:rPr>
        <w:t>ERP</w:t>
      </w:r>
      <w:r w:rsidRPr="00791429">
        <w:rPr>
          <w:rFonts w:cs="Tahoma"/>
          <w:lang w:val="el-GR"/>
        </w:rPr>
        <w:t xml:space="preserve">. </w:t>
      </w:r>
    </w:p>
    <w:p w14:paraId="32D41E4E" w14:textId="77777777" w:rsidR="007722CD" w:rsidRPr="00791429" w:rsidRDefault="007722CD" w:rsidP="00E401A1">
      <w:pPr>
        <w:spacing w:before="120"/>
        <w:rPr>
          <w:rFonts w:cs="Tahoma"/>
          <w:lang w:val="el-GR"/>
        </w:rPr>
      </w:pPr>
      <w:r w:rsidRPr="00791429">
        <w:rPr>
          <w:rFonts w:cs="Tahoma"/>
          <w:lang w:val="el-GR"/>
        </w:rPr>
        <w:t>Στους χρήστες καταχωρούνται συγκεκριμένες αρμοδιότητες και δυνατότητες του συστήματος, ανάλογα με τις λειτουργίες που πρέπει να εκτελούν (π.χ. Καταχώρηση Παραγγελιών, Αποθήκη Χαρτών, Παράδοση Παραγγελιών, κ.α.).</w:t>
      </w:r>
    </w:p>
    <w:p w14:paraId="0E9B74C0" w14:textId="77777777" w:rsidR="007722CD" w:rsidRPr="00791429" w:rsidRDefault="007722CD" w:rsidP="00E401A1">
      <w:pPr>
        <w:spacing w:before="120"/>
        <w:rPr>
          <w:rFonts w:cs="Tahoma"/>
          <w:lang w:val="el-GR"/>
        </w:rPr>
      </w:pPr>
      <w:r w:rsidRPr="00791429">
        <w:rPr>
          <w:rFonts w:cs="Tahoma"/>
          <w:lang w:val="el-GR"/>
        </w:rPr>
        <w:lastRenderedPageBreak/>
        <w:t>Οι διαχειριστές του συστήματος έχουν την δυνατότητα δημιουργίας/τροποποίησης/ απενεργοποίησης χρηστών, καθώς την δυνατότητα δημιουργίας/τροποποίησης αρμοδιοτήτων και εκχώρησης τους σε χρήστες.</w:t>
      </w:r>
    </w:p>
    <w:p w14:paraId="7CDA9821" w14:textId="77777777" w:rsidR="007722CD" w:rsidRPr="00791429" w:rsidRDefault="007722CD" w:rsidP="00E401A1">
      <w:pPr>
        <w:spacing w:before="120"/>
        <w:rPr>
          <w:rFonts w:cs="Tahoma"/>
          <w:lang w:val="el-GR"/>
        </w:rPr>
      </w:pPr>
    </w:p>
    <w:p w14:paraId="690B1489" w14:textId="77777777" w:rsidR="007722CD" w:rsidRPr="00791429" w:rsidRDefault="007722CD" w:rsidP="00E401A1">
      <w:pPr>
        <w:pStyle w:val="6"/>
        <w:keepNext/>
        <w:keepLines/>
        <w:pBdr>
          <w:bottom w:val="none" w:sz="0" w:space="0" w:color="auto"/>
        </w:pBdr>
        <w:spacing w:line="240" w:lineRule="auto"/>
        <w:ind w:firstLine="0"/>
        <w:rPr>
          <w:rFonts w:cs="Tahoma"/>
          <w:lang w:val="en-US"/>
        </w:rPr>
      </w:pPr>
      <w:r w:rsidRPr="00791429">
        <w:rPr>
          <w:rFonts w:cs="Tahoma"/>
        </w:rPr>
        <w:t>Διαχειριστικές Δυνατότητες</w:t>
      </w:r>
    </w:p>
    <w:p w14:paraId="691FB0FF" w14:textId="77777777" w:rsidR="007722CD" w:rsidRPr="00791429" w:rsidRDefault="007722CD" w:rsidP="00E401A1">
      <w:pPr>
        <w:spacing w:before="120"/>
        <w:rPr>
          <w:rFonts w:cs="Tahoma"/>
          <w:lang w:val="el-GR"/>
        </w:rPr>
      </w:pPr>
      <w:r w:rsidRPr="00791429">
        <w:rPr>
          <w:rFonts w:cs="Tahoma"/>
          <w:lang w:val="el-GR"/>
        </w:rPr>
        <w:t xml:space="preserve">Το υφιστάμενο σύστημα </w:t>
      </w:r>
      <w:r w:rsidRPr="00791429">
        <w:rPr>
          <w:rFonts w:cs="Tahoma"/>
        </w:rPr>
        <w:t>ERP</w:t>
      </w:r>
      <w:r w:rsidRPr="00791429">
        <w:rPr>
          <w:rFonts w:cs="Tahoma"/>
          <w:lang w:val="el-GR"/>
        </w:rPr>
        <w:t xml:space="preserve"> έχει παραμετρική δομή ώστε να μπορούν να γίνονται τροποποιήσεις και εμπλουτισμός της υπάρχουσας λειτουργικότητας σε νέες απαιτήσεις που τυχόν προκύπτουν.</w:t>
      </w:r>
    </w:p>
    <w:p w14:paraId="7FD60FAF" w14:textId="77777777" w:rsidR="007722CD" w:rsidRPr="00791429" w:rsidRDefault="007722CD" w:rsidP="00E401A1">
      <w:pPr>
        <w:spacing w:before="120"/>
        <w:rPr>
          <w:rFonts w:cs="Tahoma"/>
          <w:lang w:val="el-GR"/>
        </w:rPr>
      </w:pPr>
      <w:r w:rsidRPr="00791429">
        <w:rPr>
          <w:rFonts w:cs="Tahoma"/>
          <w:lang w:val="el-GR"/>
        </w:rPr>
        <w:t>Οι δυνατότητες αυτές αφορούν τις πιο απλές λειτουργίες όπως δημιουργία/ τροποποίηση προϊόντων, τροποποίηση τιμοκαταλόγων, δημιουργία/τροποποίηση χρηστών, όπως και πιο σύνθετες, π.χ. ερωτημάτων (</w:t>
      </w:r>
      <w:r w:rsidRPr="00791429">
        <w:rPr>
          <w:rFonts w:cs="Tahoma"/>
        </w:rPr>
        <w:t>queries</w:t>
      </w:r>
      <w:r w:rsidRPr="00791429">
        <w:rPr>
          <w:rFonts w:cs="Tahoma"/>
          <w:lang w:val="el-GR"/>
        </w:rPr>
        <w:t xml:space="preserve">) στη ΒΔ για ανάκτηση δεδομένων καθώς και για διαχείριση της ΒΔ, δημιουργία/τροποποίηση </w:t>
      </w:r>
      <w:r w:rsidRPr="00791429">
        <w:rPr>
          <w:rFonts w:cs="Tahoma"/>
        </w:rPr>
        <w:t>reports</w:t>
      </w:r>
      <w:r w:rsidRPr="00791429">
        <w:rPr>
          <w:rFonts w:cs="Tahoma"/>
          <w:lang w:val="el-GR"/>
        </w:rPr>
        <w:t>, τροποποίηση/βελτίωση Φορμών, κ.α.</w:t>
      </w:r>
    </w:p>
    <w:p w14:paraId="52249FBD" w14:textId="77777777" w:rsidR="007722CD" w:rsidRPr="00791429" w:rsidRDefault="007722CD" w:rsidP="00E401A1">
      <w:pPr>
        <w:spacing w:before="120"/>
        <w:rPr>
          <w:rFonts w:cs="Tahoma"/>
          <w:lang w:val="el-GR"/>
        </w:rPr>
      </w:pPr>
      <w:r w:rsidRPr="00791429">
        <w:rPr>
          <w:rFonts w:cs="Tahoma"/>
          <w:lang w:val="el-GR"/>
        </w:rPr>
        <w:t xml:space="preserve">Οι δυνατότητες αυτές θα παρέχονται από το νέο σύστημα </w:t>
      </w:r>
      <w:r w:rsidRPr="00791429">
        <w:rPr>
          <w:rFonts w:cs="Tahoma"/>
        </w:rPr>
        <w:t>ERP</w:t>
      </w:r>
      <w:r w:rsidRPr="00791429">
        <w:rPr>
          <w:rFonts w:cs="Tahoma"/>
          <w:lang w:val="el-GR"/>
        </w:rPr>
        <w:t xml:space="preserve"> που θα αντικαταστήσει το υφιστάμενο.</w:t>
      </w:r>
    </w:p>
    <w:p w14:paraId="6210F68A" w14:textId="77777777" w:rsidR="007722CD" w:rsidRPr="00791429" w:rsidRDefault="007722CD" w:rsidP="00E401A1">
      <w:pPr>
        <w:spacing w:before="120"/>
        <w:rPr>
          <w:rFonts w:cs="Tahoma"/>
          <w:lang w:val="el-GR"/>
        </w:rPr>
      </w:pPr>
    </w:p>
    <w:p w14:paraId="3FCF0704" w14:textId="77777777" w:rsidR="007722CD" w:rsidRPr="00791429" w:rsidRDefault="007722CD" w:rsidP="00E401A1">
      <w:pPr>
        <w:pStyle w:val="6"/>
        <w:keepNext/>
        <w:keepLines/>
        <w:pBdr>
          <w:bottom w:val="none" w:sz="0" w:space="0" w:color="auto"/>
        </w:pBdr>
        <w:spacing w:line="240" w:lineRule="auto"/>
        <w:ind w:firstLine="0"/>
        <w:rPr>
          <w:rFonts w:cs="Tahoma"/>
        </w:rPr>
      </w:pPr>
      <w:r w:rsidRPr="00791429">
        <w:rPr>
          <w:rFonts w:cs="Tahoma"/>
        </w:rPr>
        <w:t>Συνοπτική Περιγραφή του Κύκλου Εργασιών για Ολοκλήρωση Παραγγελιών</w:t>
      </w:r>
    </w:p>
    <w:p w14:paraId="044CFA1A" w14:textId="77777777" w:rsidR="007722CD" w:rsidRPr="00791429" w:rsidRDefault="007722CD" w:rsidP="00E401A1">
      <w:pPr>
        <w:spacing w:before="120"/>
        <w:rPr>
          <w:rFonts w:cs="Tahoma"/>
          <w:lang w:val="el-GR"/>
        </w:rPr>
      </w:pPr>
      <w:r w:rsidRPr="00791429">
        <w:rPr>
          <w:rFonts w:cs="Tahoma"/>
          <w:lang w:val="el-GR"/>
        </w:rPr>
        <w:t xml:space="preserve">Στις επόμενες παραγράφους δίνεται μια συνοπτική περιγραφή των διαδικασιών που εκτελούνται μέσω του συστήματος </w:t>
      </w:r>
      <w:r w:rsidRPr="00791429">
        <w:rPr>
          <w:rFonts w:cs="Tahoma"/>
        </w:rPr>
        <w:t>ERP</w:t>
      </w:r>
      <w:r w:rsidRPr="00791429">
        <w:rPr>
          <w:rFonts w:cs="Tahoma"/>
          <w:lang w:val="el-GR"/>
        </w:rPr>
        <w:t xml:space="preserve"> αρχίζοντας από τη λήψη των παραγγελιών, την εκτέλεσή τους, μέχρι την τελική παραλαβή των προϊόντων.</w:t>
      </w:r>
    </w:p>
    <w:p w14:paraId="18235C2A" w14:textId="2FAA6A73" w:rsidR="007722CD" w:rsidRPr="00791429" w:rsidRDefault="007722CD" w:rsidP="00E401A1">
      <w:pPr>
        <w:spacing w:before="120"/>
        <w:rPr>
          <w:rFonts w:cs="Tahoma"/>
          <w:lang w:val="el-GR"/>
        </w:rPr>
      </w:pPr>
      <w:r w:rsidRPr="00791429">
        <w:rPr>
          <w:rFonts w:cs="Tahoma"/>
          <w:lang w:val="el-GR"/>
        </w:rPr>
        <w:t xml:space="preserve">Η όλη διαδικασία ξεκινά με το αίτημα του πελάτη για αγορά κάποιων προϊόντων από την Υπηρεσία. Αυτό μπορεί να γίνει είτε με τη φυσική παρουσία του πελάτη στην Υπηρεσία, είτε με αποστολή </w:t>
      </w:r>
      <w:r w:rsidRPr="00791429">
        <w:rPr>
          <w:rFonts w:cs="Tahoma"/>
        </w:rPr>
        <w:t>email</w:t>
      </w:r>
      <w:r w:rsidRPr="00791429">
        <w:rPr>
          <w:rFonts w:cs="Tahoma"/>
          <w:lang w:val="el-GR"/>
        </w:rPr>
        <w:t>.</w:t>
      </w:r>
    </w:p>
    <w:p w14:paraId="1F936AE3" w14:textId="77777777" w:rsidR="007722CD" w:rsidRPr="00791429" w:rsidRDefault="007722CD" w:rsidP="00E401A1">
      <w:pPr>
        <w:spacing w:before="120"/>
        <w:rPr>
          <w:rFonts w:cs="Tahoma"/>
          <w:lang w:val="el-GR"/>
        </w:rPr>
      </w:pPr>
      <w:r w:rsidRPr="00791429">
        <w:rPr>
          <w:rFonts w:cs="Tahoma"/>
          <w:lang w:val="el-GR"/>
        </w:rPr>
        <w:t xml:space="preserve">Μέσω του </w:t>
      </w:r>
      <w:r w:rsidRPr="00791429">
        <w:rPr>
          <w:rFonts w:cs="Tahoma"/>
        </w:rPr>
        <w:t>eshop</w:t>
      </w:r>
      <w:r w:rsidRPr="00791429">
        <w:rPr>
          <w:rFonts w:cs="Tahoma"/>
          <w:lang w:val="el-GR"/>
        </w:rPr>
        <w:t xml:space="preserve">, ο πελάτης εκτελεί μόνος του κάποια από τα παρακάτω βήματα, όπως το </w:t>
      </w:r>
      <w:r w:rsidRPr="00791429">
        <w:rPr>
          <w:rFonts w:cs="Tahoma"/>
          <w:u w:val="single"/>
          <w:lang w:val="el-GR"/>
        </w:rPr>
        <w:t>βήμα 1. Καταχώρηση Πελάτη</w:t>
      </w:r>
      <w:r w:rsidRPr="00791429">
        <w:rPr>
          <w:rFonts w:cs="Tahoma"/>
          <w:lang w:val="el-GR"/>
        </w:rPr>
        <w:t xml:space="preserve">, το </w:t>
      </w:r>
      <w:r w:rsidRPr="00791429">
        <w:rPr>
          <w:rFonts w:cs="Tahoma"/>
          <w:u w:val="single"/>
          <w:lang w:val="el-GR"/>
        </w:rPr>
        <w:t>βήμα 2. Καταχώρηση Παραγγελίας</w:t>
      </w:r>
      <w:r w:rsidRPr="00791429">
        <w:rPr>
          <w:rFonts w:cs="Tahoma"/>
          <w:lang w:val="el-GR"/>
        </w:rPr>
        <w:t xml:space="preserve"> καθώς και την </w:t>
      </w:r>
      <w:r w:rsidRPr="00791429">
        <w:rPr>
          <w:rFonts w:cs="Tahoma"/>
          <w:u w:val="single"/>
          <w:lang w:val="el-GR"/>
        </w:rPr>
        <w:t>πληρωμή της παραγγελίας του</w:t>
      </w:r>
      <w:r w:rsidRPr="00791429">
        <w:rPr>
          <w:rFonts w:cs="Tahoma"/>
          <w:lang w:val="el-GR"/>
        </w:rPr>
        <w:t>.</w:t>
      </w:r>
    </w:p>
    <w:p w14:paraId="75783FB5" w14:textId="77777777" w:rsidR="007722CD" w:rsidRPr="00791429" w:rsidRDefault="007722CD" w:rsidP="00E401A1">
      <w:pPr>
        <w:spacing w:before="120"/>
        <w:rPr>
          <w:rFonts w:cs="Tahoma"/>
          <w:lang w:val="el-GR"/>
        </w:rPr>
      </w:pPr>
      <w:r w:rsidRPr="00791429">
        <w:rPr>
          <w:rFonts w:cs="Tahoma"/>
          <w:b/>
          <w:u w:val="single"/>
          <w:lang w:val="el-GR"/>
        </w:rPr>
        <w:t>1. Καταχώρηση Πελάτη</w:t>
      </w:r>
      <w:r w:rsidRPr="00791429">
        <w:rPr>
          <w:rFonts w:cs="Tahoma"/>
          <w:u w:val="single"/>
          <w:lang w:val="el-GR"/>
        </w:rPr>
        <w:t>:</w:t>
      </w:r>
    </w:p>
    <w:p w14:paraId="2130FA44" w14:textId="77777777" w:rsidR="007722CD" w:rsidRPr="00791429" w:rsidRDefault="007722CD" w:rsidP="00E401A1">
      <w:pPr>
        <w:spacing w:before="120"/>
        <w:rPr>
          <w:rFonts w:cs="Tahoma"/>
          <w:lang w:val="el-GR"/>
        </w:rPr>
      </w:pPr>
      <w:r w:rsidRPr="00791429">
        <w:rPr>
          <w:rFonts w:cs="Tahoma"/>
          <w:lang w:val="el-GR"/>
        </w:rPr>
        <w:t>Ο Καταχωρητής πρώτα αναζητά τον πελάτη αν είναι ήδη καταχωρημένος στο σύστημα. Αν είναι καταχωρημένος, τότε προχώρα στην καταχώρηση της παραγγελίας του.</w:t>
      </w:r>
    </w:p>
    <w:p w14:paraId="6EFDD1C0" w14:textId="77777777" w:rsidR="007722CD" w:rsidRPr="00791429" w:rsidRDefault="007722CD" w:rsidP="00E401A1">
      <w:pPr>
        <w:spacing w:before="120"/>
        <w:rPr>
          <w:rFonts w:cs="Tahoma"/>
          <w:lang w:val="el-GR"/>
        </w:rPr>
      </w:pPr>
      <w:r w:rsidRPr="00791429">
        <w:rPr>
          <w:rFonts w:cs="Tahoma"/>
          <w:lang w:val="el-GR"/>
        </w:rPr>
        <w:t xml:space="preserve">Αν δεν είναι, τότε καταχωρεί τα στοιχεία του πελάτη όπως ονοματεπώνυμο, ΑΦΜ, ΔΟΥ, διευθύνσεις, στοιχεία επικοινωνίας και ο κάθε πελάτης καταχωρείται στο σύστημα με ένα μοναδικό κωδικό. </w:t>
      </w:r>
    </w:p>
    <w:p w14:paraId="1A64A4CB" w14:textId="77777777" w:rsidR="007722CD" w:rsidRPr="00791429" w:rsidRDefault="007722CD" w:rsidP="00E401A1">
      <w:pPr>
        <w:spacing w:before="120"/>
        <w:rPr>
          <w:rFonts w:cs="Tahoma"/>
          <w:b/>
          <w:u w:val="single"/>
          <w:lang w:val="el-GR"/>
        </w:rPr>
      </w:pPr>
      <w:r w:rsidRPr="00791429">
        <w:rPr>
          <w:rFonts w:cs="Tahoma"/>
          <w:b/>
          <w:u w:val="single"/>
          <w:lang w:val="el-GR"/>
        </w:rPr>
        <w:t xml:space="preserve">2. Καταχώρηση Παραγγελίας: </w:t>
      </w:r>
    </w:p>
    <w:p w14:paraId="2212C4E8" w14:textId="77777777" w:rsidR="007722CD" w:rsidRPr="00791429" w:rsidRDefault="007722CD" w:rsidP="00E401A1">
      <w:pPr>
        <w:spacing w:before="120"/>
        <w:rPr>
          <w:rFonts w:cs="Tahoma"/>
          <w:lang w:val="el-GR"/>
        </w:rPr>
      </w:pPr>
      <w:r w:rsidRPr="00791429">
        <w:rPr>
          <w:rFonts w:cs="Tahoma"/>
          <w:lang w:val="el-GR"/>
        </w:rPr>
        <w:t xml:space="preserve">Στην συνέχεια γίνεται η καταχώρηση της παραγγελίας του πελάτη με τα στοιχεία των υλικών που επιθυμεί, π.χ. αν πρόκειται για ΑΦ καταχωρείται το είδος (παλαιού ή διαχρονικού αρχείου, σε μεγέθυνση, σαρωμένη ή απλή), έτος, κλίμακα, αριθμός ΑΦ, αριθμός φύλου χάρτη, διαβάθμιση. </w:t>
      </w:r>
    </w:p>
    <w:p w14:paraId="4518C4DC" w14:textId="77777777" w:rsidR="007722CD" w:rsidRPr="00791429" w:rsidRDefault="007722CD" w:rsidP="00E401A1">
      <w:pPr>
        <w:spacing w:before="120"/>
        <w:rPr>
          <w:rFonts w:cs="Tahoma"/>
          <w:lang w:val="el-GR"/>
        </w:rPr>
      </w:pPr>
      <w:r w:rsidRPr="00791429">
        <w:rPr>
          <w:rFonts w:cs="Tahoma"/>
          <w:lang w:val="el-GR"/>
        </w:rPr>
        <w:t xml:space="preserve">Όταν ολοκληρωθεί η καταχώρηση, εκτυπώνεται η Αποδοχή Παραγγελίας από τον καταχωρητή, η οποία καταγράφει αναλυτικά την παραγγελία του πελάτη, συμπεριλαμβανόμενου και τα στοιχεία του (ΑΦΜ, ΔΟΥ, κλπ), την οποία και ο πελάτης πρέπει να ελέγξει για την ορθότητα </w:t>
      </w:r>
      <w:r w:rsidRPr="00791429">
        <w:rPr>
          <w:rFonts w:cs="Tahoma"/>
          <w:lang w:val="el-GR"/>
        </w:rPr>
        <w:lastRenderedPageBreak/>
        <w:t>της καταχώρηση της παραγγελίας του και να την υπογράψει. Ένα αντίγραφο της Αποδοχής Παραγγελίας κρατάει και ο χειριστής για το αρχείο.</w:t>
      </w:r>
    </w:p>
    <w:p w14:paraId="6244F7D3" w14:textId="77777777" w:rsidR="007722CD" w:rsidRPr="00791429" w:rsidRDefault="007722CD" w:rsidP="00E401A1">
      <w:pPr>
        <w:spacing w:before="120"/>
        <w:rPr>
          <w:rFonts w:cs="Tahoma"/>
          <w:u w:val="single"/>
          <w:lang w:val="el-GR"/>
        </w:rPr>
      </w:pPr>
      <w:r w:rsidRPr="00791429">
        <w:rPr>
          <w:rFonts w:cs="Tahoma"/>
          <w:b/>
          <w:u w:val="single"/>
          <w:lang w:val="el-GR"/>
        </w:rPr>
        <w:t>3. Πληρωμή και Κράτηση Παραγγελίας</w:t>
      </w:r>
      <w:r w:rsidRPr="00791429">
        <w:rPr>
          <w:rFonts w:cs="Tahoma"/>
          <w:u w:val="single"/>
          <w:lang w:val="el-GR"/>
        </w:rPr>
        <w:t xml:space="preserve">: </w:t>
      </w:r>
    </w:p>
    <w:p w14:paraId="0AE43392" w14:textId="77777777" w:rsidR="007722CD" w:rsidRPr="00791429" w:rsidRDefault="007722CD" w:rsidP="00E401A1">
      <w:pPr>
        <w:spacing w:before="120"/>
        <w:rPr>
          <w:rFonts w:cs="Tahoma"/>
          <w:lang w:val="el-GR"/>
        </w:rPr>
      </w:pPr>
      <w:r w:rsidRPr="00791429">
        <w:rPr>
          <w:rFonts w:cs="Tahoma"/>
          <w:lang w:val="el-GR"/>
        </w:rPr>
        <w:t xml:space="preserve">Ο πελάτης με την Αποδοχή Παραγγελίας πηγαίνει στο ταμείο για να πληρώσει την παραγγελία του μέσω </w:t>
      </w:r>
      <w:r w:rsidRPr="00791429">
        <w:rPr>
          <w:rFonts w:cs="Tahoma"/>
        </w:rPr>
        <w:t>POS</w:t>
      </w:r>
      <w:r w:rsidRPr="00791429">
        <w:rPr>
          <w:rFonts w:cs="Tahoma"/>
          <w:lang w:val="el-GR"/>
        </w:rPr>
        <w:t>. Η πληρωμή μπορεί να γίνει και μέσω τράπεζας.</w:t>
      </w:r>
    </w:p>
    <w:p w14:paraId="6F9B1A50" w14:textId="77777777" w:rsidR="007722CD" w:rsidRPr="00791429" w:rsidRDefault="007722CD" w:rsidP="00E401A1">
      <w:pPr>
        <w:spacing w:before="120"/>
        <w:rPr>
          <w:rFonts w:cs="Tahoma"/>
          <w:lang w:val="el-GR"/>
        </w:rPr>
      </w:pPr>
      <w:r w:rsidRPr="00791429">
        <w:rPr>
          <w:rFonts w:cs="Tahoma"/>
          <w:lang w:val="el-GR"/>
        </w:rPr>
        <w:t xml:space="preserve">Στην περίπτωση του </w:t>
      </w:r>
      <w:r w:rsidRPr="00791429">
        <w:rPr>
          <w:rFonts w:cs="Tahoma"/>
        </w:rPr>
        <w:t>eshop</w:t>
      </w:r>
      <w:r w:rsidRPr="00791429">
        <w:rPr>
          <w:rFonts w:cs="Tahoma"/>
          <w:lang w:val="el-GR"/>
        </w:rPr>
        <w:t xml:space="preserve">, η πληρωμή μπορεί να γίνει είτε μέσω τράπεζας, είτε με πιστωτική κάρτα. Στην δεύτερη περίπτωση, το </w:t>
      </w:r>
      <w:r w:rsidRPr="00791429">
        <w:rPr>
          <w:rFonts w:cs="Tahoma"/>
        </w:rPr>
        <w:t>eshop</w:t>
      </w:r>
      <w:r w:rsidRPr="00791429">
        <w:rPr>
          <w:rFonts w:cs="Tahoma"/>
          <w:lang w:val="el-GR"/>
        </w:rPr>
        <w:t xml:space="preserve"> ανακατευθύνει τον πελάτη στο </w:t>
      </w:r>
      <w:r w:rsidRPr="00791429">
        <w:rPr>
          <w:rFonts w:cs="Tahoma"/>
        </w:rPr>
        <w:t>Paycenter</w:t>
      </w:r>
      <w:r w:rsidRPr="00791429">
        <w:rPr>
          <w:rFonts w:cs="Tahoma"/>
          <w:lang w:val="el-GR"/>
        </w:rPr>
        <w:t xml:space="preserve"> της Τράπεζας Πειραιώς για την πληρωμή της παραγγελίας του.</w:t>
      </w:r>
    </w:p>
    <w:p w14:paraId="2C4D6AB2" w14:textId="77777777" w:rsidR="007722CD" w:rsidRPr="00791429" w:rsidRDefault="007722CD" w:rsidP="00E401A1">
      <w:pPr>
        <w:spacing w:before="120"/>
        <w:rPr>
          <w:rFonts w:cs="Tahoma"/>
          <w:lang w:val="el-GR"/>
        </w:rPr>
      </w:pPr>
      <w:r w:rsidRPr="00791429">
        <w:rPr>
          <w:rFonts w:cs="Tahoma"/>
          <w:lang w:val="el-GR"/>
        </w:rPr>
        <w:t xml:space="preserve">Όταν η παραγγελία πληρωθεί, ο Ταμίας κάνει κράτηση της παραγγελίας και μέσω του συστήματος προωθεί την παραγγελία στο υποσύστημα των Αποθηκών για την ενημέρωση των επιμέρους εργαστηρίων για την εκτέλεση της παραγγελίας. Επίσης ο Ταμίας στέλνει στα εργαστήρια μέσω του </w:t>
      </w:r>
      <w:r w:rsidRPr="00791429">
        <w:rPr>
          <w:rFonts w:cs="Tahoma"/>
        </w:rPr>
        <w:t>ERP</w:t>
      </w:r>
      <w:r w:rsidRPr="00791429">
        <w:rPr>
          <w:rFonts w:cs="Tahoma"/>
          <w:lang w:val="el-GR"/>
        </w:rPr>
        <w:t xml:space="preserve"> σχετικές εκτυπώσεις με τα στοιχεία των υλικών προς εκτέλεση.</w:t>
      </w:r>
    </w:p>
    <w:p w14:paraId="3102FD6A" w14:textId="77777777" w:rsidR="007722CD" w:rsidRPr="00791429" w:rsidRDefault="007722CD" w:rsidP="00E401A1">
      <w:pPr>
        <w:spacing w:before="120"/>
        <w:rPr>
          <w:rFonts w:cs="Tahoma"/>
          <w:lang w:val="el-GR"/>
        </w:rPr>
      </w:pPr>
      <w:r w:rsidRPr="00791429">
        <w:rPr>
          <w:rFonts w:cs="Tahoma"/>
          <w:lang w:val="el-GR"/>
        </w:rPr>
        <w:t>Κατά την κράτηση μιας παραγγελίας, γίνεται έλεγχος μέσω του συστήματος για διαθεσιμότητα των υλικών και κράτηση της αντίστοιχης ποσότητας.</w:t>
      </w:r>
    </w:p>
    <w:p w14:paraId="5AC0A1AD" w14:textId="77777777" w:rsidR="007722CD" w:rsidRPr="00791429" w:rsidRDefault="007722CD" w:rsidP="00E401A1">
      <w:pPr>
        <w:spacing w:before="120"/>
        <w:rPr>
          <w:rFonts w:cs="Tahoma"/>
          <w:lang w:val="el-GR"/>
        </w:rPr>
      </w:pPr>
      <w:r w:rsidRPr="00791429">
        <w:rPr>
          <w:rFonts w:cs="Tahoma"/>
          <w:lang w:val="el-GR"/>
        </w:rPr>
        <w:t>Επίσης ο Ταμίας, μετά την κράτηση της παραγγελίας, εκτελεί μια διαδικασία του συστήματος για την δημιουργία της σχετικής είσπραξης της παραγγελίας. Όλες οι εισπράξεις μιας συγκεκριμένης ημέρας εισάγονται στο υποσύστημα της Λογιστικής Διαχείρισης μαζικά σε κάποια καθορισμένη ώρα μετά το πέρας εργασιών της Υδνσης Χορήγησης.</w:t>
      </w:r>
    </w:p>
    <w:p w14:paraId="2B073F58" w14:textId="77777777" w:rsidR="007722CD" w:rsidRPr="00791429" w:rsidRDefault="007722CD" w:rsidP="00E401A1">
      <w:pPr>
        <w:spacing w:before="120"/>
        <w:rPr>
          <w:rFonts w:cs="Tahoma"/>
          <w:b/>
          <w:u w:val="single"/>
          <w:lang w:val="el-GR"/>
        </w:rPr>
      </w:pPr>
      <w:r w:rsidRPr="00791429">
        <w:rPr>
          <w:rFonts w:cs="Tahoma"/>
          <w:b/>
          <w:u w:val="single"/>
          <w:lang w:val="el-GR"/>
        </w:rPr>
        <w:t xml:space="preserve">4. Εκτέλεση Παραγγελίας και Ενημέρωση του </w:t>
      </w:r>
      <w:r w:rsidRPr="00791429">
        <w:rPr>
          <w:rFonts w:cs="Tahoma"/>
          <w:b/>
          <w:u w:val="single"/>
        </w:rPr>
        <w:t>ERP</w:t>
      </w:r>
      <w:r w:rsidRPr="00791429">
        <w:rPr>
          <w:rFonts w:cs="Tahoma"/>
          <w:b/>
          <w:u w:val="single"/>
          <w:lang w:val="el-GR"/>
        </w:rPr>
        <w:t>:</w:t>
      </w:r>
    </w:p>
    <w:p w14:paraId="5015D01C" w14:textId="77777777" w:rsidR="007722CD" w:rsidRPr="00791429" w:rsidRDefault="007722CD" w:rsidP="00E401A1">
      <w:pPr>
        <w:spacing w:before="120"/>
        <w:rPr>
          <w:rFonts w:cs="Tahoma"/>
          <w:lang w:val="el-GR"/>
        </w:rPr>
      </w:pPr>
      <w:r w:rsidRPr="00791429">
        <w:rPr>
          <w:rFonts w:cs="Tahoma"/>
          <w:lang w:val="el-GR"/>
        </w:rPr>
        <w:t>Όταν τα εργαστήρια παραλάβουν τις εκτυπώσεις για την εκτέλεση των παραγγελιών, προχωρούν στην ετοιμασία των υλικών της παραγγελίας. Μόλις η παραγγελία ετοιμαστεί, οι χειριστές των εργαστηρίων ενημερώνουν το σύστημα για την εκτέλεση της σχετικής παραγγελίας.</w:t>
      </w:r>
    </w:p>
    <w:p w14:paraId="6FDDA466" w14:textId="77777777" w:rsidR="007722CD" w:rsidRPr="00791429" w:rsidRDefault="007722CD" w:rsidP="00E401A1">
      <w:pPr>
        <w:spacing w:before="120"/>
        <w:rPr>
          <w:rFonts w:cs="Tahoma"/>
          <w:b/>
          <w:u w:val="single"/>
          <w:lang w:val="el-GR"/>
        </w:rPr>
      </w:pPr>
      <w:r w:rsidRPr="00791429">
        <w:rPr>
          <w:rFonts w:cs="Tahoma"/>
          <w:b/>
          <w:u w:val="single"/>
          <w:lang w:val="el-GR"/>
        </w:rPr>
        <w:t xml:space="preserve">5. Παράδοση Παραγγελίας και Εκτύπωση Τιμολογίου: </w:t>
      </w:r>
    </w:p>
    <w:p w14:paraId="24F8E247" w14:textId="77777777" w:rsidR="007722CD" w:rsidRPr="00791429" w:rsidRDefault="007722CD" w:rsidP="00E401A1">
      <w:pPr>
        <w:spacing w:before="120"/>
        <w:rPr>
          <w:rFonts w:cs="Tahoma"/>
          <w:lang w:val="el-GR"/>
        </w:rPr>
      </w:pPr>
      <w:r w:rsidRPr="00791429">
        <w:rPr>
          <w:rFonts w:cs="Tahoma"/>
          <w:lang w:val="el-GR"/>
        </w:rPr>
        <w:t xml:space="preserve">Όταν τα υλικά μιας παραγγελίας είναι έτοιμα προς παράδοση, το Τμήμα Παραλαβών ενημερώνει το σύστημα για την παράδοση της παραγγελίας και προχώρα στην εκτύπωση του σχετικού τιμολογίου. </w:t>
      </w:r>
    </w:p>
    <w:p w14:paraId="7B0D9621" w14:textId="77777777" w:rsidR="007722CD" w:rsidRPr="00791429" w:rsidRDefault="007722CD" w:rsidP="00E401A1">
      <w:pPr>
        <w:spacing w:before="120"/>
        <w:rPr>
          <w:rFonts w:cs="Tahoma"/>
          <w:lang w:val="el-GR"/>
        </w:rPr>
      </w:pPr>
      <w:r w:rsidRPr="00791429">
        <w:rPr>
          <w:rFonts w:cs="Tahoma"/>
          <w:lang w:val="el-GR"/>
        </w:rPr>
        <w:t>Κατά την εκτύπωση του τιμολογίου, ενημερώνονται:</w:t>
      </w:r>
    </w:p>
    <w:p w14:paraId="5345761C" w14:textId="77777777" w:rsidR="007722CD" w:rsidRPr="00E401A1" w:rsidRDefault="007722CD" w:rsidP="004E653B">
      <w:pPr>
        <w:pStyle w:val="aff1"/>
        <w:numPr>
          <w:ilvl w:val="0"/>
          <w:numId w:val="96"/>
        </w:numPr>
        <w:suppressAutoHyphens w:val="0"/>
        <w:spacing w:before="120"/>
        <w:ind w:firstLine="0"/>
        <w:rPr>
          <w:rFonts w:cs="Tahoma"/>
          <w:lang w:val="el-GR"/>
        </w:rPr>
      </w:pPr>
      <w:r w:rsidRPr="00E401A1">
        <w:rPr>
          <w:rFonts w:cs="Tahoma"/>
        </w:rPr>
        <w:t>T</w:t>
      </w:r>
      <w:r w:rsidRPr="00E401A1">
        <w:rPr>
          <w:rFonts w:cs="Tahoma"/>
          <w:lang w:val="el-GR"/>
        </w:rPr>
        <w:t xml:space="preserve">ο υποσύστημα Αποθηκών για τη εξαγωγή των αντίστοιχων αποθεμάτων των υλικών της παραγγελίας, και </w:t>
      </w:r>
    </w:p>
    <w:p w14:paraId="2AD0EF68" w14:textId="77777777" w:rsidR="007722CD" w:rsidRPr="00E401A1" w:rsidRDefault="007722CD" w:rsidP="004E653B">
      <w:pPr>
        <w:pStyle w:val="aff1"/>
        <w:numPr>
          <w:ilvl w:val="0"/>
          <w:numId w:val="96"/>
        </w:numPr>
        <w:suppressAutoHyphens w:val="0"/>
        <w:spacing w:before="120"/>
        <w:ind w:firstLine="0"/>
        <w:rPr>
          <w:rFonts w:cs="Tahoma"/>
          <w:lang w:val="el-GR"/>
        </w:rPr>
      </w:pPr>
      <w:r w:rsidRPr="00E401A1">
        <w:rPr>
          <w:rFonts w:cs="Tahoma"/>
          <w:lang w:val="el-GR"/>
        </w:rPr>
        <w:t>Εισάγεται το αντίστοιχο τιμολόγιο στο υποσύστημα Λογιστικής Διαχείρισης.</w:t>
      </w:r>
    </w:p>
    <w:p w14:paraId="2C7D3D74" w14:textId="77777777" w:rsidR="007722CD" w:rsidRPr="00E937F6" w:rsidRDefault="007722CD" w:rsidP="00E401A1">
      <w:pPr>
        <w:spacing w:before="120"/>
        <w:rPr>
          <w:rFonts w:cs="Tahoma"/>
          <w:lang w:val="el-GR"/>
        </w:rPr>
      </w:pPr>
    </w:p>
    <w:p w14:paraId="5BAB485B" w14:textId="77777777" w:rsidR="007722CD" w:rsidRPr="00E937F6" w:rsidRDefault="007722CD" w:rsidP="00E401A1">
      <w:pPr>
        <w:spacing w:before="120"/>
        <w:rPr>
          <w:rFonts w:cs="Tahoma"/>
          <w:lang w:val="el-GR"/>
        </w:rPr>
      </w:pPr>
      <w:r w:rsidRPr="00E937F6">
        <w:rPr>
          <w:rFonts w:cs="Tahoma"/>
          <w:lang w:val="el-GR"/>
        </w:rPr>
        <w:t>Η παραπάνω διαδικασία περιγράφεται στο σχήμα που ακολουθεί:</w:t>
      </w:r>
    </w:p>
    <w:p w14:paraId="5503B442" w14:textId="77777777" w:rsidR="007722CD" w:rsidRPr="00E937F6" w:rsidRDefault="007722CD" w:rsidP="00E401A1">
      <w:pPr>
        <w:spacing w:before="120"/>
        <w:rPr>
          <w:rFonts w:cs="Tahoma"/>
          <w:lang w:val="el-GR"/>
        </w:rPr>
      </w:pPr>
    </w:p>
    <w:p w14:paraId="0A2722B8" w14:textId="77777777" w:rsidR="007722CD" w:rsidRPr="00E937F6" w:rsidRDefault="007722CD" w:rsidP="00E401A1">
      <w:pPr>
        <w:spacing w:before="120"/>
        <w:rPr>
          <w:rFonts w:cs="Tahoma"/>
        </w:rPr>
      </w:pPr>
      <w:r w:rsidRPr="00E937F6">
        <w:rPr>
          <w:rFonts w:cs="Tahoma"/>
          <w:noProof/>
          <w:lang w:val="el-GR" w:eastAsia="el-GR"/>
        </w:rPr>
        <w:lastRenderedPageBreak/>
        <w:drawing>
          <wp:inline distT="0" distB="0" distL="0" distR="0" wp14:anchorId="27562EA3" wp14:editId="3047E321">
            <wp:extent cx="5263515" cy="7466330"/>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noChangeArrowheads="1"/>
                    </pic:cNvPicPr>
                  </pic:nvPicPr>
                  <pic:blipFill>
                    <a:blip r:embed="rId41" cstate="print"/>
                    <a:stretch>
                      <a:fillRect/>
                    </a:stretch>
                  </pic:blipFill>
                  <pic:spPr bwMode="auto">
                    <a:xfrm>
                      <a:off x="0" y="0"/>
                      <a:ext cx="5263515" cy="7466330"/>
                    </a:xfrm>
                    <a:prstGeom prst="rect">
                      <a:avLst/>
                    </a:prstGeom>
                  </pic:spPr>
                </pic:pic>
              </a:graphicData>
            </a:graphic>
          </wp:inline>
        </w:drawing>
      </w:r>
    </w:p>
    <w:p w14:paraId="1A6B9F0C" w14:textId="77777777" w:rsidR="007722CD" w:rsidRPr="00F6740F" w:rsidRDefault="007722CD" w:rsidP="00E401A1">
      <w:pPr>
        <w:pStyle w:val="af2"/>
        <w:rPr>
          <w:rFonts w:cs="Tahoma"/>
        </w:rPr>
      </w:pPr>
      <w:r w:rsidRPr="00E937F6">
        <w:rPr>
          <w:rFonts w:cs="Tahoma"/>
        </w:rPr>
        <w:t xml:space="preserve">Εικόνα </w:t>
      </w:r>
      <w:r w:rsidRPr="00E937F6">
        <w:rPr>
          <w:rFonts w:cs="Tahoma"/>
          <w:lang w:val="en-US"/>
        </w:rPr>
        <w:t>9</w:t>
      </w:r>
      <w:r w:rsidRPr="00E937F6">
        <w:rPr>
          <w:rFonts w:cs="Tahoma"/>
        </w:rPr>
        <w:t>. Παράδοση – Αποστολή Παραγγελιών</w:t>
      </w:r>
    </w:p>
    <w:p w14:paraId="2DC15DA9" w14:textId="77777777" w:rsidR="007722CD" w:rsidRPr="00561FE0" w:rsidRDefault="007722CD" w:rsidP="00E401A1">
      <w:pPr>
        <w:spacing w:before="120"/>
        <w:rPr>
          <w:rFonts w:cs="Tahoma"/>
        </w:rPr>
      </w:pPr>
    </w:p>
    <w:p w14:paraId="6E32EF1D" w14:textId="77777777" w:rsidR="007722CD" w:rsidRPr="006B48D5" w:rsidRDefault="007722CD" w:rsidP="00E401A1">
      <w:pPr>
        <w:spacing w:before="120"/>
        <w:rPr>
          <w:rFonts w:cs="Tahoma"/>
        </w:rPr>
      </w:pPr>
    </w:p>
    <w:p w14:paraId="330C19C1" w14:textId="77777777" w:rsidR="007722CD" w:rsidRPr="00E937F6" w:rsidRDefault="007722CD" w:rsidP="00E401A1">
      <w:pPr>
        <w:pStyle w:val="30"/>
        <w:keepLines/>
        <w:suppressAutoHyphens w:val="0"/>
        <w:spacing w:before="120" w:after="120"/>
        <w:ind w:firstLine="0"/>
        <w:rPr>
          <w:rFonts w:cs="Tahoma"/>
          <w:szCs w:val="22"/>
          <w:lang w:val="el-GR"/>
        </w:rPr>
      </w:pPr>
      <w:bookmarkStart w:id="580" w:name="_Toc3896342"/>
      <w:bookmarkStart w:id="581" w:name="_Toc55977285"/>
      <w:bookmarkStart w:id="582" w:name="_Ref59021489"/>
      <w:bookmarkStart w:id="583" w:name="_Ref60147704"/>
      <w:bookmarkStart w:id="584" w:name="_Toc93395912"/>
      <w:bookmarkEnd w:id="580"/>
      <w:r w:rsidRPr="00E937F6">
        <w:rPr>
          <w:rFonts w:cs="Tahoma"/>
          <w:szCs w:val="22"/>
          <w:lang w:val="el-GR"/>
        </w:rPr>
        <w:t>Λειτουργική Ενότητα «Γεωγραφικά Συστήματα Πληροφοριών»</w:t>
      </w:r>
      <w:bookmarkEnd w:id="581"/>
      <w:bookmarkEnd w:id="582"/>
      <w:bookmarkEnd w:id="583"/>
      <w:bookmarkEnd w:id="584"/>
    </w:p>
    <w:p w14:paraId="7244E271" w14:textId="77777777" w:rsidR="007722CD" w:rsidRPr="00E401A1" w:rsidRDefault="007722CD" w:rsidP="00E401A1">
      <w:pPr>
        <w:pStyle w:val="4"/>
        <w:suppressAutoHyphens w:val="0"/>
        <w:spacing w:before="120" w:after="120"/>
        <w:ind w:firstLine="0"/>
        <w:rPr>
          <w:rFonts w:cs="Tahoma"/>
        </w:rPr>
      </w:pPr>
      <w:bookmarkStart w:id="585" w:name="_Toc3896343"/>
      <w:bookmarkStart w:id="586" w:name="_Toc340530390"/>
      <w:bookmarkStart w:id="587" w:name="_Toc93395913"/>
      <w:bookmarkEnd w:id="585"/>
      <w:bookmarkEnd w:id="586"/>
      <w:r w:rsidRPr="00E401A1">
        <w:rPr>
          <w:rFonts w:cs="Tahoma"/>
        </w:rPr>
        <w:t>Αντικείμενο του Έργου</w:t>
      </w:r>
      <w:bookmarkEnd w:id="587"/>
    </w:p>
    <w:p w14:paraId="57B00761" w14:textId="4D3C2B5A" w:rsidR="007722CD" w:rsidRPr="003079DF" w:rsidRDefault="007722CD" w:rsidP="00E401A1">
      <w:pPr>
        <w:spacing w:before="120"/>
        <w:rPr>
          <w:rFonts w:cs="Tahoma"/>
          <w:lang w:val="el-GR"/>
        </w:rPr>
      </w:pPr>
      <w:r w:rsidRPr="00E937F6">
        <w:rPr>
          <w:rFonts w:cs="Tahoma"/>
          <w:lang w:val="el-GR"/>
        </w:rPr>
        <w:t xml:space="preserve">Ο σκοπός της λειτουργικής ενότητας είναι να περιγράψει την προμήθεια, εγκατάσταση, παραμετροποίηση και θέση σε λειτουργία ενός Διαδικτυακού Γεωγραφικού Συστήματος </w:t>
      </w:r>
      <w:r w:rsidRPr="003079DF">
        <w:rPr>
          <w:rFonts w:cs="Tahoma"/>
          <w:lang w:val="el-GR"/>
        </w:rPr>
        <w:t>Πληροφοριών (</w:t>
      </w:r>
      <w:r w:rsidRPr="003079DF">
        <w:rPr>
          <w:rFonts w:cs="Tahoma"/>
        </w:rPr>
        <w:t>Web</w:t>
      </w:r>
      <w:r w:rsidRPr="003079DF">
        <w:rPr>
          <w:rFonts w:cs="Tahoma"/>
          <w:lang w:val="el-GR"/>
        </w:rPr>
        <w:t xml:space="preserve"> </w:t>
      </w:r>
      <w:r w:rsidRPr="003079DF">
        <w:rPr>
          <w:rFonts w:cs="Tahoma"/>
        </w:rPr>
        <w:t>GIS</w:t>
      </w:r>
      <w:r w:rsidRPr="003079DF">
        <w:rPr>
          <w:rFonts w:cs="Tahoma"/>
          <w:lang w:val="el-GR"/>
        </w:rPr>
        <w:t xml:space="preserve">) και των απαραίτητων συνοδευτικών </w:t>
      </w:r>
      <w:r w:rsidRPr="003079DF">
        <w:rPr>
          <w:rFonts w:cs="Tahoma"/>
          <w:lang w:val="en-US"/>
        </w:rPr>
        <w:t>GIS</w:t>
      </w:r>
      <w:r w:rsidRPr="003079DF">
        <w:rPr>
          <w:rFonts w:cs="Tahoma"/>
          <w:lang w:val="el-GR"/>
        </w:rPr>
        <w:t xml:space="preserve"> λογισμικών </w:t>
      </w:r>
      <w:r w:rsidR="003079DF" w:rsidRPr="004804D2">
        <w:rPr>
          <w:lang w:val="el-GR"/>
        </w:rPr>
        <w:t>(</w:t>
      </w:r>
      <w:r w:rsidR="003079DF" w:rsidRPr="004804D2">
        <w:t>ArcGIS</w:t>
      </w:r>
      <w:r w:rsidR="003079DF" w:rsidRPr="004804D2">
        <w:rPr>
          <w:lang w:val="el-GR"/>
        </w:rPr>
        <w:t xml:space="preserve"> </w:t>
      </w:r>
      <w:r w:rsidR="003079DF" w:rsidRPr="004804D2">
        <w:t>Desktop</w:t>
      </w:r>
      <w:r w:rsidR="003079DF" w:rsidRPr="004804D2">
        <w:rPr>
          <w:lang w:val="el-GR"/>
        </w:rPr>
        <w:t xml:space="preserve"> και </w:t>
      </w:r>
      <w:r w:rsidR="003079DF" w:rsidRPr="004804D2">
        <w:t>ArcGISServer</w:t>
      </w:r>
      <w:r w:rsidR="003079DF" w:rsidRPr="004804D2">
        <w:rPr>
          <w:lang w:val="el-GR"/>
        </w:rPr>
        <w:t xml:space="preserve"> ή ισοδύναμης λύσης ενιαίας πλατφόρμας)</w:t>
      </w:r>
      <w:r w:rsidRPr="003079DF">
        <w:rPr>
          <w:rFonts w:cs="Tahoma"/>
          <w:lang w:val="el-GR"/>
        </w:rPr>
        <w:t xml:space="preserve">, με σκοπό την </w:t>
      </w:r>
      <w:r w:rsidRPr="003079DF">
        <w:rPr>
          <w:rFonts w:cs="Tahoma"/>
          <w:bCs/>
          <w:iCs/>
          <w:lang w:val="el-GR"/>
        </w:rPr>
        <w:t xml:space="preserve">διάθεση του </w:t>
      </w:r>
      <w:r w:rsidRPr="003079DF">
        <w:rPr>
          <w:rFonts w:cs="Tahoma"/>
          <w:lang w:val="el-GR"/>
        </w:rPr>
        <w:t xml:space="preserve">αρχείου των Α/Φ </w:t>
      </w:r>
      <w:r w:rsidRPr="003079DF">
        <w:rPr>
          <w:rFonts w:cs="Tahoma"/>
          <w:bCs/>
          <w:iCs/>
          <w:lang w:val="el-GR"/>
        </w:rPr>
        <w:t>και των υπαρχόντων διαθέσιμων προϊόντων της ΓΥΣ,</w:t>
      </w:r>
      <w:r w:rsidRPr="003079DF">
        <w:rPr>
          <w:rFonts w:cs="Tahoma"/>
          <w:lang w:val="el-GR"/>
        </w:rPr>
        <w:t xml:space="preserve"> στους πολίτες. </w:t>
      </w:r>
    </w:p>
    <w:p w14:paraId="036B8477" w14:textId="703DFF0A" w:rsidR="006D698A" w:rsidRPr="00EB31D1" w:rsidRDefault="007722CD" w:rsidP="00E401A1">
      <w:pPr>
        <w:spacing w:before="120"/>
        <w:rPr>
          <w:rFonts w:cs="Tahoma"/>
          <w:lang w:val="el-GR"/>
        </w:rPr>
      </w:pPr>
      <w:r w:rsidRPr="00791429">
        <w:rPr>
          <w:rFonts w:cs="Tahoma"/>
          <w:lang w:val="el-GR"/>
        </w:rPr>
        <w:t xml:space="preserve">Στον τομέα των λογισμικών Γεωγραφικών Συστημάτων Πληροφοριών, η ΓΥΣ από το 1983 χρησιμοποιεί και συντηρεί λογισμικά της εταιρίας </w:t>
      </w:r>
      <w:r w:rsidRPr="00791429">
        <w:rPr>
          <w:rFonts w:cs="Tahoma"/>
          <w:lang w:val="en-US"/>
        </w:rPr>
        <w:t>ESRI</w:t>
      </w:r>
      <w:r w:rsidRPr="00791429">
        <w:rPr>
          <w:rFonts w:cs="Tahoma"/>
          <w:lang w:val="el-GR"/>
        </w:rPr>
        <w:t>. Στη μακρόχρονη πορεία της έχει προσαρμόσει όλες τις γραμμές παραγωγής, επεξεργασίας και αξιοποίησης των γεωγραφικών δεδομένων</w:t>
      </w:r>
      <w:r w:rsidRPr="00EB31D1">
        <w:rPr>
          <w:rFonts w:cs="Tahoma"/>
          <w:lang w:val="el-GR"/>
        </w:rPr>
        <w:t xml:space="preserve">, καθώς και παραγωγής συγκεκριμένων μορφοτύπων χωρικών προϊόντων, στα αντίστοιχα λογισμικά. Επίσης, η ΓΥΣ έχει αναπτύξει μία σειρά εφαρμογών και εργαλείων βασισμένες στην τεχνολογία της </w:t>
      </w:r>
      <w:r w:rsidRPr="00EB31D1">
        <w:rPr>
          <w:rFonts w:cs="Tahoma"/>
          <w:lang w:val="en-US"/>
        </w:rPr>
        <w:t>ESRI</w:t>
      </w:r>
      <w:r w:rsidRPr="00EB31D1">
        <w:rPr>
          <w:rFonts w:cs="Tahoma"/>
          <w:lang w:val="el-GR"/>
        </w:rPr>
        <w:t xml:space="preserve">, τόσο σε </w:t>
      </w:r>
      <w:r w:rsidRPr="00EB31D1">
        <w:rPr>
          <w:rFonts w:cs="Tahoma"/>
          <w:lang w:val="en-US"/>
        </w:rPr>
        <w:t>desktop</w:t>
      </w:r>
      <w:r w:rsidRPr="00EB31D1">
        <w:rPr>
          <w:rFonts w:cs="Tahoma"/>
          <w:lang w:val="el-GR"/>
        </w:rPr>
        <w:t xml:space="preserve"> όσο και σε </w:t>
      </w:r>
      <w:r w:rsidRPr="00EB31D1">
        <w:rPr>
          <w:rFonts w:cs="Tahoma"/>
          <w:lang w:val="en-US"/>
        </w:rPr>
        <w:t>web</w:t>
      </w:r>
      <w:r w:rsidRPr="00EB31D1">
        <w:rPr>
          <w:rFonts w:cs="Tahoma"/>
          <w:lang w:val="el-GR"/>
        </w:rPr>
        <w:t xml:space="preserve"> περιβάλλον, αποκτώντας την ανάλογη τεχνογνωσία, Επιπλέον, η ΓΥΣ συμμετέχει σε ευρωπαϊκά και διεθνή προγράμματα χαρτογράφησης, στο πλαίσιο των οποίων τα προϊόντα που παράγει προϋποθέτουν την αποκλειστική χρήση των λογισμικών </w:t>
      </w:r>
      <w:r w:rsidR="006D698A" w:rsidRPr="00EB31D1">
        <w:rPr>
          <w:rFonts w:cs="Tahoma"/>
          <w:lang w:val="el-GR"/>
        </w:rPr>
        <w:t>που υποστηρίζουν</w:t>
      </w:r>
      <w:r w:rsidR="000D49DE" w:rsidRPr="00EB31D1">
        <w:rPr>
          <w:rFonts w:cs="Tahoma"/>
          <w:lang w:val="el-GR"/>
        </w:rPr>
        <w:t xml:space="preserve"> σύμφωνα με τον πίνακα συμμόρφωσης 10.5</w:t>
      </w:r>
      <w:r w:rsidR="006D698A" w:rsidRPr="00EB31D1">
        <w:rPr>
          <w:rFonts w:cs="Tahoma"/>
          <w:lang w:val="el-GR"/>
        </w:rPr>
        <w:t xml:space="preserve">: </w:t>
      </w:r>
    </w:p>
    <w:p w14:paraId="065E8691" w14:textId="77777777" w:rsidR="006D698A" w:rsidRPr="00EB31D1" w:rsidRDefault="006D698A" w:rsidP="006D698A">
      <w:pPr>
        <w:rPr>
          <w:lang w:val="el-GR"/>
        </w:rPr>
      </w:pPr>
      <w:r w:rsidRPr="00EB31D1">
        <w:rPr>
          <w:lang w:val="el-GR"/>
        </w:rPr>
        <w:t xml:space="preserve">α. την παραγωγή και ανταλλαγή γεωγραφικών προϊόντων στο πλαίσιο του </w:t>
      </w:r>
      <w:r w:rsidRPr="00EB31D1">
        <w:t>NATO</w:t>
      </w:r>
      <w:r w:rsidRPr="00EB31D1">
        <w:rPr>
          <w:lang w:val="el-GR"/>
        </w:rPr>
        <w:t xml:space="preserve">, σε μορφότυπα συμβατά με το </w:t>
      </w:r>
      <w:r w:rsidRPr="00EB31D1">
        <w:t>NATO</w:t>
      </w:r>
      <w:r w:rsidRPr="00EB31D1">
        <w:rPr>
          <w:lang w:val="el-GR"/>
        </w:rPr>
        <w:t xml:space="preserve"> </w:t>
      </w:r>
      <w:r w:rsidRPr="00EB31D1">
        <w:t>Core</w:t>
      </w:r>
      <w:r w:rsidRPr="00EB31D1">
        <w:rPr>
          <w:lang w:val="el-GR"/>
        </w:rPr>
        <w:t xml:space="preserve"> </w:t>
      </w:r>
      <w:r w:rsidRPr="00EB31D1">
        <w:t>GIS</w:t>
      </w:r>
      <w:r w:rsidRPr="00EB31D1">
        <w:rPr>
          <w:lang w:val="el-GR"/>
        </w:rPr>
        <w:t xml:space="preserve"> </w:t>
      </w:r>
    </w:p>
    <w:p w14:paraId="735D0BD0" w14:textId="77777777" w:rsidR="006D698A" w:rsidRPr="00EB31D1" w:rsidRDefault="006D698A" w:rsidP="006D698A">
      <w:pPr>
        <w:rPr>
          <w:lang w:val="el-GR"/>
        </w:rPr>
      </w:pPr>
      <w:r w:rsidRPr="00EB31D1">
        <w:rPr>
          <w:lang w:val="el-GR"/>
        </w:rPr>
        <w:t xml:space="preserve">β. την παραγωγή δεδομένων που ακολουθούν το σχήμα </w:t>
      </w:r>
      <w:r w:rsidRPr="00EB31D1">
        <w:t>MGCP</w:t>
      </w:r>
      <w:r w:rsidRPr="00EB31D1">
        <w:rPr>
          <w:lang w:val="el-GR"/>
        </w:rPr>
        <w:t xml:space="preserve"> (</w:t>
      </w:r>
      <w:r w:rsidRPr="00EB31D1">
        <w:t>Multi</w:t>
      </w:r>
      <w:r w:rsidRPr="00EB31D1">
        <w:rPr>
          <w:lang w:val="el-GR"/>
        </w:rPr>
        <w:t>-</w:t>
      </w:r>
      <w:r w:rsidRPr="00EB31D1">
        <w:t>national</w:t>
      </w:r>
      <w:r w:rsidRPr="00EB31D1">
        <w:rPr>
          <w:lang w:val="el-GR"/>
        </w:rPr>
        <w:t xml:space="preserve"> </w:t>
      </w:r>
      <w:r w:rsidRPr="00EB31D1">
        <w:t>Geospatial</w:t>
      </w:r>
      <w:r w:rsidRPr="00EB31D1">
        <w:rPr>
          <w:lang w:val="el-GR"/>
        </w:rPr>
        <w:t xml:space="preserve"> </w:t>
      </w:r>
      <w:r w:rsidRPr="00EB31D1">
        <w:t>Co</w:t>
      </w:r>
      <w:r w:rsidRPr="00EB31D1">
        <w:rPr>
          <w:lang w:val="el-GR"/>
        </w:rPr>
        <w:t>-</w:t>
      </w:r>
      <w:r w:rsidRPr="00EB31D1">
        <w:t>production</w:t>
      </w:r>
      <w:r w:rsidRPr="00EB31D1">
        <w:rPr>
          <w:lang w:val="el-GR"/>
        </w:rPr>
        <w:t xml:space="preserve"> </w:t>
      </w:r>
      <w:r w:rsidRPr="00EB31D1">
        <w:t>Program</w:t>
      </w:r>
      <w:r w:rsidRPr="00EB31D1">
        <w:rPr>
          <w:lang w:val="el-GR"/>
        </w:rPr>
        <w:t xml:space="preserve">), το συμβολισμό και εργαλεία για τον ποιοτικό έλεγχό τους, την αυτόματη εξαγωγή χαρτών </w:t>
      </w:r>
      <w:r w:rsidRPr="00EB31D1">
        <w:t>MTM</w:t>
      </w:r>
      <w:r w:rsidRPr="00EB31D1">
        <w:rPr>
          <w:lang w:val="el-GR"/>
        </w:rPr>
        <w:t xml:space="preserve"> (</w:t>
      </w:r>
      <w:r w:rsidRPr="00EB31D1">
        <w:t>MGCP</w:t>
      </w:r>
      <w:r w:rsidRPr="00EB31D1">
        <w:rPr>
          <w:lang w:val="el-GR"/>
        </w:rPr>
        <w:t xml:space="preserve"> </w:t>
      </w:r>
      <w:r w:rsidRPr="00EB31D1">
        <w:t>Topographic</w:t>
      </w:r>
      <w:r w:rsidRPr="00EB31D1">
        <w:rPr>
          <w:lang w:val="el-GR"/>
        </w:rPr>
        <w:t xml:space="preserve"> </w:t>
      </w:r>
      <w:r w:rsidRPr="00EB31D1">
        <w:t>Maps</w:t>
      </w:r>
      <w:r w:rsidRPr="00EB31D1">
        <w:rPr>
          <w:lang w:val="el-GR"/>
        </w:rPr>
        <w:t xml:space="preserve">) ή </w:t>
      </w:r>
      <w:r w:rsidRPr="00EB31D1">
        <w:t>TM</w:t>
      </w:r>
      <w:r w:rsidRPr="00EB31D1">
        <w:rPr>
          <w:lang w:val="el-GR"/>
        </w:rPr>
        <w:t xml:space="preserve"> (</w:t>
      </w:r>
      <w:r w:rsidRPr="00EB31D1">
        <w:t>Topographic</w:t>
      </w:r>
      <w:r w:rsidRPr="00EB31D1">
        <w:rPr>
          <w:lang w:val="el-GR"/>
        </w:rPr>
        <w:t xml:space="preserve"> </w:t>
      </w:r>
      <w:r w:rsidRPr="00EB31D1">
        <w:t>Maps</w:t>
      </w:r>
      <w:r w:rsidRPr="00EB31D1">
        <w:rPr>
          <w:lang w:val="el-GR"/>
        </w:rPr>
        <w:t>) και τη γενίκευσή τους μέσω κατάλληλων κανόνων και τυποποιημένων ροών εργασίας (</w:t>
      </w:r>
      <w:r w:rsidRPr="00EB31D1">
        <w:t>workflows</w:t>
      </w:r>
      <w:r w:rsidRPr="00EB31D1">
        <w:rPr>
          <w:lang w:val="el-GR"/>
        </w:rPr>
        <w:t xml:space="preserve">). </w:t>
      </w:r>
    </w:p>
    <w:p w14:paraId="539B3208" w14:textId="77777777" w:rsidR="006D698A" w:rsidRPr="00EB31D1" w:rsidRDefault="006D698A" w:rsidP="006D698A">
      <w:pPr>
        <w:rPr>
          <w:lang w:val="el-GR"/>
        </w:rPr>
      </w:pPr>
      <w:r w:rsidRPr="00EB31D1">
        <w:rPr>
          <w:lang w:val="el-GR"/>
        </w:rPr>
        <w:t xml:space="preserve">γ. τη διασύνδεση στη διαδραστική πλατφόρμα </w:t>
      </w:r>
      <w:r w:rsidRPr="00EB31D1">
        <w:t>ArcGIS</w:t>
      </w:r>
      <w:r w:rsidRPr="00EB31D1">
        <w:rPr>
          <w:lang w:val="el-GR"/>
        </w:rPr>
        <w:t xml:space="preserve"> </w:t>
      </w:r>
      <w:r w:rsidRPr="00EB31D1">
        <w:t>Online</w:t>
      </w:r>
      <w:r w:rsidRPr="00EB31D1">
        <w:rPr>
          <w:lang w:val="el-GR"/>
        </w:rPr>
        <w:t xml:space="preserve"> Ανθρωπογεωγραφίας (</w:t>
      </w:r>
      <w:r w:rsidRPr="00EB31D1">
        <w:t>IPHG</w:t>
      </w:r>
      <w:r w:rsidRPr="00EB31D1">
        <w:rPr>
          <w:lang w:val="el-GR"/>
        </w:rPr>
        <w:t xml:space="preserve">), καθώς και την επεξεργασία και παραγωγή των απαιτούμενων δεδομένων σε μορφότυπο </w:t>
      </w:r>
      <w:r w:rsidRPr="00EB31D1">
        <w:t>file</w:t>
      </w:r>
      <w:r w:rsidRPr="00EB31D1">
        <w:rPr>
          <w:lang w:val="el-GR"/>
        </w:rPr>
        <w:t xml:space="preserve"> </w:t>
      </w:r>
      <w:r w:rsidRPr="00EB31D1">
        <w:t>geodatabase</w:t>
      </w:r>
      <w:r w:rsidRPr="00EB31D1">
        <w:rPr>
          <w:lang w:val="el-GR"/>
        </w:rPr>
        <w:t>.</w:t>
      </w:r>
    </w:p>
    <w:p w14:paraId="5980E373" w14:textId="0A070433" w:rsidR="005A4711" w:rsidRPr="00EB31D1" w:rsidRDefault="007722CD" w:rsidP="006D698A">
      <w:pPr>
        <w:spacing w:before="120"/>
        <w:rPr>
          <w:rFonts w:cs="Tahoma"/>
          <w:lang w:val="el-GR"/>
        </w:rPr>
      </w:pPr>
      <w:r w:rsidRPr="00EB31D1">
        <w:rPr>
          <w:rFonts w:cs="Tahoma"/>
          <w:lang w:val="el-GR"/>
        </w:rPr>
        <w:t xml:space="preserve">Τέλος, η ανάπτυξη του ΟΠΣ της ΓΥΣ στο πλαίσιο του Γ’ΚΠΣ (2007-2009) για την εξυπηρέτηση του πολίτη, στηρίχτηκε σε λογισμικά </w:t>
      </w:r>
      <w:r w:rsidRPr="00EB31D1">
        <w:rPr>
          <w:rFonts w:cs="Tahoma"/>
          <w:lang w:val="en-US"/>
        </w:rPr>
        <w:t>ESRI</w:t>
      </w:r>
      <w:r w:rsidRPr="00EB31D1">
        <w:rPr>
          <w:rFonts w:cs="Tahoma"/>
          <w:lang w:val="el-GR"/>
        </w:rPr>
        <w:t xml:space="preserve">. Ως εκ τούτου, η επιλογή λογισμικών </w:t>
      </w:r>
      <w:r w:rsidRPr="00EB31D1">
        <w:rPr>
          <w:rFonts w:cs="Tahoma"/>
          <w:lang w:val="en-US"/>
        </w:rPr>
        <w:t>ESRI</w:t>
      </w:r>
      <w:r w:rsidRPr="00EB31D1">
        <w:rPr>
          <w:rFonts w:cs="Tahoma"/>
          <w:lang w:val="el-GR"/>
        </w:rPr>
        <w:t xml:space="preserve"> </w:t>
      </w:r>
      <w:r w:rsidR="003079DF" w:rsidRPr="00EB31D1">
        <w:rPr>
          <w:lang w:val="el-GR"/>
        </w:rPr>
        <w:t xml:space="preserve">ή ισοδύναμης λύσης ενιαίας πλατφόρμας, </w:t>
      </w:r>
      <w:r w:rsidRPr="00EB31D1">
        <w:rPr>
          <w:rFonts w:cs="Tahoma"/>
          <w:lang w:val="el-GR"/>
        </w:rPr>
        <w:t xml:space="preserve">είναι επιβεβλημένη για μία Υπηρεσία που πρέπει να διατηρήσει την απρόσκοπτη λειτουργία </w:t>
      </w:r>
      <w:r w:rsidR="006D698A" w:rsidRPr="00EB31D1">
        <w:rPr>
          <w:rFonts w:cs="Tahoma"/>
          <w:lang w:val="el-GR"/>
        </w:rPr>
        <w:t>της.</w:t>
      </w:r>
      <w:r w:rsidRPr="00EB31D1">
        <w:rPr>
          <w:rFonts w:cs="Tahoma"/>
          <w:lang w:val="el-GR"/>
        </w:rPr>
        <w:t xml:space="preserve">, </w:t>
      </w:r>
    </w:p>
    <w:p w14:paraId="7D0C5622" w14:textId="77777777" w:rsidR="006D698A" w:rsidRPr="00EB31D1" w:rsidRDefault="006D698A" w:rsidP="006D698A">
      <w:pPr>
        <w:rPr>
          <w:lang w:val="el-GR"/>
        </w:rPr>
      </w:pPr>
      <w:r w:rsidRPr="00EB31D1">
        <w:rPr>
          <w:lang w:val="el-GR"/>
        </w:rPr>
        <w:t xml:space="preserve">Στο πλαίσιο αυτό ζητείται το λογισμικό </w:t>
      </w:r>
      <w:r w:rsidRPr="00EB31D1">
        <w:t>ArcGIS</w:t>
      </w:r>
      <w:r w:rsidRPr="00EB31D1">
        <w:rPr>
          <w:lang w:val="el-GR"/>
        </w:rPr>
        <w:t xml:space="preserve"> της εταιρείας </w:t>
      </w:r>
      <w:r w:rsidRPr="00EB31D1">
        <w:t>ESRI</w:t>
      </w:r>
      <w:r w:rsidRPr="00EB31D1">
        <w:rPr>
          <w:lang w:val="el-GR"/>
        </w:rPr>
        <w:t xml:space="preserve"> με βάση τις προδιαγραφές και τα προϊόντα των πινάκων συμμόρφωσης 10.2 έως και 10.7 ή ισοδύναμη λύσης ενιαίας πλατφόρμας και λειτουργικότητας σε επίπεδο </w:t>
      </w:r>
      <w:r w:rsidRPr="00EB31D1">
        <w:t>Desktop</w:t>
      </w:r>
      <w:r w:rsidRPr="00EB31D1">
        <w:rPr>
          <w:lang w:val="el-GR"/>
        </w:rPr>
        <w:t xml:space="preserve">, </w:t>
      </w:r>
      <w:r w:rsidRPr="00EB31D1">
        <w:t>Desktop</w:t>
      </w:r>
      <w:r w:rsidRPr="00EB31D1">
        <w:rPr>
          <w:lang w:val="el-GR"/>
        </w:rPr>
        <w:t xml:space="preserve"> </w:t>
      </w:r>
      <w:r w:rsidRPr="00EB31D1">
        <w:t>extensions</w:t>
      </w:r>
      <w:r w:rsidRPr="00EB31D1">
        <w:rPr>
          <w:lang w:val="el-GR"/>
        </w:rPr>
        <w:t xml:space="preserve">, </w:t>
      </w:r>
      <w:r w:rsidRPr="00EB31D1">
        <w:t>Server</w:t>
      </w:r>
      <w:r w:rsidRPr="00EB31D1">
        <w:rPr>
          <w:lang w:val="el-GR"/>
        </w:rPr>
        <w:t xml:space="preserve">, </w:t>
      </w:r>
      <w:r w:rsidRPr="00EB31D1">
        <w:t>Web</w:t>
      </w:r>
      <w:r w:rsidRPr="00EB31D1">
        <w:rPr>
          <w:lang w:val="el-GR"/>
        </w:rPr>
        <w:t xml:space="preserve"> </w:t>
      </w:r>
      <w:r w:rsidRPr="00EB31D1">
        <w:t>GIS</w:t>
      </w:r>
      <w:r w:rsidRPr="00EB31D1">
        <w:rPr>
          <w:lang w:val="el-GR"/>
        </w:rPr>
        <w:t xml:space="preserve">, </w:t>
      </w:r>
      <w:r w:rsidRPr="00EB31D1">
        <w:t>Mobile</w:t>
      </w:r>
      <w:r w:rsidRPr="00EB31D1">
        <w:rPr>
          <w:lang w:val="el-GR"/>
        </w:rPr>
        <w:t xml:space="preserve"> </w:t>
      </w:r>
      <w:r w:rsidRPr="00EB31D1">
        <w:t>Apps</w:t>
      </w:r>
      <w:r w:rsidRPr="00EB31D1">
        <w:rPr>
          <w:lang w:val="el-GR"/>
        </w:rPr>
        <w:t xml:space="preserve">, </w:t>
      </w:r>
      <w:r w:rsidRPr="00EB31D1">
        <w:t>Cloud</w:t>
      </w:r>
      <w:r w:rsidRPr="00EB31D1">
        <w:rPr>
          <w:lang w:val="el-GR"/>
        </w:rPr>
        <w:t>.</w:t>
      </w:r>
    </w:p>
    <w:p w14:paraId="6D6955C5" w14:textId="77777777" w:rsidR="006D698A" w:rsidRPr="00EB31D1" w:rsidRDefault="006D698A" w:rsidP="006D698A">
      <w:pPr>
        <w:spacing w:before="120"/>
        <w:rPr>
          <w:rFonts w:cs="Tahoma"/>
          <w:lang w:val="el-GR"/>
        </w:rPr>
      </w:pPr>
    </w:p>
    <w:p w14:paraId="0D853663" w14:textId="77777777" w:rsidR="007722CD" w:rsidRPr="00E401A1" w:rsidRDefault="007722CD" w:rsidP="00E401A1">
      <w:pPr>
        <w:pStyle w:val="4"/>
        <w:suppressAutoHyphens w:val="0"/>
        <w:spacing w:before="120" w:after="120"/>
        <w:ind w:firstLine="0"/>
        <w:rPr>
          <w:rFonts w:cs="Tahoma"/>
        </w:rPr>
      </w:pPr>
      <w:bookmarkStart w:id="588" w:name="_Toc3896344"/>
      <w:bookmarkStart w:id="589" w:name="_Toc340530391"/>
      <w:bookmarkEnd w:id="588"/>
      <w:bookmarkEnd w:id="589"/>
      <w:r w:rsidRPr="00E401A1">
        <w:rPr>
          <w:rFonts w:cs="Tahoma"/>
          <w:lang w:val="el-GR"/>
        </w:rPr>
        <w:t xml:space="preserve"> </w:t>
      </w:r>
      <w:bookmarkStart w:id="590" w:name="_Toc93395914"/>
      <w:r w:rsidRPr="00E401A1">
        <w:rPr>
          <w:rFonts w:cs="Tahoma"/>
        </w:rPr>
        <w:t>Περιγραφή της Λειτουργικής Ενότητας</w:t>
      </w:r>
      <w:bookmarkEnd w:id="590"/>
    </w:p>
    <w:p w14:paraId="4A843095" w14:textId="77777777" w:rsidR="007722CD" w:rsidRPr="008A50B3" w:rsidRDefault="007722CD" w:rsidP="00E401A1">
      <w:pPr>
        <w:spacing w:before="120"/>
        <w:rPr>
          <w:rFonts w:cs="Tahoma"/>
          <w:lang w:val="el-GR"/>
        </w:rPr>
      </w:pPr>
      <w:r w:rsidRPr="00E937F6">
        <w:rPr>
          <w:rFonts w:cs="Tahoma"/>
          <w:lang w:val="el-GR"/>
        </w:rPr>
        <w:t xml:space="preserve">Συνολικά, ο σκοπός του Έργου είναι η υλοποίηση ενός σύγχρονου Διαδικτυακού ΓΣΠ το οποίο θα ενσωματωθεί στο ΟΠΣ, με σκοπό την παροχή υπηρεσιών αναζήτησης του αρχείου των Α/Φ της ΓΥΣ στους πολίτες, σε συνδυασμό με τα υπάρχοντα γεωγραφικά προϊόντα. Η υλοποίηση του εν λόγω έργου, θα συμβάλει στην ηλεκτρονική εξυπηρέτηση του πολίτη και στην ικανοποίηση των αναγκών ιδιωτικών και δημοσίων φορέων και φυσικών προσώπων. Με τον </w:t>
      </w:r>
      <w:r w:rsidRPr="00E937F6">
        <w:rPr>
          <w:rFonts w:cs="Tahoma"/>
          <w:lang w:val="el-GR"/>
        </w:rPr>
        <w:lastRenderedPageBreak/>
        <w:t>τρόπο αυτό θα βελτιωθεί η ποιότητα των παρεχομένων υπηρεσιών, γιατί το σύστ</w:t>
      </w:r>
      <w:r w:rsidRPr="00F6740F">
        <w:rPr>
          <w:rFonts w:cs="Tahoma"/>
          <w:lang w:val="el-GR"/>
        </w:rPr>
        <w:t>ημα θα επιτρέπει στον κάθε ενδιαφερόμενο να κάνει την έρευνα και την παραγγελία του οποι</w:t>
      </w:r>
      <w:r w:rsidRPr="006B48D5">
        <w:rPr>
          <w:rFonts w:cs="Tahoma"/>
          <w:lang w:val="el-GR"/>
        </w:rPr>
        <w:t xml:space="preserve">αδήποτε ημέρα και ώρα και από το γνώριμο σε αυτόν περιβάλλον του σπιτιού του ή του γραφείου του. Επιπλέον, θα βοηθήσει στην ολοκλήρωση των στόχων της ψηφιακής σύγκλισης και ιδιαίτερα στο στόχο της Ευρωπαϊκής οδηγίας </w:t>
      </w:r>
      <w:r w:rsidRPr="00224D00">
        <w:rPr>
          <w:rFonts w:cs="Tahoma"/>
        </w:rPr>
        <w:t>INSPIRE</w:t>
      </w:r>
      <w:r w:rsidRPr="00224D00">
        <w:rPr>
          <w:rFonts w:cs="Tahoma"/>
          <w:lang w:val="el-GR"/>
        </w:rPr>
        <w:t>, για ισότιμη συμμετοχή των Ευρωπαίων πολιτών και την εξασφάλιση καλύτερης πρόσβασης στην πληροφορία, μέσω των δυνατοτήτων της Κοινωνίας της Γνώσης.</w:t>
      </w:r>
    </w:p>
    <w:p w14:paraId="4C489BF2" w14:textId="77777777" w:rsidR="007722CD" w:rsidRPr="00791429" w:rsidRDefault="007722CD" w:rsidP="00E401A1">
      <w:pPr>
        <w:spacing w:before="120"/>
        <w:rPr>
          <w:rFonts w:cs="Tahoma"/>
          <w:lang w:val="el-GR"/>
        </w:rPr>
      </w:pPr>
      <w:r w:rsidRPr="00791429">
        <w:rPr>
          <w:rFonts w:cs="Tahoma"/>
          <w:lang w:val="el-GR"/>
        </w:rPr>
        <w:t xml:space="preserve">Για την υλοποίηση του Έργου απαιτείται η ανάπτυξη ενός </w:t>
      </w:r>
      <w:r w:rsidRPr="00791429">
        <w:rPr>
          <w:rFonts w:cs="Tahoma"/>
          <w:lang w:val="en-US"/>
        </w:rPr>
        <w:t>webGIS</w:t>
      </w:r>
      <w:r w:rsidRPr="00791429">
        <w:rPr>
          <w:rFonts w:cs="Tahoma"/>
          <w:lang w:val="el-GR"/>
        </w:rPr>
        <w:t xml:space="preserve"> σε δύο διαφορετικά επίπεδα, τα οποία υλοποιούνται μέσα από δύο αυτόνομα δίκτυα, και τα οποία για λόγους ασφαλείας, δεν επικοινωνούν μεταξύ τους. Το πρώτο επίπεδο – </w:t>
      </w:r>
      <w:r w:rsidRPr="00791429">
        <w:rPr>
          <w:rFonts w:cs="Tahoma"/>
        </w:rPr>
        <w:t>front</w:t>
      </w:r>
      <w:r w:rsidRPr="00791429">
        <w:rPr>
          <w:rFonts w:cs="Tahoma"/>
          <w:lang w:val="el-GR"/>
        </w:rPr>
        <w:t>-</w:t>
      </w:r>
      <w:r w:rsidRPr="00791429">
        <w:rPr>
          <w:rFonts w:cs="Tahoma"/>
        </w:rPr>
        <w:t>end</w:t>
      </w:r>
      <w:r w:rsidRPr="00791429">
        <w:rPr>
          <w:rFonts w:cs="Tahoma"/>
          <w:lang w:val="el-GR"/>
        </w:rPr>
        <w:t xml:space="preserve">, αφορά τους εξωτερικούς χρήστες του συστήματος και σχετίζεται με τη διάθεση των ΓΥ και τη δυνατότητα των πολιτών να υλοποιούν διαδικτυακά αναζητήσεις και επιλογές Α/Φ και άλλων ΓΥ, προκειμένου να διεκπεραιώσουν τις παραγγελίες τους. </w:t>
      </w:r>
    </w:p>
    <w:p w14:paraId="18936843" w14:textId="77777777" w:rsidR="007722CD" w:rsidRPr="00791429" w:rsidRDefault="007722CD" w:rsidP="00E401A1">
      <w:pPr>
        <w:spacing w:before="120"/>
        <w:rPr>
          <w:rFonts w:cs="Tahoma"/>
          <w:lang w:val="el-GR"/>
        </w:rPr>
      </w:pPr>
      <w:r w:rsidRPr="00791429">
        <w:rPr>
          <w:rFonts w:cs="Tahoma"/>
          <w:lang w:val="el-GR"/>
        </w:rPr>
        <w:t xml:space="preserve">Το δεύτερο επίπεδο - </w:t>
      </w:r>
      <w:r w:rsidRPr="00791429">
        <w:rPr>
          <w:rFonts w:cs="Tahoma"/>
        </w:rPr>
        <w:t>back</w:t>
      </w:r>
      <w:r w:rsidRPr="00791429">
        <w:rPr>
          <w:rFonts w:cs="Tahoma"/>
          <w:lang w:val="el-GR"/>
        </w:rPr>
        <w:t>-</w:t>
      </w:r>
      <w:r w:rsidRPr="00791429">
        <w:rPr>
          <w:rFonts w:cs="Tahoma"/>
        </w:rPr>
        <w:t>end</w:t>
      </w:r>
      <w:r w:rsidRPr="00791429">
        <w:rPr>
          <w:rFonts w:cs="Tahoma"/>
          <w:lang w:val="el-GR"/>
        </w:rPr>
        <w:t xml:space="preserve">, σχετίζεται με την εσωτερική λειτουργία της ΓΥΣ και αποσκοπεί στη διεκπεραίωση των παραγγελιών, από το προσωπικό του φωτοεργαστηρίου και συγκεκριμένα στην αναζήτηση, επιλογή, επεξεργασία (π.χ. απόσβεση διαβαθμισμένων εγκαταστάσεων) των Α/Φ και άλλων ΓΥ και τη μετέπειτα προώθηση αυτών στους ενδιαφερόμενους, επιλέγοντας την επιθυμητή μορφή (εκτυπωμένο, αποθηκευμένο σε οπτικό μέσο ή διαδικτυακή παράδοση μέσω </w:t>
      </w:r>
      <w:r w:rsidRPr="00791429">
        <w:rPr>
          <w:rFonts w:cs="Tahoma"/>
        </w:rPr>
        <w:t>upload</w:t>
      </w:r>
      <w:r w:rsidRPr="00791429">
        <w:rPr>
          <w:rFonts w:cs="Tahoma"/>
          <w:lang w:val="el-GR"/>
        </w:rPr>
        <w:t>/</w:t>
      </w:r>
      <w:r w:rsidRPr="00791429">
        <w:rPr>
          <w:rFonts w:cs="Tahoma"/>
        </w:rPr>
        <w:t>download</w:t>
      </w:r>
      <w:r w:rsidRPr="00791429">
        <w:rPr>
          <w:rFonts w:cs="Tahoma"/>
          <w:lang w:val="el-GR"/>
        </w:rPr>
        <w:t xml:space="preserve"> </w:t>
      </w:r>
      <w:r w:rsidRPr="00791429">
        <w:rPr>
          <w:rFonts w:cs="Tahoma"/>
        </w:rPr>
        <w:t>server</w:t>
      </w:r>
      <w:r w:rsidRPr="00791429">
        <w:rPr>
          <w:rFonts w:cs="Tahoma"/>
          <w:lang w:val="el-GR"/>
        </w:rPr>
        <w:t>).</w:t>
      </w:r>
    </w:p>
    <w:p w14:paraId="6A13818B" w14:textId="77777777" w:rsidR="007722CD" w:rsidRPr="00E401A1" w:rsidRDefault="007722CD" w:rsidP="00E401A1">
      <w:pPr>
        <w:pStyle w:val="4"/>
        <w:suppressAutoHyphens w:val="0"/>
        <w:spacing w:before="120" w:after="120"/>
        <w:ind w:firstLine="0"/>
        <w:rPr>
          <w:rFonts w:cs="Tahoma"/>
        </w:rPr>
      </w:pPr>
      <w:bookmarkStart w:id="591" w:name="_Toc340530393"/>
      <w:bookmarkStart w:id="592" w:name="_Toc3896345"/>
      <w:bookmarkStart w:id="593" w:name="_Toc93395915"/>
      <w:bookmarkEnd w:id="591"/>
      <w:bookmarkEnd w:id="592"/>
      <w:r w:rsidRPr="00E401A1">
        <w:rPr>
          <w:rFonts w:cs="Tahoma"/>
        </w:rPr>
        <w:t>Περιγραφή Επιμέρους Εργασιών</w:t>
      </w:r>
      <w:bookmarkEnd w:id="593"/>
    </w:p>
    <w:p w14:paraId="095D9BF9" w14:textId="77777777" w:rsidR="007722CD" w:rsidRPr="00E937F6" w:rsidRDefault="007722CD" w:rsidP="00E401A1">
      <w:pPr>
        <w:spacing w:before="120"/>
        <w:rPr>
          <w:rFonts w:cs="Tahoma"/>
          <w:lang w:val="el-GR"/>
        </w:rPr>
      </w:pPr>
      <w:r w:rsidRPr="00E937F6">
        <w:rPr>
          <w:rFonts w:cs="Tahoma"/>
          <w:lang w:val="el-GR"/>
        </w:rPr>
        <w:t>Στο πλαίσιο υλοποίησης του Έργου απαιτείται κατ’ ελάχιστο, η πραγματοποίηση των παρακάτω εργασιών:</w:t>
      </w:r>
    </w:p>
    <w:p w14:paraId="67355734" w14:textId="77777777" w:rsidR="007722CD" w:rsidRPr="00E401A1" w:rsidRDefault="007722CD" w:rsidP="004E653B">
      <w:pPr>
        <w:pStyle w:val="aff1"/>
        <w:numPr>
          <w:ilvl w:val="0"/>
          <w:numId w:val="75"/>
        </w:numPr>
        <w:suppressAutoHyphens w:val="0"/>
        <w:spacing w:before="120"/>
        <w:ind w:firstLine="0"/>
        <w:rPr>
          <w:rFonts w:cs="Tahoma"/>
          <w:lang w:val="el-GR"/>
        </w:rPr>
      </w:pPr>
      <w:r w:rsidRPr="00E401A1">
        <w:rPr>
          <w:rFonts w:cs="Tahoma"/>
          <w:lang w:val="el-GR"/>
        </w:rPr>
        <w:t xml:space="preserve">Η προμήθεια των απαραίτητων προγραμμάτων, με σκοπό την υλοποίηση δύο (2) Γεωγραφικών Συστημάτων Πληροφοριών (ΓΣΠ), ενός στο επίπεδο του </w:t>
      </w:r>
      <w:r w:rsidRPr="00E401A1">
        <w:rPr>
          <w:rFonts w:cs="Tahoma"/>
        </w:rPr>
        <w:t>front</w:t>
      </w:r>
      <w:r w:rsidRPr="00E401A1">
        <w:rPr>
          <w:rFonts w:cs="Tahoma"/>
          <w:lang w:val="el-GR"/>
        </w:rPr>
        <w:t>-</w:t>
      </w:r>
      <w:r w:rsidRPr="00E401A1">
        <w:rPr>
          <w:rFonts w:cs="Tahoma"/>
        </w:rPr>
        <w:t>end</w:t>
      </w:r>
      <w:r w:rsidRPr="00E401A1">
        <w:rPr>
          <w:rFonts w:cs="Tahoma"/>
          <w:lang w:val="el-GR"/>
        </w:rPr>
        <w:t xml:space="preserve"> και ενός στο επίπεδο του </w:t>
      </w:r>
      <w:r w:rsidRPr="00E401A1">
        <w:rPr>
          <w:rFonts w:cs="Tahoma"/>
        </w:rPr>
        <w:t>back</w:t>
      </w:r>
      <w:r w:rsidRPr="00E401A1">
        <w:rPr>
          <w:rFonts w:cs="Tahoma"/>
          <w:lang w:val="el-GR"/>
        </w:rPr>
        <w:t>-</w:t>
      </w:r>
      <w:r w:rsidRPr="00E401A1">
        <w:rPr>
          <w:rFonts w:cs="Tahoma"/>
        </w:rPr>
        <w:t>end</w:t>
      </w:r>
      <w:r w:rsidRPr="00E401A1">
        <w:rPr>
          <w:rFonts w:cs="Tahoma"/>
          <w:lang w:val="el-GR"/>
        </w:rPr>
        <w:t xml:space="preserve"> </w:t>
      </w:r>
    </w:p>
    <w:p w14:paraId="045F4521" w14:textId="77777777" w:rsidR="007722CD" w:rsidRPr="00E401A1" w:rsidRDefault="007722CD" w:rsidP="004E653B">
      <w:pPr>
        <w:pStyle w:val="aff1"/>
        <w:numPr>
          <w:ilvl w:val="0"/>
          <w:numId w:val="75"/>
        </w:numPr>
        <w:suppressAutoHyphens w:val="0"/>
        <w:spacing w:before="120"/>
        <w:ind w:firstLine="0"/>
        <w:rPr>
          <w:rFonts w:cs="Tahoma"/>
          <w:lang w:val="el-GR"/>
        </w:rPr>
      </w:pPr>
      <w:r w:rsidRPr="00E401A1">
        <w:rPr>
          <w:rFonts w:cs="Tahoma"/>
          <w:lang w:val="el-GR"/>
        </w:rPr>
        <w:t>Η διασύνδεση των παραπάνω ΓΣΠ στο νέο ΟΠΣ της ΓΥΣ, ώστε να μπορεί να διαχειριστεί τα νέα ψηφιακά δεδομένα που θα προκύψουν στο πλαίσιο του Έργου.</w:t>
      </w:r>
    </w:p>
    <w:p w14:paraId="55EBB14B" w14:textId="77777777" w:rsidR="007722CD" w:rsidRPr="00E401A1" w:rsidRDefault="007722CD" w:rsidP="004E653B">
      <w:pPr>
        <w:pStyle w:val="aff1"/>
        <w:numPr>
          <w:ilvl w:val="0"/>
          <w:numId w:val="75"/>
        </w:numPr>
        <w:suppressAutoHyphens w:val="0"/>
        <w:spacing w:before="120"/>
        <w:ind w:firstLine="0"/>
        <w:rPr>
          <w:rFonts w:cs="Tahoma"/>
          <w:lang w:val="el-GR"/>
        </w:rPr>
      </w:pPr>
      <w:r w:rsidRPr="00E401A1">
        <w:rPr>
          <w:rFonts w:cs="Tahoma"/>
          <w:lang w:val="el-GR"/>
        </w:rPr>
        <w:t>Η εισαγωγή του συνόλου των Α/Φ που θα προκύψουν από τη ψηφιοποίηση καθώς και των λοιπών παράγωγων ΓΥ, στη νέα χωρική βάση δεδομένων.</w:t>
      </w:r>
    </w:p>
    <w:p w14:paraId="4DFD6DD3" w14:textId="77777777" w:rsidR="007722CD" w:rsidRPr="00E401A1" w:rsidRDefault="007722CD" w:rsidP="004E653B">
      <w:pPr>
        <w:pStyle w:val="aff1"/>
        <w:numPr>
          <w:ilvl w:val="0"/>
          <w:numId w:val="75"/>
        </w:numPr>
        <w:suppressAutoHyphens w:val="0"/>
        <w:spacing w:before="120"/>
        <w:ind w:firstLine="0"/>
        <w:rPr>
          <w:rFonts w:cs="Tahoma"/>
          <w:lang w:val="el-GR"/>
        </w:rPr>
      </w:pPr>
      <w:r w:rsidRPr="00E401A1">
        <w:rPr>
          <w:rFonts w:cs="Tahoma"/>
          <w:lang w:val="el-GR"/>
        </w:rPr>
        <w:t xml:space="preserve">Η μετάπτωση των απαραίτητων δεδομένων από την υπάρχουσα Κεντρική Βάση Δεδομένων του </w:t>
      </w:r>
      <w:r w:rsidRPr="00E401A1">
        <w:rPr>
          <w:rFonts w:cs="Tahoma"/>
          <w:lang w:val="en-US"/>
        </w:rPr>
        <w:t>back</w:t>
      </w:r>
      <w:r w:rsidRPr="00E401A1">
        <w:rPr>
          <w:rFonts w:cs="Tahoma"/>
          <w:lang w:val="el-GR"/>
        </w:rPr>
        <w:t xml:space="preserve">και </w:t>
      </w:r>
      <w:r w:rsidRPr="00E401A1">
        <w:rPr>
          <w:rFonts w:cs="Tahoma"/>
          <w:lang w:val="en-US"/>
        </w:rPr>
        <w:t>front</w:t>
      </w:r>
      <w:r w:rsidRPr="00E401A1">
        <w:rPr>
          <w:rFonts w:cs="Tahoma"/>
          <w:lang w:val="el-GR"/>
        </w:rPr>
        <w:t>-</w:t>
      </w:r>
      <w:r w:rsidRPr="00E401A1">
        <w:rPr>
          <w:rFonts w:cs="Tahoma"/>
        </w:rPr>
        <w:t>end</w:t>
      </w:r>
      <w:r w:rsidRPr="00E401A1">
        <w:rPr>
          <w:rFonts w:cs="Tahoma"/>
          <w:lang w:val="el-GR"/>
        </w:rPr>
        <w:t xml:space="preserve"> (</w:t>
      </w:r>
      <w:r w:rsidRPr="00E401A1">
        <w:rPr>
          <w:rFonts w:cs="Tahoma"/>
        </w:rPr>
        <w:t>Oracle</w:t>
      </w:r>
      <w:r w:rsidRPr="00E401A1">
        <w:rPr>
          <w:rFonts w:cs="Tahoma"/>
          <w:lang w:val="el-GR"/>
        </w:rPr>
        <w:t xml:space="preserve"> </w:t>
      </w:r>
      <w:r w:rsidRPr="00E401A1">
        <w:rPr>
          <w:rFonts w:cs="Tahoma"/>
        </w:rPr>
        <w:t>Database</w:t>
      </w:r>
      <w:r w:rsidRPr="00E401A1">
        <w:rPr>
          <w:rFonts w:cs="Tahoma"/>
          <w:lang w:val="el-GR"/>
        </w:rPr>
        <w:t xml:space="preserve"> </w:t>
      </w:r>
      <w:r w:rsidRPr="00E401A1">
        <w:rPr>
          <w:rFonts w:cs="Tahoma"/>
        </w:rPr>
        <w:t>Server</w:t>
      </w:r>
      <w:r w:rsidRPr="00E401A1">
        <w:rPr>
          <w:rFonts w:cs="Tahoma"/>
          <w:lang w:val="el-GR"/>
        </w:rPr>
        <w:t xml:space="preserve"> 9</w:t>
      </w:r>
      <w:r w:rsidRPr="00E401A1">
        <w:rPr>
          <w:rFonts w:cs="Tahoma"/>
          <w:lang w:val="en-US"/>
        </w:rPr>
        <w:t>g</w:t>
      </w:r>
      <w:r w:rsidRPr="00E401A1">
        <w:rPr>
          <w:rFonts w:cs="Tahoma"/>
          <w:lang w:val="el-GR"/>
        </w:rPr>
        <w:t>, 10</w:t>
      </w:r>
      <w:r w:rsidRPr="00E401A1">
        <w:rPr>
          <w:rFonts w:cs="Tahoma"/>
        </w:rPr>
        <w:t>g</w:t>
      </w:r>
      <w:r w:rsidRPr="00E401A1">
        <w:rPr>
          <w:rFonts w:cs="Tahoma"/>
          <w:lang w:val="el-GR"/>
        </w:rPr>
        <w:t xml:space="preserve"> </w:t>
      </w:r>
      <w:r w:rsidRPr="00E401A1">
        <w:rPr>
          <w:rFonts w:cs="Tahoma"/>
        </w:rPr>
        <w:t>Enterprise</w:t>
      </w:r>
      <w:r w:rsidRPr="00E401A1">
        <w:rPr>
          <w:rFonts w:cs="Tahoma"/>
          <w:lang w:val="el-GR"/>
        </w:rPr>
        <w:t xml:space="preserve"> </w:t>
      </w:r>
      <w:r w:rsidRPr="00E401A1">
        <w:rPr>
          <w:rFonts w:cs="Tahoma"/>
        </w:rPr>
        <w:t>Edition</w:t>
      </w:r>
      <w:r w:rsidRPr="00E401A1">
        <w:rPr>
          <w:rFonts w:cs="Tahoma"/>
          <w:lang w:val="el-GR"/>
        </w:rPr>
        <w:t>) στις νέες.</w:t>
      </w:r>
    </w:p>
    <w:p w14:paraId="0E6B20DB" w14:textId="77777777" w:rsidR="007722CD" w:rsidRPr="00E401A1" w:rsidRDefault="007722CD" w:rsidP="004E653B">
      <w:pPr>
        <w:pStyle w:val="aff1"/>
        <w:numPr>
          <w:ilvl w:val="0"/>
          <w:numId w:val="75"/>
        </w:numPr>
        <w:suppressAutoHyphens w:val="0"/>
        <w:spacing w:before="120"/>
        <w:ind w:firstLine="0"/>
        <w:rPr>
          <w:rFonts w:cs="Tahoma"/>
          <w:lang w:val="el-GR"/>
        </w:rPr>
      </w:pPr>
      <w:r w:rsidRPr="00E401A1">
        <w:rPr>
          <w:rFonts w:cs="Tahoma"/>
          <w:lang w:val="el-GR"/>
        </w:rPr>
        <w:t xml:space="preserve">Η εισαγωγή πρόσθετων απαιτούμενων δεδομένων, ώστε να εξασφαλιστεί η διαδικτυακή διάθεση όλων των χορηγουμένων προϊόντων της ΓΥΣ, προς τους πολίτες </w:t>
      </w:r>
    </w:p>
    <w:p w14:paraId="3ED825EF" w14:textId="77777777" w:rsidR="007722CD" w:rsidRPr="00E401A1" w:rsidRDefault="007722CD" w:rsidP="004E653B">
      <w:pPr>
        <w:pStyle w:val="aff1"/>
        <w:numPr>
          <w:ilvl w:val="0"/>
          <w:numId w:val="75"/>
        </w:numPr>
        <w:suppressAutoHyphens w:val="0"/>
        <w:spacing w:before="120"/>
        <w:ind w:firstLine="0"/>
        <w:rPr>
          <w:rFonts w:cs="Tahoma"/>
          <w:lang w:val="el-GR"/>
        </w:rPr>
      </w:pPr>
      <w:r w:rsidRPr="00E401A1">
        <w:rPr>
          <w:rFonts w:cs="Tahoma"/>
          <w:lang w:val="el-GR"/>
        </w:rPr>
        <w:t xml:space="preserve">Η ανάπτυξη των κατάλληλων υπηρεσιών δημοσίευσης των Α/Φ και λοιπών ΓΥ που θα ψηφιοποιηθούν, με σκοπό τη διαδικτυακή διάθεση τους </w:t>
      </w:r>
    </w:p>
    <w:p w14:paraId="05341A65" w14:textId="77777777" w:rsidR="007722CD" w:rsidRPr="00E401A1" w:rsidRDefault="007722CD" w:rsidP="004E653B">
      <w:pPr>
        <w:pStyle w:val="aff1"/>
        <w:numPr>
          <w:ilvl w:val="0"/>
          <w:numId w:val="75"/>
        </w:numPr>
        <w:suppressAutoHyphens w:val="0"/>
        <w:spacing w:before="120"/>
        <w:ind w:firstLine="0"/>
        <w:rPr>
          <w:rFonts w:cs="Tahoma"/>
          <w:lang w:val="el-GR"/>
        </w:rPr>
      </w:pPr>
      <w:r w:rsidRPr="00E401A1">
        <w:rPr>
          <w:rFonts w:cs="Tahoma"/>
        </w:rPr>
        <w:t>H</w:t>
      </w:r>
      <w:r w:rsidRPr="00E401A1">
        <w:rPr>
          <w:rFonts w:cs="Tahoma"/>
          <w:lang w:val="el-GR"/>
        </w:rPr>
        <w:t xml:space="preserve"> ολοκλήρωση των νέων συστημάτων και εφαρμογών με τα νέα υποσυστήματα του πληροφοριακού συστήματος της ΓΥΣ (π.χ. ηλεκτρονικό κατάστημα (</w:t>
      </w:r>
      <w:r w:rsidRPr="00E401A1">
        <w:rPr>
          <w:rFonts w:cs="Tahoma"/>
        </w:rPr>
        <w:t>e</w:t>
      </w:r>
      <w:r w:rsidRPr="00E401A1">
        <w:rPr>
          <w:rFonts w:cs="Tahoma"/>
          <w:lang w:val="el-GR"/>
        </w:rPr>
        <w:t>-</w:t>
      </w:r>
      <w:r w:rsidRPr="00E401A1">
        <w:rPr>
          <w:rFonts w:cs="Tahoma"/>
        </w:rPr>
        <w:t>shop</w:t>
      </w:r>
      <w:r w:rsidRPr="00E401A1">
        <w:rPr>
          <w:rFonts w:cs="Tahoma"/>
          <w:lang w:val="el-GR"/>
        </w:rPr>
        <w:t>) και προγραμματισμού επιχειρησιακών πόρων (</w:t>
      </w:r>
      <w:r w:rsidRPr="00E401A1">
        <w:rPr>
          <w:rFonts w:cs="Tahoma"/>
        </w:rPr>
        <w:t>ERP</w:t>
      </w:r>
      <w:r w:rsidRPr="00E401A1">
        <w:rPr>
          <w:rFonts w:cs="Tahoma"/>
          <w:lang w:val="el-GR"/>
        </w:rPr>
        <w:t>) ώστε να επιτυγχάνεται η διαλειτουργικότητα μεταξύ τους).</w:t>
      </w:r>
    </w:p>
    <w:p w14:paraId="3AE53CA1" w14:textId="77777777" w:rsidR="007722CD" w:rsidRPr="00E401A1" w:rsidRDefault="007722CD" w:rsidP="00E401A1">
      <w:pPr>
        <w:pStyle w:val="aff1"/>
        <w:spacing w:before="120"/>
        <w:rPr>
          <w:rFonts w:cs="Tahoma"/>
          <w:lang w:val="el-GR"/>
        </w:rPr>
      </w:pPr>
    </w:p>
    <w:p w14:paraId="0753BF37" w14:textId="77777777" w:rsidR="007722CD" w:rsidRPr="00E401A1" w:rsidRDefault="007722CD" w:rsidP="00E401A1">
      <w:pPr>
        <w:pStyle w:val="4"/>
        <w:suppressAutoHyphens w:val="0"/>
        <w:spacing w:before="120" w:after="120"/>
        <w:ind w:firstLine="0"/>
        <w:rPr>
          <w:rFonts w:cs="Tahoma"/>
        </w:rPr>
      </w:pPr>
      <w:bookmarkStart w:id="594" w:name="_Toc340530395"/>
      <w:bookmarkStart w:id="595" w:name="_Toc3896346"/>
      <w:bookmarkEnd w:id="594"/>
      <w:bookmarkEnd w:id="595"/>
      <w:r w:rsidRPr="00E401A1">
        <w:rPr>
          <w:rFonts w:cs="Tahoma"/>
          <w:lang w:val="el-GR"/>
        </w:rPr>
        <w:t xml:space="preserve"> </w:t>
      </w:r>
      <w:bookmarkStart w:id="596" w:name="_Toc93395916"/>
      <w:r w:rsidRPr="00E401A1">
        <w:rPr>
          <w:rFonts w:cs="Tahoma"/>
        </w:rPr>
        <w:t>Γενικές Αρχές Σχεδιασμού</w:t>
      </w:r>
      <w:bookmarkEnd w:id="596"/>
    </w:p>
    <w:p w14:paraId="32DB4279" w14:textId="77777777" w:rsidR="007722CD" w:rsidRPr="00F6740F" w:rsidRDefault="007722CD" w:rsidP="00E401A1">
      <w:pPr>
        <w:spacing w:before="120"/>
        <w:rPr>
          <w:rFonts w:cs="Tahoma"/>
          <w:lang w:val="el-GR"/>
        </w:rPr>
      </w:pPr>
      <w:r w:rsidRPr="00E937F6">
        <w:rPr>
          <w:rFonts w:cs="Tahoma"/>
          <w:lang w:val="el-GR"/>
        </w:rPr>
        <w:t xml:space="preserve">Προκειμένου να είναι επιτυχημένη η υλοποίηση του πληροφοριακού συστήματος και να καταστεί λειτουργικό, ώστε οι χρήστες του να έχουν τα αναμενόμενα οφέλη από τη χρήση </w:t>
      </w:r>
      <w:r w:rsidRPr="00E937F6">
        <w:rPr>
          <w:rFonts w:cs="Tahoma"/>
          <w:lang w:val="el-GR"/>
        </w:rPr>
        <w:lastRenderedPageBreak/>
        <w:t>του, θα πρέπει να ακολουθηθούν κάποιες γενικές αρχές κατά το σχεδιασμό, οι οποίες αναλύονται στις επόμενες ενότητες.</w:t>
      </w:r>
    </w:p>
    <w:p w14:paraId="2091FD37" w14:textId="77777777" w:rsidR="007722CD" w:rsidRPr="00E401A1" w:rsidRDefault="007722CD" w:rsidP="004E653B">
      <w:pPr>
        <w:pStyle w:val="aff1"/>
        <w:numPr>
          <w:ilvl w:val="0"/>
          <w:numId w:val="76"/>
        </w:numPr>
        <w:suppressAutoHyphens w:val="0"/>
        <w:spacing w:before="120"/>
        <w:ind w:firstLine="0"/>
        <w:rPr>
          <w:rFonts w:cs="Tahoma"/>
        </w:rPr>
      </w:pPr>
      <w:r w:rsidRPr="00E401A1">
        <w:rPr>
          <w:rFonts w:cs="Tahoma"/>
        </w:rPr>
        <w:t xml:space="preserve">Ασφάλεια. </w:t>
      </w:r>
    </w:p>
    <w:p w14:paraId="1BABF7FB" w14:textId="77777777" w:rsidR="007722CD" w:rsidRPr="00E937F6" w:rsidRDefault="007722CD" w:rsidP="00E401A1">
      <w:pPr>
        <w:spacing w:before="120"/>
        <w:ind w:left="360"/>
        <w:rPr>
          <w:rFonts w:cs="Tahoma"/>
          <w:lang w:val="el-GR"/>
        </w:rPr>
      </w:pPr>
      <w:r w:rsidRPr="00E937F6">
        <w:rPr>
          <w:rFonts w:cs="Tahoma"/>
          <w:lang w:val="el-GR"/>
        </w:rPr>
        <w:t>Το πληροφοριακό σύστημα που θα αναπτυχθεί, θα πρέπει να παρέχει το απαραίτητο επίπεδο ασφάλειας, μέσω των ακόλουθων συνιστωσών:</w:t>
      </w:r>
    </w:p>
    <w:p w14:paraId="2F551939" w14:textId="77777777" w:rsidR="007722CD" w:rsidRPr="00E401A1" w:rsidRDefault="007722CD" w:rsidP="004E653B">
      <w:pPr>
        <w:pStyle w:val="aff1"/>
        <w:numPr>
          <w:ilvl w:val="0"/>
          <w:numId w:val="77"/>
        </w:numPr>
        <w:suppressAutoHyphens w:val="0"/>
        <w:spacing w:before="120"/>
        <w:ind w:firstLine="0"/>
        <w:rPr>
          <w:rFonts w:cs="Tahoma"/>
          <w:lang w:val="el-GR"/>
        </w:rPr>
      </w:pPr>
      <w:r w:rsidRPr="00E401A1">
        <w:rPr>
          <w:rFonts w:cs="Tahoma"/>
          <w:lang w:val="el-GR"/>
        </w:rPr>
        <w:t>Απόρρητο: Ορισμένα από τα δεδομένα που θα αποθηκεύονται στο πληροφοριακό σύστημα θεωρούνται ιδιαίτερα ευαίσθητα, όπως οι Α/Φ που περιέχουν στρατιωτικές εγκαταστάσεις. Τα δεδομένα αυτά θα πρέπει να προστατεύονται από μη εξουσιοδοτημένη πρόσβαση με κατάλληλους μηχανισμούς ελέγχου πρόσβασης και εξουσιοδότησης.</w:t>
      </w:r>
    </w:p>
    <w:p w14:paraId="6EB56CA8" w14:textId="77777777" w:rsidR="007722CD" w:rsidRPr="00E401A1" w:rsidRDefault="007722CD" w:rsidP="004E653B">
      <w:pPr>
        <w:pStyle w:val="aff1"/>
        <w:numPr>
          <w:ilvl w:val="0"/>
          <w:numId w:val="77"/>
        </w:numPr>
        <w:suppressAutoHyphens w:val="0"/>
        <w:spacing w:before="120"/>
        <w:ind w:firstLine="0"/>
        <w:rPr>
          <w:rFonts w:cs="Tahoma"/>
          <w:lang w:val="el-GR"/>
        </w:rPr>
      </w:pPr>
      <w:r w:rsidRPr="00E401A1">
        <w:rPr>
          <w:rFonts w:cs="Tahoma"/>
          <w:lang w:val="el-GR"/>
        </w:rPr>
        <w:t>Ακεραιότητα: Η σωστή λειτουργία ενός πληροφοριακού συστήματος βασίζεται στα δεδομένα που διαχειρίζεται. Θα πρέπει λοιπόν να υπάρχουν οι κατάλληλοι μηχανισμοί που να διασφαλίζουν ότι τα δεδομένα δεν θα αλλοιωθούν και θα προστατεύονται από φυσικές απειλές όπως καιρικά φαινόμενα, φωτιά, πλημμύρα, βλάβες υλικού κ.α. καθώς και από λογικές απειλές όπως λανθασμένο χειρισμό, κακόβουλη ενέργεια, καταστρεπτικά προγράμματα κ.α..</w:t>
      </w:r>
    </w:p>
    <w:p w14:paraId="411657C7" w14:textId="77777777" w:rsidR="007722CD" w:rsidRPr="00E401A1" w:rsidRDefault="007722CD" w:rsidP="004E653B">
      <w:pPr>
        <w:pStyle w:val="aff1"/>
        <w:numPr>
          <w:ilvl w:val="0"/>
          <w:numId w:val="77"/>
        </w:numPr>
        <w:suppressAutoHyphens w:val="0"/>
        <w:spacing w:before="120"/>
        <w:ind w:firstLine="0"/>
        <w:rPr>
          <w:rFonts w:cs="Tahoma"/>
          <w:lang w:val="el-GR"/>
        </w:rPr>
      </w:pPr>
      <w:r w:rsidRPr="00E401A1">
        <w:rPr>
          <w:rFonts w:cs="Tahoma"/>
          <w:lang w:val="el-GR"/>
        </w:rPr>
        <w:t>Διαθεσιμότητα: Είναι σημαντικό σε περίπτωση οποιασδήποτε βλάβης ή ζημιάς ή καταστροφής, το πληροφοριακό σύστημα να μπορεί να τεθεί ξανά σε λειτουργία, στο ελάχιστο δυνατό χρονικό διάστημα, ενώ για το διάστημα που δεν βρίσκεται σε λειτουργία θα πρέπει να παρέχονται εναλλακτικοί τρόποι εργασίας.</w:t>
      </w:r>
    </w:p>
    <w:p w14:paraId="113232C1" w14:textId="77777777" w:rsidR="007722CD" w:rsidRPr="00E937F6" w:rsidRDefault="007722CD" w:rsidP="00E401A1">
      <w:pPr>
        <w:spacing w:before="120"/>
        <w:rPr>
          <w:rFonts w:cs="Tahoma"/>
          <w:lang w:val="el-GR"/>
        </w:rPr>
      </w:pPr>
    </w:p>
    <w:p w14:paraId="4DD1D833" w14:textId="77777777" w:rsidR="007722CD" w:rsidRPr="00E401A1" w:rsidRDefault="007722CD" w:rsidP="004E653B">
      <w:pPr>
        <w:pStyle w:val="aff1"/>
        <w:numPr>
          <w:ilvl w:val="0"/>
          <w:numId w:val="76"/>
        </w:numPr>
        <w:suppressAutoHyphens w:val="0"/>
        <w:spacing w:before="120"/>
        <w:ind w:firstLine="0"/>
        <w:rPr>
          <w:rFonts w:cs="Tahoma"/>
        </w:rPr>
      </w:pPr>
      <w:r w:rsidRPr="00E401A1">
        <w:rPr>
          <w:rFonts w:cs="Tahoma"/>
        </w:rPr>
        <w:t xml:space="preserve">Επεκτασιμότητα.  </w:t>
      </w:r>
    </w:p>
    <w:p w14:paraId="065FFE50" w14:textId="77777777" w:rsidR="007722CD" w:rsidRPr="008A50B3" w:rsidRDefault="007722CD" w:rsidP="00E401A1">
      <w:pPr>
        <w:spacing w:before="120"/>
        <w:ind w:left="360"/>
        <w:rPr>
          <w:rFonts w:cs="Tahoma"/>
        </w:rPr>
      </w:pPr>
      <w:r w:rsidRPr="00E937F6">
        <w:rPr>
          <w:rFonts w:cs="Tahoma"/>
          <w:lang w:val="el-GR"/>
        </w:rPr>
        <w:t>Όταν υλοποιείται ένα πληροφοριακό σύστημα ανταποκρίνεται στις ανάγκες του περιβάλλοντος του, δηλαδή του οργανισμού στον οποίο θα εγκατασταθεί, στις ανάγκες και τις γνώσεις-δεξιότητες των χρηστών, στο θεσμικό πλαίσιο κ.α. Το περιβάλλον ενός πληροφοριακού συστήματος όμως σπάνια παραμένει αμετάβλητο με την πά</w:t>
      </w:r>
      <w:r w:rsidRPr="00F6740F">
        <w:rPr>
          <w:rFonts w:cs="Tahoma"/>
          <w:lang w:val="el-GR"/>
        </w:rPr>
        <w:t>ροδο του χρόνου. Για να παραμείνει ένα πληροφοριακό σύστημα λειτουργικό σε ένα συνεχώς μεταβαλλόμενο περιβάλλον, θα πρέπει να μπορεί να προσαρμόζεται ανάλογα σε αυτό. Το πληροφοριακό σύστημα που θα αναπτυχθεί, θα πρέπει να</w:t>
      </w:r>
      <w:r w:rsidRPr="006B48D5">
        <w:rPr>
          <w:rFonts w:cs="Tahoma"/>
          <w:lang w:val="el-GR"/>
        </w:rPr>
        <w:t xml:space="preserve"> είναι σχεδιασμένο με τρόπο που να επιτρέπει τη βελτίωση και επέκταση των αρχικών λειτουργιών του. </w:t>
      </w:r>
      <w:r w:rsidRPr="00224D00">
        <w:rPr>
          <w:rFonts w:cs="Tahoma"/>
        </w:rPr>
        <w:t>Αυτό θα επιτευχθεί ακολουθώντας τις εξής αρχές:</w:t>
      </w:r>
    </w:p>
    <w:p w14:paraId="2BABF81D" w14:textId="77777777" w:rsidR="007722CD" w:rsidRPr="00E401A1" w:rsidRDefault="007722CD" w:rsidP="004E653B">
      <w:pPr>
        <w:pStyle w:val="aff1"/>
        <w:numPr>
          <w:ilvl w:val="0"/>
          <w:numId w:val="78"/>
        </w:numPr>
        <w:suppressAutoHyphens w:val="0"/>
        <w:spacing w:before="120"/>
        <w:ind w:firstLine="0"/>
        <w:rPr>
          <w:rFonts w:cs="Tahoma"/>
          <w:lang w:val="el-GR"/>
        </w:rPr>
      </w:pPr>
      <w:r w:rsidRPr="00E401A1">
        <w:rPr>
          <w:rFonts w:cs="Tahoma"/>
          <w:lang w:val="el-GR"/>
        </w:rPr>
        <w:t>Αρχιτεκτονική συμβατή με υφιστάμενες δομές: Η λειτουργικότητα του πληροφοριακού συστήματος που θα αναπτυχθεί θα πρέπει να μπορεί να τροποποιηθεί όταν απαιτείται. Η αρχιτεκτονική αφορά τόσο την υλοποίηση, όσο και τα λογισμικά που δεν επηρεάζουν τις υφιστάμενες ροές εργασίας και παραγωγής της Υπηρεσίας.</w:t>
      </w:r>
    </w:p>
    <w:p w14:paraId="7F5A3B16" w14:textId="77777777" w:rsidR="007722CD" w:rsidRPr="00E401A1" w:rsidRDefault="007722CD" w:rsidP="004E653B">
      <w:pPr>
        <w:pStyle w:val="aff1"/>
        <w:numPr>
          <w:ilvl w:val="0"/>
          <w:numId w:val="78"/>
        </w:numPr>
        <w:suppressAutoHyphens w:val="0"/>
        <w:spacing w:before="120"/>
        <w:ind w:firstLine="0"/>
        <w:rPr>
          <w:rFonts w:cs="Tahoma"/>
          <w:lang w:val="el-GR"/>
        </w:rPr>
      </w:pPr>
      <w:r w:rsidRPr="00E401A1">
        <w:rPr>
          <w:rFonts w:cs="Tahoma"/>
          <w:lang w:val="el-GR"/>
        </w:rPr>
        <w:t>Αρθρωτή (</w:t>
      </w:r>
      <w:r w:rsidRPr="00E401A1">
        <w:rPr>
          <w:rFonts w:cs="Tahoma"/>
        </w:rPr>
        <w:t>modular</w:t>
      </w:r>
      <w:r w:rsidRPr="00E401A1">
        <w:rPr>
          <w:rFonts w:cs="Tahoma"/>
          <w:lang w:val="el-GR"/>
        </w:rPr>
        <w:t>) αρχιτεκτονική: Το πληροφοριακό σύστημα θα αποτελείται από σχεδόν αυτόνομα τμήματα λογισμικού, καθένα από τα οποία θα είναι υπεύθυνο για συγκεκριμένη λειτουργία. Έτσι, για τη βελτίωση κάποιας λειτουργίας αρκεί η τροποποίηση του αντίστοιχου τμήματος και για την επέκταση της λειτουργικότητας, η προσθήκη νέων τμημάτων.</w:t>
      </w:r>
    </w:p>
    <w:p w14:paraId="4399B0EE" w14:textId="77777777" w:rsidR="007722CD" w:rsidRPr="00E401A1" w:rsidRDefault="007722CD" w:rsidP="004E653B">
      <w:pPr>
        <w:pStyle w:val="aff1"/>
        <w:numPr>
          <w:ilvl w:val="0"/>
          <w:numId w:val="78"/>
        </w:numPr>
        <w:suppressAutoHyphens w:val="0"/>
        <w:spacing w:before="120"/>
        <w:ind w:firstLine="0"/>
        <w:rPr>
          <w:rFonts w:cs="Tahoma"/>
          <w:lang w:val="el-GR"/>
        </w:rPr>
      </w:pPr>
      <w:r w:rsidRPr="00E401A1">
        <w:rPr>
          <w:rFonts w:cs="Tahoma"/>
          <w:lang w:val="el-GR"/>
        </w:rPr>
        <w:t>Καλά τεκμηριωμένες διεπαφές λογισμικού: Η επικοινωνία μεταξύ των τμημάτων του πληροφοριακού συστήματος θα πρέπει να γίνεται μέσω των κατάλληλων διεπαφών (</w:t>
      </w:r>
      <w:r w:rsidRPr="00E401A1">
        <w:rPr>
          <w:rFonts w:cs="Tahoma"/>
        </w:rPr>
        <w:t>Application</w:t>
      </w:r>
      <w:r w:rsidRPr="00E401A1">
        <w:rPr>
          <w:rFonts w:cs="Tahoma"/>
          <w:lang w:val="el-GR"/>
        </w:rPr>
        <w:t xml:space="preserve"> </w:t>
      </w:r>
      <w:r w:rsidRPr="00E401A1">
        <w:rPr>
          <w:rFonts w:cs="Tahoma"/>
        </w:rPr>
        <w:t>Programming</w:t>
      </w:r>
      <w:r w:rsidRPr="00E401A1">
        <w:rPr>
          <w:rFonts w:cs="Tahoma"/>
          <w:lang w:val="el-GR"/>
        </w:rPr>
        <w:t xml:space="preserve"> </w:t>
      </w:r>
      <w:r w:rsidRPr="00E401A1">
        <w:rPr>
          <w:rFonts w:cs="Tahoma"/>
        </w:rPr>
        <w:t>Interfaces</w:t>
      </w:r>
      <w:r w:rsidRPr="00E401A1">
        <w:rPr>
          <w:rFonts w:cs="Tahoma"/>
          <w:lang w:val="el-GR"/>
        </w:rPr>
        <w:t xml:space="preserve"> - </w:t>
      </w:r>
      <w:r w:rsidRPr="00E401A1">
        <w:rPr>
          <w:rFonts w:cs="Tahoma"/>
        </w:rPr>
        <w:t>APIs</w:t>
      </w:r>
      <w:r w:rsidRPr="00E401A1">
        <w:rPr>
          <w:rFonts w:cs="Tahoma"/>
          <w:lang w:val="el-GR"/>
        </w:rPr>
        <w:t xml:space="preserve">), οι οποίες θα πρέπει να είναι </w:t>
      </w:r>
      <w:r w:rsidRPr="00E401A1">
        <w:rPr>
          <w:rFonts w:cs="Tahoma"/>
          <w:lang w:val="el-GR"/>
        </w:rPr>
        <w:lastRenderedPageBreak/>
        <w:t>καλά τεκμηριωμένες ώστε να είναι δυνατή η προσθήκη νέων τμημάτων και η τροποποίηση των υφιστάμενων.</w:t>
      </w:r>
    </w:p>
    <w:p w14:paraId="7A2570B3" w14:textId="77777777" w:rsidR="007722CD" w:rsidRPr="00E937F6" w:rsidRDefault="007722CD" w:rsidP="00E401A1">
      <w:pPr>
        <w:spacing w:before="120"/>
        <w:ind w:left="720"/>
        <w:rPr>
          <w:rFonts w:cs="Tahoma"/>
          <w:lang w:val="el-GR"/>
        </w:rPr>
      </w:pPr>
    </w:p>
    <w:p w14:paraId="096185DB" w14:textId="77777777" w:rsidR="007722CD" w:rsidRPr="00E401A1" w:rsidRDefault="007722CD" w:rsidP="004E653B">
      <w:pPr>
        <w:pStyle w:val="aff1"/>
        <w:numPr>
          <w:ilvl w:val="0"/>
          <w:numId w:val="76"/>
        </w:numPr>
        <w:suppressAutoHyphens w:val="0"/>
        <w:spacing w:before="120"/>
        <w:ind w:firstLine="0"/>
        <w:rPr>
          <w:rFonts w:cs="Tahoma"/>
        </w:rPr>
      </w:pPr>
      <w:r w:rsidRPr="00E401A1">
        <w:rPr>
          <w:rFonts w:cs="Tahoma"/>
        </w:rPr>
        <w:t>Διαλειτουργικότητα – Διασυνδεσιμότητα.</w:t>
      </w:r>
    </w:p>
    <w:p w14:paraId="7D58DBBA" w14:textId="77777777" w:rsidR="007722CD" w:rsidRPr="00F6740F" w:rsidRDefault="007722CD" w:rsidP="00E401A1">
      <w:pPr>
        <w:spacing w:before="120"/>
        <w:ind w:left="360"/>
        <w:rPr>
          <w:rFonts w:cs="Tahoma"/>
          <w:lang w:val="el-GR"/>
        </w:rPr>
      </w:pPr>
      <w:r w:rsidRPr="00E937F6">
        <w:rPr>
          <w:rFonts w:cs="Tahoma"/>
          <w:lang w:val="el-GR"/>
        </w:rPr>
        <w:t>Ένα πληροφοριακό σύστημα δεν είναι σχεδόν ποτέ απομονωμένο, αλλά αποτελεί συνήθως τμήμα ενός μεγαλύτερου συνόλου συστημάτων που διασυνδέονται. Ειδικά στη σημερινή εποχή της Ψηφιακής Σύγκλισης, η διασύνδεση ενός πληροφοριακού συστήματος με άλλα δεν είναι απλώς επιθυμητή αλλά επιβεβλημένη. Το πληροφοριακό σύστημα που θα αναπτυχθεί θα πρέπει να μπορεί να ανταλλάσει δεδομένα και να συνεργαστεί με άλλα συστήματα, είτε σ</w:t>
      </w:r>
      <w:r w:rsidRPr="00F6740F">
        <w:rPr>
          <w:rFonts w:cs="Tahoma"/>
          <w:lang w:val="el-GR"/>
        </w:rPr>
        <w:t>το εσωτερικό δίκτυο της ΓΥΣ, είτε εξωτερικά. Για το σκοπό αυτό θα πρέπει να τηρηθούν οι ακόλουθες σχεδιαστικές αρχές:</w:t>
      </w:r>
    </w:p>
    <w:p w14:paraId="54F25F1D" w14:textId="77777777" w:rsidR="007722CD" w:rsidRPr="00E401A1" w:rsidRDefault="007722CD" w:rsidP="004E653B">
      <w:pPr>
        <w:pStyle w:val="aff1"/>
        <w:numPr>
          <w:ilvl w:val="0"/>
          <w:numId w:val="79"/>
        </w:numPr>
        <w:suppressAutoHyphens w:val="0"/>
        <w:spacing w:before="120"/>
        <w:ind w:firstLine="0"/>
        <w:rPr>
          <w:rFonts w:cs="Tahoma"/>
          <w:lang w:val="el-GR"/>
        </w:rPr>
      </w:pPr>
      <w:r w:rsidRPr="00E401A1">
        <w:rPr>
          <w:rFonts w:cs="Tahoma"/>
          <w:lang w:val="el-GR"/>
        </w:rPr>
        <w:t>Καλά τεκμηριωμένες διεπαφές λογισμικού: Θα πρέπει να είναι διαθέσιμες οι κατάλληλες διεπαφές (</w:t>
      </w:r>
      <w:r w:rsidRPr="00E401A1">
        <w:rPr>
          <w:rFonts w:cs="Tahoma"/>
        </w:rPr>
        <w:t>APIs</w:t>
      </w:r>
      <w:r w:rsidRPr="00E401A1">
        <w:rPr>
          <w:rFonts w:cs="Tahoma"/>
          <w:lang w:val="el-GR"/>
        </w:rPr>
        <w:t>) για διασύνδεση με τρίτα συστήματα. Οι συγκεκριμένες διεπαφές θα πρέπει να συνοδεύονται από αναλυτική τεκμηρίωση ώστε να μπορούν να αξιοποιηθούν για διασύνδεση με άλλα συστήματα.</w:t>
      </w:r>
    </w:p>
    <w:p w14:paraId="7137AEC7" w14:textId="77777777" w:rsidR="007722CD" w:rsidRPr="00E401A1" w:rsidRDefault="007722CD" w:rsidP="004E653B">
      <w:pPr>
        <w:pStyle w:val="aff1"/>
        <w:numPr>
          <w:ilvl w:val="0"/>
          <w:numId w:val="79"/>
        </w:numPr>
        <w:suppressAutoHyphens w:val="0"/>
        <w:spacing w:before="120"/>
        <w:ind w:firstLine="0"/>
        <w:rPr>
          <w:rFonts w:cs="Tahoma"/>
          <w:lang w:val="el-GR"/>
        </w:rPr>
      </w:pPr>
      <w:r w:rsidRPr="00E401A1">
        <w:rPr>
          <w:rFonts w:cs="Tahoma"/>
          <w:lang w:val="el-GR"/>
        </w:rPr>
        <w:t>Συμβατότητα με πρότυπα: Για να είναι δυνατή η διασύνδεση με άλλα συστήματα θα πρέπει να αξιοποιηθούν τεχνολογίες που ακολουθούν διεθνή και ανοιχτά πρότυπα όπως τα πρότυπα των υπηρεσιών διαδικτύου (</w:t>
      </w:r>
      <w:r w:rsidRPr="00E401A1">
        <w:rPr>
          <w:rFonts w:cs="Tahoma"/>
          <w:lang w:val="en-US"/>
        </w:rPr>
        <w:t>OGCW</w:t>
      </w:r>
      <w:r w:rsidRPr="00E401A1">
        <w:rPr>
          <w:rFonts w:cs="Tahoma"/>
        </w:rPr>
        <w:t>eb</w:t>
      </w:r>
      <w:r w:rsidRPr="00E401A1">
        <w:rPr>
          <w:rFonts w:cs="Tahoma"/>
          <w:lang w:val="el-GR"/>
        </w:rPr>
        <w:t xml:space="preserve"> </w:t>
      </w:r>
      <w:r w:rsidRPr="00E401A1">
        <w:rPr>
          <w:rFonts w:cs="Tahoma"/>
          <w:lang w:val="en-US"/>
        </w:rPr>
        <w:t>S</w:t>
      </w:r>
      <w:r w:rsidRPr="00E401A1">
        <w:rPr>
          <w:rFonts w:cs="Tahoma"/>
        </w:rPr>
        <w:t>ervices</w:t>
      </w:r>
      <w:r w:rsidRPr="00E401A1">
        <w:rPr>
          <w:rFonts w:cs="Tahoma"/>
          <w:lang w:val="el-GR"/>
        </w:rPr>
        <w:t xml:space="preserve">, </w:t>
      </w:r>
      <w:r w:rsidRPr="00E401A1">
        <w:rPr>
          <w:rFonts w:cs="Tahoma"/>
          <w:lang w:val="en-US"/>
        </w:rPr>
        <w:t>REST</w:t>
      </w:r>
      <w:r w:rsidRPr="00E401A1">
        <w:rPr>
          <w:rFonts w:cs="Tahoma"/>
          <w:lang w:val="el-GR"/>
        </w:rPr>
        <w:t xml:space="preserve">, </w:t>
      </w:r>
      <w:r w:rsidRPr="00E401A1">
        <w:rPr>
          <w:rFonts w:cs="Tahoma"/>
        </w:rPr>
        <w:t>SOAP</w:t>
      </w:r>
      <w:r w:rsidRPr="00E401A1">
        <w:rPr>
          <w:rFonts w:cs="Tahoma"/>
          <w:lang w:val="el-GR"/>
        </w:rPr>
        <w:t xml:space="preserve"> κλπ) και των μορφότυπων ανταλλαγής δεδομένων (</w:t>
      </w:r>
      <w:r w:rsidRPr="00E401A1">
        <w:rPr>
          <w:rFonts w:cs="Tahoma"/>
        </w:rPr>
        <w:t>XML</w:t>
      </w:r>
      <w:r w:rsidRPr="00E401A1">
        <w:rPr>
          <w:rFonts w:cs="Tahoma"/>
          <w:lang w:val="el-GR"/>
        </w:rPr>
        <w:t xml:space="preserve">, </w:t>
      </w:r>
      <w:r w:rsidRPr="00E401A1">
        <w:rPr>
          <w:rFonts w:cs="Tahoma"/>
          <w:lang w:val="en-US"/>
        </w:rPr>
        <w:t>JSON</w:t>
      </w:r>
      <w:r w:rsidRPr="00E401A1">
        <w:rPr>
          <w:rFonts w:cs="Tahoma"/>
          <w:lang w:val="el-GR"/>
        </w:rPr>
        <w:t xml:space="preserve"> κλπ). Επίσης είναι αναγκαίο να ληφθεί υπόψη το «Ελληνικό Πλαίσιο Παροχής Υπηρεσιών Ηλεκτρονικής Διακυβέρνησης και Πρότυπα Διαλειτουργικότητας» (</w:t>
      </w:r>
      <w:r w:rsidR="00783339" w:rsidRPr="00E401A1">
        <w:rPr>
          <w:rFonts w:eastAsia="Times New Roman"/>
        </w:rPr>
        <w:fldChar w:fldCharType="begin"/>
      </w:r>
      <w:r w:rsidR="00783339" w:rsidRPr="00791429">
        <w:rPr>
          <w:rFonts w:cs="Tahoma"/>
          <w:vanish/>
          <w:lang w:val="el-GR"/>
        </w:rPr>
        <w:instrText xml:space="preserve"> </w:instrText>
      </w:r>
      <w:r w:rsidR="00783339" w:rsidRPr="00791429">
        <w:rPr>
          <w:rFonts w:cs="Tahoma"/>
          <w:vanish/>
        </w:rPr>
        <w:instrText>HYPERLINK</w:instrText>
      </w:r>
      <w:r w:rsidR="00783339" w:rsidRPr="00791429">
        <w:rPr>
          <w:rFonts w:cs="Tahoma"/>
          <w:vanish/>
          <w:lang w:val="el-GR"/>
        </w:rPr>
        <w:instrText xml:space="preserve"> "</w:instrText>
      </w:r>
      <w:r w:rsidR="00783339" w:rsidRPr="00791429">
        <w:rPr>
          <w:rFonts w:cs="Tahoma"/>
          <w:vanish/>
        </w:rPr>
        <w:instrText>http</w:instrText>
      </w:r>
      <w:r w:rsidR="00783339" w:rsidRPr="00791429">
        <w:rPr>
          <w:rFonts w:cs="Tahoma"/>
          <w:vanish/>
          <w:lang w:val="el-GR"/>
        </w:rPr>
        <w:instrText>://</w:instrText>
      </w:r>
      <w:r w:rsidR="00783339" w:rsidRPr="00791429">
        <w:rPr>
          <w:rFonts w:cs="Tahoma"/>
          <w:vanish/>
        </w:rPr>
        <w:instrText>www</w:instrText>
      </w:r>
      <w:r w:rsidR="00783339" w:rsidRPr="00791429">
        <w:rPr>
          <w:rFonts w:cs="Tahoma"/>
          <w:vanish/>
          <w:lang w:val="el-GR"/>
        </w:rPr>
        <w:instrText>.</w:instrText>
      </w:r>
      <w:r w:rsidR="00783339" w:rsidRPr="00791429">
        <w:rPr>
          <w:rFonts w:cs="Tahoma"/>
          <w:vanish/>
        </w:rPr>
        <w:instrText>e</w:instrText>
      </w:r>
      <w:r w:rsidR="00783339" w:rsidRPr="00791429">
        <w:rPr>
          <w:rFonts w:cs="Tahoma"/>
          <w:vanish/>
          <w:lang w:val="el-GR"/>
        </w:rPr>
        <w:instrText>-</w:instrText>
      </w:r>
      <w:r w:rsidR="00783339" w:rsidRPr="00791429">
        <w:rPr>
          <w:rFonts w:cs="Tahoma"/>
          <w:vanish/>
        </w:rPr>
        <w:instrText>gif</w:instrText>
      </w:r>
      <w:r w:rsidR="00783339" w:rsidRPr="00791429">
        <w:rPr>
          <w:rFonts w:cs="Tahoma"/>
          <w:vanish/>
          <w:lang w:val="el-GR"/>
        </w:rPr>
        <w:instrText>.</w:instrText>
      </w:r>
      <w:r w:rsidR="00783339" w:rsidRPr="00791429">
        <w:rPr>
          <w:rFonts w:cs="Tahoma"/>
          <w:vanish/>
        </w:rPr>
        <w:instrText>gov</w:instrText>
      </w:r>
      <w:r w:rsidR="00783339" w:rsidRPr="00791429">
        <w:rPr>
          <w:rFonts w:cs="Tahoma"/>
          <w:vanish/>
          <w:lang w:val="el-GR"/>
        </w:rPr>
        <w:instrText>.</w:instrText>
      </w:r>
      <w:r w:rsidR="00783339" w:rsidRPr="00791429">
        <w:rPr>
          <w:rFonts w:cs="Tahoma"/>
          <w:vanish/>
        </w:rPr>
        <w:instrText>gr</w:instrText>
      </w:r>
      <w:r w:rsidR="00783339" w:rsidRPr="00791429">
        <w:rPr>
          <w:rFonts w:cs="Tahoma"/>
          <w:vanish/>
          <w:lang w:val="el-GR"/>
        </w:rPr>
        <w:instrText>/" \</w:instrText>
      </w:r>
      <w:r w:rsidR="00783339" w:rsidRPr="00791429">
        <w:rPr>
          <w:rFonts w:cs="Tahoma"/>
          <w:vanish/>
        </w:rPr>
        <w:instrText>h</w:instrText>
      </w:r>
      <w:r w:rsidR="00783339" w:rsidRPr="00791429">
        <w:rPr>
          <w:rFonts w:cs="Tahoma"/>
          <w:vanish/>
          <w:lang w:val="el-GR"/>
        </w:rPr>
        <w:instrText xml:space="preserve"> </w:instrText>
      </w:r>
      <w:r w:rsidR="00783339" w:rsidRPr="00E401A1">
        <w:rPr>
          <w:rFonts w:eastAsia="Times New Roman"/>
        </w:rPr>
        <w:fldChar w:fldCharType="separate"/>
      </w:r>
      <w:r w:rsidRPr="00E401A1">
        <w:rPr>
          <w:rStyle w:val="InternetLink"/>
          <w:rFonts w:eastAsiaTheme="majorEastAsia" w:cs="Tahoma"/>
          <w:vanish/>
          <w:webHidden/>
        </w:rPr>
        <w:t>www</w:t>
      </w:r>
      <w:r w:rsidRPr="00E401A1">
        <w:rPr>
          <w:rStyle w:val="InternetLink"/>
          <w:rFonts w:eastAsiaTheme="majorEastAsia" w:cs="Tahoma"/>
          <w:vanish/>
          <w:webHidden/>
          <w:lang w:val="el-GR"/>
        </w:rPr>
        <w:t>.</w:t>
      </w:r>
      <w:r w:rsidRPr="00E401A1">
        <w:rPr>
          <w:rStyle w:val="InternetLink"/>
          <w:rFonts w:eastAsiaTheme="majorEastAsia" w:cs="Tahoma"/>
          <w:vanish/>
          <w:webHidden/>
        </w:rPr>
        <w:t>e</w:t>
      </w:r>
      <w:r w:rsidRPr="00E401A1">
        <w:rPr>
          <w:rStyle w:val="InternetLink"/>
          <w:rFonts w:eastAsiaTheme="majorEastAsia" w:cs="Tahoma"/>
          <w:vanish/>
          <w:webHidden/>
          <w:lang w:val="el-GR"/>
        </w:rPr>
        <w:t>-</w:t>
      </w:r>
      <w:r w:rsidRPr="00E401A1">
        <w:rPr>
          <w:rStyle w:val="InternetLink"/>
          <w:rFonts w:eastAsiaTheme="majorEastAsia" w:cs="Tahoma"/>
          <w:vanish/>
          <w:webHidden/>
        </w:rPr>
        <w:t>gif</w:t>
      </w:r>
      <w:r w:rsidRPr="00E401A1">
        <w:rPr>
          <w:rStyle w:val="InternetLink"/>
          <w:rFonts w:eastAsiaTheme="majorEastAsia" w:cs="Tahoma"/>
          <w:vanish/>
          <w:webHidden/>
          <w:lang w:val="el-GR"/>
        </w:rPr>
        <w:t>.</w:t>
      </w:r>
      <w:r w:rsidRPr="00E401A1">
        <w:rPr>
          <w:rStyle w:val="InternetLink"/>
          <w:rFonts w:eastAsiaTheme="majorEastAsia" w:cs="Tahoma"/>
          <w:vanish/>
          <w:webHidden/>
        </w:rPr>
        <w:t>gov</w:t>
      </w:r>
      <w:r w:rsidRPr="00E401A1">
        <w:rPr>
          <w:rStyle w:val="InternetLink"/>
          <w:rFonts w:eastAsiaTheme="majorEastAsia" w:cs="Tahoma"/>
          <w:vanish/>
          <w:webHidden/>
          <w:lang w:val="el-GR"/>
        </w:rPr>
        <w:t>.</w:t>
      </w:r>
      <w:r w:rsidRPr="00E401A1">
        <w:rPr>
          <w:rStyle w:val="InternetLink"/>
          <w:rFonts w:eastAsiaTheme="majorEastAsia" w:cs="Tahoma"/>
          <w:vanish/>
          <w:webHidden/>
        </w:rPr>
        <w:t>gr</w:t>
      </w:r>
      <w:r w:rsidR="00783339" w:rsidRPr="00E401A1">
        <w:rPr>
          <w:rStyle w:val="InternetLink"/>
          <w:rFonts w:eastAsiaTheme="majorEastAsia" w:cs="Tahoma"/>
          <w:vanish/>
        </w:rPr>
        <w:fldChar w:fldCharType="end"/>
      </w:r>
      <w:r w:rsidRPr="00E401A1">
        <w:rPr>
          <w:rFonts w:cs="Tahoma"/>
          <w:lang w:val="el-GR"/>
        </w:rPr>
        <w:t>).</w:t>
      </w:r>
    </w:p>
    <w:p w14:paraId="003900EF" w14:textId="77777777" w:rsidR="007722CD" w:rsidRPr="00E937F6" w:rsidRDefault="007722CD" w:rsidP="00E401A1">
      <w:pPr>
        <w:spacing w:before="120"/>
        <w:ind w:left="720"/>
        <w:rPr>
          <w:rFonts w:cs="Tahoma"/>
          <w:lang w:val="el-GR"/>
        </w:rPr>
      </w:pPr>
    </w:p>
    <w:p w14:paraId="25E56F06" w14:textId="77777777" w:rsidR="007722CD" w:rsidRPr="00E401A1" w:rsidRDefault="007722CD" w:rsidP="004E653B">
      <w:pPr>
        <w:pStyle w:val="aff1"/>
        <w:numPr>
          <w:ilvl w:val="0"/>
          <w:numId w:val="76"/>
        </w:numPr>
        <w:suppressAutoHyphens w:val="0"/>
        <w:spacing w:before="120"/>
        <w:ind w:firstLine="0"/>
        <w:rPr>
          <w:rFonts w:cs="Tahoma"/>
        </w:rPr>
      </w:pPr>
      <w:r w:rsidRPr="00E401A1">
        <w:rPr>
          <w:rFonts w:cs="Tahoma"/>
        </w:rPr>
        <w:t>Χρηστικότητα.</w:t>
      </w:r>
    </w:p>
    <w:p w14:paraId="6DE0F45F" w14:textId="77777777" w:rsidR="007722CD" w:rsidRPr="006B48D5" w:rsidRDefault="007722CD" w:rsidP="00E401A1">
      <w:pPr>
        <w:spacing w:before="120"/>
        <w:ind w:left="360"/>
        <w:rPr>
          <w:rFonts w:cs="Tahoma"/>
          <w:lang w:val="el-GR"/>
        </w:rPr>
      </w:pPr>
      <w:r w:rsidRPr="00E937F6">
        <w:rPr>
          <w:rFonts w:cs="Tahoma"/>
          <w:lang w:val="el-GR"/>
        </w:rPr>
        <w:t>Ένα από τα σημαντικότερα τμήματα ενός πληροφοριακού συστήματος είναι η διεπαφή χρήστη (</w:t>
      </w:r>
      <w:r w:rsidRPr="00E937F6">
        <w:rPr>
          <w:rFonts w:cs="Tahoma"/>
        </w:rPr>
        <w:t>user</w:t>
      </w:r>
      <w:r w:rsidRPr="00E937F6">
        <w:rPr>
          <w:rFonts w:cs="Tahoma"/>
          <w:lang w:val="el-GR"/>
        </w:rPr>
        <w:t xml:space="preserve"> </w:t>
      </w:r>
      <w:r w:rsidRPr="00E937F6">
        <w:rPr>
          <w:rFonts w:cs="Tahoma"/>
        </w:rPr>
        <w:t>interface</w:t>
      </w:r>
      <w:r w:rsidRPr="00E937F6">
        <w:rPr>
          <w:rFonts w:cs="Tahoma"/>
          <w:lang w:val="el-GR"/>
        </w:rPr>
        <w:t xml:space="preserve">), η οποία θα πρέπει να </w:t>
      </w:r>
      <w:r w:rsidRPr="00F6740F">
        <w:rPr>
          <w:rFonts w:cs="Tahoma"/>
          <w:lang w:val="el-GR"/>
        </w:rPr>
        <w:t>είναι κατάλληλα σχεδιασμένη, ώστε να είναι φιλική προς τους χρήστες και να τους επιτρέπει να αξιοποιήσουν τις λειτουργίες του συστήματος. Στο πληροφοριακό σύστημα που θα αναπτυχθεί, οι χρήστες θα έρχονται σε επαφή με το σύ</w:t>
      </w:r>
      <w:r w:rsidRPr="006B48D5">
        <w:rPr>
          <w:rFonts w:cs="Tahoma"/>
          <w:lang w:val="el-GR"/>
        </w:rPr>
        <w:t>στημα μέσω της διαδικτυακής πύλης, η οποία θα πρέπει να ακολουθεί τις εξής σχεδιαστικές αρχές:</w:t>
      </w:r>
    </w:p>
    <w:p w14:paraId="6A0BDBC4" w14:textId="77777777" w:rsidR="007722CD" w:rsidRPr="00E401A1" w:rsidRDefault="007722CD" w:rsidP="004E653B">
      <w:pPr>
        <w:pStyle w:val="aff1"/>
        <w:numPr>
          <w:ilvl w:val="0"/>
          <w:numId w:val="80"/>
        </w:numPr>
        <w:suppressAutoHyphens w:val="0"/>
        <w:spacing w:before="120"/>
        <w:ind w:firstLine="0"/>
        <w:rPr>
          <w:rFonts w:cs="Tahoma"/>
          <w:lang w:val="el-GR"/>
        </w:rPr>
      </w:pPr>
      <w:r w:rsidRPr="00E401A1">
        <w:rPr>
          <w:rFonts w:cs="Tahoma"/>
          <w:lang w:val="el-GR"/>
        </w:rPr>
        <w:t>Γραφική διεπαφή χρήστη: Το περιβάλλον εργασίας του χρήστη θα είναι πλήρως γραφικό (</w:t>
      </w:r>
      <w:r w:rsidRPr="00E401A1">
        <w:rPr>
          <w:rFonts w:cs="Tahoma"/>
        </w:rPr>
        <w:t>GUI</w:t>
      </w:r>
      <w:r w:rsidRPr="00E401A1">
        <w:rPr>
          <w:rFonts w:cs="Tahoma"/>
          <w:lang w:val="el-GR"/>
        </w:rPr>
        <w:t>), χρησιμοποιώντας όλα τα γνωστά χαρακτηριστικά (παράθυρα, μενού λειτουργιών, κουμπιά λειτουργιών, λίστες επιλογής κ.α.)</w:t>
      </w:r>
    </w:p>
    <w:p w14:paraId="63FAE6C3" w14:textId="77777777" w:rsidR="007722CD" w:rsidRPr="00E401A1" w:rsidRDefault="007722CD" w:rsidP="004E653B">
      <w:pPr>
        <w:pStyle w:val="aff1"/>
        <w:numPr>
          <w:ilvl w:val="0"/>
          <w:numId w:val="80"/>
        </w:numPr>
        <w:suppressAutoHyphens w:val="0"/>
        <w:spacing w:before="120"/>
        <w:ind w:firstLine="0"/>
        <w:rPr>
          <w:rFonts w:cs="Tahoma"/>
          <w:lang w:val="el-GR"/>
        </w:rPr>
      </w:pPr>
      <w:r w:rsidRPr="00E401A1">
        <w:rPr>
          <w:rFonts w:cs="Tahoma"/>
          <w:lang w:val="el-GR"/>
        </w:rPr>
        <w:t xml:space="preserve">Διεπαφή βασισμένη σε τεχνολογίες Διαδικτύου: Όλες οι λειτουργίες της διαδικτυακής Πύλης θα πρέπει να προσφέρονται μέσω </w:t>
      </w:r>
      <w:r w:rsidRPr="00E401A1">
        <w:rPr>
          <w:rFonts w:cs="Tahoma"/>
        </w:rPr>
        <w:t>web</w:t>
      </w:r>
      <w:r w:rsidRPr="00E401A1">
        <w:rPr>
          <w:rFonts w:cs="Tahoma"/>
          <w:lang w:val="el-GR"/>
        </w:rPr>
        <w:t xml:space="preserve"> </w:t>
      </w:r>
      <w:r w:rsidRPr="00E401A1">
        <w:rPr>
          <w:rFonts w:cs="Tahoma"/>
        </w:rPr>
        <w:t>interface</w:t>
      </w:r>
      <w:r w:rsidRPr="00E401A1">
        <w:rPr>
          <w:rFonts w:cs="Tahoma"/>
          <w:lang w:val="el-GR"/>
        </w:rPr>
        <w:t>. Η πρόσβαση θα γίνεται μέσω όλων των διαδεδομένων προγραμμάτων πλοήγησης στο Διαδίκτυο (</w:t>
      </w:r>
      <w:r w:rsidRPr="00E401A1">
        <w:rPr>
          <w:rFonts w:cs="Tahoma"/>
        </w:rPr>
        <w:t>Internet</w:t>
      </w:r>
      <w:r w:rsidRPr="00E401A1">
        <w:rPr>
          <w:rFonts w:cs="Tahoma"/>
          <w:lang w:val="el-GR"/>
        </w:rPr>
        <w:t xml:space="preserve"> </w:t>
      </w:r>
      <w:r w:rsidRPr="00E401A1">
        <w:rPr>
          <w:rFonts w:cs="Tahoma"/>
        </w:rPr>
        <w:t>Explorer</w:t>
      </w:r>
      <w:r w:rsidRPr="00E401A1">
        <w:rPr>
          <w:rFonts w:cs="Tahoma"/>
          <w:lang w:val="el-GR"/>
        </w:rPr>
        <w:t xml:space="preserve">, </w:t>
      </w:r>
      <w:r w:rsidRPr="00E401A1">
        <w:rPr>
          <w:rFonts w:cs="Tahoma"/>
        </w:rPr>
        <w:t>Mozilla</w:t>
      </w:r>
      <w:r w:rsidRPr="00E401A1">
        <w:rPr>
          <w:rFonts w:cs="Tahoma"/>
          <w:lang w:val="el-GR"/>
        </w:rPr>
        <w:t xml:space="preserve"> </w:t>
      </w:r>
      <w:r w:rsidRPr="00E401A1">
        <w:rPr>
          <w:rFonts w:cs="Tahoma"/>
        </w:rPr>
        <w:t>Firefox</w:t>
      </w:r>
      <w:r w:rsidRPr="00E401A1">
        <w:rPr>
          <w:rFonts w:cs="Tahoma"/>
          <w:lang w:val="el-GR"/>
        </w:rPr>
        <w:t xml:space="preserve">, </w:t>
      </w:r>
      <w:r w:rsidRPr="00E401A1">
        <w:rPr>
          <w:rFonts w:cs="Tahoma"/>
        </w:rPr>
        <w:t>Chrome</w:t>
      </w:r>
      <w:r w:rsidRPr="00E401A1">
        <w:rPr>
          <w:rFonts w:cs="Tahoma"/>
          <w:lang w:val="el-GR"/>
        </w:rPr>
        <w:t xml:space="preserve"> κλπ) χωρίς να απαιτείται επιπλέον εγκατάσταση εφαρμογών, με εξαίρεση αυτές που επαυξάνουν τη λειτουργικότητα των προγραμμάτων πλοήγησης (</w:t>
      </w:r>
      <w:r w:rsidRPr="00E401A1">
        <w:rPr>
          <w:rFonts w:cs="Tahoma"/>
        </w:rPr>
        <w:t>plug</w:t>
      </w:r>
      <w:r w:rsidRPr="00E401A1">
        <w:rPr>
          <w:rFonts w:cs="Tahoma"/>
          <w:lang w:val="el-GR"/>
        </w:rPr>
        <w:t>-</w:t>
      </w:r>
      <w:r w:rsidRPr="00E401A1">
        <w:rPr>
          <w:rFonts w:cs="Tahoma"/>
        </w:rPr>
        <w:t>ins</w:t>
      </w:r>
      <w:r w:rsidRPr="00E401A1">
        <w:rPr>
          <w:rFonts w:cs="Tahoma"/>
          <w:lang w:val="el-GR"/>
        </w:rPr>
        <w:t xml:space="preserve">). Θα πρέπει επίσης, να υπάρχει πλήρης συμβατότητα με τα πρότυπα του </w:t>
      </w:r>
      <w:r w:rsidRPr="00E401A1">
        <w:rPr>
          <w:rFonts w:cs="Tahoma"/>
        </w:rPr>
        <w:t>WWW</w:t>
      </w:r>
      <w:r w:rsidRPr="00E401A1">
        <w:rPr>
          <w:rFonts w:cs="Tahoma"/>
          <w:lang w:val="el-GR"/>
        </w:rPr>
        <w:t xml:space="preserve"> </w:t>
      </w:r>
      <w:r w:rsidRPr="00E401A1">
        <w:rPr>
          <w:rFonts w:cs="Tahoma"/>
        </w:rPr>
        <w:t>Consortium</w:t>
      </w:r>
      <w:r w:rsidRPr="00E401A1">
        <w:rPr>
          <w:rFonts w:cs="Tahoma"/>
          <w:lang w:val="el-GR"/>
        </w:rPr>
        <w:t xml:space="preserve"> (</w:t>
      </w:r>
      <w:r w:rsidRPr="00E401A1">
        <w:rPr>
          <w:rFonts w:cs="Tahoma"/>
        </w:rPr>
        <w:t>W</w:t>
      </w:r>
      <w:r w:rsidRPr="00E401A1">
        <w:rPr>
          <w:rFonts w:cs="Tahoma"/>
          <w:lang w:val="el-GR"/>
        </w:rPr>
        <w:t>3</w:t>
      </w:r>
      <w:r w:rsidRPr="00E401A1">
        <w:rPr>
          <w:rFonts w:cs="Tahoma"/>
        </w:rPr>
        <w:t>C</w:t>
      </w:r>
      <w:r w:rsidRPr="00E401A1">
        <w:rPr>
          <w:rFonts w:cs="Tahoma"/>
          <w:lang w:val="el-GR"/>
        </w:rPr>
        <w:t>)</w:t>
      </w:r>
    </w:p>
    <w:p w14:paraId="2B73AAA5" w14:textId="77777777" w:rsidR="007722CD" w:rsidRPr="00E401A1" w:rsidRDefault="007722CD" w:rsidP="004E653B">
      <w:pPr>
        <w:pStyle w:val="aff1"/>
        <w:numPr>
          <w:ilvl w:val="0"/>
          <w:numId w:val="80"/>
        </w:numPr>
        <w:suppressAutoHyphens w:val="0"/>
        <w:spacing w:before="120"/>
        <w:ind w:firstLine="0"/>
        <w:rPr>
          <w:rFonts w:cs="Tahoma"/>
          <w:lang w:val="el-GR"/>
        </w:rPr>
      </w:pPr>
      <w:r w:rsidRPr="00E401A1">
        <w:rPr>
          <w:rFonts w:cs="Tahoma"/>
          <w:lang w:val="el-GR"/>
        </w:rPr>
        <w:t xml:space="preserve">Συνέπεια: Ο σχεδιασμός του </w:t>
      </w:r>
      <w:r w:rsidRPr="00E401A1">
        <w:rPr>
          <w:rFonts w:cs="Tahoma"/>
        </w:rPr>
        <w:t>GUI</w:t>
      </w:r>
      <w:r w:rsidRPr="00E401A1">
        <w:rPr>
          <w:rFonts w:cs="Tahoma"/>
          <w:lang w:val="el-GR"/>
        </w:rPr>
        <w:t xml:space="preserve"> της διαδικτυακής Πύλης (διεπαφή χρήστη) θα πρέπει να έχει ενιαία σχεδιαστική φιλοσοφία, ώστε να μην δημιουργείται σύγχυση στον τελικό χρήστη. Αυτό αφορά τόσο τη χρήση κοινής χρωματικής παλέτας όσο και τη χρήση κοινών συμβολισμών για ομοειδείς και παρόμοιες λειτουργίες.</w:t>
      </w:r>
    </w:p>
    <w:p w14:paraId="0F6653B0" w14:textId="77777777" w:rsidR="007722CD" w:rsidRPr="00E401A1" w:rsidRDefault="007722CD" w:rsidP="004E653B">
      <w:pPr>
        <w:pStyle w:val="aff1"/>
        <w:numPr>
          <w:ilvl w:val="0"/>
          <w:numId w:val="80"/>
        </w:numPr>
        <w:suppressAutoHyphens w:val="0"/>
        <w:spacing w:before="120"/>
        <w:ind w:firstLine="0"/>
        <w:rPr>
          <w:rFonts w:cs="Tahoma"/>
          <w:lang w:val="el-GR"/>
        </w:rPr>
      </w:pPr>
      <w:r w:rsidRPr="00E401A1">
        <w:rPr>
          <w:rFonts w:cs="Tahoma"/>
          <w:lang w:val="el-GR"/>
        </w:rPr>
        <w:lastRenderedPageBreak/>
        <w:t>Απόκριση: Ο χρόνος απόκρισης του πληροφοριακού συστήματος θα πρέπει να είναι ο ελάχιστος δυνατός, ώστε ο χρήστης να βλέπει τα αποτελέσματα στην οθόνη του υπολογιστή σε εύλογο χρόνο (μερικά δευτερόλεπτα). Στην περίπτωση χρονοβόρων λειτουργιών, ο χρήστης θα πρέπει να ενημερώνεται με κατάλληλα οπτικά μέσα ότι βρίσκεται σε εξέλιξη επεξεργασία, με εμφάνιση του εναπομείναντα χρόνου περάτωσης όπου είναι εφικτό, ώστε να μην θεωρηθεί ότι το σύστημα δεν αποκρίνεται</w:t>
      </w:r>
    </w:p>
    <w:p w14:paraId="63A52EF3" w14:textId="77777777" w:rsidR="007722CD" w:rsidRPr="00E401A1" w:rsidRDefault="007722CD" w:rsidP="004E653B">
      <w:pPr>
        <w:pStyle w:val="aff1"/>
        <w:numPr>
          <w:ilvl w:val="0"/>
          <w:numId w:val="80"/>
        </w:numPr>
        <w:suppressAutoHyphens w:val="0"/>
        <w:spacing w:before="120"/>
        <w:ind w:firstLine="0"/>
        <w:rPr>
          <w:rFonts w:cs="Tahoma"/>
          <w:lang w:val="el-GR"/>
        </w:rPr>
      </w:pPr>
      <w:r w:rsidRPr="00E401A1">
        <w:rPr>
          <w:rFonts w:cs="Tahoma"/>
          <w:lang w:val="el-GR"/>
        </w:rPr>
        <w:t>Διαφάνεια: Η διεπαφή χρήστη θα πρέπει να κρύβει από τους χρήστες τις τεχνικές λεπτομέρειες του πληροφοριακού συστήματος</w:t>
      </w:r>
    </w:p>
    <w:p w14:paraId="5306F9F7" w14:textId="77777777" w:rsidR="007722CD" w:rsidRPr="00E401A1" w:rsidRDefault="007722CD" w:rsidP="004E653B">
      <w:pPr>
        <w:pStyle w:val="aff1"/>
        <w:numPr>
          <w:ilvl w:val="0"/>
          <w:numId w:val="80"/>
        </w:numPr>
        <w:suppressAutoHyphens w:val="0"/>
        <w:spacing w:before="120"/>
        <w:ind w:firstLine="0"/>
        <w:rPr>
          <w:rFonts w:cs="Tahoma"/>
          <w:lang w:val="el-GR"/>
        </w:rPr>
      </w:pPr>
      <w:r w:rsidRPr="00E401A1">
        <w:rPr>
          <w:rFonts w:cs="Tahoma"/>
          <w:lang w:val="el-GR"/>
        </w:rPr>
        <w:t xml:space="preserve">Φιλικότητα: Όταν σχεδιάζεται η διεπαφή χρήστη θα πρέπει να λαμβάνεται υπόψη ότι απευθύνεται σε όλες τις κατηγορίες ατόμων, ακόμα και εκείνων που δεν είναι εξοικειωμένοι με την τεχνολογία. Θα πρέπει να καταβληθεί προσπάθεια το περιβάλλον εργασίας να είναι όσο το δυνατό πιο απλό στη χρήση. Για το σκοπό αυτό θα πρέπει να είναι καλά σχεδιασμένες οι διάφορες λειτουργίες ώστε να είναι λογική η αλληλουχία των βημάτων, να ελαχιστοποιηθούν τα βήματα που απαιτούνται για την ολοκλήρωση μια λειτουργίας, να υπάρχει σαφή ένδειξη σε πιο βήμα μιας λειτουργίας βρίσκεται ο χρήστης και πως μπορεί να προχωρήσει στο επόμενο ή να γυρίσει στο προηγούμενο βήμα. Είναι απαραίτητο η διεπαφή να είναι συμβατή με τις σύγχρονες συσκευές και ιδιαίτερα τις </w:t>
      </w:r>
      <w:r w:rsidRPr="00E401A1">
        <w:rPr>
          <w:rFonts w:cs="Tahoma"/>
          <w:lang w:val="en-US"/>
        </w:rPr>
        <w:t>mobile</w:t>
      </w:r>
      <w:r w:rsidRPr="00E401A1">
        <w:rPr>
          <w:rFonts w:cs="Tahoma"/>
          <w:lang w:val="el-GR"/>
        </w:rPr>
        <w:t>. Τέλος, θα πρέπει να ακολουθούνται κατά το δυνατόν μεθοδολογίες αναζήτησης πληροφορίας – θέασης δεδομένων που χρησιμοποιούνται από ευρέως διαδεδομένα λογισμικά, με τα οποία οι περισσότεροι χρήστες είναι εξοικειωμένοι.</w:t>
      </w:r>
    </w:p>
    <w:p w14:paraId="4DB062D4" w14:textId="77777777" w:rsidR="007722CD" w:rsidRPr="00E937F6" w:rsidRDefault="007722CD" w:rsidP="00E401A1">
      <w:pPr>
        <w:spacing w:before="120"/>
        <w:rPr>
          <w:rFonts w:cs="Tahoma"/>
          <w:lang w:val="el-GR"/>
        </w:rPr>
      </w:pPr>
    </w:p>
    <w:p w14:paraId="02CC40A7" w14:textId="77777777" w:rsidR="007722CD" w:rsidRPr="00E401A1" w:rsidRDefault="007722CD" w:rsidP="00E401A1">
      <w:pPr>
        <w:pStyle w:val="4"/>
        <w:suppressAutoHyphens w:val="0"/>
        <w:spacing w:before="120" w:after="120"/>
        <w:ind w:firstLine="0"/>
        <w:rPr>
          <w:rFonts w:cs="Tahoma"/>
        </w:rPr>
      </w:pPr>
      <w:bookmarkStart w:id="597" w:name="_Toc340530396"/>
      <w:bookmarkStart w:id="598" w:name="_Toc3896347"/>
      <w:bookmarkEnd w:id="597"/>
      <w:bookmarkEnd w:id="598"/>
      <w:r w:rsidRPr="00E401A1">
        <w:rPr>
          <w:rFonts w:cs="Tahoma"/>
          <w:lang w:val="el-GR"/>
        </w:rPr>
        <w:t xml:space="preserve"> </w:t>
      </w:r>
      <w:bookmarkStart w:id="599" w:name="_Toc93395917"/>
      <w:r w:rsidRPr="00E401A1">
        <w:rPr>
          <w:rFonts w:cs="Tahoma"/>
        </w:rPr>
        <w:t>Αρχιτεκτονική του Πληροφοριακού Συστήματος</w:t>
      </w:r>
      <w:bookmarkEnd w:id="599"/>
    </w:p>
    <w:p w14:paraId="70D8EDC7" w14:textId="77777777" w:rsidR="007722CD" w:rsidRPr="00F6740F" w:rsidRDefault="007722CD" w:rsidP="00E401A1">
      <w:pPr>
        <w:spacing w:before="120"/>
        <w:rPr>
          <w:rFonts w:cs="Tahoma"/>
          <w:bCs/>
          <w:iCs/>
          <w:lang w:val="el-GR"/>
        </w:rPr>
      </w:pPr>
      <w:r w:rsidRPr="00E937F6">
        <w:rPr>
          <w:rFonts w:cs="Tahoma"/>
          <w:lang w:val="el-GR"/>
        </w:rPr>
        <w:t>Η αρχιτεκτονική του πληροφοριακού συστήματος θα υλοποιηθεί σε επιμέρους στάδια και σε διαφορετικές φάσεις, κατά τις οποίες ο Α</w:t>
      </w:r>
      <w:r w:rsidRPr="00E937F6">
        <w:rPr>
          <w:rFonts w:cs="Tahoma"/>
          <w:bCs/>
          <w:iCs/>
          <w:lang w:val="el-GR"/>
        </w:rPr>
        <w:t xml:space="preserve">νάδοχος θα πρέπει να πραγματοποιήσει την προμήθεια, εγκατάσταση και θέση σε λειτουργία, όλων των αναγκαίων συστημάτων και προγραμμάτων και δικτυακών υποδομών. </w:t>
      </w:r>
    </w:p>
    <w:p w14:paraId="4D26E474" w14:textId="77777777" w:rsidR="007722CD" w:rsidRPr="00791429" w:rsidRDefault="007722CD" w:rsidP="00E401A1">
      <w:pPr>
        <w:spacing w:before="120"/>
        <w:rPr>
          <w:rFonts w:cs="Tahoma"/>
          <w:bCs/>
          <w:iCs/>
          <w:lang w:val="el-GR"/>
        </w:rPr>
      </w:pPr>
      <w:r w:rsidRPr="006B48D5">
        <w:rPr>
          <w:rFonts w:cs="Tahoma"/>
          <w:lang w:val="el-GR"/>
        </w:rPr>
        <w:t>Ο σχεδιασμός του συστήματος προτείνεται να στηρίζεται στην αρχιτεκτονική των τριών (3) επιπέδων (3-</w:t>
      </w:r>
      <w:r w:rsidRPr="00224D00">
        <w:rPr>
          <w:rFonts w:cs="Tahoma"/>
        </w:rPr>
        <w:t>tier</w:t>
      </w:r>
      <w:r w:rsidRPr="00224D00">
        <w:rPr>
          <w:rFonts w:cs="Tahoma"/>
          <w:lang w:val="el-GR"/>
        </w:rPr>
        <w:t>). Η υλοποίησή της θα λαμβάνει υπόψη την αρχιτεκτονική του υφιστάμενου συστήματο</w:t>
      </w:r>
      <w:r w:rsidRPr="008A50B3">
        <w:rPr>
          <w:rFonts w:cs="Tahoma"/>
          <w:lang w:val="el-GR"/>
        </w:rPr>
        <w:t>ς, τις ζώνε</w:t>
      </w:r>
      <w:r w:rsidRPr="00791429">
        <w:rPr>
          <w:rFonts w:cs="Tahoma"/>
          <w:lang w:val="el-GR"/>
        </w:rPr>
        <w:t>ς ασφαλείας του, λαμβάνοντας υπόψη την ροή πληροφοριών και υπηρεσιών μεταξύ των υπολογιστικών συστημάτων και την τήρηση της ανεξάρτητης διάταξης μεταξύ του εσωτερικού και του εξωτερικού δικτύου. Οι υποψήφιοι Ανάδοχοι είναι ελεύθεροι να προτείνουν, με την πλέον αναλυτική και αντικειμενικά αποδεδειγμένη τεκμηρίωση, εναλλακτική αρχιτεκτονική για το πληροφοριακό σύστημα, εάν θεωρούν ότι καλύπτει πλήρως τις προδιαγραφές των συστημάτων και υλοποιεί καλύτερα την προτεινόμενη λύση τους στηριζόμενοι πάντα στην φυσική ανεξαρτησία του εσωτερικού και εξωτερικού δικτύου.</w:t>
      </w:r>
    </w:p>
    <w:p w14:paraId="68171BF7" w14:textId="77777777" w:rsidR="007722CD" w:rsidRPr="00E401A1" w:rsidRDefault="007722CD" w:rsidP="00E401A1">
      <w:pPr>
        <w:pStyle w:val="4"/>
        <w:suppressAutoHyphens w:val="0"/>
        <w:spacing w:before="120" w:after="120"/>
        <w:ind w:firstLine="0"/>
        <w:rPr>
          <w:rFonts w:cs="Tahoma"/>
        </w:rPr>
      </w:pPr>
      <w:bookmarkStart w:id="600" w:name="_Toc3896348"/>
      <w:bookmarkStart w:id="601" w:name="_Toc340530397"/>
      <w:bookmarkStart w:id="602" w:name="_Toc93395918"/>
      <w:bookmarkEnd w:id="600"/>
      <w:bookmarkEnd w:id="601"/>
      <w:r w:rsidRPr="00E401A1">
        <w:rPr>
          <w:rFonts w:cs="Tahoma"/>
        </w:rPr>
        <w:t>Προτεινόμενη Αρχιτεκτονική του Πληροφοριακού Συστήματος</w:t>
      </w:r>
      <w:bookmarkEnd w:id="602"/>
    </w:p>
    <w:p w14:paraId="5998CD29" w14:textId="77777777" w:rsidR="007722CD" w:rsidRPr="00791429" w:rsidRDefault="007722CD" w:rsidP="00E401A1">
      <w:pPr>
        <w:spacing w:before="120"/>
        <w:rPr>
          <w:rFonts w:cs="Tahoma"/>
          <w:lang w:val="el-GR"/>
        </w:rPr>
      </w:pPr>
      <w:r w:rsidRPr="00E937F6">
        <w:rPr>
          <w:rFonts w:cs="Tahoma"/>
          <w:lang w:val="el-GR"/>
        </w:rPr>
        <w:t xml:space="preserve">Η προτεινόμενη αρχιτεκτονική του διαδικτυακού ΓΣΠ σε επίπεδο </w:t>
      </w:r>
      <w:r w:rsidRPr="00E937F6">
        <w:rPr>
          <w:rFonts w:cs="Tahoma"/>
        </w:rPr>
        <w:t>front</w:t>
      </w:r>
      <w:r w:rsidRPr="00E937F6">
        <w:rPr>
          <w:rFonts w:cs="Tahoma"/>
          <w:lang w:val="el-GR"/>
        </w:rPr>
        <w:t>-</w:t>
      </w:r>
      <w:r w:rsidRPr="00E937F6">
        <w:rPr>
          <w:rFonts w:cs="Tahoma"/>
        </w:rPr>
        <w:t>end</w:t>
      </w:r>
      <w:r w:rsidRPr="00F6740F">
        <w:rPr>
          <w:rFonts w:cs="Tahoma"/>
          <w:lang w:val="el-GR"/>
        </w:rPr>
        <w:t xml:space="preserve"> πρέπει να στηρίζεται στην εγκατάσταση δύο (2) εξυπηρετητών διαδικτυακής πύλης </w:t>
      </w:r>
      <w:r w:rsidRPr="006B48D5">
        <w:rPr>
          <w:rFonts w:cs="Tahoma"/>
        </w:rPr>
        <w:t>Web</w:t>
      </w:r>
      <w:r w:rsidRPr="00224D00">
        <w:rPr>
          <w:rFonts w:cs="Tahoma"/>
          <w:lang w:val="el-GR"/>
        </w:rPr>
        <w:t xml:space="preserve"> </w:t>
      </w:r>
      <w:r w:rsidRPr="00224D00">
        <w:rPr>
          <w:rFonts w:cs="Tahoma"/>
        </w:rPr>
        <w:t>Server</w:t>
      </w:r>
      <w:r w:rsidRPr="00224D00">
        <w:rPr>
          <w:rFonts w:cs="Tahoma"/>
          <w:lang w:val="el-GR"/>
        </w:rPr>
        <w:t xml:space="preserve"> σε διάταξη </w:t>
      </w:r>
      <w:r w:rsidRPr="008A50B3">
        <w:rPr>
          <w:rFonts w:cs="Tahoma"/>
        </w:rPr>
        <w:t>Active</w:t>
      </w:r>
      <w:r w:rsidRPr="00791429">
        <w:rPr>
          <w:rFonts w:cs="Tahoma"/>
          <w:lang w:val="el-GR"/>
        </w:rPr>
        <w:t>/</w:t>
      </w:r>
      <w:r w:rsidRPr="00791429">
        <w:rPr>
          <w:rFonts w:cs="Tahoma"/>
        </w:rPr>
        <w:t>Passive</w:t>
      </w:r>
      <w:r w:rsidRPr="00791429">
        <w:rPr>
          <w:rFonts w:cs="Tahoma"/>
          <w:lang w:val="el-GR"/>
        </w:rPr>
        <w:t xml:space="preserve"> </w:t>
      </w:r>
      <w:r w:rsidRPr="00791429">
        <w:rPr>
          <w:rFonts w:cs="Tahoma"/>
        </w:rPr>
        <w:t>Fail</w:t>
      </w:r>
      <w:r w:rsidRPr="00791429">
        <w:rPr>
          <w:rFonts w:cs="Tahoma"/>
          <w:lang w:val="el-GR"/>
        </w:rPr>
        <w:t>-</w:t>
      </w:r>
      <w:r w:rsidRPr="00791429">
        <w:rPr>
          <w:rFonts w:cs="Tahoma"/>
        </w:rPr>
        <w:t>Over</w:t>
      </w:r>
      <w:r w:rsidRPr="00791429">
        <w:rPr>
          <w:rFonts w:cs="Tahoma"/>
          <w:lang w:val="el-GR"/>
        </w:rPr>
        <w:t xml:space="preserve">, δύο (2) εξυπηρετητών γεωγραφικών δεδομένων </w:t>
      </w:r>
      <w:r w:rsidRPr="00791429">
        <w:rPr>
          <w:rFonts w:cs="Tahoma"/>
        </w:rPr>
        <w:t>GIS</w:t>
      </w:r>
      <w:r w:rsidRPr="00791429">
        <w:rPr>
          <w:rFonts w:cs="Tahoma"/>
          <w:lang w:val="el-GR"/>
        </w:rPr>
        <w:t>/</w:t>
      </w:r>
      <w:r w:rsidRPr="00791429">
        <w:rPr>
          <w:rFonts w:cs="Tahoma"/>
          <w:lang w:val="en-US"/>
        </w:rPr>
        <w:t>O</w:t>
      </w:r>
      <w:r w:rsidRPr="00791429">
        <w:rPr>
          <w:rFonts w:cs="Tahoma"/>
        </w:rPr>
        <w:t>RDBMS</w:t>
      </w:r>
      <w:r w:rsidRPr="00791429">
        <w:rPr>
          <w:rFonts w:cs="Tahoma"/>
          <w:lang w:val="el-GR"/>
        </w:rPr>
        <w:t xml:space="preserve"> </w:t>
      </w:r>
      <w:r w:rsidRPr="00791429">
        <w:rPr>
          <w:rFonts w:cs="Tahoma"/>
        </w:rPr>
        <w:t>Server</w:t>
      </w:r>
      <w:r w:rsidRPr="00791429">
        <w:rPr>
          <w:rFonts w:cs="Tahoma"/>
          <w:lang w:val="el-GR"/>
        </w:rPr>
        <w:t xml:space="preserve"> σε διάταξη </w:t>
      </w:r>
      <w:r w:rsidRPr="00791429">
        <w:rPr>
          <w:rFonts w:cs="Tahoma"/>
        </w:rPr>
        <w:t>Active</w:t>
      </w:r>
      <w:r w:rsidRPr="00791429">
        <w:rPr>
          <w:rFonts w:cs="Tahoma"/>
          <w:lang w:val="el-GR"/>
        </w:rPr>
        <w:t>/</w:t>
      </w:r>
      <w:r w:rsidRPr="00791429">
        <w:rPr>
          <w:rFonts w:cs="Tahoma"/>
        </w:rPr>
        <w:t>Passive</w:t>
      </w:r>
      <w:r w:rsidRPr="00791429">
        <w:rPr>
          <w:rFonts w:cs="Tahoma"/>
          <w:lang w:val="el-GR"/>
        </w:rPr>
        <w:t xml:space="preserve"> </w:t>
      </w:r>
      <w:r w:rsidRPr="00791429">
        <w:rPr>
          <w:rFonts w:cs="Tahoma"/>
        </w:rPr>
        <w:t>Fail</w:t>
      </w:r>
      <w:r w:rsidRPr="00791429">
        <w:rPr>
          <w:rFonts w:cs="Tahoma"/>
          <w:lang w:val="el-GR"/>
        </w:rPr>
        <w:t>-</w:t>
      </w:r>
      <w:r w:rsidRPr="00791429">
        <w:rPr>
          <w:rFonts w:cs="Tahoma"/>
        </w:rPr>
        <w:t>Over</w:t>
      </w:r>
      <w:r w:rsidRPr="00791429">
        <w:rPr>
          <w:rFonts w:cs="Tahoma"/>
          <w:lang w:val="el-GR"/>
        </w:rPr>
        <w:t>, με σκοπό την απρόσκοπτη λειτουργία της ιστοσελίδας καθώς και της εφαρμογής του Γεω-ευρετηρίου.</w:t>
      </w:r>
    </w:p>
    <w:p w14:paraId="56039674" w14:textId="77777777" w:rsidR="007722CD" w:rsidRPr="00791429" w:rsidRDefault="007722CD" w:rsidP="00E401A1">
      <w:pPr>
        <w:spacing w:before="120"/>
        <w:rPr>
          <w:rFonts w:cs="Tahoma"/>
          <w:lang w:val="el-GR"/>
        </w:rPr>
      </w:pPr>
      <w:r w:rsidRPr="00791429">
        <w:rPr>
          <w:rFonts w:cs="Tahoma"/>
          <w:lang w:val="el-GR"/>
        </w:rPr>
        <w:t>Για το εσωτερικό δίκτυο (</w:t>
      </w:r>
      <w:r w:rsidRPr="00791429">
        <w:rPr>
          <w:rFonts w:cs="Tahoma"/>
        </w:rPr>
        <w:t>back</w:t>
      </w:r>
      <w:r w:rsidRPr="00791429">
        <w:rPr>
          <w:rFonts w:cs="Tahoma"/>
          <w:lang w:val="el-GR"/>
        </w:rPr>
        <w:t>-</w:t>
      </w:r>
      <w:r w:rsidRPr="00791429">
        <w:rPr>
          <w:rFonts w:cs="Tahoma"/>
        </w:rPr>
        <w:t>end</w:t>
      </w:r>
      <w:r w:rsidRPr="00791429">
        <w:rPr>
          <w:rFonts w:cs="Tahoma"/>
          <w:lang w:val="el-GR"/>
        </w:rPr>
        <w:t xml:space="preserve">) η προτεινόμενη αρχιτεκτονική βασίζεται στην εγκατάσταση δύο (2) εξυπηρετητών διαδικτυακής πύλης </w:t>
      </w:r>
      <w:r w:rsidRPr="00791429">
        <w:rPr>
          <w:rFonts w:cs="Tahoma"/>
        </w:rPr>
        <w:t>Web</w:t>
      </w:r>
      <w:r w:rsidRPr="00791429">
        <w:rPr>
          <w:rFonts w:cs="Tahoma"/>
          <w:lang w:val="el-GR"/>
        </w:rPr>
        <w:t xml:space="preserve"> </w:t>
      </w:r>
      <w:r w:rsidRPr="00791429">
        <w:rPr>
          <w:rFonts w:cs="Tahoma"/>
        </w:rPr>
        <w:t>Server</w:t>
      </w:r>
      <w:r w:rsidRPr="00791429">
        <w:rPr>
          <w:rFonts w:cs="Tahoma"/>
          <w:lang w:val="el-GR"/>
        </w:rPr>
        <w:t xml:space="preserve"> σε διάταξη </w:t>
      </w:r>
      <w:r w:rsidRPr="00791429">
        <w:rPr>
          <w:rFonts w:cs="Tahoma"/>
        </w:rPr>
        <w:lastRenderedPageBreak/>
        <w:t>Active</w:t>
      </w:r>
      <w:r w:rsidRPr="00791429">
        <w:rPr>
          <w:rFonts w:cs="Tahoma"/>
          <w:lang w:val="el-GR"/>
        </w:rPr>
        <w:t>/</w:t>
      </w:r>
      <w:r w:rsidRPr="00791429">
        <w:rPr>
          <w:rFonts w:cs="Tahoma"/>
        </w:rPr>
        <w:t>Passive</w:t>
      </w:r>
      <w:r w:rsidRPr="00791429">
        <w:rPr>
          <w:rFonts w:cs="Tahoma"/>
          <w:lang w:val="el-GR"/>
        </w:rPr>
        <w:t xml:space="preserve"> </w:t>
      </w:r>
      <w:r w:rsidRPr="00791429">
        <w:rPr>
          <w:rFonts w:cs="Tahoma"/>
        </w:rPr>
        <w:t>Fail</w:t>
      </w:r>
      <w:r w:rsidRPr="00791429">
        <w:rPr>
          <w:rFonts w:cs="Tahoma"/>
          <w:lang w:val="el-GR"/>
        </w:rPr>
        <w:t>-</w:t>
      </w:r>
      <w:r w:rsidRPr="00791429">
        <w:rPr>
          <w:rFonts w:cs="Tahoma"/>
        </w:rPr>
        <w:t>Over</w:t>
      </w:r>
      <w:r w:rsidRPr="00791429">
        <w:rPr>
          <w:rFonts w:cs="Tahoma"/>
          <w:lang w:val="el-GR"/>
        </w:rPr>
        <w:t xml:space="preserve">, δύο (2) εξυπηρετητών γεωγραφικών δεδομένων </w:t>
      </w:r>
      <w:r w:rsidRPr="00791429">
        <w:rPr>
          <w:rFonts w:cs="Tahoma"/>
        </w:rPr>
        <w:t>GIS</w:t>
      </w:r>
      <w:r w:rsidRPr="00791429">
        <w:rPr>
          <w:rFonts w:cs="Tahoma"/>
          <w:lang w:val="el-GR"/>
        </w:rPr>
        <w:t>/</w:t>
      </w:r>
      <w:r w:rsidRPr="00791429">
        <w:rPr>
          <w:rFonts w:cs="Tahoma"/>
          <w:lang w:val="en-US"/>
        </w:rPr>
        <w:t>O</w:t>
      </w:r>
      <w:r w:rsidRPr="00791429">
        <w:rPr>
          <w:rFonts w:cs="Tahoma"/>
        </w:rPr>
        <w:t>RDBMS</w:t>
      </w:r>
      <w:r w:rsidRPr="00791429">
        <w:rPr>
          <w:rFonts w:cs="Tahoma"/>
          <w:lang w:val="el-GR"/>
        </w:rPr>
        <w:t xml:space="preserve"> </w:t>
      </w:r>
      <w:r w:rsidRPr="00791429">
        <w:rPr>
          <w:rFonts w:cs="Tahoma"/>
        </w:rPr>
        <w:t>Servers</w:t>
      </w:r>
      <w:r w:rsidRPr="00791429">
        <w:rPr>
          <w:rFonts w:cs="Tahoma"/>
          <w:lang w:val="el-GR"/>
        </w:rPr>
        <w:t xml:space="preserve"> σε διάταξη </w:t>
      </w:r>
      <w:r w:rsidRPr="00791429">
        <w:rPr>
          <w:rFonts w:cs="Tahoma"/>
        </w:rPr>
        <w:t>Active</w:t>
      </w:r>
      <w:r w:rsidRPr="00791429">
        <w:rPr>
          <w:rFonts w:cs="Tahoma"/>
          <w:lang w:val="el-GR"/>
        </w:rPr>
        <w:t>/</w:t>
      </w:r>
      <w:r w:rsidRPr="00791429">
        <w:rPr>
          <w:rFonts w:cs="Tahoma"/>
        </w:rPr>
        <w:t>Passive</w:t>
      </w:r>
      <w:r w:rsidRPr="00791429">
        <w:rPr>
          <w:rFonts w:cs="Tahoma"/>
          <w:lang w:val="el-GR"/>
        </w:rPr>
        <w:t xml:space="preserve"> </w:t>
      </w:r>
      <w:r w:rsidRPr="00791429">
        <w:rPr>
          <w:rFonts w:cs="Tahoma"/>
        </w:rPr>
        <w:t>Fail</w:t>
      </w:r>
      <w:r w:rsidRPr="00791429">
        <w:rPr>
          <w:rFonts w:cs="Tahoma"/>
          <w:lang w:val="el-GR"/>
        </w:rPr>
        <w:t>-</w:t>
      </w:r>
      <w:r w:rsidRPr="00791429">
        <w:rPr>
          <w:rFonts w:cs="Tahoma"/>
        </w:rPr>
        <w:t>Over</w:t>
      </w:r>
      <w:r w:rsidRPr="00791429">
        <w:rPr>
          <w:rFonts w:cs="Tahoma"/>
          <w:lang w:val="el-GR"/>
        </w:rPr>
        <w:t xml:space="preserve"> και 2 Αποθηκευτικών Μέσων (</w:t>
      </w:r>
      <w:r w:rsidRPr="00791429">
        <w:rPr>
          <w:rFonts w:cs="Tahoma"/>
        </w:rPr>
        <w:t>Storages</w:t>
      </w:r>
      <w:r w:rsidRPr="00791429">
        <w:rPr>
          <w:rFonts w:cs="Tahoma"/>
          <w:lang w:val="el-GR"/>
        </w:rPr>
        <w:t>) τα οποία θα τοποθετηθούν σε ξεχωριστά Κέντρα Δεδομένων (</w:t>
      </w:r>
      <w:r w:rsidRPr="00791429">
        <w:rPr>
          <w:rFonts w:cs="Tahoma"/>
        </w:rPr>
        <w:t>Server</w:t>
      </w:r>
      <w:r w:rsidRPr="00791429">
        <w:rPr>
          <w:rFonts w:cs="Tahoma"/>
          <w:lang w:val="el-GR"/>
        </w:rPr>
        <w:t xml:space="preserve"> </w:t>
      </w:r>
      <w:r w:rsidRPr="00791429">
        <w:rPr>
          <w:rFonts w:cs="Tahoma"/>
        </w:rPr>
        <w:t>Rooms</w:t>
      </w:r>
      <w:r w:rsidRPr="00791429">
        <w:rPr>
          <w:rFonts w:cs="Tahoma"/>
          <w:lang w:val="el-GR"/>
        </w:rPr>
        <w:t>) και θα υλοποιούν αυτόματα συγχρονισμό δεδομένων μέσω δικτύου (</w:t>
      </w:r>
      <w:r w:rsidRPr="00791429">
        <w:rPr>
          <w:rFonts w:cs="Tahoma"/>
        </w:rPr>
        <w:t>Replication</w:t>
      </w:r>
      <w:r w:rsidRPr="00791429">
        <w:rPr>
          <w:rFonts w:cs="Tahoma"/>
          <w:lang w:val="el-GR"/>
        </w:rPr>
        <w:t>).</w:t>
      </w:r>
    </w:p>
    <w:p w14:paraId="62AFC3F1" w14:textId="77777777" w:rsidR="007722CD" w:rsidRPr="00791429" w:rsidRDefault="007722CD" w:rsidP="00E401A1">
      <w:pPr>
        <w:spacing w:before="120"/>
        <w:rPr>
          <w:rFonts w:cs="Tahoma"/>
          <w:lang w:val="el-GR"/>
        </w:rPr>
      </w:pPr>
      <w:r w:rsidRPr="00791429">
        <w:rPr>
          <w:rFonts w:cs="Tahoma"/>
          <w:lang w:val="el-GR"/>
        </w:rPr>
        <w:t xml:space="preserve">Ολοι οι εξυπηρετητές θα πρέπει να υλοποιηθούν σε </w:t>
      </w:r>
      <w:r w:rsidRPr="00791429">
        <w:rPr>
          <w:rFonts w:cs="Tahoma"/>
          <w:lang w:val="en-US"/>
        </w:rPr>
        <w:t>virtualmachines</w:t>
      </w:r>
      <w:r w:rsidRPr="00791429">
        <w:rPr>
          <w:rFonts w:cs="Tahoma"/>
          <w:lang w:val="el-GR"/>
        </w:rPr>
        <w:t>.</w:t>
      </w:r>
    </w:p>
    <w:p w14:paraId="0BFCF2A9" w14:textId="77777777" w:rsidR="007722CD" w:rsidRPr="00E401A1" w:rsidRDefault="007722CD" w:rsidP="00E401A1">
      <w:pPr>
        <w:pStyle w:val="4"/>
        <w:suppressAutoHyphens w:val="0"/>
        <w:spacing w:before="120" w:after="120"/>
        <w:ind w:firstLine="0"/>
        <w:rPr>
          <w:rFonts w:cs="Tahoma"/>
        </w:rPr>
      </w:pPr>
      <w:bookmarkStart w:id="603" w:name="_Toc3896349"/>
      <w:bookmarkStart w:id="604" w:name="_Toc340530398"/>
      <w:bookmarkStart w:id="605" w:name="_Toc93395919"/>
      <w:bookmarkEnd w:id="603"/>
      <w:bookmarkEnd w:id="604"/>
      <w:r w:rsidRPr="00E401A1">
        <w:rPr>
          <w:rFonts w:cs="Tahoma"/>
        </w:rPr>
        <w:t>Περιγραφή Επιμέρους Συστημάτων</w:t>
      </w:r>
      <w:bookmarkEnd w:id="605"/>
    </w:p>
    <w:p w14:paraId="01F5E569" w14:textId="77777777" w:rsidR="007722CD" w:rsidRPr="00F6740F" w:rsidRDefault="007722CD" w:rsidP="00E401A1">
      <w:pPr>
        <w:spacing w:before="120"/>
        <w:rPr>
          <w:rFonts w:cs="Tahoma"/>
          <w:lang w:val="el-GR"/>
        </w:rPr>
      </w:pPr>
      <w:r w:rsidRPr="00E937F6">
        <w:rPr>
          <w:rFonts w:cs="Tahoma"/>
          <w:lang w:val="el-GR"/>
        </w:rPr>
        <w:t>Τα απαραίτητα στοιχεία για την υλοποίηση της προτεινομένης αρχιτεκτονικής του πληροφοριακού συστήματος περιλαμβάνουν τα παρακάτω επιμέρους συστήματα, τα οποία αναλύονται διεξοδικά στη συνέχεια:</w:t>
      </w:r>
    </w:p>
    <w:p w14:paraId="516EA078" w14:textId="77777777" w:rsidR="007722CD" w:rsidRPr="00E401A1" w:rsidRDefault="007722CD" w:rsidP="004E653B">
      <w:pPr>
        <w:pStyle w:val="aff1"/>
        <w:numPr>
          <w:ilvl w:val="0"/>
          <w:numId w:val="81"/>
        </w:numPr>
        <w:suppressAutoHyphens w:val="0"/>
        <w:spacing w:before="120"/>
        <w:ind w:firstLine="0"/>
        <w:rPr>
          <w:rFonts w:cs="Tahoma"/>
          <w:bCs/>
          <w:iCs/>
          <w:lang w:val="el-GR"/>
        </w:rPr>
      </w:pPr>
      <w:r w:rsidRPr="00E401A1">
        <w:rPr>
          <w:rFonts w:cs="Tahoma"/>
          <w:lang w:val="el-GR"/>
        </w:rPr>
        <w:t>Σύστημα Διαχείρισης Βάσης Δεδομένων ή Εξυπηρετητές Δεδομένων (</w:t>
      </w:r>
      <w:r w:rsidRPr="00E401A1">
        <w:rPr>
          <w:rFonts w:cs="Tahoma"/>
        </w:rPr>
        <w:t>DBMS</w:t>
      </w:r>
      <w:r w:rsidRPr="00E401A1">
        <w:rPr>
          <w:rFonts w:cs="Tahoma"/>
          <w:lang w:val="el-GR"/>
        </w:rPr>
        <w:t xml:space="preserve"> ή </w:t>
      </w:r>
      <w:r w:rsidRPr="00E401A1">
        <w:rPr>
          <w:rFonts w:cs="Tahoma"/>
        </w:rPr>
        <w:t>Data</w:t>
      </w:r>
      <w:r w:rsidRPr="00E401A1">
        <w:rPr>
          <w:rFonts w:cs="Tahoma"/>
          <w:lang w:val="el-GR"/>
        </w:rPr>
        <w:t xml:space="preserve"> </w:t>
      </w:r>
      <w:r w:rsidRPr="00E401A1">
        <w:rPr>
          <w:rFonts w:cs="Tahoma"/>
        </w:rPr>
        <w:t>Server</w:t>
      </w:r>
      <w:r w:rsidRPr="00E401A1">
        <w:rPr>
          <w:rFonts w:cs="Tahoma"/>
          <w:lang w:val="el-GR"/>
        </w:rPr>
        <w:t>)</w:t>
      </w:r>
    </w:p>
    <w:p w14:paraId="1C0F05B2" w14:textId="77777777" w:rsidR="007722CD" w:rsidRPr="00E401A1" w:rsidRDefault="007722CD" w:rsidP="004E653B">
      <w:pPr>
        <w:pStyle w:val="aff1"/>
        <w:numPr>
          <w:ilvl w:val="0"/>
          <w:numId w:val="81"/>
        </w:numPr>
        <w:suppressAutoHyphens w:val="0"/>
        <w:spacing w:before="120"/>
        <w:ind w:firstLine="0"/>
        <w:rPr>
          <w:rFonts w:cs="Tahoma"/>
          <w:lang w:val="el-GR"/>
        </w:rPr>
      </w:pPr>
      <w:r w:rsidRPr="00E401A1">
        <w:rPr>
          <w:rFonts w:cs="Tahoma"/>
          <w:lang w:val="el-GR"/>
        </w:rPr>
        <w:t>Εξυπηρετητές Γεωγραφικών Δεδομένων (</w:t>
      </w:r>
      <w:r w:rsidRPr="00E401A1">
        <w:rPr>
          <w:rFonts w:cs="Tahoma"/>
        </w:rPr>
        <w:t>GIS</w:t>
      </w:r>
      <w:r w:rsidRPr="00E401A1">
        <w:rPr>
          <w:rFonts w:cs="Tahoma"/>
          <w:lang w:val="el-GR"/>
        </w:rPr>
        <w:t xml:space="preserve"> </w:t>
      </w:r>
      <w:r w:rsidRPr="00E401A1">
        <w:rPr>
          <w:rFonts w:cs="Tahoma"/>
        </w:rPr>
        <w:t>Server</w:t>
      </w:r>
      <w:r w:rsidRPr="00E401A1">
        <w:rPr>
          <w:rFonts w:cs="Tahoma"/>
          <w:lang w:val="en-US"/>
        </w:rPr>
        <w:t>s</w:t>
      </w:r>
      <w:r w:rsidRPr="00E401A1">
        <w:rPr>
          <w:rFonts w:cs="Tahoma"/>
          <w:lang w:val="el-GR"/>
        </w:rPr>
        <w:t>)</w:t>
      </w:r>
    </w:p>
    <w:p w14:paraId="075A4FF0" w14:textId="77777777" w:rsidR="007722CD" w:rsidRPr="00E401A1" w:rsidRDefault="007722CD" w:rsidP="004E653B">
      <w:pPr>
        <w:pStyle w:val="aff1"/>
        <w:numPr>
          <w:ilvl w:val="0"/>
          <w:numId w:val="81"/>
        </w:numPr>
        <w:suppressAutoHyphens w:val="0"/>
        <w:spacing w:before="120"/>
        <w:ind w:firstLine="0"/>
        <w:rPr>
          <w:rFonts w:cs="Tahoma"/>
          <w:lang w:val="el-GR"/>
        </w:rPr>
      </w:pPr>
      <w:r w:rsidRPr="00E401A1">
        <w:rPr>
          <w:rFonts w:cs="Tahoma"/>
          <w:lang w:val="el-GR"/>
        </w:rPr>
        <w:t>Εξυπηρετητές Εφαρμογών (</w:t>
      </w:r>
      <w:r w:rsidRPr="00E401A1">
        <w:rPr>
          <w:rFonts w:cs="Tahoma"/>
          <w:lang w:val="en-US"/>
        </w:rPr>
        <w:t>ApplicationServers</w:t>
      </w:r>
      <w:r w:rsidRPr="00E401A1">
        <w:rPr>
          <w:rFonts w:cs="Tahoma"/>
          <w:lang w:val="el-GR"/>
        </w:rPr>
        <w:t xml:space="preserve">), όπως γεωευρετήριο, </w:t>
      </w:r>
      <w:r w:rsidRPr="00E401A1">
        <w:rPr>
          <w:rFonts w:cs="Tahoma"/>
          <w:lang w:val="en-US"/>
        </w:rPr>
        <w:t>e</w:t>
      </w:r>
      <w:r w:rsidRPr="00E401A1">
        <w:rPr>
          <w:rFonts w:cs="Tahoma"/>
          <w:lang w:val="el-GR"/>
        </w:rPr>
        <w:t>-</w:t>
      </w:r>
      <w:r w:rsidRPr="00E401A1">
        <w:rPr>
          <w:rFonts w:cs="Tahoma"/>
          <w:lang w:val="en-US"/>
        </w:rPr>
        <w:t>shop</w:t>
      </w:r>
      <w:r w:rsidRPr="00E401A1">
        <w:rPr>
          <w:rFonts w:cs="Tahoma"/>
          <w:lang w:val="el-GR"/>
        </w:rPr>
        <w:t xml:space="preserve">, </w:t>
      </w:r>
      <w:r w:rsidRPr="00E401A1">
        <w:rPr>
          <w:rFonts w:cs="Tahoma"/>
          <w:lang w:val="en-US"/>
        </w:rPr>
        <w:t>erp</w:t>
      </w:r>
    </w:p>
    <w:p w14:paraId="2EB96E99" w14:textId="77777777" w:rsidR="007722CD" w:rsidRPr="00E401A1" w:rsidRDefault="007722CD" w:rsidP="004E653B">
      <w:pPr>
        <w:pStyle w:val="aff1"/>
        <w:numPr>
          <w:ilvl w:val="0"/>
          <w:numId w:val="81"/>
        </w:numPr>
        <w:suppressAutoHyphens w:val="0"/>
        <w:spacing w:before="120"/>
        <w:ind w:firstLine="0"/>
        <w:rPr>
          <w:rFonts w:cs="Tahoma"/>
          <w:bCs/>
          <w:iCs/>
          <w:lang w:val="el-GR"/>
        </w:rPr>
      </w:pPr>
      <w:r w:rsidRPr="00E401A1">
        <w:rPr>
          <w:rFonts w:cs="Tahoma"/>
          <w:lang w:val="el-GR"/>
        </w:rPr>
        <w:t>Εξυπηρετητή Διαδικτυακής Πύλης (</w:t>
      </w:r>
      <w:r w:rsidRPr="00E401A1">
        <w:rPr>
          <w:rFonts w:cs="Tahoma"/>
        </w:rPr>
        <w:t>Web</w:t>
      </w:r>
      <w:r w:rsidRPr="00E401A1">
        <w:rPr>
          <w:rFonts w:cs="Tahoma"/>
          <w:lang w:val="el-GR"/>
        </w:rPr>
        <w:t xml:space="preserve"> </w:t>
      </w:r>
      <w:r w:rsidRPr="00E401A1">
        <w:rPr>
          <w:rFonts w:cs="Tahoma"/>
        </w:rPr>
        <w:t>Server</w:t>
      </w:r>
      <w:r w:rsidRPr="00E401A1">
        <w:rPr>
          <w:rFonts w:cs="Tahoma"/>
          <w:lang w:val="el-GR"/>
        </w:rPr>
        <w:t>)</w:t>
      </w:r>
    </w:p>
    <w:p w14:paraId="1AD4B734" w14:textId="77777777" w:rsidR="007722CD" w:rsidRPr="00E401A1" w:rsidRDefault="007722CD" w:rsidP="004E653B">
      <w:pPr>
        <w:pStyle w:val="aff1"/>
        <w:numPr>
          <w:ilvl w:val="0"/>
          <w:numId w:val="81"/>
        </w:numPr>
        <w:suppressAutoHyphens w:val="0"/>
        <w:spacing w:before="120"/>
        <w:ind w:firstLine="0"/>
        <w:rPr>
          <w:rFonts w:cs="Tahoma"/>
          <w:lang w:val="el-GR"/>
        </w:rPr>
      </w:pPr>
      <w:r w:rsidRPr="00E401A1">
        <w:rPr>
          <w:rFonts w:cs="Tahoma"/>
          <w:lang w:val="el-GR"/>
        </w:rPr>
        <w:t>Λογισμικό Διαχείρισης Γεωγραφικών Πληροφοριών (</w:t>
      </w:r>
      <w:r w:rsidRPr="00E401A1">
        <w:rPr>
          <w:rFonts w:cs="Tahoma"/>
        </w:rPr>
        <w:t>Desktop</w:t>
      </w:r>
      <w:r w:rsidRPr="00E401A1">
        <w:rPr>
          <w:rFonts w:cs="Tahoma"/>
          <w:lang w:val="el-GR"/>
        </w:rPr>
        <w:t xml:space="preserve"> </w:t>
      </w:r>
      <w:r w:rsidRPr="00E401A1">
        <w:rPr>
          <w:rFonts w:cs="Tahoma"/>
        </w:rPr>
        <w:t>GIS</w:t>
      </w:r>
      <w:r w:rsidRPr="00E401A1">
        <w:rPr>
          <w:rFonts w:cs="Tahoma"/>
          <w:lang w:val="el-GR"/>
        </w:rPr>
        <w:t xml:space="preserve">) </w:t>
      </w:r>
    </w:p>
    <w:p w14:paraId="6D8514A3" w14:textId="77777777" w:rsidR="007722CD" w:rsidRPr="00CC1E5A" w:rsidRDefault="007722CD" w:rsidP="00E401A1">
      <w:pPr>
        <w:pStyle w:val="5"/>
        <w:keepNext/>
        <w:keepLines/>
        <w:suppressAutoHyphens w:val="0"/>
        <w:spacing w:before="120" w:after="120" w:line="240" w:lineRule="auto"/>
        <w:ind w:firstLine="0"/>
        <w:rPr>
          <w:rFonts w:ascii="Tahoma" w:hAnsi="Tahoma" w:cs="Tahoma"/>
          <w:lang w:val="el-GR"/>
        </w:rPr>
      </w:pPr>
      <w:bookmarkStart w:id="606" w:name="_Toc340530399"/>
      <w:bookmarkStart w:id="607" w:name="_Toc3896350"/>
      <w:bookmarkEnd w:id="606"/>
      <w:bookmarkEnd w:id="607"/>
      <w:r w:rsidRPr="00CC1E5A">
        <w:rPr>
          <w:rFonts w:ascii="Tahoma" w:hAnsi="Tahoma" w:cs="Tahoma"/>
          <w:lang w:val="el-GR"/>
        </w:rPr>
        <w:t>Εξυπηρετητής Δεδομένων ή Σύστημα Διαχείρισης Βάσης Δεδομένων (</w:t>
      </w:r>
      <w:r w:rsidRPr="00CC1E5A">
        <w:rPr>
          <w:rFonts w:ascii="Tahoma" w:hAnsi="Tahoma" w:cs="Tahoma"/>
        </w:rPr>
        <w:t>DBMS</w:t>
      </w:r>
      <w:r w:rsidRPr="00CC1E5A">
        <w:rPr>
          <w:rFonts w:ascii="Tahoma" w:hAnsi="Tahoma" w:cs="Tahoma"/>
          <w:lang w:val="el-GR"/>
        </w:rPr>
        <w:t>)</w:t>
      </w:r>
    </w:p>
    <w:p w14:paraId="2575ADBF" w14:textId="77777777" w:rsidR="007722CD" w:rsidRPr="00791429" w:rsidRDefault="007722CD" w:rsidP="00E401A1">
      <w:pPr>
        <w:spacing w:before="120"/>
        <w:rPr>
          <w:rFonts w:cs="Tahoma"/>
          <w:lang w:val="el-GR"/>
        </w:rPr>
      </w:pPr>
      <w:bookmarkStart w:id="608" w:name="_Toc339610746"/>
      <w:bookmarkStart w:id="609" w:name="_Toc339619211"/>
      <w:bookmarkEnd w:id="608"/>
      <w:bookmarkEnd w:id="609"/>
      <w:r w:rsidRPr="00E937F6">
        <w:rPr>
          <w:rFonts w:cs="Tahoma"/>
          <w:lang w:val="el-GR"/>
        </w:rPr>
        <w:t xml:space="preserve">Το Σύστημα Διαχείρισης της Βάσης Δεδομένων (ΣΔΒΔ – </w:t>
      </w:r>
      <w:r w:rsidRPr="00E937F6">
        <w:rPr>
          <w:rFonts w:cs="Tahoma"/>
        </w:rPr>
        <w:t>DataBase</w:t>
      </w:r>
      <w:r w:rsidRPr="00E937F6">
        <w:rPr>
          <w:rFonts w:cs="Tahoma"/>
          <w:lang w:val="el-GR"/>
        </w:rPr>
        <w:t xml:space="preserve"> </w:t>
      </w:r>
      <w:r w:rsidRPr="00E937F6">
        <w:rPr>
          <w:rFonts w:cs="Tahoma"/>
        </w:rPr>
        <w:t>Management</w:t>
      </w:r>
      <w:r w:rsidRPr="00F6740F">
        <w:rPr>
          <w:rFonts w:cs="Tahoma"/>
          <w:lang w:val="el-GR"/>
        </w:rPr>
        <w:t xml:space="preserve"> </w:t>
      </w:r>
      <w:r w:rsidRPr="006B48D5">
        <w:rPr>
          <w:rFonts w:cs="Tahoma"/>
        </w:rPr>
        <w:t>System</w:t>
      </w:r>
      <w:r w:rsidRPr="00224D00">
        <w:rPr>
          <w:rFonts w:cs="Tahoma"/>
          <w:lang w:val="el-GR"/>
        </w:rPr>
        <w:t>) ή αλλιώς εξυπηρετητής βάσης δεδομένων (</w:t>
      </w:r>
      <w:r w:rsidRPr="008A50B3">
        <w:rPr>
          <w:rFonts w:cs="Tahoma"/>
        </w:rPr>
        <w:t>Data</w:t>
      </w:r>
      <w:r w:rsidRPr="00791429">
        <w:rPr>
          <w:rFonts w:cs="Tahoma"/>
          <w:lang w:val="el-GR"/>
        </w:rPr>
        <w:t xml:space="preserve"> </w:t>
      </w:r>
      <w:r w:rsidRPr="00791429">
        <w:rPr>
          <w:rFonts w:cs="Tahoma"/>
        </w:rPr>
        <w:t>Server</w:t>
      </w:r>
      <w:r w:rsidRPr="00791429">
        <w:rPr>
          <w:rFonts w:cs="Tahoma"/>
          <w:lang w:val="el-GR"/>
        </w:rPr>
        <w:t>), θα χρησιμοποιηθεί για την αποθήκευση, ανάκτηση και έλεγχο των Α/Φ και πρέπει να υποστηρίζει τη διαχείριση μεγάλου όγκου χωρικών δεδομένων (</w:t>
      </w:r>
      <w:r w:rsidRPr="00791429">
        <w:rPr>
          <w:rFonts w:cs="Tahoma"/>
        </w:rPr>
        <w:t>raster</w:t>
      </w:r>
      <w:r w:rsidRPr="00791429">
        <w:rPr>
          <w:rFonts w:cs="Tahoma"/>
          <w:lang w:val="el-GR"/>
        </w:rPr>
        <w:t xml:space="preserve"> και </w:t>
      </w:r>
      <w:r w:rsidRPr="00791429">
        <w:rPr>
          <w:rFonts w:cs="Tahoma"/>
        </w:rPr>
        <w:t>vector</w:t>
      </w:r>
      <w:r w:rsidRPr="00791429">
        <w:rPr>
          <w:rFonts w:cs="Tahoma"/>
          <w:lang w:val="el-GR"/>
        </w:rPr>
        <w:t>). Πρέπει να βασίζεται σε σχεσιακή (</w:t>
      </w:r>
      <w:r w:rsidRPr="00791429">
        <w:rPr>
          <w:rFonts w:cs="Tahoma"/>
        </w:rPr>
        <w:t>relational</w:t>
      </w:r>
      <w:r w:rsidRPr="00791429">
        <w:rPr>
          <w:rFonts w:cs="Tahoma"/>
          <w:lang w:val="el-GR"/>
        </w:rPr>
        <w:t xml:space="preserve">) τεχνολογία και να είναι συμβατό με ανοικτά πρότυπα. </w:t>
      </w:r>
    </w:p>
    <w:p w14:paraId="2E974E08" w14:textId="77777777" w:rsidR="007722CD" w:rsidRPr="00791429" w:rsidRDefault="007722CD" w:rsidP="00E401A1">
      <w:pPr>
        <w:spacing w:before="120"/>
        <w:rPr>
          <w:rFonts w:cs="Tahoma"/>
          <w:lang w:val="el-GR"/>
        </w:rPr>
      </w:pPr>
      <w:r w:rsidRPr="00791429">
        <w:rPr>
          <w:rFonts w:cs="Tahoma"/>
          <w:lang w:val="el-GR"/>
        </w:rPr>
        <w:t>Έτσι θα διασφαλιστεί μεταξύ άλλων:</w:t>
      </w:r>
    </w:p>
    <w:p w14:paraId="7D9953FB" w14:textId="77777777" w:rsidR="007722CD" w:rsidRPr="00E401A1" w:rsidRDefault="007722CD" w:rsidP="004E653B">
      <w:pPr>
        <w:pStyle w:val="aff1"/>
        <w:numPr>
          <w:ilvl w:val="0"/>
          <w:numId w:val="82"/>
        </w:numPr>
        <w:suppressAutoHyphens w:val="0"/>
        <w:spacing w:before="120"/>
        <w:ind w:firstLine="0"/>
        <w:rPr>
          <w:rFonts w:cs="Tahoma"/>
        </w:rPr>
      </w:pPr>
      <w:r w:rsidRPr="00E401A1">
        <w:rPr>
          <w:rFonts w:cs="Tahoma"/>
        </w:rPr>
        <w:t>ανοικτό περιβάλλον ανάπτυξης εφαρμογών,</w:t>
      </w:r>
    </w:p>
    <w:p w14:paraId="7E37C488" w14:textId="77777777" w:rsidR="007722CD" w:rsidRPr="00E401A1" w:rsidRDefault="007722CD" w:rsidP="004E653B">
      <w:pPr>
        <w:pStyle w:val="aff1"/>
        <w:numPr>
          <w:ilvl w:val="0"/>
          <w:numId w:val="82"/>
        </w:numPr>
        <w:suppressAutoHyphens w:val="0"/>
        <w:spacing w:before="120"/>
        <w:ind w:firstLine="0"/>
        <w:rPr>
          <w:rFonts w:cs="Tahoma"/>
          <w:lang w:val="el-GR"/>
        </w:rPr>
      </w:pPr>
      <w:r w:rsidRPr="00E401A1">
        <w:rPr>
          <w:rFonts w:cs="Tahoma"/>
          <w:lang w:val="el-GR"/>
        </w:rPr>
        <w:t>ανοικτά τεκμηριωμένα και δημοσιευμένα συστήματα διεπαφής με προγράμματα τρίτων,</w:t>
      </w:r>
    </w:p>
    <w:p w14:paraId="3C7B9B74" w14:textId="77777777" w:rsidR="007722CD" w:rsidRPr="00E401A1" w:rsidRDefault="007722CD" w:rsidP="004E653B">
      <w:pPr>
        <w:pStyle w:val="aff1"/>
        <w:numPr>
          <w:ilvl w:val="0"/>
          <w:numId w:val="82"/>
        </w:numPr>
        <w:suppressAutoHyphens w:val="0"/>
        <w:spacing w:before="120"/>
        <w:ind w:firstLine="0"/>
        <w:rPr>
          <w:rFonts w:cs="Tahoma"/>
        </w:rPr>
      </w:pPr>
      <w:r w:rsidRPr="00E401A1">
        <w:rPr>
          <w:rFonts w:cs="Tahoma"/>
        </w:rPr>
        <w:t xml:space="preserve">ανοικτά πρωτόκολλα επικοινωνίας, </w:t>
      </w:r>
    </w:p>
    <w:p w14:paraId="6D078954" w14:textId="77777777" w:rsidR="007722CD" w:rsidRPr="00E401A1" w:rsidRDefault="007722CD" w:rsidP="004E653B">
      <w:pPr>
        <w:pStyle w:val="aff1"/>
        <w:numPr>
          <w:ilvl w:val="0"/>
          <w:numId w:val="82"/>
        </w:numPr>
        <w:suppressAutoHyphens w:val="0"/>
        <w:spacing w:before="120"/>
        <w:ind w:firstLine="0"/>
        <w:rPr>
          <w:rFonts w:cs="Tahoma"/>
          <w:lang w:val="el-GR"/>
        </w:rPr>
      </w:pPr>
      <w:r w:rsidRPr="00E401A1">
        <w:rPr>
          <w:rFonts w:cs="Tahoma"/>
          <w:lang w:val="el-GR"/>
        </w:rPr>
        <w:t>ανοικτό περιβάλλον ως προς τη μεταφορά και ανταλλαγή δεδομένων με άλλα συστήματα και</w:t>
      </w:r>
    </w:p>
    <w:p w14:paraId="552C53B3" w14:textId="77777777" w:rsidR="007722CD" w:rsidRPr="00E401A1" w:rsidRDefault="007722CD" w:rsidP="004E653B">
      <w:pPr>
        <w:pStyle w:val="aff1"/>
        <w:numPr>
          <w:ilvl w:val="0"/>
          <w:numId w:val="82"/>
        </w:numPr>
        <w:suppressAutoHyphens w:val="0"/>
        <w:spacing w:before="120"/>
        <w:ind w:firstLine="0"/>
        <w:rPr>
          <w:rFonts w:cs="Tahoma"/>
          <w:lang w:val="el-GR"/>
        </w:rPr>
      </w:pPr>
      <w:r w:rsidRPr="00E401A1">
        <w:rPr>
          <w:rFonts w:cs="Tahoma"/>
          <w:lang w:val="el-GR"/>
        </w:rPr>
        <w:t>ανοικτό περιβάλλον ως προς την τεχνολογία της βάσης δεδομένων</w:t>
      </w:r>
    </w:p>
    <w:p w14:paraId="2093E15B" w14:textId="77777777" w:rsidR="007722CD" w:rsidRPr="00791429" w:rsidRDefault="007722CD" w:rsidP="00E401A1">
      <w:pPr>
        <w:spacing w:before="120"/>
        <w:rPr>
          <w:rFonts w:cs="Tahoma"/>
          <w:lang w:val="el-GR"/>
        </w:rPr>
      </w:pPr>
      <w:r w:rsidRPr="00E937F6">
        <w:rPr>
          <w:rFonts w:cs="Tahoma"/>
          <w:lang w:val="el-GR"/>
        </w:rPr>
        <w:t xml:space="preserve">Ο σχεδιασμός και η ανάπτυξη του πληροφοριακού συστήματος σε κάθε επίπεδο, πρέπει να βασίζεται σε ένα ενιαίο μοντέλο το οποίο θα αποθηκεύει όλες τις δομές της πληροφορίας σε μία (1) κεντρική βάση δεδομένων. Οι επιμέρους εφαρμογές του συστήματος θα μοιράζονται τις κοινές πληροφορίες και θα μπορούν να τις χρησιμοποιούν άμεσα (π.χ. </w:t>
      </w:r>
      <w:r w:rsidRPr="00F6740F">
        <w:rPr>
          <w:rFonts w:cs="Tahoma"/>
          <w:lang w:val="en-US"/>
        </w:rPr>
        <w:t>webservices</w:t>
      </w:r>
      <w:r w:rsidRPr="006B48D5">
        <w:rPr>
          <w:rFonts w:cs="Tahoma"/>
          <w:lang w:val="el-GR"/>
        </w:rPr>
        <w:t>), χωρίς να απαιτούνται με</w:t>
      </w:r>
      <w:r w:rsidRPr="00224D00">
        <w:rPr>
          <w:rFonts w:cs="Tahoma"/>
          <w:lang w:val="el-GR"/>
        </w:rPr>
        <w:t>τατροπές αυτών ή αντιγραφές σε δικά τους σχήματα. Επίσης, για τη διαχείριση της βάσης δεδομένων προβλέπεται η δημιουργία του ρόλου του Διαχειριστή της Βάσης Δεδομένων (</w:t>
      </w:r>
      <w:r w:rsidRPr="008A50B3">
        <w:rPr>
          <w:rFonts w:cs="Tahoma"/>
        </w:rPr>
        <w:t>DB</w:t>
      </w:r>
      <w:r w:rsidRPr="00791429">
        <w:rPr>
          <w:rFonts w:cs="Tahoma"/>
          <w:lang w:val="el-GR"/>
        </w:rPr>
        <w:t xml:space="preserve"> </w:t>
      </w:r>
      <w:r w:rsidRPr="00791429">
        <w:rPr>
          <w:rFonts w:cs="Tahoma"/>
        </w:rPr>
        <w:t>Administrator</w:t>
      </w:r>
      <w:r w:rsidRPr="00791429">
        <w:rPr>
          <w:rFonts w:cs="Tahoma"/>
          <w:lang w:val="el-GR"/>
        </w:rPr>
        <w:t>) με πλήρη δικαιώματα και εργαλεία και εφαρμογές διαχείρισης της επιλεγμένης βάσης δεδομένων. Ο χρήστης Διαχειριστής θα είναι ορισμένος τοπικά στην βάση. Κρίνεται σκόπιμη η χρησιμοποίηση δύο (2) αδειών λογισμικού Συστήματος Διαχείρισης της Βάσης Δεδομένων (</w:t>
      </w:r>
      <w:r w:rsidRPr="00791429">
        <w:rPr>
          <w:rFonts w:cs="Tahoma"/>
        </w:rPr>
        <w:t>Data</w:t>
      </w:r>
      <w:r w:rsidRPr="00791429">
        <w:rPr>
          <w:rFonts w:cs="Tahoma"/>
          <w:lang w:val="el-GR"/>
        </w:rPr>
        <w:t xml:space="preserve"> </w:t>
      </w:r>
      <w:r w:rsidRPr="00791429">
        <w:rPr>
          <w:rFonts w:cs="Tahoma"/>
        </w:rPr>
        <w:t>Server</w:t>
      </w:r>
      <w:r w:rsidRPr="00791429">
        <w:rPr>
          <w:rFonts w:cs="Tahoma"/>
          <w:lang w:val="el-GR"/>
        </w:rPr>
        <w:t>) σε κάθε επίπεδο (</w:t>
      </w:r>
      <w:r w:rsidRPr="00791429">
        <w:rPr>
          <w:rFonts w:cs="Tahoma"/>
        </w:rPr>
        <w:t>front</w:t>
      </w:r>
      <w:r w:rsidRPr="00791429">
        <w:rPr>
          <w:rFonts w:cs="Tahoma"/>
          <w:lang w:val="el-GR"/>
        </w:rPr>
        <w:t>-</w:t>
      </w:r>
      <w:r w:rsidRPr="00791429">
        <w:rPr>
          <w:rFonts w:cs="Tahoma"/>
        </w:rPr>
        <w:t>end</w:t>
      </w:r>
      <w:r w:rsidRPr="00791429">
        <w:rPr>
          <w:rFonts w:cs="Tahoma"/>
          <w:lang w:val="el-GR"/>
        </w:rPr>
        <w:t xml:space="preserve"> – </w:t>
      </w:r>
      <w:r w:rsidRPr="00791429">
        <w:rPr>
          <w:rFonts w:cs="Tahoma"/>
        </w:rPr>
        <w:t>back</w:t>
      </w:r>
      <w:r w:rsidRPr="00791429">
        <w:rPr>
          <w:rFonts w:cs="Tahoma"/>
          <w:lang w:val="el-GR"/>
        </w:rPr>
        <w:t>-</w:t>
      </w:r>
      <w:r w:rsidRPr="00791429">
        <w:rPr>
          <w:rFonts w:cs="Tahoma"/>
        </w:rPr>
        <w:t>end</w:t>
      </w:r>
      <w:r w:rsidRPr="00791429">
        <w:rPr>
          <w:rFonts w:cs="Tahoma"/>
          <w:lang w:val="el-GR"/>
        </w:rPr>
        <w:t xml:space="preserve">) για ικανοποίηση της περίπτωσης </w:t>
      </w:r>
      <w:r w:rsidRPr="00791429">
        <w:rPr>
          <w:rFonts w:cs="Tahoma"/>
        </w:rPr>
        <w:t>fail</w:t>
      </w:r>
      <w:r w:rsidRPr="00791429">
        <w:rPr>
          <w:rFonts w:cs="Tahoma"/>
          <w:lang w:val="el-GR"/>
        </w:rPr>
        <w:t>-</w:t>
      </w:r>
      <w:r w:rsidRPr="00791429">
        <w:rPr>
          <w:rFonts w:cs="Tahoma"/>
        </w:rPr>
        <w:t>over</w:t>
      </w:r>
      <w:r w:rsidRPr="00791429">
        <w:rPr>
          <w:rFonts w:cs="Tahoma"/>
          <w:lang w:val="el-GR"/>
        </w:rPr>
        <w:t xml:space="preserve"> του συστήματος, ώστε να εξασφαλίζεται η υψηλή διαθεσιμότητα και η αδιάλειπτη (24Χ7Χ365) λειτουργία της Βάσης και των σχετικών εφαρμογών, ελαχιστοποιώντας το </w:t>
      </w:r>
      <w:r w:rsidRPr="00791429">
        <w:rPr>
          <w:rFonts w:cs="Tahoma"/>
        </w:rPr>
        <w:t>downtime</w:t>
      </w:r>
      <w:r w:rsidRPr="00791429">
        <w:rPr>
          <w:rFonts w:cs="Tahoma"/>
          <w:lang w:val="el-GR"/>
        </w:rPr>
        <w:t xml:space="preserve"> που μπορεί να προέρχεται από ανθρώπινα λάθη, </w:t>
      </w:r>
      <w:r w:rsidRPr="00791429">
        <w:rPr>
          <w:rFonts w:cs="Tahoma"/>
          <w:lang w:val="el-GR"/>
        </w:rPr>
        <w:lastRenderedPageBreak/>
        <w:t>προβλήματα στο λογισμικό και το υλικό, φυσικές καταστροφές ή εργασίες περιοδικής συντήρησης. Προδιαγραφές του συστήματος διαχείρισης βάσης δεδομένων παρατίθενται στους πίνακες συμμόρφωσης του λογισμικού.</w:t>
      </w:r>
    </w:p>
    <w:p w14:paraId="6439260A" w14:textId="77777777" w:rsidR="007722CD" w:rsidRPr="00CC1E5A" w:rsidRDefault="007722CD" w:rsidP="00E401A1">
      <w:pPr>
        <w:pStyle w:val="5"/>
        <w:keepNext/>
        <w:keepLines/>
        <w:suppressAutoHyphens w:val="0"/>
        <w:spacing w:before="120" w:after="120" w:line="240" w:lineRule="auto"/>
        <w:ind w:firstLine="0"/>
        <w:rPr>
          <w:rFonts w:ascii="Tahoma" w:hAnsi="Tahoma" w:cs="Tahoma"/>
          <w:lang w:val="el-GR"/>
        </w:rPr>
      </w:pPr>
      <w:bookmarkStart w:id="610" w:name="_Toc3896351"/>
      <w:bookmarkStart w:id="611" w:name="_Toc340530400"/>
      <w:bookmarkEnd w:id="610"/>
      <w:bookmarkEnd w:id="611"/>
      <w:r w:rsidRPr="00CC1E5A">
        <w:rPr>
          <w:rFonts w:ascii="Tahoma" w:hAnsi="Tahoma" w:cs="Tahoma"/>
          <w:lang w:val="el-GR"/>
        </w:rPr>
        <w:t>Εξυπηρετητής Γεωγραφικών Δεδομένων (</w:t>
      </w:r>
      <w:r w:rsidRPr="005D6BBC">
        <w:rPr>
          <w:rFonts w:ascii="Tahoma" w:hAnsi="Tahoma"/>
          <w:lang w:val="el-GR"/>
        </w:rPr>
        <w:t>GIS</w:t>
      </w:r>
      <w:r w:rsidRPr="00CC1E5A">
        <w:rPr>
          <w:rFonts w:ascii="Tahoma" w:hAnsi="Tahoma" w:cs="Tahoma"/>
          <w:lang w:val="el-GR"/>
        </w:rPr>
        <w:t xml:space="preserve"> </w:t>
      </w:r>
      <w:r w:rsidRPr="005D6BBC">
        <w:rPr>
          <w:rFonts w:ascii="Tahoma" w:hAnsi="Tahoma"/>
          <w:lang w:val="el-GR"/>
        </w:rPr>
        <w:t>Server</w:t>
      </w:r>
      <w:r w:rsidRPr="00CC1E5A">
        <w:rPr>
          <w:rFonts w:ascii="Tahoma" w:hAnsi="Tahoma" w:cs="Tahoma"/>
          <w:lang w:val="el-GR"/>
        </w:rPr>
        <w:t>)</w:t>
      </w:r>
    </w:p>
    <w:p w14:paraId="7F75407F" w14:textId="77777777" w:rsidR="007722CD" w:rsidRPr="00791429" w:rsidRDefault="007722CD" w:rsidP="00E401A1">
      <w:pPr>
        <w:spacing w:before="120"/>
        <w:rPr>
          <w:rFonts w:cs="Tahoma"/>
          <w:lang w:val="el-GR"/>
        </w:rPr>
      </w:pPr>
      <w:bookmarkStart w:id="612" w:name="_Toc339619212"/>
      <w:r w:rsidRPr="00E937F6">
        <w:rPr>
          <w:rFonts w:cs="Tahoma"/>
          <w:lang w:val="el-GR"/>
        </w:rPr>
        <w:t>Ο εξυπηρετητής γεωγραφικών δεδομένων θα χρησιμοποιηθεί για την διάχυση και διανομή των Α/Φ και των λοιπών γεωγραφικών υλικών, τόσο σε τοπικό επίπεδο (</w:t>
      </w:r>
      <w:r w:rsidRPr="00F6740F">
        <w:rPr>
          <w:rFonts w:cs="Tahoma"/>
        </w:rPr>
        <w:t>intranet</w:t>
      </w:r>
      <w:r w:rsidRPr="006B48D5">
        <w:rPr>
          <w:rFonts w:cs="Tahoma"/>
          <w:lang w:val="el-GR"/>
        </w:rPr>
        <w:t>) όσο και στο διαδίκτυο (</w:t>
      </w:r>
      <w:r w:rsidRPr="00224D00">
        <w:rPr>
          <w:rFonts w:cs="Tahoma"/>
        </w:rPr>
        <w:t>internet</w:t>
      </w:r>
      <w:r w:rsidRPr="00224D00">
        <w:rPr>
          <w:rFonts w:cs="Tahoma"/>
          <w:lang w:val="el-GR"/>
        </w:rPr>
        <w:t>). Θα πρέπει να υποστηρίζει όλες τις βασικές λειτουργίες εισαγωγής, διαχείρισης, ανάλυσης, διάχυσης και απόδοσης, ενώ παράλληλα πρέπει να είναι εφοδιασμένος με εξειδικευμένα εργαλεία, τα οποία θα μπορούν να χρησιμοποιηθούν για πιο απαιτητικές εφαρμογές. Θα πρέπει επίσης, να υποστηρίζει την προσπέλ</w:t>
      </w:r>
      <w:r w:rsidRPr="008A50B3">
        <w:rPr>
          <w:rFonts w:cs="Tahoma"/>
          <w:lang w:val="el-GR"/>
        </w:rPr>
        <w:t>αση των εφαρμογών από κινητές συσκευές.</w:t>
      </w:r>
      <w:bookmarkEnd w:id="612"/>
      <w:r w:rsidRPr="008A50B3">
        <w:rPr>
          <w:rFonts w:cs="Tahoma"/>
          <w:lang w:val="el-GR"/>
        </w:rPr>
        <w:t xml:space="preserve"> Ειδικότερες προδιαγραφές του εξυπηρετητή γεωγραφικών δεδομένων παρατίθενται στους πίνακες συμμόρφωσης το</w:t>
      </w:r>
      <w:r w:rsidRPr="00791429">
        <w:rPr>
          <w:rFonts w:cs="Tahoma"/>
          <w:lang w:val="el-GR"/>
        </w:rPr>
        <w:t>υ λογισμικού.</w:t>
      </w:r>
    </w:p>
    <w:p w14:paraId="5038336F" w14:textId="21417108" w:rsidR="007722CD" w:rsidRPr="00214D87" w:rsidRDefault="007722CD" w:rsidP="00E401A1">
      <w:pPr>
        <w:spacing w:before="120"/>
        <w:rPr>
          <w:rFonts w:cs="Tahoma"/>
          <w:b/>
          <w:lang w:val="el-GR"/>
        </w:rPr>
      </w:pPr>
      <w:r w:rsidRPr="00791429">
        <w:rPr>
          <w:rFonts w:cs="Tahoma"/>
          <w:lang w:val="el-GR"/>
        </w:rPr>
        <w:t>Ο εξυπηρετητής γεωγραφικών δεδομένων θα πρέπει υποχρεωτικά να ακολουθείται από λογισμικό ή επέκταση λογισμικού διανομής δεδομένων. Απαιτούνται δύο τουλάχιστον (2) άδειες Λογισμικού Εξυπηρετητή Γεωγραφικών Δεδομένων (</w:t>
      </w:r>
      <w:r w:rsidRPr="00791429">
        <w:rPr>
          <w:rFonts w:cs="Tahoma"/>
        </w:rPr>
        <w:t>GIS</w:t>
      </w:r>
      <w:r w:rsidRPr="00791429">
        <w:rPr>
          <w:rFonts w:cs="Tahoma"/>
          <w:lang w:val="el-GR"/>
        </w:rPr>
        <w:t xml:space="preserve"> </w:t>
      </w:r>
      <w:r w:rsidRPr="00791429">
        <w:rPr>
          <w:rFonts w:cs="Tahoma"/>
        </w:rPr>
        <w:t>Server</w:t>
      </w:r>
      <w:r w:rsidRPr="00791429">
        <w:rPr>
          <w:rFonts w:cs="Tahoma"/>
          <w:lang w:val="el-GR"/>
        </w:rPr>
        <w:t>) για κάθε επίπεδο (</w:t>
      </w:r>
      <w:r w:rsidRPr="00791429">
        <w:rPr>
          <w:rFonts w:cs="Tahoma"/>
        </w:rPr>
        <w:t>front</w:t>
      </w:r>
      <w:r w:rsidRPr="00791429">
        <w:rPr>
          <w:rFonts w:cs="Tahoma"/>
          <w:lang w:val="el-GR"/>
        </w:rPr>
        <w:t>-</w:t>
      </w:r>
      <w:r w:rsidRPr="00791429">
        <w:rPr>
          <w:rFonts w:cs="Tahoma"/>
        </w:rPr>
        <w:t>end</w:t>
      </w:r>
      <w:r w:rsidRPr="00791429">
        <w:rPr>
          <w:rFonts w:cs="Tahoma"/>
          <w:lang w:val="el-GR"/>
        </w:rPr>
        <w:t xml:space="preserve"> και </w:t>
      </w:r>
      <w:r w:rsidRPr="00791429">
        <w:rPr>
          <w:rFonts w:cs="Tahoma"/>
        </w:rPr>
        <w:t>back</w:t>
      </w:r>
      <w:r w:rsidRPr="00791429">
        <w:rPr>
          <w:rFonts w:cs="Tahoma"/>
          <w:lang w:val="el-GR"/>
        </w:rPr>
        <w:t>-</w:t>
      </w:r>
      <w:r w:rsidRPr="00791429">
        <w:rPr>
          <w:rFonts w:cs="Tahoma"/>
        </w:rPr>
        <w:t>end</w:t>
      </w:r>
      <w:r w:rsidRPr="00791429">
        <w:rPr>
          <w:rFonts w:cs="Tahoma"/>
          <w:lang w:val="el-GR"/>
        </w:rPr>
        <w:t xml:space="preserve">), για ικανοποίηση της περίπτωσης </w:t>
      </w:r>
      <w:r w:rsidRPr="00791429">
        <w:rPr>
          <w:rFonts w:cs="Tahoma"/>
        </w:rPr>
        <w:t>fail</w:t>
      </w:r>
      <w:r w:rsidRPr="00791429">
        <w:rPr>
          <w:rFonts w:cs="Tahoma"/>
          <w:lang w:val="el-GR"/>
        </w:rPr>
        <w:t>-</w:t>
      </w:r>
      <w:r w:rsidRPr="00791429">
        <w:rPr>
          <w:rFonts w:cs="Tahoma"/>
        </w:rPr>
        <w:t>over</w:t>
      </w:r>
      <w:r w:rsidRPr="00791429">
        <w:rPr>
          <w:rFonts w:cs="Tahoma"/>
          <w:lang w:val="el-GR"/>
        </w:rPr>
        <w:t xml:space="preserve"> του συστήματος, έχοντας το ρόλο </w:t>
      </w:r>
      <w:r w:rsidRPr="00791429">
        <w:rPr>
          <w:rFonts w:cs="Tahoma"/>
        </w:rPr>
        <w:t>active</w:t>
      </w:r>
      <w:r w:rsidRPr="00791429">
        <w:rPr>
          <w:rFonts w:cs="Tahoma"/>
          <w:lang w:val="el-GR"/>
        </w:rPr>
        <w:t>/</w:t>
      </w:r>
      <w:r w:rsidRPr="00791429">
        <w:rPr>
          <w:rFonts w:cs="Tahoma"/>
        </w:rPr>
        <w:t>passive</w:t>
      </w:r>
      <w:r w:rsidRPr="00791429">
        <w:rPr>
          <w:rFonts w:cs="Tahoma"/>
          <w:lang w:val="el-GR"/>
        </w:rPr>
        <w:t xml:space="preserve">, με απώτερο σκοπό την εξασφάλιση της διαρκούς λειτουργίας των χωρικών υπηρεσιών της ιστοσελίδας της ΓΥΣ. </w:t>
      </w:r>
    </w:p>
    <w:p w14:paraId="171A075D" w14:textId="77777777" w:rsidR="007722CD" w:rsidRPr="00214D87" w:rsidRDefault="007722CD" w:rsidP="00E401A1">
      <w:pPr>
        <w:spacing w:before="120"/>
        <w:rPr>
          <w:rFonts w:cs="Tahoma"/>
          <w:lang w:val="el-GR"/>
        </w:rPr>
      </w:pPr>
    </w:p>
    <w:p w14:paraId="5C992CB0" w14:textId="77777777" w:rsidR="007722CD" w:rsidRPr="00CC1E5A" w:rsidRDefault="007722CD" w:rsidP="00E401A1">
      <w:pPr>
        <w:pStyle w:val="5"/>
        <w:keepNext/>
        <w:keepLines/>
        <w:suppressAutoHyphens w:val="0"/>
        <w:spacing w:before="120" w:after="120" w:line="240" w:lineRule="auto"/>
        <w:ind w:firstLine="0"/>
        <w:rPr>
          <w:rFonts w:ascii="Tahoma" w:hAnsi="Tahoma" w:cs="Tahoma"/>
        </w:rPr>
      </w:pPr>
      <w:bookmarkStart w:id="613" w:name="_Toc3896352"/>
      <w:bookmarkStart w:id="614" w:name="_Toc340530401"/>
      <w:bookmarkEnd w:id="613"/>
      <w:bookmarkEnd w:id="614"/>
      <w:r w:rsidRPr="00CC1E5A">
        <w:rPr>
          <w:rFonts w:ascii="Tahoma" w:hAnsi="Tahoma" w:cs="Tahoma"/>
        </w:rPr>
        <w:t>Εξυπηρετητής Εφαρμογών (Application Server)</w:t>
      </w:r>
    </w:p>
    <w:p w14:paraId="7B5434B9" w14:textId="77777777" w:rsidR="007722CD" w:rsidRPr="00791429" w:rsidRDefault="007722CD" w:rsidP="00E401A1">
      <w:pPr>
        <w:spacing w:before="120"/>
        <w:rPr>
          <w:rFonts w:cs="Tahoma"/>
          <w:lang w:val="el-GR"/>
        </w:rPr>
      </w:pPr>
      <w:r w:rsidRPr="00E937F6">
        <w:rPr>
          <w:rFonts w:cs="Tahoma"/>
          <w:lang w:val="el-GR"/>
        </w:rPr>
        <w:t>Οι εξυπηρετητές εφαρμογών παρεμβάλλονται μεταξύ του χρήστη και της Βάσης Δεδομένων και χρησιμοποιούνται για να διαχειρίζονται, να ερμηνεύουν και να προωθούν τα αιτήματα των χρηστών στον εξυπηρετητή γεωγραφικών δεδομένων. Υλοποιούν και φιλοξενούν όλες τις εφαρμογές που απαιτούνται για τη λειτουργί</w:t>
      </w:r>
      <w:r w:rsidRPr="00F6740F">
        <w:rPr>
          <w:rFonts w:cs="Tahoma"/>
          <w:lang w:val="el-GR"/>
        </w:rPr>
        <w:t>α του Πληροφοριακού Συστήματος. Οι εξυπηρετητές</w:t>
      </w:r>
      <w:r w:rsidRPr="006B48D5">
        <w:rPr>
          <w:rFonts w:cs="Tahoma"/>
          <w:lang w:val="el-GR"/>
        </w:rPr>
        <w:t xml:space="preserve"> εφαρμογών του πληροφοριακού συστήματος πρέπει να υλοποιούνται σε διεθνώς αναγνωρισμένη αρχιτεκτονική και να παρέχουν υποστήριξη των προτύπων λειτουργιάς των υπηρεσιών διαδικτύου (</w:t>
      </w:r>
      <w:r w:rsidRPr="00224D00">
        <w:rPr>
          <w:rFonts w:cs="Tahoma"/>
        </w:rPr>
        <w:t>Web</w:t>
      </w:r>
      <w:r w:rsidRPr="00224D00">
        <w:rPr>
          <w:rFonts w:cs="Tahoma"/>
          <w:lang w:val="el-GR"/>
        </w:rPr>
        <w:t xml:space="preserve"> </w:t>
      </w:r>
      <w:r w:rsidRPr="00224D00">
        <w:rPr>
          <w:rFonts w:cs="Tahoma"/>
        </w:rPr>
        <w:t>Services</w:t>
      </w:r>
      <w:r w:rsidRPr="008A50B3">
        <w:rPr>
          <w:rFonts w:cs="Tahoma"/>
          <w:lang w:val="el-GR"/>
        </w:rPr>
        <w:t>) όπως τα πρότ</w:t>
      </w:r>
      <w:r w:rsidRPr="00791429">
        <w:rPr>
          <w:rFonts w:cs="Tahoma"/>
          <w:lang w:val="el-GR"/>
        </w:rPr>
        <w:t xml:space="preserve">υπα </w:t>
      </w:r>
      <w:r w:rsidRPr="00791429">
        <w:rPr>
          <w:rFonts w:cs="Tahoma"/>
        </w:rPr>
        <w:t>SOAP</w:t>
      </w:r>
      <w:r w:rsidRPr="00791429">
        <w:rPr>
          <w:rFonts w:cs="Tahoma"/>
          <w:lang w:val="el-GR"/>
        </w:rPr>
        <w:t xml:space="preserve">, </w:t>
      </w:r>
      <w:r w:rsidRPr="00791429">
        <w:rPr>
          <w:rFonts w:cs="Tahoma"/>
        </w:rPr>
        <w:t>UDDI</w:t>
      </w:r>
      <w:r w:rsidRPr="00791429">
        <w:rPr>
          <w:rFonts w:cs="Tahoma"/>
          <w:lang w:val="el-GR"/>
        </w:rPr>
        <w:t xml:space="preserve">, </w:t>
      </w:r>
      <w:r w:rsidRPr="00791429">
        <w:rPr>
          <w:rFonts w:cs="Tahoma"/>
        </w:rPr>
        <w:t>WSDL</w:t>
      </w:r>
      <w:r w:rsidRPr="00791429">
        <w:rPr>
          <w:rFonts w:cs="Tahoma"/>
          <w:lang w:val="el-GR"/>
        </w:rPr>
        <w:t xml:space="preserve">. </w:t>
      </w:r>
    </w:p>
    <w:p w14:paraId="6877A6C6" w14:textId="77777777" w:rsidR="007722CD" w:rsidRPr="00791429" w:rsidRDefault="007722CD" w:rsidP="00E401A1">
      <w:pPr>
        <w:spacing w:before="120"/>
        <w:rPr>
          <w:rFonts w:cs="Tahoma"/>
          <w:lang w:val="el-GR"/>
        </w:rPr>
      </w:pPr>
      <w:r w:rsidRPr="00791429">
        <w:rPr>
          <w:rFonts w:cs="Tahoma"/>
          <w:lang w:val="el-GR"/>
        </w:rPr>
        <w:t>Απαιτούνται τουλάχιστον τρεις (3) άδειες λογισμικού εξυπηρετητή εφαρμογών (</w:t>
      </w:r>
      <w:r w:rsidRPr="00791429">
        <w:rPr>
          <w:rFonts w:cs="Tahoma"/>
        </w:rPr>
        <w:t>Application</w:t>
      </w:r>
      <w:r w:rsidRPr="00791429">
        <w:rPr>
          <w:rFonts w:cs="Tahoma"/>
          <w:lang w:val="el-GR"/>
        </w:rPr>
        <w:t xml:space="preserve"> </w:t>
      </w:r>
      <w:r w:rsidRPr="00791429">
        <w:rPr>
          <w:rFonts w:cs="Tahoma"/>
        </w:rPr>
        <w:t>Server</w:t>
      </w:r>
      <w:r w:rsidRPr="00791429">
        <w:rPr>
          <w:rFonts w:cs="Tahoma"/>
          <w:lang w:val="el-GR"/>
        </w:rPr>
        <w:t>) για κάθε επίπεδο (</w:t>
      </w:r>
      <w:r w:rsidRPr="00791429">
        <w:rPr>
          <w:rFonts w:cs="Tahoma"/>
        </w:rPr>
        <w:t>front</w:t>
      </w:r>
      <w:r w:rsidRPr="00791429">
        <w:rPr>
          <w:rFonts w:cs="Tahoma"/>
          <w:lang w:val="el-GR"/>
        </w:rPr>
        <w:t>-</w:t>
      </w:r>
      <w:r w:rsidRPr="00791429">
        <w:rPr>
          <w:rFonts w:cs="Tahoma"/>
        </w:rPr>
        <w:t>end</w:t>
      </w:r>
      <w:r w:rsidRPr="00791429">
        <w:rPr>
          <w:rFonts w:cs="Tahoma"/>
          <w:lang w:val="el-GR"/>
        </w:rPr>
        <w:t xml:space="preserve"> – </w:t>
      </w:r>
      <w:r w:rsidRPr="00791429">
        <w:rPr>
          <w:rFonts w:cs="Tahoma"/>
        </w:rPr>
        <w:t>back</w:t>
      </w:r>
      <w:r w:rsidRPr="00791429">
        <w:rPr>
          <w:rFonts w:cs="Tahoma"/>
          <w:lang w:val="el-GR"/>
        </w:rPr>
        <w:t>-</w:t>
      </w:r>
      <w:r w:rsidRPr="00791429">
        <w:rPr>
          <w:rFonts w:cs="Tahoma"/>
        </w:rPr>
        <w:t>end</w:t>
      </w:r>
      <w:r w:rsidRPr="00791429">
        <w:rPr>
          <w:rFonts w:cs="Tahoma"/>
          <w:lang w:val="el-GR"/>
        </w:rPr>
        <w:t xml:space="preserve"> – ειδικών εφαρμογών), για ικανοποίηση της περίπτωσης </w:t>
      </w:r>
      <w:r w:rsidRPr="00791429">
        <w:rPr>
          <w:rFonts w:cs="Tahoma"/>
        </w:rPr>
        <w:t>fail</w:t>
      </w:r>
      <w:r w:rsidRPr="00791429">
        <w:rPr>
          <w:rFonts w:cs="Tahoma"/>
          <w:lang w:val="el-GR"/>
        </w:rPr>
        <w:t>-</w:t>
      </w:r>
      <w:r w:rsidRPr="00791429">
        <w:rPr>
          <w:rFonts w:cs="Tahoma"/>
        </w:rPr>
        <w:t>over</w:t>
      </w:r>
      <w:r w:rsidRPr="00791429">
        <w:rPr>
          <w:rFonts w:cs="Tahoma"/>
          <w:lang w:val="el-GR"/>
        </w:rPr>
        <w:t xml:space="preserve"> του συστήματος, έχοντας το ρόλο </w:t>
      </w:r>
      <w:r w:rsidRPr="00791429">
        <w:rPr>
          <w:rFonts w:cs="Tahoma"/>
        </w:rPr>
        <w:t>active</w:t>
      </w:r>
      <w:r w:rsidRPr="00791429">
        <w:rPr>
          <w:rFonts w:cs="Tahoma"/>
          <w:lang w:val="el-GR"/>
        </w:rPr>
        <w:t>/</w:t>
      </w:r>
      <w:r w:rsidRPr="00791429">
        <w:rPr>
          <w:rFonts w:cs="Tahoma"/>
        </w:rPr>
        <w:t>passive</w:t>
      </w:r>
      <w:r w:rsidRPr="00791429">
        <w:rPr>
          <w:rFonts w:cs="Tahoma"/>
          <w:lang w:val="el-GR"/>
        </w:rPr>
        <w:t>, με απώτερο σκοπό την εξασφάλιση της διαρκούς και απρόσκοπτης λειτουργίας των χαρτογραφικών υπηρεσιών της ιστοσελίδας της ΓΥΣ. Ειδικότερες τεχνικές προδιαγραφές του εξυπηρετητή εφαρμογών παρατίθενται στους πίνακες συμμόρφωσης του λογισμικού.</w:t>
      </w:r>
    </w:p>
    <w:p w14:paraId="5145E6A6" w14:textId="77777777" w:rsidR="007722CD" w:rsidRPr="00791429" w:rsidRDefault="007722CD" w:rsidP="00E401A1">
      <w:pPr>
        <w:spacing w:before="120"/>
        <w:rPr>
          <w:rFonts w:cs="Tahoma"/>
          <w:lang w:val="el-GR"/>
        </w:rPr>
      </w:pPr>
    </w:p>
    <w:p w14:paraId="01AE5DA7" w14:textId="77777777" w:rsidR="007722CD" w:rsidRPr="00CC1E5A" w:rsidRDefault="007722CD" w:rsidP="00E401A1">
      <w:pPr>
        <w:pStyle w:val="5"/>
        <w:keepNext/>
        <w:keepLines/>
        <w:suppressAutoHyphens w:val="0"/>
        <w:spacing w:before="120" w:after="120" w:line="240" w:lineRule="auto"/>
        <w:ind w:firstLine="0"/>
        <w:rPr>
          <w:rFonts w:ascii="Tahoma" w:hAnsi="Tahoma" w:cs="Tahoma"/>
          <w:lang w:val="el-GR"/>
        </w:rPr>
      </w:pPr>
      <w:bookmarkStart w:id="615" w:name="_Toc340530402"/>
      <w:bookmarkStart w:id="616" w:name="_Toc343680913"/>
      <w:bookmarkStart w:id="617" w:name="_Toc341442855"/>
      <w:bookmarkStart w:id="618" w:name="_Toc343680912"/>
      <w:bookmarkStart w:id="619" w:name="_Toc341442854"/>
      <w:bookmarkStart w:id="620" w:name="_Toc3896353"/>
      <w:bookmarkEnd w:id="615"/>
      <w:bookmarkEnd w:id="616"/>
      <w:bookmarkEnd w:id="617"/>
      <w:bookmarkEnd w:id="618"/>
      <w:bookmarkEnd w:id="619"/>
      <w:bookmarkEnd w:id="620"/>
      <w:r w:rsidRPr="00CC1E5A">
        <w:rPr>
          <w:rFonts w:ascii="Tahoma" w:hAnsi="Tahoma" w:cs="Tahoma"/>
          <w:lang w:val="el-GR"/>
        </w:rPr>
        <w:t>Εξυπηρετητής Διαδικτυακής Πύλης (</w:t>
      </w:r>
      <w:r w:rsidRPr="00CC1E5A">
        <w:rPr>
          <w:rFonts w:ascii="Tahoma" w:hAnsi="Tahoma" w:cs="Tahoma"/>
        </w:rPr>
        <w:t>Web</w:t>
      </w:r>
      <w:r w:rsidRPr="00CC1E5A">
        <w:rPr>
          <w:rFonts w:ascii="Tahoma" w:hAnsi="Tahoma" w:cs="Tahoma"/>
          <w:lang w:val="el-GR"/>
        </w:rPr>
        <w:t xml:space="preserve"> </w:t>
      </w:r>
      <w:r w:rsidRPr="00CC1E5A">
        <w:rPr>
          <w:rFonts w:ascii="Tahoma" w:hAnsi="Tahoma" w:cs="Tahoma"/>
        </w:rPr>
        <w:t>Server</w:t>
      </w:r>
      <w:r w:rsidRPr="00CC1E5A">
        <w:rPr>
          <w:rFonts w:ascii="Tahoma" w:hAnsi="Tahoma" w:cs="Tahoma"/>
          <w:lang w:val="el-GR"/>
        </w:rPr>
        <w:t>)</w:t>
      </w:r>
    </w:p>
    <w:p w14:paraId="194B8000" w14:textId="77777777" w:rsidR="007722CD" w:rsidRPr="00CC1E5A" w:rsidRDefault="007722CD" w:rsidP="00E401A1">
      <w:pPr>
        <w:spacing w:before="120"/>
        <w:rPr>
          <w:rFonts w:cs="Tahoma"/>
          <w:lang w:val="el-GR"/>
        </w:rPr>
      </w:pPr>
      <w:bookmarkStart w:id="621" w:name="_Toc339619213"/>
      <w:r w:rsidRPr="00E937F6">
        <w:rPr>
          <w:rFonts w:cs="Tahoma"/>
          <w:lang w:val="el-GR"/>
        </w:rPr>
        <w:t>Ο εξυπηρετητής διαδικτυακής πύλης θα χρησιμοποιηθεί για τη διάθεση της ιστοσελίδας στο διαδίκτυο. Πρέπει να υποστηρίζει τη διακίνηση αρχείων μεγάλου όγκου, ώστε να είναι δυνατή η διαδικτυακή διάθεση και προβολή των Α/Φ. Επίσης, πρέπει να υλοποιείται σε διεθνώς αναγνωρισμένη αρχιτεκτονική και να παρέχει εγγενή υποστήριξη των προτύπων των υπηρεσιών διαδικτύου (</w:t>
      </w:r>
      <w:r w:rsidRPr="00F6740F">
        <w:rPr>
          <w:rFonts w:cs="Tahoma"/>
        </w:rPr>
        <w:t>Web</w:t>
      </w:r>
      <w:r w:rsidRPr="006B48D5">
        <w:rPr>
          <w:rFonts w:cs="Tahoma"/>
          <w:lang w:val="el-GR"/>
        </w:rPr>
        <w:t xml:space="preserve"> </w:t>
      </w:r>
      <w:r w:rsidRPr="00224D00">
        <w:rPr>
          <w:rFonts w:cs="Tahoma"/>
        </w:rPr>
        <w:t>Services</w:t>
      </w:r>
      <w:r w:rsidRPr="00224D00">
        <w:rPr>
          <w:rFonts w:cs="Tahoma"/>
          <w:lang w:val="el-GR"/>
        </w:rPr>
        <w:t xml:space="preserve">) όπως </w:t>
      </w:r>
      <w:r w:rsidRPr="008A50B3">
        <w:rPr>
          <w:rFonts w:cs="Tahoma"/>
        </w:rPr>
        <w:t>XML</w:t>
      </w:r>
      <w:r w:rsidRPr="00791429">
        <w:rPr>
          <w:rFonts w:cs="Tahoma"/>
          <w:lang w:val="el-GR"/>
        </w:rPr>
        <w:t xml:space="preserve">, </w:t>
      </w:r>
      <w:r w:rsidRPr="00791429">
        <w:rPr>
          <w:rFonts w:cs="Tahoma"/>
        </w:rPr>
        <w:t>SOAP</w:t>
      </w:r>
      <w:r w:rsidRPr="00791429">
        <w:rPr>
          <w:rFonts w:cs="Tahoma"/>
          <w:lang w:val="el-GR"/>
        </w:rPr>
        <w:t xml:space="preserve">, </w:t>
      </w:r>
      <w:r w:rsidRPr="00791429">
        <w:rPr>
          <w:rFonts w:cs="Tahoma"/>
        </w:rPr>
        <w:t>UDDI</w:t>
      </w:r>
      <w:r w:rsidRPr="00791429">
        <w:rPr>
          <w:rFonts w:cs="Tahoma"/>
          <w:lang w:val="el-GR"/>
        </w:rPr>
        <w:t xml:space="preserve"> και </w:t>
      </w:r>
      <w:r w:rsidRPr="00791429">
        <w:rPr>
          <w:rFonts w:cs="Tahoma"/>
        </w:rPr>
        <w:t>WSDL</w:t>
      </w:r>
      <w:r w:rsidRPr="00791429">
        <w:rPr>
          <w:rFonts w:cs="Tahoma"/>
          <w:lang w:val="el-GR"/>
        </w:rPr>
        <w:t>. Απαιτούνται τρεις (3) άδειες Λογισμικού Διαδικτυακού Εξυπηρετητή (</w:t>
      </w:r>
      <w:r w:rsidRPr="00791429">
        <w:rPr>
          <w:rFonts w:cs="Tahoma"/>
        </w:rPr>
        <w:t>Web</w:t>
      </w:r>
      <w:r w:rsidRPr="00791429">
        <w:rPr>
          <w:rFonts w:cs="Tahoma"/>
          <w:lang w:val="el-GR"/>
        </w:rPr>
        <w:t xml:space="preserve"> </w:t>
      </w:r>
      <w:r w:rsidRPr="00791429">
        <w:rPr>
          <w:rFonts w:cs="Tahoma"/>
        </w:rPr>
        <w:t>Server</w:t>
      </w:r>
      <w:r w:rsidRPr="00791429">
        <w:rPr>
          <w:rFonts w:cs="Tahoma"/>
          <w:lang w:val="el-GR"/>
        </w:rPr>
        <w:t>) για κάθε επίπεδο (</w:t>
      </w:r>
      <w:r w:rsidRPr="00791429">
        <w:rPr>
          <w:rFonts w:cs="Tahoma"/>
        </w:rPr>
        <w:t>front</w:t>
      </w:r>
      <w:r w:rsidRPr="00791429">
        <w:rPr>
          <w:rFonts w:cs="Tahoma"/>
          <w:lang w:val="el-GR"/>
        </w:rPr>
        <w:t>-</w:t>
      </w:r>
      <w:r w:rsidRPr="00791429">
        <w:rPr>
          <w:rFonts w:cs="Tahoma"/>
        </w:rPr>
        <w:t>end</w:t>
      </w:r>
      <w:r w:rsidRPr="00791429">
        <w:rPr>
          <w:rFonts w:cs="Tahoma"/>
          <w:lang w:val="el-GR"/>
        </w:rPr>
        <w:t xml:space="preserve"> – </w:t>
      </w:r>
      <w:r w:rsidRPr="00791429">
        <w:rPr>
          <w:rFonts w:cs="Tahoma"/>
        </w:rPr>
        <w:t>back</w:t>
      </w:r>
      <w:r w:rsidRPr="00791429">
        <w:rPr>
          <w:rFonts w:cs="Tahoma"/>
          <w:lang w:val="el-GR"/>
        </w:rPr>
        <w:t>-</w:t>
      </w:r>
      <w:r w:rsidRPr="00791429">
        <w:rPr>
          <w:rFonts w:cs="Tahoma"/>
        </w:rPr>
        <w:t>end</w:t>
      </w:r>
      <w:r w:rsidRPr="00791429">
        <w:rPr>
          <w:rFonts w:cs="Tahoma"/>
          <w:lang w:val="el-GR"/>
        </w:rPr>
        <w:t xml:space="preserve"> – στρατιωτικές εφαρμογές), για εξασφάλιση της διαρκούς και απρόσκοπτης λειτουργίας της ιστοσελίδας διάθεσης των γεωγραφικών δεδομένων της ΓΥΣ.</w:t>
      </w:r>
      <w:bookmarkEnd w:id="621"/>
      <w:r w:rsidRPr="00791429">
        <w:rPr>
          <w:rFonts w:cs="Tahoma"/>
          <w:lang w:val="el-GR"/>
        </w:rPr>
        <w:t xml:space="preserve"> Ειδικότερες </w:t>
      </w:r>
      <w:r w:rsidRPr="00791429">
        <w:rPr>
          <w:rFonts w:cs="Tahoma"/>
          <w:lang w:val="el-GR"/>
        </w:rPr>
        <w:lastRenderedPageBreak/>
        <w:t xml:space="preserve">τεχνικές προδιαγραφές του εξυπηρετητή διαδικτυακής πύλης παρατίθενται στους πίνακες συμμόρφωσης του </w:t>
      </w:r>
      <w:r w:rsidRPr="00CC1E5A">
        <w:rPr>
          <w:rFonts w:cs="Tahoma"/>
          <w:lang w:val="el-GR"/>
        </w:rPr>
        <w:t>λογισμικού.</w:t>
      </w:r>
    </w:p>
    <w:p w14:paraId="007A398D" w14:textId="77777777" w:rsidR="007722CD" w:rsidRPr="00CC1E5A" w:rsidRDefault="007722CD" w:rsidP="00E401A1">
      <w:pPr>
        <w:pStyle w:val="5"/>
        <w:keepNext/>
        <w:keepLines/>
        <w:suppressAutoHyphens w:val="0"/>
        <w:spacing w:before="120" w:after="120" w:line="240" w:lineRule="auto"/>
        <w:ind w:firstLine="0"/>
        <w:rPr>
          <w:rFonts w:ascii="Tahoma" w:hAnsi="Tahoma" w:cs="Tahoma"/>
          <w:lang w:val="el-GR"/>
        </w:rPr>
      </w:pPr>
      <w:bookmarkStart w:id="622" w:name="_Toc3896354"/>
      <w:bookmarkStart w:id="623" w:name="_Toc340530403"/>
      <w:bookmarkEnd w:id="622"/>
      <w:bookmarkEnd w:id="623"/>
      <w:r w:rsidRPr="00CC1E5A">
        <w:rPr>
          <w:rFonts w:ascii="Tahoma" w:hAnsi="Tahoma" w:cs="Tahoma"/>
          <w:lang w:val="el-GR"/>
        </w:rPr>
        <w:t>Λογισμικό Διαχείρισης Γεωγραφικών Πληροφοριών (</w:t>
      </w:r>
      <w:r w:rsidRPr="00CC1E5A">
        <w:rPr>
          <w:rFonts w:ascii="Tahoma" w:hAnsi="Tahoma" w:cs="Tahoma"/>
        </w:rPr>
        <w:t>Desktop</w:t>
      </w:r>
      <w:r w:rsidRPr="00CC1E5A">
        <w:rPr>
          <w:rFonts w:ascii="Tahoma" w:hAnsi="Tahoma" w:cs="Tahoma"/>
          <w:lang w:val="el-GR"/>
        </w:rPr>
        <w:t xml:space="preserve"> </w:t>
      </w:r>
      <w:r w:rsidRPr="00CC1E5A">
        <w:rPr>
          <w:rFonts w:ascii="Tahoma" w:hAnsi="Tahoma" w:cs="Tahoma"/>
        </w:rPr>
        <w:t>GIS</w:t>
      </w:r>
      <w:r w:rsidRPr="00CC1E5A">
        <w:rPr>
          <w:rFonts w:ascii="Tahoma" w:hAnsi="Tahoma" w:cs="Tahoma"/>
          <w:lang w:val="el-GR"/>
        </w:rPr>
        <w:t>)</w:t>
      </w:r>
    </w:p>
    <w:p w14:paraId="6BFE8D84" w14:textId="56EA5446" w:rsidR="007722CD" w:rsidRPr="00791429" w:rsidRDefault="007722CD" w:rsidP="00E401A1">
      <w:pPr>
        <w:spacing w:before="120"/>
        <w:rPr>
          <w:rFonts w:cs="Tahoma"/>
          <w:b/>
          <w:lang w:val="el-GR"/>
        </w:rPr>
      </w:pPr>
      <w:bookmarkStart w:id="624" w:name="_Toc339619214"/>
      <w:r w:rsidRPr="00E937F6">
        <w:rPr>
          <w:rFonts w:cs="Tahoma"/>
          <w:lang w:val="el-GR"/>
        </w:rPr>
        <w:t xml:space="preserve">Το λογισμικό διαχείρισης γεωγραφικών πληροφοριών θα χρησιμοποιηθεί για την επεξεργασία, διαχείριση, ανάλυση των δεδομένων και τη δημιουργία των απαραίτητων χαρτογραφικών υποβάθρων για τη μετέπειτα δημοσίευσή τους ως διαδικτυακές υπηρεσίες. Πρέπει να έχει τη δυνατότητα ολοκληρωμένης χαρτογραφικής απόδοσης των τελικών προϊόντων ανάλυσης σε χάρτες, καθώς και να υλοποιεί στα δεδομένα συγκεκριμένες εργασίες </w:t>
      </w:r>
      <w:bookmarkEnd w:id="624"/>
      <w:r w:rsidRPr="00E937F6">
        <w:rPr>
          <w:rFonts w:cs="Tahoma"/>
          <w:lang w:val="el-GR"/>
        </w:rPr>
        <w:t xml:space="preserve">συλλογής, εισαγωγής και κωδικοποίησης, αποθήκευσης και διαχείρισης, ανάκτησης, επεξεργασίας και ανάλυσης, </w:t>
      </w:r>
      <w:r w:rsidRPr="00F6740F">
        <w:rPr>
          <w:rFonts w:cs="Tahoma"/>
          <w:lang w:val="el-GR"/>
        </w:rPr>
        <w:t xml:space="preserve">απεικόνισης και προβολής, χαρτογραφικής απόδοσης και διανομής της πληροφορίας. </w:t>
      </w:r>
    </w:p>
    <w:p w14:paraId="1F88031B" w14:textId="6B3C8B52" w:rsidR="007722CD" w:rsidRPr="00791429" w:rsidRDefault="007722CD" w:rsidP="00E401A1">
      <w:pPr>
        <w:spacing w:before="120"/>
        <w:rPr>
          <w:rFonts w:cs="Tahoma"/>
          <w:lang w:val="el-GR"/>
        </w:rPr>
      </w:pPr>
      <w:r w:rsidRPr="00791429">
        <w:rPr>
          <w:rFonts w:cs="Tahoma"/>
          <w:lang w:val="el-GR"/>
        </w:rPr>
        <w:t>Ειδικότερες τεχνικές προδιαγραφές του λογισμικού διαχείρισης γεωγραφικών πληροφοριών παρατίθενται στους πίνακες συμμόρφωσης του λογισμικού. Απαιτούνται τουλάχιστον πενήντα (50) άδειες Λογισμικού Διαχείρισης Γεωγραφικών Πληροφοριών (</w:t>
      </w:r>
      <w:r w:rsidRPr="00791429">
        <w:rPr>
          <w:rFonts w:cs="Tahoma"/>
        </w:rPr>
        <w:t>Desktop</w:t>
      </w:r>
      <w:r w:rsidRPr="00791429">
        <w:rPr>
          <w:rFonts w:cs="Tahoma"/>
          <w:lang w:val="el-GR"/>
        </w:rPr>
        <w:t xml:space="preserve"> </w:t>
      </w:r>
      <w:r w:rsidRPr="00791429">
        <w:rPr>
          <w:rFonts w:cs="Tahoma"/>
          <w:lang w:val="en-US"/>
        </w:rPr>
        <w:t>Arc</w:t>
      </w:r>
      <w:r w:rsidRPr="00791429">
        <w:rPr>
          <w:rFonts w:cs="Tahoma"/>
        </w:rPr>
        <w:t>GIS</w:t>
      </w:r>
      <w:r w:rsidR="00DF2367">
        <w:rPr>
          <w:rFonts w:cs="Tahoma"/>
          <w:lang w:val="el-GR"/>
        </w:rPr>
        <w:t xml:space="preserve"> ή ισοδύναμο</w:t>
      </w:r>
      <w:r w:rsidRPr="00791429">
        <w:rPr>
          <w:rFonts w:cs="Tahoma"/>
          <w:lang w:val="el-GR"/>
        </w:rPr>
        <w:t xml:space="preserve">) για το επίπεδο του </w:t>
      </w:r>
      <w:r w:rsidRPr="00791429">
        <w:rPr>
          <w:rFonts w:cs="Tahoma"/>
        </w:rPr>
        <w:t>back</w:t>
      </w:r>
      <w:r w:rsidRPr="00791429">
        <w:rPr>
          <w:rFonts w:cs="Tahoma"/>
          <w:lang w:val="el-GR"/>
        </w:rPr>
        <w:t>-</w:t>
      </w:r>
      <w:r w:rsidRPr="00791429">
        <w:rPr>
          <w:rFonts w:cs="Tahoma"/>
        </w:rPr>
        <w:t>end</w:t>
      </w:r>
      <w:r w:rsidRPr="00791429">
        <w:rPr>
          <w:rFonts w:cs="Tahoma"/>
          <w:lang w:val="el-GR"/>
        </w:rPr>
        <w:t>, με τουλάχιστον την δυνατότητα απεικόνισης και ανάλυσης πλεγματικών (</w:t>
      </w:r>
      <w:r w:rsidRPr="00791429">
        <w:rPr>
          <w:rFonts w:cs="Tahoma"/>
        </w:rPr>
        <w:t>raster</w:t>
      </w:r>
      <w:r w:rsidRPr="00791429">
        <w:rPr>
          <w:rFonts w:cs="Tahoma"/>
          <w:lang w:val="el-GR"/>
        </w:rPr>
        <w:t>) δεδομένων και 3</w:t>
      </w:r>
      <w:r w:rsidRPr="00791429">
        <w:rPr>
          <w:rFonts w:cs="Tahoma"/>
        </w:rPr>
        <w:t>D</w:t>
      </w:r>
      <w:r w:rsidRPr="00791429">
        <w:rPr>
          <w:rFonts w:cs="Tahoma"/>
          <w:lang w:val="el-GR"/>
        </w:rPr>
        <w:t xml:space="preserve"> δεδομένων, καθώς και για τη μετατροπή εικόνων από πλεγματική σε διανυσματική μορφή χρησιμοποιώντας τα κατάλληλα </w:t>
      </w:r>
      <w:r w:rsidRPr="00791429">
        <w:rPr>
          <w:rFonts w:cs="Tahoma"/>
        </w:rPr>
        <w:t>extensions</w:t>
      </w:r>
      <w:r w:rsidRPr="00791429">
        <w:rPr>
          <w:rFonts w:cs="Tahoma"/>
          <w:lang w:val="el-GR"/>
        </w:rPr>
        <w:t xml:space="preserve">, ώστε να είναι δυνατή η επεξεργασία των </w:t>
      </w:r>
      <w:r w:rsidRPr="00791429">
        <w:rPr>
          <w:rFonts w:cs="Tahoma"/>
        </w:rPr>
        <w:t>raster</w:t>
      </w:r>
      <w:r w:rsidRPr="00791429">
        <w:rPr>
          <w:rFonts w:cs="Tahoma"/>
          <w:lang w:val="el-GR"/>
        </w:rPr>
        <w:t xml:space="preserve"> δεδομένων, με σκοπό τη διαχείριση των Α/Φ από το προσωπικό του φωτοεργαστηρίου.</w:t>
      </w:r>
    </w:p>
    <w:p w14:paraId="3FEBF574" w14:textId="77777777" w:rsidR="007722CD" w:rsidRPr="00E401A1" w:rsidRDefault="007722CD" w:rsidP="00E401A1">
      <w:pPr>
        <w:pStyle w:val="4"/>
        <w:suppressAutoHyphens w:val="0"/>
        <w:spacing w:before="120" w:after="120"/>
        <w:ind w:firstLine="0"/>
        <w:rPr>
          <w:rFonts w:cs="Tahoma"/>
        </w:rPr>
      </w:pPr>
      <w:bookmarkStart w:id="625" w:name="_Toc340530404"/>
      <w:bookmarkStart w:id="626" w:name="_Toc3896355"/>
      <w:bookmarkEnd w:id="625"/>
      <w:bookmarkEnd w:id="626"/>
      <w:r w:rsidRPr="00E401A1">
        <w:rPr>
          <w:rFonts w:cs="Tahoma"/>
          <w:lang w:val="el-GR"/>
        </w:rPr>
        <w:t xml:space="preserve"> </w:t>
      </w:r>
      <w:bookmarkStart w:id="627" w:name="_Toc93395920"/>
      <w:r w:rsidRPr="00E401A1">
        <w:rPr>
          <w:rFonts w:cs="Tahoma"/>
        </w:rPr>
        <w:t>Προδιαγραφές Ασφαλείας του Συστήματος</w:t>
      </w:r>
      <w:bookmarkEnd w:id="627"/>
    </w:p>
    <w:p w14:paraId="5A344A64" w14:textId="77777777" w:rsidR="007722CD" w:rsidRPr="00791429" w:rsidRDefault="007722CD" w:rsidP="00E401A1">
      <w:pPr>
        <w:spacing w:before="120"/>
        <w:rPr>
          <w:rFonts w:cs="Tahoma"/>
        </w:rPr>
      </w:pPr>
      <w:r w:rsidRPr="00E937F6">
        <w:rPr>
          <w:rFonts w:cs="Tahoma"/>
          <w:lang w:val="el-GR"/>
        </w:rPr>
        <w:t xml:space="preserve">Το σύστημα θα πρέπει να σχεδιαστεί με βάση τις προκαθορισμένες απαιτήσεις ασφάλειας της ΓΥΣ. Σε επίπεδο </w:t>
      </w:r>
      <w:r w:rsidRPr="00E937F6">
        <w:rPr>
          <w:rFonts w:cs="Tahoma"/>
        </w:rPr>
        <w:t>front</w:t>
      </w:r>
      <w:r w:rsidRPr="00E937F6">
        <w:rPr>
          <w:rFonts w:cs="Tahoma"/>
          <w:lang w:val="el-GR"/>
        </w:rPr>
        <w:t>-</w:t>
      </w:r>
      <w:r w:rsidRPr="00E937F6">
        <w:rPr>
          <w:rFonts w:cs="Tahoma"/>
        </w:rPr>
        <w:t>end</w:t>
      </w:r>
      <w:r w:rsidRPr="00F6740F">
        <w:rPr>
          <w:rFonts w:cs="Tahoma"/>
          <w:lang w:val="el-GR"/>
        </w:rPr>
        <w:t>, οι διαδικτυακοί χρήστ</w:t>
      </w:r>
      <w:r w:rsidRPr="006B48D5">
        <w:rPr>
          <w:rFonts w:cs="Tahoma"/>
          <w:lang w:val="el-GR"/>
        </w:rPr>
        <w:t xml:space="preserve">ες του συστήματος δεν θα πρέπει να έχουν πρόσβαση στα δεδομένα της βάσης δεδομένων, που θα παρουσιάζονται στην ιστοσελίδα της ΓΥΣ και θα προσφέρονται μέσω της εφαρμογής του Γεω-ευρετηρίου. Επιπλέον, σε επίπεδο </w:t>
      </w:r>
      <w:r w:rsidRPr="00224D00">
        <w:rPr>
          <w:rFonts w:cs="Tahoma"/>
        </w:rPr>
        <w:t>back</w:t>
      </w:r>
      <w:r w:rsidRPr="00224D00">
        <w:rPr>
          <w:rFonts w:cs="Tahoma"/>
          <w:lang w:val="el-GR"/>
        </w:rPr>
        <w:t>-</w:t>
      </w:r>
      <w:r w:rsidRPr="00224D00">
        <w:rPr>
          <w:rFonts w:cs="Tahoma"/>
        </w:rPr>
        <w:t>end</w:t>
      </w:r>
      <w:r w:rsidRPr="008A50B3">
        <w:rPr>
          <w:rFonts w:cs="Tahoma"/>
          <w:lang w:val="el-GR"/>
        </w:rPr>
        <w:t xml:space="preserve"> θα πρέπει να δίνεται η δυνατότητα στον διαχειριστή του συστήματος, να παρέχει ελεγχόμενη πρόσβαση στα διάφορα επίπεδα πληρ</w:t>
      </w:r>
      <w:r w:rsidRPr="00791429">
        <w:rPr>
          <w:rFonts w:cs="Tahoma"/>
          <w:lang w:val="el-GR"/>
        </w:rPr>
        <w:t xml:space="preserve">οφορίας, πιστοποιώντας τους εσωτερικούς χρήστες και απαγορεύοντας την ανώνυμη πρόσβαση. </w:t>
      </w:r>
      <w:r w:rsidRPr="00791429">
        <w:rPr>
          <w:rFonts w:cs="Tahoma"/>
        </w:rPr>
        <w:t>Συγκεκριμένα, θα πρέπει να ληφθούν υπόψη παράγοντες όπως:</w:t>
      </w:r>
    </w:p>
    <w:p w14:paraId="2316C3B5" w14:textId="77777777" w:rsidR="007722CD" w:rsidRPr="00E401A1" w:rsidRDefault="007722CD" w:rsidP="004E653B">
      <w:pPr>
        <w:pStyle w:val="aff1"/>
        <w:numPr>
          <w:ilvl w:val="0"/>
          <w:numId w:val="83"/>
        </w:numPr>
        <w:suppressAutoHyphens w:val="0"/>
        <w:spacing w:before="120"/>
        <w:ind w:firstLine="0"/>
        <w:rPr>
          <w:rFonts w:cs="Tahoma"/>
          <w:lang w:val="el-GR"/>
        </w:rPr>
      </w:pPr>
      <w:r w:rsidRPr="00E401A1">
        <w:rPr>
          <w:rFonts w:cs="Tahoma"/>
        </w:rPr>
        <w:t>H</w:t>
      </w:r>
      <w:r w:rsidRPr="00E401A1">
        <w:rPr>
          <w:rFonts w:cs="Tahoma"/>
          <w:lang w:val="el-GR"/>
        </w:rPr>
        <w:t xml:space="preserve"> προστασία των ευαίσθητων δεδομένων, τόσο κατά τη διακίνησή τους μέσω του δικτύου, όσο και κατά την αποθήκευσή τους στο Σύστημα Διαχείρισης Βάσης Δεδομένων.</w:t>
      </w:r>
    </w:p>
    <w:p w14:paraId="3B5EC761" w14:textId="77777777" w:rsidR="007722CD" w:rsidRPr="00E401A1" w:rsidRDefault="007722CD" w:rsidP="004E653B">
      <w:pPr>
        <w:pStyle w:val="aff1"/>
        <w:numPr>
          <w:ilvl w:val="0"/>
          <w:numId w:val="83"/>
        </w:numPr>
        <w:suppressAutoHyphens w:val="0"/>
        <w:spacing w:before="120"/>
        <w:ind w:firstLine="0"/>
        <w:rPr>
          <w:rFonts w:cs="Tahoma"/>
          <w:lang w:val="el-GR"/>
        </w:rPr>
      </w:pPr>
      <w:r w:rsidRPr="00E401A1">
        <w:rPr>
          <w:rFonts w:cs="Tahoma"/>
        </w:rPr>
        <w:t>H</w:t>
      </w:r>
      <w:r w:rsidRPr="00E401A1">
        <w:rPr>
          <w:rFonts w:cs="Tahoma"/>
          <w:lang w:val="el-GR"/>
        </w:rPr>
        <w:t xml:space="preserve"> πιστοποίηση της ταυτότητας των χρηστών των παρεχόμενων υπηρεσιών (</w:t>
      </w:r>
      <w:r w:rsidRPr="00E401A1">
        <w:rPr>
          <w:rFonts w:cs="Tahoma"/>
        </w:rPr>
        <w:t>authentication</w:t>
      </w:r>
      <w:r w:rsidRPr="00E401A1">
        <w:rPr>
          <w:rFonts w:cs="Tahoma"/>
          <w:lang w:val="el-GR"/>
        </w:rPr>
        <w:t xml:space="preserve">) στο </w:t>
      </w:r>
      <w:r w:rsidRPr="00E401A1">
        <w:rPr>
          <w:rFonts w:cs="Tahoma"/>
        </w:rPr>
        <w:t>back</w:t>
      </w:r>
      <w:r w:rsidRPr="00E401A1">
        <w:rPr>
          <w:rFonts w:cs="Tahoma"/>
          <w:lang w:val="el-GR"/>
        </w:rPr>
        <w:t>-</w:t>
      </w:r>
      <w:r w:rsidRPr="00E401A1">
        <w:rPr>
          <w:rFonts w:cs="Tahoma"/>
        </w:rPr>
        <w:t>end</w:t>
      </w:r>
      <w:r w:rsidRPr="00E401A1">
        <w:rPr>
          <w:rFonts w:cs="Tahoma"/>
          <w:lang w:val="el-GR"/>
        </w:rPr>
        <w:t>, ώστε αυτοί να είναι αναγνωρίσιμοι, για λόγους απόδοσης δικαιωμάτων πρόσβασης και καταγραφής των ενεργειών τους (</w:t>
      </w:r>
      <w:r w:rsidRPr="00E401A1">
        <w:rPr>
          <w:rFonts w:cs="Tahoma"/>
        </w:rPr>
        <w:t>auditing</w:t>
      </w:r>
      <w:r w:rsidRPr="00E401A1">
        <w:rPr>
          <w:rFonts w:cs="Tahoma"/>
          <w:lang w:val="el-GR"/>
        </w:rPr>
        <w:t>).</w:t>
      </w:r>
    </w:p>
    <w:p w14:paraId="3E1398CC" w14:textId="77777777" w:rsidR="007722CD" w:rsidRPr="00E401A1" w:rsidRDefault="007722CD" w:rsidP="004E653B">
      <w:pPr>
        <w:pStyle w:val="aff1"/>
        <w:numPr>
          <w:ilvl w:val="0"/>
          <w:numId w:val="83"/>
        </w:numPr>
        <w:suppressAutoHyphens w:val="0"/>
        <w:spacing w:before="120"/>
        <w:ind w:firstLine="0"/>
        <w:rPr>
          <w:rFonts w:cs="Tahoma"/>
          <w:lang w:val="el-GR"/>
        </w:rPr>
      </w:pPr>
      <w:r w:rsidRPr="00E401A1">
        <w:rPr>
          <w:rFonts w:cs="Tahoma"/>
        </w:rPr>
        <w:t>H</w:t>
      </w:r>
      <w:r w:rsidRPr="00E401A1">
        <w:rPr>
          <w:rFonts w:cs="Tahoma"/>
          <w:lang w:val="el-GR"/>
        </w:rPr>
        <w:t xml:space="preserve"> εφαρμογή αποτελεσματικών πολιτικών ασφάλειας για τον έλεγχο της πρόσβασης των χρηστών στις εφαρμογές και τα δεδομένα (</w:t>
      </w:r>
      <w:r w:rsidRPr="00E401A1">
        <w:rPr>
          <w:rFonts w:cs="Tahoma"/>
        </w:rPr>
        <w:t>authorization</w:t>
      </w:r>
      <w:r w:rsidRPr="00E401A1">
        <w:rPr>
          <w:rFonts w:cs="Tahoma"/>
          <w:lang w:val="el-GR"/>
        </w:rPr>
        <w:t>), με βάση συγκεκριμένα δικαιώματα και σε πολλαπλά επίπεδα.</w:t>
      </w:r>
    </w:p>
    <w:p w14:paraId="10D9ABAB" w14:textId="77777777" w:rsidR="007722CD" w:rsidRPr="00E401A1" w:rsidRDefault="007722CD" w:rsidP="004E653B">
      <w:pPr>
        <w:pStyle w:val="aff1"/>
        <w:numPr>
          <w:ilvl w:val="0"/>
          <w:numId w:val="83"/>
        </w:numPr>
        <w:suppressAutoHyphens w:val="0"/>
        <w:spacing w:before="120"/>
        <w:ind w:firstLine="0"/>
        <w:rPr>
          <w:rFonts w:cs="Tahoma"/>
          <w:lang w:val="el-GR"/>
        </w:rPr>
      </w:pPr>
      <w:r w:rsidRPr="00E401A1">
        <w:rPr>
          <w:rFonts w:cs="Tahoma"/>
          <w:lang w:val="el-GR"/>
        </w:rPr>
        <w:t>Ο κεντρικός έλεγχος και η διαχείριση των υπηρεσιών ασφάλειας, των χρηστών και των δικαιωμάτων τους, ανεξάρτητα από τον αριθμό τους.</w:t>
      </w:r>
    </w:p>
    <w:p w14:paraId="099B85A2" w14:textId="77777777" w:rsidR="007722CD" w:rsidRPr="00E401A1" w:rsidRDefault="007722CD" w:rsidP="004E653B">
      <w:pPr>
        <w:pStyle w:val="aff1"/>
        <w:numPr>
          <w:ilvl w:val="0"/>
          <w:numId w:val="83"/>
        </w:numPr>
        <w:suppressAutoHyphens w:val="0"/>
        <w:spacing w:before="120"/>
        <w:ind w:firstLine="0"/>
        <w:rPr>
          <w:rFonts w:cs="Tahoma"/>
          <w:lang w:val="el-GR"/>
        </w:rPr>
      </w:pPr>
      <w:r w:rsidRPr="00E401A1">
        <w:rPr>
          <w:rFonts w:cs="Tahoma"/>
        </w:rPr>
        <w:t>H</w:t>
      </w:r>
      <w:r w:rsidRPr="00E401A1">
        <w:rPr>
          <w:rFonts w:cs="Tahoma"/>
          <w:lang w:val="el-GR"/>
        </w:rPr>
        <w:t xml:space="preserve"> αξιοποίηση σύγχρονων τεχνολογιών και αρχιτεκτονικών ασφάλειας σε επίπεδο δικτυακού εξοπλισμού και </w:t>
      </w:r>
      <w:r w:rsidRPr="00E401A1">
        <w:rPr>
          <w:rFonts w:cs="Tahoma"/>
        </w:rPr>
        <w:t>hardware</w:t>
      </w:r>
      <w:r w:rsidRPr="00E401A1">
        <w:rPr>
          <w:rFonts w:cs="Tahoma"/>
          <w:lang w:val="el-GR"/>
        </w:rPr>
        <w:t>.</w:t>
      </w:r>
    </w:p>
    <w:p w14:paraId="2E624868" w14:textId="77777777" w:rsidR="007722CD" w:rsidRPr="00E401A1" w:rsidRDefault="007722CD" w:rsidP="00E401A1">
      <w:pPr>
        <w:pStyle w:val="4"/>
        <w:suppressAutoHyphens w:val="0"/>
        <w:spacing w:before="120" w:after="120"/>
        <w:ind w:firstLine="0"/>
        <w:rPr>
          <w:rFonts w:cs="Tahoma"/>
          <w:lang w:val="el-GR"/>
        </w:rPr>
      </w:pPr>
      <w:bookmarkStart w:id="628" w:name="_Toc3896356"/>
      <w:bookmarkStart w:id="629" w:name="_Toc340530405"/>
      <w:bookmarkEnd w:id="628"/>
      <w:bookmarkEnd w:id="629"/>
      <w:r w:rsidRPr="00E401A1">
        <w:rPr>
          <w:rFonts w:cs="Tahoma"/>
          <w:lang w:val="el-GR"/>
        </w:rPr>
        <w:t xml:space="preserve"> </w:t>
      </w:r>
      <w:bookmarkStart w:id="630" w:name="_Toc93395921"/>
      <w:r w:rsidRPr="00E401A1">
        <w:rPr>
          <w:rFonts w:cs="Tahoma"/>
          <w:lang w:val="el-GR"/>
        </w:rPr>
        <w:t>Εισαγωγή Δεδομένων και Μεταδεδομένων στο Σύστημα</w:t>
      </w:r>
      <w:bookmarkEnd w:id="630"/>
    </w:p>
    <w:p w14:paraId="0B808C3C" w14:textId="77777777" w:rsidR="007722CD" w:rsidRPr="006B48D5" w:rsidRDefault="007722CD" w:rsidP="00E401A1">
      <w:pPr>
        <w:spacing w:before="120"/>
        <w:rPr>
          <w:rFonts w:cs="Tahoma"/>
          <w:lang w:val="el-GR"/>
        </w:rPr>
      </w:pPr>
      <w:r w:rsidRPr="00E937F6">
        <w:rPr>
          <w:rFonts w:cs="Tahoma"/>
          <w:lang w:val="el-GR"/>
        </w:rPr>
        <w:t xml:space="preserve">Η εισαγωγή δεδομένων και μεταδεδομένων αφορά στην εισαγωγή του συνόλου των Α/Φ, των προεπισκοπήσεων αυτών καθώς και των μεταδεδομένων αυτών, στο νέο σύστημα διαχείρισης </w:t>
      </w:r>
      <w:r w:rsidRPr="00E937F6">
        <w:rPr>
          <w:rFonts w:cs="Tahoma"/>
          <w:lang w:val="el-GR"/>
        </w:rPr>
        <w:lastRenderedPageBreak/>
        <w:t>βάσης δεδομένων. Το σύνολο των μεταδεδομένων που απαιτείται να εισαχθούν στη βάση περιγράφονται σε ξεχωριστή παράγραφο. Ο Ανάδοχος του έργου θα είναι υπεύθυνος για τον ποιοτικό και ποσοτικό έλεγχο των εισαχθέντων δεδομένων με τέτοιο τρόπο που θα διασφαλίζει την μοναδικότητα, την πληρότητα και την πιστότητα των δεδομένων. Ο Ανάδοχος υποχρεούτ</w:t>
      </w:r>
      <w:r w:rsidRPr="00F6740F">
        <w:rPr>
          <w:rFonts w:cs="Tahoma"/>
          <w:lang w:val="el-GR"/>
        </w:rPr>
        <w:t>αι να παρουσιάσει στην τεχνική του προσφορά λεπτομερώς τη μεθοδολογία που θα ακολουθήσει σε σχέση με τη διασφάλιση της ποιότητας καταχώρησης των δεδομένων και εισαγωγής τους στη βάση δε</w:t>
      </w:r>
      <w:r w:rsidRPr="006B48D5">
        <w:rPr>
          <w:rFonts w:cs="Tahoma"/>
          <w:lang w:val="el-GR"/>
        </w:rPr>
        <w:t>δομένων, καθώς και τη μεθοδολογία που θα ακολουθήσει για τη διόρθωση λαθών.</w:t>
      </w:r>
    </w:p>
    <w:p w14:paraId="5D909417" w14:textId="77777777" w:rsidR="007722CD" w:rsidRPr="00E401A1" w:rsidRDefault="007722CD" w:rsidP="00E401A1">
      <w:pPr>
        <w:pStyle w:val="4"/>
        <w:suppressAutoHyphens w:val="0"/>
        <w:spacing w:before="120" w:after="120"/>
        <w:ind w:firstLine="0"/>
        <w:rPr>
          <w:rFonts w:cs="Tahoma"/>
          <w:lang w:val="el-GR"/>
        </w:rPr>
      </w:pPr>
      <w:bookmarkStart w:id="631" w:name="_Toc340530406"/>
      <w:bookmarkStart w:id="632" w:name="_Toc3896357"/>
      <w:bookmarkStart w:id="633" w:name="_Toc93395922"/>
      <w:bookmarkEnd w:id="631"/>
      <w:bookmarkEnd w:id="632"/>
      <w:r w:rsidRPr="00E401A1">
        <w:rPr>
          <w:rFonts w:cs="Tahoma"/>
          <w:lang w:val="el-GR"/>
        </w:rPr>
        <w:t>Μετάπτωση Δεδομένων από την Υπάρχουσα Βάση Δεδομένων</w:t>
      </w:r>
      <w:bookmarkEnd w:id="633"/>
    </w:p>
    <w:p w14:paraId="0E8E1C56" w14:textId="77777777" w:rsidR="007722CD" w:rsidRPr="00791429" w:rsidRDefault="007722CD" w:rsidP="00E401A1">
      <w:pPr>
        <w:spacing w:before="120"/>
        <w:rPr>
          <w:rFonts w:cs="Tahoma"/>
          <w:lang w:val="el-GR"/>
        </w:rPr>
      </w:pPr>
      <w:r w:rsidRPr="00E937F6">
        <w:rPr>
          <w:rFonts w:cs="Tahoma"/>
          <w:lang w:val="el-GR"/>
        </w:rPr>
        <w:t xml:space="preserve">Προκειμένου να διατηρηθούν οι υπάρχουσες λειτουργίες αναζήτησης και διάθεσης γεωγραφικών δεδομένων, απαιτείται η εισαγωγή έκτος από τις Α/Φ, επιπλέον δεδομένων όπως διανομές χαρτών, χαρτογραφικά υπόβαθρα, και άλλα, από την υπάρχουσα βάση δεδομένων, στο νέο Σύστημα Διαχείρισης Βάσης Δεδομένων, τόσο σε επίπεδο </w:t>
      </w:r>
      <w:r w:rsidRPr="00F6740F">
        <w:rPr>
          <w:rFonts w:cs="Tahoma"/>
        </w:rPr>
        <w:t>front</w:t>
      </w:r>
      <w:r w:rsidRPr="006B48D5">
        <w:rPr>
          <w:rFonts w:cs="Tahoma"/>
          <w:lang w:val="el-GR"/>
        </w:rPr>
        <w:t>-</w:t>
      </w:r>
      <w:r w:rsidRPr="00224D00">
        <w:rPr>
          <w:rFonts w:cs="Tahoma"/>
        </w:rPr>
        <w:t>end</w:t>
      </w:r>
      <w:r w:rsidRPr="00224D00">
        <w:rPr>
          <w:rFonts w:cs="Tahoma"/>
          <w:lang w:val="el-GR"/>
        </w:rPr>
        <w:t xml:space="preserve"> όσο και στο </w:t>
      </w:r>
      <w:r w:rsidRPr="00224D00">
        <w:rPr>
          <w:rFonts w:cs="Tahoma"/>
        </w:rPr>
        <w:t>back</w:t>
      </w:r>
      <w:r w:rsidRPr="00224D00">
        <w:rPr>
          <w:rFonts w:cs="Tahoma"/>
          <w:lang w:val="el-GR"/>
        </w:rPr>
        <w:t>-</w:t>
      </w:r>
      <w:r w:rsidRPr="008A50B3">
        <w:rPr>
          <w:rFonts w:cs="Tahoma"/>
        </w:rPr>
        <w:t>end</w:t>
      </w:r>
      <w:r w:rsidRPr="00791429">
        <w:rPr>
          <w:rFonts w:cs="Tahoma"/>
          <w:lang w:val="el-GR"/>
        </w:rPr>
        <w:t xml:space="preserve">. Επιπλέον, δεδομένα που πιθανόν να απαιτηθούν για την ολοκληρωμένη ανάπτυξη της εφαρμογής του Γεω-ευρετηρίου και τη δημοσίευση των υπηρεσιών διαδικτύου, θα πρέπει να δημιουργηθούν εξ’ αρχής, από τον Ανάδοχο, με διάθεση των πρωτογενών δεδομένων από τα αρμόδια τμήματα της ΓΥΣ. </w:t>
      </w:r>
    </w:p>
    <w:p w14:paraId="7CE1CAE2" w14:textId="77777777" w:rsidR="007722CD" w:rsidRPr="00E401A1" w:rsidRDefault="007722CD" w:rsidP="00E401A1">
      <w:pPr>
        <w:pStyle w:val="4"/>
        <w:suppressAutoHyphens w:val="0"/>
        <w:spacing w:before="120" w:after="120"/>
        <w:ind w:firstLine="0"/>
        <w:rPr>
          <w:rFonts w:cs="Tahoma"/>
          <w:lang w:val="el-GR"/>
        </w:rPr>
      </w:pPr>
      <w:bookmarkStart w:id="634" w:name="_Toc3896358"/>
      <w:bookmarkStart w:id="635" w:name="_Toc340530411"/>
      <w:bookmarkStart w:id="636" w:name="_Toc93395923"/>
      <w:bookmarkEnd w:id="634"/>
      <w:bookmarkEnd w:id="635"/>
      <w:r w:rsidRPr="00E401A1">
        <w:rPr>
          <w:rFonts w:cs="Tahoma"/>
          <w:lang w:val="el-GR"/>
        </w:rPr>
        <w:t>Ενημέρωση του Συστήματος με Επικαιροποιημένα Δεδομένα</w:t>
      </w:r>
      <w:bookmarkEnd w:id="636"/>
    </w:p>
    <w:p w14:paraId="7D31306A" w14:textId="77777777" w:rsidR="007722CD" w:rsidRPr="00F6740F" w:rsidRDefault="007722CD" w:rsidP="00E401A1">
      <w:pPr>
        <w:spacing w:before="120"/>
        <w:rPr>
          <w:rFonts w:cs="Tahoma"/>
          <w:lang w:val="el-GR"/>
        </w:rPr>
      </w:pPr>
      <w:r w:rsidRPr="00E937F6">
        <w:rPr>
          <w:rFonts w:cs="Tahoma"/>
          <w:lang w:val="el-GR"/>
        </w:rPr>
        <w:t xml:space="preserve">Προκειμένου να δύναται να ενημερωθεί άμεσα και με ευκολία το Σύστημα Διαχείρισης Βάσης Δεδομένων με Α/Φ που θα παραχθούν μελλοντικά, κρίνεται απαραίτητη η ανάπτυξη υποσυστήματος ή διεπαφής λογισμικού, για την αυτόματη ενημέρωση της νέας βάσης με νέα δεδομένα προκειμένου να διατεθούν άμεσα στο </w:t>
      </w:r>
      <w:r w:rsidRPr="00F6740F">
        <w:rPr>
          <w:rFonts w:cs="Tahoma"/>
          <w:lang w:val="el-GR"/>
        </w:rPr>
        <w:t xml:space="preserve">κοινό. </w:t>
      </w:r>
    </w:p>
    <w:p w14:paraId="631B5D7F" w14:textId="77777777" w:rsidR="007722CD" w:rsidRPr="00E401A1" w:rsidRDefault="007722CD" w:rsidP="00E401A1">
      <w:pPr>
        <w:pStyle w:val="4"/>
        <w:suppressAutoHyphens w:val="0"/>
        <w:spacing w:before="120" w:after="120"/>
        <w:ind w:firstLine="0"/>
        <w:rPr>
          <w:rFonts w:cs="Tahoma"/>
        </w:rPr>
      </w:pPr>
      <w:bookmarkStart w:id="637" w:name="_Toc3896359"/>
      <w:bookmarkStart w:id="638" w:name="_Toc340530414"/>
      <w:bookmarkStart w:id="639" w:name="_Toc93395924"/>
      <w:bookmarkEnd w:id="637"/>
      <w:bookmarkEnd w:id="638"/>
      <w:r w:rsidRPr="00E401A1">
        <w:rPr>
          <w:rFonts w:cs="Tahoma"/>
        </w:rPr>
        <w:t>Τεχνικά Εγχειρίδια Συστήματος και Εφαρμογών</w:t>
      </w:r>
      <w:bookmarkEnd w:id="639"/>
    </w:p>
    <w:p w14:paraId="2BDECF3E" w14:textId="77777777" w:rsidR="007722CD" w:rsidRPr="00791429" w:rsidRDefault="007722CD" w:rsidP="00E401A1">
      <w:pPr>
        <w:spacing w:before="120"/>
        <w:rPr>
          <w:rFonts w:cs="Tahoma"/>
          <w:lang w:val="el-GR"/>
        </w:rPr>
      </w:pPr>
      <w:r w:rsidRPr="00E937F6">
        <w:rPr>
          <w:rFonts w:cs="Tahoma"/>
          <w:lang w:val="el-GR"/>
        </w:rPr>
        <w:t>Ο Ανάδοχος οφείλει να παραδώσει με το πέρας του έργου, τεχνικά εγχειρίδια τεκμηρίωσης των αναπτυσσομένων εφαρμογών και των εργαλείων διαχείρισης (</w:t>
      </w:r>
      <w:r w:rsidRPr="00E937F6">
        <w:rPr>
          <w:rFonts w:cs="Tahoma"/>
        </w:rPr>
        <w:t>system</w:t>
      </w:r>
      <w:r w:rsidRPr="00E937F6">
        <w:rPr>
          <w:rFonts w:cs="Tahoma"/>
          <w:lang w:val="el-GR"/>
        </w:rPr>
        <w:t xml:space="preserve"> </w:t>
      </w:r>
      <w:r w:rsidRPr="00E937F6">
        <w:rPr>
          <w:rFonts w:cs="Tahoma"/>
        </w:rPr>
        <w:t>manuals</w:t>
      </w:r>
      <w:r w:rsidRPr="00F6740F">
        <w:rPr>
          <w:rFonts w:cs="Tahoma"/>
          <w:lang w:val="el-GR"/>
        </w:rPr>
        <w:t>), καθώς και λεπτομερή εγχειρίδια λειτουργίας του συστήματος (</w:t>
      </w:r>
      <w:r w:rsidRPr="006B48D5">
        <w:rPr>
          <w:rFonts w:cs="Tahoma"/>
        </w:rPr>
        <w:t>operation</w:t>
      </w:r>
      <w:r w:rsidRPr="00224D00">
        <w:rPr>
          <w:rFonts w:cs="Tahoma"/>
          <w:lang w:val="el-GR"/>
        </w:rPr>
        <w:t xml:space="preserve"> </w:t>
      </w:r>
      <w:r w:rsidRPr="00224D00">
        <w:rPr>
          <w:rFonts w:cs="Tahoma"/>
        </w:rPr>
        <w:t>manuals</w:t>
      </w:r>
      <w:r w:rsidRPr="00224D00">
        <w:rPr>
          <w:rFonts w:cs="Tahoma"/>
          <w:lang w:val="el-GR"/>
        </w:rPr>
        <w:t>) και υποστήριξης των χρηστών (</w:t>
      </w:r>
      <w:r w:rsidRPr="008A50B3">
        <w:rPr>
          <w:rFonts w:cs="Tahoma"/>
        </w:rPr>
        <w:t>user</w:t>
      </w:r>
      <w:r w:rsidRPr="00791429">
        <w:rPr>
          <w:rFonts w:cs="Tahoma"/>
          <w:lang w:val="el-GR"/>
        </w:rPr>
        <w:t xml:space="preserve"> </w:t>
      </w:r>
      <w:r w:rsidRPr="00791429">
        <w:rPr>
          <w:rFonts w:cs="Tahoma"/>
        </w:rPr>
        <w:t>manuals</w:t>
      </w:r>
      <w:r w:rsidRPr="00791429">
        <w:rPr>
          <w:rFonts w:cs="Tahoma"/>
          <w:lang w:val="el-GR"/>
        </w:rPr>
        <w:t>), μεταφρασμένα στην ελληνική γλώσσα.</w:t>
      </w:r>
    </w:p>
    <w:p w14:paraId="1DC14BE7" w14:textId="77777777" w:rsidR="007722CD" w:rsidRPr="00E401A1" w:rsidRDefault="007722CD" w:rsidP="00E401A1">
      <w:pPr>
        <w:pStyle w:val="4"/>
        <w:suppressAutoHyphens w:val="0"/>
        <w:spacing w:before="120" w:after="120"/>
        <w:ind w:firstLine="0"/>
        <w:rPr>
          <w:rFonts w:cs="Tahoma"/>
          <w:lang w:val="el-GR"/>
        </w:rPr>
      </w:pPr>
      <w:bookmarkStart w:id="640" w:name="_Toc3896360"/>
      <w:bookmarkStart w:id="641" w:name="_Toc340530415"/>
      <w:bookmarkStart w:id="642" w:name="_Toc93395925"/>
      <w:bookmarkEnd w:id="640"/>
      <w:bookmarkEnd w:id="641"/>
      <w:r w:rsidRPr="00E401A1">
        <w:rPr>
          <w:rFonts w:cs="Tahoma"/>
          <w:lang w:val="el-GR"/>
        </w:rPr>
        <w:t>Τεχνικές Προδιαγραφές και Λειτουργικά Χαρακτηριστικά Εφαρμογών</w:t>
      </w:r>
      <w:bookmarkEnd w:id="642"/>
    </w:p>
    <w:p w14:paraId="1B89903F" w14:textId="77777777" w:rsidR="007722CD" w:rsidRPr="00F6740F" w:rsidRDefault="007722CD" w:rsidP="00E401A1">
      <w:pPr>
        <w:spacing w:before="120"/>
        <w:rPr>
          <w:rFonts w:cs="Tahoma"/>
          <w:lang w:val="el-GR"/>
        </w:rPr>
      </w:pPr>
      <w:r w:rsidRPr="00E937F6">
        <w:rPr>
          <w:rFonts w:cs="Tahoma"/>
          <w:lang w:val="el-GR"/>
        </w:rPr>
        <w:t>Οι ελάχιστες τεχνικές και προδιαγραφές και τα λειτουργικά χαρακτηριστικά με τα οποία πρέπει να συμμορφώνονται οι προσφερόμενες εφαρμογές περιγράφονται όπως παρακάτω:</w:t>
      </w:r>
    </w:p>
    <w:p w14:paraId="076F84A0" w14:textId="77777777" w:rsidR="007722CD" w:rsidRPr="00E401A1" w:rsidRDefault="007722CD" w:rsidP="004E653B">
      <w:pPr>
        <w:pStyle w:val="aff1"/>
        <w:numPr>
          <w:ilvl w:val="0"/>
          <w:numId w:val="84"/>
        </w:numPr>
        <w:suppressAutoHyphens w:val="0"/>
        <w:spacing w:before="120"/>
        <w:ind w:firstLine="0"/>
        <w:rPr>
          <w:rFonts w:cs="Tahoma"/>
          <w:lang w:val="el-GR"/>
        </w:rPr>
      </w:pPr>
      <w:r w:rsidRPr="00E401A1">
        <w:rPr>
          <w:rFonts w:cs="Tahoma"/>
          <w:lang w:val="el-GR"/>
        </w:rPr>
        <w:t>Για όλα τα λογισμικά του πληροφοριακού συστήματος θα πρέπει να περιγράφεται αναλυτικά η άδεια που τα συνοδεύει, με ιδιαίτερη έμφαση στις υποχρεώσεις και τις δυνατότητες που απορρέουν από την άδεια αυτή</w:t>
      </w:r>
    </w:p>
    <w:p w14:paraId="5C3FA964" w14:textId="77777777" w:rsidR="007722CD" w:rsidRPr="00E401A1" w:rsidRDefault="007722CD" w:rsidP="004E653B">
      <w:pPr>
        <w:pStyle w:val="aff1"/>
        <w:numPr>
          <w:ilvl w:val="0"/>
          <w:numId w:val="84"/>
        </w:numPr>
        <w:suppressAutoHyphens w:val="0"/>
        <w:spacing w:before="120"/>
        <w:ind w:firstLine="0"/>
        <w:rPr>
          <w:rFonts w:cs="Tahoma"/>
          <w:b/>
          <w:bCs/>
          <w:lang w:val="el-GR"/>
        </w:rPr>
      </w:pPr>
      <w:r w:rsidRPr="00E401A1">
        <w:rPr>
          <w:rFonts w:cs="Tahoma"/>
          <w:lang w:val="el-GR"/>
        </w:rPr>
        <w:t>Το σύνολο των επιμέρους υποσυστημάτων θα πρέπει να λειτουργεί τελικά, σαν ενιαίο και ομοιογενές σύστημα με ίδια αισθητική και με τυποποιημένους χειρισμούς</w:t>
      </w:r>
    </w:p>
    <w:p w14:paraId="1152552C" w14:textId="77777777" w:rsidR="007722CD" w:rsidRPr="00E401A1" w:rsidRDefault="007722CD" w:rsidP="004E653B">
      <w:pPr>
        <w:pStyle w:val="aff1"/>
        <w:numPr>
          <w:ilvl w:val="0"/>
          <w:numId w:val="84"/>
        </w:numPr>
        <w:suppressAutoHyphens w:val="0"/>
        <w:spacing w:before="120"/>
        <w:ind w:firstLine="0"/>
        <w:rPr>
          <w:rFonts w:cs="Tahoma"/>
          <w:lang w:val="el-GR"/>
        </w:rPr>
      </w:pPr>
      <w:r w:rsidRPr="00E401A1">
        <w:rPr>
          <w:rFonts w:cs="Tahoma"/>
          <w:lang w:val="el-GR"/>
        </w:rPr>
        <w:t>Το σύνολο των διαδικτυακών εφαρμογών θα λειτουργούν κατά τον ίδιο τρόπο σε όλους τους διαδεδομένους φυλλομετρητές διαδικτύου (</w:t>
      </w:r>
      <w:r w:rsidRPr="00E401A1">
        <w:rPr>
          <w:rFonts w:cs="Tahoma"/>
        </w:rPr>
        <w:t>WEB</w:t>
      </w:r>
      <w:r w:rsidRPr="00E401A1">
        <w:rPr>
          <w:rFonts w:cs="Tahoma"/>
          <w:lang w:val="el-GR"/>
        </w:rPr>
        <w:t xml:space="preserve"> </w:t>
      </w:r>
      <w:r w:rsidRPr="00E401A1">
        <w:rPr>
          <w:rFonts w:cs="Tahoma"/>
        </w:rPr>
        <w:t>Browsers</w:t>
      </w:r>
      <w:r w:rsidRPr="00E401A1">
        <w:rPr>
          <w:rFonts w:cs="Tahoma"/>
          <w:lang w:val="el-GR"/>
        </w:rPr>
        <w:t>)</w:t>
      </w:r>
    </w:p>
    <w:p w14:paraId="1E9A256B" w14:textId="77777777" w:rsidR="007722CD" w:rsidRPr="00E401A1" w:rsidRDefault="007722CD" w:rsidP="004E653B">
      <w:pPr>
        <w:pStyle w:val="aff1"/>
        <w:numPr>
          <w:ilvl w:val="0"/>
          <w:numId w:val="84"/>
        </w:numPr>
        <w:suppressAutoHyphens w:val="0"/>
        <w:spacing w:before="120"/>
        <w:ind w:firstLine="0"/>
        <w:rPr>
          <w:rFonts w:cs="Tahoma"/>
          <w:lang w:val="el-GR"/>
        </w:rPr>
      </w:pPr>
      <w:r w:rsidRPr="00E401A1">
        <w:rPr>
          <w:rFonts w:cs="Tahoma"/>
          <w:lang w:val="el-GR"/>
        </w:rPr>
        <w:t xml:space="preserve">Το προσφερόμενο σύστημα πρέπει να είναι απόλυτα συμβατό, με το υφιστάμενο σύστημα και λογισμικό της ΓΥΣ (π.χ. </w:t>
      </w:r>
      <w:r w:rsidRPr="00E401A1">
        <w:rPr>
          <w:rFonts w:cs="Tahoma"/>
          <w:lang w:val="en-US"/>
        </w:rPr>
        <w:t>ArcGIS</w:t>
      </w:r>
      <w:r w:rsidRPr="00E401A1">
        <w:rPr>
          <w:rFonts w:cs="Tahoma"/>
          <w:lang w:val="el-GR"/>
        </w:rPr>
        <w:t xml:space="preserve">, </w:t>
      </w:r>
      <w:r w:rsidRPr="00E401A1">
        <w:rPr>
          <w:rFonts w:cs="Tahoma"/>
          <w:lang w:val="en-US"/>
        </w:rPr>
        <w:t>windows</w:t>
      </w:r>
      <w:r w:rsidRPr="00E401A1">
        <w:rPr>
          <w:rFonts w:cs="Tahoma"/>
          <w:lang w:val="el-GR"/>
        </w:rPr>
        <w:t xml:space="preserve"> κλπ). Οι υποψήφιοι ανάδοχοι θα αναλύσουν στην τεχνική τους πρόταση τον βαθμό συμβατότητας των </w:t>
      </w:r>
      <w:r w:rsidRPr="00E401A1">
        <w:rPr>
          <w:rFonts w:cs="Tahoma"/>
          <w:lang w:val="el-GR"/>
        </w:rPr>
        <w:lastRenderedPageBreak/>
        <w:t>προτεινομένων, από αυτούς, λογισμικών και εφαρμογών για το συγκεκριμένο έργο, ως προς τις λειτουργίες, τη διαχείριση και επεξεργασία των δεδομένων κτλ.</w:t>
      </w:r>
    </w:p>
    <w:p w14:paraId="1A9A48B3" w14:textId="77777777" w:rsidR="007722CD" w:rsidRPr="00E401A1" w:rsidRDefault="007722CD" w:rsidP="004E653B">
      <w:pPr>
        <w:pStyle w:val="aff1"/>
        <w:numPr>
          <w:ilvl w:val="0"/>
          <w:numId w:val="84"/>
        </w:numPr>
        <w:suppressAutoHyphens w:val="0"/>
        <w:spacing w:before="120"/>
        <w:ind w:firstLine="0"/>
        <w:rPr>
          <w:rFonts w:cs="Tahoma"/>
          <w:lang w:val="el-GR"/>
        </w:rPr>
      </w:pPr>
      <w:r w:rsidRPr="00E401A1">
        <w:rPr>
          <w:rFonts w:cs="Tahoma"/>
          <w:lang w:val="el-GR"/>
        </w:rPr>
        <w:t xml:space="preserve">Όλες οι υπηρεσίες διάχυσης θα ακολουθούν τα αντίστοιχα πρότυπα του </w:t>
      </w:r>
      <w:r w:rsidRPr="00E401A1">
        <w:rPr>
          <w:rFonts w:cs="Tahoma"/>
        </w:rPr>
        <w:t>Open</w:t>
      </w:r>
      <w:r w:rsidRPr="00E401A1">
        <w:rPr>
          <w:rFonts w:cs="Tahoma"/>
          <w:lang w:val="el-GR"/>
        </w:rPr>
        <w:t xml:space="preserve"> </w:t>
      </w:r>
      <w:r w:rsidRPr="00E401A1">
        <w:rPr>
          <w:rFonts w:cs="Tahoma"/>
        </w:rPr>
        <w:t>Geospatial</w:t>
      </w:r>
      <w:r w:rsidRPr="00E401A1">
        <w:rPr>
          <w:rFonts w:cs="Tahoma"/>
          <w:lang w:val="el-GR"/>
        </w:rPr>
        <w:t xml:space="preserve"> </w:t>
      </w:r>
      <w:r w:rsidRPr="00E401A1">
        <w:rPr>
          <w:rFonts w:cs="Tahoma"/>
        </w:rPr>
        <w:t>Consortium</w:t>
      </w:r>
      <w:r w:rsidRPr="00E401A1">
        <w:rPr>
          <w:rFonts w:cs="Tahoma"/>
          <w:lang w:val="el-GR"/>
        </w:rPr>
        <w:t xml:space="preserve"> (</w:t>
      </w:r>
      <w:r w:rsidRPr="00E401A1">
        <w:rPr>
          <w:rFonts w:cs="Tahoma"/>
        </w:rPr>
        <w:t>WMS</w:t>
      </w:r>
      <w:r w:rsidRPr="00E401A1">
        <w:rPr>
          <w:rFonts w:cs="Tahoma"/>
          <w:lang w:val="el-GR"/>
        </w:rPr>
        <w:t>,</w:t>
      </w:r>
      <w:r w:rsidRPr="00E401A1">
        <w:rPr>
          <w:rFonts w:cs="Tahoma"/>
        </w:rPr>
        <w:t>WFS</w:t>
      </w:r>
      <w:r w:rsidRPr="00E401A1">
        <w:rPr>
          <w:rFonts w:cs="Tahoma"/>
          <w:lang w:val="el-GR"/>
        </w:rPr>
        <w:t>,</w:t>
      </w:r>
      <w:r w:rsidRPr="00E401A1">
        <w:rPr>
          <w:rFonts w:cs="Tahoma"/>
        </w:rPr>
        <w:t>WCS</w:t>
      </w:r>
      <w:r w:rsidRPr="00E401A1">
        <w:rPr>
          <w:rFonts w:cs="Tahoma"/>
          <w:lang w:val="el-GR"/>
        </w:rPr>
        <w:t>,</w:t>
      </w:r>
      <w:r w:rsidRPr="00E401A1">
        <w:rPr>
          <w:rFonts w:cs="Tahoma"/>
          <w:lang w:val="en-US"/>
        </w:rPr>
        <w:t>CSW</w:t>
      </w:r>
      <w:r w:rsidRPr="00E401A1">
        <w:rPr>
          <w:rFonts w:cs="Tahoma"/>
          <w:lang w:val="el-GR"/>
        </w:rPr>
        <w:t xml:space="preserve">), καθώς και ταυποστηριζόμενα </w:t>
      </w:r>
      <w:r w:rsidRPr="00E401A1">
        <w:rPr>
          <w:rFonts w:cs="Tahoma"/>
          <w:lang w:val="en-US"/>
        </w:rPr>
        <w:t>RESTServices</w:t>
      </w:r>
      <w:r w:rsidRPr="00E401A1">
        <w:rPr>
          <w:rFonts w:cs="Tahoma"/>
          <w:lang w:val="el-GR"/>
        </w:rPr>
        <w:t xml:space="preserve">της </w:t>
      </w:r>
      <w:r w:rsidRPr="00E401A1">
        <w:rPr>
          <w:rFonts w:cs="Tahoma"/>
          <w:lang w:val="en-US"/>
        </w:rPr>
        <w:t>ESRI</w:t>
      </w:r>
      <w:r w:rsidRPr="00E401A1">
        <w:rPr>
          <w:rFonts w:cs="Tahoma"/>
          <w:lang w:val="el-GR"/>
        </w:rPr>
        <w:t xml:space="preserve"> (</w:t>
      </w:r>
      <w:r w:rsidRPr="00E401A1">
        <w:rPr>
          <w:rFonts w:cs="Tahoma"/>
          <w:lang w:val="en-US"/>
        </w:rPr>
        <w:t>mapservices</w:t>
      </w:r>
      <w:r w:rsidRPr="00E401A1">
        <w:rPr>
          <w:rFonts w:cs="Tahoma"/>
          <w:lang w:val="el-GR"/>
        </w:rPr>
        <w:t xml:space="preserve">, </w:t>
      </w:r>
      <w:r w:rsidRPr="00E401A1">
        <w:rPr>
          <w:rFonts w:cs="Tahoma"/>
          <w:lang w:val="en-US"/>
        </w:rPr>
        <w:t>featureservices</w:t>
      </w:r>
      <w:r w:rsidRPr="00E401A1">
        <w:rPr>
          <w:rFonts w:cs="Tahoma"/>
          <w:lang w:val="el-GR"/>
        </w:rPr>
        <w:t xml:space="preserve"> κλπ).</w:t>
      </w:r>
    </w:p>
    <w:p w14:paraId="2BE3B1CD" w14:textId="77777777" w:rsidR="007722CD" w:rsidRPr="00E401A1" w:rsidRDefault="007722CD" w:rsidP="004E653B">
      <w:pPr>
        <w:pStyle w:val="aff1"/>
        <w:numPr>
          <w:ilvl w:val="0"/>
          <w:numId w:val="84"/>
        </w:numPr>
        <w:suppressAutoHyphens w:val="0"/>
        <w:spacing w:before="120"/>
        <w:ind w:firstLine="0"/>
        <w:rPr>
          <w:rFonts w:cs="Tahoma"/>
          <w:lang w:val="el-GR"/>
        </w:rPr>
      </w:pPr>
      <w:r w:rsidRPr="00E401A1">
        <w:rPr>
          <w:rFonts w:cs="Tahoma"/>
          <w:lang w:val="el-GR"/>
        </w:rPr>
        <w:t>Η τεχνική υποστήριξη θα παρέχεται άμεσα, εντός 24 ωρών από την κλήση, για οποιοδήποτε από τα επιμέρους υποσυστήματα που συνθέτουν το πληροφοριακό σύστημα.</w:t>
      </w:r>
    </w:p>
    <w:p w14:paraId="5928D6D8" w14:textId="77777777" w:rsidR="007722CD" w:rsidRPr="00E937F6" w:rsidRDefault="007722CD" w:rsidP="00E401A1">
      <w:pPr>
        <w:pStyle w:val="30"/>
        <w:keepLines/>
        <w:suppressAutoHyphens w:val="0"/>
        <w:spacing w:before="120" w:after="120"/>
        <w:ind w:firstLine="0"/>
        <w:rPr>
          <w:rFonts w:cs="Tahoma"/>
          <w:szCs w:val="22"/>
          <w:lang w:val="el-GR"/>
        </w:rPr>
      </w:pPr>
      <w:bookmarkStart w:id="643" w:name="_Toc3896361"/>
      <w:bookmarkStart w:id="644" w:name="_Toc55977286"/>
      <w:bookmarkStart w:id="645" w:name="_Ref59021500"/>
      <w:bookmarkStart w:id="646" w:name="_Ref60147721"/>
      <w:bookmarkStart w:id="647" w:name="_Ref60147874"/>
      <w:bookmarkStart w:id="648" w:name="_Toc93395926"/>
      <w:bookmarkEnd w:id="643"/>
      <w:r w:rsidRPr="00E937F6">
        <w:rPr>
          <w:rFonts w:cs="Tahoma"/>
          <w:szCs w:val="22"/>
          <w:lang w:val="el-GR"/>
        </w:rPr>
        <w:t>Λειτουργική Ενότητα «Υπηρεσία Γεω-ευρετηρίου»</w:t>
      </w:r>
      <w:bookmarkEnd w:id="644"/>
      <w:bookmarkEnd w:id="645"/>
      <w:bookmarkEnd w:id="646"/>
      <w:bookmarkEnd w:id="647"/>
      <w:bookmarkEnd w:id="648"/>
    </w:p>
    <w:p w14:paraId="0EC7005A" w14:textId="77777777" w:rsidR="007722CD" w:rsidRPr="00791429" w:rsidRDefault="007722CD" w:rsidP="00E401A1">
      <w:pPr>
        <w:spacing w:before="120"/>
        <w:rPr>
          <w:rFonts w:cs="Tahoma"/>
          <w:lang w:val="el-GR"/>
        </w:rPr>
      </w:pPr>
      <w:r w:rsidRPr="00E937F6">
        <w:rPr>
          <w:rFonts w:cs="Tahoma"/>
          <w:lang w:val="el-GR"/>
        </w:rPr>
        <w:t>Ο σκοπός της λειτουργικής ενότητας είναι να περιγράψει τα κύρια χαρακτηριστικά της υπηρεσίας του Γεω-ευρετηρίου που θα αναπ</w:t>
      </w:r>
      <w:r w:rsidRPr="00F6740F">
        <w:rPr>
          <w:rFonts w:cs="Tahoma"/>
          <w:lang w:val="el-GR"/>
        </w:rPr>
        <w:t>τυχθεί στο πλαίσιο υλοποίησης του Έργου. Το Γεω-ευρετήριο είναι η εφαρμογή με την οποία ο πολίτης-πελάτης θα μπορεί να εντοπίζει τα διαθέσιμα ΓΥ που παράγει και διαθέτει η ΓΥΣ. Το Γεω-ευρετήριο θα πρέπει να συνδέεται με τις λοιπές εφαρμογές (</w:t>
      </w:r>
      <w:r w:rsidRPr="006B48D5">
        <w:rPr>
          <w:rFonts w:cs="Tahoma"/>
        </w:rPr>
        <w:t>E</w:t>
      </w:r>
      <w:r w:rsidRPr="00224D00">
        <w:rPr>
          <w:rFonts w:cs="Tahoma"/>
          <w:lang w:val="el-GR"/>
        </w:rPr>
        <w:t>-</w:t>
      </w:r>
      <w:r w:rsidRPr="00224D00">
        <w:rPr>
          <w:rFonts w:cs="Tahoma"/>
        </w:rPr>
        <w:t>Shop</w:t>
      </w:r>
      <w:r w:rsidRPr="00224D00">
        <w:rPr>
          <w:rFonts w:cs="Tahoma"/>
          <w:lang w:val="el-GR"/>
        </w:rPr>
        <w:t xml:space="preserve">, </w:t>
      </w:r>
      <w:r w:rsidRPr="00224D00">
        <w:rPr>
          <w:rFonts w:cs="Tahoma"/>
        </w:rPr>
        <w:t>ERP</w:t>
      </w:r>
      <w:r w:rsidRPr="00224D00">
        <w:rPr>
          <w:rFonts w:cs="Tahoma"/>
          <w:lang w:val="el-GR"/>
        </w:rPr>
        <w:t xml:space="preserve">), </w:t>
      </w:r>
      <w:r w:rsidRPr="008A50B3">
        <w:rPr>
          <w:rFonts w:cs="Tahoma"/>
          <w:lang w:val="el-GR"/>
        </w:rPr>
        <w:t>προκειμένου να δίνεται η δυνατότητα της πραγματοποίησης μιας ηλεκτρονικής παραγγ</w:t>
      </w:r>
      <w:r w:rsidRPr="00791429">
        <w:rPr>
          <w:rFonts w:cs="Tahoma"/>
          <w:lang w:val="el-GR"/>
        </w:rPr>
        <w:t>ελίας στον πολίτη.</w:t>
      </w:r>
    </w:p>
    <w:p w14:paraId="0365350C" w14:textId="77777777" w:rsidR="007722CD" w:rsidRPr="00791429" w:rsidRDefault="007722CD" w:rsidP="00E401A1">
      <w:pPr>
        <w:spacing w:before="120"/>
        <w:rPr>
          <w:rFonts w:cs="Tahoma"/>
          <w:lang w:val="el-GR"/>
        </w:rPr>
      </w:pPr>
      <w:r w:rsidRPr="00791429">
        <w:rPr>
          <w:rFonts w:cs="Tahoma"/>
          <w:lang w:val="el-GR"/>
        </w:rPr>
        <w:t xml:space="preserve"> Το νέο Γεω-ευρετήριο θα πρέπει να σχεδιαστεί με τέτοιο τρόπο ώστε να είναι δυνατή η διάχυση των ψηφιακών δεδομένων που θα προκύψουν στα πλαίσια του Έργου προ τους πολίτες. Θα πρέπει να είναι </w:t>
      </w:r>
      <w:r w:rsidRPr="00791429">
        <w:rPr>
          <w:rFonts w:cs="Tahoma"/>
          <w:lang w:val="en-US"/>
        </w:rPr>
        <w:t>ServiceOriented</w:t>
      </w:r>
      <w:r w:rsidRPr="00791429">
        <w:rPr>
          <w:rFonts w:cs="Tahoma"/>
          <w:lang w:val="el-GR"/>
        </w:rPr>
        <w:t xml:space="preserve"> η αρχιτεκτονική υλοποίησής του προκειμένου να εξασφαλίζεται η εύκολη ενσωμάτωση και επικαιροποίηση τόσο δεδομένων τύπου </w:t>
      </w:r>
      <w:r w:rsidRPr="00791429">
        <w:rPr>
          <w:rFonts w:cs="Tahoma"/>
          <w:lang w:val="en-US"/>
        </w:rPr>
        <w:t>raster</w:t>
      </w:r>
      <w:r w:rsidRPr="00791429">
        <w:rPr>
          <w:rFonts w:cs="Tahoma"/>
          <w:lang w:val="el-GR"/>
        </w:rPr>
        <w:t xml:space="preserve">(π.χ. Α/Φ, δορυφορικές εικόνες, χάρτες κλπ) όσο και δεδομένων τύπου </w:t>
      </w:r>
      <w:r w:rsidRPr="00791429">
        <w:rPr>
          <w:rFonts w:cs="Tahoma"/>
        </w:rPr>
        <w:t>vector</w:t>
      </w:r>
      <w:r w:rsidRPr="00791429">
        <w:rPr>
          <w:rFonts w:cs="Tahoma"/>
          <w:lang w:val="el-GR"/>
        </w:rPr>
        <w:t xml:space="preserve"> (π.χ. τριγωνομετρικά σημεία, χωροσταθμικές αφετηρίες κλπ). Ο αρχικός σχεδιασμός και υλοποίηση του Γεω-ευρετηρίου, με δεδομένο το φυσικό διαχωρισμό μεταξύ </w:t>
      </w:r>
      <w:r w:rsidRPr="00791429">
        <w:rPr>
          <w:rFonts w:cs="Tahoma"/>
        </w:rPr>
        <w:t>front</w:t>
      </w:r>
      <w:r w:rsidRPr="00791429">
        <w:rPr>
          <w:rFonts w:cs="Tahoma"/>
          <w:lang w:val="el-GR"/>
        </w:rPr>
        <w:t>-</w:t>
      </w:r>
      <w:r w:rsidRPr="00791429">
        <w:rPr>
          <w:rFonts w:cs="Tahoma"/>
        </w:rPr>
        <w:t>end</w:t>
      </w:r>
      <w:r w:rsidRPr="00791429">
        <w:rPr>
          <w:rFonts w:cs="Tahoma"/>
          <w:lang w:val="el-GR"/>
        </w:rPr>
        <w:t xml:space="preserve"> και </w:t>
      </w:r>
      <w:r w:rsidRPr="00791429">
        <w:rPr>
          <w:rFonts w:cs="Tahoma"/>
        </w:rPr>
        <w:t>back</w:t>
      </w:r>
      <w:r w:rsidRPr="00791429">
        <w:rPr>
          <w:rFonts w:cs="Tahoma"/>
          <w:lang w:val="el-GR"/>
        </w:rPr>
        <w:t>-</w:t>
      </w:r>
      <w:r w:rsidRPr="00791429">
        <w:rPr>
          <w:rFonts w:cs="Tahoma"/>
        </w:rPr>
        <w:t>end</w:t>
      </w:r>
      <w:r w:rsidRPr="00791429">
        <w:rPr>
          <w:rFonts w:cs="Tahoma"/>
          <w:lang w:val="el-GR"/>
        </w:rPr>
        <w:t xml:space="preserve">, θα πραγματοποιηθεί στο </w:t>
      </w:r>
      <w:r w:rsidRPr="00791429">
        <w:rPr>
          <w:rFonts w:cs="Tahoma"/>
        </w:rPr>
        <w:t>back</w:t>
      </w:r>
      <w:r w:rsidRPr="00791429">
        <w:rPr>
          <w:rFonts w:cs="Tahoma"/>
          <w:lang w:val="el-GR"/>
        </w:rPr>
        <w:t>-</w:t>
      </w:r>
      <w:r w:rsidRPr="00791429">
        <w:rPr>
          <w:rFonts w:cs="Tahoma"/>
        </w:rPr>
        <w:t>end</w:t>
      </w:r>
      <w:r w:rsidRPr="00791429">
        <w:rPr>
          <w:rFonts w:cs="Tahoma"/>
          <w:lang w:val="el-GR"/>
        </w:rPr>
        <w:t xml:space="preserve"> όπου και θα εξακολουθήσει να υφίσταται μετά την ολοκλήρωσή του για την εκτέλεση δοκιμών και ανάπτυξης, τόσο από τον Ανάδοχο κατά τη διάρκεια του Έργου όσο και από τη ΓΥΣ μετά την ολοκλήρωση του Έργου. Αντίγραφο του Γεω-ευρετηρίου θα μεταφερθεί στο </w:t>
      </w:r>
      <w:r w:rsidRPr="00791429">
        <w:rPr>
          <w:rFonts w:cs="Tahoma"/>
        </w:rPr>
        <w:t>front</w:t>
      </w:r>
      <w:r w:rsidRPr="00791429">
        <w:rPr>
          <w:rFonts w:cs="Tahoma"/>
          <w:lang w:val="el-GR"/>
        </w:rPr>
        <w:t>-</w:t>
      </w:r>
      <w:r w:rsidRPr="00791429">
        <w:rPr>
          <w:rFonts w:cs="Tahoma"/>
        </w:rPr>
        <w:t>end</w:t>
      </w:r>
      <w:r w:rsidRPr="00791429">
        <w:rPr>
          <w:rFonts w:cs="Tahoma"/>
          <w:lang w:val="el-GR"/>
        </w:rPr>
        <w:t>, όπου ο Ανάδοχος θα μεριμνήσει για την πλήρη διασύνδεση, την ομαλή λειτουργία και τη διαλειτουργικότητα του με τις λοιπές εφαρμογές (</w:t>
      </w:r>
      <w:r w:rsidRPr="00791429">
        <w:rPr>
          <w:rFonts w:cs="Tahoma"/>
        </w:rPr>
        <w:t>e</w:t>
      </w:r>
      <w:r w:rsidRPr="00791429">
        <w:rPr>
          <w:rFonts w:cs="Tahoma"/>
          <w:lang w:val="el-GR"/>
        </w:rPr>
        <w:t>-</w:t>
      </w:r>
      <w:r w:rsidRPr="00791429">
        <w:rPr>
          <w:rFonts w:cs="Tahoma"/>
        </w:rPr>
        <w:t>shop</w:t>
      </w:r>
      <w:r w:rsidRPr="00791429">
        <w:rPr>
          <w:rFonts w:cs="Tahoma"/>
          <w:lang w:val="el-GR"/>
        </w:rPr>
        <w:t xml:space="preserve">, </w:t>
      </w:r>
      <w:r w:rsidRPr="00791429">
        <w:rPr>
          <w:rFonts w:cs="Tahoma"/>
        </w:rPr>
        <w:t>ERP</w:t>
      </w:r>
      <w:r w:rsidRPr="00791429">
        <w:rPr>
          <w:rFonts w:cs="Tahoma"/>
          <w:lang w:val="el-GR"/>
        </w:rPr>
        <w:t xml:space="preserve">). </w:t>
      </w:r>
    </w:p>
    <w:p w14:paraId="5CB0B140" w14:textId="77777777" w:rsidR="007722CD" w:rsidRPr="00E401A1" w:rsidRDefault="007722CD" w:rsidP="00E401A1">
      <w:pPr>
        <w:pStyle w:val="Default"/>
        <w:spacing w:before="120" w:after="120"/>
        <w:jc w:val="both"/>
        <w:rPr>
          <w:rFonts w:ascii="Tahoma" w:hAnsi="Tahoma" w:cs="Tahoma"/>
        </w:rPr>
      </w:pPr>
      <w:r w:rsidRPr="00E401A1">
        <w:rPr>
          <w:rFonts w:ascii="Tahoma" w:hAnsi="Tahoma" w:cs="Tahoma"/>
        </w:rPr>
        <w:t xml:space="preserve">Η διεπαφή που θα σχεδιαστεί θα πρέπει να είναι εύκολη στην χρήση καθώς και πλήρης σε ότι αφορά τα εργαλεία που θα προσφέρει στον τελικό χρήστη. Συγκεκριμένα, με γνώμονα την εξυπηρέτηση του πολίτη θα πρέπει να γίνεται η επιλογή του ΓΥ εύκολα αλλά και με ακρίβεια με τη βοήθεια των κατάλληλων κριτηρίων αναζήτησης. Θα πρέπει να υπάρχει δυνατότητα χρήσης της υπηρεσίας του Γεω-ευρετηρίου χωρίς επιπρόσθετων Plug-Ins και να υπάρχει αυτόματη προσαρμογή της διεπαφής σε διαφορετικές αναλύσεις οθόνης. Η εφαρμογή του Γεω-ευρετηρίου θα πρέπει να αναπτυχθεί ώστε να παρέχεται πρόσβαση και μέσω κινητών τηλεφώνων (mobile). </w:t>
      </w:r>
    </w:p>
    <w:p w14:paraId="018CBE51" w14:textId="77777777" w:rsidR="007722CD" w:rsidRPr="00791429" w:rsidRDefault="007722CD" w:rsidP="00E401A1">
      <w:pPr>
        <w:spacing w:before="120"/>
        <w:rPr>
          <w:rFonts w:cs="Tahoma"/>
          <w:lang w:val="el-GR"/>
        </w:rPr>
      </w:pPr>
      <w:r w:rsidRPr="00E937F6">
        <w:rPr>
          <w:rFonts w:cs="Tahoma"/>
          <w:lang w:val="el-GR"/>
        </w:rPr>
        <w:t>Το περιβάλλον της διεπαφής του Γεω-ευρετηρίου (</w:t>
      </w:r>
      <w:r w:rsidRPr="00E937F6">
        <w:rPr>
          <w:rFonts w:cs="Tahoma"/>
        </w:rPr>
        <w:t>Graphical</w:t>
      </w:r>
      <w:r w:rsidRPr="00E937F6">
        <w:rPr>
          <w:rFonts w:cs="Tahoma"/>
          <w:lang w:val="el-GR"/>
        </w:rPr>
        <w:t xml:space="preserve"> </w:t>
      </w:r>
      <w:r w:rsidRPr="00F6740F">
        <w:rPr>
          <w:rFonts w:cs="Tahoma"/>
        </w:rPr>
        <w:t>User</w:t>
      </w:r>
      <w:r w:rsidRPr="006B48D5">
        <w:rPr>
          <w:rFonts w:cs="Tahoma"/>
          <w:lang w:val="el-GR"/>
        </w:rPr>
        <w:t xml:space="preserve"> </w:t>
      </w:r>
      <w:r w:rsidRPr="00224D00">
        <w:rPr>
          <w:rFonts w:cs="Tahoma"/>
        </w:rPr>
        <w:t>Interface</w:t>
      </w:r>
      <w:r w:rsidRPr="00224D00">
        <w:rPr>
          <w:rFonts w:cs="Tahoma"/>
          <w:lang w:val="el-GR"/>
        </w:rPr>
        <w:t xml:space="preserve"> -  </w:t>
      </w:r>
      <w:r w:rsidRPr="00224D00">
        <w:rPr>
          <w:rFonts w:cs="Tahoma"/>
        </w:rPr>
        <w:t>GUI</w:t>
      </w:r>
      <w:r w:rsidRPr="00224D00">
        <w:rPr>
          <w:rFonts w:cs="Tahoma"/>
          <w:lang w:val="el-GR"/>
        </w:rPr>
        <w:t>) θα περιλαμβάνει την περιοχή διαχείρισης/πληροφόρησης, την περιοχή του χάρτη που θα καταλαμβάνει το μεγαλύτερο μέρος της οθόνης του χρήστη, καθώς και την περιοχή των αναζητήσεων και αποτελεσμάτων. Ο Ανάδοχος θα πρέπει να συμπεριλάβ</w:t>
      </w:r>
      <w:r w:rsidRPr="008A50B3">
        <w:rPr>
          <w:rFonts w:cs="Tahoma"/>
          <w:lang w:val="el-GR"/>
        </w:rPr>
        <w:t>ει στη Μελέτη Εφαρμογής που θα υποβάλλει ενδεικτικά στιγμιότυπα των παραθύρων (</w:t>
      </w:r>
      <w:r w:rsidRPr="00791429">
        <w:rPr>
          <w:rFonts w:cs="Tahoma"/>
        </w:rPr>
        <w:t>dummy</w:t>
      </w:r>
      <w:r w:rsidRPr="00791429">
        <w:rPr>
          <w:rFonts w:cs="Tahoma"/>
          <w:lang w:val="el-GR"/>
        </w:rPr>
        <w:t xml:space="preserve"> </w:t>
      </w:r>
      <w:r w:rsidRPr="00791429">
        <w:rPr>
          <w:rFonts w:cs="Tahoma"/>
        </w:rPr>
        <w:t>screenshots</w:t>
      </w:r>
      <w:r w:rsidRPr="00791429">
        <w:rPr>
          <w:rFonts w:cs="Tahoma"/>
          <w:lang w:val="el-GR"/>
        </w:rPr>
        <w:t>) του γραφικού περιβάλλοντος της διεπαφής (</w:t>
      </w:r>
      <w:r w:rsidRPr="00791429">
        <w:rPr>
          <w:rFonts w:cs="Tahoma"/>
        </w:rPr>
        <w:t>GUI</w:t>
      </w:r>
      <w:r w:rsidRPr="00791429">
        <w:rPr>
          <w:rFonts w:cs="Tahoma"/>
          <w:lang w:val="el-GR"/>
        </w:rPr>
        <w:t>) του Γεω-ευρετηρίου που πρόκειται να σχεδιάσει και να υλοποιήσει. Εν γένει, η υπηρεσία Γεω-ευρετηρίου θα παρέχει τις παρακάτω πληροφορίες/δυνατότητες:</w:t>
      </w:r>
    </w:p>
    <w:p w14:paraId="0F6DE9A5" w14:textId="77777777" w:rsidR="007722CD" w:rsidRPr="00E401A1" w:rsidRDefault="007722CD" w:rsidP="004E653B">
      <w:pPr>
        <w:pStyle w:val="aff1"/>
        <w:numPr>
          <w:ilvl w:val="0"/>
          <w:numId w:val="67"/>
        </w:numPr>
        <w:suppressAutoHyphens w:val="0"/>
        <w:spacing w:before="120"/>
        <w:ind w:firstLine="0"/>
        <w:rPr>
          <w:rFonts w:cs="Tahoma"/>
          <w:lang w:val="el-GR"/>
        </w:rPr>
      </w:pPr>
      <w:bookmarkStart w:id="649" w:name="_Toc339873107"/>
      <w:r w:rsidRPr="00E401A1">
        <w:rPr>
          <w:rFonts w:cs="Tahoma"/>
          <w:b/>
          <w:lang w:val="el-GR"/>
        </w:rPr>
        <w:lastRenderedPageBreak/>
        <w:t>Περιοχή Διαχείρισης/</w:t>
      </w:r>
      <w:bookmarkEnd w:id="649"/>
      <w:r w:rsidRPr="00E401A1">
        <w:rPr>
          <w:rFonts w:cs="Tahoma"/>
          <w:b/>
          <w:lang w:val="el-GR"/>
        </w:rPr>
        <w:t xml:space="preserve">Πληροφόρησης. </w:t>
      </w:r>
      <w:r w:rsidRPr="00E401A1">
        <w:rPr>
          <w:rFonts w:cs="Tahoma"/>
          <w:lang w:val="el-GR"/>
        </w:rPr>
        <w:t>Η περιοχή διαχείρισης/πληροφόρησης της υπηρεσίας του Γεω-ευρετηρίου θα περιλαμβάνει κατ΄ ελάχιστο τα εξής:</w:t>
      </w:r>
    </w:p>
    <w:p w14:paraId="06A9059C" w14:textId="77777777" w:rsidR="007722CD" w:rsidRPr="00E401A1" w:rsidRDefault="007722CD" w:rsidP="004E653B">
      <w:pPr>
        <w:pStyle w:val="aff1"/>
        <w:numPr>
          <w:ilvl w:val="0"/>
          <w:numId w:val="93"/>
        </w:numPr>
        <w:suppressAutoHyphens w:val="0"/>
        <w:spacing w:before="120"/>
        <w:ind w:firstLine="0"/>
        <w:rPr>
          <w:rFonts w:cs="Tahoma"/>
          <w:lang w:val="el-GR"/>
        </w:rPr>
      </w:pPr>
      <w:r w:rsidRPr="00E401A1">
        <w:rPr>
          <w:rFonts w:cs="Tahoma"/>
          <w:lang w:val="el-GR"/>
        </w:rPr>
        <w:t>Ενημερωτικά στοιχεία (π.χ. τίτλο εφαρμογής, λογότυπο κ.α.),</w:t>
      </w:r>
    </w:p>
    <w:p w14:paraId="1D48E629" w14:textId="77777777" w:rsidR="007722CD" w:rsidRPr="00E401A1" w:rsidRDefault="007722CD" w:rsidP="004E653B">
      <w:pPr>
        <w:pStyle w:val="aff1"/>
        <w:numPr>
          <w:ilvl w:val="0"/>
          <w:numId w:val="93"/>
        </w:numPr>
        <w:suppressAutoHyphens w:val="0"/>
        <w:spacing w:before="120"/>
        <w:ind w:firstLine="0"/>
        <w:rPr>
          <w:rFonts w:cs="Tahoma"/>
          <w:lang w:val="el-GR"/>
        </w:rPr>
      </w:pPr>
      <w:r w:rsidRPr="00E401A1">
        <w:rPr>
          <w:rFonts w:cs="Tahoma"/>
          <w:lang w:val="el-GR"/>
        </w:rPr>
        <w:t>Κουμπιά/συνδέσεις για την διαχείριση συνολικά της υπηρεσίας του Γεω-ευρετηρίου καθώς και για την ανεύρεση των οδηγιών χρήσης.</w:t>
      </w:r>
    </w:p>
    <w:p w14:paraId="10B282BC" w14:textId="77777777" w:rsidR="007722CD" w:rsidRPr="00E401A1" w:rsidRDefault="007722CD" w:rsidP="00E401A1">
      <w:pPr>
        <w:pStyle w:val="aff1"/>
        <w:spacing w:before="120"/>
        <w:ind w:left="1080"/>
        <w:rPr>
          <w:rFonts w:cs="Tahoma"/>
          <w:lang w:val="el-GR"/>
        </w:rPr>
      </w:pPr>
    </w:p>
    <w:p w14:paraId="2B4E1B3C" w14:textId="77777777" w:rsidR="007722CD" w:rsidRPr="00E401A1" w:rsidRDefault="007722CD" w:rsidP="004E653B">
      <w:pPr>
        <w:pStyle w:val="aff1"/>
        <w:numPr>
          <w:ilvl w:val="0"/>
          <w:numId w:val="67"/>
        </w:numPr>
        <w:suppressAutoHyphens w:val="0"/>
        <w:spacing w:before="120"/>
        <w:ind w:firstLine="0"/>
        <w:rPr>
          <w:rFonts w:cs="Tahoma"/>
          <w:lang w:val="el-GR"/>
        </w:rPr>
      </w:pPr>
      <w:bookmarkStart w:id="650" w:name="_Toc339873108"/>
      <w:r w:rsidRPr="00E401A1">
        <w:rPr>
          <w:rFonts w:cs="Tahoma"/>
          <w:b/>
          <w:lang w:val="el-GR"/>
        </w:rPr>
        <w:t>Περιοχή Χάρτη</w:t>
      </w:r>
      <w:bookmarkEnd w:id="650"/>
      <w:r w:rsidRPr="00E401A1">
        <w:rPr>
          <w:rFonts w:cs="Tahoma"/>
          <w:lang w:val="el-GR"/>
        </w:rPr>
        <w:t>. Η περιοχή του χάρτη της υπηρεσίας του Γεω-ευρετηρίου θα περιλαμβάνει ενδεικτικά τα εξής:</w:t>
      </w:r>
    </w:p>
    <w:p w14:paraId="6E77A014" w14:textId="77777777" w:rsidR="007722CD" w:rsidRPr="00E401A1" w:rsidRDefault="007722CD" w:rsidP="004E653B">
      <w:pPr>
        <w:pStyle w:val="aff1"/>
        <w:numPr>
          <w:ilvl w:val="0"/>
          <w:numId w:val="94"/>
        </w:numPr>
        <w:suppressAutoHyphens w:val="0"/>
        <w:spacing w:before="120"/>
        <w:ind w:firstLine="0"/>
        <w:rPr>
          <w:rFonts w:cs="Tahoma"/>
          <w:lang w:val="el-GR"/>
        </w:rPr>
      </w:pPr>
      <w:r w:rsidRPr="00E401A1">
        <w:rPr>
          <w:rFonts w:cs="Tahoma"/>
          <w:lang w:val="el-GR"/>
        </w:rPr>
        <w:t>Τα βασικά εργαλεία διαχείρισης του χάρτη.</w:t>
      </w:r>
    </w:p>
    <w:p w14:paraId="7E450833" w14:textId="77777777" w:rsidR="007722CD" w:rsidRPr="00E401A1" w:rsidRDefault="007722CD" w:rsidP="004E653B">
      <w:pPr>
        <w:pStyle w:val="aff1"/>
        <w:numPr>
          <w:ilvl w:val="0"/>
          <w:numId w:val="94"/>
        </w:numPr>
        <w:suppressAutoHyphens w:val="0"/>
        <w:spacing w:before="120"/>
        <w:ind w:firstLine="0"/>
        <w:rPr>
          <w:rFonts w:cs="Tahoma"/>
        </w:rPr>
      </w:pPr>
      <w:r w:rsidRPr="00E401A1">
        <w:rPr>
          <w:rFonts w:cs="Tahoma"/>
        </w:rPr>
        <w:t xml:space="preserve">Τη γραφική κλίμακα. </w:t>
      </w:r>
    </w:p>
    <w:p w14:paraId="39588889" w14:textId="77777777" w:rsidR="007722CD" w:rsidRPr="00E401A1" w:rsidRDefault="007722CD" w:rsidP="004E653B">
      <w:pPr>
        <w:pStyle w:val="aff1"/>
        <w:numPr>
          <w:ilvl w:val="0"/>
          <w:numId w:val="94"/>
        </w:numPr>
        <w:suppressAutoHyphens w:val="0"/>
        <w:spacing w:before="120"/>
        <w:ind w:firstLine="0"/>
        <w:rPr>
          <w:rFonts w:cs="Tahoma"/>
          <w:lang w:val="el-GR"/>
        </w:rPr>
      </w:pPr>
      <w:r w:rsidRPr="00E401A1">
        <w:rPr>
          <w:rFonts w:cs="Tahoma"/>
          <w:lang w:val="el-GR"/>
        </w:rPr>
        <w:t>Την ένδειξη των συντεταγμένων του κέρσορα (</w:t>
      </w:r>
      <w:r w:rsidRPr="00E401A1">
        <w:rPr>
          <w:rFonts w:cs="Tahoma"/>
          <w:lang w:val="en-US"/>
        </w:rPr>
        <w:t>wgs</w:t>
      </w:r>
      <w:r w:rsidRPr="00E401A1">
        <w:rPr>
          <w:rFonts w:cs="Tahoma"/>
          <w:lang w:val="el-GR"/>
        </w:rPr>
        <w:t xml:space="preserve"> 84 και εκσα 87)</w:t>
      </w:r>
    </w:p>
    <w:p w14:paraId="147ABAED" w14:textId="77777777" w:rsidR="007722CD" w:rsidRPr="00E401A1" w:rsidRDefault="007722CD" w:rsidP="004E653B">
      <w:pPr>
        <w:pStyle w:val="aff1"/>
        <w:numPr>
          <w:ilvl w:val="0"/>
          <w:numId w:val="94"/>
        </w:numPr>
        <w:suppressAutoHyphens w:val="0"/>
        <w:spacing w:before="120"/>
        <w:ind w:firstLine="0"/>
        <w:rPr>
          <w:rFonts w:cs="Tahoma"/>
        </w:rPr>
      </w:pPr>
      <w:r w:rsidRPr="00E401A1">
        <w:rPr>
          <w:rFonts w:cs="Tahoma"/>
        </w:rPr>
        <w:t xml:space="preserve">Την ένδειξη του Βορρά. </w:t>
      </w:r>
    </w:p>
    <w:p w14:paraId="4361D0B1" w14:textId="77777777" w:rsidR="007722CD" w:rsidRPr="00E401A1" w:rsidRDefault="007722CD" w:rsidP="004E653B">
      <w:pPr>
        <w:pStyle w:val="aff1"/>
        <w:numPr>
          <w:ilvl w:val="0"/>
          <w:numId w:val="94"/>
        </w:numPr>
        <w:suppressAutoHyphens w:val="0"/>
        <w:spacing w:before="120"/>
        <w:ind w:firstLine="0"/>
        <w:rPr>
          <w:rFonts w:cs="Tahoma"/>
          <w:lang w:val="el-GR"/>
        </w:rPr>
      </w:pPr>
      <w:r w:rsidRPr="00E401A1">
        <w:rPr>
          <w:rFonts w:cs="Tahoma"/>
          <w:lang w:val="el-GR"/>
        </w:rPr>
        <w:t>Εργαλεία χωρικής και περιγραφικής αναζήτησης των χαρτογραφικών προϊόντων</w:t>
      </w:r>
    </w:p>
    <w:p w14:paraId="1A8FF1CA" w14:textId="77777777" w:rsidR="007722CD" w:rsidRPr="00E937F6" w:rsidRDefault="007722CD" w:rsidP="00E401A1">
      <w:pPr>
        <w:spacing w:before="120"/>
        <w:rPr>
          <w:rFonts w:cs="Tahoma"/>
          <w:lang w:val="el-GR"/>
        </w:rPr>
      </w:pPr>
      <w:r w:rsidRPr="00E937F6">
        <w:rPr>
          <w:rFonts w:cs="Tahoma"/>
          <w:lang w:val="el-GR"/>
        </w:rPr>
        <w:t>Το νέο γεωευρετήριο θα πρέπει να υλοποιεί κατ’ελάχιστον τις δυνατότητες του υπάρχοντος υπηρεσίας</w:t>
      </w:r>
    </w:p>
    <w:p w14:paraId="1F3BA3E8" w14:textId="77777777" w:rsidR="007722CD" w:rsidRPr="00F6740F" w:rsidRDefault="007722CD" w:rsidP="00E401A1">
      <w:pPr>
        <w:spacing w:before="120"/>
        <w:rPr>
          <w:rFonts w:cs="Tahoma"/>
          <w:lang w:val="el-GR"/>
        </w:rPr>
      </w:pPr>
      <w:r w:rsidRPr="00F6740F">
        <w:rPr>
          <w:rFonts w:cs="Tahoma"/>
          <w:lang w:val="el-GR"/>
        </w:rPr>
        <w:t>Τα χαρτογραφικά υπόβαθρα που θα χρησιμοποιηθούν στη περιοχή του χάρτη θα καθοριστούν από τη ΓΥΣ στη φάση Μελέτης Εφαρμογής.</w:t>
      </w:r>
    </w:p>
    <w:p w14:paraId="4E0BC6BC" w14:textId="77777777" w:rsidR="007722CD" w:rsidRPr="00E401A1" w:rsidRDefault="007722CD" w:rsidP="004E653B">
      <w:pPr>
        <w:pStyle w:val="aff1"/>
        <w:numPr>
          <w:ilvl w:val="0"/>
          <w:numId w:val="67"/>
        </w:numPr>
        <w:suppressAutoHyphens w:val="0"/>
        <w:spacing w:before="120"/>
        <w:ind w:firstLine="0"/>
        <w:rPr>
          <w:rFonts w:cs="Tahoma"/>
          <w:lang w:val="el-GR"/>
        </w:rPr>
      </w:pPr>
      <w:bookmarkStart w:id="651" w:name="_Toc339873109"/>
      <w:r w:rsidRPr="00E401A1">
        <w:rPr>
          <w:rFonts w:cs="Tahoma"/>
          <w:b/>
          <w:lang w:val="el-GR"/>
        </w:rPr>
        <w:t>Περιοχή Αναζητήσεων και Αποτελεσμάτων</w:t>
      </w:r>
      <w:bookmarkEnd w:id="651"/>
      <w:r w:rsidRPr="00E401A1">
        <w:rPr>
          <w:rFonts w:cs="Tahoma"/>
          <w:lang w:val="el-GR"/>
        </w:rPr>
        <w:t xml:space="preserve">. Στη περιοχή των αναζητήσεων και αποτελεσμάτων θα γίνονται από τον χρήστη οι διαδικασίες επιλογής της περιοχής ενδιαφέροντος, της επιλογής ΓΥ, του καθορισμού των φίλτρων αναζήτησης και της αναζήτησης και εμφάνισης των αποτελεσμάτων. Η διαδικασία αναζήτησης ΓΥ ενδεικτικά θα πρέπει να ακολουθεί τις παρακάτω διακριτά βήματα (Εικόνα 9): </w:t>
      </w:r>
    </w:p>
    <w:p w14:paraId="34D3F0C4" w14:textId="77777777" w:rsidR="007722CD" w:rsidRPr="00E937F6" w:rsidRDefault="007722CD" w:rsidP="00E401A1">
      <w:pPr>
        <w:keepNext/>
        <w:spacing w:before="120"/>
        <w:rPr>
          <w:rFonts w:cs="Tahoma"/>
        </w:rPr>
      </w:pPr>
      <w:r w:rsidRPr="00E937F6">
        <w:rPr>
          <w:rFonts w:cs="Tahoma"/>
          <w:noProof/>
          <w:lang w:val="el-GR" w:eastAsia="el-GR"/>
        </w:rPr>
        <w:drawing>
          <wp:inline distT="0" distB="0" distL="0" distR="0" wp14:anchorId="50E14081" wp14:editId="6C7474B2">
            <wp:extent cx="5248910" cy="717550"/>
            <wp:effectExtent l="0" t="0" r="27940" b="0"/>
            <wp:docPr id="22" name="Diagram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inline>
        </w:drawing>
      </w:r>
    </w:p>
    <w:p w14:paraId="41C85A35" w14:textId="6637C6DE" w:rsidR="007722CD" w:rsidRPr="00E937F6" w:rsidRDefault="007722CD" w:rsidP="00E401A1">
      <w:pPr>
        <w:pStyle w:val="af2"/>
        <w:rPr>
          <w:rFonts w:cs="Tahoma"/>
        </w:rPr>
      </w:pPr>
      <w:bookmarkStart w:id="652" w:name="_Toc353017249"/>
      <w:bookmarkStart w:id="653" w:name="_Toc341291848"/>
      <w:bookmarkStart w:id="654" w:name="_Toc340654941"/>
      <w:bookmarkStart w:id="655" w:name="_Toc341299288"/>
      <w:bookmarkStart w:id="656" w:name="_Toc340657305"/>
      <w:bookmarkStart w:id="657" w:name="_Toc6569272"/>
      <w:bookmarkStart w:id="658" w:name="_Toc17885891"/>
      <w:r w:rsidRPr="00E937F6">
        <w:rPr>
          <w:rFonts w:cs="Tahoma"/>
        </w:rPr>
        <w:t xml:space="preserve">Εικόνα </w:t>
      </w:r>
      <w:r w:rsidRPr="00E937F6">
        <w:rPr>
          <w:rFonts w:cs="Tahoma"/>
        </w:rPr>
        <w:fldChar w:fldCharType="begin"/>
      </w:r>
      <w:r w:rsidRPr="00791429">
        <w:rPr>
          <w:rFonts w:cs="Tahoma"/>
        </w:rPr>
        <w:instrText>SEQ Εικόνα \* ARABIC</w:instrText>
      </w:r>
      <w:r w:rsidRPr="00E937F6">
        <w:rPr>
          <w:rFonts w:cs="Tahoma"/>
        </w:rPr>
        <w:fldChar w:fldCharType="separate"/>
      </w:r>
      <w:r w:rsidR="00F96DA8">
        <w:rPr>
          <w:rFonts w:cs="Tahoma"/>
          <w:noProof/>
        </w:rPr>
        <w:t>9</w:t>
      </w:r>
      <w:r w:rsidRPr="00E937F6">
        <w:rPr>
          <w:rFonts w:cs="Tahoma"/>
        </w:rPr>
        <w:fldChar w:fldCharType="end"/>
      </w:r>
      <w:bookmarkEnd w:id="652"/>
      <w:bookmarkEnd w:id="653"/>
      <w:bookmarkEnd w:id="654"/>
      <w:bookmarkEnd w:id="655"/>
      <w:bookmarkEnd w:id="656"/>
      <w:r w:rsidRPr="00E937F6">
        <w:rPr>
          <w:rFonts w:cs="Tahoma"/>
        </w:rPr>
        <w:t>. Διαδικασία αναζήτησης ΓΥ</w:t>
      </w:r>
      <w:bookmarkEnd w:id="657"/>
      <w:bookmarkEnd w:id="658"/>
    </w:p>
    <w:p w14:paraId="3E397646" w14:textId="77777777" w:rsidR="007722CD" w:rsidRPr="00E401A1" w:rsidRDefault="007722CD" w:rsidP="004E653B">
      <w:pPr>
        <w:pStyle w:val="aff1"/>
        <w:numPr>
          <w:ilvl w:val="0"/>
          <w:numId w:val="68"/>
        </w:numPr>
        <w:suppressAutoHyphens w:val="0"/>
        <w:spacing w:before="120"/>
        <w:ind w:firstLine="0"/>
        <w:rPr>
          <w:rFonts w:cs="Tahoma"/>
          <w:lang w:val="el-GR"/>
        </w:rPr>
      </w:pPr>
      <w:r w:rsidRPr="00E401A1">
        <w:rPr>
          <w:rFonts w:cs="Tahoma"/>
          <w:b/>
          <w:lang w:val="el-GR"/>
        </w:rPr>
        <w:t>Βήμα 1</w:t>
      </w:r>
      <w:r w:rsidRPr="00E401A1">
        <w:rPr>
          <w:rFonts w:cs="Tahoma"/>
          <w:lang w:val="el-GR"/>
        </w:rPr>
        <w:t>: Επιλογή περιοχής ενδιαφέροντος. Η επιλογή της περιοχής ενδιαφέροντος θα περιορίζει την αναζήτηση των ΓΥ μόνο στα όρια αυτής. Ο χρήστης της υπηρεσίας του Γεω-ευρετηρίου θα δύναται να καθορίσει την περιοχή ενδιαφέροντος με τις παρακάτω επιλογές:</w:t>
      </w:r>
    </w:p>
    <w:p w14:paraId="3D7B3F29" w14:textId="77777777" w:rsidR="007722CD" w:rsidRPr="00F6740F" w:rsidRDefault="007722CD" w:rsidP="00E401A1">
      <w:pPr>
        <w:spacing w:before="120"/>
        <w:ind w:left="1080"/>
        <w:rPr>
          <w:rFonts w:cs="Tahoma"/>
          <w:lang w:val="el-GR"/>
        </w:rPr>
      </w:pPr>
      <w:r w:rsidRPr="00E937F6">
        <w:rPr>
          <w:rFonts w:cs="Tahoma"/>
          <w:lang w:val="el-GR"/>
        </w:rPr>
        <w:t>α) Με βάση το παράθυρο του χάρτη (</w:t>
      </w:r>
      <w:r w:rsidRPr="00E937F6">
        <w:rPr>
          <w:rFonts w:cs="Tahoma"/>
        </w:rPr>
        <w:t>map</w:t>
      </w:r>
      <w:r w:rsidRPr="00E937F6">
        <w:rPr>
          <w:rFonts w:cs="Tahoma"/>
          <w:lang w:val="el-GR"/>
        </w:rPr>
        <w:t>-</w:t>
      </w:r>
      <w:r w:rsidRPr="00E937F6">
        <w:rPr>
          <w:rFonts w:cs="Tahoma"/>
        </w:rPr>
        <w:t>extent</w:t>
      </w:r>
      <w:r w:rsidRPr="00F6740F">
        <w:rPr>
          <w:rFonts w:cs="Tahoma"/>
          <w:lang w:val="el-GR"/>
        </w:rPr>
        <w:t>).</w:t>
      </w:r>
    </w:p>
    <w:p w14:paraId="3C32D8AB" w14:textId="77777777" w:rsidR="007722CD" w:rsidRPr="008A50B3" w:rsidRDefault="007722CD" w:rsidP="00E401A1">
      <w:pPr>
        <w:spacing w:before="120"/>
        <w:ind w:left="1080"/>
        <w:rPr>
          <w:rFonts w:cs="Tahoma"/>
          <w:lang w:val="el-GR"/>
        </w:rPr>
      </w:pPr>
      <w:r w:rsidRPr="006B48D5">
        <w:rPr>
          <w:rFonts w:cs="Tahoma"/>
          <w:lang w:val="el-GR"/>
        </w:rPr>
        <w:t>β) Με χρήση διοικητικών ορίων (περιφερειών, νομών, δήμων, δημοτικό διαμέρισμα κλπ. – δυνατότητα αναζήτησης με βάση τις διοικητικές</w:t>
      </w:r>
      <w:r w:rsidRPr="00224D00">
        <w:rPr>
          <w:rFonts w:cs="Tahoma"/>
          <w:lang w:val="el-GR"/>
        </w:rPr>
        <w:t xml:space="preserve"> διαιρέσεις προ Καποδίστρια, κατά Καποδίστρια και κατά Καλλικράτη). </w:t>
      </w:r>
    </w:p>
    <w:p w14:paraId="05AEEA9F" w14:textId="77777777" w:rsidR="007722CD" w:rsidRPr="00791429" w:rsidRDefault="007722CD" w:rsidP="00E401A1">
      <w:pPr>
        <w:spacing w:before="120"/>
        <w:ind w:left="1080"/>
        <w:rPr>
          <w:rFonts w:cs="Tahoma"/>
          <w:lang w:val="el-GR"/>
        </w:rPr>
      </w:pPr>
      <w:r w:rsidRPr="00791429">
        <w:rPr>
          <w:rFonts w:cs="Tahoma"/>
          <w:lang w:val="el-GR"/>
        </w:rPr>
        <w:t>γ) Με αναζήτηση ονόματος οικισμού-τοπωνύμιο</w:t>
      </w:r>
    </w:p>
    <w:p w14:paraId="226B88B7" w14:textId="77777777" w:rsidR="007722CD" w:rsidRPr="00791429" w:rsidRDefault="007722CD" w:rsidP="00E401A1">
      <w:pPr>
        <w:spacing w:before="120"/>
        <w:ind w:left="1080"/>
        <w:rPr>
          <w:rFonts w:cs="Tahoma"/>
          <w:lang w:val="el-GR"/>
        </w:rPr>
      </w:pPr>
      <w:r w:rsidRPr="00791429">
        <w:rPr>
          <w:rFonts w:cs="Tahoma"/>
          <w:lang w:val="el-GR"/>
        </w:rPr>
        <w:t xml:space="preserve">δ) Με χρήση συντεταγμένων. Ο χρήστης θα πρέπει να έχει τη δυνατότητα να εισάγει συντεταγμένες σε διάφορα συστήματα (π.χ. φ/λ-Χ/Υ </w:t>
      </w:r>
      <w:r w:rsidRPr="00791429">
        <w:rPr>
          <w:rFonts w:cs="Tahoma"/>
        </w:rPr>
        <w:t>WGS</w:t>
      </w:r>
      <w:r w:rsidRPr="00791429">
        <w:rPr>
          <w:rFonts w:cs="Tahoma"/>
          <w:lang w:val="el-GR"/>
        </w:rPr>
        <w:t xml:space="preserve">’84, Χ/Υ ΕΓΣΑ’87, </w:t>
      </w:r>
      <w:r w:rsidRPr="00791429">
        <w:rPr>
          <w:rFonts w:cs="Tahoma"/>
        </w:rPr>
        <w:t>Hatt</w:t>
      </w:r>
      <w:r w:rsidRPr="00791429">
        <w:rPr>
          <w:rFonts w:cs="Tahoma"/>
          <w:lang w:val="el-GR"/>
        </w:rPr>
        <w:t xml:space="preserve">, </w:t>
      </w:r>
      <w:r w:rsidRPr="00791429">
        <w:rPr>
          <w:rFonts w:cs="Tahoma"/>
        </w:rPr>
        <w:t>Hepos</w:t>
      </w:r>
      <w:r w:rsidRPr="00791429">
        <w:rPr>
          <w:rFonts w:cs="Tahoma"/>
          <w:lang w:val="el-GR"/>
        </w:rPr>
        <w:t xml:space="preserve">). Στα πλαίσια του Έργου ο Ανάδοχος  θα πρέπει να δημιουργήσει κατάλληλη υπηρεσία μετατροπής συντεταγμένων σύμφωνα με τα πρότυπα του </w:t>
      </w:r>
      <w:r w:rsidRPr="00791429">
        <w:rPr>
          <w:rFonts w:cs="Tahoma"/>
        </w:rPr>
        <w:t>OGC</w:t>
      </w:r>
      <w:r w:rsidRPr="00791429">
        <w:rPr>
          <w:rFonts w:cs="Tahoma"/>
          <w:lang w:val="el-GR"/>
        </w:rPr>
        <w:t>.</w:t>
      </w:r>
    </w:p>
    <w:p w14:paraId="12689BBE" w14:textId="77777777" w:rsidR="007722CD" w:rsidRPr="00791429" w:rsidRDefault="007722CD" w:rsidP="00E401A1">
      <w:pPr>
        <w:spacing w:before="120"/>
        <w:ind w:left="1080"/>
        <w:rPr>
          <w:rFonts w:cs="Tahoma"/>
          <w:lang w:val="el-GR"/>
        </w:rPr>
      </w:pPr>
      <w:r w:rsidRPr="00791429">
        <w:rPr>
          <w:rFonts w:cs="Tahoma"/>
          <w:lang w:val="el-GR"/>
        </w:rPr>
        <w:lastRenderedPageBreak/>
        <w:t>ε) Με επιλογή στο χάρτη από το χρήστη (με ψηφιοποίηση σημείου, γραμμής ή και πολυγώνου).</w:t>
      </w:r>
    </w:p>
    <w:p w14:paraId="522B7188" w14:textId="77777777" w:rsidR="007722CD" w:rsidRPr="00791429" w:rsidRDefault="007722CD" w:rsidP="00E401A1">
      <w:pPr>
        <w:spacing w:before="120"/>
        <w:ind w:left="1080"/>
        <w:rPr>
          <w:rFonts w:cs="Tahoma"/>
          <w:lang w:val="el-GR"/>
        </w:rPr>
      </w:pPr>
      <w:r w:rsidRPr="00791429">
        <w:rPr>
          <w:rFonts w:cs="Tahoma"/>
          <w:lang w:val="el-GR"/>
        </w:rPr>
        <w:t>στ) Με προσθήκη (</w:t>
      </w:r>
      <w:r w:rsidRPr="00791429">
        <w:rPr>
          <w:rFonts w:cs="Tahoma"/>
        </w:rPr>
        <w:t>upload</w:t>
      </w:r>
      <w:r w:rsidRPr="00791429">
        <w:rPr>
          <w:rFonts w:cs="Tahoma"/>
          <w:lang w:val="el-GR"/>
        </w:rPr>
        <w:t>) διανυσματικού αρχείου (με σημείο, γραμμή ή και πολύγωνο) και δυνατότητα επιλογής συστήματος αναφοράς συντεταγμένων.</w:t>
      </w:r>
    </w:p>
    <w:p w14:paraId="67AF605F" w14:textId="77777777" w:rsidR="007722CD" w:rsidRPr="00791429" w:rsidRDefault="007722CD" w:rsidP="00E401A1">
      <w:pPr>
        <w:spacing w:before="120"/>
        <w:ind w:left="1080"/>
        <w:rPr>
          <w:rFonts w:cs="Tahoma"/>
          <w:lang w:val="el-GR"/>
        </w:rPr>
      </w:pPr>
      <w:r w:rsidRPr="00791429">
        <w:rPr>
          <w:rFonts w:cs="Tahoma"/>
          <w:lang w:val="el-GR"/>
        </w:rPr>
        <w:t>ζ) Με κωδικό-όνομα Φύλλου Χάρτη 1:50.000 διανομής της ΓΥΣ.</w:t>
      </w:r>
    </w:p>
    <w:p w14:paraId="4E1100EA" w14:textId="77777777" w:rsidR="007722CD" w:rsidRPr="00E401A1" w:rsidRDefault="007722CD" w:rsidP="004E653B">
      <w:pPr>
        <w:pStyle w:val="aff1"/>
        <w:numPr>
          <w:ilvl w:val="0"/>
          <w:numId w:val="68"/>
        </w:numPr>
        <w:suppressAutoHyphens w:val="0"/>
        <w:spacing w:before="120"/>
        <w:ind w:firstLine="0"/>
        <w:rPr>
          <w:rFonts w:cs="Tahoma"/>
          <w:lang w:val="el-GR"/>
        </w:rPr>
      </w:pPr>
      <w:r w:rsidRPr="00E401A1">
        <w:rPr>
          <w:rFonts w:cs="Tahoma"/>
          <w:b/>
          <w:lang w:val="el-GR"/>
        </w:rPr>
        <w:t>Βήμα 2</w:t>
      </w:r>
      <w:r w:rsidRPr="00E401A1">
        <w:rPr>
          <w:rFonts w:cs="Tahoma"/>
          <w:lang w:val="el-GR"/>
        </w:rPr>
        <w:t>: Επιλογή ΓΥ. Ο χρήστης θα δύναται να επιλέξει την επιθυμητή κατηγορία ΓΥ, από μια λίστα με το σύνολο των χορηγούμενων ΓΥ, όπου θα επιτρέπεται η επιλογή περισσότερων της μίας κατηγορίας ΓΥ. Το ΓΥ που θα επιλεγεί θα καθορίσει τα επόμενα κριτήρια αναζήτησης, καθώς τα φίλτρα αναζήτησης θα διαφέρουν ανά ΓΥ.</w:t>
      </w:r>
    </w:p>
    <w:p w14:paraId="7D5CFA21" w14:textId="77777777" w:rsidR="007722CD" w:rsidRPr="00E401A1" w:rsidRDefault="007722CD" w:rsidP="004E653B">
      <w:pPr>
        <w:pStyle w:val="aff1"/>
        <w:numPr>
          <w:ilvl w:val="0"/>
          <w:numId w:val="68"/>
        </w:numPr>
        <w:suppressAutoHyphens w:val="0"/>
        <w:spacing w:before="120"/>
        <w:ind w:firstLine="0"/>
        <w:rPr>
          <w:rFonts w:cs="Tahoma"/>
          <w:lang w:val="el-GR"/>
        </w:rPr>
      </w:pPr>
      <w:r w:rsidRPr="00E401A1">
        <w:rPr>
          <w:rFonts w:cs="Tahoma"/>
          <w:b/>
          <w:lang w:val="el-GR"/>
        </w:rPr>
        <w:t>Βήμα 3</w:t>
      </w:r>
      <w:r w:rsidRPr="00E401A1">
        <w:rPr>
          <w:rFonts w:cs="Tahoma"/>
          <w:lang w:val="el-GR"/>
        </w:rPr>
        <w:t>: Καθορισμός Φίλτρων Αναζήτησης. Ανάλογα με την ή τις κατηγορίες ΓΥ που έχουν επιλεγεί στο προηγούμενο βήμα, θα δύναται να εμφανιστεί για κάθε κατηγορία ΓΥ το σύνολο ή και μέρος των μεταδεδομένων του ΓΥ, με τα οποία ο χρήστης θα μπορεί να περιορίσει την αναζήτησή του. Μετά τον καθορισμό των κριτηρίων αναζήτησης θα δύναται να υλοποιηθεί η αναζήτηση των ΓΥ. Τα αποτελέσματα της αναζήτησης θα εμφανίζονται στην οθόνη του χρήστη, ενώ θα πρέπει να δίνεται η δυνατότητα οπτικοποίησής τους.</w:t>
      </w:r>
    </w:p>
    <w:p w14:paraId="72F4BE1E" w14:textId="77777777" w:rsidR="007722CD" w:rsidRPr="00E401A1" w:rsidRDefault="007722CD" w:rsidP="00E401A1">
      <w:pPr>
        <w:pStyle w:val="aff1"/>
        <w:spacing w:before="120"/>
        <w:ind w:left="1080"/>
        <w:rPr>
          <w:rFonts w:cs="Tahoma"/>
          <w:lang w:val="el-GR"/>
        </w:rPr>
      </w:pPr>
    </w:p>
    <w:p w14:paraId="322E8819" w14:textId="77777777" w:rsidR="007722CD" w:rsidRPr="00E401A1" w:rsidRDefault="007722CD" w:rsidP="004E653B">
      <w:pPr>
        <w:pStyle w:val="aff1"/>
        <w:numPr>
          <w:ilvl w:val="0"/>
          <w:numId w:val="68"/>
        </w:numPr>
        <w:suppressAutoHyphens w:val="0"/>
        <w:spacing w:before="120"/>
        <w:ind w:firstLine="0"/>
        <w:rPr>
          <w:rFonts w:cs="Tahoma"/>
        </w:rPr>
      </w:pPr>
      <w:r w:rsidRPr="00E401A1">
        <w:rPr>
          <w:rFonts w:cs="Tahoma"/>
          <w:b/>
          <w:lang w:val="el-GR"/>
        </w:rPr>
        <w:t>Βήμα 4</w:t>
      </w:r>
      <w:r w:rsidRPr="00E401A1">
        <w:rPr>
          <w:rFonts w:cs="Tahoma"/>
          <w:lang w:val="el-GR"/>
        </w:rPr>
        <w:t xml:space="preserve">: Εμφάνιση αποτελέσματος στην οθόνη του χρήστη. Ο χρήστης της υπηρεσίας του Γεω-ευρετηρίου θα πρέπει να έχει τη δυνατότητα να οπτικοποιήσει και να διαχειριστεί στην οθόνη το αποτέλεσμα της αναζήτησης της επιθυμητής κατηγορίας ΓΥ. Ο Ανάδοχος θα πρέπει να περιγράψει στην Τεχνική Προσφορά του τη μεθοδολογία και τα εργαλεία οπτικοποίησης και διαχείρισης των αποτελεσμάτων της αναζήτησης των επιλεχθέντων ΓΥ. </w:t>
      </w:r>
      <w:r w:rsidRPr="00E401A1">
        <w:rPr>
          <w:rFonts w:cs="Tahoma"/>
        </w:rPr>
        <w:t>Τα γενικά χαρακτηριστικά της διαχείρισης των αποτελεσμάτων θα είναι:</w:t>
      </w:r>
    </w:p>
    <w:p w14:paraId="3E280305" w14:textId="77777777" w:rsidR="007722CD" w:rsidRPr="00224D00" w:rsidRDefault="007722CD" w:rsidP="00E401A1">
      <w:pPr>
        <w:spacing w:before="120"/>
        <w:ind w:left="1080"/>
        <w:rPr>
          <w:rFonts w:cs="Tahoma"/>
          <w:lang w:val="el-GR"/>
        </w:rPr>
      </w:pPr>
      <w:r w:rsidRPr="00E937F6">
        <w:rPr>
          <w:rFonts w:cs="Tahoma"/>
          <w:lang w:val="el-GR"/>
        </w:rPr>
        <w:t>α) Δυνατότητα παρουσίασης και απόκρυψης των περιγραμμάτων (</w:t>
      </w:r>
      <w:r w:rsidRPr="00E937F6">
        <w:rPr>
          <w:rFonts w:cs="Tahoma"/>
        </w:rPr>
        <w:t>footprints</w:t>
      </w:r>
      <w:r w:rsidRPr="00F6740F">
        <w:rPr>
          <w:rFonts w:cs="Tahoma"/>
          <w:lang w:val="el-GR"/>
        </w:rPr>
        <w:t xml:space="preserve">) των </w:t>
      </w:r>
      <w:r w:rsidRPr="006B48D5">
        <w:rPr>
          <w:rFonts w:cs="Tahoma"/>
        </w:rPr>
        <w:t>Raster</w:t>
      </w:r>
      <w:r w:rsidRPr="00224D00">
        <w:rPr>
          <w:rFonts w:cs="Tahoma"/>
          <w:lang w:val="el-GR"/>
        </w:rPr>
        <w:t xml:space="preserve"> ΓΥ και των ορθό ανοιγμένων προεπισκοπήσεων των Α/Φ επί του χάρτη. </w:t>
      </w:r>
    </w:p>
    <w:p w14:paraId="2008ABCA" w14:textId="77777777" w:rsidR="007722CD" w:rsidRPr="00791429" w:rsidRDefault="007722CD" w:rsidP="00E401A1">
      <w:pPr>
        <w:spacing w:before="120"/>
        <w:ind w:left="1080"/>
        <w:rPr>
          <w:rFonts w:cs="Tahoma"/>
          <w:lang w:val="el-GR"/>
        </w:rPr>
      </w:pPr>
      <w:r w:rsidRPr="008A50B3">
        <w:rPr>
          <w:rFonts w:cs="Tahoma"/>
          <w:lang w:val="el-GR"/>
        </w:rPr>
        <w:t>β) Δυνα</w:t>
      </w:r>
      <w:r w:rsidRPr="00791429">
        <w:rPr>
          <w:rFonts w:cs="Tahoma"/>
          <w:lang w:val="el-GR"/>
        </w:rPr>
        <w:t>τότητα εμφάνισης περιγράμματος κάθε αποτελέσματος της αναζήτησης των ΓΥ ξεχωριστά και με διαφορετικό χρώμα γεμίσματος.</w:t>
      </w:r>
    </w:p>
    <w:p w14:paraId="07B3171D" w14:textId="77777777" w:rsidR="007722CD" w:rsidRPr="00791429" w:rsidRDefault="007722CD" w:rsidP="00E401A1">
      <w:pPr>
        <w:spacing w:before="120"/>
        <w:ind w:left="1080"/>
        <w:rPr>
          <w:rFonts w:cs="Tahoma"/>
          <w:lang w:val="el-GR"/>
        </w:rPr>
      </w:pPr>
      <w:r w:rsidRPr="00791429">
        <w:rPr>
          <w:rFonts w:cs="Tahoma"/>
          <w:lang w:val="el-GR"/>
        </w:rPr>
        <w:t>γ) Δυνατότητα εστίασης στο κάθε αποτέλεσμα ξεχωριστά.</w:t>
      </w:r>
    </w:p>
    <w:p w14:paraId="7C8A65E2" w14:textId="77777777" w:rsidR="007722CD" w:rsidRPr="00791429" w:rsidRDefault="007722CD" w:rsidP="00E401A1">
      <w:pPr>
        <w:spacing w:before="120"/>
        <w:ind w:left="1080"/>
        <w:rPr>
          <w:rFonts w:cs="Tahoma"/>
          <w:lang w:val="el-GR"/>
        </w:rPr>
      </w:pPr>
      <w:r w:rsidRPr="00791429">
        <w:rPr>
          <w:rFonts w:cs="Tahoma"/>
          <w:lang w:val="el-GR"/>
        </w:rPr>
        <w:t>δ) Δυνατότητα αυτόματης εστίασης στο σύνολο των ΓΥ που απεικονίζονται στο υπόβαθρο.</w:t>
      </w:r>
    </w:p>
    <w:p w14:paraId="647391B3" w14:textId="77777777" w:rsidR="007722CD" w:rsidRPr="00791429" w:rsidRDefault="007722CD" w:rsidP="00E401A1">
      <w:pPr>
        <w:spacing w:before="120"/>
        <w:ind w:left="1080"/>
        <w:rPr>
          <w:rFonts w:cs="Tahoma"/>
          <w:lang w:val="el-GR"/>
        </w:rPr>
      </w:pPr>
      <w:r w:rsidRPr="00791429">
        <w:rPr>
          <w:rFonts w:cs="Tahoma"/>
          <w:lang w:val="el-GR"/>
        </w:rPr>
        <w:t>ε) Δυνατότητα εκκαθάρισης αποτελεσμάτων.</w:t>
      </w:r>
    </w:p>
    <w:p w14:paraId="40A970F2" w14:textId="77777777" w:rsidR="007722CD" w:rsidRPr="00791429" w:rsidRDefault="007722CD" w:rsidP="00E401A1">
      <w:pPr>
        <w:spacing w:before="120"/>
        <w:ind w:left="1080"/>
        <w:rPr>
          <w:rFonts w:cs="Tahoma"/>
          <w:lang w:val="el-GR"/>
        </w:rPr>
      </w:pPr>
      <w:r w:rsidRPr="00791429">
        <w:rPr>
          <w:rFonts w:cs="Tahoma"/>
          <w:lang w:val="el-GR"/>
        </w:rPr>
        <w:t>στ) Δυνατότητα παρουσίασης των μεταδεδομένων του ΓΥ.</w:t>
      </w:r>
    </w:p>
    <w:p w14:paraId="3F5EC37D" w14:textId="77777777" w:rsidR="007722CD" w:rsidRPr="00791429" w:rsidRDefault="007722CD" w:rsidP="00E401A1">
      <w:pPr>
        <w:spacing w:before="120"/>
        <w:ind w:left="1080"/>
        <w:rPr>
          <w:rFonts w:cs="Tahoma"/>
          <w:lang w:val="el-GR"/>
        </w:rPr>
      </w:pPr>
      <w:r w:rsidRPr="00791429">
        <w:rPr>
          <w:rFonts w:cs="Tahoma"/>
          <w:lang w:val="el-GR"/>
        </w:rPr>
        <w:t xml:space="preserve">ζ) Επιλογή ΓΥ που θα προωθηθούν στο καλάθι αγοράς. </w:t>
      </w:r>
    </w:p>
    <w:p w14:paraId="317E6881" w14:textId="77777777" w:rsidR="007722CD" w:rsidRPr="00791429" w:rsidRDefault="007722CD" w:rsidP="00E401A1">
      <w:pPr>
        <w:spacing w:before="120"/>
        <w:ind w:left="1080"/>
        <w:rPr>
          <w:rFonts w:cs="Tahoma"/>
          <w:lang w:val="el-GR"/>
        </w:rPr>
      </w:pPr>
      <w:r w:rsidRPr="00791429">
        <w:rPr>
          <w:rFonts w:cs="Tahoma"/>
          <w:lang w:val="el-GR"/>
        </w:rPr>
        <w:t>η) Δυνατότητα ταξινόμησης (</w:t>
      </w:r>
      <w:r w:rsidRPr="00791429">
        <w:rPr>
          <w:rFonts w:cs="Tahoma"/>
        </w:rPr>
        <w:t>sorting</w:t>
      </w:r>
      <w:r w:rsidRPr="00791429">
        <w:rPr>
          <w:rFonts w:cs="Tahoma"/>
          <w:lang w:val="el-GR"/>
        </w:rPr>
        <w:t xml:space="preserve">) με βάση τα βασικά χαρακτηριστικά αποτελεσμάτων (π.χ. ημερομηνία, κωδικός). </w:t>
      </w:r>
    </w:p>
    <w:p w14:paraId="597BEB63" w14:textId="77777777" w:rsidR="007722CD" w:rsidRPr="00E401A1" w:rsidRDefault="007722CD" w:rsidP="004E653B">
      <w:pPr>
        <w:pStyle w:val="aff1"/>
        <w:numPr>
          <w:ilvl w:val="0"/>
          <w:numId w:val="68"/>
        </w:numPr>
        <w:suppressAutoHyphens w:val="0"/>
        <w:spacing w:before="120"/>
        <w:ind w:firstLine="0"/>
        <w:rPr>
          <w:rFonts w:cs="Tahoma"/>
          <w:lang w:val="el-GR"/>
        </w:rPr>
      </w:pPr>
      <w:r w:rsidRPr="00E401A1">
        <w:rPr>
          <w:rFonts w:cs="Tahoma"/>
          <w:b/>
          <w:lang w:val="el-GR"/>
        </w:rPr>
        <w:t>Βήμα 5</w:t>
      </w:r>
      <w:r w:rsidRPr="00E401A1">
        <w:rPr>
          <w:rFonts w:cs="Tahoma"/>
          <w:lang w:val="el-GR"/>
        </w:rPr>
        <w:t xml:space="preserve">:Δημιουργία καταλόγου μεταδεδομένων για τα χορηγούμενα ΓΥ, σύμφωνα με τα πρότυπα </w:t>
      </w:r>
      <w:r w:rsidRPr="00E401A1">
        <w:rPr>
          <w:rFonts w:cs="Tahoma"/>
          <w:lang w:val="en-US"/>
        </w:rPr>
        <w:t>OGC</w:t>
      </w:r>
      <w:r w:rsidRPr="00E401A1">
        <w:rPr>
          <w:rFonts w:cs="Tahoma"/>
          <w:lang w:val="el-GR"/>
        </w:rPr>
        <w:t xml:space="preserve"> (</w:t>
      </w:r>
      <w:r w:rsidRPr="00E401A1">
        <w:rPr>
          <w:rFonts w:cs="Tahoma"/>
          <w:lang w:val="en-US"/>
        </w:rPr>
        <w:t>CSW</w:t>
      </w:r>
      <w:r w:rsidRPr="00E401A1">
        <w:rPr>
          <w:rFonts w:cs="Tahoma"/>
          <w:lang w:val="el-GR"/>
        </w:rPr>
        <w:t xml:space="preserve">) και την οδηγία </w:t>
      </w:r>
      <w:r w:rsidRPr="00E401A1">
        <w:rPr>
          <w:rFonts w:cs="Tahoma"/>
          <w:lang w:val="en-US"/>
        </w:rPr>
        <w:t>INSPIRE</w:t>
      </w:r>
    </w:p>
    <w:p w14:paraId="02021C98" w14:textId="77777777" w:rsidR="007722CD" w:rsidRPr="00E937F6" w:rsidRDefault="007722CD" w:rsidP="00E401A1">
      <w:pPr>
        <w:spacing w:before="120"/>
        <w:rPr>
          <w:rFonts w:cs="Tahoma"/>
          <w:lang w:val="el-GR"/>
        </w:rPr>
      </w:pPr>
    </w:p>
    <w:p w14:paraId="260FAEB7" w14:textId="77777777" w:rsidR="007722CD" w:rsidRPr="00F6740F" w:rsidRDefault="007722CD" w:rsidP="00E401A1">
      <w:pPr>
        <w:spacing w:before="120"/>
        <w:rPr>
          <w:rFonts w:cs="Tahoma"/>
          <w:lang w:val="el-GR"/>
        </w:rPr>
      </w:pPr>
      <w:r w:rsidRPr="00E937F6">
        <w:rPr>
          <w:rFonts w:cs="Tahoma"/>
          <w:lang w:val="el-GR"/>
        </w:rPr>
        <w:lastRenderedPageBreak/>
        <w:t>Ειδικότερα, τα αποτελέσματα της αναζήτησης των Α/Φ θα πρέπει να συνοδεύονται από σύντομη περιγραφή του ΓΥ (π.χ. κωδικός, τίτλος, ημερομηνία) και τουλάχιστον τα ακόλουθα κουμπιά/εργαλεία για την εύκολη διαχείριση των Α/Φ, ως εξής:</w:t>
      </w:r>
    </w:p>
    <w:p w14:paraId="42AE5E80" w14:textId="77777777" w:rsidR="007722CD" w:rsidRPr="00E401A1" w:rsidRDefault="007722CD" w:rsidP="004E653B">
      <w:pPr>
        <w:pStyle w:val="aff1"/>
        <w:numPr>
          <w:ilvl w:val="0"/>
          <w:numId w:val="69"/>
        </w:numPr>
        <w:suppressAutoHyphens w:val="0"/>
        <w:spacing w:before="120"/>
        <w:ind w:firstLine="0"/>
        <w:rPr>
          <w:rFonts w:cs="Tahoma"/>
          <w:lang w:val="el-GR"/>
        </w:rPr>
      </w:pPr>
      <w:r w:rsidRPr="00E401A1">
        <w:rPr>
          <w:rFonts w:cs="Tahoma"/>
          <w:lang w:val="el-GR"/>
        </w:rPr>
        <w:t>«</w:t>
      </w:r>
      <w:r w:rsidRPr="00E401A1">
        <w:rPr>
          <w:rFonts w:cs="Tahoma"/>
        </w:rPr>
        <w:t>footprint</w:t>
      </w:r>
      <w:r w:rsidRPr="00E401A1">
        <w:rPr>
          <w:rFonts w:cs="Tahoma"/>
          <w:lang w:val="el-GR"/>
        </w:rPr>
        <w:t xml:space="preserve">»: Τοποθετεί στον χάρτη το περίγραμμα της ορθοφωτογραφίας. Αυτό θα είναι ένα πολύγωνο με χρωματικό γέμισμα και διαφάνεια, ώστε να μην κρύβει το χαρτογραφικό υπόβαθρο. Με την επιλογή του θα πρέπει να γίνεται αυτόματα εστίαση στην αντίστοιχη περιοχή του χαρτογραφικού υποβάθρου. Σε περίπτωση πολλαπλών επιλογών ΓΥ, θα πρέπει το αποτύπωμα αυτών να απεικονίζεται με χρήση διαφορετικού χρώματος, ώστε να εξασφαλίζεται η αποφυγή σύγχυσης των ΓΥ που παρουσιάζουν επικάλυψη. Το χρώμα κάθε </w:t>
      </w:r>
      <w:r w:rsidRPr="00E401A1">
        <w:rPr>
          <w:rFonts w:cs="Tahoma"/>
        </w:rPr>
        <w:t>footprint</w:t>
      </w:r>
      <w:r w:rsidRPr="00E401A1">
        <w:rPr>
          <w:rFonts w:cs="Tahoma"/>
          <w:lang w:val="el-GR"/>
        </w:rPr>
        <w:t xml:space="preserve"> θα πρέπει να απεικονίζεται και στο εικονίδιο του εν λόγω εργαλείου, ώστε ο χρήστης να ξέρει ποιο ΓΥ στη περιοχή αναζήτησης και αποτελεσμάτων αντιστοιχεί σε κάθε </w:t>
      </w:r>
      <w:r w:rsidRPr="00E401A1">
        <w:rPr>
          <w:rFonts w:cs="Tahoma"/>
        </w:rPr>
        <w:t>footprint</w:t>
      </w:r>
      <w:r w:rsidRPr="00E401A1">
        <w:rPr>
          <w:rFonts w:cs="Tahoma"/>
          <w:lang w:val="el-GR"/>
        </w:rPr>
        <w:t>.</w:t>
      </w:r>
    </w:p>
    <w:p w14:paraId="366C31F0" w14:textId="77777777" w:rsidR="007722CD" w:rsidRPr="00E401A1" w:rsidRDefault="007722CD" w:rsidP="004E653B">
      <w:pPr>
        <w:pStyle w:val="aff1"/>
        <w:numPr>
          <w:ilvl w:val="0"/>
          <w:numId w:val="69"/>
        </w:numPr>
        <w:suppressAutoHyphens w:val="0"/>
        <w:spacing w:before="120"/>
        <w:ind w:firstLine="0"/>
        <w:rPr>
          <w:rFonts w:cs="Tahoma"/>
          <w:lang w:val="el-GR"/>
        </w:rPr>
      </w:pPr>
      <w:r w:rsidRPr="00E401A1">
        <w:rPr>
          <w:rFonts w:cs="Tahoma"/>
          <w:lang w:val="el-GR"/>
        </w:rPr>
        <w:t xml:space="preserve">«Μεταδεδομένα»: Εμφανίζει σε </w:t>
      </w:r>
      <w:r w:rsidRPr="00E401A1">
        <w:rPr>
          <w:rFonts w:cs="Tahoma"/>
        </w:rPr>
        <w:t>pop</w:t>
      </w:r>
      <w:r w:rsidRPr="00E401A1">
        <w:rPr>
          <w:rFonts w:cs="Tahoma"/>
          <w:lang w:val="el-GR"/>
        </w:rPr>
        <w:t>-</w:t>
      </w:r>
      <w:r w:rsidRPr="00E401A1">
        <w:rPr>
          <w:rFonts w:cs="Tahoma"/>
        </w:rPr>
        <w:t>up</w:t>
      </w:r>
      <w:r w:rsidRPr="00E401A1">
        <w:rPr>
          <w:rFonts w:cs="Tahoma"/>
          <w:lang w:val="el-GR"/>
        </w:rPr>
        <w:t xml:space="preserve"> παράθυρο την προεπισκόπηση της Α/Φ και τα μεταδεδομένα της.</w:t>
      </w:r>
    </w:p>
    <w:p w14:paraId="6FC48B11" w14:textId="77777777" w:rsidR="007722CD" w:rsidRPr="00E401A1" w:rsidRDefault="007722CD" w:rsidP="004E653B">
      <w:pPr>
        <w:pStyle w:val="aff1"/>
        <w:numPr>
          <w:ilvl w:val="0"/>
          <w:numId w:val="69"/>
        </w:numPr>
        <w:suppressAutoHyphens w:val="0"/>
        <w:spacing w:before="120"/>
        <w:ind w:firstLine="0"/>
        <w:rPr>
          <w:rFonts w:cs="Tahoma"/>
          <w:lang w:val="el-GR"/>
        </w:rPr>
      </w:pPr>
      <w:r w:rsidRPr="00E401A1">
        <w:rPr>
          <w:rFonts w:cs="Tahoma"/>
          <w:lang w:val="el-GR"/>
        </w:rPr>
        <w:t>«Επιλογή Κέντρου Μεγέθυνσης»: Επιτρέπει στο χρήστη να ορίσει το κέντρο με βάση το οποίο θα γίνει η μεγέθυνση και ταυτόχρονα θα εμφανίζεται ένα ορθογώνιο που θα περιλαμβάνει την περιοχή που θα απεικονιστεί στην μεγέθυνση.</w:t>
      </w:r>
    </w:p>
    <w:p w14:paraId="621804EF" w14:textId="77777777" w:rsidR="007722CD" w:rsidRPr="00E401A1" w:rsidRDefault="007722CD" w:rsidP="004E653B">
      <w:pPr>
        <w:pStyle w:val="aff1"/>
        <w:numPr>
          <w:ilvl w:val="0"/>
          <w:numId w:val="69"/>
        </w:numPr>
        <w:suppressAutoHyphens w:val="0"/>
        <w:spacing w:before="120"/>
        <w:ind w:firstLine="0"/>
        <w:rPr>
          <w:rFonts w:cs="Tahoma"/>
          <w:lang w:val="el-GR"/>
        </w:rPr>
      </w:pPr>
      <w:r w:rsidRPr="00E401A1">
        <w:rPr>
          <w:rFonts w:cs="Tahoma"/>
          <w:lang w:val="el-GR"/>
        </w:rPr>
        <w:t>«Προσθήκη στο καλάθι»: Τοποθετεί την Α/Φ στο καλάθι αγορών του χρήστη.</w:t>
      </w:r>
    </w:p>
    <w:p w14:paraId="4E82251B" w14:textId="77777777" w:rsidR="007722CD" w:rsidRPr="00E401A1" w:rsidRDefault="007722CD" w:rsidP="004E653B">
      <w:pPr>
        <w:pStyle w:val="aff1"/>
        <w:numPr>
          <w:ilvl w:val="0"/>
          <w:numId w:val="69"/>
        </w:numPr>
        <w:suppressAutoHyphens w:val="0"/>
        <w:spacing w:before="120"/>
        <w:ind w:firstLine="0"/>
        <w:rPr>
          <w:rFonts w:cs="Tahoma"/>
          <w:lang w:val="el-GR"/>
        </w:rPr>
      </w:pPr>
      <w:r w:rsidRPr="00E401A1">
        <w:rPr>
          <w:rFonts w:cs="Tahoma"/>
          <w:lang w:val="el-GR"/>
        </w:rPr>
        <w:t>«Διαγραφή»: Σβήνει την Α/Φ από την λίστα αποτελεσμάτων.</w:t>
      </w:r>
    </w:p>
    <w:p w14:paraId="71D6664E" w14:textId="77777777" w:rsidR="007722CD" w:rsidRPr="00E937F6" w:rsidRDefault="007722CD" w:rsidP="00E401A1">
      <w:pPr>
        <w:pStyle w:val="30"/>
        <w:keepLines/>
        <w:suppressAutoHyphens w:val="0"/>
        <w:spacing w:before="120" w:after="120"/>
        <w:ind w:firstLine="0"/>
        <w:rPr>
          <w:rFonts w:cs="Tahoma"/>
          <w:szCs w:val="22"/>
          <w:lang w:val="el-GR"/>
        </w:rPr>
      </w:pPr>
      <w:bookmarkStart w:id="659" w:name="_Toc3896362"/>
      <w:bookmarkStart w:id="660" w:name="_Toc55977287"/>
      <w:bookmarkStart w:id="661" w:name="_Ref59021513"/>
      <w:bookmarkStart w:id="662" w:name="_Ref60147731"/>
      <w:bookmarkStart w:id="663" w:name="_Toc93395927"/>
      <w:bookmarkEnd w:id="659"/>
      <w:r w:rsidRPr="00E937F6">
        <w:rPr>
          <w:rFonts w:cs="Tahoma"/>
          <w:szCs w:val="22"/>
          <w:lang w:val="el-GR"/>
        </w:rPr>
        <w:t>Λειτουργική Ενότητα «Ανάπτυξη Εφαρμογών Λογισμικού»</w:t>
      </w:r>
      <w:bookmarkEnd w:id="660"/>
      <w:bookmarkEnd w:id="661"/>
      <w:bookmarkEnd w:id="662"/>
      <w:bookmarkEnd w:id="663"/>
    </w:p>
    <w:p w14:paraId="491FB4F2" w14:textId="77777777" w:rsidR="007722CD" w:rsidRPr="00E401A1" w:rsidRDefault="007722CD" w:rsidP="00E401A1">
      <w:pPr>
        <w:pStyle w:val="4"/>
        <w:suppressAutoHyphens w:val="0"/>
        <w:spacing w:before="120" w:after="120"/>
        <w:ind w:firstLine="0"/>
        <w:rPr>
          <w:rFonts w:cs="Tahoma"/>
        </w:rPr>
      </w:pPr>
      <w:bookmarkStart w:id="664" w:name="_Toc3896363"/>
      <w:bookmarkStart w:id="665" w:name="_Toc339605388"/>
      <w:bookmarkEnd w:id="664"/>
      <w:bookmarkEnd w:id="665"/>
      <w:r w:rsidRPr="00E401A1">
        <w:rPr>
          <w:rFonts w:cs="Tahoma"/>
          <w:lang w:val="el-GR"/>
        </w:rPr>
        <w:t xml:space="preserve"> </w:t>
      </w:r>
      <w:bookmarkStart w:id="666" w:name="_Toc93395928"/>
      <w:r w:rsidRPr="00E401A1">
        <w:rPr>
          <w:rFonts w:cs="Tahoma"/>
        </w:rPr>
        <w:t>Απαιτήσεις Ασφαλείας</w:t>
      </w:r>
      <w:bookmarkEnd w:id="666"/>
    </w:p>
    <w:p w14:paraId="606D966E" w14:textId="77777777" w:rsidR="007722CD" w:rsidRPr="00F6740F" w:rsidRDefault="007722CD" w:rsidP="00E401A1">
      <w:pPr>
        <w:spacing w:before="120"/>
        <w:rPr>
          <w:rFonts w:cs="Tahoma"/>
          <w:lang w:val="el-GR"/>
        </w:rPr>
      </w:pPr>
      <w:r w:rsidRPr="00E937F6">
        <w:rPr>
          <w:rFonts w:cs="Tahoma"/>
          <w:lang w:val="el-GR"/>
        </w:rPr>
        <w:t>Απαιτείται η δημιουργία μιας ενοποιημένης υπηρεσίας η οποία θα εξασφαλίζει στη ΓΥΣ την ποιότητα των προσφερόμενων υπηρεσιών της αλλά και θα προστατεύει το προσφερόμενο από τη ΓΥΣ περιεχόμενο από ανεπιθύμητες αλλοιώσεις, κλοπές, κτλ.</w:t>
      </w:r>
    </w:p>
    <w:p w14:paraId="6730F717" w14:textId="77777777" w:rsidR="007722CD" w:rsidRPr="006B48D5" w:rsidRDefault="007722CD" w:rsidP="00E401A1">
      <w:pPr>
        <w:spacing w:before="120"/>
        <w:rPr>
          <w:rFonts w:cs="Tahoma"/>
          <w:lang w:val="el-GR"/>
        </w:rPr>
      </w:pPr>
      <w:r w:rsidRPr="006B48D5">
        <w:rPr>
          <w:rFonts w:cs="Tahoma"/>
          <w:lang w:val="el-GR"/>
        </w:rPr>
        <w:t>Η ενοποιημένη υπηρεσία θα πρέπει να προσφέρει τις ακόλουθες λύσεις στη ΓΥΣ και στους χρήστες του συστήματος:</w:t>
      </w:r>
    </w:p>
    <w:p w14:paraId="5C84143B" w14:textId="77777777" w:rsidR="007722CD" w:rsidRPr="00E401A1" w:rsidRDefault="007722CD" w:rsidP="004E653B">
      <w:pPr>
        <w:pStyle w:val="aff1"/>
        <w:numPr>
          <w:ilvl w:val="0"/>
          <w:numId w:val="85"/>
        </w:numPr>
        <w:suppressAutoHyphens w:val="0"/>
        <w:spacing w:before="120"/>
        <w:ind w:firstLine="0"/>
        <w:rPr>
          <w:rFonts w:cs="Tahoma"/>
        </w:rPr>
      </w:pPr>
      <w:r w:rsidRPr="00E401A1">
        <w:rPr>
          <w:rFonts w:cs="Tahoma"/>
        </w:rPr>
        <w:t>Αυθεντικοποίηση των χρηστών</w:t>
      </w:r>
    </w:p>
    <w:p w14:paraId="52090455" w14:textId="77777777" w:rsidR="007722CD" w:rsidRPr="00E401A1" w:rsidRDefault="007722CD" w:rsidP="004E653B">
      <w:pPr>
        <w:pStyle w:val="aff1"/>
        <w:numPr>
          <w:ilvl w:val="0"/>
          <w:numId w:val="85"/>
        </w:numPr>
        <w:suppressAutoHyphens w:val="0"/>
        <w:spacing w:before="120"/>
        <w:ind w:firstLine="0"/>
        <w:rPr>
          <w:rFonts w:cs="Tahoma"/>
          <w:lang w:val="el-GR"/>
        </w:rPr>
      </w:pPr>
      <w:r w:rsidRPr="00E401A1">
        <w:rPr>
          <w:rFonts w:cs="Tahoma"/>
          <w:lang w:val="el-GR"/>
        </w:rPr>
        <w:t>Ακεραιότητα του παρεχόμενου υλικού κατά τη μετάδοση</w:t>
      </w:r>
    </w:p>
    <w:p w14:paraId="3EF8161B" w14:textId="77777777" w:rsidR="007722CD" w:rsidRPr="00E401A1" w:rsidRDefault="007722CD" w:rsidP="004E653B">
      <w:pPr>
        <w:pStyle w:val="aff1"/>
        <w:numPr>
          <w:ilvl w:val="0"/>
          <w:numId w:val="85"/>
        </w:numPr>
        <w:suppressAutoHyphens w:val="0"/>
        <w:spacing w:before="120"/>
        <w:ind w:firstLine="0"/>
        <w:rPr>
          <w:rFonts w:cs="Tahoma"/>
        </w:rPr>
      </w:pPr>
      <w:r w:rsidRPr="00E401A1">
        <w:rPr>
          <w:rFonts w:cs="Tahoma"/>
        </w:rPr>
        <w:t>Υπογραφή του προσφερόμενου υλικού</w:t>
      </w:r>
    </w:p>
    <w:p w14:paraId="4E74F2DC" w14:textId="77777777" w:rsidR="007722CD" w:rsidRPr="00E401A1" w:rsidRDefault="007722CD" w:rsidP="004E653B">
      <w:pPr>
        <w:pStyle w:val="aff1"/>
        <w:numPr>
          <w:ilvl w:val="0"/>
          <w:numId w:val="85"/>
        </w:numPr>
        <w:suppressAutoHyphens w:val="0"/>
        <w:spacing w:before="120"/>
        <w:ind w:firstLine="0"/>
        <w:rPr>
          <w:rFonts w:cs="Tahoma"/>
        </w:rPr>
      </w:pPr>
      <w:r w:rsidRPr="00E401A1">
        <w:rPr>
          <w:rFonts w:cs="Tahoma"/>
        </w:rPr>
        <w:t>Προστασία των πνευματικών δικαιωμάτων</w:t>
      </w:r>
    </w:p>
    <w:p w14:paraId="7795AEB8" w14:textId="77777777" w:rsidR="007722CD" w:rsidRPr="00E401A1" w:rsidRDefault="007722CD" w:rsidP="004E653B">
      <w:pPr>
        <w:pStyle w:val="aff1"/>
        <w:numPr>
          <w:ilvl w:val="0"/>
          <w:numId w:val="85"/>
        </w:numPr>
        <w:suppressAutoHyphens w:val="0"/>
        <w:spacing w:before="120"/>
        <w:ind w:firstLine="0"/>
        <w:rPr>
          <w:rFonts w:cs="Tahoma"/>
          <w:lang w:val="el-GR"/>
        </w:rPr>
      </w:pPr>
      <w:r w:rsidRPr="00E401A1">
        <w:rPr>
          <w:rFonts w:cs="Tahoma"/>
          <w:lang w:val="el-GR"/>
        </w:rPr>
        <w:t xml:space="preserve">Υδατογράφηση για προστασία του παρεχόμενου υλικού από αλλοίωση </w:t>
      </w:r>
    </w:p>
    <w:p w14:paraId="445CD004" w14:textId="77777777" w:rsidR="007722CD" w:rsidRPr="00E937F6" w:rsidRDefault="007722CD" w:rsidP="00E401A1">
      <w:pPr>
        <w:spacing w:before="120"/>
        <w:rPr>
          <w:rFonts w:cs="Tahoma"/>
          <w:lang w:val="el-GR"/>
        </w:rPr>
      </w:pPr>
      <w:r w:rsidRPr="00E937F6">
        <w:rPr>
          <w:rFonts w:cs="Tahoma"/>
          <w:lang w:val="el-GR"/>
        </w:rPr>
        <w:t>Επιπλέον, για το σχεδιασμό και την υλοποίηση των τεχνικών μέτρων ασφαλείας του Έργου, θα πρέπει να ληφθούν υπόψη:</w:t>
      </w:r>
    </w:p>
    <w:p w14:paraId="37A4F701" w14:textId="387DBEBE" w:rsidR="007722CD" w:rsidRPr="00791429" w:rsidRDefault="007722CD" w:rsidP="004E653B">
      <w:pPr>
        <w:widowControl w:val="0"/>
        <w:numPr>
          <w:ilvl w:val="0"/>
          <w:numId w:val="65"/>
        </w:numPr>
        <w:tabs>
          <w:tab w:val="left" w:pos="720"/>
        </w:tabs>
        <w:spacing w:before="120"/>
        <w:ind w:left="720" w:firstLine="0"/>
        <w:rPr>
          <w:rFonts w:cs="Tahoma"/>
          <w:lang w:val="el-GR"/>
        </w:rPr>
      </w:pPr>
      <w:r w:rsidRPr="00F6740F">
        <w:rPr>
          <w:rFonts w:cs="Tahoma"/>
          <w:lang w:val="el-GR"/>
        </w:rPr>
        <w:t xml:space="preserve">Το </w:t>
      </w:r>
      <w:r w:rsidR="003F7A64" w:rsidRPr="006B48D5">
        <w:rPr>
          <w:rFonts w:cs="Tahoma"/>
          <w:lang w:val="el-GR"/>
        </w:rPr>
        <w:t xml:space="preserve">τρέχον </w:t>
      </w:r>
      <w:r w:rsidRPr="00224D00">
        <w:rPr>
          <w:rFonts w:cs="Tahoma"/>
          <w:lang w:val="el-GR"/>
        </w:rPr>
        <w:t>θεσμικό και νομικό πλαίσιο που ισχύει (π.χ. Ν. 2472/97,  Ν. 2774/99,</w:t>
      </w:r>
      <w:r w:rsidRPr="008A50B3">
        <w:rPr>
          <w:rFonts w:cs="Tahoma"/>
          <w:lang w:val="en-US"/>
        </w:rPr>
        <w:t>GDPR</w:t>
      </w:r>
      <w:r w:rsidRPr="00791429">
        <w:rPr>
          <w:rFonts w:cs="Tahoma"/>
          <w:lang w:val="el-GR"/>
        </w:rPr>
        <w:t xml:space="preserve"> κ.α.).</w:t>
      </w:r>
    </w:p>
    <w:p w14:paraId="4EA4BB20" w14:textId="77777777" w:rsidR="007722CD" w:rsidRPr="00791429" w:rsidRDefault="007722CD" w:rsidP="004E653B">
      <w:pPr>
        <w:widowControl w:val="0"/>
        <w:numPr>
          <w:ilvl w:val="0"/>
          <w:numId w:val="65"/>
        </w:numPr>
        <w:tabs>
          <w:tab w:val="left" w:pos="720"/>
        </w:tabs>
        <w:spacing w:before="120"/>
        <w:ind w:left="720" w:firstLine="0"/>
        <w:rPr>
          <w:rFonts w:cs="Tahoma"/>
          <w:lang w:val="el-GR"/>
        </w:rPr>
      </w:pPr>
      <w:r w:rsidRPr="00791429">
        <w:rPr>
          <w:rFonts w:cs="Tahoma"/>
          <w:lang w:val="el-GR"/>
        </w:rPr>
        <w:t>Οι σύγχρονες εξελίξεις στις ΤΠΕ.</w:t>
      </w:r>
    </w:p>
    <w:p w14:paraId="20ABABB2" w14:textId="77777777" w:rsidR="007722CD" w:rsidRPr="00791429" w:rsidRDefault="007722CD" w:rsidP="004E653B">
      <w:pPr>
        <w:widowControl w:val="0"/>
        <w:numPr>
          <w:ilvl w:val="0"/>
          <w:numId w:val="65"/>
        </w:numPr>
        <w:tabs>
          <w:tab w:val="left" w:pos="720"/>
        </w:tabs>
        <w:spacing w:before="120"/>
        <w:ind w:left="714" w:firstLine="0"/>
        <w:rPr>
          <w:rFonts w:cs="Tahoma"/>
          <w:lang w:val="el-GR"/>
        </w:rPr>
      </w:pPr>
      <w:r w:rsidRPr="00791429">
        <w:rPr>
          <w:rFonts w:cs="Tahoma"/>
          <w:lang w:val="el-GR"/>
        </w:rPr>
        <w:t>Οι βέλτιστες πρακτικές (</w:t>
      </w:r>
      <w:r w:rsidRPr="00791429">
        <w:rPr>
          <w:rFonts w:cs="Tahoma"/>
        </w:rPr>
        <w:t>best</w:t>
      </w:r>
      <w:r w:rsidRPr="00791429">
        <w:rPr>
          <w:rFonts w:cs="Tahoma"/>
          <w:lang w:val="el-GR"/>
        </w:rPr>
        <w:t xml:space="preserve"> </w:t>
      </w:r>
      <w:r w:rsidRPr="00791429">
        <w:rPr>
          <w:rFonts w:cs="Tahoma"/>
        </w:rPr>
        <w:t>practice</w:t>
      </w:r>
      <w:r w:rsidRPr="00791429">
        <w:rPr>
          <w:rFonts w:cs="Tahoma"/>
          <w:lang w:val="el-GR"/>
        </w:rPr>
        <w:t>) στο χώρο της ασφάλειας.</w:t>
      </w:r>
    </w:p>
    <w:p w14:paraId="74E682CF" w14:textId="77777777" w:rsidR="007722CD" w:rsidRPr="00791429" w:rsidRDefault="007722CD" w:rsidP="00E401A1">
      <w:pPr>
        <w:spacing w:before="120"/>
        <w:rPr>
          <w:rFonts w:cs="Tahoma"/>
          <w:lang w:val="el-GR"/>
        </w:rPr>
      </w:pPr>
      <w:r w:rsidRPr="00791429">
        <w:rPr>
          <w:rFonts w:cs="Tahoma"/>
          <w:lang w:val="el-GR"/>
        </w:rPr>
        <w:t>Ειδικότερα, δεδομένου ότι οι ψηφιοποιημένες Α/Φ θα αποτελέσουν το κύριο προϊόν συναλλαγής με το κοινό θα πρέπει να προσφέρονται βάσει των προαναφερθέντων, τα ακόλουθα:</w:t>
      </w:r>
    </w:p>
    <w:p w14:paraId="4A35336A" w14:textId="77777777" w:rsidR="007722CD" w:rsidRPr="00E401A1" w:rsidRDefault="007722CD" w:rsidP="004E653B">
      <w:pPr>
        <w:pStyle w:val="aff1"/>
        <w:numPr>
          <w:ilvl w:val="0"/>
          <w:numId w:val="91"/>
        </w:numPr>
        <w:suppressAutoHyphens w:val="0"/>
        <w:spacing w:before="120"/>
        <w:ind w:firstLine="0"/>
        <w:rPr>
          <w:rFonts w:cs="Tahoma"/>
          <w:lang w:val="el-GR"/>
        </w:rPr>
      </w:pPr>
      <w:r w:rsidRPr="00E401A1">
        <w:rPr>
          <w:rFonts w:cs="Tahoma"/>
          <w:lang w:val="el-GR"/>
        </w:rPr>
        <w:t xml:space="preserve">Η αυθεντικοποίηση των χρηστών που χρησιμοποιούν το σύστημα. </w:t>
      </w:r>
    </w:p>
    <w:p w14:paraId="760238DB" w14:textId="77777777" w:rsidR="007722CD" w:rsidRPr="00E401A1" w:rsidRDefault="007722CD" w:rsidP="004E653B">
      <w:pPr>
        <w:pStyle w:val="aff1"/>
        <w:numPr>
          <w:ilvl w:val="0"/>
          <w:numId w:val="86"/>
        </w:numPr>
        <w:suppressAutoHyphens w:val="0"/>
        <w:spacing w:before="120"/>
        <w:ind w:firstLine="0"/>
        <w:rPr>
          <w:rFonts w:cs="Tahoma"/>
          <w:lang w:val="el-GR"/>
        </w:rPr>
      </w:pPr>
      <w:r w:rsidRPr="00E401A1">
        <w:rPr>
          <w:rFonts w:cs="Tahoma"/>
          <w:lang w:val="el-GR"/>
        </w:rPr>
        <w:lastRenderedPageBreak/>
        <w:t>Έλεγχος πρόσβασης χρηστών σε επίπεδο συστήματος, εφαρμογής, εγγράφων, βάσεων δεδομένων και αρχείων.</w:t>
      </w:r>
    </w:p>
    <w:p w14:paraId="4E4C111C" w14:textId="77777777" w:rsidR="007722CD" w:rsidRPr="00E401A1" w:rsidRDefault="007722CD" w:rsidP="004E653B">
      <w:pPr>
        <w:pStyle w:val="aff1"/>
        <w:numPr>
          <w:ilvl w:val="0"/>
          <w:numId w:val="86"/>
        </w:numPr>
        <w:suppressAutoHyphens w:val="0"/>
        <w:spacing w:before="120"/>
        <w:ind w:firstLine="0"/>
        <w:rPr>
          <w:rFonts w:cs="Tahoma"/>
          <w:lang w:val="el-GR"/>
        </w:rPr>
      </w:pPr>
      <w:r w:rsidRPr="00E401A1">
        <w:rPr>
          <w:rFonts w:cs="Tahoma"/>
          <w:lang w:val="el-GR"/>
        </w:rPr>
        <w:t>Ασφαλής διαχείριση, καταχώρηση και κρυπτογράφηση των κωδικών πρόσβασης.</w:t>
      </w:r>
    </w:p>
    <w:p w14:paraId="57393A35" w14:textId="77777777" w:rsidR="007722CD" w:rsidRPr="00E401A1" w:rsidRDefault="007722CD" w:rsidP="004E653B">
      <w:pPr>
        <w:pStyle w:val="aff1"/>
        <w:numPr>
          <w:ilvl w:val="0"/>
          <w:numId w:val="86"/>
        </w:numPr>
        <w:suppressAutoHyphens w:val="0"/>
        <w:spacing w:before="120"/>
        <w:ind w:firstLine="0"/>
        <w:rPr>
          <w:rFonts w:cs="Tahoma"/>
          <w:lang w:val="el-GR"/>
        </w:rPr>
      </w:pPr>
      <w:r w:rsidRPr="00E401A1">
        <w:rPr>
          <w:rFonts w:cs="Tahoma"/>
          <w:lang w:val="el-GR"/>
        </w:rPr>
        <w:t>Δημιουργία καταλόγου εξουσιοδοτημένων φυσικών προσώπων που θα έχουν δικαίωμα πρόσβασης καθώς και η διαδικασία ταυτοποίησης και αυθεντικοποίησης.</w:t>
      </w:r>
    </w:p>
    <w:p w14:paraId="497AF7B1" w14:textId="77777777" w:rsidR="007722CD" w:rsidRPr="00E401A1" w:rsidRDefault="007722CD" w:rsidP="004E653B">
      <w:pPr>
        <w:pStyle w:val="aff1"/>
        <w:numPr>
          <w:ilvl w:val="0"/>
          <w:numId w:val="86"/>
        </w:numPr>
        <w:suppressAutoHyphens w:val="0"/>
        <w:spacing w:before="120"/>
        <w:ind w:firstLine="0"/>
        <w:rPr>
          <w:rFonts w:cs="Tahoma"/>
          <w:lang w:val="el-GR"/>
        </w:rPr>
      </w:pPr>
      <w:r w:rsidRPr="00E401A1">
        <w:rPr>
          <w:rFonts w:cs="Tahoma"/>
          <w:lang w:val="el-GR"/>
        </w:rPr>
        <w:t>Ορισμό μοναδικού κωδικού χρήστη για όλα τα υποσυστήματα του πληροφοριακού συστήματος (</w:t>
      </w:r>
      <w:r w:rsidRPr="00E401A1">
        <w:rPr>
          <w:rFonts w:cs="Tahoma"/>
        </w:rPr>
        <w:t>single</w:t>
      </w:r>
      <w:r w:rsidRPr="00E401A1">
        <w:rPr>
          <w:rFonts w:cs="Tahoma"/>
          <w:lang w:val="el-GR"/>
        </w:rPr>
        <w:t xml:space="preserve"> </w:t>
      </w:r>
      <w:r w:rsidRPr="00E401A1">
        <w:rPr>
          <w:rFonts w:cs="Tahoma"/>
        </w:rPr>
        <w:t>sign</w:t>
      </w:r>
      <w:r w:rsidRPr="00E401A1">
        <w:rPr>
          <w:rFonts w:cs="Tahoma"/>
          <w:lang w:val="el-GR"/>
        </w:rPr>
        <w:t>-</w:t>
      </w:r>
      <w:r w:rsidRPr="00E401A1">
        <w:rPr>
          <w:rFonts w:cs="Tahoma"/>
        </w:rPr>
        <w:t>on</w:t>
      </w:r>
      <w:r w:rsidRPr="00E401A1">
        <w:rPr>
          <w:rFonts w:cs="Tahoma"/>
          <w:lang w:val="el-GR"/>
        </w:rPr>
        <w:t>).</w:t>
      </w:r>
    </w:p>
    <w:p w14:paraId="0D7D257C" w14:textId="77777777" w:rsidR="007722CD" w:rsidRPr="00E401A1" w:rsidRDefault="007722CD" w:rsidP="004E653B">
      <w:pPr>
        <w:pStyle w:val="aff1"/>
        <w:numPr>
          <w:ilvl w:val="0"/>
          <w:numId w:val="86"/>
        </w:numPr>
        <w:suppressAutoHyphens w:val="0"/>
        <w:spacing w:before="120"/>
        <w:ind w:firstLine="0"/>
        <w:rPr>
          <w:rFonts w:cs="Tahoma"/>
          <w:lang w:val="el-GR"/>
        </w:rPr>
      </w:pPr>
      <w:r w:rsidRPr="00E401A1">
        <w:rPr>
          <w:rFonts w:cs="Tahoma"/>
          <w:lang w:val="el-GR"/>
        </w:rPr>
        <w:t>Κεντρικό σύστημα διαχείρισης χρηστών και καθορισμού δικαιωμάτων.</w:t>
      </w:r>
    </w:p>
    <w:p w14:paraId="1513B3E8" w14:textId="77777777" w:rsidR="007722CD" w:rsidRPr="00E401A1" w:rsidRDefault="007722CD" w:rsidP="004E653B">
      <w:pPr>
        <w:pStyle w:val="aff1"/>
        <w:numPr>
          <w:ilvl w:val="0"/>
          <w:numId w:val="86"/>
        </w:numPr>
        <w:suppressAutoHyphens w:val="0"/>
        <w:spacing w:before="120"/>
        <w:ind w:firstLine="0"/>
        <w:rPr>
          <w:rFonts w:cs="Tahoma"/>
          <w:lang w:val="el-GR"/>
        </w:rPr>
      </w:pPr>
      <w:r w:rsidRPr="00E401A1">
        <w:rPr>
          <w:rFonts w:cs="Tahoma"/>
          <w:lang w:val="el-GR"/>
        </w:rPr>
        <w:t>Καθορισμός δικαιωμάτων πρόσβασης σε επίπεδο λειτουργικού συστήματος, βάσης δεδομένων και εφαρμογών.</w:t>
      </w:r>
    </w:p>
    <w:p w14:paraId="2FE9850D" w14:textId="77777777" w:rsidR="007722CD" w:rsidRPr="00E401A1" w:rsidRDefault="007722CD" w:rsidP="00E401A1">
      <w:pPr>
        <w:pStyle w:val="aff1"/>
        <w:spacing w:before="120"/>
        <w:ind w:left="1080"/>
        <w:rPr>
          <w:rFonts w:cs="Tahoma"/>
          <w:lang w:val="el-GR"/>
        </w:rPr>
      </w:pPr>
    </w:p>
    <w:p w14:paraId="2CA21F49" w14:textId="77777777" w:rsidR="007722CD" w:rsidRPr="00E401A1" w:rsidRDefault="007722CD" w:rsidP="004E653B">
      <w:pPr>
        <w:pStyle w:val="aff1"/>
        <w:numPr>
          <w:ilvl w:val="0"/>
          <w:numId w:val="91"/>
        </w:numPr>
        <w:suppressAutoHyphens w:val="0"/>
        <w:spacing w:before="120"/>
        <w:ind w:firstLine="0"/>
        <w:rPr>
          <w:rFonts w:cs="Tahoma"/>
        </w:rPr>
      </w:pPr>
      <w:r w:rsidRPr="00E401A1">
        <w:rPr>
          <w:rFonts w:cs="Tahoma"/>
          <w:lang w:val="el-GR"/>
        </w:rPr>
        <w:t xml:space="preserve">Η ακεραιότητα της πληροφορίας που μεταδίδεται. Ο παραλήπτης του ψηφιακού αρχείου θα πρέπει να έχει την δυνατότητα να μπορεί να ελέγξει ότι το ψηφιακό αρχείο που έχει παραλάβει (π.χ. οπτικό δίσκο, </w:t>
      </w:r>
      <w:r w:rsidRPr="00E401A1">
        <w:rPr>
          <w:rFonts w:cs="Tahoma"/>
        </w:rPr>
        <w:t>upload</w:t>
      </w:r>
      <w:r w:rsidRPr="00E401A1">
        <w:rPr>
          <w:rFonts w:cs="Tahoma"/>
          <w:lang w:val="el-GR"/>
        </w:rPr>
        <w:t xml:space="preserve"> - </w:t>
      </w:r>
      <w:r w:rsidRPr="00E401A1">
        <w:rPr>
          <w:rFonts w:cs="Tahoma"/>
        </w:rPr>
        <w:t>donwload</w:t>
      </w:r>
      <w:r w:rsidRPr="00E401A1">
        <w:rPr>
          <w:rFonts w:cs="Tahoma"/>
          <w:lang w:val="el-GR"/>
        </w:rPr>
        <w:t xml:space="preserve"> </w:t>
      </w:r>
      <w:r w:rsidRPr="00E401A1">
        <w:rPr>
          <w:rFonts w:cs="Tahoma"/>
        </w:rPr>
        <w:t>server</w:t>
      </w:r>
      <w:r w:rsidRPr="00E401A1">
        <w:rPr>
          <w:rFonts w:cs="Tahoma"/>
          <w:lang w:val="el-GR"/>
        </w:rPr>
        <w:t xml:space="preserve">,κ.α.) δεν έχει αλλοιωθεί η παραποιηθεί σε σχέση με το αρχικό που έχει σταλεί από τη ΓΥΣ. </w:t>
      </w:r>
      <w:r w:rsidRPr="00E401A1">
        <w:rPr>
          <w:rFonts w:cs="Tahoma"/>
        </w:rPr>
        <w:t xml:space="preserve">Ο Ανάδοχος θα πρέπει να εξασφαλίσει τα κάτωθι: </w:t>
      </w:r>
    </w:p>
    <w:p w14:paraId="62970C02" w14:textId="77777777" w:rsidR="007722CD" w:rsidRPr="00E401A1" w:rsidRDefault="007722CD" w:rsidP="004E653B">
      <w:pPr>
        <w:pStyle w:val="aff1"/>
        <w:numPr>
          <w:ilvl w:val="0"/>
          <w:numId w:val="87"/>
        </w:numPr>
        <w:suppressAutoHyphens w:val="0"/>
        <w:spacing w:before="120"/>
        <w:ind w:firstLine="0"/>
        <w:rPr>
          <w:rFonts w:cs="Tahoma"/>
          <w:lang w:val="el-GR"/>
        </w:rPr>
      </w:pPr>
      <w:r w:rsidRPr="00E401A1">
        <w:rPr>
          <w:rFonts w:cs="Tahoma"/>
          <w:lang w:val="el-GR"/>
        </w:rPr>
        <w:t xml:space="preserve">Να μπορεί να δημιουργήσει μοναδικό κωδικό συσχέτισης για το ψηφιακό υλικό και τη συνοδευτική σε αυτό πληροφορία. Προϋπόθεση η υποστήριξη βασικών συναρτήσεων/μεθόδων, όπως π.χ. η χρήση </w:t>
      </w:r>
      <w:r w:rsidRPr="00E401A1">
        <w:rPr>
          <w:rFonts w:cs="Tahoma"/>
        </w:rPr>
        <w:t>MD</w:t>
      </w:r>
      <w:r w:rsidRPr="00E401A1">
        <w:rPr>
          <w:rFonts w:cs="Tahoma"/>
          <w:lang w:val="el-GR"/>
        </w:rPr>
        <w:t xml:space="preserve">5, </w:t>
      </w:r>
      <w:r w:rsidRPr="00E401A1">
        <w:rPr>
          <w:rFonts w:cs="Tahoma"/>
        </w:rPr>
        <w:t>SHA</w:t>
      </w:r>
      <w:r w:rsidRPr="00E401A1">
        <w:rPr>
          <w:rFonts w:cs="Tahoma"/>
          <w:lang w:val="el-GR"/>
        </w:rPr>
        <w:t xml:space="preserve">-1, </w:t>
      </w:r>
      <w:r w:rsidRPr="00E401A1">
        <w:rPr>
          <w:rFonts w:cs="Tahoma"/>
        </w:rPr>
        <w:t>SHA</w:t>
      </w:r>
      <w:r w:rsidRPr="00E401A1">
        <w:rPr>
          <w:rFonts w:cs="Tahoma"/>
          <w:lang w:val="el-GR"/>
        </w:rPr>
        <w:t>-2.</w:t>
      </w:r>
    </w:p>
    <w:p w14:paraId="57B4966C" w14:textId="77777777" w:rsidR="007722CD" w:rsidRPr="00E401A1" w:rsidRDefault="007722CD" w:rsidP="004E653B">
      <w:pPr>
        <w:pStyle w:val="aff1"/>
        <w:numPr>
          <w:ilvl w:val="0"/>
          <w:numId w:val="87"/>
        </w:numPr>
        <w:suppressAutoHyphens w:val="0"/>
        <w:spacing w:before="120"/>
        <w:ind w:firstLine="0"/>
        <w:rPr>
          <w:rFonts w:cs="Tahoma"/>
          <w:lang w:val="el-GR"/>
        </w:rPr>
      </w:pPr>
      <w:r w:rsidRPr="00E401A1">
        <w:rPr>
          <w:rFonts w:cs="Tahoma"/>
          <w:lang w:val="el-GR"/>
        </w:rPr>
        <w:t xml:space="preserve">Να μεριμνήσει για την ανάπτυξη ή ύπαρξη μίας </w:t>
      </w:r>
      <w:r w:rsidRPr="00E401A1">
        <w:rPr>
          <w:rFonts w:cs="Tahoma"/>
        </w:rPr>
        <w:t>open</w:t>
      </w:r>
      <w:r w:rsidRPr="00E401A1">
        <w:rPr>
          <w:rFonts w:cs="Tahoma"/>
          <w:lang w:val="el-GR"/>
        </w:rPr>
        <w:t xml:space="preserve"> </w:t>
      </w:r>
      <w:r w:rsidRPr="00E401A1">
        <w:rPr>
          <w:rFonts w:cs="Tahoma"/>
        </w:rPr>
        <w:t>source</w:t>
      </w:r>
      <w:r w:rsidRPr="00E401A1">
        <w:rPr>
          <w:rFonts w:cs="Tahoma"/>
          <w:lang w:val="el-GR"/>
        </w:rPr>
        <w:t xml:space="preserve"> ή </w:t>
      </w:r>
      <w:r w:rsidRPr="00E401A1">
        <w:rPr>
          <w:rFonts w:cs="Tahoma"/>
        </w:rPr>
        <w:t>freeware</w:t>
      </w:r>
      <w:r w:rsidRPr="00E401A1">
        <w:rPr>
          <w:rFonts w:cs="Tahoma"/>
          <w:lang w:val="el-GR"/>
        </w:rPr>
        <w:t xml:space="preserve"> εφαρμογής μέσα από την οποία ο τελικός παραλήπτης θα έχει την δυνατότητα επιβεβαίωσης της ακεραιότητας της μεταδιδόμενης πληροφορίας αξιοποιώντας τα αποτελέσματα των προαναφερθέντων υλοποιημένων συναρτήσεων.</w:t>
      </w:r>
    </w:p>
    <w:p w14:paraId="45FB8414" w14:textId="77777777" w:rsidR="007722CD" w:rsidRPr="00E401A1" w:rsidRDefault="007722CD" w:rsidP="00E401A1">
      <w:pPr>
        <w:pStyle w:val="aff1"/>
        <w:spacing w:before="120"/>
        <w:rPr>
          <w:rFonts w:cs="Tahoma"/>
          <w:lang w:val="el-GR"/>
        </w:rPr>
      </w:pPr>
    </w:p>
    <w:p w14:paraId="5D06BABF" w14:textId="77777777" w:rsidR="007722CD" w:rsidRPr="00E401A1" w:rsidRDefault="007722CD" w:rsidP="004E653B">
      <w:pPr>
        <w:pStyle w:val="aff1"/>
        <w:numPr>
          <w:ilvl w:val="0"/>
          <w:numId w:val="91"/>
        </w:numPr>
        <w:suppressAutoHyphens w:val="0"/>
        <w:spacing w:before="120"/>
        <w:ind w:firstLine="0"/>
        <w:rPr>
          <w:rFonts w:cs="Tahoma"/>
        </w:rPr>
      </w:pPr>
      <w:r w:rsidRPr="00E401A1">
        <w:rPr>
          <w:rFonts w:cs="Tahoma"/>
          <w:lang w:val="el-GR"/>
        </w:rPr>
        <w:t xml:space="preserve">Η πιστοποίηση της αυθεντικότητας του περιεχομένου. Ο παραλήπτης του ψηφιακού αρχείου θα πρέπει να έχει την δυνατότητα να ελέγξει την αυθεντικότητα του παρεχόμενου από τη ΓΥΣ υλικού αλλά και η ΓΥΣ να συσχετίσει το υλικό με το χρήστη – πελάτη στον οποίο το παρείχε. </w:t>
      </w:r>
      <w:r w:rsidRPr="00E401A1">
        <w:rPr>
          <w:rFonts w:cs="Tahoma"/>
        </w:rPr>
        <w:t xml:space="preserve">Ο Ανάδοχος θα πρέπει να εξασφαλίσει τα κάτωθι: </w:t>
      </w:r>
    </w:p>
    <w:p w14:paraId="6637162A" w14:textId="77777777" w:rsidR="007722CD" w:rsidRPr="00E401A1" w:rsidRDefault="007722CD" w:rsidP="004E653B">
      <w:pPr>
        <w:pStyle w:val="aff1"/>
        <w:numPr>
          <w:ilvl w:val="0"/>
          <w:numId w:val="92"/>
        </w:numPr>
        <w:suppressAutoHyphens w:val="0"/>
        <w:spacing w:before="120"/>
        <w:ind w:firstLine="0"/>
        <w:rPr>
          <w:rFonts w:cs="Tahoma"/>
        </w:rPr>
      </w:pPr>
      <w:r w:rsidRPr="00E401A1">
        <w:rPr>
          <w:rFonts w:cs="Tahoma"/>
          <w:lang w:val="el-GR"/>
        </w:rPr>
        <w:t xml:space="preserve">Να μπορεί να δημιουργήσει μοναδική ψηφιακή υπογραφή για το ψηφιακό υλικό και τη συνοδευτική σε αυτό πληροφορία. </w:t>
      </w:r>
      <w:r w:rsidRPr="00E401A1">
        <w:rPr>
          <w:rFonts w:cs="Tahoma"/>
        </w:rPr>
        <w:t>Προϋπόθεση η υποστήριξη βασικών προτύπων, όπως το DSA.</w:t>
      </w:r>
    </w:p>
    <w:p w14:paraId="6A5A2EDC" w14:textId="77777777" w:rsidR="007722CD" w:rsidRPr="00E401A1" w:rsidRDefault="007722CD" w:rsidP="004E653B">
      <w:pPr>
        <w:pStyle w:val="aff1"/>
        <w:numPr>
          <w:ilvl w:val="0"/>
          <w:numId w:val="92"/>
        </w:numPr>
        <w:suppressAutoHyphens w:val="0"/>
        <w:spacing w:before="120"/>
        <w:ind w:firstLine="0"/>
        <w:rPr>
          <w:rFonts w:cs="Tahoma"/>
          <w:lang w:val="el-GR"/>
        </w:rPr>
      </w:pPr>
      <w:r w:rsidRPr="00E401A1">
        <w:rPr>
          <w:rFonts w:cs="Tahoma"/>
          <w:lang w:val="el-GR"/>
        </w:rPr>
        <w:t>Ο έλεγχος της ψηφιακής υπογραφής από τον χρήστη θα πρέπει να είναι δυνατόν να πραγματοποιηθεί τόσο τη χρονική στιγμή αμέσως μετά την ολοκλήρωση της μεταφόρτωσης (</w:t>
      </w:r>
      <w:r w:rsidRPr="00E401A1">
        <w:rPr>
          <w:rFonts w:cs="Tahoma"/>
        </w:rPr>
        <w:t>download</w:t>
      </w:r>
      <w:r w:rsidRPr="00E401A1">
        <w:rPr>
          <w:rFonts w:cs="Tahoma"/>
          <w:lang w:val="el-GR"/>
        </w:rPr>
        <w:t>) του αρχείου, όσο και σε μεταγενέστερο χρόνο.</w:t>
      </w:r>
    </w:p>
    <w:p w14:paraId="20C49374" w14:textId="77777777" w:rsidR="007722CD" w:rsidRPr="00E401A1" w:rsidRDefault="007722CD" w:rsidP="00E401A1">
      <w:pPr>
        <w:pStyle w:val="aff1"/>
        <w:spacing w:before="120"/>
        <w:rPr>
          <w:rFonts w:cs="Tahoma"/>
          <w:lang w:val="el-GR"/>
        </w:rPr>
      </w:pPr>
    </w:p>
    <w:p w14:paraId="30598157" w14:textId="77777777" w:rsidR="007722CD" w:rsidRPr="00E401A1" w:rsidRDefault="007722CD" w:rsidP="004E653B">
      <w:pPr>
        <w:pStyle w:val="aff1"/>
        <w:numPr>
          <w:ilvl w:val="0"/>
          <w:numId w:val="91"/>
        </w:numPr>
        <w:suppressAutoHyphens w:val="0"/>
        <w:spacing w:before="120"/>
        <w:ind w:firstLine="0"/>
        <w:rPr>
          <w:rFonts w:cs="Tahoma"/>
          <w:lang w:val="el-GR"/>
        </w:rPr>
      </w:pPr>
      <w:r w:rsidRPr="00E401A1">
        <w:rPr>
          <w:rFonts w:cs="Tahoma"/>
          <w:lang w:val="el-GR"/>
        </w:rPr>
        <w:t xml:space="preserve">Η κατοχύρωση των πνευματικών δικαιωμάτων της ΓΥΣ επί των ψηφιοποιημένων Α/Φ: </w:t>
      </w:r>
    </w:p>
    <w:p w14:paraId="74C3A2EB" w14:textId="77777777" w:rsidR="007722CD" w:rsidRPr="00E401A1" w:rsidRDefault="007722CD" w:rsidP="004E653B">
      <w:pPr>
        <w:pStyle w:val="aff1"/>
        <w:numPr>
          <w:ilvl w:val="0"/>
          <w:numId w:val="88"/>
        </w:numPr>
        <w:suppressAutoHyphens w:val="0"/>
        <w:spacing w:before="120"/>
        <w:ind w:firstLine="0"/>
        <w:rPr>
          <w:rFonts w:cs="Tahoma"/>
          <w:lang w:val="el-GR"/>
        </w:rPr>
      </w:pPr>
      <w:r w:rsidRPr="00E401A1">
        <w:rPr>
          <w:rFonts w:cs="Tahoma"/>
          <w:lang w:val="el-GR"/>
        </w:rPr>
        <w:t>Να υπάρχει συσχέτιση του ψηφιακού υλικού με κάποια συνοδευτική πληροφορία (ένδειξη περί πνευματικής ιδιοκτησίας, αριθμός παραγγελίας πελάτη, κτλ.).</w:t>
      </w:r>
    </w:p>
    <w:p w14:paraId="104E1A0B" w14:textId="77777777" w:rsidR="007722CD" w:rsidRPr="00E401A1" w:rsidRDefault="007722CD" w:rsidP="004E653B">
      <w:pPr>
        <w:pStyle w:val="aff1"/>
        <w:numPr>
          <w:ilvl w:val="0"/>
          <w:numId w:val="88"/>
        </w:numPr>
        <w:suppressAutoHyphens w:val="0"/>
        <w:spacing w:before="120"/>
        <w:ind w:firstLine="0"/>
        <w:rPr>
          <w:rFonts w:cs="Tahoma"/>
          <w:lang w:val="el-GR"/>
        </w:rPr>
      </w:pPr>
      <w:r w:rsidRPr="00E401A1">
        <w:rPr>
          <w:rFonts w:cs="Tahoma"/>
          <w:lang w:val="el-GR"/>
        </w:rPr>
        <w:t>Να είναι δυνατή η τυφλή ανίχνευση της συνοδευτικής πληροφορίας χωρίς την ύπαρξη του πρωτότυπου ψηφιακού υλικού που δεν περιέχει τη συνοδευτική πληροφορία.</w:t>
      </w:r>
    </w:p>
    <w:p w14:paraId="1F49D776" w14:textId="77777777" w:rsidR="007722CD" w:rsidRPr="00E401A1" w:rsidRDefault="007722CD" w:rsidP="004E653B">
      <w:pPr>
        <w:pStyle w:val="aff1"/>
        <w:numPr>
          <w:ilvl w:val="0"/>
          <w:numId w:val="88"/>
        </w:numPr>
        <w:suppressAutoHyphens w:val="0"/>
        <w:spacing w:before="120"/>
        <w:ind w:firstLine="0"/>
        <w:rPr>
          <w:rFonts w:cs="Tahoma"/>
          <w:lang w:val="el-GR"/>
        </w:rPr>
      </w:pPr>
      <w:r w:rsidRPr="00E401A1">
        <w:rPr>
          <w:rFonts w:cs="Tahoma"/>
          <w:lang w:val="el-GR"/>
        </w:rPr>
        <w:lastRenderedPageBreak/>
        <w:t xml:space="preserve">Τα </w:t>
      </w:r>
      <w:r w:rsidRPr="00E401A1">
        <w:rPr>
          <w:rFonts w:cs="Tahoma"/>
        </w:rPr>
        <w:t>i</w:t>
      </w:r>
      <w:r w:rsidRPr="00E401A1">
        <w:rPr>
          <w:rFonts w:cs="Tahoma"/>
          <w:lang w:val="el-GR"/>
        </w:rPr>
        <w:t xml:space="preserve"> &amp; </w:t>
      </w:r>
      <w:r w:rsidRPr="00E401A1">
        <w:rPr>
          <w:rFonts w:cs="Tahoma"/>
        </w:rPr>
        <w:t>ii</w:t>
      </w:r>
      <w:r w:rsidRPr="00E401A1">
        <w:rPr>
          <w:rFonts w:cs="Tahoma"/>
          <w:lang w:val="el-GR"/>
        </w:rPr>
        <w:t xml:space="preserve"> να είναι εφικτά ακόμα και αν είναι διαθέσιμα μικρότερα μόνο τμήματα της αρχικής Α/Φ.</w:t>
      </w:r>
    </w:p>
    <w:p w14:paraId="6EDB9DEF" w14:textId="77777777" w:rsidR="007722CD" w:rsidRPr="00E401A1" w:rsidRDefault="007722CD" w:rsidP="00E401A1">
      <w:pPr>
        <w:pStyle w:val="aff1"/>
        <w:spacing w:before="120"/>
        <w:ind w:left="1440"/>
        <w:rPr>
          <w:rFonts w:cs="Tahoma"/>
          <w:lang w:val="el-GR"/>
        </w:rPr>
      </w:pPr>
    </w:p>
    <w:p w14:paraId="7A46D261" w14:textId="77777777" w:rsidR="007722CD" w:rsidRPr="00E401A1" w:rsidRDefault="007722CD" w:rsidP="004E653B">
      <w:pPr>
        <w:pStyle w:val="aff1"/>
        <w:numPr>
          <w:ilvl w:val="0"/>
          <w:numId w:val="91"/>
        </w:numPr>
        <w:suppressAutoHyphens w:val="0"/>
        <w:spacing w:before="120"/>
        <w:ind w:firstLine="0"/>
        <w:rPr>
          <w:rFonts w:cs="Tahoma"/>
          <w:lang w:val="el-GR"/>
        </w:rPr>
      </w:pPr>
      <w:r w:rsidRPr="00E401A1">
        <w:rPr>
          <w:rFonts w:cs="Tahoma"/>
          <w:lang w:val="el-GR"/>
        </w:rPr>
        <w:t>Υδατογράφηση του παρεχόμενου υλικού, ώστε να ανιχνεύεται η προέλευση του υλικού:</w:t>
      </w:r>
    </w:p>
    <w:p w14:paraId="0A01DD7C" w14:textId="77777777" w:rsidR="007722CD" w:rsidRPr="00E401A1" w:rsidRDefault="007722CD" w:rsidP="004E653B">
      <w:pPr>
        <w:pStyle w:val="aff1"/>
        <w:numPr>
          <w:ilvl w:val="0"/>
          <w:numId w:val="89"/>
        </w:numPr>
        <w:suppressAutoHyphens w:val="0"/>
        <w:spacing w:before="120"/>
        <w:ind w:firstLine="0"/>
        <w:rPr>
          <w:rFonts w:cs="Tahoma"/>
          <w:lang w:val="el-GR"/>
        </w:rPr>
      </w:pPr>
      <w:r w:rsidRPr="00E401A1">
        <w:rPr>
          <w:rFonts w:cs="Tahoma"/>
          <w:lang w:val="el-GR"/>
        </w:rPr>
        <w:t>Να έχει δυνατότητα ταυτόχρονης εφαρμογής σε ένα ή περισσότερα ψηφιακά αρχεία (</w:t>
      </w:r>
      <w:r w:rsidRPr="00E401A1">
        <w:rPr>
          <w:rFonts w:cs="Tahoma"/>
        </w:rPr>
        <w:t>batch</w:t>
      </w:r>
      <w:r w:rsidRPr="00E401A1">
        <w:rPr>
          <w:rFonts w:cs="Tahoma"/>
          <w:lang w:val="el-GR"/>
        </w:rPr>
        <w:t xml:space="preserve"> </w:t>
      </w:r>
      <w:r w:rsidRPr="00E401A1">
        <w:rPr>
          <w:rFonts w:cs="Tahoma"/>
        </w:rPr>
        <w:t>processing</w:t>
      </w:r>
      <w:r w:rsidRPr="00E401A1">
        <w:rPr>
          <w:rFonts w:cs="Tahoma"/>
          <w:lang w:val="el-GR"/>
        </w:rPr>
        <w:t>).</w:t>
      </w:r>
    </w:p>
    <w:p w14:paraId="049A9679" w14:textId="77777777" w:rsidR="007722CD" w:rsidRPr="00E401A1" w:rsidRDefault="007722CD" w:rsidP="004E653B">
      <w:pPr>
        <w:pStyle w:val="aff1"/>
        <w:numPr>
          <w:ilvl w:val="0"/>
          <w:numId w:val="89"/>
        </w:numPr>
        <w:suppressAutoHyphens w:val="0"/>
        <w:spacing w:before="120"/>
        <w:ind w:firstLine="0"/>
        <w:rPr>
          <w:rFonts w:cs="Tahoma"/>
          <w:lang w:val="el-GR"/>
        </w:rPr>
      </w:pPr>
      <w:r w:rsidRPr="00E401A1">
        <w:rPr>
          <w:rFonts w:cs="Tahoma"/>
          <w:lang w:val="el-GR"/>
        </w:rPr>
        <w:t xml:space="preserve">Να μη προκαλεί τη μετακίνηση των εικονοστοιχείων στο ψηφιακό αρχείο. </w:t>
      </w:r>
    </w:p>
    <w:p w14:paraId="398B4AD1" w14:textId="77777777" w:rsidR="007722CD" w:rsidRPr="00E401A1" w:rsidRDefault="007722CD" w:rsidP="004E653B">
      <w:pPr>
        <w:pStyle w:val="aff1"/>
        <w:numPr>
          <w:ilvl w:val="0"/>
          <w:numId w:val="89"/>
        </w:numPr>
        <w:suppressAutoHyphens w:val="0"/>
        <w:spacing w:before="120"/>
        <w:ind w:firstLine="0"/>
        <w:rPr>
          <w:rFonts w:cs="Tahoma"/>
          <w:lang w:val="el-GR"/>
        </w:rPr>
      </w:pPr>
      <w:r w:rsidRPr="00E401A1">
        <w:rPr>
          <w:rFonts w:cs="Tahoma"/>
          <w:lang w:val="el-GR"/>
        </w:rPr>
        <w:t>Να προκαλεί μηδενική επίδραση στο ψηφιακό αρχείο της Α/Φ όσο αφορά τη μεταβολή της ραδιομετρίας της εικόνας. Η επίδραση από την εφαρμογή των τεχνολογικών μέσων προστασίας να μην γίνεται αντιληπτή από το ανθρώπινο σύστημα όρασης δεδομένου ότι οι Α/Φ προορίζονται για φωτογραμμετρική εκμετάλλευση (π.χ. στερεοσκοπική παρατήρηση, εργασία σε φωτογραμμετρικούς σταθμούς, κλπ).</w:t>
      </w:r>
    </w:p>
    <w:p w14:paraId="2FC209DF" w14:textId="77777777" w:rsidR="007722CD" w:rsidRPr="00E401A1" w:rsidRDefault="007722CD" w:rsidP="004E653B">
      <w:pPr>
        <w:pStyle w:val="aff1"/>
        <w:numPr>
          <w:ilvl w:val="0"/>
          <w:numId w:val="89"/>
        </w:numPr>
        <w:suppressAutoHyphens w:val="0"/>
        <w:spacing w:before="120"/>
        <w:ind w:firstLine="0"/>
        <w:rPr>
          <w:rFonts w:cs="Tahoma"/>
          <w:lang w:val="el-GR"/>
        </w:rPr>
      </w:pPr>
      <w:r w:rsidRPr="00E401A1">
        <w:rPr>
          <w:rFonts w:cs="Tahoma"/>
          <w:lang w:val="el-GR"/>
        </w:rPr>
        <w:t xml:space="preserve">Να μπορεί να διαχειριστεί ψηφιακά αρχεία μεγάλου όγκου (περίπου 1,1 </w:t>
      </w:r>
      <w:r w:rsidRPr="00E401A1">
        <w:rPr>
          <w:rFonts w:cs="Tahoma"/>
        </w:rPr>
        <w:t>Gb</w:t>
      </w:r>
      <w:r w:rsidRPr="00E401A1">
        <w:rPr>
          <w:rFonts w:cs="Tahoma"/>
          <w:lang w:val="el-GR"/>
        </w:rPr>
        <w:t xml:space="preserve"> και άνω) και διάφορα μορφότυπα αποθήκευσης της ψηφιακής εικόνας. Σε κάθε περίπτωση θα πρέπει να διαχειρίζεται αρχείο σε μορφότυπο </w:t>
      </w:r>
      <w:r w:rsidRPr="00E401A1">
        <w:rPr>
          <w:rFonts w:cs="Tahoma"/>
        </w:rPr>
        <w:t>tiff</w:t>
      </w:r>
      <w:r w:rsidRPr="00E401A1">
        <w:rPr>
          <w:rFonts w:cs="Tahoma"/>
          <w:lang w:val="el-GR"/>
        </w:rPr>
        <w:t xml:space="preserve">. </w:t>
      </w:r>
    </w:p>
    <w:p w14:paraId="4201709A" w14:textId="77777777" w:rsidR="007722CD" w:rsidRPr="006B48D5" w:rsidRDefault="007722CD" w:rsidP="00E401A1">
      <w:pPr>
        <w:spacing w:before="120"/>
        <w:rPr>
          <w:rFonts w:cs="Tahoma"/>
        </w:rPr>
      </w:pPr>
      <w:r w:rsidRPr="00E937F6">
        <w:rPr>
          <w:rFonts w:cs="Tahoma"/>
          <w:lang w:val="el-GR"/>
        </w:rPr>
        <w:t>Οι υποψήφιοι ανάδοχοι θα πρέπει στις Τεχνικές Προσφορές τους είτε να περιγράψουν την ανάπτυξη εφαρμογής είτε να προσφέρουν κατάλληλο εμπορικό λογισμικό που να εξασφαλίζει τις παραπάνω απαιτήσεις για τη διακίνηση - χορήγηση ψηφιδωτών (</w:t>
      </w:r>
      <w:r w:rsidRPr="00E937F6">
        <w:rPr>
          <w:rFonts w:cs="Tahoma"/>
        </w:rPr>
        <w:t>raster</w:t>
      </w:r>
      <w:r w:rsidRPr="00F6740F">
        <w:rPr>
          <w:rFonts w:cs="Tahoma"/>
          <w:lang w:val="el-GR"/>
        </w:rPr>
        <w:t>) δεδομέ</w:t>
      </w:r>
      <w:r w:rsidRPr="00561FE0">
        <w:rPr>
          <w:rFonts w:cs="Tahoma"/>
          <w:lang w:val="el-GR"/>
        </w:rPr>
        <w:t xml:space="preserve">νων. </w:t>
      </w:r>
      <w:r w:rsidRPr="006B48D5">
        <w:rPr>
          <w:rFonts w:cs="Tahoma"/>
        </w:rPr>
        <w:t>Σε κάθε περίπτωση ο Ανάδοχος θα πρέπει να:</w:t>
      </w:r>
    </w:p>
    <w:p w14:paraId="4C498D73" w14:textId="77777777" w:rsidR="007722CD" w:rsidRPr="00E401A1" w:rsidRDefault="007722CD" w:rsidP="004E653B">
      <w:pPr>
        <w:pStyle w:val="aff1"/>
        <w:numPr>
          <w:ilvl w:val="0"/>
          <w:numId w:val="90"/>
        </w:numPr>
        <w:suppressAutoHyphens w:val="0"/>
        <w:spacing w:before="120"/>
        <w:ind w:firstLine="0"/>
        <w:rPr>
          <w:rFonts w:cs="Tahoma"/>
          <w:lang w:val="el-GR"/>
        </w:rPr>
      </w:pPr>
      <w:r w:rsidRPr="00E401A1">
        <w:rPr>
          <w:rFonts w:cs="Tahoma"/>
          <w:lang w:val="el-GR"/>
        </w:rPr>
        <w:t>Περιγράψει αναλυτικά στην τεχνική προσφορά του την προτεινόμενη μεθοδολογία για τη μέγιστη εξασφάλιση των απαιτήσεων ασφαλείας.</w:t>
      </w:r>
    </w:p>
    <w:p w14:paraId="3CC455E3" w14:textId="77777777" w:rsidR="007722CD" w:rsidRPr="00E401A1" w:rsidRDefault="007722CD" w:rsidP="004E653B">
      <w:pPr>
        <w:pStyle w:val="aff1"/>
        <w:numPr>
          <w:ilvl w:val="0"/>
          <w:numId w:val="90"/>
        </w:numPr>
        <w:suppressAutoHyphens w:val="0"/>
        <w:spacing w:before="120"/>
        <w:ind w:firstLine="0"/>
        <w:rPr>
          <w:rFonts w:cs="Tahoma"/>
          <w:lang w:val="el-GR"/>
        </w:rPr>
      </w:pPr>
      <w:r w:rsidRPr="00E401A1">
        <w:rPr>
          <w:rFonts w:cs="Tahoma"/>
          <w:lang w:val="el-GR"/>
        </w:rPr>
        <w:t>Αναφερθεί λεπτομερώς στα τεχνολογικά μέσα προστασίας που θα χρησιμοποιηθούν για την ανάπτυξη της εφαρμογής ή εφαρμόζονται από το προτεινόμενο εμπορικό λογισμικό, δίνοντας έμφαση στα πλεονεκτήματα και μειονεκτήματα των υιοθετούμενων μέσων προστασίας του ψηφιακού υλικού.</w:t>
      </w:r>
    </w:p>
    <w:p w14:paraId="531FA886" w14:textId="77777777" w:rsidR="007722CD" w:rsidRPr="00561FE0" w:rsidRDefault="007722CD" w:rsidP="00E401A1">
      <w:pPr>
        <w:spacing w:before="120"/>
        <w:rPr>
          <w:rFonts w:cs="Tahoma"/>
          <w:lang w:val="el-GR"/>
        </w:rPr>
      </w:pPr>
      <w:r w:rsidRPr="00E937F6">
        <w:rPr>
          <w:rFonts w:cs="Tahoma"/>
          <w:lang w:val="el-GR"/>
        </w:rPr>
        <w:t>Σε περίπτωση ανάπτυξης εφαρμογής κρίνεται αναγκαία η αξιοπιστία του κώδικα και η διάθεση αυτού στη ΓΥΣ μετά την ολοκλήρωση του Έργου για περαιτέρω αξιοποίηση. Ο αριθμός αδειών σε αυτή την περίπτωση θα είναι απεριόριστος ενώ στην περίπτωση που προσφερθεί κάποιο από τα εμπορικά διαθέσιμα λογισμικά</w:t>
      </w:r>
      <w:r w:rsidRPr="00F6740F">
        <w:rPr>
          <w:rFonts w:cs="Tahoma"/>
          <w:lang w:val="el-GR"/>
        </w:rPr>
        <w:t xml:space="preserve"> ο αριθμός των αδειών θα ε</w:t>
      </w:r>
      <w:r w:rsidRPr="00561FE0">
        <w:rPr>
          <w:rFonts w:cs="Tahoma"/>
          <w:lang w:val="el-GR"/>
        </w:rPr>
        <w:t>ίναι τουλάχιστον πέντε (5) και δεν θα είναι απαραίτητη η ετήσια ανανέωση των αδειών έναντι οποιουδήποτε τιμήματος.</w:t>
      </w:r>
    </w:p>
    <w:p w14:paraId="00910C54" w14:textId="77777777" w:rsidR="007722CD" w:rsidRPr="00E401A1" w:rsidRDefault="007722CD" w:rsidP="00E401A1">
      <w:pPr>
        <w:pStyle w:val="4"/>
        <w:suppressAutoHyphens w:val="0"/>
        <w:spacing w:before="120" w:after="120"/>
        <w:ind w:firstLine="0"/>
        <w:rPr>
          <w:rFonts w:cs="Tahoma"/>
          <w:lang w:val="el-GR"/>
        </w:rPr>
      </w:pPr>
      <w:bookmarkStart w:id="667" w:name="_Toc339605389"/>
      <w:bookmarkStart w:id="668" w:name="_Toc3896364"/>
      <w:bookmarkEnd w:id="667"/>
      <w:bookmarkEnd w:id="668"/>
      <w:r w:rsidRPr="00E401A1">
        <w:rPr>
          <w:rFonts w:cs="Tahoma"/>
          <w:lang w:val="el-GR"/>
        </w:rPr>
        <w:t xml:space="preserve"> </w:t>
      </w:r>
      <w:bookmarkStart w:id="669" w:name="_Toc93395929"/>
      <w:r w:rsidRPr="00E401A1">
        <w:rPr>
          <w:rFonts w:cs="Tahoma"/>
          <w:lang w:val="el-GR"/>
        </w:rPr>
        <w:t>Υπηρεσίες Καταλόγου Μεταδεδομένων και Μετασχηματισμού Συντεταγμένων</w:t>
      </w:r>
      <w:bookmarkEnd w:id="669"/>
    </w:p>
    <w:p w14:paraId="5792985A" w14:textId="77777777" w:rsidR="007722CD" w:rsidRPr="008A50B3" w:rsidRDefault="007722CD" w:rsidP="00E401A1">
      <w:pPr>
        <w:spacing w:before="120"/>
        <w:rPr>
          <w:rFonts w:cs="Tahoma"/>
          <w:lang w:val="el-GR"/>
        </w:rPr>
      </w:pPr>
      <w:r w:rsidRPr="00E937F6">
        <w:rPr>
          <w:rFonts w:cs="Tahoma"/>
          <w:lang w:val="el-GR"/>
        </w:rPr>
        <w:t xml:space="preserve">Η ΧΒΔ που θα σχεδιαστεί και θα υλοποιηθεί από τον Ανάδοχο για την αποθήκευση των μεταδεδομένων θα περιλαμβάνει ένα υπερσύνολο των κατά </w:t>
      </w:r>
      <w:r w:rsidRPr="00F6740F">
        <w:rPr>
          <w:rFonts w:cs="Tahoma"/>
        </w:rPr>
        <w:t>INSPIRE</w:t>
      </w:r>
      <w:r w:rsidRPr="00561FE0">
        <w:rPr>
          <w:rFonts w:cs="Tahoma"/>
          <w:lang w:val="el-GR"/>
        </w:rPr>
        <w:t xml:space="preserve"> απαραίτητων μεταδεδομένων. Πιο συγκεκριμένα, τα μεταδεδομένα αυτά θα περιλαμβάνουν τόσο αυτά που προβλέπονται κατά το πρότυπο </w:t>
      </w:r>
      <w:r w:rsidRPr="006B48D5">
        <w:rPr>
          <w:rFonts w:cs="Tahoma"/>
        </w:rPr>
        <w:t>INSPIRE</w:t>
      </w:r>
      <w:r w:rsidRPr="00224D00">
        <w:rPr>
          <w:rFonts w:cs="Tahoma"/>
          <w:lang w:val="el-GR"/>
        </w:rPr>
        <w:t xml:space="preserve"> όσο και εκείνα τα μεταδεδομένα των Α/Φ που έχει καθορίσει η ΓΥΣ.</w:t>
      </w:r>
    </w:p>
    <w:p w14:paraId="2DEBAA7C" w14:textId="77777777" w:rsidR="007722CD" w:rsidRPr="00791429" w:rsidRDefault="007722CD" w:rsidP="00E401A1">
      <w:pPr>
        <w:spacing w:before="120"/>
        <w:rPr>
          <w:rFonts w:cs="Tahoma"/>
          <w:lang w:val="el-GR"/>
        </w:rPr>
      </w:pPr>
      <w:r w:rsidRPr="00791429">
        <w:rPr>
          <w:rFonts w:cs="Tahoma"/>
          <w:lang w:val="el-GR"/>
        </w:rPr>
        <w:t xml:space="preserve">Τα στοιχεία των μεταδεδομένων θα είναι καταχωρημένα σε ΧΒΔ και ο Ανάδοχος οφείλει να παραδώσει τους κατάλληλους μηχανισμούς μετατροπής/δημιουργίας των μεταδεδομένων ανάλογα με τις ανάγκες της ΓΥΣ (μεταδεδομένα κατά </w:t>
      </w:r>
      <w:r w:rsidRPr="00791429">
        <w:rPr>
          <w:rFonts w:cs="Tahoma"/>
        </w:rPr>
        <w:t>INSPIRE</w:t>
      </w:r>
      <w:r w:rsidRPr="00791429">
        <w:rPr>
          <w:rFonts w:cs="Tahoma"/>
          <w:lang w:val="el-GR"/>
        </w:rPr>
        <w:t xml:space="preserve"> ή το σύνολο των μεταδεδομένων). Επιπλέον ο Ανάδοχος, στηριζόμενος στην υποδομή των μεταδεδομένων (</w:t>
      </w:r>
      <w:r w:rsidRPr="00791429">
        <w:rPr>
          <w:rFonts w:cs="Tahoma"/>
        </w:rPr>
        <w:t>Metadata</w:t>
      </w:r>
      <w:r w:rsidRPr="00791429">
        <w:rPr>
          <w:rFonts w:cs="Tahoma"/>
          <w:lang w:val="el-GR"/>
        </w:rPr>
        <w:t xml:space="preserve"> </w:t>
      </w:r>
      <w:r w:rsidRPr="00791429">
        <w:rPr>
          <w:rFonts w:cs="Tahoma"/>
        </w:rPr>
        <w:t>repository</w:t>
      </w:r>
      <w:r w:rsidRPr="00791429">
        <w:rPr>
          <w:rFonts w:cs="Tahoma"/>
          <w:lang w:val="el-GR"/>
        </w:rPr>
        <w:t xml:space="preserve">) που θα δημιουργήσει, θα πρέπει να αναπτύξει Υπηρεσία </w:t>
      </w:r>
      <w:r w:rsidRPr="00791429">
        <w:rPr>
          <w:rFonts w:cs="Tahoma"/>
        </w:rPr>
        <w:t>Catalogue</w:t>
      </w:r>
      <w:r w:rsidRPr="00791429">
        <w:rPr>
          <w:rFonts w:cs="Tahoma"/>
          <w:lang w:val="el-GR"/>
        </w:rPr>
        <w:t xml:space="preserve"> </w:t>
      </w:r>
      <w:r w:rsidRPr="00791429">
        <w:rPr>
          <w:rFonts w:cs="Tahoma"/>
        </w:rPr>
        <w:lastRenderedPageBreak/>
        <w:t>Service</w:t>
      </w:r>
      <w:r w:rsidRPr="00791429">
        <w:rPr>
          <w:rFonts w:cs="Tahoma"/>
          <w:lang w:val="el-GR"/>
        </w:rPr>
        <w:t xml:space="preserve"> σύμφωνα με τις προδιαγραφές του </w:t>
      </w:r>
      <w:r w:rsidRPr="00791429">
        <w:rPr>
          <w:rFonts w:cs="Tahoma"/>
        </w:rPr>
        <w:t>OGC</w:t>
      </w:r>
      <w:r w:rsidRPr="00791429">
        <w:rPr>
          <w:rFonts w:cs="Tahoma"/>
          <w:lang w:val="el-GR"/>
        </w:rPr>
        <w:t>, για τη διάχυση των μεταδεδομένων σε τρίτους.</w:t>
      </w:r>
    </w:p>
    <w:p w14:paraId="44F82AAB" w14:textId="77777777" w:rsidR="007722CD" w:rsidRPr="00791429" w:rsidRDefault="007722CD" w:rsidP="00E401A1">
      <w:pPr>
        <w:spacing w:before="120"/>
        <w:rPr>
          <w:rFonts w:cs="Tahoma"/>
          <w:lang w:val="el-GR"/>
        </w:rPr>
      </w:pPr>
      <w:r w:rsidRPr="00791429">
        <w:rPr>
          <w:rFonts w:cs="Tahoma"/>
          <w:lang w:val="el-GR"/>
        </w:rPr>
        <w:t>Επιπρόσθετα, ο Ανάδοχος θα υλοποιήσει διαδικτυακή υπηρεσία μετασχηματισμού συντεταγμένων (</w:t>
      </w:r>
      <w:r w:rsidRPr="00791429">
        <w:rPr>
          <w:rFonts w:cs="Tahoma"/>
        </w:rPr>
        <w:t>Web</w:t>
      </w:r>
      <w:r w:rsidRPr="00791429">
        <w:rPr>
          <w:rFonts w:cs="Tahoma"/>
          <w:lang w:val="el-GR"/>
        </w:rPr>
        <w:t xml:space="preserve"> </w:t>
      </w:r>
      <w:r w:rsidRPr="00791429">
        <w:rPr>
          <w:rFonts w:cs="Tahoma"/>
        </w:rPr>
        <w:t>Coordinate</w:t>
      </w:r>
      <w:r w:rsidRPr="00791429">
        <w:rPr>
          <w:rFonts w:cs="Tahoma"/>
          <w:lang w:val="el-GR"/>
        </w:rPr>
        <w:t xml:space="preserve"> </w:t>
      </w:r>
      <w:r w:rsidRPr="00791429">
        <w:rPr>
          <w:rFonts w:cs="Tahoma"/>
        </w:rPr>
        <w:t>Transformation</w:t>
      </w:r>
      <w:r w:rsidRPr="00791429">
        <w:rPr>
          <w:rFonts w:cs="Tahoma"/>
          <w:lang w:val="el-GR"/>
        </w:rPr>
        <w:t xml:space="preserve"> </w:t>
      </w:r>
      <w:r w:rsidRPr="00791429">
        <w:rPr>
          <w:rFonts w:cs="Tahoma"/>
        </w:rPr>
        <w:t>Service</w:t>
      </w:r>
      <w:r w:rsidRPr="00791429">
        <w:rPr>
          <w:rFonts w:cs="Tahoma"/>
          <w:lang w:val="el-GR"/>
        </w:rPr>
        <w:t xml:space="preserve">– </w:t>
      </w:r>
      <w:r w:rsidRPr="00791429">
        <w:rPr>
          <w:rFonts w:cs="Tahoma"/>
        </w:rPr>
        <w:t>CTS</w:t>
      </w:r>
      <w:r w:rsidRPr="00791429">
        <w:rPr>
          <w:rFonts w:cs="Tahoma"/>
          <w:lang w:val="el-GR"/>
        </w:rPr>
        <w:t xml:space="preserve">) σύμφωνα με τις προδιαγραφές του </w:t>
      </w:r>
      <w:r w:rsidRPr="00791429">
        <w:rPr>
          <w:rFonts w:cs="Tahoma"/>
        </w:rPr>
        <w:t>OGC</w:t>
      </w:r>
      <w:r w:rsidRPr="00791429">
        <w:rPr>
          <w:rFonts w:cs="Tahoma"/>
          <w:lang w:val="el-GR"/>
        </w:rPr>
        <w:t xml:space="preserve">. </w:t>
      </w:r>
    </w:p>
    <w:p w14:paraId="7F89B0DE" w14:textId="77777777" w:rsidR="007722CD" w:rsidRPr="00791429" w:rsidRDefault="007722CD" w:rsidP="00E401A1">
      <w:pPr>
        <w:spacing w:before="120"/>
        <w:rPr>
          <w:rFonts w:cs="Tahoma"/>
          <w:lang w:val="el-GR"/>
        </w:rPr>
      </w:pPr>
      <w:r w:rsidRPr="00791429">
        <w:rPr>
          <w:rFonts w:cs="Tahoma"/>
          <w:lang w:val="el-GR"/>
        </w:rPr>
        <w:t xml:space="preserve">Οι υπηρεσίες </w:t>
      </w:r>
      <w:r w:rsidRPr="00791429">
        <w:rPr>
          <w:rFonts w:cs="Tahoma"/>
        </w:rPr>
        <w:t>Catalogue</w:t>
      </w:r>
      <w:r w:rsidRPr="00791429">
        <w:rPr>
          <w:rFonts w:cs="Tahoma"/>
          <w:lang w:val="el-GR"/>
        </w:rPr>
        <w:t xml:space="preserve"> </w:t>
      </w:r>
      <w:r w:rsidRPr="00791429">
        <w:rPr>
          <w:rFonts w:cs="Tahoma"/>
        </w:rPr>
        <w:t>Service</w:t>
      </w:r>
      <w:r w:rsidRPr="00791429">
        <w:rPr>
          <w:rFonts w:cs="Tahoma"/>
          <w:lang w:val="el-GR"/>
        </w:rPr>
        <w:t xml:space="preserve"> και </w:t>
      </w:r>
      <w:r w:rsidRPr="00791429">
        <w:rPr>
          <w:rFonts w:cs="Tahoma"/>
        </w:rPr>
        <w:t>CTS</w:t>
      </w:r>
      <w:r w:rsidRPr="00791429">
        <w:rPr>
          <w:rFonts w:cs="Tahoma"/>
          <w:lang w:val="el-GR"/>
        </w:rPr>
        <w:t xml:space="preserve"> θα πρέπει αφ’ ενός να μπορούν να λειτουργούν ως ανεξάρτητες υπηρεσίες προς τρίτους, αφ’ ετέρου να συνεργάζονται με την εφαρμογή του Γεω-ευρετηρίου. </w:t>
      </w:r>
    </w:p>
    <w:p w14:paraId="6053312D" w14:textId="77777777" w:rsidR="007722CD" w:rsidRPr="00791429" w:rsidRDefault="007722CD" w:rsidP="00E401A1">
      <w:pPr>
        <w:spacing w:before="120"/>
        <w:rPr>
          <w:rFonts w:cs="Tahoma"/>
          <w:lang w:val="el-GR"/>
        </w:rPr>
      </w:pPr>
    </w:p>
    <w:p w14:paraId="7292875A" w14:textId="77777777" w:rsidR="007722CD" w:rsidRPr="00E401A1" w:rsidRDefault="007722CD" w:rsidP="00E401A1">
      <w:pPr>
        <w:pStyle w:val="4"/>
        <w:suppressAutoHyphens w:val="0"/>
        <w:spacing w:before="120" w:after="120"/>
        <w:ind w:firstLine="0"/>
        <w:rPr>
          <w:rFonts w:cs="Tahoma"/>
          <w:lang w:val="el-GR"/>
        </w:rPr>
      </w:pPr>
      <w:bookmarkStart w:id="670" w:name="_Toc3896365"/>
      <w:bookmarkStart w:id="671" w:name="_Toc339605390"/>
      <w:bookmarkEnd w:id="670"/>
      <w:bookmarkEnd w:id="671"/>
      <w:r w:rsidRPr="00E401A1">
        <w:rPr>
          <w:rFonts w:cs="Tahoma"/>
          <w:lang w:val="el-GR"/>
        </w:rPr>
        <w:t xml:space="preserve"> </w:t>
      </w:r>
      <w:bookmarkStart w:id="672" w:name="_Toc93395930"/>
      <w:r w:rsidRPr="00E401A1">
        <w:rPr>
          <w:rFonts w:cs="Tahoma"/>
          <w:lang w:val="el-GR"/>
        </w:rPr>
        <w:t>Επεξεργασία Παραγγελιών Ψηφιακών Υλικών &amp; Ολοκλήρωση παραγγελίας</w:t>
      </w:r>
      <w:bookmarkEnd w:id="672"/>
    </w:p>
    <w:p w14:paraId="7A5F7922" w14:textId="77777777" w:rsidR="007722CD" w:rsidRPr="00561FE0" w:rsidRDefault="007722CD" w:rsidP="00E401A1">
      <w:pPr>
        <w:spacing w:before="120"/>
        <w:rPr>
          <w:rFonts w:cs="Tahoma"/>
          <w:lang w:val="el-GR"/>
        </w:rPr>
      </w:pPr>
      <w:r w:rsidRPr="00E937F6">
        <w:rPr>
          <w:rFonts w:cs="Tahoma"/>
          <w:lang w:val="el-GR"/>
        </w:rPr>
        <w:t xml:space="preserve">Με σκοπό την ταχύτερη εξυπηρέτηση του πολίτη και την κατά το δυνατόν επίτευξη ηλεκτρονικών υπηρεσιών επιπέδου 4, κρίνεται σκόπιμη η ανάπτυξη εφαρμογής “Επεξεργασίας και Ολοκλήρωσης Παραγγελιών (Ε.Ο.Π)” για την τάχιστη υλοποίηση των ηλεκτρονικών παραγγελιών που αφορούν την προμήθεια ψηφιακών ΓΥ. Συγκεκριμένα, επιδιώκεται η ολοκλήρωση των παραγγελιών να γίνεται από μια εφαρμογή η οποία θα συλλέγει τα ψηφιακά ΓΥ στο </w:t>
      </w:r>
      <w:r w:rsidRPr="00F6740F">
        <w:rPr>
          <w:rFonts w:cs="Tahoma"/>
        </w:rPr>
        <w:t>back</w:t>
      </w:r>
      <w:r w:rsidRPr="00F6740F">
        <w:rPr>
          <w:rFonts w:cs="Tahoma"/>
          <w:lang w:val="el-GR"/>
        </w:rPr>
        <w:t>-</w:t>
      </w:r>
      <w:r w:rsidRPr="00561FE0">
        <w:rPr>
          <w:rFonts w:cs="Tahoma"/>
        </w:rPr>
        <w:t>end</w:t>
      </w:r>
      <w:r w:rsidRPr="00561FE0">
        <w:rPr>
          <w:rFonts w:cs="Tahoma"/>
          <w:lang w:val="el-GR"/>
        </w:rPr>
        <w:t xml:space="preserve"> που περιλαμβάνονται στις παραγγελίες. </w:t>
      </w:r>
    </w:p>
    <w:p w14:paraId="3BB70DDB" w14:textId="77777777" w:rsidR="007722CD" w:rsidRPr="00791429" w:rsidRDefault="007722CD" w:rsidP="00E401A1">
      <w:pPr>
        <w:spacing w:before="120"/>
        <w:rPr>
          <w:rFonts w:cs="Tahoma"/>
          <w:lang w:val="el-GR"/>
        </w:rPr>
      </w:pPr>
      <w:r w:rsidRPr="006B48D5">
        <w:rPr>
          <w:rFonts w:cs="Tahoma"/>
          <w:lang w:val="el-GR"/>
        </w:rPr>
        <w:t>Η αρχιτεκτονική του υπάρχοντος συστήματος έχει περιγραφεί σε προηγούμενη παράγραφο, με βασικό χαρακτηριστικό το διαχωρισμό του ΟΠΣ σε δ</w:t>
      </w:r>
      <w:r w:rsidRPr="00224D00">
        <w:rPr>
          <w:rFonts w:cs="Tahoma"/>
          <w:lang w:val="el-GR"/>
        </w:rPr>
        <w:t xml:space="preserve">ύο επιμέρους συστήματα, στο </w:t>
      </w:r>
      <w:r w:rsidRPr="00224D00">
        <w:rPr>
          <w:rFonts w:cs="Tahoma"/>
        </w:rPr>
        <w:t>front</w:t>
      </w:r>
      <w:r w:rsidRPr="00224D00">
        <w:rPr>
          <w:rFonts w:cs="Tahoma"/>
          <w:lang w:val="el-GR"/>
        </w:rPr>
        <w:t>-</w:t>
      </w:r>
      <w:r w:rsidRPr="008A50B3">
        <w:rPr>
          <w:rFonts w:cs="Tahoma"/>
        </w:rPr>
        <w:t>end</w:t>
      </w:r>
      <w:r w:rsidRPr="00791429">
        <w:rPr>
          <w:rFonts w:cs="Tahoma"/>
          <w:lang w:val="el-GR"/>
        </w:rPr>
        <w:t xml:space="preserve">, στο </w:t>
      </w:r>
      <w:r w:rsidRPr="00791429">
        <w:rPr>
          <w:rFonts w:cs="Tahoma"/>
        </w:rPr>
        <w:t>back</w:t>
      </w:r>
      <w:r w:rsidRPr="00791429">
        <w:rPr>
          <w:rFonts w:cs="Tahoma"/>
          <w:lang w:val="el-GR"/>
        </w:rPr>
        <w:t>-</w:t>
      </w:r>
      <w:r w:rsidRPr="00791429">
        <w:rPr>
          <w:rFonts w:cs="Tahoma"/>
        </w:rPr>
        <w:t>end</w:t>
      </w:r>
      <w:r w:rsidRPr="00791429">
        <w:rPr>
          <w:rFonts w:cs="Tahoma"/>
          <w:lang w:val="el-GR"/>
        </w:rPr>
        <w:t xml:space="preserve"> και δίκτυο ειδικών εφαρμογών. Ο χρήστης του </w:t>
      </w:r>
      <w:r w:rsidRPr="00791429">
        <w:rPr>
          <w:rFonts w:cs="Tahoma"/>
        </w:rPr>
        <w:t>ERP</w:t>
      </w:r>
      <w:r w:rsidRPr="00791429">
        <w:rPr>
          <w:rFonts w:cs="Tahoma"/>
          <w:lang w:val="el-GR"/>
        </w:rPr>
        <w:t xml:space="preserve"> στο </w:t>
      </w:r>
      <w:r w:rsidRPr="00791429">
        <w:rPr>
          <w:rFonts w:cs="Tahoma"/>
        </w:rPr>
        <w:t>front</w:t>
      </w:r>
      <w:r w:rsidRPr="00791429">
        <w:rPr>
          <w:rFonts w:cs="Tahoma"/>
          <w:lang w:val="el-GR"/>
        </w:rPr>
        <w:t>-</w:t>
      </w:r>
      <w:r w:rsidRPr="00791429">
        <w:rPr>
          <w:rFonts w:cs="Tahoma"/>
        </w:rPr>
        <w:t>end</w:t>
      </w:r>
      <w:r w:rsidRPr="00791429">
        <w:rPr>
          <w:rFonts w:cs="Tahoma"/>
          <w:lang w:val="el-GR"/>
        </w:rPr>
        <w:t xml:space="preserve"> θα πρέπει να έχει τη δυνατότητα εξαγωγής (αυτόματα ανά τακτά χρονικά διαστήματα ή κατά απαίτηση χρήστη) ενός κατάλληλου αρχείου στο οποίο θα είναι καταχωρημένα όλα τα απαραίτητα στοιχεία των παραγγελιών που έχουν πληρωθεί και συνεπώς μπορούν να προωθηθούν για υλοποίηση. Η αναφορά του </w:t>
      </w:r>
      <w:r w:rsidRPr="00791429">
        <w:rPr>
          <w:rFonts w:cs="Tahoma"/>
        </w:rPr>
        <w:t>ERP</w:t>
      </w:r>
      <w:r w:rsidRPr="00791429">
        <w:rPr>
          <w:rFonts w:cs="Tahoma"/>
          <w:lang w:val="el-GR"/>
        </w:rPr>
        <w:t xml:space="preserve"> θα μεταφέρεται με χειροκίνητο τρόπο από το </w:t>
      </w:r>
      <w:r w:rsidRPr="00791429">
        <w:rPr>
          <w:rFonts w:cs="Tahoma"/>
        </w:rPr>
        <w:t>front</w:t>
      </w:r>
      <w:r w:rsidRPr="00791429">
        <w:rPr>
          <w:rFonts w:cs="Tahoma"/>
          <w:lang w:val="el-GR"/>
        </w:rPr>
        <w:t>-</w:t>
      </w:r>
      <w:r w:rsidRPr="00791429">
        <w:rPr>
          <w:rFonts w:cs="Tahoma"/>
        </w:rPr>
        <w:t>end</w:t>
      </w:r>
      <w:r w:rsidRPr="00791429">
        <w:rPr>
          <w:rFonts w:cs="Tahoma"/>
          <w:lang w:val="el-GR"/>
        </w:rPr>
        <w:t xml:space="preserve"> στο </w:t>
      </w:r>
      <w:r w:rsidRPr="00791429">
        <w:rPr>
          <w:rFonts w:cs="Tahoma"/>
        </w:rPr>
        <w:t>back</w:t>
      </w:r>
      <w:r w:rsidRPr="00791429">
        <w:rPr>
          <w:rFonts w:cs="Tahoma"/>
          <w:lang w:val="el-GR"/>
        </w:rPr>
        <w:t>-</w:t>
      </w:r>
      <w:r w:rsidRPr="00791429">
        <w:rPr>
          <w:rFonts w:cs="Tahoma"/>
        </w:rPr>
        <w:t>end</w:t>
      </w:r>
      <w:r w:rsidRPr="00791429">
        <w:rPr>
          <w:rFonts w:cs="Tahoma"/>
          <w:lang w:val="el-GR"/>
        </w:rPr>
        <w:t xml:space="preserve"> όπου και θα βρίσκεται η εφαρμογή επεξεργασίας και ολοκλήρωσης παραγγελιών (Ε.Ο.Π) των ψηφιακών ΓΥ, λαμβάνοντας υπόψη την νομοθεσία περί προστασίας προσωπικών δεδομένων (</w:t>
      </w:r>
      <w:r w:rsidRPr="00791429">
        <w:rPr>
          <w:rFonts w:cs="Tahoma"/>
          <w:lang w:val="en-US"/>
        </w:rPr>
        <w:t>GDPR</w:t>
      </w:r>
      <w:r w:rsidRPr="00791429">
        <w:rPr>
          <w:rFonts w:cs="Tahoma"/>
          <w:lang w:val="el-GR"/>
        </w:rPr>
        <w:t>).</w:t>
      </w:r>
    </w:p>
    <w:p w14:paraId="789B51D0" w14:textId="77777777" w:rsidR="007722CD" w:rsidRPr="00791429" w:rsidRDefault="007722CD" w:rsidP="00E401A1">
      <w:pPr>
        <w:spacing w:before="120"/>
        <w:rPr>
          <w:rFonts w:cs="Tahoma"/>
          <w:lang w:val="el-GR"/>
        </w:rPr>
      </w:pPr>
      <w:r w:rsidRPr="00791429">
        <w:rPr>
          <w:rFonts w:cs="Tahoma"/>
          <w:lang w:val="el-GR"/>
        </w:rPr>
        <w:t xml:space="preserve">Επιπρόσθετα από τη διαδικασία εξαγωγής του παραπάνω αρχείου, ο Ανάδοχος θα πρέπει να αναπτύξει και την εφαρμογή Επεξεργασίας και Ολοκλήρωσης Παραγγελιών (Ε.Ο.Π) που θα αφορά το </w:t>
      </w:r>
      <w:r w:rsidRPr="00791429">
        <w:rPr>
          <w:rFonts w:cs="Tahoma"/>
        </w:rPr>
        <w:t>back</w:t>
      </w:r>
      <w:r w:rsidRPr="00791429">
        <w:rPr>
          <w:rFonts w:cs="Tahoma"/>
          <w:lang w:val="el-GR"/>
        </w:rPr>
        <w:t xml:space="preserve"> </w:t>
      </w:r>
      <w:r w:rsidRPr="00791429">
        <w:rPr>
          <w:rFonts w:cs="Tahoma"/>
        </w:rPr>
        <w:t>office</w:t>
      </w:r>
      <w:r w:rsidRPr="00791429">
        <w:rPr>
          <w:rFonts w:cs="Tahoma"/>
          <w:lang w:val="el-GR"/>
        </w:rPr>
        <w:t xml:space="preserve"> (φωτοεργαστήριο κλπ), θα λειτουργεί στο </w:t>
      </w:r>
      <w:r w:rsidRPr="00791429">
        <w:rPr>
          <w:rFonts w:cs="Tahoma"/>
        </w:rPr>
        <w:t>back</w:t>
      </w:r>
      <w:r w:rsidRPr="00791429">
        <w:rPr>
          <w:rFonts w:cs="Tahoma"/>
          <w:lang w:val="el-GR"/>
        </w:rPr>
        <w:t>-</w:t>
      </w:r>
      <w:r w:rsidRPr="00791429">
        <w:rPr>
          <w:rFonts w:cs="Tahoma"/>
        </w:rPr>
        <w:t>end</w:t>
      </w:r>
      <w:r w:rsidRPr="00791429">
        <w:rPr>
          <w:rFonts w:cs="Tahoma"/>
          <w:lang w:val="el-GR"/>
        </w:rPr>
        <w:t xml:space="preserve"> και θα είναι σε πλήρη διαλειτουργικότητα με τις υφιστάμενες και τις αναπτυχθείσες υποδομές. Η εφαρμογή Ε.Ο.Π θα δέχεται ως είσοδο το παραπάνω αρχείο (αναφορά του </w:t>
      </w:r>
      <w:r w:rsidRPr="00791429">
        <w:rPr>
          <w:rFonts w:cs="Tahoma"/>
        </w:rPr>
        <w:t>ERP</w:t>
      </w:r>
      <w:r w:rsidRPr="00791429">
        <w:rPr>
          <w:rFonts w:cs="Tahoma"/>
          <w:lang w:val="el-GR"/>
        </w:rPr>
        <w:t>) και θα πρέπει να έχει ενδεικτικά τις παρακάτω δυνατότητες:</w:t>
      </w:r>
    </w:p>
    <w:p w14:paraId="799E8ECC" w14:textId="77777777" w:rsidR="007722CD" w:rsidRPr="00E401A1" w:rsidRDefault="007722CD" w:rsidP="004E653B">
      <w:pPr>
        <w:pStyle w:val="aff1"/>
        <w:numPr>
          <w:ilvl w:val="0"/>
          <w:numId w:val="70"/>
        </w:numPr>
        <w:suppressAutoHyphens w:val="0"/>
        <w:spacing w:before="120"/>
        <w:ind w:firstLine="0"/>
        <w:rPr>
          <w:rFonts w:cs="Tahoma"/>
          <w:lang w:val="el-GR"/>
        </w:rPr>
      </w:pPr>
      <w:r w:rsidRPr="00E401A1">
        <w:rPr>
          <w:rFonts w:cs="Tahoma"/>
          <w:lang w:val="el-GR"/>
        </w:rPr>
        <w:t xml:space="preserve">Δυνατότητα επιλογής υλοποίησης του συνόλου των παραγγελιών ή μεμονωμένων εγγραφών του αρχείου παραγγελιών. </w:t>
      </w:r>
    </w:p>
    <w:p w14:paraId="52D91A39" w14:textId="77777777" w:rsidR="007722CD" w:rsidRPr="00E401A1" w:rsidRDefault="007722CD" w:rsidP="004E653B">
      <w:pPr>
        <w:pStyle w:val="aff1"/>
        <w:numPr>
          <w:ilvl w:val="0"/>
          <w:numId w:val="70"/>
        </w:numPr>
        <w:suppressAutoHyphens w:val="0"/>
        <w:spacing w:before="120"/>
        <w:ind w:firstLine="0"/>
        <w:rPr>
          <w:rFonts w:cs="Tahoma"/>
          <w:lang w:val="el-GR"/>
        </w:rPr>
      </w:pPr>
      <w:r w:rsidRPr="00E401A1">
        <w:rPr>
          <w:rFonts w:cs="Tahoma"/>
          <w:lang w:val="el-GR"/>
        </w:rPr>
        <w:t>Δυνατότητα αυτόματης δημιουργίας φακέλων των επιλεγμένων παραγγελιών όπου θα αποθηκεύονται τα ΓΥ της κάθε παραγγελίας. Το όνομα του φακέλου να συσχετίζεται μοναδικά με τον κωδικό παραγγελίας.</w:t>
      </w:r>
    </w:p>
    <w:p w14:paraId="6DCFEF1F" w14:textId="77777777" w:rsidR="007722CD" w:rsidRPr="00E401A1" w:rsidRDefault="007722CD" w:rsidP="004E653B">
      <w:pPr>
        <w:pStyle w:val="aff1"/>
        <w:numPr>
          <w:ilvl w:val="0"/>
          <w:numId w:val="70"/>
        </w:numPr>
        <w:suppressAutoHyphens w:val="0"/>
        <w:spacing w:before="120"/>
        <w:ind w:firstLine="0"/>
        <w:rPr>
          <w:rFonts w:cs="Tahoma"/>
          <w:lang w:val="el-GR"/>
        </w:rPr>
      </w:pPr>
      <w:r w:rsidRPr="00E401A1">
        <w:rPr>
          <w:rFonts w:cs="Tahoma"/>
          <w:lang w:val="el-GR"/>
        </w:rPr>
        <w:t>Δυνατότητα αυτόματης αναζήτησης των ψηφιακών ΓΥ στη ΧΒΔ – σύστημα αποθήκευσης δεδομένων και αντιγραφή αυτών στους αντίστοιχους φακέλους.</w:t>
      </w:r>
    </w:p>
    <w:p w14:paraId="5D15601C" w14:textId="77777777" w:rsidR="007722CD" w:rsidRPr="00E401A1" w:rsidRDefault="007722CD" w:rsidP="004E653B">
      <w:pPr>
        <w:pStyle w:val="aff1"/>
        <w:numPr>
          <w:ilvl w:val="0"/>
          <w:numId w:val="70"/>
        </w:numPr>
        <w:suppressAutoHyphens w:val="0"/>
        <w:spacing w:before="120"/>
        <w:ind w:firstLine="0"/>
        <w:rPr>
          <w:rFonts w:cs="Tahoma"/>
          <w:lang w:val="el-GR"/>
        </w:rPr>
      </w:pPr>
      <w:r w:rsidRPr="00E401A1">
        <w:rPr>
          <w:rFonts w:cs="Tahoma"/>
          <w:lang w:val="el-GR"/>
        </w:rPr>
        <w:t>Δημιουργία αναφοράς μετά την αναζήτηση και αντιγραφή των ψηφιακών αρχείων, όπου για κάθε παραγγελία θα πρέπει να περιγράφεται η ολοκλήρωση της υλοποίησης της κάθε εγγραφής ή οι εναπομένουσες ενέργειες (απόσβεση, μεγέθυνση) από τον χρήστη της εφαρμογής ή οποιοδήποτε σφάλμα (π.χ. μη εύρεση του υλικού).</w:t>
      </w:r>
    </w:p>
    <w:p w14:paraId="18150916" w14:textId="77777777" w:rsidR="007722CD" w:rsidRPr="00E401A1" w:rsidRDefault="007722CD" w:rsidP="004E653B">
      <w:pPr>
        <w:pStyle w:val="aff1"/>
        <w:numPr>
          <w:ilvl w:val="0"/>
          <w:numId w:val="70"/>
        </w:numPr>
        <w:suppressAutoHyphens w:val="0"/>
        <w:spacing w:before="120"/>
        <w:ind w:firstLine="0"/>
        <w:rPr>
          <w:rFonts w:cs="Tahoma"/>
          <w:lang w:val="el-GR"/>
        </w:rPr>
      </w:pPr>
      <w:r w:rsidRPr="00E401A1">
        <w:rPr>
          <w:rFonts w:cs="Tahoma"/>
          <w:lang w:val="el-GR"/>
        </w:rPr>
        <w:lastRenderedPageBreak/>
        <w:t>Ο χρήστης της εφαρμογής θα πρέπει να έχει τη δυνατότητα εξαγωγής (αυτόματα ανά τακτά χρονικά διαστήματα ή κατά απαίτηση χρήστη) ηλεκτρονικής αναφοράς (</w:t>
      </w:r>
      <w:r w:rsidRPr="00E401A1">
        <w:rPr>
          <w:rFonts w:cs="Tahoma"/>
        </w:rPr>
        <w:t>report</w:t>
      </w:r>
      <w:r w:rsidRPr="00E401A1">
        <w:rPr>
          <w:rFonts w:cs="Tahoma"/>
          <w:lang w:val="el-GR"/>
        </w:rPr>
        <w:t xml:space="preserve">) για αυτόματη ενημέρωση του </w:t>
      </w:r>
      <w:r w:rsidRPr="00E401A1">
        <w:rPr>
          <w:rFonts w:cs="Tahoma"/>
        </w:rPr>
        <w:t>ERP</w:t>
      </w:r>
      <w:r w:rsidRPr="00E401A1">
        <w:rPr>
          <w:rFonts w:cs="Tahoma"/>
          <w:lang w:val="el-GR"/>
        </w:rPr>
        <w:t xml:space="preserve"> και του </w:t>
      </w:r>
      <w:r w:rsidRPr="00E401A1">
        <w:rPr>
          <w:rFonts w:cs="Tahoma"/>
        </w:rPr>
        <w:t>Upload</w:t>
      </w:r>
      <w:r w:rsidRPr="00E401A1">
        <w:rPr>
          <w:rFonts w:cs="Tahoma"/>
          <w:lang w:val="el-GR"/>
        </w:rPr>
        <w:t>/</w:t>
      </w:r>
      <w:r w:rsidRPr="00E401A1">
        <w:rPr>
          <w:rFonts w:cs="Tahoma"/>
        </w:rPr>
        <w:t>Download</w:t>
      </w:r>
      <w:r w:rsidRPr="00E401A1">
        <w:rPr>
          <w:rFonts w:cs="Tahoma"/>
          <w:lang w:val="el-GR"/>
        </w:rPr>
        <w:t xml:space="preserve"> </w:t>
      </w:r>
      <w:r w:rsidRPr="00E401A1">
        <w:rPr>
          <w:rFonts w:cs="Tahoma"/>
        </w:rPr>
        <w:t>Server</w:t>
      </w:r>
      <w:r w:rsidRPr="00E401A1">
        <w:rPr>
          <w:rFonts w:cs="Tahoma"/>
          <w:lang w:val="el-GR"/>
        </w:rPr>
        <w:t xml:space="preserve"> όπου θα περιγράφονται όλα τα απαραίτητα στοιχεία των παραγγελιών ενώ παράλληλα θα μπορεί να συγκεντρώνει και τα απαραίτητα ΓΥ που πρόκειται να μεταφερθούν στο </w:t>
      </w:r>
      <w:r w:rsidRPr="00E401A1">
        <w:rPr>
          <w:rFonts w:cs="Tahoma"/>
        </w:rPr>
        <w:t>front</w:t>
      </w:r>
      <w:r w:rsidRPr="00E401A1">
        <w:rPr>
          <w:rFonts w:cs="Tahoma"/>
          <w:lang w:val="el-GR"/>
        </w:rPr>
        <w:t>-</w:t>
      </w:r>
      <w:r w:rsidRPr="00E401A1">
        <w:rPr>
          <w:rFonts w:cs="Tahoma"/>
        </w:rPr>
        <w:t>end</w:t>
      </w:r>
      <w:r w:rsidRPr="00E401A1">
        <w:rPr>
          <w:rFonts w:cs="Tahoma"/>
          <w:lang w:val="el-GR"/>
        </w:rPr>
        <w:t xml:space="preserve"> για την ολοκλήρωση των παραγγελιών.</w:t>
      </w:r>
    </w:p>
    <w:p w14:paraId="7A0A4E94" w14:textId="77777777" w:rsidR="007722CD" w:rsidRPr="00E401A1" w:rsidRDefault="007722CD" w:rsidP="004E653B">
      <w:pPr>
        <w:pStyle w:val="aff1"/>
        <w:numPr>
          <w:ilvl w:val="0"/>
          <w:numId w:val="70"/>
        </w:numPr>
        <w:suppressAutoHyphens w:val="0"/>
        <w:spacing w:before="120"/>
        <w:ind w:firstLine="0"/>
        <w:rPr>
          <w:rFonts w:cs="Tahoma"/>
          <w:lang w:val="el-GR"/>
        </w:rPr>
      </w:pPr>
      <w:r w:rsidRPr="00E401A1">
        <w:rPr>
          <w:rFonts w:cs="Tahoma"/>
          <w:lang w:val="el-GR"/>
        </w:rPr>
        <w:t xml:space="preserve">Μετά τη μεταφορά των ΓΥ από το </w:t>
      </w:r>
      <w:r w:rsidRPr="00E401A1">
        <w:rPr>
          <w:rFonts w:cs="Tahoma"/>
        </w:rPr>
        <w:t>back</w:t>
      </w:r>
      <w:r w:rsidRPr="00E401A1">
        <w:rPr>
          <w:rFonts w:cs="Tahoma"/>
          <w:lang w:val="el-GR"/>
        </w:rPr>
        <w:t>-</w:t>
      </w:r>
      <w:r w:rsidRPr="00E401A1">
        <w:rPr>
          <w:rFonts w:cs="Tahoma"/>
        </w:rPr>
        <w:t>end</w:t>
      </w:r>
      <w:r w:rsidRPr="00E401A1">
        <w:rPr>
          <w:rFonts w:cs="Tahoma"/>
          <w:lang w:val="el-GR"/>
        </w:rPr>
        <w:t xml:space="preserve"> (Φωτοεργαστήριο) στο </w:t>
      </w:r>
      <w:r w:rsidRPr="00E401A1">
        <w:rPr>
          <w:rFonts w:cs="Tahoma"/>
        </w:rPr>
        <w:t>front</w:t>
      </w:r>
      <w:r w:rsidRPr="00E401A1">
        <w:rPr>
          <w:rFonts w:cs="Tahoma"/>
          <w:lang w:val="el-GR"/>
        </w:rPr>
        <w:t>-</w:t>
      </w:r>
      <w:r w:rsidRPr="00E401A1">
        <w:rPr>
          <w:rFonts w:cs="Tahoma"/>
        </w:rPr>
        <w:t>end</w:t>
      </w:r>
      <w:r w:rsidRPr="00E401A1">
        <w:rPr>
          <w:rFonts w:cs="Tahoma"/>
          <w:lang w:val="el-GR"/>
        </w:rPr>
        <w:t xml:space="preserve"> (</w:t>
      </w:r>
      <w:r w:rsidRPr="00E401A1">
        <w:rPr>
          <w:rFonts w:cs="Tahoma"/>
        </w:rPr>
        <w:t>Upload</w:t>
      </w:r>
      <w:r w:rsidRPr="00E401A1">
        <w:rPr>
          <w:rFonts w:cs="Tahoma"/>
          <w:lang w:val="el-GR"/>
        </w:rPr>
        <w:t>/</w:t>
      </w:r>
      <w:r w:rsidRPr="00E401A1">
        <w:rPr>
          <w:rFonts w:cs="Tahoma"/>
        </w:rPr>
        <w:t>Download</w:t>
      </w:r>
      <w:r w:rsidRPr="00E401A1">
        <w:rPr>
          <w:rFonts w:cs="Tahoma"/>
          <w:lang w:val="el-GR"/>
        </w:rPr>
        <w:t xml:space="preserve"> </w:t>
      </w:r>
      <w:r w:rsidRPr="00E401A1">
        <w:rPr>
          <w:rFonts w:cs="Tahoma"/>
        </w:rPr>
        <w:t>Server</w:t>
      </w:r>
      <w:r w:rsidRPr="00E401A1">
        <w:rPr>
          <w:rFonts w:cs="Tahoma"/>
          <w:lang w:val="el-GR"/>
        </w:rPr>
        <w:t>) θα πρέπει να υπάρχει η δυνατότητα υλοποίησης της διαδικασίας εξασφάλισης της ακεραιότητα της πληροφορίας και κατοχύρωσης των πνευματικών δικαιωμάτων της ΓΥΣ.</w:t>
      </w:r>
    </w:p>
    <w:p w14:paraId="78758FCE" w14:textId="77777777" w:rsidR="007722CD" w:rsidRPr="00E401A1" w:rsidRDefault="007722CD" w:rsidP="00E401A1">
      <w:pPr>
        <w:pStyle w:val="4"/>
        <w:suppressAutoHyphens w:val="0"/>
        <w:spacing w:before="120" w:after="120"/>
        <w:ind w:firstLine="0"/>
        <w:rPr>
          <w:rFonts w:cs="Tahoma"/>
        </w:rPr>
      </w:pPr>
      <w:bookmarkStart w:id="673" w:name="_Toc3896366"/>
      <w:bookmarkStart w:id="674" w:name="_Toc339605391"/>
      <w:bookmarkEnd w:id="673"/>
      <w:bookmarkEnd w:id="674"/>
      <w:r w:rsidRPr="00E401A1">
        <w:rPr>
          <w:rFonts w:cs="Tahoma"/>
          <w:lang w:val="el-GR"/>
        </w:rPr>
        <w:t xml:space="preserve"> </w:t>
      </w:r>
      <w:bookmarkStart w:id="675" w:name="_Toc93395931"/>
      <w:r w:rsidRPr="00E401A1">
        <w:rPr>
          <w:rFonts w:cs="Tahoma"/>
        </w:rPr>
        <w:t>Ψηφιακή Αποστολή ΓΥ</w:t>
      </w:r>
      <w:bookmarkEnd w:id="675"/>
    </w:p>
    <w:p w14:paraId="511ABE68" w14:textId="77777777" w:rsidR="007722CD" w:rsidRPr="006B48D5" w:rsidRDefault="007722CD" w:rsidP="00E401A1">
      <w:pPr>
        <w:spacing w:before="120"/>
        <w:rPr>
          <w:rFonts w:cs="Tahoma"/>
          <w:lang w:val="el-GR"/>
        </w:rPr>
      </w:pPr>
      <w:r w:rsidRPr="00E937F6">
        <w:rPr>
          <w:rFonts w:cs="Tahoma"/>
          <w:lang w:val="el-GR"/>
        </w:rPr>
        <w:t>Ο Ανάδοχος  θα πρέπει να μεριμνήσει για την ανάπτυξη εφαρμογής μέσα από την οποία θα επιτυγχάνεται η ψηφιακή αποστολή των ΓΥ (</w:t>
      </w:r>
      <w:r w:rsidRPr="00F6740F">
        <w:rPr>
          <w:rFonts w:cs="Tahoma"/>
        </w:rPr>
        <w:t>upload</w:t>
      </w:r>
      <w:r w:rsidRPr="00F6740F">
        <w:rPr>
          <w:rFonts w:cs="Tahoma"/>
          <w:lang w:val="el-GR"/>
        </w:rPr>
        <w:t>-</w:t>
      </w:r>
      <w:r w:rsidRPr="00F6740F">
        <w:rPr>
          <w:rFonts w:cs="Tahoma"/>
        </w:rPr>
        <w:t>download</w:t>
      </w:r>
      <w:r w:rsidRPr="00F6740F">
        <w:rPr>
          <w:rFonts w:cs="Tahoma"/>
          <w:lang w:val="el-GR"/>
        </w:rPr>
        <w:t xml:space="preserve"> </w:t>
      </w:r>
      <w:r w:rsidRPr="00F6740F">
        <w:rPr>
          <w:rFonts w:cs="Tahoma"/>
        </w:rPr>
        <w:t>server</w:t>
      </w:r>
      <w:r w:rsidRPr="00561FE0">
        <w:rPr>
          <w:rFonts w:cs="Tahoma"/>
          <w:lang w:val="el-GR"/>
        </w:rPr>
        <w:t>). Η διαδικασία που θα περιγράψει ο Ανάδοχος στην Τεχνική Προσφορά του θα πρέπει να περιλαμβάνει κατ’ ελάχιστον τα παρα</w:t>
      </w:r>
      <w:r w:rsidRPr="006B48D5">
        <w:rPr>
          <w:rFonts w:cs="Tahoma"/>
          <w:lang w:val="el-GR"/>
        </w:rPr>
        <w:t>κάτω στάδια:</w:t>
      </w:r>
    </w:p>
    <w:p w14:paraId="0A077D44" w14:textId="77777777" w:rsidR="007722CD" w:rsidRPr="00E401A1" w:rsidRDefault="007722CD" w:rsidP="004E653B">
      <w:pPr>
        <w:pStyle w:val="aff1"/>
        <w:numPr>
          <w:ilvl w:val="0"/>
          <w:numId w:val="71"/>
        </w:numPr>
        <w:suppressAutoHyphens w:val="0"/>
        <w:spacing w:before="120"/>
        <w:ind w:firstLine="0"/>
        <w:rPr>
          <w:rFonts w:cs="Tahoma"/>
          <w:lang w:val="el-GR"/>
        </w:rPr>
      </w:pPr>
      <w:r w:rsidRPr="00E401A1">
        <w:rPr>
          <w:rFonts w:cs="Tahoma"/>
          <w:lang w:val="el-GR"/>
        </w:rPr>
        <w:t>Εφαρμογή ψηφιακής αποστολής (</w:t>
      </w:r>
      <w:r w:rsidRPr="00E401A1">
        <w:rPr>
          <w:rFonts w:cs="Tahoma"/>
        </w:rPr>
        <w:t>Upload</w:t>
      </w:r>
      <w:r w:rsidRPr="00E401A1">
        <w:rPr>
          <w:rFonts w:cs="Tahoma"/>
          <w:lang w:val="el-GR"/>
        </w:rPr>
        <w:t>/</w:t>
      </w:r>
      <w:r w:rsidRPr="00E401A1">
        <w:rPr>
          <w:rFonts w:cs="Tahoma"/>
        </w:rPr>
        <w:t>Download</w:t>
      </w:r>
      <w:r w:rsidRPr="00E401A1">
        <w:rPr>
          <w:rFonts w:cs="Tahoma"/>
          <w:lang w:val="el-GR"/>
        </w:rPr>
        <w:t xml:space="preserve"> </w:t>
      </w:r>
      <w:r w:rsidRPr="00E401A1">
        <w:rPr>
          <w:rFonts w:cs="Tahoma"/>
        </w:rPr>
        <w:t>Server</w:t>
      </w:r>
      <w:r w:rsidRPr="00E401A1">
        <w:rPr>
          <w:rFonts w:cs="Tahoma"/>
          <w:lang w:val="el-GR"/>
        </w:rPr>
        <w:t xml:space="preserve">),η οποία θα βρίσκεται στο </w:t>
      </w:r>
      <w:r w:rsidRPr="00E401A1">
        <w:rPr>
          <w:rFonts w:cs="Tahoma"/>
        </w:rPr>
        <w:t>Front</w:t>
      </w:r>
      <w:r w:rsidRPr="00E401A1">
        <w:rPr>
          <w:rFonts w:cs="Tahoma"/>
          <w:lang w:val="el-GR"/>
        </w:rPr>
        <w:t>-</w:t>
      </w:r>
      <w:r w:rsidRPr="00E401A1">
        <w:rPr>
          <w:rFonts w:cs="Tahoma"/>
        </w:rPr>
        <w:t>End</w:t>
      </w:r>
      <w:r w:rsidRPr="00E401A1">
        <w:rPr>
          <w:rFonts w:cs="Tahoma"/>
          <w:lang w:val="el-GR"/>
        </w:rPr>
        <w:t xml:space="preserve">, θα πρέπει να ενημερώνεται για την υλοποίηση των παραγγελιών στο </w:t>
      </w:r>
      <w:r w:rsidRPr="00E401A1">
        <w:rPr>
          <w:rFonts w:cs="Tahoma"/>
        </w:rPr>
        <w:t>Back</w:t>
      </w:r>
      <w:r w:rsidRPr="00E401A1">
        <w:rPr>
          <w:rFonts w:cs="Tahoma"/>
          <w:lang w:val="el-GR"/>
        </w:rPr>
        <w:t>-</w:t>
      </w:r>
      <w:r w:rsidRPr="00E401A1">
        <w:rPr>
          <w:rFonts w:cs="Tahoma"/>
        </w:rPr>
        <w:t>End</w:t>
      </w:r>
      <w:r w:rsidRPr="00E401A1">
        <w:rPr>
          <w:rFonts w:cs="Tahoma"/>
          <w:lang w:val="el-GR"/>
        </w:rPr>
        <w:t xml:space="preserve"> και όλων των επιπλέον απαιτούμενων ενεργειών μέσα από το </w:t>
      </w:r>
      <w:r w:rsidRPr="00E401A1">
        <w:rPr>
          <w:rFonts w:cs="Tahoma"/>
        </w:rPr>
        <w:t>ERP</w:t>
      </w:r>
      <w:r w:rsidRPr="00E401A1">
        <w:rPr>
          <w:rFonts w:cs="Tahoma"/>
          <w:lang w:val="el-GR"/>
        </w:rPr>
        <w:t xml:space="preserve"> με βάση τα στοιχεία εισόδου από την αναφορά του Ε.Ο.Π.</w:t>
      </w:r>
    </w:p>
    <w:p w14:paraId="5C5D593E" w14:textId="77777777" w:rsidR="007722CD" w:rsidRPr="00E401A1" w:rsidRDefault="007722CD" w:rsidP="004E653B">
      <w:pPr>
        <w:pStyle w:val="aff1"/>
        <w:numPr>
          <w:ilvl w:val="0"/>
          <w:numId w:val="71"/>
        </w:numPr>
        <w:suppressAutoHyphens w:val="0"/>
        <w:spacing w:before="120"/>
        <w:ind w:firstLine="0"/>
        <w:rPr>
          <w:rFonts w:cs="Tahoma"/>
          <w:lang w:val="el-GR"/>
        </w:rPr>
      </w:pPr>
      <w:r w:rsidRPr="00E401A1">
        <w:rPr>
          <w:rFonts w:cs="Tahoma"/>
          <w:lang w:val="el-GR"/>
        </w:rPr>
        <w:t>Η εφαρμογή θα βοηθά το χειριστή να προχωρά στις παρακάτω κινήσεις, μέσω αυτοματοποιημένων ενεργειών:</w:t>
      </w:r>
    </w:p>
    <w:p w14:paraId="04357A91" w14:textId="77777777" w:rsidR="007722CD" w:rsidRPr="00E401A1" w:rsidRDefault="007722CD" w:rsidP="004E653B">
      <w:pPr>
        <w:pStyle w:val="aff1"/>
        <w:numPr>
          <w:ilvl w:val="0"/>
          <w:numId w:val="72"/>
        </w:numPr>
        <w:suppressAutoHyphens w:val="0"/>
        <w:spacing w:before="120"/>
        <w:ind w:firstLine="0"/>
        <w:rPr>
          <w:rFonts w:cs="Tahoma"/>
          <w:lang w:val="el-GR"/>
        </w:rPr>
      </w:pPr>
      <w:r w:rsidRPr="00E401A1">
        <w:rPr>
          <w:rFonts w:cs="Tahoma"/>
          <w:lang w:val="el-GR"/>
        </w:rPr>
        <w:t xml:space="preserve">Δημιουργία χρήστη-πελάτη (καταγράφοντας όλα τα απαραίτητα στοιχεία π.χ. </w:t>
      </w:r>
      <w:r w:rsidRPr="00E401A1">
        <w:rPr>
          <w:rFonts w:cs="Tahoma"/>
        </w:rPr>
        <w:t>username</w:t>
      </w:r>
      <w:r w:rsidRPr="00E401A1">
        <w:rPr>
          <w:rFonts w:cs="Tahoma"/>
          <w:lang w:val="el-GR"/>
        </w:rPr>
        <w:t xml:space="preserve">, </w:t>
      </w:r>
      <w:r w:rsidRPr="00E401A1">
        <w:rPr>
          <w:rFonts w:cs="Tahoma"/>
        </w:rPr>
        <w:t>password</w:t>
      </w:r>
      <w:r w:rsidRPr="00E401A1">
        <w:rPr>
          <w:rFonts w:cs="Tahoma"/>
          <w:lang w:val="el-GR"/>
        </w:rPr>
        <w:t xml:space="preserve">, </w:t>
      </w:r>
      <w:r w:rsidRPr="00E401A1">
        <w:rPr>
          <w:rFonts w:cs="Tahoma"/>
        </w:rPr>
        <w:t>email</w:t>
      </w:r>
      <w:r w:rsidRPr="00E401A1">
        <w:rPr>
          <w:rFonts w:cs="Tahoma"/>
          <w:lang w:val="el-GR"/>
        </w:rPr>
        <w:t>, κινητό τηλέφωνο, χρονικό διάστημα ενεργοποίησης του λογαριασμού κλπ).</w:t>
      </w:r>
    </w:p>
    <w:p w14:paraId="12ABB464" w14:textId="77777777" w:rsidR="007722CD" w:rsidRPr="00E401A1" w:rsidRDefault="007722CD" w:rsidP="004E653B">
      <w:pPr>
        <w:pStyle w:val="aff1"/>
        <w:numPr>
          <w:ilvl w:val="0"/>
          <w:numId w:val="72"/>
        </w:numPr>
        <w:suppressAutoHyphens w:val="0"/>
        <w:spacing w:before="120"/>
        <w:ind w:firstLine="0"/>
        <w:rPr>
          <w:rFonts w:cs="Tahoma"/>
          <w:lang w:val="el-GR"/>
        </w:rPr>
      </w:pPr>
      <w:r w:rsidRPr="00E401A1">
        <w:rPr>
          <w:rFonts w:cs="Tahoma"/>
          <w:lang w:val="el-GR"/>
        </w:rPr>
        <w:t xml:space="preserve">Ενημέρωση του χρήστη- πελάτη με αυτόματη αποστολή </w:t>
      </w:r>
      <w:r w:rsidRPr="00E401A1">
        <w:rPr>
          <w:rFonts w:cs="Tahoma"/>
        </w:rPr>
        <w:t>email</w:t>
      </w:r>
      <w:r w:rsidRPr="00E401A1">
        <w:rPr>
          <w:rFonts w:cs="Tahoma"/>
          <w:lang w:val="el-GR"/>
        </w:rPr>
        <w:t xml:space="preserve"> για την ανάρτηση (</w:t>
      </w:r>
      <w:r w:rsidRPr="00E401A1">
        <w:rPr>
          <w:rFonts w:cs="Tahoma"/>
        </w:rPr>
        <w:t>upload</w:t>
      </w:r>
      <w:r w:rsidRPr="00E401A1">
        <w:rPr>
          <w:rFonts w:cs="Tahoma"/>
          <w:lang w:val="el-GR"/>
        </w:rPr>
        <w:t>) των ΓΥ που έχει αιτηθεί προκειμένου να τα μεταφορτώσει (</w:t>
      </w:r>
      <w:r w:rsidRPr="00E401A1">
        <w:rPr>
          <w:rFonts w:cs="Tahoma"/>
        </w:rPr>
        <w:t>download</w:t>
      </w:r>
      <w:r w:rsidRPr="00E401A1">
        <w:rPr>
          <w:rFonts w:cs="Tahoma"/>
          <w:lang w:val="el-GR"/>
        </w:rPr>
        <w:t>).</w:t>
      </w:r>
    </w:p>
    <w:p w14:paraId="60341E24" w14:textId="77777777" w:rsidR="007722CD" w:rsidRPr="00E401A1" w:rsidRDefault="007722CD" w:rsidP="004E653B">
      <w:pPr>
        <w:pStyle w:val="aff1"/>
        <w:numPr>
          <w:ilvl w:val="0"/>
          <w:numId w:val="72"/>
        </w:numPr>
        <w:suppressAutoHyphens w:val="0"/>
        <w:spacing w:before="120"/>
        <w:ind w:firstLine="0"/>
        <w:rPr>
          <w:rFonts w:cs="Tahoma"/>
          <w:lang w:val="el-GR"/>
        </w:rPr>
      </w:pPr>
      <w:r w:rsidRPr="00E401A1">
        <w:rPr>
          <w:rFonts w:cs="Tahoma"/>
          <w:lang w:val="el-GR"/>
        </w:rPr>
        <w:t xml:space="preserve">Σε καθορισμένο χρόνο (λίγες ημέρες πριν το πέρας του παραπάνω χρονικού ορίου) και εφόσον ο χρήστης δεν έχει μεταφορτώσει το αρχείο με την παραγγελία του, το σύστημα θα πρέπει να αποστέλλει αυτόματα προειδοποιητικό μήνυμα μέσω </w:t>
      </w:r>
      <w:r w:rsidRPr="00E401A1">
        <w:rPr>
          <w:rFonts w:cs="Tahoma"/>
        </w:rPr>
        <w:t>e</w:t>
      </w:r>
      <w:r w:rsidRPr="00E401A1">
        <w:rPr>
          <w:rFonts w:cs="Tahoma"/>
          <w:lang w:val="el-GR"/>
        </w:rPr>
        <w:t>-</w:t>
      </w:r>
      <w:r w:rsidRPr="00E401A1">
        <w:rPr>
          <w:rFonts w:cs="Tahoma"/>
        </w:rPr>
        <w:t>mail</w:t>
      </w:r>
      <w:r w:rsidRPr="00E401A1">
        <w:rPr>
          <w:rFonts w:cs="Tahoma"/>
          <w:lang w:val="el-GR"/>
        </w:rPr>
        <w:t xml:space="preserve"> στον αποδέκτη.</w:t>
      </w:r>
    </w:p>
    <w:p w14:paraId="4A7545A9" w14:textId="77777777" w:rsidR="007722CD" w:rsidRPr="00E401A1" w:rsidRDefault="007722CD" w:rsidP="004E653B">
      <w:pPr>
        <w:pStyle w:val="aff1"/>
        <w:numPr>
          <w:ilvl w:val="0"/>
          <w:numId w:val="72"/>
        </w:numPr>
        <w:suppressAutoHyphens w:val="0"/>
        <w:spacing w:before="120"/>
        <w:ind w:firstLine="0"/>
        <w:rPr>
          <w:rFonts w:cs="Tahoma"/>
          <w:lang w:val="el-GR"/>
        </w:rPr>
      </w:pPr>
      <w:r w:rsidRPr="00E401A1">
        <w:rPr>
          <w:rFonts w:cs="Tahoma"/>
          <w:lang w:val="el-GR"/>
        </w:rPr>
        <w:t>Μετά τη λήξη του χρονικού ορίου, στη περίπτωση που ο αποδέκτης έχει μεταφορτώσει το αρχείο, αυτό θα πρέπει να διαγράφεται αυτόματα από το σύστημα.</w:t>
      </w:r>
    </w:p>
    <w:p w14:paraId="0FFE4488" w14:textId="77777777" w:rsidR="007722CD" w:rsidRPr="00E401A1" w:rsidRDefault="007722CD" w:rsidP="004E653B">
      <w:pPr>
        <w:pStyle w:val="aff1"/>
        <w:numPr>
          <w:ilvl w:val="0"/>
          <w:numId w:val="72"/>
        </w:numPr>
        <w:suppressAutoHyphens w:val="0"/>
        <w:spacing w:before="120"/>
        <w:ind w:firstLine="0"/>
        <w:rPr>
          <w:rFonts w:cs="Tahoma"/>
          <w:lang w:val="el-GR"/>
        </w:rPr>
      </w:pPr>
      <w:r w:rsidRPr="00E401A1">
        <w:rPr>
          <w:rFonts w:cs="Tahoma"/>
          <w:lang w:val="el-GR"/>
        </w:rPr>
        <w:t xml:space="preserve">Εάν μετά τη λήξη του παραπάνω χρονικού ορίου ο αποδέκτης δεν έχει μεταφορτώσει το αρχείο, τότε αυτό θα πρέπει να διατηρείται στο σύστημα και να ειδοποιείται ο διαχειριστής του συστήματος με </w:t>
      </w:r>
      <w:r w:rsidRPr="00E401A1">
        <w:rPr>
          <w:rFonts w:cs="Tahoma"/>
        </w:rPr>
        <w:t>email</w:t>
      </w:r>
      <w:r w:rsidRPr="00E401A1">
        <w:rPr>
          <w:rFonts w:cs="Tahoma"/>
          <w:lang w:val="el-GR"/>
        </w:rPr>
        <w:t xml:space="preserve"> ώστε να ενεργήσει ανάλογα.</w:t>
      </w:r>
    </w:p>
    <w:p w14:paraId="2897CA9B" w14:textId="77777777" w:rsidR="007722CD" w:rsidRPr="00E401A1" w:rsidRDefault="007722CD" w:rsidP="004E653B">
      <w:pPr>
        <w:pStyle w:val="aff1"/>
        <w:numPr>
          <w:ilvl w:val="0"/>
          <w:numId w:val="72"/>
        </w:numPr>
        <w:suppressAutoHyphens w:val="0"/>
        <w:spacing w:before="120"/>
        <w:ind w:firstLine="0"/>
        <w:rPr>
          <w:rFonts w:cs="Tahoma"/>
        </w:rPr>
      </w:pPr>
      <w:r w:rsidRPr="00E401A1">
        <w:rPr>
          <w:rFonts w:cs="Tahoma"/>
          <w:lang w:val="el-GR"/>
        </w:rPr>
        <w:t xml:space="preserve">Όλες οι διεργασίες (π.χ. δημιουργία χρηστών, </w:t>
      </w:r>
      <w:r w:rsidRPr="00E401A1">
        <w:rPr>
          <w:rFonts w:cs="Tahoma"/>
        </w:rPr>
        <w:t>upload</w:t>
      </w:r>
      <w:r w:rsidRPr="00E401A1">
        <w:rPr>
          <w:rFonts w:cs="Tahoma"/>
          <w:lang w:val="el-GR"/>
        </w:rPr>
        <w:t>/</w:t>
      </w:r>
      <w:r w:rsidRPr="00E401A1">
        <w:rPr>
          <w:rFonts w:cs="Tahoma"/>
        </w:rPr>
        <w:t>download</w:t>
      </w:r>
      <w:r w:rsidRPr="00E401A1">
        <w:rPr>
          <w:rFonts w:cs="Tahoma"/>
          <w:lang w:val="el-GR"/>
        </w:rPr>
        <w:t xml:space="preserve"> αρχείων, διαγραφές αρχείων κλπ) πρέπει να καταγράφονται αναλυτικά. </w:t>
      </w:r>
      <w:r w:rsidRPr="00E401A1">
        <w:rPr>
          <w:rFonts w:cs="Tahoma"/>
        </w:rPr>
        <w:t>(Logging).</w:t>
      </w:r>
    </w:p>
    <w:p w14:paraId="624474CC" w14:textId="77777777" w:rsidR="007722CD" w:rsidRPr="00E937F6" w:rsidRDefault="007722CD" w:rsidP="00E401A1">
      <w:pPr>
        <w:spacing w:before="120"/>
        <w:ind w:left="720"/>
        <w:rPr>
          <w:rFonts w:cs="Tahoma"/>
        </w:rPr>
      </w:pPr>
    </w:p>
    <w:p w14:paraId="7741A3CD" w14:textId="77777777" w:rsidR="007722CD" w:rsidRPr="00E401A1" w:rsidRDefault="007722CD" w:rsidP="00E401A1">
      <w:pPr>
        <w:pStyle w:val="4"/>
        <w:suppressAutoHyphens w:val="0"/>
        <w:spacing w:before="120" w:after="120"/>
        <w:ind w:firstLine="0"/>
        <w:rPr>
          <w:rFonts w:cs="Tahoma"/>
          <w:lang w:val="el-GR"/>
        </w:rPr>
      </w:pPr>
      <w:bookmarkStart w:id="676" w:name="_Toc3896367"/>
      <w:bookmarkStart w:id="677" w:name="_Toc339605392"/>
      <w:bookmarkEnd w:id="676"/>
      <w:bookmarkEnd w:id="677"/>
      <w:r w:rsidRPr="00E401A1">
        <w:rPr>
          <w:rFonts w:cs="Tahoma"/>
          <w:lang w:val="el-GR"/>
        </w:rPr>
        <w:t xml:space="preserve"> </w:t>
      </w:r>
      <w:bookmarkStart w:id="678" w:name="_Toc93395932"/>
      <w:r w:rsidRPr="00E401A1">
        <w:rPr>
          <w:rFonts w:cs="Tahoma"/>
          <w:lang w:val="el-GR"/>
        </w:rPr>
        <w:t>Εισαγωγή μελλοντικών Α/Φ στο ΟΠΣ</w:t>
      </w:r>
      <w:bookmarkEnd w:id="678"/>
    </w:p>
    <w:p w14:paraId="2C35ECAE" w14:textId="77777777" w:rsidR="007722CD" w:rsidRPr="006B48D5" w:rsidRDefault="007722CD" w:rsidP="00E401A1">
      <w:pPr>
        <w:spacing w:before="120"/>
        <w:rPr>
          <w:rFonts w:cs="Tahoma"/>
          <w:lang w:val="el-GR"/>
        </w:rPr>
      </w:pPr>
      <w:r w:rsidRPr="00E937F6">
        <w:rPr>
          <w:rFonts w:cs="Tahoma"/>
          <w:lang w:val="el-GR"/>
        </w:rPr>
        <w:t xml:space="preserve">Η απρόσκοπτη εισαγωγή δεδομένων στο ΟΠΣ μετά την ολοκλήρωση του συγκεκριμένου Έργου αποτελεί μια από τις βασικές επιδιώξεις της ΓΥΣ. Σε αυτή την κατεύθυνση κρίνεται αναγκαία η παράδοση και η τεκμηρίωση της μεθοδολογίας (ή εφαρμογής/ων) που χρησιμοποιήθηκε από τον Ανάδοχο για την εισαγωγή των Α/Φ της ΓΥΣ στο ΟΠΣ. Με αυτό τον τρόπο θα είναι δυνατή η εισαγωγή αναλογικών και ψηφιακών Α/Φ στο ΟΠΣ (όπως αυτό θα </w:t>
      </w:r>
      <w:r w:rsidRPr="00E937F6">
        <w:rPr>
          <w:rFonts w:cs="Tahoma"/>
          <w:lang w:val="el-GR"/>
        </w:rPr>
        <w:lastRenderedPageBreak/>
        <w:t>προκύψει από το παρόν Έργο) από το προσωπικό της ΓΥΣ, ώστε να επιτυγχάνεται η ο</w:t>
      </w:r>
      <w:r w:rsidRPr="00F6740F">
        <w:rPr>
          <w:rFonts w:cs="Tahoma"/>
          <w:lang w:val="el-GR"/>
        </w:rPr>
        <w:t>μαλή συνέχιση και τροφοδότηση του με νέες Α/Φ που θα ληφθο</w:t>
      </w:r>
      <w:r w:rsidRPr="006B48D5">
        <w:rPr>
          <w:rFonts w:cs="Tahoma"/>
          <w:lang w:val="el-GR"/>
        </w:rPr>
        <w:t>ύν τα επόμενα χρόνια.</w:t>
      </w:r>
    </w:p>
    <w:p w14:paraId="2BC596C5" w14:textId="0F1144E4" w:rsidR="007722CD" w:rsidRPr="00F6740F" w:rsidRDefault="007722CD" w:rsidP="00E401A1">
      <w:pPr>
        <w:spacing w:before="120"/>
        <w:rPr>
          <w:rFonts w:cs="Tahoma"/>
          <w:lang w:val="el-GR"/>
        </w:rPr>
      </w:pPr>
      <w:r w:rsidRPr="00224D00">
        <w:rPr>
          <w:rFonts w:cs="Tahoma"/>
          <w:b/>
          <w:lang w:val="el-GR"/>
        </w:rPr>
        <w:t xml:space="preserve">Ακολούθως παρατείθεται </w:t>
      </w:r>
      <w:r w:rsidR="00D067AC" w:rsidRPr="00E937F6">
        <w:rPr>
          <w:rFonts w:cs="Tahoma"/>
          <w:b/>
          <w:lang w:val="el-GR"/>
        </w:rPr>
        <w:t>συνοπτική περιγραφή</w:t>
      </w:r>
      <w:r w:rsidRPr="00E937F6">
        <w:rPr>
          <w:rFonts w:cs="Tahoma"/>
          <w:b/>
          <w:lang w:val="el-GR"/>
        </w:rPr>
        <w:t xml:space="preserve"> μόνο του κυρίου εξοπλισμού, καθώς και εργασιών, για την εποπτικότερη παρουσίαση του επιδιωκόμενου αποτελέσματος, σχετικά με τις τεχνολογίες πληροφορικής και επικοινωνίας του έργου θέματος</w:t>
      </w:r>
      <w:r w:rsidRPr="00F6740F">
        <w:rPr>
          <w:rFonts w:cs="Tahoma"/>
          <w:lang w:val="el-GR"/>
        </w:rPr>
        <w:t>. Σε κάθε περίπτωση ο Ανάδοχος καλείται να υλοποιήσει όλα τα αναγραφόμενα στις σχετικές παραγράφους.</w:t>
      </w:r>
    </w:p>
    <w:p w14:paraId="5635C8F3" w14:textId="77777777" w:rsidR="007722CD" w:rsidRPr="00F6740F" w:rsidRDefault="007722CD" w:rsidP="00E401A1">
      <w:pPr>
        <w:spacing w:before="120"/>
        <w:rPr>
          <w:rFonts w:cs="Tahoma"/>
          <w:lang w:val="el-GR"/>
        </w:rPr>
      </w:pPr>
    </w:p>
    <w:p w14:paraId="686AF3C2" w14:textId="77777777" w:rsidR="007722CD" w:rsidRPr="00E401A1" w:rsidRDefault="007722CD" w:rsidP="00E401A1">
      <w:pPr>
        <w:pStyle w:val="aff1"/>
        <w:spacing w:before="120"/>
        <w:ind w:left="426"/>
        <w:rPr>
          <w:rFonts w:cs="Tahoma"/>
        </w:rPr>
      </w:pPr>
      <w:r w:rsidRPr="00E401A1">
        <w:rPr>
          <w:rFonts w:eastAsiaTheme="minorHAnsi" w:cs="Tahoma"/>
          <w:b/>
          <w:szCs w:val="22"/>
          <w:u w:val="single"/>
          <w:lang w:eastAsia="en-US"/>
        </w:rPr>
        <w:t>Πληροφοριακά και Ψηφιακά Συστήματα:</w:t>
      </w:r>
    </w:p>
    <w:p w14:paraId="6A163F60"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Νέα δομημένη καλωδίωση για όλη την υπηρεσία 500 διπλές πρίζες </w:t>
      </w:r>
      <w:r w:rsidRPr="00E401A1">
        <w:rPr>
          <w:rFonts w:cs="Tahoma"/>
          <w:lang w:val="en-US"/>
        </w:rPr>
        <w:t>cat</w:t>
      </w:r>
      <w:r w:rsidRPr="00E401A1">
        <w:rPr>
          <w:rFonts w:cs="Tahoma"/>
          <w:lang w:val="el-GR"/>
        </w:rPr>
        <w:t>6 10</w:t>
      </w:r>
      <w:r w:rsidRPr="00E401A1">
        <w:rPr>
          <w:rFonts w:cs="Tahoma"/>
          <w:lang w:val="en-US"/>
        </w:rPr>
        <w:t>Gbps</w:t>
      </w:r>
      <w:r w:rsidRPr="00E401A1">
        <w:rPr>
          <w:rFonts w:cs="Tahoma"/>
          <w:lang w:val="el-GR"/>
        </w:rPr>
        <w:t xml:space="preserve"> ταχύτητες τουλάχιστον ή νεώτερης κατηγορίας και σύνδεση των περιφερειακών </w:t>
      </w:r>
      <w:r w:rsidRPr="00E401A1">
        <w:rPr>
          <w:rFonts w:cs="Tahoma"/>
        </w:rPr>
        <w:t>racks</w:t>
      </w:r>
      <w:r w:rsidRPr="00E401A1">
        <w:rPr>
          <w:rFonts w:cs="Tahoma"/>
          <w:lang w:val="el-GR"/>
        </w:rPr>
        <w:t xml:space="preserve"> (Κατανεμητών) με το κεντρικό </w:t>
      </w:r>
      <w:r w:rsidRPr="00E401A1">
        <w:rPr>
          <w:rFonts w:cs="Tahoma"/>
        </w:rPr>
        <w:t>rack</w:t>
      </w:r>
      <w:r w:rsidRPr="00E401A1">
        <w:rPr>
          <w:rFonts w:cs="Tahoma"/>
          <w:lang w:val="el-GR"/>
        </w:rPr>
        <w:t xml:space="preserve"> με οπτικές ίνες 40</w:t>
      </w:r>
      <w:r w:rsidRPr="00E401A1">
        <w:rPr>
          <w:rFonts w:cs="Tahoma"/>
        </w:rPr>
        <w:t>G</w:t>
      </w:r>
      <w:r w:rsidRPr="00E401A1">
        <w:rPr>
          <w:rFonts w:cs="Tahoma"/>
          <w:lang w:val="el-GR"/>
        </w:rPr>
        <w:t xml:space="preserve"> ταχύτητα.</w:t>
      </w:r>
    </w:p>
    <w:p w14:paraId="728A4746" w14:textId="77777777" w:rsidR="007722CD" w:rsidRPr="00E937F6" w:rsidRDefault="007722CD" w:rsidP="00E401A1">
      <w:pPr>
        <w:spacing w:before="120"/>
        <w:ind w:left="360"/>
        <w:rPr>
          <w:rFonts w:cs="Tahoma"/>
          <w:b/>
        </w:rPr>
      </w:pPr>
      <w:r w:rsidRPr="00E937F6">
        <w:rPr>
          <w:rFonts w:cs="Tahoma"/>
          <w:b/>
        </w:rPr>
        <w:t>FrontEnd:</w:t>
      </w:r>
    </w:p>
    <w:p w14:paraId="3DDD3CDE" w14:textId="77777777" w:rsidR="007722CD" w:rsidRPr="00E401A1" w:rsidRDefault="007722CD" w:rsidP="004E653B">
      <w:pPr>
        <w:pStyle w:val="aff1"/>
        <w:numPr>
          <w:ilvl w:val="0"/>
          <w:numId w:val="267"/>
        </w:numPr>
        <w:tabs>
          <w:tab w:val="left" w:pos="426"/>
        </w:tabs>
        <w:suppressAutoHyphens w:val="0"/>
        <w:spacing w:before="120"/>
        <w:ind w:left="0" w:firstLine="0"/>
        <w:rPr>
          <w:rFonts w:cs="Tahoma"/>
        </w:rPr>
      </w:pPr>
      <w:r w:rsidRPr="00E401A1">
        <w:rPr>
          <w:rFonts w:cs="Tahoma"/>
        </w:rPr>
        <w:t xml:space="preserve">Νέοι Εξυπηρετητές. </w:t>
      </w:r>
    </w:p>
    <w:p w14:paraId="6B74F4FA" w14:textId="77777777" w:rsidR="007722CD" w:rsidRPr="00E401A1" w:rsidRDefault="007722CD" w:rsidP="004E653B">
      <w:pPr>
        <w:pStyle w:val="aff1"/>
        <w:numPr>
          <w:ilvl w:val="0"/>
          <w:numId w:val="267"/>
        </w:numPr>
        <w:tabs>
          <w:tab w:val="left" w:pos="426"/>
        </w:tabs>
        <w:suppressAutoHyphens w:val="0"/>
        <w:spacing w:before="120"/>
        <w:ind w:left="0" w:firstLine="0"/>
        <w:rPr>
          <w:rFonts w:cs="Tahoma"/>
          <w:lang w:val="el-GR"/>
        </w:rPr>
      </w:pPr>
      <w:r w:rsidRPr="00E401A1">
        <w:rPr>
          <w:rFonts w:cs="Tahoma"/>
          <w:lang w:val="el-GR"/>
        </w:rPr>
        <w:t>Νέα Δικτυακά Συστήματα προστασίας για το διαδίκτυο.</w:t>
      </w:r>
    </w:p>
    <w:p w14:paraId="00E6FCFB" w14:textId="77777777" w:rsidR="007722CD" w:rsidRPr="00E401A1" w:rsidRDefault="007722CD" w:rsidP="004E653B">
      <w:pPr>
        <w:pStyle w:val="aff1"/>
        <w:numPr>
          <w:ilvl w:val="0"/>
          <w:numId w:val="267"/>
        </w:numPr>
        <w:tabs>
          <w:tab w:val="left" w:pos="426"/>
        </w:tabs>
        <w:suppressAutoHyphens w:val="0"/>
        <w:spacing w:before="120"/>
        <w:ind w:left="709" w:firstLine="0"/>
        <w:rPr>
          <w:rFonts w:cs="Tahoma"/>
          <w:lang w:val="el-GR"/>
        </w:rPr>
      </w:pPr>
      <w:r w:rsidRPr="00E401A1">
        <w:rPr>
          <w:rFonts w:cs="Tahoma"/>
          <w:lang w:val="el-GR"/>
        </w:rPr>
        <w:t xml:space="preserve">Νέα Λογισμικά </w:t>
      </w:r>
      <w:r w:rsidRPr="00E401A1">
        <w:rPr>
          <w:rFonts w:cs="Tahoma"/>
        </w:rPr>
        <w:t>Portal</w:t>
      </w:r>
      <w:r w:rsidRPr="00E401A1">
        <w:rPr>
          <w:rFonts w:cs="Tahoma"/>
          <w:lang w:val="el-GR"/>
        </w:rPr>
        <w:t xml:space="preserve">, </w:t>
      </w:r>
      <w:r w:rsidRPr="00E401A1">
        <w:rPr>
          <w:rFonts w:cs="Tahoma"/>
        </w:rPr>
        <w:t>E</w:t>
      </w:r>
      <w:r w:rsidRPr="00E401A1">
        <w:rPr>
          <w:rFonts w:cs="Tahoma"/>
          <w:lang w:val="el-GR"/>
        </w:rPr>
        <w:t>-</w:t>
      </w:r>
      <w:r w:rsidRPr="00E401A1">
        <w:rPr>
          <w:rFonts w:cs="Tahoma"/>
        </w:rPr>
        <w:t>shop</w:t>
      </w:r>
      <w:r w:rsidRPr="00E401A1">
        <w:rPr>
          <w:rFonts w:cs="Tahoma"/>
          <w:lang w:val="el-GR"/>
        </w:rPr>
        <w:t xml:space="preserve">, </w:t>
      </w:r>
      <w:r w:rsidRPr="00E401A1">
        <w:rPr>
          <w:rFonts w:cs="Tahoma"/>
        </w:rPr>
        <w:t>ERP</w:t>
      </w:r>
      <w:r w:rsidRPr="00E401A1">
        <w:rPr>
          <w:rFonts w:cs="Tahoma"/>
          <w:lang w:val="el-GR"/>
        </w:rPr>
        <w:t xml:space="preserve">, Γεωευρετηρίου, </w:t>
      </w:r>
      <w:r w:rsidRPr="00E401A1">
        <w:rPr>
          <w:rFonts w:cs="Tahoma"/>
        </w:rPr>
        <w:t>backup</w:t>
      </w:r>
      <w:r w:rsidRPr="00E401A1">
        <w:rPr>
          <w:rFonts w:cs="Tahoma"/>
          <w:lang w:val="el-GR"/>
        </w:rPr>
        <w:t xml:space="preserve"> για τοπική (</w:t>
      </w:r>
      <w:r w:rsidRPr="00E401A1">
        <w:rPr>
          <w:rFonts w:cs="Tahoma"/>
        </w:rPr>
        <w:t>in</w:t>
      </w:r>
      <w:r w:rsidRPr="00E401A1">
        <w:rPr>
          <w:rFonts w:cs="Tahoma"/>
          <w:lang w:val="el-GR"/>
        </w:rPr>
        <w:t xml:space="preserve"> </w:t>
      </w:r>
      <w:r w:rsidRPr="00E401A1">
        <w:rPr>
          <w:rFonts w:cs="Tahoma"/>
        </w:rPr>
        <w:t>house</w:t>
      </w:r>
      <w:r w:rsidRPr="00E401A1">
        <w:rPr>
          <w:rFonts w:cs="Tahoma"/>
          <w:lang w:val="el-GR"/>
        </w:rPr>
        <w:t xml:space="preserve">) εγκατάσταση των νέου συστήματος. </w:t>
      </w:r>
    </w:p>
    <w:p w14:paraId="3883DADD" w14:textId="77777777" w:rsidR="007722CD" w:rsidRPr="00E937F6" w:rsidRDefault="007722CD" w:rsidP="00E401A1">
      <w:pPr>
        <w:spacing w:before="120"/>
        <w:ind w:left="360"/>
        <w:rPr>
          <w:rFonts w:cs="Tahoma"/>
          <w:b/>
        </w:rPr>
      </w:pPr>
      <w:r w:rsidRPr="00E937F6">
        <w:rPr>
          <w:rFonts w:cs="Tahoma"/>
          <w:b/>
        </w:rPr>
        <w:t>Backend:</w:t>
      </w:r>
    </w:p>
    <w:p w14:paraId="3570142C" w14:textId="77777777" w:rsidR="007722CD" w:rsidRPr="00E401A1" w:rsidRDefault="007722CD" w:rsidP="004E653B">
      <w:pPr>
        <w:pStyle w:val="aff1"/>
        <w:numPr>
          <w:ilvl w:val="0"/>
          <w:numId w:val="268"/>
        </w:numPr>
        <w:suppressAutoHyphens w:val="0"/>
        <w:spacing w:before="120"/>
        <w:ind w:left="709" w:firstLine="0"/>
        <w:rPr>
          <w:rFonts w:eastAsiaTheme="minorHAnsi" w:cs="Tahoma"/>
          <w:szCs w:val="22"/>
          <w:lang w:eastAsia="en-US"/>
        </w:rPr>
      </w:pPr>
      <w:r w:rsidRPr="00E401A1">
        <w:rPr>
          <w:rFonts w:eastAsiaTheme="minorHAnsi" w:cs="Tahoma"/>
          <w:szCs w:val="22"/>
          <w:lang w:eastAsia="en-US"/>
        </w:rPr>
        <w:t>Εξυπηρετητές.</w:t>
      </w:r>
    </w:p>
    <w:p w14:paraId="27C2B0A8" w14:textId="77777777" w:rsidR="007722CD" w:rsidRPr="00E401A1" w:rsidRDefault="007722CD" w:rsidP="004E653B">
      <w:pPr>
        <w:pStyle w:val="aff1"/>
        <w:numPr>
          <w:ilvl w:val="0"/>
          <w:numId w:val="269"/>
        </w:numPr>
        <w:suppressAutoHyphens w:val="0"/>
        <w:spacing w:before="120"/>
        <w:ind w:left="709" w:firstLine="0"/>
        <w:rPr>
          <w:rFonts w:eastAsiaTheme="minorHAnsi" w:cs="Tahoma"/>
          <w:szCs w:val="22"/>
          <w:lang w:val="el-GR" w:eastAsia="en-US"/>
        </w:rPr>
      </w:pPr>
      <w:r w:rsidRPr="00E401A1">
        <w:rPr>
          <w:rFonts w:eastAsiaTheme="minorHAnsi" w:cs="Tahoma"/>
          <w:szCs w:val="22"/>
          <w:lang w:val="el-GR" w:eastAsia="en-US"/>
        </w:rPr>
        <w:t xml:space="preserve">Δύο νέα </w:t>
      </w:r>
      <w:r w:rsidRPr="00E401A1">
        <w:rPr>
          <w:rFonts w:eastAsiaTheme="minorHAnsi" w:cs="Tahoma"/>
          <w:szCs w:val="22"/>
          <w:lang w:eastAsia="en-US"/>
        </w:rPr>
        <w:t>Storage</w:t>
      </w:r>
      <w:r w:rsidRPr="00E401A1">
        <w:rPr>
          <w:rFonts w:eastAsiaTheme="minorHAnsi" w:cs="Tahoma"/>
          <w:szCs w:val="22"/>
          <w:lang w:val="el-GR" w:eastAsia="en-US"/>
        </w:rPr>
        <w:t>, 1024</w:t>
      </w:r>
      <w:r w:rsidRPr="00E401A1">
        <w:rPr>
          <w:rFonts w:eastAsiaTheme="minorHAnsi" w:cs="Tahoma"/>
          <w:szCs w:val="22"/>
          <w:lang w:eastAsia="en-US"/>
        </w:rPr>
        <w:t>TB</w:t>
      </w:r>
      <w:r w:rsidRPr="00E401A1">
        <w:rPr>
          <w:rFonts w:eastAsiaTheme="minorHAnsi" w:cs="Tahoma"/>
          <w:szCs w:val="22"/>
          <w:lang w:val="el-GR" w:eastAsia="en-US"/>
        </w:rPr>
        <w:t xml:space="preserve"> (σε </w:t>
      </w:r>
      <w:r w:rsidRPr="00E401A1">
        <w:rPr>
          <w:rFonts w:eastAsiaTheme="minorHAnsi" w:cs="Tahoma"/>
          <w:szCs w:val="22"/>
          <w:lang w:eastAsia="en-US"/>
        </w:rPr>
        <w:t>raid</w:t>
      </w:r>
      <w:r w:rsidRPr="00E401A1">
        <w:rPr>
          <w:rFonts w:eastAsiaTheme="minorHAnsi" w:cs="Tahoma"/>
          <w:szCs w:val="22"/>
          <w:lang w:val="el-GR" w:eastAsia="en-US"/>
        </w:rPr>
        <w:t xml:space="preserve">)  ανά </w:t>
      </w:r>
      <w:r w:rsidRPr="00E401A1">
        <w:rPr>
          <w:rFonts w:eastAsiaTheme="minorHAnsi" w:cs="Tahoma"/>
          <w:szCs w:val="22"/>
          <w:lang w:eastAsia="en-US"/>
        </w:rPr>
        <w:t>Storage</w:t>
      </w:r>
      <w:r w:rsidRPr="00E401A1">
        <w:rPr>
          <w:rFonts w:eastAsiaTheme="minorHAnsi" w:cs="Tahoma"/>
          <w:szCs w:val="22"/>
          <w:lang w:val="el-GR" w:eastAsia="en-US"/>
        </w:rPr>
        <w:t xml:space="preserve"> σε δυο διαφορετικά </w:t>
      </w:r>
      <w:r w:rsidRPr="00E401A1">
        <w:rPr>
          <w:rFonts w:eastAsiaTheme="minorHAnsi" w:cs="Tahoma"/>
          <w:szCs w:val="22"/>
          <w:lang w:eastAsia="en-US"/>
        </w:rPr>
        <w:t>computer</w:t>
      </w:r>
      <w:r w:rsidRPr="00E401A1">
        <w:rPr>
          <w:rFonts w:eastAsiaTheme="minorHAnsi" w:cs="Tahoma"/>
          <w:szCs w:val="22"/>
          <w:lang w:val="el-GR" w:eastAsia="en-US"/>
        </w:rPr>
        <w:t xml:space="preserve"> </w:t>
      </w:r>
      <w:r w:rsidRPr="00E401A1">
        <w:rPr>
          <w:rFonts w:eastAsiaTheme="minorHAnsi" w:cs="Tahoma"/>
          <w:szCs w:val="22"/>
          <w:lang w:eastAsia="en-US"/>
        </w:rPr>
        <w:t>rooms</w:t>
      </w:r>
      <w:r w:rsidRPr="00E401A1">
        <w:rPr>
          <w:rFonts w:eastAsiaTheme="minorHAnsi" w:cs="Tahoma"/>
          <w:szCs w:val="22"/>
          <w:lang w:val="el-GR" w:eastAsia="en-US"/>
        </w:rPr>
        <w:t>.</w:t>
      </w:r>
      <w:r w:rsidRPr="00E401A1">
        <w:rPr>
          <w:rFonts w:eastAsiaTheme="minorHAnsi" w:cs="Tahoma"/>
          <w:b/>
          <w:szCs w:val="22"/>
          <w:lang w:val="el-GR" w:eastAsia="en-US"/>
        </w:rPr>
        <w:t xml:space="preserve"> Βαθμολογείται η προσφορά με μεγαλύτερη αποθηκευτική ικανότητα από την ελάχιστη αναφερόμενη.</w:t>
      </w:r>
    </w:p>
    <w:p w14:paraId="72FFDA3F" w14:textId="77777777" w:rsidR="007722CD" w:rsidRPr="00E401A1" w:rsidRDefault="007722CD" w:rsidP="004E653B">
      <w:pPr>
        <w:pStyle w:val="aff1"/>
        <w:numPr>
          <w:ilvl w:val="0"/>
          <w:numId w:val="269"/>
        </w:numPr>
        <w:suppressAutoHyphens w:val="0"/>
        <w:spacing w:before="120"/>
        <w:ind w:left="709" w:firstLine="0"/>
        <w:rPr>
          <w:rFonts w:eastAsiaTheme="minorHAnsi" w:cs="Tahoma"/>
          <w:szCs w:val="22"/>
          <w:lang w:val="el-GR" w:eastAsia="en-US"/>
        </w:rPr>
      </w:pPr>
      <w:r w:rsidRPr="00E401A1">
        <w:rPr>
          <w:rFonts w:eastAsiaTheme="minorHAnsi" w:cs="Tahoma"/>
          <w:szCs w:val="22"/>
          <w:lang w:eastAsia="en-US"/>
        </w:rPr>
        <w:t>Backup</w:t>
      </w:r>
      <w:r w:rsidRPr="00E401A1">
        <w:rPr>
          <w:rFonts w:eastAsiaTheme="minorHAnsi" w:cs="Tahoma"/>
          <w:szCs w:val="22"/>
          <w:lang w:val="el-GR" w:eastAsia="en-US"/>
        </w:rPr>
        <w:t xml:space="preserve"> με ρομποτικό σύστημα και συνολική χωρητικότητα πάνω από 3</w:t>
      </w:r>
      <w:r w:rsidRPr="00E401A1">
        <w:rPr>
          <w:rFonts w:eastAsiaTheme="minorHAnsi" w:cs="Tahoma"/>
          <w:szCs w:val="22"/>
          <w:lang w:eastAsia="en-US"/>
        </w:rPr>
        <w:t>PB</w:t>
      </w:r>
      <w:r w:rsidRPr="00E401A1">
        <w:rPr>
          <w:rFonts w:eastAsiaTheme="minorHAnsi" w:cs="Tahoma"/>
          <w:szCs w:val="22"/>
          <w:lang w:val="el-GR" w:eastAsia="en-US"/>
        </w:rPr>
        <w:t xml:space="preserve">. </w:t>
      </w:r>
      <w:r w:rsidRPr="00E401A1">
        <w:rPr>
          <w:rFonts w:eastAsiaTheme="minorHAnsi" w:cs="Tahoma"/>
          <w:b/>
          <w:szCs w:val="22"/>
          <w:lang w:val="el-GR" w:eastAsia="en-US"/>
        </w:rPr>
        <w:t>Βαθμολογείται η προσφορά με μεγαλύτερη αποθηκευτική ικανότητα από την ελάχιστη αναφερόμενη.</w:t>
      </w:r>
    </w:p>
    <w:p w14:paraId="5C648C16" w14:textId="5683D4D2" w:rsidR="007722CD" w:rsidRPr="00E401A1" w:rsidRDefault="007722CD" w:rsidP="004E653B">
      <w:pPr>
        <w:pStyle w:val="aff1"/>
        <w:numPr>
          <w:ilvl w:val="0"/>
          <w:numId w:val="269"/>
        </w:numPr>
        <w:suppressAutoHyphens w:val="0"/>
        <w:spacing w:before="120"/>
        <w:ind w:left="709" w:firstLine="0"/>
        <w:rPr>
          <w:rFonts w:eastAsiaTheme="minorHAnsi" w:cs="Tahoma"/>
          <w:szCs w:val="22"/>
          <w:lang w:val="el-GR" w:eastAsia="en-US"/>
        </w:rPr>
      </w:pPr>
      <w:r w:rsidRPr="00E401A1">
        <w:rPr>
          <w:rFonts w:eastAsiaTheme="minorHAnsi" w:cs="Tahoma"/>
          <w:szCs w:val="22"/>
          <w:lang w:val="el-GR" w:eastAsia="en-US"/>
        </w:rPr>
        <w:t xml:space="preserve">Νέοι Η/Υ (90 χαρτογραφικοί 10 φωτογραμμετρικοί και 10 ειδικής χρήσης πολύ υψηλών επιδόσεων). </w:t>
      </w:r>
    </w:p>
    <w:p w14:paraId="185F02BC" w14:textId="77777777" w:rsidR="007722CD" w:rsidRPr="00E401A1" w:rsidRDefault="007722CD" w:rsidP="004E653B">
      <w:pPr>
        <w:pStyle w:val="aff1"/>
        <w:numPr>
          <w:ilvl w:val="0"/>
          <w:numId w:val="269"/>
        </w:numPr>
        <w:suppressAutoHyphens w:val="0"/>
        <w:spacing w:before="120"/>
        <w:ind w:left="709" w:firstLine="0"/>
        <w:rPr>
          <w:rFonts w:eastAsiaTheme="minorHAnsi" w:cs="Tahoma"/>
          <w:szCs w:val="22"/>
          <w:lang w:val="el-GR" w:eastAsia="en-US"/>
        </w:rPr>
      </w:pPr>
      <w:r w:rsidRPr="00E401A1">
        <w:rPr>
          <w:rFonts w:eastAsiaTheme="minorHAnsi" w:cs="Tahoma"/>
          <w:szCs w:val="22"/>
          <w:lang w:val="el-GR" w:eastAsia="en-US"/>
        </w:rPr>
        <w:t xml:space="preserve">Τουλάχιστον δύο (2) Εκτυπωτές αναφορών/γραφικών </w:t>
      </w:r>
      <w:r w:rsidRPr="00E401A1">
        <w:rPr>
          <w:rFonts w:eastAsiaTheme="minorHAnsi" w:cs="Tahoma"/>
          <w:szCs w:val="22"/>
          <w:lang w:eastAsia="en-US"/>
        </w:rPr>
        <w:t>laser</w:t>
      </w:r>
      <w:r w:rsidRPr="00E401A1">
        <w:rPr>
          <w:rFonts w:eastAsiaTheme="minorHAnsi" w:cs="Tahoma"/>
          <w:szCs w:val="22"/>
          <w:lang w:val="el-GR" w:eastAsia="en-US"/>
        </w:rPr>
        <w:t xml:space="preserve"> έγχρωμοι Α3. </w:t>
      </w:r>
    </w:p>
    <w:p w14:paraId="0FF89881" w14:textId="77777777" w:rsidR="007722CD" w:rsidRPr="00E401A1" w:rsidRDefault="007722CD" w:rsidP="004E653B">
      <w:pPr>
        <w:pStyle w:val="aff1"/>
        <w:numPr>
          <w:ilvl w:val="0"/>
          <w:numId w:val="269"/>
        </w:numPr>
        <w:suppressAutoHyphens w:val="0"/>
        <w:spacing w:before="120"/>
        <w:ind w:left="709" w:firstLine="0"/>
        <w:rPr>
          <w:rFonts w:eastAsiaTheme="minorHAnsi" w:cs="Tahoma"/>
          <w:szCs w:val="22"/>
          <w:lang w:val="el-GR" w:eastAsia="en-US"/>
        </w:rPr>
      </w:pPr>
      <w:r w:rsidRPr="00E401A1">
        <w:rPr>
          <w:rFonts w:eastAsiaTheme="minorHAnsi" w:cs="Tahoma"/>
          <w:szCs w:val="22"/>
          <w:lang w:val="el-GR" w:eastAsia="en-US"/>
        </w:rPr>
        <w:t>Τουλάχιστον έξι (6) Γραμμικοί Εκτυπωτές (</w:t>
      </w:r>
      <w:r w:rsidRPr="00E401A1">
        <w:rPr>
          <w:rFonts w:eastAsiaTheme="minorHAnsi" w:cs="Tahoma"/>
          <w:szCs w:val="22"/>
          <w:lang w:eastAsia="en-US"/>
        </w:rPr>
        <w:t>matrix</w:t>
      </w:r>
      <w:r w:rsidRPr="00E401A1">
        <w:rPr>
          <w:rFonts w:eastAsiaTheme="minorHAnsi" w:cs="Tahoma"/>
          <w:szCs w:val="22"/>
          <w:lang w:val="el-GR" w:eastAsia="en-US"/>
        </w:rPr>
        <w:t xml:space="preserve"> </w:t>
      </w:r>
      <w:r w:rsidRPr="00E401A1">
        <w:rPr>
          <w:rFonts w:eastAsiaTheme="minorHAnsi" w:cs="Tahoma"/>
          <w:szCs w:val="22"/>
          <w:lang w:eastAsia="en-US"/>
        </w:rPr>
        <w:t>printers</w:t>
      </w:r>
      <w:r w:rsidRPr="00E401A1">
        <w:rPr>
          <w:rFonts w:eastAsiaTheme="minorHAnsi" w:cs="Tahoma"/>
          <w:szCs w:val="22"/>
          <w:lang w:val="el-GR" w:eastAsia="en-US"/>
        </w:rPr>
        <w:t>) Α4.</w:t>
      </w:r>
    </w:p>
    <w:p w14:paraId="4EFF34CD" w14:textId="77777777" w:rsidR="007722CD" w:rsidRPr="00E401A1" w:rsidRDefault="007722CD" w:rsidP="004E653B">
      <w:pPr>
        <w:pStyle w:val="aff1"/>
        <w:numPr>
          <w:ilvl w:val="0"/>
          <w:numId w:val="269"/>
        </w:numPr>
        <w:suppressAutoHyphens w:val="0"/>
        <w:spacing w:before="120"/>
        <w:ind w:left="709" w:firstLine="0"/>
        <w:rPr>
          <w:rFonts w:eastAsiaTheme="minorHAnsi" w:cs="Tahoma"/>
          <w:szCs w:val="22"/>
          <w:lang w:val="en-US" w:eastAsia="en-US"/>
        </w:rPr>
      </w:pPr>
      <w:r w:rsidRPr="00E401A1">
        <w:rPr>
          <w:rFonts w:eastAsiaTheme="minorHAnsi" w:cs="Tahoma"/>
          <w:szCs w:val="22"/>
          <w:lang w:eastAsia="en-US"/>
        </w:rPr>
        <w:t>Νέο</w:t>
      </w:r>
      <w:r w:rsidRPr="00E401A1">
        <w:rPr>
          <w:rFonts w:eastAsiaTheme="minorHAnsi" w:cs="Tahoma"/>
          <w:szCs w:val="22"/>
          <w:lang w:val="en-US" w:eastAsia="en-US"/>
        </w:rPr>
        <w:t xml:space="preserve"> active directory </w:t>
      </w:r>
      <w:r w:rsidRPr="00E401A1">
        <w:rPr>
          <w:rFonts w:eastAsiaTheme="minorHAnsi" w:cs="Tahoma"/>
          <w:szCs w:val="22"/>
          <w:lang w:eastAsia="en-US"/>
        </w:rPr>
        <w:t>τρέχουσας</w:t>
      </w:r>
      <w:r w:rsidRPr="00E401A1">
        <w:rPr>
          <w:rFonts w:eastAsiaTheme="minorHAnsi" w:cs="Tahoma"/>
          <w:szCs w:val="22"/>
          <w:lang w:val="en-US" w:eastAsia="en-US"/>
        </w:rPr>
        <w:t xml:space="preserve"> </w:t>
      </w:r>
      <w:r w:rsidRPr="00E401A1">
        <w:rPr>
          <w:rFonts w:eastAsiaTheme="minorHAnsi" w:cs="Tahoma"/>
          <w:szCs w:val="22"/>
          <w:lang w:eastAsia="en-US"/>
        </w:rPr>
        <w:t>έκδοσης</w:t>
      </w:r>
      <w:r w:rsidRPr="00E401A1">
        <w:rPr>
          <w:rFonts w:eastAsiaTheme="minorHAnsi" w:cs="Tahoma"/>
          <w:szCs w:val="22"/>
          <w:lang w:val="en-US" w:eastAsia="en-US"/>
        </w:rPr>
        <w:t xml:space="preserve"> </w:t>
      </w:r>
      <w:r w:rsidRPr="00E401A1">
        <w:rPr>
          <w:rFonts w:eastAsiaTheme="minorHAnsi" w:cs="Tahoma"/>
          <w:szCs w:val="22"/>
          <w:lang w:eastAsia="en-US"/>
        </w:rPr>
        <w:t>των</w:t>
      </w:r>
      <w:r w:rsidRPr="00E401A1">
        <w:rPr>
          <w:rFonts w:eastAsiaTheme="minorHAnsi" w:cs="Tahoma"/>
          <w:szCs w:val="22"/>
          <w:lang w:val="en-US" w:eastAsia="en-US"/>
        </w:rPr>
        <w:t xml:space="preserve"> windows server</w:t>
      </w:r>
    </w:p>
    <w:p w14:paraId="2F996F32" w14:textId="4BD12782" w:rsidR="007722CD" w:rsidRPr="00E401A1" w:rsidRDefault="007722CD" w:rsidP="004E653B">
      <w:pPr>
        <w:pStyle w:val="aff1"/>
        <w:numPr>
          <w:ilvl w:val="0"/>
          <w:numId w:val="269"/>
        </w:numPr>
        <w:suppressAutoHyphens w:val="0"/>
        <w:spacing w:before="120"/>
        <w:ind w:left="709" w:firstLine="0"/>
        <w:rPr>
          <w:rFonts w:eastAsiaTheme="minorHAnsi" w:cs="Tahoma"/>
          <w:szCs w:val="22"/>
          <w:lang w:val="el-GR" w:eastAsia="en-US"/>
        </w:rPr>
      </w:pPr>
      <w:r w:rsidRPr="00E401A1">
        <w:rPr>
          <w:rFonts w:eastAsiaTheme="minorHAnsi" w:cs="Tahoma"/>
          <w:szCs w:val="22"/>
          <w:lang w:val="el-GR" w:eastAsia="en-US"/>
        </w:rPr>
        <w:t xml:space="preserve">Άδειες </w:t>
      </w:r>
      <w:r w:rsidRPr="00E401A1">
        <w:rPr>
          <w:rFonts w:eastAsiaTheme="minorHAnsi" w:cs="Tahoma"/>
          <w:szCs w:val="22"/>
          <w:lang w:eastAsia="en-US"/>
        </w:rPr>
        <w:t>ArcGIS</w:t>
      </w:r>
      <w:r w:rsidRPr="00E401A1">
        <w:rPr>
          <w:rFonts w:eastAsiaTheme="minorHAnsi" w:cs="Tahoma"/>
          <w:szCs w:val="22"/>
          <w:lang w:val="el-GR" w:eastAsia="en-US"/>
        </w:rPr>
        <w:t xml:space="preserve"> </w:t>
      </w:r>
      <w:r w:rsidRPr="00E401A1">
        <w:rPr>
          <w:rFonts w:eastAsiaTheme="minorHAnsi" w:cs="Tahoma"/>
          <w:szCs w:val="22"/>
          <w:lang w:eastAsia="en-US"/>
        </w:rPr>
        <w:t>Desktop</w:t>
      </w:r>
      <w:r w:rsidRPr="00E401A1">
        <w:rPr>
          <w:rFonts w:eastAsiaTheme="minorHAnsi" w:cs="Tahoma"/>
          <w:szCs w:val="22"/>
          <w:lang w:val="el-GR" w:eastAsia="en-US"/>
        </w:rPr>
        <w:t xml:space="preserve"> </w:t>
      </w:r>
      <w:r w:rsidR="00DF2367">
        <w:rPr>
          <w:rFonts w:eastAsiaTheme="minorHAnsi" w:cs="Tahoma"/>
          <w:szCs w:val="22"/>
          <w:lang w:val="el-GR" w:eastAsia="en-US"/>
        </w:rPr>
        <w:t xml:space="preserve">ή ισοδύναμο </w:t>
      </w:r>
      <w:r w:rsidRPr="00E401A1">
        <w:rPr>
          <w:rFonts w:eastAsiaTheme="minorHAnsi" w:cs="Tahoma"/>
          <w:szCs w:val="22"/>
          <w:lang w:val="el-GR" w:eastAsia="en-US"/>
        </w:rPr>
        <w:t>τρέχουσα έκδοση &gt;= 50.</w:t>
      </w:r>
    </w:p>
    <w:p w14:paraId="2C4B9906" w14:textId="4A7D9438" w:rsidR="007722CD" w:rsidRPr="00E401A1" w:rsidRDefault="007722CD" w:rsidP="004E653B">
      <w:pPr>
        <w:pStyle w:val="aff1"/>
        <w:numPr>
          <w:ilvl w:val="0"/>
          <w:numId w:val="269"/>
        </w:numPr>
        <w:suppressAutoHyphens w:val="0"/>
        <w:spacing w:before="120"/>
        <w:ind w:left="709" w:firstLine="0"/>
        <w:rPr>
          <w:rFonts w:eastAsiaTheme="minorHAnsi" w:cs="Tahoma"/>
          <w:szCs w:val="22"/>
          <w:lang w:val="el-GR" w:eastAsia="en-US"/>
        </w:rPr>
      </w:pPr>
      <w:r w:rsidRPr="00E401A1">
        <w:rPr>
          <w:rFonts w:eastAsiaTheme="minorHAnsi" w:cs="Tahoma"/>
          <w:szCs w:val="22"/>
          <w:lang w:val="el-GR" w:eastAsia="en-US"/>
        </w:rPr>
        <w:t xml:space="preserve">Άδειες </w:t>
      </w:r>
      <w:r w:rsidRPr="00E401A1">
        <w:rPr>
          <w:rFonts w:eastAsiaTheme="minorHAnsi" w:cs="Tahoma"/>
          <w:szCs w:val="22"/>
          <w:lang w:eastAsia="en-US"/>
        </w:rPr>
        <w:t>ArcGIS</w:t>
      </w:r>
      <w:r w:rsidRPr="00E401A1">
        <w:rPr>
          <w:rFonts w:eastAsiaTheme="minorHAnsi" w:cs="Tahoma"/>
          <w:szCs w:val="22"/>
          <w:lang w:val="el-GR" w:eastAsia="en-US"/>
        </w:rPr>
        <w:t xml:space="preserve"> </w:t>
      </w:r>
      <w:r w:rsidRPr="00E401A1">
        <w:rPr>
          <w:rFonts w:eastAsiaTheme="minorHAnsi" w:cs="Tahoma"/>
          <w:szCs w:val="22"/>
          <w:lang w:eastAsia="en-US"/>
        </w:rPr>
        <w:t>Server</w:t>
      </w:r>
      <w:r w:rsidRPr="00E401A1">
        <w:rPr>
          <w:rFonts w:eastAsiaTheme="minorHAnsi" w:cs="Tahoma"/>
          <w:szCs w:val="22"/>
          <w:lang w:val="el-GR" w:eastAsia="en-US"/>
        </w:rPr>
        <w:t xml:space="preserve"> </w:t>
      </w:r>
      <w:r w:rsidR="00DF2367">
        <w:rPr>
          <w:rFonts w:eastAsiaTheme="minorHAnsi" w:cs="Tahoma"/>
          <w:szCs w:val="22"/>
          <w:lang w:val="el-GR" w:eastAsia="en-US"/>
        </w:rPr>
        <w:t xml:space="preserve">ή ισοδύναμο </w:t>
      </w:r>
      <w:r w:rsidRPr="00E401A1">
        <w:rPr>
          <w:rFonts w:eastAsiaTheme="minorHAnsi" w:cs="Tahoma"/>
          <w:szCs w:val="22"/>
          <w:lang w:val="el-GR" w:eastAsia="en-US"/>
        </w:rPr>
        <w:t>τρέχουσα έκδοση &gt;= 5.</w:t>
      </w:r>
    </w:p>
    <w:p w14:paraId="6B3A3612" w14:textId="77777777" w:rsidR="007722CD" w:rsidRPr="00E937F6" w:rsidRDefault="007722CD" w:rsidP="00E401A1">
      <w:pPr>
        <w:spacing w:before="120"/>
        <w:ind w:left="360"/>
        <w:rPr>
          <w:rFonts w:cs="Tahoma"/>
          <w:b/>
          <w:lang w:val="el-GR"/>
        </w:rPr>
      </w:pPr>
      <w:r w:rsidRPr="00E937F6">
        <w:rPr>
          <w:rFonts w:cs="Tahoma"/>
          <w:b/>
          <w:lang w:val="el-GR"/>
        </w:rPr>
        <w:t>Ψηφιακή υπογραφή, για τα αρχεία αεροφωτογραφιών, συνοδευτικών αρχείων και παραγώγων τους.</w:t>
      </w:r>
    </w:p>
    <w:p w14:paraId="333947E7" w14:textId="77777777" w:rsidR="007722CD" w:rsidRPr="00E937F6" w:rsidRDefault="007722CD" w:rsidP="00E401A1">
      <w:pPr>
        <w:spacing w:before="120"/>
        <w:rPr>
          <w:rFonts w:cs="Tahoma"/>
          <w:lang w:val="el-GR"/>
        </w:rPr>
      </w:pPr>
    </w:p>
    <w:p w14:paraId="37882A08" w14:textId="77777777" w:rsidR="007722CD" w:rsidRPr="00F6740F" w:rsidRDefault="007722CD" w:rsidP="00E401A1">
      <w:pPr>
        <w:spacing w:before="120"/>
        <w:rPr>
          <w:rFonts w:cs="Tahoma"/>
          <w:lang w:val="el-GR"/>
        </w:rPr>
      </w:pPr>
    </w:p>
    <w:p w14:paraId="7DC148D3" w14:textId="77777777" w:rsidR="007722CD" w:rsidRPr="00F6740F" w:rsidRDefault="007722CD" w:rsidP="00E401A1">
      <w:pPr>
        <w:pStyle w:val="30"/>
        <w:tabs>
          <w:tab w:val="num" w:pos="360"/>
        </w:tabs>
        <w:suppressAutoHyphens w:val="0"/>
        <w:spacing w:before="120" w:after="120"/>
        <w:ind w:left="360" w:firstLine="0"/>
        <w:rPr>
          <w:rFonts w:cs="Tahoma"/>
          <w:szCs w:val="22"/>
          <w:lang w:val="el-GR"/>
        </w:rPr>
      </w:pPr>
      <w:bookmarkStart w:id="679" w:name="_Toc55977288"/>
      <w:bookmarkStart w:id="680" w:name="_Ref59021531"/>
      <w:bookmarkStart w:id="681" w:name="_Ref60147442"/>
      <w:bookmarkStart w:id="682" w:name="_Ref60147457"/>
      <w:bookmarkStart w:id="683" w:name="_Ref60147932"/>
      <w:bookmarkStart w:id="684" w:name="_Toc93395933"/>
      <w:r w:rsidRPr="00F6740F">
        <w:rPr>
          <w:rFonts w:cs="Tahoma"/>
          <w:szCs w:val="22"/>
          <w:lang w:val="el-GR"/>
        </w:rPr>
        <w:t>Λειτουργική Ενότητα «Εξασφάλιση Ομαλής Λειτουργίας και Διαχείρισης των Προϊόντων μετά την Ολοκλήρωση του Έργου»</w:t>
      </w:r>
      <w:bookmarkEnd w:id="679"/>
      <w:bookmarkEnd w:id="680"/>
      <w:bookmarkEnd w:id="681"/>
      <w:bookmarkEnd w:id="682"/>
      <w:bookmarkEnd w:id="683"/>
      <w:bookmarkEnd w:id="684"/>
    </w:p>
    <w:p w14:paraId="7B13B146" w14:textId="77777777" w:rsidR="007722CD" w:rsidRPr="006B48D5" w:rsidRDefault="007722CD" w:rsidP="00E401A1">
      <w:pPr>
        <w:spacing w:before="120"/>
        <w:rPr>
          <w:rFonts w:cs="Tahoma"/>
          <w:lang w:val="el-GR"/>
        </w:rPr>
      </w:pPr>
      <w:r w:rsidRPr="00F6740F">
        <w:rPr>
          <w:rFonts w:cs="Tahoma"/>
          <w:lang w:val="el-GR"/>
        </w:rPr>
        <w:t>Προκειμένου να είναι δυνατή η ομαλή λειτουργία του Πληροφοριακού συστήματος μετά την ολοκλήρωση του έργου, καθώς και ο ποιοτικός έλεγχος των δεδομένων, απαιτείται εξοπλισμός ο οποίος θα δίνει τη δυνατότητα στο π</w:t>
      </w:r>
      <w:r w:rsidRPr="006B48D5">
        <w:rPr>
          <w:rFonts w:cs="Tahoma"/>
          <w:lang w:val="el-GR"/>
        </w:rPr>
        <w:t xml:space="preserve">ροσωπικό της ΓΥΣ να συνεχίσει την ενσωμάτωση νέων </w:t>
      </w:r>
      <w:r w:rsidRPr="006B48D5">
        <w:rPr>
          <w:rFonts w:cs="Tahoma"/>
          <w:lang w:val="el-GR"/>
        </w:rPr>
        <w:lastRenderedPageBreak/>
        <w:t>γεωγραφικών προϊόντων στο σύστημα. Σκοπός είναι η διαρκής υποστήριξη του πολίτη, με την παροχή σε αυτόν επικαιροποιημένων υλικών και υπηρεσιών.</w:t>
      </w:r>
    </w:p>
    <w:p w14:paraId="3D84B68D" w14:textId="2D1A919F" w:rsidR="007722CD" w:rsidRPr="006B48D5" w:rsidRDefault="007722CD" w:rsidP="00E401A1">
      <w:pPr>
        <w:spacing w:before="120"/>
        <w:rPr>
          <w:rFonts w:cs="Tahoma"/>
          <w:strike/>
          <w:lang w:val="el-GR"/>
        </w:rPr>
      </w:pPr>
      <w:r w:rsidRPr="00224D00">
        <w:rPr>
          <w:rFonts w:cs="Tahoma"/>
          <w:lang w:val="el-GR"/>
        </w:rPr>
        <w:t>Ο εξοπλισμός ο οποίος αναφέρεται στις υπόψη παραγράφους θα είναι καινούργιος</w:t>
      </w:r>
      <w:r w:rsidR="00CA6E06" w:rsidRPr="00E401A1">
        <w:rPr>
          <w:rFonts w:cs="Tahoma"/>
          <w:lang w:val="el-GR"/>
        </w:rPr>
        <w:t>.</w:t>
      </w:r>
    </w:p>
    <w:p w14:paraId="7AD8BA66" w14:textId="36183B23" w:rsidR="00262E14" w:rsidRPr="00E401A1" w:rsidRDefault="00262E14" w:rsidP="00E401A1">
      <w:pPr>
        <w:spacing w:before="120"/>
        <w:rPr>
          <w:rFonts w:cs="Tahoma"/>
          <w:lang w:val="el-GR"/>
        </w:rPr>
      </w:pPr>
      <w:r w:rsidRPr="00E401A1">
        <w:rPr>
          <w:rFonts w:cs="Tahoma"/>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F738FF" w:rsidRPr="00F04122">
        <w:rPr>
          <w:rFonts w:cs="Tahoma"/>
          <w:lang w:val="el-GR"/>
        </w:rPr>
        <w:t>2</w:t>
      </w:r>
      <w:r w:rsidRPr="00E401A1">
        <w:rPr>
          <w:rFonts w:cs="Tahoma"/>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p w14:paraId="13DB453F" w14:textId="77777777" w:rsidR="007722CD" w:rsidRPr="00E937F6" w:rsidRDefault="007722CD" w:rsidP="00E401A1">
      <w:pPr>
        <w:spacing w:before="120"/>
        <w:rPr>
          <w:rFonts w:cs="Tahoma"/>
          <w:lang w:val="el-GR"/>
        </w:rPr>
      </w:pPr>
    </w:p>
    <w:p w14:paraId="5DFC3450" w14:textId="77777777" w:rsidR="007722CD" w:rsidRPr="00F6740F" w:rsidRDefault="007722CD" w:rsidP="00E401A1">
      <w:pPr>
        <w:spacing w:before="120"/>
        <w:rPr>
          <w:rFonts w:cs="Tahoma"/>
          <w:lang w:val="el-GR"/>
        </w:rPr>
      </w:pPr>
    </w:p>
    <w:p w14:paraId="36DED168" w14:textId="77777777" w:rsidR="007722CD" w:rsidRPr="00E401A1" w:rsidRDefault="007722CD" w:rsidP="00E401A1">
      <w:pPr>
        <w:pStyle w:val="4"/>
        <w:suppressAutoHyphens w:val="0"/>
        <w:spacing w:before="120" w:after="120"/>
        <w:ind w:left="2754" w:firstLine="0"/>
        <w:rPr>
          <w:rFonts w:cs="Tahoma"/>
          <w:sz w:val="26"/>
          <w:szCs w:val="26"/>
          <w:lang w:val="el-GR"/>
        </w:rPr>
      </w:pPr>
      <w:bookmarkStart w:id="685" w:name="_Toc4051798"/>
      <w:bookmarkStart w:id="686" w:name="_Toc66808603"/>
      <w:bookmarkStart w:id="687" w:name="_Toc93395934"/>
      <w:r w:rsidRPr="00E401A1">
        <w:rPr>
          <w:rFonts w:cs="Tahoma"/>
          <w:sz w:val="26"/>
          <w:szCs w:val="26"/>
          <w:lang w:val="el-GR"/>
        </w:rPr>
        <w:t xml:space="preserve">Προμήθεια Μηχανήματος Ψηφιακής Εκτύπωσης </w:t>
      </w:r>
      <w:bookmarkEnd w:id="685"/>
      <w:r w:rsidRPr="00E401A1">
        <w:rPr>
          <w:rFonts w:cs="Tahoma"/>
          <w:sz w:val="26"/>
          <w:szCs w:val="26"/>
          <w:lang w:val="el-GR"/>
        </w:rPr>
        <w:t>Α/Φ</w:t>
      </w:r>
      <w:bookmarkEnd w:id="686"/>
      <w:bookmarkEnd w:id="687"/>
    </w:p>
    <w:p w14:paraId="1D145667" w14:textId="77777777" w:rsidR="007722CD" w:rsidRPr="00791429" w:rsidRDefault="007722CD" w:rsidP="00E401A1">
      <w:pPr>
        <w:spacing w:before="120"/>
        <w:rPr>
          <w:rFonts w:cs="Tahoma"/>
          <w:lang w:val="el-GR"/>
        </w:rPr>
      </w:pPr>
      <w:r w:rsidRPr="00E937F6">
        <w:rPr>
          <w:rFonts w:cs="Tahoma"/>
          <w:lang w:val="el-GR"/>
        </w:rPr>
        <w:t>Η υποστήριξη του πολίτη με αναλογικά υλικά θα πρέπει να εξακολουθεί να υφίσταται μετά την ολοκλήρωση του Έργου. Τα ψηφιακά ΓΥ που θα προκύψουν στα πλαίσια του παρόντος Έργου, θα πρέπει να υπάρχει η δυνατότητα να παραδίδονται σε εκτυπώσιμη μορφή για την συνέχιση της εύρυθμης εξυπηρέτ</w:t>
      </w:r>
      <w:r w:rsidRPr="00F6740F">
        <w:rPr>
          <w:rFonts w:cs="Tahoma"/>
          <w:lang w:val="el-GR"/>
        </w:rPr>
        <w:t>ησης του πολίτη. Για το σκοπό αυτό, ο Ανάδοχος  στην Τεχνική του Προσφορά θα περιγράψει την προμήθεια ενός ψηφιακού φωτοεργαστηρίου (</w:t>
      </w:r>
      <w:r w:rsidRPr="006B48D5">
        <w:rPr>
          <w:rFonts w:cs="Tahoma"/>
          <w:lang w:val="en-US"/>
        </w:rPr>
        <w:t>digital</w:t>
      </w:r>
      <w:r w:rsidRPr="00224D00">
        <w:rPr>
          <w:rFonts w:cs="Tahoma"/>
          <w:lang w:val="el-GR"/>
        </w:rPr>
        <w:t xml:space="preserve"> </w:t>
      </w:r>
      <w:r w:rsidRPr="00224D00">
        <w:rPr>
          <w:rFonts w:cs="Tahoma"/>
          <w:lang w:val="en-US"/>
        </w:rPr>
        <w:t>minilab</w:t>
      </w:r>
      <w:r w:rsidRPr="00224D00">
        <w:rPr>
          <w:rFonts w:cs="Tahoma"/>
          <w:lang w:val="el-GR"/>
        </w:rPr>
        <w:t>) χημικής επεξεργασίας για επαγγελμα</w:t>
      </w:r>
      <w:r w:rsidRPr="008A50B3">
        <w:rPr>
          <w:rFonts w:cs="Tahoma"/>
          <w:lang w:val="el-GR"/>
        </w:rPr>
        <w:t>τική χρήση. Τα κυριότερα πλεονεκτήματα της χρήσης ενός τέτοιου τύπου μηχανήματος για την</w:t>
      </w:r>
      <w:r w:rsidRPr="00791429">
        <w:rPr>
          <w:rFonts w:cs="Tahoma"/>
          <w:lang w:val="el-GR"/>
        </w:rPr>
        <w:t xml:space="preserve"> παραγωγή Α/Φ είναι ότι:</w:t>
      </w:r>
    </w:p>
    <w:p w14:paraId="30437C2B" w14:textId="77777777" w:rsidR="007722CD" w:rsidRPr="00E401A1" w:rsidRDefault="007722CD" w:rsidP="004E653B">
      <w:pPr>
        <w:pStyle w:val="aff1"/>
        <w:numPr>
          <w:ilvl w:val="0"/>
          <w:numId w:val="137"/>
        </w:numPr>
        <w:suppressAutoHyphens w:val="0"/>
        <w:spacing w:before="120"/>
        <w:ind w:firstLine="0"/>
        <w:rPr>
          <w:rFonts w:cs="Tahoma"/>
          <w:lang w:val="el-GR"/>
        </w:rPr>
      </w:pPr>
      <w:r w:rsidRPr="00E401A1">
        <w:rPr>
          <w:rFonts w:cs="Tahoma"/>
          <w:lang w:val="el-GR"/>
        </w:rPr>
        <w:t xml:space="preserve">Εξασφαλίζει υψηλή φωτογραφική ποιότητα στα παραγόμενα αεροφωτογραφικά προϊόντα σε σχέση με </w:t>
      </w:r>
      <w:r w:rsidRPr="00E401A1">
        <w:rPr>
          <w:rFonts w:cs="Tahoma"/>
          <w:lang w:val="en-US"/>
        </w:rPr>
        <w:t>inkjet</w:t>
      </w:r>
      <w:r w:rsidRPr="00E401A1">
        <w:rPr>
          <w:rFonts w:cs="Tahoma"/>
          <w:lang w:val="el-GR"/>
        </w:rPr>
        <w:t xml:space="preserve"> εκτυπωτικά μηχανήματα και </w:t>
      </w:r>
      <w:r w:rsidRPr="00E401A1">
        <w:rPr>
          <w:rFonts w:cs="Tahoma"/>
          <w:lang w:val="en-US"/>
        </w:rPr>
        <w:t>plotter</w:t>
      </w:r>
      <w:r w:rsidRPr="00E401A1">
        <w:rPr>
          <w:rFonts w:cs="Tahoma"/>
          <w:lang w:val="el-GR"/>
        </w:rPr>
        <w:t>.</w:t>
      </w:r>
    </w:p>
    <w:p w14:paraId="27FF53CA" w14:textId="77777777" w:rsidR="007722CD" w:rsidRPr="00E401A1" w:rsidRDefault="007722CD" w:rsidP="004E653B">
      <w:pPr>
        <w:pStyle w:val="aff1"/>
        <w:numPr>
          <w:ilvl w:val="0"/>
          <w:numId w:val="137"/>
        </w:numPr>
        <w:suppressAutoHyphens w:val="0"/>
        <w:spacing w:before="120"/>
        <w:ind w:firstLine="0"/>
        <w:rPr>
          <w:rFonts w:cs="Tahoma"/>
          <w:lang w:val="el-GR"/>
        </w:rPr>
      </w:pPr>
      <w:r w:rsidRPr="00E401A1">
        <w:rPr>
          <w:rFonts w:cs="Tahoma"/>
          <w:lang w:val="el-GR"/>
        </w:rPr>
        <w:t>Επιτυγχάνει υψηλότερη ταχύτητα εκτύπωσης από την υπάρχουσα συμβατική μέθοδο εμφανίσεως Α/Φ.</w:t>
      </w:r>
    </w:p>
    <w:p w14:paraId="093E41E1" w14:textId="77777777" w:rsidR="007722CD" w:rsidRPr="00E401A1" w:rsidRDefault="007722CD" w:rsidP="004E653B">
      <w:pPr>
        <w:pStyle w:val="aff1"/>
        <w:numPr>
          <w:ilvl w:val="0"/>
          <w:numId w:val="137"/>
        </w:numPr>
        <w:suppressAutoHyphens w:val="0"/>
        <w:spacing w:before="120"/>
        <w:ind w:firstLine="0"/>
        <w:rPr>
          <w:rFonts w:cs="Tahoma"/>
          <w:lang w:val="el-GR"/>
        </w:rPr>
      </w:pPr>
      <w:r w:rsidRPr="00E401A1">
        <w:rPr>
          <w:rFonts w:cs="Tahoma"/>
          <w:lang w:val="el-GR"/>
        </w:rPr>
        <w:t xml:space="preserve">Η διαδικασία προετοιμασίας του </w:t>
      </w:r>
      <w:r w:rsidRPr="00E401A1">
        <w:rPr>
          <w:rFonts w:cs="Tahoma"/>
          <w:lang w:val="en-US"/>
        </w:rPr>
        <w:t>minilab</w:t>
      </w:r>
      <w:r w:rsidRPr="00E401A1">
        <w:rPr>
          <w:rFonts w:cs="Tahoma"/>
          <w:lang w:val="el-GR"/>
        </w:rPr>
        <w:t xml:space="preserve"> είναι γρηγορότερη και ευκολότερη από την αντίστοιχη του αναλογικού εμφανιστηρίου, ενώ το προσωπικό δεν έρχεται σε επαφή με τα χημικά επεξεργασίας.</w:t>
      </w:r>
    </w:p>
    <w:p w14:paraId="347211E1" w14:textId="77777777" w:rsidR="007722CD" w:rsidRPr="00E401A1" w:rsidRDefault="007722CD" w:rsidP="004E653B">
      <w:pPr>
        <w:pStyle w:val="aff1"/>
        <w:numPr>
          <w:ilvl w:val="0"/>
          <w:numId w:val="137"/>
        </w:numPr>
        <w:suppressAutoHyphens w:val="0"/>
        <w:spacing w:before="120"/>
        <w:ind w:firstLine="0"/>
        <w:rPr>
          <w:rFonts w:cs="Tahoma"/>
          <w:lang w:val="el-GR"/>
        </w:rPr>
      </w:pPr>
      <w:r w:rsidRPr="00E401A1">
        <w:rPr>
          <w:rFonts w:cs="Tahoma"/>
          <w:lang w:val="el-GR"/>
        </w:rPr>
        <w:t>Συμπιέζει το κόστος εκτύπωσης, σε σχέση με την αναλογική διαδικασία.</w:t>
      </w:r>
    </w:p>
    <w:p w14:paraId="1724C6F9" w14:textId="77777777" w:rsidR="007722CD" w:rsidRDefault="007722CD" w:rsidP="00E401A1">
      <w:pPr>
        <w:spacing w:before="120"/>
        <w:rPr>
          <w:rFonts w:cs="Tahoma"/>
          <w:lang w:val="el-GR"/>
        </w:rPr>
      </w:pPr>
      <w:r w:rsidRPr="00E937F6">
        <w:rPr>
          <w:rFonts w:cs="Tahoma"/>
          <w:lang w:val="el-GR"/>
        </w:rPr>
        <w:t>Τα τεχνικά χαρακτηριστικά του ψηφιακού φωτοεργαστηρίου αναφέρονται στους πίνακες συμμόρφωσης.</w:t>
      </w:r>
    </w:p>
    <w:p w14:paraId="186B7A17" w14:textId="77777777" w:rsidR="00177FEA" w:rsidRDefault="00177FEA" w:rsidP="00E401A1">
      <w:pPr>
        <w:spacing w:before="120"/>
        <w:rPr>
          <w:rFonts w:cs="Tahoma"/>
          <w:lang w:val="el-GR"/>
        </w:rPr>
      </w:pPr>
      <w:bookmarkStart w:id="688" w:name="_Toc4051799"/>
    </w:p>
    <w:p w14:paraId="1099294B" w14:textId="77777777" w:rsidR="00177FEA" w:rsidRPr="00177FEA" w:rsidRDefault="00177FEA" w:rsidP="00177FEA">
      <w:pPr>
        <w:pStyle w:val="4"/>
        <w:suppressAutoHyphens w:val="0"/>
        <w:spacing w:before="120" w:after="120"/>
        <w:ind w:firstLine="0"/>
        <w:rPr>
          <w:rFonts w:cs="Tahoma"/>
          <w:sz w:val="26"/>
          <w:szCs w:val="26"/>
          <w:lang w:val="el-GR"/>
        </w:rPr>
      </w:pPr>
      <w:bookmarkStart w:id="689" w:name="_Toc60043808"/>
      <w:bookmarkStart w:id="690" w:name="_Ref60147380"/>
      <w:bookmarkStart w:id="691" w:name="_Toc93395935"/>
      <w:r w:rsidRPr="00177FEA">
        <w:rPr>
          <w:rFonts w:cs="Tahoma"/>
          <w:sz w:val="26"/>
          <w:szCs w:val="26"/>
          <w:lang w:val="el-GR"/>
        </w:rPr>
        <w:t>Φωτογραμμετρικός Σαρωτής</w:t>
      </w:r>
      <w:bookmarkEnd w:id="689"/>
      <w:bookmarkEnd w:id="690"/>
      <w:bookmarkEnd w:id="691"/>
    </w:p>
    <w:p w14:paraId="5ED1D220" w14:textId="465FB13E" w:rsidR="00177FEA" w:rsidRPr="005D6BBC" w:rsidRDefault="00177FEA" w:rsidP="00BA28C2">
      <w:pPr>
        <w:spacing w:before="120"/>
        <w:rPr>
          <w:strike/>
          <w:lang w:val="el-GR"/>
        </w:rPr>
      </w:pPr>
      <w:r w:rsidRPr="00E93666">
        <w:rPr>
          <w:rFonts w:eastAsia="Calibri" w:cs="Tahoma"/>
          <w:lang w:val="el-GR"/>
        </w:rPr>
        <w:t xml:space="preserve">Ο Ανάδοχος θα προσφέρει </w:t>
      </w:r>
      <w:r w:rsidR="00EC4E5E">
        <w:rPr>
          <w:rFonts w:eastAsia="Calibri" w:cs="Tahoma"/>
          <w:lang w:val="el-GR"/>
        </w:rPr>
        <w:t xml:space="preserve">έναν </w:t>
      </w:r>
      <w:r w:rsidRPr="00E93666">
        <w:rPr>
          <w:rFonts w:eastAsia="Calibri" w:cs="Tahoma"/>
          <w:lang w:val="el-GR"/>
        </w:rPr>
        <w:t>(</w:t>
      </w:r>
      <w:r w:rsidR="00EC4E5E">
        <w:rPr>
          <w:rFonts w:eastAsia="Calibri" w:cs="Tahoma"/>
          <w:lang w:val="el-GR"/>
        </w:rPr>
        <w:t>1</w:t>
      </w:r>
      <w:r w:rsidRPr="00E93666">
        <w:rPr>
          <w:rFonts w:eastAsia="Calibri" w:cs="Tahoma"/>
          <w:lang w:val="el-GR"/>
        </w:rPr>
        <w:t xml:space="preserve">) </w:t>
      </w:r>
      <w:r w:rsidRPr="00E93666">
        <w:rPr>
          <w:rFonts w:cs="Tahoma"/>
          <w:lang w:val="el-GR"/>
        </w:rPr>
        <w:t>φωτογραμμετρικ</w:t>
      </w:r>
      <w:r w:rsidR="00EC4E5E">
        <w:rPr>
          <w:rFonts w:cs="Tahoma"/>
          <w:lang w:val="el-GR"/>
        </w:rPr>
        <w:t>ό</w:t>
      </w:r>
      <w:r w:rsidRPr="00E93666">
        <w:rPr>
          <w:rFonts w:cs="Tahoma"/>
          <w:lang w:val="el-GR"/>
        </w:rPr>
        <w:t xml:space="preserve"> σαρωτ</w:t>
      </w:r>
      <w:r w:rsidR="00EC4E5E">
        <w:rPr>
          <w:rFonts w:cs="Tahoma"/>
          <w:lang w:val="el-GR"/>
        </w:rPr>
        <w:t>ή</w:t>
      </w:r>
      <w:r w:rsidRPr="00E93666">
        <w:rPr>
          <w:rFonts w:cs="Tahoma"/>
          <w:lang w:val="el-GR"/>
        </w:rPr>
        <w:t xml:space="preserve"> με το αντίστοιχο λογισμικό σάρωσης και τον απαραίτητο σταθμό εργασίας. Οι απαιτήσεις της ΓΥΣ είναι: </w:t>
      </w:r>
      <w:r w:rsidR="00EC4E5E">
        <w:rPr>
          <w:rFonts w:cs="Tahoma"/>
          <w:lang w:val="el-GR"/>
        </w:rPr>
        <w:t>Ένας</w:t>
      </w:r>
      <w:r w:rsidRPr="00E93666">
        <w:rPr>
          <w:rFonts w:cs="Tahoma"/>
          <w:lang w:val="el-GR"/>
        </w:rPr>
        <w:t xml:space="preserve"> (</w:t>
      </w:r>
      <w:r w:rsidR="00EC4E5E">
        <w:rPr>
          <w:rFonts w:cs="Tahoma"/>
          <w:lang w:val="el-GR"/>
        </w:rPr>
        <w:t>1</w:t>
      </w:r>
      <w:r w:rsidRPr="00E93666">
        <w:rPr>
          <w:rFonts w:cs="Tahoma"/>
          <w:lang w:val="el-GR"/>
        </w:rPr>
        <w:t>) καινούρι</w:t>
      </w:r>
      <w:r w:rsidR="003D326C">
        <w:rPr>
          <w:rFonts w:cs="Tahoma"/>
          <w:lang w:val="el-GR"/>
        </w:rPr>
        <w:t>ο</w:t>
      </w:r>
      <w:r w:rsidR="00827434">
        <w:rPr>
          <w:rFonts w:cs="Tahoma"/>
          <w:lang w:val="el-GR"/>
        </w:rPr>
        <w:t>ς</w:t>
      </w:r>
      <w:r w:rsidRPr="00E93666">
        <w:rPr>
          <w:rFonts w:cs="Tahoma"/>
          <w:lang w:val="el-GR"/>
        </w:rPr>
        <w:t xml:space="preserve"> ή ανακατασκευασμέν</w:t>
      </w:r>
      <w:r w:rsidR="003D326C">
        <w:rPr>
          <w:rFonts w:cs="Tahoma"/>
          <w:lang w:val="el-GR"/>
        </w:rPr>
        <w:t>ο</w:t>
      </w:r>
      <w:r w:rsidR="00827434">
        <w:rPr>
          <w:rFonts w:cs="Tahoma"/>
          <w:lang w:val="el-GR"/>
        </w:rPr>
        <w:t>ς</w:t>
      </w:r>
      <w:r w:rsidRPr="00E93666">
        <w:rPr>
          <w:rFonts w:cs="Tahoma"/>
          <w:lang w:val="el-GR"/>
        </w:rPr>
        <w:t xml:space="preserve"> πλήρ</w:t>
      </w:r>
      <w:r w:rsidR="00827434">
        <w:rPr>
          <w:rFonts w:cs="Tahoma"/>
          <w:lang w:val="el-GR"/>
        </w:rPr>
        <w:t>ες</w:t>
      </w:r>
      <w:r w:rsidRPr="00E93666">
        <w:rPr>
          <w:rFonts w:cs="Tahoma"/>
          <w:lang w:val="el-GR"/>
        </w:rPr>
        <w:t xml:space="preserve"> σύνολ</w:t>
      </w:r>
      <w:r w:rsidR="003D326C">
        <w:rPr>
          <w:rFonts w:cs="Tahoma"/>
          <w:lang w:val="el-GR"/>
        </w:rPr>
        <w:t>ο</w:t>
      </w:r>
      <w:r w:rsidRPr="00E93666">
        <w:rPr>
          <w:rFonts w:cs="Tahoma"/>
          <w:lang w:val="el-GR"/>
        </w:rPr>
        <w:t xml:space="preserve"> Φωτογραμμετρικού σαρωτή, Σταθμού εργασίας και Λογισμικού, με εργοστασιακή εγγύηση καλής λειτουργίας</w:t>
      </w:r>
      <w:r w:rsidR="00196F05">
        <w:rPr>
          <w:rFonts w:cs="Tahoma"/>
          <w:lang w:val="el-GR"/>
        </w:rPr>
        <w:t>, με σκοπό την συνέχιση της λειτουργίας μετά το πέρας του έργου</w:t>
      </w:r>
      <w:r w:rsidR="00F336E7" w:rsidRPr="005E4A10">
        <w:rPr>
          <w:rFonts w:cs="Tahoma"/>
          <w:lang w:val="el-GR"/>
        </w:rPr>
        <w:t>.</w:t>
      </w:r>
      <w:r w:rsidR="00196F05">
        <w:rPr>
          <w:rFonts w:cs="Tahoma"/>
          <w:strike/>
          <w:lang w:val="el-GR"/>
        </w:rPr>
        <w:t xml:space="preserve"> </w:t>
      </w:r>
    </w:p>
    <w:p w14:paraId="3276F216" w14:textId="77777777" w:rsidR="00177FEA" w:rsidRPr="00E93666" w:rsidRDefault="00177FEA" w:rsidP="00177FEA">
      <w:pPr>
        <w:spacing w:before="120"/>
        <w:rPr>
          <w:rFonts w:cs="Tahoma"/>
          <w:lang w:val="el-GR"/>
        </w:rPr>
      </w:pPr>
      <w:r w:rsidRPr="00E93666">
        <w:rPr>
          <w:rFonts w:cs="Tahoma"/>
          <w:lang w:val="el-GR"/>
        </w:rPr>
        <w:t xml:space="preserve">Οι τεχνικές απαιτήσεις του σαρωτή, του λογισμικού και του σταθμού εργασίας περιγράφονται αναλυτικά στους πίνακες. </w:t>
      </w:r>
    </w:p>
    <w:p w14:paraId="18321561" w14:textId="77777777" w:rsidR="00177FEA" w:rsidRPr="00E93666" w:rsidRDefault="00177FEA" w:rsidP="00177FEA">
      <w:pPr>
        <w:spacing w:before="120"/>
        <w:rPr>
          <w:rFonts w:cs="Tahoma"/>
          <w:lang w:val="el-GR"/>
        </w:rPr>
      </w:pPr>
      <w:r w:rsidRPr="00E93666">
        <w:rPr>
          <w:rFonts w:cs="Tahoma"/>
          <w:lang w:val="el-GR"/>
        </w:rPr>
        <w:lastRenderedPageBreak/>
        <w:t>Οι απαιτούμενες βαθμονομήσεις με την έκδοση του αντίστοιχου πιστοποιητικού, όπως προβλέπονται από τον κατασκευαστή, θα πραγματοποιούνται με ευθύνη του αναδόχου, σε συνεννόηση με την Υπηρεσία.</w:t>
      </w:r>
    </w:p>
    <w:p w14:paraId="2C5E5E45" w14:textId="79488236" w:rsidR="00F738FF" w:rsidRDefault="003D326C" w:rsidP="00177FEA">
      <w:pPr>
        <w:spacing w:before="120"/>
        <w:rPr>
          <w:rFonts w:cs="Tahoma"/>
          <w:lang w:val="el-GR"/>
        </w:rPr>
      </w:pPr>
      <w:r w:rsidRPr="005D6BBC">
        <w:rPr>
          <w:rFonts w:cs="Tahoma"/>
          <w:lang w:val="el-GR"/>
        </w:rPr>
        <w:t>Επιπλέον ο</w:t>
      </w:r>
      <w:r w:rsidR="00F738FF" w:rsidRPr="005D6BBC">
        <w:rPr>
          <w:rFonts w:cs="Tahoma"/>
          <w:lang w:val="el-GR"/>
        </w:rPr>
        <w:t xml:space="preserve"> ανάδοχος στο πλαίσιο του έργου </w:t>
      </w:r>
      <w:r w:rsidRPr="005D6BBC">
        <w:rPr>
          <w:rFonts w:cs="Tahoma"/>
          <w:lang w:val="el-GR"/>
        </w:rPr>
        <w:t>θα</w:t>
      </w:r>
      <w:r w:rsidR="00F738FF" w:rsidRPr="005D6BBC">
        <w:rPr>
          <w:rFonts w:cs="Tahoma"/>
          <w:lang w:val="el-GR"/>
        </w:rPr>
        <w:t>α προβεί στην εργοστασιακή ανακατασκευή του φωτογραμμετρικού σαρωτή της ΓΥΣ και στη χρήση του για την εκτέλεση του έργου. Κατά το χρονικό διάστημα εκτέλεσης του έργου ο ανάδοχος δεσμεύεται να εκτελέσει τις ψηφιοποιήσεις επ</w:t>
      </w:r>
      <w:r w:rsidRPr="005D6BBC">
        <w:rPr>
          <w:rFonts w:cs="Tahoma"/>
          <w:lang w:val="el-GR"/>
        </w:rPr>
        <w:t>ω</w:t>
      </w:r>
      <w:r w:rsidR="00F738FF" w:rsidRPr="005D6BBC">
        <w:rPr>
          <w:rFonts w:cs="Tahoma"/>
          <w:lang w:val="el-GR"/>
        </w:rPr>
        <w:t>φελεία της ΓΥΣ του νέου αρχείου Α/Φ που τυχόν θα προκύψει στο υπόψη χρονικό διάστημα. Με την ολοκλήρωση του έργου ο</w:t>
      </w:r>
      <w:r w:rsidR="00CC1E5A" w:rsidRPr="005D6BBC">
        <w:rPr>
          <w:rFonts w:cs="Tahoma"/>
          <w:lang w:val="el-GR"/>
        </w:rPr>
        <w:t xml:space="preserve"> </w:t>
      </w:r>
      <w:r w:rsidR="00F738FF" w:rsidRPr="005D6BBC">
        <w:rPr>
          <w:rFonts w:cs="Tahoma"/>
          <w:lang w:val="el-GR"/>
        </w:rPr>
        <w:t xml:space="preserve">ανάδοχος θα παραδώσει πλήρως λειτουργικό </w:t>
      </w:r>
      <w:r w:rsidR="00B67168" w:rsidRPr="005D6BBC">
        <w:rPr>
          <w:rFonts w:cs="Tahoma"/>
          <w:lang w:val="el-GR"/>
        </w:rPr>
        <w:t>τον</w:t>
      </w:r>
      <w:r w:rsidR="00F738FF" w:rsidRPr="005D6BBC">
        <w:rPr>
          <w:rFonts w:cs="Tahoma"/>
          <w:lang w:val="el-GR"/>
        </w:rPr>
        <w:t xml:space="preserve"> ανακατασκευασμένοΦ/Γ σαρωτή της ΓΥΣ με εργοστασιακή εγγύηση 2 ετών σύμφωνα με τους όρους εγγύησης καλής λειτουργίας της παραγράφου 4.4 της </w:t>
      </w:r>
      <w:r w:rsidRPr="005D6BBC">
        <w:rPr>
          <w:rFonts w:cs="Tahoma"/>
          <w:lang w:val="el-GR"/>
        </w:rPr>
        <w:t>παρούσας.</w:t>
      </w:r>
      <w:r w:rsidR="000602B2" w:rsidRPr="003F7D40">
        <w:rPr>
          <w:rFonts w:cs="Tahoma"/>
          <w:lang w:val="el-GR"/>
        </w:rPr>
        <w:t xml:space="preserve"> </w:t>
      </w:r>
      <w:r w:rsidR="00465629" w:rsidRPr="003F7D40">
        <w:rPr>
          <w:rFonts w:cs="Tahoma"/>
          <w:lang w:val="el-GR"/>
        </w:rPr>
        <w:t xml:space="preserve">Ο ανάδοχος δεσμευεται να αναλάβει </w:t>
      </w:r>
      <w:r w:rsidR="00CA2285" w:rsidRPr="003F7D40">
        <w:rPr>
          <w:rFonts w:cs="Tahoma"/>
          <w:lang w:val="el-GR"/>
        </w:rPr>
        <w:t>όλες τις εργασίες που απαιτούνται για την ανακατασκευή</w:t>
      </w:r>
      <w:r w:rsidR="00CA2285">
        <w:rPr>
          <w:rFonts w:cs="Tahoma"/>
          <w:lang w:val="el-GR"/>
        </w:rPr>
        <w:t xml:space="preserve"> </w:t>
      </w:r>
      <w:r w:rsidR="00ED7369">
        <w:rPr>
          <w:rFonts w:cs="Tahoma"/>
          <w:lang w:val="el-GR"/>
        </w:rPr>
        <w:t>του φωτογραμμετρικού σαρωτή της ΓΥΣ</w:t>
      </w:r>
      <w:r w:rsidR="0036324F">
        <w:rPr>
          <w:rFonts w:cs="Tahoma"/>
          <w:lang w:val="el-GR"/>
        </w:rPr>
        <w:t xml:space="preserve"> χωρίς αυτή να επηρεάζει το χρονοδιάγραμμα του έρ</w:t>
      </w:r>
      <w:r w:rsidR="008A53F0">
        <w:rPr>
          <w:rFonts w:cs="Tahoma"/>
          <w:lang w:val="el-GR"/>
        </w:rPr>
        <w:t>γου.</w:t>
      </w:r>
    </w:p>
    <w:p w14:paraId="67BC6F9E" w14:textId="664423EA" w:rsidR="00196F05" w:rsidRPr="00F738FF" w:rsidRDefault="00196F05" w:rsidP="00177FEA">
      <w:pPr>
        <w:spacing w:before="120"/>
        <w:rPr>
          <w:rFonts w:cs="Tahoma"/>
          <w:lang w:val="el-GR"/>
        </w:rPr>
      </w:pPr>
      <w:r>
        <w:rPr>
          <w:rFonts w:cs="Tahoma"/>
          <w:lang w:val="el-GR"/>
        </w:rPr>
        <w:t>Συνολικά με το πέρας του έργου η ΓΥΣ και για τη συνέχιση του έργου της θα διαθέτει 2 Φ/Γ σαρωτές με εργοστασιακή εγγύηση καλής λειτουργίας δύο (2) ετών.</w:t>
      </w:r>
    </w:p>
    <w:p w14:paraId="2418D806" w14:textId="77777777" w:rsidR="00177FEA" w:rsidRPr="00177FEA" w:rsidRDefault="00177FEA" w:rsidP="00177FEA">
      <w:pPr>
        <w:spacing w:before="120"/>
        <w:rPr>
          <w:rFonts w:cs="Tahoma"/>
          <w:lang w:val="el-GR"/>
        </w:rPr>
      </w:pPr>
    </w:p>
    <w:p w14:paraId="682421C3" w14:textId="77777777" w:rsidR="00177FEA" w:rsidRPr="00177FEA" w:rsidRDefault="00177FEA" w:rsidP="00177FEA">
      <w:pPr>
        <w:spacing w:before="120"/>
        <w:rPr>
          <w:rFonts w:cs="Tahoma"/>
          <w:lang w:val="el-GR"/>
        </w:rPr>
      </w:pPr>
    </w:p>
    <w:p w14:paraId="4D302FE6" w14:textId="77777777" w:rsidR="00177FEA" w:rsidRPr="00177FEA" w:rsidRDefault="00177FEA" w:rsidP="00177FEA">
      <w:pPr>
        <w:pStyle w:val="4"/>
        <w:suppressAutoHyphens w:val="0"/>
        <w:spacing w:before="120" w:after="120"/>
        <w:ind w:firstLine="0"/>
        <w:rPr>
          <w:rFonts w:cs="Tahoma"/>
          <w:sz w:val="26"/>
          <w:szCs w:val="26"/>
          <w:lang w:val="el-GR"/>
        </w:rPr>
      </w:pPr>
      <w:bookmarkStart w:id="692" w:name="_Toc60043809"/>
      <w:bookmarkStart w:id="693" w:name="_Toc93395936"/>
      <w:r w:rsidRPr="00177FEA">
        <w:rPr>
          <w:rFonts w:cs="Tahoma"/>
          <w:sz w:val="26"/>
          <w:szCs w:val="26"/>
          <w:lang w:val="el-GR"/>
        </w:rPr>
        <w:t>Σαρωτής Α3</w:t>
      </w:r>
      <w:bookmarkEnd w:id="692"/>
      <w:bookmarkEnd w:id="693"/>
    </w:p>
    <w:p w14:paraId="4CAA6046" w14:textId="77777777" w:rsidR="00177FEA" w:rsidRDefault="00177FEA" w:rsidP="00177FEA">
      <w:pPr>
        <w:spacing w:before="120"/>
        <w:rPr>
          <w:rFonts w:cs="Tahoma"/>
          <w:lang w:val="el-GR"/>
        </w:rPr>
      </w:pPr>
      <w:r w:rsidRPr="00177FEA">
        <w:rPr>
          <w:rFonts w:eastAsia="Calibri" w:cs="Tahoma"/>
          <w:lang w:val="el-GR"/>
        </w:rPr>
        <w:t>Ο Ανάδοχος θα προσφέρει τρεις (3)</w:t>
      </w:r>
      <w:r w:rsidRPr="00177FEA">
        <w:rPr>
          <w:rFonts w:cs="Tahoma"/>
          <w:lang w:val="el-GR"/>
        </w:rPr>
        <w:t xml:space="preserve"> σαρωτές Α3 με το αντίστοιχο λογισμικό σάρωσης. Οι τεχνικές απαιτήσεις του σαρωτή και του λογισμικού, περιγράφονται αναλυτικά στους αντίστοιχους πίνακες. </w:t>
      </w:r>
    </w:p>
    <w:p w14:paraId="17B58DFD" w14:textId="3F34F641" w:rsidR="00B90B84" w:rsidRPr="005D6BBC" w:rsidRDefault="00B90B84" w:rsidP="005D6BBC">
      <w:pPr>
        <w:pStyle w:val="4"/>
        <w:ind w:hanging="14"/>
        <w:rPr>
          <w:lang w:val="el-GR"/>
        </w:rPr>
      </w:pPr>
      <w:r w:rsidRPr="00B90B84">
        <w:rPr>
          <w:lang w:val="el-GR"/>
        </w:rPr>
        <w:t xml:space="preserve"> </w:t>
      </w:r>
      <w:bookmarkStart w:id="694" w:name="_Toc66808607"/>
      <w:bookmarkStart w:id="695" w:name="_Toc93395937"/>
      <w:r w:rsidRPr="005D6BBC">
        <w:rPr>
          <w:lang w:val="el-GR"/>
        </w:rPr>
        <w:t>Αυτόματος εκτυπωτής - σχεδιογράφος ευρέως πλάτους</w:t>
      </w:r>
      <w:bookmarkEnd w:id="694"/>
      <w:bookmarkEnd w:id="695"/>
      <w:r w:rsidRPr="00E93666">
        <w:rPr>
          <w:lang w:val="el-GR"/>
        </w:rPr>
        <w:t xml:space="preserve"> </w:t>
      </w:r>
    </w:p>
    <w:p w14:paraId="5455CBFB" w14:textId="76A351F2" w:rsidR="00B90B84" w:rsidRPr="00BA7FE1" w:rsidRDefault="00B90B84" w:rsidP="005D6BBC">
      <w:pPr>
        <w:pStyle w:val="4"/>
        <w:numPr>
          <w:ilvl w:val="0"/>
          <w:numId w:val="0"/>
        </w:numPr>
        <w:ind w:left="426" w:hanging="14"/>
        <w:rPr>
          <w:rFonts w:cs="Tahoma"/>
          <w:lang w:val="el-GR"/>
        </w:rPr>
      </w:pPr>
      <w:bookmarkStart w:id="696" w:name="_Toc93395938"/>
      <w:r w:rsidRPr="005D6BBC">
        <w:rPr>
          <w:b w:val="0"/>
          <w:lang w:val="el-GR"/>
        </w:rPr>
        <w:t>Ο Ανάδοχος θα προσφέρει έναν (1) αυτόματο εκτυπωτή - σχεδιογράφο ευρέως πλάτους για την εκτύπωση σχεδίων, διαγραμμάτων, χαρτών και απεικονίσεων. Το μηχάνημα θα πρέπει να πληροί τις απαιτήσεις/χαρακτηριστικά που περιγράφονται στον αντίστοιχο πίνακα.</w:t>
      </w:r>
      <w:bookmarkEnd w:id="696"/>
    </w:p>
    <w:p w14:paraId="7AC5C811" w14:textId="77777777" w:rsidR="00177FEA" w:rsidRPr="00E937F6" w:rsidRDefault="00177FEA" w:rsidP="00E401A1">
      <w:pPr>
        <w:spacing w:before="120"/>
        <w:rPr>
          <w:rFonts w:cs="Tahoma"/>
          <w:lang w:val="el-GR"/>
        </w:rPr>
      </w:pPr>
    </w:p>
    <w:bookmarkEnd w:id="688"/>
    <w:p w14:paraId="1CABB5FC" w14:textId="77777777" w:rsidR="007722CD" w:rsidRPr="008A50B3" w:rsidRDefault="007722CD" w:rsidP="00E401A1">
      <w:pPr>
        <w:spacing w:before="120"/>
        <w:rPr>
          <w:rFonts w:cs="Tahoma"/>
          <w:lang w:val="el-GR"/>
        </w:rPr>
      </w:pPr>
    </w:p>
    <w:p w14:paraId="668CB08C" w14:textId="77777777" w:rsidR="007722CD" w:rsidRPr="00E401A1" w:rsidRDefault="007722CD" w:rsidP="00E401A1">
      <w:pPr>
        <w:pStyle w:val="4"/>
        <w:suppressAutoHyphens w:val="0"/>
        <w:spacing w:before="120" w:after="120"/>
        <w:ind w:firstLine="0"/>
        <w:rPr>
          <w:rFonts w:cs="Tahoma"/>
          <w:sz w:val="26"/>
          <w:szCs w:val="26"/>
          <w:lang w:val="en-US"/>
        </w:rPr>
      </w:pPr>
      <w:bookmarkStart w:id="697" w:name="_Toc93395939"/>
      <w:r w:rsidRPr="00E401A1">
        <w:rPr>
          <w:rFonts w:cs="Tahoma"/>
          <w:sz w:val="26"/>
          <w:szCs w:val="26"/>
        </w:rPr>
        <w:t xml:space="preserve">Οχήματα τύπου </w:t>
      </w:r>
      <w:r w:rsidRPr="00E401A1">
        <w:rPr>
          <w:rFonts w:cs="Tahoma"/>
          <w:sz w:val="26"/>
          <w:szCs w:val="26"/>
          <w:lang w:val="en-US"/>
        </w:rPr>
        <w:t>pick-up</w:t>
      </w:r>
      <w:bookmarkEnd w:id="697"/>
    </w:p>
    <w:p w14:paraId="3E5DD927" w14:textId="77777777" w:rsidR="007722CD" w:rsidRPr="00791429" w:rsidRDefault="007722CD" w:rsidP="00E401A1">
      <w:pPr>
        <w:spacing w:before="120"/>
        <w:rPr>
          <w:rFonts w:cs="Tahoma"/>
        </w:rPr>
      </w:pPr>
      <w:r w:rsidRPr="00E937F6">
        <w:rPr>
          <w:rFonts w:eastAsia="Calibri" w:cs="Tahoma"/>
          <w:lang w:val="el-GR"/>
        </w:rPr>
        <w:t>Ο Ανάδοχος θα προσφέρει δύο (2) αυτοκίνητα</w:t>
      </w:r>
      <w:r w:rsidRPr="00E937F6">
        <w:rPr>
          <w:rFonts w:cs="Tahoma"/>
          <w:sz w:val="26"/>
          <w:szCs w:val="26"/>
          <w:lang w:val="el-GR"/>
        </w:rPr>
        <w:t xml:space="preserve"> τύπου </w:t>
      </w:r>
      <w:r w:rsidRPr="00F6740F">
        <w:rPr>
          <w:rFonts w:cs="Tahoma"/>
          <w:sz w:val="26"/>
          <w:szCs w:val="26"/>
          <w:lang w:val="en-US"/>
        </w:rPr>
        <w:t>pick</w:t>
      </w:r>
      <w:r w:rsidRPr="00F6740F">
        <w:rPr>
          <w:rFonts w:cs="Tahoma"/>
          <w:sz w:val="26"/>
          <w:szCs w:val="26"/>
          <w:lang w:val="el-GR"/>
        </w:rPr>
        <w:t>-</w:t>
      </w:r>
      <w:r w:rsidRPr="00F6740F">
        <w:rPr>
          <w:rFonts w:cs="Tahoma"/>
          <w:sz w:val="26"/>
          <w:szCs w:val="26"/>
          <w:lang w:val="en-US"/>
        </w:rPr>
        <w:t>up</w:t>
      </w:r>
      <w:r w:rsidRPr="00F6740F">
        <w:rPr>
          <w:rFonts w:eastAsia="Calibri" w:cs="Tahoma"/>
          <w:lang w:val="el-GR"/>
        </w:rPr>
        <w:t>. Τα αυτοκίνητα θα συνδυάζουν ταυτόχρονα επιβατικό και επαγγελματικό τύπο οχήματος, καθώς θα πρέπει να έχουν τη δυνατότητα να μεταφέ</w:t>
      </w:r>
      <w:r w:rsidRPr="006B48D5">
        <w:rPr>
          <w:rFonts w:eastAsia="Calibri" w:cs="Tahoma"/>
          <w:lang w:val="el-GR"/>
        </w:rPr>
        <w:t>ρουν προσωπικό και εξοπλισμό - υλικά. Τα οχήματα θα έχουν δυνατότητες αντιστοίχων με τα ακόλουθα πολιτικού τύπου, όπως (ενδεικτικά και όχι αποκλειστικά): ΝΙ</w:t>
      </w:r>
      <w:r w:rsidRPr="00224D00">
        <w:rPr>
          <w:rFonts w:eastAsia="Calibri" w:cs="Tahoma"/>
          <w:lang w:val="en-US"/>
        </w:rPr>
        <w:t>SSAN</w:t>
      </w:r>
      <w:r w:rsidRPr="00224D00">
        <w:rPr>
          <w:rFonts w:eastAsia="Calibri" w:cs="Tahoma"/>
          <w:lang w:val="el-GR"/>
        </w:rPr>
        <w:t xml:space="preserve"> </w:t>
      </w:r>
      <w:r w:rsidRPr="00224D00">
        <w:rPr>
          <w:rFonts w:eastAsia="Calibri" w:cs="Tahoma"/>
          <w:lang w:val="en-US"/>
        </w:rPr>
        <w:t>NAVARA</w:t>
      </w:r>
      <w:r w:rsidRPr="00224D00">
        <w:rPr>
          <w:rFonts w:eastAsia="Calibri" w:cs="Tahoma"/>
          <w:lang w:val="el-GR"/>
        </w:rPr>
        <w:t xml:space="preserve">, </w:t>
      </w:r>
      <w:r w:rsidRPr="00224D00">
        <w:rPr>
          <w:rFonts w:eastAsia="Calibri" w:cs="Tahoma"/>
          <w:lang w:val="en-US"/>
        </w:rPr>
        <w:t>MITSUBISHI</w:t>
      </w:r>
      <w:r w:rsidRPr="00224D00">
        <w:rPr>
          <w:rFonts w:eastAsia="Calibri" w:cs="Tahoma"/>
          <w:lang w:val="el-GR"/>
        </w:rPr>
        <w:t xml:space="preserve"> </w:t>
      </w:r>
      <w:r w:rsidRPr="008A50B3">
        <w:rPr>
          <w:rFonts w:eastAsia="Calibri" w:cs="Tahoma"/>
          <w:lang w:val="en-US"/>
        </w:rPr>
        <w:t>L</w:t>
      </w:r>
      <w:r w:rsidRPr="00791429">
        <w:rPr>
          <w:rFonts w:eastAsia="Calibri" w:cs="Tahoma"/>
          <w:lang w:val="el-GR"/>
        </w:rPr>
        <w:t>200.</w:t>
      </w:r>
      <w:r w:rsidRPr="00791429">
        <w:rPr>
          <w:rFonts w:cs="Tahoma"/>
          <w:lang w:val="el-GR"/>
        </w:rPr>
        <w:t xml:space="preserve"> </w:t>
      </w:r>
      <w:r w:rsidRPr="00791429">
        <w:rPr>
          <w:rFonts w:cs="Tahoma"/>
        </w:rPr>
        <w:t xml:space="preserve">Οι τεχνικές απαιτήσεις περιγράφονται αναλυτικά στους αντίστοιχους πίνακες. </w:t>
      </w:r>
    </w:p>
    <w:p w14:paraId="31609565" w14:textId="77777777" w:rsidR="007722CD" w:rsidRPr="00791429" w:rsidRDefault="007722CD" w:rsidP="00E401A1">
      <w:pPr>
        <w:spacing w:before="120"/>
        <w:rPr>
          <w:rFonts w:eastAsia="Calibri" w:cs="Tahoma"/>
        </w:rPr>
      </w:pPr>
    </w:p>
    <w:p w14:paraId="61501091" w14:textId="77777777" w:rsidR="007722CD" w:rsidRPr="00E401A1" w:rsidRDefault="007722CD" w:rsidP="00E401A1">
      <w:pPr>
        <w:pStyle w:val="4"/>
        <w:suppressAutoHyphens w:val="0"/>
        <w:spacing w:before="120" w:after="120"/>
        <w:ind w:firstLine="0"/>
        <w:rPr>
          <w:rFonts w:cs="Tahoma"/>
          <w:sz w:val="26"/>
          <w:szCs w:val="26"/>
        </w:rPr>
      </w:pPr>
      <w:bookmarkStart w:id="698" w:name="_Toc93395940"/>
      <w:r w:rsidRPr="00E401A1">
        <w:rPr>
          <w:rFonts w:cs="Tahoma"/>
          <w:sz w:val="26"/>
          <w:szCs w:val="26"/>
        </w:rPr>
        <w:lastRenderedPageBreak/>
        <w:t>Ζεύγος Δεκτών GNSS Γεωδαιτικών Εφαρμογών</w:t>
      </w:r>
      <w:bookmarkEnd w:id="698"/>
      <w:r w:rsidRPr="00E401A1">
        <w:rPr>
          <w:rFonts w:cs="Tahoma"/>
          <w:sz w:val="26"/>
          <w:szCs w:val="26"/>
        </w:rPr>
        <w:t xml:space="preserve"> </w:t>
      </w:r>
    </w:p>
    <w:p w14:paraId="57987273" w14:textId="77777777" w:rsidR="007722CD" w:rsidRPr="00561FE0" w:rsidRDefault="007722CD" w:rsidP="00E401A1">
      <w:pPr>
        <w:spacing w:before="120"/>
        <w:rPr>
          <w:rFonts w:cs="Tahoma"/>
          <w:lang w:val="el-GR"/>
        </w:rPr>
      </w:pPr>
      <w:r w:rsidRPr="00E937F6">
        <w:rPr>
          <w:rFonts w:eastAsia="Calibri" w:cs="Tahoma"/>
          <w:lang w:val="el-GR"/>
        </w:rPr>
        <w:t xml:space="preserve">Ο Ανάδοχος θα προσφέρει </w:t>
      </w:r>
      <w:r w:rsidRPr="00E937F6">
        <w:rPr>
          <w:rFonts w:cs="Tahoma"/>
          <w:lang w:val="el-GR"/>
        </w:rPr>
        <w:t xml:space="preserve">τέσσερα (4) καινούρια ζεύγη δεκτών </w:t>
      </w:r>
      <w:r w:rsidRPr="00F6740F">
        <w:rPr>
          <w:rFonts w:cs="Tahoma"/>
          <w:lang w:val="en-US"/>
        </w:rPr>
        <w:t>GNSS</w:t>
      </w:r>
      <w:r w:rsidRPr="00F6740F">
        <w:rPr>
          <w:rFonts w:cs="Tahoma"/>
          <w:lang w:val="el-GR"/>
        </w:rPr>
        <w:t xml:space="preserve">, σύμφωνα με την ΠΕΔ – Α – 00407/2017/ΕΚΔΟΣΗ 1η/ΥΠΕΘΑ «Ζεύγος Δεκτών </w:t>
      </w:r>
      <w:r w:rsidRPr="00561FE0">
        <w:rPr>
          <w:rFonts w:cs="Tahoma"/>
          <w:lang w:val="en-US"/>
        </w:rPr>
        <w:t>GNSS</w:t>
      </w:r>
      <w:r w:rsidRPr="00561FE0">
        <w:rPr>
          <w:rFonts w:cs="Tahoma"/>
          <w:lang w:val="el-GR"/>
        </w:rPr>
        <w:t xml:space="preserve"> Γεωδαιτικών Εφαρμογών». Οι τεχνικές απαιτήσεις περιγράφονται αναλυτικά στους αντίστοιχους πίνακες. </w:t>
      </w:r>
    </w:p>
    <w:p w14:paraId="0E6B9593" w14:textId="25191908" w:rsidR="007722CD" w:rsidRPr="00F6740F" w:rsidRDefault="007722CD" w:rsidP="00E401A1">
      <w:pPr>
        <w:spacing w:before="120"/>
        <w:rPr>
          <w:rFonts w:cs="Tahoma"/>
          <w:lang w:val="el-GR"/>
        </w:rPr>
      </w:pPr>
      <w:r w:rsidRPr="006B48D5">
        <w:rPr>
          <w:rFonts w:cs="Tahoma"/>
          <w:b/>
          <w:lang w:val="el-GR"/>
        </w:rPr>
        <w:t xml:space="preserve">Ακολούθως παρατείθεται </w:t>
      </w:r>
      <w:r w:rsidR="00DF64CC" w:rsidRPr="00E937F6">
        <w:rPr>
          <w:rFonts w:cs="Tahoma"/>
          <w:b/>
          <w:lang w:val="el-GR"/>
        </w:rPr>
        <w:t>συνοπτική περιγραφή</w:t>
      </w:r>
      <w:r w:rsidRPr="00E937F6">
        <w:rPr>
          <w:rFonts w:cs="Tahoma"/>
          <w:b/>
          <w:lang w:val="el-GR"/>
        </w:rPr>
        <w:t xml:space="preserve"> του εξοπλισμού για την εξασφάλιση της ομαλής λειτουργίας και διαχείρισης των προϊόντων μετά την ολοκλήρωση του  έργου θέματος</w:t>
      </w:r>
      <w:r w:rsidRPr="00F6740F">
        <w:rPr>
          <w:rFonts w:cs="Tahoma"/>
          <w:lang w:val="el-GR"/>
        </w:rPr>
        <w:t>. Σε κάθε περίπτωση ο Ανάδοχος καλείται να υλοποιήσει όλα τα αναγραφόμενα στις σχετικές παραγράφους.</w:t>
      </w:r>
    </w:p>
    <w:p w14:paraId="647D9236" w14:textId="77777777" w:rsidR="007722CD" w:rsidRPr="005D6BBC" w:rsidRDefault="007722CD" w:rsidP="004E653B">
      <w:pPr>
        <w:pStyle w:val="aff1"/>
        <w:numPr>
          <w:ilvl w:val="0"/>
          <w:numId w:val="266"/>
        </w:numPr>
        <w:suppressAutoHyphens w:val="0"/>
        <w:spacing w:before="120"/>
        <w:ind w:firstLine="0"/>
        <w:rPr>
          <w:rFonts w:cs="Tahoma"/>
          <w:lang w:val="el-GR"/>
        </w:rPr>
      </w:pPr>
      <w:r w:rsidRPr="005D6BBC">
        <w:rPr>
          <w:rFonts w:cs="Tahoma"/>
          <w:lang w:val="el-GR"/>
        </w:rPr>
        <w:t>Ένα (1) Μηχάνημα Ψηφιακής Εκτύπωσης Α/Φ (</w:t>
      </w:r>
      <w:r w:rsidRPr="00E401A1">
        <w:rPr>
          <w:rFonts w:cs="Tahoma"/>
        </w:rPr>
        <w:t>digital</w:t>
      </w:r>
      <w:r w:rsidRPr="005D6BBC">
        <w:rPr>
          <w:rFonts w:cs="Tahoma"/>
          <w:lang w:val="el-GR"/>
        </w:rPr>
        <w:t xml:space="preserve"> </w:t>
      </w:r>
      <w:r w:rsidRPr="00E401A1">
        <w:rPr>
          <w:rFonts w:cs="Tahoma"/>
        </w:rPr>
        <w:t>minilab</w:t>
      </w:r>
      <w:r w:rsidRPr="005D6BBC">
        <w:rPr>
          <w:rFonts w:cs="Tahoma"/>
          <w:lang w:val="el-GR"/>
        </w:rPr>
        <w:t>), μαζί με ένα (1) σταθμό εργασίας.</w:t>
      </w:r>
    </w:p>
    <w:p w14:paraId="5EF2EDEB" w14:textId="77777777" w:rsidR="00684AAA" w:rsidRPr="005D6BBC" w:rsidRDefault="00684AAA" w:rsidP="004E653B">
      <w:pPr>
        <w:pStyle w:val="aff1"/>
        <w:numPr>
          <w:ilvl w:val="0"/>
          <w:numId w:val="266"/>
        </w:numPr>
        <w:suppressAutoHyphens w:val="0"/>
        <w:spacing w:before="120"/>
        <w:ind w:firstLine="0"/>
        <w:rPr>
          <w:rFonts w:cs="Tahoma"/>
          <w:lang w:val="el-GR"/>
        </w:rPr>
      </w:pPr>
      <w:r w:rsidRPr="005D6BBC">
        <w:rPr>
          <w:rFonts w:cs="Tahoma"/>
          <w:lang w:val="el-GR"/>
        </w:rPr>
        <w:t>Ανακατασκευασμένο με εργοστασιακή εγγύηση τον υφιστάμενο φωτογραμμετρικό σαρωτή της ΓΥΣ</w:t>
      </w:r>
    </w:p>
    <w:p w14:paraId="276B7BB4" w14:textId="736FE582" w:rsidR="00684AAA" w:rsidRPr="005D6BBC" w:rsidRDefault="00684AAA" w:rsidP="004E653B">
      <w:pPr>
        <w:pStyle w:val="aff1"/>
        <w:numPr>
          <w:ilvl w:val="0"/>
          <w:numId w:val="266"/>
        </w:numPr>
        <w:suppressAutoHyphens w:val="0"/>
        <w:spacing w:before="120"/>
        <w:ind w:firstLine="0"/>
        <w:rPr>
          <w:rFonts w:cs="Tahoma"/>
          <w:lang w:val="el-GR"/>
        </w:rPr>
      </w:pPr>
      <w:r w:rsidRPr="005D6BBC">
        <w:rPr>
          <w:rFonts w:cs="Tahoma"/>
          <w:lang w:val="el-GR"/>
        </w:rPr>
        <w:t>Καινούριο ή ανακατασκευασμένο φωτογραμμετρικό σαρωτή με εργοστασιακή εγγύηση καλής λειτουργίας δύο (2) ετών</w:t>
      </w:r>
    </w:p>
    <w:p w14:paraId="6AE663F7" w14:textId="45997E68" w:rsidR="00542CAC" w:rsidRPr="00542CAC" w:rsidRDefault="00542CAC" w:rsidP="004E653B">
      <w:pPr>
        <w:pStyle w:val="aff1"/>
        <w:numPr>
          <w:ilvl w:val="0"/>
          <w:numId w:val="266"/>
        </w:numPr>
        <w:suppressAutoHyphens w:val="0"/>
        <w:spacing w:before="120"/>
        <w:ind w:firstLine="0"/>
        <w:rPr>
          <w:rFonts w:cs="Tahoma"/>
        </w:rPr>
      </w:pPr>
      <w:r w:rsidRPr="00542CAC">
        <w:rPr>
          <w:rFonts w:cs="Tahoma"/>
        </w:rPr>
        <w:t>Τουλάχιστον Τρεις (3) σαρωτές Α3.</w:t>
      </w:r>
    </w:p>
    <w:p w14:paraId="7FD8CBED"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Δύο (2) οχήματα τύπου </w:t>
      </w:r>
      <w:r w:rsidRPr="00E401A1">
        <w:rPr>
          <w:rFonts w:cs="Tahoma"/>
          <w:lang w:val="en-US"/>
        </w:rPr>
        <w:t>pick</w:t>
      </w:r>
      <w:r w:rsidRPr="00E401A1">
        <w:rPr>
          <w:rFonts w:cs="Tahoma"/>
          <w:lang w:val="el-GR"/>
        </w:rPr>
        <w:t xml:space="preserve"> </w:t>
      </w:r>
      <w:r w:rsidRPr="00E401A1">
        <w:rPr>
          <w:rFonts w:cs="Tahoma"/>
          <w:lang w:val="en-US"/>
        </w:rPr>
        <w:t>up</w:t>
      </w:r>
      <w:r w:rsidRPr="00E401A1">
        <w:rPr>
          <w:rFonts w:cs="Tahoma"/>
          <w:lang w:val="el-GR"/>
        </w:rPr>
        <w:t>.</w:t>
      </w:r>
    </w:p>
    <w:p w14:paraId="3B1451D6" w14:textId="77777777" w:rsidR="007722CD" w:rsidRPr="00E401A1" w:rsidRDefault="007722CD" w:rsidP="004E653B">
      <w:pPr>
        <w:pStyle w:val="aff1"/>
        <w:numPr>
          <w:ilvl w:val="0"/>
          <w:numId w:val="266"/>
        </w:numPr>
        <w:suppressAutoHyphens w:val="0"/>
        <w:spacing w:before="120"/>
        <w:ind w:firstLine="0"/>
        <w:rPr>
          <w:rFonts w:cs="Tahoma"/>
        </w:rPr>
      </w:pPr>
      <w:r w:rsidRPr="00E401A1">
        <w:rPr>
          <w:rFonts w:cs="Tahoma"/>
          <w:lang w:val="en-US"/>
        </w:rPr>
        <w:t>T</w:t>
      </w:r>
      <w:r w:rsidRPr="00E401A1">
        <w:rPr>
          <w:rFonts w:cs="Tahoma"/>
        </w:rPr>
        <w:t xml:space="preserve">έσσερα (4) ζεύγη δεκτών GNSS.     </w:t>
      </w:r>
    </w:p>
    <w:p w14:paraId="159459A2" w14:textId="77777777" w:rsidR="007722CD" w:rsidRPr="00E937F6" w:rsidRDefault="007722CD" w:rsidP="00E401A1">
      <w:pPr>
        <w:spacing w:before="120"/>
        <w:rPr>
          <w:rFonts w:cs="Tahoma"/>
        </w:rPr>
      </w:pPr>
    </w:p>
    <w:p w14:paraId="773F5BFD"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699" w:name="_Toc55977289"/>
      <w:bookmarkStart w:id="700" w:name="_Toc93395941"/>
      <w:r w:rsidRPr="00E401A1">
        <w:rPr>
          <w:rFonts w:cs="Tahoma"/>
        </w:rPr>
        <w:t>Προδιαγραφές Οριζόντιων Λειτουργιών</w:t>
      </w:r>
      <w:bookmarkEnd w:id="699"/>
      <w:bookmarkEnd w:id="700"/>
    </w:p>
    <w:p w14:paraId="54B8E555" w14:textId="77777777" w:rsidR="007722CD" w:rsidRPr="006B48D5" w:rsidRDefault="007722CD" w:rsidP="00E401A1">
      <w:pPr>
        <w:spacing w:before="120"/>
        <w:rPr>
          <w:rFonts w:cs="Tahoma"/>
          <w:lang w:val="el-GR"/>
        </w:rPr>
      </w:pPr>
      <w:r w:rsidRPr="00E937F6">
        <w:rPr>
          <w:rFonts w:cs="Tahoma"/>
          <w:lang w:val="el-GR"/>
        </w:rPr>
        <w:t>Ο Ανάδοχος θα προτείνει μια συνολική λύση για τη διαλειτουργικότητα των προτεινόμενων Υποσυστημάτων και Εφαρμογών σύμφωνα με την απαιτούμενη ροή των δεδομένων και εργασιών, και ανάλογα με το είδος και τις συσχετίσεις μεταξύ τους, με από κοινού χρήση των προτύπων των Λογισμικών στα οποία βασίζονται. Η απαίτηση αυτή ισχύει και στην περίπτωση</w:t>
      </w:r>
      <w:r w:rsidRPr="00F6740F">
        <w:rPr>
          <w:rFonts w:cs="Tahoma"/>
          <w:lang w:val="el-GR"/>
        </w:rPr>
        <w:t xml:space="preserve"> όπου ο Ανάδοχος προτείνει ολική ή μερική ενοποίηση των Υποσυστημάτων και των Εφαρμογών. Ο Ανάδοχος θα υποβάλει εκ νέου επικαιροποιημένη τη λύση διαλειτουργικότητας με τη Μελέτη Εφαρμογής πρ</w:t>
      </w:r>
      <w:r w:rsidRPr="006B48D5">
        <w:rPr>
          <w:rFonts w:cs="Tahoma"/>
          <w:lang w:val="el-GR"/>
        </w:rPr>
        <w:t>ος έγκριση από τη ΓΥΣ.</w:t>
      </w:r>
    </w:p>
    <w:p w14:paraId="5442C16C"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701" w:name="_Toc3896372"/>
      <w:bookmarkStart w:id="702" w:name="_Toc55977290"/>
      <w:bookmarkStart w:id="703" w:name="_Toc93395942"/>
      <w:bookmarkEnd w:id="701"/>
      <w:r w:rsidRPr="00E401A1">
        <w:rPr>
          <w:rFonts w:cs="Tahoma"/>
        </w:rPr>
        <w:t>Λειτουργικά Χαρακτηριστικά Εξοπλισμού</w:t>
      </w:r>
      <w:bookmarkEnd w:id="702"/>
      <w:bookmarkEnd w:id="703"/>
    </w:p>
    <w:p w14:paraId="20033A62" w14:textId="724AEFE3" w:rsidR="007722CD" w:rsidRPr="00224D00" w:rsidRDefault="007722CD" w:rsidP="00E401A1">
      <w:pPr>
        <w:spacing w:before="120"/>
        <w:rPr>
          <w:rFonts w:cs="Tahoma"/>
          <w:b/>
          <w:u w:val="single"/>
          <w:lang w:val="el-GR"/>
        </w:rPr>
      </w:pPr>
      <w:r w:rsidRPr="00E937F6">
        <w:rPr>
          <w:rFonts w:cs="Tahoma"/>
          <w:lang w:val="el-GR"/>
        </w:rPr>
        <w:t xml:space="preserve">Τα λειτουργικά χαρακτηριστικά του εξοπλισμού περιγράφονται αναλυτικά στις επιμέρους λειτουργικές ενότητες και στους αντίστοιχους πίνακες συμμόρφωσης. </w:t>
      </w:r>
      <w:r w:rsidRPr="00E937F6">
        <w:rPr>
          <w:rFonts w:cs="Tahoma"/>
          <w:b/>
          <w:u w:val="single"/>
          <w:lang w:val="el-GR"/>
        </w:rPr>
        <w:t xml:space="preserve">Επισημαίνεται ότι πέραν του αναπόσπαστου και του εξοπλισμού της παρ. </w:t>
      </w:r>
      <w:r w:rsidR="00F82A69" w:rsidRPr="00E937F6">
        <w:rPr>
          <w:rFonts w:cs="Tahoma"/>
          <w:b/>
          <w:u w:val="single"/>
          <w:lang w:val="el-GR"/>
        </w:rPr>
        <w:fldChar w:fldCharType="begin"/>
      </w:r>
      <w:r w:rsidR="00F82A69" w:rsidRPr="00791429">
        <w:rPr>
          <w:rFonts w:cs="Tahoma"/>
          <w:b/>
          <w:u w:val="single"/>
          <w:lang w:val="el-GR"/>
        </w:rPr>
        <w:instrText xml:space="preserve"> REF _Ref60147442 \r \h </w:instrText>
      </w:r>
      <w:r w:rsidR="00E937F6">
        <w:rPr>
          <w:rFonts w:cs="Tahoma"/>
          <w:b/>
          <w:u w:val="single"/>
          <w:lang w:val="el-GR"/>
        </w:rPr>
        <w:instrText xml:space="preserve"> \* MERGEFORMAT </w:instrText>
      </w:r>
      <w:r w:rsidR="00F82A69" w:rsidRPr="00E937F6">
        <w:rPr>
          <w:rFonts w:cs="Tahoma"/>
          <w:b/>
          <w:u w:val="single"/>
          <w:lang w:val="el-GR"/>
        </w:rPr>
      </w:r>
      <w:r w:rsidR="00F82A69" w:rsidRPr="00E937F6">
        <w:rPr>
          <w:rFonts w:cs="Tahoma"/>
          <w:b/>
          <w:u w:val="single"/>
          <w:lang w:val="el-GR"/>
        </w:rPr>
        <w:fldChar w:fldCharType="separate"/>
      </w:r>
      <w:r w:rsidR="00F96DA8">
        <w:rPr>
          <w:rFonts w:cs="Tahoma"/>
          <w:b/>
          <w:u w:val="single"/>
          <w:lang w:val="el-GR"/>
        </w:rPr>
        <w:t>3.4.10</w:t>
      </w:r>
      <w:r w:rsidR="00F82A69" w:rsidRPr="00E937F6">
        <w:rPr>
          <w:rFonts w:cs="Tahoma"/>
          <w:b/>
          <w:u w:val="single"/>
          <w:lang w:val="el-GR"/>
        </w:rPr>
        <w:fldChar w:fldCharType="end"/>
      </w:r>
      <w:r w:rsidRPr="00E937F6">
        <w:rPr>
          <w:rFonts w:cs="Tahoma"/>
          <w:b/>
          <w:u w:val="single"/>
          <w:lang w:val="el-GR"/>
        </w:rPr>
        <w:t xml:space="preserve">, που θα παραδοθεί στο τέλος του έργου, </w:t>
      </w:r>
      <w:r w:rsidRPr="007335FF">
        <w:rPr>
          <w:rFonts w:cs="Tahoma"/>
          <w:b/>
          <w:u w:val="single"/>
          <w:lang w:val="el-GR"/>
        </w:rPr>
        <w:t>στην Υπηρεσία θα παραμείνει όλος ο εξοπλισμός ο οποίος αναφέρεται στην παρούσα τεχνική περιγραφή. Όλος ο εξοπλισμός που θα παρα</w:t>
      </w:r>
      <w:r w:rsidR="002E6EA4" w:rsidRPr="007335FF">
        <w:rPr>
          <w:rFonts w:cs="Tahoma"/>
          <w:b/>
          <w:u w:val="single"/>
          <w:lang w:val="el-GR"/>
        </w:rPr>
        <w:t xml:space="preserve">δοθεί στο πλαίσο του έργου </w:t>
      </w:r>
      <w:r w:rsidRPr="007335FF">
        <w:rPr>
          <w:rFonts w:cs="Tahoma"/>
          <w:b/>
          <w:u w:val="single"/>
          <w:lang w:val="el-GR"/>
        </w:rPr>
        <w:t xml:space="preserve">κατά τη διάρκεια και κατά την ολοκλήρωση του έργου </w:t>
      </w:r>
      <w:r w:rsidR="006F4371" w:rsidRPr="007335FF">
        <w:rPr>
          <w:rFonts w:cs="Tahoma"/>
          <w:b/>
          <w:u w:val="single"/>
          <w:lang w:val="el-GR"/>
        </w:rPr>
        <w:t xml:space="preserve">απαιτείται να </w:t>
      </w:r>
      <w:r w:rsidRPr="007335FF">
        <w:rPr>
          <w:rFonts w:cs="Tahoma"/>
          <w:b/>
          <w:u w:val="single"/>
          <w:lang w:val="el-GR"/>
        </w:rPr>
        <w:t>είναι καινούριος.</w:t>
      </w:r>
    </w:p>
    <w:p w14:paraId="36E37587" w14:textId="5571F46C" w:rsidR="007722CD" w:rsidRPr="00F6740F" w:rsidRDefault="007722CD" w:rsidP="00E401A1">
      <w:pPr>
        <w:spacing w:before="120"/>
        <w:rPr>
          <w:rFonts w:cs="Tahoma"/>
          <w:b/>
          <w:u w:val="single"/>
          <w:lang w:val="el-GR"/>
        </w:rPr>
      </w:pPr>
      <w:r w:rsidRPr="00224D00">
        <w:rPr>
          <w:rFonts w:cs="Tahoma"/>
          <w:b/>
          <w:u w:val="single"/>
          <w:lang w:val="el-GR"/>
        </w:rPr>
        <w:t xml:space="preserve">Πέραν του αναπόσπαστου, του εξοπλισμού της παρ. </w:t>
      </w:r>
      <w:r w:rsidR="00F82A69" w:rsidRPr="00E937F6">
        <w:rPr>
          <w:rFonts w:cs="Tahoma"/>
          <w:b/>
          <w:u w:val="single"/>
          <w:lang w:val="el-GR"/>
        </w:rPr>
        <w:fldChar w:fldCharType="begin"/>
      </w:r>
      <w:r w:rsidR="00F82A69" w:rsidRPr="00791429">
        <w:rPr>
          <w:rFonts w:cs="Tahoma"/>
          <w:b/>
          <w:u w:val="single"/>
          <w:lang w:val="el-GR"/>
        </w:rPr>
        <w:instrText xml:space="preserve"> REF _Ref60147457 \r \h </w:instrText>
      </w:r>
      <w:r w:rsidR="00E937F6">
        <w:rPr>
          <w:rFonts w:cs="Tahoma"/>
          <w:b/>
          <w:u w:val="single"/>
          <w:lang w:val="el-GR"/>
        </w:rPr>
        <w:instrText xml:space="preserve"> \* MERGEFORMAT </w:instrText>
      </w:r>
      <w:r w:rsidR="00F82A69" w:rsidRPr="00E937F6">
        <w:rPr>
          <w:rFonts w:cs="Tahoma"/>
          <w:b/>
          <w:u w:val="single"/>
          <w:lang w:val="el-GR"/>
        </w:rPr>
      </w:r>
      <w:r w:rsidR="00F82A69" w:rsidRPr="00E937F6">
        <w:rPr>
          <w:rFonts w:cs="Tahoma"/>
          <w:b/>
          <w:u w:val="single"/>
          <w:lang w:val="el-GR"/>
        </w:rPr>
        <w:fldChar w:fldCharType="separate"/>
      </w:r>
      <w:r w:rsidR="00F96DA8">
        <w:rPr>
          <w:rFonts w:cs="Tahoma"/>
          <w:b/>
          <w:u w:val="single"/>
          <w:lang w:val="el-GR"/>
        </w:rPr>
        <w:t>3.4.10</w:t>
      </w:r>
      <w:r w:rsidR="00F82A69" w:rsidRPr="00E937F6">
        <w:rPr>
          <w:rFonts w:cs="Tahoma"/>
          <w:b/>
          <w:u w:val="single"/>
          <w:lang w:val="el-GR"/>
        </w:rPr>
        <w:fldChar w:fldCharType="end"/>
      </w:r>
      <w:r w:rsidRPr="00E937F6">
        <w:rPr>
          <w:rFonts w:cs="Tahoma"/>
          <w:b/>
          <w:u w:val="single"/>
          <w:lang w:val="el-GR"/>
        </w:rPr>
        <w:t>, καθώς και αυτού που αναφέρεται στην παρούσα, ο Ανάδοχος οφείλει και εκτιμάται ότι θα πρέπει να χρησιμοποιήσει κατά την υλοποίηση του έργου επιπλέον κατάλληλο εξοπλισμό ποιοτικά και ποσοτικά, που αυτός θα κρίνει απαραίτητο, ώστε να ανταποκριθεί στους χώρους εκτέλεσης του έργου και να πετύχει την ολοκλήρωσή του εντός των χρονοδιαγραμμάτων.</w:t>
      </w:r>
      <w:r w:rsidR="008E0A1E" w:rsidRPr="00F6740F">
        <w:rPr>
          <w:rFonts w:cs="Tahoma"/>
          <w:b/>
          <w:u w:val="single"/>
          <w:lang w:val="el-GR"/>
        </w:rPr>
        <w:t xml:space="preserve"> </w:t>
      </w:r>
      <w:r w:rsidRPr="00F6740F">
        <w:rPr>
          <w:rFonts w:cs="Tahoma"/>
          <w:b/>
          <w:u w:val="single"/>
          <w:lang w:val="el-GR"/>
        </w:rPr>
        <w:t xml:space="preserve">Τον επιπλέον εξοπλισμό (πέραν του αναπόσπαστου, καινούριου και του αναφερομένου στην παρούσα) ο Ανάδοχος δύναται να τον πάρει μετά την ολοκλήρωση του έργου. </w:t>
      </w:r>
    </w:p>
    <w:p w14:paraId="4F209129"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704" w:name="_Toc3896373"/>
      <w:bookmarkStart w:id="705" w:name="_Toc55977291"/>
      <w:bookmarkStart w:id="706" w:name="_Ref59020585"/>
      <w:bookmarkStart w:id="707" w:name="_Toc93395943"/>
      <w:bookmarkEnd w:id="704"/>
      <w:r w:rsidRPr="00E401A1">
        <w:rPr>
          <w:rFonts w:cs="Tahoma"/>
        </w:rPr>
        <w:lastRenderedPageBreak/>
        <w:t>Διαλειτουργικότητα</w:t>
      </w:r>
      <w:bookmarkEnd w:id="705"/>
      <w:bookmarkEnd w:id="706"/>
      <w:bookmarkEnd w:id="707"/>
    </w:p>
    <w:p w14:paraId="2F6DB8EC" w14:textId="77777777" w:rsidR="007722CD" w:rsidRPr="00791429" w:rsidRDefault="007722CD" w:rsidP="00E401A1">
      <w:pPr>
        <w:spacing w:before="120"/>
        <w:rPr>
          <w:rFonts w:cs="Tahoma"/>
          <w:lang w:val="el-GR"/>
        </w:rPr>
      </w:pPr>
      <w:r w:rsidRPr="00E937F6">
        <w:rPr>
          <w:rFonts w:cs="Tahoma"/>
          <w:lang w:val="el-GR"/>
        </w:rPr>
        <w:t>Το προτεινόμενο σύστημα θα πρέπει να βασίζεται σε αποδεδειγμένα ώριμες και δοκιμασμένες πλατφόρμες συστημάτων και να διασφαλίζει ομοιομορφία ώστε να διευκολύνεται η υποστήριξη και συντήρησή του. Οι πλατφόρμες υλοποίησης θα ακολουθούν ευρέως διαδεδομένα ανοικτά πρότυπα τεχνολογιών ώστε να εξασφαλιστεί τόσο η διαλειτουργικότητα του συστήματος όσο και η προσαρμογή του στις μελλοντικές τεχνολογικές εξελίξεις. Για την υλοποίηση του Έργου θα υιοθετηθεί η χρήση Ανοικτών Προτύπων (</w:t>
      </w:r>
      <w:r w:rsidRPr="00F6740F">
        <w:rPr>
          <w:rFonts w:cs="Tahoma"/>
        </w:rPr>
        <w:t>Open</w:t>
      </w:r>
      <w:r w:rsidRPr="00F6740F">
        <w:rPr>
          <w:rFonts w:cs="Tahoma"/>
          <w:lang w:val="el-GR"/>
        </w:rPr>
        <w:t xml:space="preserve"> </w:t>
      </w:r>
      <w:r w:rsidRPr="00F6740F">
        <w:rPr>
          <w:rFonts w:cs="Tahoma"/>
        </w:rPr>
        <w:t>Standards</w:t>
      </w:r>
      <w:r w:rsidRPr="00F6740F">
        <w:rPr>
          <w:rFonts w:cs="Tahoma"/>
          <w:lang w:val="el-GR"/>
        </w:rPr>
        <w:t>) για το λογισμικό και τις διαδικασίες και ανοιχτών μορφών (</w:t>
      </w:r>
      <w:r w:rsidRPr="006B48D5">
        <w:rPr>
          <w:rFonts w:cs="Tahoma"/>
        </w:rPr>
        <w:t>Open</w:t>
      </w:r>
      <w:r w:rsidRPr="00224D00">
        <w:rPr>
          <w:rFonts w:cs="Tahoma"/>
          <w:lang w:val="el-GR"/>
        </w:rPr>
        <w:t xml:space="preserve"> </w:t>
      </w:r>
      <w:r w:rsidRPr="00224D00">
        <w:rPr>
          <w:rFonts w:cs="Tahoma"/>
        </w:rPr>
        <w:t>Formats</w:t>
      </w:r>
      <w:r w:rsidRPr="00224D00">
        <w:rPr>
          <w:rFonts w:cs="Tahoma"/>
          <w:lang w:val="el-GR"/>
        </w:rPr>
        <w:t>) για τα δεδομένα και το πε</w:t>
      </w:r>
      <w:r w:rsidRPr="008A50B3">
        <w:rPr>
          <w:rFonts w:cs="Tahoma"/>
          <w:lang w:val="el-GR"/>
        </w:rPr>
        <w:t>ριεχόμενο.</w:t>
      </w:r>
    </w:p>
    <w:p w14:paraId="1F5C0636" w14:textId="77777777" w:rsidR="007722CD" w:rsidRPr="00791429" w:rsidRDefault="007722CD" w:rsidP="00E401A1">
      <w:pPr>
        <w:spacing w:before="120"/>
        <w:rPr>
          <w:rFonts w:cs="Tahoma"/>
          <w:lang w:val="el-GR"/>
        </w:rPr>
      </w:pPr>
      <w:r w:rsidRPr="00791429">
        <w:rPr>
          <w:rFonts w:cs="Tahoma"/>
          <w:lang w:val="el-GR"/>
        </w:rPr>
        <w:t>Οι προδιαγραφές διαλειτουργικότητας οφείλουν να ακολουθούν τις απαιτήσεις του Ελληνικού Πλαισίου Παροχής Υπηρεσιών Ηλεκτρονικής Διακυβέρνησης και τα Πρότυπα Διαλειτουργικότητας (</w:t>
      </w:r>
      <w:r w:rsidRPr="00791429">
        <w:rPr>
          <w:rFonts w:cs="Tahoma"/>
        </w:rPr>
        <w:t>e</w:t>
      </w:r>
      <w:r w:rsidRPr="00791429">
        <w:rPr>
          <w:rFonts w:cs="Tahoma"/>
          <w:lang w:val="el-GR"/>
        </w:rPr>
        <w:t>-</w:t>
      </w:r>
      <w:r w:rsidRPr="00791429">
        <w:rPr>
          <w:rFonts w:cs="Tahoma"/>
        </w:rPr>
        <w:t>gif</w:t>
      </w:r>
      <w:r w:rsidRPr="00791429">
        <w:rPr>
          <w:rFonts w:cs="Tahoma"/>
          <w:lang w:val="el-GR"/>
        </w:rPr>
        <w:t>), τα οποία έχουν καταρτιστεί από το Υπουργείο Εσωτερικών &amp; την Γενική Γραμματεία Δημόσιας Διοίκησης &amp; Ηλεκτρονικής Διακυβέρνησης. Για τη διασφάλιση της διαλειτουργικότητας της προτεινόμενης λύσης, ο Ανάδοχο</w:t>
      </w:r>
      <w:r w:rsidRPr="00791429">
        <w:rPr>
          <w:rFonts w:cs="Tahoma"/>
        </w:rPr>
        <w:t>s</w:t>
      </w:r>
      <w:r w:rsidRPr="00791429">
        <w:rPr>
          <w:rFonts w:cs="Tahoma"/>
          <w:lang w:val="el-GR"/>
        </w:rPr>
        <w:t xml:space="preserve"> θα πρέπει να προτείνει μεθοδολογία υλοποίησης η οποία θα συμπεριλαμβάνει τα παρακάτω γενικά και ειδικά πρότυπα. </w:t>
      </w:r>
    </w:p>
    <w:p w14:paraId="2866FC3E" w14:textId="77777777" w:rsidR="007722CD" w:rsidRPr="00E937F6" w:rsidRDefault="007722CD" w:rsidP="00E401A1">
      <w:pPr>
        <w:pStyle w:val="30"/>
        <w:keepLines/>
        <w:suppressAutoHyphens w:val="0"/>
        <w:spacing w:before="120" w:after="120"/>
        <w:ind w:firstLine="0"/>
        <w:rPr>
          <w:rFonts w:cs="Tahoma"/>
          <w:szCs w:val="22"/>
        </w:rPr>
      </w:pPr>
      <w:bookmarkStart w:id="708" w:name="_Toc3896374"/>
      <w:bookmarkStart w:id="709" w:name="_Toc55977292"/>
      <w:bookmarkStart w:id="710" w:name="_Toc93395944"/>
      <w:bookmarkEnd w:id="708"/>
      <w:r w:rsidRPr="00E937F6">
        <w:rPr>
          <w:rFonts w:cs="Tahoma"/>
          <w:szCs w:val="22"/>
        </w:rPr>
        <w:t>Γενικά Πρότυπα</w:t>
      </w:r>
      <w:bookmarkEnd w:id="709"/>
      <w:bookmarkEnd w:id="710"/>
    </w:p>
    <w:p w14:paraId="11E799F6" w14:textId="77777777" w:rsidR="007722CD" w:rsidRPr="00E401A1" w:rsidRDefault="007722CD" w:rsidP="004E653B">
      <w:pPr>
        <w:pStyle w:val="aff1"/>
        <w:numPr>
          <w:ilvl w:val="0"/>
          <w:numId w:val="98"/>
        </w:numPr>
        <w:suppressAutoHyphens w:val="0"/>
        <w:spacing w:before="120"/>
        <w:ind w:firstLine="0"/>
        <w:rPr>
          <w:rFonts w:cs="Tahoma"/>
          <w:lang w:val="el-GR"/>
        </w:rPr>
      </w:pPr>
      <w:r w:rsidRPr="00E401A1">
        <w:rPr>
          <w:rFonts w:cs="Tahoma"/>
          <w:lang w:val="el-GR"/>
        </w:rPr>
        <w:t xml:space="preserve">Για την Κωδικοποίηση Συνόλου Χαρακτήρων θα χρησιμοποιηθεί το πρότυπο </w:t>
      </w:r>
      <w:r w:rsidRPr="00E401A1">
        <w:rPr>
          <w:rFonts w:cs="Tahoma"/>
        </w:rPr>
        <w:t>ISO</w:t>
      </w:r>
      <w:r w:rsidRPr="00E401A1">
        <w:rPr>
          <w:rFonts w:cs="Tahoma"/>
          <w:lang w:val="el-GR"/>
        </w:rPr>
        <w:t xml:space="preserve"> 10646:2003 (</w:t>
      </w:r>
      <w:r w:rsidRPr="00E401A1">
        <w:rPr>
          <w:rFonts w:cs="Tahoma"/>
        </w:rPr>
        <w:t>Unicode</w:t>
      </w:r>
      <w:r w:rsidRPr="00E401A1">
        <w:rPr>
          <w:rFonts w:cs="Tahoma"/>
          <w:lang w:val="el-GR"/>
        </w:rPr>
        <w:t xml:space="preserve"> 4) με κωδικοποίηση </w:t>
      </w:r>
      <w:r w:rsidRPr="00E401A1">
        <w:rPr>
          <w:rFonts w:cs="Tahoma"/>
        </w:rPr>
        <w:t>UTF</w:t>
      </w:r>
      <w:r w:rsidRPr="00E401A1">
        <w:rPr>
          <w:rFonts w:cs="Tahoma"/>
          <w:lang w:val="el-GR"/>
        </w:rPr>
        <w:t>-8 ή νεώτερα.</w:t>
      </w:r>
    </w:p>
    <w:p w14:paraId="7D0A381F" w14:textId="77777777" w:rsidR="007722CD" w:rsidRPr="00E401A1" w:rsidRDefault="007722CD" w:rsidP="004E653B">
      <w:pPr>
        <w:pStyle w:val="aff1"/>
        <w:numPr>
          <w:ilvl w:val="0"/>
          <w:numId w:val="98"/>
        </w:numPr>
        <w:suppressAutoHyphens w:val="0"/>
        <w:spacing w:before="120"/>
        <w:ind w:firstLine="0"/>
        <w:rPr>
          <w:rFonts w:cs="Tahoma"/>
          <w:lang w:val="el-GR"/>
        </w:rPr>
      </w:pPr>
      <w:r w:rsidRPr="00E401A1">
        <w:rPr>
          <w:rFonts w:cs="Tahoma"/>
          <w:lang w:val="el-GR"/>
        </w:rPr>
        <w:t>Για τη διαλειτουργικότητα των βάσεων δεδομένων θα χρησιμοποιηθεί ανοικτό πρότυπο, το οποίο είναι ανεξάρτητο των λειτουργικών συστημάτων, των γλωσσών προγραμματισμού αλλά και των διαφόρων λογισμικών βάσεων δεδομένων.</w:t>
      </w:r>
    </w:p>
    <w:p w14:paraId="0C180197" w14:textId="77777777" w:rsidR="007722CD" w:rsidRPr="00E401A1" w:rsidRDefault="007722CD" w:rsidP="004E653B">
      <w:pPr>
        <w:pStyle w:val="aff1"/>
        <w:numPr>
          <w:ilvl w:val="0"/>
          <w:numId w:val="98"/>
        </w:numPr>
        <w:suppressAutoHyphens w:val="0"/>
        <w:spacing w:before="120"/>
        <w:ind w:firstLine="0"/>
        <w:rPr>
          <w:rFonts w:cs="Tahoma"/>
          <w:lang w:val="el-GR"/>
        </w:rPr>
      </w:pPr>
      <w:r w:rsidRPr="00E401A1">
        <w:rPr>
          <w:rFonts w:cs="Tahoma"/>
          <w:lang w:val="el-GR"/>
        </w:rPr>
        <w:t xml:space="preserve">Το Πληροφοριακό Σύστημα στο σύνολο του (υποσυστήματα, εφαρμογές, λογισμικό, λειτουργικά συστήματα, εξοπλισμός) θα υποστηρίζει τα πρωτόκολλα </w:t>
      </w:r>
      <w:r w:rsidRPr="00E401A1">
        <w:rPr>
          <w:rFonts w:cs="Tahoma"/>
        </w:rPr>
        <w:t>Internet</w:t>
      </w:r>
      <w:r w:rsidRPr="00E401A1">
        <w:rPr>
          <w:rFonts w:cs="Tahoma"/>
          <w:lang w:val="el-GR"/>
        </w:rPr>
        <w:t xml:space="preserve"> </w:t>
      </w:r>
      <w:r w:rsidRPr="00E401A1">
        <w:rPr>
          <w:rFonts w:cs="Tahoma"/>
        </w:rPr>
        <w:t>Protocol</w:t>
      </w:r>
      <w:r w:rsidRPr="00E401A1">
        <w:rPr>
          <w:rFonts w:cs="Tahoma"/>
          <w:lang w:val="el-GR"/>
        </w:rPr>
        <w:t xml:space="preserve"> </w:t>
      </w:r>
      <w:r w:rsidRPr="00E401A1">
        <w:rPr>
          <w:rFonts w:cs="Tahoma"/>
        </w:rPr>
        <w:t>Version</w:t>
      </w:r>
      <w:r w:rsidRPr="00E401A1">
        <w:rPr>
          <w:rFonts w:cs="Tahoma"/>
          <w:lang w:val="el-GR"/>
        </w:rPr>
        <w:t xml:space="preserve"> 4 (</w:t>
      </w:r>
      <w:r w:rsidRPr="00E401A1">
        <w:rPr>
          <w:rFonts w:cs="Tahoma"/>
        </w:rPr>
        <w:t>TCP</w:t>
      </w:r>
      <w:r w:rsidRPr="00E401A1">
        <w:rPr>
          <w:rFonts w:cs="Tahoma"/>
          <w:lang w:val="el-GR"/>
        </w:rPr>
        <w:t>/</w:t>
      </w:r>
      <w:r w:rsidRPr="00E401A1">
        <w:rPr>
          <w:rFonts w:cs="Tahoma"/>
        </w:rPr>
        <w:t>Ipv</w:t>
      </w:r>
      <w:r w:rsidRPr="00E401A1">
        <w:rPr>
          <w:rFonts w:cs="Tahoma"/>
          <w:lang w:val="el-GR"/>
        </w:rPr>
        <w:t xml:space="preserve">4) όσο και </w:t>
      </w:r>
      <w:r w:rsidRPr="00E401A1">
        <w:rPr>
          <w:rFonts w:cs="Tahoma"/>
        </w:rPr>
        <w:t>Internet</w:t>
      </w:r>
      <w:r w:rsidRPr="00E401A1">
        <w:rPr>
          <w:rFonts w:cs="Tahoma"/>
          <w:lang w:val="el-GR"/>
        </w:rPr>
        <w:t xml:space="preserve"> </w:t>
      </w:r>
      <w:r w:rsidRPr="00E401A1">
        <w:rPr>
          <w:rFonts w:cs="Tahoma"/>
        </w:rPr>
        <w:t>Protocol</w:t>
      </w:r>
      <w:r w:rsidRPr="00E401A1">
        <w:rPr>
          <w:rFonts w:cs="Tahoma"/>
          <w:lang w:val="el-GR"/>
        </w:rPr>
        <w:t xml:space="preserve"> </w:t>
      </w:r>
      <w:r w:rsidRPr="00E401A1">
        <w:rPr>
          <w:rFonts w:cs="Tahoma"/>
        </w:rPr>
        <w:t>Version</w:t>
      </w:r>
      <w:r w:rsidRPr="00E401A1">
        <w:rPr>
          <w:rFonts w:cs="Tahoma"/>
          <w:lang w:val="el-GR"/>
        </w:rPr>
        <w:t xml:space="preserve"> 6 (</w:t>
      </w:r>
      <w:r w:rsidRPr="00E401A1">
        <w:rPr>
          <w:rFonts w:cs="Tahoma"/>
        </w:rPr>
        <w:t>TCP</w:t>
      </w:r>
      <w:r w:rsidRPr="00E401A1">
        <w:rPr>
          <w:rFonts w:cs="Tahoma"/>
          <w:lang w:val="el-GR"/>
        </w:rPr>
        <w:t>/</w:t>
      </w:r>
      <w:r w:rsidRPr="00E401A1">
        <w:rPr>
          <w:rFonts w:cs="Tahoma"/>
        </w:rPr>
        <w:t>Ipv</w:t>
      </w:r>
      <w:r w:rsidRPr="00E401A1">
        <w:rPr>
          <w:rFonts w:cs="Tahoma"/>
          <w:lang w:val="el-GR"/>
        </w:rPr>
        <w:t>6) όπου απαιτείται η διαδικτυακή επικοινωνία.</w:t>
      </w:r>
    </w:p>
    <w:p w14:paraId="1001A8F1" w14:textId="77777777" w:rsidR="007722CD" w:rsidRPr="00E401A1" w:rsidRDefault="007722CD" w:rsidP="004E653B">
      <w:pPr>
        <w:pStyle w:val="aff1"/>
        <w:numPr>
          <w:ilvl w:val="0"/>
          <w:numId w:val="98"/>
        </w:numPr>
        <w:suppressAutoHyphens w:val="0"/>
        <w:spacing w:before="120"/>
        <w:ind w:firstLine="0"/>
        <w:rPr>
          <w:rFonts w:cs="Tahoma"/>
          <w:sz w:val="23"/>
          <w:szCs w:val="23"/>
          <w:lang w:val="el-GR"/>
        </w:rPr>
      </w:pPr>
      <w:r w:rsidRPr="00E401A1">
        <w:rPr>
          <w:rFonts w:cs="Tahoma"/>
          <w:lang w:val="el-GR"/>
        </w:rPr>
        <w:t xml:space="preserve">Η διαδικτυακή επικοινωνία υποσυστημάτων / εφαρμογών σε επίπεδο υπηρεσιών (όπου θα απαιτηθεί ασφαλής ανταλλαγή δεδομένων) θα γίνεται μέσω του πρωτοκόλλου </w:t>
      </w:r>
      <w:r w:rsidRPr="00E401A1">
        <w:rPr>
          <w:rFonts w:cs="Tahoma"/>
        </w:rPr>
        <w:t>HTTPS</w:t>
      </w:r>
      <w:r w:rsidRPr="00E401A1">
        <w:rPr>
          <w:rFonts w:cs="Tahoma"/>
          <w:lang w:val="el-GR"/>
        </w:rPr>
        <w:t xml:space="preserve"> στην τρέχουσα έκδοση ή με χρήση </w:t>
      </w:r>
      <w:r w:rsidRPr="00E401A1">
        <w:rPr>
          <w:rFonts w:cs="Tahoma"/>
        </w:rPr>
        <w:t>Secure</w:t>
      </w:r>
      <w:r w:rsidRPr="00E401A1">
        <w:rPr>
          <w:rFonts w:cs="Tahoma"/>
          <w:lang w:val="el-GR"/>
        </w:rPr>
        <w:t xml:space="preserve"> </w:t>
      </w:r>
      <w:r w:rsidRPr="00E401A1">
        <w:rPr>
          <w:rFonts w:cs="Tahoma"/>
        </w:rPr>
        <w:t>FTP</w:t>
      </w:r>
      <w:r w:rsidRPr="00E401A1">
        <w:rPr>
          <w:rFonts w:cs="Tahoma"/>
          <w:sz w:val="23"/>
          <w:szCs w:val="23"/>
          <w:lang w:val="el-GR"/>
        </w:rPr>
        <w:t>.</w:t>
      </w:r>
    </w:p>
    <w:p w14:paraId="2ABAEA09" w14:textId="77777777" w:rsidR="007722CD" w:rsidRPr="00E401A1" w:rsidRDefault="007722CD" w:rsidP="004E653B">
      <w:pPr>
        <w:pStyle w:val="aff1"/>
        <w:numPr>
          <w:ilvl w:val="0"/>
          <w:numId w:val="98"/>
        </w:numPr>
        <w:suppressAutoHyphens w:val="0"/>
        <w:spacing w:before="120"/>
        <w:ind w:firstLine="0"/>
        <w:rPr>
          <w:rFonts w:cs="Tahoma"/>
          <w:lang w:val="el-GR"/>
        </w:rPr>
      </w:pPr>
      <w:r w:rsidRPr="00E401A1">
        <w:rPr>
          <w:rFonts w:cs="Tahoma"/>
          <w:lang w:val="el-GR"/>
        </w:rPr>
        <w:t xml:space="preserve">Όπου απαιτείται πρόσβαση για αναζήτηση πληροφορίας καταλόγου σε εξυπηρετητή που αφορά π.χ. ονόματα χρηστών, συνδέσμους σε υπηρεσίες κ.λπ. θα γίνεται χρήση του πρωτοκόλλου </w:t>
      </w:r>
      <w:r w:rsidRPr="00E401A1">
        <w:rPr>
          <w:rFonts w:cs="Tahoma"/>
        </w:rPr>
        <w:t>LDAP</w:t>
      </w:r>
      <w:r w:rsidRPr="00E401A1">
        <w:rPr>
          <w:rFonts w:cs="Tahoma"/>
          <w:lang w:val="el-GR"/>
        </w:rPr>
        <w:t xml:space="preserve"> έκδοση 3.0 και νεώτερη πάνω από το πρωτόκολλο </w:t>
      </w:r>
      <w:r w:rsidRPr="00E401A1">
        <w:rPr>
          <w:rFonts w:cs="Tahoma"/>
        </w:rPr>
        <w:t>TLS</w:t>
      </w:r>
      <w:r w:rsidRPr="00E401A1">
        <w:rPr>
          <w:rFonts w:cs="Tahoma"/>
          <w:lang w:val="el-GR"/>
        </w:rPr>
        <w:t xml:space="preserve"> / </w:t>
      </w:r>
      <w:r w:rsidRPr="00E401A1">
        <w:rPr>
          <w:rFonts w:cs="Tahoma"/>
        </w:rPr>
        <w:t>SSL</w:t>
      </w:r>
      <w:r w:rsidRPr="00E401A1">
        <w:rPr>
          <w:rFonts w:cs="Tahoma"/>
          <w:lang w:val="el-GR"/>
        </w:rPr>
        <w:t>.</w:t>
      </w:r>
    </w:p>
    <w:p w14:paraId="5FB135DB" w14:textId="77777777" w:rsidR="007722CD" w:rsidRPr="00E401A1" w:rsidRDefault="007722CD" w:rsidP="004E653B">
      <w:pPr>
        <w:pStyle w:val="aff1"/>
        <w:numPr>
          <w:ilvl w:val="0"/>
          <w:numId w:val="98"/>
        </w:numPr>
        <w:suppressAutoHyphens w:val="0"/>
        <w:spacing w:before="120"/>
        <w:ind w:firstLine="0"/>
        <w:rPr>
          <w:rFonts w:cs="Tahoma"/>
          <w:lang w:val="el-GR"/>
        </w:rPr>
      </w:pPr>
      <w:r w:rsidRPr="00E401A1">
        <w:rPr>
          <w:rFonts w:cs="Tahoma"/>
          <w:lang w:val="el-GR"/>
        </w:rPr>
        <w:t xml:space="preserve">Όπου θεωρείται σκόπιμο ή επιβάλλεται η κρυπτογράφηση δεδομένων θα χρησιμοποιηθεί το πρότυπο </w:t>
      </w:r>
      <w:r w:rsidRPr="00E401A1">
        <w:rPr>
          <w:rFonts w:cs="Tahoma"/>
        </w:rPr>
        <w:t>XML</w:t>
      </w:r>
      <w:r w:rsidRPr="00E401A1">
        <w:rPr>
          <w:rFonts w:cs="Tahoma"/>
          <w:lang w:val="el-GR"/>
        </w:rPr>
        <w:t xml:space="preserve"> </w:t>
      </w:r>
      <w:r w:rsidRPr="00E401A1">
        <w:rPr>
          <w:rFonts w:cs="Tahoma"/>
        </w:rPr>
        <w:t>Encryption</w:t>
      </w:r>
      <w:r w:rsidRPr="00E401A1">
        <w:rPr>
          <w:rFonts w:cs="Tahoma"/>
          <w:lang w:val="el-GR"/>
        </w:rPr>
        <w:t xml:space="preserve"> </w:t>
      </w:r>
      <w:r w:rsidRPr="00E401A1">
        <w:rPr>
          <w:rFonts w:cs="Tahoma"/>
        </w:rPr>
        <w:t>Syntax</w:t>
      </w:r>
      <w:r w:rsidRPr="00E401A1">
        <w:rPr>
          <w:rFonts w:cs="Tahoma"/>
          <w:lang w:val="el-GR"/>
        </w:rPr>
        <w:t xml:space="preserve"> </w:t>
      </w:r>
      <w:r w:rsidRPr="00E401A1">
        <w:rPr>
          <w:rFonts w:cs="Tahoma"/>
        </w:rPr>
        <w:t>and</w:t>
      </w:r>
      <w:r w:rsidRPr="00E401A1">
        <w:rPr>
          <w:rFonts w:cs="Tahoma"/>
          <w:lang w:val="el-GR"/>
        </w:rPr>
        <w:t xml:space="preserve"> </w:t>
      </w:r>
      <w:r w:rsidRPr="00E401A1">
        <w:rPr>
          <w:rFonts w:cs="Tahoma"/>
        </w:rPr>
        <w:t>Processing</w:t>
      </w:r>
      <w:r w:rsidRPr="00E401A1">
        <w:rPr>
          <w:rFonts w:cs="Tahoma"/>
          <w:lang w:val="el-GR"/>
        </w:rPr>
        <w:t xml:space="preserve"> τρέχουσα έκδοση.</w:t>
      </w:r>
    </w:p>
    <w:p w14:paraId="2C6C038D" w14:textId="77777777" w:rsidR="007722CD" w:rsidRPr="00E401A1" w:rsidRDefault="007722CD" w:rsidP="004E653B">
      <w:pPr>
        <w:pStyle w:val="aff1"/>
        <w:numPr>
          <w:ilvl w:val="0"/>
          <w:numId w:val="98"/>
        </w:numPr>
        <w:suppressAutoHyphens w:val="0"/>
        <w:spacing w:before="120"/>
        <w:ind w:firstLine="0"/>
        <w:rPr>
          <w:rFonts w:cs="Tahoma"/>
          <w:lang w:val="el-GR"/>
        </w:rPr>
      </w:pPr>
      <w:r w:rsidRPr="00E401A1">
        <w:rPr>
          <w:rFonts w:cs="Tahoma"/>
          <w:lang w:val="el-GR"/>
        </w:rPr>
        <w:t>Όπου απαιτηθεί μεταγραφή χαρακτήρων του Ελληνικού αλφαβήτου στο Ρομανικό (Λατινικό), θα ακολουθείται το πρότυπο (σύστημα εκλατινισμού) ΕΛΟΤ 743/</w:t>
      </w:r>
      <w:r w:rsidRPr="00E401A1">
        <w:rPr>
          <w:rFonts w:cs="Tahoma"/>
        </w:rPr>
        <w:t>ISO</w:t>
      </w:r>
      <w:r w:rsidRPr="00E401A1">
        <w:rPr>
          <w:rFonts w:cs="Tahoma"/>
          <w:lang w:val="el-GR"/>
        </w:rPr>
        <w:t xml:space="preserve"> 843. </w:t>
      </w:r>
    </w:p>
    <w:p w14:paraId="46D10EC4" w14:textId="77777777" w:rsidR="007722CD" w:rsidRPr="00E401A1" w:rsidRDefault="007722CD" w:rsidP="004E653B">
      <w:pPr>
        <w:pStyle w:val="aff1"/>
        <w:numPr>
          <w:ilvl w:val="0"/>
          <w:numId w:val="98"/>
        </w:numPr>
        <w:suppressAutoHyphens w:val="0"/>
        <w:spacing w:before="120"/>
        <w:ind w:firstLine="0"/>
        <w:rPr>
          <w:rFonts w:cs="Tahoma"/>
          <w:lang w:val="el-GR"/>
        </w:rPr>
      </w:pPr>
      <w:r w:rsidRPr="00E401A1">
        <w:rPr>
          <w:rFonts w:cs="Tahoma"/>
          <w:lang w:val="el-GR"/>
        </w:rPr>
        <w:t xml:space="preserve">Για όλες τις σελίδες (δυναμικές/στατικές) που θα χρησιμοποιούνται από τις διάφορες εφαρμογές καθώς και από τη διαδικτυακή πύλη θα χρησιμοποιηθούν τα πρότυπα </w:t>
      </w:r>
      <w:r w:rsidRPr="00E401A1">
        <w:rPr>
          <w:rFonts w:cs="Tahoma"/>
        </w:rPr>
        <w:t>HTML</w:t>
      </w:r>
      <w:r w:rsidRPr="00E401A1">
        <w:rPr>
          <w:rFonts w:cs="Tahoma"/>
          <w:lang w:val="el-GR"/>
        </w:rPr>
        <w:t xml:space="preserve"> , </w:t>
      </w:r>
      <w:r w:rsidRPr="00E401A1">
        <w:rPr>
          <w:rFonts w:cs="Tahoma"/>
        </w:rPr>
        <w:t>X</w:t>
      </w:r>
      <w:r w:rsidRPr="00E401A1">
        <w:rPr>
          <w:rFonts w:cs="Tahoma"/>
          <w:lang w:val="el-GR"/>
        </w:rPr>
        <w:t>ΗΤ</w:t>
      </w:r>
      <w:r w:rsidRPr="00E401A1">
        <w:rPr>
          <w:rFonts w:cs="Tahoma"/>
        </w:rPr>
        <w:t>ML</w:t>
      </w:r>
      <w:r w:rsidRPr="00E401A1">
        <w:rPr>
          <w:rFonts w:cs="Tahoma"/>
          <w:lang w:val="el-GR"/>
        </w:rPr>
        <w:t xml:space="preserve">, </w:t>
      </w:r>
      <w:r w:rsidRPr="00E401A1">
        <w:rPr>
          <w:rFonts w:cs="Tahoma"/>
        </w:rPr>
        <w:t>CSS</w:t>
      </w:r>
      <w:r w:rsidRPr="00E401A1">
        <w:rPr>
          <w:rFonts w:cs="Tahoma"/>
          <w:lang w:val="el-GR"/>
        </w:rPr>
        <w:t xml:space="preserve"> και άλλα της τρέχουσας έκδοσης.</w:t>
      </w:r>
    </w:p>
    <w:p w14:paraId="5D30472C" w14:textId="77777777" w:rsidR="007722CD" w:rsidRPr="00E401A1" w:rsidRDefault="007722CD" w:rsidP="004E653B">
      <w:pPr>
        <w:pStyle w:val="aff1"/>
        <w:numPr>
          <w:ilvl w:val="0"/>
          <w:numId w:val="98"/>
        </w:numPr>
        <w:suppressAutoHyphens w:val="0"/>
        <w:spacing w:before="120"/>
        <w:ind w:firstLine="0"/>
        <w:rPr>
          <w:rFonts w:cs="Tahoma"/>
          <w:lang w:val="el-GR"/>
        </w:rPr>
      </w:pPr>
      <w:r w:rsidRPr="00E401A1">
        <w:rPr>
          <w:rFonts w:cs="Tahoma"/>
          <w:lang w:val="el-GR"/>
        </w:rPr>
        <w:t xml:space="preserve">Τα έγγραφα τελικής μορφής για τα οποία δεν θα προβλέπονται περαιτέρω αλλαγές (διορθώσεις, σχολιασμοί, ενημερώσεις) και που μπορεί να περιέχει κείμενο, εικόνες και φόρμες (πεδία) θα είναι διαθέσιμα σύμφωνα με το πρότυπο </w:t>
      </w:r>
      <w:r w:rsidRPr="00E401A1">
        <w:rPr>
          <w:rFonts w:cs="Tahoma"/>
        </w:rPr>
        <w:t>PDF</w:t>
      </w:r>
      <w:r w:rsidRPr="00E401A1">
        <w:rPr>
          <w:rFonts w:cs="Tahoma"/>
          <w:lang w:val="el-GR"/>
        </w:rPr>
        <w:t xml:space="preserve"> (</w:t>
      </w:r>
      <w:r w:rsidRPr="00E401A1">
        <w:rPr>
          <w:rFonts w:cs="Tahoma"/>
        </w:rPr>
        <w:t>Portable</w:t>
      </w:r>
      <w:r w:rsidRPr="00E401A1">
        <w:rPr>
          <w:rFonts w:cs="Tahoma"/>
          <w:lang w:val="el-GR"/>
        </w:rPr>
        <w:t xml:space="preserve"> </w:t>
      </w:r>
      <w:r w:rsidRPr="00E401A1">
        <w:rPr>
          <w:rFonts w:cs="Tahoma"/>
        </w:rPr>
        <w:t>Document</w:t>
      </w:r>
      <w:r w:rsidRPr="00E401A1">
        <w:rPr>
          <w:rFonts w:cs="Tahoma"/>
          <w:lang w:val="el-GR"/>
        </w:rPr>
        <w:t xml:space="preserve"> </w:t>
      </w:r>
      <w:r w:rsidRPr="00E401A1">
        <w:rPr>
          <w:rFonts w:cs="Tahoma"/>
        </w:rPr>
        <w:t>Format</w:t>
      </w:r>
      <w:r w:rsidRPr="00E401A1">
        <w:rPr>
          <w:rFonts w:cs="Tahoma"/>
          <w:lang w:val="el-GR"/>
        </w:rPr>
        <w:t>) τρέχουσας έκδοσης.</w:t>
      </w:r>
    </w:p>
    <w:p w14:paraId="20275840" w14:textId="77777777" w:rsidR="007722CD" w:rsidRPr="00E401A1" w:rsidRDefault="007722CD" w:rsidP="004E653B">
      <w:pPr>
        <w:pStyle w:val="aff1"/>
        <w:numPr>
          <w:ilvl w:val="0"/>
          <w:numId w:val="98"/>
        </w:numPr>
        <w:suppressAutoHyphens w:val="0"/>
        <w:spacing w:before="120"/>
        <w:ind w:firstLine="0"/>
        <w:rPr>
          <w:rFonts w:cs="Tahoma"/>
          <w:lang w:val="el-GR"/>
        </w:rPr>
      </w:pPr>
      <w:r w:rsidRPr="00E401A1">
        <w:rPr>
          <w:rFonts w:cs="Tahoma"/>
          <w:lang w:val="el-GR"/>
        </w:rPr>
        <w:lastRenderedPageBreak/>
        <w:t xml:space="preserve">Τα έγγραφα που θα περιέχουν κείμενο, γραφικά αλλά και φύλλα εργασίας, παρουσιάσεις, μαθηματικούς τύπους θα είναι διαθέσιμα σύμφωνα με το πρότυπο </w:t>
      </w:r>
      <w:r w:rsidRPr="00E401A1">
        <w:rPr>
          <w:rFonts w:cs="Tahoma"/>
        </w:rPr>
        <w:t>ODF</w:t>
      </w:r>
      <w:r w:rsidRPr="00E401A1">
        <w:rPr>
          <w:rFonts w:cs="Tahoma"/>
          <w:lang w:val="el-GR"/>
        </w:rPr>
        <w:t xml:space="preserve"> (</w:t>
      </w:r>
      <w:r w:rsidRPr="00E401A1">
        <w:rPr>
          <w:rFonts w:cs="Tahoma"/>
        </w:rPr>
        <w:t>Open</w:t>
      </w:r>
      <w:r w:rsidRPr="00E401A1">
        <w:rPr>
          <w:rFonts w:cs="Tahoma"/>
          <w:lang w:val="el-GR"/>
        </w:rPr>
        <w:t xml:space="preserve"> </w:t>
      </w:r>
      <w:r w:rsidRPr="00E401A1">
        <w:rPr>
          <w:rFonts w:cs="Tahoma"/>
        </w:rPr>
        <w:t>Document</w:t>
      </w:r>
      <w:r w:rsidRPr="00E401A1">
        <w:rPr>
          <w:rFonts w:cs="Tahoma"/>
          <w:lang w:val="el-GR"/>
        </w:rPr>
        <w:t xml:space="preserve"> </w:t>
      </w:r>
      <w:r w:rsidRPr="00E401A1">
        <w:rPr>
          <w:rFonts w:cs="Tahoma"/>
        </w:rPr>
        <w:t>Format</w:t>
      </w:r>
      <w:r w:rsidRPr="00E401A1">
        <w:rPr>
          <w:rFonts w:cs="Tahoma"/>
          <w:lang w:val="el-GR"/>
        </w:rPr>
        <w:t xml:space="preserve">) και </w:t>
      </w:r>
      <w:r w:rsidRPr="00E401A1">
        <w:rPr>
          <w:rFonts w:cs="Tahoma"/>
          <w:lang w:val="en-US"/>
        </w:rPr>
        <w:t>MS</w:t>
      </w:r>
      <w:r w:rsidRPr="00E401A1">
        <w:rPr>
          <w:rFonts w:cs="Tahoma"/>
          <w:lang w:val="el-GR"/>
        </w:rPr>
        <w:t>τρέχουσας έκδοσης.</w:t>
      </w:r>
    </w:p>
    <w:p w14:paraId="20714CFE" w14:textId="77777777" w:rsidR="007722CD" w:rsidRPr="00E401A1" w:rsidRDefault="007722CD" w:rsidP="004E653B">
      <w:pPr>
        <w:pStyle w:val="aff1"/>
        <w:numPr>
          <w:ilvl w:val="0"/>
          <w:numId w:val="98"/>
        </w:numPr>
        <w:suppressAutoHyphens w:val="0"/>
        <w:spacing w:before="120"/>
        <w:ind w:firstLine="0"/>
        <w:rPr>
          <w:rFonts w:cs="Tahoma"/>
          <w:lang w:val="el-GR"/>
        </w:rPr>
      </w:pPr>
      <w:r w:rsidRPr="00E401A1">
        <w:rPr>
          <w:rFonts w:cs="Tahoma"/>
          <w:lang w:val="el-GR"/>
        </w:rPr>
        <w:t xml:space="preserve">Η ανταλλαγή αρχείων εικόνων (εξαιρουμένων των εικόνων με γεωαναφορά) θα γίνεται με το πρότυπο </w:t>
      </w:r>
      <w:r w:rsidRPr="00E401A1">
        <w:rPr>
          <w:rFonts w:cs="Tahoma"/>
        </w:rPr>
        <w:t>PNG</w:t>
      </w:r>
      <w:r w:rsidRPr="00E401A1">
        <w:rPr>
          <w:rFonts w:cs="Tahoma"/>
          <w:lang w:val="el-GR"/>
        </w:rPr>
        <w:t xml:space="preserve"> (</w:t>
      </w:r>
      <w:r w:rsidRPr="00E401A1">
        <w:rPr>
          <w:rFonts w:cs="Tahoma"/>
        </w:rPr>
        <w:t>Portable</w:t>
      </w:r>
      <w:r w:rsidRPr="00E401A1">
        <w:rPr>
          <w:rFonts w:cs="Tahoma"/>
          <w:lang w:val="el-GR"/>
        </w:rPr>
        <w:t xml:space="preserve"> </w:t>
      </w:r>
      <w:r w:rsidRPr="00E401A1">
        <w:rPr>
          <w:rFonts w:cs="Tahoma"/>
        </w:rPr>
        <w:t>Network</w:t>
      </w:r>
      <w:r w:rsidRPr="00E401A1">
        <w:rPr>
          <w:rFonts w:cs="Tahoma"/>
          <w:lang w:val="el-GR"/>
        </w:rPr>
        <w:t xml:space="preserve"> </w:t>
      </w:r>
      <w:r w:rsidRPr="00E401A1">
        <w:rPr>
          <w:rFonts w:cs="Tahoma"/>
        </w:rPr>
        <w:t>Graphics</w:t>
      </w:r>
      <w:r w:rsidRPr="00E401A1">
        <w:rPr>
          <w:rFonts w:cs="Tahoma"/>
          <w:lang w:val="el-GR"/>
        </w:rPr>
        <w:t xml:space="preserve">) και </w:t>
      </w:r>
      <w:r w:rsidRPr="00E401A1">
        <w:rPr>
          <w:rFonts w:cs="Tahoma"/>
        </w:rPr>
        <w:t>JPEG</w:t>
      </w:r>
      <w:r w:rsidRPr="00E401A1">
        <w:rPr>
          <w:rFonts w:cs="Tahoma"/>
          <w:lang w:val="el-GR"/>
        </w:rPr>
        <w:t xml:space="preserve"> για τις εικόνες που θα διατίθενται στις εφαρμογές και τη Διαδικτυακή Πύλη και </w:t>
      </w:r>
      <w:r w:rsidRPr="00E401A1">
        <w:rPr>
          <w:rFonts w:cs="Tahoma"/>
        </w:rPr>
        <w:t>TIFF</w:t>
      </w:r>
      <w:r w:rsidRPr="00E401A1">
        <w:rPr>
          <w:rFonts w:cs="Tahoma"/>
          <w:lang w:val="el-GR"/>
        </w:rPr>
        <w:t xml:space="preserve"> για τις λοιπές περιπτώσεις και όπου κριθεί σκόπιμο.</w:t>
      </w:r>
    </w:p>
    <w:p w14:paraId="35A37987" w14:textId="77777777" w:rsidR="007722CD" w:rsidRPr="00E401A1" w:rsidRDefault="007722CD" w:rsidP="004E653B">
      <w:pPr>
        <w:pStyle w:val="aff1"/>
        <w:numPr>
          <w:ilvl w:val="0"/>
          <w:numId w:val="98"/>
        </w:numPr>
        <w:suppressAutoHyphens w:val="0"/>
        <w:spacing w:before="120"/>
        <w:ind w:firstLine="0"/>
        <w:rPr>
          <w:rFonts w:cs="Tahoma"/>
          <w:lang w:val="el-GR"/>
        </w:rPr>
      </w:pPr>
      <w:r w:rsidRPr="00E401A1">
        <w:rPr>
          <w:rFonts w:cs="Tahoma"/>
          <w:lang w:val="el-GR"/>
        </w:rPr>
        <w:t xml:space="preserve">Δυνατότητα επικοινωνίας, συνεργασίας και ανταλλαγής δεδομένων μεταξύ ετερογενών λειτουργικών συστημάτων και συστημάτων διαχείρισης βάσεων δεδομένων. Θα προβλέπεται δυνατότητα πρόσβασης στη βάση δεδομένων του πληροφοριακού συστήματος, χρησιμοποιώντας την τεχνολογία των </w:t>
      </w:r>
      <w:r w:rsidRPr="00E401A1">
        <w:rPr>
          <w:rFonts w:cs="Tahoma"/>
        </w:rPr>
        <w:t>web</w:t>
      </w:r>
      <w:r w:rsidRPr="00E401A1">
        <w:rPr>
          <w:rFonts w:cs="Tahoma"/>
          <w:lang w:val="el-GR"/>
        </w:rPr>
        <w:t xml:space="preserve"> </w:t>
      </w:r>
      <w:r w:rsidRPr="00E401A1">
        <w:rPr>
          <w:rFonts w:cs="Tahoma"/>
        </w:rPr>
        <w:t>services</w:t>
      </w:r>
      <w:r w:rsidRPr="00E401A1">
        <w:rPr>
          <w:rFonts w:cs="Tahoma"/>
          <w:lang w:val="el-GR"/>
        </w:rPr>
        <w:t>.</w:t>
      </w:r>
    </w:p>
    <w:p w14:paraId="5B79EDEF" w14:textId="77777777" w:rsidR="007722CD" w:rsidRPr="00E937F6" w:rsidRDefault="007722CD" w:rsidP="00E401A1">
      <w:pPr>
        <w:pStyle w:val="30"/>
        <w:keepLines/>
        <w:suppressAutoHyphens w:val="0"/>
        <w:spacing w:before="120" w:after="120"/>
        <w:ind w:firstLine="0"/>
        <w:rPr>
          <w:rFonts w:cs="Tahoma"/>
          <w:szCs w:val="22"/>
        </w:rPr>
      </w:pPr>
      <w:bookmarkStart w:id="711" w:name="_Toc3896375"/>
      <w:bookmarkStart w:id="712" w:name="_Toc55977293"/>
      <w:bookmarkStart w:id="713" w:name="_Toc93395945"/>
      <w:bookmarkEnd w:id="711"/>
      <w:r w:rsidRPr="00E937F6">
        <w:rPr>
          <w:rFonts w:cs="Tahoma"/>
          <w:szCs w:val="22"/>
        </w:rPr>
        <w:t>Ειδικά Πρότυπα</w:t>
      </w:r>
      <w:bookmarkEnd w:id="712"/>
      <w:bookmarkEnd w:id="713"/>
    </w:p>
    <w:p w14:paraId="6FA9C502" w14:textId="77777777" w:rsidR="007722CD" w:rsidRPr="00E401A1" w:rsidRDefault="007722CD" w:rsidP="004E653B">
      <w:pPr>
        <w:pStyle w:val="aff1"/>
        <w:numPr>
          <w:ilvl w:val="0"/>
          <w:numId w:val="99"/>
        </w:numPr>
        <w:suppressAutoHyphens w:val="0"/>
        <w:spacing w:before="120"/>
        <w:ind w:left="720" w:firstLine="0"/>
        <w:rPr>
          <w:rFonts w:cs="Tahoma"/>
          <w:lang w:val="el-GR"/>
        </w:rPr>
      </w:pPr>
      <w:r w:rsidRPr="00E401A1">
        <w:rPr>
          <w:rFonts w:cs="Tahoma"/>
          <w:lang w:val="el-GR"/>
        </w:rPr>
        <w:t xml:space="preserve">Ανοικτά Πρότυπα στο Επίπεδο Τεκμηρίωσης, Ανάπτυξης Εφαρμογών και Μοντελοποίησης Δεδομένων, Υπηρεσιών και Οντολογιών: </w:t>
      </w:r>
    </w:p>
    <w:p w14:paraId="5EF7E01A" w14:textId="77777777" w:rsidR="007722CD" w:rsidRPr="00E401A1" w:rsidRDefault="007722CD" w:rsidP="004E653B">
      <w:pPr>
        <w:pStyle w:val="aff1"/>
        <w:numPr>
          <w:ilvl w:val="0"/>
          <w:numId w:val="100"/>
        </w:numPr>
        <w:suppressAutoHyphens w:val="0"/>
        <w:spacing w:before="120"/>
        <w:ind w:left="1440" w:firstLine="0"/>
        <w:rPr>
          <w:rFonts w:cs="Tahoma"/>
          <w:lang w:val="el-GR"/>
        </w:rPr>
      </w:pPr>
      <w:r w:rsidRPr="00E401A1">
        <w:rPr>
          <w:rFonts w:cs="Tahoma"/>
          <w:lang w:val="en-US"/>
        </w:rPr>
        <w:t>UML</w:t>
      </w:r>
      <w:r w:rsidRPr="00E401A1">
        <w:rPr>
          <w:rFonts w:cs="Tahoma"/>
          <w:lang w:val="el-GR"/>
        </w:rPr>
        <w:t xml:space="preserve"> (</w:t>
      </w:r>
      <w:r w:rsidRPr="00E401A1">
        <w:rPr>
          <w:rFonts w:cs="Tahoma"/>
          <w:lang w:val="en-US"/>
        </w:rPr>
        <w:t>UnifiedModellingLanguage</w:t>
      </w:r>
      <w:r w:rsidRPr="00E401A1">
        <w:rPr>
          <w:rFonts w:cs="Tahoma"/>
          <w:lang w:val="el-GR"/>
        </w:rPr>
        <w:t>) τρέχουσας έκδοσης</w:t>
      </w:r>
      <w:r w:rsidRPr="00E401A1">
        <w:rPr>
          <w:rStyle w:val="aff"/>
          <w:rFonts w:cs="Tahoma"/>
          <w:lang w:val="el-GR"/>
        </w:rPr>
        <w:t>,</w:t>
      </w:r>
      <w:r w:rsidRPr="00E401A1">
        <w:rPr>
          <w:rFonts w:cs="Tahoma"/>
          <w:lang w:val="el-GR"/>
        </w:rPr>
        <w:t xml:space="preserve"> για την αντικειμενοστραφή μοντελοποίηση και τεκμηρίωση. </w:t>
      </w:r>
    </w:p>
    <w:p w14:paraId="665D2161" w14:textId="77777777" w:rsidR="007722CD" w:rsidRPr="00E401A1" w:rsidRDefault="007722CD" w:rsidP="004E653B">
      <w:pPr>
        <w:pStyle w:val="aff1"/>
        <w:numPr>
          <w:ilvl w:val="0"/>
          <w:numId w:val="100"/>
        </w:numPr>
        <w:suppressAutoHyphens w:val="0"/>
        <w:spacing w:before="120"/>
        <w:ind w:left="1440" w:firstLine="0"/>
        <w:rPr>
          <w:rFonts w:cs="Tahoma"/>
          <w:sz w:val="23"/>
          <w:szCs w:val="23"/>
          <w:lang w:val="el-GR"/>
        </w:rPr>
      </w:pPr>
      <w:r w:rsidRPr="00E401A1">
        <w:rPr>
          <w:rFonts w:cs="Tahoma"/>
          <w:sz w:val="23"/>
          <w:szCs w:val="23"/>
        </w:rPr>
        <w:t>ERD</w:t>
      </w:r>
      <w:r w:rsidRPr="00E401A1">
        <w:rPr>
          <w:rFonts w:cs="Tahoma"/>
          <w:sz w:val="23"/>
          <w:szCs w:val="23"/>
          <w:lang w:val="el-GR"/>
        </w:rPr>
        <w:t xml:space="preserve"> (</w:t>
      </w:r>
      <w:r w:rsidRPr="00E401A1">
        <w:rPr>
          <w:rFonts w:cs="Tahoma"/>
          <w:sz w:val="23"/>
          <w:szCs w:val="23"/>
        </w:rPr>
        <w:t>Entity</w:t>
      </w:r>
      <w:r w:rsidRPr="00E401A1">
        <w:rPr>
          <w:rFonts w:cs="Tahoma"/>
          <w:sz w:val="23"/>
          <w:szCs w:val="23"/>
          <w:lang w:val="el-GR"/>
        </w:rPr>
        <w:t>-</w:t>
      </w:r>
      <w:r w:rsidRPr="00E401A1">
        <w:rPr>
          <w:rFonts w:cs="Tahoma"/>
          <w:sz w:val="23"/>
          <w:szCs w:val="23"/>
        </w:rPr>
        <w:t>Relation</w:t>
      </w:r>
      <w:r w:rsidRPr="00E401A1">
        <w:rPr>
          <w:rFonts w:cs="Tahoma"/>
          <w:sz w:val="23"/>
          <w:szCs w:val="23"/>
          <w:lang w:val="el-GR"/>
        </w:rPr>
        <w:t xml:space="preserve"> </w:t>
      </w:r>
      <w:r w:rsidRPr="00E401A1">
        <w:rPr>
          <w:rFonts w:cs="Tahoma"/>
          <w:sz w:val="23"/>
          <w:szCs w:val="23"/>
        </w:rPr>
        <w:t>Diagram</w:t>
      </w:r>
      <w:r w:rsidRPr="00E401A1">
        <w:rPr>
          <w:rFonts w:cs="Tahoma"/>
          <w:sz w:val="23"/>
          <w:szCs w:val="23"/>
          <w:lang w:val="el-GR"/>
        </w:rPr>
        <w:t>) για τη μοντελοποίηση της δομής δεδομένων και των σχέσεων τους ως διακριτές και αλληλοσυσχετισμένες οντότητες σε περιβάλλον σχεσιακής βάσης δεδομένων</w:t>
      </w:r>
    </w:p>
    <w:p w14:paraId="1DD68193" w14:textId="77777777" w:rsidR="007722CD" w:rsidRPr="00E401A1" w:rsidRDefault="007722CD" w:rsidP="004E653B">
      <w:pPr>
        <w:pStyle w:val="aff1"/>
        <w:numPr>
          <w:ilvl w:val="0"/>
          <w:numId w:val="100"/>
        </w:numPr>
        <w:suppressAutoHyphens w:val="0"/>
        <w:spacing w:before="120"/>
        <w:ind w:left="1440" w:firstLine="0"/>
        <w:rPr>
          <w:rFonts w:cs="Tahoma"/>
          <w:sz w:val="23"/>
          <w:szCs w:val="23"/>
          <w:lang w:val="el-GR"/>
        </w:rPr>
      </w:pPr>
      <w:r w:rsidRPr="00E401A1">
        <w:rPr>
          <w:rFonts w:cs="Tahoma"/>
          <w:sz w:val="23"/>
          <w:szCs w:val="23"/>
        </w:rPr>
        <w:t>OWL</w:t>
      </w:r>
      <w:r w:rsidRPr="00E401A1">
        <w:rPr>
          <w:rFonts w:cs="Tahoma"/>
          <w:sz w:val="23"/>
          <w:szCs w:val="23"/>
          <w:lang w:val="el-GR"/>
        </w:rPr>
        <w:t xml:space="preserve"> (</w:t>
      </w:r>
      <w:r w:rsidRPr="00E401A1">
        <w:rPr>
          <w:rFonts w:cs="Tahoma"/>
          <w:sz w:val="23"/>
          <w:szCs w:val="23"/>
        </w:rPr>
        <w:t>Web</w:t>
      </w:r>
      <w:r w:rsidRPr="00E401A1">
        <w:rPr>
          <w:rFonts w:cs="Tahoma"/>
          <w:sz w:val="23"/>
          <w:szCs w:val="23"/>
          <w:lang w:val="el-GR"/>
        </w:rPr>
        <w:t xml:space="preserve"> </w:t>
      </w:r>
      <w:r w:rsidRPr="00E401A1">
        <w:rPr>
          <w:rFonts w:cs="Tahoma"/>
          <w:sz w:val="23"/>
          <w:szCs w:val="23"/>
        </w:rPr>
        <w:t>Ontology</w:t>
      </w:r>
      <w:r w:rsidRPr="00E401A1">
        <w:rPr>
          <w:rFonts w:cs="Tahoma"/>
          <w:sz w:val="23"/>
          <w:szCs w:val="23"/>
          <w:lang w:val="el-GR"/>
        </w:rPr>
        <w:t xml:space="preserve"> </w:t>
      </w:r>
      <w:r w:rsidRPr="00E401A1">
        <w:rPr>
          <w:rFonts w:cs="Tahoma"/>
          <w:sz w:val="23"/>
          <w:szCs w:val="23"/>
        </w:rPr>
        <w:t>Language</w:t>
      </w:r>
      <w:r w:rsidRPr="00E401A1">
        <w:rPr>
          <w:rFonts w:cs="Tahoma"/>
          <w:sz w:val="23"/>
          <w:szCs w:val="23"/>
          <w:lang w:val="el-GR"/>
        </w:rPr>
        <w:t>) ως πρότυπο απεικόνισης σημασιολογικών οντολογιών για τον ορισμό λεξιλογίου για την περιγραφή ιδιοτήτων και τάξεων.</w:t>
      </w:r>
    </w:p>
    <w:p w14:paraId="49359721" w14:textId="77777777" w:rsidR="007722CD" w:rsidRPr="00E401A1" w:rsidRDefault="007722CD" w:rsidP="004E653B">
      <w:pPr>
        <w:pStyle w:val="aff1"/>
        <w:numPr>
          <w:ilvl w:val="0"/>
          <w:numId w:val="99"/>
        </w:numPr>
        <w:suppressAutoHyphens w:val="0"/>
        <w:spacing w:before="120"/>
        <w:ind w:left="720" w:firstLine="0"/>
        <w:rPr>
          <w:rFonts w:cs="Tahoma"/>
          <w:lang w:val="el-GR"/>
        </w:rPr>
      </w:pPr>
      <w:r w:rsidRPr="00E401A1">
        <w:rPr>
          <w:rFonts w:cs="Tahoma"/>
          <w:lang w:val="el-GR"/>
        </w:rPr>
        <w:t>Ανοικτά Πρότυπα για την Επικοινωνία, τη Διαλειτουργικότητα και τη Διασύνδεση. Για την επικοινωνία μεταξύ των υποσυστημάτων τα οποία θα παρέχουν υπηρεσίες μέσω του διαδικτύου θα πρέπει να χρησιμοποιείται τεχνολογία τρέχουσας έκδοσης.</w:t>
      </w:r>
    </w:p>
    <w:p w14:paraId="27F3A5B5" w14:textId="77777777" w:rsidR="007722CD" w:rsidRPr="00E401A1" w:rsidRDefault="007722CD" w:rsidP="004E653B">
      <w:pPr>
        <w:pStyle w:val="aff1"/>
        <w:numPr>
          <w:ilvl w:val="0"/>
          <w:numId w:val="99"/>
        </w:numPr>
        <w:suppressAutoHyphens w:val="0"/>
        <w:spacing w:before="120"/>
        <w:ind w:left="720" w:firstLine="0"/>
        <w:rPr>
          <w:rFonts w:cs="Tahoma"/>
          <w:lang w:val="el-GR"/>
        </w:rPr>
      </w:pPr>
      <w:r w:rsidRPr="00E401A1">
        <w:rPr>
          <w:rFonts w:cs="Tahoma"/>
          <w:lang w:val="el-GR"/>
        </w:rPr>
        <w:t>Ανοικτά Πρότυπα στο Επίπεδο Ανταλλαγής Γεωγραφικών Δεδομένων:</w:t>
      </w:r>
    </w:p>
    <w:p w14:paraId="4928C6A1" w14:textId="77777777" w:rsidR="007722CD" w:rsidRPr="00E401A1" w:rsidRDefault="007722CD" w:rsidP="004E653B">
      <w:pPr>
        <w:pStyle w:val="aff1"/>
        <w:numPr>
          <w:ilvl w:val="0"/>
          <w:numId w:val="101"/>
        </w:numPr>
        <w:suppressAutoHyphens w:val="0"/>
        <w:spacing w:before="120"/>
        <w:ind w:left="1440" w:firstLine="0"/>
        <w:rPr>
          <w:rFonts w:cs="Tahoma"/>
          <w:lang w:val="el-GR"/>
        </w:rPr>
      </w:pPr>
      <w:r w:rsidRPr="00E401A1">
        <w:rPr>
          <w:rFonts w:cs="Tahoma"/>
          <w:lang w:val="el-GR"/>
        </w:rPr>
        <w:t xml:space="preserve">Σε επίπεδο γεωγραφικών δεδομένων προτείνεται η χρήση του </w:t>
      </w:r>
      <w:r w:rsidRPr="00E401A1">
        <w:rPr>
          <w:rFonts w:cs="Tahoma"/>
          <w:lang w:val="en-US"/>
        </w:rPr>
        <w:t>OGC</w:t>
      </w:r>
      <w:r w:rsidRPr="00E401A1">
        <w:rPr>
          <w:rFonts w:cs="Tahoma"/>
          <w:lang w:val="el-GR"/>
        </w:rPr>
        <w:t xml:space="preserve"> μορφότυπου </w:t>
      </w:r>
      <w:r w:rsidRPr="00E401A1">
        <w:rPr>
          <w:rFonts w:cs="Tahoma"/>
        </w:rPr>
        <w:t>GML</w:t>
      </w:r>
      <w:r w:rsidRPr="00E401A1">
        <w:rPr>
          <w:rFonts w:cs="Tahoma"/>
          <w:lang w:val="el-GR"/>
        </w:rPr>
        <w:t xml:space="preserve"> (</w:t>
      </w:r>
      <w:r w:rsidRPr="00E401A1">
        <w:rPr>
          <w:rFonts w:cs="Tahoma"/>
        </w:rPr>
        <w:t>Geographic</w:t>
      </w:r>
      <w:r w:rsidRPr="00E401A1">
        <w:rPr>
          <w:rFonts w:cs="Tahoma"/>
          <w:lang w:val="el-GR"/>
        </w:rPr>
        <w:t xml:space="preserve"> </w:t>
      </w:r>
      <w:r w:rsidRPr="00E401A1">
        <w:rPr>
          <w:rFonts w:cs="Tahoma"/>
        </w:rPr>
        <w:t>Markup</w:t>
      </w:r>
      <w:r w:rsidRPr="00E401A1">
        <w:rPr>
          <w:rFonts w:cs="Tahoma"/>
          <w:lang w:val="el-GR"/>
        </w:rPr>
        <w:t xml:space="preserve"> </w:t>
      </w:r>
      <w:r w:rsidRPr="00E401A1">
        <w:rPr>
          <w:rFonts w:cs="Tahoma"/>
        </w:rPr>
        <w:t>Language</w:t>
      </w:r>
      <w:r w:rsidRPr="00E401A1">
        <w:rPr>
          <w:rFonts w:cs="Tahoma"/>
          <w:lang w:val="el-GR"/>
        </w:rPr>
        <w:t>) τρέχουσας έκδοσης.</w:t>
      </w:r>
    </w:p>
    <w:p w14:paraId="3C58D8F8" w14:textId="77777777" w:rsidR="007722CD" w:rsidRPr="00E401A1" w:rsidRDefault="007722CD" w:rsidP="004E653B">
      <w:pPr>
        <w:pStyle w:val="aff1"/>
        <w:numPr>
          <w:ilvl w:val="0"/>
          <w:numId w:val="101"/>
        </w:numPr>
        <w:suppressAutoHyphens w:val="0"/>
        <w:spacing w:before="120"/>
        <w:ind w:left="1440" w:firstLine="0"/>
        <w:rPr>
          <w:rFonts w:cs="Tahoma"/>
          <w:lang w:val="el-GR"/>
        </w:rPr>
      </w:pPr>
      <w:r w:rsidRPr="00E401A1">
        <w:rPr>
          <w:rFonts w:cs="Tahoma"/>
          <w:lang w:val="el-GR"/>
        </w:rPr>
        <w:t xml:space="preserve">Τα δεδομένα σε ψηφιδωτή μορφή θα είναι αποθηκευμένα σύμφωνα με το πρότυπο </w:t>
      </w:r>
      <w:r w:rsidRPr="00E401A1">
        <w:rPr>
          <w:rFonts w:cs="Tahoma"/>
        </w:rPr>
        <w:t>GeoTIFF</w:t>
      </w:r>
      <w:r w:rsidRPr="00E401A1">
        <w:rPr>
          <w:rFonts w:cs="Tahoma"/>
          <w:lang w:val="el-GR"/>
        </w:rPr>
        <w:t xml:space="preserve"> τρέχουσας έκδοσης</w:t>
      </w:r>
    </w:p>
    <w:p w14:paraId="37886AB3" w14:textId="77777777" w:rsidR="007722CD" w:rsidRPr="00E401A1" w:rsidRDefault="007722CD" w:rsidP="004E653B">
      <w:pPr>
        <w:pStyle w:val="aff1"/>
        <w:numPr>
          <w:ilvl w:val="0"/>
          <w:numId w:val="99"/>
        </w:numPr>
        <w:suppressAutoHyphens w:val="0"/>
        <w:spacing w:before="120"/>
        <w:ind w:left="720" w:firstLine="0"/>
        <w:rPr>
          <w:rFonts w:cs="Tahoma"/>
          <w:lang w:val="el-GR"/>
        </w:rPr>
      </w:pPr>
      <w:r w:rsidRPr="00E401A1">
        <w:rPr>
          <w:rFonts w:cs="Tahoma"/>
          <w:lang w:val="el-GR"/>
        </w:rPr>
        <w:t xml:space="preserve">Διάχυση γεωχωρικών και χαρτογραφικών δεδομένων: </w:t>
      </w:r>
    </w:p>
    <w:p w14:paraId="07722F3F" w14:textId="77777777" w:rsidR="007722CD" w:rsidRPr="00E401A1" w:rsidRDefault="007722CD" w:rsidP="004E653B">
      <w:pPr>
        <w:pStyle w:val="aff1"/>
        <w:numPr>
          <w:ilvl w:val="0"/>
          <w:numId w:val="102"/>
        </w:numPr>
        <w:suppressAutoHyphens w:val="0"/>
        <w:spacing w:before="120"/>
        <w:ind w:left="1440" w:firstLine="0"/>
        <w:rPr>
          <w:rFonts w:cs="Tahoma"/>
          <w:lang w:val="el-GR"/>
        </w:rPr>
      </w:pPr>
      <w:r w:rsidRPr="00E401A1">
        <w:rPr>
          <w:rFonts w:cs="Tahoma"/>
        </w:rPr>
        <w:t>WMS</w:t>
      </w:r>
      <w:r w:rsidRPr="00E401A1">
        <w:rPr>
          <w:rFonts w:cs="Tahoma"/>
          <w:lang w:val="el-GR"/>
        </w:rPr>
        <w:t xml:space="preserve"> (</w:t>
      </w:r>
      <w:r w:rsidRPr="00E401A1">
        <w:rPr>
          <w:rFonts w:cs="Tahoma"/>
        </w:rPr>
        <w:t>Web</w:t>
      </w:r>
      <w:r w:rsidRPr="00E401A1">
        <w:rPr>
          <w:rFonts w:cs="Tahoma"/>
          <w:lang w:val="el-GR"/>
        </w:rPr>
        <w:t xml:space="preserve"> </w:t>
      </w:r>
      <w:r w:rsidRPr="00E401A1">
        <w:rPr>
          <w:rFonts w:cs="Tahoma"/>
        </w:rPr>
        <w:t>Map</w:t>
      </w:r>
      <w:r w:rsidRPr="00E401A1">
        <w:rPr>
          <w:rFonts w:cs="Tahoma"/>
          <w:lang w:val="el-GR"/>
        </w:rPr>
        <w:t xml:space="preserve"> </w:t>
      </w:r>
      <w:r w:rsidRPr="00E401A1">
        <w:rPr>
          <w:rFonts w:cs="Tahoma"/>
        </w:rPr>
        <w:t>Service</w:t>
      </w:r>
      <w:r w:rsidRPr="00E401A1">
        <w:rPr>
          <w:rFonts w:cs="Tahoma"/>
          <w:lang w:val="el-GR"/>
        </w:rPr>
        <w:t xml:space="preserve">), όπως αυτό ορίζεται από τον οργανισμό </w:t>
      </w:r>
      <w:r w:rsidRPr="00E401A1">
        <w:rPr>
          <w:rFonts w:cs="Tahoma"/>
        </w:rPr>
        <w:t>OGC</w:t>
      </w:r>
      <w:r w:rsidRPr="00E401A1">
        <w:rPr>
          <w:rFonts w:cs="Tahoma"/>
          <w:lang w:val="el-GR"/>
        </w:rPr>
        <w:t xml:space="preserve">, για την διάθεση τελικών χαρτών σε </w:t>
      </w:r>
      <w:r w:rsidRPr="00E401A1">
        <w:rPr>
          <w:rFonts w:cs="Tahoma"/>
        </w:rPr>
        <w:t>raster</w:t>
      </w:r>
      <w:r w:rsidRPr="00E401A1">
        <w:rPr>
          <w:rFonts w:cs="Tahoma"/>
          <w:lang w:val="el-GR"/>
        </w:rPr>
        <w:t xml:space="preserve"> μορφή</w:t>
      </w:r>
    </w:p>
    <w:p w14:paraId="428B2BAC" w14:textId="77777777" w:rsidR="007722CD" w:rsidRPr="00E401A1" w:rsidRDefault="007722CD" w:rsidP="004E653B">
      <w:pPr>
        <w:pStyle w:val="aff1"/>
        <w:numPr>
          <w:ilvl w:val="0"/>
          <w:numId w:val="102"/>
        </w:numPr>
        <w:suppressAutoHyphens w:val="0"/>
        <w:spacing w:before="120"/>
        <w:ind w:left="1440" w:firstLine="0"/>
        <w:rPr>
          <w:rFonts w:cs="Tahoma"/>
          <w:lang w:val="el-GR"/>
        </w:rPr>
      </w:pPr>
      <w:r w:rsidRPr="00E401A1">
        <w:rPr>
          <w:rFonts w:cs="Tahoma"/>
        </w:rPr>
        <w:t>WFS</w:t>
      </w:r>
      <w:r w:rsidRPr="00E401A1">
        <w:rPr>
          <w:rFonts w:cs="Tahoma"/>
          <w:lang w:val="el-GR"/>
        </w:rPr>
        <w:t xml:space="preserve">, </w:t>
      </w:r>
      <w:r w:rsidRPr="00E401A1">
        <w:rPr>
          <w:rFonts w:cs="Tahoma"/>
        </w:rPr>
        <w:t>WFS</w:t>
      </w:r>
      <w:r w:rsidRPr="00E401A1">
        <w:rPr>
          <w:rFonts w:cs="Tahoma"/>
          <w:lang w:val="el-GR"/>
        </w:rPr>
        <w:t>-Τ (</w:t>
      </w:r>
      <w:r w:rsidRPr="00E401A1">
        <w:rPr>
          <w:rFonts w:cs="Tahoma"/>
        </w:rPr>
        <w:t>Web</w:t>
      </w:r>
      <w:r w:rsidRPr="00E401A1">
        <w:rPr>
          <w:rFonts w:cs="Tahoma"/>
          <w:lang w:val="el-GR"/>
        </w:rPr>
        <w:t xml:space="preserve"> </w:t>
      </w:r>
      <w:r w:rsidRPr="00E401A1">
        <w:rPr>
          <w:rFonts w:cs="Tahoma"/>
        </w:rPr>
        <w:t>Feature</w:t>
      </w:r>
      <w:r w:rsidRPr="00E401A1">
        <w:rPr>
          <w:rFonts w:cs="Tahoma"/>
          <w:lang w:val="el-GR"/>
        </w:rPr>
        <w:t xml:space="preserve"> </w:t>
      </w:r>
      <w:r w:rsidRPr="00E401A1">
        <w:rPr>
          <w:rFonts w:cs="Tahoma"/>
        </w:rPr>
        <w:t>Service</w:t>
      </w:r>
      <w:r w:rsidRPr="00E401A1">
        <w:rPr>
          <w:rFonts w:cs="Tahoma"/>
          <w:lang w:val="el-GR"/>
        </w:rPr>
        <w:t xml:space="preserve">) όπως αυτό ορίζεται από τον οργανισμό </w:t>
      </w:r>
      <w:r w:rsidRPr="00E401A1">
        <w:rPr>
          <w:rFonts w:cs="Tahoma"/>
        </w:rPr>
        <w:t>OGC</w:t>
      </w:r>
      <w:r w:rsidRPr="00E401A1">
        <w:rPr>
          <w:rFonts w:cs="Tahoma"/>
          <w:lang w:val="el-GR"/>
        </w:rPr>
        <w:t>, για τη διάθεση γεωχωρικών και συνοδευτικών περιγραφικών δεδομένων σε διανυσματική μορφή.</w:t>
      </w:r>
    </w:p>
    <w:p w14:paraId="701750A1" w14:textId="77777777" w:rsidR="007722CD" w:rsidRPr="00E401A1" w:rsidRDefault="007722CD" w:rsidP="004E653B">
      <w:pPr>
        <w:pStyle w:val="aff1"/>
        <w:numPr>
          <w:ilvl w:val="0"/>
          <w:numId w:val="102"/>
        </w:numPr>
        <w:suppressAutoHyphens w:val="0"/>
        <w:spacing w:before="120"/>
        <w:ind w:left="1440" w:firstLine="0"/>
        <w:rPr>
          <w:rFonts w:cs="Tahoma"/>
          <w:lang w:val="el-GR"/>
        </w:rPr>
      </w:pPr>
      <w:r w:rsidRPr="00E401A1">
        <w:rPr>
          <w:rFonts w:cs="Tahoma"/>
        </w:rPr>
        <w:t>WCS</w:t>
      </w:r>
      <w:r w:rsidRPr="00E401A1">
        <w:rPr>
          <w:rFonts w:cs="Tahoma"/>
          <w:lang w:val="el-GR"/>
        </w:rPr>
        <w:t xml:space="preserve"> (</w:t>
      </w:r>
      <w:r w:rsidRPr="00E401A1">
        <w:rPr>
          <w:rFonts w:cs="Tahoma"/>
        </w:rPr>
        <w:t>Web</w:t>
      </w:r>
      <w:r w:rsidRPr="00E401A1">
        <w:rPr>
          <w:rFonts w:cs="Tahoma"/>
          <w:lang w:val="el-GR"/>
        </w:rPr>
        <w:t xml:space="preserve"> </w:t>
      </w:r>
      <w:r w:rsidRPr="00E401A1">
        <w:rPr>
          <w:rFonts w:cs="Tahoma"/>
        </w:rPr>
        <w:t>Coverage</w:t>
      </w:r>
      <w:r w:rsidRPr="00E401A1">
        <w:rPr>
          <w:rFonts w:cs="Tahoma"/>
          <w:lang w:val="el-GR"/>
        </w:rPr>
        <w:t xml:space="preserve"> </w:t>
      </w:r>
      <w:r w:rsidRPr="00E401A1">
        <w:rPr>
          <w:rFonts w:cs="Tahoma"/>
        </w:rPr>
        <w:t>Service</w:t>
      </w:r>
      <w:r w:rsidRPr="00E401A1">
        <w:rPr>
          <w:rFonts w:cs="Tahoma"/>
          <w:lang w:val="el-GR"/>
        </w:rPr>
        <w:t xml:space="preserve">) όπως αυτό ορίζεται από τον οργανισμό </w:t>
      </w:r>
      <w:r w:rsidRPr="00E401A1">
        <w:rPr>
          <w:rFonts w:cs="Tahoma"/>
        </w:rPr>
        <w:t>OGC</w:t>
      </w:r>
      <w:r w:rsidRPr="00E401A1">
        <w:rPr>
          <w:rFonts w:cs="Tahoma"/>
          <w:lang w:val="el-GR"/>
        </w:rPr>
        <w:t xml:space="preserve"> για τη διάθεση δεδομένων σε ψηφιδωτή μορφή.</w:t>
      </w:r>
    </w:p>
    <w:p w14:paraId="497D26F3" w14:textId="77777777" w:rsidR="007722CD" w:rsidRPr="00E401A1" w:rsidRDefault="007722CD" w:rsidP="004E653B">
      <w:pPr>
        <w:pStyle w:val="aff1"/>
        <w:numPr>
          <w:ilvl w:val="0"/>
          <w:numId w:val="102"/>
        </w:numPr>
        <w:suppressAutoHyphens w:val="0"/>
        <w:spacing w:before="120"/>
        <w:ind w:left="1440" w:firstLine="0"/>
        <w:rPr>
          <w:rFonts w:cs="Tahoma"/>
          <w:lang w:val="el-GR"/>
        </w:rPr>
      </w:pPr>
      <w:r w:rsidRPr="00E401A1">
        <w:rPr>
          <w:rFonts w:cs="Tahoma"/>
          <w:lang w:val="en-US"/>
        </w:rPr>
        <w:t>ArcGISMapServices</w:t>
      </w:r>
      <w:r w:rsidRPr="00E401A1">
        <w:rPr>
          <w:rFonts w:cs="Tahoma"/>
          <w:lang w:val="el-GR"/>
        </w:rPr>
        <w:t xml:space="preserve"> για την διάθεση τελικών χαρτών σε </w:t>
      </w:r>
      <w:r w:rsidRPr="00E401A1">
        <w:rPr>
          <w:rFonts w:cs="Tahoma"/>
          <w:lang w:val="en-US"/>
        </w:rPr>
        <w:t>raster</w:t>
      </w:r>
      <w:r w:rsidRPr="00E401A1">
        <w:rPr>
          <w:rFonts w:cs="Tahoma"/>
          <w:lang w:val="el-GR"/>
        </w:rPr>
        <w:t xml:space="preserve"> μορφή</w:t>
      </w:r>
    </w:p>
    <w:p w14:paraId="614C18DC" w14:textId="77777777" w:rsidR="007722CD" w:rsidRPr="00E401A1" w:rsidRDefault="007722CD" w:rsidP="004E653B">
      <w:pPr>
        <w:pStyle w:val="aff1"/>
        <w:numPr>
          <w:ilvl w:val="0"/>
          <w:numId w:val="102"/>
        </w:numPr>
        <w:suppressAutoHyphens w:val="0"/>
        <w:spacing w:before="120"/>
        <w:ind w:left="1440" w:firstLine="0"/>
        <w:rPr>
          <w:rFonts w:cs="Tahoma"/>
          <w:lang w:val="el-GR"/>
        </w:rPr>
      </w:pPr>
      <w:r w:rsidRPr="00E401A1">
        <w:rPr>
          <w:rFonts w:cs="Tahoma"/>
          <w:lang w:val="en-US"/>
        </w:rPr>
        <w:t>ArcGISFeatureServices</w:t>
      </w:r>
      <w:r w:rsidRPr="00E401A1">
        <w:rPr>
          <w:rFonts w:cs="Tahoma"/>
          <w:lang w:val="el-GR"/>
        </w:rPr>
        <w:t>, για τη διάθεση γεωχωρικών και συνοδευτικών περιγραφικών δεδομένων σε διανυσματική μορφή.</w:t>
      </w:r>
    </w:p>
    <w:p w14:paraId="3F628EEE" w14:textId="77777777" w:rsidR="007722CD" w:rsidRPr="00E401A1" w:rsidRDefault="007722CD" w:rsidP="004E653B">
      <w:pPr>
        <w:pStyle w:val="aff1"/>
        <w:numPr>
          <w:ilvl w:val="0"/>
          <w:numId w:val="99"/>
        </w:numPr>
        <w:suppressAutoHyphens w:val="0"/>
        <w:spacing w:before="120"/>
        <w:ind w:left="720" w:firstLine="0"/>
        <w:rPr>
          <w:rFonts w:cs="Tahoma"/>
          <w:lang w:val="el-GR"/>
        </w:rPr>
      </w:pPr>
      <w:r w:rsidRPr="00E401A1">
        <w:rPr>
          <w:rFonts w:cs="Tahoma"/>
          <w:lang w:val="el-GR"/>
        </w:rPr>
        <w:t>Ανοικτά Πρότυπα για τα Μεταδεδομένα Γεωχωρικών δεδομένων.</w:t>
      </w:r>
    </w:p>
    <w:p w14:paraId="43122697" w14:textId="77777777" w:rsidR="007722CD" w:rsidRPr="00E401A1" w:rsidRDefault="007722CD" w:rsidP="004E653B">
      <w:pPr>
        <w:pStyle w:val="aff1"/>
        <w:numPr>
          <w:ilvl w:val="0"/>
          <w:numId w:val="106"/>
        </w:numPr>
        <w:suppressAutoHyphens w:val="0"/>
        <w:spacing w:before="120"/>
        <w:ind w:firstLine="0"/>
        <w:rPr>
          <w:rFonts w:cs="Tahoma"/>
          <w:lang w:val="el-GR"/>
        </w:rPr>
      </w:pPr>
      <w:r w:rsidRPr="00E401A1">
        <w:rPr>
          <w:rFonts w:cs="Tahoma"/>
          <w:lang w:val="el-GR"/>
        </w:rPr>
        <w:t xml:space="preserve">Για τα πρότυπα δόμησης μεταδεδομένων θα υιοθετηθούν από τον Ανάδοχο οι αρχές σχεδιασμού της κοινοτικής οδηγίας </w:t>
      </w:r>
      <w:r w:rsidRPr="00E401A1">
        <w:rPr>
          <w:rFonts w:cs="Tahoma"/>
        </w:rPr>
        <w:t>INSPIRE</w:t>
      </w:r>
      <w:r w:rsidRPr="00E401A1">
        <w:rPr>
          <w:rFonts w:cs="Tahoma"/>
          <w:lang w:val="el-GR"/>
        </w:rPr>
        <w:t xml:space="preserve"> και του ισχύοντα Νόμου  καθώς και οι απαιτήσεις δημιουργίας υπερσυνόλου αυτών προκειμένου να καλυφθούν πλήρως οι απαιτήσεις της ΓΥΣ </w:t>
      </w:r>
    </w:p>
    <w:p w14:paraId="2A5F3870" w14:textId="77777777" w:rsidR="007722CD" w:rsidRPr="00E401A1" w:rsidRDefault="007722CD" w:rsidP="004E653B">
      <w:pPr>
        <w:pStyle w:val="aff1"/>
        <w:numPr>
          <w:ilvl w:val="0"/>
          <w:numId w:val="99"/>
        </w:numPr>
        <w:suppressAutoHyphens w:val="0"/>
        <w:spacing w:before="120"/>
        <w:ind w:left="720" w:firstLine="0"/>
        <w:rPr>
          <w:rFonts w:cs="Tahoma"/>
          <w:lang w:val="el-GR"/>
        </w:rPr>
      </w:pPr>
      <w:r w:rsidRPr="00E401A1">
        <w:rPr>
          <w:rFonts w:cs="Tahoma"/>
          <w:lang w:val="el-GR"/>
        </w:rPr>
        <w:lastRenderedPageBreak/>
        <w:t xml:space="preserve">Ανοικτά Πρότυπα για τα Μεταδεδομένα Ιστοσελίδων, Υπηρεσιών και Εγγράφων: </w:t>
      </w:r>
    </w:p>
    <w:p w14:paraId="2204E267" w14:textId="77777777" w:rsidR="007722CD" w:rsidRPr="00E401A1" w:rsidRDefault="007722CD" w:rsidP="004E653B">
      <w:pPr>
        <w:pStyle w:val="aff1"/>
        <w:numPr>
          <w:ilvl w:val="0"/>
          <w:numId w:val="105"/>
        </w:numPr>
        <w:suppressAutoHyphens w:val="0"/>
        <w:spacing w:before="120"/>
        <w:ind w:left="1440" w:firstLine="0"/>
        <w:rPr>
          <w:rFonts w:cs="Tahoma"/>
          <w:lang w:val="el-GR"/>
        </w:rPr>
      </w:pPr>
      <w:r w:rsidRPr="00E401A1">
        <w:rPr>
          <w:rFonts w:cs="Tahoma"/>
          <w:lang w:val="el-GR"/>
        </w:rPr>
        <w:t xml:space="preserve">Η αποθήκευση των μεταδεδομένων που θα αφορούν έγγραφα </w:t>
      </w:r>
      <w:r w:rsidRPr="00E401A1">
        <w:rPr>
          <w:rFonts w:cs="Tahoma"/>
        </w:rPr>
        <w:t>HTML</w:t>
      </w:r>
      <w:r w:rsidRPr="00E401A1">
        <w:rPr>
          <w:rFonts w:cs="Tahoma"/>
          <w:lang w:val="el-GR"/>
        </w:rPr>
        <w:t xml:space="preserve">, </w:t>
      </w:r>
      <w:r w:rsidRPr="00E401A1">
        <w:rPr>
          <w:rFonts w:cs="Tahoma"/>
        </w:rPr>
        <w:t>XHTML</w:t>
      </w:r>
      <w:r w:rsidRPr="00E401A1">
        <w:rPr>
          <w:rFonts w:cs="Tahoma"/>
          <w:lang w:val="el-GR"/>
        </w:rPr>
        <w:t xml:space="preserve">, </w:t>
      </w:r>
      <w:r w:rsidRPr="00E401A1">
        <w:rPr>
          <w:rFonts w:cs="Tahoma"/>
        </w:rPr>
        <w:t>RDF</w:t>
      </w:r>
      <w:r w:rsidRPr="00E401A1">
        <w:rPr>
          <w:rFonts w:cs="Tahoma"/>
          <w:lang w:val="el-GR"/>
        </w:rPr>
        <w:t xml:space="preserve">, </w:t>
      </w:r>
      <w:r w:rsidRPr="00E401A1">
        <w:rPr>
          <w:rFonts w:cs="Tahoma"/>
        </w:rPr>
        <w:t>XML</w:t>
      </w:r>
      <w:r w:rsidRPr="00E401A1">
        <w:rPr>
          <w:rFonts w:cs="Tahoma"/>
          <w:lang w:val="el-GR"/>
        </w:rPr>
        <w:t xml:space="preserve"> κλπ θα χρησιμοποιούν τα τρέχοντα διεθνώς πρότυπα για την περιγραφή των μεταδεδομένων.</w:t>
      </w:r>
    </w:p>
    <w:p w14:paraId="306E485C" w14:textId="77777777" w:rsidR="007722CD" w:rsidRPr="00E401A1" w:rsidRDefault="007722CD" w:rsidP="004E653B">
      <w:pPr>
        <w:pStyle w:val="aff1"/>
        <w:numPr>
          <w:ilvl w:val="0"/>
          <w:numId w:val="99"/>
        </w:numPr>
        <w:suppressAutoHyphens w:val="0"/>
        <w:spacing w:before="120"/>
        <w:ind w:left="720" w:firstLine="0"/>
        <w:rPr>
          <w:rFonts w:cs="Tahoma"/>
        </w:rPr>
      </w:pPr>
      <w:r w:rsidRPr="00E401A1">
        <w:rPr>
          <w:rFonts w:cs="Tahoma"/>
        </w:rPr>
        <w:t>Ανοικτά Πρότυπα για την Προσβασιμότητα</w:t>
      </w:r>
    </w:p>
    <w:p w14:paraId="11DABB14" w14:textId="77777777" w:rsidR="007722CD" w:rsidRPr="00E401A1" w:rsidRDefault="007722CD" w:rsidP="004E653B">
      <w:pPr>
        <w:pStyle w:val="aff1"/>
        <w:numPr>
          <w:ilvl w:val="0"/>
          <w:numId w:val="104"/>
        </w:numPr>
        <w:suppressAutoHyphens w:val="0"/>
        <w:spacing w:before="120"/>
        <w:ind w:firstLine="0"/>
        <w:rPr>
          <w:rFonts w:cs="Tahoma"/>
          <w:lang w:val="el-GR"/>
        </w:rPr>
      </w:pPr>
      <w:r w:rsidRPr="00E401A1">
        <w:rPr>
          <w:rFonts w:cs="Tahoma"/>
          <w:lang w:val="en-US"/>
        </w:rPr>
        <w:t xml:space="preserve">W3C Web Content Accessibility Guidelines, </w:t>
      </w:r>
      <w:r w:rsidRPr="00E401A1">
        <w:rPr>
          <w:rFonts w:cs="Tahoma"/>
        </w:rPr>
        <w:t>τρέχουσαςέκδοσης</w:t>
      </w:r>
      <w:r w:rsidRPr="00E401A1">
        <w:rPr>
          <w:rFonts w:cs="Tahoma"/>
          <w:lang w:val="en-US"/>
        </w:rPr>
        <w:t xml:space="preserve">. </w:t>
      </w:r>
      <w:r w:rsidRPr="00E401A1">
        <w:rPr>
          <w:rFonts w:cs="Tahoma"/>
          <w:lang w:val="el-GR"/>
        </w:rPr>
        <w:t>Οι σχετικές οδηγίες θα εφαρμοσθούν στις γραφικές διεπαφές όλων των εφαρμογών που θα εκτελούνται σε περιβάλλον περιηγητή.</w:t>
      </w:r>
    </w:p>
    <w:p w14:paraId="0F47B6F3" w14:textId="77777777" w:rsidR="007722CD" w:rsidRPr="00E401A1" w:rsidRDefault="007722CD" w:rsidP="004E653B">
      <w:pPr>
        <w:pStyle w:val="aff1"/>
        <w:numPr>
          <w:ilvl w:val="0"/>
          <w:numId w:val="99"/>
        </w:numPr>
        <w:suppressAutoHyphens w:val="0"/>
        <w:spacing w:before="120"/>
        <w:ind w:left="720" w:firstLine="0"/>
        <w:rPr>
          <w:rFonts w:cs="Tahoma"/>
          <w:lang w:val="el-GR"/>
        </w:rPr>
      </w:pPr>
      <w:r w:rsidRPr="00E401A1">
        <w:rPr>
          <w:rFonts w:cs="Tahoma"/>
          <w:lang w:val="el-GR"/>
        </w:rPr>
        <w:t>Ανοικτά Πρότυπα για την Ασφάλεια Διαδικτυακών Υπηρεσιών</w:t>
      </w:r>
    </w:p>
    <w:p w14:paraId="4D424318" w14:textId="77777777" w:rsidR="007722CD" w:rsidRPr="00E401A1" w:rsidRDefault="007722CD" w:rsidP="004E653B">
      <w:pPr>
        <w:pStyle w:val="aff1"/>
        <w:numPr>
          <w:ilvl w:val="0"/>
          <w:numId w:val="103"/>
        </w:numPr>
        <w:suppressAutoHyphens w:val="0"/>
        <w:spacing w:before="120"/>
        <w:ind w:firstLine="0"/>
        <w:rPr>
          <w:rFonts w:cs="Tahoma"/>
          <w:lang w:val="el-GR"/>
        </w:rPr>
      </w:pPr>
      <w:r w:rsidRPr="00E401A1">
        <w:rPr>
          <w:rFonts w:cs="Tahoma"/>
          <w:lang w:val="el-GR"/>
        </w:rPr>
        <w:t xml:space="preserve">Όπου απαιτείται η διασφάλιση της ποιότητας, της ακεραιότητας, της εμπιστευτικότητας και της επικύρωσης των διαδικτυακών υπηρεσιών που θα παρέχονται, θα χρησιμοποιείται το πρωτόκολλο </w:t>
      </w:r>
      <w:r w:rsidRPr="00E401A1">
        <w:rPr>
          <w:rFonts w:cs="Tahoma"/>
        </w:rPr>
        <w:t>WS</w:t>
      </w:r>
      <w:r w:rsidRPr="00E401A1">
        <w:rPr>
          <w:rFonts w:cs="Tahoma"/>
          <w:lang w:val="el-GR"/>
        </w:rPr>
        <w:t>-</w:t>
      </w:r>
      <w:r w:rsidRPr="00E401A1">
        <w:rPr>
          <w:rFonts w:cs="Tahoma"/>
        </w:rPr>
        <w:t>Security</w:t>
      </w:r>
      <w:r w:rsidRPr="00E401A1">
        <w:rPr>
          <w:rFonts w:cs="Tahoma"/>
          <w:lang w:val="el-GR"/>
        </w:rPr>
        <w:t xml:space="preserve"> τρέχουσας έκδοσης.</w:t>
      </w:r>
    </w:p>
    <w:p w14:paraId="0214E01E" w14:textId="77777777" w:rsidR="007722CD" w:rsidRPr="00E937F6" w:rsidRDefault="007722CD" w:rsidP="00E401A1">
      <w:pPr>
        <w:spacing w:before="120"/>
        <w:rPr>
          <w:rFonts w:cs="Tahoma"/>
          <w:lang w:val="el-GR"/>
        </w:rPr>
      </w:pPr>
    </w:p>
    <w:p w14:paraId="75E67DB1" w14:textId="77777777" w:rsidR="007722CD" w:rsidRPr="00E937F6" w:rsidRDefault="007722CD" w:rsidP="00E401A1">
      <w:pPr>
        <w:pStyle w:val="30"/>
        <w:keepLines/>
        <w:suppressAutoHyphens w:val="0"/>
        <w:spacing w:before="120" w:after="120"/>
        <w:ind w:firstLine="0"/>
        <w:rPr>
          <w:rFonts w:cs="Tahoma"/>
          <w:szCs w:val="22"/>
        </w:rPr>
      </w:pPr>
      <w:bookmarkStart w:id="714" w:name="_Toc3896376"/>
      <w:bookmarkStart w:id="715" w:name="_Toc55977294"/>
      <w:bookmarkStart w:id="716" w:name="_Toc93395946"/>
      <w:bookmarkEnd w:id="714"/>
      <w:r w:rsidRPr="00E937F6">
        <w:rPr>
          <w:rFonts w:cs="Tahoma"/>
          <w:szCs w:val="22"/>
        </w:rPr>
        <w:t>Διαλειτουργικότητα Υπηρεσιών/Εφαρμογών</w:t>
      </w:r>
      <w:bookmarkEnd w:id="715"/>
      <w:bookmarkEnd w:id="716"/>
    </w:p>
    <w:p w14:paraId="2670E23F" w14:textId="77777777" w:rsidR="007722CD" w:rsidRPr="00F6740F" w:rsidRDefault="007722CD" w:rsidP="00E401A1">
      <w:pPr>
        <w:spacing w:before="120"/>
        <w:rPr>
          <w:rFonts w:cs="Tahoma"/>
          <w:lang w:val="el-GR"/>
        </w:rPr>
      </w:pPr>
      <w:r w:rsidRPr="00E937F6">
        <w:rPr>
          <w:rFonts w:cs="Tahoma"/>
          <w:lang w:val="el-GR"/>
        </w:rPr>
        <w:t>Η ελάχιστη απαιτούμενη διαλειτουργικότητα μεταξύ (υπο)συστημάτων και Υπηρεσιών που θα πρέπει να εξασφαλισθεί από τον Ανάδοχο εμφανίζεται στον παρακάτω Πίνακα .</w:t>
      </w:r>
    </w:p>
    <w:tbl>
      <w:tblPr>
        <w:tblW w:w="9209"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1E0" w:firstRow="1" w:lastRow="1" w:firstColumn="1" w:lastColumn="1" w:noHBand="0" w:noVBand="0"/>
      </w:tblPr>
      <w:tblGrid>
        <w:gridCol w:w="3427"/>
        <w:gridCol w:w="2400"/>
        <w:gridCol w:w="3382"/>
      </w:tblGrid>
      <w:tr w:rsidR="007722CD" w:rsidRPr="00E937F6" w14:paraId="1E205428" w14:textId="77777777" w:rsidTr="0025270D">
        <w:tc>
          <w:tcPr>
            <w:tcW w:w="342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53A44781" w14:textId="77777777" w:rsidR="007722CD" w:rsidRPr="00F6740F" w:rsidRDefault="007722CD" w:rsidP="00E401A1">
            <w:pPr>
              <w:spacing w:before="120"/>
              <w:rPr>
                <w:rFonts w:cs="Tahoma"/>
                <w:b/>
                <w:bCs/>
                <w:lang w:val="el-GR"/>
              </w:rPr>
            </w:pPr>
            <w:r w:rsidRPr="00F6740F">
              <w:rPr>
                <w:rFonts w:cs="Tahoma"/>
                <w:b/>
                <w:bCs/>
                <w:lang w:val="el-GR"/>
              </w:rPr>
              <w:t>(Υπο)συστήματα/Υπηρεσίες που οφείλουν να δια λειτουργούν</w:t>
            </w:r>
          </w:p>
        </w:tc>
        <w:tc>
          <w:tcPr>
            <w:tcW w:w="2400"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6057F7AD" w14:textId="77777777" w:rsidR="007722CD" w:rsidRPr="008A50B3" w:rsidRDefault="007722CD" w:rsidP="00E401A1">
            <w:pPr>
              <w:spacing w:before="120"/>
              <w:rPr>
                <w:rFonts w:cs="Tahoma"/>
                <w:b/>
                <w:bCs/>
              </w:rPr>
            </w:pPr>
            <w:r w:rsidRPr="006B48D5">
              <w:rPr>
                <w:rFonts w:cs="Tahoma"/>
                <w:b/>
                <w:bCs/>
              </w:rPr>
              <w:t>Πληροφορίες</w:t>
            </w:r>
            <w:r w:rsidRPr="00224D00">
              <w:rPr>
                <w:rFonts w:cs="Tahoma"/>
                <w:b/>
                <w:bCs/>
              </w:rPr>
              <w:t xml:space="preserve"> που ανταλλάσσονται</w:t>
            </w:r>
          </w:p>
        </w:tc>
        <w:tc>
          <w:tcPr>
            <w:tcW w:w="338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9C5A38E" w14:textId="77777777" w:rsidR="007722CD" w:rsidRPr="00791429" w:rsidRDefault="007722CD" w:rsidP="00E401A1">
            <w:pPr>
              <w:spacing w:before="120"/>
              <w:rPr>
                <w:rFonts w:cs="Tahoma"/>
                <w:b/>
                <w:bCs/>
              </w:rPr>
            </w:pPr>
            <w:r w:rsidRPr="00791429">
              <w:rPr>
                <w:rFonts w:cs="Tahoma"/>
                <w:b/>
                <w:bCs/>
              </w:rPr>
              <w:t>Παρατηρήσεις</w:t>
            </w:r>
          </w:p>
        </w:tc>
      </w:tr>
      <w:tr w:rsidR="007722CD" w:rsidRPr="00E937F6" w14:paraId="3EA066BB" w14:textId="77777777" w:rsidTr="0025270D">
        <w:tc>
          <w:tcPr>
            <w:tcW w:w="342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94946A4" w14:textId="77777777" w:rsidR="007722CD" w:rsidRPr="00791429" w:rsidRDefault="007722CD" w:rsidP="00E401A1">
            <w:pPr>
              <w:spacing w:before="120"/>
              <w:rPr>
                <w:rFonts w:cs="Tahoma"/>
                <w:lang w:val="en-US"/>
              </w:rPr>
            </w:pPr>
            <w:r w:rsidRPr="00224D00">
              <w:rPr>
                <w:rFonts w:cs="Tahoma"/>
                <w:lang w:val="en-US"/>
              </w:rPr>
              <w:t>Web Site (www.gys.gr)-</w:t>
            </w:r>
            <w:r w:rsidRPr="00224D00">
              <w:rPr>
                <w:rFonts w:cs="Tahoma"/>
              </w:rPr>
              <w:t>Γεω</w:t>
            </w:r>
            <w:r w:rsidRPr="00224D00">
              <w:rPr>
                <w:rFonts w:cs="Tahoma"/>
                <w:lang w:val="en-US"/>
              </w:rPr>
              <w:t>-</w:t>
            </w:r>
            <w:r w:rsidRPr="008A50B3">
              <w:rPr>
                <w:rFonts w:cs="Tahoma"/>
              </w:rPr>
              <w:t>ευρετήριο</w:t>
            </w:r>
          </w:p>
        </w:tc>
        <w:tc>
          <w:tcPr>
            <w:tcW w:w="24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B27DFB0" w14:textId="77777777" w:rsidR="007722CD" w:rsidRPr="00791429" w:rsidRDefault="007722CD" w:rsidP="00E401A1">
            <w:pPr>
              <w:spacing w:before="120"/>
              <w:rPr>
                <w:rFonts w:cs="Tahoma"/>
                <w:lang w:val="en-US"/>
              </w:rPr>
            </w:pPr>
          </w:p>
        </w:tc>
        <w:tc>
          <w:tcPr>
            <w:tcW w:w="33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3BD422B" w14:textId="77777777" w:rsidR="007722CD" w:rsidRPr="00791429" w:rsidRDefault="007722CD" w:rsidP="00E401A1">
            <w:pPr>
              <w:spacing w:before="120"/>
              <w:rPr>
                <w:rFonts w:cs="Tahoma"/>
              </w:rPr>
            </w:pPr>
            <w:r w:rsidRPr="00791429">
              <w:rPr>
                <w:rFonts w:cs="Tahoma"/>
              </w:rPr>
              <w:t>Απλή διασύνδεση (web link)</w:t>
            </w:r>
          </w:p>
        </w:tc>
      </w:tr>
      <w:tr w:rsidR="007722CD" w:rsidRPr="00E937F6" w14:paraId="39215612" w14:textId="77777777" w:rsidTr="0025270D">
        <w:tc>
          <w:tcPr>
            <w:tcW w:w="342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A91D832" w14:textId="77777777" w:rsidR="007722CD" w:rsidRPr="00224D00" w:rsidRDefault="007722CD" w:rsidP="00E401A1">
            <w:pPr>
              <w:spacing w:before="120"/>
              <w:rPr>
                <w:rFonts w:cs="Tahoma"/>
              </w:rPr>
            </w:pPr>
            <w:r w:rsidRPr="00224D00">
              <w:rPr>
                <w:rFonts w:cs="Tahoma"/>
              </w:rPr>
              <w:t>Γεω-ευρετήριο – e-shop</w:t>
            </w:r>
          </w:p>
        </w:tc>
        <w:tc>
          <w:tcPr>
            <w:tcW w:w="24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81FBBD9" w14:textId="77777777" w:rsidR="007722CD" w:rsidRPr="00791429" w:rsidRDefault="007722CD" w:rsidP="00E401A1">
            <w:pPr>
              <w:spacing w:before="120"/>
              <w:rPr>
                <w:rFonts w:cs="Tahoma"/>
              </w:rPr>
            </w:pPr>
            <w:r w:rsidRPr="008A50B3">
              <w:rPr>
                <w:rFonts w:cs="Tahoma"/>
              </w:rPr>
              <w:t xml:space="preserve">Επιλεγμένα προϊόντα </w:t>
            </w:r>
          </w:p>
        </w:tc>
        <w:tc>
          <w:tcPr>
            <w:tcW w:w="33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4764AD3" w14:textId="77777777" w:rsidR="007722CD" w:rsidRPr="00791429" w:rsidRDefault="007722CD" w:rsidP="00E401A1">
            <w:pPr>
              <w:spacing w:before="120"/>
              <w:rPr>
                <w:rFonts w:cs="Tahoma"/>
              </w:rPr>
            </w:pPr>
            <w:r w:rsidRPr="00791429">
              <w:rPr>
                <w:rFonts w:cs="Tahoma"/>
              </w:rPr>
              <w:t>(προσθήκη στο καλάθι)</w:t>
            </w:r>
          </w:p>
        </w:tc>
      </w:tr>
      <w:tr w:rsidR="007722CD" w:rsidRPr="00E937F6" w14:paraId="07A63ECC" w14:textId="77777777" w:rsidTr="0025270D">
        <w:tc>
          <w:tcPr>
            <w:tcW w:w="342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EEFCD13" w14:textId="77777777" w:rsidR="007722CD" w:rsidRPr="00224D00" w:rsidRDefault="007722CD" w:rsidP="00E401A1">
            <w:pPr>
              <w:spacing w:before="120"/>
              <w:rPr>
                <w:rFonts w:cs="Tahoma"/>
              </w:rPr>
            </w:pPr>
            <w:r w:rsidRPr="00224D00">
              <w:rPr>
                <w:rFonts w:cs="Tahoma"/>
              </w:rPr>
              <w:t>e-shop – ERP Server</w:t>
            </w:r>
          </w:p>
        </w:tc>
        <w:tc>
          <w:tcPr>
            <w:tcW w:w="24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09B3841" w14:textId="77777777" w:rsidR="007722CD" w:rsidRPr="00791429" w:rsidRDefault="007722CD" w:rsidP="00E401A1">
            <w:pPr>
              <w:spacing w:before="120"/>
              <w:rPr>
                <w:rFonts w:cs="Tahoma"/>
              </w:rPr>
            </w:pPr>
            <w:r w:rsidRPr="008A50B3">
              <w:rPr>
                <w:rFonts w:cs="Tahoma"/>
              </w:rPr>
              <w:t>Στοιχεία Παραγγελιών</w:t>
            </w:r>
          </w:p>
        </w:tc>
        <w:tc>
          <w:tcPr>
            <w:tcW w:w="33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DC9F419" w14:textId="77777777" w:rsidR="007722CD" w:rsidRPr="00791429" w:rsidRDefault="007722CD" w:rsidP="00E401A1">
            <w:pPr>
              <w:spacing w:before="120"/>
              <w:rPr>
                <w:rFonts w:cs="Tahoma"/>
              </w:rPr>
            </w:pPr>
          </w:p>
        </w:tc>
      </w:tr>
      <w:tr w:rsidR="007722CD" w:rsidRPr="00E937F6" w14:paraId="1AC40799" w14:textId="77777777" w:rsidTr="0025270D">
        <w:tc>
          <w:tcPr>
            <w:tcW w:w="342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FC3D82D" w14:textId="77777777" w:rsidR="007722CD" w:rsidRPr="008A50B3" w:rsidRDefault="007722CD" w:rsidP="00E401A1">
            <w:pPr>
              <w:spacing w:before="120"/>
              <w:rPr>
                <w:rFonts w:cs="Tahoma"/>
                <w:lang w:val="en-US"/>
              </w:rPr>
            </w:pPr>
            <w:r w:rsidRPr="00224D00">
              <w:rPr>
                <w:rFonts w:cs="Tahoma"/>
                <w:lang w:val="en-US"/>
              </w:rPr>
              <w:t xml:space="preserve">ERP Server – Custom </w:t>
            </w:r>
            <w:r w:rsidRPr="00224D00">
              <w:rPr>
                <w:rFonts w:cs="Tahoma"/>
              </w:rPr>
              <w:t>Εφαρμογές</w:t>
            </w:r>
            <w:r w:rsidRPr="00224D00">
              <w:rPr>
                <w:rFonts w:cs="Tahoma"/>
                <w:lang w:val="en-US"/>
              </w:rPr>
              <w:t xml:space="preserve"> back office</w:t>
            </w:r>
          </w:p>
        </w:tc>
        <w:tc>
          <w:tcPr>
            <w:tcW w:w="24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748F56F" w14:textId="77777777" w:rsidR="007722CD" w:rsidRPr="00791429" w:rsidRDefault="007722CD" w:rsidP="00E401A1">
            <w:pPr>
              <w:spacing w:before="120"/>
              <w:rPr>
                <w:rFonts w:cs="Tahoma"/>
              </w:rPr>
            </w:pPr>
            <w:r w:rsidRPr="00791429">
              <w:rPr>
                <w:rFonts w:cs="Tahoma"/>
              </w:rPr>
              <w:t>Εκκρεμείς παραγγελίες</w:t>
            </w:r>
          </w:p>
        </w:tc>
        <w:tc>
          <w:tcPr>
            <w:tcW w:w="33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4FCA147" w14:textId="77777777" w:rsidR="007722CD" w:rsidRPr="00791429" w:rsidRDefault="007722CD" w:rsidP="00E401A1">
            <w:pPr>
              <w:keepNext/>
              <w:spacing w:before="120"/>
              <w:rPr>
                <w:rFonts w:cs="Tahoma"/>
              </w:rPr>
            </w:pPr>
            <w:r w:rsidRPr="00791429">
              <w:rPr>
                <w:rFonts w:cs="Tahoma"/>
              </w:rPr>
              <w:t>(offline διασύνδεση)</w:t>
            </w:r>
          </w:p>
        </w:tc>
      </w:tr>
      <w:tr w:rsidR="007722CD" w:rsidRPr="00E937F6" w14:paraId="24226589" w14:textId="77777777" w:rsidTr="0025270D">
        <w:tc>
          <w:tcPr>
            <w:tcW w:w="342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D643426" w14:textId="77777777" w:rsidR="007722CD" w:rsidRPr="00224D00" w:rsidRDefault="007722CD" w:rsidP="00E401A1">
            <w:pPr>
              <w:spacing w:before="120"/>
              <w:rPr>
                <w:rFonts w:cs="Tahoma"/>
              </w:rPr>
            </w:pPr>
            <w:r w:rsidRPr="00224D00">
              <w:rPr>
                <w:rFonts w:cs="Tahoma"/>
              </w:rPr>
              <w:t>Upload/Download Server - ERP</w:t>
            </w:r>
          </w:p>
        </w:tc>
        <w:tc>
          <w:tcPr>
            <w:tcW w:w="24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8317F28" w14:textId="77777777" w:rsidR="007722CD" w:rsidRPr="00791429" w:rsidRDefault="007722CD" w:rsidP="00E401A1">
            <w:pPr>
              <w:spacing w:before="120"/>
              <w:rPr>
                <w:rFonts w:cs="Tahoma"/>
              </w:rPr>
            </w:pPr>
            <w:r w:rsidRPr="008A50B3">
              <w:rPr>
                <w:rFonts w:cs="Tahoma"/>
              </w:rPr>
              <w:t>Στοιχεία Παραγγελιών</w:t>
            </w:r>
          </w:p>
        </w:tc>
        <w:tc>
          <w:tcPr>
            <w:tcW w:w="33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DE7E3FE" w14:textId="77777777" w:rsidR="007722CD" w:rsidRPr="00791429" w:rsidRDefault="007722CD" w:rsidP="00E401A1">
            <w:pPr>
              <w:keepNext/>
              <w:spacing w:before="120"/>
              <w:rPr>
                <w:rFonts w:cs="Tahoma"/>
              </w:rPr>
            </w:pPr>
          </w:p>
        </w:tc>
      </w:tr>
      <w:tr w:rsidR="007722CD" w:rsidRPr="00A43ADB" w14:paraId="66A9E524" w14:textId="77777777" w:rsidTr="0025270D">
        <w:tc>
          <w:tcPr>
            <w:tcW w:w="342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69DFF93" w14:textId="77777777" w:rsidR="007722CD" w:rsidRPr="008A50B3" w:rsidRDefault="007722CD" w:rsidP="00E401A1">
            <w:pPr>
              <w:spacing w:before="120"/>
              <w:rPr>
                <w:rFonts w:cs="Tahoma"/>
              </w:rPr>
            </w:pPr>
            <w:r w:rsidRPr="00224D00">
              <w:rPr>
                <w:rFonts w:cs="Tahoma"/>
              </w:rPr>
              <w:t>Data Storage – Custom Εφαρμογές</w:t>
            </w:r>
          </w:p>
        </w:tc>
        <w:tc>
          <w:tcPr>
            <w:tcW w:w="24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6629D32" w14:textId="77777777" w:rsidR="007722CD" w:rsidRPr="00791429" w:rsidRDefault="007722CD" w:rsidP="00E401A1">
            <w:pPr>
              <w:spacing w:before="120"/>
              <w:rPr>
                <w:rFonts w:cs="Tahoma"/>
                <w:lang w:val="el-GR"/>
              </w:rPr>
            </w:pPr>
            <w:r w:rsidRPr="00791429">
              <w:rPr>
                <w:rFonts w:cs="Tahoma"/>
                <w:lang w:val="el-GR"/>
              </w:rPr>
              <w:t>Στοιχεία Παραγγελιών, μεταδεδομένα, Α/Φ</w:t>
            </w:r>
          </w:p>
        </w:tc>
        <w:tc>
          <w:tcPr>
            <w:tcW w:w="338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0354522" w14:textId="77777777" w:rsidR="007722CD" w:rsidRPr="00791429" w:rsidRDefault="007722CD" w:rsidP="00E401A1">
            <w:pPr>
              <w:keepNext/>
              <w:spacing w:before="120"/>
              <w:rPr>
                <w:rFonts w:cs="Tahoma"/>
                <w:lang w:val="el-GR"/>
              </w:rPr>
            </w:pPr>
          </w:p>
        </w:tc>
      </w:tr>
    </w:tbl>
    <w:p w14:paraId="1EC89456" w14:textId="2D7AC6D6" w:rsidR="007722CD" w:rsidRPr="00F6740F" w:rsidRDefault="007722CD" w:rsidP="00E937F6">
      <w:pPr>
        <w:pStyle w:val="af2"/>
        <w:rPr>
          <w:rFonts w:cs="Tahoma"/>
          <w:lang w:val="el-GR"/>
        </w:rPr>
      </w:pPr>
      <w:bookmarkStart w:id="717" w:name="_Toc341299399"/>
      <w:bookmarkStart w:id="718" w:name="_Toc341291815"/>
      <w:bookmarkStart w:id="719" w:name="_Toc17885815"/>
      <w:r w:rsidRPr="00E937F6">
        <w:rPr>
          <w:rFonts w:cs="Tahoma"/>
          <w:lang w:val="el-GR"/>
        </w:rPr>
        <w:t xml:space="preserve">Πίνακας </w:t>
      </w:r>
      <w:r w:rsidRPr="00E937F6">
        <w:rPr>
          <w:rFonts w:cs="Tahoma"/>
        </w:rPr>
        <w:fldChar w:fldCharType="begin"/>
      </w:r>
      <w:r w:rsidRPr="00791429">
        <w:rPr>
          <w:rFonts w:cs="Tahoma"/>
          <w:lang w:val="el-GR"/>
        </w:rPr>
        <w:instrText xml:space="preserve"> </w:instrText>
      </w:r>
      <w:r w:rsidRPr="00791429">
        <w:rPr>
          <w:rFonts w:cs="Tahoma"/>
        </w:rPr>
        <w:instrText>SEQ</w:instrText>
      </w:r>
      <w:r w:rsidRPr="00791429">
        <w:rPr>
          <w:rFonts w:cs="Tahoma"/>
          <w:lang w:val="el-GR"/>
        </w:rPr>
        <w:instrText xml:space="preserve"> Πίνακας \* </w:instrText>
      </w:r>
      <w:r w:rsidRPr="00791429">
        <w:rPr>
          <w:rFonts w:cs="Tahoma"/>
        </w:rPr>
        <w:instrText>ARABIC</w:instrText>
      </w:r>
      <w:r w:rsidRPr="00791429">
        <w:rPr>
          <w:rFonts w:cs="Tahoma"/>
          <w:lang w:val="el-GR"/>
        </w:rPr>
        <w:instrText xml:space="preserve"> </w:instrText>
      </w:r>
      <w:r w:rsidRPr="00E937F6">
        <w:rPr>
          <w:rFonts w:cs="Tahoma"/>
        </w:rPr>
        <w:fldChar w:fldCharType="separate"/>
      </w:r>
      <w:r w:rsidR="00F96DA8">
        <w:rPr>
          <w:rFonts w:cs="Tahoma"/>
          <w:noProof/>
        </w:rPr>
        <w:t>7</w:t>
      </w:r>
      <w:r w:rsidRPr="00E937F6">
        <w:rPr>
          <w:rFonts w:cs="Tahoma"/>
        </w:rPr>
        <w:fldChar w:fldCharType="end"/>
      </w:r>
      <w:bookmarkEnd w:id="717"/>
      <w:bookmarkEnd w:id="718"/>
      <w:r w:rsidRPr="00E937F6">
        <w:rPr>
          <w:rFonts w:cs="Tahoma"/>
          <w:lang w:val="el-GR"/>
        </w:rPr>
        <w:t xml:space="preserve">. Πίνακας (υπο)συστημάτων ή/και λειτουργικών μονάδων που πρέπει να </w:t>
      </w:r>
      <w:r w:rsidRPr="00F6740F">
        <w:rPr>
          <w:rFonts w:cs="Tahoma"/>
          <w:lang w:val="el-GR"/>
        </w:rPr>
        <w:t>διαλειτουργούν.</w:t>
      </w:r>
      <w:bookmarkEnd w:id="719"/>
    </w:p>
    <w:p w14:paraId="0FEF5D32" w14:textId="77777777" w:rsidR="007722CD" w:rsidRPr="00F6740F" w:rsidRDefault="007722CD" w:rsidP="00E401A1">
      <w:pPr>
        <w:spacing w:before="120"/>
        <w:rPr>
          <w:rFonts w:cs="Tahoma"/>
          <w:lang w:val="el-GR"/>
        </w:rPr>
      </w:pPr>
    </w:p>
    <w:p w14:paraId="6CD6F23F" w14:textId="77777777" w:rsidR="007722CD" w:rsidRPr="00561FE0" w:rsidRDefault="007722CD" w:rsidP="00E401A1">
      <w:pPr>
        <w:pStyle w:val="30"/>
        <w:keepLines/>
        <w:suppressAutoHyphens w:val="0"/>
        <w:spacing w:before="120" w:after="120"/>
        <w:ind w:firstLine="0"/>
        <w:rPr>
          <w:rFonts w:cs="Tahoma"/>
          <w:szCs w:val="22"/>
        </w:rPr>
      </w:pPr>
      <w:bookmarkStart w:id="720" w:name="_Toc3896377"/>
      <w:bookmarkStart w:id="721" w:name="_Toc55977295"/>
      <w:bookmarkStart w:id="722" w:name="_Toc93395947"/>
      <w:bookmarkEnd w:id="720"/>
      <w:r w:rsidRPr="00561FE0">
        <w:rPr>
          <w:rFonts w:cs="Tahoma"/>
          <w:szCs w:val="22"/>
        </w:rPr>
        <w:t>Οριζόντια, Κάθετη και Εξωτερική Διαλειτουργικότητα</w:t>
      </w:r>
      <w:bookmarkEnd w:id="721"/>
      <w:bookmarkEnd w:id="722"/>
    </w:p>
    <w:p w14:paraId="0D1845BD" w14:textId="5FC5A2E4" w:rsidR="007722CD" w:rsidRPr="00791429" w:rsidRDefault="007722CD" w:rsidP="00E401A1">
      <w:pPr>
        <w:spacing w:before="120"/>
        <w:rPr>
          <w:rFonts w:cs="Tahoma"/>
          <w:lang w:val="el-GR"/>
        </w:rPr>
      </w:pPr>
      <w:r w:rsidRPr="00561FE0">
        <w:rPr>
          <w:rFonts w:cs="Tahoma"/>
          <w:lang w:val="el-GR"/>
        </w:rPr>
        <w:t>Ο Ανάδοχος θα πρέπει να εξασφαλίσει την επίτευξη της οριζόντιας διαλειτουργικότητας μεταξύ των προσφερόμενων Υποσυστημάτων και λογισμικού τα οποία και θα υποστηρίζουν απρόσκοπτα</w:t>
      </w:r>
      <w:r w:rsidRPr="006B48D5">
        <w:rPr>
          <w:rFonts w:cs="Tahoma"/>
          <w:lang w:val="el-GR"/>
        </w:rPr>
        <w:t xml:space="preserve"> τη μεθοδολογία υλοποίησης και λειτουργίας του Έργου. Παράλληλα, ο Ανάδοχος θα πρέπει να εξασφαλίσει τη διαλειτουργικότητα των προσφερόμενων συστημάτων και </w:t>
      </w:r>
      <w:r w:rsidRPr="006B48D5">
        <w:rPr>
          <w:rFonts w:cs="Tahoma"/>
          <w:lang w:val="el-GR"/>
        </w:rPr>
        <w:lastRenderedPageBreak/>
        <w:t>μεθοδολογίας με την υφιστάμενη δομή και συστήματα της ΓΥΣ και πάντοτε με την προϋπόθεση της αδιάλειπ</w:t>
      </w:r>
      <w:r w:rsidRPr="00224D00">
        <w:rPr>
          <w:rFonts w:cs="Tahoma"/>
          <w:lang w:val="el-GR"/>
        </w:rPr>
        <w:t xml:space="preserve">της εξυπηρέτησης των πολιτών από τη ΓΥΣ. Τέλος, </w:t>
      </w:r>
      <w:r w:rsidR="006D52A8">
        <w:rPr>
          <w:rFonts w:cs="Tahoma"/>
          <w:lang w:val="el-GR"/>
        </w:rPr>
        <w:t>ο</w:t>
      </w:r>
      <w:r w:rsidR="006D52A8" w:rsidRPr="006D52A8">
        <w:rPr>
          <w:rFonts w:cs="Tahoma"/>
          <w:lang w:val="el-GR"/>
        </w:rPr>
        <w:t xml:space="preserve"> Ανάδοχος θα πρέπει να εξασφαλίσει </w:t>
      </w:r>
      <w:r w:rsidR="006D52A8">
        <w:rPr>
          <w:rFonts w:cs="Tahoma"/>
          <w:lang w:val="el-GR"/>
        </w:rPr>
        <w:t xml:space="preserve">ότι </w:t>
      </w:r>
      <w:r w:rsidR="006D52A8" w:rsidRPr="006D52A8">
        <w:rPr>
          <w:rFonts w:cs="Tahoma"/>
          <w:lang w:val="el-GR"/>
        </w:rPr>
        <w:t xml:space="preserve">ο κατάλογος των μεταδεδομένων </w:t>
      </w:r>
      <w:r w:rsidR="006D52A8">
        <w:rPr>
          <w:rFonts w:cs="Tahoma"/>
          <w:lang w:val="el-GR"/>
        </w:rPr>
        <w:t>θ</w:t>
      </w:r>
      <w:r w:rsidR="006D52A8" w:rsidRPr="006D52A8">
        <w:rPr>
          <w:rFonts w:cs="Tahoma"/>
          <w:lang w:val="el-GR"/>
        </w:rPr>
        <w:t>α διατίθεται με δικτυακές υπηρεσίες ανακάλυψης, θέασης και μεταφόρτωσης,  οι οποίες οφείλουν να πληρούν  τις προδιαγραφές της οδηγίας I</w:t>
      </w:r>
      <w:r w:rsidR="006D52A8">
        <w:rPr>
          <w:rFonts w:cs="Tahoma"/>
          <w:lang w:val="en-US"/>
        </w:rPr>
        <w:t>NSPIRE</w:t>
      </w:r>
      <w:r w:rsidR="006D52A8" w:rsidRPr="006D52A8">
        <w:rPr>
          <w:rFonts w:cs="Tahoma"/>
          <w:lang w:val="el-GR"/>
        </w:rPr>
        <w:t xml:space="preserve"> και του ισχύοντ</w:t>
      </w:r>
      <w:r w:rsidR="006D52A8">
        <w:rPr>
          <w:rFonts w:cs="Tahoma"/>
          <w:lang w:val="el-GR"/>
        </w:rPr>
        <w:t>ος</w:t>
      </w:r>
      <w:r w:rsidR="006D52A8" w:rsidRPr="006D52A8">
        <w:rPr>
          <w:rFonts w:cs="Tahoma"/>
          <w:lang w:val="el-GR"/>
        </w:rPr>
        <w:t xml:space="preserve"> Νόμου.</w:t>
      </w:r>
      <w:r w:rsidRPr="00791429">
        <w:rPr>
          <w:rFonts w:cs="Tahoma"/>
          <w:lang w:val="el-GR"/>
        </w:rPr>
        <w:t xml:space="preserve">. </w:t>
      </w:r>
    </w:p>
    <w:p w14:paraId="77381808"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723" w:name="_Toc3896378"/>
      <w:bookmarkStart w:id="724" w:name="_Toc55977296"/>
      <w:bookmarkStart w:id="725" w:name="_Toc93395948"/>
      <w:bookmarkEnd w:id="723"/>
      <w:r w:rsidRPr="00E401A1">
        <w:rPr>
          <w:rFonts w:cs="Tahoma"/>
        </w:rPr>
        <w:t>Πολυκαναλική προσέγγιση</w:t>
      </w:r>
      <w:bookmarkEnd w:id="724"/>
      <w:bookmarkEnd w:id="725"/>
    </w:p>
    <w:p w14:paraId="3DFEE9D6" w14:textId="77777777" w:rsidR="007722CD" w:rsidRPr="00F6740F" w:rsidRDefault="007722CD" w:rsidP="00E401A1">
      <w:pPr>
        <w:spacing w:before="120"/>
        <w:rPr>
          <w:rFonts w:cs="Tahoma"/>
          <w:lang w:val="el-GR"/>
        </w:rPr>
      </w:pPr>
      <w:r w:rsidRPr="00E937F6">
        <w:rPr>
          <w:rFonts w:cs="Tahoma"/>
          <w:lang w:val="el-GR"/>
        </w:rPr>
        <w:t xml:space="preserve">Το </w:t>
      </w:r>
      <w:r w:rsidRPr="00E937F6">
        <w:rPr>
          <w:rFonts w:cs="Tahoma"/>
        </w:rPr>
        <w:t>Portal</w:t>
      </w:r>
      <w:r w:rsidRPr="00E937F6">
        <w:rPr>
          <w:rFonts w:cs="Tahoma"/>
          <w:lang w:val="el-GR"/>
        </w:rPr>
        <w:t xml:space="preserve"> της ΓΥΣ θα πρέπει να υλοποιηθεί χρησιμοποιώντας τις τεχνολογίες που θα εξασφαλίσουν την πρόσβασή του και με εναλλακτικούς τρόπους (</w:t>
      </w:r>
      <w:r w:rsidRPr="00F6740F">
        <w:rPr>
          <w:rFonts w:cs="Tahoma"/>
        </w:rPr>
        <w:t>tablet</w:t>
      </w:r>
      <w:r w:rsidRPr="00F6740F">
        <w:rPr>
          <w:rFonts w:cs="Tahoma"/>
          <w:lang w:val="el-GR"/>
        </w:rPr>
        <w:t>, κινητό τηλέφωνο κλπ.) εκτός του προσωπικό ηλεκτρονικό υπολογιστή, όπως φαίνεται στον παρακάτω Πίνακα.</w:t>
      </w:r>
    </w:p>
    <w:tbl>
      <w:tblPr>
        <w:tblpPr w:leftFromText="180" w:rightFromText="180" w:vertAnchor="text" w:horzAnchor="margin" w:tblpX="288" w:tblpY="42"/>
        <w:tblW w:w="829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1E0" w:firstRow="1" w:lastRow="1" w:firstColumn="1" w:lastColumn="1" w:noHBand="0" w:noVBand="0"/>
      </w:tblPr>
      <w:tblGrid>
        <w:gridCol w:w="3057"/>
        <w:gridCol w:w="2486"/>
        <w:gridCol w:w="2753"/>
      </w:tblGrid>
      <w:tr w:rsidR="007722CD" w:rsidRPr="00E937F6" w14:paraId="757A976E" w14:textId="77777777" w:rsidTr="0025270D">
        <w:tc>
          <w:tcPr>
            <w:tcW w:w="305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98" w:type="dxa"/>
            </w:tcMar>
            <w:vAlign w:val="center"/>
          </w:tcPr>
          <w:p w14:paraId="775D8530" w14:textId="77777777" w:rsidR="007722CD" w:rsidRPr="00F6740F" w:rsidRDefault="007722CD" w:rsidP="00E401A1">
            <w:pPr>
              <w:spacing w:before="120"/>
              <w:rPr>
                <w:rFonts w:cs="Tahoma"/>
                <w:b/>
                <w:bCs/>
              </w:rPr>
            </w:pPr>
            <w:r w:rsidRPr="00F6740F">
              <w:rPr>
                <w:rFonts w:cs="Tahoma"/>
                <w:b/>
                <w:bCs/>
              </w:rPr>
              <w:t>Υπηρεσία</w:t>
            </w:r>
          </w:p>
        </w:tc>
        <w:tc>
          <w:tcPr>
            <w:tcW w:w="2486"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98" w:type="dxa"/>
            </w:tcMar>
            <w:vAlign w:val="center"/>
          </w:tcPr>
          <w:p w14:paraId="59CB8975" w14:textId="77777777" w:rsidR="007722CD" w:rsidRPr="008A50B3" w:rsidRDefault="007722CD" w:rsidP="00E401A1">
            <w:pPr>
              <w:spacing w:before="120"/>
              <w:rPr>
                <w:rFonts w:cs="Tahoma"/>
                <w:b/>
                <w:bCs/>
              </w:rPr>
            </w:pPr>
            <w:r w:rsidRPr="006B48D5">
              <w:rPr>
                <w:rFonts w:cs="Tahoma"/>
                <w:b/>
                <w:bCs/>
              </w:rPr>
              <w:t>Τρ</w:t>
            </w:r>
            <w:r w:rsidRPr="00224D00">
              <w:rPr>
                <w:rFonts w:cs="Tahoma"/>
                <w:b/>
                <w:bCs/>
              </w:rPr>
              <w:t>όποι Αλληλεπίδρασης</w:t>
            </w:r>
          </w:p>
        </w:tc>
        <w:tc>
          <w:tcPr>
            <w:tcW w:w="2753"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98" w:type="dxa"/>
            </w:tcMar>
            <w:vAlign w:val="center"/>
          </w:tcPr>
          <w:p w14:paraId="706533A1" w14:textId="77777777" w:rsidR="007722CD" w:rsidRPr="00791429" w:rsidRDefault="007722CD" w:rsidP="00E401A1">
            <w:pPr>
              <w:spacing w:before="120"/>
              <w:rPr>
                <w:rFonts w:cs="Tahoma"/>
                <w:b/>
                <w:bCs/>
              </w:rPr>
            </w:pPr>
            <w:r w:rsidRPr="00791429">
              <w:rPr>
                <w:rFonts w:cs="Tahoma"/>
                <w:b/>
                <w:bCs/>
              </w:rPr>
              <w:t>Τερματικό Πρόσβασης</w:t>
            </w:r>
          </w:p>
        </w:tc>
      </w:tr>
      <w:tr w:rsidR="007722CD" w:rsidRPr="00A43ADB" w14:paraId="201AC84C" w14:textId="77777777" w:rsidTr="0025270D">
        <w:tc>
          <w:tcPr>
            <w:tcW w:w="3057"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7B103F2F" w14:textId="77777777" w:rsidR="007722CD" w:rsidRPr="008A50B3" w:rsidRDefault="007722CD" w:rsidP="00E401A1">
            <w:pPr>
              <w:spacing w:before="120"/>
              <w:rPr>
                <w:rFonts w:cs="Tahoma"/>
              </w:rPr>
            </w:pPr>
            <w:r w:rsidRPr="00224D00">
              <w:rPr>
                <w:rFonts w:cs="Tahoma"/>
              </w:rPr>
              <w:t>Διαδικτυακή Πύλη (Portal) ΓΥΣ</w:t>
            </w:r>
          </w:p>
        </w:tc>
        <w:tc>
          <w:tcPr>
            <w:tcW w:w="248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3954E164" w14:textId="77777777" w:rsidR="007722CD" w:rsidRPr="00791429" w:rsidRDefault="007722CD" w:rsidP="00E401A1">
            <w:pPr>
              <w:spacing w:before="120"/>
              <w:rPr>
                <w:rFonts w:cs="Tahoma"/>
              </w:rPr>
            </w:pPr>
            <w:r w:rsidRPr="00791429">
              <w:rPr>
                <w:rFonts w:cs="Tahoma"/>
              </w:rPr>
              <w:t>Web Brow</w:t>
            </w:r>
            <w:r w:rsidRPr="00791429">
              <w:rPr>
                <w:rFonts w:cs="Tahoma"/>
                <w:lang w:val="en-US"/>
              </w:rPr>
              <w:t>s</w:t>
            </w:r>
            <w:r w:rsidRPr="00791429">
              <w:rPr>
                <w:rFonts w:cs="Tahoma"/>
              </w:rPr>
              <w:t>er</w:t>
            </w:r>
          </w:p>
        </w:tc>
        <w:tc>
          <w:tcPr>
            <w:tcW w:w="2753"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085781CA" w14:textId="77777777" w:rsidR="007722CD" w:rsidRPr="00791429" w:rsidRDefault="007722CD" w:rsidP="00E401A1">
            <w:pPr>
              <w:keepNext/>
              <w:spacing w:before="120"/>
              <w:rPr>
                <w:rFonts w:cs="Tahoma"/>
                <w:lang w:val="el-GR"/>
              </w:rPr>
            </w:pPr>
            <w:r w:rsidRPr="00791429">
              <w:rPr>
                <w:rFonts w:cs="Tahoma"/>
              </w:rPr>
              <w:t>PC</w:t>
            </w:r>
            <w:r w:rsidRPr="00791429">
              <w:rPr>
                <w:rFonts w:cs="Tahoma"/>
                <w:lang w:val="el-GR"/>
              </w:rPr>
              <w:t xml:space="preserve">, </w:t>
            </w:r>
            <w:r w:rsidRPr="00791429">
              <w:rPr>
                <w:rFonts w:cs="Tahoma"/>
              </w:rPr>
              <w:t>Laptop</w:t>
            </w:r>
            <w:r w:rsidRPr="00791429">
              <w:rPr>
                <w:rFonts w:cs="Tahoma"/>
                <w:lang w:val="el-GR"/>
              </w:rPr>
              <w:t xml:space="preserve">, </w:t>
            </w:r>
            <w:r w:rsidRPr="00791429">
              <w:rPr>
                <w:rFonts w:cs="Tahoma"/>
              </w:rPr>
              <w:t>Tablet</w:t>
            </w:r>
            <w:r w:rsidRPr="00791429">
              <w:rPr>
                <w:rFonts w:cs="Tahoma"/>
                <w:lang w:val="el-GR"/>
              </w:rPr>
              <w:t>, Κινητά τηλέφωνα τρέχουσας γενιάς.</w:t>
            </w:r>
          </w:p>
        </w:tc>
      </w:tr>
    </w:tbl>
    <w:p w14:paraId="3E82E201" w14:textId="6DB31104" w:rsidR="007722CD" w:rsidRPr="00E937F6" w:rsidRDefault="007722CD" w:rsidP="00E937F6">
      <w:pPr>
        <w:pStyle w:val="af2"/>
        <w:rPr>
          <w:rFonts w:cs="Tahoma"/>
          <w:lang w:val="el-GR"/>
        </w:rPr>
      </w:pPr>
      <w:bookmarkStart w:id="726" w:name="_Toc17885816"/>
      <w:r w:rsidRPr="00E937F6">
        <w:rPr>
          <w:rFonts w:cs="Tahoma"/>
          <w:lang w:val="el-GR"/>
        </w:rPr>
        <w:t xml:space="preserve">Πίνακας </w:t>
      </w:r>
      <w:r w:rsidRPr="00E937F6">
        <w:rPr>
          <w:rFonts w:cs="Tahoma"/>
        </w:rPr>
        <w:fldChar w:fldCharType="begin"/>
      </w:r>
      <w:r w:rsidRPr="00791429">
        <w:rPr>
          <w:rFonts w:cs="Tahoma"/>
          <w:lang w:val="el-GR"/>
        </w:rPr>
        <w:instrText xml:space="preserve"> </w:instrText>
      </w:r>
      <w:r w:rsidRPr="00791429">
        <w:rPr>
          <w:rFonts w:cs="Tahoma"/>
        </w:rPr>
        <w:instrText>SEQ</w:instrText>
      </w:r>
      <w:r w:rsidRPr="00791429">
        <w:rPr>
          <w:rFonts w:cs="Tahoma"/>
          <w:lang w:val="el-GR"/>
        </w:rPr>
        <w:instrText xml:space="preserve"> Πίνακας \* </w:instrText>
      </w:r>
      <w:r w:rsidRPr="00791429">
        <w:rPr>
          <w:rFonts w:cs="Tahoma"/>
        </w:rPr>
        <w:instrText>ARABIC</w:instrText>
      </w:r>
      <w:r w:rsidRPr="00791429">
        <w:rPr>
          <w:rFonts w:cs="Tahoma"/>
          <w:lang w:val="el-GR"/>
        </w:rPr>
        <w:instrText xml:space="preserve"> </w:instrText>
      </w:r>
      <w:r w:rsidRPr="00E937F6">
        <w:rPr>
          <w:rFonts w:cs="Tahoma"/>
        </w:rPr>
        <w:fldChar w:fldCharType="separate"/>
      </w:r>
      <w:r w:rsidR="00F96DA8">
        <w:rPr>
          <w:rFonts w:cs="Tahoma"/>
          <w:noProof/>
        </w:rPr>
        <w:t>8</w:t>
      </w:r>
      <w:r w:rsidRPr="00E937F6">
        <w:rPr>
          <w:rFonts w:cs="Tahoma"/>
        </w:rPr>
        <w:fldChar w:fldCharType="end"/>
      </w:r>
      <w:r w:rsidRPr="00E937F6">
        <w:rPr>
          <w:rFonts w:cs="Tahoma"/>
          <w:lang w:val="el-GR"/>
        </w:rPr>
        <w:t>.Πολυκαναλική προσέγγιση</w:t>
      </w:r>
      <w:bookmarkEnd w:id="726"/>
    </w:p>
    <w:p w14:paraId="3E250466" w14:textId="77777777" w:rsidR="007722CD" w:rsidRPr="00E937F6" w:rsidRDefault="007722CD" w:rsidP="00E401A1">
      <w:pPr>
        <w:spacing w:before="120"/>
        <w:rPr>
          <w:rFonts w:cs="Tahoma"/>
          <w:lang w:val="el-GR" w:eastAsia="el-GR"/>
        </w:rPr>
      </w:pPr>
    </w:p>
    <w:p w14:paraId="2D269433" w14:textId="77777777" w:rsidR="007722CD" w:rsidRPr="00791429" w:rsidRDefault="007722CD" w:rsidP="00E401A1">
      <w:pPr>
        <w:spacing w:before="120"/>
        <w:rPr>
          <w:rFonts w:cs="Tahoma"/>
          <w:lang w:val="el-GR"/>
        </w:rPr>
      </w:pPr>
      <w:r w:rsidRPr="00F6740F">
        <w:rPr>
          <w:rFonts w:cs="Tahoma"/>
          <w:lang w:val="el-GR"/>
        </w:rPr>
        <w:t>Ο Ανάδοχος θα αναπτύξει την έκδοση της Διαδικτυακής Πύλης της ΓΥΣ για κινητές συσκευές (</w:t>
      </w:r>
      <w:r w:rsidRPr="00F6740F">
        <w:rPr>
          <w:rFonts w:cs="Tahoma"/>
        </w:rPr>
        <w:t>mobile</w:t>
      </w:r>
      <w:r w:rsidRPr="00F6740F">
        <w:rPr>
          <w:rFonts w:cs="Tahoma"/>
          <w:lang w:val="el-GR"/>
        </w:rPr>
        <w:t xml:space="preserve"> </w:t>
      </w:r>
      <w:r w:rsidRPr="00F6740F">
        <w:rPr>
          <w:rFonts w:cs="Tahoma"/>
        </w:rPr>
        <w:t>devices</w:t>
      </w:r>
      <w:r w:rsidRPr="006B48D5">
        <w:rPr>
          <w:rFonts w:cs="Tahoma"/>
          <w:lang w:val="el-GR"/>
        </w:rPr>
        <w:t xml:space="preserve"> – </w:t>
      </w:r>
      <w:r w:rsidRPr="00224D00">
        <w:rPr>
          <w:rFonts w:cs="Tahoma"/>
        </w:rPr>
        <w:t>tablet</w:t>
      </w:r>
      <w:r w:rsidRPr="00224D00">
        <w:rPr>
          <w:rFonts w:cs="Tahoma"/>
          <w:lang w:val="el-GR"/>
        </w:rPr>
        <w:t xml:space="preserve">, κινητά τηλέφωνα) κατά τέτοιο τρόπο ώστε η εφαρμογή να είναι ανεξάρτητη συσκευής ή λογισμικού. </w:t>
      </w:r>
      <w:r w:rsidRPr="008A50B3">
        <w:rPr>
          <w:rFonts w:cs="Tahoma"/>
          <w:lang w:val="el-GR"/>
        </w:rPr>
        <w:t xml:space="preserve">Ο Ανάδοχος θα πρέπει να χρησιμοποιήσει κοινά αποδεχτές και διαδεδομένες τεχνολογίες ώστε η εφαρμογή να είναι άμεσα προσβάσιμη </w:t>
      </w:r>
      <w:r w:rsidRPr="008A50B3">
        <w:rPr>
          <w:rFonts w:cs="Tahoma"/>
          <w:b/>
          <w:lang w:val="el-GR"/>
        </w:rPr>
        <w:t>χωρίς</w:t>
      </w:r>
      <w:r w:rsidRPr="008A50B3">
        <w:rPr>
          <w:rFonts w:cs="Tahoma"/>
          <w:lang w:val="el-GR"/>
        </w:rPr>
        <w:t xml:space="preserve"> επιπλέον ενέργειες από τον τελικό χρήστη (π.χ. μεταφόρτωση –</w:t>
      </w:r>
      <w:r w:rsidRPr="00791429">
        <w:rPr>
          <w:rFonts w:cs="Tahoma"/>
        </w:rPr>
        <w:t>downloading</w:t>
      </w:r>
      <w:r w:rsidRPr="00791429">
        <w:rPr>
          <w:rFonts w:cs="Tahoma"/>
          <w:lang w:val="el-GR"/>
        </w:rPr>
        <w:t xml:space="preserve"> – ειδικής εφαρμογής για </w:t>
      </w:r>
      <w:r w:rsidRPr="00791429">
        <w:rPr>
          <w:rFonts w:cs="Tahoma"/>
        </w:rPr>
        <w:t>iOS</w:t>
      </w:r>
      <w:r w:rsidRPr="00791429">
        <w:rPr>
          <w:rFonts w:cs="Tahoma"/>
          <w:lang w:val="el-GR"/>
        </w:rPr>
        <w:t xml:space="preserve"> ή </w:t>
      </w:r>
      <w:r w:rsidRPr="00791429">
        <w:rPr>
          <w:rFonts w:cs="Tahoma"/>
        </w:rPr>
        <w:t>Android</w:t>
      </w:r>
      <w:r w:rsidRPr="00791429">
        <w:rPr>
          <w:rFonts w:cs="Tahoma"/>
          <w:lang w:val="el-GR"/>
        </w:rPr>
        <w:t>).</w:t>
      </w:r>
    </w:p>
    <w:p w14:paraId="3C102585" w14:textId="77777777" w:rsidR="007722CD" w:rsidRPr="00791429" w:rsidRDefault="007722CD" w:rsidP="00E401A1">
      <w:pPr>
        <w:spacing w:before="120"/>
        <w:rPr>
          <w:rFonts w:cs="Tahoma"/>
          <w:lang w:val="el-GR"/>
        </w:rPr>
      </w:pPr>
    </w:p>
    <w:p w14:paraId="527C339C"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727" w:name="_Toc3896379"/>
      <w:bookmarkStart w:id="728" w:name="_Toc55977297"/>
      <w:bookmarkStart w:id="729" w:name="_Ref60147570"/>
      <w:bookmarkStart w:id="730" w:name="_Ref60147581"/>
      <w:bookmarkStart w:id="731" w:name="_Toc93395949"/>
      <w:bookmarkEnd w:id="727"/>
      <w:r w:rsidRPr="00E401A1">
        <w:rPr>
          <w:rFonts w:cs="Tahoma"/>
        </w:rPr>
        <w:t>Ανοιχτά δεδομένα και λογισμικά</w:t>
      </w:r>
      <w:bookmarkEnd w:id="728"/>
      <w:bookmarkEnd w:id="729"/>
      <w:bookmarkEnd w:id="730"/>
      <w:bookmarkEnd w:id="731"/>
    </w:p>
    <w:p w14:paraId="01D4CEC7" w14:textId="77777777" w:rsidR="007722CD" w:rsidRPr="00E937F6" w:rsidRDefault="007722CD" w:rsidP="00E401A1">
      <w:pPr>
        <w:spacing w:before="120"/>
        <w:rPr>
          <w:rFonts w:cs="Tahoma"/>
          <w:lang w:val="el-GR"/>
        </w:rPr>
      </w:pPr>
      <w:r w:rsidRPr="00E937F6">
        <w:rPr>
          <w:rFonts w:cs="Tahoma"/>
          <w:lang w:val="el-GR"/>
        </w:rPr>
        <w:t xml:space="preserve">Η προσφορά του Αναδόχου θα πρέπει να συμμορφωθεί με τις παρακάτω απαιτήσεις: </w:t>
      </w:r>
    </w:p>
    <w:p w14:paraId="5C0D595F" w14:textId="4A6A77F7" w:rsidR="007722CD" w:rsidRPr="00E401A1" w:rsidRDefault="007722CD" w:rsidP="004E653B">
      <w:pPr>
        <w:pStyle w:val="aff1"/>
        <w:numPr>
          <w:ilvl w:val="0"/>
          <w:numId w:val="97"/>
        </w:numPr>
        <w:suppressAutoHyphens w:val="0"/>
        <w:spacing w:before="120"/>
        <w:ind w:left="0" w:firstLine="0"/>
        <w:rPr>
          <w:rFonts w:cs="Tahoma"/>
          <w:sz w:val="23"/>
          <w:szCs w:val="23"/>
          <w:lang w:val="el-GR"/>
        </w:rPr>
      </w:pPr>
      <w:r w:rsidRPr="00E401A1">
        <w:rPr>
          <w:rFonts w:cs="Tahoma"/>
          <w:lang w:val="el-GR"/>
        </w:rPr>
        <w:t xml:space="preserve">Εκτός από την περίπτωση του λογισμικού της κατηγορίας της παρ. </w:t>
      </w:r>
      <w:r w:rsidR="00F54A01" w:rsidRPr="00E401A1">
        <w:rPr>
          <w:rFonts w:cs="Tahoma"/>
          <w:lang w:val="el-GR"/>
        </w:rPr>
        <w:fldChar w:fldCharType="begin"/>
      </w:r>
      <w:r w:rsidR="00F54A01" w:rsidRPr="00E401A1">
        <w:rPr>
          <w:rFonts w:cs="Tahoma"/>
          <w:lang w:val="el-GR"/>
        </w:rPr>
        <w:instrText xml:space="preserve"> REF _Ref60147570 \r \h </w:instrText>
      </w:r>
      <w:r w:rsidR="00E937F6">
        <w:rPr>
          <w:rFonts w:cs="Tahoma"/>
          <w:lang w:val="el-GR"/>
        </w:rPr>
        <w:instrText xml:space="preserve"> \* MERGEFORMAT </w:instrText>
      </w:r>
      <w:r w:rsidR="00F54A01" w:rsidRPr="00E401A1">
        <w:rPr>
          <w:rFonts w:cs="Tahoma"/>
          <w:lang w:val="el-GR"/>
        </w:rPr>
      </w:r>
      <w:r w:rsidR="00F54A01" w:rsidRPr="00E401A1">
        <w:rPr>
          <w:rFonts w:cs="Tahoma"/>
          <w:lang w:val="el-GR"/>
        </w:rPr>
        <w:fldChar w:fldCharType="separate"/>
      </w:r>
      <w:r w:rsidR="00F96DA8">
        <w:rPr>
          <w:rFonts w:cs="Tahoma"/>
          <w:lang w:val="el-GR"/>
        </w:rPr>
        <w:t>3.9</w:t>
      </w:r>
      <w:r w:rsidR="00F54A01" w:rsidRPr="00E401A1">
        <w:rPr>
          <w:rFonts w:cs="Tahoma"/>
          <w:lang w:val="el-GR"/>
        </w:rPr>
        <w:fldChar w:fldCharType="end"/>
      </w:r>
      <w:r w:rsidRPr="00E401A1">
        <w:rPr>
          <w:rFonts w:cs="Tahoma"/>
          <w:lang w:val="el-GR"/>
        </w:rPr>
        <w:t>(4), θα πρέπει να δίδονται στην Υπηρεσία οι κατάλληλες άδειες ή να μεταβιβάζονται τα πλήρη δικαιώματα πνευματικής ιδιοκτησίας επί των παραγόμενων δεδομένων, των σχετικών μεταδεδομένων, του λογισμικού καθώς και επί οποιασδήποτε, άλλης πληροφορίας, δεδομένων ή Έργου που ρυθμίζεται από την οικεία νομοθεσία για την προστασία της πνευματικής ιδιοκτησίας, τη διαλειτουργικότητα, την ελεύθερη πρόσβαση στη δημόσια πληροφορία και την ηλεκτρονική διακυβέρνηση, έτσι ώστε να είναι δυνατή η χρήση και διάθεση τους χωρίς κανέναν απολύτως περιορισμό ή επιφύλαξη, ιδίως για το διαμοιρασμό και περαιτέρω χρήση μεταξύ δημοσίων αρχών ή τη διάθεσή τους σε τρίτους με κατάλληλες άδειες.</w:t>
      </w:r>
    </w:p>
    <w:p w14:paraId="072A6A62" w14:textId="5CFCFF5F" w:rsidR="007722CD" w:rsidRPr="00E401A1" w:rsidRDefault="007722CD" w:rsidP="004E653B">
      <w:pPr>
        <w:pStyle w:val="aff1"/>
        <w:numPr>
          <w:ilvl w:val="0"/>
          <w:numId w:val="97"/>
        </w:numPr>
        <w:suppressAutoHyphens w:val="0"/>
        <w:spacing w:before="120"/>
        <w:ind w:left="0" w:firstLine="0"/>
        <w:rPr>
          <w:rFonts w:cs="Tahoma"/>
          <w:lang w:val="el-GR"/>
        </w:rPr>
      </w:pPr>
      <w:r w:rsidRPr="00E401A1">
        <w:rPr>
          <w:rFonts w:cs="Tahoma"/>
          <w:lang w:val="el-GR"/>
        </w:rPr>
        <w:t>Εκτός από την περίπτωση του λογισμικού της κατηγορίας της παρ. 3.9</w:t>
      </w:r>
      <w:r w:rsidR="00F54A01" w:rsidRPr="00E401A1">
        <w:rPr>
          <w:rFonts w:cs="Tahoma"/>
          <w:lang w:val="el-GR"/>
        </w:rPr>
        <w:t xml:space="preserve"> στοιχείο </w:t>
      </w:r>
      <w:r w:rsidRPr="00E401A1">
        <w:rPr>
          <w:rFonts w:cs="Tahoma"/>
          <w:lang w:val="el-GR"/>
        </w:rPr>
        <w:t xml:space="preserve">(4), η Υπηρεσία θα πρέπει να μπορεί να διαθέτει όλα τα παραπάνω παραδοτέα με την έκδοση 3.0 της Ελληνικής άδειας </w:t>
      </w:r>
      <w:r w:rsidRPr="00E401A1">
        <w:rPr>
          <w:rFonts w:cs="Tahoma"/>
        </w:rPr>
        <w:t>Creative</w:t>
      </w:r>
      <w:r w:rsidRPr="00E401A1">
        <w:rPr>
          <w:rFonts w:cs="Tahoma"/>
          <w:lang w:val="el-GR"/>
        </w:rPr>
        <w:t xml:space="preserve"> </w:t>
      </w:r>
      <w:r w:rsidRPr="00E401A1">
        <w:rPr>
          <w:rFonts w:cs="Tahoma"/>
        </w:rPr>
        <w:t>Commons</w:t>
      </w:r>
      <w:r w:rsidRPr="00E401A1">
        <w:rPr>
          <w:rFonts w:cs="Tahoma"/>
          <w:lang w:val="el-GR"/>
        </w:rPr>
        <w:t xml:space="preserve"> Αναφορά ή Αναφορά Παρόμοια Διανομή, ή με την άδεια </w:t>
      </w:r>
      <w:r w:rsidRPr="00E401A1">
        <w:rPr>
          <w:rFonts w:cs="Tahoma"/>
        </w:rPr>
        <w:t>European</w:t>
      </w:r>
      <w:r w:rsidRPr="00E401A1">
        <w:rPr>
          <w:rFonts w:cs="Tahoma"/>
          <w:lang w:val="el-GR"/>
        </w:rPr>
        <w:t xml:space="preserve"> </w:t>
      </w:r>
      <w:r w:rsidRPr="00E401A1">
        <w:rPr>
          <w:rFonts w:cs="Tahoma"/>
        </w:rPr>
        <w:t>Public</w:t>
      </w:r>
      <w:r w:rsidRPr="00E401A1">
        <w:rPr>
          <w:rFonts w:cs="Tahoma"/>
          <w:lang w:val="el-GR"/>
        </w:rPr>
        <w:t xml:space="preserve"> </w:t>
      </w:r>
      <w:r w:rsidRPr="00E401A1">
        <w:rPr>
          <w:rFonts w:cs="Tahoma"/>
        </w:rPr>
        <w:t>License</w:t>
      </w:r>
      <w:r w:rsidRPr="00E401A1">
        <w:rPr>
          <w:rFonts w:cs="Tahoma"/>
          <w:lang w:val="el-GR"/>
        </w:rPr>
        <w:t xml:space="preserve"> αν πρόκειται για λογισμικό τα οποία θα πρέπει να κατατίθενται και στο αποθετήριο της αναθέτουσας, ή σε οποιοδήποτε άλλο ισοδύναμο δημόσια και ανοιχτά προσβάσιμο αποθετήριο.</w:t>
      </w:r>
    </w:p>
    <w:p w14:paraId="013FE60E" w14:textId="33F64569" w:rsidR="007722CD" w:rsidRPr="00E401A1" w:rsidRDefault="007722CD" w:rsidP="004E653B">
      <w:pPr>
        <w:pStyle w:val="aff1"/>
        <w:numPr>
          <w:ilvl w:val="0"/>
          <w:numId w:val="97"/>
        </w:numPr>
        <w:suppressAutoHyphens w:val="0"/>
        <w:spacing w:before="120"/>
        <w:ind w:left="0" w:firstLine="0"/>
        <w:rPr>
          <w:rFonts w:cs="Tahoma"/>
          <w:lang w:val="el-GR"/>
        </w:rPr>
      </w:pPr>
      <w:r w:rsidRPr="00E401A1">
        <w:rPr>
          <w:rFonts w:cs="Tahoma"/>
          <w:lang w:val="el-GR"/>
        </w:rPr>
        <w:lastRenderedPageBreak/>
        <w:t xml:space="preserve">Εκτός από την περίπτωση του λογισμικού της κατηγορίας της παρ. </w:t>
      </w:r>
      <w:r w:rsidR="00F54A01" w:rsidRPr="00E401A1">
        <w:rPr>
          <w:rFonts w:cs="Tahoma"/>
          <w:lang w:val="el-GR"/>
        </w:rPr>
        <w:fldChar w:fldCharType="begin"/>
      </w:r>
      <w:r w:rsidR="00F54A01" w:rsidRPr="00E401A1">
        <w:rPr>
          <w:rFonts w:cs="Tahoma"/>
          <w:lang w:val="el-GR"/>
        </w:rPr>
        <w:instrText xml:space="preserve"> REF _Ref60147581 \r \h </w:instrText>
      </w:r>
      <w:r w:rsidR="00E937F6">
        <w:rPr>
          <w:rFonts w:cs="Tahoma"/>
          <w:lang w:val="el-GR"/>
        </w:rPr>
        <w:instrText xml:space="preserve"> \* MERGEFORMAT </w:instrText>
      </w:r>
      <w:r w:rsidR="00F54A01" w:rsidRPr="00E401A1">
        <w:rPr>
          <w:rFonts w:cs="Tahoma"/>
          <w:lang w:val="el-GR"/>
        </w:rPr>
      </w:r>
      <w:r w:rsidR="00F54A01" w:rsidRPr="00E401A1">
        <w:rPr>
          <w:rFonts w:cs="Tahoma"/>
          <w:lang w:val="el-GR"/>
        </w:rPr>
        <w:fldChar w:fldCharType="separate"/>
      </w:r>
      <w:r w:rsidR="00F96DA8">
        <w:rPr>
          <w:rFonts w:cs="Tahoma"/>
          <w:lang w:val="el-GR"/>
        </w:rPr>
        <w:t>3.9</w:t>
      </w:r>
      <w:r w:rsidR="00F54A01" w:rsidRPr="00E401A1">
        <w:rPr>
          <w:rFonts w:cs="Tahoma"/>
          <w:lang w:val="el-GR"/>
        </w:rPr>
        <w:fldChar w:fldCharType="end"/>
      </w:r>
      <w:r w:rsidR="00F54A01" w:rsidRPr="00E401A1">
        <w:rPr>
          <w:rFonts w:cs="Tahoma"/>
          <w:lang w:val="el-GR"/>
        </w:rPr>
        <w:t xml:space="preserve"> στοιχείο </w:t>
      </w:r>
      <w:r w:rsidRPr="00E401A1">
        <w:rPr>
          <w:rFonts w:cs="Tahoma"/>
          <w:lang w:val="el-GR"/>
        </w:rPr>
        <w:t xml:space="preserve">(4), ο Ανάδοχος  πρέπει να παρέχει το σύνολο των εκθέσεων και των συναφών στοιχείων, δεδομένων, πηγαίου κώδικα με πλήρη τεκμηρίωση και σχολιασμό, πληροφορίας και συλλογών αυτών όπως και επί κάθε άλλου σχετικού έγγραφου ή υλικού, που αποκτάται, συγκεντρώνεται ή καταρτίζεται από τον ανάδοχο κατά την εκτέλεση της σύμβασης, με τέτοιες άδειες ή με μεταβίβαση των δικαιωμάτων διανοητικής ιδιοκτησίας, έτσι ώστε η Αναθέτουσα να μπορεί: </w:t>
      </w:r>
    </w:p>
    <w:p w14:paraId="0B696042" w14:textId="77777777" w:rsidR="007722CD" w:rsidRPr="00E401A1" w:rsidRDefault="007722CD" w:rsidP="004E653B">
      <w:pPr>
        <w:pStyle w:val="Default"/>
        <w:widowControl/>
        <w:numPr>
          <w:ilvl w:val="0"/>
          <w:numId w:val="107"/>
        </w:numPr>
        <w:suppressAutoHyphens w:val="0"/>
        <w:spacing w:before="120" w:after="120"/>
        <w:ind w:firstLine="0"/>
        <w:jc w:val="both"/>
        <w:rPr>
          <w:rFonts w:ascii="Tahoma" w:hAnsi="Tahoma" w:cs="Tahoma"/>
          <w:sz w:val="22"/>
          <w:szCs w:val="22"/>
        </w:rPr>
      </w:pPr>
      <w:r w:rsidRPr="00E401A1">
        <w:rPr>
          <w:rFonts w:ascii="Tahoma" w:hAnsi="Tahoma" w:cs="Tahoma"/>
          <w:sz w:val="22"/>
          <w:szCs w:val="22"/>
        </w:rPr>
        <w:t>να χρησιμοποιεί και να εκτελεί τα παραδοτέα,</w:t>
      </w:r>
    </w:p>
    <w:p w14:paraId="649E8E28" w14:textId="77777777" w:rsidR="007722CD" w:rsidRPr="00E401A1" w:rsidRDefault="007722CD" w:rsidP="004E653B">
      <w:pPr>
        <w:pStyle w:val="Default"/>
        <w:widowControl/>
        <w:numPr>
          <w:ilvl w:val="0"/>
          <w:numId w:val="107"/>
        </w:numPr>
        <w:suppressAutoHyphens w:val="0"/>
        <w:spacing w:before="120" w:after="120"/>
        <w:ind w:firstLine="0"/>
        <w:jc w:val="both"/>
        <w:rPr>
          <w:rFonts w:ascii="Tahoma" w:hAnsi="Tahoma" w:cs="Tahoma"/>
          <w:sz w:val="22"/>
          <w:szCs w:val="22"/>
        </w:rPr>
      </w:pPr>
      <w:r w:rsidRPr="00E401A1">
        <w:rPr>
          <w:rFonts w:ascii="Tahoma" w:hAnsi="Tahoma" w:cs="Tahoma"/>
          <w:sz w:val="22"/>
          <w:szCs w:val="22"/>
        </w:rPr>
        <w:t>να μελετά τα παραδοτέα, ιδίως τον πηγαίο κώδικα, και να χρησιμοποιεί την πληροφορία που υπάρχει σε αυτά,</w:t>
      </w:r>
    </w:p>
    <w:p w14:paraId="31C07321" w14:textId="77777777" w:rsidR="007722CD" w:rsidRPr="00E401A1" w:rsidRDefault="007722CD" w:rsidP="004E653B">
      <w:pPr>
        <w:pStyle w:val="Default"/>
        <w:widowControl/>
        <w:numPr>
          <w:ilvl w:val="0"/>
          <w:numId w:val="107"/>
        </w:numPr>
        <w:suppressAutoHyphens w:val="0"/>
        <w:spacing w:before="120" w:after="120"/>
        <w:ind w:firstLine="0"/>
        <w:jc w:val="both"/>
        <w:rPr>
          <w:rFonts w:ascii="Tahoma" w:hAnsi="Tahoma" w:cs="Tahoma"/>
          <w:sz w:val="22"/>
          <w:szCs w:val="22"/>
        </w:rPr>
      </w:pPr>
      <w:r w:rsidRPr="00E401A1">
        <w:rPr>
          <w:rFonts w:ascii="Tahoma" w:hAnsi="Tahoma" w:cs="Tahoma"/>
          <w:sz w:val="22"/>
          <w:szCs w:val="22"/>
        </w:rPr>
        <w:t>να αναδιανέμει αντίγραφα των παραδοτέων ελεύθερα,</w:t>
      </w:r>
    </w:p>
    <w:p w14:paraId="3F0D8C02" w14:textId="77777777" w:rsidR="007722CD" w:rsidRPr="00E401A1" w:rsidRDefault="007722CD" w:rsidP="004E653B">
      <w:pPr>
        <w:pStyle w:val="Default"/>
        <w:widowControl/>
        <w:numPr>
          <w:ilvl w:val="0"/>
          <w:numId w:val="107"/>
        </w:numPr>
        <w:suppressAutoHyphens w:val="0"/>
        <w:spacing w:before="120" w:after="120"/>
        <w:ind w:firstLine="0"/>
        <w:jc w:val="both"/>
        <w:rPr>
          <w:rFonts w:ascii="Tahoma" w:hAnsi="Tahoma" w:cs="Tahoma"/>
          <w:sz w:val="22"/>
          <w:szCs w:val="22"/>
        </w:rPr>
      </w:pPr>
      <w:r w:rsidRPr="00E401A1">
        <w:rPr>
          <w:rFonts w:ascii="Tahoma" w:hAnsi="Tahoma" w:cs="Tahoma"/>
          <w:sz w:val="22"/>
          <w:szCs w:val="22"/>
        </w:rPr>
        <w:t>να βελτιώνει τα παραδοτέα και να δημοσιεύει τις βελτιώσεις στο ευρύ κοινό ώστε να αυξάνει τη δημόσια ωφέλεια από αυτά.</w:t>
      </w:r>
    </w:p>
    <w:p w14:paraId="05C10C76" w14:textId="77777777" w:rsidR="007722CD" w:rsidRPr="00E401A1" w:rsidRDefault="007722CD" w:rsidP="00E401A1">
      <w:pPr>
        <w:pStyle w:val="aff1"/>
        <w:spacing w:before="120"/>
        <w:ind w:left="0"/>
        <w:rPr>
          <w:rFonts w:cs="Tahoma"/>
          <w:szCs w:val="22"/>
          <w:lang w:val="el-GR"/>
        </w:rPr>
      </w:pPr>
    </w:p>
    <w:p w14:paraId="5A07B546" w14:textId="77777777" w:rsidR="007722CD" w:rsidRPr="00E401A1" w:rsidRDefault="007722CD" w:rsidP="004E653B">
      <w:pPr>
        <w:pStyle w:val="aff1"/>
        <w:numPr>
          <w:ilvl w:val="0"/>
          <w:numId w:val="97"/>
        </w:numPr>
        <w:suppressAutoHyphens w:val="0"/>
        <w:spacing w:before="120"/>
        <w:ind w:left="0" w:firstLine="0"/>
        <w:rPr>
          <w:rFonts w:cs="Tahoma"/>
          <w:lang w:val="el-GR"/>
        </w:rPr>
      </w:pPr>
      <w:r w:rsidRPr="00E401A1">
        <w:rPr>
          <w:rFonts w:cs="Tahoma"/>
          <w:lang w:val="el-GR"/>
        </w:rPr>
        <w:t xml:space="preserve">Σε περίπτωση όπου ο Ανάδοχος προσφέρει λογισμικό που διατίθεται με άδειες χρήσης που δεν επιτρέπουν την πρόσβαση στον πηγαίο κώδικα, τότε οι άδειες με τις οποίες προσφέρεται θα πρέπει να επιτρέπουν στην Υπηρεσία και οποιονδήποτε τρίτο που ενεργεί για λογαριασμό της να διενεργεί εκείνες τις πράξεις που είναι απαραίτητες προκειμένου να διασφαλίζεται η καλή λειτουργία, συντήρηση και παροχή υπηρεσιών που είναι αναγκαίες για την πραγματοποίηση του παρόντος Έργου. Η διάθεση από τον Ανάδοχο λογισμικού που δεν επιτρέπει την πρόσβαση στον πηγαίο κώδικα δε θα πρέπει σε καμία περίπτωση να εμποδίζει την άσκηση οποιουδήποτε από τα δικαιώματα που η Υπηρεσία αποκτά επί των δεδομένων, τεκμηρίωσης και πληροφοριών όπως αυτές περιγράφονται στο παρόν. </w:t>
      </w:r>
    </w:p>
    <w:p w14:paraId="74C23749" w14:textId="77777777" w:rsidR="007722CD" w:rsidRPr="00E401A1" w:rsidRDefault="007722CD" w:rsidP="004E653B">
      <w:pPr>
        <w:pStyle w:val="aff1"/>
        <w:numPr>
          <w:ilvl w:val="0"/>
          <w:numId w:val="97"/>
        </w:numPr>
        <w:suppressAutoHyphens w:val="0"/>
        <w:spacing w:before="120"/>
        <w:ind w:left="0" w:firstLine="0"/>
        <w:rPr>
          <w:rFonts w:cs="Tahoma"/>
          <w:lang w:val="el-GR"/>
        </w:rPr>
      </w:pPr>
      <w:r w:rsidRPr="00E401A1">
        <w:rPr>
          <w:rFonts w:cs="Tahoma"/>
          <w:lang w:val="el-GR"/>
        </w:rPr>
        <w:t>Ο Ανάδοχος θα πρέπει να έχει όλα τα απαραίτητα δικαιώματα διανοητικής ιδιοκτησίας επί των παραδοτέων ώστε να προσφέρει τις κατάλληλες άδειες ή να μεταβιβάζει τα σχετικά δικαιώματα στην Υπηρεσία.</w:t>
      </w:r>
    </w:p>
    <w:p w14:paraId="59CFEB32" w14:textId="77777777" w:rsidR="007722CD" w:rsidRPr="00E401A1" w:rsidRDefault="007722CD" w:rsidP="004E653B">
      <w:pPr>
        <w:pStyle w:val="aff1"/>
        <w:numPr>
          <w:ilvl w:val="0"/>
          <w:numId w:val="97"/>
        </w:numPr>
        <w:suppressAutoHyphens w:val="0"/>
        <w:spacing w:before="120"/>
        <w:ind w:left="0" w:firstLine="0"/>
        <w:rPr>
          <w:rFonts w:cs="Tahoma"/>
          <w:sz w:val="23"/>
          <w:szCs w:val="23"/>
          <w:lang w:val="el-GR"/>
        </w:rPr>
      </w:pPr>
      <w:r w:rsidRPr="00E401A1">
        <w:rPr>
          <w:rFonts w:cs="Tahoma"/>
          <w:lang w:val="el-GR"/>
        </w:rPr>
        <w:t>Ο Ανάδοχος  ρητά και ανεπιφύλακτα συμφωνεί, συνομολογεί και αποδέχεται ότι δε θα ασκήσει κανένα από τα δικαιώματα πνευματικής ιδιοκτησίας που τυχόν έχει επί των παραδοτέων ή άλλου αντικειμένου που προστατεύεται από δικαιώματα πνευματικής ιδιοκτησίας, προκειμένου να εμποδίσει την άσκηση οποιασδήποτε από τις παραπάνω αναφερθέντες πράξεις της Υπηρεσίας.</w:t>
      </w:r>
    </w:p>
    <w:p w14:paraId="187ECAC9" w14:textId="77777777" w:rsidR="007722CD" w:rsidRPr="00E401A1" w:rsidRDefault="007722CD" w:rsidP="004E653B">
      <w:pPr>
        <w:pStyle w:val="aff1"/>
        <w:numPr>
          <w:ilvl w:val="0"/>
          <w:numId w:val="97"/>
        </w:numPr>
        <w:suppressAutoHyphens w:val="0"/>
        <w:spacing w:before="120"/>
        <w:ind w:left="0" w:firstLine="0"/>
        <w:rPr>
          <w:rFonts w:cs="Tahoma"/>
          <w:sz w:val="23"/>
          <w:szCs w:val="23"/>
          <w:lang w:val="el-GR"/>
        </w:rPr>
      </w:pPr>
      <w:r w:rsidRPr="00E401A1">
        <w:rPr>
          <w:rFonts w:cs="Tahoma"/>
          <w:sz w:val="23"/>
          <w:szCs w:val="23"/>
          <w:lang w:val="el-GR"/>
        </w:rPr>
        <w:t>Το σύνολο του περιεχομένου, δεδομένων, λογισμικού καθώς και κάθε άλλης πληροφορίας θα πρέπει να παραδίδονται σε ψηφιακή μορφή, αυτόματα επεξεργάσιμη, χωρίς περιορισμούς τεχνικούς ή άλλους και βασιζόμενα σε ανοιχτό μορφότυπο και πρότυπα.</w:t>
      </w:r>
    </w:p>
    <w:p w14:paraId="533650E4"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732" w:name="_Toc3896380"/>
      <w:bookmarkStart w:id="733" w:name="_Toc55977298"/>
      <w:bookmarkStart w:id="734" w:name="_Ref59020606"/>
      <w:bookmarkStart w:id="735" w:name="_Toc93395950"/>
      <w:bookmarkEnd w:id="732"/>
      <w:r w:rsidRPr="00E401A1">
        <w:rPr>
          <w:rFonts w:cs="Tahoma"/>
        </w:rPr>
        <w:t>Απαιτήσεις Ασφάλειας Πληροφοριακών Συστημάτων</w:t>
      </w:r>
      <w:bookmarkEnd w:id="733"/>
      <w:bookmarkEnd w:id="734"/>
      <w:bookmarkEnd w:id="735"/>
    </w:p>
    <w:p w14:paraId="65CA2CCB" w14:textId="77777777" w:rsidR="007722CD" w:rsidRPr="00E937F6" w:rsidRDefault="007722CD" w:rsidP="00E401A1">
      <w:pPr>
        <w:spacing w:before="120"/>
        <w:rPr>
          <w:rFonts w:cs="Tahoma"/>
          <w:lang w:val="el-GR"/>
        </w:rPr>
      </w:pPr>
      <w:r w:rsidRPr="00E937F6">
        <w:rPr>
          <w:rFonts w:cs="Tahoma"/>
          <w:lang w:val="el-GR"/>
        </w:rPr>
        <w:t xml:space="preserve">Κατά το σχεδιασμό και την υλοποίηση των τεχνικών μέτρων ασφαλείας του Έργου, ο Ανάδοχος πρέπει να λάβει υπόψη του και να προβεί στις κατάλληλες δράσεις για να εξασφαλίσει: </w:t>
      </w:r>
    </w:p>
    <w:p w14:paraId="18254C27" w14:textId="77777777" w:rsidR="007722CD" w:rsidRPr="00E401A1" w:rsidRDefault="007722CD" w:rsidP="004E653B">
      <w:pPr>
        <w:pStyle w:val="aff1"/>
        <w:numPr>
          <w:ilvl w:val="0"/>
          <w:numId w:val="108"/>
        </w:numPr>
        <w:suppressAutoHyphens w:val="0"/>
        <w:spacing w:before="120"/>
        <w:ind w:firstLine="0"/>
        <w:rPr>
          <w:rFonts w:cs="Tahoma"/>
          <w:lang w:val="el-GR"/>
        </w:rPr>
      </w:pPr>
      <w:r w:rsidRPr="00E401A1">
        <w:rPr>
          <w:rFonts w:cs="Tahoma"/>
          <w:lang w:val="el-GR"/>
        </w:rPr>
        <w:t xml:space="preserve">Την Ασφάλεια των Πληροφοριακών Συστημάτων, Εφαρμογών, Μέσων και Υποδομών. </w:t>
      </w:r>
    </w:p>
    <w:p w14:paraId="69E736ED" w14:textId="77777777" w:rsidR="007722CD" w:rsidRPr="00E401A1" w:rsidRDefault="007722CD" w:rsidP="004E653B">
      <w:pPr>
        <w:pStyle w:val="aff1"/>
        <w:numPr>
          <w:ilvl w:val="0"/>
          <w:numId w:val="108"/>
        </w:numPr>
        <w:suppressAutoHyphens w:val="0"/>
        <w:spacing w:before="120"/>
        <w:ind w:firstLine="0"/>
        <w:rPr>
          <w:rFonts w:cs="Tahoma"/>
          <w:lang w:val="el-GR"/>
        </w:rPr>
      </w:pPr>
      <w:r w:rsidRPr="00E401A1">
        <w:rPr>
          <w:rFonts w:cs="Tahoma"/>
          <w:lang w:val="el-GR"/>
        </w:rPr>
        <w:t>Την προστασία της ακεραιότητας και της διαθεσιμότητας των πληροφοριών.</w:t>
      </w:r>
    </w:p>
    <w:p w14:paraId="66331C3B" w14:textId="77777777" w:rsidR="007722CD" w:rsidRPr="00E401A1" w:rsidRDefault="007722CD" w:rsidP="004E653B">
      <w:pPr>
        <w:pStyle w:val="aff1"/>
        <w:numPr>
          <w:ilvl w:val="0"/>
          <w:numId w:val="108"/>
        </w:numPr>
        <w:suppressAutoHyphens w:val="0"/>
        <w:spacing w:before="120"/>
        <w:ind w:firstLine="0"/>
        <w:rPr>
          <w:rFonts w:cs="Tahoma"/>
          <w:lang w:val="el-GR"/>
        </w:rPr>
      </w:pPr>
      <w:r w:rsidRPr="00E401A1">
        <w:rPr>
          <w:rFonts w:cs="Tahoma"/>
          <w:lang w:val="el-GR"/>
        </w:rPr>
        <w:t xml:space="preserve">Τη θωράκιση των δεδομένων από εξωτερικούς κινδύνους ή εισβολείς. </w:t>
      </w:r>
    </w:p>
    <w:p w14:paraId="51CEE01E" w14:textId="77777777" w:rsidR="007722CD" w:rsidRPr="00E401A1" w:rsidRDefault="007722CD" w:rsidP="004E653B">
      <w:pPr>
        <w:pStyle w:val="aff1"/>
        <w:numPr>
          <w:ilvl w:val="0"/>
          <w:numId w:val="108"/>
        </w:numPr>
        <w:suppressAutoHyphens w:val="0"/>
        <w:spacing w:before="120"/>
        <w:ind w:firstLine="0"/>
        <w:rPr>
          <w:rFonts w:cs="Tahoma"/>
          <w:lang w:val="el-GR"/>
        </w:rPr>
      </w:pPr>
      <w:r w:rsidRPr="00E401A1">
        <w:rPr>
          <w:rFonts w:cs="Tahoma"/>
          <w:lang w:val="el-GR"/>
        </w:rPr>
        <w:lastRenderedPageBreak/>
        <w:t>Την προστασία των προσβάσιμων από το διαδίκτυο εφαρμογών από κακόβουλη χρήση και ηλεκτρονικές επιθέσεις καθώς και διασφάλιση του περιεχομένου και των δεδομένων αυτών από διαγραφή και αλλοίωση.</w:t>
      </w:r>
    </w:p>
    <w:p w14:paraId="0878D331" w14:textId="77777777" w:rsidR="007722CD" w:rsidRPr="00E401A1" w:rsidRDefault="007722CD" w:rsidP="004E653B">
      <w:pPr>
        <w:pStyle w:val="aff1"/>
        <w:numPr>
          <w:ilvl w:val="0"/>
          <w:numId w:val="108"/>
        </w:numPr>
        <w:suppressAutoHyphens w:val="0"/>
        <w:spacing w:before="120"/>
        <w:ind w:firstLine="0"/>
        <w:rPr>
          <w:rFonts w:cs="Tahoma"/>
          <w:lang w:val="el-GR"/>
        </w:rPr>
      </w:pPr>
      <w:r w:rsidRPr="00E401A1">
        <w:rPr>
          <w:rFonts w:cs="Tahoma"/>
          <w:lang w:val="el-GR"/>
        </w:rPr>
        <w:t>Την προστασία των προς επεξεργασία και αποθηκευμένων προσωπικών δεδομένων.</w:t>
      </w:r>
    </w:p>
    <w:p w14:paraId="1E4AAEAF" w14:textId="77777777" w:rsidR="007722CD" w:rsidRPr="00E401A1" w:rsidRDefault="007722CD" w:rsidP="004E653B">
      <w:pPr>
        <w:pStyle w:val="aff1"/>
        <w:numPr>
          <w:ilvl w:val="0"/>
          <w:numId w:val="108"/>
        </w:numPr>
        <w:suppressAutoHyphens w:val="0"/>
        <w:spacing w:before="120"/>
        <w:ind w:firstLine="0"/>
        <w:rPr>
          <w:rFonts w:cs="Tahoma"/>
          <w:lang w:val="el-GR"/>
        </w:rPr>
      </w:pPr>
      <w:r w:rsidRPr="00E401A1">
        <w:rPr>
          <w:rFonts w:cs="Tahoma"/>
          <w:lang w:val="el-GR"/>
        </w:rPr>
        <w:t xml:space="preserve">Την ταυτοποίηση των χρηστών και την παροχή διαβαθμισμένης πρόσβασης στις εφαρμογές με ειδικά δικαιώματα χρήσης για κάθε κατηγορία χρηστών, σύμφωνα με τον ΕΚΑ. </w:t>
      </w:r>
    </w:p>
    <w:p w14:paraId="321C25AC" w14:textId="77777777" w:rsidR="007722CD" w:rsidRPr="00E401A1" w:rsidRDefault="007722CD" w:rsidP="004E653B">
      <w:pPr>
        <w:pStyle w:val="aff1"/>
        <w:numPr>
          <w:ilvl w:val="0"/>
          <w:numId w:val="108"/>
        </w:numPr>
        <w:suppressAutoHyphens w:val="0"/>
        <w:spacing w:before="120"/>
        <w:ind w:firstLine="0"/>
        <w:rPr>
          <w:rFonts w:cs="Tahoma"/>
          <w:lang w:val="el-GR"/>
        </w:rPr>
      </w:pPr>
      <w:r w:rsidRPr="00E401A1">
        <w:rPr>
          <w:rFonts w:cs="Tahoma"/>
          <w:lang w:val="el-GR"/>
        </w:rPr>
        <w:t>Το τρέχον θεσμικό και νομικό πλαίσιο που ισχύει (π.χ. προστασία των προσωπικών δεδομένων, προστασία των προσωπικών δεδομένων στον τηλεπικοινωνιακό τομέα).</w:t>
      </w:r>
    </w:p>
    <w:p w14:paraId="7CDE16DD" w14:textId="77777777" w:rsidR="007722CD" w:rsidRPr="00E401A1" w:rsidRDefault="007722CD" w:rsidP="004E653B">
      <w:pPr>
        <w:pStyle w:val="aff1"/>
        <w:numPr>
          <w:ilvl w:val="0"/>
          <w:numId w:val="108"/>
        </w:numPr>
        <w:suppressAutoHyphens w:val="0"/>
        <w:spacing w:before="120"/>
        <w:ind w:firstLine="0"/>
        <w:rPr>
          <w:rFonts w:cs="Tahoma"/>
          <w:lang w:val="el-GR"/>
        </w:rPr>
      </w:pPr>
      <w:r w:rsidRPr="00E401A1">
        <w:rPr>
          <w:rFonts w:cs="Tahoma"/>
          <w:lang w:val="el-GR"/>
        </w:rPr>
        <w:t>Τις σύγχρονες εξελίξεις στις Τεχνολογίες της Πληροφορίας και Επικοινωνίας.</w:t>
      </w:r>
    </w:p>
    <w:p w14:paraId="6F202540" w14:textId="77777777" w:rsidR="007722CD" w:rsidRPr="00E401A1" w:rsidRDefault="007722CD" w:rsidP="004E653B">
      <w:pPr>
        <w:pStyle w:val="aff1"/>
        <w:numPr>
          <w:ilvl w:val="0"/>
          <w:numId w:val="108"/>
        </w:numPr>
        <w:suppressAutoHyphens w:val="0"/>
        <w:spacing w:before="120"/>
        <w:ind w:firstLine="0"/>
        <w:rPr>
          <w:rFonts w:cs="Tahoma"/>
          <w:lang w:val="el-GR"/>
        </w:rPr>
      </w:pPr>
      <w:r w:rsidRPr="00E401A1">
        <w:rPr>
          <w:rFonts w:cs="Tahoma"/>
          <w:lang w:val="el-GR"/>
        </w:rPr>
        <w:t>Τις βέλτιστες πρακτικές στο χώρο της Ασφάλειας στις ΤΠΕ (</w:t>
      </w:r>
      <w:r w:rsidRPr="00E401A1">
        <w:rPr>
          <w:rFonts w:cs="Tahoma"/>
        </w:rPr>
        <w:t>best</w:t>
      </w:r>
      <w:r w:rsidRPr="00E401A1">
        <w:rPr>
          <w:rFonts w:cs="Tahoma"/>
          <w:lang w:val="el-GR"/>
        </w:rPr>
        <w:t xml:space="preserve"> </w:t>
      </w:r>
      <w:r w:rsidRPr="00E401A1">
        <w:rPr>
          <w:rFonts w:cs="Tahoma"/>
        </w:rPr>
        <w:t>practices</w:t>
      </w:r>
      <w:r w:rsidRPr="00E401A1">
        <w:rPr>
          <w:rFonts w:cs="Tahoma"/>
          <w:lang w:val="el-GR"/>
        </w:rPr>
        <w:t>).</w:t>
      </w:r>
    </w:p>
    <w:p w14:paraId="3F4209F4" w14:textId="77777777" w:rsidR="007722CD" w:rsidRPr="00E401A1" w:rsidRDefault="007722CD" w:rsidP="004E653B">
      <w:pPr>
        <w:pStyle w:val="aff1"/>
        <w:numPr>
          <w:ilvl w:val="0"/>
          <w:numId w:val="108"/>
        </w:numPr>
        <w:suppressAutoHyphens w:val="0"/>
        <w:spacing w:before="120"/>
        <w:ind w:firstLine="0"/>
        <w:rPr>
          <w:rFonts w:cs="Tahoma"/>
          <w:lang w:val="el-GR"/>
        </w:rPr>
      </w:pPr>
      <w:r w:rsidRPr="00E401A1">
        <w:rPr>
          <w:rFonts w:cs="Tahoma"/>
          <w:lang w:val="el-GR"/>
        </w:rPr>
        <w:t>Τα επαρκέστερα διατιθέμενα προϊόντα λογισμικού και υλικού.</w:t>
      </w:r>
    </w:p>
    <w:p w14:paraId="6384994D" w14:textId="77777777" w:rsidR="007722CD" w:rsidRPr="00E401A1" w:rsidRDefault="007722CD" w:rsidP="004E653B">
      <w:pPr>
        <w:pStyle w:val="aff1"/>
        <w:numPr>
          <w:ilvl w:val="0"/>
          <w:numId w:val="108"/>
        </w:numPr>
        <w:suppressAutoHyphens w:val="0"/>
        <w:spacing w:before="120"/>
        <w:ind w:firstLine="0"/>
        <w:rPr>
          <w:rFonts w:cs="Tahoma"/>
          <w:lang w:val="el-GR"/>
        </w:rPr>
      </w:pPr>
      <w:r w:rsidRPr="00E401A1">
        <w:rPr>
          <w:rFonts w:cs="Tahoma"/>
          <w:lang w:val="el-GR"/>
        </w:rPr>
        <w:t xml:space="preserve">Τα τυχόν διεθνή </w:t>
      </w:r>
      <w:r w:rsidRPr="00E401A1">
        <w:rPr>
          <w:rFonts w:cs="Tahoma"/>
        </w:rPr>
        <w:t>de</w:t>
      </w:r>
      <w:r w:rsidRPr="00E401A1">
        <w:rPr>
          <w:rFonts w:cs="Tahoma"/>
          <w:lang w:val="el-GR"/>
        </w:rPr>
        <w:t xml:space="preserve"> </w:t>
      </w:r>
      <w:r w:rsidRPr="00E401A1">
        <w:rPr>
          <w:rFonts w:cs="Tahoma"/>
        </w:rPr>
        <w:t>facto</w:t>
      </w:r>
      <w:r w:rsidRPr="00E401A1">
        <w:rPr>
          <w:rFonts w:cs="Tahoma"/>
          <w:lang w:val="el-GR"/>
        </w:rPr>
        <w:t xml:space="preserve"> ή </w:t>
      </w:r>
      <w:r w:rsidRPr="00E401A1">
        <w:rPr>
          <w:rFonts w:cs="Tahoma"/>
        </w:rPr>
        <w:t>de</w:t>
      </w:r>
      <w:r w:rsidRPr="00E401A1">
        <w:rPr>
          <w:rFonts w:cs="Tahoma"/>
          <w:lang w:val="el-GR"/>
        </w:rPr>
        <w:t xml:space="preserve"> </w:t>
      </w:r>
      <w:r w:rsidRPr="00E401A1">
        <w:rPr>
          <w:rFonts w:cs="Tahoma"/>
        </w:rPr>
        <w:t>jure</w:t>
      </w:r>
      <w:r w:rsidRPr="00E401A1">
        <w:rPr>
          <w:rFonts w:cs="Tahoma"/>
          <w:lang w:val="el-GR"/>
        </w:rPr>
        <w:t xml:space="preserve"> σχετικά πρότυπα.</w:t>
      </w:r>
    </w:p>
    <w:p w14:paraId="70F9F9A2" w14:textId="77777777" w:rsidR="007722CD" w:rsidRPr="00E401A1" w:rsidRDefault="007722CD" w:rsidP="004E653B">
      <w:pPr>
        <w:pStyle w:val="aff1"/>
        <w:numPr>
          <w:ilvl w:val="0"/>
          <w:numId w:val="108"/>
        </w:numPr>
        <w:suppressAutoHyphens w:val="0"/>
        <w:spacing w:before="120"/>
        <w:ind w:firstLine="0"/>
        <w:rPr>
          <w:rFonts w:cs="Tahoma"/>
          <w:lang w:val="el-GR"/>
        </w:rPr>
      </w:pPr>
      <w:r w:rsidRPr="00E401A1">
        <w:rPr>
          <w:rFonts w:cs="Tahoma"/>
          <w:lang w:val="el-GR"/>
        </w:rPr>
        <w:t>Την καταγραφή των κινήσεων/τροποποιήσεων των πινάκων (</w:t>
      </w:r>
      <w:r w:rsidRPr="00E401A1">
        <w:rPr>
          <w:rFonts w:cs="Tahoma"/>
        </w:rPr>
        <w:t>logging</w:t>
      </w:r>
      <w:r w:rsidRPr="00E401A1">
        <w:rPr>
          <w:rFonts w:cs="Tahoma"/>
          <w:lang w:val="el-GR"/>
        </w:rPr>
        <w:t xml:space="preserve">). </w:t>
      </w:r>
    </w:p>
    <w:p w14:paraId="40EAB3D0" w14:textId="77777777" w:rsidR="007722CD" w:rsidRPr="00E937F6" w:rsidRDefault="007722CD" w:rsidP="00E401A1">
      <w:pPr>
        <w:spacing w:before="120"/>
        <w:ind w:left="720"/>
        <w:rPr>
          <w:rFonts w:cs="Tahoma"/>
          <w:lang w:val="el-GR"/>
        </w:rPr>
      </w:pPr>
    </w:p>
    <w:p w14:paraId="07010510" w14:textId="77777777" w:rsidR="007722CD" w:rsidRPr="006B48D5" w:rsidRDefault="007722CD" w:rsidP="00E401A1">
      <w:pPr>
        <w:spacing w:before="120"/>
        <w:rPr>
          <w:rFonts w:cs="Tahoma"/>
          <w:lang w:val="el-GR"/>
        </w:rPr>
      </w:pPr>
      <w:r w:rsidRPr="00E937F6">
        <w:rPr>
          <w:rFonts w:cs="Tahoma"/>
          <w:lang w:val="el-GR"/>
        </w:rPr>
        <w:t>Η δικτυακή πρόσβαση των εσωτερικών χρηστών στις εφαρμογές και γενικά στο σύστημα θα είναι δυνατή μέσω κατάλληλης προκαθορισμένης Πολιτικής Ασφάλειας και Πρόσβασης δηλαδή μέσω λειτουργιών εξουσιοδότησης και ταυτοποίησης ανάλογα με το είδος του</w:t>
      </w:r>
      <w:r w:rsidRPr="00F6740F">
        <w:rPr>
          <w:rFonts w:cs="Tahoma"/>
          <w:lang w:val="el-GR"/>
        </w:rPr>
        <w:t xml:space="preserve"> χρήστη και ανάλογα με την προκαθορισμένη διαβάθμιση της πληροφορίας (π.χ. απλή, εμπιστευτική, απόρρητη, προσωπική). Οι υπηρεσίες που θα παρέχει το σύστημα θα</w:t>
      </w:r>
      <w:r w:rsidRPr="006B48D5">
        <w:rPr>
          <w:rFonts w:cs="Tahoma"/>
          <w:lang w:val="el-GR"/>
        </w:rPr>
        <w:t xml:space="preserve"> ακολουθούν και αυτές την πολιτική αυτή με βάση είτε ένα μεμονωμένο χρήστη ή μια ομάδα χρηστών. Η Πολιτική Ασφάλειας θα πρέπει να υλοποιηθεί σε όλους τους διακομιστές που θα χρησιμοποιηθούν τελικά.</w:t>
      </w:r>
    </w:p>
    <w:p w14:paraId="4D2BE9C3" w14:textId="77777777" w:rsidR="007722CD" w:rsidRPr="00224D00" w:rsidRDefault="007722CD" w:rsidP="00E401A1">
      <w:pPr>
        <w:spacing w:before="120"/>
        <w:rPr>
          <w:rFonts w:cs="Tahoma"/>
          <w:lang w:val="el-GR"/>
        </w:rPr>
      </w:pPr>
      <w:r w:rsidRPr="00224D00">
        <w:rPr>
          <w:rFonts w:cs="Tahoma"/>
          <w:lang w:val="el-GR"/>
        </w:rPr>
        <w:t xml:space="preserve">Το υποσύστημα αυτό θα υποστηρίζει τουλάχιστον: </w:t>
      </w:r>
    </w:p>
    <w:p w14:paraId="28B3CB76" w14:textId="77777777" w:rsidR="007722CD" w:rsidRPr="008A50B3" w:rsidRDefault="007722CD" w:rsidP="004E653B">
      <w:pPr>
        <w:numPr>
          <w:ilvl w:val="0"/>
          <w:numId w:val="109"/>
        </w:numPr>
        <w:suppressAutoHyphens w:val="0"/>
        <w:spacing w:before="120"/>
        <w:ind w:firstLine="0"/>
        <w:rPr>
          <w:rFonts w:cs="Tahoma"/>
          <w:lang w:val="el-GR"/>
        </w:rPr>
      </w:pPr>
      <w:r w:rsidRPr="00224D00">
        <w:rPr>
          <w:rFonts w:cs="Tahoma"/>
          <w:lang w:val="el-GR"/>
        </w:rPr>
        <w:t>Τη γενική διαχείριση χρηστών και ομάδων (εισαγωγή, τροποποίηση, διαγραφή κ.λπ.).</w:t>
      </w:r>
    </w:p>
    <w:p w14:paraId="14913DBE" w14:textId="77777777" w:rsidR="007722CD" w:rsidRPr="00791429" w:rsidRDefault="007722CD" w:rsidP="004E653B">
      <w:pPr>
        <w:numPr>
          <w:ilvl w:val="0"/>
          <w:numId w:val="109"/>
        </w:numPr>
        <w:suppressAutoHyphens w:val="0"/>
        <w:spacing w:before="120"/>
        <w:ind w:firstLine="0"/>
        <w:rPr>
          <w:rFonts w:cs="Tahoma"/>
          <w:lang w:val="el-GR"/>
        </w:rPr>
      </w:pPr>
      <w:r w:rsidRPr="00791429">
        <w:rPr>
          <w:rFonts w:cs="Tahoma"/>
          <w:lang w:val="el-GR"/>
        </w:rPr>
        <w:t>Την αναγνώριση και την πιστοποίηση ταυτότητας (</w:t>
      </w:r>
      <w:r w:rsidRPr="00791429">
        <w:rPr>
          <w:rFonts w:cs="Tahoma"/>
        </w:rPr>
        <w:t>identification</w:t>
      </w:r>
      <w:r w:rsidRPr="00791429">
        <w:rPr>
          <w:rFonts w:cs="Tahoma"/>
          <w:lang w:val="el-GR"/>
        </w:rPr>
        <w:t xml:space="preserve"> </w:t>
      </w:r>
      <w:r w:rsidRPr="00791429">
        <w:rPr>
          <w:rFonts w:cs="Tahoma"/>
        </w:rPr>
        <w:t>and</w:t>
      </w:r>
      <w:r w:rsidRPr="00791429">
        <w:rPr>
          <w:rFonts w:cs="Tahoma"/>
          <w:lang w:val="el-GR"/>
        </w:rPr>
        <w:t xml:space="preserve"> </w:t>
      </w:r>
      <w:r w:rsidRPr="00791429">
        <w:rPr>
          <w:rFonts w:cs="Tahoma"/>
        </w:rPr>
        <w:t>authentication</w:t>
      </w:r>
      <w:r w:rsidRPr="00791429">
        <w:rPr>
          <w:rFonts w:cs="Tahoma"/>
          <w:lang w:val="el-GR"/>
        </w:rPr>
        <w:t xml:space="preserve">) με </w:t>
      </w:r>
      <w:r w:rsidRPr="00791429">
        <w:rPr>
          <w:rFonts w:cs="Tahoma"/>
        </w:rPr>
        <w:t>login</w:t>
      </w:r>
      <w:r w:rsidRPr="00791429">
        <w:rPr>
          <w:rFonts w:cs="Tahoma"/>
          <w:lang w:val="el-GR"/>
        </w:rPr>
        <w:t>/</w:t>
      </w:r>
      <w:r w:rsidRPr="00791429">
        <w:rPr>
          <w:rFonts w:cs="Tahoma"/>
        </w:rPr>
        <w:t>password</w:t>
      </w:r>
      <w:r w:rsidRPr="00791429">
        <w:rPr>
          <w:rFonts w:cs="Tahoma"/>
          <w:lang w:val="el-GR"/>
        </w:rPr>
        <w:t>. Το σύστημα θα πρέπει να είναι συμβατό με τις υπόλοιπες υποδομές της ΓΥΣ (</w:t>
      </w:r>
      <w:r w:rsidRPr="00791429">
        <w:rPr>
          <w:rFonts w:cs="Tahoma"/>
        </w:rPr>
        <w:t>Windows</w:t>
      </w:r>
      <w:r w:rsidRPr="00791429">
        <w:rPr>
          <w:rFonts w:cs="Tahoma"/>
          <w:lang w:val="el-GR"/>
        </w:rPr>
        <w:t xml:space="preserve"> 2003 </w:t>
      </w:r>
      <w:r w:rsidRPr="00791429">
        <w:rPr>
          <w:rFonts w:cs="Tahoma"/>
        </w:rPr>
        <w:t>Active</w:t>
      </w:r>
      <w:r w:rsidRPr="00791429">
        <w:rPr>
          <w:rFonts w:cs="Tahoma"/>
          <w:lang w:val="el-GR"/>
        </w:rPr>
        <w:t xml:space="preserve"> </w:t>
      </w:r>
      <w:r w:rsidRPr="00791429">
        <w:rPr>
          <w:rFonts w:cs="Tahoma"/>
        </w:rPr>
        <w:t>Directory</w:t>
      </w:r>
      <w:r w:rsidRPr="00791429">
        <w:rPr>
          <w:rFonts w:cs="Tahoma"/>
          <w:lang w:val="el-GR"/>
        </w:rPr>
        <w:t xml:space="preserve"> το οποίο υποχρεούται να αναβαθμίσει ο ανάδοχος στην τρέχουσα έκδοση στο πλαίσιο του έργου αυτού).</w:t>
      </w:r>
    </w:p>
    <w:p w14:paraId="22FA6DA1" w14:textId="77777777" w:rsidR="007722CD" w:rsidRPr="00791429" w:rsidRDefault="007722CD" w:rsidP="004E653B">
      <w:pPr>
        <w:numPr>
          <w:ilvl w:val="0"/>
          <w:numId w:val="109"/>
        </w:numPr>
        <w:suppressAutoHyphens w:val="0"/>
        <w:spacing w:before="120"/>
        <w:ind w:firstLine="0"/>
        <w:rPr>
          <w:rFonts w:cs="Tahoma"/>
          <w:lang w:val="el-GR"/>
        </w:rPr>
      </w:pPr>
      <w:r w:rsidRPr="00791429">
        <w:rPr>
          <w:rFonts w:cs="Tahoma"/>
          <w:lang w:val="el-GR"/>
        </w:rPr>
        <w:t>Το διαβαθμισμένο έλεγχο πρόσβασης (</w:t>
      </w:r>
      <w:r w:rsidRPr="00791429">
        <w:rPr>
          <w:rFonts w:cs="Tahoma"/>
        </w:rPr>
        <w:t>authorization</w:t>
      </w:r>
      <w:r w:rsidRPr="00791429">
        <w:rPr>
          <w:rFonts w:cs="Tahoma"/>
          <w:lang w:val="el-GR"/>
        </w:rPr>
        <w:t>/</w:t>
      </w:r>
      <w:r w:rsidRPr="00791429">
        <w:rPr>
          <w:rFonts w:cs="Tahoma"/>
        </w:rPr>
        <w:t>access</w:t>
      </w:r>
      <w:r w:rsidRPr="00791429">
        <w:rPr>
          <w:rFonts w:cs="Tahoma"/>
          <w:lang w:val="el-GR"/>
        </w:rPr>
        <w:t xml:space="preserve"> </w:t>
      </w:r>
      <w:r w:rsidRPr="00791429">
        <w:rPr>
          <w:rFonts w:cs="Tahoma"/>
        </w:rPr>
        <w:t>control</w:t>
      </w:r>
      <w:r w:rsidRPr="00791429">
        <w:rPr>
          <w:rFonts w:cs="Tahoma"/>
          <w:lang w:val="el-GR"/>
        </w:rPr>
        <w:t>) δηλαδή τη δυνατότητα παραχώρησης δικαιωμάτων χρήσης εφαρμογών, εκτέλεσης λειτουργιών σε οντότητες και πρόσβαση σε περιεχόμενο με βάση τα πιστοποιημένα δικαιώματα που έχουν αποδοθεί στο χρήστη ή στην ομάδα χρηστών.</w:t>
      </w:r>
    </w:p>
    <w:p w14:paraId="7C4C7787" w14:textId="77777777" w:rsidR="007722CD" w:rsidRPr="00791429" w:rsidRDefault="007722CD" w:rsidP="004E653B">
      <w:pPr>
        <w:numPr>
          <w:ilvl w:val="0"/>
          <w:numId w:val="109"/>
        </w:numPr>
        <w:suppressAutoHyphens w:val="0"/>
        <w:spacing w:before="120"/>
        <w:ind w:firstLine="0"/>
        <w:rPr>
          <w:rFonts w:cs="Tahoma"/>
          <w:lang w:val="el-GR"/>
        </w:rPr>
      </w:pPr>
      <w:r w:rsidRPr="00791429">
        <w:rPr>
          <w:rFonts w:cs="Tahoma"/>
          <w:lang w:val="el-GR"/>
        </w:rPr>
        <w:t>Τη δυνατότητα καταγραφής και ελέγχου κάθε ενέργειας πιστοποίησης και πρόσβασης (</w:t>
      </w:r>
      <w:r w:rsidRPr="00791429">
        <w:rPr>
          <w:rFonts w:cs="Tahoma"/>
        </w:rPr>
        <w:t>auditing</w:t>
      </w:r>
      <w:r w:rsidRPr="00791429">
        <w:rPr>
          <w:rFonts w:cs="Tahoma"/>
          <w:lang w:val="el-GR"/>
        </w:rPr>
        <w:t>) σε εσωτερική πληροφορία του Συστήματος.</w:t>
      </w:r>
    </w:p>
    <w:p w14:paraId="1C925F2B" w14:textId="77777777" w:rsidR="007722CD" w:rsidRPr="00791429" w:rsidRDefault="007722CD" w:rsidP="00E401A1">
      <w:pPr>
        <w:spacing w:before="120"/>
        <w:rPr>
          <w:rFonts w:cs="Tahoma"/>
          <w:lang w:val="el-GR"/>
        </w:rPr>
      </w:pPr>
    </w:p>
    <w:p w14:paraId="3659C877" w14:textId="77777777" w:rsidR="007722CD" w:rsidRPr="00791429" w:rsidRDefault="007722CD" w:rsidP="00E401A1">
      <w:pPr>
        <w:spacing w:before="120"/>
        <w:rPr>
          <w:rFonts w:cs="Tahoma"/>
          <w:lang w:val="el-GR"/>
        </w:rPr>
      </w:pPr>
      <w:r w:rsidRPr="00791429">
        <w:rPr>
          <w:rFonts w:cs="Tahoma"/>
          <w:lang w:val="el-GR"/>
        </w:rPr>
        <w:t xml:space="preserve">Η οποιαδήποτε εξουσιοδοτημένη πρόσβαση στο σύστημα θα γίνεται με χρήση </w:t>
      </w:r>
      <w:r w:rsidRPr="00791429">
        <w:rPr>
          <w:rFonts w:cs="Tahoma"/>
        </w:rPr>
        <w:t>Single</w:t>
      </w:r>
      <w:r w:rsidRPr="00791429">
        <w:rPr>
          <w:rFonts w:cs="Tahoma"/>
          <w:lang w:val="el-GR"/>
        </w:rPr>
        <w:t xml:space="preserve"> </w:t>
      </w:r>
      <w:r w:rsidRPr="00791429">
        <w:rPr>
          <w:rFonts w:cs="Tahoma"/>
        </w:rPr>
        <w:t>Sign</w:t>
      </w:r>
      <w:r w:rsidRPr="00791429">
        <w:rPr>
          <w:rFonts w:cs="Tahoma"/>
          <w:lang w:val="el-GR"/>
        </w:rPr>
        <w:t xml:space="preserve"> </w:t>
      </w:r>
      <w:r w:rsidRPr="00791429">
        <w:rPr>
          <w:rFonts w:cs="Tahoma"/>
        </w:rPr>
        <w:t>On</w:t>
      </w:r>
      <w:r w:rsidRPr="00791429">
        <w:rPr>
          <w:rFonts w:cs="Tahoma"/>
          <w:lang w:val="el-GR"/>
        </w:rPr>
        <w:t xml:space="preserve"> μηχανισμού. Για την πρόσβαση των εξωτερικών χρηστών στη διαδικτυακή πύλη (</w:t>
      </w:r>
      <w:r w:rsidRPr="00791429">
        <w:rPr>
          <w:rFonts w:cs="Tahoma"/>
        </w:rPr>
        <w:t>Portal</w:t>
      </w:r>
      <w:r w:rsidRPr="00791429">
        <w:rPr>
          <w:rFonts w:cs="Tahoma"/>
          <w:lang w:val="el-GR"/>
        </w:rPr>
        <w:t xml:space="preserve">), δεν θα απαιτείται εξουσιοδότηση αλλά θα υπάρχει περιορισμός στην παρουσίαση των δεδομένων και των εφαρμογών που έχουν καθορισθεί εκ των προτέρων στην εφαρμογή της Πολιτικής Ασφάλειας. Η όποια δικτυακή/διαδικτυακή πρόσβαση που προϋποθέτει εξουσιοδότηση, θα γίνεται εξ΄ολοκλήρου μέσω πρωτοκόλλου </w:t>
      </w:r>
      <w:r w:rsidRPr="00791429">
        <w:rPr>
          <w:rFonts w:cs="Tahoma"/>
        </w:rPr>
        <w:t>SSL</w:t>
      </w:r>
      <w:r w:rsidRPr="00791429">
        <w:rPr>
          <w:rFonts w:cs="Tahoma"/>
          <w:lang w:val="el-GR"/>
        </w:rPr>
        <w:t xml:space="preserve">. </w:t>
      </w:r>
    </w:p>
    <w:p w14:paraId="2D6C60E3" w14:textId="77777777" w:rsidR="007722CD" w:rsidRPr="00791429" w:rsidRDefault="007722CD" w:rsidP="00E401A1">
      <w:pPr>
        <w:spacing w:before="120"/>
        <w:rPr>
          <w:rFonts w:cs="Tahoma"/>
          <w:lang w:val="el-GR"/>
        </w:rPr>
      </w:pPr>
      <w:r w:rsidRPr="00791429">
        <w:rPr>
          <w:rFonts w:cs="Tahoma"/>
          <w:lang w:val="el-GR"/>
        </w:rPr>
        <w:lastRenderedPageBreak/>
        <w:t xml:space="preserve">Το σύστημα θα παρέχει μηχανισμούς και δυνατότητες όπως π.χ. κρυπτογράφηση περιεχομένου των βάσεων δεδομένων ανεξαρτήτως του είδους της πληροφορίας για τη διασφάλιση του εμπιστευτικού / απόρρητου χαρακτήρα και τον καλύτερο έλεγχο της πρόσβασης σε αυτήν. </w:t>
      </w:r>
    </w:p>
    <w:p w14:paraId="31CDAE45"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736" w:name="_Toc3896381"/>
      <w:bookmarkStart w:id="737" w:name="_Toc55977299"/>
      <w:bookmarkStart w:id="738" w:name="_Ref59020616"/>
      <w:bookmarkStart w:id="739" w:name="_Toc93395951"/>
      <w:bookmarkEnd w:id="736"/>
      <w:r w:rsidRPr="00E401A1">
        <w:rPr>
          <w:rFonts w:cs="Tahoma"/>
        </w:rPr>
        <w:t>Απαιτήσεις Ευχρηστίας Συστήματος</w:t>
      </w:r>
      <w:bookmarkEnd w:id="737"/>
      <w:bookmarkEnd w:id="738"/>
      <w:bookmarkEnd w:id="739"/>
    </w:p>
    <w:p w14:paraId="3AA363AF" w14:textId="03C18EF9" w:rsidR="007722CD" w:rsidRPr="00791429" w:rsidRDefault="007722CD" w:rsidP="00E401A1">
      <w:pPr>
        <w:spacing w:before="120"/>
        <w:rPr>
          <w:rFonts w:cs="Tahoma"/>
          <w:lang w:val="el-GR"/>
        </w:rPr>
      </w:pPr>
      <w:r w:rsidRPr="00E937F6">
        <w:rPr>
          <w:rFonts w:cs="Tahoma"/>
          <w:lang w:val="el-GR"/>
        </w:rPr>
        <w:t xml:space="preserve">Το περιβάλλον του συστήματος θα είναι προσαρμοσμένο στις ανάγκες των χρηστών όπως αυτές θα προκύψουν από σχετικά ερωτηματολόγια (τα οποία θα εγκριθούν από τις </w:t>
      </w:r>
      <w:r w:rsidR="001B2C3C" w:rsidRPr="00E937F6">
        <w:rPr>
          <w:rFonts w:cs="Tahoma"/>
          <w:lang w:val="el-GR"/>
        </w:rPr>
        <w:t>ΕΠΕ</w:t>
      </w:r>
      <w:r w:rsidRPr="00E937F6">
        <w:rPr>
          <w:rFonts w:cs="Tahoma"/>
          <w:lang w:val="el-GR"/>
        </w:rPr>
        <w:t>) και τις πληροφορίες που θα συμπληρωθούν με μέριμνα του Αναδόχ</w:t>
      </w:r>
      <w:r w:rsidRPr="00F6740F">
        <w:rPr>
          <w:rFonts w:cs="Tahoma"/>
          <w:lang w:val="el-GR"/>
        </w:rPr>
        <w:t xml:space="preserve">ου από το προσωπικό της ΓΥΣ </w:t>
      </w:r>
      <w:r w:rsidRPr="006B48D5">
        <w:rPr>
          <w:rFonts w:cs="Tahoma"/>
          <w:lang w:val="el-GR"/>
        </w:rPr>
        <w:t>κατά τη φάση σύνταξης της Μελέτης Εφαρμογής και εν συνεχεία κατά την ανάπτυξη του συστήματος. Η χρήση του συνολικού συστήματος θα πρέπει να είναι απροβλημάτιστη (</w:t>
      </w:r>
      <w:r w:rsidRPr="00224D00">
        <w:rPr>
          <w:rFonts w:cs="Tahoma"/>
        </w:rPr>
        <w:t>trouble</w:t>
      </w:r>
      <w:r w:rsidRPr="00224D00">
        <w:rPr>
          <w:rFonts w:cs="Tahoma"/>
          <w:lang w:val="el-GR"/>
        </w:rPr>
        <w:t>-</w:t>
      </w:r>
      <w:r w:rsidRPr="00224D00">
        <w:rPr>
          <w:rFonts w:cs="Tahoma"/>
        </w:rPr>
        <w:t>free</w:t>
      </w:r>
      <w:r w:rsidRPr="00224D00">
        <w:rPr>
          <w:rFonts w:cs="Tahoma"/>
          <w:lang w:val="el-GR"/>
        </w:rPr>
        <w:t>) και να μην απαιτεί γνώση ιδιαίτερων διαδικασιών – τεχνολογιών, πέρα από τις θεσμοθε</w:t>
      </w:r>
      <w:r w:rsidRPr="008A50B3">
        <w:rPr>
          <w:rFonts w:cs="Tahoma"/>
          <w:lang w:val="el-GR"/>
        </w:rPr>
        <w:t>τημένες διαδικασίες της ΓΥΣ και τις τεχνολογίες που πρόκειται να συμπεριληφθούν στην εκπαί</w:t>
      </w:r>
      <w:r w:rsidRPr="00791429">
        <w:rPr>
          <w:rFonts w:cs="Tahoma"/>
          <w:lang w:val="el-GR"/>
        </w:rPr>
        <w:t>δευση χρηστών και διαχειριστών.</w:t>
      </w:r>
    </w:p>
    <w:p w14:paraId="29340984" w14:textId="77777777" w:rsidR="007722CD" w:rsidRPr="00791429" w:rsidRDefault="007722CD" w:rsidP="00E401A1">
      <w:pPr>
        <w:spacing w:before="120"/>
        <w:rPr>
          <w:rFonts w:cs="Tahoma"/>
          <w:lang w:val="el-GR"/>
        </w:rPr>
      </w:pPr>
      <w:r w:rsidRPr="00791429">
        <w:rPr>
          <w:rFonts w:cs="Tahoma"/>
          <w:lang w:val="el-GR"/>
        </w:rPr>
        <w:t>Πιο συγκεκριμένα, ο Ανάδοχος , θα πρέπει να λάβει υπόψη κατά τον σχεδιασμό, τις ομάδες χρηστών κι επομένως τους διαφορετικούς τρόπους εκπλήρωσης της παρεχόμενης λειτουργικότητας χωρίς να μειώνεται η χρηστικότητα των εφαρμογών. Ο σχεδιασμός των εφαρμογών με βασική αρχή την επίτευξη υψηλής χρηστικότητας και εργονομίας είναι κρίσιμος παράγοντας επιτυχίας για το παρόν Έργο. Η λογική/λειτουργική πληρότητα των εφαρμογών δεν αποτελεί από μόνη της ικανή συνθήκη για επιτυχή λειτουργία του συστήματος, αλλά θα πρέπει να σχεδιαστεί με τέτοιον τρόπο, ώστε να επιτρέπει σε χρήστες ελάχιστα εξοικειωμένους με δικτυακές και διαδικτυακές εφαρμογές να διεκπεραιώσουν τις συναλλαγές τους με ευκολία.</w:t>
      </w:r>
    </w:p>
    <w:p w14:paraId="4C5DD7BB" w14:textId="77777777" w:rsidR="007722CD" w:rsidRPr="00791429" w:rsidRDefault="007722CD" w:rsidP="00E401A1">
      <w:pPr>
        <w:spacing w:before="120"/>
        <w:rPr>
          <w:rFonts w:cs="Tahoma"/>
        </w:rPr>
      </w:pPr>
      <w:r w:rsidRPr="00791429">
        <w:rPr>
          <w:rFonts w:cs="Tahoma"/>
          <w:lang w:val="el-GR"/>
        </w:rPr>
        <w:t xml:space="preserve">Ο Ανάδοχος πρέπει να τεκμηριώσει στην Προσφορά του τη σχεδιαστική προσέγγιση καθώς και το πλάνο δοκιμασιών χρηστικότητας και σχεδιαστικών αναπροσαρμογών που θα ακολουθήσει για να διασφαλίσει το επιθυμητό επίπεδο χρηστικότητας. </w:t>
      </w:r>
      <w:r w:rsidRPr="00791429">
        <w:rPr>
          <w:rFonts w:cs="Tahoma"/>
        </w:rPr>
        <w:t>Οι κυριότερες αρχές προς την κατεύθυνση της χρηστικότητας περιλαμβάνουν:</w:t>
      </w:r>
    </w:p>
    <w:p w14:paraId="472A056A" w14:textId="77777777" w:rsidR="007722CD" w:rsidRPr="00E401A1" w:rsidRDefault="007722CD" w:rsidP="004E653B">
      <w:pPr>
        <w:pStyle w:val="aff1"/>
        <w:numPr>
          <w:ilvl w:val="0"/>
          <w:numId w:val="110"/>
        </w:numPr>
        <w:suppressAutoHyphens w:val="0"/>
        <w:spacing w:before="120"/>
        <w:ind w:firstLine="0"/>
        <w:rPr>
          <w:rFonts w:eastAsiaTheme="minorHAnsi" w:cs="Tahoma"/>
          <w:lang w:val="el-GR" w:eastAsia="en-US"/>
        </w:rPr>
      </w:pPr>
      <w:r w:rsidRPr="00E401A1">
        <w:rPr>
          <w:rFonts w:eastAsiaTheme="minorHAnsi" w:cs="Tahoma"/>
          <w:b/>
          <w:lang w:val="el-GR" w:eastAsia="en-US"/>
        </w:rPr>
        <w:t>Συμβατότητα</w:t>
      </w:r>
      <w:r w:rsidRPr="00E401A1">
        <w:rPr>
          <w:rFonts w:eastAsiaTheme="minorHAnsi" w:cs="Tahoma"/>
          <w:lang w:val="el-GR" w:eastAsia="en-US"/>
        </w:rPr>
        <w:t xml:space="preserve">: Οι εφαρμογές θα πρέπει να είναι συμβατές με τρείς (3) τουλάχιστον φυλλομετρητές / </w:t>
      </w:r>
      <w:r w:rsidRPr="00E401A1">
        <w:rPr>
          <w:rFonts w:eastAsiaTheme="minorHAnsi" w:cs="Tahoma"/>
          <w:lang w:eastAsia="en-US"/>
        </w:rPr>
        <w:t>web</w:t>
      </w:r>
      <w:r w:rsidRPr="00E401A1">
        <w:rPr>
          <w:rFonts w:eastAsiaTheme="minorHAnsi" w:cs="Tahoma"/>
          <w:lang w:val="el-GR" w:eastAsia="en-US"/>
        </w:rPr>
        <w:t xml:space="preserve"> </w:t>
      </w:r>
      <w:r w:rsidRPr="00E401A1">
        <w:rPr>
          <w:rFonts w:eastAsiaTheme="minorHAnsi" w:cs="Tahoma"/>
          <w:lang w:eastAsia="en-US"/>
        </w:rPr>
        <w:t>browser</w:t>
      </w:r>
      <w:r w:rsidRPr="00E401A1">
        <w:rPr>
          <w:rFonts w:eastAsiaTheme="minorHAnsi" w:cs="Tahoma"/>
          <w:lang w:val="el-GR" w:eastAsia="en-US"/>
        </w:rPr>
        <w:t xml:space="preserve"> (</w:t>
      </w:r>
      <w:r w:rsidRPr="00E401A1">
        <w:rPr>
          <w:rFonts w:eastAsiaTheme="minorHAnsi" w:cs="Tahoma"/>
          <w:lang w:eastAsia="en-US"/>
        </w:rPr>
        <w:t>Internet</w:t>
      </w:r>
      <w:r w:rsidRPr="00E401A1">
        <w:rPr>
          <w:rFonts w:eastAsiaTheme="minorHAnsi" w:cs="Tahoma"/>
          <w:lang w:val="el-GR" w:eastAsia="en-US"/>
        </w:rPr>
        <w:t xml:space="preserve"> </w:t>
      </w:r>
      <w:r w:rsidRPr="00E401A1">
        <w:rPr>
          <w:rFonts w:eastAsiaTheme="minorHAnsi" w:cs="Tahoma"/>
          <w:lang w:eastAsia="en-US"/>
        </w:rPr>
        <w:t>Explorer</w:t>
      </w:r>
      <w:r w:rsidRPr="00E401A1">
        <w:rPr>
          <w:rFonts w:eastAsiaTheme="minorHAnsi" w:cs="Tahoma"/>
          <w:lang w:val="el-GR" w:eastAsia="en-US"/>
        </w:rPr>
        <w:t xml:space="preserve">, </w:t>
      </w:r>
      <w:r w:rsidRPr="00E401A1">
        <w:rPr>
          <w:rFonts w:eastAsiaTheme="minorHAnsi" w:cs="Tahoma"/>
          <w:lang w:eastAsia="en-US"/>
        </w:rPr>
        <w:t>Chrome</w:t>
      </w:r>
      <w:r w:rsidRPr="00E401A1">
        <w:rPr>
          <w:rFonts w:eastAsiaTheme="minorHAnsi" w:cs="Tahoma"/>
          <w:lang w:val="el-GR" w:eastAsia="en-US"/>
        </w:rPr>
        <w:t xml:space="preserve">, </w:t>
      </w:r>
      <w:r w:rsidRPr="00E401A1">
        <w:rPr>
          <w:rFonts w:eastAsiaTheme="minorHAnsi" w:cs="Tahoma"/>
          <w:lang w:eastAsia="en-US"/>
        </w:rPr>
        <w:t>FireFox</w:t>
      </w:r>
      <w:r w:rsidRPr="00E401A1">
        <w:rPr>
          <w:rFonts w:eastAsiaTheme="minorHAnsi" w:cs="Tahoma"/>
          <w:lang w:val="el-GR" w:eastAsia="en-US"/>
        </w:rPr>
        <w:t>).</w:t>
      </w:r>
    </w:p>
    <w:p w14:paraId="321E7D3D" w14:textId="77777777" w:rsidR="007722CD" w:rsidRPr="00E401A1" w:rsidRDefault="007722CD" w:rsidP="004E653B">
      <w:pPr>
        <w:pStyle w:val="aff1"/>
        <w:numPr>
          <w:ilvl w:val="0"/>
          <w:numId w:val="110"/>
        </w:numPr>
        <w:suppressAutoHyphens w:val="0"/>
        <w:spacing w:before="120"/>
        <w:ind w:firstLine="0"/>
        <w:rPr>
          <w:rFonts w:eastAsiaTheme="minorHAnsi" w:cs="Tahoma"/>
          <w:lang w:val="el-GR" w:eastAsia="en-US"/>
        </w:rPr>
      </w:pPr>
      <w:r w:rsidRPr="00E401A1">
        <w:rPr>
          <w:rFonts w:eastAsiaTheme="minorHAnsi" w:cs="Tahoma"/>
          <w:b/>
          <w:lang w:val="el-GR" w:eastAsia="en-US"/>
        </w:rPr>
        <w:t>Συνέπεια</w:t>
      </w:r>
      <w:r w:rsidRPr="00E401A1">
        <w:rPr>
          <w:rFonts w:eastAsiaTheme="minorHAnsi" w:cs="Tahoma"/>
          <w:lang w:val="el-GR" w:eastAsia="en-US"/>
        </w:rPr>
        <w:t xml:space="preserve">: Οι εφαρμογές θα πρέπει να έχουν ομοιόμορφη εμφάνιση και να τηρείται συνέπεια στη χρήση των λεκτικών και των συμβόλων. Το λεξιλόγιο που χρησιμοποιείται για την περιγραφή εννοιών, σημείων και λειτουργιών σε όλο το εύρος των εφαρμογών και των συστημάτων πρέπει να είναι σαφές για τον απλό χρήστη, να χρησιμοποιείται ορολογία της εφαρμογής (χρήση απλής Ελληνικής γλώσσας) και όχι </w:t>
      </w:r>
      <w:r w:rsidRPr="00E401A1">
        <w:rPr>
          <w:rFonts w:eastAsiaTheme="minorHAnsi" w:cs="Tahoma"/>
          <w:lang w:eastAsia="en-US"/>
        </w:rPr>
        <w:t>computer</w:t>
      </w:r>
      <w:r w:rsidRPr="00E401A1">
        <w:rPr>
          <w:rFonts w:eastAsiaTheme="minorHAnsi" w:cs="Tahoma"/>
          <w:lang w:val="el-GR" w:eastAsia="en-US"/>
        </w:rPr>
        <w:t xml:space="preserve"> </w:t>
      </w:r>
      <w:r w:rsidRPr="00E401A1">
        <w:rPr>
          <w:rFonts w:eastAsiaTheme="minorHAnsi" w:cs="Tahoma"/>
          <w:lang w:eastAsia="en-US"/>
        </w:rPr>
        <w:t>jargon</w:t>
      </w:r>
      <w:r w:rsidRPr="00E401A1">
        <w:rPr>
          <w:rFonts w:eastAsiaTheme="minorHAnsi" w:cs="Tahoma"/>
          <w:lang w:val="el-GR" w:eastAsia="en-US"/>
        </w:rPr>
        <w:t xml:space="preserve">, και τα μηνύματα να μην είναι απλώς πληροφοριακά περί του τι συνέβη, αλλά να υποδεικνύουν στο χρήστη πώς να απεμπλακεί για να συνεχίσει την εργασία του ή που να αποταθεί για βοήθεια. Αντίστοιχη συνέπεια πρέπει να επιδεικνύουν οι οποιεσδήποτε γραφικές απεικονίσεις, η διαμόρφωση σελίδων και η τοποθέτηση αντικειμένων στο χώρο των ιστοσελίδων. Στο επίπεδο των εφαρμογών και διαδραστικών λειτουργιών, παρόμοιες λεκτικές και λειτουργικές απεικονίσεις πρέπει να αντιστοιχούν σε ανάλογα αποτελέσματα. </w:t>
      </w:r>
    </w:p>
    <w:p w14:paraId="56B75CCF" w14:textId="77777777" w:rsidR="007722CD" w:rsidRPr="00E401A1" w:rsidRDefault="007722CD" w:rsidP="004E653B">
      <w:pPr>
        <w:pStyle w:val="aff1"/>
        <w:numPr>
          <w:ilvl w:val="0"/>
          <w:numId w:val="110"/>
        </w:numPr>
        <w:suppressAutoHyphens w:val="0"/>
        <w:spacing w:before="120"/>
        <w:ind w:firstLine="0"/>
        <w:rPr>
          <w:rFonts w:eastAsiaTheme="minorHAnsi" w:cs="Tahoma"/>
          <w:lang w:val="el-GR" w:eastAsia="en-US"/>
        </w:rPr>
      </w:pPr>
      <w:r w:rsidRPr="00E401A1">
        <w:rPr>
          <w:rFonts w:eastAsiaTheme="minorHAnsi" w:cs="Tahoma"/>
          <w:b/>
          <w:lang w:val="el-GR" w:eastAsia="en-US"/>
        </w:rPr>
        <w:t>Αξιοπιστία</w:t>
      </w:r>
      <w:r w:rsidRPr="00E401A1">
        <w:rPr>
          <w:rFonts w:eastAsiaTheme="minorHAnsi" w:cs="Tahoma"/>
          <w:lang w:val="el-GR" w:eastAsia="en-US"/>
        </w:rPr>
        <w:t xml:space="preserve">: Ο χρήστης πρέπει να αντιλαμβάνεται δια μέσου της εμφάνισης και συμπεριφοράς του συστήματος ότι: </w:t>
      </w:r>
    </w:p>
    <w:p w14:paraId="53704E42" w14:textId="77777777" w:rsidR="007722CD" w:rsidRPr="00E401A1" w:rsidRDefault="007722CD" w:rsidP="004E653B">
      <w:pPr>
        <w:pStyle w:val="aff1"/>
        <w:numPr>
          <w:ilvl w:val="1"/>
          <w:numId w:val="111"/>
        </w:numPr>
        <w:suppressAutoHyphens w:val="0"/>
        <w:spacing w:before="120"/>
        <w:ind w:firstLine="0"/>
        <w:rPr>
          <w:rFonts w:eastAsiaTheme="minorHAnsi" w:cs="Tahoma"/>
          <w:lang w:val="el-GR" w:eastAsia="en-US"/>
        </w:rPr>
      </w:pPr>
      <w:r w:rsidRPr="00E401A1">
        <w:rPr>
          <w:rFonts w:eastAsiaTheme="minorHAnsi" w:cs="Tahoma"/>
          <w:lang w:val="el-GR" w:eastAsia="en-US"/>
        </w:rPr>
        <w:t xml:space="preserve">οι πληροφορίες που εισάγει στο σύστημα είναι σωστές και αρκετές (ελαχιστοποίηση λαθών χρήστη μέσω ολοκληρωμένου πρωτοβάθμιου ελέγχου) </w:t>
      </w:r>
    </w:p>
    <w:p w14:paraId="16772ABF" w14:textId="77777777" w:rsidR="007722CD" w:rsidRPr="00E401A1" w:rsidRDefault="007722CD" w:rsidP="004E653B">
      <w:pPr>
        <w:pStyle w:val="aff1"/>
        <w:numPr>
          <w:ilvl w:val="1"/>
          <w:numId w:val="111"/>
        </w:numPr>
        <w:suppressAutoHyphens w:val="0"/>
        <w:spacing w:before="120"/>
        <w:ind w:firstLine="0"/>
        <w:rPr>
          <w:rFonts w:eastAsiaTheme="minorHAnsi" w:cs="Tahoma"/>
          <w:lang w:val="el-GR" w:eastAsia="en-US"/>
        </w:rPr>
      </w:pPr>
      <w:r w:rsidRPr="00E401A1">
        <w:rPr>
          <w:rFonts w:eastAsiaTheme="minorHAnsi" w:cs="Tahoma"/>
          <w:lang w:val="el-GR" w:eastAsia="en-US"/>
        </w:rPr>
        <w:t xml:space="preserve">οι πληροφορίες που λαμβάνει από το σύστημα είναι ακριβείς και επικαιροποιημένες </w:t>
      </w:r>
    </w:p>
    <w:p w14:paraId="74AFA305" w14:textId="77777777" w:rsidR="007722CD" w:rsidRPr="00E401A1" w:rsidRDefault="007722CD" w:rsidP="004E653B">
      <w:pPr>
        <w:pStyle w:val="aff1"/>
        <w:numPr>
          <w:ilvl w:val="0"/>
          <w:numId w:val="110"/>
        </w:numPr>
        <w:suppressAutoHyphens w:val="0"/>
        <w:spacing w:before="120"/>
        <w:ind w:firstLine="0"/>
        <w:rPr>
          <w:rFonts w:eastAsiaTheme="minorHAnsi" w:cs="Tahoma"/>
          <w:lang w:val="el-GR" w:eastAsia="en-US"/>
        </w:rPr>
      </w:pPr>
      <w:r w:rsidRPr="00E401A1">
        <w:rPr>
          <w:rFonts w:eastAsiaTheme="minorHAnsi" w:cs="Tahoma"/>
          <w:b/>
          <w:lang w:val="el-GR" w:eastAsia="en-US"/>
        </w:rPr>
        <w:lastRenderedPageBreak/>
        <w:t>Προσανατολισμός</w:t>
      </w:r>
      <w:r w:rsidRPr="00E401A1">
        <w:rPr>
          <w:rFonts w:eastAsiaTheme="minorHAnsi" w:cs="Tahoma"/>
          <w:lang w:val="el-GR" w:eastAsia="en-US"/>
        </w:rPr>
        <w:t xml:space="preserve">: Σε κάθε σημείο της περιήγησής του στην δικτυακή Πύλη ή στις εφαρμογές, ο χρήστης πρέπει να έχει στη διάθεσή του εμφανή σημάδια που υποδεικνύουν που βρίσκεται (θεματική ενότητα ή εφαρμογή, κατηγορία, λειτουργία, κλπ) και τις επιλογές που έχει για να προχωρήσει. Επίσης θα πρέπει να υπάρχει </w:t>
      </w:r>
      <w:r w:rsidRPr="00E401A1">
        <w:rPr>
          <w:rFonts w:eastAsiaTheme="minorHAnsi" w:cs="Tahoma"/>
          <w:lang w:eastAsia="en-US"/>
        </w:rPr>
        <w:t>Sitemap</w:t>
      </w:r>
      <w:r w:rsidRPr="00E401A1">
        <w:rPr>
          <w:rFonts w:eastAsiaTheme="minorHAnsi" w:cs="Tahoma"/>
          <w:lang w:val="el-GR" w:eastAsia="en-US"/>
        </w:rPr>
        <w:t xml:space="preserve"> σε ευκρινές σημείο και εύκολες και σαφείς έξοδοι διαφυγής και γενικά κατανοητό μοντέλο πλοήγησης στις διάφορες λειτουργίες των διεπαφών των εφαρμογών. </w:t>
      </w:r>
    </w:p>
    <w:p w14:paraId="110DFB85" w14:textId="77777777" w:rsidR="007722CD" w:rsidRPr="00E401A1" w:rsidRDefault="007722CD" w:rsidP="004E653B">
      <w:pPr>
        <w:pStyle w:val="aff1"/>
        <w:numPr>
          <w:ilvl w:val="0"/>
          <w:numId w:val="110"/>
        </w:numPr>
        <w:suppressAutoHyphens w:val="0"/>
        <w:spacing w:before="120"/>
        <w:ind w:firstLine="0"/>
        <w:rPr>
          <w:rFonts w:eastAsiaTheme="minorHAnsi" w:cs="Tahoma"/>
          <w:lang w:eastAsia="en-US"/>
        </w:rPr>
      </w:pPr>
      <w:r w:rsidRPr="00E401A1">
        <w:rPr>
          <w:rFonts w:eastAsiaTheme="minorHAnsi" w:cs="Tahoma"/>
          <w:b/>
          <w:lang w:val="el-GR" w:eastAsia="en-US"/>
        </w:rPr>
        <w:t>Υποστήριξη Χρηστών</w:t>
      </w:r>
      <w:r w:rsidRPr="00E401A1">
        <w:rPr>
          <w:rFonts w:eastAsiaTheme="minorHAnsi" w:cs="Tahoma"/>
          <w:lang w:val="el-GR" w:eastAsia="en-US"/>
        </w:rPr>
        <w:t xml:space="preserve">: Το σύστημα θα πρέπει να περιλαμβάνει λειτουργίες υποστήριξης και βοήθειας στους χρήστες οι οποίες να παρέχουν κατάλληλες πληροφορίες όποτε και όταν απαιτούνται. </w:t>
      </w:r>
      <w:r w:rsidRPr="00E401A1">
        <w:rPr>
          <w:rFonts w:eastAsiaTheme="minorHAnsi" w:cs="Tahoma"/>
          <w:lang w:eastAsia="en-US"/>
        </w:rPr>
        <w:t>Κατ’ ελάχιστο θα πρέπει να παρέχεται:</w:t>
      </w:r>
    </w:p>
    <w:p w14:paraId="6076C4CD" w14:textId="77777777" w:rsidR="007722CD" w:rsidRPr="00E401A1" w:rsidRDefault="007722CD" w:rsidP="004E653B">
      <w:pPr>
        <w:pStyle w:val="aff1"/>
        <w:numPr>
          <w:ilvl w:val="1"/>
          <w:numId w:val="112"/>
        </w:numPr>
        <w:suppressAutoHyphens w:val="0"/>
        <w:spacing w:before="120"/>
        <w:ind w:firstLine="0"/>
        <w:rPr>
          <w:rFonts w:eastAsiaTheme="minorHAnsi" w:cs="Tahoma"/>
          <w:lang w:val="el-GR" w:eastAsia="en-US"/>
        </w:rPr>
      </w:pPr>
      <w:r w:rsidRPr="00E401A1">
        <w:rPr>
          <w:rFonts w:eastAsiaTheme="minorHAnsi" w:cs="Tahoma"/>
          <w:lang w:val="el-GR" w:eastAsia="en-US"/>
        </w:rPr>
        <w:t>Παροχή βοήθειας (</w:t>
      </w:r>
      <w:r w:rsidRPr="00E401A1">
        <w:rPr>
          <w:rFonts w:eastAsiaTheme="minorHAnsi" w:cs="Tahoma"/>
          <w:lang w:eastAsia="en-US"/>
        </w:rPr>
        <w:t>On</w:t>
      </w:r>
      <w:r w:rsidRPr="00E401A1">
        <w:rPr>
          <w:rFonts w:eastAsiaTheme="minorHAnsi" w:cs="Tahoma"/>
          <w:lang w:val="el-GR" w:eastAsia="en-US"/>
        </w:rPr>
        <w:t>-</w:t>
      </w:r>
      <w:r w:rsidRPr="00E401A1">
        <w:rPr>
          <w:rFonts w:eastAsiaTheme="minorHAnsi" w:cs="Tahoma"/>
          <w:lang w:eastAsia="en-US"/>
        </w:rPr>
        <w:t>Line</w:t>
      </w:r>
      <w:r w:rsidRPr="00E401A1">
        <w:rPr>
          <w:rFonts w:eastAsiaTheme="minorHAnsi" w:cs="Tahoma"/>
          <w:lang w:val="el-GR" w:eastAsia="en-US"/>
        </w:rPr>
        <w:t xml:space="preserve"> </w:t>
      </w:r>
      <w:r w:rsidRPr="00E401A1">
        <w:rPr>
          <w:rFonts w:eastAsiaTheme="minorHAnsi" w:cs="Tahoma"/>
          <w:lang w:eastAsia="en-US"/>
        </w:rPr>
        <w:t>Help</w:t>
      </w:r>
      <w:r w:rsidRPr="00E401A1">
        <w:rPr>
          <w:rFonts w:eastAsiaTheme="minorHAnsi" w:cs="Tahoma"/>
          <w:lang w:val="el-GR" w:eastAsia="en-US"/>
        </w:rPr>
        <w:t>), έτσι ώστε να παρέχεται πρόσβαση στην κατάλληλη πληροφορία ανάλογα με τις λειτουργίες και το ρόλο του εκάστοτε χρήστη.</w:t>
      </w:r>
    </w:p>
    <w:p w14:paraId="4768E21C" w14:textId="77777777" w:rsidR="007722CD" w:rsidRPr="00E401A1" w:rsidRDefault="007722CD" w:rsidP="004E653B">
      <w:pPr>
        <w:pStyle w:val="aff1"/>
        <w:numPr>
          <w:ilvl w:val="1"/>
          <w:numId w:val="112"/>
        </w:numPr>
        <w:suppressAutoHyphens w:val="0"/>
        <w:spacing w:before="120"/>
        <w:ind w:firstLine="0"/>
        <w:rPr>
          <w:rFonts w:eastAsiaTheme="minorHAnsi" w:cs="Tahoma"/>
          <w:lang w:val="el-GR" w:eastAsia="en-US"/>
        </w:rPr>
      </w:pPr>
      <w:r w:rsidRPr="00E401A1">
        <w:rPr>
          <w:rFonts w:eastAsiaTheme="minorHAnsi" w:cs="Tahoma"/>
          <w:lang w:val="el-GR" w:eastAsia="en-US"/>
        </w:rPr>
        <w:t xml:space="preserve">Παροχή βοήθειας με </w:t>
      </w:r>
      <w:r w:rsidRPr="00E401A1">
        <w:rPr>
          <w:rFonts w:eastAsiaTheme="minorHAnsi" w:cs="Tahoma"/>
          <w:lang w:eastAsia="en-US"/>
        </w:rPr>
        <w:t>user</w:t>
      </w:r>
      <w:r w:rsidRPr="00E401A1">
        <w:rPr>
          <w:rFonts w:eastAsiaTheme="minorHAnsi" w:cs="Tahoma"/>
          <w:lang w:val="el-GR" w:eastAsia="en-US"/>
        </w:rPr>
        <w:t xml:space="preserve"> </w:t>
      </w:r>
      <w:r w:rsidRPr="00E401A1">
        <w:rPr>
          <w:rFonts w:eastAsiaTheme="minorHAnsi" w:cs="Tahoma"/>
          <w:lang w:eastAsia="en-US"/>
        </w:rPr>
        <w:t>guides</w:t>
      </w:r>
      <w:r w:rsidRPr="00E401A1">
        <w:rPr>
          <w:rFonts w:eastAsiaTheme="minorHAnsi" w:cs="Tahoma"/>
          <w:lang w:val="el-GR" w:eastAsia="en-US"/>
        </w:rPr>
        <w:t xml:space="preserve"> όπου κριθεί απαραίτητο.</w:t>
      </w:r>
    </w:p>
    <w:p w14:paraId="1DB72CC2" w14:textId="77777777" w:rsidR="007722CD" w:rsidRPr="00E401A1" w:rsidRDefault="007722CD" w:rsidP="004E653B">
      <w:pPr>
        <w:pStyle w:val="aff1"/>
        <w:numPr>
          <w:ilvl w:val="1"/>
          <w:numId w:val="112"/>
        </w:numPr>
        <w:suppressAutoHyphens w:val="0"/>
        <w:spacing w:before="120"/>
        <w:ind w:firstLine="0"/>
        <w:rPr>
          <w:rFonts w:eastAsiaTheme="minorHAnsi" w:cs="Tahoma"/>
          <w:lang w:val="el-GR" w:eastAsia="en-US"/>
        </w:rPr>
      </w:pPr>
      <w:r w:rsidRPr="00E401A1">
        <w:rPr>
          <w:rFonts w:eastAsiaTheme="minorHAnsi" w:cs="Tahoma"/>
          <w:lang w:val="el-GR" w:eastAsia="en-US"/>
        </w:rPr>
        <w:t>Να δίνει σαφείς πληροφορίες (τηλέφωνα επικοινωνίας και ώρες λειτουργίας) για βοήθεια σε προβλήματα που αφορούν την Υπηρεσία αλλά και τεχνικά προβλήματα.</w:t>
      </w:r>
    </w:p>
    <w:p w14:paraId="173CC720" w14:textId="77777777" w:rsidR="007722CD" w:rsidRPr="00E401A1" w:rsidRDefault="007722CD" w:rsidP="004E653B">
      <w:pPr>
        <w:pStyle w:val="aff1"/>
        <w:numPr>
          <w:ilvl w:val="1"/>
          <w:numId w:val="112"/>
        </w:numPr>
        <w:suppressAutoHyphens w:val="0"/>
        <w:spacing w:before="120"/>
        <w:ind w:firstLine="0"/>
        <w:rPr>
          <w:rFonts w:eastAsiaTheme="minorHAnsi" w:cs="Tahoma"/>
          <w:lang w:val="el-GR" w:eastAsia="en-US"/>
        </w:rPr>
      </w:pPr>
      <w:r w:rsidRPr="00E401A1">
        <w:rPr>
          <w:rFonts w:eastAsiaTheme="minorHAnsi" w:cs="Tahoma"/>
          <w:lang w:val="el-GR" w:eastAsia="en-US"/>
        </w:rPr>
        <w:t>Όλο το περιβάλλον χρήστη (</w:t>
      </w:r>
      <w:r w:rsidRPr="00E401A1">
        <w:rPr>
          <w:rFonts w:eastAsiaTheme="minorHAnsi" w:cs="Tahoma"/>
          <w:lang w:eastAsia="en-US"/>
        </w:rPr>
        <w:t>user</w:t>
      </w:r>
      <w:r w:rsidRPr="00E401A1">
        <w:rPr>
          <w:rFonts w:eastAsiaTheme="minorHAnsi" w:cs="Tahoma"/>
          <w:lang w:val="el-GR" w:eastAsia="en-US"/>
        </w:rPr>
        <w:t xml:space="preserve"> </w:t>
      </w:r>
      <w:r w:rsidRPr="00E401A1">
        <w:rPr>
          <w:rFonts w:eastAsiaTheme="minorHAnsi" w:cs="Tahoma"/>
          <w:lang w:eastAsia="en-US"/>
        </w:rPr>
        <w:t>interface</w:t>
      </w:r>
      <w:r w:rsidRPr="00E401A1">
        <w:rPr>
          <w:rFonts w:eastAsiaTheme="minorHAnsi" w:cs="Tahoma"/>
          <w:lang w:val="el-GR" w:eastAsia="en-US"/>
        </w:rPr>
        <w:t xml:space="preserve">, </w:t>
      </w:r>
      <w:r w:rsidRPr="00E401A1">
        <w:rPr>
          <w:rFonts w:eastAsiaTheme="minorHAnsi" w:cs="Tahoma"/>
          <w:lang w:eastAsia="en-US"/>
        </w:rPr>
        <w:t>on</w:t>
      </w:r>
      <w:r w:rsidRPr="00E401A1">
        <w:rPr>
          <w:rFonts w:eastAsiaTheme="minorHAnsi" w:cs="Tahoma"/>
          <w:lang w:val="el-GR" w:eastAsia="en-US"/>
        </w:rPr>
        <w:t>-</w:t>
      </w:r>
      <w:r w:rsidRPr="00E401A1">
        <w:rPr>
          <w:rFonts w:eastAsiaTheme="minorHAnsi" w:cs="Tahoma"/>
          <w:lang w:eastAsia="en-US"/>
        </w:rPr>
        <w:t>line</w:t>
      </w:r>
      <w:r w:rsidRPr="00E401A1">
        <w:rPr>
          <w:rFonts w:eastAsiaTheme="minorHAnsi" w:cs="Tahoma"/>
          <w:lang w:val="el-GR" w:eastAsia="en-US"/>
        </w:rPr>
        <w:t xml:space="preserve"> </w:t>
      </w:r>
      <w:r w:rsidRPr="00E401A1">
        <w:rPr>
          <w:rFonts w:eastAsiaTheme="minorHAnsi" w:cs="Tahoma"/>
          <w:lang w:eastAsia="en-US"/>
        </w:rPr>
        <w:t>help</w:t>
      </w:r>
      <w:r w:rsidRPr="00E401A1">
        <w:rPr>
          <w:rFonts w:eastAsiaTheme="minorHAnsi" w:cs="Tahoma"/>
          <w:lang w:val="el-GR" w:eastAsia="en-US"/>
        </w:rPr>
        <w:t>, μηνύματα, κλπ.) και τα αναλυτικά εγχειρίδια χρήσης θα πρέπει να είναι γραμμένα στην ελληνική και αγγλική γλώσσα.</w:t>
      </w:r>
    </w:p>
    <w:p w14:paraId="11AFD664" w14:textId="77777777" w:rsidR="007722CD" w:rsidRPr="00E401A1" w:rsidRDefault="007722CD" w:rsidP="004E653B">
      <w:pPr>
        <w:pStyle w:val="aff1"/>
        <w:numPr>
          <w:ilvl w:val="1"/>
          <w:numId w:val="112"/>
        </w:numPr>
        <w:suppressAutoHyphens w:val="0"/>
        <w:spacing w:before="120"/>
        <w:ind w:firstLine="0"/>
        <w:rPr>
          <w:rFonts w:eastAsiaTheme="minorHAnsi" w:cs="Tahoma"/>
          <w:lang w:val="el-GR" w:eastAsia="en-US"/>
        </w:rPr>
      </w:pPr>
      <w:r w:rsidRPr="00E401A1">
        <w:rPr>
          <w:rFonts w:eastAsiaTheme="minorHAnsi" w:cs="Tahoma"/>
          <w:lang w:val="el-GR" w:eastAsia="en-US"/>
        </w:rPr>
        <w:t>Το σύστημα θα πρέπει να προσφέρει ομοιόμορφο περιβάλλον σε όλα τα υποσυστήματα του, όπως: Λίστες λειτουργιών (</w:t>
      </w:r>
      <w:r w:rsidRPr="00E401A1">
        <w:rPr>
          <w:rFonts w:eastAsiaTheme="minorHAnsi" w:cs="Tahoma"/>
          <w:lang w:eastAsia="en-US"/>
        </w:rPr>
        <w:t>Menu</w:t>
      </w:r>
      <w:r w:rsidRPr="00E401A1">
        <w:rPr>
          <w:rFonts w:eastAsiaTheme="minorHAnsi" w:cs="Tahoma"/>
          <w:lang w:val="el-GR" w:eastAsia="en-US"/>
        </w:rPr>
        <w:t>), Εργαλειοθήκες (</w:t>
      </w:r>
      <w:r w:rsidRPr="00E401A1">
        <w:rPr>
          <w:rFonts w:eastAsiaTheme="minorHAnsi" w:cs="Tahoma"/>
          <w:lang w:eastAsia="en-US"/>
        </w:rPr>
        <w:t>Toolbar</w:t>
      </w:r>
      <w:r w:rsidRPr="00E401A1">
        <w:rPr>
          <w:rFonts w:eastAsiaTheme="minorHAnsi" w:cs="Tahoma"/>
          <w:lang w:val="el-GR" w:eastAsia="en-US"/>
        </w:rPr>
        <w:t>), συντομεύσεις λειτουργιών (</w:t>
      </w:r>
      <w:r w:rsidRPr="00E401A1">
        <w:rPr>
          <w:rFonts w:eastAsiaTheme="minorHAnsi" w:cs="Tahoma"/>
          <w:lang w:eastAsia="en-US"/>
        </w:rPr>
        <w:t>keyboard</w:t>
      </w:r>
      <w:r w:rsidRPr="00E401A1">
        <w:rPr>
          <w:rFonts w:eastAsiaTheme="minorHAnsi" w:cs="Tahoma"/>
          <w:lang w:val="el-GR" w:eastAsia="en-US"/>
        </w:rPr>
        <w:t xml:space="preserve"> </w:t>
      </w:r>
      <w:r w:rsidRPr="00E401A1">
        <w:rPr>
          <w:rFonts w:eastAsiaTheme="minorHAnsi" w:cs="Tahoma"/>
          <w:lang w:eastAsia="en-US"/>
        </w:rPr>
        <w:t>shortcuts</w:t>
      </w:r>
      <w:r w:rsidRPr="00E401A1">
        <w:rPr>
          <w:rFonts w:eastAsiaTheme="minorHAnsi" w:cs="Tahoma"/>
          <w:lang w:val="el-GR" w:eastAsia="en-US"/>
        </w:rPr>
        <w:t>).</w:t>
      </w:r>
    </w:p>
    <w:p w14:paraId="21C083E9" w14:textId="77777777" w:rsidR="007722CD" w:rsidRPr="00F6740F" w:rsidRDefault="007722CD" w:rsidP="00E401A1">
      <w:pPr>
        <w:spacing w:before="120"/>
        <w:rPr>
          <w:rFonts w:cs="Tahoma"/>
          <w:lang w:val="el-GR"/>
        </w:rPr>
      </w:pPr>
      <w:r w:rsidRPr="00E937F6">
        <w:rPr>
          <w:rFonts w:cs="Tahoma"/>
          <w:lang w:val="el-GR"/>
        </w:rPr>
        <w:t>Οι εφαρμογές θα πρέπει να περάσουν ελέγχους χρηστικότητας (</w:t>
      </w:r>
      <w:r w:rsidRPr="00E937F6">
        <w:rPr>
          <w:rFonts w:cs="Tahoma"/>
        </w:rPr>
        <w:t>usability</w:t>
      </w:r>
      <w:r w:rsidRPr="00E937F6">
        <w:rPr>
          <w:rFonts w:cs="Tahoma"/>
          <w:lang w:val="el-GR"/>
        </w:rPr>
        <w:t xml:space="preserve"> </w:t>
      </w:r>
      <w:r w:rsidRPr="00E937F6">
        <w:rPr>
          <w:rFonts w:cs="Tahoma"/>
        </w:rPr>
        <w:t>tests</w:t>
      </w:r>
      <w:r w:rsidRPr="00F6740F">
        <w:rPr>
          <w:rFonts w:cs="Tahoma"/>
          <w:lang w:val="el-GR"/>
        </w:rPr>
        <w:t>) κατά την διάρκεια της ανάπτυξης των εφαρμογών και τα αποτελέσματα να χρησιμοποιηθούν για την βελτίωση της χρηστικότητας των εφαρμογών.</w:t>
      </w:r>
    </w:p>
    <w:p w14:paraId="7191435B" w14:textId="77777777" w:rsidR="007722CD" w:rsidRPr="00791429" w:rsidRDefault="007722CD" w:rsidP="00E401A1">
      <w:pPr>
        <w:spacing w:before="120"/>
        <w:rPr>
          <w:rFonts w:cs="Tahoma"/>
          <w:lang w:val="el-GR"/>
        </w:rPr>
      </w:pPr>
      <w:r w:rsidRPr="006B48D5">
        <w:rPr>
          <w:rFonts w:cs="Tahoma"/>
          <w:lang w:val="el-GR"/>
        </w:rPr>
        <w:t>Το π</w:t>
      </w:r>
      <w:r w:rsidRPr="00224D00">
        <w:rPr>
          <w:rFonts w:cs="Tahoma"/>
          <w:lang w:val="el-GR"/>
        </w:rPr>
        <w:t>εριβάλλον εργασίας των χρηστών θα είναι γραφικό χρησιμοποιώντας όλα τα γνωστά και οικεία χαρακτηριστικά ελέγχου και κατάδειξης (ποντίκι, παράθυρα, μενού λειτουργιών, κουμπιά λειτουργιών, λίστες επιλογής κλπ). Αποφυγή περιττών και σύνθετων γραφικών και γραφ</w:t>
      </w:r>
      <w:r w:rsidRPr="008A50B3">
        <w:rPr>
          <w:rFonts w:cs="Tahoma"/>
          <w:lang w:val="el-GR"/>
        </w:rPr>
        <w:t>ιστικών στοιχείων (όπως π.χ. έντονη γραφή, υπογράμμιση, μεγάλος αριθμός χρωματικών αποχρώσεων</w:t>
      </w:r>
      <w:r w:rsidRPr="00791429">
        <w:rPr>
          <w:rFonts w:cs="Tahoma"/>
          <w:lang w:val="el-GR"/>
        </w:rPr>
        <w:t xml:space="preserve">, ένθετα και περιγράμματα κλπ). Κατά το σχεδιασμό των διεπαφών των χρηστών πρέπει να λαμβάνεται υπόψη ότι απευθύνεται σε όλες τις κατηγορίες ατόμων, ακόμα και εκείνων που δεν είναι εξοικειωμένοι με την τεχνολογία. Θα πρέπει να καταβληθεί προσπάθεια το περιβάλλον εργασίας να είναι όσο το δυνατό πιο απλό στη χρήση και, όπου κριθεί σκόπιμο, να προσομοιάζει με </w:t>
      </w:r>
      <w:r w:rsidRPr="00791429">
        <w:rPr>
          <w:rFonts w:cs="Tahoma"/>
        </w:rPr>
        <w:t>desktop</w:t>
      </w:r>
      <w:r w:rsidRPr="00791429">
        <w:rPr>
          <w:rFonts w:cs="Tahoma"/>
          <w:lang w:val="el-GR"/>
        </w:rPr>
        <w:t xml:space="preserve"> εφαρμογές, υποστηρίζοντας λειτουργίες και ανανέωση περιεχομένου χωρίς επαναφόρτιση σελίδων.</w:t>
      </w:r>
    </w:p>
    <w:p w14:paraId="6CD1DF5C" w14:textId="77777777" w:rsidR="007722CD" w:rsidRPr="00791429" w:rsidRDefault="007722CD" w:rsidP="00E401A1">
      <w:pPr>
        <w:spacing w:before="120"/>
        <w:rPr>
          <w:rFonts w:cs="Tahoma"/>
          <w:lang w:val="el-GR"/>
        </w:rPr>
      </w:pPr>
      <w:r w:rsidRPr="00791429">
        <w:rPr>
          <w:rFonts w:cs="Tahoma"/>
          <w:lang w:val="el-GR"/>
        </w:rPr>
        <w:t xml:space="preserve">Οι γραφικές διεπαφές θα πρέπει να κρύβουν από τους χρήστες τις τεχνικές και τεχνολογικές λεπτομέρειες του πληροφοριακού συστήματος (με μόνη δυνατή εξαίρεση την περίπτωση των διαχειριστών του συστήματος). Να εξασφαλίζουν παροχή ανάδρασης στους χρήστες, παροχή προειδοποιήσεων για χρονοβόρες διαδικασίες, παροχή ειδοποιήσεων για πιθανά μη αναστρέψιμες λειτουργίες και γενικά παροχή σαφών μηνυμάτων λάθους με παραπομπές στις αντίστοιχες σελίδες βοήθειας. Αν και ο χρόνος απόκρισης του συστήματος οφείλει να είναι ο ελάχιστος δυνατός (&lt;=2 δευτερολέπτων), στην περίπτωση δικαιολογημένα χρονοβόρων λειτουργιών, οι χρήστες θα πρέπει να ενημερώνονται με κατάλληλες οπτικές επισημάνσεις ότι μία επεξεργασία βρίσκεται σε εξέλιξη, με εκτίμηση του χρόνου ολοκλήρωσης όπου είναι εφικτό, ώστε να μην θεωρούν ότι το σύστημα έχει σταματήσει να αποκρίνεται. Να παρέχουν τη </w:t>
      </w:r>
      <w:r w:rsidRPr="00791429">
        <w:rPr>
          <w:rFonts w:cs="Tahoma"/>
          <w:lang w:val="el-GR"/>
        </w:rPr>
        <w:lastRenderedPageBreak/>
        <w:t>δυνατότητα αυτοματοποίησης στην εισαγωγή δεδομένων π.χ. για πεδία που έχουν προκαθορισμένες τιμές (</w:t>
      </w:r>
      <w:r w:rsidRPr="00791429">
        <w:rPr>
          <w:rFonts w:cs="Tahoma"/>
        </w:rPr>
        <w:t>auto</w:t>
      </w:r>
      <w:r w:rsidRPr="00791429">
        <w:rPr>
          <w:rFonts w:cs="Tahoma"/>
          <w:lang w:val="el-GR"/>
        </w:rPr>
        <w:t>-</w:t>
      </w:r>
      <w:r w:rsidRPr="00791429">
        <w:rPr>
          <w:rFonts w:cs="Tahoma"/>
        </w:rPr>
        <w:t>complete</w:t>
      </w:r>
      <w:r w:rsidRPr="00791429">
        <w:rPr>
          <w:rFonts w:cs="Tahoma"/>
          <w:lang w:val="el-GR"/>
        </w:rPr>
        <w:t xml:space="preserve">). </w:t>
      </w:r>
    </w:p>
    <w:p w14:paraId="4A72BC70"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740" w:name="_Toc3896382"/>
      <w:bookmarkStart w:id="741" w:name="_Toc55977300"/>
      <w:bookmarkStart w:id="742" w:name="_Ref59020633"/>
      <w:bookmarkStart w:id="743" w:name="_Toc93395952"/>
      <w:bookmarkEnd w:id="740"/>
      <w:r w:rsidRPr="00E401A1">
        <w:rPr>
          <w:rFonts w:cs="Tahoma"/>
        </w:rPr>
        <w:t>Απαιτήσεις Προσβασιμότητας</w:t>
      </w:r>
      <w:bookmarkEnd w:id="741"/>
      <w:bookmarkEnd w:id="742"/>
      <w:bookmarkEnd w:id="743"/>
    </w:p>
    <w:p w14:paraId="2EB403CF" w14:textId="77777777" w:rsidR="007722CD" w:rsidRPr="00791429" w:rsidRDefault="007722CD" w:rsidP="00E401A1">
      <w:pPr>
        <w:spacing w:before="120"/>
        <w:rPr>
          <w:rFonts w:cs="Tahoma"/>
          <w:lang w:val="el-GR"/>
        </w:rPr>
      </w:pPr>
      <w:r w:rsidRPr="00E937F6">
        <w:rPr>
          <w:rFonts w:cs="Tahoma"/>
          <w:lang w:val="el-GR"/>
        </w:rPr>
        <w:t>Ο Ανάδοχος θα προσφέρει μεταφρασμένες εκδόσεις της Διαδικτυακής Πύλης, του Γεω-ευρετηρίου και των Υπηρεσιών καταλόγου μεταδεδομένων (</w:t>
      </w:r>
      <w:r w:rsidRPr="00E937F6">
        <w:rPr>
          <w:rFonts w:cs="Tahoma"/>
        </w:rPr>
        <w:t>Metadata</w:t>
      </w:r>
      <w:r w:rsidRPr="00E937F6">
        <w:rPr>
          <w:rFonts w:cs="Tahoma"/>
          <w:lang w:val="el-GR"/>
        </w:rPr>
        <w:t xml:space="preserve"> </w:t>
      </w:r>
      <w:r w:rsidRPr="00E937F6">
        <w:rPr>
          <w:rFonts w:cs="Tahoma"/>
        </w:rPr>
        <w:t>Catalogue</w:t>
      </w:r>
      <w:r w:rsidRPr="00F6740F">
        <w:rPr>
          <w:rFonts w:cs="Tahoma"/>
          <w:lang w:val="el-GR"/>
        </w:rPr>
        <w:t>) και μετασχηματισμού συντεταγμένων (</w:t>
      </w:r>
      <w:r w:rsidRPr="006B48D5">
        <w:rPr>
          <w:rFonts w:cs="Tahoma"/>
        </w:rPr>
        <w:t>CTS</w:t>
      </w:r>
      <w:r w:rsidRPr="00224D00">
        <w:rPr>
          <w:rFonts w:cs="Tahoma"/>
          <w:lang w:val="el-GR"/>
        </w:rPr>
        <w:t>) στην Αγγλική γλώσσα. Όλες οι γραφικές διεπαφές χρηστών (</w:t>
      </w:r>
      <w:r w:rsidRPr="008A50B3">
        <w:rPr>
          <w:rFonts w:cs="Tahoma"/>
        </w:rPr>
        <w:t>GUI</w:t>
      </w:r>
      <w:r w:rsidRPr="00791429">
        <w:rPr>
          <w:rFonts w:cs="Tahoma"/>
          <w:lang w:val="el-GR"/>
        </w:rPr>
        <w:t xml:space="preserve">) που θα αναπτύξει ο Ανάδοχος σε όλα τα επίπεδα της προσφερόμενης αρχιτεκτονικής (Υποσυστήματα και Εφαρμογές) θα πρέπει να ακολουθούν τις προδιαγραφές προσβασιμότητας </w:t>
      </w:r>
      <w:r w:rsidRPr="00791429">
        <w:rPr>
          <w:rFonts w:cs="Tahoma"/>
        </w:rPr>
        <w:t>WAI</w:t>
      </w:r>
      <w:r w:rsidRPr="00791429">
        <w:rPr>
          <w:rFonts w:cs="Tahoma"/>
          <w:lang w:val="el-GR"/>
        </w:rPr>
        <w:t>/</w:t>
      </w:r>
      <w:r w:rsidRPr="00791429">
        <w:rPr>
          <w:rFonts w:cs="Tahoma"/>
        </w:rPr>
        <w:t>WCAG</w:t>
      </w:r>
      <w:r w:rsidRPr="00791429">
        <w:rPr>
          <w:rFonts w:cs="Tahoma"/>
          <w:lang w:val="el-GR"/>
        </w:rPr>
        <w:t xml:space="preserve"> και να είναι συμβατές με τα πρότυπα του οργανισμού </w:t>
      </w:r>
      <w:r w:rsidRPr="00791429">
        <w:rPr>
          <w:rFonts w:cs="Tahoma"/>
        </w:rPr>
        <w:t>W</w:t>
      </w:r>
      <w:r w:rsidRPr="00791429">
        <w:rPr>
          <w:rFonts w:cs="Tahoma"/>
          <w:lang w:val="el-GR"/>
        </w:rPr>
        <w:t>3</w:t>
      </w:r>
      <w:r w:rsidRPr="00791429">
        <w:rPr>
          <w:rFonts w:cs="Tahoma"/>
        </w:rPr>
        <w:t>C</w:t>
      </w:r>
      <w:r w:rsidRPr="00791429">
        <w:rPr>
          <w:rFonts w:cs="Tahoma"/>
          <w:lang w:val="el-GR"/>
        </w:rPr>
        <w:t xml:space="preserve"> όσο αφορά τα </w:t>
      </w:r>
      <w:r w:rsidRPr="00791429">
        <w:rPr>
          <w:rFonts w:cs="Tahoma"/>
        </w:rPr>
        <w:t>HTML</w:t>
      </w:r>
      <w:r w:rsidRPr="00791429">
        <w:rPr>
          <w:rFonts w:cs="Tahoma"/>
          <w:lang w:val="el-GR"/>
        </w:rPr>
        <w:t xml:space="preserve">, </w:t>
      </w:r>
      <w:r w:rsidRPr="00791429">
        <w:rPr>
          <w:rFonts w:cs="Tahoma"/>
        </w:rPr>
        <w:t>CSS</w:t>
      </w:r>
      <w:r w:rsidRPr="00791429">
        <w:rPr>
          <w:rFonts w:cs="Tahoma"/>
          <w:lang w:val="el-GR"/>
        </w:rPr>
        <w:t xml:space="preserve">, και </w:t>
      </w:r>
      <w:r w:rsidRPr="00791429">
        <w:rPr>
          <w:rFonts w:cs="Tahoma"/>
        </w:rPr>
        <w:t>Javascript</w:t>
      </w:r>
      <w:r w:rsidRPr="00791429">
        <w:rPr>
          <w:rFonts w:cs="Tahoma"/>
          <w:lang w:val="el-GR"/>
        </w:rPr>
        <w:t>, την προσβασιμότητα, τα διάφορα γραφικά και γραφιστικά στοιχεία σε μορφή εικόνας καθώς και ως προς τη διεθνοποίηση (προκειμένου να είναι εφικτή στο μέλλον η περαιτέρω μετάφραση των συστατικών του ΟΠΣ σε άλλες γλώσσες εκτός της αγγλικής όταν κριθεί σκόπιμο κατά τη διάρκεια λειτουργίας του). Όλα τα προγραμματιστικά εργαλεία (</w:t>
      </w:r>
      <w:r w:rsidRPr="00791429">
        <w:rPr>
          <w:rFonts w:cs="Tahoma"/>
        </w:rPr>
        <w:t>Javascript</w:t>
      </w:r>
      <w:r w:rsidRPr="00791429">
        <w:rPr>
          <w:rFonts w:cs="Tahoma"/>
          <w:lang w:val="el-GR"/>
        </w:rPr>
        <w:t xml:space="preserve"> κ.λπ.) που θα χρησιμοποιηθούν οφείλουν να παράγουν κώδικα </w:t>
      </w:r>
      <w:r w:rsidRPr="00791429">
        <w:rPr>
          <w:rFonts w:cs="Tahoma"/>
        </w:rPr>
        <w:t>HTML</w:t>
      </w:r>
      <w:r w:rsidRPr="00791429">
        <w:rPr>
          <w:rFonts w:cs="Tahoma"/>
          <w:lang w:val="el-GR"/>
        </w:rPr>
        <w:t xml:space="preserve"> και </w:t>
      </w:r>
      <w:r w:rsidRPr="00791429">
        <w:rPr>
          <w:rFonts w:cs="Tahoma"/>
        </w:rPr>
        <w:t>CSS</w:t>
      </w:r>
      <w:r w:rsidRPr="00791429">
        <w:rPr>
          <w:rFonts w:cs="Tahoma"/>
          <w:lang w:val="el-GR"/>
        </w:rPr>
        <w:t xml:space="preserve"> συμβατό με τα παραπάνω πρότυπα. Ειδικά η Διαδικτυακή Πύλη θα είναι σχεδιασμένη με τρόπο που να επιτρέπει την πρόσβαση σε άτομα με ειδικές ανάγκες (ΑμΕΑ) και κυρίως στις ομάδες ατόμων με προβλήματα όρασης. Για το λόγο αυτό θα πρέπει να υπάρχει συμμόρφωση με τις οδηγίες του προτύπου </w:t>
      </w:r>
      <w:r w:rsidRPr="00791429">
        <w:rPr>
          <w:rFonts w:cs="Tahoma"/>
        </w:rPr>
        <w:t>W</w:t>
      </w:r>
      <w:r w:rsidRPr="00791429">
        <w:rPr>
          <w:rFonts w:cs="Tahoma"/>
          <w:lang w:val="el-GR"/>
        </w:rPr>
        <w:t>3</w:t>
      </w:r>
      <w:r w:rsidRPr="00791429">
        <w:rPr>
          <w:rFonts w:cs="Tahoma"/>
        </w:rPr>
        <w:t>C</w:t>
      </w:r>
      <w:r w:rsidRPr="00791429">
        <w:rPr>
          <w:rFonts w:cs="Tahoma"/>
          <w:lang w:val="el-GR"/>
        </w:rPr>
        <w:t>/</w:t>
      </w:r>
      <w:r w:rsidRPr="00791429">
        <w:rPr>
          <w:rFonts w:cs="Tahoma"/>
        </w:rPr>
        <w:t>WAI</w:t>
      </w:r>
      <w:r w:rsidRPr="00791429">
        <w:rPr>
          <w:rFonts w:cs="Tahoma"/>
          <w:lang w:val="el-GR"/>
        </w:rPr>
        <w:t xml:space="preserve"> </w:t>
      </w:r>
      <w:r w:rsidRPr="00791429">
        <w:rPr>
          <w:rFonts w:cs="Tahoma"/>
        </w:rPr>
        <w:t>Web</w:t>
      </w:r>
      <w:r w:rsidRPr="00791429">
        <w:rPr>
          <w:rFonts w:cs="Tahoma"/>
          <w:lang w:val="el-GR"/>
        </w:rPr>
        <w:t xml:space="preserve"> </w:t>
      </w:r>
      <w:r w:rsidRPr="00791429">
        <w:rPr>
          <w:rFonts w:cs="Tahoma"/>
        </w:rPr>
        <w:t>Content</w:t>
      </w:r>
      <w:r w:rsidRPr="00791429">
        <w:rPr>
          <w:rFonts w:cs="Tahoma"/>
          <w:lang w:val="el-GR"/>
        </w:rPr>
        <w:t xml:space="preserve"> </w:t>
      </w:r>
      <w:r w:rsidRPr="00791429">
        <w:rPr>
          <w:rFonts w:cs="Tahoma"/>
        </w:rPr>
        <w:t>Accessibility</w:t>
      </w:r>
      <w:r w:rsidRPr="00791429">
        <w:rPr>
          <w:rFonts w:cs="Tahoma"/>
          <w:lang w:val="el-GR"/>
        </w:rPr>
        <w:t xml:space="preserve"> </w:t>
      </w:r>
      <w:r w:rsidRPr="00791429">
        <w:rPr>
          <w:rFonts w:cs="Tahoma"/>
        </w:rPr>
        <w:t>Guidelines</w:t>
      </w:r>
      <w:r w:rsidRPr="00791429">
        <w:rPr>
          <w:rFonts w:cs="Tahoma"/>
          <w:lang w:val="el-GR"/>
        </w:rPr>
        <w:t xml:space="preserve"> 2.0 τουλάχιστον σε επίπεδο συμμόρφωσης </w:t>
      </w:r>
      <w:r w:rsidRPr="00791429">
        <w:rPr>
          <w:rFonts w:cs="Tahoma"/>
        </w:rPr>
        <w:t>A</w:t>
      </w:r>
      <w:r w:rsidRPr="00791429">
        <w:rPr>
          <w:rFonts w:cs="Tahoma"/>
          <w:lang w:val="el-GR"/>
        </w:rPr>
        <w:t>Α και για όλες τις εκδόσεις στις οποίες έχουν εφαρμογή τα παραπάνω πρότυπα.</w:t>
      </w:r>
    </w:p>
    <w:p w14:paraId="4B02DDFC" w14:textId="77777777" w:rsidR="007722CD" w:rsidRPr="00791429" w:rsidRDefault="007722CD" w:rsidP="00E401A1">
      <w:pPr>
        <w:spacing w:before="120"/>
        <w:rPr>
          <w:rFonts w:cs="Tahoma"/>
          <w:lang w:val="el-GR"/>
        </w:rPr>
      </w:pPr>
    </w:p>
    <w:p w14:paraId="480AF8D1"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744" w:name="_Χρονοδιάγραμμα_και_Φάσεις"/>
      <w:bookmarkStart w:id="745" w:name="_Toc4051812"/>
      <w:bookmarkStart w:id="746" w:name="_Toc55977301"/>
      <w:bookmarkStart w:id="747" w:name="_Ref59022305"/>
      <w:bookmarkStart w:id="748" w:name="_Toc93395953"/>
      <w:bookmarkEnd w:id="744"/>
      <w:r w:rsidRPr="00E401A1">
        <w:rPr>
          <w:rFonts w:cs="Tahoma"/>
        </w:rPr>
        <w:t>Χρονοδιάγραμμα και Φάσεις Έργου</w:t>
      </w:r>
      <w:bookmarkEnd w:id="745"/>
      <w:bookmarkEnd w:id="746"/>
      <w:bookmarkEnd w:id="747"/>
      <w:bookmarkEnd w:id="748"/>
    </w:p>
    <w:p w14:paraId="1D282C32" w14:textId="77777777" w:rsidR="00442347" w:rsidRDefault="007722CD" w:rsidP="00E401A1">
      <w:pPr>
        <w:spacing w:before="120"/>
        <w:rPr>
          <w:rFonts w:cs="Tahoma"/>
          <w:lang w:val="el-GR"/>
        </w:rPr>
      </w:pPr>
      <w:bookmarkStart w:id="749" w:name="_Toc341291817"/>
      <w:bookmarkStart w:id="750" w:name="_Toc341299401"/>
      <w:bookmarkStart w:id="751" w:name="_Toc17885817"/>
      <w:r w:rsidRPr="00E937F6">
        <w:rPr>
          <w:rFonts w:cs="Tahoma"/>
          <w:lang w:val="el-GR"/>
        </w:rPr>
        <w:t xml:space="preserve">Ο μέγιστος χρόνος υλοποίησης του Έργου ορίζεται σε είκοσι τέσσερεις (24) μήνες από την ημερομηνία υπογραφής της Σύμβασης. </w:t>
      </w:r>
    </w:p>
    <w:p w14:paraId="6AD58CB8" w14:textId="5350F7FD" w:rsidR="00442347" w:rsidRDefault="00442347" w:rsidP="00442347">
      <w:pPr>
        <w:rPr>
          <w:rFonts w:cs="Tahoma"/>
          <w:lang w:val="el-GR"/>
        </w:rPr>
      </w:pPr>
      <w:r>
        <w:rPr>
          <w:rFonts w:cs="Tahoma"/>
          <w:lang w:val="el-GR"/>
        </w:rPr>
        <w:t>Το Έργο πρόκεται να υλοποιηθεί στο πλαίσιο δύο Προγραμματικών Περιόδων και θα χρηματοδοτηθεί από το ΕΣΠΑ 2014 – 2021 και το ΕΣΠΑ 2021 – 2027. Η προς χρηματοδότηση Πράξη του έργου θα τμηματοποιηθεί σε δύο Φάσεις (</w:t>
      </w:r>
      <w:r>
        <w:rPr>
          <w:rFonts w:cs="Tahoma"/>
          <w:lang w:val="en-US"/>
        </w:rPr>
        <w:t>Phasing</w:t>
      </w:r>
      <w:r w:rsidRPr="009F3791">
        <w:rPr>
          <w:rFonts w:cs="Tahoma"/>
          <w:lang w:val="el-GR"/>
        </w:rPr>
        <w:t xml:space="preserve">) </w:t>
      </w:r>
      <w:r>
        <w:rPr>
          <w:rFonts w:cs="Tahoma"/>
          <w:lang w:val="el-GR"/>
        </w:rPr>
        <w:t>της Α’ και της Β’.</w:t>
      </w:r>
    </w:p>
    <w:p w14:paraId="1D8465E8" w14:textId="2FD802C6" w:rsidR="00442347" w:rsidRPr="00751B9F" w:rsidRDefault="00442347" w:rsidP="00442347">
      <w:pPr>
        <w:rPr>
          <w:rFonts w:cs="Tahoma"/>
          <w:lang w:val="el-GR"/>
        </w:rPr>
      </w:pPr>
      <w:r w:rsidRPr="00751B9F">
        <w:rPr>
          <w:rFonts w:cs="Tahoma"/>
          <w:lang w:val="el-GR"/>
        </w:rPr>
        <w:t xml:space="preserve">Στη συνέχεια </w:t>
      </w:r>
      <w:r>
        <w:rPr>
          <w:rFonts w:cs="Tahoma"/>
          <w:lang w:val="el-GR"/>
        </w:rPr>
        <w:t>αποτυπώνεται</w:t>
      </w:r>
      <w:r w:rsidRPr="00751B9F">
        <w:rPr>
          <w:rFonts w:cs="Tahoma"/>
          <w:lang w:val="el-GR"/>
        </w:rPr>
        <w:t xml:space="preserve"> το χρονοδιάγραμμα των φάσεων της τμηματοποιημένης Πράξης σε δύο Φάσεις Α &amp; Β. Η Φάση Α πρόκειται να υλοποιηθεί στο πλαίσιο της Προγραμματικής Περιόδου του ΕΣΠΑ 2014 – 2021, ενώ η Φάση Β πρόκειται να υλοποιηθεί στο πλαίσιο της Προγραμματικής Περιόδου του ΕΣΠΑ 2021 – 2027.</w:t>
      </w:r>
    </w:p>
    <w:p w14:paraId="7B4640E1" w14:textId="4BAE54ED" w:rsidR="00442347" w:rsidRDefault="00442347" w:rsidP="00442347">
      <w:pPr>
        <w:rPr>
          <w:rFonts w:cs="Tahoma"/>
          <w:lang w:val="el-GR"/>
        </w:rPr>
      </w:pPr>
      <w:r w:rsidRPr="00751B9F">
        <w:rPr>
          <w:rFonts w:cs="Tahoma"/>
          <w:lang w:val="el-GR"/>
        </w:rPr>
        <w:t xml:space="preserve">Στο χρονοδιάγραμμα που ακολουθεί, παρουσιάζεται </w:t>
      </w:r>
      <w:r>
        <w:rPr>
          <w:rFonts w:cs="Tahoma"/>
          <w:lang w:val="el-GR"/>
        </w:rPr>
        <w:t>η</w:t>
      </w:r>
      <w:r w:rsidRPr="00751B9F">
        <w:rPr>
          <w:rFonts w:cs="Tahoma"/>
          <w:lang w:val="el-GR"/>
        </w:rPr>
        <w:t xml:space="preserve"> διάρκεια τ</w:t>
      </w:r>
      <w:r>
        <w:rPr>
          <w:rFonts w:cs="Tahoma"/>
          <w:lang w:val="el-GR"/>
        </w:rPr>
        <w:t>η</w:t>
      </w:r>
      <w:r w:rsidRPr="00751B9F">
        <w:rPr>
          <w:rFonts w:cs="Tahoma"/>
          <w:lang w:val="el-GR"/>
        </w:rPr>
        <w:t>ς κάθε Φάσης υλοποίησης του έργου και η τμηματοποίηση των επιμέρους φάσεων και υποφάσεων υλοποίησης του έργου στις Φάσεις τμηματοποίησης της Πράξ</w:t>
      </w:r>
      <w:r>
        <w:rPr>
          <w:rFonts w:cs="Tahoma"/>
          <w:lang w:val="el-GR"/>
        </w:rPr>
        <w:t>η</w:t>
      </w:r>
      <w:r w:rsidRPr="00751B9F">
        <w:rPr>
          <w:rFonts w:cs="Tahoma"/>
          <w:lang w:val="el-GR"/>
        </w:rPr>
        <w:t>ς στ</w:t>
      </w:r>
      <w:r>
        <w:rPr>
          <w:rFonts w:cs="Tahoma"/>
          <w:lang w:val="el-GR"/>
        </w:rPr>
        <w:t>ις δύο Προγραμματικές Περιόδους:</w:t>
      </w:r>
    </w:p>
    <w:p w14:paraId="67F855D2" w14:textId="6FF41028" w:rsidR="007722CD" w:rsidRPr="00F6740F" w:rsidRDefault="007722CD" w:rsidP="00E401A1">
      <w:pPr>
        <w:spacing w:before="120"/>
        <w:rPr>
          <w:rFonts w:cs="Tahoma"/>
          <w:lang w:val="el-GR"/>
        </w:rPr>
      </w:pPr>
    </w:p>
    <w:tbl>
      <w:tblPr>
        <w:tblW w:w="8644" w:type="dxa"/>
        <w:tblInd w:w="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44"/>
        <w:gridCol w:w="4542"/>
        <w:gridCol w:w="1392"/>
        <w:gridCol w:w="1766"/>
      </w:tblGrid>
      <w:tr w:rsidR="007722CD" w:rsidRPr="00E937F6" w14:paraId="6B767DDA" w14:textId="77777777" w:rsidTr="00A34BF9">
        <w:trPr>
          <w:trHeight w:val="414"/>
        </w:trPr>
        <w:tc>
          <w:tcPr>
            <w:tcW w:w="944" w:type="dxa"/>
            <w:vMerge w:val="restart"/>
            <w:shd w:val="clear" w:color="000000" w:fill="D9D9D9" w:themeFill="background1" w:themeFillShade="D9"/>
            <w:vAlign w:val="center"/>
            <w:hideMark/>
          </w:tcPr>
          <w:p w14:paraId="3D0148B5" w14:textId="77777777" w:rsidR="007722CD" w:rsidRPr="00561FE0" w:rsidRDefault="007722CD" w:rsidP="00E401A1">
            <w:pPr>
              <w:spacing w:before="120"/>
              <w:rPr>
                <w:rFonts w:cs="Tahoma"/>
                <w:b/>
                <w:bCs/>
                <w:color w:val="000000"/>
              </w:rPr>
            </w:pPr>
            <w:r w:rsidRPr="00561FE0">
              <w:rPr>
                <w:rFonts w:cs="Tahoma"/>
                <w:b/>
                <w:bCs/>
                <w:color w:val="000000"/>
              </w:rPr>
              <w:t>Α/Α Φάσης</w:t>
            </w:r>
          </w:p>
        </w:tc>
        <w:tc>
          <w:tcPr>
            <w:tcW w:w="4542" w:type="dxa"/>
            <w:vMerge w:val="restart"/>
            <w:shd w:val="clear" w:color="000000" w:fill="D9D9D9" w:themeFill="background1" w:themeFillShade="D9"/>
            <w:vAlign w:val="center"/>
            <w:hideMark/>
          </w:tcPr>
          <w:p w14:paraId="754F2569" w14:textId="77777777" w:rsidR="007722CD" w:rsidRPr="006B48D5" w:rsidRDefault="007722CD" w:rsidP="00E401A1">
            <w:pPr>
              <w:spacing w:before="120"/>
              <w:rPr>
                <w:rFonts w:cs="Tahoma"/>
                <w:b/>
                <w:bCs/>
                <w:color w:val="000000"/>
              </w:rPr>
            </w:pPr>
            <w:r w:rsidRPr="006B48D5">
              <w:rPr>
                <w:rFonts w:cs="Tahoma"/>
                <w:b/>
                <w:bCs/>
                <w:color w:val="000000"/>
              </w:rPr>
              <w:t>Τίτλος Φάσης</w:t>
            </w:r>
          </w:p>
        </w:tc>
        <w:tc>
          <w:tcPr>
            <w:tcW w:w="1392" w:type="dxa"/>
            <w:vMerge w:val="restart"/>
            <w:shd w:val="clear" w:color="000000" w:fill="D9D9D9" w:themeFill="background1" w:themeFillShade="D9"/>
            <w:vAlign w:val="center"/>
            <w:hideMark/>
          </w:tcPr>
          <w:p w14:paraId="785B2F4B" w14:textId="77777777" w:rsidR="007722CD" w:rsidRPr="008A50B3" w:rsidRDefault="007722CD" w:rsidP="00E401A1">
            <w:pPr>
              <w:spacing w:before="120"/>
              <w:rPr>
                <w:rFonts w:cs="Tahoma"/>
                <w:b/>
                <w:bCs/>
                <w:color w:val="000000"/>
              </w:rPr>
            </w:pPr>
            <w:r w:rsidRPr="00224D00">
              <w:rPr>
                <w:rFonts w:cs="Tahoma"/>
                <w:b/>
                <w:bCs/>
                <w:color w:val="000000"/>
              </w:rPr>
              <w:t>Μήνας Έναρξης</w:t>
            </w:r>
          </w:p>
        </w:tc>
        <w:tc>
          <w:tcPr>
            <w:tcW w:w="1766" w:type="dxa"/>
            <w:vMerge w:val="restart"/>
            <w:shd w:val="clear" w:color="000000" w:fill="D9D9D9" w:themeFill="background1" w:themeFillShade="D9"/>
            <w:vAlign w:val="center"/>
            <w:hideMark/>
          </w:tcPr>
          <w:p w14:paraId="5D323DB7" w14:textId="77777777" w:rsidR="007722CD" w:rsidRPr="00791429" w:rsidRDefault="007722CD" w:rsidP="00E401A1">
            <w:pPr>
              <w:spacing w:before="120"/>
              <w:rPr>
                <w:rFonts w:cs="Tahoma"/>
                <w:b/>
                <w:bCs/>
                <w:color w:val="000000"/>
              </w:rPr>
            </w:pPr>
            <w:r w:rsidRPr="00791429">
              <w:rPr>
                <w:rFonts w:cs="Tahoma"/>
                <w:b/>
                <w:bCs/>
                <w:color w:val="000000"/>
              </w:rPr>
              <w:t>Διάρκεια (παράδοση)</w:t>
            </w:r>
          </w:p>
        </w:tc>
      </w:tr>
      <w:tr w:rsidR="007722CD" w:rsidRPr="00E937F6" w14:paraId="2CFBEFC5" w14:textId="77777777" w:rsidTr="00A34BF9">
        <w:trPr>
          <w:trHeight w:val="506"/>
        </w:trPr>
        <w:tc>
          <w:tcPr>
            <w:tcW w:w="944" w:type="dxa"/>
            <w:vMerge/>
            <w:shd w:val="clear" w:color="000000" w:fill="D9D9D9" w:themeFill="background1" w:themeFillShade="D9"/>
            <w:vAlign w:val="center"/>
            <w:hideMark/>
          </w:tcPr>
          <w:p w14:paraId="3BC7155F" w14:textId="77777777" w:rsidR="007722CD" w:rsidRPr="00791429" w:rsidRDefault="007722CD" w:rsidP="00E401A1">
            <w:pPr>
              <w:spacing w:before="120"/>
              <w:rPr>
                <w:rFonts w:cs="Tahoma"/>
                <w:b/>
                <w:bCs/>
                <w:color w:val="000000"/>
              </w:rPr>
            </w:pPr>
          </w:p>
        </w:tc>
        <w:tc>
          <w:tcPr>
            <w:tcW w:w="4542" w:type="dxa"/>
            <w:vMerge/>
            <w:shd w:val="clear" w:color="000000" w:fill="D9D9D9" w:themeFill="background1" w:themeFillShade="D9"/>
            <w:vAlign w:val="center"/>
            <w:hideMark/>
          </w:tcPr>
          <w:p w14:paraId="5F8BBD0B" w14:textId="77777777" w:rsidR="007722CD" w:rsidRPr="00791429" w:rsidRDefault="007722CD" w:rsidP="00E401A1">
            <w:pPr>
              <w:spacing w:before="120"/>
              <w:rPr>
                <w:rFonts w:cs="Tahoma"/>
                <w:b/>
                <w:bCs/>
                <w:color w:val="000000"/>
              </w:rPr>
            </w:pPr>
          </w:p>
        </w:tc>
        <w:tc>
          <w:tcPr>
            <w:tcW w:w="1392" w:type="dxa"/>
            <w:vMerge/>
            <w:shd w:val="clear" w:color="000000" w:fill="D9D9D9" w:themeFill="background1" w:themeFillShade="D9"/>
            <w:vAlign w:val="center"/>
            <w:hideMark/>
          </w:tcPr>
          <w:p w14:paraId="0EE03F8B" w14:textId="77777777" w:rsidR="007722CD" w:rsidRPr="00791429" w:rsidRDefault="007722CD" w:rsidP="00E401A1">
            <w:pPr>
              <w:spacing w:before="120"/>
              <w:rPr>
                <w:rFonts w:cs="Tahoma"/>
                <w:b/>
                <w:bCs/>
                <w:color w:val="000000"/>
              </w:rPr>
            </w:pPr>
          </w:p>
        </w:tc>
        <w:tc>
          <w:tcPr>
            <w:tcW w:w="1766" w:type="dxa"/>
            <w:vMerge/>
            <w:shd w:val="clear" w:color="000000" w:fill="D9D9D9" w:themeFill="background1" w:themeFillShade="D9"/>
            <w:vAlign w:val="center"/>
            <w:hideMark/>
          </w:tcPr>
          <w:p w14:paraId="4BF2643A" w14:textId="77777777" w:rsidR="007722CD" w:rsidRPr="00791429" w:rsidRDefault="007722CD" w:rsidP="00E401A1">
            <w:pPr>
              <w:spacing w:before="120"/>
              <w:rPr>
                <w:rFonts w:cs="Tahoma"/>
                <w:b/>
                <w:bCs/>
                <w:color w:val="000000"/>
              </w:rPr>
            </w:pPr>
          </w:p>
        </w:tc>
      </w:tr>
      <w:tr w:rsidR="007722CD" w:rsidRPr="000711D5" w14:paraId="477B3CA9" w14:textId="77777777" w:rsidTr="00A34BF9">
        <w:trPr>
          <w:trHeight w:val="375"/>
        </w:trPr>
        <w:tc>
          <w:tcPr>
            <w:tcW w:w="944" w:type="dxa"/>
            <w:vMerge w:val="restart"/>
            <w:shd w:val="clear" w:color="000000" w:fill="FFFFFF"/>
            <w:vAlign w:val="center"/>
            <w:hideMark/>
          </w:tcPr>
          <w:p w14:paraId="582A2538" w14:textId="6406B30B" w:rsidR="007722CD" w:rsidRPr="00A34BF9" w:rsidRDefault="007722CD" w:rsidP="00E401A1">
            <w:pPr>
              <w:spacing w:before="120"/>
              <w:jc w:val="left"/>
              <w:rPr>
                <w:rFonts w:cs="Tahoma"/>
                <w:b/>
                <w:bCs/>
                <w:lang w:val="el-GR"/>
              </w:rPr>
            </w:pPr>
            <w:r w:rsidRPr="000711D5">
              <w:rPr>
                <w:rFonts w:cs="Tahoma"/>
                <w:b/>
                <w:bCs/>
              </w:rPr>
              <w:t>Φ1</w:t>
            </w:r>
          </w:p>
        </w:tc>
        <w:tc>
          <w:tcPr>
            <w:tcW w:w="4542" w:type="dxa"/>
            <w:shd w:val="clear" w:color="000000" w:fill="FFFFFF"/>
            <w:vAlign w:val="center"/>
            <w:hideMark/>
          </w:tcPr>
          <w:p w14:paraId="63E2A836" w14:textId="700F8B41" w:rsidR="007722CD" w:rsidRPr="000711D5" w:rsidRDefault="007722CD" w:rsidP="00E401A1">
            <w:pPr>
              <w:spacing w:before="120"/>
              <w:rPr>
                <w:rFonts w:cs="Tahoma"/>
                <w:lang w:val="el-GR"/>
              </w:rPr>
            </w:pPr>
            <w:r w:rsidRPr="000711D5">
              <w:rPr>
                <w:rFonts w:cs="Tahoma"/>
                <w:lang w:val="el-GR"/>
              </w:rPr>
              <w:t>ΜΕΛΕΤΗ ΕΦΑΡΜΟΓΗΣ ΓΙΑ ΤΟΝ ΧΩΡΟ «Α»</w:t>
            </w:r>
            <w:r w:rsidR="00580B26">
              <w:rPr>
                <w:rFonts w:cs="Tahoma"/>
                <w:lang w:val="el-GR"/>
              </w:rPr>
              <w:t xml:space="preserve"> </w:t>
            </w:r>
            <w:r w:rsidRPr="000711D5">
              <w:rPr>
                <w:rFonts w:cs="Tahoma"/>
                <w:lang w:val="el-GR"/>
              </w:rPr>
              <w:t xml:space="preserve"> (Φ1.1)</w:t>
            </w:r>
          </w:p>
        </w:tc>
        <w:tc>
          <w:tcPr>
            <w:tcW w:w="1392" w:type="dxa"/>
            <w:shd w:val="clear" w:color="000000" w:fill="FFFFFF"/>
            <w:vAlign w:val="center"/>
            <w:hideMark/>
          </w:tcPr>
          <w:p w14:paraId="095C1BC7" w14:textId="77777777" w:rsidR="007722CD" w:rsidRPr="000711D5" w:rsidRDefault="007722CD" w:rsidP="00E401A1">
            <w:pPr>
              <w:spacing w:before="120"/>
              <w:jc w:val="left"/>
              <w:rPr>
                <w:rFonts w:cs="Tahoma"/>
              </w:rPr>
            </w:pPr>
            <w:r w:rsidRPr="000711D5">
              <w:rPr>
                <w:rFonts w:cs="Tahoma"/>
              </w:rPr>
              <w:t>Μ1</w:t>
            </w:r>
          </w:p>
        </w:tc>
        <w:tc>
          <w:tcPr>
            <w:tcW w:w="1766" w:type="dxa"/>
            <w:shd w:val="clear" w:color="000000" w:fill="FFFFFF"/>
            <w:vAlign w:val="center"/>
            <w:hideMark/>
          </w:tcPr>
          <w:p w14:paraId="2DA253F2" w14:textId="77777777" w:rsidR="007722CD" w:rsidRPr="000711D5" w:rsidRDefault="007722CD" w:rsidP="00E401A1">
            <w:pPr>
              <w:spacing w:before="120"/>
              <w:jc w:val="left"/>
              <w:rPr>
                <w:rFonts w:cs="Tahoma"/>
              </w:rPr>
            </w:pPr>
            <w:r w:rsidRPr="000711D5">
              <w:rPr>
                <w:rFonts w:cs="Tahoma"/>
              </w:rPr>
              <w:t xml:space="preserve">1 μήνας </w:t>
            </w:r>
          </w:p>
        </w:tc>
      </w:tr>
      <w:tr w:rsidR="007722CD" w:rsidRPr="000711D5" w14:paraId="420234CA" w14:textId="77777777" w:rsidTr="00A34BF9">
        <w:trPr>
          <w:trHeight w:val="44"/>
        </w:trPr>
        <w:tc>
          <w:tcPr>
            <w:tcW w:w="944" w:type="dxa"/>
            <w:vMerge/>
            <w:shd w:val="clear" w:color="000000" w:fill="FFFFFF"/>
            <w:vAlign w:val="center"/>
          </w:tcPr>
          <w:p w14:paraId="5DD2FFC0" w14:textId="77777777" w:rsidR="007722CD" w:rsidRPr="000711D5" w:rsidRDefault="007722CD" w:rsidP="00E401A1">
            <w:pPr>
              <w:spacing w:before="120"/>
              <w:jc w:val="left"/>
              <w:rPr>
                <w:rFonts w:cs="Tahoma"/>
                <w:b/>
                <w:bCs/>
              </w:rPr>
            </w:pPr>
          </w:p>
        </w:tc>
        <w:tc>
          <w:tcPr>
            <w:tcW w:w="4542" w:type="dxa"/>
            <w:shd w:val="clear" w:color="000000" w:fill="FFFFFF"/>
            <w:vAlign w:val="center"/>
          </w:tcPr>
          <w:p w14:paraId="02AA5939" w14:textId="2EF480D2" w:rsidR="007722CD" w:rsidRPr="000711D5" w:rsidRDefault="007722CD" w:rsidP="00E401A1">
            <w:pPr>
              <w:spacing w:before="120"/>
              <w:rPr>
                <w:rFonts w:cs="Tahoma"/>
                <w:lang w:val="el-GR"/>
              </w:rPr>
            </w:pPr>
            <w:r w:rsidRPr="000711D5">
              <w:rPr>
                <w:rFonts w:cs="Tahoma"/>
                <w:lang w:val="el-GR"/>
              </w:rPr>
              <w:t>ΜΕΛΕΤΗ ΕΦΑΡΜΟΓΗΣ (ΣΥΜΠΕΡΙΛΑΜΒΑΝΕΙ ΜΕΛΕΤΗ ΠΕΡΙΒΑΛΛΟΝΤΙΚΩΝ ΕΠΙΠΤΩΣΕΩΝ- ΔΙΑΧΕΙΡΙΣΗΣ ΑΠΟΒΛΗΤΩΝ) ΓΙΑ ΤΟ ΣΥΝΟΛΟ ΤΟΥ ΕΡΓΟΥ ΠΛΗΝ ΤΟΥ ΧΩΡΟΥ «Α» (Φ1.2</w:t>
            </w:r>
            <w:r w:rsidR="00580B26">
              <w:rPr>
                <w:rFonts w:cs="Tahoma"/>
                <w:lang w:val="el-GR"/>
              </w:rPr>
              <w:t>Α</w:t>
            </w:r>
            <w:r w:rsidRPr="000711D5">
              <w:rPr>
                <w:rFonts w:cs="Tahoma"/>
                <w:lang w:val="el-GR"/>
              </w:rPr>
              <w:t>)</w:t>
            </w:r>
          </w:p>
        </w:tc>
        <w:tc>
          <w:tcPr>
            <w:tcW w:w="1392" w:type="dxa"/>
            <w:shd w:val="clear" w:color="000000" w:fill="FFFFFF"/>
            <w:vAlign w:val="center"/>
          </w:tcPr>
          <w:p w14:paraId="5C2D8578" w14:textId="77777777" w:rsidR="007722CD" w:rsidRPr="000711D5" w:rsidRDefault="007722CD" w:rsidP="00E401A1">
            <w:pPr>
              <w:spacing w:before="120"/>
              <w:jc w:val="left"/>
              <w:rPr>
                <w:rFonts w:cs="Tahoma"/>
              </w:rPr>
            </w:pPr>
            <w:r w:rsidRPr="000711D5">
              <w:rPr>
                <w:rFonts w:cs="Tahoma"/>
              </w:rPr>
              <w:t>Μ1</w:t>
            </w:r>
          </w:p>
        </w:tc>
        <w:tc>
          <w:tcPr>
            <w:tcW w:w="1766" w:type="dxa"/>
            <w:shd w:val="clear" w:color="000000" w:fill="FFFFFF"/>
            <w:vAlign w:val="center"/>
          </w:tcPr>
          <w:p w14:paraId="59663B6A" w14:textId="77777777" w:rsidR="007722CD" w:rsidRPr="000711D5" w:rsidRDefault="007722CD" w:rsidP="00E401A1">
            <w:pPr>
              <w:spacing w:before="120"/>
              <w:jc w:val="left"/>
              <w:rPr>
                <w:rFonts w:cs="Tahoma"/>
              </w:rPr>
            </w:pPr>
            <w:r w:rsidRPr="000711D5">
              <w:rPr>
                <w:rFonts w:cs="Tahoma"/>
              </w:rPr>
              <w:t>3 μήνες</w:t>
            </w:r>
          </w:p>
        </w:tc>
      </w:tr>
      <w:tr w:rsidR="007722CD" w:rsidRPr="000711D5" w14:paraId="4306609C" w14:textId="77777777" w:rsidTr="00A34BF9">
        <w:trPr>
          <w:trHeight w:val="1007"/>
        </w:trPr>
        <w:tc>
          <w:tcPr>
            <w:tcW w:w="944" w:type="dxa"/>
            <w:vMerge w:val="restart"/>
            <w:shd w:val="clear" w:color="000000" w:fill="FFFFFF"/>
            <w:vAlign w:val="center"/>
            <w:hideMark/>
          </w:tcPr>
          <w:p w14:paraId="69AFF6B5" w14:textId="77777777" w:rsidR="007722CD" w:rsidRPr="000711D5" w:rsidRDefault="007722CD" w:rsidP="00E401A1">
            <w:pPr>
              <w:spacing w:before="120"/>
              <w:jc w:val="left"/>
              <w:rPr>
                <w:rFonts w:cs="Tahoma"/>
                <w:b/>
                <w:bCs/>
              </w:rPr>
            </w:pPr>
            <w:r w:rsidRPr="000711D5">
              <w:rPr>
                <w:rFonts w:cs="Tahoma"/>
                <w:b/>
                <w:bCs/>
              </w:rPr>
              <w:t>Φ2</w:t>
            </w:r>
          </w:p>
        </w:tc>
        <w:tc>
          <w:tcPr>
            <w:tcW w:w="4542" w:type="dxa"/>
            <w:shd w:val="clear" w:color="000000" w:fill="FFFFFF"/>
            <w:vAlign w:val="center"/>
            <w:hideMark/>
          </w:tcPr>
          <w:p w14:paraId="1E9868FB" w14:textId="77777777" w:rsidR="007722CD" w:rsidRPr="000711D5" w:rsidRDefault="007722CD" w:rsidP="00E401A1">
            <w:pPr>
              <w:spacing w:before="120"/>
              <w:rPr>
                <w:rFonts w:cs="Tahoma"/>
                <w:lang w:val="el-GR"/>
              </w:rPr>
            </w:pPr>
            <w:r w:rsidRPr="000711D5">
              <w:rPr>
                <w:rFonts w:cs="Tahoma"/>
                <w:lang w:val="el-GR"/>
              </w:rPr>
              <w:t>ΠΡΟΠΑΡΑΣΚΕΥΑΣΤΙΚΕΣ ΕΡΓΑΣΙΕΣ ΕΓΚΑΤΑΣΤΑΣΗΣ ΕΞΟΠΛΙΣΜΟΥ ΓΙΑ ΤΟΝ ΧΩΡΟ «Α» (Φ2.1)</w:t>
            </w:r>
          </w:p>
        </w:tc>
        <w:tc>
          <w:tcPr>
            <w:tcW w:w="1392" w:type="dxa"/>
            <w:shd w:val="clear" w:color="000000" w:fill="FFFFFF"/>
            <w:vAlign w:val="center"/>
            <w:hideMark/>
          </w:tcPr>
          <w:p w14:paraId="580015E3" w14:textId="77777777" w:rsidR="007722CD" w:rsidRPr="000711D5" w:rsidRDefault="007722CD" w:rsidP="00E401A1">
            <w:pPr>
              <w:spacing w:before="120"/>
              <w:jc w:val="left"/>
              <w:rPr>
                <w:rFonts w:cs="Tahoma"/>
              </w:rPr>
            </w:pPr>
            <w:r w:rsidRPr="000711D5">
              <w:rPr>
                <w:rFonts w:cs="Tahoma"/>
              </w:rPr>
              <w:t>Μ2</w:t>
            </w:r>
          </w:p>
        </w:tc>
        <w:tc>
          <w:tcPr>
            <w:tcW w:w="1766" w:type="dxa"/>
            <w:shd w:val="clear" w:color="000000" w:fill="FFFFFF"/>
            <w:vAlign w:val="center"/>
            <w:hideMark/>
          </w:tcPr>
          <w:p w14:paraId="165481DB" w14:textId="77777777" w:rsidR="007722CD" w:rsidRPr="000711D5" w:rsidRDefault="007722CD" w:rsidP="00E401A1">
            <w:pPr>
              <w:spacing w:before="120"/>
              <w:jc w:val="left"/>
              <w:rPr>
                <w:rFonts w:cs="Tahoma"/>
              </w:rPr>
            </w:pPr>
            <w:r w:rsidRPr="000711D5">
              <w:rPr>
                <w:rFonts w:cs="Tahoma"/>
              </w:rPr>
              <w:t>2 μήνες</w:t>
            </w:r>
          </w:p>
        </w:tc>
      </w:tr>
      <w:tr w:rsidR="007722CD" w:rsidRPr="000711D5" w14:paraId="25CA5C1E" w14:textId="77777777" w:rsidTr="00A34BF9">
        <w:trPr>
          <w:trHeight w:val="252"/>
        </w:trPr>
        <w:tc>
          <w:tcPr>
            <w:tcW w:w="944" w:type="dxa"/>
            <w:vMerge/>
            <w:shd w:val="clear" w:color="000000" w:fill="FFFFFF"/>
            <w:vAlign w:val="center"/>
          </w:tcPr>
          <w:p w14:paraId="66B52766" w14:textId="77777777" w:rsidR="007722CD" w:rsidRPr="000711D5" w:rsidRDefault="007722CD" w:rsidP="00E401A1">
            <w:pPr>
              <w:spacing w:before="120"/>
              <w:jc w:val="left"/>
              <w:rPr>
                <w:rFonts w:cs="Tahoma"/>
                <w:b/>
                <w:bCs/>
              </w:rPr>
            </w:pPr>
          </w:p>
        </w:tc>
        <w:tc>
          <w:tcPr>
            <w:tcW w:w="4542" w:type="dxa"/>
            <w:shd w:val="clear" w:color="000000" w:fill="FFFFFF"/>
            <w:vAlign w:val="center"/>
          </w:tcPr>
          <w:p w14:paraId="4EB54F04" w14:textId="77777777" w:rsidR="007722CD" w:rsidRPr="000711D5" w:rsidRDefault="007722CD" w:rsidP="00E401A1">
            <w:pPr>
              <w:spacing w:before="120"/>
              <w:rPr>
                <w:rFonts w:cs="Tahoma"/>
                <w:lang w:val="el-GR"/>
              </w:rPr>
            </w:pPr>
            <w:r w:rsidRPr="000711D5">
              <w:rPr>
                <w:rFonts w:cs="Tahoma"/>
                <w:lang w:val="el-GR"/>
              </w:rPr>
              <w:t>ΠΡΟΠΑΡΑΣΚΕΥΑΣΤΙΚΕΣ ΕΡΓΑΣΙΕΣ ΕΓΚΑΤΑΣΤΑΣΗΣ ΕΞΟΠΛΙΣΜΟΥ ΓΙΑ ΤΟ ΣΥΝΟΛΟ ΤΟΥ ΕΡΓΟΥ ΠΛΗΝ ΤΟΥ ΧΩΡΟΥ «Α» (Φ2.2)</w:t>
            </w:r>
          </w:p>
        </w:tc>
        <w:tc>
          <w:tcPr>
            <w:tcW w:w="1392" w:type="dxa"/>
            <w:shd w:val="clear" w:color="000000" w:fill="FFFFFF"/>
            <w:vAlign w:val="center"/>
          </w:tcPr>
          <w:p w14:paraId="1CA539ED" w14:textId="77777777" w:rsidR="007722CD" w:rsidRPr="000711D5" w:rsidRDefault="007722CD" w:rsidP="00E401A1">
            <w:pPr>
              <w:spacing w:before="120"/>
              <w:jc w:val="left"/>
              <w:rPr>
                <w:rFonts w:cs="Tahoma"/>
              </w:rPr>
            </w:pPr>
            <w:r w:rsidRPr="000711D5">
              <w:rPr>
                <w:rFonts w:cs="Tahoma"/>
              </w:rPr>
              <w:t>Μ4</w:t>
            </w:r>
          </w:p>
        </w:tc>
        <w:tc>
          <w:tcPr>
            <w:tcW w:w="1766" w:type="dxa"/>
            <w:shd w:val="clear" w:color="000000" w:fill="FFFFFF"/>
            <w:vAlign w:val="center"/>
          </w:tcPr>
          <w:p w14:paraId="09ABFB0A" w14:textId="77777777" w:rsidR="007722CD" w:rsidRPr="000711D5" w:rsidRDefault="007722CD" w:rsidP="00E401A1">
            <w:pPr>
              <w:spacing w:before="120"/>
              <w:jc w:val="left"/>
              <w:rPr>
                <w:rFonts w:cs="Tahoma"/>
              </w:rPr>
            </w:pPr>
            <w:r w:rsidRPr="000711D5">
              <w:rPr>
                <w:rFonts w:cs="Tahoma"/>
              </w:rPr>
              <w:t>4 μήνες</w:t>
            </w:r>
          </w:p>
        </w:tc>
      </w:tr>
      <w:tr w:rsidR="00796EA5" w:rsidRPr="000711D5" w14:paraId="24D8706A" w14:textId="77777777" w:rsidTr="00007AAE">
        <w:trPr>
          <w:trHeight w:val="244"/>
        </w:trPr>
        <w:tc>
          <w:tcPr>
            <w:tcW w:w="944" w:type="dxa"/>
            <w:vMerge w:val="restart"/>
            <w:shd w:val="clear" w:color="000000" w:fill="FFFFFF"/>
            <w:vAlign w:val="center"/>
            <w:hideMark/>
          </w:tcPr>
          <w:p w14:paraId="5F3CA830" w14:textId="011CCD17" w:rsidR="00796EA5" w:rsidRPr="00A34BF9" w:rsidRDefault="00796EA5" w:rsidP="00007AAE">
            <w:pPr>
              <w:spacing w:before="120"/>
              <w:jc w:val="left"/>
              <w:rPr>
                <w:rFonts w:cs="Tahoma"/>
                <w:b/>
                <w:bCs/>
                <w:lang w:val="el-GR"/>
              </w:rPr>
            </w:pPr>
            <w:r w:rsidRPr="000711D5">
              <w:rPr>
                <w:rFonts w:cs="Tahoma"/>
                <w:b/>
                <w:bCs/>
              </w:rPr>
              <w:t>Φ3</w:t>
            </w:r>
          </w:p>
        </w:tc>
        <w:tc>
          <w:tcPr>
            <w:tcW w:w="4542" w:type="dxa"/>
            <w:shd w:val="clear" w:color="000000" w:fill="FFFFFF"/>
            <w:vAlign w:val="center"/>
            <w:hideMark/>
          </w:tcPr>
          <w:p w14:paraId="350D299B" w14:textId="0CEF30F0" w:rsidR="00796EA5" w:rsidRPr="000711D5" w:rsidRDefault="00796EA5" w:rsidP="00E401A1">
            <w:pPr>
              <w:spacing w:before="120"/>
              <w:rPr>
                <w:rFonts w:cs="Tahoma"/>
                <w:lang w:val="el-GR"/>
              </w:rPr>
            </w:pPr>
            <w:r w:rsidRPr="000711D5">
              <w:rPr>
                <w:rFonts w:cs="Tahoma"/>
                <w:lang w:val="el-GR"/>
              </w:rPr>
              <w:t>ΑΝΑΛΟΓΙΚΗ ΔΙΑΣΩΣΗ ΑΡΧΕΙΟΥ Α/Φ</w:t>
            </w:r>
            <w:r>
              <w:rPr>
                <w:rFonts w:cs="Tahoma"/>
                <w:lang w:val="el-GR"/>
              </w:rPr>
              <w:t xml:space="preserve"> ΦΑΣΗΣ Α</w:t>
            </w:r>
            <w:r w:rsidR="00F5063E">
              <w:rPr>
                <w:rFonts w:cs="Tahoma"/>
                <w:lang w:val="el-GR"/>
              </w:rPr>
              <w:t xml:space="preserve"> (Φ3.1)</w:t>
            </w:r>
          </w:p>
        </w:tc>
        <w:tc>
          <w:tcPr>
            <w:tcW w:w="1392" w:type="dxa"/>
            <w:shd w:val="clear" w:color="000000" w:fill="FFFFFF"/>
            <w:vAlign w:val="center"/>
            <w:hideMark/>
          </w:tcPr>
          <w:p w14:paraId="5501F5ED" w14:textId="77777777" w:rsidR="00796EA5" w:rsidRPr="000711D5" w:rsidRDefault="00796EA5" w:rsidP="00E401A1">
            <w:pPr>
              <w:spacing w:before="120"/>
              <w:jc w:val="left"/>
              <w:rPr>
                <w:rFonts w:cs="Tahoma"/>
              </w:rPr>
            </w:pPr>
            <w:r w:rsidRPr="000711D5">
              <w:rPr>
                <w:rFonts w:cs="Tahoma"/>
              </w:rPr>
              <w:t>Μ4</w:t>
            </w:r>
          </w:p>
        </w:tc>
        <w:tc>
          <w:tcPr>
            <w:tcW w:w="1766" w:type="dxa"/>
            <w:shd w:val="clear" w:color="000000" w:fill="FFFFFF"/>
            <w:vAlign w:val="center"/>
            <w:hideMark/>
          </w:tcPr>
          <w:p w14:paraId="47445E0A" w14:textId="48F496E3" w:rsidR="00796EA5" w:rsidRPr="000711D5" w:rsidRDefault="00F5063E" w:rsidP="00E401A1">
            <w:pPr>
              <w:spacing w:before="120"/>
              <w:jc w:val="left"/>
              <w:rPr>
                <w:rFonts w:cs="Tahoma"/>
              </w:rPr>
            </w:pPr>
            <w:r>
              <w:rPr>
                <w:rFonts w:cs="Tahoma"/>
                <w:lang w:val="el-GR"/>
              </w:rPr>
              <w:t>7</w:t>
            </w:r>
            <w:r w:rsidRPr="000711D5">
              <w:rPr>
                <w:rFonts w:cs="Tahoma"/>
              </w:rPr>
              <w:t xml:space="preserve"> </w:t>
            </w:r>
            <w:r w:rsidR="00796EA5" w:rsidRPr="000711D5">
              <w:rPr>
                <w:rFonts w:cs="Tahoma"/>
              </w:rPr>
              <w:t>μήνες</w:t>
            </w:r>
          </w:p>
        </w:tc>
      </w:tr>
      <w:tr w:rsidR="00796EA5" w:rsidRPr="000711D5" w14:paraId="6EA87932" w14:textId="77777777" w:rsidTr="00007AAE">
        <w:trPr>
          <w:trHeight w:val="244"/>
        </w:trPr>
        <w:tc>
          <w:tcPr>
            <w:tcW w:w="944" w:type="dxa"/>
            <w:vMerge/>
            <w:shd w:val="clear" w:color="000000" w:fill="FFFFFF"/>
            <w:vAlign w:val="center"/>
            <w:hideMark/>
          </w:tcPr>
          <w:p w14:paraId="7AA37144" w14:textId="36C5A24C" w:rsidR="00796EA5" w:rsidRPr="00A34BF9" w:rsidRDefault="00796EA5" w:rsidP="00007AAE">
            <w:pPr>
              <w:spacing w:before="120"/>
              <w:jc w:val="left"/>
              <w:rPr>
                <w:rFonts w:cs="Tahoma"/>
                <w:b/>
                <w:bCs/>
                <w:lang w:val="el-GR"/>
              </w:rPr>
            </w:pPr>
          </w:p>
        </w:tc>
        <w:tc>
          <w:tcPr>
            <w:tcW w:w="4542" w:type="dxa"/>
            <w:shd w:val="clear" w:color="000000" w:fill="FFFFFF"/>
            <w:vAlign w:val="center"/>
            <w:hideMark/>
          </w:tcPr>
          <w:p w14:paraId="6B3D25A0" w14:textId="42472933" w:rsidR="00796EA5" w:rsidRPr="000711D5" w:rsidRDefault="00796EA5" w:rsidP="00007AAE">
            <w:pPr>
              <w:spacing w:before="120"/>
              <w:rPr>
                <w:rFonts w:cs="Tahoma"/>
                <w:lang w:val="el-GR"/>
              </w:rPr>
            </w:pPr>
            <w:r w:rsidRPr="000711D5">
              <w:rPr>
                <w:rFonts w:cs="Tahoma"/>
                <w:lang w:val="el-GR"/>
              </w:rPr>
              <w:t>ΑΝΑΛΟΓΙΚΗ ΔΙΑΣΩΣΗ ΑΡΧΕΙΟΥ Α/Φ</w:t>
            </w:r>
            <w:r w:rsidR="00F5063E">
              <w:rPr>
                <w:rFonts w:cs="Tahoma"/>
                <w:lang w:val="el-GR"/>
              </w:rPr>
              <w:t xml:space="preserve"> ΦΑΣΗΣ Β (Φ3.2)</w:t>
            </w:r>
          </w:p>
        </w:tc>
        <w:tc>
          <w:tcPr>
            <w:tcW w:w="1392" w:type="dxa"/>
            <w:shd w:val="clear" w:color="000000" w:fill="FFFFFF"/>
            <w:vAlign w:val="center"/>
            <w:hideMark/>
          </w:tcPr>
          <w:p w14:paraId="23D968EF" w14:textId="72DAC951" w:rsidR="00796EA5" w:rsidRPr="00A34BF9" w:rsidRDefault="00796EA5" w:rsidP="001B3D94">
            <w:pPr>
              <w:spacing w:before="120"/>
              <w:jc w:val="left"/>
              <w:rPr>
                <w:rFonts w:cs="Tahoma"/>
                <w:lang w:val="el-GR"/>
              </w:rPr>
            </w:pPr>
            <w:r w:rsidRPr="000711D5">
              <w:rPr>
                <w:rFonts w:cs="Tahoma"/>
              </w:rPr>
              <w:t>Μ</w:t>
            </w:r>
            <w:r w:rsidR="00F5063E">
              <w:rPr>
                <w:rFonts w:cs="Tahoma"/>
                <w:lang w:val="el-GR"/>
              </w:rPr>
              <w:t>11</w:t>
            </w:r>
          </w:p>
        </w:tc>
        <w:tc>
          <w:tcPr>
            <w:tcW w:w="1766" w:type="dxa"/>
            <w:shd w:val="clear" w:color="000000" w:fill="FFFFFF"/>
            <w:vAlign w:val="center"/>
            <w:hideMark/>
          </w:tcPr>
          <w:p w14:paraId="669B4B66" w14:textId="1CA9CC11" w:rsidR="00796EA5" w:rsidRPr="000711D5" w:rsidRDefault="00F5063E" w:rsidP="00007AAE">
            <w:pPr>
              <w:spacing w:before="120"/>
              <w:jc w:val="left"/>
              <w:rPr>
                <w:rFonts w:cs="Tahoma"/>
              </w:rPr>
            </w:pPr>
            <w:r>
              <w:rPr>
                <w:rFonts w:cs="Tahoma"/>
                <w:lang w:val="el-GR"/>
              </w:rPr>
              <w:t>12</w:t>
            </w:r>
            <w:r w:rsidR="00796EA5" w:rsidRPr="000711D5">
              <w:rPr>
                <w:rFonts w:cs="Tahoma"/>
              </w:rPr>
              <w:t xml:space="preserve"> μήνες</w:t>
            </w:r>
          </w:p>
        </w:tc>
      </w:tr>
      <w:tr w:rsidR="00796EA5" w:rsidRPr="000711D5" w14:paraId="7C5D2BB2" w14:textId="77777777" w:rsidTr="00007AAE">
        <w:trPr>
          <w:trHeight w:val="678"/>
        </w:trPr>
        <w:tc>
          <w:tcPr>
            <w:tcW w:w="944" w:type="dxa"/>
            <w:vMerge w:val="restart"/>
            <w:shd w:val="clear" w:color="000000" w:fill="FFFFFF"/>
            <w:vAlign w:val="center"/>
            <w:hideMark/>
          </w:tcPr>
          <w:p w14:paraId="1E5D50A0" w14:textId="6A4D70C2" w:rsidR="00796EA5" w:rsidRPr="00A34BF9" w:rsidRDefault="00796EA5" w:rsidP="00007AAE">
            <w:pPr>
              <w:spacing w:before="120"/>
              <w:jc w:val="left"/>
              <w:rPr>
                <w:rFonts w:cs="Tahoma"/>
                <w:b/>
                <w:bCs/>
                <w:lang w:val="el-GR"/>
              </w:rPr>
            </w:pPr>
            <w:r w:rsidRPr="000711D5">
              <w:rPr>
                <w:rFonts w:cs="Tahoma"/>
                <w:b/>
                <w:bCs/>
              </w:rPr>
              <w:t>Φ4</w:t>
            </w:r>
          </w:p>
        </w:tc>
        <w:tc>
          <w:tcPr>
            <w:tcW w:w="4542" w:type="dxa"/>
            <w:shd w:val="clear" w:color="000000" w:fill="FFFFFF"/>
            <w:vAlign w:val="center"/>
            <w:hideMark/>
          </w:tcPr>
          <w:p w14:paraId="7CEAD3DA" w14:textId="3F045A4D" w:rsidR="00796EA5" w:rsidRPr="00A34BF9" w:rsidRDefault="00796EA5" w:rsidP="00E401A1">
            <w:pPr>
              <w:spacing w:before="120"/>
              <w:rPr>
                <w:rFonts w:cs="Tahoma"/>
                <w:lang w:val="el-GR"/>
              </w:rPr>
            </w:pPr>
            <w:r w:rsidRPr="00A34BF9">
              <w:rPr>
                <w:rFonts w:cs="Tahoma"/>
                <w:lang w:val="el-GR"/>
              </w:rPr>
              <w:t>ΨΗΦΙΑΚΗ ΔΙΑΣΩΣΗ ΑΡΧΕΙΩΝ</w:t>
            </w:r>
            <w:r w:rsidR="00F5063E">
              <w:rPr>
                <w:rFonts w:cs="Tahoma"/>
                <w:lang w:val="el-GR"/>
              </w:rPr>
              <w:t xml:space="preserve"> ΦΑΣΗΣ Α (Φ4.1)</w:t>
            </w:r>
          </w:p>
        </w:tc>
        <w:tc>
          <w:tcPr>
            <w:tcW w:w="1392" w:type="dxa"/>
            <w:shd w:val="clear" w:color="000000" w:fill="FFFFFF"/>
            <w:vAlign w:val="center"/>
            <w:hideMark/>
          </w:tcPr>
          <w:p w14:paraId="57CE4835" w14:textId="77777777" w:rsidR="00796EA5" w:rsidRPr="000711D5" w:rsidRDefault="00796EA5" w:rsidP="00E401A1">
            <w:pPr>
              <w:spacing w:before="120"/>
              <w:jc w:val="left"/>
              <w:rPr>
                <w:rFonts w:cs="Tahoma"/>
              </w:rPr>
            </w:pPr>
            <w:r w:rsidRPr="000711D5">
              <w:rPr>
                <w:rFonts w:cs="Tahoma"/>
              </w:rPr>
              <w:t>Μ4</w:t>
            </w:r>
          </w:p>
        </w:tc>
        <w:tc>
          <w:tcPr>
            <w:tcW w:w="1766" w:type="dxa"/>
            <w:shd w:val="clear" w:color="000000" w:fill="FFFFFF"/>
            <w:vAlign w:val="center"/>
            <w:hideMark/>
          </w:tcPr>
          <w:p w14:paraId="1FB4F664" w14:textId="37EBB62B" w:rsidR="00796EA5" w:rsidRPr="000711D5" w:rsidRDefault="00F5063E" w:rsidP="00E401A1">
            <w:pPr>
              <w:spacing w:before="120"/>
              <w:jc w:val="left"/>
              <w:rPr>
                <w:rFonts w:cs="Tahoma"/>
              </w:rPr>
            </w:pPr>
            <w:r>
              <w:rPr>
                <w:rFonts w:cs="Tahoma"/>
                <w:lang w:val="el-GR"/>
              </w:rPr>
              <w:t>7</w:t>
            </w:r>
            <w:r w:rsidRPr="000711D5">
              <w:rPr>
                <w:rFonts w:cs="Tahoma"/>
              </w:rPr>
              <w:t xml:space="preserve"> </w:t>
            </w:r>
            <w:r w:rsidR="00796EA5" w:rsidRPr="000711D5">
              <w:rPr>
                <w:rFonts w:cs="Tahoma"/>
              </w:rPr>
              <w:t>μήνες</w:t>
            </w:r>
          </w:p>
        </w:tc>
      </w:tr>
      <w:tr w:rsidR="00796EA5" w:rsidRPr="000711D5" w14:paraId="3D01C17B" w14:textId="77777777" w:rsidTr="00007AAE">
        <w:trPr>
          <w:trHeight w:val="678"/>
        </w:trPr>
        <w:tc>
          <w:tcPr>
            <w:tcW w:w="944" w:type="dxa"/>
            <w:vMerge/>
            <w:tcBorders>
              <w:bottom w:val="single" w:sz="8" w:space="0" w:color="auto"/>
            </w:tcBorders>
            <w:shd w:val="clear" w:color="000000" w:fill="FFFFFF"/>
            <w:vAlign w:val="center"/>
            <w:hideMark/>
          </w:tcPr>
          <w:p w14:paraId="25A7B769" w14:textId="62E16D69" w:rsidR="00796EA5" w:rsidRPr="00A34BF9" w:rsidRDefault="00796EA5" w:rsidP="00007AAE">
            <w:pPr>
              <w:spacing w:before="120"/>
              <w:jc w:val="left"/>
              <w:rPr>
                <w:rFonts w:cs="Tahoma"/>
                <w:b/>
                <w:bCs/>
                <w:lang w:val="el-GR"/>
              </w:rPr>
            </w:pPr>
          </w:p>
        </w:tc>
        <w:tc>
          <w:tcPr>
            <w:tcW w:w="4542" w:type="dxa"/>
            <w:tcBorders>
              <w:top w:val="single" w:sz="8" w:space="0" w:color="auto"/>
              <w:bottom w:val="single" w:sz="8" w:space="0" w:color="auto"/>
              <w:right w:val="single" w:sz="8" w:space="0" w:color="auto"/>
            </w:tcBorders>
            <w:shd w:val="clear" w:color="000000" w:fill="FFFFFF"/>
            <w:vAlign w:val="center"/>
            <w:hideMark/>
          </w:tcPr>
          <w:p w14:paraId="2E33FF9A" w14:textId="25090E78" w:rsidR="00796EA5" w:rsidRPr="00A34BF9" w:rsidRDefault="00796EA5" w:rsidP="00007AAE">
            <w:pPr>
              <w:spacing w:before="120"/>
              <w:rPr>
                <w:rFonts w:cs="Tahoma"/>
                <w:lang w:val="el-GR"/>
              </w:rPr>
            </w:pPr>
            <w:r w:rsidRPr="00A34BF9">
              <w:rPr>
                <w:rFonts w:cs="Tahoma"/>
                <w:lang w:val="el-GR"/>
              </w:rPr>
              <w:t>ΨΗΦΙΑΚΗ ΔΙΑΣΩΣΗ ΑΡΧΕΙΩΝ</w:t>
            </w:r>
            <w:r w:rsidR="00F5063E">
              <w:rPr>
                <w:rFonts w:cs="Tahoma"/>
                <w:lang w:val="el-GR"/>
              </w:rPr>
              <w:t xml:space="preserve"> ΦΑΣΗΣ Β (Φ4.2)</w:t>
            </w:r>
          </w:p>
        </w:tc>
        <w:tc>
          <w:tcPr>
            <w:tcW w:w="1392" w:type="dxa"/>
            <w:tcBorders>
              <w:top w:val="single" w:sz="8" w:space="0" w:color="auto"/>
              <w:left w:val="single" w:sz="8" w:space="0" w:color="auto"/>
              <w:bottom w:val="single" w:sz="8" w:space="0" w:color="auto"/>
              <w:right w:val="single" w:sz="8" w:space="0" w:color="auto"/>
            </w:tcBorders>
            <w:shd w:val="clear" w:color="000000" w:fill="FFFFFF"/>
            <w:vAlign w:val="center"/>
            <w:hideMark/>
          </w:tcPr>
          <w:p w14:paraId="1BE1833A" w14:textId="1580E844" w:rsidR="00796EA5" w:rsidRPr="00A34BF9" w:rsidRDefault="00796EA5" w:rsidP="001B3D94">
            <w:pPr>
              <w:spacing w:before="120"/>
              <w:jc w:val="left"/>
              <w:rPr>
                <w:rFonts w:cs="Tahoma"/>
                <w:lang w:val="el-GR"/>
              </w:rPr>
            </w:pPr>
            <w:r w:rsidRPr="000711D5">
              <w:rPr>
                <w:rFonts w:cs="Tahoma"/>
              </w:rPr>
              <w:t>Μ</w:t>
            </w:r>
            <w:r w:rsidR="00F5063E">
              <w:rPr>
                <w:rFonts w:cs="Tahoma"/>
                <w:lang w:val="el-GR"/>
              </w:rPr>
              <w:t>11</w:t>
            </w:r>
          </w:p>
        </w:tc>
        <w:tc>
          <w:tcPr>
            <w:tcW w:w="1766" w:type="dxa"/>
            <w:tcBorders>
              <w:top w:val="single" w:sz="8" w:space="0" w:color="auto"/>
              <w:left w:val="single" w:sz="8" w:space="0" w:color="auto"/>
              <w:bottom w:val="single" w:sz="8" w:space="0" w:color="auto"/>
              <w:right w:val="single" w:sz="8" w:space="0" w:color="auto"/>
            </w:tcBorders>
            <w:shd w:val="clear" w:color="000000" w:fill="FFFFFF"/>
            <w:vAlign w:val="center"/>
            <w:hideMark/>
          </w:tcPr>
          <w:p w14:paraId="3573F81A" w14:textId="7C81607A" w:rsidR="00796EA5" w:rsidRPr="000711D5" w:rsidRDefault="00796EA5" w:rsidP="00F40EFF">
            <w:pPr>
              <w:spacing w:before="120"/>
              <w:jc w:val="left"/>
              <w:rPr>
                <w:rFonts w:cs="Tahoma"/>
              </w:rPr>
            </w:pPr>
            <w:r w:rsidRPr="000711D5">
              <w:rPr>
                <w:rFonts w:cs="Tahoma"/>
              </w:rPr>
              <w:t>1</w:t>
            </w:r>
            <w:r w:rsidR="00F5063E">
              <w:rPr>
                <w:rFonts w:cs="Tahoma"/>
                <w:lang w:val="el-GR"/>
              </w:rPr>
              <w:t>2</w:t>
            </w:r>
            <w:r w:rsidRPr="000711D5">
              <w:rPr>
                <w:rFonts w:cs="Tahoma"/>
              </w:rPr>
              <w:t xml:space="preserve"> μήνες</w:t>
            </w:r>
          </w:p>
        </w:tc>
      </w:tr>
      <w:tr w:rsidR="007722CD" w:rsidRPr="000711D5" w14:paraId="60579C96" w14:textId="77777777" w:rsidTr="00A34BF9">
        <w:trPr>
          <w:trHeight w:val="244"/>
        </w:trPr>
        <w:tc>
          <w:tcPr>
            <w:tcW w:w="944" w:type="dxa"/>
            <w:shd w:val="clear" w:color="000000" w:fill="FFFFFF"/>
            <w:vAlign w:val="center"/>
            <w:hideMark/>
          </w:tcPr>
          <w:p w14:paraId="1D6255E9" w14:textId="77777777" w:rsidR="007722CD" w:rsidRPr="000711D5" w:rsidRDefault="007722CD" w:rsidP="00E401A1">
            <w:pPr>
              <w:spacing w:before="120"/>
              <w:jc w:val="left"/>
              <w:rPr>
                <w:rFonts w:cs="Tahoma"/>
                <w:b/>
                <w:bCs/>
              </w:rPr>
            </w:pPr>
            <w:r w:rsidRPr="000711D5">
              <w:rPr>
                <w:rFonts w:cs="Tahoma"/>
                <w:b/>
                <w:bCs/>
              </w:rPr>
              <w:t>Φ5</w:t>
            </w:r>
          </w:p>
        </w:tc>
        <w:tc>
          <w:tcPr>
            <w:tcW w:w="4542" w:type="dxa"/>
            <w:shd w:val="clear" w:color="000000" w:fill="FFFFFF"/>
            <w:vAlign w:val="center"/>
            <w:hideMark/>
          </w:tcPr>
          <w:p w14:paraId="60868410" w14:textId="77777777" w:rsidR="007722CD" w:rsidRPr="000711D5" w:rsidRDefault="007722CD" w:rsidP="00E401A1">
            <w:pPr>
              <w:spacing w:before="120"/>
              <w:rPr>
                <w:rFonts w:cs="Tahoma"/>
                <w:lang w:val="el-GR"/>
              </w:rPr>
            </w:pPr>
            <w:r w:rsidRPr="000711D5">
              <w:rPr>
                <w:rFonts w:cs="Tahoma"/>
                <w:lang w:val="el-GR"/>
              </w:rPr>
              <w:t>ΕΓΚΑΤΑΣΤΑΣΗ ΥΛΙΚΟΥ ΚΑΙ ΕΤΟΙΜΟΥ ΛΟΓΙΣΜΙΚΟΥ</w:t>
            </w:r>
          </w:p>
        </w:tc>
        <w:tc>
          <w:tcPr>
            <w:tcW w:w="1392" w:type="dxa"/>
            <w:shd w:val="clear" w:color="000000" w:fill="FFFFFF"/>
            <w:vAlign w:val="center"/>
            <w:hideMark/>
          </w:tcPr>
          <w:p w14:paraId="23855166" w14:textId="68B8547A" w:rsidR="007722CD" w:rsidRPr="00A34BF9" w:rsidRDefault="00F5063E" w:rsidP="001B3D94">
            <w:pPr>
              <w:spacing w:before="120"/>
              <w:jc w:val="left"/>
              <w:rPr>
                <w:rFonts w:cs="Tahoma"/>
                <w:lang w:val="el-GR"/>
              </w:rPr>
            </w:pPr>
            <w:r w:rsidRPr="000711D5">
              <w:rPr>
                <w:rFonts w:cs="Tahoma"/>
              </w:rPr>
              <w:t>Μ</w:t>
            </w:r>
            <w:r>
              <w:rPr>
                <w:rFonts w:cs="Tahoma"/>
                <w:lang w:val="el-GR"/>
              </w:rPr>
              <w:t>7</w:t>
            </w:r>
          </w:p>
        </w:tc>
        <w:tc>
          <w:tcPr>
            <w:tcW w:w="1766" w:type="dxa"/>
            <w:shd w:val="clear" w:color="000000" w:fill="FFFFFF"/>
            <w:vAlign w:val="center"/>
            <w:hideMark/>
          </w:tcPr>
          <w:p w14:paraId="4C908BFF" w14:textId="77777777" w:rsidR="007722CD" w:rsidRPr="000711D5" w:rsidRDefault="007722CD" w:rsidP="00E401A1">
            <w:pPr>
              <w:spacing w:before="120"/>
              <w:jc w:val="left"/>
              <w:rPr>
                <w:rFonts w:cs="Tahoma"/>
              </w:rPr>
            </w:pPr>
            <w:r w:rsidRPr="000711D5">
              <w:rPr>
                <w:rFonts w:cs="Tahoma"/>
              </w:rPr>
              <w:t>4 μήνες</w:t>
            </w:r>
          </w:p>
        </w:tc>
      </w:tr>
      <w:tr w:rsidR="007722CD" w:rsidRPr="000711D5" w14:paraId="589FFD72" w14:textId="77777777" w:rsidTr="00A34BF9">
        <w:trPr>
          <w:trHeight w:val="244"/>
        </w:trPr>
        <w:tc>
          <w:tcPr>
            <w:tcW w:w="944" w:type="dxa"/>
            <w:shd w:val="clear" w:color="000000" w:fill="FFFFFF"/>
            <w:vAlign w:val="center"/>
            <w:hideMark/>
          </w:tcPr>
          <w:p w14:paraId="1C1F165D" w14:textId="77777777" w:rsidR="007722CD" w:rsidRPr="000711D5" w:rsidRDefault="007722CD" w:rsidP="00E401A1">
            <w:pPr>
              <w:spacing w:before="120"/>
              <w:jc w:val="left"/>
              <w:rPr>
                <w:rFonts w:cs="Tahoma"/>
                <w:b/>
                <w:bCs/>
              </w:rPr>
            </w:pPr>
            <w:r w:rsidRPr="000711D5">
              <w:rPr>
                <w:rFonts w:cs="Tahoma"/>
                <w:b/>
                <w:bCs/>
              </w:rPr>
              <w:t>Φ6</w:t>
            </w:r>
          </w:p>
        </w:tc>
        <w:tc>
          <w:tcPr>
            <w:tcW w:w="4542" w:type="dxa"/>
            <w:shd w:val="clear" w:color="000000" w:fill="FFFFFF"/>
            <w:vAlign w:val="center"/>
            <w:hideMark/>
          </w:tcPr>
          <w:p w14:paraId="6FA9A887" w14:textId="77777777" w:rsidR="007722CD" w:rsidRPr="000711D5" w:rsidRDefault="007722CD" w:rsidP="00E401A1">
            <w:pPr>
              <w:spacing w:before="120"/>
              <w:rPr>
                <w:rFonts w:cs="Tahoma"/>
              </w:rPr>
            </w:pPr>
            <w:r w:rsidRPr="000711D5">
              <w:rPr>
                <w:rFonts w:cs="Tahoma"/>
              </w:rPr>
              <w:t>ΑΝΑΠΤΥΞΗ - ΠΑΡΑΜΕΤΡΟΠΟΙΗΣΗ ΛΟΓΙΣΜΙΚΟΥ</w:t>
            </w:r>
          </w:p>
        </w:tc>
        <w:tc>
          <w:tcPr>
            <w:tcW w:w="1392" w:type="dxa"/>
            <w:shd w:val="clear" w:color="000000" w:fill="FFFFFF"/>
            <w:vAlign w:val="center"/>
            <w:hideMark/>
          </w:tcPr>
          <w:p w14:paraId="5AB32C77" w14:textId="028DC9C1" w:rsidR="007722CD" w:rsidRPr="00A34BF9" w:rsidRDefault="00F5063E" w:rsidP="001B3D94">
            <w:pPr>
              <w:spacing w:before="120"/>
              <w:jc w:val="left"/>
              <w:rPr>
                <w:rFonts w:cs="Tahoma"/>
                <w:lang w:val="el-GR"/>
              </w:rPr>
            </w:pPr>
            <w:r w:rsidRPr="000711D5">
              <w:rPr>
                <w:rFonts w:cs="Tahoma"/>
              </w:rPr>
              <w:t>Μ1</w:t>
            </w:r>
            <w:r>
              <w:rPr>
                <w:rFonts w:cs="Tahoma"/>
                <w:lang w:val="el-GR"/>
              </w:rPr>
              <w:t>1</w:t>
            </w:r>
          </w:p>
        </w:tc>
        <w:tc>
          <w:tcPr>
            <w:tcW w:w="1766" w:type="dxa"/>
            <w:shd w:val="clear" w:color="000000" w:fill="FFFFFF"/>
            <w:vAlign w:val="center"/>
            <w:hideMark/>
          </w:tcPr>
          <w:p w14:paraId="26BDC0F3" w14:textId="1481A724" w:rsidR="007722CD" w:rsidRPr="000711D5" w:rsidRDefault="00F5063E" w:rsidP="00E401A1">
            <w:pPr>
              <w:spacing w:before="120"/>
              <w:jc w:val="left"/>
              <w:rPr>
                <w:rFonts w:cs="Tahoma"/>
              </w:rPr>
            </w:pPr>
            <w:r>
              <w:rPr>
                <w:rFonts w:cs="Tahoma"/>
                <w:lang w:val="el-GR"/>
              </w:rPr>
              <w:t>9</w:t>
            </w:r>
            <w:r w:rsidRPr="000711D5">
              <w:rPr>
                <w:rFonts w:cs="Tahoma"/>
              </w:rPr>
              <w:t xml:space="preserve"> </w:t>
            </w:r>
            <w:r w:rsidR="007722CD" w:rsidRPr="000711D5">
              <w:rPr>
                <w:rFonts w:cs="Tahoma"/>
              </w:rPr>
              <w:t>μήνες</w:t>
            </w:r>
          </w:p>
        </w:tc>
      </w:tr>
      <w:tr w:rsidR="007722CD" w:rsidRPr="000711D5" w14:paraId="2B5C8A1B" w14:textId="77777777" w:rsidTr="00A34BF9">
        <w:trPr>
          <w:trHeight w:val="244"/>
        </w:trPr>
        <w:tc>
          <w:tcPr>
            <w:tcW w:w="944" w:type="dxa"/>
            <w:shd w:val="clear" w:color="000000" w:fill="FFFFFF"/>
            <w:vAlign w:val="center"/>
            <w:hideMark/>
          </w:tcPr>
          <w:p w14:paraId="0CCAF015" w14:textId="77777777" w:rsidR="007722CD" w:rsidRPr="000711D5" w:rsidRDefault="007722CD" w:rsidP="00E401A1">
            <w:pPr>
              <w:spacing w:before="120"/>
              <w:jc w:val="left"/>
              <w:rPr>
                <w:rFonts w:cs="Tahoma"/>
                <w:b/>
                <w:bCs/>
              </w:rPr>
            </w:pPr>
            <w:r w:rsidRPr="000711D5">
              <w:rPr>
                <w:rFonts w:cs="Tahoma"/>
                <w:b/>
                <w:bCs/>
              </w:rPr>
              <w:t>Φ7</w:t>
            </w:r>
          </w:p>
        </w:tc>
        <w:tc>
          <w:tcPr>
            <w:tcW w:w="4542" w:type="dxa"/>
            <w:shd w:val="clear" w:color="000000" w:fill="FFFFFF"/>
            <w:vAlign w:val="center"/>
            <w:hideMark/>
          </w:tcPr>
          <w:p w14:paraId="60691E28" w14:textId="77777777" w:rsidR="007722CD" w:rsidRPr="000711D5" w:rsidRDefault="007722CD" w:rsidP="00E401A1">
            <w:pPr>
              <w:spacing w:before="120"/>
              <w:rPr>
                <w:rFonts w:cs="Tahoma"/>
                <w:lang w:val="el-GR"/>
              </w:rPr>
            </w:pPr>
            <w:r w:rsidRPr="000711D5">
              <w:rPr>
                <w:rFonts w:cs="Tahoma"/>
                <w:lang w:val="el-GR"/>
              </w:rPr>
              <w:t xml:space="preserve">ΔΟΚΙΜΕΣ ΕΛΕΓΧΟΥ ΚΑΙ ΤΕΚΜΗΡΙΩΣΗ ΤΗΣ ΔΙΑΛΕΙΤΟΥΡΓΙΚΟΤΗΤΑΣ </w:t>
            </w:r>
            <w:r w:rsidRPr="000711D5">
              <w:rPr>
                <w:rFonts w:cs="Tahoma"/>
              </w:rPr>
              <w:t>TOY</w:t>
            </w:r>
            <w:r w:rsidRPr="000711D5">
              <w:rPr>
                <w:rFonts w:cs="Tahoma"/>
                <w:lang w:val="el-GR"/>
              </w:rPr>
              <w:t xml:space="preserve"> ΣΥΣΤΗΜΑΤΟΣ</w:t>
            </w:r>
          </w:p>
        </w:tc>
        <w:tc>
          <w:tcPr>
            <w:tcW w:w="1392" w:type="dxa"/>
            <w:shd w:val="clear" w:color="000000" w:fill="FFFFFF"/>
            <w:vAlign w:val="center"/>
            <w:hideMark/>
          </w:tcPr>
          <w:p w14:paraId="3BB6DE24" w14:textId="77777777" w:rsidR="007722CD" w:rsidRPr="000711D5" w:rsidRDefault="007722CD" w:rsidP="00E401A1">
            <w:pPr>
              <w:spacing w:before="120"/>
              <w:jc w:val="left"/>
              <w:rPr>
                <w:rFonts w:cs="Tahoma"/>
              </w:rPr>
            </w:pPr>
            <w:r w:rsidRPr="000711D5">
              <w:rPr>
                <w:rFonts w:cs="Tahoma"/>
              </w:rPr>
              <w:t>Μ20</w:t>
            </w:r>
          </w:p>
        </w:tc>
        <w:tc>
          <w:tcPr>
            <w:tcW w:w="1766" w:type="dxa"/>
            <w:shd w:val="clear" w:color="000000" w:fill="FFFFFF"/>
            <w:vAlign w:val="center"/>
            <w:hideMark/>
          </w:tcPr>
          <w:p w14:paraId="7174DD59" w14:textId="77777777" w:rsidR="007722CD" w:rsidRPr="000711D5" w:rsidRDefault="007722CD" w:rsidP="00E401A1">
            <w:pPr>
              <w:spacing w:before="120"/>
              <w:jc w:val="left"/>
              <w:rPr>
                <w:rFonts w:cs="Tahoma"/>
              </w:rPr>
            </w:pPr>
            <w:r w:rsidRPr="000711D5">
              <w:rPr>
                <w:rFonts w:cs="Tahoma"/>
              </w:rPr>
              <w:t>2 μήνες</w:t>
            </w:r>
          </w:p>
        </w:tc>
      </w:tr>
      <w:tr w:rsidR="007722CD" w:rsidRPr="000711D5" w14:paraId="63C45AF6" w14:textId="77777777" w:rsidTr="00A34BF9">
        <w:trPr>
          <w:trHeight w:val="244"/>
        </w:trPr>
        <w:tc>
          <w:tcPr>
            <w:tcW w:w="944" w:type="dxa"/>
            <w:shd w:val="clear" w:color="000000" w:fill="FFFFFF"/>
            <w:vAlign w:val="center"/>
            <w:hideMark/>
          </w:tcPr>
          <w:p w14:paraId="182B0182" w14:textId="77777777" w:rsidR="007722CD" w:rsidRPr="000711D5" w:rsidRDefault="007722CD" w:rsidP="00E401A1">
            <w:pPr>
              <w:spacing w:before="120"/>
              <w:jc w:val="left"/>
              <w:rPr>
                <w:rFonts w:cs="Tahoma"/>
                <w:b/>
                <w:bCs/>
              </w:rPr>
            </w:pPr>
            <w:r w:rsidRPr="000711D5">
              <w:rPr>
                <w:rFonts w:cs="Tahoma"/>
                <w:b/>
                <w:bCs/>
              </w:rPr>
              <w:t>Φ8</w:t>
            </w:r>
          </w:p>
        </w:tc>
        <w:tc>
          <w:tcPr>
            <w:tcW w:w="4542" w:type="dxa"/>
            <w:shd w:val="clear" w:color="000000" w:fill="FFFFFF"/>
            <w:vAlign w:val="center"/>
            <w:hideMark/>
          </w:tcPr>
          <w:p w14:paraId="44E58795" w14:textId="77777777" w:rsidR="007722CD" w:rsidRPr="000711D5" w:rsidRDefault="007722CD" w:rsidP="00E401A1">
            <w:pPr>
              <w:spacing w:before="120"/>
              <w:rPr>
                <w:rFonts w:cs="Tahoma"/>
              </w:rPr>
            </w:pPr>
            <w:r w:rsidRPr="000711D5">
              <w:rPr>
                <w:rFonts w:cs="Tahoma"/>
              </w:rPr>
              <w:t>ΕΚΠΑΙΔΕΥΣΗ ΧΡΗΣΤΩΝ-ΔΙΑΧΕΙΡΙΣΤΩΝ ΣΥΣΤΗΜΑΤΟΣ</w:t>
            </w:r>
          </w:p>
        </w:tc>
        <w:tc>
          <w:tcPr>
            <w:tcW w:w="1392" w:type="dxa"/>
            <w:shd w:val="clear" w:color="000000" w:fill="FFFFFF"/>
            <w:vAlign w:val="center"/>
            <w:hideMark/>
          </w:tcPr>
          <w:p w14:paraId="348F312D" w14:textId="77777777" w:rsidR="007722CD" w:rsidRPr="000711D5" w:rsidRDefault="007722CD" w:rsidP="00E401A1">
            <w:pPr>
              <w:spacing w:before="120"/>
              <w:jc w:val="left"/>
              <w:rPr>
                <w:rFonts w:cs="Tahoma"/>
              </w:rPr>
            </w:pPr>
            <w:r w:rsidRPr="000711D5">
              <w:rPr>
                <w:rFonts w:cs="Tahoma"/>
              </w:rPr>
              <w:t>Μ22</w:t>
            </w:r>
          </w:p>
        </w:tc>
        <w:tc>
          <w:tcPr>
            <w:tcW w:w="1766" w:type="dxa"/>
            <w:shd w:val="clear" w:color="000000" w:fill="FFFFFF"/>
            <w:vAlign w:val="center"/>
          </w:tcPr>
          <w:p w14:paraId="745E6136" w14:textId="77777777" w:rsidR="007722CD" w:rsidRPr="000711D5" w:rsidRDefault="007722CD" w:rsidP="00E401A1">
            <w:pPr>
              <w:spacing w:before="120"/>
              <w:jc w:val="left"/>
              <w:rPr>
                <w:rFonts w:cs="Tahoma"/>
              </w:rPr>
            </w:pPr>
            <w:r w:rsidRPr="000711D5">
              <w:rPr>
                <w:rFonts w:cs="Tahoma"/>
              </w:rPr>
              <w:t>2 μήνες</w:t>
            </w:r>
          </w:p>
        </w:tc>
      </w:tr>
      <w:tr w:rsidR="007722CD" w:rsidRPr="000711D5" w14:paraId="1886F91E" w14:textId="77777777" w:rsidTr="00A34BF9">
        <w:trPr>
          <w:trHeight w:val="244"/>
        </w:trPr>
        <w:tc>
          <w:tcPr>
            <w:tcW w:w="944" w:type="dxa"/>
            <w:shd w:val="clear" w:color="000000" w:fill="FFFFFF"/>
            <w:vAlign w:val="center"/>
            <w:hideMark/>
          </w:tcPr>
          <w:p w14:paraId="7EE2836D" w14:textId="77777777" w:rsidR="007722CD" w:rsidRPr="000711D5" w:rsidRDefault="007722CD" w:rsidP="00E401A1">
            <w:pPr>
              <w:spacing w:before="120"/>
              <w:jc w:val="left"/>
              <w:rPr>
                <w:rFonts w:cs="Tahoma"/>
                <w:b/>
                <w:bCs/>
              </w:rPr>
            </w:pPr>
            <w:r w:rsidRPr="000711D5">
              <w:rPr>
                <w:rFonts w:cs="Tahoma"/>
                <w:b/>
                <w:bCs/>
              </w:rPr>
              <w:t>Φ9</w:t>
            </w:r>
          </w:p>
        </w:tc>
        <w:tc>
          <w:tcPr>
            <w:tcW w:w="4542" w:type="dxa"/>
            <w:shd w:val="clear" w:color="000000" w:fill="FFFFFF"/>
            <w:vAlign w:val="center"/>
            <w:hideMark/>
          </w:tcPr>
          <w:p w14:paraId="52D8FAA9" w14:textId="77777777" w:rsidR="007722CD" w:rsidRPr="000711D5" w:rsidRDefault="007722CD" w:rsidP="00E401A1">
            <w:pPr>
              <w:spacing w:before="120"/>
              <w:rPr>
                <w:rFonts w:cs="Tahoma"/>
              </w:rPr>
            </w:pPr>
            <w:r w:rsidRPr="000711D5">
              <w:rPr>
                <w:rFonts w:cs="Tahoma"/>
              </w:rPr>
              <w:t>ΠΙΛΟΤΙΚΗ ΚΑΙ ΔΟΚΙΜΑΣΤΙΚΗ ΛΕΙΤΟΥΡΓΙΑ</w:t>
            </w:r>
          </w:p>
        </w:tc>
        <w:tc>
          <w:tcPr>
            <w:tcW w:w="1392" w:type="dxa"/>
            <w:shd w:val="clear" w:color="000000" w:fill="FFFFFF"/>
            <w:vAlign w:val="center"/>
            <w:hideMark/>
          </w:tcPr>
          <w:p w14:paraId="69150E38" w14:textId="77777777" w:rsidR="007722CD" w:rsidRPr="000711D5" w:rsidRDefault="007722CD" w:rsidP="00E401A1">
            <w:pPr>
              <w:keepNext/>
              <w:spacing w:before="120"/>
              <w:jc w:val="left"/>
              <w:rPr>
                <w:rFonts w:cs="Tahoma"/>
              </w:rPr>
            </w:pPr>
            <w:r w:rsidRPr="000711D5">
              <w:rPr>
                <w:rFonts w:cs="Tahoma"/>
              </w:rPr>
              <w:t>Μ22</w:t>
            </w:r>
          </w:p>
        </w:tc>
        <w:tc>
          <w:tcPr>
            <w:tcW w:w="1766" w:type="dxa"/>
            <w:shd w:val="clear" w:color="000000" w:fill="FFFFFF"/>
            <w:vAlign w:val="center"/>
          </w:tcPr>
          <w:p w14:paraId="67CF589A" w14:textId="77777777" w:rsidR="007722CD" w:rsidRPr="000711D5" w:rsidRDefault="007722CD" w:rsidP="00E401A1">
            <w:pPr>
              <w:keepNext/>
              <w:spacing w:before="120"/>
              <w:jc w:val="left"/>
              <w:rPr>
                <w:rFonts w:cs="Tahoma"/>
              </w:rPr>
            </w:pPr>
            <w:r w:rsidRPr="000711D5">
              <w:rPr>
                <w:rFonts w:cs="Tahoma"/>
              </w:rPr>
              <w:t>3 μήνες</w:t>
            </w:r>
          </w:p>
        </w:tc>
      </w:tr>
    </w:tbl>
    <w:p w14:paraId="57E894D7" w14:textId="083BF38A" w:rsidR="007722CD" w:rsidRPr="00E937F6" w:rsidRDefault="007722CD" w:rsidP="00E937F6">
      <w:pPr>
        <w:pStyle w:val="af2"/>
        <w:rPr>
          <w:rFonts w:cs="Tahoma"/>
          <w:lang w:val="el-GR"/>
        </w:rPr>
      </w:pPr>
      <w:r w:rsidRPr="00E937F6">
        <w:rPr>
          <w:rFonts w:cs="Tahoma"/>
          <w:lang w:val="el-GR"/>
        </w:rPr>
        <w:t xml:space="preserve">Πίνακας </w:t>
      </w:r>
      <w:r w:rsidRPr="00E937F6">
        <w:rPr>
          <w:rFonts w:cs="Tahoma"/>
        </w:rPr>
        <w:fldChar w:fldCharType="begin"/>
      </w:r>
      <w:r w:rsidRPr="00791429">
        <w:rPr>
          <w:rFonts w:cs="Tahoma"/>
          <w:lang w:val="el-GR"/>
        </w:rPr>
        <w:instrText xml:space="preserve"> </w:instrText>
      </w:r>
      <w:r w:rsidRPr="00791429">
        <w:rPr>
          <w:rFonts w:cs="Tahoma"/>
        </w:rPr>
        <w:instrText>SEQ</w:instrText>
      </w:r>
      <w:r w:rsidRPr="00791429">
        <w:rPr>
          <w:rFonts w:cs="Tahoma"/>
          <w:lang w:val="el-GR"/>
        </w:rPr>
        <w:instrText xml:space="preserve"> Πίνακας \* </w:instrText>
      </w:r>
      <w:r w:rsidRPr="00791429">
        <w:rPr>
          <w:rFonts w:cs="Tahoma"/>
        </w:rPr>
        <w:instrText>ARABIC</w:instrText>
      </w:r>
      <w:r w:rsidRPr="00791429">
        <w:rPr>
          <w:rFonts w:cs="Tahoma"/>
          <w:lang w:val="el-GR"/>
        </w:rPr>
        <w:instrText xml:space="preserve"> </w:instrText>
      </w:r>
      <w:r w:rsidRPr="00E937F6">
        <w:rPr>
          <w:rFonts w:cs="Tahoma"/>
        </w:rPr>
        <w:fldChar w:fldCharType="separate"/>
      </w:r>
      <w:r w:rsidR="00F96DA8">
        <w:rPr>
          <w:rFonts w:cs="Tahoma"/>
          <w:noProof/>
        </w:rPr>
        <w:t>9</w:t>
      </w:r>
      <w:r w:rsidRPr="00E937F6">
        <w:rPr>
          <w:rFonts w:cs="Tahoma"/>
        </w:rPr>
        <w:fldChar w:fldCharType="end"/>
      </w:r>
      <w:r w:rsidRPr="00E937F6">
        <w:rPr>
          <w:rFonts w:cs="Tahoma"/>
          <w:lang w:val="el-GR"/>
        </w:rPr>
        <w:t>. Φάσεις Έργου</w:t>
      </w:r>
      <w:bookmarkEnd w:id="749"/>
      <w:bookmarkEnd w:id="750"/>
      <w:bookmarkEnd w:id="751"/>
    </w:p>
    <w:p w14:paraId="79C86FDA" w14:textId="48D5917F" w:rsidR="00661A43" w:rsidRDefault="00661A43" w:rsidP="00F6740F">
      <w:pPr>
        <w:pStyle w:val="af2"/>
        <w:rPr>
          <w:rFonts w:cs="Tahoma"/>
          <w:b/>
          <w:lang w:val="el-GR"/>
        </w:rPr>
      </w:pPr>
    </w:p>
    <w:p w14:paraId="443B8F5A" w14:textId="38904FB9" w:rsidR="00791429" w:rsidRDefault="00791429" w:rsidP="00F6740F">
      <w:pPr>
        <w:pStyle w:val="af2"/>
        <w:rPr>
          <w:rFonts w:cs="Tahoma"/>
          <w:b/>
          <w:lang w:val="el-GR"/>
        </w:rPr>
      </w:pPr>
    </w:p>
    <w:p w14:paraId="4FB8B9B8" w14:textId="3A8EEB31" w:rsidR="0068397E" w:rsidRPr="00561FE0" w:rsidRDefault="003D1ABA" w:rsidP="00E401A1">
      <w:pPr>
        <w:suppressAutoHyphens w:val="0"/>
        <w:spacing w:before="120"/>
        <w:rPr>
          <w:rFonts w:cs="Tahoma"/>
          <w:szCs w:val="22"/>
          <w:highlight w:val="lightGray"/>
          <w:lang w:val="el-GR" w:eastAsia="en-US"/>
        </w:rPr>
      </w:pPr>
      <w:r>
        <w:rPr>
          <w:rFonts w:cs="Tahoma"/>
          <w:szCs w:val="22"/>
          <w:highlight w:val="lightGray"/>
          <w:lang w:val="el-GR" w:eastAsia="en-US"/>
        </w:rPr>
        <w:t>Σ</w:t>
      </w:r>
      <w:r w:rsidR="0068397E" w:rsidRPr="00561FE0">
        <w:rPr>
          <w:rFonts w:cs="Tahoma"/>
          <w:szCs w:val="22"/>
          <w:highlight w:val="lightGray"/>
          <w:lang w:val="el-GR" w:eastAsia="en-US"/>
        </w:rPr>
        <w:t>υνοπτικά, οι φάσεις του έργου παρουσιάζονται στον παρακάτω πίνακα:</w:t>
      </w:r>
    </w:p>
    <w:tbl>
      <w:tblPr>
        <w:tblStyle w:val="aff2"/>
        <w:tblW w:w="5847" w:type="pct"/>
        <w:jc w:val="center"/>
        <w:tblLayout w:type="fixed"/>
        <w:tblLook w:val="04A0" w:firstRow="1" w:lastRow="0" w:firstColumn="1" w:lastColumn="0" w:noHBand="0" w:noVBand="1"/>
      </w:tblPr>
      <w:tblGrid>
        <w:gridCol w:w="571"/>
        <w:gridCol w:w="1795"/>
        <w:gridCol w:w="293"/>
        <w:gridCol w:w="293"/>
        <w:gridCol w:w="292"/>
        <w:gridCol w:w="292"/>
        <w:gridCol w:w="292"/>
        <w:gridCol w:w="292"/>
        <w:gridCol w:w="292"/>
        <w:gridCol w:w="292"/>
        <w:gridCol w:w="292"/>
        <w:gridCol w:w="368"/>
        <w:gridCol w:w="19"/>
        <w:gridCol w:w="349"/>
        <w:gridCol w:w="368"/>
        <w:gridCol w:w="368"/>
        <w:gridCol w:w="368"/>
        <w:gridCol w:w="368"/>
        <w:gridCol w:w="368"/>
        <w:gridCol w:w="368"/>
        <w:gridCol w:w="368"/>
        <w:gridCol w:w="368"/>
        <w:gridCol w:w="368"/>
        <w:gridCol w:w="368"/>
        <w:gridCol w:w="368"/>
        <w:gridCol w:w="368"/>
        <w:gridCol w:w="368"/>
      </w:tblGrid>
      <w:tr w:rsidR="003D1ABA" w:rsidRPr="003D1ABA" w14:paraId="6CF440B4" w14:textId="5049FF6C" w:rsidTr="003D1ABA">
        <w:trPr>
          <w:trHeight w:val="447"/>
          <w:jc w:val="center"/>
        </w:trPr>
        <w:tc>
          <w:tcPr>
            <w:tcW w:w="271" w:type="pct"/>
            <w:vMerge w:val="restart"/>
            <w:shd w:val="clear" w:color="auto" w:fill="FBE4D5" w:themeFill="accent2" w:themeFillTint="33"/>
            <w:vAlign w:val="center"/>
          </w:tcPr>
          <w:p w14:paraId="3B6D1AEA" w14:textId="68DAD357" w:rsidR="003D1ABA" w:rsidRPr="006B48D5" w:rsidRDefault="003D1ABA" w:rsidP="00E401A1">
            <w:pPr>
              <w:spacing w:before="120"/>
              <w:ind w:left="-108" w:right="-111"/>
              <w:jc w:val="center"/>
              <w:rPr>
                <w:rFonts w:cs="Tahoma"/>
                <w:b/>
                <w:sz w:val="14"/>
                <w:szCs w:val="14"/>
                <w:highlight w:val="lightGray"/>
                <w:lang w:val="el-GR" w:eastAsia="en-US"/>
              </w:rPr>
            </w:pPr>
            <w:r w:rsidRPr="006B48D5">
              <w:rPr>
                <w:rFonts w:cs="Tahoma"/>
                <w:b/>
                <w:sz w:val="14"/>
                <w:szCs w:val="14"/>
                <w:highlight w:val="lightGray"/>
                <w:lang w:val="el-GR" w:eastAsia="en-US"/>
              </w:rPr>
              <w:t>ΦΑΣΗ</w:t>
            </w:r>
          </w:p>
        </w:tc>
        <w:tc>
          <w:tcPr>
            <w:tcW w:w="853" w:type="pct"/>
            <w:vMerge w:val="restart"/>
            <w:shd w:val="clear" w:color="auto" w:fill="FBE4D5" w:themeFill="accent2" w:themeFillTint="33"/>
            <w:vAlign w:val="center"/>
          </w:tcPr>
          <w:p w14:paraId="63AE586D" w14:textId="6AD4CF82" w:rsidR="003D1ABA" w:rsidRPr="00E937F6" w:rsidRDefault="003D1ABA" w:rsidP="00E401A1">
            <w:pPr>
              <w:spacing w:before="120"/>
              <w:jc w:val="center"/>
              <w:rPr>
                <w:rFonts w:cs="Tahoma"/>
                <w:b/>
                <w:sz w:val="14"/>
                <w:szCs w:val="14"/>
                <w:highlight w:val="lightGray"/>
                <w:lang w:val="el-GR" w:eastAsia="en-US"/>
              </w:rPr>
            </w:pPr>
            <w:r w:rsidRPr="00E937F6">
              <w:rPr>
                <w:rFonts w:cs="Tahoma"/>
                <w:b/>
                <w:sz w:val="14"/>
                <w:szCs w:val="14"/>
                <w:highlight w:val="lightGray"/>
                <w:lang w:val="el-GR" w:eastAsia="en-US"/>
              </w:rPr>
              <w:t>ΠΕΡΙΓΡΑΦΗ ΦΑΣΗΣ</w:t>
            </w:r>
          </w:p>
        </w:tc>
        <w:tc>
          <w:tcPr>
            <w:tcW w:w="1435" w:type="pct"/>
            <w:gridSpan w:val="11"/>
            <w:shd w:val="clear" w:color="auto" w:fill="FBE4D5" w:themeFill="accent2" w:themeFillTint="33"/>
            <w:vAlign w:val="center"/>
          </w:tcPr>
          <w:p w14:paraId="32832A23" w14:textId="6B374298" w:rsidR="003D1ABA" w:rsidRPr="00E937F6" w:rsidRDefault="003D1ABA" w:rsidP="00E401A1">
            <w:pPr>
              <w:tabs>
                <w:tab w:val="left" w:pos="5460"/>
              </w:tabs>
              <w:suppressAutoHyphens w:val="0"/>
              <w:spacing w:before="120"/>
              <w:jc w:val="center"/>
              <w:rPr>
                <w:rFonts w:cs="Tahoma"/>
                <w:b/>
                <w:sz w:val="14"/>
                <w:szCs w:val="14"/>
                <w:highlight w:val="lightGray"/>
                <w:lang w:val="el-GR" w:eastAsia="en-US"/>
              </w:rPr>
            </w:pPr>
            <w:r>
              <w:rPr>
                <w:rFonts w:cs="Tahoma"/>
                <w:b/>
                <w:sz w:val="14"/>
                <w:szCs w:val="14"/>
                <w:highlight w:val="lightGray"/>
                <w:lang w:val="el-GR" w:eastAsia="en-US"/>
              </w:rPr>
              <w:t>ΦΑΣΗ Α (ΕΣΠΑ 2014-2021)</w:t>
            </w:r>
          </w:p>
        </w:tc>
        <w:tc>
          <w:tcPr>
            <w:tcW w:w="2440" w:type="pct"/>
            <w:gridSpan w:val="14"/>
            <w:shd w:val="clear" w:color="auto" w:fill="FBE4D5" w:themeFill="accent2" w:themeFillTint="33"/>
            <w:vAlign w:val="center"/>
          </w:tcPr>
          <w:p w14:paraId="41D8B85D" w14:textId="4202C312" w:rsidR="003D1ABA" w:rsidRPr="00E937F6" w:rsidRDefault="003D1ABA" w:rsidP="00E401A1">
            <w:pPr>
              <w:tabs>
                <w:tab w:val="left" w:pos="5460"/>
              </w:tabs>
              <w:suppressAutoHyphens w:val="0"/>
              <w:spacing w:before="120"/>
              <w:jc w:val="center"/>
              <w:rPr>
                <w:rFonts w:cs="Tahoma"/>
                <w:b/>
                <w:sz w:val="14"/>
                <w:szCs w:val="14"/>
                <w:highlight w:val="lightGray"/>
                <w:lang w:val="el-GR" w:eastAsia="en-US"/>
              </w:rPr>
            </w:pPr>
            <w:r>
              <w:rPr>
                <w:rFonts w:cs="Tahoma"/>
                <w:b/>
                <w:sz w:val="14"/>
                <w:szCs w:val="14"/>
                <w:highlight w:val="lightGray"/>
                <w:lang w:val="el-GR" w:eastAsia="en-US"/>
              </w:rPr>
              <w:t>ΦΑΣΗ Β (ΕΣΠΑ 2021-2027)</w:t>
            </w:r>
          </w:p>
        </w:tc>
      </w:tr>
      <w:tr w:rsidR="003D1ABA" w:rsidRPr="00E937F6" w14:paraId="1643F069" w14:textId="1ABE1341" w:rsidTr="003D1ABA">
        <w:trPr>
          <w:trHeight w:val="447"/>
          <w:jc w:val="center"/>
        </w:trPr>
        <w:tc>
          <w:tcPr>
            <w:tcW w:w="271" w:type="pct"/>
            <w:vMerge/>
            <w:shd w:val="clear" w:color="auto" w:fill="FBE4D5" w:themeFill="accent2" w:themeFillTint="33"/>
            <w:vAlign w:val="center"/>
          </w:tcPr>
          <w:p w14:paraId="7CB9B503" w14:textId="5CD81642" w:rsidR="003D1ABA" w:rsidRPr="006B48D5" w:rsidRDefault="003D1ABA" w:rsidP="00E401A1">
            <w:pPr>
              <w:suppressAutoHyphens w:val="0"/>
              <w:spacing w:before="120"/>
              <w:ind w:left="-108" w:right="-111"/>
              <w:jc w:val="center"/>
              <w:rPr>
                <w:rFonts w:cs="Tahoma"/>
                <w:b/>
                <w:sz w:val="14"/>
                <w:szCs w:val="14"/>
                <w:highlight w:val="lightGray"/>
                <w:lang w:val="el-GR" w:eastAsia="en-US"/>
              </w:rPr>
            </w:pPr>
          </w:p>
        </w:tc>
        <w:tc>
          <w:tcPr>
            <w:tcW w:w="853" w:type="pct"/>
            <w:vMerge/>
            <w:shd w:val="clear" w:color="auto" w:fill="FBE4D5" w:themeFill="accent2" w:themeFillTint="33"/>
            <w:vAlign w:val="center"/>
          </w:tcPr>
          <w:p w14:paraId="7B6226E0" w14:textId="449031D7" w:rsidR="003D1ABA" w:rsidRPr="00E937F6" w:rsidRDefault="003D1ABA" w:rsidP="00E401A1">
            <w:pPr>
              <w:suppressAutoHyphens w:val="0"/>
              <w:spacing w:before="120"/>
              <w:jc w:val="center"/>
              <w:rPr>
                <w:rFonts w:cs="Tahoma"/>
                <w:b/>
                <w:sz w:val="14"/>
                <w:szCs w:val="14"/>
                <w:highlight w:val="lightGray"/>
                <w:lang w:val="el-GR" w:eastAsia="en-US"/>
              </w:rPr>
            </w:pPr>
          </w:p>
        </w:tc>
        <w:tc>
          <w:tcPr>
            <w:tcW w:w="1435" w:type="pct"/>
            <w:gridSpan w:val="11"/>
            <w:shd w:val="clear" w:color="auto" w:fill="FBE4D5" w:themeFill="accent2" w:themeFillTint="33"/>
            <w:vAlign w:val="center"/>
          </w:tcPr>
          <w:p w14:paraId="7F7A6A10" w14:textId="77777777" w:rsidR="003D1ABA" w:rsidRPr="00E937F6" w:rsidRDefault="003D1ABA" w:rsidP="00E401A1">
            <w:pPr>
              <w:tabs>
                <w:tab w:val="left" w:pos="5460"/>
              </w:tabs>
              <w:suppressAutoHyphens w:val="0"/>
              <w:spacing w:before="120"/>
              <w:jc w:val="center"/>
              <w:rPr>
                <w:rFonts w:cs="Tahoma"/>
                <w:b/>
                <w:sz w:val="14"/>
                <w:szCs w:val="14"/>
                <w:highlight w:val="lightGray"/>
                <w:lang w:val="el-GR" w:eastAsia="en-US"/>
              </w:rPr>
            </w:pPr>
            <w:r w:rsidRPr="00E937F6">
              <w:rPr>
                <w:rFonts w:cs="Tahoma"/>
                <w:b/>
                <w:sz w:val="14"/>
                <w:szCs w:val="14"/>
                <w:highlight w:val="lightGray"/>
                <w:lang w:val="el-GR" w:eastAsia="en-US"/>
              </w:rPr>
              <w:t>ΜΗΝΕΣ ΥΛΟΠΟΙΗΣΗΣ</w:t>
            </w:r>
          </w:p>
        </w:tc>
        <w:tc>
          <w:tcPr>
            <w:tcW w:w="2440" w:type="pct"/>
            <w:gridSpan w:val="14"/>
            <w:shd w:val="clear" w:color="auto" w:fill="FBE4D5" w:themeFill="accent2" w:themeFillTint="33"/>
            <w:vAlign w:val="center"/>
          </w:tcPr>
          <w:p w14:paraId="08F55F70" w14:textId="639D3B37" w:rsidR="003D1ABA" w:rsidRPr="00E937F6" w:rsidRDefault="003D1ABA" w:rsidP="00E401A1">
            <w:pPr>
              <w:tabs>
                <w:tab w:val="left" w:pos="5460"/>
              </w:tabs>
              <w:suppressAutoHyphens w:val="0"/>
              <w:spacing w:before="120"/>
              <w:jc w:val="center"/>
              <w:rPr>
                <w:rFonts w:cs="Tahoma"/>
                <w:b/>
                <w:sz w:val="14"/>
                <w:szCs w:val="14"/>
                <w:highlight w:val="lightGray"/>
                <w:lang w:val="el-GR" w:eastAsia="en-US"/>
              </w:rPr>
            </w:pPr>
            <w:r w:rsidRPr="00E937F6">
              <w:rPr>
                <w:rFonts w:cs="Tahoma"/>
                <w:b/>
                <w:sz w:val="14"/>
                <w:szCs w:val="14"/>
                <w:highlight w:val="lightGray"/>
                <w:lang w:val="el-GR" w:eastAsia="en-US"/>
              </w:rPr>
              <w:t>ΜΗΝΕΣ ΥΛΟΠΟΙΗΣΗΣ</w:t>
            </w:r>
          </w:p>
        </w:tc>
      </w:tr>
      <w:tr w:rsidR="003D1ABA" w:rsidRPr="00E937F6" w14:paraId="7DC40C9D" w14:textId="77777777" w:rsidTr="003D1ABA">
        <w:trPr>
          <w:trHeight w:val="387"/>
          <w:jc w:val="center"/>
        </w:trPr>
        <w:tc>
          <w:tcPr>
            <w:tcW w:w="271" w:type="pct"/>
            <w:vMerge/>
            <w:shd w:val="clear" w:color="auto" w:fill="FBE4D5" w:themeFill="accent2" w:themeFillTint="33"/>
            <w:vAlign w:val="center"/>
          </w:tcPr>
          <w:p w14:paraId="476AA4B7" w14:textId="77777777" w:rsidR="003D1ABA" w:rsidRPr="00E937F6" w:rsidRDefault="003D1ABA" w:rsidP="00E401A1">
            <w:pPr>
              <w:suppressAutoHyphens w:val="0"/>
              <w:spacing w:before="120"/>
              <w:jc w:val="center"/>
              <w:rPr>
                <w:rFonts w:cs="Tahoma"/>
                <w:sz w:val="14"/>
                <w:szCs w:val="14"/>
                <w:highlight w:val="lightGray"/>
                <w:lang w:val="el-GR" w:eastAsia="en-US"/>
              </w:rPr>
            </w:pPr>
          </w:p>
        </w:tc>
        <w:tc>
          <w:tcPr>
            <w:tcW w:w="853" w:type="pct"/>
            <w:vMerge/>
            <w:shd w:val="clear" w:color="auto" w:fill="FBE4D5" w:themeFill="accent2" w:themeFillTint="33"/>
            <w:vAlign w:val="center"/>
          </w:tcPr>
          <w:p w14:paraId="613DDFA3" w14:textId="77777777" w:rsidR="003D1ABA" w:rsidRPr="00E937F6" w:rsidRDefault="003D1ABA" w:rsidP="00E401A1">
            <w:pPr>
              <w:suppressAutoHyphens w:val="0"/>
              <w:spacing w:before="120"/>
              <w:jc w:val="center"/>
              <w:rPr>
                <w:rFonts w:cs="Tahoma"/>
                <w:sz w:val="14"/>
                <w:szCs w:val="14"/>
                <w:highlight w:val="lightGray"/>
                <w:lang w:val="el-GR" w:eastAsia="en-US"/>
              </w:rPr>
            </w:pPr>
          </w:p>
        </w:tc>
        <w:tc>
          <w:tcPr>
            <w:tcW w:w="139" w:type="pct"/>
            <w:shd w:val="clear" w:color="auto" w:fill="DEEAF6" w:themeFill="accent1" w:themeFillTint="33"/>
            <w:vAlign w:val="center"/>
          </w:tcPr>
          <w:p w14:paraId="1DB96448"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1</w:t>
            </w:r>
          </w:p>
        </w:tc>
        <w:tc>
          <w:tcPr>
            <w:tcW w:w="139" w:type="pct"/>
            <w:shd w:val="clear" w:color="auto" w:fill="DEEAF6" w:themeFill="accent1" w:themeFillTint="33"/>
            <w:vAlign w:val="center"/>
          </w:tcPr>
          <w:p w14:paraId="6C48DF7E"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2</w:t>
            </w:r>
          </w:p>
        </w:tc>
        <w:tc>
          <w:tcPr>
            <w:tcW w:w="139" w:type="pct"/>
            <w:shd w:val="clear" w:color="auto" w:fill="DEEAF6" w:themeFill="accent1" w:themeFillTint="33"/>
            <w:vAlign w:val="center"/>
          </w:tcPr>
          <w:p w14:paraId="42B2CD99"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3</w:t>
            </w:r>
          </w:p>
        </w:tc>
        <w:tc>
          <w:tcPr>
            <w:tcW w:w="139" w:type="pct"/>
            <w:shd w:val="clear" w:color="auto" w:fill="DEEAF6" w:themeFill="accent1" w:themeFillTint="33"/>
            <w:vAlign w:val="center"/>
          </w:tcPr>
          <w:p w14:paraId="608644EA"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4</w:t>
            </w:r>
          </w:p>
        </w:tc>
        <w:tc>
          <w:tcPr>
            <w:tcW w:w="139" w:type="pct"/>
            <w:shd w:val="clear" w:color="auto" w:fill="DEEAF6" w:themeFill="accent1" w:themeFillTint="33"/>
            <w:vAlign w:val="center"/>
          </w:tcPr>
          <w:p w14:paraId="1A0EB926"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5</w:t>
            </w:r>
          </w:p>
        </w:tc>
        <w:tc>
          <w:tcPr>
            <w:tcW w:w="139" w:type="pct"/>
            <w:shd w:val="clear" w:color="auto" w:fill="DEEAF6" w:themeFill="accent1" w:themeFillTint="33"/>
            <w:vAlign w:val="center"/>
          </w:tcPr>
          <w:p w14:paraId="41E1AF1C"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6</w:t>
            </w:r>
          </w:p>
        </w:tc>
        <w:tc>
          <w:tcPr>
            <w:tcW w:w="139" w:type="pct"/>
            <w:shd w:val="clear" w:color="auto" w:fill="DEEAF6" w:themeFill="accent1" w:themeFillTint="33"/>
            <w:vAlign w:val="center"/>
          </w:tcPr>
          <w:p w14:paraId="0A07A9E1"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7</w:t>
            </w:r>
          </w:p>
        </w:tc>
        <w:tc>
          <w:tcPr>
            <w:tcW w:w="139" w:type="pct"/>
            <w:shd w:val="clear" w:color="auto" w:fill="DEEAF6" w:themeFill="accent1" w:themeFillTint="33"/>
            <w:vAlign w:val="center"/>
          </w:tcPr>
          <w:p w14:paraId="630CD502"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8</w:t>
            </w:r>
          </w:p>
        </w:tc>
        <w:tc>
          <w:tcPr>
            <w:tcW w:w="139" w:type="pct"/>
            <w:shd w:val="clear" w:color="auto" w:fill="DEEAF6" w:themeFill="accent1" w:themeFillTint="33"/>
            <w:vAlign w:val="center"/>
          </w:tcPr>
          <w:p w14:paraId="7E54975F"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9</w:t>
            </w:r>
          </w:p>
        </w:tc>
        <w:tc>
          <w:tcPr>
            <w:tcW w:w="175" w:type="pct"/>
            <w:shd w:val="clear" w:color="auto" w:fill="DEEAF6" w:themeFill="accent1" w:themeFillTint="33"/>
            <w:vAlign w:val="center"/>
          </w:tcPr>
          <w:p w14:paraId="0E401C10"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10</w:t>
            </w:r>
          </w:p>
        </w:tc>
        <w:tc>
          <w:tcPr>
            <w:tcW w:w="175" w:type="pct"/>
            <w:gridSpan w:val="2"/>
            <w:shd w:val="clear" w:color="auto" w:fill="DEEAF6" w:themeFill="accent1" w:themeFillTint="33"/>
            <w:vAlign w:val="center"/>
          </w:tcPr>
          <w:p w14:paraId="4C8151BA"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11</w:t>
            </w:r>
          </w:p>
        </w:tc>
        <w:tc>
          <w:tcPr>
            <w:tcW w:w="175" w:type="pct"/>
            <w:shd w:val="clear" w:color="auto" w:fill="DEEAF6" w:themeFill="accent1" w:themeFillTint="33"/>
            <w:vAlign w:val="center"/>
          </w:tcPr>
          <w:p w14:paraId="18292417"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12</w:t>
            </w:r>
          </w:p>
        </w:tc>
        <w:tc>
          <w:tcPr>
            <w:tcW w:w="175" w:type="pct"/>
            <w:shd w:val="clear" w:color="auto" w:fill="DEEAF6" w:themeFill="accent1" w:themeFillTint="33"/>
            <w:vAlign w:val="center"/>
          </w:tcPr>
          <w:p w14:paraId="7D5A3FD2"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13</w:t>
            </w:r>
          </w:p>
        </w:tc>
        <w:tc>
          <w:tcPr>
            <w:tcW w:w="175" w:type="pct"/>
            <w:shd w:val="clear" w:color="auto" w:fill="DEEAF6" w:themeFill="accent1" w:themeFillTint="33"/>
            <w:vAlign w:val="center"/>
          </w:tcPr>
          <w:p w14:paraId="0A4F67B5"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14</w:t>
            </w:r>
          </w:p>
        </w:tc>
        <w:tc>
          <w:tcPr>
            <w:tcW w:w="175" w:type="pct"/>
            <w:shd w:val="clear" w:color="auto" w:fill="DEEAF6" w:themeFill="accent1" w:themeFillTint="33"/>
            <w:vAlign w:val="center"/>
          </w:tcPr>
          <w:p w14:paraId="234A4D84"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15</w:t>
            </w:r>
          </w:p>
        </w:tc>
        <w:tc>
          <w:tcPr>
            <w:tcW w:w="175" w:type="pct"/>
            <w:shd w:val="clear" w:color="auto" w:fill="DEEAF6" w:themeFill="accent1" w:themeFillTint="33"/>
            <w:vAlign w:val="center"/>
          </w:tcPr>
          <w:p w14:paraId="748C94B8"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16</w:t>
            </w:r>
          </w:p>
        </w:tc>
        <w:tc>
          <w:tcPr>
            <w:tcW w:w="175" w:type="pct"/>
            <w:shd w:val="clear" w:color="auto" w:fill="DEEAF6" w:themeFill="accent1" w:themeFillTint="33"/>
            <w:vAlign w:val="center"/>
          </w:tcPr>
          <w:p w14:paraId="503259E5"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17</w:t>
            </w:r>
          </w:p>
        </w:tc>
        <w:tc>
          <w:tcPr>
            <w:tcW w:w="175" w:type="pct"/>
            <w:shd w:val="clear" w:color="auto" w:fill="DEEAF6" w:themeFill="accent1" w:themeFillTint="33"/>
            <w:vAlign w:val="center"/>
          </w:tcPr>
          <w:p w14:paraId="36AF7431"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18</w:t>
            </w:r>
          </w:p>
        </w:tc>
        <w:tc>
          <w:tcPr>
            <w:tcW w:w="175" w:type="pct"/>
            <w:shd w:val="clear" w:color="auto" w:fill="DEEAF6" w:themeFill="accent1" w:themeFillTint="33"/>
          </w:tcPr>
          <w:p w14:paraId="04095904"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19</w:t>
            </w:r>
          </w:p>
        </w:tc>
        <w:tc>
          <w:tcPr>
            <w:tcW w:w="175" w:type="pct"/>
            <w:shd w:val="clear" w:color="auto" w:fill="DEEAF6" w:themeFill="accent1" w:themeFillTint="33"/>
          </w:tcPr>
          <w:p w14:paraId="75A8A06D"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20</w:t>
            </w:r>
          </w:p>
        </w:tc>
        <w:tc>
          <w:tcPr>
            <w:tcW w:w="175" w:type="pct"/>
            <w:shd w:val="clear" w:color="auto" w:fill="DEEAF6" w:themeFill="accent1" w:themeFillTint="33"/>
          </w:tcPr>
          <w:p w14:paraId="611F7BB8"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21</w:t>
            </w:r>
          </w:p>
        </w:tc>
        <w:tc>
          <w:tcPr>
            <w:tcW w:w="175" w:type="pct"/>
            <w:shd w:val="clear" w:color="auto" w:fill="DEEAF6" w:themeFill="accent1" w:themeFillTint="33"/>
          </w:tcPr>
          <w:p w14:paraId="0FDA2115"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22</w:t>
            </w:r>
          </w:p>
        </w:tc>
        <w:tc>
          <w:tcPr>
            <w:tcW w:w="175" w:type="pct"/>
            <w:shd w:val="clear" w:color="auto" w:fill="DEEAF6" w:themeFill="accent1" w:themeFillTint="33"/>
          </w:tcPr>
          <w:p w14:paraId="3E33D0EF"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23</w:t>
            </w:r>
          </w:p>
        </w:tc>
        <w:tc>
          <w:tcPr>
            <w:tcW w:w="175" w:type="pct"/>
            <w:shd w:val="clear" w:color="auto" w:fill="DEEAF6" w:themeFill="accent1" w:themeFillTint="33"/>
          </w:tcPr>
          <w:p w14:paraId="64E34467" w14:textId="77777777" w:rsidR="003D1ABA" w:rsidRPr="00E937F6" w:rsidRDefault="003D1ABA" w:rsidP="00E401A1">
            <w:pPr>
              <w:suppressAutoHyphens w:val="0"/>
              <w:spacing w:before="120"/>
              <w:jc w:val="center"/>
              <w:rPr>
                <w:rFonts w:cs="Tahoma"/>
                <w:sz w:val="14"/>
                <w:szCs w:val="14"/>
                <w:highlight w:val="lightGray"/>
                <w:lang w:val="el-GR" w:eastAsia="en-US"/>
              </w:rPr>
            </w:pPr>
            <w:r w:rsidRPr="00E937F6">
              <w:rPr>
                <w:rFonts w:cs="Tahoma"/>
                <w:sz w:val="14"/>
                <w:szCs w:val="14"/>
                <w:highlight w:val="lightGray"/>
                <w:lang w:val="el-GR" w:eastAsia="en-US"/>
              </w:rPr>
              <w:t>24</w:t>
            </w:r>
          </w:p>
        </w:tc>
      </w:tr>
      <w:tr w:rsidR="0068397E" w:rsidRPr="00A43ADB" w14:paraId="098FF076" w14:textId="77777777" w:rsidTr="00A34BF9">
        <w:trPr>
          <w:trHeight w:val="369"/>
          <w:jc w:val="center"/>
        </w:trPr>
        <w:tc>
          <w:tcPr>
            <w:tcW w:w="271" w:type="pct"/>
            <w:shd w:val="clear" w:color="auto" w:fill="DEEAF6" w:themeFill="accent1" w:themeFillTint="33"/>
          </w:tcPr>
          <w:p w14:paraId="6524E422" w14:textId="77777777" w:rsidR="0068397E" w:rsidRPr="00E937F6" w:rsidRDefault="0068397E" w:rsidP="00E401A1">
            <w:pPr>
              <w:spacing w:before="120"/>
              <w:rPr>
                <w:rFonts w:cs="Tahoma"/>
                <w:sz w:val="14"/>
                <w:szCs w:val="14"/>
                <w:lang w:val="el-GR"/>
              </w:rPr>
            </w:pPr>
            <w:r w:rsidRPr="00E937F6">
              <w:rPr>
                <w:rFonts w:cs="Tahoma"/>
                <w:sz w:val="14"/>
                <w:szCs w:val="14"/>
              </w:rPr>
              <w:t>Φ1</w:t>
            </w:r>
            <w:r w:rsidRPr="00E937F6">
              <w:rPr>
                <w:rFonts w:cs="Tahoma"/>
                <w:sz w:val="14"/>
                <w:szCs w:val="14"/>
                <w:lang w:val="el-GR"/>
              </w:rPr>
              <w:t>.1</w:t>
            </w:r>
          </w:p>
        </w:tc>
        <w:tc>
          <w:tcPr>
            <w:tcW w:w="853" w:type="pct"/>
            <w:shd w:val="clear" w:color="auto" w:fill="DEEAF6" w:themeFill="accent1" w:themeFillTint="33"/>
          </w:tcPr>
          <w:p w14:paraId="5350EB5B" w14:textId="25335891" w:rsidR="0068397E" w:rsidRPr="00E937F6" w:rsidRDefault="0068397E" w:rsidP="00E401A1">
            <w:pPr>
              <w:spacing w:before="120"/>
              <w:rPr>
                <w:rFonts w:cs="Tahoma"/>
                <w:sz w:val="14"/>
                <w:szCs w:val="14"/>
                <w:lang w:val="el-GR"/>
              </w:rPr>
            </w:pPr>
            <w:r w:rsidRPr="00E937F6">
              <w:rPr>
                <w:rFonts w:cs="Tahoma"/>
                <w:sz w:val="14"/>
                <w:szCs w:val="14"/>
                <w:lang w:val="el-GR"/>
              </w:rPr>
              <w:t>ΜΕΛΕΤΗ ΕΦΑΡΜΟΓΗΣ ΓΙΑ ΤΟΝ ΧΩΡΟ «Α»</w:t>
            </w:r>
          </w:p>
        </w:tc>
        <w:tc>
          <w:tcPr>
            <w:tcW w:w="139" w:type="pct"/>
            <w:shd w:val="clear" w:color="auto" w:fill="BFBFBF" w:themeFill="background1" w:themeFillShade="BF"/>
            <w:vAlign w:val="center"/>
          </w:tcPr>
          <w:p w14:paraId="6261D753"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5E8E801D"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1BD5C722"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73451AB9"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3D1F0DF7"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6B677FCA"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7C9E5806"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61A3D0E5"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6491BEA0"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464AED5F"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gridSpan w:val="2"/>
            <w:shd w:val="clear" w:color="auto" w:fill="auto"/>
            <w:vAlign w:val="center"/>
          </w:tcPr>
          <w:p w14:paraId="438128E8"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4D0B2C7D"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40B699F1"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383C86EC"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0510D372"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718C695E"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32B33AC1"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20E1BE7B"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0F552949"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511D9CA0"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780E8E6C"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617ABF71"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3D0F35C8"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0B8F0A6F" w14:textId="77777777" w:rsidR="0068397E" w:rsidRPr="00E937F6" w:rsidRDefault="0068397E" w:rsidP="00E401A1">
            <w:pPr>
              <w:suppressAutoHyphens w:val="0"/>
              <w:spacing w:before="120"/>
              <w:jc w:val="center"/>
              <w:rPr>
                <w:rFonts w:cs="Tahoma"/>
                <w:b/>
                <w:sz w:val="14"/>
                <w:szCs w:val="14"/>
                <w:highlight w:val="yellow"/>
                <w:lang w:val="el-GR" w:eastAsia="en-US"/>
              </w:rPr>
            </w:pPr>
          </w:p>
        </w:tc>
      </w:tr>
      <w:tr w:rsidR="0068397E" w:rsidRPr="00A43ADB" w14:paraId="53709942" w14:textId="77777777" w:rsidTr="00A34BF9">
        <w:trPr>
          <w:trHeight w:val="775"/>
          <w:jc w:val="center"/>
        </w:trPr>
        <w:tc>
          <w:tcPr>
            <w:tcW w:w="271" w:type="pct"/>
            <w:shd w:val="clear" w:color="auto" w:fill="DEEAF6" w:themeFill="accent1" w:themeFillTint="33"/>
          </w:tcPr>
          <w:p w14:paraId="720891D1" w14:textId="77777777" w:rsidR="0068397E" w:rsidRPr="00E937F6" w:rsidRDefault="0068397E" w:rsidP="00E401A1">
            <w:pPr>
              <w:spacing w:before="120"/>
              <w:rPr>
                <w:rFonts w:cs="Tahoma"/>
                <w:sz w:val="14"/>
                <w:szCs w:val="14"/>
                <w:lang w:val="el-GR"/>
              </w:rPr>
            </w:pPr>
            <w:r w:rsidRPr="00E937F6">
              <w:rPr>
                <w:rFonts w:cs="Tahoma"/>
                <w:sz w:val="14"/>
                <w:szCs w:val="14"/>
                <w:lang w:val="el-GR"/>
              </w:rPr>
              <w:t>Φ1.2</w:t>
            </w:r>
          </w:p>
        </w:tc>
        <w:tc>
          <w:tcPr>
            <w:tcW w:w="853" w:type="pct"/>
            <w:shd w:val="clear" w:color="auto" w:fill="DEEAF6" w:themeFill="accent1" w:themeFillTint="33"/>
          </w:tcPr>
          <w:p w14:paraId="4DCEEC8C" w14:textId="10E20961" w:rsidR="0068397E" w:rsidRPr="00561FE0" w:rsidRDefault="0068397E" w:rsidP="00E401A1">
            <w:pPr>
              <w:spacing w:before="120"/>
              <w:rPr>
                <w:rFonts w:cs="Tahoma"/>
                <w:sz w:val="14"/>
                <w:szCs w:val="14"/>
                <w:lang w:val="el-GR"/>
              </w:rPr>
            </w:pPr>
            <w:r w:rsidRPr="00F6740F">
              <w:rPr>
                <w:rFonts w:cs="Tahoma"/>
                <w:sz w:val="14"/>
                <w:szCs w:val="14"/>
                <w:lang w:val="el-GR"/>
              </w:rPr>
              <w:t>ΜΕΛΕΤΗ ΕΦΑΡΜΟΓΗΣ (ΣΥΜ</w:t>
            </w:r>
            <w:r w:rsidRPr="00561FE0">
              <w:rPr>
                <w:rFonts w:cs="Tahoma"/>
                <w:sz w:val="14"/>
                <w:szCs w:val="14"/>
                <w:lang w:val="el-GR"/>
              </w:rPr>
              <w:t>ΠΕΡΙΛΑΜΒΑΝΕΙ ΜΕΛΕΤΗ ΠΕΡΙΒΑΛΛΟΝΤΙΚΩΝ ΕΠΙΠΤΩΣΕΩΝ- ΔΙΑΧΕΙΡΙΣΗΣ ΑΠΟΒΛΗΤΩΝ) ΓΙΑ ΤΟ ΣΥΝΟΛΟ ΤΟΥ ΕΡΓΟΥ ΠΛΗΝ ΤΟΥ ΧΩΡΟΥ «Α»</w:t>
            </w:r>
          </w:p>
        </w:tc>
        <w:tc>
          <w:tcPr>
            <w:tcW w:w="139" w:type="pct"/>
            <w:shd w:val="clear" w:color="auto" w:fill="BFBFBF" w:themeFill="background1" w:themeFillShade="BF"/>
            <w:vAlign w:val="center"/>
          </w:tcPr>
          <w:p w14:paraId="165586D0" w14:textId="77777777" w:rsidR="0068397E" w:rsidRPr="006B48D5"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6A2185C5"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2315B6DA"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13148C56"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16586921"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58C5DF11"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3A0B8557"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67071F3D"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17464FB0"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7F6BD552"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gridSpan w:val="2"/>
            <w:shd w:val="clear" w:color="auto" w:fill="auto"/>
            <w:vAlign w:val="center"/>
          </w:tcPr>
          <w:p w14:paraId="66E3A871"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46C1E86B"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17FE23E5"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0BB3C590"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0AAECFBA"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6F63BEB3"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6097D8B4"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3C615F03"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7E86C5F6"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13656056"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332D815C"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73C87026"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6B8357D0"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28CCCA10" w14:textId="77777777" w:rsidR="0068397E" w:rsidRPr="00E937F6" w:rsidRDefault="0068397E" w:rsidP="00E401A1">
            <w:pPr>
              <w:suppressAutoHyphens w:val="0"/>
              <w:spacing w:before="120"/>
              <w:jc w:val="center"/>
              <w:rPr>
                <w:rFonts w:cs="Tahoma"/>
                <w:b/>
                <w:sz w:val="14"/>
                <w:szCs w:val="14"/>
                <w:highlight w:val="yellow"/>
                <w:lang w:val="el-GR" w:eastAsia="en-US"/>
              </w:rPr>
            </w:pPr>
          </w:p>
        </w:tc>
      </w:tr>
      <w:tr w:rsidR="0068397E" w:rsidRPr="00A43ADB" w14:paraId="28B0DF0C" w14:textId="77777777" w:rsidTr="00A34BF9">
        <w:trPr>
          <w:trHeight w:val="534"/>
          <w:jc w:val="center"/>
        </w:trPr>
        <w:tc>
          <w:tcPr>
            <w:tcW w:w="271" w:type="pct"/>
            <w:shd w:val="clear" w:color="auto" w:fill="DEEAF6" w:themeFill="accent1" w:themeFillTint="33"/>
          </w:tcPr>
          <w:p w14:paraId="21B463D4" w14:textId="77777777" w:rsidR="0068397E" w:rsidRPr="00E937F6" w:rsidRDefault="0068397E" w:rsidP="00E401A1">
            <w:pPr>
              <w:spacing w:before="120"/>
              <w:rPr>
                <w:rFonts w:cs="Tahoma"/>
                <w:sz w:val="14"/>
                <w:szCs w:val="14"/>
                <w:lang w:val="el-GR"/>
              </w:rPr>
            </w:pPr>
            <w:r w:rsidRPr="00E937F6">
              <w:rPr>
                <w:rFonts w:cs="Tahoma"/>
                <w:sz w:val="14"/>
                <w:szCs w:val="14"/>
              </w:rPr>
              <w:t>Φ2</w:t>
            </w:r>
            <w:r w:rsidRPr="00E937F6">
              <w:rPr>
                <w:rFonts w:cs="Tahoma"/>
                <w:sz w:val="14"/>
                <w:szCs w:val="14"/>
                <w:lang w:val="el-GR"/>
              </w:rPr>
              <w:t>.1</w:t>
            </w:r>
          </w:p>
        </w:tc>
        <w:tc>
          <w:tcPr>
            <w:tcW w:w="853" w:type="pct"/>
            <w:shd w:val="clear" w:color="auto" w:fill="DEEAF6" w:themeFill="accent1" w:themeFillTint="33"/>
          </w:tcPr>
          <w:p w14:paraId="2066703E" w14:textId="1DA28A0B" w:rsidR="0068397E" w:rsidRPr="00F6740F" w:rsidRDefault="0068397E" w:rsidP="00E401A1">
            <w:pPr>
              <w:spacing w:before="120"/>
              <w:rPr>
                <w:rFonts w:cs="Tahoma"/>
                <w:sz w:val="14"/>
                <w:szCs w:val="14"/>
                <w:lang w:val="el-GR"/>
              </w:rPr>
            </w:pPr>
            <w:r w:rsidRPr="00F6740F">
              <w:rPr>
                <w:rFonts w:cs="Tahoma"/>
                <w:sz w:val="14"/>
                <w:szCs w:val="14"/>
                <w:lang w:val="el-GR"/>
              </w:rPr>
              <w:t>ΠΡΟΠΑΡΑΣΚΕΥΑΣΤΙΚΕΣ ΕΡΓΑΣΙΕΣ ΕΓΚΑΤΑΣΤΑΣΗΣ ΕΞΟΠΛΙΣΜΟΥ ΓΙΑ ΤΟΝ ΧΩΡΟ «Α»</w:t>
            </w:r>
          </w:p>
        </w:tc>
        <w:tc>
          <w:tcPr>
            <w:tcW w:w="139" w:type="pct"/>
            <w:vAlign w:val="center"/>
          </w:tcPr>
          <w:p w14:paraId="14ECC528" w14:textId="77777777" w:rsidR="0068397E" w:rsidRPr="006B48D5"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5A543FB5"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6D1CFB16"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0BD97042"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2FB451CB"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33B2ACF7"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68A25FDC"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38447CD9"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36766953"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77B35C7B"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gridSpan w:val="2"/>
            <w:shd w:val="clear" w:color="auto" w:fill="auto"/>
            <w:vAlign w:val="center"/>
          </w:tcPr>
          <w:p w14:paraId="36EFD7E4"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2A3A0D63"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1020545A"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4350BBD0"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0B420078"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7E18B044"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142F1525"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6D4AEA68"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6E0F79EF"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62C5C43A"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5805CF64"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71F225DD"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71A376C2"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270FEAD6" w14:textId="77777777" w:rsidR="0068397E" w:rsidRPr="00E937F6" w:rsidRDefault="0068397E" w:rsidP="00E401A1">
            <w:pPr>
              <w:suppressAutoHyphens w:val="0"/>
              <w:spacing w:before="120"/>
              <w:jc w:val="center"/>
              <w:rPr>
                <w:rFonts w:cs="Tahoma"/>
                <w:b/>
                <w:sz w:val="14"/>
                <w:szCs w:val="14"/>
                <w:highlight w:val="yellow"/>
                <w:lang w:val="el-GR" w:eastAsia="en-US"/>
              </w:rPr>
            </w:pPr>
          </w:p>
        </w:tc>
      </w:tr>
      <w:tr w:rsidR="0068397E" w:rsidRPr="00A43ADB" w14:paraId="21B2AE8C" w14:textId="77777777" w:rsidTr="00A34BF9">
        <w:trPr>
          <w:trHeight w:val="351"/>
          <w:jc w:val="center"/>
        </w:trPr>
        <w:tc>
          <w:tcPr>
            <w:tcW w:w="271" w:type="pct"/>
            <w:shd w:val="clear" w:color="auto" w:fill="DEEAF6" w:themeFill="accent1" w:themeFillTint="33"/>
          </w:tcPr>
          <w:p w14:paraId="246997E4" w14:textId="77777777" w:rsidR="0068397E" w:rsidRPr="00E937F6" w:rsidRDefault="0068397E" w:rsidP="00E401A1">
            <w:pPr>
              <w:spacing w:before="120"/>
              <w:rPr>
                <w:rFonts w:cs="Tahoma"/>
                <w:sz w:val="14"/>
                <w:szCs w:val="14"/>
                <w:lang w:val="el-GR"/>
              </w:rPr>
            </w:pPr>
            <w:r w:rsidRPr="00E937F6">
              <w:rPr>
                <w:rFonts w:cs="Tahoma"/>
                <w:sz w:val="14"/>
                <w:szCs w:val="14"/>
                <w:lang w:val="el-GR"/>
              </w:rPr>
              <w:t>Φ2.2</w:t>
            </w:r>
          </w:p>
        </w:tc>
        <w:tc>
          <w:tcPr>
            <w:tcW w:w="853" w:type="pct"/>
            <w:shd w:val="clear" w:color="auto" w:fill="DEEAF6" w:themeFill="accent1" w:themeFillTint="33"/>
          </w:tcPr>
          <w:p w14:paraId="01F4D914" w14:textId="01F8F6D2" w:rsidR="0068397E" w:rsidRPr="00561FE0" w:rsidRDefault="0068397E" w:rsidP="00E401A1">
            <w:pPr>
              <w:spacing w:before="120"/>
              <w:rPr>
                <w:rFonts w:cs="Tahoma"/>
                <w:sz w:val="14"/>
                <w:szCs w:val="14"/>
                <w:lang w:val="el-GR"/>
              </w:rPr>
            </w:pPr>
            <w:r w:rsidRPr="00F6740F">
              <w:rPr>
                <w:rFonts w:cs="Tahoma"/>
                <w:sz w:val="14"/>
                <w:szCs w:val="14"/>
                <w:lang w:val="el-GR"/>
              </w:rPr>
              <w:t>ΠΡΟΠΑΡΑΣΚΕΥΑΣ</w:t>
            </w:r>
            <w:r w:rsidRPr="00561FE0">
              <w:rPr>
                <w:rFonts w:cs="Tahoma"/>
                <w:sz w:val="14"/>
                <w:szCs w:val="14"/>
                <w:lang w:val="el-GR"/>
              </w:rPr>
              <w:t>ΤΙΚΕΣ ΕΡΓΑΣΙΕΣ ΕΓΚΑΤΑΣΤΑΣΗΣ ΕΞΟΠΛΙΣΜΟΥ ΓΙΑ ΤΟ ΣΥΝΟΛΟ ΤΟΥ ΕΡΓΟΥ ΠΛΗΝ ΤΟΥ ΧΩΡΟΥ «Α»</w:t>
            </w:r>
          </w:p>
        </w:tc>
        <w:tc>
          <w:tcPr>
            <w:tcW w:w="139" w:type="pct"/>
            <w:vAlign w:val="center"/>
          </w:tcPr>
          <w:p w14:paraId="2938802D" w14:textId="77777777" w:rsidR="0068397E" w:rsidRPr="006B48D5"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779A02C2"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6A68B719"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4E452634"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4DD776DA"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5DF75A7E"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755770AE"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368ACC68"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05D07BBD"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2A27BFDA"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gridSpan w:val="2"/>
            <w:shd w:val="clear" w:color="auto" w:fill="auto"/>
            <w:vAlign w:val="center"/>
          </w:tcPr>
          <w:p w14:paraId="51F7DEE4"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2D2EC2B8"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75F0EA47"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3658930A"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7F0DBA2D"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4CAC3E7E"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06E64237"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4A86F4AC"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36654945"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66B8AD49"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55DCC5D3"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119E169B"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78D601CF"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451069AB" w14:textId="77777777" w:rsidR="0068397E" w:rsidRPr="00E937F6" w:rsidRDefault="0068397E" w:rsidP="00E401A1">
            <w:pPr>
              <w:suppressAutoHyphens w:val="0"/>
              <w:spacing w:before="120"/>
              <w:jc w:val="center"/>
              <w:rPr>
                <w:rFonts w:cs="Tahoma"/>
                <w:b/>
                <w:sz w:val="14"/>
                <w:szCs w:val="14"/>
                <w:highlight w:val="yellow"/>
                <w:lang w:val="el-GR" w:eastAsia="en-US"/>
              </w:rPr>
            </w:pPr>
          </w:p>
        </w:tc>
      </w:tr>
      <w:tr w:rsidR="00A34BF9" w:rsidRPr="00A43ADB" w14:paraId="5821EF15" w14:textId="77777777" w:rsidTr="003D1ABA">
        <w:trPr>
          <w:trHeight w:val="351"/>
          <w:jc w:val="center"/>
        </w:trPr>
        <w:tc>
          <w:tcPr>
            <w:tcW w:w="271" w:type="pct"/>
            <w:shd w:val="clear" w:color="auto" w:fill="DEEAF6" w:themeFill="accent1" w:themeFillTint="33"/>
          </w:tcPr>
          <w:p w14:paraId="5EDEFA23" w14:textId="2B7001BD" w:rsidR="0068397E" w:rsidRPr="00A34BF9" w:rsidRDefault="0068397E" w:rsidP="00E401A1">
            <w:pPr>
              <w:spacing w:before="120"/>
              <w:rPr>
                <w:rFonts w:cs="Tahoma"/>
                <w:sz w:val="14"/>
                <w:szCs w:val="14"/>
                <w:lang w:val="el-GR"/>
              </w:rPr>
            </w:pPr>
            <w:r w:rsidRPr="00E937F6">
              <w:rPr>
                <w:rFonts w:cs="Tahoma"/>
                <w:sz w:val="14"/>
                <w:szCs w:val="14"/>
              </w:rPr>
              <w:t>Φ3</w:t>
            </w:r>
            <w:r w:rsidR="00F5063E">
              <w:rPr>
                <w:rFonts w:cs="Tahoma"/>
                <w:sz w:val="14"/>
                <w:szCs w:val="14"/>
                <w:lang w:val="el-GR"/>
              </w:rPr>
              <w:t>.1</w:t>
            </w:r>
          </w:p>
        </w:tc>
        <w:tc>
          <w:tcPr>
            <w:tcW w:w="853" w:type="pct"/>
            <w:shd w:val="clear" w:color="auto" w:fill="DEEAF6" w:themeFill="accent1" w:themeFillTint="33"/>
          </w:tcPr>
          <w:p w14:paraId="2B2F0348" w14:textId="02FF7EF0" w:rsidR="0068397E" w:rsidRPr="00F6740F" w:rsidRDefault="0068397E" w:rsidP="00E401A1">
            <w:pPr>
              <w:spacing w:before="120"/>
              <w:rPr>
                <w:rFonts w:cs="Tahoma"/>
                <w:sz w:val="14"/>
                <w:szCs w:val="14"/>
                <w:lang w:val="el-GR"/>
              </w:rPr>
            </w:pPr>
            <w:r w:rsidRPr="00F6740F">
              <w:rPr>
                <w:rFonts w:cs="Tahoma"/>
                <w:sz w:val="14"/>
                <w:szCs w:val="14"/>
                <w:lang w:val="el-GR"/>
              </w:rPr>
              <w:t>ΑΝΑΛΟΓΙΚΗ ΔΙΑΣΩΣΗ ΑΡΧΕΙΟΥ Α/Φ</w:t>
            </w:r>
            <w:r w:rsidR="00F5063E">
              <w:rPr>
                <w:rFonts w:cs="Tahoma"/>
                <w:sz w:val="14"/>
                <w:szCs w:val="14"/>
                <w:lang w:val="el-GR"/>
              </w:rPr>
              <w:t xml:space="preserve"> ΦΑΣΗΣ Α</w:t>
            </w:r>
          </w:p>
        </w:tc>
        <w:tc>
          <w:tcPr>
            <w:tcW w:w="139" w:type="pct"/>
            <w:vAlign w:val="center"/>
          </w:tcPr>
          <w:p w14:paraId="459DB095" w14:textId="77777777" w:rsidR="0068397E" w:rsidRPr="006B48D5"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4D8C0C49"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10C0234A"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36168E66"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1A61A198"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2E810316"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266025AE"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51925103"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753AC0E5"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6A07051A"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gridSpan w:val="2"/>
            <w:shd w:val="clear" w:color="auto" w:fill="FFFFFF" w:themeFill="background1"/>
            <w:vAlign w:val="center"/>
          </w:tcPr>
          <w:p w14:paraId="2A5BB6A6"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vAlign w:val="center"/>
          </w:tcPr>
          <w:p w14:paraId="1B7ACFFB"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vAlign w:val="center"/>
          </w:tcPr>
          <w:p w14:paraId="51898336"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vAlign w:val="center"/>
          </w:tcPr>
          <w:p w14:paraId="237B7CD8"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vAlign w:val="center"/>
          </w:tcPr>
          <w:p w14:paraId="53713638"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vAlign w:val="center"/>
          </w:tcPr>
          <w:p w14:paraId="3939F4AF"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vAlign w:val="center"/>
          </w:tcPr>
          <w:p w14:paraId="7F6CBE74"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vAlign w:val="center"/>
          </w:tcPr>
          <w:p w14:paraId="09D36307"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tcPr>
          <w:p w14:paraId="0D8AB2D3"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tcPr>
          <w:p w14:paraId="1CFB13BC"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tcPr>
          <w:p w14:paraId="6730C6EC"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tcPr>
          <w:p w14:paraId="554C2B58"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6627A01D"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19366DE0" w14:textId="77777777" w:rsidR="0068397E" w:rsidRPr="00E937F6" w:rsidRDefault="0068397E" w:rsidP="00E401A1">
            <w:pPr>
              <w:suppressAutoHyphens w:val="0"/>
              <w:spacing w:before="120"/>
              <w:jc w:val="center"/>
              <w:rPr>
                <w:rFonts w:cs="Tahoma"/>
                <w:b/>
                <w:sz w:val="14"/>
                <w:szCs w:val="14"/>
                <w:highlight w:val="yellow"/>
                <w:lang w:val="el-GR" w:eastAsia="en-US"/>
              </w:rPr>
            </w:pPr>
          </w:p>
        </w:tc>
      </w:tr>
      <w:tr w:rsidR="00A34BF9" w:rsidRPr="00A43ADB" w14:paraId="187AD27F" w14:textId="77777777" w:rsidTr="003D1ABA">
        <w:trPr>
          <w:trHeight w:val="351"/>
          <w:jc w:val="center"/>
        </w:trPr>
        <w:tc>
          <w:tcPr>
            <w:tcW w:w="271" w:type="pct"/>
            <w:shd w:val="clear" w:color="auto" w:fill="DEEAF6" w:themeFill="accent1" w:themeFillTint="33"/>
          </w:tcPr>
          <w:p w14:paraId="0FC8BEB1" w14:textId="1EB57769" w:rsidR="00F5063E" w:rsidRPr="00A34BF9" w:rsidRDefault="00F5063E" w:rsidP="00E401A1">
            <w:pPr>
              <w:spacing w:before="120"/>
              <w:rPr>
                <w:rFonts w:cs="Tahoma"/>
                <w:sz w:val="14"/>
                <w:szCs w:val="14"/>
                <w:lang w:val="el-GR"/>
              </w:rPr>
            </w:pPr>
            <w:r>
              <w:rPr>
                <w:rFonts w:cs="Tahoma"/>
                <w:sz w:val="14"/>
                <w:szCs w:val="14"/>
                <w:lang w:val="el-GR"/>
              </w:rPr>
              <w:t>Φ3.2</w:t>
            </w:r>
          </w:p>
        </w:tc>
        <w:tc>
          <w:tcPr>
            <w:tcW w:w="853" w:type="pct"/>
            <w:shd w:val="clear" w:color="auto" w:fill="DEEAF6" w:themeFill="accent1" w:themeFillTint="33"/>
          </w:tcPr>
          <w:p w14:paraId="23485908" w14:textId="20066322" w:rsidR="00F5063E" w:rsidRPr="00A34BF9" w:rsidRDefault="00F5063E" w:rsidP="00E401A1">
            <w:pPr>
              <w:spacing w:before="120"/>
              <w:rPr>
                <w:rFonts w:cs="Tahoma"/>
                <w:sz w:val="14"/>
                <w:szCs w:val="14"/>
                <w:lang w:val="el-GR"/>
              </w:rPr>
            </w:pPr>
            <w:r w:rsidRPr="00F6740F">
              <w:rPr>
                <w:rFonts w:cs="Tahoma"/>
                <w:sz w:val="14"/>
                <w:szCs w:val="14"/>
                <w:lang w:val="el-GR"/>
              </w:rPr>
              <w:t>ΑΝΑΛΟΓΙΚΗ ΔΙΑΣΩΣΗ ΑΡΧΕΙΟΥ Α/Φ</w:t>
            </w:r>
            <w:r>
              <w:rPr>
                <w:rFonts w:cs="Tahoma"/>
                <w:sz w:val="14"/>
                <w:szCs w:val="14"/>
                <w:lang w:val="el-GR"/>
              </w:rPr>
              <w:t xml:space="preserve"> ΦΑΣΗΣ Β</w:t>
            </w:r>
          </w:p>
        </w:tc>
        <w:tc>
          <w:tcPr>
            <w:tcW w:w="139" w:type="pct"/>
            <w:vAlign w:val="center"/>
          </w:tcPr>
          <w:p w14:paraId="298C3B62"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03CEF047"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34E486D2"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39" w:type="pct"/>
            <w:shd w:val="clear" w:color="auto" w:fill="FFFFFF" w:themeFill="background1"/>
            <w:vAlign w:val="center"/>
          </w:tcPr>
          <w:p w14:paraId="3E14F484"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39" w:type="pct"/>
            <w:shd w:val="clear" w:color="auto" w:fill="FFFFFF" w:themeFill="background1"/>
            <w:vAlign w:val="center"/>
          </w:tcPr>
          <w:p w14:paraId="44F537B5"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39" w:type="pct"/>
            <w:shd w:val="clear" w:color="auto" w:fill="FFFFFF" w:themeFill="background1"/>
            <w:vAlign w:val="center"/>
          </w:tcPr>
          <w:p w14:paraId="0E66E6BC"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39" w:type="pct"/>
            <w:shd w:val="clear" w:color="auto" w:fill="FFFFFF" w:themeFill="background1"/>
            <w:vAlign w:val="center"/>
          </w:tcPr>
          <w:p w14:paraId="1CAE74D1"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39" w:type="pct"/>
            <w:shd w:val="clear" w:color="auto" w:fill="FFFFFF" w:themeFill="background1"/>
            <w:vAlign w:val="center"/>
          </w:tcPr>
          <w:p w14:paraId="6BC44A71"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39" w:type="pct"/>
            <w:shd w:val="clear" w:color="auto" w:fill="FFFFFF" w:themeFill="background1"/>
            <w:vAlign w:val="center"/>
          </w:tcPr>
          <w:p w14:paraId="6468CD0E"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vAlign w:val="center"/>
          </w:tcPr>
          <w:p w14:paraId="238F839B"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75" w:type="pct"/>
            <w:gridSpan w:val="2"/>
            <w:shd w:val="clear" w:color="auto" w:fill="BFBFBF" w:themeFill="background1" w:themeFillShade="BF"/>
            <w:vAlign w:val="center"/>
          </w:tcPr>
          <w:p w14:paraId="53B88BE7"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69DBF867"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36D57F4E"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37819ECA"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02B581DB"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08435334"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19DB9E8E"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195E5B96"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tcPr>
          <w:p w14:paraId="53EC41F3"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tcPr>
          <w:p w14:paraId="29AAEF2B"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tcPr>
          <w:p w14:paraId="1DA6055D"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tcPr>
          <w:p w14:paraId="052871DE"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75" w:type="pct"/>
          </w:tcPr>
          <w:p w14:paraId="7BA50426" w14:textId="77777777" w:rsidR="00F5063E" w:rsidRPr="00A34BF9" w:rsidRDefault="00F5063E" w:rsidP="00E401A1">
            <w:pPr>
              <w:suppressAutoHyphens w:val="0"/>
              <w:spacing w:before="120"/>
              <w:jc w:val="center"/>
              <w:rPr>
                <w:rFonts w:cs="Tahoma"/>
                <w:b/>
                <w:sz w:val="14"/>
                <w:szCs w:val="14"/>
                <w:highlight w:val="yellow"/>
                <w:lang w:val="el-GR" w:eastAsia="en-US"/>
              </w:rPr>
            </w:pPr>
          </w:p>
        </w:tc>
        <w:tc>
          <w:tcPr>
            <w:tcW w:w="175" w:type="pct"/>
          </w:tcPr>
          <w:p w14:paraId="049D0FFB" w14:textId="77777777" w:rsidR="00F5063E" w:rsidRPr="00A34BF9" w:rsidRDefault="00F5063E" w:rsidP="00E401A1">
            <w:pPr>
              <w:suppressAutoHyphens w:val="0"/>
              <w:spacing w:before="120"/>
              <w:jc w:val="center"/>
              <w:rPr>
                <w:rFonts w:cs="Tahoma"/>
                <w:b/>
                <w:sz w:val="14"/>
                <w:szCs w:val="14"/>
                <w:highlight w:val="yellow"/>
                <w:lang w:val="el-GR" w:eastAsia="en-US"/>
              </w:rPr>
            </w:pPr>
          </w:p>
        </w:tc>
      </w:tr>
      <w:tr w:rsidR="00A34BF9" w:rsidRPr="00A43ADB" w14:paraId="483B2091" w14:textId="77777777" w:rsidTr="003D1ABA">
        <w:trPr>
          <w:trHeight w:val="351"/>
          <w:jc w:val="center"/>
        </w:trPr>
        <w:tc>
          <w:tcPr>
            <w:tcW w:w="271" w:type="pct"/>
            <w:shd w:val="clear" w:color="auto" w:fill="DEEAF6" w:themeFill="accent1" w:themeFillTint="33"/>
          </w:tcPr>
          <w:p w14:paraId="28DDE820" w14:textId="4F94FD08" w:rsidR="0068397E" w:rsidRPr="00A34BF9" w:rsidRDefault="0068397E" w:rsidP="00E401A1">
            <w:pPr>
              <w:spacing w:before="120"/>
              <w:rPr>
                <w:rFonts w:cs="Tahoma"/>
                <w:sz w:val="14"/>
                <w:szCs w:val="14"/>
                <w:lang w:val="el-GR"/>
              </w:rPr>
            </w:pPr>
            <w:r w:rsidRPr="00E937F6">
              <w:rPr>
                <w:rFonts w:cs="Tahoma"/>
                <w:sz w:val="14"/>
                <w:szCs w:val="14"/>
              </w:rPr>
              <w:t>Φ4</w:t>
            </w:r>
            <w:r w:rsidR="00F5063E">
              <w:rPr>
                <w:rFonts w:cs="Tahoma"/>
                <w:sz w:val="14"/>
                <w:szCs w:val="14"/>
                <w:lang w:val="el-GR"/>
              </w:rPr>
              <w:t>.1</w:t>
            </w:r>
          </w:p>
        </w:tc>
        <w:tc>
          <w:tcPr>
            <w:tcW w:w="853" w:type="pct"/>
            <w:shd w:val="clear" w:color="auto" w:fill="DEEAF6" w:themeFill="accent1" w:themeFillTint="33"/>
          </w:tcPr>
          <w:p w14:paraId="641ED1E3" w14:textId="3015CE38" w:rsidR="0068397E" w:rsidRPr="00A34BF9" w:rsidRDefault="0068397E" w:rsidP="00E401A1">
            <w:pPr>
              <w:spacing w:before="120"/>
              <w:rPr>
                <w:rFonts w:cs="Tahoma"/>
                <w:sz w:val="14"/>
                <w:szCs w:val="14"/>
                <w:lang w:val="el-GR"/>
              </w:rPr>
            </w:pPr>
            <w:r w:rsidRPr="00A34BF9">
              <w:rPr>
                <w:rFonts w:cs="Tahoma"/>
                <w:sz w:val="14"/>
                <w:szCs w:val="14"/>
                <w:lang w:val="el-GR"/>
              </w:rPr>
              <w:t>ΨΗΦΙΑΚΗ ΔΙΑΣΩΣΗ ΑΡΧΕΙΩΝ</w:t>
            </w:r>
            <w:r w:rsidR="00F5063E">
              <w:rPr>
                <w:rFonts w:cs="Tahoma"/>
                <w:sz w:val="14"/>
                <w:szCs w:val="14"/>
                <w:lang w:val="el-GR"/>
              </w:rPr>
              <w:t xml:space="preserve"> ΦΑΣΗΣ Α</w:t>
            </w:r>
          </w:p>
        </w:tc>
        <w:tc>
          <w:tcPr>
            <w:tcW w:w="139" w:type="pct"/>
            <w:vAlign w:val="center"/>
          </w:tcPr>
          <w:p w14:paraId="0D66EF7F"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40FEA28B"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03AE8C4F"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5A49760F"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4F43029A"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58C7B006"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7FB8CD76"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6FAF2EA9"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2E9E00E8"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7E959354"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75" w:type="pct"/>
            <w:gridSpan w:val="2"/>
            <w:shd w:val="clear" w:color="auto" w:fill="FFFFFF" w:themeFill="background1"/>
            <w:vAlign w:val="center"/>
          </w:tcPr>
          <w:p w14:paraId="4B41EF8E"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vAlign w:val="center"/>
          </w:tcPr>
          <w:p w14:paraId="3B90061C"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vAlign w:val="center"/>
          </w:tcPr>
          <w:p w14:paraId="1F472CC0"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vAlign w:val="center"/>
          </w:tcPr>
          <w:p w14:paraId="088C8DA8"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vAlign w:val="center"/>
          </w:tcPr>
          <w:p w14:paraId="13231996"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vAlign w:val="center"/>
          </w:tcPr>
          <w:p w14:paraId="449941C5"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vAlign w:val="center"/>
          </w:tcPr>
          <w:p w14:paraId="467CF7D6"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vAlign w:val="center"/>
          </w:tcPr>
          <w:p w14:paraId="433C9B58"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tcPr>
          <w:p w14:paraId="07204734"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tcPr>
          <w:p w14:paraId="7C584D42"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tcPr>
          <w:p w14:paraId="6298E618"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FFFFFF" w:themeFill="background1"/>
          </w:tcPr>
          <w:p w14:paraId="1EC01025"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75" w:type="pct"/>
          </w:tcPr>
          <w:p w14:paraId="493824B9" w14:textId="77777777" w:rsidR="0068397E" w:rsidRPr="00A34BF9" w:rsidRDefault="0068397E" w:rsidP="00E401A1">
            <w:pPr>
              <w:suppressAutoHyphens w:val="0"/>
              <w:spacing w:before="120"/>
              <w:jc w:val="center"/>
              <w:rPr>
                <w:rFonts w:cs="Tahoma"/>
                <w:b/>
                <w:sz w:val="14"/>
                <w:szCs w:val="14"/>
                <w:highlight w:val="yellow"/>
                <w:lang w:val="el-GR" w:eastAsia="en-US"/>
              </w:rPr>
            </w:pPr>
          </w:p>
        </w:tc>
        <w:tc>
          <w:tcPr>
            <w:tcW w:w="175" w:type="pct"/>
          </w:tcPr>
          <w:p w14:paraId="09E5996A" w14:textId="77777777" w:rsidR="0068397E" w:rsidRPr="00A34BF9" w:rsidRDefault="0068397E" w:rsidP="00E401A1">
            <w:pPr>
              <w:suppressAutoHyphens w:val="0"/>
              <w:spacing w:before="120"/>
              <w:jc w:val="center"/>
              <w:rPr>
                <w:rFonts w:cs="Tahoma"/>
                <w:b/>
                <w:sz w:val="14"/>
                <w:szCs w:val="14"/>
                <w:highlight w:val="yellow"/>
                <w:lang w:val="el-GR" w:eastAsia="en-US"/>
              </w:rPr>
            </w:pPr>
          </w:p>
        </w:tc>
      </w:tr>
      <w:tr w:rsidR="003D1ABA" w:rsidRPr="00A43ADB" w14:paraId="063E9F40" w14:textId="77777777" w:rsidTr="003D1ABA">
        <w:trPr>
          <w:trHeight w:val="351"/>
          <w:jc w:val="center"/>
        </w:trPr>
        <w:tc>
          <w:tcPr>
            <w:tcW w:w="271" w:type="pct"/>
            <w:shd w:val="clear" w:color="auto" w:fill="DEEAF6" w:themeFill="accent1" w:themeFillTint="33"/>
          </w:tcPr>
          <w:p w14:paraId="0ABAF5CC" w14:textId="3A68F44C" w:rsidR="00F5063E" w:rsidRPr="00A34BF9" w:rsidRDefault="00F5063E" w:rsidP="00F5063E">
            <w:pPr>
              <w:spacing w:before="120"/>
              <w:rPr>
                <w:rFonts w:cs="Tahoma"/>
                <w:sz w:val="14"/>
                <w:szCs w:val="14"/>
                <w:lang w:val="el-GR"/>
              </w:rPr>
            </w:pPr>
            <w:r>
              <w:rPr>
                <w:rFonts w:cs="Tahoma"/>
                <w:sz w:val="14"/>
                <w:szCs w:val="14"/>
                <w:lang w:val="el-GR"/>
              </w:rPr>
              <w:t>Φ4.2</w:t>
            </w:r>
          </w:p>
        </w:tc>
        <w:tc>
          <w:tcPr>
            <w:tcW w:w="853" w:type="pct"/>
            <w:shd w:val="clear" w:color="auto" w:fill="DEEAF6" w:themeFill="accent1" w:themeFillTint="33"/>
          </w:tcPr>
          <w:p w14:paraId="41745A84" w14:textId="70E7860D" w:rsidR="00F5063E" w:rsidRPr="00E937F6" w:rsidRDefault="00F5063E" w:rsidP="00F5063E">
            <w:pPr>
              <w:spacing w:before="120"/>
              <w:rPr>
                <w:rFonts w:cs="Tahoma"/>
                <w:sz w:val="14"/>
                <w:szCs w:val="14"/>
                <w:lang w:val="el-GR"/>
              </w:rPr>
            </w:pPr>
            <w:r w:rsidRPr="00B47226">
              <w:rPr>
                <w:rFonts w:cs="Tahoma"/>
                <w:sz w:val="14"/>
                <w:szCs w:val="14"/>
                <w:lang w:val="el-GR"/>
              </w:rPr>
              <w:t xml:space="preserve">ΨΗΦΙΑΚΗ ΔΙΑΣΩΣΗ ΑΡΧΕΙΩΝ ΦΑΣΗΣ </w:t>
            </w:r>
            <w:r>
              <w:rPr>
                <w:rFonts w:cs="Tahoma"/>
                <w:sz w:val="14"/>
                <w:szCs w:val="14"/>
                <w:lang w:val="el-GR"/>
              </w:rPr>
              <w:t>Β</w:t>
            </w:r>
          </w:p>
        </w:tc>
        <w:tc>
          <w:tcPr>
            <w:tcW w:w="139" w:type="pct"/>
            <w:vAlign w:val="center"/>
          </w:tcPr>
          <w:p w14:paraId="27C157C4"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3F50BD90"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17852278"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6988114F"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240CFAFD"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210575FB"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698BEF41"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39" w:type="pct"/>
            <w:shd w:val="clear" w:color="auto" w:fill="FFFFFF" w:themeFill="background1"/>
            <w:vAlign w:val="center"/>
          </w:tcPr>
          <w:p w14:paraId="38667EFC"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39" w:type="pct"/>
            <w:shd w:val="clear" w:color="auto" w:fill="FFFFFF" w:themeFill="background1"/>
            <w:vAlign w:val="center"/>
          </w:tcPr>
          <w:p w14:paraId="4F225260"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75" w:type="pct"/>
            <w:shd w:val="clear" w:color="auto" w:fill="FFFFFF" w:themeFill="background1"/>
            <w:vAlign w:val="center"/>
          </w:tcPr>
          <w:p w14:paraId="72BF1BFE"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75" w:type="pct"/>
            <w:gridSpan w:val="2"/>
            <w:shd w:val="clear" w:color="auto" w:fill="BFBFBF" w:themeFill="background1" w:themeFillShade="BF"/>
            <w:vAlign w:val="center"/>
          </w:tcPr>
          <w:p w14:paraId="28A1C76D"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616C66A7"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16AB0E81"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3B582BAD"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40906A42"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7F493AB8"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375E8F65"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41AFD48E"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tcPr>
          <w:p w14:paraId="117A34A3"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tcPr>
          <w:p w14:paraId="18421E05"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tcPr>
          <w:p w14:paraId="3B866043"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tcPr>
          <w:p w14:paraId="2D27B7E4"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75" w:type="pct"/>
          </w:tcPr>
          <w:p w14:paraId="67C67F97" w14:textId="77777777" w:rsidR="00F5063E" w:rsidRPr="00E937F6" w:rsidRDefault="00F5063E" w:rsidP="00F5063E">
            <w:pPr>
              <w:suppressAutoHyphens w:val="0"/>
              <w:spacing w:before="120"/>
              <w:jc w:val="center"/>
              <w:rPr>
                <w:rFonts w:cs="Tahoma"/>
                <w:b/>
                <w:sz w:val="14"/>
                <w:szCs w:val="14"/>
                <w:highlight w:val="yellow"/>
                <w:lang w:val="el-GR" w:eastAsia="en-US"/>
              </w:rPr>
            </w:pPr>
          </w:p>
        </w:tc>
        <w:tc>
          <w:tcPr>
            <w:tcW w:w="175" w:type="pct"/>
          </w:tcPr>
          <w:p w14:paraId="4519B4EC" w14:textId="77777777" w:rsidR="00F5063E" w:rsidRPr="00E937F6" w:rsidRDefault="00F5063E" w:rsidP="00F5063E">
            <w:pPr>
              <w:suppressAutoHyphens w:val="0"/>
              <w:spacing w:before="120"/>
              <w:jc w:val="center"/>
              <w:rPr>
                <w:rFonts w:cs="Tahoma"/>
                <w:b/>
                <w:sz w:val="14"/>
                <w:szCs w:val="14"/>
                <w:highlight w:val="yellow"/>
                <w:lang w:val="el-GR" w:eastAsia="en-US"/>
              </w:rPr>
            </w:pPr>
          </w:p>
        </w:tc>
      </w:tr>
      <w:tr w:rsidR="0068397E" w:rsidRPr="00A43ADB" w14:paraId="09F740BC" w14:textId="77777777" w:rsidTr="00A34BF9">
        <w:trPr>
          <w:trHeight w:val="351"/>
          <w:jc w:val="center"/>
        </w:trPr>
        <w:tc>
          <w:tcPr>
            <w:tcW w:w="271" w:type="pct"/>
            <w:shd w:val="clear" w:color="auto" w:fill="DEEAF6" w:themeFill="accent1" w:themeFillTint="33"/>
          </w:tcPr>
          <w:p w14:paraId="1F5D4933" w14:textId="77777777" w:rsidR="0068397E" w:rsidRPr="00E937F6" w:rsidRDefault="0068397E" w:rsidP="00E401A1">
            <w:pPr>
              <w:spacing w:before="120"/>
              <w:rPr>
                <w:rFonts w:cs="Tahoma"/>
                <w:sz w:val="14"/>
                <w:szCs w:val="14"/>
              </w:rPr>
            </w:pPr>
            <w:r w:rsidRPr="00E937F6">
              <w:rPr>
                <w:rFonts w:cs="Tahoma"/>
                <w:sz w:val="14"/>
                <w:szCs w:val="14"/>
              </w:rPr>
              <w:t>Φ5</w:t>
            </w:r>
          </w:p>
        </w:tc>
        <w:tc>
          <w:tcPr>
            <w:tcW w:w="853" w:type="pct"/>
            <w:shd w:val="clear" w:color="auto" w:fill="DEEAF6" w:themeFill="accent1" w:themeFillTint="33"/>
          </w:tcPr>
          <w:p w14:paraId="58CDD9EE" w14:textId="77777777" w:rsidR="0068397E" w:rsidRPr="00E937F6" w:rsidRDefault="0068397E" w:rsidP="00E401A1">
            <w:pPr>
              <w:spacing w:before="120"/>
              <w:rPr>
                <w:rFonts w:cs="Tahoma"/>
                <w:sz w:val="14"/>
                <w:szCs w:val="14"/>
                <w:lang w:val="el-GR"/>
              </w:rPr>
            </w:pPr>
            <w:r w:rsidRPr="00E937F6">
              <w:rPr>
                <w:rFonts w:cs="Tahoma"/>
                <w:sz w:val="14"/>
                <w:szCs w:val="14"/>
                <w:lang w:val="el-GR"/>
              </w:rPr>
              <w:t>ΕΓΚΑΤΑΣΤΑΣΗ ΥΛΙΚΟΥ ΚΑΙ ΕΤΟΙΜΟΥ ΛΟΓΙΣΜΙΚΟΥ</w:t>
            </w:r>
          </w:p>
        </w:tc>
        <w:tc>
          <w:tcPr>
            <w:tcW w:w="139" w:type="pct"/>
            <w:vAlign w:val="center"/>
          </w:tcPr>
          <w:p w14:paraId="6C2E6656"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4B18DA24"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13757C4F"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1D2EA563"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218B93C5"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auto"/>
            <w:vAlign w:val="center"/>
          </w:tcPr>
          <w:p w14:paraId="02B0A704"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4E03EBA4"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0773CC59"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39" w:type="pct"/>
            <w:shd w:val="clear" w:color="auto" w:fill="BFBFBF" w:themeFill="background1" w:themeFillShade="BF"/>
            <w:vAlign w:val="center"/>
          </w:tcPr>
          <w:p w14:paraId="00732DAE"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BFBFBF" w:themeFill="background1" w:themeFillShade="BF"/>
            <w:vAlign w:val="center"/>
          </w:tcPr>
          <w:p w14:paraId="5DAC1A4A"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gridSpan w:val="2"/>
            <w:shd w:val="clear" w:color="auto" w:fill="FFFFFF" w:themeFill="background1"/>
            <w:vAlign w:val="center"/>
          </w:tcPr>
          <w:p w14:paraId="2E797DEC"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05E0A167"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159C97A8"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3372B417"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5273A8B3"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3A1BCCC5"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578B7110"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shd w:val="clear" w:color="auto" w:fill="auto"/>
            <w:vAlign w:val="center"/>
          </w:tcPr>
          <w:p w14:paraId="1B7D684D"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3517249F"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53E4A8A6"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0626CDB0"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19AD8333"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308F0017" w14:textId="77777777" w:rsidR="0068397E" w:rsidRPr="00E937F6" w:rsidRDefault="0068397E" w:rsidP="00E401A1">
            <w:pPr>
              <w:suppressAutoHyphens w:val="0"/>
              <w:spacing w:before="120"/>
              <w:jc w:val="center"/>
              <w:rPr>
                <w:rFonts w:cs="Tahoma"/>
                <w:b/>
                <w:sz w:val="14"/>
                <w:szCs w:val="14"/>
                <w:highlight w:val="yellow"/>
                <w:lang w:val="el-GR" w:eastAsia="en-US"/>
              </w:rPr>
            </w:pPr>
          </w:p>
        </w:tc>
        <w:tc>
          <w:tcPr>
            <w:tcW w:w="175" w:type="pct"/>
          </w:tcPr>
          <w:p w14:paraId="79032D8C" w14:textId="77777777" w:rsidR="0068397E" w:rsidRPr="00E937F6" w:rsidRDefault="0068397E" w:rsidP="00E401A1">
            <w:pPr>
              <w:suppressAutoHyphens w:val="0"/>
              <w:spacing w:before="120"/>
              <w:jc w:val="center"/>
              <w:rPr>
                <w:rFonts w:cs="Tahoma"/>
                <w:b/>
                <w:sz w:val="14"/>
                <w:szCs w:val="14"/>
                <w:highlight w:val="yellow"/>
                <w:lang w:val="el-GR" w:eastAsia="en-US"/>
              </w:rPr>
            </w:pPr>
          </w:p>
        </w:tc>
      </w:tr>
      <w:tr w:rsidR="0068397E" w:rsidRPr="00E937F6" w14:paraId="7A539ED9" w14:textId="77777777" w:rsidTr="00A34BF9">
        <w:trPr>
          <w:trHeight w:val="351"/>
          <w:jc w:val="center"/>
        </w:trPr>
        <w:tc>
          <w:tcPr>
            <w:tcW w:w="271" w:type="pct"/>
            <w:shd w:val="clear" w:color="auto" w:fill="DEEAF6" w:themeFill="accent1" w:themeFillTint="33"/>
          </w:tcPr>
          <w:p w14:paraId="6D7B1CEC" w14:textId="77777777" w:rsidR="0068397E" w:rsidRPr="00E937F6" w:rsidRDefault="0068397E" w:rsidP="00E401A1">
            <w:pPr>
              <w:spacing w:before="120"/>
              <w:rPr>
                <w:rFonts w:cs="Tahoma"/>
                <w:sz w:val="14"/>
                <w:szCs w:val="14"/>
              </w:rPr>
            </w:pPr>
            <w:r w:rsidRPr="00E937F6">
              <w:rPr>
                <w:rFonts w:cs="Tahoma"/>
                <w:sz w:val="14"/>
                <w:szCs w:val="14"/>
              </w:rPr>
              <w:t>Φ6</w:t>
            </w:r>
          </w:p>
        </w:tc>
        <w:tc>
          <w:tcPr>
            <w:tcW w:w="853" w:type="pct"/>
            <w:shd w:val="clear" w:color="auto" w:fill="DEEAF6" w:themeFill="accent1" w:themeFillTint="33"/>
          </w:tcPr>
          <w:p w14:paraId="27118585" w14:textId="77777777" w:rsidR="0068397E" w:rsidRPr="00F6740F" w:rsidRDefault="0068397E" w:rsidP="00E401A1">
            <w:pPr>
              <w:spacing w:before="120"/>
              <w:rPr>
                <w:rFonts w:cs="Tahoma"/>
                <w:sz w:val="14"/>
                <w:szCs w:val="14"/>
              </w:rPr>
            </w:pPr>
            <w:r w:rsidRPr="00F6740F">
              <w:rPr>
                <w:rFonts w:cs="Tahoma"/>
                <w:sz w:val="14"/>
                <w:szCs w:val="14"/>
              </w:rPr>
              <w:t>ΑΝΑΠΤΥΞΗ - ΠΑΡΑΜΕΤΡΟΠΟΙΗΣΗ ΛΟΓΙΣΜΙΚΟΥ</w:t>
            </w:r>
          </w:p>
        </w:tc>
        <w:tc>
          <w:tcPr>
            <w:tcW w:w="139" w:type="pct"/>
            <w:vAlign w:val="center"/>
          </w:tcPr>
          <w:p w14:paraId="663BF57D" w14:textId="77777777" w:rsidR="0068397E" w:rsidRPr="006B48D5" w:rsidRDefault="0068397E" w:rsidP="00E401A1">
            <w:pPr>
              <w:suppressAutoHyphens w:val="0"/>
              <w:spacing w:before="120"/>
              <w:jc w:val="center"/>
              <w:rPr>
                <w:rFonts w:cs="Tahoma"/>
                <w:b/>
                <w:sz w:val="14"/>
                <w:szCs w:val="14"/>
                <w:highlight w:val="yellow"/>
                <w:lang w:val="en-US" w:eastAsia="en-US"/>
              </w:rPr>
            </w:pPr>
          </w:p>
        </w:tc>
        <w:tc>
          <w:tcPr>
            <w:tcW w:w="139" w:type="pct"/>
            <w:shd w:val="clear" w:color="auto" w:fill="auto"/>
            <w:vAlign w:val="center"/>
          </w:tcPr>
          <w:p w14:paraId="2545A2C4"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39" w:type="pct"/>
            <w:shd w:val="clear" w:color="auto" w:fill="auto"/>
            <w:vAlign w:val="center"/>
          </w:tcPr>
          <w:p w14:paraId="7B81F152"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39" w:type="pct"/>
            <w:shd w:val="clear" w:color="auto" w:fill="auto"/>
            <w:vAlign w:val="center"/>
          </w:tcPr>
          <w:p w14:paraId="4313D8DD"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39" w:type="pct"/>
            <w:shd w:val="clear" w:color="auto" w:fill="auto"/>
            <w:vAlign w:val="center"/>
          </w:tcPr>
          <w:p w14:paraId="6B737CB6"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39" w:type="pct"/>
            <w:shd w:val="clear" w:color="auto" w:fill="auto"/>
            <w:vAlign w:val="center"/>
          </w:tcPr>
          <w:p w14:paraId="48843792"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39" w:type="pct"/>
            <w:shd w:val="clear" w:color="auto" w:fill="auto"/>
            <w:vAlign w:val="center"/>
          </w:tcPr>
          <w:p w14:paraId="1354B3C8"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39" w:type="pct"/>
            <w:shd w:val="clear" w:color="auto" w:fill="auto"/>
            <w:vAlign w:val="center"/>
          </w:tcPr>
          <w:p w14:paraId="3381CE08"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39" w:type="pct"/>
            <w:shd w:val="clear" w:color="auto" w:fill="auto"/>
            <w:vAlign w:val="center"/>
          </w:tcPr>
          <w:p w14:paraId="15C9E299"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75" w:type="pct"/>
            <w:shd w:val="clear" w:color="auto" w:fill="FFFFFF" w:themeFill="background1"/>
            <w:vAlign w:val="center"/>
          </w:tcPr>
          <w:p w14:paraId="7D06CB50"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75" w:type="pct"/>
            <w:gridSpan w:val="2"/>
            <w:shd w:val="clear" w:color="auto" w:fill="BFBFBF" w:themeFill="background1" w:themeFillShade="BF"/>
            <w:vAlign w:val="center"/>
          </w:tcPr>
          <w:p w14:paraId="08B2C410"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75" w:type="pct"/>
            <w:shd w:val="clear" w:color="auto" w:fill="BFBFBF" w:themeFill="background1" w:themeFillShade="BF"/>
            <w:vAlign w:val="center"/>
          </w:tcPr>
          <w:p w14:paraId="4D184100"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75" w:type="pct"/>
            <w:shd w:val="clear" w:color="auto" w:fill="BFBFBF" w:themeFill="background1" w:themeFillShade="BF"/>
            <w:vAlign w:val="center"/>
          </w:tcPr>
          <w:p w14:paraId="368276C4"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75" w:type="pct"/>
            <w:shd w:val="clear" w:color="auto" w:fill="BFBFBF" w:themeFill="background1" w:themeFillShade="BF"/>
            <w:vAlign w:val="center"/>
          </w:tcPr>
          <w:p w14:paraId="461307E8"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75" w:type="pct"/>
            <w:shd w:val="clear" w:color="auto" w:fill="BFBFBF" w:themeFill="background1" w:themeFillShade="BF"/>
            <w:vAlign w:val="center"/>
          </w:tcPr>
          <w:p w14:paraId="63232CCA"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75" w:type="pct"/>
            <w:shd w:val="clear" w:color="auto" w:fill="BFBFBF" w:themeFill="background1" w:themeFillShade="BF"/>
            <w:vAlign w:val="center"/>
          </w:tcPr>
          <w:p w14:paraId="577A3598"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75" w:type="pct"/>
            <w:shd w:val="clear" w:color="auto" w:fill="BFBFBF" w:themeFill="background1" w:themeFillShade="BF"/>
            <w:vAlign w:val="center"/>
          </w:tcPr>
          <w:p w14:paraId="0666FDDC"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75" w:type="pct"/>
            <w:shd w:val="clear" w:color="auto" w:fill="BFBFBF" w:themeFill="background1" w:themeFillShade="BF"/>
            <w:vAlign w:val="center"/>
          </w:tcPr>
          <w:p w14:paraId="38259B24"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75" w:type="pct"/>
            <w:shd w:val="clear" w:color="auto" w:fill="BFBFBF" w:themeFill="background1" w:themeFillShade="BF"/>
          </w:tcPr>
          <w:p w14:paraId="15BD9317"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75" w:type="pct"/>
          </w:tcPr>
          <w:p w14:paraId="24C0991F"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75" w:type="pct"/>
          </w:tcPr>
          <w:p w14:paraId="0BBF03D8"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75" w:type="pct"/>
          </w:tcPr>
          <w:p w14:paraId="3A03372E"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75" w:type="pct"/>
          </w:tcPr>
          <w:p w14:paraId="2868C504" w14:textId="77777777" w:rsidR="0068397E" w:rsidRPr="00E937F6" w:rsidRDefault="0068397E" w:rsidP="00E401A1">
            <w:pPr>
              <w:suppressAutoHyphens w:val="0"/>
              <w:spacing w:before="120"/>
              <w:jc w:val="center"/>
              <w:rPr>
                <w:rFonts w:cs="Tahoma"/>
                <w:b/>
                <w:sz w:val="14"/>
                <w:szCs w:val="14"/>
                <w:highlight w:val="yellow"/>
                <w:lang w:val="en-US" w:eastAsia="en-US"/>
              </w:rPr>
            </w:pPr>
          </w:p>
        </w:tc>
        <w:tc>
          <w:tcPr>
            <w:tcW w:w="175" w:type="pct"/>
          </w:tcPr>
          <w:p w14:paraId="565AF41B" w14:textId="77777777" w:rsidR="0068397E" w:rsidRPr="00E937F6" w:rsidRDefault="0068397E" w:rsidP="00E401A1">
            <w:pPr>
              <w:suppressAutoHyphens w:val="0"/>
              <w:spacing w:before="120"/>
              <w:jc w:val="center"/>
              <w:rPr>
                <w:rFonts w:cs="Tahoma"/>
                <w:b/>
                <w:sz w:val="14"/>
                <w:szCs w:val="14"/>
                <w:highlight w:val="yellow"/>
                <w:lang w:val="en-US" w:eastAsia="en-US"/>
              </w:rPr>
            </w:pPr>
          </w:p>
        </w:tc>
      </w:tr>
      <w:tr w:rsidR="0068397E" w:rsidRPr="00A43ADB" w14:paraId="63337576" w14:textId="77777777" w:rsidTr="00A34BF9">
        <w:trPr>
          <w:trHeight w:val="400"/>
          <w:jc w:val="center"/>
        </w:trPr>
        <w:tc>
          <w:tcPr>
            <w:tcW w:w="271" w:type="pct"/>
            <w:shd w:val="clear" w:color="auto" w:fill="DEEAF6" w:themeFill="accent1" w:themeFillTint="33"/>
          </w:tcPr>
          <w:p w14:paraId="7501F260" w14:textId="77777777" w:rsidR="0068397E" w:rsidRPr="00E937F6" w:rsidRDefault="0068397E" w:rsidP="00E401A1">
            <w:pPr>
              <w:spacing w:before="120"/>
              <w:rPr>
                <w:rFonts w:cs="Tahoma"/>
                <w:sz w:val="14"/>
                <w:szCs w:val="14"/>
              </w:rPr>
            </w:pPr>
            <w:r w:rsidRPr="00E937F6">
              <w:rPr>
                <w:rFonts w:cs="Tahoma"/>
                <w:sz w:val="14"/>
                <w:szCs w:val="14"/>
              </w:rPr>
              <w:t>Φ7</w:t>
            </w:r>
          </w:p>
        </w:tc>
        <w:tc>
          <w:tcPr>
            <w:tcW w:w="853" w:type="pct"/>
            <w:shd w:val="clear" w:color="auto" w:fill="DEEAF6" w:themeFill="accent1" w:themeFillTint="33"/>
          </w:tcPr>
          <w:p w14:paraId="66BC3D57" w14:textId="77777777" w:rsidR="0068397E" w:rsidRPr="00E937F6" w:rsidRDefault="0068397E" w:rsidP="00E401A1">
            <w:pPr>
              <w:spacing w:before="120"/>
              <w:rPr>
                <w:rFonts w:cs="Tahoma"/>
                <w:sz w:val="14"/>
                <w:szCs w:val="14"/>
                <w:lang w:val="el-GR"/>
              </w:rPr>
            </w:pPr>
            <w:r w:rsidRPr="00E937F6">
              <w:rPr>
                <w:rFonts w:cs="Tahoma"/>
                <w:sz w:val="14"/>
                <w:szCs w:val="14"/>
                <w:lang w:val="el-GR"/>
              </w:rPr>
              <w:t xml:space="preserve">ΔΟΚΙΜΕΣ ΕΛΕΓΧΟΥ ΚΑΙ ΤΕΚΜΗΡΙΩΣΗ ΤΗΣ ΔΙΑΛΕΙΤΟΥΡΓΙΚΟΤΗΤΑΣ </w:t>
            </w:r>
            <w:r w:rsidRPr="00E937F6">
              <w:rPr>
                <w:rFonts w:cs="Tahoma"/>
                <w:sz w:val="14"/>
                <w:szCs w:val="14"/>
              </w:rPr>
              <w:t>TOY</w:t>
            </w:r>
            <w:r w:rsidRPr="00E937F6">
              <w:rPr>
                <w:rFonts w:cs="Tahoma"/>
                <w:sz w:val="14"/>
                <w:szCs w:val="14"/>
                <w:lang w:val="el-GR"/>
              </w:rPr>
              <w:t xml:space="preserve"> ΣΥΣΤΗΜΑΤΟΣ</w:t>
            </w:r>
          </w:p>
        </w:tc>
        <w:tc>
          <w:tcPr>
            <w:tcW w:w="139" w:type="pct"/>
            <w:vAlign w:val="center"/>
          </w:tcPr>
          <w:p w14:paraId="5E8A252B"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74C0D868"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253AFC4D"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62EDECD0"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5CA2D568"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6DE1DB8F"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0CB0E28E"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78F020BF"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2F254450"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43BA6D88"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gridSpan w:val="2"/>
            <w:shd w:val="clear" w:color="auto" w:fill="auto"/>
            <w:vAlign w:val="center"/>
          </w:tcPr>
          <w:p w14:paraId="6208C449"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055F021C"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28E09AA1"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4B98DDA4"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427BBD89"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20230C42"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7B9A117F"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609E26F3"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tcPr>
          <w:p w14:paraId="2E49352F"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BFBFBF" w:themeFill="background1" w:themeFillShade="BF"/>
          </w:tcPr>
          <w:p w14:paraId="498A1E0C"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BFBFBF" w:themeFill="background1" w:themeFillShade="BF"/>
          </w:tcPr>
          <w:p w14:paraId="52AF8142"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tcPr>
          <w:p w14:paraId="31FEA515"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tcPr>
          <w:p w14:paraId="110FE3E2"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tcPr>
          <w:p w14:paraId="29A612FE" w14:textId="77777777" w:rsidR="0068397E" w:rsidRPr="00E937F6" w:rsidRDefault="0068397E" w:rsidP="00E401A1">
            <w:pPr>
              <w:suppressAutoHyphens w:val="0"/>
              <w:spacing w:before="120"/>
              <w:jc w:val="center"/>
              <w:rPr>
                <w:rFonts w:cs="Tahoma"/>
                <w:b/>
                <w:sz w:val="14"/>
                <w:szCs w:val="14"/>
                <w:lang w:val="el-GR" w:eastAsia="en-US"/>
              </w:rPr>
            </w:pPr>
          </w:p>
        </w:tc>
      </w:tr>
      <w:tr w:rsidR="0068397E" w:rsidRPr="00E937F6" w14:paraId="0C0A68F7" w14:textId="77777777" w:rsidTr="00A34BF9">
        <w:trPr>
          <w:trHeight w:val="400"/>
          <w:jc w:val="center"/>
        </w:trPr>
        <w:tc>
          <w:tcPr>
            <w:tcW w:w="271" w:type="pct"/>
            <w:shd w:val="clear" w:color="auto" w:fill="DEEAF6" w:themeFill="accent1" w:themeFillTint="33"/>
          </w:tcPr>
          <w:p w14:paraId="482E0BE1" w14:textId="77777777" w:rsidR="0068397E" w:rsidRPr="00E937F6" w:rsidRDefault="0068397E" w:rsidP="00E401A1">
            <w:pPr>
              <w:spacing w:before="120"/>
              <w:rPr>
                <w:rFonts w:cs="Tahoma"/>
                <w:sz w:val="14"/>
                <w:szCs w:val="14"/>
              </w:rPr>
            </w:pPr>
            <w:r w:rsidRPr="00E937F6">
              <w:rPr>
                <w:rFonts w:cs="Tahoma"/>
                <w:sz w:val="14"/>
                <w:szCs w:val="14"/>
              </w:rPr>
              <w:t>Φ8</w:t>
            </w:r>
          </w:p>
        </w:tc>
        <w:tc>
          <w:tcPr>
            <w:tcW w:w="853" w:type="pct"/>
            <w:shd w:val="clear" w:color="auto" w:fill="DEEAF6" w:themeFill="accent1" w:themeFillTint="33"/>
          </w:tcPr>
          <w:p w14:paraId="298A92AD" w14:textId="77777777" w:rsidR="0068397E" w:rsidRPr="00F6740F" w:rsidRDefault="0068397E" w:rsidP="00E401A1">
            <w:pPr>
              <w:spacing w:before="120"/>
              <w:rPr>
                <w:rFonts w:cs="Tahoma"/>
                <w:sz w:val="14"/>
                <w:szCs w:val="14"/>
              </w:rPr>
            </w:pPr>
            <w:r w:rsidRPr="00F6740F">
              <w:rPr>
                <w:rFonts w:cs="Tahoma"/>
                <w:sz w:val="14"/>
                <w:szCs w:val="14"/>
              </w:rPr>
              <w:t>ΕΚΠΑΙΔΕΥΣΗ ΧΡΗΣΤΩΝ-ΔΙΑΧΕΙΡΙΣΤΩΝ ΣΥΣΤΗΜΑΤΟΣ</w:t>
            </w:r>
          </w:p>
        </w:tc>
        <w:tc>
          <w:tcPr>
            <w:tcW w:w="139" w:type="pct"/>
            <w:vAlign w:val="center"/>
          </w:tcPr>
          <w:p w14:paraId="4429CBD1" w14:textId="77777777" w:rsidR="0068397E" w:rsidRPr="006B48D5"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127CEA05"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5D2A742B"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40B771DC"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5897CF66"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52FC6B06"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38A29F65"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51C9B3D7"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42052A41"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5B32CFB6"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gridSpan w:val="2"/>
            <w:shd w:val="clear" w:color="auto" w:fill="auto"/>
            <w:vAlign w:val="center"/>
          </w:tcPr>
          <w:p w14:paraId="475759A0"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7D16272A"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55E96081"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75282494"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20103B4D"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29BFC46D"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3CDF6011"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6075372D"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tcPr>
          <w:p w14:paraId="0BD2B2BC"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tcPr>
          <w:p w14:paraId="2D1F93AA"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tcPr>
          <w:p w14:paraId="2F70B188"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BFBFBF" w:themeFill="background1" w:themeFillShade="BF"/>
          </w:tcPr>
          <w:p w14:paraId="115780E8"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BFBFBF" w:themeFill="background1" w:themeFillShade="BF"/>
          </w:tcPr>
          <w:p w14:paraId="64F8F73B"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tcPr>
          <w:p w14:paraId="3E31800E" w14:textId="77777777" w:rsidR="0068397E" w:rsidRPr="00E937F6" w:rsidRDefault="0068397E" w:rsidP="00E401A1">
            <w:pPr>
              <w:suppressAutoHyphens w:val="0"/>
              <w:spacing w:before="120"/>
              <w:jc w:val="center"/>
              <w:rPr>
                <w:rFonts w:cs="Tahoma"/>
                <w:b/>
                <w:sz w:val="14"/>
                <w:szCs w:val="14"/>
                <w:lang w:val="el-GR" w:eastAsia="en-US"/>
              </w:rPr>
            </w:pPr>
          </w:p>
        </w:tc>
      </w:tr>
      <w:tr w:rsidR="0068397E" w:rsidRPr="00E937F6" w14:paraId="0595EFBB" w14:textId="77777777" w:rsidTr="00A34BF9">
        <w:trPr>
          <w:trHeight w:val="400"/>
          <w:jc w:val="center"/>
        </w:trPr>
        <w:tc>
          <w:tcPr>
            <w:tcW w:w="271" w:type="pct"/>
            <w:shd w:val="clear" w:color="auto" w:fill="DEEAF6" w:themeFill="accent1" w:themeFillTint="33"/>
          </w:tcPr>
          <w:p w14:paraId="066970F9" w14:textId="77777777" w:rsidR="0068397E" w:rsidRPr="00E937F6" w:rsidRDefault="0068397E" w:rsidP="00E401A1">
            <w:pPr>
              <w:spacing w:before="120"/>
              <w:rPr>
                <w:rFonts w:cs="Tahoma"/>
                <w:sz w:val="14"/>
                <w:szCs w:val="14"/>
              </w:rPr>
            </w:pPr>
            <w:r w:rsidRPr="00E937F6">
              <w:rPr>
                <w:rFonts w:cs="Tahoma"/>
                <w:sz w:val="14"/>
                <w:szCs w:val="14"/>
              </w:rPr>
              <w:t>Φ9</w:t>
            </w:r>
          </w:p>
        </w:tc>
        <w:tc>
          <w:tcPr>
            <w:tcW w:w="853" w:type="pct"/>
            <w:shd w:val="clear" w:color="auto" w:fill="DEEAF6" w:themeFill="accent1" w:themeFillTint="33"/>
          </w:tcPr>
          <w:p w14:paraId="161FBE80" w14:textId="77777777" w:rsidR="0068397E" w:rsidRPr="00E937F6" w:rsidRDefault="0068397E" w:rsidP="00E401A1">
            <w:pPr>
              <w:spacing w:before="120"/>
              <w:rPr>
                <w:rFonts w:cs="Tahoma"/>
                <w:sz w:val="14"/>
                <w:szCs w:val="14"/>
              </w:rPr>
            </w:pPr>
            <w:r w:rsidRPr="00E937F6">
              <w:rPr>
                <w:rFonts w:cs="Tahoma"/>
                <w:sz w:val="14"/>
                <w:szCs w:val="14"/>
              </w:rPr>
              <w:t>ΠΙΛΟΤΙΚΗ ΚΑΙ ΔΟΚΙΜΑΣΤΙΚΗ ΛΕΙΤΟΥΡΓΙΑ</w:t>
            </w:r>
          </w:p>
        </w:tc>
        <w:tc>
          <w:tcPr>
            <w:tcW w:w="139" w:type="pct"/>
            <w:vAlign w:val="center"/>
          </w:tcPr>
          <w:p w14:paraId="5ADBF743"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43A9991C"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5C63A3DB"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7591FCD8"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7C9DE712"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50B6A070"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0935CF1E"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705770FC" w14:textId="77777777" w:rsidR="0068397E" w:rsidRPr="00E937F6" w:rsidRDefault="0068397E" w:rsidP="00E401A1">
            <w:pPr>
              <w:suppressAutoHyphens w:val="0"/>
              <w:spacing w:before="120"/>
              <w:jc w:val="center"/>
              <w:rPr>
                <w:rFonts w:cs="Tahoma"/>
                <w:b/>
                <w:sz w:val="14"/>
                <w:szCs w:val="14"/>
                <w:lang w:val="el-GR" w:eastAsia="en-US"/>
              </w:rPr>
            </w:pPr>
          </w:p>
        </w:tc>
        <w:tc>
          <w:tcPr>
            <w:tcW w:w="139" w:type="pct"/>
            <w:shd w:val="clear" w:color="auto" w:fill="auto"/>
            <w:vAlign w:val="center"/>
          </w:tcPr>
          <w:p w14:paraId="65967180"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578D2260"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gridSpan w:val="2"/>
            <w:shd w:val="clear" w:color="auto" w:fill="auto"/>
            <w:vAlign w:val="center"/>
          </w:tcPr>
          <w:p w14:paraId="5C6CA5C6"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4F208228"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2D2E2195"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5DCB1DEE"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54481444"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6C3E689D"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31404F2A"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auto"/>
            <w:vAlign w:val="center"/>
          </w:tcPr>
          <w:p w14:paraId="0B29C91D"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tcPr>
          <w:p w14:paraId="5D15229E"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tcPr>
          <w:p w14:paraId="0EDDF360"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tcPr>
          <w:p w14:paraId="73CE5388"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BFBFBF" w:themeFill="background1" w:themeFillShade="BF"/>
          </w:tcPr>
          <w:p w14:paraId="4D67884F"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BFBFBF" w:themeFill="background1" w:themeFillShade="BF"/>
          </w:tcPr>
          <w:p w14:paraId="17E51AF0" w14:textId="77777777" w:rsidR="0068397E" w:rsidRPr="00E937F6" w:rsidRDefault="0068397E" w:rsidP="00E401A1">
            <w:pPr>
              <w:suppressAutoHyphens w:val="0"/>
              <w:spacing w:before="120"/>
              <w:jc w:val="center"/>
              <w:rPr>
                <w:rFonts w:cs="Tahoma"/>
                <w:b/>
                <w:sz w:val="14"/>
                <w:szCs w:val="14"/>
                <w:lang w:val="el-GR" w:eastAsia="en-US"/>
              </w:rPr>
            </w:pPr>
          </w:p>
        </w:tc>
        <w:tc>
          <w:tcPr>
            <w:tcW w:w="175" w:type="pct"/>
            <w:shd w:val="clear" w:color="auto" w:fill="BFBFBF" w:themeFill="background1" w:themeFillShade="BF"/>
          </w:tcPr>
          <w:p w14:paraId="4B4733AA" w14:textId="77777777" w:rsidR="0068397E" w:rsidRPr="00E937F6" w:rsidRDefault="0068397E" w:rsidP="00E401A1">
            <w:pPr>
              <w:suppressAutoHyphens w:val="0"/>
              <w:spacing w:before="120"/>
              <w:jc w:val="center"/>
              <w:rPr>
                <w:rFonts w:cs="Tahoma"/>
                <w:b/>
                <w:sz w:val="14"/>
                <w:szCs w:val="14"/>
                <w:lang w:val="el-GR" w:eastAsia="en-US"/>
              </w:rPr>
            </w:pPr>
          </w:p>
        </w:tc>
      </w:tr>
    </w:tbl>
    <w:p w14:paraId="6490E543" w14:textId="77777777" w:rsidR="000D0907" w:rsidRPr="00E401A1" w:rsidRDefault="000D0907" w:rsidP="00E401A1">
      <w:pPr>
        <w:pStyle w:val="Default"/>
        <w:spacing w:before="120" w:after="120"/>
        <w:jc w:val="both"/>
        <w:rPr>
          <w:rFonts w:ascii="Tahoma" w:hAnsi="Tahoma" w:cs="Tahoma"/>
          <w:b/>
          <w:bCs/>
        </w:rPr>
        <w:sectPr w:rsidR="000D0907" w:rsidRPr="00E401A1" w:rsidSect="00F74CDC">
          <w:footerReference w:type="default" r:id="rId47"/>
          <w:footerReference w:type="first" r:id="rId48"/>
          <w:pgSz w:w="12240" w:h="15840" w:code="1"/>
          <w:pgMar w:top="1440" w:right="1797" w:bottom="1440" w:left="1440" w:header="720" w:footer="107" w:gutter="0"/>
          <w:cols w:space="720"/>
          <w:noEndnote/>
          <w:docGrid w:linePitch="326"/>
        </w:sectPr>
      </w:pPr>
    </w:p>
    <w:p w14:paraId="51ABB9F3" w14:textId="77777777" w:rsidR="007722CD" w:rsidRPr="00E937F6" w:rsidRDefault="007722CD" w:rsidP="00E401A1">
      <w:pPr>
        <w:pStyle w:val="30"/>
        <w:spacing w:before="120" w:after="120"/>
        <w:ind w:firstLine="0"/>
        <w:rPr>
          <w:rFonts w:cs="Tahoma"/>
          <w:b w:val="0"/>
          <w:szCs w:val="22"/>
        </w:rPr>
      </w:pPr>
      <w:bookmarkStart w:id="752" w:name="_Toc93395954"/>
      <w:r w:rsidRPr="00E937F6">
        <w:rPr>
          <w:rFonts w:cs="Tahoma"/>
          <w:szCs w:val="22"/>
        </w:rPr>
        <w:lastRenderedPageBreak/>
        <w:t>ΦΑΣΗ 1</w:t>
      </w:r>
      <w:bookmarkEnd w:id="752"/>
    </w:p>
    <w:tbl>
      <w:tblPr>
        <w:tblW w:w="8398" w:type="dxa"/>
        <w:tblInd w:w="-10" w:type="dxa"/>
        <w:tblLayout w:type="fixed"/>
        <w:tblLook w:val="0000" w:firstRow="0" w:lastRow="0" w:firstColumn="0" w:lastColumn="0" w:noHBand="0" w:noVBand="0"/>
      </w:tblPr>
      <w:tblGrid>
        <w:gridCol w:w="2628"/>
        <w:gridCol w:w="1964"/>
        <w:gridCol w:w="2356"/>
        <w:gridCol w:w="1450"/>
      </w:tblGrid>
      <w:tr w:rsidR="007722CD" w:rsidRPr="00E937F6" w14:paraId="182D08DE" w14:textId="77777777" w:rsidTr="0025270D">
        <w:trPr>
          <w:trHeight w:val="458"/>
        </w:trPr>
        <w:tc>
          <w:tcPr>
            <w:tcW w:w="2628" w:type="dxa"/>
            <w:tcBorders>
              <w:top w:val="single" w:sz="4" w:space="0" w:color="000000"/>
              <w:left w:val="single" w:sz="4" w:space="0" w:color="000000"/>
              <w:bottom w:val="single" w:sz="4" w:space="0" w:color="000000"/>
            </w:tcBorders>
          </w:tcPr>
          <w:p w14:paraId="440970B9" w14:textId="77777777" w:rsidR="007722CD" w:rsidRPr="00E937F6" w:rsidRDefault="007722CD" w:rsidP="00E401A1">
            <w:pPr>
              <w:spacing w:before="120"/>
              <w:rPr>
                <w:rFonts w:cs="Tahoma"/>
                <w:b/>
                <w:szCs w:val="22"/>
              </w:rPr>
            </w:pPr>
            <w:r w:rsidRPr="00E937F6">
              <w:rPr>
                <w:rFonts w:cs="Tahoma"/>
                <w:b/>
                <w:szCs w:val="22"/>
              </w:rPr>
              <w:t>Μήνας Έναρξης</w:t>
            </w:r>
          </w:p>
        </w:tc>
        <w:tc>
          <w:tcPr>
            <w:tcW w:w="1964" w:type="dxa"/>
            <w:tcBorders>
              <w:top w:val="single" w:sz="4" w:space="0" w:color="000000"/>
              <w:left w:val="single" w:sz="4" w:space="0" w:color="000000"/>
              <w:bottom w:val="single" w:sz="4" w:space="0" w:color="000000"/>
            </w:tcBorders>
          </w:tcPr>
          <w:p w14:paraId="3936540E" w14:textId="77777777" w:rsidR="007722CD" w:rsidRPr="00561FE0" w:rsidRDefault="007722CD" w:rsidP="00E401A1">
            <w:pPr>
              <w:spacing w:before="120"/>
              <w:rPr>
                <w:rFonts w:cs="Tahoma"/>
                <w:szCs w:val="22"/>
              </w:rPr>
            </w:pPr>
            <w:r w:rsidRPr="00F6740F">
              <w:rPr>
                <w:rFonts w:cs="Tahoma"/>
                <w:szCs w:val="22"/>
              </w:rPr>
              <w:t>1</w:t>
            </w:r>
            <w:r w:rsidRPr="00561FE0">
              <w:rPr>
                <w:rFonts w:cs="Tahoma"/>
                <w:szCs w:val="22"/>
                <w:vertAlign w:val="superscript"/>
              </w:rPr>
              <w:t>ος</w:t>
            </w:r>
          </w:p>
        </w:tc>
        <w:tc>
          <w:tcPr>
            <w:tcW w:w="2356" w:type="dxa"/>
            <w:tcBorders>
              <w:top w:val="single" w:sz="4" w:space="0" w:color="000000"/>
              <w:left w:val="single" w:sz="4" w:space="0" w:color="000000"/>
              <w:bottom w:val="single" w:sz="4" w:space="0" w:color="000000"/>
            </w:tcBorders>
          </w:tcPr>
          <w:p w14:paraId="744377AC" w14:textId="77777777" w:rsidR="007722CD" w:rsidRPr="006B48D5" w:rsidRDefault="007722CD" w:rsidP="00E401A1">
            <w:pPr>
              <w:spacing w:before="120"/>
              <w:rPr>
                <w:rFonts w:cs="Tahoma"/>
                <w:b/>
                <w:szCs w:val="22"/>
              </w:rPr>
            </w:pPr>
            <w:r w:rsidRPr="006B48D5">
              <w:rPr>
                <w:rFonts w:cs="Tahoma"/>
                <w:b/>
                <w:szCs w:val="22"/>
              </w:rPr>
              <w:t>Διάρκεια (Παράδοση)</w:t>
            </w:r>
          </w:p>
        </w:tc>
        <w:tc>
          <w:tcPr>
            <w:tcW w:w="1450" w:type="dxa"/>
            <w:tcBorders>
              <w:top w:val="single" w:sz="4" w:space="0" w:color="000000"/>
              <w:left w:val="single" w:sz="4" w:space="0" w:color="000000"/>
              <w:bottom w:val="single" w:sz="4" w:space="0" w:color="000000"/>
              <w:right w:val="single" w:sz="4" w:space="0" w:color="000000"/>
            </w:tcBorders>
          </w:tcPr>
          <w:p w14:paraId="5B52F27A" w14:textId="77777777" w:rsidR="007722CD" w:rsidRPr="00E937F6" w:rsidRDefault="007722CD" w:rsidP="00E401A1">
            <w:pPr>
              <w:spacing w:before="120"/>
              <w:rPr>
                <w:rFonts w:cs="Tahoma"/>
                <w:szCs w:val="22"/>
              </w:rPr>
            </w:pPr>
            <w:r w:rsidRPr="00E937F6">
              <w:rPr>
                <w:rFonts w:cs="Tahoma"/>
                <w:szCs w:val="22"/>
              </w:rPr>
              <w:t>3 μήνες</w:t>
            </w:r>
          </w:p>
        </w:tc>
      </w:tr>
      <w:tr w:rsidR="007722CD" w:rsidRPr="00A43ADB" w14:paraId="613BB77A" w14:textId="77777777" w:rsidTr="0025270D">
        <w:tc>
          <w:tcPr>
            <w:tcW w:w="2628" w:type="dxa"/>
            <w:tcBorders>
              <w:left w:val="single" w:sz="4" w:space="0" w:color="000000"/>
              <w:bottom w:val="single" w:sz="4" w:space="0" w:color="000000"/>
            </w:tcBorders>
          </w:tcPr>
          <w:p w14:paraId="12B9D843" w14:textId="77777777" w:rsidR="007722CD" w:rsidRPr="00E937F6" w:rsidRDefault="007722CD" w:rsidP="00E401A1">
            <w:pPr>
              <w:spacing w:before="120"/>
              <w:rPr>
                <w:rFonts w:cs="Tahoma"/>
                <w:b/>
                <w:szCs w:val="22"/>
              </w:rPr>
            </w:pPr>
            <w:r w:rsidRPr="00E937F6">
              <w:rPr>
                <w:rFonts w:cs="Tahoma"/>
                <w:b/>
                <w:szCs w:val="22"/>
              </w:rPr>
              <w:t>Τίτλος Φάσης</w:t>
            </w:r>
          </w:p>
        </w:tc>
        <w:tc>
          <w:tcPr>
            <w:tcW w:w="5770" w:type="dxa"/>
            <w:gridSpan w:val="3"/>
            <w:tcBorders>
              <w:left w:val="single" w:sz="4" w:space="0" w:color="000000"/>
              <w:bottom w:val="single" w:sz="4" w:space="0" w:color="000000"/>
              <w:right w:val="single" w:sz="4" w:space="0" w:color="000000"/>
            </w:tcBorders>
            <w:vAlign w:val="center"/>
          </w:tcPr>
          <w:p w14:paraId="7EAA2ADF" w14:textId="77777777" w:rsidR="007722CD" w:rsidRPr="00E937F6" w:rsidRDefault="007722CD" w:rsidP="00E401A1">
            <w:pPr>
              <w:spacing w:before="120"/>
              <w:rPr>
                <w:rFonts w:cs="Tahoma"/>
                <w:szCs w:val="22"/>
                <w:lang w:val="el-GR"/>
              </w:rPr>
            </w:pPr>
            <w:r w:rsidRPr="00E937F6">
              <w:rPr>
                <w:rFonts w:cs="Tahoma"/>
                <w:szCs w:val="22"/>
                <w:lang w:val="el-GR"/>
              </w:rPr>
              <w:t>ΜΕΛΕΤΗ ΕΦΑΡΜΟΓΗΣ (ΣΥΜΠΕΡΙΛΑΜΒΑΝΕΙ ΜΕΛΕΤΗ ΠΕΡΙΒΑΛΛΟΝΤΙΚΩΝ ΕΠΙΠΤΩΣΕΩΝ- ΔΙΑΧΕΙΡΙΣΗΣ ΑΠΟΒΛΗΤΩΝ)</w:t>
            </w:r>
          </w:p>
        </w:tc>
      </w:tr>
      <w:tr w:rsidR="007722CD" w:rsidRPr="00A43ADB" w14:paraId="7B311B26" w14:textId="77777777" w:rsidTr="0025270D">
        <w:tc>
          <w:tcPr>
            <w:tcW w:w="2628" w:type="dxa"/>
            <w:tcBorders>
              <w:left w:val="single" w:sz="4" w:space="0" w:color="000000"/>
              <w:bottom w:val="single" w:sz="4" w:space="0" w:color="000000"/>
            </w:tcBorders>
          </w:tcPr>
          <w:p w14:paraId="4AFAB6EF" w14:textId="77777777" w:rsidR="007722CD" w:rsidRPr="00E937F6" w:rsidRDefault="007722CD" w:rsidP="00E401A1">
            <w:pPr>
              <w:spacing w:before="120"/>
              <w:rPr>
                <w:rFonts w:cs="Tahoma"/>
                <w:b/>
                <w:szCs w:val="22"/>
              </w:rPr>
            </w:pPr>
            <w:r w:rsidRPr="00E937F6">
              <w:rPr>
                <w:rFonts w:cs="Tahoma"/>
                <w:b/>
                <w:szCs w:val="22"/>
              </w:rPr>
              <w:t>Υποφάσεις</w:t>
            </w:r>
          </w:p>
        </w:tc>
        <w:tc>
          <w:tcPr>
            <w:tcW w:w="5770" w:type="dxa"/>
            <w:gridSpan w:val="3"/>
            <w:tcBorders>
              <w:left w:val="single" w:sz="4" w:space="0" w:color="000000"/>
              <w:bottom w:val="single" w:sz="4" w:space="0" w:color="000000"/>
              <w:right w:val="single" w:sz="4" w:space="0" w:color="000000"/>
            </w:tcBorders>
            <w:vAlign w:val="center"/>
          </w:tcPr>
          <w:p w14:paraId="0F48D315" w14:textId="77777777" w:rsidR="007722CD" w:rsidRPr="00561FE0" w:rsidRDefault="007722CD" w:rsidP="00E401A1">
            <w:pPr>
              <w:spacing w:before="120"/>
              <w:rPr>
                <w:rFonts w:cs="Tahoma"/>
                <w:szCs w:val="22"/>
                <w:lang w:val="el-GR"/>
              </w:rPr>
            </w:pPr>
            <w:r w:rsidRPr="00F6740F">
              <w:rPr>
                <w:rFonts w:cs="Tahoma"/>
                <w:szCs w:val="22"/>
                <w:lang w:val="el-GR"/>
              </w:rPr>
              <w:t>ΜΕΛΕΤΗ ΕΦΑΡ</w:t>
            </w:r>
            <w:r w:rsidRPr="00561FE0">
              <w:rPr>
                <w:rFonts w:cs="Tahoma"/>
                <w:szCs w:val="22"/>
                <w:lang w:val="el-GR"/>
              </w:rPr>
              <w:t>ΜΟΓΗΣ ΓΙΑ ΤΟΝ ΧΩΡΟ «Α» (Φ1.1)</w:t>
            </w:r>
          </w:p>
          <w:p w14:paraId="77D68173" w14:textId="77777777" w:rsidR="007722CD" w:rsidRPr="006B48D5" w:rsidRDefault="007722CD" w:rsidP="00E401A1">
            <w:pPr>
              <w:spacing w:before="120"/>
              <w:rPr>
                <w:rFonts w:cs="Tahoma"/>
                <w:szCs w:val="22"/>
                <w:lang w:val="el-GR"/>
              </w:rPr>
            </w:pPr>
            <w:r w:rsidRPr="006B48D5">
              <w:rPr>
                <w:rFonts w:cs="Tahoma"/>
                <w:szCs w:val="22"/>
                <w:lang w:val="el-GR"/>
              </w:rPr>
              <w:t>ΜΕΛΕΤΗ ΕΦΑΡΜΟΓΗΣ (ΣΥΜΠΕΡΙΛΑΜΒΑΝΕΙ ΜΕΛΕΤΗ ΠΕΡΙΒΑΛΛΟΝΤΙΚΩΝ ΕΠΙΠΤΩΣΕΩΝ- ΔΙΑΧΕΙΡΙΣΗΣ ΑΠΟΒΛΗΤΩΝ) ΓΙΑ ΤΟ ΣΥΝΟΛΟ ΤΟΥ ΕΡΓΟΥ ΠΛΗΝ ΤΟΥ ΧΩΡΟΥ «Α» (Φ1.2)</w:t>
            </w:r>
          </w:p>
        </w:tc>
      </w:tr>
      <w:tr w:rsidR="007722CD" w:rsidRPr="00A43ADB" w14:paraId="0E4C049C"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25EB831B" w14:textId="77777777" w:rsidR="007722CD" w:rsidRPr="00E937F6" w:rsidRDefault="007722CD" w:rsidP="00E401A1">
            <w:pPr>
              <w:spacing w:before="120"/>
              <w:rPr>
                <w:rFonts w:cs="Tahoma"/>
                <w:b/>
                <w:szCs w:val="22"/>
              </w:rPr>
            </w:pPr>
            <w:r w:rsidRPr="00E937F6">
              <w:rPr>
                <w:rFonts w:cs="Tahoma"/>
                <w:b/>
                <w:szCs w:val="22"/>
              </w:rPr>
              <w:t>Στόχοι Φάσης</w:t>
            </w:r>
            <w:r w:rsidRPr="00E937F6">
              <w:rPr>
                <w:rFonts w:cs="Tahoma"/>
                <w:b/>
                <w:bCs/>
                <w:szCs w:val="22"/>
              </w:rPr>
              <w:t>:</w:t>
            </w:r>
          </w:p>
          <w:p w14:paraId="571177DA" w14:textId="77777777" w:rsidR="007722CD" w:rsidRPr="00E937F6" w:rsidRDefault="007722CD" w:rsidP="004E653B">
            <w:pPr>
              <w:numPr>
                <w:ilvl w:val="0"/>
                <w:numId w:val="113"/>
              </w:numPr>
              <w:suppressAutoHyphens w:val="0"/>
              <w:spacing w:before="120"/>
              <w:ind w:left="432" w:firstLine="0"/>
              <w:rPr>
                <w:rFonts w:cs="Tahoma"/>
                <w:szCs w:val="22"/>
                <w:lang w:val="el-GR"/>
              </w:rPr>
            </w:pPr>
            <w:r w:rsidRPr="00E937F6">
              <w:rPr>
                <w:rFonts w:cs="Tahoma"/>
                <w:b/>
                <w:szCs w:val="22"/>
                <w:lang w:val="el-GR"/>
              </w:rPr>
              <w:t xml:space="preserve">Στόχος 1: </w:t>
            </w:r>
            <w:r w:rsidRPr="00F6740F">
              <w:rPr>
                <w:rFonts w:cs="Tahoma"/>
                <w:szCs w:val="22"/>
                <w:lang w:val="el-GR"/>
              </w:rPr>
              <w:t>Να παρουσιασθεί από τον Ανάδοχο η συνολική αντίληψη και προ</w:t>
            </w:r>
            <w:r w:rsidRPr="00561FE0">
              <w:rPr>
                <w:rFonts w:cs="Tahoma"/>
                <w:szCs w:val="22"/>
                <w:lang w:val="el-GR"/>
              </w:rPr>
              <w:t xml:space="preserve">σέγγιση υλοποίησης του Έργου από την πλευρά του ανάδοχου καθώς και η σαφήνεια κατανόησης για το περιβάλλον του Έργου, την υφιστάμενη κατάσταση καθώς και </w:t>
            </w:r>
            <w:r w:rsidRPr="006B48D5">
              <w:rPr>
                <w:rFonts w:eastAsia="Tahoma" w:cs="Tahoma"/>
                <w:szCs w:val="22"/>
                <w:lang w:val="el-GR"/>
              </w:rPr>
              <w:t>τις οργανωτικές και διοικητικές διαδικασίες που πιθανώς θα απαιτηθεί γι’ αυτές ανασχεδιασμός.</w:t>
            </w:r>
          </w:p>
          <w:p w14:paraId="542FC641" w14:textId="77777777" w:rsidR="007722CD" w:rsidRPr="00E937F6" w:rsidRDefault="007722CD" w:rsidP="004E653B">
            <w:pPr>
              <w:numPr>
                <w:ilvl w:val="0"/>
                <w:numId w:val="113"/>
              </w:numPr>
              <w:suppressAutoHyphens w:val="0"/>
              <w:spacing w:before="120"/>
              <w:ind w:left="432" w:firstLine="0"/>
              <w:rPr>
                <w:rFonts w:cs="Tahoma"/>
                <w:szCs w:val="22"/>
                <w:lang w:val="el-GR"/>
              </w:rPr>
            </w:pPr>
            <w:r w:rsidRPr="00E937F6">
              <w:rPr>
                <w:rFonts w:cs="Tahoma"/>
                <w:b/>
                <w:szCs w:val="22"/>
                <w:lang w:val="el-GR"/>
              </w:rPr>
              <w:t xml:space="preserve">Στόχος 2: </w:t>
            </w:r>
            <w:r w:rsidRPr="00E937F6">
              <w:rPr>
                <w:rFonts w:cs="Tahoma"/>
                <w:szCs w:val="22"/>
                <w:lang w:val="el-GR"/>
              </w:rPr>
              <w:t>Να παρουσιασθούν από τον Ανάδοχο ο αναλυτικός καθορισμός των απαιτήσεων του Έργου, ο λογικός και φυσικός σχεδιασμός, ο καθορισμός της υλοποίησης και της διασφάλισης της ποιότητας του Έργου, η αρχική θέσπιση κανόνων διαλειτουργικότητας.</w:t>
            </w:r>
          </w:p>
          <w:p w14:paraId="47D58035" w14:textId="77777777" w:rsidR="007722CD" w:rsidRPr="00E937F6" w:rsidRDefault="007722CD" w:rsidP="004E653B">
            <w:pPr>
              <w:numPr>
                <w:ilvl w:val="0"/>
                <w:numId w:val="113"/>
              </w:numPr>
              <w:suppressAutoHyphens w:val="0"/>
              <w:spacing w:before="120"/>
              <w:ind w:left="432" w:firstLine="0"/>
              <w:rPr>
                <w:rFonts w:cs="Tahoma"/>
                <w:szCs w:val="22"/>
                <w:lang w:val="el-GR"/>
              </w:rPr>
            </w:pPr>
            <w:r w:rsidRPr="00E937F6">
              <w:rPr>
                <w:rFonts w:cs="Tahoma"/>
                <w:b/>
                <w:szCs w:val="22"/>
                <w:lang w:val="el-GR"/>
              </w:rPr>
              <w:t xml:space="preserve">Στόχος 3: </w:t>
            </w:r>
            <w:r w:rsidRPr="00E937F6">
              <w:rPr>
                <w:rFonts w:cs="Tahoma"/>
                <w:szCs w:val="22"/>
                <w:lang w:val="el-GR"/>
              </w:rPr>
              <w:t>Μελέτη μετάπτωσης του υφιστάμενου ΟΠΣ στο νέο.</w:t>
            </w:r>
          </w:p>
          <w:p w14:paraId="64A44DDD" w14:textId="77777777" w:rsidR="007722CD" w:rsidRPr="00E937F6" w:rsidRDefault="007722CD" w:rsidP="004E653B">
            <w:pPr>
              <w:numPr>
                <w:ilvl w:val="0"/>
                <w:numId w:val="113"/>
              </w:numPr>
              <w:suppressAutoHyphens w:val="0"/>
              <w:spacing w:before="120"/>
              <w:ind w:left="432" w:firstLine="0"/>
              <w:rPr>
                <w:rFonts w:cs="Tahoma"/>
                <w:szCs w:val="22"/>
                <w:lang w:val="el-GR"/>
              </w:rPr>
            </w:pPr>
            <w:r w:rsidRPr="00E937F6">
              <w:rPr>
                <w:rFonts w:cs="Tahoma"/>
                <w:b/>
                <w:szCs w:val="22"/>
                <w:lang w:val="el-GR"/>
              </w:rPr>
              <w:t>Στόχος 4:</w:t>
            </w:r>
            <w:r w:rsidRPr="00E937F6">
              <w:rPr>
                <w:rFonts w:cs="Tahoma"/>
                <w:szCs w:val="22"/>
                <w:lang w:val="el-GR"/>
              </w:rPr>
              <w:t xml:space="preserve"> Σύνταξη Μελέτης Περιβαλλοντικών Επιπτώσεων- Διαχείρισης Αποβλήτων.</w:t>
            </w:r>
          </w:p>
        </w:tc>
      </w:tr>
      <w:tr w:rsidR="007722CD" w:rsidRPr="00A43ADB" w14:paraId="67121229"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155988AD" w14:textId="77777777" w:rsidR="007722CD" w:rsidRPr="00E937F6" w:rsidRDefault="007722CD" w:rsidP="00E401A1">
            <w:pPr>
              <w:spacing w:before="120"/>
              <w:rPr>
                <w:rFonts w:cs="Tahoma"/>
                <w:szCs w:val="22"/>
                <w:lang w:val="el-GR"/>
              </w:rPr>
            </w:pPr>
            <w:r w:rsidRPr="00E937F6">
              <w:rPr>
                <w:rFonts w:cs="Tahoma"/>
                <w:b/>
                <w:szCs w:val="22"/>
                <w:lang w:val="el-GR"/>
              </w:rPr>
              <w:t>Περιγραφή Φάσης:</w:t>
            </w:r>
          </w:p>
          <w:p w14:paraId="26DD0A93" w14:textId="77777777" w:rsidR="007722CD" w:rsidRPr="00F6740F" w:rsidRDefault="007722CD" w:rsidP="00E401A1">
            <w:pPr>
              <w:pStyle w:val="Default"/>
              <w:spacing w:before="120" w:after="120"/>
              <w:jc w:val="both"/>
              <w:rPr>
                <w:rFonts w:ascii="Tahoma" w:hAnsi="Tahoma" w:cs="Tahoma"/>
                <w:color w:val="auto"/>
                <w:sz w:val="22"/>
                <w:szCs w:val="22"/>
              </w:rPr>
            </w:pPr>
            <w:r w:rsidRPr="00F6740F">
              <w:rPr>
                <w:rFonts w:ascii="Tahoma" w:hAnsi="Tahoma" w:cs="Tahoma"/>
                <w:color w:val="auto"/>
                <w:sz w:val="22"/>
                <w:szCs w:val="22"/>
              </w:rPr>
              <w:t xml:space="preserve">Κατά τη διάρκεια της Φάσης θα πρέπει να υλοποιηθούν οι παρακάτω ενέργειες: </w:t>
            </w:r>
          </w:p>
          <w:p w14:paraId="08EB65F3" w14:textId="77777777" w:rsidR="007722CD" w:rsidRPr="006B48D5" w:rsidRDefault="007722CD" w:rsidP="004E653B">
            <w:pPr>
              <w:numPr>
                <w:ilvl w:val="0"/>
                <w:numId w:val="115"/>
              </w:numPr>
              <w:suppressAutoHyphens w:val="0"/>
              <w:spacing w:before="120"/>
              <w:ind w:firstLine="0"/>
              <w:rPr>
                <w:rFonts w:cs="Tahoma"/>
                <w:szCs w:val="22"/>
                <w:lang w:val="el-GR"/>
              </w:rPr>
            </w:pPr>
            <w:r w:rsidRPr="00561FE0">
              <w:rPr>
                <w:rFonts w:cs="Tahoma"/>
                <w:szCs w:val="22"/>
                <w:lang w:val="el-GR"/>
              </w:rPr>
              <w:t>Να συνταχθεί Σχέδιο Διαχείρισης και Ποιότητας Έργου (ΣΔΠΕ). Οι διαδικασίες και μηχανισμοί που θα περιγράφονται αναλυτικά στο Σχέδιο θα πρέπει να αποτελούν ένα πρότυπο και ολοκληρωμένο σύνολο, προσαρμοσμένο στις ιδιαιτερότητες που θέτουν οι οργανωτικές, διοικητικές και τεχνολογικές παράμετροι του Έργου.</w:t>
            </w:r>
          </w:p>
          <w:p w14:paraId="49B2C5C3" w14:textId="77777777" w:rsidR="007722CD" w:rsidRPr="00E937F6" w:rsidRDefault="007722CD" w:rsidP="004E653B">
            <w:pPr>
              <w:numPr>
                <w:ilvl w:val="0"/>
                <w:numId w:val="115"/>
              </w:numPr>
              <w:suppressAutoHyphens w:val="0"/>
              <w:spacing w:before="120"/>
              <w:ind w:firstLine="0"/>
              <w:rPr>
                <w:rFonts w:cs="Tahoma"/>
                <w:szCs w:val="22"/>
                <w:lang w:val="el-GR"/>
              </w:rPr>
            </w:pPr>
            <w:r w:rsidRPr="00E937F6">
              <w:rPr>
                <w:rFonts w:cs="Tahoma"/>
                <w:szCs w:val="22"/>
                <w:lang w:val="el-GR"/>
              </w:rPr>
              <w:t>Να επικαιροποιηθεί η υφιστάμενη κατάσταση.</w:t>
            </w:r>
          </w:p>
          <w:p w14:paraId="6A59A34D" w14:textId="77777777" w:rsidR="007722CD" w:rsidRPr="00E937F6" w:rsidRDefault="007722CD" w:rsidP="004E653B">
            <w:pPr>
              <w:numPr>
                <w:ilvl w:val="0"/>
                <w:numId w:val="115"/>
              </w:numPr>
              <w:suppressAutoHyphens w:val="0"/>
              <w:spacing w:before="120"/>
              <w:ind w:firstLine="0"/>
              <w:rPr>
                <w:rFonts w:cs="Tahoma"/>
                <w:szCs w:val="22"/>
                <w:lang w:val="el-GR"/>
              </w:rPr>
            </w:pPr>
            <w:r w:rsidRPr="00E937F6">
              <w:rPr>
                <w:rFonts w:cs="Tahoma"/>
                <w:szCs w:val="22"/>
                <w:lang w:val="el-GR"/>
              </w:rPr>
              <w:t xml:space="preserve">Να οριστικοποιηθεί η ιεράρχηση των Επιχειρησιακών, Λειτουργικών και Τεχνικών Απαιτήσεων του Έργου καθώς και να οριοθετηθεί – αποσαφηνιστεί το εύρος του Έργου, βάσει της Σύμβασης, της Διακήρυξης και της προσφοράς του Αναδόχου. </w:t>
            </w:r>
          </w:p>
          <w:p w14:paraId="0BDABC88" w14:textId="77777777" w:rsidR="007722CD" w:rsidRPr="00E937F6" w:rsidRDefault="007722CD" w:rsidP="004E653B">
            <w:pPr>
              <w:numPr>
                <w:ilvl w:val="0"/>
                <w:numId w:val="115"/>
              </w:numPr>
              <w:suppressAutoHyphens w:val="0"/>
              <w:spacing w:before="120"/>
              <w:ind w:firstLine="0"/>
              <w:rPr>
                <w:rFonts w:cs="Tahoma"/>
                <w:szCs w:val="22"/>
                <w:lang w:val="el-GR"/>
              </w:rPr>
            </w:pPr>
            <w:r w:rsidRPr="00E937F6">
              <w:rPr>
                <w:rFonts w:cs="Tahoma"/>
                <w:szCs w:val="22"/>
                <w:lang w:val="el-GR"/>
              </w:rPr>
              <w:lastRenderedPageBreak/>
              <w:t xml:space="preserve">Να συνταχθεί η αρχιτεκτονική προσέγγιση και ο προτεινόμενος σχεδιασμός υλοποίησης του Έργου. </w:t>
            </w:r>
          </w:p>
          <w:p w14:paraId="617F7509" w14:textId="77777777" w:rsidR="007722CD" w:rsidRPr="00E937F6" w:rsidRDefault="007722CD" w:rsidP="004E653B">
            <w:pPr>
              <w:numPr>
                <w:ilvl w:val="0"/>
                <w:numId w:val="115"/>
              </w:numPr>
              <w:suppressAutoHyphens w:val="0"/>
              <w:spacing w:before="120"/>
              <w:ind w:firstLine="0"/>
              <w:rPr>
                <w:rFonts w:cs="Tahoma"/>
                <w:szCs w:val="22"/>
                <w:lang w:val="el-GR"/>
              </w:rPr>
            </w:pPr>
            <w:r w:rsidRPr="00E937F6">
              <w:rPr>
                <w:rFonts w:cs="Tahoma"/>
                <w:szCs w:val="22"/>
                <w:lang w:val="el-GR"/>
              </w:rPr>
              <w:t xml:space="preserve">Να καθορισθεί λεπτομερώς η μεθοδολογία και τα αρχικά σενάρια ελέγχου αποδοχής. </w:t>
            </w:r>
          </w:p>
          <w:p w14:paraId="71B9CCFB" w14:textId="77777777" w:rsidR="007722CD" w:rsidRPr="00E937F6" w:rsidRDefault="007722CD" w:rsidP="004E653B">
            <w:pPr>
              <w:numPr>
                <w:ilvl w:val="0"/>
                <w:numId w:val="115"/>
              </w:numPr>
              <w:suppressAutoHyphens w:val="0"/>
              <w:spacing w:before="120"/>
              <w:ind w:firstLine="0"/>
              <w:rPr>
                <w:rFonts w:cs="Tahoma"/>
                <w:szCs w:val="22"/>
                <w:lang w:val="el-GR"/>
              </w:rPr>
            </w:pPr>
            <w:r w:rsidRPr="00E937F6">
              <w:rPr>
                <w:rFonts w:cs="Tahoma"/>
                <w:szCs w:val="22"/>
                <w:lang w:val="el-GR"/>
              </w:rPr>
              <w:t>Να συνταχθεί σχέδιο διαλειτουργικότητας, μετάπτωσης του υπάρχοντος ΟΠΣ με το προτεινόμενο από τον Ανάδοχο.</w:t>
            </w:r>
          </w:p>
          <w:p w14:paraId="7FF9BCE7" w14:textId="77777777" w:rsidR="007722CD" w:rsidRPr="00E937F6" w:rsidRDefault="007722CD" w:rsidP="004E653B">
            <w:pPr>
              <w:numPr>
                <w:ilvl w:val="0"/>
                <w:numId w:val="115"/>
              </w:numPr>
              <w:suppressAutoHyphens w:val="0"/>
              <w:spacing w:before="120"/>
              <w:ind w:firstLine="0"/>
              <w:rPr>
                <w:rFonts w:cs="Tahoma"/>
                <w:szCs w:val="22"/>
                <w:lang w:val="el-GR"/>
              </w:rPr>
            </w:pPr>
            <w:r w:rsidRPr="00E937F6">
              <w:rPr>
                <w:rFonts w:cs="Tahoma"/>
                <w:szCs w:val="22"/>
                <w:lang w:val="el-GR"/>
              </w:rPr>
              <w:t xml:space="preserve">Να καθορισθεί λεπτομερώς η μεθοδολογία και ο προγραμματισμός του συνόλου των κύριων εργασιών για την ολοκλήρωση του Έργου. </w:t>
            </w:r>
          </w:p>
          <w:p w14:paraId="2AD0F6B6" w14:textId="77777777" w:rsidR="007722CD" w:rsidRPr="00E937F6" w:rsidRDefault="007722CD" w:rsidP="004E653B">
            <w:pPr>
              <w:numPr>
                <w:ilvl w:val="0"/>
                <w:numId w:val="115"/>
              </w:numPr>
              <w:suppressAutoHyphens w:val="0"/>
              <w:spacing w:before="120"/>
              <w:ind w:firstLine="0"/>
              <w:rPr>
                <w:rFonts w:cs="Tahoma"/>
                <w:szCs w:val="22"/>
                <w:lang w:val="el-GR"/>
              </w:rPr>
            </w:pPr>
            <w:r w:rsidRPr="00E937F6">
              <w:rPr>
                <w:rFonts w:cs="Tahoma"/>
                <w:szCs w:val="22"/>
                <w:lang w:val="el-GR"/>
              </w:rPr>
              <w:t>Να καθορισθεί λεπτομερώς η μεθοδολογία και το πρόγραμμα εκπαίδευσης.</w:t>
            </w:r>
          </w:p>
          <w:p w14:paraId="2D956348" w14:textId="77777777" w:rsidR="007722CD" w:rsidRPr="00E937F6" w:rsidRDefault="007722CD" w:rsidP="004E653B">
            <w:pPr>
              <w:numPr>
                <w:ilvl w:val="0"/>
                <w:numId w:val="115"/>
              </w:numPr>
              <w:suppressAutoHyphens w:val="0"/>
              <w:spacing w:before="120"/>
              <w:ind w:firstLine="0"/>
              <w:rPr>
                <w:rFonts w:cs="Tahoma"/>
                <w:szCs w:val="22"/>
                <w:lang w:val="el-GR"/>
              </w:rPr>
            </w:pPr>
            <w:r w:rsidRPr="00E937F6">
              <w:rPr>
                <w:rFonts w:cs="Tahoma"/>
                <w:szCs w:val="22"/>
                <w:lang w:val="el-GR"/>
              </w:rPr>
              <w:t>Να επανυποβάλλει επικαιροποιημένα τα λοιπά απαραίτητα στοιχεία της προσφοράς του, σύμφωνα με τις παρούσες προδιαγραφές, προς έγκριση από τη ΓΥΣ (π.χ. Τεύχος Ανάλυσης Απαιτήσεων Χρηστών, αναλυτική περιγραφή του τρόπου διεκπεραίωσης των παραγγελιών, ενδεικτικές εικόνες γραφικού περιβάλλοντος διεπαφής των συστημάτων κλπ.)</w:t>
            </w:r>
          </w:p>
          <w:p w14:paraId="12442FE8" w14:textId="77777777" w:rsidR="007722CD" w:rsidRDefault="007722CD" w:rsidP="004E653B">
            <w:pPr>
              <w:numPr>
                <w:ilvl w:val="0"/>
                <w:numId w:val="115"/>
              </w:numPr>
              <w:suppressAutoHyphens w:val="0"/>
              <w:spacing w:before="120"/>
              <w:ind w:firstLine="0"/>
              <w:rPr>
                <w:rFonts w:cs="Tahoma"/>
                <w:szCs w:val="22"/>
                <w:lang w:val="el-GR"/>
              </w:rPr>
            </w:pPr>
            <w:r w:rsidRPr="00E937F6">
              <w:rPr>
                <w:rFonts w:cs="Tahoma"/>
                <w:szCs w:val="22"/>
                <w:lang w:val="el-GR"/>
              </w:rPr>
              <w:t xml:space="preserve">Να συνταχθεί Μελέτη Περιβαλλοντικών Επιπτώσεων - Διαχείρισης Αποβλήτων </w:t>
            </w:r>
          </w:p>
          <w:p w14:paraId="570E9FB7" w14:textId="30B0DA21" w:rsidR="00F40EFF" w:rsidRPr="00E937F6" w:rsidRDefault="00F40EFF" w:rsidP="00A34BF9">
            <w:pPr>
              <w:suppressAutoHyphens w:val="0"/>
              <w:spacing w:before="120"/>
              <w:ind w:left="431"/>
              <w:rPr>
                <w:rFonts w:cs="Tahoma"/>
                <w:szCs w:val="22"/>
                <w:lang w:val="el-GR"/>
              </w:rPr>
            </w:pPr>
            <w:r>
              <w:rPr>
                <w:rFonts w:cs="Tahoma"/>
                <w:szCs w:val="22"/>
                <w:lang w:val="el-GR"/>
              </w:rPr>
              <w:t>Η Φάση Φ1 «</w:t>
            </w:r>
            <w:r w:rsidRPr="00E937F6">
              <w:rPr>
                <w:rFonts w:cs="Tahoma"/>
                <w:szCs w:val="22"/>
                <w:lang w:val="el-GR"/>
              </w:rPr>
              <w:t>ΜΕΛΕΤΗ ΕΦΑΡΜΟΓΗΣ (ΣΥΜΠΕΡΙΛΑΜΒΑΝΕΙ ΜΕΛΕΤΗ ΠΕΡΙΒΑΛΛΟΝΤΙΚΩΝ ΕΠΙΠΤΩΣΕΩΝ- ΔΙΑΧΕΙΡΙΣΗΣ ΑΠΟΒΛΗΤΩΝ)</w:t>
            </w:r>
            <w:r>
              <w:rPr>
                <w:rFonts w:cs="Tahoma"/>
                <w:szCs w:val="22"/>
                <w:lang w:val="el-GR"/>
              </w:rPr>
              <w:t xml:space="preserve">» </w:t>
            </w:r>
            <w:r>
              <w:rPr>
                <w:rFonts w:cs="Tahoma"/>
                <w:lang w:val="el-GR"/>
              </w:rPr>
              <w:t>πρόκειται να υλοποιηθεί στο πλαίσιο του ΕΣΠΑ 2014 – 2021.</w:t>
            </w:r>
          </w:p>
        </w:tc>
      </w:tr>
      <w:tr w:rsidR="007722CD" w:rsidRPr="00A43ADB" w14:paraId="5DC7C278"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3B4F9133" w14:textId="77777777" w:rsidR="007722CD" w:rsidRPr="00E937F6" w:rsidRDefault="007722CD" w:rsidP="00E401A1">
            <w:pPr>
              <w:spacing w:before="120"/>
              <w:rPr>
                <w:rFonts w:cs="Tahoma"/>
                <w:b/>
                <w:szCs w:val="22"/>
              </w:rPr>
            </w:pPr>
            <w:r w:rsidRPr="00E937F6">
              <w:rPr>
                <w:rFonts w:cs="Tahoma"/>
                <w:b/>
                <w:szCs w:val="22"/>
              </w:rPr>
              <w:lastRenderedPageBreak/>
              <w:t>Παραδοτέα:</w:t>
            </w:r>
          </w:p>
          <w:p w14:paraId="7682375A" w14:textId="77777777" w:rsidR="007722CD" w:rsidRPr="00561FE0"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b/>
                <w:sz w:val="22"/>
                <w:szCs w:val="22"/>
              </w:rPr>
            </w:pPr>
            <w:r w:rsidRPr="00E937F6">
              <w:rPr>
                <w:rFonts w:ascii="Tahoma" w:hAnsi="Tahoma" w:cs="Tahoma"/>
                <w:b/>
                <w:sz w:val="22"/>
                <w:szCs w:val="22"/>
              </w:rPr>
              <w:t>Π1-01. Μήνας παράδοσης: 3</w:t>
            </w:r>
            <w:r w:rsidRPr="00F6740F">
              <w:rPr>
                <w:rFonts w:ascii="Tahoma" w:hAnsi="Tahoma" w:cs="Tahoma"/>
                <w:b/>
                <w:sz w:val="22"/>
                <w:szCs w:val="22"/>
                <w:vertAlign w:val="superscript"/>
              </w:rPr>
              <w:t>ος</w:t>
            </w:r>
          </w:p>
          <w:p w14:paraId="7C927220" w14:textId="77777777" w:rsidR="007722CD" w:rsidRPr="00E937F6" w:rsidRDefault="007722CD" w:rsidP="00E401A1">
            <w:pPr>
              <w:pStyle w:val="Default"/>
              <w:spacing w:before="120" w:after="120"/>
              <w:ind w:left="360"/>
              <w:jc w:val="both"/>
              <w:rPr>
                <w:rFonts w:ascii="Tahoma" w:hAnsi="Tahoma" w:cs="Tahoma"/>
                <w:sz w:val="22"/>
                <w:szCs w:val="22"/>
              </w:rPr>
            </w:pPr>
            <w:r w:rsidRPr="00561FE0">
              <w:rPr>
                <w:rFonts w:ascii="Tahoma" w:hAnsi="Tahoma" w:cs="Tahoma"/>
                <w:sz w:val="22"/>
                <w:szCs w:val="22"/>
              </w:rPr>
              <w:t>Σχέδιο Διαχείρισης και Ποιότητας Έργου (ΣΔΠΕ). Το οποίο θα περιλαμβάνει τουλάχιστον τα εξής θέματα: Μεθοδολογία Διοίκησης – Παρακολούθησης και Διαχείρισης Έργου, Μεθοδολογία Υλοποίησης, Μεθοδολογία εργασιών συντήρησης-αποκατάστασης αναλογικών φιλμ, Μεθοδο</w:t>
            </w:r>
            <w:r w:rsidRPr="006B48D5">
              <w:rPr>
                <w:rFonts w:ascii="Tahoma" w:hAnsi="Tahoma" w:cs="Tahoma"/>
                <w:sz w:val="22"/>
                <w:szCs w:val="22"/>
              </w:rPr>
              <w:t>λογία δημιουργίας μασκών απόσβεσης επί των αρχικά σαρωμένων αεροφωτογραφιών (HR), Μεθοδολογία Δημιουργίας Ορθοφωτογραφιών-Ορθοφωτομωσαϊκών και QLO, Μεθοδολογία επαναδειγματοληψίας αεροφωτογραφιών από υψηλότερη σε χαμηλότερη ανάλυση (εφόσον επιλεχθεί), Μεθο</w:t>
            </w:r>
            <w:r w:rsidRPr="00E937F6">
              <w:rPr>
                <w:rFonts w:ascii="Tahoma" w:hAnsi="Tahoma" w:cs="Tahoma"/>
                <w:sz w:val="22"/>
                <w:szCs w:val="22"/>
              </w:rPr>
              <w:t>δολογία Διαχείρισης Αλλαγών, Μεθοδολογία δοκιμών και Ελέγχων Αποδοχής Συστημάτων, Μεθοδολογία Ανάλυσης και Διαχείρισης Κινδύνων, Μεθοδολογία Εγκατάστασης εξοπλισμού, Μεθοδολογία Διατήρησης Αντιγράφων Ασφαλείας, Μεθοδολογία Συντήρησης Λογισμικού Εφαρμογών, Χρονοδιάγραμμα και Σχήμα Διοίκησης και Οργάνωσης του Έργου (κατά GANTT). Γενικά, θα παραδοθουν όλες οι αναφερόμενες μεθοδολογίες εργασιών της Τεχνικής Περιγραφής.</w:t>
            </w:r>
          </w:p>
          <w:p w14:paraId="19312E56"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Π1-02.1. Μήνας παράδοσης: 1</w:t>
            </w:r>
            <w:r w:rsidRPr="00E937F6">
              <w:rPr>
                <w:rFonts w:ascii="Tahoma" w:hAnsi="Tahoma" w:cs="Tahoma"/>
                <w:b/>
                <w:sz w:val="22"/>
                <w:szCs w:val="22"/>
                <w:vertAlign w:val="superscript"/>
              </w:rPr>
              <w:t>ος</w:t>
            </w:r>
          </w:p>
          <w:p w14:paraId="0ECB64B3"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Π1-02.2. Μήνας παράδοσης: 3</w:t>
            </w:r>
            <w:r w:rsidRPr="00E937F6">
              <w:rPr>
                <w:rFonts w:ascii="Tahoma" w:hAnsi="Tahoma" w:cs="Tahoma"/>
                <w:b/>
                <w:sz w:val="22"/>
                <w:szCs w:val="22"/>
                <w:vertAlign w:val="superscript"/>
              </w:rPr>
              <w:t>ος</w:t>
            </w:r>
          </w:p>
          <w:p w14:paraId="2BE2D722" w14:textId="77777777" w:rsidR="007722CD" w:rsidRPr="00E937F6" w:rsidRDefault="007722CD" w:rsidP="00E401A1">
            <w:pPr>
              <w:pStyle w:val="Default"/>
              <w:spacing w:before="120" w:after="120"/>
              <w:ind w:left="360"/>
              <w:jc w:val="both"/>
              <w:rPr>
                <w:rFonts w:ascii="Tahoma" w:hAnsi="Tahoma" w:cs="Tahoma"/>
                <w:sz w:val="22"/>
                <w:szCs w:val="22"/>
              </w:rPr>
            </w:pPr>
            <w:r w:rsidRPr="00E937F6">
              <w:rPr>
                <w:rFonts w:ascii="Tahoma" w:hAnsi="Tahoma" w:cs="Tahoma"/>
                <w:sz w:val="22"/>
                <w:szCs w:val="22"/>
              </w:rPr>
              <w:t xml:space="preserve">Επικαιροποιημένη Μελέτη Χωροθέτησης: Σχηματική αποτύπωση και τεκμηρίωση της προτεινόμενης χωροθέτησης των απαραίτητων αιθουσών και χώρων της ΓΥΣ που θα απαιτηθούν για την εγκατάσταση του Αναδόχου και την υλοποίηση των </w:t>
            </w:r>
            <w:r w:rsidRPr="00E937F6">
              <w:rPr>
                <w:rFonts w:ascii="Tahoma" w:hAnsi="Tahoma" w:cs="Tahoma"/>
                <w:sz w:val="22"/>
                <w:szCs w:val="22"/>
              </w:rPr>
              <w:lastRenderedPageBreak/>
              <w:t>παραδοτέων. Μελέτη κλιματισμού, φωτοτεχνική μελέτη και γενικότερα όλες τις απαιτούμενες ηλεκτρομηχανολογικές μελέτες.</w:t>
            </w:r>
          </w:p>
          <w:p w14:paraId="3863FE5B" w14:textId="77777777" w:rsidR="007722CD" w:rsidRPr="00E937F6" w:rsidRDefault="007722CD" w:rsidP="00E401A1">
            <w:pPr>
              <w:pStyle w:val="Default"/>
              <w:spacing w:before="120" w:after="120"/>
              <w:ind w:left="360"/>
              <w:jc w:val="both"/>
              <w:rPr>
                <w:rFonts w:ascii="Tahoma" w:hAnsi="Tahoma" w:cs="Tahoma"/>
                <w:sz w:val="22"/>
                <w:szCs w:val="22"/>
              </w:rPr>
            </w:pPr>
            <w:r w:rsidRPr="00E937F6">
              <w:rPr>
                <w:rFonts w:ascii="Tahoma" w:hAnsi="Tahoma" w:cs="Tahoma"/>
                <w:sz w:val="22"/>
                <w:szCs w:val="22"/>
              </w:rPr>
              <w:t>Το Παραδοτέο Π1-02.1 αφορά στην Υποφάση Φ1.1 (Χώρος Α), ενώ το Παραδοτέο Π1-02.2 αφορά στην Υποφάση Φ1.2 (Χώροι εκτός του Χώρου Α).</w:t>
            </w:r>
          </w:p>
          <w:p w14:paraId="6F21BC14"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Π1-03. Μήνας παράδοσης: 3</w:t>
            </w:r>
            <w:r w:rsidRPr="00E937F6">
              <w:rPr>
                <w:rFonts w:ascii="Tahoma" w:hAnsi="Tahoma" w:cs="Tahoma"/>
                <w:b/>
                <w:sz w:val="22"/>
                <w:szCs w:val="22"/>
                <w:vertAlign w:val="superscript"/>
              </w:rPr>
              <w:t>ος</w:t>
            </w:r>
          </w:p>
          <w:p w14:paraId="7C392EFE" w14:textId="77777777" w:rsidR="007722CD" w:rsidRPr="00E937F6" w:rsidRDefault="007722CD" w:rsidP="00E401A1">
            <w:pPr>
              <w:pStyle w:val="Default"/>
              <w:spacing w:before="120" w:after="120"/>
              <w:ind w:left="360"/>
              <w:jc w:val="both"/>
              <w:rPr>
                <w:rFonts w:ascii="Tahoma" w:hAnsi="Tahoma" w:cs="Tahoma"/>
                <w:sz w:val="22"/>
                <w:szCs w:val="22"/>
              </w:rPr>
            </w:pPr>
            <w:r w:rsidRPr="00E937F6">
              <w:rPr>
                <w:rFonts w:ascii="Tahoma" w:hAnsi="Tahoma" w:cs="Tahoma"/>
                <w:sz w:val="22"/>
                <w:szCs w:val="22"/>
              </w:rPr>
              <w:t xml:space="preserve">Αρχιτεκτονική Συστήματος: Σχηματική αποτύπωση και τεκμηρίωση της προτεινόμενης αρχιτεκτονικής προσέγγισης του Αναδόχου, σύμφωνα με τις απαιτήσεις του Έργου, την ευρύτερη στρατηγική πληροφορικής του Φορέα και βέλτιστες διεθνείς πρακτικές και τυποποιήσεις. </w:t>
            </w:r>
          </w:p>
          <w:p w14:paraId="38CCBD7C"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Π1-04. Μήνας παράδοσης: 3</w:t>
            </w:r>
            <w:r w:rsidRPr="00E937F6">
              <w:rPr>
                <w:rFonts w:ascii="Tahoma" w:hAnsi="Tahoma" w:cs="Tahoma"/>
                <w:b/>
                <w:sz w:val="22"/>
                <w:szCs w:val="22"/>
                <w:vertAlign w:val="superscript"/>
              </w:rPr>
              <w:t>ος</w:t>
            </w:r>
          </w:p>
          <w:p w14:paraId="218E1797" w14:textId="77777777" w:rsidR="007722CD" w:rsidRPr="00E937F6" w:rsidRDefault="007722CD" w:rsidP="00E401A1">
            <w:pPr>
              <w:pStyle w:val="Default"/>
              <w:spacing w:before="120" w:after="120"/>
              <w:ind w:left="360"/>
              <w:jc w:val="both"/>
              <w:rPr>
                <w:rFonts w:ascii="Tahoma" w:hAnsi="Tahoma" w:cs="Tahoma"/>
                <w:sz w:val="22"/>
                <w:szCs w:val="22"/>
              </w:rPr>
            </w:pPr>
            <w:r w:rsidRPr="00E937F6">
              <w:rPr>
                <w:rFonts w:ascii="Tahoma" w:hAnsi="Tahoma" w:cs="Tahoma"/>
                <w:sz w:val="22"/>
                <w:szCs w:val="22"/>
              </w:rPr>
              <w:t xml:space="preserve">Τεύχος Ανάλυσης Απαιτήσεων Χρηστών: Τεκμηριωμένη ιεράρχηση Ανάλυσης Απαιτήσεων Χρηστών. </w:t>
            </w:r>
          </w:p>
          <w:p w14:paraId="632BB1A7"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Π1-05. Μήνας παράδοσης: 3</w:t>
            </w:r>
            <w:r w:rsidRPr="00E937F6">
              <w:rPr>
                <w:rFonts w:ascii="Tahoma" w:hAnsi="Tahoma" w:cs="Tahoma"/>
                <w:b/>
                <w:sz w:val="22"/>
                <w:szCs w:val="22"/>
                <w:vertAlign w:val="superscript"/>
              </w:rPr>
              <w:t>ος</w:t>
            </w:r>
          </w:p>
          <w:p w14:paraId="1E4B3D8B" w14:textId="77777777" w:rsidR="007722CD" w:rsidRPr="00E937F6" w:rsidRDefault="007722CD" w:rsidP="00E401A1">
            <w:pPr>
              <w:pStyle w:val="Default"/>
              <w:spacing w:before="120" w:after="120"/>
              <w:ind w:left="360"/>
              <w:jc w:val="both"/>
              <w:rPr>
                <w:rFonts w:ascii="Tahoma" w:hAnsi="Tahoma" w:cs="Tahoma"/>
                <w:sz w:val="22"/>
                <w:szCs w:val="22"/>
              </w:rPr>
            </w:pPr>
            <w:r w:rsidRPr="00E937F6">
              <w:rPr>
                <w:rFonts w:ascii="Tahoma" w:hAnsi="Tahoma" w:cs="Tahoma"/>
                <w:sz w:val="22"/>
                <w:szCs w:val="22"/>
              </w:rPr>
              <w:t xml:space="preserve">Σχέδιο Διαλειτουργικότητας: Οδηγός που θα αναλύει τις απαιτήσεις διαλειτουργικότητας με άλλα υποσυστήματα της ΓΥΣ καθώς και με άλλους φορείς σε επιχειρησιακό επίπεδο και την τεχνολογική διάσταση υλοποίησής της.  </w:t>
            </w:r>
          </w:p>
          <w:p w14:paraId="4784CA39"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Π1-06. Μήνας παράδοσης: 3</w:t>
            </w:r>
            <w:r w:rsidRPr="00E937F6">
              <w:rPr>
                <w:rFonts w:ascii="Tahoma" w:hAnsi="Tahoma" w:cs="Tahoma"/>
                <w:b/>
                <w:sz w:val="22"/>
                <w:szCs w:val="22"/>
                <w:vertAlign w:val="superscript"/>
              </w:rPr>
              <w:t>ος</w:t>
            </w:r>
          </w:p>
          <w:p w14:paraId="4C4EC68C" w14:textId="77777777" w:rsidR="007722CD" w:rsidRPr="00E937F6" w:rsidRDefault="007722CD" w:rsidP="00E401A1">
            <w:pPr>
              <w:pStyle w:val="Default"/>
              <w:spacing w:before="120" w:after="120"/>
              <w:ind w:left="360"/>
              <w:jc w:val="both"/>
              <w:rPr>
                <w:rFonts w:ascii="Tahoma" w:hAnsi="Tahoma" w:cs="Tahoma"/>
                <w:sz w:val="22"/>
                <w:szCs w:val="22"/>
              </w:rPr>
            </w:pPr>
            <w:r w:rsidRPr="00E937F6">
              <w:rPr>
                <w:rFonts w:ascii="Tahoma" w:hAnsi="Tahoma" w:cs="Tahoma"/>
                <w:sz w:val="22"/>
                <w:szCs w:val="22"/>
              </w:rPr>
              <w:t>Σχέδιο κατάρτισης / εκπαίδευσης στελεχών ΓΥΣ: Τεύχος της μεθοδολογίας και οργάνωσης της διαδικασίας εκπαίδευσης.</w:t>
            </w:r>
          </w:p>
          <w:p w14:paraId="0523BA89"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Π1-07. Μήνας παράδοσης: 3</w:t>
            </w:r>
            <w:r w:rsidRPr="00E937F6">
              <w:rPr>
                <w:rFonts w:ascii="Tahoma" w:hAnsi="Tahoma" w:cs="Tahoma"/>
                <w:b/>
                <w:sz w:val="22"/>
                <w:szCs w:val="22"/>
                <w:vertAlign w:val="superscript"/>
              </w:rPr>
              <w:t>ος</w:t>
            </w:r>
          </w:p>
          <w:p w14:paraId="46B7CCCC" w14:textId="77777777" w:rsidR="007722CD" w:rsidRPr="00E937F6" w:rsidRDefault="007722CD" w:rsidP="00E401A1">
            <w:pPr>
              <w:pStyle w:val="Default"/>
              <w:spacing w:before="120" w:after="120"/>
              <w:ind w:left="360"/>
              <w:jc w:val="both"/>
              <w:rPr>
                <w:rFonts w:ascii="Tahoma" w:hAnsi="Tahoma" w:cs="Tahoma"/>
                <w:sz w:val="22"/>
                <w:szCs w:val="22"/>
              </w:rPr>
            </w:pPr>
            <w:r w:rsidRPr="00E937F6">
              <w:rPr>
                <w:rFonts w:ascii="Tahoma" w:hAnsi="Tahoma" w:cs="Tahoma"/>
                <w:sz w:val="22"/>
                <w:szCs w:val="22"/>
              </w:rPr>
              <w:t>Υποβολή συνολικά της Μελέτης Εφαρμογής.</w:t>
            </w:r>
          </w:p>
          <w:p w14:paraId="14387C56"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Π1-08. Μήνας παράδοσης: 3</w:t>
            </w:r>
            <w:r w:rsidRPr="00E937F6">
              <w:rPr>
                <w:rFonts w:ascii="Tahoma" w:hAnsi="Tahoma" w:cs="Tahoma"/>
                <w:b/>
                <w:sz w:val="22"/>
                <w:szCs w:val="22"/>
                <w:vertAlign w:val="superscript"/>
              </w:rPr>
              <w:t>ος</w:t>
            </w:r>
          </w:p>
          <w:p w14:paraId="5606BAFE" w14:textId="77777777" w:rsidR="007722CD" w:rsidRPr="00E937F6" w:rsidRDefault="007722CD" w:rsidP="00E401A1">
            <w:pPr>
              <w:pStyle w:val="Default"/>
              <w:spacing w:before="120" w:after="120"/>
              <w:ind w:left="360"/>
              <w:jc w:val="both"/>
              <w:rPr>
                <w:rFonts w:ascii="Tahoma" w:hAnsi="Tahoma" w:cs="Tahoma"/>
                <w:sz w:val="22"/>
                <w:szCs w:val="22"/>
              </w:rPr>
            </w:pPr>
            <w:r w:rsidRPr="00E937F6">
              <w:rPr>
                <w:rFonts w:ascii="Tahoma" w:hAnsi="Tahoma" w:cs="Tahoma"/>
                <w:sz w:val="22"/>
                <w:szCs w:val="22"/>
              </w:rPr>
              <w:t>Παράδοση Φακέλου και Σχεδίου Ασφάλειας και Υγιεινής.</w:t>
            </w:r>
          </w:p>
          <w:p w14:paraId="5B40949D"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Π1-09. Μήνας παράδοσης: 3</w:t>
            </w:r>
            <w:r w:rsidRPr="00E937F6">
              <w:rPr>
                <w:rFonts w:ascii="Tahoma" w:hAnsi="Tahoma" w:cs="Tahoma"/>
                <w:b/>
                <w:sz w:val="22"/>
                <w:szCs w:val="22"/>
                <w:vertAlign w:val="superscript"/>
              </w:rPr>
              <w:t>ος</w:t>
            </w:r>
          </w:p>
          <w:p w14:paraId="1DABAAE5" w14:textId="47218B90" w:rsidR="007722CD" w:rsidRPr="00E937F6" w:rsidRDefault="007722CD" w:rsidP="00E401A1">
            <w:pPr>
              <w:pStyle w:val="Default"/>
              <w:spacing w:before="120" w:after="120"/>
              <w:ind w:left="294"/>
              <w:jc w:val="both"/>
              <w:rPr>
                <w:rFonts w:ascii="Tahoma" w:hAnsi="Tahoma" w:cs="Tahoma"/>
                <w:sz w:val="22"/>
                <w:szCs w:val="22"/>
              </w:rPr>
            </w:pPr>
            <w:r w:rsidRPr="00E937F6">
              <w:rPr>
                <w:rFonts w:ascii="Tahoma" w:hAnsi="Tahoma" w:cs="Tahoma"/>
                <w:sz w:val="22"/>
                <w:szCs w:val="22"/>
              </w:rPr>
              <w:t>Παράδοση Φακέλου Μελέτης Περιβαλλοντικών Επιπτώσεων - Διαχείρισης Αποβλήτων</w:t>
            </w:r>
          </w:p>
        </w:tc>
      </w:tr>
    </w:tbl>
    <w:p w14:paraId="537C6709" w14:textId="77777777" w:rsidR="007722CD" w:rsidRPr="00E937F6" w:rsidRDefault="007722CD" w:rsidP="00E401A1">
      <w:pPr>
        <w:spacing w:before="120"/>
        <w:rPr>
          <w:rFonts w:cs="Tahoma"/>
          <w:lang w:val="el-GR"/>
        </w:rPr>
      </w:pPr>
    </w:p>
    <w:p w14:paraId="48892996" w14:textId="77777777" w:rsidR="007722CD" w:rsidRPr="00E937F6" w:rsidRDefault="007722CD" w:rsidP="00E401A1">
      <w:pPr>
        <w:pStyle w:val="30"/>
        <w:spacing w:before="120" w:after="120"/>
        <w:ind w:firstLine="0"/>
        <w:rPr>
          <w:rFonts w:cs="Tahoma"/>
          <w:b w:val="0"/>
          <w:szCs w:val="22"/>
        </w:rPr>
      </w:pPr>
      <w:bookmarkStart w:id="753" w:name="_Toc59026667"/>
      <w:bookmarkStart w:id="754" w:name="_Toc59027330"/>
      <w:bookmarkStart w:id="755" w:name="_Toc59028854"/>
      <w:bookmarkStart w:id="756" w:name="_Toc59108105"/>
      <w:bookmarkStart w:id="757" w:name="_Toc59205829"/>
      <w:bookmarkStart w:id="758" w:name="_Toc59362576"/>
      <w:bookmarkStart w:id="759" w:name="_Toc93395955"/>
      <w:bookmarkEnd w:id="753"/>
      <w:bookmarkEnd w:id="754"/>
      <w:bookmarkEnd w:id="755"/>
      <w:bookmarkEnd w:id="756"/>
      <w:bookmarkEnd w:id="757"/>
      <w:bookmarkEnd w:id="758"/>
      <w:r w:rsidRPr="00E937F6">
        <w:rPr>
          <w:rFonts w:cs="Tahoma"/>
          <w:szCs w:val="22"/>
        </w:rPr>
        <w:t>ΦΑΣΗ 2</w:t>
      </w:r>
      <w:bookmarkEnd w:id="759"/>
    </w:p>
    <w:tbl>
      <w:tblPr>
        <w:tblW w:w="8398" w:type="dxa"/>
        <w:tblInd w:w="-10" w:type="dxa"/>
        <w:tblLayout w:type="fixed"/>
        <w:tblLook w:val="0000" w:firstRow="0" w:lastRow="0" w:firstColumn="0" w:lastColumn="0" w:noHBand="0" w:noVBand="0"/>
      </w:tblPr>
      <w:tblGrid>
        <w:gridCol w:w="2628"/>
        <w:gridCol w:w="1964"/>
        <w:gridCol w:w="2356"/>
        <w:gridCol w:w="1450"/>
      </w:tblGrid>
      <w:tr w:rsidR="007722CD" w:rsidRPr="00E937F6" w14:paraId="6A6FD04A" w14:textId="77777777" w:rsidTr="0025270D">
        <w:trPr>
          <w:trHeight w:val="458"/>
        </w:trPr>
        <w:tc>
          <w:tcPr>
            <w:tcW w:w="2628" w:type="dxa"/>
            <w:tcBorders>
              <w:top w:val="single" w:sz="4" w:space="0" w:color="000000"/>
              <w:left w:val="single" w:sz="4" w:space="0" w:color="000000"/>
              <w:bottom w:val="single" w:sz="4" w:space="0" w:color="000000"/>
            </w:tcBorders>
          </w:tcPr>
          <w:p w14:paraId="510D30A4" w14:textId="77777777" w:rsidR="007722CD" w:rsidRPr="00E937F6" w:rsidRDefault="007722CD" w:rsidP="00E401A1">
            <w:pPr>
              <w:spacing w:before="120"/>
              <w:rPr>
                <w:rFonts w:cs="Tahoma"/>
                <w:b/>
                <w:szCs w:val="22"/>
              </w:rPr>
            </w:pPr>
            <w:r w:rsidRPr="00E937F6">
              <w:rPr>
                <w:rFonts w:cs="Tahoma"/>
                <w:b/>
                <w:szCs w:val="22"/>
              </w:rPr>
              <w:t>Μήνας Έναρξης</w:t>
            </w:r>
          </w:p>
        </w:tc>
        <w:tc>
          <w:tcPr>
            <w:tcW w:w="1964" w:type="dxa"/>
            <w:tcBorders>
              <w:top w:val="single" w:sz="4" w:space="0" w:color="000000"/>
              <w:left w:val="single" w:sz="4" w:space="0" w:color="000000"/>
              <w:bottom w:val="single" w:sz="4" w:space="0" w:color="000000"/>
            </w:tcBorders>
          </w:tcPr>
          <w:p w14:paraId="020FD28F" w14:textId="77777777" w:rsidR="007722CD" w:rsidRPr="00561FE0" w:rsidRDefault="007722CD" w:rsidP="00E401A1">
            <w:pPr>
              <w:spacing w:before="120"/>
              <w:rPr>
                <w:rFonts w:cs="Tahoma"/>
                <w:szCs w:val="22"/>
              </w:rPr>
            </w:pPr>
            <w:r w:rsidRPr="00F6740F">
              <w:rPr>
                <w:rFonts w:cs="Tahoma"/>
                <w:szCs w:val="22"/>
              </w:rPr>
              <w:t>2</w:t>
            </w:r>
            <w:r w:rsidRPr="00561FE0">
              <w:rPr>
                <w:rFonts w:cs="Tahoma"/>
                <w:szCs w:val="22"/>
                <w:vertAlign w:val="superscript"/>
              </w:rPr>
              <w:t>ος</w:t>
            </w:r>
          </w:p>
        </w:tc>
        <w:tc>
          <w:tcPr>
            <w:tcW w:w="2356" w:type="dxa"/>
            <w:tcBorders>
              <w:top w:val="single" w:sz="4" w:space="0" w:color="000000"/>
              <w:left w:val="single" w:sz="4" w:space="0" w:color="000000"/>
              <w:bottom w:val="single" w:sz="4" w:space="0" w:color="000000"/>
            </w:tcBorders>
          </w:tcPr>
          <w:p w14:paraId="340D564C" w14:textId="77777777" w:rsidR="007722CD" w:rsidRPr="006B48D5" w:rsidRDefault="007722CD" w:rsidP="00E401A1">
            <w:pPr>
              <w:spacing w:before="120"/>
              <w:rPr>
                <w:rFonts w:cs="Tahoma"/>
                <w:b/>
                <w:szCs w:val="22"/>
              </w:rPr>
            </w:pPr>
            <w:r w:rsidRPr="006B48D5">
              <w:rPr>
                <w:rFonts w:cs="Tahoma"/>
                <w:b/>
                <w:szCs w:val="22"/>
              </w:rPr>
              <w:t>Διάρκεια (Παράδοση)</w:t>
            </w:r>
          </w:p>
        </w:tc>
        <w:tc>
          <w:tcPr>
            <w:tcW w:w="1450" w:type="dxa"/>
            <w:tcBorders>
              <w:top w:val="single" w:sz="4" w:space="0" w:color="000000"/>
              <w:left w:val="single" w:sz="4" w:space="0" w:color="000000"/>
              <w:bottom w:val="single" w:sz="4" w:space="0" w:color="000000"/>
              <w:right w:val="single" w:sz="4" w:space="0" w:color="000000"/>
            </w:tcBorders>
          </w:tcPr>
          <w:p w14:paraId="7EB46ABD" w14:textId="77777777" w:rsidR="007722CD" w:rsidRPr="00E937F6" w:rsidRDefault="007722CD" w:rsidP="00E401A1">
            <w:pPr>
              <w:spacing w:before="120"/>
              <w:rPr>
                <w:rFonts w:cs="Tahoma"/>
                <w:szCs w:val="22"/>
              </w:rPr>
            </w:pPr>
            <w:r w:rsidRPr="00E937F6">
              <w:rPr>
                <w:rFonts w:cs="Tahoma"/>
                <w:szCs w:val="22"/>
              </w:rPr>
              <w:t>6 μήνες</w:t>
            </w:r>
          </w:p>
        </w:tc>
      </w:tr>
      <w:tr w:rsidR="007722CD" w:rsidRPr="00E937F6" w14:paraId="2A2DC355" w14:textId="77777777" w:rsidTr="0025270D">
        <w:tc>
          <w:tcPr>
            <w:tcW w:w="2628" w:type="dxa"/>
            <w:tcBorders>
              <w:left w:val="single" w:sz="4" w:space="0" w:color="000000"/>
              <w:bottom w:val="single" w:sz="4" w:space="0" w:color="000000"/>
            </w:tcBorders>
          </w:tcPr>
          <w:p w14:paraId="5E969BFF" w14:textId="77777777" w:rsidR="007722CD" w:rsidRPr="00E937F6" w:rsidRDefault="007722CD" w:rsidP="00E401A1">
            <w:pPr>
              <w:spacing w:before="120"/>
              <w:rPr>
                <w:rFonts w:cs="Tahoma"/>
                <w:b/>
                <w:szCs w:val="22"/>
              </w:rPr>
            </w:pPr>
            <w:r w:rsidRPr="00E937F6">
              <w:rPr>
                <w:rFonts w:cs="Tahoma"/>
                <w:b/>
                <w:szCs w:val="22"/>
              </w:rPr>
              <w:t>Τίτλος Φάσης</w:t>
            </w:r>
          </w:p>
        </w:tc>
        <w:tc>
          <w:tcPr>
            <w:tcW w:w="5770" w:type="dxa"/>
            <w:gridSpan w:val="3"/>
            <w:tcBorders>
              <w:left w:val="single" w:sz="4" w:space="0" w:color="000000"/>
              <w:bottom w:val="single" w:sz="4" w:space="0" w:color="000000"/>
              <w:right w:val="single" w:sz="4" w:space="0" w:color="000000"/>
            </w:tcBorders>
            <w:vAlign w:val="center"/>
          </w:tcPr>
          <w:p w14:paraId="52EB5BCE" w14:textId="77777777" w:rsidR="007722CD" w:rsidRPr="00E937F6" w:rsidRDefault="007722CD" w:rsidP="00E401A1">
            <w:pPr>
              <w:spacing w:before="120"/>
              <w:rPr>
                <w:rFonts w:cs="Tahoma"/>
                <w:color w:val="000000"/>
                <w:szCs w:val="22"/>
              </w:rPr>
            </w:pPr>
            <w:r w:rsidRPr="00E937F6">
              <w:rPr>
                <w:rFonts w:cs="Tahoma"/>
                <w:color w:val="000000"/>
                <w:szCs w:val="22"/>
              </w:rPr>
              <w:t>ΠΡΟΠΑΡΑΣΚΕΥΑΣΤΙΚΕΣ ΕΡΓΑΣΙΕΣ ΕΓΚΑΤΑΣΤΑΣΗΣ ΕΞΟΠΛΙΣΜΟΥ</w:t>
            </w:r>
          </w:p>
        </w:tc>
      </w:tr>
      <w:tr w:rsidR="007722CD" w:rsidRPr="00A43ADB" w14:paraId="7EBA2288" w14:textId="77777777" w:rsidTr="0025270D">
        <w:tc>
          <w:tcPr>
            <w:tcW w:w="2628" w:type="dxa"/>
            <w:tcBorders>
              <w:left w:val="single" w:sz="4" w:space="0" w:color="000000"/>
              <w:bottom w:val="single" w:sz="4" w:space="0" w:color="000000"/>
            </w:tcBorders>
          </w:tcPr>
          <w:p w14:paraId="38AB5105" w14:textId="77777777" w:rsidR="007722CD" w:rsidRPr="00E937F6" w:rsidRDefault="007722CD" w:rsidP="00E401A1">
            <w:pPr>
              <w:spacing w:before="120"/>
              <w:rPr>
                <w:rFonts w:cs="Tahoma"/>
                <w:b/>
                <w:szCs w:val="22"/>
              </w:rPr>
            </w:pPr>
            <w:r w:rsidRPr="00E937F6">
              <w:rPr>
                <w:rFonts w:cs="Tahoma"/>
                <w:b/>
                <w:szCs w:val="22"/>
              </w:rPr>
              <w:t>Υποφάσεις</w:t>
            </w:r>
          </w:p>
        </w:tc>
        <w:tc>
          <w:tcPr>
            <w:tcW w:w="5770" w:type="dxa"/>
            <w:gridSpan w:val="3"/>
            <w:tcBorders>
              <w:left w:val="single" w:sz="4" w:space="0" w:color="000000"/>
              <w:bottom w:val="single" w:sz="4" w:space="0" w:color="000000"/>
              <w:right w:val="single" w:sz="4" w:space="0" w:color="000000"/>
            </w:tcBorders>
            <w:vAlign w:val="center"/>
          </w:tcPr>
          <w:p w14:paraId="1F500F0D" w14:textId="77777777" w:rsidR="007722CD" w:rsidRPr="00E937F6" w:rsidRDefault="007722CD" w:rsidP="00E401A1">
            <w:pPr>
              <w:spacing w:before="120"/>
              <w:rPr>
                <w:rFonts w:cs="Tahoma"/>
                <w:szCs w:val="22"/>
                <w:lang w:val="el-GR"/>
              </w:rPr>
            </w:pPr>
            <w:r w:rsidRPr="00E937F6">
              <w:rPr>
                <w:rFonts w:cs="Tahoma"/>
                <w:szCs w:val="22"/>
                <w:lang w:val="el-GR"/>
              </w:rPr>
              <w:t>ΠΡΟΠΑΡΑΣΚΕΥΑΣΤΙΚΕΣ ΕΡΓΑΣΙΕΣ ΕΓΚΑΤΑΣΤΑΣΗΣ ΕΞΟΠΛΙΣΜΟΥ ΓΙΑ ΤΟΝ ΧΩΡΟ «Α» (Φ2.1)</w:t>
            </w:r>
          </w:p>
          <w:p w14:paraId="5D5E1E38" w14:textId="77777777" w:rsidR="007722CD" w:rsidRPr="00E937F6" w:rsidRDefault="007722CD" w:rsidP="00E401A1">
            <w:pPr>
              <w:spacing w:before="120"/>
              <w:rPr>
                <w:rFonts w:cs="Tahoma"/>
                <w:color w:val="000000"/>
                <w:szCs w:val="22"/>
                <w:lang w:val="el-GR"/>
              </w:rPr>
            </w:pPr>
            <w:r w:rsidRPr="00E937F6">
              <w:rPr>
                <w:rFonts w:cs="Tahoma"/>
                <w:szCs w:val="22"/>
                <w:lang w:val="el-GR"/>
              </w:rPr>
              <w:lastRenderedPageBreak/>
              <w:t>ΠΡΟΠΑΡΑΣΚΕΥΑΣΤΙΚΕΣ ΕΡΓΑΣΙΕΣ ΕΓΚΑΤΑΣΤΑΣΗΣ ΕΞΟΠΛΙΣΜΟΥ ΓΙΑ ΤΟ ΣΥΝΟΛΟ ΤΟΥ ΕΡΓΟΥ ΠΛΗΝ ΤΟΥ ΧΩΡΟΥ «Α» (Φ2.2)</w:t>
            </w:r>
          </w:p>
        </w:tc>
      </w:tr>
      <w:tr w:rsidR="007722CD" w:rsidRPr="00A43ADB" w14:paraId="7A42C40E"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45CBB397" w14:textId="77777777" w:rsidR="007722CD" w:rsidRPr="00E937F6" w:rsidRDefault="007722CD" w:rsidP="00E401A1">
            <w:pPr>
              <w:spacing w:before="120"/>
              <w:rPr>
                <w:rFonts w:cs="Tahoma"/>
                <w:b/>
                <w:szCs w:val="22"/>
              </w:rPr>
            </w:pPr>
            <w:r w:rsidRPr="00E937F6">
              <w:rPr>
                <w:rFonts w:cs="Tahoma"/>
                <w:b/>
                <w:szCs w:val="22"/>
              </w:rPr>
              <w:lastRenderedPageBreak/>
              <w:t>Στόχοι Φάσης</w:t>
            </w:r>
            <w:r w:rsidRPr="00E937F6">
              <w:rPr>
                <w:rFonts w:cs="Tahoma"/>
                <w:b/>
                <w:bCs/>
                <w:szCs w:val="22"/>
              </w:rPr>
              <w:t>:</w:t>
            </w:r>
          </w:p>
          <w:p w14:paraId="32B58F2F" w14:textId="77777777" w:rsidR="007722CD" w:rsidRPr="006B48D5" w:rsidRDefault="007722CD" w:rsidP="004E653B">
            <w:pPr>
              <w:numPr>
                <w:ilvl w:val="0"/>
                <w:numId w:val="113"/>
              </w:numPr>
              <w:suppressAutoHyphens w:val="0"/>
              <w:spacing w:before="120"/>
              <w:ind w:left="432" w:firstLine="0"/>
              <w:rPr>
                <w:rFonts w:cs="Tahoma"/>
                <w:szCs w:val="22"/>
                <w:lang w:val="el-GR"/>
              </w:rPr>
            </w:pPr>
            <w:r w:rsidRPr="00E937F6">
              <w:rPr>
                <w:rFonts w:cs="Tahoma"/>
                <w:b/>
                <w:szCs w:val="22"/>
                <w:lang w:val="el-GR"/>
              </w:rPr>
              <w:t xml:space="preserve">Στόχος: </w:t>
            </w:r>
            <w:r w:rsidRPr="00F6740F">
              <w:rPr>
                <w:rFonts w:cs="Tahoma"/>
                <w:szCs w:val="22"/>
                <w:lang w:val="el-GR"/>
              </w:rPr>
              <w:t xml:space="preserve">Να διαμορφωθούν κατάλληλα οι υφιστάμενες κτιριακές υποδομές προκειμένου να φιλοξενήσουν τόσο τα παραγόμενα γεωγραφικά προϊόντα και το απαραίτητο για τη διαχείριση αυτού υλικό,  όσο και το προσωπικό και τα όργανα/μηχανήματα του Αναδόχου για την </w:t>
            </w:r>
            <w:r w:rsidRPr="006B48D5">
              <w:rPr>
                <w:rFonts w:cs="Tahoma"/>
                <w:szCs w:val="22"/>
                <w:lang w:val="el-GR"/>
              </w:rPr>
              <w:t xml:space="preserve">απρόσκοπτη υλοποίηση του Έργου. </w:t>
            </w:r>
          </w:p>
        </w:tc>
      </w:tr>
      <w:tr w:rsidR="007722CD" w:rsidRPr="00A43ADB" w14:paraId="09207508"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6E683FF3" w14:textId="77777777" w:rsidR="007722CD" w:rsidRPr="00E937F6" w:rsidRDefault="007722CD" w:rsidP="00E401A1">
            <w:pPr>
              <w:spacing w:before="120"/>
              <w:rPr>
                <w:rFonts w:cs="Tahoma"/>
                <w:szCs w:val="22"/>
                <w:lang w:val="el-GR"/>
              </w:rPr>
            </w:pPr>
            <w:r w:rsidRPr="00E937F6">
              <w:rPr>
                <w:rFonts w:cs="Tahoma"/>
                <w:b/>
                <w:szCs w:val="22"/>
                <w:lang w:val="el-GR"/>
              </w:rPr>
              <w:t>Περιγραφή Φάσης:</w:t>
            </w:r>
          </w:p>
          <w:p w14:paraId="306A38A7" w14:textId="77777777" w:rsidR="007722CD" w:rsidRPr="00F6740F" w:rsidRDefault="007722CD" w:rsidP="00E401A1">
            <w:pPr>
              <w:pStyle w:val="Default"/>
              <w:spacing w:before="120" w:after="120"/>
              <w:jc w:val="both"/>
              <w:rPr>
                <w:rFonts w:ascii="Tahoma" w:hAnsi="Tahoma" w:cs="Tahoma"/>
                <w:color w:val="auto"/>
                <w:sz w:val="22"/>
                <w:szCs w:val="22"/>
              </w:rPr>
            </w:pPr>
            <w:r w:rsidRPr="00F6740F">
              <w:rPr>
                <w:rFonts w:ascii="Tahoma" w:hAnsi="Tahoma" w:cs="Tahoma"/>
                <w:color w:val="auto"/>
                <w:sz w:val="22"/>
                <w:szCs w:val="22"/>
              </w:rPr>
              <w:t xml:space="preserve">Κατά τη διάρκεια της Φάσης θα πρέπει να υλοποιηθούν οι παρακάτω ενέργειες: </w:t>
            </w:r>
          </w:p>
          <w:p w14:paraId="760C1D61" w14:textId="77777777" w:rsidR="007722CD" w:rsidRPr="00561FE0" w:rsidRDefault="007722CD" w:rsidP="004E653B">
            <w:pPr>
              <w:pStyle w:val="Default"/>
              <w:widowControl/>
              <w:numPr>
                <w:ilvl w:val="0"/>
                <w:numId w:val="126"/>
              </w:numPr>
              <w:suppressAutoHyphens w:val="0"/>
              <w:autoSpaceDE w:val="0"/>
              <w:autoSpaceDN w:val="0"/>
              <w:adjustRightInd w:val="0"/>
              <w:spacing w:before="120" w:after="120"/>
              <w:ind w:firstLine="0"/>
              <w:jc w:val="both"/>
              <w:rPr>
                <w:rFonts w:ascii="Tahoma" w:hAnsi="Tahoma" w:cs="Tahoma"/>
                <w:color w:val="auto"/>
                <w:sz w:val="22"/>
                <w:szCs w:val="22"/>
              </w:rPr>
            </w:pPr>
            <w:r w:rsidRPr="00561FE0">
              <w:rPr>
                <w:rFonts w:ascii="Tahoma" w:hAnsi="Tahoma" w:cs="Tahoma"/>
                <w:color w:val="auto"/>
                <w:sz w:val="22"/>
                <w:szCs w:val="22"/>
              </w:rPr>
              <w:t>Απομάκρυνση μη απαραίτητων υλικών-εγκαταστάσεων και εκ νέου εγκατάσταση λειτουργικών συσκευών.</w:t>
            </w:r>
          </w:p>
          <w:p w14:paraId="49D013B7" w14:textId="77777777" w:rsidR="007722CD" w:rsidRPr="00E937F6" w:rsidRDefault="007722CD" w:rsidP="004E653B">
            <w:pPr>
              <w:pStyle w:val="Default"/>
              <w:widowControl/>
              <w:numPr>
                <w:ilvl w:val="0"/>
                <w:numId w:val="126"/>
              </w:numPr>
              <w:suppressAutoHyphens w:val="0"/>
              <w:autoSpaceDE w:val="0"/>
              <w:autoSpaceDN w:val="0"/>
              <w:adjustRightInd w:val="0"/>
              <w:spacing w:before="120" w:after="120"/>
              <w:ind w:firstLine="0"/>
              <w:jc w:val="both"/>
              <w:rPr>
                <w:rFonts w:ascii="Tahoma" w:hAnsi="Tahoma" w:cs="Tahoma"/>
                <w:color w:val="auto"/>
                <w:sz w:val="22"/>
                <w:szCs w:val="22"/>
              </w:rPr>
            </w:pPr>
            <w:r w:rsidRPr="006B48D5">
              <w:rPr>
                <w:rFonts w:ascii="Tahoma" w:hAnsi="Tahoma" w:cs="Tahoma"/>
                <w:color w:val="auto"/>
                <w:sz w:val="22"/>
                <w:szCs w:val="22"/>
              </w:rPr>
              <w:t xml:space="preserve">Διαμόρφωση χώρων για την εκτέλεση </w:t>
            </w:r>
            <w:r w:rsidRPr="00E937F6">
              <w:rPr>
                <w:rFonts w:ascii="Tahoma" w:hAnsi="Tahoma" w:cs="Tahoma"/>
                <w:color w:val="auto"/>
                <w:sz w:val="22"/>
                <w:szCs w:val="22"/>
              </w:rPr>
              <w:t xml:space="preserve">του συνόλου των εργασιών (διαμερισμάτωση, κατασκευή ή αναβάθμιση των Η/Μ δικτύων όπως κλιματισμού-εξαερισμού, ισχυρών-ασθενών ρευμάτων, πυρανίχνευση-πυρόσβεση, ύδρευση-αποχέτευση, εναρμόνιση με τον κανονισμό παθητικής πυροπροστασίας κτιρίων κλπ.) σύμφωνα με τις τεχνικές απαιτήσεις του Έργου. </w:t>
            </w:r>
          </w:p>
          <w:p w14:paraId="4E912886" w14:textId="77777777" w:rsidR="007722CD" w:rsidRPr="00E937F6" w:rsidRDefault="007722CD" w:rsidP="004E653B">
            <w:pPr>
              <w:pStyle w:val="Default"/>
              <w:widowControl/>
              <w:numPr>
                <w:ilvl w:val="0"/>
                <w:numId w:val="126"/>
              </w:numPr>
              <w:suppressAutoHyphens w:val="0"/>
              <w:autoSpaceDE w:val="0"/>
              <w:autoSpaceDN w:val="0"/>
              <w:adjustRightInd w:val="0"/>
              <w:spacing w:before="120" w:after="120"/>
              <w:ind w:firstLine="0"/>
              <w:jc w:val="both"/>
              <w:rPr>
                <w:rFonts w:ascii="Tahoma" w:hAnsi="Tahoma" w:cs="Tahoma"/>
                <w:color w:val="auto"/>
                <w:sz w:val="22"/>
                <w:szCs w:val="22"/>
              </w:rPr>
            </w:pPr>
            <w:r w:rsidRPr="00E937F6">
              <w:rPr>
                <w:rFonts w:ascii="Tahoma" w:hAnsi="Tahoma" w:cs="Tahoma"/>
                <w:color w:val="auto"/>
                <w:sz w:val="22"/>
                <w:szCs w:val="22"/>
              </w:rPr>
              <w:t>Εγκατάσταση/Τοποθέτηση συστήματος ασφαλείας στους χώρους εργασίας που θα διατεθούν στον Ανάδοχο.</w:t>
            </w:r>
          </w:p>
          <w:p w14:paraId="31CC7CBD" w14:textId="77777777" w:rsidR="007722CD" w:rsidRPr="00E937F6" w:rsidRDefault="007722CD" w:rsidP="004E653B">
            <w:pPr>
              <w:pStyle w:val="Default"/>
              <w:widowControl/>
              <w:numPr>
                <w:ilvl w:val="0"/>
                <w:numId w:val="126"/>
              </w:numPr>
              <w:suppressAutoHyphens w:val="0"/>
              <w:autoSpaceDE w:val="0"/>
              <w:autoSpaceDN w:val="0"/>
              <w:adjustRightInd w:val="0"/>
              <w:spacing w:before="120" w:after="120"/>
              <w:ind w:firstLine="0"/>
              <w:jc w:val="both"/>
              <w:rPr>
                <w:rFonts w:ascii="Tahoma" w:hAnsi="Tahoma" w:cs="Tahoma"/>
                <w:color w:val="auto"/>
                <w:sz w:val="22"/>
                <w:szCs w:val="22"/>
              </w:rPr>
            </w:pPr>
            <w:r w:rsidRPr="00E937F6">
              <w:rPr>
                <w:rFonts w:ascii="Tahoma" w:hAnsi="Tahoma" w:cs="Tahoma"/>
                <w:color w:val="auto"/>
                <w:sz w:val="22"/>
                <w:szCs w:val="22"/>
              </w:rPr>
              <w:t>Εγκατάσταση/Τοποθέτηση Ραφιών/Φοριαμών στους χώρους αποθήκευσης του αναλογικού υλικού.</w:t>
            </w:r>
          </w:p>
          <w:p w14:paraId="0CDA3342" w14:textId="77777777" w:rsidR="007722CD" w:rsidRPr="00E937F6" w:rsidRDefault="007722CD" w:rsidP="004E653B">
            <w:pPr>
              <w:pStyle w:val="Default"/>
              <w:widowControl/>
              <w:numPr>
                <w:ilvl w:val="0"/>
                <w:numId w:val="126"/>
              </w:numPr>
              <w:suppressAutoHyphens w:val="0"/>
              <w:autoSpaceDE w:val="0"/>
              <w:autoSpaceDN w:val="0"/>
              <w:adjustRightInd w:val="0"/>
              <w:spacing w:before="120" w:after="120"/>
              <w:ind w:firstLine="0"/>
              <w:jc w:val="both"/>
              <w:rPr>
                <w:rFonts w:ascii="Tahoma" w:hAnsi="Tahoma" w:cs="Tahoma"/>
                <w:color w:val="auto"/>
                <w:sz w:val="22"/>
                <w:szCs w:val="22"/>
              </w:rPr>
            </w:pPr>
            <w:r w:rsidRPr="00E937F6">
              <w:rPr>
                <w:rFonts w:ascii="Tahoma" w:hAnsi="Tahoma" w:cs="Tahoma"/>
                <w:color w:val="auto"/>
                <w:sz w:val="22"/>
                <w:szCs w:val="22"/>
              </w:rPr>
              <w:t>Εργασίες αναβάθμισης δικτύου δεδομένων (εγκατάσταση pc, servers, storages, switches και άλλου εξοπλισμού).</w:t>
            </w:r>
          </w:p>
          <w:p w14:paraId="0BAD016D" w14:textId="77777777" w:rsidR="007722CD" w:rsidRDefault="007722CD" w:rsidP="004E653B">
            <w:pPr>
              <w:pStyle w:val="Default"/>
              <w:widowControl/>
              <w:numPr>
                <w:ilvl w:val="0"/>
                <w:numId w:val="126"/>
              </w:numPr>
              <w:suppressAutoHyphens w:val="0"/>
              <w:autoSpaceDE w:val="0"/>
              <w:autoSpaceDN w:val="0"/>
              <w:adjustRightInd w:val="0"/>
              <w:spacing w:before="120" w:after="120"/>
              <w:ind w:firstLine="0"/>
              <w:jc w:val="both"/>
              <w:rPr>
                <w:rFonts w:ascii="Tahoma" w:hAnsi="Tahoma" w:cs="Tahoma"/>
                <w:color w:val="auto"/>
                <w:sz w:val="22"/>
                <w:szCs w:val="22"/>
              </w:rPr>
            </w:pPr>
            <w:r w:rsidRPr="00E937F6">
              <w:rPr>
                <w:rFonts w:ascii="Tahoma" w:hAnsi="Tahoma" w:cs="Tahoma"/>
                <w:color w:val="auto"/>
                <w:sz w:val="22"/>
                <w:szCs w:val="22"/>
              </w:rPr>
              <w:t>Ο παραδοτέος εξοπλισμός της Φάσης 2, παρουσιάζεται συνοπτικά στο Παράρτημα Γ της παρούσης τεχνικής περιγραφής (ενότητες Κύριος Ηλεκτρομηχανολογικός Εξοπλισμός, Ασφάλεια Χώρων Εργασίας, Πληροφοριακά και Ψηφιακά Συστήματα, Front End, Back End).</w:t>
            </w:r>
          </w:p>
          <w:p w14:paraId="29ED213A" w14:textId="306C2E47" w:rsidR="00F40EFF" w:rsidRPr="00E937F6" w:rsidRDefault="00F40EFF" w:rsidP="004E653B">
            <w:pPr>
              <w:pStyle w:val="Default"/>
              <w:widowControl/>
              <w:numPr>
                <w:ilvl w:val="0"/>
                <w:numId w:val="126"/>
              </w:numPr>
              <w:suppressAutoHyphens w:val="0"/>
              <w:autoSpaceDE w:val="0"/>
              <w:autoSpaceDN w:val="0"/>
              <w:adjustRightInd w:val="0"/>
              <w:spacing w:before="120" w:after="120"/>
              <w:ind w:firstLine="0"/>
              <w:jc w:val="both"/>
              <w:rPr>
                <w:rFonts w:ascii="Tahoma" w:hAnsi="Tahoma" w:cs="Tahoma"/>
                <w:color w:val="auto"/>
                <w:sz w:val="22"/>
                <w:szCs w:val="22"/>
              </w:rPr>
            </w:pPr>
            <w:r w:rsidRPr="00A34BF9">
              <w:rPr>
                <w:rFonts w:ascii="Tahoma" w:hAnsi="Tahoma" w:cs="Tahoma"/>
                <w:color w:val="auto"/>
                <w:sz w:val="22"/>
                <w:szCs w:val="22"/>
              </w:rPr>
              <w:t>Η Φάση Φ</w:t>
            </w:r>
            <w:r w:rsidR="0091063F">
              <w:rPr>
                <w:rFonts w:ascii="Tahoma" w:hAnsi="Tahoma" w:cs="Tahoma"/>
                <w:color w:val="auto"/>
                <w:sz w:val="22"/>
                <w:szCs w:val="22"/>
              </w:rPr>
              <w:t>2</w:t>
            </w:r>
            <w:r w:rsidRPr="00A34BF9">
              <w:rPr>
                <w:rFonts w:ascii="Tahoma" w:hAnsi="Tahoma" w:cs="Tahoma"/>
                <w:color w:val="auto"/>
                <w:sz w:val="22"/>
                <w:szCs w:val="22"/>
              </w:rPr>
              <w:t xml:space="preserve"> «</w:t>
            </w:r>
            <w:r w:rsidR="0091063F" w:rsidRPr="00A34BF9">
              <w:rPr>
                <w:rFonts w:ascii="Tahoma" w:hAnsi="Tahoma" w:cs="Tahoma"/>
                <w:color w:val="auto"/>
                <w:sz w:val="22"/>
                <w:szCs w:val="22"/>
              </w:rPr>
              <w:t>ΠΡΟΠΑΡΑΣΚΕΥΑΣΤΙΚΕΣ ΕΡΓΑΣΙΕΣ ΕΓΚΑΤΑΣΤΑΣΗΣ ΕΞΟΠΛΙΣΜΟΥ</w:t>
            </w:r>
            <w:r w:rsidRPr="00A34BF9">
              <w:rPr>
                <w:rFonts w:ascii="Tahoma" w:hAnsi="Tahoma" w:cs="Tahoma"/>
                <w:color w:val="auto"/>
                <w:sz w:val="22"/>
                <w:szCs w:val="22"/>
              </w:rPr>
              <w:t>» πρόκειται να υλοποιηθεί στο πλαίσιο του ΕΣΠΑ 2014 – 2021.</w:t>
            </w:r>
          </w:p>
        </w:tc>
      </w:tr>
      <w:tr w:rsidR="007722CD" w:rsidRPr="00A43ADB" w14:paraId="755F450E"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3D3667E8" w14:textId="77777777" w:rsidR="007722CD" w:rsidRPr="00E937F6" w:rsidRDefault="007722CD" w:rsidP="00E401A1">
            <w:pPr>
              <w:spacing w:before="120"/>
              <w:rPr>
                <w:rFonts w:cs="Tahoma"/>
                <w:b/>
                <w:szCs w:val="22"/>
              </w:rPr>
            </w:pPr>
            <w:r w:rsidRPr="00E937F6">
              <w:rPr>
                <w:rFonts w:cs="Tahoma"/>
                <w:b/>
                <w:szCs w:val="22"/>
              </w:rPr>
              <w:t>Παραδοτέα:</w:t>
            </w:r>
          </w:p>
          <w:p w14:paraId="6B3D0B5E" w14:textId="77777777" w:rsidR="007722CD" w:rsidRPr="00F6740F"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Π2-01.1. Μήνας παράδοσης: 3</w:t>
            </w:r>
            <w:r w:rsidRPr="00E937F6">
              <w:rPr>
                <w:rFonts w:ascii="Tahoma" w:hAnsi="Tahoma" w:cs="Tahoma"/>
                <w:b/>
                <w:sz w:val="22"/>
                <w:szCs w:val="22"/>
                <w:vertAlign w:val="superscript"/>
              </w:rPr>
              <w:t>ος</w:t>
            </w:r>
          </w:p>
          <w:p w14:paraId="1FE9F80E"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6B48D5">
              <w:rPr>
                <w:rFonts w:ascii="Tahoma" w:hAnsi="Tahoma" w:cs="Tahoma"/>
                <w:b/>
                <w:sz w:val="22"/>
                <w:szCs w:val="22"/>
              </w:rPr>
              <w:t>Π2-01.2. Μήνας παράδοσης: 7</w:t>
            </w:r>
            <w:r w:rsidRPr="00E937F6">
              <w:rPr>
                <w:rFonts w:ascii="Tahoma" w:hAnsi="Tahoma" w:cs="Tahoma"/>
                <w:b/>
                <w:sz w:val="22"/>
                <w:szCs w:val="22"/>
                <w:vertAlign w:val="superscript"/>
              </w:rPr>
              <w:t>ος</w:t>
            </w:r>
          </w:p>
          <w:p w14:paraId="6DDE01EE" w14:textId="77777777" w:rsidR="007722CD" w:rsidRPr="00E937F6" w:rsidRDefault="007722CD" w:rsidP="00E401A1">
            <w:pPr>
              <w:pStyle w:val="Default"/>
              <w:spacing w:before="120" w:after="120"/>
              <w:ind w:left="370"/>
              <w:jc w:val="both"/>
              <w:rPr>
                <w:rFonts w:ascii="Tahoma" w:hAnsi="Tahoma" w:cs="Tahoma"/>
                <w:sz w:val="22"/>
                <w:szCs w:val="22"/>
              </w:rPr>
            </w:pPr>
            <w:r w:rsidRPr="00E937F6">
              <w:rPr>
                <w:rFonts w:ascii="Tahoma" w:hAnsi="Tahoma" w:cs="Tahoma"/>
                <w:sz w:val="22"/>
                <w:szCs w:val="22"/>
              </w:rPr>
              <w:t>Τελικώς διαμορφωμένοι χώροι με τα των απαραιτήτων και προβλεπομένων Η/Μ και κτηριακών εγκαταστάσεων.</w:t>
            </w:r>
          </w:p>
          <w:p w14:paraId="78FD0749"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sz w:val="22"/>
                <w:szCs w:val="22"/>
              </w:rPr>
              <w:t>Το Παραδοτέο Π2-01.1 αφορά στην Υποφάση Φ2.1 (Χώρος Α), ενώ το Παραδοτέο Π2-01.2 αφορά στην Υποφάση Φ2.2 (Χώροι εκτός του Χώρου Α).</w:t>
            </w:r>
            <w:r w:rsidRPr="00E937F6">
              <w:rPr>
                <w:rFonts w:ascii="Tahoma" w:hAnsi="Tahoma" w:cs="Tahoma"/>
                <w:b/>
                <w:sz w:val="22"/>
                <w:szCs w:val="22"/>
              </w:rPr>
              <w:t>Π2-02.1. Μήνας παράδοσης: 3</w:t>
            </w:r>
            <w:r w:rsidRPr="00E937F6">
              <w:rPr>
                <w:rFonts w:ascii="Tahoma" w:hAnsi="Tahoma" w:cs="Tahoma"/>
                <w:b/>
                <w:sz w:val="22"/>
                <w:szCs w:val="22"/>
                <w:vertAlign w:val="superscript"/>
              </w:rPr>
              <w:t>ος</w:t>
            </w:r>
          </w:p>
          <w:p w14:paraId="1E0D773B"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lastRenderedPageBreak/>
              <w:t>Π2-02.2. Μήνας παράδοσης: 7</w:t>
            </w:r>
            <w:r w:rsidRPr="00E937F6">
              <w:rPr>
                <w:rFonts w:ascii="Tahoma" w:hAnsi="Tahoma" w:cs="Tahoma"/>
                <w:b/>
                <w:sz w:val="22"/>
                <w:szCs w:val="22"/>
                <w:vertAlign w:val="superscript"/>
              </w:rPr>
              <w:t>ος</w:t>
            </w:r>
          </w:p>
          <w:p w14:paraId="05A3C1B8" w14:textId="77777777" w:rsidR="007722CD" w:rsidRPr="00E937F6" w:rsidRDefault="007722CD" w:rsidP="00E401A1">
            <w:pPr>
              <w:pStyle w:val="Default"/>
              <w:spacing w:before="120" w:after="120"/>
              <w:ind w:left="370"/>
              <w:jc w:val="both"/>
              <w:rPr>
                <w:rFonts w:ascii="Tahoma" w:hAnsi="Tahoma" w:cs="Tahoma"/>
                <w:color w:val="auto"/>
                <w:sz w:val="22"/>
                <w:szCs w:val="22"/>
              </w:rPr>
            </w:pPr>
            <w:r w:rsidRPr="00E937F6">
              <w:rPr>
                <w:rFonts w:ascii="Tahoma" w:hAnsi="Tahoma" w:cs="Tahoma"/>
                <w:sz w:val="22"/>
                <w:szCs w:val="22"/>
              </w:rPr>
              <w:t xml:space="preserve">Εγκατεστημένο/Τοποθετημένο το σύνολο των </w:t>
            </w:r>
            <w:r w:rsidRPr="00E937F6">
              <w:rPr>
                <w:rFonts w:ascii="Tahoma" w:hAnsi="Tahoma" w:cs="Tahoma"/>
                <w:color w:val="auto"/>
                <w:sz w:val="22"/>
                <w:szCs w:val="22"/>
              </w:rPr>
              <w:t>συστημάτων ασφαλείας, στους χώρους εργασίας που θα διατεθούν στον Ανάδοχο.</w:t>
            </w:r>
          </w:p>
          <w:p w14:paraId="764B548E" w14:textId="77777777" w:rsidR="007722CD" w:rsidRPr="00E937F6" w:rsidRDefault="007722CD" w:rsidP="00E401A1">
            <w:pPr>
              <w:pStyle w:val="Default"/>
              <w:spacing w:before="120" w:after="120"/>
              <w:ind w:left="370"/>
              <w:jc w:val="both"/>
              <w:rPr>
                <w:rFonts w:ascii="Tahoma" w:hAnsi="Tahoma" w:cs="Tahoma"/>
                <w:sz w:val="22"/>
                <w:szCs w:val="22"/>
              </w:rPr>
            </w:pPr>
            <w:r w:rsidRPr="00E937F6">
              <w:rPr>
                <w:rFonts w:ascii="Tahoma" w:hAnsi="Tahoma" w:cs="Tahoma"/>
                <w:sz w:val="22"/>
                <w:szCs w:val="22"/>
              </w:rPr>
              <w:t>Το Παραδοτέο Π2-02.1 αφορά στην Υποφάση Φ2.1 (Χώρος Α), ενώ το Παραδοτέο Π2-02.2 αφορά στην Υποφάση Φ2.2 (Χώροι εκτός του Χώρου Α).</w:t>
            </w:r>
          </w:p>
          <w:p w14:paraId="42F7CBF0"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Π2-03.1 Μήνας παράδοσης: 3</w:t>
            </w:r>
            <w:r w:rsidRPr="00E937F6">
              <w:rPr>
                <w:rFonts w:ascii="Tahoma" w:hAnsi="Tahoma" w:cs="Tahoma"/>
                <w:b/>
                <w:sz w:val="22"/>
                <w:szCs w:val="22"/>
                <w:vertAlign w:val="superscript"/>
              </w:rPr>
              <w:t>ος</w:t>
            </w:r>
          </w:p>
          <w:p w14:paraId="375795DF"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Π2-03.2 Μήνας παράδοσης: 7</w:t>
            </w:r>
            <w:r w:rsidRPr="00E937F6">
              <w:rPr>
                <w:rFonts w:ascii="Tahoma" w:hAnsi="Tahoma" w:cs="Tahoma"/>
                <w:b/>
                <w:sz w:val="22"/>
                <w:szCs w:val="22"/>
                <w:vertAlign w:val="superscript"/>
              </w:rPr>
              <w:t>ος</w:t>
            </w:r>
          </w:p>
          <w:p w14:paraId="361D6421" w14:textId="77777777" w:rsidR="007722CD" w:rsidRPr="00E937F6" w:rsidRDefault="007722CD" w:rsidP="00E401A1">
            <w:pPr>
              <w:pStyle w:val="Default"/>
              <w:spacing w:before="120" w:after="120"/>
              <w:ind w:left="370"/>
              <w:jc w:val="both"/>
              <w:rPr>
                <w:rFonts w:ascii="Tahoma" w:hAnsi="Tahoma" w:cs="Tahoma"/>
                <w:sz w:val="22"/>
                <w:szCs w:val="22"/>
              </w:rPr>
            </w:pPr>
            <w:r w:rsidRPr="00E937F6">
              <w:rPr>
                <w:rFonts w:ascii="Tahoma" w:hAnsi="Tahoma" w:cs="Tahoma"/>
                <w:sz w:val="22"/>
                <w:szCs w:val="22"/>
              </w:rPr>
              <w:t>Εγκατεστημένα/Τοποθετημένα ράφια και φοριαμοί στους χώρους αποθήκευσης και αρχειοθέτησης του αναλογικού υλικού.</w:t>
            </w:r>
          </w:p>
          <w:p w14:paraId="209710D8" w14:textId="77777777" w:rsidR="007722CD" w:rsidRPr="00E937F6" w:rsidRDefault="007722CD" w:rsidP="00E401A1">
            <w:pPr>
              <w:pStyle w:val="Default"/>
              <w:spacing w:before="120" w:after="120"/>
              <w:ind w:left="370"/>
              <w:jc w:val="both"/>
              <w:rPr>
                <w:rFonts w:ascii="Tahoma" w:hAnsi="Tahoma" w:cs="Tahoma"/>
                <w:sz w:val="22"/>
                <w:szCs w:val="22"/>
              </w:rPr>
            </w:pPr>
            <w:r w:rsidRPr="00E937F6">
              <w:rPr>
                <w:rFonts w:ascii="Tahoma" w:hAnsi="Tahoma" w:cs="Tahoma"/>
                <w:sz w:val="22"/>
                <w:szCs w:val="22"/>
              </w:rPr>
              <w:t>Το Παραδοτέο Π2-03.1 αφορά στην Υποφάση Φ2.1 (Χώρος Α), ενώ το Παραδοτέο Π2-03.2 αφορά στην Υποφάση Φ2.2 (Χώροι εκτός του Χώρου Α).</w:t>
            </w:r>
          </w:p>
          <w:p w14:paraId="5E6DF38D"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Π2-04.1. Μήνας παράδοσης: 3</w:t>
            </w:r>
            <w:r w:rsidRPr="00E937F6">
              <w:rPr>
                <w:rFonts w:ascii="Tahoma" w:hAnsi="Tahoma" w:cs="Tahoma"/>
                <w:b/>
                <w:sz w:val="22"/>
                <w:szCs w:val="22"/>
                <w:vertAlign w:val="superscript"/>
              </w:rPr>
              <w:t>ος</w:t>
            </w:r>
          </w:p>
          <w:p w14:paraId="3B255432"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Π2-04.2. Μήνας παράδοσης: 7</w:t>
            </w:r>
            <w:r w:rsidRPr="00E937F6">
              <w:rPr>
                <w:rFonts w:ascii="Tahoma" w:hAnsi="Tahoma" w:cs="Tahoma"/>
                <w:b/>
                <w:sz w:val="22"/>
                <w:szCs w:val="22"/>
                <w:vertAlign w:val="superscript"/>
              </w:rPr>
              <w:t>ος</w:t>
            </w:r>
          </w:p>
          <w:p w14:paraId="221BD231" w14:textId="77777777" w:rsidR="007722CD" w:rsidRPr="00E937F6" w:rsidRDefault="007722CD" w:rsidP="00E401A1">
            <w:pPr>
              <w:pStyle w:val="Default"/>
              <w:spacing w:before="120" w:after="120"/>
              <w:ind w:left="370"/>
              <w:jc w:val="both"/>
              <w:rPr>
                <w:rFonts w:ascii="Tahoma" w:hAnsi="Tahoma" w:cs="Tahoma"/>
                <w:sz w:val="22"/>
                <w:szCs w:val="22"/>
              </w:rPr>
            </w:pPr>
            <w:r w:rsidRPr="00E937F6">
              <w:rPr>
                <w:rFonts w:ascii="Tahoma" w:hAnsi="Tahoma" w:cs="Tahoma"/>
                <w:sz w:val="22"/>
                <w:szCs w:val="22"/>
              </w:rPr>
              <w:t xml:space="preserve">Αναβαθμισμένο Δίκτυο σύμφωνα με τα οριζόμενα στο παρόν Έργο </w:t>
            </w:r>
            <w:r w:rsidRPr="00E937F6">
              <w:rPr>
                <w:rFonts w:ascii="Tahoma" w:hAnsi="Tahoma" w:cs="Tahoma"/>
                <w:color w:val="auto"/>
                <w:sz w:val="22"/>
                <w:szCs w:val="22"/>
              </w:rPr>
              <w:t>(εγκατάσταση pc, servers, storages, και άλλου συναφούς εξοπλισμού)</w:t>
            </w:r>
            <w:r w:rsidRPr="00E937F6">
              <w:rPr>
                <w:rFonts w:ascii="Tahoma" w:hAnsi="Tahoma" w:cs="Tahoma"/>
                <w:sz w:val="22"/>
                <w:szCs w:val="22"/>
              </w:rPr>
              <w:t>.</w:t>
            </w:r>
          </w:p>
          <w:p w14:paraId="205B54FB" w14:textId="77777777" w:rsidR="007722CD" w:rsidRPr="00E937F6" w:rsidRDefault="007722CD" w:rsidP="00E401A1">
            <w:pPr>
              <w:pStyle w:val="Default"/>
              <w:spacing w:before="120" w:after="120"/>
              <w:ind w:left="370"/>
              <w:jc w:val="both"/>
              <w:rPr>
                <w:rFonts w:ascii="Tahoma" w:hAnsi="Tahoma" w:cs="Tahoma"/>
                <w:sz w:val="22"/>
                <w:szCs w:val="22"/>
              </w:rPr>
            </w:pPr>
            <w:r w:rsidRPr="00E937F6">
              <w:rPr>
                <w:rFonts w:ascii="Tahoma" w:hAnsi="Tahoma" w:cs="Tahoma"/>
                <w:sz w:val="22"/>
                <w:szCs w:val="22"/>
              </w:rPr>
              <w:t>Το Παραδοτέο Π2-04.1 αφορά στην Υποφάση Φ2.1 (Χώρος Α), ενώ το Παραδοτέο Π2-04.2 αφορά στην Υποφάση Φ2.2 (Χώροι εκτός του Χώρου Α).</w:t>
            </w:r>
          </w:p>
          <w:p w14:paraId="6AD7D6FB" w14:textId="77777777" w:rsidR="007722CD" w:rsidRPr="00E937F6" w:rsidRDefault="007722CD" w:rsidP="00E401A1">
            <w:pPr>
              <w:pStyle w:val="Default"/>
              <w:spacing w:before="120" w:after="120"/>
              <w:ind w:left="370"/>
              <w:jc w:val="both"/>
              <w:rPr>
                <w:rFonts w:ascii="Tahoma" w:hAnsi="Tahoma" w:cs="Tahoma"/>
                <w:sz w:val="22"/>
                <w:szCs w:val="22"/>
              </w:rPr>
            </w:pPr>
          </w:p>
        </w:tc>
      </w:tr>
    </w:tbl>
    <w:p w14:paraId="62E91D40" w14:textId="77777777" w:rsidR="007722CD" w:rsidRPr="00E937F6" w:rsidRDefault="007722CD" w:rsidP="00E401A1">
      <w:pPr>
        <w:spacing w:before="120"/>
        <w:rPr>
          <w:rFonts w:cs="Tahoma"/>
          <w:lang w:val="el-GR"/>
        </w:rPr>
      </w:pPr>
    </w:p>
    <w:p w14:paraId="24140122" w14:textId="77777777" w:rsidR="007722CD" w:rsidRPr="00E937F6" w:rsidRDefault="007722CD" w:rsidP="00E401A1">
      <w:pPr>
        <w:spacing w:before="120"/>
        <w:rPr>
          <w:rFonts w:cs="Tahoma"/>
          <w:lang w:val="el-GR"/>
        </w:rPr>
      </w:pPr>
    </w:p>
    <w:p w14:paraId="2E7C49DF" w14:textId="77777777" w:rsidR="007722CD" w:rsidRPr="00E937F6" w:rsidRDefault="007722CD" w:rsidP="00E401A1">
      <w:pPr>
        <w:pStyle w:val="30"/>
        <w:spacing w:before="120" w:after="120"/>
        <w:ind w:firstLine="0"/>
        <w:rPr>
          <w:rFonts w:cs="Tahoma"/>
          <w:b w:val="0"/>
          <w:szCs w:val="22"/>
        </w:rPr>
      </w:pPr>
      <w:bookmarkStart w:id="760" w:name="_Toc93395956"/>
      <w:r w:rsidRPr="00E937F6">
        <w:rPr>
          <w:rFonts w:cs="Tahoma"/>
          <w:szCs w:val="22"/>
        </w:rPr>
        <w:t>ΦΑΣΗ 3</w:t>
      </w:r>
      <w:bookmarkEnd w:id="760"/>
    </w:p>
    <w:tbl>
      <w:tblPr>
        <w:tblW w:w="8398" w:type="dxa"/>
        <w:tblInd w:w="-10" w:type="dxa"/>
        <w:tblLayout w:type="fixed"/>
        <w:tblLook w:val="0000" w:firstRow="0" w:lastRow="0" w:firstColumn="0" w:lastColumn="0" w:noHBand="0" w:noVBand="0"/>
      </w:tblPr>
      <w:tblGrid>
        <w:gridCol w:w="2628"/>
        <w:gridCol w:w="1964"/>
        <w:gridCol w:w="2356"/>
        <w:gridCol w:w="1450"/>
      </w:tblGrid>
      <w:tr w:rsidR="007722CD" w:rsidRPr="00E937F6" w14:paraId="3D1786CB" w14:textId="77777777" w:rsidTr="0025270D">
        <w:trPr>
          <w:trHeight w:val="458"/>
        </w:trPr>
        <w:tc>
          <w:tcPr>
            <w:tcW w:w="2628" w:type="dxa"/>
            <w:tcBorders>
              <w:top w:val="single" w:sz="4" w:space="0" w:color="000000"/>
              <w:left w:val="single" w:sz="4" w:space="0" w:color="000000"/>
              <w:bottom w:val="single" w:sz="4" w:space="0" w:color="000000"/>
            </w:tcBorders>
          </w:tcPr>
          <w:p w14:paraId="712AC5A7" w14:textId="77777777" w:rsidR="007722CD" w:rsidRPr="00F6740F" w:rsidRDefault="007722CD" w:rsidP="00E401A1">
            <w:pPr>
              <w:spacing w:before="120"/>
              <w:rPr>
                <w:rFonts w:cs="Tahoma"/>
                <w:b/>
                <w:szCs w:val="22"/>
              </w:rPr>
            </w:pPr>
            <w:r w:rsidRPr="00F6740F">
              <w:rPr>
                <w:rFonts w:cs="Tahoma"/>
                <w:b/>
                <w:szCs w:val="22"/>
              </w:rPr>
              <w:t>Μήνας Έναρξης</w:t>
            </w:r>
          </w:p>
        </w:tc>
        <w:tc>
          <w:tcPr>
            <w:tcW w:w="1964" w:type="dxa"/>
            <w:tcBorders>
              <w:top w:val="single" w:sz="4" w:space="0" w:color="000000"/>
              <w:left w:val="single" w:sz="4" w:space="0" w:color="000000"/>
              <w:bottom w:val="single" w:sz="4" w:space="0" w:color="000000"/>
            </w:tcBorders>
          </w:tcPr>
          <w:p w14:paraId="10ED891D" w14:textId="77777777" w:rsidR="007722CD" w:rsidRPr="00E937F6" w:rsidRDefault="007722CD" w:rsidP="00E401A1">
            <w:pPr>
              <w:spacing w:before="120"/>
              <w:rPr>
                <w:rFonts w:cs="Tahoma"/>
                <w:szCs w:val="22"/>
              </w:rPr>
            </w:pPr>
            <w:r w:rsidRPr="006B48D5">
              <w:rPr>
                <w:rFonts w:cs="Tahoma"/>
                <w:szCs w:val="22"/>
              </w:rPr>
              <w:t>4</w:t>
            </w:r>
            <w:r w:rsidRPr="00E937F6">
              <w:rPr>
                <w:rFonts w:cs="Tahoma"/>
                <w:szCs w:val="22"/>
                <w:vertAlign w:val="superscript"/>
              </w:rPr>
              <w:t>ος</w:t>
            </w:r>
          </w:p>
        </w:tc>
        <w:tc>
          <w:tcPr>
            <w:tcW w:w="2356" w:type="dxa"/>
            <w:tcBorders>
              <w:top w:val="single" w:sz="4" w:space="0" w:color="000000"/>
              <w:left w:val="single" w:sz="4" w:space="0" w:color="000000"/>
              <w:bottom w:val="single" w:sz="4" w:space="0" w:color="000000"/>
            </w:tcBorders>
          </w:tcPr>
          <w:p w14:paraId="03B1D151" w14:textId="77777777" w:rsidR="007722CD" w:rsidRPr="00E937F6" w:rsidRDefault="007722CD" w:rsidP="00E401A1">
            <w:pPr>
              <w:spacing w:before="120"/>
              <w:rPr>
                <w:rFonts w:cs="Tahoma"/>
                <w:b/>
                <w:szCs w:val="22"/>
              </w:rPr>
            </w:pPr>
            <w:r w:rsidRPr="00E937F6">
              <w:rPr>
                <w:rFonts w:cs="Tahoma"/>
                <w:b/>
                <w:szCs w:val="22"/>
              </w:rPr>
              <w:t>Διάρκεια (Παράδοση)</w:t>
            </w:r>
          </w:p>
        </w:tc>
        <w:tc>
          <w:tcPr>
            <w:tcW w:w="1450" w:type="dxa"/>
            <w:tcBorders>
              <w:top w:val="single" w:sz="4" w:space="0" w:color="000000"/>
              <w:left w:val="single" w:sz="4" w:space="0" w:color="000000"/>
              <w:bottom w:val="single" w:sz="4" w:space="0" w:color="000000"/>
              <w:right w:val="single" w:sz="4" w:space="0" w:color="000000"/>
            </w:tcBorders>
          </w:tcPr>
          <w:p w14:paraId="57B7B13E" w14:textId="77777777" w:rsidR="007722CD" w:rsidRPr="00E937F6" w:rsidRDefault="007722CD" w:rsidP="00E401A1">
            <w:pPr>
              <w:spacing w:before="120"/>
              <w:rPr>
                <w:rFonts w:cs="Tahoma"/>
                <w:szCs w:val="22"/>
              </w:rPr>
            </w:pPr>
            <w:r w:rsidRPr="00E937F6">
              <w:rPr>
                <w:rFonts w:cs="Tahoma"/>
                <w:szCs w:val="22"/>
              </w:rPr>
              <w:t>19 μήνες</w:t>
            </w:r>
          </w:p>
        </w:tc>
      </w:tr>
      <w:tr w:rsidR="007722CD" w:rsidRPr="00A43ADB" w14:paraId="531BB468" w14:textId="77777777" w:rsidTr="0025270D">
        <w:tc>
          <w:tcPr>
            <w:tcW w:w="2628" w:type="dxa"/>
            <w:tcBorders>
              <w:left w:val="single" w:sz="4" w:space="0" w:color="000000"/>
              <w:bottom w:val="single" w:sz="4" w:space="0" w:color="000000"/>
            </w:tcBorders>
          </w:tcPr>
          <w:p w14:paraId="4A9AE978" w14:textId="77777777" w:rsidR="007722CD" w:rsidRPr="00E937F6" w:rsidRDefault="007722CD" w:rsidP="00E401A1">
            <w:pPr>
              <w:spacing w:before="120"/>
              <w:rPr>
                <w:rFonts w:cs="Tahoma"/>
                <w:b/>
                <w:szCs w:val="22"/>
              </w:rPr>
            </w:pPr>
            <w:r w:rsidRPr="00E937F6">
              <w:rPr>
                <w:rFonts w:cs="Tahoma"/>
                <w:b/>
                <w:szCs w:val="22"/>
              </w:rPr>
              <w:t>Τίτλος Φάσης</w:t>
            </w:r>
          </w:p>
        </w:tc>
        <w:tc>
          <w:tcPr>
            <w:tcW w:w="5770" w:type="dxa"/>
            <w:gridSpan w:val="3"/>
            <w:tcBorders>
              <w:left w:val="single" w:sz="4" w:space="0" w:color="000000"/>
              <w:bottom w:val="single" w:sz="4" w:space="0" w:color="000000"/>
              <w:right w:val="single" w:sz="4" w:space="0" w:color="000000"/>
            </w:tcBorders>
            <w:vAlign w:val="center"/>
          </w:tcPr>
          <w:p w14:paraId="33FB84A0" w14:textId="77777777" w:rsidR="007722CD" w:rsidRPr="00E937F6" w:rsidRDefault="007722CD" w:rsidP="00E401A1">
            <w:pPr>
              <w:spacing w:before="120"/>
              <w:rPr>
                <w:rFonts w:cs="Tahoma"/>
                <w:szCs w:val="22"/>
                <w:lang w:val="el-GR"/>
              </w:rPr>
            </w:pPr>
            <w:r w:rsidRPr="00E937F6">
              <w:rPr>
                <w:rFonts w:cs="Tahoma"/>
                <w:szCs w:val="22"/>
                <w:lang w:val="el-GR"/>
              </w:rPr>
              <w:t>ΑΝΑΛΟΓΙΚΗ ΔΙΑΣΩΣΗ ΑΡΧΕΙΟΥ Α/Φ</w:t>
            </w:r>
          </w:p>
        </w:tc>
      </w:tr>
      <w:tr w:rsidR="00CA2C67" w:rsidRPr="00A43ADB" w14:paraId="3C2F0270" w14:textId="77777777" w:rsidTr="0025270D">
        <w:tc>
          <w:tcPr>
            <w:tcW w:w="2628" w:type="dxa"/>
            <w:tcBorders>
              <w:left w:val="single" w:sz="4" w:space="0" w:color="000000"/>
              <w:bottom w:val="single" w:sz="4" w:space="0" w:color="000000"/>
            </w:tcBorders>
          </w:tcPr>
          <w:p w14:paraId="6E85C41B" w14:textId="0D039456" w:rsidR="00CA2C67" w:rsidRPr="00A34BF9" w:rsidRDefault="00271FB5" w:rsidP="00E401A1">
            <w:pPr>
              <w:spacing w:before="120"/>
              <w:rPr>
                <w:rFonts w:cs="Tahoma"/>
                <w:b/>
                <w:szCs w:val="22"/>
                <w:lang w:val="el-GR"/>
              </w:rPr>
            </w:pPr>
            <w:r>
              <w:rPr>
                <w:rFonts w:cs="Tahoma"/>
                <w:b/>
                <w:szCs w:val="22"/>
                <w:lang w:val="el-GR"/>
              </w:rPr>
              <w:t>Υποφάσεις</w:t>
            </w:r>
          </w:p>
        </w:tc>
        <w:tc>
          <w:tcPr>
            <w:tcW w:w="5770" w:type="dxa"/>
            <w:gridSpan w:val="3"/>
            <w:tcBorders>
              <w:left w:val="single" w:sz="4" w:space="0" w:color="000000"/>
              <w:bottom w:val="single" w:sz="4" w:space="0" w:color="000000"/>
              <w:right w:val="single" w:sz="4" w:space="0" w:color="000000"/>
            </w:tcBorders>
            <w:vAlign w:val="center"/>
          </w:tcPr>
          <w:p w14:paraId="3CAFE4C7" w14:textId="77777777" w:rsidR="00CA2C67" w:rsidRDefault="00271FB5" w:rsidP="00E401A1">
            <w:pPr>
              <w:spacing w:before="120"/>
              <w:rPr>
                <w:rFonts w:cs="Tahoma"/>
                <w:lang w:val="el-GR"/>
              </w:rPr>
            </w:pPr>
            <w:r w:rsidRPr="000711D5">
              <w:rPr>
                <w:rFonts w:cs="Tahoma"/>
                <w:lang w:val="el-GR"/>
              </w:rPr>
              <w:t>ΑΝΑΛΟΓΙΚΗ ΔΙΑΣΩΣΗ ΑΡΧΕΙΟΥ Α/Φ</w:t>
            </w:r>
            <w:r>
              <w:rPr>
                <w:rFonts w:cs="Tahoma"/>
                <w:lang w:val="el-GR"/>
              </w:rPr>
              <w:t xml:space="preserve"> ΦΑΣΗΣ Α (Φ3.1)</w:t>
            </w:r>
          </w:p>
          <w:p w14:paraId="1CC13C32" w14:textId="19A653B0" w:rsidR="00271FB5" w:rsidRPr="00E937F6" w:rsidRDefault="00271FB5" w:rsidP="00271FB5">
            <w:pPr>
              <w:spacing w:before="120"/>
              <w:rPr>
                <w:rFonts w:cs="Tahoma"/>
                <w:szCs w:val="22"/>
                <w:lang w:val="el-GR"/>
              </w:rPr>
            </w:pPr>
            <w:r w:rsidRPr="000711D5">
              <w:rPr>
                <w:rFonts w:cs="Tahoma"/>
                <w:lang w:val="el-GR"/>
              </w:rPr>
              <w:t>ΑΝΑΛΟΓΙΚΗ ΔΙΑΣΩΣΗ ΑΡΧΕΙΟΥ Α/Φ</w:t>
            </w:r>
            <w:r>
              <w:rPr>
                <w:rFonts w:cs="Tahoma"/>
                <w:lang w:val="el-GR"/>
              </w:rPr>
              <w:t xml:space="preserve"> ΦΑΣΗΣ Β (Φ3.2)</w:t>
            </w:r>
          </w:p>
        </w:tc>
      </w:tr>
      <w:tr w:rsidR="007722CD" w:rsidRPr="00E937F6" w14:paraId="417180BD"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68E4E227" w14:textId="77777777" w:rsidR="007722CD" w:rsidRPr="00E937F6" w:rsidRDefault="007722CD" w:rsidP="00E401A1">
            <w:pPr>
              <w:spacing w:before="120"/>
              <w:rPr>
                <w:rFonts w:cs="Tahoma"/>
                <w:b/>
                <w:szCs w:val="22"/>
              </w:rPr>
            </w:pPr>
            <w:r w:rsidRPr="00E937F6">
              <w:rPr>
                <w:rFonts w:cs="Tahoma"/>
                <w:b/>
                <w:szCs w:val="22"/>
              </w:rPr>
              <w:t>Στόχοι Φάσης</w:t>
            </w:r>
            <w:r w:rsidRPr="00E937F6">
              <w:rPr>
                <w:rFonts w:cs="Tahoma"/>
                <w:b/>
                <w:bCs/>
                <w:szCs w:val="22"/>
              </w:rPr>
              <w:t>:</w:t>
            </w:r>
          </w:p>
          <w:p w14:paraId="2FC4F358" w14:textId="77777777" w:rsidR="007722CD" w:rsidRPr="006B48D5" w:rsidRDefault="007722CD" w:rsidP="004E653B">
            <w:pPr>
              <w:numPr>
                <w:ilvl w:val="0"/>
                <w:numId w:val="113"/>
              </w:numPr>
              <w:suppressAutoHyphens w:val="0"/>
              <w:spacing w:before="120"/>
              <w:ind w:left="432" w:firstLine="0"/>
              <w:rPr>
                <w:rFonts w:cs="Tahoma"/>
                <w:szCs w:val="22"/>
                <w:lang w:val="el-GR"/>
              </w:rPr>
            </w:pPr>
            <w:r w:rsidRPr="00E937F6">
              <w:rPr>
                <w:rFonts w:cs="Tahoma"/>
                <w:b/>
                <w:szCs w:val="22"/>
                <w:lang w:val="el-GR"/>
              </w:rPr>
              <w:t>Στόχος 1:</w:t>
            </w:r>
            <w:r w:rsidRPr="00F6740F">
              <w:rPr>
                <w:rFonts w:cs="Tahoma"/>
                <w:szCs w:val="22"/>
                <w:lang w:val="el-GR"/>
              </w:rPr>
              <w:t>Καθαρισμός περίπου 305.000 Α/Φ (φιλμ), καθώς και των φιλμ που θα προκύψουν μέχρι το έτος περάτωσης του εν λόγω έργου</w:t>
            </w:r>
            <w:r w:rsidRPr="006B48D5">
              <w:rPr>
                <w:rFonts w:cs="Tahoma"/>
                <w:szCs w:val="22"/>
                <w:lang w:val="el-GR"/>
              </w:rPr>
              <w:t>.</w:t>
            </w:r>
          </w:p>
          <w:p w14:paraId="31B85681" w14:textId="77777777" w:rsidR="007722CD" w:rsidRPr="00E937F6" w:rsidRDefault="007722CD" w:rsidP="004E653B">
            <w:pPr>
              <w:numPr>
                <w:ilvl w:val="0"/>
                <w:numId w:val="113"/>
              </w:numPr>
              <w:suppressAutoHyphens w:val="0"/>
              <w:spacing w:before="120"/>
              <w:ind w:left="432" w:firstLine="0"/>
              <w:rPr>
                <w:rFonts w:cs="Tahoma"/>
                <w:szCs w:val="22"/>
                <w:lang w:val="el-GR"/>
              </w:rPr>
            </w:pPr>
            <w:r w:rsidRPr="00E937F6">
              <w:rPr>
                <w:rFonts w:cs="Tahoma"/>
                <w:b/>
                <w:szCs w:val="22"/>
                <w:lang w:val="el-GR"/>
              </w:rPr>
              <w:t xml:space="preserve">Στόχος 2: </w:t>
            </w:r>
            <w:r w:rsidRPr="00E937F6">
              <w:rPr>
                <w:rFonts w:cs="Tahoma"/>
                <w:szCs w:val="22"/>
                <w:lang w:val="el-GR"/>
              </w:rPr>
              <w:t xml:space="preserve">Αποκατάσταση/συντήρηση – καθαρισμός και ανατύπωση περίπου 70.000 φθαρμένων φιλμ, καθώς και αυτών που θα χρήζουν αποκατάστασης και ανατύπωσης μέχρι το έτος περάτωσης του εν λόγω έργου. </w:t>
            </w:r>
          </w:p>
          <w:p w14:paraId="07DB5D0C" w14:textId="77777777" w:rsidR="007722CD" w:rsidRPr="00E937F6" w:rsidRDefault="007722CD" w:rsidP="004E653B">
            <w:pPr>
              <w:pStyle w:val="aff1"/>
              <w:numPr>
                <w:ilvl w:val="0"/>
                <w:numId w:val="113"/>
              </w:numPr>
              <w:suppressAutoHyphens w:val="0"/>
              <w:spacing w:before="120"/>
              <w:ind w:firstLine="0"/>
              <w:contextualSpacing w:val="0"/>
              <w:rPr>
                <w:rFonts w:cs="Tahoma"/>
                <w:szCs w:val="22"/>
                <w:lang w:val="el-GR"/>
              </w:rPr>
            </w:pPr>
            <w:r w:rsidRPr="00E937F6">
              <w:rPr>
                <w:rFonts w:cs="Tahoma"/>
                <w:b/>
                <w:szCs w:val="22"/>
                <w:lang w:val="el-GR"/>
              </w:rPr>
              <w:t xml:space="preserve">Στόχος 3: </w:t>
            </w:r>
            <w:r w:rsidRPr="00E937F6">
              <w:rPr>
                <w:rFonts w:cs="Tahoma"/>
                <w:szCs w:val="22"/>
                <w:lang w:val="el-GR"/>
              </w:rPr>
              <w:t xml:space="preserve">Κοπή και αρχειοθέτηση των περίπου 1.300 ρολών αεροφίλμ (290.000 Α/Φ περίπου), των 70.000 ανατυπώσεων σε αρνητικό, καθώς και όσων </w:t>
            </w:r>
            <w:r w:rsidRPr="00E937F6">
              <w:rPr>
                <w:rFonts w:cs="Tahoma"/>
                <w:szCs w:val="22"/>
                <w:lang w:val="el-GR"/>
              </w:rPr>
              <w:lastRenderedPageBreak/>
              <w:t>ρολών προκύψουν κατά τη διάρκεια του έργου, μαζί με τα ήδη κομμένα και αρχειοθετημένα φιλμ.</w:t>
            </w:r>
          </w:p>
          <w:p w14:paraId="172D570E" w14:textId="77777777" w:rsidR="007722CD" w:rsidRPr="00E937F6" w:rsidRDefault="007722CD" w:rsidP="004E653B">
            <w:pPr>
              <w:numPr>
                <w:ilvl w:val="0"/>
                <w:numId w:val="113"/>
              </w:numPr>
              <w:suppressAutoHyphens w:val="0"/>
              <w:spacing w:before="120"/>
              <w:ind w:left="432" w:firstLine="0"/>
              <w:rPr>
                <w:rFonts w:cs="Tahoma"/>
                <w:szCs w:val="22"/>
                <w:lang w:val="el-GR"/>
              </w:rPr>
            </w:pPr>
            <w:r w:rsidRPr="00E937F6">
              <w:rPr>
                <w:rFonts w:cs="Tahoma"/>
                <w:b/>
                <w:szCs w:val="22"/>
                <w:lang w:val="el-GR"/>
              </w:rPr>
              <w:t xml:space="preserve">Στόχος 4: </w:t>
            </w:r>
            <w:r w:rsidRPr="00E937F6">
              <w:rPr>
                <w:rFonts w:cs="Tahoma"/>
                <w:szCs w:val="22"/>
                <w:lang w:val="el-GR"/>
              </w:rPr>
              <w:t>Εκτύπωση περίπου 100.000 έγχρωμων και ασπρόμαυρων Α/Φ για τη συμπλήρωση του αρχείου εκτυπωμένων Α/Φ, καθώς και των Α/Φ που θα προκύψουν μέχρι το έτος περάτωσης του εν λόγω έργου. Αρχειοθέτηση όλου του αρχείου εκτυπωμένων Α/Φ</w:t>
            </w:r>
          </w:p>
        </w:tc>
      </w:tr>
      <w:tr w:rsidR="007722CD" w:rsidRPr="00A43ADB" w14:paraId="30BC020F"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3A64A588" w14:textId="77777777" w:rsidR="007722CD" w:rsidRPr="00E937F6" w:rsidRDefault="007722CD" w:rsidP="00E401A1">
            <w:pPr>
              <w:spacing w:before="120"/>
              <w:rPr>
                <w:rFonts w:cs="Tahoma"/>
                <w:szCs w:val="22"/>
              </w:rPr>
            </w:pPr>
            <w:r w:rsidRPr="00E937F6">
              <w:rPr>
                <w:rFonts w:cs="Tahoma"/>
                <w:b/>
                <w:szCs w:val="22"/>
              </w:rPr>
              <w:lastRenderedPageBreak/>
              <w:t>Περιγραφή Φάσης:</w:t>
            </w:r>
          </w:p>
          <w:p w14:paraId="422F2833" w14:textId="77777777" w:rsidR="007722CD" w:rsidRPr="00E937F6" w:rsidRDefault="007722CD" w:rsidP="00E401A1">
            <w:pPr>
              <w:spacing w:before="120"/>
              <w:rPr>
                <w:rFonts w:cs="Tahoma"/>
                <w:szCs w:val="22"/>
                <w:lang w:val="el-GR"/>
              </w:rPr>
            </w:pPr>
            <w:r w:rsidRPr="00E937F6">
              <w:rPr>
                <w:rFonts w:cs="Tahoma"/>
                <w:szCs w:val="22"/>
                <w:lang w:val="el-GR"/>
              </w:rPr>
              <w:t xml:space="preserve">Κατά τη διάρκεια της Φάσης θα πρέπει να υλοποιηθούν οι παρακάτω ενέργειες: </w:t>
            </w:r>
          </w:p>
          <w:p w14:paraId="2626058B" w14:textId="77777777" w:rsidR="007722CD" w:rsidRPr="00E937F6" w:rsidRDefault="007722CD" w:rsidP="004E653B">
            <w:pPr>
              <w:pStyle w:val="Default"/>
              <w:widowControl/>
              <w:numPr>
                <w:ilvl w:val="0"/>
                <w:numId w:val="132"/>
              </w:numPr>
              <w:suppressAutoHyphens w:val="0"/>
              <w:autoSpaceDE w:val="0"/>
              <w:autoSpaceDN w:val="0"/>
              <w:adjustRightInd w:val="0"/>
              <w:spacing w:before="120" w:after="120"/>
              <w:ind w:firstLine="0"/>
              <w:jc w:val="both"/>
              <w:rPr>
                <w:rFonts w:ascii="Tahoma" w:hAnsi="Tahoma" w:cs="Tahoma"/>
                <w:color w:val="auto"/>
                <w:sz w:val="22"/>
                <w:szCs w:val="22"/>
              </w:rPr>
            </w:pPr>
            <w:r w:rsidRPr="00E937F6">
              <w:rPr>
                <w:rFonts w:ascii="Tahoma" w:hAnsi="Tahoma" w:cs="Tahoma"/>
                <w:color w:val="auto"/>
                <w:sz w:val="22"/>
                <w:szCs w:val="22"/>
              </w:rPr>
              <w:t>Να καθαριστούν όλα τα φιλμ του αρχείου της ΓΥΣ, προκειμένου  να σαρωθούν (σε επόμενη φάση), να κοπούν-αρχειοθετηθούν και να αποθηκευτούν.</w:t>
            </w:r>
          </w:p>
          <w:p w14:paraId="1BAF773F" w14:textId="77777777" w:rsidR="007722CD" w:rsidRPr="00E937F6" w:rsidRDefault="007722CD" w:rsidP="004E653B">
            <w:pPr>
              <w:pStyle w:val="Default"/>
              <w:widowControl/>
              <w:numPr>
                <w:ilvl w:val="0"/>
                <w:numId w:val="132"/>
              </w:numPr>
              <w:suppressAutoHyphens w:val="0"/>
              <w:autoSpaceDE w:val="0"/>
              <w:autoSpaceDN w:val="0"/>
              <w:adjustRightInd w:val="0"/>
              <w:spacing w:before="120" w:after="120"/>
              <w:ind w:firstLine="0"/>
              <w:jc w:val="both"/>
              <w:rPr>
                <w:rFonts w:ascii="Tahoma" w:hAnsi="Tahoma" w:cs="Tahoma"/>
                <w:color w:val="auto"/>
                <w:sz w:val="22"/>
                <w:szCs w:val="22"/>
              </w:rPr>
            </w:pPr>
            <w:r w:rsidRPr="00E937F6">
              <w:rPr>
                <w:rFonts w:ascii="Tahoma" w:hAnsi="Tahoma" w:cs="Tahoma"/>
                <w:color w:val="auto"/>
                <w:sz w:val="22"/>
                <w:szCs w:val="22"/>
              </w:rPr>
              <w:t>Να αποκατασταθούν/συντηρηθούν και να ανατυπωθούν τα 70.000 φθαρμένα φιλμ</w:t>
            </w:r>
            <w:r w:rsidRPr="00E937F6">
              <w:rPr>
                <w:rFonts w:ascii="Tahoma" w:hAnsi="Tahoma" w:cs="Tahoma"/>
                <w:sz w:val="22"/>
                <w:szCs w:val="22"/>
              </w:rPr>
              <w:t xml:space="preserve"> καθώς και αυτά που θα χρήζουν αποκατάστασης – ανατύπωσης μέχρι το έτος περάτωσης του εν λόγω έργου</w:t>
            </w:r>
            <w:r w:rsidRPr="00E937F6">
              <w:rPr>
                <w:rFonts w:ascii="Tahoma" w:hAnsi="Tahoma" w:cs="Tahoma"/>
                <w:color w:val="auto"/>
                <w:sz w:val="22"/>
                <w:szCs w:val="22"/>
              </w:rPr>
              <w:t xml:space="preserve"> (αρνητικά ή θετικά, κομμένα ή σε ρολά), προκειμένου να διασωθεί η  πληροφορία τους και να αποθηκευτούν (πρωτότυπα και αντίγραφα).</w:t>
            </w:r>
          </w:p>
          <w:p w14:paraId="357E65E2" w14:textId="77777777" w:rsidR="007722CD" w:rsidRPr="00E937F6" w:rsidRDefault="007722CD" w:rsidP="004E653B">
            <w:pPr>
              <w:pStyle w:val="Default"/>
              <w:widowControl/>
              <w:numPr>
                <w:ilvl w:val="0"/>
                <w:numId w:val="132"/>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sz w:val="22"/>
                <w:szCs w:val="22"/>
              </w:rPr>
              <w:t>Να εκτυπωθούν περίπου 100.000 BW και CL Α/Φ για την αντικατάσταση των φθαρμένων και κατεστραμμένων και τη συμπλήρωση του αρχείου εκτυπωμένων Α/Φ</w:t>
            </w:r>
            <w:r w:rsidRPr="00E937F6">
              <w:rPr>
                <w:rFonts w:ascii="Tahoma" w:hAnsi="Tahoma" w:cs="Tahoma"/>
                <w:color w:val="auto"/>
                <w:sz w:val="22"/>
                <w:szCs w:val="22"/>
              </w:rPr>
              <w:t>.Να αρχειοθετηθούν όλες οι Α/Φ του αρχείου εκτυπωμένων Α/Φ.</w:t>
            </w:r>
          </w:p>
          <w:p w14:paraId="4D175935" w14:textId="77777777" w:rsidR="007722CD" w:rsidRPr="00E937F6" w:rsidRDefault="007722CD" w:rsidP="00E401A1">
            <w:pPr>
              <w:pStyle w:val="Default"/>
              <w:spacing w:before="120" w:after="120"/>
              <w:ind w:left="753"/>
              <w:jc w:val="both"/>
              <w:rPr>
                <w:rFonts w:ascii="Tahoma" w:hAnsi="Tahoma" w:cs="Tahoma"/>
                <w:sz w:val="22"/>
                <w:szCs w:val="22"/>
              </w:rPr>
            </w:pPr>
          </w:p>
          <w:p w14:paraId="3FCF5A5E" w14:textId="77777777" w:rsidR="007722CD" w:rsidRDefault="007722CD" w:rsidP="00E401A1">
            <w:pPr>
              <w:pStyle w:val="Default"/>
              <w:spacing w:before="120" w:after="120"/>
              <w:jc w:val="both"/>
              <w:rPr>
                <w:rFonts w:ascii="Tahoma" w:hAnsi="Tahoma" w:cs="Tahoma"/>
                <w:color w:val="auto"/>
                <w:sz w:val="22"/>
                <w:szCs w:val="22"/>
              </w:rPr>
            </w:pPr>
            <w:r w:rsidRPr="00E937F6">
              <w:rPr>
                <w:rFonts w:ascii="Tahoma" w:hAnsi="Tahoma" w:cs="Tahoma"/>
                <w:color w:val="auto"/>
                <w:sz w:val="22"/>
                <w:szCs w:val="22"/>
              </w:rPr>
              <w:t>Οι παραπάνω ποσότητες φιλμ – Α/Φ προς επεξεργασία δύναται να αυξηθούν ή να μειωθούν κατά την υλοποίηση του έργου, σύμφωνα με την κείμενη νομοθεσία.</w:t>
            </w:r>
          </w:p>
          <w:p w14:paraId="6775D332" w14:textId="77777777" w:rsidR="003215F2" w:rsidRDefault="003215F2" w:rsidP="003215F2">
            <w:pPr>
              <w:pStyle w:val="Default"/>
              <w:spacing w:before="120" w:after="120"/>
              <w:jc w:val="both"/>
              <w:rPr>
                <w:rFonts w:ascii="Tahoma" w:hAnsi="Tahoma" w:cs="Tahoma"/>
                <w:color w:val="auto"/>
                <w:sz w:val="22"/>
                <w:szCs w:val="22"/>
              </w:rPr>
            </w:pPr>
            <w:r w:rsidRPr="00A66F41">
              <w:rPr>
                <w:rFonts w:ascii="Tahoma" w:hAnsi="Tahoma" w:cs="Tahoma"/>
                <w:color w:val="auto"/>
                <w:sz w:val="22"/>
                <w:szCs w:val="22"/>
              </w:rPr>
              <w:t xml:space="preserve">Η </w:t>
            </w:r>
            <w:r>
              <w:rPr>
                <w:rFonts w:ascii="Tahoma" w:hAnsi="Tahoma" w:cs="Tahoma"/>
                <w:color w:val="auto"/>
                <w:sz w:val="22"/>
                <w:szCs w:val="22"/>
              </w:rPr>
              <w:t>Υποφ</w:t>
            </w:r>
            <w:r w:rsidRPr="00A66F41">
              <w:rPr>
                <w:rFonts w:ascii="Tahoma" w:hAnsi="Tahoma" w:cs="Tahoma"/>
                <w:color w:val="auto"/>
                <w:sz w:val="22"/>
                <w:szCs w:val="22"/>
              </w:rPr>
              <w:t>άση Φ</w:t>
            </w:r>
            <w:r>
              <w:rPr>
                <w:rFonts w:ascii="Tahoma" w:hAnsi="Tahoma" w:cs="Tahoma"/>
                <w:color w:val="auto"/>
                <w:sz w:val="22"/>
                <w:szCs w:val="22"/>
              </w:rPr>
              <w:t>3.1</w:t>
            </w:r>
            <w:r w:rsidRPr="00A66F41">
              <w:rPr>
                <w:rFonts w:ascii="Tahoma" w:hAnsi="Tahoma" w:cs="Tahoma"/>
                <w:color w:val="auto"/>
                <w:sz w:val="22"/>
                <w:szCs w:val="22"/>
              </w:rPr>
              <w:t xml:space="preserve"> «</w:t>
            </w:r>
            <w:r w:rsidRPr="00A34BF9">
              <w:rPr>
                <w:rFonts w:ascii="Tahoma" w:hAnsi="Tahoma" w:cs="Tahoma"/>
                <w:color w:val="auto"/>
                <w:sz w:val="22"/>
                <w:szCs w:val="22"/>
              </w:rPr>
              <w:t>ΑΝΑΛΟΓΙΚΗ ΔΙΑΣΩΣΗ ΑΡΧΕΙΟΥ Α/Φ ΦΑΣΗΣ Α</w:t>
            </w:r>
            <w:r w:rsidRPr="00A66F41">
              <w:rPr>
                <w:rFonts w:ascii="Tahoma" w:hAnsi="Tahoma" w:cs="Tahoma"/>
                <w:color w:val="auto"/>
                <w:sz w:val="22"/>
                <w:szCs w:val="22"/>
              </w:rPr>
              <w:t>» πρόκειται να υλοποιηθεί στο πλαίσιο του ΕΣΠΑ 2014 – 2021.</w:t>
            </w:r>
            <w:r w:rsidR="00D54B9C">
              <w:rPr>
                <w:rFonts w:ascii="Tahoma" w:hAnsi="Tahoma" w:cs="Tahoma"/>
                <w:color w:val="auto"/>
                <w:sz w:val="22"/>
                <w:szCs w:val="22"/>
              </w:rPr>
              <w:t xml:space="preserve"> </w:t>
            </w:r>
          </w:p>
          <w:p w14:paraId="13C61262" w14:textId="674A64F8" w:rsidR="00D54B9C" w:rsidRPr="00E937F6" w:rsidRDefault="00D54B9C" w:rsidP="00D54B9C">
            <w:pPr>
              <w:pStyle w:val="Default"/>
              <w:spacing w:before="120" w:after="120"/>
              <w:jc w:val="both"/>
              <w:rPr>
                <w:rFonts w:ascii="Tahoma" w:hAnsi="Tahoma" w:cs="Tahoma"/>
                <w:sz w:val="22"/>
                <w:szCs w:val="22"/>
              </w:rPr>
            </w:pPr>
            <w:r w:rsidRPr="00A66F41">
              <w:rPr>
                <w:rFonts w:ascii="Tahoma" w:hAnsi="Tahoma" w:cs="Tahoma"/>
                <w:color w:val="auto"/>
                <w:sz w:val="22"/>
                <w:szCs w:val="22"/>
              </w:rPr>
              <w:t xml:space="preserve">Η </w:t>
            </w:r>
            <w:r>
              <w:rPr>
                <w:rFonts w:ascii="Tahoma" w:hAnsi="Tahoma" w:cs="Tahoma"/>
                <w:color w:val="auto"/>
                <w:sz w:val="22"/>
                <w:szCs w:val="22"/>
              </w:rPr>
              <w:t>Υποφ</w:t>
            </w:r>
            <w:r w:rsidRPr="00A66F41">
              <w:rPr>
                <w:rFonts w:ascii="Tahoma" w:hAnsi="Tahoma" w:cs="Tahoma"/>
                <w:color w:val="auto"/>
                <w:sz w:val="22"/>
                <w:szCs w:val="22"/>
              </w:rPr>
              <w:t>άση Φ</w:t>
            </w:r>
            <w:r>
              <w:rPr>
                <w:rFonts w:ascii="Tahoma" w:hAnsi="Tahoma" w:cs="Tahoma"/>
                <w:color w:val="auto"/>
                <w:sz w:val="22"/>
                <w:szCs w:val="22"/>
              </w:rPr>
              <w:t>3.2</w:t>
            </w:r>
            <w:r w:rsidRPr="00A66F41">
              <w:rPr>
                <w:rFonts w:ascii="Tahoma" w:hAnsi="Tahoma" w:cs="Tahoma"/>
                <w:color w:val="auto"/>
                <w:sz w:val="22"/>
                <w:szCs w:val="22"/>
              </w:rPr>
              <w:t xml:space="preserve"> «ΑΝΑΛΟΓΙΚΗ ΔΙΑΣΩΣΗ ΑΡΧΕΙΟΥ Α/Φ ΦΑΣΗΣ </w:t>
            </w:r>
            <w:r>
              <w:rPr>
                <w:rFonts w:ascii="Tahoma" w:hAnsi="Tahoma" w:cs="Tahoma"/>
                <w:color w:val="auto"/>
                <w:sz w:val="22"/>
                <w:szCs w:val="22"/>
              </w:rPr>
              <w:t>Β</w:t>
            </w:r>
            <w:r w:rsidRPr="00A66F41">
              <w:rPr>
                <w:rFonts w:ascii="Tahoma" w:hAnsi="Tahoma" w:cs="Tahoma"/>
                <w:color w:val="auto"/>
                <w:sz w:val="22"/>
                <w:szCs w:val="22"/>
              </w:rPr>
              <w:t>» πρόκειται να υλοποιηθεί στο πλαίσιο του ΕΣΠΑ 20</w:t>
            </w:r>
            <w:r>
              <w:rPr>
                <w:rFonts w:ascii="Tahoma" w:hAnsi="Tahoma" w:cs="Tahoma"/>
                <w:color w:val="auto"/>
                <w:sz w:val="22"/>
                <w:szCs w:val="22"/>
              </w:rPr>
              <w:t>21</w:t>
            </w:r>
            <w:r w:rsidRPr="00A66F41">
              <w:rPr>
                <w:rFonts w:ascii="Tahoma" w:hAnsi="Tahoma" w:cs="Tahoma"/>
                <w:color w:val="auto"/>
                <w:sz w:val="22"/>
                <w:szCs w:val="22"/>
              </w:rPr>
              <w:t xml:space="preserve"> – 202</w:t>
            </w:r>
            <w:r>
              <w:rPr>
                <w:rFonts w:ascii="Tahoma" w:hAnsi="Tahoma" w:cs="Tahoma"/>
                <w:color w:val="auto"/>
                <w:sz w:val="22"/>
                <w:szCs w:val="22"/>
              </w:rPr>
              <w:t>7</w:t>
            </w:r>
            <w:r w:rsidRPr="00A66F41">
              <w:rPr>
                <w:rFonts w:ascii="Tahoma" w:hAnsi="Tahoma" w:cs="Tahoma"/>
                <w:color w:val="auto"/>
                <w:sz w:val="22"/>
                <w:szCs w:val="22"/>
              </w:rPr>
              <w:t>.</w:t>
            </w:r>
          </w:p>
        </w:tc>
      </w:tr>
      <w:tr w:rsidR="007722CD" w:rsidRPr="00A43ADB" w14:paraId="2084EE60"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37A7C5BA" w14:textId="02513785" w:rsidR="007722CD" w:rsidRPr="00A34BF9" w:rsidRDefault="007722CD" w:rsidP="00E401A1">
            <w:pPr>
              <w:spacing w:before="120"/>
              <w:rPr>
                <w:rFonts w:cs="Tahoma"/>
                <w:b/>
                <w:szCs w:val="22"/>
                <w:lang w:val="el-GR"/>
              </w:rPr>
            </w:pPr>
            <w:r w:rsidRPr="00A34BF9">
              <w:rPr>
                <w:rFonts w:cs="Tahoma"/>
                <w:b/>
                <w:szCs w:val="22"/>
                <w:lang w:val="el-GR"/>
              </w:rPr>
              <w:t>Παραδοτέα</w:t>
            </w:r>
            <w:r w:rsidR="00147E8C">
              <w:rPr>
                <w:rFonts w:cs="Tahoma"/>
                <w:b/>
                <w:szCs w:val="22"/>
                <w:lang w:val="el-GR"/>
              </w:rPr>
              <w:t xml:space="preserve"> Υποφάσης Φ3.1</w:t>
            </w:r>
            <w:r w:rsidRPr="00A34BF9">
              <w:rPr>
                <w:rFonts w:cs="Tahoma"/>
                <w:b/>
                <w:szCs w:val="22"/>
                <w:lang w:val="el-GR"/>
              </w:rPr>
              <w:t>:</w:t>
            </w:r>
          </w:p>
          <w:p w14:paraId="3A5946F7"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b/>
                <w:sz w:val="22"/>
                <w:szCs w:val="22"/>
              </w:rPr>
            </w:pPr>
            <w:r w:rsidRPr="00E937F6">
              <w:rPr>
                <w:rFonts w:ascii="Tahoma" w:hAnsi="Tahoma" w:cs="Tahoma"/>
                <w:b/>
                <w:sz w:val="22"/>
                <w:szCs w:val="22"/>
              </w:rPr>
              <w:t xml:space="preserve"> Π3-01. Μήνας παράδοσης: 7ος </w:t>
            </w:r>
          </w:p>
          <w:p w14:paraId="0E0435C5" w14:textId="66B38F27" w:rsidR="007722CD" w:rsidRPr="00E937F6" w:rsidRDefault="007722CD" w:rsidP="00E401A1">
            <w:pPr>
              <w:pStyle w:val="Default"/>
              <w:spacing w:before="120" w:after="120"/>
              <w:ind w:left="370"/>
              <w:jc w:val="both"/>
              <w:rPr>
                <w:rFonts w:ascii="Tahoma" w:hAnsi="Tahoma" w:cs="Tahoma"/>
                <w:sz w:val="22"/>
                <w:szCs w:val="22"/>
              </w:rPr>
            </w:pPr>
            <w:r w:rsidRPr="00F6740F">
              <w:rPr>
                <w:rFonts w:ascii="Tahoma" w:hAnsi="Tahoma" w:cs="Tahoma"/>
                <w:sz w:val="22"/>
                <w:szCs w:val="22"/>
              </w:rPr>
              <w:t>1</w:t>
            </w:r>
            <w:r w:rsidRPr="00561FE0">
              <w:rPr>
                <w:rFonts w:ascii="Tahoma" w:hAnsi="Tahoma" w:cs="Tahoma"/>
                <w:sz w:val="22"/>
                <w:szCs w:val="22"/>
                <w:vertAlign w:val="superscript"/>
              </w:rPr>
              <w:t>η</w:t>
            </w:r>
            <w:r w:rsidRPr="00561FE0">
              <w:rPr>
                <w:rFonts w:ascii="Tahoma" w:hAnsi="Tahoma" w:cs="Tahoma"/>
                <w:sz w:val="22"/>
                <w:szCs w:val="22"/>
              </w:rPr>
              <w:t xml:space="preserve"> τμηματική παράδοση: Παράδοση όλου του αναπόσπαστου εξοπλισμού, όπως  περιγράφεται στις αντίστοιχες παραγράφους 3.4.2</w:t>
            </w:r>
            <w:r w:rsidR="00CA6E06" w:rsidRPr="00E401A1">
              <w:rPr>
                <w:rFonts w:ascii="Tahoma" w:hAnsi="Tahoma" w:cs="Tahoma"/>
                <w:sz w:val="22"/>
                <w:szCs w:val="22"/>
              </w:rPr>
              <w:t>.</w:t>
            </w:r>
            <w:r w:rsidRPr="00561FE0">
              <w:rPr>
                <w:rFonts w:ascii="Tahoma" w:hAnsi="Tahoma" w:cs="Tahoma"/>
                <w:sz w:val="22"/>
                <w:szCs w:val="22"/>
              </w:rPr>
              <w:t xml:space="preserve"> </w:t>
            </w:r>
            <w:r w:rsidRPr="006B48D5">
              <w:rPr>
                <w:rFonts w:ascii="Tahoma" w:hAnsi="Tahoma" w:cs="Tahoma"/>
                <w:sz w:val="22"/>
                <w:szCs w:val="22"/>
              </w:rPr>
              <w:t xml:space="preserve">και Συντήρηση/Αποκατάσταση – ανατύπωση </w:t>
            </w:r>
            <w:r w:rsidR="001B3D94" w:rsidRPr="00A34BF9">
              <w:rPr>
                <w:rFonts w:ascii="Tahoma" w:hAnsi="Tahoma" w:cs="Tahoma"/>
                <w:sz w:val="22"/>
                <w:szCs w:val="22"/>
              </w:rPr>
              <w:t>12.900</w:t>
            </w:r>
            <w:r w:rsidRPr="006B48D5">
              <w:rPr>
                <w:rFonts w:ascii="Tahoma" w:hAnsi="Tahoma" w:cs="Tahoma"/>
                <w:sz w:val="22"/>
                <w:szCs w:val="22"/>
              </w:rPr>
              <w:t xml:space="preserve"> φθαρμένων Α/Φ (φιλμ). Εκτύπωση </w:t>
            </w:r>
            <w:r w:rsidR="001B3D94" w:rsidRPr="00A34BF9">
              <w:rPr>
                <w:rFonts w:ascii="Tahoma" w:hAnsi="Tahoma" w:cs="Tahoma"/>
                <w:sz w:val="22"/>
                <w:szCs w:val="22"/>
              </w:rPr>
              <w:t>18.500</w:t>
            </w:r>
            <w:r w:rsidRPr="006B48D5">
              <w:rPr>
                <w:rFonts w:ascii="Tahoma" w:hAnsi="Tahoma" w:cs="Tahoma"/>
                <w:sz w:val="22"/>
                <w:szCs w:val="22"/>
              </w:rPr>
              <w:t xml:space="preserve"> Α/Φ. Πιστοποιητικό συμμόρφωσης των παραπάνω διαδικασιών, με το σύνολο των αντίστοιχων προδιαγραφών. Πρωτόκολλο παράδοσης–παραλαβής</w:t>
            </w:r>
            <w:r w:rsidRPr="00E937F6">
              <w:rPr>
                <w:rFonts w:ascii="Tahoma" w:hAnsi="Tahoma" w:cs="Tahoma"/>
                <w:sz w:val="22"/>
                <w:szCs w:val="22"/>
              </w:rPr>
              <w:t xml:space="preserve"> των παραγόμενων υλικών. Καθαρισμός περίπου </w:t>
            </w:r>
            <w:r w:rsidR="001B3D94" w:rsidRPr="00A34BF9">
              <w:rPr>
                <w:rFonts w:ascii="Tahoma" w:hAnsi="Tahoma" w:cs="Tahoma"/>
                <w:sz w:val="22"/>
                <w:szCs w:val="22"/>
              </w:rPr>
              <w:t>70.000</w:t>
            </w:r>
            <w:r w:rsidRPr="00E937F6">
              <w:rPr>
                <w:rFonts w:ascii="Tahoma" w:hAnsi="Tahoma" w:cs="Tahoma"/>
                <w:sz w:val="22"/>
                <w:szCs w:val="22"/>
              </w:rPr>
              <w:t xml:space="preserve"> Α/Φ του αρχείου της ΓΥΣ, αρχειοθέτηση και αποθήκευσή τους. Πιστοποιητικό συμμόρφωσης της παραπάνω διαδικασίας, με το σύνολο των αντίστοιχων προδιαγραφών.</w:t>
            </w:r>
          </w:p>
          <w:p w14:paraId="528F7758" w14:textId="77777777" w:rsidR="007722CD" w:rsidRPr="00E937F6" w:rsidRDefault="007722CD" w:rsidP="00E401A1">
            <w:pPr>
              <w:pStyle w:val="Default"/>
              <w:spacing w:before="120" w:after="120"/>
              <w:jc w:val="both"/>
              <w:rPr>
                <w:rFonts w:ascii="Tahoma" w:hAnsi="Tahoma" w:cs="Tahoma"/>
                <w:sz w:val="22"/>
                <w:szCs w:val="22"/>
              </w:rPr>
            </w:pPr>
          </w:p>
          <w:p w14:paraId="64E24E52"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lastRenderedPageBreak/>
              <w:t>Π3-02. Μήνας παράδοσης: 10</w:t>
            </w:r>
            <w:r w:rsidRPr="00E937F6">
              <w:rPr>
                <w:rFonts w:ascii="Tahoma" w:hAnsi="Tahoma" w:cs="Tahoma"/>
                <w:b/>
                <w:sz w:val="22"/>
                <w:szCs w:val="22"/>
                <w:vertAlign w:val="superscript"/>
              </w:rPr>
              <w:t>ος</w:t>
            </w:r>
          </w:p>
          <w:p w14:paraId="58E39A72" w14:textId="213ED02E" w:rsidR="007722CD" w:rsidRPr="00E937F6" w:rsidRDefault="007722CD" w:rsidP="00E401A1">
            <w:pPr>
              <w:pStyle w:val="Default"/>
              <w:spacing w:before="120" w:after="120"/>
              <w:ind w:left="370"/>
              <w:jc w:val="both"/>
              <w:rPr>
                <w:rFonts w:ascii="Tahoma" w:hAnsi="Tahoma" w:cs="Tahoma"/>
                <w:sz w:val="22"/>
                <w:szCs w:val="22"/>
              </w:rPr>
            </w:pPr>
            <w:r w:rsidRPr="00E937F6">
              <w:rPr>
                <w:rFonts w:ascii="Tahoma" w:hAnsi="Tahoma" w:cs="Tahoma"/>
                <w:sz w:val="22"/>
                <w:szCs w:val="22"/>
              </w:rPr>
              <w:t>2</w:t>
            </w:r>
            <w:r w:rsidRPr="00E937F6">
              <w:rPr>
                <w:rFonts w:ascii="Tahoma" w:hAnsi="Tahoma" w:cs="Tahoma"/>
                <w:sz w:val="22"/>
                <w:szCs w:val="22"/>
                <w:vertAlign w:val="superscript"/>
              </w:rPr>
              <w:t>η</w:t>
            </w:r>
            <w:r w:rsidRPr="00E937F6">
              <w:rPr>
                <w:rFonts w:ascii="Tahoma" w:hAnsi="Tahoma" w:cs="Tahoma"/>
                <w:sz w:val="22"/>
                <w:szCs w:val="22"/>
              </w:rPr>
              <w:t xml:space="preserve"> τμηματική παράδοση: Συντήρηση/Αποκατάσταση – ανατύπωση </w:t>
            </w:r>
            <w:r w:rsidR="001B3D94" w:rsidRPr="00A34BF9">
              <w:rPr>
                <w:rFonts w:ascii="Tahoma" w:hAnsi="Tahoma" w:cs="Tahoma"/>
                <w:sz w:val="22"/>
                <w:szCs w:val="22"/>
              </w:rPr>
              <w:t>12.900</w:t>
            </w:r>
            <w:r w:rsidRPr="00E937F6">
              <w:rPr>
                <w:rFonts w:ascii="Tahoma" w:hAnsi="Tahoma" w:cs="Tahoma"/>
                <w:sz w:val="22"/>
                <w:szCs w:val="22"/>
              </w:rPr>
              <w:t xml:space="preserve"> φθαρμένων Α/Φ (φιλμ). Εκτύπωση </w:t>
            </w:r>
            <w:r w:rsidR="001B3D94" w:rsidRPr="00A34BF9">
              <w:rPr>
                <w:rFonts w:ascii="Tahoma" w:hAnsi="Tahoma" w:cs="Tahoma"/>
                <w:sz w:val="22"/>
                <w:szCs w:val="22"/>
              </w:rPr>
              <w:t>18.500</w:t>
            </w:r>
            <w:r w:rsidRPr="00E937F6">
              <w:rPr>
                <w:rFonts w:ascii="Tahoma" w:hAnsi="Tahoma" w:cs="Tahoma"/>
                <w:sz w:val="22"/>
                <w:szCs w:val="22"/>
              </w:rPr>
              <w:t xml:space="preserve"> Α/Φ. Πιστοποιητικό συμμόρφωσης των παραπάνω διαδικασιών, με το σύνολο των αντίστοιχων προδιαγραφών. Πρωτόκολλο παράδοσης–παραλαβής των παραγόμενων υλικών. Καθαρισμός </w:t>
            </w:r>
            <w:r w:rsidR="001B3D94" w:rsidRPr="00A34BF9">
              <w:rPr>
                <w:rFonts w:ascii="Tahoma" w:hAnsi="Tahoma" w:cs="Tahoma"/>
                <w:sz w:val="22"/>
                <w:szCs w:val="22"/>
              </w:rPr>
              <w:t>70.000</w:t>
            </w:r>
            <w:r w:rsidRPr="00E937F6">
              <w:rPr>
                <w:rFonts w:ascii="Tahoma" w:hAnsi="Tahoma" w:cs="Tahoma"/>
                <w:sz w:val="22"/>
                <w:szCs w:val="22"/>
              </w:rPr>
              <w:t xml:space="preserve"> Α/Φ του αρχείου της ΓΥΣ, αρχειοθέτηση και αποθήκευσή τους. Πιστοποιητικό συμμόρφωσης της παραπάνω διαδικασίας, με το σύνολο των αντίστοιχων προδιαγραφών.</w:t>
            </w:r>
          </w:p>
          <w:p w14:paraId="2EA8EE84" w14:textId="77777777" w:rsidR="007722CD" w:rsidRDefault="007722CD" w:rsidP="00E401A1">
            <w:pPr>
              <w:pStyle w:val="Default"/>
              <w:spacing w:before="120" w:after="120"/>
              <w:jc w:val="both"/>
              <w:rPr>
                <w:rFonts w:ascii="Tahoma" w:hAnsi="Tahoma" w:cs="Tahoma"/>
                <w:sz w:val="22"/>
                <w:szCs w:val="22"/>
              </w:rPr>
            </w:pPr>
          </w:p>
          <w:p w14:paraId="165F37AA" w14:textId="0AB4184E" w:rsidR="00147E8C" w:rsidRPr="00A66F41" w:rsidRDefault="00147E8C" w:rsidP="00147E8C">
            <w:pPr>
              <w:spacing w:before="120"/>
              <w:rPr>
                <w:rFonts w:cs="Tahoma"/>
                <w:b/>
                <w:szCs w:val="22"/>
                <w:lang w:val="el-GR"/>
              </w:rPr>
            </w:pPr>
            <w:r w:rsidRPr="00A66F41">
              <w:rPr>
                <w:rFonts w:cs="Tahoma"/>
                <w:b/>
                <w:szCs w:val="22"/>
                <w:lang w:val="el-GR"/>
              </w:rPr>
              <w:t>Παραδοτέα</w:t>
            </w:r>
            <w:r>
              <w:rPr>
                <w:rFonts w:cs="Tahoma"/>
                <w:b/>
                <w:szCs w:val="22"/>
                <w:lang w:val="el-GR"/>
              </w:rPr>
              <w:t xml:space="preserve"> Υποφάσης Φ3.2</w:t>
            </w:r>
            <w:r w:rsidRPr="00A66F41">
              <w:rPr>
                <w:rFonts w:cs="Tahoma"/>
                <w:b/>
                <w:szCs w:val="22"/>
                <w:lang w:val="el-GR"/>
              </w:rPr>
              <w:t>:</w:t>
            </w:r>
          </w:p>
          <w:p w14:paraId="3FBB7AB5" w14:textId="77777777" w:rsidR="00147E8C" w:rsidRPr="00E937F6" w:rsidRDefault="00147E8C" w:rsidP="00E401A1">
            <w:pPr>
              <w:pStyle w:val="Default"/>
              <w:spacing w:before="120" w:after="120"/>
              <w:jc w:val="both"/>
              <w:rPr>
                <w:rFonts w:ascii="Tahoma" w:hAnsi="Tahoma" w:cs="Tahoma"/>
                <w:sz w:val="22"/>
                <w:szCs w:val="22"/>
              </w:rPr>
            </w:pPr>
          </w:p>
          <w:p w14:paraId="21D31566"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Π3-03. Μήνας παράδοσης: 12</w:t>
            </w:r>
            <w:r w:rsidRPr="00E937F6">
              <w:rPr>
                <w:rFonts w:ascii="Tahoma" w:hAnsi="Tahoma" w:cs="Tahoma"/>
                <w:b/>
                <w:sz w:val="22"/>
                <w:szCs w:val="22"/>
                <w:vertAlign w:val="superscript"/>
              </w:rPr>
              <w:t>ος</w:t>
            </w:r>
          </w:p>
          <w:p w14:paraId="39E89C8F" w14:textId="054A181A" w:rsidR="007722CD" w:rsidRPr="00E937F6" w:rsidRDefault="007722CD" w:rsidP="00E401A1">
            <w:pPr>
              <w:pStyle w:val="Default"/>
              <w:spacing w:before="120" w:after="120"/>
              <w:ind w:left="370"/>
              <w:jc w:val="both"/>
              <w:rPr>
                <w:rFonts w:ascii="Tahoma" w:hAnsi="Tahoma" w:cs="Tahoma"/>
                <w:sz w:val="22"/>
                <w:szCs w:val="22"/>
              </w:rPr>
            </w:pPr>
            <w:r w:rsidRPr="00E937F6">
              <w:rPr>
                <w:rFonts w:ascii="Tahoma" w:hAnsi="Tahoma" w:cs="Tahoma"/>
                <w:sz w:val="22"/>
                <w:szCs w:val="22"/>
              </w:rPr>
              <w:t>3</w:t>
            </w:r>
            <w:r w:rsidRPr="00E937F6">
              <w:rPr>
                <w:rFonts w:ascii="Tahoma" w:hAnsi="Tahoma" w:cs="Tahoma"/>
                <w:sz w:val="22"/>
                <w:szCs w:val="22"/>
                <w:vertAlign w:val="superscript"/>
              </w:rPr>
              <w:t>η</w:t>
            </w:r>
            <w:r w:rsidRPr="00E937F6">
              <w:rPr>
                <w:rFonts w:ascii="Tahoma" w:hAnsi="Tahoma" w:cs="Tahoma"/>
                <w:sz w:val="22"/>
                <w:szCs w:val="22"/>
              </w:rPr>
              <w:t xml:space="preserve"> τμηματική παράδοση: Συντήρηση/Αποκατάσταση – ανατύπωση </w:t>
            </w:r>
            <w:r w:rsidR="001B3D94" w:rsidRPr="00A34BF9">
              <w:rPr>
                <w:rFonts w:ascii="Tahoma" w:hAnsi="Tahoma" w:cs="Tahoma"/>
                <w:sz w:val="22"/>
                <w:szCs w:val="22"/>
              </w:rPr>
              <w:t>7.400</w:t>
            </w:r>
            <w:r w:rsidRPr="00E937F6">
              <w:rPr>
                <w:rFonts w:ascii="Tahoma" w:hAnsi="Tahoma" w:cs="Tahoma"/>
                <w:sz w:val="22"/>
                <w:szCs w:val="22"/>
              </w:rPr>
              <w:t xml:space="preserve"> φθαρμένων Α/Φ (φιλμ). Εκτύπωση </w:t>
            </w:r>
            <w:r w:rsidR="001B3D94" w:rsidRPr="00A34BF9">
              <w:rPr>
                <w:rFonts w:ascii="Tahoma" w:hAnsi="Tahoma" w:cs="Tahoma"/>
                <w:sz w:val="22"/>
                <w:szCs w:val="22"/>
              </w:rPr>
              <w:t>10.500</w:t>
            </w:r>
            <w:r w:rsidRPr="00E937F6">
              <w:rPr>
                <w:rFonts w:ascii="Tahoma" w:hAnsi="Tahoma" w:cs="Tahoma"/>
                <w:sz w:val="22"/>
                <w:szCs w:val="22"/>
              </w:rPr>
              <w:t xml:space="preserve"> Α/Φ. Πιστοποιητικό συμμόρφωσης των παραπάνω διαδικασιών, με το σύνολο των αντίστοιχων προδιαγραφών. Πρωτόκολλο παράδοσης–παραλαβής των παραγόμενων υλικών. Καθαρισμός 40.000 Α/Φ του αρχείου της ΓΥΣ, αρχειοθέτηση και αποθήκευσή τους. Πιστοποιητικό συμμόρφωσης της παραπάνω διαδικασίας, με το σύνολο των αντίστοιχων προδιαγραφών.</w:t>
            </w:r>
          </w:p>
          <w:p w14:paraId="2BCADDC3" w14:textId="77777777" w:rsidR="007722CD" w:rsidRPr="00E937F6" w:rsidRDefault="007722CD" w:rsidP="00E401A1">
            <w:pPr>
              <w:pStyle w:val="Default"/>
              <w:spacing w:before="120" w:after="120"/>
              <w:ind w:left="370"/>
              <w:jc w:val="both"/>
              <w:rPr>
                <w:rFonts w:ascii="Tahoma" w:hAnsi="Tahoma" w:cs="Tahoma"/>
                <w:sz w:val="22"/>
                <w:szCs w:val="22"/>
              </w:rPr>
            </w:pPr>
          </w:p>
          <w:p w14:paraId="20AA4414"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Π3-04. Μήνας παράδοσης: 14</w:t>
            </w:r>
            <w:r w:rsidRPr="00E937F6">
              <w:rPr>
                <w:rFonts w:ascii="Tahoma" w:hAnsi="Tahoma" w:cs="Tahoma"/>
                <w:b/>
                <w:sz w:val="22"/>
                <w:szCs w:val="22"/>
                <w:vertAlign w:val="superscript"/>
              </w:rPr>
              <w:t>ος</w:t>
            </w:r>
          </w:p>
          <w:p w14:paraId="3F027C9F" w14:textId="2ACEA957" w:rsidR="007722CD" w:rsidRPr="00E937F6" w:rsidRDefault="007722CD" w:rsidP="00E401A1">
            <w:pPr>
              <w:pStyle w:val="Default"/>
              <w:spacing w:before="120" w:after="120"/>
              <w:ind w:left="370"/>
              <w:jc w:val="both"/>
              <w:rPr>
                <w:rFonts w:ascii="Tahoma" w:hAnsi="Tahoma" w:cs="Tahoma"/>
                <w:sz w:val="22"/>
                <w:szCs w:val="22"/>
              </w:rPr>
            </w:pPr>
            <w:r w:rsidRPr="00E937F6">
              <w:rPr>
                <w:rFonts w:ascii="Tahoma" w:hAnsi="Tahoma" w:cs="Tahoma"/>
                <w:sz w:val="22"/>
                <w:szCs w:val="22"/>
              </w:rPr>
              <w:t>4</w:t>
            </w:r>
            <w:r w:rsidRPr="00E937F6">
              <w:rPr>
                <w:rFonts w:ascii="Tahoma" w:hAnsi="Tahoma" w:cs="Tahoma"/>
                <w:sz w:val="22"/>
                <w:szCs w:val="22"/>
                <w:vertAlign w:val="superscript"/>
              </w:rPr>
              <w:t>η</w:t>
            </w:r>
            <w:r w:rsidRPr="00E937F6">
              <w:rPr>
                <w:rFonts w:ascii="Tahoma" w:hAnsi="Tahoma" w:cs="Tahoma"/>
                <w:sz w:val="22"/>
                <w:szCs w:val="22"/>
              </w:rPr>
              <w:t xml:space="preserve"> τμηματική παράδοση: Συντήρηση/Αποκατάσταση – ανατύπωση </w:t>
            </w:r>
            <w:r w:rsidR="001B3D94" w:rsidRPr="00A34BF9">
              <w:rPr>
                <w:rFonts w:ascii="Tahoma" w:hAnsi="Tahoma" w:cs="Tahoma"/>
                <w:sz w:val="22"/>
                <w:szCs w:val="22"/>
              </w:rPr>
              <w:t>7.400</w:t>
            </w:r>
            <w:r w:rsidRPr="00E937F6">
              <w:rPr>
                <w:rFonts w:ascii="Tahoma" w:hAnsi="Tahoma" w:cs="Tahoma"/>
                <w:sz w:val="22"/>
                <w:szCs w:val="22"/>
              </w:rPr>
              <w:t xml:space="preserve"> φθαρμένων Α/Φ (φιλμ). Εκτύπωση </w:t>
            </w:r>
            <w:r w:rsidR="001B3D94" w:rsidRPr="00A34BF9">
              <w:rPr>
                <w:rFonts w:ascii="Tahoma" w:hAnsi="Tahoma" w:cs="Tahoma"/>
                <w:sz w:val="22"/>
                <w:szCs w:val="22"/>
              </w:rPr>
              <w:t>10.500</w:t>
            </w:r>
            <w:r w:rsidRPr="00E937F6">
              <w:rPr>
                <w:rFonts w:ascii="Tahoma" w:hAnsi="Tahoma" w:cs="Tahoma"/>
                <w:sz w:val="22"/>
                <w:szCs w:val="22"/>
              </w:rPr>
              <w:t xml:space="preserve"> Α/Φ. Πιστοποιητικό συμμόρφωσης των παραπάνω διαδικασιών, με το σύνολο των αντίστοιχων προδιαγραφών. Πρωτόκολλο παράδοσης–παραλαβής των παραγόμενων υλικών. Καθαρισμός 40.000 Α/Φ του αρχείου της ΓΥΣ, αρχειοθέτηση και αποθήκευσή τους. Πιστοποιητικό συμμόρφωσης της παραπάνω διαδικασίας, με το σύνολο των αντίστοιχων προδιαγραφών.</w:t>
            </w:r>
          </w:p>
          <w:p w14:paraId="5D73B2EE" w14:textId="77777777" w:rsidR="007722CD" w:rsidRPr="00E937F6" w:rsidRDefault="007722CD" w:rsidP="00E401A1">
            <w:pPr>
              <w:pStyle w:val="Default"/>
              <w:spacing w:before="120" w:after="120"/>
              <w:ind w:left="370"/>
              <w:jc w:val="both"/>
              <w:rPr>
                <w:rFonts w:ascii="Tahoma" w:hAnsi="Tahoma" w:cs="Tahoma"/>
                <w:sz w:val="22"/>
                <w:szCs w:val="22"/>
              </w:rPr>
            </w:pPr>
          </w:p>
          <w:p w14:paraId="3AA44621"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Π3-05. Μήνας παράδοσης: 16</w:t>
            </w:r>
            <w:r w:rsidRPr="00E937F6">
              <w:rPr>
                <w:rFonts w:ascii="Tahoma" w:hAnsi="Tahoma" w:cs="Tahoma"/>
                <w:b/>
                <w:sz w:val="22"/>
                <w:szCs w:val="22"/>
                <w:vertAlign w:val="superscript"/>
              </w:rPr>
              <w:t>ος</w:t>
            </w:r>
          </w:p>
          <w:p w14:paraId="4B232885" w14:textId="0E6603E6" w:rsidR="007722CD" w:rsidRPr="00E937F6" w:rsidRDefault="007722CD" w:rsidP="00E401A1">
            <w:pPr>
              <w:pStyle w:val="Default"/>
              <w:spacing w:before="120" w:after="120"/>
              <w:ind w:left="370"/>
              <w:jc w:val="both"/>
              <w:rPr>
                <w:rFonts w:ascii="Tahoma" w:hAnsi="Tahoma" w:cs="Tahoma"/>
                <w:sz w:val="22"/>
                <w:szCs w:val="22"/>
              </w:rPr>
            </w:pPr>
            <w:r w:rsidRPr="00E937F6">
              <w:rPr>
                <w:rFonts w:ascii="Tahoma" w:hAnsi="Tahoma" w:cs="Tahoma"/>
                <w:sz w:val="22"/>
                <w:szCs w:val="22"/>
              </w:rPr>
              <w:t>5</w:t>
            </w:r>
            <w:r w:rsidRPr="00E937F6">
              <w:rPr>
                <w:rFonts w:ascii="Tahoma" w:hAnsi="Tahoma" w:cs="Tahoma"/>
                <w:sz w:val="22"/>
                <w:szCs w:val="22"/>
                <w:vertAlign w:val="superscript"/>
              </w:rPr>
              <w:t>η</w:t>
            </w:r>
            <w:r w:rsidRPr="00E937F6">
              <w:rPr>
                <w:rFonts w:ascii="Tahoma" w:hAnsi="Tahoma" w:cs="Tahoma"/>
                <w:sz w:val="22"/>
                <w:szCs w:val="22"/>
              </w:rPr>
              <w:t xml:space="preserve">  τμηματική παράδοση: Συντήρηση/Αποκατάσταση – ανατύπωση </w:t>
            </w:r>
            <w:r w:rsidR="001B3D94" w:rsidRPr="00A34BF9">
              <w:rPr>
                <w:rFonts w:ascii="Tahoma" w:hAnsi="Tahoma" w:cs="Tahoma"/>
                <w:sz w:val="22"/>
                <w:szCs w:val="22"/>
              </w:rPr>
              <w:t>7.400</w:t>
            </w:r>
            <w:r w:rsidRPr="00E937F6">
              <w:rPr>
                <w:rFonts w:ascii="Tahoma" w:hAnsi="Tahoma" w:cs="Tahoma"/>
                <w:sz w:val="22"/>
                <w:szCs w:val="22"/>
              </w:rPr>
              <w:t xml:space="preserve"> φθαρμένων Α/Φ (φιλμ). Εκτύπωση </w:t>
            </w:r>
            <w:r w:rsidR="001B3D94" w:rsidRPr="00A34BF9">
              <w:rPr>
                <w:rFonts w:ascii="Tahoma" w:hAnsi="Tahoma" w:cs="Tahoma"/>
                <w:sz w:val="22"/>
                <w:szCs w:val="22"/>
              </w:rPr>
              <w:t>10.500</w:t>
            </w:r>
            <w:r w:rsidRPr="00E937F6">
              <w:rPr>
                <w:rFonts w:ascii="Tahoma" w:hAnsi="Tahoma" w:cs="Tahoma"/>
                <w:sz w:val="22"/>
                <w:szCs w:val="22"/>
              </w:rPr>
              <w:t xml:space="preserve"> Α/Φ. Πιστοποιητικό συμμόρφωσης των παραπάνω διαδικασιών, με το σύνολο των αντίστοιχων προδιαγραφών. Πρωτόκολλο παράδοσης–παραλαβής των παραγόμενων υλικών. Καθαρισμός 40.000 Α/Φ του αρχείου της ΓΥΣ, αρχειοθέτηση και αποθήκευσή τους. Πιστοποιητικό συμμόρφωσης της παραπάνω διαδικασίας, με το σύνολο των αντίστοιχων προδιαγραφών.</w:t>
            </w:r>
          </w:p>
          <w:p w14:paraId="1ED64990" w14:textId="77777777" w:rsidR="007722CD" w:rsidRPr="00E937F6" w:rsidRDefault="007722CD" w:rsidP="00E401A1">
            <w:pPr>
              <w:pStyle w:val="Default"/>
              <w:spacing w:before="120" w:after="120"/>
              <w:ind w:left="370"/>
              <w:jc w:val="both"/>
              <w:rPr>
                <w:rFonts w:ascii="Tahoma" w:hAnsi="Tahoma" w:cs="Tahoma"/>
                <w:sz w:val="22"/>
                <w:szCs w:val="22"/>
              </w:rPr>
            </w:pPr>
          </w:p>
          <w:p w14:paraId="1DD0EB96"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Π3-06. Μήνας παράδοσης: 18</w:t>
            </w:r>
            <w:r w:rsidRPr="00E937F6">
              <w:rPr>
                <w:rFonts w:ascii="Tahoma" w:hAnsi="Tahoma" w:cs="Tahoma"/>
                <w:b/>
                <w:sz w:val="22"/>
                <w:szCs w:val="22"/>
                <w:vertAlign w:val="superscript"/>
              </w:rPr>
              <w:t>ος</w:t>
            </w:r>
          </w:p>
          <w:p w14:paraId="72EA9DE6" w14:textId="585A8DA3" w:rsidR="007722CD" w:rsidRPr="00E937F6" w:rsidRDefault="007722CD" w:rsidP="00E401A1">
            <w:pPr>
              <w:pStyle w:val="Default"/>
              <w:spacing w:before="120" w:after="120"/>
              <w:ind w:left="370"/>
              <w:jc w:val="both"/>
              <w:rPr>
                <w:rFonts w:ascii="Tahoma" w:hAnsi="Tahoma" w:cs="Tahoma"/>
                <w:sz w:val="22"/>
                <w:szCs w:val="22"/>
              </w:rPr>
            </w:pPr>
            <w:r w:rsidRPr="00E937F6">
              <w:rPr>
                <w:rFonts w:ascii="Tahoma" w:hAnsi="Tahoma" w:cs="Tahoma"/>
                <w:sz w:val="22"/>
                <w:szCs w:val="22"/>
              </w:rPr>
              <w:t>6</w:t>
            </w:r>
            <w:r w:rsidRPr="00E937F6">
              <w:rPr>
                <w:rFonts w:ascii="Tahoma" w:hAnsi="Tahoma" w:cs="Tahoma"/>
                <w:sz w:val="22"/>
                <w:szCs w:val="22"/>
                <w:vertAlign w:val="superscript"/>
              </w:rPr>
              <w:t>η</w:t>
            </w:r>
            <w:r w:rsidRPr="00E937F6">
              <w:rPr>
                <w:rFonts w:ascii="Tahoma" w:hAnsi="Tahoma" w:cs="Tahoma"/>
                <w:sz w:val="22"/>
                <w:szCs w:val="22"/>
              </w:rPr>
              <w:t xml:space="preserve">  τμηματική παράδοση: Συντήρηση/Αποκατάσταση – ανατύπωση </w:t>
            </w:r>
            <w:r w:rsidR="001B3D94" w:rsidRPr="00A34BF9">
              <w:rPr>
                <w:rFonts w:ascii="Tahoma" w:hAnsi="Tahoma" w:cs="Tahoma"/>
                <w:sz w:val="22"/>
                <w:szCs w:val="22"/>
              </w:rPr>
              <w:t>7.400</w:t>
            </w:r>
            <w:r w:rsidRPr="00E937F6">
              <w:rPr>
                <w:rFonts w:ascii="Tahoma" w:hAnsi="Tahoma" w:cs="Tahoma"/>
                <w:sz w:val="22"/>
                <w:szCs w:val="22"/>
              </w:rPr>
              <w:t xml:space="preserve"> </w:t>
            </w:r>
            <w:r w:rsidRPr="00E937F6">
              <w:rPr>
                <w:rFonts w:ascii="Tahoma" w:hAnsi="Tahoma" w:cs="Tahoma"/>
                <w:sz w:val="22"/>
                <w:szCs w:val="22"/>
              </w:rPr>
              <w:lastRenderedPageBreak/>
              <w:t xml:space="preserve">φθαρμένων Α/Φ (φιλμ). Εκτύπωση </w:t>
            </w:r>
            <w:r w:rsidR="001B3D94" w:rsidRPr="00A34BF9">
              <w:rPr>
                <w:rFonts w:ascii="Tahoma" w:hAnsi="Tahoma" w:cs="Tahoma"/>
                <w:sz w:val="22"/>
                <w:szCs w:val="22"/>
              </w:rPr>
              <w:t>10.500</w:t>
            </w:r>
            <w:r w:rsidRPr="00E937F6">
              <w:rPr>
                <w:rFonts w:ascii="Tahoma" w:hAnsi="Tahoma" w:cs="Tahoma"/>
                <w:sz w:val="22"/>
                <w:szCs w:val="22"/>
              </w:rPr>
              <w:t xml:space="preserve"> Α/Φ. Πιστοποιητικό συμμόρφωσης των παραπάνω διαδικασιών, με το σύνολο των αντίστοιχων προδιαγραφών. Πρωτόκολλο παράδοσης–παραλαβής των παραγόμενων υλικών. Καθαρισμός 40.000 Α/Φ του αρχείου της ΓΥΣ, αρχειοθέτηση και αποθήκευσή τους. Πιστοποιητικό συμμόρφωσης της παραπάνω διαδικασίας, με το σύνολο των αντίστοιχων προδιαγραφών.</w:t>
            </w:r>
          </w:p>
          <w:p w14:paraId="2DB87A8A" w14:textId="77777777" w:rsidR="007722CD" w:rsidRPr="00E937F6" w:rsidRDefault="007722CD" w:rsidP="00E401A1">
            <w:pPr>
              <w:pStyle w:val="Default"/>
              <w:spacing w:before="120" w:after="120"/>
              <w:ind w:left="370"/>
              <w:jc w:val="both"/>
              <w:rPr>
                <w:rFonts w:ascii="Tahoma" w:hAnsi="Tahoma" w:cs="Tahoma"/>
                <w:sz w:val="22"/>
                <w:szCs w:val="22"/>
              </w:rPr>
            </w:pPr>
          </w:p>
          <w:p w14:paraId="1941CEE3"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Π3-07. Μήνας παράδοσης: 20</w:t>
            </w:r>
            <w:r w:rsidRPr="00E937F6">
              <w:rPr>
                <w:rFonts w:ascii="Tahoma" w:hAnsi="Tahoma" w:cs="Tahoma"/>
                <w:b/>
                <w:sz w:val="22"/>
                <w:szCs w:val="22"/>
                <w:vertAlign w:val="superscript"/>
              </w:rPr>
              <w:t>ος</w:t>
            </w:r>
          </w:p>
          <w:p w14:paraId="0CAA8A46" w14:textId="6BDCB030" w:rsidR="007722CD" w:rsidRPr="00E937F6" w:rsidRDefault="007722CD" w:rsidP="00E401A1">
            <w:pPr>
              <w:pStyle w:val="Default"/>
              <w:spacing w:before="120" w:after="120"/>
              <w:ind w:left="370"/>
              <w:jc w:val="both"/>
              <w:rPr>
                <w:rFonts w:ascii="Tahoma" w:hAnsi="Tahoma" w:cs="Tahoma"/>
                <w:sz w:val="22"/>
                <w:szCs w:val="22"/>
              </w:rPr>
            </w:pPr>
            <w:r w:rsidRPr="00E937F6">
              <w:rPr>
                <w:rFonts w:ascii="Tahoma" w:hAnsi="Tahoma" w:cs="Tahoma"/>
                <w:sz w:val="22"/>
                <w:szCs w:val="22"/>
              </w:rPr>
              <w:t>7</w:t>
            </w:r>
            <w:r w:rsidRPr="00E937F6">
              <w:rPr>
                <w:rFonts w:ascii="Tahoma" w:hAnsi="Tahoma" w:cs="Tahoma"/>
                <w:sz w:val="22"/>
                <w:szCs w:val="22"/>
                <w:vertAlign w:val="superscript"/>
              </w:rPr>
              <w:t>η</w:t>
            </w:r>
            <w:r w:rsidRPr="00E937F6">
              <w:rPr>
                <w:rFonts w:ascii="Tahoma" w:hAnsi="Tahoma" w:cs="Tahoma"/>
                <w:sz w:val="22"/>
                <w:szCs w:val="22"/>
              </w:rPr>
              <w:t xml:space="preserve">  τμηματική παράδοση: Συντήρηση/Αποκατάσταση – ανατύπωση </w:t>
            </w:r>
            <w:r w:rsidR="001B3D94" w:rsidRPr="00A34BF9">
              <w:rPr>
                <w:rFonts w:ascii="Tahoma" w:hAnsi="Tahoma" w:cs="Tahoma"/>
                <w:sz w:val="22"/>
                <w:szCs w:val="22"/>
              </w:rPr>
              <w:t>7.400</w:t>
            </w:r>
            <w:r w:rsidRPr="00E937F6">
              <w:rPr>
                <w:rFonts w:ascii="Tahoma" w:hAnsi="Tahoma" w:cs="Tahoma"/>
                <w:sz w:val="22"/>
                <w:szCs w:val="22"/>
              </w:rPr>
              <w:t xml:space="preserve"> φθαρμένων Α/Φ (φιλμ). Εκτύπωση </w:t>
            </w:r>
            <w:r w:rsidR="001B3D94" w:rsidRPr="00A34BF9">
              <w:rPr>
                <w:rFonts w:ascii="Tahoma" w:hAnsi="Tahoma" w:cs="Tahoma"/>
                <w:sz w:val="22"/>
                <w:szCs w:val="22"/>
              </w:rPr>
              <w:t>10.500</w:t>
            </w:r>
            <w:r w:rsidRPr="00E937F6">
              <w:rPr>
                <w:rFonts w:ascii="Tahoma" w:hAnsi="Tahoma" w:cs="Tahoma"/>
                <w:sz w:val="22"/>
                <w:szCs w:val="22"/>
              </w:rPr>
              <w:t xml:space="preserve"> Α/Φ. Πιστοποιητικό συμμόρφωσης των παραπάνω διαδικασιών, με το σύνολο των αντίστοιχων προδιαγραφών. Πρωτόκολλο παράδοσης–παραλαβής των παραγόμενων υλικών. Καθαρισμός 40.000 Α/Φ του αρχείου της ΓΥΣ, αρχειοθέτηση και αποθήκευσή τους. Πιστοποιητικό συμμόρφωσης της παραπάνω διαδικασίας, με το σύνολο των αντίστοιχων προδιαγραφών.</w:t>
            </w:r>
          </w:p>
          <w:p w14:paraId="05874E90" w14:textId="77777777" w:rsidR="007722CD" w:rsidRPr="00E937F6" w:rsidRDefault="007722CD" w:rsidP="00E401A1">
            <w:pPr>
              <w:pStyle w:val="Default"/>
              <w:spacing w:before="120" w:after="120"/>
              <w:ind w:left="370"/>
              <w:jc w:val="both"/>
              <w:rPr>
                <w:rFonts w:ascii="Tahoma" w:hAnsi="Tahoma" w:cs="Tahoma"/>
                <w:sz w:val="22"/>
                <w:szCs w:val="22"/>
              </w:rPr>
            </w:pPr>
          </w:p>
          <w:p w14:paraId="32DDA775"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Π3-08. Μήνας παράδοσης: 22</w:t>
            </w:r>
            <w:r w:rsidRPr="00E937F6">
              <w:rPr>
                <w:rFonts w:ascii="Tahoma" w:hAnsi="Tahoma" w:cs="Tahoma"/>
                <w:b/>
                <w:sz w:val="22"/>
                <w:szCs w:val="22"/>
                <w:vertAlign w:val="superscript"/>
              </w:rPr>
              <w:t>ος</w:t>
            </w:r>
          </w:p>
          <w:p w14:paraId="7C6DEF5E" w14:textId="77777777" w:rsidR="007722CD" w:rsidRPr="00E937F6" w:rsidRDefault="007722CD" w:rsidP="00E401A1">
            <w:pPr>
              <w:pStyle w:val="Default"/>
              <w:spacing w:before="120" w:after="120"/>
              <w:ind w:left="370"/>
              <w:jc w:val="both"/>
              <w:rPr>
                <w:rFonts w:ascii="Tahoma" w:hAnsi="Tahoma" w:cs="Tahoma"/>
                <w:sz w:val="22"/>
                <w:szCs w:val="22"/>
              </w:rPr>
            </w:pPr>
            <w:r w:rsidRPr="00E937F6">
              <w:rPr>
                <w:rFonts w:ascii="Tahoma" w:hAnsi="Tahoma" w:cs="Tahoma"/>
                <w:sz w:val="22"/>
                <w:szCs w:val="22"/>
              </w:rPr>
              <w:t>8</w:t>
            </w:r>
            <w:r w:rsidRPr="00E937F6">
              <w:rPr>
                <w:rFonts w:ascii="Tahoma" w:hAnsi="Tahoma" w:cs="Tahoma"/>
                <w:sz w:val="22"/>
                <w:szCs w:val="22"/>
                <w:vertAlign w:val="superscript"/>
              </w:rPr>
              <w:t>η</w:t>
            </w:r>
            <w:r w:rsidRPr="00E937F6">
              <w:rPr>
                <w:rFonts w:ascii="Tahoma" w:hAnsi="Tahoma" w:cs="Tahoma"/>
                <w:sz w:val="22"/>
                <w:szCs w:val="22"/>
              </w:rPr>
              <w:t xml:space="preserve"> τμηματική παράδοση: Συντήρηση/Αποκατάσταση – ανατύπωση των υπόλοιπων  φθαρμένων Α/Φ (φιλμ)</w:t>
            </w:r>
            <w:r w:rsidRPr="00E937F6">
              <w:rPr>
                <w:rFonts w:ascii="Tahoma" w:hAnsi="Tahoma" w:cs="Tahoma"/>
                <w:color w:val="FF0000"/>
                <w:sz w:val="22"/>
                <w:szCs w:val="22"/>
              </w:rPr>
              <w:t xml:space="preserve">, </w:t>
            </w:r>
            <w:r w:rsidRPr="00E937F6">
              <w:rPr>
                <w:rFonts w:ascii="Tahoma" w:hAnsi="Tahoma" w:cs="Tahoma"/>
                <w:color w:val="auto"/>
                <w:sz w:val="22"/>
                <w:szCs w:val="22"/>
              </w:rPr>
              <w:t>καθώς και αυτών που θα προκύψουν μέχρι και το έτος περάτωσης του εν λόγω έργου</w:t>
            </w:r>
            <w:r w:rsidRPr="00E937F6">
              <w:rPr>
                <w:rFonts w:ascii="Tahoma" w:hAnsi="Tahoma" w:cs="Tahoma"/>
                <w:sz w:val="22"/>
                <w:szCs w:val="22"/>
              </w:rPr>
              <w:t>. Εκτύπωση των υπολοίπων Α/Φ</w:t>
            </w:r>
            <w:r w:rsidRPr="00E937F6">
              <w:rPr>
                <w:rFonts w:ascii="Tahoma" w:hAnsi="Tahoma" w:cs="Tahoma"/>
                <w:color w:val="auto"/>
                <w:sz w:val="22"/>
                <w:szCs w:val="22"/>
              </w:rPr>
              <w:t>, καθώς και αυτών που θα προκύψουν μέχρι και το έτος περάτωσης του εν λόγω έργου</w:t>
            </w:r>
            <w:r w:rsidRPr="00E937F6">
              <w:rPr>
                <w:rFonts w:ascii="Tahoma" w:hAnsi="Tahoma" w:cs="Tahoma"/>
                <w:sz w:val="22"/>
                <w:szCs w:val="22"/>
              </w:rPr>
              <w:t>. Πιστοποιητικό συμμόρφωσης των παραπάνω διαδικασιών, με το σύνολο των αντίστοιχων προδιαγραφών. Πρωτόκολλο παράδοσης–παραλαβής των παραγόμενων υλικών. Καθαρισμός των υπόλοιπων Α/Φ του αρχείου της ΓΥΣ</w:t>
            </w:r>
            <w:r w:rsidRPr="00E937F6">
              <w:rPr>
                <w:rFonts w:ascii="Tahoma" w:hAnsi="Tahoma" w:cs="Tahoma"/>
                <w:color w:val="auto"/>
                <w:sz w:val="22"/>
                <w:szCs w:val="22"/>
              </w:rPr>
              <w:t xml:space="preserve"> καθώς και αυτών που θα προκύψουν μέχρι και το έτος περάτωσης του εν λόγω έργου</w:t>
            </w:r>
            <w:r w:rsidRPr="00E937F6">
              <w:rPr>
                <w:rFonts w:ascii="Tahoma" w:hAnsi="Tahoma" w:cs="Tahoma"/>
                <w:sz w:val="22"/>
                <w:szCs w:val="22"/>
              </w:rPr>
              <w:t>, αρχειοθέτηση και αποθήκευσή τους. Πιστοποιητικό συμμόρφωσης της παραπάνω διαδικασίας, με το σύνολο των αντίστοιχων προδιαγραφών.</w:t>
            </w:r>
            <w:r w:rsidRPr="00E937F6">
              <w:rPr>
                <w:rFonts w:ascii="Tahoma" w:hAnsi="Tahoma" w:cs="Tahoma"/>
                <w:color w:val="auto"/>
                <w:sz w:val="22"/>
                <w:szCs w:val="22"/>
              </w:rPr>
              <w:t>Δύο (2) έντυπα/τεχνικά εγχειρίδια αναλυτικής περιγραφής και τεκμηρίωσης της διαδικασίας συντήρησης/αποκατάστασης (συμπεριλαμβανομένου των υλικών που χρησιμοποιήθηκαν και των εργασιών επέμβασης/συντήρησης που εφαρμόστηκαν) των φθαρμένων φιλμ. Δύο (2) έντυπα/τεχνικά εγχειρίδια αναλυτικής περιγραφής της διαδικασίας ανατύπωσης και εκτύπωσης. Δύο (2) έντυπα/τεχνικά εγχειρίδια αναλυτικής περιγραφής της διαδικασίας αρχειοθέτησης και αποθήκευσης των φιλμ.</w:t>
            </w:r>
          </w:p>
        </w:tc>
      </w:tr>
    </w:tbl>
    <w:p w14:paraId="26B98ADB" w14:textId="77777777" w:rsidR="007722CD" w:rsidRPr="00E937F6" w:rsidRDefault="007722CD" w:rsidP="00E401A1">
      <w:pPr>
        <w:spacing w:before="120"/>
        <w:rPr>
          <w:rFonts w:cs="Tahoma"/>
          <w:lang w:val="el-GR"/>
        </w:rPr>
      </w:pPr>
    </w:p>
    <w:p w14:paraId="3710ACF4" w14:textId="77777777" w:rsidR="007722CD" w:rsidRPr="00E937F6" w:rsidRDefault="007722CD" w:rsidP="00E401A1">
      <w:pPr>
        <w:pStyle w:val="30"/>
        <w:spacing w:before="120" w:after="120"/>
        <w:ind w:firstLine="0"/>
        <w:rPr>
          <w:rFonts w:cs="Tahoma"/>
          <w:b w:val="0"/>
          <w:szCs w:val="22"/>
        </w:rPr>
      </w:pPr>
      <w:bookmarkStart w:id="761" w:name="_Toc93395957"/>
      <w:r w:rsidRPr="00E937F6">
        <w:rPr>
          <w:rFonts w:cs="Tahoma"/>
          <w:szCs w:val="22"/>
        </w:rPr>
        <w:t>ΦΑΣΗ 4</w:t>
      </w:r>
      <w:bookmarkEnd w:id="761"/>
    </w:p>
    <w:tbl>
      <w:tblPr>
        <w:tblW w:w="8398" w:type="dxa"/>
        <w:tblInd w:w="-10" w:type="dxa"/>
        <w:tblLayout w:type="fixed"/>
        <w:tblLook w:val="0000" w:firstRow="0" w:lastRow="0" w:firstColumn="0" w:lastColumn="0" w:noHBand="0" w:noVBand="0"/>
      </w:tblPr>
      <w:tblGrid>
        <w:gridCol w:w="2628"/>
        <w:gridCol w:w="1964"/>
        <w:gridCol w:w="2356"/>
        <w:gridCol w:w="1450"/>
      </w:tblGrid>
      <w:tr w:rsidR="007722CD" w:rsidRPr="00E937F6" w14:paraId="3B1DD9F2" w14:textId="77777777" w:rsidTr="0025270D">
        <w:trPr>
          <w:trHeight w:val="458"/>
        </w:trPr>
        <w:tc>
          <w:tcPr>
            <w:tcW w:w="2628" w:type="dxa"/>
            <w:tcBorders>
              <w:top w:val="single" w:sz="4" w:space="0" w:color="000000"/>
              <w:left w:val="single" w:sz="4" w:space="0" w:color="000000"/>
              <w:bottom w:val="single" w:sz="4" w:space="0" w:color="000000"/>
            </w:tcBorders>
          </w:tcPr>
          <w:p w14:paraId="15C7EBBA" w14:textId="77777777" w:rsidR="007722CD" w:rsidRPr="00F6740F" w:rsidRDefault="007722CD" w:rsidP="00E401A1">
            <w:pPr>
              <w:spacing w:before="120"/>
              <w:rPr>
                <w:rFonts w:cs="Tahoma"/>
                <w:b/>
                <w:szCs w:val="22"/>
              </w:rPr>
            </w:pPr>
            <w:r w:rsidRPr="00E937F6">
              <w:rPr>
                <w:rFonts w:cs="Tahoma"/>
                <w:b/>
                <w:szCs w:val="22"/>
              </w:rPr>
              <w:t>Μήνας Έναρξης</w:t>
            </w:r>
          </w:p>
        </w:tc>
        <w:tc>
          <w:tcPr>
            <w:tcW w:w="1964" w:type="dxa"/>
            <w:tcBorders>
              <w:top w:val="single" w:sz="4" w:space="0" w:color="000000"/>
              <w:left w:val="single" w:sz="4" w:space="0" w:color="000000"/>
              <w:bottom w:val="single" w:sz="4" w:space="0" w:color="000000"/>
            </w:tcBorders>
          </w:tcPr>
          <w:p w14:paraId="31AB054E" w14:textId="77777777" w:rsidR="007722CD" w:rsidRPr="00E937F6" w:rsidRDefault="007722CD" w:rsidP="00E401A1">
            <w:pPr>
              <w:spacing w:before="120"/>
              <w:rPr>
                <w:rFonts w:cs="Tahoma"/>
                <w:szCs w:val="22"/>
              </w:rPr>
            </w:pPr>
            <w:r w:rsidRPr="006B48D5">
              <w:rPr>
                <w:rFonts w:cs="Tahoma"/>
                <w:szCs w:val="22"/>
              </w:rPr>
              <w:t>4</w:t>
            </w:r>
            <w:r w:rsidRPr="00E937F6">
              <w:rPr>
                <w:rFonts w:cs="Tahoma"/>
                <w:szCs w:val="22"/>
                <w:vertAlign w:val="superscript"/>
              </w:rPr>
              <w:t>ος</w:t>
            </w:r>
          </w:p>
        </w:tc>
        <w:tc>
          <w:tcPr>
            <w:tcW w:w="2356" w:type="dxa"/>
            <w:tcBorders>
              <w:top w:val="single" w:sz="4" w:space="0" w:color="000000"/>
              <w:left w:val="single" w:sz="4" w:space="0" w:color="000000"/>
              <w:bottom w:val="single" w:sz="4" w:space="0" w:color="000000"/>
            </w:tcBorders>
          </w:tcPr>
          <w:p w14:paraId="08F746CC" w14:textId="77777777" w:rsidR="007722CD" w:rsidRPr="00E937F6" w:rsidRDefault="007722CD" w:rsidP="00E401A1">
            <w:pPr>
              <w:spacing w:before="120"/>
              <w:rPr>
                <w:rFonts w:cs="Tahoma"/>
                <w:b/>
                <w:szCs w:val="22"/>
              </w:rPr>
            </w:pPr>
            <w:r w:rsidRPr="00E937F6">
              <w:rPr>
                <w:rFonts w:cs="Tahoma"/>
                <w:b/>
                <w:szCs w:val="22"/>
              </w:rPr>
              <w:t>Διάρκεια (Παράδοση)</w:t>
            </w:r>
          </w:p>
        </w:tc>
        <w:tc>
          <w:tcPr>
            <w:tcW w:w="1450" w:type="dxa"/>
            <w:tcBorders>
              <w:top w:val="single" w:sz="4" w:space="0" w:color="000000"/>
              <w:left w:val="single" w:sz="4" w:space="0" w:color="000000"/>
              <w:bottom w:val="single" w:sz="4" w:space="0" w:color="000000"/>
              <w:right w:val="single" w:sz="4" w:space="0" w:color="000000"/>
            </w:tcBorders>
          </w:tcPr>
          <w:p w14:paraId="1163C233" w14:textId="77777777" w:rsidR="007722CD" w:rsidRPr="00E937F6" w:rsidRDefault="007722CD" w:rsidP="00E401A1">
            <w:pPr>
              <w:spacing w:before="120"/>
              <w:rPr>
                <w:rFonts w:cs="Tahoma"/>
                <w:szCs w:val="22"/>
              </w:rPr>
            </w:pPr>
            <w:r w:rsidRPr="00E937F6">
              <w:rPr>
                <w:rFonts w:cs="Tahoma"/>
                <w:szCs w:val="22"/>
              </w:rPr>
              <w:t>19 μήνες</w:t>
            </w:r>
          </w:p>
        </w:tc>
      </w:tr>
      <w:tr w:rsidR="007722CD" w:rsidRPr="00E937F6" w14:paraId="4A3F531D" w14:textId="77777777" w:rsidTr="0025270D">
        <w:tc>
          <w:tcPr>
            <w:tcW w:w="2628" w:type="dxa"/>
            <w:tcBorders>
              <w:left w:val="single" w:sz="4" w:space="0" w:color="000000"/>
              <w:bottom w:val="single" w:sz="4" w:space="0" w:color="000000"/>
            </w:tcBorders>
          </w:tcPr>
          <w:p w14:paraId="033EF455" w14:textId="77777777" w:rsidR="007722CD" w:rsidRPr="00E937F6" w:rsidRDefault="007722CD" w:rsidP="00E401A1">
            <w:pPr>
              <w:spacing w:before="120"/>
              <w:rPr>
                <w:rFonts w:cs="Tahoma"/>
                <w:b/>
                <w:szCs w:val="22"/>
              </w:rPr>
            </w:pPr>
            <w:r w:rsidRPr="00E937F6">
              <w:rPr>
                <w:rFonts w:cs="Tahoma"/>
                <w:b/>
                <w:szCs w:val="22"/>
              </w:rPr>
              <w:t>Τίτλος Φάσης</w:t>
            </w:r>
          </w:p>
        </w:tc>
        <w:tc>
          <w:tcPr>
            <w:tcW w:w="5770" w:type="dxa"/>
            <w:gridSpan w:val="3"/>
            <w:tcBorders>
              <w:left w:val="single" w:sz="4" w:space="0" w:color="000000"/>
              <w:bottom w:val="single" w:sz="4" w:space="0" w:color="000000"/>
              <w:right w:val="single" w:sz="4" w:space="0" w:color="000000"/>
            </w:tcBorders>
            <w:vAlign w:val="center"/>
          </w:tcPr>
          <w:p w14:paraId="21300512" w14:textId="77777777" w:rsidR="007722CD" w:rsidRPr="00E937F6" w:rsidRDefault="007722CD" w:rsidP="00E401A1">
            <w:pPr>
              <w:spacing w:before="120"/>
              <w:rPr>
                <w:rFonts w:cs="Tahoma"/>
                <w:szCs w:val="22"/>
              </w:rPr>
            </w:pPr>
            <w:r w:rsidRPr="00E937F6">
              <w:rPr>
                <w:rFonts w:cs="Tahoma"/>
                <w:szCs w:val="22"/>
              </w:rPr>
              <w:t>ΨΗΦΙΑΚΗ ΔΙΑΣΩΣΗ ΑΡΧΕΙΩΝ</w:t>
            </w:r>
          </w:p>
        </w:tc>
      </w:tr>
      <w:tr w:rsidR="00271FB5" w:rsidRPr="00A43ADB" w14:paraId="084F74E1" w14:textId="77777777" w:rsidTr="0025270D">
        <w:tc>
          <w:tcPr>
            <w:tcW w:w="2628" w:type="dxa"/>
            <w:tcBorders>
              <w:left w:val="single" w:sz="4" w:space="0" w:color="000000"/>
              <w:bottom w:val="single" w:sz="4" w:space="0" w:color="000000"/>
            </w:tcBorders>
          </w:tcPr>
          <w:p w14:paraId="5913DCF2" w14:textId="08A2ACD2" w:rsidR="00271FB5" w:rsidRPr="00A34BF9" w:rsidRDefault="00271FB5" w:rsidP="00E401A1">
            <w:pPr>
              <w:spacing w:before="120"/>
              <w:rPr>
                <w:rFonts w:cs="Tahoma"/>
                <w:b/>
                <w:szCs w:val="22"/>
                <w:lang w:val="el-GR"/>
              </w:rPr>
            </w:pPr>
            <w:r>
              <w:rPr>
                <w:rFonts w:cs="Tahoma"/>
                <w:b/>
                <w:szCs w:val="22"/>
                <w:lang w:val="el-GR"/>
              </w:rPr>
              <w:lastRenderedPageBreak/>
              <w:t>Υποφάσεις</w:t>
            </w:r>
          </w:p>
        </w:tc>
        <w:tc>
          <w:tcPr>
            <w:tcW w:w="5770" w:type="dxa"/>
            <w:gridSpan w:val="3"/>
            <w:tcBorders>
              <w:left w:val="single" w:sz="4" w:space="0" w:color="000000"/>
              <w:bottom w:val="single" w:sz="4" w:space="0" w:color="000000"/>
              <w:right w:val="single" w:sz="4" w:space="0" w:color="000000"/>
            </w:tcBorders>
            <w:vAlign w:val="center"/>
          </w:tcPr>
          <w:p w14:paraId="71C69B6A" w14:textId="77777777" w:rsidR="00271FB5" w:rsidRDefault="00271FB5" w:rsidP="00271FB5">
            <w:pPr>
              <w:spacing w:before="120"/>
              <w:rPr>
                <w:rFonts w:cs="Tahoma"/>
                <w:szCs w:val="22"/>
                <w:lang w:val="el-GR"/>
              </w:rPr>
            </w:pPr>
            <w:r w:rsidRPr="00A34BF9">
              <w:rPr>
                <w:rFonts w:cs="Tahoma"/>
                <w:szCs w:val="22"/>
                <w:lang w:val="el-GR"/>
              </w:rPr>
              <w:t>ΨΗΦΙΑΚΗ ΔΙΑΣΩΣΗ ΑΡΧΕΙΩΝ</w:t>
            </w:r>
            <w:r>
              <w:rPr>
                <w:rFonts w:cs="Tahoma"/>
                <w:szCs w:val="22"/>
                <w:lang w:val="el-GR"/>
              </w:rPr>
              <w:t xml:space="preserve"> ΦΑΣΗΣ Α (Φ4.1)</w:t>
            </w:r>
          </w:p>
          <w:p w14:paraId="6A10245A" w14:textId="7F4146B5" w:rsidR="00271FB5" w:rsidRPr="00A34BF9" w:rsidRDefault="00271FB5" w:rsidP="00271FB5">
            <w:pPr>
              <w:spacing w:before="120"/>
              <w:rPr>
                <w:rFonts w:cs="Tahoma"/>
                <w:szCs w:val="22"/>
                <w:lang w:val="el-GR"/>
              </w:rPr>
            </w:pPr>
            <w:r w:rsidRPr="00A66F41">
              <w:rPr>
                <w:rFonts w:cs="Tahoma"/>
                <w:szCs w:val="22"/>
                <w:lang w:val="el-GR"/>
              </w:rPr>
              <w:t>ΨΗΦΙΑΚΗ ΔΙΑΣΩΣΗ ΑΡΧΕΙΩΝ</w:t>
            </w:r>
            <w:r>
              <w:rPr>
                <w:rFonts w:cs="Tahoma"/>
                <w:szCs w:val="22"/>
                <w:lang w:val="el-GR"/>
              </w:rPr>
              <w:t xml:space="preserve"> ΦΑΣΗΣ Β (Φ4.2)</w:t>
            </w:r>
          </w:p>
        </w:tc>
      </w:tr>
      <w:tr w:rsidR="007722CD" w:rsidRPr="00A43ADB" w14:paraId="1D6117EE"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7A646CA1" w14:textId="77777777" w:rsidR="007722CD" w:rsidRPr="00E937F6" w:rsidRDefault="007722CD" w:rsidP="00E401A1">
            <w:pPr>
              <w:spacing w:before="120"/>
              <w:rPr>
                <w:rFonts w:cs="Tahoma"/>
                <w:b/>
                <w:szCs w:val="22"/>
              </w:rPr>
            </w:pPr>
            <w:r w:rsidRPr="00E937F6">
              <w:rPr>
                <w:rFonts w:cs="Tahoma"/>
                <w:b/>
                <w:szCs w:val="22"/>
              </w:rPr>
              <w:t>Στόχοι Φάσης</w:t>
            </w:r>
            <w:r w:rsidRPr="00E937F6">
              <w:rPr>
                <w:rFonts w:cs="Tahoma"/>
                <w:b/>
                <w:bCs/>
                <w:szCs w:val="22"/>
              </w:rPr>
              <w:t>:</w:t>
            </w:r>
          </w:p>
          <w:p w14:paraId="79A8484F" w14:textId="77777777" w:rsidR="007722CD" w:rsidRPr="00E937F6" w:rsidRDefault="007722CD" w:rsidP="004E653B">
            <w:pPr>
              <w:numPr>
                <w:ilvl w:val="0"/>
                <w:numId w:val="113"/>
              </w:numPr>
              <w:suppressAutoHyphens w:val="0"/>
              <w:spacing w:before="120"/>
              <w:ind w:left="432" w:firstLine="0"/>
              <w:rPr>
                <w:rFonts w:cs="Tahoma"/>
                <w:szCs w:val="22"/>
                <w:lang w:val="el-GR"/>
              </w:rPr>
            </w:pPr>
            <w:r w:rsidRPr="00E937F6">
              <w:rPr>
                <w:rFonts w:cs="Tahoma"/>
                <w:b/>
                <w:szCs w:val="22"/>
                <w:lang w:val="el-GR"/>
              </w:rPr>
              <w:t xml:space="preserve">Στόχος 1: </w:t>
            </w:r>
            <w:r w:rsidRPr="00E937F6">
              <w:rPr>
                <w:rFonts w:cs="Tahoma"/>
                <w:szCs w:val="22"/>
                <w:lang w:val="el-GR"/>
              </w:rPr>
              <w:t>Η μετατροπή του συνόλου του διαχρονικού αρχείου Α/Φ που τηρεί η ΓΥΣ από αναλογική σε ψηφιακή μορφή.</w:t>
            </w:r>
          </w:p>
          <w:p w14:paraId="47EAE739" w14:textId="77777777" w:rsidR="007722CD" w:rsidRPr="00E937F6" w:rsidRDefault="007722CD" w:rsidP="004E653B">
            <w:pPr>
              <w:numPr>
                <w:ilvl w:val="0"/>
                <w:numId w:val="113"/>
              </w:numPr>
              <w:suppressAutoHyphens w:val="0"/>
              <w:spacing w:before="120"/>
              <w:ind w:left="432" w:firstLine="0"/>
              <w:rPr>
                <w:rFonts w:cs="Tahoma"/>
                <w:szCs w:val="22"/>
                <w:lang w:val="el-GR"/>
              </w:rPr>
            </w:pPr>
            <w:r w:rsidRPr="00E937F6">
              <w:rPr>
                <w:rFonts w:cs="Tahoma"/>
                <w:b/>
                <w:szCs w:val="22"/>
                <w:lang w:val="el-GR"/>
              </w:rPr>
              <w:t xml:space="preserve">Στόχος 2: </w:t>
            </w:r>
            <w:r w:rsidRPr="00E937F6">
              <w:rPr>
                <w:rFonts w:cs="Tahoma"/>
                <w:szCs w:val="22"/>
                <w:lang w:val="el-GR"/>
              </w:rPr>
              <w:t>Η μετατροπή Ιστορικών Χαρτών και Διαφανών εντοπισμού Α/Φ σε ψηφιακή μορφή, η γεωαναφορά των Διαφανών εντοπισμού Α/Φ και δημιουργία μεταδεδομένων.</w:t>
            </w:r>
          </w:p>
          <w:p w14:paraId="19B55E89" w14:textId="77777777" w:rsidR="007722CD" w:rsidRPr="00E937F6" w:rsidRDefault="007722CD" w:rsidP="004E653B">
            <w:pPr>
              <w:numPr>
                <w:ilvl w:val="0"/>
                <w:numId w:val="113"/>
              </w:numPr>
              <w:suppressAutoHyphens w:val="0"/>
              <w:spacing w:before="120"/>
              <w:ind w:left="432" w:firstLine="0"/>
              <w:rPr>
                <w:rFonts w:cs="Tahoma"/>
                <w:szCs w:val="22"/>
                <w:lang w:val="el-GR"/>
              </w:rPr>
            </w:pPr>
            <w:r w:rsidRPr="00E937F6">
              <w:rPr>
                <w:rFonts w:cs="Tahoma"/>
                <w:b/>
                <w:szCs w:val="22"/>
                <w:lang w:val="el-GR"/>
              </w:rPr>
              <w:t xml:space="preserve">Στόχος 3: </w:t>
            </w:r>
            <w:r w:rsidRPr="00E937F6">
              <w:rPr>
                <w:rFonts w:cs="Tahoma"/>
                <w:szCs w:val="22"/>
                <w:lang w:val="el-GR"/>
              </w:rPr>
              <w:t>Η δημιουργία παράγωγων γεωγραφικών προϊόντων με σκοπό την ενημέρωση του αρχείου της ΓΥΣ και την ανάρτησή τους στην εφαρμογή/ υπηρεσία του Γεωευρετηρίου.</w:t>
            </w:r>
          </w:p>
          <w:p w14:paraId="5DF865AA" w14:textId="77777777" w:rsidR="007722CD" w:rsidRPr="00E937F6" w:rsidRDefault="007722CD" w:rsidP="004E653B">
            <w:pPr>
              <w:numPr>
                <w:ilvl w:val="0"/>
                <w:numId w:val="113"/>
              </w:numPr>
              <w:suppressAutoHyphens w:val="0"/>
              <w:spacing w:before="120"/>
              <w:ind w:left="432" w:firstLine="0"/>
              <w:rPr>
                <w:rFonts w:cs="Tahoma"/>
                <w:szCs w:val="22"/>
                <w:lang w:val="el-GR"/>
              </w:rPr>
            </w:pPr>
            <w:r w:rsidRPr="00E937F6">
              <w:rPr>
                <w:rFonts w:cs="Tahoma"/>
                <w:b/>
                <w:szCs w:val="22"/>
                <w:lang w:val="el-GR"/>
              </w:rPr>
              <w:t>Στόχος 4:</w:t>
            </w:r>
            <w:r w:rsidRPr="00E937F6">
              <w:rPr>
                <w:rFonts w:cs="Tahoma"/>
                <w:szCs w:val="22"/>
                <w:lang w:val="el-GR"/>
              </w:rPr>
              <w:t xml:space="preserve"> Η δημιουργία μεταδεδομένων κατά </w:t>
            </w:r>
            <w:r w:rsidRPr="00E937F6">
              <w:rPr>
                <w:rFonts w:cs="Tahoma"/>
                <w:szCs w:val="22"/>
              </w:rPr>
              <w:t>INSPIRE</w:t>
            </w:r>
            <w:r w:rsidRPr="00E937F6">
              <w:rPr>
                <w:rFonts w:cs="Tahoma"/>
                <w:szCs w:val="22"/>
                <w:lang w:val="el-GR"/>
              </w:rPr>
              <w:t xml:space="preserve"> καθώς και η ψηφιακή καταγραφή των μεταδεδομένων των Α/Φ μέσα από διαχρονικά βιβλία καταχώρησης των στοιχείων αεροφωτογραφήσεων που τηρεί η ΓΥΣ.</w:t>
            </w:r>
          </w:p>
        </w:tc>
      </w:tr>
      <w:tr w:rsidR="007722CD" w:rsidRPr="00A43ADB" w14:paraId="7F6C4656"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30DFD1E4" w14:textId="77777777" w:rsidR="007722CD" w:rsidRPr="00E937F6" w:rsidRDefault="007722CD" w:rsidP="00E401A1">
            <w:pPr>
              <w:spacing w:before="120"/>
              <w:rPr>
                <w:rFonts w:cs="Tahoma"/>
                <w:szCs w:val="22"/>
                <w:lang w:val="el-GR"/>
              </w:rPr>
            </w:pPr>
            <w:r w:rsidRPr="00E937F6">
              <w:rPr>
                <w:rFonts w:cs="Tahoma"/>
                <w:b/>
                <w:szCs w:val="22"/>
                <w:lang w:val="el-GR"/>
              </w:rPr>
              <w:t>Περιγραφή Φάσης:</w:t>
            </w:r>
          </w:p>
          <w:p w14:paraId="1583D5CC" w14:textId="77777777" w:rsidR="007722CD" w:rsidRPr="00F6740F" w:rsidRDefault="007722CD" w:rsidP="00E401A1">
            <w:pPr>
              <w:pStyle w:val="Default"/>
              <w:spacing w:before="120" w:after="120"/>
              <w:jc w:val="both"/>
              <w:rPr>
                <w:rFonts w:ascii="Tahoma" w:hAnsi="Tahoma" w:cs="Tahoma"/>
                <w:color w:val="auto"/>
                <w:sz w:val="22"/>
                <w:szCs w:val="22"/>
              </w:rPr>
            </w:pPr>
            <w:r w:rsidRPr="00F6740F">
              <w:rPr>
                <w:rFonts w:ascii="Tahoma" w:hAnsi="Tahoma" w:cs="Tahoma"/>
                <w:color w:val="auto"/>
                <w:sz w:val="22"/>
                <w:szCs w:val="22"/>
              </w:rPr>
              <w:t>Κατά τη διάρκεια της Φάσης θα πρέπει να υλοποιηθούν οι παρακάτω ενέργειες:</w:t>
            </w:r>
          </w:p>
          <w:p w14:paraId="7DADAEE6" w14:textId="77777777" w:rsidR="007722CD" w:rsidRPr="00561FE0" w:rsidRDefault="007722CD" w:rsidP="004E653B">
            <w:pPr>
              <w:pStyle w:val="Default"/>
              <w:widowControl/>
              <w:numPr>
                <w:ilvl w:val="0"/>
                <w:numId w:val="141"/>
              </w:numPr>
              <w:suppressAutoHyphens w:val="0"/>
              <w:autoSpaceDE w:val="0"/>
              <w:autoSpaceDN w:val="0"/>
              <w:adjustRightInd w:val="0"/>
              <w:spacing w:before="120" w:after="120"/>
              <w:ind w:firstLine="0"/>
              <w:jc w:val="both"/>
              <w:rPr>
                <w:rFonts w:ascii="Tahoma" w:hAnsi="Tahoma" w:cs="Tahoma"/>
                <w:color w:val="auto"/>
                <w:sz w:val="22"/>
                <w:szCs w:val="22"/>
              </w:rPr>
            </w:pPr>
            <w:r w:rsidRPr="00561FE0">
              <w:rPr>
                <w:rFonts w:ascii="Tahoma" w:hAnsi="Tahoma" w:cs="Tahoma"/>
                <w:color w:val="auto"/>
                <w:sz w:val="22"/>
                <w:szCs w:val="22"/>
              </w:rPr>
              <w:t>Σάρωση περίπου 290.000 Α/Φ σε υψηλή ανάλυση (1700 ppi) για τη δημιουργία φωτογραμμετρικά εκμεταλλεύσιμου προϊόντος.</w:t>
            </w:r>
          </w:p>
          <w:p w14:paraId="0B1BABD0" w14:textId="77777777" w:rsidR="007722CD" w:rsidRPr="00E937F6" w:rsidRDefault="007722CD" w:rsidP="004E653B">
            <w:pPr>
              <w:pStyle w:val="Default"/>
              <w:widowControl/>
              <w:numPr>
                <w:ilvl w:val="0"/>
                <w:numId w:val="141"/>
              </w:numPr>
              <w:suppressAutoHyphens w:val="0"/>
              <w:autoSpaceDE w:val="0"/>
              <w:autoSpaceDN w:val="0"/>
              <w:adjustRightInd w:val="0"/>
              <w:spacing w:before="120" w:after="120"/>
              <w:ind w:firstLine="0"/>
              <w:jc w:val="both"/>
              <w:rPr>
                <w:rFonts w:ascii="Tahoma" w:hAnsi="Tahoma" w:cs="Tahoma"/>
                <w:color w:val="auto"/>
                <w:sz w:val="22"/>
                <w:szCs w:val="22"/>
              </w:rPr>
            </w:pPr>
            <w:r w:rsidRPr="006B48D5">
              <w:rPr>
                <w:rFonts w:ascii="Tahoma" w:hAnsi="Tahoma" w:cs="Tahoma"/>
                <w:color w:val="auto"/>
                <w:sz w:val="22"/>
                <w:szCs w:val="22"/>
              </w:rPr>
              <w:t>H δημιουργία ορθ</w:t>
            </w:r>
            <w:r w:rsidRPr="00E937F6">
              <w:rPr>
                <w:rFonts w:ascii="Tahoma" w:hAnsi="Tahoma" w:cs="Tahoma"/>
                <w:color w:val="auto"/>
                <w:sz w:val="22"/>
                <w:szCs w:val="22"/>
              </w:rPr>
              <w:t xml:space="preserve">οανηγμένων εικόνων (Ο/Φ) σε υψηλή ανάλυση </w:t>
            </w:r>
            <w:r w:rsidRPr="00E937F6">
              <w:rPr>
                <w:rFonts w:ascii="Tahoma" w:hAnsi="Tahoma" w:cs="Tahoma"/>
                <w:color w:val="000000" w:themeColor="text1"/>
                <w:sz w:val="22"/>
                <w:szCs w:val="22"/>
              </w:rPr>
              <w:t>με εδαφοψηφίδα Ο/Φιας μικρότερη ή ίση με 0.1mm x συντελεστή της κλίμακάς της</w:t>
            </w:r>
            <w:r w:rsidRPr="00E937F6">
              <w:rPr>
                <w:rFonts w:ascii="Tahoma" w:hAnsi="Tahoma" w:cs="Tahoma"/>
                <w:b/>
                <w:sz w:val="22"/>
                <w:szCs w:val="22"/>
              </w:rPr>
              <w:t>)</w:t>
            </w:r>
            <w:r w:rsidRPr="00E937F6">
              <w:rPr>
                <w:rFonts w:ascii="Tahoma" w:hAnsi="Tahoma" w:cs="Tahoma"/>
                <w:color w:val="auto"/>
                <w:sz w:val="22"/>
                <w:szCs w:val="22"/>
              </w:rPr>
              <w:t xml:space="preserve"> (περίπου </w:t>
            </w:r>
            <w:r w:rsidRPr="00E937F6">
              <w:rPr>
                <w:rFonts w:ascii="Tahoma" w:hAnsi="Tahoma" w:cs="Tahoma"/>
                <w:sz w:val="22"/>
                <w:szCs w:val="22"/>
              </w:rPr>
              <w:t>380</w:t>
            </w:r>
            <w:r w:rsidRPr="00E937F6">
              <w:rPr>
                <w:rFonts w:ascii="Tahoma" w:hAnsi="Tahoma" w:cs="Tahoma"/>
                <w:color w:val="auto"/>
                <w:sz w:val="22"/>
                <w:szCs w:val="22"/>
              </w:rPr>
              <w:t>.000).</w:t>
            </w:r>
          </w:p>
          <w:p w14:paraId="3F9B0096" w14:textId="77777777" w:rsidR="007722CD" w:rsidRPr="00E937F6" w:rsidRDefault="007722CD" w:rsidP="004E653B">
            <w:pPr>
              <w:pStyle w:val="Default"/>
              <w:widowControl/>
              <w:numPr>
                <w:ilvl w:val="0"/>
                <w:numId w:val="141"/>
              </w:numPr>
              <w:suppressAutoHyphens w:val="0"/>
              <w:autoSpaceDE w:val="0"/>
              <w:autoSpaceDN w:val="0"/>
              <w:adjustRightInd w:val="0"/>
              <w:spacing w:before="120" w:after="120"/>
              <w:ind w:firstLine="0"/>
              <w:jc w:val="both"/>
              <w:rPr>
                <w:rFonts w:ascii="Tahoma" w:hAnsi="Tahoma" w:cs="Tahoma"/>
                <w:color w:val="auto"/>
                <w:sz w:val="22"/>
                <w:szCs w:val="22"/>
              </w:rPr>
            </w:pPr>
            <w:r w:rsidRPr="00E937F6">
              <w:rPr>
                <w:rFonts w:ascii="Tahoma" w:hAnsi="Tahoma" w:cs="Tahoma"/>
                <w:color w:val="auto"/>
                <w:sz w:val="22"/>
                <w:szCs w:val="22"/>
              </w:rPr>
              <w:t xml:space="preserve">Η δημιουργία αρχείων Προεπισκόπησης των Ορθοφωτογραφιών (QLO) (περίπου </w:t>
            </w:r>
            <w:r w:rsidRPr="00E937F6">
              <w:rPr>
                <w:rFonts w:ascii="Tahoma" w:hAnsi="Tahoma" w:cs="Tahoma"/>
                <w:sz w:val="22"/>
                <w:szCs w:val="22"/>
              </w:rPr>
              <w:t>380</w:t>
            </w:r>
            <w:r w:rsidRPr="00E937F6">
              <w:rPr>
                <w:rFonts w:ascii="Tahoma" w:hAnsi="Tahoma" w:cs="Tahoma"/>
                <w:color w:val="auto"/>
                <w:sz w:val="22"/>
                <w:szCs w:val="22"/>
              </w:rPr>
              <w:t xml:space="preserve">.000). </w:t>
            </w:r>
          </w:p>
          <w:p w14:paraId="387252E9" w14:textId="77777777" w:rsidR="007722CD" w:rsidRPr="00E937F6" w:rsidRDefault="007722CD" w:rsidP="004E653B">
            <w:pPr>
              <w:pStyle w:val="Default"/>
              <w:widowControl/>
              <w:numPr>
                <w:ilvl w:val="0"/>
                <w:numId w:val="141"/>
              </w:numPr>
              <w:suppressAutoHyphens w:val="0"/>
              <w:autoSpaceDE w:val="0"/>
              <w:autoSpaceDN w:val="0"/>
              <w:adjustRightInd w:val="0"/>
              <w:spacing w:before="120" w:after="120"/>
              <w:ind w:firstLine="0"/>
              <w:jc w:val="both"/>
              <w:rPr>
                <w:rFonts w:ascii="Tahoma" w:hAnsi="Tahoma" w:cs="Tahoma"/>
                <w:color w:val="auto"/>
                <w:sz w:val="22"/>
                <w:szCs w:val="22"/>
              </w:rPr>
            </w:pPr>
            <w:r w:rsidRPr="00E937F6">
              <w:rPr>
                <w:rFonts w:ascii="Tahoma" w:hAnsi="Tahoma" w:cs="Tahoma"/>
                <w:color w:val="auto"/>
                <w:sz w:val="22"/>
                <w:szCs w:val="22"/>
              </w:rPr>
              <w:t>Η δημιουργία Ορθοφωτομωσαϊκών υψηλής ανάλυσης.</w:t>
            </w:r>
          </w:p>
          <w:p w14:paraId="14E37503" w14:textId="77777777" w:rsidR="007722CD" w:rsidRPr="00E937F6" w:rsidRDefault="007722CD" w:rsidP="004E653B">
            <w:pPr>
              <w:pStyle w:val="Default"/>
              <w:widowControl/>
              <w:numPr>
                <w:ilvl w:val="0"/>
                <w:numId w:val="141"/>
              </w:numPr>
              <w:suppressAutoHyphens w:val="0"/>
              <w:autoSpaceDE w:val="0"/>
              <w:autoSpaceDN w:val="0"/>
              <w:adjustRightInd w:val="0"/>
              <w:spacing w:before="120" w:after="120"/>
              <w:ind w:firstLine="0"/>
              <w:jc w:val="both"/>
              <w:rPr>
                <w:rFonts w:ascii="Tahoma" w:hAnsi="Tahoma" w:cs="Tahoma"/>
                <w:color w:val="auto"/>
                <w:sz w:val="22"/>
                <w:szCs w:val="22"/>
              </w:rPr>
            </w:pPr>
            <w:r w:rsidRPr="00E937F6">
              <w:rPr>
                <w:rFonts w:ascii="Tahoma" w:hAnsi="Tahoma" w:cs="Tahoma"/>
                <w:color w:val="auto"/>
                <w:sz w:val="22"/>
                <w:szCs w:val="22"/>
              </w:rPr>
              <w:t xml:space="preserve">Η δημιουργία των περιγραμμάτων (FP) των αρχείων Ορθοφωτογραφιών (HRO) (περίπου </w:t>
            </w:r>
            <w:r w:rsidRPr="00E937F6">
              <w:rPr>
                <w:rFonts w:ascii="Tahoma" w:hAnsi="Tahoma" w:cs="Tahoma"/>
                <w:sz w:val="22"/>
                <w:szCs w:val="22"/>
              </w:rPr>
              <w:t>380</w:t>
            </w:r>
            <w:r w:rsidRPr="00E937F6">
              <w:rPr>
                <w:rFonts w:ascii="Tahoma" w:hAnsi="Tahoma" w:cs="Tahoma"/>
                <w:color w:val="auto"/>
                <w:sz w:val="22"/>
                <w:szCs w:val="22"/>
              </w:rPr>
              <w:t>.000).</w:t>
            </w:r>
          </w:p>
          <w:p w14:paraId="750CA8B0" w14:textId="77777777" w:rsidR="007722CD" w:rsidRPr="00E937F6" w:rsidRDefault="007722CD" w:rsidP="004E653B">
            <w:pPr>
              <w:pStyle w:val="Default"/>
              <w:widowControl/>
              <w:numPr>
                <w:ilvl w:val="0"/>
                <w:numId w:val="141"/>
              </w:numPr>
              <w:suppressAutoHyphens w:val="0"/>
              <w:autoSpaceDE w:val="0"/>
              <w:autoSpaceDN w:val="0"/>
              <w:adjustRightInd w:val="0"/>
              <w:spacing w:before="120" w:after="120"/>
              <w:ind w:firstLine="0"/>
              <w:jc w:val="both"/>
              <w:rPr>
                <w:rFonts w:ascii="Tahoma" w:hAnsi="Tahoma" w:cs="Tahoma"/>
                <w:color w:val="auto"/>
                <w:sz w:val="22"/>
                <w:szCs w:val="22"/>
              </w:rPr>
            </w:pPr>
            <w:r w:rsidRPr="00E937F6">
              <w:rPr>
                <w:rFonts w:ascii="Tahoma" w:hAnsi="Tahoma" w:cs="Tahoma"/>
                <w:sz w:val="22"/>
                <w:szCs w:val="22"/>
              </w:rPr>
              <w:t>H δημιουργία των Μασκών Α</w:t>
            </w:r>
            <w:r w:rsidRPr="00E937F6">
              <w:rPr>
                <w:rFonts w:ascii="Tahoma" w:hAnsi="Tahoma" w:cs="Tahoma"/>
                <w:color w:val="auto"/>
                <w:sz w:val="22"/>
                <w:szCs w:val="22"/>
              </w:rPr>
              <w:t>πόσβεσης διαβαθμισμένων εγκαταστάσεων και η δημιουργία αρχείων Αποσβεσμένων Α/Φ Υψηλής ανάλυσης (</w:t>
            </w:r>
            <w:r w:rsidRPr="00E937F6">
              <w:rPr>
                <w:rFonts w:ascii="Tahoma" w:hAnsi="Tahoma" w:cs="Tahoma"/>
                <w:sz w:val="22"/>
                <w:szCs w:val="22"/>
              </w:rPr>
              <w:t>δεν είναι γνωστό το σχετικό νούμερο)</w:t>
            </w:r>
            <w:r w:rsidRPr="00E937F6">
              <w:rPr>
                <w:rFonts w:ascii="Tahoma" w:hAnsi="Tahoma" w:cs="Tahoma"/>
                <w:color w:val="auto"/>
                <w:sz w:val="22"/>
                <w:szCs w:val="22"/>
              </w:rPr>
              <w:t>.</w:t>
            </w:r>
          </w:p>
          <w:p w14:paraId="01B05569" w14:textId="77777777" w:rsidR="007722CD" w:rsidRPr="00E937F6" w:rsidRDefault="007722CD" w:rsidP="004E653B">
            <w:pPr>
              <w:pStyle w:val="Default"/>
              <w:widowControl/>
              <w:numPr>
                <w:ilvl w:val="0"/>
                <w:numId w:val="141"/>
              </w:numPr>
              <w:suppressAutoHyphens w:val="0"/>
              <w:autoSpaceDE w:val="0"/>
              <w:autoSpaceDN w:val="0"/>
              <w:adjustRightInd w:val="0"/>
              <w:spacing w:before="120" w:after="120"/>
              <w:ind w:firstLine="0"/>
              <w:jc w:val="both"/>
              <w:rPr>
                <w:rFonts w:ascii="Tahoma" w:hAnsi="Tahoma" w:cs="Tahoma"/>
                <w:color w:val="auto"/>
                <w:sz w:val="22"/>
                <w:szCs w:val="22"/>
              </w:rPr>
            </w:pPr>
            <w:r w:rsidRPr="00E937F6">
              <w:rPr>
                <w:rFonts w:ascii="Tahoma" w:hAnsi="Tahoma" w:cs="Tahoma"/>
                <w:color w:val="auto"/>
                <w:sz w:val="22"/>
                <w:szCs w:val="22"/>
              </w:rPr>
              <w:t xml:space="preserve">Η δημιουργία μεταδεδομένων για το σύνολο των Α/Φ σε ψηφιακή μορφή (περίπου </w:t>
            </w:r>
            <w:r w:rsidRPr="00E937F6">
              <w:rPr>
                <w:rFonts w:ascii="Tahoma" w:hAnsi="Tahoma" w:cs="Tahoma"/>
                <w:sz w:val="22"/>
                <w:szCs w:val="22"/>
              </w:rPr>
              <w:t>380</w:t>
            </w:r>
            <w:r w:rsidRPr="00E937F6">
              <w:rPr>
                <w:rFonts w:ascii="Tahoma" w:hAnsi="Tahoma" w:cs="Tahoma"/>
                <w:color w:val="auto"/>
                <w:sz w:val="22"/>
                <w:szCs w:val="22"/>
              </w:rPr>
              <w:t>.000).</w:t>
            </w:r>
          </w:p>
          <w:p w14:paraId="64C95F28" w14:textId="77777777" w:rsidR="007722CD" w:rsidRPr="00E937F6" w:rsidRDefault="007722CD" w:rsidP="004E653B">
            <w:pPr>
              <w:pStyle w:val="Default"/>
              <w:widowControl/>
              <w:numPr>
                <w:ilvl w:val="0"/>
                <w:numId w:val="141"/>
              </w:numPr>
              <w:suppressAutoHyphens w:val="0"/>
              <w:autoSpaceDE w:val="0"/>
              <w:autoSpaceDN w:val="0"/>
              <w:adjustRightInd w:val="0"/>
              <w:spacing w:before="120" w:after="120"/>
              <w:ind w:firstLine="0"/>
              <w:jc w:val="both"/>
              <w:rPr>
                <w:rFonts w:ascii="Tahoma" w:hAnsi="Tahoma" w:cs="Tahoma"/>
                <w:color w:val="auto"/>
                <w:sz w:val="22"/>
                <w:szCs w:val="22"/>
              </w:rPr>
            </w:pPr>
            <w:r w:rsidRPr="00E937F6">
              <w:rPr>
                <w:rFonts w:ascii="Tahoma" w:hAnsi="Tahoma" w:cs="Tahoma"/>
                <w:color w:val="auto"/>
                <w:sz w:val="22"/>
                <w:szCs w:val="22"/>
              </w:rPr>
              <w:t>Η δημιουργία αρχείων μορφότυπου pdf συνοδευτικού υλικού των στοιχείων των λήψεων των Α/Φ.</w:t>
            </w:r>
          </w:p>
          <w:p w14:paraId="1C545C59" w14:textId="77777777" w:rsidR="007722CD" w:rsidRPr="00E937F6" w:rsidRDefault="007722CD" w:rsidP="004E653B">
            <w:pPr>
              <w:pStyle w:val="Default"/>
              <w:widowControl/>
              <w:numPr>
                <w:ilvl w:val="0"/>
                <w:numId w:val="141"/>
              </w:numPr>
              <w:suppressAutoHyphens w:val="0"/>
              <w:autoSpaceDE w:val="0"/>
              <w:autoSpaceDN w:val="0"/>
              <w:adjustRightInd w:val="0"/>
              <w:spacing w:before="120" w:after="120"/>
              <w:ind w:firstLine="0"/>
              <w:jc w:val="both"/>
              <w:rPr>
                <w:rFonts w:ascii="Tahoma" w:hAnsi="Tahoma" w:cs="Tahoma"/>
                <w:color w:val="auto"/>
                <w:sz w:val="22"/>
                <w:szCs w:val="22"/>
              </w:rPr>
            </w:pPr>
            <w:r w:rsidRPr="00E937F6">
              <w:rPr>
                <w:rFonts w:ascii="Tahoma" w:hAnsi="Tahoma" w:cs="Tahoma"/>
                <w:color w:val="auto"/>
                <w:sz w:val="22"/>
                <w:szCs w:val="22"/>
              </w:rPr>
              <w:t xml:space="preserve">Η εισαγωγή του συνόλου των ψηφιοποιημένων Α/Φ, των αρχείων προεπισκόπησης, των ορθοφωτογραφιών υψηλής ανάλυσης, των περιγραμμάτων, των μασκών απόσβεσης και των μεταδεδομένων αυτών </w:t>
            </w:r>
            <w:r w:rsidRPr="00E937F6">
              <w:rPr>
                <w:rFonts w:ascii="Tahoma" w:hAnsi="Tahoma" w:cs="Tahoma"/>
                <w:color w:val="auto"/>
                <w:sz w:val="22"/>
                <w:szCs w:val="22"/>
              </w:rPr>
              <w:lastRenderedPageBreak/>
              <w:t>στους προτεινόμενους από τον Ανάδοχο αποθηκευτικούς χώρους (DATA STORAGE &amp; TAPE LIBRARY).</w:t>
            </w:r>
          </w:p>
          <w:p w14:paraId="10FC45FA" w14:textId="77777777" w:rsidR="007722CD" w:rsidRPr="00A34BF9" w:rsidRDefault="007722CD" w:rsidP="004E653B">
            <w:pPr>
              <w:pStyle w:val="Default"/>
              <w:widowControl/>
              <w:numPr>
                <w:ilvl w:val="0"/>
                <w:numId w:val="141"/>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color w:val="auto"/>
                <w:sz w:val="22"/>
                <w:szCs w:val="22"/>
              </w:rPr>
              <w:t>Σάρωση 15.000 Ιστορικών Χαρτών και 1.000 Διαφανών εντοπισμού Α/Φ σε ανάλυση 300ppi, γεωναφορά των Διαφανών εντοπισμού Α/Φ, δημιουργία μεταδεδομένων και η εισαγωγή αυτών στους προτεινόμενους από τον Ανάδοχο αποθηκευτικούς χώρους (DATA STORAGE &amp; TAPE LIBRARY)</w:t>
            </w:r>
          </w:p>
          <w:p w14:paraId="39153381" w14:textId="5B93A583" w:rsidR="00B47483" w:rsidRDefault="00B47483" w:rsidP="00B47483">
            <w:pPr>
              <w:pStyle w:val="Default"/>
              <w:spacing w:before="120" w:after="120"/>
              <w:jc w:val="both"/>
              <w:rPr>
                <w:rFonts w:ascii="Tahoma" w:hAnsi="Tahoma" w:cs="Tahoma"/>
                <w:color w:val="auto"/>
                <w:sz w:val="22"/>
                <w:szCs w:val="22"/>
              </w:rPr>
            </w:pPr>
            <w:r w:rsidRPr="00A66F41">
              <w:rPr>
                <w:rFonts w:ascii="Tahoma" w:hAnsi="Tahoma" w:cs="Tahoma"/>
                <w:color w:val="auto"/>
                <w:sz w:val="22"/>
                <w:szCs w:val="22"/>
              </w:rPr>
              <w:t xml:space="preserve">Η </w:t>
            </w:r>
            <w:r>
              <w:rPr>
                <w:rFonts w:ascii="Tahoma" w:hAnsi="Tahoma" w:cs="Tahoma"/>
                <w:color w:val="auto"/>
                <w:sz w:val="22"/>
                <w:szCs w:val="22"/>
              </w:rPr>
              <w:t>Υποφ</w:t>
            </w:r>
            <w:r w:rsidRPr="00A66F41">
              <w:rPr>
                <w:rFonts w:ascii="Tahoma" w:hAnsi="Tahoma" w:cs="Tahoma"/>
                <w:color w:val="auto"/>
                <w:sz w:val="22"/>
                <w:szCs w:val="22"/>
              </w:rPr>
              <w:t>άση Φ</w:t>
            </w:r>
            <w:r>
              <w:rPr>
                <w:rFonts w:ascii="Tahoma" w:hAnsi="Tahoma" w:cs="Tahoma"/>
                <w:color w:val="auto"/>
                <w:sz w:val="22"/>
                <w:szCs w:val="22"/>
              </w:rPr>
              <w:t>4.1</w:t>
            </w:r>
            <w:r w:rsidRPr="00A66F41">
              <w:rPr>
                <w:rFonts w:ascii="Tahoma" w:hAnsi="Tahoma" w:cs="Tahoma"/>
                <w:color w:val="auto"/>
                <w:sz w:val="22"/>
                <w:szCs w:val="22"/>
              </w:rPr>
              <w:t xml:space="preserve"> «</w:t>
            </w:r>
            <w:r>
              <w:rPr>
                <w:rFonts w:ascii="Tahoma" w:hAnsi="Tahoma" w:cs="Tahoma"/>
                <w:color w:val="auto"/>
                <w:sz w:val="22"/>
                <w:szCs w:val="22"/>
              </w:rPr>
              <w:t>ΨΗΦΙΑΚΗ</w:t>
            </w:r>
            <w:r w:rsidRPr="00A66F41">
              <w:rPr>
                <w:rFonts w:ascii="Tahoma" w:hAnsi="Tahoma" w:cs="Tahoma"/>
                <w:color w:val="auto"/>
                <w:sz w:val="22"/>
                <w:szCs w:val="22"/>
              </w:rPr>
              <w:t xml:space="preserve"> </w:t>
            </w:r>
            <w:r>
              <w:rPr>
                <w:rFonts w:ascii="Tahoma" w:hAnsi="Tahoma" w:cs="Tahoma"/>
                <w:color w:val="auto"/>
                <w:sz w:val="22"/>
                <w:szCs w:val="22"/>
              </w:rPr>
              <w:t>ΑΡΧΕΙΩΝ</w:t>
            </w:r>
            <w:r w:rsidRPr="00A66F41">
              <w:rPr>
                <w:rFonts w:ascii="Tahoma" w:hAnsi="Tahoma" w:cs="Tahoma"/>
                <w:color w:val="auto"/>
                <w:sz w:val="22"/>
                <w:szCs w:val="22"/>
              </w:rPr>
              <w:t xml:space="preserve"> ΦΑΣΗΣ Α» πρόκειται να υλοποιηθεί στο πλαίσιο του ΕΣΠΑ 2014 – 2021.</w:t>
            </w:r>
            <w:r>
              <w:rPr>
                <w:rFonts w:ascii="Tahoma" w:hAnsi="Tahoma" w:cs="Tahoma"/>
                <w:color w:val="auto"/>
                <w:sz w:val="22"/>
                <w:szCs w:val="22"/>
              </w:rPr>
              <w:t xml:space="preserve"> </w:t>
            </w:r>
          </w:p>
          <w:p w14:paraId="6B679281" w14:textId="08FF63CB" w:rsidR="00B47483" w:rsidRPr="00E937F6" w:rsidRDefault="00B47483" w:rsidP="00A34BF9">
            <w:pPr>
              <w:pStyle w:val="Default"/>
              <w:widowControl/>
              <w:suppressAutoHyphens w:val="0"/>
              <w:autoSpaceDE w:val="0"/>
              <w:autoSpaceDN w:val="0"/>
              <w:adjustRightInd w:val="0"/>
              <w:spacing w:before="120" w:after="120"/>
              <w:jc w:val="both"/>
              <w:rPr>
                <w:rFonts w:ascii="Tahoma" w:hAnsi="Tahoma" w:cs="Tahoma"/>
                <w:sz w:val="22"/>
                <w:szCs w:val="22"/>
              </w:rPr>
            </w:pPr>
            <w:r w:rsidRPr="00A66F41">
              <w:rPr>
                <w:rFonts w:ascii="Tahoma" w:hAnsi="Tahoma" w:cs="Tahoma"/>
                <w:color w:val="auto"/>
                <w:sz w:val="22"/>
                <w:szCs w:val="22"/>
              </w:rPr>
              <w:t xml:space="preserve">Η </w:t>
            </w:r>
            <w:r>
              <w:rPr>
                <w:rFonts w:ascii="Tahoma" w:hAnsi="Tahoma" w:cs="Tahoma"/>
                <w:color w:val="auto"/>
                <w:sz w:val="22"/>
                <w:szCs w:val="22"/>
              </w:rPr>
              <w:t>Υποφ</w:t>
            </w:r>
            <w:r w:rsidRPr="00A66F41">
              <w:rPr>
                <w:rFonts w:ascii="Tahoma" w:hAnsi="Tahoma" w:cs="Tahoma"/>
                <w:color w:val="auto"/>
                <w:sz w:val="22"/>
                <w:szCs w:val="22"/>
              </w:rPr>
              <w:t>άση Φ</w:t>
            </w:r>
            <w:r>
              <w:rPr>
                <w:rFonts w:ascii="Tahoma" w:hAnsi="Tahoma" w:cs="Tahoma"/>
                <w:color w:val="auto"/>
                <w:sz w:val="22"/>
                <w:szCs w:val="22"/>
              </w:rPr>
              <w:t>4.2</w:t>
            </w:r>
            <w:r w:rsidRPr="00A66F41">
              <w:rPr>
                <w:rFonts w:ascii="Tahoma" w:hAnsi="Tahoma" w:cs="Tahoma"/>
                <w:color w:val="auto"/>
                <w:sz w:val="22"/>
                <w:szCs w:val="22"/>
              </w:rPr>
              <w:t xml:space="preserve"> «</w:t>
            </w:r>
            <w:r>
              <w:rPr>
                <w:rFonts w:ascii="Tahoma" w:hAnsi="Tahoma" w:cs="Tahoma"/>
                <w:color w:val="auto"/>
                <w:sz w:val="22"/>
                <w:szCs w:val="22"/>
              </w:rPr>
              <w:t>ΨΗΦΙΑΚΗ</w:t>
            </w:r>
            <w:r w:rsidRPr="00A66F41">
              <w:rPr>
                <w:rFonts w:ascii="Tahoma" w:hAnsi="Tahoma" w:cs="Tahoma"/>
                <w:color w:val="auto"/>
                <w:sz w:val="22"/>
                <w:szCs w:val="22"/>
              </w:rPr>
              <w:t xml:space="preserve"> </w:t>
            </w:r>
            <w:r>
              <w:rPr>
                <w:rFonts w:ascii="Tahoma" w:hAnsi="Tahoma" w:cs="Tahoma"/>
                <w:color w:val="auto"/>
                <w:sz w:val="22"/>
                <w:szCs w:val="22"/>
              </w:rPr>
              <w:t>ΑΡΧΕΙΩΝ</w:t>
            </w:r>
            <w:r w:rsidRPr="00A66F41">
              <w:rPr>
                <w:rFonts w:ascii="Tahoma" w:hAnsi="Tahoma" w:cs="Tahoma"/>
                <w:color w:val="auto"/>
                <w:sz w:val="22"/>
                <w:szCs w:val="22"/>
              </w:rPr>
              <w:t xml:space="preserve"> ΦΑΣΗΣ </w:t>
            </w:r>
            <w:r>
              <w:rPr>
                <w:rFonts w:ascii="Tahoma" w:hAnsi="Tahoma" w:cs="Tahoma"/>
                <w:color w:val="auto"/>
                <w:sz w:val="22"/>
                <w:szCs w:val="22"/>
              </w:rPr>
              <w:t>Β</w:t>
            </w:r>
            <w:r w:rsidRPr="00A66F41">
              <w:rPr>
                <w:rFonts w:ascii="Tahoma" w:hAnsi="Tahoma" w:cs="Tahoma"/>
                <w:color w:val="auto"/>
                <w:sz w:val="22"/>
                <w:szCs w:val="22"/>
              </w:rPr>
              <w:t>» πρόκειται να υλοποιηθεί στο πλαίσιο του ΕΣΠΑ 20</w:t>
            </w:r>
            <w:r>
              <w:rPr>
                <w:rFonts w:ascii="Tahoma" w:hAnsi="Tahoma" w:cs="Tahoma"/>
                <w:color w:val="auto"/>
                <w:sz w:val="22"/>
                <w:szCs w:val="22"/>
              </w:rPr>
              <w:t>21</w:t>
            </w:r>
            <w:r w:rsidRPr="00A66F41">
              <w:rPr>
                <w:rFonts w:ascii="Tahoma" w:hAnsi="Tahoma" w:cs="Tahoma"/>
                <w:color w:val="auto"/>
                <w:sz w:val="22"/>
                <w:szCs w:val="22"/>
              </w:rPr>
              <w:t xml:space="preserve"> – 202</w:t>
            </w:r>
            <w:r>
              <w:rPr>
                <w:rFonts w:ascii="Tahoma" w:hAnsi="Tahoma" w:cs="Tahoma"/>
                <w:color w:val="auto"/>
                <w:sz w:val="22"/>
                <w:szCs w:val="22"/>
              </w:rPr>
              <w:t>7</w:t>
            </w:r>
            <w:r w:rsidRPr="00A66F41">
              <w:rPr>
                <w:rFonts w:ascii="Tahoma" w:hAnsi="Tahoma" w:cs="Tahoma"/>
                <w:color w:val="auto"/>
                <w:sz w:val="22"/>
                <w:szCs w:val="22"/>
              </w:rPr>
              <w:t>.</w:t>
            </w:r>
          </w:p>
        </w:tc>
      </w:tr>
      <w:tr w:rsidR="007722CD" w:rsidRPr="00A43ADB" w14:paraId="36B02DCA"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77D34B99" w14:textId="576B65A3" w:rsidR="007722CD" w:rsidRPr="00E937F6" w:rsidRDefault="007722CD" w:rsidP="00E401A1">
            <w:pPr>
              <w:spacing w:before="120"/>
              <w:rPr>
                <w:rFonts w:cs="Tahoma"/>
                <w:b/>
                <w:szCs w:val="22"/>
              </w:rPr>
            </w:pPr>
            <w:r w:rsidRPr="00E937F6">
              <w:rPr>
                <w:rFonts w:cs="Tahoma"/>
                <w:b/>
                <w:szCs w:val="22"/>
              </w:rPr>
              <w:lastRenderedPageBreak/>
              <w:t>Παραδοτέα</w:t>
            </w:r>
            <w:r w:rsidR="00147E8C">
              <w:rPr>
                <w:rFonts w:cs="Tahoma"/>
                <w:b/>
                <w:szCs w:val="22"/>
                <w:lang w:val="el-GR"/>
              </w:rPr>
              <w:t xml:space="preserve"> Υποφάσης Φ4.1</w:t>
            </w:r>
            <w:r w:rsidRPr="00E937F6">
              <w:rPr>
                <w:rFonts w:cs="Tahoma"/>
                <w:b/>
                <w:szCs w:val="22"/>
              </w:rPr>
              <w:t>:</w:t>
            </w:r>
          </w:p>
          <w:p w14:paraId="00081E41"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b/>
                <w:sz w:val="22"/>
                <w:szCs w:val="22"/>
              </w:rPr>
            </w:pPr>
            <w:r w:rsidRPr="00E937F6">
              <w:rPr>
                <w:rFonts w:ascii="Tahoma" w:hAnsi="Tahoma" w:cs="Tahoma"/>
                <w:b/>
                <w:sz w:val="22"/>
                <w:szCs w:val="22"/>
              </w:rPr>
              <w:t xml:space="preserve">Π4-01. Μήνας παράδοσης: 7ος </w:t>
            </w:r>
          </w:p>
          <w:p w14:paraId="527D45DB" w14:textId="3A7839C9" w:rsidR="007722CD" w:rsidRPr="00E937F6" w:rsidRDefault="007722CD" w:rsidP="00E401A1">
            <w:pPr>
              <w:pStyle w:val="Default"/>
              <w:spacing w:before="120" w:after="120"/>
              <w:ind w:left="436"/>
              <w:jc w:val="both"/>
              <w:rPr>
                <w:rFonts w:ascii="Tahoma" w:hAnsi="Tahoma" w:cs="Tahoma"/>
                <w:sz w:val="22"/>
                <w:szCs w:val="22"/>
              </w:rPr>
            </w:pPr>
            <w:r w:rsidRPr="00F6740F">
              <w:rPr>
                <w:rFonts w:ascii="Tahoma" w:hAnsi="Tahoma" w:cs="Tahoma"/>
                <w:sz w:val="22"/>
                <w:szCs w:val="22"/>
              </w:rPr>
              <w:t>1</w:t>
            </w:r>
            <w:r w:rsidRPr="00561FE0">
              <w:rPr>
                <w:rFonts w:ascii="Tahoma" w:hAnsi="Tahoma" w:cs="Tahoma"/>
                <w:sz w:val="22"/>
                <w:szCs w:val="22"/>
                <w:vertAlign w:val="superscript"/>
              </w:rPr>
              <w:t>η</w:t>
            </w:r>
            <w:r w:rsidRPr="006B48D5">
              <w:rPr>
                <w:rFonts w:ascii="Tahoma" w:hAnsi="Tahoma" w:cs="Tahoma"/>
                <w:sz w:val="22"/>
                <w:szCs w:val="22"/>
              </w:rPr>
              <w:t xml:space="preserve"> τμηματική παράδο</w:t>
            </w:r>
            <w:r w:rsidRPr="00E937F6">
              <w:rPr>
                <w:rFonts w:ascii="Tahoma" w:hAnsi="Tahoma" w:cs="Tahoma"/>
                <w:sz w:val="22"/>
                <w:szCs w:val="22"/>
              </w:rPr>
              <w:t xml:space="preserve">ση </w:t>
            </w:r>
            <w:r w:rsidR="003A64E7">
              <w:rPr>
                <w:rFonts w:ascii="Tahoma" w:hAnsi="Tahoma" w:cs="Tahoma"/>
                <w:sz w:val="22"/>
                <w:szCs w:val="22"/>
              </w:rPr>
              <w:t>70.000</w:t>
            </w:r>
            <w:r w:rsidRPr="00E937F6">
              <w:rPr>
                <w:rFonts w:ascii="Tahoma" w:hAnsi="Tahoma" w:cs="Tahoma"/>
                <w:sz w:val="22"/>
                <w:szCs w:val="22"/>
              </w:rPr>
              <w:t xml:space="preserve"> ψηφιοποιημένων Α/Φ υψηλής ανάλυσης, </w:t>
            </w:r>
            <w:r w:rsidR="003A64E7">
              <w:rPr>
                <w:rFonts w:ascii="Tahoma" w:hAnsi="Tahoma" w:cs="Tahoma"/>
                <w:sz w:val="22"/>
                <w:szCs w:val="22"/>
              </w:rPr>
              <w:t>70.000</w:t>
            </w:r>
            <w:r w:rsidRPr="00E937F6">
              <w:rPr>
                <w:rFonts w:ascii="Tahoma" w:hAnsi="Tahoma" w:cs="Tahoma"/>
                <w:sz w:val="22"/>
                <w:szCs w:val="22"/>
              </w:rPr>
              <w:t xml:space="preserve"> ορθοφωτογραφιών υψηλής ανάλυσης με τα αντίστοιχα ορθοφωτομωσαϊκά τους, </w:t>
            </w:r>
            <w:r w:rsidR="003A64E7">
              <w:rPr>
                <w:rFonts w:ascii="Tahoma" w:hAnsi="Tahoma" w:cs="Tahoma"/>
                <w:sz w:val="22"/>
                <w:szCs w:val="22"/>
              </w:rPr>
              <w:t>70.000</w:t>
            </w:r>
            <w:r w:rsidRPr="00E937F6">
              <w:rPr>
                <w:rFonts w:ascii="Tahoma" w:hAnsi="Tahoma" w:cs="Tahoma"/>
                <w:sz w:val="22"/>
                <w:szCs w:val="22"/>
              </w:rPr>
              <w:t xml:space="preserve"> αρχείων προεπισκόπησης, </w:t>
            </w:r>
            <w:r w:rsidR="003A64E7">
              <w:rPr>
                <w:rFonts w:ascii="Tahoma" w:hAnsi="Tahoma" w:cs="Tahoma"/>
                <w:sz w:val="22"/>
                <w:szCs w:val="22"/>
              </w:rPr>
              <w:t>70.000</w:t>
            </w:r>
            <w:r w:rsidRPr="00E937F6">
              <w:rPr>
                <w:rFonts w:ascii="Tahoma" w:hAnsi="Tahoma" w:cs="Tahoma"/>
                <w:sz w:val="22"/>
                <w:szCs w:val="22"/>
              </w:rPr>
              <w:t xml:space="preserve"> περιγραμμάτων των ορθοφωτογραφιών, 1.000 ψηφιοποιημένων Διαφανών εντοπισμού Α/Φ, 1.000 γεωαναφερμένων Διαφανών εντοπισμού Α/Φ  και των μεταδεδομένων όλων των παραπάνω αρχείων σε κατάλληλη ΧΒΔ για εισαγωγή στα DATA STORAGE &amp; TAPE LIBRARY.</w:t>
            </w:r>
          </w:p>
          <w:p w14:paraId="2AEDBCC6" w14:textId="77777777" w:rsidR="007722CD" w:rsidRPr="00E937F6" w:rsidRDefault="007722CD" w:rsidP="00E401A1">
            <w:pPr>
              <w:pStyle w:val="Default"/>
              <w:spacing w:before="120" w:after="120"/>
              <w:ind w:left="436"/>
              <w:jc w:val="both"/>
              <w:rPr>
                <w:rFonts w:ascii="Tahoma" w:hAnsi="Tahoma" w:cs="Tahoma"/>
                <w:sz w:val="22"/>
                <w:szCs w:val="22"/>
              </w:rPr>
            </w:pPr>
          </w:p>
          <w:p w14:paraId="7D6FD3B7"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b/>
                <w:sz w:val="22"/>
                <w:szCs w:val="22"/>
              </w:rPr>
            </w:pPr>
            <w:r w:rsidRPr="00E937F6">
              <w:rPr>
                <w:rFonts w:ascii="Tahoma" w:hAnsi="Tahoma" w:cs="Tahoma"/>
                <w:b/>
                <w:sz w:val="22"/>
                <w:szCs w:val="22"/>
              </w:rPr>
              <w:t xml:space="preserve">Π4-02. Μήνας παράδοσης: 10ος  </w:t>
            </w:r>
          </w:p>
          <w:p w14:paraId="461A00E0" w14:textId="4F102D3E" w:rsidR="007722CD" w:rsidRPr="00E937F6" w:rsidRDefault="007722CD" w:rsidP="00E401A1">
            <w:pPr>
              <w:pStyle w:val="Default"/>
              <w:spacing w:before="120" w:after="120"/>
              <w:ind w:left="436"/>
              <w:jc w:val="both"/>
              <w:rPr>
                <w:rFonts w:ascii="Tahoma" w:hAnsi="Tahoma" w:cs="Tahoma"/>
                <w:sz w:val="22"/>
                <w:szCs w:val="22"/>
              </w:rPr>
            </w:pPr>
            <w:r w:rsidRPr="00E937F6">
              <w:rPr>
                <w:rFonts w:ascii="Tahoma" w:hAnsi="Tahoma" w:cs="Tahoma"/>
                <w:sz w:val="22"/>
                <w:szCs w:val="22"/>
              </w:rPr>
              <w:t>2</w:t>
            </w:r>
            <w:r w:rsidRPr="00E937F6">
              <w:rPr>
                <w:rFonts w:ascii="Tahoma" w:hAnsi="Tahoma" w:cs="Tahoma"/>
                <w:sz w:val="22"/>
                <w:szCs w:val="22"/>
                <w:vertAlign w:val="superscript"/>
              </w:rPr>
              <w:t>η</w:t>
            </w:r>
            <w:r w:rsidRPr="00E937F6">
              <w:rPr>
                <w:rFonts w:ascii="Tahoma" w:hAnsi="Tahoma" w:cs="Tahoma"/>
                <w:sz w:val="22"/>
                <w:szCs w:val="22"/>
              </w:rPr>
              <w:t xml:space="preserve"> τμηματική παράδοση </w:t>
            </w:r>
            <w:r w:rsidR="003A64E7">
              <w:rPr>
                <w:rFonts w:ascii="Tahoma" w:hAnsi="Tahoma" w:cs="Tahoma"/>
                <w:sz w:val="22"/>
                <w:szCs w:val="22"/>
              </w:rPr>
              <w:t>70.000</w:t>
            </w:r>
            <w:r w:rsidRPr="00E937F6">
              <w:rPr>
                <w:rFonts w:ascii="Tahoma" w:hAnsi="Tahoma" w:cs="Tahoma"/>
                <w:sz w:val="22"/>
                <w:szCs w:val="22"/>
              </w:rPr>
              <w:t xml:space="preserve"> ψηφιοποιημένων Α/Φ υψηλής ανάλυσης, </w:t>
            </w:r>
            <w:r w:rsidR="003A64E7">
              <w:rPr>
                <w:rFonts w:ascii="Tahoma" w:hAnsi="Tahoma" w:cs="Tahoma"/>
                <w:sz w:val="22"/>
                <w:szCs w:val="22"/>
              </w:rPr>
              <w:t>70.000</w:t>
            </w:r>
            <w:r w:rsidRPr="00E937F6">
              <w:rPr>
                <w:rFonts w:ascii="Tahoma" w:hAnsi="Tahoma" w:cs="Tahoma"/>
                <w:sz w:val="22"/>
                <w:szCs w:val="22"/>
              </w:rPr>
              <w:t xml:space="preserve"> ορθοφωτογραφιών υψηλής ανάλυσης με τα αντίστοιχα ορθοφωτομωσαϊκά τους, </w:t>
            </w:r>
            <w:r w:rsidR="003A64E7">
              <w:rPr>
                <w:rFonts w:ascii="Tahoma" w:hAnsi="Tahoma" w:cs="Tahoma"/>
                <w:sz w:val="22"/>
                <w:szCs w:val="22"/>
              </w:rPr>
              <w:t>70.000</w:t>
            </w:r>
            <w:r w:rsidRPr="00E937F6">
              <w:rPr>
                <w:rFonts w:ascii="Tahoma" w:hAnsi="Tahoma" w:cs="Tahoma"/>
                <w:sz w:val="22"/>
                <w:szCs w:val="22"/>
              </w:rPr>
              <w:t xml:space="preserve"> αρχείων προεπισκόπησης, </w:t>
            </w:r>
            <w:r w:rsidR="003A64E7">
              <w:rPr>
                <w:rFonts w:ascii="Tahoma" w:hAnsi="Tahoma" w:cs="Tahoma"/>
                <w:sz w:val="22"/>
                <w:szCs w:val="22"/>
              </w:rPr>
              <w:t>70.000</w:t>
            </w:r>
            <w:r w:rsidRPr="00E937F6">
              <w:rPr>
                <w:rFonts w:ascii="Tahoma" w:hAnsi="Tahoma" w:cs="Tahoma"/>
                <w:sz w:val="22"/>
                <w:szCs w:val="22"/>
              </w:rPr>
              <w:t xml:space="preserve"> περιγραμμάτων των ορθοφωτογραφιών </w:t>
            </w:r>
            <w:r w:rsidR="003A64E7">
              <w:rPr>
                <w:rFonts w:ascii="Tahoma" w:hAnsi="Tahoma" w:cs="Tahoma"/>
                <w:sz w:val="22"/>
                <w:szCs w:val="22"/>
              </w:rPr>
              <w:t>5.500</w:t>
            </w:r>
            <w:r w:rsidRPr="00E937F6">
              <w:rPr>
                <w:rFonts w:ascii="Tahoma" w:hAnsi="Tahoma" w:cs="Tahoma"/>
                <w:sz w:val="22"/>
                <w:szCs w:val="22"/>
              </w:rPr>
              <w:t xml:space="preserve"> ψηφιοποιημένων Ιστορικών Χαρτών και των μεταδεδομένων όλων των παραπάνω αρχείων</w:t>
            </w:r>
            <w:r w:rsidRPr="00E937F6">
              <w:rPr>
                <w:rFonts w:ascii="Tahoma" w:hAnsi="Tahoma" w:cs="Tahoma"/>
                <w:strike/>
                <w:sz w:val="22"/>
                <w:szCs w:val="22"/>
              </w:rPr>
              <w:t xml:space="preserve"> </w:t>
            </w:r>
            <w:r w:rsidRPr="00E937F6">
              <w:rPr>
                <w:rFonts w:ascii="Tahoma" w:hAnsi="Tahoma" w:cs="Tahoma"/>
                <w:sz w:val="22"/>
                <w:szCs w:val="22"/>
              </w:rPr>
              <w:t>σε κατάλληλη για εισαγωγή στα DATA STORAGE &amp; TAPE LIBRARY.</w:t>
            </w:r>
          </w:p>
          <w:p w14:paraId="6EA072B4" w14:textId="77777777" w:rsidR="007722CD" w:rsidRDefault="007722CD" w:rsidP="00E401A1">
            <w:pPr>
              <w:pStyle w:val="Default"/>
              <w:spacing w:before="120" w:after="120"/>
              <w:ind w:left="436"/>
              <w:jc w:val="both"/>
              <w:rPr>
                <w:rFonts w:ascii="Tahoma" w:hAnsi="Tahoma" w:cs="Tahoma"/>
                <w:sz w:val="22"/>
                <w:szCs w:val="22"/>
              </w:rPr>
            </w:pPr>
          </w:p>
          <w:p w14:paraId="4712C8CC" w14:textId="4D60188C" w:rsidR="00147E8C" w:rsidRPr="00E937F6" w:rsidRDefault="00147E8C" w:rsidP="00147E8C">
            <w:pPr>
              <w:spacing w:before="120"/>
              <w:rPr>
                <w:rFonts w:cs="Tahoma"/>
                <w:b/>
                <w:szCs w:val="22"/>
              </w:rPr>
            </w:pPr>
            <w:r w:rsidRPr="00E937F6">
              <w:rPr>
                <w:rFonts w:cs="Tahoma"/>
                <w:b/>
                <w:szCs w:val="22"/>
              </w:rPr>
              <w:t>Παραδοτέα</w:t>
            </w:r>
            <w:r>
              <w:rPr>
                <w:rFonts w:cs="Tahoma"/>
                <w:b/>
                <w:szCs w:val="22"/>
                <w:lang w:val="el-GR"/>
              </w:rPr>
              <w:t xml:space="preserve"> Υποφάσης Φ4.2</w:t>
            </w:r>
            <w:r w:rsidRPr="00E937F6">
              <w:rPr>
                <w:rFonts w:cs="Tahoma"/>
                <w:b/>
                <w:szCs w:val="22"/>
              </w:rPr>
              <w:t>:</w:t>
            </w:r>
          </w:p>
          <w:p w14:paraId="3DCB9B54" w14:textId="77777777" w:rsidR="00147E8C" w:rsidRPr="00E937F6" w:rsidRDefault="00147E8C" w:rsidP="00E401A1">
            <w:pPr>
              <w:pStyle w:val="Default"/>
              <w:spacing w:before="120" w:after="120"/>
              <w:ind w:left="436"/>
              <w:jc w:val="both"/>
              <w:rPr>
                <w:rFonts w:ascii="Tahoma" w:hAnsi="Tahoma" w:cs="Tahoma"/>
                <w:sz w:val="22"/>
                <w:szCs w:val="22"/>
              </w:rPr>
            </w:pPr>
          </w:p>
          <w:p w14:paraId="1C5D61B9"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b/>
                <w:sz w:val="22"/>
                <w:szCs w:val="22"/>
              </w:rPr>
            </w:pPr>
            <w:r w:rsidRPr="00E937F6">
              <w:rPr>
                <w:rFonts w:ascii="Tahoma" w:hAnsi="Tahoma" w:cs="Tahoma"/>
                <w:b/>
                <w:sz w:val="22"/>
                <w:szCs w:val="22"/>
              </w:rPr>
              <w:t xml:space="preserve">Π4-03. Μήνας παράδοσης: 12ος </w:t>
            </w:r>
          </w:p>
          <w:p w14:paraId="457AB346" w14:textId="736827CD" w:rsidR="007722CD" w:rsidRPr="00E937F6" w:rsidRDefault="007722CD" w:rsidP="00E401A1">
            <w:pPr>
              <w:pStyle w:val="Default"/>
              <w:spacing w:before="120" w:after="120"/>
              <w:ind w:left="436"/>
              <w:jc w:val="both"/>
              <w:rPr>
                <w:rFonts w:ascii="Tahoma" w:hAnsi="Tahoma" w:cs="Tahoma"/>
                <w:sz w:val="22"/>
                <w:szCs w:val="22"/>
              </w:rPr>
            </w:pPr>
            <w:r w:rsidRPr="00E937F6">
              <w:rPr>
                <w:rFonts w:ascii="Tahoma" w:hAnsi="Tahoma" w:cs="Tahoma"/>
                <w:sz w:val="22"/>
                <w:szCs w:val="22"/>
              </w:rPr>
              <w:t xml:space="preserve">3η τμηματική παράδοση </w:t>
            </w:r>
            <w:r w:rsidR="003A64E7">
              <w:rPr>
                <w:rFonts w:ascii="Tahoma" w:hAnsi="Tahoma" w:cs="Tahoma"/>
                <w:sz w:val="22"/>
                <w:szCs w:val="22"/>
              </w:rPr>
              <w:t>40.000</w:t>
            </w:r>
            <w:r w:rsidRPr="00E937F6">
              <w:rPr>
                <w:rFonts w:ascii="Tahoma" w:hAnsi="Tahoma" w:cs="Tahoma"/>
                <w:sz w:val="22"/>
                <w:szCs w:val="22"/>
              </w:rPr>
              <w:t xml:space="preserve"> ψηφιοποιημένων Α/Φ υψηλής ανάλυσης, </w:t>
            </w:r>
            <w:r w:rsidR="003A64E7">
              <w:rPr>
                <w:rFonts w:ascii="Tahoma" w:hAnsi="Tahoma" w:cs="Tahoma"/>
                <w:sz w:val="22"/>
                <w:szCs w:val="22"/>
              </w:rPr>
              <w:t>40.000</w:t>
            </w:r>
            <w:r w:rsidRPr="00E937F6">
              <w:rPr>
                <w:rFonts w:ascii="Tahoma" w:hAnsi="Tahoma" w:cs="Tahoma"/>
                <w:sz w:val="22"/>
                <w:szCs w:val="22"/>
              </w:rPr>
              <w:t xml:space="preserve"> ορθοφωτογραφιών υψηλής ανάλυσης με τα αντίστοιχα ορθοφωτομωσαϊκά τους, </w:t>
            </w:r>
            <w:r w:rsidR="003A64E7">
              <w:rPr>
                <w:rFonts w:ascii="Tahoma" w:hAnsi="Tahoma" w:cs="Tahoma"/>
                <w:sz w:val="22"/>
                <w:szCs w:val="22"/>
              </w:rPr>
              <w:t>40.000</w:t>
            </w:r>
            <w:r w:rsidRPr="00E937F6">
              <w:rPr>
                <w:rFonts w:ascii="Tahoma" w:hAnsi="Tahoma" w:cs="Tahoma"/>
                <w:sz w:val="22"/>
                <w:szCs w:val="22"/>
              </w:rPr>
              <w:t xml:space="preserve"> αρχείων προεπισκόπησης, </w:t>
            </w:r>
            <w:r w:rsidR="003A64E7">
              <w:rPr>
                <w:rFonts w:ascii="Tahoma" w:hAnsi="Tahoma" w:cs="Tahoma"/>
                <w:sz w:val="22"/>
                <w:szCs w:val="22"/>
              </w:rPr>
              <w:t>40.000</w:t>
            </w:r>
            <w:r w:rsidRPr="00E937F6">
              <w:rPr>
                <w:rFonts w:ascii="Tahoma" w:hAnsi="Tahoma" w:cs="Tahoma"/>
                <w:sz w:val="22"/>
                <w:szCs w:val="22"/>
              </w:rPr>
              <w:t xml:space="preserve"> περιγραμμάτων των ορθοφωτογραφιών, </w:t>
            </w:r>
            <w:r w:rsidR="003A64E7">
              <w:rPr>
                <w:rFonts w:ascii="Tahoma" w:hAnsi="Tahoma" w:cs="Tahoma"/>
                <w:sz w:val="22"/>
                <w:szCs w:val="22"/>
              </w:rPr>
              <w:t>2.400</w:t>
            </w:r>
            <w:r w:rsidRPr="00E937F6">
              <w:rPr>
                <w:rFonts w:ascii="Tahoma" w:hAnsi="Tahoma" w:cs="Tahoma"/>
                <w:sz w:val="22"/>
                <w:szCs w:val="22"/>
              </w:rPr>
              <w:t xml:space="preserve"> ψηφιοποιημένων Ιστορικών Χαρτών και των μεταδεδομένων όλων των παραπάνω αρχείων</w:t>
            </w:r>
            <w:r w:rsidRPr="00E937F6">
              <w:rPr>
                <w:rFonts w:ascii="Tahoma" w:hAnsi="Tahoma" w:cs="Tahoma"/>
                <w:strike/>
                <w:sz w:val="22"/>
                <w:szCs w:val="22"/>
              </w:rPr>
              <w:t xml:space="preserve"> </w:t>
            </w:r>
            <w:r w:rsidRPr="00E937F6">
              <w:rPr>
                <w:rFonts w:ascii="Tahoma" w:hAnsi="Tahoma" w:cs="Tahoma"/>
                <w:sz w:val="22"/>
                <w:szCs w:val="22"/>
              </w:rPr>
              <w:t xml:space="preserve">σε κατάλληλη ΧΒΔ για εισαγωγή στα DATA STORAGE &amp; TAPE LIBRARY. </w:t>
            </w:r>
          </w:p>
          <w:p w14:paraId="0F3C5FB2" w14:textId="77777777" w:rsidR="007722CD" w:rsidRPr="00E937F6" w:rsidRDefault="007722CD" w:rsidP="00E401A1">
            <w:pPr>
              <w:pStyle w:val="Default"/>
              <w:spacing w:before="120" w:after="120"/>
              <w:ind w:left="436"/>
              <w:jc w:val="both"/>
              <w:rPr>
                <w:rFonts w:ascii="Tahoma" w:hAnsi="Tahoma" w:cs="Tahoma"/>
                <w:sz w:val="22"/>
                <w:szCs w:val="22"/>
              </w:rPr>
            </w:pPr>
          </w:p>
          <w:p w14:paraId="1A2FEC49"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b/>
                <w:sz w:val="22"/>
                <w:szCs w:val="22"/>
              </w:rPr>
            </w:pPr>
            <w:r w:rsidRPr="00E937F6">
              <w:rPr>
                <w:rFonts w:ascii="Tahoma" w:hAnsi="Tahoma" w:cs="Tahoma"/>
                <w:b/>
                <w:sz w:val="22"/>
                <w:szCs w:val="22"/>
              </w:rPr>
              <w:lastRenderedPageBreak/>
              <w:t xml:space="preserve">Π4-04. Μήνας παράδοσης: 14ος </w:t>
            </w:r>
          </w:p>
          <w:p w14:paraId="3B885DF9" w14:textId="4F986405" w:rsidR="007722CD" w:rsidRPr="00E937F6" w:rsidRDefault="007722CD" w:rsidP="00E401A1">
            <w:pPr>
              <w:pStyle w:val="Default"/>
              <w:spacing w:before="120" w:after="120"/>
              <w:ind w:left="436"/>
              <w:jc w:val="both"/>
              <w:rPr>
                <w:rFonts w:ascii="Tahoma" w:hAnsi="Tahoma" w:cs="Tahoma"/>
                <w:sz w:val="22"/>
                <w:szCs w:val="22"/>
              </w:rPr>
            </w:pPr>
            <w:r w:rsidRPr="00E937F6">
              <w:rPr>
                <w:rFonts w:ascii="Tahoma" w:hAnsi="Tahoma" w:cs="Tahoma"/>
                <w:sz w:val="22"/>
                <w:szCs w:val="22"/>
              </w:rPr>
              <w:t xml:space="preserve">4η τμηματική παράδοση </w:t>
            </w:r>
            <w:r w:rsidR="003A64E7">
              <w:rPr>
                <w:rFonts w:ascii="Tahoma" w:hAnsi="Tahoma" w:cs="Tahoma"/>
                <w:sz w:val="22"/>
                <w:szCs w:val="22"/>
              </w:rPr>
              <w:t>40.000</w:t>
            </w:r>
            <w:r w:rsidRPr="00E937F6">
              <w:rPr>
                <w:rFonts w:ascii="Tahoma" w:hAnsi="Tahoma" w:cs="Tahoma"/>
                <w:sz w:val="22"/>
                <w:szCs w:val="22"/>
              </w:rPr>
              <w:t xml:space="preserve"> ψηφιοποιημένων Α/Φ υψηλής ανάλυσης, </w:t>
            </w:r>
            <w:r w:rsidR="003A64E7">
              <w:rPr>
                <w:rFonts w:ascii="Tahoma" w:hAnsi="Tahoma" w:cs="Tahoma"/>
                <w:sz w:val="22"/>
                <w:szCs w:val="22"/>
              </w:rPr>
              <w:t>40.000</w:t>
            </w:r>
            <w:r w:rsidRPr="00E937F6">
              <w:rPr>
                <w:rFonts w:ascii="Tahoma" w:hAnsi="Tahoma" w:cs="Tahoma"/>
                <w:sz w:val="22"/>
                <w:szCs w:val="22"/>
              </w:rPr>
              <w:t xml:space="preserve"> ορθοφωτογραφιών υψηλής ανάλυσης με τα αντίστοιχα ορθοφωτομωσαϊκά τους, </w:t>
            </w:r>
            <w:r w:rsidR="003A64E7">
              <w:rPr>
                <w:rFonts w:ascii="Tahoma" w:hAnsi="Tahoma" w:cs="Tahoma"/>
                <w:sz w:val="22"/>
                <w:szCs w:val="22"/>
              </w:rPr>
              <w:t>40.000</w:t>
            </w:r>
            <w:r w:rsidRPr="00E937F6">
              <w:rPr>
                <w:rFonts w:ascii="Tahoma" w:hAnsi="Tahoma" w:cs="Tahoma"/>
                <w:sz w:val="22"/>
                <w:szCs w:val="22"/>
              </w:rPr>
              <w:t xml:space="preserve"> αρχείων προεπισκόπησης, </w:t>
            </w:r>
            <w:r w:rsidR="003A64E7">
              <w:rPr>
                <w:rFonts w:ascii="Tahoma" w:hAnsi="Tahoma" w:cs="Tahoma"/>
                <w:sz w:val="22"/>
                <w:szCs w:val="22"/>
              </w:rPr>
              <w:t>40.000</w:t>
            </w:r>
            <w:r w:rsidRPr="00E937F6">
              <w:rPr>
                <w:rFonts w:ascii="Tahoma" w:hAnsi="Tahoma" w:cs="Tahoma"/>
                <w:sz w:val="22"/>
                <w:szCs w:val="22"/>
              </w:rPr>
              <w:t xml:space="preserve"> περιγραμμάτων των ορθοφωτογραφιών </w:t>
            </w:r>
            <w:r w:rsidR="003A64E7">
              <w:rPr>
                <w:rFonts w:ascii="Tahoma" w:hAnsi="Tahoma" w:cs="Tahoma"/>
                <w:sz w:val="22"/>
                <w:szCs w:val="22"/>
              </w:rPr>
              <w:t>2.400</w:t>
            </w:r>
            <w:r w:rsidRPr="00E937F6">
              <w:rPr>
                <w:rFonts w:ascii="Tahoma" w:hAnsi="Tahoma" w:cs="Tahoma"/>
                <w:sz w:val="22"/>
                <w:szCs w:val="22"/>
              </w:rPr>
              <w:t xml:space="preserve"> ψηφιοποιημένων Ιστορικών Χαρτών και των μεταδεδομένων όλων των παραπάνω αρχείων</w:t>
            </w:r>
            <w:r w:rsidRPr="00E937F6">
              <w:rPr>
                <w:rFonts w:ascii="Tahoma" w:hAnsi="Tahoma" w:cs="Tahoma"/>
                <w:strike/>
                <w:sz w:val="22"/>
                <w:szCs w:val="22"/>
              </w:rPr>
              <w:t xml:space="preserve"> </w:t>
            </w:r>
            <w:r w:rsidRPr="00E937F6">
              <w:rPr>
                <w:rFonts w:ascii="Tahoma" w:hAnsi="Tahoma" w:cs="Tahoma"/>
                <w:sz w:val="22"/>
                <w:szCs w:val="22"/>
              </w:rPr>
              <w:t>σε κατάλληλη ΧΒΔ για εισαγωγή στα DATA STORAGE &amp; TAPE LIBRARY.</w:t>
            </w:r>
          </w:p>
          <w:p w14:paraId="7989EECC" w14:textId="77777777" w:rsidR="007722CD" w:rsidRPr="00E937F6" w:rsidRDefault="007722CD" w:rsidP="00E401A1">
            <w:pPr>
              <w:pStyle w:val="Default"/>
              <w:spacing w:before="120" w:after="120"/>
              <w:ind w:left="436"/>
              <w:jc w:val="both"/>
              <w:rPr>
                <w:rFonts w:ascii="Tahoma" w:hAnsi="Tahoma" w:cs="Tahoma"/>
                <w:sz w:val="22"/>
                <w:szCs w:val="22"/>
              </w:rPr>
            </w:pPr>
          </w:p>
          <w:p w14:paraId="3B9B040B"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b/>
                <w:sz w:val="22"/>
                <w:szCs w:val="22"/>
              </w:rPr>
            </w:pPr>
            <w:r w:rsidRPr="00E937F6">
              <w:rPr>
                <w:rFonts w:ascii="Tahoma" w:hAnsi="Tahoma" w:cs="Tahoma"/>
                <w:b/>
                <w:sz w:val="22"/>
                <w:szCs w:val="22"/>
              </w:rPr>
              <w:t xml:space="preserve">Π4-05. Μήνας παράδοσης: 16ος </w:t>
            </w:r>
          </w:p>
          <w:p w14:paraId="44F6DE41" w14:textId="25E882EB" w:rsidR="007722CD" w:rsidRPr="00E937F6" w:rsidRDefault="007722CD" w:rsidP="00E401A1">
            <w:pPr>
              <w:pStyle w:val="Default"/>
              <w:spacing w:before="120" w:after="120"/>
              <w:ind w:left="436"/>
              <w:jc w:val="both"/>
              <w:rPr>
                <w:rFonts w:ascii="Tahoma" w:hAnsi="Tahoma" w:cs="Tahoma"/>
                <w:sz w:val="22"/>
                <w:szCs w:val="22"/>
              </w:rPr>
            </w:pPr>
            <w:r w:rsidRPr="00E937F6">
              <w:rPr>
                <w:rFonts w:ascii="Tahoma" w:hAnsi="Tahoma" w:cs="Tahoma"/>
                <w:sz w:val="22"/>
                <w:szCs w:val="22"/>
              </w:rPr>
              <w:t>5</w:t>
            </w:r>
            <w:r w:rsidRPr="00E937F6">
              <w:rPr>
                <w:rFonts w:ascii="Tahoma" w:hAnsi="Tahoma" w:cs="Tahoma"/>
                <w:sz w:val="22"/>
                <w:szCs w:val="22"/>
                <w:vertAlign w:val="superscript"/>
              </w:rPr>
              <w:t>η</w:t>
            </w:r>
            <w:r w:rsidRPr="00E937F6">
              <w:rPr>
                <w:rFonts w:ascii="Tahoma" w:hAnsi="Tahoma" w:cs="Tahoma"/>
                <w:sz w:val="22"/>
                <w:szCs w:val="22"/>
              </w:rPr>
              <w:t xml:space="preserve"> τμηματική παράδοση </w:t>
            </w:r>
            <w:r w:rsidR="003A64E7">
              <w:rPr>
                <w:rFonts w:ascii="Tahoma" w:hAnsi="Tahoma" w:cs="Tahoma"/>
                <w:sz w:val="22"/>
                <w:szCs w:val="22"/>
              </w:rPr>
              <w:t>40.000</w:t>
            </w:r>
            <w:r w:rsidRPr="00E937F6">
              <w:rPr>
                <w:rFonts w:ascii="Tahoma" w:hAnsi="Tahoma" w:cs="Tahoma"/>
                <w:sz w:val="22"/>
                <w:szCs w:val="22"/>
              </w:rPr>
              <w:t xml:space="preserve"> ψηφιοποιημένων Α/Φ υψηλής ανάλυσης, </w:t>
            </w:r>
            <w:r w:rsidR="003A64E7">
              <w:rPr>
                <w:rFonts w:ascii="Tahoma" w:hAnsi="Tahoma" w:cs="Tahoma"/>
                <w:sz w:val="22"/>
                <w:szCs w:val="22"/>
              </w:rPr>
              <w:t>40.000</w:t>
            </w:r>
            <w:r w:rsidRPr="00E937F6">
              <w:rPr>
                <w:rFonts w:ascii="Tahoma" w:hAnsi="Tahoma" w:cs="Tahoma"/>
                <w:sz w:val="22"/>
                <w:szCs w:val="22"/>
              </w:rPr>
              <w:t xml:space="preserve"> ορθοφωτογραφιών υψηλής ανάλυσης με τα αντίστοιχα ορθοφωτομωσαϊκά τους, </w:t>
            </w:r>
            <w:r w:rsidR="003A64E7">
              <w:rPr>
                <w:rFonts w:ascii="Tahoma" w:hAnsi="Tahoma" w:cs="Tahoma"/>
                <w:sz w:val="22"/>
                <w:szCs w:val="22"/>
              </w:rPr>
              <w:t>40.000</w:t>
            </w:r>
            <w:r w:rsidRPr="00E937F6">
              <w:rPr>
                <w:rFonts w:ascii="Tahoma" w:hAnsi="Tahoma" w:cs="Tahoma"/>
                <w:sz w:val="22"/>
                <w:szCs w:val="22"/>
              </w:rPr>
              <w:t xml:space="preserve"> αρχείων προεπισκόπησης, </w:t>
            </w:r>
            <w:r w:rsidR="003A64E7">
              <w:rPr>
                <w:rFonts w:ascii="Tahoma" w:hAnsi="Tahoma" w:cs="Tahoma"/>
                <w:sz w:val="22"/>
                <w:szCs w:val="22"/>
              </w:rPr>
              <w:t>40.000</w:t>
            </w:r>
            <w:r w:rsidRPr="00E937F6">
              <w:rPr>
                <w:rFonts w:ascii="Tahoma" w:hAnsi="Tahoma" w:cs="Tahoma"/>
                <w:sz w:val="22"/>
                <w:szCs w:val="22"/>
              </w:rPr>
              <w:t xml:space="preserve"> περιγραμμάτων των ορθοφωτογραφιών </w:t>
            </w:r>
            <w:r w:rsidR="003A64E7">
              <w:rPr>
                <w:rFonts w:ascii="Tahoma" w:hAnsi="Tahoma" w:cs="Tahoma"/>
                <w:sz w:val="22"/>
                <w:szCs w:val="22"/>
              </w:rPr>
              <w:t>2.400</w:t>
            </w:r>
            <w:r w:rsidRPr="00E937F6">
              <w:rPr>
                <w:rFonts w:ascii="Tahoma" w:hAnsi="Tahoma" w:cs="Tahoma"/>
                <w:sz w:val="22"/>
                <w:szCs w:val="22"/>
              </w:rPr>
              <w:t xml:space="preserve"> ψηφιοποιημένων Ιστορικών Χαρτών και των μεταδεδομένων όλων των παραπάνω αρχείων</w:t>
            </w:r>
            <w:r w:rsidRPr="00E937F6">
              <w:rPr>
                <w:rFonts w:ascii="Tahoma" w:hAnsi="Tahoma" w:cs="Tahoma"/>
                <w:strike/>
                <w:sz w:val="22"/>
                <w:szCs w:val="22"/>
              </w:rPr>
              <w:t xml:space="preserve"> </w:t>
            </w:r>
            <w:r w:rsidRPr="00E937F6">
              <w:rPr>
                <w:rFonts w:ascii="Tahoma" w:hAnsi="Tahoma" w:cs="Tahoma"/>
                <w:sz w:val="22"/>
                <w:szCs w:val="22"/>
              </w:rPr>
              <w:t>σε κατάλληλη ΧΒΔ για εισαγωγή στα DATA STORAGE &amp; TAPE LIBRARY.</w:t>
            </w:r>
          </w:p>
          <w:p w14:paraId="4DB94FA9" w14:textId="77777777" w:rsidR="007722CD" w:rsidRPr="00E937F6" w:rsidRDefault="007722CD" w:rsidP="00E401A1">
            <w:pPr>
              <w:pStyle w:val="Default"/>
              <w:spacing w:before="120" w:after="120"/>
              <w:ind w:left="436"/>
              <w:jc w:val="both"/>
              <w:rPr>
                <w:rFonts w:ascii="Tahoma" w:hAnsi="Tahoma" w:cs="Tahoma"/>
                <w:sz w:val="22"/>
                <w:szCs w:val="22"/>
              </w:rPr>
            </w:pPr>
          </w:p>
          <w:p w14:paraId="5931DD63"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b/>
                <w:sz w:val="22"/>
                <w:szCs w:val="22"/>
              </w:rPr>
            </w:pPr>
            <w:r w:rsidRPr="00E937F6">
              <w:rPr>
                <w:rFonts w:ascii="Tahoma" w:hAnsi="Tahoma" w:cs="Tahoma"/>
                <w:b/>
                <w:sz w:val="22"/>
                <w:szCs w:val="22"/>
              </w:rPr>
              <w:t xml:space="preserve">Π4-06. Μήνας παράδοσης: 18ος </w:t>
            </w:r>
          </w:p>
          <w:p w14:paraId="6906F462" w14:textId="29F5D101" w:rsidR="007722CD" w:rsidRPr="00E937F6" w:rsidRDefault="007722CD" w:rsidP="00E401A1">
            <w:pPr>
              <w:pStyle w:val="Default"/>
              <w:spacing w:before="120" w:after="120"/>
              <w:ind w:left="436"/>
              <w:jc w:val="both"/>
              <w:rPr>
                <w:rFonts w:ascii="Tahoma" w:hAnsi="Tahoma" w:cs="Tahoma"/>
                <w:sz w:val="22"/>
                <w:szCs w:val="22"/>
              </w:rPr>
            </w:pPr>
            <w:r w:rsidRPr="00E937F6">
              <w:rPr>
                <w:rFonts w:ascii="Tahoma" w:hAnsi="Tahoma" w:cs="Tahoma"/>
                <w:sz w:val="22"/>
                <w:szCs w:val="22"/>
              </w:rPr>
              <w:t>6</w:t>
            </w:r>
            <w:r w:rsidRPr="00E937F6">
              <w:rPr>
                <w:rFonts w:ascii="Tahoma" w:hAnsi="Tahoma" w:cs="Tahoma"/>
                <w:sz w:val="22"/>
                <w:szCs w:val="22"/>
                <w:vertAlign w:val="superscript"/>
              </w:rPr>
              <w:t>η</w:t>
            </w:r>
            <w:r w:rsidRPr="00E937F6">
              <w:rPr>
                <w:rFonts w:ascii="Tahoma" w:hAnsi="Tahoma" w:cs="Tahoma"/>
                <w:sz w:val="22"/>
                <w:szCs w:val="22"/>
              </w:rPr>
              <w:t xml:space="preserve"> τμηματική παράδοση </w:t>
            </w:r>
            <w:r w:rsidR="003A64E7">
              <w:rPr>
                <w:rFonts w:ascii="Tahoma" w:hAnsi="Tahoma" w:cs="Tahoma"/>
                <w:sz w:val="22"/>
                <w:szCs w:val="22"/>
              </w:rPr>
              <w:t>40.000</w:t>
            </w:r>
            <w:r w:rsidRPr="00E937F6">
              <w:rPr>
                <w:rFonts w:ascii="Tahoma" w:hAnsi="Tahoma" w:cs="Tahoma"/>
                <w:sz w:val="22"/>
                <w:szCs w:val="22"/>
              </w:rPr>
              <w:t xml:space="preserve"> ψηφιοποιημένων Α/Φ υψηλής ανάλυσης, </w:t>
            </w:r>
            <w:r w:rsidR="003A64E7">
              <w:rPr>
                <w:rFonts w:ascii="Tahoma" w:hAnsi="Tahoma" w:cs="Tahoma"/>
                <w:sz w:val="22"/>
                <w:szCs w:val="22"/>
              </w:rPr>
              <w:t>40.000</w:t>
            </w:r>
            <w:r w:rsidRPr="00E937F6">
              <w:rPr>
                <w:rFonts w:ascii="Tahoma" w:hAnsi="Tahoma" w:cs="Tahoma"/>
                <w:sz w:val="22"/>
                <w:szCs w:val="22"/>
              </w:rPr>
              <w:t xml:space="preserve"> ορθοφωτογραφιών υψηλής ανάλυσης με τα αντίστοιχα ορθοφωτομωσαϊκά τους, </w:t>
            </w:r>
            <w:r w:rsidR="003A64E7">
              <w:rPr>
                <w:rFonts w:ascii="Tahoma" w:hAnsi="Tahoma" w:cs="Tahoma"/>
                <w:sz w:val="22"/>
                <w:szCs w:val="22"/>
              </w:rPr>
              <w:t>40.000</w:t>
            </w:r>
            <w:r w:rsidRPr="00E937F6">
              <w:rPr>
                <w:rFonts w:ascii="Tahoma" w:hAnsi="Tahoma" w:cs="Tahoma"/>
                <w:sz w:val="22"/>
                <w:szCs w:val="22"/>
              </w:rPr>
              <w:t xml:space="preserve"> αρχείων προεπισκόπησης, </w:t>
            </w:r>
            <w:r w:rsidR="003A64E7">
              <w:rPr>
                <w:rFonts w:ascii="Tahoma" w:hAnsi="Tahoma" w:cs="Tahoma"/>
                <w:sz w:val="22"/>
                <w:szCs w:val="22"/>
              </w:rPr>
              <w:t>40.000</w:t>
            </w:r>
            <w:r w:rsidRPr="00E937F6">
              <w:rPr>
                <w:rFonts w:ascii="Tahoma" w:hAnsi="Tahoma" w:cs="Tahoma"/>
                <w:sz w:val="22"/>
                <w:szCs w:val="22"/>
              </w:rPr>
              <w:t xml:space="preserve"> περιγραμμάτων των ορθοφωτογραφιών </w:t>
            </w:r>
            <w:r w:rsidR="003A64E7">
              <w:rPr>
                <w:rFonts w:ascii="Tahoma" w:hAnsi="Tahoma" w:cs="Tahoma"/>
                <w:sz w:val="22"/>
                <w:szCs w:val="22"/>
              </w:rPr>
              <w:t>2.400</w:t>
            </w:r>
            <w:r w:rsidRPr="00E937F6">
              <w:rPr>
                <w:rFonts w:ascii="Tahoma" w:hAnsi="Tahoma" w:cs="Tahoma"/>
                <w:sz w:val="22"/>
                <w:szCs w:val="22"/>
              </w:rPr>
              <w:t xml:space="preserve"> ψηφιοποιημένων Ιστορικών Χαρτών και των μεταδεδομένων όλων των παραπάνω αρχείων</w:t>
            </w:r>
            <w:r w:rsidRPr="00E937F6">
              <w:rPr>
                <w:rFonts w:ascii="Tahoma" w:hAnsi="Tahoma" w:cs="Tahoma"/>
                <w:strike/>
                <w:sz w:val="22"/>
                <w:szCs w:val="22"/>
              </w:rPr>
              <w:t xml:space="preserve"> </w:t>
            </w:r>
            <w:r w:rsidRPr="00E937F6">
              <w:rPr>
                <w:rFonts w:ascii="Tahoma" w:hAnsi="Tahoma" w:cs="Tahoma"/>
                <w:sz w:val="22"/>
                <w:szCs w:val="22"/>
              </w:rPr>
              <w:t>σε κατάλληλη ΧΒΔ για εισαγωγή στα DATA STORAGE &amp; TAPE LIBRARY.</w:t>
            </w:r>
          </w:p>
          <w:p w14:paraId="4ADA3023" w14:textId="77777777" w:rsidR="007722CD" w:rsidRPr="00E937F6" w:rsidRDefault="007722CD" w:rsidP="00E401A1">
            <w:pPr>
              <w:pStyle w:val="Default"/>
              <w:spacing w:before="120" w:after="120"/>
              <w:ind w:left="436"/>
              <w:jc w:val="both"/>
              <w:rPr>
                <w:rFonts w:ascii="Tahoma" w:hAnsi="Tahoma" w:cs="Tahoma"/>
                <w:sz w:val="22"/>
                <w:szCs w:val="22"/>
              </w:rPr>
            </w:pPr>
          </w:p>
          <w:p w14:paraId="2F759511"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b/>
                <w:sz w:val="22"/>
                <w:szCs w:val="22"/>
              </w:rPr>
            </w:pPr>
            <w:r w:rsidRPr="00E937F6">
              <w:rPr>
                <w:rFonts w:ascii="Tahoma" w:hAnsi="Tahoma" w:cs="Tahoma"/>
                <w:b/>
                <w:sz w:val="22"/>
                <w:szCs w:val="22"/>
              </w:rPr>
              <w:t xml:space="preserve">Π4-07. Μήνας παράδοσης: 20ος </w:t>
            </w:r>
          </w:p>
          <w:p w14:paraId="4CE48BA9" w14:textId="4E36C416" w:rsidR="007722CD" w:rsidRPr="00E937F6" w:rsidRDefault="007722CD" w:rsidP="00E401A1">
            <w:pPr>
              <w:pStyle w:val="Default"/>
              <w:spacing w:before="120" w:after="120"/>
              <w:ind w:left="436"/>
              <w:jc w:val="both"/>
              <w:rPr>
                <w:rFonts w:ascii="Tahoma" w:hAnsi="Tahoma" w:cs="Tahoma"/>
                <w:sz w:val="22"/>
                <w:szCs w:val="22"/>
              </w:rPr>
            </w:pPr>
            <w:r w:rsidRPr="00E937F6">
              <w:rPr>
                <w:rFonts w:ascii="Tahoma" w:hAnsi="Tahoma" w:cs="Tahoma"/>
                <w:sz w:val="22"/>
                <w:szCs w:val="22"/>
              </w:rPr>
              <w:t>7</w:t>
            </w:r>
            <w:r w:rsidRPr="00E937F6">
              <w:rPr>
                <w:rFonts w:ascii="Tahoma" w:hAnsi="Tahoma" w:cs="Tahoma"/>
                <w:sz w:val="22"/>
                <w:szCs w:val="22"/>
                <w:vertAlign w:val="superscript"/>
              </w:rPr>
              <w:t>η</w:t>
            </w:r>
            <w:r w:rsidRPr="00E937F6">
              <w:rPr>
                <w:rFonts w:ascii="Tahoma" w:hAnsi="Tahoma" w:cs="Tahoma"/>
                <w:sz w:val="22"/>
                <w:szCs w:val="22"/>
              </w:rPr>
              <w:t xml:space="preserve"> τμηματική παράδοση περίπου </w:t>
            </w:r>
            <w:r w:rsidR="003A64E7">
              <w:rPr>
                <w:rFonts w:ascii="Tahoma" w:hAnsi="Tahoma" w:cs="Tahoma"/>
                <w:sz w:val="22"/>
                <w:szCs w:val="22"/>
              </w:rPr>
              <w:t>40.000</w:t>
            </w:r>
            <w:r w:rsidRPr="00E937F6">
              <w:rPr>
                <w:rFonts w:ascii="Tahoma" w:hAnsi="Tahoma" w:cs="Tahoma"/>
                <w:sz w:val="22"/>
                <w:szCs w:val="22"/>
              </w:rPr>
              <w:t xml:space="preserve"> ψηφιοποιημένων Α/Φ υψηλής ανάλυσης, </w:t>
            </w:r>
            <w:r w:rsidR="003A64E7">
              <w:rPr>
                <w:rFonts w:ascii="Tahoma" w:hAnsi="Tahoma" w:cs="Tahoma"/>
                <w:sz w:val="22"/>
                <w:szCs w:val="22"/>
              </w:rPr>
              <w:t>40.000</w:t>
            </w:r>
            <w:r w:rsidRPr="00E937F6">
              <w:rPr>
                <w:rFonts w:ascii="Tahoma" w:hAnsi="Tahoma" w:cs="Tahoma"/>
                <w:sz w:val="22"/>
                <w:szCs w:val="22"/>
              </w:rPr>
              <w:t xml:space="preserve"> ορθοφωτογραφιών υψηλής ανάλυσης με τα αντίστοιχα ορθοφωτομωσαϊκά τους, (περιλαμβάνονται και οι Α/Φ που θα προκύψουν από τις πτήσεις της ΓΥΣ κατά τη διάρκεια εκτέλεσης του Έργου), </w:t>
            </w:r>
            <w:r w:rsidR="003A64E7">
              <w:rPr>
                <w:rFonts w:ascii="Tahoma" w:hAnsi="Tahoma" w:cs="Tahoma"/>
                <w:sz w:val="22"/>
                <w:szCs w:val="22"/>
              </w:rPr>
              <w:t>40.000</w:t>
            </w:r>
            <w:r w:rsidRPr="00E937F6">
              <w:rPr>
                <w:rFonts w:ascii="Tahoma" w:hAnsi="Tahoma" w:cs="Tahoma"/>
                <w:sz w:val="22"/>
                <w:szCs w:val="22"/>
              </w:rPr>
              <w:t xml:space="preserve"> αρχείων προεπισκόπησης, </w:t>
            </w:r>
            <w:r w:rsidR="003A64E7">
              <w:rPr>
                <w:rFonts w:ascii="Tahoma" w:hAnsi="Tahoma" w:cs="Tahoma"/>
                <w:sz w:val="22"/>
                <w:szCs w:val="22"/>
              </w:rPr>
              <w:t>40.000</w:t>
            </w:r>
            <w:r w:rsidRPr="00E937F6">
              <w:rPr>
                <w:rFonts w:ascii="Tahoma" w:hAnsi="Tahoma" w:cs="Tahoma"/>
                <w:sz w:val="22"/>
                <w:szCs w:val="22"/>
              </w:rPr>
              <w:t xml:space="preserve"> περιγραμμάτων των ορθοφωτογραφιών και των μεταδεδομένων όλων των παραπάνω αρχείων σε κατάλληλη ΧΒΔ για εισαγωγή στα DATA STORAGE &amp; TAPE  LIBRARY. </w:t>
            </w:r>
          </w:p>
          <w:p w14:paraId="76CEAE1B" w14:textId="77777777" w:rsidR="007722CD" w:rsidRPr="00E937F6" w:rsidRDefault="007722CD" w:rsidP="00E401A1">
            <w:pPr>
              <w:pStyle w:val="Default"/>
              <w:spacing w:before="120" w:after="120"/>
              <w:ind w:left="436"/>
              <w:jc w:val="both"/>
              <w:rPr>
                <w:rFonts w:ascii="Tahoma" w:hAnsi="Tahoma" w:cs="Tahoma"/>
                <w:sz w:val="22"/>
                <w:szCs w:val="22"/>
              </w:rPr>
            </w:pPr>
          </w:p>
          <w:p w14:paraId="71FA283C"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b/>
                <w:sz w:val="22"/>
                <w:szCs w:val="22"/>
              </w:rPr>
            </w:pPr>
            <w:r w:rsidRPr="00E937F6">
              <w:rPr>
                <w:rFonts w:ascii="Tahoma" w:hAnsi="Tahoma" w:cs="Tahoma"/>
                <w:b/>
                <w:sz w:val="22"/>
                <w:szCs w:val="22"/>
              </w:rPr>
              <w:t xml:space="preserve">Π4-08. Μήνας παράδοσης: 22ος </w:t>
            </w:r>
          </w:p>
          <w:p w14:paraId="24E66B54" w14:textId="77777777" w:rsidR="007722CD" w:rsidRPr="00E937F6" w:rsidRDefault="007722CD" w:rsidP="00E401A1">
            <w:pPr>
              <w:pStyle w:val="Default"/>
              <w:spacing w:before="120" w:after="120"/>
              <w:ind w:left="360"/>
              <w:jc w:val="both"/>
              <w:rPr>
                <w:rFonts w:ascii="Tahoma" w:hAnsi="Tahoma" w:cs="Tahoma"/>
                <w:sz w:val="22"/>
                <w:szCs w:val="22"/>
              </w:rPr>
            </w:pPr>
            <w:r w:rsidRPr="00E937F6">
              <w:rPr>
                <w:rFonts w:ascii="Tahoma" w:hAnsi="Tahoma" w:cs="Tahoma"/>
                <w:sz w:val="22"/>
                <w:szCs w:val="22"/>
              </w:rPr>
              <w:t>Τελική παραλαβή του συνόλου των ψηφιοποιημένων Α/Φ (περίπου 290</w:t>
            </w:r>
            <w:r w:rsidRPr="00E937F6">
              <w:rPr>
                <w:rFonts w:ascii="Tahoma" w:hAnsi="Tahoma" w:cs="Tahoma"/>
                <w:color w:val="auto"/>
                <w:sz w:val="22"/>
                <w:szCs w:val="22"/>
              </w:rPr>
              <w:t>.000</w:t>
            </w:r>
            <w:r w:rsidRPr="00E937F6">
              <w:rPr>
                <w:rFonts w:ascii="Tahoma" w:hAnsi="Tahoma" w:cs="Tahoma"/>
                <w:sz w:val="22"/>
                <w:szCs w:val="22"/>
              </w:rPr>
              <w:t>) και των παράγωγων προϊόντων [380</w:t>
            </w:r>
            <w:r w:rsidRPr="00E937F6">
              <w:rPr>
                <w:rFonts w:ascii="Tahoma" w:hAnsi="Tahoma" w:cs="Tahoma"/>
                <w:color w:val="auto"/>
                <w:sz w:val="22"/>
                <w:szCs w:val="22"/>
              </w:rPr>
              <w:t>.000</w:t>
            </w:r>
            <w:r w:rsidRPr="00E937F6">
              <w:rPr>
                <w:rFonts w:ascii="Tahoma" w:hAnsi="Tahoma" w:cs="Tahoma"/>
                <w:sz w:val="22"/>
                <w:szCs w:val="22"/>
              </w:rPr>
              <w:t xml:space="preserve"> αρχεία προεπισκόπησης, ορθοφωτογραφίες υψηλής ανάλυσης με τα αντίστοιχα ορθοφωτομωσαϊκά τους, περιγράμματα ορθοφωτογραφιών, μάσκες απόσβεσης των διαβαθμισμένων εγκαταστάσεων, αρχεία αποσβεσμένων Α/Φ με επίθεση της μάσκας απόσβεσης (ψηφιακό αρχείο raster)  και μεταδεδομένα]. Δύο (2) τεχνικά εγχειρίδια αναλυτικής τεκμηρίωσης της συνολικής διαδικασίας υλοποίησης της παρούσας Φάσης σε έντυπη μορφή </w:t>
            </w:r>
            <w:r w:rsidRPr="00E937F6">
              <w:rPr>
                <w:rFonts w:ascii="Tahoma" w:hAnsi="Tahoma" w:cs="Tahoma"/>
                <w:sz w:val="22"/>
                <w:szCs w:val="22"/>
              </w:rPr>
              <w:lastRenderedPageBreak/>
              <w:t>καθώς και το αντίστοιχο ψηφιακό αρχείο.</w:t>
            </w:r>
          </w:p>
        </w:tc>
      </w:tr>
    </w:tbl>
    <w:p w14:paraId="1FD961AC" w14:textId="77777777" w:rsidR="007722CD" w:rsidRPr="00E937F6" w:rsidRDefault="007722CD" w:rsidP="00E401A1">
      <w:pPr>
        <w:pStyle w:val="30"/>
        <w:spacing w:before="120" w:after="120"/>
        <w:ind w:firstLine="0"/>
        <w:rPr>
          <w:rFonts w:cs="Tahoma"/>
          <w:b w:val="0"/>
          <w:szCs w:val="22"/>
        </w:rPr>
      </w:pPr>
      <w:bookmarkStart w:id="762" w:name="_Toc93395958"/>
      <w:r w:rsidRPr="00E937F6">
        <w:rPr>
          <w:rFonts w:cs="Tahoma"/>
          <w:szCs w:val="22"/>
        </w:rPr>
        <w:lastRenderedPageBreak/>
        <w:t>ΦΑΣΗ 5</w:t>
      </w:r>
      <w:bookmarkEnd w:id="762"/>
    </w:p>
    <w:tbl>
      <w:tblPr>
        <w:tblW w:w="8398" w:type="dxa"/>
        <w:tblInd w:w="-10" w:type="dxa"/>
        <w:tblLayout w:type="fixed"/>
        <w:tblLook w:val="0000" w:firstRow="0" w:lastRow="0" w:firstColumn="0" w:lastColumn="0" w:noHBand="0" w:noVBand="0"/>
      </w:tblPr>
      <w:tblGrid>
        <w:gridCol w:w="2628"/>
        <w:gridCol w:w="1964"/>
        <w:gridCol w:w="2356"/>
        <w:gridCol w:w="1450"/>
      </w:tblGrid>
      <w:tr w:rsidR="007722CD" w:rsidRPr="00E937F6" w14:paraId="1D7B72F0" w14:textId="77777777" w:rsidTr="0025270D">
        <w:trPr>
          <w:trHeight w:val="458"/>
        </w:trPr>
        <w:tc>
          <w:tcPr>
            <w:tcW w:w="2628" w:type="dxa"/>
            <w:tcBorders>
              <w:top w:val="single" w:sz="4" w:space="0" w:color="000000"/>
              <w:left w:val="single" w:sz="4" w:space="0" w:color="000000"/>
              <w:bottom w:val="single" w:sz="4" w:space="0" w:color="000000"/>
            </w:tcBorders>
          </w:tcPr>
          <w:p w14:paraId="7184BB4E" w14:textId="77777777" w:rsidR="007722CD" w:rsidRPr="00E937F6" w:rsidRDefault="007722CD" w:rsidP="00E401A1">
            <w:pPr>
              <w:spacing w:before="120"/>
              <w:rPr>
                <w:rFonts w:cs="Tahoma"/>
                <w:b/>
                <w:szCs w:val="22"/>
              </w:rPr>
            </w:pPr>
            <w:r w:rsidRPr="00E937F6">
              <w:rPr>
                <w:rFonts w:cs="Tahoma"/>
                <w:b/>
                <w:szCs w:val="22"/>
              </w:rPr>
              <w:t>Μήνας Έναρξης</w:t>
            </w:r>
          </w:p>
        </w:tc>
        <w:tc>
          <w:tcPr>
            <w:tcW w:w="1964" w:type="dxa"/>
            <w:tcBorders>
              <w:top w:val="single" w:sz="4" w:space="0" w:color="000000"/>
              <w:left w:val="single" w:sz="4" w:space="0" w:color="000000"/>
              <w:bottom w:val="single" w:sz="4" w:space="0" w:color="000000"/>
            </w:tcBorders>
          </w:tcPr>
          <w:p w14:paraId="0C12858B" w14:textId="68EE758A" w:rsidR="007722CD" w:rsidRPr="00561FE0" w:rsidRDefault="00CA2C67" w:rsidP="00E401A1">
            <w:pPr>
              <w:spacing w:before="120"/>
              <w:rPr>
                <w:rFonts w:cs="Tahoma"/>
                <w:szCs w:val="22"/>
              </w:rPr>
            </w:pPr>
            <w:r>
              <w:rPr>
                <w:rFonts w:cs="Tahoma"/>
                <w:szCs w:val="22"/>
                <w:lang w:val="el-GR"/>
              </w:rPr>
              <w:t>7</w:t>
            </w:r>
            <w:r w:rsidRPr="00F6740F">
              <w:rPr>
                <w:rFonts w:cs="Tahoma"/>
                <w:szCs w:val="22"/>
                <w:vertAlign w:val="superscript"/>
              </w:rPr>
              <w:t>ος</w:t>
            </w:r>
          </w:p>
        </w:tc>
        <w:tc>
          <w:tcPr>
            <w:tcW w:w="2356" w:type="dxa"/>
            <w:tcBorders>
              <w:top w:val="single" w:sz="4" w:space="0" w:color="000000"/>
              <w:left w:val="single" w:sz="4" w:space="0" w:color="000000"/>
              <w:bottom w:val="single" w:sz="4" w:space="0" w:color="000000"/>
            </w:tcBorders>
          </w:tcPr>
          <w:p w14:paraId="3D99CFAE" w14:textId="77777777" w:rsidR="007722CD" w:rsidRPr="006B48D5" w:rsidRDefault="007722CD" w:rsidP="00E401A1">
            <w:pPr>
              <w:spacing w:before="120"/>
              <w:rPr>
                <w:rFonts w:cs="Tahoma"/>
                <w:b/>
                <w:szCs w:val="22"/>
              </w:rPr>
            </w:pPr>
            <w:r w:rsidRPr="006B48D5">
              <w:rPr>
                <w:rFonts w:cs="Tahoma"/>
                <w:b/>
                <w:szCs w:val="22"/>
              </w:rPr>
              <w:t>Διάρκεια (Παράδοση)</w:t>
            </w:r>
          </w:p>
        </w:tc>
        <w:tc>
          <w:tcPr>
            <w:tcW w:w="1450" w:type="dxa"/>
            <w:tcBorders>
              <w:top w:val="single" w:sz="4" w:space="0" w:color="000000"/>
              <w:left w:val="single" w:sz="4" w:space="0" w:color="000000"/>
              <w:bottom w:val="single" w:sz="4" w:space="0" w:color="000000"/>
              <w:right w:val="single" w:sz="4" w:space="0" w:color="000000"/>
            </w:tcBorders>
          </w:tcPr>
          <w:p w14:paraId="50C12A2A" w14:textId="77777777" w:rsidR="007722CD" w:rsidRPr="00E937F6" w:rsidRDefault="007722CD" w:rsidP="00E401A1">
            <w:pPr>
              <w:spacing w:before="120"/>
              <w:rPr>
                <w:rFonts w:cs="Tahoma"/>
                <w:szCs w:val="22"/>
              </w:rPr>
            </w:pPr>
            <w:r w:rsidRPr="00E937F6">
              <w:rPr>
                <w:rFonts w:cs="Tahoma"/>
                <w:szCs w:val="22"/>
              </w:rPr>
              <w:t>4 μήνες</w:t>
            </w:r>
          </w:p>
        </w:tc>
      </w:tr>
      <w:tr w:rsidR="007722CD" w:rsidRPr="00A43ADB" w14:paraId="00D64721" w14:textId="77777777" w:rsidTr="0025270D">
        <w:tc>
          <w:tcPr>
            <w:tcW w:w="2628" w:type="dxa"/>
            <w:tcBorders>
              <w:left w:val="single" w:sz="4" w:space="0" w:color="000000"/>
              <w:bottom w:val="single" w:sz="4" w:space="0" w:color="000000"/>
            </w:tcBorders>
          </w:tcPr>
          <w:p w14:paraId="23F52753" w14:textId="77777777" w:rsidR="007722CD" w:rsidRPr="00E937F6" w:rsidRDefault="007722CD" w:rsidP="00E401A1">
            <w:pPr>
              <w:spacing w:before="120"/>
              <w:rPr>
                <w:rFonts w:cs="Tahoma"/>
                <w:b/>
                <w:szCs w:val="22"/>
              </w:rPr>
            </w:pPr>
            <w:r w:rsidRPr="00E937F6">
              <w:rPr>
                <w:rFonts w:cs="Tahoma"/>
                <w:b/>
                <w:szCs w:val="22"/>
              </w:rPr>
              <w:t>Τίτλος Φάσης</w:t>
            </w:r>
          </w:p>
        </w:tc>
        <w:tc>
          <w:tcPr>
            <w:tcW w:w="5770" w:type="dxa"/>
            <w:gridSpan w:val="3"/>
            <w:tcBorders>
              <w:left w:val="single" w:sz="4" w:space="0" w:color="000000"/>
              <w:bottom w:val="single" w:sz="4" w:space="0" w:color="000000"/>
              <w:right w:val="single" w:sz="4" w:space="0" w:color="000000"/>
            </w:tcBorders>
            <w:vAlign w:val="center"/>
          </w:tcPr>
          <w:p w14:paraId="0EF24F3B" w14:textId="77777777" w:rsidR="007722CD" w:rsidRPr="00E937F6" w:rsidRDefault="007722CD" w:rsidP="00E401A1">
            <w:pPr>
              <w:spacing w:before="120"/>
              <w:rPr>
                <w:rFonts w:cs="Tahoma"/>
                <w:szCs w:val="22"/>
                <w:lang w:val="el-GR"/>
              </w:rPr>
            </w:pPr>
            <w:r w:rsidRPr="00E937F6">
              <w:rPr>
                <w:rFonts w:cs="Tahoma"/>
                <w:szCs w:val="22"/>
                <w:lang w:val="el-GR"/>
              </w:rPr>
              <w:t>ΕΓΚΑΤΑΣΤΑΣΗ ΥΛΙΚΟΥ ΚΑΙ ΕΤΟΙΜΟΥ ΛΟΓΙΣΜΙΚΟΥ</w:t>
            </w:r>
          </w:p>
        </w:tc>
      </w:tr>
      <w:tr w:rsidR="007722CD" w:rsidRPr="00A43ADB" w14:paraId="43700D8E"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37737569" w14:textId="77777777" w:rsidR="007722CD" w:rsidRPr="00E937F6" w:rsidRDefault="007722CD" w:rsidP="00E401A1">
            <w:pPr>
              <w:spacing w:before="120"/>
              <w:rPr>
                <w:rFonts w:cs="Tahoma"/>
                <w:b/>
                <w:szCs w:val="22"/>
              </w:rPr>
            </w:pPr>
            <w:r w:rsidRPr="00E937F6">
              <w:rPr>
                <w:rFonts w:cs="Tahoma"/>
                <w:b/>
                <w:szCs w:val="22"/>
              </w:rPr>
              <w:t>Στόχοι Φάσης</w:t>
            </w:r>
            <w:r w:rsidRPr="00E937F6">
              <w:rPr>
                <w:rFonts w:cs="Tahoma"/>
                <w:b/>
                <w:bCs/>
                <w:szCs w:val="22"/>
              </w:rPr>
              <w:t>:</w:t>
            </w:r>
          </w:p>
          <w:p w14:paraId="636C0E5E" w14:textId="77777777" w:rsidR="007722CD" w:rsidRPr="00F6740F" w:rsidRDefault="007722CD" w:rsidP="004E653B">
            <w:pPr>
              <w:numPr>
                <w:ilvl w:val="0"/>
                <w:numId w:val="113"/>
              </w:numPr>
              <w:suppressAutoHyphens w:val="0"/>
              <w:spacing w:before="120"/>
              <w:ind w:firstLine="0"/>
              <w:rPr>
                <w:rFonts w:cs="Tahoma"/>
                <w:szCs w:val="22"/>
                <w:lang w:val="el-GR"/>
              </w:rPr>
            </w:pPr>
            <w:r w:rsidRPr="00E937F6">
              <w:rPr>
                <w:rFonts w:cs="Tahoma"/>
                <w:b/>
                <w:szCs w:val="22"/>
                <w:lang w:val="el-GR"/>
              </w:rPr>
              <w:t xml:space="preserve">Στόχος 1: </w:t>
            </w:r>
            <w:r w:rsidRPr="00F6740F">
              <w:rPr>
                <w:rFonts w:cs="Tahoma"/>
                <w:szCs w:val="22"/>
                <w:lang w:val="el-GR"/>
              </w:rPr>
              <w:t>Να εγκατασταθούν ο απαραίτητος εξοπλισμός και όλα εκείνα τα απαραίτητα προγράμματα για τη λειτουργία του Ολοκληρωμένου Πληροφοριακού Συστήματος.</w:t>
            </w:r>
          </w:p>
        </w:tc>
      </w:tr>
      <w:tr w:rsidR="007722CD" w:rsidRPr="00A43ADB" w14:paraId="0E41FD8E"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3CC4DF85" w14:textId="77777777" w:rsidR="007722CD" w:rsidRPr="00E937F6" w:rsidRDefault="007722CD" w:rsidP="00E401A1">
            <w:pPr>
              <w:spacing w:before="120"/>
              <w:rPr>
                <w:rFonts w:cs="Tahoma"/>
                <w:b/>
                <w:szCs w:val="22"/>
                <w:lang w:val="el-GR"/>
              </w:rPr>
            </w:pPr>
            <w:r w:rsidRPr="00E937F6">
              <w:rPr>
                <w:rFonts w:cs="Tahoma"/>
                <w:b/>
                <w:szCs w:val="22"/>
                <w:lang w:val="el-GR"/>
              </w:rPr>
              <w:t>Περιγραφή Φάσης:</w:t>
            </w:r>
          </w:p>
          <w:p w14:paraId="67BFD079" w14:textId="77777777" w:rsidR="007722CD" w:rsidRPr="00F6740F" w:rsidRDefault="007722CD" w:rsidP="00E401A1">
            <w:pPr>
              <w:spacing w:before="120"/>
              <w:rPr>
                <w:rFonts w:cs="Tahoma"/>
                <w:szCs w:val="22"/>
                <w:lang w:val="el-GR"/>
              </w:rPr>
            </w:pPr>
            <w:r w:rsidRPr="00F6740F">
              <w:rPr>
                <w:rFonts w:cs="Tahoma"/>
                <w:szCs w:val="22"/>
                <w:lang w:val="el-GR"/>
              </w:rPr>
              <w:t>Κατά τη διάρκεια της Φάσης θα πρέπει να υλοποιηθούν οι παρακάτω ενέργειες:</w:t>
            </w:r>
          </w:p>
          <w:p w14:paraId="44ADA605" w14:textId="77777777" w:rsidR="007722CD" w:rsidRPr="006B48D5" w:rsidRDefault="007722CD" w:rsidP="004E653B">
            <w:pPr>
              <w:pStyle w:val="Default"/>
              <w:widowControl/>
              <w:numPr>
                <w:ilvl w:val="0"/>
                <w:numId w:val="128"/>
              </w:numPr>
              <w:suppressAutoHyphens w:val="0"/>
              <w:autoSpaceDE w:val="0"/>
              <w:autoSpaceDN w:val="0"/>
              <w:adjustRightInd w:val="0"/>
              <w:spacing w:before="120" w:after="120"/>
              <w:ind w:firstLine="0"/>
              <w:jc w:val="both"/>
              <w:rPr>
                <w:rFonts w:ascii="Tahoma" w:hAnsi="Tahoma" w:cs="Tahoma"/>
                <w:color w:val="auto"/>
                <w:sz w:val="22"/>
                <w:szCs w:val="22"/>
              </w:rPr>
            </w:pPr>
            <w:r w:rsidRPr="00F6740F">
              <w:rPr>
                <w:rFonts w:ascii="Tahoma" w:hAnsi="Tahoma" w:cs="Tahoma"/>
                <w:color w:val="auto"/>
                <w:sz w:val="22"/>
                <w:szCs w:val="22"/>
              </w:rPr>
              <w:t>Κατά τη διάρκεια της Φάσης θα πρέπει να εγκα</w:t>
            </w:r>
            <w:r w:rsidRPr="00561FE0">
              <w:rPr>
                <w:rFonts w:ascii="Tahoma" w:hAnsi="Tahoma" w:cs="Tahoma"/>
                <w:color w:val="auto"/>
                <w:sz w:val="22"/>
                <w:szCs w:val="22"/>
              </w:rPr>
              <w:t>τασταθεί ο απαραίτητος εξοπλισμός, καθώς και μία σειρά προγραμμάτων (Λειτουργικό – Λογισμικά) προκειμένου να καταστεί δυνατή η λειτουργία του Ολοκληρωμένου Πληροφοριακού Συστήματος, τόσο στο Εσωτερικό Δίκτυο της ΓΥΣ (back-end), όσο και στο διαδίκτυο (front</w:t>
            </w:r>
            <w:r w:rsidRPr="006B48D5">
              <w:rPr>
                <w:rFonts w:ascii="Tahoma" w:hAnsi="Tahoma" w:cs="Tahoma"/>
                <w:color w:val="auto"/>
                <w:sz w:val="22"/>
                <w:szCs w:val="22"/>
              </w:rPr>
              <w:t>-end).</w:t>
            </w:r>
          </w:p>
          <w:p w14:paraId="54C6F584" w14:textId="77777777" w:rsidR="007722CD" w:rsidRPr="00E937F6" w:rsidRDefault="007722CD" w:rsidP="004E653B">
            <w:pPr>
              <w:pStyle w:val="Default"/>
              <w:widowControl/>
              <w:numPr>
                <w:ilvl w:val="0"/>
                <w:numId w:val="128"/>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color w:val="auto"/>
                <w:sz w:val="22"/>
                <w:szCs w:val="22"/>
              </w:rPr>
              <w:t>Η λειτουργία του ΟΠΣ θα πρέπει να  δοκιμαστεί με την εισαγωγή ενδεικτικών/δοκιμαστικών χωρικών δεδομένων, όπως αυτά θα προκύψουν από την ολοκλήρωση προηγούμενων φάσεων.</w:t>
            </w:r>
          </w:p>
          <w:p w14:paraId="35E1E805" w14:textId="77777777" w:rsidR="007722CD" w:rsidRPr="00A34BF9" w:rsidRDefault="007722CD" w:rsidP="004E653B">
            <w:pPr>
              <w:pStyle w:val="Default"/>
              <w:widowControl/>
              <w:numPr>
                <w:ilvl w:val="0"/>
                <w:numId w:val="128"/>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color w:val="auto"/>
                <w:sz w:val="22"/>
                <w:szCs w:val="22"/>
              </w:rPr>
              <w:t>Ο παραδοτέος εξοπλισμός της Φάσης 5, παρουσιάζεται συνοπτικά στο Παράρτημα Γ της παρούσης τεχνικής περιγραφής (ενότητες Front End, Back End).</w:t>
            </w:r>
          </w:p>
          <w:p w14:paraId="6FC5B1C6" w14:textId="36D1995A" w:rsidR="0091063F" w:rsidRPr="00E937F6" w:rsidRDefault="0091063F" w:rsidP="00A34BF9">
            <w:pPr>
              <w:pStyle w:val="Default"/>
              <w:widowControl/>
              <w:suppressAutoHyphens w:val="0"/>
              <w:autoSpaceDE w:val="0"/>
              <w:autoSpaceDN w:val="0"/>
              <w:adjustRightInd w:val="0"/>
              <w:spacing w:before="120" w:after="120"/>
              <w:jc w:val="both"/>
              <w:rPr>
                <w:rFonts w:ascii="Tahoma" w:hAnsi="Tahoma" w:cs="Tahoma"/>
                <w:sz w:val="22"/>
                <w:szCs w:val="22"/>
              </w:rPr>
            </w:pPr>
            <w:r w:rsidRPr="00A66F41">
              <w:rPr>
                <w:rFonts w:ascii="Tahoma" w:hAnsi="Tahoma" w:cs="Tahoma"/>
                <w:color w:val="auto"/>
                <w:sz w:val="22"/>
                <w:szCs w:val="22"/>
              </w:rPr>
              <w:t>Η Φάση Φ</w:t>
            </w:r>
            <w:r>
              <w:rPr>
                <w:rFonts w:ascii="Tahoma" w:hAnsi="Tahoma" w:cs="Tahoma"/>
                <w:color w:val="auto"/>
                <w:sz w:val="22"/>
                <w:szCs w:val="22"/>
              </w:rPr>
              <w:t>5</w:t>
            </w:r>
            <w:r w:rsidRPr="00A66F41">
              <w:rPr>
                <w:rFonts w:ascii="Tahoma" w:hAnsi="Tahoma" w:cs="Tahoma"/>
                <w:color w:val="auto"/>
                <w:sz w:val="22"/>
                <w:szCs w:val="22"/>
              </w:rPr>
              <w:t xml:space="preserve"> «</w:t>
            </w:r>
            <w:r>
              <w:rPr>
                <w:rFonts w:ascii="Tahoma" w:hAnsi="Tahoma" w:cs="Tahoma"/>
                <w:color w:val="auto"/>
                <w:sz w:val="22"/>
                <w:szCs w:val="22"/>
              </w:rPr>
              <w:t>ΕΓΚΑΤΑΣΤΑΣΗ ΥΛΙΚΟΥ ΚΑΙ ΕΤΟΙΜΟΥ ΛΟΓΙΣΜΙΚΟΥ</w:t>
            </w:r>
            <w:r w:rsidRPr="00A66F41">
              <w:rPr>
                <w:rFonts w:ascii="Tahoma" w:hAnsi="Tahoma" w:cs="Tahoma"/>
                <w:color w:val="auto"/>
                <w:sz w:val="22"/>
                <w:szCs w:val="22"/>
              </w:rPr>
              <w:t>» πρόκειται να υλοποιηθεί στο πλαίσιο του ΕΣΠΑ 2014 – 2021</w:t>
            </w:r>
            <w:r>
              <w:rPr>
                <w:rFonts w:ascii="Tahoma" w:hAnsi="Tahoma" w:cs="Tahoma"/>
                <w:color w:val="auto"/>
                <w:sz w:val="22"/>
                <w:szCs w:val="22"/>
              </w:rPr>
              <w:t>.</w:t>
            </w:r>
          </w:p>
        </w:tc>
      </w:tr>
      <w:tr w:rsidR="007722CD" w:rsidRPr="00A43ADB" w14:paraId="15FCA605"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14A8F78C" w14:textId="7B51C8B4" w:rsidR="007722CD" w:rsidRPr="00E937F6" w:rsidRDefault="007722CD" w:rsidP="00E401A1">
            <w:pPr>
              <w:pStyle w:val="Default"/>
              <w:spacing w:before="120" w:after="120"/>
              <w:jc w:val="both"/>
              <w:rPr>
                <w:rFonts w:ascii="Tahoma" w:hAnsi="Tahoma" w:cs="Tahoma"/>
                <w:sz w:val="22"/>
                <w:szCs w:val="22"/>
              </w:rPr>
            </w:pPr>
            <w:r w:rsidRPr="00E937F6">
              <w:rPr>
                <w:rFonts w:ascii="Tahoma" w:hAnsi="Tahoma" w:cs="Tahoma"/>
                <w:b/>
                <w:sz w:val="22"/>
                <w:szCs w:val="22"/>
              </w:rPr>
              <w:t>Παραδοτέα:</w:t>
            </w:r>
            <w:r w:rsidRPr="00E937F6">
              <w:rPr>
                <w:rFonts w:ascii="Tahoma" w:hAnsi="Tahoma" w:cs="Tahoma"/>
                <w:sz w:val="22"/>
                <w:szCs w:val="22"/>
              </w:rPr>
              <w:t xml:space="preserve"> Το σύνολο των παραδοτέων αφορά στην υλοποίηση των παρακάτω εργασιών τόσο σε επίπεδο Εσωτερικού Δικτύου (back-end), όσο και διαδικτυακά (front-end), όπως αναφέρονται στις παρ. </w:t>
            </w:r>
            <w:r w:rsidR="00F54A01" w:rsidRPr="00E937F6">
              <w:rPr>
                <w:rFonts w:ascii="Tahoma" w:hAnsi="Tahoma" w:cs="Tahoma"/>
                <w:sz w:val="22"/>
                <w:szCs w:val="22"/>
              </w:rPr>
              <w:fldChar w:fldCharType="begin"/>
            </w:r>
            <w:r w:rsidR="00F54A01" w:rsidRPr="00E937F6">
              <w:rPr>
                <w:rFonts w:ascii="Tahoma" w:hAnsi="Tahoma" w:cs="Tahoma"/>
                <w:sz w:val="22"/>
                <w:szCs w:val="22"/>
              </w:rPr>
              <w:instrText xml:space="preserve"> REF _Ref60147685 \r \h </w:instrText>
            </w:r>
            <w:r w:rsidR="00E937F6">
              <w:rPr>
                <w:rFonts w:ascii="Tahoma" w:hAnsi="Tahoma" w:cs="Tahoma"/>
                <w:sz w:val="22"/>
                <w:szCs w:val="22"/>
              </w:rPr>
              <w:instrText xml:space="preserve"> \* MERGEFORMAT </w:instrText>
            </w:r>
            <w:r w:rsidR="00F54A01" w:rsidRPr="00E937F6">
              <w:rPr>
                <w:rFonts w:ascii="Tahoma" w:hAnsi="Tahoma" w:cs="Tahoma"/>
                <w:sz w:val="22"/>
                <w:szCs w:val="22"/>
              </w:rPr>
            </w:r>
            <w:r w:rsidR="00F54A01" w:rsidRPr="00E937F6">
              <w:rPr>
                <w:rFonts w:ascii="Tahoma" w:hAnsi="Tahoma" w:cs="Tahoma"/>
                <w:sz w:val="22"/>
                <w:szCs w:val="22"/>
              </w:rPr>
              <w:fldChar w:fldCharType="separate"/>
            </w:r>
            <w:r w:rsidR="00F96DA8">
              <w:rPr>
                <w:rFonts w:ascii="Tahoma" w:hAnsi="Tahoma" w:cs="Tahoma"/>
                <w:sz w:val="22"/>
                <w:szCs w:val="22"/>
              </w:rPr>
              <w:t>3.4.6</w:t>
            </w:r>
            <w:r w:rsidR="00F54A01" w:rsidRPr="00E937F6">
              <w:rPr>
                <w:rFonts w:ascii="Tahoma" w:hAnsi="Tahoma" w:cs="Tahoma"/>
                <w:sz w:val="22"/>
                <w:szCs w:val="22"/>
              </w:rPr>
              <w:fldChar w:fldCharType="end"/>
            </w:r>
            <w:r w:rsidR="00F54A01" w:rsidRPr="00E937F6">
              <w:rPr>
                <w:rFonts w:ascii="Tahoma" w:hAnsi="Tahoma" w:cs="Tahoma"/>
                <w:sz w:val="22"/>
                <w:szCs w:val="22"/>
              </w:rPr>
              <w:t xml:space="preserve">, </w:t>
            </w:r>
            <w:r w:rsidR="00F54A01" w:rsidRPr="00E937F6">
              <w:rPr>
                <w:rFonts w:ascii="Tahoma" w:hAnsi="Tahoma" w:cs="Tahoma"/>
                <w:sz w:val="22"/>
                <w:szCs w:val="22"/>
              </w:rPr>
              <w:fldChar w:fldCharType="begin"/>
            </w:r>
            <w:r w:rsidR="00F54A01" w:rsidRPr="00E937F6">
              <w:rPr>
                <w:rFonts w:ascii="Tahoma" w:hAnsi="Tahoma" w:cs="Tahoma"/>
                <w:sz w:val="22"/>
                <w:szCs w:val="22"/>
              </w:rPr>
              <w:instrText xml:space="preserve"> REF _Ref60147704 \r \h </w:instrText>
            </w:r>
            <w:r w:rsidR="00E937F6">
              <w:rPr>
                <w:rFonts w:ascii="Tahoma" w:hAnsi="Tahoma" w:cs="Tahoma"/>
                <w:sz w:val="22"/>
                <w:szCs w:val="22"/>
              </w:rPr>
              <w:instrText xml:space="preserve"> \* MERGEFORMAT </w:instrText>
            </w:r>
            <w:r w:rsidR="00F54A01" w:rsidRPr="00E937F6">
              <w:rPr>
                <w:rFonts w:ascii="Tahoma" w:hAnsi="Tahoma" w:cs="Tahoma"/>
                <w:sz w:val="22"/>
                <w:szCs w:val="22"/>
              </w:rPr>
            </w:r>
            <w:r w:rsidR="00F54A01" w:rsidRPr="00E937F6">
              <w:rPr>
                <w:rFonts w:ascii="Tahoma" w:hAnsi="Tahoma" w:cs="Tahoma"/>
                <w:sz w:val="22"/>
                <w:szCs w:val="22"/>
              </w:rPr>
              <w:fldChar w:fldCharType="separate"/>
            </w:r>
            <w:r w:rsidR="00F96DA8">
              <w:rPr>
                <w:rFonts w:ascii="Tahoma" w:hAnsi="Tahoma" w:cs="Tahoma"/>
                <w:sz w:val="22"/>
                <w:szCs w:val="22"/>
              </w:rPr>
              <w:t>3.4.7</w:t>
            </w:r>
            <w:r w:rsidR="00F54A01" w:rsidRPr="00E937F6">
              <w:rPr>
                <w:rFonts w:ascii="Tahoma" w:hAnsi="Tahoma" w:cs="Tahoma"/>
                <w:sz w:val="22"/>
                <w:szCs w:val="22"/>
              </w:rPr>
              <w:fldChar w:fldCharType="end"/>
            </w:r>
            <w:r w:rsidR="00F54A01" w:rsidRPr="00E937F6">
              <w:rPr>
                <w:rFonts w:ascii="Tahoma" w:hAnsi="Tahoma" w:cs="Tahoma"/>
                <w:sz w:val="22"/>
                <w:szCs w:val="22"/>
              </w:rPr>
              <w:t xml:space="preserve">, </w:t>
            </w:r>
            <w:r w:rsidR="00F54A01" w:rsidRPr="00E937F6">
              <w:rPr>
                <w:rFonts w:ascii="Tahoma" w:hAnsi="Tahoma" w:cs="Tahoma"/>
                <w:sz w:val="22"/>
                <w:szCs w:val="22"/>
              </w:rPr>
              <w:fldChar w:fldCharType="begin"/>
            </w:r>
            <w:r w:rsidR="00F54A01" w:rsidRPr="00E937F6">
              <w:rPr>
                <w:rFonts w:ascii="Tahoma" w:hAnsi="Tahoma" w:cs="Tahoma"/>
                <w:sz w:val="22"/>
                <w:szCs w:val="22"/>
              </w:rPr>
              <w:instrText xml:space="preserve"> REF _Ref60147721 \r \h </w:instrText>
            </w:r>
            <w:r w:rsidR="00E937F6">
              <w:rPr>
                <w:rFonts w:ascii="Tahoma" w:hAnsi="Tahoma" w:cs="Tahoma"/>
                <w:sz w:val="22"/>
                <w:szCs w:val="22"/>
              </w:rPr>
              <w:instrText xml:space="preserve"> \* MERGEFORMAT </w:instrText>
            </w:r>
            <w:r w:rsidR="00F54A01" w:rsidRPr="00E937F6">
              <w:rPr>
                <w:rFonts w:ascii="Tahoma" w:hAnsi="Tahoma" w:cs="Tahoma"/>
                <w:sz w:val="22"/>
                <w:szCs w:val="22"/>
              </w:rPr>
            </w:r>
            <w:r w:rsidR="00F54A01" w:rsidRPr="00E937F6">
              <w:rPr>
                <w:rFonts w:ascii="Tahoma" w:hAnsi="Tahoma" w:cs="Tahoma"/>
                <w:sz w:val="22"/>
                <w:szCs w:val="22"/>
              </w:rPr>
              <w:fldChar w:fldCharType="separate"/>
            </w:r>
            <w:r w:rsidR="00F96DA8">
              <w:rPr>
                <w:rFonts w:ascii="Tahoma" w:hAnsi="Tahoma" w:cs="Tahoma"/>
                <w:sz w:val="22"/>
                <w:szCs w:val="22"/>
              </w:rPr>
              <w:t>3.4.8</w:t>
            </w:r>
            <w:r w:rsidR="00F54A01" w:rsidRPr="00E937F6">
              <w:rPr>
                <w:rFonts w:ascii="Tahoma" w:hAnsi="Tahoma" w:cs="Tahoma"/>
                <w:sz w:val="22"/>
                <w:szCs w:val="22"/>
              </w:rPr>
              <w:fldChar w:fldCharType="end"/>
            </w:r>
            <w:r w:rsidR="00F54A01" w:rsidRPr="00E937F6">
              <w:rPr>
                <w:rFonts w:ascii="Tahoma" w:hAnsi="Tahoma" w:cs="Tahoma"/>
                <w:sz w:val="22"/>
                <w:szCs w:val="22"/>
              </w:rPr>
              <w:t xml:space="preserve"> και </w:t>
            </w:r>
            <w:r w:rsidR="00F54A01" w:rsidRPr="00E937F6">
              <w:rPr>
                <w:rFonts w:ascii="Tahoma" w:hAnsi="Tahoma" w:cs="Tahoma"/>
                <w:sz w:val="22"/>
                <w:szCs w:val="22"/>
              </w:rPr>
              <w:fldChar w:fldCharType="begin"/>
            </w:r>
            <w:r w:rsidR="00F54A01" w:rsidRPr="00E937F6">
              <w:rPr>
                <w:rFonts w:ascii="Tahoma" w:hAnsi="Tahoma" w:cs="Tahoma"/>
                <w:sz w:val="22"/>
                <w:szCs w:val="22"/>
              </w:rPr>
              <w:instrText xml:space="preserve"> REF _Ref60147731 \r \h </w:instrText>
            </w:r>
            <w:r w:rsidR="00E937F6">
              <w:rPr>
                <w:rFonts w:ascii="Tahoma" w:hAnsi="Tahoma" w:cs="Tahoma"/>
                <w:sz w:val="22"/>
                <w:szCs w:val="22"/>
              </w:rPr>
              <w:instrText xml:space="preserve"> \* MERGEFORMAT </w:instrText>
            </w:r>
            <w:r w:rsidR="00F54A01" w:rsidRPr="00E937F6">
              <w:rPr>
                <w:rFonts w:ascii="Tahoma" w:hAnsi="Tahoma" w:cs="Tahoma"/>
                <w:sz w:val="22"/>
                <w:szCs w:val="22"/>
              </w:rPr>
            </w:r>
            <w:r w:rsidR="00F54A01" w:rsidRPr="00E937F6">
              <w:rPr>
                <w:rFonts w:ascii="Tahoma" w:hAnsi="Tahoma" w:cs="Tahoma"/>
                <w:sz w:val="22"/>
                <w:szCs w:val="22"/>
              </w:rPr>
              <w:fldChar w:fldCharType="separate"/>
            </w:r>
            <w:r w:rsidR="00F96DA8">
              <w:rPr>
                <w:rFonts w:ascii="Tahoma" w:hAnsi="Tahoma" w:cs="Tahoma"/>
                <w:sz w:val="22"/>
                <w:szCs w:val="22"/>
              </w:rPr>
              <w:t>3.4.9</w:t>
            </w:r>
            <w:r w:rsidR="00F54A01" w:rsidRPr="00E937F6">
              <w:rPr>
                <w:rFonts w:ascii="Tahoma" w:hAnsi="Tahoma" w:cs="Tahoma"/>
                <w:sz w:val="22"/>
                <w:szCs w:val="22"/>
              </w:rPr>
              <w:fldChar w:fldCharType="end"/>
            </w:r>
            <w:r w:rsidRPr="00E937F6">
              <w:rPr>
                <w:rFonts w:ascii="Tahoma" w:hAnsi="Tahoma" w:cs="Tahoma"/>
                <w:sz w:val="22"/>
                <w:szCs w:val="22"/>
              </w:rPr>
              <w:t>.</w:t>
            </w:r>
          </w:p>
          <w:p w14:paraId="312D69DC" w14:textId="3020EF49" w:rsidR="007722CD" w:rsidRPr="00F6740F"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b/>
                <w:sz w:val="22"/>
                <w:szCs w:val="22"/>
              </w:rPr>
            </w:pPr>
            <w:r w:rsidRPr="00E937F6">
              <w:rPr>
                <w:rFonts w:ascii="Tahoma" w:hAnsi="Tahoma" w:cs="Tahoma"/>
                <w:b/>
                <w:sz w:val="22"/>
                <w:szCs w:val="22"/>
              </w:rPr>
              <w:t xml:space="preserve">Π5-01. Μήνας παράδοσης: </w:t>
            </w:r>
            <w:r w:rsidR="00CA2C67">
              <w:rPr>
                <w:rFonts w:ascii="Tahoma" w:hAnsi="Tahoma" w:cs="Tahoma"/>
                <w:b/>
                <w:sz w:val="22"/>
                <w:szCs w:val="22"/>
              </w:rPr>
              <w:t>10</w:t>
            </w:r>
            <w:r w:rsidR="00CA2C67" w:rsidRPr="00F6740F">
              <w:rPr>
                <w:rFonts w:ascii="Tahoma" w:hAnsi="Tahoma" w:cs="Tahoma"/>
                <w:b/>
                <w:sz w:val="22"/>
                <w:szCs w:val="22"/>
                <w:vertAlign w:val="superscript"/>
              </w:rPr>
              <w:t>ος</w:t>
            </w:r>
          </w:p>
          <w:p w14:paraId="3642F902" w14:textId="77777777" w:rsidR="007722CD" w:rsidRPr="00E937F6" w:rsidRDefault="007722CD" w:rsidP="004E653B">
            <w:pPr>
              <w:pStyle w:val="aff1"/>
              <w:numPr>
                <w:ilvl w:val="0"/>
                <w:numId w:val="129"/>
              </w:numPr>
              <w:suppressAutoHyphens w:val="0"/>
              <w:spacing w:before="120"/>
              <w:ind w:firstLine="0"/>
              <w:contextualSpacing w:val="0"/>
              <w:rPr>
                <w:rFonts w:cs="Tahoma"/>
                <w:szCs w:val="22"/>
                <w:lang w:val="el-GR"/>
              </w:rPr>
            </w:pPr>
            <w:r w:rsidRPr="006B48D5">
              <w:rPr>
                <w:rFonts w:cs="Tahoma"/>
                <w:szCs w:val="22"/>
                <w:lang w:val="el-GR"/>
              </w:rPr>
              <w:t>Εγκατάστα</w:t>
            </w:r>
            <w:r w:rsidRPr="00E937F6">
              <w:rPr>
                <w:rFonts w:cs="Tahoma"/>
                <w:szCs w:val="22"/>
                <w:lang w:val="el-GR"/>
              </w:rPr>
              <w:t>ση του Λειτουργικού Συστήματος (</w:t>
            </w:r>
            <w:r w:rsidRPr="00E937F6">
              <w:rPr>
                <w:rFonts w:cs="Tahoma"/>
                <w:szCs w:val="22"/>
              </w:rPr>
              <w:t>Operating</w:t>
            </w:r>
            <w:r w:rsidRPr="00E937F6">
              <w:rPr>
                <w:rFonts w:cs="Tahoma"/>
                <w:szCs w:val="22"/>
                <w:lang w:val="el-GR"/>
              </w:rPr>
              <w:t xml:space="preserve"> </w:t>
            </w:r>
            <w:r w:rsidRPr="00E937F6">
              <w:rPr>
                <w:rFonts w:cs="Tahoma"/>
                <w:szCs w:val="22"/>
              </w:rPr>
              <w:t>System</w:t>
            </w:r>
            <w:r w:rsidRPr="00E937F6">
              <w:rPr>
                <w:rFonts w:cs="Tahoma"/>
                <w:szCs w:val="22"/>
                <w:lang w:val="el-GR"/>
              </w:rPr>
              <w:t>).</w:t>
            </w:r>
          </w:p>
          <w:p w14:paraId="4257A4A2" w14:textId="77777777" w:rsidR="007722CD" w:rsidRPr="00E937F6" w:rsidRDefault="007722CD" w:rsidP="004E653B">
            <w:pPr>
              <w:pStyle w:val="aff1"/>
              <w:numPr>
                <w:ilvl w:val="0"/>
                <w:numId w:val="129"/>
              </w:numPr>
              <w:suppressAutoHyphens w:val="0"/>
              <w:spacing w:before="120"/>
              <w:ind w:firstLine="0"/>
              <w:contextualSpacing w:val="0"/>
              <w:rPr>
                <w:rFonts w:cs="Tahoma"/>
                <w:szCs w:val="22"/>
                <w:lang w:val="el-GR"/>
              </w:rPr>
            </w:pPr>
            <w:r w:rsidRPr="00E937F6">
              <w:rPr>
                <w:rFonts w:cs="Tahoma"/>
                <w:szCs w:val="22"/>
                <w:lang w:val="el-GR"/>
              </w:rPr>
              <w:t>Εγκατάσταση του Εξυπηρετητή Διαδικτύου (</w:t>
            </w:r>
            <w:r w:rsidRPr="00E937F6">
              <w:rPr>
                <w:rFonts w:cs="Tahoma"/>
                <w:szCs w:val="22"/>
              </w:rPr>
              <w:t>WebServer</w:t>
            </w:r>
            <w:r w:rsidRPr="00E937F6">
              <w:rPr>
                <w:rFonts w:cs="Tahoma"/>
                <w:szCs w:val="22"/>
                <w:lang w:val="el-GR"/>
              </w:rPr>
              <w:t>).</w:t>
            </w:r>
          </w:p>
          <w:p w14:paraId="3753ABB3" w14:textId="77777777" w:rsidR="007722CD" w:rsidRPr="00E937F6" w:rsidRDefault="007722CD" w:rsidP="004E653B">
            <w:pPr>
              <w:pStyle w:val="aff1"/>
              <w:numPr>
                <w:ilvl w:val="0"/>
                <w:numId w:val="129"/>
              </w:numPr>
              <w:suppressAutoHyphens w:val="0"/>
              <w:spacing w:before="120"/>
              <w:ind w:firstLine="0"/>
              <w:contextualSpacing w:val="0"/>
              <w:rPr>
                <w:rFonts w:cs="Tahoma"/>
                <w:szCs w:val="22"/>
                <w:lang w:val="el-GR"/>
              </w:rPr>
            </w:pPr>
            <w:r w:rsidRPr="00E937F6">
              <w:rPr>
                <w:rFonts w:cs="Tahoma"/>
                <w:szCs w:val="22"/>
                <w:lang w:val="el-GR"/>
              </w:rPr>
              <w:t>Εγκατάσταση του Εξυπηρετητή Γεωγραφικών Δεδομένων (</w:t>
            </w:r>
            <w:r w:rsidRPr="00E937F6">
              <w:rPr>
                <w:rFonts w:cs="Tahoma"/>
                <w:szCs w:val="22"/>
              </w:rPr>
              <w:t>GIS</w:t>
            </w:r>
            <w:r w:rsidRPr="00E937F6">
              <w:rPr>
                <w:rFonts w:cs="Tahoma"/>
                <w:szCs w:val="22"/>
                <w:lang w:val="el-GR"/>
              </w:rPr>
              <w:t xml:space="preserve"> </w:t>
            </w:r>
            <w:r w:rsidRPr="00E937F6">
              <w:rPr>
                <w:rFonts w:cs="Tahoma"/>
                <w:szCs w:val="22"/>
              </w:rPr>
              <w:t>Server</w:t>
            </w:r>
            <w:r w:rsidRPr="00E937F6">
              <w:rPr>
                <w:rFonts w:cs="Tahoma"/>
                <w:szCs w:val="22"/>
                <w:lang w:val="el-GR"/>
              </w:rPr>
              <w:t>).</w:t>
            </w:r>
          </w:p>
          <w:p w14:paraId="1FEECB7E" w14:textId="77777777" w:rsidR="007722CD" w:rsidRPr="00E937F6" w:rsidRDefault="007722CD" w:rsidP="004E653B">
            <w:pPr>
              <w:pStyle w:val="aff1"/>
              <w:numPr>
                <w:ilvl w:val="0"/>
                <w:numId w:val="129"/>
              </w:numPr>
              <w:suppressAutoHyphens w:val="0"/>
              <w:spacing w:before="120"/>
              <w:ind w:firstLine="0"/>
              <w:contextualSpacing w:val="0"/>
              <w:rPr>
                <w:rFonts w:cs="Tahoma"/>
                <w:szCs w:val="22"/>
                <w:lang w:val="el-GR"/>
              </w:rPr>
            </w:pPr>
            <w:r w:rsidRPr="00E937F6">
              <w:rPr>
                <w:rFonts w:cs="Tahoma"/>
                <w:szCs w:val="22"/>
                <w:lang w:val="el-GR"/>
              </w:rPr>
              <w:t>Εγκατάσταση του Συστήματος Διαχείρισης Βάσης Δεδομένων ΣΔΒΔ (</w:t>
            </w:r>
            <w:r w:rsidRPr="00E937F6">
              <w:rPr>
                <w:rFonts w:cs="Tahoma"/>
                <w:szCs w:val="22"/>
              </w:rPr>
              <w:t>DBMS</w:t>
            </w:r>
            <w:r w:rsidRPr="00E937F6">
              <w:rPr>
                <w:rFonts w:cs="Tahoma"/>
                <w:szCs w:val="22"/>
                <w:lang w:val="el-GR"/>
              </w:rPr>
              <w:t>) ή αλλιώς του Εξυπηρετητή Δεδομένων (</w:t>
            </w:r>
            <w:r w:rsidRPr="00E937F6">
              <w:rPr>
                <w:rFonts w:cs="Tahoma"/>
                <w:szCs w:val="22"/>
              </w:rPr>
              <w:t>DataServer</w:t>
            </w:r>
            <w:r w:rsidRPr="00E937F6">
              <w:rPr>
                <w:rFonts w:cs="Tahoma"/>
                <w:szCs w:val="22"/>
                <w:lang w:val="el-GR"/>
              </w:rPr>
              <w:t>).</w:t>
            </w:r>
          </w:p>
          <w:p w14:paraId="270175F8" w14:textId="7927A353" w:rsidR="007722CD" w:rsidRPr="00E937F6" w:rsidRDefault="007722CD" w:rsidP="004E653B">
            <w:pPr>
              <w:pStyle w:val="aff1"/>
              <w:numPr>
                <w:ilvl w:val="0"/>
                <w:numId w:val="129"/>
              </w:numPr>
              <w:suppressAutoHyphens w:val="0"/>
              <w:spacing w:before="120"/>
              <w:ind w:firstLine="0"/>
              <w:contextualSpacing w:val="0"/>
              <w:rPr>
                <w:rFonts w:cs="Tahoma"/>
                <w:szCs w:val="22"/>
                <w:lang w:val="el-GR"/>
              </w:rPr>
            </w:pPr>
            <w:r w:rsidRPr="00E937F6">
              <w:rPr>
                <w:rFonts w:cs="Tahoma"/>
                <w:szCs w:val="22"/>
                <w:lang w:val="el-GR"/>
              </w:rPr>
              <w:lastRenderedPageBreak/>
              <w:t xml:space="preserve">Ανάπτυξη συστήματος </w:t>
            </w:r>
            <w:r w:rsidRPr="00E937F6">
              <w:rPr>
                <w:rFonts w:cs="Tahoma"/>
                <w:szCs w:val="22"/>
                <w:lang w:val="en-US"/>
              </w:rPr>
              <w:t>ERP</w:t>
            </w:r>
            <w:r w:rsidRPr="00E937F6">
              <w:rPr>
                <w:rFonts w:cs="Tahoma"/>
                <w:szCs w:val="22"/>
                <w:lang w:val="el-GR"/>
              </w:rPr>
              <w:t xml:space="preserve"> και </w:t>
            </w:r>
            <w:r w:rsidRPr="00E937F6">
              <w:rPr>
                <w:rFonts w:cs="Tahoma"/>
                <w:szCs w:val="22"/>
                <w:lang w:val="en-US"/>
              </w:rPr>
              <w:t>e</w:t>
            </w:r>
            <w:r w:rsidRPr="00E937F6">
              <w:rPr>
                <w:rFonts w:cs="Tahoma"/>
                <w:szCs w:val="22"/>
                <w:lang w:val="el-GR"/>
              </w:rPr>
              <w:t>-</w:t>
            </w:r>
            <w:r w:rsidRPr="00E937F6">
              <w:rPr>
                <w:rFonts w:cs="Tahoma"/>
                <w:szCs w:val="22"/>
                <w:lang w:val="en-US"/>
              </w:rPr>
              <w:t>shop</w:t>
            </w:r>
            <w:r w:rsidRPr="00E937F6">
              <w:rPr>
                <w:rFonts w:cs="Tahoma"/>
                <w:szCs w:val="22"/>
                <w:lang w:val="el-GR"/>
              </w:rPr>
              <w:t xml:space="preserve">, όπως αναφέρονται στις παρ. </w:t>
            </w:r>
            <w:r w:rsidR="00F54A01" w:rsidRPr="00E937F6">
              <w:rPr>
                <w:rFonts w:cs="Tahoma"/>
                <w:szCs w:val="22"/>
              </w:rPr>
              <w:fldChar w:fldCharType="begin"/>
            </w:r>
            <w:r w:rsidR="00F54A01" w:rsidRPr="00E401A1">
              <w:rPr>
                <w:rFonts w:cs="Tahoma"/>
                <w:szCs w:val="22"/>
                <w:lang w:val="el-GR"/>
              </w:rPr>
              <w:instrText xml:space="preserve"> </w:instrText>
            </w:r>
            <w:r w:rsidR="00F54A01" w:rsidRPr="00E937F6">
              <w:rPr>
                <w:rFonts w:cs="Tahoma"/>
                <w:szCs w:val="22"/>
              </w:rPr>
              <w:instrText>REF</w:instrText>
            </w:r>
            <w:r w:rsidR="00F54A01" w:rsidRPr="00E401A1">
              <w:rPr>
                <w:rFonts w:cs="Tahoma"/>
                <w:szCs w:val="22"/>
                <w:lang w:val="el-GR"/>
              </w:rPr>
              <w:instrText xml:space="preserve"> _</w:instrText>
            </w:r>
            <w:r w:rsidR="00F54A01" w:rsidRPr="00E937F6">
              <w:rPr>
                <w:rFonts w:cs="Tahoma"/>
                <w:szCs w:val="22"/>
              </w:rPr>
              <w:instrText>Ref</w:instrText>
            </w:r>
            <w:r w:rsidR="00F54A01" w:rsidRPr="00E401A1">
              <w:rPr>
                <w:rFonts w:cs="Tahoma"/>
                <w:szCs w:val="22"/>
                <w:lang w:val="el-GR"/>
              </w:rPr>
              <w:instrText>60147685 \</w:instrText>
            </w:r>
            <w:r w:rsidR="00F54A01" w:rsidRPr="00E937F6">
              <w:rPr>
                <w:rFonts w:cs="Tahoma"/>
                <w:szCs w:val="22"/>
              </w:rPr>
              <w:instrText>r</w:instrText>
            </w:r>
            <w:r w:rsidR="00F54A01" w:rsidRPr="00E401A1">
              <w:rPr>
                <w:rFonts w:cs="Tahoma"/>
                <w:szCs w:val="22"/>
                <w:lang w:val="el-GR"/>
              </w:rPr>
              <w:instrText xml:space="preserve"> \</w:instrText>
            </w:r>
            <w:r w:rsidR="00F54A01" w:rsidRPr="00E937F6">
              <w:rPr>
                <w:rFonts w:cs="Tahoma"/>
                <w:szCs w:val="22"/>
              </w:rPr>
              <w:instrText>h</w:instrText>
            </w:r>
            <w:r w:rsidR="00F54A01" w:rsidRPr="00E401A1">
              <w:rPr>
                <w:rFonts w:cs="Tahoma"/>
                <w:szCs w:val="22"/>
                <w:lang w:val="el-GR"/>
              </w:rPr>
              <w:instrText xml:space="preserve"> </w:instrText>
            </w:r>
            <w:r w:rsidR="00E937F6" w:rsidRPr="00E401A1">
              <w:rPr>
                <w:rFonts w:cs="Tahoma"/>
                <w:szCs w:val="22"/>
                <w:lang w:val="el-GR"/>
              </w:rPr>
              <w:instrText xml:space="preserve"> \* </w:instrText>
            </w:r>
            <w:r w:rsidR="00E937F6">
              <w:rPr>
                <w:rFonts w:cs="Tahoma"/>
                <w:szCs w:val="22"/>
              </w:rPr>
              <w:instrText>MERGEFORMAT</w:instrText>
            </w:r>
            <w:r w:rsidR="00E937F6" w:rsidRPr="00E401A1">
              <w:rPr>
                <w:rFonts w:cs="Tahoma"/>
                <w:szCs w:val="22"/>
                <w:lang w:val="el-GR"/>
              </w:rPr>
              <w:instrText xml:space="preserve"> </w:instrText>
            </w:r>
            <w:r w:rsidR="00F54A01" w:rsidRPr="00E937F6">
              <w:rPr>
                <w:rFonts w:cs="Tahoma"/>
                <w:szCs w:val="22"/>
              </w:rPr>
            </w:r>
            <w:r w:rsidR="00F54A01" w:rsidRPr="00E937F6">
              <w:rPr>
                <w:rFonts w:cs="Tahoma"/>
                <w:szCs w:val="22"/>
              </w:rPr>
              <w:fldChar w:fldCharType="separate"/>
            </w:r>
            <w:r w:rsidR="00F96DA8">
              <w:rPr>
                <w:rFonts w:cs="Tahoma"/>
                <w:szCs w:val="22"/>
              </w:rPr>
              <w:t>3.4.6</w:t>
            </w:r>
            <w:r w:rsidR="00F54A01" w:rsidRPr="00E937F6">
              <w:rPr>
                <w:rFonts w:cs="Tahoma"/>
                <w:szCs w:val="22"/>
              </w:rPr>
              <w:fldChar w:fldCharType="end"/>
            </w:r>
            <w:r w:rsidR="00F54A01" w:rsidRPr="00E937F6">
              <w:rPr>
                <w:rFonts w:cs="Tahoma"/>
                <w:szCs w:val="22"/>
              </w:rPr>
              <w:t xml:space="preserve">, </w:t>
            </w:r>
            <w:r w:rsidR="00F54A01" w:rsidRPr="00E937F6">
              <w:rPr>
                <w:rFonts w:cs="Tahoma"/>
                <w:szCs w:val="22"/>
              </w:rPr>
              <w:fldChar w:fldCharType="begin"/>
            </w:r>
            <w:r w:rsidR="00F54A01" w:rsidRPr="00E937F6">
              <w:rPr>
                <w:rFonts w:cs="Tahoma"/>
                <w:szCs w:val="22"/>
              </w:rPr>
              <w:instrText xml:space="preserve"> REF _Ref60147704 \r \h </w:instrText>
            </w:r>
            <w:r w:rsidR="00E937F6">
              <w:rPr>
                <w:rFonts w:cs="Tahoma"/>
                <w:szCs w:val="22"/>
              </w:rPr>
              <w:instrText xml:space="preserve"> \* MERGEFORMAT </w:instrText>
            </w:r>
            <w:r w:rsidR="00F54A01" w:rsidRPr="00E937F6">
              <w:rPr>
                <w:rFonts w:cs="Tahoma"/>
                <w:szCs w:val="22"/>
              </w:rPr>
            </w:r>
            <w:r w:rsidR="00F54A01" w:rsidRPr="00E937F6">
              <w:rPr>
                <w:rFonts w:cs="Tahoma"/>
                <w:szCs w:val="22"/>
              </w:rPr>
              <w:fldChar w:fldCharType="separate"/>
            </w:r>
            <w:r w:rsidR="00F96DA8">
              <w:rPr>
                <w:rFonts w:cs="Tahoma"/>
                <w:szCs w:val="22"/>
              </w:rPr>
              <w:t>3.4.7</w:t>
            </w:r>
            <w:r w:rsidR="00F54A01" w:rsidRPr="00E937F6">
              <w:rPr>
                <w:rFonts w:cs="Tahoma"/>
                <w:szCs w:val="22"/>
              </w:rPr>
              <w:fldChar w:fldCharType="end"/>
            </w:r>
            <w:r w:rsidR="00F54A01" w:rsidRPr="00E937F6">
              <w:rPr>
                <w:rFonts w:cs="Tahoma"/>
                <w:szCs w:val="22"/>
              </w:rPr>
              <w:t xml:space="preserve">, </w:t>
            </w:r>
            <w:r w:rsidR="00F54A01" w:rsidRPr="00E937F6">
              <w:rPr>
                <w:rFonts w:cs="Tahoma"/>
                <w:szCs w:val="22"/>
              </w:rPr>
              <w:fldChar w:fldCharType="begin"/>
            </w:r>
            <w:r w:rsidR="00F54A01" w:rsidRPr="00E937F6">
              <w:rPr>
                <w:rFonts w:cs="Tahoma"/>
                <w:szCs w:val="22"/>
              </w:rPr>
              <w:instrText xml:space="preserve"> REF _Ref60147721 \r \h </w:instrText>
            </w:r>
            <w:r w:rsidR="00E937F6">
              <w:rPr>
                <w:rFonts w:cs="Tahoma"/>
                <w:szCs w:val="22"/>
              </w:rPr>
              <w:instrText xml:space="preserve"> \* MERGEFORMAT </w:instrText>
            </w:r>
            <w:r w:rsidR="00F54A01" w:rsidRPr="00E937F6">
              <w:rPr>
                <w:rFonts w:cs="Tahoma"/>
                <w:szCs w:val="22"/>
              </w:rPr>
            </w:r>
            <w:r w:rsidR="00F54A01" w:rsidRPr="00E937F6">
              <w:rPr>
                <w:rFonts w:cs="Tahoma"/>
                <w:szCs w:val="22"/>
              </w:rPr>
              <w:fldChar w:fldCharType="separate"/>
            </w:r>
            <w:r w:rsidR="00F96DA8">
              <w:rPr>
                <w:rFonts w:cs="Tahoma"/>
                <w:szCs w:val="22"/>
              </w:rPr>
              <w:t>3.4.8</w:t>
            </w:r>
            <w:r w:rsidR="00F54A01" w:rsidRPr="00E937F6">
              <w:rPr>
                <w:rFonts w:cs="Tahoma"/>
                <w:szCs w:val="22"/>
              </w:rPr>
              <w:fldChar w:fldCharType="end"/>
            </w:r>
            <w:r w:rsidR="00F54A01" w:rsidRPr="00E937F6">
              <w:rPr>
                <w:rFonts w:cs="Tahoma"/>
                <w:szCs w:val="22"/>
              </w:rPr>
              <w:t xml:space="preserve"> και </w:t>
            </w:r>
            <w:r w:rsidR="00F54A01" w:rsidRPr="00E937F6">
              <w:rPr>
                <w:rFonts w:cs="Tahoma"/>
                <w:szCs w:val="22"/>
              </w:rPr>
              <w:fldChar w:fldCharType="begin"/>
            </w:r>
            <w:r w:rsidR="00F54A01" w:rsidRPr="00E937F6">
              <w:rPr>
                <w:rFonts w:cs="Tahoma"/>
                <w:szCs w:val="22"/>
              </w:rPr>
              <w:instrText xml:space="preserve"> REF _Ref60147731 \r \h </w:instrText>
            </w:r>
            <w:r w:rsidR="00E937F6">
              <w:rPr>
                <w:rFonts w:cs="Tahoma"/>
                <w:szCs w:val="22"/>
              </w:rPr>
              <w:instrText xml:space="preserve"> \* MERGEFORMAT </w:instrText>
            </w:r>
            <w:r w:rsidR="00F54A01" w:rsidRPr="00E937F6">
              <w:rPr>
                <w:rFonts w:cs="Tahoma"/>
                <w:szCs w:val="22"/>
              </w:rPr>
            </w:r>
            <w:r w:rsidR="00F54A01" w:rsidRPr="00E937F6">
              <w:rPr>
                <w:rFonts w:cs="Tahoma"/>
                <w:szCs w:val="22"/>
              </w:rPr>
              <w:fldChar w:fldCharType="separate"/>
            </w:r>
            <w:r w:rsidR="00F96DA8">
              <w:rPr>
                <w:rFonts w:cs="Tahoma"/>
                <w:szCs w:val="22"/>
              </w:rPr>
              <w:t>3.4.9</w:t>
            </w:r>
            <w:r w:rsidR="00F54A01" w:rsidRPr="00E937F6">
              <w:rPr>
                <w:rFonts w:cs="Tahoma"/>
                <w:szCs w:val="22"/>
              </w:rPr>
              <w:fldChar w:fldCharType="end"/>
            </w:r>
            <w:r w:rsidRPr="00E937F6">
              <w:rPr>
                <w:rFonts w:cs="Tahoma"/>
                <w:szCs w:val="22"/>
                <w:lang w:val="el-GR"/>
              </w:rPr>
              <w:t>.</w:t>
            </w:r>
          </w:p>
          <w:p w14:paraId="7E1772B9" w14:textId="77777777" w:rsidR="007722CD" w:rsidRPr="00F6740F" w:rsidRDefault="007722CD" w:rsidP="004E653B">
            <w:pPr>
              <w:pStyle w:val="aff1"/>
              <w:numPr>
                <w:ilvl w:val="0"/>
                <w:numId w:val="129"/>
              </w:numPr>
              <w:suppressAutoHyphens w:val="0"/>
              <w:spacing w:before="120"/>
              <w:ind w:firstLine="0"/>
              <w:contextualSpacing w:val="0"/>
              <w:rPr>
                <w:rFonts w:cs="Tahoma"/>
                <w:szCs w:val="22"/>
                <w:lang w:val="el-GR"/>
              </w:rPr>
            </w:pPr>
            <w:r w:rsidRPr="00F6740F">
              <w:rPr>
                <w:rFonts w:cs="Tahoma"/>
                <w:szCs w:val="22"/>
                <w:lang w:val="el-GR"/>
              </w:rPr>
              <w:t>Εγκατάσταση λοιπών λογισμικών (συμπεριλαμβανομένου και του φωτογραμμετρικού λογισμικού).</w:t>
            </w:r>
          </w:p>
          <w:p w14:paraId="649915EC" w14:textId="77777777" w:rsidR="007722CD" w:rsidRPr="006B48D5" w:rsidRDefault="007722CD" w:rsidP="004E653B">
            <w:pPr>
              <w:pStyle w:val="aff1"/>
              <w:numPr>
                <w:ilvl w:val="0"/>
                <w:numId w:val="129"/>
              </w:numPr>
              <w:suppressAutoHyphens w:val="0"/>
              <w:spacing w:before="120"/>
              <w:ind w:firstLine="0"/>
              <w:contextualSpacing w:val="0"/>
              <w:rPr>
                <w:rFonts w:cs="Tahoma"/>
                <w:szCs w:val="22"/>
                <w:lang w:val="el-GR"/>
              </w:rPr>
            </w:pPr>
            <w:r w:rsidRPr="006B48D5">
              <w:rPr>
                <w:rFonts w:cs="Tahoma"/>
                <w:szCs w:val="22"/>
                <w:lang w:val="el-GR"/>
              </w:rPr>
              <w:t>Παραμετροποίηση προγραμμάτων ώστε να επιτευχθεί η διαλειτουργικότητα μεταξύ των εφαρμογών.</w:t>
            </w:r>
          </w:p>
          <w:p w14:paraId="5FEADC2B" w14:textId="66AD7CB8"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 xml:space="preserve">Π5-02. Μήνας παράδοσης: </w:t>
            </w:r>
            <w:r w:rsidR="00CA2C67">
              <w:rPr>
                <w:rFonts w:ascii="Tahoma" w:hAnsi="Tahoma" w:cs="Tahoma"/>
                <w:b/>
                <w:sz w:val="22"/>
                <w:szCs w:val="22"/>
              </w:rPr>
              <w:t>10</w:t>
            </w:r>
            <w:r w:rsidR="00CA2C67" w:rsidRPr="00E937F6">
              <w:rPr>
                <w:rFonts w:ascii="Tahoma" w:hAnsi="Tahoma" w:cs="Tahoma"/>
                <w:b/>
                <w:sz w:val="22"/>
                <w:szCs w:val="22"/>
                <w:vertAlign w:val="superscript"/>
              </w:rPr>
              <w:t>ος</w:t>
            </w:r>
          </w:p>
          <w:p w14:paraId="500D4ADE" w14:textId="77777777" w:rsidR="007722CD" w:rsidRPr="00E937F6" w:rsidRDefault="007722CD" w:rsidP="004E653B">
            <w:pPr>
              <w:pStyle w:val="aff1"/>
              <w:numPr>
                <w:ilvl w:val="0"/>
                <w:numId w:val="130"/>
              </w:numPr>
              <w:suppressAutoHyphens w:val="0"/>
              <w:spacing w:before="120"/>
              <w:ind w:firstLine="0"/>
              <w:contextualSpacing w:val="0"/>
              <w:rPr>
                <w:rFonts w:cs="Tahoma"/>
                <w:szCs w:val="22"/>
                <w:lang w:val="el-GR"/>
              </w:rPr>
            </w:pPr>
            <w:r w:rsidRPr="00E937F6">
              <w:rPr>
                <w:rFonts w:cs="Tahoma"/>
                <w:szCs w:val="22"/>
                <w:lang w:val="el-GR"/>
              </w:rPr>
              <w:t>Εισαγωγή των απαιτούμενων δεδομένων στη Βάση Δεδομένων, με σκοπό τη δοκιμαστική λειτουργία του Πληροφοριακού Συστήματος.</w:t>
            </w:r>
          </w:p>
          <w:p w14:paraId="28FDFA0C" w14:textId="77777777" w:rsidR="007722CD" w:rsidRPr="00E937F6" w:rsidRDefault="007722CD" w:rsidP="004E653B">
            <w:pPr>
              <w:pStyle w:val="aff1"/>
              <w:numPr>
                <w:ilvl w:val="0"/>
                <w:numId w:val="130"/>
              </w:numPr>
              <w:suppressAutoHyphens w:val="0"/>
              <w:spacing w:before="120"/>
              <w:ind w:left="1109" w:firstLine="0"/>
              <w:contextualSpacing w:val="0"/>
              <w:rPr>
                <w:rFonts w:cs="Tahoma"/>
                <w:szCs w:val="22"/>
                <w:lang w:val="el-GR"/>
              </w:rPr>
            </w:pPr>
            <w:r w:rsidRPr="00E937F6">
              <w:rPr>
                <w:rFonts w:cs="Tahoma"/>
                <w:szCs w:val="22"/>
                <w:lang w:val="el-GR"/>
              </w:rPr>
              <w:t>Δημιουργία των κατάλληλων πηγών ΓΣΠ (</w:t>
            </w:r>
            <w:r w:rsidRPr="00E937F6">
              <w:rPr>
                <w:rFonts w:cs="Tahoma"/>
                <w:szCs w:val="22"/>
              </w:rPr>
              <w:t>GIS</w:t>
            </w:r>
            <w:r w:rsidRPr="00E937F6">
              <w:rPr>
                <w:rFonts w:cs="Tahoma"/>
                <w:szCs w:val="22"/>
                <w:lang w:val="el-GR"/>
              </w:rPr>
              <w:t xml:space="preserve"> </w:t>
            </w:r>
            <w:r w:rsidRPr="00E937F6">
              <w:rPr>
                <w:rFonts w:cs="Tahoma"/>
                <w:szCs w:val="22"/>
              </w:rPr>
              <w:t>Resources</w:t>
            </w:r>
            <w:r w:rsidRPr="00E937F6">
              <w:rPr>
                <w:rFonts w:cs="Tahoma"/>
                <w:szCs w:val="22"/>
                <w:lang w:val="el-GR"/>
              </w:rPr>
              <w:t>) και δημοσίευσή τους ως Υπηρεσίες Διαδικτύου (</w:t>
            </w:r>
            <w:r w:rsidRPr="00E937F6">
              <w:rPr>
                <w:rFonts w:cs="Tahoma"/>
                <w:szCs w:val="22"/>
              </w:rPr>
              <w:t>Web</w:t>
            </w:r>
            <w:r w:rsidRPr="00E937F6">
              <w:rPr>
                <w:rFonts w:cs="Tahoma"/>
                <w:szCs w:val="22"/>
                <w:lang w:val="el-GR"/>
              </w:rPr>
              <w:t xml:space="preserve"> </w:t>
            </w:r>
            <w:r w:rsidRPr="00E937F6">
              <w:rPr>
                <w:rFonts w:cs="Tahoma"/>
                <w:szCs w:val="22"/>
              </w:rPr>
              <w:t>Services</w:t>
            </w:r>
            <w:r w:rsidRPr="00E937F6">
              <w:rPr>
                <w:rFonts w:cs="Tahoma"/>
                <w:szCs w:val="22"/>
                <w:lang w:val="el-GR"/>
              </w:rPr>
              <w:t>), για τον έλεγχο λειτουργίας του συστήματος.</w:t>
            </w:r>
          </w:p>
          <w:p w14:paraId="326E5835" w14:textId="77777777" w:rsidR="007722CD" w:rsidRPr="00E937F6" w:rsidRDefault="007722CD" w:rsidP="004E653B">
            <w:pPr>
              <w:pStyle w:val="aff1"/>
              <w:numPr>
                <w:ilvl w:val="0"/>
                <w:numId w:val="130"/>
              </w:numPr>
              <w:suppressAutoHyphens w:val="0"/>
              <w:spacing w:before="120"/>
              <w:ind w:left="1109" w:firstLine="0"/>
              <w:contextualSpacing w:val="0"/>
              <w:rPr>
                <w:rFonts w:cs="Tahoma"/>
                <w:szCs w:val="22"/>
                <w:lang w:val="el-GR"/>
              </w:rPr>
            </w:pPr>
            <w:r w:rsidRPr="00E937F6">
              <w:rPr>
                <w:rFonts w:cs="Tahoma"/>
                <w:szCs w:val="22"/>
                <w:lang w:val="el-GR"/>
              </w:rPr>
              <w:t xml:space="preserve">Καθορισμός πολιτικής ασφαλείας και δικαιωμάτων χρηστών.  </w:t>
            </w:r>
          </w:p>
          <w:p w14:paraId="4E3AA56C" w14:textId="349CE9D4"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 xml:space="preserve">Π5-03. Μήνας παράδοσης: </w:t>
            </w:r>
            <w:r w:rsidR="00CA2C67">
              <w:rPr>
                <w:rFonts w:ascii="Tahoma" w:hAnsi="Tahoma" w:cs="Tahoma"/>
                <w:b/>
                <w:sz w:val="22"/>
                <w:szCs w:val="22"/>
              </w:rPr>
              <w:t>10</w:t>
            </w:r>
            <w:r w:rsidR="00CA2C67" w:rsidRPr="00E937F6">
              <w:rPr>
                <w:rFonts w:ascii="Tahoma" w:hAnsi="Tahoma" w:cs="Tahoma"/>
                <w:b/>
                <w:sz w:val="22"/>
                <w:szCs w:val="22"/>
                <w:vertAlign w:val="superscript"/>
              </w:rPr>
              <w:t>ος</w:t>
            </w:r>
          </w:p>
          <w:p w14:paraId="3AE8F49B" w14:textId="77777777" w:rsidR="007722CD" w:rsidRPr="00E937F6" w:rsidRDefault="007722CD" w:rsidP="00E401A1">
            <w:pPr>
              <w:pStyle w:val="aff1"/>
              <w:tabs>
                <w:tab w:val="left" w:pos="1144"/>
              </w:tabs>
              <w:spacing w:before="120"/>
              <w:ind w:left="753"/>
              <w:contextualSpacing w:val="0"/>
              <w:rPr>
                <w:rFonts w:cs="Tahoma"/>
                <w:szCs w:val="22"/>
                <w:lang w:val="el-GR"/>
              </w:rPr>
            </w:pPr>
            <w:r w:rsidRPr="00E937F6">
              <w:rPr>
                <w:rFonts w:cs="Tahoma"/>
                <w:szCs w:val="22"/>
                <w:lang w:val="el-GR"/>
              </w:rPr>
              <w:t>Έλεγχος για την ορθή λειτουργία  του εγκατεστημένου λογισμικού και την διασύνδεση μεταξύ του λογισμικού εφαρμογών.</w:t>
            </w:r>
          </w:p>
        </w:tc>
      </w:tr>
    </w:tbl>
    <w:p w14:paraId="1879BAC7" w14:textId="77777777" w:rsidR="007722CD" w:rsidRPr="00E937F6" w:rsidRDefault="007722CD" w:rsidP="00E401A1">
      <w:pPr>
        <w:spacing w:before="120"/>
        <w:rPr>
          <w:rFonts w:cs="Tahoma"/>
          <w:lang w:val="el-GR"/>
        </w:rPr>
      </w:pPr>
    </w:p>
    <w:p w14:paraId="10FF172C" w14:textId="77777777" w:rsidR="007722CD" w:rsidRPr="00E937F6" w:rsidRDefault="007722CD" w:rsidP="00E401A1">
      <w:pPr>
        <w:spacing w:before="120"/>
        <w:rPr>
          <w:rFonts w:cs="Tahoma"/>
          <w:lang w:val="el-GR"/>
        </w:rPr>
      </w:pPr>
    </w:p>
    <w:p w14:paraId="2528B346" w14:textId="77777777" w:rsidR="007722CD" w:rsidRPr="00F6740F" w:rsidRDefault="007722CD" w:rsidP="00E401A1">
      <w:pPr>
        <w:pStyle w:val="30"/>
        <w:spacing w:before="120" w:after="120"/>
        <w:ind w:firstLine="0"/>
        <w:rPr>
          <w:rFonts w:cs="Tahoma"/>
          <w:b w:val="0"/>
          <w:szCs w:val="22"/>
        </w:rPr>
      </w:pPr>
      <w:bookmarkStart w:id="763" w:name="_Toc93395959"/>
      <w:r w:rsidRPr="00E937F6">
        <w:rPr>
          <w:rFonts w:cs="Tahoma"/>
          <w:szCs w:val="22"/>
        </w:rPr>
        <w:t>ΦΑΣΗ 6</w:t>
      </w:r>
      <w:bookmarkEnd w:id="763"/>
    </w:p>
    <w:tbl>
      <w:tblPr>
        <w:tblW w:w="8398" w:type="dxa"/>
        <w:tblInd w:w="-10" w:type="dxa"/>
        <w:tblLayout w:type="fixed"/>
        <w:tblLook w:val="0000" w:firstRow="0" w:lastRow="0" w:firstColumn="0" w:lastColumn="0" w:noHBand="0" w:noVBand="0"/>
      </w:tblPr>
      <w:tblGrid>
        <w:gridCol w:w="2628"/>
        <w:gridCol w:w="1964"/>
        <w:gridCol w:w="2356"/>
        <w:gridCol w:w="1450"/>
      </w:tblGrid>
      <w:tr w:rsidR="007722CD" w:rsidRPr="00E937F6" w14:paraId="14BF6940" w14:textId="77777777" w:rsidTr="0025270D">
        <w:trPr>
          <w:trHeight w:val="458"/>
        </w:trPr>
        <w:tc>
          <w:tcPr>
            <w:tcW w:w="2628" w:type="dxa"/>
            <w:tcBorders>
              <w:top w:val="single" w:sz="4" w:space="0" w:color="000000"/>
              <w:left w:val="single" w:sz="4" w:space="0" w:color="000000"/>
              <w:bottom w:val="single" w:sz="4" w:space="0" w:color="000000"/>
            </w:tcBorders>
          </w:tcPr>
          <w:p w14:paraId="2572586D" w14:textId="77777777" w:rsidR="007722CD" w:rsidRPr="00F6740F" w:rsidRDefault="007722CD" w:rsidP="00E401A1">
            <w:pPr>
              <w:spacing w:before="120"/>
              <w:rPr>
                <w:rFonts w:cs="Tahoma"/>
                <w:b/>
                <w:szCs w:val="22"/>
              </w:rPr>
            </w:pPr>
            <w:r w:rsidRPr="00F6740F">
              <w:rPr>
                <w:rFonts w:cs="Tahoma"/>
                <w:b/>
                <w:szCs w:val="22"/>
              </w:rPr>
              <w:t>Μήνας Έναρξης</w:t>
            </w:r>
          </w:p>
        </w:tc>
        <w:tc>
          <w:tcPr>
            <w:tcW w:w="1964" w:type="dxa"/>
            <w:tcBorders>
              <w:top w:val="single" w:sz="4" w:space="0" w:color="000000"/>
              <w:left w:val="single" w:sz="4" w:space="0" w:color="000000"/>
              <w:bottom w:val="single" w:sz="4" w:space="0" w:color="000000"/>
            </w:tcBorders>
          </w:tcPr>
          <w:p w14:paraId="2EB718D4" w14:textId="13FE690D" w:rsidR="007722CD" w:rsidRPr="00561FE0" w:rsidRDefault="00CA2C67" w:rsidP="00E401A1">
            <w:pPr>
              <w:spacing w:before="120"/>
              <w:rPr>
                <w:rFonts w:cs="Tahoma"/>
                <w:szCs w:val="22"/>
              </w:rPr>
            </w:pPr>
            <w:r>
              <w:rPr>
                <w:rFonts w:cs="Tahoma"/>
                <w:szCs w:val="22"/>
                <w:lang w:val="el-GR"/>
              </w:rPr>
              <w:t>11</w:t>
            </w:r>
            <w:r w:rsidRPr="00561FE0">
              <w:rPr>
                <w:rFonts w:cs="Tahoma"/>
                <w:szCs w:val="22"/>
                <w:vertAlign w:val="superscript"/>
              </w:rPr>
              <w:t>ος</w:t>
            </w:r>
          </w:p>
        </w:tc>
        <w:tc>
          <w:tcPr>
            <w:tcW w:w="2356" w:type="dxa"/>
            <w:tcBorders>
              <w:top w:val="single" w:sz="4" w:space="0" w:color="000000"/>
              <w:left w:val="single" w:sz="4" w:space="0" w:color="000000"/>
              <w:bottom w:val="single" w:sz="4" w:space="0" w:color="000000"/>
            </w:tcBorders>
          </w:tcPr>
          <w:p w14:paraId="41403E94" w14:textId="77777777" w:rsidR="007722CD" w:rsidRPr="006B48D5" w:rsidRDefault="007722CD" w:rsidP="00E401A1">
            <w:pPr>
              <w:spacing w:before="120"/>
              <w:rPr>
                <w:rFonts w:cs="Tahoma"/>
                <w:b/>
                <w:szCs w:val="22"/>
              </w:rPr>
            </w:pPr>
            <w:r w:rsidRPr="006B48D5">
              <w:rPr>
                <w:rFonts w:cs="Tahoma"/>
                <w:b/>
                <w:szCs w:val="22"/>
              </w:rPr>
              <w:t>Διάρκεια (Παράδοση)</w:t>
            </w:r>
          </w:p>
        </w:tc>
        <w:tc>
          <w:tcPr>
            <w:tcW w:w="1450" w:type="dxa"/>
            <w:tcBorders>
              <w:top w:val="single" w:sz="4" w:space="0" w:color="000000"/>
              <w:left w:val="single" w:sz="4" w:space="0" w:color="000000"/>
              <w:bottom w:val="single" w:sz="4" w:space="0" w:color="000000"/>
              <w:right w:val="single" w:sz="4" w:space="0" w:color="000000"/>
            </w:tcBorders>
          </w:tcPr>
          <w:p w14:paraId="58AD8B21" w14:textId="2210C668" w:rsidR="007722CD" w:rsidRPr="00E937F6" w:rsidRDefault="00CA2C67" w:rsidP="00E401A1">
            <w:pPr>
              <w:spacing w:before="120"/>
              <w:rPr>
                <w:rFonts w:cs="Tahoma"/>
                <w:szCs w:val="22"/>
              </w:rPr>
            </w:pPr>
            <w:r>
              <w:rPr>
                <w:rFonts w:cs="Tahoma"/>
                <w:szCs w:val="22"/>
                <w:lang w:val="el-GR"/>
              </w:rPr>
              <w:t>9</w:t>
            </w:r>
            <w:r w:rsidRPr="00E937F6">
              <w:rPr>
                <w:rFonts w:cs="Tahoma"/>
                <w:szCs w:val="22"/>
              </w:rPr>
              <w:t xml:space="preserve"> </w:t>
            </w:r>
            <w:r w:rsidR="007722CD" w:rsidRPr="00E937F6">
              <w:rPr>
                <w:rFonts w:cs="Tahoma"/>
                <w:szCs w:val="22"/>
              </w:rPr>
              <w:t>μήνες</w:t>
            </w:r>
          </w:p>
        </w:tc>
      </w:tr>
      <w:tr w:rsidR="007722CD" w:rsidRPr="00A43ADB" w14:paraId="08228411" w14:textId="77777777" w:rsidTr="0025270D">
        <w:tc>
          <w:tcPr>
            <w:tcW w:w="2628" w:type="dxa"/>
            <w:tcBorders>
              <w:left w:val="single" w:sz="4" w:space="0" w:color="000000"/>
              <w:bottom w:val="single" w:sz="4" w:space="0" w:color="000000"/>
            </w:tcBorders>
          </w:tcPr>
          <w:p w14:paraId="0E35842F" w14:textId="77777777" w:rsidR="007722CD" w:rsidRPr="00E937F6" w:rsidRDefault="007722CD" w:rsidP="00E401A1">
            <w:pPr>
              <w:spacing w:before="120"/>
              <w:rPr>
                <w:rFonts w:cs="Tahoma"/>
                <w:szCs w:val="22"/>
              </w:rPr>
            </w:pPr>
            <w:r w:rsidRPr="00E937F6">
              <w:rPr>
                <w:rFonts w:cs="Tahoma"/>
                <w:b/>
                <w:szCs w:val="22"/>
              </w:rPr>
              <w:t>Τίτλος Φάσης</w:t>
            </w:r>
          </w:p>
        </w:tc>
        <w:tc>
          <w:tcPr>
            <w:tcW w:w="5770" w:type="dxa"/>
            <w:gridSpan w:val="3"/>
            <w:tcBorders>
              <w:left w:val="single" w:sz="4" w:space="0" w:color="000000"/>
              <w:bottom w:val="single" w:sz="4" w:space="0" w:color="000000"/>
              <w:right w:val="single" w:sz="4" w:space="0" w:color="000000"/>
            </w:tcBorders>
            <w:vAlign w:val="center"/>
          </w:tcPr>
          <w:p w14:paraId="361CC0F0" w14:textId="77777777" w:rsidR="007722CD" w:rsidRPr="00E937F6" w:rsidRDefault="007722CD" w:rsidP="00E401A1">
            <w:pPr>
              <w:spacing w:before="120"/>
              <w:rPr>
                <w:rFonts w:cs="Tahoma"/>
                <w:color w:val="000000"/>
                <w:szCs w:val="22"/>
                <w:lang w:val="el-GR"/>
              </w:rPr>
            </w:pPr>
            <w:r w:rsidRPr="00E937F6">
              <w:rPr>
                <w:rFonts w:cs="Tahoma"/>
                <w:color w:val="000000"/>
                <w:szCs w:val="22"/>
                <w:lang w:val="el-GR"/>
              </w:rPr>
              <w:t>ΑΝΑΠΤΥΞΗ - ΠΑΡΑΜΕΤΡΟΠΟΙΗΣΗ ΛΟΓΙΣΜΙΚΟΥ (ΚΑΙ  ΠΡΟΜΗΘΕΙΑ ΕΝΑΠΟΜΕΝΟΝΤΟΣ ΕΞΟΠΛΙΣΜΟΥ)</w:t>
            </w:r>
          </w:p>
        </w:tc>
      </w:tr>
      <w:tr w:rsidR="007722CD" w:rsidRPr="004A7EE5" w14:paraId="721400B1"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2F314197" w14:textId="77777777" w:rsidR="007722CD" w:rsidRPr="00E937F6" w:rsidRDefault="007722CD" w:rsidP="00E401A1">
            <w:pPr>
              <w:spacing w:before="120"/>
              <w:rPr>
                <w:rFonts w:cs="Tahoma"/>
                <w:b/>
                <w:bCs/>
                <w:szCs w:val="22"/>
              </w:rPr>
            </w:pPr>
            <w:r w:rsidRPr="00E937F6">
              <w:rPr>
                <w:rFonts w:cs="Tahoma"/>
                <w:b/>
                <w:szCs w:val="22"/>
              </w:rPr>
              <w:t>Στόχοι Φάσης</w:t>
            </w:r>
            <w:r w:rsidRPr="00E937F6">
              <w:rPr>
                <w:rFonts w:cs="Tahoma"/>
                <w:b/>
                <w:bCs/>
                <w:szCs w:val="22"/>
              </w:rPr>
              <w:t>:</w:t>
            </w:r>
          </w:p>
          <w:p w14:paraId="0FAE074A" w14:textId="1ECDFECB" w:rsidR="007722CD" w:rsidRPr="00E937F6" w:rsidRDefault="007722CD" w:rsidP="004E653B">
            <w:pPr>
              <w:numPr>
                <w:ilvl w:val="0"/>
                <w:numId w:val="113"/>
              </w:numPr>
              <w:suppressAutoHyphens w:val="0"/>
              <w:spacing w:before="120"/>
              <w:ind w:left="432" w:firstLine="0"/>
              <w:rPr>
                <w:rFonts w:cs="Tahoma"/>
                <w:szCs w:val="22"/>
                <w:lang w:val="el-GR"/>
              </w:rPr>
            </w:pPr>
            <w:r w:rsidRPr="00E937F6">
              <w:rPr>
                <w:rFonts w:cs="Tahoma"/>
                <w:b/>
                <w:szCs w:val="22"/>
                <w:lang w:val="el-GR"/>
              </w:rPr>
              <w:t xml:space="preserve">Στόχος 1: </w:t>
            </w:r>
            <w:r w:rsidRPr="00F6740F">
              <w:rPr>
                <w:rFonts w:cs="Tahoma"/>
                <w:szCs w:val="22"/>
                <w:lang w:val="el-GR"/>
              </w:rPr>
              <w:t>Η ανάπτυξη Εφαρμογών και Υπηρεσιών, όπως αναφέρονται στις παρ.</w:t>
            </w:r>
            <w:r w:rsidR="00F54A01" w:rsidRPr="00E401A1">
              <w:rPr>
                <w:rFonts w:cs="Tahoma"/>
                <w:szCs w:val="22"/>
                <w:lang w:val="el-GR"/>
              </w:rPr>
              <w:t xml:space="preserve"> </w:t>
            </w:r>
            <w:r w:rsidR="00F54A01" w:rsidRPr="00E937F6">
              <w:rPr>
                <w:rFonts w:cs="Tahoma"/>
                <w:szCs w:val="22"/>
              </w:rPr>
              <w:fldChar w:fldCharType="begin"/>
            </w:r>
            <w:r w:rsidR="00F54A01" w:rsidRPr="00E401A1">
              <w:rPr>
                <w:rFonts w:cs="Tahoma"/>
                <w:szCs w:val="22"/>
                <w:lang w:val="el-GR"/>
              </w:rPr>
              <w:instrText xml:space="preserve"> </w:instrText>
            </w:r>
            <w:r w:rsidR="00F54A01" w:rsidRPr="00E937F6">
              <w:rPr>
                <w:rFonts w:cs="Tahoma"/>
                <w:szCs w:val="22"/>
              </w:rPr>
              <w:instrText>REF</w:instrText>
            </w:r>
            <w:r w:rsidR="00F54A01" w:rsidRPr="00E401A1">
              <w:rPr>
                <w:rFonts w:cs="Tahoma"/>
                <w:szCs w:val="22"/>
                <w:lang w:val="el-GR"/>
              </w:rPr>
              <w:instrText xml:space="preserve"> _</w:instrText>
            </w:r>
            <w:r w:rsidR="00F54A01" w:rsidRPr="00E937F6">
              <w:rPr>
                <w:rFonts w:cs="Tahoma"/>
                <w:szCs w:val="22"/>
              </w:rPr>
              <w:instrText>Ref</w:instrText>
            </w:r>
            <w:r w:rsidR="00F54A01" w:rsidRPr="00E401A1">
              <w:rPr>
                <w:rFonts w:cs="Tahoma"/>
                <w:szCs w:val="22"/>
                <w:lang w:val="el-GR"/>
              </w:rPr>
              <w:instrText>60147685 \</w:instrText>
            </w:r>
            <w:r w:rsidR="00F54A01" w:rsidRPr="00E937F6">
              <w:rPr>
                <w:rFonts w:cs="Tahoma"/>
                <w:szCs w:val="22"/>
              </w:rPr>
              <w:instrText>r</w:instrText>
            </w:r>
            <w:r w:rsidR="00F54A01" w:rsidRPr="00E401A1">
              <w:rPr>
                <w:rFonts w:cs="Tahoma"/>
                <w:szCs w:val="22"/>
                <w:lang w:val="el-GR"/>
              </w:rPr>
              <w:instrText xml:space="preserve"> \</w:instrText>
            </w:r>
            <w:r w:rsidR="00F54A01" w:rsidRPr="00E937F6">
              <w:rPr>
                <w:rFonts w:cs="Tahoma"/>
                <w:szCs w:val="22"/>
              </w:rPr>
              <w:instrText>h</w:instrText>
            </w:r>
            <w:r w:rsidR="00F54A01" w:rsidRPr="00E401A1">
              <w:rPr>
                <w:rFonts w:cs="Tahoma"/>
                <w:szCs w:val="22"/>
                <w:lang w:val="el-GR"/>
              </w:rPr>
              <w:instrText xml:space="preserve"> </w:instrText>
            </w:r>
            <w:r w:rsidR="00E937F6" w:rsidRPr="00E401A1">
              <w:rPr>
                <w:rFonts w:cs="Tahoma"/>
                <w:szCs w:val="22"/>
                <w:lang w:val="el-GR"/>
              </w:rPr>
              <w:instrText xml:space="preserve"> \* </w:instrText>
            </w:r>
            <w:r w:rsidR="00E937F6">
              <w:rPr>
                <w:rFonts w:cs="Tahoma"/>
                <w:szCs w:val="22"/>
              </w:rPr>
              <w:instrText>MERGEFORMAT</w:instrText>
            </w:r>
            <w:r w:rsidR="00E937F6" w:rsidRPr="00E401A1">
              <w:rPr>
                <w:rFonts w:cs="Tahoma"/>
                <w:szCs w:val="22"/>
                <w:lang w:val="el-GR"/>
              </w:rPr>
              <w:instrText xml:space="preserve"> </w:instrText>
            </w:r>
            <w:r w:rsidR="00F54A01" w:rsidRPr="00E937F6">
              <w:rPr>
                <w:rFonts w:cs="Tahoma"/>
                <w:szCs w:val="22"/>
              </w:rPr>
            </w:r>
            <w:r w:rsidR="00F54A01" w:rsidRPr="00E937F6">
              <w:rPr>
                <w:rFonts w:cs="Tahoma"/>
                <w:szCs w:val="22"/>
              </w:rPr>
              <w:fldChar w:fldCharType="separate"/>
            </w:r>
            <w:r w:rsidR="00F96DA8">
              <w:rPr>
                <w:rFonts w:cs="Tahoma"/>
                <w:szCs w:val="22"/>
              </w:rPr>
              <w:t>3.4.6</w:t>
            </w:r>
            <w:r w:rsidR="00F54A01" w:rsidRPr="00E937F6">
              <w:rPr>
                <w:rFonts w:cs="Tahoma"/>
                <w:szCs w:val="22"/>
              </w:rPr>
              <w:fldChar w:fldCharType="end"/>
            </w:r>
            <w:r w:rsidR="00F54A01" w:rsidRPr="00E937F6">
              <w:rPr>
                <w:rFonts w:cs="Tahoma"/>
                <w:szCs w:val="22"/>
              </w:rPr>
              <w:t xml:space="preserve">, </w:t>
            </w:r>
            <w:r w:rsidR="00F54A01" w:rsidRPr="00E937F6">
              <w:rPr>
                <w:rFonts w:cs="Tahoma"/>
                <w:szCs w:val="22"/>
              </w:rPr>
              <w:fldChar w:fldCharType="begin"/>
            </w:r>
            <w:r w:rsidR="00F54A01" w:rsidRPr="00E937F6">
              <w:rPr>
                <w:rFonts w:cs="Tahoma"/>
                <w:szCs w:val="22"/>
              </w:rPr>
              <w:instrText xml:space="preserve"> REF _Ref60147704 \r \h </w:instrText>
            </w:r>
            <w:r w:rsidR="00E937F6">
              <w:rPr>
                <w:rFonts w:cs="Tahoma"/>
                <w:szCs w:val="22"/>
              </w:rPr>
              <w:instrText xml:space="preserve"> \* MERGEFORMAT </w:instrText>
            </w:r>
            <w:r w:rsidR="00F54A01" w:rsidRPr="00E937F6">
              <w:rPr>
                <w:rFonts w:cs="Tahoma"/>
                <w:szCs w:val="22"/>
              </w:rPr>
            </w:r>
            <w:r w:rsidR="00F54A01" w:rsidRPr="00E937F6">
              <w:rPr>
                <w:rFonts w:cs="Tahoma"/>
                <w:szCs w:val="22"/>
              </w:rPr>
              <w:fldChar w:fldCharType="separate"/>
            </w:r>
            <w:r w:rsidR="00F96DA8">
              <w:rPr>
                <w:rFonts w:cs="Tahoma"/>
                <w:szCs w:val="22"/>
              </w:rPr>
              <w:t>3.4.7</w:t>
            </w:r>
            <w:r w:rsidR="00F54A01" w:rsidRPr="00E937F6">
              <w:rPr>
                <w:rFonts w:cs="Tahoma"/>
                <w:szCs w:val="22"/>
              </w:rPr>
              <w:fldChar w:fldCharType="end"/>
            </w:r>
            <w:r w:rsidR="00F54A01" w:rsidRPr="00E937F6">
              <w:rPr>
                <w:rFonts w:cs="Tahoma"/>
                <w:szCs w:val="22"/>
              </w:rPr>
              <w:t xml:space="preserve">, </w:t>
            </w:r>
            <w:r w:rsidR="00F54A01" w:rsidRPr="00E937F6">
              <w:rPr>
                <w:rFonts w:cs="Tahoma"/>
                <w:szCs w:val="22"/>
              </w:rPr>
              <w:fldChar w:fldCharType="begin"/>
            </w:r>
            <w:r w:rsidR="00F54A01" w:rsidRPr="00E937F6">
              <w:rPr>
                <w:rFonts w:cs="Tahoma"/>
                <w:szCs w:val="22"/>
              </w:rPr>
              <w:instrText xml:space="preserve"> REF _Ref60147721 \r \h </w:instrText>
            </w:r>
            <w:r w:rsidR="00E937F6">
              <w:rPr>
                <w:rFonts w:cs="Tahoma"/>
                <w:szCs w:val="22"/>
              </w:rPr>
              <w:instrText xml:space="preserve"> \* MERGEFORMAT </w:instrText>
            </w:r>
            <w:r w:rsidR="00F54A01" w:rsidRPr="00E937F6">
              <w:rPr>
                <w:rFonts w:cs="Tahoma"/>
                <w:szCs w:val="22"/>
              </w:rPr>
            </w:r>
            <w:r w:rsidR="00F54A01" w:rsidRPr="00E937F6">
              <w:rPr>
                <w:rFonts w:cs="Tahoma"/>
                <w:szCs w:val="22"/>
              </w:rPr>
              <w:fldChar w:fldCharType="separate"/>
            </w:r>
            <w:r w:rsidR="00F96DA8">
              <w:rPr>
                <w:rFonts w:cs="Tahoma"/>
                <w:szCs w:val="22"/>
              </w:rPr>
              <w:t>3.4.8</w:t>
            </w:r>
            <w:r w:rsidR="00F54A01" w:rsidRPr="00E937F6">
              <w:rPr>
                <w:rFonts w:cs="Tahoma"/>
                <w:szCs w:val="22"/>
              </w:rPr>
              <w:fldChar w:fldCharType="end"/>
            </w:r>
            <w:r w:rsidR="00F54A01" w:rsidRPr="00E937F6">
              <w:rPr>
                <w:rFonts w:cs="Tahoma"/>
                <w:szCs w:val="22"/>
              </w:rPr>
              <w:t xml:space="preserve"> και </w:t>
            </w:r>
            <w:r w:rsidR="00F54A01" w:rsidRPr="00E937F6">
              <w:rPr>
                <w:rFonts w:cs="Tahoma"/>
                <w:szCs w:val="22"/>
              </w:rPr>
              <w:fldChar w:fldCharType="begin"/>
            </w:r>
            <w:r w:rsidR="00F54A01" w:rsidRPr="00E937F6">
              <w:rPr>
                <w:rFonts w:cs="Tahoma"/>
                <w:szCs w:val="22"/>
              </w:rPr>
              <w:instrText xml:space="preserve"> REF _Ref60147731 \r \h </w:instrText>
            </w:r>
            <w:r w:rsidR="00E937F6">
              <w:rPr>
                <w:rFonts w:cs="Tahoma"/>
                <w:szCs w:val="22"/>
              </w:rPr>
              <w:instrText xml:space="preserve"> \* MERGEFORMAT </w:instrText>
            </w:r>
            <w:r w:rsidR="00F54A01" w:rsidRPr="00E937F6">
              <w:rPr>
                <w:rFonts w:cs="Tahoma"/>
                <w:szCs w:val="22"/>
              </w:rPr>
            </w:r>
            <w:r w:rsidR="00F54A01" w:rsidRPr="00E937F6">
              <w:rPr>
                <w:rFonts w:cs="Tahoma"/>
                <w:szCs w:val="22"/>
              </w:rPr>
              <w:fldChar w:fldCharType="separate"/>
            </w:r>
            <w:r w:rsidR="00F96DA8">
              <w:rPr>
                <w:rFonts w:cs="Tahoma"/>
                <w:szCs w:val="22"/>
              </w:rPr>
              <w:t>3.4.9</w:t>
            </w:r>
            <w:r w:rsidR="00F54A01" w:rsidRPr="00E937F6">
              <w:rPr>
                <w:rFonts w:cs="Tahoma"/>
                <w:szCs w:val="22"/>
              </w:rPr>
              <w:fldChar w:fldCharType="end"/>
            </w:r>
            <w:r w:rsidRPr="00E937F6">
              <w:rPr>
                <w:rFonts w:cs="Tahoma"/>
                <w:szCs w:val="22"/>
                <w:lang w:val="el-GR"/>
              </w:rPr>
              <w:t>.</w:t>
            </w:r>
          </w:p>
          <w:p w14:paraId="225A55A9" w14:textId="2720476F" w:rsidR="007722CD" w:rsidRPr="00E937F6" w:rsidRDefault="007722CD" w:rsidP="004E653B">
            <w:pPr>
              <w:numPr>
                <w:ilvl w:val="0"/>
                <w:numId w:val="113"/>
              </w:numPr>
              <w:suppressAutoHyphens w:val="0"/>
              <w:spacing w:before="120"/>
              <w:ind w:left="432" w:firstLine="0"/>
              <w:rPr>
                <w:rFonts w:cs="Tahoma"/>
                <w:szCs w:val="22"/>
                <w:lang w:val="el-GR"/>
              </w:rPr>
            </w:pPr>
            <w:r w:rsidRPr="00F6740F">
              <w:rPr>
                <w:rFonts w:cs="Tahoma"/>
                <w:b/>
                <w:szCs w:val="22"/>
                <w:lang w:val="el-GR"/>
              </w:rPr>
              <w:t xml:space="preserve">Στόχος 2: </w:t>
            </w:r>
            <w:r w:rsidRPr="00F6740F">
              <w:rPr>
                <w:rFonts w:cs="Tahoma"/>
                <w:szCs w:val="22"/>
                <w:lang w:val="el-GR"/>
              </w:rPr>
              <w:t xml:space="preserve">Η ανάπτυξη της εφαρμογής του Γεω-ευρετηρίου στο </w:t>
            </w:r>
            <w:r w:rsidRPr="00F6740F">
              <w:rPr>
                <w:rFonts w:cs="Tahoma"/>
                <w:szCs w:val="22"/>
              </w:rPr>
              <w:t>back</w:t>
            </w:r>
            <w:r w:rsidRPr="00F6740F">
              <w:rPr>
                <w:rFonts w:cs="Tahoma"/>
                <w:szCs w:val="22"/>
                <w:lang w:val="el-GR"/>
              </w:rPr>
              <w:t>-</w:t>
            </w:r>
            <w:r w:rsidRPr="00F6740F">
              <w:rPr>
                <w:rFonts w:cs="Tahoma"/>
                <w:szCs w:val="22"/>
              </w:rPr>
              <w:t>end</w:t>
            </w:r>
            <w:r w:rsidRPr="00F6740F">
              <w:rPr>
                <w:rFonts w:cs="Tahoma"/>
                <w:szCs w:val="22"/>
                <w:lang w:val="el-GR"/>
              </w:rPr>
              <w:t xml:space="preserve">, όπως αναφέρονται κυρίως στην παρ. </w:t>
            </w:r>
            <w:r w:rsidR="00F54A01" w:rsidRPr="00E937F6">
              <w:rPr>
                <w:rFonts w:cs="Tahoma"/>
                <w:szCs w:val="22"/>
                <w:lang w:val="el-GR"/>
              </w:rPr>
              <w:fldChar w:fldCharType="begin"/>
            </w:r>
            <w:r w:rsidR="00F54A01" w:rsidRPr="00E937F6">
              <w:rPr>
                <w:rFonts w:cs="Tahoma"/>
                <w:szCs w:val="22"/>
                <w:lang w:val="el-GR"/>
              </w:rPr>
              <w:instrText xml:space="preserve"> REF _Ref60147874 \r \h </w:instrText>
            </w:r>
            <w:r w:rsidR="00E937F6">
              <w:rPr>
                <w:rFonts w:cs="Tahoma"/>
                <w:szCs w:val="22"/>
                <w:lang w:val="el-GR"/>
              </w:rPr>
              <w:instrText xml:space="preserve"> \* MERGEFORMAT </w:instrText>
            </w:r>
            <w:r w:rsidR="00F54A01" w:rsidRPr="00E937F6">
              <w:rPr>
                <w:rFonts w:cs="Tahoma"/>
                <w:szCs w:val="22"/>
                <w:lang w:val="el-GR"/>
              </w:rPr>
            </w:r>
            <w:r w:rsidR="00F54A01" w:rsidRPr="00E937F6">
              <w:rPr>
                <w:rFonts w:cs="Tahoma"/>
                <w:szCs w:val="22"/>
                <w:lang w:val="el-GR"/>
              </w:rPr>
              <w:fldChar w:fldCharType="separate"/>
            </w:r>
            <w:r w:rsidR="00F96DA8">
              <w:rPr>
                <w:rFonts w:cs="Tahoma"/>
                <w:szCs w:val="22"/>
                <w:lang w:val="el-GR"/>
              </w:rPr>
              <w:t>3.4.8</w:t>
            </w:r>
            <w:r w:rsidR="00F54A01" w:rsidRPr="00E937F6">
              <w:rPr>
                <w:rFonts w:cs="Tahoma"/>
                <w:szCs w:val="22"/>
                <w:lang w:val="el-GR"/>
              </w:rPr>
              <w:fldChar w:fldCharType="end"/>
            </w:r>
            <w:r w:rsidRPr="00E937F6">
              <w:rPr>
                <w:rFonts w:cs="Tahoma"/>
                <w:szCs w:val="22"/>
                <w:lang w:val="el-GR"/>
              </w:rPr>
              <w:t>.</w:t>
            </w:r>
          </w:p>
          <w:p w14:paraId="7E94FB93" w14:textId="77777777" w:rsidR="007722CD" w:rsidRPr="000711D5" w:rsidRDefault="007722CD" w:rsidP="004E653B">
            <w:pPr>
              <w:numPr>
                <w:ilvl w:val="0"/>
                <w:numId w:val="113"/>
              </w:numPr>
              <w:suppressAutoHyphens w:val="0"/>
              <w:spacing w:before="120"/>
              <w:ind w:left="432" w:firstLine="0"/>
              <w:rPr>
                <w:rFonts w:cs="Tahoma"/>
                <w:szCs w:val="22"/>
                <w:lang w:val="el-GR"/>
              </w:rPr>
            </w:pPr>
            <w:r w:rsidRPr="000711D5">
              <w:rPr>
                <w:rFonts w:cs="Tahoma"/>
                <w:b/>
                <w:szCs w:val="22"/>
                <w:lang w:val="el-GR"/>
              </w:rPr>
              <w:t xml:space="preserve">Στόχος 3: </w:t>
            </w:r>
            <w:r w:rsidRPr="000711D5">
              <w:rPr>
                <w:rFonts w:cs="Tahoma"/>
                <w:szCs w:val="22"/>
                <w:lang w:val="el-GR"/>
              </w:rPr>
              <w:t xml:space="preserve">Ο έλεγχος λειτουργικότητας της εφαρμογής του Γεω-ευρετηρίου στο </w:t>
            </w:r>
            <w:r w:rsidRPr="000711D5">
              <w:rPr>
                <w:rFonts w:cs="Tahoma"/>
                <w:szCs w:val="22"/>
              </w:rPr>
              <w:t>back</w:t>
            </w:r>
            <w:r w:rsidRPr="000711D5">
              <w:rPr>
                <w:rFonts w:cs="Tahoma"/>
                <w:szCs w:val="22"/>
                <w:lang w:val="el-GR"/>
              </w:rPr>
              <w:t>-</w:t>
            </w:r>
            <w:r w:rsidRPr="000711D5">
              <w:rPr>
                <w:rFonts w:cs="Tahoma"/>
                <w:szCs w:val="22"/>
              </w:rPr>
              <w:t>end</w:t>
            </w:r>
            <w:r w:rsidRPr="000711D5">
              <w:rPr>
                <w:rFonts w:cs="Tahoma"/>
                <w:szCs w:val="22"/>
                <w:lang w:val="el-GR"/>
              </w:rPr>
              <w:t>.</w:t>
            </w:r>
          </w:p>
          <w:p w14:paraId="348425AC" w14:textId="6BFF5760" w:rsidR="007722CD" w:rsidRPr="000711D5" w:rsidRDefault="007722CD" w:rsidP="004E653B">
            <w:pPr>
              <w:numPr>
                <w:ilvl w:val="0"/>
                <w:numId w:val="113"/>
              </w:numPr>
              <w:suppressAutoHyphens w:val="0"/>
              <w:spacing w:before="120"/>
              <w:ind w:left="432" w:firstLine="0"/>
              <w:rPr>
                <w:rFonts w:cs="Tahoma"/>
                <w:szCs w:val="22"/>
                <w:lang w:val="el-GR"/>
              </w:rPr>
            </w:pPr>
            <w:r w:rsidRPr="000711D5">
              <w:rPr>
                <w:rFonts w:cs="Tahoma"/>
                <w:b/>
                <w:szCs w:val="22"/>
                <w:lang w:val="el-GR"/>
              </w:rPr>
              <w:t xml:space="preserve">Στόχος 4: </w:t>
            </w:r>
            <w:r w:rsidRPr="000711D5">
              <w:rPr>
                <w:rFonts w:cs="Tahoma"/>
                <w:szCs w:val="22"/>
                <w:lang w:val="el-GR"/>
              </w:rPr>
              <w:t xml:space="preserve">Η ανάπτυξη της εφαρμογής του Γεω-ευρετηρίου στο </w:t>
            </w:r>
            <w:r w:rsidRPr="000711D5">
              <w:rPr>
                <w:rFonts w:cs="Tahoma"/>
                <w:szCs w:val="22"/>
              </w:rPr>
              <w:t>front</w:t>
            </w:r>
            <w:r w:rsidRPr="000711D5">
              <w:rPr>
                <w:rFonts w:cs="Tahoma"/>
                <w:szCs w:val="22"/>
                <w:lang w:val="el-GR"/>
              </w:rPr>
              <w:t>-</w:t>
            </w:r>
            <w:r w:rsidRPr="000711D5">
              <w:rPr>
                <w:rFonts w:cs="Tahoma"/>
                <w:szCs w:val="22"/>
              </w:rPr>
              <w:t>end</w:t>
            </w:r>
            <w:r w:rsidRPr="000711D5">
              <w:rPr>
                <w:rFonts w:cs="Tahoma"/>
                <w:szCs w:val="22"/>
                <w:lang w:val="el-GR"/>
              </w:rPr>
              <w:t xml:space="preserve">, εξασφαλίζοντας τη διαλειτουργικότητα με έτερες διαδικτυακές εφαρμογές, όπως αναφέρονται στις παρ. </w:t>
            </w:r>
            <w:r w:rsidR="00F54A01" w:rsidRPr="000711D5">
              <w:rPr>
                <w:rFonts w:cs="Tahoma"/>
                <w:szCs w:val="22"/>
              </w:rPr>
              <w:fldChar w:fldCharType="begin"/>
            </w:r>
            <w:r w:rsidR="00F54A01" w:rsidRPr="000711D5">
              <w:rPr>
                <w:rFonts w:cs="Tahoma"/>
                <w:szCs w:val="22"/>
                <w:lang w:val="el-GR"/>
              </w:rPr>
              <w:instrText xml:space="preserve"> </w:instrText>
            </w:r>
            <w:r w:rsidR="00F54A01" w:rsidRPr="000711D5">
              <w:rPr>
                <w:rFonts w:cs="Tahoma"/>
                <w:szCs w:val="22"/>
              </w:rPr>
              <w:instrText>REF</w:instrText>
            </w:r>
            <w:r w:rsidR="00F54A01" w:rsidRPr="000711D5">
              <w:rPr>
                <w:rFonts w:cs="Tahoma"/>
                <w:szCs w:val="22"/>
                <w:lang w:val="el-GR"/>
              </w:rPr>
              <w:instrText xml:space="preserve"> _</w:instrText>
            </w:r>
            <w:r w:rsidR="00F54A01" w:rsidRPr="000711D5">
              <w:rPr>
                <w:rFonts w:cs="Tahoma"/>
                <w:szCs w:val="22"/>
              </w:rPr>
              <w:instrText>Ref</w:instrText>
            </w:r>
            <w:r w:rsidR="00F54A01" w:rsidRPr="000711D5">
              <w:rPr>
                <w:rFonts w:cs="Tahoma"/>
                <w:szCs w:val="22"/>
                <w:lang w:val="el-GR"/>
              </w:rPr>
              <w:instrText>60147685 \</w:instrText>
            </w:r>
            <w:r w:rsidR="00F54A01" w:rsidRPr="000711D5">
              <w:rPr>
                <w:rFonts w:cs="Tahoma"/>
                <w:szCs w:val="22"/>
              </w:rPr>
              <w:instrText>r</w:instrText>
            </w:r>
            <w:r w:rsidR="00F54A01" w:rsidRPr="000711D5">
              <w:rPr>
                <w:rFonts w:cs="Tahoma"/>
                <w:szCs w:val="22"/>
                <w:lang w:val="el-GR"/>
              </w:rPr>
              <w:instrText xml:space="preserve"> \</w:instrText>
            </w:r>
            <w:r w:rsidR="00F54A01" w:rsidRPr="000711D5">
              <w:rPr>
                <w:rFonts w:cs="Tahoma"/>
                <w:szCs w:val="22"/>
              </w:rPr>
              <w:instrText>h</w:instrText>
            </w:r>
            <w:r w:rsidR="00F54A01" w:rsidRPr="000711D5">
              <w:rPr>
                <w:rFonts w:cs="Tahoma"/>
                <w:szCs w:val="22"/>
                <w:lang w:val="el-GR"/>
              </w:rPr>
              <w:instrText xml:space="preserve"> </w:instrText>
            </w:r>
            <w:r w:rsidR="00E937F6" w:rsidRPr="000711D5">
              <w:rPr>
                <w:rFonts w:cs="Tahoma"/>
                <w:szCs w:val="22"/>
                <w:lang w:val="el-GR"/>
              </w:rPr>
              <w:instrText xml:space="preserve"> \* </w:instrText>
            </w:r>
            <w:r w:rsidR="00E937F6" w:rsidRPr="000711D5">
              <w:rPr>
                <w:rFonts w:cs="Tahoma"/>
                <w:szCs w:val="22"/>
              </w:rPr>
              <w:instrText>MERGEFORMAT</w:instrText>
            </w:r>
            <w:r w:rsidR="00E937F6" w:rsidRPr="000711D5">
              <w:rPr>
                <w:rFonts w:cs="Tahoma"/>
                <w:szCs w:val="22"/>
                <w:lang w:val="el-GR"/>
              </w:rPr>
              <w:instrText xml:space="preserve"> </w:instrText>
            </w:r>
            <w:r w:rsidR="00F54A01" w:rsidRPr="000711D5">
              <w:rPr>
                <w:rFonts w:cs="Tahoma"/>
                <w:szCs w:val="22"/>
              </w:rPr>
            </w:r>
            <w:r w:rsidR="00F54A01" w:rsidRPr="000711D5">
              <w:rPr>
                <w:rFonts w:cs="Tahoma"/>
                <w:szCs w:val="22"/>
              </w:rPr>
              <w:fldChar w:fldCharType="separate"/>
            </w:r>
            <w:r w:rsidR="00F96DA8" w:rsidRPr="00F96DA8">
              <w:rPr>
                <w:rFonts w:cs="Tahoma"/>
                <w:szCs w:val="22"/>
                <w:lang w:val="el-GR"/>
              </w:rPr>
              <w:t>3.4.6</w:t>
            </w:r>
            <w:r w:rsidR="00F54A01" w:rsidRPr="000711D5">
              <w:rPr>
                <w:rFonts w:cs="Tahoma"/>
                <w:szCs w:val="22"/>
              </w:rPr>
              <w:fldChar w:fldCharType="end"/>
            </w:r>
            <w:r w:rsidR="00F54A01" w:rsidRPr="000711D5">
              <w:rPr>
                <w:rFonts w:cs="Tahoma"/>
                <w:szCs w:val="22"/>
                <w:lang w:val="el-GR"/>
              </w:rPr>
              <w:t xml:space="preserve">, </w:t>
            </w:r>
            <w:r w:rsidR="00F54A01" w:rsidRPr="000711D5">
              <w:rPr>
                <w:rFonts w:cs="Tahoma"/>
                <w:szCs w:val="22"/>
              </w:rPr>
              <w:fldChar w:fldCharType="begin"/>
            </w:r>
            <w:r w:rsidR="00F54A01" w:rsidRPr="000711D5">
              <w:rPr>
                <w:rFonts w:cs="Tahoma"/>
                <w:szCs w:val="22"/>
                <w:lang w:val="el-GR"/>
              </w:rPr>
              <w:instrText xml:space="preserve"> </w:instrText>
            </w:r>
            <w:r w:rsidR="00F54A01" w:rsidRPr="000711D5">
              <w:rPr>
                <w:rFonts w:cs="Tahoma"/>
                <w:szCs w:val="22"/>
              </w:rPr>
              <w:instrText>REF</w:instrText>
            </w:r>
            <w:r w:rsidR="00F54A01" w:rsidRPr="000711D5">
              <w:rPr>
                <w:rFonts w:cs="Tahoma"/>
                <w:szCs w:val="22"/>
                <w:lang w:val="el-GR"/>
              </w:rPr>
              <w:instrText xml:space="preserve"> _</w:instrText>
            </w:r>
            <w:r w:rsidR="00F54A01" w:rsidRPr="000711D5">
              <w:rPr>
                <w:rFonts w:cs="Tahoma"/>
                <w:szCs w:val="22"/>
              </w:rPr>
              <w:instrText>Ref</w:instrText>
            </w:r>
            <w:r w:rsidR="00F54A01" w:rsidRPr="000711D5">
              <w:rPr>
                <w:rFonts w:cs="Tahoma"/>
                <w:szCs w:val="22"/>
                <w:lang w:val="el-GR"/>
              </w:rPr>
              <w:instrText>60147704 \</w:instrText>
            </w:r>
            <w:r w:rsidR="00F54A01" w:rsidRPr="000711D5">
              <w:rPr>
                <w:rFonts w:cs="Tahoma"/>
                <w:szCs w:val="22"/>
              </w:rPr>
              <w:instrText>r</w:instrText>
            </w:r>
            <w:r w:rsidR="00F54A01" w:rsidRPr="000711D5">
              <w:rPr>
                <w:rFonts w:cs="Tahoma"/>
                <w:szCs w:val="22"/>
                <w:lang w:val="el-GR"/>
              </w:rPr>
              <w:instrText xml:space="preserve"> \</w:instrText>
            </w:r>
            <w:r w:rsidR="00F54A01" w:rsidRPr="000711D5">
              <w:rPr>
                <w:rFonts w:cs="Tahoma"/>
                <w:szCs w:val="22"/>
              </w:rPr>
              <w:instrText>h</w:instrText>
            </w:r>
            <w:r w:rsidR="00F54A01" w:rsidRPr="000711D5">
              <w:rPr>
                <w:rFonts w:cs="Tahoma"/>
                <w:szCs w:val="22"/>
                <w:lang w:val="el-GR"/>
              </w:rPr>
              <w:instrText xml:space="preserve"> </w:instrText>
            </w:r>
            <w:r w:rsidR="00E937F6" w:rsidRPr="000711D5">
              <w:rPr>
                <w:rFonts w:cs="Tahoma"/>
                <w:szCs w:val="22"/>
                <w:lang w:val="el-GR"/>
              </w:rPr>
              <w:instrText xml:space="preserve"> \* </w:instrText>
            </w:r>
            <w:r w:rsidR="00E937F6" w:rsidRPr="000711D5">
              <w:rPr>
                <w:rFonts w:cs="Tahoma"/>
                <w:szCs w:val="22"/>
              </w:rPr>
              <w:instrText>MERGEFORMAT</w:instrText>
            </w:r>
            <w:r w:rsidR="00E937F6" w:rsidRPr="000711D5">
              <w:rPr>
                <w:rFonts w:cs="Tahoma"/>
                <w:szCs w:val="22"/>
                <w:lang w:val="el-GR"/>
              </w:rPr>
              <w:instrText xml:space="preserve"> </w:instrText>
            </w:r>
            <w:r w:rsidR="00F54A01" w:rsidRPr="000711D5">
              <w:rPr>
                <w:rFonts w:cs="Tahoma"/>
                <w:szCs w:val="22"/>
              </w:rPr>
            </w:r>
            <w:r w:rsidR="00F54A01" w:rsidRPr="000711D5">
              <w:rPr>
                <w:rFonts w:cs="Tahoma"/>
                <w:szCs w:val="22"/>
              </w:rPr>
              <w:fldChar w:fldCharType="separate"/>
            </w:r>
            <w:r w:rsidR="00F96DA8" w:rsidRPr="00F96DA8">
              <w:rPr>
                <w:rFonts w:cs="Tahoma"/>
                <w:szCs w:val="22"/>
                <w:lang w:val="el-GR"/>
              </w:rPr>
              <w:t>3.4.7</w:t>
            </w:r>
            <w:r w:rsidR="00F54A01" w:rsidRPr="000711D5">
              <w:rPr>
                <w:rFonts w:cs="Tahoma"/>
                <w:szCs w:val="22"/>
              </w:rPr>
              <w:fldChar w:fldCharType="end"/>
            </w:r>
            <w:r w:rsidR="00F54A01" w:rsidRPr="000711D5">
              <w:rPr>
                <w:rFonts w:cs="Tahoma"/>
                <w:szCs w:val="22"/>
                <w:lang w:val="el-GR"/>
              </w:rPr>
              <w:t xml:space="preserve">, </w:t>
            </w:r>
            <w:r w:rsidR="00F54A01" w:rsidRPr="000711D5">
              <w:rPr>
                <w:rFonts w:cs="Tahoma"/>
                <w:szCs w:val="22"/>
              </w:rPr>
              <w:fldChar w:fldCharType="begin"/>
            </w:r>
            <w:r w:rsidR="00F54A01" w:rsidRPr="000711D5">
              <w:rPr>
                <w:rFonts w:cs="Tahoma"/>
                <w:szCs w:val="22"/>
                <w:lang w:val="el-GR"/>
              </w:rPr>
              <w:instrText xml:space="preserve"> </w:instrText>
            </w:r>
            <w:r w:rsidR="00F54A01" w:rsidRPr="000711D5">
              <w:rPr>
                <w:rFonts w:cs="Tahoma"/>
                <w:szCs w:val="22"/>
              </w:rPr>
              <w:instrText>REF</w:instrText>
            </w:r>
            <w:r w:rsidR="00F54A01" w:rsidRPr="000711D5">
              <w:rPr>
                <w:rFonts w:cs="Tahoma"/>
                <w:szCs w:val="22"/>
                <w:lang w:val="el-GR"/>
              </w:rPr>
              <w:instrText xml:space="preserve"> _</w:instrText>
            </w:r>
            <w:r w:rsidR="00F54A01" w:rsidRPr="000711D5">
              <w:rPr>
                <w:rFonts w:cs="Tahoma"/>
                <w:szCs w:val="22"/>
              </w:rPr>
              <w:instrText>Ref</w:instrText>
            </w:r>
            <w:r w:rsidR="00F54A01" w:rsidRPr="000711D5">
              <w:rPr>
                <w:rFonts w:cs="Tahoma"/>
                <w:szCs w:val="22"/>
                <w:lang w:val="el-GR"/>
              </w:rPr>
              <w:instrText>60147721 \</w:instrText>
            </w:r>
            <w:r w:rsidR="00F54A01" w:rsidRPr="000711D5">
              <w:rPr>
                <w:rFonts w:cs="Tahoma"/>
                <w:szCs w:val="22"/>
              </w:rPr>
              <w:instrText>r</w:instrText>
            </w:r>
            <w:r w:rsidR="00F54A01" w:rsidRPr="000711D5">
              <w:rPr>
                <w:rFonts w:cs="Tahoma"/>
                <w:szCs w:val="22"/>
                <w:lang w:val="el-GR"/>
              </w:rPr>
              <w:instrText xml:space="preserve"> \</w:instrText>
            </w:r>
            <w:r w:rsidR="00F54A01" w:rsidRPr="000711D5">
              <w:rPr>
                <w:rFonts w:cs="Tahoma"/>
                <w:szCs w:val="22"/>
              </w:rPr>
              <w:instrText>h</w:instrText>
            </w:r>
            <w:r w:rsidR="00F54A01" w:rsidRPr="000711D5">
              <w:rPr>
                <w:rFonts w:cs="Tahoma"/>
                <w:szCs w:val="22"/>
                <w:lang w:val="el-GR"/>
              </w:rPr>
              <w:instrText xml:space="preserve"> </w:instrText>
            </w:r>
            <w:r w:rsidR="00E937F6" w:rsidRPr="000711D5">
              <w:rPr>
                <w:rFonts w:cs="Tahoma"/>
                <w:szCs w:val="22"/>
                <w:lang w:val="el-GR"/>
              </w:rPr>
              <w:instrText xml:space="preserve"> \* </w:instrText>
            </w:r>
            <w:r w:rsidR="00E937F6" w:rsidRPr="000711D5">
              <w:rPr>
                <w:rFonts w:cs="Tahoma"/>
                <w:szCs w:val="22"/>
              </w:rPr>
              <w:instrText>MERGEFORMAT</w:instrText>
            </w:r>
            <w:r w:rsidR="00E937F6" w:rsidRPr="000711D5">
              <w:rPr>
                <w:rFonts w:cs="Tahoma"/>
                <w:szCs w:val="22"/>
                <w:lang w:val="el-GR"/>
              </w:rPr>
              <w:instrText xml:space="preserve"> </w:instrText>
            </w:r>
            <w:r w:rsidR="00F54A01" w:rsidRPr="000711D5">
              <w:rPr>
                <w:rFonts w:cs="Tahoma"/>
                <w:szCs w:val="22"/>
              </w:rPr>
            </w:r>
            <w:r w:rsidR="00F54A01" w:rsidRPr="000711D5">
              <w:rPr>
                <w:rFonts w:cs="Tahoma"/>
                <w:szCs w:val="22"/>
              </w:rPr>
              <w:fldChar w:fldCharType="separate"/>
            </w:r>
            <w:r w:rsidR="00F96DA8" w:rsidRPr="00F96DA8">
              <w:rPr>
                <w:rFonts w:cs="Tahoma"/>
                <w:szCs w:val="22"/>
                <w:lang w:val="el-GR"/>
              </w:rPr>
              <w:t>3.4.8</w:t>
            </w:r>
            <w:r w:rsidR="00F54A01" w:rsidRPr="000711D5">
              <w:rPr>
                <w:rFonts w:cs="Tahoma"/>
                <w:szCs w:val="22"/>
              </w:rPr>
              <w:fldChar w:fldCharType="end"/>
            </w:r>
            <w:r w:rsidR="00F54A01" w:rsidRPr="000711D5">
              <w:rPr>
                <w:rFonts w:cs="Tahoma"/>
                <w:szCs w:val="22"/>
                <w:lang w:val="el-GR"/>
              </w:rPr>
              <w:t xml:space="preserve"> και </w:t>
            </w:r>
            <w:r w:rsidR="00F54A01" w:rsidRPr="000711D5">
              <w:rPr>
                <w:rFonts w:cs="Tahoma"/>
                <w:szCs w:val="22"/>
              </w:rPr>
              <w:fldChar w:fldCharType="begin"/>
            </w:r>
            <w:r w:rsidR="00F54A01" w:rsidRPr="000711D5">
              <w:rPr>
                <w:rFonts w:cs="Tahoma"/>
                <w:szCs w:val="22"/>
                <w:lang w:val="el-GR"/>
              </w:rPr>
              <w:instrText xml:space="preserve"> </w:instrText>
            </w:r>
            <w:r w:rsidR="00F54A01" w:rsidRPr="000711D5">
              <w:rPr>
                <w:rFonts w:cs="Tahoma"/>
                <w:szCs w:val="22"/>
              </w:rPr>
              <w:instrText>REF</w:instrText>
            </w:r>
            <w:r w:rsidR="00F54A01" w:rsidRPr="000711D5">
              <w:rPr>
                <w:rFonts w:cs="Tahoma"/>
                <w:szCs w:val="22"/>
                <w:lang w:val="el-GR"/>
              </w:rPr>
              <w:instrText xml:space="preserve"> _</w:instrText>
            </w:r>
            <w:r w:rsidR="00F54A01" w:rsidRPr="000711D5">
              <w:rPr>
                <w:rFonts w:cs="Tahoma"/>
                <w:szCs w:val="22"/>
              </w:rPr>
              <w:instrText>Ref</w:instrText>
            </w:r>
            <w:r w:rsidR="00F54A01" w:rsidRPr="000711D5">
              <w:rPr>
                <w:rFonts w:cs="Tahoma"/>
                <w:szCs w:val="22"/>
                <w:lang w:val="el-GR"/>
              </w:rPr>
              <w:instrText>60147731 \</w:instrText>
            </w:r>
            <w:r w:rsidR="00F54A01" w:rsidRPr="000711D5">
              <w:rPr>
                <w:rFonts w:cs="Tahoma"/>
                <w:szCs w:val="22"/>
              </w:rPr>
              <w:instrText>r</w:instrText>
            </w:r>
            <w:r w:rsidR="00F54A01" w:rsidRPr="000711D5">
              <w:rPr>
                <w:rFonts w:cs="Tahoma"/>
                <w:szCs w:val="22"/>
                <w:lang w:val="el-GR"/>
              </w:rPr>
              <w:instrText xml:space="preserve"> \</w:instrText>
            </w:r>
            <w:r w:rsidR="00F54A01" w:rsidRPr="000711D5">
              <w:rPr>
                <w:rFonts w:cs="Tahoma"/>
                <w:szCs w:val="22"/>
              </w:rPr>
              <w:instrText>h</w:instrText>
            </w:r>
            <w:r w:rsidR="00F54A01" w:rsidRPr="000711D5">
              <w:rPr>
                <w:rFonts w:cs="Tahoma"/>
                <w:szCs w:val="22"/>
                <w:lang w:val="el-GR"/>
              </w:rPr>
              <w:instrText xml:space="preserve"> </w:instrText>
            </w:r>
            <w:r w:rsidR="00E937F6" w:rsidRPr="000711D5">
              <w:rPr>
                <w:rFonts w:cs="Tahoma"/>
                <w:szCs w:val="22"/>
                <w:lang w:val="el-GR"/>
              </w:rPr>
              <w:instrText xml:space="preserve"> \* </w:instrText>
            </w:r>
            <w:r w:rsidR="00E937F6" w:rsidRPr="000711D5">
              <w:rPr>
                <w:rFonts w:cs="Tahoma"/>
                <w:szCs w:val="22"/>
              </w:rPr>
              <w:instrText>MERGEFORMAT</w:instrText>
            </w:r>
            <w:r w:rsidR="00E937F6" w:rsidRPr="000711D5">
              <w:rPr>
                <w:rFonts w:cs="Tahoma"/>
                <w:szCs w:val="22"/>
                <w:lang w:val="el-GR"/>
              </w:rPr>
              <w:instrText xml:space="preserve"> </w:instrText>
            </w:r>
            <w:r w:rsidR="00F54A01" w:rsidRPr="000711D5">
              <w:rPr>
                <w:rFonts w:cs="Tahoma"/>
                <w:szCs w:val="22"/>
              </w:rPr>
            </w:r>
            <w:r w:rsidR="00F54A01" w:rsidRPr="000711D5">
              <w:rPr>
                <w:rFonts w:cs="Tahoma"/>
                <w:szCs w:val="22"/>
              </w:rPr>
              <w:fldChar w:fldCharType="separate"/>
            </w:r>
            <w:r w:rsidR="00F96DA8" w:rsidRPr="00F96DA8">
              <w:rPr>
                <w:rFonts w:cs="Tahoma"/>
                <w:szCs w:val="22"/>
                <w:lang w:val="el-GR"/>
              </w:rPr>
              <w:t>3.4.9</w:t>
            </w:r>
            <w:r w:rsidR="00F54A01" w:rsidRPr="000711D5">
              <w:rPr>
                <w:rFonts w:cs="Tahoma"/>
                <w:szCs w:val="22"/>
              </w:rPr>
              <w:fldChar w:fldCharType="end"/>
            </w:r>
            <w:r w:rsidR="00F54A01" w:rsidRPr="000711D5">
              <w:rPr>
                <w:rFonts w:cs="Tahoma"/>
                <w:szCs w:val="22"/>
                <w:lang w:val="el-GR"/>
              </w:rPr>
              <w:t xml:space="preserve"> </w:t>
            </w:r>
            <w:r w:rsidR="00EB79DF" w:rsidRPr="000711D5">
              <w:rPr>
                <w:rFonts w:cs="Tahoma"/>
                <w:szCs w:val="22"/>
                <w:lang w:val="el-GR"/>
              </w:rPr>
              <w:t>καθώς και σύνδεση στο gov.gr, προσθέτοντας  στο gov.gr μια νέα υπηρεσία</w:t>
            </w:r>
            <w:r w:rsidRPr="000711D5">
              <w:rPr>
                <w:rFonts w:cs="Tahoma"/>
                <w:szCs w:val="22"/>
                <w:lang w:val="el-GR"/>
              </w:rPr>
              <w:t>.</w:t>
            </w:r>
          </w:p>
          <w:p w14:paraId="4CA60748" w14:textId="77777777" w:rsidR="007722CD" w:rsidRPr="00E937F6" w:rsidRDefault="007722CD" w:rsidP="004E653B">
            <w:pPr>
              <w:numPr>
                <w:ilvl w:val="0"/>
                <w:numId w:val="113"/>
              </w:numPr>
              <w:suppressAutoHyphens w:val="0"/>
              <w:spacing w:before="120"/>
              <w:ind w:left="432" w:firstLine="0"/>
              <w:rPr>
                <w:rFonts w:cs="Tahoma"/>
                <w:szCs w:val="22"/>
                <w:lang w:val="el-GR"/>
              </w:rPr>
            </w:pPr>
            <w:r w:rsidRPr="00E937F6">
              <w:rPr>
                <w:rFonts w:cs="Tahoma"/>
                <w:b/>
                <w:szCs w:val="22"/>
                <w:lang w:val="el-GR"/>
              </w:rPr>
              <w:t>Στόχος 5:</w:t>
            </w:r>
            <w:r w:rsidRPr="00E937F6">
              <w:rPr>
                <w:rFonts w:cs="Tahoma"/>
                <w:szCs w:val="22"/>
                <w:lang w:val="el-GR"/>
              </w:rPr>
              <w:t xml:space="preserve"> Να αναπτυχθεί και να υλοποιηθεί η ιστοσελίδα προβολής και διάθεσης των γεωγραφικών προϊόντων της ΓΥΣ.</w:t>
            </w:r>
          </w:p>
          <w:p w14:paraId="18724028" w14:textId="392F3C42" w:rsidR="007722CD" w:rsidRPr="00E937F6" w:rsidRDefault="007722CD" w:rsidP="007833FC">
            <w:pPr>
              <w:numPr>
                <w:ilvl w:val="0"/>
                <w:numId w:val="113"/>
              </w:numPr>
              <w:suppressAutoHyphens w:val="0"/>
              <w:spacing w:before="120"/>
              <w:ind w:left="432" w:firstLine="0"/>
              <w:rPr>
                <w:rFonts w:cs="Tahoma"/>
                <w:szCs w:val="22"/>
                <w:lang w:val="el-GR"/>
              </w:rPr>
            </w:pPr>
            <w:r w:rsidRPr="00E937F6">
              <w:rPr>
                <w:rFonts w:cs="Tahoma"/>
                <w:b/>
                <w:szCs w:val="22"/>
                <w:lang w:val="el-GR"/>
              </w:rPr>
              <w:lastRenderedPageBreak/>
              <w:t>Στόχος 6:</w:t>
            </w:r>
            <w:r w:rsidRPr="00E937F6">
              <w:rPr>
                <w:rFonts w:cs="Tahoma"/>
                <w:szCs w:val="22"/>
                <w:lang w:val="el-GR"/>
              </w:rPr>
              <w:t xml:space="preserve"> Προμήθεια και εγκατάσταση εκτυπωτικών μηχανών και λοιπού εναπομένοντος εξοπλισμού, συμπεριλαμβανομένου και του εξοπλισμού εξασφάλισης ομαλής λειτουργίας και Διαχείρισης των Προϊόντων μετά την Ολοκλήρωση του Έργου της παρ. </w:t>
            </w:r>
            <w:r w:rsidR="00F54A01" w:rsidRPr="00E937F6">
              <w:rPr>
                <w:rFonts w:cs="Tahoma"/>
                <w:szCs w:val="22"/>
                <w:lang w:val="el-GR"/>
              </w:rPr>
              <w:fldChar w:fldCharType="begin"/>
            </w:r>
            <w:r w:rsidR="00F54A01" w:rsidRPr="00E937F6">
              <w:rPr>
                <w:rFonts w:cs="Tahoma"/>
                <w:szCs w:val="22"/>
                <w:lang w:val="el-GR"/>
              </w:rPr>
              <w:instrText xml:space="preserve"> REF _Ref60147932 \r \h </w:instrText>
            </w:r>
            <w:r w:rsidR="00E937F6">
              <w:rPr>
                <w:rFonts w:cs="Tahoma"/>
                <w:szCs w:val="22"/>
                <w:lang w:val="el-GR"/>
              </w:rPr>
              <w:instrText xml:space="preserve"> \* MERGEFORMAT </w:instrText>
            </w:r>
            <w:r w:rsidR="00F54A01" w:rsidRPr="00E937F6">
              <w:rPr>
                <w:rFonts w:cs="Tahoma"/>
                <w:szCs w:val="22"/>
                <w:lang w:val="el-GR"/>
              </w:rPr>
            </w:r>
            <w:r w:rsidR="00F54A01" w:rsidRPr="00E937F6">
              <w:rPr>
                <w:rFonts w:cs="Tahoma"/>
                <w:szCs w:val="22"/>
                <w:lang w:val="el-GR"/>
              </w:rPr>
              <w:fldChar w:fldCharType="separate"/>
            </w:r>
            <w:r w:rsidR="00F96DA8">
              <w:rPr>
                <w:rFonts w:cs="Tahoma"/>
                <w:szCs w:val="22"/>
                <w:lang w:val="el-GR"/>
              </w:rPr>
              <w:t>3.4.10</w:t>
            </w:r>
            <w:r w:rsidR="00F54A01" w:rsidRPr="00E937F6">
              <w:rPr>
                <w:rFonts w:cs="Tahoma"/>
                <w:szCs w:val="22"/>
                <w:lang w:val="el-GR"/>
              </w:rPr>
              <w:fldChar w:fldCharType="end"/>
            </w:r>
            <w:r w:rsidRPr="00E937F6">
              <w:rPr>
                <w:rFonts w:cs="Tahoma"/>
                <w:szCs w:val="22"/>
                <w:lang w:val="el-GR"/>
              </w:rPr>
              <w:t>.</w:t>
            </w:r>
          </w:p>
        </w:tc>
      </w:tr>
      <w:tr w:rsidR="007722CD" w:rsidRPr="00A43ADB" w14:paraId="68C36474"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046B6F0E" w14:textId="77777777" w:rsidR="007722CD" w:rsidRPr="00E937F6" w:rsidRDefault="007722CD" w:rsidP="00E401A1">
            <w:pPr>
              <w:spacing w:before="120"/>
              <w:rPr>
                <w:rFonts w:cs="Tahoma"/>
                <w:szCs w:val="22"/>
                <w:lang w:val="el-GR"/>
              </w:rPr>
            </w:pPr>
            <w:r w:rsidRPr="00E937F6">
              <w:rPr>
                <w:rFonts w:cs="Tahoma"/>
                <w:b/>
                <w:szCs w:val="22"/>
                <w:lang w:val="el-GR"/>
              </w:rPr>
              <w:lastRenderedPageBreak/>
              <w:t>Περιγραφή Φάσης:</w:t>
            </w:r>
          </w:p>
          <w:p w14:paraId="28901D2A" w14:textId="77777777" w:rsidR="007722CD" w:rsidRPr="00E937F6" w:rsidRDefault="007722CD" w:rsidP="00E401A1">
            <w:pPr>
              <w:pStyle w:val="Default"/>
              <w:spacing w:before="120" w:after="120"/>
              <w:jc w:val="both"/>
              <w:rPr>
                <w:rFonts w:ascii="Tahoma" w:hAnsi="Tahoma" w:cs="Tahoma"/>
                <w:color w:val="auto"/>
                <w:sz w:val="22"/>
                <w:szCs w:val="22"/>
              </w:rPr>
            </w:pPr>
            <w:r w:rsidRPr="00E937F6">
              <w:rPr>
                <w:rFonts w:ascii="Tahoma" w:hAnsi="Tahoma" w:cs="Tahoma"/>
                <w:color w:val="auto"/>
                <w:sz w:val="22"/>
                <w:szCs w:val="22"/>
              </w:rPr>
              <w:t xml:space="preserve">Κατά τη διάρκεια της Φάσης θα πρέπει να υλοποιηθούν οι παρακάτω ενέργειες: </w:t>
            </w:r>
          </w:p>
          <w:p w14:paraId="3BBBAD20" w14:textId="77777777" w:rsidR="007722CD" w:rsidRPr="00E937F6" w:rsidRDefault="007722CD" w:rsidP="004E653B">
            <w:pPr>
              <w:pStyle w:val="aff1"/>
              <w:numPr>
                <w:ilvl w:val="0"/>
                <w:numId w:val="131"/>
              </w:numPr>
              <w:suppressAutoHyphens w:val="0"/>
              <w:spacing w:before="120"/>
              <w:ind w:firstLine="0"/>
              <w:contextualSpacing w:val="0"/>
              <w:rPr>
                <w:rFonts w:cs="Tahoma"/>
                <w:szCs w:val="22"/>
                <w:lang w:val="el-GR"/>
              </w:rPr>
            </w:pPr>
            <w:r w:rsidRPr="00E937F6">
              <w:rPr>
                <w:rFonts w:cs="Tahoma"/>
                <w:szCs w:val="22"/>
                <w:lang w:val="el-GR"/>
              </w:rPr>
              <w:t>Ανάπτυξη Εφαρμογών και Υπηρεσιών που απαιτούνται για την ολοκλήρωση του Έργου.</w:t>
            </w:r>
          </w:p>
          <w:p w14:paraId="29ED6870" w14:textId="6ACB6E95" w:rsidR="007722CD" w:rsidRPr="00E937F6" w:rsidRDefault="007722CD" w:rsidP="004E653B">
            <w:pPr>
              <w:pStyle w:val="aff1"/>
              <w:numPr>
                <w:ilvl w:val="0"/>
                <w:numId w:val="131"/>
              </w:numPr>
              <w:suppressAutoHyphens w:val="0"/>
              <w:spacing w:before="120"/>
              <w:ind w:firstLine="0"/>
              <w:contextualSpacing w:val="0"/>
              <w:rPr>
                <w:rFonts w:cs="Tahoma"/>
                <w:szCs w:val="22"/>
                <w:lang w:val="el-GR"/>
              </w:rPr>
            </w:pPr>
            <w:r w:rsidRPr="00E937F6">
              <w:rPr>
                <w:rFonts w:cs="Tahoma"/>
                <w:szCs w:val="22"/>
                <w:lang w:val="el-GR"/>
              </w:rPr>
              <w:t xml:space="preserve">Να υλοποιηθεί το περιβάλλον αναζήτησης και διάθεσης των γεωγραφικών προϊόντων της ΓΥΣ με τη μορφή εφαρμογής Γεω-ευρετηρίου σε επίπεδο </w:t>
            </w:r>
            <w:r w:rsidRPr="00E937F6">
              <w:rPr>
                <w:rFonts w:cs="Tahoma"/>
                <w:szCs w:val="22"/>
              </w:rPr>
              <w:t>back</w:t>
            </w:r>
            <w:r w:rsidRPr="00E937F6">
              <w:rPr>
                <w:rFonts w:cs="Tahoma"/>
                <w:szCs w:val="22"/>
                <w:lang w:val="el-GR"/>
              </w:rPr>
              <w:t>-</w:t>
            </w:r>
            <w:r w:rsidRPr="00E937F6">
              <w:rPr>
                <w:rFonts w:cs="Tahoma"/>
                <w:szCs w:val="22"/>
              </w:rPr>
              <w:t>end</w:t>
            </w:r>
            <w:r w:rsidRPr="00E937F6">
              <w:rPr>
                <w:rFonts w:cs="Tahoma"/>
                <w:szCs w:val="22"/>
                <w:lang w:val="el-GR"/>
              </w:rPr>
              <w:t xml:space="preserve">, ώστε να καθίσταται δυνατή η πραγματοποίηση αναζητήσεων και ο εντοπισμός των διαθέσιμων γεωγραφικών προϊόντων, τόσο από τους εσωτερικούς χρήστες όσο και από τους χρήστες του διαδικτύου.  </w:t>
            </w:r>
          </w:p>
          <w:p w14:paraId="13CC52ED" w14:textId="77777777" w:rsidR="007722CD" w:rsidRPr="00E937F6" w:rsidRDefault="007722CD" w:rsidP="004E653B">
            <w:pPr>
              <w:pStyle w:val="aff1"/>
              <w:numPr>
                <w:ilvl w:val="0"/>
                <w:numId w:val="131"/>
              </w:numPr>
              <w:suppressAutoHyphens w:val="0"/>
              <w:spacing w:before="120"/>
              <w:ind w:firstLine="0"/>
              <w:contextualSpacing w:val="0"/>
              <w:rPr>
                <w:rFonts w:cs="Tahoma"/>
                <w:szCs w:val="22"/>
                <w:lang w:val="el-GR"/>
              </w:rPr>
            </w:pPr>
            <w:r w:rsidRPr="00E937F6">
              <w:rPr>
                <w:rFonts w:cs="Tahoma"/>
                <w:szCs w:val="22"/>
                <w:lang w:val="el-GR"/>
              </w:rPr>
              <w:t>Να δοκιμαστεί η λειτουργικότητα της εφαρμογής του Γεω-ευρετηρίουμε την εισαγωγή ενδεικτικών/δοκιμαστικώνδεδομένων.</w:t>
            </w:r>
          </w:p>
          <w:p w14:paraId="20961774" w14:textId="77777777" w:rsidR="007722CD" w:rsidRPr="00E937F6" w:rsidRDefault="007722CD" w:rsidP="004E653B">
            <w:pPr>
              <w:pStyle w:val="aff1"/>
              <w:numPr>
                <w:ilvl w:val="0"/>
                <w:numId w:val="131"/>
              </w:numPr>
              <w:suppressAutoHyphens w:val="0"/>
              <w:spacing w:before="120"/>
              <w:ind w:firstLine="0"/>
              <w:contextualSpacing w:val="0"/>
              <w:rPr>
                <w:rFonts w:cs="Tahoma"/>
                <w:szCs w:val="22"/>
                <w:lang w:val="el-GR"/>
              </w:rPr>
            </w:pPr>
            <w:r w:rsidRPr="00E937F6">
              <w:rPr>
                <w:rFonts w:cs="Tahoma"/>
                <w:szCs w:val="22"/>
                <w:lang w:val="el-GR"/>
              </w:rPr>
              <w:t xml:space="preserve">Να υλοποιηθεί η εφαρμογή του Γεω-ευρετηρίου σε επίπεδο </w:t>
            </w:r>
            <w:r w:rsidRPr="00E937F6">
              <w:rPr>
                <w:rFonts w:cs="Tahoma"/>
                <w:szCs w:val="22"/>
              </w:rPr>
              <w:t>front</w:t>
            </w:r>
            <w:r w:rsidRPr="00E937F6">
              <w:rPr>
                <w:rFonts w:cs="Tahoma"/>
                <w:szCs w:val="22"/>
                <w:lang w:val="el-GR"/>
              </w:rPr>
              <w:t>-</w:t>
            </w:r>
            <w:r w:rsidRPr="00E937F6">
              <w:rPr>
                <w:rFonts w:cs="Tahoma"/>
                <w:szCs w:val="22"/>
              </w:rPr>
              <w:t>end</w:t>
            </w:r>
            <w:r w:rsidRPr="00E937F6">
              <w:rPr>
                <w:rFonts w:cs="Tahoma"/>
                <w:szCs w:val="22"/>
                <w:lang w:val="el-GR"/>
              </w:rPr>
              <w:t>.</w:t>
            </w:r>
          </w:p>
          <w:p w14:paraId="390E9050" w14:textId="77777777" w:rsidR="007722CD" w:rsidRPr="000711D5" w:rsidRDefault="007722CD" w:rsidP="004E653B">
            <w:pPr>
              <w:pStyle w:val="aff1"/>
              <w:numPr>
                <w:ilvl w:val="0"/>
                <w:numId w:val="131"/>
              </w:numPr>
              <w:suppressAutoHyphens w:val="0"/>
              <w:spacing w:before="120"/>
              <w:ind w:firstLine="0"/>
              <w:contextualSpacing w:val="0"/>
              <w:rPr>
                <w:rFonts w:cs="Tahoma"/>
                <w:szCs w:val="22"/>
                <w:lang w:val="el-GR"/>
              </w:rPr>
            </w:pPr>
            <w:r w:rsidRPr="00E937F6">
              <w:rPr>
                <w:rFonts w:cs="Tahoma"/>
                <w:szCs w:val="22"/>
                <w:lang w:val="el-GR"/>
              </w:rPr>
              <w:t>Υλοποίηση και λειτουργία της διαδικτυακής πύλης (</w:t>
            </w:r>
            <w:r w:rsidRPr="00E937F6">
              <w:rPr>
                <w:rFonts w:cs="Tahoma"/>
                <w:szCs w:val="22"/>
              </w:rPr>
              <w:t>Portal</w:t>
            </w:r>
            <w:r w:rsidRPr="00E937F6">
              <w:rPr>
                <w:rFonts w:cs="Tahoma"/>
                <w:szCs w:val="22"/>
                <w:lang w:val="el-GR"/>
              </w:rPr>
              <w:t xml:space="preserve">) για την προβολή και διάθεση των γεωγραφικών προϊόντων (δεδομένων) και </w:t>
            </w:r>
            <w:r w:rsidRPr="000711D5">
              <w:rPr>
                <w:rFonts w:cs="Tahoma"/>
                <w:szCs w:val="22"/>
                <w:lang w:val="el-GR"/>
              </w:rPr>
              <w:t>υπηρεσιών.</w:t>
            </w:r>
          </w:p>
          <w:p w14:paraId="7EC3185D" w14:textId="1070C9B0" w:rsidR="007722CD" w:rsidRPr="000711D5" w:rsidRDefault="007722CD" w:rsidP="004E653B">
            <w:pPr>
              <w:pStyle w:val="aff1"/>
              <w:numPr>
                <w:ilvl w:val="0"/>
                <w:numId w:val="131"/>
              </w:numPr>
              <w:suppressAutoHyphens w:val="0"/>
              <w:spacing w:before="120"/>
              <w:ind w:firstLine="0"/>
              <w:contextualSpacing w:val="0"/>
              <w:rPr>
                <w:rFonts w:cs="Tahoma"/>
                <w:szCs w:val="22"/>
                <w:lang w:val="el-GR"/>
              </w:rPr>
            </w:pPr>
            <w:r w:rsidRPr="000711D5">
              <w:rPr>
                <w:rFonts w:cs="Tahoma"/>
                <w:szCs w:val="22"/>
                <w:lang w:val="el-GR"/>
              </w:rPr>
              <w:t>Αποκατάσταση της διαλειτουργικότητας της εφαρμογής με την εφαρμογή του Γεω-ευρετηρίου και την εφαρμογή Ηλεκτρονικών Αγορών (</w:t>
            </w:r>
            <w:r w:rsidRPr="000711D5">
              <w:rPr>
                <w:rFonts w:cs="Tahoma"/>
                <w:szCs w:val="22"/>
              </w:rPr>
              <w:t>e</w:t>
            </w:r>
            <w:r w:rsidRPr="000711D5">
              <w:rPr>
                <w:rFonts w:cs="Tahoma"/>
                <w:szCs w:val="22"/>
                <w:lang w:val="el-GR"/>
              </w:rPr>
              <w:t>-</w:t>
            </w:r>
            <w:r w:rsidRPr="000711D5">
              <w:rPr>
                <w:rFonts w:cs="Tahoma"/>
                <w:szCs w:val="22"/>
              </w:rPr>
              <w:t>shop</w:t>
            </w:r>
            <w:r w:rsidRPr="000711D5">
              <w:rPr>
                <w:rFonts w:cs="Tahoma"/>
                <w:szCs w:val="22"/>
                <w:lang w:val="el-GR"/>
              </w:rPr>
              <w:t>)</w:t>
            </w:r>
            <w:r w:rsidR="00EB79DF" w:rsidRPr="000711D5">
              <w:rPr>
                <w:rFonts w:cs="Tahoma"/>
                <w:szCs w:val="22"/>
                <w:lang w:val="el-GR"/>
              </w:rPr>
              <w:t xml:space="preserve"> και με ταυτοποίηση χρήστη και σύνδεση στο gov.gr, προσθέτοντας  στο gov.gr και μια νέα υπηρεσία</w:t>
            </w:r>
            <w:r w:rsidRPr="000711D5">
              <w:rPr>
                <w:rFonts w:cs="Tahoma"/>
                <w:szCs w:val="22"/>
                <w:lang w:val="el-GR"/>
              </w:rPr>
              <w:t>.</w:t>
            </w:r>
          </w:p>
          <w:p w14:paraId="63000A62" w14:textId="2E7BEA2E" w:rsidR="007722CD" w:rsidRDefault="007722CD" w:rsidP="004E653B">
            <w:pPr>
              <w:pStyle w:val="aff1"/>
              <w:numPr>
                <w:ilvl w:val="0"/>
                <w:numId w:val="131"/>
              </w:numPr>
              <w:suppressAutoHyphens w:val="0"/>
              <w:spacing w:before="120"/>
              <w:ind w:firstLine="0"/>
              <w:contextualSpacing w:val="0"/>
              <w:rPr>
                <w:rFonts w:cs="Tahoma"/>
                <w:szCs w:val="22"/>
                <w:lang w:val="el-GR"/>
              </w:rPr>
            </w:pPr>
            <w:r w:rsidRPr="00E937F6">
              <w:rPr>
                <w:rFonts w:cs="Tahoma"/>
                <w:szCs w:val="22"/>
                <w:lang w:val="el-GR"/>
              </w:rPr>
              <w:t>Προμήθεια και εγκατάσταση εκτυπωτικών μηχανών και λοιπού εναπομένοντος εξοπλισμού, συμπεριλαμβανομένου και του εξοπλισμού εξασφάλισης ομαλής λειτουργίας και Διαχείρισης των Προϊόντων μετά την Ολοκλήρωση του Έργου της παρ. 3.4.10.</w:t>
            </w:r>
          </w:p>
          <w:p w14:paraId="11F6E7DD" w14:textId="6E1C4876" w:rsidR="0091063F" w:rsidRPr="001C080E" w:rsidRDefault="0091063F" w:rsidP="0091063F">
            <w:pPr>
              <w:pStyle w:val="arrowbullet"/>
              <w:numPr>
                <w:ilvl w:val="0"/>
                <w:numId w:val="0"/>
              </w:numPr>
              <w:rPr>
                <w:rFonts w:cs="Tahoma"/>
              </w:rPr>
            </w:pPr>
            <w:r w:rsidRPr="002034B7">
              <w:rPr>
                <w:rFonts w:cs="Tahoma"/>
              </w:rPr>
              <w:t xml:space="preserve">Η </w:t>
            </w:r>
            <w:r>
              <w:rPr>
                <w:rFonts w:cs="Tahoma"/>
              </w:rPr>
              <w:t>Φάση Φ6 «</w:t>
            </w:r>
            <w:r w:rsidRPr="00E937F6">
              <w:rPr>
                <w:rFonts w:cs="Tahoma"/>
                <w:color w:val="000000"/>
                <w:szCs w:val="22"/>
              </w:rPr>
              <w:t>ΑΝΑΠΤΥΞΗ - ΠΑΡΑΜΕΤΡΟΠΟΙΗΣΗ ΛΟΓΙΣΜΙΚΟΥ (ΚΑΙ  ΠΡΟΜΗΘΕΙΑ ΕΝΑΠΟΜΕΝΟΝΤΟΣ ΕΞΟΠΛΙΣΜΟΥ)</w:t>
            </w:r>
            <w:r>
              <w:rPr>
                <w:rFonts w:cs="Tahoma"/>
                <w:color w:val="000000"/>
                <w:szCs w:val="22"/>
              </w:rPr>
              <w:t>»</w:t>
            </w:r>
            <w:r w:rsidRPr="002034B7">
              <w:rPr>
                <w:rFonts w:cs="Tahoma"/>
              </w:rPr>
              <w:t xml:space="preserve"> πρόκειται να υλοποιηθεί στο πλαίσιο το</w:t>
            </w:r>
            <w:r>
              <w:rPr>
                <w:rFonts w:cs="Tahoma"/>
              </w:rPr>
              <w:t>υ</w:t>
            </w:r>
            <w:r w:rsidRPr="002034B7">
              <w:rPr>
                <w:rFonts w:cs="Tahoma"/>
              </w:rPr>
              <w:t xml:space="preserve"> ΕΣΠΑ 20</w:t>
            </w:r>
            <w:r>
              <w:rPr>
                <w:rFonts w:cs="Tahoma"/>
              </w:rPr>
              <w:t>21</w:t>
            </w:r>
            <w:r w:rsidRPr="002034B7">
              <w:rPr>
                <w:rFonts w:cs="Tahoma"/>
              </w:rPr>
              <w:t xml:space="preserve"> – 20</w:t>
            </w:r>
            <w:r>
              <w:rPr>
                <w:rFonts w:cs="Tahoma"/>
              </w:rPr>
              <w:t>27</w:t>
            </w:r>
            <w:r w:rsidRPr="002034B7">
              <w:rPr>
                <w:rFonts w:cs="Tahoma"/>
              </w:rPr>
              <w:t>.</w:t>
            </w:r>
          </w:p>
          <w:p w14:paraId="1D8A96AE" w14:textId="25AF9F22" w:rsidR="0091063F" w:rsidRPr="0091063F" w:rsidRDefault="0091063F" w:rsidP="00A34BF9">
            <w:pPr>
              <w:suppressAutoHyphens w:val="0"/>
              <w:spacing w:before="120"/>
              <w:rPr>
                <w:rFonts w:cs="Tahoma"/>
                <w:szCs w:val="22"/>
                <w:lang w:val="el-GR"/>
              </w:rPr>
            </w:pPr>
          </w:p>
        </w:tc>
      </w:tr>
      <w:tr w:rsidR="007722CD" w:rsidRPr="004A7EE5" w14:paraId="7566F6C7"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2AF1AEC7" w14:textId="77777777" w:rsidR="007722CD" w:rsidRPr="00E937F6" w:rsidRDefault="007722CD" w:rsidP="00E401A1">
            <w:pPr>
              <w:spacing w:before="120"/>
              <w:rPr>
                <w:rFonts w:cs="Tahoma"/>
                <w:b/>
                <w:szCs w:val="22"/>
              </w:rPr>
            </w:pPr>
            <w:r w:rsidRPr="00E937F6">
              <w:rPr>
                <w:rFonts w:cs="Tahoma"/>
                <w:b/>
                <w:szCs w:val="22"/>
              </w:rPr>
              <w:t>Παραδοτέα:</w:t>
            </w:r>
          </w:p>
          <w:p w14:paraId="14CACCB5" w14:textId="06EDBE37" w:rsidR="007722CD" w:rsidRPr="00561FE0"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 xml:space="preserve">Π6-01. Μήνας παράδοσης: </w:t>
            </w:r>
            <w:r w:rsidR="00CA2C67" w:rsidRPr="00E937F6">
              <w:rPr>
                <w:rFonts w:ascii="Tahoma" w:hAnsi="Tahoma" w:cs="Tahoma"/>
                <w:b/>
                <w:sz w:val="22"/>
                <w:szCs w:val="22"/>
              </w:rPr>
              <w:t>1</w:t>
            </w:r>
            <w:r w:rsidR="00CA2C67">
              <w:rPr>
                <w:rFonts w:ascii="Tahoma" w:hAnsi="Tahoma" w:cs="Tahoma"/>
                <w:b/>
                <w:sz w:val="22"/>
                <w:szCs w:val="22"/>
              </w:rPr>
              <w:t>2</w:t>
            </w:r>
            <w:r w:rsidR="00CA2C67" w:rsidRPr="00F6740F">
              <w:rPr>
                <w:rFonts w:ascii="Tahoma" w:hAnsi="Tahoma" w:cs="Tahoma"/>
                <w:b/>
                <w:sz w:val="22"/>
                <w:szCs w:val="22"/>
                <w:vertAlign w:val="superscript"/>
              </w:rPr>
              <w:t>ος</w:t>
            </w:r>
          </w:p>
          <w:p w14:paraId="431BE903" w14:textId="77777777" w:rsidR="007722CD" w:rsidRPr="00E937F6" w:rsidRDefault="007722CD" w:rsidP="00E401A1">
            <w:pPr>
              <w:spacing w:before="120"/>
              <w:ind w:left="436"/>
              <w:rPr>
                <w:rFonts w:cs="Tahoma"/>
                <w:szCs w:val="22"/>
                <w:lang w:val="el-GR"/>
              </w:rPr>
            </w:pPr>
            <w:r w:rsidRPr="00561FE0">
              <w:rPr>
                <w:rFonts w:cs="Tahoma"/>
                <w:szCs w:val="22"/>
                <w:lang w:val="el-GR"/>
              </w:rPr>
              <w:t>Σχεδίαση του γραφικού περιβάλλοντος (</w:t>
            </w:r>
            <w:r w:rsidRPr="006B48D5">
              <w:rPr>
                <w:rFonts w:cs="Tahoma"/>
                <w:szCs w:val="22"/>
              </w:rPr>
              <w:t>interface</w:t>
            </w:r>
            <w:r w:rsidRPr="00E937F6">
              <w:rPr>
                <w:rFonts w:cs="Tahoma"/>
                <w:szCs w:val="22"/>
                <w:lang w:val="el-GR"/>
              </w:rPr>
              <w:t xml:space="preserve">) της εφαρμογής του Γεω-ευρετηρίου στο </w:t>
            </w:r>
            <w:r w:rsidRPr="00E937F6">
              <w:rPr>
                <w:rFonts w:cs="Tahoma"/>
                <w:szCs w:val="22"/>
              </w:rPr>
              <w:t>back</w:t>
            </w:r>
            <w:r w:rsidRPr="00E937F6">
              <w:rPr>
                <w:rFonts w:cs="Tahoma"/>
                <w:szCs w:val="22"/>
                <w:lang w:val="el-GR"/>
              </w:rPr>
              <w:t>-</w:t>
            </w:r>
            <w:r w:rsidRPr="00E937F6">
              <w:rPr>
                <w:rFonts w:cs="Tahoma"/>
                <w:szCs w:val="22"/>
              </w:rPr>
              <w:t>end</w:t>
            </w:r>
            <w:r w:rsidRPr="00E937F6">
              <w:rPr>
                <w:rFonts w:cs="Tahoma"/>
                <w:szCs w:val="22"/>
                <w:lang w:val="el-GR"/>
              </w:rPr>
              <w:t>.</w:t>
            </w:r>
          </w:p>
          <w:p w14:paraId="20C6E6D7"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Π6-02. Μήνας παράδοσης: 15</w:t>
            </w:r>
            <w:r w:rsidRPr="00E937F6">
              <w:rPr>
                <w:rFonts w:ascii="Tahoma" w:hAnsi="Tahoma" w:cs="Tahoma"/>
                <w:b/>
                <w:sz w:val="22"/>
                <w:szCs w:val="22"/>
                <w:vertAlign w:val="superscript"/>
              </w:rPr>
              <w:t>ος</w:t>
            </w:r>
          </w:p>
          <w:p w14:paraId="09929C47" w14:textId="77777777" w:rsidR="007722CD" w:rsidRPr="00E937F6" w:rsidRDefault="007722CD" w:rsidP="00E401A1">
            <w:pPr>
              <w:spacing w:before="120"/>
              <w:ind w:left="436"/>
              <w:rPr>
                <w:rFonts w:cs="Tahoma"/>
                <w:szCs w:val="22"/>
                <w:lang w:val="el-GR"/>
              </w:rPr>
            </w:pPr>
            <w:r w:rsidRPr="00E937F6">
              <w:rPr>
                <w:rFonts w:cs="Tahoma"/>
                <w:szCs w:val="22"/>
                <w:lang w:val="el-GR"/>
              </w:rPr>
              <w:lastRenderedPageBreak/>
              <w:t>Δημιουργία των υπηρεσιών αναζήτησης και διάθεσης για το σύνολο των γεωγραφικών δεδομένων που θα διατίθενται μέσω του Γεω-ευρετηρίου.</w:t>
            </w:r>
          </w:p>
          <w:p w14:paraId="5881FEEC"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Π6-03. Μήνας παράδοσης: 16</w:t>
            </w:r>
            <w:r w:rsidRPr="00E937F6">
              <w:rPr>
                <w:rFonts w:ascii="Tahoma" w:hAnsi="Tahoma" w:cs="Tahoma"/>
                <w:b/>
                <w:sz w:val="22"/>
                <w:szCs w:val="22"/>
                <w:vertAlign w:val="superscript"/>
              </w:rPr>
              <w:t>ος</w:t>
            </w:r>
          </w:p>
          <w:p w14:paraId="0E1D873E" w14:textId="77777777" w:rsidR="007722CD" w:rsidRPr="00E937F6" w:rsidRDefault="007722CD" w:rsidP="00E401A1">
            <w:pPr>
              <w:spacing w:before="120"/>
              <w:ind w:left="436"/>
              <w:rPr>
                <w:rFonts w:cs="Tahoma"/>
                <w:szCs w:val="22"/>
                <w:lang w:val="el-GR"/>
              </w:rPr>
            </w:pPr>
            <w:r w:rsidRPr="00E937F6">
              <w:rPr>
                <w:rFonts w:cs="Tahoma"/>
                <w:szCs w:val="22"/>
                <w:lang w:val="el-GR"/>
              </w:rPr>
              <w:t xml:space="preserve">Υλοποίηση της ελεγχθείσας εφαρμογής του Γεω-ευρετηρίου στο </w:t>
            </w:r>
            <w:r w:rsidRPr="00E937F6">
              <w:rPr>
                <w:rFonts w:cs="Tahoma"/>
                <w:szCs w:val="22"/>
              </w:rPr>
              <w:t>front</w:t>
            </w:r>
            <w:r w:rsidRPr="00E937F6">
              <w:rPr>
                <w:rFonts w:cs="Tahoma"/>
                <w:szCs w:val="22"/>
                <w:lang w:val="el-GR"/>
              </w:rPr>
              <w:t>-</w:t>
            </w:r>
            <w:r w:rsidRPr="00E937F6">
              <w:rPr>
                <w:rFonts w:cs="Tahoma"/>
                <w:szCs w:val="22"/>
              </w:rPr>
              <w:t>end</w:t>
            </w:r>
            <w:r w:rsidRPr="00E937F6">
              <w:rPr>
                <w:rFonts w:cs="Tahoma"/>
                <w:szCs w:val="22"/>
                <w:lang w:val="el-GR"/>
              </w:rPr>
              <w:t>. Αποκατάσταση της διαλειτουργικότητας της εφαρμογής με τις υπόλοιπες διαδικτυακές εφαρμογές.</w:t>
            </w:r>
          </w:p>
          <w:p w14:paraId="1DDA1165"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Π6-04. Μήνας παράδοσης: 17</w:t>
            </w:r>
            <w:r w:rsidRPr="00E937F6">
              <w:rPr>
                <w:rFonts w:ascii="Tahoma" w:hAnsi="Tahoma" w:cs="Tahoma"/>
                <w:b/>
                <w:sz w:val="22"/>
                <w:szCs w:val="22"/>
                <w:vertAlign w:val="superscript"/>
              </w:rPr>
              <w:t>ος</w:t>
            </w:r>
          </w:p>
          <w:p w14:paraId="51DA0830" w14:textId="77777777" w:rsidR="007722CD" w:rsidRPr="00E937F6" w:rsidRDefault="007722CD" w:rsidP="00E401A1">
            <w:pPr>
              <w:spacing w:before="120"/>
              <w:ind w:left="436"/>
              <w:rPr>
                <w:rFonts w:cs="Tahoma"/>
                <w:szCs w:val="22"/>
                <w:lang w:val="el-GR"/>
              </w:rPr>
            </w:pPr>
            <w:r w:rsidRPr="00E937F6">
              <w:rPr>
                <w:rFonts w:cs="Tahoma"/>
                <w:szCs w:val="22"/>
                <w:lang w:val="el-GR"/>
              </w:rPr>
              <w:t>Η διαδικτυακή πύλη (</w:t>
            </w:r>
            <w:r w:rsidRPr="00E937F6">
              <w:rPr>
                <w:rFonts w:cs="Tahoma"/>
                <w:szCs w:val="22"/>
              </w:rPr>
              <w:t>Portal</w:t>
            </w:r>
            <w:r w:rsidRPr="00E937F6">
              <w:rPr>
                <w:rFonts w:cs="Tahoma"/>
                <w:szCs w:val="22"/>
                <w:lang w:val="el-GR"/>
              </w:rPr>
              <w:t>) της ΓΥΣ ως λειτουργικό προϊόν προβολής και διάθεσης των γεωγραφικών προϊόντων και υπηρεσιών.</w:t>
            </w:r>
          </w:p>
          <w:p w14:paraId="3478F1A1"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Π6-05. Μήνας παράδοσης: 18</w:t>
            </w:r>
            <w:r w:rsidRPr="00E937F6">
              <w:rPr>
                <w:rFonts w:ascii="Tahoma" w:hAnsi="Tahoma" w:cs="Tahoma"/>
                <w:b/>
                <w:sz w:val="22"/>
                <w:szCs w:val="22"/>
                <w:vertAlign w:val="superscript"/>
              </w:rPr>
              <w:t>ος</w:t>
            </w:r>
          </w:p>
          <w:p w14:paraId="1EDA7F50" w14:textId="751C075E" w:rsidR="007722CD" w:rsidRPr="00E937F6" w:rsidRDefault="007722CD" w:rsidP="00E401A1">
            <w:pPr>
              <w:spacing w:before="120"/>
              <w:ind w:left="436"/>
              <w:rPr>
                <w:rFonts w:cs="Tahoma"/>
                <w:szCs w:val="22"/>
                <w:lang w:val="el-GR"/>
              </w:rPr>
            </w:pPr>
            <w:r w:rsidRPr="00E937F6">
              <w:rPr>
                <w:rFonts w:cs="Tahoma"/>
                <w:szCs w:val="22"/>
                <w:lang w:val="el-GR"/>
              </w:rPr>
              <w:t xml:space="preserve">Η διασύνδεση της διαδικτυακής πύλης </w:t>
            </w:r>
            <w:r w:rsidRPr="00D62B54">
              <w:rPr>
                <w:rFonts w:cs="Tahoma"/>
                <w:szCs w:val="22"/>
                <w:lang w:val="el-GR"/>
              </w:rPr>
              <w:t>με την εφαρμογή του Γεω-ευρετηρίου και την εφαρμογή Ηλεκτρονικών Αγορών (</w:t>
            </w:r>
            <w:r w:rsidRPr="00D62B54">
              <w:rPr>
                <w:rFonts w:cs="Tahoma"/>
                <w:szCs w:val="22"/>
              </w:rPr>
              <w:t>e</w:t>
            </w:r>
            <w:r w:rsidRPr="00D62B54">
              <w:rPr>
                <w:rFonts w:cs="Tahoma"/>
                <w:szCs w:val="22"/>
                <w:lang w:val="el-GR"/>
              </w:rPr>
              <w:t>-</w:t>
            </w:r>
            <w:r w:rsidRPr="00D62B54">
              <w:rPr>
                <w:rFonts w:cs="Tahoma"/>
                <w:szCs w:val="22"/>
              </w:rPr>
              <w:t>shop</w:t>
            </w:r>
            <w:r w:rsidRPr="00D62B54">
              <w:rPr>
                <w:rFonts w:cs="Tahoma"/>
                <w:szCs w:val="22"/>
                <w:lang w:val="el-GR"/>
              </w:rPr>
              <w:t>)</w:t>
            </w:r>
            <w:r w:rsidR="00DB2919" w:rsidRPr="00D62B54">
              <w:rPr>
                <w:rFonts w:cs="Tahoma"/>
                <w:szCs w:val="22"/>
                <w:lang w:val="el-GR"/>
              </w:rPr>
              <w:t xml:space="preserve"> με ταυτοποίηση χρήστη και σύνδεση στο gov.gr, προσθέτοντας  στο gov.gr και μια νέα υπηρεσία</w:t>
            </w:r>
            <w:r w:rsidRPr="00D62B54">
              <w:rPr>
                <w:rFonts w:cs="Tahoma"/>
                <w:szCs w:val="22"/>
                <w:lang w:val="el-GR"/>
              </w:rPr>
              <w:t>.</w:t>
            </w:r>
          </w:p>
          <w:p w14:paraId="3F52E107"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Π6-06. Μήνας παράδοσης: 18</w:t>
            </w:r>
            <w:r w:rsidRPr="00E937F6">
              <w:rPr>
                <w:rFonts w:ascii="Tahoma" w:hAnsi="Tahoma" w:cs="Tahoma"/>
                <w:b/>
                <w:sz w:val="22"/>
                <w:szCs w:val="22"/>
                <w:vertAlign w:val="superscript"/>
              </w:rPr>
              <w:t>ος</w:t>
            </w:r>
          </w:p>
          <w:p w14:paraId="698F8F86" w14:textId="01D3FF2E" w:rsidR="007722CD" w:rsidRPr="00E937F6" w:rsidRDefault="007722CD" w:rsidP="00E401A1">
            <w:pPr>
              <w:spacing w:before="120"/>
              <w:ind w:left="436"/>
              <w:rPr>
                <w:rFonts w:cs="Tahoma"/>
                <w:szCs w:val="22"/>
                <w:lang w:val="el-GR"/>
              </w:rPr>
            </w:pPr>
            <w:r w:rsidRPr="00E937F6">
              <w:rPr>
                <w:rFonts w:cs="Tahoma"/>
                <w:szCs w:val="22"/>
                <w:lang w:val="el-GR"/>
              </w:rPr>
              <w:t>Η ανάπτυξη και λειτουργία των Εφαρμογών και Υπηρεσιών που περιγράφονται στο Έργο</w:t>
            </w:r>
            <w:r w:rsidR="00DB2919" w:rsidRPr="00E937F6">
              <w:rPr>
                <w:rFonts w:cs="Tahoma"/>
                <w:szCs w:val="22"/>
                <w:lang w:val="el-GR"/>
              </w:rPr>
              <w:t xml:space="preserve"> </w:t>
            </w:r>
            <w:r w:rsidRPr="00E937F6">
              <w:rPr>
                <w:rFonts w:cs="Tahoma"/>
                <w:szCs w:val="22"/>
                <w:lang w:val="el-GR"/>
              </w:rPr>
              <w:t>.</w:t>
            </w:r>
          </w:p>
          <w:p w14:paraId="4381FA8B"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Π6-07. Μήνας παράδοσης: 19</w:t>
            </w:r>
            <w:r w:rsidRPr="00E937F6">
              <w:rPr>
                <w:rFonts w:ascii="Tahoma" w:hAnsi="Tahoma" w:cs="Tahoma"/>
                <w:b/>
                <w:sz w:val="22"/>
                <w:szCs w:val="22"/>
                <w:vertAlign w:val="superscript"/>
              </w:rPr>
              <w:t>ος</w:t>
            </w:r>
          </w:p>
          <w:p w14:paraId="6C7591CB" w14:textId="62D3B589" w:rsidR="007722CD" w:rsidRPr="00E937F6" w:rsidRDefault="007722CD" w:rsidP="007833FC">
            <w:pPr>
              <w:spacing w:before="120"/>
              <w:ind w:left="436"/>
              <w:rPr>
                <w:rFonts w:cs="Tahoma"/>
                <w:szCs w:val="22"/>
                <w:lang w:val="el-GR"/>
              </w:rPr>
            </w:pPr>
            <w:r w:rsidRPr="00E937F6">
              <w:rPr>
                <w:rFonts w:cs="Tahoma"/>
                <w:szCs w:val="22"/>
                <w:lang w:val="el-GR"/>
              </w:rPr>
              <w:t>Προμήθεια και εγκατάσταση εκτυπωτικών μηχανών και λοιπού εναπομένοντος εξοπλισμού, συμπεριλαμβανομένου και του εξοπλισμού εξασφάλισης ομαλής λειτουργίας και Διαχείρισης των Προϊόντων μετά την Ολοκλήρωση του Έργου της παρ. 3.4.10. (</w:t>
            </w:r>
            <w:r w:rsidRPr="00E937F6">
              <w:rPr>
                <w:rFonts w:cs="Tahoma"/>
                <w:szCs w:val="22"/>
              </w:rPr>
              <w:t>PCs</w:t>
            </w:r>
            <w:r w:rsidRPr="00E937F6">
              <w:rPr>
                <w:rFonts w:cs="Tahoma"/>
                <w:szCs w:val="22"/>
                <w:lang w:val="el-GR"/>
              </w:rPr>
              <w:t xml:space="preserve">, οθόνες, εκτυπωτές, οχήματα </w:t>
            </w:r>
            <w:r w:rsidRPr="00E937F6">
              <w:rPr>
                <w:rFonts w:cs="Tahoma"/>
                <w:szCs w:val="22"/>
                <w:lang w:val="en-US"/>
              </w:rPr>
              <w:t>pick</w:t>
            </w:r>
            <w:r w:rsidRPr="00E937F6">
              <w:rPr>
                <w:rFonts w:cs="Tahoma"/>
                <w:szCs w:val="22"/>
                <w:lang w:val="el-GR"/>
              </w:rPr>
              <w:t>-</w:t>
            </w:r>
            <w:r w:rsidRPr="00E937F6">
              <w:rPr>
                <w:rFonts w:cs="Tahoma"/>
                <w:szCs w:val="22"/>
                <w:lang w:val="en-US"/>
              </w:rPr>
              <w:t>up</w:t>
            </w:r>
            <w:r w:rsidRPr="00E937F6">
              <w:rPr>
                <w:rFonts w:cs="Tahoma"/>
                <w:szCs w:val="22"/>
                <w:lang w:val="el-GR"/>
              </w:rPr>
              <w:t xml:space="preserve">, ζεύγη </w:t>
            </w:r>
            <w:r w:rsidRPr="00E937F6">
              <w:rPr>
                <w:rFonts w:cs="Tahoma"/>
                <w:szCs w:val="22"/>
                <w:lang w:val="en-US"/>
              </w:rPr>
              <w:t>GNSS</w:t>
            </w:r>
            <w:r w:rsidRPr="00E937F6">
              <w:rPr>
                <w:rFonts w:cs="Tahoma"/>
                <w:szCs w:val="22"/>
                <w:lang w:val="el-GR"/>
              </w:rPr>
              <w:t xml:space="preserve"> κλπ.). </w:t>
            </w:r>
          </w:p>
        </w:tc>
      </w:tr>
    </w:tbl>
    <w:p w14:paraId="0A162F00" w14:textId="77777777" w:rsidR="007722CD" w:rsidRPr="00E937F6" w:rsidRDefault="007722CD" w:rsidP="00E401A1">
      <w:pPr>
        <w:spacing w:before="120"/>
        <w:rPr>
          <w:rFonts w:cs="Tahoma"/>
          <w:b/>
          <w:lang w:val="el-GR"/>
        </w:rPr>
      </w:pPr>
    </w:p>
    <w:p w14:paraId="2F51FDA6" w14:textId="77777777" w:rsidR="007722CD" w:rsidRPr="00E937F6" w:rsidRDefault="007722CD" w:rsidP="00E401A1">
      <w:pPr>
        <w:pStyle w:val="30"/>
        <w:spacing w:before="120" w:after="120"/>
        <w:ind w:firstLine="0"/>
        <w:rPr>
          <w:rFonts w:cs="Tahoma"/>
          <w:b w:val="0"/>
          <w:szCs w:val="22"/>
        </w:rPr>
      </w:pPr>
      <w:bookmarkStart w:id="764" w:name="_Toc59026673"/>
      <w:bookmarkStart w:id="765" w:name="_Toc59027336"/>
      <w:bookmarkStart w:id="766" w:name="_Toc59028860"/>
      <w:bookmarkStart w:id="767" w:name="_Toc59108111"/>
      <w:bookmarkStart w:id="768" w:name="_Toc59205835"/>
      <w:bookmarkStart w:id="769" w:name="_Toc59362582"/>
      <w:bookmarkStart w:id="770" w:name="_Toc93395960"/>
      <w:bookmarkEnd w:id="764"/>
      <w:bookmarkEnd w:id="765"/>
      <w:bookmarkEnd w:id="766"/>
      <w:bookmarkEnd w:id="767"/>
      <w:bookmarkEnd w:id="768"/>
      <w:bookmarkEnd w:id="769"/>
      <w:r w:rsidRPr="00E937F6">
        <w:rPr>
          <w:rFonts w:cs="Tahoma"/>
          <w:szCs w:val="22"/>
        </w:rPr>
        <w:t>ΦΑΣΗ 7</w:t>
      </w:r>
      <w:bookmarkEnd w:id="770"/>
    </w:p>
    <w:tbl>
      <w:tblPr>
        <w:tblW w:w="8398" w:type="dxa"/>
        <w:tblInd w:w="-10" w:type="dxa"/>
        <w:tblLayout w:type="fixed"/>
        <w:tblLook w:val="0000" w:firstRow="0" w:lastRow="0" w:firstColumn="0" w:lastColumn="0" w:noHBand="0" w:noVBand="0"/>
      </w:tblPr>
      <w:tblGrid>
        <w:gridCol w:w="2628"/>
        <w:gridCol w:w="1964"/>
        <w:gridCol w:w="2356"/>
        <w:gridCol w:w="1450"/>
      </w:tblGrid>
      <w:tr w:rsidR="007722CD" w:rsidRPr="00E937F6" w14:paraId="3B14A42C" w14:textId="77777777" w:rsidTr="0025270D">
        <w:trPr>
          <w:trHeight w:val="458"/>
        </w:trPr>
        <w:tc>
          <w:tcPr>
            <w:tcW w:w="2628" w:type="dxa"/>
            <w:tcBorders>
              <w:top w:val="single" w:sz="4" w:space="0" w:color="000000"/>
              <w:left w:val="single" w:sz="4" w:space="0" w:color="000000"/>
              <w:bottom w:val="single" w:sz="4" w:space="0" w:color="000000"/>
            </w:tcBorders>
          </w:tcPr>
          <w:p w14:paraId="777C8BEA" w14:textId="77777777" w:rsidR="007722CD" w:rsidRPr="00F6740F" w:rsidRDefault="007722CD" w:rsidP="00E401A1">
            <w:pPr>
              <w:spacing w:before="120"/>
              <w:rPr>
                <w:rFonts w:cs="Tahoma"/>
                <w:b/>
                <w:szCs w:val="22"/>
              </w:rPr>
            </w:pPr>
            <w:r w:rsidRPr="00F6740F">
              <w:rPr>
                <w:rFonts w:cs="Tahoma"/>
                <w:b/>
                <w:szCs w:val="22"/>
              </w:rPr>
              <w:t>Μήνας Έναρξης</w:t>
            </w:r>
          </w:p>
        </w:tc>
        <w:tc>
          <w:tcPr>
            <w:tcW w:w="1964" w:type="dxa"/>
            <w:tcBorders>
              <w:top w:val="single" w:sz="4" w:space="0" w:color="000000"/>
              <w:left w:val="single" w:sz="4" w:space="0" w:color="000000"/>
              <w:bottom w:val="single" w:sz="4" w:space="0" w:color="000000"/>
            </w:tcBorders>
          </w:tcPr>
          <w:p w14:paraId="00107C35" w14:textId="77777777" w:rsidR="007722CD" w:rsidRPr="00E937F6" w:rsidRDefault="007722CD" w:rsidP="00E401A1">
            <w:pPr>
              <w:spacing w:before="120"/>
              <w:rPr>
                <w:rFonts w:cs="Tahoma"/>
                <w:szCs w:val="22"/>
              </w:rPr>
            </w:pPr>
            <w:r w:rsidRPr="006B48D5">
              <w:rPr>
                <w:rFonts w:cs="Tahoma"/>
                <w:szCs w:val="22"/>
              </w:rPr>
              <w:t>20</w:t>
            </w:r>
            <w:r w:rsidRPr="00E937F6">
              <w:rPr>
                <w:rFonts w:cs="Tahoma"/>
                <w:szCs w:val="22"/>
                <w:vertAlign w:val="superscript"/>
              </w:rPr>
              <w:t>ος</w:t>
            </w:r>
          </w:p>
        </w:tc>
        <w:tc>
          <w:tcPr>
            <w:tcW w:w="2356" w:type="dxa"/>
            <w:tcBorders>
              <w:top w:val="single" w:sz="4" w:space="0" w:color="000000"/>
              <w:left w:val="single" w:sz="4" w:space="0" w:color="000000"/>
              <w:bottom w:val="single" w:sz="4" w:space="0" w:color="000000"/>
            </w:tcBorders>
          </w:tcPr>
          <w:p w14:paraId="1379BBD2" w14:textId="77777777" w:rsidR="007722CD" w:rsidRPr="00E937F6" w:rsidRDefault="007722CD" w:rsidP="00E401A1">
            <w:pPr>
              <w:spacing w:before="120"/>
              <w:rPr>
                <w:rFonts w:cs="Tahoma"/>
                <w:b/>
                <w:szCs w:val="22"/>
              </w:rPr>
            </w:pPr>
            <w:r w:rsidRPr="00E937F6">
              <w:rPr>
                <w:rFonts w:cs="Tahoma"/>
                <w:b/>
                <w:szCs w:val="22"/>
              </w:rPr>
              <w:t>Διάρκεια (Παράδοση)</w:t>
            </w:r>
          </w:p>
        </w:tc>
        <w:tc>
          <w:tcPr>
            <w:tcW w:w="1450" w:type="dxa"/>
            <w:tcBorders>
              <w:top w:val="single" w:sz="4" w:space="0" w:color="000000"/>
              <w:left w:val="single" w:sz="4" w:space="0" w:color="000000"/>
              <w:bottom w:val="single" w:sz="4" w:space="0" w:color="000000"/>
              <w:right w:val="single" w:sz="4" w:space="0" w:color="000000"/>
            </w:tcBorders>
          </w:tcPr>
          <w:p w14:paraId="40273478" w14:textId="77777777" w:rsidR="007722CD" w:rsidRPr="00E937F6" w:rsidRDefault="007722CD" w:rsidP="00E401A1">
            <w:pPr>
              <w:spacing w:before="120"/>
              <w:rPr>
                <w:rFonts w:cs="Tahoma"/>
                <w:szCs w:val="22"/>
              </w:rPr>
            </w:pPr>
            <w:r w:rsidRPr="00E937F6">
              <w:rPr>
                <w:rFonts w:cs="Tahoma"/>
                <w:szCs w:val="22"/>
              </w:rPr>
              <w:t>2 μήνες</w:t>
            </w:r>
          </w:p>
        </w:tc>
      </w:tr>
      <w:tr w:rsidR="007722CD" w:rsidRPr="00A43ADB" w14:paraId="158912C3" w14:textId="77777777" w:rsidTr="0025270D">
        <w:tc>
          <w:tcPr>
            <w:tcW w:w="2628" w:type="dxa"/>
            <w:tcBorders>
              <w:left w:val="single" w:sz="4" w:space="0" w:color="000000"/>
              <w:bottom w:val="single" w:sz="4" w:space="0" w:color="000000"/>
            </w:tcBorders>
          </w:tcPr>
          <w:p w14:paraId="21EB05AD" w14:textId="77777777" w:rsidR="007722CD" w:rsidRPr="00E937F6" w:rsidRDefault="007722CD" w:rsidP="00E401A1">
            <w:pPr>
              <w:spacing w:before="120"/>
              <w:rPr>
                <w:rFonts w:cs="Tahoma"/>
                <w:b/>
                <w:szCs w:val="22"/>
              </w:rPr>
            </w:pPr>
            <w:r w:rsidRPr="00E937F6">
              <w:rPr>
                <w:rFonts w:cs="Tahoma"/>
                <w:b/>
                <w:szCs w:val="22"/>
              </w:rPr>
              <w:t>Τίτλος Φάσης</w:t>
            </w:r>
          </w:p>
        </w:tc>
        <w:tc>
          <w:tcPr>
            <w:tcW w:w="5770" w:type="dxa"/>
            <w:gridSpan w:val="3"/>
            <w:tcBorders>
              <w:left w:val="single" w:sz="4" w:space="0" w:color="000000"/>
              <w:bottom w:val="single" w:sz="4" w:space="0" w:color="000000"/>
              <w:right w:val="single" w:sz="4" w:space="0" w:color="000000"/>
            </w:tcBorders>
            <w:vAlign w:val="center"/>
          </w:tcPr>
          <w:p w14:paraId="50458195" w14:textId="77777777" w:rsidR="007722CD" w:rsidRPr="00E937F6" w:rsidRDefault="007722CD" w:rsidP="00E401A1">
            <w:pPr>
              <w:spacing w:before="120"/>
              <w:rPr>
                <w:rFonts w:cs="Tahoma"/>
                <w:szCs w:val="22"/>
                <w:lang w:val="el-GR"/>
              </w:rPr>
            </w:pPr>
            <w:r w:rsidRPr="00E937F6">
              <w:rPr>
                <w:rFonts w:cs="Tahoma"/>
                <w:szCs w:val="22"/>
                <w:lang w:val="el-GR"/>
              </w:rPr>
              <w:t>ΔΟΚΙΜΕΣ ΕΛΕΓΧΟΥ ΚΑΙ ΤΕΚΜΗΡΙΩΣΗ ΤΗΣ ΔΙΑΛΕΙΤΟΥΡΓΙΚΟΤΗΤΑΣ ΤΟΥ ΣΥΣΤΗΜΑΤΟΣ</w:t>
            </w:r>
          </w:p>
        </w:tc>
      </w:tr>
      <w:tr w:rsidR="007722CD" w:rsidRPr="00A43ADB" w14:paraId="53D4C788"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46A19051" w14:textId="77777777" w:rsidR="007722CD" w:rsidRPr="00E937F6" w:rsidRDefault="007722CD" w:rsidP="00E401A1">
            <w:pPr>
              <w:spacing w:before="120"/>
              <w:rPr>
                <w:rFonts w:cs="Tahoma"/>
                <w:b/>
                <w:szCs w:val="22"/>
              </w:rPr>
            </w:pPr>
            <w:r w:rsidRPr="00E937F6">
              <w:rPr>
                <w:rFonts w:cs="Tahoma"/>
                <w:b/>
                <w:szCs w:val="22"/>
              </w:rPr>
              <w:t>Στόχοι Φάσης</w:t>
            </w:r>
            <w:r w:rsidRPr="00E937F6">
              <w:rPr>
                <w:rFonts w:cs="Tahoma"/>
                <w:b/>
                <w:bCs/>
                <w:szCs w:val="22"/>
              </w:rPr>
              <w:t>:</w:t>
            </w:r>
          </w:p>
          <w:p w14:paraId="3F2A4639" w14:textId="77777777" w:rsidR="007722CD" w:rsidRPr="006B48D5" w:rsidRDefault="007722CD" w:rsidP="004E653B">
            <w:pPr>
              <w:numPr>
                <w:ilvl w:val="0"/>
                <w:numId w:val="113"/>
              </w:numPr>
              <w:suppressAutoHyphens w:val="0"/>
              <w:spacing w:before="120"/>
              <w:ind w:left="432" w:firstLine="0"/>
              <w:rPr>
                <w:rFonts w:cs="Tahoma"/>
                <w:szCs w:val="22"/>
                <w:lang w:val="el-GR"/>
              </w:rPr>
            </w:pPr>
            <w:r w:rsidRPr="00F6740F">
              <w:rPr>
                <w:rFonts w:cs="Tahoma"/>
                <w:b/>
                <w:szCs w:val="22"/>
                <w:lang w:val="el-GR"/>
              </w:rPr>
              <w:t>Στόχος 1:</w:t>
            </w:r>
            <w:r w:rsidRPr="00561FE0">
              <w:rPr>
                <w:rFonts w:cs="Tahoma"/>
                <w:szCs w:val="22"/>
                <w:lang w:val="el-GR"/>
              </w:rPr>
              <w:t xml:space="preserve"> Πιστοποίηση του συνόλου του Έργου (Εξοπλισμός, Λογισμικό, Εφαρμογές, Υπηρεσίες) – Εξασφάλιση ότι αυτό ανταποκρίνεται στις απαιτήσεις των προδιαγραφών και εκπληρώνει τους</w:t>
            </w:r>
            <w:r w:rsidRPr="006B48D5">
              <w:rPr>
                <w:rFonts w:cs="Tahoma"/>
                <w:szCs w:val="22"/>
                <w:lang w:val="el-GR"/>
              </w:rPr>
              <w:t xml:space="preserve"> σκοπούς για τους οποίους δημιουργήθηκε.</w:t>
            </w:r>
          </w:p>
        </w:tc>
      </w:tr>
      <w:tr w:rsidR="007722CD" w:rsidRPr="00A43ADB" w14:paraId="61DD5A30"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24F7898B" w14:textId="77777777" w:rsidR="007722CD" w:rsidRPr="00E937F6" w:rsidRDefault="007722CD" w:rsidP="00E401A1">
            <w:pPr>
              <w:spacing w:before="120"/>
              <w:rPr>
                <w:rFonts w:cs="Tahoma"/>
                <w:szCs w:val="22"/>
                <w:lang w:val="el-GR"/>
              </w:rPr>
            </w:pPr>
            <w:r w:rsidRPr="00E937F6">
              <w:rPr>
                <w:rFonts w:cs="Tahoma"/>
                <w:b/>
                <w:szCs w:val="22"/>
                <w:lang w:val="el-GR"/>
              </w:rPr>
              <w:t>Περιγραφή Φάσης:</w:t>
            </w:r>
          </w:p>
          <w:p w14:paraId="47646ADE" w14:textId="77777777" w:rsidR="007722CD" w:rsidRPr="00F6740F" w:rsidRDefault="007722CD" w:rsidP="00E401A1">
            <w:pPr>
              <w:pStyle w:val="Default"/>
              <w:spacing w:before="120" w:after="120"/>
              <w:jc w:val="both"/>
              <w:rPr>
                <w:rFonts w:ascii="Tahoma" w:hAnsi="Tahoma" w:cs="Tahoma"/>
                <w:color w:val="auto"/>
                <w:sz w:val="22"/>
                <w:szCs w:val="22"/>
              </w:rPr>
            </w:pPr>
            <w:r w:rsidRPr="00F6740F">
              <w:rPr>
                <w:rFonts w:ascii="Tahoma" w:hAnsi="Tahoma" w:cs="Tahoma"/>
                <w:color w:val="auto"/>
                <w:sz w:val="22"/>
                <w:szCs w:val="22"/>
              </w:rPr>
              <w:t xml:space="preserve">Κατά τη διάρκεια της Φάσης θα πρέπει να υλοποιηθούν οι παρακάτω ενέργειες: </w:t>
            </w:r>
          </w:p>
          <w:p w14:paraId="7264AA86" w14:textId="77777777" w:rsidR="007722CD" w:rsidRPr="00561FE0" w:rsidRDefault="007722CD" w:rsidP="004E653B">
            <w:pPr>
              <w:pStyle w:val="aff1"/>
              <w:numPr>
                <w:ilvl w:val="0"/>
                <w:numId w:val="116"/>
              </w:numPr>
              <w:suppressAutoHyphens w:val="0"/>
              <w:spacing w:before="120"/>
              <w:ind w:firstLine="0"/>
              <w:contextualSpacing w:val="0"/>
              <w:rPr>
                <w:rFonts w:cs="Tahoma"/>
                <w:szCs w:val="22"/>
                <w:lang w:val="el-GR"/>
              </w:rPr>
            </w:pPr>
            <w:r w:rsidRPr="00561FE0">
              <w:rPr>
                <w:rFonts w:cs="Tahoma"/>
                <w:szCs w:val="22"/>
                <w:lang w:val="el-GR"/>
              </w:rPr>
              <w:lastRenderedPageBreak/>
              <w:t>Συγγραφή σεναρίων ελέγχου ανά αντικείμενο και των αναμενόμενων αποτελεσμάτων για κάθε έλεγχο.</w:t>
            </w:r>
          </w:p>
          <w:p w14:paraId="1AEEDBC1" w14:textId="77777777" w:rsidR="007722CD" w:rsidRPr="00E937F6" w:rsidRDefault="007722CD" w:rsidP="004E653B">
            <w:pPr>
              <w:pStyle w:val="aff1"/>
              <w:numPr>
                <w:ilvl w:val="0"/>
                <w:numId w:val="116"/>
              </w:numPr>
              <w:suppressAutoHyphens w:val="0"/>
              <w:spacing w:before="120"/>
              <w:ind w:firstLine="0"/>
              <w:contextualSpacing w:val="0"/>
              <w:rPr>
                <w:rFonts w:cs="Tahoma"/>
                <w:szCs w:val="22"/>
              </w:rPr>
            </w:pPr>
            <w:r w:rsidRPr="006B48D5">
              <w:rPr>
                <w:rFonts w:cs="Tahoma"/>
                <w:szCs w:val="22"/>
              </w:rPr>
              <w:t>Καθορισμός προγράμματος υλο</w:t>
            </w:r>
            <w:r w:rsidRPr="00E937F6">
              <w:rPr>
                <w:rFonts w:cs="Tahoma"/>
                <w:szCs w:val="22"/>
              </w:rPr>
              <w:t>ποίησης ελέγχων.</w:t>
            </w:r>
          </w:p>
          <w:p w14:paraId="5871455E" w14:textId="77777777" w:rsidR="007722CD" w:rsidRPr="00E937F6" w:rsidRDefault="007722CD" w:rsidP="004E653B">
            <w:pPr>
              <w:pStyle w:val="aff1"/>
              <w:numPr>
                <w:ilvl w:val="0"/>
                <w:numId w:val="116"/>
              </w:numPr>
              <w:suppressAutoHyphens w:val="0"/>
              <w:spacing w:before="120"/>
              <w:ind w:firstLine="0"/>
              <w:contextualSpacing w:val="0"/>
              <w:rPr>
                <w:rFonts w:cs="Tahoma"/>
                <w:szCs w:val="22"/>
                <w:lang w:val="el-GR"/>
              </w:rPr>
            </w:pPr>
            <w:r w:rsidRPr="00E937F6">
              <w:rPr>
                <w:rFonts w:cs="Tahoma"/>
                <w:szCs w:val="22"/>
                <w:lang w:val="el-GR"/>
              </w:rPr>
              <w:t>Υλοποίηση ελέγχων και καταγραφή αποτελεσμάτων.</w:t>
            </w:r>
          </w:p>
          <w:p w14:paraId="0C7F0137" w14:textId="77777777" w:rsidR="007722CD" w:rsidRPr="00E937F6" w:rsidRDefault="007722CD" w:rsidP="004E653B">
            <w:pPr>
              <w:pStyle w:val="aff1"/>
              <w:numPr>
                <w:ilvl w:val="0"/>
                <w:numId w:val="116"/>
              </w:numPr>
              <w:suppressAutoHyphens w:val="0"/>
              <w:spacing w:before="120"/>
              <w:ind w:firstLine="0"/>
              <w:contextualSpacing w:val="0"/>
              <w:rPr>
                <w:rFonts w:cs="Tahoma"/>
                <w:szCs w:val="22"/>
                <w:lang w:val="el-GR"/>
              </w:rPr>
            </w:pPr>
            <w:r w:rsidRPr="00E937F6">
              <w:rPr>
                <w:rFonts w:cs="Tahoma"/>
                <w:szCs w:val="22"/>
                <w:lang w:val="el-GR"/>
              </w:rPr>
              <w:t>Υλοποίηση τροποποιήσεων/διορθώσεων/ενημερώσεων του συστήματος για τη θεραπεία μη επιθυμητών αποτελεσμάτων.</w:t>
            </w:r>
          </w:p>
          <w:p w14:paraId="14F074FA" w14:textId="77777777" w:rsidR="007722CD" w:rsidRDefault="007722CD" w:rsidP="004E653B">
            <w:pPr>
              <w:pStyle w:val="aff1"/>
              <w:numPr>
                <w:ilvl w:val="0"/>
                <w:numId w:val="116"/>
              </w:numPr>
              <w:suppressAutoHyphens w:val="0"/>
              <w:spacing w:before="120"/>
              <w:ind w:firstLine="0"/>
              <w:contextualSpacing w:val="0"/>
              <w:rPr>
                <w:rFonts w:cs="Tahoma"/>
                <w:szCs w:val="22"/>
                <w:lang w:val="el-GR"/>
              </w:rPr>
            </w:pPr>
            <w:r w:rsidRPr="00E937F6">
              <w:rPr>
                <w:rFonts w:cs="Tahoma"/>
                <w:szCs w:val="22"/>
                <w:lang w:val="el-GR"/>
              </w:rPr>
              <w:t>Συγγραφή τευχών τεκμηρίωση της τελικής δομής του Συστήματος.</w:t>
            </w:r>
          </w:p>
          <w:p w14:paraId="63E976D2" w14:textId="59E04317" w:rsidR="0091063F" w:rsidRPr="001C080E" w:rsidRDefault="0091063F" w:rsidP="0091063F">
            <w:pPr>
              <w:pStyle w:val="arrowbullet"/>
              <w:numPr>
                <w:ilvl w:val="0"/>
                <w:numId w:val="0"/>
              </w:numPr>
              <w:rPr>
                <w:rFonts w:cs="Tahoma"/>
              </w:rPr>
            </w:pPr>
            <w:r w:rsidRPr="002034B7">
              <w:rPr>
                <w:rFonts w:cs="Tahoma"/>
              </w:rPr>
              <w:t xml:space="preserve">Η </w:t>
            </w:r>
            <w:r>
              <w:rPr>
                <w:rFonts w:cs="Tahoma"/>
              </w:rPr>
              <w:t>Φάση Φ7 «</w:t>
            </w:r>
            <w:r w:rsidRPr="00E937F6">
              <w:rPr>
                <w:rFonts w:cs="Tahoma"/>
                <w:szCs w:val="22"/>
              </w:rPr>
              <w:t>ΔΟΚΙΜΕΣ ΕΛΕΓΧΟΥ ΚΑΙ ΤΕΚΜΗΡΙΩΣΗ ΤΗΣ ΔΙΑΛΕΙΤΟΥΡΓΙΚΟΤΗΤΑΣ ΤΟΥ ΣΥΣΤΗΜΑΤΟΣ</w:t>
            </w:r>
            <w:r>
              <w:rPr>
                <w:rFonts w:cs="Tahoma"/>
                <w:color w:val="000000"/>
                <w:szCs w:val="22"/>
              </w:rPr>
              <w:t>»</w:t>
            </w:r>
            <w:r w:rsidRPr="002034B7">
              <w:rPr>
                <w:rFonts w:cs="Tahoma"/>
              </w:rPr>
              <w:t xml:space="preserve"> πρόκειται να υλοποιηθεί στο πλαίσιο το</w:t>
            </w:r>
            <w:r>
              <w:rPr>
                <w:rFonts w:cs="Tahoma"/>
              </w:rPr>
              <w:t>υ</w:t>
            </w:r>
            <w:r w:rsidRPr="002034B7">
              <w:rPr>
                <w:rFonts w:cs="Tahoma"/>
              </w:rPr>
              <w:t xml:space="preserve"> ΕΣΠΑ 20</w:t>
            </w:r>
            <w:r>
              <w:rPr>
                <w:rFonts w:cs="Tahoma"/>
              </w:rPr>
              <w:t>21</w:t>
            </w:r>
            <w:r w:rsidRPr="002034B7">
              <w:rPr>
                <w:rFonts w:cs="Tahoma"/>
              </w:rPr>
              <w:t xml:space="preserve"> – 20</w:t>
            </w:r>
            <w:r>
              <w:rPr>
                <w:rFonts w:cs="Tahoma"/>
              </w:rPr>
              <w:t>27</w:t>
            </w:r>
            <w:r w:rsidRPr="002034B7">
              <w:rPr>
                <w:rFonts w:cs="Tahoma"/>
              </w:rPr>
              <w:t>.</w:t>
            </w:r>
          </w:p>
          <w:p w14:paraId="7F5E5B31" w14:textId="77777777" w:rsidR="0091063F" w:rsidRPr="0091063F" w:rsidRDefault="0091063F" w:rsidP="00A34BF9">
            <w:pPr>
              <w:suppressAutoHyphens w:val="0"/>
              <w:spacing w:before="120"/>
              <w:rPr>
                <w:rFonts w:cs="Tahoma"/>
                <w:szCs w:val="22"/>
                <w:lang w:val="el-GR"/>
              </w:rPr>
            </w:pPr>
          </w:p>
        </w:tc>
      </w:tr>
      <w:tr w:rsidR="007722CD" w:rsidRPr="00A43ADB" w14:paraId="7182A45D"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03D9D927" w14:textId="77777777" w:rsidR="007722CD" w:rsidRPr="00E937F6" w:rsidRDefault="007722CD" w:rsidP="00E401A1">
            <w:pPr>
              <w:spacing w:before="120"/>
              <w:rPr>
                <w:rFonts w:cs="Tahoma"/>
                <w:b/>
                <w:szCs w:val="22"/>
              </w:rPr>
            </w:pPr>
            <w:r w:rsidRPr="00E937F6">
              <w:rPr>
                <w:rFonts w:cs="Tahoma"/>
                <w:b/>
                <w:szCs w:val="22"/>
              </w:rPr>
              <w:lastRenderedPageBreak/>
              <w:t>Παραδοτέα:</w:t>
            </w:r>
          </w:p>
          <w:p w14:paraId="576C6E5B" w14:textId="77777777" w:rsidR="007722CD" w:rsidRPr="00561FE0"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Π7-01. Μήνας παράδοσης: 20</w:t>
            </w:r>
            <w:r w:rsidRPr="00F6740F">
              <w:rPr>
                <w:rFonts w:ascii="Tahoma" w:hAnsi="Tahoma" w:cs="Tahoma"/>
                <w:b/>
                <w:sz w:val="22"/>
                <w:szCs w:val="22"/>
                <w:vertAlign w:val="superscript"/>
              </w:rPr>
              <w:t>ος</w:t>
            </w:r>
          </w:p>
          <w:p w14:paraId="75D273F2" w14:textId="77777777" w:rsidR="007722CD" w:rsidRPr="00561FE0" w:rsidRDefault="007722CD" w:rsidP="00E401A1">
            <w:pPr>
              <w:pStyle w:val="Default"/>
              <w:spacing w:before="120" w:after="120"/>
              <w:ind w:left="360"/>
              <w:jc w:val="both"/>
              <w:rPr>
                <w:rFonts w:ascii="Tahoma" w:hAnsi="Tahoma" w:cs="Tahoma"/>
                <w:sz w:val="22"/>
                <w:szCs w:val="22"/>
              </w:rPr>
            </w:pPr>
            <w:r w:rsidRPr="00561FE0">
              <w:rPr>
                <w:rFonts w:ascii="Tahoma" w:hAnsi="Tahoma" w:cs="Tahoma"/>
                <w:sz w:val="22"/>
                <w:szCs w:val="22"/>
              </w:rPr>
              <w:t>Τεύχος με σενάρια ελέγχου και αναμενόμενα αποτελέσματα ανά αντικείμενο και πρόγραμμα εκτέλεσης αυτών.</w:t>
            </w:r>
          </w:p>
          <w:p w14:paraId="25B6F16B"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6B48D5">
              <w:rPr>
                <w:rFonts w:ascii="Tahoma" w:hAnsi="Tahoma" w:cs="Tahoma"/>
                <w:b/>
                <w:sz w:val="22"/>
                <w:szCs w:val="22"/>
              </w:rPr>
              <w:t>Π7-02. Μήνας παράδοσης: 21</w:t>
            </w:r>
            <w:r w:rsidRPr="00E937F6">
              <w:rPr>
                <w:rFonts w:ascii="Tahoma" w:hAnsi="Tahoma" w:cs="Tahoma"/>
                <w:b/>
                <w:sz w:val="22"/>
                <w:szCs w:val="22"/>
                <w:vertAlign w:val="superscript"/>
              </w:rPr>
              <w:t>ος</w:t>
            </w:r>
          </w:p>
          <w:p w14:paraId="76585BED" w14:textId="77777777" w:rsidR="007722CD" w:rsidRPr="00E937F6" w:rsidRDefault="007722CD" w:rsidP="00E401A1">
            <w:pPr>
              <w:pStyle w:val="Default"/>
              <w:spacing w:before="120" w:after="120"/>
              <w:ind w:left="360"/>
              <w:jc w:val="both"/>
              <w:rPr>
                <w:rFonts w:ascii="Tahoma" w:hAnsi="Tahoma" w:cs="Tahoma"/>
                <w:sz w:val="22"/>
                <w:szCs w:val="22"/>
              </w:rPr>
            </w:pPr>
            <w:r w:rsidRPr="00E937F6">
              <w:rPr>
                <w:rFonts w:ascii="Tahoma" w:hAnsi="Tahoma" w:cs="Tahoma"/>
                <w:sz w:val="22"/>
                <w:szCs w:val="22"/>
              </w:rPr>
              <w:t xml:space="preserve">Υλοποίηση διαδικασιών ελέγχου. Τεύχος αρχικών και τελικών αποτελεσμάτων ανά έλεγχο καθώς και των ενδιάμεσων τροποποιήσεων/διορθώσεων/ενημερώσεων του συστήματος που πραγματοποιήθηκαν από τον Ανάδοχο σε κάθε περίπτωση για την τελική επίτευξη των επιθυμητών αποτελεσμάτων. </w:t>
            </w:r>
          </w:p>
          <w:p w14:paraId="36CB8CEF"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Π7-03. Μήνας παράδοσης: 21</w:t>
            </w:r>
            <w:r w:rsidRPr="00E937F6">
              <w:rPr>
                <w:rFonts w:ascii="Tahoma" w:hAnsi="Tahoma" w:cs="Tahoma"/>
                <w:b/>
                <w:sz w:val="22"/>
                <w:szCs w:val="22"/>
                <w:vertAlign w:val="superscript"/>
              </w:rPr>
              <w:t>ος</w:t>
            </w:r>
          </w:p>
          <w:p w14:paraId="39EA6DCA" w14:textId="77777777" w:rsidR="007722CD" w:rsidRPr="00E937F6" w:rsidRDefault="007722CD" w:rsidP="00E401A1">
            <w:pPr>
              <w:pStyle w:val="Default"/>
              <w:spacing w:before="120" w:after="120"/>
              <w:ind w:left="360"/>
              <w:jc w:val="both"/>
              <w:rPr>
                <w:rFonts w:ascii="Tahoma" w:hAnsi="Tahoma" w:cs="Tahoma"/>
                <w:sz w:val="22"/>
                <w:szCs w:val="22"/>
              </w:rPr>
            </w:pPr>
            <w:r w:rsidRPr="00E937F6">
              <w:rPr>
                <w:rFonts w:ascii="Tahoma" w:hAnsi="Tahoma" w:cs="Tahoma"/>
                <w:sz w:val="22"/>
                <w:szCs w:val="22"/>
              </w:rPr>
              <w:t>Τεύχη τεκμηρίωση της τελικής δομής του Συστήματος και αντίστοιχο δομημένο ψηφιακό περιεχόμενο.</w:t>
            </w:r>
          </w:p>
        </w:tc>
      </w:tr>
    </w:tbl>
    <w:p w14:paraId="3BE876A7" w14:textId="77777777" w:rsidR="007722CD" w:rsidRPr="00E937F6" w:rsidRDefault="007722CD" w:rsidP="00E401A1">
      <w:pPr>
        <w:spacing w:before="120"/>
        <w:rPr>
          <w:rFonts w:cs="Tahoma"/>
          <w:lang w:val="el-GR"/>
        </w:rPr>
      </w:pPr>
    </w:p>
    <w:p w14:paraId="601CA9AD" w14:textId="77777777" w:rsidR="007722CD" w:rsidRPr="00E937F6" w:rsidRDefault="007722CD" w:rsidP="00E401A1">
      <w:pPr>
        <w:pStyle w:val="30"/>
        <w:spacing w:before="120" w:after="120"/>
        <w:ind w:firstLine="0"/>
        <w:rPr>
          <w:rFonts w:cs="Tahoma"/>
          <w:b w:val="0"/>
          <w:szCs w:val="22"/>
        </w:rPr>
      </w:pPr>
      <w:bookmarkStart w:id="771" w:name="_Toc93395961"/>
      <w:r w:rsidRPr="00E937F6">
        <w:rPr>
          <w:rFonts w:cs="Tahoma"/>
          <w:szCs w:val="22"/>
        </w:rPr>
        <w:t>ΦΑΣΗ 8</w:t>
      </w:r>
      <w:bookmarkEnd w:id="771"/>
    </w:p>
    <w:tbl>
      <w:tblPr>
        <w:tblW w:w="8398" w:type="dxa"/>
        <w:tblInd w:w="-10" w:type="dxa"/>
        <w:tblLayout w:type="fixed"/>
        <w:tblLook w:val="0000" w:firstRow="0" w:lastRow="0" w:firstColumn="0" w:lastColumn="0" w:noHBand="0" w:noVBand="0"/>
      </w:tblPr>
      <w:tblGrid>
        <w:gridCol w:w="2628"/>
        <w:gridCol w:w="1964"/>
        <w:gridCol w:w="2356"/>
        <w:gridCol w:w="1450"/>
      </w:tblGrid>
      <w:tr w:rsidR="007722CD" w:rsidRPr="00E937F6" w14:paraId="5334E31B" w14:textId="77777777" w:rsidTr="0025270D">
        <w:trPr>
          <w:trHeight w:val="458"/>
        </w:trPr>
        <w:tc>
          <w:tcPr>
            <w:tcW w:w="2628" w:type="dxa"/>
            <w:tcBorders>
              <w:top w:val="single" w:sz="4" w:space="0" w:color="000000"/>
              <w:left w:val="single" w:sz="4" w:space="0" w:color="000000"/>
              <w:bottom w:val="single" w:sz="4" w:space="0" w:color="000000"/>
            </w:tcBorders>
          </w:tcPr>
          <w:p w14:paraId="46A636DA" w14:textId="77777777" w:rsidR="007722CD" w:rsidRPr="00F6740F" w:rsidRDefault="007722CD" w:rsidP="00E401A1">
            <w:pPr>
              <w:spacing w:before="120" w:afterLines="40" w:after="96"/>
              <w:rPr>
                <w:rFonts w:cs="Tahoma"/>
                <w:b/>
                <w:szCs w:val="22"/>
              </w:rPr>
            </w:pPr>
            <w:r w:rsidRPr="00E937F6">
              <w:rPr>
                <w:rFonts w:cs="Tahoma"/>
                <w:b/>
                <w:szCs w:val="22"/>
              </w:rPr>
              <w:t>Μήνας Έναρξης</w:t>
            </w:r>
          </w:p>
        </w:tc>
        <w:tc>
          <w:tcPr>
            <w:tcW w:w="1964" w:type="dxa"/>
            <w:tcBorders>
              <w:top w:val="single" w:sz="4" w:space="0" w:color="000000"/>
              <w:left w:val="single" w:sz="4" w:space="0" w:color="000000"/>
              <w:bottom w:val="single" w:sz="4" w:space="0" w:color="000000"/>
            </w:tcBorders>
          </w:tcPr>
          <w:p w14:paraId="71931D56" w14:textId="77777777" w:rsidR="007722CD" w:rsidRPr="00E937F6" w:rsidRDefault="007722CD" w:rsidP="00E401A1">
            <w:pPr>
              <w:spacing w:before="120" w:afterLines="40" w:after="96"/>
              <w:rPr>
                <w:rFonts w:cs="Tahoma"/>
                <w:szCs w:val="22"/>
              </w:rPr>
            </w:pPr>
            <w:r w:rsidRPr="006B48D5">
              <w:rPr>
                <w:rFonts w:cs="Tahoma"/>
                <w:szCs w:val="22"/>
              </w:rPr>
              <w:t>22</w:t>
            </w:r>
            <w:r w:rsidRPr="00E937F6">
              <w:rPr>
                <w:rFonts w:cs="Tahoma"/>
                <w:szCs w:val="22"/>
                <w:vertAlign w:val="superscript"/>
              </w:rPr>
              <w:t>ος</w:t>
            </w:r>
          </w:p>
        </w:tc>
        <w:tc>
          <w:tcPr>
            <w:tcW w:w="2356" w:type="dxa"/>
            <w:tcBorders>
              <w:top w:val="single" w:sz="4" w:space="0" w:color="000000"/>
              <w:left w:val="single" w:sz="4" w:space="0" w:color="000000"/>
              <w:bottom w:val="single" w:sz="4" w:space="0" w:color="000000"/>
            </w:tcBorders>
          </w:tcPr>
          <w:p w14:paraId="33D96BC5" w14:textId="77777777" w:rsidR="007722CD" w:rsidRPr="00E937F6" w:rsidRDefault="007722CD" w:rsidP="00E401A1">
            <w:pPr>
              <w:spacing w:before="120" w:afterLines="40" w:after="96"/>
              <w:rPr>
                <w:rFonts w:cs="Tahoma"/>
                <w:b/>
                <w:szCs w:val="22"/>
              </w:rPr>
            </w:pPr>
            <w:r w:rsidRPr="00E937F6">
              <w:rPr>
                <w:rFonts w:cs="Tahoma"/>
                <w:b/>
                <w:szCs w:val="22"/>
              </w:rPr>
              <w:t>Διάρκεια (Παράδοση)</w:t>
            </w:r>
          </w:p>
        </w:tc>
        <w:tc>
          <w:tcPr>
            <w:tcW w:w="1450" w:type="dxa"/>
            <w:tcBorders>
              <w:top w:val="single" w:sz="4" w:space="0" w:color="000000"/>
              <w:left w:val="single" w:sz="4" w:space="0" w:color="000000"/>
              <w:bottom w:val="single" w:sz="4" w:space="0" w:color="000000"/>
              <w:right w:val="single" w:sz="4" w:space="0" w:color="000000"/>
            </w:tcBorders>
          </w:tcPr>
          <w:p w14:paraId="37084467" w14:textId="77777777" w:rsidR="007722CD" w:rsidRPr="00E937F6" w:rsidRDefault="007722CD" w:rsidP="00E401A1">
            <w:pPr>
              <w:spacing w:before="120" w:afterLines="40" w:after="96"/>
              <w:rPr>
                <w:rFonts w:cs="Tahoma"/>
                <w:szCs w:val="22"/>
              </w:rPr>
            </w:pPr>
            <w:r w:rsidRPr="00E937F6">
              <w:rPr>
                <w:rFonts w:cs="Tahoma"/>
                <w:szCs w:val="22"/>
              </w:rPr>
              <w:t>2 μήνες</w:t>
            </w:r>
          </w:p>
        </w:tc>
      </w:tr>
      <w:tr w:rsidR="007722CD" w:rsidRPr="00E937F6" w14:paraId="326E6720" w14:textId="77777777" w:rsidTr="0025270D">
        <w:tc>
          <w:tcPr>
            <w:tcW w:w="2628" w:type="dxa"/>
            <w:tcBorders>
              <w:left w:val="single" w:sz="4" w:space="0" w:color="000000"/>
              <w:bottom w:val="single" w:sz="4" w:space="0" w:color="000000"/>
            </w:tcBorders>
          </w:tcPr>
          <w:p w14:paraId="2EF96BC9" w14:textId="77777777" w:rsidR="007722CD" w:rsidRPr="00E937F6" w:rsidRDefault="007722CD" w:rsidP="00E401A1">
            <w:pPr>
              <w:spacing w:before="120" w:afterLines="40" w:after="96"/>
              <w:rPr>
                <w:rFonts w:cs="Tahoma"/>
                <w:b/>
                <w:szCs w:val="22"/>
              </w:rPr>
            </w:pPr>
            <w:r w:rsidRPr="00E937F6">
              <w:rPr>
                <w:rFonts w:cs="Tahoma"/>
                <w:b/>
                <w:szCs w:val="22"/>
              </w:rPr>
              <w:t>Τίτλος Φάσης</w:t>
            </w:r>
          </w:p>
        </w:tc>
        <w:tc>
          <w:tcPr>
            <w:tcW w:w="5770" w:type="dxa"/>
            <w:gridSpan w:val="3"/>
            <w:tcBorders>
              <w:left w:val="single" w:sz="4" w:space="0" w:color="000000"/>
              <w:bottom w:val="single" w:sz="4" w:space="0" w:color="000000"/>
              <w:right w:val="single" w:sz="4" w:space="0" w:color="000000"/>
            </w:tcBorders>
            <w:vAlign w:val="center"/>
          </w:tcPr>
          <w:p w14:paraId="31A8C3DB" w14:textId="77777777" w:rsidR="007722CD" w:rsidRPr="00E937F6" w:rsidRDefault="007722CD" w:rsidP="00E401A1">
            <w:pPr>
              <w:spacing w:before="120" w:afterLines="40" w:after="96"/>
              <w:rPr>
                <w:rFonts w:cs="Tahoma"/>
                <w:szCs w:val="22"/>
              </w:rPr>
            </w:pPr>
            <w:r w:rsidRPr="00E937F6">
              <w:rPr>
                <w:rFonts w:cs="Tahoma"/>
                <w:szCs w:val="22"/>
              </w:rPr>
              <w:t>ΕΚΠΑΙΔΕΥΣΗ ΧΡΗΣΤΩΝ- ΔΙΑΧΕΙΡΙΣΤΩΝ ΣΥΣΤΗΜΑΤΟΣ</w:t>
            </w:r>
          </w:p>
        </w:tc>
      </w:tr>
      <w:tr w:rsidR="007722CD" w:rsidRPr="00A43ADB" w14:paraId="69C53832"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507703CD" w14:textId="77777777" w:rsidR="007722CD" w:rsidRPr="00E937F6" w:rsidRDefault="007722CD" w:rsidP="00E401A1">
            <w:pPr>
              <w:spacing w:before="120" w:afterLines="40" w:after="96"/>
              <w:rPr>
                <w:rFonts w:cs="Tahoma"/>
                <w:b/>
                <w:szCs w:val="22"/>
              </w:rPr>
            </w:pPr>
            <w:r w:rsidRPr="00E937F6">
              <w:rPr>
                <w:rFonts w:cs="Tahoma"/>
                <w:b/>
                <w:szCs w:val="22"/>
              </w:rPr>
              <w:t>Στόχοι Φάσης</w:t>
            </w:r>
            <w:r w:rsidRPr="00E937F6">
              <w:rPr>
                <w:rFonts w:cs="Tahoma"/>
                <w:b/>
                <w:bCs/>
                <w:szCs w:val="22"/>
              </w:rPr>
              <w:t>:</w:t>
            </w:r>
          </w:p>
          <w:p w14:paraId="00D9ACC3" w14:textId="77777777" w:rsidR="007722CD" w:rsidRPr="00E937F6" w:rsidRDefault="007722CD" w:rsidP="004E653B">
            <w:pPr>
              <w:numPr>
                <w:ilvl w:val="0"/>
                <w:numId w:val="113"/>
              </w:numPr>
              <w:suppressAutoHyphens w:val="0"/>
              <w:spacing w:before="120" w:afterLines="40" w:after="96"/>
              <w:ind w:left="432" w:firstLine="0"/>
              <w:rPr>
                <w:rFonts w:cs="Tahoma"/>
                <w:szCs w:val="22"/>
                <w:lang w:val="el-GR"/>
              </w:rPr>
            </w:pPr>
            <w:r w:rsidRPr="00E937F6">
              <w:rPr>
                <w:rFonts w:cs="Tahoma"/>
                <w:b/>
                <w:szCs w:val="22"/>
                <w:lang w:val="el-GR"/>
              </w:rPr>
              <w:t>Στόχος 1:</w:t>
            </w:r>
            <w:r w:rsidRPr="00E937F6">
              <w:rPr>
                <w:rFonts w:cs="Tahoma"/>
                <w:szCs w:val="22"/>
                <w:lang w:val="el-GR"/>
              </w:rPr>
              <w:t>Παροχή εκπαίδευσης στους διαχειριστές και στους χρήστες του συστήματος και των υποσυστημάτων αυτού.</w:t>
            </w:r>
          </w:p>
          <w:p w14:paraId="39C56DC9" w14:textId="77777777" w:rsidR="007722CD" w:rsidRPr="00E937F6" w:rsidRDefault="007722CD" w:rsidP="004E653B">
            <w:pPr>
              <w:numPr>
                <w:ilvl w:val="0"/>
                <w:numId w:val="113"/>
              </w:numPr>
              <w:suppressAutoHyphens w:val="0"/>
              <w:spacing w:before="120" w:afterLines="40" w:after="96"/>
              <w:ind w:left="432" w:firstLine="0"/>
              <w:rPr>
                <w:rFonts w:cs="Tahoma"/>
                <w:szCs w:val="22"/>
                <w:lang w:val="el-GR"/>
              </w:rPr>
            </w:pPr>
            <w:r w:rsidRPr="00E937F6">
              <w:rPr>
                <w:rFonts w:cs="Tahoma"/>
                <w:b/>
                <w:szCs w:val="22"/>
                <w:lang w:val="el-GR"/>
              </w:rPr>
              <w:t xml:space="preserve">Στόχος 2: </w:t>
            </w:r>
            <w:r w:rsidRPr="00E937F6">
              <w:rPr>
                <w:rFonts w:cs="Tahoma"/>
                <w:szCs w:val="22"/>
                <w:lang w:val="el-GR"/>
              </w:rPr>
              <w:t>Ενημέρωση και εξοικείωση των εργαζομένων με τα νέα συστήματα που τους διατίθενται για τη διεκπεραίωση των καθημερινών τους υποχρεώσεων.</w:t>
            </w:r>
          </w:p>
          <w:p w14:paraId="661193A8" w14:textId="77777777" w:rsidR="007722CD" w:rsidRPr="00E937F6" w:rsidRDefault="007722CD" w:rsidP="004E653B">
            <w:pPr>
              <w:numPr>
                <w:ilvl w:val="0"/>
                <w:numId w:val="113"/>
              </w:numPr>
              <w:suppressAutoHyphens w:val="0"/>
              <w:spacing w:before="120" w:afterLines="40" w:after="96"/>
              <w:ind w:left="432" w:firstLine="0"/>
              <w:rPr>
                <w:rFonts w:cs="Tahoma"/>
                <w:szCs w:val="22"/>
                <w:lang w:val="el-GR"/>
              </w:rPr>
            </w:pPr>
            <w:r w:rsidRPr="00E937F6">
              <w:rPr>
                <w:rFonts w:cs="Tahoma"/>
                <w:b/>
                <w:szCs w:val="22"/>
                <w:lang w:val="el-GR"/>
              </w:rPr>
              <w:t xml:space="preserve">Στόχος 3: </w:t>
            </w:r>
            <w:r w:rsidRPr="00E937F6">
              <w:rPr>
                <w:rFonts w:cs="Tahoma"/>
                <w:szCs w:val="22"/>
                <w:lang w:val="el-GR"/>
              </w:rPr>
              <w:t>Δημιουργία πυρήνα που θα εκπαιδεύσει μελλοντικά νέους χρήστες – διαχειριστές.</w:t>
            </w:r>
          </w:p>
          <w:p w14:paraId="4B5A7EF4" w14:textId="77777777" w:rsidR="007722CD" w:rsidRPr="00E937F6" w:rsidRDefault="007722CD" w:rsidP="00E401A1">
            <w:pPr>
              <w:pStyle w:val="Default"/>
              <w:spacing w:before="120" w:afterLines="40" w:after="96"/>
              <w:ind w:left="360"/>
              <w:jc w:val="both"/>
              <w:rPr>
                <w:rFonts w:ascii="Tahoma" w:hAnsi="Tahoma" w:cs="Tahoma"/>
                <w:sz w:val="22"/>
                <w:szCs w:val="22"/>
              </w:rPr>
            </w:pPr>
            <w:r w:rsidRPr="00E937F6">
              <w:rPr>
                <w:rFonts w:ascii="Tahoma" w:hAnsi="Tahoma" w:cs="Tahoma"/>
                <w:b/>
                <w:sz w:val="22"/>
                <w:szCs w:val="22"/>
              </w:rPr>
              <w:lastRenderedPageBreak/>
              <w:t>Στόχος 4:</w:t>
            </w:r>
            <w:r w:rsidRPr="00E937F6">
              <w:rPr>
                <w:rFonts w:ascii="Tahoma" w:hAnsi="Tahoma" w:cs="Tahoma"/>
                <w:sz w:val="22"/>
                <w:szCs w:val="22"/>
              </w:rPr>
              <w:t xml:space="preserve"> Ολοκλήρωση παράδοσης των λοιπών αναφερομένων υπηρεσιών-υλικών-εξοπλισμού που περιλαμβάνονται στην τεχνική περιγραφή.</w:t>
            </w:r>
          </w:p>
        </w:tc>
      </w:tr>
      <w:tr w:rsidR="007722CD" w:rsidRPr="00A43ADB" w14:paraId="1F8A7B8B"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4E09C309" w14:textId="77777777" w:rsidR="007722CD" w:rsidRPr="00E937F6" w:rsidRDefault="007722CD" w:rsidP="00E401A1">
            <w:pPr>
              <w:spacing w:before="120" w:afterLines="40" w:after="96"/>
              <w:rPr>
                <w:rFonts w:cs="Tahoma"/>
                <w:szCs w:val="22"/>
                <w:lang w:val="el-GR"/>
              </w:rPr>
            </w:pPr>
            <w:r w:rsidRPr="00E937F6">
              <w:rPr>
                <w:rFonts w:cs="Tahoma"/>
                <w:b/>
                <w:szCs w:val="22"/>
                <w:lang w:val="el-GR"/>
              </w:rPr>
              <w:lastRenderedPageBreak/>
              <w:t>Περιγραφή Φάσης:</w:t>
            </w:r>
          </w:p>
          <w:p w14:paraId="678C072F" w14:textId="77777777" w:rsidR="007722CD" w:rsidRPr="00F6740F" w:rsidRDefault="007722CD" w:rsidP="00E401A1">
            <w:pPr>
              <w:pStyle w:val="Default"/>
              <w:spacing w:before="120" w:afterLines="40" w:after="96"/>
              <w:jc w:val="both"/>
              <w:rPr>
                <w:rFonts w:ascii="Tahoma" w:hAnsi="Tahoma" w:cs="Tahoma"/>
                <w:color w:val="auto"/>
                <w:sz w:val="22"/>
                <w:szCs w:val="22"/>
              </w:rPr>
            </w:pPr>
            <w:r w:rsidRPr="00F6740F">
              <w:rPr>
                <w:rFonts w:ascii="Tahoma" w:hAnsi="Tahoma" w:cs="Tahoma"/>
                <w:color w:val="auto"/>
                <w:sz w:val="22"/>
                <w:szCs w:val="22"/>
              </w:rPr>
              <w:t xml:space="preserve">Κατά τη διάρκεια της Φάσης θα πρέπει να υλοποιηθούν οι παρακάτω ενέργειες: </w:t>
            </w:r>
          </w:p>
          <w:p w14:paraId="01FC8AE4" w14:textId="77777777" w:rsidR="007722CD" w:rsidRPr="006B48D5" w:rsidRDefault="007722CD" w:rsidP="004E653B">
            <w:pPr>
              <w:pStyle w:val="aff1"/>
              <w:numPr>
                <w:ilvl w:val="0"/>
                <w:numId w:val="117"/>
              </w:numPr>
              <w:suppressAutoHyphens w:val="0"/>
              <w:spacing w:before="120" w:afterLines="40" w:after="96"/>
              <w:ind w:firstLine="0"/>
              <w:contextualSpacing w:val="0"/>
              <w:rPr>
                <w:rFonts w:cs="Tahoma"/>
                <w:szCs w:val="22"/>
                <w:lang w:val="el-GR"/>
              </w:rPr>
            </w:pPr>
            <w:r w:rsidRPr="00561FE0">
              <w:rPr>
                <w:rFonts w:cs="Tahoma"/>
                <w:szCs w:val="22"/>
                <w:lang w:val="el-GR"/>
              </w:rPr>
              <w:t>Να συνταχθεί το πρόγραμμα εκπαίδευσης ανά θε</w:t>
            </w:r>
            <w:r w:rsidRPr="006B48D5">
              <w:rPr>
                <w:rFonts w:cs="Tahoma"/>
                <w:szCs w:val="22"/>
                <w:lang w:val="el-GR"/>
              </w:rPr>
              <w:t>ματική ενότητα και το ρόλο των εκπαιδευόμενων στελεχών</w:t>
            </w:r>
          </w:p>
          <w:p w14:paraId="5069071F" w14:textId="77777777" w:rsidR="007722CD" w:rsidRPr="00E937F6" w:rsidRDefault="007722CD" w:rsidP="004E653B">
            <w:pPr>
              <w:pStyle w:val="aff1"/>
              <w:numPr>
                <w:ilvl w:val="0"/>
                <w:numId w:val="117"/>
              </w:numPr>
              <w:suppressAutoHyphens w:val="0"/>
              <w:spacing w:before="120" w:afterLines="40" w:after="96"/>
              <w:ind w:firstLine="0"/>
              <w:contextualSpacing w:val="0"/>
              <w:rPr>
                <w:rFonts w:cs="Tahoma"/>
                <w:szCs w:val="22"/>
                <w:lang w:val="el-GR"/>
              </w:rPr>
            </w:pPr>
            <w:r w:rsidRPr="00E937F6">
              <w:rPr>
                <w:rFonts w:cs="Tahoma"/>
                <w:szCs w:val="22"/>
                <w:lang w:val="el-GR"/>
              </w:rPr>
              <w:t>Να συνταχθεί η ακριβής μεθοδολογία και το απαραίτητο εκπαιδευτικό υλικό ανά θεματική ενότητα.</w:t>
            </w:r>
          </w:p>
          <w:p w14:paraId="6843163D" w14:textId="77777777" w:rsidR="007722CD" w:rsidRPr="00E937F6" w:rsidRDefault="007722CD" w:rsidP="004E653B">
            <w:pPr>
              <w:pStyle w:val="aff1"/>
              <w:numPr>
                <w:ilvl w:val="0"/>
                <w:numId w:val="117"/>
              </w:numPr>
              <w:suppressAutoHyphens w:val="0"/>
              <w:spacing w:before="120" w:afterLines="40" w:after="96"/>
              <w:ind w:firstLine="0"/>
              <w:contextualSpacing w:val="0"/>
              <w:rPr>
                <w:rFonts w:cs="Tahoma"/>
                <w:szCs w:val="22"/>
                <w:lang w:val="el-GR"/>
              </w:rPr>
            </w:pPr>
            <w:r w:rsidRPr="00E937F6">
              <w:rPr>
                <w:rFonts w:cs="Tahoma"/>
                <w:szCs w:val="22"/>
                <w:lang w:val="el-GR"/>
              </w:rPr>
              <w:t xml:space="preserve">Να συνταχθούν τα εγχειρίδια χρηστών και διαχειριστών του συστήματος (στα ελληνικά). </w:t>
            </w:r>
          </w:p>
          <w:p w14:paraId="70B91B2B" w14:textId="77777777" w:rsidR="007722CD" w:rsidRPr="00E937F6" w:rsidRDefault="007722CD" w:rsidP="004E653B">
            <w:pPr>
              <w:pStyle w:val="aff1"/>
              <w:numPr>
                <w:ilvl w:val="0"/>
                <w:numId w:val="117"/>
              </w:numPr>
              <w:suppressAutoHyphens w:val="0"/>
              <w:spacing w:before="120" w:afterLines="40" w:after="96"/>
              <w:ind w:firstLine="0"/>
              <w:contextualSpacing w:val="0"/>
              <w:rPr>
                <w:rFonts w:cs="Tahoma"/>
                <w:szCs w:val="22"/>
                <w:lang w:val="el-GR"/>
              </w:rPr>
            </w:pPr>
            <w:r w:rsidRPr="00E937F6">
              <w:rPr>
                <w:rFonts w:cs="Tahoma"/>
                <w:szCs w:val="22"/>
                <w:lang w:val="el-GR"/>
              </w:rPr>
              <w:t xml:space="preserve">Να πραγματοποιηθεί η απαιτούμενη εκπαίδευση των στελεχών του Φορέα με βάση τον ρόλο τους στο Έργο τόσο κατά τη διάρκεια της υλοποίησης του Έργου όσο και κατά την πλήρη επιχειρησιακή του αξιοποίηση. </w:t>
            </w:r>
          </w:p>
          <w:p w14:paraId="0B7ABBE3" w14:textId="77777777" w:rsidR="007722CD" w:rsidRDefault="007722CD" w:rsidP="004E653B">
            <w:pPr>
              <w:pStyle w:val="aff1"/>
              <w:numPr>
                <w:ilvl w:val="0"/>
                <w:numId w:val="117"/>
              </w:numPr>
              <w:suppressAutoHyphens w:val="0"/>
              <w:spacing w:before="120" w:afterLines="40" w:after="96"/>
              <w:ind w:firstLine="0"/>
              <w:contextualSpacing w:val="0"/>
              <w:rPr>
                <w:rFonts w:cs="Tahoma"/>
                <w:szCs w:val="22"/>
                <w:lang w:val="el-GR"/>
              </w:rPr>
            </w:pPr>
            <w:r w:rsidRPr="00E937F6">
              <w:rPr>
                <w:rFonts w:cs="Tahoma"/>
                <w:szCs w:val="22"/>
                <w:lang w:val="el-GR"/>
              </w:rPr>
              <w:t xml:space="preserve">Να γίνει αξιολόγηση των εκπαιδευομένων στελεχών του Φορέα. </w:t>
            </w:r>
          </w:p>
          <w:p w14:paraId="7B05F7E2" w14:textId="5D49B83B" w:rsidR="0091063F" w:rsidRPr="001C080E" w:rsidRDefault="0091063F" w:rsidP="0091063F">
            <w:pPr>
              <w:pStyle w:val="arrowbullet"/>
              <w:numPr>
                <w:ilvl w:val="0"/>
                <w:numId w:val="0"/>
              </w:numPr>
              <w:rPr>
                <w:rFonts w:cs="Tahoma"/>
              </w:rPr>
            </w:pPr>
            <w:r w:rsidRPr="002034B7">
              <w:rPr>
                <w:rFonts w:cs="Tahoma"/>
              </w:rPr>
              <w:t xml:space="preserve">Η </w:t>
            </w:r>
            <w:r>
              <w:rPr>
                <w:rFonts w:cs="Tahoma"/>
              </w:rPr>
              <w:t>Φάση Φ8 «</w:t>
            </w:r>
            <w:r w:rsidRPr="00E937F6">
              <w:rPr>
                <w:rFonts w:cs="Tahoma"/>
                <w:szCs w:val="22"/>
              </w:rPr>
              <w:t>ΕΚΠΑΙΔΕΥΣΗ ΧΡΗΣΤΩΝ- ΔΙΑΧΕΙΡΙΣΤΩΝ ΣΥΣΤΗΜΑΤΟΣ</w:t>
            </w:r>
            <w:r>
              <w:rPr>
                <w:rFonts w:cs="Tahoma"/>
                <w:color w:val="000000"/>
                <w:szCs w:val="22"/>
              </w:rPr>
              <w:t>»</w:t>
            </w:r>
            <w:r w:rsidRPr="002034B7">
              <w:rPr>
                <w:rFonts w:cs="Tahoma"/>
              </w:rPr>
              <w:t xml:space="preserve"> πρόκειται να υλοποιηθεί στο πλαίσιο το</w:t>
            </w:r>
            <w:r>
              <w:rPr>
                <w:rFonts w:cs="Tahoma"/>
              </w:rPr>
              <w:t>υ</w:t>
            </w:r>
            <w:r w:rsidRPr="002034B7">
              <w:rPr>
                <w:rFonts w:cs="Tahoma"/>
              </w:rPr>
              <w:t xml:space="preserve"> ΕΣΠΑ 20</w:t>
            </w:r>
            <w:r>
              <w:rPr>
                <w:rFonts w:cs="Tahoma"/>
              </w:rPr>
              <w:t>21</w:t>
            </w:r>
            <w:r w:rsidRPr="002034B7">
              <w:rPr>
                <w:rFonts w:cs="Tahoma"/>
              </w:rPr>
              <w:t xml:space="preserve"> – 20</w:t>
            </w:r>
            <w:r>
              <w:rPr>
                <w:rFonts w:cs="Tahoma"/>
              </w:rPr>
              <w:t>27</w:t>
            </w:r>
            <w:r w:rsidRPr="002034B7">
              <w:rPr>
                <w:rFonts w:cs="Tahoma"/>
              </w:rPr>
              <w:t>.</w:t>
            </w:r>
          </w:p>
          <w:p w14:paraId="085427E0" w14:textId="77777777" w:rsidR="0091063F" w:rsidRPr="0091063F" w:rsidRDefault="0091063F" w:rsidP="00A34BF9">
            <w:pPr>
              <w:suppressAutoHyphens w:val="0"/>
              <w:spacing w:before="120" w:afterLines="40" w:after="96"/>
              <w:rPr>
                <w:rFonts w:cs="Tahoma"/>
                <w:szCs w:val="22"/>
                <w:lang w:val="el-GR"/>
              </w:rPr>
            </w:pPr>
          </w:p>
        </w:tc>
      </w:tr>
      <w:tr w:rsidR="007722CD" w:rsidRPr="00A43ADB" w14:paraId="22CDF535"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1EB23BB2" w14:textId="77777777" w:rsidR="007722CD" w:rsidRPr="00E937F6" w:rsidRDefault="007722CD" w:rsidP="00E401A1">
            <w:pPr>
              <w:spacing w:before="120" w:afterLines="40" w:after="96"/>
              <w:rPr>
                <w:rFonts w:cs="Tahoma"/>
                <w:b/>
                <w:szCs w:val="22"/>
              </w:rPr>
            </w:pPr>
            <w:r w:rsidRPr="00E937F6">
              <w:rPr>
                <w:rFonts w:cs="Tahoma"/>
                <w:b/>
                <w:szCs w:val="22"/>
              </w:rPr>
              <w:t>Παραδοτέα:</w:t>
            </w:r>
          </w:p>
          <w:p w14:paraId="36A8D7FB" w14:textId="77777777" w:rsidR="007722CD" w:rsidRPr="00561FE0" w:rsidRDefault="007722CD" w:rsidP="004E653B">
            <w:pPr>
              <w:pStyle w:val="Default"/>
              <w:widowControl/>
              <w:numPr>
                <w:ilvl w:val="0"/>
                <w:numId w:val="114"/>
              </w:numPr>
              <w:suppressAutoHyphens w:val="0"/>
              <w:autoSpaceDE w:val="0"/>
              <w:autoSpaceDN w:val="0"/>
              <w:adjustRightInd w:val="0"/>
              <w:spacing w:before="120" w:afterLines="40" w:after="96"/>
              <w:ind w:firstLine="0"/>
              <w:jc w:val="both"/>
              <w:rPr>
                <w:rFonts w:ascii="Tahoma" w:hAnsi="Tahoma" w:cs="Tahoma"/>
                <w:sz w:val="22"/>
                <w:szCs w:val="22"/>
              </w:rPr>
            </w:pPr>
            <w:r w:rsidRPr="00E937F6">
              <w:rPr>
                <w:rFonts w:ascii="Tahoma" w:hAnsi="Tahoma" w:cs="Tahoma"/>
                <w:b/>
                <w:sz w:val="22"/>
                <w:szCs w:val="22"/>
              </w:rPr>
              <w:t>Π8-01. Μήνας παράδοσης: 22</w:t>
            </w:r>
            <w:r w:rsidRPr="00F6740F">
              <w:rPr>
                <w:rFonts w:ascii="Tahoma" w:hAnsi="Tahoma" w:cs="Tahoma"/>
                <w:b/>
                <w:sz w:val="22"/>
                <w:szCs w:val="22"/>
                <w:vertAlign w:val="superscript"/>
              </w:rPr>
              <w:t>ος</w:t>
            </w:r>
          </w:p>
          <w:p w14:paraId="06729A7E" w14:textId="77777777" w:rsidR="007722CD" w:rsidRPr="006B48D5" w:rsidRDefault="007722CD" w:rsidP="00E401A1">
            <w:pPr>
              <w:pStyle w:val="Default"/>
              <w:spacing w:before="120" w:afterLines="40" w:after="96"/>
              <w:ind w:left="360"/>
              <w:jc w:val="both"/>
              <w:rPr>
                <w:rFonts w:ascii="Tahoma" w:hAnsi="Tahoma" w:cs="Tahoma"/>
                <w:sz w:val="22"/>
                <w:szCs w:val="22"/>
              </w:rPr>
            </w:pPr>
            <w:r w:rsidRPr="006B48D5">
              <w:rPr>
                <w:rFonts w:ascii="Tahoma" w:hAnsi="Tahoma" w:cs="Tahoma"/>
                <w:sz w:val="22"/>
                <w:szCs w:val="22"/>
              </w:rPr>
              <w:t xml:space="preserve">Πρόγραμμα εκπαίδευσης ανά θεματική ενότητα και το ρόλο των εκπαιδευόμενων στελεχών. </w:t>
            </w:r>
          </w:p>
          <w:p w14:paraId="759D933C"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Lines="40" w:after="96"/>
              <w:ind w:firstLine="0"/>
              <w:jc w:val="both"/>
              <w:rPr>
                <w:rFonts w:ascii="Tahoma" w:hAnsi="Tahoma" w:cs="Tahoma"/>
                <w:sz w:val="22"/>
                <w:szCs w:val="22"/>
              </w:rPr>
            </w:pPr>
            <w:r w:rsidRPr="00E937F6">
              <w:rPr>
                <w:rFonts w:ascii="Tahoma" w:hAnsi="Tahoma" w:cs="Tahoma"/>
                <w:b/>
                <w:sz w:val="22"/>
                <w:szCs w:val="22"/>
              </w:rPr>
              <w:t>Π8-02. Μήνας παράδοσης: 22</w:t>
            </w:r>
            <w:r w:rsidRPr="00E937F6">
              <w:rPr>
                <w:rFonts w:ascii="Tahoma" w:hAnsi="Tahoma" w:cs="Tahoma"/>
                <w:b/>
                <w:sz w:val="22"/>
                <w:szCs w:val="22"/>
                <w:vertAlign w:val="superscript"/>
              </w:rPr>
              <w:t>ος</w:t>
            </w:r>
          </w:p>
          <w:p w14:paraId="39265F3B" w14:textId="77777777" w:rsidR="007722CD" w:rsidRPr="00E937F6" w:rsidRDefault="007722CD" w:rsidP="00E401A1">
            <w:pPr>
              <w:pStyle w:val="Default"/>
              <w:spacing w:before="120" w:afterLines="40" w:after="96"/>
              <w:ind w:left="360"/>
              <w:jc w:val="both"/>
              <w:rPr>
                <w:rFonts w:ascii="Tahoma" w:hAnsi="Tahoma" w:cs="Tahoma"/>
                <w:sz w:val="22"/>
                <w:szCs w:val="22"/>
              </w:rPr>
            </w:pPr>
            <w:r w:rsidRPr="00E937F6">
              <w:rPr>
                <w:rFonts w:ascii="Tahoma" w:hAnsi="Tahoma" w:cs="Tahoma"/>
                <w:sz w:val="22"/>
                <w:szCs w:val="22"/>
              </w:rPr>
              <w:t xml:space="preserve">Μεθοδολογία εκπαίδευσης και εκπαιδευτικό υλικό ανά θεματική ενότητα εκπαίδευσης. </w:t>
            </w:r>
          </w:p>
          <w:p w14:paraId="10202CC8"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Lines="40" w:after="96"/>
              <w:ind w:firstLine="0"/>
              <w:jc w:val="both"/>
              <w:rPr>
                <w:rFonts w:ascii="Tahoma" w:hAnsi="Tahoma" w:cs="Tahoma"/>
                <w:sz w:val="22"/>
                <w:szCs w:val="22"/>
              </w:rPr>
            </w:pPr>
            <w:r w:rsidRPr="00E937F6">
              <w:rPr>
                <w:rFonts w:ascii="Tahoma" w:hAnsi="Tahoma" w:cs="Tahoma"/>
                <w:b/>
                <w:sz w:val="22"/>
                <w:szCs w:val="22"/>
              </w:rPr>
              <w:t>Π8-03. Μήνας παράδοσης: 22</w:t>
            </w:r>
            <w:r w:rsidRPr="00E937F6">
              <w:rPr>
                <w:rFonts w:ascii="Tahoma" w:hAnsi="Tahoma" w:cs="Tahoma"/>
                <w:b/>
                <w:sz w:val="22"/>
                <w:szCs w:val="22"/>
                <w:vertAlign w:val="superscript"/>
              </w:rPr>
              <w:t>ος</w:t>
            </w:r>
          </w:p>
          <w:p w14:paraId="3D62C009" w14:textId="77777777" w:rsidR="007722CD" w:rsidRPr="00E937F6" w:rsidRDefault="007722CD" w:rsidP="00E401A1">
            <w:pPr>
              <w:pStyle w:val="Default"/>
              <w:spacing w:before="120" w:afterLines="40" w:after="96"/>
              <w:ind w:left="360"/>
              <w:jc w:val="both"/>
              <w:rPr>
                <w:rFonts w:ascii="Tahoma" w:hAnsi="Tahoma" w:cs="Tahoma"/>
                <w:sz w:val="22"/>
                <w:szCs w:val="22"/>
              </w:rPr>
            </w:pPr>
            <w:r w:rsidRPr="00E937F6">
              <w:rPr>
                <w:rFonts w:ascii="Tahoma" w:hAnsi="Tahoma" w:cs="Tahoma"/>
                <w:sz w:val="22"/>
                <w:szCs w:val="22"/>
              </w:rPr>
              <w:t>Εγχειρίδια χρηστών και διαχειριστών του συστήματος (Στα ελληνικά).</w:t>
            </w:r>
          </w:p>
          <w:p w14:paraId="106DE8C6"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Lines="40" w:after="96"/>
              <w:ind w:firstLine="0"/>
              <w:jc w:val="both"/>
              <w:rPr>
                <w:rFonts w:ascii="Tahoma" w:hAnsi="Tahoma" w:cs="Tahoma"/>
                <w:sz w:val="22"/>
                <w:szCs w:val="22"/>
              </w:rPr>
            </w:pPr>
            <w:r w:rsidRPr="00E937F6">
              <w:rPr>
                <w:rFonts w:ascii="Tahoma" w:hAnsi="Tahoma" w:cs="Tahoma"/>
                <w:b/>
                <w:sz w:val="22"/>
                <w:szCs w:val="22"/>
              </w:rPr>
              <w:t>Π8-04. Μήνας παράδοσης: 23</w:t>
            </w:r>
            <w:r w:rsidRPr="00E937F6">
              <w:rPr>
                <w:rFonts w:ascii="Tahoma" w:hAnsi="Tahoma" w:cs="Tahoma"/>
                <w:b/>
                <w:sz w:val="22"/>
                <w:szCs w:val="22"/>
                <w:vertAlign w:val="superscript"/>
              </w:rPr>
              <w:t>ος</w:t>
            </w:r>
          </w:p>
          <w:p w14:paraId="63879CB0" w14:textId="77777777" w:rsidR="007722CD" w:rsidRPr="00E937F6" w:rsidRDefault="007722CD" w:rsidP="00E401A1">
            <w:pPr>
              <w:pStyle w:val="Default"/>
              <w:spacing w:before="120" w:afterLines="40" w:after="96"/>
              <w:ind w:left="360"/>
              <w:jc w:val="both"/>
              <w:rPr>
                <w:rFonts w:ascii="Tahoma" w:hAnsi="Tahoma" w:cs="Tahoma"/>
                <w:sz w:val="22"/>
                <w:szCs w:val="22"/>
              </w:rPr>
            </w:pPr>
            <w:r w:rsidRPr="00E937F6">
              <w:rPr>
                <w:rFonts w:ascii="Tahoma" w:hAnsi="Tahoma" w:cs="Tahoma"/>
                <w:sz w:val="22"/>
                <w:szCs w:val="22"/>
              </w:rPr>
              <w:t xml:space="preserve">Ολοκλήρωση υπηρεσιών εκπαίδευσης, διαφοροποιούμενες ως προς το περιεχόμενο και την έμφαση, ανάλογα με τον ρόλο του κάθε στελέχους στα πλαίσια της υλοποίησης και ακόλουθης επιχειρησιακής λειτουργίας του συστήματος. </w:t>
            </w:r>
          </w:p>
          <w:p w14:paraId="649304F2"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Lines="40" w:after="96"/>
              <w:ind w:firstLine="0"/>
              <w:jc w:val="both"/>
              <w:rPr>
                <w:rFonts w:ascii="Tahoma" w:hAnsi="Tahoma" w:cs="Tahoma"/>
                <w:sz w:val="22"/>
                <w:szCs w:val="22"/>
              </w:rPr>
            </w:pPr>
            <w:r w:rsidRPr="00E937F6">
              <w:rPr>
                <w:rFonts w:ascii="Tahoma" w:hAnsi="Tahoma" w:cs="Tahoma"/>
                <w:b/>
                <w:sz w:val="22"/>
                <w:szCs w:val="22"/>
              </w:rPr>
              <w:t>Π8-05. Μήνας παράδοσης: 23</w:t>
            </w:r>
            <w:r w:rsidRPr="00E937F6">
              <w:rPr>
                <w:rFonts w:ascii="Tahoma" w:hAnsi="Tahoma" w:cs="Tahoma"/>
                <w:b/>
                <w:sz w:val="22"/>
                <w:szCs w:val="22"/>
                <w:vertAlign w:val="superscript"/>
              </w:rPr>
              <w:t>ος</w:t>
            </w:r>
          </w:p>
          <w:p w14:paraId="77319F2A" w14:textId="77777777" w:rsidR="007722CD" w:rsidRPr="00E937F6" w:rsidRDefault="007722CD" w:rsidP="00E401A1">
            <w:pPr>
              <w:pStyle w:val="Default"/>
              <w:spacing w:before="120" w:afterLines="40" w:after="96"/>
              <w:ind w:left="360"/>
              <w:jc w:val="both"/>
              <w:rPr>
                <w:rFonts w:ascii="Tahoma" w:hAnsi="Tahoma" w:cs="Tahoma"/>
                <w:sz w:val="22"/>
                <w:szCs w:val="22"/>
              </w:rPr>
            </w:pPr>
            <w:r w:rsidRPr="00E937F6">
              <w:rPr>
                <w:rFonts w:ascii="Tahoma" w:hAnsi="Tahoma" w:cs="Tahoma"/>
                <w:sz w:val="22"/>
                <w:szCs w:val="22"/>
              </w:rPr>
              <w:t>Αποτελέσματα αξιολόγησης εκπαιδευομένων.</w:t>
            </w:r>
          </w:p>
          <w:p w14:paraId="45B3F3A3"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Lines="40" w:after="96"/>
              <w:ind w:firstLine="0"/>
              <w:jc w:val="both"/>
              <w:rPr>
                <w:rFonts w:ascii="Tahoma" w:hAnsi="Tahoma" w:cs="Tahoma"/>
                <w:sz w:val="22"/>
                <w:szCs w:val="22"/>
              </w:rPr>
            </w:pPr>
            <w:r w:rsidRPr="00E937F6">
              <w:rPr>
                <w:rFonts w:ascii="Tahoma" w:hAnsi="Tahoma" w:cs="Tahoma"/>
                <w:b/>
                <w:sz w:val="22"/>
                <w:szCs w:val="22"/>
              </w:rPr>
              <w:t>Π8-06. Μήνας παράδοσης: 23</w:t>
            </w:r>
            <w:r w:rsidRPr="00E937F6">
              <w:rPr>
                <w:rFonts w:ascii="Tahoma" w:hAnsi="Tahoma" w:cs="Tahoma"/>
                <w:b/>
                <w:sz w:val="22"/>
                <w:szCs w:val="22"/>
                <w:vertAlign w:val="superscript"/>
              </w:rPr>
              <w:t>ος</w:t>
            </w:r>
          </w:p>
          <w:p w14:paraId="6075D089" w14:textId="1514634A" w:rsidR="007722CD" w:rsidRPr="00E937F6" w:rsidRDefault="007722CD" w:rsidP="00E401A1">
            <w:pPr>
              <w:pStyle w:val="Default"/>
              <w:spacing w:before="120" w:afterLines="40" w:after="96"/>
              <w:ind w:left="360"/>
              <w:jc w:val="both"/>
              <w:rPr>
                <w:rFonts w:ascii="Tahoma" w:hAnsi="Tahoma" w:cs="Tahoma"/>
                <w:sz w:val="22"/>
                <w:szCs w:val="22"/>
              </w:rPr>
            </w:pPr>
            <w:r w:rsidRPr="00E937F6">
              <w:rPr>
                <w:rFonts w:ascii="Tahoma" w:hAnsi="Tahoma" w:cs="Tahoma"/>
                <w:sz w:val="22"/>
                <w:szCs w:val="22"/>
              </w:rPr>
              <w:t>Ολοκλήρωση παράδοσης των λοιπών αναφερομένων υπηρεσιών-υλικών-</w:t>
            </w:r>
            <w:r w:rsidRPr="00E937F6">
              <w:rPr>
                <w:rFonts w:ascii="Tahoma" w:hAnsi="Tahoma" w:cs="Tahoma"/>
                <w:sz w:val="22"/>
                <w:szCs w:val="22"/>
              </w:rPr>
              <w:lastRenderedPageBreak/>
              <w:t>εξοπλισμού που περιλαμβάνονται στην τεχνική περιγραφή.</w:t>
            </w:r>
          </w:p>
        </w:tc>
      </w:tr>
    </w:tbl>
    <w:p w14:paraId="317F471C" w14:textId="77777777" w:rsidR="007722CD" w:rsidRPr="00E937F6" w:rsidRDefault="007722CD" w:rsidP="00E401A1">
      <w:pPr>
        <w:spacing w:before="120"/>
        <w:rPr>
          <w:rFonts w:cs="Tahoma"/>
          <w:lang w:val="el-GR"/>
        </w:rPr>
      </w:pPr>
    </w:p>
    <w:p w14:paraId="7AD7DD60" w14:textId="77777777" w:rsidR="007722CD" w:rsidRPr="00E937F6" w:rsidRDefault="007722CD" w:rsidP="00E401A1">
      <w:pPr>
        <w:pStyle w:val="30"/>
        <w:spacing w:before="120" w:after="120"/>
        <w:ind w:firstLine="0"/>
        <w:rPr>
          <w:rFonts w:cs="Tahoma"/>
          <w:b w:val="0"/>
          <w:szCs w:val="22"/>
        </w:rPr>
      </w:pPr>
      <w:bookmarkStart w:id="772" w:name="_Toc93395962"/>
      <w:r w:rsidRPr="00E937F6">
        <w:rPr>
          <w:rFonts w:cs="Tahoma"/>
          <w:szCs w:val="22"/>
        </w:rPr>
        <w:t>ΦΑΣΗ 9</w:t>
      </w:r>
      <w:bookmarkEnd w:id="772"/>
    </w:p>
    <w:tbl>
      <w:tblPr>
        <w:tblW w:w="8398" w:type="dxa"/>
        <w:tblInd w:w="-10" w:type="dxa"/>
        <w:tblLayout w:type="fixed"/>
        <w:tblLook w:val="0000" w:firstRow="0" w:lastRow="0" w:firstColumn="0" w:lastColumn="0" w:noHBand="0" w:noVBand="0"/>
      </w:tblPr>
      <w:tblGrid>
        <w:gridCol w:w="2628"/>
        <w:gridCol w:w="1964"/>
        <w:gridCol w:w="2356"/>
        <w:gridCol w:w="1450"/>
      </w:tblGrid>
      <w:tr w:rsidR="007722CD" w:rsidRPr="00E937F6" w14:paraId="0D5EBE09" w14:textId="77777777" w:rsidTr="0025270D">
        <w:trPr>
          <w:trHeight w:val="458"/>
        </w:trPr>
        <w:tc>
          <w:tcPr>
            <w:tcW w:w="2628" w:type="dxa"/>
            <w:tcBorders>
              <w:top w:val="single" w:sz="4" w:space="0" w:color="000000"/>
              <w:left w:val="single" w:sz="4" w:space="0" w:color="000000"/>
              <w:bottom w:val="single" w:sz="4" w:space="0" w:color="000000"/>
            </w:tcBorders>
          </w:tcPr>
          <w:p w14:paraId="4654B4C5" w14:textId="77777777" w:rsidR="007722CD" w:rsidRPr="00F6740F" w:rsidRDefault="007722CD" w:rsidP="00E401A1">
            <w:pPr>
              <w:spacing w:before="120"/>
              <w:rPr>
                <w:rFonts w:cs="Tahoma"/>
                <w:b/>
                <w:szCs w:val="22"/>
              </w:rPr>
            </w:pPr>
            <w:r w:rsidRPr="00F6740F">
              <w:rPr>
                <w:rFonts w:cs="Tahoma"/>
                <w:b/>
                <w:szCs w:val="22"/>
              </w:rPr>
              <w:t>Μήνας Έναρξης</w:t>
            </w:r>
          </w:p>
        </w:tc>
        <w:tc>
          <w:tcPr>
            <w:tcW w:w="1964" w:type="dxa"/>
            <w:tcBorders>
              <w:top w:val="single" w:sz="4" w:space="0" w:color="000000"/>
              <w:left w:val="single" w:sz="4" w:space="0" w:color="000000"/>
              <w:bottom w:val="single" w:sz="4" w:space="0" w:color="000000"/>
            </w:tcBorders>
          </w:tcPr>
          <w:p w14:paraId="3AA7BE03" w14:textId="77777777" w:rsidR="007722CD" w:rsidRPr="00E937F6" w:rsidRDefault="007722CD" w:rsidP="00E401A1">
            <w:pPr>
              <w:spacing w:before="120"/>
              <w:rPr>
                <w:rFonts w:cs="Tahoma"/>
                <w:szCs w:val="22"/>
              </w:rPr>
            </w:pPr>
            <w:r w:rsidRPr="006B48D5">
              <w:rPr>
                <w:rFonts w:cs="Tahoma"/>
                <w:szCs w:val="22"/>
              </w:rPr>
              <w:t>22</w:t>
            </w:r>
            <w:r w:rsidRPr="00E937F6">
              <w:rPr>
                <w:rFonts w:cs="Tahoma"/>
                <w:szCs w:val="22"/>
                <w:vertAlign w:val="superscript"/>
              </w:rPr>
              <w:t>ος</w:t>
            </w:r>
          </w:p>
        </w:tc>
        <w:tc>
          <w:tcPr>
            <w:tcW w:w="2356" w:type="dxa"/>
            <w:tcBorders>
              <w:top w:val="single" w:sz="4" w:space="0" w:color="000000"/>
              <w:left w:val="single" w:sz="4" w:space="0" w:color="000000"/>
              <w:bottom w:val="single" w:sz="4" w:space="0" w:color="000000"/>
            </w:tcBorders>
          </w:tcPr>
          <w:p w14:paraId="503147C4" w14:textId="77777777" w:rsidR="007722CD" w:rsidRPr="00E937F6" w:rsidRDefault="007722CD" w:rsidP="00E401A1">
            <w:pPr>
              <w:spacing w:before="120"/>
              <w:rPr>
                <w:rFonts w:cs="Tahoma"/>
                <w:b/>
                <w:szCs w:val="22"/>
              </w:rPr>
            </w:pPr>
            <w:r w:rsidRPr="00E937F6">
              <w:rPr>
                <w:rFonts w:cs="Tahoma"/>
                <w:b/>
                <w:szCs w:val="22"/>
              </w:rPr>
              <w:t>Διάρκεια (Παράδοση)</w:t>
            </w:r>
          </w:p>
        </w:tc>
        <w:tc>
          <w:tcPr>
            <w:tcW w:w="1450" w:type="dxa"/>
            <w:tcBorders>
              <w:top w:val="single" w:sz="4" w:space="0" w:color="000000"/>
              <w:left w:val="single" w:sz="4" w:space="0" w:color="000000"/>
              <w:bottom w:val="single" w:sz="4" w:space="0" w:color="000000"/>
              <w:right w:val="single" w:sz="4" w:space="0" w:color="000000"/>
            </w:tcBorders>
          </w:tcPr>
          <w:p w14:paraId="0D9AF968" w14:textId="77777777" w:rsidR="007722CD" w:rsidRPr="00E937F6" w:rsidRDefault="007722CD" w:rsidP="00E401A1">
            <w:pPr>
              <w:spacing w:before="120"/>
              <w:rPr>
                <w:rFonts w:cs="Tahoma"/>
                <w:szCs w:val="22"/>
              </w:rPr>
            </w:pPr>
            <w:r w:rsidRPr="00E937F6">
              <w:rPr>
                <w:rFonts w:cs="Tahoma"/>
                <w:szCs w:val="22"/>
              </w:rPr>
              <w:t>3 μήνες</w:t>
            </w:r>
          </w:p>
        </w:tc>
      </w:tr>
      <w:tr w:rsidR="007722CD" w:rsidRPr="00A43ADB" w14:paraId="7C2B9247" w14:textId="77777777" w:rsidTr="0025270D">
        <w:tc>
          <w:tcPr>
            <w:tcW w:w="2628" w:type="dxa"/>
            <w:tcBorders>
              <w:left w:val="single" w:sz="4" w:space="0" w:color="000000"/>
              <w:bottom w:val="single" w:sz="4" w:space="0" w:color="000000"/>
            </w:tcBorders>
          </w:tcPr>
          <w:p w14:paraId="06AD1C0A" w14:textId="77777777" w:rsidR="007722CD" w:rsidRPr="00E937F6" w:rsidRDefault="007722CD" w:rsidP="00E401A1">
            <w:pPr>
              <w:spacing w:before="120"/>
              <w:rPr>
                <w:rFonts w:cs="Tahoma"/>
                <w:b/>
                <w:szCs w:val="22"/>
              </w:rPr>
            </w:pPr>
            <w:r w:rsidRPr="00E937F6">
              <w:rPr>
                <w:rFonts w:cs="Tahoma"/>
                <w:b/>
                <w:szCs w:val="22"/>
              </w:rPr>
              <w:t>Τίτλος Φάσης</w:t>
            </w:r>
          </w:p>
        </w:tc>
        <w:tc>
          <w:tcPr>
            <w:tcW w:w="5770" w:type="dxa"/>
            <w:gridSpan w:val="3"/>
            <w:tcBorders>
              <w:left w:val="single" w:sz="4" w:space="0" w:color="000000"/>
              <w:bottom w:val="single" w:sz="4" w:space="0" w:color="000000"/>
              <w:right w:val="single" w:sz="4" w:space="0" w:color="000000"/>
            </w:tcBorders>
            <w:vAlign w:val="center"/>
          </w:tcPr>
          <w:p w14:paraId="3A196B06" w14:textId="77777777" w:rsidR="007722CD" w:rsidRPr="00E937F6" w:rsidRDefault="007722CD" w:rsidP="00E401A1">
            <w:pPr>
              <w:spacing w:before="120"/>
              <w:rPr>
                <w:rFonts w:cs="Tahoma"/>
                <w:szCs w:val="22"/>
                <w:lang w:val="el-GR"/>
              </w:rPr>
            </w:pPr>
            <w:r w:rsidRPr="00E937F6">
              <w:rPr>
                <w:rFonts w:cs="Tahoma"/>
                <w:szCs w:val="22"/>
                <w:lang w:val="el-GR"/>
              </w:rPr>
              <w:t xml:space="preserve">ΠΙΛΟΤΙΚΗ ΛΕΙΤΟΥΡΓΙΑ ΚΑΙ ΔΟΚΙΜΑΣΤΙΚΗ ΛΕΙΤΟΥΡΓΙΑ </w:t>
            </w:r>
          </w:p>
        </w:tc>
      </w:tr>
      <w:tr w:rsidR="007722CD" w:rsidRPr="00A43ADB" w14:paraId="73B4FC3A"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2E97AA7A" w14:textId="77777777" w:rsidR="007722CD" w:rsidRPr="00E937F6" w:rsidRDefault="007722CD" w:rsidP="00E401A1">
            <w:pPr>
              <w:spacing w:before="120"/>
              <w:rPr>
                <w:rFonts w:cs="Tahoma"/>
                <w:b/>
                <w:szCs w:val="22"/>
              </w:rPr>
            </w:pPr>
            <w:r w:rsidRPr="00E937F6">
              <w:rPr>
                <w:rFonts w:cs="Tahoma"/>
                <w:b/>
                <w:szCs w:val="22"/>
              </w:rPr>
              <w:t>Στόχοι Φάσης</w:t>
            </w:r>
            <w:r w:rsidRPr="00E937F6">
              <w:rPr>
                <w:rFonts w:cs="Tahoma"/>
                <w:b/>
                <w:bCs/>
                <w:szCs w:val="22"/>
              </w:rPr>
              <w:t>:</w:t>
            </w:r>
          </w:p>
          <w:p w14:paraId="0B73C764" w14:textId="77777777" w:rsidR="007722CD" w:rsidRPr="006B48D5" w:rsidRDefault="007722CD" w:rsidP="004E653B">
            <w:pPr>
              <w:numPr>
                <w:ilvl w:val="0"/>
                <w:numId w:val="113"/>
              </w:numPr>
              <w:suppressAutoHyphens w:val="0"/>
              <w:spacing w:before="120"/>
              <w:ind w:left="432" w:firstLine="0"/>
              <w:rPr>
                <w:rFonts w:cs="Tahoma"/>
                <w:szCs w:val="22"/>
                <w:lang w:val="el-GR"/>
              </w:rPr>
            </w:pPr>
            <w:r w:rsidRPr="00F6740F">
              <w:rPr>
                <w:rFonts w:cs="Tahoma"/>
                <w:b/>
                <w:szCs w:val="22"/>
                <w:lang w:val="el-GR"/>
              </w:rPr>
              <w:t xml:space="preserve">Στόχος 1: </w:t>
            </w:r>
            <w:r w:rsidRPr="00F6740F">
              <w:rPr>
                <w:rFonts w:cs="Tahoma"/>
                <w:szCs w:val="22"/>
                <w:lang w:val="el-GR"/>
              </w:rPr>
              <w:t>Η λειτουργία του συστήματος σε συνθήκες που προσομοιάζουν με τις πραγματικές έτσι ώστε να ολοκληρωθεί ο έλε</w:t>
            </w:r>
            <w:r w:rsidRPr="006B48D5">
              <w:rPr>
                <w:rFonts w:cs="Tahoma"/>
                <w:szCs w:val="22"/>
                <w:lang w:val="el-GR"/>
              </w:rPr>
              <w:t xml:space="preserve">γχος λειτουργίας και να αποκατασταθούν τα όποια προβλήματα εντοπισθούν. </w:t>
            </w:r>
          </w:p>
        </w:tc>
      </w:tr>
      <w:tr w:rsidR="007722CD" w:rsidRPr="00A43ADB" w14:paraId="6F8FA15E"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013D200E" w14:textId="77777777" w:rsidR="007722CD" w:rsidRPr="00E937F6" w:rsidRDefault="007722CD" w:rsidP="00E401A1">
            <w:pPr>
              <w:spacing w:before="120"/>
              <w:rPr>
                <w:rFonts w:cs="Tahoma"/>
                <w:szCs w:val="22"/>
                <w:lang w:val="el-GR"/>
              </w:rPr>
            </w:pPr>
            <w:r w:rsidRPr="00E937F6">
              <w:rPr>
                <w:rFonts w:cs="Tahoma"/>
                <w:b/>
                <w:szCs w:val="22"/>
                <w:lang w:val="el-GR"/>
              </w:rPr>
              <w:t>Περιγραφή Φάσης:</w:t>
            </w:r>
          </w:p>
          <w:p w14:paraId="21036A9E" w14:textId="77777777" w:rsidR="007722CD" w:rsidRPr="00F6740F" w:rsidRDefault="007722CD" w:rsidP="00E401A1">
            <w:pPr>
              <w:pStyle w:val="Default"/>
              <w:spacing w:before="120" w:after="120"/>
              <w:jc w:val="both"/>
              <w:rPr>
                <w:rFonts w:ascii="Tahoma" w:hAnsi="Tahoma" w:cs="Tahoma"/>
                <w:color w:val="auto"/>
                <w:sz w:val="22"/>
                <w:szCs w:val="22"/>
              </w:rPr>
            </w:pPr>
            <w:r w:rsidRPr="00F6740F">
              <w:rPr>
                <w:rFonts w:ascii="Tahoma" w:hAnsi="Tahoma" w:cs="Tahoma"/>
                <w:color w:val="auto"/>
                <w:sz w:val="22"/>
                <w:szCs w:val="22"/>
              </w:rPr>
              <w:t xml:space="preserve">Κατά τη διάρκεια της Φάσης θα πρέπει να υλοποιηθούν οι παρακάτω ενέργειες: </w:t>
            </w:r>
          </w:p>
          <w:p w14:paraId="1B1DE55A" w14:textId="77777777" w:rsidR="007722CD" w:rsidRPr="00F6740F" w:rsidRDefault="007722CD" w:rsidP="004E653B">
            <w:pPr>
              <w:pStyle w:val="aff1"/>
              <w:numPr>
                <w:ilvl w:val="0"/>
                <w:numId w:val="118"/>
              </w:numPr>
              <w:suppressAutoHyphens w:val="0"/>
              <w:spacing w:before="120"/>
              <w:ind w:firstLine="0"/>
              <w:contextualSpacing w:val="0"/>
              <w:rPr>
                <w:rFonts w:cs="Tahoma"/>
                <w:szCs w:val="22"/>
                <w:lang w:val="el-GR"/>
              </w:rPr>
            </w:pPr>
            <w:r w:rsidRPr="00F6740F">
              <w:rPr>
                <w:rFonts w:cs="Tahoma"/>
                <w:szCs w:val="22"/>
                <w:lang w:val="el-GR"/>
              </w:rPr>
              <w:t>Επίλυση προβλημάτων – υποστήριξη χρηστών, παροχή βοήθειας και υποδείξεων.</w:t>
            </w:r>
          </w:p>
          <w:p w14:paraId="64F46447" w14:textId="77777777" w:rsidR="007722CD" w:rsidRPr="00E937F6" w:rsidRDefault="007722CD" w:rsidP="004E653B">
            <w:pPr>
              <w:pStyle w:val="aff1"/>
              <w:numPr>
                <w:ilvl w:val="0"/>
                <w:numId w:val="118"/>
              </w:numPr>
              <w:suppressAutoHyphens w:val="0"/>
              <w:spacing w:before="120"/>
              <w:ind w:firstLine="0"/>
              <w:contextualSpacing w:val="0"/>
              <w:rPr>
                <w:rFonts w:cs="Tahoma"/>
                <w:szCs w:val="22"/>
                <w:lang w:val="el-GR"/>
              </w:rPr>
            </w:pPr>
            <w:r w:rsidRPr="006B48D5">
              <w:rPr>
                <w:rFonts w:cs="Tahoma"/>
                <w:szCs w:val="22"/>
                <w:lang w:val="el-GR"/>
              </w:rPr>
              <w:t>Συλλογή παρατηρ</w:t>
            </w:r>
            <w:r w:rsidRPr="00E937F6">
              <w:rPr>
                <w:rFonts w:cs="Tahoma"/>
                <w:szCs w:val="22"/>
                <w:lang w:val="el-GR"/>
              </w:rPr>
              <w:t>ήσεων από τους χρήστες.</w:t>
            </w:r>
          </w:p>
          <w:p w14:paraId="0EB7F14B" w14:textId="77777777" w:rsidR="007722CD" w:rsidRPr="00E937F6" w:rsidRDefault="007722CD" w:rsidP="004E653B">
            <w:pPr>
              <w:pStyle w:val="aff1"/>
              <w:numPr>
                <w:ilvl w:val="0"/>
                <w:numId w:val="118"/>
              </w:numPr>
              <w:suppressAutoHyphens w:val="0"/>
              <w:spacing w:before="120"/>
              <w:ind w:firstLine="0"/>
              <w:contextualSpacing w:val="0"/>
              <w:rPr>
                <w:rFonts w:cs="Tahoma"/>
                <w:szCs w:val="22"/>
              </w:rPr>
            </w:pPr>
            <w:r w:rsidRPr="00E937F6">
              <w:rPr>
                <w:rFonts w:cs="Tahoma"/>
                <w:szCs w:val="22"/>
              </w:rPr>
              <w:t>Διόρθωση / Διαχείριση λαθών.</w:t>
            </w:r>
          </w:p>
          <w:p w14:paraId="41B07ED9" w14:textId="77777777" w:rsidR="007722CD" w:rsidRPr="00E937F6" w:rsidRDefault="007722CD" w:rsidP="004E653B">
            <w:pPr>
              <w:pStyle w:val="aff1"/>
              <w:numPr>
                <w:ilvl w:val="0"/>
                <w:numId w:val="118"/>
              </w:numPr>
              <w:suppressAutoHyphens w:val="0"/>
              <w:spacing w:before="120"/>
              <w:ind w:firstLine="0"/>
              <w:contextualSpacing w:val="0"/>
              <w:rPr>
                <w:rFonts w:cs="Tahoma"/>
                <w:szCs w:val="22"/>
                <w:lang w:val="el-GR"/>
              </w:rPr>
            </w:pPr>
            <w:r w:rsidRPr="00E937F6">
              <w:rPr>
                <w:rFonts w:cs="Tahoma"/>
                <w:szCs w:val="22"/>
                <w:lang w:val="el-GR"/>
              </w:rPr>
              <w:t>Υποστήριξη στον χειρισμό και λειτουργία του εξοπλισμού που θα προμηθεύσει ο Ανάδοχος .</w:t>
            </w:r>
          </w:p>
          <w:p w14:paraId="2AFF11F1" w14:textId="77777777" w:rsidR="007722CD" w:rsidRPr="00E937F6" w:rsidRDefault="007722CD" w:rsidP="004E653B">
            <w:pPr>
              <w:pStyle w:val="aff1"/>
              <w:numPr>
                <w:ilvl w:val="0"/>
                <w:numId w:val="118"/>
              </w:numPr>
              <w:suppressAutoHyphens w:val="0"/>
              <w:spacing w:before="120"/>
              <w:ind w:firstLine="0"/>
              <w:contextualSpacing w:val="0"/>
              <w:rPr>
                <w:rFonts w:cs="Tahoma"/>
                <w:szCs w:val="22"/>
                <w:lang w:val="el-GR"/>
              </w:rPr>
            </w:pPr>
            <w:r w:rsidRPr="00E937F6">
              <w:rPr>
                <w:rFonts w:cs="Tahoma"/>
                <w:szCs w:val="22"/>
                <w:lang w:val="el-GR"/>
              </w:rPr>
              <w:t>Βελτιώσεις των εφαρμογών και υποσυστημάτων.</w:t>
            </w:r>
          </w:p>
          <w:p w14:paraId="16600C7E" w14:textId="77777777" w:rsidR="007722CD" w:rsidRPr="00E937F6" w:rsidRDefault="007722CD" w:rsidP="004E653B">
            <w:pPr>
              <w:pStyle w:val="aff1"/>
              <w:numPr>
                <w:ilvl w:val="0"/>
                <w:numId w:val="118"/>
              </w:numPr>
              <w:suppressAutoHyphens w:val="0"/>
              <w:spacing w:before="120"/>
              <w:ind w:firstLine="0"/>
              <w:contextualSpacing w:val="0"/>
              <w:rPr>
                <w:rFonts w:cs="Tahoma"/>
                <w:szCs w:val="22"/>
                <w:lang w:val="el-GR"/>
              </w:rPr>
            </w:pPr>
            <w:r w:rsidRPr="00E937F6">
              <w:rPr>
                <w:rFonts w:cs="Tahoma"/>
                <w:szCs w:val="22"/>
                <w:lang w:val="el-GR"/>
              </w:rPr>
              <w:t>Επιβεβαίωση σεναρίων ελέγχου και επικαιροποίησή τους καθ’ όλη τη διάρκεια της φάσης.</w:t>
            </w:r>
          </w:p>
          <w:p w14:paraId="7DCBEB40" w14:textId="77777777" w:rsidR="007722CD" w:rsidRPr="00E937F6" w:rsidRDefault="007722CD" w:rsidP="004E653B">
            <w:pPr>
              <w:pStyle w:val="aff1"/>
              <w:numPr>
                <w:ilvl w:val="0"/>
                <w:numId w:val="118"/>
              </w:numPr>
              <w:suppressAutoHyphens w:val="0"/>
              <w:spacing w:before="120"/>
              <w:ind w:firstLine="0"/>
              <w:contextualSpacing w:val="0"/>
              <w:rPr>
                <w:rFonts w:cs="Tahoma"/>
                <w:szCs w:val="22"/>
              </w:rPr>
            </w:pPr>
            <w:r w:rsidRPr="00E937F6">
              <w:rPr>
                <w:rFonts w:cs="Tahoma"/>
                <w:szCs w:val="22"/>
              </w:rPr>
              <w:t xml:space="preserve">Επικαιροποίηση της τεκμηρίωσης. </w:t>
            </w:r>
          </w:p>
          <w:p w14:paraId="130D0045" w14:textId="77777777" w:rsidR="007722CD" w:rsidRPr="00E937F6" w:rsidRDefault="007722CD" w:rsidP="004E653B">
            <w:pPr>
              <w:pStyle w:val="aff1"/>
              <w:numPr>
                <w:ilvl w:val="0"/>
                <w:numId w:val="118"/>
              </w:numPr>
              <w:suppressAutoHyphens w:val="0"/>
              <w:spacing w:before="120"/>
              <w:ind w:firstLine="0"/>
              <w:contextualSpacing w:val="0"/>
              <w:rPr>
                <w:rFonts w:cs="Tahoma"/>
                <w:szCs w:val="22"/>
                <w:lang w:val="el-GR"/>
              </w:rPr>
            </w:pPr>
            <w:r w:rsidRPr="00E937F6">
              <w:rPr>
                <w:rFonts w:cs="Tahoma"/>
                <w:szCs w:val="22"/>
                <w:lang w:val="el-GR"/>
              </w:rPr>
              <w:t xml:space="preserve">Υποστηρίξει σε καθημερινή βάση από τεχνικούς του αναδόχου οι οποίοι θα βρίσκονται επιτόπου στη ΓΥΣ. </w:t>
            </w:r>
          </w:p>
          <w:p w14:paraId="2B8FB87D" w14:textId="77777777" w:rsidR="007722CD" w:rsidRDefault="007722CD" w:rsidP="004E653B">
            <w:pPr>
              <w:pStyle w:val="aff1"/>
              <w:numPr>
                <w:ilvl w:val="0"/>
                <w:numId w:val="118"/>
              </w:numPr>
              <w:suppressAutoHyphens w:val="0"/>
              <w:spacing w:before="120"/>
              <w:ind w:firstLine="0"/>
              <w:contextualSpacing w:val="0"/>
              <w:rPr>
                <w:rFonts w:cs="Tahoma"/>
                <w:szCs w:val="22"/>
              </w:rPr>
            </w:pPr>
            <w:r w:rsidRPr="00E937F6">
              <w:rPr>
                <w:rFonts w:cs="Tahoma"/>
                <w:szCs w:val="22"/>
              </w:rPr>
              <w:t>Δράσεις ευαισθητοποίησης του κοινού.</w:t>
            </w:r>
          </w:p>
          <w:p w14:paraId="32D6D680" w14:textId="181070C9" w:rsidR="0091063F" w:rsidRPr="001C080E" w:rsidRDefault="0091063F" w:rsidP="0091063F">
            <w:pPr>
              <w:pStyle w:val="arrowbullet"/>
              <w:numPr>
                <w:ilvl w:val="0"/>
                <w:numId w:val="0"/>
              </w:numPr>
              <w:rPr>
                <w:rFonts w:cs="Tahoma"/>
              </w:rPr>
            </w:pPr>
            <w:r w:rsidRPr="002034B7">
              <w:rPr>
                <w:rFonts w:cs="Tahoma"/>
              </w:rPr>
              <w:t xml:space="preserve">Η </w:t>
            </w:r>
            <w:r>
              <w:rPr>
                <w:rFonts w:cs="Tahoma"/>
              </w:rPr>
              <w:t>Φάση Φ9 «</w:t>
            </w:r>
            <w:r w:rsidRPr="00E937F6">
              <w:rPr>
                <w:rFonts w:cs="Tahoma"/>
                <w:szCs w:val="22"/>
              </w:rPr>
              <w:t>ΠΙΛΟΤΙΚΗ ΛΕΙΤΟΥΡΓΙΑ ΚΑΙ ΔΟΚΙΜΑΣΤΙΚΗ ΛΕΙΤΟΥΡΓΙΑ</w:t>
            </w:r>
            <w:r>
              <w:rPr>
                <w:rFonts w:cs="Tahoma"/>
                <w:color w:val="000000"/>
                <w:szCs w:val="22"/>
              </w:rPr>
              <w:t>»</w:t>
            </w:r>
            <w:r w:rsidRPr="002034B7">
              <w:rPr>
                <w:rFonts w:cs="Tahoma"/>
              </w:rPr>
              <w:t xml:space="preserve"> πρόκειται να υλοποιηθεί στο πλαίσιο το</w:t>
            </w:r>
            <w:r>
              <w:rPr>
                <w:rFonts w:cs="Tahoma"/>
              </w:rPr>
              <w:t>υ</w:t>
            </w:r>
            <w:r w:rsidRPr="002034B7">
              <w:rPr>
                <w:rFonts w:cs="Tahoma"/>
              </w:rPr>
              <w:t xml:space="preserve"> ΕΣΠΑ 20</w:t>
            </w:r>
            <w:r>
              <w:rPr>
                <w:rFonts w:cs="Tahoma"/>
              </w:rPr>
              <w:t>21</w:t>
            </w:r>
            <w:r w:rsidRPr="002034B7">
              <w:rPr>
                <w:rFonts w:cs="Tahoma"/>
              </w:rPr>
              <w:t xml:space="preserve"> – 20</w:t>
            </w:r>
            <w:r>
              <w:rPr>
                <w:rFonts w:cs="Tahoma"/>
              </w:rPr>
              <w:t>27</w:t>
            </w:r>
            <w:r w:rsidRPr="002034B7">
              <w:rPr>
                <w:rFonts w:cs="Tahoma"/>
              </w:rPr>
              <w:t>.</w:t>
            </w:r>
          </w:p>
          <w:p w14:paraId="74D02105" w14:textId="77777777" w:rsidR="0091063F" w:rsidRPr="00A34BF9" w:rsidRDefault="0091063F" w:rsidP="00A34BF9">
            <w:pPr>
              <w:suppressAutoHyphens w:val="0"/>
              <w:spacing w:before="120"/>
              <w:rPr>
                <w:rFonts w:cs="Tahoma"/>
                <w:szCs w:val="22"/>
                <w:lang w:val="el-GR"/>
              </w:rPr>
            </w:pPr>
          </w:p>
        </w:tc>
      </w:tr>
      <w:tr w:rsidR="007722CD" w:rsidRPr="00E937F6" w14:paraId="17E8F72F" w14:textId="77777777" w:rsidTr="0025270D">
        <w:tc>
          <w:tcPr>
            <w:tcW w:w="8398" w:type="dxa"/>
            <w:gridSpan w:val="4"/>
            <w:tcBorders>
              <w:top w:val="single" w:sz="4" w:space="0" w:color="000000"/>
              <w:left w:val="single" w:sz="4" w:space="0" w:color="000000"/>
              <w:bottom w:val="single" w:sz="4" w:space="0" w:color="000000"/>
              <w:right w:val="single" w:sz="4" w:space="0" w:color="000000"/>
            </w:tcBorders>
          </w:tcPr>
          <w:p w14:paraId="742E8A5B" w14:textId="77777777" w:rsidR="007722CD" w:rsidRPr="00E937F6" w:rsidRDefault="007722CD" w:rsidP="00E401A1">
            <w:pPr>
              <w:spacing w:before="120"/>
              <w:rPr>
                <w:rFonts w:cs="Tahoma"/>
                <w:b/>
                <w:szCs w:val="22"/>
              </w:rPr>
            </w:pPr>
            <w:r w:rsidRPr="00E937F6">
              <w:rPr>
                <w:rFonts w:cs="Tahoma"/>
                <w:b/>
                <w:szCs w:val="22"/>
              </w:rPr>
              <w:t>Παραδοτέα:</w:t>
            </w:r>
          </w:p>
          <w:p w14:paraId="387EC4F6"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Π9-01. Μήνας παράδοσης: 24</w:t>
            </w:r>
            <w:r w:rsidRPr="00E937F6">
              <w:rPr>
                <w:rFonts w:ascii="Tahoma" w:hAnsi="Tahoma" w:cs="Tahoma"/>
                <w:b/>
                <w:sz w:val="22"/>
                <w:szCs w:val="22"/>
                <w:vertAlign w:val="superscript"/>
              </w:rPr>
              <w:t>ος</w:t>
            </w:r>
          </w:p>
          <w:p w14:paraId="7256ED9A" w14:textId="77777777" w:rsidR="007722CD" w:rsidRPr="00E937F6" w:rsidRDefault="007722CD" w:rsidP="00E401A1">
            <w:pPr>
              <w:pStyle w:val="Default"/>
              <w:spacing w:before="120" w:after="120"/>
              <w:ind w:left="360"/>
              <w:jc w:val="both"/>
              <w:rPr>
                <w:rFonts w:ascii="Tahoma" w:hAnsi="Tahoma" w:cs="Tahoma"/>
                <w:sz w:val="22"/>
                <w:szCs w:val="22"/>
              </w:rPr>
            </w:pPr>
            <w:r w:rsidRPr="00E937F6">
              <w:rPr>
                <w:rFonts w:ascii="Tahoma" w:hAnsi="Tahoma" w:cs="Tahoma"/>
                <w:sz w:val="22"/>
                <w:szCs w:val="22"/>
              </w:rPr>
              <w:t xml:space="preserve">Αναφορά πλήρους ελεγμένης λειτουργικότητας του συνόλου του Έργου σε συνθήκες που προσομοιώνουν τις πραγματικές και ολοκλήρωση της προετοιμασίας για την παραγωγική λειτουργία. </w:t>
            </w:r>
          </w:p>
          <w:p w14:paraId="0BE61DCA" w14:textId="77777777" w:rsidR="007722CD" w:rsidRPr="00E937F6" w:rsidRDefault="007722CD" w:rsidP="00E401A1">
            <w:pPr>
              <w:pStyle w:val="Default"/>
              <w:spacing w:before="120" w:after="120"/>
              <w:ind w:left="360"/>
              <w:jc w:val="both"/>
              <w:rPr>
                <w:rFonts w:ascii="Tahoma" w:hAnsi="Tahoma" w:cs="Tahoma"/>
                <w:sz w:val="22"/>
                <w:szCs w:val="22"/>
              </w:rPr>
            </w:pPr>
            <w:r w:rsidRPr="00E937F6">
              <w:rPr>
                <w:rFonts w:ascii="Tahoma" w:hAnsi="Tahoma" w:cs="Tahoma"/>
                <w:b/>
                <w:sz w:val="22"/>
                <w:szCs w:val="22"/>
              </w:rPr>
              <w:lastRenderedPageBreak/>
              <w:t>Π9-02. Μήνας παράδοσης: 24</w:t>
            </w:r>
            <w:r w:rsidRPr="00E937F6">
              <w:rPr>
                <w:rFonts w:ascii="Tahoma" w:hAnsi="Tahoma" w:cs="Tahoma"/>
                <w:b/>
                <w:sz w:val="22"/>
                <w:szCs w:val="22"/>
                <w:vertAlign w:val="superscript"/>
              </w:rPr>
              <w:t>ος</w:t>
            </w:r>
          </w:p>
          <w:p w14:paraId="16119724" w14:textId="77777777" w:rsidR="007722CD" w:rsidRPr="00E937F6" w:rsidRDefault="007722CD" w:rsidP="00E401A1">
            <w:pPr>
              <w:pStyle w:val="Default"/>
              <w:spacing w:before="120" w:after="120"/>
              <w:ind w:left="360"/>
              <w:jc w:val="both"/>
              <w:rPr>
                <w:rFonts w:ascii="Tahoma" w:hAnsi="Tahoma" w:cs="Tahoma"/>
                <w:sz w:val="22"/>
                <w:szCs w:val="22"/>
              </w:rPr>
            </w:pPr>
            <w:r w:rsidRPr="00E937F6">
              <w:rPr>
                <w:rFonts w:ascii="Tahoma" w:hAnsi="Tahoma" w:cs="Tahoma"/>
                <w:sz w:val="22"/>
                <w:szCs w:val="22"/>
              </w:rPr>
              <w:t>Τελικό σύστημα (περιβάλλον, λειτουργικότητα, δεδομένα και διαλειτουργικότητα) σε κανονική επιχειρησιακή λειτουργία από το σύνολο προβλεπόμενων χρηστών του Φορέα, και υπό τις συνθήκες που προβλέπονται στο Εγγυημένου Επιπέδου Υπηρεσιών (SLA – Service Level Agreement).</w:t>
            </w:r>
          </w:p>
          <w:p w14:paraId="3BE001DE"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Π9-03. Μήνας παράδοσης: 24</w:t>
            </w:r>
            <w:r w:rsidRPr="00E937F6">
              <w:rPr>
                <w:rFonts w:ascii="Tahoma" w:hAnsi="Tahoma" w:cs="Tahoma"/>
                <w:b/>
                <w:sz w:val="22"/>
                <w:szCs w:val="22"/>
                <w:vertAlign w:val="superscript"/>
              </w:rPr>
              <w:t>ος</w:t>
            </w:r>
          </w:p>
          <w:p w14:paraId="1BB4678F" w14:textId="77777777" w:rsidR="007722CD" w:rsidRPr="00E937F6" w:rsidRDefault="007722CD" w:rsidP="00E401A1">
            <w:pPr>
              <w:pStyle w:val="Default"/>
              <w:spacing w:before="120" w:after="120"/>
              <w:ind w:left="360"/>
              <w:jc w:val="both"/>
              <w:rPr>
                <w:rFonts w:ascii="Tahoma" w:hAnsi="Tahoma" w:cs="Tahoma"/>
                <w:sz w:val="22"/>
                <w:szCs w:val="22"/>
              </w:rPr>
            </w:pPr>
            <w:r w:rsidRPr="00E937F6">
              <w:rPr>
                <w:rFonts w:ascii="Tahoma" w:hAnsi="Tahoma" w:cs="Tahoma"/>
                <w:sz w:val="22"/>
                <w:szCs w:val="22"/>
              </w:rPr>
              <w:t xml:space="preserve">Επικαιροποιημένα τεύχη τεκμηρίωσης της τελικής δομής του Συστήματος και αντίστοιχο δομημένο ψηφιακό περιεχόμενο. </w:t>
            </w:r>
          </w:p>
          <w:p w14:paraId="72F59E7B" w14:textId="77777777" w:rsidR="007722CD" w:rsidRPr="00E937F6" w:rsidRDefault="007722CD" w:rsidP="004E653B">
            <w:pPr>
              <w:pStyle w:val="Default"/>
              <w:widowControl/>
              <w:numPr>
                <w:ilvl w:val="0"/>
                <w:numId w:val="114"/>
              </w:numPr>
              <w:suppressAutoHyphens w:val="0"/>
              <w:autoSpaceDE w:val="0"/>
              <w:autoSpaceDN w:val="0"/>
              <w:adjustRightInd w:val="0"/>
              <w:spacing w:before="120" w:after="120"/>
              <w:ind w:firstLine="0"/>
              <w:jc w:val="both"/>
              <w:rPr>
                <w:rFonts w:ascii="Tahoma" w:hAnsi="Tahoma" w:cs="Tahoma"/>
                <w:sz w:val="22"/>
                <w:szCs w:val="22"/>
              </w:rPr>
            </w:pPr>
            <w:r w:rsidRPr="00E937F6">
              <w:rPr>
                <w:rFonts w:ascii="Tahoma" w:hAnsi="Tahoma" w:cs="Tahoma"/>
                <w:b/>
                <w:sz w:val="22"/>
                <w:szCs w:val="22"/>
              </w:rPr>
              <w:t>Π9-04. Μήνας παράδοσης: 24</w:t>
            </w:r>
            <w:r w:rsidRPr="00E937F6">
              <w:rPr>
                <w:rFonts w:ascii="Tahoma" w:hAnsi="Tahoma" w:cs="Tahoma"/>
                <w:b/>
                <w:sz w:val="22"/>
                <w:szCs w:val="22"/>
                <w:vertAlign w:val="superscript"/>
              </w:rPr>
              <w:t>ος</w:t>
            </w:r>
          </w:p>
          <w:p w14:paraId="53CDC41A" w14:textId="5C7D017C" w:rsidR="007722CD" w:rsidRPr="00F6740F" w:rsidRDefault="007722CD" w:rsidP="00E401A1">
            <w:pPr>
              <w:pStyle w:val="Default"/>
              <w:spacing w:before="120" w:after="120"/>
              <w:ind w:left="360"/>
              <w:jc w:val="both"/>
              <w:rPr>
                <w:rFonts w:ascii="Tahoma" w:hAnsi="Tahoma" w:cs="Tahoma"/>
                <w:sz w:val="22"/>
                <w:szCs w:val="22"/>
              </w:rPr>
            </w:pPr>
            <w:r w:rsidRPr="00E937F6">
              <w:rPr>
                <w:rFonts w:ascii="Tahoma" w:hAnsi="Tahoma" w:cs="Tahoma"/>
                <w:sz w:val="22"/>
                <w:szCs w:val="22"/>
              </w:rPr>
              <w:t xml:space="preserve">Ολοκλήρωση δράσεων ευαισθητοποίησης του κοινού, όπως παρ. </w:t>
            </w:r>
            <w:r w:rsidR="00A711A9" w:rsidRPr="00E937F6">
              <w:rPr>
                <w:rFonts w:ascii="Tahoma" w:hAnsi="Tahoma" w:cs="Tahoma"/>
                <w:sz w:val="22"/>
                <w:szCs w:val="22"/>
              </w:rPr>
              <w:fldChar w:fldCharType="begin"/>
            </w:r>
            <w:r w:rsidR="00A711A9" w:rsidRPr="00E937F6">
              <w:rPr>
                <w:rFonts w:ascii="Tahoma" w:hAnsi="Tahoma" w:cs="Tahoma"/>
                <w:sz w:val="22"/>
                <w:szCs w:val="22"/>
              </w:rPr>
              <w:instrText xml:space="preserve"> REF _Ref60147980 \r \h </w:instrText>
            </w:r>
            <w:r w:rsidR="00E937F6">
              <w:rPr>
                <w:rFonts w:ascii="Tahoma" w:hAnsi="Tahoma" w:cs="Tahoma"/>
                <w:sz w:val="22"/>
                <w:szCs w:val="22"/>
              </w:rPr>
              <w:instrText xml:space="preserve"> \* MERGEFORMAT </w:instrText>
            </w:r>
            <w:r w:rsidR="00A711A9" w:rsidRPr="00E937F6">
              <w:rPr>
                <w:rFonts w:ascii="Tahoma" w:hAnsi="Tahoma" w:cs="Tahoma"/>
                <w:sz w:val="22"/>
                <w:szCs w:val="22"/>
              </w:rPr>
            </w:r>
            <w:r w:rsidR="00A711A9" w:rsidRPr="00E937F6">
              <w:rPr>
                <w:rFonts w:ascii="Tahoma" w:hAnsi="Tahoma" w:cs="Tahoma"/>
                <w:sz w:val="22"/>
                <w:szCs w:val="22"/>
              </w:rPr>
              <w:fldChar w:fldCharType="separate"/>
            </w:r>
            <w:r w:rsidR="00F96DA8">
              <w:rPr>
                <w:rFonts w:ascii="Tahoma" w:hAnsi="Tahoma" w:cs="Tahoma"/>
                <w:sz w:val="22"/>
                <w:szCs w:val="22"/>
              </w:rPr>
              <w:t>4.2</w:t>
            </w:r>
            <w:r w:rsidR="00A711A9" w:rsidRPr="00E937F6">
              <w:rPr>
                <w:rFonts w:ascii="Tahoma" w:hAnsi="Tahoma" w:cs="Tahoma"/>
                <w:sz w:val="22"/>
                <w:szCs w:val="22"/>
              </w:rPr>
              <w:fldChar w:fldCharType="end"/>
            </w:r>
            <w:r w:rsidRPr="00E937F6">
              <w:rPr>
                <w:rFonts w:ascii="Tahoma" w:hAnsi="Tahoma" w:cs="Tahoma"/>
                <w:sz w:val="22"/>
                <w:szCs w:val="22"/>
              </w:rPr>
              <w:t>.</w:t>
            </w:r>
          </w:p>
        </w:tc>
      </w:tr>
    </w:tbl>
    <w:p w14:paraId="5F5F8277" w14:textId="77777777" w:rsidR="007722CD" w:rsidRPr="00224D00" w:rsidRDefault="007722CD" w:rsidP="00E401A1">
      <w:pPr>
        <w:spacing w:before="120"/>
        <w:rPr>
          <w:rFonts w:cs="Tahoma"/>
          <w:lang w:val="el-GR"/>
        </w:rPr>
      </w:pPr>
    </w:p>
    <w:p w14:paraId="6E1CF881" w14:textId="7D3E6BF5"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773" w:name="_Toc4051813"/>
      <w:bookmarkStart w:id="774" w:name="_Toc55977302"/>
      <w:bookmarkStart w:id="775" w:name="_Ref59373220"/>
      <w:bookmarkStart w:id="776" w:name="_Toc93395963"/>
      <w:r w:rsidRPr="00E401A1">
        <w:rPr>
          <w:rFonts w:cs="Tahoma"/>
          <w:lang w:val="el-GR"/>
        </w:rPr>
        <w:t>Πίνακας Παραδοτέων</w:t>
      </w:r>
      <w:bookmarkEnd w:id="773"/>
      <w:bookmarkEnd w:id="774"/>
      <w:r w:rsidR="008A1B2F" w:rsidRPr="00E401A1">
        <w:rPr>
          <w:rFonts w:cs="Tahoma"/>
          <w:lang w:val="el-GR"/>
        </w:rPr>
        <w:t xml:space="preserve"> και Διαδικασία Οριστικοποίησης Παραδοτέων</w:t>
      </w:r>
      <w:bookmarkEnd w:id="775"/>
      <w:bookmarkEnd w:id="776"/>
    </w:p>
    <w:p w14:paraId="68764E91" w14:textId="77777777" w:rsidR="007722CD" w:rsidRPr="00E937F6" w:rsidRDefault="007722CD" w:rsidP="00E401A1">
      <w:pPr>
        <w:spacing w:before="120"/>
        <w:rPr>
          <w:rFonts w:cs="Tahoma"/>
          <w:lang w:val="el-GR"/>
        </w:rPr>
      </w:pPr>
      <w:r w:rsidRPr="00E937F6">
        <w:rPr>
          <w:rFonts w:cs="Tahoma"/>
          <w:lang w:val="el-GR"/>
        </w:rPr>
        <w:t xml:space="preserve">Σύμφωνα με την περιγραφή των φάσεων τα παραδοτέα του Έργου είναι: </w:t>
      </w:r>
    </w:p>
    <w:tbl>
      <w:tblPr>
        <w:tblpPr w:leftFromText="180" w:rightFromText="180" w:vertAnchor="text" w:tblpX="-39" w:tblpY="1"/>
        <w:tblOverlap w:val="never"/>
        <w:tblW w:w="90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5"/>
        <w:gridCol w:w="5040"/>
        <w:gridCol w:w="1460"/>
        <w:gridCol w:w="1418"/>
      </w:tblGrid>
      <w:tr w:rsidR="007722CD" w:rsidRPr="00E937F6" w14:paraId="63110AD2" w14:textId="77777777" w:rsidTr="000E61F6">
        <w:trPr>
          <w:trHeight w:val="244"/>
          <w:tblHeader/>
        </w:trPr>
        <w:tc>
          <w:tcPr>
            <w:tcW w:w="11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B10B7C" w14:textId="77777777" w:rsidR="007722CD" w:rsidRPr="00F6740F" w:rsidRDefault="007722CD" w:rsidP="00E401A1">
            <w:pPr>
              <w:spacing w:before="120"/>
              <w:jc w:val="center"/>
              <w:rPr>
                <w:rFonts w:cs="Tahoma"/>
                <w:b/>
                <w:bCs/>
                <w:sz w:val="20"/>
                <w:szCs w:val="20"/>
              </w:rPr>
            </w:pPr>
            <w:r w:rsidRPr="00E937F6">
              <w:rPr>
                <w:rFonts w:cs="Tahoma"/>
                <w:b/>
                <w:bCs/>
                <w:sz w:val="20"/>
                <w:szCs w:val="20"/>
              </w:rPr>
              <w:t xml:space="preserve">Α/Α </w:t>
            </w:r>
            <w:r w:rsidRPr="00F6740F">
              <w:rPr>
                <w:rFonts w:cs="Tahoma"/>
                <w:b/>
                <w:bCs/>
                <w:sz w:val="20"/>
                <w:szCs w:val="20"/>
              </w:rPr>
              <w:t>Παρα-δοτέου</w:t>
            </w:r>
          </w:p>
        </w:tc>
        <w:tc>
          <w:tcPr>
            <w:tcW w:w="50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1262B9" w14:textId="77777777" w:rsidR="007722CD" w:rsidRPr="00F6740F" w:rsidRDefault="007722CD" w:rsidP="00E401A1">
            <w:pPr>
              <w:spacing w:before="120"/>
              <w:jc w:val="center"/>
              <w:rPr>
                <w:rFonts w:cs="Tahoma"/>
                <w:b/>
                <w:bCs/>
                <w:sz w:val="20"/>
                <w:szCs w:val="20"/>
              </w:rPr>
            </w:pPr>
            <w:r w:rsidRPr="00F6740F">
              <w:rPr>
                <w:rFonts w:cs="Tahoma"/>
                <w:b/>
                <w:bCs/>
                <w:sz w:val="20"/>
                <w:szCs w:val="20"/>
              </w:rPr>
              <w:t>Τίτλος Παραδοτέου</w:t>
            </w:r>
          </w:p>
        </w:tc>
        <w:tc>
          <w:tcPr>
            <w:tcW w:w="14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622268" w14:textId="56C53128" w:rsidR="007722CD" w:rsidRPr="00E937F6" w:rsidRDefault="007722CD" w:rsidP="00E401A1">
            <w:pPr>
              <w:spacing w:before="120"/>
              <w:jc w:val="center"/>
              <w:rPr>
                <w:rFonts w:cs="Tahoma"/>
                <w:b/>
                <w:bCs/>
                <w:sz w:val="20"/>
                <w:szCs w:val="20"/>
              </w:rPr>
            </w:pPr>
            <w:r w:rsidRPr="00F6740F">
              <w:rPr>
                <w:rFonts w:cs="Tahoma"/>
                <w:b/>
                <w:bCs/>
                <w:sz w:val="20"/>
                <w:szCs w:val="20"/>
              </w:rPr>
              <w:t>Τύπος</w:t>
            </w:r>
            <w:r w:rsidRPr="00E937F6">
              <w:rPr>
                <w:rFonts w:cs="Tahoma"/>
                <w:b/>
                <w:bCs/>
                <w:sz w:val="20"/>
                <w:szCs w:val="20"/>
              </w:rPr>
              <w:t xml:space="preserve"> Παραδοτέου</w:t>
            </w:r>
            <w:r w:rsidR="007E0327" w:rsidRPr="00E937F6">
              <w:rPr>
                <w:rStyle w:val="ad"/>
                <w:rFonts w:cs="Tahoma"/>
                <w:b/>
                <w:bCs/>
                <w:sz w:val="20"/>
                <w:szCs w:val="20"/>
              </w:rPr>
              <w:footnoteReference w:id="4"/>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CEC965" w14:textId="494516A7" w:rsidR="007722CD" w:rsidRPr="00E937F6" w:rsidRDefault="008A1B2F" w:rsidP="00E401A1">
            <w:pPr>
              <w:spacing w:before="120"/>
              <w:jc w:val="center"/>
              <w:rPr>
                <w:rFonts w:cs="Tahoma"/>
                <w:b/>
                <w:bCs/>
                <w:sz w:val="20"/>
                <w:szCs w:val="20"/>
              </w:rPr>
            </w:pPr>
            <w:r w:rsidRPr="00E937F6">
              <w:rPr>
                <w:rFonts w:cs="Tahoma"/>
                <w:b/>
                <w:bCs/>
                <w:sz w:val="20"/>
                <w:szCs w:val="20"/>
                <w:lang w:val="el-GR"/>
              </w:rPr>
              <w:t>Χρόνος Υποβολής</w:t>
            </w:r>
          </w:p>
        </w:tc>
      </w:tr>
      <w:tr w:rsidR="007722CD" w:rsidRPr="00E937F6" w14:paraId="3532A84F" w14:textId="77777777" w:rsidTr="000E61F6">
        <w:trPr>
          <w:trHeight w:val="360"/>
        </w:trPr>
        <w:tc>
          <w:tcPr>
            <w:tcW w:w="1155" w:type="dxa"/>
            <w:tcBorders>
              <w:top w:val="single" w:sz="4" w:space="0" w:color="auto"/>
              <w:left w:val="single" w:sz="4" w:space="0" w:color="auto"/>
              <w:bottom w:val="single" w:sz="4" w:space="0" w:color="auto"/>
              <w:right w:val="single" w:sz="4" w:space="0" w:color="auto"/>
            </w:tcBorders>
            <w:vAlign w:val="center"/>
          </w:tcPr>
          <w:p w14:paraId="1FD9000B" w14:textId="77777777" w:rsidR="007722CD" w:rsidRPr="00E937F6" w:rsidRDefault="007722CD" w:rsidP="00E401A1">
            <w:pPr>
              <w:spacing w:before="120"/>
              <w:rPr>
                <w:rFonts w:cs="Tahoma"/>
                <w:b/>
                <w:bCs/>
                <w:sz w:val="20"/>
                <w:szCs w:val="20"/>
              </w:rPr>
            </w:pPr>
            <w:r w:rsidRPr="00E937F6">
              <w:rPr>
                <w:rFonts w:cs="Tahoma"/>
                <w:b/>
                <w:sz w:val="20"/>
                <w:szCs w:val="20"/>
              </w:rPr>
              <w:t>Π1-01</w:t>
            </w:r>
          </w:p>
        </w:tc>
        <w:tc>
          <w:tcPr>
            <w:tcW w:w="5040" w:type="dxa"/>
            <w:tcBorders>
              <w:top w:val="single" w:sz="4" w:space="0" w:color="auto"/>
              <w:left w:val="single" w:sz="4" w:space="0" w:color="auto"/>
              <w:bottom w:val="single" w:sz="4" w:space="0" w:color="auto"/>
              <w:right w:val="single" w:sz="4" w:space="0" w:color="auto"/>
            </w:tcBorders>
            <w:vAlign w:val="center"/>
          </w:tcPr>
          <w:p w14:paraId="62E37318"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Σχέδιο Διαχείρισης και Ποιότητας Έργου (ΣΔΠΕ)</w:t>
            </w:r>
          </w:p>
        </w:tc>
        <w:tc>
          <w:tcPr>
            <w:tcW w:w="1460" w:type="dxa"/>
            <w:tcBorders>
              <w:top w:val="single" w:sz="4" w:space="0" w:color="auto"/>
              <w:left w:val="single" w:sz="4" w:space="0" w:color="auto"/>
              <w:bottom w:val="single" w:sz="4" w:space="0" w:color="auto"/>
              <w:right w:val="single" w:sz="4" w:space="0" w:color="auto"/>
            </w:tcBorders>
            <w:vAlign w:val="center"/>
          </w:tcPr>
          <w:p w14:paraId="4AC35C66" w14:textId="77777777" w:rsidR="007722CD" w:rsidRPr="00E937F6" w:rsidRDefault="007722CD" w:rsidP="00E401A1">
            <w:pPr>
              <w:spacing w:before="120"/>
              <w:jc w:val="center"/>
              <w:rPr>
                <w:rFonts w:cs="Tahoma"/>
                <w:bCs/>
                <w:sz w:val="20"/>
                <w:szCs w:val="20"/>
              </w:rPr>
            </w:pPr>
            <w:r w:rsidRPr="00E937F6">
              <w:rPr>
                <w:rFonts w:cs="Tahoma"/>
                <w:bCs/>
                <w:sz w:val="20"/>
                <w:szCs w:val="20"/>
              </w:rPr>
              <w:t>Μ</w:t>
            </w:r>
          </w:p>
        </w:tc>
        <w:tc>
          <w:tcPr>
            <w:tcW w:w="1418" w:type="dxa"/>
            <w:tcBorders>
              <w:top w:val="single" w:sz="4" w:space="0" w:color="auto"/>
              <w:left w:val="single" w:sz="4" w:space="0" w:color="auto"/>
              <w:bottom w:val="single" w:sz="4" w:space="0" w:color="auto"/>
              <w:right w:val="single" w:sz="4" w:space="0" w:color="auto"/>
            </w:tcBorders>
            <w:vAlign w:val="center"/>
          </w:tcPr>
          <w:p w14:paraId="43BC987C" w14:textId="77777777" w:rsidR="007722CD" w:rsidRPr="00E937F6" w:rsidRDefault="007722CD" w:rsidP="00E401A1">
            <w:pPr>
              <w:spacing w:before="120"/>
              <w:jc w:val="center"/>
              <w:rPr>
                <w:rFonts w:cs="Tahoma"/>
                <w:bCs/>
                <w:sz w:val="20"/>
                <w:szCs w:val="20"/>
              </w:rPr>
            </w:pPr>
            <w:r w:rsidRPr="00E937F6">
              <w:rPr>
                <w:rFonts w:cs="Tahoma"/>
                <w:bCs/>
                <w:sz w:val="20"/>
                <w:szCs w:val="20"/>
              </w:rPr>
              <w:t>Μ3</w:t>
            </w:r>
          </w:p>
        </w:tc>
      </w:tr>
      <w:tr w:rsidR="007722CD" w:rsidRPr="00E937F6" w14:paraId="40B02061"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736FC1AD" w14:textId="77777777" w:rsidR="007722CD" w:rsidRPr="00E937F6" w:rsidRDefault="007722CD" w:rsidP="00E401A1">
            <w:pPr>
              <w:spacing w:before="120"/>
              <w:rPr>
                <w:rFonts w:cs="Tahoma"/>
                <w:b/>
                <w:sz w:val="20"/>
                <w:szCs w:val="20"/>
              </w:rPr>
            </w:pPr>
            <w:r w:rsidRPr="00E937F6">
              <w:rPr>
                <w:rFonts w:cs="Tahoma"/>
                <w:b/>
                <w:sz w:val="20"/>
                <w:szCs w:val="20"/>
              </w:rPr>
              <w:t>Π1-02.1</w:t>
            </w:r>
          </w:p>
        </w:tc>
        <w:tc>
          <w:tcPr>
            <w:tcW w:w="5040" w:type="dxa"/>
            <w:tcBorders>
              <w:top w:val="single" w:sz="4" w:space="0" w:color="auto"/>
              <w:left w:val="single" w:sz="4" w:space="0" w:color="auto"/>
              <w:bottom w:val="single" w:sz="4" w:space="0" w:color="auto"/>
              <w:right w:val="single" w:sz="4" w:space="0" w:color="auto"/>
            </w:tcBorders>
            <w:vAlign w:val="center"/>
          </w:tcPr>
          <w:p w14:paraId="21660807"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Επικαιροποιημένη Μελέτη Χωροθέτησης (Χώρος Α)</w:t>
            </w:r>
          </w:p>
        </w:tc>
        <w:tc>
          <w:tcPr>
            <w:tcW w:w="1460" w:type="dxa"/>
            <w:tcBorders>
              <w:top w:val="single" w:sz="4" w:space="0" w:color="auto"/>
              <w:left w:val="single" w:sz="4" w:space="0" w:color="auto"/>
              <w:bottom w:val="single" w:sz="4" w:space="0" w:color="auto"/>
              <w:right w:val="single" w:sz="4" w:space="0" w:color="auto"/>
            </w:tcBorders>
            <w:vAlign w:val="center"/>
          </w:tcPr>
          <w:p w14:paraId="624EC9E2" w14:textId="77777777" w:rsidR="007722CD" w:rsidRPr="00E937F6" w:rsidRDefault="007722CD" w:rsidP="00E401A1">
            <w:pPr>
              <w:spacing w:before="120"/>
              <w:jc w:val="center"/>
              <w:rPr>
                <w:rFonts w:cs="Tahoma"/>
                <w:bCs/>
                <w:sz w:val="20"/>
                <w:szCs w:val="20"/>
              </w:rPr>
            </w:pPr>
            <w:r w:rsidRPr="00E937F6">
              <w:rPr>
                <w:rFonts w:cs="Tahoma"/>
                <w:bCs/>
                <w:sz w:val="20"/>
                <w:szCs w:val="20"/>
              </w:rPr>
              <w:t>Μ</w:t>
            </w:r>
          </w:p>
        </w:tc>
        <w:tc>
          <w:tcPr>
            <w:tcW w:w="1418" w:type="dxa"/>
            <w:tcBorders>
              <w:top w:val="single" w:sz="4" w:space="0" w:color="auto"/>
              <w:left w:val="single" w:sz="4" w:space="0" w:color="auto"/>
              <w:bottom w:val="single" w:sz="4" w:space="0" w:color="auto"/>
              <w:right w:val="single" w:sz="4" w:space="0" w:color="auto"/>
            </w:tcBorders>
            <w:vAlign w:val="center"/>
          </w:tcPr>
          <w:p w14:paraId="03A3DF09" w14:textId="77777777" w:rsidR="007722CD" w:rsidRPr="00E937F6" w:rsidRDefault="007722CD" w:rsidP="00E401A1">
            <w:pPr>
              <w:spacing w:before="120"/>
              <w:jc w:val="center"/>
              <w:rPr>
                <w:rFonts w:cs="Tahoma"/>
                <w:bCs/>
                <w:sz w:val="20"/>
                <w:szCs w:val="20"/>
              </w:rPr>
            </w:pPr>
            <w:r w:rsidRPr="00E937F6">
              <w:rPr>
                <w:rFonts w:cs="Tahoma"/>
                <w:bCs/>
                <w:sz w:val="20"/>
                <w:szCs w:val="20"/>
              </w:rPr>
              <w:t>Μ1</w:t>
            </w:r>
          </w:p>
        </w:tc>
      </w:tr>
      <w:tr w:rsidR="007722CD" w:rsidRPr="00E937F6" w14:paraId="076AD223"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3FD70759" w14:textId="77777777" w:rsidR="007722CD" w:rsidRPr="00E937F6" w:rsidRDefault="007722CD" w:rsidP="00E401A1">
            <w:pPr>
              <w:spacing w:before="120"/>
              <w:rPr>
                <w:rFonts w:cs="Tahoma"/>
                <w:b/>
                <w:sz w:val="20"/>
                <w:szCs w:val="20"/>
              </w:rPr>
            </w:pPr>
            <w:r w:rsidRPr="00E937F6">
              <w:rPr>
                <w:rFonts w:cs="Tahoma"/>
                <w:b/>
                <w:sz w:val="20"/>
                <w:szCs w:val="20"/>
              </w:rPr>
              <w:t>Π1-02.2</w:t>
            </w:r>
          </w:p>
        </w:tc>
        <w:tc>
          <w:tcPr>
            <w:tcW w:w="5040" w:type="dxa"/>
            <w:tcBorders>
              <w:top w:val="single" w:sz="4" w:space="0" w:color="auto"/>
              <w:left w:val="single" w:sz="4" w:space="0" w:color="auto"/>
              <w:bottom w:val="single" w:sz="4" w:space="0" w:color="auto"/>
              <w:right w:val="single" w:sz="4" w:space="0" w:color="auto"/>
            </w:tcBorders>
            <w:vAlign w:val="center"/>
          </w:tcPr>
          <w:p w14:paraId="3741C091" w14:textId="77777777" w:rsidR="007722CD" w:rsidRPr="00E937F6" w:rsidRDefault="007722CD" w:rsidP="00E401A1">
            <w:pPr>
              <w:spacing w:before="120"/>
              <w:rPr>
                <w:rFonts w:cs="Tahoma"/>
                <w:sz w:val="20"/>
                <w:szCs w:val="20"/>
                <w:lang w:val="el-GR"/>
              </w:rPr>
            </w:pPr>
            <w:r w:rsidRPr="00E937F6">
              <w:rPr>
                <w:rFonts w:cs="Tahoma"/>
                <w:sz w:val="20"/>
                <w:szCs w:val="20"/>
                <w:lang w:val="el-GR"/>
              </w:rPr>
              <w:t>Επικαιροποιημένη Μελέτη Χωροθέτησης (πλην Χώρου Α)</w:t>
            </w:r>
          </w:p>
        </w:tc>
        <w:tc>
          <w:tcPr>
            <w:tcW w:w="1460" w:type="dxa"/>
            <w:tcBorders>
              <w:top w:val="single" w:sz="4" w:space="0" w:color="auto"/>
              <w:left w:val="single" w:sz="4" w:space="0" w:color="auto"/>
              <w:bottom w:val="single" w:sz="4" w:space="0" w:color="auto"/>
              <w:right w:val="single" w:sz="4" w:space="0" w:color="auto"/>
            </w:tcBorders>
            <w:vAlign w:val="center"/>
          </w:tcPr>
          <w:p w14:paraId="70854F58" w14:textId="77777777" w:rsidR="007722CD" w:rsidRPr="00E937F6" w:rsidRDefault="007722CD" w:rsidP="00E401A1">
            <w:pPr>
              <w:spacing w:before="120"/>
              <w:jc w:val="center"/>
              <w:rPr>
                <w:rFonts w:cs="Tahoma"/>
                <w:bCs/>
                <w:sz w:val="20"/>
                <w:szCs w:val="20"/>
              </w:rPr>
            </w:pPr>
            <w:r w:rsidRPr="00E937F6">
              <w:rPr>
                <w:rFonts w:cs="Tahoma"/>
                <w:bCs/>
                <w:sz w:val="20"/>
                <w:szCs w:val="20"/>
              </w:rPr>
              <w:t>Μ</w:t>
            </w:r>
          </w:p>
        </w:tc>
        <w:tc>
          <w:tcPr>
            <w:tcW w:w="1418" w:type="dxa"/>
            <w:tcBorders>
              <w:top w:val="single" w:sz="4" w:space="0" w:color="auto"/>
              <w:left w:val="single" w:sz="4" w:space="0" w:color="auto"/>
              <w:bottom w:val="single" w:sz="4" w:space="0" w:color="auto"/>
              <w:right w:val="single" w:sz="4" w:space="0" w:color="auto"/>
            </w:tcBorders>
            <w:vAlign w:val="center"/>
          </w:tcPr>
          <w:p w14:paraId="4541C68C" w14:textId="77777777" w:rsidR="007722CD" w:rsidRPr="00E937F6" w:rsidRDefault="007722CD" w:rsidP="00E401A1">
            <w:pPr>
              <w:spacing w:before="120"/>
              <w:jc w:val="center"/>
              <w:rPr>
                <w:rFonts w:cs="Tahoma"/>
                <w:bCs/>
                <w:sz w:val="20"/>
                <w:szCs w:val="20"/>
              </w:rPr>
            </w:pPr>
            <w:r w:rsidRPr="00E937F6">
              <w:rPr>
                <w:rFonts w:cs="Tahoma"/>
                <w:bCs/>
                <w:sz w:val="20"/>
                <w:szCs w:val="20"/>
              </w:rPr>
              <w:t>Μ3</w:t>
            </w:r>
          </w:p>
        </w:tc>
      </w:tr>
      <w:tr w:rsidR="007722CD" w:rsidRPr="00E937F6" w14:paraId="2D273F30"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280C440F" w14:textId="77777777" w:rsidR="007722CD" w:rsidRPr="00E937F6" w:rsidRDefault="007722CD" w:rsidP="00E401A1">
            <w:pPr>
              <w:spacing w:before="120"/>
              <w:rPr>
                <w:rFonts w:cs="Tahoma"/>
                <w:b/>
                <w:sz w:val="20"/>
                <w:szCs w:val="20"/>
              </w:rPr>
            </w:pPr>
            <w:r w:rsidRPr="00E937F6">
              <w:rPr>
                <w:rFonts w:cs="Tahoma"/>
                <w:b/>
                <w:sz w:val="20"/>
                <w:szCs w:val="20"/>
              </w:rPr>
              <w:t>Π1-03</w:t>
            </w:r>
          </w:p>
        </w:tc>
        <w:tc>
          <w:tcPr>
            <w:tcW w:w="5040" w:type="dxa"/>
            <w:tcBorders>
              <w:top w:val="single" w:sz="4" w:space="0" w:color="auto"/>
              <w:left w:val="single" w:sz="4" w:space="0" w:color="auto"/>
              <w:bottom w:val="single" w:sz="4" w:space="0" w:color="auto"/>
              <w:right w:val="single" w:sz="4" w:space="0" w:color="auto"/>
            </w:tcBorders>
            <w:vAlign w:val="center"/>
          </w:tcPr>
          <w:p w14:paraId="799BC7E4" w14:textId="77777777" w:rsidR="007722CD" w:rsidRPr="00E937F6" w:rsidRDefault="007722CD" w:rsidP="00E401A1">
            <w:pPr>
              <w:spacing w:before="120"/>
              <w:rPr>
                <w:rFonts w:cs="Tahoma"/>
                <w:b/>
                <w:bCs/>
                <w:sz w:val="20"/>
                <w:szCs w:val="20"/>
              </w:rPr>
            </w:pPr>
            <w:r w:rsidRPr="00E937F6">
              <w:rPr>
                <w:rFonts w:cs="Tahoma"/>
                <w:sz w:val="20"/>
                <w:szCs w:val="20"/>
              </w:rPr>
              <w:t>Αρχιτεκτονική Συστήματος</w:t>
            </w:r>
          </w:p>
        </w:tc>
        <w:tc>
          <w:tcPr>
            <w:tcW w:w="1460" w:type="dxa"/>
            <w:tcBorders>
              <w:top w:val="single" w:sz="4" w:space="0" w:color="auto"/>
              <w:left w:val="single" w:sz="4" w:space="0" w:color="auto"/>
              <w:bottom w:val="single" w:sz="4" w:space="0" w:color="auto"/>
              <w:right w:val="single" w:sz="4" w:space="0" w:color="auto"/>
            </w:tcBorders>
            <w:vAlign w:val="center"/>
          </w:tcPr>
          <w:p w14:paraId="68506ADD" w14:textId="77777777" w:rsidR="007722CD" w:rsidRPr="00E937F6" w:rsidRDefault="007722CD" w:rsidP="00E401A1">
            <w:pPr>
              <w:spacing w:before="120"/>
              <w:jc w:val="center"/>
              <w:rPr>
                <w:rFonts w:cs="Tahoma"/>
                <w:bCs/>
                <w:sz w:val="20"/>
                <w:szCs w:val="20"/>
              </w:rPr>
            </w:pPr>
            <w:r w:rsidRPr="00E937F6">
              <w:rPr>
                <w:rFonts w:cs="Tahoma"/>
                <w:bCs/>
                <w:sz w:val="20"/>
                <w:szCs w:val="20"/>
              </w:rPr>
              <w:t>Μ</w:t>
            </w:r>
          </w:p>
        </w:tc>
        <w:tc>
          <w:tcPr>
            <w:tcW w:w="1418" w:type="dxa"/>
            <w:tcBorders>
              <w:top w:val="single" w:sz="4" w:space="0" w:color="auto"/>
              <w:left w:val="single" w:sz="4" w:space="0" w:color="auto"/>
              <w:bottom w:val="single" w:sz="4" w:space="0" w:color="auto"/>
              <w:right w:val="single" w:sz="4" w:space="0" w:color="auto"/>
            </w:tcBorders>
            <w:vAlign w:val="center"/>
          </w:tcPr>
          <w:p w14:paraId="702095FF" w14:textId="77777777" w:rsidR="007722CD" w:rsidRPr="00E937F6" w:rsidRDefault="007722CD" w:rsidP="00E401A1">
            <w:pPr>
              <w:spacing w:before="120"/>
              <w:jc w:val="center"/>
              <w:rPr>
                <w:rFonts w:cs="Tahoma"/>
                <w:bCs/>
                <w:sz w:val="20"/>
                <w:szCs w:val="20"/>
              </w:rPr>
            </w:pPr>
            <w:r w:rsidRPr="00E937F6">
              <w:rPr>
                <w:rFonts w:cs="Tahoma"/>
                <w:bCs/>
                <w:sz w:val="20"/>
                <w:szCs w:val="20"/>
              </w:rPr>
              <w:t>Μ3</w:t>
            </w:r>
          </w:p>
        </w:tc>
      </w:tr>
      <w:tr w:rsidR="007722CD" w:rsidRPr="00E937F6" w14:paraId="5C41DD91"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55AFEF79" w14:textId="77777777" w:rsidR="007722CD" w:rsidRPr="00E937F6" w:rsidRDefault="007722CD" w:rsidP="00E401A1">
            <w:pPr>
              <w:spacing w:before="120"/>
              <w:rPr>
                <w:rFonts w:cs="Tahoma"/>
                <w:b/>
                <w:sz w:val="20"/>
                <w:szCs w:val="20"/>
              </w:rPr>
            </w:pPr>
            <w:r w:rsidRPr="00E937F6">
              <w:rPr>
                <w:rFonts w:cs="Tahoma"/>
                <w:b/>
                <w:sz w:val="20"/>
                <w:szCs w:val="20"/>
              </w:rPr>
              <w:t>Π1-04</w:t>
            </w:r>
          </w:p>
        </w:tc>
        <w:tc>
          <w:tcPr>
            <w:tcW w:w="5040" w:type="dxa"/>
            <w:tcBorders>
              <w:top w:val="single" w:sz="4" w:space="0" w:color="auto"/>
              <w:left w:val="single" w:sz="4" w:space="0" w:color="auto"/>
              <w:bottom w:val="single" w:sz="4" w:space="0" w:color="auto"/>
              <w:right w:val="single" w:sz="4" w:space="0" w:color="auto"/>
            </w:tcBorders>
            <w:vAlign w:val="center"/>
          </w:tcPr>
          <w:p w14:paraId="5982E965" w14:textId="77777777" w:rsidR="007722CD" w:rsidRPr="00E937F6" w:rsidRDefault="007722CD" w:rsidP="00E401A1">
            <w:pPr>
              <w:spacing w:before="120"/>
              <w:rPr>
                <w:rFonts w:cs="Tahoma"/>
                <w:b/>
                <w:bCs/>
                <w:sz w:val="20"/>
                <w:szCs w:val="20"/>
              </w:rPr>
            </w:pPr>
            <w:r w:rsidRPr="00E937F6">
              <w:rPr>
                <w:rFonts w:cs="Tahoma"/>
                <w:sz w:val="20"/>
                <w:szCs w:val="20"/>
              </w:rPr>
              <w:t>Τεύχος Ανάλυσης Απαιτήσεων Χρηστών</w:t>
            </w:r>
          </w:p>
        </w:tc>
        <w:tc>
          <w:tcPr>
            <w:tcW w:w="1460" w:type="dxa"/>
            <w:tcBorders>
              <w:top w:val="single" w:sz="4" w:space="0" w:color="auto"/>
              <w:left w:val="single" w:sz="4" w:space="0" w:color="auto"/>
              <w:bottom w:val="single" w:sz="4" w:space="0" w:color="auto"/>
              <w:right w:val="single" w:sz="4" w:space="0" w:color="auto"/>
            </w:tcBorders>
            <w:vAlign w:val="center"/>
          </w:tcPr>
          <w:p w14:paraId="0E40ABE0" w14:textId="77777777" w:rsidR="007722CD" w:rsidRPr="00E937F6" w:rsidRDefault="007722CD" w:rsidP="00E401A1">
            <w:pPr>
              <w:spacing w:before="120"/>
              <w:jc w:val="center"/>
              <w:rPr>
                <w:rFonts w:cs="Tahoma"/>
                <w:bCs/>
                <w:sz w:val="20"/>
                <w:szCs w:val="20"/>
              </w:rPr>
            </w:pPr>
            <w:r w:rsidRPr="00E937F6">
              <w:rPr>
                <w:rFonts w:cs="Tahoma"/>
                <w:bCs/>
                <w:sz w:val="20"/>
                <w:szCs w:val="20"/>
              </w:rPr>
              <w:t>Μ</w:t>
            </w:r>
          </w:p>
        </w:tc>
        <w:tc>
          <w:tcPr>
            <w:tcW w:w="1418" w:type="dxa"/>
            <w:tcBorders>
              <w:top w:val="single" w:sz="4" w:space="0" w:color="auto"/>
              <w:left w:val="single" w:sz="4" w:space="0" w:color="auto"/>
              <w:bottom w:val="single" w:sz="4" w:space="0" w:color="auto"/>
              <w:right w:val="single" w:sz="4" w:space="0" w:color="auto"/>
            </w:tcBorders>
            <w:vAlign w:val="center"/>
          </w:tcPr>
          <w:p w14:paraId="620E5E3B" w14:textId="77777777" w:rsidR="007722CD" w:rsidRPr="00E937F6" w:rsidRDefault="007722CD" w:rsidP="00E401A1">
            <w:pPr>
              <w:spacing w:before="120"/>
              <w:jc w:val="center"/>
              <w:rPr>
                <w:rFonts w:cs="Tahoma"/>
                <w:bCs/>
                <w:sz w:val="20"/>
                <w:szCs w:val="20"/>
              </w:rPr>
            </w:pPr>
            <w:r w:rsidRPr="00E937F6">
              <w:rPr>
                <w:rFonts w:cs="Tahoma"/>
                <w:bCs/>
                <w:sz w:val="20"/>
                <w:szCs w:val="20"/>
              </w:rPr>
              <w:t>Μ3</w:t>
            </w:r>
          </w:p>
        </w:tc>
      </w:tr>
      <w:tr w:rsidR="007722CD" w:rsidRPr="00E937F6" w14:paraId="79899CF2"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65DDDF3C" w14:textId="77777777" w:rsidR="007722CD" w:rsidRPr="00E937F6" w:rsidRDefault="007722CD" w:rsidP="00E401A1">
            <w:pPr>
              <w:spacing w:before="120"/>
              <w:rPr>
                <w:rFonts w:cs="Tahoma"/>
                <w:b/>
                <w:bCs/>
                <w:sz w:val="20"/>
                <w:szCs w:val="20"/>
              </w:rPr>
            </w:pPr>
            <w:r w:rsidRPr="00E937F6">
              <w:rPr>
                <w:rFonts w:cs="Tahoma"/>
                <w:b/>
                <w:sz w:val="20"/>
                <w:szCs w:val="20"/>
              </w:rPr>
              <w:t>Π1-05</w:t>
            </w:r>
          </w:p>
        </w:tc>
        <w:tc>
          <w:tcPr>
            <w:tcW w:w="5040" w:type="dxa"/>
            <w:tcBorders>
              <w:top w:val="single" w:sz="4" w:space="0" w:color="auto"/>
              <w:left w:val="single" w:sz="4" w:space="0" w:color="auto"/>
              <w:bottom w:val="single" w:sz="4" w:space="0" w:color="auto"/>
              <w:right w:val="single" w:sz="4" w:space="0" w:color="auto"/>
            </w:tcBorders>
            <w:vAlign w:val="center"/>
          </w:tcPr>
          <w:p w14:paraId="0BC9FFA7" w14:textId="77777777" w:rsidR="007722CD" w:rsidRPr="00E937F6" w:rsidRDefault="007722CD" w:rsidP="00E401A1">
            <w:pPr>
              <w:spacing w:before="120"/>
              <w:rPr>
                <w:rFonts w:cs="Tahoma"/>
                <w:b/>
                <w:bCs/>
                <w:sz w:val="20"/>
                <w:szCs w:val="20"/>
              </w:rPr>
            </w:pPr>
            <w:r w:rsidRPr="00E937F6">
              <w:rPr>
                <w:rFonts w:cs="Tahoma"/>
                <w:sz w:val="20"/>
                <w:szCs w:val="20"/>
              </w:rPr>
              <w:t>Σχέδιο Διαλειτουργικότητας</w:t>
            </w:r>
          </w:p>
        </w:tc>
        <w:tc>
          <w:tcPr>
            <w:tcW w:w="1460" w:type="dxa"/>
            <w:tcBorders>
              <w:top w:val="single" w:sz="4" w:space="0" w:color="auto"/>
              <w:left w:val="single" w:sz="4" w:space="0" w:color="auto"/>
              <w:bottom w:val="single" w:sz="4" w:space="0" w:color="auto"/>
              <w:right w:val="single" w:sz="4" w:space="0" w:color="auto"/>
            </w:tcBorders>
            <w:vAlign w:val="center"/>
          </w:tcPr>
          <w:p w14:paraId="5F617100" w14:textId="77777777" w:rsidR="007722CD" w:rsidRPr="00E937F6" w:rsidRDefault="007722CD" w:rsidP="00E401A1">
            <w:pPr>
              <w:spacing w:before="120"/>
              <w:jc w:val="center"/>
              <w:rPr>
                <w:rFonts w:cs="Tahoma"/>
                <w:bCs/>
                <w:sz w:val="20"/>
                <w:szCs w:val="20"/>
              </w:rPr>
            </w:pPr>
            <w:r w:rsidRPr="00E937F6">
              <w:rPr>
                <w:rFonts w:cs="Tahoma"/>
                <w:bCs/>
                <w:sz w:val="20"/>
                <w:szCs w:val="20"/>
              </w:rPr>
              <w:t>Μ</w:t>
            </w:r>
          </w:p>
        </w:tc>
        <w:tc>
          <w:tcPr>
            <w:tcW w:w="1418" w:type="dxa"/>
            <w:tcBorders>
              <w:top w:val="single" w:sz="4" w:space="0" w:color="auto"/>
              <w:left w:val="single" w:sz="4" w:space="0" w:color="auto"/>
              <w:bottom w:val="single" w:sz="4" w:space="0" w:color="auto"/>
              <w:right w:val="single" w:sz="4" w:space="0" w:color="auto"/>
            </w:tcBorders>
            <w:vAlign w:val="center"/>
          </w:tcPr>
          <w:p w14:paraId="3838E3D8" w14:textId="77777777" w:rsidR="007722CD" w:rsidRPr="00E937F6" w:rsidRDefault="007722CD" w:rsidP="00E401A1">
            <w:pPr>
              <w:spacing w:before="120"/>
              <w:jc w:val="center"/>
              <w:rPr>
                <w:rFonts w:cs="Tahoma"/>
                <w:bCs/>
                <w:sz w:val="20"/>
                <w:szCs w:val="20"/>
              </w:rPr>
            </w:pPr>
            <w:r w:rsidRPr="00E937F6">
              <w:rPr>
                <w:rFonts w:cs="Tahoma"/>
                <w:bCs/>
                <w:sz w:val="20"/>
                <w:szCs w:val="20"/>
              </w:rPr>
              <w:t>Μ3</w:t>
            </w:r>
          </w:p>
        </w:tc>
      </w:tr>
      <w:tr w:rsidR="007722CD" w:rsidRPr="00E937F6" w14:paraId="6EB18D43"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2F56FB0F" w14:textId="77777777" w:rsidR="007722CD" w:rsidRPr="00E937F6" w:rsidRDefault="007722CD" w:rsidP="00E401A1">
            <w:pPr>
              <w:spacing w:before="120"/>
              <w:rPr>
                <w:rFonts w:cs="Tahoma"/>
                <w:b/>
                <w:bCs/>
                <w:sz w:val="20"/>
                <w:szCs w:val="20"/>
              </w:rPr>
            </w:pPr>
            <w:r w:rsidRPr="00E937F6">
              <w:rPr>
                <w:rFonts w:cs="Tahoma"/>
                <w:b/>
                <w:sz w:val="20"/>
                <w:szCs w:val="20"/>
              </w:rPr>
              <w:t>Π1-06</w:t>
            </w:r>
          </w:p>
        </w:tc>
        <w:tc>
          <w:tcPr>
            <w:tcW w:w="5040" w:type="dxa"/>
            <w:tcBorders>
              <w:top w:val="single" w:sz="4" w:space="0" w:color="auto"/>
              <w:left w:val="single" w:sz="4" w:space="0" w:color="auto"/>
              <w:bottom w:val="single" w:sz="4" w:space="0" w:color="auto"/>
              <w:right w:val="single" w:sz="4" w:space="0" w:color="auto"/>
            </w:tcBorders>
            <w:vAlign w:val="center"/>
          </w:tcPr>
          <w:p w14:paraId="36EA2DC4"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Σχέδιο κατάρτισης / εκπαίδευσης στελεχών ΓΥΣ</w:t>
            </w:r>
          </w:p>
        </w:tc>
        <w:tc>
          <w:tcPr>
            <w:tcW w:w="1460" w:type="dxa"/>
            <w:tcBorders>
              <w:top w:val="single" w:sz="4" w:space="0" w:color="auto"/>
              <w:left w:val="single" w:sz="4" w:space="0" w:color="auto"/>
              <w:bottom w:val="single" w:sz="4" w:space="0" w:color="auto"/>
              <w:right w:val="single" w:sz="4" w:space="0" w:color="auto"/>
            </w:tcBorders>
            <w:vAlign w:val="center"/>
          </w:tcPr>
          <w:p w14:paraId="50EA7E56" w14:textId="77777777" w:rsidR="007722CD" w:rsidRPr="00E937F6" w:rsidRDefault="007722CD" w:rsidP="00E401A1">
            <w:pPr>
              <w:spacing w:before="120"/>
              <w:jc w:val="center"/>
              <w:rPr>
                <w:rFonts w:cs="Tahoma"/>
                <w:bCs/>
                <w:sz w:val="20"/>
                <w:szCs w:val="20"/>
              </w:rPr>
            </w:pPr>
            <w:r w:rsidRPr="00E937F6">
              <w:rPr>
                <w:rFonts w:cs="Tahoma"/>
                <w:bCs/>
                <w:sz w:val="20"/>
                <w:szCs w:val="20"/>
              </w:rPr>
              <w:t>Μ</w:t>
            </w:r>
          </w:p>
        </w:tc>
        <w:tc>
          <w:tcPr>
            <w:tcW w:w="1418" w:type="dxa"/>
            <w:tcBorders>
              <w:top w:val="single" w:sz="4" w:space="0" w:color="auto"/>
              <w:left w:val="single" w:sz="4" w:space="0" w:color="auto"/>
              <w:bottom w:val="single" w:sz="4" w:space="0" w:color="auto"/>
              <w:right w:val="single" w:sz="4" w:space="0" w:color="auto"/>
            </w:tcBorders>
            <w:vAlign w:val="center"/>
          </w:tcPr>
          <w:p w14:paraId="4EFD83AE" w14:textId="77777777" w:rsidR="007722CD" w:rsidRPr="00E937F6" w:rsidRDefault="007722CD" w:rsidP="00E401A1">
            <w:pPr>
              <w:spacing w:before="120"/>
              <w:jc w:val="center"/>
              <w:rPr>
                <w:rFonts w:cs="Tahoma"/>
                <w:bCs/>
                <w:sz w:val="20"/>
                <w:szCs w:val="20"/>
              </w:rPr>
            </w:pPr>
            <w:r w:rsidRPr="00E937F6">
              <w:rPr>
                <w:rFonts w:cs="Tahoma"/>
                <w:bCs/>
                <w:sz w:val="20"/>
                <w:szCs w:val="20"/>
              </w:rPr>
              <w:t>Μ3</w:t>
            </w:r>
          </w:p>
        </w:tc>
      </w:tr>
      <w:tr w:rsidR="007722CD" w:rsidRPr="00E937F6" w14:paraId="0EF136BD" w14:textId="77777777" w:rsidTr="000E61F6">
        <w:trPr>
          <w:trHeight w:val="244"/>
        </w:trPr>
        <w:tc>
          <w:tcPr>
            <w:tcW w:w="1155" w:type="dxa"/>
            <w:tcBorders>
              <w:top w:val="single" w:sz="4" w:space="0" w:color="auto"/>
              <w:left w:val="single" w:sz="4" w:space="0" w:color="auto"/>
              <w:bottom w:val="threeDEmboss" w:sz="18" w:space="0" w:color="auto"/>
              <w:right w:val="single" w:sz="4" w:space="0" w:color="auto"/>
            </w:tcBorders>
            <w:vAlign w:val="center"/>
          </w:tcPr>
          <w:p w14:paraId="2C85487D" w14:textId="77777777" w:rsidR="007722CD" w:rsidRPr="00E937F6" w:rsidRDefault="007722CD" w:rsidP="00E401A1">
            <w:pPr>
              <w:spacing w:before="120"/>
              <w:rPr>
                <w:rFonts w:cs="Tahoma"/>
                <w:b/>
                <w:bCs/>
                <w:sz w:val="20"/>
                <w:szCs w:val="20"/>
              </w:rPr>
            </w:pPr>
            <w:r w:rsidRPr="00E937F6">
              <w:rPr>
                <w:rFonts w:cs="Tahoma"/>
                <w:b/>
                <w:sz w:val="20"/>
                <w:szCs w:val="20"/>
              </w:rPr>
              <w:t>Π1-07</w:t>
            </w:r>
          </w:p>
        </w:tc>
        <w:tc>
          <w:tcPr>
            <w:tcW w:w="5040" w:type="dxa"/>
            <w:tcBorders>
              <w:top w:val="single" w:sz="4" w:space="0" w:color="auto"/>
              <w:left w:val="single" w:sz="4" w:space="0" w:color="auto"/>
              <w:bottom w:val="threeDEmboss" w:sz="18" w:space="0" w:color="auto"/>
              <w:right w:val="single" w:sz="4" w:space="0" w:color="auto"/>
            </w:tcBorders>
            <w:vAlign w:val="center"/>
          </w:tcPr>
          <w:p w14:paraId="103AB4B6"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Υποβολή Μελέτης Εφαρμογής (περιλαμβάνει Μελέτη Περιβαλλοντικών Επιπτώσεων- Διαχείρισης αποβλήτων)</w:t>
            </w:r>
          </w:p>
        </w:tc>
        <w:tc>
          <w:tcPr>
            <w:tcW w:w="1460" w:type="dxa"/>
            <w:tcBorders>
              <w:top w:val="single" w:sz="4" w:space="0" w:color="auto"/>
              <w:left w:val="single" w:sz="4" w:space="0" w:color="auto"/>
              <w:bottom w:val="threeDEmboss" w:sz="18" w:space="0" w:color="auto"/>
              <w:right w:val="single" w:sz="4" w:space="0" w:color="auto"/>
            </w:tcBorders>
            <w:vAlign w:val="center"/>
          </w:tcPr>
          <w:p w14:paraId="373360AA" w14:textId="77777777" w:rsidR="007722CD" w:rsidRPr="00E937F6" w:rsidRDefault="007722CD" w:rsidP="00E401A1">
            <w:pPr>
              <w:spacing w:before="120"/>
              <w:jc w:val="center"/>
              <w:rPr>
                <w:rFonts w:cs="Tahoma"/>
                <w:bCs/>
                <w:sz w:val="20"/>
                <w:szCs w:val="20"/>
              </w:rPr>
            </w:pPr>
            <w:r w:rsidRPr="00E937F6">
              <w:rPr>
                <w:rFonts w:cs="Tahoma"/>
                <w:bCs/>
                <w:sz w:val="20"/>
                <w:szCs w:val="20"/>
              </w:rPr>
              <w:t>Μ</w:t>
            </w:r>
          </w:p>
        </w:tc>
        <w:tc>
          <w:tcPr>
            <w:tcW w:w="1418" w:type="dxa"/>
            <w:tcBorders>
              <w:top w:val="single" w:sz="4" w:space="0" w:color="auto"/>
              <w:left w:val="single" w:sz="4" w:space="0" w:color="auto"/>
              <w:bottom w:val="threeDEmboss" w:sz="18" w:space="0" w:color="auto"/>
              <w:right w:val="single" w:sz="4" w:space="0" w:color="auto"/>
            </w:tcBorders>
            <w:vAlign w:val="center"/>
          </w:tcPr>
          <w:p w14:paraId="49103C97" w14:textId="77777777" w:rsidR="007722CD" w:rsidRPr="00E937F6" w:rsidRDefault="007722CD" w:rsidP="00E401A1">
            <w:pPr>
              <w:spacing w:before="120"/>
              <w:jc w:val="center"/>
              <w:rPr>
                <w:rFonts w:cs="Tahoma"/>
                <w:bCs/>
                <w:sz w:val="20"/>
                <w:szCs w:val="20"/>
              </w:rPr>
            </w:pPr>
            <w:r w:rsidRPr="00E937F6">
              <w:rPr>
                <w:rFonts w:cs="Tahoma"/>
                <w:bCs/>
                <w:sz w:val="20"/>
                <w:szCs w:val="20"/>
              </w:rPr>
              <w:t>Μ3</w:t>
            </w:r>
          </w:p>
        </w:tc>
      </w:tr>
      <w:tr w:rsidR="007722CD" w:rsidRPr="00E937F6" w14:paraId="648B74DF" w14:textId="77777777" w:rsidTr="000E61F6">
        <w:trPr>
          <w:trHeight w:val="244"/>
        </w:trPr>
        <w:tc>
          <w:tcPr>
            <w:tcW w:w="1155" w:type="dxa"/>
            <w:tcBorders>
              <w:top w:val="single" w:sz="4" w:space="0" w:color="auto"/>
              <w:left w:val="single" w:sz="4" w:space="0" w:color="auto"/>
              <w:bottom w:val="threeDEmboss" w:sz="18" w:space="0" w:color="auto"/>
              <w:right w:val="single" w:sz="4" w:space="0" w:color="auto"/>
            </w:tcBorders>
            <w:vAlign w:val="center"/>
          </w:tcPr>
          <w:p w14:paraId="56CDA7E2" w14:textId="77777777" w:rsidR="007722CD" w:rsidRPr="00E937F6" w:rsidRDefault="007722CD" w:rsidP="00E401A1">
            <w:pPr>
              <w:spacing w:before="120"/>
              <w:rPr>
                <w:rFonts w:cs="Tahoma"/>
                <w:b/>
                <w:sz w:val="20"/>
                <w:szCs w:val="20"/>
              </w:rPr>
            </w:pPr>
            <w:r w:rsidRPr="00E937F6">
              <w:rPr>
                <w:rFonts w:cs="Tahoma"/>
                <w:b/>
                <w:sz w:val="20"/>
                <w:szCs w:val="20"/>
              </w:rPr>
              <w:t>Π1-08</w:t>
            </w:r>
          </w:p>
        </w:tc>
        <w:tc>
          <w:tcPr>
            <w:tcW w:w="5040" w:type="dxa"/>
            <w:tcBorders>
              <w:top w:val="single" w:sz="4" w:space="0" w:color="auto"/>
              <w:left w:val="single" w:sz="4" w:space="0" w:color="auto"/>
              <w:bottom w:val="threeDEmboss" w:sz="18" w:space="0" w:color="auto"/>
              <w:right w:val="single" w:sz="4" w:space="0" w:color="auto"/>
            </w:tcBorders>
            <w:vAlign w:val="center"/>
          </w:tcPr>
          <w:p w14:paraId="2AAE5DEC" w14:textId="77777777" w:rsidR="007722CD" w:rsidRPr="00E937F6" w:rsidRDefault="007722CD" w:rsidP="00E401A1">
            <w:pPr>
              <w:spacing w:before="120"/>
              <w:rPr>
                <w:rFonts w:cs="Tahoma"/>
                <w:sz w:val="20"/>
                <w:szCs w:val="20"/>
                <w:lang w:val="el-GR"/>
              </w:rPr>
            </w:pPr>
            <w:r w:rsidRPr="00E937F6">
              <w:rPr>
                <w:rFonts w:cs="Tahoma"/>
                <w:sz w:val="20"/>
                <w:szCs w:val="20"/>
                <w:lang w:val="el-GR"/>
              </w:rPr>
              <w:t>Παράδοση Φακέλου και Σχεδίου Ασφάλειας και Υγιεινής</w:t>
            </w:r>
          </w:p>
        </w:tc>
        <w:tc>
          <w:tcPr>
            <w:tcW w:w="1460" w:type="dxa"/>
            <w:tcBorders>
              <w:top w:val="single" w:sz="4" w:space="0" w:color="auto"/>
              <w:left w:val="single" w:sz="4" w:space="0" w:color="auto"/>
              <w:bottom w:val="threeDEmboss" w:sz="18" w:space="0" w:color="auto"/>
              <w:right w:val="single" w:sz="4" w:space="0" w:color="auto"/>
            </w:tcBorders>
            <w:vAlign w:val="center"/>
          </w:tcPr>
          <w:p w14:paraId="7E55F1E2" w14:textId="77777777" w:rsidR="007722CD" w:rsidRPr="00E937F6" w:rsidRDefault="007722CD" w:rsidP="00E401A1">
            <w:pPr>
              <w:spacing w:before="120"/>
              <w:jc w:val="center"/>
              <w:rPr>
                <w:rFonts w:cs="Tahoma"/>
                <w:bCs/>
                <w:sz w:val="20"/>
                <w:szCs w:val="20"/>
              </w:rPr>
            </w:pPr>
            <w:r w:rsidRPr="00E937F6">
              <w:rPr>
                <w:rFonts w:cs="Tahoma"/>
                <w:bCs/>
                <w:sz w:val="20"/>
                <w:szCs w:val="20"/>
              </w:rPr>
              <w:t>Μ</w:t>
            </w:r>
          </w:p>
        </w:tc>
        <w:tc>
          <w:tcPr>
            <w:tcW w:w="1418" w:type="dxa"/>
            <w:tcBorders>
              <w:top w:val="single" w:sz="4" w:space="0" w:color="auto"/>
              <w:left w:val="single" w:sz="4" w:space="0" w:color="auto"/>
              <w:bottom w:val="threeDEmboss" w:sz="18" w:space="0" w:color="auto"/>
              <w:right w:val="single" w:sz="4" w:space="0" w:color="auto"/>
            </w:tcBorders>
            <w:vAlign w:val="center"/>
          </w:tcPr>
          <w:p w14:paraId="422D726C" w14:textId="77777777" w:rsidR="007722CD" w:rsidRPr="00E937F6" w:rsidRDefault="007722CD" w:rsidP="00E401A1">
            <w:pPr>
              <w:spacing w:before="120"/>
              <w:jc w:val="center"/>
              <w:rPr>
                <w:rFonts w:cs="Tahoma"/>
                <w:bCs/>
                <w:sz w:val="20"/>
                <w:szCs w:val="20"/>
              </w:rPr>
            </w:pPr>
            <w:r w:rsidRPr="00E937F6">
              <w:rPr>
                <w:rFonts w:cs="Tahoma"/>
                <w:bCs/>
                <w:sz w:val="20"/>
                <w:szCs w:val="20"/>
              </w:rPr>
              <w:t>Μ3</w:t>
            </w:r>
          </w:p>
        </w:tc>
      </w:tr>
      <w:tr w:rsidR="007722CD" w:rsidRPr="00E937F6" w14:paraId="2E77B75A" w14:textId="77777777" w:rsidTr="000E61F6">
        <w:trPr>
          <w:trHeight w:val="244"/>
        </w:trPr>
        <w:tc>
          <w:tcPr>
            <w:tcW w:w="1155" w:type="dxa"/>
            <w:tcBorders>
              <w:top w:val="threeDEmboss" w:sz="18" w:space="0" w:color="auto"/>
              <w:left w:val="single" w:sz="4" w:space="0" w:color="auto"/>
              <w:bottom w:val="single" w:sz="4" w:space="0" w:color="auto"/>
              <w:right w:val="single" w:sz="4" w:space="0" w:color="auto"/>
            </w:tcBorders>
            <w:vAlign w:val="center"/>
          </w:tcPr>
          <w:p w14:paraId="550F6E78" w14:textId="77777777" w:rsidR="007722CD" w:rsidRPr="00E937F6" w:rsidRDefault="007722CD" w:rsidP="00E401A1">
            <w:pPr>
              <w:spacing w:before="120"/>
              <w:rPr>
                <w:rFonts w:cs="Tahoma"/>
                <w:b/>
                <w:sz w:val="20"/>
                <w:szCs w:val="20"/>
              </w:rPr>
            </w:pPr>
            <w:r w:rsidRPr="00E937F6">
              <w:rPr>
                <w:rFonts w:cs="Tahoma"/>
                <w:b/>
                <w:sz w:val="20"/>
                <w:szCs w:val="20"/>
              </w:rPr>
              <w:t>Π2-01.1</w:t>
            </w:r>
          </w:p>
        </w:tc>
        <w:tc>
          <w:tcPr>
            <w:tcW w:w="5040" w:type="dxa"/>
            <w:tcBorders>
              <w:top w:val="threeDEmboss" w:sz="18" w:space="0" w:color="auto"/>
              <w:left w:val="single" w:sz="4" w:space="0" w:color="auto"/>
              <w:bottom w:val="single" w:sz="4" w:space="0" w:color="auto"/>
              <w:right w:val="single" w:sz="4" w:space="0" w:color="auto"/>
            </w:tcBorders>
            <w:vAlign w:val="center"/>
          </w:tcPr>
          <w:p w14:paraId="4C0DDB2B" w14:textId="77777777" w:rsidR="007722CD" w:rsidRPr="00E937F6" w:rsidRDefault="007722CD" w:rsidP="00E401A1">
            <w:pPr>
              <w:spacing w:before="120"/>
              <w:rPr>
                <w:rFonts w:cs="Tahoma"/>
                <w:sz w:val="20"/>
                <w:szCs w:val="20"/>
              </w:rPr>
            </w:pPr>
            <w:r w:rsidRPr="00E937F6">
              <w:rPr>
                <w:rFonts w:cs="Tahoma"/>
                <w:sz w:val="20"/>
                <w:szCs w:val="20"/>
              </w:rPr>
              <w:t>Διαμόρφωση χώρων (Χώρος Α)</w:t>
            </w:r>
          </w:p>
        </w:tc>
        <w:tc>
          <w:tcPr>
            <w:tcW w:w="1460" w:type="dxa"/>
            <w:tcBorders>
              <w:top w:val="threeDEmboss" w:sz="18" w:space="0" w:color="auto"/>
              <w:left w:val="single" w:sz="4" w:space="0" w:color="auto"/>
              <w:bottom w:val="single" w:sz="4" w:space="0" w:color="auto"/>
              <w:right w:val="single" w:sz="4" w:space="0" w:color="auto"/>
            </w:tcBorders>
            <w:vAlign w:val="center"/>
          </w:tcPr>
          <w:p w14:paraId="4A9DD7D6" w14:textId="77777777" w:rsidR="007722CD" w:rsidRPr="00E937F6" w:rsidRDefault="007722CD" w:rsidP="00E401A1">
            <w:pPr>
              <w:spacing w:before="120"/>
              <w:jc w:val="center"/>
              <w:rPr>
                <w:rFonts w:cs="Tahoma"/>
                <w:bCs/>
                <w:sz w:val="20"/>
                <w:szCs w:val="20"/>
              </w:rPr>
            </w:pPr>
            <w:r w:rsidRPr="00E937F6">
              <w:rPr>
                <w:rFonts w:cs="Tahoma"/>
                <w:bCs/>
                <w:sz w:val="20"/>
                <w:szCs w:val="20"/>
              </w:rPr>
              <w:t>ΑΛ</w:t>
            </w:r>
          </w:p>
        </w:tc>
        <w:tc>
          <w:tcPr>
            <w:tcW w:w="1418" w:type="dxa"/>
            <w:tcBorders>
              <w:top w:val="threeDEmboss" w:sz="18" w:space="0" w:color="auto"/>
              <w:left w:val="single" w:sz="4" w:space="0" w:color="auto"/>
              <w:bottom w:val="single" w:sz="4" w:space="0" w:color="auto"/>
              <w:right w:val="single" w:sz="4" w:space="0" w:color="auto"/>
            </w:tcBorders>
            <w:vAlign w:val="center"/>
          </w:tcPr>
          <w:p w14:paraId="246E1711" w14:textId="77777777" w:rsidR="007722CD" w:rsidRPr="00E937F6" w:rsidRDefault="007722CD" w:rsidP="00E401A1">
            <w:pPr>
              <w:spacing w:before="120"/>
              <w:jc w:val="center"/>
              <w:rPr>
                <w:rFonts w:cs="Tahoma"/>
                <w:bCs/>
                <w:sz w:val="20"/>
                <w:szCs w:val="20"/>
              </w:rPr>
            </w:pPr>
            <w:r w:rsidRPr="00E937F6">
              <w:rPr>
                <w:rFonts w:cs="Tahoma"/>
                <w:bCs/>
                <w:sz w:val="20"/>
                <w:szCs w:val="20"/>
              </w:rPr>
              <w:t>Μ3</w:t>
            </w:r>
          </w:p>
        </w:tc>
      </w:tr>
      <w:tr w:rsidR="007722CD" w:rsidRPr="00E937F6" w14:paraId="0D28DEC8" w14:textId="77777777" w:rsidTr="000E61F6">
        <w:trPr>
          <w:trHeight w:val="244"/>
        </w:trPr>
        <w:tc>
          <w:tcPr>
            <w:tcW w:w="1155" w:type="dxa"/>
            <w:tcBorders>
              <w:top w:val="threeDEmboss" w:sz="18" w:space="0" w:color="auto"/>
              <w:left w:val="single" w:sz="4" w:space="0" w:color="auto"/>
              <w:bottom w:val="single" w:sz="4" w:space="0" w:color="auto"/>
              <w:right w:val="single" w:sz="4" w:space="0" w:color="auto"/>
            </w:tcBorders>
            <w:vAlign w:val="center"/>
          </w:tcPr>
          <w:p w14:paraId="41C1B8CF" w14:textId="77777777" w:rsidR="007722CD" w:rsidRPr="00E937F6" w:rsidRDefault="007722CD" w:rsidP="00E401A1">
            <w:pPr>
              <w:spacing w:before="120"/>
              <w:rPr>
                <w:rFonts w:cs="Tahoma"/>
                <w:b/>
                <w:sz w:val="20"/>
                <w:szCs w:val="20"/>
              </w:rPr>
            </w:pPr>
            <w:r w:rsidRPr="00E937F6">
              <w:rPr>
                <w:rFonts w:cs="Tahoma"/>
                <w:b/>
                <w:sz w:val="20"/>
                <w:szCs w:val="20"/>
              </w:rPr>
              <w:lastRenderedPageBreak/>
              <w:t>Π2-01.2</w:t>
            </w:r>
          </w:p>
        </w:tc>
        <w:tc>
          <w:tcPr>
            <w:tcW w:w="5040" w:type="dxa"/>
            <w:tcBorders>
              <w:top w:val="threeDEmboss" w:sz="18" w:space="0" w:color="auto"/>
              <w:left w:val="single" w:sz="4" w:space="0" w:color="auto"/>
              <w:bottom w:val="single" w:sz="4" w:space="0" w:color="auto"/>
              <w:right w:val="single" w:sz="4" w:space="0" w:color="auto"/>
            </w:tcBorders>
            <w:vAlign w:val="center"/>
          </w:tcPr>
          <w:p w14:paraId="3FDBB11F" w14:textId="77777777" w:rsidR="007722CD" w:rsidRPr="00E937F6" w:rsidRDefault="007722CD" w:rsidP="00E401A1">
            <w:pPr>
              <w:spacing w:before="120"/>
              <w:rPr>
                <w:rFonts w:cs="Tahoma"/>
                <w:bCs/>
                <w:sz w:val="20"/>
                <w:szCs w:val="20"/>
                <w:lang w:val="el-GR"/>
              </w:rPr>
            </w:pPr>
            <w:r w:rsidRPr="00E937F6">
              <w:rPr>
                <w:rFonts w:cs="Tahoma"/>
                <w:sz w:val="20"/>
                <w:szCs w:val="20"/>
                <w:lang w:val="el-GR"/>
              </w:rPr>
              <w:t>Διαμόρφωση χώρων (πλην Χώρου Α)</w:t>
            </w:r>
          </w:p>
        </w:tc>
        <w:tc>
          <w:tcPr>
            <w:tcW w:w="1460" w:type="dxa"/>
            <w:tcBorders>
              <w:top w:val="threeDEmboss" w:sz="18" w:space="0" w:color="auto"/>
              <w:left w:val="single" w:sz="4" w:space="0" w:color="auto"/>
              <w:bottom w:val="single" w:sz="4" w:space="0" w:color="auto"/>
              <w:right w:val="single" w:sz="4" w:space="0" w:color="auto"/>
            </w:tcBorders>
            <w:vAlign w:val="center"/>
          </w:tcPr>
          <w:p w14:paraId="6A26B685" w14:textId="77777777" w:rsidR="007722CD" w:rsidRPr="00E937F6" w:rsidRDefault="007722CD" w:rsidP="00E401A1">
            <w:pPr>
              <w:spacing w:before="120"/>
              <w:jc w:val="center"/>
              <w:rPr>
                <w:rFonts w:cs="Tahoma"/>
                <w:bCs/>
                <w:sz w:val="20"/>
                <w:szCs w:val="20"/>
              </w:rPr>
            </w:pPr>
            <w:r w:rsidRPr="00E937F6">
              <w:rPr>
                <w:rFonts w:cs="Tahoma"/>
                <w:bCs/>
                <w:sz w:val="20"/>
                <w:szCs w:val="20"/>
              </w:rPr>
              <w:t>ΑΛ</w:t>
            </w:r>
          </w:p>
        </w:tc>
        <w:tc>
          <w:tcPr>
            <w:tcW w:w="1418" w:type="dxa"/>
            <w:tcBorders>
              <w:top w:val="threeDEmboss" w:sz="18" w:space="0" w:color="auto"/>
              <w:left w:val="single" w:sz="4" w:space="0" w:color="auto"/>
              <w:bottom w:val="single" w:sz="4" w:space="0" w:color="auto"/>
              <w:right w:val="single" w:sz="4" w:space="0" w:color="auto"/>
            </w:tcBorders>
            <w:vAlign w:val="center"/>
          </w:tcPr>
          <w:p w14:paraId="6A34F85C" w14:textId="77777777" w:rsidR="007722CD" w:rsidRPr="00E937F6" w:rsidRDefault="007722CD" w:rsidP="00E401A1">
            <w:pPr>
              <w:spacing w:before="120"/>
              <w:jc w:val="center"/>
              <w:rPr>
                <w:rFonts w:cs="Tahoma"/>
                <w:bCs/>
                <w:sz w:val="20"/>
                <w:szCs w:val="20"/>
              </w:rPr>
            </w:pPr>
            <w:r w:rsidRPr="00E937F6">
              <w:rPr>
                <w:rFonts w:cs="Tahoma"/>
                <w:bCs/>
                <w:sz w:val="20"/>
                <w:szCs w:val="20"/>
              </w:rPr>
              <w:t>Μ7</w:t>
            </w:r>
          </w:p>
        </w:tc>
      </w:tr>
      <w:tr w:rsidR="007722CD" w:rsidRPr="00E937F6" w14:paraId="3BC1B173"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73F74DB5" w14:textId="77777777" w:rsidR="007722CD" w:rsidRPr="00E937F6" w:rsidRDefault="007722CD" w:rsidP="00E401A1">
            <w:pPr>
              <w:spacing w:before="120"/>
              <w:rPr>
                <w:rFonts w:cs="Tahoma"/>
                <w:b/>
                <w:sz w:val="20"/>
                <w:szCs w:val="20"/>
              </w:rPr>
            </w:pPr>
            <w:r w:rsidRPr="00E937F6">
              <w:rPr>
                <w:rFonts w:cs="Tahoma"/>
                <w:b/>
                <w:sz w:val="20"/>
                <w:szCs w:val="20"/>
              </w:rPr>
              <w:t>Π2-02.1</w:t>
            </w:r>
          </w:p>
        </w:tc>
        <w:tc>
          <w:tcPr>
            <w:tcW w:w="5040" w:type="dxa"/>
            <w:tcBorders>
              <w:top w:val="single" w:sz="4" w:space="0" w:color="auto"/>
              <w:left w:val="single" w:sz="4" w:space="0" w:color="auto"/>
              <w:bottom w:val="single" w:sz="4" w:space="0" w:color="auto"/>
              <w:right w:val="single" w:sz="4" w:space="0" w:color="auto"/>
            </w:tcBorders>
            <w:vAlign w:val="center"/>
          </w:tcPr>
          <w:p w14:paraId="716D1BA7" w14:textId="77777777" w:rsidR="007722CD" w:rsidRPr="00E937F6" w:rsidRDefault="007722CD" w:rsidP="00E401A1">
            <w:pPr>
              <w:spacing w:before="120"/>
              <w:rPr>
                <w:rFonts w:cs="Tahoma"/>
                <w:bCs/>
                <w:sz w:val="20"/>
                <w:szCs w:val="20"/>
                <w:lang w:val="el-GR"/>
              </w:rPr>
            </w:pPr>
            <w:r w:rsidRPr="00E937F6">
              <w:rPr>
                <w:rFonts w:cs="Tahoma"/>
                <w:bCs/>
                <w:sz w:val="20"/>
                <w:szCs w:val="20"/>
                <w:lang w:val="el-GR"/>
              </w:rPr>
              <w:t xml:space="preserve">Εγκατάσταση/Τοποθέτηση Συστήματος Ασφαλείας </w:t>
            </w:r>
            <w:r w:rsidRPr="00E937F6">
              <w:rPr>
                <w:rFonts w:cs="Tahoma"/>
                <w:sz w:val="20"/>
                <w:szCs w:val="20"/>
                <w:lang w:val="el-GR"/>
              </w:rPr>
              <w:t>(Χώρος Α)</w:t>
            </w:r>
          </w:p>
        </w:tc>
        <w:tc>
          <w:tcPr>
            <w:tcW w:w="1460" w:type="dxa"/>
            <w:tcBorders>
              <w:top w:val="single" w:sz="4" w:space="0" w:color="auto"/>
              <w:left w:val="single" w:sz="4" w:space="0" w:color="auto"/>
              <w:bottom w:val="single" w:sz="4" w:space="0" w:color="auto"/>
              <w:right w:val="single" w:sz="4" w:space="0" w:color="auto"/>
            </w:tcBorders>
            <w:vAlign w:val="center"/>
          </w:tcPr>
          <w:p w14:paraId="01CABC19" w14:textId="77777777" w:rsidR="007722CD" w:rsidRPr="00E937F6" w:rsidRDefault="007722CD" w:rsidP="00E401A1">
            <w:pPr>
              <w:spacing w:before="120"/>
              <w:jc w:val="center"/>
              <w:rPr>
                <w:rFonts w:cs="Tahoma"/>
                <w:bCs/>
                <w:sz w:val="20"/>
                <w:szCs w:val="20"/>
              </w:rPr>
            </w:pPr>
            <w:r w:rsidRPr="00E937F6">
              <w:rPr>
                <w:rFonts w:cs="Tahoma"/>
                <w:bCs/>
                <w:sz w:val="20"/>
                <w:szCs w:val="20"/>
              </w:rPr>
              <w:t>Υ/ΑΛ</w:t>
            </w:r>
          </w:p>
        </w:tc>
        <w:tc>
          <w:tcPr>
            <w:tcW w:w="1418" w:type="dxa"/>
            <w:tcBorders>
              <w:top w:val="single" w:sz="4" w:space="0" w:color="auto"/>
              <w:left w:val="single" w:sz="4" w:space="0" w:color="auto"/>
              <w:bottom w:val="single" w:sz="4" w:space="0" w:color="auto"/>
              <w:right w:val="single" w:sz="4" w:space="0" w:color="auto"/>
            </w:tcBorders>
            <w:vAlign w:val="center"/>
          </w:tcPr>
          <w:p w14:paraId="599ECA3F" w14:textId="77777777" w:rsidR="007722CD" w:rsidRPr="00E937F6" w:rsidRDefault="007722CD" w:rsidP="00E401A1">
            <w:pPr>
              <w:spacing w:before="120"/>
              <w:jc w:val="center"/>
              <w:rPr>
                <w:rFonts w:cs="Tahoma"/>
                <w:bCs/>
                <w:sz w:val="20"/>
                <w:szCs w:val="20"/>
              </w:rPr>
            </w:pPr>
            <w:r w:rsidRPr="00E937F6">
              <w:rPr>
                <w:rFonts w:cs="Tahoma"/>
                <w:bCs/>
                <w:sz w:val="20"/>
                <w:szCs w:val="20"/>
              </w:rPr>
              <w:t>Μ3</w:t>
            </w:r>
          </w:p>
        </w:tc>
      </w:tr>
      <w:tr w:rsidR="007722CD" w:rsidRPr="00E937F6" w14:paraId="4EFA32A9"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10C15C1A" w14:textId="77777777" w:rsidR="007722CD" w:rsidRPr="00E937F6" w:rsidRDefault="007722CD" w:rsidP="00E401A1">
            <w:pPr>
              <w:spacing w:before="120"/>
              <w:rPr>
                <w:rFonts w:cs="Tahoma"/>
                <w:b/>
                <w:sz w:val="20"/>
                <w:szCs w:val="20"/>
              </w:rPr>
            </w:pPr>
            <w:r w:rsidRPr="00E937F6">
              <w:rPr>
                <w:rFonts w:cs="Tahoma"/>
                <w:b/>
                <w:sz w:val="20"/>
                <w:szCs w:val="20"/>
              </w:rPr>
              <w:t>Π2-02.2</w:t>
            </w:r>
          </w:p>
        </w:tc>
        <w:tc>
          <w:tcPr>
            <w:tcW w:w="5040" w:type="dxa"/>
            <w:tcBorders>
              <w:top w:val="single" w:sz="4" w:space="0" w:color="auto"/>
              <w:left w:val="single" w:sz="4" w:space="0" w:color="auto"/>
              <w:bottom w:val="single" w:sz="4" w:space="0" w:color="auto"/>
              <w:right w:val="single" w:sz="4" w:space="0" w:color="auto"/>
            </w:tcBorders>
            <w:vAlign w:val="center"/>
          </w:tcPr>
          <w:p w14:paraId="64F70452" w14:textId="77777777" w:rsidR="007722CD" w:rsidRPr="00E937F6" w:rsidRDefault="007722CD" w:rsidP="00E401A1">
            <w:pPr>
              <w:spacing w:before="120"/>
              <w:rPr>
                <w:rFonts w:cs="Tahoma"/>
                <w:bCs/>
                <w:sz w:val="20"/>
                <w:szCs w:val="20"/>
                <w:lang w:val="el-GR"/>
              </w:rPr>
            </w:pPr>
            <w:r w:rsidRPr="00E937F6">
              <w:rPr>
                <w:rFonts w:cs="Tahoma"/>
                <w:bCs/>
                <w:sz w:val="20"/>
                <w:szCs w:val="20"/>
                <w:lang w:val="el-GR"/>
              </w:rPr>
              <w:t xml:space="preserve">Εγκατάσταση/Τοποθέτηση Συστήματος Ασφαλείας </w:t>
            </w:r>
            <w:r w:rsidRPr="00E937F6">
              <w:rPr>
                <w:rFonts w:cs="Tahoma"/>
                <w:sz w:val="20"/>
                <w:szCs w:val="20"/>
                <w:lang w:val="el-GR"/>
              </w:rPr>
              <w:t>(πλην Χώρου Α)</w:t>
            </w:r>
          </w:p>
        </w:tc>
        <w:tc>
          <w:tcPr>
            <w:tcW w:w="1460" w:type="dxa"/>
            <w:tcBorders>
              <w:top w:val="single" w:sz="4" w:space="0" w:color="auto"/>
              <w:left w:val="single" w:sz="4" w:space="0" w:color="auto"/>
              <w:bottom w:val="single" w:sz="4" w:space="0" w:color="auto"/>
              <w:right w:val="single" w:sz="4" w:space="0" w:color="auto"/>
            </w:tcBorders>
            <w:vAlign w:val="center"/>
          </w:tcPr>
          <w:p w14:paraId="736DA470" w14:textId="77777777" w:rsidR="007722CD" w:rsidRPr="00E937F6" w:rsidRDefault="007722CD" w:rsidP="00E401A1">
            <w:pPr>
              <w:spacing w:before="120"/>
              <w:jc w:val="center"/>
              <w:rPr>
                <w:rFonts w:cs="Tahoma"/>
                <w:bCs/>
                <w:sz w:val="20"/>
                <w:szCs w:val="20"/>
              </w:rPr>
            </w:pPr>
            <w:r w:rsidRPr="00E937F6">
              <w:rPr>
                <w:rFonts w:cs="Tahoma"/>
                <w:bCs/>
                <w:sz w:val="20"/>
                <w:szCs w:val="20"/>
              </w:rPr>
              <w:t>Υ/ΑΛ</w:t>
            </w:r>
          </w:p>
        </w:tc>
        <w:tc>
          <w:tcPr>
            <w:tcW w:w="1418" w:type="dxa"/>
            <w:tcBorders>
              <w:top w:val="single" w:sz="4" w:space="0" w:color="auto"/>
              <w:left w:val="single" w:sz="4" w:space="0" w:color="auto"/>
              <w:bottom w:val="single" w:sz="4" w:space="0" w:color="auto"/>
              <w:right w:val="single" w:sz="4" w:space="0" w:color="auto"/>
            </w:tcBorders>
            <w:vAlign w:val="center"/>
          </w:tcPr>
          <w:p w14:paraId="504A570B" w14:textId="77777777" w:rsidR="007722CD" w:rsidRPr="00E937F6" w:rsidRDefault="007722CD" w:rsidP="00E401A1">
            <w:pPr>
              <w:spacing w:before="120"/>
              <w:jc w:val="center"/>
              <w:rPr>
                <w:rFonts w:cs="Tahoma"/>
                <w:bCs/>
                <w:sz w:val="20"/>
                <w:szCs w:val="20"/>
              </w:rPr>
            </w:pPr>
            <w:r w:rsidRPr="00E937F6">
              <w:rPr>
                <w:rFonts w:cs="Tahoma"/>
                <w:bCs/>
                <w:sz w:val="20"/>
                <w:szCs w:val="20"/>
              </w:rPr>
              <w:t>Μ7</w:t>
            </w:r>
          </w:p>
        </w:tc>
      </w:tr>
      <w:tr w:rsidR="007722CD" w:rsidRPr="00E937F6" w14:paraId="175D7B43"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6F766C49" w14:textId="77777777" w:rsidR="007722CD" w:rsidRPr="00E937F6" w:rsidRDefault="007722CD" w:rsidP="00E401A1">
            <w:pPr>
              <w:spacing w:before="120"/>
              <w:rPr>
                <w:rFonts w:cs="Tahoma"/>
                <w:b/>
                <w:sz w:val="20"/>
                <w:szCs w:val="20"/>
              </w:rPr>
            </w:pPr>
            <w:r w:rsidRPr="00E937F6">
              <w:rPr>
                <w:rFonts w:cs="Tahoma"/>
                <w:b/>
                <w:sz w:val="20"/>
                <w:szCs w:val="20"/>
              </w:rPr>
              <w:t>Π2-03.1</w:t>
            </w:r>
          </w:p>
        </w:tc>
        <w:tc>
          <w:tcPr>
            <w:tcW w:w="5040" w:type="dxa"/>
            <w:tcBorders>
              <w:top w:val="single" w:sz="4" w:space="0" w:color="auto"/>
              <w:left w:val="single" w:sz="4" w:space="0" w:color="auto"/>
              <w:bottom w:val="single" w:sz="4" w:space="0" w:color="auto"/>
              <w:right w:val="single" w:sz="4" w:space="0" w:color="auto"/>
            </w:tcBorders>
            <w:vAlign w:val="center"/>
          </w:tcPr>
          <w:p w14:paraId="2D252621" w14:textId="77777777" w:rsidR="007722CD" w:rsidRPr="00E937F6" w:rsidRDefault="007722CD" w:rsidP="00E401A1">
            <w:pPr>
              <w:spacing w:before="120"/>
              <w:rPr>
                <w:rFonts w:cs="Tahoma"/>
                <w:bCs/>
                <w:sz w:val="20"/>
                <w:szCs w:val="20"/>
                <w:lang w:val="el-GR"/>
              </w:rPr>
            </w:pPr>
            <w:r w:rsidRPr="00E937F6">
              <w:rPr>
                <w:rFonts w:cs="Tahoma"/>
                <w:bCs/>
                <w:sz w:val="20"/>
                <w:szCs w:val="20"/>
                <w:lang w:val="el-GR"/>
              </w:rPr>
              <w:t xml:space="preserve">Εγκατάσταση/Τοποθέτηση Ραφιών </w:t>
            </w:r>
            <w:r w:rsidRPr="00E937F6">
              <w:rPr>
                <w:rFonts w:cs="Tahoma"/>
                <w:sz w:val="20"/>
                <w:szCs w:val="20"/>
                <w:lang w:val="el-GR"/>
              </w:rPr>
              <w:t>(Χώρος Α)</w:t>
            </w:r>
          </w:p>
        </w:tc>
        <w:tc>
          <w:tcPr>
            <w:tcW w:w="1460" w:type="dxa"/>
            <w:tcBorders>
              <w:top w:val="single" w:sz="4" w:space="0" w:color="auto"/>
              <w:left w:val="single" w:sz="4" w:space="0" w:color="auto"/>
              <w:bottom w:val="single" w:sz="4" w:space="0" w:color="auto"/>
              <w:right w:val="single" w:sz="4" w:space="0" w:color="auto"/>
            </w:tcBorders>
            <w:vAlign w:val="center"/>
          </w:tcPr>
          <w:p w14:paraId="05349257" w14:textId="77777777" w:rsidR="007722CD" w:rsidRPr="00E937F6" w:rsidRDefault="007722CD" w:rsidP="00E401A1">
            <w:pPr>
              <w:spacing w:before="120"/>
              <w:jc w:val="center"/>
              <w:rPr>
                <w:rFonts w:cs="Tahoma"/>
                <w:bCs/>
                <w:sz w:val="20"/>
                <w:szCs w:val="20"/>
              </w:rPr>
            </w:pPr>
            <w:r w:rsidRPr="00E937F6">
              <w:rPr>
                <w:rFonts w:cs="Tahoma"/>
                <w:bCs/>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4CDEB89F" w14:textId="77777777" w:rsidR="007722CD" w:rsidRPr="00E937F6" w:rsidRDefault="007722CD" w:rsidP="00E401A1">
            <w:pPr>
              <w:spacing w:before="120"/>
              <w:jc w:val="center"/>
              <w:rPr>
                <w:rFonts w:cs="Tahoma"/>
                <w:bCs/>
                <w:sz w:val="20"/>
                <w:szCs w:val="20"/>
              </w:rPr>
            </w:pPr>
            <w:r w:rsidRPr="00E937F6">
              <w:rPr>
                <w:rFonts w:cs="Tahoma"/>
                <w:bCs/>
                <w:sz w:val="20"/>
                <w:szCs w:val="20"/>
              </w:rPr>
              <w:t>Μ3</w:t>
            </w:r>
          </w:p>
        </w:tc>
      </w:tr>
      <w:tr w:rsidR="007722CD" w:rsidRPr="00E937F6" w14:paraId="7CE2F53E"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784E8876" w14:textId="77777777" w:rsidR="007722CD" w:rsidRPr="00E937F6" w:rsidRDefault="007722CD" w:rsidP="00E401A1">
            <w:pPr>
              <w:spacing w:before="120"/>
              <w:rPr>
                <w:rFonts w:cs="Tahoma"/>
                <w:b/>
                <w:sz w:val="20"/>
                <w:szCs w:val="20"/>
              </w:rPr>
            </w:pPr>
            <w:r w:rsidRPr="00E937F6">
              <w:rPr>
                <w:rFonts w:cs="Tahoma"/>
                <w:b/>
                <w:sz w:val="20"/>
                <w:szCs w:val="20"/>
              </w:rPr>
              <w:t>Π2-03.2</w:t>
            </w:r>
          </w:p>
        </w:tc>
        <w:tc>
          <w:tcPr>
            <w:tcW w:w="5040" w:type="dxa"/>
            <w:tcBorders>
              <w:top w:val="single" w:sz="4" w:space="0" w:color="auto"/>
              <w:left w:val="single" w:sz="4" w:space="0" w:color="auto"/>
              <w:bottom w:val="single" w:sz="4" w:space="0" w:color="auto"/>
              <w:right w:val="single" w:sz="4" w:space="0" w:color="auto"/>
            </w:tcBorders>
            <w:vAlign w:val="center"/>
          </w:tcPr>
          <w:p w14:paraId="77D60FE0" w14:textId="77777777" w:rsidR="007722CD" w:rsidRPr="00E937F6" w:rsidRDefault="007722CD" w:rsidP="00E401A1">
            <w:pPr>
              <w:spacing w:before="120"/>
              <w:rPr>
                <w:rFonts w:cs="Tahoma"/>
                <w:bCs/>
                <w:sz w:val="20"/>
                <w:szCs w:val="20"/>
                <w:lang w:val="el-GR"/>
              </w:rPr>
            </w:pPr>
            <w:r w:rsidRPr="00E937F6">
              <w:rPr>
                <w:rFonts w:cs="Tahoma"/>
                <w:bCs/>
                <w:sz w:val="20"/>
                <w:szCs w:val="20"/>
                <w:lang w:val="el-GR"/>
              </w:rPr>
              <w:t xml:space="preserve">Εγκατάσταση/Τοποθέτηση Ραφιών </w:t>
            </w:r>
            <w:r w:rsidRPr="00E937F6">
              <w:rPr>
                <w:rFonts w:cs="Tahoma"/>
                <w:sz w:val="20"/>
                <w:szCs w:val="20"/>
                <w:lang w:val="el-GR"/>
              </w:rPr>
              <w:t>(πλην Χώρου Α)</w:t>
            </w:r>
          </w:p>
        </w:tc>
        <w:tc>
          <w:tcPr>
            <w:tcW w:w="1460" w:type="dxa"/>
            <w:tcBorders>
              <w:top w:val="single" w:sz="4" w:space="0" w:color="auto"/>
              <w:left w:val="single" w:sz="4" w:space="0" w:color="auto"/>
              <w:bottom w:val="single" w:sz="4" w:space="0" w:color="auto"/>
              <w:right w:val="single" w:sz="4" w:space="0" w:color="auto"/>
            </w:tcBorders>
            <w:vAlign w:val="center"/>
          </w:tcPr>
          <w:p w14:paraId="6A2BEBB3" w14:textId="77777777" w:rsidR="007722CD" w:rsidRPr="00E937F6" w:rsidRDefault="007722CD" w:rsidP="00E401A1">
            <w:pPr>
              <w:spacing w:before="120"/>
              <w:jc w:val="center"/>
              <w:rPr>
                <w:rFonts w:cs="Tahoma"/>
                <w:bCs/>
                <w:sz w:val="20"/>
                <w:szCs w:val="20"/>
              </w:rPr>
            </w:pPr>
            <w:r w:rsidRPr="00E937F6">
              <w:rPr>
                <w:rFonts w:cs="Tahoma"/>
                <w:bCs/>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31FE1E73" w14:textId="77777777" w:rsidR="007722CD" w:rsidRPr="00E937F6" w:rsidRDefault="007722CD" w:rsidP="00E401A1">
            <w:pPr>
              <w:spacing w:before="120"/>
              <w:jc w:val="center"/>
              <w:rPr>
                <w:rFonts w:cs="Tahoma"/>
                <w:bCs/>
                <w:sz w:val="20"/>
                <w:szCs w:val="20"/>
              </w:rPr>
            </w:pPr>
            <w:r w:rsidRPr="00E937F6">
              <w:rPr>
                <w:rFonts w:cs="Tahoma"/>
                <w:bCs/>
                <w:sz w:val="20"/>
                <w:szCs w:val="20"/>
              </w:rPr>
              <w:t>Μ7</w:t>
            </w:r>
          </w:p>
        </w:tc>
      </w:tr>
      <w:tr w:rsidR="007722CD" w:rsidRPr="00E937F6" w14:paraId="4903076F" w14:textId="77777777" w:rsidTr="000E61F6">
        <w:trPr>
          <w:trHeight w:val="244"/>
        </w:trPr>
        <w:tc>
          <w:tcPr>
            <w:tcW w:w="1155" w:type="dxa"/>
            <w:tcBorders>
              <w:top w:val="single" w:sz="4" w:space="0" w:color="auto"/>
              <w:left w:val="single" w:sz="4" w:space="0" w:color="auto"/>
              <w:bottom w:val="threeDEmboss" w:sz="18" w:space="0" w:color="auto"/>
              <w:right w:val="single" w:sz="4" w:space="0" w:color="auto"/>
            </w:tcBorders>
            <w:vAlign w:val="center"/>
          </w:tcPr>
          <w:p w14:paraId="29E75911" w14:textId="77777777" w:rsidR="007722CD" w:rsidRPr="00E937F6" w:rsidRDefault="007722CD" w:rsidP="00E401A1">
            <w:pPr>
              <w:spacing w:before="120"/>
              <w:rPr>
                <w:rFonts w:cs="Tahoma"/>
                <w:b/>
                <w:sz w:val="20"/>
                <w:szCs w:val="20"/>
              </w:rPr>
            </w:pPr>
            <w:r w:rsidRPr="00E937F6">
              <w:rPr>
                <w:rFonts w:cs="Tahoma"/>
                <w:b/>
                <w:sz w:val="20"/>
                <w:szCs w:val="20"/>
              </w:rPr>
              <w:t>Π2-04.1</w:t>
            </w:r>
          </w:p>
        </w:tc>
        <w:tc>
          <w:tcPr>
            <w:tcW w:w="5040" w:type="dxa"/>
            <w:tcBorders>
              <w:top w:val="single" w:sz="4" w:space="0" w:color="auto"/>
              <w:left w:val="single" w:sz="4" w:space="0" w:color="auto"/>
              <w:bottom w:val="threeDEmboss" w:sz="18" w:space="0" w:color="auto"/>
              <w:right w:val="single" w:sz="4" w:space="0" w:color="auto"/>
            </w:tcBorders>
            <w:vAlign w:val="center"/>
          </w:tcPr>
          <w:p w14:paraId="2B50994C" w14:textId="77777777" w:rsidR="007722CD" w:rsidRPr="00E937F6" w:rsidRDefault="007722CD" w:rsidP="00E401A1">
            <w:pPr>
              <w:spacing w:before="120"/>
              <w:rPr>
                <w:rFonts w:cs="Tahoma"/>
                <w:bCs/>
                <w:sz w:val="20"/>
                <w:szCs w:val="20"/>
              </w:rPr>
            </w:pPr>
            <w:r w:rsidRPr="00E937F6">
              <w:rPr>
                <w:rFonts w:cs="Tahoma"/>
                <w:bCs/>
                <w:sz w:val="20"/>
                <w:szCs w:val="20"/>
              </w:rPr>
              <w:t xml:space="preserve">Αναβάθμιση δικτύου </w:t>
            </w:r>
            <w:r w:rsidRPr="00E937F6">
              <w:rPr>
                <w:rFonts w:cs="Tahoma"/>
                <w:sz w:val="20"/>
                <w:szCs w:val="20"/>
              </w:rPr>
              <w:t>(Χώρος Α)</w:t>
            </w:r>
          </w:p>
        </w:tc>
        <w:tc>
          <w:tcPr>
            <w:tcW w:w="1460" w:type="dxa"/>
            <w:tcBorders>
              <w:top w:val="single" w:sz="4" w:space="0" w:color="auto"/>
              <w:left w:val="single" w:sz="4" w:space="0" w:color="auto"/>
              <w:bottom w:val="threeDEmboss" w:sz="18" w:space="0" w:color="auto"/>
              <w:right w:val="single" w:sz="4" w:space="0" w:color="auto"/>
            </w:tcBorders>
            <w:vAlign w:val="center"/>
          </w:tcPr>
          <w:p w14:paraId="4E15D452" w14:textId="77777777" w:rsidR="007722CD" w:rsidRPr="00E937F6" w:rsidRDefault="007722CD" w:rsidP="00E401A1">
            <w:pPr>
              <w:spacing w:before="120"/>
              <w:jc w:val="center"/>
              <w:rPr>
                <w:rFonts w:cs="Tahoma"/>
                <w:bCs/>
                <w:sz w:val="20"/>
                <w:szCs w:val="20"/>
              </w:rPr>
            </w:pPr>
            <w:r w:rsidRPr="00E937F6">
              <w:rPr>
                <w:rFonts w:cs="Tahoma"/>
                <w:bCs/>
                <w:sz w:val="20"/>
                <w:szCs w:val="20"/>
              </w:rPr>
              <w:t>ΑΛ</w:t>
            </w:r>
          </w:p>
        </w:tc>
        <w:tc>
          <w:tcPr>
            <w:tcW w:w="1418" w:type="dxa"/>
            <w:tcBorders>
              <w:top w:val="single" w:sz="4" w:space="0" w:color="auto"/>
              <w:left w:val="single" w:sz="4" w:space="0" w:color="auto"/>
              <w:bottom w:val="threeDEmboss" w:sz="18" w:space="0" w:color="auto"/>
              <w:right w:val="single" w:sz="4" w:space="0" w:color="auto"/>
            </w:tcBorders>
            <w:vAlign w:val="center"/>
          </w:tcPr>
          <w:p w14:paraId="367F3438" w14:textId="77777777" w:rsidR="007722CD" w:rsidRPr="00E937F6" w:rsidRDefault="007722CD" w:rsidP="00E401A1">
            <w:pPr>
              <w:spacing w:before="120"/>
              <w:jc w:val="center"/>
              <w:rPr>
                <w:rFonts w:cs="Tahoma"/>
                <w:bCs/>
                <w:sz w:val="20"/>
                <w:szCs w:val="20"/>
              </w:rPr>
            </w:pPr>
            <w:r w:rsidRPr="00E937F6">
              <w:rPr>
                <w:rFonts w:cs="Tahoma"/>
                <w:bCs/>
                <w:sz w:val="20"/>
                <w:szCs w:val="20"/>
              </w:rPr>
              <w:t>Μ3</w:t>
            </w:r>
          </w:p>
        </w:tc>
      </w:tr>
      <w:tr w:rsidR="007722CD" w:rsidRPr="00E937F6" w14:paraId="76B3D110" w14:textId="77777777" w:rsidTr="000E61F6">
        <w:trPr>
          <w:trHeight w:val="244"/>
        </w:trPr>
        <w:tc>
          <w:tcPr>
            <w:tcW w:w="1155" w:type="dxa"/>
            <w:tcBorders>
              <w:top w:val="single" w:sz="4" w:space="0" w:color="auto"/>
              <w:left w:val="single" w:sz="4" w:space="0" w:color="auto"/>
              <w:bottom w:val="threeDEmboss" w:sz="18" w:space="0" w:color="auto"/>
              <w:right w:val="single" w:sz="4" w:space="0" w:color="auto"/>
            </w:tcBorders>
            <w:vAlign w:val="center"/>
          </w:tcPr>
          <w:p w14:paraId="144104EB" w14:textId="77777777" w:rsidR="007722CD" w:rsidRPr="00E937F6" w:rsidRDefault="007722CD" w:rsidP="00E401A1">
            <w:pPr>
              <w:spacing w:before="120"/>
              <w:rPr>
                <w:rFonts w:cs="Tahoma"/>
                <w:b/>
                <w:sz w:val="20"/>
                <w:szCs w:val="20"/>
              </w:rPr>
            </w:pPr>
            <w:r w:rsidRPr="00E937F6">
              <w:rPr>
                <w:rFonts w:cs="Tahoma"/>
                <w:b/>
                <w:sz w:val="20"/>
                <w:szCs w:val="20"/>
              </w:rPr>
              <w:t>Π2-04.2</w:t>
            </w:r>
          </w:p>
        </w:tc>
        <w:tc>
          <w:tcPr>
            <w:tcW w:w="5040" w:type="dxa"/>
            <w:tcBorders>
              <w:top w:val="single" w:sz="4" w:space="0" w:color="auto"/>
              <w:left w:val="single" w:sz="4" w:space="0" w:color="auto"/>
              <w:bottom w:val="threeDEmboss" w:sz="18" w:space="0" w:color="auto"/>
              <w:right w:val="single" w:sz="4" w:space="0" w:color="auto"/>
            </w:tcBorders>
            <w:vAlign w:val="center"/>
          </w:tcPr>
          <w:p w14:paraId="1D666BD0" w14:textId="77777777" w:rsidR="007722CD" w:rsidRPr="00E937F6" w:rsidRDefault="007722CD" w:rsidP="00E401A1">
            <w:pPr>
              <w:spacing w:before="120"/>
              <w:rPr>
                <w:rFonts w:cs="Tahoma"/>
                <w:bCs/>
                <w:sz w:val="20"/>
                <w:szCs w:val="20"/>
                <w:lang w:val="el-GR"/>
              </w:rPr>
            </w:pPr>
            <w:r w:rsidRPr="00E937F6">
              <w:rPr>
                <w:rFonts w:cs="Tahoma"/>
                <w:bCs/>
                <w:sz w:val="20"/>
                <w:szCs w:val="20"/>
                <w:lang w:val="el-GR"/>
              </w:rPr>
              <w:t xml:space="preserve">Αναβάθμιση δικτύου </w:t>
            </w:r>
            <w:r w:rsidRPr="00E937F6">
              <w:rPr>
                <w:rFonts w:cs="Tahoma"/>
                <w:sz w:val="20"/>
                <w:szCs w:val="20"/>
                <w:lang w:val="el-GR"/>
              </w:rPr>
              <w:t>(πλην Χώρου Α)</w:t>
            </w:r>
          </w:p>
        </w:tc>
        <w:tc>
          <w:tcPr>
            <w:tcW w:w="1460" w:type="dxa"/>
            <w:tcBorders>
              <w:top w:val="single" w:sz="4" w:space="0" w:color="auto"/>
              <w:left w:val="single" w:sz="4" w:space="0" w:color="auto"/>
              <w:bottom w:val="threeDEmboss" w:sz="18" w:space="0" w:color="auto"/>
              <w:right w:val="single" w:sz="4" w:space="0" w:color="auto"/>
            </w:tcBorders>
            <w:vAlign w:val="center"/>
          </w:tcPr>
          <w:p w14:paraId="7D42C621" w14:textId="77777777" w:rsidR="007722CD" w:rsidRPr="00E937F6" w:rsidRDefault="007722CD" w:rsidP="00E401A1">
            <w:pPr>
              <w:spacing w:before="120"/>
              <w:jc w:val="center"/>
              <w:rPr>
                <w:rFonts w:cs="Tahoma"/>
                <w:bCs/>
                <w:sz w:val="20"/>
                <w:szCs w:val="20"/>
              </w:rPr>
            </w:pPr>
            <w:r w:rsidRPr="00E937F6">
              <w:rPr>
                <w:rFonts w:cs="Tahoma"/>
                <w:bCs/>
                <w:sz w:val="20"/>
                <w:szCs w:val="20"/>
              </w:rPr>
              <w:t>ΑΛ</w:t>
            </w:r>
          </w:p>
        </w:tc>
        <w:tc>
          <w:tcPr>
            <w:tcW w:w="1418" w:type="dxa"/>
            <w:tcBorders>
              <w:top w:val="single" w:sz="4" w:space="0" w:color="auto"/>
              <w:left w:val="single" w:sz="4" w:space="0" w:color="auto"/>
              <w:bottom w:val="threeDEmboss" w:sz="18" w:space="0" w:color="auto"/>
              <w:right w:val="single" w:sz="4" w:space="0" w:color="auto"/>
            </w:tcBorders>
            <w:vAlign w:val="center"/>
          </w:tcPr>
          <w:p w14:paraId="05B7C957" w14:textId="77777777" w:rsidR="007722CD" w:rsidRPr="00E937F6" w:rsidRDefault="007722CD" w:rsidP="00E401A1">
            <w:pPr>
              <w:spacing w:before="120"/>
              <w:jc w:val="center"/>
              <w:rPr>
                <w:rFonts w:cs="Tahoma"/>
                <w:bCs/>
                <w:sz w:val="20"/>
                <w:szCs w:val="20"/>
              </w:rPr>
            </w:pPr>
            <w:r w:rsidRPr="00E937F6">
              <w:rPr>
                <w:rFonts w:cs="Tahoma"/>
                <w:bCs/>
                <w:sz w:val="20"/>
                <w:szCs w:val="20"/>
              </w:rPr>
              <w:t>Μ7</w:t>
            </w:r>
          </w:p>
        </w:tc>
      </w:tr>
      <w:tr w:rsidR="007722CD" w:rsidRPr="00E937F6" w14:paraId="08575E09" w14:textId="77777777" w:rsidTr="000E61F6">
        <w:trPr>
          <w:trHeight w:val="244"/>
        </w:trPr>
        <w:tc>
          <w:tcPr>
            <w:tcW w:w="1155" w:type="dxa"/>
            <w:tcBorders>
              <w:top w:val="threeDEmboss" w:sz="18" w:space="0" w:color="auto"/>
              <w:left w:val="single" w:sz="4" w:space="0" w:color="auto"/>
              <w:bottom w:val="single" w:sz="4" w:space="0" w:color="auto"/>
              <w:right w:val="single" w:sz="4" w:space="0" w:color="auto"/>
            </w:tcBorders>
            <w:vAlign w:val="center"/>
          </w:tcPr>
          <w:p w14:paraId="6B68576F" w14:textId="77777777" w:rsidR="007722CD" w:rsidRPr="00E937F6" w:rsidRDefault="007722CD" w:rsidP="00E401A1">
            <w:pPr>
              <w:spacing w:before="120"/>
              <w:rPr>
                <w:rFonts w:cs="Tahoma"/>
                <w:b/>
                <w:bCs/>
                <w:sz w:val="20"/>
                <w:szCs w:val="20"/>
              </w:rPr>
            </w:pPr>
            <w:r w:rsidRPr="00E937F6">
              <w:rPr>
                <w:rFonts w:cs="Tahoma"/>
                <w:b/>
                <w:sz w:val="20"/>
                <w:szCs w:val="20"/>
              </w:rPr>
              <w:t>Π3-01</w:t>
            </w:r>
          </w:p>
        </w:tc>
        <w:tc>
          <w:tcPr>
            <w:tcW w:w="5040" w:type="dxa"/>
            <w:tcBorders>
              <w:top w:val="threeDEmboss" w:sz="18" w:space="0" w:color="auto"/>
              <w:left w:val="single" w:sz="4" w:space="0" w:color="auto"/>
              <w:bottom w:val="single" w:sz="4" w:space="0" w:color="auto"/>
              <w:right w:val="single" w:sz="4" w:space="0" w:color="auto"/>
            </w:tcBorders>
            <w:vAlign w:val="center"/>
          </w:tcPr>
          <w:p w14:paraId="1CEF2AA6" w14:textId="50A1C28F" w:rsidR="007722CD" w:rsidRPr="00E937F6" w:rsidRDefault="007722CD" w:rsidP="00E401A1">
            <w:pPr>
              <w:spacing w:before="120"/>
              <w:rPr>
                <w:rFonts w:cs="Tahoma"/>
                <w:sz w:val="20"/>
                <w:szCs w:val="20"/>
                <w:lang w:val="el-GR"/>
              </w:rPr>
            </w:pPr>
            <w:r w:rsidRPr="00E937F6">
              <w:rPr>
                <w:rFonts w:cs="Tahoma"/>
                <w:sz w:val="20"/>
                <w:szCs w:val="20"/>
                <w:lang w:val="el-GR"/>
              </w:rPr>
              <w:t>1η τμηματική παράδοση αναλογικού υλικού και παράδοση όλου του αναπόσπαστου εξοπλισμού, όπως  περιγράφεται στις αντίστοιχες παραγράφους</w:t>
            </w:r>
            <w:r w:rsidR="00CA6E06" w:rsidRPr="00E401A1">
              <w:rPr>
                <w:rFonts w:cs="Tahoma"/>
                <w:sz w:val="20"/>
                <w:szCs w:val="20"/>
                <w:lang w:val="el-GR"/>
              </w:rPr>
              <w:t>.</w:t>
            </w:r>
            <w:r w:rsidRPr="00E937F6">
              <w:rPr>
                <w:rFonts w:cs="Tahoma"/>
                <w:sz w:val="20"/>
                <w:szCs w:val="20"/>
                <w:lang w:val="el-GR"/>
              </w:rPr>
              <w:t xml:space="preserve">   </w:t>
            </w:r>
          </w:p>
        </w:tc>
        <w:tc>
          <w:tcPr>
            <w:tcW w:w="1460" w:type="dxa"/>
            <w:tcBorders>
              <w:top w:val="threeDEmboss" w:sz="18" w:space="0" w:color="auto"/>
              <w:left w:val="single" w:sz="4" w:space="0" w:color="auto"/>
              <w:bottom w:val="single" w:sz="4" w:space="0" w:color="auto"/>
              <w:right w:val="single" w:sz="4" w:space="0" w:color="auto"/>
            </w:tcBorders>
            <w:vAlign w:val="center"/>
          </w:tcPr>
          <w:p w14:paraId="1E43D662" w14:textId="77777777" w:rsidR="007722CD" w:rsidRPr="00E937F6" w:rsidRDefault="007722CD" w:rsidP="00E401A1">
            <w:pPr>
              <w:spacing w:before="120"/>
              <w:jc w:val="center"/>
              <w:rPr>
                <w:rFonts w:cs="Tahoma"/>
                <w:bCs/>
                <w:sz w:val="20"/>
                <w:szCs w:val="20"/>
              </w:rPr>
            </w:pPr>
            <w:r w:rsidRPr="00E937F6">
              <w:rPr>
                <w:rFonts w:cs="Tahoma"/>
                <w:bCs/>
                <w:sz w:val="20"/>
                <w:szCs w:val="20"/>
              </w:rPr>
              <w:t>ΑΛ/Υ</w:t>
            </w:r>
          </w:p>
        </w:tc>
        <w:tc>
          <w:tcPr>
            <w:tcW w:w="1418" w:type="dxa"/>
            <w:tcBorders>
              <w:top w:val="threeDEmboss" w:sz="18" w:space="0" w:color="auto"/>
              <w:left w:val="single" w:sz="4" w:space="0" w:color="auto"/>
              <w:bottom w:val="single" w:sz="4" w:space="0" w:color="auto"/>
              <w:right w:val="single" w:sz="4" w:space="0" w:color="auto"/>
            </w:tcBorders>
            <w:vAlign w:val="center"/>
          </w:tcPr>
          <w:p w14:paraId="2B842A4C" w14:textId="77777777" w:rsidR="007722CD" w:rsidRPr="00E937F6" w:rsidRDefault="007722CD" w:rsidP="00E401A1">
            <w:pPr>
              <w:spacing w:before="120"/>
              <w:jc w:val="center"/>
              <w:rPr>
                <w:rFonts w:cs="Tahoma"/>
                <w:bCs/>
                <w:sz w:val="20"/>
                <w:szCs w:val="20"/>
              </w:rPr>
            </w:pPr>
            <w:r w:rsidRPr="00E937F6">
              <w:rPr>
                <w:rFonts w:cs="Tahoma"/>
                <w:bCs/>
                <w:sz w:val="20"/>
                <w:szCs w:val="20"/>
              </w:rPr>
              <w:t>Μ7</w:t>
            </w:r>
          </w:p>
        </w:tc>
      </w:tr>
      <w:tr w:rsidR="007722CD" w:rsidRPr="00E937F6" w14:paraId="08F6D633"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1ABF2A22" w14:textId="77777777" w:rsidR="007722CD" w:rsidRPr="00E937F6" w:rsidRDefault="007722CD" w:rsidP="00E401A1">
            <w:pPr>
              <w:spacing w:before="120"/>
              <w:rPr>
                <w:rFonts w:cs="Tahoma"/>
                <w:b/>
                <w:bCs/>
                <w:sz w:val="20"/>
                <w:szCs w:val="20"/>
              </w:rPr>
            </w:pPr>
            <w:r w:rsidRPr="00E937F6">
              <w:rPr>
                <w:rFonts w:cs="Tahoma"/>
                <w:b/>
                <w:sz w:val="20"/>
                <w:szCs w:val="20"/>
              </w:rPr>
              <w:t>Π3-02</w:t>
            </w:r>
          </w:p>
        </w:tc>
        <w:tc>
          <w:tcPr>
            <w:tcW w:w="5040" w:type="dxa"/>
            <w:tcBorders>
              <w:top w:val="single" w:sz="4" w:space="0" w:color="auto"/>
              <w:left w:val="single" w:sz="4" w:space="0" w:color="auto"/>
              <w:bottom w:val="single" w:sz="4" w:space="0" w:color="auto"/>
              <w:right w:val="single" w:sz="4" w:space="0" w:color="auto"/>
            </w:tcBorders>
            <w:vAlign w:val="center"/>
          </w:tcPr>
          <w:p w14:paraId="32C009EF"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2</w:t>
            </w:r>
            <w:r w:rsidRPr="00E937F6">
              <w:rPr>
                <w:rFonts w:cs="Tahoma"/>
                <w:sz w:val="20"/>
                <w:szCs w:val="20"/>
                <w:vertAlign w:val="superscript"/>
                <w:lang w:val="el-GR"/>
              </w:rPr>
              <w:t>η</w:t>
            </w:r>
            <w:r w:rsidRPr="00E937F6">
              <w:rPr>
                <w:rFonts w:cs="Tahoma"/>
                <w:sz w:val="20"/>
                <w:szCs w:val="20"/>
                <w:lang w:val="el-GR"/>
              </w:rPr>
              <w:t xml:space="preserve"> τμηματική παράδοση αναλογικού υλικού</w:t>
            </w:r>
          </w:p>
        </w:tc>
        <w:tc>
          <w:tcPr>
            <w:tcW w:w="1460" w:type="dxa"/>
            <w:tcBorders>
              <w:top w:val="single" w:sz="4" w:space="0" w:color="auto"/>
              <w:left w:val="single" w:sz="4" w:space="0" w:color="auto"/>
              <w:bottom w:val="single" w:sz="4" w:space="0" w:color="auto"/>
              <w:right w:val="single" w:sz="4" w:space="0" w:color="auto"/>
            </w:tcBorders>
            <w:vAlign w:val="center"/>
          </w:tcPr>
          <w:p w14:paraId="0C49D66A" w14:textId="77777777" w:rsidR="007722CD" w:rsidRPr="00E937F6" w:rsidRDefault="007722CD" w:rsidP="00E401A1">
            <w:pPr>
              <w:spacing w:before="120"/>
              <w:jc w:val="center"/>
              <w:rPr>
                <w:rFonts w:cs="Tahoma"/>
                <w:bCs/>
                <w:sz w:val="20"/>
                <w:szCs w:val="20"/>
              </w:rPr>
            </w:pPr>
            <w:r w:rsidRPr="00E937F6">
              <w:rPr>
                <w:rFonts w:cs="Tahoma"/>
                <w:bCs/>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07B36A04" w14:textId="77777777" w:rsidR="007722CD" w:rsidRPr="00E937F6" w:rsidRDefault="007722CD" w:rsidP="00E401A1">
            <w:pPr>
              <w:spacing w:before="120"/>
              <w:jc w:val="center"/>
              <w:rPr>
                <w:rFonts w:cs="Tahoma"/>
                <w:bCs/>
                <w:sz w:val="20"/>
                <w:szCs w:val="20"/>
              </w:rPr>
            </w:pPr>
            <w:r w:rsidRPr="00E937F6">
              <w:rPr>
                <w:rFonts w:cs="Tahoma"/>
                <w:bCs/>
                <w:sz w:val="20"/>
                <w:szCs w:val="20"/>
              </w:rPr>
              <w:t>Μ10</w:t>
            </w:r>
          </w:p>
        </w:tc>
      </w:tr>
      <w:tr w:rsidR="007722CD" w:rsidRPr="00E937F6" w14:paraId="6E0B757A"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00842598" w14:textId="77777777" w:rsidR="007722CD" w:rsidRPr="00E937F6" w:rsidRDefault="007722CD" w:rsidP="00E401A1">
            <w:pPr>
              <w:spacing w:before="120"/>
              <w:rPr>
                <w:rFonts w:cs="Tahoma"/>
                <w:b/>
                <w:bCs/>
                <w:sz w:val="20"/>
                <w:szCs w:val="20"/>
              </w:rPr>
            </w:pPr>
            <w:r w:rsidRPr="00E937F6">
              <w:rPr>
                <w:rFonts w:cs="Tahoma"/>
                <w:b/>
                <w:sz w:val="20"/>
                <w:szCs w:val="20"/>
              </w:rPr>
              <w:t>Π3-03</w:t>
            </w:r>
          </w:p>
        </w:tc>
        <w:tc>
          <w:tcPr>
            <w:tcW w:w="5040" w:type="dxa"/>
            <w:tcBorders>
              <w:top w:val="single" w:sz="4" w:space="0" w:color="auto"/>
              <w:left w:val="single" w:sz="4" w:space="0" w:color="auto"/>
              <w:bottom w:val="single" w:sz="4" w:space="0" w:color="auto"/>
              <w:right w:val="single" w:sz="4" w:space="0" w:color="auto"/>
            </w:tcBorders>
            <w:vAlign w:val="center"/>
          </w:tcPr>
          <w:p w14:paraId="68A2DB22"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3</w:t>
            </w:r>
            <w:r w:rsidRPr="00E937F6">
              <w:rPr>
                <w:rFonts w:cs="Tahoma"/>
                <w:sz w:val="20"/>
                <w:szCs w:val="20"/>
                <w:vertAlign w:val="superscript"/>
                <w:lang w:val="el-GR"/>
              </w:rPr>
              <w:t>η</w:t>
            </w:r>
            <w:r w:rsidRPr="00E937F6">
              <w:rPr>
                <w:rFonts w:cs="Tahoma"/>
                <w:sz w:val="20"/>
                <w:szCs w:val="20"/>
                <w:lang w:val="el-GR"/>
              </w:rPr>
              <w:t xml:space="preserve"> τμηματική παράδοση αναλογικού υλικού</w:t>
            </w:r>
          </w:p>
        </w:tc>
        <w:tc>
          <w:tcPr>
            <w:tcW w:w="1460" w:type="dxa"/>
            <w:tcBorders>
              <w:top w:val="single" w:sz="4" w:space="0" w:color="auto"/>
              <w:left w:val="single" w:sz="4" w:space="0" w:color="auto"/>
              <w:bottom w:val="single" w:sz="4" w:space="0" w:color="auto"/>
              <w:right w:val="single" w:sz="4" w:space="0" w:color="auto"/>
            </w:tcBorders>
            <w:vAlign w:val="center"/>
          </w:tcPr>
          <w:p w14:paraId="4ABD99EB" w14:textId="77777777" w:rsidR="007722CD" w:rsidRPr="00E937F6" w:rsidRDefault="007722CD" w:rsidP="00E401A1">
            <w:pPr>
              <w:spacing w:before="120"/>
              <w:jc w:val="center"/>
              <w:rPr>
                <w:rFonts w:cs="Tahoma"/>
                <w:bCs/>
                <w:sz w:val="20"/>
                <w:szCs w:val="20"/>
              </w:rPr>
            </w:pPr>
            <w:r w:rsidRPr="00E937F6">
              <w:rPr>
                <w:rFonts w:cs="Tahoma"/>
                <w:bCs/>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66C6A742" w14:textId="77777777" w:rsidR="007722CD" w:rsidRPr="00E937F6" w:rsidRDefault="007722CD" w:rsidP="00E401A1">
            <w:pPr>
              <w:spacing w:before="120"/>
              <w:jc w:val="center"/>
              <w:rPr>
                <w:rFonts w:cs="Tahoma"/>
                <w:bCs/>
                <w:sz w:val="20"/>
                <w:szCs w:val="20"/>
              </w:rPr>
            </w:pPr>
            <w:r w:rsidRPr="00E937F6">
              <w:rPr>
                <w:rFonts w:cs="Tahoma"/>
                <w:bCs/>
                <w:sz w:val="20"/>
                <w:szCs w:val="20"/>
              </w:rPr>
              <w:t>Μ12</w:t>
            </w:r>
          </w:p>
        </w:tc>
      </w:tr>
      <w:tr w:rsidR="007722CD" w:rsidRPr="00E937F6" w14:paraId="3CC1F5E2"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48A6B5BE" w14:textId="77777777" w:rsidR="007722CD" w:rsidRPr="00E937F6" w:rsidRDefault="007722CD" w:rsidP="00E401A1">
            <w:pPr>
              <w:spacing w:before="120"/>
              <w:rPr>
                <w:rFonts w:cs="Tahoma"/>
                <w:b/>
                <w:bCs/>
                <w:sz w:val="20"/>
                <w:szCs w:val="20"/>
              </w:rPr>
            </w:pPr>
            <w:r w:rsidRPr="00E937F6">
              <w:rPr>
                <w:rFonts w:cs="Tahoma"/>
                <w:b/>
                <w:sz w:val="20"/>
                <w:szCs w:val="20"/>
              </w:rPr>
              <w:t>Π3-04</w:t>
            </w:r>
          </w:p>
        </w:tc>
        <w:tc>
          <w:tcPr>
            <w:tcW w:w="5040" w:type="dxa"/>
            <w:tcBorders>
              <w:top w:val="single" w:sz="4" w:space="0" w:color="auto"/>
              <w:left w:val="single" w:sz="4" w:space="0" w:color="auto"/>
              <w:bottom w:val="single" w:sz="4" w:space="0" w:color="auto"/>
              <w:right w:val="single" w:sz="4" w:space="0" w:color="auto"/>
            </w:tcBorders>
            <w:vAlign w:val="center"/>
          </w:tcPr>
          <w:p w14:paraId="3E970D92"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4</w:t>
            </w:r>
            <w:r w:rsidRPr="00E937F6">
              <w:rPr>
                <w:rFonts w:cs="Tahoma"/>
                <w:sz w:val="20"/>
                <w:szCs w:val="20"/>
                <w:vertAlign w:val="superscript"/>
                <w:lang w:val="el-GR"/>
              </w:rPr>
              <w:t>η</w:t>
            </w:r>
            <w:r w:rsidRPr="00E937F6">
              <w:rPr>
                <w:rFonts w:cs="Tahoma"/>
                <w:sz w:val="20"/>
                <w:szCs w:val="20"/>
                <w:lang w:val="el-GR"/>
              </w:rPr>
              <w:t xml:space="preserve"> τμηματική παράδοση αναλογικού υλικού</w:t>
            </w:r>
          </w:p>
        </w:tc>
        <w:tc>
          <w:tcPr>
            <w:tcW w:w="1460" w:type="dxa"/>
            <w:tcBorders>
              <w:top w:val="single" w:sz="4" w:space="0" w:color="auto"/>
              <w:left w:val="single" w:sz="4" w:space="0" w:color="auto"/>
              <w:bottom w:val="single" w:sz="4" w:space="0" w:color="auto"/>
              <w:right w:val="single" w:sz="4" w:space="0" w:color="auto"/>
            </w:tcBorders>
            <w:vAlign w:val="center"/>
          </w:tcPr>
          <w:p w14:paraId="43F061D2" w14:textId="77777777" w:rsidR="007722CD" w:rsidRPr="00E937F6" w:rsidRDefault="007722CD" w:rsidP="00E401A1">
            <w:pPr>
              <w:spacing w:before="120"/>
              <w:jc w:val="center"/>
              <w:rPr>
                <w:rFonts w:cs="Tahoma"/>
                <w:bCs/>
                <w:sz w:val="20"/>
                <w:szCs w:val="20"/>
              </w:rPr>
            </w:pPr>
            <w:r w:rsidRPr="00E937F6">
              <w:rPr>
                <w:rFonts w:cs="Tahoma"/>
                <w:bCs/>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77E58F93" w14:textId="77777777" w:rsidR="007722CD" w:rsidRPr="00E937F6" w:rsidRDefault="007722CD" w:rsidP="00E401A1">
            <w:pPr>
              <w:spacing w:before="120"/>
              <w:jc w:val="center"/>
              <w:rPr>
                <w:rFonts w:cs="Tahoma"/>
                <w:bCs/>
                <w:sz w:val="20"/>
                <w:szCs w:val="20"/>
              </w:rPr>
            </w:pPr>
            <w:r w:rsidRPr="00E937F6">
              <w:rPr>
                <w:rFonts w:cs="Tahoma"/>
                <w:bCs/>
                <w:sz w:val="20"/>
                <w:szCs w:val="20"/>
              </w:rPr>
              <w:t>Μ14</w:t>
            </w:r>
          </w:p>
        </w:tc>
      </w:tr>
      <w:tr w:rsidR="007722CD" w:rsidRPr="00E937F6" w14:paraId="4CB7272D"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7802C620" w14:textId="77777777" w:rsidR="007722CD" w:rsidRPr="00E937F6" w:rsidRDefault="007722CD" w:rsidP="00E401A1">
            <w:pPr>
              <w:spacing w:before="120"/>
              <w:rPr>
                <w:rFonts w:cs="Tahoma"/>
                <w:b/>
                <w:bCs/>
                <w:sz w:val="20"/>
                <w:szCs w:val="20"/>
              </w:rPr>
            </w:pPr>
            <w:r w:rsidRPr="00E937F6">
              <w:rPr>
                <w:rFonts w:cs="Tahoma"/>
                <w:b/>
                <w:sz w:val="20"/>
                <w:szCs w:val="20"/>
              </w:rPr>
              <w:t>Π3-05</w:t>
            </w:r>
          </w:p>
        </w:tc>
        <w:tc>
          <w:tcPr>
            <w:tcW w:w="5040" w:type="dxa"/>
            <w:tcBorders>
              <w:top w:val="single" w:sz="4" w:space="0" w:color="auto"/>
              <w:left w:val="single" w:sz="4" w:space="0" w:color="auto"/>
              <w:bottom w:val="single" w:sz="4" w:space="0" w:color="auto"/>
              <w:right w:val="single" w:sz="4" w:space="0" w:color="auto"/>
            </w:tcBorders>
            <w:vAlign w:val="center"/>
          </w:tcPr>
          <w:p w14:paraId="1D77B077"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5</w:t>
            </w:r>
            <w:r w:rsidRPr="00E937F6">
              <w:rPr>
                <w:rFonts w:cs="Tahoma"/>
                <w:sz w:val="20"/>
                <w:szCs w:val="20"/>
                <w:vertAlign w:val="superscript"/>
                <w:lang w:val="el-GR"/>
              </w:rPr>
              <w:t>η</w:t>
            </w:r>
            <w:r w:rsidRPr="00E937F6">
              <w:rPr>
                <w:rFonts w:cs="Tahoma"/>
                <w:sz w:val="20"/>
                <w:szCs w:val="20"/>
                <w:lang w:val="el-GR"/>
              </w:rPr>
              <w:t xml:space="preserve"> τμηματική παράδοση αναλογικού υλικού</w:t>
            </w:r>
          </w:p>
        </w:tc>
        <w:tc>
          <w:tcPr>
            <w:tcW w:w="1460" w:type="dxa"/>
            <w:tcBorders>
              <w:top w:val="single" w:sz="4" w:space="0" w:color="auto"/>
              <w:left w:val="single" w:sz="4" w:space="0" w:color="auto"/>
              <w:bottom w:val="single" w:sz="4" w:space="0" w:color="auto"/>
              <w:right w:val="single" w:sz="4" w:space="0" w:color="auto"/>
            </w:tcBorders>
            <w:vAlign w:val="center"/>
          </w:tcPr>
          <w:p w14:paraId="13B97C02" w14:textId="77777777" w:rsidR="007722CD" w:rsidRPr="00E937F6" w:rsidRDefault="007722CD" w:rsidP="00E401A1">
            <w:pPr>
              <w:spacing w:before="120"/>
              <w:jc w:val="center"/>
              <w:rPr>
                <w:rFonts w:cs="Tahoma"/>
                <w:bCs/>
                <w:sz w:val="20"/>
                <w:szCs w:val="20"/>
              </w:rPr>
            </w:pPr>
            <w:r w:rsidRPr="00E937F6">
              <w:rPr>
                <w:rFonts w:cs="Tahoma"/>
                <w:bCs/>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4DD703BC" w14:textId="77777777" w:rsidR="007722CD" w:rsidRPr="00E937F6" w:rsidRDefault="007722CD" w:rsidP="00E401A1">
            <w:pPr>
              <w:spacing w:before="120"/>
              <w:jc w:val="center"/>
              <w:rPr>
                <w:rFonts w:cs="Tahoma"/>
                <w:bCs/>
                <w:sz w:val="20"/>
                <w:szCs w:val="20"/>
              </w:rPr>
            </w:pPr>
            <w:r w:rsidRPr="00E937F6">
              <w:rPr>
                <w:rFonts w:cs="Tahoma"/>
                <w:bCs/>
                <w:sz w:val="20"/>
                <w:szCs w:val="20"/>
              </w:rPr>
              <w:t>Μ16</w:t>
            </w:r>
          </w:p>
        </w:tc>
      </w:tr>
      <w:tr w:rsidR="007722CD" w:rsidRPr="00E937F6" w14:paraId="7298A7DE"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2966C80F" w14:textId="77777777" w:rsidR="007722CD" w:rsidRPr="00E937F6" w:rsidRDefault="007722CD" w:rsidP="00E401A1">
            <w:pPr>
              <w:spacing w:before="120"/>
              <w:rPr>
                <w:rFonts w:cs="Tahoma"/>
                <w:b/>
                <w:bCs/>
                <w:sz w:val="20"/>
                <w:szCs w:val="20"/>
              </w:rPr>
            </w:pPr>
            <w:r w:rsidRPr="00E937F6">
              <w:rPr>
                <w:rFonts w:cs="Tahoma"/>
                <w:b/>
                <w:sz w:val="20"/>
                <w:szCs w:val="20"/>
              </w:rPr>
              <w:t>Π3-06</w:t>
            </w:r>
          </w:p>
        </w:tc>
        <w:tc>
          <w:tcPr>
            <w:tcW w:w="5040" w:type="dxa"/>
            <w:tcBorders>
              <w:top w:val="single" w:sz="4" w:space="0" w:color="auto"/>
              <w:left w:val="single" w:sz="4" w:space="0" w:color="auto"/>
              <w:bottom w:val="single" w:sz="4" w:space="0" w:color="auto"/>
              <w:right w:val="single" w:sz="4" w:space="0" w:color="auto"/>
            </w:tcBorders>
            <w:vAlign w:val="center"/>
          </w:tcPr>
          <w:p w14:paraId="6715B1B3"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6</w:t>
            </w:r>
            <w:r w:rsidRPr="00E937F6">
              <w:rPr>
                <w:rFonts w:cs="Tahoma"/>
                <w:sz w:val="20"/>
                <w:szCs w:val="20"/>
                <w:vertAlign w:val="superscript"/>
                <w:lang w:val="el-GR"/>
              </w:rPr>
              <w:t>η</w:t>
            </w:r>
            <w:r w:rsidRPr="00E937F6">
              <w:rPr>
                <w:rFonts w:cs="Tahoma"/>
                <w:sz w:val="20"/>
                <w:szCs w:val="20"/>
                <w:lang w:val="el-GR"/>
              </w:rPr>
              <w:t xml:space="preserve"> τμηματική παράδοση αναλογικού υλικού</w:t>
            </w:r>
          </w:p>
        </w:tc>
        <w:tc>
          <w:tcPr>
            <w:tcW w:w="1460" w:type="dxa"/>
            <w:tcBorders>
              <w:top w:val="single" w:sz="4" w:space="0" w:color="auto"/>
              <w:left w:val="single" w:sz="4" w:space="0" w:color="auto"/>
              <w:bottom w:val="single" w:sz="4" w:space="0" w:color="auto"/>
              <w:right w:val="single" w:sz="4" w:space="0" w:color="auto"/>
            </w:tcBorders>
            <w:vAlign w:val="center"/>
          </w:tcPr>
          <w:p w14:paraId="464F2074" w14:textId="77777777" w:rsidR="007722CD" w:rsidRPr="00E937F6" w:rsidRDefault="007722CD" w:rsidP="00E401A1">
            <w:pPr>
              <w:spacing w:before="120"/>
              <w:jc w:val="center"/>
              <w:rPr>
                <w:rFonts w:cs="Tahoma"/>
                <w:bCs/>
                <w:sz w:val="20"/>
                <w:szCs w:val="20"/>
              </w:rPr>
            </w:pPr>
            <w:r w:rsidRPr="00E937F6">
              <w:rPr>
                <w:rFonts w:cs="Tahoma"/>
                <w:bCs/>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649CE8B7" w14:textId="77777777" w:rsidR="007722CD" w:rsidRPr="00E937F6" w:rsidRDefault="007722CD" w:rsidP="00E401A1">
            <w:pPr>
              <w:spacing w:before="120"/>
              <w:jc w:val="center"/>
              <w:rPr>
                <w:rFonts w:cs="Tahoma"/>
                <w:bCs/>
                <w:sz w:val="20"/>
                <w:szCs w:val="20"/>
              </w:rPr>
            </w:pPr>
            <w:r w:rsidRPr="00E937F6">
              <w:rPr>
                <w:rFonts w:cs="Tahoma"/>
                <w:bCs/>
                <w:sz w:val="20"/>
                <w:szCs w:val="20"/>
              </w:rPr>
              <w:t>Μ18</w:t>
            </w:r>
          </w:p>
        </w:tc>
      </w:tr>
      <w:tr w:rsidR="007722CD" w:rsidRPr="00E937F6" w14:paraId="7E5B5E37"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656CE55C" w14:textId="77777777" w:rsidR="007722CD" w:rsidRPr="00E937F6" w:rsidRDefault="007722CD" w:rsidP="00E401A1">
            <w:pPr>
              <w:spacing w:before="120"/>
              <w:rPr>
                <w:rFonts w:cs="Tahoma"/>
                <w:b/>
                <w:bCs/>
                <w:sz w:val="20"/>
                <w:szCs w:val="20"/>
              </w:rPr>
            </w:pPr>
            <w:r w:rsidRPr="00E937F6">
              <w:rPr>
                <w:rFonts w:cs="Tahoma"/>
                <w:b/>
                <w:sz w:val="20"/>
                <w:szCs w:val="20"/>
              </w:rPr>
              <w:t>Π3-07</w:t>
            </w:r>
          </w:p>
        </w:tc>
        <w:tc>
          <w:tcPr>
            <w:tcW w:w="5040" w:type="dxa"/>
            <w:tcBorders>
              <w:top w:val="single" w:sz="4" w:space="0" w:color="auto"/>
              <w:left w:val="single" w:sz="4" w:space="0" w:color="auto"/>
              <w:bottom w:val="single" w:sz="4" w:space="0" w:color="auto"/>
              <w:right w:val="single" w:sz="4" w:space="0" w:color="auto"/>
            </w:tcBorders>
            <w:vAlign w:val="center"/>
          </w:tcPr>
          <w:p w14:paraId="1DA7E20D"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7</w:t>
            </w:r>
            <w:r w:rsidRPr="00E937F6">
              <w:rPr>
                <w:rFonts w:cs="Tahoma"/>
                <w:sz w:val="20"/>
                <w:szCs w:val="20"/>
                <w:vertAlign w:val="superscript"/>
                <w:lang w:val="el-GR"/>
              </w:rPr>
              <w:t>η</w:t>
            </w:r>
            <w:r w:rsidRPr="00E937F6">
              <w:rPr>
                <w:rFonts w:cs="Tahoma"/>
                <w:sz w:val="20"/>
                <w:szCs w:val="20"/>
                <w:lang w:val="el-GR"/>
              </w:rPr>
              <w:t xml:space="preserve"> τμηματική παράδοση αναλογικού υλικού</w:t>
            </w:r>
          </w:p>
        </w:tc>
        <w:tc>
          <w:tcPr>
            <w:tcW w:w="1460" w:type="dxa"/>
            <w:tcBorders>
              <w:top w:val="single" w:sz="4" w:space="0" w:color="auto"/>
              <w:left w:val="single" w:sz="4" w:space="0" w:color="auto"/>
              <w:bottom w:val="single" w:sz="4" w:space="0" w:color="auto"/>
              <w:right w:val="single" w:sz="4" w:space="0" w:color="auto"/>
            </w:tcBorders>
            <w:vAlign w:val="center"/>
          </w:tcPr>
          <w:p w14:paraId="4C97C837" w14:textId="77777777" w:rsidR="007722CD" w:rsidRPr="00E937F6" w:rsidRDefault="007722CD" w:rsidP="00E401A1">
            <w:pPr>
              <w:spacing w:before="120"/>
              <w:jc w:val="center"/>
              <w:rPr>
                <w:rFonts w:cs="Tahoma"/>
                <w:bCs/>
                <w:sz w:val="20"/>
                <w:szCs w:val="20"/>
              </w:rPr>
            </w:pPr>
            <w:r w:rsidRPr="00E937F6">
              <w:rPr>
                <w:rFonts w:cs="Tahoma"/>
                <w:bCs/>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75E8C85C" w14:textId="77777777" w:rsidR="007722CD" w:rsidRPr="00E937F6" w:rsidRDefault="007722CD" w:rsidP="00E401A1">
            <w:pPr>
              <w:spacing w:before="120"/>
              <w:jc w:val="center"/>
              <w:rPr>
                <w:rFonts w:cs="Tahoma"/>
                <w:bCs/>
                <w:sz w:val="20"/>
                <w:szCs w:val="20"/>
              </w:rPr>
            </w:pPr>
            <w:r w:rsidRPr="00E937F6">
              <w:rPr>
                <w:rFonts w:cs="Tahoma"/>
                <w:bCs/>
                <w:sz w:val="20"/>
                <w:szCs w:val="20"/>
              </w:rPr>
              <w:t>Μ20</w:t>
            </w:r>
          </w:p>
        </w:tc>
      </w:tr>
      <w:tr w:rsidR="007722CD" w:rsidRPr="00E937F6" w14:paraId="1E0C4591" w14:textId="77777777" w:rsidTr="000E61F6">
        <w:trPr>
          <w:trHeight w:val="244"/>
        </w:trPr>
        <w:tc>
          <w:tcPr>
            <w:tcW w:w="1155" w:type="dxa"/>
            <w:tcBorders>
              <w:top w:val="single" w:sz="4" w:space="0" w:color="auto"/>
              <w:left w:val="single" w:sz="4" w:space="0" w:color="auto"/>
              <w:bottom w:val="threeDEmboss" w:sz="18" w:space="0" w:color="auto"/>
              <w:right w:val="single" w:sz="4" w:space="0" w:color="auto"/>
            </w:tcBorders>
            <w:vAlign w:val="center"/>
          </w:tcPr>
          <w:p w14:paraId="123A5A4C" w14:textId="77777777" w:rsidR="007722CD" w:rsidRPr="00E937F6" w:rsidRDefault="007722CD" w:rsidP="00E401A1">
            <w:pPr>
              <w:spacing w:before="120"/>
              <w:rPr>
                <w:rFonts w:cs="Tahoma"/>
                <w:b/>
                <w:bCs/>
                <w:sz w:val="20"/>
                <w:szCs w:val="20"/>
              </w:rPr>
            </w:pPr>
            <w:r w:rsidRPr="00E937F6">
              <w:rPr>
                <w:rFonts w:cs="Tahoma"/>
                <w:b/>
                <w:sz w:val="20"/>
                <w:szCs w:val="20"/>
              </w:rPr>
              <w:t>Π3-08</w:t>
            </w:r>
          </w:p>
        </w:tc>
        <w:tc>
          <w:tcPr>
            <w:tcW w:w="5040" w:type="dxa"/>
            <w:tcBorders>
              <w:top w:val="single" w:sz="4" w:space="0" w:color="auto"/>
              <w:left w:val="single" w:sz="4" w:space="0" w:color="auto"/>
              <w:bottom w:val="threeDEmboss" w:sz="18" w:space="0" w:color="auto"/>
              <w:right w:val="single" w:sz="4" w:space="0" w:color="auto"/>
            </w:tcBorders>
            <w:vAlign w:val="center"/>
          </w:tcPr>
          <w:p w14:paraId="63A6C1E4"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8</w:t>
            </w:r>
            <w:r w:rsidRPr="00E937F6">
              <w:rPr>
                <w:rFonts w:cs="Tahoma"/>
                <w:sz w:val="20"/>
                <w:szCs w:val="20"/>
                <w:vertAlign w:val="superscript"/>
                <w:lang w:val="el-GR"/>
              </w:rPr>
              <w:t>η</w:t>
            </w:r>
            <w:r w:rsidRPr="00E937F6">
              <w:rPr>
                <w:rFonts w:cs="Tahoma"/>
                <w:sz w:val="20"/>
                <w:szCs w:val="20"/>
                <w:lang w:val="el-GR"/>
              </w:rPr>
              <w:t xml:space="preserve"> τμηματική παράδοση αναλογικού υλικού</w:t>
            </w:r>
          </w:p>
        </w:tc>
        <w:tc>
          <w:tcPr>
            <w:tcW w:w="1460" w:type="dxa"/>
            <w:tcBorders>
              <w:top w:val="single" w:sz="4" w:space="0" w:color="auto"/>
              <w:left w:val="single" w:sz="4" w:space="0" w:color="auto"/>
              <w:bottom w:val="threeDEmboss" w:sz="18" w:space="0" w:color="auto"/>
              <w:right w:val="single" w:sz="4" w:space="0" w:color="auto"/>
            </w:tcBorders>
            <w:vAlign w:val="center"/>
          </w:tcPr>
          <w:p w14:paraId="0F692F15" w14:textId="77777777" w:rsidR="007722CD" w:rsidRPr="00E937F6" w:rsidRDefault="007722CD" w:rsidP="00E401A1">
            <w:pPr>
              <w:spacing w:before="120"/>
              <w:jc w:val="center"/>
              <w:rPr>
                <w:rFonts w:cs="Tahoma"/>
                <w:bCs/>
                <w:sz w:val="20"/>
                <w:szCs w:val="20"/>
              </w:rPr>
            </w:pPr>
            <w:r w:rsidRPr="00E937F6">
              <w:rPr>
                <w:rFonts w:cs="Tahoma"/>
                <w:bCs/>
                <w:sz w:val="20"/>
                <w:szCs w:val="20"/>
              </w:rPr>
              <w:t>ΑΛ</w:t>
            </w:r>
          </w:p>
        </w:tc>
        <w:tc>
          <w:tcPr>
            <w:tcW w:w="1418" w:type="dxa"/>
            <w:tcBorders>
              <w:top w:val="single" w:sz="4" w:space="0" w:color="auto"/>
              <w:left w:val="single" w:sz="4" w:space="0" w:color="auto"/>
              <w:bottom w:val="threeDEmboss" w:sz="18" w:space="0" w:color="auto"/>
              <w:right w:val="single" w:sz="4" w:space="0" w:color="auto"/>
            </w:tcBorders>
            <w:vAlign w:val="center"/>
          </w:tcPr>
          <w:p w14:paraId="513FF7A5" w14:textId="77777777" w:rsidR="007722CD" w:rsidRPr="00E937F6" w:rsidRDefault="007722CD" w:rsidP="00E401A1">
            <w:pPr>
              <w:spacing w:before="120"/>
              <w:jc w:val="center"/>
              <w:rPr>
                <w:rFonts w:cs="Tahoma"/>
                <w:bCs/>
                <w:sz w:val="20"/>
                <w:szCs w:val="20"/>
              </w:rPr>
            </w:pPr>
            <w:r w:rsidRPr="00E937F6">
              <w:rPr>
                <w:rFonts w:cs="Tahoma"/>
                <w:bCs/>
                <w:sz w:val="20"/>
                <w:szCs w:val="20"/>
              </w:rPr>
              <w:t>Μ22</w:t>
            </w:r>
          </w:p>
        </w:tc>
      </w:tr>
      <w:tr w:rsidR="007722CD" w:rsidRPr="00E937F6" w14:paraId="43699EAB" w14:textId="77777777" w:rsidTr="000E61F6">
        <w:trPr>
          <w:trHeight w:val="244"/>
        </w:trPr>
        <w:tc>
          <w:tcPr>
            <w:tcW w:w="1155" w:type="dxa"/>
            <w:tcBorders>
              <w:top w:val="threeDEmboss" w:sz="18" w:space="0" w:color="auto"/>
              <w:left w:val="single" w:sz="4" w:space="0" w:color="auto"/>
              <w:bottom w:val="single" w:sz="4" w:space="0" w:color="auto"/>
              <w:right w:val="single" w:sz="4" w:space="0" w:color="auto"/>
            </w:tcBorders>
            <w:vAlign w:val="center"/>
          </w:tcPr>
          <w:p w14:paraId="57D5903C" w14:textId="77777777" w:rsidR="007722CD" w:rsidRPr="00E937F6" w:rsidRDefault="007722CD" w:rsidP="00E401A1">
            <w:pPr>
              <w:spacing w:before="120"/>
              <w:rPr>
                <w:rFonts w:cs="Tahoma"/>
                <w:b/>
                <w:sz w:val="20"/>
                <w:szCs w:val="20"/>
              </w:rPr>
            </w:pPr>
            <w:r w:rsidRPr="00E937F6">
              <w:rPr>
                <w:rFonts w:cs="Tahoma"/>
                <w:b/>
                <w:sz w:val="20"/>
                <w:szCs w:val="20"/>
              </w:rPr>
              <w:t>Π4-01</w:t>
            </w:r>
          </w:p>
        </w:tc>
        <w:tc>
          <w:tcPr>
            <w:tcW w:w="5040" w:type="dxa"/>
            <w:tcBorders>
              <w:top w:val="threeDEmboss" w:sz="18" w:space="0" w:color="auto"/>
              <w:left w:val="single" w:sz="4" w:space="0" w:color="auto"/>
              <w:bottom w:val="single" w:sz="4" w:space="0" w:color="auto"/>
              <w:right w:val="single" w:sz="4" w:space="0" w:color="auto"/>
            </w:tcBorders>
            <w:vAlign w:val="center"/>
          </w:tcPr>
          <w:p w14:paraId="370B2F5B"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1</w:t>
            </w:r>
            <w:r w:rsidRPr="00E937F6">
              <w:rPr>
                <w:rFonts w:cs="Tahoma"/>
                <w:sz w:val="20"/>
                <w:szCs w:val="20"/>
                <w:vertAlign w:val="superscript"/>
                <w:lang w:val="el-GR"/>
              </w:rPr>
              <w:t>η</w:t>
            </w:r>
            <w:r w:rsidRPr="00E937F6">
              <w:rPr>
                <w:rFonts w:cs="Tahoma"/>
                <w:sz w:val="20"/>
                <w:szCs w:val="20"/>
                <w:lang w:val="el-GR"/>
              </w:rPr>
              <w:t xml:space="preserve"> τμηματική παράδοση ψηφιακού υλικού</w:t>
            </w:r>
          </w:p>
        </w:tc>
        <w:tc>
          <w:tcPr>
            <w:tcW w:w="1460" w:type="dxa"/>
            <w:tcBorders>
              <w:top w:val="threeDEmboss" w:sz="18" w:space="0" w:color="auto"/>
              <w:left w:val="single" w:sz="4" w:space="0" w:color="auto"/>
              <w:bottom w:val="single" w:sz="4" w:space="0" w:color="auto"/>
              <w:right w:val="single" w:sz="4" w:space="0" w:color="auto"/>
            </w:tcBorders>
            <w:vAlign w:val="center"/>
          </w:tcPr>
          <w:p w14:paraId="43247C91" w14:textId="77777777" w:rsidR="007722CD" w:rsidRPr="00E937F6" w:rsidRDefault="007722CD" w:rsidP="00E401A1">
            <w:pPr>
              <w:spacing w:before="120"/>
              <w:jc w:val="center"/>
              <w:rPr>
                <w:rFonts w:cs="Tahoma"/>
                <w:bCs/>
                <w:sz w:val="20"/>
                <w:szCs w:val="20"/>
              </w:rPr>
            </w:pPr>
            <w:r w:rsidRPr="00E937F6">
              <w:rPr>
                <w:rFonts w:cs="Tahoma"/>
                <w:bCs/>
                <w:sz w:val="20"/>
                <w:szCs w:val="20"/>
              </w:rPr>
              <w:t>ΑΛ</w:t>
            </w:r>
          </w:p>
        </w:tc>
        <w:tc>
          <w:tcPr>
            <w:tcW w:w="1418" w:type="dxa"/>
            <w:tcBorders>
              <w:top w:val="threeDEmboss" w:sz="18" w:space="0" w:color="auto"/>
              <w:left w:val="single" w:sz="4" w:space="0" w:color="auto"/>
              <w:bottom w:val="single" w:sz="4" w:space="0" w:color="auto"/>
              <w:right w:val="single" w:sz="4" w:space="0" w:color="auto"/>
            </w:tcBorders>
            <w:vAlign w:val="center"/>
          </w:tcPr>
          <w:p w14:paraId="69CB9D97" w14:textId="77777777" w:rsidR="007722CD" w:rsidRPr="00E937F6" w:rsidRDefault="007722CD" w:rsidP="00E401A1">
            <w:pPr>
              <w:spacing w:before="120"/>
              <w:jc w:val="center"/>
              <w:rPr>
                <w:rFonts w:cs="Tahoma"/>
                <w:b/>
                <w:bCs/>
                <w:sz w:val="20"/>
                <w:szCs w:val="20"/>
              </w:rPr>
            </w:pPr>
            <w:r w:rsidRPr="00E937F6">
              <w:rPr>
                <w:rFonts w:cs="Tahoma"/>
                <w:bCs/>
                <w:sz w:val="20"/>
                <w:szCs w:val="20"/>
              </w:rPr>
              <w:t>Μ07</w:t>
            </w:r>
          </w:p>
        </w:tc>
      </w:tr>
      <w:tr w:rsidR="007722CD" w:rsidRPr="00E937F6" w14:paraId="478BAF1D"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45F8E6C7" w14:textId="77777777" w:rsidR="007722CD" w:rsidRPr="00E937F6" w:rsidRDefault="007722CD" w:rsidP="00E401A1">
            <w:pPr>
              <w:spacing w:before="120"/>
              <w:rPr>
                <w:rFonts w:cs="Tahoma"/>
                <w:b/>
                <w:sz w:val="20"/>
                <w:szCs w:val="20"/>
              </w:rPr>
            </w:pPr>
            <w:r w:rsidRPr="00E937F6">
              <w:rPr>
                <w:rFonts w:cs="Tahoma"/>
                <w:b/>
                <w:sz w:val="20"/>
                <w:szCs w:val="20"/>
              </w:rPr>
              <w:t>Π4-02</w:t>
            </w:r>
          </w:p>
        </w:tc>
        <w:tc>
          <w:tcPr>
            <w:tcW w:w="5040" w:type="dxa"/>
            <w:tcBorders>
              <w:top w:val="single" w:sz="4" w:space="0" w:color="auto"/>
              <w:left w:val="single" w:sz="4" w:space="0" w:color="auto"/>
              <w:bottom w:val="single" w:sz="4" w:space="0" w:color="auto"/>
              <w:right w:val="single" w:sz="4" w:space="0" w:color="auto"/>
            </w:tcBorders>
            <w:vAlign w:val="center"/>
          </w:tcPr>
          <w:p w14:paraId="78BA4644"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2</w:t>
            </w:r>
            <w:r w:rsidRPr="00E937F6">
              <w:rPr>
                <w:rFonts w:cs="Tahoma"/>
                <w:sz w:val="20"/>
                <w:szCs w:val="20"/>
                <w:vertAlign w:val="superscript"/>
                <w:lang w:val="el-GR"/>
              </w:rPr>
              <w:t>η</w:t>
            </w:r>
            <w:r w:rsidRPr="00E937F6">
              <w:rPr>
                <w:rFonts w:cs="Tahoma"/>
                <w:sz w:val="20"/>
                <w:szCs w:val="20"/>
                <w:lang w:val="el-GR"/>
              </w:rPr>
              <w:t xml:space="preserve"> τμηματική παράδοση ψηφιακού υλικού</w:t>
            </w:r>
          </w:p>
        </w:tc>
        <w:tc>
          <w:tcPr>
            <w:tcW w:w="1460" w:type="dxa"/>
            <w:tcBorders>
              <w:top w:val="single" w:sz="4" w:space="0" w:color="auto"/>
              <w:left w:val="single" w:sz="4" w:space="0" w:color="auto"/>
              <w:bottom w:val="single" w:sz="4" w:space="0" w:color="auto"/>
              <w:right w:val="single" w:sz="4" w:space="0" w:color="auto"/>
            </w:tcBorders>
            <w:vAlign w:val="center"/>
          </w:tcPr>
          <w:p w14:paraId="1D26A713" w14:textId="77777777" w:rsidR="007722CD" w:rsidRPr="00E937F6" w:rsidRDefault="007722CD" w:rsidP="00E401A1">
            <w:pPr>
              <w:spacing w:before="120"/>
              <w:jc w:val="center"/>
              <w:rPr>
                <w:rFonts w:cs="Tahoma"/>
                <w:b/>
                <w:bCs/>
                <w:sz w:val="20"/>
                <w:szCs w:val="20"/>
              </w:rPr>
            </w:pPr>
            <w:r w:rsidRPr="00E937F6">
              <w:rPr>
                <w:rFonts w:cs="Tahoma"/>
                <w:bCs/>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6EE44DDB" w14:textId="77777777" w:rsidR="007722CD" w:rsidRPr="00E937F6" w:rsidRDefault="007722CD" w:rsidP="00E401A1">
            <w:pPr>
              <w:spacing w:before="120"/>
              <w:jc w:val="center"/>
              <w:rPr>
                <w:rFonts w:cs="Tahoma"/>
                <w:b/>
                <w:bCs/>
                <w:sz w:val="20"/>
                <w:szCs w:val="20"/>
              </w:rPr>
            </w:pPr>
            <w:r w:rsidRPr="00E937F6">
              <w:rPr>
                <w:rFonts w:cs="Tahoma"/>
                <w:bCs/>
                <w:sz w:val="20"/>
                <w:szCs w:val="20"/>
              </w:rPr>
              <w:t>Μ10</w:t>
            </w:r>
          </w:p>
        </w:tc>
      </w:tr>
      <w:tr w:rsidR="007722CD" w:rsidRPr="00E937F6" w14:paraId="48131DCB"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54C9BC62" w14:textId="77777777" w:rsidR="007722CD" w:rsidRPr="00E937F6" w:rsidRDefault="007722CD" w:rsidP="00E401A1">
            <w:pPr>
              <w:spacing w:before="120"/>
              <w:rPr>
                <w:rFonts w:cs="Tahoma"/>
                <w:b/>
                <w:sz w:val="20"/>
                <w:szCs w:val="20"/>
              </w:rPr>
            </w:pPr>
            <w:r w:rsidRPr="00E937F6">
              <w:rPr>
                <w:rFonts w:cs="Tahoma"/>
                <w:b/>
                <w:sz w:val="20"/>
                <w:szCs w:val="20"/>
              </w:rPr>
              <w:t>Π4-03</w:t>
            </w:r>
          </w:p>
        </w:tc>
        <w:tc>
          <w:tcPr>
            <w:tcW w:w="5040" w:type="dxa"/>
            <w:tcBorders>
              <w:top w:val="single" w:sz="4" w:space="0" w:color="auto"/>
              <w:left w:val="single" w:sz="4" w:space="0" w:color="auto"/>
              <w:bottom w:val="single" w:sz="4" w:space="0" w:color="auto"/>
              <w:right w:val="single" w:sz="4" w:space="0" w:color="auto"/>
            </w:tcBorders>
            <w:vAlign w:val="center"/>
          </w:tcPr>
          <w:p w14:paraId="5A4CD511"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3</w:t>
            </w:r>
            <w:r w:rsidRPr="00E937F6">
              <w:rPr>
                <w:rFonts w:cs="Tahoma"/>
                <w:sz w:val="20"/>
                <w:szCs w:val="20"/>
                <w:vertAlign w:val="superscript"/>
                <w:lang w:val="el-GR"/>
              </w:rPr>
              <w:t>η</w:t>
            </w:r>
            <w:r w:rsidRPr="00E937F6">
              <w:rPr>
                <w:rFonts w:cs="Tahoma"/>
                <w:sz w:val="20"/>
                <w:szCs w:val="20"/>
                <w:lang w:val="el-GR"/>
              </w:rPr>
              <w:t xml:space="preserve"> τμηματική παράδοση ψηφιακού υλικού</w:t>
            </w:r>
          </w:p>
        </w:tc>
        <w:tc>
          <w:tcPr>
            <w:tcW w:w="1460" w:type="dxa"/>
            <w:tcBorders>
              <w:top w:val="single" w:sz="4" w:space="0" w:color="auto"/>
              <w:left w:val="single" w:sz="4" w:space="0" w:color="auto"/>
              <w:bottom w:val="single" w:sz="4" w:space="0" w:color="auto"/>
              <w:right w:val="single" w:sz="4" w:space="0" w:color="auto"/>
            </w:tcBorders>
            <w:vAlign w:val="center"/>
          </w:tcPr>
          <w:p w14:paraId="5096C25E" w14:textId="77777777" w:rsidR="007722CD" w:rsidRPr="00E937F6" w:rsidRDefault="007722CD" w:rsidP="00E401A1">
            <w:pPr>
              <w:spacing w:before="120"/>
              <w:jc w:val="center"/>
              <w:rPr>
                <w:rFonts w:cs="Tahoma"/>
                <w:b/>
                <w:bCs/>
                <w:sz w:val="20"/>
                <w:szCs w:val="20"/>
              </w:rPr>
            </w:pPr>
            <w:r w:rsidRPr="00E937F6">
              <w:rPr>
                <w:rFonts w:cs="Tahoma"/>
                <w:bCs/>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42AB7E25" w14:textId="77777777" w:rsidR="007722CD" w:rsidRPr="00E937F6" w:rsidRDefault="007722CD" w:rsidP="00E401A1">
            <w:pPr>
              <w:spacing w:before="120"/>
              <w:jc w:val="center"/>
              <w:rPr>
                <w:rFonts w:cs="Tahoma"/>
                <w:b/>
                <w:bCs/>
                <w:sz w:val="20"/>
                <w:szCs w:val="20"/>
              </w:rPr>
            </w:pPr>
            <w:r w:rsidRPr="00E937F6">
              <w:rPr>
                <w:rFonts w:cs="Tahoma"/>
                <w:bCs/>
                <w:sz w:val="20"/>
                <w:szCs w:val="20"/>
              </w:rPr>
              <w:t>Μ12</w:t>
            </w:r>
          </w:p>
        </w:tc>
      </w:tr>
      <w:tr w:rsidR="007722CD" w:rsidRPr="00E937F6" w14:paraId="75ECDB93"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206AD21C" w14:textId="77777777" w:rsidR="007722CD" w:rsidRPr="00E937F6" w:rsidRDefault="007722CD" w:rsidP="00E401A1">
            <w:pPr>
              <w:spacing w:before="120"/>
              <w:rPr>
                <w:rFonts w:cs="Tahoma"/>
                <w:b/>
                <w:sz w:val="20"/>
                <w:szCs w:val="20"/>
              </w:rPr>
            </w:pPr>
            <w:r w:rsidRPr="00E937F6">
              <w:rPr>
                <w:rFonts w:cs="Tahoma"/>
                <w:b/>
                <w:sz w:val="20"/>
                <w:szCs w:val="20"/>
              </w:rPr>
              <w:t>Π4-04</w:t>
            </w:r>
          </w:p>
        </w:tc>
        <w:tc>
          <w:tcPr>
            <w:tcW w:w="5040" w:type="dxa"/>
            <w:tcBorders>
              <w:top w:val="single" w:sz="4" w:space="0" w:color="auto"/>
              <w:left w:val="single" w:sz="4" w:space="0" w:color="auto"/>
              <w:bottom w:val="single" w:sz="4" w:space="0" w:color="auto"/>
              <w:right w:val="single" w:sz="4" w:space="0" w:color="auto"/>
            </w:tcBorders>
            <w:vAlign w:val="center"/>
          </w:tcPr>
          <w:p w14:paraId="3D0B3C16"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4</w:t>
            </w:r>
            <w:r w:rsidRPr="00E937F6">
              <w:rPr>
                <w:rFonts w:cs="Tahoma"/>
                <w:sz w:val="20"/>
                <w:szCs w:val="20"/>
                <w:vertAlign w:val="superscript"/>
                <w:lang w:val="el-GR"/>
              </w:rPr>
              <w:t>η</w:t>
            </w:r>
            <w:r w:rsidRPr="00E937F6">
              <w:rPr>
                <w:rFonts w:cs="Tahoma"/>
                <w:sz w:val="20"/>
                <w:szCs w:val="20"/>
                <w:lang w:val="el-GR"/>
              </w:rPr>
              <w:t xml:space="preserve"> τμηματική παράδοση ψηφιακού υλικού</w:t>
            </w:r>
          </w:p>
        </w:tc>
        <w:tc>
          <w:tcPr>
            <w:tcW w:w="1460" w:type="dxa"/>
            <w:tcBorders>
              <w:top w:val="single" w:sz="4" w:space="0" w:color="auto"/>
              <w:left w:val="single" w:sz="4" w:space="0" w:color="auto"/>
              <w:bottom w:val="single" w:sz="4" w:space="0" w:color="auto"/>
              <w:right w:val="single" w:sz="4" w:space="0" w:color="auto"/>
            </w:tcBorders>
            <w:vAlign w:val="center"/>
          </w:tcPr>
          <w:p w14:paraId="730CEF81" w14:textId="77777777" w:rsidR="007722CD" w:rsidRPr="00E937F6" w:rsidRDefault="007722CD" w:rsidP="00E401A1">
            <w:pPr>
              <w:spacing w:before="120"/>
              <w:jc w:val="center"/>
              <w:rPr>
                <w:rFonts w:cs="Tahoma"/>
                <w:b/>
                <w:bCs/>
                <w:sz w:val="20"/>
                <w:szCs w:val="20"/>
              </w:rPr>
            </w:pPr>
            <w:r w:rsidRPr="00E937F6">
              <w:rPr>
                <w:rFonts w:cs="Tahoma"/>
                <w:bCs/>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524D2E0F" w14:textId="77777777" w:rsidR="007722CD" w:rsidRPr="00E937F6" w:rsidRDefault="007722CD" w:rsidP="00E401A1">
            <w:pPr>
              <w:spacing w:before="120"/>
              <w:jc w:val="center"/>
              <w:rPr>
                <w:rFonts w:cs="Tahoma"/>
                <w:b/>
                <w:bCs/>
                <w:sz w:val="20"/>
                <w:szCs w:val="20"/>
              </w:rPr>
            </w:pPr>
            <w:r w:rsidRPr="00E937F6">
              <w:rPr>
                <w:rFonts w:cs="Tahoma"/>
                <w:bCs/>
                <w:sz w:val="20"/>
                <w:szCs w:val="20"/>
              </w:rPr>
              <w:t>Μ14</w:t>
            </w:r>
          </w:p>
        </w:tc>
      </w:tr>
      <w:tr w:rsidR="007722CD" w:rsidRPr="00E937F6" w14:paraId="0839BD14"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1AB08659" w14:textId="77777777" w:rsidR="007722CD" w:rsidRPr="00E937F6" w:rsidRDefault="007722CD" w:rsidP="00E401A1">
            <w:pPr>
              <w:spacing w:before="120"/>
              <w:rPr>
                <w:rFonts w:cs="Tahoma"/>
                <w:b/>
                <w:sz w:val="20"/>
                <w:szCs w:val="20"/>
              </w:rPr>
            </w:pPr>
            <w:r w:rsidRPr="00E937F6">
              <w:rPr>
                <w:rFonts w:cs="Tahoma"/>
                <w:b/>
                <w:sz w:val="20"/>
                <w:szCs w:val="20"/>
              </w:rPr>
              <w:t>Π4-05</w:t>
            </w:r>
          </w:p>
        </w:tc>
        <w:tc>
          <w:tcPr>
            <w:tcW w:w="5040" w:type="dxa"/>
            <w:tcBorders>
              <w:top w:val="single" w:sz="4" w:space="0" w:color="auto"/>
              <w:left w:val="single" w:sz="4" w:space="0" w:color="auto"/>
              <w:bottom w:val="single" w:sz="4" w:space="0" w:color="auto"/>
              <w:right w:val="single" w:sz="4" w:space="0" w:color="auto"/>
            </w:tcBorders>
            <w:vAlign w:val="center"/>
          </w:tcPr>
          <w:p w14:paraId="011EC633"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5</w:t>
            </w:r>
            <w:r w:rsidRPr="00E937F6">
              <w:rPr>
                <w:rFonts w:cs="Tahoma"/>
                <w:sz w:val="20"/>
                <w:szCs w:val="20"/>
                <w:vertAlign w:val="superscript"/>
                <w:lang w:val="el-GR"/>
              </w:rPr>
              <w:t>η</w:t>
            </w:r>
            <w:r w:rsidRPr="00E937F6">
              <w:rPr>
                <w:rFonts w:cs="Tahoma"/>
                <w:sz w:val="20"/>
                <w:szCs w:val="20"/>
                <w:lang w:val="el-GR"/>
              </w:rPr>
              <w:t xml:space="preserve"> τμηματική παράδοση ψηφιακού υλικού</w:t>
            </w:r>
          </w:p>
        </w:tc>
        <w:tc>
          <w:tcPr>
            <w:tcW w:w="1460" w:type="dxa"/>
            <w:tcBorders>
              <w:top w:val="single" w:sz="4" w:space="0" w:color="auto"/>
              <w:left w:val="single" w:sz="4" w:space="0" w:color="auto"/>
              <w:bottom w:val="single" w:sz="4" w:space="0" w:color="auto"/>
              <w:right w:val="single" w:sz="4" w:space="0" w:color="auto"/>
            </w:tcBorders>
            <w:vAlign w:val="center"/>
          </w:tcPr>
          <w:p w14:paraId="14A6390B" w14:textId="77777777" w:rsidR="007722CD" w:rsidRPr="00E937F6" w:rsidRDefault="007722CD" w:rsidP="00E401A1">
            <w:pPr>
              <w:spacing w:before="120"/>
              <w:jc w:val="center"/>
              <w:rPr>
                <w:rFonts w:cs="Tahoma"/>
                <w:b/>
                <w:bCs/>
                <w:sz w:val="20"/>
                <w:szCs w:val="20"/>
              </w:rPr>
            </w:pPr>
            <w:r w:rsidRPr="00E937F6">
              <w:rPr>
                <w:rFonts w:cs="Tahoma"/>
                <w:bCs/>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47E71C69" w14:textId="77777777" w:rsidR="007722CD" w:rsidRPr="00E937F6" w:rsidRDefault="007722CD" w:rsidP="00E401A1">
            <w:pPr>
              <w:spacing w:before="120"/>
              <w:jc w:val="center"/>
              <w:rPr>
                <w:rFonts w:cs="Tahoma"/>
                <w:b/>
                <w:bCs/>
                <w:sz w:val="20"/>
                <w:szCs w:val="20"/>
              </w:rPr>
            </w:pPr>
            <w:r w:rsidRPr="00E937F6">
              <w:rPr>
                <w:rFonts w:cs="Tahoma"/>
                <w:bCs/>
                <w:sz w:val="20"/>
                <w:szCs w:val="20"/>
              </w:rPr>
              <w:t>Μ16</w:t>
            </w:r>
          </w:p>
        </w:tc>
      </w:tr>
      <w:tr w:rsidR="007722CD" w:rsidRPr="00E937F6" w14:paraId="31171140"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2A176AA7" w14:textId="77777777" w:rsidR="007722CD" w:rsidRPr="00E937F6" w:rsidRDefault="007722CD" w:rsidP="00E401A1">
            <w:pPr>
              <w:spacing w:before="120"/>
              <w:rPr>
                <w:rFonts w:cs="Tahoma"/>
                <w:b/>
                <w:sz w:val="20"/>
                <w:szCs w:val="20"/>
              </w:rPr>
            </w:pPr>
            <w:r w:rsidRPr="00E937F6">
              <w:rPr>
                <w:rFonts w:cs="Tahoma"/>
                <w:b/>
                <w:sz w:val="20"/>
                <w:szCs w:val="20"/>
              </w:rPr>
              <w:t>Π4-06</w:t>
            </w:r>
          </w:p>
        </w:tc>
        <w:tc>
          <w:tcPr>
            <w:tcW w:w="5040" w:type="dxa"/>
            <w:tcBorders>
              <w:top w:val="single" w:sz="4" w:space="0" w:color="auto"/>
              <w:left w:val="single" w:sz="4" w:space="0" w:color="auto"/>
              <w:bottom w:val="single" w:sz="4" w:space="0" w:color="auto"/>
              <w:right w:val="single" w:sz="4" w:space="0" w:color="auto"/>
            </w:tcBorders>
            <w:vAlign w:val="center"/>
          </w:tcPr>
          <w:p w14:paraId="5F635FF5"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6</w:t>
            </w:r>
            <w:r w:rsidRPr="00E937F6">
              <w:rPr>
                <w:rFonts w:cs="Tahoma"/>
                <w:sz w:val="20"/>
                <w:szCs w:val="20"/>
                <w:vertAlign w:val="superscript"/>
                <w:lang w:val="el-GR"/>
              </w:rPr>
              <w:t>η</w:t>
            </w:r>
            <w:r w:rsidRPr="00E937F6">
              <w:rPr>
                <w:rFonts w:cs="Tahoma"/>
                <w:sz w:val="20"/>
                <w:szCs w:val="20"/>
                <w:lang w:val="el-GR"/>
              </w:rPr>
              <w:t xml:space="preserve"> τμηματική παράδοση ψηφιακού υλικού</w:t>
            </w:r>
          </w:p>
        </w:tc>
        <w:tc>
          <w:tcPr>
            <w:tcW w:w="1460" w:type="dxa"/>
            <w:tcBorders>
              <w:top w:val="single" w:sz="4" w:space="0" w:color="auto"/>
              <w:left w:val="single" w:sz="4" w:space="0" w:color="auto"/>
              <w:bottom w:val="single" w:sz="4" w:space="0" w:color="auto"/>
              <w:right w:val="single" w:sz="4" w:space="0" w:color="auto"/>
            </w:tcBorders>
            <w:vAlign w:val="center"/>
          </w:tcPr>
          <w:p w14:paraId="02652B4D" w14:textId="77777777" w:rsidR="007722CD" w:rsidRPr="00E937F6" w:rsidRDefault="007722CD" w:rsidP="00E401A1">
            <w:pPr>
              <w:spacing w:before="120"/>
              <w:jc w:val="center"/>
              <w:rPr>
                <w:rFonts w:cs="Tahoma"/>
                <w:b/>
                <w:bCs/>
                <w:sz w:val="20"/>
                <w:szCs w:val="20"/>
              </w:rPr>
            </w:pPr>
            <w:r w:rsidRPr="00E937F6">
              <w:rPr>
                <w:rFonts w:cs="Tahoma"/>
                <w:bCs/>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7E3ACEA8" w14:textId="77777777" w:rsidR="007722CD" w:rsidRPr="00E937F6" w:rsidRDefault="007722CD" w:rsidP="00E401A1">
            <w:pPr>
              <w:spacing w:before="120"/>
              <w:jc w:val="center"/>
              <w:rPr>
                <w:rFonts w:cs="Tahoma"/>
                <w:b/>
                <w:bCs/>
                <w:sz w:val="20"/>
                <w:szCs w:val="20"/>
              </w:rPr>
            </w:pPr>
            <w:r w:rsidRPr="00E937F6">
              <w:rPr>
                <w:rFonts w:cs="Tahoma"/>
                <w:bCs/>
                <w:sz w:val="20"/>
                <w:szCs w:val="20"/>
              </w:rPr>
              <w:t>Μ18</w:t>
            </w:r>
          </w:p>
        </w:tc>
      </w:tr>
      <w:tr w:rsidR="007722CD" w:rsidRPr="00E937F6" w14:paraId="010800B6"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5CFD855C" w14:textId="77777777" w:rsidR="007722CD" w:rsidRPr="00E937F6" w:rsidRDefault="007722CD" w:rsidP="00E401A1">
            <w:pPr>
              <w:spacing w:before="120"/>
              <w:rPr>
                <w:rFonts w:cs="Tahoma"/>
                <w:b/>
                <w:sz w:val="20"/>
                <w:szCs w:val="20"/>
              </w:rPr>
            </w:pPr>
            <w:r w:rsidRPr="00E937F6">
              <w:rPr>
                <w:rFonts w:cs="Tahoma"/>
                <w:b/>
                <w:sz w:val="20"/>
                <w:szCs w:val="20"/>
              </w:rPr>
              <w:lastRenderedPageBreak/>
              <w:t>Π4-07</w:t>
            </w:r>
          </w:p>
        </w:tc>
        <w:tc>
          <w:tcPr>
            <w:tcW w:w="5040" w:type="dxa"/>
            <w:tcBorders>
              <w:top w:val="single" w:sz="4" w:space="0" w:color="auto"/>
              <w:left w:val="single" w:sz="4" w:space="0" w:color="auto"/>
              <w:bottom w:val="single" w:sz="4" w:space="0" w:color="auto"/>
              <w:right w:val="single" w:sz="4" w:space="0" w:color="auto"/>
            </w:tcBorders>
            <w:vAlign w:val="center"/>
          </w:tcPr>
          <w:p w14:paraId="04F214B5"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7</w:t>
            </w:r>
            <w:r w:rsidRPr="00E937F6">
              <w:rPr>
                <w:rFonts w:cs="Tahoma"/>
                <w:sz w:val="20"/>
                <w:szCs w:val="20"/>
                <w:vertAlign w:val="superscript"/>
                <w:lang w:val="el-GR"/>
              </w:rPr>
              <w:t>η</w:t>
            </w:r>
            <w:r w:rsidRPr="00E937F6">
              <w:rPr>
                <w:rFonts w:cs="Tahoma"/>
                <w:sz w:val="20"/>
                <w:szCs w:val="20"/>
                <w:lang w:val="el-GR"/>
              </w:rPr>
              <w:t xml:space="preserve"> τμηματική παράδοση ψηφιακού υλικού</w:t>
            </w:r>
          </w:p>
        </w:tc>
        <w:tc>
          <w:tcPr>
            <w:tcW w:w="1460" w:type="dxa"/>
            <w:tcBorders>
              <w:top w:val="single" w:sz="4" w:space="0" w:color="auto"/>
              <w:left w:val="single" w:sz="4" w:space="0" w:color="auto"/>
              <w:bottom w:val="single" w:sz="4" w:space="0" w:color="auto"/>
              <w:right w:val="single" w:sz="4" w:space="0" w:color="auto"/>
            </w:tcBorders>
            <w:vAlign w:val="center"/>
          </w:tcPr>
          <w:p w14:paraId="56112803" w14:textId="77777777" w:rsidR="007722CD" w:rsidRPr="00E937F6" w:rsidRDefault="007722CD" w:rsidP="00E401A1">
            <w:pPr>
              <w:spacing w:before="120"/>
              <w:jc w:val="center"/>
              <w:rPr>
                <w:rFonts w:cs="Tahoma"/>
                <w:b/>
                <w:bCs/>
                <w:sz w:val="20"/>
                <w:szCs w:val="20"/>
              </w:rPr>
            </w:pPr>
            <w:r w:rsidRPr="00E937F6">
              <w:rPr>
                <w:rFonts w:cs="Tahoma"/>
                <w:bCs/>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6B38E722" w14:textId="77777777" w:rsidR="007722CD" w:rsidRPr="00E937F6" w:rsidRDefault="007722CD" w:rsidP="00E401A1">
            <w:pPr>
              <w:spacing w:before="120"/>
              <w:jc w:val="center"/>
              <w:rPr>
                <w:rFonts w:cs="Tahoma"/>
                <w:b/>
                <w:bCs/>
                <w:sz w:val="20"/>
                <w:szCs w:val="20"/>
              </w:rPr>
            </w:pPr>
            <w:r w:rsidRPr="00E937F6">
              <w:rPr>
                <w:rFonts w:cs="Tahoma"/>
                <w:bCs/>
                <w:sz w:val="20"/>
                <w:szCs w:val="20"/>
              </w:rPr>
              <w:t>Μ20</w:t>
            </w:r>
          </w:p>
        </w:tc>
      </w:tr>
      <w:tr w:rsidR="007722CD" w:rsidRPr="00E937F6" w14:paraId="1392EE9C" w14:textId="77777777" w:rsidTr="000E61F6">
        <w:trPr>
          <w:trHeight w:val="244"/>
        </w:trPr>
        <w:tc>
          <w:tcPr>
            <w:tcW w:w="1155" w:type="dxa"/>
            <w:tcBorders>
              <w:top w:val="single" w:sz="4" w:space="0" w:color="auto"/>
              <w:left w:val="single" w:sz="4" w:space="0" w:color="auto"/>
              <w:bottom w:val="threeDEmboss" w:sz="18" w:space="0" w:color="auto"/>
              <w:right w:val="single" w:sz="4" w:space="0" w:color="auto"/>
            </w:tcBorders>
            <w:vAlign w:val="center"/>
          </w:tcPr>
          <w:p w14:paraId="2B0FF540" w14:textId="77777777" w:rsidR="007722CD" w:rsidRPr="00E937F6" w:rsidRDefault="007722CD" w:rsidP="00E401A1">
            <w:pPr>
              <w:spacing w:before="120"/>
              <w:rPr>
                <w:rFonts w:cs="Tahoma"/>
                <w:b/>
                <w:sz w:val="20"/>
                <w:szCs w:val="20"/>
              </w:rPr>
            </w:pPr>
            <w:r w:rsidRPr="00E937F6">
              <w:rPr>
                <w:rFonts w:cs="Tahoma"/>
                <w:b/>
                <w:sz w:val="20"/>
                <w:szCs w:val="20"/>
              </w:rPr>
              <w:t>Π4-08</w:t>
            </w:r>
          </w:p>
        </w:tc>
        <w:tc>
          <w:tcPr>
            <w:tcW w:w="5040" w:type="dxa"/>
            <w:tcBorders>
              <w:top w:val="single" w:sz="4" w:space="0" w:color="auto"/>
              <w:left w:val="single" w:sz="4" w:space="0" w:color="auto"/>
              <w:bottom w:val="threeDEmboss" w:sz="18" w:space="0" w:color="auto"/>
              <w:right w:val="single" w:sz="4" w:space="0" w:color="auto"/>
            </w:tcBorders>
            <w:vAlign w:val="center"/>
          </w:tcPr>
          <w:p w14:paraId="1E405565" w14:textId="77777777" w:rsidR="007722CD" w:rsidRPr="00E937F6" w:rsidRDefault="007722CD" w:rsidP="00E401A1">
            <w:pPr>
              <w:spacing w:before="120"/>
              <w:rPr>
                <w:rFonts w:cs="Tahoma"/>
                <w:b/>
                <w:bCs/>
                <w:sz w:val="20"/>
                <w:szCs w:val="20"/>
                <w:lang w:val="el-GR"/>
              </w:rPr>
            </w:pPr>
            <w:r w:rsidRPr="00E937F6">
              <w:rPr>
                <w:rFonts w:cs="Tahoma"/>
                <w:sz w:val="20"/>
                <w:szCs w:val="20"/>
                <w:lang w:val="el-GR"/>
              </w:rPr>
              <w:t>8</w:t>
            </w:r>
            <w:r w:rsidRPr="00E937F6">
              <w:rPr>
                <w:rFonts w:cs="Tahoma"/>
                <w:sz w:val="20"/>
                <w:szCs w:val="20"/>
                <w:vertAlign w:val="superscript"/>
                <w:lang w:val="el-GR"/>
              </w:rPr>
              <w:t>η</w:t>
            </w:r>
            <w:r w:rsidRPr="00E937F6">
              <w:rPr>
                <w:rFonts w:cs="Tahoma"/>
                <w:sz w:val="20"/>
                <w:szCs w:val="20"/>
                <w:lang w:val="el-GR"/>
              </w:rPr>
              <w:t xml:space="preserve"> τμηματική παράδοση ψηφιακού υλικού</w:t>
            </w:r>
          </w:p>
        </w:tc>
        <w:tc>
          <w:tcPr>
            <w:tcW w:w="1460" w:type="dxa"/>
            <w:tcBorders>
              <w:top w:val="single" w:sz="4" w:space="0" w:color="auto"/>
              <w:left w:val="single" w:sz="4" w:space="0" w:color="auto"/>
              <w:bottom w:val="threeDEmboss" w:sz="18" w:space="0" w:color="auto"/>
              <w:right w:val="single" w:sz="4" w:space="0" w:color="auto"/>
            </w:tcBorders>
            <w:vAlign w:val="center"/>
          </w:tcPr>
          <w:p w14:paraId="2518CB10" w14:textId="77777777" w:rsidR="007722CD" w:rsidRPr="00E937F6" w:rsidRDefault="007722CD" w:rsidP="00E401A1">
            <w:pPr>
              <w:spacing w:before="120"/>
              <w:jc w:val="center"/>
              <w:rPr>
                <w:rFonts w:cs="Tahoma"/>
                <w:bCs/>
                <w:sz w:val="20"/>
                <w:szCs w:val="20"/>
              </w:rPr>
            </w:pPr>
            <w:r w:rsidRPr="00E937F6">
              <w:rPr>
                <w:rFonts w:cs="Tahoma"/>
                <w:bCs/>
                <w:sz w:val="20"/>
                <w:szCs w:val="20"/>
              </w:rPr>
              <w:t>ΑΛ</w:t>
            </w:r>
          </w:p>
        </w:tc>
        <w:tc>
          <w:tcPr>
            <w:tcW w:w="1418" w:type="dxa"/>
            <w:tcBorders>
              <w:top w:val="single" w:sz="4" w:space="0" w:color="auto"/>
              <w:left w:val="single" w:sz="4" w:space="0" w:color="auto"/>
              <w:bottom w:val="threeDEmboss" w:sz="18" w:space="0" w:color="auto"/>
              <w:right w:val="single" w:sz="4" w:space="0" w:color="auto"/>
            </w:tcBorders>
            <w:vAlign w:val="center"/>
          </w:tcPr>
          <w:p w14:paraId="4332EBF5" w14:textId="77777777" w:rsidR="007722CD" w:rsidRPr="00E937F6" w:rsidRDefault="007722CD" w:rsidP="00E401A1">
            <w:pPr>
              <w:spacing w:before="120"/>
              <w:jc w:val="center"/>
              <w:rPr>
                <w:rFonts w:cs="Tahoma"/>
                <w:bCs/>
                <w:sz w:val="20"/>
                <w:szCs w:val="20"/>
              </w:rPr>
            </w:pPr>
            <w:r w:rsidRPr="00E937F6">
              <w:rPr>
                <w:rFonts w:cs="Tahoma"/>
                <w:bCs/>
                <w:sz w:val="20"/>
                <w:szCs w:val="20"/>
              </w:rPr>
              <w:t>Μ22</w:t>
            </w:r>
          </w:p>
        </w:tc>
      </w:tr>
      <w:tr w:rsidR="007722CD" w:rsidRPr="00E937F6" w14:paraId="1A0FBBB4" w14:textId="77777777" w:rsidTr="000E61F6">
        <w:trPr>
          <w:trHeight w:val="244"/>
        </w:trPr>
        <w:tc>
          <w:tcPr>
            <w:tcW w:w="1155" w:type="dxa"/>
            <w:tcBorders>
              <w:top w:val="threeDEmboss" w:sz="18" w:space="0" w:color="auto"/>
              <w:left w:val="single" w:sz="4" w:space="0" w:color="auto"/>
              <w:bottom w:val="single" w:sz="4" w:space="0" w:color="auto"/>
              <w:right w:val="single" w:sz="4" w:space="0" w:color="auto"/>
            </w:tcBorders>
            <w:vAlign w:val="center"/>
          </w:tcPr>
          <w:p w14:paraId="06D89551" w14:textId="77777777" w:rsidR="007722CD" w:rsidRPr="00E937F6" w:rsidRDefault="007722CD" w:rsidP="00E401A1">
            <w:pPr>
              <w:spacing w:before="120"/>
              <w:rPr>
                <w:rFonts w:cs="Tahoma"/>
                <w:b/>
                <w:bCs/>
                <w:sz w:val="20"/>
                <w:szCs w:val="20"/>
              </w:rPr>
            </w:pPr>
            <w:r w:rsidRPr="00E937F6">
              <w:rPr>
                <w:rFonts w:cs="Tahoma"/>
                <w:b/>
                <w:sz w:val="20"/>
                <w:szCs w:val="20"/>
              </w:rPr>
              <w:t>Π5-01</w:t>
            </w:r>
          </w:p>
        </w:tc>
        <w:tc>
          <w:tcPr>
            <w:tcW w:w="5040" w:type="dxa"/>
            <w:tcBorders>
              <w:top w:val="threeDEmboss" w:sz="18" w:space="0" w:color="auto"/>
              <w:left w:val="single" w:sz="4" w:space="0" w:color="auto"/>
              <w:bottom w:val="single" w:sz="4" w:space="0" w:color="auto"/>
              <w:right w:val="single" w:sz="4" w:space="0" w:color="auto"/>
            </w:tcBorders>
            <w:vAlign w:val="center"/>
          </w:tcPr>
          <w:p w14:paraId="3DE4F235" w14:textId="77777777" w:rsidR="007722CD" w:rsidRPr="00E937F6" w:rsidRDefault="007722CD" w:rsidP="00E401A1">
            <w:pPr>
              <w:spacing w:before="120"/>
              <w:rPr>
                <w:rFonts w:cs="Tahoma"/>
                <w:bCs/>
                <w:sz w:val="20"/>
                <w:szCs w:val="20"/>
                <w:lang w:val="el-GR"/>
              </w:rPr>
            </w:pPr>
            <w:r w:rsidRPr="00E937F6">
              <w:rPr>
                <w:rFonts w:cs="Tahoma"/>
                <w:bCs/>
                <w:sz w:val="20"/>
                <w:szCs w:val="20"/>
                <w:lang w:val="el-GR"/>
              </w:rPr>
              <w:t xml:space="preserve">Εγκατάσταση Λειτουργικού συστήματος, Εξυπηρετητή διαδικτύου, Εξυπηρετητή Γεωγραφικών δεδομένων, Συστήματος Διαχείρισης Βάσης Δεδομένων, ανάπτυξη </w:t>
            </w:r>
            <w:r w:rsidRPr="00E937F6">
              <w:rPr>
                <w:rFonts w:cs="Tahoma"/>
                <w:bCs/>
                <w:sz w:val="20"/>
                <w:szCs w:val="20"/>
                <w:lang w:val="en-US"/>
              </w:rPr>
              <w:t>erp</w:t>
            </w:r>
            <w:r w:rsidRPr="00E937F6">
              <w:rPr>
                <w:rFonts w:cs="Tahoma"/>
                <w:bCs/>
                <w:sz w:val="20"/>
                <w:szCs w:val="20"/>
                <w:lang w:val="el-GR"/>
              </w:rPr>
              <w:t xml:space="preserve">, </w:t>
            </w:r>
            <w:r w:rsidRPr="00E937F6">
              <w:rPr>
                <w:rFonts w:cs="Tahoma"/>
                <w:bCs/>
                <w:sz w:val="20"/>
                <w:szCs w:val="20"/>
                <w:lang w:val="en-US"/>
              </w:rPr>
              <w:t>eshop</w:t>
            </w:r>
            <w:r w:rsidRPr="00E937F6">
              <w:rPr>
                <w:rFonts w:cs="Tahoma"/>
                <w:bCs/>
                <w:sz w:val="20"/>
                <w:szCs w:val="20"/>
                <w:lang w:val="el-GR"/>
              </w:rPr>
              <w:t xml:space="preserve">, εγκατάσταση λοιπών λογισμικών και παραμετροποίηση προγραμμάτων για επίτευξη διαλειτουργικότητας </w:t>
            </w:r>
          </w:p>
        </w:tc>
        <w:tc>
          <w:tcPr>
            <w:tcW w:w="1460" w:type="dxa"/>
            <w:tcBorders>
              <w:top w:val="threeDEmboss" w:sz="18" w:space="0" w:color="auto"/>
              <w:left w:val="single" w:sz="4" w:space="0" w:color="auto"/>
              <w:bottom w:val="single" w:sz="4" w:space="0" w:color="auto"/>
              <w:right w:val="single" w:sz="4" w:space="0" w:color="auto"/>
            </w:tcBorders>
            <w:vAlign w:val="center"/>
          </w:tcPr>
          <w:p w14:paraId="132CB46C" w14:textId="77777777" w:rsidR="007722CD" w:rsidRPr="00E937F6" w:rsidRDefault="007722CD" w:rsidP="00E401A1">
            <w:pPr>
              <w:spacing w:before="120"/>
              <w:jc w:val="center"/>
              <w:rPr>
                <w:rFonts w:cs="Tahoma"/>
                <w:bCs/>
                <w:sz w:val="20"/>
                <w:szCs w:val="20"/>
              </w:rPr>
            </w:pPr>
            <w:r w:rsidRPr="00E937F6">
              <w:rPr>
                <w:rFonts w:cs="Tahoma"/>
                <w:bCs/>
                <w:sz w:val="20"/>
                <w:szCs w:val="20"/>
              </w:rPr>
              <w:t>Λ/ΑΛ</w:t>
            </w:r>
          </w:p>
        </w:tc>
        <w:tc>
          <w:tcPr>
            <w:tcW w:w="1418" w:type="dxa"/>
            <w:tcBorders>
              <w:top w:val="threeDEmboss" w:sz="18" w:space="0" w:color="auto"/>
              <w:left w:val="single" w:sz="4" w:space="0" w:color="auto"/>
              <w:bottom w:val="single" w:sz="4" w:space="0" w:color="auto"/>
              <w:right w:val="single" w:sz="4" w:space="0" w:color="auto"/>
            </w:tcBorders>
            <w:vAlign w:val="center"/>
          </w:tcPr>
          <w:p w14:paraId="35124C8E" w14:textId="69A6FB0D" w:rsidR="007722CD" w:rsidRPr="00A34BF9" w:rsidRDefault="00CA2C67" w:rsidP="00CA2C67">
            <w:pPr>
              <w:spacing w:before="120"/>
              <w:jc w:val="center"/>
              <w:rPr>
                <w:rFonts w:cs="Tahoma"/>
                <w:bCs/>
                <w:sz w:val="20"/>
                <w:szCs w:val="20"/>
                <w:lang w:val="el-GR"/>
              </w:rPr>
            </w:pPr>
            <w:r w:rsidRPr="00E937F6">
              <w:rPr>
                <w:rFonts w:cs="Tahoma"/>
                <w:bCs/>
                <w:sz w:val="20"/>
                <w:szCs w:val="20"/>
              </w:rPr>
              <w:t>Μ1</w:t>
            </w:r>
            <w:r>
              <w:rPr>
                <w:rFonts w:cs="Tahoma"/>
                <w:bCs/>
                <w:sz w:val="20"/>
                <w:szCs w:val="20"/>
                <w:lang w:val="el-GR"/>
              </w:rPr>
              <w:t>0</w:t>
            </w:r>
          </w:p>
        </w:tc>
      </w:tr>
      <w:tr w:rsidR="007722CD" w:rsidRPr="00E937F6" w14:paraId="78F33BEF"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68A0B33E" w14:textId="77777777" w:rsidR="007722CD" w:rsidRPr="00E937F6" w:rsidRDefault="007722CD" w:rsidP="00E401A1">
            <w:pPr>
              <w:spacing w:before="120"/>
              <w:rPr>
                <w:rFonts w:cs="Tahoma"/>
                <w:b/>
                <w:bCs/>
                <w:sz w:val="20"/>
                <w:szCs w:val="20"/>
              </w:rPr>
            </w:pPr>
            <w:r w:rsidRPr="00E937F6">
              <w:rPr>
                <w:rFonts w:cs="Tahoma"/>
                <w:b/>
                <w:sz w:val="20"/>
                <w:szCs w:val="20"/>
              </w:rPr>
              <w:t>Π5-02</w:t>
            </w:r>
          </w:p>
        </w:tc>
        <w:tc>
          <w:tcPr>
            <w:tcW w:w="5040" w:type="dxa"/>
            <w:tcBorders>
              <w:top w:val="single" w:sz="4" w:space="0" w:color="auto"/>
              <w:left w:val="single" w:sz="4" w:space="0" w:color="auto"/>
              <w:bottom w:val="single" w:sz="4" w:space="0" w:color="auto"/>
              <w:right w:val="single" w:sz="4" w:space="0" w:color="auto"/>
            </w:tcBorders>
            <w:vAlign w:val="center"/>
          </w:tcPr>
          <w:p w14:paraId="78093CF8" w14:textId="77777777" w:rsidR="007722CD" w:rsidRPr="00E937F6" w:rsidRDefault="007722CD" w:rsidP="00E401A1">
            <w:pPr>
              <w:spacing w:before="120"/>
              <w:rPr>
                <w:rFonts w:cs="Tahoma"/>
                <w:bCs/>
                <w:sz w:val="20"/>
                <w:szCs w:val="20"/>
                <w:lang w:val="el-GR"/>
              </w:rPr>
            </w:pPr>
            <w:r w:rsidRPr="00E937F6">
              <w:rPr>
                <w:rFonts w:cs="Tahoma"/>
                <w:bCs/>
                <w:sz w:val="20"/>
                <w:szCs w:val="20"/>
                <w:lang w:val="el-GR"/>
              </w:rPr>
              <w:t>Εισαγωγή δεδομένων στη ΧΒΔ, δημιουργία κατάλληλων πηγών ΓΣΠ και δημοσίευσή τους ως υπηρεσίες διαδικτύου για τον έλεγχο λειτουργίας του συστήματος, καθορισμός πολιτικής ασφαλείας και δικαιωμάτων χρηστών</w:t>
            </w:r>
          </w:p>
        </w:tc>
        <w:tc>
          <w:tcPr>
            <w:tcW w:w="1460" w:type="dxa"/>
            <w:tcBorders>
              <w:top w:val="single" w:sz="4" w:space="0" w:color="auto"/>
              <w:left w:val="single" w:sz="4" w:space="0" w:color="auto"/>
              <w:bottom w:val="single" w:sz="4" w:space="0" w:color="auto"/>
              <w:right w:val="single" w:sz="4" w:space="0" w:color="auto"/>
            </w:tcBorders>
            <w:vAlign w:val="center"/>
          </w:tcPr>
          <w:p w14:paraId="1574E211" w14:textId="77777777" w:rsidR="007722CD" w:rsidRPr="00E937F6" w:rsidRDefault="007722CD" w:rsidP="00E401A1">
            <w:pPr>
              <w:spacing w:before="120"/>
              <w:jc w:val="center"/>
              <w:rPr>
                <w:rFonts w:cs="Tahoma"/>
                <w:bCs/>
                <w:sz w:val="20"/>
                <w:szCs w:val="20"/>
              </w:rPr>
            </w:pPr>
            <w:r w:rsidRPr="00E937F6">
              <w:rPr>
                <w:rFonts w:cs="Tahoma"/>
                <w:bCs/>
                <w:sz w:val="20"/>
                <w:szCs w:val="20"/>
              </w:rPr>
              <w:t>Σ/ΑΛ</w:t>
            </w:r>
          </w:p>
        </w:tc>
        <w:tc>
          <w:tcPr>
            <w:tcW w:w="1418" w:type="dxa"/>
            <w:tcBorders>
              <w:top w:val="single" w:sz="4" w:space="0" w:color="auto"/>
              <w:left w:val="single" w:sz="4" w:space="0" w:color="auto"/>
              <w:bottom w:val="single" w:sz="4" w:space="0" w:color="auto"/>
              <w:right w:val="single" w:sz="4" w:space="0" w:color="auto"/>
            </w:tcBorders>
            <w:vAlign w:val="center"/>
          </w:tcPr>
          <w:p w14:paraId="40117646" w14:textId="45FA0EF8" w:rsidR="007722CD" w:rsidRPr="00A34BF9" w:rsidRDefault="00CA2C67" w:rsidP="00CA2C67">
            <w:pPr>
              <w:spacing w:before="120"/>
              <w:jc w:val="center"/>
              <w:rPr>
                <w:rFonts w:cs="Tahoma"/>
                <w:bCs/>
                <w:sz w:val="20"/>
                <w:szCs w:val="20"/>
                <w:lang w:val="el-GR"/>
              </w:rPr>
            </w:pPr>
            <w:r w:rsidRPr="00E937F6">
              <w:rPr>
                <w:rFonts w:cs="Tahoma"/>
                <w:bCs/>
                <w:sz w:val="20"/>
                <w:szCs w:val="20"/>
              </w:rPr>
              <w:t>Μ1</w:t>
            </w:r>
            <w:r>
              <w:rPr>
                <w:rFonts w:cs="Tahoma"/>
                <w:bCs/>
                <w:sz w:val="20"/>
                <w:szCs w:val="20"/>
                <w:lang w:val="el-GR"/>
              </w:rPr>
              <w:t>0</w:t>
            </w:r>
          </w:p>
        </w:tc>
      </w:tr>
      <w:tr w:rsidR="007722CD" w:rsidRPr="00E937F6" w14:paraId="5A6284D5" w14:textId="77777777" w:rsidTr="000E61F6">
        <w:trPr>
          <w:trHeight w:val="244"/>
        </w:trPr>
        <w:tc>
          <w:tcPr>
            <w:tcW w:w="1155" w:type="dxa"/>
            <w:tcBorders>
              <w:top w:val="single" w:sz="4" w:space="0" w:color="auto"/>
              <w:left w:val="single" w:sz="4" w:space="0" w:color="auto"/>
              <w:bottom w:val="threeDEmboss" w:sz="18" w:space="0" w:color="auto"/>
              <w:right w:val="single" w:sz="4" w:space="0" w:color="auto"/>
            </w:tcBorders>
            <w:vAlign w:val="center"/>
          </w:tcPr>
          <w:p w14:paraId="264F3E3B" w14:textId="77777777" w:rsidR="007722CD" w:rsidRPr="00E937F6" w:rsidRDefault="007722CD" w:rsidP="00E401A1">
            <w:pPr>
              <w:spacing w:before="120"/>
              <w:rPr>
                <w:rFonts w:cs="Tahoma"/>
                <w:b/>
                <w:bCs/>
                <w:sz w:val="20"/>
                <w:szCs w:val="20"/>
              </w:rPr>
            </w:pPr>
            <w:r w:rsidRPr="00E937F6">
              <w:rPr>
                <w:rFonts w:cs="Tahoma"/>
                <w:b/>
                <w:sz w:val="20"/>
                <w:szCs w:val="20"/>
              </w:rPr>
              <w:t>Π5-03</w:t>
            </w:r>
          </w:p>
        </w:tc>
        <w:tc>
          <w:tcPr>
            <w:tcW w:w="5040" w:type="dxa"/>
            <w:tcBorders>
              <w:top w:val="single" w:sz="4" w:space="0" w:color="auto"/>
              <w:left w:val="single" w:sz="4" w:space="0" w:color="auto"/>
              <w:bottom w:val="threeDEmboss" w:sz="18" w:space="0" w:color="auto"/>
              <w:right w:val="single" w:sz="4" w:space="0" w:color="auto"/>
            </w:tcBorders>
            <w:vAlign w:val="center"/>
          </w:tcPr>
          <w:p w14:paraId="49132165" w14:textId="77777777" w:rsidR="007722CD" w:rsidRPr="00E937F6" w:rsidRDefault="007722CD" w:rsidP="00E401A1">
            <w:pPr>
              <w:spacing w:before="120"/>
              <w:rPr>
                <w:rFonts w:cs="Tahoma"/>
                <w:bCs/>
                <w:sz w:val="20"/>
                <w:szCs w:val="20"/>
                <w:lang w:val="el-GR"/>
              </w:rPr>
            </w:pPr>
            <w:r w:rsidRPr="00E937F6">
              <w:rPr>
                <w:rFonts w:cs="Tahoma"/>
                <w:bCs/>
                <w:sz w:val="20"/>
                <w:szCs w:val="20"/>
                <w:lang w:val="el-GR"/>
              </w:rPr>
              <w:t>Ορθή λειτουργία εγκατεστημένου λογισμικού και διασύνδεση μεταξύ του λογισμικού εφαρμογών</w:t>
            </w:r>
          </w:p>
        </w:tc>
        <w:tc>
          <w:tcPr>
            <w:tcW w:w="1460" w:type="dxa"/>
            <w:tcBorders>
              <w:top w:val="single" w:sz="4" w:space="0" w:color="auto"/>
              <w:left w:val="single" w:sz="4" w:space="0" w:color="auto"/>
              <w:bottom w:val="threeDEmboss" w:sz="18" w:space="0" w:color="auto"/>
              <w:right w:val="single" w:sz="4" w:space="0" w:color="auto"/>
            </w:tcBorders>
            <w:vAlign w:val="center"/>
          </w:tcPr>
          <w:p w14:paraId="7DF4EFDC" w14:textId="77777777" w:rsidR="007722CD" w:rsidRPr="00E937F6" w:rsidRDefault="007722CD" w:rsidP="00E401A1">
            <w:pPr>
              <w:spacing w:before="120"/>
              <w:jc w:val="center"/>
              <w:rPr>
                <w:rFonts w:cs="Tahoma"/>
                <w:bCs/>
                <w:sz w:val="20"/>
                <w:szCs w:val="20"/>
              </w:rPr>
            </w:pPr>
            <w:r w:rsidRPr="00E937F6">
              <w:rPr>
                <w:rFonts w:cs="Tahoma"/>
                <w:bCs/>
                <w:sz w:val="20"/>
                <w:szCs w:val="20"/>
              </w:rPr>
              <w:t>Λ/Σ</w:t>
            </w:r>
          </w:p>
        </w:tc>
        <w:tc>
          <w:tcPr>
            <w:tcW w:w="1418" w:type="dxa"/>
            <w:tcBorders>
              <w:top w:val="single" w:sz="4" w:space="0" w:color="auto"/>
              <w:left w:val="single" w:sz="4" w:space="0" w:color="auto"/>
              <w:bottom w:val="threeDEmboss" w:sz="18" w:space="0" w:color="auto"/>
              <w:right w:val="single" w:sz="4" w:space="0" w:color="auto"/>
            </w:tcBorders>
            <w:vAlign w:val="center"/>
          </w:tcPr>
          <w:p w14:paraId="38A2D8C3" w14:textId="251D137E" w:rsidR="007722CD" w:rsidRPr="00A34BF9" w:rsidRDefault="00CA2C67" w:rsidP="00CA2C67">
            <w:pPr>
              <w:spacing w:before="120"/>
              <w:jc w:val="center"/>
              <w:rPr>
                <w:rFonts w:cs="Tahoma"/>
                <w:bCs/>
                <w:sz w:val="20"/>
                <w:szCs w:val="20"/>
                <w:lang w:val="el-GR"/>
              </w:rPr>
            </w:pPr>
            <w:r w:rsidRPr="00E937F6">
              <w:rPr>
                <w:rFonts w:cs="Tahoma"/>
                <w:bCs/>
                <w:sz w:val="20"/>
                <w:szCs w:val="20"/>
              </w:rPr>
              <w:t>Μ1</w:t>
            </w:r>
            <w:r>
              <w:rPr>
                <w:rFonts w:cs="Tahoma"/>
                <w:bCs/>
                <w:sz w:val="20"/>
                <w:szCs w:val="20"/>
                <w:lang w:val="el-GR"/>
              </w:rPr>
              <w:t>0</w:t>
            </w:r>
          </w:p>
        </w:tc>
      </w:tr>
      <w:tr w:rsidR="007722CD" w:rsidRPr="00E937F6" w14:paraId="4989BD63" w14:textId="77777777" w:rsidTr="000E61F6">
        <w:trPr>
          <w:trHeight w:val="244"/>
        </w:trPr>
        <w:tc>
          <w:tcPr>
            <w:tcW w:w="1155" w:type="dxa"/>
            <w:tcBorders>
              <w:top w:val="threeDEmboss" w:sz="18" w:space="0" w:color="auto"/>
              <w:left w:val="single" w:sz="4" w:space="0" w:color="auto"/>
              <w:bottom w:val="single" w:sz="4" w:space="0" w:color="auto"/>
              <w:right w:val="single" w:sz="4" w:space="0" w:color="auto"/>
            </w:tcBorders>
            <w:vAlign w:val="center"/>
          </w:tcPr>
          <w:p w14:paraId="108ED0F9" w14:textId="77777777" w:rsidR="007722CD" w:rsidRPr="00E937F6" w:rsidRDefault="007722CD" w:rsidP="00E401A1">
            <w:pPr>
              <w:spacing w:before="120"/>
              <w:rPr>
                <w:rFonts w:cs="Tahoma"/>
                <w:b/>
                <w:bCs/>
                <w:sz w:val="20"/>
                <w:szCs w:val="20"/>
              </w:rPr>
            </w:pPr>
            <w:r w:rsidRPr="00E937F6">
              <w:rPr>
                <w:rFonts w:cs="Tahoma"/>
                <w:b/>
                <w:sz w:val="20"/>
                <w:szCs w:val="20"/>
              </w:rPr>
              <w:t>Π6-01</w:t>
            </w:r>
          </w:p>
        </w:tc>
        <w:tc>
          <w:tcPr>
            <w:tcW w:w="5040" w:type="dxa"/>
            <w:tcBorders>
              <w:top w:val="threeDEmboss" w:sz="18" w:space="0" w:color="auto"/>
              <w:left w:val="single" w:sz="4" w:space="0" w:color="auto"/>
              <w:bottom w:val="single" w:sz="4" w:space="0" w:color="auto"/>
              <w:right w:val="single" w:sz="4" w:space="0" w:color="auto"/>
            </w:tcBorders>
            <w:vAlign w:val="center"/>
          </w:tcPr>
          <w:p w14:paraId="51F3A205" w14:textId="77777777" w:rsidR="007722CD" w:rsidRPr="00E937F6" w:rsidRDefault="007722CD" w:rsidP="00E401A1">
            <w:pPr>
              <w:spacing w:before="120"/>
              <w:rPr>
                <w:rFonts w:cs="Tahoma"/>
                <w:bCs/>
                <w:sz w:val="20"/>
                <w:szCs w:val="20"/>
                <w:lang w:val="el-GR"/>
              </w:rPr>
            </w:pPr>
            <w:r w:rsidRPr="00E937F6">
              <w:rPr>
                <w:rFonts w:cs="Tahoma"/>
                <w:bCs/>
                <w:sz w:val="20"/>
                <w:szCs w:val="20"/>
                <w:lang w:val="el-GR"/>
              </w:rPr>
              <w:t xml:space="preserve">Σχεδίαση του </w:t>
            </w:r>
            <w:r w:rsidRPr="00E937F6">
              <w:rPr>
                <w:rFonts w:cs="Tahoma"/>
                <w:bCs/>
                <w:sz w:val="20"/>
                <w:szCs w:val="20"/>
              </w:rPr>
              <w:t>GUI</w:t>
            </w:r>
            <w:r w:rsidRPr="00E937F6">
              <w:rPr>
                <w:rFonts w:cs="Tahoma"/>
                <w:bCs/>
                <w:sz w:val="20"/>
                <w:szCs w:val="20"/>
                <w:lang w:val="el-GR"/>
              </w:rPr>
              <w:t xml:space="preserve"> της εφαρμογής του Γεω-ευρετηρίου στο </w:t>
            </w:r>
            <w:r w:rsidRPr="00E937F6">
              <w:rPr>
                <w:rFonts w:cs="Tahoma"/>
                <w:bCs/>
                <w:sz w:val="20"/>
                <w:szCs w:val="20"/>
              </w:rPr>
              <w:t>back</w:t>
            </w:r>
            <w:r w:rsidRPr="00E937F6">
              <w:rPr>
                <w:rFonts w:cs="Tahoma"/>
                <w:bCs/>
                <w:sz w:val="20"/>
                <w:szCs w:val="20"/>
                <w:lang w:val="el-GR"/>
              </w:rPr>
              <w:t>-</w:t>
            </w:r>
            <w:r w:rsidRPr="00E937F6">
              <w:rPr>
                <w:rFonts w:cs="Tahoma"/>
                <w:bCs/>
                <w:sz w:val="20"/>
                <w:szCs w:val="20"/>
              </w:rPr>
              <w:t>end</w:t>
            </w:r>
          </w:p>
        </w:tc>
        <w:tc>
          <w:tcPr>
            <w:tcW w:w="1460" w:type="dxa"/>
            <w:tcBorders>
              <w:top w:val="threeDEmboss" w:sz="18" w:space="0" w:color="auto"/>
              <w:left w:val="single" w:sz="4" w:space="0" w:color="auto"/>
              <w:bottom w:val="single" w:sz="4" w:space="0" w:color="auto"/>
              <w:right w:val="single" w:sz="4" w:space="0" w:color="auto"/>
            </w:tcBorders>
            <w:vAlign w:val="center"/>
          </w:tcPr>
          <w:p w14:paraId="0A9B7130" w14:textId="77777777" w:rsidR="007722CD" w:rsidRPr="00E937F6" w:rsidRDefault="007722CD" w:rsidP="00E401A1">
            <w:pPr>
              <w:spacing w:before="120"/>
              <w:jc w:val="center"/>
              <w:rPr>
                <w:rFonts w:cs="Tahoma"/>
                <w:bCs/>
                <w:sz w:val="20"/>
                <w:szCs w:val="20"/>
              </w:rPr>
            </w:pPr>
            <w:r w:rsidRPr="00E937F6">
              <w:rPr>
                <w:rFonts w:cs="Tahoma"/>
                <w:bCs/>
                <w:sz w:val="20"/>
                <w:szCs w:val="20"/>
              </w:rPr>
              <w:t>Υ</w:t>
            </w:r>
          </w:p>
        </w:tc>
        <w:tc>
          <w:tcPr>
            <w:tcW w:w="1418" w:type="dxa"/>
            <w:tcBorders>
              <w:top w:val="threeDEmboss" w:sz="18" w:space="0" w:color="auto"/>
              <w:left w:val="single" w:sz="4" w:space="0" w:color="auto"/>
              <w:bottom w:val="single" w:sz="4" w:space="0" w:color="auto"/>
              <w:right w:val="single" w:sz="4" w:space="0" w:color="auto"/>
            </w:tcBorders>
            <w:vAlign w:val="center"/>
          </w:tcPr>
          <w:p w14:paraId="0851E9F9" w14:textId="6781829E" w:rsidR="007722CD" w:rsidRPr="00A34BF9" w:rsidRDefault="00CA2C67" w:rsidP="00CA2C67">
            <w:pPr>
              <w:spacing w:before="120"/>
              <w:jc w:val="center"/>
              <w:rPr>
                <w:rFonts w:cs="Tahoma"/>
                <w:bCs/>
                <w:sz w:val="20"/>
                <w:szCs w:val="20"/>
                <w:lang w:val="el-GR"/>
              </w:rPr>
            </w:pPr>
            <w:r w:rsidRPr="00E937F6">
              <w:rPr>
                <w:rFonts w:cs="Tahoma"/>
                <w:bCs/>
                <w:sz w:val="20"/>
                <w:szCs w:val="20"/>
              </w:rPr>
              <w:t>Μ1</w:t>
            </w:r>
            <w:r>
              <w:rPr>
                <w:rFonts w:cs="Tahoma"/>
                <w:bCs/>
                <w:sz w:val="20"/>
                <w:szCs w:val="20"/>
                <w:lang w:val="el-GR"/>
              </w:rPr>
              <w:t>2</w:t>
            </w:r>
          </w:p>
        </w:tc>
      </w:tr>
      <w:tr w:rsidR="007722CD" w:rsidRPr="00E937F6" w14:paraId="405C4EBA"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44336731" w14:textId="77777777" w:rsidR="007722CD" w:rsidRPr="00E937F6" w:rsidRDefault="007722CD" w:rsidP="00E401A1">
            <w:pPr>
              <w:spacing w:before="120"/>
              <w:rPr>
                <w:rFonts w:cs="Tahoma"/>
                <w:b/>
                <w:bCs/>
                <w:sz w:val="20"/>
                <w:szCs w:val="20"/>
              </w:rPr>
            </w:pPr>
            <w:r w:rsidRPr="00E937F6">
              <w:rPr>
                <w:rFonts w:cs="Tahoma"/>
                <w:b/>
                <w:sz w:val="20"/>
                <w:szCs w:val="20"/>
              </w:rPr>
              <w:t>Π6-02</w:t>
            </w:r>
          </w:p>
        </w:tc>
        <w:tc>
          <w:tcPr>
            <w:tcW w:w="5040" w:type="dxa"/>
            <w:tcBorders>
              <w:top w:val="single" w:sz="4" w:space="0" w:color="auto"/>
              <w:left w:val="single" w:sz="4" w:space="0" w:color="auto"/>
              <w:bottom w:val="single" w:sz="4" w:space="0" w:color="auto"/>
              <w:right w:val="single" w:sz="4" w:space="0" w:color="auto"/>
            </w:tcBorders>
            <w:vAlign w:val="center"/>
          </w:tcPr>
          <w:p w14:paraId="030A8FAE" w14:textId="77777777" w:rsidR="007722CD" w:rsidRPr="00E937F6" w:rsidRDefault="007722CD" w:rsidP="00E401A1">
            <w:pPr>
              <w:spacing w:before="120"/>
              <w:rPr>
                <w:rFonts w:cs="Tahoma"/>
                <w:bCs/>
                <w:sz w:val="20"/>
                <w:szCs w:val="20"/>
                <w:lang w:val="el-GR"/>
              </w:rPr>
            </w:pPr>
            <w:r w:rsidRPr="00E937F6">
              <w:rPr>
                <w:rFonts w:cs="Tahoma"/>
                <w:sz w:val="20"/>
                <w:szCs w:val="20"/>
                <w:lang w:val="el-GR"/>
              </w:rPr>
              <w:t>Δημιουργία των υπηρεσιών αναζήτησης και διάθεσης του συνόλου των γεωγραφικών δεδομένων που θα διατίθενται μέσω του Γεω-ευρετηρίου</w:t>
            </w:r>
          </w:p>
        </w:tc>
        <w:tc>
          <w:tcPr>
            <w:tcW w:w="1460" w:type="dxa"/>
            <w:tcBorders>
              <w:top w:val="single" w:sz="4" w:space="0" w:color="auto"/>
              <w:left w:val="single" w:sz="4" w:space="0" w:color="auto"/>
              <w:bottom w:val="single" w:sz="4" w:space="0" w:color="auto"/>
              <w:right w:val="single" w:sz="4" w:space="0" w:color="auto"/>
            </w:tcBorders>
            <w:vAlign w:val="center"/>
          </w:tcPr>
          <w:p w14:paraId="4736C7A0" w14:textId="77777777" w:rsidR="007722CD" w:rsidRPr="00E937F6" w:rsidRDefault="007722CD" w:rsidP="00E401A1">
            <w:pPr>
              <w:spacing w:before="120"/>
              <w:jc w:val="center"/>
              <w:rPr>
                <w:rFonts w:cs="Tahoma"/>
                <w:bCs/>
                <w:sz w:val="20"/>
                <w:szCs w:val="20"/>
              </w:rPr>
            </w:pPr>
            <w:r w:rsidRPr="00E937F6">
              <w:rPr>
                <w:rFonts w:cs="Tahoma"/>
                <w:bCs/>
                <w:sz w:val="20"/>
                <w:szCs w:val="20"/>
              </w:rPr>
              <w:t>Y</w:t>
            </w:r>
          </w:p>
        </w:tc>
        <w:tc>
          <w:tcPr>
            <w:tcW w:w="1418" w:type="dxa"/>
            <w:tcBorders>
              <w:top w:val="single" w:sz="4" w:space="0" w:color="auto"/>
              <w:left w:val="single" w:sz="4" w:space="0" w:color="auto"/>
              <w:bottom w:val="single" w:sz="4" w:space="0" w:color="auto"/>
              <w:right w:val="single" w:sz="4" w:space="0" w:color="auto"/>
            </w:tcBorders>
            <w:vAlign w:val="center"/>
          </w:tcPr>
          <w:p w14:paraId="1B950E8F" w14:textId="77777777" w:rsidR="007722CD" w:rsidRPr="00E937F6" w:rsidRDefault="007722CD" w:rsidP="00E401A1">
            <w:pPr>
              <w:spacing w:before="120"/>
              <w:jc w:val="center"/>
              <w:rPr>
                <w:rFonts w:cs="Tahoma"/>
                <w:bCs/>
                <w:sz w:val="20"/>
                <w:szCs w:val="20"/>
              </w:rPr>
            </w:pPr>
            <w:r w:rsidRPr="00E937F6">
              <w:rPr>
                <w:rFonts w:cs="Tahoma"/>
                <w:bCs/>
                <w:sz w:val="20"/>
                <w:szCs w:val="20"/>
              </w:rPr>
              <w:t>Μ15</w:t>
            </w:r>
          </w:p>
        </w:tc>
      </w:tr>
      <w:tr w:rsidR="007722CD" w:rsidRPr="00E937F6" w14:paraId="78C098F7"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30451A0D" w14:textId="77777777" w:rsidR="007722CD" w:rsidRPr="00E937F6" w:rsidRDefault="007722CD" w:rsidP="00E401A1">
            <w:pPr>
              <w:spacing w:before="120"/>
              <w:rPr>
                <w:rFonts w:cs="Tahoma"/>
                <w:b/>
                <w:bCs/>
                <w:sz w:val="20"/>
                <w:szCs w:val="20"/>
              </w:rPr>
            </w:pPr>
            <w:r w:rsidRPr="00E937F6">
              <w:rPr>
                <w:rFonts w:cs="Tahoma"/>
                <w:b/>
                <w:sz w:val="20"/>
                <w:szCs w:val="20"/>
              </w:rPr>
              <w:t>Π6-03</w:t>
            </w:r>
          </w:p>
        </w:tc>
        <w:tc>
          <w:tcPr>
            <w:tcW w:w="5040" w:type="dxa"/>
            <w:tcBorders>
              <w:top w:val="single" w:sz="4" w:space="0" w:color="auto"/>
              <w:left w:val="single" w:sz="4" w:space="0" w:color="auto"/>
              <w:bottom w:val="single" w:sz="4" w:space="0" w:color="auto"/>
              <w:right w:val="single" w:sz="4" w:space="0" w:color="auto"/>
            </w:tcBorders>
            <w:vAlign w:val="center"/>
          </w:tcPr>
          <w:p w14:paraId="66052E73" w14:textId="77777777" w:rsidR="007722CD" w:rsidRPr="00E937F6" w:rsidRDefault="007722CD" w:rsidP="00E401A1">
            <w:pPr>
              <w:spacing w:before="120"/>
              <w:rPr>
                <w:rFonts w:cs="Tahoma"/>
                <w:bCs/>
                <w:sz w:val="20"/>
                <w:szCs w:val="20"/>
                <w:lang w:val="el-GR"/>
              </w:rPr>
            </w:pPr>
            <w:r w:rsidRPr="00E937F6">
              <w:rPr>
                <w:rFonts w:cs="Tahoma"/>
                <w:bCs/>
                <w:sz w:val="20"/>
                <w:szCs w:val="20"/>
                <w:lang w:val="el-GR"/>
              </w:rPr>
              <w:t xml:space="preserve">Μεταφορά της εφαρμογής/υπηρεσίας Γεω-ευρετηρίου στο </w:t>
            </w:r>
            <w:r w:rsidRPr="00E937F6">
              <w:rPr>
                <w:rFonts w:cs="Tahoma"/>
                <w:bCs/>
                <w:sz w:val="20"/>
                <w:szCs w:val="20"/>
              </w:rPr>
              <w:t>fron</w:t>
            </w:r>
            <w:r w:rsidRPr="00E937F6">
              <w:rPr>
                <w:rFonts w:cs="Tahoma"/>
                <w:bCs/>
                <w:sz w:val="20"/>
                <w:szCs w:val="20"/>
                <w:lang w:val="el-GR"/>
              </w:rPr>
              <w:t>-</w:t>
            </w:r>
            <w:r w:rsidRPr="00E937F6">
              <w:rPr>
                <w:rFonts w:cs="Tahoma"/>
                <w:bCs/>
                <w:sz w:val="20"/>
                <w:szCs w:val="20"/>
              </w:rPr>
              <w:t>end</w:t>
            </w:r>
            <w:r w:rsidRPr="00E937F6">
              <w:rPr>
                <w:rFonts w:cs="Tahoma"/>
                <w:bCs/>
                <w:sz w:val="20"/>
                <w:szCs w:val="20"/>
                <w:lang w:val="el-GR"/>
              </w:rPr>
              <w:t xml:space="preserve"> και αποκατάσταση της διαλειτουργικότητας με τις λοιπές εφαρμογές (</w:t>
            </w:r>
            <w:r w:rsidRPr="00E937F6">
              <w:rPr>
                <w:rFonts w:cs="Tahoma"/>
                <w:bCs/>
                <w:sz w:val="20"/>
                <w:szCs w:val="20"/>
              </w:rPr>
              <w:t>e</w:t>
            </w:r>
            <w:r w:rsidRPr="00E937F6">
              <w:rPr>
                <w:rFonts w:cs="Tahoma"/>
                <w:bCs/>
                <w:sz w:val="20"/>
                <w:szCs w:val="20"/>
                <w:lang w:val="el-GR"/>
              </w:rPr>
              <w:t>-</w:t>
            </w:r>
            <w:r w:rsidRPr="00E937F6">
              <w:rPr>
                <w:rFonts w:cs="Tahoma"/>
                <w:bCs/>
                <w:sz w:val="20"/>
                <w:szCs w:val="20"/>
              </w:rPr>
              <w:t>shop</w:t>
            </w:r>
            <w:r w:rsidRPr="00E937F6">
              <w:rPr>
                <w:rFonts w:cs="Tahoma"/>
                <w:bCs/>
                <w:sz w:val="20"/>
                <w:szCs w:val="20"/>
                <w:lang w:val="el-GR"/>
              </w:rPr>
              <w:t>/</w:t>
            </w:r>
            <w:r w:rsidRPr="00E937F6">
              <w:rPr>
                <w:rFonts w:cs="Tahoma"/>
                <w:bCs/>
                <w:sz w:val="20"/>
                <w:szCs w:val="20"/>
              </w:rPr>
              <w:t>ERP</w:t>
            </w:r>
            <w:r w:rsidRPr="00E937F6">
              <w:rPr>
                <w:rFonts w:cs="Tahoma"/>
                <w:bCs/>
                <w:sz w:val="20"/>
                <w:szCs w:val="20"/>
                <w:lang w:val="el-GR"/>
              </w:rPr>
              <w:t>)</w:t>
            </w:r>
          </w:p>
        </w:tc>
        <w:tc>
          <w:tcPr>
            <w:tcW w:w="1460" w:type="dxa"/>
            <w:tcBorders>
              <w:top w:val="single" w:sz="4" w:space="0" w:color="auto"/>
              <w:left w:val="single" w:sz="4" w:space="0" w:color="auto"/>
              <w:bottom w:val="single" w:sz="4" w:space="0" w:color="auto"/>
              <w:right w:val="single" w:sz="4" w:space="0" w:color="auto"/>
            </w:tcBorders>
            <w:vAlign w:val="center"/>
          </w:tcPr>
          <w:p w14:paraId="6FD3E7C9" w14:textId="77777777" w:rsidR="007722CD" w:rsidRPr="00E937F6" w:rsidRDefault="007722CD" w:rsidP="00E401A1">
            <w:pPr>
              <w:spacing w:before="120"/>
              <w:jc w:val="center"/>
              <w:rPr>
                <w:rFonts w:cs="Tahoma"/>
                <w:bCs/>
                <w:sz w:val="20"/>
                <w:szCs w:val="20"/>
              </w:rPr>
            </w:pPr>
            <w:r w:rsidRPr="00E937F6">
              <w:rPr>
                <w:rFonts w:cs="Tahoma"/>
                <w:bCs/>
                <w:sz w:val="20"/>
                <w:szCs w:val="20"/>
              </w:rPr>
              <w:t>Y/Σ/ΑΛ</w:t>
            </w:r>
          </w:p>
        </w:tc>
        <w:tc>
          <w:tcPr>
            <w:tcW w:w="1418" w:type="dxa"/>
            <w:tcBorders>
              <w:top w:val="single" w:sz="4" w:space="0" w:color="auto"/>
              <w:left w:val="single" w:sz="4" w:space="0" w:color="auto"/>
              <w:bottom w:val="single" w:sz="4" w:space="0" w:color="auto"/>
              <w:right w:val="single" w:sz="4" w:space="0" w:color="auto"/>
            </w:tcBorders>
            <w:vAlign w:val="center"/>
          </w:tcPr>
          <w:p w14:paraId="2F700D72" w14:textId="77777777" w:rsidR="007722CD" w:rsidRPr="00E937F6" w:rsidRDefault="007722CD" w:rsidP="00E401A1">
            <w:pPr>
              <w:spacing w:before="120"/>
              <w:jc w:val="center"/>
              <w:rPr>
                <w:rFonts w:cs="Tahoma"/>
                <w:bCs/>
                <w:sz w:val="20"/>
                <w:szCs w:val="20"/>
              </w:rPr>
            </w:pPr>
            <w:r w:rsidRPr="00E937F6">
              <w:rPr>
                <w:rFonts w:cs="Tahoma"/>
                <w:bCs/>
                <w:sz w:val="20"/>
                <w:szCs w:val="20"/>
              </w:rPr>
              <w:t>Μ16</w:t>
            </w:r>
          </w:p>
        </w:tc>
      </w:tr>
      <w:tr w:rsidR="007722CD" w:rsidRPr="00E937F6" w14:paraId="5590C4AC"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0FB931AC" w14:textId="77777777" w:rsidR="007722CD" w:rsidRPr="00E937F6" w:rsidRDefault="007722CD" w:rsidP="00E401A1">
            <w:pPr>
              <w:spacing w:before="120"/>
              <w:rPr>
                <w:rFonts w:cs="Tahoma"/>
                <w:b/>
                <w:bCs/>
                <w:sz w:val="20"/>
                <w:szCs w:val="20"/>
              </w:rPr>
            </w:pPr>
            <w:r w:rsidRPr="00E937F6">
              <w:rPr>
                <w:rFonts w:cs="Tahoma"/>
                <w:b/>
                <w:sz w:val="20"/>
                <w:szCs w:val="20"/>
              </w:rPr>
              <w:t>Π6-04</w:t>
            </w:r>
          </w:p>
        </w:tc>
        <w:tc>
          <w:tcPr>
            <w:tcW w:w="5040" w:type="dxa"/>
            <w:tcBorders>
              <w:top w:val="single" w:sz="4" w:space="0" w:color="auto"/>
              <w:left w:val="single" w:sz="4" w:space="0" w:color="auto"/>
              <w:bottom w:val="single" w:sz="4" w:space="0" w:color="auto"/>
              <w:right w:val="single" w:sz="4" w:space="0" w:color="auto"/>
            </w:tcBorders>
            <w:vAlign w:val="center"/>
          </w:tcPr>
          <w:p w14:paraId="4EB3435D" w14:textId="77777777" w:rsidR="007722CD" w:rsidRPr="00E937F6" w:rsidRDefault="007722CD" w:rsidP="00E401A1">
            <w:pPr>
              <w:spacing w:before="120"/>
              <w:rPr>
                <w:rFonts w:cs="Tahoma"/>
                <w:bCs/>
                <w:sz w:val="20"/>
                <w:szCs w:val="20"/>
                <w:lang w:val="el-GR"/>
              </w:rPr>
            </w:pPr>
            <w:r w:rsidRPr="00E937F6">
              <w:rPr>
                <w:rFonts w:cs="Tahoma"/>
                <w:bCs/>
                <w:sz w:val="20"/>
                <w:szCs w:val="20"/>
                <w:lang w:val="el-GR"/>
              </w:rPr>
              <w:t>Η διαδικτυακή πύλη της ΓΥΣ</w:t>
            </w:r>
          </w:p>
        </w:tc>
        <w:tc>
          <w:tcPr>
            <w:tcW w:w="1460" w:type="dxa"/>
            <w:tcBorders>
              <w:top w:val="single" w:sz="4" w:space="0" w:color="auto"/>
              <w:left w:val="single" w:sz="4" w:space="0" w:color="auto"/>
              <w:bottom w:val="single" w:sz="4" w:space="0" w:color="auto"/>
              <w:right w:val="single" w:sz="4" w:space="0" w:color="auto"/>
            </w:tcBorders>
            <w:vAlign w:val="center"/>
          </w:tcPr>
          <w:p w14:paraId="4E2C233F" w14:textId="77777777" w:rsidR="007722CD" w:rsidRPr="00E937F6" w:rsidRDefault="007722CD" w:rsidP="00E401A1">
            <w:pPr>
              <w:spacing w:before="120"/>
              <w:jc w:val="center"/>
              <w:rPr>
                <w:rFonts w:cs="Tahoma"/>
                <w:bCs/>
                <w:sz w:val="20"/>
                <w:szCs w:val="20"/>
              </w:rPr>
            </w:pPr>
            <w:r w:rsidRPr="00E937F6">
              <w:rPr>
                <w:rFonts w:cs="Tahoma"/>
                <w:bCs/>
                <w:sz w:val="20"/>
                <w:szCs w:val="20"/>
              </w:rPr>
              <w:t>Υ</w:t>
            </w:r>
          </w:p>
        </w:tc>
        <w:tc>
          <w:tcPr>
            <w:tcW w:w="1418" w:type="dxa"/>
            <w:tcBorders>
              <w:top w:val="single" w:sz="4" w:space="0" w:color="auto"/>
              <w:left w:val="single" w:sz="4" w:space="0" w:color="auto"/>
              <w:bottom w:val="single" w:sz="4" w:space="0" w:color="auto"/>
              <w:right w:val="single" w:sz="4" w:space="0" w:color="auto"/>
            </w:tcBorders>
            <w:vAlign w:val="center"/>
          </w:tcPr>
          <w:p w14:paraId="0E510746" w14:textId="77777777" w:rsidR="007722CD" w:rsidRPr="00E937F6" w:rsidRDefault="007722CD" w:rsidP="00E401A1">
            <w:pPr>
              <w:spacing w:before="120"/>
              <w:jc w:val="center"/>
              <w:rPr>
                <w:rFonts w:cs="Tahoma"/>
                <w:bCs/>
                <w:sz w:val="20"/>
                <w:szCs w:val="20"/>
              </w:rPr>
            </w:pPr>
            <w:r w:rsidRPr="00E937F6">
              <w:rPr>
                <w:rFonts w:cs="Tahoma"/>
                <w:bCs/>
                <w:sz w:val="20"/>
                <w:szCs w:val="20"/>
              </w:rPr>
              <w:t>Μ17</w:t>
            </w:r>
          </w:p>
        </w:tc>
      </w:tr>
      <w:tr w:rsidR="007722CD" w:rsidRPr="00E937F6" w14:paraId="14C7BEB7"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2DD5D5D3" w14:textId="77777777" w:rsidR="007722CD" w:rsidRPr="00E937F6" w:rsidRDefault="007722CD" w:rsidP="00E401A1">
            <w:pPr>
              <w:spacing w:before="120"/>
              <w:rPr>
                <w:rFonts w:cs="Tahoma"/>
                <w:b/>
                <w:sz w:val="20"/>
                <w:szCs w:val="20"/>
              </w:rPr>
            </w:pPr>
            <w:r w:rsidRPr="00E937F6">
              <w:rPr>
                <w:rFonts w:cs="Tahoma"/>
                <w:b/>
                <w:sz w:val="20"/>
                <w:szCs w:val="20"/>
              </w:rPr>
              <w:t>Π6-05</w:t>
            </w:r>
          </w:p>
        </w:tc>
        <w:tc>
          <w:tcPr>
            <w:tcW w:w="5040" w:type="dxa"/>
            <w:tcBorders>
              <w:top w:val="single" w:sz="4" w:space="0" w:color="auto"/>
              <w:left w:val="single" w:sz="4" w:space="0" w:color="auto"/>
              <w:bottom w:val="single" w:sz="4" w:space="0" w:color="auto"/>
              <w:right w:val="single" w:sz="4" w:space="0" w:color="auto"/>
            </w:tcBorders>
            <w:vAlign w:val="center"/>
          </w:tcPr>
          <w:p w14:paraId="7F78C33C" w14:textId="2A86AEB4" w:rsidR="007722CD" w:rsidRPr="00E937F6" w:rsidRDefault="007722CD" w:rsidP="00E401A1">
            <w:pPr>
              <w:spacing w:before="120"/>
              <w:rPr>
                <w:rFonts w:cs="Tahoma"/>
                <w:bCs/>
                <w:sz w:val="20"/>
                <w:szCs w:val="20"/>
                <w:lang w:val="el-GR"/>
              </w:rPr>
            </w:pPr>
            <w:r w:rsidRPr="00D62B54">
              <w:rPr>
                <w:rFonts w:cs="Tahoma"/>
                <w:bCs/>
                <w:sz w:val="20"/>
                <w:szCs w:val="20"/>
                <w:lang w:val="el-GR"/>
              </w:rPr>
              <w:t xml:space="preserve">Διασύνδεση διαδικτυακής πύλης ΓΥΣ, Γεω-ευρετηρίου και </w:t>
            </w:r>
            <w:r w:rsidRPr="00D62B54">
              <w:rPr>
                <w:rFonts w:cs="Tahoma"/>
                <w:bCs/>
                <w:sz w:val="20"/>
                <w:szCs w:val="20"/>
              </w:rPr>
              <w:t>e</w:t>
            </w:r>
            <w:r w:rsidRPr="00D62B54">
              <w:rPr>
                <w:rFonts w:cs="Tahoma"/>
                <w:bCs/>
                <w:sz w:val="20"/>
                <w:szCs w:val="20"/>
                <w:lang w:val="el-GR"/>
              </w:rPr>
              <w:t>-</w:t>
            </w:r>
            <w:r w:rsidRPr="00D62B54">
              <w:rPr>
                <w:rFonts w:cs="Tahoma"/>
                <w:bCs/>
                <w:sz w:val="20"/>
                <w:szCs w:val="20"/>
              </w:rPr>
              <w:t>shop</w:t>
            </w:r>
            <w:r w:rsidR="00DB2919" w:rsidRPr="00D62B54">
              <w:rPr>
                <w:rFonts w:cs="Tahoma"/>
                <w:bCs/>
                <w:sz w:val="20"/>
                <w:szCs w:val="20"/>
                <w:lang w:val="el-GR"/>
              </w:rPr>
              <w:t xml:space="preserve"> με ταυτοποίηση χρήστη και σύνδεση στο gov.gr, προσθέτοντας  στο gov.gr και μια νέα υπηρεσία</w:t>
            </w:r>
          </w:p>
        </w:tc>
        <w:tc>
          <w:tcPr>
            <w:tcW w:w="1460" w:type="dxa"/>
            <w:tcBorders>
              <w:top w:val="single" w:sz="4" w:space="0" w:color="auto"/>
              <w:left w:val="single" w:sz="4" w:space="0" w:color="auto"/>
              <w:bottom w:val="single" w:sz="4" w:space="0" w:color="auto"/>
              <w:right w:val="single" w:sz="4" w:space="0" w:color="auto"/>
            </w:tcBorders>
            <w:vAlign w:val="center"/>
          </w:tcPr>
          <w:p w14:paraId="56E6CEDB" w14:textId="77777777" w:rsidR="007722CD" w:rsidRPr="00E937F6" w:rsidRDefault="007722CD" w:rsidP="00E401A1">
            <w:pPr>
              <w:spacing w:before="120"/>
              <w:jc w:val="center"/>
              <w:rPr>
                <w:rFonts w:cs="Tahoma"/>
                <w:bCs/>
                <w:sz w:val="20"/>
                <w:szCs w:val="20"/>
              </w:rPr>
            </w:pPr>
            <w:r w:rsidRPr="00E937F6">
              <w:rPr>
                <w:rFonts w:cs="Tahoma"/>
                <w:bCs/>
                <w:sz w:val="20"/>
                <w:szCs w:val="20"/>
              </w:rPr>
              <w:t>Υ/Σ</w:t>
            </w:r>
          </w:p>
        </w:tc>
        <w:tc>
          <w:tcPr>
            <w:tcW w:w="1418" w:type="dxa"/>
            <w:tcBorders>
              <w:top w:val="single" w:sz="4" w:space="0" w:color="auto"/>
              <w:left w:val="single" w:sz="4" w:space="0" w:color="auto"/>
              <w:bottom w:val="single" w:sz="4" w:space="0" w:color="auto"/>
              <w:right w:val="single" w:sz="4" w:space="0" w:color="auto"/>
            </w:tcBorders>
            <w:vAlign w:val="center"/>
          </w:tcPr>
          <w:p w14:paraId="6F9A7D59" w14:textId="77777777" w:rsidR="007722CD" w:rsidRPr="00E937F6" w:rsidRDefault="007722CD" w:rsidP="00E401A1">
            <w:pPr>
              <w:spacing w:before="120"/>
              <w:jc w:val="center"/>
              <w:rPr>
                <w:rFonts w:cs="Tahoma"/>
                <w:bCs/>
                <w:sz w:val="20"/>
                <w:szCs w:val="20"/>
              </w:rPr>
            </w:pPr>
            <w:r w:rsidRPr="00E937F6">
              <w:rPr>
                <w:rFonts w:cs="Tahoma"/>
                <w:bCs/>
                <w:sz w:val="20"/>
                <w:szCs w:val="20"/>
              </w:rPr>
              <w:t>M18</w:t>
            </w:r>
          </w:p>
        </w:tc>
      </w:tr>
      <w:tr w:rsidR="007722CD" w:rsidRPr="00E937F6" w14:paraId="26ACE2D0"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4DEC1DDD" w14:textId="77777777" w:rsidR="007722CD" w:rsidRPr="00E937F6" w:rsidRDefault="007722CD" w:rsidP="00E401A1">
            <w:pPr>
              <w:spacing w:before="120"/>
              <w:rPr>
                <w:rFonts w:cs="Tahoma"/>
                <w:b/>
                <w:bCs/>
                <w:sz w:val="20"/>
                <w:szCs w:val="20"/>
              </w:rPr>
            </w:pPr>
            <w:r w:rsidRPr="00E937F6">
              <w:rPr>
                <w:rFonts w:cs="Tahoma"/>
                <w:b/>
                <w:sz w:val="20"/>
                <w:szCs w:val="20"/>
              </w:rPr>
              <w:t>Π6-06</w:t>
            </w:r>
          </w:p>
        </w:tc>
        <w:tc>
          <w:tcPr>
            <w:tcW w:w="5040" w:type="dxa"/>
            <w:tcBorders>
              <w:top w:val="single" w:sz="4" w:space="0" w:color="auto"/>
              <w:left w:val="single" w:sz="4" w:space="0" w:color="auto"/>
              <w:bottom w:val="single" w:sz="4" w:space="0" w:color="auto"/>
              <w:right w:val="single" w:sz="4" w:space="0" w:color="auto"/>
            </w:tcBorders>
            <w:vAlign w:val="center"/>
          </w:tcPr>
          <w:p w14:paraId="764287A4" w14:textId="77777777" w:rsidR="007722CD" w:rsidRPr="00E937F6" w:rsidRDefault="007722CD" w:rsidP="00E401A1">
            <w:pPr>
              <w:spacing w:before="120"/>
              <w:rPr>
                <w:rFonts w:cs="Tahoma"/>
                <w:bCs/>
                <w:sz w:val="20"/>
                <w:szCs w:val="20"/>
                <w:lang w:val="el-GR"/>
              </w:rPr>
            </w:pPr>
            <w:r w:rsidRPr="00E937F6">
              <w:rPr>
                <w:rFonts w:cs="Tahoma"/>
                <w:bCs/>
                <w:sz w:val="20"/>
                <w:szCs w:val="20"/>
                <w:lang w:val="el-GR"/>
              </w:rPr>
              <w:t>Ανάπτυξη και λειτουργία Εφαρμογών και Υπηρεσιών.</w:t>
            </w:r>
          </w:p>
        </w:tc>
        <w:tc>
          <w:tcPr>
            <w:tcW w:w="1460" w:type="dxa"/>
            <w:tcBorders>
              <w:top w:val="single" w:sz="4" w:space="0" w:color="auto"/>
              <w:left w:val="single" w:sz="4" w:space="0" w:color="auto"/>
              <w:bottom w:val="single" w:sz="4" w:space="0" w:color="auto"/>
              <w:right w:val="single" w:sz="4" w:space="0" w:color="auto"/>
            </w:tcBorders>
            <w:vAlign w:val="center"/>
          </w:tcPr>
          <w:p w14:paraId="715A8F0B" w14:textId="77777777" w:rsidR="007722CD" w:rsidRPr="00E937F6" w:rsidRDefault="007722CD" w:rsidP="00E401A1">
            <w:pPr>
              <w:spacing w:before="120"/>
              <w:jc w:val="center"/>
              <w:rPr>
                <w:rFonts w:cs="Tahoma"/>
                <w:bCs/>
                <w:sz w:val="20"/>
                <w:szCs w:val="20"/>
              </w:rPr>
            </w:pPr>
            <w:r w:rsidRPr="00E937F6">
              <w:rPr>
                <w:rFonts w:cs="Tahoma"/>
                <w:bCs/>
                <w:sz w:val="20"/>
                <w:szCs w:val="20"/>
              </w:rPr>
              <w:t>Υ/Σ</w:t>
            </w:r>
          </w:p>
        </w:tc>
        <w:tc>
          <w:tcPr>
            <w:tcW w:w="1418" w:type="dxa"/>
            <w:tcBorders>
              <w:top w:val="single" w:sz="4" w:space="0" w:color="auto"/>
              <w:left w:val="single" w:sz="4" w:space="0" w:color="auto"/>
              <w:bottom w:val="single" w:sz="4" w:space="0" w:color="auto"/>
              <w:right w:val="single" w:sz="4" w:space="0" w:color="auto"/>
            </w:tcBorders>
            <w:vAlign w:val="center"/>
          </w:tcPr>
          <w:p w14:paraId="3A2E8B90" w14:textId="77777777" w:rsidR="007722CD" w:rsidRPr="00E937F6" w:rsidRDefault="007722CD" w:rsidP="00E401A1">
            <w:pPr>
              <w:spacing w:before="120"/>
              <w:jc w:val="center"/>
              <w:rPr>
                <w:rFonts w:cs="Tahoma"/>
                <w:bCs/>
                <w:sz w:val="20"/>
                <w:szCs w:val="20"/>
              </w:rPr>
            </w:pPr>
            <w:r w:rsidRPr="00E937F6">
              <w:rPr>
                <w:rFonts w:cs="Tahoma"/>
                <w:bCs/>
                <w:sz w:val="20"/>
                <w:szCs w:val="20"/>
              </w:rPr>
              <w:t>M18</w:t>
            </w:r>
          </w:p>
        </w:tc>
      </w:tr>
      <w:tr w:rsidR="007722CD" w:rsidRPr="00E937F6" w14:paraId="39FE1506" w14:textId="77777777" w:rsidTr="000E61F6">
        <w:trPr>
          <w:trHeight w:val="244"/>
        </w:trPr>
        <w:tc>
          <w:tcPr>
            <w:tcW w:w="1155" w:type="dxa"/>
            <w:tcBorders>
              <w:top w:val="single" w:sz="4" w:space="0" w:color="auto"/>
              <w:left w:val="single" w:sz="4" w:space="0" w:color="auto"/>
              <w:bottom w:val="threeDEmboss" w:sz="18" w:space="0" w:color="auto"/>
              <w:right w:val="single" w:sz="4" w:space="0" w:color="auto"/>
            </w:tcBorders>
            <w:vAlign w:val="center"/>
          </w:tcPr>
          <w:p w14:paraId="518614B0" w14:textId="77777777" w:rsidR="007722CD" w:rsidRPr="00E937F6" w:rsidRDefault="007722CD" w:rsidP="00E401A1">
            <w:pPr>
              <w:spacing w:before="120"/>
              <w:rPr>
                <w:rFonts w:cs="Tahoma"/>
                <w:b/>
                <w:bCs/>
                <w:sz w:val="20"/>
                <w:szCs w:val="20"/>
              </w:rPr>
            </w:pPr>
            <w:r w:rsidRPr="00E937F6">
              <w:rPr>
                <w:rFonts w:cs="Tahoma"/>
                <w:b/>
                <w:sz w:val="20"/>
                <w:szCs w:val="20"/>
              </w:rPr>
              <w:t>Π6-07</w:t>
            </w:r>
          </w:p>
        </w:tc>
        <w:tc>
          <w:tcPr>
            <w:tcW w:w="5040" w:type="dxa"/>
            <w:tcBorders>
              <w:top w:val="single" w:sz="4" w:space="0" w:color="auto"/>
              <w:left w:val="single" w:sz="4" w:space="0" w:color="auto"/>
              <w:bottom w:val="threeDEmboss" w:sz="18" w:space="0" w:color="auto"/>
              <w:right w:val="single" w:sz="4" w:space="0" w:color="auto"/>
            </w:tcBorders>
            <w:vAlign w:val="center"/>
          </w:tcPr>
          <w:p w14:paraId="1FD47696" w14:textId="5B0306A7" w:rsidR="007722CD" w:rsidRPr="00E937F6" w:rsidRDefault="007722CD" w:rsidP="007833FC">
            <w:pPr>
              <w:spacing w:before="120"/>
              <w:rPr>
                <w:rFonts w:cs="Tahoma"/>
                <w:bCs/>
                <w:sz w:val="20"/>
                <w:szCs w:val="20"/>
                <w:lang w:val="el-GR"/>
              </w:rPr>
            </w:pPr>
            <w:r w:rsidRPr="00E937F6">
              <w:rPr>
                <w:rFonts w:cs="Tahoma"/>
                <w:bCs/>
                <w:sz w:val="20"/>
                <w:szCs w:val="20"/>
                <w:lang w:val="el-GR"/>
              </w:rPr>
              <w:t>Προμήθεια και εγκατάσταση εκτυπωτικών μηχανών</w:t>
            </w:r>
            <w:r w:rsidRPr="00E937F6">
              <w:rPr>
                <w:rFonts w:cs="Tahoma"/>
                <w:sz w:val="20"/>
                <w:szCs w:val="20"/>
                <w:lang w:val="el-GR"/>
              </w:rPr>
              <w:t xml:space="preserve"> </w:t>
            </w:r>
            <w:r w:rsidRPr="00E937F6">
              <w:rPr>
                <w:rFonts w:cs="Tahoma"/>
                <w:bCs/>
                <w:sz w:val="20"/>
                <w:szCs w:val="20"/>
                <w:lang w:val="el-GR"/>
              </w:rPr>
              <w:t>και λοιπού εναπομένοντος εξοπλισμού</w:t>
            </w:r>
            <w:r w:rsidRPr="00E937F6">
              <w:rPr>
                <w:rFonts w:cs="Tahoma"/>
                <w:sz w:val="20"/>
                <w:szCs w:val="20"/>
                <w:lang w:val="el-GR"/>
              </w:rPr>
              <w:t xml:space="preserve">, συμπεριλαμβανομένου και του εξοπλισμού εξασφάλισης ομαλής λειτουργίας και Διαχείρισης των Προϊόντων μετά την Ολοκλήρωση του Έργου. </w:t>
            </w:r>
          </w:p>
        </w:tc>
        <w:tc>
          <w:tcPr>
            <w:tcW w:w="1460" w:type="dxa"/>
            <w:tcBorders>
              <w:top w:val="single" w:sz="4" w:space="0" w:color="auto"/>
              <w:left w:val="single" w:sz="4" w:space="0" w:color="auto"/>
              <w:bottom w:val="threeDEmboss" w:sz="18" w:space="0" w:color="auto"/>
              <w:right w:val="single" w:sz="4" w:space="0" w:color="auto"/>
            </w:tcBorders>
            <w:vAlign w:val="center"/>
          </w:tcPr>
          <w:p w14:paraId="34D61962" w14:textId="77777777" w:rsidR="007722CD" w:rsidRPr="00E937F6" w:rsidRDefault="007722CD" w:rsidP="00E401A1">
            <w:pPr>
              <w:spacing w:before="120"/>
              <w:jc w:val="center"/>
              <w:rPr>
                <w:rFonts w:cs="Tahoma"/>
                <w:bCs/>
                <w:sz w:val="20"/>
                <w:szCs w:val="20"/>
              </w:rPr>
            </w:pPr>
            <w:r w:rsidRPr="00E937F6">
              <w:rPr>
                <w:rFonts w:cs="Tahoma"/>
                <w:bCs/>
                <w:sz w:val="20"/>
                <w:szCs w:val="20"/>
              </w:rPr>
              <w:t>Υ/Σ</w:t>
            </w:r>
          </w:p>
        </w:tc>
        <w:tc>
          <w:tcPr>
            <w:tcW w:w="1418" w:type="dxa"/>
            <w:tcBorders>
              <w:top w:val="single" w:sz="4" w:space="0" w:color="auto"/>
              <w:left w:val="single" w:sz="4" w:space="0" w:color="auto"/>
              <w:bottom w:val="threeDEmboss" w:sz="18" w:space="0" w:color="auto"/>
              <w:right w:val="single" w:sz="4" w:space="0" w:color="auto"/>
            </w:tcBorders>
            <w:vAlign w:val="center"/>
          </w:tcPr>
          <w:p w14:paraId="1498839F" w14:textId="77777777" w:rsidR="007722CD" w:rsidRPr="00E937F6" w:rsidRDefault="007722CD" w:rsidP="00E401A1">
            <w:pPr>
              <w:spacing w:before="120"/>
              <w:jc w:val="center"/>
              <w:rPr>
                <w:rFonts w:cs="Tahoma"/>
                <w:bCs/>
                <w:sz w:val="20"/>
                <w:szCs w:val="20"/>
              </w:rPr>
            </w:pPr>
            <w:r w:rsidRPr="00E937F6">
              <w:rPr>
                <w:rFonts w:cs="Tahoma"/>
                <w:bCs/>
                <w:sz w:val="20"/>
                <w:szCs w:val="20"/>
              </w:rPr>
              <w:t>Μ19</w:t>
            </w:r>
          </w:p>
        </w:tc>
      </w:tr>
      <w:tr w:rsidR="007722CD" w:rsidRPr="00E937F6" w14:paraId="6D2699FC" w14:textId="77777777" w:rsidTr="000E61F6">
        <w:trPr>
          <w:trHeight w:val="244"/>
        </w:trPr>
        <w:tc>
          <w:tcPr>
            <w:tcW w:w="1155" w:type="dxa"/>
            <w:tcBorders>
              <w:top w:val="threeDEmboss" w:sz="18" w:space="0" w:color="auto"/>
              <w:left w:val="single" w:sz="4" w:space="0" w:color="auto"/>
              <w:bottom w:val="single" w:sz="4" w:space="0" w:color="auto"/>
              <w:right w:val="single" w:sz="4" w:space="0" w:color="auto"/>
            </w:tcBorders>
            <w:vAlign w:val="center"/>
          </w:tcPr>
          <w:p w14:paraId="63794BBD" w14:textId="77777777" w:rsidR="007722CD" w:rsidRPr="00E937F6" w:rsidRDefault="007722CD" w:rsidP="00E401A1">
            <w:pPr>
              <w:spacing w:before="120"/>
              <w:rPr>
                <w:rFonts w:cs="Tahoma"/>
                <w:b/>
                <w:bCs/>
                <w:sz w:val="20"/>
                <w:szCs w:val="20"/>
              </w:rPr>
            </w:pPr>
            <w:r w:rsidRPr="00E937F6">
              <w:rPr>
                <w:rFonts w:cs="Tahoma"/>
                <w:b/>
                <w:sz w:val="20"/>
                <w:szCs w:val="20"/>
              </w:rPr>
              <w:lastRenderedPageBreak/>
              <w:t>Π7-01</w:t>
            </w:r>
          </w:p>
        </w:tc>
        <w:tc>
          <w:tcPr>
            <w:tcW w:w="5040" w:type="dxa"/>
            <w:tcBorders>
              <w:top w:val="threeDEmboss" w:sz="18" w:space="0" w:color="auto"/>
              <w:left w:val="single" w:sz="4" w:space="0" w:color="auto"/>
              <w:bottom w:val="single" w:sz="4" w:space="0" w:color="auto"/>
              <w:right w:val="single" w:sz="4" w:space="0" w:color="auto"/>
            </w:tcBorders>
            <w:vAlign w:val="center"/>
          </w:tcPr>
          <w:p w14:paraId="3F5B7338" w14:textId="77777777" w:rsidR="007722CD" w:rsidRPr="00E937F6" w:rsidRDefault="007722CD" w:rsidP="00E401A1">
            <w:pPr>
              <w:spacing w:before="120"/>
              <w:rPr>
                <w:rFonts w:cs="Tahoma"/>
                <w:b/>
                <w:bCs/>
                <w:sz w:val="20"/>
                <w:szCs w:val="20"/>
              </w:rPr>
            </w:pPr>
            <w:r w:rsidRPr="00E937F6">
              <w:rPr>
                <w:rFonts w:cs="Tahoma"/>
                <w:sz w:val="20"/>
                <w:szCs w:val="20"/>
              </w:rPr>
              <w:t>Σενάρια ελέγχου</w:t>
            </w:r>
          </w:p>
        </w:tc>
        <w:tc>
          <w:tcPr>
            <w:tcW w:w="1460" w:type="dxa"/>
            <w:tcBorders>
              <w:top w:val="threeDEmboss" w:sz="18" w:space="0" w:color="auto"/>
              <w:left w:val="single" w:sz="4" w:space="0" w:color="auto"/>
              <w:bottom w:val="single" w:sz="4" w:space="0" w:color="auto"/>
              <w:right w:val="single" w:sz="4" w:space="0" w:color="auto"/>
            </w:tcBorders>
            <w:vAlign w:val="center"/>
          </w:tcPr>
          <w:p w14:paraId="325FF1DA" w14:textId="77777777" w:rsidR="007722CD" w:rsidRPr="00E937F6" w:rsidRDefault="007722CD" w:rsidP="00E401A1">
            <w:pPr>
              <w:spacing w:before="120"/>
              <w:jc w:val="center"/>
              <w:rPr>
                <w:rFonts w:cs="Tahoma"/>
                <w:bCs/>
                <w:sz w:val="20"/>
                <w:szCs w:val="20"/>
              </w:rPr>
            </w:pPr>
            <w:r w:rsidRPr="00E937F6">
              <w:rPr>
                <w:rFonts w:cs="Tahoma"/>
                <w:bCs/>
                <w:sz w:val="20"/>
                <w:szCs w:val="20"/>
              </w:rPr>
              <w:t>Υ</w:t>
            </w:r>
          </w:p>
        </w:tc>
        <w:tc>
          <w:tcPr>
            <w:tcW w:w="1418" w:type="dxa"/>
            <w:tcBorders>
              <w:top w:val="threeDEmboss" w:sz="18" w:space="0" w:color="auto"/>
              <w:left w:val="single" w:sz="4" w:space="0" w:color="auto"/>
              <w:bottom w:val="single" w:sz="4" w:space="0" w:color="auto"/>
              <w:right w:val="single" w:sz="4" w:space="0" w:color="auto"/>
            </w:tcBorders>
            <w:vAlign w:val="center"/>
          </w:tcPr>
          <w:p w14:paraId="25CE0F1D" w14:textId="77777777" w:rsidR="007722CD" w:rsidRPr="00E937F6" w:rsidRDefault="007722CD" w:rsidP="00E401A1">
            <w:pPr>
              <w:spacing w:before="120"/>
              <w:jc w:val="center"/>
              <w:rPr>
                <w:rFonts w:cs="Tahoma"/>
                <w:bCs/>
                <w:sz w:val="20"/>
                <w:szCs w:val="20"/>
              </w:rPr>
            </w:pPr>
            <w:r w:rsidRPr="00E937F6">
              <w:rPr>
                <w:rFonts w:cs="Tahoma"/>
                <w:bCs/>
                <w:sz w:val="20"/>
                <w:szCs w:val="20"/>
              </w:rPr>
              <w:t>Μ20</w:t>
            </w:r>
          </w:p>
        </w:tc>
      </w:tr>
      <w:tr w:rsidR="007722CD" w:rsidRPr="00E937F6" w14:paraId="0AFCDF67"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7CEE3933" w14:textId="77777777" w:rsidR="007722CD" w:rsidRPr="00E937F6" w:rsidRDefault="007722CD" w:rsidP="00E401A1">
            <w:pPr>
              <w:spacing w:before="120"/>
              <w:rPr>
                <w:rFonts w:cs="Tahoma"/>
                <w:b/>
                <w:bCs/>
                <w:sz w:val="20"/>
                <w:szCs w:val="20"/>
              </w:rPr>
            </w:pPr>
            <w:r w:rsidRPr="00E937F6">
              <w:rPr>
                <w:rFonts w:cs="Tahoma"/>
                <w:b/>
                <w:sz w:val="20"/>
                <w:szCs w:val="20"/>
              </w:rPr>
              <w:t>Π7-02</w:t>
            </w:r>
          </w:p>
        </w:tc>
        <w:tc>
          <w:tcPr>
            <w:tcW w:w="5040" w:type="dxa"/>
            <w:tcBorders>
              <w:top w:val="single" w:sz="4" w:space="0" w:color="auto"/>
              <w:left w:val="single" w:sz="4" w:space="0" w:color="auto"/>
              <w:bottom w:val="single" w:sz="4" w:space="0" w:color="auto"/>
              <w:right w:val="single" w:sz="4" w:space="0" w:color="auto"/>
            </w:tcBorders>
            <w:vAlign w:val="center"/>
          </w:tcPr>
          <w:p w14:paraId="5A156604" w14:textId="77777777" w:rsidR="007722CD" w:rsidRPr="00E937F6" w:rsidRDefault="007722CD" w:rsidP="00E401A1">
            <w:pPr>
              <w:spacing w:before="120"/>
              <w:rPr>
                <w:rFonts w:cs="Tahoma"/>
                <w:b/>
                <w:bCs/>
                <w:sz w:val="20"/>
                <w:szCs w:val="20"/>
              </w:rPr>
            </w:pPr>
            <w:r w:rsidRPr="00E937F6">
              <w:rPr>
                <w:rFonts w:cs="Tahoma"/>
                <w:sz w:val="20"/>
                <w:szCs w:val="20"/>
              </w:rPr>
              <w:t>Υλοποίηση διαδικασιών ελέγχου</w:t>
            </w:r>
          </w:p>
        </w:tc>
        <w:tc>
          <w:tcPr>
            <w:tcW w:w="1460" w:type="dxa"/>
            <w:tcBorders>
              <w:top w:val="single" w:sz="4" w:space="0" w:color="auto"/>
              <w:left w:val="single" w:sz="4" w:space="0" w:color="auto"/>
              <w:bottom w:val="single" w:sz="4" w:space="0" w:color="auto"/>
              <w:right w:val="single" w:sz="4" w:space="0" w:color="auto"/>
            </w:tcBorders>
            <w:vAlign w:val="center"/>
          </w:tcPr>
          <w:p w14:paraId="01F7977A" w14:textId="77777777" w:rsidR="007722CD" w:rsidRPr="00E937F6" w:rsidRDefault="007722CD" w:rsidP="00E401A1">
            <w:pPr>
              <w:spacing w:before="120"/>
              <w:jc w:val="center"/>
              <w:rPr>
                <w:rFonts w:cs="Tahoma"/>
                <w:bCs/>
                <w:sz w:val="20"/>
                <w:szCs w:val="20"/>
              </w:rPr>
            </w:pPr>
            <w:r w:rsidRPr="00E937F6">
              <w:rPr>
                <w:rFonts w:cs="Tahoma"/>
                <w:bCs/>
                <w:sz w:val="20"/>
                <w:szCs w:val="20"/>
              </w:rPr>
              <w:t>Υ</w:t>
            </w:r>
          </w:p>
        </w:tc>
        <w:tc>
          <w:tcPr>
            <w:tcW w:w="1418" w:type="dxa"/>
            <w:tcBorders>
              <w:top w:val="single" w:sz="4" w:space="0" w:color="auto"/>
              <w:left w:val="single" w:sz="4" w:space="0" w:color="auto"/>
              <w:bottom w:val="single" w:sz="4" w:space="0" w:color="auto"/>
              <w:right w:val="single" w:sz="4" w:space="0" w:color="auto"/>
            </w:tcBorders>
            <w:vAlign w:val="center"/>
          </w:tcPr>
          <w:p w14:paraId="127AC5A4" w14:textId="77777777" w:rsidR="007722CD" w:rsidRPr="00E937F6" w:rsidRDefault="007722CD" w:rsidP="00E401A1">
            <w:pPr>
              <w:spacing w:before="120"/>
              <w:jc w:val="center"/>
              <w:rPr>
                <w:rFonts w:cs="Tahoma"/>
                <w:bCs/>
                <w:sz w:val="20"/>
                <w:szCs w:val="20"/>
              </w:rPr>
            </w:pPr>
            <w:r w:rsidRPr="00E937F6">
              <w:rPr>
                <w:rFonts w:cs="Tahoma"/>
                <w:bCs/>
                <w:sz w:val="20"/>
                <w:szCs w:val="20"/>
              </w:rPr>
              <w:t>Μ21</w:t>
            </w:r>
          </w:p>
        </w:tc>
      </w:tr>
      <w:tr w:rsidR="007722CD" w:rsidRPr="00E937F6" w14:paraId="49A62514" w14:textId="77777777" w:rsidTr="000E61F6">
        <w:trPr>
          <w:trHeight w:val="244"/>
        </w:trPr>
        <w:tc>
          <w:tcPr>
            <w:tcW w:w="1155" w:type="dxa"/>
            <w:tcBorders>
              <w:top w:val="single" w:sz="4" w:space="0" w:color="auto"/>
              <w:left w:val="single" w:sz="4" w:space="0" w:color="auto"/>
              <w:bottom w:val="threeDEmboss" w:sz="18" w:space="0" w:color="auto"/>
              <w:right w:val="single" w:sz="4" w:space="0" w:color="auto"/>
            </w:tcBorders>
            <w:vAlign w:val="center"/>
          </w:tcPr>
          <w:p w14:paraId="22132D17" w14:textId="77777777" w:rsidR="007722CD" w:rsidRPr="00E937F6" w:rsidRDefault="007722CD" w:rsidP="00E401A1">
            <w:pPr>
              <w:spacing w:before="120"/>
              <w:rPr>
                <w:rFonts w:cs="Tahoma"/>
                <w:b/>
                <w:bCs/>
                <w:sz w:val="20"/>
                <w:szCs w:val="20"/>
              </w:rPr>
            </w:pPr>
            <w:r w:rsidRPr="00E937F6">
              <w:rPr>
                <w:rFonts w:cs="Tahoma"/>
                <w:b/>
                <w:sz w:val="20"/>
                <w:szCs w:val="20"/>
              </w:rPr>
              <w:t>Π7-03</w:t>
            </w:r>
          </w:p>
        </w:tc>
        <w:tc>
          <w:tcPr>
            <w:tcW w:w="5040" w:type="dxa"/>
            <w:tcBorders>
              <w:top w:val="single" w:sz="4" w:space="0" w:color="auto"/>
              <w:left w:val="single" w:sz="4" w:space="0" w:color="auto"/>
              <w:bottom w:val="threeDEmboss" w:sz="18" w:space="0" w:color="auto"/>
              <w:right w:val="single" w:sz="4" w:space="0" w:color="auto"/>
            </w:tcBorders>
            <w:vAlign w:val="center"/>
          </w:tcPr>
          <w:p w14:paraId="54B58772" w14:textId="77777777" w:rsidR="007722CD" w:rsidRPr="00E937F6" w:rsidRDefault="007722CD" w:rsidP="00E401A1">
            <w:pPr>
              <w:spacing w:before="120"/>
              <w:rPr>
                <w:rFonts w:cs="Tahoma"/>
                <w:b/>
                <w:bCs/>
                <w:sz w:val="20"/>
                <w:szCs w:val="20"/>
              </w:rPr>
            </w:pPr>
            <w:r w:rsidRPr="00E937F6">
              <w:rPr>
                <w:rFonts w:cs="Tahoma"/>
                <w:sz w:val="20"/>
                <w:szCs w:val="20"/>
              </w:rPr>
              <w:t>Τεύχη τεκμηρίωσης</w:t>
            </w:r>
          </w:p>
        </w:tc>
        <w:tc>
          <w:tcPr>
            <w:tcW w:w="1460" w:type="dxa"/>
            <w:tcBorders>
              <w:top w:val="single" w:sz="4" w:space="0" w:color="auto"/>
              <w:left w:val="single" w:sz="4" w:space="0" w:color="auto"/>
              <w:bottom w:val="threeDEmboss" w:sz="18" w:space="0" w:color="auto"/>
              <w:right w:val="single" w:sz="4" w:space="0" w:color="auto"/>
            </w:tcBorders>
            <w:vAlign w:val="center"/>
          </w:tcPr>
          <w:p w14:paraId="531A142D" w14:textId="77777777" w:rsidR="007722CD" w:rsidRPr="00E937F6" w:rsidRDefault="007722CD" w:rsidP="00E401A1">
            <w:pPr>
              <w:spacing w:before="120"/>
              <w:jc w:val="center"/>
              <w:rPr>
                <w:rFonts w:cs="Tahoma"/>
                <w:bCs/>
                <w:sz w:val="20"/>
                <w:szCs w:val="20"/>
              </w:rPr>
            </w:pPr>
            <w:r w:rsidRPr="00E937F6">
              <w:rPr>
                <w:rFonts w:cs="Tahoma"/>
                <w:bCs/>
                <w:sz w:val="20"/>
                <w:szCs w:val="20"/>
              </w:rPr>
              <w:t>ΑΛ</w:t>
            </w:r>
          </w:p>
        </w:tc>
        <w:tc>
          <w:tcPr>
            <w:tcW w:w="1418" w:type="dxa"/>
            <w:tcBorders>
              <w:top w:val="single" w:sz="4" w:space="0" w:color="auto"/>
              <w:left w:val="single" w:sz="4" w:space="0" w:color="auto"/>
              <w:bottom w:val="threeDEmboss" w:sz="18" w:space="0" w:color="auto"/>
              <w:right w:val="single" w:sz="4" w:space="0" w:color="auto"/>
            </w:tcBorders>
            <w:vAlign w:val="center"/>
          </w:tcPr>
          <w:p w14:paraId="2A84F48A" w14:textId="77777777" w:rsidR="007722CD" w:rsidRPr="00E937F6" w:rsidRDefault="007722CD" w:rsidP="00E401A1">
            <w:pPr>
              <w:spacing w:before="120"/>
              <w:jc w:val="center"/>
              <w:rPr>
                <w:rFonts w:cs="Tahoma"/>
                <w:bCs/>
                <w:sz w:val="20"/>
                <w:szCs w:val="20"/>
              </w:rPr>
            </w:pPr>
            <w:r w:rsidRPr="00E937F6">
              <w:rPr>
                <w:rFonts w:cs="Tahoma"/>
                <w:bCs/>
                <w:sz w:val="20"/>
                <w:szCs w:val="20"/>
              </w:rPr>
              <w:t>Μ21</w:t>
            </w:r>
          </w:p>
        </w:tc>
      </w:tr>
      <w:tr w:rsidR="007722CD" w:rsidRPr="00E937F6" w14:paraId="2BFB7B22" w14:textId="77777777" w:rsidTr="000E61F6">
        <w:trPr>
          <w:trHeight w:val="244"/>
        </w:trPr>
        <w:tc>
          <w:tcPr>
            <w:tcW w:w="1155" w:type="dxa"/>
            <w:tcBorders>
              <w:top w:val="threeDEmboss" w:sz="18" w:space="0" w:color="auto"/>
              <w:left w:val="single" w:sz="4" w:space="0" w:color="auto"/>
              <w:bottom w:val="single" w:sz="4" w:space="0" w:color="auto"/>
              <w:right w:val="single" w:sz="4" w:space="0" w:color="auto"/>
            </w:tcBorders>
            <w:vAlign w:val="center"/>
          </w:tcPr>
          <w:p w14:paraId="05E94D08" w14:textId="77777777" w:rsidR="007722CD" w:rsidRPr="00E937F6" w:rsidRDefault="007722CD" w:rsidP="00E401A1">
            <w:pPr>
              <w:spacing w:before="120"/>
              <w:rPr>
                <w:rFonts w:cs="Tahoma"/>
                <w:sz w:val="20"/>
                <w:szCs w:val="20"/>
              </w:rPr>
            </w:pPr>
            <w:r w:rsidRPr="00E937F6">
              <w:rPr>
                <w:rFonts w:cs="Tahoma"/>
                <w:b/>
                <w:sz w:val="20"/>
                <w:szCs w:val="20"/>
              </w:rPr>
              <w:t>Π8-01</w:t>
            </w:r>
          </w:p>
        </w:tc>
        <w:tc>
          <w:tcPr>
            <w:tcW w:w="5040" w:type="dxa"/>
            <w:tcBorders>
              <w:top w:val="threeDEmboss" w:sz="18" w:space="0" w:color="auto"/>
              <w:left w:val="single" w:sz="4" w:space="0" w:color="auto"/>
              <w:bottom w:val="single" w:sz="4" w:space="0" w:color="auto"/>
              <w:right w:val="single" w:sz="4" w:space="0" w:color="auto"/>
            </w:tcBorders>
            <w:vAlign w:val="center"/>
          </w:tcPr>
          <w:p w14:paraId="623CDA6F" w14:textId="77777777" w:rsidR="007722CD" w:rsidRPr="00E937F6" w:rsidRDefault="007722CD" w:rsidP="00E401A1">
            <w:pPr>
              <w:spacing w:before="120"/>
              <w:rPr>
                <w:rFonts w:cs="Tahoma"/>
                <w:sz w:val="20"/>
                <w:szCs w:val="20"/>
              </w:rPr>
            </w:pPr>
            <w:r w:rsidRPr="00E937F6">
              <w:rPr>
                <w:rFonts w:cs="Tahoma"/>
                <w:sz w:val="20"/>
                <w:szCs w:val="20"/>
              </w:rPr>
              <w:t>Πρόγραμμα εκπαίδευσης</w:t>
            </w:r>
          </w:p>
        </w:tc>
        <w:tc>
          <w:tcPr>
            <w:tcW w:w="1460" w:type="dxa"/>
            <w:tcBorders>
              <w:top w:val="threeDEmboss" w:sz="18" w:space="0" w:color="auto"/>
              <w:left w:val="single" w:sz="4" w:space="0" w:color="auto"/>
              <w:bottom w:val="single" w:sz="4" w:space="0" w:color="auto"/>
              <w:right w:val="single" w:sz="4" w:space="0" w:color="auto"/>
            </w:tcBorders>
            <w:vAlign w:val="center"/>
          </w:tcPr>
          <w:p w14:paraId="5394CCCF" w14:textId="77777777" w:rsidR="007722CD" w:rsidRPr="00E937F6" w:rsidRDefault="007722CD" w:rsidP="00E401A1">
            <w:pPr>
              <w:spacing w:before="120"/>
              <w:jc w:val="center"/>
              <w:rPr>
                <w:rFonts w:cs="Tahoma"/>
                <w:sz w:val="20"/>
                <w:szCs w:val="20"/>
              </w:rPr>
            </w:pPr>
            <w:r w:rsidRPr="00E937F6">
              <w:rPr>
                <w:rFonts w:cs="Tahoma"/>
                <w:sz w:val="20"/>
                <w:szCs w:val="20"/>
              </w:rPr>
              <w:t>ΑΛ</w:t>
            </w:r>
          </w:p>
        </w:tc>
        <w:tc>
          <w:tcPr>
            <w:tcW w:w="1418" w:type="dxa"/>
            <w:tcBorders>
              <w:top w:val="threeDEmboss" w:sz="18" w:space="0" w:color="auto"/>
              <w:left w:val="single" w:sz="4" w:space="0" w:color="auto"/>
              <w:bottom w:val="single" w:sz="4" w:space="0" w:color="auto"/>
              <w:right w:val="single" w:sz="4" w:space="0" w:color="auto"/>
            </w:tcBorders>
            <w:vAlign w:val="center"/>
          </w:tcPr>
          <w:p w14:paraId="0E81FE0A" w14:textId="77777777" w:rsidR="007722CD" w:rsidRPr="00E937F6" w:rsidRDefault="007722CD" w:rsidP="00E401A1">
            <w:pPr>
              <w:spacing w:before="120"/>
              <w:jc w:val="center"/>
              <w:rPr>
                <w:rFonts w:cs="Tahoma"/>
                <w:sz w:val="20"/>
                <w:szCs w:val="20"/>
              </w:rPr>
            </w:pPr>
            <w:r w:rsidRPr="00E937F6">
              <w:rPr>
                <w:rFonts w:cs="Tahoma"/>
                <w:sz w:val="20"/>
                <w:szCs w:val="20"/>
              </w:rPr>
              <w:t>M22</w:t>
            </w:r>
          </w:p>
        </w:tc>
      </w:tr>
      <w:tr w:rsidR="007722CD" w:rsidRPr="00E937F6" w14:paraId="51ECB266"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69AF955A" w14:textId="77777777" w:rsidR="007722CD" w:rsidRPr="00E937F6" w:rsidRDefault="007722CD" w:rsidP="00E401A1">
            <w:pPr>
              <w:spacing w:before="120"/>
              <w:rPr>
                <w:rFonts w:cs="Tahoma"/>
                <w:sz w:val="20"/>
                <w:szCs w:val="20"/>
              </w:rPr>
            </w:pPr>
            <w:r w:rsidRPr="00E937F6">
              <w:rPr>
                <w:rFonts w:cs="Tahoma"/>
                <w:b/>
                <w:sz w:val="20"/>
                <w:szCs w:val="20"/>
              </w:rPr>
              <w:t>Π8-02</w:t>
            </w:r>
          </w:p>
        </w:tc>
        <w:tc>
          <w:tcPr>
            <w:tcW w:w="5040" w:type="dxa"/>
            <w:tcBorders>
              <w:top w:val="single" w:sz="4" w:space="0" w:color="auto"/>
              <w:left w:val="single" w:sz="4" w:space="0" w:color="auto"/>
              <w:bottom w:val="single" w:sz="4" w:space="0" w:color="auto"/>
              <w:right w:val="single" w:sz="4" w:space="0" w:color="auto"/>
            </w:tcBorders>
            <w:vAlign w:val="center"/>
          </w:tcPr>
          <w:p w14:paraId="10017AE9" w14:textId="77777777" w:rsidR="007722CD" w:rsidRPr="00E937F6" w:rsidRDefault="007722CD" w:rsidP="00E401A1">
            <w:pPr>
              <w:spacing w:before="120"/>
              <w:rPr>
                <w:rFonts w:cs="Tahoma"/>
                <w:sz w:val="20"/>
                <w:szCs w:val="20"/>
                <w:lang w:val="el-GR"/>
              </w:rPr>
            </w:pPr>
            <w:r w:rsidRPr="00E937F6">
              <w:rPr>
                <w:rFonts w:cs="Tahoma"/>
                <w:sz w:val="20"/>
                <w:szCs w:val="20"/>
                <w:lang w:val="el-GR"/>
              </w:rPr>
              <w:t>Μεθοδολογία εκπαίδευσης και εκπαιδευτικό υλικό</w:t>
            </w:r>
          </w:p>
        </w:tc>
        <w:tc>
          <w:tcPr>
            <w:tcW w:w="1460" w:type="dxa"/>
            <w:tcBorders>
              <w:top w:val="single" w:sz="4" w:space="0" w:color="auto"/>
              <w:left w:val="single" w:sz="4" w:space="0" w:color="auto"/>
              <w:bottom w:val="single" w:sz="4" w:space="0" w:color="auto"/>
              <w:right w:val="single" w:sz="4" w:space="0" w:color="auto"/>
            </w:tcBorders>
            <w:vAlign w:val="center"/>
          </w:tcPr>
          <w:p w14:paraId="23D4EEA0" w14:textId="77777777" w:rsidR="007722CD" w:rsidRPr="00E937F6" w:rsidRDefault="007722CD" w:rsidP="00E401A1">
            <w:pPr>
              <w:spacing w:before="120"/>
              <w:jc w:val="center"/>
              <w:rPr>
                <w:rFonts w:cs="Tahoma"/>
                <w:sz w:val="20"/>
                <w:szCs w:val="20"/>
              </w:rPr>
            </w:pPr>
            <w:r w:rsidRPr="00E937F6">
              <w:rPr>
                <w:rFonts w:cs="Tahoma"/>
                <w:sz w:val="20"/>
                <w:szCs w:val="20"/>
              </w:rPr>
              <w:t>Μ</w:t>
            </w:r>
          </w:p>
        </w:tc>
        <w:tc>
          <w:tcPr>
            <w:tcW w:w="1418" w:type="dxa"/>
            <w:tcBorders>
              <w:top w:val="single" w:sz="4" w:space="0" w:color="auto"/>
              <w:left w:val="single" w:sz="4" w:space="0" w:color="auto"/>
              <w:bottom w:val="single" w:sz="4" w:space="0" w:color="auto"/>
              <w:right w:val="single" w:sz="4" w:space="0" w:color="auto"/>
            </w:tcBorders>
            <w:vAlign w:val="center"/>
          </w:tcPr>
          <w:p w14:paraId="3AD32985" w14:textId="77777777" w:rsidR="007722CD" w:rsidRPr="00E937F6" w:rsidRDefault="007722CD" w:rsidP="00E401A1">
            <w:pPr>
              <w:spacing w:before="120"/>
              <w:jc w:val="center"/>
              <w:rPr>
                <w:rFonts w:cs="Tahoma"/>
                <w:sz w:val="20"/>
                <w:szCs w:val="20"/>
              </w:rPr>
            </w:pPr>
            <w:r w:rsidRPr="00E937F6">
              <w:rPr>
                <w:rFonts w:cs="Tahoma"/>
                <w:sz w:val="20"/>
                <w:szCs w:val="20"/>
              </w:rPr>
              <w:t>M22</w:t>
            </w:r>
          </w:p>
        </w:tc>
      </w:tr>
      <w:tr w:rsidR="007722CD" w:rsidRPr="00E937F6" w14:paraId="2B80FCAB"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0084E028" w14:textId="77777777" w:rsidR="007722CD" w:rsidRPr="00E937F6" w:rsidRDefault="007722CD" w:rsidP="00E401A1">
            <w:pPr>
              <w:spacing w:before="120"/>
              <w:rPr>
                <w:rFonts w:cs="Tahoma"/>
                <w:sz w:val="20"/>
                <w:szCs w:val="20"/>
              </w:rPr>
            </w:pPr>
            <w:r w:rsidRPr="00E937F6">
              <w:rPr>
                <w:rFonts w:cs="Tahoma"/>
                <w:b/>
                <w:sz w:val="20"/>
                <w:szCs w:val="20"/>
              </w:rPr>
              <w:t>Π8-03</w:t>
            </w:r>
          </w:p>
        </w:tc>
        <w:tc>
          <w:tcPr>
            <w:tcW w:w="5040" w:type="dxa"/>
            <w:tcBorders>
              <w:top w:val="single" w:sz="4" w:space="0" w:color="auto"/>
              <w:left w:val="single" w:sz="4" w:space="0" w:color="auto"/>
              <w:bottom w:val="single" w:sz="4" w:space="0" w:color="auto"/>
              <w:right w:val="single" w:sz="4" w:space="0" w:color="auto"/>
            </w:tcBorders>
            <w:vAlign w:val="center"/>
          </w:tcPr>
          <w:p w14:paraId="0497FDA1" w14:textId="77777777" w:rsidR="007722CD" w:rsidRPr="00E937F6" w:rsidRDefault="007722CD" w:rsidP="00E401A1">
            <w:pPr>
              <w:spacing w:before="120"/>
              <w:rPr>
                <w:rFonts w:cs="Tahoma"/>
                <w:sz w:val="20"/>
                <w:szCs w:val="20"/>
                <w:lang w:val="el-GR"/>
              </w:rPr>
            </w:pPr>
            <w:r w:rsidRPr="00E937F6">
              <w:rPr>
                <w:rFonts w:cs="Tahoma"/>
                <w:sz w:val="20"/>
                <w:szCs w:val="20"/>
                <w:lang w:val="el-GR"/>
              </w:rPr>
              <w:t>Εγχειρίδια χρηστών και διαχειριστών του συστήματος</w:t>
            </w:r>
          </w:p>
        </w:tc>
        <w:tc>
          <w:tcPr>
            <w:tcW w:w="1460" w:type="dxa"/>
            <w:tcBorders>
              <w:top w:val="single" w:sz="4" w:space="0" w:color="auto"/>
              <w:left w:val="single" w:sz="4" w:space="0" w:color="auto"/>
              <w:bottom w:val="single" w:sz="4" w:space="0" w:color="auto"/>
              <w:right w:val="single" w:sz="4" w:space="0" w:color="auto"/>
            </w:tcBorders>
            <w:vAlign w:val="center"/>
          </w:tcPr>
          <w:p w14:paraId="55E9CB93" w14:textId="77777777" w:rsidR="007722CD" w:rsidRPr="00E937F6" w:rsidRDefault="007722CD" w:rsidP="00E401A1">
            <w:pPr>
              <w:spacing w:before="120"/>
              <w:jc w:val="center"/>
              <w:rPr>
                <w:rFonts w:cs="Tahoma"/>
                <w:sz w:val="20"/>
                <w:szCs w:val="20"/>
              </w:rPr>
            </w:pPr>
            <w:r w:rsidRPr="00E937F6">
              <w:rPr>
                <w:rFonts w:cs="Tahoma"/>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0533B3AF" w14:textId="77777777" w:rsidR="007722CD" w:rsidRPr="00E937F6" w:rsidRDefault="007722CD" w:rsidP="00E401A1">
            <w:pPr>
              <w:spacing w:before="120"/>
              <w:jc w:val="center"/>
              <w:rPr>
                <w:rFonts w:cs="Tahoma"/>
                <w:sz w:val="20"/>
                <w:szCs w:val="20"/>
              </w:rPr>
            </w:pPr>
            <w:r w:rsidRPr="00E937F6">
              <w:rPr>
                <w:rFonts w:cs="Tahoma"/>
                <w:sz w:val="20"/>
                <w:szCs w:val="20"/>
              </w:rPr>
              <w:t>M22</w:t>
            </w:r>
          </w:p>
        </w:tc>
      </w:tr>
      <w:tr w:rsidR="007722CD" w:rsidRPr="00E937F6" w14:paraId="0ABD7F49"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0E69F986" w14:textId="77777777" w:rsidR="007722CD" w:rsidRPr="00E937F6" w:rsidRDefault="007722CD" w:rsidP="00E401A1">
            <w:pPr>
              <w:spacing w:before="120"/>
              <w:rPr>
                <w:rFonts w:cs="Tahoma"/>
                <w:sz w:val="20"/>
                <w:szCs w:val="20"/>
              </w:rPr>
            </w:pPr>
            <w:r w:rsidRPr="00E937F6">
              <w:rPr>
                <w:rFonts w:cs="Tahoma"/>
                <w:b/>
                <w:sz w:val="20"/>
                <w:szCs w:val="20"/>
              </w:rPr>
              <w:t>Π8-04</w:t>
            </w:r>
          </w:p>
        </w:tc>
        <w:tc>
          <w:tcPr>
            <w:tcW w:w="5040" w:type="dxa"/>
            <w:tcBorders>
              <w:top w:val="single" w:sz="4" w:space="0" w:color="auto"/>
              <w:left w:val="single" w:sz="4" w:space="0" w:color="auto"/>
              <w:bottom w:val="single" w:sz="4" w:space="0" w:color="auto"/>
              <w:right w:val="single" w:sz="4" w:space="0" w:color="auto"/>
            </w:tcBorders>
            <w:vAlign w:val="center"/>
          </w:tcPr>
          <w:p w14:paraId="12965583" w14:textId="77777777" w:rsidR="007722CD" w:rsidRPr="00E937F6" w:rsidRDefault="007722CD" w:rsidP="00E401A1">
            <w:pPr>
              <w:spacing w:before="120"/>
              <w:rPr>
                <w:rFonts w:cs="Tahoma"/>
                <w:sz w:val="20"/>
                <w:szCs w:val="20"/>
              </w:rPr>
            </w:pPr>
            <w:r w:rsidRPr="00E937F6">
              <w:rPr>
                <w:rFonts w:cs="Tahoma"/>
                <w:sz w:val="20"/>
                <w:szCs w:val="20"/>
              </w:rPr>
              <w:t>Υπηρεσίες εκπαίδευσης</w:t>
            </w:r>
          </w:p>
        </w:tc>
        <w:tc>
          <w:tcPr>
            <w:tcW w:w="1460" w:type="dxa"/>
            <w:tcBorders>
              <w:top w:val="single" w:sz="4" w:space="0" w:color="auto"/>
              <w:left w:val="single" w:sz="4" w:space="0" w:color="auto"/>
              <w:bottom w:val="single" w:sz="4" w:space="0" w:color="auto"/>
              <w:right w:val="single" w:sz="4" w:space="0" w:color="auto"/>
            </w:tcBorders>
            <w:vAlign w:val="center"/>
          </w:tcPr>
          <w:p w14:paraId="2C5B2F2C" w14:textId="77777777" w:rsidR="007722CD" w:rsidRPr="00E937F6" w:rsidRDefault="007722CD" w:rsidP="00E401A1">
            <w:pPr>
              <w:spacing w:before="120"/>
              <w:jc w:val="center"/>
              <w:rPr>
                <w:rFonts w:cs="Tahoma"/>
                <w:sz w:val="20"/>
                <w:szCs w:val="20"/>
              </w:rPr>
            </w:pPr>
            <w:r w:rsidRPr="00E937F6">
              <w:rPr>
                <w:rFonts w:cs="Tahoma"/>
                <w:sz w:val="20"/>
                <w:szCs w:val="20"/>
              </w:rPr>
              <w:t>Υ</w:t>
            </w:r>
          </w:p>
        </w:tc>
        <w:tc>
          <w:tcPr>
            <w:tcW w:w="1418" w:type="dxa"/>
            <w:tcBorders>
              <w:top w:val="single" w:sz="4" w:space="0" w:color="auto"/>
              <w:left w:val="single" w:sz="4" w:space="0" w:color="auto"/>
              <w:bottom w:val="single" w:sz="4" w:space="0" w:color="auto"/>
              <w:right w:val="single" w:sz="4" w:space="0" w:color="auto"/>
            </w:tcBorders>
            <w:vAlign w:val="center"/>
          </w:tcPr>
          <w:p w14:paraId="412D87BF" w14:textId="77777777" w:rsidR="007722CD" w:rsidRPr="00E937F6" w:rsidRDefault="007722CD" w:rsidP="00E401A1">
            <w:pPr>
              <w:spacing w:before="120"/>
              <w:jc w:val="center"/>
              <w:rPr>
                <w:rFonts w:cs="Tahoma"/>
                <w:sz w:val="20"/>
                <w:szCs w:val="20"/>
              </w:rPr>
            </w:pPr>
            <w:r w:rsidRPr="00E937F6">
              <w:rPr>
                <w:rFonts w:cs="Tahoma"/>
                <w:sz w:val="20"/>
                <w:szCs w:val="20"/>
              </w:rPr>
              <w:t>M23</w:t>
            </w:r>
          </w:p>
        </w:tc>
      </w:tr>
      <w:tr w:rsidR="007722CD" w:rsidRPr="00E937F6" w14:paraId="6AF8B6F3" w14:textId="77777777" w:rsidTr="000E61F6">
        <w:trPr>
          <w:trHeight w:val="244"/>
        </w:trPr>
        <w:tc>
          <w:tcPr>
            <w:tcW w:w="1155" w:type="dxa"/>
            <w:tcBorders>
              <w:top w:val="single" w:sz="4" w:space="0" w:color="auto"/>
              <w:left w:val="single" w:sz="4" w:space="0" w:color="auto"/>
              <w:bottom w:val="threeDEmboss" w:sz="18" w:space="0" w:color="auto"/>
              <w:right w:val="single" w:sz="4" w:space="0" w:color="auto"/>
            </w:tcBorders>
            <w:vAlign w:val="center"/>
          </w:tcPr>
          <w:p w14:paraId="22C8BF48" w14:textId="77777777" w:rsidR="007722CD" w:rsidRPr="00E937F6" w:rsidRDefault="007722CD" w:rsidP="00E401A1">
            <w:pPr>
              <w:spacing w:before="120"/>
              <w:rPr>
                <w:rFonts w:cs="Tahoma"/>
                <w:sz w:val="20"/>
                <w:szCs w:val="20"/>
              </w:rPr>
            </w:pPr>
            <w:r w:rsidRPr="00E937F6">
              <w:rPr>
                <w:rFonts w:cs="Tahoma"/>
                <w:b/>
                <w:sz w:val="20"/>
                <w:szCs w:val="20"/>
              </w:rPr>
              <w:t>Π8-05</w:t>
            </w:r>
          </w:p>
        </w:tc>
        <w:tc>
          <w:tcPr>
            <w:tcW w:w="5040" w:type="dxa"/>
            <w:tcBorders>
              <w:top w:val="single" w:sz="4" w:space="0" w:color="auto"/>
              <w:left w:val="single" w:sz="4" w:space="0" w:color="auto"/>
              <w:bottom w:val="threeDEmboss" w:sz="18" w:space="0" w:color="auto"/>
              <w:right w:val="single" w:sz="4" w:space="0" w:color="auto"/>
            </w:tcBorders>
            <w:vAlign w:val="center"/>
          </w:tcPr>
          <w:p w14:paraId="0A5EE3A2" w14:textId="77777777" w:rsidR="007722CD" w:rsidRPr="00E937F6" w:rsidRDefault="007722CD" w:rsidP="00E401A1">
            <w:pPr>
              <w:pStyle w:val="Default"/>
              <w:spacing w:before="120" w:after="120"/>
              <w:jc w:val="both"/>
              <w:rPr>
                <w:rFonts w:ascii="Tahoma" w:hAnsi="Tahoma" w:cs="Tahoma"/>
                <w:color w:val="auto"/>
                <w:sz w:val="20"/>
                <w:szCs w:val="20"/>
              </w:rPr>
            </w:pPr>
            <w:r w:rsidRPr="00E937F6">
              <w:rPr>
                <w:rFonts w:ascii="Tahoma" w:hAnsi="Tahoma" w:cs="Tahoma"/>
                <w:color w:val="auto"/>
                <w:sz w:val="20"/>
                <w:szCs w:val="20"/>
              </w:rPr>
              <w:t>Αποτελέσματα αξιολόγησης εκπαιδευομένων.</w:t>
            </w:r>
          </w:p>
        </w:tc>
        <w:tc>
          <w:tcPr>
            <w:tcW w:w="1460" w:type="dxa"/>
            <w:tcBorders>
              <w:top w:val="single" w:sz="4" w:space="0" w:color="auto"/>
              <w:left w:val="single" w:sz="4" w:space="0" w:color="auto"/>
              <w:bottom w:val="threeDEmboss" w:sz="18" w:space="0" w:color="auto"/>
              <w:right w:val="single" w:sz="4" w:space="0" w:color="auto"/>
            </w:tcBorders>
            <w:vAlign w:val="center"/>
          </w:tcPr>
          <w:p w14:paraId="754F7359" w14:textId="77777777" w:rsidR="007722CD" w:rsidRPr="00E937F6" w:rsidRDefault="007722CD" w:rsidP="00E401A1">
            <w:pPr>
              <w:spacing w:before="120"/>
              <w:jc w:val="center"/>
              <w:rPr>
                <w:rFonts w:cs="Tahoma"/>
                <w:sz w:val="20"/>
                <w:szCs w:val="20"/>
              </w:rPr>
            </w:pPr>
            <w:r w:rsidRPr="00E937F6">
              <w:rPr>
                <w:rFonts w:cs="Tahoma"/>
                <w:sz w:val="20"/>
                <w:szCs w:val="20"/>
              </w:rPr>
              <w:t>ΑΝ</w:t>
            </w:r>
          </w:p>
        </w:tc>
        <w:tc>
          <w:tcPr>
            <w:tcW w:w="1418" w:type="dxa"/>
            <w:tcBorders>
              <w:top w:val="single" w:sz="4" w:space="0" w:color="auto"/>
              <w:left w:val="single" w:sz="4" w:space="0" w:color="auto"/>
              <w:bottom w:val="threeDEmboss" w:sz="18" w:space="0" w:color="auto"/>
              <w:right w:val="single" w:sz="4" w:space="0" w:color="auto"/>
            </w:tcBorders>
            <w:vAlign w:val="center"/>
          </w:tcPr>
          <w:p w14:paraId="040911B3" w14:textId="77777777" w:rsidR="007722CD" w:rsidRPr="00E937F6" w:rsidRDefault="007722CD" w:rsidP="00E401A1">
            <w:pPr>
              <w:spacing w:before="120"/>
              <w:jc w:val="center"/>
              <w:rPr>
                <w:rFonts w:cs="Tahoma"/>
                <w:sz w:val="20"/>
                <w:szCs w:val="20"/>
              </w:rPr>
            </w:pPr>
            <w:r w:rsidRPr="00E937F6">
              <w:rPr>
                <w:rFonts w:cs="Tahoma"/>
                <w:sz w:val="20"/>
                <w:szCs w:val="20"/>
              </w:rPr>
              <w:t>M23</w:t>
            </w:r>
          </w:p>
        </w:tc>
      </w:tr>
      <w:tr w:rsidR="007722CD" w:rsidRPr="00E937F6" w14:paraId="4E7AE520" w14:textId="77777777" w:rsidTr="000E61F6">
        <w:trPr>
          <w:trHeight w:val="244"/>
        </w:trPr>
        <w:tc>
          <w:tcPr>
            <w:tcW w:w="1155" w:type="dxa"/>
            <w:tcBorders>
              <w:top w:val="single" w:sz="4" w:space="0" w:color="auto"/>
              <w:left w:val="single" w:sz="4" w:space="0" w:color="auto"/>
              <w:bottom w:val="threeDEmboss" w:sz="18" w:space="0" w:color="auto"/>
              <w:right w:val="single" w:sz="4" w:space="0" w:color="auto"/>
            </w:tcBorders>
            <w:vAlign w:val="center"/>
          </w:tcPr>
          <w:p w14:paraId="628F6796" w14:textId="77777777" w:rsidR="007722CD" w:rsidRPr="00E937F6" w:rsidRDefault="007722CD" w:rsidP="00E401A1">
            <w:pPr>
              <w:spacing w:before="120"/>
              <w:rPr>
                <w:rFonts w:cs="Tahoma"/>
                <w:sz w:val="20"/>
                <w:szCs w:val="20"/>
              </w:rPr>
            </w:pPr>
            <w:r w:rsidRPr="00E937F6">
              <w:rPr>
                <w:rFonts w:cs="Tahoma"/>
                <w:b/>
                <w:sz w:val="20"/>
                <w:szCs w:val="20"/>
              </w:rPr>
              <w:t>Π8-06</w:t>
            </w:r>
          </w:p>
        </w:tc>
        <w:tc>
          <w:tcPr>
            <w:tcW w:w="5040" w:type="dxa"/>
            <w:tcBorders>
              <w:top w:val="single" w:sz="4" w:space="0" w:color="auto"/>
              <w:left w:val="single" w:sz="4" w:space="0" w:color="auto"/>
              <w:bottom w:val="threeDEmboss" w:sz="18" w:space="0" w:color="auto"/>
              <w:right w:val="single" w:sz="4" w:space="0" w:color="auto"/>
            </w:tcBorders>
            <w:vAlign w:val="center"/>
          </w:tcPr>
          <w:p w14:paraId="3285C121" w14:textId="77777777" w:rsidR="007722CD" w:rsidRPr="00E937F6" w:rsidRDefault="007722CD" w:rsidP="00E401A1">
            <w:pPr>
              <w:pStyle w:val="Default"/>
              <w:spacing w:before="120" w:after="120"/>
              <w:jc w:val="both"/>
              <w:rPr>
                <w:rFonts w:ascii="Tahoma" w:hAnsi="Tahoma" w:cs="Tahoma"/>
                <w:color w:val="auto"/>
                <w:sz w:val="20"/>
                <w:szCs w:val="20"/>
              </w:rPr>
            </w:pPr>
            <w:r w:rsidRPr="00E937F6">
              <w:rPr>
                <w:rFonts w:ascii="Tahoma" w:hAnsi="Tahoma" w:cs="Tahoma"/>
                <w:sz w:val="20"/>
                <w:szCs w:val="20"/>
              </w:rPr>
              <w:t>Ολοκλήρωση παράδοσης των λοιπών αναφερομένων υπηρεσιών-υλικών-εξοπλισμού που περιλαμβάνονται στην τεχνική περιγραφή.</w:t>
            </w:r>
          </w:p>
        </w:tc>
        <w:tc>
          <w:tcPr>
            <w:tcW w:w="1460" w:type="dxa"/>
            <w:tcBorders>
              <w:top w:val="single" w:sz="4" w:space="0" w:color="auto"/>
              <w:left w:val="single" w:sz="4" w:space="0" w:color="auto"/>
              <w:bottom w:val="threeDEmboss" w:sz="18" w:space="0" w:color="auto"/>
              <w:right w:val="single" w:sz="4" w:space="0" w:color="auto"/>
            </w:tcBorders>
            <w:vAlign w:val="center"/>
          </w:tcPr>
          <w:p w14:paraId="504EEE72" w14:textId="77777777" w:rsidR="007722CD" w:rsidRPr="00E937F6" w:rsidRDefault="007722CD" w:rsidP="00E401A1">
            <w:pPr>
              <w:spacing w:before="120"/>
              <w:jc w:val="center"/>
              <w:rPr>
                <w:rFonts w:cs="Tahoma"/>
                <w:sz w:val="20"/>
                <w:szCs w:val="20"/>
              </w:rPr>
            </w:pPr>
            <w:r w:rsidRPr="00E937F6">
              <w:rPr>
                <w:rFonts w:cs="Tahoma"/>
                <w:sz w:val="20"/>
                <w:szCs w:val="20"/>
              </w:rPr>
              <w:t>Λ//Υ/Σ</w:t>
            </w:r>
          </w:p>
        </w:tc>
        <w:tc>
          <w:tcPr>
            <w:tcW w:w="1418" w:type="dxa"/>
            <w:tcBorders>
              <w:top w:val="single" w:sz="4" w:space="0" w:color="auto"/>
              <w:left w:val="single" w:sz="4" w:space="0" w:color="auto"/>
              <w:bottom w:val="threeDEmboss" w:sz="18" w:space="0" w:color="auto"/>
              <w:right w:val="single" w:sz="4" w:space="0" w:color="auto"/>
            </w:tcBorders>
            <w:vAlign w:val="center"/>
          </w:tcPr>
          <w:p w14:paraId="7F1E74FC" w14:textId="77777777" w:rsidR="007722CD" w:rsidRPr="00E937F6" w:rsidRDefault="007722CD" w:rsidP="00E401A1">
            <w:pPr>
              <w:spacing w:before="120"/>
              <w:jc w:val="center"/>
              <w:rPr>
                <w:rFonts w:cs="Tahoma"/>
                <w:sz w:val="20"/>
                <w:szCs w:val="20"/>
              </w:rPr>
            </w:pPr>
            <w:r w:rsidRPr="00E937F6">
              <w:rPr>
                <w:rFonts w:cs="Tahoma"/>
                <w:sz w:val="20"/>
                <w:szCs w:val="20"/>
              </w:rPr>
              <w:t>M23</w:t>
            </w:r>
          </w:p>
        </w:tc>
      </w:tr>
      <w:tr w:rsidR="007722CD" w:rsidRPr="00E937F6" w14:paraId="25DA5C08" w14:textId="77777777" w:rsidTr="000E61F6">
        <w:trPr>
          <w:trHeight w:val="244"/>
        </w:trPr>
        <w:tc>
          <w:tcPr>
            <w:tcW w:w="1155" w:type="dxa"/>
            <w:tcBorders>
              <w:top w:val="threeDEmboss" w:sz="18" w:space="0" w:color="auto"/>
              <w:left w:val="single" w:sz="4" w:space="0" w:color="auto"/>
              <w:bottom w:val="single" w:sz="4" w:space="0" w:color="auto"/>
              <w:right w:val="single" w:sz="4" w:space="0" w:color="auto"/>
            </w:tcBorders>
            <w:vAlign w:val="center"/>
          </w:tcPr>
          <w:p w14:paraId="5BB4E6F2" w14:textId="77777777" w:rsidR="007722CD" w:rsidRPr="00E937F6" w:rsidRDefault="007722CD" w:rsidP="00E401A1">
            <w:pPr>
              <w:spacing w:before="120"/>
              <w:rPr>
                <w:rFonts w:cs="Tahoma"/>
                <w:sz w:val="20"/>
                <w:szCs w:val="20"/>
              </w:rPr>
            </w:pPr>
            <w:r w:rsidRPr="00E937F6">
              <w:rPr>
                <w:rFonts w:cs="Tahoma"/>
                <w:b/>
                <w:sz w:val="20"/>
                <w:szCs w:val="20"/>
              </w:rPr>
              <w:t>Π9-01</w:t>
            </w:r>
          </w:p>
        </w:tc>
        <w:tc>
          <w:tcPr>
            <w:tcW w:w="5040" w:type="dxa"/>
            <w:tcBorders>
              <w:top w:val="threeDEmboss" w:sz="18" w:space="0" w:color="auto"/>
              <w:left w:val="single" w:sz="4" w:space="0" w:color="auto"/>
              <w:bottom w:val="single" w:sz="4" w:space="0" w:color="auto"/>
              <w:right w:val="single" w:sz="4" w:space="0" w:color="auto"/>
            </w:tcBorders>
            <w:vAlign w:val="center"/>
          </w:tcPr>
          <w:p w14:paraId="460CC873" w14:textId="77777777" w:rsidR="007722CD" w:rsidRPr="00E937F6" w:rsidRDefault="007722CD" w:rsidP="00E401A1">
            <w:pPr>
              <w:spacing w:before="120"/>
              <w:rPr>
                <w:rFonts w:cs="Tahoma"/>
                <w:sz w:val="20"/>
                <w:szCs w:val="20"/>
                <w:lang w:val="el-GR"/>
              </w:rPr>
            </w:pPr>
            <w:r w:rsidRPr="00E937F6">
              <w:rPr>
                <w:rFonts w:cs="Tahoma"/>
                <w:sz w:val="20"/>
                <w:szCs w:val="20"/>
                <w:lang w:val="el-GR"/>
              </w:rPr>
              <w:t xml:space="preserve">Αναφορά πλήρους ελεγμένης λειτουργικότητας του συνόλου του Έργου.  </w:t>
            </w:r>
          </w:p>
        </w:tc>
        <w:tc>
          <w:tcPr>
            <w:tcW w:w="1460" w:type="dxa"/>
            <w:tcBorders>
              <w:top w:val="threeDEmboss" w:sz="18" w:space="0" w:color="auto"/>
              <w:left w:val="single" w:sz="4" w:space="0" w:color="auto"/>
              <w:bottom w:val="single" w:sz="4" w:space="0" w:color="auto"/>
              <w:right w:val="single" w:sz="4" w:space="0" w:color="auto"/>
            </w:tcBorders>
            <w:vAlign w:val="center"/>
          </w:tcPr>
          <w:p w14:paraId="7372CB40" w14:textId="77777777" w:rsidR="007722CD" w:rsidRPr="00E937F6" w:rsidRDefault="007722CD" w:rsidP="00E401A1">
            <w:pPr>
              <w:spacing w:before="120"/>
              <w:jc w:val="center"/>
              <w:rPr>
                <w:rFonts w:cs="Tahoma"/>
                <w:sz w:val="20"/>
                <w:szCs w:val="20"/>
              </w:rPr>
            </w:pPr>
            <w:r w:rsidRPr="00E937F6">
              <w:rPr>
                <w:rFonts w:cs="Tahoma"/>
                <w:sz w:val="20"/>
                <w:szCs w:val="20"/>
              </w:rPr>
              <w:t>ΑΝ</w:t>
            </w:r>
          </w:p>
        </w:tc>
        <w:tc>
          <w:tcPr>
            <w:tcW w:w="1418" w:type="dxa"/>
            <w:tcBorders>
              <w:top w:val="threeDEmboss" w:sz="18" w:space="0" w:color="auto"/>
              <w:left w:val="single" w:sz="4" w:space="0" w:color="auto"/>
              <w:bottom w:val="single" w:sz="4" w:space="0" w:color="auto"/>
              <w:right w:val="single" w:sz="4" w:space="0" w:color="auto"/>
            </w:tcBorders>
            <w:vAlign w:val="center"/>
          </w:tcPr>
          <w:p w14:paraId="15EC5089" w14:textId="77777777" w:rsidR="007722CD" w:rsidRPr="00E937F6" w:rsidRDefault="007722CD" w:rsidP="00E401A1">
            <w:pPr>
              <w:spacing w:before="120"/>
              <w:jc w:val="center"/>
              <w:rPr>
                <w:rFonts w:cs="Tahoma"/>
                <w:sz w:val="20"/>
                <w:szCs w:val="20"/>
              </w:rPr>
            </w:pPr>
            <w:r w:rsidRPr="00E937F6">
              <w:rPr>
                <w:rFonts w:cs="Tahoma"/>
                <w:sz w:val="20"/>
                <w:szCs w:val="20"/>
              </w:rPr>
              <w:t>Μ24</w:t>
            </w:r>
          </w:p>
        </w:tc>
      </w:tr>
      <w:tr w:rsidR="007722CD" w:rsidRPr="00E937F6" w14:paraId="35026D73"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45096497" w14:textId="77777777" w:rsidR="007722CD" w:rsidRPr="00E937F6" w:rsidRDefault="007722CD" w:rsidP="00E401A1">
            <w:pPr>
              <w:spacing w:before="120"/>
              <w:rPr>
                <w:rFonts w:cs="Tahoma"/>
                <w:sz w:val="20"/>
                <w:szCs w:val="20"/>
              </w:rPr>
            </w:pPr>
            <w:r w:rsidRPr="00E937F6">
              <w:rPr>
                <w:rFonts w:cs="Tahoma"/>
                <w:b/>
                <w:sz w:val="20"/>
                <w:szCs w:val="20"/>
              </w:rPr>
              <w:t>Π9-02</w:t>
            </w:r>
          </w:p>
        </w:tc>
        <w:tc>
          <w:tcPr>
            <w:tcW w:w="5040" w:type="dxa"/>
            <w:tcBorders>
              <w:top w:val="single" w:sz="4" w:space="0" w:color="auto"/>
              <w:left w:val="single" w:sz="4" w:space="0" w:color="auto"/>
              <w:bottom w:val="single" w:sz="4" w:space="0" w:color="auto"/>
              <w:right w:val="single" w:sz="4" w:space="0" w:color="auto"/>
            </w:tcBorders>
            <w:vAlign w:val="center"/>
          </w:tcPr>
          <w:p w14:paraId="1464CBDA" w14:textId="77777777" w:rsidR="007722CD" w:rsidRPr="00E937F6" w:rsidRDefault="007722CD" w:rsidP="00E401A1">
            <w:pPr>
              <w:spacing w:before="120"/>
              <w:rPr>
                <w:rFonts w:cs="Tahoma"/>
                <w:sz w:val="20"/>
                <w:szCs w:val="20"/>
                <w:lang w:val="el-GR"/>
              </w:rPr>
            </w:pPr>
            <w:r w:rsidRPr="00E937F6">
              <w:rPr>
                <w:rFonts w:cs="Tahoma"/>
                <w:sz w:val="20"/>
                <w:szCs w:val="20"/>
                <w:lang w:val="el-GR"/>
              </w:rPr>
              <w:t>Τελικό σύστημα σε κανονική επιχειρησιακή λειτουργία.</w:t>
            </w:r>
          </w:p>
        </w:tc>
        <w:tc>
          <w:tcPr>
            <w:tcW w:w="1460" w:type="dxa"/>
            <w:tcBorders>
              <w:top w:val="single" w:sz="4" w:space="0" w:color="auto"/>
              <w:left w:val="single" w:sz="4" w:space="0" w:color="auto"/>
              <w:bottom w:val="single" w:sz="4" w:space="0" w:color="auto"/>
              <w:right w:val="single" w:sz="4" w:space="0" w:color="auto"/>
            </w:tcBorders>
            <w:vAlign w:val="center"/>
          </w:tcPr>
          <w:p w14:paraId="79ED193F" w14:textId="77777777" w:rsidR="007722CD" w:rsidRPr="00E937F6" w:rsidRDefault="007722CD" w:rsidP="00E401A1">
            <w:pPr>
              <w:spacing w:before="120"/>
              <w:jc w:val="center"/>
              <w:rPr>
                <w:rFonts w:cs="Tahoma"/>
                <w:sz w:val="20"/>
                <w:szCs w:val="20"/>
              </w:rPr>
            </w:pPr>
            <w:r w:rsidRPr="00E937F6">
              <w:rPr>
                <w:rFonts w:cs="Tahoma"/>
                <w:sz w:val="20"/>
                <w:szCs w:val="20"/>
              </w:rPr>
              <w:t>Σ</w:t>
            </w:r>
          </w:p>
        </w:tc>
        <w:tc>
          <w:tcPr>
            <w:tcW w:w="1418" w:type="dxa"/>
            <w:tcBorders>
              <w:top w:val="single" w:sz="4" w:space="0" w:color="auto"/>
              <w:left w:val="single" w:sz="4" w:space="0" w:color="auto"/>
              <w:bottom w:val="single" w:sz="4" w:space="0" w:color="auto"/>
              <w:right w:val="single" w:sz="4" w:space="0" w:color="auto"/>
            </w:tcBorders>
            <w:vAlign w:val="center"/>
          </w:tcPr>
          <w:p w14:paraId="17EE88CA" w14:textId="77777777" w:rsidR="007722CD" w:rsidRPr="00E937F6" w:rsidRDefault="007722CD" w:rsidP="00E401A1">
            <w:pPr>
              <w:spacing w:before="120"/>
              <w:jc w:val="center"/>
              <w:rPr>
                <w:rFonts w:cs="Tahoma"/>
                <w:sz w:val="20"/>
                <w:szCs w:val="20"/>
              </w:rPr>
            </w:pPr>
            <w:r w:rsidRPr="00E937F6">
              <w:rPr>
                <w:rFonts w:cs="Tahoma"/>
                <w:sz w:val="20"/>
                <w:szCs w:val="20"/>
              </w:rPr>
              <w:t>Μ24</w:t>
            </w:r>
          </w:p>
        </w:tc>
      </w:tr>
      <w:tr w:rsidR="007722CD" w:rsidRPr="00E937F6" w14:paraId="645518F5"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392D93DE" w14:textId="77777777" w:rsidR="007722CD" w:rsidRPr="00E937F6" w:rsidRDefault="007722CD" w:rsidP="00E401A1">
            <w:pPr>
              <w:spacing w:before="120"/>
              <w:rPr>
                <w:rFonts w:cs="Tahoma"/>
                <w:sz w:val="20"/>
                <w:szCs w:val="20"/>
              </w:rPr>
            </w:pPr>
            <w:r w:rsidRPr="00E937F6">
              <w:rPr>
                <w:rFonts w:cs="Tahoma"/>
                <w:b/>
                <w:sz w:val="20"/>
                <w:szCs w:val="20"/>
              </w:rPr>
              <w:t>Π9-03</w:t>
            </w:r>
          </w:p>
        </w:tc>
        <w:tc>
          <w:tcPr>
            <w:tcW w:w="5040" w:type="dxa"/>
            <w:tcBorders>
              <w:top w:val="single" w:sz="4" w:space="0" w:color="auto"/>
              <w:left w:val="single" w:sz="4" w:space="0" w:color="auto"/>
              <w:bottom w:val="single" w:sz="4" w:space="0" w:color="auto"/>
              <w:right w:val="single" w:sz="4" w:space="0" w:color="auto"/>
            </w:tcBorders>
            <w:vAlign w:val="center"/>
          </w:tcPr>
          <w:p w14:paraId="248E833E" w14:textId="77777777" w:rsidR="007722CD" w:rsidRPr="00E937F6" w:rsidRDefault="007722CD" w:rsidP="00E401A1">
            <w:pPr>
              <w:spacing w:before="120"/>
              <w:rPr>
                <w:rFonts w:cs="Tahoma"/>
                <w:sz w:val="20"/>
                <w:szCs w:val="20"/>
              </w:rPr>
            </w:pPr>
            <w:r w:rsidRPr="00E937F6">
              <w:rPr>
                <w:rFonts w:cs="Tahoma"/>
                <w:sz w:val="20"/>
                <w:szCs w:val="20"/>
              </w:rPr>
              <w:t>Επικαιροποιημένα τεύχη τεκμηρίωσης.</w:t>
            </w:r>
          </w:p>
        </w:tc>
        <w:tc>
          <w:tcPr>
            <w:tcW w:w="1460" w:type="dxa"/>
            <w:tcBorders>
              <w:top w:val="single" w:sz="4" w:space="0" w:color="auto"/>
              <w:left w:val="single" w:sz="4" w:space="0" w:color="auto"/>
              <w:bottom w:val="single" w:sz="4" w:space="0" w:color="auto"/>
              <w:right w:val="single" w:sz="4" w:space="0" w:color="auto"/>
            </w:tcBorders>
            <w:vAlign w:val="center"/>
          </w:tcPr>
          <w:p w14:paraId="0A4DA1F7" w14:textId="77777777" w:rsidR="007722CD" w:rsidRPr="00E937F6" w:rsidRDefault="007722CD" w:rsidP="00E401A1">
            <w:pPr>
              <w:spacing w:before="120"/>
              <w:jc w:val="center"/>
              <w:rPr>
                <w:rFonts w:cs="Tahoma"/>
                <w:sz w:val="20"/>
                <w:szCs w:val="20"/>
              </w:rPr>
            </w:pPr>
            <w:r w:rsidRPr="00E937F6">
              <w:rPr>
                <w:rFonts w:cs="Tahoma"/>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5F4B3C4C" w14:textId="77777777" w:rsidR="007722CD" w:rsidRPr="00E937F6" w:rsidRDefault="007722CD" w:rsidP="00E401A1">
            <w:pPr>
              <w:spacing w:before="120"/>
              <w:jc w:val="center"/>
              <w:rPr>
                <w:rFonts w:cs="Tahoma"/>
                <w:sz w:val="20"/>
                <w:szCs w:val="20"/>
              </w:rPr>
            </w:pPr>
            <w:r w:rsidRPr="00E937F6">
              <w:rPr>
                <w:rFonts w:cs="Tahoma"/>
                <w:sz w:val="20"/>
                <w:szCs w:val="20"/>
              </w:rPr>
              <w:t>Μ24</w:t>
            </w:r>
          </w:p>
        </w:tc>
      </w:tr>
      <w:tr w:rsidR="007722CD" w:rsidRPr="00E937F6" w14:paraId="5CE0421A" w14:textId="77777777" w:rsidTr="000E61F6">
        <w:trPr>
          <w:trHeight w:val="244"/>
        </w:trPr>
        <w:tc>
          <w:tcPr>
            <w:tcW w:w="1155" w:type="dxa"/>
            <w:tcBorders>
              <w:top w:val="single" w:sz="4" w:space="0" w:color="auto"/>
              <w:left w:val="single" w:sz="4" w:space="0" w:color="auto"/>
              <w:bottom w:val="single" w:sz="4" w:space="0" w:color="auto"/>
              <w:right w:val="single" w:sz="4" w:space="0" w:color="auto"/>
            </w:tcBorders>
            <w:vAlign w:val="center"/>
          </w:tcPr>
          <w:p w14:paraId="2FAB57AE" w14:textId="77777777" w:rsidR="007722CD" w:rsidRPr="00E937F6" w:rsidRDefault="007722CD" w:rsidP="00E401A1">
            <w:pPr>
              <w:spacing w:before="120"/>
              <w:rPr>
                <w:rFonts w:cs="Tahoma"/>
                <w:b/>
                <w:sz w:val="20"/>
                <w:szCs w:val="20"/>
              </w:rPr>
            </w:pPr>
            <w:r w:rsidRPr="00E937F6">
              <w:rPr>
                <w:rFonts w:cs="Tahoma"/>
                <w:b/>
                <w:sz w:val="20"/>
                <w:szCs w:val="20"/>
              </w:rPr>
              <w:t>Π9-04</w:t>
            </w:r>
          </w:p>
        </w:tc>
        <w:tc>
          <w:tcPr>
            <w:tcW w:w="5040" w:type="dxa"/>
            <w:tcBorders>
              <w:top w:val="single" w:sz="4" w:space="0" w:color="auto"/>
              <w:left w:val="single" w:sz="4" w:space="0" w:color="auto"/>
              <w:bottom w:val="single" w:sz="4" w:space="0" w:color="auto"/>
              <w:right w:val="single" w:sz="4" w:space="0" w:color="auto"/>
            </w:tcBorders>
            <w:vAlign w:val="center"/>
          </w:tcPr>
          <w:p w14:paraId="5B4F7E88" w14:textId="77777777" w:rsidR="007722CD" w:rsidRPr="00E937F6" w:rsidRDefault="007722CD" w:rsidP="00E401A1">
            <w:pPr>
              <w:spacing w:before="120"/>
              <w:rPr>
                <w:rFonts w:cs="Tahoma"/>
                <w:sz w:val="20"/>
                <w:szCs w:val="20"/>
                <w:lang w:val="el-GR"/>
              </w:rPr>
            </w:pPr>
            <w:r w:rsidRPr="00E937F6">
              <w:rPr>
                <w:rFonts w:cs="Tahoma"/>
                <w:sz w:val="20"/>
                <w:szCs w:val="20"/>
                <w:lang w:val="el-GR"/>
              </w:rPr>
              <w:t>Ολοκλήρωση δράσεων ευαισθητοποίησης του κοινού.</w:t>
            </w:r>
          </w:p>
        </w:tc>
        <w:tc>
          <w:tcPr>
            <w:tcW w:w="1460" w:type="dxa"/>
            <w:tcBorders>
              <w:top w:val="single" w:sz="4" w:space="0" w:color="auto"/>
              <w:left w:val="single" w:sz="4" w:space="0" w:color="auto"/>
              <w:bottom w:val="single" w:sz="4" w:space="0" w:color="auto"/>
              <w:right w:val="single" w:sz="4" w:space="0" w:color="auto"/>
            </w:tcBorders>
            <w:vAlign w:val="center"/>
          </w:tcPr>
          <w:p w14:paraId="13B61CD2" w14:textId="77777777" w:rsidR="007722CD" w:rsidRPr="00E937F6" w:rsidRDefault="007722CD" w:rsidP="00E401A1">
            <w:pPr>
              <w:spacing w:before="120"/>
              <w:jc w:val="center"/>
              <w:rPr>
                <w:rFonts w:cs="Tahoma"/>
                <w:sz w:val="20"/>
                <w:szCs w:val="20"/>
              </w:rPr>
            </w:pPr>
            <w:r w:rsidRPr="00E937F6">
              <w:rPr>
                <w:rFonts w:cs="Tahoma"/>
                <w:sz w:val="20"/>
                <w:szCs w:val="20"/>
              </w:rPr>
              <w:t>ΑΛ</w:t>
            </w:r>
          </w:p>
        </w:tc>
        <w:tc>
          <w:tcPr>
            <w:tcW w:w="1418" w:type="dxa"/>
            <w:tcBorders>
              <w:top w:val="single" w:sz="4" w:space="0" w:color="auto"/>
              <w:left w:val="single" w:sz="4" w:space="0" w:color="auto"/>
              <w:bottom w:val="single" w:sz="4" w:space="0" w:color="auto"/>
              <w:right w:val="single" w:sz="4" w:space="0" w:color="auto"/>
            </w:tcBorders>
            <w:vAlign w:val="center"/>
          </w:tcPr>
          <w:p w14:paraId="4C7C6FF7" w14:textId="77777777" w:rsidR="007722CD" w:rsidRPr="00E937F6" w:rsidRDefault="007722CD" w:rsidP="00E401A1">
            <w:pPr>
              <w:keepNext/>
              <w:spacing w:before="120"/>
              <w:jc w:val="center"/>
              <w:rPr>
                <w:rFonts w:cs="Tahoma"/>
                <w:sz w:val="20"/>
                <w:szCs w:val="20"/>
              </w:rPr>
            </w:pPr>
            <w:r w:rsidRPr="00E937F6">
              <w:rPr>
                <w:rFonts w:cs="Tahoma"/>
                <w:sz w:val="20"/>
                <w:szCs w:val="20"/>
              </w:rPr>
              <w:t>Μ24</w:t>
            </w:r>
          </w:p>
        </w:tc>
      </w:tr>
    </w:tbl>
    <w:p w14:paraId="2254C473" w14:textId="6A326758" w:rsidR="007722CD" w:rsidRPr="00E937F6" w:rsidRDefault="007722CD" w:rsidP="00E937F6">
      <w:pPr>
        <w:pStyle w:val="af2"/>
        <w:rPr>
          <w:rFonts w:cs="Tahoma"/>
        </w:rPr>
      </w:pPr>
      <w:bookmarkStart w:id="777" w:name="_Toc17885818"/>
      <w:bookmarkStart w:id="778" w:name="_Toc4051814"/>
      <w:r w:rsidRPr="00E937F6">
        <w:rPr>
          <w:rFonts w:cs="Tahoma"/>
        </w:rPr>
        <w:t xml:space="preserve">Πίνακας </w:t>
      </w:r>
      <w:r w:rsidRPr="00E937F6">
        <w:rPr>
          <w:rFonts w:cs="Tahoma"/>
        </w:rPr>
        <w:fldChar w:fldCharType="begin"/>
      </w:r>
      <w:r w:rsidRPr="00791429">
        <w:rPr>
          <w:rFonts w:cs="Tahoma"/>
        </w:rPr>
        <w:instrText xml:space="preserve"> SEQ Πίνακας \* ARABIC </w:instrText>
      </w:r>
      <w:r w:rsidRPr="00E937F6">
        <w:rPr>
          <w:rFonts w:cs="Tahoma"/>
        </w:rPr>
        <w:fldChar w:fldCharType="separate"/>
      </w:r>
      <w:r w:rsidR="00F96DA8">
        <w:rPr>
          <w:rFonts w:cs="Tahoma"/>
          <w:noProof/>
        </w:rPr>
        <w:t>10</w:t>
      </w:r>
      <w:r w:rsidRPr="00E937F6">
        <w:rPr>
          <w:rFonts w:cs="Tahoma"/>
        </w:rPr>
        <w:fldChar w:fldCharType="end"/>
      </w:r>
      <w:r w:rsidRPr="00E937F6">
        <w:rPr>
          <w:rFonts w:cs="Tahoma"/>
        </w:rPr>
        <w:t>. Πίνακας Παραδοτέων</w:t>
      </w:r>
      <w:bookmarkEnd w:id="777"/>
    </w:p>
    <w:p w14:paraId="7B044F3F" w14:textId="46970131" w:rsidR="008A1B2F" w:rsidRPr="00E937F6" w:rsidRDefault="008A1B2F" w:rsidP="00E401A1">
      <w:pPr>
        <w:spacing w:before="120"/>
        <w:rPr>
          <w:rFonts w:cs="Tahoma"/>
          <w:lang w:val="el-GR"/>
        </w:rPr>
      </w:pPr>
      <w:r w:rsidRPr="00E937F6">
        <w:rPr>
          <w:rFonts w:cs="Tahoma"/>
          <w:lang w:val="el-GR"/>
        </w:rPr>
        <w:t xml:space="preserve">Ο Ανάδοχος, υποβάλει την 1η έκδοση κάθε παραδοτέου, </w:t>
      </w:r>
      <w:r w:rsidRPr="00F6740F">
        <w:rPr>
          <w:rFonts w:cs="Tahoma"/>
          <w:lang w:val="el-GR"/>
        </w:rPr>
        <w:t>1 μήνα πριν τον προβλεπόμενο «Χρόνο Υποβολής» του παραπάνω πίνακα.</w:t>
      </w:r>
      <w:r w:rsidRPr="006B48D5">
        <w:rPr>
          <w:rFonts w:cs="Tahoma"/>
          <w:lang w:val="el-GR"/>
        </w:rPr>
        <w:t xml:space="preserve"> Η Επιτροπή Παραλαβής Έργου, ελέγχει το παραδοτέο και καταγράφει σε πρακτικό τις παρατηρήσεις της, τις οποίες διαβιβάζει στον Ανάδοχο για διόρθωση και υποβολή επικαιροποιημένης έκδοσης του παραδοτέου. Η διαδικασία αυτή επαναλαμβάνεται ανά παραδοτέο, όσες φ</w:t>
      </w:r>
      <w:r w:rsidRPr="00224D00">
        <w:rPr>
          <w:rFonts w:cs="Tahoma"/>
          <w:lang w:val="el-GR"/>
        </w:rPr>
        <w:t>ορές απαιτηθεί κατά τη διάρκεια του 1 μήνα. Η τελική έκδοση του παραδοτέου προς π</w:t>
      </w:r>
      <w:r w:rsidRPr="008A50B3">
        <w:rPr>
          <w:rFonts w:cs="Tahoma"/>
          <w:lang w:val="el-GR"/>
        </w:rPr>
        <w:t xml:space="preserve">αραλαβή υποχρεωτικά υποβάλλεται στον «Χρόνο Υποβολής» του παραπάνω πίνακα και στη </w:t>
      </w:r>
      <w:r w:rsidRPr="00791429">
        <w:rPr>
          <w:rFonts w:cs="Tahoma"/>
          <w:lang w:val="el-GR"/>
        </w:rPr>
        <w:t xml:space="preserve">συνέχεια ακολουθεί η διαδικασία παραλαβής από την αρμόδια Επιτροπή, σύμφωνα με τα αναφερόμενα στην παρ. </w:t>
      </w:r>
      <w:r w:rsidRPr="00E937F6">
        <w:rPr>
          <w:rFonts w:cs="Tahoma"/>
          <w:cs/>
          <w:lang w:val="el-GR"/>
        </w:rPr>
        <w:t>‎‎</w:t>
      </w:r>
      <w:r w:rsidRPr="00E937F6">
        <w:rPr>
          <w:rFonts w:cs="Tahoma"/>
          <w:lang w:val="el-GR"/>
        </w:rPr>
        <w:fldChar w:fldCharType="begin"/>
      </w:r>
      <w:r w:rsidRPr="00791429">
        <w:rPr>
          <w:rFonts w:cs="Tahoma"/>
          <w:lang w:val="el-GR"/>
        </w:rPr>
        <w:instrText xml:space="preserve"> REF _Ref55381059 \r \h </w:instrText>
      </w:r>
      <w:r w:rsidR="00E937F6">
        <w:rPr>
          <w:rFonts w:cs="Tahoma"/>
          <w:lang w:val="el-GR"/>
        </w:rPr>
        <w:instrText xml:space="preserve"> \* MERGEFORMAT </w:instrText>
      </w:r>
      <w:r w:rsidRPr="00E937F6">
        <w:rPr>
          <w:rFonts w:cs="Tahoma"/>
          <w:lang w:val="el-GR"/>
        </w:rPr>
      </w:r>
      <w:r w:rsidRPr="00E937F6">
        <w:rPr>
          <w:rFonts w:cs="Tahoma"/>
          <w:lang w:val="el-GR"/>
        </w:rPr>
        <w:fldChar w:fldCharType="separate"/>
      </w:r>
      <w:r w:rsidR="00F96DA8">
        <w:rPr>
          <w:rFonts w:cs="Tahoma"/>
          <w:lang w:val="el-GR"/>
        </w:rPr>
        <w:t>6.3</w:t>
      </w:r>
      <w:r w:rsidRPr="00E937F6">
        <w:rPr>
          <w:rFonts w:cs="Tahoma"/>
          <w:lang w:val="el-GR"/>
        </w:rPr>
        <w:fldChar w:fldCharType="end"/>
      </w:r>
      <w:r w:rsidRPr="00E937F6">
        <w:rPr>
          <w:rFonts w:cs="Tahoma"/>
          <w:lang w:val="el-GR"/>
        </w:rPr>
        <w:t xml:space="preserve"> της παρούσας.</w:t>
      </w:r>
    </w:p>
    <w:p w14:paraId="6F61121B" w14:textId="77777777" w:rsidR="008A1B2F" w:rsidRPr="00E937F6" w:rsidRDefault="008A1B2F" w:rsidP="00E401A1">
      <w:pPr>
        <w:spacing w:before="120"/>
        <w:rPr>
          <w:rFonts w:cs="Tahoma"/>
          <w:lang w:val="el-GR"/>
        </w:rPr>
      </w:pPr>
      <w:r w:rsidRPr="00F6740F">
        <w:rPr>
          <w:rFonts w:cs="Tahoma"/>
          <w:lang w:val="el-GR"/>
        </w:rPr>
        <w:t xml:space="preserve">Στην περίπτωση που η Επιτροπή Παραλαβής από το έλεγχο της 1ης έκδοση του υποβληθέντος παραδοτέου διαπιστώσει ότι πληροί τις συμβατικές απαιτήσεις ακολουθεί η διαδικασία παραλαβής, </w:t>
      </w:r>
      <w:r w:rsidRPr="006B48D5">
        <w:rPr>
          <w:rFonts w:cs="Tahoma"/>
          <w:lang w:val="el-GR"/>
        </w:rPr>
        <w:t xml:space="preserve">σύμφωνα με τα αναφερόμενα στην παρ. </w:t>
      </w:r>
      <w:r w:rsidRPr="00E937F6">
        <w:rPr>
          <w:rFonts w:cs="Tahoma"/>
          <w:cs/>
          <w:lang w:val="el-GR"/>
        </w:rPr>
        <w:t>‎‎‎</w:t>
      </w:r>
      <w:r w:rsidRPr="00E937F6">
        <w:rPr>
          <w:rFonts w:cs="Tahoma"/>
          <w:lang w:val="el-GR"/>
        </w:rPr>
        <w:t>6.3 της παρούσας.</w:t>
      </w:r>
    </w:p>
    <w:p w14:paraId="2127AF48" w14:textId="77777777" w:rsidR="007722CD" w:rsidRPr="006B48D5" w:rsidRDefault="007722CD" w:rsidP="00E401A1">
      <w:pPr>
        <w:pStyle w:val="1"/>
        <w:numPr>
          <w:ilvl w:val="0"/>
          <w:numId w:val="0"/>
        </w:numPr>
        <w:spacing w:before="120" w:after="120"/>
        <w:rPr>
          <w:rFonts w:cs="Tahoma"/>
        </w:rPr>
      </w:pPr>
      <w:bookmarkStart w:id="779" w:name="_Toc4051815"/>
      <w:bookmarkStart w:id="780" w:name="_Toc55977304"/>
      <w:bookmarkEnd w:id="778"/>
      <w:r w:rsidRPr="006B48D5">
        <w:rPr>
          <w:rFonts w:cs="Tahoma"/>
        </w:rPr>
        <w:lastRenderedPageBreak/>
        <w:t>4.  Ελάχιστες προδιαγραφές Υπηρεσιών</w:t>
      </w:r>
      <w:bookmarkEnd w:id="779"/>
      <w:bookmarkEnd w:id="780"/>
    </w:p>
    <w:p w14:paraId="0A7C1EF2" w14:textId="77777777" w:rsidR="007722CD" w:rsidRPr="00E401A1" w:rsidRDefault="007722CD" w:rsidP="004E653B">
      <w:pPr>
        <w:pStyle w:val="aff1"/>
        <w:keepNext/>
        <w:numPr>
          <w:ilvl w:val="0"/>
          <w:numId w:val="19"/>
        </w:numPr>
        <w:suppressAutoHyphens w:val="0"/>
        <w:spacing w:before="120"/>
        <w:ind w:firstLine="0"/>
        <w:contextualSpacing w:val="0"/>
        <w:outlineLvl w:val="1"/>
        <w:rPr>
          <w:rFonts w:cs="Tahoma"/>
          <w:b/>
          <w:bCs/>
          <w:iCs/>
          <w:vanish/>
          <w:sz w:val="26"/>
          <w:szCs w:val="26"/>
        </w:rPr>
      </w:pPr>
      <w:bookmarkStart w:id="781" w:name="_Toc16594869"/>
      <w:bookmarkStart w:id="782" w:name="_Toc17276337"/>
      <w:bookmarkStart w:id="783" w:name="_Toc17371217"/>
      <w:bookmarkStart w:id="784" w:name="_Toc17373170"/>
      <w:bookmarkStart w:id="785" w:name="_Toc17375970"/>
      <w:bookmarkStart w:id="786" w:name="_Toc17451763"/>
      <w:bookmarkStart w:id="787" w:name="_Toc17453889"/>
      <w:bookmarkStart w:id="788" w:name="_Toc17455003"/>
      <w:bookmarkStart w:id="789" w:name="_Toc17455839"/>
      <w:bookmarkStart w:id="790" w:name="_Toc17457571"/>
      <w:bookmarkStart w:id="791" w:name="_Toc17458252"/>
      <w:bookmarkStart w:id="792" w:name="_Toc17714525"/>
      <w:bookmarkStart w:id="793" w:name="_Toc17801023"/>
      <w:bookmarkStart w:id="794" w:name="_Toc17871071"/>
      <w:bookmarkStart w:id="795" w:name="_Toc17873117"/>
      <w:bookmarkStart w:id="796" w:name="_Toc17873344"/>
      <w:bookmarkStart w:id="797" w:name="_Toc17877478"/>
      <w:bookmarkStart w:id="798" w:name="_Toc17879004"/>
      <w:bookmarkStart w:id="799" w:name="_Toc17885380"/>
      <w:bookmarkStart w:id="800" w:name="_Toc55934611"/>
      <w:bookmarkStart w:id="801" w:name="_Toc55934822"/>
      <w:bookmarkStart w:id="802" w:name="_Toc55977305"/>
      <w:bookmarkStart w:id="803" w:name="_Toc4051816"/>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56BBEFD2"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804" w:name="_Toc55977306"/>
      <w:bookmarkStart w:id="805" w:name="_Ref59022238"/>
      <w:bookmarkStart w:id="806" w:name="_Toc93395964"/>
      <w:r w:rsidRPr="00E401A1">
        <w:rPr>
          <w:rFonts w:cs="Tahoma"/>
        </w:rPr>
        <w:t>Υπηρεσίες Εκπαίδευσης</w:t>
      </w:r>
      <w:bookmarkEnd w:id="803"/>
      <w:bookmarkEnd w:id="804"/>
      <w:bookmarkEnd w:id="805"/>
      <w:bookmarkEnd w:id="806"/>
    </w:p>
    <w:p w14:paraId="02EC3731" w14:textId="77777777" w:rsidR="007722CD" w:rsidRPr="00E937F6" w:rsidRDefault="007722CD" w:rsidP="00E401A1">
      <w:pPr>
        <w:spacing w:before="120"/>
        <w:rPr>
          <w:rFonts w:cs="Tahoma"/>
          <w:lang w:val="el-GR"/>
        </w:rPr>
      </w:pPr>
      <w:r w:rsidRPr="00E937F6">
        <w:rPr>
          <w:rFonts w:cs="Tahoma"/>
          <w:lang w:val="el-GR"/>
        </w:rPr>
        <w:t xml:space="preserve">Ο σκοπός των Υπηρεσιών Εκπαίδευσης είναι να δημιουργηθεί η απαραίτητη υποδομή ανθρώπινου δυναμικού η οποία θα διασφαλίσει την παραγωγική αξιοποίηση του συνολικού συστήματος και τη μεσο-μακροπρόθεσμη βιωσιμότητά του. </w:t>
      </w:r>
    </w:p>
    <w:p w14:paraId="3B0DF57E" w14:textId="7CEFA34F" w:rsidR="007722CD" w:rsidRPr="00791429" w:rsidRDefault="007722CD" w:rsidP="00E401A1">
      <w:pPr>
        <w:spacing w:before="120"/>
        <w:rPr>
          <w:rFonts w:cs="Tahoma"/>
          <w:lang w:val="el-GR"/>
        </w:rPr>
      </w:pPr>
      <w:r w:rsidRPr="00F6740F">
        <w:rPr>
          <w:rFonts w:cs="Tahoma"/>
          <w:lang w:val="el-GR"/>
        </w:rPr>
        <w:t>Στην Τεχνική του Προσφορά ο Ανάδοχος θα πρέπει να προτείνει Σχέδιο Εκπαίδευσης (με τη θεματολογία και τη διάρκεια της εκπαίδευσης, τη μεθοδολογία, τις προδιαγραφές για την οργά</w:t>
      </w:r>
      <w:r w:rsidRPr="006B48D5">
        <w:rPr>
          <w:rFonts w:cs="Tahoma"/>
          <w:lang w:val="el-GR"/>
        </w:rPr>
        <w:t xml:space="preserve">νωση των εκπαιδευτικών τμημάτων, το εκπαιδευτικό υλικό, τα εργαλεία και μέσα που θα χρησιμοποιηθούν κλπ.) το οποίο θα έχει ως στόχο τη μεταφορά τεχνογνωσίας στα στελέχη της ΓΥΣ και </w:t>
      </w:r>
      <w:r w:rsidRPr="00224D00">
        <w:rPr>
          <w:rFonts w:cs="Tahoma"/>
          <w:lang w:val="el-GR"/>
        </w:rPr>
        <w:t>θα πραγματοποιηθεί στην έδρα της ΓΥΣ στην Αθήνα. Οι σχετικές ενέργειες εκπαίδευσης θα πρέπει να σχεδιαστούν και να εκτελεστούν με τέτοιο τρόπο ώστε οι εκπαιδευόμενοι χρήστες/διαχειριστές να μπορ</w:t>
      </w:r>
      <w:r w:rsidRPr="008A50B3">
        <w:rPr>
          <w:rFonts w:cs="Tahoma"/>
          <w:lang w:val="el-GR"/>
        </w:rPr>
        <w:t xml:space="preserve">ούν να αφομοιώνουν την εκπαιδευτική ύλη που </w:t>
      </w:r>
      <w:r w:rsidRPr="00791429">
        <w:rPr>
          <w:rFonts w:cs="Tahoma"/>
          <w:lang w:val="el-GR"/>
        </w:rPr>
        <w:t xml:space="preserve">τους παρέχεται. Το πρόγραμμα θα διαμορφωθεί οριστικά από τον Ανάδοχο και θα εγκριθεί από τη </w:t>
      </w:r>
      <w:r w:rsidR="001B2C3C" w:rsidRPr="00791429">
        <w:rPr>
          <w:rFonts w:cs="Tahoma"/>
          <w:lang w:val="el-GR"/>
        </w:rPr>
        <w:t>ΕΠΕ</w:t>
      </w:r>
      <w:r w:rsidRPr="00791429">
        <w:rPr>
          <w:rFonts w:cs="Tahoma"/>
          <w:lang w:val="el-GR"/>
        </w:rPr>
        <w:t>.</w:t>
      </w:r>
    </w:p>
    <w:p w14:paraId="218FC070" w14:textId="1058FB3F" w:rsidR="007722CD" w:rsidRPr="00791429" w:rsidRDefault="007722CD" w:rsidP="00E401A1">
      <w:pPr>
        <w:spacing w:before="120"/>
        <w:rPr>
          <w:rFonts w:cs="Tahoma"/>
          <w:lang w:val="el-GR"/>
        </w:rPr>
      </w:pPr>
      <w:r w:rsidRPr="00791429">
        <w:rPr>
          <w:rFonts w:cs="Tahoma"/>
          <w:lang w:val="el-GR"/>
        </w:rPr>
        <w:t xml:space="preserve">Προ ενάρξεως της εκπαιδεύσεως ο Ανάδοχος  θα πρέπει να παραδώσει στη </w:t>
      </w:r>
      <w:r w:rsidR="001B2C3C" w:rsidRPr="00791429">
        <w:rPr>
          <w:rFonts w:cs="Tahoma"/>
          <w:lang w:val="el-GR"/>
        </w:rPr>
        <w:t>ΕΠΕ</w:t>
      </w:r>
      <w:r w:rsidRPr="00791429">
        <w:rPr>
          <w:rFonts w:cs="Tahoma"/>
          <w:lang w:val="el-GR"/>
        </w:rPr>
        <w:t xml:space="preserve"> κατ’ ελάχιστο τα κάτωθι:</w:t>
      </w:r>
    </w:p>
    <w:p w14:paraId="22D6551E" w14:textId="77777777" w:rsidR="007722CD" w:rsidRPr="00E401A1" w:rsidRDefault="007722CD" w:rsidP="004E653B">
      <w:pPr>
        <w:pStyle w:val="aff1"/>
        <w:numPr>
          <w:ilvl w:val="0"/>
          <w:numId w:val="127"/>
        </w:numPr>
        <w:suppressAutoHyphens w:val="0"/>
        <w:spacing w:before="120"/>
        <w:ind w:firstLine="0"/>
        <w:rPr>
          <w:rFonts w:cs="Tahoma"/>
        </w:rPr>
      </w:pPr>
      <w:r w:rsidRPr="00E401A1">
        <w:rPr>
          <w:rFonts w:cs="Tahoma"/>
        </w:rPr>
        <w:t>Πρόγραμμα εκπαίδευσης.</w:t>
      </w:r>
    </w:p>
    <w:p w14:paraId="138C1DDE" w14:textId="77777777" w:rsidR="007722CD" w:rsidRPr="00E401A1" w:rsidRDefault="007722CD" w:rsidP="004E653B">
      <w:pPr>
        <w:pStyle w:val="aff1"/>
        <w:numPr>
          <w:ilvl w:val="0"/>
          <w:numId w:val="127"/>
        </w:numPr>
        <w:suppressAutoHyphens w:val="0"/>
        <w:spacing w:before="120"/>
        <w:ind w:firstLine="0"/>
        <w:rPr>
          <w:rFonts w:cs="Tahoma"/>
          <w:lang w:val="el-GR"/>
        </w:rPr>
      </w:pPr>
      <w:r w:rsidRPr="00E401A1">
        <w:rPr>
          <w:rFonts w:cs="Tahoma"/>
          <w:lang w:val="el-GR"/>
        </w:rPr>
        <w:t>Μεθοδολογία εκπαίδευσης και εκπαιδευτικό υλικό.</w:t>
      </w:r>
    </w:p>
    <w:p w14:paraId="01628972" w14:textId="77777777" w:rsidR="007722CD" w:rsidRPr="00E401A1" w:rsidRDefault="007722CD" w:rsidP="004E653B">
      <w:pPr>
        <w:pStyle w:val="aff1"/>
        <w:numPr>
          <w:ilvl w:val="0"/>
          <w:numId w:val="127"/>
        </w:numPr>
        <w:suppressAutoHyphens w:val="0"/>
        <w:spacing w:before="120"/>
        <w:ind w:firstLine="0"/>
        <w:rPr>
          <w:rFonts w:cs="Tahoma"/>
          <w:lang w:val="el-GR"/>
        </w:rPr>
      </w:pPr>
      <w:r w:rsidRPr="00E401A1">
        <w:rPr>
          <w:rFonts w:cs="Tahoma"/>
          <w:lang w:val="el-GR"/>
        </w:rPr>
        <w:t xml:space="preserve">Εγχειρίδια χρηστών και διαχειριστών του συστήματος στα ελληνικά. </w:t>
      </w:r>
    </w:p>
    <w:p w14:paraId="3C3F8BF1" w14:textId="40AB68F1" w:rsidR="007722CD" w:rsidRPr="00F6740F" w:rsidRDefault="007722CD" w:rsidP="00E401A1">
      <w:pPr>
        <w:spacing w:before="120"/>
        <w:rPr>
          <w:rFonts w:cs="Tahoma"/>
          <w:lang w:val="el-GR"/>
        </w:rPr>
      </w:pPr>
      <w:r w:rsidRPr="00E937F6">
        <w:rPr>
          <w:rFonts w:cs="Tahoma"/>
          <w:lang w:val="el-GR"/>
        </w:rPr>
        <w:t xml:space="preserve">Μετά το πέρας της εκπαιδεύσεως ο Ανάδοχος θα πρέπει να παραδώσει στην </w:t>
      </w:r>
      <w:r w:rsidR="001B2C3C" w:rsidRPr="00E937F6">
        <w:rPr>
          <w:rFonts w:cs="Tahoma"/>
          <w:lang w:val="el-GR"/>
        </w:rPr>
        <w:t>ΕΠΕ</w:t>
      </w:r>
      <w:r w:rsidRPr="00E937F6">
        <w:rPr>
          <w:rFonts w:cs="Tahoma"/>
          <w:lang w:val="el-GR"/>
        </w:rPr>
        <w:t xml:space="preserve"> κατ’ ελάχιστο τα κάτωθι:</w:t>
      </w:r>
    </w:p>
    <w:p w14:paraId="6CE878DC" w14:textId="77777777" w:rsidR="007722CD" w:rsidRPr="00E401A1" w:rsidRDefault="007722CD" w:rsidP="004E653B">
      <w:pPr>
        <w:pStyle w:val="aff1"/>
        <w:numPr>
          <w:ilvl w:val="0"/>
          <w:numId w:val="24"/>
        </w:numPr>
        <w:suppressAutoHyphens w:val="0"/>
        <w:spacing w:before="120"/>
        <w:ind w:firstLine="0"/>
        <w:rPr>
          <w:rFonts w:cs="Tahoma"/>
        </w:rPr>
      </w:pPr>
      <w:r w:rsidRPr="00E401A1">
        <w:rPr>
          <w:rFonts w:cs="Tahoma"/>
        </w:rPr>
        <w:t>Αποτελέσματα αξιολόγησης εκπαιδευομένων.</w:t>
      </w:r>
    </w:p>
    <w:p w14:paraId="2D719333" w14:textId="77777777" w:rsidR="007722CD" w:rsidRPr="00E401A1" w:rsidRDefault="007722CD" w:rsidP="004E653B">
      <w:pPr>
        <w:pStyle w:val="aff1"/>
        <w:numPr>
          <w:ilvl w:val="0"/>
          <w:numId w:val="24"/>
        </w:numPr>
        <w:suppressAutoHyphens w:val="0"/>
        <w:spacing w:before="120"/>
        <w:ind w:firstLine="0"/>
        <w:rPr>
          <w:rFonts w:cs="Tahoma"/>
          <w:lang w:val="el-GR"/>
        </w:rPr>
      </w:pPr>
      <w:r w:rsidRPr="00E401A1">
        <w:rPr>
          <w:rFonts w:cs="Tahoma"/>
          <w:lang w:val="el-GR"/>
        </w:rPr>
        <w:t xml:space="preserve">Κατάσταση παρουσίας εκπαιδευομένων καθώς η εκπαίδευση όλων των χρηστών θα βεβαιώνεται ενυπόγραφα από τους ίδιους. </w:t>
      </w:r>
    </w:p>
    <w:p w14:paraId="7928C7FE" w14:textId="77777777" w:rsidR="007722CD" w:rsidRPr="00E937F6" w:rsidRDefault="007722CD" w:rsidP="00E401A1">
      <w:pPr>
        <w:spacing w:before="120"/>
        <w:rPr>
          <w:rFonts w:cs="Tahoma"/>
          <w:lang w:val="el-GR"/>
        </w:rPr>
      </w:pPr>
      <w:r w:rsidRPr="00E937F6">
        <w:rPr>
          <w:rFonts w:cs="Tahoma"/>
          <w:lang w:val="el-GR"/>
        </w:rPr>
        <w:t>Αναλυτικές προδιαγραφές σε σχέση με τις υποχρεώσεις του Αναδόχου ως προς την εκπαίδευση των χρηστών του συστήματος περιγράφονται στους σχετικούς πίνακες.</w:t>
      </w:r>
    </w:p>
    <w:p w14:paraId="2C8D4B84" w14:textId="77777777" w:rsidR="007722CD" w:rsidRPr="00F6740F" w:rsidRDefault="007722CD" w:rsidP="00E401A1">
      <w:pPr>
        <w:spacing w:before="120"/>
        <w:rPr>
          <w:rFonts w:cs="Tahoma"/>
          <w:lang w:val="el-GR"/>
        </w:rPr>
      </w:pPr>
      <w:r w:rsidRPr="00F6740F">
        <w:rPr>
          <w:rFonts w:cs="Tahoma"/>
          <w:lang w:val="el-GR"/>
        </w:rPr>
        <w:t xml:space="preserve">Οι απαιτήσεις του Έργου αναφορικά με την εκπαίδευση του προσωπικού είναι οι εξής: </w:t>
      </w:r>
    </w:p>
    <w:tbl>
      <w:tblPr>
        <w:tblW w:w="8756" w:type="dxa"/>
        <w:tblInd w:w="93" w:type="dxa"/>
        <w:tblLook w:val="04A0" w:firstRow="1" w:lastRow="0" w:firstColumn="1" w:lastColumn="0" w:noHBand="0" w:noVBand="1"/>
      </w:tblPr>
      <w:tblGrid>
        <w:gridCol w:w="2063"/>
        <w:gridCol w:w="5530"/>
        <w:gridCol w:w="1163"/>
      </w:tblGrid>
      <w:tr w:rsidR="007722CD" w:rsidRPr="00E937F6" w14:paraId="7E8F821B" w14:textId="77777777" w:rsidTr="0025270D">
        <w:trPr>
          <w:trHeight w:val="287"/>
        </w:trPr>
        <w:tc>
          <w:tcPr>
            <w:tcW w:w="206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396E4B0" w14:textId="77777777" w:rsidR="007722CD" w:rsidRPr="00561FE0" w:rsidRDefault="007722CD" w:rsidP="00E401A1">
            <w:pPr>
              <w:spacing w:before="120"/>
              <w:jc w:val="center"/>
              <w:rPr>
                <w:rFonts w:cs="Tahoma"/>
                <w:b/>
                <w:color w:val="000000"/>
              </w:rPr>
            </w:pPr>
            <w:r w:rsidRPr="00561FE0">
              <w:rPr>
                <w:rFonts w:cs="Tahoma"/>
                <w:b/>
                <w:color w:val="000000"/>
              </w:rPr>
              <w:t>Εκπαιδευόμενοι</w:t>
            </w:r>
          </w:p>
        </w:tc>
        <w:tc>
          <w:tcPr>
            <w:tcW w:w="5530" w:type="dxa"/>
            <w:tcBorders>
              <w:top w:val="single" w:sz="4" w:space="0" w:color="auto"/>
              <w:left w:val="nil"/>
              <w:bottom w:val="single" w:sz="4" w:space="0" w:color="auto"/>
              <w:right w:val="single" w:sz="4" w:space="0" w:color="auto"/>
            </w:tcBorders>
            <w:shd w:val="clear" w:color="000000" w:fill="D8D8D8"/>
            <w:noWrap/>
            <w:vAlign w:val="center"/>
            <w:hideMark/>
          </w:tcPr>
          <w:p w14:paraId="0ED016B2" w14:textId="77777777" w:rsidR="007722CD" w:rsidRPr="006B48D5" w:rsidRDefault="007722CD" w:rsidP="00E401A1">
            <w:pPr>
              <w:spacing w:before="120"/>
              <w:jc w:val="center"/>
              <w:rPr>
                <w:rFonts w:cs="Tahoma"/>
                <w:b/>
                <w:color w:val="000000"/>
              </w:rPr>
            </w:pPr>
            <w:r w:rsidRPr="006B48D5">
              <w:rPr>
                <w:rFonts w:cs="Tahoma"/>
                <w:b/>
                <w:color w:val="000000"/>
              </w:rPr>
              <w:t>Πεδία Εκπαίδευσης</w:t>
            </w:r>
          </w:p>
        </w:tc>
        <w:tc>
          <w:tcPr>
            <w:tcW w:w="1163" w:type="dxa"/>
            <w:tcBorders>
              <w:top w:val="single" w:sz="4" w:space="0" w:color="auto"/>
              <w:left w:val="nil"/>
              <w:bottom w:val="single" w:sz="4" w:space="0" w:color="auto"/>
              <w:right w:val="single" w:sz="4" w:space="0" w:color="auto"/>
            </w:tcBorders>
            <w:shd w:val="clear" w:color="000000" w:fill="D8D8D8"/>
            <w:noWrap/>
            <w:vAlign w:val="center"/>
            <w:hideMark/>
          </w:tcPr>
          <w:p w14:paraId="60036D93" w14:textId="77777777" w:rsidR="007722CD" w:rsidRPr="00224D00" w:rsidRDefault="007722CD" w:rsidP="00E401A1">
            <w:pPr>
              <w:spacing w:before="120"/>
              <w:jc w:val="center"/>
              <w:rPr>
                <w:rFonts w:cs="Tahoma"/>
                <w:b/>
                <w:color w:val="000000"/>
              </w:rPr>
            </w:pPr>
            <w:r w:rsidRPr="00224D00">
              <w:rPr>
                <w:rFonts w:cs="Tahoma"/>
                <w:b/>
                <w:color w:val="000000"/>
              </w:rPr>
              <w:t>Ώρες</w:t>
            </w:r>
          </w:p>
        </w:tc>
      </w:tr>
      <w:tr w:rsidR="007722CD" w:rsidRPr="00E937F6" w14:paraId="0AA4CCF4" w14:textId="77777777" w:rsidTr="0025270D">
        <w:trPr>
          <w:trHeight w:val="287"/>
        </w:trPr>
        <w:tc>
          <w:tcPr>
            <w:tcW w:w="2063" w:type="dxa"/>
            <w:tcBorders>
              <w:top w:val="nil"/>
              <w:left w:val="single" w:sz="4" w:space="0" w:color="auto"/>
              <w:bottom w:val="single" w:sz="4" w:space="0" w:color="auto"/>
              <w:right w:val="single" w:sz="4" w:space="0" w:color="auto"/>
            </w:tcBorders>
            <w:shd w:val="clear" w:color="000000" w:fill="FFFFFF"/>
            <w:noWrap/>
            <w:vAlign w:val="center"/>
            <w:hideMark/>
          </w:tcPr>
          <w:p w14:paraId="627F409D" w14:textId="77777777" w:rsidR="007722CD" w:rsidRPr="00224D00" w:rsidRDefault="007722CD" w:rsidP="00E401A1">
            <w:pPr>
              <w:spacing w:before="120"/>
              <w:jc w:val="left"/>
              <w:rPr>
                <w:rFonts w:cs="Tahoma"/>
                <w:color w:val="000000"/>
              </w:rPr>
            </w:pPr>
            <w:r w:rsidRPr="00224D00">
              <w:rPr>
                <w:rFonts w:cs="Tahoma"/>
                <w:color w:val="000000"/>
              </w:rPr>
              <w:t>Διαχειριστές</w:t>
            </w:r>
          </w:p>
        </w:tc>
        <w:tc>
          <w:tcPr>
            <w:tcW w:w="5530" w:type="dxa"/>
            <w:tcBorders>
              <w:top w:val="nil"/>
              <w:left w:val="nil"/>
              <w:bottom w:val="single" w:sz="4" w:space="0" w:color="auto"/>
              <w:right w:val="single" w:sz="4" w:space="0" w:color="auto"/>
            </w:tcBorders>
            <w:shd w:val="clear" w:color="000000" w:fill="FFFFFF"/>
            <w:noWrap/>
            <w:vAlign w:val="center"/>
            <w:hideMark/>
          </w:tcPr>
          <w:p w14:paraId="46DEBC26" w14:textId="77777777" w:rsidR="007722CD" w:rsidRPr="00791429" w:rsidRDefault="007722CD" w:rsidP="00E401A1">
            <w:pPr>
              <w:spacing w:before="120"/>
              <w:jc w:val="left"/>
              <w:rPr>
                <w:rFonts w:cs="Tahoma"/>
                <w:color w:val="000000"/>
              </w:rPr>
            </w:pPr>
            <w:r w:rsidRPr="008A50B3">
              <w:rPr>
                <w:rFonts w:cs="Tahoma"/>
                <w:color w:val="000000"/>
              </w:rPr>
              <w:t>Διαχείριση και ενημέρωση portal</w:t>
            </w:r>
          </w:p>
        </w:tc>
        <w:tc>
          <w:tcPr>
            <w:tcW w:w="1163" w:type="dxa"/>
            <w:tcBorders>
              <w:top w:val="nil"/>
              <w:left w:val="nil"/>
              <w:bottom w:val="single" w:sz="4" w:space="0" w:color="auto"/>
              <w:right w:val="single" w:sz="4" w:space="0" w:color="auto"/>
            </w:tcBorders>
            <w:shd w:val="clear" w:color="000000" w:fill="FFFFFF"/>
            <w:noWrap/>
            <w:vAlign w:val="center"/>
            <w:hideMark/>
          </w:tcPr>
          <w:p w14:paraId="69E4D3F8" w14:textId="77777777" w:rsidR="007722CD" w:rsidRPr="00791429" w:rsidRDefault="007722CD" w:rsidP="00E401A1">
            <w:pPr>
              <w:spacing w:before="120"/>
              <w:jc w:val="center"/>
              <w:rPr>
                <w:rFonts w:cs="Tahoma"/>
                <w:color w:val="000000"/>
              </w:rPr>
            </w:pPr>
            <w:r w:rsidRPr="00791429">
              <w:rPr>
                <w:rFonts w:cs="Tahoma"/>
                <w:color w:val="000000"/>
              </w:rPr>
              <w:t>&gt;=35</w:t>
            </w:r>
          </w:p>
        </w:tc>
      </w:tr>
      <w:tr w:rsidR="007722CD" w:rsidRPr="00E937F6" w14:paraId="102AD638" w14:textId="77777777" w:rsidTr="0025270D">
        <w:trPr>
          <w:trHeight w:val="287"/>
        </w:trPr>
        <w:tc>
          <w:tcPr>
            <w:tcW w:w="2063" w:type="dxa"/>
            <w:tcBorders>
              <w:top w:val="nil"/>
              <w:left w:val="single" w:sz="4" w:space="0" w:color="auto"/>
              <w:bottom w:val="single" w:sz="4" w:space="0" w:color="auto"/>
              <w:right w:val="single" w:sz="4" w:space="0" w:color="auto"/>
            </w:tcBorders>
            <w:shd w:val="clear" w:color="000000" w:fill="FFFFFF"/>
            <w:noWrap/>
            <w:vAlign w:val="center"/>
            <w:hideMark/>
          </w:tcPr>
          <w:p w14:paraId="6F5769C8" w14:textId="77777777" w:rsidR="007722CD" w:rsidRPr="00224D00" w:rsidRDefault="007722CD" w:rsidP="00E401A1">
            <w:pPr>
              <w:spacing w:before="120"/>
              <w:jc w:val="left"/>
              <w:rPr>
                <w:rFonts w:cs="Tahoma"/>
                <w:color w:val="000000"/>
              </w:rPr>
            </w:pPr>
            <w:r w:rsidRPr="00224D00">
              <w:rPr>
                <w:rFonts w:cs="Tahoma"/>
                <w:color w:val="000000"/>
              </w:rPr>
              <w:t>Διαχειριστές</w:t>
            </w:r>
          </w:p>
        </w:tc>
        <w:tc>
          <w:tcPr>
            <w:tcW w:w="5530" w:type="dxa"/>
            <w:tcBorders>
              <w:top w:val="nil"/>
              <w:left w:val="nil"/>
              <w:bottom w:val="single" w:sz="4" w:space="0" w:color="auto"/>
              <w:right w:val="single" w:sz="4" w:space="0" w:color="auto"/>
            </w:tcBorders>
            <w:shd w:val="clear" w:color="000000" w:fill="FFFFFF"/>
            <w:noWrap/>
            <w:vAlign w:val="center"/>
            <w:hideMark/>
          </w:tcPr>
          <w:p w14:paraId="0781FFE4" w14:textId="77777777" w:rsidR="007722CD" w:rsidRPr="00791429" w:rsidRDefault="007722CD" w:rsidP="00E401A1">
            <w:pPr>
              <w:spacing w:before="120"/>
              <w:jc w:val="left"/>
              <w:rPr>
                <w:rFonts w:cs="Tahoma"/>
                <w:color w:val="000000"/>
                <w:lang w:val="en-US"/>
              </w:rPr>
            </w:pPr>
            <w:r w:rsidRPr="008A50B3">
              <w:rPr>
                <w:rFonts w:cs="Tahoma"/>
                <w:color w:val="000000"/>
              </w:rPr>
              <w:t>Διαχείριση</w:t>
            </w:r>
            <w:r w:rsidRPr="00791429">
              <w:rPr>
                <w:rFonts w:cs="Tahoma"/>
                <w:color w:val="000000"/>
                <w:lang w:val="en-US"/>
              </w:rPr>
              <w:t xml:space="preserve"> </w:t>
            </w:r>
            <w:r w:rsidRPr="00791429">
              <w:rPr>
                <w:rFonts w:cs="Tahoma"/>
                <w:color w:val="000000"/>
              </w:rPr>
              <w:t>και</w:t>
            </w:r>
            <w:r w:rsidRPr="00791429">
              <w:rPr>
                <w:rFonts w:cs="Tahoma"/>
                <w:color w:val="000000"/>
                <w:lang w:val="en-US"/>
              </w:rPr>
              <w:t xml:space="preserve"> </w:t>
            </w:r>
            <w:r w:rsidRPr="00791429">
              <w:rPr>
                <w:rFonts w:cs="Tahoma"/>
                <w:color w:val="000000"/>
              </w:rPr>
              <w:t>συντήρηση</w:t>
            </w:r>
            <w:r w:rsidRPr="00791429">
              <w:rPr>
                <w:rFonts w:cs="Tahoma"/>
                <w:color w:val="000000"/>
                <w:lang w:val="en-US"/>
              </w:rPr>
              <w:t xml:space="preserve"> </w:t>
            </w:r>
            <w:r w:rsidRPr="00791429">
              <w:rPr>
                <w:rFonts w:cs="Tahoma"/>
                <w:color w:val="000000"/>
              </w:rPr>
              <w:t>ΟΠΣ</w:t>
            </w:r>
            <w:r w:rsidRPr="00791429">
              <w:rPr>
                <w:rFonts w:cs="Tahoma"/>
                <w:color w:val="000000"/>
                <w:lang w:val="en-US"/>
              </w:rPr>
              <w:t xml:space="preserve"> (</w:t>
            </w:r>
            <w:r w:rsidRPr="00791429">
              <w:rPr>
                <w:rFonts w:cs="Tahoma"/>
                <w:color w:val="000000"/>
              </w:rPr>
              <w:t>π</w:t>
            </w:r>
            <w:r w:rsidRPr="00791429">
              <w:rPr>
                <w:rFonts w:cs="Tahoma"/>
                <w:color w:val="000000"/>
                <w:lang w:val="en-US"/>
              </w:rPr>
              <w:t xml:space="preserve">.x. </w:t>
            </w:r>
            <w:r w:rsidRPr="00791429">
              <w:rPr>
                <w:rFonts w:cs="Tahoma"/>
                <w:color w:val="000000"/>
              </w:rPr>
              <w:t>διαδικασίες</w:t>
            </w:r>
            <w:r w:rsidRPr="00791429">
              <w:rPr>
                <w:rFonts w:cs="Tahoma"/>
                <w:color w:val="000000"/>
                <w:lang w:val="en-US"/>
              </w:rPr>
              <w:t xml:space="preserve"> back-up, restore, disaster recovery scenario </w:t>
            </w:r>
            <w:r w:rsidRPr="00791429">
              <w:rPr>
                <w:rFonts w:cs="Tahoma"/>
                <w:color w:val="000000"/>
              </w:rPr>
              <w:t>κ</w:t>
            </w:r>
            <w:r w:rsidRPr="00791429">
              <w:rPr>
                <w:rFonts w:cs="Tahoma"/>
                <w:color w:val="000000"/>
                <w:lang w:val="en-US"/>
              </w:rPr>
              <w:t>.</w:t>
            </w:r>
            <w:r w:rsidRPr="00791429">
              <w:rPr>
                <w:rFonts w:cs="Tahoma"/>
                <w:color w:val="000000"/>
              </w:rPr>
              <w:t>α</w:t>
            </w:r>
            <w:r w:rsidRPr="00791429">
              <w:rPr>
                <w:rFonts w:cs="Tahoma"/>
                <w:color w:val="000000"/>
                <w:lang w:val="en-US"/>
              </w:rPr>
              <w:t>.)</w:t>
            </w:r>
          </w:p>
        </w:tc>
        <w:tc>
          <w:tcPr>
            <w:tcW w:w="1163" w:type="dxa"/>
            <w:tcBorders>
              <w:top w:val="nil"/>
              <w:left w:val="nil"/>
              <w:bottom w:val="single" w:sz="4" w:space="0" w:color="auto"/>
              <w:right w:val="single" w:sz="4" w:space="0" w:color="auto"/>
            </w:tcBorders>
            <w:shd w:val="clear" w:color="000000" w:fill="FFFFFF"/>
            <w:noWrap/>
            <w:vAlign w:val="center"/>
            <w:hideMark/>
          </w:tcPr>
          <w:p w14:paraId="21428667" w14:textId="77777777" w:rsidR="007722CD" w:rsidRPr="00791429" w:rsidRDefault="007722CD" w:rsidP="00E401A1">
            <w:pPr>
              <w:spacing w:before="120"/>
              <w:jc w:val="center"/>
              <w:rPr>
                <w:rFonts w:cs="Tahoma"/>
                <w:color w:val="000000"/>
              </w:rPr>
            </w:pPr>
            <w:r w:rsidRPr="00791429">
              <w:rPr>
                <w:rFonts w:cs="Tahoma"/>
                <w:color w:val="000000"/>
              </w:rPr>
              <w:t>&gt;=50</w:t>
            </w:r>
          </w:p>
        </w:tc>
      </w:tr>
      <w:tr w:rsidR="007722CD" w:rsidRPr="00E937F6" w14:paraId="6B10B7DA" w14:textId="77777777" w:rsidTr="0025270D">
        <w:trPr>
          <w:trHeight w:val="287"/>
        </w:trPr>
        <w:tc>
          <w:tcPr>
            <w:tcW w:w="2063" w:type="dxa"/>
            <w:tcBorders>
              <w:top w:val="nil"/>
              <w:left w:val="single" w:sz="4" w:space="0" w:color="auto"/>
              <w:bottom w:val="single" w:sz="4" w:space="0" w:color="auto"/>
              <w:right w:val="single" w:sz="4" w:space="0" w:color="auto"/>
            </w:tcBorders>
            <w:shd w:val="clear" w:color="000000" w:fill="FFFFFF"/>
            <w:noWrap/>
            <w:vAlign w:val="center"/>
            <w:hideMark/>
          </w:tcPr>
          <w:p w14:paraId="5668C9AE" w14:textId="77777777" w:rsidR="007722CD" w:rsidRPr="00224D00" w:rsidRDefault="007722CD" w:rsidP="00E401A1">
            <w:pPr>
              <w:spacing w:before="120"/>
              <w:jc w:val="left"/>
              <w:rPr>
                <w:rFonts w:cs="Tahoma"/>
                <w:color w:val="000000"/>
              </w:rPr>
            </w:pPr>
            <w:r w:rsidRPr="00224D00">
              <w:rPr>
                <w:rFonts w:cs="Tahoma"/>
                <w:color w:val="000000"/>
              </w:rPr>
              <w:t>Διαχειριστές</w:t>
            </w:r>
          </w:p>
        </w:tc>
        <w:tc>
          <w:tcPr>
            <w:tcW w:w="5530" w:type="dxa"/>
            <w:tcBorders>
              <w:top w:val="nil"/>
              <w:left w:val="nil"/>
              <w:bottom w:val="single" w:sz="4" w:space="0" w:color="auto"/>
              <w:right w:val="single" w:sz="4" w:space="0" w:color="auto"/>
            </w:tcBorders>
            <w:shd w:val="clear" w:color="000000" w:fill="FFFFFF"/>
            <w:noWrap/>
            <w:vAlign w:val="center"/>
            <w:hideMark/>
          </w:tcPr>
          <w:p w14:paraId="0D0DFFEA" w14:textId="77777777" w:rsidR="007722CD" w:rsidRPr="00791429" w:rsidRDefault="007722CD" w:rsidP="00E401A1">
            <w:pPr>
              <w:spacing w:before="120"/>
              <w:jc w:val="left"/>
              <w:rPr>
                <w:rFonts w:cs="Tahoma"/>
                <w:color w:val="000000"/>
                <w:lang w:val="el-GR"/>
              </w:rPr>
            </w:pPr>
            <w:r w:rsidRPr="008A50B3">
              <w:rPr>
                <w:rFonts w:cs="Tahoma"/>
                <w:color w:val="000000"/>
              </w:rPr>
              <w:t> </w:t>
            </w:r>
            <w:r w:rsidRPr="00791429">
              <w:rPr>
                <w:rFonts w:cs="Tahoma"/>
                <w:color w:val="000000"/>
                <w:lang w:val="el-GR"/>
              </w:rPr>
              <w:t>Διαχείριση και ενημέρωση Χωρικών Βάσεων Δεδομένων και Γεω-ευρετηρίου.</w:t>
            </w:r>
          </w:p>
        </w:tc>
        <w:tc>
          <w:tcPr>
            <w:tcW w:w="1163" w:type="dxa"/>
            <w:tcBorders>
              <w:top w:val="nil"/>
              <w:left w:val="nil"/>
              <w:bottom w:val="single" w:sz="4" w:space="0" w:color="auto"/>
              <w:right w:val="single" w:sz="4" w:space="0" w:color="auto"/>
            </w:tcBorders>
            <w:shd w:val="clear" w:color="000000" w:fill="FFFFFF"/>
            <w:noWrap/>
            <w:vAlign w:val="center"/>
            <w:hideMark/>
          </w:tcPr>
          <w:p w14:paraId="6D1F7677" w14:textId="77777777" w:rsidR="007722CD" w:rsidRPr="00791429" w:rsidRDefault="007722CD" w:rsidP="00E401A1">
            <w:pPr>
              <w:spacing w:before="120"/>
              <w:jc w:val="center"/>
              <w:rPr>
                <w:rFonts w:cs="Tahoma"/>
                <w:color w:val="000000"/>
              </w:rPr>
            </w:pPr>
            <w:r w:rsidRPr="00791429">
              <w:rPr>
                <w:rFonts w:cs="Tahoma"/>
                <w:color w:val="000000"/>
              </w:rPr>
              <w:t>&gt;=50</w:t>
            </w:r>
          </w:p>
        </w:tc>
      </w:tr>
      <w:tr w:rsidR="007722CD" w:rsidRPr="00E937F6" w14:paraId="3152A476" w14:textId="77777777" w:rsidTr="0025270D">
        <w:trPr>
          <w:trHeight w:val="287"/>
        </w:trPr>
        <w:tc>
          <w:tcPr>
            <w:tcW w:w="7593" w:type="dxa"/>
            <w:gridSpan w:val="2"/>
            <w:tcBorders>
              <w:top w:val="nil"/>
              <w:left w:val="single" w:sz="4" w:space="0" w:color="auto"/>
              <w:bottom w:val="single" w:sz="4" w:space="0" w:color="auto"/>
              <w:right w:val="single" w:sz="4" w:space="0" w:color="auto"/>
            </w:tcBorders>
            <w:shd w:val="clear" w:color="000000" w:fill="F2F2F2"/>
            <w:noWrap/>
            <w:vAlign w:val="center"/>
            <w:hideMark/>
          </w:tcPr>
          <w:p w14:paraId="7B6A1383" w14:textId="77777777" w:rsidR="007722CD" w:rsidRPr="00224D00" w:rsidRDefault="007722CD" w:rsidP="00E401A1">
            <w:pPr>
              <w:spacing w:before="120"/>
              <w:jc w:val="left"/>
              <w:rPr>
                <w:rFonts w:cs="Tahoma"/>
                <w:b/>
                <w:color w:val="000000"/>
              </w:rPr>
            </w:pPr>
            <w:r w:rsidRPr="00224D00">
              <w:rPr>
                <w:rFonts w:cs="Tahoma"/>
                <w:b/>
                <w:color w:val="000000"/>
              </w:rPr>
              <w:t xml:space="preserve">Σύνολο Ωρών Εκπαίδευσης Διαχειριστών </w:t>
            </w:r>
          </w:p>
        </w:tc>
        <w:tc>
          <w:tcPr>
            <w:tcW w:w="1163" w:type="dxa"/>
            <w:tcBorders>
              <w:top w:val="nil"/>
              <w:left w:val="nil"/>
              <w:bottom w:val="single" w:sz="4" w:space="0" w:color="auto"/>
              <w:right w:val="single" w:sz="4" w:space="0" w:color="auto"/>
            </w:tcBorders>
            <w:shd w:val="clear" w:color="000000" w:fill="F2F2F2"/>
            <w:noWrap/>
            <w:vAlign w:val="center"/>
            <w:hideMark/>
          </w:tcPr>
          <w:p w14:paraId="2F7B8965" w14:textId="77777777" w:rsidR="007722CD" w:rsidRPr="00791429" w:rsidRDefault="007722CD" w:rsidP="00E401A1">
            <w:pPr>
              <w:spacing w:before="120"/>
              <w:jc w:val="center"/>
              <w:rPr>
                <w:rFonts w:cs="Tahoma"/>
                <w:color w:val="000000"/>
              </w:rPr>
            </w:pPr>
            <w:r w:rsidRPr="008A50B3">
              <w:rPr>
                <w:rFonts w:cs="Tahoma"/>
                <w:color w:val="000000"/>
              </w:rPr>
              <w:t xml:space="preserve"> &gt;=135</w:t>
            </w:r>
          </w:p>
        </w:tc>
      </w:tr>
      <w:tr w:rsidR="007722CD" w:rsidRPr="00E937F6" w14:paraId="59FB9B8F" w14:textId="77777777" w:rsidTr="0025270D">
        <w:trPr>
          <w:trHeight w:val="287"/>
        </w:trPr>
        <w:tc>
          <w:tcPr>
            <w:tcW w:w="2063" w:type="dxa"/>
            <w:tcBorders>
              <w:top w:val="nil"/>
              <w:left w:val="single" w:sz="4" w:space="0" w:color="auto"/>
              <w:bottom w:val="single" w:sz="4" w:space="0" w:color="auto"/>
              <w:right w:val="single" w:sz="4" w:space="0" w:color="auto"/>
            </w:tcBorders>
            <w:shd w:val="clear" w:color="000000" w:fill="FFFFFF"/>
            <w:noWrap/>
            <w:vAlign w:val="center"/>
            <w:hideMark/>
          </w:tcPr>
          <w:p w14:paraId="4A7C0242" w14:textId="77777777" w:rsidR="007722CD" w:rsidRPr="00224D00" w:rsidRDefault="007722CD" w:rsidP="00E401A1">
            <w:pPr>
              <w:spacing w:before="120"/>
              <w:jc w:val="left"/>
              <w:rPr>
                <w:rFonts w:cs="Tahoma"/>
                <w:color w:val="000000"/>
              </w:rPr>
            </w:pPr>
            <w:r w:rsidRPr="00224D00">
              <w:rPr>
                <w:rFonts w:cs="Tahoma"/>
                <w:color w:val="000000"/>
              </w:rPr>
              <w:t>Χρήστες</w:t>
            </w:r>
          </w:p>
        </w:tc>
        <w:tc>
          <w:tcPr>
            <w:tcW w:w="5530" w:type="dxa"/>
            <w:tcBorders>
              <w:top w:val="nil"/>
              <w:left w:val="nil"/>
              <w:bottom w:val="single" w:sz="4" w:space="0" w:color="auto"/>
              <w:right w:val="single" w:sz="4" w:space="0" w:color="auto"/>
            </w:tcBorders>
            <w:shd w:val="clear" w:color="000000" w:fill="FFFFFF"/>
            <w:noWrap/>
            <w:vAlign w:val="center"/>
            <w:hideMark/>
          </w:tcPr>
          <w:p w14:paraId="126F6B15" w14:textId="77777777" w:rsidR="007722CD" w:rsidRPr="00791429" w:rsidRDefault="007722CD" w:rsidP="00E401A1">
            <w:pPr>
              <w:spacing w:before="120"/>
              <w:jc w:val="left"/>
              <w:rPr>
                <w:rFonts w:cs="Tahoma"/>
                <w:color w:val="000000"/>
                <w:lang w:val="el-GR"/>
              </w:rPr>
            </w:pPr>
            <w:r w:rsidRPr="008A50B3">
              <w:rPr>
                <w:rFonts w:cs="Tahoma"/>
                <w:color w:val="000000"/>
                <w:lang w:val="el-GR"/>
              </w:rPr>
              <w:t xml:space="preserve">Χειρισμός εξοπλισμού ασφάλειας  χώρων εργασίας </w:t>
            </w:r>
          </w:p>
        </w:tc>
        <w:tc>
          <w:tcPr>
            <w:tcW w:w="1163" w:type="dxa"/>
            <w:tcBorders>
              <w:top w:val="nil"/>
              <w:left w:val="nil"/>
              <w:bottom w:val="single" w:sz="4" w:space="0" w:color="auto"/>
              <w:right w:val="single" w:sz="4" w:space="0" w:color="auto"/>
            </w:tcBorders>
            <w:shd w:val="clear" w:color="000000" w:fill="FFFFFF"/>
            <w:noWrap/>
            <w:vAlign w:val="center"/>
            <w:hideMark/>
          </w:tcPr>
          <w:p w14:paraId="576BB495" w14:textId="77777777" w:rsidR="007722CD" w:rsidRPr="00791429" w:rsidRDefault="007722CD" w:rsidP="00E401A1">
            <w:pPr>
              <w:spacing w:before="120"/>
              <w:jc w:val="center"/>
              <w:rPr>
                <w:rFonts w:cs="Tahoma"/>
                <w:color w:val="000000"/>
              </w:rPr>
            </w:pPr>
            <w:r w:rsidRPr="00791429">
              <w:rPr>
                <w:rFonts w:cs="Tahoma"/>
                <w:color w:val="000000"/>
              </w:rPr>
              <w:t>&gt;=5</w:t>
            </w:r>
          </w:p>
        </w:tc>
      </w:tr>
      <w:tr w:rsidR="007722CD" w:rsidRPr="00E937F6" w14:paraId="19DCF167" w14:textId="77777777" w:rsidTr="0025270D">
        <w:trPr>
          <w:trHeight w:val="287"/>
        </w:trPr>
        <w:tc>
          <w:tcPr>
            <w:tcW w:w="2063" w:type="dxa"/>
            <w:tcBorders>
              <w:top w:val="nil"/>
              <w:left w:val="single" w:sz="4" w:space="0" w:color="auto"/>
              <w:bottom w:val="single" w:sz="4" w:space="0" w:color="auto"/>
              <w:right w:val="single" w:sz="4" w:space="0" w:color="auto"/>
            </w:tcBorders>
            <w:shd w:val="clear" w:color="000000" w:fill="FFFFFF"/>
            <w:noWrap/>
            <w:vAlign w:val="center"/>
            <w:hideMark/>
          </w:tcPr>
          <w:p w14:paraId="248B9837" w14:textId="77777777" w:rsidR="007722CD" w:rsidRPr="00224D00" w:rsidRDefault="007722CD" w:rsidP="00E401A1">
            <w:pPr>
              <w:spacing w:before="120"/>
              <w:jc w:val="left"/>
              <w:rPr>
                <w:rFonts w:cs="Tahoma"/>
                <w:color w:val="000000"/>
              </w:rPr>
            </w:pPr>
            <w:r w:rsidRPr="00224D00">
              <w:rPr>
                <w:rFonts w:cs="Tahoma"/>
                <w:color w:val="000000"/>
              </w:rPr>
              <w:lastRenderedPageBreak/>
              <w:t>Χρήστες</w:t>
            </w:r>
          </w:p>
        </w:tc>
        <w:tc>
          <w:tcPr>
            <w:tcW w:w="5530" w:type="dxa"/>
            <w:tcBorders>
              <w:top w:val="nil"/>
              <w:left w:val="nil"/>
              <w:bottom w:val="single" w:sz="4" w:space="0" w:color="auto"/>
              <w:right w:val="single" w:sz="4" w:space="0" w:color="auto"/>
            </w:tcBorders>
            <w:shd w:val="clear" w:color="000000" w:fill="FFFFFF"/>
            <w:noWrap/>
            <w:vAlign w:val="center"/>
            <w:hideMark/>
          </w:tcPr>
          <w:p w14:paraId="1A5B329A" w14:textId="77777777" w:rsidR="007722CD" w:rsidRPr="00791429" w:rsidRDefault="007722CD" w:rsidP="00E401A1">
            <w:pPr>
              <w:spacing w:before="120"/>
              <w:jc w:val="left"/>
              <w:rPr>
                <w:rFonts w:cs="Tahoma"/>
                <w:color w:val="000000"/>
                <w:lang w:val="el-GR"/>
              </w:rPr>
            </w:pPr>
            <w:r w:rsidRPr="008A50B3">
              <w:rPr>
                <w:rFonts w:cs="Tahoma"/>
                <w:color w:val="000000"/>
              </w:rPr>
              <w:t> </w:t>
            </w:r>
            <w:r w:rsidRPr="00791429">
              <w:rPr>
                <w:rFonts w:cs="Tahoma"/>
                <w:color w:val="000000"/>
                <w:lang w:val="el-GR"/>
              </w:rPr>
              <w:t>Εμφάνιση, εκτύπωση και ανατύπωση φιλμ</w:t>
            </w:r>
          </w:p>
        </w:tc>
        <w:tc>
          <w:tcPr>
            <w:tcW w:w="1163" w:type="dxa"/>
            <w:tcBorders>
              <w:top w:val="nil"/>
              <w:left w:val="nil"/>
              <w:bottom w:val="single" w:sz="4" w:space="0" w:color="auto"/>
              <w:right w:val="single" w:sz="4" w:space="0" w:color="auto"/>
            </w:tcBorders>
            <w:shd w:val="clear" w:color="000000" w:fill="FFFFFF"/>
            <w:noWrap/>
            <w:vAlign w:val="center"/>
            <w:hideMark/>
          </w:tcPr>
          <w:p w14:paraId="37B0EF66" w14:textId="77777777" w:rsidR="007722CD" w:rsidRPr="00791429" w:rsidRDefault="007722CD" w:rsidP="00E401A1">
            <w:pPr>
              <w:spacing w:before="120"/>
              <w:jc w:val="center"/>
              <w:rPr>
                <w:rFonts w:cs="Tahoma"/>
                <w:color w:val="000000"/>
              </w:rPr>
            </w:pPr>
            <w:r w:rsidRPr="00791429">
              <w:rPr>
                <w:rFonts w:cs="Tahoma"/>
                <w:color w:val="000000"/>
              </w:rPr>
              <w:t>&gt;=15</w:t>
            </w:r>
          </w:p>
        </w:tc>
      </w:tr>
      <w:tr w:rsidR="007722CD" w:rsidRPr="00E937F6" w14:paraId="3E15B784" w14:textId="77777777" w:rsidTr="0025270D">
        <w:trPr>
          <w:trHeight w:val="287"/>
        </w:trPr>
        <w:tc>
          <w:tcPr>
            <w:tcW w:w="2063" w:type="dxa"/>
            <w:tcBorders>
              <w:top w:val="nil"/>
              <w:left w:val="single" w:sz="4" w:space="0" w:color="auto"/>
              <w:bottom w:val="single" w:sz="4" w:space="0" w:color="auto"/>
              <w:right w:val="single" w:sz="4" w:space="0" w:color="auto"/>
            </w:tcBorders>
            <w:shd w:val="clear" w:color="000000" w:fill="FFFFFF"/>
            <w:noWrap/>
            <w:vAlign w:val="center"/>
            <w:hideMark/>
          </w:tcPr>
          <w:p w14:paraId="4C25AB9F" w14:textId="77777777" w:rsidR="007722CD" w:rsidRPr="00224D00" w:rsidRDefault="007722CD" w:rsidP="00E401A1">
            <w:pPr>
              <w:spacing w:before="120"/>
              <w:jc w:val="left"/>
              <w:rPr>
                <w:rFonts w:cs="Tahoma"/>
                <w:color w:val="000000"/>
              </w:rPr>
            </w:pPr>
            <w:r w:rsidRPr="00224D00">
              <w:rPr>
                <w:rFonts w:cs="Tahoma"/>
                <w:color w:val="000000"/>
              </w:rPr>
              <w:t>Χρήστες</w:t>
            </w:r>
          </w:p>
        </w:tc>
        <w:tc>
          <w:tcPr>
            <w:tcW w:w="5530" w:type="dxa"/>
            <w:tcBorders>
              <w:top w:val="nil"/>
              <w:left w:val="nil"/>
              <w:bottom w:val="single" w:sz="4" w:space="0" w:color="auto"/>
              <w:right w:val="single" w:sz="4" w:space="0" w:color="auto"/>
            </w:tcBorders>
            <w:shd w:val="clear" w:color="000000" w:fill="FFFFFF"/>
            <w:noWrap/>
            <w:vAlign w:val="center"/>
            <w:hideMark/>
          </w:tcPr>
          <w:p w14:paraId="5C35DD3C" w14:textId="77777777" w:rsidR="007722CD" w:rsidRPr="00791429" w:rsidRDefault="007722CD" w:rsidP="00E401A1">
            <w:pPr>
              <w:spacing w:before="120"/>
              <w:jc w:val="left"/>
              <w:rPr>
                <w:rFonts w:cs="Tahoma"/>
                <w:color w:val="000000"/>
              </w:rPr>
            </w:pPr>
            <w:r w:rsidRPr="008A50B3">
              <w:rPr>
                <w:rFonts w:cs="Tahoma"/>
                <w:color w:val="000000"/>
              </w:rPr>
              <w:t> </w:t>
            </w:r>
            <w:r w:rsidRPr="00791429">
              <w:rPr>
                <w:rFonts w:cs="Tahoma"/>
                <w:color w:val="000000"/>
                <w:lang w:val="el-GR"/>
              </w:rPr>
              <w:t xml:space="preserve">Σάρωση και ορθοαναγωγή Α/Φ, δημιουργία </w:t>
            </w:r>
            <w:r w:rsidRPr="00791429">
              <w:rPr>
                <w:rFonts w:cs="Tahoma"/>
                <w:color w:val="000000"/>
              </w:rPr>
              <w:t>foot</w:t>
            </w:r>
            <w:r w:rsidRPr="00791429">
              <w:rPr>
                <w:rFonts w:cs="Tahoma"/>
                <w:color w:val="000000"/>
                <w:lang w:val="el-GR"/>
              </w:rPr>
              <w:t>-</w:t>
            </w:r>
            <w:r w:rsidRPr="00791429">
              <w:rPr>
                <w:rFonts w:cs="Tahoma"/>
                <w:color w:val="000000"/>
              </w:rPr>
              <w:t>prints</w:t>
            </w:r>
            <w:r w:rsidRPr="00791429">
              <w:rPr>
                <w:rFonts w:cs="Tahoma"/>
                <w:color w:val="000000"/>
                <w:lang w:val="el-GR"/>
              </w:rPr>
              <w:t xml:space="preserve">. </w:t>
            </w:r>
            <w:r w:rsidRPr="00791429">
              <w:rPr>
                <w:rFonts w:cs="Tahoma"/>
                <w:color w:val="000000"/>
              </w:rPr>
              <w:t>Εκπαίδευση στο λογισμικό φωτογραμμετρίας.</w:t>
            </w:r>
          </w:p>
        </w:tc>
        <w:tc>
          <w:tcPr>
            <w:tcW w:w="1163" w:type="dxa"/>
            <w:tcBorders>
              <w:top w:val="nil"/>
              <w:left w:val="nil"/>
              <w:bottom w:val="single" w:sz="4" w:space="0" w:color="auto"/>
              <w:right w:val="single" w:sz="4" w:space="0" w:color="auto"/>
            </w:tcBorders>
            <w:shd w:val="clear" w:color="000000" w:fill="FFFFFF"/>
            <w:noWrap/>
            <w:vAlign w:val="center"/>
            <w:hideMark/>
          </w:tcPr>
          <w:p w14:paraId="197524E9" w14:textId="77777777" w:rsidR="007722CD" w:rsidRPr="00791429" w:rsidRDefault="007722CD" w:rsidP="00E401A1">
            <w:pPr>
              <w:spacing w:before="120"/>
              <w:jc w:val="center"/>
              <w:rPr>
                <w:rFonts w:cs="Tahoma"/>
                <w:color w:val="000000"/>
              </w:rPr>
            </w:pPr>
            <w:r w:rsidRPr="00791429">
              <w:rPr>
                <w:rFonts w:cs="Tahoma"/>
                <w:color w:val="000000"/>
              </w:rPr>
              <w:t>&gt;=25</w:t>
            </w:r>
          </w:p>
        </w:tc>
      </w:tr>
      <w:tr w:rsidR="007722CD" w:rsidRPr="00E937F6" w14:paraId="2351C594" w14:textId="77777777" w:rsidTr="0025270D">
        <w:trPr>
          <w:trHeight w:val="287"/>
        </w:trPr>
        <w:tc>
          <w:tcPr>
            <w:tcW w:w="2063" w:type="dxa"/>
            <w:tcBorders>
              <w:top w:val="nil"/>
              <w:left w:val="single" w:sz="4" w:space="0" w:color="auto"/>
              <w:bottom w:val="single" w:sz="4" w:space="0" w:color="auto"/>
              <w:right w:val="single" w:sz="4" w:space="0" w:color="auto"/>
            </w:tcBorders>
            <w:shd w:val="clear" w:color="000000" w:fill="FFFFFF"/>
            <w:noWrap/>
            <w:vAlign w:val="center"/>
            <w:hideMark/>
          </w:tcPr>
          <w:p w14:paraId="622E179F" w14:textId="77777777" w:rsidR="007722CD" w:rsidRPr="00224D00" w:rsidRDefault="007722CD" w:rsidP="00E401A1">
            <w:pPr>
              <w:spacing w:before="120"/>
              <w:jc w:val="left"/>
              <w:rPr>
                <w:rFonts w:cs="Tahoma"/>
                <w:color w:val="000000"/>
              </w:rPr>
            </w:pPr>
            <w:r w:rsidRPr="00224D00">
              <w:rPr>
                <w:rFonts w:cs="Tahoma"/>
                <w:color w:val="000000"/>
              </w:rPr>
              <w:t>Χρήστες</w:t>
            </w:r>
          </w:p>
        </w:tc>
        <w:tc>
          <w:tcPr>
            <w:tcW w:w="5530" w:type="dxa"/>
            <w:tcBorders>
              <w:top w:val="nil"/>
              <w:left w:val="nil"/>
              <w:bottom w:val="single" w:sz="4" w:space="0" w:color="auto"/>
              <w:right w:val="single" w:sz="4" w:space="0" w:color="auto"/>
            </w:tcBorders>
            <w:shd w:val="clear" w:color="000000" w:fill="FFFFFF"/>
            <w:noWrap/>
            <w:vAlign w:val="center"/>
            <w:hideMark/>
          </w:tcPr>
          <w:p w14:paraId="1D4D1258" w14:textId="77777777" w:rsidR="007722CD" w:rsidRPr="00791429" w:rsidRDefault="007722CD" w:rsidP="00E401A1">
            <w:pPr>
              <w:spacing w:before="120"/>
              <w:jc w:val="left"/>
              <w:rPr>
                <w:rFonts w:cs="Tahoma"/>
                <w:color w:val="000000"/>
              </w:rPr>
            </w:pPr>
            <w:r w:rsidRPr="008A50B3">
              <w:rPr>
                <w:rFonts w:cs="Tahoma"/>
                <w:color w:val="000000"/>
                <w:lang w:val="el-GR"/>
              </w:rPr>
              <w:t xml:space="preserve">Εισαγωγή, αναζήτηση, διαχείριση και ενημέρωση δεδομένων. </w:t>
            </w:r>
            <w:r w:rsidRPr="00791429">
              <w:rPr>
                <w:rFonts w:cs="Tahoma"/>
                <w:color w:val="000000"/>
              </w:rPr>
              <w:t>Δημιουργία και ενημέρωση μεταδεδομένων.</w:t>
            </w:r>
          </w:p>
        </w:tc>
        <w:tc>
          <w:tcPr>
            <w:tcW w:w="1163" w:type="dxa"/>
            <w:tcBorders>
              <w:top w:val="nil"/>
              <w:left w:val="nil"/>
              <w:bottom w:val="single" w:sz="4" w:space="0" w:color="auto"/>
              <w:right w:val="single" w:sz="4" w:space="0" w:color="auto"/>
            </w:tcBorders>
            <w:shd w:val="clear" w:color="000000" w:fill="FFFFFF"/>
            <w:noWrap/>
            <w:vAlign w:val="center"/>
            <w:hideMark/>
          </w:tcPr>
          <w:p w14:paraId="30C57CCE" w14:textId="77777777" w:rsidR="007722CD" w:rsidRPr="00791429" w:rsidRDefault="007722CD" w:rsidP="00E401A1">
            <w:pPr>
              <w:spacing w:before="120"/>
              <w:jc w:val="center"/>
              <w:rPr>
                <w:rFonts w:cs="Tahoma"/>
                <w:color w:val="000000"/>
              </w:rPr>
            </w:pPr>
            <w:r w:rsidRPr="00791429">
              <w:rPr>
                <w:rFonts w:cs="Tahoma"/>
                <w:color w:val="000000"/>
              </w:rPr>
              <w:t>&gt;=25</w:t>
            </w:r>
          </w:p>
        </w:tc>
      </w:tr>
      <w:tr w:rsidR="007722CD" w:rsidRPr="00E937F6" w14:paraId="4FE1935D" w14:textId="77777777" w:rsidTr="0025270D">
        <w:trPr>
          <w:trHeight w:val="287"/>
        </w:trPr>
        <w:tc>
          <w:tcPr>
            <w:tcW w:w="2063" w:type="dxa"/>
            <w:tcBorders>
              <w:top w:val="nil"/>
              <w:left w:val="single" w:sz="4" w:space="0" w:color="auto"/>
              <w:bottom w:val="single" w:sz="4" w:space="0" w:color="auto"/>
              <w:right w:val="single" w:sz="4" w:space="0" w:color="auto"/>
            </w:tcBorders>
            <w:shd w:val="clear" w:color="000000" w:fill="FFFFFF"/>
            <w:noWrap/>
            <w:vAlign w:val="center"/>
            <w:hideMark/>
          </w:tcPr>
          <w:p w14:paraId="131570F8" w14:textId="77777777" w:rsidR="007722CD" w:rsidRPr="00224D00" w:rsidRDefault="007722CD" w:rsidP="00E401A1">
            <w:pPr>
              <w:spacing w:before="120"/>
              <w:jc w:val="left"/>
              <w:rPr>
                <w:rFonts w:cs="Tahoma"/>
                <w:color w:val="000000"/>
              </w:rPr>
            </w:pPr>
            <w:r w:rsidRPr="00224D00">
              <w:rPr>
                <w:rFonts w:cs="Tahoma"/>
                <w:color w:val="000000"/>
              </w:rPr>
              <w:t>Χρήστες</w:t>
            </w:r>
          </w:p>
        </w:tc>
        <w:tc>
          <w:tcPr>
            <w:tcW w:w="5530" w:type="dxa"/>
            <w:tcBorders>
              <w:top w:val="nil"/>
              <w:left w:val="nil"/>
              <w:bottom w:val="single" w:sz="4" w:space="0" w:color="auto"/>
              <w:right w:val="single" w:sz="4" w:space="0" w:color="auto"/>
            </w:tcBorders>
            <w:shd w:val="clear" w:color="000000" w:fill="FFFFFF"/>
            <w:noWrap/>
            <w:vAlign w:val="center"/>
            <w:hideMark/>
          </w:tcPr>
          <w:p w14:paraId="389BA865" w14:textId="77777777" w:rsidR="007722CD" w:rsidRPr="00791429" w:rsidRDefault="007722CD" w:rsidP="00E401A1">
            <w:pPr>
              <w:spacing w:before="120"/>
              <w:jc w:val="left"/>
              <w:rPr>
                <w:rFonts w:cs="Tahoma"/>
                <w:color w:val="000000"/>
                <w:lang w:val="el-GR"/>
              </w:rPr>
            </w:pPr>
            <w:r w:rsidRPr="008A50B3">
              <w:rPr>
                <w:rFonts w:cs="Tahoma"/>
                <w:color w:val="000000"/>
              </w:rPr>
              <w:t>ERP</w:t>
            </w:r>
            <w:r w:rsidRPr="00791429">
              <w:rPr>
                <w:rFonts w:cs="Tahoma"/>
                <w:color w:val="000000"/>
                <w:lang w:val="el-GR"/>
              </w:rPr>
              <w:t xml:space="preserve">, </w:t>
            </w:r>
            <w:r w:rsidRPr="00791429">
              <w:rPr>
                <w:rFonts w:cs="Tahoma"/>
                <w:color w:val="000000"/>
              </w:rPr>
              <w:t>e</w:t>
            </w:r>
            <w:r w:rsidRPr="00791429">
              <w:rPr>
                <w:rFonts w:cs="Tahoma"/>
                <w:color w:val="000000"/>
                <w:lang w:val="el-GR"/>
              </w:rPr>
              <w:t>-</w:t>
            </w:r>
            <w:r w:rsidRPr="00791429">
              <w:rPr>
                <w:rFonts w:cs="Tahoma"/>
                <w:color w:val="000000"/>
              </w:rPr>
              <w:t>shop</w:t>
            </w:r>
            <w:r w:rsidRPr="00791429">
              <w:rPr>
                <w:rFonts w:cs="Tahoma"/>
                <w:color w:val="000000"/>
                <w:lang w:val="el-GR"/>
              </w:rPr>
              <w:t xml:space="preserve">, διαχείριση παραγγελιών (π.χ. κύκλος διαχείρισης παραγγελιών, διαχείριση </w:t>
            </w:r>
            <w:r w:rsidRPr="00791429">
              <w:rPr>
                <w:rFonts w:cs="Tahoma"/>
                <w:color w:val="000000"/>
              </w:rPr>
              <w:t>FTP</w:t>
            </w:r>
            <w:r w:rsidRPr="00791429">
              <w:rPr>
                <w:rFonts w:cs="Tahoma"/>
                <w:color w:val="000000"/>
                <w:lang w:val="el-GR"/>
              </w:rPr>
              <w:t xml:space="preserve"> </w:t>
            </w:r>
            <w:r w:rsidRPr="00791429">
              <w:rPr>
                <w:rFonts w:cs="Tahoma"/>
                <w:color w:val="000000"/>
              </w:rPr>
              <w:t>server</w:t>
            </w:r>
            <w:r w:rsidRPr="00791429">
              <w:rPr>
                <w:rFonts w:cs="Tahoma"/>
                <w:color w:val="000000"/>
                <w:lang w:val="el-GR"/>
              </w:rPr>
              <w:t>, ψηφιακή υπογραφή κ.α.)</w:t>
            </w:r>
          </w:p>
        </w:tc>
        <w:tc>
          <w:tcPr>
            <w:tcW w:w="1163" w:type="dxa"/>
            <w:tcBorders>
              <w:top w:val="nil"/>
              <w:left w:val="nil"/>
              <w:bottom w:val="single" w:sz="4" w:space="0" w:color="auto"/>
              <w:right w:val="single" w:sz="4" w:space="0" w:color="auto"/>
            </w:tcBorders>
            <w:shd w:val="clear" w:color="000000" w:fill="FFFFFF"/>
            <w:noWrap/>
            <w:vAlign w:val="center"/>
            <w:hideMark/>
          </w:tcPr>
          <w:p w14:paraId="4697FD6A" w14:textId="77777777" w:rsidR="007722CD" w:rsidRPr="00791429" w:rsidRDefault="007722CD" w:rsidP="00E401A1">
            <w:pPr>
              <w:spacing w:before="120"/>
              <w:jc w:val="center"/>
              <w:rPr>
                <w:rFonts w:cs="Tahoma"/>
                <w:color w:val="000000"/>
              </w:rPr>
            </w:pPr>
            <w:r w:rsidRPr="00791429">
              <w:rPr>
                <w:rFonts w:cs="Tahoma"/>
                <w:color w:val="000000"/>
              </w:rPr>
              <w:t>&gt;=50</w:t>
            </w:r>
          </w:p>
        </w:tc>
      </w:tr>
      <w:tr w:rsidR="007722CD" w:rsidRPr="00E937F6" w14:paraId="19E932CD" w14:textId="77777777" w:rsidTr="0025270D">
        <w:trPr>
          <w:trHeight w:val="287"/>
        </w:trPr>
        <w:tc>
          <w:tcPr>
            <w:tcW w:w="2063" w:type="dxa"/>
            <w:tcBorders>
              <w:top w:val="nil"/>
              <w:left w:val="single" w:sz="4" w:space="0" w:color="auto"/>
              <w:bottom w:val="single" w:sz="4" w:space="0" w:color="auto"/>
              <w:right w:val="single" w:sz="4" w:space="0" w:color="auto"/>
            </w:tcBorders>
            <w:shd w:val="clear" w:color="000000" w:fill="FFFFFF"/>
            <w:noWrap/>
            <w:vAlign w:val="center"/>
            <w:hideMark/>
          </w:tcPr>
          <w:p w14:paraId="1BDF380B" w14:textId="77777777" w:rsidR="007722CD" w:rsidRPr="00224D00" w:rsidRDefault="007722CD" w:rsidP="00E401A1">
            <w:pPr>
              <w:spacing w:before="120"/>
              <w:jc w:val="left"/>
              <w:rPr>
                <w:rFonts w:cs="Tahoma"/>
                <w:color w:val="000000"/>
              </w:rPr>
            </w:pPr>
            <w:r w:rsidRPr="00224D00">
              <w:rPr>
                <w:rFonts w:cs="Tahoma"/>
                <w:color w:val="000000"/>
              </w:rPr>
              <w:t>Χρήστες</w:t>
            </w:r>
          </w:p>
        </w:tc>
        <w:tc>
          <w:tcPr>
            <w:tcW w:w="5530" w:type="dxa"/>
            <w:tcBorders>
              <w:top w:val="nil"/>
              <w:left w:val="nil"/>
              <w:bottom w:val="single" w:sz="4" w:space="0" w:color="auto"/>
              <w:right w:val="single" w:sz="4" w:space="0" w:color="auto"/>
            </w:tcBorders>
            <w:shd w:val="clear" w:color="000000" w:fill="FFFFFF"/>
            <w:noWrap/>
            <w:vAlign w:val="center"/>
            <w:hideMark/>
          </w:tcPr>
          <w:p w14:paraId="5D75CEFE" w14:textId="77777777" w:rsidR="007722CD" w:rsidRPr="00791429" w:rsidRDefault="007722CD" w:rsidP="00E401A1">
            <w:pPr>
              <w:spacing w:before="120"/>
              <w:jc w:val="left"/>
              <w:rPr>
                <w:rFonts w:cs="Tahoma"/>
                <w:color w:val="000000"/>
                <w:lang w:val="el-GR"/>
              </w:rPr>
            </w:pPr>
            <w:r w:rsidRPr="008A50B3">
              <w:rPr>
                <w:rFonts w:cs="Tahoma"/>
                <w:color w:val="000000"/>
                <w:lang w:val="el-GR"/>
              </w:rPr>
              <w:t xml:space="preserve">Αναζήτηση και διαχείριση παραγγελιών Α/Φ στο </w:t>
            </w:r>
            <w:r w:rsidRPr="00791429">
              <w:rPr>
                <w:rFonts w:cs="Tahoma"/>
                <w:color w:val="000000"/>
              </w:rPr>
              <w:t>back</w:t>
            </w:r>
            <w:r w:rsidRPr="00791429">
              <w:rPr>
                <w:rFonts w:cs="Tahoma"/>
                <w:color w:val="000000"/>
                <w:lang w:val="el-GR"/>
              </w:rPr>
              <w:t xml:space="preserve">- </w:t>
            </w:r>
            <w:r w:rsidRPr="00791429">
              <w:rPr>
                <w:rFonts w:cs="Tahoma"/>
                <w:color w:val="000000"/>
              </w:rPr>
              <w:t>end</w:t>
            </w:r>
            <w:r w:rsidRPr="00791429">
              <w:rPr>
                <w:rFonts w:cs="Tahoma"/>
                <w:color w:val="000000"/>
                <w:lang w:val="el-GR"/>
              </w:rPr>
              <w:t xml:space="preserve">. </w:t>
            </w:r>
          </w:p>
        </w:tc>
        <w:tc>
          <w:tcPr>
            <w:tcW w:w="1163" w:type="dxa"/>
            <w:tcBorders>
              <w:top w:val="nil"/>
              <w:left w:val="nil"/>
              <w:bottom w:val="single" w:sz="4" w:space="0" w:color="auto"/>
              <w:right w:val="single" w:sz="4" w:space="0" w:color="auto"/>
            </w:tcBorders>
            <w:shd w:val="clear" w:color="000000" w:fill="FFFFFF"/>
            <w:noWrap/>
            <w:vAlign w:val="center"/>
            <w:hideMark/>
          </w:tcPr>
          <w:p w14:paraId="0B92CDAE" w14:textId="77777777" w:rsidR="007722CD" w:rsidRPr="00791429" w:rsidRDefault="007722CD" w:rsidP="00E401A1">
            <w:pPr>
              <w:spacing w:before="120"/>
              <w:jc w:val="center"/>
              <w:rPr>
                <w:rFonts w:cs="Tahoma"/>
                <w:color w:val="000000"/>
              </w:rPr>
            </w:pPr>
            <w:r w:rsidRPr="00791429">
              <w:rPr>
                <w:rFonts w:cs="Tahoma"/>
                <w:color w:val="000000"/>
              </w:rPr>
              <w:t>&gt;=15</w:t>
            </w:r>
          </w:p>
        </w:tc>
      </w:tr>
      <w:tr w:rsidR="007722CD" w:rsidRPr="00E937F6" w14:paraId="7A5069EA" w14:textId="77777777" w:rsidTr="0025270D">
        <w:trPr>
          <w:trHeight w:val="287"/>
        </w:trPr>
        <w:tc>
          <w:tcPr>
            <w:tcW w:w="2063" w:type="dxa"/>
            <w:tcBorders>
              <w:top w:val="nil"/>
              <w:left w:val="single" w:sz="4" w:space="0" w:color="auto"/>
              <w:bottom w:val="single" w:sz="4" w:space="0" w:color="auto"/>
              <w:right w:val="single" w:sz="4" w:space="0" w:color="auto"/>
            </w:tcBorders>
            <w:shd w:val="clear" w:color="000000" w:fill="FFFFFF"/>
            <w:noWrap/>
            <w:vAlign w:val="center"/>
            <w:hideMark/>
          </w:tcPr>
          <w:p w14:paraId="224EAADB" w14:textId="77777777" w:rsidR="007722CD" w:rsidRPr="00224D00" w:rsidRDefault="007722CD" w:rsidP="00E401A1">
            <w:pPr>
              <w:spacing w:before="120"/>
              <w:jc w:val="left"/>
              <w:rPr>
                <w:rFonts w:cs="Tahoma"/>
                <w:color w:val="000000"/>
              </w:rPr>
            </w:pPr>
            <w:r w:rsidRPr="00224D00">
              <w:rPr>
                <w:rFonts w:cs="Tahoma"/>
                <w:color w:val="000000"/>
              </w:rPr>
              <w:t>Χρήστες</w:t>
            </w:r>
          </w:p>
        </w:tc>
        <w:tc>
          <w:tcPr>
            <w:tcW w:w="5530" w:type="dxa"/>
            <w:tcBorders>
              <w:top w:val="nil"/>
              <w:left w:val="nil"/>
              <w:bottom w:val="single" w:sz="4" w:space="0" w:color="auto"/>
              <w:right w:val="single" w:sz="4" w:space="0" w:color="auto"/>
            </w:tcBorders>
            <w:shd w:val="clear" w:color="000000" w:fill="FFFFFF"/>
            <w:noWrap/>
            <w:vAlign w:val="center"/>
            <w:hideMark/>
          </w:tcPr>
          <w:p w14:paraId="3EFD58DE" w14:textId="77777777" w:rsidR="007722CD" w:rsidRPr="00791429" w:rsidRDefault="007722CD" w:rsidP="00E401A1">
            <w:pPr>
              <w:spacing w:before="120"/>
              <w:jc w:val="left"/>
              <w:rPr>
                <w:rFonts w:cs="Tahoma"/>
                <w:color w:val="000000"/>
              </w:rPr>
            </w:pPr>
            <w:r w:rsidRPr="008A50B3">
              <w:rPr>
                <w:rFonts w:cs="Tahoma"/>
                <w:color w:val="000000"/>
              </w:rPr>
              <w:t>Λειτουργία Γεω-ευρετηρίου</w:t>
            </w:r>
          </w:p>
        </w:tc>
        <w:tc>
          <w:tcPr>
            <w:tcW w:w="1163" w:type="dxa"/>
            <w:tcBorders>
              <w:top w:val="nil"/>
              <w:left w:val="nil"/>
              <w:bottom w:val="single" w:sz="4" w:space="0" w:color="auto"/>
              <w:right w:val="single" w:sz="4" w:space="0" w:color="auto"/>
            </w:tcBorders>
            <w:shd w:val="clear" w:color="000000" w:fill="FFFFFF"/>
            <w:noWrap/>
            <w:vAlign w:val="center"/>
            <w:hideMark/>
          </w:tcPr>
          <w:p w14:paraId="1847172A" w14:textId="77777777" w:rsidR="007722CD" w:rsidRPr="00791429" w:rsidRDefault="007722CD" w:rsidP="00E401A1">
            <w:pPr>
              <w:spacing w:before="120"/>
              <w:jc w:val="center"/>
              <w:rPr>
                <w:rFonts w:cs="Tahoma"/>
                <w:color w:val="000000"/>
              </w:rPr>
            </w:pPr>
            <w:r w:rsidRPr="00791429">
              <w:rPr>
                <w:rFonts w:cs="Tahoma"/>
                <w:color w:val="000000"/>
              </w:rPr>
              <w:t>&gt;=15</w:t>
            </w:r>
          </w:p>
        </w:tc>
      </w:tr>
      <w:tr w:rsidR="007722CD" w:rsidRPr="00E937F6" w14:paraId="79CDA089" w14:textId="77777777" w:rsidTr="0025270D">
        <w:trPr>
          <w:trHeight w:val="287"/>
        </w:trPr>
        <w:tc>
          <w:tcPr>
            <w:tcW w:w="2063" w:type="dxa"/>
            <w:tcBorders>
              <w:top w:val="nil"/>
              <w:left w:val="single" w:sz="4" w:space="0" w:color="auto"/>
              <w:bottom w:val="single" w:sz="4" w:space="0" w:color="auto"/>
              <w:right w:val="single" w:sz="4" w:space="0" w:color="auto"/>
            </w:tcBorders>
            <w:shd w:val="clear" w:color="000000" w:fill="FFFFFF"/>
            <w:noWrap/>
            <w:vAlign w:val="center"/>
            <w:hideMark/>
          </w:tcPr>
          <w:p w14:paraId="79FC3708" w14:textId="77777777" w:rsidR="007722CD" w:rsidRPr="00224D00" w:rsidRDefault="007722CD" w:rsidP="00E401A1">
            <w:pPr>
              <w:spacing w:before="120"/>
              <w:jc w:val="left"/>
              <w:rPr>
                <w:rFonts w:cs="Tahoma"/>
                <w:color w:val="000000"/>
              </w:rPr>
            </w:pPr>
            <w:r w:rsidRPr="00224D00">
              <w:rPr>
                <w:rFonts w:cs="Tahoma"/>
                <w:color w:val="000000"/>
              </w:rPr>
              <w:t>Χρήστες</w:t>
            </w:r>
          </w:p>
        </w:tc>
        <w:tc>
          <w:tcPr>
            <w:tcW w:w="5530" w:type="dxa"/>
            <w:tcBorders>
              <w:top w:val="nil"/>
              <w:left w:val="nil"/>
              <w:bottom w:val="single" w:sz="4" w:space="0" w:color="auto"/>
              <w:right w:val="single" w:sz="4" w:space="0" w:color="auto"/>
            </w:tcBorders>
            <w:shd w:val="clear" w:color="000000" w:fill="FFFFFF"/>
            <w:noWrap/>
            <w:vAlign w:val="center"/>
            <w:hideMark/>
          </w:tcPr>
          <w:p w14:paraId="5BD82604" w14:textId="77777777" w:rsidR="007722CD" w:rsidRPr="00791429" w:rsidRDefault="007722CD" w:rsidP="00E401A1">
            <w:pPr>
              <w:spacing w:before="120"/>
              <w:jc w:val="left"/>
              <w:rPr>
                <w:rFonts w:cs="Tahoma"/>
                <w:color w:val="000000"/>
              </w:rPr>
            </w:pPr>
            <w:r w:rsidRPr="008A50B3">
              <w:rPr>
                <w:rFonts w:cs="Tahoma"/>
                <w:color w:val="000000"/>
              </w:rPr>
              <w:t xml:space="preserve">Γεωγραφικά </w:t>
            </w:r>
            <w:r w:rsidRPr="00791429">
              <w:rPr>
                <w:rFonts w:cs="Tahoma"/>
                <w:color w:val="000000"/>
              </w:rPr>
              <w:t>Συστήματα Πληροφοριών</w:t>
            </w:r>
          </w:p>
        </w:tc>
        <w:tc>
          <w:tcPr>
            <w:tcW w:w="1163" w:type="dxa"/>
            <w:tcBorders>
              <w:top w:val="nil"/>
              <w:left w:val="nil"/>
              <w:bottom w:val="single" w:sz="4" w:space="0" w:color="auto"/>
              <w:right w:val="single" w:sz="4" w:space="0" w:color="auto"/>
            </w:tcBorders>
            <w:shd w:val="clear" w:color="000000" w:fill="FFFFFF"/>
            <w:noWrap/>
            <w:vAlign w:val="center"/>
            <w:hideMark/>
          </w:tcPr>
          <w:p w14:paraId="0E3747E4" w14:textId="77777777" w:rsidR="007722CD" w:rsidRPr="00791429" w:rsidRDefault="007722CD" w:rsidP="00E401A1">
            <w:pPr>
              <w:spacing w:before="120"/>
              <w:jc w:val="center"/>
              <w:rPr>
                <w:rFonts w:cs="Tahoma"/>
                <w:color w:val="000000"/>
              </w:rPr>
            </w:pPr>
            <w:r w:rsidRPr="00791429">
              <w:rPr>
                <w:rFonts w:cs="Tahoma"/>
                <w:color w:val="000000"/>
              </w:rPr>
              <w:t>&gt;=50</w:t>
            </w:r>
          </w:p>
        </w:tc>
      </w:tr>
      <w:tr w:rsidR="007722CD" w:rsidRPr="00E937F6" w14:paraId="57DDE518" w14:textId="77777777" w:rsidTr="0025270D">
        <w:trPr>
          <w:trHeight w:val="287"/>
        </w:trPr>
        <w:tc>
          <w:tcPr>
            <w:tcW w:w="2063" w:type="dxa"/>
            <w:tcBorders>
              <w:top w:val="nil"/>
              <w:left w:val="single" w:sz="4" w:space="0" w:color="auto"/>
              <w:bottom w:val="single" w:sz="4" w:space="0" w:color="auto"/>
              <w:right w:val="single" w:sz="4" w:space="0" w:color="auto"/>
            </w:tcBorders>
            <w:shd w:val="clear" w:color="000000" w:fill="FFFFFF"/>
            <w:noWrap/>
            <w:vAlign w:val="center"/>
            <w:hideMark/>
          </w:tcPr>
          <w:p w14:paraId="60949623" w14:textId="77777777" w:rsidR="007722CD" w:rsidRPr="00224D00" w:rsidRDefault="007722CD" w:rsidP="00E401A1">
            <w:pPr>
              <w:spacing w:before="120"/>
              <w:jc w:val="left"/>
              <w:rPr>
                <w:rFonts w:cs="Tahoma"/>
                <w:color w:val="000000"/>
              </w:rPr>
            </w:pPr>
            <w:r w:rsidRPr="00224D00">
              <w:rPr>
                <w:rFonts w:cs="Tahoma"/>
                <w:color w:val="000000"/>
              </w:rPr>
              <w:t>Χρήστες</w:t>
            </w:r>
          </w:p>
        </w:tc>
        <w:tc>
          <w:tcPr>
            <w:tcW w:w="5530" w:type="dxa"/>
            <w:tcBorders>
              <w:top w:val="nil"/>
              <w:left w:val="nil"/>
              <w:bottom w:val="single" w:sz="4" w:space="0" w:color="auto"/>
              <w:right w:val="single" w:sz="4" w:space="0" w:color="auto"/>
            </w:tcBorders>
            <w:shd w:val="clear" w:color="000000" w:fill="FFFFFF"/>
            <w:noWrap/>
            <w:vAlign w:val="center"/>
            <w:hideMark/>
          </w:tcPr>
          <w:p w14:paraId="3F50ABFC" w14:textId="77777777" w:rsidR="007722CD" w:rsidRPr="00791429" w:rsidRDefault="007722CD" w:rsidP="00E401A1">
            <w:pPr>
              <w:spacing w:before="120"/>
              <w:jc w:val="left"/>
              <w:rPr>
                <w:rFonts w:cs="Tahoma"/>
                <w:color w:val="000000"/>
              </w:rPr>
            </w:pPr>
            <w:r w:rsidRPr="008A50B3">
              <w:rPr>
                <w:rFonts w:cs="Tahoma"/>
                <w:color w:val="000000"/>
              </w:rPr>
              <w:t>Χειρισμός-Συντήρηση Εκτυπωτικών Μηχανών</w:t>
            </w:r>
          </w:p>
        </w:tc>
        <w:tc>
          <w:tcPr>
            <w:tcW w:w="1163" w:type="dxa"/>
            <w:tcBorders>
              <w:top w:val="nil"/>
              <w:left w:val="nil"/>
              <w:bottom w:val="single" w:sz="4" w:space="0" w:color="auto"/>
              <w:right w:val="single" w:sz="4" w:space="0" w:color="auto"/>
            </w:tcBorders>
            <w:shd w:val="clear" w:color="000000" w:fill="FFFFFF"/>
            <w:noWrap/>
            <w:vAlign w:val="center"/>
            <w:hideMark/>
          </w:tcPr>
          <w:p w14:paraId="14E2B246" w14:textId="77777777" w:rsidR="007722CD" w:rsidRPr="00791429" w:rsidRDefault="007722CD" w:rsidP="00E401A1">
            <w:pPr>
              <w:spacing w:before="120"/>
              <w:jc w:val="center"/>
              <w:rPr>
                <w:rFonts w:cs="Tahoma"/>
                <w:color w:val="000000"/>
              </w:rPr>
            </w:pPr>
            <w:r w:rsidRPr="00791429">
              <w:rPr>
                <w:rFonts w:cs="Tahoma"/>
                <w:color w:val="000000"/>
              </w:rPr>
              <w:t>&gt;=20</w:t>
            </w:r>
          </w:p>
        </w:tc>
      </w:tr>
      <w:tr w:rsidR="007722CD" w:rsidRPr="00E937F6" w14:paraId="6E4A5DC8" w14:textId="77777777" w:rsidTr="0025270D">
        <w:trPr>
          <w:trHeight w:val="287"/>
        </w:trPr>
        <w:tc>
          <w:tcPr>
            <w:tcW w:w="7593" w:type="dxa"/>
            <w:gridSpan w:val="2"/>
            <w:tcBorders>
              <w:top w:val="nil"/>
              <w:left w:val="single" w:sz="4" w:space="0" w:color="auto"/>
              <w:bottom w:val="single" w:sz="4" w:space="0" w:color="auto"/>
              <w:right w:val="single" w:sz="4" w:space="0" w:color="auto"/>
            </w:tcBorders>
            <w:shd w:val="clear" w:color="000000" w:fill="F2F2F2"/>
            <w:noWrap/>
            <w:vAlign w:val="center"/>
            <w:hideMark/>
          </w:tcPr>
          <w:p w14:paraId="76AAB65D" w14:textId="77777777" w:rsidR="007722CD" w:rsidRPr="00224D00" w:rsidRDefault="007722CD" w:rsidP="00E401A1">
            <w:pPr>
              <w:spacing w:before="120"/>
              <w:jc w:val="left"/>
              <w:rPr>
                <w:rFonts w:cs="Tahoma"/>
                <w:b/>
                <w:color w:val="000000"/>
              </w:rPr>
            </w:pPr>
            <w:r w:rsidRPr="00224D00">
              <w:rPr>
                <w:rFonts w:cs="Tahoma"/>
                <w:b/>
                <w:color w:val="000000"/>
              </w:rPr>
              <w:t xml:space="preserve">Σύνολο Ωρών εκπαίδευσης Χρηστών  </w:t>
            </w:r>
          </w:p>
        </w:tc>
        <w:tc>
          <w:tcPr>
            <w:tcW w:w="1163" w:type="dxa"/>
            <w:tcBorders>
              <w:top w:val="nil"/>
              <w:left w:val="nil"/>
              <w:bottom w:val="single" w:sz="4" w:space="0" w:color="auto"/>
              <w:right w:val="single" w:sz="4" w:space="0" w:color="auto"/>
            </w:tcBorders>
            <w:shd w:val="clear" w:color="000000" w:fill="F2F2F2"/>
            <w:noWrap/>
            <w:vAlign w:val="center"/>
            <w:hideMark/>
          </w:tcPr>
          <w:p w14:paraId="0E22F62A" w14:textId="77777777" w:rsidR="007722CD" w:rsidRPr="00791429" w:rsidRDefault="007722CD" w:rsidP="00E401A1">
            <w:pPr>
              <w:spacing w:before="120"/>
              <w:jc w:val="center"/>
              <w:rPr>
                <w:rFonts w:cs="Tahoma"/>
                <w:color w:val="000000"/>
              </w:rPr>
            </w:pPr>
            <w:r w:rsidRPr="008A50B3">
              <w:rPr>
                <w:rFonts w:cs="Tahoma"/>
                <w:color w:val="000000"/>
              </w:rPr>
              <w:t>&gt;=220</w:t>
            </w:r>
          </w:p>
        </w:tc>
      </w:tr>
      <w:tr w:rsidR="007722CD" w:rsidRPr="00E937F6" w14:paraId="03344E1D" w14:textId="77777777" w:rsidTr="0025270D">
        <w:trPr>
          <w:trHeight w:val="287"/>
        </w:trPr>
        <w:tc>
          <w:tcPr>
            <w:tcW w:w="7593" w:type="dxa"/>
            <w:gridSpan w:val="2"/>
            <w:tcBorders>
              <w:top w:val="nil"/>
              <w:left w:val="single" w:sz="4" w:space="0" w:color="auto"/>
              <w:bottom w:val="single" w:sz="4" w:space="0" w:color="auto"/>
              <w:right w:val="single" w:sz="4" w:space="0" w:color="auto"/>
            </w:tcBorders>
            <w:shd w:val="clear" w:color="000000" w:fill="D8D8D8"/>
            <w:noWrap/>
            <w:vAlign w:val="center"/>
            <w:hideMark/>
          </w:tcPr>
          <w:p w14:paraId="35FCA829" w14:textId="77777777" w:rsidR="007722CD" w:rsidRPr="00224D00" w:rsidRDefault="007722CD" w:rsidP="00E401A1">
            <w:pPr>
              <w:spacing w:before="120"/>
              <w:jc w:val="left"/>
              <w:rPr>
                <w:rFonts w:cs="Tahoma"/>
                <w:b/>
                <w:color w:val="000000"/>
              </w:rPr>
            </w:pPr>
            <w:r w:rsidRPr="00224D00">
              <w:rPr>
                <w:rFonts w:cs="Tahoma"/>
                <w:b/>
                <w:color w:val="000000"/>
              </w:rPr>
              <w:t>Σύνολο Ωρών εκπαίδευσης</w:t>
            </w:r>
          </w:p>
        </w:tc>
        <w:tc>
          <w:tcPr>
            <w:tcW w:w="1163" w:type="dxa"/>
            <w:tcBorders>
              <w:top w:val="nil"/>
              <w:left w:val="nil"/>
              <w:bottom w:val="single" w:sz="4" w:space="0" w:color="auto"/>
              <w:right w:val="single" w:sz="4" w:space="0" w:color="auto"/>
            </w:tcBorders>
            <w:shd w:val="clear" w:color="000000" w:fill="D8D8D8"/>
            <w:noWrap/>
            <w:vAlign w:val="center"/>
            <w:hideMark/>
          </w:tcPr>
          <w:p w14:paraId="38CBF2F4" w14:textId="77777777" w:rsidR="007722CD" w:rsidRPr="00791429" w:rsidRDefault="007722CD" w:rsidP="00E401A1">
            <w:pPr>
              <w:keepNext/>
              <w:spacing w:before="120"/>
              <w:jc w:val="center"/>
              <w:rPr>
                <w:rFonts w:cs="Tahoma"/>
                <w:color w:val="000000"/>
              </w:rPr>
            </w:pPr>
            <w:r w:rsidRPr="008A50B3">
              <w:rPr>
                <w:rFonts w:cs="Tahoma"/>
                <w:color w:val="000000"/>
              </w:rPr>
              <w:t>&gt;=355</w:t>
            </w:r>
          </w:p>
        </w:tc>
      </w:tr>
    </w:tbl>
    <w:p w14:paraId="08A56F5A" w14:textId="3D1E3D4C" w:rsidR="007722CD" w:rsidRPr="00E937F6" w:rsidRDefault="007722CD" w:rsidP="00E937F6">
      <w:pPr>
        <w:pStyle w:val="af2"/>
        <w:rPr>
          <w:rFonts w:cs="Tahoma"/>
          <w:lang w:val="el-GR"/>
        </w:rPr>
      </w:pPr>
      <w:bookmarkStart w:id="807" w:name="_Toc341291820"/>
      <w:bookmarkStart w:id="808" w:name="_Toc341299404"/>
      <w:bookmarkStart w:id="809" w:name="_Toc17885820"/>
      <w:r w:rsidRPr="00E937F6">
        <w:rPr>
          <w:rFonts w:cs="Tahoma"/>
          <w:lang w:val="el-GR"/>
        </w:rPr>
        <w:t xml:space="preserve">Πίνακας </w:t>
      </w:r>
      <w:r w:rsidRPr="00E937F6">
        <w:rPr>
          <w:rFonts w:cs="Tahoma"/>
        </w:rPr>
        <w:fldChar w:fldCharType="begin"/>
      </w:r>
      <w:r w:rsidRPr="00791429">
        <w:rPr>
          <w:rFonts w:cs="Tahoma"/>
          <w:lang w:val="el-GR"/>
        </w:rPr>
        <w:instrText xml:space="preserve"> </w:instrText>
      </w:r>
      <w:r w:rsidRPr="00791429">
        <w:rPr>
          <w:rFonts w:cs="Tahoma"/>
        </w:rPr>
        <w:instrText>SEQ</w:instrText>
      </w:r>
      <w:r w:rsidRPr="00791429">
        <w:rPr>
          <w:rFonts w:cs="Tahoma"/>
          <w:lang w:val="el-GR"/>
        </w:rPr>
        <w:instrText xml:space="preserve"> Πίνακας \* </w:instrText>
      </w:r>
      <w:r w:rsidRPr="00791429">
        <w:rPr>
          <w:rFonts w:cs="Tahoma"/>
        </w:rPr>
        <w:instrText>ARABIC</w:instrText>
      </w:r>
      <w:r w:rsidRPr="00791429">
        <w:rPr>
          <w:rFonts w:cs="Tahoma"/>
          <w:lang w:val="el-GR"/>
        </w:rPr>
        <w:instrText xml:space="preserve"> </w:instrText>
      </w:r>
      <w:r w:rsidRPr="00E937F6">
        <w:rPr>
          <w:rFonts w:cs="Tahoma"/>
        </w:rPr>
        <w:fldChar w:fldCharType="separate"/>
      </w:r>
      <w:r w:rsidR="00F96DA8">
        <w:rPr>
          <w:rFonts w:cs="Tahoma"/>
          <w:noProof/>
        </w:rPr>
        <w:t>11</w:t>
      </w:r>
      <w:r w:rsidRPr="00E937F6">
        <w:rPr>
          <w:rFonts w:cs="Tahoma"/>
        </w:rPr>
        <w:fldChar w:fldCharType="end"/>
      </w:r>
      <w:r w:rsidRPr="00E937F6">
        <w:rPr>
          <w:rFonts w:cs="Tahoma"/>
          <w:lang w:val="el-GR"/>
        </w:rPr>
        <w:t>. Εκπαίδευση Χρηστών και Διαχειριστών.</w:t>
      </w:r>
      <w:bookmarkEnd w:id="807"/>
      <w:bookmarkEnd w:id="808"/>
      <w:bookmarkEnd w:id="809"/>
    </w:p>
    <w:p w14:paraId="4DAD87BE" w14:textId="77777777" w:rsidR="007722CD" w:rsidRPr="00E937F6" w:rsidRDefault="007722CD" w:rsidP="00E401A1">
      <w:pPr>
        <w:spacing w:before="120"/>
        <w:rPr>
          <w:rFonts w:cs="Tahoma"/>
          <w:lang w:val="el-GR"/>
        </w:rPr>
      </w:pPr>
    </w:p>
    <w:p w14:paraId="153D6FC4" w14:textId="77777777" w:rsidR="007722CD" w:rsidRPr="00791429" w:rsidRDefault="007722CD" w:rsidP="00E401A1">
      <w:pPr>
        <w:spacing w:before="120"/>
        <w:rPr>
          <w:rFonts w:cs="Tahoma"/>
          <w:lang w:val="el-GR"/>
        </w:rPr>
      </w:pPr>
      <w:r w:rsidRPr="00F6740F">
        <w:rPr>
          <w:rFonts w:cs="Tahoma"/>
          <w:lang w:val="el-GR"/>
        </w:rPr>
        <w:t>Επίσης, ο Ανάδοχος  υποχρεούται να παρέχει πρακτική (</w:t>
      </w:r>
      <w:r w:rsidRPr="00561FE0">
        <w:rPr>
          <w:rFonts w:cs="Tahoma"/>
        </w:rPr>
        <w:t>on</w:t>
      </w:r>
      <w:r w:rsidRPr="00561FE0">
        <w:rPr>
          <w:rFonts w:cs="Tahoma"/>
          <w:lang w:val="el-GR"/>
        </w:rPr>
        <w:t>-</w:t>
      </w:r>
      <w:r w:rsidRPr="00561FE0">
        <w:rPr>
          <w:rFonts w:cs="Tahoma"/>
        </w:rPr>
        <w:t>the</w:t>
      </w:r>
      <w:r w:rsidRPr="006B48D5">
        <w:rPr>
          <w:rFonts w:cs="Tahoma"/>
          <w:lang w:val="el-GR"/>
        </w:rPr>
        <w:t>-</w:t>
      </w:r>
      <w:r w:rsidRPr="00224D00">
        <w:rPr>
          <w:rFonts w:cs="Tahoma"/>
        </w:rPr>
        <w:t>job</w:t>
      </w:r>
      <w:r w:rsidRPr="00224D00">
        <w:rPr>
          <w:rFonts w:cs="Tahoma"/>
          <w:lang w:val="el-GR"/>
        </w:rPr>
        <w:t xml:space="preserve">) εκπαίδευση στο προσωπικό της Υπηρεσίας κατά τα στάδια της Πιλοτικής και Δοκιμαστικής Λειτουργίας του συστήματος και μέχρι την οριστική παραλαβή του Έργου με στόχο την υποστήριξη της μετάβασης των χρηστών στο νέο περιβάλλον (πχ. Παραμετροποιήσεις φορμών, </w:t>
      </w:r>
      <w:r w:rsidRPr="008A50B3">
        <w:rPr>
          <w:rFonts w:cs="Tahoma"/>
          <w:lang w:val="el-GR"/>
        </w:rPr>
        <w:t>εισαγωγή δεδομένων), την αντιμετώπιση πρακτικών προβλημάτων, την επικαιροποίηση της τεκμηρίωσης των εφαρμογών, κλπ.</w:t>
      </w:r>
    </w:p>
    <w:p w14:paraId="70F55E09" w14:textId="77777777" w:rsidR="007722CD" w:rsidRPr="00791429" w:rsidRDefault="007722CD" w:rsidP="00E401A1">
      <w:pPr>
        <w:spacing w:before="120"/>
        <w:rPr>
          <w:rFonts w:cs="Tahoma"/>
          <w:lang w:val="el-GR"/>
        </w:rPr>
      </w:pPr>
      <w:r w:rsidRPr="00791429">
        <w:rPr>
          <w:rFonts w:cs="Tahoma"/>
          <w:lang w:val="el-GR"/>
        </w:rPr>
        <w:t xml:space="preserve">Το κόστος των υπηρεσιών εκπαίδευσης θα αποτυπώνεται αναλυτικά στην Οικονομική Προσφορά του Αναδόχου. </w:t>
      </w:r>
    </w:p>
    <w:p w14:paraId="10256314" w14:textId="77777777" w:rsidR="007722CD" w:rsidRPr="00791429" w:rsidRDefault="007722CD" w:rsidP="00E401A1">
      <w:pPr>
        <w:spacing w:before="120"/>
        <w:rPr>
          <w:rFonts w:cs="Tahoma"/>
          <w:lang w:val="el-GR"/>
        </w:rPr>
      </w:pPr>
      <w:r w:rsidRPr="00791429">
        <w:rPr>
          <w:rFonts w:cs="Tahoma"/>
          <w:lang w:val="el-GR"/>
        </w:rPr>
        <w:t xml:space="preserve">Ο Ανάδοχος υποχρεούται να εκπαιδεύσει το προσωπικό που θα υποδείξει ο Φορέας και σε ομάδες όχι μεγαλύτερες των 10 ατόμων, ενώ η εκπαιδευτική ημέρα δε θα υπερβαίνει τις 5 εκπαιδευτικές ώρες των σαράντα πέντε (45’) λεπτών με δεκάλεπτα (10’) διαλλείματα. Η εκπαίδευση των χρηστών και των διαχειριστών θα γίνει στις εγκαταστάσεις της ΓΥΣ με φυσική παρουσία του εκπαιδευτή και των εκπαιδευόμενων. Ο Ανάδοχος οφείλει να εξασφαλίσει την διαθεσιμότητα των απαραίτητων υλικών-λογισμικού (π.χ. άδειες λογισμικού, εγχειρίδια και ότι άλλο χρειαστεί επιπλέον πέραν της αίθουσας εκπαίδευσης, των Η/Υ και του βιντεοπροβολέα που θα τα διαθέσει η υπηρεσία κατά το χρόνο των εκπαιδεύσεων) που θα απαιτηθεί για την ολοκλήρωση των εκπαιδεύσεων. </w:t>
      </w:r>
    </w:p>
    <w:p w14:paraId="0556A7A6" w14:textId="77777777" w:rsidR="007722CD" w:rsidRPr="00791429" w:rsidRDefault="007722CD" w:rsidP="00E401A1">
      <w:pPr>
        <w:spacing w:before="120"/>
        <w:rPr>
          <w:rFonts w:cs="Tahoma"/>
          <w:lang w:val="el-GR"/>
        </w:rPr>
      </w:pPr>
    </w:p>
    <w:p w14:paraId="686A3350"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810" w:name="_Toc4051817"/>
      <w:bookmarkStart w:id="811" w:name="_Toc55977307"/>
      <w:bookmarkStart w:id="812" w:name="_Ref59022253"/>
      <w:bookmarkStart w:id="813" w:name="_Ref60147980"/>
      <w:bookmarkStart w:id="814" w:name="_Toc93395965"/>
      <w:r w:rsidRPr="00E401A1">
        <w:rPr>
          <w:rFonts w:cs="Tahoma"/>
        </w:rPr>
        <w:t>Υπηρεσίες Ευαισθητοποίησης</w:t>
      </w:r>
      <w:bookmarkEnd w:id="810"/>
      <w:bookmarkEnd w:id="811"/>
      <w:bookmarkEnd w:id="812"/>
      <w:bookmarkEnd w:id="813"/>
      <w:bookmarkEnd w:id="814"/>
      <w:r w:rsidRPr="00E401A1">
        <w:rPr>
          <w:rFonts w:cs="Tahoma"/>
        </w:rPr>
        <w:t xml:space="preserve"> </w:t>
      </w:r>
    </w:p>
    <w:p w14:paraId="4D3F841D" w14:textId="77777777" w:rsidR="007722CD" w:rsidRPr="00F6740F" w:rsidRDefault="007722CD" w:rsidP="00E401A1">
      <w:pPr>
        <w:spacing w:before="120"/>
        <w:rPr>
          <w:rFonts w:cs="Tahoma"/>
          <w:lang w:val="el-GR"/>
        </w:rPr>
      </w:pPr>
      <w:r w:rsidRPr="00E937F6">
        <w:rPr>
          <w:rFonts w:cs="Tahoma"/>
          <w:lang w:val="el-GR"/>
        </w:rPr>
        <w:t>Ο Ανάδοχος του Έργου θα πρέπει να μεριμνήσει για τη λήψη δράσεων ενημέρωσης και  δημοσιοποίησης της αναβάθμισης των παρεχόμενων υπηρεσιών που επιτυγχάνονται με την ολοκλήρωση του Έργου προς τους πολίτες, τον τεχνικό – επιστημονικό κόσμο, τους Δημόσιους φορείς και υπηρεσίες. Οι δράσεις αυτές θα πρέπει να εξυπηρετούν τους παρακάτω στόχους:</w:t>
      </w:r>
    </w:p>
    <w:p w14:paraId="18BC36A3" w14:textId="77777777" w:rsidR="007722CD" w:rsidRPr="00E401A1" w:rsidRDefault="007722CD" w:rsidP="004E653B">
      <w:pPr>
        <w:pStyle w:val="aff1"/>
        <w:numPr>
          <w:ilvl w:val="0"/>
          <w:numId w:val="133"/>
        </w:numPr>
        <w:suppressAutoHyphens w:val="0"/>
        <w:spacing w:before="120"/>
        <w:ind w:firstLine="0"/>
        <w:rPr>
          <w:rFonts w:cs="Tahoma"/>
          <w:lang w:val="el-GR"/>
        </w:rPr>
      </w:pPr>
      <w:r w:rsidRPr="00E401A1">
        <w:rPr>
          <w:rFonts w:cs="Tahoma"/>
          <w:lang w:val="el-GR"/>
        </w:rPr>
        <w:t>Την ανάδειξη του Έργου της ΓΥΣ και των ΓΥ που διαθέτει και απευθύνονται προς τον πολίτη, την επιχείρηση αλλά και το Δημόσιο.</w:t>
      </w:r>
    </w:p>
    <w:p w14:paraId="0788C67D" w14:textId="77777777" w:rsidR="007722CD" w:rsidRPr="00E401A1" w:rsidRDefault="007722CD" w:rsidP="004E653B">
      <w:pPr>
        <w:pStyle w:val="aff1"/>
        <w:numPr>
          <w:ilvl w:val="0"/>
          <w:numId w:val="133"/>
        </w:numPr>
        <w:suppressAutoHyphens w:val="0"/>
        <w:spacing w:before="120"/>
        <w:ind w:firstLine="0"/>
        <w:rPr>
          <w:rFonts w:cs="Tahoma"/>
          <w:lang w:val="el-GR"/>
        </w:rPr>
      </w:pPr>
      <w:r w:rsidRPr="00E401A1">
        <w:rPr>
          <w:rFonts w:cs="Tahoma"/>
          <w:lang w:val="el-GR"/>
        </w:rPr>
        <w:t>Την ευαισθητοποίηση του κοινού για τη σημασία της ύπαρξης και της διάσωσης του διαχρονικού αρχείου Α/Φ της ΓΥΣ.</w:t>
      </w:r>
    </w:p>
    <w:p w14:paraId="25335086" w14:textId="77777777" w:rsidR="007722CD" w:rsidRPr="00E401A1" w:rsidRDefault="007722CD" w:rsidP="004E653B">
      <w:pPr>
        <w:pStyle w:val="aff1"/>
        <w:numPr>
          <w:ilvl w:val="0"/>
          <w:numId w:val="133"/>
        </w:numPr>
        <w:suppressAutoHyphens w:val="0"/>
        <w:spacing w:before="120"/>
        <w:ind w:firstLine="0"/>
        <w:rPr>
          <w:rFonts w:cs="Tahoma"/>
          <w:lang w:val="el-GR"/>
        </w:rPr>
      </w:pPr>
      <w:r w:rsidRPr="00E401A1">
        <w:rPr>
          <w:rFonts w:cs="Tahoma"/>
          <w:lang w:val="el-GR"/>
        </w:rPr>
        <w:t>Την ενημέρωση τόσο των εξωτερικών όσο και των εσωτερικών χρηστών για τις νέες παρεχόμενες Ηλεκτρονικές Υπηρεσίες, για την ευρεία διάδοση και αποδοχή τους.</w:t>
      </w:r>
    </w:p>
    <w:p w14:paraId="3CA4F77A" w14:textId="77777777" w:rsidR="007722CD" w:rsidRPr="00E401A1" w:rsidRDefault="007722CD" w:rsidP="004E653B">
      <w:pPr>
        <w:pStyle w:val="aff1"/>
        <w:numPr>
          <w:ilvl w:val="0"/>
          <w:numId w:val="133"/>
        </w:numPr>
        <w:suppressAutoHyphens w:val="0"/>
        <w:spacing w:before="120"/>
        <w:ind w:firstLine="0"/>
        <w:rPr>
          <w:rFonts w:cs="Tahoma"/>
          <w:lang w:val="el-GR"/>
        </w:rPr>
      </w:pPr>
      <w:r w:rsidRPr="00E401A1">
        <w:rPr>
          <w:rFonts w:cs="Tahoma"/>
          <w:lang w:val="el-GR"/>
        </w:rPr>
        <w:t>Την ενημέρωση των νέων δυνατοτήτων και του οφέλους που προκύπτει από την υλοποίηση του Έργου.</w:t>
      </w:r>
    </w:p>
    <w:p w14:paraId="1FB6D226" w14:textId="77777777" w:rsidR="007722CD" w:rsidRPr="00E401A1" w:rsidRDefault="007722CD" w:rsidP="004E653B">
      <w:pPr>
        <w:pStyle w:val="aff1"/>
        <w:numPr>
          <w:ilvl w:val="0"/>
          <w:numId w:val="133"/>
        </w:numPr>
        <w:suppressAutoHyphens w:val="0"/>
        <w:spacing w:before="120"/>
        <w:ind w:firstLine="0"/>
        <w:rPr>
          <w:rFonts w:cs="Tahoma"/>
          <w:lang w:val="el-GR"/>
        </w:rPr>
      </w:pPr>
      <w:r w:rsidRPr="00E401A1">
        <w:rPr>
          <w:rFonts w:cs="Tahoma"/>
          <w:lang w:val="el-GR"/>
        </w:rPr>
        <w:t>Την ευαισθητοποίηση του κοινού προς την κατεύθυνση της ενίσχυσης διαφάνειας που επιδιώκεται μέσα από την υλοποίηση του Έργου.</w:t>
      </w:r>
    </w:p>
    <w:p w14:paraId="43A8B294" w14:textId="77777777" w:rsidR="007722CD" w:rsidRPr="00E937F6" w:rsidRDefault="007722CD" w:rsidP="00E401A1">
      <w:pPr>
        <w:spacing w:before="120"/>
        <w:rPr>
          <w:rFonts w:cs="Tahoma"/>
          <w:b/>
          <w:lang w:val="el-GR"/>
        </w:rPr>
      </w:pPr>
      <w:r w:rsidRPr="00E937F6">
        <w:rPr>
          <w:rFonts w:cs="Tahoma"/>
          <w:lang w:val="el-GR"/>
        </w:rPr>
        <w:t>Οι δράσεις ενημέρωσης και δημοσιοποίησης από τον Ανάδοχο θα είναι οι παρακάτω</w:t>
      </w:r>
      <w:r w:rsidRPr="00E937F6">
        <w:rPr>
          <w:rFonts w:cs="Tahoma"/>
          <w:b/>
          <w:lang w:val="el-GR"/>
        </w:rPr>
        <w:t xml:space="preserve">: </w:t>
      </w:r>
    </w:p>
    <w:p w14:paraId="39D7A923" w14:textId="77777777" w:rsidR="007722CD" w:rsidRPr="00E401A1" w:rsidRDefault="007722CD" w:rsidP="004E653B">
      <w:pPr>
        <w:pStyle w:val="aff1"/>
        <w:numPr>
          <w:ilvl w:val="3"/>
          <w:numId w:val="112"/>
        </w:numPr>
        <w:suppressAutoHyphens w:val="0"/>
        <w:spacing w:before="120"/>
        <w:ind w:left="709" w:firstLine="0"/>
        <w:rPr>
          <w:rFonts w:cs="Tahoma"/>
        </w:rPr>
      </w:pPr>
      <w:r w:rsidRPr="00E401A1">
        <w:rPr>
          <w:rFonts w:cs="Tahoma"/>
        </w:rPr>
        <w:t xml:space="preserve">Δημοσιεύσεις / διαφημίσεις στα ΜΜΕ.                                                                                            </w:t>
      </w:r>
    </w:p>
    <w:p w14:paraId="21808799" w14:textId="77777777" w:rsidR="007722CD" w:rsidRPr="00E401A1" w:rsidRDefault="007722CD" w:rsidP="004E653B">
      <w:pPr>
        <w:pStyle w:val="aff1"/>
        <w:numPr>
          <w:ilvl w:val="0"/>
          <w:numId w:val="112"/>
        </w:numPr>
        <w:suppressAutoHyphens w:val="0"/>
        <w:spacing w:before="120"/>
        <w:ind w:firstLine="0"/>
        <w:rPr>
          <w:rFonts w:cs="Tahoma"/>
          <w:lang w:val="el-GR"/>
        </w:rPr>
      </w:pPr>
      <w:r w:rsidRPr="00E401A1">
        <w:rPr>
          <w:rFonts w:cs="Tahoma"/>
          <w:lang w:val="el-GR"/>
        </w:rPr>
        <w:t xml:space="preserve">Τοποθέτηση ενημερωτικών αφισών στα Ακαδημαϊκά Ιδρύματα (π.χ. Σχολές και Τμήματα του Εθνικού Μετσόβιου Πολυτεχνείου, των λοιπών Πολυτεχνικών Σχολών της χώρας κλπ.).                                                                                                          </w:t>
      </w:r>
    </w:p>
    <w:p w14:paraId="5ADEB0ED" w14:textId="77777777" w:rsidR="007722CD" w:rsidRPr="00E401A1" w:rsidRDefault="007722CD" w:rsidP="004E653B">
      <w:pPr>
        <w:pStyle w:val="aff1"/>
        <w:numPr>
          <w:ilvl w:val="0"/>
          <w:numId w:val="112"/>
        </w:numPr>
        <w:suppressAutoHyphens w:val="0"/>
        <w:spacing w:before="120"/>
        <w:ind w:firstLine="0"/>
        <w:rPr>
          <w:rFonts w:cs="Tahoma"/>
          <w:lang w:val="el-GR"/>
        </w:rPr>
      </w:pPr>
      <w:r w:rsidRPr="00E401A1">
        <w:rPr>
          <w:rFonts w:cs="Tahoma"/>
          <w:lang w:val="el-GR"/>
        </w:rPr>
        <w:t>Παρουσίαση των νέων παρεχόμενων υπηρεσιών στο Τεχνικό Επιμελητήριο της Ελλάδας και στα  Περιφερειακά Τμήματά του (π.χ. Τμήμα Κεντρικής Μακεδονίας, Τμήμα Κεντρικής και Δυτικής Θεσσαλίας, Τμήμα Ανατολικής Κρήτης κλπ.), καθώς και στους διαφόρους Συλλόγους των Μηχανικών σε ολόκληρη την επικράτεια (π.χ. Πανελλήνιο Σύλλογο Διπλωματούχων Αγρονόμων και Τοπογράφων Μηχανικών, Πολιτικών Μηχανικών κλπ.).</w:t>
      </w:r>
    </w:p>
    <w:p w14:paraId="2C3664B7" w14:textId="77777777" w:rsidR="007722CD" w:rsidRPr="00E401A1" w:rsidRDefault="007722CD" w:rsidP="004E653B">
      <w:pPr>
        <w:pStyle w:val="aff1"/>
        <w:numPr>
          <w:ilvl w:val="0"/>
          <w:numId w:val="112"/>
        </w:numPr>
        <w:suppressAutoHyphens w:val="0"/>
        <w:spacing w:before="120"/>
        <w:ind w:firstLine="0"/>
        <w:rPr>
          <w:rFonts w:cs="Tahoma"/>
          <w:lang w:val="el-GR"/>
        </w:rPr>
      </w:pPr>
      <w:r w:rsidRPr="00E401A1">
        <w:rPr>
          <w:rFonts w:cs="Tahoma"/>
          <w:lang w:val="el-GR"/>
        </w:rPr>
        <w:t>Παρουσίαση των νέων παρεχόμενων υπηρεσιών στην έδρα των Περιφερειών ή/και των Οργανισμών Τοπικής Αυτοδιοίκησης, λαμβάνοντας υπόψη την εξέλιξη των εργασιών Κτηματογράφησης, των αναρτήσεων των Δασικών Χαρτών και την υποβολή αντιρρήσεων, του νομικού πλαισίου για την τακτοποίηση των αυθαιρέτων κατασκευών κλπ., με σκοπό τη βέλτιστη χρησιμοποίηση και αξιοποίηση της προαναφερόμενης Πράξης για την εξυπηρέτηση και την ικανοποίηση των αναγκών του πολίτη και του κοινωνικού συνόλου γενικότερα.</w:t>
      </w:r>
    </w:p>
    <w:p w14:paraId="3DC29A8B" w14:textId="77777777" w:rsidR="007722CD" w:rsidRPr="00E401A1" w:rsidRDefault="007722CD" w:rsidP="004E653B">
      <w:pPr>
        <w:pStyle w:val="aff1"/>
        <w:numPr>
          <w:ilvl w:val="0"/>
          <w:numId w:val="112"/>
        </w:numPr>
        <w:suppressAutoHyphens w:val="0"/>
        <w:spacing w:before="120"/>
        <w:ind w:firstLine="0"/>
        <w:rPr>
          <w:rFonts w:cs="Tahoma"/>
          <w:lang w:val="el-GR"/>
        </w:rPr>
      </w:pPr>
      <w:r w:rsidRPr="00E401A1">
        <w:rPr>
          <w:rFonts w:cs="Tahoma"/>
          <w:lang w:val="el-GR"/>
        </w:rPr>
        <w:t>Σύνταξη και παραγωγή ενημερωτικών φυλλαδίων που θα περιέχουν τις προσφερόμενες από το Έργο Ηλεκτρονικές Υπηρεσίες, τα οφέλη και τα αποτελέσματά του.</w:t>
      </w:r>
    </w:p>
    <w:p w14:paraId="6DAFAD12" w14:textId="77777777" w:rsidR="007722CD" w:rsidRPr="00E401A1" w:rsidRDefault="007722CD" w:rsidP="004E653B">
      <w:pPr>
        <w:pStyle w:val="aff1"/>
        <w:numPr>
          <w:ilvl w:val="0"/>
          <w:numId w:val="112"/>
        </w:numPr>
        <w:suppressAutoHyphens w:val="0"/>
        <w:spacing w:before="120"/>
        <w:ind w:firstLine="0"/>
        <w:rPr>
          <w:rFonts w:cs="Tahoma"/>
          <w:lang w:val="el-GR"/>
        </w:rPr>
      </w:pPr>
      <w:r w:rsidRPr="00E401A1">
        <w:rPr>
          <w:rFonts w:cs="Tahoma"/>
          <w:lang w:val="el-GR"/>
        </w:rPr>
        <w:t>Σύνταξη και παραγωγή ηλεκτρονικών καταχωρήσεων (</w:t>
      </w:r>
      <w:r w:rsidRPr="00E401A1">
        <w:rPr>
          <w:rFonts w:cs="Tahoma"/>
        </w:rPr>
        <w:t>banners</w:t>
      </w:r>
      <w:r w:rsidRPr="00E401A1">
        <w:rPr>
          <w:rFonts w:cs="Tahoma"/>
          <w:lang w:val="el-GR"/>
        </w:rPr>
        <w:t>) σε διάφορες διαστάσεις.</w:t>
      </w:r>
    </w:p>
    <w:p w14:paraId="078F7EEF" w14:textId="77777777" w:rsidR="007722CD" w:rsidRPr="00E401A1" w:rsidRDefault="007722CD" w:rsidP="004E653B">
      <w:pPr>
        <w:pStyle w:val="aff1"/>
        <w:numPr>
          <w:ilvl w:val="0"/>
          <w:numId w:val="112"/>
        </w:numPr>
        <w:suppressAutoHyphens w:val="0"/>
        <w:spacing w:before="120"/>
        <w:ind w:firstLine="0"/>
        <w:rPr>
          <w:rFonts w:cs="Tahoma"/>
          <w:lang w:val="el-GR"/>
        </w:rPr>
      </w:pPr>
      <w:r w:rsidRPr="00E401A1">
        <w:rPr>
          <w:rFonts w:cs="Tahoma"/>
          <w:lang w:val="el-GR"/>
        </w:rPr>
        <w:t>Δημοσίευση των ηλεκτρονικών καταχωρήσεων (</w:t>
      </w:r>
      <w:r w:rsidRPr="00E401A1">
        <w:rPr>
          <w:rFonts w:cs="Tahoma"/>
        </w:rPr>
        <w:t>banners</w:t>
      </w:r>
      <w:r w:rsidRPr="00E401A1">
        <w:rPr>
          <w:rFonts w:cs="Tahoma"/>
          <w:lang w:val="el-GR"/>
        </w:rPr>
        <w:t>) σε σχετικούς ιστοτόπους.</w:t>
      </w:r>
    </w:p>
    <w:p w14:paraId="27053FD0" w14:textId="0AE5C337" w:rsidR="007722CD" w:rsidRPr="00791429" w:rsidRDefault="007722CD" w:rsidP="00E401A1">
      <w:pPr>
        <w:spacing w:before="120"/>
        <w:rPr>
          <w:rFonts w:cs="Tahoma"/>
          <w:lang w:val="el-GR"/>
        </w:rPr>
      </w:pPr>
      <w:r w:rsidRPr="00E937F6">
        <w:rPr>
          <w:rFonts w:cs="Tahoma"/>
          <w:lang w:val="el-GR"/>
        </w:rPr>
        <w:lastRenderedPageBreak/>
        <w:t xml:space="preserve">Οι δράσεις ενημέρωσης και δημοσιοποίησης από τον Ανάδοχο θα γίνουν σε συνεργασία με την Υπηρεσία και το Φορέα Εκτέλεσης του Έργου, μέσω της </w:t>
      </w:r>
      <w:r w:rsidR="001B2C3C" w:rsidRPr="00E937F6">
        <w:rPr>
          <w:rFonts w:cs="Tahoma"/>
          <w:lang w:val="el-GR"/>
        </w:rPr>
        <w:t>ΕΠΕ</w:t>
      </w:r>
      <w:r w:rsidRPr="00E937F6">
        <w:rPr>
          <w:rFonts w:cs="Tahoma"/>
          <w:lang w:val="el-GR"/>
        </w:rPr>
        <w:t>. Ο Ανάδοχος θα περιγράψει αναλυτικά στην</w:t>
      </w:r>
      <w:r w:rsidRPr="00F6740F">
        <w:rPr>
          <w:rFonts w:cs="Tahoma"/>
          <w:lang w:val="el-GR"/>
        </w:rPr>
        <w:t xml:space="preserve"> Τεχνική και Οικονομική προσφορά του τις δράσεις. Η υλοποίηση των υπηρεσιών προβολής του Έργου και ευαισθητοποίησης, εκ μέρους του Αναδόχου, υπόκει</w:t>
      </w:r>
      <w:r w:rsidRPr="006B48D5">
        <w:rPr>
          <w:rFonts w:cs="Tahoma"/>
          <w:lang w:val="el-GR"/>
        </w:rPr>
        <w:t>ται στους όρους και τις προϋποθέσεις που θέτει το ΠΔ 261/1997 «Για τη Διαφάνεια στη διαφημιστική προβολή του Δημοσίου και του ευρύτερου δημόσιου τομέα από τα έντυπα και τα ηλεκτρονικά μέσα ενημέρωσης» (ΦΕΚ Α΄ 186/23-09-1997) όπως τροποποιήθηκε και ισχύει σ</w:t>
      </w:r>
      <w:r w:rsidRPr="00224D00">
        <w:rPr>
          <w:rFonts w:cs="Tahoma"/>
          <w:lang w:val="el-GR"/>
        </w:rPr>
        <w:t xml:space="preserve">ήμερα. Οι Υπηρεσίες Προβολής, Διαφήμισης και Ευαισθητοποίησης του Έργου θα διαρκέσουν </w:t>
      </w:r>
      <w:r w:rsidRPr="008A50B3">
        <w:rPr>
          <w:rFonts w:cs="Tahoma"/>
          <w:bCs/>
          <w:lang w:val="el-GR"/>
        </w:rPr>
        <w:t>δύο (2) μήνες</w:t>
      </w:r>
      <w:r w:rsidRPr="00791429">
        <w:rPr>
          <w:rFonts w:cs="Tahoma"/>
          <w:lang w:val="el-GR"/>
        </w:rPr>
        <w:t>.</w:t>
      </w:r>
    </w:p>
    <w:p w14:paraId="0F6DCFC1" w14:textId="77777777" w:rsidR="007722CD" w:rsidRPr="00791429" w:rsidRDefault="007722CD" w:rsidP="00E401A1">
      <w:pPr>
        <w:spacing w:before="120"/>
        <w:rPr>
          <w:rFonts w:cs="Tahoma"/>
          <w:lang w:val="el-GR"/>
        </w:rPr>
      </w:pPr>
    </w:p>
    <w:p w14:paraId="02C7D3A4"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815" w:name="_Toc4051818"/>
      <w:bookmarkStart w:id="816" w:name="_Toc55977308"/>
      <w:bookmarkStart w:id="817" w:name="_Ref59022267"/>
      <w:bookmarkStart w:id="818" w:name="_Toc93395966"/>
      <w:r w:rsidRPr="00E401A1">
        <w:rPr>
          <w:rFonts w:cs="Tahoma"/>
          <w:lang w:val="el-GR"/>
        </w:rPr>
        <w:t>Υπηρεσίες Πιλοτικής και Δοκιμαστικής Παραγωγικής Λειτουργίας</w:t>
      </w:r>
      <w:bookmarkEnd w:id="815"/>
      <w:bookmarkEnd w:id="816"/>
      <w:bookmarkEnd w:id="817"/>
      <w:bookmarkEnd w:id="818"/>
    </w:p>
    <w:p w14:paraId="470EFAB7" w14:textId="6B84728B" w:rsidR="007722CD" w:rsidRPr="008A50B3" w:rsidRDefault="007722CD" w:rsidP="00E401A1">
      <w:pPr>
        <w:spacing w:before="120"/>
        <w:rPr>
          <w:rFonts w:cs="Tahoma"/>
          <w:lang w:val="el-GR"/>
        </w:rPr>
      </w:pPr>
      <w:r w:rsidRPr="00E937F6">
        <w:rPr>
          <w:rFonts w:cs="Tahoma"/>
          <w:lang w:val="el-GR"/>
        </w:rPr>
        <w:t xml:space="preserve">Την περίοδο </w:t>
      </w:r>
      <w:r w:rsidRPr="00E937F6">
        <w:rPr>
          <w:rFonts w:cs="Tahoma"/>
          <w:b/>
          <w:u w:val="single"/>
          <w:lang w:val="el-GR"/>
        </w:rPr>
        <w:t>Πιλοτικής Λειτουργίας</w:t>
      </w:r>
      <w:r w:rsidRPr="00E937F6">
        <w:rPr>
          <w:rFonts w:cs="Tahoma"/>
          <w:lang w:val="el-GR"/>
        </w:rPr>
        <w:t xml:space="preserve"> (που εκτιμάται ότι θα διαρκέσει για το χρονικό διάστημα </w:t>
      </w:r>
      <w:r w:rsidR="00A56442" w:rsidRPr="00F6740F">
        <w:rPr>
          <w:rFonts w:cs="Tahoma"/>
          <w:lang w:val="el-GR"/>
        </w:rPr>
        <w:t>τριών (3)</w:t>
      </w:r>
      <w:r w:rsidRPr="00F6740F">
        <w:rPr>
          <w:rFonts w:cs="Tahoma"/>
          <w:lang w:val="el-GR"/>
        </w:rPr>
        <w:t xml:space="preserve"> μηνών)</w:t>
      </w:r>
      <w:r w:rsidRPr="00E937F6">
        <w:rPr>
          <w:rFonts w:cs="Tahoma"/>
          <w:lang w:val="el-GR"/>
        </w:rPr>
        <w:t xml:space="preserve"> ο Ανάδοχος υποχρεούται να υποστηρίξει την λειτουργία του συνόλου του Έργου και τους χρήστες κάτω από πραγματικές συνθήκες λειτουργίας εξασφαλίζοντας την απαιτούμενη διαθεσιμότητα σε προσωπικό και υλικό. Συγκεκριμένα για το χρονικό διάστημα που θα διαρκέσε</w:t>
      </w:r>
      <w:r w:rsidRPr="00F6740F">
        <w:rPr>
          <w:rFonts w:cs="Tahoma"/>
          <w:lang w:val="el-GR"/>
        </w:rPr>
        <w:t xml:space="preserve">ι η πιλοτική λειτουργία, </w:t>
      </w:r>
      <w:r w:rsidRPr="00F6740F">
        <w:rPr>
          <w:rFonts w:cs="Tahoma"/>
        </w:rPr>
        <w:t>o</w:t>
      </w:r>
      <w:r w:rsidRPr="00F6740F">
        <w:rPr>
          <w:rFonts w:cs="Tahoma"/>
          <w:lang w:val="el-GR"/>
        </w:rPr>
        <w:t xml:space="preserve"> Ανάδοχος  θα βρίσκεται σε συνεχή συνεργασία με την </w:t>
      </w:r>
      <w:r w:rsidR="001B2C3C" w:rsidRPr="006B48D5">
        <w:rPr>
          <w:rFonts w:cs="Tahoma"/>
          <w:lang w:val="el-GR"/>
        </w:rPr>
        <w:t>ΕΠΕ</w:t>
      </w:r>
      <w:r w:rsidRPr="00224D00">
        <w:rPr>
          <w:rFonts w:cs="Tahoma"/>
          <w:lang w:val="el-GR"/>
        </w:rPr>
        <w:t xml:space="preserve"> και θα παρέχει υποστήριξη με φυσική παρουσία καθ’ όλη τη διάρκεια του ωραρίου εργασίας της Υπηρεσίας, στις εγκαταστάσεις της ΓΥΣ με το απαραίτητο εξειδικευμένο προσωπικό, για επιτόπια επίλυση αποριών και τεχνικών προβλημάτων.</w:t>
      </w:r>
    </w:p>
    <w:p w14:paraId="24B52AE8" w14:textId="77777777" w:rsidR="007722CD" w:rsidRPr="00791429" w:rsidRDefault="007722CD" w:rsidP="00E401A1">
      <w:pPr>
        <w:spacing w:before="120"/>
        <w:rPr>
          <w:rFonts w:cs="Tahoma"/>
          <w:lang w:val="el-GR"/>
        </w:rPr>
      </w:pPr>
      <w:r w:rsidRPr="00791429">
        <w:rPr>
          <w:rFonts w:cs="Tahoma"/>
          <w:lang w:val="el-GR"/>
        </w:rPr>
        <w:t xml:space="preserve">Η υποστήριξη κατά την πιλοτική λειτουργία του Έργου θα πρέπει να περιλαμβάνει: </w:t>
      </w:r>
    </w:p>
    <w:p w14:paraId="553BCA64" w14:textId="77777777" w:rsidR="007722CD" w:rsidRPr="00E401A1" w:rsidRDefault="007722CD" w:rsidP="004E653B">
      <w:pPr>
        <w:pStyle w:val="aff1"/>
        <w:numPr>
          <w:ilvl w:val="0"/>
          <w:numId w:val="134"/>
        </w:numPr>
        <w:suppressAutoHyphens w:val="0"/>
        <w:spacing w:before="120"/>
        <w:ind w:firstLine="0"/>
        <w:rPr>
          <w:rFonts w:cs="Tahoma"/>
          <w:lang w:val="el-GR"/>
        </w:rPr>
      </w:pPr>
      <w:r w:rsidRPr="00E401A1">
        <w:rPr>
          <w:rFonts w:cs="Tahoma"/>
          <w:lang w:val="el-GR"/>
        </w:rPr>
        <w:t>Βελτιώσεις των εφαρμογών και υποσυστημάτων.</w:t>
      </w:r>
    </w:p>
    <w:p w14:paraId="71D03C6F" w14:textId="77777777" w:rsidR="007722CD" w:rsidRPr="00E401A1" w:rsidRDefault="007722CD" w:rsidP="004E653B">
      <w:pPr>
        <w:pStyle w:val="aff1"/>
        <w:numPr>
          <w:ilvl w:val="0"/>
          <w:numId w:val="134"/>
        </w:numPr>
        <w:suppressAutoHyphens w:val="0"/>
        <w:spacing w:before="120"/>
        <w:ind w:firstLine="0"/>
        <w:rPr>
          <w:rFonts w:cs="Tahoma"/>
          <w:lang w:val="el-GR"/>
        </w:rPr>
      </w:pPr>
      <w:r w:rsidRPr="00E401A1">
        <w:rPr>
          <w:rFonts w:cs="Tahoma"/>
          <w:lang w:val="el-GR"/>
        </w:rPr>
        <w:t>Επίλυση προβλημάτων – υποστήριξη χρηστών και διαχειριστών, παροχή βοήθειας και υποδείξεων.</w:t>
      </w:r>
    </w:p>
    <w:p w14:paraId="5CAB73EC" w14:textId="77777777" w:rsidR="007722CD" w:rsidRPr="00E401A1" w:rsidRDefault="007722CD" w:rsidP="004E653B">
      <w:pPr>
        <w:pStyle w:val="aff1"/>
        <w:numPr>
          <w:ilvl w:val="0"/>
          <w:numId w:val="134"/>
        </w:numPr>
        <w:suppressAutoHyphens w:val="0"/>
        <w:spacing w:before="120"/>
        <w:ind w:firstLine="0"/>
        <w:rPr>
          <w:rFonts w:cs="Tahoma"/>
          <w:lang w:val="el-GR"/>
        </w:rPr>
      </w:pPr>
      <w:r w:rsidRPr="00E401A1">
        <w:rPr>
          <w:rFonts w:cs="Tahoma"/>
          <w:lang w:val="el-GR"/>
        </w:rPr>
        <w:t>Συλλογή παρατηρήσεων από τους χρήστες και διαχειριστές.</w:t>
      </w:r>
    </w:p>
    <w:p w14:paraId="388AF97B" w14:textId="77777777" w:rsidR="007722CD" w:rsidRPr="00E401A1" w:rsidRDefault="007722CD" w:rsidP="004E653B">
      <w:pPr>
        <w:pStyle w:val="aff1"/>
        <w:numPr>
          <w:ilvl w:val="0"/>
          <w:numId w:val="134"/>
        </w:numPr>
        <w:suppressAutoHyphens w:val="0"/>
        <w:spacing w:before="120"/>
        <w:ind w:firstLine="0"/>
        <w:rPr>
          <w:rFonts w:cs="Tahoma"/>
        </w:rPr>
      </w:pPr>
      <w:r w:rsidRPr="00E401A1">
        <w:rPr>
          <w:rFonts w:cs="Tahoma"/>
        </w:rPr>
        <w:t>Διόρθωση / Διαχείριση λαθών.</w:t>
      </w:r>
    </w:p>
    <w:p w14:paraId="4691A7DE" w14:textId="77777777" w:rsidR="007722CD" w:rsidRPr="00E401A1" w:rsidRDefault="007722CD" w:rsidP="004E653B">
      <w:pPr>
        <w:pStyle w:val="aff1"/>
        <w:numPr>
          <w:ilvl w:val="0"/>
          <w:numId w:val="134"/>
        </w:numPr>
        <w:suppressAutoHyphens w:val="0"/>
        <w:spacing w:before="120"/>
        <w:ind w:firstLine="0"/>
        <w:rPr>
          <w:rFonts w:cs="Tahoma"/>
          <w:lang w:val="el-GR"/>
        </w:rPr>
      </w:pPr>
      <w:r w:rsidRPr="00E401A1">
        <w:rPr>
          <w:rFonts w:cs="Tahoma"/>
          <w:lang w:val="el-GR"/>
        </w:rPr>
        <w:t>Υποστήριξη στον χειρισμό και λειτουργία του εξοπλισμού, των υλικών και του λογισμικού που θα προμηθεύσει ο Ανάδοχος .</w:t>
      </w:r>
    </w:p>
    <w:p w14:paraId="5CE1D4BA" w14:textId="77777777" w:rsidR="007722CD" w:rsidRPr="00E401A1" w:rsidRDefault="007722CD" w:rsidP="004E653B">
      <w:pPr>
        <w:pStyle w:val="aff1"/>
        <w:numPr>
          <w:ilvl w:val="0"/>
          <w:numId w:val="134"/>
        </w:numPr>
        <w:suppressAutoHyphens w:val="0"/>
        <w:spacing w:before="120"/>
        <w:ind w:firstLine="0"/>
        <w:rPr>
          <w:rFonts w:cs="Tahoma"/>
          <w:lang w:val="el-GR"/>
        </w:rPr>
      </w:pPr>
      <w:r w:rsidRPr="00E401A1">
        <w:rPr>
          <w:rFonts w:cs="Tahoma"/>
          <w:lang w:val="el-GR"/>
        </w:rPr>
        <w:t>Επικαιροποίηση της συνοδευτικής τεκμηρίωσης (</w:t>
      </w:r>
      <w:r w:rsidRPr="00E401A1">
        <w:rPr>
          <w:rFonts w:cs="Tahoma"/>
        </w:rPr>
        <w:t>update</w:t>
      </w:r>
      <w:r w:rsidRPr="00E401A1">
        <w:rPr>
          <w:rFonts w:cs="Tahoma"/>
          <w:lang w:val="el-GR"/>
        </w:rPr>
        <w:t xml:space="preserve">). </w:t>
      </w:r>
    </w:p>
    <w:p w14:paraId="5EAABEAE" w14:textId="4671B328" w:rsidR="007722CD" w:rsidRPr="00791429" w:rsidRDefault="007722CD" w:rsidP="00E401A1">
      <w:pPr>
        <w:spacing w:before="120"/>
        <w:rPr>
          <w:rFonts w:cs="Tahoma"/>
          <w:lang w:val="el-GR"/>
        </w:rPr>
      </w:pPr>
      <w:r w:rsidRPr="00E937F6">
        <w:rPr>
          <w:rFonts w:cs="Tahoma"/>
          <w:lang w:val="el-GR"/>
        </w:rPr>
        <w:t xml:space="preserve">Ειδικά για τη συλλογή παρατηρήσεων και την αξιολόγηση του συστήματος και των εφαρμογών από τους χρήστες και διαχειριστές του ΟΠΣ της ΓΥΣ, ο Ανάδοχος  θα συντάξει έντυπα – ερωτηματολόγια σε συνεννόηση με την </w:t>
      </w:r>
      <w:r w:rsidR="001B2C3C" w:rsidRPr="00E937F6">
        <w:rPr>
          <w:rFonts w:cs="Tahoma"/>
          <w:lang w:val="el-GR"/>
        </w:rPr>
        <w:t>ΕΠΕ</w:t>
      </w:r>
      <w:r w:rsidRPr="00E937F6">
        <w:rPr>
          <w:rFonts w:cs="Tahoma"/>
          <w:lang w:val="el-GR"/>
        </w:rPr>
        <w:t xml:space="preserve">, τα οποία θα διανείμει, συλλέξει και επεξεργαστεί. Τα αποτελέσματα αυτής της διαδικασίας θα κοινοποιηθούν στην </w:t>
      </w:r>
      <w:r w:rsidR="001B2C3C" w:rsidRPr="00F6740F">
        <w:rPr>
          <w:rFonts w:cs="Tahoma"/>
          <w:lang w:val="el-GR"/>
        </w:rPr>
        <w:t>ΕΠΕ</w:t>
      </w:r>
      <w:r w:rsidRPr="00F6740F">
        <w:rPr>
          <w:rFonts w:cs="Tahoma"/>
          <w:lang w:val="el-GR"/>
        </w:rPr>
        <w:t>, θα αξιολογηθούν από κοινού με τον Ανάδοχο και ενδέχεται να απαιτηθούν συγκεκριμένες παρεμβάσεις ή διορθώσεις στη λειτουργία των εφαρμογών και συστ</w:t>
      </w:r>
      <w:r w:rsidRPr="006B48D5">
        <w:rPr>
          <w:rFonts w:cs="Tahoma"/>
          <w:lang w:val="el-GR"/>
        </w:rPr>
        <w:t xml:space="preserve">ημάτων. Ο Ανάδοχος, μετά από συνεννόηση με την </w:t>
      </w:r>
      <w:r w:rsidR="001B2C3C" w:rsidRPr="00224D00">
        <w:rPr>
          <w:rFonts w:cs="Tahoma"/>
          <w:lang w:val="el-GR"/>
        </w:rPr>
        <w:t>ΕΠΕ</w:t>
      </w:r>
      <w:r w:rsidRPr="00224D00">
        <w:rPr>
          <w:rFonts w:cs="Tahoma"/>
          <w:lang w:val="el-GR"/>
        </w:rPr>
        <w:t>, θα προχωρήσει στις απαραίτητες διορθωτικές κινήσεις, οι οποίες θα πρέπει να ολοκληρωθούν μέσα στο χρονικό διάστημα της περιόδου πιλοτικής λειτουργίας.</w:t>
      </w:r>
      <w:r w:rsidRPr="008A50B3">
        <w:rPr>
          <w:rFonts w:cs="Tahoma"/>
          <w:iCs/>
          <w:lang w:val="el-GR"/>
        </w:rPr>
        <w:t xml:space="preserve"> Αν η πλήρης και οριστική επίλυση του προβλήματος δεν επιτευχθεί εντός του συγκεκριμένου χρον</w:t>
      </w:r>
      <w:r w:rsidRPr="00791429">
        <w:rPr>
          <w:rFonts w:cs="Tahoma"/>
          <w:iCs/>
          <w:lang w:val="el-GR"/>
        </w:rPr>
        <w:t>ικού ορίου θα επιβληθούν στον Ανάδοχο οι προβλεπόμενες ρήτρες.</w:t>
      </w:r>
    </w:p>
    <w:p w14:paraId="5762149E" w14:textId="399BD29B" w:rsidR="007722CD" w:rsidRPr="00E937F6" w:rsidRDefault="007722CD" w:rsidP="00E401A1">
      <w:pPr>
        <w:spacing w:before="120"/>
        <w:rPr>
          <w:rFonts w:cs="Tahoma"/>
          <w:lang w:val="el-GR"/>
        </w:rPr>
      </w:pPr>
      <w:r w:rsidRPr="00791429">
        <w:rPr>
          <w:rFonts w:cs="Tahoma"/>
          <w:lang w:val="el-GR"/>
        </w:rPr>
        <w:t xml:space="preserve">Η </w:t>
      </w:r>
      <w:r w:rsidRPr="00791429">
        <w:rPr>
          <w:rFonts w:cs="Tahoma"/>
          <w:b/>
          <w:u w:val="single"/>
          <w:lang w:val="el-GR"/>
        </w:rPr>
        <w:t xml:space="preserve">Δοκιμαστική Παραγωγική Λειτουργία </w:t>
      </w:r>
      <w:r w:rsidRPr="00791429">
        <w:rPr>
          <w:rFonts w:cs="Tahoma"/>
          <w:lang w:val="el-GR"/>
        </w:rPr>
        <w:t xml:space="preserve">(που εκτιμάται ότι θα διαρκέσει για χρονικό διάστημα </w:t>
      </w:r>
      <w:r w:rsidR="00A56442" w:rsidRPr="00791429">
        <w:rPr>
          <w:rFonts w:cs="Tahoma"/>
          <w:lang w:val="el-GR"/>
        </w:rPr>
        <w:t>τριών (3)</w:t>
      </w:r>
      <w:r w:rsidRPr="00791429">
        <w:rPr>
          <w:rFonts w:cs="Tahoma"/>
          <w:lang w:val="el-GR"/>
        </w:rPr>
        <w:t xml:space="preserve"> μηνών) </w:t>
      </w:r>
      <w:r w:rsidRPr="00E937F6">
        <w:rPr>
          <w:rFonts w:cs="Tahoma"/>
          <w:lang w:val="el-GR"/>
        </w:rPr>
        <w:t>προϋποθέτει την επιτυχή ολοκλήρωση της Πιλοτικής Λειτουργίαςκαι περιλαμβάνει:</w:t>
      </w:r>
    </w:p>
    <w:p w14:paraId="68BDD174" w14:textId="77777777" w:rsidR="007722CD" w:rsidRPr="00E401A1" w:rsidRDefault="007722CD" w:rsidP="004E653B">
      <w:pPr>
        <w:pStyle w:val="aff1"/>
        <w:numPr>
          <w:ilvl w:val="0"/>
          <w:numId w:val="135"/>
        </w:numPr>
        <w:suppressAutoHyphens w:val="0"/>
        <w:spacing w:before="120"/>
        <w:ind w:firstLine="0"/>
        <w:rPr>
          <w:rFonts w:cs="Tahoma"/>
          <w:lang w:val="el-GR"/>
        </w:rPr>
      </w:pPr>
      <w:r w:rsidRPr="00E401A1">
        <w:rPr>
          <w:rFonts w:cs="Tahoma"/>
          <w:lang w:val="el-GR"/>
        </w:rPr>
        <w:lastRenderedPageBreak/>
        <w:t>Το συνολικό σύστημα θα δοκιμασθεί σε πλήρη επιχειρησιακή λειτουργία και σε συνθήκες με πραγματικά δεδομένα από το σύνολο των προβλεπομένων χρηστών – πλήρως εκπαιδευμένων.</w:t>
      </w:r>
    </w:p>
    <w:p w14:paraId="55194A19" w14:textId="77777777" w:rsidR="007722CD" w:rsidRPr="00E401A1" w:rsidRDefault="007722CD" w:rsidP="004E653B">
      <w:pPr>
        <w:pStyle w:val="aff1"/>
        <w:numPr>
          <w:ilvl w:val="0"/>
          <w:numId w:val="135"/>
        </w:numPr>
        <w:suppressAutoHyphens w:val="0"/>
        <w:spacing w:before="120"/>
        <w:ind w:firstLine="0"/>
        <w:rPr>
          <w:rFonts w:cs="Tahoma"/>
          <w:lang w:val="el-GR"/>
        </w:rPr>
      </w:pPr>
      <w:r w:rsidRPr="00E401A1">
        <w:rPr>
          <w:rFonts w:cs="Tahoma"/>
          <w:lang w:val="el-GR"/>
        </w:rPr>
        <w:t>Ο Ανάδοχος θα παρέχει την απαραίτητη υποστήριξη σε προσωπικό και υλικό κατά τη διάρκεια της δοκιμαστικής λειτουργίας προς αποκατάσταση παρατηρήσεων.</w:t>
      </w:r>
    </w:p>
    <w:p w14:paraId="463C7DB1" w14:textId="77777777" w:rsidR="007722CD" w:rsidRPr="00E401A1" w:rsidRDefault="007722CD" w:rsidP="004E653B">
      <w:pPr>
        <w:pStyle w:val="aff1"/>
        <w:numPr>
          <w:ilvl w:val="0"/>
          <w:numId w:val="135"/>
        </w:numPr>
        <w:suppressAutoHyphens w:val="0"/>
        <w:spacing w:before="120"/>
        <w:ind w:firstLine="0"/>
        <w:rPr>
          <w:rFonts w:cs="Tahoma"/>
          <w:lang w:val="el-GR"/>
        </w:rPr>
      </w:pPr>
      <w:r w:rsidRPr="00E401A1">
        <w:rPr>
          <w:rFonts w:cs="Tahoma"/>
          <w:lang w:val="el-GR"/>
        </w:rPr>
        <w:t>Παραγωγή του συνόλου των προβλεπόμενων υπηρεσιών επιτυγχάνοντας παράλληλα τις συμφωνημένες επιδόσεις του συστήματος.</w:t>
      </w:r>
    </w:p>
    <w:p w14:paraId="19AEDCA0" w14:textId="77777777" w:rsidR="007722CD" w:rsidRPr="00E401A1" w:rsidRDefault="007722CD" w:rsidP="004E653B">
      <w:pPr>
        <w:pStyle w:val="aff1"/>
        <w:numPr>
          <w:ilvl w:val="0"/>
          <w:numId w:val="135"/>
        </w:numPr>
        <w:suppressAutoHyphens w:val="0"/>
        <w:spacing w:before="120"/>
        <w:ind w:firstLine="0"/>
        <w:rPr>
          <w:rFonts w:cs="Tahoma"/>
        </w:rPr>
      </w:pPr>
      <w:r w:rsidRPr="00E401A1">
        <w:rPr>
          <w:rFonts w:cs="Tahoma"/>
        </w:rPr>
        <w:t>Έλεγχο διαδικασιών backup.</w:t>
      </w:r>
    </w:p>
    <w:p w14:paraId="64529A20" w14:textId="77777777" w:rsidR="007722CD" w:rsidRPr="00E401A1" w:rsidRDefault="007722CD" w:rsidP="004E653B">
      <w:pPr>
        <w:pStyle w:val="aff1"/>
        <w:numPr>
          <w:ilvl w:val="0"/>
          <w:numId w:val="135"/>
        </w:numPr>
        <w:suppressAutoHyphens w:val="0"/>
        <w:spacing w:before="120"/>
        <w:ind w:firstLine="0"/>
        <w:rPr>
          <w:rFonts w:cs="Tahoma"/>
          <w:lang w:val="el-GR"/>
        </w:rPr>
      </w:pPr>
      <w:r w:rsidRPr="00E401A1">
        <w:rPr>
          <w:rFonts w:cs="Tahoma"/>
          <w:lang w:val="el-GR"/>
        </w:rPr>
        <w:t>Κανόνες εντοπισμού γεγονότων ασφάλειας και διαβάθμιση αυτών βάσει κρισιμότητας (χαμηλή, μεσαία, υψηλή, επείγον).</w:t>
      </w:r>
    </w:p>
    <w:p w14:paraId="4FEF99B6" w14:textId="77777777" w:rsidR="007722CD" w:rsidRPr="00E401A1" w:rsidRDefault="007722CD" w:rsidP="004E653B">
      <w:pPr>
        <w:pStyle w:val="aff1"/>
        <w:numPr>
          <w:ilvl w:val="0"/>
          <w:numId w:val="135"/>
        </w:numPr>
        <w:suppressAutoHyphens w:val="0"/>
        <w:spacing w:before="120"/>
        <w:ind w:firstLine="0"/>
        <w:rPr>
          <w:rFonts w:cs="Tahoma"/>
          <w:lang w:val="el-GR"/>
        </w:rPr>
      </w:pPr>
      <w:r w:rsidRPr="00E401A1">
        <w:rPr>
          <w:rFonts w:cs="Tahoma"/>
          <w:lang w:val="el-GR"/>
        </w:rPr>
        <w:t>Κανόνες αυτόματων ενεργειών σε περίπτωση εντοπισμού γεγονότων και συμβάντων ασφάλειας.</w:t>
      </w:r>
    </w:p>
    <w:p w14:paraId="35E8BE06" w14:textId="77777777" w:rsidR="007722CD" w:rsidRPr="00E401A1" w:rsidRDefault="007722CD" w:rsidP="004E653B">
      <w:pPr>
        <w:pStyle w:val="aff1"/>
        <w:numPr>
          <w:ilvl w:val="0"/>
          <w:numId w:val="135"/>
        </w:numPr>
        <w:suppressAutoHyphens w:val="0"/>
        <w:spacing w:before="120"/>
        <w:ind w:firstLine="0"/>
        <w:rPr>
          <w:rFonts w:cs="Tahoma"/>
          <w:lang w:val="el-GR"/>
        </w:rPr>
      </w:pPr>
      <w:r w:rsidRPr="00E401A1">
        <w:rPr>
          <w:rFonts w:cs="Tahoma"/>
          <w:lang w:val="el-GR"/>
        </w:rPr>
        <w:t>Επιβεβαίωση σεναρίων ελέγχου και επικαιροποίησής τους καθ’ όλη τη διάρκεια της περιόδου δοκιμαστικής λειτουργίας.</w:t>
      </w:r>
    </w:p>
    <w:p w14:paraId="3CCEBD07" w14:textId="77777777" w:rsidR="007722CD" w:rsidRPr="00E401A1" w:rsidRDefault="007722CD" w:rsidP="004E653B">
      <w:pPr>
        <w:pStyle w:val="aff1"/>
        <w:numPr>
          <w:ilvl w:val="0"/>
          <w:numId w:val="135"/>
        </w:numPr>
        <w:suppressAutoHyphens w:val="0"/>
        <w:spacing w:before="120"/>
        <w:ind w:firstLine="0"/>
        <w:rPr>
          <w:rFonts w:cs="Tahoma"/>
          <w:lang w:val="el-GR"/>
        </w:rPr>
      </w:pPr>
      <w:r w:rsidRPr="00E401A1">
        <w:rPr>
          <w:rFonts w:cs="Tahoma"/>
          <w:lang w:val="el-GR"/>
        </w:rPr>
        <w:t xml:space="preserve">Επικαιροποίηση του τρέχοντος </w:t>
      </w:r>
      <w:r w:rsidRPr="00E401A1">
        <w:rPr>
          <w:rFonts w:cs="Tahoma"/>
        </w:rPr>
        <w:t>disaster</w:t>
      </w:r>
      <w:r w:rsidRPr="00E401A1">
        <w:rPr>
          <w:rFonts w:cs="Tahoma"/>
          <w:lang w:val="el-GR"/>
        </w:rPr>
        <w:t xml:space="preserve"> </w:t>
      </w:r>
      <w:r w:rsidRPr="00E401A1">
        <w:rPr>
          <w:rFonts w:cs="Tahoma"/>
        </w:rPr>
        <w:t>recovery</w:t>
      </w:r>
      <w:r w:rsidRPr="00E401A1">
        <w:rPr>
          <w:rFonts w:cs="Tahoma"/>
          <w:lang w:val="el-GR"/>
        </w:rPr>
        <w:t xml:space="preserve"> </w:t>
      </w:r>
      <w:r w:rsidRPr="00E401A1">
        <w:rPr>
          <w:rFonts w:cs="Tahoma"/>
        </w:rPr>
        <w:t>plan</w:t>
      </w:r>
      <w:r w:rsidRPr="00E401A1">
        <w:rPr>
          <w:rFonts w:cs="Tahoma"/>
          <w:lang w:val="el-GR"/>
        </w:rPr>
        <w:t xml:space="preserve"> (σχεδίου ανάκαμψης από βλάβη) προσφέροντας όλο το επιπλέον υλικό και λογισμικό που απαιτείται.</w:t>
      </w:r>
    </w:p>
    <w:p w14:paraId="62368F01" w14:textId="0BDA40E4" w:rsidR="007722CD" w:rsidRPr="008A50B3" w:rsidRDefault="007722CD" w:rsidP="00E401A1">
      <w:pPr>
        <w:spacing w:before="120"/>
        <w:rPr>
          <w:rFonts w:cs="Tahoma"/>
          <w:lang w:val="el-GR"/>
        </w:rPr>
      </w:pPr>
      <w:r w:rsidRPr="00E937F6">
        <w:rPr>
          <w:rFonts w:cs="Tahoma"/>
          <w:lang w:val="el-GR"/>
        </w:rPr>
        <w:t xml:space="preserve">Σε περίπτωση που την περίοδο της Δοκιμαστικής Λειτουργίας, η </w:t>
      </w:r>
      <w:r w:rsidR="001B2C3C" w:rsidRPr="00E937F6">
        <w:rPr>
          <w:rFonts w:cs="Tahoma"/>
          <w:lang w:val="el-GR"/>
        </w:rPr>
        <w:t>ΕΠΕ</w:t>
      </w:r>
      <w:r w:rsidRPr="00E937F6">
        <w:rPr>
          <w:rFonts w:cs="Tahoma"/>
          <w:lang w:val="el-GR"/>
        </w:rPr>
        <w:t xml:space="preserve"> διαπιστώσει είτε σοβαρές δυσλειτουργίες στη λειτουργία του συστήματος ή των εφαρμογών είτε τη μη εκπλήρωση ορισμένων προβλεπόμενων από το Έργο απαιτήσεων (Επίπεδο σοβαρότητας προβλήματος Επείγον ή Υψηλό), ο Ανάδοχος  θα</w:t>
      </w:r>
      <w:r w:rsidRPr="00F6740F">
        <w:rPr>
          <w:rFonts w:cs="Tahoma"/>
          <w:lang w:val="el-GR"/>
        </w:rPr>
        <w:t xml:space="preserve"> κληθεί να αποκαταστήσει το πρόβλημα εντός των προβλεπόμενων χρόνων διαφορετικά η εν λόγω περίοδος θα διακοπεί και θα επιβληθούν οι αντίστοιχες ρήτρες. Ο Ανάδοχος  μετά την πλήρη αποκατάσταση του διαπιστωθέντος προβλήματος προβαίνει σε έγγραφη ενημέρωση της </w:t>
      </w:r>
      <w:r w:rsidR="001B2C3C" w:rsidRPr="006B48D5">
        <w:rPr>
          <w:rFonts w:cs="Tahoma"/>
          <w:lang w:val="el-GR"/>
        </w:rPr>
        <w:t>ΕΠΕ</w:t>
      </w:r>
      <w:r w:rsidRPr="00224D00">
        <w:rPr>
          <w:rFonts w:cs="Tahoma"/>
          <w:lang w:val="el-GR"/>
        </w:rPr>
        <w:t>, όπου παραθέτει τους ακριβείς ή ακόμη και πιθανούς λόγους εμφάνισης του προβλήματος καθώς και τις ενέργειες που εκτέλεσε για την αποκατάστασή του.</w:t>
      </w:r>
    </w:p>
    <w:p w14:paraId="621914EB" w14:textId="224A4A02" w:rsidR="007722CD" w:rsidRPr="00791429" w:rsidRDefault="007722CD" w:rsidP="00E401A1">
      <w:pPr>
        <w:spacing w:before="120"/>
        <w:rPr>
          <w:rFonts w:cs="Tahoma"/>
          <w:lang w:val="el-GR"/>
        </w:rPr>
      </w:pPr>
      <w:r w:rsidRPr="00791429">
        <w:rPr>
          <w:rFonts w:cs="Tahoma"/>
          <w:lang w:val="el-GR"/>
        </w:rPr>
        <w:t xml:space="preserve">Η </w:t>
      </w:r>
      <w:r w:rsidR="001B2C3C" w:rsidRPr="00791429">
        <w:rPr>
          <w:rFonts w:cs="Tahoma"/>
          <w:lang w:val="el-GR"/>
        </w:rPr>
        <w:t>ΕΠΕ</w:t>
      </w:r>
      <w:r w:rsidRPr="00791429">
        <w:rPr>
          <w:rFonts w:cs="Tahoma"/>
          <w:lang w:val="el-GR"/>
        </w:rPr>
        <w:t xml:space="preserve"> δικαιούται να διενεργήσει τυχόν συμπληρωματικούς ελέγχους ή να επαναλάβει τους αρχικούς, προκειμένου να διαπιστώσει την πλήρη αποκατάσταση των προβλημάτων που προκάλεσαν τη διακοπή της περιόδου Δοκιμαστικής Λειτουργίας. Η επανέναρξη της περιόδου Δοκιμαστικής Λειτουργίας θα γίνει με εισήγηση της </w:t>
      </w:r>
      <w:r w:rsidR="001B2C3C" w:rsidRPr="00791429">
        <w:rPr>
          <w:rFonts w:cs="Tahoma"/>
          <w:lang w:val="el-GR"/>
        </w:rPr>
        <w:t>ΕΠΕ</w:t>
      </w:r>
      <w:r w:rsidRPr="00791429">
        <w:rPr>
          <w:rFonts w:cs="Tahoma"/>
          <w:lang w:val="el-GR"/>
        </w:rPr>
        <w:t xml:space="preserve"> και απόφαση της ΓΥΣ.</w:t>
      </w:r>
    </w:p>
    <w:p w14:paraId="7744695D" w14:textId="47003889" w:rsidR="007722CD" w:rsidRPr="00E937F6" w:rsidRDefault="007722CD" w:rsidP="00E401A1">
      <w:pPr>
        <w:spacing w:before="120"/>
        <w:rPr>
          <w:rFonts w:cs="Tahoma"/>
          <w:lang w:val="el-GR"/>
        </w:rPr>
      </w:pPr>
      <w:r w:rsidRPr="00791429">
        <w:rPr>
          <w:rFonts w:cs="Tahoma"/>
          <w:lang w:val="el-GR"/>
        </w:rPr>
        <w:t xml:space="preserve">Κατά το χρόνο της Δοκιμαστικής Παραγωγικής Λειτουργίας που εκτιμάται ότι θα διαρκέσει για χρονικό διάστημα </w:t>
      </w:r>
      <w:r w:rsidR="00A56442" w:rsidRPr="00791429">
        <w:rPr>
          <w:rFonts w:cs="Tahoma"/>
          <w:lang w:val="el-GR"/>
        </w:rPr>
        <w:t>τριών (3)</w:t>
      </w:r>
      <w:r w:rsidRPr="00791429">
        <w:rPr>
          <w:rFonts w:cs="Tahoma"/>
          <w:lang w:val="el-GR"/>
        </w:rPr>
        <w:t xml:space="preserve"> μηνών ο Ανάδοχος  καλείται να παράσχει στους εσωτερικούς χρήστες τις υπηρεσίες που περιγράφονται στην παράγραφο  Υπηρεσίες Εγγύησης «Καλής Λειτουργίας».</w:t>
      </w:r>
    </w:p>
    <w:p w14:paraId="168B0781" w14:textId="77777777" w:rsidR="007722CD" w:rsidRPr="006B48D5" w:rsidRDefault="007722CD" w:rsidP="00E401A1">
      <w:pPr>
        <w:spacing w:before="120"/>
        <w:rPr>
          <w:rFonts w:cs="Tahoma"/>
          <w:lang w:val="el-GR"/>
        </w:rPr>
      </w:pPr>
      <w:r w:rsidRPr="00F6740F">
        <w:rPr>
          <w:rFonts w:cs="Tahoma"/>
          <w:lang w:val="el-GR"/>
        </w:rPr>
        <w:t>Τα παραδοτέα προηγούμενων φάσεων που επηρεάζονται από ενδεχόμενες αλλαγές, που θα εκτελεστούν κατά τη χρονική διάρκεια της Πιλοτικής ή Δοκιμαστικής Λειτουργίας, θα παραδοθούν επικαιροποιημένα. Με την ολοκλήρωση της δοκιμαστικής λειτουργίας και πριν από την οριστική παραλαβή του Έργου</w:t>
      </w:r>
      <w:r w:rsidRPr="006B48D5">
        <w:rPr>
          <w:rFonts w:cs="Tahoma"/>
          <w:lang w:val="el-GR"/>
        </w:rPr>
        <w:t xml:space="preserve"> ο Ανάδοχος  είναι υποχρεωμένος να παραδώσει επικαιροποιημένη έκδοση του συνόλου της τεχνικής και λειτουργικής τεκμηρίωσης εφόσον αυτό απαιτείται.</w:t>
      </w:r>
    </w:p>
    <w:p w14:paraId="6EAB96EF"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819" w:name="_Toc280562226"/>
      <w:bookmarkStart w:id="820" w:name="_Toc280564911"/>
      <w:bookmarkStart w:id="821" w:name="_Toc4051819"/>
      <w:bookmarkStart w:id="822" w:name="_Toc55977309"/>
      <w:bookmarkStart w:id="823" w:name="_Ref59022277"/>
      <w:bookmarkStart w:id="824" w:name="_Toc93395967"/>
      <w:bookmarkEnd w:id="819"/>
      <w:bookmarkEnd w:id="820"/>
      <w:r w:rsidRPr="00E401A1">
        <w:rPr>
          <w:rFonts w:cs="Tahoma"/>
        </w:rPr>
        <w:t>Υπηρεσίες Εγγύησης Καλής Λειτουργίας</w:t>
      </w:r>
      <w:bookmarkEnd w:id="821"/>
      <w:bookmarkEnd w:id="822"/>
      <w:bookmarkEnd w:id="823"/>
      <w:bookmarkEnd w:id="824"/>
    </w:p>
    <w:p w14:paraId="47CA3C12" w14:textId="77777777" w:rsidR="007722CD" w:rsidRPr="00D62B54" w:rsidRDefault="007722CD" w:rsidP="00E401A1">
      <w:pPr>
        <w:spacing w:before="120"/>
        <w:rPr>
          <w:rFonts w:cs="Tahoma"/>
          <w:lang w:val="el-GR"/>
        </w:rPr>
      </w:pPr>
      <w:r w:rsidRPr="00E937F6">
        <w:rPr>
          <w:rFonts w:cs="Tahoma"/>
          <w:lang w:val="el-GR"/>
        </w:rPr>
        <w:t xml:space="preserve">Ο Ανάδοχος υποχρεούται να προσφέρει εγγύηση «Καλής Λειτουργίας» για το σύνολο του Έργου (π.χ. του παραδιδόμενου συστήματος, του εξοπλισμού, του έτοιμου λογισμικού και των εφαρμογών που θα αναπτυχθούν). Ο Ανάδοχος είναι υποχρεωμένος να προσφέρει </w:t>
      </w:r>
      <w:r w:rsidRPr="00E937F6">
        <w:rPr>
          <w:rFonts w:cs="Tahoma"/>
          <w:lang w:val="el-GR"/>
        </w:rPr>
        <w:lastRenderedPageBreak/>
        <w:t>δωρεάν, για το χρονικό διάστημα «Καλής Λειτουργίας», τις υπηρεσίες που περιγράφονται στη συνέχεια. Το Χρονικό διάστημα (σε έτη) για την εγγύηση «Καλής Λειτουργίας» (</w:t>
      </w:r>
      <w:r w:rsidRPr="00D62B54">
        <w:rPr>
          <w:rFonts w:cs="Tahoma"/>
          <w:lang w:val="el-GR"/>
        </w:rPr>
        <w:t xml:space="preserve">παροχή δωρεάν συντήρησης) μετά την παραλαβή και ενσωμάτωση στο έργο (περίοδος εγγύησης «Καλής Λειτουργίας» ), όπως αναγράφεται στις αντίστοιχες παραγράφους. </w:t>
      </w:r>
    </w:p>
    <w:p w14:paraId="704BE370" w14:textId="1738E859" w:rsidR="004C2A49" w:rsidRPr="00D62B54" w:rsidRDefault="007722CD" w:rsidP="00E401A1">
      <w:pPr>
        <w:autoSpaceDE w:val="0"/>
        <w:autoSpaceDN w:val="0"/>
        <w:adjustRightInd w:val="0"/>
        <w:spacing w:before="120"/>
        <w:rPr>
          <w:rFonts w:cs="Tahoma"/>
          <w:b/>
          <w:u w:val="single"/>
          <w:lang w:val="el-GR"/>
        </w:rPr>
      </w:pPr>
      <w:r w:rsidRPr="00D62B54">
        <w:rPr>
          <w:rFonts w:cs="Tahoma"/>
          <w:b/>
          <w:u w:val="single"/>
          <w:lang w:val="el-GR"/>
        </w:rPr>
        <w:t>Για όλα τα υλικά, ο ανάδοχος είναι υποχρεωμένος απέναντι στ</w:t>
      </w:r>
      <w:r w:rsidR="004C2A49" w:rsidRPr="00D62B54">
        <w:rPr>
          <w:rFonts w:cs="Tahoma"/>
          <w:b/>
          <w:u w:val="single"/>
          <w:lang w:val="el-GR"/>
        </w:rPr>
        <w:t xml:space="preserve">ον Φορέα Λειτουργίας και την Αναθέτουσα Αρχή </w:t>
      </w:r>
      <w:r w:rsidRPr="00D62B54">
        <w:rPr>
          <w:rFonts w:cs="Tahoma"/>
          <w:b/>
          <w:u w:val="single"/>
          <w:lang w:val="el-GR"/>
        </w:rPr>
        <w:t xml:space="preserve"> για την τεχνική υποστήριξη (</w:t>
      </w:r>
      <w:r w:rsidRPr="00D62B54">
        <w:rPr>
          <w:rFonts w:cs="Tahoma"/>
          <w:b/>
          <w:u w:val="single"/>
        </w:rPr>
        <w:t>next</w:t>
      </w:r>
      <w:r w:rsidRPr="00D62B54">
        <w:rPr>
          <w:rFonts w:cs="Tahoma"/>
          <w:b/>
          <w:u w:val="single"/>
          <w:lang w:val="el-GR"/>
        </w:rPr>
        <w:t xml:space="preserve"> </w:t>
      </w:r>
      <w:r w:rsidRPr="00D62B54">
        <w:rPr>
          <w:rFonts w:cs="Tahoma"/>
          <w:b/>
          <w:u w:val="single"/>
        </w:rPr>
        <w:t>business</w:t>
      </w:r>
      <w:r w:rsidRPr="00D62B54">
        <w:rPr>
          <w:rFonts w:cs="Tahoma"/>
          <w:b/>
          <w:u w:val="single"/>
          <w:lang w:val="el-GR"/>
        </w:rPr>
        <w:t xml:space="preserve"> </w:t>
      </w:r>
      <w:r w:rsidRPr="00D62B54">
        <w:rPr>
          <w:rFonts w:cs="Tahoma"/>
          <w:b/>
          <w:u w:val="single"/>
        </w:rPr>
        <w:t>day</w:t>
      </w:r>
      <w:r w:rsidRPr="00D62B54">
        <w:rPr>
          <w:rFonts w:cs="Tahoma"/>
          <w:b/>
          <w:u w:val="single"/>
          <w:lang w:val="el-GR"/>
        </w:rPr>
        <w:t>)</w:t>
      </w:r>
      <w:r w:rsidRPr="00D62B54">
        <w:rPr>
          <w:rFonts w:cs="Tahoma"/>
          <w:lang w:val="el-GR"/>
        </w:rPr>
        <w:t xml:space="preserve"> </w:t>
      </w:r>
      <w:r w:rsidRPr="00D62B54">
        <w:rPr>
          <w:rFonts w:cs="Tahoma"/>
          <w:b/>
          <w:u w:val="single"/>
          <w:lang w:val="el-GR"/>
        </w:rPr>
        <w:t>καθόλη τη διάρκεια υλοποίησης του έργου</w:t>
      </w:r>
      <w:r w:rsidR="004C2A49" w:rsidRPr="00D62B54">
        <w:rPr>
          <w:rFonts w:cs="Tahoma"/>
          <w:b/>
          <w:u w:val="single"/>
          <w:lang w:val="el-GR"/>
        </w:rPr>
        <w:t xml:space="preserve"> και την παροχή τυχόν ανταλακτικών που απαιτηθούν. </w:t>
      </w:r>
    </w:p>
    <w:p w14:paraId="346F5216" w14:textId="6E3264F0" w:rsidR="007722CD" w:rsidRPr="00791429" w:rsidRDefault="004C2A49" w:rsidP="00E401A1">
      <w:pPr>
        <w:autoSpaceDE w:val="0"/>
        <w:autoSpaceDN w:val="0"/>
        <w:adjustRightInd w:val="0"/>
        <w:spacing w:before="120"/>
        <w:rPr>
          <w:rFonts w:cs="Tahoma"/>
          <w:b/>
          <w:strike/>
          <w:u w:val="single"/>
          <w:lang w:val="el-GR"/>
        </w:rPr>
      </w:pPr>
      <w:r w:rsidRPr="00D62B54">
        <w:rPr>
          <w:rFonts w:cs="Tahoma"/>
          <w:b/>
          <w:u w:val="single"/>
          <w:lang w:val="el-GR"/>
        </w:rPr>
        <w:t xml:space="preserve">Μετά την οριστική παραλαβή του έργου ο ανάδοχος υποχρεούται να παρέχει </w:t>
      </w:r>
      <w:r w:rsidR="007722CD" w:rsidRPr="00D62B54">
        <w:rPr>
          <w:rFonts w:cs="Tahoma"/>
          <w:b/>
          <w:u w:val="single"/>
          <w:lang w:val="el-GR"/>
        </w:rPr>
        <w:t>εγγύηση «καλής λειτουργίας» (</w:t>
      </w:r>
      <w:r w:rsidR="007722CD" w:rsidRPr="00D62B54">
        <w:rPr>
          <w:rFonts w:cs="Tahoma"/>
          <w:b/>
          <w:u w:val="single"/>
        </w:rPr>
        <w:t>next</w:t>
      </w:r>
      <w:r w:rsidR="007722CD" w:rsidRPr="00D62B54">
        <w:rPr>
          <w:rFonts w:cs="Tahoma"/>
          <w:b/>
          <w:u w:val="single"/>
          <w:lang w:val="el-GR"/>
        </w:rPr>
        <w:t xml:space="preserve"> </w:t>
      </w:r>
      <w:r w:rsidR="007722CD" w:rsidRPr="00D62B54">
        <w:rPr>
          <w:rFonts w:cs="Tahoma"/>
          <w:b/>
          <w:u w:val="single"/>
        </w:rPr>
        <w:t>business</w:t>
      </w:r>
      <w:r w:rsidR="007722CD" w:rsidRPr="00D62B54">
        <w:rPr>
          <w:rFonts w:cs="Tahoma"/>
          <w:b/>
          <w:u w:val="single"/>
          <w:lang w:val="el-GR"/>
        </w:rPr>
        <w:t xml:space="preserve"> </w:t>
      </w:r>
      <w:r w:rsidR="007722CD" w:rsidRPr="00D62B54">
        <w:rPr>
          <w:rFonts w:cs="Tahoma"/>
          <w:b/>
          <w:u w:val="single"/>
        </w:rPr>
        <w:t>day</w:t>
      </w:r>
      <w:r w:rsidR="007722CD" w:rsidRPr="00D62B54">
        <w:rPr>
          <w:rFonts w:cs="Tahoma"/>
          <w:b/>
          <w:u w:val="single"/>
          <w:lang w:val="el-GR"/>
        </w:rPr>
        <w:t xml:space="preserve">) για διάστημα τουλάχιστον </w:t>
      </w:r>
      <w:r w:rsidR="00D4318D">
        <w:rPr>
          <w:rFonts w:cs="Tahoma"/>
          <w:b/>
          <w:u w:val="single"/>
          <w:lang w:val="el-GR"/>
        </w:rPr>
        <w:t>2</w:t>
      </w:r>
      <w:r w:rsidR="007722CD" w:rsidRPr="00D62B54">
        <w:rPr>
          <w:rFonts w:cs="Tahoma"/>
          <w:b/>
          <w:u w:val="single"/>
          <w:lang w:val="el-GR"/>
        </w:rPr>
        <w:t xml:space="preserve"> ετών</w:t>
      </w:r>
      <w:r w:rsidRPr="00D62B54">
        <w:rPr>
          <w:rFonts w:cs="Tahoma"/>
          <w:b/>
          <w:u w:val="single"/>
          <w:lang w:val="el-GR"/>
        </w:rPr>
        <w:t>.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w:t>
      </w:r>
      <w:r w:rsidR="007722CD" w:rsidRPr="00D62B54">
        <w:rPr>
          <w:rFonts w:cs="Tahoma"/>
          <w:b/>
          <w:u w:val="single"/>
          <w:lang w:val="el-GR"/>
        </w:rPr>
        <w:t>ιαθεσιμότητας</w:t>
      </w:r>
      <w:r w:rsidR="007722CD" w:rsidRPr="00791429">
        <w:rPr>
          <w:rFonts w:cs="Tahoma"/>
          <w:b/>
          <w:u w:val="single"/>
          <w:lang w:val="el-GR"/>
        </w:rPr>
        <w:t xml:space="preserve"> ανταλλακτικών για διάστημα τουλάχιστον 10 ετών μετά την  </w:t>
      </w:r>
      <w:r w:rsidRPr="00791429">
        <w:rPr>
          <w:rFonts w:cs="Tahoma"/>
          <w:b/>
          <w:u w:val="single"/>
          <w:lang w:val="el-GR"/>
        </w:rPr>
        <w:t>παράδοση τους στο πλαίσιο του έργου</w:t>
      </w:r>
      <w:r w:rsidR="007722CD" w:rsidRPr="00791429">
        <w:rPr>
          <w:rFonts w:cs="Tahoma"/>
          <w:b/>
          <w:u w:val="single"/>
          <w:lang w:val="el-GR"/>
        </w:rPr>
        <w:t xml:space="preserve">. </w:t>
      </w:r>
    </w:p>
    <w:p w14:paraId="2DACDDC6" w14:textId="7F328AB4" w:rsidR="007722CD" w:rsidRPr="00791429" w:rsidRDefault="007722CD" w:rsidP="00E401A1">
      <w:pPr>
        <w:spacing w:before="120"/>
        <w:rPr>
          <w:rFonts w:cs="Tahoma"/>
          <w:lang w:val="el-GR"/>
        </w:rPr>
      </w:pPr>
      <w:r w:rsidRPr="00791429">
        <w:rPr>
          <w:rFonts w:cs="Tahoma"/>
          <w:lang w:val="el-GR"/>
        </w:rPr>
        <w:t xml:space="preserve">Ο χρόνος εγγύησης «Καλής Λειτουργίας»  υπολογίζεται από την </w:t>
      </w:r>
      <w:r w:rsidR="00F33D6D" w:rsidRPr="00791429">
        <w:rPr>
          <w:rFonts w:cs="Tahoma"/>
          <w:lang w:val="el-GR"/>
        </w:rPr>
        <w:t xml:space="preserve">οριστική </w:t>
      </w:r>
      <w:r w:rsidRPr="00791429">
        <w:rPr>
          <w:rFonts w:cs="Tahoma"/>
          <w:lang w:val="el-GR"/>
        </w:rPr>
        <w:t xml:space="preserve">παραλαβή </w:t>
      </w:r>
      <w:r w:rsidR="00F33D6D" w:rsidRPr="00791429">
        <w:rPr>
          <w:rFonts w:cs="Tahoma"/>
          <w:lang w:val="el-GR"/>
        </w:rPr>
        <w:t>του έργου</w:t>
      </w:r>
      <w:r w:rsidRPr="00791429">
        <w:rPr>
          <w:rFonts w:cs="Tahoma"/>
          <w:lang w:val="el-GR"/>
        </w:rPr>
        <w:t xml:space="preserve">. Κατά την περίοδο εγγύησης «Καλής Λειτουργίας» του συστήματος, οι προσφερόμενες υπηρεσίες του Αναδόχου θα είναι οι παρακάτω: </w:t>
      </w:r>
    </w:p>
    <w:p w14:paraId="5BC4CF38" w14:textId="77777777" w:rsidR="007722CD" w:rsidRPr="00E401A1" w:rsidRDefault="007722CD" w:rsidP="004E653B">
      <w:pPr>
        <w:pStyle w:val="aff1"/>
        <w:numPr>
          <w:ilvl w:val="0"/>
          <w:numId w:val="153"/>
        </w:numPr>
        <w:suppressAutoHyphens w:val="0"/>
        <w:spacing w:before="120"/>
        <w:ind w:firstLine="0"/>
        <w:rPr>
          <w:rFonts w:cs="Tahoma"/>
          <w:b/>
          <w:lang w:val="el-GR"/>
        </w:rPr>
      </w:pPr>
      <w:r w:rsidRPr="00E401A1">
        <w:rPr>
          <w:rFonts w:cs="Tahoma"/>
          <w:b/>
          <w:lang w:val="el-GR"/>
        </w:rPr>
        <w:t>Διασφάλιση καλής λειτουργίας εξοπλισμού, μέσω:</w:t>
      </w:r>
    </w:p>
    <w:p w14:paraId="284E6C77" w14:textId="77777777" w:rsidR="007722CD" w:rsidRPr="00E401A1" w:rsidRDefault="007722CD" w:rsidP="004E653B">
      <w:pPr>
        <w:pStyle w:val="aff1"/>
        <w:numPr>
          <w:ilvl w:val="0"/>
          <w:numId w:val="154"/>
        </w:numPr>
        <w:suppressAutoHyphens w:val="0"/>
        <w:spacing w:before="120"/>
        <w:ind w:firstLine="0"/>
        <w:rPr>
          <w:rFonts w:cs="Tahoma"/>
          <w:lang w:val="el-GR"/>
        </w:rPr>
      </w:pPr>
      <w:r w:rsidRPr="00E401A1">
        <w:rPr>
          <w:rFonts w:cs="Tahoma"/>
          <w:lang w:val="el-GR"/>
        </w:rPr>
        <w:t>Διενέργειας προληπτικής συντήρησης του εξοπλισμού. Ο Ανάδοχος  θα καθορίσει τη συχνότητα με την οποία πρέπει να διενεργούνται από εξουσιοδοτημένους τεχνικούς οι απαραίτητες ρυθμίσεις και εσωτερικοί καθαρισμοί του εξοπλισμού, καθώς και οι κατάλληλοι έλεγχοι των ευαίσθητων εξαρτημάτων τους, ώστε να εξασφαλίζεται η λειτουργία τους χωρίς προβλήματα και με το μικρότερο δυνατό αριθμό βλαβών, λαμβάνοντας υπόψη τη μη διακοπή της εύρυθμης λειτουργίας της ΓΥΣ. Προγραμματισμένη διακοπή της λειτουργίας του συστήματος για τη συντήρηση του εξοπλισμού διέπεται από τους παρακάτω κανόνες:</w:t>
      </w:r>
    </w:p>
    <w:p w14:paraId="63A3D1E4" w14:textId="77777777" w:rsidR="007722CD" w:rsidRPr="00F6740F" w:rsidRDefault="007722CD" w:rsidP="00E401A1">
      <w:pPr>
        <w:spacing w:before="120"/>
        <w:ind w:left="1077"/>
        <w:rPr>
          <w:rFonts w:cs="Tahoma"/>
          <w:lang w:val="el-GR"/>
        </w:rPr>
      </w:pPr>
      <w:r w:rsidRPr="00E937F6">
        <w:rPr>
          <w:rFonts w:cs="Tahoma"/>
          <w:lang w:val="el-GR"/>
        </w:rPr>
        <w:t>α. Για τυπικές εργασίες συντήρησης που ενδεικτικά μπορούν να εκτελούνται σε μηνιαία βάση ή και συχνότερα με βάση το σχέδιο που θα υποβάλει ο Ανάδοχος, η εργασία θα πρέπει να εκτελείται σε συγκεκριμένο χρόνο (ημέρα εβδομάδας και ώρα), μετά από σύμφωνη γνώμη της ΓΥΣ.</w:t>
      </w:r>
    </w:p>
    <w:p w14:paraId="1EB80EAB" w14:textId="77777777" w:rsidR="007722CD" w:rsidRPr="00791429" w:rsidRDefault="007722CD" w:rsidP="00E401A1">
      <w:pPr>
        <w:spacing w:before="120"/>
        <w:ind w:left="1077"/>
        <w:rPr>
          <w:rFonts w:cs="Tahoma"/>
          <w:lang w:val="el-GR"/>
        </w:rPr>
      </w:pPr>
      <w:r w:rsidRPr="006B48D5">
        <w:rPr>
          <w:rFonts w:cs="Tahoma"/>
          <w:lang w:val="el-GR"/>
        </w:rPr>
        <w:t>β. Κάθε προγραμματισμένη δια</w:t>
      </w:r>
      <w:r w:rsidRPr="00224D00">
        <w:rPr>
          <w:rFonts w:cs="Tahoma"/>
          <w:lang w:val="el-GR"/>
        </w:rPr>
        <w:t>κοπή της λειτουργίας από τον Ανάδοχο στα πλαίσια των προγραμματισμένων συντηρήσεων θα ανακοινώνεται τουλάχιστον δεκαπέντε (15) ημερολογιακές ημέρες νωρίτερα στη ΓΥΣ και θα πρέπει να τεκμηριώνεται κατάλληλα. Η τεκμηρίωση θα γί</w:t>
      </w:r>
      <w:r w:rsidRPr="008A50B3">
        <w:rPr>
          <w:rFonts w:cs="Tahoma"/>
          <w:lang w:val="el-GR"/>
        </w:rPr>
        <w:t xml:space="preserve">νεται άπαξ για τις τακτές εργασίες και θα ανανεώνεται μία φορά κάθε έτος. Η διακοπή της λειτουργίας του συστήματος θα λαμβάνει χώρα κατόπιν της σύμφωνης γνώμης της ΓΥΣ σε ώρες και ημέρες που θα </w:t>
      </w:r>
      <w:r w:rsidRPr="00791429">
        <w:rPr>
          <w:rFonts w:cs="Tahoma"/>
          <w:lang w:val="el-GR"/>
        </w:rPr>
        <w:t>υποδεικνύονται από την Υπηρεσία.</w:t>
      </w:r>
    </w:p>
    <w:p w14:paraId="16176CBF" w14:textId="77777777" w:rsidR="007722CD" w:rsidRPr="00E401A1" w:rsidRDefault="007722CD" w:rsidP="004E653B">
      <w:pPr>
        <w:pStyle w:val="aff1"/>
        <w:numPr>
          <w:ilvl w:val="0"/>
          <w:numId w:val="154"/>
        </w:numPr>
        <w:suppressAutoHyphens w:val="0"/>
        <w:spacing w:before="120"/>
        <w:ind w:firstLine="0"/>
        <w:rPr>
          <w:rFonts w:cs="Tahoma"/>
          <w:lang w:val="el-GR"/>
        </w:rPr>
      </w:pPr>
      <w:r w:rsidRPr="00E401A1">
        <w:rPr>
          <w:rFonts w:cs="Tahoma"/>
          <w:lang w:val="el-GR"/>
        </w:rPr>
        <w:t>Αποκατάστασης βλαβών του παρεχόμενου εξοπλισμού. Ο Ανάδοχος  είναι υποχρεωμένος να αναλάβει όλες τις απαραίτητες ενέργειες (εργασίες και ανταλλακτικά) που απαιτείται να εκτελεστούν στον εξοπλισμό (</w:t>
      </w:r>
      <w:r w:rsidRPr="00E401A1">
        <w:rPr>
          <w:rFonts w:cs="Tahoma"/>
        </w:rPr>
        <w:t>hardware</w:t>
      </w:r>
      <w:r w:rsidRPr="00E401A1">
        <w:rPr>
          <w:rFonts w:cs="Tahoma"/>
          <w:lang w:val="el-GR"/>
        </w:rPr>
        <w:t xml:space="preserve">) προκειμένου να αποκατασταθεί η ομαλή λειτουργία τους μετά την εμφάνιση σχετικού προβλήματος. Αν η πλήρης και οριστική επίλυση του προβλήματος δεν είναι εφικτή εντός του συγκεκριμένου χρονικού ορίου όπως αυτός </w:t>
      </w:r>
      <w:r w:rsidRPr="00E401A1">
        <w:rPr>
          <w:rFonts w:cs="Tahoma"/>
          <w:lang w:val="el-GR"/>
        </w:rPr>
        <w:lastRenderedPageBreak/>
        <w:t>καθορίζεται στη παράγραφο «Τήρηση Προδιαγραφών ποιότητας Υπηρεσιών» θα επιβάλλονται οι προβλεπόμενες ρήτρες.</w:t>
      </w:r>
    </w:p>
    <w:p w14:paraId="1BB39ED3" w14:textId="77777777" w:rsidR="007722CD" w:rsidRPr="00E401A1" w:rsidRDefault="007722CD" w:rsidP="004E653B">
      <w:pPr>
        <w:pStyle w:val="aff1"/>
        <w:numPr>
          <w:ilvl w:val="0"/>
          <w:numId w:val="154"/>
        </w:numPr>
        <w:suppressAutoHyphens w:val="0"/>
        <w:spacing w:before="120"/>
        <w:ind w:firstLine="0"/>
        <w:rPr>
          <w:rFonts w:cs="Tahoma"/>
          <w:lang w:val="el-GR"/>
        </w:rPr>
      </w:pPr>
      <w:r w:rsidRPr="00E401A1">
        <w:rPr>
          <w:rFonts w:cs="Tahoma"/>
          <w:lang w:val="el-GR"/>
        </w:rPr>
        <w:t xml:space="preserve">Εξασφάλισης ανταλλακτικών. Υποχρέωση του Αναδόχου είναι να διασφαλίσει την ύπαρξη και δωρεάν παροχή των απαραίτητων καινούργιων (όμοιων ή νεότερων) ανταλλακτικών για την επισκευή και συντήρηση των συστημάτων καθ’ όλη τη διάρκεια της «Καλής Λειτουργίας» και μέσα στους προβλεπόμενους χρόνους όπως αυτοί καθορίζονται στη παράγραφο «Τήρηση Προδιαγραφών ποιότητας Υπηρεσιών». Σε κάθε περίπτωση, τα ανταλλακτικά θα είναι του ιδίου κατασκευαστή με τα υλικά που έχουν παρουσιάσει βλάβη. Σε περίπτωση αδυναμίας εύρεσης ανταλλακτικών από τον συγκεκριμένο κατασκευαστή ο Ανάδοχος  μπορεί να προμηθευτεί κατάλληλα συμβατά ανταλλακτικά, μετά τη σύμφωνη γνώμη της ΓΥΣ. Σε περίπτωση μη ανεύρεσης των συμβατών ανταλλακτικών θα αντικαταστήσει το σύνολο του απαιτούμενου εξοπλισμού που απαιτείται με δική του επιβάρυνση, προκειμένου να καταστεί το πληροφοριακό σύστημα λειτουργικό.  </w:t>
      </w:r>
    </w:p>
    <w:p w14:paraId="54E0CA69" w14:textId="77777777" w:rsidR="007722CD" w:rsidRPr="00E401A1" w:rsidRDefault="007722CD" w:rsidP="00E401A1">
      <w:pPr>
        <w:pStyle w:val="aff1"/>
        <w:spacing w:before="120"/>
        <w:rPr>
          <w:rFonts w:cs="Tahoma"/>
          <w:lang w:val="el-GR"/>
        </w:rPr>
      </w:pPr>
    </w:p>
    <w:p w14:paraId="4EC1FC1B" w14:textId="77777777" w:rsidR="007722CD" w:rsidRPr="00E401A1" w:rsidRDefault="007722CD" w:rsidP="004E653B">
      <w:pPr>
        <w:pStyle w:val="aff1"/>
        <w:numPr>
          <w:ilvl w:val="0"/>
          <w:numId w:val="153"/>
        </w:numPr>
        <w:suppressAutoHyphens w:val="0"/>
        <w:spacing w:before="120"/>
        <w:ind w:firstLine="0"/>
        <w:rPr>
          <w:rFonts w:cs="Tahoma"/>
          <w:b/>
          <w:lang w:val="el-GR"/>
        </w:rPr>
      </w:pPr>
      <w:r w:rsidRPr="00E401A1">
        <w:rPr>
          <w:rFonts w:cs="Tahoma"/>
          <w:b/>
          <w:lang w:val="el-GR"/>
        </w:rPr>
        <w:t>Διασφάλιση της καλής λειτουργίας του λογισμικού, μέσω:</w:t>
      </w:r>
    </w:p>
    <w:p w14:paraId="02F1691C" w14:textId="77777777" w:rsidR="007722CD" w:rsidRPr="00E401A1" w:rsidRDefault="007722CD" w:rsidP="004E653B">
      <w:pPr>
        <w:pStyle w:val="aff1"/>
        <w:numPr>
          <w:ilvl w:val="0"/>
          <w:numId w:val="156"/>
        </w:numPr>
        <w:suppressAutoHyphens w:val="0"/>
        <w:spacing w:before="120"/>
        <w:ind w:firstLine="0"/>
        <w:rPr>
          <w:rFonts w:cs="Tahoma"/>
          <w:lang w:val="el-GR"/>
        </w:rPr>
      </w:pPr>
      <w:r w:rsidRPr="00E401A1">
        <w:rPr>
          <w:rFonts w:cs="Tahoma"/>
          <w:lang w:val="el-GR"/>
        </w:rPr>
        <w:t>Αποκατάστασης των βλαβών/δυσλειτουργιών του λογισμικού. Κατόπιν τεκμηριωμένης έγγραφης αναγγελίας από τη ΓΥΣ, ο Ανάδοχος  είναι υποχρεωμένος να επιλύει τα προβλήματα εντός καθορισμένου χρονικού διαστήματος, εφόσον αυτά δεν έχουν προκύψει από κακόβουλες ή άστοχες παρεμβάσεις τρίτων. Αν η πλήρης και οριστική λύση του προβλήματος δεν είναι εφικτή εντός του συγκεκριμένου χρονικού ορίου θα επιβάλλονται οι προβλεπόμενες ρήτρες.</w:t>
      </w:r>
    </w:p>
    <w:p w14:paraId="025A0DB9" w14:textId="77777777" w:rsidR="007722CD" w:rsidRPr="00E401A1" w:rsidRDefault="007722CD" w:rsidP="004E653B">
      <w:pPr>
        <w:pStyle w:val="aff1"/>
        <w:numPr>
          <w:ilvl w:val="0"/>
          <w:numId w:val="156"/>
        </w:numPr>
        <w:suppressAutoHyphens w:val="0"/>
        <w:spacing w:before="120"/>
        <w:ind w:firstLine="0"/>
        <w:rPr>
          <w:rFonts w:cs="Tahoma"/>
          <w:lang w:val="el-GR"/>
        </w:rPr>
      </w:pPr>
      <w:r w:rsidRPr="00E401A1">
        <w:rPr>
          <w:rFonts w:cs="Tahoma"/>
          <w:lang w:val="el-GR"/>
        </w:rPr>
        <w:t>Αναβαθμίσεων Λογισμικού. Παράδοσης-εγκατάστασης τυχόν νέων εκδόσεων του λογισμικού (</w:t>
      </w:r>
      <w:r w:rsidRPr="00E401A1">
        <w:rPr>
          <w:rFonts w:cs="Tahoma"/>
        </w:rPr>
        <w:t>patches</w:t>
      </w:r>
      <w:r w:rsidRPr="00E401A1">
        <w:rPr>
          <w:rFonts w:cs="Tahoma"/>
          <w:lang w:val="el-GR"/>
        </w:rPr>
        <w:t xml:space="preserve">, </w:t>
      </w:r>
      <w:r w:rsidRPr="00E401A1">
        <w:rPr>
          <w:rFonts w:cs="Tahoma"/>
        </w:rPr>
        <w:t>updates</w:t>
      </w:r>
      <w:r w:rsidRPr="00E401A1">
        <w:rPr>
          <w:rFonts w:cs="Tahoma"/>
          <w:lang w:val="el-GR"/>
        </w:rPr>
        <w:t xml:space="preserve">, </w:t>
      </w:r>
      <w:r w:rsidRPr="00E401A1">
        <w:rPr>
          <w:rFonts w:cs="Tahoma"/>
        </w:rPr>
        <w:t>upgrades</w:t>
      </w:r>
      <w:r w:rsidRPr="00E401A1">
        <w:rPr>
          <w:rFonts w:cs="Tahoma"/>
          <w:lang w:val="el-GR"/>
        </w:rPr>
        <w:t xml:space="preserve"> κ.α.), μετά από έγκριση της ΓΥΣ. </w:t>
      </w:r>
    </w:p>
    <w:p w14:paraId="53CD2EAD" w14:textId="77777777" w:rsidR="007722CD" w:rsidRPr="00E401A1" w:rsidRDefault="007722CD" w:rsidP="004E653B">
      <w:pPr>
        <w:pStyle w:val="aff1"/>
        <w:numPr>
          <w:ilvl w:val="0"/>
          <w:numId w:val="156"/>
        </w:numPr>
        <w:suppressAutoHyphens w:val="0"/>
        <w:spacing w:before="120"/>
        <w:ind w:firstLine="0"/>
        <w:rPr>
          <w:rFonts w:cs="Tahoma"/>
          <w:lang w:val="el-GR"/>
        </w:rPr>
      </w:pPr>
      <w:r w:rsidRPr="00E401A1">
        <w:rPr>
          <w:rFonts w:cs="Tahoma"/>
          <w:lang w:val="el-GR"/>
        </w:rPr>
        <w:t xml:space="preserve">Διαλειτουργικότητας. Εξασφάλιση της διαλειτουργικότητας των συστημάτων μετά από συντηρήσεις, αναβαθμίσεις και ενημερώσεις λογισμικού. </w:t>
      </w:r>
    </w:p>
    <w:p w14:paraId="018483BB" w14:textId="77777777" w:rsidR="007722CD" w:rsidRPr="00E401A1" w:rsidRDefault="007722CD" w:rsidP="004E653B">
      <w:pPr>
        <w:pStyle w:val="aff1"/>
        <w:numPr>
          <w:ilvl w:val="0"/>
          <w:numId w:val="156"/>
        </w:numPr>
        <w:suppressAutoHyphens w:val="0"/>
        <w:spacing w:before="120"/>
        <w:ind w:firstLine="0"/>
        <w:rPr>
          <w:rFonts w:cs="Tahoma"/>
          <w:lang w:val="el-GR"/>
        </w:rPr>
      </w:pPr>
      <w:r w:rsidRPr="00E401A1">
        <w:rPr>
          <w:rFonts w:cs="Tahoma"/>
          <w:lang w:val="el-GR"/>
        </w:rPr>
        <w:t xml:space="preserve">Επικαιροποιημένης Τεκμηρίωσης. Παράδοση αντιτύπων όλων των μεταβολών ή των επανεκδόσεων ή τροποποιήσεων των εγχειριδίων λογισμικού και των αλλαγών στην αρχιτεκτονική προκειμένου να ενημερώνεται η τεκμηρίωση του συνολικού συστήματος. </w:t>
      </w:r>
    </w:p>
    <w:p w14:paraId="53BE4372" w14:textId="77777777" w:rsidR="007722CD" w:rsidRPr="00E401A1" w:rsidRDefault="007722CD" w:rsidP="00E401A1">
      <w:pPr>
        <w:pStyle w:val="aff1"/>
        <w:spacing w:before="120"/>
        <w:ind w:left="1080"/>
        <w:rPr>
          <w:rFonts w:cs="Tahoma"/>
          <w:lang w:val="el-GR"/>
        </w:rPr>
      </w:pPr>
    </w:p>
    <w:p w14:paraId="452E5431" w14:textId="77777777" w:rsidR="007722CD" w:rsidRPr="00E401A1" w:rsidRDefault="007722CD" w:rsidP="004E653B">
      <w:pPr>
        <w:pStyle w:val="aff1"/>
        <w:numPr>
          <w:ilvl w:val="0"/>
          <w:numId w:val="153"/>
        </w:numPr>
        <w:suppressAutoHyphens w:val="0"/>
        <w:spacing w:before="120"/>
        <w:ind w:firstLine="0"/>
        <w:rPr>
          <w:rFonts w:cs="Tahoma"/>
          <w:b/>
        </w:rPr>
      </w:pPr>
      <w:r w:rsidRPr="00E401A1">
        <w:rPr>
          <w:rFonts w:cs="Tahoma"/>
          <w:b/>
        </w:rPr>
        <w:t>Υπηρεσίες τεχνικής υποστήριξης:</w:t>
      </w:r>
    </w:p>
    <w:p w14:paraId="1D60B0B2" w14:textId="77777777" w:rsidR="007722CD" w:rsidRPr="00E401A1" w:rsidRDefault="007722CD" w:rsidP="004E653B">
      <w:pPr>
        <w:pStyle w:val="aff1"/>
        <w:numPr>
          <w:ilvl w:val="0"/>
          <w:numId w:val="155"/>
        </w:numPr>
        <w:suppressAutoHyphens w:val="0"/>
        <w:spacing w:before="120"/>
        <w:ind w:left="1080" w:firstLine="0"/>
        <w:rPr>
          <w:rFonts w:cs="Tahoma"/>
          <w:lang w:val="el-GR"/>
        </w:rPr>
      </w:pPr>
      <w:r w:rsidRPr="00E401A1">
        <w:rPr>
          <w:rFonts w:cs="Tahoma"/>
          <w:lang w:val="el-GR"/>
        </w:rPr>
        <w:t>Υπηρεσίες απομακρυσμένης τεχνικής υποστήριξης (</w:t>
      </w:r>
      <w:r w:rsidRPr="00E401A1">
        <w:rPr>
          <w:rFonts w:cs="Tahoma"/>
        </w:rPr>
        <w:t>Help</w:t>
      </w:r>
      <w:r w:rsidRPr="00E401A1">
        <w:rPr>
          <w:rFonts w:cs="Tahoma"/>
          <w:lang w:val="el-GR"/>
        </w:rPr>
        <w:t>-</w:t>
      </w:r>
      <w:r w:rsidRPr="00E401A1">
        <w:rPr>
          <w:rFonts w:cs="Tahoma"/>
        </w:rPr>
        <w:t>Desk</w:t>
      </w:r>
      <w:r w:rsidRPr="00E401A1">
        <w:rPr>
          <w:rFonts w:cs="Tahoma"/>
          <w:lang w:val="el-GR"/>
        </w:rPr>
        <w:t>). Ο Ανάδοχος  είναι υποχρεωμένος να παρέχει υπηρεσίες απομακρυσμένης τεχνικής υποστήριξης για την αναγγελία δυσλειτουργιών και ερωτημάτων σχετικών με τον εξοπλισμό, το λογισμικό και τις εφαρμογές μέσω τηλεφωνικής Γραμμής Άμεσης Βοήθειας (</w:t>
      </w:r>
      <w:r w:rsidRPr="00E401A1">
        <w:rPr>
          <w:rFonts w:cs="Tahoma"/>
        </w:rPr>
        <w:t>Help</w:t>
      </w:r>
      <w:r w:rsidRPr="00E401A1">
        <w:rPr>
          <w:rFonts w:cs="Tahoma"/>
          <w:lang w:val="el-GR"/>
        </w:rPr>
        <w:t xml:space="preserve"> </w:t>
      </w:r>
      <w:r w:rsidRPr="00E401A1">
        <w:rPr>
          <w:rFonts w:cs="Tahoma"/>
        </w:rPr>
        <w:t>Desk</w:t>
      </w:r>
      <w:r w:rsidRPr="00E401A1">
        <w:rPr>
          <w:rFonts w:cs="Tahoma"/>
          <w:lang w:val="el-GR"/>
        </w:rPr>
        <w:t xml:space="preserve">) για όλους τους χρήστες του συστήματος κατά τις εργάσιμες ημέρες (Δευτέρα-Παρασκευή) και ώρες 07:00-15:00. Αναλυτική δομή και οργάνωση του </w:t>
      </w:r>
      <w:r w:rsidRPr="00E401A1">
        <w:rPr>
          <w:rFonts w:cs="Tahoma"/>
        </w:rPr>
        <w:t>Help</w:t>
      </w:r>
      <w:r w:rsidRPr="00E401A1">
        <w:rPr>
          <w:rFonts w:cs="Tahoma"/>
          <w:lang w:val="el-GR"/>
        </w:rPr>
        <w:t xml:space="preserve"> </w:t>
      </w:r>
      <w:r w:rsidRPr="00E401A1">
        <w:rPr>
          <w:rFonts w:cs="Tahoma"/>
        </w:rPr>
        <w:t>Desk</w:t>
      </w:r>
      <w:r w:rsidRPr="00E401A1">
        <w:rPr>
          <w:rFonts w:cs="Tahoma"/>
          <w:lang w:val="el-GR"/>
        </w:rPr>
        <w:t xml:space="preserve"> πρέπει να συμπεριληφθεί στην Τεχνική Προσφορά του Αναδόχου. Για την υπηρεσία </w:t>
      </w:r>
      <w:r w:rsidRPr="00E401A1">
        <w:rPr>
          <w:rFonts w:cs="Tahoma"/>
        </w:rPr>
        <w:t>Help</w:t>
      </w:r>
      <w:r w:rsidRPr="00E401A1">
        <w:rPr>
          <w:rFonts w:cs="Tahoma"/>
          <w:lang w:val="el-GR"/>
        </w:rPr>
        <w:t xml:space="preserve"> </w:t>
      </w:r>
      <w:r w:rsidRPr="00E401A1">
        <w:rPr>
          <w:rFonts w:cs="Tahoma"/>
        </w:rPr>
        <w:t>Desk</w:t>
      </w:r>
      <w:r w:rsidRPr="00E401A1">
        <w:rPr>
          <w:rFonts w:cs="Tahoma"/>
          <w:lang w:val="el-GR"/>
        </w:rPr>
        <w:t xml:space="preserve"> θα πρέπει να γίνει χρήση κατάλληλης μεθοδολογίας και ειδικού συστήματος για την καταγραφή του συνόλου των συμβάντων/παρατηρήσεων και παρακολούθησης της πορείας αντιμετώπισής τους,  παρακολούθηση της ίδιας της υπηρεσίας </w:t>
      </w:r>
      <w:r w:rsidRPr="00E401A1">
        <w:rPr>
          <w:rFonts w:cs="Tahoma"/>
        </w:rPr>
        <w:t>Help</w:t>
      </w:r>
      <w:r w:rsidRPr="00E401A1">
        <w:rPr>
          <w:rFonts w:cs="Tahoma"/>
          <w:lang w:val="el-GR"/>
        </w:rPr>
        <w:t xml:space="preserve"> </w:t>
      </w:r>
      <w:r w:rsidRPr="00E401A1">
        <w:rPr>
          <w:rFonts w:cs="Tahoma"/>
        </w:rPr>
        <w:t>Desk</w:t>
      </w:r>
      <w:r w:rsidRPr="00E401A1">
        <w:rPr>
          <w:rFonts w:cs="Tahoma"/>
          <w:lang w:val="el-GR"/>
        </w:rPr>
        <w:t xml:space="preserve"> και των επιπέδων ανταπόκρισής της καθώς και πρόσβασης στο πλήρες περιεχόμενο </w:t>
      </w:r>
      <w:r w:rsidRPr="00E401A1">
        <w:rPr>
          <w:rFonts w:cs="Tahoma"/>
          <w:lang w:val="el-GR"/>
        </w:rPr>
        <w:lastRenderedPageBreak/>
        <w:t xml:space="preserve">που καταγράφεται από τα στελέχη της ΓΥΣ (π.χ. προβλήματα, παρατηρήσεις κλπ). </w:t>
      </w:r>
    </w:p>
    <w:p w14:paraId="21676ECA" w14:textId="77777777" w:rsidR="007722CD" w:rsidRDefault="007722CD" w:rsidP="004E653B">
      <w:pPr>
        <w:pStyle w:val="aff1"/>
        <w:numPr>
          <w:ilvl w:val="0"/>
          <w:numId w:val="155"/>
        </w:numPr>
        <w:suppressAutoHyphens w:val="0"/>
        <w:spacing w:before="120"/>
        <w:ind w:left="1080" w:firstLine="0"/>
        <w:rPr>
          <w:rFonts w:cs="Tahoma"/>
          <w:lang w:val="el-GR"/>
        </w:rPr>
      </w:pPr>
      <w:r w:rsidRPr="00E401A1">
        <w:rPr>
          <w:rFonts w:cs="Tahoma"/>
          <w:lang w:val="el-GR"/>
        </w:rPr>
        <w:t>Υπηρεσία επιτόπου τεχνικής υποστήριξης (</w:t>
      </w:r>
      <w:r w:rsidRPr="00E401A1">
        <w:rPr>
          <w:rFonts w:cs="Tahoma"/>
        </w:rPr>
        <w:t>On</w:t>
      </w:r>
      <w:r w:rsidRPr="00E401A1">
        <w:rPr>
          <w:rFonts w:cs="Tahoma"/>
          <w:lang w:val="el-GR"/>
        </w:rPr>
        <w:t xml:space="preserve"> </w:t>
      </w:r>
      <w:r w:rsidRPr="00E401A1">
        <w:rPr>
          <w:rFonts w:cs="Tahoma"/>
        </w:rPr>
        <w:t>Site</w:t>
      </w:r>
      <w:r w:rsidRPr="00E401A1">
        <w:rPr>
          <w:rFonts w:cs="Tahoma"/>
          <w:lang w:val="el-GR"/>
        </w:rPr>
        <w:t>). Όταν τα αναφερόμενα προβλήματα δεν μπορούν να επιλυθούν απευθείας και οριστικά από το πρώτο επίπεδο παρέμβασης (</w:t>
      </w:r>
      <w:r w:rsidRPr="00E401A1">
        <w:rPr>
          <w:rFonts w:cs="Tahoma"/>
        </w:rPr>
        <w:t>Help</w:t>
      </w:r>
      <w:r w:rsidRPr="00E401A1">
        <w:rPr>
          <w:rFonts w:cs="Tahoma"/>
          <w:lang w:val="el-GR"/>
        </w:rPr>
        <w:t xml:space="preserve"> </w:t>
      </w:r>
      <w:r w:rsidRPr="00E401A1">
        <w:rPr>
          <w:rFonts w:cs="Tahoma"/>
        </w:rPr>
        <w:t>Desk</w:t>
      </w:r>
      <w:r w:rsidRPr="00E401A1">
        <w:rPr>
          <w:rFonts w:cs="Tahoma"/>
          <w:lang w:val="el-GR"/>
        </w:rPr>
        <w:t>), θα πρέπει να προωθούνται σε ειδικούς οι οποίοι θα δίνουν την απαιτούμενη λύση επιτόπου. Ο Ανάδοχος οφείλει να διαθέτει σε ετοιμότητα τεχνικό προσωπικό, για την εμπειρία του οποίου ευθύνεται ο ίδιος, ώστε να εξασφαλίζει, στα απαιτούμενα χρονικά διαστήματα, την αποκατάσταση βλαβών.</w:t>
      </w:r>
    </w:p>
    <w:p w14:paraId="08C037B8" w14:textId="77777777" w:rsidR="003A2989" w:rsidRPr="003A2989" w:rsidRDefault="003A2989" w:rsidP="004E653B">
      <w:pPr>
        <w:pStyle w:val="aff1"/>
        <w:numPr>
          <w:ilvl w:val="0"/>
          <w:numId w:val="155"/>
        </w:numPr>
        <w:suppressAutoHyphens w:val="0"/>
        <w:spacing w:before="120"/>
        <w:ind w:left="1080" w:firstLine="0"/>
        <w:rPr>
          <w:rFonts w:cs="Tahoma"/>
          <w:lang w:val="el-GR"/>
        </w:rPr>
      </w:pPr>
      <w:r w:rsidRPr="003A2989">
        <w:rPr>
          <w:rFonts w:cs="Tahoma"/>
          <w:lang w:val="el-GR"/>
        </w:rPr>
        <w:t xml:space="preserve">Επισημαίνεται ότι ο όρος </w:t>
      </w:r>
      <w:r w:rsidRPr="003A2989">
        <w:rPr>
          <w:rFonts w:cs="Tahoma"/>
        </w:rPr>
        <w:t>next</w:t>
      </w:r>
      <w:r w:rsidRPr="003A2989">
        <w:rPr>
          <w:rFonts w:cs="Tahoma"/>
          <w:lang w:val="el-GR"/>
        </w:rPr>
        <w:t xml:space="preserve"> </w:t>
      </w:r>
      <w:r w:rsidRPr="003A2989">
        <w:rPr>
          <w:rFonts w:cs="Tahoma"/>
        </w:rPr>
        <w:t>business</w:t>
      </w:r>
      <w:r w:rsidRPr="003A2989">
        <w:rPr>
          <w:rFonts w:cs="Tahoma"/>
          <w:lang w:val="el-GR"/>
        </w:rPr>
        <w:t xml:space="preserve"> </w:t>
      </w:r>
      <w:r w:rsidRPr="003A2989">
        <w:rPr>
          <w:rFonts w:cs="Tahoma"/>
        </w:rPr>
        <w:t>day</w:t>
      </w:r>
      <w:r w:rsidRPr="003A2989">
        <w:rPr>
          <w:rFonts w:cs="Tahoma"/>
          <w:lang w:val="el-GR"/>
        </w:rPr>
        <w:t xml:space="preserve"> για το φωτογραμμετρικό σαρωτή, αναλύεται σε ανταπόκριση-διάγνωση (</w:t>
      </w:r>
      <w:r w:rsidRPr="003A2989">
        <w:rPr>
          <w:rFonts w:cs="Tahoma"/>
        </w:rPr>
        <w:t>response</w:t>
      </w:r>
      <w:r w:rsidRPr="003A2989">
        <w:rPr>
          <w:rFonts w:cs="Tahoma"/>
          <w:lang w:val="el-GR"/>
        </w:rPr>
        <w:t xml:space="preserve">) την επόμενη ημέρα, δυνατότητα απομακρυσμένης επισκευής-ρύθμισης στις επόμενες 48 ώρες και τέλος αντικατάσταση – επισκευή – παροχή ανταλλακτικών εντός 15 ημερών. Ο ανάδοχος υποχρεούται να αναφέρει τα παραπάνω στο </w:t>
      </w:r>
      <w:r w:rsidRPr="003A2989">
        <w:rPr>
          <w:rFonts w:cs="Tahoma"/>
        </w:rPr>
        <w:t>SLA</w:t>
      </w:r>
      <w:r w:rsidRPr="003A2989">
        <w:rPr>
          <w:rFonts w:cs="Tahoma"/>
          <w:lang w:val="el-GR"/>
        </w:rPr>
        <w:t xml:space="preserve"> που θα υποβάλλει στην υπηρεσία.</w:t>
      </w:r>
    </w:p>
    <w:p w14:paraId="03783A6D" w14:textId="77777777" w:rsidR="007722CD" w:rsidRPr="00E401A1" w:rsidRDefault="007722CD" w:rsidP="004E653B">
      <w:pPr>
        <w:pStyle w:val="aff1"/>
        <w:numPr>
          <w:ilvl w:val="0"/>
          <w:numId w:val="155"/>
        </w:numPr>
        <w:suppressAutoHyphens w:val="0"/>
        <w:spacing w:before="120"/>
        <w:ind w:left="1080" w:firstLine="0"/>
        <w:rPr>
          <w:rFonts w:cs="Tahoma"/>
          <w:lang w:val="el-GR"/>
        </w:rPr>
      </w:pPr>
      <w:r w:rsidRPr="00E401A1">
        <w:rPr>
          <w:rFonts w:cs="Tahoma"/>
          <w:lang w:val="el-GR"/>
        </w:rPr>
        <w:t xml:space="preserve">Είναι στην ευχέρεια των υποψηφίων Αναδόχων να προσφέρουν Περίοδο Εγγύησης μεγαλύτερη της </w:t>
      </w:r>
      <w:r w:rsidRPr="00E401A1">
        <w:rPr>
          <w:rFonts w:cs="Tahoma"/>
          <w:b/>
          <w:bCs/>
          <w:lang w:val="el-GR"/>
        </w:rPr>
        <w:t>ελάχιστης ζητούμενης</w:t>
      </w:r>
      <w:r w:rsidRPr="00E401A1">
        <w:rPr>
          <w:rFonts w:cs="Tahoma"/>
          <w:lang w:val="el-GR"/>
        </w:rPr>
        <w:t>, όμως αυτή θα πρέπει να καλύπτει το σύνολο των προϊόντων και υπηρεσιών για ακέραιο αριθμό ετών.</w:t>
      </w:r>
    </w:p>
    <w:p w14:paraId="36660F3C"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825" w:name="_Toc4051821"/>
      <w:bookmarkStart w:id="826" w:name="_Toc55977310"/>
      <w:bookmarkStart w:id="827" w:name="_Ref59022290"/>
      <w:bookmarkStart w:id="828" w:name="_Ref60043120"/>
      <w:bookmarkStart w:id="829" w:name="_Toc93395968"/>
      <w:bookmarkStart w:id="830" w:name="_Hlk59042480"/>
      <w:r w:rsidRPr="00E401A1">
        <w:rPr>
          <w:rFonts w:cs="Tahoma"/>
        </w:rPr>
        <w:t>Τήρηση προδιαγραφών ποιότητας υπηρεσιών</w:t>
      </w:r>
      <w:bookmarkEnd w:id="825"/>
      <w:bookmarkEnd w:id="826"/>
      <w:bookmarkEnd w:id="827"/>
      <w:bookmarkEnd w:id="828"/>
      <w:bookmarkEnd w:id="829"/>
    </w:p>
    <w:bookmarkEnd w:id="830"/>
    <w:p w14:paraId="04634E03" w14:textId="77777777" w:rsidR="007722CD" w:rsidRPr="00791429" w:rsidRDefault="007722CD" w:rsidP="00E401A1">
      <w:pPr>
        <w:spacing w:before="120"/>
        <w:rPr>
          <w:rFonts w:cs="Tahoma"/>
          <w:bCs/>
          <w:iCs/>
          <w:lang w:val="el-GR"/>
        </w:rPr>
      </w:pPr>
      <w:r w:rsidRPr="00E937F6">
        <w:rPr>
          <w:rFonts w:cs="Tahoma"/>
          <w:bCs/>
          <w:iCs/>
          <w:lang w:val="el-GR"/>
        </w:rPr>
        <w:t xml:space="preserve">Η τήρηση των προδιαγραφών της ποιότητας υπηρεσιών θα εξασφαλιστεί με τη σύνταξη </w:t>
      </w:r>
      <w:r w:rsidRPr="00E937F6">
        <w:rPr>
          <w:rFonts w:cs="Tahoma"/>
          <w:lang w:val="el-GR"/>
        </w:rPr>
        <w:t xml:space="preserve">Συμβολαίου </w:t>
      </w:r>
      <w:r w:rsidRPr="00E937F6">
        <w:rPr>
          <w:rFonts w:cs="Tahoma"/>
          <w:bCs/>
          <w:iCs/>
          <w:lang w:val="el-GR"/>
        </w:rPr>
        <w:t>Διασφάλισης Επιπέδου Ποιότητας Παρεχομένων Υπηρεσιών (</w:t>
      </w:r>
      <w:r w:rsidRPr="00E937F6">
        <w:rPr>
          <w:rFonts w:cs="Tahoma"/>
          <w:bCs/>
          <w:iCs/>
        </w:rPr>
        <w:t>Service</w:t>
      </w:r>
      <w:r w:rsidRPr="00E937F6">
        <w:rPr>
          <w:rFonts w:cs="Tahoma"/>
          <w:bCs/>
          <w:iCs/>
          <w:lang w:val="el-GR"/>
        </w:rPr>
        <w:t xml:space="preserve"> </w:t>
      </w:r>
      <w:r w:rsidRPr="00F6740F">
        <w:rPr>
          <w:rFonts w:cs="Tahoma"/>
          <w:bCs/>
          <w:iCs/>
        </w:rPr>
        <w:t>Level</w:t>
      </w:r>
      <w:r w:rsidRPr="00F6740F">
        <w:rPr>
          <w:rFonts w:cs="Tahoma"/>
          <w:bCs/>
          <w:iCs/>
          <w:lang w:val="el-GR"/>
        </w:rPr>
        <w:t xml:space="preserve"> </w:t>
      </w:r>
      <w:r w:rsidRPr="006B48D5">
        <w:rPr>
          <w:rFonts w:cs="Tahoma"/>
          <w:bCs/>
          <w:iCs/>
        </w:rPr>
        <w:t>Agreement</w:t>
      </w:r>
      <w:r w:rsidRPr="00224D00">
        <w:rPr>
          <w:rFonts w:cs="Tahoma"/>
          <w:bCs/>
          <w:iCs/>
          <w:lang w:val="el-GR"/>
        </w:rPr>
        <w:t xml:space="preserve"> – </w:t>
      </w:r>
      <w:r w:rsidRPr="00224D00">
        <w:rPr>
          <w:rFonts w:cs="Tahoma"/>
          <w:bCs/>
          <w:iCs/>
        </w:rPr>
        <w:t>SLA</w:t>
      </w:r>
      <w:r w:rsidRPr="00224D00">
        <w:rPr>
          <w:rFonts w:cs="Tahoma"/>
          <w:bCs/>
          <w:iCs/>
          <w:lang w:val="el-GR"/>
        </w:rPr>
        <w:t xml:space="preserve">). Το </w:t>
      </w:r>
      <w:r w:rsidRPr="008A50B3">
        <w:rPr>
          <w:rFonts w:cs="Tahoma"/>
          <w:bCs/>
          <w:iCs/>
        </w:rPr>
        <w:t>SLA</w:t>
      </w:r>
      <w:r w:rsidRPr="00791429">
        <w:rPr>
          <w:rFonts w:cs="Tahoma"/>
          <w:bCs/>
          <w:iCs/>
          <w:lang w:val="el-GR"/>
        </w:rPr>
        <w:t xml:space="preserve"> αφενός θα περιγράφει το σύνολο των υπηρεσιών που προσφέρει ο Ανάδοχος στη ΓΥΣ, αφετέρου θα καθορίζει την ποιότητα των προσφερόμενων υπηρεσιών βάσει άμεσα μετρήσιμων και από κοινού προσυμφωνημένων κριτηρίων και δεικτών.</w:t>
      </w:r>
    </w:p>
    <w:p w14:paraId="70B47B10" w14:textId="77777777" w:rsidR="007722CD" w:rsidRPr="00791429" w:rsidRDefault="007722CD" w:rsidP="00E401A1">
      <w:pPr>
        <w:spacing w:before="120"/>
        <w:rPr>
          <w:rFonts w:cs="Tahoma"/>
          <w:lang w:val="el-GR"/>
        </w:rPr>
      </w:pPr>
      <w:r w:rsidRPr="00791429">
        <w:rPr>
          <w:rFonts w:cs="Tahoma"/>
          <w:lang w:val="el-GR"/>
        </w:rPr>
        <w:t xml:space="preserve">Στο πλαίσιο του παρόντος διαγωνισμού οι υποψήφιοι Ανάδοχοι θα συντάξουν ένα πλήρες αρχικό </w:t>
      </w:r>
      <w:r w:rsidRPr="00791429">
        <w:rPr>
          <w:rFonts w:cs="Tahoma"/>
        </w:rPr>
        <w:t>SLA</w:t>
      </w:r>
      <w:r w:rsidRPr="00791429">
        <w:rPr>
          <w:rFonts w:cs="Tahoma"/>
          <w:lang w:val="el-GR"/>
        </w:rPr>
        <w:t>, σύμφωνα με το μοντέλο παροχής των υπηρεσιών που θα έχει περιγραφεί και θα είναι ενταγμένο στον υποφάκελο «ΤΕΧΝΙΚΗ ΠΡΟΣΦΟΡΑ».</w:t>
      </w:r>
    </w:p>
    <w:p w14:paraId="56E21AEF" w14:textId="1E574D0A" w:rsidR="007722CD" w:rsidRPr="00F6740F" w:rsidRDefault="007722CD" w:rsidP="00E401A1">
      <w:pPr>
        <w:spacing w:before="120"/>
        <w:rPr>
          <w:rFonts w:cs="Tahoma"/>
          <w:lang w:val="el-GR"/>
        </w:rPr>
      </w:pPr>
      <w:r w:rsidRPr="00791429">
        <w:rPr>
          <w:rFonts w:cs="Tahoma"/>
          <w:lang w:val="el-GR"/>
        </w:rPr>
        <w:t xml:space="preserve">Το τελικό συμβόλαιο </w:t>
      </w:r>
      <w:r w:rsidRPr="00791429">
        <w:rPr>
          <w:rFonts w:cs="Tahoma"/>
        </w:rPr>
        <w:t>SLA</w:t>
      </w:r>
      <w:r w:rsidRPr="00791429">
        <w:rPr>
          <w:rFonts w:cs="Tahoma"/>
          <w:lang w:val="el-GR"/>
        </w:rPr>
        <w:t xml:space="preserve"> θα βασιστεί πάνω στο σχέδιο της προσφοράς του Αναδόχου και </w:t>
      </w:r>
      <w:r w:rsidRPr="00E045F8">
        <w:rPr>
          <w:rFonts w:cs="Tahoma"/>
          <w:lang w:val="el-GR"/>
        </w:rPr>
        <w:t>θα οριστικοποιηθεί από κοινού με τ</w:t>
      </w:r>
      <w:r w:rsidR="001921CA" w:rsidRPr="00E045F8">
        <w:rPr>
          <w:rFonts w:cs="Tahoma"/>
          <w:lang w:val="el-GR"/>
        </w:rPr>
        <w:t>ον Φορέα Λειτουργίας</w:t>
      </w:r>
      <w:r w:rsidRPr="00E045F8">
        <w:rPr>
          <w:rFonts w:cs="Tahoma"/>
          <w:lang w:val="el-GR"/>
        </w:rPr>
        <w:t xml:space="preserve"> </w:t>
      </w:r>
      <w:r w:rsidR="00BB50FA" w:rsidRPr="00E045F8">
        <w:rPr>
          <w:rFonts w:cs="Tahoma"/>
          <w:lang w:val="el-GR"/>
        </w:rPr>
        <w:t xml:space="preserve"> </w:t>
      </w:r>
      <w:r w:rsidRPr="00E045F8">
        <w:rPr>
          <w:rFonts w:cs="Tahoma"/>
          <w:lang w:val="el-GR"/>
        </w:rPr>
        <w:t xml:space="preserve">τουλάχιστον ένα (1) μήνα πριν την έναρξη της «Πιλοτικής Λειτουργίας». Το τελικό συμβόλαιο </w:t>
      </w:r>
      <w:r w:rsidRPr="00E045F8">
        <w:rPr>
          <w:rFonts w:cs="Tahoma"/>
        </w:rPr>
        <w:t>SLA</w:t>
      </w:r>
      <w:r w:rsidRPr="00E045F8">
        <w:rPr>
          <w:rFonts w:cs="Tahoma"/>
          <w:lang w:val="el-GR"/>
        </w:rPr>
        <w:t xml:space="preserve"> θα έχει ισχύ από την έναρξη της «Πιλοτικής Λειτουργίας»</w:t>
      </w:r>
      <w:r w:rsidRPr="00E937F6">
        <w:rPr>
          <w:rFonts w:cs="Tahoma"/>
          <w:lang w:val="el-GR"/>
        </w:rPr>
        <w:t xml:space="preserve"> μέχρι και τη λήξη της περιόδου Εγγύησης «Καλής Λειτουργίας» του συστήματος </w:t>
      </w:r>
      <w:r w:rsidRPr="00E937F6">
        <w:rPr>
          <w:rFonts w:cs="Tahoma"/>
          <w:b/>
          <w:lang w:val="el-GR"/>
        </w:rPr>
        <w:t xml:space="preserve">(κατ' ελάχιστον </w:t>
      </w:r>
      <w:r w:rsidR="00680582">
        <w:rPr>
          <w:rFonts w:cs="Tahoma"/>
          <w:b/>
          <w:lang w:val="el-GR"/>
        </w:rPr>
        <w:t>24</w:t>
      </w:r>
      <w:r w:rsidRPr="00E937F6">
        <w:rPr>
          <w:rFonts w:cs="Tahoma"/>
          <w:b/>
          <w:lang w:val="el-GR"/>
        </w:rPr>
        <w:t xml:space="preserve"> μήνες μετά την οριστική παραλαβή του Έργου)</w:t>
      </w:r>
      <w:r w:rsidRPr="00F6740F">
        <w:rPr>
          <w:rFonts w:cs="Tahoma"/>
          <w:lang w:val="el-GR"/>
        </w:rPr>
        <w:t>.</w:t>
      </w:r>
    </w:p>
    <w:p w14:paraId="3B30220F" w14:textId="77777777" w:rsidR="007722CD" w:rsidRPr="00F6740F" w:rsidRDefault="007722CD" w:rsidP="00E401A1">
      <w:pPr>
        <w:spacing w:before="120"/>
        <w:jc w:val="left"/>
        <w:rPr>
          <w:rFonts w:cs="Tahoma"/>
          <w:lang w:val="el-GR"/>
        </w:rPr>
      </w:pPr>
      <w:r w:rsidRPr="00F6740F">
        <w:rPr>
          <w:rFonts w:cs="Tahoma"/>
          <w:lang w:val="el-GR"/>
        </w:rPr>
        <w:br w:type="page"/>
      </w:r>
    </w:p>
    <w:p w14:paraId="40976E1E" w14:textId="77777777" w:rsidR="007722CD" w:rsidRPr="00F6740F" w:rsidRDefault="007722CD" w:rsidP="00E401A1">
      <w:pPr>
        <w:pStyle w:val="1"/>
        <w:numPr>
          <w:ilvl w:val="0"/>
          <w:numId w:val="0"/>
        </w:numPr>
        <w:spacing w:before="120" w:after="120"/>
        <w:rPr>
          <w:rFonts w:cs="Tahoma"/>
        </w:rPr>
      </w:pPr>
      <w:bookmarkStart w:id="831" w:name="_Toc4051822"/>
      <w:bookmarkStart w:id="832" w:name="_Toc55977311"/>
      <w:bookmarkStart w:id="833" w:name="_Ref59022320"/>
      <w:bookmarkStart w:id="834" w:name="_Ref59022366"/>
      <w:r w:rsidRPr="00F6740F">
        <w:rPr>
          <w:rFonts w:cs="Tahoma"/>
        </w:rPr>
        <w:lastRenderedPageBreak/>
        <w:t>5.  Μεθοδολογία Διοίκησης και Υλοποίησης Έργου</w:t>
      </w:r>
      <w:bookmarkEnd w:id="831"/>
      <w:bookmarkEnd w:id="832"/>
      <w:bookmarkEnd w:id="833"/>
      <w:bookmarkEnd w:id="834"/>
    </w:p>
    <w:p w14:paraId="0C68587B" w14:textId="77777777" w:rsidR="007722CD" w:rsidRPr="00E401A1" w:rsidRDefault="007722CD" w:rsidP="004E653B">
      <w:pPr>
        <w:pStyle w:val="aff1"/>
        <w:keepNext/>
        <w:numPr>
          <w:ilvl w:val="0"/>
          <w:numId w:val="19"/>
        </w:numPr>
        <w:suppressAutoHyphens w:val="0"/>
        <w:spacing w:before="120"/>
        <w:ind w:firstLine="0"/>
        <w:contextualSpacing w:val="0"/>
        <w:outlineLvl w:val="1"/>
        <w:rPr>
          <w:rFonts w:cs="Tahoma"/>
          <w:b/>
          <w:bCs/>
          <w:iCs/>
          <w:vanish/>
          <w:sz w:val="26"/>
          <w:szCs w:val="26"/>
        </w:rPr>
      </w:pPr>
      <w:bookmarkStart w:id="835" w:name="_Toc16594876"/>
      <w:bookmarkStart w:id="836" w:name="_Toc17276344"/>
      <w:bookmarkStart w:id="837" w:name="_Toc17371224"/>
      <w:bookmarkStart w:id="838" w:name="_Toc17373177"/>
      <w:bookmarkStart w:id="839" w:name="_Toc17375977"/>
      <w:bookmarkStart w:id="840" w:name="_Toc17451770"/>
      <w:bookmarkStart w:id="841" w:name="_Toc17453896"/>
      <w:bookmarkStart w:id="842" w:name="_Toc17455010"/>
      <w:bookmarkStart w:id="843" w:name="_Toc17455846"/>
      <w:bookmarkStart w:id="844" w:name="_Toc17457578"/>
      <w:bookmarkStart w:id="845" w:name="_Toc17458259"/>
      <w:bookmarkStart w:id="846" w:name="_Toc17714532"/>
      <w:bookmarkStart w:id="847" w:name="_Toc17801030"/>
      <w:bookmarkStart w:id="848" w:name="_Toc17871078"/>
      <w:bookmarkStart w:id="849" w:name="_Toc17873124"/>
      <w:bookmarkStart w:id="850" w:name="_Toc17873351"/>
      <w:bookmarkStart w:id="851" w:name="_Toc17877485"/>
      <w:bookmarkStart w:id="852" w:name="_Toc17879011"/>
      <w:bookmarkStart w:id="853" w:name="_Toc17885387"/>
      <w:bookmarkStart w:id="854" w:name="_Toc55934618"/>
      <w:bookmarkStart w:id="855" w:name="_Toc55934829"/>
      <w:bookmarkStart w:id="856" w:name="_Toc55977312"/>
      <w:bookmarkStart w:id="857" w:name="_Toc4051823"/>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1A172986"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858" w:name="_Toc55977313"/>
      <w:bookmarkStart w:id="859" w:name="_Toc93395969"/>
      <w:r w:rsidRPr="00E401A1">
        <w:rPr>
          <w:rFonts w:cs="Tahoma"/>
          <w:lang w:val="el-GR"/>
        </w:rPr>
        <w:t>Μέθοδοι και Τεχνικές Υλοποίησης και Υποστήριξης</w:t>
      </w:r>
      <w:bookmarkEnd w:id="857"/>
      <w:bookmarkEnd w:id="858"/>
      <w:bookmarkEnd w:id="859"/>
    </w:p>
    <w:p w14:paraId="05A0AE0F" w14:textId="77777777" w:rsidR="007722CD" w:rsidRPr="00F6740F" w:rsidRDefault="007722CD" w:rsidP="00E401A1">
      <w:pPr>
        <w:spacing w:before="120"/>
        <w:rPr>
          <w:rFonts w:cs="Tahoma"/>
          <w:lang w:val="el-GR"/>
        </w:rPr>
      </w:pPr>
      <w:r w:rsidRPr="00E937F6">
        <w:rPr>
          <w:rFonts w:cs="Tahoma"/>
          <w:lang w:val="el-GR"/>
        </w:rPr>
        <w:t>Ο υποψήφιος Ανάδοχος  είναι υποχρεωμένος να συμπεριλάβει στην προσφορά του λεπτομερές χρονοδιάγραμμα υλοποίησης με τις κύριες φάσεις υλοποίησης, περιγραφές εργασιών και παραδοτέων, αναλυτικές χρονικές περιόδους υλοποίησης, ανθρώπινους πόρους (ρόλοι/ομάδες Έργου) και α</w:t>
      </w:r>
      <w:r w:rsidRPr="00F6740F">
        <w:rPr>
          <w:rFonts w:cs="Tahoma"/>
          <w:lang w:val="el-GR"/>
        </w:rPr>
        <w:t>ρμοδιότητες, καθώς και τα κύρια ορόσημα του Έργου.</w:t>
      </w:r>
    </w:p>
    <w:p w14:paraId="004227A8" w14:textId="77777777" w:rsidR="007722CD" w:rsidRPr="00791429" w:rsidRDefault="007722CD" w:rsidP="00E401A1">
      <w:pPr>
        <w:spacing w:before="120"/>
        <w:rPr>
          <w:rFonts w:cs="Tahoma"/>
          <w:lang w:val="el-GR"/>
        </w:rPr>
      </w:pPr>
      <w:r w:rsidRPr="006B48D5">
        <w:rPr>
          <w:rFonts w:cs="Tahoma"/>
          <w:lang w:val="el-GR"/>
        </w:rPr>
        <w:t>Ο Υποψήφιος Ανάδοχος  οφείλει να εφαρμόσει για το συντονισμό του</w:t>
      </w:r>
      <w:r w:rsidRPr="00224D00">
        <w:rPr>
          <w:rFonts w:cs="Tahoma"/>
          <w:lang w:val="el-GR"/>
        </w:rPr>
        <w:t xml:space="preserve"> Έργου διαδεδομένες μεθοδολογίες οργάνωσης και διαχείρισης έργων (</w:t>
      </w:r>
      <w:r w:rsidRPr="008A50B3">
        <w:rPr>
          <w:rFonts w:cs="Tahoma"/>
        </w:rPr>
        <w:t>project</w:t>
      </w:r>
      <w:r w:rsidRPr="00791429">
        <w:rPr>
          <w:rFonts w:cs="Tahoma"/>
          <w:lang w:val="el-GR"/>
        </w:rPr>
        <w:t xml:space="preserve"> </w:t>
      </w:r>
      <w:r w:rsidRPr="00791429">
        <w:rPr>
          <w:rFonts w:cs="Tahoma"/>
        </w:rPr>
        <w:t>management</w:t>
      </w:r>
      <w:r w:rsidRPr="00791429">
        <w:rPr>
          <w:rFonts w:cs="Tahoma"/>
          <w:lang w:val="el-GR"/>
        </w:rPr>
        <w:t>), διασφάλισης ποιότητας (</w:t>
      </w:r>
      <w:r w:rsidRPr="00791429">
        <w:rPr>
          <w:rFonts w:cs="Tahoma"/>
        </w:rPr>
        <w:t>quality</w:t>
      </w:r>
      <w:r w:rsidRPr="00791429">
        <w:rPr>
          <w:rFonts w:cs="Tahoma"/>
          <w:lang w:val="el-GR"/>
        </w:rPr>
        <w:t xml:space="preserve"> </w:t>
      </w:r>
      <w:r w:rsidRPr="00791429">
        <w:rPr>
          <w:rFonts w:cs="Tahoma"/>
        </w:rPr>
        <w:t>assurance</w:t>
      </w:r>
      <w:r w:rsidRPr="00791429">
        <w:rPr>
          <w:rFonts w:cs="Tahoma"/>
          <w:lang w:val="el-GR"/>
        </w:rPr>
        <w:t>), διαχείρισης του ρίσκου (</w:t>
      </w:r>
      <w:r w:rsidRPr="00791429">
        <w:rPr>
          <w:rFonts w:cs="Tahoma"/>
        </w:rPr>
        <w:t>risk</w:t>
      </w:r>
      <w:r w:rsidRPr="00791429">
        <w:rPr>
          <w:rFonts w:cs="Tahoma"/>
          <w:lang w:val="el-GR"/>
        </w:rPr>
        <w:t xml:space="preserve"> </w:t>
      </w:r>
      <w:r w:rsidRPr="00791429">
        <w:rPr>
          <w:rFonts w:cs="Tahoma"/>
        </w:rPr>
        <w:t>management</w:t>
      </w:r>
      <w:r w:rsidRPr="00791429">
        <w:rPr>
          <w:rFonts w:cs="Tahoma"/>
          <w:lang w:val="el-GR"/>
        </w:rPr>
        <w:t>) και διαχείρισης των αλλαγών (</w:t>
      </w:r>
      <w:r w:rsidRPr="00791429">
        <w:rPr>
          <w:rFonts w:cs="Tahoma"/>
        </w:rPr>
        <w:t>change</w:t>
      </w:r>
      <w:r w:rsidRPr="00791429">
        <w:rPr>
          <w:rFonts w:cs="Tahoma"/>
          <w:lang w:val="el-GR"/>
        </w:rPr>
        <w:t xml:space="preserve"> </w:t>
      </w:r>
      <w:r w:rsidRPr="00791429">
        <w:rPr>
          <w:rFonts w:cs="Tahoma"/>
        </w:rPr>
        <w:t>management</w:t>
      </w:r>
      <w:r w:rsidRPr="00791429">
        <w:rPr>
          <w:rFonts w:cs="Tahoma"/>
          <w:lang w:val="el-GR"/>
        </w:rPr>
        <w:t>), περιγραφή των οποίων πρέπει να συμπεριλάβει το ΣΠΔΕ.</w:t>
      </w:r>
    </w:p>
    <w:p w14:paraId="39239FD1"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860" w:name="_Toc4051824"/>
      <w:bookmarkStart w:id="861" w:name="_Toc55977314"/>
      <w:bookmarkStart w:id="862" w:name="_Ref59022665"/>
      <w:bookmarkStart w:id="863" w:name="_Toc93395970"/>
      <w:r w:rsidRPr="00E401A1">
        <w:rPr>
          <w:rFonts w:cs="Tahoma"/>
          <w:lang w:val="el-GR"/>
        </w:rPr>
        <w:t>Σχήμα Διοίκησης, σχεδιασμού και υλοποίησης του Έργου</w:t>
      </w:r>
      <w:bookmarkEnd w:id="860"/>
      <w:bookmarkEnd w:id="861"/>
      <w:bookmarkEnd w:id="862"/>
      <w:bookmarkEnd w:id="863"/>
    </w:p>
    <w:p w14:paraId="26B6EB28" w14:textId="33929828" w:rsidR="007722CD" w:rsidRPr="00791429" w:rsidRDefault="007722CD" w:rsidP="00E401A1">
      <w:pPr>
        <w:spacing w:before="120"/>
        <w:rPr>
          <w:rFonts w:cs="Tahoma"/>
          <w:lang w:val="el-GR"/>
        </w:rPr>
      </w:pPr>
      <w:r w:rsidRPr="00E937F6">
        <w:rPr>
          <w:rFonts w:cs="Tahoma"/>
          <w:lang w:val="el-GR"/>
        </w:rPr>
        <w:t>Ο υποψήφιος Ανάδοχος  υποχρεούται να υποβάλει στην Προσφορά του ολοκληρωμένη πρόταση για το σχήμα διοίκησης (</w:t>
      </w:r>
      <w:r w:rsidRPr="00F6740F">
        <w:rPr>
          <w:rFonts w:cs="Tahoma"/>
        </w:rPr>
        <w:t>project</w:t>
      </w:r>
      <w:r w:rsidRPr="00F6740F">
        <w:rPr>
          <w:rFonts w:cs="Tahoma"/>
          <w:lang w:val="el-GR"/>
        </w:rPr>
        <w:t xml:space="preserve"> </w:t>
      </w:r>
      <w:r w:rsidRPr="00561FE0">
        <w:rPr>
          <w:rFonts w:cs="Tahoma"/>
        </w:rPr>
        <w:t>management</w:t>
      </w:r>
      <w:r w:rsidRPr="00561FE0">
        <w:rPr>
          <w:rFonts w:cs="Tahoma"/>
          <w:lang w:val="el-GR"/>
        </w:rPr>
        <w:t>), την οργάνωση και το προσωπικό που θα διαθέσει για τη διο</w:t>
      </w:r>
      <w:r w:rsidRPr="006B48D5">
        <w:rPr>
          <w:rFonts w:cs="Tahoma"/>
          <w:lang w:val="el-GR"/>
        </w:rPr>
        <w:t>ίκηση και υλοποίηση του Έργου με αναλυτική αναφορά του αντικειμένου τους, το γνωστικό αντικείμενο που θα καλύψουν ο Υπεύθυνος και η Ομάδα Έργου, καθώς και το χρόνο απασχόλησής τους ανά Φάση του Έργου (ποσοστό συμμετοχής τους στο Έργο και οι ανθρωπομήνες πο</w:t>
      </w:r>
      <w:r w:rsidRPr="00224D00">
        <w:rPr>
          <w:rFonts w:cs="Tahoma"/>
          <w:lang w:val="el-GR"/>
        </w:rPr>
        <w:t xml:space="preserve">υ θα αφιερώσουν ανά φάση του Έργου).  </w:t>
      </w:r>
      <w:r w:rsidR="00A351C7" w:rsidRPr="008A50B3">
        <w:rPr>
          <w:rFonts w:cs="Tahoma"/>
          <w:lang w:val="el-GR"/>
        </w:rPr>
        <w:t>Στην προσφορά θα πρέπει επίσης να τεκμηριώνεται η αποτελεσματικότητα του σχήματος διοίκησης συναρτήσει του πλήθους και των πρ</w:t>
      </w:r>
      <w:r w:rsidR="00A351C7" w:rsidRPr="00791429">
        <w:rPr>
          <w:rFonts w:cs="Tahoma"/>
          <w:lang w:val="el-GR"/>
        </w:rPr>
        <w:t>οσόντων των απασχολούμενων.</w:t>
      </w:r>
    </w:p>
    <w:p w14:paraId="52682324" w14:textId="46FA360C" w:rsidR="007722CD" w:rsidRPr="00791429" w:rsidRDefault="007722CD" w:rsidP="00E401A1">
      <w:pPr>
        <w:spacing w:before="120"/>
        <w:rPr>
          <w:rFonts w:cs="Tahoma"/>
          <w:lang w:val="el-GR"/>
        </w:rPr>
      </w:pPr>
      <w:r w:rsidRPr="00791429">
        <w:rPr>
          <w:rFonts w:cs="Tahoma"/>
          <w:lang w:val="el-GR"/>
        </w:rPr>
        <w:t xml:space="preserve">Ο Υπεύθυνος Έργου και ο Αναπληρωτής αυτού, θα αναλάβουν την απευθείας επικοινωνία με την </w:t>
      </w:r>
      <w:r w:rsidR="001B2C3C" w:rsidRPr="00791429">
        <w:rPr>
          <w:rFonts w:cs="Tahoma"/>
          <w:lang w:val="el-GR"/>
        </w:rPr>
        <w:t>ΕΠΕ</w:t>
      </w:r>
      <w:r w:rsidRPr="00791429">
        <w:rPr>
          <w:rFonts w:cs="Tahoma"/>
          <w:lang w:val="el-GR"/>
        </w:rPr>
        <w:t xml:space="preserve">, το συντονισμό των εργασιών και την διευθέτηση ζητημάτων που σχετίζονται με την παρακολούθηση, την παραλαβή και την πληρωμή του Έργου. </w:t>
      </w:r>
    </w:p>
    <w:p w14:paraId="0018EC1B" w14:textId="07F85117" w:rsidR="007722CD" w:rsidRPr="00791429" w:rsidRDefault="007722CD" w:rsidP="00E401A1">
      <w:pPr>
        <w:spacing w:before="120"/>
        <w:rPr>
          <w:rFonts w:cs="Tahoma"/>
          <w:lang w:val="el-GR"/>
        </w:rPr>
      </w:pPr>
      <w:r w:rsidRPr="00791429">
        <w:rPr>
          <w:rFonts w:cs="Tahoma"/>
          <w:lang w:val="el-GR"/>
        </w:rPr>
        <w:t xml:space="preserve">Τυχόν αλλαγή του προσωπικού θα τελεί υπό την έγκριση της ΓΥΣ μετά από σχετική εισήγηση της </w:t>
      </w:r>
      <w:r w:rsidR="001B2C3C" w:rsidRPr="00791429">
        <w:rPr>
          <w:rFonts w:cs="Tahoma"/>
          <w:lang w:val="el-GR"/>
        </w:rPr>
        <w:t>ΕΠΕ</w:t>
      </w:r>
      <w:r w:rsidRPr="00791429">
        <w:rPr>
          <w:rFonts w:cs="Tahoma"/>
          <w:lang w:val="el-GR"/>
        </w:rPr>
        <w:t>.</w:t>
      </w:r>
    </w:p>
    <w:p w14:paraId="57267AFC" w14:textId="77777777" w:rsidR="007722CD" w:rsidRPr="00791429" w:rsidRDefault="007722CD" w:rsidP="00E401A1">
      <w:pPr>
        <w:spacing w:before="120"/>
        <w:rPr>
          <w:rFonts w:cs="Tahoma"/>
          <w:lang w:val="el-GR"/>
        </w:rPr>
      </w:pPr>
    </w:p>
    <w:p w14:paraId="7A48F1B5" w14:textId="77777777" w:rsidR="007722CD" w:rsidRPr="00E937F6" w:rsidRDefault="007722CD" w:rsidP="00E401A1">
      <w:pPr>
        <w:pStyle w:val="30"/>
        <w:keepLines/>
        <w:suppressAutoHyphens w:val="0"/>
        <w:spacing w:before="120" w:after="120"/>
        <w:ind w:firstLine="0"/>
        <w:rPr>
          <w:rFonts w:cs="Tahoma"/>
          <w:szCs w:val="22"/>
        </w:rPr>
      </w:pPr>
      <w:bookmarkStart w:id="864" w:name="_Toc4051825"/>
      <w:bookmarkStart w:id="865" w:name="_Toc55977315"/>
      <w:bookmarkStart w:id="866" w:name="_Toc93395971"/>
      <w:r w:rsidRPr="00E937F6">
        <w:rPr>
          <w:rFonts w:cs="Tahoma"/>
          <w:szCs w:val="22"/>
        </w:rPr>
        <w:t>Υπεύθυνος Έργου &amp; Αναπληρωτής</w:t>
      </w:r>
      <w:bookmarkEnd w:id="864"/>
      <w:bookmarkEnd w:id="865"/>
      <w:bookmarkEnd w:id="866"/>
    </w:p>
    <w:p w14:paraId="5B6DA443" w14:textId="77777777" w:rsidR="007722CD" w:rsidRPr="008A50B3" w:rsidRDefault="007722CD" w:rsidP="00E401A1">
      <w:pPr>
        <w:spacing w:before="120"/>
        <w:rPr>
          <w:rFonts w:cs="Tahoma"/>
          <w:lang w:val="el-GR"/>
        </w:rPr>
      </w:pPr>
      <w:r w:rsidRPr="00224D00">
        <w:rPr>
          <w:rFonts w:cs="Tahoma"/>
          <w:lang w:val="el-GR"/>
        </w:rPr>
        <w:t>Ο υποψήφιος Ανάδοχος  υποχρεούται να καθορίσει στην Προσφορά του τα στελέχη που θα αναλάβουν τους ρόλους:</w:t>
      </w:r>
    </w:p>
    <w:p w14:paraId="184393C1" w14:textId="77777777" w:rsidR="007722CD" w:rsidRPr="00E401A1" w:rsidRDefault="007722CD" w:rsidP="004E653B">
      <w:pPr>
        <w:pStyle w:val="aff1"/>
        <w:numPr>
          <w:ilvl w:val="0"/>
          <w:numId w:val="120"/>
        </w:numPr>
        <w:suppressAutoHyphens w:val="0"/>
        <w:spacing w:before="120"/>
        <w:ind w:firstLine="0"/>
        <w:rPr>
          <w:rFonts w:cs="Tahoma"/>
        </w:rPr>
      </w:pPr>
      <w:r w:rsidRPr="00E401A1">
        <w:rPr>
          <w:rFonts w:cs="Tahoma"/>
        </w:rPr>
        <w:t>Υπεύθυνου Έργου</w:t>
      </w:r>
    </w:p>
    <w:p w14:paraId="73881ECA" w14:textId="77777777" w:rsidR="007722CD" w:rsidRPr="00E401A1" w:rsidRDefault="007722CD" w:rsidP="004E653B">
      <w:pPr>
        <w:pStyle w:val="aff1"/>
        <w:numPr>
          <w:ilvl w:val="0"/>
          <w:numId w:val="120"/>
        </w:numPr>
        <w:suppressAutoHyphens w:val="0"/>
        <w:spacing w:before="120"/>
        <w:ind w:firstLine="0"/>
        <w:rPr>
          <w:rFonts w:cs="Tahoma"/>
        </w:rPr>
      </w:pPr>
      <w:r w:rsidRPr="00E401A1">
        <w:rPr>
          <w:rFonts w:cs="Tahoma"/>
        </w:rPr>
        <w:t>Αναπληρωτή Υπεύθυνου Έργου.</w:t>
      </w:r>
    </w:p>
    <w:p w14:paraId="481216C1" w14:textId="77777777" w:rsidR="007722CD" w:rsidRPr="00E937F6" w:rsidRDefault="007722CD" w:rsidP="00E401A1">
      <w:pPr>
        <w:spacing w:before="120"/>
        <w:rPr>
          <w:rFonts w:cs="Tahoma"/>
          <w:lang w:val="el-GR"/>
        </w:rPr>
      </w:pPr>
      <w:r w:rsidRPr="00E937F6">
        <w:rPr>
          <w:rFonts w:cs="Tahoma"/>
          <w:lang w:val="el-GR"/>
        </w:rPr>
        <w:t xml:space="preserve">Ο Υπεύθυνος Έργου και ο Αναπληρωτής του θα ηγηθούν της Ομάδας Έργου του Αναδόχου και θα έχουν την συνολική ευθύνη του Έργου, δύνανται να αποτελούν και μέλη της Ομάδας του Έργου και θα έχουν κατ’ ελάχιστο δεκαετή εμπειρία στην ειδικότητά τους </w:t>
      </w:r>
    </w:p>
    <w:p w14:paraId="78FFCF30" w14:textId="77777777" w:rsidR="007722CD" w:rsidRPr="00F6740F" w:rsidRDefault="007722CD" w:rsidP="00E401A1">
      <w:pPr>
        <w:spacing w:before="120"/>
        <w:rPr>
          <w:rFonts w:cs="Tahoma"/>
        </w:rPr>
      </w:pPr>
      <w:r w:rsidRPr="00F6740F">
        <w:rPr>
          <w:rFonts w:cs="Tahoma"/>
        </w:rPr>
        <w:t>Συγκεκριμένα, καλούνται να :</w:t>
      </w:r>
    </w:p>
    <w:p w14:paraId="08BC65EB" w14:textId="77777777" w:rsidR="007722CD" w:rsidRPr="00E401A1" w:rsidRDefault="007722CD" w:rsidP="004E653B">
      <w:pPr>
        <w:pStyle w:val="aff1"/>
        <w:numPr>
          <w:ilvl w:val="0"/>
          <w:numId w:val="119"/>
        </w:numPr>
        <w:suppressAutoHyphens w:val="0"/>
        <w:spacing w:before="120"/>
        <w:ind w:firstLine="0"/>
        <w:rPr>
          <w:rFonts w:cs="Tahoma"/>
          <w:lang w:val="el-GR"/>
        </w:rPr>
      </w:pPr>
      <w:r w:rsidRPr="00E401A1">
        <w:rPr>
          <w:rFonts w:cs="Tahoma"/>
          <w:lang w:val="el-GR"/>
        </w:rPr>
        <w:t>Συντονίζουν την ομάδα Έργου και να διευθετούν ζητήματα που άπτονται της παρακολούθησης, παραλαβής και πληρωμής του Έργου.</w:t>
      </w:r>
    </w:p>
    <w:p w14:paraId="3E9E970D" w14:textId="77777777" w:rsidR="007722CD" w:rsidRPr="00E401A1" w:rsidRDefault="007722CD" w:rsidP="004E653B">
      <w:pPr>
        <w:pStyle w:val="aff1"/>
        <w:numPr>
          <w:ilvl w:val="0"/>
          <w:numId w:val="119"/>
        </w:numPr>
        <w:suppressAutoHyphens w:val="0"/>
        <w:spacing w:before="120"/>
        <w:ind w:firstLine="0"/>
        <w:rPr>
          <w:rFonts w:cs="Tahoma"/>
          <w:lang w:val="el-GR"/>
        </w:rPr>
      </w:pPr>
      <w:r w:rsidRPr="00E401A1">
        <w:rPr>
          <w:rFonts w:cs="Tahoma"/>
          <w:lang w:val="el-GR"/>
        </w:rPr>
        <w:t>Διασφαλίζουν την ποιότητα των διαδικασιών και των παραδοτέων του Έργου.</w:t>
      </w:r>
    </w:p>
    <w:p w14:paraId="6515ADC7" w14:textId="5C4B93F4" w:rsidR="007722CD" w:rsidRPr="00E401A1" w:rsidRDefault="007722CD" w:rsidP="004E653B">
      <w:pPr>
        <w:pStyle w:val="aff1"/>
        <w:numPr>
          <w:ilvl w:val="0"/>
          <w:numId w:val="119"/>
        </w:numPr>
        <w:suppressAutoHyphens w:val="0"/>
        <w:spacing w:before="120"/>
        <w:ind w:firstLine="0"/>
        <w:rPr>
          <w:rFonts w:cs="Tahoma"/>
          <w:lang w:val="el-GR"/>
        </w:rPr>
      </w:pPr>
      <w:r w:rsidRPr="00E401A1">
        <w:rPr>
          <w:rFonts w:cs="Tahoma"/>
          <w:lang w:val="el-GR"/>
        </w:rPr>
        <w:t xml:space="preserve">Συνεργάζονται με την </w:t>
      </w:r>
      <w:r w:rsidR="001B2C3C" w:rsidRPr="00E401A1">
        <w:rPr>
          <w:rFonts w:cs="Tahoma"/>
          <w:lang w:val="el-GR"/>
        </w:rPr>
        <w:t>ΕΠΕ</w:t>
      </w:r>
      <w:r w:rsidRPr="00E401A1">
        <w:rPr>
          <w:rFonts w:cs="Tahoma"/>
          <w:lang w:val="el-GR"/>
        </w:rPr>
        <w:t xml:space="preserve"> καθ’ όλη την διάρκεια του Έργου.</w:t>
      </w:r>
    </w:p>
    <w:p w14:paraId="0BB8A641" w14:textId="77777777" w:rsidR="007722CD" w:rsidRPr="00E401A1" w:rsidRDefault="007722CD" w:rsidP="004E653B">
      <w:pPr>
        <w:pStyle w:val="aff1"/>
        <w:numPr>
          <w:ilvl w:val="0"/>
          <w:numId w:val="119"/>
        </w:numPr>
        <w:suppressAutoHyphens w:val="0"/>
        <w:spacing w:before="120"/>
        <w:ind w:firstLine="0"/>
        <w:rPr>
          <w:rFonts w:cs="Tahoma"/>
          <w:lang w:val="el-GR"/>
        </w:rPr>
      </w:pPr>
      <w:r w:rsidRPr="00E401A1">
        <w:rPr>
          <w:rFonts w:cs="Tahoma"/>
          <w:lang w:val="el-GR"/>
        </w:rPr>
        <w:lastRenderedPageBreak/>
        <w:t>Φροντίζουν για την τήρηση του χρονοδιαγράμματος και την έγκαιρη παράδοση των παραδοτέων.</w:t>
      </w:r>
    </w:p>
    <w:p w14:paraId="45CEC1DD" w14:textId="77777777" w:rsidR="007722CD" w:rsidRPr="00E401A1" w:rsidRDefault="007722CD" w:rsidP="004E653B">
      <w:pPr>
        <w:pStyle w:val="aff1"/>
        <w:numPr>
          <w:ilvl w:val="0"/>
          <w:numId w:val="119"/>
        </w:numPr>
        <w:suppressAutoHyphens w:val="0"/>
        <w:spacing w:before="120"/>
        <w:ind w:firstLine="0"/>
        <w:rPr>
          <w:rFonts w:cs="Tahoma"/>
          <w:lang w:val="el-GR"/>
        </w:rPr>
      </w:pPr>
      <w:r w:rsidRPr="00E401A1">
        <w:rPr>
          <w:rFonts w:cs="Tahoma"/>
          <w:lang w:val="el-GR"/>
        </w:rPr>
        <w:t>Προβλέπουν πιθανούς κινδύνους και προβλήματα και να φροντίζουν για την έγκαιρη αντιμετώπιση τους.</w:t>
      </w:r>
    </w:p>
    <w:p w14:paraId="27F0023E" w14:textId="77777777" w:rsidR="007722CD" w:rsidRPr="00E937F6" w:rsidRDefault="007722CD" w:rsidP="00E401A1">
      <w:pPr>
        <w:spacing w:before="120"/>
        <w:ind w:left="360"/>
        <w:rPr>
          <w:rFonts w:cs="Tahoma"/>
          <w:lang w:val="el-GR"/>
        </w:rPr>
      </w:pPr>
    </w:p>
    <w:p w14:paraId="3D92DEE3" w14:textId="77777777" w:rsidR="007722CD" w:rsidRPr="00E937F6" w:rsidRDefault="007722CD" w:rsidP="00E401A1">
      <w:pPr>
        <w:pStyle w:val="30"/>
        <w:keepLines/>
        <w:suppressAutoHyphens w:val="0"/>
        <w:spacing w:before="120" w:after="120"/>
        <w:ind w:firstLine="0"/>
        <w:rPr>
          <w:rFonts w:cs="Tahoma"/>
          <w:szCs w:val="22"/>
        </w:rPr>
      </w:pPr>
      <w:bookmarkStart w:id="867" w:name="_Toc4051826"/>
      <w:bookmarkStart w:id="868" w:name="_Toc55977316"/>
      <w:bookmarkStart w:id="869" w:name="_Toc93395972"/>
      <w:r w:rsidRPr="00E937F6">
        <w:rPr>
          <w:rFonts w:cs="Tahoma"/>
          <w:szCs w:val="22"/>
        </w:rPr>
        <w:t>Μέλη Ομάδας Έργου</w:t>
      </w:r>
      <w:bookmarkEnd w:id="867"/>
      <w:bookmarkEnd w:id="868"/>
      <w:bookmarkEnd w:id="869"/>
    </w:p>
    <w:p w14:paraId="23FC0374" w14:textId="77777777" w:rsidR="00496261" w:rsidRPr="00561FE0" w:rsidRDefault="007722CD" w:rsidP="00E401A1">
      <w:pPr>
        <w:spacing w:before="120"/>
        <w:rPr>
          <w:rFonts w:cs="Tahoma"/>
          <w:lang w:val="el-GR"/>
        </w:rPr>
      </w:pPr>
      <w:r w:rsidRPr="00E937F6">
        <w:rPr>
          <w:rFonts w:cs="Tahoma"/>
          <w:lang w:val="el-GR"/>
        </w:rPr>
        <w:t>Ο υποψήφιος Ανάδοχος υποχρεούται να καθορίσει στην Τεχνική Προσφορά του τα στελέχη της Ομάδας Έργου</w:t>
      </w:r>
      <w:r w:rsidR="00891AA5" w:rsidRPr="00F6740F">
        <w:rPr>
          <w:rFonts w:cs="Tahoma"/>
          <w:lang w:val="el-GR"/>
        </w:rPr>
        <w:t xml:space="preserve"> </w:t>
      </w:r>
    </w:p>
    <w:p w14:paraId="37AC2840" w14:textId="77777777" w:rsidR="00496261" w:rsidRPr="00E937F6" w:rsidDel="00626076" w:rsidRDefault="00496261" w:rsidP="00E401A1">
      <w:pPr>
        <w:spacing w:before="120"/>
        <w:rPr>
          <w:rFonts w:cs="Tahoma"/>
          <w:lang w:val="el-GR"/>
        </w:rPr>
      </w:pPr>
      <w:r w:rsidRPr="006B48D5" w:rsidDel="00626076">
        <w:rPr>
          <w:rFonts w:cs="Tahoma"/>
          <w:lang w:val="el-GR"/>
        </w:rPr>
        <w:t>Συγκεκρι</w:t>
      </w:r>
      <w:r w:rsidRPr="00E937F6" w:rsidDel="00626076">
        <w:rPr>
          <w:rFonts w:cs="Tahoma"/>
          <w:lang w:val="el-GR"/>
        </w:rPr>
        <w:t>μένα, για</w:t>
      </w:r>
      <w:r w:rsidRPr="00E937F6">
        <w:rPr>
          <w:rFonts w:cs="Tahoma"/>
          <w:lang w:val="el-GR"/>
        </w:rPr>
        <w:t xml:space="preserve"> </w:t>
      </w:r>
      <w:r w:rsidRPr="00E937F6" w:rsidDel="00626076">
        <w:rPr>
          <w:rFonts w:cs="Tahoma"/>
          <w:lang w:val="el-GR"/>
        </w:rPr>
        <w:t>όλα</w:t>
      </w:r>
      <w:r w:rsidRPr="00E937F6">
        <w:rPr>
          <w:rFonts w:cs="Tahoma"/>
          <w:lang w:val="el-GR"/>
        </w:rPr>
        <w:t xml:space="preserve"> </w:t>
      </w:r>
      <w:r w:rsidRPr="00E937F6" w:rsidDel="00626076">
        <w:rPr>
          <w:rFonts w:cs="Tahoma"/>
          <w:lang w:val="el-GR"/>
        </w:rPr>
        <w:t>τα</w:t>
      </w:r>
      <w:r w:rsidRPr="00E937F6">
        <w:rPr>
          <w:rFonts w:cs="Tahoma"/>
          <w:lang w:val="el-GR"/>
        </w:rPr>
        <w:t xml:space="preserve"> </w:t>
      </w:r>
      <w:r w:rsidRPr="00E937F6" w:rsidDel="00626076">
        <w:rPr>
          <w:rFonts w:cs="Tahoma"/>
          <w:lang w:val="el-GR"/>
        </w:rPr>
        <w:t>Μέλη της Ομάδας</w:t>
      </w:r>
      <w:r w:rsidRPr="00E937F6">
        <w:rPr>
          <w:rFonts w:cs="Tahoma"/>
          <w:lang w:val="el-GR"/>
        </w:rPr>
        <w:t xml:space="preserve"> </w:t>
      </w:r>
      <w:r w:rsidRPr="00E937F6" w:rsidDel="00626076">
        <w:rPr>
          <w:rFonts w:cs="Tahoma"/>
          <w:lang w:val="el-GR"/>
        </w:rPr>
        <w:t>Έργου:</w:t>
      </w:r>
    </w:p>
    <w:p w14:paraId="6290FC3C" w14:textId="77777777" w:rsidR="00496261" w:rsidRPr="00E937F6" w:rsidDel="00626076" w:rsidRDefault="00496261" w:rsidP="004E653B">
      <w:pPr>
        <w:pStyle w:val="aff1"/>
        <w:numPr>
          <w:ilvl w:val="0"/>
          <w:numId w:val="284"/>
        </w:numPr>
        <w:suppressAutoHyphens w:val="0"/>
        <w:spacing w:before="120"/>
        <w:ind w:left="993" w:firstLine="0"/>
        <w:contextualSpacing w:val="0"/>
        <w:rPr>
          <w:rFonts w:cs="Tahoma"/>
          <w:lang w:val="el-GR"/>
        </w:rPr>
      </w:pPr>
      <w:r w:rsidRPr="00E937F6" w:rsidDel="00626076">
        <w:rPr>
          <w:rFonts w:cs="Tahoma"/>
          <w:lang w:val="el-GR"/>
        </w:rPr>
        <w:t>Να</w:t>
      </w:r>
      <w:r w:rsidRPr="00E937F6">
        <w:rPr>
          <w:rFonts w:cs="Tahoma"/>
          <w:lang w:val="el-GR"/>
        </w:rPr>
        <w:t xml:space="preserve"> </w:t>
      </w:r>
      <w:r w:rsidRPr="00E937F6" w:rsidDel="00626076">
        <w:rPr>
          <w:rFonts w:cs="Tahoma"/>
          <w:lang w:val="el-GR"/>
        </w:rPr>
        <w:t>περιγραφεί</w:t>
      </w:r>
      <w:r w:rsidRPr="00E937F6">
        <w:rPr>
          <w:rFonts w:cs="Tahoma"/>
          <w:lang w:val="el-GR"/>
        </w:rPr>
        <w:t xml:space="preserve"> </w:t>
      </w:r>
      <w:r w:rsidRPr="00E937F6" w:rsidDel="00626076">
        <w:rPr>
          <w:rFonts w:cs="Tahoma"/>
          <w:lang w:val="el-GR"/>
        </w:rPr>
        <w:t>ο</w:t>
      </w:r>
      <w:r w:rsidRPr="00E937F6">
        <w:rPr>
          <w:rFonts w:cs="Tahoma"/>
          <w:lang w:val="el-GR"/>
        </w:rPr>
        <w:t xml:space="preserve"> </w:t>
      </w:r>
      <w:r w:rsidRPr="00E937F6" w:rsidDel="00626076">
        <w:rPr>
          <w:rFonts w:cs="Tahoma"/>
          <w:lang w:val="el-GR"/>
        </w:rPr>
        <w:t>ρόλος τους στο</w:t>
      </w:r>
      <w:r w:rsidRPr="00E937F6">
        <w:rPr>
          <w:rFonts w:cs="Tahoma"/>
          <w:lang w:val="el-GR"/>
        </w:rPr>
        <w:t xml:space="preserve"> </w:t>
      </w:r>
      <w:r w:rsidRPr="00E937F6" w:rsidDel="00626076">
        <w:rPr>
          <w:rFonts w:cs="Tahoma"/>
          <w:lang w:val="el-GR"/>
        </w:rPr>
        <w:t>προτεινόμενο</w:t>
      </w:r>
      <w:r w:rsidRPr="00E937F6">
        <w:rPr>
          <w:rFonts w:cs="Tahoma"/>
          <w:lang w:val="el-GR"/>
        </w:rPr>
        <w:t xml:space="preserve"> </w:t>
      </w:r>
      <w:r w:rsidRPr="00E937F6" w:rsidDel="00626076">
        <w:rPr>
          <w:rFonts w:cs="Tahoma"/>
          <w:lang w:val="el-GR"/>
        </w:rPr>
        <w:t>Σχήμα</w:t>
      </w:r>
      <w:r w:rsidRPr="00E937F6">
        <w:rPr>
          <w:rFonts w:cs="Tahoma"/>
          <w:lang w:val="el-GR"/>
        </w:rPr>
        <w:t xml:space="preserve"> </w:t>
      </w:r>
      <w:r w:rsidRPr="00E937F6" w:rsidDel="00626076">
        <w:rPr>
          <w:rFonts w:cs="Tahoma"/>
          <w:lang w:val="el-GR"/>
        </w:rPr>
        <w:t>Διοίκησης</w:t>
      </w:r>
      <w:r w:rsidRPr="00E937F6">
        <w:rPr>
          <w:rFonts w:cs="Tahoma"/>
          <w:lang w:val="el-GR"/>
        </w:rPr>
        <w:t>.</w:t>
      </w:r>
    </w:p>
    <w:p w14:paraId="6F297398" w14:textId="77777777" w:rsidR="00496261" w:rsidRPr="00E937F6" w:rsidDel="00626076" w:rsidRDefault="00496261" w:rsidP="004E653B">
      <w:pPr>
        <w:pStyle w:val="aff1"/>
        <w:numPr>
          <w:ilvl w:val="0"/>
          <w:numId w:val="284"/>
        </w:numPr>
        <w:suppressAutoHyphens w:val="0"/>
        <w:spacing w:before="120"/>
        <w:ind w:left="993" w:firstLine="0"/>
        <w:contextualSpacing w:val="0"/>
        <w:rPr>
          <w:rFonts w:cs="Tahoma"/>
          <w:lang w:val="el-GR"/>
        </w:rPr>
      </w:pPr>
      <w:r w:rsidRPr="00E937F6" w:rsidDel="00626076">
        <w:rPr>
          <w:rFonts w:cs="Tahoma"/>
          <w:lang w:val="el-GR"/>
        </w:rPr>
        <w:t>Να</w:t>
      </w:r>
      <w:r w:rsidRPr="00E937F6">
        <w:rPr>
          <w:rFonts w:cs="Tahoma"/>
          <w:lang w:val="el-GR"/>
        </w:rPr>
        <w:t xml:space="preserve"> </w:t>
      </w:r>
      <w:r w:rsidRPr="00E937F6" w:rsidDel="00626076">
        <w:rPr>
          <w:rFonts w:cs="Tahoma"/>
          <w:lang w:val="el-GR"/>
        </w:rPr>
        <w:t>δηλωθεί</w:t>
      </w:r>
      <w:r w:rsidRPr="00E937F6">
        <w:rPr>
          <w:rFonts w:cs="Tahoma"/>
          <w:lang w:val="el-GR"/>
        </w:rPr>
        <w:t xml:space="preserve"> </w:t>
      </w:r>
      <w:r w:rsidRPr="00E937F6" w:rsidDel="00626076">
        <w:rPr>
          <w:rFonts w:cs="Tahoma"/>
          <w:lang w:val="el-GR"/>
        </w:rPr>
        <w:t>το</w:t>
      </w:r>
      <w:r w:rsidRPr="00E937F6">
        <w:rPr>
          <w:rFonts w:cs="Tahoma"/>
          <w:lang w:val="el-GR"/>
        </w:rPr>
        <w:t xml:space="preserve"> </w:t>
      </w:r>
      <w:r w:rsidRPr="00E937F6" w:rsidDel="00626076">
        <w:rPr>
          <w:rFonts w:cs="Tahoma"/>
          <w:lang w:val="el-GR"/>
        </w:rPr>
        <w:t>γνωστικό</w:t>
      </w:r>
      <w:r w:rsidRPr="00E937F6">
        <w:rPr>
          <w:rFonts w:cs="Tahoma"/>
          <w:lang w:val="el-GR"/>
        </w:rPr>
        <w:t xml:space="preserve"> </w:t>
      </w:r>
      <w:r w:rsidRPr="00E937F6" w:rsidDel="00626076">
        <w:rPr>
          <w:rFonts w:cs="Tahoma"/>
          <w:lang w:val="el-GR"/>
        </w:rPr>
        <w:t>αντικείμενο</w:t>
      </w:r>
      <w:r w:rsidRPr="00E937F6">
        <w:rPr>
          <w:rFonts w:cs="Tahoma"/>
          <w:lang w:val="el-GR"/>
        </w:rPr>
        <w:t xml:space="preserve">, </w:t>
      </w:r>
      <w:r w:rsidRPr="00E937F6" w:rsidDel="00626076">
        <w:rPr>
          <w:rFonts w:cs="Tahoma"/>
          <w:lang w:val="el-GR"/>
        </w:rPr>
        <w:t>που</w:t>
      </w:r>
      <w:r w:rsidRPr="00E937F6">
        <w:rPr>
          <w:rFonts w:cs="Tahoma"/>
          <w:lang w:val="el-GR"/>
        </w:rPr>
        <w:t xml:space="preserve"> </w:t>
      </w:r>
      <w:r w:rsidRPr="00E937F6" w:rsidDel="00626076">
        <w:rPr>
          <w:rFonts w:cs="Tahoma"/>
          <w:lang w:val="el-GR"/>
        </w:rPr>
        <w:t>θα</w:t>
      </w:r>
      <w:r w:rsidRPr="00E937F6">
        <w:rPr>
          <w:rFonts w:cs="Tahoma"/>
          <w:lang w:val="el-GR"/>
        </w:rPr>
        <w:t xml:space="preserve"> </w:t>
      </w:r>
      <w:r w:rsidRPr="00E937F6" w:rsidDel="00626076">
        <w:rPr>
          <w:rFonts w:cs="Tahoma"/>
          <w:lang w:val="el-GR"/>
        </w:rPr>
        <w:t>καλύψουν</w:t>
      </w:r>
      <w:r w:rsidRPr="00E937F6">
        <w:rPr>
          <w:rFonts w:cs="Tahoma"/>
          <w:lang w:val="el-GR"/>
        </w:rPr>
        <w:t>.</w:t>
      </w:r>
    </w:p>
    <w:p w14:paraId="24447A58" w14:textId="77777777" w:rsidR="00496261" w:rsidRPr="00E937F6" w:rsidRDefault="00496261" w:rsidP="004E653B">
      <w:pPr>
        <w:pStyle w:val="aff1"/>
        <w:numPr>
          <w:ilvl w:val="0"/>
          <w:numId w:val="284"/>
        </w:numPr>
        <w:suppressAutoHyphens w:val="0"/>
        <w:spacing w:before="120"/>
        <w:ind w:left="993" w:firstLine="0"/>
        <w:contextualSpacing w:val="0"/>
        <w:rPr>
          <w:rFonts w:cs="Tahoma"/>
          <w:lang w:val="el-GR"/>
        </w:rPr>
      </w:pPr>
      <w:r w:rsidRPr="00E937F6" w:rsidDel="00626076">
        <w:rPr>
          <w:rFonts w:cs="Tahoma"/>
          <w:lang w:val="el-GR"/>
        </w:rPr>
        <w:t>Να</w:t>
      </w:r>
      <w:r w:rsidRPr="00E937F6">
        <w:rPr>
          <w:rFonts w:cs="Tahoma"/>
          <w:lang w:val="el-GR"/>
        </w:rPr>
        <w:t xml:space="preserve"> </w:t>
      </w:r>
      <w:r w:rsidRPr="00E937F6" w:rsidDel="00626076">
        <w:rPr>
          <w:rFonts w:cs="Tahoma"/>
          <w:lang w:val="el-GR"/>
        </w:rPr>
        <w:t>δηλωθεί</w:t>
      </w:r>
      <w:r w:rsidRPr="00E937F6">
        <w:rPr>
          <w:rFonts w:cs="Tahoma"/>
          <w:lang w:val="el-GR"/>
        </w:rPr>
        <w:t xml:space="preserve"> </w:t>
      </w:r>
      <w:r w:rsidRPr="00E937F6" w:rsidDel="00626076">
        <w:rPr>
          <w:rFonts w:cs="Tahoma"/>
          <w:lang w:val="el-GR"/>
        </w:rPr>
        <w:t>το</w:t>
      </w:r>
      <w:r w:rsidRPr="00E937F6">
        <w:rPr>
          <w:rFonts w:cs="Tahoma"/>
          <w:lang w:val="el-GR"/>
        </w:rPr>
        <w:t xml:space="preserve"> </w:t>
      </w:r>
      <w:r w:rsidRPr="00E937F6" w:rsidDel="00626076">
        <w:rPr>
          <w:rFonts w:cs="Tahoma"/>
          <w:lang w:val="el-GR"/>
        </w:rPr>
        <w:t>ποσοστό</w:t>
      </w:r>
      <w:r w:rsidRPr="00E937F6">
        <w:rPr>
          <w:rFonts w:cs="Tahoma"/>
          <w:lang w:val="el-GR"/>
        </w:rPr>
        <w:t xml:space="preserve"> </w:t>
      </w:r>
      <w:r w:rsidRPr="00E937F6" w:rsidDel="00626076">
        <w:rPr>
          <w:rFonts w:cs="Tahoma"/>
          <w:lang w:val="el-GR"/>
        </w:rPr>
        <w:t>συμμετοχής τους στο</w:t>
      </w:r>
      <w:r w:rsidRPr="00E937F6">
        <w:rPr>
          <w:rFonts w:cs="Tahoma"/>
          <w:lang w:val="el-GR"/>
        </w:rPr>
        <w:t xml:space="preserve"> </w:t>
      </w:r>
      <w:r w:rsidRPr="00E937F6" w:rsidDel="00626076">
        <w:rPr>
          <w:rFonts w:cs="Tahoma"/>
          <w:lang w:val="el-GR"/>
        </w:rPr>
        <w:t>Έργο</w:t>
      </w:r>
      <w:r w:rsidRPr="00E937F6">
        <w:rPr>
          <w:rFonts w:cs="Tahoma"/>
          <w:lang w:val="el-GR"/>
        </w:rPr>
        <w:t xml:space="preserve"> </w:t>
      </w:r>
    </w:p>
    <w:p w14:paraId="721639A3" w14:textId="77777777" w:rsidR="00496261" w:rsidRPr="00E937F6" w:rsidRDefault="00496261" w:rsidP="004E653B">
      <w:pPr>
        <w:pStyle w:val="aff1"/>
        <w:numPr>
          <w:ilvl w:val="0"/>
          <w:numId w:val="284"/>
        </w:numPr>
        <w:suppressAutoHyphens w:val="0"/>
        <w:spacing w:before="120"/>
        <w:ind w:left="993" w:firstLine="0"/>
        <w:contextualSpacing w:val="0"/>
        <w:rPr>
          <w:rFonts w:cs="Tahoma"/>
          <w:lang w:val="el-GR"/>
        </w:rPr>
      </w:pPr>
      <w:r w:rsidRPr="00E937F6" w:rsidDel="00626076">
        <w:rPr>
          <w:rFonts w:cs="Tahoma"/>
          <w:lang w:val="el-GR"/>
        </w:rPr>
        <w:t>Να</w:t>
      </w:r>
      <w:r w:rsidRPr="00E937F6">
        <w:rPr>
          <w:rFonts w:cs="Tahoma"/>
          <w:lang w:val="el-GR"/>
        </w:rPr>
        <w:t xml:space="preserve"> </w:t>
      </w:r>
      <w:r w:rsidRPr="00E937F6" w:rsidDel="00626076">
        <w:rPr>
          <w:rFonts w:cs="Tahoma"/>
          <w:lang w:val="el-GR"/>
        </w:rPr>
        <w:t>δηλωθεί</w:t>
      </w:r>
      <w:r w:rsidRPr="00E937F6">
        <w:rPr>
          <w:rFonts w:cs="Tahoma"/>
          <w:lang w:val="el-GR"/>
        </w:rPr>
        <w:t xml:space="preserve"> </w:t>
      </w:r>
      <w:r w:rsidRPr="00E937F6" w:rsidDel="00626076">
        <w:rPr>
          <w:rFonts w:cs="Tahoma"/>
          <w:lang w:val="el-GR"/>
        </w:rPr>
        <w:t>η</w:t>
      </w:r>
      <w:r w:rsidRPr="00E937F6">
        <w:rPr>
          <w:rFonts w:cs="Tahoma"/>
          <w:lang w:val="el-GR"/>
        </w:rPr>
        <w:t xml:space="preserve"> </w:t>
      </w:r>
      <w:r w:rsidRPr="00E937F6" w:rsidDel="00626076">
        <w:rPr>
          <w:rFonts w:cs="Tahoma"/>
          <w:lang w:val="el-GR"/>
        </w:rPr>
        <w:t>σχέση τους με</w:t>
      </w:r>
      <w:r w:rsidRPr="00E937F6">
        <w:rPr>
          <w:rFonts w:cs="Tahoma"/>
          <w:lang w:val="el-GR"/>
        </w:rPr>
        <w:t xml:space="preserve"> </w:t>
      </w:r>
      <w:r w:rsidRPr="00E937F6" w:rsidDel="00626076">
        <w:rPr>
          <w:rFonts w:cs="Tahoma"/>
          <w:lang w:val="el-GR"/>
        </w:rPr>
        <w:t>τον</w:t>
      </w:r>
      <w:r w:rsidRPr="00E937F6">
        <w:rPr>
          <w:rFonts w:cs="Tahoma"/>
          <w:lang w:val="el-GR"/>
        </w:rPr>
        <w:t xml:space="preserve"> </w:t>
      </w:r>
      <w:r w:rsidRPr="00E937F6" w:rsidDel="00626076">
        <w:rPr>
          <w:rFonts w:cs="Tahoma"/>
          <w:lang w:val="el-GR"/>
        </w:rPr>
        <w:t>υποψήφιο</w:t>
      </w:r>
      <w:r w:rsidRPr="00E937F6">
        <w:rPr>
          <w:rFonts w:cs="Tahoma"/>
          <w:lang w:val="el-GR"/>
        </w:rPr>
        <w:t xml:space="preserve"> </w:t>
      </w:r>
      <w:r w:rsidRPr="00E937F6" w:rsidDel="00626076">
        <w:rPr>
          <w:rFonts w:cs="Tahoma"/>
          <w:lang w:val="el-GR"/>
        </w:rPr>
        <w:t>Ανάδοχο (στέλεχος</w:t>
      </w:r>
      <w:r w:rsidRPr="00E937F6">
        <w:rPr>
          <w:rFonts w:cs="Tahoma"/>
          <w:lang w:val="el-GR"/>
        </w:rPr>
        <w:t xml:space="preserve"> </w:t>
      </w:r>
      <w:r w:rsidRPr="00E937F6" w:rsidDel="00626076">
        <w:rPr>
          <w:rFonts w:cs="Tahoma"/>
          <w:lang w:val="el-GR"/>
        </w:rPr>
        <w:t>Αναδόχου, στέλεχος</w:t>
      </w:r>
      <w:r w:rsidRPr="00E937F6">
        <w:rPr>
          <w:rFonts w:cs="Tahoma"/>
          <w:lang w:val="el-GR"/>
        </w:rPr>
        <w:t xml:space="preserve"> </w:t>
      </w:r>
      <w:r w:rsidRPr="00E937F6" w:rsidDel="00626076">
        <w:rPr>
          <w:rFonts w:cs="Tahoma"/>
          <w:lang w:val="el-GR"/>
        </w:rPr>
        <w:t>υπεργολάβου, εξωτερικός</w:t>
      </w:r>
      <w:r w:rsidRPr="00E937F6">
        <w:rPr>
          <w:rFonts w:cs="Tahoma"/>
          <w:lang w:val="el-GR"/>
        </w:rPr>
        <w:t xml:space="preserve"> </w:t>
      </w:r>
      <w:r w:rsidRPr="00E937F6" w:rsidDel="00626076">
        <w:rPr>
          <w:rFonts w:cs="Tahoma"/>
          <w:lang w:val="el-GR"/>
        </w:rPr>
        <w:t>συνεργάτης).</w:t>
      </w:r>
    </w:p>
    <w:p w14:paraId="7B02DB83" w14:textId="77777777" w:rsidR="00496261" w:rsidRPr="00224D00" w:rsidRDefault="00496261" w:rsidP="00E401A1">
      <w:pPr>
        <w:spacing w:before="120"/>
        <w:rPr>
          <w:rFonts w:cs="Tahoma"/>
          <w:lang w:val="el-GR"/>
        </w:rPr>
      </w:pPr>
    </w:p>
    <w:p w14:paraId="3D8E8095" w14:textId="51DA1CF1" w:rsidR="007722CD" w:rsidRPr="00E401A1" w:rsidRDefault="00B15973" w:rsidP="00E401A1">
      <w:pPr>
        <w:spacing w:before="120"/>
        <w:rPr>
          <w:rFonts w:cs="Tahoma"/>
          <w:lang w:val="el-GR"/>
        </w:rPr>
      </w:pPr>
      <w:r w:rsidRPr="00E937F6">
        <w:rPr>
          <w:rFonts w:cs="Tahoma"/>
          <w:szCs w:val="22"/>
          <w:lang w:val="el-GR"/>
        </w:rPr>
        <w:t xml:space="preserve">Οι ελάχιστες απαιτήσεις για την Ομάδα </w:t>
      </w:r>
      <w:r w:rsidRPr="00E937F6">
        <w:rPr>
          <w:rFonts w:cs="Tahoma"/>
          <w:lang w:val="el-GR"/>
        </w:rPr>
        <w:t>Έργου</w:t>
      </w:r>
      <w:r w:rsidRPr="00E937F6">
        <w:rPr>
          <w:rFonts w:cs="Tahoma"/>
          <w:szCs w:val="22"/>
          <w:lang w:val="el-GR"/>
        </w:rPr>
        <w:t xml:space="preserve"> παρατίθενται </w:t>
      </w:r>
      <w:r w:rsidRPr="00224D00">
        <w:rPr>
          <w:rFonts w:cs="Tahoma"/>
          <w:lang w:val="el-GR"/>
        </w:rPr>
        <w:t xml:space="preserve">στην Παρ. </w:t>
      </w:r>
      <w:r w:rsidR="00891AA5" w:rsidRPr="00224D00">
        <w:rPr>
          <w:rFonts w:cs="Tahoma"/>
          <w:lang w:val="el-GR"/>
        </w:rPr>
        <w:t xml:space="preserve">2.2.6.2 της παρούσας διακήρυξης. </w:t>
      </w:r>
    </w:p>
    <w:p w14:paraId="1EE7B4DD" w14:textId="379536CC" w:rsidR="007722CD" w:rsidRPr="00F6740F" w:rsidRDefault="00F91733" w:rsidP="00E401A1">
      <w:pPr>
        <w:spacing w:before="120"/>
        <w:rPr>
          <w:rFonts w:cs="Tahoma"/>
          <w:lang w:val="el-GR"/>
        </w:rPr>
      </w:pPr>
      <w:r w:rsidRPr="00E937F6">
        <w:rPr>
          <w:rFonts w:cs="Tahoma"/>
          <w:lang w:val="el-GR"/>
        </w:rPr>
        <w:t xml:space="preserve">Επιπλέον </w:t>
      </w:r>
      <w:r w:rsidR="007722CD" w:rsidRPr="00E937F6">
        <w:rPr>
          <w:rFonts w:cs="Tahoma"/>
          <w:lang w:val="el-GR"/>
        </w:rPr>
        <w:t>θα πρέπει να υπάρχουν οι κατάλληλες υπο-ομάδες Έργου για την κάλυψη των απαιτήσεων του φυσικού αντικειμένου του Έργου σε όλον τον κύκλο της ζωής του</w:t>
      </w:r>
    </w:p>
    <w:p w14:paraId="6A824A88" w14:textId="77777777" w:rsidR="007722CD" w:rsidRPr="006B48D5" w:rsidRDefault="007722CD" w:rsidP="00E401A1">
      <w:pPr>
        <w:spacing w:before="120"/>
        <w:rPr>
          <w:rFonts w:cs="Tahoma"/>
          <w:lang w:val="el-GR"/>
        </w:rPr>
      </w:pPr>
      <w:r w:rsidRPr="006B48D5">
        <w:rPr>
          <w:rFonts w:cs="Tahoma"/>
          <w:lang w:val="el-GR"/>
        </w:rPr>
        <w:t>Στα μέλη της Ομάδας Έργου θα πρέπει να συμπεριλαμβάνεται το απαραίτητο έμπειρο προσωπικό γραμματειακής υποστήριξης του Έργου του Αναδόχου.</w:t>
      </w:r>
    </w:p>
    <w:p w14:paraId="2372341A" w14:textId="77777777" w:rsidR="007722CD" w:rsidRPr="00791429" w:rsidRDefault="007722CD" w:rsidP="00E401A1">
      <w:pPr>
        <w:spacing w:before="120"/>
        <w:rPr>
          <w:rFonts w:cs="Tahoma"/>
          <w:lang w:val="el-GR"/>
        </w:rPr>
      </w:pPr>
      <w:r w:rsidRPr="00224D00">
        <w:rPr>
          <w:rFonts w:cs="Tahoma"/>
          <w:lang w:val="el-GR"/>
        </w:rPr>
        <w:t>Ο υποψήφιος Ανάδοχος  θα πρέπει να τεκμηριώσει την επαγγελματική επάρκεια των παραπάνω στελεχών (Υπεύθυνος &amp; Αναπληρωτής Υπεύθυνος Έργου, απαραίτητα Μέλη Ομάδας Έργου) σύμφωνα με τα όσα προβλέποντ</w:t>
      </w:r>
      <w:r w:rsidRPr="008A50B3">
        <w:rPr>
          <w:rFonts w:cs="Tahoma"/>
          <w:lang w:val="el-GR"/>
        </w:rPr>
        <w:t>αι.</w:t>
      </w:r>
    </w:p>
    <w:p w14:paraId="6F45841D" w14:textId="77777777" w:rsidR="007722CD" w:rsidRPr="00791429" w:rsidRDefault="007722CD" w:rsidP="00E401A1">
      <w:pPr>
        <w:spacing w:before="120"/>
        <w:rPr>
          <w:rFonts w:cs="Tahoma"/>
          <w:lang w:val="el-GR"/>
        </w:rPr>
      </w:pPr>
    </w:p>
    <w:p w14:paraId="58EA2EFD"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870" w:name="_Toc4051827"/>
      <w:bookmarkStart w:id="871" w:name="_Toc55977317"/>
      <w:bookmarkStart w:id="872" w:name="_Toc93395973"/>
      <w:r w:rsidRPr="00E401A1">
        <w:rPr>
          <w:rFonts w:cs="Tahoma"/>
          <w:lang w:val="el-GR"/>
        </w:rPr>
        <w:t>Σχέδιο και Σύστημα Διασφάλισης Ποιότητας</w:t>
      </w:r>
      <w:bookmarkEnd w:id="870"/>
      <w:bookmarkEnd w:id="871"/>
      <w:bookmarkEnd w:id="872"/>
    </w:p>
    <w:p w14:paraId="2B1993D3" w14:textId="77777777" w:rsidR="007722CD" w:rsidRPr="00E401A1" w:rsidRDefault="007722CD" w:rsidP="00E401A1">
      <w:pPr>
        <w:pStyle w:val="Default"/>
        <w:spacing w:before="120" w:after="120"/>
        <w:jc w:val="both"/>
        <w:rPr>
          <w:rFonts w:ascii="Tahoma" w:hAnsi="Tahoma" w:cs="Tahoma"/>
        </w:rPr>
      </w:pPr>
      <w:r w:rsidRPr="00E401A1">
        <w:rPr>
          <w:rFonts w:ascii="Tahoma" w:hAnsi="Tahoma" w:cs="Tahoma"/>
        </w:rPr>
        <w:t xml:space="preserve">Το Έργο πρέπει να περιλαμβάνει απαραίτητα ολοκληρωμένο σχέδιο ελέγχου ποιότητας (quality assurance) των παρεχόμενων υπηρεσιών και των αποτελεσμάτων του. Το σύστημα διασφάλισης ποιότητας που θα ακολουθηθεί κατά την εκτέλεση του Έργου από τον Ανάδοχο, θα πρέπει κατ΄ ελάχιστο να περιλαμβάνει : </w:t>
      </w:r>
    </w:p>
    <w:p w14:paraId="0F48DF6B" w14:textId="77777777" w:rsidR="007722CD" w:rsidRPr="00E401A1" w:rsidRDefault="007722CD" w:rsidP="004E653B">
      <w:pPr>
        <w:pStyle w:val="Default"/>
        <w:widowControl/>
        <w:numPr>
          <w:ilvl w:val="0"/>
          <w:numId w:val="122"/>
        </w:numPr>
        <w:suppressAutoHyphens w:val="0"/>
        <w:autoSpaceDE w:val="0"/>
        <w:autoSpaceDN w:val="0"/>
        <w:adjustRightInd w:val="0"/>
        <w:spacing w:before="120" w:after="120"/>
        <w:ind w:firstLine="0"/>
        <w:jc w:val="both"/>
        <w:rPr>
          <w:rFonts w:ascii="Tahoma" w:hAnsi="Tahoma" w:cs="Tahoma"/>
        </w:rPr>
      </w:pPr>
      <w:r w:rsidRPr="00E401A1">
        <w:rPr>
          <w:rFonts w:ascii="Tahoma" w:hAnsi="Tahoma" w:cs="Tahoma"/>
        </w:rPr>
        <w:t>Κρίσιμους παράγοντες επιτυχίας και προϋποθέσεις επιτυχούς ολοκλήρωσης του Έργου.</w:t>
      </w:r>
    </w:p>
    <w:p w14:paraId="79AFD692" w14:textId="77777777" w:rsidR="007722CD" w:rsidRPr="00E401A1" w:rsidRDefault="007722CD" w:rsidP="004E653B">
      <w:pPr>
        <w:pStyle w:val="Default"/>
        <w:widowControl/>
        <w:numPr>
          <w:ilvl w:val="0"/>
          <w:numId w:val="122"/>
        </w:numPr>
        <w:suppressAutoHyphens w:val="0"/>
        <w:autoSpaceDE w:val="0"/>
        <w:autoSpaceDN w:val="0"/>
        <w:adjustRightInd w:val="0"/>
        <w:spacing w:before="120" w:after="120"/>
        <w:ind w:firstLine="0"/>
        <w:jc w:val="both"/>
        <w:rPr>
          <w:rFonts w:ascii="Tahoma" w:hAnsi="Tahoma" w:cs="Tahoma"/>
        </w:rPr>
      </w:pPr>
      <w:r w:rsidRPr="00E401A1">
        <w:rPr>
          <w:rFonts w:ascii="Tahoma" w:hAnsi="Tahoma" w:cs="Tahoma"/>
        </w:rPr>
        <w:t>Καταγραφή πιθανών προβλημάτων που εκτιμάται ότι είναι δυνατό να προκύψουν κατά τη διεξαγωγή συγκεκριμένων εργασιών και τρόποι αντιμετώπισής τους.</w:t>
      </w:r>
    </w:p>
    <w:p w14:paraId="69C7A2E9" w14:textId="77777777" w:rsidR="007722CD" w:rsidRPr="00E401A1" w:rsidRDefault="007722CD" w:rsidP="004E653B">
      <w:pPr>
        <w:pStyle w:val="Default"/>
        <w:widowControl/>
        <w:numPr>
          <w:ilvl w:val="0"/>
          <w:numId w:val="122"/>
        </w:numPr>
        <w:suppressAutoHyphens w:val="0"/>
        <w:autoSpaceDE w:val="0"/>
        <w:autoSpaceDN w:val="0"/>
        <w:adjustRightInd w:val="0"/>
        <w:spacing w:before="120" w:after="120"/>
        <w:ind w:firstLine="0"/>
        <w:jc w:val="both"/>
        <w:rPr>
          <w:rFonts w:ascii="Tahoma" w:hAnsi="Tahoma" w:cs="Tahoma"/>
        </w:rPr>
      </w:pPr>
      <w:r w:rsidRPr="00E401A1">
        <w:rPr>
          <w:rFonts w:ascii="Tahoma" w:hAnsi="Tahoma" w:cs="Tahoma"/>
        </w:rPr>
        <w:lastRenderedPageBreak/>
        <w:t>Το σχεδιασμό και την εφαρμογή διαδικασιών διασφάλισης ποιότητας (ρόλοι, αρμοδιότητες).</w:t>
      </w:r>
    </w:p>
    <w:p w14:paraId="2AC1B8DC" w14:textId="77777777" w:rsidR="007722CD" w:rsidRPr="00E401A1" w:rsidRDefault="007722CD" w:rsidP="004E653B">
      <w:pPr>
        <w:pStyle w:val="Default"/>
        <w:widowControl/>
        <w:numPr>
          <w:ilvl w:val="0"/>
          <w:numId w:val="122"/>
        </w:numPr>
        <w:suppressAutoHyphens w:val="0"/>
        <w:autoSpaceDE w:val="0"/>
        <w:autoSpaceDN w:val="0"/>
        <w:adjustRightInd w:val="0"/>
        <w:spacing w:before="120" w:after="120"/>
        <w:ind w:firstLine="0"/>
        <w:jc w:val="both"/>
        <w:rPr>
          <w:rFonts w:ascii="Tahoma" w:hAnsi="Tahoma" w:cs="Tahoma"/>
        </w:rPr>
      </w:pPr>
      <w:r w:rsidRPr="00E401A1">
        <w:rPr>
          <w:rFonts w:ascii="Tahoma" w:hAnsi="Tahoma" w:cs="Tahoma"/>
        </w:rPr>
        <w:t>Τα πρότυπα με τα οποία θα εκτελούνται οι εργασίες για την υλοποίηση του Έργου.</w:t>
      </w:r>
    </w:p>
    <w:p w14:paraId="64DD9F32" w14:textId="77777777" w:rsidR="007722CD" w:rsidRPr="00E401A1" w:rsidRDefault="007722CD" w:rsidP="004E653B">
      <w:pPr>
        <w:pStyle w:val="Default"/>
        <w:widowControl/>
        <w:numPr>
          <w:ilvl w:val="0"/>
          <w:numId w:val="122"/>
        </w:numPr>
        <w:suppressAutoHyphens w:val="0"/>
        <w:autoSpaceDE w:val="0"/>
        <w:autoSpaceDN w:val="0"/>
        <w:adjustRightInd w:val="0"/>
        <w:spacing w:before="120" w:after="120"/>
        <w:ind w:firstLine="0"/>
        <w:jc w:val="both"/>
        <w:rPr>
          <w:rFonts w:ascii="Tahoma" w:hAnsi="Tahoma" w:cs="Tahoma"/>
        </w:rPr>
      </w:pPr>
      <w:r w:rsidRPr="00E401A1">
        <w:rPr>
          <w:rFonts w:ascii="Tahoma" w:hAnsi="Tahoma" w:cs="Tahoma"/>
        </w:rPr>
        <w:t>Καθορισμός των κριτηρίων και μεθόδων ελέγχου της ποιότητας διαδικασιών και παραδοτέων, σύμφωνα με τις κατευθύνσεις και αρχές του Συστήματος Ποιότητας του Υποψήφιου Αναδόχου.</w:t>
      </w:r>
    </w:p>
    <w:p w14:paraId="253121C0" w14:textId="77777777" w:rsidR="007722CD" w:rsidRPr="00E401A1" w:rsidRDefault="007722CD" w:rsidP="004E653B">
      <w:pPr>
        <w:pStyle w:val="Default"/>
        <w:widowControl/>
        <w:numPr>
          <w:ilvl w:val="0"/>
          <w:numId w:val="122"/>
        </w:numPr>
        <w:suppressAutoHyphens w:val="0"/>
        <w:autoSpaceDE w:val="0"/>
        <w:autoSpaceDN w:val="0"/>
        <w:adjustRightInd w:val="0"/>
        <w:spacing w:before="120" w:after="120"/>
        <w:ind w:firstLine="0"/>
        <w:jc w:val="both"/>
        <w:rPr>
          <w:rFonts w:ascii="Tahoma" w:hAnsi="Tahoma" w:cs="Tahoma"/>
        </w:rPr>
      </w:pPr>
      <w:r w:rsidRPr="00E401A1">
        <w:rPr>
          <w:rFonts w:ascii="Tahoma" w:hAnsi="Tahoma" w:cs="Tahoma"/>
        </w:rPr>
        <w:t>Το σχεδιασμό και την εκτέλεση περιοδικών και έκτακτων ελέγχων διαδικασιών και παραδοτέων για τη συμφωνία τους με το Σχέδιο Ποιότητας του Έργου που έχει καταρτισθεί.</w:t>
      </w:r>
    </w:p>
    <w:p w14:paraId="68E87B65" w14:textId="77777777" w:rsidR="007722CD" w:rsidRPr="00E401A1" w:rsidRDefault="007722CD" w:rsidP="004E653B">
      <w:pPr>
        <w:pStyle w:val="Default"/>
        <w:widowControl/>
        <w:numPr>
          <w:ilvl w:val="0"/>
          <w:numId w:val="122"/>
        </w:numPr>
        <w:suppressAutoHyphens w:val="0"/>
        <w:autoSpaceDE w:val="0"/>
        <w:autoSpaceDN w:val="0"/>
        <w:adjustRightInd w:val="0"/>
        <w:spacing w:before="120" w:after="120"/>
        <w:ind w:firstLine="0"/>
        <w:jc w:val="both"/>
        <w:rPr>
          <w:rFonts w:ascii="Tahoma" w:hAnsi="Tahoma" w:cs="Tahoma"/>
        </w:rPr>
      </w:pPr>
      <w:r w:rsidRPr="00E401A1">
        <w:rPr>
          <w:rFonts w:ascii="Tahoma" w:hAnsi="Tahoma" w:cs="Tahoma"/>
        </w:rPr>
        <w:t>Ενημέρωση όλων των ενδιαφερόμενων μερών της Οργανωτικής Δομής του Έργου για τα αποτελέσματα των ελέγχων Ποιότητας και τις διορθωτικές ενέργειες που θα πρέπει να γίνουν σε περιπτώσεις αποκλίσεων από τις αρχικές προδιαγραφές.</w:t>
      </w:r>
    </w:p>
    <w:p w14:paraId="39D2B7D2" w14:textId="77777777" w:rsidR="007722CD" w:rsidRPr="00E401A1" w:rsidRDefault="007722CD" w:rsidP="00E401A1">
      <w:pPr>
        <w:pStyle w:val="Default"/>
        <w:spacing w:before="120" w:after="120"/>
        <w:ind w:left="720"/>
        <w:jc w:val="both"/>
        <w:rPr>
          <w:rFonts w:ascii="Tahoma" w:hAnsi="Tahoma" w:cs="Tahoma"/>
        </w:rPr>
      </w:pPr>
    </w:p>
    <w:p w14:paraId="63E2BCDE" w14:textId="77777777" w:rsidR="007722CD" w:rsidRPr="00E401A1" w:rsidRDefault="007722CD" w:rsidP="00E401A1">
      <w:pPr>
        <w:pStyle w:val="Default"/>
        <w:spacing w:before="120" w:after="120"/>
        <w:jc w:val="both"/>
        <w:rPr>
          <w:rFonts w:ascii="Tahoma" w:hAnsi="Tahoma" w:cs="Tahoma"/>
        </w:rPr>
      </w:pPr>
      <w:r w:rsidRPr="00E401A1">
        <w:rPr>
          <w:rFonts w:ascii="Tahoma" w:hAnsi="Tahoma" w:cs="Tahoma"/>
        </w:rPr>
        <w:t xml:space="preserve">Τα καθήκοντα για την Διασφάλιση Ποιότητας θα ανατεθούν στον Υπεύθυνο Έργου ή στον Αναπληρωτή του. </w:t>
      </w:r>
    </w:p>
    <w:p w14:paraId="1B4F7EA5" w14:textId="77777777" w:rsidR="007722CD" w:rsidRPr="00E401A1" w:rsidRDefault="007722CD" w:rsidP="00E401A1">
      <w:pPr>
        <w:pStyle w:val="Default"/>
        <w:spacing w:before="120" w:after="120"/>
        <w:jc w:val="both"/>
        <w:rPr>
          <w:rFonts w:ascii="Tahoma" w:hAnsi="Tahoma" w:cs="Tahoma"/>
        </w:rPr>
      </w:pPr>
    </w:p>
    <w:p w14:paraId="53BA41BA"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873" w:name="_Toc4051828"/>
      <w:bookmarkStart w:id="874" w:name="_Toc55977318"/>
      <w:bookmarkStart w:id="875" w:name="_Toc93395974"/>
      <w:r w:rsidRPr="00E401A1">
        <w:rPr>
          <w:rFonts w:cs="Tahoma"/>
          <w:lang w:val="el-GR"/>
        </w:rPr>
        <w:t>Σχέδιο και Σύστημα Διαχείρισης Κινδύνων</w:t>
      </w:r>
      <w:bookmarkEnd w:id="873"/>
      <w:bookmarkEnd w:id="874"/>
      <w:bookmarkEnd w:id="875"/>
    </w:p>
    <w:p w14:paraId="2B7868D8" w14:textId="77777777" w:rsidR="007722CD" w:rsidRPr="00561FE0" w:rsidRDefault="007722CD" w:rsidP="00E401A1">
      <w:pPr>
        <w:spacing w:before="120"/>
        <w:rPr>
          <w:rFonts w:cs="Tahoma"/>
          <w:lang w:val="el-GR"/>
        </w:rPr>
      </w:pPr>
      <w:r w:rsidRPr="00E937F6">
        <w:rPr>
          <w:rFonts w:cs="Tahoma"/>
        </w:rPr>
        <w:t>O</w:t>
      </w:r>
      <w:r w:rsidRPr="00E937F6">
        <w:rPr>
          <w:rFonts w:cs="Tahoma"/>
          <w:lang w:val="el-GR"/>
        </w:rPr>
        <w:t xml:space="preserve"> υποψήφιος Ανάδοχος υποχρεούται να υποβάλλει στην Προσφορά του ολοκληρωμένη πρόταση για την μεθοδολογία διαχείρισης κινδύνων (</w:t>
      </w:r>
      <w:r w:rsidRPr="00F6740F">
        <w:rPr>
          <w:rFonts w:cs="Tahoma"/>
        </w:rPr>
        <w:t>risk</w:t>
      </w:r>
      <w:r w:rsidRPr="00561FE0">
        <w:rPr>
          <w:rFonts w:cs="Tahoma"/>
          <w:lang w:val="el-GR"/>
        </w:rPr>
        <w:t xml:space="preserve"> </w:t>
      </w:r>
      <w:r w:rsidRPr="00561FE0">
        <w:rPr>
          <w:rFonts w:cs="Tahoma"/>
        </w:rPr>
        <w:t>management</w:t>
      </w:r>
      <w:r w:rsidRPr="00561FE0">
        <w:rPr>
          <w:rFonts w:cs="Tahoma"/>
          <w:lang w:val="el-GR"/>
        </w:rPr>
        <w:t>). Οι κίνδυνοι για την ολοκλήρωση του Έργου θα διαχωριστούν σύμφωνα με τα παρακάτω κριτήρια:</w:t>
      </w:r>
    </w:p>
    <w:p w14:paraId="455AEC01" w14:textId="77777777" w:rsidR="007722CD" w:rsidRPr="00E401A1" w:rsidRDefault="007722CD" w:rsidP="004E653B">
      <w:pPr>
        <w:pStyle w:val="aff1"/>
        <w:numPr>
          <w:ilvl w:val="1"/>
          <w:numId w:val="123"/>
        </w:numPr>
        <w:suppressAutoHyphens w:val="0"/>
        <w:spacing w:before="120"/>
        <w:ind w:left="1080" w:firstLine="0"/>
        <w:rPr>
          <w:rFonts w:cs="Tahoma"/>
          <w:lang w:val="el-GR"/>
        </w:rPr>
      </w:pPr>
      <w:r w:rsidRPr="00E401A1">
        <w:rPr>
          <w:rFonts w:cs="Tahoma"/>
          <w:lang w:val="el-GR"/>
        </w:rPr>
        <w:t>Ανάλογα με τη πηγή του κινδύνου:</w:t>
      </w:r>
    </w:p>
    <w:p w14:paraId="4C1CAB6B" w14:textId="77777777" w:rsidR="007722CD" w:rsidRPr="00E401A1" w:rsidRDefault="007722CD" w:rsidP="004E653B">
      <w:pPr>
        <w:pStyle w:val="aff1"/>
        <w:numPr>
          <w:ilvl w:val="2"/>
          <w:numId w:val="123"/>
        </w:numPr>
        <w:suppressAutoHyphens w:val="0"/>
        <w:spacing w:before="120"/>
        <w:ind w:left="1800" w:firstLine="0"/>
        <w:rPr>
          <w:rFonts w:cs="Tahoma"/>
          <w:lang w:val="el-GR"/>
        </w:rPr>
      </w:pPr>
      <w:r w:rsidRPr="00E401A1">
        <w:rPr>
          <w:rFonts w:cs="Tahoma"/>
          <w:lang w:val="el-GR"/>
        </w:rPr>
        <w:t xml:space="preserve">Εξωτερικός (ΕΞ): Προέρχεται από εξωτερική πηγή σε σχέση με το Φορέα και τον Ανάδοχο. </w:t>
      </w:r>
    </w:p>
    <w:p w14:paraId="02E90589" w14:textId="77777777" w:rsidR="007722CD" w:rsidRPr="00E401A1" w:rsidRDefault="007722CD" w:rsidP="004E653B">
      <w:pPr>
        <w:pStyle w:val="aff1"/>
        <w:numPr>
          <w:ilvl w:val="2"/>
          <w:numId w:val="123"/>
        </w:numPr>
        <w:suppressAutoHyphens w:val="0"/>
        <w:spacing w:before="120"/>
        <w:ind w:left="1800" w:firstLine="0"/>
        <w:rPr>
          <w:rFonts w:cs="Tahoma"/>
          <w:lang w:val="el-GR"/>
        </w:rPr>
      </w:pPr>
      <w:r w:rsidRPr="00E401A1">
        <w:rPr>
          <w:rFonts w:cs="Tahoma"/>
          <w:lang w:val="el-GR"/>
        </w:rPr>
        <w:t>Εσωτερικός(ΕΣ): Προέρχεται από εσωτερική πηγή σε σχέση με το Φορέα και τον Ανάδοχο.</w:t>
      </w:r>
    </w:p>
    <w:p w14:paraId="40860E32" w14:textId="77777777" w:rsidR="007722CD" w:rsidRPr="00E401A1" w:rsidRDefault="007722CD" w:rsidP="004E653B">
      <w:pPr>
        <w:pStyle w:val="aff1"/>
        <w:numPr>
          <w:ilvl w:val="1"/>
          <w:numId w:val="123"/>
        </w:numPr>
        <w:suppressAutoHyphens w:val="0"/>
        <w:spacing w:before="120"/>
        <w:ind w:left="1080" w:firstLine="0"/>
        <w:rPr>
          <w:rFonts w:cs="Tahoma"/>
          <w:lang w:val="el-GR"/>
        </w:rPr>
      </w:pPr>
      <w:r w:rsidRPr="00E401A1">
        <w:rPr>
          <w:rFonts w:cs="Tahoma"/>
          <w:lang w:val="el-GR"/>
        </w:rPr>
        <w:t>Ανάλογα με τη πιθανότητα εμφάνισής του:</w:t>
      </w:r>
    </w:p>
    <w:p w14:paraId="71DB5B32" w14:textId="77777777" w:rsidR="007722CD" w:rsidRPr="00E401A1" w:rsidRDefault="007722CD" w:rsidP="004E653B">
      <w:pPr>
        <w:pStyle w:val="aff1"/>
        <w:numPr>
          <w:ilvl w:val="2"/>
          <w:numId w:val="123"/>
        </w:numPr>
        <w:suppressAutoHyphens w:val="0"/>
        <w:spacing w:before="120"/>
        <w:ind w:left="1800" w:firstLine="0"/>
        <w:rPr>
          <w:rFonts w:cs="Tahoma"/>
          <w:lang w:val="el-GR"/>
        </w:rPr>
      </w:pPr>
      <w:r w:rsidRPr="00E401A1">
        <w:rPr>
          <w:rFonts w:cs="Tahoma"/>
          <w:lang w:val="el-GR"/>
        </w:rPr>
        <w:t>Υψηλή (Υ): πιθανή να συμβεί.</w:t>
      </w:r>
    </w:p>
    <w:p w14:paraId="07468581" w14:textId="77777777" w:rsidR="007722CD" w:rsidRPr="00E401A1" w:rsidRDefault="007722CD" w:rsidP="004E653B">
      <w:pPr>
        <w:pStyle w:val="aff1"/>
        <w:numPr>
          <w:ilvl w:val="2"/>
          <w:numId w:val="123"/>
        </w:numPr>
        <w:suppressAutoHyphens w:val="0"/>
        <w:spacing w:before="120"/>
        <w:ind w:left="1800" w:firstLine="0"/>
        <w:rPr>
          <w:rFonts w:cs="Tahoma"/>
          <w:lang w:val="el-GR"/>
        </w:rPr>
      </w:pPr>
      <w:r w:rsidRPr="00E401A1">
        <w:rPr>
          <w:rFonts w:cs="Tahoma"/>
          <w:lang w:val="el-GR"/>
        </w:rPr>
        <w:t>Μεσαία (Μ): δυνατή να προκύψει.</w:t>
      </w:r>
    </w:p>
    <w:p w14:paraId="377C4E8D" w14:textId="77777777" w:rsidR="007722CD" w:rsidRPr="00E401A1" w:rsidRDefault="007722CD" w:rsidP="004E653B">
      <w:pPr>
        <w:pStyle w:val="aff1"/>
        <w:numPr>
          <w:ilvl w:val="2"/>
          <w:numId w:val="123"/>
        </w:numPr>
        <w:suppressAutoHyphens w:val="0"/>
        <w:spacing w:before="120"/>
        <w:ind w:left="1800" w:firstLine="0"/>
        <w:rPr>
          <w:rFonts w:cs="Tahoma"/>
          <w:lang w:val="el-GR"/>
        </w:rPr>
      </w:pPr>
      <w:r w:rsidRPr="00E401A1">
        <w:rPr>
          <w:rFonts w:cs="Tahoma"/>
          <w:lang w:val="el-GR"/>
        </w:rPr>
        <w:t>Χαμηλή (Χ): με ελάχιστη πιθανότητα να πραγματοποιηθεί .</w:t>
      </w:r>
    </w:p>
    <w:p w14:paraId="36DE42E7" w14:textId="77777777" w:rsidR="007722CD" w:rsidRPr="00E401A1" w:rsidRDefault="007722CD" w:rsidP="004E653B">
      <w:pPr>
        <w:pStyle w:val="aff1"/>
        <w:numPr>
          <w:ilvl w:val="1"/>
          <w:numId w:val="123"/>
        </w:numPr>
        <w:suppressAutoHyphens w:val="0"/>
        <w:spacing w:before="120"/>
        <w:ind w:left="1080" w:firstLine="0"/>
        <w:rPr>
          <w:rFonts w:cs="Tahoma"/>
          <w:lang w:val="el-GR"/>
        </w:rPr>
      </w:pPr>
      <w:r w:rsidRPr="00E401A1">
        <w:rPr>
          <w:rFonts w:cs="Tahoma"/>
          <w:lang w:val="el-GR"/>
        </w:rPr>
        <w:t>Ανάλογα με τη σοβαρότητα του κινδύνου</w:t>
      </w:r>
    </w:p>
    <w:p w14:paraId="07B95CEE" w14:textId="77777777" w:rsidR="007722CD" w:rsidRPr="00E401A1" w:rsidRDefault="007722CD" w:rsidP="004E653B">
      <w:pPr>
        <w:pStyle w:val="aff1"/>
        <w:numPr>
          <w:ilvl w:val="2"/>
          <w:numId w:val="124"/>
        </w:numPr>
        <w:suppressAutoHyphens w:val="0"/>
        <w:spacing w:before="120"/>
        <w:ind w:left="1800" w:firstLine="0"/>
        <w:rPr>
          <w:rFonts w:cs="Tahoma"/>
          <w:lang w:val="el-GR"/>
        </w:rPr>
      </w:pPr>
      <w:r w:rsidRPr="00E401A1">
        <w:rPr>
          <w:rFonts w:cs="Tahoma"/>
          <w:lang w:val="el-GR"/>
        </w:rPr>
        <w:t>Κρίσιμος (Κ): Η εμφάνισή του θέτει σε κρίσιμο κίνδυνο την ολοκλήρωση του Έργου.</w:t>
      </w:r>
    </w:p>
    <w:p w14:paraId="6D2ED519" w14:textId="77777777" w:rsidR="007722CD" w:rsidRPr="00E401A1" w:rsidRDefault="007722CD" w:rsidP="004E653B">
      <w:pPr>
        <w:pStyle w:val="aff1"/>
        <w:numPr>
          <w:ilvl w:val="2"/>
          <w:numId w:val="124"/>
        </w:numPr>
        <w:suppressAutoHyphens w:val="0"/>
        <w:spacing w:before="120"/>
        <w:ind w:left="1800" w:firstLine="0"/>
        <w:rPr>
          <w:rFonts w:cs="Tahoma"/>
          <w:lang w:val="el-GR"/>
        </w:rPr>
      </w:pPr>
      <w:r w:rsidRPr="00E401A1">
        <w:rPr>
          <w:rFonts w:cs="Tahoma"/>
          <w:lang w:val="el-GR"/>
        </w:rPr>
        <w:t>Σοβαρός (Σ): Η εμφάνισή του θέτει σε σοβαρό κίνδυνο την ολοκλήρωση κάποιας Φάσης ή κάποιου μεγάλου τμήματος του Έργου.</w:t>
      </w:r>
    </w:p>
    <w:p w14:paraId="38B21A97" w14:textId="77777777" w:rsidR="007722CD" w:rsidRPr="00E401A1" w:rsidRDefault="007722CD" w:rsidP="004E653B">
      <w:pPr>
        <w:pStyle w:val="aff1"/>
        <w:numPr>
          <w:ilvl w:val="2"/>
          <w:numId w:val="124"/>
        </w:numPr>
        <w:suppressAutoHyphens w:val="0"/>
        <w:spacing w:before="120"/>
        <w:ind w:left="1800" w:firstLine="0"/>
        <w:rPr>
          <w:rFonts w:cs="Tahoma"/>
          <w:lang w:val="el-GR"/>
        </w:rPr>
      </w:pPr>
      <w:r w:rsidRPr="00E401A1">
        <w:rPr>
          <w:rFonts w:cs="Tahoma"/>
          <w:lang w:val="el-GR"/>
        </w:rPr>
        <w:t>Ήπιος (Η): Η εμφάνισή του πιθανόν να προκαλέσει μικρές χρονικές καθυστερήσεις στην ολοκλήρωση κάποιου τμήματος του Έργου.</w:t>
      </w:r>
    </w:p>
    <w:p w14:paraId="23B2EC19" w14:textId="77777777" w:rsidR="007722CD" w:rsidRPr="00E937F6" w:rsidRDefault="007722CD" w:rsidP="00E401A1">
      <w:pPr>
        <w:spacing w:before="120"/>
        <w:rPr>
          <w:rFonts w:cs="Tahoma"/>
          <w:lang w:val="el-GR"/>
        </w:rPr>
      </w:pPr>
      <w:r w:rsidRPr="00E937F6">
        <w:rPr>
          <w:rFonts w:cs="Tahoma"/>
          <w:lang w:val="el-GR"/>
        </w:rPr>
        <w:t>Η μεθοδολογία που θα ακολουθηθεί πρέπει να περιλαμβάνει τουλάχιστον τα ακόλουθα:</w:t>
      </w:r>
    </w:p>
    <w:p w14:paraId="22183B5F" w14:textId="77777777" w:rsidR="007722CD" w:rsidRPr="00E401A1" w:rsidRDefault="007722CD" w:rsidP="004E653B">
      <w:pPr>
        <w:pStyle w:val="aff1"/>
        <w:numPr>
          <w:ilvl w:val="0"/>
          <w:numId w:val="125"/>
        </w:numPr>
        <w:suppressAutoHyphens w:val="0"/>
        <w:spacing w:before="120"/>
        <w:ind w:left="1080" w:firstLine="0"/>
        <w:rPr>
          <w:rFonts w:cs="Tahoma"/>
          <w:lang w:val="el-GR"/>
        </w:rPr>
      </w:pPr>
      <w:r w:rsidRPr="00E401A1">
        <w:rPr>
          <w:rFonts w:cs="Tahoma"/>
          <w:lang w:val="el-GR"/>
        </w:rPr>
        <w:lastRenderedPageBreak/>
        <w:t>Αναγνώριση ενδεχόμενων κινδύνων και των υποκείμενων αιτιών για την εμφάνισή τους.</w:t>
      </w:r>
    </w:p>
    <w:p w14:paraId="16AA7F82" w14:textId="77777777" w:rsidR="007722CD" w:rsidRPr="00E401A1" w:rsidRDefault="007722CD" w:rsidP="004E653B">
      <w:pPr>
        <w:pStyle w:val="aff1"/>
        <w:numPr>
          <w:ilvl w:val="0"/>
          <w:numId w:val="125"/>
        </w:numPr>
        <w:suppressAutoHyphens w:val="0"/>
        <w:spacing w:before="120"/>
        <w:ind w:left="1080" w:firstLine="0"/>
        <w:rPr>
          <w:rFonts w:cs="Tahoma"/>
          <w:lang w:val="el-GR"/>
        </w:rPr>
      </w:pPr>
      <w:r w:rsidRPr="00E401A1">
        <w:rPr>
          <w:rFonts w:cs="Tahoma"/>
          <w:lang w:val="el-GR"/>
        </w:rPr>
        <w:t>Τεκμηρίωση και καταγραφή των κινδύνων αυτών και των ιδιαίτερων χαρακτηριστικών τους.</w:t>
      </w:r>
    </w:p>
    <w:p w14:paraId="25EA6975" w14:textId="77777777" w:rsidR="007722CD" w:rsidRPr="00E401A1" w:rsidRDefault="007722CD" w:rsidP="004E653B">
      <w:pPr>
        <w:pStyle w:val="aff1"/>
        <w:numPr>
          <w:ilvl w:val="0"/>
          <w:numId w:val="125"/>
        </w:numPr>
        <w:suppressAutoHyphens w:val="0"/>
        <w:spacing w:before="120"/>
        <w:ind w:left="1080" w:firstLine="0"/>
        <w:rPr>
          <w:rFonts w:cs="Tahoma"/>
          <w:lang w:val="el-GR"/>
        </w:rPr>
      </w:pPr>
      <w:r w:rsidRPr="00E401A1">
        <w:rPr>
          <w:rFonts w:cs="Tahoma"/>
          <w:lang w:val="el-GR"/>
        </w:rPr>
        <w:t>Αξιολόγηση των συνεπειών της εμφάνισης των κινδύνων σε διάφορες παραμέτρους του Έργου, όπως παραδοτέα, κόστος Έργου, χρονοδιάγραμμα, ποιότητα Έργου κλπ.</w:t>
      </w:r>
    </w:p>
    <w:p w14:paraId="2CDC6F11" w14:textId="77777777" w:rsidR="007722CD" w:rsidRPr="00E401A1" w:rsidRDefault="007722CD" w:rsidP="004E653B">
      <w:pPr>
        <w:pStyle w:val="aff1"/>
        <w:numPr>
          <w:ilvl w:val="0"/>
          <w:numId w:val="125"/>
        </w:numPr>
        <w:suppressAutoHyphens w:val="0"/>
        <w:spacing w:before="120"/>
        <w:ind w:left="1080" w:firstLine="0"/>
        <w:rPr>
          <w:rFonts w:cs="Tahoma"/>
          <w:lang w:val="el-GR"/>
        </w:rPr>
      </w:pPr>
      <w:r w:rsidRPr="00E401A1">
        <w:rPr>
          <w:rFonts w:cs="Tahoma"/>
          <w:lang w:val="el-GR"/>
        </w:rPr>
        <w:t>Ανάπτυξη πλάνων αντιμετώπισης για πλήρη αποφυγή των κινδύνων ή ελαχιστοποίηση των συνεπειών τους.</w:t>
      </w:r>
    </w:p>
    <w:p w14:paraId="1F9DB68B" w14:textId="77777777" w:rsidR="007722CD" w:rsidRPr="00E937F6" w:rsidRDefault="007722CD" w:rsidP="00E401A1">
      <w:pPr>
        <w:spacing w:before="120"/>
        <w:rPr>
          <w:rFonts w:cs="Tahoma"/>
          <w:lang w:val="el-GR"/>
        </w:rPr>
      </w:pPr>
    </w:p>
    <w:p w14:paraId="0070C466"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876" w:name="_Toc4051829"/>
      <w:bookmarkStart w:id="877" w:name="_Toc55977319"/>
      <w:bookmarkStart w:id="878" w:name="_Toc93395975"/>
      <w:r w:rsidRPr="00E401A1">
        <w:rPr>
          <w:rFonts w:cs="Tahoma"/>
          <w:lang w:val="el-GR"/>
        </w:rPr>
        <w:t>Σχέδιο Διαχείρισης Αλλαγών</w:t>
      </w:r>
      <w:bookmarkEnd w:id="876"/>
      <w:bookmarkEnd w:id="877"/>
      <w:bookmarkEnd w:id="878"/>
    </w:p>
    <w:p w14:paraId="012B1EA0" w14:textId="77777777" w:rsidR="007722CD" w:rsidRPr="00791429" w:rsidRDefault="007722CD" w:rsidP="00E401A1">
      <w:pPr>
        <w:spacing w:before="120"/>
        <w:rPr>
          <w:rFonts w:cs="Tahoma"/>
          <w:lang w:val="el-GR"/>
        </w:rPr>
      </w:pPr>
      <w:r w:rsidRPr="00E937F6">
        <w:rPr>
          <w:rFonts w:cs="Tahoma"/>
          <w:lang w:val="el-GR"/>
        </w:rPr>
        <w:t>Ο Ανάδοχος θα πρέπει να προτείνει ένα Σχέδιο Διαχείρισης Αλλαγών (</w:t>
      </w:r>
      <w:r w:rsidRPr="00E937F6">
        <w:rPr>
          <w:rFonts w:cs="Tahoma"/>
        </w:rPr>
        <w:t>change</w:t>
      </w:r>
      <w:r w:rsidRPr="00E937F6">
        <w:rPr>
          <w:rFonts w:cs="Tahoma"/>
          <w:lang w:val="el-GR"/>
        </w:rPr>
        <w:t xml:space="preserve"> </w:t>
      </w:r>
      <w:r w:rsidRPr="00F6740F">
        <w:rPr>
          <w:rFonts w:cs="Tahoma"/>
        </w:rPr>
        <w:t>management</w:t>
      </w:r>
      <w:r w:rsidRPr="00561FE0">
        <w:rPr>
          <w:rFonts w:cs="Tahoma"/>
          <w:lang w:val="el-GR"/>
        </w:rPr>
        <w:t xml:space="preserve">) ο σκοπός του οποίου είναι να προσφέρει μια συγκεκριμένη μεθοδολογία για την εισαγωγή αλλαγών στη διαδικασία υλοποίησης του Έργου </w:t>
      </w:r>
      <w:r w:rsidRPr="006B48D5">
        <w:rPr>
          <w:rFonts w:cs="Tahoma"/>
          <w:lang w:val="el-GR"/>
        </w:rPr>
        <w:t>με το ελάχιστον της ενόχλησης τόσο της Παραγωγικής Λειτουργίας του Συστήματος όσο και της αλληλεπίδρασής των τελικών χρηστών με το σύνολο του Έργου.Στην λογική ενός Σχεδίου Διαχείρισης Αλλαγών, ως αλλαγή νοείται η διαφοροποίηση οποιουδήποτε στοιχείου του σ</w:t>
      </w:r>
      <w:r w:rsidRPr="00224D00">
        <w:rPr>
          <w:rFonts w:cs="Tahoma"/>
          <w:lang w:val="el-GR"/>
        </w:rPr>
        <w:t>υστήματος (</w:t>
      </w:r>
      <w:r w:rsidRPr="00224D00">
        <w:rPr>
          <w:rFonts w:cs="Tahoma"/>
        </w:rPr>
        <w:t>hardware</w:t>
      </w:r>
      <w:r w:rsidRPr="00224D00">
        <w:rPr>
          <w:rFonts w:cs="Tahoma"/>
          <w:lang w:val="el-GR"/>
        </w:rPr>
        <w:t xml:space="preserve">, </w:t>
      </w:r>
      <w:r w:rsidRPr="008A50B3">
        <w:rPr>
          <w:rFonts w:cs="Tahoma"/>
        </w:rPr>
        <w:t>software</w:t>
      </w:r>
      <w:r w:rsidRPr="00791429">
        <w:rPr>
          <w:rFonts w:cs="Tahoma"/>
          <w:lang w:val="el-GR"/>
        </w:rPr>
        <w:t xml:space="preserve">, </w:t>
      </w:r>
      <w:r w:rsidRPr="00791429">
        <w:rPr>
          <w:rFonts w:cs="Tahoma"/>
        </w:rPr>
        <w:t>system</w:t>
      </w:r>
      <w:r w:rsidRPr="00791429">
        <w:rPr>
          <w:rFonts w:cs="Tahoma"/>
          <w:lang w:val="el-GR"/>
        </w:rPr>
        <w:t xml:space="preserve"> </w:t>
      </w:r>
      <w:r w:rsidRPr="00791429">
        <w:rPr>
          <w:rFonts w:cs="Tahoma"/>
        </w:rPr>
        <w:t>components</w:t>
      </w:r>
      <w:r w:rsidRPr="00791429">
        <w:rPr>
          <w:rFonts w:cs="Tahoma"/>
          <w:lang w:val="el-GR"/>
        </w:rPr>
        <w:t xml:space="preserve">, </w:t>
      </w:r>
      <w:r w:rsidRPr="00791429">
        <w:rPr>
          <w:rFonts w:cs="Tahoma"/>
        </w:rPr>
        <w:t>services</w:t>
      </w:r>
      <w:r w:rsidRPr="00791429">
        <w:rPr>
          <w:rFonts w:cs="Tahoma"/>
          <w:lang w:val="el-GR"/>
        </w:rPr>
        <w:t xml:space="preserve">, </w:t>
      </w:r>
      <w:r w:rsidRPr="00791429">
        <w:rPr>
          <w:rFonts w:cs="Tahoma"/>
        </w:rPr>
        <w:t>documents</w:t>
      </w:r>
      <w:r w:rsidRPr="00791429">
        <w:rPr>
          <w:rFonts w:cs="Tahoma"/>
          <w:lang w:val="el-GR"/>
        </w:rPr>
        <w:t xml:space="preserve">, </w:t>
      </w:r>
      <w:r w:rsidRPr="00791429">
        <w:rPr>
          <w:rFonts w:cs="Tahoma"/>
        </w:rPr>
        <w:t>or</w:t>
      </w:r>
      <w:r w:rsidRPr="00791429">
        <w:rPr>
          <w:rFonts w:cs="Tahoma"/>
          <w:lang w:val="el-GR"/>
        </w:rPr>
        <w:t xml:space="preserve"> </w:t>
      </w:r>
      <w:r w:rsidRPr="00791429">
        <w:rPr>
          <w:rFonts w:cs="Tahoma"/>
        </w:rPr>
        <w:t>processes</w:t>
      </w:r>
      <w:r w:rsidRPr="00791429">
        <w:rPr>
          <w:rFonts w:cs="Tahoma"/>
          <w:lang w:val="el-GR"/>
        </w:rPr>
        <w:t>) το οποίο έχει εισαχθεί σκοπίμως και παίζει συγκεκριμένο ρόλο στα πλαίσια του Έργου. Οι αλλαγές μπορεί να είναι προσωρινές ή μόνιμες. Επίσης οι αλλαγές μπορεί να αντικαθιστούν εξολοκλήρου ένα τμήμα του Έργου, ή να εισαγάγουν μία διαφοροποίηση στα ήδη υπάρχοντα. Σε κάθε περίπτωση, οποιαδήποτε αλλαγή θα πρέπει να διαχειρίζεται από το Σύστημα Διαχείρισης Αλλαγών. Κατά την περίοδο Πιλοτικής Λειτουργίας του Συστήματος (και σε προηγούμενες φάσεις που συμμετέχουν), οι ενδεχόμενες αλλαγές οι οποίες θα προταθούν από τους χρήστες, θα διαχειρίζονται μέσα από ένα ολοκληρωμένο Σχέδιο Διαχείρισης Αλλαγών.</w:t>
      </w:r>
    </w:p>
    <w:p w14:paraId="6E42A1FC" w14:textId="77777777" w:rsidR="007722CD" w:rsidRPr="00791429" w:rsidRDefault="007722CD" w:rsidP="00E401A1">
      <w:pPr>
        <w:spacing w:before="120"/>
        <w:rPr>
          <w:rFonts w:cs="Tahoma"/>
          <w:lang w:val="el-GR"/>
        </w:rPr>
      </w:pPr>
    </w:p>
    <w:p w14:paraId="443C86E5" w14:textId="77777777" w:rsidR="007722CD" w:rsidRPr="00E401A1"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879" w:name="_Toc4051833"/>
      <w:bookmarkStart w:id="880" w:name="_Toc55977323"/>
      <w:bookmarkStart w:id="881" w:name="_Toc93395976"/>
      <w:r w:rsidRPr="00E401A1">
        <w:rPr>
          <w:rFonts w:cs="Tahoma"/>
          <w:lang w:val="el-GR"/>
        </w:rPr>
        <w:t>Τόπος και Περιβάλλον Εργασίας</w:t>
      </w:r>
      <w:bookmarkEnd w:id="879"/>
      <w:bookmarkEnd w:id="880"/>
      <w:bookmarkEnd w:id="881"/>
    </w:p>
    <w:p w14:paraId="610FC52C" w14:textId="3AF95FB0" w:rsidR="007722CD" w:rsidRPr="00E401A1" w:rsidRDefault="007722CD" w:rsidP="00E401A1">
      <w:pPr>
        <w:pStyle w:val="Default"/>
        <w:spacing w:before="120" w:after="120"/>
        <w:jc w:val="both"/>
        <w:rPr>
          <w:rFonts w:ascii="Tahoma" w:hAnsi="Tahoma" w:cs="Tahoma"/>
        </w:rPr>
      </w:pPr>
      <w:r w:rsidRPr="00E401A1">
        <w:rPr>
          <w:rFonts w:ascii="Tahoma" w:hAnsi="Tahoma" w:cs="Tahoma"/>
        </w:rPr>
        <w:t>Σε κάθε περίπτωση, η παραγωγή και παροχή των υπηρεσιών που περιεγράφηκαν στα προηγούμενα θα εκτελεσθούν στις εγκαταστάσεις της ΓΥΣ στην Αθήνα (Ευελπίδων 4, ΤΚ 11362). Ο Ανάδοχος  θα εγκατασταθεί στους διατιθέμενους από τη ΓΥΣ χώρους, τους οποίους και θα πρέπει να διαμορφώσει στα πλαίσια του Έργου. Τα σχέδια (κατόψεις) των χώρων αυτών μαζί με μία ενδεικτική χωροθέτηση του απαιτούμενου εξοπλισμού και των εργαστηρίων που θα απαιτηθούν, παρατίθεται στα</w:t>
      </w:r>
      <w:r w:rsidR="00ED6494" w:rsidRPr="00E401A1">
        <w:rPr>
          <w:rFonts w:ascii="Tahoma" w:hAnsi="Tahoma" w:cs="Tahoma"/>
        </w:rPr>
        <w:t xml:space="preserve"> </w:t>
      </w:r>
      <w:r w:rsidRPr="00E401A1">
        <w:rPr>
          <w:rFonts w:ascii="Tahoma" w:hAnsi="Tahoma" w:cs="Tahoma"/>
        </w:rPr>
        <w:t xml:space="preserve">σχέδια του Παραρτήματος. </w:t>
      </w:r>
    </w:p>
    <w:p w14:paraId="350C1BDA" w14:textId="77777777" w:rsidR="007722CD" w:rsidRPr="00E401A1" w:rsidRDefault="007722CD" w:rsidP="00E401A1">
      <w:pPr>
        <w:pStyle w:val="Default"/>
        <w:spacing w:before="120" w:after="120"/>
        <w:jc w:val="both"/>
        <w:rPr>
          <w:rFonts w:ascii="Tahoma" w:hAnsi="Tahoma" w:cs="Tahoma"/>
        </w:rPr>
      </w:pPr>
    </w:p>
    <w:p w14:paraId="2C953F21" w14:textId="77777777" w:rsidR="000D0907" w:rsidRPr="00E401A1" w:rsidRDefault="000D0907" w:rsidP="00E401A1">
      <w:pPr>
        <w:pStyle w:val="Default"/>
        <w:spacing w:before="120" w:after="120"/>
        <w:jc w:val="both"/>
        <w:rPr>
          <w:rFonts w:ascii="Tahoma" w:hAnsi="Tahoma" w:cs="Tahoma"/>
          <w:sz w:val="23"/>
          <w:szCs w:val="23"/>
        </w:rPr>
        <w:sectPr w:rsidR="000D0907" w:rsidRPr="00E401A1" w:rsidSect="0025270D">
          <w:pgSz w:w="12240" w:h="15840"/>
          <w:pgMar w:top="1440" w:right="1800" w:bottom="1440" w:left="1800" w:header="720" w:footer="720" w:gutter="0"/>
          <w:cols w:space="720"/>
          <w:noEndnote/>
        </w:sectPr>
      </w:pPr>
    </w:p>
    <w:p w14:paraId="2AA6A2A1" w14:textId="77777777" w:rsidR="007722CD" w:rsidRPr="00E937F6" w:rsidRDefault="007722CD" w:rsidP="00E401A1">
      <w:pPr>
        <w:pStyle w:val="1"/>
        <w:numPr>
          <w:ilvl w:val="0"/>
          <w:numId w:val="0"/>
        </w:numPr>
        <w:spacing w:before="120" w:after="120"/>
        <w:rPr>
          <w:rFonts w:cs="Tahoma"/>
          <w:lang w:val="el-GR"/>
        </w:rPr>
      </w:pPr>
      <w:bookmarkStart w:id="882" w:name="_Toc337717015"/>
      <w:bookmarkStart w:id="883" w:name="_Toc339876231"/>
      <w:bookmarkStart w:id="884" w:name="_Toc339876340"/>
      <w:bookmarkStart w:id="885" w:name="_Toc339884385"/>
      <w:bookmarkStart w:id="886" w:name="_Toc339884505"/>
      <w:bookmarkStart w:id="887" w:name="_Toc339884624"/>
      <w:bookmarkStart w:id="888" w:name="_Toc339962624"/>
      <w:bookmarkStart w:id="889" w:name="_Toc340824613"/>
      <w:bookmarkStart w:id="890" w:name="_Toc340824874"/>
      <w:bookmarkStart w:id="891" w:name="_Toc340825137"/>
      <w:bookmarkStart w:id="892" w:name="_Toc341290575"/>
      <w:bookmarkStart w:id="893" w:name="_Toc341290766"/>
      <w:bookmarkStart w:id="894" w:name="_Toc341290916"/>
      <w:bookmarkStart w:id="895" w:name="_Toc341291157"/>
      <w:bookmarkStart w:id="896" w:name="_Toc341291408"/>
      <w:bookmarkStart w:id="897" w:name="_Toc341291661"/>
      <w:bookmarkStart w:id="898" w:name="_Toc341442908"/>
      <w:bookmarkStart w:id="899" w:name="_Toc343680966"/>
      <w:bookmarkStart w:id="900" w:name="_Toc337717016"/>
      <w:bookmarkStart w:id="901" w:name="_Toc339876232"/>
      <w:bookmarkStart w:id="902" w:name="_Toc339876341"/>
      <w:bookmarkStart w:id="903" w:name="_Toc339884386"/>
      <w:bookmarkStart w:id="904" w:name="_Toc339884506"/>
      <w:bookmarkStart w:id="905" w:name="_Toc339884625"/>
      <w:bookmarkStart w:id="906" w:name="_Toc339962625"/>
      <w:bookmarkStart w:id="907" w:name="_Toc340824614"/>
      <w:bookmarkStart w:id="908" w:name="_Toc340824875"/>
      <w:bookmarkStart w:id="909" w:name="_Toc340825138"/>
      <w:bookmarkStart w:id="910" w:name="_Toc341290576"/>
      <w:bookmarkStart w:id="911" w:name="_Toc341290767"/>
      <w:bookmarkStart w:id="912" w:name="_Toc341290917"/>
      <w:bookmarkStart w:id="913" w:name="_Toc341291158"/>
      <w:bookmarkStart w:id="914" w:name="_Toc341291409"/>
      <w:bookmarkStart w:id="915" w:name="_Toc341291662"/>
      <w:bookmarkStart w:id="916" w:name="_Toc341442909"/>
      <w:bookmarkStart w:id="917" w:name="_Toc343680967"/>
      <w:bookmarkStart w:id="918" w:name="_6._Πίνακες_Συμμόρφωσης"/>
      <w:bookmarkStart w:id="919" w:name="_Toc16594889"/>
      <w:bookmarkStart w:id="920" w:name="_Toc17276357"/>
      <w:bookmarkStart w:id="921" w:name="_Toc17371237"/>
      <w:bookmarkStart w:id="922" w:name="_Toc17373190"/>
      <w:bookmarkStart w:id="923" w:name="_Toc17375990"/>
      <w:bookmarkStart w:id="924" w:name="_Toc17451783"/>
      <w:bookmarkStart w:id="925" w:name="_Toc17453909"/>
      <w:bookmarkStart w:id="926" w:name="_Toc17455023"/>
      <w:bookmarkStart w:id="927" w:name="_Toc17455859"/>
      <w:bookmarkStart w:id="928" w:name="_Toc3896410"/>
      <w:bookmarkStart w:id="929" w:name="_Toc3896411"/>
      <w:bookmarkStart w:id="930" w:name="_Toc3896450"/>
      <w:bookmarkStart w:id="931" w:name="_Toc3896451"/>
      <w:bookmarkStart w:id="932" w:name="_Toc3896452"/>
      <w:bookmarkStart w:id="933" w:name="_Toc3896453"/>
      <w:bookmarkStart w:id="934" w:name="_Toc3896454"/>
      <w:bookmarkStart w:id="935" w:name="_Toc3896455"/>
      <w:bookmarkStart w:id="936" w:name="_Toc3896456"/>
      <w:bookmarkStart w:id="937" w:name="_Toc3896457"/>
      <w:bookmarkStart w:id="938" w:name="_Toc3896459"/>
      <w:bookmarkStart w:id="939" w:name="_Toc3896460"/>
      <w:bookmarkStart w:id="940" w:name="_Toc3896461"/>
      <w:bookmarkStart w:id="941" w:name="_Toc3896462"/>
      <w:bookmarkStart w:id="942" w:name="_Toc3896463"/>
      <w:bookmarkStart w:id="943" w:name="_Toc3896464"/>
      <w:bookmarkStart w:id="944" w:name="_Toc3896465"/>
      <w:bookmarkStart w:id="945" w:name="_Toc3896466"/>
      <w:bookmarkStart w:id="946" w:name="_Toc3896471"/>
      <w:bookmarkStart w:id="947" w:name="_Toc3896472"/>
      <w:bookmarkStart w:id="948" w:name="_Toc3896474"/>
      <w:bookmarkStart w:id="949" w:name="_Toc3896476"/>
      <w:bookmarkStart w:id="950" w:name="_Toc3896477"/>
      <w:bookmarkStart w:id="951" w:name="_Toc3896478"/>
      <w:bookmarkStart w:id="952" w:name="_Toc3896479"/>
      <w:bookmarkStart w:id="953" w:name="_Toc3896480"/>
      <w:bookmarkStart w:id="954" w:name="_Toc3896481"/>
      <w:bookmarkStart w:id="955" w:name="_Toc3896482"/>
      <w:bookmarkStart w:id="956" w:name="_Toc340123499"/>
      <w:bookmarkStart w:id="957" w:name="_Toc3896484"/>
      <w:bookmarkStart w:id="958" w:name="_Toc3896485"/>
      <w:bookmarkStart w:id="959" w:name="_Toc3896486"/>
      <w:bookmarkStart w:id="960" w:name="_Toc3896487"/>
      <w:bookmarkStart w:id="961" w:name="_Toc3896488"/>
      <w:bookmarkStart w:id="962" w:name="_Toc3896489"/>
      <w:bookmarkStart w:id="963" w:name="_Toc55977418"/>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r w:rsidRPr="00E937F6">
        <w:rPr>
          <w:rFonts w:cs="Tahoma"/>
          <w:lang w:val="el-GR"/>
        </w:rPr>
        <w:lastRenderedPageBreak/>
        <w:t>7. ΠΑΡΑΡΤΗΜΑ «Α»</w:t>
      </w:r>
      <w:bookmarkEnd w:id="963"/>
    </w:p>
    <w:p w14:paraId="55B9D215" w14:textId="77777777" w:rsidR="007722CD" w:rsidRPr="00F6740F" w:rsidRDefault="007722CD" w:rsidP="00E401A1">
      <w:pPr>
        <w:spacing w:before="120"/>
        <w:rPr>
          <w:rFonts w:cs="Tahoma"/>
          <w:lang w:val="el-GR"/>
        </w:rPr>
      </w:pPr>
      <w:r w:rsidRPr="00E937F6">
        <w:rPr>
          <w:rFonts w:cs="Tahoma"/>
          <w:lang w:val="el-GR"/>
        </w:rPr>
        <w:t>Το καθαρό εμβαδόν των χώρων, όπου θα γίνουν επεμβάσεις, είναι:</w:t>
      </w:r>
    </w:p>
    <w:p w14:paraId="54BD4712" w14:textId="77777777" w:rsidR="007722CD" w:rsidRPr="00224D00" w:rsidRDefault="007722CD" w:rsidP="00E401A1">
      <w:pPr>
        <w:spacing w:before="120"/>
        <w:rPr>
          <w:rFonts w:cs="Tahoma"/>
          <w:lang w:val="el-GR"/>
        </w:rPr>
      </w:pPr>
      <w:r w:rsidRPr="006B48D5">
        <w:rPr>
          <w:rFonts w:cs="Tahoma"/>
          <w:lang w:val="el-GR"/>
        </w:rPr>
        <w:t xml:space="preserve">Χώρος «Α»:  486 </w:t>
      </w:r>
      <w:r w:rsidRPr="003B132F">
        <w:rPr>
          <w:rFonts w:cs="Tahoma"/>
          <w:lang w:val="en-US"/>
        </w:rPr>
        <w:t>m</w:t>
      </w:r>
      <w:r w:rsidRPr="00224D00">
        <w:rPr>
          <w:rFonts w:cs="Tahoma"/>
          <w:vertAlign w:val="superscript"/>
          <w:lang w:val="el-GR"/>
        </w:rPr>
        <w:t>2</w:t>
      </w:r>
    </w:p>
    <w:p w14:paraId="7C5C5667" w14:textId="77777777" w:rsidR="007722CD" w:rsidRPr="00791429" w:rsidRDefault="007722CD" w:rsidP="00E401A1">
      <w:pPr>
        <w:spacing w:before="120"/>
        <w:rPr>
          <w:rFonts w:cs="Tahoma"/>
          <w:lang w:val="el-GR"/>
        </w:rPr>
      </w:pPr>
      <w:r w:rsidRPr="00224D00">
        <w:rPr>
          <w:rFonts w:cs="Tahoma"/>
          <w:lang w:val="el-GR"/>
        </w:rPr>
        <w:t xml:space="preserve">Χώρος «Β»:  222,7 </w:t>
      </w:r>
      <w:r w:rsidRPr="008A50B3">
        <w:rPr>
          <w:rFonts w:cs="Tahoma"/>
          <w:lang w:val="en-US"/>
        </w:rPr>
        <w:t>m</w:t>
      </w:r>
      <w:r w:rsidRPr="00791429">
        <w:rPr>
          <w:rFonts w:cs="Tahoma"/>
          <w:vertAlign w:val="superscript"/>
          <w:lang w:val="el-GR"/>
        </w:rPr>
        <w:t>2</w:t>
      </w:r>
      <w:r w:rsidRPr="00791429">
        <w:rPr>
          <w:rFonts w:cs="Tahoma"/>
          <w:lang w:val="el-GR"/>
        </w:rPr>
        <w:t xml:space="preserve"> </w:t>
      </w:r>
    </w:p>
    <w:p w14:paraId="7D6B9797" w14:textId="77777777" w:rsidR="007722CD" w:rsidRPr="00791429" w:rsidRDefault="007722CD" w:rsidP="00E401A1">
      <w:pPr>
        <w:spacing w:before="120"/>
        <w:rPr>
          <w:rFonts w:cs="Tahoma"/>
          <w:lang w:val="el-GR"/>
        </w:rPr>
      </w:pPr>
      <w:r w:rsidRPr="00791429">
        <w:rPr>
          <w:rFonts w:cs="Tahoma"/>
          <w:lang w:val="el-GR"/>
        </w:rPr>
        <w:t xml:space="preserve">Χώρος «Γ»:   61,6 </w:t>
      </w:r>
      <w:r w:rsidRPr="00791429">
        <w:rPr>
          <w:rFonts w:cs="Tahoma"/>
          <w:lang w:val="en-US"/>
        </w:rPr>
        <w:t>m</w:t>
      </w:r>
      <w:r w:rsidRPr="00791429">
        <w:rPr>
          <w:rFonts w:cs="Tahoma"/>
          <w:vertAlign w:val="superscript"/>
          <w:lang w:val="el-GR"/>
        </w:rPr>
        <w:t>2</w:t>
      </w:r>
    </w:p>
    <w:p w14:paraId="23A36488" w14:textId="77777777" w:rsidR="007722CD" w:rsidRPr="00791429" w:rsidRDefault="007722CD" w:rsidP="00E401A1">
      <w:pPr>
        <w:spacing w:before="120"/>
        <w:rPr>
          <w:rFonts w:cs="Tahoma"/>
          <w:lang w:val="el-GR"/>
        </w:rPr>
      </w:pPr>
      <w:r w:rsidRPr="00791429">
        <w:rPr>
          <w:rFonts w:cs="Tahoma"/>
          <w:lang w:val="el-GR"/>
        </w:rPr>
        <w:t xml:space="preserve">Χώρος «Δ»:  16,3 </w:t>
      </w:r>
      <w:r w:rsidRPr="00791429">
        <w:rPr>
          <w:rFonts w:cs="Tahoma"/>
          <w:lang w:val="en-US"/>
        </w:rPr>
        <w:t>m</w:t>
      </w:r>
      <w:r w:rsidRPr="00791429">
        <w:rPr>
          <w:rFonts w:cs="Tahoma"/>
          <w:vertAlign w:val="superscript"/>
          <w:lang w:val="el-GR"/>
        </w:rPr>
        <w:t xml:space="preserve">2 </w:t>
      </w:r>
    </w:p>
    <w:p w14:paraId="4E5485CE" w14:textId="77777777" w:rsidR="007722CD" w:rsidRPr="00791429" w:rsidRDefault="007722CD" w:rsidP="00E401A1">
      <w:pPr>
        <w:spacing w:before="120"/>
        <w:rPr>
          <w:rFonts w:cs="Tahoma"/>
          <w:lang w:val="el-GR"/>
        </w:rPr>
      </w:pPr>
      <w:r w:rsidRPr="00791429">
        <w:rPr>
          <w:rFonts w:cs="Tahoma"/>
          <w:lang w:val="el-GR"/>
        </w:rPr>
        <w:t xml:space="preserve">Χώρος «Ε»:  14,4 </w:t>
      </w:r>
      <w:r w:rsidRPr="00791429">
        <w:rPr>
          <w:rFonts w:cs="Tahoma"/>
          <w:lang w:val="en-US"/>
        </w:rPr>
        <w:t>m</w:t>
      </w:r>
      <w:r w:rsidRPr="00791429">
        <w:rPr>
          <w:rFonts w:cs="Tahoma"/>
          <w:vertAlign w:val="superscript"/>
          <w:lang w:val="el-GR"/>
        </w:rPr>
        <w:t xml:space="preserve">2 </w:t>
      </w:r>
    </w:p>
    <w:p w14:paraId="1B9E05DB" w14:textId="77777777" w:rsidR="007722CD" w:rsidRPr="00791429" w:rsidRDefault="007722CD" w:rsidP="00E401A1">
      <w:pPr>
        <w:spacing w:before="120"/>
        <w:rPr>
          <w:rFonts w:cs="Tahoma"/>
          <w:lang w:val="el-GR"/>
        </w:rPr>
      </w:pPr>
      <w:r w:rsidRPr="00791429">
        <w:rPr>
          <w:rFonts w:cs="Tahoma"/>
          <w:lang w:val="el-GR"/>
        </w:rPr>
        <w:t xml:space="preserve">Χώρος «Ζ»:   29,0 </w:t>
      </w:r>
      <w:r w:rsidRPr="00791429">
        <w:rPr>
          <w:rFonts w:cs="Tahoma"/>
          <w:lang w:val="en-US"/>
        </w:rPr>
        <w:t>m</w:t>
      </w:r>
      <w:r w:rsidRPr="00791429">
        <w:rPr>
          <w:rFonts w:cs="Tahoma"/>
          <w:vertAlign w:val="superscript"/>
          <w:lang w:val="el-GR"/>
        </w:rPr>
        <w:t xml:space="preserve">2 </w:t>
      </w:r>
    </w:p>
    <w:p w14:paraId="18536A1E" w14:textId="77777777" w:rsidR="007722CD" w:rsidRPr="00791429" w:rsidRDefault="007722CD" w:rsidP="00E401A1">
      <w:pPr>
        <w:spacing w:before="120"/>
        <w:rPr>
          <w:rFonts w:cs="Tahoma"/>
          <w:lang w:val="el-GR"/>
        </w:rPr>
      </w:pPr>
      <w:r w:rsidRPr="00791429">
        <w:rPr>
          <w:rFonts w:cs="Tahoma"/>
          <w:lang w:val="el-GR"/>
        </w:rPr>
        <w:t xml:space="preserve">Χώρος «Η»:   28,7 </w:t>
      </w:r>
      <w:r w:rsidRPr="00791429">
        <w:rPr>
          <w:rFonts w:cs="Tahoma"/>
          <w:lang w:val="en-US"/>
        </w:rPr>
        <w:t>m</w:t>
      </w:r>
      <w:r w:rsidRPr="00791429">
        <w:rPr>
          <w:rFonts w:cs="Tahoma"/>
          <w:vertAlign w:val="superscript"/>
          <w:lang w:val="el-GR"/>
        </w:rPr>
        <w:t xml:space="preserve">2 </w:t>
      </w:r>
    </w:p>
    <w:p w14:paraId="531AC648" w14:textId="77777777" w:rsidR="007722CD" w:rsidRPr="00791429" w:rsidRDefault="007722CD" w:rsidP="00E401A1">
      <w:pPr>
        <w:spacing w:before="120"/>
        <w:rPr>
          <w:rFonts w:cs="Tahoma"/>
          <w:lang w:val="el-GR"/>
        </w:rPr>
      </w:pPr>
      <w:r w:rsidRPr="00791429">
        <w:rPr>
          <w:rFonts w:cs="Tahoma"/>
          <w:lang w:val="el-GR"/>
        </w:rPr>
        <w:t xml:space="preserve">Χώρος «Θ»:   6,5 </w:t>
      </w:r>
      <w:r w:rsidRPr="00791429">
        <w:rPr>
          <w:rFonts w:cs="Tahoma"/>
          <w:lang w:val="en-US"/>
        </w:rPr>
        <w:t>m</w:t>
      </w:r>
      <w:r w:rsidRPr="00791429">
        <w:rPr>
          <w:rFonts w:cs="Tahoma"/>
          <w:vertAlign w:val="superscript"/>
          <w:lang w:val="el-GR"/>
        </w:rPr>
        <w:t xml:space="preserve">2 </w:t>
      </w:r>
    </w:p>
    <w:p w14:paraId="453599A3" w14:textId="77777777" w:rsidR="007722CD" w:rsidRPr="00791429" w:rsidRDefault="007722CD" w:rsidP="00E401A1">
      <w:pPr>
        <w:spacing w:before="120"/>
        <w:rPr>
          <w:rFonts w:cs="Tahoma"/>
          <w:lang w:val="el-GR"/>
        </w:rPr>
      </w:pPr>
      <w:r w:rsidRPr="00791429">
        <w:rPr>
          <w:rFonts w:cs="Tahoma"/>
          <w:lang w:val="el-GR"/>
        </w:rPr>
        <w:t xml:space="preserve">Χώρος «Ι»:     3,4 </w:t>
      </w:r>
      <w:r w:rsidRPr="00791429">
        <w:rPr>
          <w:rFonts w:cs="Tahoma"/>
          <w:lang w:val="en-US"/>
        </w:rPr>
        <w:t>m</w:t>
      </w:r>
      <w:r w:rsidRPr="00791429">
        <w:rPr>
          <w:rFonts w:cs="Tahoma"/>
          <w:vertAlign w:val="superscript"/>
          <w:lang w:val="el-GR"/>
        </w:rPr>
        <w:t xml:space="preserve">2 </w:t>
      </w:r>
    </w:p>
    <w:p w14:paraId="3453E81E" w14:textId="77777777" w:rsidR="007722CD" w:rsidRPr="00791429" w:rsidRDefault="007722CD" w:rsidP="00E401A1">
      <w:pPr>
        <w:spacing w:before="120"/>
        <w:rPr>
          <w:rFonts w:cs="Tahoma"/>
          <w:lang w:val="el-GR"/>
        </w:rPr>
      </w:pPr>
      <w:r w:rsidRPr="00791429">
        <w:rPr>
          <w:rFonts w:cs="Tahoma"/>
          <w:lang w:val="el-GR"/>
        </w:rPr>
        <w:t xml:space="preserve">Χώρος «Κ»:    4,2 </w:t>
      </w:r>
      <w:r w:rsidRPr="00791429">
        <w:rPr>
          <w:rFonts w:cs="Tahoma"/>
          <w:lang w:val="en-US"/>
        </w:rPr>
        <w:t>m</w:t>
      </w:r>
      <w:r w:rsidRPr="00791429">
        <w:rPr>
          <w:rFonts w:cs="Tahoma"/>
          <w:vertAlign w:val="superscript"/>
          <w:lang w:val="el-GR"/>
        </w:rPr>
        <w:t xml:space="preserve">2  </w:t>
      </w:r>
    </w:p>
    <w:p w14:paraId="11FCA1F0" w14:textId="77777777" w:rsidR="007722CD" w:rsidRPr="00791429" w:rsidRDefault="007722CD" w:rsidP="00E401A1">
      <w:pPr>
        <w:spacing w:before="120"/>
        <w:rPr>
          <w:rFonts w:cs="Tahoma"/>
          <w:lang w:val="el-GR" w:eastAsia="el-GR"/>
        </w:rPr>
      </w:pPr>
    </w:p>
    <w:p w14:paraId="23DD4244" w14:textId="77777777" w:rsidR="007722CD" w:rsidRPr="00791429" w:rsidRDefault="007722CD" w:rsidP="00E401A1">
      <w:pPr>
        <w:spacing w:before="120"/>
        <w:rPr>
          <w:rFonts w:cs="Tahoma"/>
          <w:lang w:val="el-GR"/>
        </w:rPr>
      </w:pPr>
    </w:p>
    <w:p w14:paraId="7A43E884" w14:textId="77777777" w:rsidR="007722CD" w:rsidRPr="00791429" w:rsidRDefault="007722CD" w:rsidP="00E401A1">
      <w:pPr>
        <w:spacing w:before="120"/>
        <w:jc w:val="left"/>
        <w:rPr>
          <w:rFonts w:cs="Tahoma"/>
          <w:lang w:val="el-GR"/>
        </w:rPr>
      </w:pPr>
    </w:p>
    <w:p w14:paraId="1A3C0A8A" w14:textId="77777777" w:rsidR="000D0907" w:rsidRPr="00E401A1" w:rsidRDefault="000D0907" w:rsidP="00E401A1">
      <w:pPr>
        <w:pStyle w:val="20"/>
        <w:pBdr>
          <w:top w:val="none" w:sz="0" w:space="0" w:color="auto"/>
          <w:left w:val="none" w:sz="0" w:space="0" w:color="auto"/>
          <w:bottom w:val="none" w:sz="0" w:space="0" w:color="auto"/>
          <w:right w:val="none" w:sz="0" w:space="0" w:color="auto"/>
        </w:pBdr>
        <w:tabs>
          <w:tab w:val="clear" w:pos="567"/>
        </w:tabs>
        <w:suppressAutoHyphens w:val="0"/>
        <w:spacing w:before="120" w:after="120"/>
        <w:rPr>
          <w:rFonts w:cs="Tahoma"/>
          <w:lang w:val="el-GR"/>
        </w:rPr>
        <w:sectPr w:rsidR="000D0907" w:rsidRPr="00E401A1" w:rsidSect="0025270D">
          <w:pgSz w:w="11906" w:h="16838"/>
          <w:pgMar w:top="1440" w:right="1800" w:bottom="1276" w:left="1800" w:header="708" w:footer="708" w:gutter="0"/>
          <w:cols w:space="708"/>
          <w:docGrid w:linePitch="360"/>
        </w:sectPr>
      </w:pPr>
    </w:p>
    <w:p w14:paraId="0C6D09E8" w14:textId="77777777" w:rsidR="007722CD" w:rsidRPr="00E401A1" w:rsidRDefault="007722CD" w:rsidP="004E653B">
      <w:pPr>
        <w:pStyle w:val="aff1"/>
        <w:keepNext/>
        <w:numPr>
          <w:ilvl w:val="0"/>
          <w:numId w:val="19"/>
        </w:numPr>
        <w:suppressAutoHyphens w:val="0"/>
        <w:spacing w:before="120"/>
        <w:ind w:firstLine="0"/>
        <w:contextualSpacing w:val="0"/>
        <w:outlineLvl w:val="1"/>
        <w:rPr>
          <w:rFonts w:cs="Tahoma"/>
          <w:b/>
          <w:bCs/>
          <w:iCs/>
          <w:vanish/>
          <w:sz w:val="26"/>
          <w:szCs w:val="26"/>
          <w:lang w:val="el-GR"/>
        </w:rPr>
      </w:pPr>
      <w:bookmarkStart w:id="964" w:name="_Toc16594981"/>
      <w:bookmarkStart w:id="965" w:name="_Toc16596333"/>
      <w:bookmarkStart w:id="966" w:name="_Toc16672290"/>
      <w:bookmarkStart w:id="967" w:name="_Toc16681570"/>
      <w:bookmarkStart w:id="968" w:name="_Toc16682887"/>
      <w:bookmarkStart w:id="969" w:name="_Toc17269559"/>
      <w:bookmarkStart w:id="970" w:name="_Toc17276449"/>
      <w:bookmarkStart w:id="971" w:name="_Toc17371329"/>
      <w:bookmarkStart w:id="972" w:name="_Toc17373282"/>
      <w:bookmarkStart w:id="973" w:name="_Toc17376082"/>
      <w:bookmarkStart w:id="974" w:name="_Toc17451875"/>
      <w:bookmarkStart w:id="975" w:name="_Toc17454001"/>
      <w:bookmarkStart w:id="976" w:name="_Toc17455115"/>
      <w:bookmarkStart w:id="977" w:name="_Toc17455951"/>
      <w:bookmarkStart w:id="978" w:name="_Toc17457682"/>
      <w:bookmarkStart w:id="979" w:name="_Toc17458364"/>
      <w:bookmarkStart w:id="980" w:name="_Toc17714638"/>
      <w:bookmarkStart w:id="981" w:name="_Toc17801138"/>
      <w:bookmarkStart w:id="982" w:name="_Toc17871185"/>
      <w:bookmarkStart w:id="983" w:name="_Toc17873231"/>
      <w:bookmarkStart w:id="984" w:name="_Toc17873458"/>
      <w:bookmarkStart w:id="985" w:name="_Toc17877592"/>
      <w:bookmarkStart w:id="986" w:name="_Toc17879118"/>
      <w:bookmarkStart w:id="987" w:name="_Toc17885494"/>
      <w:bookmarkStart w:id="988" w:name="_Toc55934725"/>
      <w:bookmarkStart w:id="989" w:name="_Toc55934936"/>
      <w:bookmarkStart w:id="990" w:name="_Toc55977419"/>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4E21BE7B" w14:textId="77777777" w:rsidR="007722CD" w:rsidRPr="00E401A1" w:rsidRDefault="007722CD" w:rsidP="00E401A1">
      <w:pPr>
        <w:pStyle w:val="20"/>
        <w:pBdr>
          <w:top w:val="none" w:sz="0" w:space="0" w:color="auto"/>
          <w:left w:val="none" w:sz="0" w:space="0" w:color="auto"/>
          <w:bottom w:val="none" w:sz="0" w:space="0" w:color="auto"/>
          <w:right w:val="none" w:sz="0" w:space="0" w:color="auto"/>
        </w:pBdr>
        <w:tabs>
          <w:tab w:val="clear" w:pos="567"/>
        </w:tabs>
        <w:suppressAutoHyphens w:val="0"/>
        <w:spacing w:before="120" w:after="120"/>
        <w:rPr>
          <w:rFonts w:cs="Tahoma"/>
          <w:lang w:val="el-GR"/>
        </w:rPr>
      </w:pPr>
      <w:bookmarkStart w:id="991" w:name="_Toc55977420"/>
      <w:bookmarkStart w:id="992" w:name="_Toc93395977"/>
      <w:r w:rsidRPr="00E401A1">
        <w:rPr>
          <w:rFonts w:cs="Tahoma"/>
          <w:lang w:val="el-GR"/>
        </w:rPr>
        <w:t>Α1 Υφιστάμενη κατάσταση Χώρου «Α» - Καθαιρέσεις</w:t>
      </w:r>
      <w:bookmarkEnd w:id="991"/>
      <w:bookmarkEnd w:id="992"/>
    </w:p>
    <w:p w14:paraId="7F954D2C" w14:textId="6025203F" w:rsidR="007722CD" w:rsidRPr="005E4A10" w:rsidRDefault="007722CD" w:rsidP="00E401A1">
      <w:pPr>
        <w:spacing w:before="120"/>
        <w:jc w:val="left"/>
        <w:rPr>
          <w:rFonts w:cs="Tahoma"/>
          <w:lang w:val="el-GR"/>
        </w:rPr>
      </w:pPr>
    </w:p>
    <w:p w14:paraId="1DBE7EAF" w14:textId="70F0F2E6" w:rsidR="007722CD" w:rsidRPr="00E937F6" w:rsidRDefault="00DD6684" w:rsidP="00E401A1">
      <w:pPr>
        <w:spacing w:before="120"/>
        <w:jc w:val="left"/>
        <w:rPr>
          <w:rFonts w:cs="Tahoma"/>
        </w:rPr>
      </w:pPr>
      <w:r>
        <w:rPr>
          <w:rFonts w:cs="Tahoma"/>
          <w:noProof/>
        </w:rPr>
        <w:drawing>
          <wp:inline distT="0" distB="0" distL="0" distR="0" wp14:anchorId="66A348CE" wp14:editId="58ACA69C">
            <wp:extent cx="6120130" cy="4072255"/>
            <wp:effectExtent l="0" t="0" r="0" b="4445"/>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Εικόνα 6"/>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20130" cy="4072255"/>
                    </a:xfrm>
                    <a:prstGeom prst="rect">
                      <a:avLst/>
                    </a:prstGeom>
                  </pic:spPr>
                </pic:pic>
              </a:graphicData>
            </a:graphic>
          </wp:inline>
        </w:drawing>
      </w:r>
      <w:r w:rsidR="007722CD" w:rsidRPr="00E937F6">
        <w:rPr>
          <w:rFonts w:cs="Tahoma"/>
        </w:rPr>
        <w:br w:type="page"/>
      </w:r>
    </w:p>
    <w:p w14:paraId="300EB00E" w14:textId="77777777" w:rsidR="007722CD" w:rsidRPr="00E401A1" w:rsidRDefault="00F96DA8" w:rsidP="00E401A1">
      <w:pPr>
        <w:pStyle w:val="20"/>
        <w:pBdr>
          <w:top w:val="none" w:sz="0" w:space="0" w:color="auto"/>
          <w:left w:val="none" w:sz="0" w:space="0" w:color="auto"/>
          <w:bottom w:val="none" w:sz="0" w:space="0" w:color="auto"/>
          <w:right w:val="none" w:sz="0" w:space="0" w:color="auto"/>
        </w:pBdr>
        <w:tabs>
          <w:tab w:val="clear" w:pos="567"/>
        </w:tabs>
        <w:suppressAutoHyphens w:val="0"/>
        <w:spacing w:before="120" w:after="120"/>
        <w:rPr>
          <w:rFonts w:cs="Tahoma"/>
          <w:lang w:val="el-GR"/>
        </w:rPr>
      </w:pPr>
      <w:bookmarkStart w:id="993" w:name="_Toc55977421"/>
      <w:bookmarkStart w:id="994" w:name="_Toc93395978"/>
      <w:r>
        <w:rPr>
          <w:rFonts w:cs="Tahoma"/>
          <w:noProof/>
        </w:rPr>
        <w:lastRenderedPageBreak/>
        <w:object w:dxaOrig="1440" w:dyaOrig="1440" w14:anchorId="5934AA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4" type="#_x0000_t75" style="position:absolute;left:0;text-align:left;margin-left:0;margin-top:36.55pt;width:552.65pt;height:390.15pt;z-index:251658240;mso-position-horizontal:left" stroked="t" strokecolor="black [3213]">
            <v:imagedata r:id="rId50" o:title=""/>
            <w10:wrap type="square" side="right"/>
          </v:shape>
          <o:OLEObject Type="Embed" ProgID="Acrobat.Document.DC" ShapeID="_x0000_s2054" DrawAspect="Content" ObjectID="_1712479779" r:id="rId51"/>
        </w:object>
      </w:r>
      <w:r w:rsidR="007722CD" w:rsidRPr="00E401A1">
        <w:rPr>
          <w:rFonts w:cs="Tahoma"/>
          <w:lang w:val="el-GR"/>
        </w:rPr>
        <w:t>Α2 Προτεινόμενη Διαρρύθμιση Χώρου «Α»</w:t>
      </w:r>
      <w:bookmarkEnd w:id="993"/>
      <w:bookmarkEnd w:id="994"/>
    </w:p>
    <w:p w14:paraId="3E84D091" w14:textId="77777777" w:rsidR="007722CD" w:rsidRPr="00E937F6" w:rsidRDefault="007722CD" w:rsidP="00E401A1">
      <w:pPr>
        <w:spacing w:before="120"/>
        <w:jc w:val="center"/>
        <w:rPr>
          <w:rFonts w:cs="Tahoma"/>
          <w:lang w:val="el-GR"/>
        </w:rPr>
      </w:pPr>
    </w:p>
    <w:p w14:paraId="08422F75" w14:textId="77777777" w:rsidR="007722CD" w:rsidRPr="00E937F6" w:rsidRDefault="007722CD" w:rsidP="00E401A1">
      <w:pPr>
        <w:spacing w:before="120"/>
        <w:jc w:val="left"/>
        <w:rPr>
          <w:rFonts w:cs="Tahoma"/>
          <w:lang w:val="el-GR"/>
        </w:rPr>
      </w:pPr>
      <w:r w:rsidRPr="00E937F6">
        <w:rPr>
          <w:rFonts w:cs="Tahoma"/>
          <w:lang w:val="el-GR"/>
        </w:rPr>
        <w:br w:type="page"/>
      </w:r>
    </w:p>
    <w:p w14:paraId="6E235ABE" w14:textId="77777777" w:rsidR="007722CD" w:rsidRPr="00E401A1" w:rsidRDefault="007722CD" w:rsidP="00E401A1">
      <w:pPr>
        <w:pStyle w:val="20"/>
        <w:pBdr>
          <w:top w:val="none" w:sz="0" w:space="0" w:color="auto"/>
          <w:left w:val="none" w:sz="0" w:space="0" w:color="auto"/>
          <w:bottom w:val="none" w:sz="0" w:space="0" w:color="auto"/>
          <w:right w:val="none" w:sz="0" w:space="0" w:color="auto"/>
        </w:pBdr>
        <w:tabs>
          <w:tab w:val="clear" w:pos="567"/>
        </w:tabs>
        <w:suppressAutoHyphens w:val="0"/>
        <w:spacing w:before="120" w:after="120"/>
        <w:rPr>
          <w:rFonts w:cs="Tahoma"/>
          <w:lang w:val="el-GR"/>
        </w:rPr>
      </w:pPr>
      <w:bookmarkStart w:id="995" w:name="_Toc55977422"/>
      <w:bookmarkStart w:id="996" w:name="_Toc93395979"/>
      <w:r w:rsidRPr="00E401A1">
        <w:rPr>
          <w:rFonts w:cs="Tahoma"/>
          <w:lang w:val="el-GR"/>
        </w:rPr>
        <w:lastRenderedPageBreak/>
        <w:t>Α3 Υφιστάμενη Κατάσταση Χώρου «Β» και Περιβάλλοντος Χώρου</w:t>
      </w:r>
      <w:bookmarkEnd w:id="995"/>
      <w:bookmarkEnd w:id="996"/>
    </w:p>
    <w:p w14:paraId="5D5D108D" w14:textId="54A8994B" w:rsidR="007722CD" w:rsidRPr="00E937F6" w:rsidRDefault="00DD6684" w:rsidP="00E401A1">
      <w:pPr>
        <w:spacing w:before="120"/>
        <w:rPr>
          <w:rFonts w:cs="Tahoma"/>
        </w:rPr>
      </w:pPr>
      <w:r w:rsidRPr="000A7EAB">
        <w:rPr>
          <w:rFonts w:cs="Arial"/>
        </w:rPr>
        <w:object w:dxaOrig="12630" w:dyaOrig="8925" w14:anchorId="345415A4">
          <v:shape id="_x0000_i1026" type="#_x0000_t75" style="width:534pt;height:372pt" o:ole="" o:bordertopcolor="this" o:borderleftcolor="this" o:borderbottomcolor="this" o:borderrightcolor="this">
            <v:imagedata r:id="rId52" o:title=""/>
            <w10:bordertop type="single" width="4"/>
            <w10:borderleft type="single" width="4"/>
            <w10:borderbottom type="single" width="4"/>
            <w10:borderright type="single" width="4"/>
          </v:shape>
          <o:OLEObject Type="Embed" ProgID="Acrobat.Document.DC" ShapeID="_x0000_i1026" DrawAspect="Content" ObjectID="_1712479772" r:id="rId53"/>
        </w:object>
      </w:r>
      <w:r w:rsidR="007722CD" w:rsidRPr="00E937F6">
        <w:rPr>
          <w:rFonts w:cs="Tahoma"/>
        </w:rPr>
        <w:br w:type="page"/>
      </w:r>
    </w:p>
    <w:p w14:paraId="5650CFDB" w14:textId="77777777" w:rsidR="007722CD" w:rsidRPr="00E401A1" w:rsidRDefault="007722CD" w:rsidP="00E401A1">
      <w:pPr>
        <w:pStyle w:val="20"/>
        <w:pBdr>
          <w:top w:val="none" w:sz="0" w:space="0" w:color="auto"/>
          <w:left w:val="none" w:sz="0" w:space="0" w:color="auto"/>
          <w:bottom w:val="none" w:sz="0" w:space="0" w:color="auto"/>
          <w:right w:val="none" w:sz="0" w:space="0" w:color="auto"/>
        </w:pBdr>
        <w:tabs>
          <w:tab w:val="clear" w:pos="567"/>
        </w:tabs>
        <w:suppressAutoHyphens w:val="0"/>
        <w:spacing w:before="120" w:after="120"/>
        <w:rPr>
          <w:rFonts w:cs="Tahoma"/>
          <w:lang w:val="el-GR"/>
        </w:rPr>
      </w:pPr>
      <w:bookmarkStart w:id="997" w:name="_Toc55977423"/>
      <w:bookmarkStart w:id="998" w:name="_Toc93395980"/>
      <w:r w:rsidRPr="00E401A1">
        <w:rPr>
          <w:rFonts w:cs="Tahoma"/>
          <w:lang w:val="el-GR"/>
        </w:rPr>
        <w:lastRenderedPageBreak/>
        <w:t>Α4 Προτεινόμενη Διαρρύθμιση Χώρων «Β» &amp; «Κ» και Περιβάλλοντος Χώρου</w:t>
      </w:r>
      <w:bookmarkEnd w:id="997"/>
      <w:bookmarkEnd w:id="998"/>
    </w:p>
    <w:p w14:paraId="7542EE34" w14:textId="630DA75D" w:rsidR="007722CD" w:rsidRPr="00E937F6" w:rsidRDefault="00DD6684" w:rsidP="00E401A1">
      <w:pPr>
        <w:spacing w:before="120"/>
        <w:rPr>
          <w:rFonts w:cs="Tahoma"/>
          <w:lang w:eastAsia="el-GR"/>
        </w:rPr>
      </w:pPr>
      <w:r w:rsidRPr="000A7EAB">
        <w:rPr>
          <w:rFonts w:cs="Arial"/>
          <w:lang w:eastAsia="el-GR"/>
        </w:rPr>
        <w:object w:dxaOrig="12630" w:dyaOrig="8925" w14:anchorId="2FA84D00">
          <v:shape id="_x0000_i1027" type="#_x0000_t75" style="width:534pt;height:378pt" o:ole="" o:bordertopcolor="this" o:borderleftcolor="this" o:borderbottomcolor="this" o:borderrightcolor="this">
            <v:imagedata r:id="rId54" o:title=""/>
            <w10:bordertop type="single" width="4"/>
            <w10:borderleft type="single" width="4"/>
            <w10:borderbottom type="single" width="4"/>
            <w10:borderright type="single" width="4"/>
          </v:shape>
          <o:OLEObject Type="Embed" ProgID="Acrobat.Document.DC" ShapeID="_x0000_i1027" DrawAspect="Content" ObjectID="_1712479773" r:id="rId55"/>
        </w:object>
      </w:r>
      <w:r w:rsidR="007722CD" w:rsidRPr="00E937F6">
        <w:rPr>
          <w:rFonts w:cs="Tahoma"/>
          <w:lang w:eastAsia="el-GR"/>
        </w:rPr>
        <w:br w:type="page"/>
      </w:r>
    </w:p>
    <w:p w14:paraId="23B94571" w14:textId="77777777" w:rsidR="007722CD" w:rsidRPr="00E401A1" w:rsidRDefault="007722CD" w:rsidP="00E401A1">
      <w:pPr>
        <w:pStyle w:val="20"/>
        <w:pBdr>
          <w:top w:val="none" w:sz="0" w:space="0" w:color="auto"/>
          <w:left w:val="none" w:sz="0" w:space="0" w:color="auto"/>
          <w:bottom w:val="none" w:sz="0" w:space="0" w:color="auto"/>
          <w:right w:val="none" w:sz="0" w:space="0" w:color="auto"/>
        </w:pBdr>
        <w:tabs>
          <w:tab w:val="clear" w:pos="567"/>
        </w:tabs>
        <w:suppressAutoHyphens w:val="0"/>
        <w:spacing w:before="120" w:after="120"/>
        <w:rPr>
          <w:rFonts w:cs="Tahoma"/>
          <w:lang w:val="el-GR"/>
        </w:rPr>
      </w:pPr>
      <w:bookmarkStart w:id="999" w:name="_Toc55977424"/>
      <w:bookmarkStart w:id="1000" w:name="_Toc93395981"/>
      <w:r w:rsidRPr="00E401A1">
        <w:rPr>
          <w:rFonts w:cs="Tahoma"/>
          <w:lang w:val="el-GR"/>
        </w:rPr>
        <w:lastRenderedPageBreak/>
        <w:t>Α5 Προτεινόμενη Διαρρύθμιση Χώρου «Ζ»</w:t>
      </w:r>
      <w:bookmarkEnd w:id="999"/>
      <w:bookmarkEnd w:id="1000"/>
    </w:p>
    <w:p w14:paraId="15A9BFF8" w14:textId="1DDA81D0" w:rsidR="007722CD" w:rsidRPr="00E937F6" w:rsidRDefault="00DD6684" w:rsidP="00E401A1">
      <w:pPr>
        <w:spacing w:before="120"/>
        <w:rPr>
          <w:rFonts w:cs="Tahoma"/>
          <w:lang w:eastAsia="el-GR"/>
        </w:rPr>
      </w:pPr>
      <w:r w:rsidRPr="000A7EAB">
        <w:rPr>
          <w:rFonts w:cs="Arial"/>
          <w:lang w:eastAsia="el-GR"/>
        </w:rPr>
        <w:object w:dxaOrig="12630" w:dyaOrig="8925" w14:anchorId="6C030CDB">
          <v:shape id="_x0000_i1028" type="#_x0000_t75" style="width:552pt;height:390pt" o:ole="" o:bordertopcolor="this" o:borderleftcolor="this" o:borderbottomcolor="this" o:borderrightcolor="this">
            <v:imagedata r:id="rId56" o:title=""/>
            <w10:bordertop type="single" width="4"/>
            <w10:borderleft type="single" width="4"/>
            <w10:borderbottom type="single" width="4"/>
            <w10:borderright type="single" width="4"/>
          </v:shape>
          <o:OLEObject Type="Embed" ProgID="Acrobat.Document.DC" ShapeID="_x0000_i1028" DrawAspect="Content" ObjectID="_1712479774" r:id="rId57"/>
        </w:object>
      </w:r>
      <w:r w:rsidR="007722CD" w:rsidRPr="00E937F6">
        <w:rPr>
          <w:rFonts w:cs="Tahoma"/>
          <w:lang w:eastAsia="el-GR"/>
        </w:rPr>
        <w:br w:type="page"/>
      </w:r>
    </w:p>
    <w:p w14:paraId="2C363E40" w14:textId="77777777" w:rsidR="007722CD" w:rsidRPr="00E401A1" w:rsidRDefault="007722CD" w:rsidP="00E401A1">
      <w:pPr>
        <w:pStyle w:val="20"/>
        <w:pBdr>
          <w:top w:val="none" w:sz="0" w:space="0" w:color="auto"/>
          <w:left w:val="none" w:sz="0" w:space="0" w:color="auto"/>
          <w:bottom w:val="none" w:sz="0" w:space="0" w:color="auto"/>
          <w:right w:val="none" w:sz="0" w:space="0" w:color="auto"/>
        </w:pBdr>
        <w:tabs>
          <w:tab w:val="clear" w:pos="567"/>
        </w:tabs>
        <w:suppressAutoHyphens w:val="0"/>
        <w:spacing w:before="120" w:after="120"/>
        <w:rPr>
          <w:rFonts w:cs="Tahoma"/>
        </w:rPr>
      </w:pPr>
      <w:bookmarkStart w:id="1001" w:name="_Toc55977425"/>
      <w:bookmarkStart w:id="1002" w:name="_Toc93395982"/>
      <w:r w:rsidRPr="00E401A1">
        <w:rPr>
          <w:rFonts w:cs="Tahoma"/>
        </w:rPr>
        <w:lastRenderedPageBreak/>
        <w:t>Α6 Αποτύπωση Χώρου «Γ»</w:t>
      </w:r>
      <w:bookmarkEnd w:id="1001"/>
      <w:bookmarkEnd w:id="1002"/>
    </w:p>
    <w:p w14:paraId="37FED6B9" w14:textId="62B2D909" w:rsidR="007722CD" w:rsidRPr="00E937F6" w:rsidRDefault="00DD6684" w:rsidP="00E401A1">
      <w:pPr>
        <w:spacing w:before="120"/>
        <w:rPr>
          <w:rFonts w:cs="Tahoma"/>
          <w:lang w:eastAsia="el-GR"/>
        </w:rPr>
      </w:pPr>
      <w:r w:rsidRPr="000A7EAB">
        <w:rPr>
          <w:rFonts w:cs="Arial"/>
          <w:lang w:eastAsia="el-GR"/>
        </w:rPr>
        <w:object w:dxaOrig="12630" w:dyaOrig="8925" w14:anchorId="00AC7E91">
          <v:shape id="_x0000_i1029" type="#_x0000_t75" style="width:552pt;height:390pt" o:ole="" o:bordertopcolor="this" o:borderleftcolor="this" o:borderbottomcolor="this" o:borderrightcolor="this">
            <v:imagedata r:id="rId58" o:title=""/>
            <w10:bordertop type="single" width="4"/>
            <w10:borderleft type="single" width="4"/>
            <w10:borderbottom type="single" width="4"/>
            <w10:borderright type="single" width="4"/>
          </v:shape>
          <o:OLEObject Type="Embed" ProgID="Acrobat.Document.DC" ShapeID="_x0000_i1029" DrawAspect="Content" ObjectID="_1712479775" r:id="rId59"/>
        </w:object>
      </w:r>
      <w:r w:rsidR="007722CD" w:rsidRPr="00E937F6">
        <w:rPr>
          <w:rFonts w:cs="Tahoma"/>
          <w:lang w:eastAsia="el-GR"/>
        </w:rPr>
        <w:br w:type="page"/>
      </w:r>
    </w:p>
    <w:p w14:paraId="468036E5" w14:textId="77777777" w:rsidR="007722CD" w:rsidRPr="00E401A1" w:rsidRDefault="007722CD" w:rsidP="00E401A1">
      <w:pPr>
        <w:pStyle w:val="20"/>
        <w:pBdr>
          <w:top w:val="none" w:sz="0" w:space="0" w:color="auto"/>
          <w:left w:val="none" w:sz="0" w:space="0" w:color="auto"/>
          <w:bottom w:val="none" w:sz="0" w:space="0" w:color="auto"/>
          <w:right w:val="none" w:sz="0" w:space="0" w:color="auto"/>
        </w:pBdr>
        <w:tabs>
          <w:tab w:val="clear" w:pos="567"/>
        </w:tabs>
        <w:suppressAutoHyphens w:val="0"/>
        <w:spacing w:before="120" w:after="120"/>
        <w:rPr>
          <w:rFonts w:cs="Tahoma"/>
          <w:lang w:val="el-GR"/>
        </w:rPr>
      </w:pPr>
      <w:bookmarkStart w:id="1003" w:name="_Toc55977426"/>
      <w:bookmarkStart w:id="1004" w:name="_Toc93395983"/>
      <w:r w:rsidRPr="00E401A1">
        <w:rPr>
          <w:rFonts w:cs="Tahoma"/>
          <w:lang w:val="el-GR"/>
        </w:rPr>
        <w:lastRenderedPageBreak/>
        <w:t>Α7 Αποτύπωση Χώρου «Δ» &amp; «Θ»</w:t>
      </w:r>
      <w:bookmarkEnd w:id="1003"/>
      <w:bookmarkEnd w:id="1004"/>
    </w:p>
    <w:p w14:paraId="3FC6D82B" w14:textId="023D0B42" w:rsidR="007722CD" w:rsidRPr="00E937F6" w:rsidRDefault="00DD6684" w:rsidP="00E401A1">
      <w:pPr>
        <w:spacing w:before="120"/>
        <w:rPr>
          <w:rFonts w:cs="Tahoma"/>
          <w:lang w:eastAsia="el-GR"/>
        </w:rPr>
      </w:pPr>
      <w:r w:rsidRPr="000A7EAB">
        <w:rPr>
          <w:rFonts w:cs="Arial"/>
          <w:lang w:eastAsia="el-GR"/>
        </w:rPr>
        <w:object w:dxaOrig="12630" w:dyaOrig="8925" w14:anchorId="15F81D95">
          <v:shape id="_x0000_i1030" type="#_x0000_t75" style="width:498pt;height:354pt" o:ole="" o:bordertopcolor="this" o:borderleftcolor="this" o:borderbottomcolor="this" o:borderrightcolor="this">
            <v:imagedata r:id="rId60" o:title=""/>
            <w10:bordertop type="single" width="4"/>
            <w10:borderleft type="single" width="4"/>
            <w10:borderbottom type="single" width="4"/>
            <w10:borderright type="single" width="4"/>
          </v:shape>
          <o:OLEObject Type="Embed" ProgID="Acrobat.Document.DC" ShapeID="_x0000_i1030" DrawAspect="Content" ObjectID="_1712479776" r:id="rId61"/>
        </w:object>
      </w:r>
    </w:p>
    <w:p w14:paraId="4A5FAF74" w14:textId="77777777" w:rsidR="007722CD" w:rsidRPr="00E937F6" w:rsidRDefault="007722CD" w:rsidP="00E401A1">
      <w:pPr>
        <w:spacing w:before="120"/>
        <w:jc w:val="left"/>
        <w:rPr>
          <w:rFonts w:cs="Tahoma"/>
          <w:lang w:eastAsia="el-GR"/>
        </w:rPr>
      </w:pPr>
      <w:r w:rsidRPr="00E937F6">
        <w:rPr>
          <w:rFonts w:cs="Tahoma"/>
          <w:lang w:eastAsia="el-GR"/>
        </w:rPr>
        <w:br w:type="page"/>
      </w:r>
    </w:p>
    <w:p w14:paraId="53DADA11" w14:textId="77777777" w:rsidR="007722CD" w:rsidRPr="00E401A1" w:rsidRDefault="007722CD" w:rsidP="00E401A1">
      <w:pPr>
        <w:pStyle w:val="20"/>
        <w:pBdr>
          <w:top w:val="none" w:sz="0" w:space="0" w:color="auto"/>
          <w:left w:val="none" w:sz="0" w:space="0" w:color="auto"/>
          <w:bottom w:val="none" w:sz="0" w:space="0" w:color="auto"/>
          <w:right w:val="none" w:sz="0" w:space="0" w:color="auto"/>
        </w:pBdr>
        <w:tabs>
          <w:tab w:val="clear" w:pos="567"/>
        </w:tabs>
        <w:suppressAutoHyphens w:val="0"/>
        <w:spacing w:before="120" w:after="120"/>
        <w:rPr>
          <w:rFonts w:cs="Tahoma"/>
        </w:rPr>
      </w:pPr>
      <w:bookmarkStart w:id="1005" w:name="_Toc55977427"/>
      <w:bookmarkStart w:id="1006" w:name="_Toc93395984"/>
      <w:r w:rsidRPr="00E401A1">
        <w:rPr>
          <w:rFonts w:cs="Tahoma"/>
        </w:rPr>
        <w:lastRenderedPageBreak/>
        <w:t>Α8Αποτύπωση Χώρου «Η»</w:t>
      </w:r>
      <w:bookmarkEnd w:id="1005"/>
      <w:bookmarkEnd w:id="1006"/>
    </w:p>
    <w:p w14:paraId="0DECB1B8" w14:textId="7AE5A669" w:rsidR="007722CD" w:rsidRPr="00E937F6" w:rsidRDefault="00DD6684" w:rsidP="00E401A1">
      <w:pPr>
        <w:spacing w:before="120"/>
        <w:rPr>
          <w:rFonts w:cs="Tahoma"/>
          <w:lang w:eastAsia="el-GR"/>
        </w:rPr>
      </w:pPr>
      <w:r w:rsidRPr="000A7EAB">
        <w:rPr>
          <w:rFonts w:cs="Arial"/>
          <w:lang w:eastAsia="el-GR"/>
        </w:rPr>
        <w:object w:dxaOrig="12630" w:dyaOrig="8925" w14:anchorId="44F011AC">
          <v:shape id="_x0000_i1031" type="#_x0000_t75" style="width:510pt;height:5in" o:ole="" o:bordertopcolor="this" o:borderleftcolor="this" o:borderbottomcolor="this" o:borderrightcolor="this">
            <v:imagedata r:id="rId62" o:title=""/>
            <w10:bordertop type="single" width="4"/>
            <w10:borderleft type="single" width="4"/>
            <w10:borderbottom type="single" width="4"/>
            <w10:borderright type="single" width="4"/>
          </v:shape>
          <o:OLEObject Type="Embed" ProgID="Acrobat.Document.DC" ShapeID="_x0000_i1031" DrawAspect="Content" ObjectID="_1712479777" r:id="rId63"/>
        </w:object>
      </w:r>
    </w:p>
    <w:p w14:paraId="4C6A96C4" w14:textId="77777777" w:rsidR="007722CD" w:rsidRPr="00E937F6" w:rsidRDefault="007722CD" w:rsidP="00E401A1">
      <w:pPr>
        <w:spacing w:before="120"/>
        <w:jc w:val="left"/>
        <w:rPr>
          <w:rFonts w:cs="Tahoma"/>
          <w:lang w:eastAsia="el-GR"/>
        </w:rPr>
      </w:pPr>
      <w:r w:rsidRPr="00E937F6">
        <w:rPr>
          <w:rFonts w:cs="Tahoma"/>
          <w:lang w:eastAsia="el-GR"/>
        </w:rPr>
        <w:br w:type="page"/>
      </w:r>
    </w:p>
    <w:p w14:paraId="3026BC83" w14:textId="77777777" w:rsidR="007722CD" w:rsidRPr="00E401A1" w:rsidRDefault="007722CD" w:rsidP="00E401A1">
      <w:pPr>
        <w:pStyle w:val="20"/>
        <w:pBdr>
          <w:top w:val="none" w:sz="0" w:space="0" w:color="auto"/>
          <w:left w:val="none" w:sz="0" w:space="0" w:color="auto"/>
          <w:bottom w:val="none" w:sz="0" w:space="0" w:color="auto"/>
          <w:right w:val="none" w:sz="0" w:space="0" w:color="auto"/>
        </w:pBdr>
        <w:tabs>
          <w:tab w:val="clear" w:pos="567"/>
        </w:tabs>
        <w:suppressAutoHyphens w:val="0"/>
        <w:spacing w:before="120" w:after="120"/>
        <w:rPr>
          <w:rFonts w:cs="Tahoma"/>
          <w:lang w:val="el-GR"/>
        </w:rPr>
      </w:pPr>
      <w:bookmarkStart w:id="1007" w:name="_Toc55977428"/>
      <w:bookmarkStart w:id="1008" w:name="_Toc93395985"/>
      <w:r w:rsidRPr="00E401A1">
        <w:rPr>
          <w:rFonts w:cs="Tahoma"/>
          <w:lang w:val="el-GR"/>
        </w:rPr>
        <w:lastRenderedPageBreak/>
        <w:t>Α9 Αποτύπωση Χώρων «Ε» &amp; «Ι»</w:t>
      </w:r>
      <w:bookmarkEnd w:id="1007"/>
      <w:bookmarkEnd w:id="1008"/>
    </w:p>
    <w:p w14:paraId="591AC93A" w14:textId="572DF644" w:rsidR="007722CD" w:rsidRPr="00E937F6" w:rsidRDefault="00DD6684" w:rsidP="00E401A1">
      <w:pPr>
        <w:spacing w:before="120"/>
        <w:rPr>
          <w:rFonts w:cs="Tahoma"/>
          <w:lang w:eastAsia="el-GR"/>
        </w:rPr>
      </w:pPr>
      <w:r w:rsidRPr="000A7EAB">
        <w:rPr>
          <w:rFonts w:cs="Arial"/>
          <w:lang w:eastAsia="el-GR"/>
        </w:rPr>
        <w:object w:dxaOrig="12630" w:dyaOrig="8925" w14:anchorId="68383CF1">
          <v:shape id="_x0000_i1032" type="#_x0000_t75" style="width:7in;height:354pt" o:ole="" o:bordertopcolor="this" o:borderleftcolor="this" o:borderbottomcolor="this" o:borderrightcolor="this">
            <v:imagedata r:id="rId64" o:title=""/>
            <w10:bordertop type="single" width="4"/>
            <w10:borderleft type="single" width="4"/>
            <w10:borderbottom type="single" width="4"/>
            <w10:borderright type="single" width="4"/>
          </v:shape>
          <o:OLEObject Type="Embed" ProgID="Acrobat.Document.DC" ShapeID="_x0000_i1032" DrawAspect="Content" ObjectID="_1712479778" r:id="rId65"/>
        </w:object>
      </w:r>
    </w:p>
    <w:p w14:paraId="72DE35E5" w14:textId="06DA4657" w:rsidR="007722CD" w:rsidRPr="00E937F6" w:rsidRDefault="007722CD" w:rsidP="00E401A1">
      <w:pPr>
        <w:pStyle w:val="1"/>
        <w:numPr>
          <w:ilvl w:val="0"/>
          <w:numId w:val="0"/>
        </w:numPr>
        <w:spacing w:before="120" w:after="120"/>
        <w:rPr>
          <w:rFonts w:cs="Tahoma"/>
          <w:lang w:val="el-GR"/>
        </w:rPr>
      </w:pPr>
      <w:r w:rsidRPr="00E937F6">
        <w:rPr>
          <w:rFonts w:cs="Tahoma"/>
          <w:lang w:val="el-GR" w:eastAsia="el-GR"/>
        </w:rPr>
        <w:lastRenderedPageBreak/>
        <w:br w:type="page"/>
      </w:r>
      <w:bookmarkStart w:id="1009" w:name="_Toc55977430"/>
      <w:bookmarkStart w:id="1010" w:name="_Toc55977432"/>
      <w:bookmarkEnd w:id="1009"/>
      <w:r w:rsidRPr="00E937F6">
        <w:rPr>
          <w:rFonts w:cs="Tahoma"/>
          <w:lang w:val="el-GR"/>
        </w:rPr>
        <w:lastRenderedPageBreak/>
        <w:t>8. ΠΑΡΑΡΤΗΜΑ «Β»</w:t>
      </w:r>
      <w:bookmarkEnd w:id="1010"/>
    </w:p>
    <w:p w14:paraId="6153B6BF" w14:textId="797FD5CA" w:rsidR="006B48D5" w:rsidRPr="00561FE0" w:rsidRDefault="00561FE0" w:rsidP="006B48D5">
      <w:pPr>
        <w:spacing w:before="120"/>
        <w:rPr>
          <w:rFonts w:cs="Tahoma"/>
          <w:lang w:val="el-GR" w:eastAsia="el-GR"/>
        </w:rPr>
      </w:pPr>
      <w:r w:rsidRPr="00561FE0">
        <w:rPr>
          <w:rFonts w:cs="Tahoma"/>
          <w:szCs w:val="22"/>
          <w:lang w:val="el-GR"/>
        </w:rPr>
        <w:t xml:space="preserve">Κριτήριο ανάθεσης της Σύμβασης είναι η πλέον συμφέρουσα από οικονομική άποψη προσφορά  βάσει βέλτιστης σχέσης ποιότητας – τιμής, </w:t>
      </w:r>
      <w:r w:rsidR="006B48D5">
        <w:rPr>
          <w:rFonts w:cs="Tahoma"/>
          <w:szCs w:val="22"/>
          <w:lang w:val="el-GR"/>
        </w:rPr>
        <w:t xml:space="preserve">σύμφωνα με τα αναγραφόμενα στην παράγραφο </w:t>
      </w:r>
      <w:r w:rsidR="006B48D5">
        <w:rPr>
          <w:rFonts w:cs="Tahoma"/>
          <w:lang w:val="el-GR" w:eastAsia="el-GR"/>
        </w:rPr>
        <w:fldChar w:fldCharType="begin"/>
      </w:r>
      <w:r w:rsidR="006B48D5">
        <w:rPr>
          <w:rFonts w:cs="Tahoma"/>
          <w:lang w:val="el-GR" w:eastAsia="el-GR"/>
        </w:rPr>
        <w:instrText xml:space="preserve"> REF _Ref60158374 \r \h  \* MERGEFORMAT </w:instrText>
      </w:r>
      <w:r w:rsidR="006B48D5">
        <w:rPr>
          <w:rFonts w:cs="Tahoma"/>
          <w:lang w:val="el-GR" w:eastAsia="el-GR"/>
        </w:rPr>
      </w:r>
      <w:r w:rsidR="006B48D5">
        <w:rPr>
          <w:rFonts w:cs="Tahoma"/>
          <w:lang w:val="el-GR" w:eastAsia="el-GR"/>
        </w:rPr>
        <w:fldChar w:fldCharType="separate"/>
      </w:r>
      <w:r w:rsidR="00F96DA8">
        <w:rPr>
          <w:rFonts w:cs="Tahoma"/>
          <w:lang w:val="el-GR" w:eastAsia="el-GR"/>
        </w:rPr>
        <w:t>2.3.1</w:t>
      </w:r>
      <w:r w:rsidR="006B48D5">
        <w:rPr>
          <w:rFonts w:cs="Tahoma"/>
          <w:lang w:val="el-GR" w:eastAsia="el-GR"/>
        </w:rPr>
        <w:fldChar w:fldCharType="end"/>
      </w:r>
      <w:r w:rsidR="006B48D5">
        <w:rPr>
          <w:rFonts w:cs="Tahoma"/>
          <w:lang w:val="el-GR" w:eastAsia="el-GR"/>
        </w:rPr>
        <w:t xml:space="preserve"> </w:t>
      </w:r>
      <w:r w:rsidR="006B48D5">
        <w:rPr>
          <w:rFonts w:cs="Tahoma"/>
          <w:lang w:val="el-GR" w:eastAsia="el-GR"/>
        </w:rPr>
        <w:fldChar w:fldCharType="begin"/>
      </w:r>
      <w:r w:rsidR="006B48D5">
        <w:rPr>
          <w:rFonts w:cs="Tahoma"/>
          <w:lang w:val="el-GR" w:eastAsia="el-GR"/>
        </w:rPr>
        <w:instrText xml:space="preserve"> REF _Ref60158354 \h  \* MERGEFORMAT </w:instrText>
      </w:r>
      <w:r w:rsidR="006B48D5">
        <w:rPr>
          <w:rFonts w:cs="Tahoma"/>
          <w:lang w:val="el-GR" w:eastAsia="el-GR"/>
        </w:rPr>
      </w:r>
      <w:r w:rsidR="006B48D5">
        <w:rPr>
          <w:rFonts w:cs="Tahoma"/>
          <w:lang w:val="el-GR" w:eastAsia="el-GR"/>
        </w:rPr>
        <w:fldChar w:fldCharType="separate"/>
      </w:r>
      <w:r w:rsidR="00F96DA8" w:rsidRPr="00E937F6">
        <w:rPr>
          <w:rFonts w:cs="Tahoma"/>
          <w:szCs w:val="22"/>
          <w:lang w:val="el-GR"/>
        </w:rPr>
        <w:t>Κριτήριο ανάθεσης</w:t>
      </w:r>
      <w:r w:rsidR="006B48D5">
        <w:rPr>
          <w:rFonts w:cs="Tahoma"/>
          <w:lang w:val="el-GR" w:eastAsia="el-GR"/>
        </w:rPr>
        <w:fldChar w:fldCharType="end"/>
      </w:r>
      <w:r w:rsidR="006B48D5">
        <w:rPr>
          <w:rFonts w:cs="Tahoma"/>
          <w:lang w:val="el-GR" w:eastAsia="el-GR"/>
        </w:rPr>
        <w:t xml:space="preserve">. </w:t>
      </w:r>
      <w:r w:rsidR="006B48D5" w:rsidRPr="00561FE0">
        <w:rPr>
          <w:rFonts w:cs="Tahoma"/>
          <w:szCs w:val="22"/>
          <w:lang w:val="el-GR"/>
        </w:rPr>
        <w:t xml:space="preserve">Η Βαθμολόγηση των τεχνικών προσφορών θα γίνει σύμφωνα με τα </w:t>
      </w:r>
      <w:r w:rsidR="006B48D5">
        <w:rPr>
          <w:rFonts w:cs="Tahoma"/>
          <w:szCs w:val="22"/>
          <w:lang w:val="el-GR"/>
        </w:rPr>
        <w:t xml:space="preserve">αναγραφόμενα στην παράγραφο </w:t>
      </w:r>
      <w:r w:rsidR="006B48D5">
        <w:rPr>
          <w:rFonts w:cs="Tahoma"/>
          <w:lang w:val="el-GR" w:eastAsia="el-GR"/>
        </w:rPr>
        <w:fldChar w:fldCharType="begin"/>
      </w:r>
      <w:r w:rsidR="006B48D5">
        <w:rPr>
          <w:rFonts w:cs="Tahoma"/>
          <w:lang w:val="el-GR" w:eastAsia="el-GR"/>
        </w:rPr>
        <w:instrText xml:space="preserve"> REF _Ref60158385 \r \h </w:instrText>
      </w:r>
      <w:r w:rsidR="006B48D5">
        <w:rPr>
          <w:rFonts w:cs="Tahoma"/>
          <w:lang w:val="el-GR" w:eastAsia="el-GR"/>
        </w:rPr>
      </w:r>
      <w:r w:rsidR="006B48D5">
        <w:rPr>
          <w:rFonts w:cs="Tahoma"/>
          <w:lang w:val="el-GR" w:eastAsia="el-GR"/>
        </w:rPr>
        <w:fldChar w:fldCharType="separate"/>
      </w:r>
      <w:r w:rsidR="00F96DA8">
        <w:rPr>
          <w:rFonts w:cs="Tahoma"/>
          <w:lang w:val="el-GR" w:eastAsia="el-GR"/>
        </w:rPr>
        <w:t>2.3.2</w:t>
      </w:r>
      <w:r w:rsidR="006B48D5">
        <w:rPr>
          <w:rFonts w:cs="Tahoma"/>
          <w:lang w:val="el-GR" w:eastAsia="el-GR"/>
        </w:rPr>
        <w:fldChar w:fldCharType="end"/>
      </w:r>
      <w:r w:rsidR="006B48D5" w:rsidRPr="00AE1577">
        <w:rPr>
          <w:rFonts w:cs="Tahoma"/>
          <w:lang w:val="el-GR" w:eastAsia="el-GR"/>
        </w:rPr>
        <w:t xml:space="preserve"> </w:t>
      </w:r>
      <w:r w:rsidR="006B48D5">
        <w:rPr>
          <w:rFonts w:cs="Tahoma"/>
          <w:lang w:val="el-GR" w:eastAsia="el-GR"/>
        </w:rPr>
        <w:fldChar w:fldCharType="begin"/>
      </w:r>
      <w:r w:rsidR="006B48D5">
        <w:rPr>
          <w:rFonts w:cs="Tahoma"/>
          <w:lang w:val="el-GR" w:eastAsia="el-GR"/>
        </w:rPr>
        <w:instrText xml:space="preserve"> REF _Ref60158389 \h </w:instrText>
      </w:r>
      <w:r w:rsidR="006B48D5">
        <w:rPr>
          <w:rFonts w:cs="Tahoma"/>
          <w:lang w:val="el-GR" w:eastAsia="el-GR"/>
        </w:rPr>
      </w:r>
      <w:r w:rsidR="006B48D5">
        <w:rPr>
          <w:rFonts w:cs="Tahoma"/>
          <w:lang w:val="el-GR" w:eastAsia="el-GR"/>
        </w:rPr>
        <w:fldChar w:fldCharType="separate"/>
      </w:r>
      <w:r w:rsidR="00F96DA8" w:rsidRPr="00F6740F">
        <w:rPr>
          <w:rFonts w:cs="Tahoma"/>
          <w:szCs w:val="22"/>
          <w:lang w:val="el-GR"/>
        </w:rPr>
        <w:t>Βαθμολόγηση και κατάταξη προσφορών</w:t>
      </w:r>
      <w:r w:rsidR="006B48D5">
        <w:rPr>
          <w:rFonts w:cs="Tahoma"/>
          <w:lang w:val="el-GR" w:eastAsia="el-GR"/>
        </w:rPr>
        <w:fldChar w:fldCharType="end"/>
      </w:r>
      <w:r w:rsidR="006B48D5">
        <w:rPr>
          <w:rFonts w:cs="Tahoma"/>
          <w:lang w:val="el-GR" w:eastAsia="el-GR"/>
        </w:rPr>
        <w:t>.</w:t>
      </w:r>
    </w:p>
    <w:p w14:paraId="355A2848" w14:textId="77777777" w:rsidR="007722CD" w:rsidRPr="00224D00" w:rsidRDefault="007722CD" w:rsidP="00E401A1">
      <w:pPr>
        <w:spacing w:before="120"/>
        <w:rPr>
          <w:rFonts w:cs="Tahoma"/>
          <w:lang w:val="el-GR" w:eastAsia="el-GR"/>
        </w:rPr>
      </w:pPr>
    </w:p>
    <w:p w14:paraId="5EC82254" w14:textId="77777777" w:rsidR="007722CD" w:rsidRPr="008A50B3" w:rsidRDefault="007722CD" w:rsidP="00E401A1">
      <w:pPr>
        <w:spacing w:before="120"/>
        <w:rPr>
          <w:rFonts w:cs="Tahoma"/>
          <w:lang w:val="el-GR" w:eastAsia="el-GR"/>
        </w:rPr>
      </w:pPr>
    </w:p>
    <w:p w14:paraId="3ED9D7FE" w14:textId="77777777" w:rsidR="007722CD" w:rsidRPr="00791429" w:rsidRDefault="007722CD" w:rsidP="00E401A1">
      <w:pPr>
        <w:spacing w:before="120"/>
        <w:rPr>
          <w:rFonts w:cs="Tahoma"/>
          <w:lang w:val="el-GR" w:eastAsia="el-GR"/>
        </w:rPr>
      </w:pPr>
    </w:p>
    <w:p w14:paraId="463FFF31" w14:textId="77777777" w:rsidR="007722CD" w:rsidRPr="00791429" w:rsidRDefault="007722CD" w:rsidP="00E401A1">
      <w:pPr>
        <w:spacing w:before="120"/>
        <w:rPr>
          <w:rFonts w:cs="Tahoma"/>
          <w:lang w:val="el-GR" w:eastAsia="el-GR"/>
        </w:rPr>
      </w:pPr>
    </w:p>
    <w:p w14:paraId="202DE56D" w14:textId="77777777" w:rsidR="007722CD" w:rsidRPr="00791429" w:rsidRDefault="007722CD" w:rsidP="00E401A1">
      <w:pPr>
        <w:spacing w:before="120"/>
        <w:rPr>
          <w:rFonts w:cs="Tahoma"/>
          <w:lang w:val="el-GR" w:eastAsia="el-GR"/>
        </w:rPr>
      </w:pPr>
    </w:p>
    <w:p w14:paraId="1BC74C49" w14:textId="77777777" w:rsidR="007722CD" w:rsidRPr="00791429" w:rsidRDefault="007722CD" w:rsidP="00E401A1">
      <w:pPr>
        <w:spacing w:before="120"/>
        <w:rPr>
          <w:rFonts w:cs="Tahoma"/>
          <w:lang w:val="el-GR" w:eastAsia="el-GR"/>
        </w:rPr>
      </w:pPr>
    </w:p>
    <w:p w14:paraId="47C63D26" w14:textId="77777777" w:rsidR="007722CD" w:rsidRPr="00E401A1" w:rsidRDefault="007722CD" w:rsidP="00E401A1">
      <w:pPr>
        <w:pStyle w:val="1"/>
        <w:numPr>
          <w:ilvl w:val="0"/>
          <w:numId w:val="0"/>
        </w:numPr>
        <w:spacing w:before="120" w:after="120"/>
        <w:rPr>
          <w:rStyle w:val="2Char"/>
          <w:rFonts w:cs="Tahoma"/>
          <w:b/>
          <w:bCs w:val="0"/>
          <w:sz w:val="24"/>
          <w:szCs w:val="24"/>
          <w:lang w:val="el-GR"/>
        </w:rPr>
      </w:pPr>
      <w:bookmarkStart w:id="1011" w:name="_Toc55977433"/>
      <w:bookmarkStart w:id="1012" w:name="_Toc93395986"/>
      <w:r w:rsidRPr="00E401A1">
        <w:rPr>
          <w:rStyle w:val="2Char"/>
          <w:rFonts w:cs="Tahoma"/>
          <w:b/>
          <w:bCs w:val="0"/>
          <w:sz w:val="24"/>
          <w:szCs w:val="24"/>
          <w:lang w:val="el-GR"/>
        </w:rPr>
        <w:lastRenderedPageBreak/>
        <w:t>9. ΠΑΡΑΡΤΗΜΑ «Γ»</w:t>
      </w:r>
      <w:bookmarkEnd w:id="1011"/>
      <w:bookmarkEnd w:id="1012"/>
    </w:p>
    <w:p w14:paraId="1B24B03A" w14:textId="77777777" w:rsidR="007722CD" w:rsidRPr="00E937F6" w:rsidRDefault="007722CD" w:rsidP="00E401A1">
      <w:pPr>
        <w:spacing w:before="120"/>
        <w:rPr>
          <w:rFonts w:cs="Tahoma"/>
          <w:b/>
          <w:u w:val="single"/>
          <w:lang w:val="el-GR"/>
        </w:rPr>
      </w:pPr>
      <w:r w:rsidRPr="00E937F6">
        <w:rPr>
          <w:rFonts w:cs="Tahoma"/>
          <w:b/>
          <w:u w:val="single"/>
          <w:lang w:val="el-GR"/>
        </w:rPr>
        <w:t>Συνοπτική κατάσταση παραδοτέων (προϊόντα - υπηρεσίες)</w:t>
      </w:r>
    </w:p>
    <w:p w14:paraId="6989573E" w14:textId="77777777" w:rsidR="007722CD" w:rsidRPr="006B48D5" w:rsidRDefault="007722CD" w:rsidP="00E401A1">
      <w:pPr>
        <w:spacing w:before="120"/>
        <w:rPr>
          <w:rFonts w:cs="Tahoma"/>
          <w:lang w:val="el-GR"/>
        </w:rPr>
      </w:pPr>
      <w:r w:rsidRPr="00E937F6">
        <w:rPr>
          <w:rFonts w:cs="Tahoma"/>
          <w:lang w:val="el-GR"/>
        </w:rPr>
        <w:t xml:space="preserve">Τα παρακάτω αναγραφόμενα (συσκευή – υλικό – εγκατάσταση) αποτελούν μόνο μια συγκεντρωτική απαρίθμηση των </w:t>
      </w:r>
      <w:r w:rsidRPr="00E937F6">
        <w:rPr>
          <w:rFonts w:cs="Tahoma"/>
          <w:b/>
          <w:u w:val="single"/>
          <w:lang w:val="el-GR"/>
        </w:rPr>
        <w:t>κύριων</w:t>
      </w:r>
      <w:r w:rsidRPr="00F6740F">
        <w:rPr>
          <w:rFonts w:cs="Tahoma"/>
          <w:lang w:val="el-GR"/>
        </w:rPr>
        <w:t xml:space="preserve"> υλικών, προς διευκόλυνση των συμμετεχόντων στον Διαγωνισμό. Σε καμία περίπτωση </w:t>
      </w:r>
      <w:r w:rsidRPr="00561FE0">
        <w:rPr>
          <w:rFonts w:cs="Tahoma"/>
          <w:b/>
          <w:u w:val="single"/>
          <w:lang w:val="el-GR"/>
        </w:rPr>
        <w:t>δεν αποτελούν το σύ</w:t>
      </w:r>
      <w:r w:rsidRPr="006B48D5">
        <w:rPr>
          <w:rFonts w:cs="Tahoma"/>
          <w:b/>
          <w:u w:val="single"/>
          <w:lang w:val="el-GR"/>
        </w:rPr>
        <w:t>νολο των απαιτήσεων του έργου</w:t>
      </w:r>
      <w:r w:rsidRPr="006B48D5">
        <w:rPr>
          <w:rFonts w:cs="Tahoma"/>
          <w:lang w:val="el-GR"/>
        </w:rPr>
        <w:t xml:space="preserve">, οι οποίες αναγράφονται αναλυτικά στην τεχνική περιγραφή. </w:t>
      </w:r>
    </w:p>
    <w:p w14:paraId="54E4CBE0" w14:textId="77777777" w:rsidR="007722CD" w:rsidRPr="006B48D5" w:rsidRDefault="007722CD" w:rsidP="00E401A1">
      <w:pPr>
        <w:spacing w:before="120"/>
        <w:ind w:left="360"/>
        <w:rPr>
          <w:rFonts w:cs="Tahoma"/>
          <w:b/>
          <w:u w:val="single"/>
          <w:lang w:val="el-GR"/>
        </w:rPr>
      </w:pPr>
    </w:p>
    <w:p w14:paraId="686E2EDC" w14:textId="77777777" w:rsidR="007722CD" w:rsidRPr="00224D00" w:rsidRDefault="007722CD" w:rsidP="00E401A1">
      <w:pPr>
        <w:spacing w:before="120"/>
        <w:ind w:left="360"/>
        <w:rPr>
          <w:rFonts w:cs="Tahoma"/>
          <w:strike/>
        </w:rPr>
      </w:pPr>
      <w:r w:rsidRPr="003B132F">
        <w:rPr>
          <w:rFonts w:cs="Tahoma"/>
          <w:b/>
          <w:u w:val="single"/>
        </w:rPr>
        <w:t>Κύριος Ηλεκτρομηχανολογικός Εξοπλισμός:</w:t>
      </w:r>
      <w:r w:rsidRPr="00224D00">
        <w:rPr>
          <w:rFonts w:cs="Tahoma"/>
          <w:b/>
        </w:rPr>
        <w:t xml:space="preserve"> </w:t>
      </w:r>
    </w:p>
    <w:p w14:paraId="660889A2" w14:textId="77777777" w:rsidR="007722CD" w:rsidRPr="00E401A1" w:rsidRDefault="007722CD" w:rsidP="00E401A1">
      <w:pPr>
        <w:pStyle w:val="aff1"/>
        <w:spacing w:before="120"/>
        <w:rPr>
          <w:rFonts w:cs="Tahoma"/>
          <w:strike/>
        </w:rPr>
      </w:pPr>
    </w:p>
    <w:p w14:paraId="7094F247"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4 Κλιματιστικά διαιρούμενου τύπου (</w:t>
      </w:r>
      <w:r w:rsidRPr="00E401A1">
        <w:rPr>
          <w:rFonts w:cs="Tahoma"/>
        </w:rPr>
        <w:t>split</w:t>
      </w:r>
      <w:r w:rsidRPr="00E401A1">
        <w:rPr>
          <w:rFonts w:cs="Tahoma"/>
          <w:lang w:val="el-GR"/>
        </w:rPr>
        <w:t>), με τις εσωτερικές μονάδες να είναι, κασέτες οροφής.</w:t>
      </w:r>
    </w:p>
    <w:p w14:paraId="1D1F7340"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2 Κεντρικές κλιματιστικές μονάδες </w:t>
      </w:r>
      <w:r w:rsidRPr="00E401A1">
        <w:rPr>
          <w:rFonts w:cs="Tahoma"/>
        </w:rPr>
        <w:t>VRF</w:t>
      </w:r>
      <w:r w:rsidRPr="00E401A1">
        <w:rPr>
          <w:rFonts w:cs="Tahoma"/>
          <w:lang w:val="el-GR"/>
        </w:rPr>
        <w:t xml:space="preserve"> ή και καλύτερες με εσωτερικές μονάδες κασέτες οροφής. </w:t>
      </w:r>
    </w:p>
    <w:p w14:paraId="5A950FA0"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12 Κλιματιστικά διαιρούμενου τύπου (</w:t>
      </w:r>
      <w:r w:rsidRPr="00E401A1">
        <w:rPr>
          <w:rFonts w:cs="Tahoma"/>
        </w:rPr>
        <w:t>split</w:t>
      </w:r>
      <w:r w:rsidRPr="00E401A1">
        <w:rPr>
          <w:rFonts w:cs="Tahoma"/>
          <w:lang w:val="el-GR"/>
        </w:rPr>
        <w:t>), με τις εσωτερικές μονάδες να είναι τύπου ντουλάπας.</w:t>
      </w:r>
    </w:p>
    <w:p w14:paraId="238561DE"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2 Κλιματιστικά διαιρούμενου τύπου (</w:t>
      </w:r>
      <w:r w:rsidRPr="00E401A1">
        <w:rPr>
          <w:rFonts w:cs="Tahoma"/>
        </w:rPr>
        <w:t>split</w:t>
      </w:r>
      <w:r w:rsidRPr="00E401A1">
        <w:rPr>
          <w:rFonts w:cs="Tahoma"/>
          <w:lang w:val="el-GR"/>
        </w:rPr>
        <w:t>), με τις εσωτερικές μονάδες να είναι επίτοιχες.</w:t>
      </w:r>
    </w:p>
    <w:p w14:paraId="4F0834F9" w14:textId="77777777" w:rsidR="007722CD" w:rsidRPr="00E401A1" w:rsidRDefault="007722CD" w:rsidP="004E653B">
      <w:pPr>
        <w:pStyle w:val="aff1"/>
        <w:numPr>
          <w:ilvl w:val="0"/>
          <w:numId w:val="266"/>
        </w:numPr>
        <w:suppressAutoHyphens w:val="0"/>
        <w:spacing w:before="120"/>
        <w:ind w:firstLine="0"/>
        <w:rPr>
          <w:rFonts w:cs="Tahoma"/>
        </w:rPr>
      </w:pPr>
      <w:r w:rsidRPr="00E401A1">
        <w:rPr>
          <w:rFonts w:cs="Tahoma"/>
        </w:rPr>
        <w:t>12 Ηλεκτρονικοί αφυγραντήρες.</w:t>
      </w:r>
    </w:p>
    <w:p w14:paraId="08E51E8F"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1 Συγκρότημα κινητών αρχειοθηκών για την αρχειοθέτηση του συνόλου των φακέλων των φιλμ, με πρόβλεψη για την αρχειοθέτηση επιπλέον 20% φιλμ.</w:t>
      </w:r>
    </w:p>
    <w:p w14:paraId="58D20F37"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1 Συγκρότημα κινητών αρχειοθηκών για την αρχειοθέτηση, κατ’ ελάχιστον 15.000 χαρτών, καθώς και 8.000 διαφανειών εντοπισμού.</w:t>
      </w:r>
    </w:p>
    <w:p w14:paraId="0D9EA4D3"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1 Συγκρότημα κινητών αρχειοθηκών για την αρχειοθέτηση του συνόλου των φακέλων των αεροφωτογραφιών με πρόβλεψη για την αρχειοθέτηση επιπλέον 20% αεροφωτογραφιών.  </w:t>
      </w:r>
    </w:p>
    <w:p w14:paraId="1A25DF16" w14:textId="77777777" w:rsidR="007722CD" w:rsidRPr="00E401A1" w:rsidRDefault="007722CD" w:rsidP="004E653B">
      <w:pPr>
        <w:pStyle w:val="aff1"/>
        <w:numPr>
          <w:ilvl w:val="0"/>
          <w:numId w:val="266"/>
        </w:numPr>
        <w:suppressAutoHyphens w:val="0"/>
        <w:spacing w:before="120"/>
        <w:ind w:firstLine="0"/>
        <w:rPr>
          <w:rFonts w:cs="Tahoma"/>
        </w:rPr>
      </w:pPr>
      <w:r w:rsidRPr="00E401A1">
        <w:rPr>
          <w:rFonts w:cs="Tahoma"/>
        </w:rPr>
        <w:t xml:space="preserve">2 </w:t>
      </w:r>
      <w:r w:rsidRPr="00E401A1">
        <w:rPr>
          <w:rFonts w:cs="Tahoma"/>
          <w:lang w:val="en-US"/>
        </w:rPr>
        <w:t>UPS</w:t>
      </w:r>
      <w:r w:rsidRPr="00E401A1">
        <w:rPr>
          <w:rFonts w:cs="Tahoma"/>
        </w:rPr>
        <w:t xml:space="preserve"> </w:t>
      </w:r>
      <w:r w:rsidRPr="00E401A1">
        <w:rPr>
          <w:rFonts w:cs="Tahoma"/>
          <w:lang w:val="en-US"/>
        </w:rPr>
        <w:t>60 KVA</w:t>
      </w:r>
      <w:r w:rsidRPr="00E401A1">
        <w:rPr>
          <w:rFonts w:cs="Tahoma"/>
        </w:rPr>
        <w:t>.</w:t>
      </w:r>
    </w:p>
    <w:p w14:paraId="39EC1DD1" w14:textId="77777777" w:rsidR="007722CD" w:rsidRPr="00E401A1" w:rsidRDefault="007722CD" w:rsidP="004E653B">
      <w:pPr>
        <w:pStyle w:val="aff1"/>
        <w:numPr>
          <w:ilvl w:val="0"/>
          <w:numId w:val="266"/>
        </w:numPr>
        <w:suppressAutoHyphens w:val="0"/>
        <w:spacing w:before="120"/>
        <w:ind w:firstLine="0"/>
        <w:rPr>
          <w:rFonts w:cs="Tahoma"/>
        </w:rPr>
      </w:pPr>
      <w:r w:rsidRPr="00E401A1">
        <w:rPr>
          <w:rFonts w:cs="Tahoma"/>
        </w:rPr>
        <w:t xml:space="preserve">2 </w:t>
      </w:r>
      <w:r w:rsidRPr="00E401A1">
        <w:rPr>
          <w:rFonts w:cs="Tahoma"/>
          <w:lang w:val="en-US"/>
        </w:rPr>
        <w:t>UPS</w:t>
      </w:r>
      <w:r w:rsidRPr="00E401A1">
        <w:rPr>
          <w:rFonts w:cs="Tahoma"/>
        </w:rPr>
        <w:t xml:space="preserve"> 3</w:t>
      </w:r>
      <w:r w:rsidRPr="00E401A1">
        <w:rPr>
          <w:rFonts w:cs="Tahoma"/>
          <w:lang w:val="en-US"/>
        </w:rPr>
        <w:t>0 KVA</w:t>
      </w:r>
      <w:r w:rsidRPr="00E401A1">
        <w:rPr>
          <w:rFonts w:cs="Tahoma"/>
        </w:rPr>
        <w:t>.</w:t>
      </w:r>
    </w:p>
    <w:p w14:paraId="3240B810"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120 </w:t>
      </w:r>
      <w:r w:rsidRPr="00E401A1">
        <w:rPr>
          <w:rFonts w:cs="Tahoma"/>
          <w:lang w:val="en-US"/>
        </w:rPr>
        <w:t>UPS</w:t>
      </w:r>
      <w:r w:rsidRPr="00E401A1">
        <w:rPr>
          <w:rFonts w:cs="Tahoma"/>
          <w:lang w:val="el-GR"/>
        </w:rPr>
        <w:t xml:space="preserve"> 3 ÷ 5 </w:t>
      </w:r>
      <w:r w:rsidRPr="00E401A1">
        <w:rPr>
          <w:rFonts w:cs="Tahoma"/>
          <w:lang w:val="en-US"/>
        </w:rPr>
        <w:t>KVA</w:t>
      </w:r>
      <w:r w:rsidRPr="00E401A1">
        <w:rPr>
          <w:rFonts w:cs="Tahoma"/>
          <w:lang w:val="el-GR"/>
        </w:rPr>
        <w:t xml:space="preserve"> (για τους υπολογιστές).</w:t>
      </w:r>
    </w:p>
    <w:p w14:paraId="77E20F2E"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1 </w:t>
      </w:r>
      <w:r w:rsidRPr="00E401A1">
        <w:rPr>
          <w:rFonts w:cs="Tahoma"/>
          <w:lang w:val="en-US"/>
        </w:rPr>
        <w:t>Building</w:t>
      </w:r>
      <w:r w:rsidRPr="00E401A1">
        <w:rPr>
          <w:rFonts w:cs="Tahoma"/>
          <w:lang w:val="el-GR"/>
        </w:rPr>
        <w:t xml:space="preserve"> </w:t>
      </w:r>
      <w:r w:rsidRPr="00E401A1">
        <w:rPr>
          <w:rFonts w:cs="Tahoma"/>
          <w:lang w:val="en-US"/>
        </w:rPr>
        <w:t>Management</w:t>
      </w:r>
      <w:r w:rsidRPr="00E401A1">
        <w:rPr>
          <w:rFonts w:cs="Tahoma"/>
          <w:lang w:val="el-GR"/>
        </w:rPr>
        <w:t xml:space="preserve"> </w:t>
      </w:r>
      <w:r w:rsidRPr="00E401A1">
        <w:rPr>
          <w:rFonts w:cs="Tahoma"/>
          <w:lang w:val="en-US"/>
        </w:rPr>
        <w:t>System</w:t>
      </w:r>
      <w:r w:rsidRPr="00E401A1">
        <w:rPr>
          <w:rFonts w:cs="Tahoma"/>
          <w:lang w:val="el-GR"/>
        </w:rPr>
        <w:t xml:space="preserve"> – </w:t>
      </w:r>
      <w:r w:rsidRPr="00E401A1">
        <w:rPr>
          <w:rFonts w:cs="Tahoma"/>
          <w:lang w:val="en-US"/>
        </w:rPr>
        <w:t>BMS</w:t>
      </w:r>
      <w:r w:rsidRPr="00E401A1">
        <w:rPr>
          <w:rFonts w:cs="Tahoma"/>
          <w:lang w:val="el-GR"/>
        </w:rPr>
        <w:t xml:space="preserve">, το οποίο επιπλέον περιλαμβάνει 2 έγχρωμους εκτυπωτές αναφορών/γραφικών </w:t>
      </w:r>
      <w:r w:rsidRPr="00E401A1">
        <w:rPr>
          <w:rFonts w:cs="Tahoma"/>
          <w:lang w:val="en-US"/>
        </w:rPr>
        <w:t>laser</w:t>
      </w:r>
      <w:r w:rsidRPr="00E401A1">
        <w:rPr>
          <w:rFonts w:cs="Tahoma"/>
          <w:lang w:val="el-GR"/>
        </w:rPr>
        <w:t xml:space="preserve"> Α4 και 1 σταθμό εργασίας Η/Υ.</w:t>
      </w:r>
    </w:p>
    <w:p w14:paraId="366D61F4" w14:textId="77777777" w:rsidR="007722CD" w:rsidRPr="00E401A1" w:rsidRDefault="007722CD" w:rsidP="004E653B">
      <w:pPr>
        <w:pStyle w:val="aff1"/>
        <w:numPr>
          <w:ilvl w:val="0"/>
          <w:numId w:val="266"/>
        </w:numPr>
        <w:suppressAutoHyphens w:val="0"/>
        <w:spacing w:before="120"/>
        <w:ind w:firstLine="0"/>
        <w:rPr>
          <w:rFonts w:cs="Tahoma"/>
        </w:rPr>
      </w:pPr>
      <w:r w:rsidRPr="00E401A1">
        <w:rPr>
          <w:rFonts w:cs="Tahoma"/>
        </w:rPr>
        <w:t>2 Συστήματα τεχνητού</w:t>
      </w:r>
      <w:r w:rsidRPr="00E401A1">
        <w:rPr>
          <w:rFonts w:cs="Tahoma"/>
          <w:lang w:val="en-US"/>
        </w:rPr>
        <w:t xml:space="preserve"> </w:t>
      </w:r>
      <w:r w:rsidRPr="00E401A1">
        <w:rPr>
          <w:rFonts w:cs="Tahoma"/>
        </w:rPr>
        <w:t>αερισμού.</w:t>
      </w:r>
    </w:p>
    <w:p w14:paraId="1D53AC6D" w14:textId="77777777" w:rsidR="007722CD" w:rsidRPr="00E401A1" w:rsidRDefault="007722CD" w:rsidP="004E653B">
      <w:pPr>
        <w:pStyle w:val="aff1"/>
        <w:numPr>
          <w:ilvl w:val="0"/>
          <w:numId w:val="266"/>
        </w:numPr>
        <w:suppressAutoHyphens w:val="0"/>
        <w:spacing w:before="120"/>
        <w:ind w:firstLine="0"/>
        <w:rPr>
          <w:rFonts w:cs="Tahoma"/>
        </w:rPr>
      </w:pPr>
      <w:r w:rsidRPr="00E401A1">
        <w:rPr>
          <w:rFonts w:cs="Tahoma"/>
        </w:rPr>
        <w:t>1 Διευθυνσιοδοτούμενο σύστημα πυρανίχνευσης.</w:t>
      </w:r>
    </w:p>
    <w:p w14:paraId="2E0AA2D2"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2 Συστήματα ολικής κατάκλισης με αέριο (φιλικό στο περιβάλλον και στον άνθρωπο). </w:t>
      </w:r>
    </w:p>
    <w:p w14:paraId="6915283B"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18 Πυροσβεστήρες ξηράς κόνεως </w:t>
      </w:r>
      <w:r w:rsidRPr="00E401A1">
        <w:rPr>
          <w:rFonts w:cs="Tahoma"/>
        </w:rPr>
        <w:t>PA</w:t>
      </w:r>
      <w:r w:rsidRPr="00E401A1">
        <w:rPr>
          <w:rFonts w:cs="Tahoma"/>
          <w:lang w:val="el-GR"/>
        </w:rPr>
        <w:t xml:space="preserve"> 6 </w:t>
      </w:r>
      <w:r w:rsidRPr="00E401A1">
        <w:rPr>
          <w:rFonts w:cs="Tahoma"/>
        </w:rPr>
        <w:t>kg</w:t>
      </w:r>
      <w:r w:rsidRPr="00E401A1">
        <w:rPr>
          <w:rFonts w:cs="Tahoma"/>
          <w:lang w:val="el-GR"/>
        </w:rPr>
        <w:t>.</w:t>
      </w:r>
    </w:p>
    <w:p w14:paraId="6BB54662" w14:textId="77777777" w:rsidR="007722CD" w:rsidRPr="00E401A1" w:rsidRDefault="007722CD" w:rsidP="004E653B">
      <w:pPr>
        <w:pStyle w:val="aff1"/>
        <w:numPr>
          <w:ilvl w:val="0"/>
          <w:numId w:val="266"/>
        </w:numPr>
        <w:suppressAutoHyphens w:val="0"/>
        <w:spacing w:before="120"/>
        <w:ind w:firstLine="0"/>
        <w:rPr>
          <w:rFonts w:cs="Tahoma"/>
        </w:rPr>
      </w:pPr>
      <w:r w:rsidRPr="00E401A1">
        <w:rPr>
          <w:rFonts w:cs="Tahoma"/>
        </w:rPr>
        <w:t>8 Πυροσβεστήρες CO2 5 kg.</w:t>
      </w:r>
    </w:p>
    <w:p w14:paraId="245A0D79"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Διάφορα υλικά θέσεως [Περσίδες – ερμάρια – βιβλιοθήκες – φοριαμοί – γραφεία – σχεδιαστήρια – πάγκοι εργασίας – συρταριέρες – καθίσματα διαφόρων τύπων (απλά, με υψηλή πλάτη, με ρόδες, επισκέπτη, κλπ)].</w:t>
      </w:r>
    </w:p>
    <w:p w14:paraId="2DC395C7"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Εγκατάσταση νέων κουφωμάτων [πόρτες (θωρακισμένες &amp; ξύλινες) παράθυρα (αλουμινίου, θερμοδιακοπής με ενεργειακά τζάμια κλπ)] και στους 10 χώρους που επεμβαίνουμε.</w:t>
      </w:r>
    </w:p>
    <w:p w14:paraId="4355BD52"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Πλήρης ανακαίνιση των 10 χώρων που θα εκτελεσθεί το έργο, ήτοι: Ανακατασκευή χώρων υγιεινής, δαπέδου (υπερυψωμένο, εποξειδικό, βιομηχανικού τύπου κλπ), ψευδοροφών, τοιχοπετασμάτων, υγρομόνωσης κτηρίου «Δ», Η/Μ δικτύων (ηλεκτρικού, φωτισμού, ύδρευσης, αποχέτευσης). </w:t>
      </w:r>
    </w:p>
    <w:p w14:paraId="4B4CDE50" w14:textId="77777777" w:rsidR="007722CD" w:rsidRPr="00E937F6" w:rsidRDefault="007722CD" w:rsidP="00E401A1">
      <w:pPr>
        <w:spacing w:before="120"/>
        <w:ind w:left="360"/>
        <w:rPr>
          <w:rFonts w:cs="Tahoma"/>
          <w:b/>
          <w:u w:val="single"/>
        </w:rPr>
      </w:pPr>
      <w:r w:rsidRPr="00E937F6">
        <w:rPr>
          <w:rFonts w:cs="Tahoma"/>
          <w:b/>
          <w:u w:val="single"/>
        </w:rPr>
        <w:t>Ασφάλεια χώρων εργασίας:</w:t>
      </w:r>
    </w:p>
    <w:p w14:paraId="5EF96FA3"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Μία (1) </w:t>
      </w:r>
      <w:r w:rsidRPr="00E401A1">
        <w:rPr>
          <w:rFonts w:cs="Tahoma"/>
        </w:rPr>
        <w:t>M</w:t>
      </w:r>
      <w:r w:rsidRPr="00E401A1">
        <w:rPr>
          <w:rFonts w:cs="Tahoma"/>
          <w:lang w:val="el-GR"/>
        </w:rPr>
        <w:t>αγνητικη πύλη ελέγχου εισερχομένων.</w:t>
      </w:r>
    </w:p>
    <w:p w14:paraId="223CB27C"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lastRenderedPageBreak/>
        <w:t xml:space="preserve">Μία (1) </w:t>
      </w:r>
      <w:r w:rsidRPr="00E401A1">
        <w:rPr>
          <w:rFonts w:cs="Tahoma"/>
        </w:rPr>
        <w:t>A</w:t>
      </w:r>
      <w:r w:rsidRPr="00E401A1">
        <w:rPr>
          <w:rFonts w:cs="Tahoma"/>
          <w:lang w:val="el-GR"/>
        </w:rPr>
        <w:t>κτινοσκοπική συσκευή ελέγχου χειραποσκευών και δεμάτων, μαζί με ένα (1) σταθμό εργασίας.</w:t>
      </w:r>
    </w:p>
    <w:p w14:paraId="0D97F29A"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Ένα (1) Κλειστό κύκλωμα παρακολούθησης και καταγραφής εικόνας, μαζί με ένα (1) σταθμό εργασίας.</w:t>
      </w:r>
    </w:p>
    <w:p w14:paraId="1942B03A" w14:textId="77777777" w:rsidR="007722CD" w:rsidRPr="00E401A1" w:rsidRDefault="007722CD" w:rsidP="00E401A1">
      <w:pPr>
        <w:pStyle w:val="aff1"/>
        <w:spacing w:before="120"/>
        <w:ind w:left="1004"/>
        <w:rPr>
          <w:rFonts w:cs="Tahoma"/>
          <w:lang w:val="el-GR"/>
        </w:rPr>
      </w:pPr>
    </w:p>
    <w:p w14:paraId="2E6F4FFA" w14:textId="77777777" w:rsidR="007722CD" w:rsidRPr="00E401A1" w:rsidRDefault="007722CD" w:rsidP="00E401A1">
      <w:pPr>
        <w:pStyle w:val="aff1"/>
        <w:spacing w:before="120"/>
        <w:ind w:left="1004"/>
        <w:rPr>
          <w:rFonts w:cs="Tahoma"/>
          <w:b/>
          <w:u w:val="single"/>
        </w:rPr>
      </w:pPr>
      <w:r w:rsidRPr="00E401A1">
        <w:rPr>
          <w:rFonts w:cs="Tahoma"/>
          <w:b/>
          <w:u w:val="single"/>
        </w:rPr>
        <w:t>Προμήθεια Αναπόσπαστου Εξοπλισμού:</w:t>
      </w:r>
    </w:p>
    <w:p w14:paraId="7F5BF86B"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Ένα (1) Εμφανιστήριο ασπρόμαυρου φιλμ και ασπρόμαυρου κι έγχρωμου φωτογραφικού χαρτιού και φωτογραφικά αναλώσιμα.</w:t>
      </w:r>
    </w:p>
    <w:p w14:paraId="2E9C25F8" w14:textId="1676677D" w:rsidR="007722CD" w:rsidRPr="00B51CED" w:rsidRDefault="007722CD" w:rsidP="004E653B">
      <w:pPr>
        <w:pStyle w:val="aff1"/>
        <w:numPr>
          <w:ilvl w:val="0"/>
          <w:numId w:val="266"/>
        </w:numPr>
        <w:suppressAutoHyphens w:val="0"/>
        <w:spacing w:before="120"/>
        <w:ind w:firstLine="0"/>
        <w:rPr>
          <w:rFonts w:cs="Tahoma"/>
        </w:rPr>
      </w:pPr>
      <w:r w:rsidRPr="00B51CED">
        <w:rPr>
          <w:rFonts w:cs="Tahoma"/>
        </w:rPr>
        <w:t>Μία (1) Εκτυπωτική μηχανή φωτοεργαστηρίου..</w:t>
      </w:r>
    </w:p>
    <w:p w14:paraId="3769577D"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Δύο (2) Κυλινδρικούς σαρωτές ευρέως πλάτους σάρωσης.</w:t>
      </w:r>
    </w:p>
    <w:p w14:paraId="5F4E1952"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Ένας (1) επίπεδος σαρωτής ευρέως πλάτους σάρωσης.</w:t>
      </w:r>
    </w:p>
    <w:p w14:paraId="522E407F"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Ένας (1) Αυτόματος εκτυπωτής - σχεδιογράφος ευρέος πλάτους</w:t>
      </w:r>
    </w:p>
    <w:p w14:paraId="536D1C94" w14:textId="77777777" w:rsidR="007722CD" w:rsidRPr="00E401A1" w:rsidRDefault="007722CD" w:rsidP="00E401A1">
      <w:pPr>
        <w:pStyle w:val="aff1"/>
        <w:spacing w:before="120"/>
        <w:rPr>
          <w:rFonts w:cs="Tahoma"/>
          <w:lang w:val="el-GR"/>
        </w:rPr>
      </w:pPr>
    </w:p>
    <w:p w14:paraId="1BEE4ECE" w14:textId="77777777" w:rsidR="007722CD" w:rsidRPr="00E937F6" w:rsidRDefault="007722CD" w:rsidP="00E401A1">
      <w:pPr>
        <w:spacing w:before="120"/>
        <w:ind w:left="360"/>
        <w:rPr>
          <w:rFonts w:cs="Tahoma"/>
          <w:b/>
          <w:u w:val="single"/>
          <w:lang w:val="el-GR"/>
        </w:rPr>
      </w:pPr>
      <w:r w:rsidRPr="00E937F6">
        <w:rPr>
          <w:rFonts w:cs="Tahoma"/>
          <w:b/>
          <w:u w:val="single"/>
          <w:lang w:val="el-GR"/>
        </w:rPr>
        <w:t xml:space="preserve">Εξασφάλιση Ομαλής Λειτουργίας και Διαχείρισης των Προϊόντων μετά την </w:t>
      </w:r>
    </w:p>
    <w:p w14:paraId="2052040A" w14:textId="77777777" w:rsidR="007722CD" w:rsidRPr="00F6740F" w:rsidRDefault="007722CD" w:rsidP="00E401A1">
      <w:pPr>
        <w:spacing w:before="120"/>
        <w:ind w:left="360"/>
        <w:rPr>
          <w:rFonts w:cs="Tahoma"/>
          <w:b/>
          <w:u w:val="single"/>
        </w:rPr>
      </w:pPr>
      <w:r w:rsidRPr="00F6740F">
        <w:rPr>
          <w:rFonts w:cs="Tahoma"/>
          <w:b/>
          <w:u w:val="single"/>
        </w:rPr>
        <w:t>Ολοκλήρωση του Έργου:</w:t>
      </w:r>
    </w:p>
    <w:p w14:paraId="7735B2A9" w14:textId="5FEB7D74" w:rsidR="00F7489B" w:rsidRPr="00A34BF9" w:rsidRDefault="00F7489B" w:rsidP="004E653B">
      <w:pPr>
        <w:pStyle w:val="aff1"/>
        <w:numPr>
          <w:ilvl w:val="0"/>
          <w:numId w:val="266"/>
        </w:numPr>
        <w:suppressAutoHyphens w:val="0"/>
        <w:spacing w:before="120"/>
        <w:ind w:firstLine="0"/>
        <w:rPr>
          <w:rFonts w:cs="Tahoma"/>
          <w:lang w:val="el-GR"/>
        </w:rPr>
      </w:pPr>
      <w:r w:rsidRPr="00A34BF9">
        <w:rPr>
          <w:rFonts w:cs="Tahoma"/>
          <w:lang w:val="el-GR"/>
        </w:rPr>
        <w:t xml:space="preserve">Ένα (1) Μηχάνημα Ψηφιακής Εκτύπωσης </w:t>
      </w:r>
      <w:r w:rsidRPr="00A34BF9">
        <w:rPr>
          <w:rFonts w:cs="Tahoma" w:hint="eastAsia"/>
          <w:lang w:val="el-GR"/>
        </w:rPr>
        <w:t>Α</w:t>
      </w:r>
      <w:r w:rsidRPr="00A34BF9">
        <w:rPr>
          <w:rFonts w:cs="Tahoma"/>
          <w:lang w:val="el-GR"/>
        </w:rPr>
        <w:t>/</w:t>
      </w:r>
      <w:r w:rsidRPr="00A34BF9">
        <w:rPr>
          <w:rFonts w:cs="Tahoma" w:hint="eastAsia"/>
          <w:lang w:val="el-GR"/>
        </w:rPr>
        <w:t>Φ</w:t>
      </w:r>
      <w:r w:rsidRPr="00A34BF9">
        <w:rPr>
          <w:rFonts w:cs="Tahoma"/>
          <w:lang w:val="el-GR"/>
        </w:rPr>
        <w:t xml:space="preserve"> (</w:t>
      </w:r>
      <w:r w:rsidRPr="00ED3764">
        <w:rPr>
          <w:rFonts w:cs="Tahoma"/>
        </w:rPr>
        <w:t>digital</w:t>
      </w:r>
      <w:r w:rsidRPr="00A34BF9">
        <w:rPr>
          <w:rFonts w:cs="Tahoma"/>
          <w:lang w:val="el-GR"/>
        </w:rPr>
        <w:t xml:space="preserve"> </w:t>
      </w:r>
      <w:r w:rsidRPr="00ED3764">
        <w:rPr>
          <w:rFonts w:cs="Tahoma"/>
        </w:rPr>
        <w:t>minilab</w:t>
      </w:r>
      <w:r w:rsidRPr="00A34BF9">
        <w:rPr>
          <w:rFonts w:cs="Tahoma"/>
          <w:lang w:val="el-GR"/>
        </w:rPr>
        <w:t xml:space="preserve">), μαζί </w:t>
      </w:r>
      <w:r w:rsidRPr="00A34BF9">
        <w:rPr>
          <w:rFonts w:cs="Tahoma" w:hint="eastAsia"/>
          <w:lang w:val="el-GR"/>
        </w:rPr>
        <w:t>με</w:t>
      </w:r>
      <w:r w:rsidRPr="00A34BF9">
        <w:rPr>
          <w:rFonts w:cs="Tahoma"/>
          <w:lang w:val="el-GR"/>
        </w:rPr>
        <w:t xml:space="preserve"> ένα (1) σταθμό εργασίας.</w:t>
      </w:r>
    </w:p>
    <w:p w14:paraId="0A08DBF0" w14:textId="77777777" w:rsidR="00B51CED" w:rsidRPr="00B51CED" w:rsidRDefault="00B51CED" w:rsidP="004E653B">
      <w:pPr>
        <w:pStyle w:val="aff1"/>
        <w:numPr>
          <w:ilvl w:val="0"/>
          <w:numId w:val="266"/>
        </w:numPr>
        <w:suppressAutoHyphens w:val="0"/>
        <w:spacing w:before="120"/>
        <w:ind w:firstLine="0"/>
        <w:rPr>
          <w:rFonts w:cs="Tahoma"/>
        </w:rPr>
      </w:pPr>
      <w:r w:rsidRPr="00B51CED">
        <w:rPr>
          <w:rFonts w:cs="Tahoma"/>
        </w:rPr>
        <w:t>Δύο (2) φωτογραμμετρικούς σαρωτές.</w:t>
      </w:r>
    </w:p>
    <w:p w14:paraId="10EA3133" w14:textId="77777777" w:rsidR="00B51CED" w:rsidRPr="00B51CED" w:rsidRDefault="00B51CED" w:rsidP="004E653B">
      <w:pPr>
        <w:pStyle w:val="aff1"/>
        <w:numPr>
          <w:ilvl w:val="0"/>
          <w:numId w:val="266"/>
        </w:numPr>
        <w:suppressAutoHyphens w:val="0"/>
        <w:spacing w:before="120"/>
        <w:ind w:firstLine="0"/>
        <w:rPr>
          <w:rFonts w:cs="Tahoma"/>
        </w:rPr>
      </w:pPr>
      <w:r w:rsidRPr="00B51CED">
        <w:rPr>
          <w:rFonts w:cs="Tahoma"/>
        </w:rPr>
        <w:t>Τρεις (3) σαρωτές Α3.</w:t>
      </w:r>
    </w:p>
    <w:p w14:paraId="49FD3A44" w14:textId="4377514F" w:rsidR="007722CD" w:rsidRPr="00E401A1" w:rsidRDefault="007722CD" w:rsidP="004E653B">
      <w:pPr>
        <w:pStyle w:val="aff1"/>
        <w:numPr>
          <w:ilvl w:val="0"/>
          <w:numId w:val="266"/>
        </w:numPr>
        <w:suppressAutoHyphens w:val="0"/>
        <w:spacing w:before="120"/>
        <w:ind w:firstLine="0"/>
        <w:rPr>
          <w:rFonts w:cs="Tahoma"/>
          <w:lang w:val="el-GR"/>
        </w:rPr>
      </w:pPr>
    </w:p>
    <w:p w14:paraId="12B124DD"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Δύο (2) οχήματα τύπου </w:t>
      </w:r>
      <w:r w:rsidRPr="00E401A1">
        <w:rPr>
          <w:rFonts w:cs="Tahoma"/>
          <w:lang w:val="en-US"/>
        </w:rPr>
        <w:t>pick</w:t>
      </w:r>
      <w:r w:rsidRPr="00E401A1">
        <w:rPr>
          <w:rFonts w:cs="Tahoma"/>
          <w:lang w:val="el-GR"/>
        </w:rPr>
        <w:t xml:space="preserve"> </w:t>
      </w:r>
      <w:r w:rsidRPr="00E401A1">
        <w:rPr>
          <w:rFonts w:cs="Tahoma"/>
          <w:lang w:val="en-US"/>
        </w:rPr>
        <w:t>up</w:t>
      </w:r>
      <w:r w:rsidRPr="00E401A1">
        <w:rPr>
          <w:rFonts w:cs="Tahoma"/>
          <w:lang w:val="el-GR"/>
        </w:rPr>
        <w:t>.</w:t>
      </w:r>
    </w:p>
    <w:p w14:paraId="30DFE3D0" w14:textId="77777777" w:rsidR="007722CD" w:rsidRPr="00E401A1" w:rsidRDefault="007722CD" w:rsidP="004E653B">
      <w:pPr>
        <w:pStyle w:val="aff1"/>
        <w:numPr>
          <w:ilvl w:val="0"/>
          <w:numId w:val="266"/>
        </w:numPr>
        <w:suppressAutoHyphens w:val="0"/>
        <w:spacing w:before="120"/>
        <w:ind w:firstLine="0"/>
        <w:rPr>
          <w:rFonts w:cs="Tahoma"/>
        </w:rPr>
      </w:pPr>
      <w:r w:rsidRPr="00E401A1">
        <w:rPr>
          <w:rFonts w:cs="Tahoma"/>
          <w:lang w:val="en-US"/>
        </w:rPr>
        <w:t>T</w:t>
      </w:r>
      <w:r w:rsidRPr="00E401A1">
        <w:rPr>
          <w:rFonts w:cs="Tahoma"/>
        </w:rPr>
        <w:t>έσσερα (4) ζεύγη δεκτών GNSS</w:t>
      </w:r>
      <w:r w:rsidRPr="00E401A1">
        <w:rPr>
          <w:rFonts w:cs="Tahoma"/>
          <w:lang w:val="en-US"/>
        </w:rPr>
        <w:t>.</w:t>
      </w:r>
    </w:p>
    <w:p w14:paraId="18337EE0" w14:textId="77777777" w:rsidR="007722CD" w:rsidRPr="00E401A1" w:rsidRDefault="007722CD" w:rsidP="00E401A1">
      <w:pPr>
        <w:pStyle w:val="aff1"/>
        <w:spacing w:before="120"/>
        <w:rPr>
          <w:rFonts w:cs="Tahoma"/>
        </w:rPr>
      </w:pPr>
    </w:p>
    <w:p w14:paraId="0A9728D3" w14:textId="77777777" w:rsidR="007722CD" w:rsidRPr="00E401A1" w:rsidRDefault="007722CD" w:rsidP="00E401A1">
      <w:pPr>
        <w:pStyle w:val="aff1"/>
        <w:spacing w:before="120"/>
        <w:ind w:left="426"/>
        <w:rPr>
          <w:rFonts w:cs="Tahoma"/>
        </w:rPr>
      </w:pPr>
      <w:r w:rsidRPr="00E401A1">
        <w:rPr>
          <w:rFonts w:eastAsiaTheme="minorHAnsi" w:cs="Tahoma"/>
          <w:b/>
          <w:szCs w:val="22"/>
          <w:u w:val="single"/>
          <w:lang w:eastAsia="en-US"/>
        </w:rPr>
        <w:t>Πληροφοριακά και Ψηφιακά Συστήματα:</w:t>
      </w:r>
    </w:p>
    <w:p w14:paraId="6405EB23" w14:textId="77777777" w:rsidR="007722CD" w:rsidRPr="00791429" w:rsidRDefault="007722CD" w:rsidP="00E401A1">
      <w:pPr>
        <w:spacing w:before="120"/>
        <w:rPr>
          <w:rFonts w:cs="Tahoma"/>
          <w:color w:val="00000A"/>
          <w:sz w:val="20"/>
          <w:szCs w:val="20"/>
          <w:lang w:val="el-GR" w:eastAsia="el-GR"/>
        </w:rPr>
      </w:pPr>
      <w:r w:rsidRPr="00E937F6">
        <w:rPr>
          <w:rFonts w:cs="Tahoma"/>
          <w:lang w:val="el-GR"/>
        </w:rPr>
        <w:t xml:space="preserve">Νέα δομημένη καλωδίωση για όλη την υπηρεσία, 500 διπλές πρίζες </w:t>
      </w:r>
      <w:r w:rsidRPr="00E937F6">
        <w:rPr>
          <w:rFonts w:cs="Tahoma"/>
          <w:lang w:val="en-US"/>
        </w:rPr>
        <w:t>cat</w:t>
      </w:r>
      <w:r w:rsidRPr="00E937F6">
        <w:rPr>
          <w:rFonts w:cs="Tahoma"/>
          <w:lang w:val="el-GR"/>
        </w:rPr>
        <w:t>6 10</w:t>
      </w:r>
      <w:r w:rsidRPr="00E937F6">
        <w:rPr>
          <w:rFonts w:cs="Tahoma"/>
          <w:lang w:val="en-US"/>
        </w:rPr>
        <w:t>Gbps</w:t>
      </w:r>
      <w:r w:rsidRPr="00E937F6">
        <w:rPr>
          <w:rFonts w:cs="Tahoma"/>
          <w:lang w:val="el-GR"/>
        </w:rPr>
        <w:t xml:space="preserve"> ταχύτητες τουλάχιστον ή νεώτερης κατηγορίας και σύνδεση των περιφερειακών </w:t>
      </w:r>
      <w:r w:rsidRPr="00F6740F">
        <w:rPr>
          <w:rFonts w:cs="Tahoma"/>
        </w:rPr>
        <w:t>racks</w:t>
      </w:r>
      <w:r w:rsidRPr="00561FE0">
        <w:rPr>
          <w:rFonts w:cs="Tahoma"/>
          <w:lang w:val="el-GR"/>
        </w:rPr>
        <w:t xml:space="preserve"> (Κατανεμητών) με το κεντρικό </w:t>
      </w:r>
      <w:r w:rsidRPr="00561FE0">
        <w:rPr>
          <w:rFonts w:cs="Tahoma"/>
        </w:rPr>
        <w:t>rack</w:t>
      </w:r>
      <w:r w:rsidRPr="00561FE0">
        <w:rPr>
          <w:rFonts w:cs="Tahoma"/>
          <w:lang w:val="el-GR"/>
        </w:rPr>
        <w:t xml:space="preserve"> με οπτικές ίνες 40</w:t>
      </w:r>
      <w:r w:rsidRPr="006B48D5">
        <w:rPr>
          <w:rFonts w:cs="Tahoma"/>
        </w:rPr>
        <w:t>G</w:t>
      </w:r>
      <w:r w:rsidRPr="003B132F">
        <w:rPr>
          <w:rFonts w:cs="Tahoma"/>
          <w:lang w:val="en-US"/>
        </w:rPr>
        <w:t>bps</w:t>
      </w:r>
      <w:r w:rsidRPr="00224D00">
        <w:rPr>
          <w:rFonts w:cs="Tahoma"/>
          <w:lang w:val="el-GR"/>
        </w:rPr>
        <w:t xml:space="preserve"> ταχύτητα. Θα δημιουργηθούν τρία νέα φυσικά ανεξάρτητα δίκτυα (όπως τα υφιστάμενα τρία παλαιά δίκτυα της ΓΥΣ που αναφέρονται στην παράγραφο 1.5).</w:t>
      </w:r>
      <w:r w:rsidRPr="008A50B3">
        <w:rPr>
          <w:rFonts w:cs="Tahoma"/>
          <w:color w:val="00000A"/>
          <w:sz w:val="20"/>
          <w:szCs w:val="20"/>
          <w:lang w:val="el-GR" w:eastAsia="el-GR"/>
        </w:rPr>
        <w:t xml:space="preserve"> </w:t>
      </w:r>
    </w:p>
    <w:p w14:paraId="521A784D" w14:textId="77777777" w:rsidR="007722CD" w:rsidRPr="00791429" w:rsidRDefault="007722CD" w:rsidP="00E401A1">
      <w:pPr>
        <w:spacing w:before="120"/>
        <w:rPr>
          <w:rFonts w:cs="Tahoma"/>
          <w:lang w:val="el-GR"/>
        </w:rPr>
      </w:pPr>
      <w:r w:rsidRPr="00791429">
        <w:rPr>
          <w:rFonts w:cs="Tahoma"/>
          <w:lang w:val="el-GR"/>
        </w:rPr>
        <w:t>Κατασκευή διασύνδεσης με το διαδίκτυο &gt;=300</w:t>
      </w:r>
      <w:r w:rsidRPr="00791429">
        <w:rPr>
          <w:rFonts w:cs="Tahoma"/>
        </w:rPr>
        <w:t>Mbps</w:t>
      </w:r>
      <w:r w:rsidRPr="00791429">
        <w:rPr>
          <w:rFonts w:cs="Tahoma"/>
          <w:lang w:val="el-GR"/>
        </w:rPr>
        <w:t xml:space="preserve"> συμμετρική ενσύρματη ή και με οπτική για σύνδεση των εξυπηρετητών (</w:t>
      </w:r>
      <w:r w:rsidRPr="00791429">
        <w:rPr>
          <w:rFonts w:cs="Tahoma"/>
        </w:rPr>
        <w:t>server</w:t>
      </w:r>
      <w:r w:rsidRPr="00791429">
        <w:rPr>
          <w:rFonts w:cs="Tahoma"/>
          <w:lang w:val="el-GR"/>
        </w:rPr>
        <w:t xml:space="preserve"> </w:t>
      </w:r>
      <w:r w:rsidRPr="00791429">
        <w:rPr>
          <w:rFonts w:cs="Tahoma"/>
        </w:rPr>
        <w:t>web</w:t>
      </w:r>
      <w:r w:rsidRPr="00791429">
        <w:rPr>
          <w:rFonts w:cs="Tahoma"/>
          <w:lang w:val="el-GR"/>
        </w:rPr>
        <w:t xml:space="preserve">, </w:t>
      </w:r>
      <w:r w:rsidRPr="00791429">
        <w:rPr>
          <w:rFonts w:cs="Tahoma"/>
        </w:rPr>
        <w:t>e</w:t>
      </w:r>
      <w:r w:rsidRPr="00791429">
        <w:rPr>
          <w:rFonts w:cs="Tahoma"/>
          <w:lang w:val="el-GR"/>
        </w:rPr>
        <w:t>-</w:t>
      </w:r>
      <w:r w:rsidRPr="00791429">
        <w:rPr>
          <w:rFonts w:cs="Tahoma"/>
        </w:rPr>
        <w:t>shop</w:t>
      </w:r>
      <w:r w:rsidRPr="00791429">
        <w:rPr>
          <w:rFonts w:cs="Tahoma"/>
          <w:lang w:val="el-GR"/>
        </w:rPr>
        <w:t>, γεωευρετήριο κλπ), καθώς και εφεδρική γραμμή συμμετρική πάνω από 50</w:t>
      </w:r>
      <w:r w:rsidRPr="00791429">
        <w:rPr>
          <w:rFonts w:cs="Tahoma"/>
        </w:rPr>
        <w:t>Mbps</w:t>
      </w:r>
      <w:r w:rsidRPr="00791429">
        <w:rPr>
          <w:rFonts w:cs="Tahoma"/>
          <w:lang w:val="el-GR"/>
        </w:rPr>
        <w:t xml:space="preserve">. </w:t>
      </w:r>
    </w:p>
    <w:p w14:paraId="5C8612F7" w14:textId="77777777" w:rsidR="007722CD" w:rsidRPr="00E401A1" w:rsidRDefault="007722CD" w:rsidP="00E401A1">
      <w:pPr>
        <w:pStyle w:val="aff1"/>
        <w:spacing w:before="120"/>
        <w:rPr>
          <w:rFonts w:cs="Tahoma"/>
          <w:lang w:val="el-GR"/>
        </w:rPr>
      </w:pPr>
    </w:p>
    <w:p w14:paraId="1E926446" w14:textId="77777777" w:rsidR="007722CD" w:rsidRPr="00E937F6" w:rsidRDefault="007722CD" w:rsidP="00E401A1">
      <w:pPr>
        <w:spacing w:before="120"/>
        <w:ind w:left="360"/>
        <w:rPr>
          <w:rFonts w:cs="Tahoma"/>
          <w:b/>
        </w:rPr>
      </w:pPr>
      <w:r w:rsidRPr="00E937F6">
        <w:rPr>
          <w:rFonts w:cs="Tahoma"/>
          <w:b/>
        </w:rPr>
        <w:t>FrontEnd:</w:t>
      </w:r>
    </w:p>
    <w:p w14:paraId="711DA366" w14:textId="77777777" w:rsidR="007722CD" w:rsidRPr="00E401A1" w:rsidRDefault="007722CD" w:rsidP="004E653B">
      <w:pPr>
        <w:pStyle w:val="aff1"/>
        <w:numPr>
          <w:ilvl w:val="0"/>
          <w:numId w:val="267"/>
        </w:numPr>
        <w:tabs>
          <w:tab w:val="left" w:pos="426"/>
        </w:tabs>
        <w:suppressAutoHyphens w:val="0"/>
        <w:spacing w:before="120"/>
        <w:ind w:left="0" w:firstLine="0"/>
        <w:rPr>
          <w:rFonts w:cs="Tahoma"/>
        </w:rPr>
      </w:pPr>
      <w:r w:rsidRPr="00E401A1">
        <w:rPr>
          <w:rFonts w:cs="Tahoma"/>
        </w:rPr>
        <w:t xml:space="preserve">Νέοι Εξυπηρετητές. </w:t>
      </w:r>
    </w:p>
    <w:p w14:paraId="19127552" w14:textId="77777777" w:rsidR="007722CD" w:rsidRPr="00E401A1" w:rsidRDefault="007722CD" w:rsidP="004E653B">
      <w:pPr>
        <w:pStyle w:val="aff1"/>
        <w:numPr>
          <w:ilvl w:val="0"/>
          <w:numId w:val="267"/>
        </w:numPr>
        <w:tabs>
          <w:tab w:val="left" w:pos="426"/>
        </w:tabs>
        <w:suppressAutoHyphens w:val="0"/>
        <w:spacing w:before="120"/>
        <w:ind w:left="0" w:firstLine="0"/>
        <w:rPr>
          <w:rFonts w:cs="Tahoma"/>
          <w:lang w:val="el-GR"/>
        </w:rPr>
      </w:pPr>
      <w:r w:rsidRPr="00E401A1">
        <w:rPr>
          <w:rFonts w:cs="Tahoma"/>
          <w:lang w:val="el-GR"/>
        </w:rPr>
        <w:t>Νέα Δικτυακά Συστήματα προστασίας για το διαδίκτυο.</w:t>
      </w:r>
    </w:p>
    <w:p w14:paraId="742B889A" w14:textId="77777777" w:rsidR="007722CD" w:rsidRPr="00E401A1" w:rsidRDefault="007722CD" w:rsidP="004E653B">
      <w:pPr>
        <w:pStyle w:val="aff1"/>
        <w:numPr>
          <w:ilvl w:val="0"/>
          <w:numId w:val="267"/>
        </w:numPr>
        <w:tabs>
          <w:tab w:val="left" w:pos="426"/>
        </w:tabs>
        <w:suppressAutoHyphens w:val="0"/>
        <w:spacing w:before="120"/>
        <w:ind w:left="709" w:firstLine="0"/>
        <w:rPr>
          <w:rFonts w:cs="Tahoma"/>
        </w:rPr>
      </w:pPr>
      <w:r w:rsidRPr="00E401A1">
        <w:rPr>
          <w:rFonts w:cs="Tahoma"/>
        </w:rPr>
        <w:t>Backup με ρομποτικό σύστημα</w:t>
      </w:r>
      <w:r w:rsidRPr="00E401A1">
        <w:rPr>
          <w:rFonts w:cs="Tahoma"/>
          <w:lang w:val="en-US"/>
        </w:rPr>
        <w:t>.</w:t>
      </w:r>
    </w:p>
    <w:p w14:paraId="45247687" w14:textId="77777777" w:rsidR="007722CD" w:rsidRPr="00E401A1" w:rsidRDefault="007722CD" w:rsidP="004E653B">
      <w:pPr>
        <w:pStyle w:val="aff1"/>
        <w:numPr>
          <w:ilvl w:val="0"/>
          <w:numId w:val="267"/>
        </w:numPr>
        <w:tabs>
          <w:tab w:val="left" w:pos="426"/>
        </w:tabs>
        <w:suppressAutoHyphens w:val="0"/>
        <w:spacing w:before="120"/>
        <w:ind w:left="709" w:firstLine="0"/>
        <w:rPr>
          <w:rFonts w:cs="Tahoma"/>
          <w:lang w:val="el-GR"/>
        </w:rPr>
      </w:pPr>
      <w:r w:rsidRPr="00E401A1">
        <w:rPr>
          <w:rFonts w:cs="Tahoma"/>
          <w:lang w:val="el-GR"/>
        </w:rPr>
        <w:t xml:space="preserve">Νέα Λογισμικά </w:t>
      </w:r>
      <w:r w:rsidRPr="00E401A1">
        <w:rPr>
          <w:rFonts w:cs="Tahoma"/>
        </w:rPr>
        <w:t>Portal</w:t>
      </w:r>
      <w:r w:rsidRPr="00E401A1">
        <w:rPr>
          <w:rFonts w:cs="Tahoma"/>
          <w:lang w:val="el-GR"/>
        </w:rPr>
        <w:t xml:space="preserve">, </w:t>
      </w:r>
      <w:r w:rsidRPr="00E401A1">
        <w:rPr>
          <w:rFonts w:cs="Tahoma"/>
        </w:rPr>
        <w:t>E</w:t>
      </w:r>
      <w:r w:rsidRPr="00E401A1">
        <w:rPr>
          <w:rFonts w:cs="Tahoma"/>
          <w:lang w:val="el-GR"/>
        </w:rPr>
        <w:t>-</w:t>
      </w:r>
      <w:r w:rsidRPr="00E401A1">
        <w:rPr>
          <w:rFonts w:cs="Tahoma"/>
        </w:rPr>
        <w:t>shop</w:t>
      </w:r>
      <w:r w:rsidRPr="00E401A1">
        <w:rPr>
          <w:rFonts w:cs="Tahoma"/>
          <w:lang w:val="el-GR"/>
        </w:rPr>
        <w:t xml:space="preserve">, </w:t>
      </w:r>
      <w:r w:rsidRPr="00E401A1">
        <w:rPr>
          <w:rFonts w:cs="Tahoma"/>
        </w:rPr>
        <w:t>ERP</w:t>
      </w:r>
      <w:r w:rsidRPr="00E401A1">
        <w:rPr>
          <w:rFonts w:cs="Tahoma"/>
          <w:lang w:val="el-GR"/>
        </w:rPr>
        <w:t xml:space="preserve">, Γεωευρετηρίου, </w:t>
      </w:r>
      <w:r w:rsidRPr="00E401A1">
        <w:rPr>
          <w:rFonts w:cs="Tahoma"/>
        </w:rPr>
        <w:t>backup</w:t>
      </w:r>
      <w:r w:rsidRPr="00E401A1">
        <w:rPr>
          <w:rFonts w:cs="Tahoma"/>
          <w:lang w:val="el-GR"/>
        </w:rPr>
        <w:t xml:space="preserve"> για τοπική (</w:t>
      </w:r>
      <w:r w:rsidRPr="00E401A1">
        <w:rPr>
          <w:rFonts w:cs="Tahoma"/>
        </w:rPr>
        <w:t>in</w:t>
      </w:r>
      <w:r w:rsidRPr="00E401A1">
        <w:rPr>
          <w:rFonts w:cs="Tahoma"/>
          <w:lang w:val="el-GR"/>
        </w:rPr>
        <w:t xml:space="preserve"> </w:t>
      </w:r>
      <w:r w:rsidRPr="00E401A1">
        <w:rPr>
          <w:rFonts w:cs="Tahoma"/>
        </w:rPr>
        <w:t>house</w:t>
      </w:r>
      <w:r w:rsidRPr="00E401A1">
        <w:rPr>
          <w:rFonts w:cs="Tahoma"/>
          <w:lang w:val="el-GR"/>
        </w:rPr>
        <w:t xml:space="preserve">) εγκατάσταση των νέου συστήματος. </w:t>
      </w:r>
    </w:p>
    <w:p w14:paraId="22E3F92E" w14:textId="77777777" w:rsidR="007722CD" w:rsidRPr="00E401A1" w:rsidRDefault="007722CD" w:rsidP="00E401A1">
      <w:pPr>
        <w:pStyle w:val="aff1"/>
        <w:tabs>
          <w:tab w:val="left" w:pos="426"/>
        </w:tabs>
        <w:spacing w:before="120"/>
        <w:ind w:left="709"/>
        <w:rPr>
          <w:rFonts w:cs="Tahoma"/>
          <w:lang w:val="el-GR"/>
        </w:rPr>
      </w:pPr>
    </w:p>
    <w:p w14:paraId="1EDB0EEA" w14:textId="77777777" w:rsidR="007722CD" w:rsidRPr="00E937F6" w:rsidRDefault="007722CD" w:rsidP="00E401A1">
      <w:pPr>
        <w:spacing w:before="120"/>
        <w:ind w:left="360"/>
        <w:rPr>
          <w:rFonts w:cs="Tahoma"/>
          <w:b/>
        </w:rPr>
      </w:pPr>
      <w:r w:rsidRPr="00E937F6">
        <w:rPr>
          <w:rFonts w:cs="Tahoma"/>
          <w:b/>
        </w:rPr>
        <w:t>Backend:</w:t>
      </w:r>
    </w:p>
    <w:p w14:paraId="54D7D922" w14:textId="77777777" w:rsidR="007722CD" w:rsidRPr="00E401A1" w:rsidRDefault="007722CD" w:rsidP="004E653B">
      <w:pPr>
        <w:pStyle w:val="aff1"/>
        <w:numPr>
          <w:ilvl w:val="0"/>
          <w:numId w:val="268"/>
        </w:numPr>
        <w:suppressAutoHyphens w:val="0"/>
        <w:spacing w:before="120"/>
        <w:ind w:left="709" w:firstLine="0"/>
        <w:rPr>
          <w:rFonts w:cs="Tahoma"/>
        </w:rPr>
      </w:pPr>
      <w:r w:rsidRPr="00E401A1">
        <w:rPr>
          <w:rFonts w:cs="Tahoma"/>
        </w:rPr>
        <w:t>Εξυπηρετητές.</w:t>
      </w:r>
    </w:p>
    <w:p w14:paraId="77B1DB0B"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 xml:space="preserve">Δύο νέα </w:t>
      </w:r>
      <w:r w:rsidRPr="00E401A1">
        <w:rPr>
          <w:rFonts w:cs="Tahoma"/>
        </w:rPr>
        <w:t>Storage</w:t>
      </w:r>
      <w:r w:rsidRPr="00E401A1">
        <w:rPr>
          <w:rFonts w:cs="Tahoma"/>
          <w:lang w:val="el-GR"/>
        </w:rPr>
        <w:t>, 1024</w:t>
      </w:r>
      <w:r w:rsidRPr="00E401A1">
        <w:rPr>
          <w:rFonts w:cs="Tahoma"/>
        </w:rPr>
        <w:t>TB</w:t>
      </w:r>
      <w:r w:rsidRPr="00E401A1">
        <w:rPr>
          <w:rFonts w:cs="Tahoma"/>
          <w:lang w:val="el-GR"/>
        </w:rPr>
        <w:t xml:space="preserve"> (σε </w:t>
      </w:r>
      <w:r w:rsidRPr="00E401A1">
        <w:rPr>
          <w:rFonts w:cs="Tahoma"/>
        </w:rPr>
        <w:t>raid</w:t>
      </w:r>
      <w:r w:rsidRPr="00E401A1">
        <w:rPr>
          <w:rFonts w:cs="Tahoma"/>
          <w:lang w:val="el-GR"/>
        </w:rPr>
        <w:t xml:space="preserve">)  ανά </w:t>
      </w:r>
      <w:r w:rsidRPr="00E401A1">
        <w:rPr>
          <w:rFonts w:cs="Tahoma"/>
        </w:rPr>
        <w:t>Storage</w:t>
      </w:r>
      <w:r w:rsidRPr="00E401A1">
        <w:rPr>
          <w:rFonts w:cs="Tahoma"/>
          <w:lang w:val="el-GR"/>
        </w:rPr>
        <w:t xml:space="preserve"> σε δυο διαφορετικά </w:t>
      </w:r>
      <w:r w:rsidRPr="00E401A1">
        <w:rPr>
          <w:rFonts w:cs="Tahoma"/>
        </w:rPr>
        <w:t>computer</w:t>
      </w:r>
      <w:r w:rsidRPr="00E401A1">
        <w:rPr>
          <w:rFonts w:cs="Tahoma"/>
          <w:lang w:val="el-GR"/>
        </w:rPr>
        <w:t xml:space="preserve"> </w:t>
      </w:r>
      <w:r w:rsidRPr="00E401A1">
        <w:rPr>
          <w:rFonts w:cs="Tahoma"/>
        </w:rPr>
        <w:t>rooms</w:t>
      </w:r>
      <w:r w:rsidRPr="00E401A1">
        <w:rPr>
          <w:rFonts w:cs="Tahoma"/>
          <w:lang w:val="el-GR"/>
        </w:rPr>
        <w:t>.</w:t>
      </w:r>
    </w:p>
    <w:p w14:paraId="7D2D3233"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rPr>
        <w:t>Backup</w:t>
      </w:r>
      <w:r w:rsidRPr="00E401A1">
        <w:rPr>
          <w:rFonts w:cs="Tahoma"/>
          <w:lang w:val="el-GR"/>
        </w:rPr>
        <w:t xml:space="preserve"> με ρομποτικό σύστημα και συνολική χωρητικότητα πάνω από 3</w:t>
      </w:r>
      <w:r w:rsidRPr="00E401A1">
        <w:rPr>
          <w:rFonts w:cs="Tahoma"/>
        </w:rPr>
        <w:t>PB</w:t>
      </w:r>
      <w:r w:rsidRPr="00E401A1">
        <w:rPr>
          <w:rFonts w:cs="Tahoma"/>
          <w:lang w:val="el-GR"/>
        </w:rPr>
        <w:t>.</w:t>
      </w:r>
    </w:p>
    <w:p w14:paraId="49EBBC72"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Νέοι Η/Υ: 90 χαρτογραφικοί, 10 φωτογραμμετρικοί με το αντίστοιχο λογισμικό φωτογραμμετρίας ο καθένας και 10 ειδικής χρήσης πολύ υψηλών επιδόσεων με το αντίστοιχο λογισμικό φωτογραμμετρίας ο καθένας.</w:t>
      </w:r>
    </w:p>
    <w:p w14:paraId="73A94D3C"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lastRenderedPageBreak/>
        <w:t xml:space="preserve">Αριθμός εξωτερικών σκληρών δίσκων (&gt;150) για τη λήψη δύο (2) </w:t>
      </w:r>
      <w:r w:rsidRPr="00E401A1">
        <w:rPr>
          <w:rFonts w:cs="Tahoma"/>
        </w:rPr>
        <w:t>offline</w:t>
      </w:r>
      <w:r w:rsidRPr="00E401A1">
        <w:rPr>
          <w:rFonts w:cs="Tahoma"/>
          <w:lang w:val="el-GR"/>
        </w:rPr>
        <w:t xml:space="preserve"> αντιγράφων ασφαλείας</w:t>
      </w:r>
      <w:r w:rsidRPr="00E401A1">
        <w:rPr>
          <w:rFonts w:cs="Tahoma"/>
          <w:sz w:val="20"/>
          <w:szCs w:val="20"/>
          <w:lang w:val="el-GR"/>
        </w:rPr>
        <w:t>.</w:t>
      </w:r>
    </w:p>
    <w:p w14:paraId="4104DF3F"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 xml:space="preserve">Τουλάχιστον δύο (2) Εκτυπωτές αναφορών/γραφικών </w:t>
      </w:r>
      <w:r w:rsidRPr="00E401A1">
        <w:rPr>
          <w:rFonts w:cs="Tahoma"/>
        </w:rPr>
        <w:t>laser</w:t>
      </w:r>
      <w:r w:rsidRPr="00E401A1">
        <w:rPr>
          <w:rFonts w:cs="Tahoma"/>
          <w:lang w:val="el-GR"/>
        </w:rPr>
        <w:t xml:space="preserve"> έγχρωμοι Α3. </w:t>
      </w:r>
    </w:p>
    <w:p w14:paraId="72F555D1"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Τουλάχιστον έξι (6) Γραμμικοί Εκτυπωτές (</w:t>
      </w:r>
      <w:r w:rsidRPr="00E401A1">
        <w:rPr>
          <w:rFonts w:cs="Tahoma"/>
        </w:rPr>
        <w:t>matrix</w:t>
      </w:r>
      <w:r w:rsidRPr="00E401A1">
        <w:rPr>
          <w:rFonts w:cs="Tahoma"/>
          <w:lang w:val="el-GR"/>
        </w:rPr>
        <w:t xml:space="preserve"> </w:t>
      </w:r>
      <w:r w:rsidRPr="00E401A1">
        <w:rPr>
          <w:rFonts w:cs="Tahoma"/>
        </w:rPr>
        <w:t>printers</w:t>
      </w:r>
      <w:r w:rsidRPr="00E401A1">
        <w:rPr>
          <w:rFonts w:cs="Tahoma"/>
          <w:lang w:val="el-GR"/>
        </w:rPr>
        <w:t>) Α4.</w:t>
      </w:r>
    </w:p>
    <w:p w14:paraId="48EA1C46" w14:textId="77777777" w:rsidR="007722CD" w:rsidRPr="00E401A1" w:rsidRDefault="007722CD" w:rsidP="004E653B">
      <w:pPr>
        <w:pStyle w:val="aff1"/>
        <w:numPr>
          <w:ilvl w:val="0"/>
          <w:numId w:val="269"/>
        </w:numPr>
        <w:suppressAutoHyphens w:val="0"/>
        <w:spacing w:before="120"/>
        <w:ind w:left="709" w:firstLine="0"/>
        <w:rPr>
          <w:rFonts w:cs="Tahoma"/>
          <w:lang w:val="en-US"/>
        </w:rPr>
      </w:pPr>
      <w:r w:rsidRPr="00E401A1">
        <w:rPr>
          <w:rFonts w:cs="Tahoma"/>
        </w:rPr>
        <w:t>Νέο</w:t>
      </w:r>
      <w:r w:rsidRPr="00E401A1">
        <w:rPr>
          <w:rFonts w:cs="Tahoma"/>
          <w:lang w:val="en-US"/>
        </w:rPr>
        <w:t xml:space="preserve"> active directory </w:t>
      </w:r>
      <w:r w:rsidRPr="00E401A1">
        <w:rPr>
          <w:rFonts w:cs="Tahoma"/>
        </w:rPr>
        <w:t>τρέχουσας</w:t>
      </w:r>
      <w:r w:rsidRPr="00E401A1">
        <w:rPr>
          <w:rFonts w:cs="Tahoma"/>
          <w:lang w:val="en-US"/>
        </w:rPr>
        <w:t xml:space="preserve"> </w:t>
      </w:r>
      <w:r w:rsidRPr="00E401A1">
        <w:rPr>
          <w:rFonts w:cs="Tahoma"/>
        </w:rPr>
        <w:t>έκδοσης</w:t>
      </w:r>
      <w:r w:rsidRPr="00E401A1">
        <w:rPr>
          <w:rFonts w:cs="Tahoma"/>
          <w:lang w:val="en-US"/>
        </w:rPr>
        <w:t xml:space="preserve"> </w:t>
      </w:r>
      <w:r w:rsidRPr="00E401A1">
        <w:rPr>
          <w:rFonts w:cs="Tahoma"/>
        </w:rPr>
        <w:t>των</w:t>
      </w:r>
      <w:r w:rsidRPr="00E401A1">
        <w:rPr>
          <w:rFonts w:cs="Tahoma"/>
          <w:lang w:val="en-US"/>
        </w:rPr>
        <w:t xml:space="preserve"> windows server.</w:t>
      </w:r>
    </w:p>
    <w:p w14:paraId="584B9241" w14:textId="3B26D0DB"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 xml:space="preserve">Άδειες </w:t>
      </w:r>
      <w:r w:rsidRPr="00E401A1">
        <w:rPr>
          <w:rFonts w:cs="Tahoma"/>
        </w:rPr>
        <w:t>ArcGIS</w:t>
      </w:r>
      <w:r w:rsidRPr="00E401A1">
        <w:rPr>
          <w:rFonts w:cs="Tahoma"/>
          <w:lang w:val="el-GR"/>
        </w:rPr>
        <w:t xml:space="preserve"> </w:t>
      </w:r>
      <w:r w:rsidRPr="00E401A1">
        <w:rPr>
          <w:rFonts w:cs="Tahoma"/>
        </w:rPr>
        <w:t>Desktop</w:t>
      </w:r>
      <w:r w:rsidRPr="00E401A1">
        <w:rPr>
          <w:rFonts w:cs="Tahoma"/>
          <w:lang w:val="el-GR"/>
        </w:rPr>
        <w:t xml:space="preserve"> </w:t>
      </w:r>
      <w:r w:rsidR="00DF2367">
        <w:rPr>
          <w:rFonts w:cs="Tahoma"/>
          <w:lang w:val="el-GR"/>
        </w:rPr>
        <w:t xml:space="preserve">ή ισοδύναμο </w:t>
      </w:r>
      <w:r w:rsidRPr="00E401A1">
        <w:rPr>
          <w:rFonts w:cs="Tahoma"/>
          <w:lang w:val="el-GR"/>
        </w:rPr>
        <w:t>τρέχουσα έκδοση &gt;= 50.</w:t>
      </w:r>
    </w:p>
    <w:p w14:paraId="6636A5DF" w14:textId="0852C9EF"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 xml:space="preserve">Άδειες </w:t>
      </w:r>
      <w:r w:rsidRPr="00E401A1">
        <w:rPr>
          <w:rFonts w:cs="Tahoma"/>
        </w:rPr>
        <w:t>ArcGIS</w:t>
      </w:r>
      <w:r w:rsidRPr="00E401A1">
        <w:rPr>
          <w:rFonts w:cs="Tahoma"/>
          <w:lang w:val="el-GR"/>
        </w:rPr>
        <w:t xml:space="preserve"> </w:t>
      </w:r>
      <w:r w:rsidRPr="00E401A1">
        <w:rPr>
          <w:rFonts w:cs="Tahoma"/>
        </w:rPr>
        <w:t>Server</w:t>
      </w:r>
      <w:r w:rsidRPr="00E401A1">
        <w:rPr>
          <w:rFonts w:cs="Tahoma"/>
          <w:lang w:val="el-GR"/>
        </w:rPr>
        <w:t xml:space="preserve"> </w:t>
      </w:r>
      <w:r w:rsidR="00DF2367">
        <w:rPr>
          <w:rFonts w:cs="Tahoma"/>
          <w:lang w:val="el-GR"/>
        </w:rPr>
        <w:t xml:space="preserve">ή ισοδύναμο </w:t>
      </w:r>
      <w:r w:rsidRPr="00E401A1">
        <w:rPr>
          <w:rFonts w:cs="Tahoma"/>
          <w:lang w:val="el-GR"/>
        </w:rPr>
        <w:t>τρέχουσα έκδοση &gt;= 5.</w:t>
      </w:r>
    </w:p>
    <w:p w14:paraId="5986492E" w14:textId="77777777" w:rsidR="007722CD" w:rsidRPr="00F6740F" w:rsidRDefault="007722CD" w:rsidP="00E401A1">
      <w:pPr>
        <w:spacing w:before="120"/>
        <w:ind w:left="360"/>
        <w:rPr>
          <w:rFonts w:cs="Tahoma"/>
          <w:lang w:val="el-GR"/>
        </w:rPr>
      </w:pPr>
      <w:r w:rsidRPr="00E937F6">
        <w:rPr>
          <w:rFonts w:cs="Tahoma"/>
          <w:b/>
          <w:lang w:val="el-GR"/>
        </w:rPr>
        <w:t>Ψηφιακή υπογραφή, για τα αρχεία αεροφωτογραφιών, συνοδευτικών αρχείων και παραγώγων τους.</w:t>
      </w:r>
    </w:p>
    <w:p w14:paraId="0FB25C81" w14:textId="77777777" w:rsidR="007722CD" w:rsidRPr="00561FE0" w:rsidRDefault="007722CD" w:rsidP="00E401A1">
      <w:pPr>
        <w:spacing w:before="120"/>
        <w:ind w:left="360"/>
        <w:rPr>
          <w:rFonts w:cs="Tahoma"/>
          <w:b/>
          <w:u w:val="single"/>
          <w:lang w:val="el-GR"/>
        </w:rPr>
      </w:pPr>
    </w:p>
    <w:p w14:paraId="48937ED4" w14:textId="77777777" w:rsidR="007722CD" w:rsidRPr="006B48D5" w:rsidRDefault="007722CD" w:rsidP="00E401A1">
      <w:pPr>
        <w:spacing w:before="120"/>
        <w:ind w:left="360"/>
        <w:rPr>
          <w:rFonts w:cs="Tahoma"/>
          <w:b/>
          <w:u w:val="single"/>
        </w:rPr>
      </w:pPr>
      <w:r w:rsidRPr="006B48D5">
        <w:rPr>
          <w:rFonts w:cs="Tahoma"/>
          <w:b/>
          <w:u w:val="single"/>
        </w:rPr>
        <w:t xml:space="preserve">Αναλογική Διάσωση Αρχείου: </w:t>
      </w:r>
    </w:p>
    <w:p w14:paraId="5D756D2C"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Καθαρισμός 380.000 Α/Φ (σε φιλμ).</w:t>
      </w:r>
    </w:p>
    <w:p w14:paraId="7CEA08DF"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Συντήρηση-αποκατάσταση 70.000 Α/Φ (σε φιλμ).</w:t>
      </w:r>
    </w:p>
    <w:p w14:paraId="396355B0"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Ανατύπωση 70.000 Α/Φ (σε φιλμ).</w:t>
      </w:r>
    </w:p>
    <w:p w14:paraId="32DB1263" w14:textId="77777777" w:rsidR="007722CD" w:rsidRPr="00E401A1" w:rsidRDefault="007722CD" w:rsidP="004E653B">
      <w:pPr>
        <w:pStyle w:val="aff1"/>
        <w:numPr>
          <w:ilvl w:val="0"/>
          <w:numId w:val="269"/>
        </w:numPr>
        <w:suppressAutoHyphens w:val="0"/>
        <w:spacing w:before="120"/>
        <w:ind w:left="709" w:firstLine="0"/>
        <w:rPr>
          <w:rFonts w:cs="Tahoma"/>
        </w:rPr>
      </w:pPr>
      <w:r w:rsidRPr="00E401A1">
        <w:rPr>
          <w:rFonts w:cs="Tahoma"/>
        </w:rPr>
        <w:t>Εκτύπωση 100.000 Α/Φ (κόπιες).</w:t>
      </w:r>
    </w:p>
    <w:p w14:paraId="195D2474" w14:textId="77777777" w:rsidR="007722CD" w:rsidRPr="00E401A1" w:rsidRDefault="007722CD" w:rsidP="004E653B">
      <w:pPr>
        <w:pStyle w:val="aff1"/>
        <w:numPr>
          <w:ilvl w:val="0"/>
          <w:numId w:val="269"/>
        </w:numPr>
        <w:suppressAutoHyphens w:val="0"/>
        <w:spacing w:before="120"/>
        <w:ind w:left="709" w:firstLine="0"/>
        <w:rPr>
          <w:rFonts w:cs="Tahoma"/>
        </w:rPr>
      </w:pPr>
      <w:r w:rsidRPr="00E401A1">
        <w:rPr>
          <w:rFonts w:cs="Tahoma"/>
        </w:rPr>
        <w:t>Κοπή 1.300 ρολών (φιλμ).</w:t>
      </w:r>
    </w:p>
    <w:p w14:paraId="254C2A5E"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 xml:space="preserve">Προμήθεια περίπου 10.000 ντοσιέ αρχειακής χρήσης των 100 τεμαχίων, για την αποθήκευση-αρχειοθέτηση: </w:t>
      </w:r>
    </w:p>
    <w:p w14:paraId="760222C6" w14:textId="77777777" w:rsidR="007722CD" w:rsidRPr="00E401A1" w:rsidRDefault="007722CD" w:rsidP="00E401A1">
      <w:pPr>
        <w:pStyle w:val="aff1"/>
        <w:spacing w:before="120"/>
        <w:ind w:left="709"/>
        <w:rPr>
          <w:rFonts w:cs="Tahoma"/>
          <w:lang w:val="el-GR"/>
        </w:rPr>
      </w:pPr>
      <w:r w:rsidRPr="00E401A1">
        <w:rPr>
          <w:rFonts w:cs="Tahoma"/>
          <w:lang w:val="el-GR"/>
        </w:rPr>
        <w:t xml:space="preserve">               α. όλων των αρνητικών κομμένων και ρολών που υπάρχουν και που θα παραχθούν.</w:t>
      </w:r>
    </w:p>
    <w:p w14:paraId="4AFD02D6" w14:textId="77777777" w:rsidR="007722CD" w:rsidRPr="00E401A1" w:rsidRDefault="007722CD" w:rsidP="00E401A1">
      <w:pPr>
        <w:pStyle w:val="aff1"/>
        <w:spacing w:before="120"/>
        <w:ind w:left="709"/>
        <w:rPr>
          <w:rFonts w:cs="Tahoma"/>
          <w:lang w:val="el-GR"/>
        </w:rPr>
      </w:pPr>
      <w:r w:rsidRPr="00E401A1">
        <w:rPr>
          <w:rFonts w:cs="Tahoma"/>
          <w:lang w:val="el-GR"/>
        </w:rPr>
        <w:t xml:space="preserve">               β. όλων των εκτυπωμένων Α/Φ που υπάρχουν και που θα παραχθούν.</w:t>
      </w:r>
    </w:p>
    <w:p w14:paraId="67629DC9" w14:textId="77777777" w:rsidR="007722CD" w:rsidRPr="00E401A1" w:rsidRDefault="007722CD" w:rsidP="004E653B">
      <w:pPr>
        <w:pStyle w:val="aff1"/>
        <w:numPr>
          <w:ilvl w:val="0"/>
          <w:numId w:val="269"/>
        </w:numPr>
        <w:suppressAutoHyphens w:val="0"/>
        <w:spacing w:before="120"/>
        <w:ind w:left="709" w:firstLine="0"/>
        <w:rPr>
          <w:rFonts w:cs="Tahoma"/>
        </w:rPr>
      </w:pPr>
      <w:r w:rsidRPr="00E401A1">
        <w:rPr>
          <w:rFonts w:cs="Tahoma"/>
        </w:rPr>
        <w:t xml:space="preserve">Αρχειοθέτηση: </w:t>
      </w:r>
    </w:p>
    <w:p w14:paraId="4D4C2440" w14:textId="77777777" w:rsidR="007722CD" w:rsidRPr="00E401A1" w:rsidRDefault="007722CD" w:rsidP="00E401A1">
      <w:pPr>
        <w:pStyle w:val="aff1"/>
        <w:spacing w:before="120"/>
        <w:ind w:left="709"/>
        <w:rPr>
          <w:rFonts w:cs="Tahoma"/>
          <w:lang w:val="el-GR"/>
        </w:rPr>
      </w:pPr>
      <w:r w:rsidRPr="00E401A1">
        <w:rPr>
          <w:rFonts w:cs="Tahoma"/>
          <w:lang w:val="el-GR"/>
        </w:rPr>
        <w:t xml:space="preserve">              α. 380.000 Α/Φ σε φιλμ και 70.000 ανατυπωμένων φιλμ.</w:t>
      </w:r>
    </w:p>
    <w:p w14:paraId="7D178B3B" w14:textId="77777777" w:rsidR="007722CD" w:rsidRPr="00E401A1" w:rsidRDefault="007722CD" w:rsidP="00E401A1">
      <w:pPr>
        <w:pStyle w:val="aff1"/>
        <w:tabs>
          <w:tab w:val="left" w:pos="1701"/>
        </w:tabs>
        <w:spacing w:before="120"/>
        <w:ind w:left="709"/>
        <w:rPr>
          <w:rFonts w:cs="Tahoma"/>
          <w:lang w:val="el-GR"/>
        </w:rPr>
      </w:pPr>
      <w:r w:rsidRPr="00E401A1">
        <w:rPr>
          <w:rFonts w:cs="Tahoma"/>
          <w:lang w:val="el-GR"/>
        </w:rPr>
        <w:t xml:space="preserve">               β. 380.000 εκτυπωμένων Α/Φ και 100.000 νέων εκτυπώσεων.</w:t>
      </w:r>
    </w:p>
    <w:p w14:paraId="0B454A6D"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Τα ντοσιέ των ήδη κομμένων και αποθηκευμένων φιλμ θα αντικατασταθούν με καινούρια.</w:t>
      </w:r>
    </w:p>
    <w:p w14:paraId="7C44F1F7" w14:textId="77777777" w:rsidR="007722CD" w:rsidRPr="00E937F6" w:rsidRDefault="007722CD" w:rsidP="00E401A1">
      <w:pPr>
        <w:spacing w:before="120"/>
        <w:ind w:left="360"/>
        <w:rPr>
          <w:rFonts w:cs="Tahoma"/>
          <w:b/>
          <w:u w:val="single"/>
        </w:rPr>
      </w:pPr>
      <w:r w:rsidRPr="00E937F6">
        <w:rPr>
          <w:rFonts w:cs="Tahoma"/>
          <w:b/>
          <w:u w:val="single"/>
        </w:rPr>
        <w:t xml:space="preserve">Ψηφιακή Διάσωση Αρχείου: </w:t>
      </w:r>
    </w:p>
    <w:p w14:paraId="7C037DAC"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Ψηφιακά αρχεία 290.000 περίπου αεροφωτογραφιών (Α/Φ) σε υψηλή ανάλυση (</w:t>
      </w:r>
      <w:r w:rsidRPr="00E401A1">
        <w:rPr>
          <w:rFonts w:cs="Tahoma"/>
        </w:rPr>
        <w:t>High</w:t>
      </w:r>
      <w:r w:rsidRPr="00E401A1">
        <w:rPr>
          <w:rFonts w:cs="Tahoma"/>
          <w:lang w:val="el-GR"/>
        </w:rPr>
        <w:t xml:space="preserve"> </w:t>
      </w:r>
      <w:r w:rsidRPr="00E401A1">
        <w:rPr>
          <w:rFonts w:cs="Tahoma"/>
        </w:rPr>
        <w:t>Resolution</w:t>
      </w:r>
      <w:r w:rsidRPr="00E401A1">
        <w:rPr>
          <w:rFonts w:cs="Tahoma"/>
          <w:lang w:val="el-GR"/>
        </w:rPr>
        <w:t xml:space="preserve">, </w:t>
      </w:r>
      <w:r w:rsidRPr="00E401A1">
        <w:rPr>
          <w:rFonts w:cs="Tahoma"/>
        </w:rPr>
        <w:t>HR</w:t>
      </w:r>
      <w:r w:rsidRPr="00E401A1">
        <w:rPr>
          <w:rFonts w:cs="Tahoma"/>
          <w:lang w:val="el-GR"/>
        </w:rPr>
        <w:t>), τουλάχιστον 15 μ</w:t>
      </w:r>
      <w:r w:rsidRPr="00E401A1">
        <w:rPr>
          <w:rFonts w:cs="Tahoma"/>
        </w:rPr>
        <w:t>m</w:t>
      </w:r>
      <w:r w:rsidRPr="00E401A1">
        <w:rPr>
          <w:rFonts w:cs="Tahoma"/>
          <w:lang w:val="el-GR"/>
        </w:rPr>
        <w:t xml:space="preserve"> (≈1700 </w:t>
      </w:r>
      <w:r w:rsidRPr="00E401A1">
        <w:rPr>
          <w:rFonts w:cs="Tahoma"/>
        </w:rPr>
        <w:t>ppi</w:t>
      </w:r>
      <w:r w:rsidRPr="00E401A1">
        <w:rPr>
          <w:rFonts w:cs="Tahoma"/>
          <w:lang w:val="el-GR"/>
        </w:rPr>
        <w:t>) και τουλάχιστον</w:t>
      </w:r>
      <w:r w:rsidRPr="00E401A1">
        <w:rPr>
          <w:rFonts w:cs="Tahoma"/>
          <w:b/>
          <w:lang w:val="el-GR"/>
        </w:rPr>
        <w:t xml:space="preserve"> </w:t>
      </w:r>
      <w:r w:rsidRPr="00E401A1">
        <w:rPr>
          <w:rFonts w:cs="Tahoma"/>
          <w:lang w:val="el-GR"/>
        </w:rPr>
        <w:t xml:space="preserve">8 </w:t>
      </w:r>
      <w:r w:rsidRPr="00E401A1">
        <w:rPr>
          <w:rFonts w:cs="Tahoma"/>
          <w:lang w:val="en-US"/>
        </w:rPr>
        <w:t>bit</w:t>
      </w:r>
      <w:r w:rsidRPr="00E401A1">
        <w:rPr>
          <w:rFonts w:cs="Tahoma"/>
          <w:lang w:val="el-GR"/>
        </w:rPr>
        <w:t xml:space="preserve"> ανά κανάλι. Σε περίπτωση μεγαλύτερης προσφερόμενης γεωμετρικής ή/και ραδιομετρικής ανάλυσης (δηλ. &lt; 15 μ</w:t>
      </w:r>
      <w:r w:rsidRPr="00E401A1">
        <w:rPr>
          <w:rFonts w:cs="Tahoma"/>
          <w:lang w:val="en-US"/>
        </w:rPr>
        <w:t>m</w:t>
      </w:r>
      <w:r w:rsidRPr="00E401A1">
        <w:rPr>
          <w:rFonts w:cs="Tahoma"/>
          <w:lang w:val="el-GR"/>
        </w:rPr>
        <w:t xml:space="preserve"> ή/και &gt;8</w:t>
      </w:r>
      <w:r w:rsidRPr="00E401A1">
        <w:rPr>
          <w:rFonts w:cs="Tahoma"/>
          <w:lang w:val="en-US"/>
        </w:rPr>
        <w:t>bit</w:t>
      </w:r>
      <w:r w:rsidRPr="00E401A1">
        <w:rPr>
          <w:rFonts w:cs="Tahoma"/>
          <w:lang w:val="el-GR"/>
        </w:rPr>
        <w:t>), η υπηρεσία διατηρεί το δικαίωμα (προαίρεση) για τη σάρωση των υπολοίπων 90.000 Α/Φ στις καλύτερες αναλύσεις.</w:t>
      </w:r>
    </w:p>
    <w:p w14:paraId="2CF933E2" w14:textId="6B44688C" w:rsidR="007722CD" w:rsidRPr="00791429" w:rsidRDefault="007722CD" w:rsidP="00E401A1">
      <w:pPr>
        <w:spacing w:before="120"/>
        <w:rPr>
          <w:rFonts w:cs="Tahoma"/>
          <w:lang w:val="el-GR"/>
        </w:rPr>
      </w:pPr>
      <w:r w:rsidRPr="00E937F6">
        <w:rPr>
          <w:rFonts w:cs="Tahoma"/>
          <w:lang w:val="el-GR"/>
        </w:rPr>
        <w:t>Ψηφιακά αρχεία 380.000 περίπου ορθοανηγμένων εικόνων (Ο/Φ), υψηλής ανάλυσης (</w:t>
      </w:r>
      <w:r w:rsidRPr="00E937F6">
        <w:rPr>
          <w:rFonts w:cs="Tahoma"/>
          <w:color w:val="000000" w:themeColor="text1"/>
          <w:lang w:val="el-GR"/>
        </w:rPr>
        <w:t>με εδαφοψηφίδα Ο/Φιας μικρότερη ή ί</w:t>
      </w:r>
      <w:r w:rsidRPr="00F6740F">
        <w:rPr>
          <w:rFonts w:cs="Tahoma"/>
          <w:color w:val="000000" w:themeColor="text1"/>
          <w:lang w:val="el-GR"/>
        </w:rPr>
        <w:t>ση με 0.1</w:t>
      </w:r>
      <w:r w:rsidRPr="00561FE0">
        <w:rPr>
          <w:rFonts w:cs="Tahoma"/>
          <w:color w:val="000000" w:themeColor="text1"/>
        </w:rPr>
        <w:t>mm</w:t>
      </w:r>
      <w:r w:rsidRPr="00561FE0">
        <w:rPr>
          <w:rFonts w:cs="Tahoma"/>
          <w:color w:val="000000" w:themeColor="text1"/>
          <w:lang w:val="el-GR"/>
        </w:rPr>
        <w:t xml:space="preserve"> </w:t>
      </w:r>
      <w:r w:rsidRPr="00561FE0">
        <w:rPr>
          <w:rFonts w:cs="Tahoma"/>
          <w:color w:val="000000" w:themeColor="text1"/>
        </w:rPr>
        <w:t>x</w:t>
      </w:r>
      <w:r w:rsidRPr="00561FE0">
        <w:rPr>
          <w:rFonts w:cs="Tahoma"/>
          <w:color w:val="000000" w:themeColor="text1"/>
          <w:lang w:val="el-GR"/>
        </w:rPr>
        <w:t xml:space="preserve"> συντελεστή της κλίμακάς της</w:t>
      </w:r>
      <w:r w:rsidRPr="00561FE0">
        <w:rPr>
          <w:rFonts w:cs="Tahoma"/>
          <w:lang w:val="el-GR"/>
        </w:rPr>
        <w:t xml:space="preserve">) με οριζοντιογραφική ακρίβεια της τάξης </w:t>
      </w:r>
      <w:r w:rsidRPr="003B132F">
        <w:rPr>
          <w:rFonts w:cs="Tahoma"/>
          <w:lang w:val="el-GR"/>
        </w:rPr>
        <w:t xml:space="preserve">της διακριτικής ικανότητας του ματιού (1/4 </w:t>
      </w:r>
      <w:r w:rsidRPr="00224D00">
        <w:rPr>
          <w:rFonts w:cs="Tahoma"/>
          <w:lang w:val="en-US"/>
        </w:rPr>
        <w:t>mm</w:t>
      </w:r>
      <w:r w:rsidRPr="00224D00">
        <w:rPr>
          <w:rFonts w:cs="Tahoma"/>
          <w:lang w:val="el-GR"/>
        </w:rPr>
        <w:t>), στην κλίμακα της Ο/Φ, λαμβάνοντας υπόψη τυχόν εξαιρέσεις, λόγω παλαιότητας και ποιότητας της αρχικής Α/Φ. Απαιτείται η υποβολή της ακολουθούμενης μεθοδολογίας από τον ανάδοχο, η οποία θα είναι υποκείμενη έγκ</w:t>
      </w:r>
      <w:r w:rsidRPr="008A50B3">
        <w:rPr>
          <w:rFonts w:cs="Tahoma"/>
          <w:lang w:val="el-GR"/>
        </w:rPr>
        <w:t xml:space="preserve">ρισης από την Υπηρεσία, κατά τη </w:t>
      </w:r>
      <w:r w:rsidRPr="00791429">
        <w:rPr>
          <w:rFonts w:cs="Tahoma"/>
          <w:lang w:val="el-GR"/>
        </w:rPr>
        <w:t>Μελέτη Εφαρμογής.</w:t>
      </w:r>
    </w:p>
    <w:p w14:paraId="6F483D71"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Θα  παραδοθούν ορθοφωτομωσαϊκά του συνόλου των 380.000 Ο/Φ που έχουν δημιουργηθεί, στο σύνολο της ελληνικής επικράτειας (ανά έτος, κλίμακα, περιοχή, τύπο φιλμ, κατά περίπτωση όπως θα προκύψει από τη Μελέτη Εφαρμογής), με μέγεθος εδαφοψηφίδας αντίστοιχης της κλίμακας των Ο/Φ από τις οποίες έχουν προέλθει.</w:t>
      </w:r>
    </w:p>
    <w:p w14:paraId="4169F7CF"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Ψηφιακά αρχεία των περίπου 380.000 περιγραμμάτων των Ορθοανηγμένων εικόνων (</w:t>
      </w:r>
      <w:r w:rsidRPr="00E401A1">
        <w:rPr>
          <w:rFonts w:cs="Tahoma"/>
        </w:rPr>
        <w:t>Footprints</w:t>
      </w:r>
      <w:r w:rsidRPr="00E401A1">
        <w:rPr>
          <w:rFonts w:cs="Tahoma"/>
          <w:lang w:val="el-GR"/>
        </w:rPr>
        <w:t xml:space="preserve">, </w:t>
      </w:r>
      <w:r w:rsidRPr="00E401A1">
        <w:rPr>
          <w:rFonts w:cs="Tahoma"/>
        </w:rPr>
        <w:t>FP</w:t>
      </w:r>
      <w:r w:rsidRPr="00E401A1">
        <w:rPr>
          <w:rFonts w:cs="Tahoma"/>
          <w:lang w:val="el-GR"/>
        </w:rPr>
        <w:t>).</w:t>
      </w:r>
    </w:p>
    <w:p w14:paraId="19549F70"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Ψηφιακά αρχεία των περίπου 380.000 προεπισκοπήσεων των ορθοανηγμένων εικόνων (</w:t>
      </w:r>
      <w:r w:rsidRPr="00E401A1">
        <w:rPr>
          <w:rFonts w:cs="Tahoma"/>
        </w:rPr>
        <w:t>QuickLook</w:t>
      </w:r>
      <w:r w:rsidRPr="00E401A1">
        <w:rPr>
          <w:rFonts w:cs="Tahoma"/>
          <w:lang w:val="el-GR"/>
        </w:rPr>
        <w:t xml:space="preserve"> (</w:t>
      </w:r>
      <w:r w:rsidRPr="00E401A1">
        <w:rPr>
          <w:rFonts w:cs="Tahoma"/>
        </w:rPr>
        <w:t>QLO</w:t>
      </w:r>
      <w:r w:rsidRPr="00E401A1">
        <w:rPr>
          <w:rFonts w:cs="Tahoma"/>
          <w:lang w:val="el-GR"/>
        </w:rPr>
        <w:t xml:space="preserve">)), σε μορφότυπο </w:t>
      </w:r>
      <w:r w:rsidRPr="00E401A1">
        <w:rPr>
          <w:rFonts w:cs="Tahoma"/>
        </w:rPr>
        <w:t>jpg</w:t>
      </w:r>
      <w:r w:rsidRPr="00E401A1">
        <w:rPr>
          <w:rFonts w:cs="Tahoma"/>
          <w:lang w:val="el-GR"/>
        </w:rPr>
        <w:t>.</w:t>
      </w:r>
    </w:p>
    <w:p w14:paraId="5E7539FE"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t>Ψηφιακά αρχεία (</w:t>
      </w:r>
      <w:r w:rsidRPr="00E401A1">
        <w:rPr>
          <w:rFonts w:cs="Tahoma"/>
        </w:rPr>
        <w:t>raster</w:t>
      </w:r>
      <w:r w:rsidRPr="00E401A1">
        <w:rPr>
          <w:rFonts w:cs="Tahoma"/>
          <w:lang w:val="el-GR"/>
        </w:rPr>
        <w:t>) απόσβεσης (</w:t>
      </w:r>
      <w:r w:rsidRPr="00E401A1">
        <w:rPr>
          <w:rFonts w:cs="Tahoma"/>
        </w:rPr>
        <w:t>MASK</w:t>
      </w:r>
      <w:r w:rsidRPr="00E401A1">
        <w:rPr>
          <w:rFonts w:cs="Tahoma"/>
          <w:lang w:val="el-GR"/>
        </w:rPr>
        <w:t xml:space="preserve">) των διαβαθμισμένων εγκαταστάσεων, σε όσες Α/Φ περιλαμβάνονται εγκαταστάσεις (δεν είναι γνωστό το σχετικό νούμερο). </w:t>
      </w:r>
    </w:p>
    <w:p w14:paraId="523EA8DA" w14:textId="77777777" w:rsidR="007722CD" w:rsidRPr="00E401A1" w:rsidRDefault="007722CD" w:rsidP="004E653B">
      <w:pPr>
        <w:pStyle w:val="aff1"/>
        <w:numPr>
          <w:ilvl w:val="0"/>
          <w:numId w:val="269"/>
        </w:numPr>
        <w:suppressAutoHyphens w:val="0"/>
        <w:spacing w:before="120"/>
        <w:ind w:left="709" w:firstLine="0"/>
        <w:rPr>
          <w:rFonts w:cs="Tahoma"/>
          <w:lang w:val="el-GR"/>
        </w:rPr>
      </w:pPr>
      <w:r w:rsidRPr="00E401A1">
        <w:rPr>
          <w:rFonts w:cs="Tahoma"/>
          <w:lang w:val="el-GR"/>
        </w:rPr>
        <w:lastRenderedPageBreak/>
        <w:t>Ψηφιακά αρχεία των Αποσβεσμένων Α/Φ υψηλής ανάλυσης (</w:t>
      </w:r>
      <w:r w:rsidRPr="00E401A1">
        <w:rPr>
          <w:rFonts w:cs="Tahoma"/>
        </w:rPr>
        <w:t>raster</w:t>
      </w:r>
      <w:r w:rsidRPr="00E401A1">
        <w:rPr>
          <w:rFonts w:cs="Tahoma"/>
          <w:lang w:val="el-GR"/>
        </w:rPr>
        <w:t>), των διαβαθμισμένων εγκαταστάσεων, σε όσες Α/Φ περιλαμβάνονται εγκαταστάσεις (</w:t>
      </w:r>
      <w:r w:rsidRPr="00E401A1">
        <w:rPr>
          <w:rFonts w:cs="Tahoma"/>
        </w:rPr>
        <w:t>HR</w:t>
      </w:r>
      <w:r w:rsidRPr="00E401A1">
        <w:rPr>
          <w:rFonts w:cs="Tahoma"/>
          <w:lang w:val="el-GR"/>
        </w:rPr>
        <w:t>_</w:t>
      </w:r>
      <w:r w:rsidRPr="00E401A1">
        <w:rPr>
          <w:rFonts w:cs="Tahoma"/>
        </w:rPr>
        <w:t>MASKED</w:t>
      </w:r>
      <w:r w:rsidRPr="00E401A1">
        <w:rPr>
          <w:rFonts w:cs="Tahoma"/>
          <w:lang w:val="el-GR"/>
        </w:rPr>
        <w:t>) (δεν είναι γνωστό το σχετικό νούμερο).</w:t>
      </w:r>
    </w:p>
    <w:p w14:paraId="48E09C65" w14:textId="77777777" w:rsidR="007722CD" w:rsidRPr="00E401A1" w:rsidRDefault="007722CD" w:rsidP="004E653B">
      <w:pPr>
        <w:pStyle w:val="aff1"/>
        <w:numPr>
          <w:ilvl w:val="0"/>
          <w:numId w:val="269"/>
        </w:numPr>
        <w:suppressAutoHyphens w:val="0"/>
        <w:spacing w:before="120"/>
        <w:ind w:left="709" w:firstLine="0"/>
        <w:rPr>
          <w:rFonts w:cs="Tahoma"/>
        </w:rPr>
      </w:pPr>
      <w:r w:rsidRPr="00E401A1">
        <w:rPr>
          <w:rFonts w:cs="Tahoma"/>
          <w:lang w:val="el-GR"/>
        </w:rPr>
        <w:t>Ψηφιακά αρχεία Μεταδεδομένων (</w:t>
      </w:r>
      <w:r w:rsidRPr="00E401A1">
        <w:rPr>
          <w:rFonts w:cs="Tahoma"/>
        </w:rPr>
        <w:t>metadata</w:t>
      </w:r>
      <w:r w:rsidRPr="00E401A1">
        <w:rPr>
          <w:rFonts w:cs="Tahoma"/>
          <w:lang w:val="el-GR"/>
        </w:rPr>
        <w:t xml:space="preserve">) που συνοδεύουν τα παραπάνω αρχεία, όπως στην παρ.  </w:t>
      </w:r>
      <w:r w:rsidRPr="00E401A1">
        <w:rPr>
          <w:rFonts w:cs="Tahoma"/>
        </w:rPr>
        <w:t>3.4.4.7.</w:t>
      </w:r>
    </w:p>
    <w:p w14:paraId="6BDCA96D" w14:textId="77777777" w:rsidR="007722CD" w:rsidRPr="00E401A1" w:rsidRDefault="007722CD" w:rsidP="004E653B">
      <w:pPr>
        <w:pStyle w:val="aff1"/>
        <w:numPr>
          <w:ilvl w:val="0"/>
          <w:numId w:val="269"/>
        </w:numPr>
        <w:suppressAutoHyphens w:val="0"/>
        <w:spacing w:before="120"/>
        <w:ind w:left="426" w:firstLine="0"/>
        <w:rPr>
          <w:rFonts w:cs="Tahoma"/>
        </w:rPr>
      </w:pPr>
      <w:r w:rsidRPr="00E401A1">
        <w:rPr>
          <w:rFonts w:cs="Tahoma"/>
        </w:rPr>
        <w:t xml:space="preserve">Ψηφιακά αρχεία συνοδευτικού υλικού: </w:t>
      </w:r>
    </w:p>
    <w:p w14:paraId="0B5CB988" w14:textId="77777777" w:rsidR="007722CD" w:rsidRPr="00E401A1" w:rsidRDefault="007722CD" w:rsidP="00E401A1">
      <w:pPr>
        <w:pStyle w:val="aff1"/>
        <w:spacing w:before="120"/>
        <w:ind w:left="709"/>
        <w:rPr>
          <w:rFonts w:cs="Tahoma"/>
          <w:lang w:val="el-GR"/>
        </w:rPr>
      </w:pPr>
      <w:r w:rsidRPr="00E401A1">
        <w:rPr>
          <w:rFonts w:cs="Tahoma"/>
          <w:lang w:val="el-GR"/>
        </w:rPr>
        <w:t>α. Τόμοι δεδομένων Φωτογραμμετρικής Αναγωγής Α/Φ, στο πλαίσιο του έργου  δημιουργίας των ΤΔ 1:5.000 της ΓΥΣ (17 τόμοι).</w:t>
      </w:r>
    </w:p>
    <w:p w14:paraId="7F463E7D" w14:textId="77777777" w:rsidR="007722CD" w:rsidRPr="00E401A1" w:rsidRDefault="007722CD" w:rsidP="00E401A1">
      <w:pPr>
        <w:pStyle w:val="aff1"/>
        <w:spacing w:before="120"/>
        <w:ind w:left="426"/>
        <w:rPr>
          <w:rFonts w:cs="Tahoma"/>
          <w:lang w:val="el-GR"/>
        </w:rPr>
      </w:pPr>
      <w:r w:rsidRPr="00E401A1">
        <w:rPr>
          <w:rFonts w:cs="Tahoma"/>
          <w:lang w:val="el-GR"/>
        </w:rPr>
        <w:t xml:space="preserve">    β. Δελτία πτήσης Α/Φ (για τα έτη 1938 έως την ολοκλήρωση του έργου).</w:t>
      </w:r>
    </w:p>
    <w:p w14:paraId="44D8486E" w14:textId="77777777" w:rsidR="007722CD" w:rsidRPr="00E401A1" w:rsidRDefault="007722CD" w:rsidP="00E401A1">
      <w:pPr>
        <w:pStyle w:val="aff1"/>
        <w:spacing w:before="120"/>
        <w:ind w:left="426"/>
        <w:rPr>
          <w:rFonts w:cs="Tahoma"/>
          <w:lang w:val="el-GR"/>
        </w:rPr>
      </w:pPr>
      <w:r w:rsidRPr="00E401A1">
        <w:rPr>
          <w:rFonts w:cs="Tahoma"/>
          <w:lang w:val="el-GR"/>
        </w:rPr>
        <w:t xml:space="preserve">    γ. Βιβλία Α/Φ Λήψεων (για τα έτη 1938 έως την ολοκλήρωση του έργου).</w:t>
      </w:r>
    </w:p>
    <w:p w14:paraId="385F8A17" w14:textId="77777777" w:rsidR="007722CD" w:rsidRPr="00E401A1" w:rsidRDefault="007722CD" w:rsidP="00E401A1">
      <w:pPr>
        <w:pStyle w:val="aff1"/>
        <w:spacing w:before="120"/>
        <w:ind w:left="426"/>
        <w:rPr>
          <w:rFonts w:cs="Tahoma"/>
          <w:lang w:val="el-GR"/>
        </w:rPr>
      </w:pPr>
      <w:r w:rsidRPr="00E401A1">
        <w:rPr>
          <w:rFonts w:cs="Tahoma"/>
          <w:lang w:val="el-GR"/>
        </w:rPr>
        <w:t xml:space="preserve">    δ. Μητρώο Α/Φ (15 τόμοι).</w:t>
      </w:r>
    </w:p>
    <w:p w14:paraId="44415DEF" w14:textId="77777777" w:rsidR="007722CD" w:rsidRPr="00E937F6" w:rsidRDefault="007722CD" w:rsidP="00E401A1">
      <w:pPr>
        <w:spacing w:before="120"/>
        <w:ind w:left="360"/>
        <w:rPr>
          <w:rFonts w:cs="Tahoma"/>
          <w:b/>
          <w:u w:val="single"/>
        </w:rPr>
      </w:pPr>
      <w:r w:rsidRPr="00E937F6">
        <w:rPr>
          <w:rFonts w:cs="Tahoma"/>
          <w:b/>
          <w:u w:val="single"/>
        </w:rPr>
        <w:t xml:space="preserve">Ιστορικοί Χάρτες - Διαφανή Εντοπισμού: </w:t>
      </w:r>
    </w:p>
    <w:p w14:paraId="1ABD81E7" w14:textId="77777777" w:rsidR="007722CD" w:rsidRPr="00E401A1" w:rsidRDefault="007722CD" w:rsidP="004E653B">
      <w:pPr>
        <w:pStyle w:val="aff1"/>
        <w:numPr>
          <w:ilvl w:val="0"/>
          <w:numId w:val="271"/>
        </w:numPr>
        <w:suppressAutoHyphens w:val="0"/>
        <w:spacing w:before="120"/>
        <w:ind w:firstLine="0"/>
        <w:rPr>
          <w:rFonts w:eastAsiaTheme="minorHAnsi" w:cs="Tahoma"/>
          <w:szCs w:val="22"/>
          <w:lang w:val="el-GR" w:eastAsia="en-US"/>
        </w:rPr>
      </w:pPr>
      <w:r w:rsidRPr="00E401A1">
        <w:rPr>
          <w:rFonts w:eastAsiaTheme="minorHAnsi" w:cs="Tahoma"/>
          <w:szCs w:val="22"/>
          <w:lang w:val="el-GR" w:eastAsia="en-US"/>
        </w:rPr>
        <w:t>Σε ψηφιακή μορφή 15.000 Ιστορικοί Χάρτες διαφόρων κλιμάκων και 1.000 διαφανή εντοπισμού Α/Φ, με γεωαναφορά και μεταδεδομένα.</w:t>
      </w:r>
    </w:p>
    <w:p w14:paraId="732D39DB" w14:textId="77777777" w:rsidR="007722CD" w:rsidRPr="00E401A1" w:rsidRDefault="007722CD" w:rsidP="004E653B">
      <w:pPr>
        <w:pStyle w:val="aff1"/>
        <w:numPr>
          <w:ilvl w:val="0"/>
          <w:numId w:val="271"/>
        </w:numPr>
        <w:suppressAutoHyphens w:val="0"/>
        <w:spacing w:before="120"/>
        <w:ind w:left="426" w:firstLine="0"/>
        <w:rPr>
          <w:rFonts w:cs="Tahoma"/>
          <w:lang w:val="el-GR"/>
        </w:rPr>
      </w:pPr>
      <w:r w:rsidRPr="00E401A1">
        <w:rPr>
          <w:rFonts w:eastAsiaTheme="minorHAnsi" w:cs="Tahoma"/>
          <w:szCs w:val="22"/>
          <w:lang w:val="el-GR" w:eastAsia="en-US"/>
        </w:rPr>
        <w:t>Σε αναλογική μορφή 8.000 διαφανή εντοπισμού.</w:t>
      </w:r>
    </w:p>
    <w:p w14:paraId="29117694" w14:textId="77777777" w:rsidR="007722CD" w:rsidRPr="00E401A1" w:rsidRDefault="007722CD" w:rsidP="00E401A1">
      <w:pPr>
        <w:pStyle w:val="aff1"/>
        <w:spacing w:before="120"/>
        <w:ind w:left="426"/>
        <w:rPr>
          <w:rFonts w:cs="Tahoma"/>
          <w:lang w:val="el-GR"/>
        </w:rPr>
      </w:pPr>
    </w:p>
    <w:p w14:paraId="1DFED486" w14:textId="77777777" w:rsidR="007722CD" w:rsidRPr="00E937F6" w:rsidRDefault="007722CD" w:rsidP="00E401A1">
      <w:pPr>
        <w:spacing w:before="120"/>
        <w:rPr>
          <w:rFonts w:cs="Tahoma"/>
          <w:lang w:val="el-GR"/>
        </w:rPr>
      </w:pPr>
    </w:p>
    <w:p w14:paraId="542BDA77" w14:textId="77777777" w:rsidR="007722CD" w:rsidRPr="00E937F6" w:rsidRDefault="007722CD" w:rsidP="00E401A1">
      <w:pPr>
        <w:spacing w:before="120"/>
        <w:rPr>
          <w:rFonts w:cs="Tahoma"/>
          <w:lang w:val="el-GR"/>
        </w:rPr>
      </w:pPr>
    </w:p>
    <w:p w14:paraId="3168F381" w14:textId="77777777" w:rsidR="007722CD" w:rsidRPr="00F6740F" w:rsidRDefault="007722CD" w:rsidP="00E401A1">
      <w:pPr>
        <w:spacing w:before="120"/>
        <w:rPr>
          <w:rFonts w:cs="Tahoma"/>
          <w:lang w:val="el-GR"/>
        </w:rPr>
      </w:pPr>
    </w:p>
    <w:p w14:paraId="22526166" w14:textId="77777777" w:rsidR="007722CD" w:rsidRPr="006B48D5" w:rsidRDefault="007722CD" w:rsidP="00E401A1">
      <w:pPr>
        <w:spacing w:before="120"/>
        <w:rPr>
          <w:rFonts w:cs="Tahoma"/>
          <w:lang w:val="el-GR"/>
        </w:rPr>
      </w:pPr>
    </w:p>
    <w:p w14:paraId="4D6F4F1C" w14:textId="77777777" w:rsidR="007722CD" w:rsidRPr="003B132F" w:rsidRDefault="007722CD" w:rsidP="00E401A1">
      <w:pPr>
        <w:spacing w:before="120"/>
        <w:rPr>
          <w:rFonts w:cs="Tahoma"/>
          <w:lang w:val="el-GR"/>
        </w:rPr>
      </w:pPr>
    </w:p>
    <w:p w14:paraId="423AC2D5" w14:textId="77777777" w:rsidR="007722CD" w:rsidRPr="003B132F" w:rsidRDefault="007722CD" w:rsidP="00E401A1">
      <w:pPr>
        <w:pStyle w:val="1"/>
        <w:numPr>
          <w:ilvl w:val="0"/>
          <w:numId w:val="0"/>
        </w:numPr>
        <w:spacing w:before="120" w:after="120"/>
        <w:rPr>
          <w:rFonts w:cs="Tahoma"/>
        </w:rPr>
      </w:pPr>
      <w:bookmarkStart w:id="1013" w:name="_Toc55977434"/>
      <w:r w:rsidRPr="003B132F">
        <w:rPr>
          <w:rFonts w:cs="Tahoma"/>
        </w:rPr>
        <w:lastRenderedPageBreak/>
        <w:t>10. ΠΑΡΑΡΤΗΜΑ «Δ»</w:t>
      </w:r>
      <w:bookmarkEnd w:id="1013"/>
    </w:p>
    <w:p w14:paraId="6351412A" w14:textId="77777777" w:rsidR="007722CD" w:rsidRPr="00E937F6" w:rsidRDefault="007722CD" w:rsidP="00E401A1">
      <w:pPr>
        <w:spacing w:before="120"/>
        <w:rPr>
          <w:rFonts w:cs="Tahoma"/>
          <w:lang w:eastAsia="el-GR"/>
        </w:rPr>
      </w:pPr>
      <w:r w:rsidRPr="00E937F6">
        <w:rPr>
          <w:rFonts w:cs="Tahoma"/>
          <w:noProof/>
          <w:lang w:val="el-GR" w:eastAsia="el-GR"/>
        </w:rPr>
        <w:drawing>
          <wp:inline distT="0" distB="0" distL="0" distR="0" wp14:anchorId="4AADB6B7" wp14:editId="0547739C">
            <wp:extent cx="6299835" cy="6379845"/>
            <wp:effectExtent l="19050" t="0" r="5715" b="0"/>
            <wp:docPr id="14" name="13 - Εικόνα" descr="ΠΑΡΑΡΤΗΜΑ Δ_c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ΑΡΑΡΤΗΜΑ Δ_cut.jpg"/>
                    <pic:cNvPicPr/>
                  </pic:nvPicPr>
                  <pic:blipFill>
                    <a:blip r:embed="rId66" cstate="print">
                      <a:lum bright="-10000" contrast="10000"/>
                    </a:blip>
                    <a:stretch>
                      <a:fillRect/>
                    </a:stretch>
                  </pic:blipFill>
                  <pic:spPr>
                    <a:xfrm>
                      <a:off x="0" y="0"/>
                      <a:ext cx="6299835" cy="6379845"/>
                    </a:xfrm>
                    <a:prstGeom prst="rect">
                      <a:avLst/>
                    </a:prstGeom>
                  </pic:spPr>
                </pic:pic>
              </a:graphicData>
            </a:graphic>
          </wp:inline>
        </w:drawing>
      </w:r>
    </w:p>
    <w:p w14:paraId="5E424EC2" w14:textId="77777777" w:rsidR="00622FCA" w:rsidRDefault="007722CD" w:rsidP="00622FCA">
      <w:pPr>
        <w:rPr>
          <w:lang w:val="el-GR" w:eastAsia="el-GR"/>
        </w:rPr>
      </w:pPr>
      <w:r w:rsidRPr="00622FCA">
        <w:rPr>
          <w:u w:val="single"/>
          <w:lang w:val="el-GR" w:eastAsia="el-GR"/>
        </w:rPr>
        <w:t>Σημείωση</w:t>
      </w:r>
      <w:r w:rsidRPr="00F6740F">
        <w:rPr>
          <w:lang w:val="el-GR" w:eastAsia="el-GR"/>
        </w:rPr>
        <w:t>: Οι αριθμοί των Α/Φ που αναφέρονται στην παρούσα αποτελούν εκτίμηση των υπαρχόντων (Πίνακας), καθώς και αυτών που θα ληφθούν από το τρέχον έτος μέχρι και την ολοκλήρωση του έργου. Οι ποσότητες όπως έχει προαναφερθεί δύναται να αλλάξουν σε εφαρμογή των ισχύοντων στη νομοθεσία.</w:t>
      </w:r>
      <w:bookmarkStart w:id="1014" w:name="_Toc55977435"/>
    </w:p>
    <w:p w14:paraId="45B43500" w14:textId="0FE1A34C" w:rsidR="007722CD" w:rsidRPr="00791429" w:rsidRDefault="007722CD" w:rsidP="00E401A1">
      <w:pPr>
        <w:pStyle w:val="1"/>
        <w:numPr>
          <w:ilvl w:val="0"/>
          <w:numId w:val="0"/>
        </w:numPr>
        <w:spacing w:before="120" w:after="120"/>
        <w:rPr>
          <w:rFonts w:cs="Tahoma"/>
          <w:lang w:val="el-GR"/>
        </w:rPr>
      </w:pPr>
      <w:r w:rsidRPr="00791429">
        <w:rPr>
          <w:rFonts w:cs="Tahoma"/>
          <w:lang w:val="el-GR"/>
        </w:rPr>
        <w:lastRenderedPageBreak/>
        <w:t>11. ΠΑΡΑΡΤΗΜΑ «Ε»</w:t>
      </w:r>
      <w:bookmarkEnd w:id="1014"/>
    </w:p>
    <w:p w14:paraId="280E3762" w14:textId="77777777" w:rsidR="007722CD" w:rsidRPr="00E937F6" w:rsidRDefault="007722CD" w:rsidP="00E401A1">
      <w:pPr>
        <w:pStyle w:val="30"/>
        <w:keepLines/>
        <w:numPr>
          <w:ilvl w:val="0"/>
          <w:numId w:val="0"/>
        </w:numPr>
        <w:suppressAutoHyphens w:val="0"/>
        <w:spacing w:before="120" w:after="120"/>
        <w:rPr>
          <w:rFonts w:cs="Tahoma"/>
          <w:szCs w:val="22"/>
          <w:lang w:val="el-GR"/>
        </w:rPr>
      </w:pPr>
      <w:bookmarkStart w:id="1015" w:name="_Toc55977436"/>
      <w:bookmarkStart w:id="1016" w:name="_Toc93395987"/>
      <w:r w:rsidRPr="00E937F6">
        <w:rPr>
          <w:rFonts w:cs="Tahoma"/>
          <w:szCs w:val="22"/>
          <w:lang w:val="el-GR"/>
        </w:rPr>
        <w:t>Λειτουργική Ενότητα Προπαρασκευαστικές Εργασίες για την Εγκατάσταση Εξοπλισμού</w:t>
      </w:r>
      <w:bookmarkEnd w:id="1015"/>
      <w:bookmarkEnd w:id="1016"/>
    </w:p>
    <w:p w14:paraId="01AC9C52" w14:textId="77777777" w:rsidR="00FD6E45" w:rsidRPr="00E937F6" w:rsidRDefault="00FD6E45" w:rsidP="004E653B">
      <w:pPr>
        <w:pStyle w:val="aff1"/>
        <w:keepNext/>
        <w:numPr>
          <w:ilvl w:val="0"/>
          <w:numId w:val="19"/>
        </w:numPr>
        <w:suppressAutoHyphens w:val="0"/>
        <w:spacing w:before="120"/>
        <w:ind w:firstLine="0"/>
        <w:contextualSpacing w:val="0"/>
        <w:outlineLvl w:val="1"/>
        <w:rPr>
          <w:rFonts w:cs="Tahoma"/>
          <w:b/>
          <w:vanish/>
          <w:color w:val="002060"/>
          <w:szCs w:val="22"/>
          <w:lang w:val="el-GR"/>
        </w:rPr>
      </w:pPr>
      <w:bookmarkStart w:id="1017" w:name="_Toc55977437"/>
    </w:p>
    <w:p w14:paraId="4DDB56D3" w14:textId="77777777" w:rsidR="00FD6E45" w:rsidRPr="00E937F6" w:rsidRDefault="00FD6E45" w:rsidP="004E653B">
      <w:pPr>
        <w:pStyle w:val="aff1"/>
        <w:keepNext/>
        <w:numPr>
          <w:ilvl w:val="0"/>
          <w:numId w:val="19"/>
        </w:numPr>
        <w:suppressAutoHyphens w:val="0"/>
        <w:spacing w:before="120"/>
        <w:ind w:firstLine="0"/>
        <w:contextualSpacing w:val="0"/>
        <w:outlineLvl w:val="1"/>
        <w:rPr>
          <w:rFonts w:cs="Tahoma"/>
          <w:b/>
          <w:vanish/>
          <w:color w:val="002060"/>
          <w:szCs w:val="22"/>
          <w:lang w:val="el-GR"/>
        </w:rPr>
      </w:pPr>
    </w:p>
    <w:p w14:paraId="4CDD3C2E" w14:textId="77777777" w:rsidR="00FD6E45" w:rsidRPr="00E937F6" w:rsidRDefault="00FD6E45" w:rsidP="004E653B">
      <w:pPr>
        <w:pStyle w:val="aff1"/>
        <w:keepNext/>
        <w:numPr>
          <w:ilvl w:val="0"/>
          <w:numId w:val="19"/>
        </w:numPr>
        <w:suppressAutoHyphens w:val="0"/>
        <w:spacing w:before="120"/>
        <w:ind w:firstLine="0"/>
        <w:contextualSpacing w:val="0"/>
        <w:outlineLvl w:val="1"/>
        <w:rPr>
          <w:rFonts w:cs="Tahoma"/>
          <w:b/>
          <w:vanish/>
          <w:color w:val="002060"/>
          <w:szCs w:val="22"/>
          <w:lang w:val="el-GR"/>
        </w:rPr>
      </w:pPr>
    </w:p>
    <w:p w14:paraId="51F81B1A" w14:textId="77777777" w:rsidR="00FD6E45" w:rsidRPr="00E937F6" w:rsidRDefault="00FD6E45" w:rsidP="004E653B">
      <w:pPr>
        <w:pStyle w:val="aff1"/>
        <w:keepNext/>
        <w:numPr>
          <w:ilvl w:val="0"/>
          <w:numId w:val="19"/>
        </w:numPr>
        <w:suppressAutoHyphens w:val="0"/>
        <w:spacing w:before="120"/>
        <w:ind w:firstLine="0"/>
        <w:contextualSpacing w:val="0"/>
        <w:outlineLvl w:val="1"/>
        <w:rPr>
          <w:rFonts w:cs="Tahoma"/>
          <w:b/>
          <w:vanish/>
          <w:color w:val="002060"/>
          <w:szCs w:val="22"/>
          <w:lang w:val="el-GR"/>
        </w:rPr>
      </w:pPr>
    </w:p>
    <w:p w14:paraId="1A180EA0" w14:textId="77777777" w:rsidR="00FD6E45" w:rsidRPr="00E937F6" w:rsidRDefault="00FD6E45" w:rsidP="004E653B">
      <w:pPr>
        <w:pStyle w:val="aff1"/>
        <w:keepNext/>
        <w:numPr>
          <w:ilvl w:val="0"/>
          <w:numId w:val="19"/>
        </w:numPr>
        <w:suppressAutoHyphens w:val="0"/>
        <w:spacing w:before="120"/>
        <w:ind w:firstLine="0"/>
        <w:contextualSpacing w:val="0"/>
        <w:outlineLvl w:val="1"/>
        <w:rPr>
          <w:rFonts w:cs="Tahoma"/>
          <w:b/>
          <w:vanish/>
          <w:color w:val="002060"/>
          <w:szCs w:val="22"/>
          <w:lang w:val="el-GR"/>
        </w:rPr>
      </w:pPr>
    </w:p>
    <w:p w14:paraId="446F6AF7" w14:textId="363493D4" w:rsidR="007722CD" w:rsidRPr="00E937F6"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1018" w:name="_Toc93395988"/>
      <w:r w:rsidRPr="00E937F6">
        <w:rPr>
          <w:rFonts w:cs="Tahoma"/>
        </w:rPr>
        <w:t>ΓΕΝΙΚΑ</w:t>
      </w:r>
      <w:bookmarkEnd w:id="1017"/>
      <w:bookmarkEnd w:id="1018"/>
    </w:p>
    <w:p w14:paraId="016760B3" w14:textId="77777777" w:rsidR="007722CD" w:rsidRPr="006B48D5" w:rsidRDefault="007722CD" w:rsidP="00E401A1">
      <w:pPr>
        <w:spacing w:before="120"/>
        <w:rPr>
          <w:rFonts w:cs="Tahoma"/>
          <w:lang w:val="el-GR"/>
        </w:rPr>
      </w:pPr>
      <w:r w:rsidRPr="00E937F6">
        <w:rPr>
          <w:rFonts w:cs="Tahoma"/>
          <w:lang w:val="el-GR"/>
        </w:rPr>
        <w:t>1.</w:t>
      </w:r>
      <w:r w:rsidRPr="00E937F6">
        <w:rPr>
          <w:rFonts w:cs="Tahoma"/>
          <w:lang w:val="el-GR"/>
        </w:rPr>
        <w:tab/>
        <w:t xml:space="preserve">Αντικείμενο της παρούσας Λειτουργικής Ενότητας είναι η περιγραφή των άκρως απαραίτητων προπαρασκευαστικών εργασιών, που πρέπει να εκτελεσθούν από τον ανάδοχο, σε ορισμένους χώρους των κτηρίων της ΓΥΣ, για την υποστήριξη των </w:t>
      </w:r>
      <w:r w:rsidRPr="00F6740F">
        <w:rPr>
          <w:rFonts w:cs="Tahoma"/>
          <w:lang w:val="el-GR"/>
        </w:rPr>
        <w:t>δράσεων του Έργου, σύμφωνα με τα αναγραφόμενα στην § 1.2.1 του τεύχους. Η αναγραφή των χώρων ως «Α», «Β» κλπ, γίνεται για διευκόλυνση και η ίδια αναφορά γίνεται και στα επό</w:t>
      </w:r>
      <w:r w:rsidRPr="006B48D5">
        <w:rPr>
          <w:rFonts w:cs="Tahoma"/>
          <w:lang w:val="el-GR"/>
        </w:rPr>
        <w:t xml:space="preserve">μενα κεφάλαια που ακολουθούν σε αυτήν την ενότητα, καθώς και στα σχέδια που συνοδεύουν το τεύχος στο Παράρτημα ‘’Α’’. </w:t>
      </w:r>
    </w:p>
    <w:p w14:paraId="75F553C5" w14:textId="77777777" w:rsidR="007722CD" w:rsidRPr="00791429" w:rsidRDefault="007722CD" w:rsidP="00E401A1">
      <w:pPr>
        <w:spacing w:before="120"/>
        <w:rPr>
          <w:rFonts w:cs="Tahoma"/>
          <w:lang w:val="el-GR"/>
        </w:rPr>
      </w:pPr>
      <w:r w:rsidRPr="003B132F">
        <w:rPr>
          <w:rFonts w:cs="Tahoma"/>
          <w:lang w:val="el-GR"/>
        </w:rPr>
        <w:t>2.</w:t>
      </w:r>
      <w:r w:rsidRPr="003B132F">
        <w:rPr>
          <w:rFonts w:cs="Tahoma"/>
          <w:lang w:val="el-GR"/>
        </w:rPr>
        <w:tab/>
        <w:t>Το σύνολο των παρακάτω κεφαλαίων αποτελεί μία</w:t>
      </w:r>
      <w:r w:rsidRPr="00224D00">
        <w:rPr>
          <w:rFonts w:cs="Tahoma"/>
          <w:lang w:val="el-GR"/>
        </w:rPr>
        <w:t xml:space="preserve"> προτεινόμενη ενδεικτική λύση, ώστε το σύνολο των εργασιών του έργου να μπορούν να εκτελεστούν με άνεση και ασφάλεια, ενώ παράλληλα δεν θα δημιουργηθούν προβλήματα στη λειτουργία της ΓΥΣ, κατά το διάστημα </w:t>
      </w:r>
      <w:r w:rsidRPr="008A50B3">
        <w:rPr>
          <w:rFonts w:cs="Tahoma"/>
          <w:lang w:val="el-GR"/>
        </w:rPr>
        <w:t>εκτέλεσης τους. Ο ανάδοχος μπορεί να βελτιώσει σε μικρό βαθμό τις προτεινόμενες εργασίες και τεχν</w:t>
      </w:r>
      <w:r w:rsidRPr="00791429">
        <w:rPr>
          <w:rFonts w:cs="Tahoma"/>
          <w:lang w:val="el-GR"/>
        </w:rPr>
        <w:t>ικές λύσεις, αφενός κατά τη σύνταξη της Μελέτης Εφαρμογής, η οποία είναι υποκείμενη έγκρισης, αφετέρου κατά την υλοποίηση του έργου, πάντα με τη σύμφωνη γνώμη της επίβλεψης και με απαραίτητη προϋπόθεση ότι το σύνολο των προσφερόμενων εργασιών, εγκαταστάσεων, συσκευών και υλικών, δεν θα υπολείπονται από τα περιγραφόμενα και προδιαγραφόμενα στις επόμενες παραγράφους.</w:t>
      </w:r>
    </w:p>
    <w:p w14:paraId="5F9B94DE" w14:textId="77777777" w:rsidR="007722CD" w:rsidRPr="00791429" w:rsidRDefault="007722CD" w:rsidP="00E401A1">
      <w:pPr>
        <w:spacing w:before="120"/>
        <w:rPr>
          <w:rFonts w:cs="Tahoma"/>
          <w:lang w:val="el-GR"/>
        </w:rPr>
      </w:pPr>
      <w:r w:rsidRPr="00791429">
        <w:rPr>
          <w:rFonts w:cs="Tahoma"/>
          <w:lang w:val="el-GR"/>
        </w:rPr>
        <w:t>3.</w:t>
      </w:r>
      <w:r w:rsidRPr="00791429">
        <w:rPr>
          <w:rFonts w:cs="Tahoma"/>
          <w:lang w:val="el-GR"/>
        </w:rPr>
        <w:tab/>
        <w:t>Το σύνολο του περιγραφόμενου παρακάτω εξοπλισμού θα παραμείνει στους χώρους της ΓΥΣ ως αναπόσπαστο τμήμα των κτηρίων της.</w:t>
      </w:r>
    </w:p>
    <w:p w14:paraId="6EAAE808" w14:textId="77777777" w:rsidR="007722CD" w:rsidRPr="00791429" w:rsidRDefault="007722CD" w:rsidP="00E401A1">
      <w:pPr>
        <w:spacing w:before="120"/>
        <w:rPr>
          <w:rFonts w:cs="Tahoma"/>
          <w:lang w:val="el-GR"/>
        </w:rPr>
      </w:pPr>
      <w:r w:rsidRPr="00791429">
        <w:rPr>
          <w:rFonts w:cs="Tahoma"/>
          <w:lang w:val="el-GR"/>
        </w:rPr>
        <w:t>4.</w:t>
      </w:r>
      <w:r w:rsidRPr="00791429">
        <w:rPr>
          <w:rFonts w:cs="Tahoma"/>
          <w:lang w:val="el-GR"/>
        </w:rPr>
        <w:tab/>
        <w:t>Θα γίνουν επεμβάσεις στους παρακάτω χώρους:</w:t>
      </w:r>
    </w:p>
    <w:p w14:paraId="2D945D83" w14:textId="77777777" w:rsidR="007722CD" w:rsidRPr="00791429" w:rsidRDefault="007722CD" w:rsidP="00E401A1">
      <w:pPr>
        <w:spacing w:before="120"/>
        <w:rPr>
          <w:rFonts w:cs="Tahoma"/>
          <w:lang w:val="el-GR"/>
        </w:rPr>
      </w:pPr>
      <w:r w:rsidRPr="00791429">
        <w:rPr>
          <w:rFonts w:cs="Tahoma"/>
          <w:lang w:val="el-GR"/>
        </w:rPr>
        <w:tab/>
        <w:t>4.1.</w:t>
      </w:r>
      <w:r w:rsidRPr="00791429">
        <w:rPr>
          <w:rFonts w:cs="Tahoma"/>
          <w:lang w:val="el-GR"/>
        </w:rPr>
        <w:tab/>
        <w:t>Χώρος «Α», στον πρώτο όροφο του κτηρίου ‘’Λ’’</w:t>
      </w:r>
    </w:p>
    <w:p w14:paraId="2FD445EE" w14:textId="77777777" w:rsidR="007722CD" w:rsidRPr="00791429" w:rsidRDefault="007722CD" w:rsidP="00E401A1">
      <w:pPr>
        <w:spacing w:before="120"/>
        <w:rPr>
          <w:rFonts w:cs="Tahoma"/>
          <w:lang w:val="el-GR"/>
        </w:rPr>
      </w:pPr>
      <w:r w:rsidRPr="00791429">
        <w:rPr>
          <w:rFonts w:cs="Tahoma"/>
          <w:lang w:val="el-GR"/>
        </w:rPr>
        <w:tab/>
        <w:t>4.2.</w:t>
      </w:r>
      <w:r w:rsidRPr="00791429">
        <w:rPr>
          <w:rFonts w:cs="Tahoma"/>
          <w:lang w:val="el-GR"/>
        </w:rPr>
        <w:tab/>
        <w:t>Χώροι «Β», «Γ» και «Κ» στο Ισόγειο του κτηρίου ‘’Α’’</w:t>
      </w:r>
    </w:p>
    <w:p w14:paraId="7D8B7F0B" w14:textId="77777777" w:rsidR="007722CD" w:rsidRPr="00791429" w:rsidRDefault="007722CD" w:rsidP="00E401A1">
      <w:pPr>
        <w:spacing w:before="120"/>
        <w:rPr>
          <w:rFonts w:cs="Tahoma"/>
          <w:lang w:val="el-GR"/>
        </w:rPr>
      </w:pPr>
      <w:r w:rsidRPr="00791429">
        <w:rPr>
          <w:rFonts w:cs="Tahoma"/>
          <w:lang w:val="el-GR"/>
        </w:rPr>
        <w:tab/>
        <w:t>4.3.</w:t>
      </w:r>
      <w:r w:rsidRPr="00791429">
        <w:rPr>
          <w:rFonts w:cs="Tahoma"/>
          <w:lang w:val="el-GR"/>
        </w:rPr>
        <w:tab/>
        <w:t>Χώροι «Δ», «Η» και «Θ», στο Ισόγειο του κτηρίου ‘’Δ’’</w:t>
      </w:r>
    </w:p>
    <w:p w14:paraId="6B95C30D" w14:textId="77777777" w:rsidR="007722CD" w:rsidRPr="00791429" w:rsidRDefault="007722CD" w:rsidP="00E401A1">
      <w:pPr>
        <w:spacing w:before="120"/>
        <w:rPr>
          <w:rFonts w:cs="Tahoma"/>
          <w:lang w:val="el-GR"/>
        </w:rPr>
      </w:pPr>
      <w:r w:rsidRPr="00791429">
        <w:rPr>
          <w:rFonts w:cs="Tahoma"/>
          <w:lang w:val="el-GR"/>
        </w:rPr>
        <w:tab/>
        <w:t>4.4.</w:t>
      </w:r>
      <w:r w:rsidRPr="00791429">
        <w:rPr>
          <w:rFonts w:cs="Tahoma"/>
          <w:lang w:val="el-GR"/>
        </w:rPr>
        <w:tab/>
        <w:t>Χώροι «Ε», και «Ι», στον τρίτο όροφο του κτηρίου ‘’Δ’’</w:t>
      </w:r>
    </w:p>
    <w:p w14:paraId="6B68C5E0" w14:textId="77777777" w:rsidR="007722CD" w:rsidRPr="00791429" w:rsidRDefault="007722CD" w:rsidP="00E401A1">
      <w:pPr>
        <w:spacing w:before="120"/>
        <w:rPr>
          <w:rFonts w:cs="Tahoma"/>
          <w:lang w:val="el-GR"/>
        </w:rPr>
      </w:pPr>
      <w:r w:rsidRPr="00791429">
        <w:rPr>
          <w:rFonts w:cs="Tahoma"/>
          <w:lang w:val="el-GR"/>
        </w:rPr>
        <w:tab/>
        <w:t>4.5.</w:t>
      </w:r>
      <w:r w:rsidRPr="00791429">
        <w:rPr>
          <w:rFonts w:cs="Tahoma"/>
          <w:lang w:val="el-GR"/>
        </w:rPr>
        <w:tab/>
        <w:t>Χώρος «Ζ», στο δεύτερο όροφο του κτηρίου ‘’Λ’’</w:t>
      </w:r>
    </w:p>
    <w:p w14:paraId="2D7C21D4" w14:textId="77777777" w:rsidR="007722CD" w:rsidRPr="00791429" w:rsidRDefault="007722CD" w:rsidP="00E401A1">
      <w:pPr>
        <w:spacing w:before="120"/>
        <w:rPr>
          <w:rFonts w:cs="Tahoma"/>
          <w:lang w:val="el-GR"/>
        </w:rPr>
      </w:pPr>
      <w:r w:rsidRPr="00791429">
        <w:rPr>
          <w:rFonts w:cs="Tahoma"/>
          <w:lang w:val="el-GR"/>
        </w:rPr>
        <w:t>5.</w:t>
      </w:r>
      <w:r w:rsidRPr="00791429">
        <w:rPr>
          <w:rFonts w:cs="Tahoma"/>
          <w:lang w:val="el-GR"/>
        </w:rPr>
        <w:tab/>
        <w:t>Το καθαρό εμβαδόν των χώρων, όπου θα γίνουν επεμβάσεις, είναι:</w:t>
      </w:r>
    </w:p>
    <w:p w14:paraId="0E2A9ACF" w14:textId="77777777" w:rsidR="007722CD" w:rsidRPr="00791429" w:rsidRDefault="007722CD" w:rsidP="00E401A1">
      <w:pPr>
        <w:spacing w:before="120"/>
        <w:rPr>
          <w:rFonts w:cs="Tahoma"/>
          <w:lang w:val="el-GR"/>
        </w:rPr>
      </w:pPr>
      <w:r w:rsidRPr="00791429">
        <w:rPr>
          <w:rFonts w:cs="Tahoma"/>
          <w:lang w:val="el-GR"/>
        </w:rPr>
        <w:tab/>
        <w:t>5.1.</w:t>
      </w:r>
      <w:r w:rsidRPr="00791429">
        <w:rPr>
          <w:rFonts w:cs="Tahoma"/>
          <w:lang w:val="el-GR"/>
        </w:rPr>
        <w:tab/>
        <w:t xml:space="preserve"> Χώρος «Α»:  486 </w:t>
      </w:r>
      <w:r w:rsidRPr="00791429">
        <w:rPr>
          <w:rFonts w:cs="Tahoma"/>
          <w:lang w:val="en-US"/>
        </w:rPr>
        <w:t>m</w:t>
      </w:r>
      <w:r w:rsidRPr="00791429">
        <w:rPr>
          <w:rFonts w:cs="Tahoma"/>
          <w:vertAlign w:val="superscript"/>
          <w:lang w:val="el-GR"/>
        </w:rPr>
        <w:t>2</w:t>
      </w:r>
    </w:p>
    <w:p w14:paraId="1381B40B" w14:textId="77777777" w:rsidR="007722CD" w:rsidRPr="00791429" w:rsidRDefault="007722CD" w:rsidP="00E401A1">
      <w:pPr>
        <w:spacing w:before="120"/>
        <w:rPr>
          <w:rFonts w:cs="Tahoma"/>
          <w:lang w:val="el-GR"/>
        </w:rPr>
      </w:pPr>
      <w:r w:rsidRPr="00791429">
        <w:rPr>
          <w:rFonts w:cs="Tahoma"/>
          <w:lang w:val="el-GR"/>
        </w:rPr>
        <w:tab/>
        <w:t>5.2.</w:t>
      </w:r>
      <w:r w:rsidRPr="00791429">
        <w:rPr>
          <w:rFonts w:cs="Tahoma"/>
          <w:lang w:val="el-GR"/>
        </w:rPr>
        <w:tab/>
        <w:t xml:space="preserve"> Χώρος «Β»:  222,7 </w:t>
      </w:r>
      <w:r w:rsidRPr="00791429">
        <w:rPr>
          <w:rFonts w:cs="Tahoma"/>
          <w:lang w:val="en-US"/>
        </w:rPr>
        <w:t>m</w:t>
      </w:r>
      <w:r w:rsidRPr="00791429">
        <w:rPr>
          <w:rFonts w:cs="Tahoma"/>
          <w:vertAlign w:val="superscript"/>
          <w:lang w:val="el-GR"/>
        </w:rPr>
        <w:t>2</w:t>
      </w:r>
      <w:r w:rsidRPr="00791429">
        <w:rPr>
          <w:rFonts w:cs="Tahoma"/>
          <w:lang w:val="el-GR"/>
        </w:rPr>
        <w:t xml:space="preserve"> </w:t>
      </w:r>
    </w:p>
    <w:p w14:paraId="71E4D05A" w14:textId="77777777" w:rsidR="007722CD" w:rsidRPr="00791429" w:rsidRDefault="007722CD" w:rsidP="00E401A1">
      <w:pPr>
        <w:spacing w:before="120"/>
        <w:rPr>
          <w:rFonts w:cs="Tahoma"/>
          <w:lang w:val="el-GR"/>
        </w:rPr>
      </w:pPr>
      <w:r w:rsidRPr="00791429">
        <w:rPr>
          <w:rFonts w:cs="Tahoma"/>
          <w:lang w:val="el-GR"/>
        </w:rPr>
        <w:tab/>
        <w:t>5.3.</w:t>
      </w:r>
      <w:r w:rsidRPr="00791429">
        <w:rPr>
          <w:rFonts w:cs="Tahoma"/>
          <w:lang w:val="el-GR"/>
        </w:rPr>
        <w:tab/>
        <w:t xml:space="preserve"> Χώρος «Γ»:   61,6 </w:t>
      </w:r>
      <w:r w:rsidRPr="00791429">
        <w:rPr>
          <w:rFonts w:cs="Tahoma"/>
          <w:lang w:val="en-US"/>
        </w:rPr>
        <w:t>m</w:t>
      </w:r>
      <w:r w:rsidRPr="00791429">
        <w:rPr>
          <w:rFonts w:cs="Tahoma"/>
          <w:vertAlign w:val="superscript"/>
          <w:lang w:val="el-GR"/>
        </w:rPr>
        <w:t>2</w:t>
      </w:r>
    </w:p>
    <w:p w14:paraId="7219FC09" w14:textId="77777777" w:rsidR="007722CD" w:rsidRPr="00791429" w:rsidRDefault="007722CD" w:rsidP="00E401A1">
      <w:pPr>
        <w:spacing w:before="120"/>
        <w:rPr>
          <w:rFonts w:cs="Tahoma"/>
          <w:lang w:val="el-GR"/>
        </w:rPr>
      </w:pPr>
      <w:r w:rsidRPr="00791429">
        <w:rPr>
          <w:rFonts w:cs="Tahoma"/>
          <w:lang w:val="el-GR"/>
        </w:rPr>
        <w:tab/>
        <w:t>5.4.</w:t>
      </w:r>
      <w:r w:rsidRPr="00791429">
        <w:rPr>
          <w:rFonts w:cs="Tahoma"/>
          <w:lang w:val="el-GR"/>
        </w:rPr>
        <w:tab/>
        <w:t xml:space="preserve"> Χώρος «Δ»:   16,3 </w:t>
      </w:r>
      <w:r w:rsidRPr="00791429">
        <w:rPr>
          <w:rFonts w:cs="Tahoma"/>
          <w:lang w:val="en-US"/>
        </w:rPr>
        <w:t>m</w:t>
      </w:r>
      <w:r w:rsidRPr="00791429">
        <w:rPr>
          <w:rFonts w:cs="Tahoma"/>
          <w:vertAlign w:val="superscript"/>
          <w:lang w:val="el-GR"/>
        </w:rPr>
        <w:t xml:space="preserve">2 </w:t>
      </w:r>
    </w:p>
    <w:p w14:paraId="69E6E279" w14:textId="77777777" w:rsidR="007722CD" w:rsidRPr="00791429" w:rsidRDefault="007722CD" w:rsidP="00E401A1">
      <w:pPr>
        <w:spacing w:before="120"/>
        <w:rPr>
          <w:rFonts w:cs="Tahoma"/>
          <w:lang w:val="el-GR"/>
        </w:rPr>
      </w:pPr>
      <w:r w:rsidRPr="00791429">
        <w:rPr>
          <w:rFonts w:cs="Tahoma"/>
          <w:lang w:val="el-GR"/>
        </w:rPr>
        <w:tab/>
        <w:t>5.5.</w:t>
      </w:r>
      <w:r w:rsidRPr="00791429">
        <w:rPr>
          <w:rFonts w:cs="Tahoma"/>
          <w:lang w:val="el-GR"/>
        </w:rPr>
        <w:tab/>
        <w:t xml:space="preserve"> Χώρος «Ε»:   14,4 </w:t>
      </w:r>
      <w:r w:rsidRPr="00791429">
        <w:rPr>
          <w:rFonts w:cs="Tahoma"/>
          <w:lang w:val="en-US"/>
        </w:rPr>
        <w:t>m</w:t>
      </w:r>
      <w:r w:rsidRPr="00791429">
        <w:rPr>
          <w:rFonts w:cs="Tahoma"/>
          <w:vertAlign w:val="superscript"/>
          <w:lang w:val="el-GR"/>
        </w:rPr>
        <w:t xml:space="preserve">2 </w:t>
      </w:r>
    </w:p>
    <w:p w14:paraId="598B29E0" w14:textId="77777777" w:rsidR="007722CD" w:rsidRPr="00791429" w:rsidRDefault="007722CD" w:rsidP="00E401A1">
      <w:pPr>
        <w:spacing w:before="120"/>
        <w:rPr>
          <w:rFonts w:cs="Tahoma"/>
          <w:lang w:val="el-GR"/>
        </w:rPr>
      </w:pPr>
      <w:r w:rsidRPr="00791429">
        <w:rPr>
          <w:rFonts w:cs="Tahoma"/>
          <w:lang w:val="el-GR"/>
        </w:rPr>
        <w:tab/>
        <w:t>5.6.</w:t>
      </w:r>
      <w:r w:rsidRPr="00791429">
        <w:rPr>
          <w:rFonts w:cs="Tahoma"/>
          <w:lang w:val="el-GR"/>
        </w:rPr>
        <w:tab/>
        <w:t xml:space="preserve"> Χώρος «Ζ»:    29,0 </w:t>
      </w:r>
      <w:r w:rsidRPr="00791429">
        <w:rPr>
          <w:rFonts w:cs="Tahoma"/>
          <w:lang w:val="en-US"/>
        </w:rPr>
        <w:t>m</w:t>
      </w:r>
      <w:r w:rsidRPr="00791429">
        <w:rPr>
          <w:rFonts w:cs="Tahoma"/>
          <w:vertAlign w:val="superscript"/>
          <w:lang w:val="el-GR"/>
        </w:rPr>
        <w:t xml:space="preserve">2 </w:t>
      </w:r>
    </w:p>
    <w:p w14:paraId="4AD2621F" w14:textId="77777777" w:rsidR="007722CD" w:rsidRPr="00791429" w:rsidRDefault="007722CD" w:rsidP="00E401A1">
      <w:pPr>
        <w:spacing w:before="120"/>
        <w:rPr>
          <w:rFonts w:cs="Tahoma"/>
          <w:lang w:val="el-GR"/>
        </w:rPr>
      </w:pPr>
      <w:r w:rsidRPr="00791429">
        <w:rPr>
          <w:rFonts w:cs="Tahoma"/>
          <w:lang w:val="el-GR"/>
        </w:rPr>
        <w:tab/>
        <w:t>5.7.</w:t>
      </w:r>
      <w:r w:rsidRPr="00791429">
        <w:rPr>
          <w:rFonts w:cs="Tahoma"/>
          <w:lang w:val="el-GR"/>
        </w:rPr>
        <w:tab/>
        <w:t xml:space="preserve"> Χώρος «Η»:    28,7 </w:t>
      </w:r>
      <w:r w:rsidRPr="00791429">
        <w:rPr>
          <w:rFonts w:cs="Tahoma"/>
          <w:lang w:val="en-US"/>
        </w:rPr>
        <w:t>m</w:t>
      </w:r>
      <w:r w:rsidRPr="00791429">
        <w:rPr>
          <w:rFonts w:cs="Tahoma"/>
          <w:vertAlign w:val="superscript"/>
          <w:lang w:val="el-GR"/>
        </w:rPr>
        <w:t xml:space="preserve">2 </w:t>
      </w:r>
    </w:p>
    <w:p w14:paraId="040B20BF" w14:textId="77777777" w:rsidR="007722CD" w:rsidRPr="00791429" w:rsidRDefault="007722CD" w:rsidP="00E401A1">
      <w:pPr>
        <w:spacing w:before="120"/>
        <w:rPr>
          <w:rFonts w:cs="Tahoma"/>
          <w:lang w:val="el-GR"/>
        </w:rPr>
      </w:pPr>
      <w:r w:rsidRPr="00791429">
        <w:rPr>
          <w:rFonts w:cs="Tahoma"/>
          <w:lang w:val="el-GR"/>
        </w:rPr>
        <w:tab/>
        <w:t>5.8.</w:t>
      </w:r>
      <w:r w:rsidRPr="00791429">
        <w:rPr>
          <w:rFonts w:cs="Tahoma"/>
          <w:lang w:val="el-GR"/>
        </w:rPr>
        <w:tab/>
        <w:t xml:space="preserve"> Χώρος «Θ»:    6,5 </w:t>
      </w:r>
      <w:r w:rsidRPr="00791429">
        <w:rPr>
          <w:rFonts w:cs="Tahoma"/>
          <w:lang w:val="en-US"/>
        </w:rPr>
        <w:t>m</w:t>
      </w:r>
      <w:r w:rsidRPr="00791429">
        <w:rPr>
          <w:rFonts w:cs="Tahoma"/>
          <w:vertAlign w:val="superscript"/>
          <w:lang w:val="el-GR"/>
        </w:rPr>
        <w:t xml:space="preserve">2 </w:t>
      </w:r>
    </w:p>
    <w:p w14:paraId="39F3FEED" w14:textId="77777777" w:rsidR="007722CD" w:rsidRPr="00791429" w:rsidRDefault="007722CD" w:rsidP="00E401A1">
      <w:pPr>
        <w:spacing w:before="120"/>
        <w:rPr>
          <w:rFonts w:cs="Tahoma"/>
          <w:lang w:val="el-GR"/>
        </w:rPr>
      </w:pPr>
      <w:r w:rsidRPr="00791429">
        <w:rPr>
          <w:rFonts w:cs="Tahoma"/>
          <w:lang w:val="el-GR"/>
        </w:rPr>
        <w:tab/>
        <w:t>5.9.</w:t>
      </w:r>
      <w:r w:rsidRPr="00791429">
        <w:rPr>
          <w:rFonts w:cs="Tahoma"/>
          <w:lang w:val="el-GR"/>
        </w:rPr>
        <w:tab/>
        <w:t xml:space="preserve"> Χώρος «Ι»:      3,4 </w:t>
      </w:r>
      <w:r w:rsidRPr="00791429">
        <w:rPr>
          <w:rFonts w:cs="Tahoma"/>
          <w:lang w:val="en-US"/>
        </w:rPr>
        <w:t>m</w:t>
      </w:r>
      <w:r w:rsidRPr="00791429">
        <w:rPr>
          <w:rFonts w:cs="Tahoma"/>
          <w:vertAlign w:val="superscript"/>
          <w:lang w:val="el-GR"/>
        </w:rPr>
        <w:t xml:space="preserve">2 </w:t>
      </w:r>
    </w:p>
    <w:p w14:paraId="6087A522" w14:textId="77777777" w:rsidR="007722CD" w:rsidRPr="00791429" w:rsidRDefault="007722CD" w:rsidP="00E401A1">
      <w:pPr>
        <w:spacing w:before="120"/>
        <w:rPr>
          <w:rFonts w:cs="Tahoma"/>
          <w:lang w:val="el-GR"/>
        </w:rPr>
      </w:pPr>
      <w:r w:rsidRPr="00791429">
        <w:rPr>
          <w:rFonts w:cs="Tahoma"/>
          <w:lang w:val="el-GR"/>
        </w:rPr>
        <w:tab/>
        <w:t>5.10.</w:t>
      </w:r>
      <w:r w:rsidRPr="00791429">
        <w:rPr>
          <w:rFonts w:cs="Tahoma"/>
          <w:lang w:val="el-GR"/>
        </w:rPr>
        <w:tab/>
        <w:t xml:space="preserve"> Χώρος «Κ»:     4,2 </w:t>
      </w:r>
      <w:r w:rsidRPr="00791429">
        <w:rPr>
          <w:rFonts w:cs="Tahoma"/>
          <w:lang w:val="en-US"/>
        </w:rPr>
        <w:t>m</w:t>
      </w:r>
      <w:r w:rsidRPr="00791429">
        <w:rPr>
          <w:rFonts w:cs="Tahoma"/>
          <w:vertAlign w:val="superscript"/>
          <w:lang w:val="el-GR"/>
        </w:rPr>
        <w:t xml:space="preserve">2  </w:t>
      </w:r>
    </w:p>
    <w:p w14:paraId="4ED6FDCA" w14:textId="77777777" w:rsidR="007722CD" w:rsidRPr="00791429" w:rsidRDefault="007722CD" w:rsidP="00E401A1">
      <w:pPr>
        <w:spacing w:before="120"/>
        <w:rPr>
          <w:rFonts w:cs="Tahoma"/>
          <w:lang w:val="el-GR"/>
        </w:rPr>
      </w:pPr>
      <w:r w:rsidRPr="00791429">
        <w:rPr>
          <w:rFonts w:cs="Tahoma"/>
          <w:lang w:val="el-GR"/>
        </w:rPr>
        <w:t>6. Η τεχνική προσφορά θα λάβει υπόψη τους χώρους όπως περιγράφονται αναλυτικά στην παρούσα, παρουσιάζονται αναλυτικά (διαστάσεις, εμβαδά, διαρρύθμιση) στις κατόψεις του παραρτήματος «Α» της παρούσης και στους πίνακες συμμόρφωσης. Τα προς προμήθεια υλικά και οι εργασίες που θα υλοποιηθούν να πληρούν τις εν ισχύ Ελληνικές Τεχνικές Προδιαγραφές (ΕΤΕΠ).</w:t>
      </w:r>
    </w:p>
    <w:p w14:paraId="28D31290" w14:textId="77777777" w:rsidR="007722CD" w:rsidRPr="00791429"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019" w:name="_Toc55977438"/>
      <w:bookmarkStart w:id="1020" w:name="_Toc93395989"/>
      <w:r w:rsidRPr="00791429">
        <w:rPr>
          <w:rFonts w:cs="Tahoma"/>
        </w:rPr>
        <w:lastRenderedPageBreak/>
        <w:t>ΧΩΡΟΣ «Α»</w:t>
      </w:r>
      <w:bookmarkEnd w:id="1019"/>
      <w:bookmarkEnd w:id="1020"/>
    </w:p>
    <w:p w14:paraId="447BF288" w14:textId="77777777" w:rsidR="007722CD" w:rsidRPr="00791429" w:rsidRDefault="007722CD" w:rsidP="00E401A1">
      <w:pPr>
        <w:spacing w:before="120"/>
        <w:rPr>
          <w:rFonts w:cs="Tahoma"/>
        </w:rPr>
      </w:pPr>
      <w:r w:rsidRPr="00791429">
        <w:rPr>
          <w:rFonts w:cs="Tahoma"/>
        </w:rPr>
        <w:t>1.</w:t>
      </w:r>
      <w:r w:rsidRPr="00791429">
        <w:rPr>
          <w:rFonts w:cs="Tahoma"/>
        </w:rPr>
        <w:tab/>
        <w:t xml:space="preserve">Αρχιτεκτονική Περιγραφή </w:t>
      </w:r>
    </w:p>
    <w:p w14:paraId="62142B8A" w14:textId="77777777" w:rsidR="007722CD" w:rsidRPr="00791429" w:rsidRDefault="007722CD" w:rsidP="00E401A1">
      <w:pPr>
        <w:spacing w:before="120"/>
        <w:rPr>
          <w:rFonts w:cs="Tahoma"/>
          <w:lang w:val="el-GR"/>
        </w:rPr>
      </w:pPr>
      <w:r w:rsidRPr="00791429">
        <w:rPr>
          <w:rFonts w:cs="Tahoma"/>
          <w:lang w:val="el-GR"/>
        </w:rPr>
        <w:tab/>
        <w:t>1.1.</w:t>
      </w:r>
      <w:r w:rsidRPr="00791429">
        <w:rPr>
          <w:rFonts w:cs="Tahoma"/>
          <w:lang w:val="el-GR"/>
        </w:rPr>
        <w:tab/>
        <w:t>Ο χώρος αυτός καλύπτει σχεδόν όλο τον 1</w:t>
      </w:r>
      <w:r w:rsidRPr="00791429">
        <w:rPr>
          <w:rFonts w:cs="Tahoma"/>
          <w:vertAlign w:val="superscript"/>
          <w:lang w:val="el-GR"/>
        </w:rPr>
        <w:t>ο</w:t>
      </w:r>
      <w:r w:rsidRPr="00791429">
        <w:rPr>
          <w:rFonts w:cs="Tahoma"/>
          <w:lang w:val="el-GR"/>
        </w:rPr>
        <w:t xml:space="preserve"> όροφο του κτηρίου ‘’Λ’’. Στόχος του επανασχεδιασμού αυτού του χώρου είναι να αποτελέσει τον κυρίως χώρο επεξεργασίας Α/Φ και μια ενδεικτική διαρρύθμισή του φαίνεται στο σχέδιο (Α2) του Παραρτήματος ‘’Α’’. Στην παρούσα κατάσταση, [σχέδιο (Α1)] ο χώρος αυτός διασπάται σε δύο επιμέρους, 258 τμ και 172 τμ αντίστοιχα. Ο πρώτος είναι αυτός που βρίσκεται σε επαφή με το γειτνιάζον κτήριο ‘’Γ’’ και αποτελείται από μια διαμήκη ζώνη που οδηγεί στους χώρους υγιεινής (56 τμ), ενώ ο δεύτερος βρίσκεται στο νοτιοανατολικό άκρο του κτηρίου και πρόκειται για μια ενιαία αίθουσα με ανοίγματα στις 2 πλευρές. Η σύνδεση τους γίνεται με έναν διάδρομο στη νότια πρόσοψη. Εκτιμάται ότι με την ενδεικτική αυτή διαρρύθμιση καλύπτεται το μεγαλύτερο τμήμα των αναγκών εκτελέσεως του έργου. </w:t>
      </w:r>
    </w:p>
    <w:p w14:paraId="3AD728B2" w14:textId="24D939BD" w:rsidR="007722CD" w:rsidRPr="00791429" w:rsidRDefault="007722CD" w:rsidP="00E401A1">
      <w:pPr>
        <w:spacing w:before="120"/>
        <w:rPr>
          <w:rFonts w:cs="Tahoma"/>
          <w:lang w:val="el-GR"/>
        </w:rPr>
      </w:pPr>
      <w:r w:rsidRPr="00791429">
        <w:rPr>
          <w:rFonts w:cs="Tahoma"/>
          <w:lang w:val="el-GR"/>
        </w:rPr>
        <w:tab/>
        <w:t>1.2.</w:t>
      </w:r>
      <w:r w:rsidRPr="00791429">
        <w:rPr>
          <w:rFonts w:cs="Tahoma"/>
          <w:lang w:val="el-GR"/>
        </w:rPr>
        <w:tab/>
        <w:t>Η πρώτη βασική επέμβαση είναι η αλλαγή της εισόδου. Στο εσωτερικό τμήμα της εισόδου, χωροθετείται η ζώνη ελέγχου παράλληλα με μικρούς αποθηκευτικούς χώρους για την εξυπηρέτηση των εργαζομένων. Ο διαμήκης χώρος στον οποίο εισέρχεται ο χρήστης, χωρίζεται σε τρεις βασικούς άξονες, δύο πλευρικούς όπου τοποθετούνται τα κλειστά εργαστήρια, οι χώροι αποθήκευσης – αρχείων και τα γραφεία των υπευθύνων και έναν κεντρικό άξονα κίνησης που καταλήγει στο χώρο αποδυτηρίων και χώρους υγιεινής. Η σύνδεση μεταξύ των δύο βασικών αιθουσών παραμένει η ίδια διατηρώντας ένα νοητό διάδρομο στην πλευρά της πρόσοψης. Στόχος του σχεδιασμού είναι η εκμετάλλευση όσο το δυνατόν περισσότερης επιφάνειας με σκοπό τη δημιουργία θέσεων εργασίας και τοποθέτησης μηχανημάτων και επιτυγχάνεται εν μέρει με τη λογική της ανοιχτής κάτοψης. Επιλέγεται να απομονωθούν πλήρως οι χώροι που έχουν ιδιαίτερες απαιτήσεις για την εύρυθμη λειτουργία τους (σκοτεινός θάλαμος, αρχείο κλπ.) και οι υπόλοιποι πάγκοι εργασίας τοποθετούνται ελεύθερα στο χώρο δίνοντας τη δυνατότητα περισσότερης κίνησης σε αυτόν, χωρίς να τον περιορίζουν με αυστηρές οριοθετήσεις. Έχουν επιλεχθεί ενιαία γραφεία τοποθέτησης υπολογιστών για την καλύτερη δυνατή οργάνωση των δικτύων καθώς και για εξοικονόμηση χώρου. Οι χώροι υγιεινής επανασχεδιάσθηκαν με σκοπό τη δημιουργία περισσότερου αποθηκευτικού χώρου όπως επίσης και μιας μικρής κουζίνας για την εξυπηρέτηση των εργαζομένων. Στον χώρο των 172 τμ, επιλέγεται να ακολουθηθεί μία αντίστοιχη λογική οργάνωσης με τη δημιουργία και πάλι τριών βασικών ζωνών. Η πρώτη βρίσκεται πλευρικά του ενδιάμεσου τοίχου με το χώρο των 258 τμ και στην οποία τοποθετείται κυρίως εξοπλισμός (</w:t>
      </w:r>
      <w:r w:rsidRPr="00791429">
        <w:rPr>
          <w:rFonts w:cs="Tahoma"/>
        </w:rPr>
        <w:t>server</w:t>
      </w:r>
      <w:r w:rsidRPr="00791429">
        <w:rPr>
          <w:rFonts w:cs="Tahoma"/>
          <w:lang w:val="el-GR"/>
        </w:rPr>
        <w:t xml:space="preserve"> και παραμένοντα μηχανήματα της ΓΥΣ) που απαιτεί ιδιαίτερες προδιαγραφές και έχει ιδιαίτερες απαιτήσεις, όπως αποχέτευση τοξικών λυμάτων. Η δεύτερη ζώνη χωροθετείται στην ανατολική πλευρά και περιλαμβάνει τους πάγκους εργασίας με τους σαρωτές, ενώ και πάλι υπάρχει ένας ενδιάμεσος νοητός διάδρομος που καταλήγει στην έξοδο κινδύνου και στον οποίο τοποθετούνται τα υπόλοιπα γραφεία εργασίας. </w:t>
      </w:r>
    </w:p>
    <w:p w14:paraId="6B410D27" w14:textId="77777777" w:rsidR="007722CD" w:rsidRPr="00791429" w:rsidRDefault="007722CD" w:rsidP="00E401A1">
      <w:pPr>
        <w:spacing w:before="120"/>
        <w:rPr>
          <w:rFonts w:cs="Tahoma"/>
          <w:lang w:val="el-GR"/>
        </w:rPr>
      </w:pPr>
      <w:r w:rsidRPr="00791429">
        <w:rPr>
          <w:rFonts w:cs="Tahoma"/>
          <w:lang w:val="el-GR"/>
        </w:rPr>
        <w:tab/>
        <w:t>1.3.</w:t>
      </w:r>
      <w:r w:rsidRPr="00791429">
        <w:rPr>
          <w:rFonts w:cs="Tahoma"/>
          <w:lang w:val="el-GR"/>
        </w:rPr>
        <w:tab/>
        <w:t>Είναι απαιτητό:</w:t>
      </w:r>
    </w:p>
    <w:p w14:paraId="39A27ED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1.3.1.</w:t>
      </w:r>
      <w:r w:rsidRPr="00791429">
        <w:rPr>
          <w:rFonts w:cs="Tahoma"/>
          <w:lang w:val="el-GR"/>
        </w:rPr>
        <w:tab/>
        <w:t>Σε όλο τον χώρο, εκτός των βοηθητικών, να κατασκευασθεί ψευδοροφή, για τον καλλίτερο φωτισμό, τη μείωση του όγκου και για αισθητικούς λόγους. Επίσης θα πρέπει να εγκατασταθούν ρολά αλουμινίου στα συρόμενα παράθυρα, με σκοπό τον περιορισμό του έντονου ανατολικού φωτός.</w:t>
      </w:r>
    </w:p>
    <w:p w14:paraId="29E9BB21"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1.3.2.</w:t>
      </w:r>
      <w:r w:rsidRPr="00791429">
        <w:rPr>
          <w:rFonts w:cs="Tahoma"/>
          <w:lang w:val="el-GR"/>
        </w:rPr>
        <w:tab/>
        <w:t xml:space="preserve">Στις θέσεις που φαίνονται στο σχέδιο “Α2”, θα κατασκευασθεί υπερυψωμένο δάπεδο (ψευδοδάπεδο) κυρίως για την καλύτερη και ασφαλή λειτουργία του χώρου όσον αφορά τα ηλεκτρομηχανολογικά δίκτυα και τη λειτουργία του κλιματιστικού συστήματος, όπως θα αναλυθεί εκτενώς στα παρακάτω κεφάλαια. </w:t>
      </w:r>
    </w:p>
    <w:p w14:paraId="06BCA879" w14:textId="77777777" w:rsidR="007722CD" w:rsidRPr="00791429" w:rsidRDefault="007722CD" w:rsidP="00E401A1">
      <w:pPr>
        <w:spacing w:before="120"/>
        <w:rPr>
          <w:rFonts w:cs="Tahoma"/>
          <w:lang w:val="el-GR"/>
        </w:rPr>
      </w:pPr>
      <w:r w:rsidRPr="00791429">
        <w:rPr>
          <w:rFonts w:cs="Tahoma"/>
          <w:lang w:val="el-GR"/>
        </w:rPr>
        <w:tab/>
        <w:t>1.4.</w:t>
      </w:r>
      <w:r w:rsidRPr="00791429">
        <w:rPr>
          <w:rFonts w:cs="Tahoma"/>
          <w:lang w:val="el-GR"/>
        </w:rPr>
        <w:tab/>
        <w:t>Σε αυτόν τον χώρο θα πρέπει να δημιουργηθούν σε γενικές γραμμές οι παρακάτω χώροι:</w:t>
      </w:r>
    </w:p>
    <w:p w14:paraId="0E97E86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1.4.1.</w:t>
      </w:r>
      <w:r w:rsidRPr="00791429">
        <w:rPr>
          <w:rFonts w:cs="Tahoma"/>
          <w:lang w:val="el-GR"/>
        </w:rPr>
        <w:tab/>
        <w:t>Εισόδου και ελέγχου – φύλαξης ηλεκτρονικών συσκευών.</w:t>
      </w:r>
    </w:p>
    <w:p w14:paraId="74BA6A1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1.4.2.</w:t>
      </w:r>
      <w:r w:rsidRPr="00791429">
        <w:rPr>
          <w:rFonts w:cs="Tahoma"/>
          <w:lang w:val="el-GR"/>
        </w:rPr>
        <w:tab/>
        <w:t>Υποδοχής και γραμματειακής υποστήριξης</w:t>
      </w:r>
    </w:p>
    <w:p w14:paraId="2E85C010" w14:textId="77777777" w:rsidR="007722CD" w:rsidRPr="00791429" w:rsidRDefault="007722CD" w:rsidP="00E401A1">
      <w:pPr>
        <w:spacing w:before="120"/>
        <w:rPr>
          <w:rFonts w:cs="Tahoma"/>
          <w:lang w:val="el-GR"/>
        </w:rPr>
      </w:pPr>
      <w:r w:rsidRPr="00791429">
        <w:rPr>
          <w:rFonts w:cs="Tahoma"/>
          <w:lang w:val="el-GR"/>
        </w:rPr>
        <w:lastRenderedPageBreak/>
        <w:tab/>
      </w:r>
      <w:r w:rsidRPr="00791429">
        <w:rPr>
          <w:rFonts w:cs="Tahoma"/>
          <w:lang w:val="el-GR"/>
        </w:rPr>
        <w:tab/>
        <w:t>1.4.3.</w:t>
      </w:r>
      <w:r w:rsidRPr="00791429">
        <w:rPr>
          <w:rFonts w:cs="Tahoma"/>
          <w:lang w:val="el-GR"/>
        </w:rPr>
        <w:tab/>
        <w:t>Αναλογικής επεξεργασίας.</w:t>
      </w:r>
    </w:p>
    <w:p w14:paraId="5C260472"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1.4.4.</w:t>
      </w:r>
      <w:r w:rsidRPr="00791429">
        <w:rPr>
          <w:rFonts w:cs="Tahoma"/>
          <w:lang w:val="el-GR"/>
        </w:rPr>
        <w:tab/>
        <w:t>Δύο (2) φωτοεργαστηρίων.</w:t>
      </w:r>
    </w:p>
    <w:p w14:paraId="3985731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1.4.5.</w:t>
      </w:r>
      <w:r w:rsidRPr="00791429">
        <w:rPr>
          <w:rFonts w:cs="Tahoma"/>
          <w:lang w:val="el-GR"/>
        </w:rPr>
        <w:tab/>
        <w:t>Γραφείου Επίβλεψης</w:t>
      </w:r>
    </w:p>
    <w:p w14:paraId="4F9C0AF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1.4.6.</w:t>
      </w:r>
      <w:r w:rsidRPr="00791429">
        <w:rPr>
          <w:rFonts w:cs="Tahoma"/>
          <w:lang w:val="el-GR"/>
        </w:rPr>
        <w:tab/>
        <w:t>Γραφείου Διεύθυνσης εργοταξίου</w:t>
      </w:r>
    </w:p>
    <w:p w14:paraId="305EBED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1.4.7.</w:t>
      </w:r>
      <w:r w:rsidRPr="00791429">
        <w:rPr>
          <w:rFonts w:cs="Tahoma"/>
          <w:lang w:val="el-GR"/>
        </w:rPr>
        <w:tab/>
        <w:t xml:space="preserve">Ψηφιακής επεξεργασίας. </w:t>
      </w:r>
    </w:p>
    <w:p w14:paraId="3DCC0EA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1.4.8.</w:t>
      </w:r>
      <w:r w:rsidRPr="00791429">
        <w:rPr>
          <w:rFonts w:cs="Tahoma"/>
          <w:lang w:val="el-GR"/>
        </w:rPr>
        <w:tab/>
        <w:t>Αρχείου για την αποθήκευση φιλμ Α/Φ.</w:t>
      </w:r>
    </w:p>
    <w:p w14:paraId="585B009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1.4.9.</w:t>
      </w:r>
      <w:r w:rsidRPr="00791429">
        <w:rPr>
          <w:rFonts w:cs="Tahoma"/>
          <w:lang w:val="el-GR"/>
        </w:rPr>
        <w:tab/>
        <w:t>Αρχείου για την αποθήκευση χαρτών.</w:t>
      </w:r>
    </w:p>
    <w:p w14:paraId="3633B971" w14:textId="77777777" w:rsidR="007722CD" w:rsidRPr="00791429" w:rsidRDefault="007722CD" w:rsidP="00E401A1">
      <w:pPr>
        <w:spacing w:before="120"/>
        <w:ind w:left="720"/>
        <w:rPr>
          <w:rFonts w:cs="Tahoma"/>
          <w:lang w:val="el-GR"/>
        </w:rPr>
      </w:pPr>
      <w:r w:rsidRPr="00791429">
        <w:rPr>
          <w:rFonts w:cs="Tahoma"/>
          <w:lang w:val="el-GR"/>
        </w:rPr>
        <w:tab/>
      </w:r>
      <w:r w:rsidRPr="00791429">
        <w:rPr>
          <w:rFonts w:cs="Tahoma"/>
          <w:lang w:val="el-GR"/>
        </w:rPr>
        <w:tab/>
        <w:t xml:space="preserve">1.4.10. </w:t>
      </w:r>
      <w:r w:rsidRPr="00791429">
        <w:rPr>
          <w:rFonts w:cs="Tahoma"/>
        </w:rPr>
        <w:t>Server</w:t>
      </w:r>
    </w:p>
    <w:p w14:paraId="795DEA2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 xml:space="preserve">1.4.11. Εγκατάστασης μηχανημάτων προεργασιών για τις εκτυπώσεις </w:t>
      </w:r>
      <w:r w:rsidRPr="00791429">
        <w:rPr>
          <w:rFonts w:cs="Tahoma"/>
          <w:lang w:val="en-US"/>
        </w:rPr>
        <w:t>offset</w:t>
      </w:r>
      <w:r w:rsidRPr="00791429">
        <w:rPr>
          <w:rFonts w:cs="Tahoma"/>
          <w:lang w:val="el-GR"/>
        </w:rPr>
        <w:t>, απαραίτητων για τη συνέχιση της ομαλής λειτουργίας της ΓΥΣ.</w:t>
      </w:r>
    </w:p>
    <w:p w14:paraId="22EDE78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1.4.12. Βοηθητικοί, ήτοι:</w:t>
      </w:r>
    </w:p>
    <w:p w14:paraId="1BD76FB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1.4.12.1. Εγκατάστασης του </w:t>
      </w:r>
      <w:r w:rsidRPr="00791429">
        <w:rPr>
          <w:rFonts w:cs="Tahoma"/>
          <w:lang w:val="en-US"/>
        </w:rPr>
        <w:t>UPS</w:t>
      </w:r>
    </w:p>
    <w:p w14:paraId="32E5CB9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1.4.12.2. Μικρή κουζίνα και ψυγείο</w:t>
      </w:r>
    </w:p>
    <w:p w14:paraId="34C079A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1.4.12.3. Αποδυτήρια</w:t>
      </w:r>
    </w:p>
    <w:p w14:paraId="570904E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1.4.12.4. Υγιεινής (τουαλέτες, νιπτήρες, ντους).</w:t>
      </w:r>
    </w:p>
    <w:p w14:paraId="100D824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1.4.12.5. Ψυχροστάσιο – Μηχανοστάσιο [κάποιο τμήμα του, (ορισμένες συσκευές) θα εγκατασταθεί στο δώμα].</w:t>
      </w:r>
    </w:p>
    <w:p w14:paraId="714AF93D" w14:textId="77777777" w:rsidR="007722CD" w:rsidRPr="00791429" w:rsidRDefault="007722CD" w:rsidP="00E401A1">
      <w:pPr>
        <w:spacing w:before="120"/>
        <w:rPr>
          <w:rFonts w:cs="Tahoma"/>
          <w:lang w:val="el-GR"/>
        </w:rPr>
      </w:pPr>
      <w:r w:rsidRPr="00791429">
        <w:rPr>
          <w:rFonts w:cs="Tahoma"/>
          <w:lang w:val="el-GR"/>
        </w:rPr>
        <w:t>2.</w:t>
      </w:r>
      <w:r w:rsidRPr="00791429">
        <w:rPr>
          <w:rFonts w:cs="Tahoma"/>
          <w:lang w:val="el-GR"/>
        </w:rPr>
        <w:tab/>
        <w:t>Οικοδομικά</w:t>
      </w:r>
    </w:p>
    <w:p w14:paraId="64487C2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2.1.</w:t>
      </w:r>
      <w:r w:rsidRPr="00791429">
        <w:rPr>
          <w:rFonts w:cs="Tahoma"/>
          <w:lang w:val="el-GR"/>
        </w:rPr>
        <w:tab/>
        <w:t>Οι εργασίες θα ξεκινήσουν με καθαιρέσεις των τοιχοπετασμάτων, που σημειώνονται στο σχέδιο “Α1” και αποξηλώσεις των παλαιών κουφωμάτων, εκτός των τριών θυρών που συνδέουν τον εν λόγω χώρο με το γειτνιάζον κτήριο ‘’Γ’’. Η απομάκρυνση και απόρριψη των προϊόντων καθαιρέσεων και αποξηλώσεων, εκτός των εγκαταστάσεων της ΓΥΣ, θα γίνει με μέριμνα του Αναδόχου και με δική του επιβάρυνση, τηρώντας πάντα τα προβλεπόμενα από τη νομοθεσία και τους κανονισμούς, περί διαχείρισης απορριμμάτων και αποβλήτων.</w:t>
      </w:r>
    </w:p>
    <w:p w14:paraId="4BCF48F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2.2.</w:t>
      </w:r>
      <w:r w:rsidRPr="00791429">
        <w:rPr>
          <w:rFonts w:cs="Tahoma"/>
          <w:lang w:val="el-GR"/>
        </w:rPr>
        <w:tab/>
        <w:t xml:space="preserve">Καθώς ο χώρος έχει μεγάλο ύψος (περίπου 5,0 </w:t>
      </w:r>
      <w:r w:rsidRPr="00791429">
        <w:rPr>
          <w:rFonts w:cs="Tahoma"/>
        </w:rPr>
        <w:t>m</w:t>
      </w:r>
      <w:r w:rsidRPr="00791429">
        <w:rPr>
          <w:rFonts w:cs="Tahoma"/>
          <w:lang w:val="el-GR"/>
        </w:rPr>
        <w:t xml:space="preserve">), θα πρέπει να αρθούν τα προβλήματα: ψύξης – θέρμανσης, φωτισμού και ακουστικής με την εγκατάσταση ψευδοροφής. Χρονικά οι ψευδοροφές ακολουθούν όλες τις υπόλοιπες εργασίες εσωτερικών χώρων και συντονίζονται με το χρονοδιάγραμμα των Η/Μ εγκαταστάσεων. Η ψευδοροφή θα εγκατασταθεί σε ύψος περίπου 4,00 μ (πάνω από τα πρέκια των υαλοστασίων). Αυτή θα είναι από τετράγωνες πλάκες ορυκτών ινών διαστάσεων: 595 </w:t>
      </w:r>
      <w:r w:rsidRPr="00791429">
        <w:rPr>
          <w:rFonts w:cs="Tahoma"/>
        </w:rPr>
        <w:t>x</w:t>
      </w:r>
      <w:r w:rsidRPr="00791429">
        <w:rPr>
          <w:rFonts w:cs="Tahoma"/>
          <w:lang w:val="el-GR"/>
        </w:rPr>
        <w:t xml:space="preserve"> 595 </w:t>
      </w:r>
      <w:r w:rsidRPr="00791429">
        <w:rPr>
          <w:rFonts w:cs="Tahoma"/>
        </w:rPr>
        <w:t>mm</w:t>
      </w:r>
      <w:r w:rsidRPr="00791429">
        <w:rPr>
          <w:rFonts w:cs="Tahoma"/>
          <w:lang w:val="el-GR"/>
        </w:rPr>
        <w:t xml:space="preserve"> πάχους: 13 </w:t>
      </w:r>
      <w:r w:rsidRPr="00791429">
        <w:rPr>
          <w:rFonts w:cs="Tahoma"/>
        </w:rPr>
        <w:t>mm</w:t>
      </w:r>
      <w:r w:rsidRPr="00791429">
        <w:rPr>
          <w:rFonts w:cs="Tahoma"/>
          <w:lang w:val="el-GR"/>
        </w:rPr>
        <w:t>. Το σύστημα ανάρτησης θα είναι από εμφανή γαλβανισμένο χάλυβα σκελετό και προβαμμένο γαλβανιζέ υλικό κάλυψης, θα έχει δε προφίλ τύπου ‘’</w:t>
      </w:r>
      <w:r w:rsidRPr="00791429">
        <w:rPr>
          <w:rFonts w:cs="Tahoma"/>
        </w:rPr>
        <w:t>T</w:t>
      </w:r>
      <w:r w:rsidRPr="00791429">
        <w:rPr>
          <w:rFonts w:cs="Tahoma"/>
          <w:lang w:val="el-GR"/>
        </w:rPr>
        <w:t>’’. Όλα τα τμήματα του πλέγματος θα έχουν μηχανισμούς συζεύξεων ("</w:t>
      </w:r>
      <w:r w:rsidRPr="00791429">
        <w:rPr>
          <w:rFonts w:cs="Tahoma"/>
        </w:rPr>
        <w:t>positive</w:t>
      </w:r>
      <w:r w:rsidRPr="00791429">
        <w:rPr>
          <w:rFonts w:cs="Tahoma"/>
          <w:lang w:val="el-GR"/>
        </w:rPr>
        <w:t>-</w:t>
      </w:r>
      <w:r w:rsidRPr="00791429">
        <w:rPr>
          <w:rFonts w:cs="Tahoma"/>
        </w:rPr>
        <w:t>lock</w:t>
      </w:r>
      <w:r w:rsidRPr="00791429">
        <w:rPr>
          <w:rFonts w:cs="Tahoma"/>
          <w:lang w:val="el-GR"/>
        </w:rPr>
        <w:t xml:space="preserve">"), που ασφαλίζουν χωρίς την ανάγκη εργαλείων και αποτρέπουν την περιστροφή. Όλο το σύστημα θα είναι κατάλληλο για φορτία έως και 10 </w:t>
      </w:r>
      <w:r w:rsidRPr="00791429">
        <w:rPr>
          <w:rFonts w:cs="Tahoma"/>
        </w:rPr>
        <w:t>kg</w:t>
      </w:r>
      <w:r w:rsidRPr="00791429">
        <w:rPr>
          <w:rFonts w:cs="Tahoma"/>
          <w:lang w:val="el-GR"/>
        </w:rPr>
        <w:t>/</w:t>
      </w:r>
      <w:r w:rsidRPr="00791429">
        <w:rPr>
          <w:rFonts w:cs="Tahoma"/>
        </w:rPr>
        <w:t>m</w:t>
      </w:r>
      <w:r w:rsidRPr="00791429">
        <w:rPr>
          <w:rFonts w:cs="Tahoma"/>
          <w:vertAlign w:val="superscript"/>
          <w:lang w:val="el-GR"/>
        </w:rPr>
        <w:t>2</w:t>
      </w:r>
      <w:r w:rsidRPr="00791429">
        <w:rPr>
          <w:rFonts w:cs="Tahoma"/>
          <w:lang w:val="el-GR"/>
        </w:rPr>
        <w:t>. Η ψευδοροφή θα έχει τα παρακάτω τεχνικά χαρακτηριστικά:</w:t>
      </w:r>
    </w:p>
    <w:p w14:paraId="6A2F2E6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2.2.1.</w:t>
      </w:r>
      <w:r w:rsidRPr="00791429">
        <w:rPr>
          <w:rFonts w:cs="Tahoma"/>
          <w:lang w:val="el-GR"/>
        </w:rPr>
        <w:tab/>
        <w:t>Ανάκλαση φωτός: έως 90 %.</w:t>
      </w:r>
    </w:p>
    <w:p w14:paraId="2F141D3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2.2.2.</w:t>
      </w:r>
      <w:r w:rsidRPr="00791429">
        <w:rPr>
          <w:rFonts w:cs="Tahoma"/>
          <w:lang w:val="el-GR"/>
        </w:rPr>
        <w:tab/>
        <w:t xml:space="preserve">Κλάση πυραντοχής: Α2 - </w:t>
      </w:r>
      <w:r w:rsidRPr="00791429">
        <w:rPr>
          <w:rFonts w:cs="Tahoma"/>
        </w:rPr>
        <w:t>s</w:t>
      </w:r>
      <w:r w:rsidRPr="00791429">
        <w:rPr>
          <w:rFonts w:cs="Tahoma"/>
          <w:lang w:val="el-GR"/>
        </w:rPr>
        <w:t xml:space="preserve">1, </w:t>
      </w:r>
      <w:r w:rsidRPr="00791429">
        <w:rPr>
          <w:rFonts w:cs="Tahoma"/>
        </w:rPr>
        <w:t>d</w:t>
      </w:r>
      <w:r w:rsidRPr="00791429">
        <w:rPr>
          <w:rFonts w:cs="Tahoma"/>
          <w:lang w:val="el-GR"/>
        </w:rPr>
        <w:t xml:space="preserve">0 σύμφωνα με την </w:t>
      </w:r>
      <w:r w:rsidRPr="00791429">
        <w:rPr>
          <w:rFonts w:cs="Tahoma"/>
        </w:rPr>
        <w:t>EN</w:t>
      </w:r>
      <w:r w:rsidRPr="00791429">
        <w:rPr>
          <w:rFonts w:cs="Tahoma"/>
          <w:lang w:val="el-GR"/>
        </w:rPr>
        <w:t xml:space="preserve"> 13501-1.</w:t>
      </w:r>
    </w:p>
    <w:p w14:paraId="31B224E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2.2.3.</w:t>
      </w:r>
      <w:r w:rsidRPr="00791429">
        <w:rPr>
          <w:rFonts w:cs="Tahoma"/>
          <w:lang w:val="el-GR"/>
        </w:rPr>
        <w:tab/>
        <w:t xml:space="preserve">Συντελεστής ηχοαπορρόφησης: </w:t>
      </w:r>
      <w:r w:rsidRPr="00791429">
        <w:rPr>
          <w:rFonts w:cs="Tahoma"/>
        </w:rPr>
        <w:t>NRC</w:t>
      </w:r>
      <w:r w:rsidRPr="00791429">
        <w:rPr>
          <w:rFonts w:cs="Tahoma"/>
          <w:lang w:val="el-GR"/>
        </w:rPr>
        <w:t xml:space="preserve"> 0,70.</w:t>
      </w:r>
    </w:p>
    <w:p w14:paraId="1A3F25F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2.2.4.</w:t>
      </w:r>
      <w:r w:rsidRPr="00791429">
        <w:rPr>
          <w:rFonts w:cs="Tahoma"/>
          <w:lang w:val="el-GR"/>
        </w:rPr>
        <w:tab/>
        <w:t>Αντοχή στην υγρασία: έως 70 % ΣΥ.</w:t>
      </w:r>
    </w:p>
    <w:p w14:paraId="03A0190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2.3.</w:t>
      </w:r>
      <w:r w:rsidRPr="00791429">
        <w:rPr>
          <w:rFonts w:cs="Tahoma"/>
          <w:lang w:val="el-GR"/>
        </w:rPr>
        <w:tab/>
        <w:t xml:space="preserve">Προκειμένου να αποφευχθεί η διέλευση πολλών καλωδίων (ισχυρών και ασθενών ρευμάτων) επί του δαπέδου, με όλα τα προβλήματα που αυτό δημιουργεί και τους πολλαπλούς κινδύνους που ενέχει, προκρίθηκε η λύση του ψευδοδαπέδου (υπερυψωμένο δάπεδο) </w:t>
      </w:r>
      <w:r w:rsidRPr="00791429">
        <w:rPr>
          <w:rFonts w:cs="Tahoma"/>
          <w:lang w:val="el-GR"/>
        </w:rPr>
        <w:lastRenderedPageBreak/>
        <w:t xml:space="preserve">στους χώρους που φαίνονται στο σχέδιο ‘’Α2’’. Η πρόσβαση – ανάβαση στο υπερυψωμένο δάπεδο, από τον υπόλοιπο χώρο, θα γίνεται με δύο μικρούς αναβαθμούς (ρίχτι ≈ 10 </w:t>
      </w:r>
      <w:r w:rsidRPr="00791429">
        <w:rPr>
          <w:rFonts w:cs="Tahoma"/>
        </w:rPr>
        <w:t>cm</w:t>
      </w:r>
      <w:r w:rsidRPr="00791429">
        <w:rPr>
          <w:rFonts w:cs="Tahoma"/>
          <w:lang w:val="el-GR"/>
        </w:rPr>
        <w:t>). Είναι επιθυμητό να μελετηθεί έτσι το ψευδοδάπεδο (κυρίως ως προς το ύψος) ώστε να υπάρχει η δυνατότητα κλιματισμού του χώρου διαμέσου του δαπέδου χρησιμοποιώντας μεταλλικές θυρίδες εξαερισμού. Το υπερυψωμένο δάπεδο θα:</w:t>
      </w:r>
    </w:p>
    <w:p w14:paraId="2FEBC52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2.3.1. Κατασκευασθεί σύμφωνα με τις τεχνικές προδιαγραφές παραγωγής των υπερυψωμένων δαπέδων στην Ευρωπαϊκή Ένωση όπως προσδιορίζονται από τον Ευρωπαϊκό κανονισμό </w:t>
      </w:r>
      <w:r w:rsidRPr="00791429">
        <w:rPr>
          <w:rFonts w:cs="Tahoma"/>
        </w:rPr>
        <w:t>EN</w:t>
      </w:r>
      <w:r w:rsidRPr="00791429">
        <w:rPr>
          <w:rFonts w:cs="Tahoma"/>
          <w:lang w:val="el-GR"/>
        </w:rPr>
        <w:t>12825:2001.</w:t>
      </w:r>
    </w:p>
    <w:p w14:paraId="02F847B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2.3.2.</w:t>
      </w:r>
      <w:r w:rsidRPr="00791429">
        <w:rPr>
          <w:rFonts w:cs="Tahoma"/>
          <w:lang w:val="el-GR"/>
        </w:rPr>
        <w:tab/>
        <w:t xml:space="preserve">Είναι κλάσης 1, ήτοι για χρήση ελαφρών φορτίων: αντοχή εκάστου πλακιδίου 2 </w:t>
      </w:r>
      <w:r w:rsidRPr="00791429">
        <w:rPr>
          <w:rFonts w:cs="Tahoma"/>
        </w:rPr>
        <w:t>KiloNewtons</w:t>
      </w:r>
      <w:r w:rsidRPr="00791429">
        <w:rPr>
          <w:rFonts w:cs="Tahoma"/>
          <w:lang w:val="el-GR"/>
        </w:rPr>
        <w:t xml:space="preserve"> (</w:t>
      </w:r>
      <w:r w:rsidRPr="00791429">
        <w:rPr>
          <w:rFonts w:cs="Tahoma"/>
        </w:rPr>
        <w:t>KNt</w:t>
      </w:r>
      <w:r w:rsidRPr="00791429">
        <w:rPr>
          <w:rFonts w:cs="Tahoma"/>
          <w:lang w:val="el-GR"/>
        </w:rPr>
        <w:t xml:space="preserve">), σύμφωνα με την Ευρωπαϊκή Νόρμα </w:t>
      </w:r>
      <w:r w:rsidRPr="00791429">
        <w:rPr>
          <w:rFonts w:cs="Tahoma"/>
        </w:rPr>
        <w:t>EN</w:t>
      </w:r>
      <w:r w:rsidRPr="00791429">
        <w:rPr>
          <w:rFonts w:cs="Tahoma"/>
          <w:lang w:val="el-GR"/>
        </w:rPr>
        <w:t xml:space="preserve"> 12825:2001. Η αντοχή του μεταλλικού σκελετού (πόδια &amp; διαδοκίδες) θα πρέπει να είναι 4 φορές την εκάστοτε αντοχή του επιλεγμένου πλακιδίου για 5 λεπτά δοκιμής, συνεπώς ο σκελετός θα πρέπει να αντέχει φορτίο 2 </w:t>
      </w:r>
      <w:r w:rsidRPr="00791429">
        <w:rPr>
          <w:rFonts w:cs="Tahoma"/>
        </w:rPr>
        <w:t>KNt</w:t>
      </w:r>
      <w:r w:rsidRPr="00791429">
        <w:rPr>
          <w:rFonts w:cs="Tahoma"/>
          <w:lang w:val="el-GR"/>
        </w:rPr>
        <w:t xml:space="preserve"> </w:t>
      </w:r>
      <w:r w:rsidRPr="00791429">
        <w:rPr>
          <w:rFonts w:cs="Tahoma"/>
        </w:rPr>
        <w:t>x</w:t>
      </w:r>
      <w:r w:rsidRPr="00791429">
        <w:rPr>
          <w:rFonts w:cs="Tahoma"/>
          <w:lang w:val="el-GR"/>
        </w:rPr>
        <w:t xml:space="preserve"> 4 φορές = 8 </w:t>
      </w:r>
      <w:r w:rsidRPr="00791429">
        <w:rPr>
          <w:rFonts w:cs="Tahoma"/>
        </w:rPr>
        <w:t>KNt</w:t>
      </w:r>
      <w:r w:rsidRPr="00791429">
        <w:rPr>
          <w:rFonts w:cs="Tahoma"/>
          <w:lang w:val="el-GR"/>
        </w:rPr>
        <w:t>.</w:t>
      </w:r>
    </w:p>
    <w:p w14:paraId="09E2D37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2.3.3.</w:t>
      </w:r>
      <w:r w:rsidRPr="00791429">
        <w:rPr>
          <w:rFonts w:cs="Tahoma"/>
          <w:lang w:val="el-GR"/>
        </w:rPr>
        <w:tab/>
        <w:t xml:space="preserve">Έχει την εξής συμπεριφορά στη φωτιά, σύμφωνα με την </w:t>
      </w:r>
      <w:r w:rsidRPr="00791429">
        <w:rPr>
          <w:rFonts w:cs="Tahoma"/>
        </w:rPr>
        <w:t>EN</w:t>
      </w:r>
      <w:r w:rsidRPr="00791429">
        <w:rPr>
          <w:rFonts w:cs="Tahoma"/>
          <w:lang w:val="el-GR"/>
        </w:rPr>
        <w:t xml:space="preserve"> 12825:2001:</w:t>
      </w:r>
    </w:p>
    <w:p w14:paraId="5DD7AD1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2.3.3.1. Ο καπνός και οι αναθυμιάσεις να μην ξεπερνούν το όριο ασφαλείας.</w:t>
      </w:r>
    </w:p>
    <w:p w14:paraId="3617230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2.3.3.2. Η αντίσταση κατά της φωτιάς να έχει τιμή Τ30 και Α1 σύμφωνα με </w:t>
      </w:r>
      <w:r w:rsidRPr="00791429">
        <w:rPr>
          <w:rFonts w:cs="Tahoma"/>
        </w:rPr>
        <w:t>DIN</w:t>
      </w:r>
      <w:r w:rsidRPr="00791429">
        <w:rPr>
          <w:rFonts w:cs="Tahoma"/>
          <w:lang w:val="el-GR"/>
        </w:rPr>
        <w:t xml:space="preserve"> 4102.</w:t>
      </w:r>
    </w:p>
    <w:p w14:paraId="30A8C25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2.3.3.3. Η φόρτιση του να εγγυάται τον απαιτούμενο χρόνο εκκένωσης του κτηρίου.</w:t>
      </w:r>
    </w:p>
    <w:p w14:paraId="5534D09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2.3.4.</w:t>
      </w:r>
      <w:r w:rsidRPr="00791429">
        <w:rPr>
          <w:rFonts w:cs="Tahoma"/>
          <w:lang w:val="el-GR"/>
        </w:rPr>
        <w:tab/>
        <w:t>Έχει πλακίδιο με πυρήνα από υψηλής πυκνότητας μοριοσανίδα (νοβοπάν). Το πάχος της Μοριοσανίδας θα είναι 38</w:t>
      </w:r>
      <w:r w:rsidRPr="00791429">
        <w:rPr>
          <w:rFonts w:cs="Tahoma"/>
        </w:rPr>
        <w:t>mm</w:t>
      </w:r>
      <w:r w:rsidRPr="00791429">
        <w:rPr>
          <w:rFonts w:cs="Tahoma"/>
          <w:lang w:val="el-GR"/>
        </w:rPr>
        <w:t>. Στην κάτω επιφάνεια θα υπάρχει επένδυση από χοντρό αλουμινόχαρτο ή γαλβανισμένο χάλυβα για τη βελτίωση της μηχανικής αντοχής και πυροπροστασίας. Οι ενδεικτικές διαστάσεις είναι: 600</w:t>
      </w:r>
      <w:r w:rsidRPr="00791429">
        <w:rPr>
          <w:rFonts w:cs="Tahoma"/>
        </w:rPr>
        <w:t>mm</w:t>
      </w:r>
      <w:r w:rsidRPr="00791429">
        <w:rPr>
          <w:rFonts w:cs="Tahoma"/>
          <w:lang w:val="el-GR"/>
        </w:rPr>
        <w:t xml:space="preserve"> Χ 600</w:t>
      </w:r>
      <w:r w:rsidRPr="00791429">
        <w:rPr>
          <w:rFonts w:cs="Tahoma"/>
        </w:rPr>
        <w:t>mm</w:t>
      </w:r>
      <w:r w:rsidRPr="00791429">
        <w:rPr>
          <w:rFonts w:cs="Tahoma"/>
          <w:lang w:val="el-GR"/>
        </w:rPr>
        <w:t>. Θα έχει επικάλυψη από Βινύλιο (</w:t>
      </w:r>
      <w:r w:rsidRPr="00791429">
        <w:rPr>
          <w:rFonts w:cs="Tahoma"/>
        </w:rPr>
        <w:t>PVC</w:t>
      </w:r>
      <w:r w:rsidRPr="00791429">
        <w:rPr>
          <w:rFonts w:cs="Tahoma"/>
          <w:lang w:val="el-GR"/>
        </w:rPr>
        <w:t xml:space="preserve">), ώστε να καταστεί συμπαγές και ομοιογενές με υψηλή αντοχή στην τριβή και στο χρόνο. Επίσης έτσι θα έχει υψηλή ηχοαπορρόφηση, εύκολη συντήρηση και ευκολία στον καθαρισμό. Το πάχος της επικάλυψης </w:t>
      </w:r>
      <w:r w:rsidRPr="00791429">
        <w:rPr>
          <w:rFonts w:cs="Tahoma"/>
        </w:rPr>
        <w:t>PVC</w:t>
      </w:r>
      <w:r w:rsidRPr="00791429">
        <w:rPr>
          <w:rFonts w:cs="Tahoma"/>
          <w:lang w:val="el-GR"/>
        </w:rPr>
        <w:t xml:space="preserve"> θα είναι τουλάχιστον 2,5 </w:t>
      </w:r>
      <w:r w:rsidRPr="00791429">
        <w:rPr>
          <w:rFonts w:cs="Tahoma"/>
        </w:rPr>
        <w:t>mm</w:t>
      </w:r>
      <w:r w:rsidRPr="00791429">
        <w:rPr>
          <w:rFonts w:cs="Tahoma"/>
          <w:lang w:val="el-GR"/>
        </w:rPr>
        <w:t xml:space="preserve">. </w:t>
      </w:r>
    </w:p>
    <w:p w14:paraId="6633C94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2.3.5.</w:t>
      </w:r>
      <w:r w:rsidRPr="00791429">
        <w:rPr>
          <w:rFonts w:cs="Tahoma"/>
          <w:lang w:val="el-GR"/>
        </w:rPr>
        <w:tab/>
        <w:t xml:space="preserve">Έχει σκελετό με προκατασκευασμένα ατσάλινα τεμάχια και τραβέρσες, ενδεικτικού ύψους 210 </w:t>
      </w:r>
      <w:r w:rsidRPr="00791429">
        <w:rPr>
          <w:rFonts w:cs="Tahoma"/>
        </w:rPr>
        <w:t>mm</w:t>
      </w:r>
      <w:r w:rsidRPr="00791429">
        <w:rPr>
          <w:rFonts w:cs="Tahoma"/>
          <w:lang w:val="el-GR"/>
        </w:rPr>
        <w:t xml:space="preserve">, (το ύψος του δαπέδου δυνατόν να αλλάξει επί τα πλείω, ώστε να έχουν επαρκή διατομή τα κανάλια του κλιματισμού, δεν μπορεί όμως να είναι μεγαλύτερο από 280 </w:t>
      </w:r>
      <w:r w:rsidRPr="00791429">
        <w:rPr>
          <w:rFonts w:cs="Tahoma"/>
        </w:rPr>
        <w:t>mm</w:t>
      </w:r>
      <w:r w:rsidRPr="00791429">
        <w:rPr>
          <w:rFonts w:cs="Tahoma"/>
          <w:lang w:val="el-GR"/>
        </w:rPr>
        <w:t xml:space="preserve">) ρυθμιζόμενα κατ’ ελάχιστον κατά +/- 27 </w:t>
      </w:r>
      <w:r w:rsidRPr="00791429">
        <w:rPr>
          <w:rFonts w:cs="Tahoma"/>
        </w:rPr>
        <w:t>mm</w:t>
      </w:r>
      <w:r w:rsidRPr="00791429">
        <w:rPr>
          <w:rFonts w:cs="Tahoma"/>
          <w:lang w:val="el-GR"/>
        </w:rPr>
        <w:t>, με πλαστικό επίθεμα. Η πυκνότητα των στηριγμάτων θα είναι τουλάχιστον 3,3 τεμάχια/</w:t>
      </w:r>
      <w:r w:rsidRPr="00791429">
        <w:rPr>
          <w:rFonts w:cs="Tahoma"/>
        </w:rPr>
        <w:t>m</w:t>
      </w:r>
      <w:r w:rsidRPr="00791429">
        <w:rPr>
          <w:rFonts w:cs="Tahoma"/>
          <w:lang w:val="el-GR"/>
        </w:rPr>
        <w:t xml:space="preserve">². Θα φέρουν όλα τα απαιτούμενα συμπληρωματικά υλικά (παρελκόμενα) όπως: τραβέρσες, ταινίες σφράγισης, επιθέματα, βίδες κλπ, ώστε η εργασία να παραδοθεί ολοκληρωμένη. </w:t>
      </w:r>
    </w:p>
    <w:p w14:paraId="6BBED75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2.3.6.</w:t>
      </w:r>
      <w:r w:rsidRPr="00791429">
        <w:rPr>
          <w:rFonts w:cs="Tahoma"/>
          <w:lang w:val="el-GR"/>
        </w:rPr>
        <w:tab/>
        <w:t>Έχει ηλεκτροαγωγιμότητα και ακουστική συμπεριφορά, την προβλεπόμενη για χώρους Η/Υ και αίθουσες ελέγχου.</w:t>
      </w:r>
    </w:p>
    <w:p w14:paraId="1357A67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2.3.7.</w:t>
      </w:r>
      <w:r w:rsidRPr="00791429">
        <w:rPr>
          <w:rFonts w:cs="Tahoma"/>
          <w:lang w:val="el-GR"/>
        </w:rPr>
        <w:tab/>
        <w:t>Διαθέτει ανάλογα σοβατεπιά με ειδικά τεμάχια (καμπύλες κλπ)</w:t>
      </w:r>
    </w:p>
    <w:p w14:paraId="249A84F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2.3.8.</w:t>
      </w:r>
      <w:r w:rsidRPr="00791429">
        <w:rPr>
          <w:rFonts w:cs="Tahoma"/>
          <w:lang w:val="el-GR"/>
        </w:rPr>
        <w:tab/>
        <w:t xml:space="preserve">Κοπεί με ειδικά εργαλεία, προκειμένου να εγκατασταθούν τα στόμια κλιματισμού, τα </w:t>
      </w:r>
      <w:r w:rsidRPr="00791429">
        <w:rPr>
          <w:rFonts w:cs="Tahoma"/>
        </w:rPr>
        <w:t>pop</w:t>
      </w:r>
      <w:r w:rsidRPr="00791429">
        <w:rPr>
          <w:rFonts w:cs="Tahoma"/>
          <w:lang w:val="el-GR"/>
        </w:rPr>
        <w:t xml:space="preserve"> –</w:t>
      </w:r>
      <w:r w:rsidRPr="00791429">
        <w:rPr>
          <w:rFonts w:cs="Tahoma"/>
        </w:rPr>
        <w:t>up</w:t>
      </w:r>
      <w:r w:rsidRPr="00791429">
        <w:rPr>
          <w:rFonts w:cs="Tahoma"/>
          <w:lang w:val="el-GR"/>
        </w:rPr>
        <w:t xml:space="preserve"> με τους ρευματοδότες κλπ.</w:t>
      </w:r>
    </w:p>
    <w:p w14:paraId="56ECC29D" w14:textId="77777777" w:rsidR="007722CD" w:rsidRPr="00791429" w:rsidRDefault="007722CD" w:rsidP="00E401A1">
      <w:pPr>
        <w:spacing w:before="120"/>
        <w:rPr>
          <w:rFonts w:cs="Tahoma"/>
          <w:lang w:val="el-GR"/>
        </w:rPr>
      </w:pPr>
      <w:r w:rsidRPr="00791429">
        <w:rPr>
          <w:rFonts w:cs="Tahoma"/>
          <w:lang w:val="el-GR"/>
        </w:rPr>
        <w:tab/>
        <w:t>2.4.</w:t>
      </w:r>
      <w:r w:rsidRPr="00791429">
        <w:rPr>
          <w:rFonts w:cs="Tahoma"/>
          <w:lang w:val="el-GR"/>
        </w:rPr>
        <w:tab/>
        <w:t xml:space="preserve">Θα επιστρωθεί εποξειδικό δάπεδο πάνω στο υφιστάμενο μωσαϊκό στα υπόλοιπα τμήματα του χώρου (που δεν θα εγκατασταθεί υπερυψωμένο δάπεδο και δεν είναι βοηθητικοί χώροι). Η εφαρμογή της αυτοεπιπεδούμενης εποξειδικής επίστρωσης, καλύπτει τις αυξημένες απαιτήσεις σε μηχανικές και χημικές αντοχές. Πρόκειται για ένα έγχρωμο, αυτοεπιπεδούμενο σύστημα 2 συστατικών χωρίς διαλύτες, που εφαρμόζεται σε πάχος 2÷3 </w:t>
      </w:r>
      <w:r w:rsidRPr="00791429">
        <w:rPr>
          <w:rFonts w:cs="Tahoma"/>
        </w:rPr>
        <w:t>mm</w:t>
      </w:r>
      <w:r w:rsidRPr="00791429">
        <w:rPr>
          <w:rFonts w:cs="Tahoma"/>
          <w:lang w:val="el-GR"/>
        </w:rPr>
        <w:t xml:space="preserve"> και που μετά τη σκλήρυνσή του </w:t>
      </w:r>
      <w:r w:rsidRPr="00791429">
        <w:rPr>
          <w:rFonts w:cs="Tahoma"/>
          <w:lang w:val="el-GR"/>
        </w:rPr>
        <w:lastRenderedPageBreak/>
        <w:t xml:space="preserve">δημιουργεί τελική επιφάνεια εύκολα καθαριζόμενη, με υψηλή σκληρότητα και αντοχή σε τριβές καθώς και ανθεκτικότητα σε χημική καταπόνηση από αραιωμένα οργανικά και ανόργανα οξέα, αλκάλια, πετρελαιοειδή, απόβλητα, νερό, θαλασσινό νερό κλπ. τηρώντας πιστά τη διαδικασία εφαρμογής ενός συστήματος εποξειδικών ρητινών, ήτοι θα περιλαμβάνει 4 φάσεις: </w:t>
      </w:r>
    </w:p>
    <w:p w14:paraId="53F2DFA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2.4.1.</w:t>
      </w:r>
      <w:r w:rsidRPr="00791429">
        <w:rPr>
          <w:rFonts w:cs="Tahoma"/>
          <w:lang w:val="el-GR"/>
        </w:rPr>
        <w:tab/>
        <w:t>Προετοιμασία υποστρώματος: Η επιφάνεια που θα δεχθεί την εποξειδική επίστρωση (υφιστάμενο μωσαϊκό δάπεδο) θα πρέπει να είναι στεγνή (υγρασία &lt;4%), σταθερή, απαλλαγμένη από σκόνες, σαθρά υλικά, λίπη κλπ. και να είναι προστατευμένη από την προσβολή υγρασίας εκ των όπισθεν. Στην επιφάνεια του υποστρώματος θα πρέπει να γίνεται κατάλληλη προεργασία, όπως τρίψιμο, αμμοβολή, υδροβολή, σφαιριδιοβολή, φρεζάρισμα κλπ., ώστε να ανοιχθούν καλά οι πόροι της, προκειμένου να διεισδύσει το αστάρι για να εξασφαλίσει την αυξημένη αγκύρωση και πρόσφυση της εποξειδικής επίστρωσης πάνω στο υπόστρωμα.</w:t>
      </w:r>
    </w:p>
    <w:p w14:paraId="277B8CC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2.4.2.</w:t>
      </w:r>
      <w:r w:rsidRPr="00791429">
        <w:rPr>
          <w:rFonts w:cs="Tahoma"/>
          <w:lang w:val="el-GR"/>
        </w:rPr>
        <w:tab/>
        <w:t xml:space="preserve">Αστάρωμα επιφάνειας υποστρώματος: Το υπόστρωμα στη συνέχεια καθαρίζεται επιμελώς με σκούπα υψηλής απορροφητικότητας. Κατόπιν, η κατάλληλα προετοιμασμένη επιφάνεια ασταρώνεται με εποξειδική ρητίνη. Κατανάλωση ασταριού: περίπου 200-300 </w:t>
      </w:r>
      <w:r w:rsidRPr="00791429">
        <w:rPr>
          <w:rFonts w:cs="Tahoma"/>
        </w:rPr>
        <w:t>g</w:t>
      </w:r>
      <w:r w:rsidRPr="00791429">
        <w:rPr>
          <w:rFonts w:cs="Tahoma"/>
          <w:lang w:val="el-GR"/>
        </w:rPr>
        <w:t>/</w:t>
      </w:r>
      <w:r w:rsidRPr="00791429">
        <w:rPr>
          <w:rFonts w:cs="Tahoma"/>
        </w:rPr>
        <w:t>m</w:t>
      </w:r>
      <w:r w:rsidRPr="00791429">
        <w:rPr>
          <w:rFonts w:cs="Tahoma"/>
          <w:lang w:val="el-GR"/>
        </w:rPr>
        <w:t xml:space="preserve">2. </w:t>
      </w:r>
    </w:p>
    <w:p w14:paraId="49D43FC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2.4.3.</w:t>
      </w:r>
      <w:r w:rsidRPr="00791429">
        <w:rPr>
          <w:rFonts w:cs="Tahoma"/>
          <w:lang w:val="el-GR"/>
        </w:rPr>
        <w:tab/>
        <w:t xml:space="preserve">Τοπικά στοκαρίσματα ή καθολική εξομαλυντική επιπεδωτική στρώση: Αφού στεγνώσει το αστάρι, τυχόν ατέλειες του υποστρώματος (ρωγμές, οπές) στοκάρονται με εποξειδική ρητίνη αναμιγμένη με χαλαζιακή άμμο κοκκομετρίας 0-0,4 </w:t>
      </w:r>
      <w:r w:rsidRPr="00791429">
        <w:rPr>
          <w:rFonts w:cs="Tahoma"/>
        </w:rPr>
        <w:t>mm</w:t>
      </w:r>
      <w:r w:rsidRPr="00791429">
        <w:rPr>
          <w:rFonts w:cs="Tahoma"/>
          <w:lang w:val="el-GR"/>
        </w:rPr>
        <w:t xml:space="preserve">  σε αναλογία 1:2 ως 1:3 κατά βάρος. Η εφαρμογή της ρητίνης πρέπει να γίνει εντός 24 ωρών από την επάλειψη του ασταριού. Σε κάθε περίπτωση η προετοιμασία της υπάρχουσας επιφάνειας θα ελεγχθεί για την τήρηση των προϋποθέσεων εφαρμογής του υλικού.</w:t>
      </w:r>
    </w:p>
    <w:p w14:paraId="6E9E8EF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2.4.4.</w:t>
      </w:r>
      <w:r w:rsidRPr="00791429">
        <w:rPr>
          <w:rFonts w:cs="Tahoma"/>
          <w:lang w:val="el-GR"/>
        </w:rPr>
        <w:tab/>
        <w:t xml:space="preserve">Τελική επίστρωση, εφαρμογή της ρητίνης: Η ρητίνη εφαρμόζεται τραβηχτά με οδοντωτή σπάτουλα σε πάχος 2-3 </w:t>
      </w:r>
      <w:r w:rsidRPr="00791429">
        <w:rPr>
          <w:rFonts w:cs="Tahoma"/>
        </w:rPr>
        <w:t>mm</w:t>
      </w:r>
      <w:r w:rsidRPr="00791429">
        <w:rPr>
          <w:rFonts w:cs="Tahoma"/>
          <w:lang w:val="el-GR"/>
        </w:rPr>
        <w:t xml:space="preserve">. Κατανάλωση ρητίνης: περίπου 0,6 </w:t>
      </w:r>
      <w:r w:rsidRPr="00791429">
        <w:rPr>
          <w:rFonts w:cs="Tahoma"/>
        </w:rPr>
        <w:t>kg</w:t>
      </w:r>
      <w:r w:rsidRPr="00791429">
        <w:rPr>
          <w:rFonts w:cs="Tahoma"/>
          <w:lang w:val="el-GR"/>
        </w:rPr>
        <w:t>/</w:t>
      </w:r>
      <w:r w:rsidRPr="00791429">
        <w:rPr>
          <w:rFonts w:cs="Tahoma"/>
        </w:rPr>
        <w:t>m</w:t>
      </w:r>
      <w:r w:rsidRPr="00791429">
        <w:rPr>
          <w:rFonts w:cs="Tahoma"/>
          <w:lang w:val="el-GR"/>
        </w:rPr>
        <w:t>2/</w:t>
      </w:r>
      <w:r w:rsidRPr="00791429">
        <w:rPr>
          <w:rFonts w:cs="Tahoma"/>
        </w:rPr>
        <w:t>mm</w:t>
      </w:r>
      <w:r w:rsidRPr="00791429">
        <w:rPr>
          <w:rFonts w:cs="Tahoma"/>
          <w:lang w:val="el-GR"/>
        </w:rPr>
        <w:t xml:space="preserve">. Κατανάλωση χαλαζιακής άμμου: περίπου 1,2 </w:t>
      </w:r>
      <w:r w:rsidRPr="00791429">
        <w:rPr>
          <w:rFonts w:cs="Tahoma"/>
        </w:rPr>
        <w:t>kg</w:t>
      </w:r>
      <w:r w:rsidRPr="00791429">
        <w:rPr>
          <w:rFonts w:cs="Tahoma"/>
          <w:lang w:val="el-GR"/>
        </w:rPr>
        <w:t>/</w:t>
      </w:r>
      <w:r w:rsidRPr="00791429">
        <w:rPr>
          <w:rFonts w:cs="Tahoma"/>
        </w:rPr>
        <w:t>m</w:t>
      </w:r>
      <w:r w:rsidRPr="00791429">
        <w:rPr>
          <w:rFonts w:cs="Tahoma"/>
          <w:lang w:val="el-GR"/>
        </w:rPr>
        <w:t>2/</w:t>
      </w:r>
      <w:r w:rsidRPr="00791429">
        <w:rPr>
          <w:rFonts w:cs="Tahoma"/>
        </w:rPr>
        <w:t>mm</w:t>
      </w:r>
      <w:r w:rsidRPr="00791429">
        <w:rPr>
          <w:rFonts w:cs="Tahoma"/>
          <w:lang w:val="el-GR"/>
        </w:rPr>
        <w:t>. Για την απελευθέρωση τυχόν εγκλωβισμένου αέρα στην εφαρμοζόμενη αυτοεπιπεδούμενη επίστρωση, πρέπει η επιφάνεια να περαστεί με ειδικό ακιδωτό ρολό. Έτσι εμποδίζεται ο σχηματισμός φυσαλίδων. Στην κατασκευή του δαπέδου περιλαμβάνεται και η κατασκευή κοίλου σοβατεπιού με τελείωμα από το ίδιο υλικό.</w:t>
      </w:r>
    </w:p>
    <w:p w14:paraId="53DEF73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2.5.</w:t>
      </w:r>
      <w:r w:rsidRPr="00791429">
        <w:rPr>
          <w:rFonts w:cs="Tahoma"/>
          <w:lang w:val="el-GR"/>
        </w:rPr>
        <w:tab/>
        <w:t xml:space="preserve">Το δάπεδο και οι τοιχοποιίες σε ύψος 2,20 μ των βοηθητικών χώρων (χώροι υγιεινής), θα διαστρωθούν κεραμικά με μονόπυρα, ανυάλωτα πλακίδια </w:t>
      </w:r>
      <w:r w:rsidRPr="00791429">
        <w:rPr>
          <w:rFonts w:cs="Tahoma"/>
        </w:rPr>
        <w:t>GROUP</w:t>
      </w:r>
      <w:r w:rsidRPr="00791429">
        <w:rPr>
          <w:rFonts w:cs="Tahoma"/>
          <w:lang w:val="el-GR"/>
        </w:rPr>
        <w:t xml:space="preserve"> </w:t>
      </w:r>
      <w:r w:rsidRPr="00791429">
        <w:rPr>
          <w:rFonts w:cs="Tahoma"/>
        </w:rPr>
        <w:t>IV</w:t>
      </w:r>
      <w:r w:rsidRPr="00791429">
        <w:rPr>
          <w:rFonts w:cs="Tahoma"/>
          <w:lang w:val="el-GR"/>
        </w:rPr>
        <w:t xml:space="preserve">. Το υπόστρωμα θα ελεγχθεί και θα επισκευαστεί για την παραλαβή των απαιτούμενων ρύσεων. Οι διαστάσεις των πλακιδίων θα είναι 20/20 </w:t>
      </w:r>
      <w:r w:rsidRPr="00791429">
        <w:rPr>
          <w:rFonts w:cs="Tahoma"/>
        </w:rPr>
        <w:t>cm</w:t>
      </w:r>
      <w:r w:rsidRPr="00791429">
        <w:rPr>
          <w:rFonts w:cs="Tahoma"/>
          <w:lang w:val="el-GR"/>
        </w:rPr>
        <w:t xml:space="preserve"> ενιαίας απόχρωσης σε όλους τους χώρους. Θα τοποθετηθούν με αρμούς 3 </w:t>
      </w:r>
      <w:r w:rsidRPr="00791429">
        <w:rPr>
          <w:rFonts w:cs="Tahoma"/>
        </w:rPr>
        <w:t>mm</w:t>
      </w:r>
      <w:r w:rsidRPr="00791429">
        <w:rPr>
          <w:rFonts w:cs="Tahoma"/>
          <w:lang w:val="el-GR"/>
        </w:rPr>
        <w:t xml:space="preserve"> που θα αρμολογηθούν με στόκο πλακιδίων. Η τοποθέτησή τους θα γίνει με ειδική κόλλα πλακιδίων. Οι χρωματισμοί των πλακιδίων δαπέδου και τοίχου θα είναι της εκλογής της επίβλεψης. Με ίδια κεραμικά πλακίδια θα επενδυθούν οι τοιχοποιίες στους νεροχύτες των φωτοεργαστηρίων σε ύψος 2,20 μ. Σημειώνεται ότι μετά την τοποθέτηση των πλακιδίων και τον έλεγχό τους θα παραδοθεί στην Υπηρεσία ποσότητα ίση με 10% αυτής που χρησιμοποιήθηκε από το κάθε είδος, για μελλοντικές φθορές των δαπέδων και επικάλυψης τοιχοποιίας.</w:t>
      </w:r>
    </w:p>
    <w:p w14:paraId="2BBDD07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2.6.</w:t>
      </w:r>
      <w:r w:rsidRPr="00791429">
        <w:rPr>
          <w:rFonts w:cs="Tahoma"/>
          <w:lang w:val="el-GR"/>
        </w:rPr>
        <w:tab/>
        <w:t xml:space="preserve">Όπου απαιτηθεί να κατασκευασθούν νέες εσωτερικές τοιχοποιίες, είτε συμπλήρωση υφιστάμενης τοιχοποιίας, είτε κλείσιμο των τριών θυρών επικοινωνίας με το γειτνιάζον κτήριο ‘’Γ’’, αυτές θα κατασκευαστούν από ελαφρά τοιχώματα ξηρής δόμησης από θερμομονωτικά πάνελ διπλής ανθυγρής γυψοσανίδας πάχους 2 </w:t>
      </w:r>
      <w:r w:rsidRPr="00791429">
        <w:rPr>
          <w:rFonts w:cs="Tahoma"/>
        </w:rPr>
        <w:t>x</w:t>
      </w:r>
      <w:r w:rsidRPr="00791429">
        <w:rPr>
          <w:rFonts w:cs="Tahoma"/>
          <w:lang w:val="el-GR"/>
        </w:rPr>
        <w:t xml:space="preserve"> 12,5 </w:t>
      </w:r>
      <w:r w:rsidRPr="00791429">
        <w:rPr>
          <w:rFonts w:cs="Tahoma"/>
        </w:rPr>
        <w:t>mm</w:t>
      </w:r>
      <w:r w:rsidRPr="00791429">
        <w:rPr>
          <w:rFonts w:cs="Tahoma"/>
          <w:lang w:val="el-GR"/>
        </w:rPr>
        <w:t xml:space="preserve">, με μόνωση από γραφιτούχο διογκωμένο πολυστηρένιο πάχους 50 </w:t>
      </w:r>
      <w:r w:rsidRPr="00791429">
        <w:rPr>
          <w:rFonts w:cs="Tahoma"/>
        </w:rPr>
        <w:t>mm</w:t>
      </w:r>
      <w:r w:rsidRPr="00791429">
        <w:rPr>
          <w:rFonts w:cs="Tahoma"/>
          <w:lang w:val="el-GR"/>
        </w:rPr>
        <w:t xml:space="preserve">. Τα τοιχώματα γυψοσανίδων θα κατασκευάζονται από χαλύβδινο σκελετό 75 </w:t>
      </w:r>
      <w:r w:rsidRPr="00791429">
        <w:rPr>
          <w:rFonts w:cs="Tahoma"/>
        </w:rPr>
        <w:t>x</w:t>
      </w:r>
      <w:r w:rsidRPr="00791429">
        <w:rPr>
          <w:rFonts w:cs="Tahoma"/>
          <w:lang w:val="el-GR"/>
        </w:rPr>
        <w:t xml:space="preserve"> 50 </w:t>
      </w:r>
      <w:r w:rsidRPr="00791429">
        <w:rPr>
          <w:rFonts w:cs="Tahoma"/>
        </w:rPr>
        <w:t>x</w:t>
      </w:r>
      <w:r w:rsidRPr="00791429">
        <w:rPr>
          <w:rFonts w:cs="Tahoma"/>
          <w:lang w:val="el-GR"/>
        </w:rPr>
        <w:t xml:space="preserve"> 0,6 </w:t>
      </w:r>
      <w:r w:rsidRPr="00791429">
        <w:rPr>
          <w:rFonts w:cs="Tahoma"/>
        </w:rPr>
        <w:t>mm</w:t>
      </w:r>
      <w:r w:rsidRPr="00791429">
        <w:rPr>
          <w:rFonts w:cs="Tahoma"/>
          <w:lang w:val="el-GR"/>
        </w:rPr>
        <w:t xml:space="preserve">. Οι γυψότοιχοι θα εκτείνονται από το δάπεδο μέχρι την οροφή ή την ψευδοροφή. Απόσταση τοποθέτησης ορθοστατών ανά 0,60 </w:t>
      </w:r>
      <w:r w:rsidRPr="00791429">
        <w:rPr>
          <w:rFonts w:cs="Tahoma"/>
        </w:rPr>
        <w:t>m</w:t>
      </w:r>
      <w:r w:rsidRPr="00791429">
        <w:rPr>
          <w:rFonts w:cs="Tahoma"/>
          <w:lang w:val="el-GR"/>
        </w:rPr>
        <w:t xml:space="preserve">. Οι γυψοσανίδες θα στοκαριστούν πριν τη διαδικασία του χρωματισμού. Ο χρωματισμός τους θα γίνει όπως αναφέρεται στο οικείο κεφάλαιο. Στο μεσοπάτωμα, όπου προβλέπεται η εγκατάσταση κλιματιστικών μηχανημάτων, το υπάρχον παράθυρο προς τον χώρο, καθώς και τα τρία τοιχοπετάσματα (εκτός της βόρειας πλευράς) θα επικαλυφθούν με τυποποιημένα ηχομονωτικά πάνελ τύπου σάντουιτς από λαμαρίνα και </w:t>
      </w:r>
      <w:r w:rsidRPr="00791429">
        <w:rPr>
          <w:rFonts w:cs="Tahoma"/>
          <w:lang w:val="el-GR"/>
        </w:rPr>
        <w:lastRenderedPageBreak/>
        <w:t xml:space="preserve">πετροβάμβακα πάχους τουλάχιστον 100 </w:t>
      </w:r>
      <w:r w:rsidRPr="00791429">
        <w:rPr>
          <w:rFonts w:cs="Tahoma"/>
        </w:rPr>
        <w:t>mm</w:t>
      </w:r>
      <w:r w:rsidRPr="00791429">
        <w:rPr>
          <w:rFonts w:cs="Tahoma"/>
          <w:lang w:val="el-GR"/>
        </w:rPr>
        <w:t>. Η λαμαρίνα της μιας πλευράς θα είναι διάτρητη. Είναι απαιτητό προκειμένου να ελαττωθούν τα λειτουργικά έξοδα αλλά και η ισχύς των μηχανημάτων ψύξης, να εγκατασταθεί σε όλα τα τοιχοπετάσματα των δύο αρχείων, επιπλέον θερμομόνωση από θερμομονωτικά πάνελ (σάντουιτς ανθυγρής γυψοσανίδας και αφρού πολυουρεθάνης (</w:t>
      </w:r>
      <w:r w:rsidRPr="00791429">
        <w:rPr>
          <w:rFonts w:cs="Tahoma"/>
          <w:lang w:val="en-US"/>
        </w:rPr>
        <w:t>PUR</w:t>
      </w:r>
      <w:r w:rsidRPr="00791429">
        <w:rPr>
          <w:rFonts w:cs="Tahoma"/>
          <w:lang w:val="el-GR"/>
        </w:rPr>
        <w:t>)/πολυϊσοκυανουρίας (</w:t>
      </w:r>
      <w:r w:rsidRPr="00791429">
        <w:rPr>
          <w:rFonts w:cs="Tahoma"/>
          <w:lang w:val="en-US"/>
        </w:rPr>
        <w:t>PIR</w:t>
      </w:r>
      <w:r w:rsidRPr="00791429">
        <w:rPr>
          <w:rFonts w:cs="Tahoma"/>
          <w:lang w:val="el-GR"/>
        </w:rPr>
        <w:t xml:space="preserve">) συντελεστή θερμοπερατότητος </w:t>
      </w:r>
      <w:r w:rsidRPr="00791429">
        <w:rPr>
          <w:rFonts w:cs="Tahoma"/>
          <w:lang w:val="en-US"/>
        </w:rPr>
        <w:t>U</w:t>
      </w:r>
      <w:r w:rsidRPr="00791429">
        <w:rPr>
          <w:rFonts w:cs="Tahoma"/>
          <w:lang w:val="el-GR"/>
        </w:rPr>
        <w:t xml:space="preserve"> μικρότερο από 0,20 </w:t>
      </w:r>
      <w:r w:rsidRPr="00791429">
        <w:rPr>
          <w:rFonts w:cs="Tahoma"/>
          <w:lang w:val="en-US"/>
        </w:rPr>
        <w:t>W</w:t>
      </w:r>
      <w:r w:rsidRPr="00791429">
        <w:rPr>
          <w:rFonts w:cs="Tahoma"/>
          <w:lang w:val="el-GR"/>
        </w:rPr>
        <w:t>/</w:t>
      </w:r>
      <w:r w:rsidRPr="00791429">
        <w:rPr>
          <w:rFonts w:cs="Tahoma"/>
          <w:lang w:val="en-US"/>
        </w:rPr>
        <w:t>m</w:t>
      </w:r>
      <w:r w:rsidRPr="00791429">
        <w:rPr>
          <w:rFonts w:cs="Tahoma"/>
          <w:vertAlign w:val="superscript"/>
          <w:lang w:val="el-GR"/>
        </w:rPr>
        <w:t>2</w:t>
      </w:r>
      <w:r w:rsidRPr="00791429">
        <w:rPr>
          <w:rFonts w:cs="Tahoma"/>
          <w:lang w:val="el-GR"/>
        </w:rPr>
        <w:t>/</w:t>
      </w:r>
      <w:r w:rsidRPr="00791429">
        <w:rPr>
          <w:rFonts w:cs="Tahoma"/>
          <w:lang w:val="en-US"/>
        </w:rPr>
        <w:t>K</w:t>
      </w:r>
      <w:r w:rsidRPr="00791429">
        <w:rPr>
          <w:rFonts w:cs="Tahoma"/>
          <w:lang w:val="el-GR"/>
        </w:rPr>
        <w:t>).</w:t>
      </w:r>
    </w:p>
    <w:p w14:paraId="2BF351E1"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2.7.</w:t>
      </w:r>
      <w:r w:rsidRPr="00791429">
        <w:rPr>
          <w:rFonts w:cs="Tahoma"/>
          <w:lang w:val="el-GR"/>
        </w:rPr>
        <w:tab/>
        <w:t xml:space="preserve">Στις υπάρχουσες, παραμένουσες τοιχοποιίες θα απαιτηθούν, λόγω των αποξηλώσεων – επεμβάσεων, εσωτερικά και εξωτερικά (στα παράθυρα) επιχρίσματα, </w:t>
      </w:r>
      <w:r w:rsidRPr="00791429">
        <w:rPr>
          <w:rFonts w:cs="Tahoma"/>
          <w:color w:val="000000"/>
          <w:shd w:val="clear" w:color="auto" w:fill="FFFFFF"/>
          <w:lang w:val="el-GR"/>
        </w:rPr>
        <w:t>με σοβά τριών στρώσεων όπως  παρακάτω :</w:t>
      </w:r>
    </w:p>
    <w:p w14:paraId="3098E6C0" w14:textId="77777777" w:rsidR="007722CD" w:rsidRPr="00791429" w:rsidRDefault="007722CD" w:rsidP="00E401A1">
      <w:pPr>
        <w:spacing w:before="120"/>
        <w:rPr>
          <w:rFonts w:cs="Tahoma"/>
          <w:color w:val="000000"/>
          <w:shd w:val="clear" w:color="auto" w:fill="FFFFFF"/>
          <w:lang w:val="el-GR"/>
        </w:rPr>
      </w:pPr>
      <w:r w:rsidRPr="00791429">
        <w:rPr>
          <w:rFonts w:cs="Tahoma"/>
          <w:color w:val="000000"/>
          <w:shd w:val="clear" w:color="auto" w:fill="FFFFFF"/>
          <w:lang w:val="el-GR"/>
        </w:rPr>
        <w:tab/>
      </w:r>
      <w:r w:rsidRPr="00791429">
        <w:rPr>
          <w:rFonts w:cs="Tahoma"/>
          <w:color w:val="000000"/>
          <w:shd w:val="clear" w:color="auto" w:fill="FFFFFF"/>
          <w:lang w:val="el-GR"/>
        </w:rPr>
        <w:tab/>
      </w:r>
      <w:r w:rsidRPr="00791429">
        <w:rPr>
          <w:rFonts w:cs="Tahoma"/>
          <w:color w:val="000000"/>
          <w:shd w:val="clear" w:color="auto" w:fill="FFFFFF"/>
          <w:lang w:val="el-GR"/>
        </w:rPr>
        <w:tab/>
        <w:t>2.7.1.</w:t>
      </w:r>
      <w:r w:rsidRPr="00791429">
        <w:rPr>
          <w:rFonts w:cs="Tahoma"/>
          <w:color w:val="000000"/>
          <w:shd w:val="clear" w:color="auto" w:fill="FFFFFF"/>
          <w:lang w:val="el-GR"/>
        </w:rPr>
        <w:tab/>
        <w:t>Πρώτη στρώση (πεταχτό) μέσου πάχους 5χιλ., με άμμο μεσόκοκκο ασβέστη και τσιμέντο. Μετά το στάδιο αυτό θα διαμορφωθούν, δύο τουλάχιστον ημέρες μετά το πεταχτό, οι οδηγοί ανά 0,80 μ., σε όλη την επιφάνεια του τοιχώματος και σε χαρακτηριστικές θέσεις, όπως γωνίες – περίμετρος – λαμπάδες – εσοχές. Οι οδηγοί διαστρώνονται προσεκτικά αλφαδιάζονται και ζυγιάζονται.</w:t>
      </w:r>
    </w:p>
    <w:p w14:paraId="74D92E8F" w14:textId="77777777" w:rsidR="007722CD" w:rsidRPr="00791429" w:rsidRDefault="007722CD" w:rsidP="00E401A1">
      <w:pPr>
        <w:spacing w:before="120"/>
        <w:rPr>
          <w:rFonts w:cs="Tahoma"/>
          <w:color w:val="000000"/>
          <w:shd w:val="clear" w:color="auto" w:fill="FFFFFF"/>
          <w:lang w:val="el-GR"/>
        </w:rPr>
      </w:pPr>
      <w:r w:rsidRPr="00791429">
        <w:rPr>
          <w:rFonts w:cs="Tahoma"/>
          <w:color w:val="000000"/>
          <w:shd w:val="clear" w:color="auto" w:fill="FFFFFF"/>
          <w:lang w:val="el-GR"/>
        </w:rPr>
        <w:tab/>
      </w:r>
      <w:r w:rsidRPr="00791429">
        <w:rPr>
          <w:rFonts w:cs="Tahoma"/>
          <w:color w:val="000000"/>
          <w:shd w:val="clear" w:color="auto" w:fill="FFFFFF"/>
          <w:lang w:val="el-GR"/>
        </w:rPr>
        <w:tab/>
      </w:r>
      <w:r w:rsidRPr="00791429">
        <w:rPr>
          <w:rFonts w:cs="Tahoma"/>
          <w:color w:val="000000"/>
          <w:shd w:val="clear" w:color="auto" w:fill="FFFFFF"/>
          <w:lang w:val="el-GR"/>
        </w:rPr>
        <w:tab/>
        <w:t>2.7.2.</w:t>
      </w:r>
      <w:r w:rsidRPr="00791429">
        <w:rPr>
          <w:rFonts w:cs="Tahoma"/>
          <w:color w:val="000000"/>
          <w:shd w:val="clear" w:color="auto" w:fill="FFFFFF"/>
          <w:lang w:val="el-GR"/>
        </w:rPr>
        <w:tab/>
        <w:t xml:space="preserve">Δεύτερη στρώση (λάσπωμα), όχι την ίδια ημέρα της κατασκευής των οδηγών, δια ασβεστοτσιμεντοκονιάματος με μεσόκοκκο άμμο ελάχιστου πάχους 8 χιλ., εκτελούμενη σε δύο (2) στρώσεις όταν το πάχος της μαζί με το πεταχτό υπερβαίνει τα 2 εκ. μέχρι επιτεύξεως επιπέδου αλλά τραχείας επιφάνειας. Ειδικώς για τα επιχρίσματα οροφής (γείσο) το ολικό πάχος μετά της δεύτερης στρώσης ορίζεται 12 χιλ. Καθώς πρόκειται για εξωτερικό επίχρισμα στο μείγμα της δεύτερης στρώσης θα γίνει προσθήκη στεγανοποιητικού υγρού (τύπου </w:t>
      </w:r>
      <w:r w:rsidRPr="00791429">
        <w:rPr>
          <w:rFonts w:cs="Tahoma"/>
          <w:color w:val="000000"/>
          <w:shd w:val="clear" w:color="auto" w:fill="FFFFFF"/>
        </w:rPr>
        <w:t>Revinex</w:t>
      </w:r>
      <w:r w:rsidRPr="00791429">
        <w:rPr>
          <w:rFonts w:cs="Tahoma"/>
          <w:color w:val="000000"/>
          <w:shd w:val="clear" w:color="auto" w:fill="FFFFFF"/>
          <w:lang w:val="el-GR"/>
        </w:rPr>
        <w:t>).</w:t>
      </w:r>
    </w:p>
    <w:p w14:paraId="4ADC29D9" w14:textId="77777777" w:rsidR="007722CD" w:rsidRPr="00791429" w:rsidRDefault="007722CD" w:rsidP="00E401A1">
      <w:pPr>
        <w:spacing w:before="120"/>
        <w:rPr>
          <w:rFonts w:cs="Tahoma"/>
          <w:color w:val="000000"/>
          <w:shd w:val="clear" w:color="auto" w:fill="FFFFFF"/>
          <w:lang w:val="el-GR"/>
        </w:rPr>
      </w:pPr>
      <w:r w:rsidRPr="00791429">
        <w:rPr>
          <w:rFonts w:cs="Tahoma"/>
          <w:color w:val="000000"/>
          <w:shd w:val="clear" w:color="auto" w:fill="FFFFFF"/>
          <w:lang w:val="el-GR"/>
        </w:rPr>
        <w:tab/>
      </w:r>
      <w:r w:rsidRPr="00791429">
        <w:rPr>
          <w:rFonts w:cs="Tahoma"/>
          <w:color w:val="000000"/>
          <w:shd w:val="clear" w:color="auto" w:fill="FFFFFF"/>
          <w:lang w:val="el-GR"/>
        </w:rPr>
        <w:tab/>
      </w:r>
      <w:r w:rsidRPr="00791429">
        <w:rPr>
          <w:rFonts w:cs="Tahoma"/>
          <w:color w:val="000000"/>
          <w:shd w:val="clear" w:color="auto" w:fill="FFFFFF"/>
          <w:lang w:val="el-GR"/>
        </w:rPr>
        <w:tab/>
        <w:t>2.7.3.</w:t>
      </w:r>
      <w:r w:rsidRPr="00791429">
        <w:rPr>
          <w:rFonts w:cs="Tahoma"/>
          <w:color w:val="000000"/>
          <w:shd w:val="clear" w:color="auto" w:fill="FFFFFF"/>
          <w:lang w:val="el-GR"/>
        </w:rPr>
        <w:tab/>
        <w:t>Τρίτη στρώση δια μαρμαροκονιάματος και λευκού τσιμέντου, πάχους στρώσης 5 ως 7 χιλ. Η τρίτη στρώση εκτελείται σε δύο φάσεις. Κατά την πρώτη φάση διαστρώνεται το κονίαμα σε λεπτό πάχος και μόλις αρχίσει να τραβάει διαστρώνεται η τελική φάση (το ψιλό) και τρίβεται με τριβίδι (ειδικά οι γωνίες) και νερό. Απαιτείται το τελικό τρίψιμο να γίνεται με σκληρής επιφάνειας τριβίδι και με λεπτόκοκκο υλικό, με τρόπο ώστε η γενική εμφάνιση των επιφανειών και των ακμών να είναι απόλυτα άψογη ήτοι επίπεδη και ευθύγραμμη για να μην απαιτείται κατά τους χρωματισμούς ειδική επεξεργασία αποκατάστασης κακοτεχνιών.</w:t>
      </w:r>
    </w:p>
    <w:p w14:paraId="7B3E3415" w14:textId="77777777" w:rsidR="007722CD" w:rsidRPr="00791429" w:rsidRDefault="007722CD" w:rsidP="00E401A1">
      <w:pPr>
        <w:spacing w:before="120"/>
        <w:rPr>
          <w:rFonts w:cs="Tahoma"/>
          <w:color w:val="000000"/>
          <w:shd w:val="clear" w:color="auto" w:fill="FFFFFF"/>
          <w:lang w:val="el-GR"/>
        </w:rPr>
      </w:pPr>
      <w:r w:rsidRPr="00791429">
        <w:rPr>
          <w:rFonts w:cs="Tahoma"/>
          <w:color w:val="000000"/>
          <w:shd w:val="clear" w:color="auto" w:fill="FFFFFF"/>
          <w:lang w:val="el-GR"/>
        </w:rPr>
        <w:tab/>
      </w:r>
      <w:r w:rsidRPr="00791429">
        <w:rPr>
          <w:rFonts w:cs="Tahoma"/>
          <w:color w:val="000000"/>
          <w:shd w:val="clear" w:color="auto" w:fill="FFFFFF"/>
          <w:lang w:val="el-GR"/>
        </w:rPr>
        <w:tab/>
        <w:t>2.8.</w:t>
      </w:r>
      <w:r w:rsidRPr="00791429">
        <w:rPr>
          <w:rFonts w:cs="Tahoma"/>
          <w:color w:val="000000"/>
          <w:shd w:val="clear" w:color="auto" w:fill="FFFFFF"/>
          <w:lang w:val="el-GR"/>
        </w:rPr>
        <w:tab/>
        <w:t>Π</w:t>
      </w:r>
      <w:r w:rsidRPr="00791429">
        <w:rPr>
          <w:rFonts w:cs="Tahoma"/>
          <w:lang w:val="el-GR"/>
        </w:rPr>
        <w:t>ροβλέπεται η αντικατάσταση του συνόλου, των κουφωμάτων όπως παρακάτω:</w:t>
      </w:r>
    </w:p>
    <w:p w14:paraId="1C610A0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shd w:val="clear" w:color="auto" w:fill="FFFFFF"/>
          <w:lang w:val="el-GR"/>
        </w:rPr>
        <w:t xml:space="preserve">2.8.1. </w:t>
      </w:r>
      <w:r w:rsidRPr="00791429">
        <w:rPr>
          <w:rFonts w:cs="Tahoma"/>
          <w:lang w:val="el-GR"/>
        </w:rPr>
        <w:t xml:space="preserve">Υαλοστάσια επάλληλα, συρόμενα, αλουμινίου (είναι απαιτητό κράμα </w:t>
      </w:r>
      <w:r w:rsidRPr="00791429">
        <w:rPr>
          <w:rFonts w:cs="Tahoma"/>
        </w:rPr>
        <w:t>Al</w:t>
      </w:r>
      <w:r w:rsidRPr="00791429">
        <w:rPr>
          <w:rFonts w:cs="Tahoma"/>
          <w:lang w:val="el-GR"/>
        </w:rPr>
        <w:t xml:space="preserve"> – </w:t>
      </w:r>
      <w:r w:rsidRPr="00791429">
        <w:rPr>
          <w:rFonts w:cs="Tahoma"/>
        </w:rPr>
        <w:t>Mg</w:t>
      </w:r>
      <w:r w:rsidRPr="00791429">
        <w:rPr>
          <w:rFonts w:cs="Tahoma"/>
          <w:lang w:val="el-GR"/>
        </w:rPr>
        <w:t xml:space="preserve"> – </w:t>
      </w:r>
      <w:r w:rsidRPr="00791429">
        <w:rPr>
          <w:rFonts w:cs="Tahoma"/>
        </w:rPr>
        <w:t>Si</w:t>
      </w:r>
      <w:r w:rsidRPr="00791429">
        <w:rPr>
          <w:rFonts w:cs="Tahoma"/>
          <w:lang w:val="el-GR"/>
        </w:rPr>
        <w:t xml:space="preserve">), θερμοηχομονωτικά, με διπλούς υαλοπίνακες πάχους κρυστάλλου τουλάχιστον 18 </w:t>
      </w:r>
      <w:r w:rsidRPr="00791429">
        <w:rPr>
          <w:rFonts w:cs="Tahoma"/>
        </w:rPr>
        <w:t>mm</w:t>
      </w:r>
      <w:r w:rsidRPr="00791429">
        <w:rPr>
          <w:rFonts w:cs="Tahoma"/>
          <w:lang w:val="el-GR"/>
        </w:rPr>
        <w:t xml:space="preserve"> και ηλεκτροστατική βαφή. Θα είναι δίφυλλα, επάλληλα, με ειδικά σχεδιασμένη κολόνα στη μέση του επάλληλου και σταθερό φεγγίτη, οιασδήποτε αναλογίας διαστάσεων εξωτερικού πλαισίου φύλλων, ποδιάς και φεγγίτη, με σκελετό κάσσας (πλαισίου). Για τα προς εγκατάσταση παράθυρα ισχύουν τα παρακάτω:</w:t>
      </w:r>
    </w:p>
    <w:p w14:paraId="51CBA1D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2.8.1.1. </w:t>
      </w:r>
      <w:r w:rsidRPr="00791429">
        <w:rPr>
          <w:rFonts w:cs="Tahoma"/>
          <w:lang w:val="el-GR"/>
        </w:rPr>
        <w:t>Θα είναι πιστοποιημένα σε θέματα αεροδιαπερατότητας, υδατοστεγανότητας, και αντοχής στην ανεμοπίεση από κοινοποιημένα εργαστήρια όπως ενδεικτικά: Ι</w:t>
      </w:r>
      <w:r w:rsidRPr="00791429">
        <w:rPr>
          <w:rFonts w:cs="Tahoma"/>
        </w:rPr>
        <w:t>FT</w:t>
      </w:r>
      <w:r w:rsidRPr="00791429">
        <w:rPr>
          <w:rFonts w:cs="Tahoma"/>
          <w:lang w:val="el-GR"/>
        </w:rPr>
        <w:t xml:space="preserve"> (</w:t>
      </w:r>
      <w:r w:rsidRPr="00791429">
        <w:rPr>
          <w:rFonts w:cs="Tahoma"/>
        </w:rPr>
        <w:t>Rosenheim</w:t>
      </w:r>
      <w:r w:rsidRPr="00791429">
        <w:rPr>
          <w:rFonts w:cs="Tahoma"/>
          <w:lang w:val="el-GR"/>
        </w:rPr>
        <w:t xml:space="preserve">), ΕΚΑΝΑΛ, </w:t>
      </w:r>
      <w:r w:rsidRPr="00791429">
        <w:rPr>
          <w:rFonts w:cs="Tahoma"/>
        </w:rPr>
        <w:t>INSTITUTOGIORDANO</w:t>
      </w:r>
      <w:r w:rsidRPr="00791429">
        <w:rPr>
          <w:rFonts w:cs="Tahoma"/>
          <w:lang w:val="el-GR"/>
        </w:rPr>
        <w:t xml:space="preserve">,  </w:t>
      </w:r>
      <w:r w:rsidRPr="00791429">
        <w:rPr>
          <w:rFonts w:cs="Tahoma"/>
        </w:rPr>
        <w:t>CSTB</w:t>
      </w:r>
      <w:r w:rsidRPr="00791429">
        <w:rPr>
          <w:rFonts w:cs="Tahoma"/>
          <w:lang w:val="el-GR"/>
        </w:rPr>
        <w:t xml:space="preserve"> κλπ.</w:t>
      </w:r>
    </w:p>
    <w:p w14:paraId="0C0B838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2.8.1.2.</w:t>
      </w:r>
      <w:r w:rsidRPr="00791429">
        <w:rPr>
          <w:rFonts w:cs="Tahoma"/>
          <w:lang w:val="el-GR"/>
        </w:rPr>
        <w:t xml:space="preserve"> Θα πρέπει να είναι πιστοποιημένα όσον αφορά τις θερμικές τους ιδιότητες.</w:t>
      </w:r>
    </w:p>
    <w:p w14:paraId="30C1992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2.8.1.3.</w:t>
      </w:r>
      <w:r w:rsidRPr="00791429">
        <w:rPr>
          <w:rFonts w:cs="Tahoma"/>
          <w:lang w:val="el-GR"/>
        </w:rPr>
        <w:t xml:space="preserve"> Η επιφανειακή επεξεργασία τους, θα πρέπει να είναι πιστοποιημένη κατά </w:t>
      </w:r>
      <w:r w:rsidRPr="00791429">
        <w:rPr>
          <w:rFonts w:cs="Tahoma"/>
        </w:rPr>
        <w:t>QUALICOAT</w:t>
      </w:r>
      <w:r w:rsidRPr="00791429">
        <w:rPr>
          <w:rFonts w:cs="Tahoma"/>
          <w:lang w:val="el-GR"/>
        </w:rPr>
        <w:t xml:space="preserve"> για την περίπτωση της ηλεκτροστατικής βαφής.</w:t>
      </w:r>
    </w:p>
    <w:p w14:paraId="0E1D2F1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2.8.1.4.</w:t>
      </w:r>
      <w:r w:rsidRPr="00791429">
        <w:rPr>
          <w:rFonts w:cs="Tahoma"/>
          <w:lang w:val="el-GR"/>
        </w:rPr>
        <w:t xml:space="preserve"> Οι κατασκευαστές των προς εγκατάσταση προϊόντων θα πρέπει να εφαρμόζουν το πρότυπο ΕΝ 14351-1:2006/</w:t>
      </w:r>
      <w:r w:rsidRPr="00791429">
        <w:rPr>
          <w:rFonts w:cs="Tahoma"/>
        </w:rPr>
        <w:t>prA</w:t>
      </w:r>
      <w:r w:rsidRPr="00791429">
        <w:rPr>
          <w:rFonts w:cs="Tahoma"/>
          <w:lang w:val="el-GR"/>
        </w:rPr>
        <w:t xml:space="preserve">1:2008 (σήμανση </w:t>
      </w:r>
      <w:r w:rsidRPr="00791429">
        <w:rPr>
          <w:rFonts w:cs="Tahoma"/>
        </w:rPr>
        <w:t>CE</w:t>
      </w:r>
      <w:r w:rsidRPr="00791429">
        <w:rPr>
          <w:rFonts w:cs="Tahoma"/>
          <w:lang w:val="el-GR"/>
        </w:rPr>
        <w:t xml:space="preserve"> για παράθυρα), καθώς μόνο προϊόντα που φέρουν τη σήμανση </w:t>
      </w:r>
      <w:r w:rsidRPr="00791429">
        <w:rPr>
          <w:rFonts w:cs="Tahoma"/>
        </w:rPr>
        <w:t>CE</w:t>
      </w:r>
      <w:r w:rsidRPr="00791429">
        <w:rPr>
          <w:rFonts w:cs="Tahoma"/>
          <w:lang w:val="el-GR"/>
        </w:rPr>
        <w:t xml:space="preserve"> θα γίνονται αποδεκτά.</w:t>
      </w:r>
    </w:p>
    <w:p w14:paraId="10A4F2A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2.8.1.5. Θα </w:t>
      </w:r>
      <w:r w:rsidRPr="00791429">
        <w:rPr>
          <w:rFonts w:cs="Tahoma"/>
          <w:lang w:val="el-GR"/>
        </w:rPr>
        <w:t>πρέπει να πληρούν τα εξής θερμομονωτικά χαρακτηριστικά, βάσει του ΕΝ 10077-2:2003:</w:t>
      </w:r>
    </w:p>
    <w:p w14:paraId="22FDD453" w14:textId="77777777" w:rsidR="007722CD" w:rsidRPr="00791429" w:rsidRDefault="007722CD" w:rsidP="00E401A1">
      <w:pPr>
        <w:spacing w:before="120"/>
        <w:rPr>
          <w:rFonts w:cs="Tahoma"/>
          <w:lang w:val="el-GR"/>
        </w:rPr>
      </w:pPr>
      <w:r w:rsidRPr="00791429">
        <w:rPr>
          <w:rFonts w:cs="Tahoma"/>
          <w:lang w:val="el-GR"/>
        </w:rPr>
        <w:lastRenderedPageBreak/>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2.8.1.5.1.</w:t>
      </w:r>
      <w:r w:rsidRPr="00791429">
        <w:rPr>
          <w:rFonts w:cs="Tahoma"/>
          <w:lang w:val="el-GR"/>
        </w:rPr>
        <w:t xml:space="preserve"> </w:t>
      </w:r>
      <w:r w:rsidRPr="00791429">
        <w:rPr>
          <w:rFonts w:cs="Tahoma"/>
        </w:rPr>
        <w:t>Uw</w:t>
      </w:r>
      <w:r w:rsidRPr="00791429">
        <w:rPr>
          <w:rFonts w:cs="Tahoma"/>
          <w:lang w:val="el-GR"/>
        </w:rPr>
        <w:t xml:space="preserve"> ≤ 2.8 </w:t>
      </w:r>
      <w:r w:rsidRPr="00791429">
        <w:rPr>
          <w:rFonts w:cs="Tahoma"/>
        </w:rPr>
        <w:t>W</w:t>
      </w:r>
      <w:r w:rsidRPr="00791429">
        <w:rPr>
          <w:rFonts w:cs="Tahoma"/>
          <w:lang w:val="el-GR"/>
        </w:rPr>
        <w:t xml:space="preserve">/ </w:t>
      </w:r>
      <w:r w:rsidRPr="00791429">
        <w:rPr>
          <w:rFonts w:cs="Tahoma"/>
        </w:rPr>
        <w:t>m</w:t>
      </w:r>
      <w:r w:rsidRPr="00791429">
        <w:rPr>
          <w:rFonts w:cs="Tahoma"/>
          <w:vertAlign w:val="superscript"/>
          <w:lang w:val="el-GR"/>
        </w:rPr>
        <w:t xml:space="preserve">2 </w:t>
      </w:r>
    </w:p>
    <w:p w14:paraId="7EC73DF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2.8.1.5.2. </w:t>
      </w:r>
      <w:r w:rsidRPr="00791429">
        <w:rPr>
          <w:rFonts w:cs="Tahoma"/>
        </w:rPr>
        <w:t>Uf</w:t>
      </w:r>
      <w:r w:rsidRPr="00791429">
        <w:rPr>
          <w:rFonts w:cs="Tahoma"/>
          <w:lang w:val="el-GR"/>
        </w:rPr>
        <w:t xml:space="preserve"> ≤ 4.5 </w:t>
      </w:r>
      <w:r w:rsidRPr="00791429">
        <w:rPr>
          <w:rFonts w:cs="Tahoma"/>
        </w:rPr>
        <w:t>W</w:t>
      </w:r>
      <w:r w:rsidRPr="00791429">
        <w:rPr>
          <w:rFonts w:cs="Tahoma"/>
          <w:lang w:val="el-GR"/>
        </w:rPr>
        <w:t xml:space="preserve">/ </w:t>
      </w:r>
      <w:r w:rsidRPr="00791429">
        <w:rPr>
          <w:rFonts w:cs="Tahoma"/>
        </w:rPr>
        <w:t>m</w:t>
      </w:r>
      <w:r w:rsidRPr="00791429">
        <w:rPr>
          <w:rFonts w:cs="Tahoma"/>
          <w:vertAlign w:val="superscript"/>
          <w:lang w:val="el-GR"/>
        </w:rPr>
        <w:t xml:space="preserve">2 </w:t>
      </w:r>
    </w:p>
    <w:p w14:paraId="3CA0B69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2.8.1.5.3. </w:t>
      </w:r>
      <w:r w:rsidRPr="00791429">
        <w:rPr>
          <w:rFonts w:cs="Tahoma"/>
        </w:rPr>
        <w:t>Ug</w:t>
      </w:r>
      <w:r w:rsidRPr="00791429">
        <w:rPr>
          <w:rFonts w:cs="Tahoma"/>
          <w:lang w:val="el-GR"/>
        </w:rPr>
        <w:t xml:space="preserve"> ≤ 1.9 </w:t>
      </w:r>
      <w:r w:rsidRPr="00791429">
        <w:rPr>
          <w:rFonts w:cs="Tahoma"/>
        </w:rPr>
        <w:t>W</w:t>
      </w:r>
      <w:r w:rsidRPr="00791429">
        <w:rPr>
          <w:rFonts w:cs="Tahoma"/>
          <w:lang w:val="el-GR"/>
        </w:rPr>
        <w:t xml:space="preserve">/ </w:t>
      </w:r>
      <w:r w:rsidRPr="00791429">
        <w:rPr>
          <w:rFonts w:cs="Tahoma"/>
        </w:rPr>
        <w:t>m</w:t>
      </w:r>
      <w:r w:rsidRPr="00791429">
        <w:rPr>
          <w:rFonts w:cs="Tahoma"/>
          <w:vertAlign w:val="superscript"/>
          <w:lang w:val="el-GR"/>
        </w:rPr>
        <w:t>2</w:t>
      </w:r>
    </w:p>
    <w:p w14:paraId="7C8ACAB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2.8.1.6. </w:t>
      </w:r>
      <w:r w:rsidRPr="00791429">
        <w:rPr>
          <w:rFonts w:cs="Tahoma"/>
          <w:lang w:val="el-GR"/>
        </w:rPr>
        <w:t>Θα φέρουν στην εσωτερική πλευρά ειδικό λάστιχο στεγανοποίησης αντί για βουρτσάκι.</w:t>
      </w:r>
    </w:p>
    <w:p w14:paraId="738F262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2.8.1.7. </w:t>
      </w:r>
      <w:r w:rsidRPr="00791429">
        <w:rPr>
          <w:rFonts w:cs="Tahoma"/>
          <w:lang w:val="el-GR"/>
        </w:rPr>
        <w:t>Οι ανοχές διαστάσεων τους θα είναι σύμφωνα με την προδιαγραφή: ΕΝ 12020-2.</w:t>
      </w:r>
    </w:p>
    <w:p w14:paraId="55B82440" w14:textId="77777777" w:rsidR="007722CD" w:rsidRPr="00791429" w:rsidRDefault="007722CD" w:rsidP="00E401A1">
      <w:pPr>
        <w:spacing w:before="120"/>
        <w:rPr>
          <w:rFonts w:cs="Tahoma"/>
          <w:color w:val="000000"/>
          <w:shd w:val="clear" w:color="auto" w:fill="FFFFFF"/>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2.8.1.8. Θα έχουν ανοξείδωτο οδηγό κύλισης και διπλό ράουλο που θα αντέχει κατ’ ελάχιστο 75</w:t>
      </w:r>
      <w:r w:rsidRPr="00791429">
        <w:rPr>
          <w:rFonts w:cs="Tahoma"/>
          <w:color w:val="000000"/>
          <w:shd w:val="clear" w:color="auto" w:fill="FFFFFF"/>
        </w:rPr>
        <w:t>kg</w:t>
      </w:r>
      <w:r w:rsidRPr="00791429">
        <w:rPr>
          <w:rFonts w:cs="Tahoma"/>
          <w:color w:val="000000"/>
          <w:shd w:val="clear" w:color="auto" w:fill="FFFFFF"/>
          <w:lang w:val="el-GR"/>
        </w:rPr>
        <w:t xml:space="preserve"> ανά φύλλο.</w:t>
      </w:r>
    </w:p>
    <w:p w14:paraId="145382F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2.8.1.9. </w:t>
      </w:r>
      <w:r w:rsidRPr="00791429">
        <w:rPr>
          <w:rFonts w:cs="Tahoma"/>
          <w:lang w:val="el-GR"/>
        </w:rPr>
        <w:t>Οι υαλοπίνακές τους θα πρέπει να διαθέτουν τα παρακάτω χαρακτηριστικά:</w:t>
      </w:r>
    </w:p>
    <w:p w14:paraId="62D518A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2.8.1.9.1. </w:t>
      </w:r>
      <w:r w:rsidRPr="00791429">
        <w:rPr>
          <w:rFonts w:cs="Tahoma"/>
          <w:lang w:val="el-GR"/>
        </w:rPr>
        <w:t xml:space="preserve">Ο ολικός συντελεστής απωλειών του συνδυασμού των υαλοπινάκων, </w:t>
      </w:r>
      <w:r w:rsidRPr="00791429">
        <w:rPr>
          <w:rFonts w:cs="Tahoma"/>
        </w:rPr>
        <w:t>U</w:t>
      </w:r>
      <w:r w:rsidRPr="00791429">
        <w:rPr>
          <w:rFonts w:cs="Tahoma"/>
          <w:lang w:val="el-GR"/>
        </w:rPr>
        <w:t xml:space="preserve">, πρέπει να είναι μικρότερος των 1.9 </w:t>
      </w:r>
      <w:r w:rsidRPr="00791429">
        <w:rPr>
          <w:rFonts w:cs="Tahoma"/>
        </w:rPr>
        <w:t>W</w:t>
      </w:r>
      <w:r w:rsidRPr="00791429">
        <w:rPr>
          <w:rFonts w:cs="Tahoma"/>
          <w:lang w:val="el-GR"/>
        </w:rPr>
        <w:t>/</w:t>
      </w:r>
      <w:r w:rsidRPr="00791429">
        <w:rPr>
          <w:rFonts w:cs="Tahoma"/>
        </w:rPr>
        <w:t>m</w:t>
      </w:r>
      <w:r w:rsidRPr="00791429">
        <w:rPr>
          <w:rFonts w:cs="Tahoma"/>
          <w:vertAlign w:val="superscript"/>
          <w:lang w:val="el-GR"/>
        </w:rPr>
        <w:t>2</w:t>
      </w:r>
      <w:r w:rsidRPr="00791429">
        <w:rPr>
          <w:rFonts w:cs="Tahoma"/>
          <w:lang w:val="el-GR"/>
        </w:rPr>
        <w:t>/</w:t>
      </w:r>
      <w:r w:rsidRPr="00791429">
        <w:rPr>
          <w:rFonts w:cs="Tahoma"/>
        </w:rPr>
        <w:t>K</w:t>
      </w:r>
      <w:r w:rsidRPr="00791429">
        <w:rPr>
          <w:rFonts w:cs="Tahoma"/>
          <w:lang w:val="el-GR"/>
        </w:rPr>
        <w:t>.</w:t>
      </w:r>
    </w:p>
    <w:p w14:paraId="241F71F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2.8.1.9.2.</w:t>
      </w:r>
      <w:r w:rsidRPr="00791429">
        <w:rPr>
          <w:rFonts w:cs="Tahoma"/>
          <w:lang w:val="el-GR"/>
        </w:rPr>
        <w:t xml:space="preserve"> Ο συντελεστής </w:t>
      </w:r>
      <w:r w:rsidRPr="00791429">
        <w:rPr>
          <w:rFonts w:cs="Tahoma"/>
        </w:rPr>
        <w:t>SOLARFACTOR</w:t>
      </w:r>
      <w:r w:rsidRPr="00791429">
        <w:rPr>
          <w:rFonts w:cs="Tahoma"/>
          <w:lang w:val="el-GR"/>
        </w:rPr>
        <w:t xml:space="preserve"> </w:t>
      </w:r>
      <w:r w:rsidRPr="00791429">
        <w:rPr>
          <w:rFonts w:cs="Tahoma"/>
        </w:rPr>
        <w:t>g</w:t>
      </w:r>
      <w:r w:rsidRPr="00791429">
        <w:rPr>
          <w:rFonts w:cs="Tahoma"/>
          <w:lang w:val="el-GR"/>
        </w:rPr>
        <w:t xml:space="preserve"> πρέπει να είναι όσον το δυνατόν χαμηλότερος. Ανάλογα με το συντελεστή </w:t>
      </w:r>
      <w:r w:rsidRPr="00791429">
        <w:rPr>
          <w:rFonts w:cs="Tahoma"/>
        </w:rPr>
        <w:t>U</w:t>
      </w:r>
      <w:r w:rsidRPr="00791429">
        <w:rPr>
          <w:rFonts w:cs="Tahoma"/>
          <w:lang w:val="el-GR"/>
        </w:rPr>
        <w:t xml:space="preserve">, </w:t>
      </w:r>
      <w:r w:rsidRPr="00791429">
        <w:rPr>
          <w:rFonts w:cs="Tahoma"/>
        </w:rPr>
        <w:t>o</w:t>
      </w:r>
      <w:r w:rsidRPr="00791429">
        <w:rPr>
          <w:rFonts w:cs="Tahoma"/>
          <w:lang w:val="el-GR"/>
        </w:rPr>
        <w:t xml:space="preserve"> συντελεστής </w:t>
      </w:r>
      <w:r w:rsidRPr="00791429">
        <w:rPr>
          <w:rFonts w:cs="Tahoma"/>
        </w:rPr>
        <w:t>g</w:t>
      </w:r>
      <w:r w:rsidRPr="00791429">
        <w:rPr>
          <w:rFonts w:cs="Tahoma"/>
          <w:lang w:val="el-GR"/>
        </w:rPr>
        <w:t>, δεν θα πρέπει να είναι υψηλότερος του 70 κατά ΕΝ 410.</w:t>
      </w:r>
    </w:p>
    <w:p w14:paraId="6565075F" w14:textId="77777777" w:rsidR="007722CD" w:rsidRPr="00791429" w:rsidRDefault="007722CD" w:rsidP="00E401A1">
      <w:pPr>
        <w:spacing w:before="120"/>
        <w:rPr>
          <w:rFonts w:cs="Tahoma"/>
          <w:color w:val="000000"/>
          <w:shd w:val="clear" w:color="auto" w:fill="FFFFFF"/>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2.8.1.10. Κατά την τοποθέτηση θα πρέπει να τηρηθούν τα ακόλουθα:</w:t>
      </w:r>
    </w:p>
    <w:p w14:paraId="6FD8A924" w14:textId="77777777" w:rsidR="007722CD" w:rsidRPr="00791429" w:rsidRDefault="007722CD" w:rsidP="00E401A1">
      <w:pPr>
        <w:spacing w:before="120"/>
        <w:rPr>
          <w:rFonts w:cs="Tahoma"/>
          <w:lang w:val="el-GR"/>
        </w:rPr>
      </w:pPr>
      <w:r w:rsidRPr="00791429">
        <w:rPr>
          <w:rFonts w:cs="Tahoma"/>
          <w:color w:val="000000"/>
          <w:shd w:val="clear" w:color="auto" w:fill="FFFFFF"/>
          <w:lang w:val="el-GR"/>
        </w:rPr>
        <w:tab/>
      </w:r>
      <w:r w:rsidRPr="00791429">
        <w:rPr>
          <w:rFonts w:cs="Tahoma"/>
          <w:color w:val="000000"/>
          <w:shd w:val="clear" w:color="auto" w:fill="FFFFFF"/>
          <w:lang w:val="el-GR"/>
        </w:rPr>
        <w:tab/>
      </w:r>
      <w:r w:rsidRPr="00791429">
        <w:rPr>
          <w:rFonts w:cs="Tahoma"/>
          <w:color w:val="000000"/>
          <w:shd w:val="clear" w:color="auto" w:fill="FFFFFF"/>
          <w:lang w:val="el-GR"/>
        </w:rPr>
        <w:tab/>
      </w:r>
      <w:r w:rsidRPr="00791429">
        <w:rPr>
          <w:rFonts w:cs="Tahoma"/>
          <w:color w:val="000000"/>
          <w:shd w:val="clear" w:color="auto" w:fill="FFFFFF"/>
          <w:lang w:val="el-GR"/>
        </w:rPr>
        <w:tab/>
      </w:r>
      <w:r w:rsidRPr="00791429">
        <w:rPr>
          <w:rFonts w:cs="Tahoma"/>
          <w:color w:val="000000"/>
          <w:shd w:val="clear" w:color="auto" w:fill="FFFFFF"/>
          <w:lang w:val="el-GR"/>
        </w:rPr>
        <w:tab/>
        <w:t xml:space="preserve">2.8.1.10.1. </w:t>
      </w:r>
      <w:r w:rsidRPr="00791429">
        <w:rPr>
          <w:rFonts w:cs="Tahoma"/>
          <w:lang w:val="el-GR"/>
        </w:rPr>
        <w:t>Η κάσα θα τοποθετείται αφού προηγηθεί αλφάδιασμα και αφού τοποθετηθεί σιλικόνη περιμετρικά και κυρίως στο κάτω μέρος αυτής. Κατόπιν στηρίζεται περιμετρικά και με μηχανικό τρόπο (βίδες ανοξείδωτες ή γαλβανισμένες).</w:t>
      </w:r>
    </w:p>
    <w:p w14:paraId="65DDBDE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2.8.1.10.2. </w:t>
      </w:r>
      <w:r w:rsidRPr="00791429">
        <w:rPr>
          <w:rFonts w:cs="Tahoma"/>
          <w:lang w:val="el-GR"/>
        </w:rPr>
        <w:t>Σφράγισμα των αρμών με πολυουρεθάνη και ακρυλικό στόκο για πλήρη στεγανοποίηση.</w:t>
      </w:r>
    </w:p>
    <w:p w14:paraId="06CBB352"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2.8.1.10.3. </w:t>
      </w:r>
      <w:r w:rsidRPr="00791429">
        <w:rPr>
          <w:rFonts w:cs="Tahoma"/>
          <w:lang w:val="el-GR"/>
        </w:rPr>
        <w:t>Τοποθέτηση πλαστικών ταπών στις βίδες του κουφώματος.</w:t>
      </w:r>
    </w:p>
    <w:p w14:paraId="4FAB073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2.8.1.10.4. </w:t>
      </w:r>
      <w:r w:rsidRPr="00791429">
        <w:rPr>
          <w:rFonts w:cs="Tahoma"/>
          <w:lang w:val="el-GR"/>
        </w:rPr>
        <w:t>Θα χρησιμοποιηθεί προφίλ νεροσταλλάκτη.</w:t>
      </w:r>
    </w:p>
    <w:p w14:paraId="6F3F915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2.8.1.10.5. </w:t>
      </w:r>
      <w:r w:rsidRPr="00791429">
        <w:rPr>
          <w:rFonts w:cs="Tahoma"/>
          <w:lang w:val="el-GR"/>
        </w:rPr>
        <w:t>Θα εγκατασταθεί  λαστιχογωνιά στο περιμετρικό λάστιχο της κάσας.</w:t>
      </w:r>
    </w:p>
    <w:p w14:paraId="74B73BF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2.8.1.10.6. </w:t>
      </w:r>
      <w:r w:rsidRPr="00791429">
        <w:rPr>
          <w:rFonts w:cs="Tahoma"/>
          <w:lang w:val="el-GR"/>
        </w:rPr>
        <w:t>Ελαστικά παρεμβύσματα μεταξύ των προφίλ αλουμινίου και των υαλοπινάκων για την στεγάνωση μεταξύ αυτών και την αποφυγή συνεύρεσης αυτών με την πάροδο του χρόνου.</w:t>
      </w:r>
    </w:p>
    <w:p w14:paraId="3485A8D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2.8.1.10.7. </w:t>
      </w:r>
      <w:r w:rsidRPr="00791429">
        <w:rPr>
          <w:rFonts w:cs="Tahoma"/>
          <w:lang w:val="el-GR"/>
        </w:rPr>
        <w:t>Τοποθέτηση αρμοκάλυπτρων αλουμινίου μεταξύ φύλλων και υαλοστασίων για την αποφυγή θορύβων αφ’ ενός και αφ’ ετέρου για τη δυνατότητα εύκολης αντικατάστασης του υαλοστασίου.</w:t>
      </w:r>
    </w:p>
    <w:p w14:paraId="06AAF5A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2.8.1.11. </w:t>
      </w:r>
      <w:r w:rsidRPr="00791429">
        <w:rPr>
          <w:rFonts w:cs="Tahoma"/>
          <w:lang w:val="el-GR"/>
        </w:rPr>
        <w:t>Σε όλα τα συρόμενα παράθυρα θα εγκατασταθούν ρολά από προφίλ αλουμινίου, εξωτερικά με ιμάντα, τέτοια ώστε ο ιμάντας να έχει πρόσβαση από τον εσωτερικό χώρο και το κουτί του ρολού να είναι εξωτερικά. Με αυτόν τον τρόπο δεν έχουμε μεγάλες απώλειες, καθώς το κουτί του ρολού είναι καλός αγωγός της θερμότητας. Τα ρολά θα:</w:t>
      </w:r>
    </w:p>
    <w:p w14:paraId="679FE92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2.8.1.11.1. </w:t>
      </w:r>
      <w:r w:rsidRPr="00791429">
        <w:rPr>
          <w:rFonts w:cs="Tahoma"/>
          <w:lang w:val="el-GR"/>
        </w:rPr>
        <w:t xml:space="preserve"> Έχουν συντελεστή θερμομόνωσης τουλάχιστον 1,1 </w:t>
      </w:r>
      <w:r w:rsidRPr="00791429">
        <w:rPr>
          <w:rFonts w:cs="Tahoma"/>
        </w:rPr>
        <w:t>W</w:t>
      </w:r>
      <w:r w:rsidRPr="00791429">
        <w:rPr>
          <w:rFonts w:cs="Tahoma"/>
          <w:lang w:val="el-GR"/>
        </w:rPr>
        <w:t>/</w:t>
      </w:r>
      <w:r w:rsidRPr="00791429">
        <w:rPr>
          <w:rFonts w:cs="Tahoma"/>
        </w:rPr>
        <w:t>m</w:t>
      </w:r>
      <w:r w:rsidRPr="00791429">
        <w:rPr>
          <w:rFonts w:cs="Tahoma"/>
          <w:vertAlign w:val="superscript"/>
          <w:lang w:val="el-GR"/>
        </w:rPr>
        <w:t>2</w:t>
      </w:r>
      <w:r w:rsidRPr="00791429">
        <w:rPr>
          <w:rFonts w:cs="Tahoma"/>
        </w:rPr>
        <w:t>K</w:t>
      </w:r>
      <w:r w:rsidRPr="00791429">
        <w:rPr>
          <w:rFonts w:cs="Tahoma"/>
          <w:lang w:val="el-GR"/>
        </w:rPr>
        <w:t xml:space="preserve">. </w:t>
      </w:r>
    </w:p>
    <w:p w14:paraId="7CC162C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2.8.1.11.2. Ελάχιστες </w:t>
      </w:r>
      <w:r w:rsidRPr="00791429">
        <w:rPr>
          <w:rFonts w:cs="Tahoma"/>
          <w:lang w:val="el-GR"/>
        </w:rPr>
        <w:t>θερμογέφυρες, καθώς τα πλαϊνά θα ενισχυθούν με τη χρήση καταλλήλων πολυκαρβονικών υλικών.</w:t>
      </w:r>
    </w:p>
    <w:p w14:paraId="21F82B31" w14:textId="77777777" w:rsidR="007722CD" w:rsidRPr="00791429" w:rsidRDefault="007722CD" w:rsidP="00E401A1">
      <w:pPr>
        <w:spacing w:before="120"/>
        <w:rPr>
          <w:rFonts w:cs="Tahoma"/>
          <w:lang w:val="el-GR"/>
        </w:rPr>
      </w:pPr>
      <w:r w:rsidRPr="00791429">
        <w:rPr>
          <w:rFonts w:cs="Tahoma"/>
          <w:lang w:val="el-GR"/>
        </w:rPr>
        <w:lastRenderedPageBreak/>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 xml:space="preserve">2.8.1.11.3. </w:t>
      </w:r>
      <w:r w:rsidRPr="00791429">
        <w:rPr>
          <w:rFonts w:cs="Tahoma"/>
          <w:lang w:val="el-GR"/>
        </w:rPr>
        <w:t>Έχει εξωτερικό κουτί κατασκευασμένο εξ ολόκληρου από αλουμίνιο.</w:t>
      </w:r>
    </w:p>
    <w:p w14:paraId="489DACAD" w14:textId="77777777" w:rsidR="007722CD" w:rsidRPr="00791429" w:rsidRDefault="007722CD" w:rsidP="00E401A1">
      <w:pPr>
        <w:spacing w:before="120"/>
        <w:rPr>
          <w:rFonts w:cs="Tahoma"/>
          <w:shd w:val="clear" w:color="auto" w:fill="FFFFFF"/>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color w:val="000000"/>
          <w:shd w:val="clear" w:color="auto" w:fill="FFFFFF"/>
          <w:lang w:val="el-GR"/>
        </w:rPr>
        <w:t>2.8.2.</w:t>
      </w:r>
      <w:r w:rsidRPr="00791429">
        <w:rPr>
          <w:rFonts w:cs="Tahoma"/>
          <w:color w:val="000000"/>
          <w:shd w:val="clear" w:color="auto" w:fill="FFFFFF"/>
          <w:lang w:val="el-GR"/>
        </w:rPr>
        <w:tab/>
      </w:r>
      <w:r w:rsidRPr="00791429">
        <w:rPr>
          <w:rFonts w:cs="Tahoma"/>
          <w:shd w:val="clear" w:color="auto" w:fill="FFFFFF"/>
          <w:lang w:val="el-GR"/>
        </w:rPr>
        <w:t xml:space="preserve">Οι εσωτερικές πόρτες, εκτός των χώρων των αρχείων, του </w:t>
      </w:r>
      <w:r w:rsidRPr="00791429">
        <w:rPr>
          <w:rFonts w:cs="Tahoma"/>
          <w:shd w:val="clear" w:color="auto" w:fill="FFFFFF"/>
        </w:rPr>
        <w:t>server</w:t>
      </w:r>
      <w:r w:rsidRPr="00791429">
        <w:rPr>
          <w:rFonts w:cs="Tahoma"/>
          <w:shd w:val="clear" w:color="auto" w:fill="FFFFFF"/>
          <w:lang w:val="el-GR"/>
        </w:rPr>
        <w:t>-</w:t>
      </w:r>
      <w:r w:rsidRPr="00791429">
        <w:rPr>
          <w:rFonts w:cs="Tahoma"/>
          <w:shd w:val="clear" w:color="auto" w:fill="FFFFFF"/>
        </w:rPr>
        <w:t>room</w:t>
      </w:r>
      <w:r w:rsidRPr="00791429">
        <w:rPr>
          <w:rFonts w:cs="Tahoma"/>
          <w:shd w:val="clear" w:color="auto" w:fill="FFFFFF"/>
          <w:lang w:val="el-GR"/>
        </w:rPr>
        <w:t>, και των φωτοεργαστηρίων, θα είναι ξύλινες. Οι διαστάσεις τους αναγράφονται στο σχέδιο (Α2). Η κάθε πόρτα θα:</w:t>
      </w:r>
    </w:p>
    <w:p w14:paraId="63F63353"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color w:val="000000"/>
          <w:shd w:val="clear" w:color="auto" w:fill="FFFFFF"/>
          <w:lang w:val="el-GR"/>
        </w:rPr>
        <w:t>2.8.2.1. Ε</w:t>
      </w:r>
      <w:r w:rsidRPr="00791429">
        <w:rPr>
          <w:rFonts w:cs="Tahoma"/>
          <w:shd w:val="clear" w:color="auto" w:fill="FFFFFF"/>
          <w:lang w:val="el-GR"/>
        </w:rPr>
        <w:t xml:space="preserve">ίναι πρεσαριστή (σάντουιτς) με κόντρα-πλακέ θαλάσσης πάχους τουλάχιστον 2*9 </w:t>
      </w:r>
      <w:r w:rsidRPr="00791429">
        <w:rPr>
          <w:rFonts w:cs="Tahoma"/>
          <w:shd w:val="clear" w:color="auto" w:fill="FFFFFF"/>
        </w:rPr>
        <w:t>mm</w:t>
      </w:r>
      <w:r w:rsidRPr="00791429">
        <w:rPr>
          <w:rFonts w:cs="Tahoma"/>
          <w:shd w:val="clear" w:color="auto" w:fill="FFFFFF"/>
          <w:lang w:val="el-GR"/>
        </w:rPr>
        <w:t xml:space="preserve"> και συνολικού πάχους τουλάχιστον 50 </w:t>
      </w:r>
      <w:r w:rsidRPr="00791429">
        <w:rPr>
          <w:rFonts w:cs="Tahoma"/>
          <w:shd w:val="clear" w:color="auto" w:fill="FFFFFF"/>
        </w:rPr>
        <w:t>mm</w:t>
      </w:r>
      <w:r w:rsidRPr="00791429">
        <w:rPr>
          <w:rFonts w:cs="Tahoma"/>
          <w:shd w:val="clear" w:color="auto" w:fill="FFFFFF"/>
          <w:lang w:val="el-GR"/>
        </w:rPr>
        <w:t>.</w:t>
      </w:r>
    </w:p>
    <w:p w14:paraId="771BE61E"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color w:val="000000"/>
          <w:shd w:val="clear" w:color="auto" w:fill="FFFFFF"/>
          <w:lang w:val="el-GR"/>
        </w:rPr>
        <w:t>2.8.2.2.</w:t>
      </w:r>
      <w:r w:rsidRPr="00791429">
        <w:rPr>
          <w:rFonts w:cs="Tahoma"/>
          <w:shd w:val="clear" w:color="auto" w:fill="FFFFFF"/>
          <w:lang w:val="el-GR"/>
        </w:rPr>
        <w:t xml:space="preserve"> Έχει πλήρωση χαρτοκυψέλης.</w:t>
      </w:r>
    </w:p>
    <w:p w14:paraId="04580D7B"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color w:val="000000"/>
          <w:shd w:val="clear" w:color="auto" w:fill="FFFFFF"/>
          <w:lang w:val="el-GR"/>
        </w:rPr>
        <w:t xml:space="preserve">2.8.2.3. </w:t>
      </w:r>
      <w:r w:rsidRPr="00791429">
        <w:rPr>
          <w:rFonts w:cs="Tahoma"/>
          <w:shd w:val="clear" w:color="auto" w:fill="FFFFFF"/>
          <w:lang w:val="el-GR"/>
        </w:rPr>
        <w:t xml:space="preserve">Στηρίζεται σε τρείς (3) διπλούς μεντεσέδες βαρέως τύπου ρυθμιζόμενους (βαρελάκια). </w:t>
      </w:r>
    </w:p>
    <w:p w14:paraId="4109CF79"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color w:val="000000"/>
          <w:shd w:val="clear" w:color="auto" w:fill="FFFFFF"/>
          <w:lang w:val="el-GR"/>
        </w:rPr>
        <w:t xml:space="preserve">2.8.2.4. </w:t>
      </w:r>
      <w:r w:rsidRPr="00791429">
        <w:rPr>
          <w:rFonts w:cs="Tahoma"/>
          <w:shd w:val="clear" w:color="auto" w:fill="FFFFFF"/>
          <w:lang w:val="el-GR"/>
        </w:rPr>
        <w:t>Φέρει ορειχάλκινα καλαίσθητα πόμολα, κλειδαριά και λάστιχο περιμετρικό.</w:t>
      </w:r>
    </w:p>
    <w:p w14:paraId="306919BE"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color w:val="000000"/>
          <w:shd w:val="clear" w:color="auto" w:fill="FFFFFF"/>
          <w:lang w:val="el-GR"/>
        </w:rPr>
        <w:t xml:space="preserve">2.8.2.5. </w:t>
      </w:r>
      <w:r w:rsidRPr="00791429">
        <w:rPr>
          <w:rFonts w:cs="Tahoma"/>
          <w:shd w:val="clear" w:color="auto" w:fill="FFFFFF"/>
          <w:lang w:val="el-GR"/>
        </w:rPr>
        <w:t xml:space="preserve">Έχει οβάλ κάσα και πρεβάζια από κόντρα-πλακέ διατομής τουλάχιστον 6,5*15 </w:t>
      </w:r>
      <w:r w:rsidRPr="00791429">
        <w:rPr>
          <w:rFonts w:cs="Tahoma"/>
          <w:shd w:val="clear" w:color="auto" w:fill="FFFFFF"/>
        </w:rPr>
        <w:t>mm</w:t>
      </w:r>
      <w:r w:rsidRPr="00791429">
        <w:rPr>
          <w:rFonts w:cs="Tahoma"/>
          <w:shd w:val="clear" w:color="auto" w:fill="FFFFFF"/>
          <w:lang w:val="el-GR"/>
        </w:rPr>
        <w:t>.</w:t>
      </w:r>
    </w:p>
    <w:p w14:paraId="4B0D5E1F"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color w:val="000000"/>
          <w:shd w:val="clear" w:color="auto" w:fill="FFFFFF"/>
          <w:lang w:val="el-GR"/>
        </w:rPr>
        <w:t xml:space="preserve">2.8.2.6. </w:t>
      </w:r>
      <w:r w:rsidRPr="00791429">
        <w:rPr>
          <w:rFonts w:cs="Tahoma"/>
          <w:shd w:val="clear" w:color="auto" w:fill="FFFFFF"/>
          <w:lang w:val="el-GR"/>
        </w:rPr>
        <w:t>Έχει κάσες με λάστιχα που θα διαθέτουν φαλτσομόρσο.</w:t>
      </w:r>
    </w:p>
    <w:p w14:paraId="5AE0ABC5" w14:textId="77777777" w:rsidR="007722CD" w:rsidRPr="00791429" w:rsidRDefault="007722CD" w:rsidP="00E401A1">
      <w:pPr>
        <w:spacing w:before="120"/>
        <w:rPr>
          <w:rFonts w:cs="Tahoma"/>
          <w:color w:val="000000"/>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color w:val="000000"/>
          <w:shd w:val="clear" w:color="auto" w:fill="FFFFFF"/>
          <w:lang w:val="el-GR"/>
        </w:rPr>
        <w:t>2.8.2.7. Βαφεί, αφού ασταρωθεί, με λάκα η οποία θα επικαλυφθεί με προστατευτικό βερνίκι. Η απόχρωση της βαφής θα είναι επιλογής της επίβλεψης.</w:t>
      </w:r>
    </w:p>
    <w:p w14:paraId="782A7C9B" w14:textId="77777777" w:rsidR="007722CD" w:rsidRPr="00791429" w:rsidRDefault="007722CD" w:rsidP="00E401A1">
      <w:pPr>
        <w:spacing w:before="120"/>
        <w:rPr>
          <w:rFonts w:cs="Tahoma"/>
          <w:color w:val="000000"/>
          <w:shd w:val="clear" w:color="auto" w:fill="FFFFFF"/>
          <w:lang w:val="el-GR"/>
        </w:rPr>
      </w:pPr>
      <w:r w:rsidRPr="00791429">
        <w:rPr>
          <w:rFonts w:cs="Tahoma"/>
          <w:color w:val="000000"/>
          <w:shd w:val="clear" w:color="auto" w:fill="FFFFFF"/>
          <w:lang w:val="el-GR"/>
        </w:rPr>
        <w:tab/>
      </w:r>
      <w:r w:rsidRPr="00791429">
        <w:rPr>
          <w:rFonts w:cs="Tahoma"/>
          <w:color w:val="000000"/>
          <w:shd w:val="clear" w:color="auto" w:fill="FFFFFF"/>
          <w:lang w:val="el-GR"/>
        </w:rPr>
        <w:tab/>
      </w:r>
      <w:r w:rsidRPr="00791429">
        <w:rPr>
          <w:rFonts w:cs="Tahoma"/>
          <w:color w:val="000000"/>
          <w:shd w:val="clear" w:color="auto" w:fill="FFFFFF"/>
          <w:lang w:val="el-GR"/>
        </w:rPr>
        <w:tab/>
      </w:r>
      <w:r w:rsidRPr="00791429">
        <w:rPr>
          <w:rFonts w:cs="Tahoma"/>
          <w:color w:val="000000"/>
          <w:shd w:val="clear" w:color="auto" w:fill="FFFFFF"/>
          <w:lang w:val="el-GR"/>
        </w:rPr>
        <w:tab/>
        <w:t>2.8.2.8. Φέρει</w:t>
      </w:r>
      <w:r w:rsidRPr="00791429">
        <w:rPr>
          <w:rFonts w:cs="Tahoma"/>
          <w:lang w:val="el-GR"/>
        </w:rPr>
        <w:t xml:space="preserve"> κλείθρα με την ένδειξη «κενό-πλήρες», μόνο οι πόρτες των </w:t>
      </w:r>
      <w:r w:rsidRPr="00791429">
        <w:rPr>
          <w:rFonts w:cs="Tahoma"/>
        </w:rPr>
        <w:t>WC</w:t>
      </w:r>
      <w:r w:rsidRPr="00791429">
        <w:rPr>
          <w:rFonts w:cs="Tahoma"/>
          <w:lang w:val="el-GR"/>
        </w:rPr>
        <w:t>.</w:t>
      </w:r>
    </w:p>
    <w:p w14:paraId="10FB308F"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t>2.8.3.</w:t>
      </w:r>
      <w:r w:rsidRPr="00791429">
        <w:rPr>
          <w:rFonts w:cs="Tahoma"/>
          <w:shd w:val="clear" w:color="auto" w:fill="FFFFFF"/>
          <w:lang w:val="el-GR"/>
        </w:rPr>
        <w:tab/>
        <w:t>Οι πόρτες των φωτοεργαστηρίων θα είναι και αυτές ξύλινες παρόμοιας κατασκευής με τις αναφερόμενες στην προηγούμενη παράγραφο (2.8.2.), μόνο που θα είναι συρόμενες επί ανοξείδωτου οδηγού και με ανάρτηση από ανοξείδωτη στιβαρή τυποποιημένη ράγα με ράουλα κύλισης.</w:t>
      </w:r>
    </w:p>
    <w:p w14:paraId="0F82A74F" w14:textId="77777777" w:rsidR="007722CD" w:rsidRPr="00791429" w:rsidRDefault="007722CD" w:rsidP="00E401A1">
      <w:pPr>
        <w:spacing w:before="120"/>
        <w:rPr>
          <w:rFonts w:cs="Tahoma"/>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t>2.8.4.</w:t>
      </w:r>
      <w:r w:rsidRPr="00791429">
        <w:rPr>
          <w:rFonts w:cs="Tahoma"/>
          <w:shd w:val="clear" w:color="auto" w:fill="FFFFFF"/>
          <w:lang w:val="el-GR"/>
        </w:rPr>
        <w:tab/>
      </w:r>
      <w:r w:rsidRPr="00791429">
        <w:rPr>
          <w:rFonts w:cs="Tahoma"/>
          <w:lang w:val="el-GR"/>
        </w:rPr>
        <w:t>Θωρακισμένες – πυράντοχες πόρτες θα τοποθετηθούν στις 2 εξόδους του χώρου</w:t>
      </w:r>
      <w:r w:rsidRPr="00791429">
        <w:rPr>
          <w:rFonts w:cs="Tahoma"/>
          <w:shd w:val="clear" w:color="auto" w:fill="FFFFFF"/>
          <w:lang w:val="el-GR"/>
        </w:rPr>
        <w:t xml:space="preserve"> καθώς και στους χώρους των αρχείων, του </w:t>
      </w:r>
      <w:r w:rsidRPr="00791429">
        <w:rPr>
          <w:rFonts w:cs="Tahoma"/>
          <w:shd w:val="clear" w:color="auto" w:fill="FFFFFF"/>
          <w:lang w:val="en-US"/>
        </w:rPr>
        <w:t>UPS</w:t>
      </w:r>
      <w:r w:rsidRPr="00791429">
        <w:rPr>
          <w:rFonts w:cs="Tahoma"/>
          <w:shd w:val="clear" w:color="auto" w:fill="FFFFFF"/>
          <w:lang w:val="el-GR"/>
        </w:rPr>
        <w:t xml:space="preserve"> και του </w:t>
      </w:r>
      <w:r w:rsidRPr="00791429">
        <w:rPr>
          <w:rFonts w:cs="Tahoma"/>
          <w:shd w:val="clear" w:color="auto" w:fill="FFFFFF"/>
          <w:lang w:val="en-US"/>
        </w:rPr>
        <w:t>server</w:t>
      </w:r>
      <w:r w:rsidRPr="00791429">
        <w:rPr>
          <w:rFonts w:cs="Tahoma"/>
          <w:shd w:val="clear" w:color="auto" w:fill="FFFFFF"/>
          <w:lang w:val="el-GR"/>
        </w:rPr>
        <w:t>-</w:t>
      </w:r>
      <w:r w:rsidRPr="00791429">
        <w:rPr>
          <w:rFonts w:cs="Tahoma"/>
          <w:shd w:val="clear" w:color="auto" w:fill="FFFFFF"/>
        </w:rPr>
        <w:t>room</w:t>
      </w:r>
      <w:r w:rsidRPr="00791429">
        <w:rPr>
          <w:rFonts w:cs="Tahoma"/>
          <w:lang w:val="el-GR"/>
        </w:rPr>
        <w:t xml:space="preserve">. Η μία εξωτερική θα είναι δίφυλλη και οι λοιπές μονόφυλλες. Οι διαστάσεις τους φαίνονται στο σχέδιο Α2. Θα έχουν δείκτη πυραντίστασης μεγαλύτερο από 60 </w:t>
      </w:r>
      <w:r w:rsidRPr="00791429">
        <w:rPr>
          <w:rFonts w:cs="Tahoma"/>
        </w:rPr>
        <w:t>min</w:t>
      </w:r>
      <w:r w:rsidRPr="00791429">
        <w:rPr>
          <w:rFonts w:cs="Tahoma"/>
          <w:lang w:val="el-GR"/>
        </w:rPr>
        <w:t xml:space="preserve">, σύμφωνα με τους Κανονισμούς Πυροπροστασίας. Το θυρόφυλλο θα είναι </w:t>
      </w:r>
      <w:r w:rsidRPr="00791429">
        <w:rPr>
          <w:rFonts w:cs="Tahoma"/>
          <w:shd w:val="clear" w:color="auto" w:fill="FFFFFF"/>
          <w:lang w:val="el-GR"/>
        </w:rPr>
        <w:t>σάντουιτς</w:t>
      </w:r>
      <w:r w:rsidRPr="00791429">
        <w:rPr>
          <w:rFonts w:cs="Tahoma"/>
          <w:lang w:val="el-GR"/>
        </w:rPr>
        <w:t xml:space="preserve"> με επένδυση από διπλό ατσάλινο φύλλο κατάλληλα επεξεργασμένο και βαμμένο αμφίπλευρα με εποξειδική βαφή φούρνου και θα έχει πλήρωση από άκαυστο θερμομονωτικό υλικό υψηλής πυκνότητας. Η κάσα θα είναι κατασκευασμένη από στραντζαριστή λαμαρίνα εφοδιασμένη με διάταξη καπνοστεγανότητας και θα φέρει τρεις μεντεσέδες ανά φύλλο. Θα είναι εφοδιασμένες με κλειδαριές ασφαλείας, σύστημα αυτόματης επαναφοράς και μπάρες πανικού καθώς και με τα αντίστοιχα πιστοποιητικά ελέγχου.</w:t>
      </w:r>
    </w:p>
    <w:p w14:paraId="22592E82"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2.8.5.</w:t>
      </w:r>
      <w:r w:rsidRPr="00791429">
        <w:rPr>
          <w:rFonts w:cs="Tahoma"/>
          <w:lang w:val="el-GR"/>
        </w:rPr>
        <w:tab/>
        <w:t>Στο μεσοπάτωμα όπου θα εγκατασταθούν κάποια μηχανήματα κλιματισμού, θα αποξηλωθούν τα βορινά παράθυρα, καθώς και τα παράθυρα που είναι στον φωταγωγό. Στη θέση τους θα εγκατασταθούν σταθερές περσίδες αλουμινίου από ειδικά διαμορφωμένα φύλλα στερεωμένα σε σκαλιέρα από εξιλασμένο προφίλ αλουμινίου ορθογώνιας διατομής ενδεικτικών διαστάσεων 83</w:t>
      </w:r>
      <w:r w:rsidRPr="00791429">
        <w:rPr>
          <w:rFonts w:cs="Tahoma"/>
        </w:rPr>
        <w:t>x</w:t>
      </w:r>
      <w:r w:rsidRPr="00791429">
        <w:rPr>
          <w:rFonts w:cs="Tahoma"/>
          <w:lang w:val="el-GR"/>
        </w:rPr>
        <w:t xml:space="preserve">11 </w:t>
      </w:r>
      <w:r w:rsidRPr="00791429">
        <w:rPr>
          <w:rFonts w:cs="Tahoma"/>
        </w:rPr>
        <w:t>mm</w:t>
      </w:r>
      <w:r w:rsidRPr="00791429">
        <w:rPr>
          <w:rFonts w:cs="Tahoma"/>
          <w:lang w:val="el-GR"/>
        </w:rPr>
        <w:t>, ειδικού βάρους τουλάχιστον 0,5</w:t>
      </w:r>
      <w:r w:rsidRPr="00791429">
        <w:rPr>
          <w:rFonts w:cs="Tahoma"/>
        </w:rPr>
        <w:t>kg</w:t>
      </w:r>
      <w:r w:rsidRPr="00791429">
        <w:rPr>
          <w:rFonts w:cs="Tahoma"/>
          <w:lang w:val="el-GR"/>
        </w:rPr>
        <w:t>/</w:t>
      </w:r>
      <w:r w:rsidRPr="00791429">
        <w:rPr>
          <w:rFonts w:cs="Tahoma"/>
        </w:rPr>
        <w:t>m</w:t>
      </w:r>
      <w:r w:rsidRPr="00791429">
        <w:rPr>
          <w:rFonts w:cs="Tahoma"/>
          <w:lang w:val="el-GR"/>
        </w:rPr>
        <w:t>. Κάθε φύλλο θα στηρίζεται στην σκαλιέρα σε τουλάχιστον 4 σημεία. Κάθε φύλλο περσίδας θα έχει κοίλο - κυρτό προφίλ ενδεικτικού πλάτους 80</w:t>
      </w:r>
      <w:r w:rsidRPr="00791429">
        <w:rPr>
          <w:rFonts w:cs="Tahoma"/>
        </w:rPr>
        <w:t>mm</w:t>
      </w:r>
      <w:r w:rsidRPr="00791429">
        <w:rPr>
          <w:rFonts w:cs="Tahoma"/>
          <w:lang w:val="el-GR"/>
        </w:rPr>
        <w:t xml:space="preserve"> και κατ’ ελάχιστον πάχος 0,4 </w:t>
      </w:r>
      <w:r w:rsidRPr="00791429">
        <w:rPr>
          <w:rFonts w:cs="Tahoma"/>
        </w:rPr>
        <w:t>mm</w:t>
      </w:r>
      <w:r w:rsidRPr="00791429">
        <w:rPr>
          <w:rFonts w:cs="Tahoma"/>
          <w:lang w:val="el-GR"/>
        </w:rPr>
        <w:t xml:space="preserve">, από κράμα αλουμινίου που δεν περιέχει χαλκό και θα είναι πολύ υψηλής αντοχής. Η επιφάνεια του θα έχει υποστεί διπλή, εφαρμογή της διαδικασίας βαφής (χρωματισμός, επικάλυψη </w:t>
      </w:r>
      <w:r w:rsidRPr="00791429">
        <w:rPr>
          <w:rFonts w:cs="Tahoma"/>
        </w:rPr>
        <w:t>primer</w:t>
      </w:r>
      <w:r w:rsidRPr="00791429">
        <w:rPr>
          <w:rFonts w:cs="Tahoma"/>
          <w:lang w:val="el-GR"/>
        </w:rPr>
        <w:t>, βαφή), ώστε να αντέχει στη διάβρωση. Ο χρωματισμός τους θα γίνει με αποχρώσεις εκλογής της επίβλεψης. Στην εξωτερική πλευρά των περσίδων θα τοποθετηθεί εξαγωνικό πλέγμα διαστάσεων οπής: 1’’, από μαλακό γαλβανιζέ σύρμα διαμέτρου: 0,90</w:t>
      </w:r>
      <w:r w:rsidRPr="00791429">
        <w:rPr>
          <w:rFonts w:cs="Tahoma"/>
        </w:rPr>
        <w:t>mm</w:t>
      </w:r>
      <w:r w:rsidRPr="00791429">
        <w:rPr>
          <w:rFonts w:cs="Tahoma"/>
          <w:lang w:val="el-GR"/>
        </w:rPr>
        <w:t xml:space="preserve"> (κοτετσόσυρμα).</w:t>
      </w:r>
    </w:p>
    <w:p w14:paraId="5259FC87" w14:textId="77777777" w:rsidR="007722CD" w:rsidRPr="00791429" w:rsidRDefault="007722CD" w:rsidP="00E401A1">
      <w:pPr>
        <w:spacing w:before="120"/>
        <w:rPr>
          <w:rFonts w:cs="Tahoma"/>
          <w:lang w:val="el-GR"/>
        </w:rPr>
      </w:pPr>
      <w:r w:rsidRPr="00791429">
        <w:rPr>
          <w:rFonts w:cs="Tahoma"/>
          <w:lang w:val="el-GR"/>
        </w:rPr>
        <w:lastRenderedPageBreak/>
        <w:tab/>
      </w:r>
      <w:r w:rsidRPr="00791429">
        <w:rPr>
          <w:rFonts w:cs="Tahoma"/>
          <w:lang w:val="el-GR"/>
        </w:rPr>
        <w:tab/>
        <w:t>2.10.</w:t>
      </w:r>
      <w:r w:rsidRPr="00791429">
        <w:rPr>
          <w:rFonts w:cs="Tahoma"/>
          <w:lang w:val="el-GR"/>
        </w:rPr>
        <w:tab/>
        <w:t>Οι χρωματισμοί για τις πόρτες αναφέρθηκαν στο οικείο κεφάλαιο, για δε τα τοιχοπετάσματα (οπτοπλινθοδομή ή γυψοσανίδα), θα εκτελεσθούν οι παρακάτω εργασίες:</w:t>
      </w:r>
    </w:p>
    <w:p w14:paraId="6139B5EF" w14:textId="77777777" w:rsidR="007722CD" w:rsidRPr="00791429" w:rsidRDefault="007722CD" w:rsidP="00E401A1">
      <w:pPr>
        <w:spacing w:before="120"/>
        <w:rPr>
          <w:rFonts w:cs="Tahoma"/>
          <w:color w:val="000000"/>
          <w:shd w:val="clear" w:color="auto" w:fill="FFFFFF"/>
          <w:lang w:val="el-GR"/>
        </w:rPr>
      </w:pPr>
      <w:r w:rsidRPr="00791429">
        <w:rPr>
          <w:rFonts w:cs="Tahoma"/>
          <w:lang w:val="el-GR"/>
        </w:rPr>
        <w:tab/>
      </w:r>
      <w:r w:rsidRPr="00791429">
        <w:rPr>
          <w:rFonts w:cs="Tahoma"/>
          <w:lang w:val="el-GR"/>
        </w:rPr>
        <w:tab/>
      </w:r>
      <w:r w:rsidRPr="00791429">
        <w:rPr>
          <w:rFonts w:cs="Tahoma"/>
          <w:lang w:val="el-GR"/>
        </w:rPr>
        <w:tab/>
        <w:t>2.10.1.</w:t>
      </w:r>
      <w:r w:rsidRPr="00791429">
        <w:rPr>
          <w:rFonts w:cs="Tahoma"/>
          <w:lang w:val="el-GR"/>
        </w:rPr>
        <w:tab/>
      </w:r>
      <w:r w:rsidRPr="00791429">
        <w:rPr>
          <w:rFonts w:cs="Tahoma"/>
          <w:color w:val="000000"/>
          <w:shd w:val="clear" w:color="auto" w:fill="FFFFFF"/>
          <w:lang w:val="el-GR"/>
        </w:rPr>
        <w:t xml:space="preserve">Επιμελές ξύσιμο </w:t>
      </w:r>
      <w:r w:rsidRPr="00791429">
        <w:rPr>
          <w:rFonts w:cs="Tahoma"/>
          <w:lang w:val="el-GR"/>
        </w:rPr>
        <w:t>με σπάτουλα</w:t>
      </w:r>
      <w:r w:rsidRPr="00791429">
        <w:rPr>
          <w:rFonts w:cs="Tahoma"/>
          <w:color w:val="000000"/>
          <w:shd w:val="clear" w:color="auto" w:fill="FFFFFF"/>
          <w:lang w:val="el-GR"/>
        </w:rPr>
        <w:t xml:space="preserve"> για να φύγουν όλα τα σαθρά υπολείμματα των παλαιών βαφών</w:t>
      </w:r>
      <w:r w:rsidRPr="00791429">
        <w:rPr>
          <w:rFonts w:cs="Tahoma"/>
          <w:lang w:val="el-GR"/>
        </w:rPr>
        <w:t xml:space="preserve"> και καθάρισμα από σκόνη</w:t>
      </w:r>
      <w:r w:rsidRPr="00791429">
        <w:rPr>
          <w:rFonts w:cs="Tahoma"/>
          <w:color w:val="000000"/>
          <w:shd w:val="clear" w:color="auto" w:fill="FFFFFF"/>
          <w:lang w:val="el-GR"/>
        </w:rPr>
        <w:t>.</w:t>
      </w:r>
    </w:p>
    <w:p w14:paraId="7E058B6E" w14:textId="77777777" w:rsidR="007722CD" w:rsidRPr="00791429" w:rsidRDefault="007722CD" w:rsidP="00E401A1">
      <w:pPr>
        <w:spacing w:before="120"/>
        <w:rPr>
          <w:rFonts w:cs="Tahoma"/>
          <w:lang w:val="el-GR"/>
        </w:rPr>
      </w:pPr>
      <w:r w:rsidRPr="00791429">
        <w:rPr>
          <w:rFonts w:cs="Tahoma"/>
          <w:color w:val="000000"/>
          <w:shd w:val="clear" w:color="auto" w:fill="FFFFFF"/>
          <w:lang w:val="el-GR"/>
        </w:rPr>
        <w:tab/>
      </w:r>
      <w:r w:rsidRPr="00791429">
        <w:rPr>
          <w:rFonts w:cs="Tahoma"/>
          <w:color w:val="000000"/>
          <w:shd w:val="clear" w:color="auto" w:fill="FFFFFF"/>
          <w:lang w:val="el-GR"/>
        </w:rPr>
        <w:tab/>
      </w:r>
      <w:r w:rsidRPr="00791429">
        <w:rPr>
          <w:rFonts w:cs="Tahoma"/>
          <w:color w:val="000000"/>
          <w:shd w:val="clear" w:color="auto" w:fill="FFFFFF"/>
          <w:lang w:val="el-GR"/>
        </w:rPr>
        <w:tab/>
        <w:t>2.10.2.</w:t>
      </w:r>
      <w:r w:rsidRPr="00791429">
        <w:rPr>
          <w:rFonts w:cs="Tahoma"/>
          <w:color w:val="000000"/>
          <w:shd w:val="clear" w:color="auto" w:fill="FFFFFF"/>
          <w:lang w:val="el-GR"/>
        </w:rPr>
        <w:tab/>
      </w:r>
      <w:r w:rsidRPr="00791429">
        <w:rPr>
          <w:rFonts w:cs="Tahoma"/>
          <w:lang w:val="el-GR"/>
        </w:rPr>
        <w:t>Σπατουλάρισμα με υλικό σπατουλαρίσματος.</w:t>
      </w:r>
    </w:p>
    <w:p w14:paraId="35C2F39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2.10.3.</w:t>
      </w:r>
      <w:r w:rsidRPr="00791429">
        <w:rPr>
          <w:rFonts w:cs="Tahoma"/>
          <w:lang w:val="el-GR"/>
        </w:rPr>
        <w:tab/>
        <w:t>Αστάρωμα της επιφανείας με ένα χέρι αστάρι.</w:t>
      </w:r>
    </w:p>
    <w:p w14:paraId="1307F925" w14:textId="77777777" w:rsidR="007722CD" w:rsidRPr="00791429" w:rsidRDefault="007722CD" w:rsidP="00E401A1">
      <w:pPr>
        <w:spacing w:before="120"/>
        <w:rPr>
          <w:rFonts w:cs="Tahoma"/>
          <w:color w:val="000000"/>
          <w:shd w:val="clear" w:color="auto" w:fill="FFFFFF"/>
          <w:lang w:val="el-GR"/>
        </w:rPr>
      </w:pPr>
      <w:r w:rsidRPr="00791429">
        <w:rPr>
          <w:rFonts w:cs="Tahoma"/>
          <w:lang w:val="el-GR"/>
        </w:rPr>
        <w:tab/>
      </w:r>
      <w:r w:rsidRPr="00791429">
        <w:rPr>
          <w:rFonts w:cs="Tahoma"/>
          <w:lang w:val="el-GR"/>
        </w:rPr>
        <w:tab/>
      </w:r>
      <w:r w:rsidRPr="00791429">
        <w:rPr>
          <w:rFonts w:cs="Tahoma"/>
          <w:lang w:val="el-GR"/>
        </w:rPr>
        <w:tab/>
        <w:t>2.10.4.</w:t>
      </w:r>
      <w:r w:rsidRPr="00791429">
        <w:rPr>
          <w:rFonts w:cs="Tahoma"/>
          <w:lang w:val="el-GR"/>
        </w:rPr>
        <w:tab/>
        <w:t xml:space="preserve">Βαφή με δύο στρώσεις πλαστικού χρώματος </w:t>
      </w:r>
      <w:r w:rsidRPr="00791429">
        <w:rPr>
          <w:rFonts w:cs="Tahoma"/>
          <w:color w:val="000000"/>
          <w:shd w:val="clear" w:color="auto" w:fill="FFFFFF"/>
          <w:lang w:val="el-GR"/>
        </w:rPr>
        <w:t>(υδρόχρωμα) αποχρώσεων επιλογής της επίβλεψης. Επισημαίνεται ότι ανάμεσα στις στρώσεις των βαφών θα υπάρχει επαρκές χρονικό διάστημα, (τουλάχιστον μίας ημέρας), ώστε τα χρώματα να στεγνώσουν κανονικά.</w:t>
      </w:r>
    </w:p>
    <w:p w14:paraId="33EDBBA3" w14:textId="77777777" w:rsidR="007722CD" w:rsidRPr="00791429" w:rsidRDefault="007722CD" w:rsidP="00E401A1">
      <w:pPr>
        <w:spacing w:before="120"/>
        <w:rPr>
          <w:rFonts w:cs="Tahoma"/>
          <w:color w:val="000000"/>
          <w:shd w:val="clear" w:color="auto" w:fill="FFFFFF"/>
          <w:lang w:val="el-GR"/>
        </w:rPr>
      </w:pPr>
      <w:r w:rsidRPr="00791429">
        <w:rPr>
          <w:rFonts w:cs="Tahoma"/>
          <w:color w:val="000000"/>
          <w:shd w:val="clear" w:color="auto" w:fill="FFFFFF"/>
          <w:lang w:val="el-GR"/>
        </w:rPr>
        <w:tab/>
        <w:t>3.</w:t>
      </w:r>
      <w:r w:rsidRPr="00791429">
        <w:rPr>
          <w:rFonts w:cs="Tahoma"/>
          <w:color w:val="000000"/>
          <w:shd w:val="clear" w:color="auto" w:fill="FFFFFF"/>
          <w:lang w:val="el-GR"/>
        </w:rPr>
        <w:tab/>
        <w:t>Ηλεκτρομηχανολογικές (Η/Μ) εγκαταστάσεις.</w:t>
      </w:r>
    </w:p>
    <w:p w14:paraId="424422B9" w14:textId="77777777" w:rsidR="007722CD" w:rsidRPr="00791429" w:rsidRDefault="007722CD" w:rsidP="00E401A1">
      <w:pPr>
        <w:spacing w:before="120"/>
        <w:rPr>
          <w:rFonts w:cs="Tahoma"/>
          <w:shd w:val="clear" w:color="auto" w:fill="FFFFFF"/>
          <w:lang w:val="el-GR"/>
        </w:rPr>
      </w:pPr>
      <w:r w:rsidRPr="00791429">
        <w:rPr>
          <w:rFonts w:cs="Tahoma"/>
          <w:color w:val="000000"/>
          <w:shd w:val="clear" w:color="auto" w:fill="FFFFFF"/>
          <w:lang w:val="el-GR"/>
        </w:rPr>
        <w:tab/>
      </w:r>
      <w:r w:rsidRPr="00791429">
        <w:rPr>
          <w:rFonts w:cs="Tahoma"/>
          <w:color w:val="000000"/>
          <w:shd w:val="clear" w:color="auto" w:fill="FFFFFF"/>
          <w:lang w:val="el-GR"/>
        </w:rPr>
        <w:tab/>
        <w:t>3.1.</w:t>
      </w:r>
      <w:r w:rsidRPr="00791429">
        <w:rPr>
          <w:rFonts w:cs="Tahoma"/>
          <w:color w:val="000000"/>
          <w:shd w:val="clear" w:color="auto" w:fill="FFFFFF"/>
          <w:lang w:val="el-GR"/>
        </w:rPr>
        <w:tab/>
      </w:r>
      <w:r w:rsidRPr="00791429">
        <w:rPr>
          <w:rFonts w:cs="Tahoma"/>
          <w:lang w:val="el-GR"/>
        </w:rPr>
        <w:t>Οι εργασίες θα ξεκινήσουν με αποξηλώσεις του συνόλου σχεδόν των υπαρχόντων παλαιών Η/Μ εγκαταστάσεων, συμπεριλαμβανομένων της κλιματιστικής μονάδας που βρίσκεται στο μεσοπάτωμα, καθώς και των αεραγωγών του παλαιού κλιματιστικού συστήματος. Η απομάκρυνση και απόρριψη των προϊόντων αποξηλώσεων, εκτός των εγκαταστάσεων της ΓΥΣ, θα γίνει με μέριμνα του Αναδόχου και με δική του επιβάρυνση, τηρώντας πάντα τα προβλεπόμενα από τη νομοθεσία και τους κανονισμούς, περί διαχείρισης απορριμμάτων και αποβλήτων. Δεν θα αποξηλωθούν:</w:t>
      </w:r>
    </w:p>
    <w:p w14:paraId="4AF4EA2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3.1.1.</w:t>
      </w:r>
      <w:r w:rsidRPr="00791429">
        <w:rPr>
          <w:rFonts w:cs="Tahoma"/>
          <w:lang w:val="el-GR"/>
        </w:rPr>
        <w:tab/>
        <w:t>Τα κεντρικά παροχικά ηλεκτρικά καλώδια.</w:t>
      </w:r>
    </w:p>
    <w:p w14:paraId="30C69C1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3.1.2.</w:t>
      </w:r>
      <w:r w:rsidRPr="00791429">
        <w:rPr>
          <w:rFonts w:cs="Tahoma"/>
          <w:lang w:val="el-GR"/>
        </w:rPr>
        <w:tab/>
        <w:t>Ο γενικός ηλεκτρικός πίνακας που βρίσκεται στο χώρο των 172 τ.μ.</w:t>
      </w:r>
    </w:p>
    <w:p w14:paraId="4E5E658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3.1.3.</w:t>
      </w:r>
      <w:r w:rsidRPr="00791429">
        <w:rPr>
          <w:rFonts w:cs="Tahoma"/>
          <w:lang w:val="el-GR"/>
        </w:rPr>
        <w:tab/>
        <w:t>Το στόμιο και ο αντίστοιχος αεραγωγος απαγωγής του αέρα κλιματισμού, που βρίσκεται στον χώρο ψηφιακής επεξεργασίας.</w:t>
      </w:r>
    </w:p>
    <w:p w14:paraId="166B04E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3.1.4.</w:t>
      </w:r>
      <w:r w:rsidRPr="00791429">
        <w:rPr>
          <w:rFonts w:cs="Tahoma"/>
          <w:lang w:val="el-GR"/>
        </w:rPr>
        <w:tab/>
        <w:t>Μόνο το τμήμα του αεραγωγού απαγωγής του αέρα κλιματισμού, που βρίσκεται στο διάδρομο που οδηγεί στο γραφείο επίβλεψης.</w:t>
      </w:r>
    </w:p>
    <w:p w14:paraId="22A8DA1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3.1.5.</w:t>
      </w:r>
      <w:r w:rsidRPr="00791429">
        <w:rPr>
          <w:rFonts w:cs="Tahoma"/>
          <w:lang w:val="el-GR"/>
        </w:rPr>
        <w:tab/>
        <w:t xml:space="preserve">Οι κάθετες (διερχόμενες) στήλες του δικτύου κεντρικής θέρμανσης. </w:t>
      </w:r>
    </w:p>
    <w:p w14:paraId="42C407C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3.1.6.</w:t>
      </w:r>
      <w:r w:rsidRPr="00791429">
        <w:rPr>
          <w:rFonts w:cs="Tahoma"/>
          <w:lang w:val="el-GR"/>
        </w:rPr>
        <w:tab/>
        <w:t>Οιαδήποτε άλλη συσκευή ή τμήμα Η/Μ δικτύων υποδειχθεί από την επίβλεψη ότι πρέπει να παραμείνει.</w:t>
      </w:r>
    </w:p>
    <w:p w14:paraId="756AA864" w14:textId="77777777" w:rsidR="007722CD" w:rsidRPr="00791429" w:rsidRDefault="007722CD" w:rsidP="00E401A1">
      <w:pPr>
        <w:spacing w:before="120"/>
        <w:rPr>
          <w:rFonts w:cs="Tahoma"/>
          <w:lang w:val="el-GR"/>
        </w:rPr>
      </w:pPr>
      <w:r w:rsidRPr="00791429">
        <w:rPr>
          <w:rFonts w:cs="Tahoma"/>
          <w:lang w:val="el-GR"/>
        </w:rPr>
        <w:tab/>
        <w:t>3.2.</w:t>
      </w:r>
      <w:r w:rsidRPr="00791429">
        <w:rPr>
          <w:rFonts w:cs="Tahoma"/>
          <w:lang w:val="el-GR"/>
        </w:rPr>
        <w:tab/>
        <w:t>Για την ύδρευση του χώρου «Α» ισχύουν τα παρακάτω:</w:t>
      </w:r>
    </w:p>
    <w:p w14:paraId="17CAFB6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3.2.1.</w:t>
      </w:r>
      <w:r w:rsidRPr="00791429">
        <w:rPr>
          <w:rFonts w:cs="Tahoma"/>
          <w:lang w:val="el-GR"/>
        </w:rPr>
        <w:tab/>
        <w:t xml:space="preserve">Το δίκτυο ύδρευσης θα εξασφαλίζει τις αναγκαίες ποσότητες νερού για χρήση και για την τροφοδοσία των εγκαταστάσεων και περιλαμβάνει την υδροδότηση των χώρων υγιεινής, των φωτοεργαστηρίων, του μηχανήματος λιθογραφικής επεξεργασίας καθώς και της αντίστοιχης λάντζας. </w:t>
      </w:r>
    </w:p>
    <w:p w14:paraId="611AF6E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3.2.2.</w:t>
      </w:r>
      <w:r w:rsidRPr="00791429">
        <w:rPr>
          <w:rFonts w:cs="Tahoma"/>
          <w:lang w:val="el-GR"/>
        </w:rPr>
        <w:tab/>
        <w:t>Όλες οι εργασίες θα εκτελεσθούν σύμφωνα με την παρούσα και στο αντικείμενο περιλαμβάνονται:</w:t>
      </w:r>
    </w:p>
    <w:p w14:paraId="627FECD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3.2.2.1. Η κατασκευή όλων των δικτύων σωληνώσεων από τα υπάρχοντα δίκτυα του στρατοπέδου μέχρι τους υδραυλικούς υποδοχείς.</w:t>
      </w:r>
    </w:p>
    <w:p w14:paraId="60AEC36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3.2.2.2. Προμήθεια, εγκατάσταση και σύνδεση όλων των υδραυλικών υποδοχέων, υλικών κρουνοποιΐας, οργάνων διακοπής, ρυθμίσεως, κλπ. </w:t>
      </w:r>
    </w:p>
    <w:p w14:paraId="2B8B66E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3.2.2.3. Προμήθεια, εγκατάσταση και σύνδεση ηλεκτρικού θερμοσίφωνα 80 </w:t>
      </w:r>
      <w:r w:rsidRPr="00791429">
        <w:rPr>
          <w:rFonts w:cs="Tahoma"/>
        </w:rPr>
        <w:t>lt</w:t>
      </w:r>
      <w:r w:rsidRPr="00791429">
        <w:rPr>
          <w:rFonts w:cs="Tahoma"/>
          <w:lang w:val="el-GR"/>
        </w:rPr>
        <w:t xml:space="preserve"> 4 </w:t>
      </w:r>
      <w:r w:rsidRPr="00791429">
        <w:rPr>
          <w:rFonts w:cs="Tahoma"/>
        </w:rPr>
        <w:t>kW</w:t>
      </w:r>
      <w:r w:rsidRPr="00791429">
        <w:rPr>
          <w:rFonts w:cs="Tahoma"/>
          <w:lang w:val="el-GR"/>
        </w:rPr>
        <w:t xml:space="preserve">, για την παραγωγή του ζεστού νερού χρήσης, για τις ανάγκες του χώρου υγιεινής. </w:t>
      </w:r>
    </w:p>
    <w:p w14:paraId="1DF7FBB2" w14:textId="77777777" w:rsidR="007722CD" w:rsidRPr="00791429" w:rsidRDefault="007722CD" w:rsidP="00E401A1">
      <w:pPr>
        <w:spacing w:before="120"/>
        <w:rPr>
          <w:rFonts w:cs="Tahoma"/>
          <w:lang w:val="el-GR"/>
        </w:rPr>
      </w:pPr>
      <w:r w:rsidRPr="00791429">
        <w:rPr>
          <w:rFonts w:cs="Tahoma"/>
          <w:lang w:val="el-GR"/>
        </w:rPr>
        <w:lastRenderedPageBreak/>
        <w:tab/>
      </w:r>
      <w:r w:rsidRPr="00791429">
        <w:rPr>
          <w:rFonts w:cs="Tahoma"/>
          <w:lang w:val="el-GR"/>
        </w:rPr>
        <w:tab/>
      </w:r>
      <w:r w:rsidRPr="00791429">
        <w:rPr>
          <w:rFonts w:cs="Tahoma"/>
          <w:lang w:val="el-GR"/>
        </w:rPr>
        <w:tab/>
        <w:t>3.2.3. Όλα τα υλικά που πρόκειται να χρησιμοποιηθούν για την εκτέλεση του έργου, θα πρέπει να είναι καινούργια και τυποποιημένα προϊόντα γνωστών κατασκευαστών που ασχολούνται κανονικά με την παραγωγή τέτοιων υλικών, χωρίς ελαττώματα και να έχουν τις διαστάσεις και τα βάρη που προβλέπονται από τους κανονισμούς, όταν δεν καθορίζονται από τις προδιαγραφές. Εννοείται ότι όλα τα υλικά θα είναι κατάλληλα για πόσιμο νερό.</w:t>
      </w:r>
    </w:p>
    <w:p w14:paraId="4D7FA997" w14:textId="15F2E88E"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3.2.4. Οι συνδέσεις του εν λόγω νέου δικτύου με το υπάρχον δίκτυο ύδρευσης του στρατοπέδου θα γίνουν σε σημείο που ο υπάρχων σωλήνας θα είναι «καλός» (μη σκουριασμένος), έντεχνα και με απόλυτη ασφάλεια. Αν απαιτηθεί θα αντικατασταθεί τόσο τμήμα σωληνώσεων (και οργάνων ελέγχου – διακοπής), ώστε οι συνδέσεις με το παραμένον τμήμα να γίνουν ασφαλείς και όλο το δίκτυο ύδρευσης μετά το πέρας των εργασιών να λειτουργεί άψογα και να αντέχει σε πίεση τουλάχιστον 10 Α</w:t>
      </w:r>
      <w:r w:rsidRPr="00791429">
        <w:rPr>
          <w:rFonts w:cs="Tahoma"/>
          <w:lang w:val="en-US"/>
        </w:rPr>
        <w:t>tm</w:t>
      </w:r>
      <w:r w:rsidRPr="00791429">
        <w:rPr>
          <w:rFonts w:cs="Tahoma"/>
          <w:lang w:val="el-GR"/>
        </w:rPr>
        <w:t xml:space="preserve">. </w:t>
      </w:r>
    </w:p>
    <w:p w14:paraId="3599DC1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3.2.5. Στο σημείο σύνδεσης με το δίκτυο του Στρατοπέδου θα εγκατασταθεί βάνα σφαιρικού τύπου (</w:t>
      </w:r>
      <w:r w:rsidRPr="00791429">
        <w:rPr>
          <w:rFonts w:cs="Tahoma"/>
        </w:rPr>
        <w:t>Ball</w:t>
      </w:r>
      <w:r w:rsidRPr="00791429">
        <w:rPr>
          <w:rFonts w:cs="Tahoma"/>
          <w:lang w:val="el-GR"/>
        </w:rPr>
        <w:t>-</w:t>
      </w:r>
      <w:r w:rsidRPr="00791429">
        <w:rPr>
          <w:rFonts w:cs="Tahoma"/>
        </w:rPr>
        <w:t>valve</w:t>
      </w:r>
      <w:r w:rsidRPr="00791429">
        <w:rPr>
          <w:rFonts w:cs="Tahoma"/>
          <w:lang w:val="el-GR"/>
        </w:rPr>
        <w:t xml:space="preserve">) και στη συνέχεια θα εγκατασταθούν οι συλλέκτες (ζεύγος ζεστού και κρύου νερού) για τους χώρους υγιεινής μόνο. Οι συλλέκτες θα είναι κατασκευασμένοι από προφίλ ορείχαλκου που ικανοποιεί τις απαιτήσεις της Ευρωπαϊκής νόρμας ΕΝ 12167 και του </w:t>
      </w:r>
      <w:r w:rsidRPr="00791429">
        <w:rPr>
          <w:rFonts w:cs="Tahoma"/>
        </w:rPr>
        <w:t>DIN</w:t>
      </w:r>
      <w:r w:rsidRPr="00791429">
        <w:rPr>
          <w:rFonts w:cs="Tahoma"/>
          <w:lang w:val="el-GR"/>
        </w:rPr>
        <w:t xml:space="preserve"> 50930/6 που αναφέρεται στην καταλληλότητα των ορειχάλκινων εξαρτημάτων για εγκαταστάσεις πόσιμου νερού. Το υλικό θα έχει χαμηλή σκληρότητα για να είναι ανθεκτικότερο στις μηχανικές καταπονήσεις. Η γωνία κλίσης των μηχανισμών σε σχέση με τον κατακόρυφο άξονα του συλλέκτη θα είναι 180°,ώστε να αυξάνονται οι παροχές και να βελτιώνονται οι ροές. Από τους συλλέκτες διανομής θα αναχωρούν οι σωληνώσεις τροφοδοσίας των υδραυλικών υποδοχέων, οι οποίες οδεύουν κατά τον βέλτιστα επιλέξιμο (κατά την μελέτη εφαρμογής) τρόπο.</w:t>
      </w:r>
    </w:p>
    <w:p w14:paraId="6A9D878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3.2.6. Η κατασκευή των δικτύων θα γίνει με σωληνώσεις από πολυστρωματική σωλήνα (</w:t>
      </w:r>
      <w:r w:rsidRPr="00791429">
        <w:rPr>
          <w:rFonts w:cs="Tahoma"/>
        </w:rPr>
        <w:t>PE</w:t>
      </w:r>
      <w:r w:rsidRPr="00791429">
        <w:rPr>
          <w:rFonts w:cs="Tahoma"/>
          <w:lang w:val="el-GR"/>
        </w:rPr>
        <w:t>-</w:t>
      </w:r>
      <w:r w:rsidRPr="00791429">
        <w:rPr>
          <w:rFonts w:cs="Tahoma"/>
        </w:rPr>
        <w:t>Xc</w:t>
      </w:r>
      <w:r w:rsidRPr="00791429">
        <w:rPr>
          <w:rFonts w:cs="Tahoma"/>
          <w:lang w:val="el-GR"/>
        </w:rPr>
        <w:t>/</w:t>
      </w:r>
      <w:r w:rsidRPr="00791429">
        <w:rPr>
          <w:rFonts w:cs="Tahoma"/>
        </w:rPr>
        <w:t>AL</w:t>
      </w:r>
      <w:r w:rsidRPr="00791429">
        <w:rPr>
          <w:rFonts w:cs="Tahoma"/>
          <w:lang w:val="el-GR"/>
        </w:rPr>
        <w:t>/</w:t>
      </w:r>
      <w:r w:rsidRPr="00791429">
        <w:rPr>
          <w:rFonts w:cs="Tahoma"/>
        </w:rPr>
        <w:t>PE</w:t>
      </w:r>
      <w:r w:rsidRPr="00791429">
        <w:rPr>
          <w:rFonts w:cs="Tahoma"/>
          <w:lang w:val="el-GR"/>
        </w:rPr>
        <w:t>-</w:t>
      </w:r>
      <w:r w:rsidRPr="00791429">
        <w:rPr>
          <w:rFonts w:cs="Tahoma"/>
        </w:rPr>
        <w:t>Xc</w:t>
      </w:r>
      <w:r w:rsidRPr="00791429">
        <w:rPr>
          <w:rFonts w:cs="Tahoma"/>
          <w:lang w:val="el-GR"/>
        </w:rPr>
        <w:t xml:space="preserve">), πιστοποιημένη </w:t>
      </w:r>
      <w:r w:rsidRPr="00791429">
        <w:rPr>
          <w:rFonts w:cs="Tahoma"/>
          <w:bCs/>
          <w:lang w:val="el-GR"/>
        </w:rPr>
        <w:t xml:space="preserve">για πόσιμο νερό, </w:t>
      </w:r>
      <w:r w:rsidRPr="00791429">
        <w:rPr>
          <w:rFonts w:cs="Tahoma"/>
          <w:lang w:val="el-GR"/>
        </w:rPr>
        <w:t xml:space="preserve">πίεσης λειτουργίας 10 </w:t>
      </w:r>
      <w:r w:rsidRPr="00791429">
        <w:rPr>
          <w:rFonts w:cs="Tahoma"/>
          <w:strike/>
          <w:lang w:val="en-US"/>
        </w:rPr>
        <w:t>ATA</w:t>
      </w:r>
      <w:r w:rsidRPr="00791429">
        <w:rPr>
          <w:rFonts w:cs="Tahoma"/>
          <w:lang w:val="el-GR"/>
        </w:rPr>
        <w:t xml:space="preserve"> Α</w:t>
      </w:r>
      <w:r w:rsidRPr="00791429">
        <w:rPr>
          <w:rFonts w:cs="Tahoma"/>
          <w:lang w:val="en-US"/>
        </w:rPr>
        <w:t>tm</w:t>
      </w:r>
      <w:r w:rsidRPr="00791429">
        <w:rPr>
          <w:rFonts w:cs="Tahoma"/>
          <w:lang w:val="el-GR"/>
        </w:rPr>
        <w:t xml:space="preserve"> και θερμοκρασίας 95</w:t>
      </w:r>
      <w:r w:rsidRPr="00791429">
        <w:rPr>
          <w:rFonts w:cs="Tahoma"/>
          <w:vertAlign w:val="superscript"/>
          <w:lang w:val="el-GR"/>
        </w:rPr>
        <w:t>ο</w:t>
      </w:r>
      <w:r w:rsidRPr="00791429">
        <w:rPr>
          <w:rFonts w:cs="Tahoma"/>
        </w:rPr>
        <w:t>C</w:t>
      </w:r>
      <w:r w:rsidRPr="00791429">
        <w:rPr>
          <w:rFonts w:cs="Tahoma"/>
          <w:lang w:val="el-GR"/>
        </w:rPr>
        <w:t xml:space="preserve">, πιστοποιημένη </w:t>
      </w:r>
      <w:r w:rsidRPr="00791429">
        <w:rPr>
          <w:rFonts w:cs="Tahoma"/>
          <w:bCs/>
          <w:lang w:val="el-GR"/>
        </w:rPr>
        <w:t xml:space="preserve">βάσει των προτύπων </w:t>
      </w:r>
      <w:r w:rsidRPr="00791429">
        <w:rPr>
          <w:rFonts w:cs="Tahoma"/>
          <w:bCs/>
        </w:rPr>
        <w:t>DIN</w:t>
      </w:r>
      <w:r w:rsidRPr="00791429">
        <w:rPr>
          <w:rFonts w:cs="Tahoma"/>
          <w:bCs/>
          <w:lang w:val="el-GR"/>
        </w:rPr>
        <w:t xml:space="preserve"> 16892, </w:t>
      </w:r>
      <w:r w:rsidRPr="00791429">
        <w:rPr>
          <w:rFonts w:cs="Tahoma"/>
          <w:bCs/>
        </w:rPr>
        <w:t>DIN</w:t>
      </w:r>
      <w:r w:rsidRPr="00791429">
        <w:rPr>
          <w:rFonts w:cs="Tahoma"/>
          <w:bCs/>
          <w:lang w:val="el-GR"/>
        </w:rPr>
        <w:t xml:space="preserve"> </w:t>
      </w:r>
      <w:r w:rsidRPr="00791429">
        <w:rPr>
          <w:rFonts w:cs="Tahoma"/>
          <w:bCs/>
        </w:rPr>
        <w:t>EN</w:t>
      </w:r>
      <w:r w:rsidRPr="00791429">
        <w:rPr>
          <w:rFonts w:cs="Tahoma"/>
          <w:bCs/>
          <w:lang w:val="el-GR"/>
        </w:rPr>
        <w:t xml:space="preserve"> 573−3 και </w:t>
      </w:r>
      <w:r w:rsidRPr="00791429">
        <w:rPr>
          <w:rFonts w:cs="Tahoma"/>
          <w:bCs/>
        </w:rPr>
        <w:t>DVGW</w:t>
      </w:r>
      <w:r w:rsidRPr="00791429">
        <w:rPr>
          <w:rFonts w:cs="Tahoma"/>
          <w:bCs/>
          <w:lang w:val="el-GR"/>
        </w:rPr>
        <w:t xml:space="preserve">. </w:t>
      </w:r>
      <w:r w:rsidRPr="00791429">
        <w:rPr>
          <w:rFonts w:cs="Tahoma"/>
          <w:lang w:val="el-GR"/>
        </w:rPr>
        <w:t>Η εγκατάσταση πολυστρωματικής σωλήνας, προτιμήθηκε καθώς τα πλεονεκτήματα που παρουσιάζει η κατασκευή σωλήνων και εξαρτημάτων από αυτά τα υλικά είναι:</w:t>
      </w:r>
    </w:p>
    <w:p w14:paraId="3865BEE1"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3.2.6.1. Δεν παρουσιάζουν φθορά ούτε οι ίδιες, ούτε οι λοιπές σωληνώσεις και εξαρτήματα του δικτύου από άλλα υλικά (σίδηρος, χαλκός κλπ) λόγω της διαφοράς ηλεκτρικού δυναμικού που έχει σαν συνέπεια την μεταφορά ιόντων (φαινόμενο ‘’</w:t>
      </w:r>
      <w:r w:rsidRPr="00791429">
        <w:rPr>
          <w:rFonts w:cs="Tahoma"/>
        </w:rPr>
        <w:t>VOLTA</w:t>
      </w:r>
      <w:r w:rsidRPr="00791429">
        <w:rPr>
          <w:rFonts w:cs="Tahoma"/>
          <w:lang w:val="el-GR"/>
        </w:rPr>
        <w:t>’’).</w:t>
      </w:r>
    </w:p>
    <w:p w14:paraId="3258A05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3.2.6.2. Έχουν μικρό βάρος.</w:t>
      </w:r>
    </w:p>
    <w:p w14:paraId="0D0C2B4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3.2.6.3. Έχουν μεγάλη διάρκεια ζωής (πιστοποιημένα 25 έτη).</w:t>
      </w:r>
    </w:p>
    <w:p w14:paraId="26E6394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3.2.6.4. Έχουν άριστες μηχανικές αντοχές.</w:t>
      </w:r>
    </w:p>
    <w:p w14:paraId="6930793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3.2.6.5. Έχουν υψηλή αντοχή σε διαβρωτικά υγρά.</w:t>
      </w:r>
    </w:p>
    <w:p w14:paraId="03A708B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3.2.6.6. Παρουσιάζουν ικανοποιητική ευκαμψία.</w:t>
      </w:r>
    </w:p>
    <w:p w14:paraId="3A058D1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3.2.6.7. Έχουν λεία εσωτερική επιφάνεια και συνεπώς παρουσιάζουν μικρή απώλεια τριβών.</w:t>
      </w:r>
    </w:p>
    <w:p w14:paraId="0201E7C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3.2.6.8. Απαλλαγή από την απόθεση και συσσώρευση στα τοιχώματα στερεών υπολειμμάτων και διαφόρων αλάτων, κλπ.</w:t>
      </w:r>
    </w:p>
    <w:p w14:paraId="1E25508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3.2.6.9. Αντοχή σε καταστροφή από ηλιακή και λοιπές ακτινοβολίες, γιατί οι σωλήνες περιέχουν αιθάλη και κατάλληλα προστατευτικά πρόσθετα, ανάλογα με την χρήση τους.</w:t>
      </w:r>
    </w:p>
    <w:p w14:paraId="188FFED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3.2.6.10. Καλύτερη συμπεριφορά στο υδραυλικό πλήγμα.</w:t>
      </w:r>
    </w:p>
    <w:p w14:paraId="6730C291" w14:textId="77777777" w:rsidR="007722CD" w:rsidRPr="00791429" w:rsidRDefault="007722CD" w:rsidP="00E401A1">
      <w:pPr>
        <w:spacing w:before="120"/>
        <w:rPr>
          <w:rFonts w:cs="Tahoma"/>
          <w:lang w:val="el-GR"/>
        </w:rPr>
      </w:pPr>
      <w:r w:rsidRPr="00791429">
        <w:rPr>
          <w:rFonts w:cs="Tahoma"/>
          <w:lang w:val="el-GR"/>
        </w:rPr>
        <w:lastRenderedPageBreak/>
        <w:tab/>
      </w:r>
      <w:r w:rsidRPr="00791429">
        <w:rPr>
          <w:rFonts w:cs="Tahoma"/>
          <w:lang w:val="el-GR"/>
        </w:rPr>
        <w:tab/>
      </w:r>
      <w:r w:rsidRPr="00791429">
        <w:rPr>
          <w:rFonts w:cs="Tahoma"/>
          <w:lang w:val="el-GR"/>
        </w:rPr>
        <w:tab/>
        <w:t xml:space="preserve">3.2.7. Οι σωληνώσεις προσαγωγής θερμού νερού θα είναι μονωμένες για την αποφυγή απωλειών θερμότητας. Η μόνωση των σωληνώσεων θα είναι από σωλήνες από αφρώδες ελαστομερές υλικό βάρους 0,035 </w:t>
      </w:r>
      <w:r w:rsidRPr="00791429">
        <w:rPr>
          <w:rFonts w:cs="Tahoma"/>
        </w:rPr>
        <w:t>Kgr</w:t>
      </w:r>
      <w:r w:rsidRPr="00791429">
        <w:rPr>
          <w:rFonts w:cs="Tahoma"/>
          <w:lang w:val="el-GR"/>
        </w:rPr>
        <w:t>/</w:t>
      </w:r>
      <w:r w:rsidRPr="00791429">
        <w:rPr>
          <w:rFonts w:cs="Tahoma"/>
        </w:rPr>
        <w:t>m</w:t>
      </w:r>
      <w:r w:rsidRPr="00791429">
        <w:rPr>
          <w:rFonts w:cs="Tahoma"/>
          <w:lang w:val="el-GR"/>
        </w:rPr>
        <w:t xml:space="preserve">. </w:t>
      </w:r>
    </w:p>
    <w:p w14:paraId="54A5188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3.2.8. Οι σωληνώσεις θα εγκατασταθούν με τρόπο που να είναι δυνατή η διάκριση των δικτύων. Επίσης οι μεταξύ τους αποστάσεις και προς τα οικοδομικά στοιχεία θα είναι τέτοιες ώστε να επιτρέπουν την ευχερή προσπέλαση προς αυτές και τη μόνωσή τους. Επίσης σε όσα σημεία έρχεται σε επαφή με οικοδομικά στοιχεία θα φέρει ειδική επικάλυψη (προστατευτικό μανδύα από σωλήνα μεγαλύτερης διαμέτρου) προς αποφυγή συγκόλλησης με τα οικοδομικά υλικά.</w:t>
      </w:r>
    </w:p>
    <w:p w14:paraId="5CABDE4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3.2.9. Οι σωλήνες θα φέρουν έκτυπα ή έντυπα αναγεγραμμένες την πίεση λειτουργίας, την ονομαστική διάμετρο και το εργοστάσιο κατασκευής. Στην εγκατάσταση των σωληνώσεων νοείται ότι περιλαμβάνονται και όλα τα απαραίτητα εξαρτήματα, υλικά και μικροϋλικά που απαιτούνται. Η στήριξη των σωλήνων θα γίνει έντεχνα με κατάλληλα εξαρτήματα. Η μέγιστη απόσταση ανάμεσα στα στηρίγματα θα είναι μικρότερη από 4 </w:t>
      </w:r>
      <w:r w:rsidRPr="00791429">
        <w:rPr>
          <w:rFonts w:cs="Tahoma"/>
        </w:rPr>
        <w:t>m</w:t>
      </w:r>
      <w:r w:rsidRPr="00791429">
        <w:rPr>
          <w:rFonts w:cs="Tahoma"/>
          <w:lang w:val="el-GR"/>
        </w:rPr>
        <w:t>. Η αντοχή των στηριγμάτων στα δομικά στοιχεία πρέπει να συμφωνεί με τα αναγραφόμενα στον πίνακα 3.6.7/1 της ΤΟΤΕΕ 2451/86, ενώ η διατομή όλων των μερών ενός στηρίγματος με τον πίνακα 3.6.7/2 της παραπάνω Οδηγίας.</w:t>
      </w:r>
    </w:p>
    <w:p w14:paraId="487BD3D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3.2.10.</w:t>
      </w:r>
      <w:r w:rsidRPr="00791429">
        <w:rPr>
          <w:rFonts w:cs="Tahoma"/>
          <w:lang w:val="el-GR"/>
        </w:rPr>
        <w:tab/>
        <w:t>Όλες οι συνδέσεις, καμπύλες κλπ θα γίνουν με ειδικά πλαστικά  βιδωτά εξαρτήματα κατασκευασμένα από υλικό των ίδιων προδιαγραφών. Όλα τα υλικά θα είναι κατάλληλα για πόσιμο νερό.</w:t>
      </w:r>
    </w:p>
    <w:p w14:paraId="517B9F5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3.2.11. Οι ενώσεις των νέων σωλήνων με υπάρχοντες χαλύβδινους σωλήνες, χαλκοσωλήνες κλπ ή στοιχεία (π.χ. θερμοσίφωνο) θα γίνονται μέσω κατάλληλων συνδέσμων, που θα είναι της έγκρισης της επίβλεψης. Σε όλες τις ενώσεις θα εγκατασταθούν βαλβίδες διακοπής (</w:t>
      </w:r>
      <w:r w:rsidRPr="00791429">
        <w:rPr>
          <w:rFonts w:cs="Tahoma"/>
        </w:rPr>
        <w:t>Ball</w:t>
      </w:r>
      <w:r w:rsidRPr="00791429">
        <w:rPr>
          <w:rFonts w:cs="Tahoma"/>
          <w:lang w:val="el-GR"/>
        </w:rPr>
        <w:t>-</w:t>
      </w:r>
      <w:r w:rsidRPr="00791429">
        <w:rPr>
          <w:rFonts w:cs="Tahoma"/>
        </w:rPr>
        <w:t>Valve</w:t>
      </w:r>
      <w:r w:rsidRPr="00791429">
        <w:rPr>
          <w:rFonts w:cs="Tahoma"/>
          <w:lang w:val="el-GR"/>
        </w:rPr>
        <w:t>) ή διακόπτες. Οι ενώσεις θα είναι επισκέψιμες.</w:t>
      </w:r>
    </w:p>
    <w:p w14:paraId="0E9CFFE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3.2.12. Οι σωληνώσεις θα οδεύουν από τους συλλέκτες μέχρι τις καταναλώσεις στις βέλτιστες κατά το δυνατόν μικρότερες διαδρομές, κατάλληλα αγκυρωμένες μέσω γαλβανισμένων στηριγμάτων σχήματος διπλού ωμέγα και ελαστικούς δακτυλίους. Στα τμήματα που η όδευση των σωληνώσεων θα είναι ενδοδαπέδια ή εντοιχισμένη, αυτή θα είναι προστατευμένη εντός σπιράλ σωλήνων, χρώματος μπλε για το κρύο νερό και κόκκινου για το ζεστό. Σε περίπτωση που οι σωληνώσεις δεν οδεύουν εντός δαπέδου ή τοίχου θα προστατεύονται επί πλέον με κανάλι από τσιμεντοσανίδα ή γυψοσανίδα που θα φέρει εύκολα αποσπώμενη (επισκέψιμη) ανοξείδωτη σήτα στα σημεία ενώσεων ή οργάνων διακοπής και ελέγχου.</w:t>
      </w:r>
    </w:p>
    <w:p w14:paraId="38125AA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3.2.13. Δεν θα γίνει σύνδεση των στοιχείων της εγκατάστασης ύδρευσης με γειώσεις ηλεκτρικών εγκαταστάσεων ή αλεξικεραύνων.</w:t>
      </w:r>
    </w:p>
    <w:p w14:paraId="332D47D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3.2.14. Όλες οι συνδέσεις, καμπύλες κλπ θα γίνουν με ειδικά πλαστικά  βιδωτά εξαρτήματα κατασκευασμένα από υλικό των ίδιων προδιαγραφών, με την εφαρμογή </w:t>
      </w:r>
      <w:r w:rsidRPr="00791429">
        <w:rPr>
          <w:rFonts w:cs="Tahoma"/>
          <w:bCs/>
          <w:lang w:val="el-GR"/>
        </w:rPr>
        <w:t xml:space="preserve">μηχανικής σύσφιξης ή </w:t>
      </w:r>
      <w:r w:rsidRPr="00791429">
        <w:rPr>
          <w:rFonts w:cs="Tahoma"/>
          <w:lang w:val="el-GR"/>
        </w:rPr>
        <w:t xml:space="preserve">πρεσσαριστά εξαρτήματα. </w:t>
      </w:r>
    </w:p>
    <w:p w14:paraId="6B299DE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3.2.15. Οι διαστάσεις, το πάχος τοιχώματος και οι ανοχές των ειδικών τεμαχίων θα είναι τέτοιες ώστε να εξασφαλίζεται η συνεργασιμότητα με τους σωλήνες, και η καλή ποιότητα της σύνδεσης. Τα ειδικά τεμάχια κατά την παράδοσή τους θα συνοδεύονται από πιστοποιητικά δοκιμών και ελέγχων</w:t>
      </w:r>
    </w:p>
    <w:p w14:paraId="369C8E5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3.2.16. Οι απολήξεις των σωλήνων στα σημεία σύνδεσης με τα είδη κρουνοποιΐας κλπ θα γίνεται σε ειδικά ακροκιβώτια (γαρνιτούρες).</w:t>
      </w:r>
    </w:p>
    <w:p w14:paraId="2F0DD2E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3.2.17. Στις σωληνώσεις κρύου και ζεστού νερού προς κάθε υδραυλικό υποδοχέα στους χώρους υγιεινής θα εγκατασταθούν όργανα διακοπής, όπως πιο κάτω:</w:t>
      </w:r>
    </w:p>
    <w:p w14:paraId="406101A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3.2.17.1. Για κάθε δοχείο έκπλυσης λεκάνης </w:t>
      </w:r>
      <w:r w:rsidRPr="00791429">
        <w:rPr>
          <w:rFonts w:cs="Tahoma"/>
        </w:rPr>
        <w:t>W</w:t>
      </w:r>
      <w:r w:rsidRPr="00791429">
        <w:rPr>
          <w:rFonts w:cs="Tahoma"/>
          <w:lang w:val="el-GR"/>
        </w:rPr>
        <w:t>.</w:t>
      </w:r>
      <w:r w:rsidRPr="00791429">
        <w:rPr>
          <w:rFonts w:cs="Tahoma"/>
        </w:rPr>
        <w:t>C</w:t>
      </w:r>
      <w:r w:rsidRPr="00791429">
        <w:rPr>
          <w:rFonts w:cs="Tahoma"/>
          <w:lang w:val="el-GR"/>
        </w:rPr>
        <w:t>. διακόπτης Φ1/2" επιχρωμιωμένος, γωνιακός.</w:t>
      </w:r>
    </w:p>
    <w:p w14:paraId="6489F2D5" w14:textId="77777777" w:rsidR="007722CD" w:rsidRPr="00791429" w:rsidRDefault="007722CD" w:rsidP="00E401A1">
      <w:pPr>
        <w:spacing w:before="120"/>
        <w:rPr>
          <w:rFonts w:cs="Tahoma"/>
          <w:lang w:val="el-GR"/>
        </w:rPr>
      </w:pPr>
      <w:r w:rsidRPr="00791429">
        <w:rPr>
          <w:rFonts w:cs="Tahoma"/>
          <w:lang w:val="el-GR"/>
        </w:rPr>
        <w:lastRenderedPageBreak/>
        <w:tab/>
      </w:r>
      <w:r w:rsidRPr="00791429">
        <w:rPr>
          <w:rFonts w:cs="Tahoma"/>
          <w:lang w:val="el-GR"/>
        </w:rPr>
        <w:tab/>
      </w:r>
      <w:r w:rsidRPr="00791429">
        <w:rPr>
          <w:rFonts w:cs="Tahoma"/>
          <w:lang w:val="el-GR"/>
        </w:rPr>
        <w:tab/>
      </w:r>
      <w:r w:rsidRPr="00791429">
        <w:rPr>
          <w:rFonts w:cs="Tahoma"/>
          <w:lang w:val="el-GR"/>
        </w:rPr>
        <w:tab/>
        <w:t>3.2.17.2. Στην είσοδο των σωληνώσεων ζεστού και κρύου νερού προς κάθε νιπτήρα διακόπτης Φ1/2" επιχρωμιωμένος, γωνιακός.</w:t>
      </w:r>
    </w:p>
    <w:p w14:paraId="1B35BCE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3.2.17.3. Στην είσοδο των σωληνώσεων ζεστού και κρύου νερού προς τη ντουζιέρα, θα προβλεφθεί ορειχάλκινος σφαιρικός κρουνός με τεφλόν Φ1/2" με επιχρωμιωμένο κάλυμμα λαβής (καμπάνα).</w:t>
      </w:r>
    </w:p>
    <w:p w14:paraId="779DD15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3.2.18. Οι συνδέσεις των διαφόρων υποδοχέων με τους αντίστοιχους διακόπτες θα εκτελεσθούν μέσω εύκαμπτων σπιράλ χαλκοσωλήνων επιχρωμιωμένων και ζεύγος ρακόρ.   </w:t>
      </w:r>
    </w:p>
    <w:p w14:paraId="7C7529D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3.2.19. Οι βαλβίδες αντεπιστροφής θα είναι κατάλληλες για σωληνώσεις νερού θερμοκρασίας 120</w:t>
      </w:r>
      <w:r w:rsidRPr="00791429">
        <w:rPr>
          <w:rFonts w:cs="Tahoma"/>
          <w:vertAlign w:val="superscript"/>
          <w:lang w:val="el-GR"/>
        </w:rPr>
        <w:t xml:space="preserve">ο </w:t>
      </w:r>
      <w:r w:rsidRPr="00791429">
        <w:rPr>
          <w:rFonts w:cs="Tahoma"/>
        </w:rPr>
        <w:t>C</w:t>
      </w:r>
      <w:r w:rsidRPr="00791429">
        <w:rPr>
          <w:rFonts w:cs="Tahoma"/>
          <w:lang w:val="el-GR"/>
        </w:rPr>
        <w:t xml:space="preserve"> και πίεσης 10 </w:t>
      </w:r>
      <w:r w:rsidRPr="00791429">
        <w:rPr>
          <w:rFonts w:cs="Tahoma"/>
        </w:rPr>
        <w:t>atm</w:t>
      </w:r>
      <w:r w:rsidRPr="00791429">
        <w:rPr>
          <w:rFonts w:cs="Tahoma"/>
          <w:lang w:val="el-GR"/>
        </w:rPr>
        <w:t xml:space="preserve"> για οριζόντια ή κατακόρυφη τοποθέτηση. Για διαμέτρους μέχρι 2" οι βαλβίδες θα είναι ορειχάλκινες κοχλιωτές.</w:t>
      </w:r>
    </w:p>
    <w:p w14:paraId="35D2BCC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3.2.20. Οι βαλβίδες αντεπιστροφής θα εξασφαλίσουν πλήρη στεγανότητα στην αντίστροφη ροή του νερού. Η λειτουργία τους δεν πρέπει να προκαλεί θόρυβο ή πλήγμα.</w:t>
      </w:r>
    </w:p>
    <w:p w14:paraId="70A1D80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3.2.21. Οι αναμικτήρες θα είναι ορειχάλκινοι επιχρωμιωμένοι, μιας οπής, κατάλληλοι για το είδος υγιεινής που θα επιλεγεί. Θα συνδυάζουν την καλαισθησία του λιτού και απέριττου σχεδιασμού με την υψηλή ποιότητα κατασκευής. Όλοι θα συνοδεύονται από εγγύηση καλής λειτουργίας για τουλάχιστον πέντε χρόνια. Ο αναμικτήρας ντους θα φέρει άθραυστο σπιράλ μήκους τουλάχιστον 1,5 μ. και θα είναι ενδεικτικού τύπου </w:t>
      </w:r>
      <w:r w:rsidRPr="00791429">
        <w:rPr>
          <w:rFonts w:cs="Tahoma"/>
          <w:lang w:val="en-US"/>
        </w:rPr>
        <w:t>GROHE</w:t>
      </w:r>
      <w:r w:rsidRPr="00791429">
        <w:rPr>
          <w:rFonts w:cs="Tahoma"/>
          <w:lang w:val="el-GR"/>
        </w:rPr>
        <w:t xml:space="preserve"> μοντέλο </w:t>
      </w:r>
      <w:r w:rsidRPr="00791429">
        <w:rPr>
          <w:rFonts w:cs="Tahoma"/>
          <w:lang w:val="en-US"/>
        </w:rPr>
        <w:t>EUROSMART</w:t>
      </w:r>
      <w:r w:rsidRPr="00791429">
        <w:rPr>
          <w:rFonts w:cs="Tahoma"/>
          <w:lang w:val="el-GR"/>
        </w:rPr>
        <w:t xml:space="preserve"> </w:t>
      </w:r>
      <w:r w:rsidRPr="00791429">
        <w:rPr>
          <w:rFonts w:cs="Tahoma"/>
          <w:lang w:val="en-US"/>
        </w:rPr>
        <w:t>NEW</w:t>
      </w:r>
      <w:r w:rsidRPr="00791429">
        <w:rPr>
          <w:rFonts w:cs="Tahoma"/>
          <w:lang w:val="el-GR"/>
        </w:rPr>
        <w:t xml:space="preserve"> ή ισοδύναμο. Ο αναμικτήρας νιπτήρα θα είναι ενδεικτικού τύπου </w:t>
      </w:r>
      <w:r w:rsidRPr="00791429">
        <w:rPr>
          <w:rFonts w:cs="Tahoma"/>
          <w:lang w:val="en-US"/>
        </w:rPr>
        <w:t>GROHE</w:t>
      </w:r>
      <w:r w:rsidRPr="00791429">
        <w:rPr>
          <w:rFonts w:cs="Tahoma"/>
          <w:lang w:val="el-GR"/>
        </w:rPr>
        <w:t xml:space="preserve"> μοντέλο </w:t>
      </w:r>
      <w:r w:rsidRPr="00791429">
        <w:rPr>
          <w:rFonts w:cs="Tahoma"/>
          <w:lang w:val="en-US"/>
        </w:rPr>
        <w:t>EUROSTYLE</w:t>
      </w:r>
      <w:r w:rsidRPr="00791429">
        <w:rPr>
          <w:rFonts w:cs="Tahoma"/>
          <w:lang w:val="el-GR"/>
        </w:rPr>
        <w:t xml:space="preserve"> ή ισοδύναμο  </w:t>
      </w:r>
    </w:p>
    <w:p w14:paraId="0BE8FF9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3.2.22. Οι προς εγκατάσταση σφαιρικές βάνες διακοπής, θα είναι ολικής περατότητας, καταλλήλων διατομών. Το κυρίως σώμα των βανών θα είναι από ανοξείδωτο ατσάλι (</w:t>
      </w:r>
      <w:r w:rsidRPr="00791429">
        <w:rPr>
          <w:rFonts w:cs="Tahoma"/>
        </w:rPr>
        <w:t>stainless</w:t>
      </w:r>
      <w:r w:rsidRPr="00791429">
        <w:rPr>
          <w:rFonts w:cs="Tahoma"/>
          <w:lang w:val="el-GR"/>
        </w:rPr>
        <w:t xml:space="preserve"> </w:t>
      </w:r>
      <w:r w:rsidRPr="00791429">
        <w:rPr>
          <w:rFonts w:cs="Tahoma"/>
        </w:rPr>
        <w:t>steel</w:t>
      </w:r>
      <w:r w:rsidRPr="00791429">
        <w:rPr>
          <w:rFonts w:cs="Tahoma"/>
          <w:lang w:val="el-GR"/>
        </w:rPr>
        <w:t xml:space="preserve"> </w:t>
      </w:r>
      <w:r w:rsidRPr="00791429">
        <w:rPr>
          <w:rFonts w:cs="Tahoma"/>
        </w:rPr>
        <w:t>AISI</w:t>
      </w:r>
      <w:r w:rsidRPr="00791429">
        <w:rPr>
          <w:rFonts w:cs="Tahoma"/>
          <w:lang w:val="el-GR"/>
        </w:rPr>
        <w:t xml:space="preserve">-304, &amp; </w:t>
      </w:r>
      <w:r w:rsidRPr="00791429">
        <w:rPr>
          <w:rFonts w:cs="Tahoma"/>
        </w:rPr>
        <w:t>AISI</w:t>
      </w:r>
      <w:r w:rsidRPr="00791429">
        <w:rPr>
          <w:rFonts w:cs="Tahoma"/>
          <w:lang w:val="el-GR"/>
        </w:rPr>
        <w:t xml:space="preserve">_316), με σιλικονούχα έδρα βαλβίδας και εξυγιαντική λείανση στο εξωτερικό. Όλες οι συνδέσεις θα γίνουν κατά </w:t>
      </w:r>
      <w:r w:rsidRPr="00791429">
        <w:rPr>
          <w:rFonts w:cs="Tahoma"/>
        </w:rPr>
        <w:t>DIN</w:t>
      </w:r>
      <w:r w:rsidRPr="00791429">
        <w:rPr>
          <w:rFonts w:cs="Tahoma"/>
          <w:lang w:val="el-GR"/>
        </w:rPr>
        <w:t xml:space="preserve"> 11851.Θερμοκρασία λειτουργίας μέχρι και 120</w:t>
      </w:r>
      <w:r w:rsidRPr="00791429">
        <w:rPr>
          <w:rFonts w:cs="Tahoma"/>
          <w:vertAlign w:val="superscript"/>
          <w:lang w:val="el-GR"/>
        </w:rPr>
        <w:t>0</w:t>
      </w:r>
      <w:r w:rsidRPr="00791429">
        <w:rPr>
          <w:rFonts w:cs="Tahoma"/>
        </w:rPr>
        <w:t>C</w:t>
      </w:r>
      <w:r w:rsidRPr="00791429">
        <w:rPr>
          <w:rFonts w:cs="Tahoma"/>
          <w:lang w:val="el-GR"/>
        </w:rPr>
        <w:t xml:space="preserve">, πίεση δοκιμής 10 </w:t>
      </w:r>
      <w:r w:rsidRPr="00791429">
        <w:rPr>
          <w:rFonts w:cs="Tahoma"/>
        </w:rPr>
        <w:t>bar</w:t>
      </w:r>
      <w:r w:rsidRPr="00791429">
        <w:rPr>
          <w:rFonts w:cs="Tahoma"/>
          <w:lang w:val="el-GR"/>
        </w:rPr>
        <w:t xml:space="preserve"> και πίεση λειτουργίας 8 </w:t>
      </w:r>
      <w:r w:rsidRPr="00791429">
        <w:rPr>
          <w:rFonts w:cs="Tahoma"/>
        </w:rPr>
        <w:t>bar</w:t>
      </w:r>
      <w:r w:rsidRPr="00791429">
        <w:rPr>
          <w:rFonts w:cs="Tahoma"/>
          <w:lang w:val="el-GR"/>
        </w:rPr>
        <w:t>. Δεν θα απαιτούν συντήρηση, έχουν ελάχιστη απώλεια κεφαλής και αυτορυθμιζόμενη στεγανοποίηση χειλαίων.</w:t>
      </w:r>
    </w:p>
    <w:p w14:paraId="04A26B06" w14:textId="64231A26" w:rsidR="007722CD" w:rsidRPr="00791429" w:rsidRDefault="007722CD" w:rsidP="00E401A1">
      <w:pPr>
        <w:spacing w:before="120"/>
        <w:rPr>
          <w:rFonts w:eastAsia="Calibri" w:cs="Tahoma"/>
          <w:lang w:val="el-GR"/>
        </w:rPr>
      </w:pPr>
      <w:r w:rsidRPr="00791429">
        <w:rPr>
          <w:rFonts w:cs="Tahoma"/>
          <w:lang w:val="el-GR"/>
        </w:rPr>
        <w:tab/>
      </w:r>
      <w:r w:rsidRPr="00791429">
        <w:rPr>
          <w:rFonts w:cs="Tahoma"/>
          <w:lang w:val="el-GR"/>
        </w:rPr>
        <w:tab/>
      </w:r>
      <w:r w:rsidRPr="00791429">
        <w:rPr>
          <w:rFonts w:cs="Tahoma"/>
          <w:lang w:val="el-GR"/>
        </w:rPr>
        <w:tab/>
        <w:t xml:space="preserve">3.2.23. Για την κάλυψη των αναγκών σε ζεστό νερό χρήσεως προβλέπεται η εγκατάσταση </w:t>
      </w:r>
      <w:r w:rsidRPr="00791429">
        <w:rPr>
          <w:rFonts w:eastAsia="Calibri" w:cs="Tahoma"/>
          <w:lang w:val="el-GR"/>
        </w:rPr>
        <w:t xml:space="preserve">ηλεκτρικού θερμαντήρα ύδατος (θερμοσίφωνα) χωρητικότητος 80 </w:t>
      </w:r>
      <w:r w:rsidRPr="00791429">
        <w:rPr>
          <w:rFonts w:eastAsia="Calibri" w:cs="Tahoma"/>
        </w:rPr>
        <w:t>lt</w:t>
      </w:r>
      <w:r w:rsidRPr="00791429">
        <w:rPr>
          <w:rFonts w:eastAsia="Calibri" w:cs="Tahoma"/>
          <w:lang w:val="el-GR"/>
        </w:rPr>
        <w:t xml:space="preserve">., με χαλύβδινο </w:t>
      </w:r>
      <w:r w:rsidRPr="00791429">
        <w:rPr>
          <w:rFonts w:eastAsia="Calibri" w:cs="Tahoma"/>
          <w:lang w:val="en-US"/>
        </w:rPr>
        <w:t>boiler</w:t>
      </w:r>
      <w:r w:rsidRPr="00791429">
        <w:rPr>
          <w:rFonts w:eastAsia="Calibri" w:cs="Tahoma"/>
          <w:lang w:val="el-GR"/>
        </w:rPr>
        <w:t xml:space="preserve">, ειδικών προδιαγραφών δοκιμασμένο στα 16 </w:t>
      </w:r>
      <w:r w:rsidRPr="00791429">
        <w:rPr>
          <w:rFonts w:eastAsia="Calibri" w:cs="Tahoma"/>
        </w:rPr>
        <w:t>bar</w:t>
      </w:r>
      <w:r w:rsidRPr="00791429">
        <w:rPr>
          <w:rFonts w:eastAsia="Calibri" w:cs="Tahoma"/>
          <w:lang w:val="el-GR"/>
        </w:rPr>
        <w:t xml:space="preserve">. Το </w:t>
      </w:r>
      <w:r w:rsidRPr="00791429">
        <w:rPr>
          <w:rFonts w:eastAsia="Calibri" w:cs="Tahoma"/>
          <w:lang w:val="en-US"/>
        </w:rPr>
        <w:t>boiler</w:t>
      </w:r>
      <w:r w:rsidRPr="00791429">
        <w:rPr>
          <w:rFonts w:eastAsia="Calibri" w:cs="Tahoma"/>
          <w:lang w:val="el-GR"/>
        </w:rPr>
        <w:t xml:space="preserve"> θα φέρει εσωτερική προστασία, με ειδική επίστρωση υάλωσης </w:t>
      </w:r>
      <w:r w:rsidRPr="00791429">
        <w:rPr>
          <w:rFonts w:eastAsia="Calibri" w:cs="Tahoma"/>
        </w:rPr>
        <w:t>DUROGLASS</w:t>
      </w:r>
      <w:r w:rsidRPr="00791429">
        <w:rPr>
          <w:rFonts w:eastAsia="Calibri" w:cs="Tahoma"/>
          <w:lang w:val="el-GR"/>
        </w:rPr>
        <w:t xml:space="preserve">. Επίσης θα υπάρχει καθοδική προστασία του </w:t>
      </w:r>
      <w:r w:rsidRPr="00791429">
        <w:rPr>
          <w:rFonts w:eastAsia="Calibri" w:cs="Tahoma"/>
          <w:lang w:val="en-US"/>
        </w:rPr>
        <w:t>boiler</w:t>
      </w:r>
      <w:r w:rsidRPr="00791429">
        <w:rPr>
          <w:rFonts w:eastAsia="Calibri" w:cs="Tahoma"/>
          <w:lang w:val="el-GR"/>
        </w:rPr>
        <w:t xml:space="preserve"> με ράβδο μαγνησίου. Η αντίσταση θα είναι χαμηλής φόρτισης ισχύος τουλάχιστον 3,5 </w:t>
      </w:r>
      <w:r w:rsidRPr="00791429">
        <w:rPr>
          <w:rFonts w:eastAsia="Calibri" w:cs="Tahoma"/>
        </w:rPr>
        <w:t>kW</w:t>
      </w:r>
      <w:r w:rsidRPr="00791429">
        <w:rPr>
          <w:rFonts w:eastAsia="Calibri" w:cs="Tahoma"/>
          <w:lang w:val="el-GR"/>
        </w:rPr>
        <w:t xml:space="preserve">. Θα φέρει θερμοστάτη ασφαλείας με ενσωματωμένη ειδική θερμοηλεκτρική ασφάλεια, βαλβίδα ασφαλείας με μεμβράνη και αποχέτευση, εξωτερικό θερμόμετρο και ενδεικτική λυχνία λειτουργίας. Θα έχει μεγάλη φλάντζα επιθεώρησης για ευκολότερη συντήρηση του θερμοσίφωνα και ενισχυμένη μόνωση οικολογικής πολυουρεθάνης. Θα συνοδεύεται από τουλάχιστον </w:t>
      </w:r>
      <w:r w:rsidR="00D4318D">
        <w:rPr>
          <w:rFonts w:eastAsia="Calibri" w:cs="Tahoma"/>
          <w:lang w:val="el-GR"/>
        </w:rPr>
        <w:t>2</w:t>
      </w:r>
      <w:r w:rsidRPr="00791429">
        <w:rPr>
          <w:rFonts w:eastAsia="Calibri" w:cs="Tahoma"/>
          <w:lang w:val="el-GR"/>
        </w:rPr>
        <w:t>ετή εγγύηση. Θα είναι μοντέλο για κάθετη ή οριζόντια τοποθέτηση.</w:t>
      </w:r>
    </w:p>
    <w:p w14:paraId="65F081DF" w14:textId="77777777" w:rsidR="007722CD" w:rsidRPr="00791429" w:rsidRDefault="007722CD" w:rsidP="00E401A1">
      <w:pPr>
        <w:spacing w:before="120"/>
        <w:rPr>
          <w:rFonts w:cs="Tahoma"/>
          <w:lang w:val="el-GR"/>
        </w:rPr>
      </w:pPr>
      <w:r w:rsidRPr="00791429">
        <w:rPr>
          <w:rFonts w:eastAsia="Calibri" w:cs="Tahoma"/>
          <w:lang w:val="el-GR"/>
        </w:rPr>
        <w:tab/>
      </w:r>
      <w:r w:rsidRPr="00791429">
        <w:rPr>
          <w:rFonts w:eastAsia="Calibri" w:cs="Tahoma"/>
          <w:lang w:val="el-GR"/>
        </w:rPr>
        <w:tab/>
      </w:r>
      <w:r w:rsidRPr="00791429">
        <w:rPr>
          <w:rFonts w:eastAsia="Calibri" w:cs="Tahoma"/>
          <w:lang w:val="el-GR"/>
        </w:rPr>
        <w:tab/>
      </w:r>
      <w:r w:rsidRPr="00791429">
        <w:rPr>
          <w:rFonts w:cs="Tahoma"/>
          <w:lang w:val="el-GR"/>
        </w:rPr>
        <w:t xml:space="preserve">3.2.24. Πριν την λειτουργία της εγκατάστασης οι σωληνώσεις θα καθαρισθούν με επιμέλεια και θα γίνουν δοκιμές για τον έλεγχο στεγανότητας της εγκατάστασης, με πλήρωση του δικτύου και  εφαρμογή πίεσης 1,5 φορά μεγαλύτερη από την πίεση λειτουργίας και όχι μικρότερη από 12 </w:t>
      </w:r>
      <w:r w:rsidRPr="00791429">
        <w:rPr>
          <w:rFonts w:cs="Tahoma"/>
        </w:rPr>
        <w:t>atm</w:t>
      </w:r>
      <w:r w:rsidRPr="00791429">
        <w:rPr>
          <w:rFonts w:cs="Tahoma"/>
          <w:lang w:val="el-GR"/>
        </w:rPr>
        <w:t xml:space="preserve"> για τουλάχιστον 10 λεπτά. Η δοκιμή θεωρείται επιτυχής εάν δεν παρατηρηθεί διαρροή ή πτώση πίεσης.</w:t>
      </w:r>
    </w:p>
    <w:p w14:paraId="56B326CC" w14:textId="77777777" w:rsidR="007722CD" w:rsidRPr="00791429" w:rsidRDefault="007722CD" w:rsidP="00E401A1">
      <w:pPr>
        <w:spacing w:before="120"/>
        <w:rPr>
          <w:rFonts w:cs="Tahoma"/>
          <w:lang w:val="el-GR"/>
        </w:rPr>
      </w:pPr>
      <w:r w:rsidRPr="00791429">
        <w:rPr>
          <w:rFonts w:cs="Tahoma"/>
          <w:lang w:val="el-GR"/>
        </w:rPr>
        <w:tab/>
        <w:t>3.3.</w:t>
      </w:r>
      <w:r w:rsidRPr="00791429">
        <w:rPr>
          <w:rFonts w:cs="Tahoma"/>
          <w:lang w:val="el-GR"/>
        </w:rPr>
        <w:tab/>
        <w:t>Για την αποχέτευση του χώρου «Α» ισχύουν τα παρακάτω:</w:t>
      </w:r>
    </w:p>
    <w:p w14:paraId="31E4315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3.3.1. Το δίκτυο σωληνώσεων αποχετεύσεως των χώρων υγιεινής και των νεροχυτών των φωτοεργαστηρίων θα συνδεθεί με τις κατακόρυφες στήλες που διέρχονται από τον φωταγωγό, της λάντζας δε της λιθογραφίας με τον παρακείμενο αγωγό αποχέτευσης, ώστε τα </w:t>
      </w:r>
      <w:r w:rsidRPr="00791429">
        <w:rPr>
          <w:rFonts w:cs="Tahoma"/>
          <w:lang w:val="el-GR"/>
        </w:rPr>
        <w:lastRenderedPageBreak/>
        <w:t>συγκεκριμένα λύματα να συλλέγονται ιδιαιτέρως. Τα δίκτυα αποχέτευσης θα κατασκευασθούν με βάση τους ακόλουθους γενικούς όρους:</w:t>
      </w:r>
    </w:p>
    <w:p w14:paraId="1A455FD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3.3.1.1. Για τη διαμόρφωση του δικτύου θα τηρείται η ΤΟΤΕΕ 2412/86και η διάμετρος των διαφόρων τμημάτων του θα είναι σύμφωνα με:</w:t>
      </w:r>
    </w:p>
    <w:p w14:paraId="7279E23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3.3.1.1.1. Οριζόντια και κάθετα κεντρικά τμήματα: Φ 120.</w:t>
      </w:r>
    </w:p>
    <w:p w14:paraId="48E92E0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3.3.1.1.2. Αποχέτευση λεκάνης: Φ 100</w:t>
      </w:r>
    </w:p>
    <w:p w14:paraId="3497A3B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3.3.1.1.3. Αποχέτευση σιφωνιού δαπέδου, λάντζας και νεροχύτη: Φ 70.</w:t>
      </w:r>
    </w:p>
    <w:p w14:paraId="3870E09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3.3.1.1.4. Αποχέτευση Ντους: Φ 50</w:t>
      </w:r>
    </w:p>
    <w:p w14:paraId="5D65391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3.3.1.1.5. Αποχέτευση Νιπτήρα: Φ 40.</w:t>
      </w:r>
    </w:p>
    <w:p w14:paraId="0F4C8D6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 3.3.1.2. Οι πλαστικοί σωλήνες θα είναι σύμφωνα με τους Γερμανικούς κανονισμούς κατασκευής </w:t>
      </w:r>
      <w:r w:rsidRPr="00791429">
        <w:rPr>
          <w:rFonts w:cs="Tahoma"/>
        </w:rPr>
        <w:t>DIN</w:t>
      </w:r>
      <w:r w:rsidRPr="00791429">
        <w:rPr>
          <w:rFonts w:cs="Tahoma"/>
          <w:lang w:val="el-GR"/>
        </w:rPr>
        <w:t xml:space="preserve"> 8061/8062/19531.Τα μέσα στο έδαφος, οριζόντια τμήματα του δικτύου θα κατασκευασθούν από πλαστικούς σωλήνες </w:t>
      </w:r>
      <w:r w:rsidRPr="00791429">
        <w:rPr>
          <w:rFonts w:cs="Tahoma"/>
        </w:rPr>
        <w:t>U</w:t>
      </w:r>
      <w:r w:rsidRPr="00791429">
        <w:rPr>
          <w:rFonts w:cs="Tahoma"/>
          <w:lang w:val="el-GR"/>
        </w:rPr>
        <w:t>-</w:t>
      </w:r>
      <w:r w:rsidRPr="00791429">
        <w:rPr>
          <w:rFonts w:cs="Tahoma"/>
        </w:rPr>
        <w:t>PVC</w:t>
      </w:r>
      <w:r w:rsidRPr="00791429">
        <w:rPr>
          <w:rFonts w:cs="Tahoma"/>
          <w:lang w:val="el-GR"/>
        </w:rPr>
        <w:t xml:space="preserve"> 6 </w:t>
      </w:r>
      <w:r w:rsidRPr="00791429">
        <w:rPr>
          <w:rFonts w:cs="Tahoma"/>
        </w:rPr>
        <w:t>atm</w:t>
      </w:r>
      <w:r w:rsidRPr="00791429">
        <w:rPr>
          <w:rFonts w:cs="Tahoma"/>
          <w:lang w:val="el-GR"/>
        </w:rPr>
        <w:t>.</w:t>
      </w:r>
    </w:p>
    <w:p w14:paraId="06D8DAD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3.3.1.3. Οι κατακόρυφες στήλες αποχετεύσεως θα κατασκευασθούν από πλαστικούς σωλήνες </w:t>
      </w:r>
      <w:r w:rsidRPr="00791429">
        <w:rPr>
          <w:rFonts w:cs="Tahoma"/>
        </w:rPr>
        <w:t>U</w:t>
      </w:r>
      <w:r w:rsidRPr="00791429">
        <w:rPr>
          <w:rFonts w:cs="Tahoma"/>
          <w:lang w:val="el-GR"/>
        </w:rPr>
        <w:t>-</w:t>
      </w:r>
      <w:r w:rsidRPr="00791429">
        <w:rPr>
          <w:rFonts w:cs="Tahoma"/>
        </w:rPr>
        <w:t>PVC</w:t>
      </w:r>
      <w:r w:rsidRPr="00791429">
        <w:rPr>
          <w:rFonts w:cs="Tahoma"/>
          <w:lang w:val="el-GR"/>
        </w:rPr>
        <w:t xml:space="preserve"> 6 </w:t>
      </w:r>
      <w:r w:rsidRPr="00791429">
        <w:rPr>
          <w:rFonts w:cs="Tahoma"/>
        </w:rPr>
        <w:t>atm</w:t>
      </w:r>
      <w:r w:rsidRPr="00791429">
        <w:rPr>
          <w:rFonts w:cs="Tahoma"/>
          <w:lang w:val="el-GR"/>
        </w:rPr>
        <w:t xml:space="preserve">. Οι δευτερεύοντες σωλήνες των υποδοχέων ή σιφωνίων δαπέδων θα κατασκευασθούν από πλαστικούς σωλήνες. Οι δευτερεύοντες σωλήνες αερισμού θα κατασκευασθούν από πλαστικούς σωλήνες </w:t>
      </w:r>
      <w:r w:rsidRPr="00791429">
        <w:rPr>
          <w:rFonts w:cs="Tahoma"/>
        </w:rPr>
        <w:t>U</w:t>
      </w:r>
      <w:r w:rsidRPr="00791429">
        <w:rPr>
          <w:rFonts w:cs="Tahoma"/>
          <w:lang w:val="el-GR"/>
        </w:rPr>
        <w:t>-</w:t>
      </w:r>
      <w:r w:rsidRPr="00791429">
        <w:rPr>
          <w:rFonts w:cs="Tahoma"/>
        </w:rPr>
        <w:t>PVC</w:t>
      </w:r>
      <w:r w:rsidRPr="00791429">
        <w:rPr>
          <w:rFonts w:cs="Tahoma"/>
          <w:lang w:val="el-GR"/>
        </w:rPr>
        <w:t xml:space="preserve"> 4 </w:t>
      </w:r>
      <w:r w:rsidRPr="00791429">
        <w:rPr>
          <w:rFonts w:cs="Tahoma"/>
        </w:rPr>
        <w:t>atm</w:t>
      </w:r>
      <w:r w:rsidRPr="00791429">
        <w:rPr>
          <w:rFonts w:cs="Tahoma"/>
          <w:lang w:val="el-GR"/>
        </w:rPr>
        <w:t xml:space="preserve"> διαστάσεων Φ 40 </w:t>
      </w:r>
      <w:r w:rsidRPr="00791429">
        <w:rPr>
          <w:rFonts w:cs="Tahoma"/>
        </w:rPr>
        <w:t>mm</w:t>
      </w:r>
      <w:r w:rsidRPr="00791429">
        <w:rPr>
          <w:rFonts w:cs="Tahoma"/>
          <w:lang w:val="el-GR"/>
        </w:rPr>
        <w:t>.</w:t>
      </w:r>
    </w:p>
    <w:p w14:paraId="4851509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3.3.1.4. Οι κατακόρυφες σωλήνες αερισμού του δικτύου θα κατασκευασθούν από πλαστικούς σωλήνες </w:t>
      </w:r>
      <w:r w:rsidRPr="00791429">
        <w:rPr>
          <w:rFonts w:cs="Tahoma"/>
        </w:rPr>
        <w:t>U</w:t>
      </w:r>
      <w:r w:rsidRPr="00791429">
        <w:rPr>
          <w:rFonts w:cs="Tahoma"/>
          <w:lang w:val="el-GR"/>
        </w:rPr>
        <w:t>-</w:t>
      </w:r>
      <w:r w:rsidRPr="00791429">
        <w:rPr>
          <w:rFonts w:cs="Tahoma"/>
        </w:rPr>
        <w:t>PVC</w:t>
      </w:r>
      <w:r w:rsidRPr="00791429">
        <w:rPr>
          <w:rFonts w:cs="Tahoma"/>
          <w:lang w:val="el-GR"/>
        </w:rPr>
        <w:t xml:space="preserve"> 4 </w:t>
      </w:r>
      <w:r w:rsidRPr="00791429">
        <w:rPr>
          <w:rFonts w:cs="Tahoma"/>
        </w:rPr>
        <w:t>atm</w:t>
      </w:r>
      <w:r w:rsidRPr="00791429">
        <w:rPr>
          <w:rFonts w:cs="Tahoma"/>
          <w:lang w:val="el-GR"/>
        </w:rPr>
        <w:t>.</w:t>
      </w:r>
    </w:p>
    <w:p w14:paraId="728C7CF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3.3.1.5. Στις βάσεις των στηλών ή σε αλλαγές διεύθυνσης θα υπάρχει τάπα καθαρισμού.</w:t>
      </w:r>
    </w:p>
    <w:p w14:paraId="12A271EA"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3.3.2. Οι πλαστικοί σωλήνες και τα ειδικά τεμάχια θα είναι βάρους σύμφωνου προς τους κανονισμούς, ανθεκτικοί, απόλυτα κυλινδρικοί, χωρίς ρήγματα και με σταθερό πάχος τοιχωμάτων.</w:t>
      </w:r>
    </w:p>
    <w:p w14:paraId="7CF8C664"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t>3.3.3. Οι συνδέσεις των πλαστικών σωλήνων μεταξύ τους κατά προέκταση ή κατά διακλάδωση για τον σχηματισμό της σωληνώσεως θα επιτυγχάνεται με μούφα διαμορφωμένη στο ένα άκρο κάθε σωλήνα και ελαστικό δακτύλιο στεγανότητας, ανθεκτικό, στην θερμοκρασία και στα διάφορα λύματα των οικιακών και των περισσοτέρων βιομηχανικών αποχετεύσεων. Η προσαρμογή ορειχάλκινων εξαρτημάτων σε πλαστικούς σωλήνες θα εκτελείται κατά όμοιο τρόπο. Οι συνδέσεις πλαστικών σωλήνων κατά διακλάδωση πρέπει να  εκτελούνται λοξά σε γωνία 45 μοιρών με καμπύλωση του σωλήνα της διακλαδώσεως κοντά στο σημείο διακλάδωσης για διευκόλυνση της ροής στους σωλήνες. Οι ενώσεις των πλαστικών σωλήνων με υπάρχοντες σιδηροσωλήνες θα γίνονται με ειδικό ορειχάλκινο κοχλιωτό σύνδεσμο του οποίου το ένα άκρο θα συνδεθεί στον πλαστικό σωλήνα με τον τρόπο που περιγράφεται παραπάνω και το άλλο θα κοχλιώνεται στο σιδηροσωλήνα. Η προσαρμογή πωμάτων καθαρισμού και άλλων εξαρτημάτων σε πλαστικούς σωλήνες πρέπει να εκτελείται κατά τρόπο ώστε να αποφεύγεται κατά το δυνατόν ο στροβιλισμός της ροής και η συσσώρευση τυχόν παρασυρόμενων από τα αποχετευόμενα νερά, στερεών ουσιών σε θέσεις προσαρμογής των εξαρτημάτων τους. Για τη στερέωση πλαστικών σωλήνων σε τοίχους ή δάπεδα μέσα στα αυλάκια εντοιχισμού τους θα χρησιμοποιείται αποκλειστικά τσιμεντοκονία.</w:t>
      </w:r>
    </w:p>
    <w:p w14:paraId="6EDFE6DB"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t>3.3.4. Η αποχέτευση των λεκανών θα γίνεται μέσω μικρών οριζόντιων τμημάτων έως την κατακόρυφη στήλη αποχέτευσης. Τα δίκτυα αποχέτευσης νιπτήρα, νεροχύτη και ντους θα οδεύουν στο γέμισμα έως το σιφώνι δαπέδου. Το σιφώνι δαπέδου θα συνδέεται με την κατακόρυφη στήλη μέσω οριζόντιου τμήματος επίσης στο γέμισμα.</w:t>
      </w:r>
    </w:p>
    <w:p w14:paraId="1EA85B91"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t xml:space="preserve">3.3.5. Οι απολήξεις των κατακόρυφων στηλών αερισμού ή των προεκτάσεων των </w:t>
      </w:r>
      <w:r w:rsidRPr="00791429">
        <w:rPr>
          <w:rFonts w:cs="Tahoma"/>
          <w:lang w:val="el-GR"/>
        </w:rPr>
        <w:lastRenderedPageBreak/>
        <w:t>στηλών αποχετεύσεως πάνω από το δώμα θα προστατεύονται από κεφαλή με πλέγμα από γαλβανισμένο σύρμα. Όπου αυτό είναι αναγκαίο θα προβλεφθούν στη μελέτη εφαρμογής στόμια καθαρισμού με πώμα κοχλιωτό (τάπες). Οι διάμετροι των στομίων καθαρισμού θα είναι ίσες τις διαμέτρους των αντιστοίχων σωλήνων όπου αυτό είναι δυνατό. Οι κατακόρυφοι σωλήνες αερισμού θα επεκτείνονται πάνω από το δώμα κατά 2,50 μ.</w:t>
      </w:r>
    </w:p>
    <w:p w14:paraId="3BCD94D4"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3.3.6. Οι κατασκευές από πλαστικό (π.χ. στραγγιστήρια δαπέδων κλπ) θα κατασκευασθούν από φύλλο πλαστικού πάχους 4 </w:t>
      </w:r>
      <w:r w:rsidRPr="00791429">
        <w:rPr>
          <w:rFonts w:cs="Tahoma"/>
        </w:rPr>
        <w:t>mm</w:t>
      </w:r>
      <w:r w:rsidRPr="00791429">
        <w:rPr>
          <w:rFonts w:cs="Tahoma"/>
          <w:lang w:val="el-GR"/>
        </w:rPr>
        <w:t xml:space="preserve">. Τα στραγγιστήρια (σιφωνίου) θα φέρουν ορειχάλκινες σχάρες διαμέτρου 100 </w:t>
      </w:r>
      <w:r w:rsidRPr="00791429">
        <w:rPr>
          <w:rFonts w:cs="Tahoma"/>
        </w:rPr>
        <w:t>mm</w:t>
      </w:r>
      <w:r w:rsidRPr="00791429">
        <w:rPr>
          <w:rFonts w:cs="Tahoma"/>
          <w:lang w:val="el-GR"/>
        </w:rPr>
        <w:t xml:space="preserve">. Το συνολικό βάρος χωρίς την ορειχάλκινη τάπα θα είναι 1.5 </w:t>
      </w:r>
      <w:r w:rsidRPr="00791429">
        <w:rPr>
          <w:rFonts w:cs="Tahoma"/>
        </w:rPr>
        <w:t>kg</w:t>
      </w:r>
      <w:r w:rsidRPr="00791429">
        <w:rPr>
          <w:rFonts w:cs="Tahoma"/>
          <w:lang w:val="el-GR"/>
        </w:rPr>
        <w:t xml:space="preserve"> με διάφραγμα (κόφτρα) η οποία θα φέρει κοχλιωτή ορειχάλκινη τάπα καθαρισμού Φ 30. Επειδή τα οικοδομικά υλικά δεν προσβάλλουν τους πλαστικούς σωλήνες, δεν είναι αναγκαία η επάλειψή τους με προστατευτικά υλικά.</w:t>
      </w:r>
    </w:p>
    <w:p w14:paraId="58D369F9"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t>3.3.7. Όλοι οι υδραυλικοί υποδοχείς θα φέρουν διάταξη οσμοπαγίδας. Όλοι οι σωλήνες που διαπερνούν το δώμα, θα φέρουν στα σημεία διόδου τους, διαμέσου της πλάκας του δώματος, διάφραγμα στεγανότητας από ρητινούχο υλικό.</w:t>
      </w:r>
    </w:p>
    <w:p w14:paraId="419550F2"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3.3.8. Η στήριξη των κατακόρυφων στηλών θα γίνει σύμφωνα με τα προβλεπόμενα από τους κανονισμούς, με πρόνοια ώστε να μην καταπονούνται από συστολοδιαστολές. Κατά τη διάρκεια των εργασιών κατασκευής, όλα τα ελεύθερα άκρα των σωλήνων πρέπει να φράζονται με προσωρινά κατάλληλα βύσματα, έτσι ώστε να εμποδίζεται απόλυτα η είσοδος ξένων σωμάτων μέσα στους σωλήνες. Τα φρεάτια θα είναι κλειστής ροής με τάπα καθαρισμού. Σε κάθε φάση του έργου θα ελέγχονται:</w:t>
      </w:r>
    </w:p>
    <w:p w14:paraId="184F2570"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3.3.8.1. Η χρησιμοποίηση κατάλληλων και συνεργαζόμενων υλικών.</w:t>
      </w:r>
    </w:p>
    <w:p w14:paraId="2F5C0524"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3.3.8.2. Η στεγανότητα των συνδέσεων.</w:t>
      </w:r>
    </w:p>
    <w:p w14:paraId="783E0C8B"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3.3.8.3. Η αποτελεσματική στήριξη των σωληνώσεων και η εξασφάλιση των απαιτουμένων κλίσεων.</w:t>
      </w:r>
    </w:p>
    <w:p w14:paraId="7F7421DC"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3.3.8.4. Η προστασία των σωληνώσεων από την εισχώρηση ξένων υλικών μέσα σ' αυτούς. </w:t>
      </w:r>
    </w:p>
    <w:p w14:paraId="2543EE62"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3.3.8.5. Η διατήρηση ελεύθερης διατομής των σωληνώσεων από εσωτερικές προεξοχές, ιδιαίτερα στις περιοχές των συνδέσεων.</w:t>
      </w:r>
    </w:p>
    <w:p w14:paraId="3A1CEA03"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3.3.9.</w:t>
      </w:r>
      <w:r w:rsidRPr="00791429">
        <w:rPr>
          <w:rFonts w:cs="Tahoma"/>
          <w:lang w:val="el-GR"/>
        </w:rPr>
        <w:tab/>
        <w:t>Στους χώρους υγιεινής θα ληφθεί πρόνοια ώστε τα νερά να οδηγούνται με κατάλληλη κλίση του δαπέδου, στο σιφώνι. Κατά την κατασκευή του γκρο-μπετόν πρέπει να γίνει, στους χώρους αυτούς, η πρόβλεψη για την κατασκευή  των σιφωνιών και των σχετικών με αυτά δικτύων αποχέτευσης. Τα σιφώνια δαπέδου θα είναι από πολυπροπυλένιο ΡΡ.</w:t>
      </w:r>
    </w:p>
    <w:p w14:paraId="024A48B7"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t xml:space="preserve">3.3.10. Το δίκτυο αποχέτευσης των τοξικών λυμάτων αναλογικής επεξεργασίας των φιλμ, των φωτοεργαστηρίων και συσκευών – λάντζας για τις εκτυπώσεις </w:t>
      </w:r>
      <w:r w:rsidRPr="00791429">
        <w:rPr>
          <w:rFonts w:cs="Tahoma"/>
          <w:lang w:val="en-US"/>
        </w:rPr>
        <w:t>offset</w:t>
      </w:r>
      <w:r w:rsidRPr="00791429">
        <w:rPr>
          <w:rFonts w:cs="Tahoma"/>
          <w:lang w:val="el-GR"/>
        </w:rPr>
        <w:t>, σε γενικές γραμμές θα κατασκευασθεί με τον ίδιο τρόπο, μόνο που όσα από τα λύματα των υποδοχέων περιέχουν βαρέα μέταλλα (είναι τοξικά) θα συγκεντρώνονται σε ειδικά δοχεία τα οποία θα τυγχάνουν της διαχείρισης τοξικών λυμάτων, ήτοι: μεταφορά, καταστροφή, λήψη παραστατικών εγγράφων καταστροφής κλπ. Συμβατική υποχρέωση του αναδόχου είναι: η σύνταξη της μελέτης περιβαλλοντικών επιπτώσεων, καθώς και η συγκέντρωση και διαχείριση των τοξικών λυμάτων να γίνεται με μέριμνα και δαπάνες του για όσο διάστημα διαρκεί το υπ’ όψιν έργο.</w:t>
      </w:r>
    </w:p>
    <w:p w14:paraId="76D43CDD"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t xml:space="preserve"> 3.3.11. Η διάθεση των λυμάτων θα γίνεται στο δημόσιο δίκτυο αποχέτευσης ακαθάρτων της περιοχής, κυρίως στα ήδη υπάρχοντα φρεάτια. Ειδικότερα για την αποχέτευση των τοξικών, Θα αποκλειστεί κάθε ενδεχόμενο παροχέτευσης τους στα δίκτυα αποχέτευσης της πόλης, η αποχέτευση του θα γίνεται όπως αναφέρθηκε στην προηγούμενη παράγραφο. </w:t>
      </w:r>
    </w:p>
    <w:p w14:paraId="472FE6D1"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b/>
          <w:lang w:val="el-GR"/>
        </w:rPr>
        <w:tab/>
      </w:r>
      <w:r w:rsidRPr="00791429">
        <w:rPr>
          <w:rFonts w:cs="Tahoma"/>
          <w:b/>
          <w:lang w:val="el-GR"/>
        </w:rPr>
        <w:tab/>
      </w:r>
      <w:r w:rsidRPr="00791429">
        <w:rPr>
          <w:rFonts w:cs="Tahoma"/>
          <w:b/>
          <w:lang w:val="el-GR"/>
        </w:rPr>
        <w:tab/>
      </w:r>
      <w:r w:rsidRPr="00791429">
        <w:rPr>
          <w:rFonts w:cs="Tahoma"/>
          <w:lang w:val="el-GR"/>
        </w:rPr>
        <w:t xml:space="preserve">3.3.12. Γενικά στα υπό κατασκευή δίκτυα αποχέτευσης δεν προβλέπεται να </w:t>
      </w:r>
      <w:r w:rsidRPr="00791429">
        <w:rPr>
          <w:rFonts w:cs="Tahoma"/>
          <w:lang w:val="el-GR"/>
        </w:rPr>
        <w:lastRenderedPageBreak/>
        <w:t>εγκατασταθούν φρεάτια. Σε κάθε περίπτωση η μελέτη εφαρμογής θα καθορίσει τις θέσεις κατασκευής φρεατίων που διαμορφώνονται για επίσκεψη και καθαρισμό κατά μήκος των υπογείων αποχετευτικών αγωγών και στις θέσεις αλλαγής κατεύθυνσης ή διακλάδωσής τους. Τα φρεάτια ανεξάρτητα διαστάσεων, θα κατασκευάζονται όπως καθορίζεται πιο κάτω:</w:t>
      </w:r>
    </w:p>
    <w:p w14:paraId="13B6CC80"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b/>
          <w:lang w:val="el-GR"/>
        </w:rPr>
        <w:tab/>
      </w:r>
      <w:r w:rsidRPr="00791429">
        <w:rPr>
          <w:rFonts w:cs="Tahoma"/>
          <w:b/>
          <w:lang w:val="el-GR"/>
        </w:rPr>
        <w:tab/>
      </w:r>
      <w:r w:rsidRPr="00791429">
        <w:rPr>
          <w:rFonts w:cs="Tahoma"/>
          <w:b/>
          <w:lang w:val="el-GR"/>
        </w:rPr>
        <w:tab/>
      </w:r>
      <w:r w:rsidRPr="00791429">
        <w:rPr>
          <w:rFonts w:cs="Tahoma"/>
          <w:b/>
          <w:lang w:val="el-GR"/>
        </w:rPr>
        <w:tab/>
      </w:r>
      <w:r w:rsidRPr="00791429">
        <w:rPr>
          <w:rFonts w:cs="Tahoma"/>
          <w:lang w:val="el-GR"/>
        </w:rPr>
        <w:t xml:space="preserve">3.3.12.1. Ο πυθμένας του ορύγματος στη θέση κάθε φρεατίου θα διαστρώνεται με ισχνό σκυρόδεμα περιεκτικότητας 200 </w:t>
      </w:r>
      <w:r w:rsidRPr="00791429">
        <w:rPr>
          <w:rFonts w:cs="Tahoma"/>
        </w:rPr>
        <w:t>kg</w:t>
      </w:r>
      <w:r w:rsidRPr="00791429">
        <w:rPr>
          <w:rFonts w:cs="Tahoma"/>
          <w:lang w:val="el-GR"/>
        </w:rPr>
        <w:t xml:space="preserve"> τσιμέντου ανά </w:t>
      </w:r>
      <w:r w:rsidRPr="00791429">
        <w:rPr>
          <w:rFonts w:cs="Tahoma"/>
        </w:rPr>
        <w:t>m</w:t>
      </w:r>
      <w:r w:rsidRPr="00791429">
        <w:rPr>
          <w:rFonts w:cs="Tahoma"/>
          <w:vertAlign w:val="superscript"/>
          <w:lang w:val="el-GR"/>
        </w:rPr>
        <w:t>3</w:t>
      </w:r>
      <w:r w:rsidRPr="00791429">
        <w:rPr>
          <w:rFonts w:cs="Tahoma"/>
          <w:lang w:val="el-GR"/>
        </w:rPr>
        <w:t xml:space="preserve"> σε πάχος 12 </w:t>
      </w:r>
      <w:r w:rsidRPr="00791429">
        <w:rPr>
          <w:rFonts w:cs="Tahoma"/>
        </w:rPr>
        <w:t>cm</w:t>
      </w:r>
      <w:r w:rsidRPr="00791429">
        <w:rPr>
          <w:rFonts w:cs="Tahoma"/>
          <w:lang w:val="el-GR"/>
        </w:rPr>
        <w:t xml:space="preserve"> πάνω στο οποίο θα τοποθετηθεί μισό τεμάχιο πλαστικού σωλήνα Φ 10 </w:t>
      </w:r>
      <w:r w:rsidRPr="00791429">
        <w:rPr>
          <w:rFonts w:cs="Tahoma"/>
        </w:rPr>
        <w:t>cm</w:t>
      </w:r>
      <w:r w:rsidRPr="00791429">
        <w:rPr>
          <w:rFonts w:cs="Tahoma"/>
          <w:lang w:val="el-GR"/>
        </w:rPr>
        <w:t xml:space="preserve"> (κομμένο κατά μήκος δύο γενέτειρων διαμετρικά αντιθέτων) ίσιου ή καμπύλου ή διακλαδώσεως «Υ» για διαμόρφωση κοίλης επιφάνειας ροής προσαρμοζόμενου στεγανό με κανονική συναρμογή πάνω στους συμβάλλοντες στο ύψος του πυθμένα αποχετευτικούς αγωγούς από τους οποίους ο ένας πρέπει απαραίτητα να είναι ο γενικός αγωγός του κλάδου έτσι ώστε να μη διακόπτεται η συνέχεια της ροής από τον γενικό αγωγό.</w:t>
      </w:r>
    </w:p>
    <w:p w14:paraId="66D0058B"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3.3.12.2. Τα στόμια των απορρεόντων στο φρεάτιο άλλων αγωγών από διάφορες διευθύνσεις θα τοποθετούνται χαμηλότερα του αυλακιού του κυρίου αγωγού.</w:t>
      </w:r>
    </w:p>
    <w:p w14:paraId="5571846E"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3.3.12.3. Τα τοιχώματα του φρεατίου θα εδράζονται πάνω στη διάστρωση του πυθμένα από ισχνό σκυρόδεμα. Θα κατασκευάζονται από δρομική οπτοπλινθοδομή με πλήρεις πλίνθους και τσιμεντοκονία 1:2 με τη δέουσα προσοχή, ώστε να μη μένουν κενά γύρω από τα στόμια των σωλήνων που συνδέονται στα φρεάτια.</w:t>
      </w:r>
    </w:p>
    <w:p w14:paraId="7EF24F1E"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3.3.12.4. Τα τοιχώματα και ο πυθμένας του φρεατίου θα επιχρίονται με τσιμεντοκονία αναλογίας 1 μέρους τσιμέντου και 2 μέρη άμμου θάλασσας, με λείανση της επιφάνειας τους με μυστρί, χωρίς όμως να καλύπτονται τα από πλαστικά τεμάχια (διαμορφούμενα στον πυθμένα) αυλάκια. Κατά την επιλογή της επίβλεψης τα τοιχώματα των φρεατίων μπορούν να κατασκευασθούν και από οπλισμένο σκυρόδεμα 300 </w:t>
      </w:r>
      <w:r w:rsidRPr="00791429">
        <w:rPr>
          <w:rFonts w:cs="Tahoma"/>
        </w:rPr>
        <w:t>kg</w:t>
      </w:r>
      <w:r w:rsidRPr="00791429">
        <w:rPr>
          <w:rFonts w:cs="Tahoma"/>
          <w:lang w:val="el-GR"/>
        </w:rPr>
        <w:t xml:space="preserve"> αντί πλινθοδομής.</w:t>
      </w:r>
    </w:p>
    <w:p w14:paraId="30D225F7"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3.3.12.5. Θα φέρουν στεγανό χυτοσίδηρο κάλυμμα βαρέως τύπου και πλαίσιο. Για εξασφάλιση της στεγανότητας μεταξύ καλυμμάτων και πλαισίων στις αυλακώσεις του περιθωρίου θα τοποθετηθεί λίπος. Όσα φρεάτια βρίσκονται σε θέσεις που διέρχονται οχήματα θα φέρουν καλύμματα τύπου και αντοχής αρκετής για το φορτίο τους.</w:t>
      </w:r>
    </w:p>
    <w:p w14:paraId="09073626"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3.3.12.6. Θα φέρουν χυτοσιδηρά καλύμματα ανάλογα με τις διαστάσεις τους και θα είναι περίπου όπως παρακάτω:</w:t>
      </w:r>
    </w:p>
    <w:tbl>
      <w:tblPr>
        <w:tblW w:w="0" w:type="auto"/>
        <w:tblInd w:w="1728" w:type="dxa"/>
        <w:tblLayout w:type="fixed"/>
        <w:tblLook w:val="0000" w:firstRow="0" w:lastRow="0" w:firstColumn="0" w:lastColumn="0" w:noHBand="0" w:noVBand="0"/>
      </w:tblPr>
      <w:tblGrid>
        <w:gridCol w:w="2700"/>
        <w:gridCol w:w="2250"/>
      </w:tblGrid>
      <w:tr w:rsidR="007722CD" w:rsidRPr="00E937F6" w14:paraId="1FDBB26D" w14:textId="77777777" w:rsidTr="0025270D">
        <w:trPr>
          <w:trHeight w:val="320"/>
        </w:trPr>
        <w:tc>
          <w:tcPr>
            <w:tcW w:w="2700" w:type="dxa"/>
            <w:tcBorders>
              <w:top w:val="single" w:sz="4" w:space="0" w:color="auto"/>
              <w:left w:val="single" w:sz="4" w:space="0" w:color="auto"/>
              <w:bottom w:val="single" w:sz="4" w:space="0" w:color="auto"/>
              <w:right w:val="single" w:sz="4" w:space="0" w:color="auto"/>
            </w:tcBorders>
            <w:vAlign w:val="center"/>
          </w:tcPr>
          <w:p w14:paraId="74B4F2DE" w14:textId="77777777" w:rsidR="007722CD" w:rsidRPr="00791429" w:rsidRDefault="007722CD" w:rsidP="00E401A1">
            <w:pPr>
              <w:widowControl w:val="0"/>
              <w:autoSpaceDE w:val="0"/>
              <w:autoSpaceDN w:val="0"/>
              <w:adjustRightInd w:val="0"/>
              <w:spacing w:before="120"/>
              <w:jc w:val="center"/>
              <w:rPr>
                <w:rFonts w:cs="Tahoma"/>
              </w:rPr>
            </w:pPr>
            <w:r w:rsidRPr="00791429">
              <w:rPr>
                <w:rFonts w:cs="Tahoma"/>
              </w:rPr>
              <w:t>Διαστάσεις (cm)</w:t>
            </w:r>
          </w:p>
        </w:tc>
        <w:tc>
          <w:tcPr>
            <w:tcW w:w="2250" w:type="dxa"/>
            <w:tcBorders>
              <w:top w:val="single" w:sz="4" w:space="0" w:color="auto"/>
              <w:left w:val="single" w:sz="4" w:space="0" w:color="auto"/>
              <w:bottom w:val="single" w:sz="4" w:space="0" w:color="auto"/>
              <w:right w:val="single" w:sz="4" w:space="0" w:color="auto"/>
            </w:tcBorders>
            <w:vAlign w:val="center"/>
          </w:tcPr>
          <w:p w14:paraId="5CD62F26" w14:textId="77777777" w:rsidR="007722CD" w:rsidRPr="00791429" w:rsidRDefault="007722CD" w:rsidP="00E401A1">
            <w:pPr>
              <w:widowControl w:val="0"/>
              <w:autoSpaceDE w:val="0"/>
              <w:autoSpaceDN w:val="0"/>
              <w:adjustRightInd w:val="0"/>
              <w:spacing w:before="120"/>
              <w:jc w:val="center"/>
              <w:rPr>
                <w:rFonts w:cs="Tahoma"/>
              </w:rPr>
            </w:pPr>
            <w:r w:rsidRPr="00791429">
              <w:rPr>
                <w:rFonts w:cs="Tahoma"/>
              </w:rPr>
              <w:t>Βάρος (kg)</w:t>
            </w:r>
          </w:p>
        </w:tc>
      </w:tr>
      <w:tr w:rsidR="007722CD" w:rsidRPr="00E937F6" w14:paraId="6E19F25A" w14:textId="77777777" w:rsidTr="0025270D">
        <w:trPr>
          <w:trHeight w:val="320"/>
        </w:trPr>
        <w:tc>
          <w:tcPr>
            <w:tcW w:w="2700" w:type="dxa"/>
            <w:tcBorders>
              <w:top w:val="single" w:sz="4" w:space="0" w:color="auto"/>
              <w:left w:val="single" w:sz="4" w:space="0" w:color="auto"/>
              <w:bottom w:val="single" w:sz="4" w:space="0" w:color="auto"/>
              <w:right w:val="single" w:sz="4" w:space="0" w:color="auto"/>
            </w:tcBorders>
            <w:vAlign w:val="center"/>
          </w:tcPr>
          <w:p w14:paraId="4A58CF79" w14:textId="77777777" w:rsidR="007722CD" w:rsidRPr="00224D00" w:rsidRDefault="007722CD" w:rsidP="00E401A1">
            <w:pPr>
              <w:widowControl w:val="0"/>
              <w:autoSpaceDE w:val="0"/>
              <w:autoSpaceDN w:val="0"/>
              <w:adjustRightInd w:val="0"/>
              <w:spacing w:before="120"/>
              <w:jc w:val="center"/>
              <w:rPr>
                <w:rFonts w:cs="Tahoma"/>
              </w:rPr>
            </w:pPr>
            <w:r w:rsidRPr="00224D00">
              <w:rPr>
                <w:rFonts w:cs="Tahoma"/>
              </w:rPr>
              <w:t>27 x 27</w:t>
            </w:r>
          </w:p>
        </w:tc>
        <w:tc>
          <w:tcPr>
            <w:tcW w:w="2250" w:type="dxa"/>
            <w:tcBorders>
              <w:top w:val="single" w:sz="4" w:space="0" w:color="auto"/>
              <w:left w:val="single" w:sz="4" w:space="0" w:color="auto"/>
              <w:bottom w:val="single" w:sz="4" w:space="0" w:color="auto"/>
              <w:right w:val="single" w:sz="4" w:space="0" w:color="auto"/>
            </w:tcBorders>
            <w:vAlign w:val="center"/>
          </w:tcPr>
          <w:p w14:paraId="4C1C208F" w14:textId="77777777" w:rsidR="007722CD" w:rsidRPr="00791429" w:rsidRDefault="007722CD" w:rsidP="00E401A1">
            <w:pPr>
              <w:widowControl w:val="0"/>
              <w:autoSpaceDE w:val="0"/>
              <w:autoSpaceDN w:val="0"/>
              <w:adjustRightInd w:val="0"/>
              <w:spacing w:before="120"/>
              <w:jc w:val="center"/>
              <w:rPr>
                <w:rFonts w:cs="Tahoma"/>
              </w:rPr>
            </w:pPr>
            <w:r w:rsidRPr="008A50B3">
              <w:rPr>
                <w:rFonts w:cs="Tahoma"/>
              </w:rPr>
              <w:t>15</w:t>
            </w:r>
          </w:p>
        </w:tc>
      </w:tr>
      <w:tr w:rsidR="007722CD" w:rsidRPr="00E937F6" w14:paraId="0E4D9F16" w14:textId="77777777" w:rsidTr="0025270D">
        <w:trPr>
          <w:trHeight w:val="320"/>
        </w:trPr>
        <w:tc>
          <w:tcPr>
            <w:tcW w:w="2700" w:type="dxa"/>
            <w:tcBorders>
              <w:top w:val="single" w:sz="4" w:space="0" w:color="auto"/>
              <w:left w:val="single" w:sz="4" w:space="0" w:color="auto"/>
              <w:bottom w:val="single" w:sz="4" w:space="0" w:color="auto"/>
              <w:right w:val="single" w:sz="4" w:space="0" w:color="auto"/>
            </w:tcBorders>
            <w:vAlign w:val="center"/>
          </w:tcPr>
          <w:p w14:paraId="74734FD1" w14:textId="77777777" w:rsidR="007722CD" w:rsidRPr="00224D00" w:rsidRDefault="007722CD" w:rsidP="00E401A1">
            <w:pPr>
              <w:widowControl w:val="0"/>
              <w:autoSpaceDE w:val="0"/>
              <w:autoSpaceDN w:val="0"/>
              <w:adjustRightInd w:val="0"/>
              <w:spacing w:before="120"/>
              <w:jc w:val="center"/>
              <w:rPr>
                <w:rFonts w:cs="Tahoma"/>
              </w:rPr>
            </w:pPr>
            <w:r w:rsidRPr="00224D00">
              <w:rPr>
                <w:rFonts w:cs="Tahoma"/>
              </w:rPr>
              <w:t>30 x 40</w:t>
            </w:r>
          </w:p>
        </w:tc>
        <w:tc>
          <w:tcPr>
            <w:tcW w:w="2250" w:type="dxa"/>
            <w:tcBorders>
              <w:top w:val="single" w:sz="4" w:space="0" w:color="auto"/>
              <w:left w:val="single" w:sz="4" w:space="0" w:color="auto"/>
              <w:bottom w:val="single" w:sz="4" w:space="0" w:color="auto"/>
              <w:right w:val="single" w:sz="4" w:space="0" w:color="auto"/>
            </w:tcBorders>
            <w:vAlign w:val="center"/>
          </w:tcPr>
          <w:p w14:paraId="06C9FF23" w14:textId="77777777" w:rsidR="007722CD" w:rsidRPr="00791429" w:rsidRDefault="007722CD" w:rsidP="00E401A1">
            <w:pPr>
              <w:widowControl w:val="0"/>
              <w:autoSpaceDE w:val="0"/>
              <w:autoSpaceDN w:val="0"/>
              <w:adjustRightInd w:val="0"/>
              <w:spacing w:before="120"/>
              <w:jc w:val="center"/>
              <w:rPr>
                <w:rFonts w:cs="Tahoma"/>
              </w:rPr>
            </w:pPr>
            <w:r w:rsidRPr="008A50B3">
              <w:rPr>
                <w:rFonts w:cs="Tahoma"/>
              </w:rPr>
              <w:t>25</w:t>
            </w:r>
          </w:p>
        </w:tc>
      </w:tr>
      <w:tr w:rsidR="007722CD" w:rsidRPr="00E937F6" w14:paraId="30FBC853" w14:textId="77777777" w:rsidTr="0025270D">
        <w:trPr>
          <w:trHeight w:val="320"/>
        </w:trPr>
        <w:tc>
          <w:tcPr>
            <w:tcW w:w="2700" w:type="dxa"/>
            <w:tcBorders>
              <w:top w:val="single" w:sz="4" w:space="0" w:color="auto"/>
              <w:left w:val="single" w:sz="4" w:space="0" w:color="auto"/>
              <w:bottom w:val="single" w:sz="4" w:space="0" w:color="auto"/>
              <w:right w:val="single" w:sz="4" w:space="0" w:color="auto"/>
            </w:tcBorders>
            <w:vAlign w:val="center"/>
          </w:tcPr>
          <w:p w14:paraId="52DCB967" w14:textId="77777777" w:rsidR="007722CD" w:rsidRPr="00224D00" w:rsidRDefault="007722CD" w:rsidP="00E401A1">
            <w:pPr>
              <w:widowControl w:val="0"/>
              <w:autoSpaceDE w:val="0"/>
              <w:autoSpaceDN w:val="0"/>
              <w:adjustRightInd w:val="0"/>
              <w:spacing w:before="120"/>
              <w:jc w:val="center"/>
              <w:rPr>
                <w:rFonts w:cs="Tahoma"/>
              </w:rPr>
            </w:pPr>
            <w:r w:rsidRPr="00224D00">
              <w:rPr>
                <w:rFonts w:cs="Tahoma"/>
              </w:rPr>
              <w:t>40 x 50</w:t>
            </w:r>
          </w:p>
        </w:tc>
        <w:tc>
          <w:tcPr>
            <w:tcW w:w="2250" w:type="dxa"/>
            <w:tcBorders>
              <w:top w:val="single" w:sz="4" w:space="0" w:color="auto"/>
              <w:left w:val="single" w:sz="4" w:space="0" w:color="auto"/>
              <w:bottom w:val="single" w:sz="4" w:space="0" w:color="auto"/>
              <w:right w:val="single" w:sz="4" w:space="0" w:color="auto"/>
            </w:tcBorders>
            <w:vAlign w:val="center"/>
          </w:tcPr>
          <w:p w14:paraId="78C176E9" w14:textId="77777777" w:rsidR="007722CD" w:rsidRPr="00791429" w:rsidRDefault="007722CD" w:rsidP="00E401A1">
            <w:pPr>
              <w:widowControl w:val="0"/>
              <w:autoSpaceDE w:val="0"/>
              <w:autoSpaceDN w:val="0"/>
              <w:adjustRightInd w:val="0"/>
              <w:spacing w:before="120"/>
              <w:jc w:val="center"/>
              <w:rPr>
                <w:rFonts w:cs="Tahoma"/>
              </w:rPr>
            </w:pPr>
            <w:r w:rsidRPr="008A50B3">
              <w:rPr>
                <w:rFonts w:cs="Tahoma"/>
              </w:rPr>
              <w:t>50</w:t>
            </w:r>
          </w:p>
        </w:tc>
      </w:tr>
      <w:tr w:rsidR="007722CD" w:rsidRPr="00E937F6" w14:paraId="1FC67E6C" w14:textId="77777777" w:rsidTr="0025270D">
        <w:trPr>
          <w:trHeight w:val="320"/>
        </w:trPr>
        <w:tc>
          <w:tcPr>
            <w:tcW w:w="2700" w:type="dxa"/>
            <w:tcBorders>
              <w:top w:val="single" w:sz="4" w:space="0" w:color="auto"/>
              <w:left w:val="single" w:sz="4" w:space="0" w:color="auto"/>
              <w:bottom w:val="single" w:sz="4" w:space="0" w:color="auto"/>
              <w:right w:val="single" w:sz="4" w:space="0" w:color="auto"/>
            </w:tcBorders>
            <w:vAlign w:val="center"/>
          </w:tcPr>
          <w:p w14:paraId="4640DF69" w14:textId="77777777" w:rsidR="007722CD" w:rsidRPr="00224D00" w:rsidRDefault="007722CD" w:rsidP="00E401A1">
            <w:pPr>
              <w:widowControl w:val="0"/>
              <w:autoSpaceDE w:val="0"/>
              <w:autoSpaceDN w:val="0"/>
              <w:adjustRightInd w:val="0"/>
              <w:spacing w:before="120"/>
              <w:jc w:val="center"/>
              <w:rPr>
                <w:rFonts w:cs="Tahoma"/>
              </w:rPr>
            </w:pPr>
            <w:r w:rsidRPr="00224D00">
              <w:rPr>
                <w:rFonts w:cs="Tahoma"/>
              </w:rPr>
              <w:t>50 x 60</w:t>
            </w:r>
          </w:p>
        </w:tc>
        <w:tc>
          <w:tcPr>
            <w:tcW w:w="2250" w:type="dxa"/>
            <w:tcBorders>
              <w:top w:val="single" w:sz="4" w:space="0" w:color="auto"/>
              <w:left w:val="single" w:sz="4" w:space="0" w:color="auto"/>
              <w:bottom w:val="single" w:sz="4" w:space="0" w:color="auto"/>
              <w:right w:val="single" w:sz="4" w:space="0" w:color="auto"/>
            </w:tcBorders>
            <w:vAlign w:val="center"/>
          </w:tcPr>
          <w:p w14:paraId="41C78F05" w14:textId="77777777" w:rsidR="007722CD" w:rsidRPr="00791429" w:rsidRDefault="007722CD" w:rsidP="00E401A1">
            <w:pPr>
              <w:widowControl w:val="0"/>
              <w:autoSpaceDE w:val="0"/>
              <w:autoSpaceDN w:val="0"/>
              <w:adjustRightInd w:val="0"/>
              <w:spacing w:before="120"/>
              <w:jc w:val="center"/>
              <w:rPr>
                <w:rFonts w:cs="Tahoma"/>
              </w:rPr>
            </w:pPr>
            <w:r w:rsidRPr="008A50B3">
              <w:rPr>
                <w:rFonts w:cs="Tahoma"/>
              </w:rPr>
              <w:t>75</w:t>
            </w:r>
          </w:p>
        </w:tc>
      </w:tr>
    </w:tbl>
    <w:p w14:paraId="1CECB347" w14:textId="77777777" w:rsidR="007722CD" w:rsidRPr="00791429" w:rsidRDefault="007722CD" w:rsidP="00E401A1">
      <w:pPr>
        <w:widowControl w:val="0"/>
        <w:autoSpaceDE w:val="0"/>
        <w:autoSpaceDN w:val="0"/>
        <w:adjustRightInd w:val="0"/>
        <w:spacing w:before="120"/>
        <w:rPr>
          <w:rFonts w:cs="Tahoma"/>
        </w:rPr>
      </w:pPr>
      <w:r w:rsidRPr="00791429">
        <w:rPr>
          <w:rFonts w:cs="Tahoma"/>
        </w:rPr>
        <w:tab/>
      </w:r>
      <w:r w:rsidRPr="00791429">
        <w:rPr>
          <w:rFonts w:cs="Tahoma"/>
        </w:rPr>
        <w:tab/>
      </w:r>
      <w:r w:rsidRPr="00791429">
        <w:rPr>
          <w:rFonts w:cs="Tahoma"/>
        </w:rPr>
        <w:tab/>
      </w:r>
      <w:r w:rsidRPr="00791429">
        <w:rPr>
          <w:rFonts w:cs="Tahoma"/>
        </w:rPr>
        <w:tab/>
      </w:r>
    </w:p>
    <w:p w14:paraId="3FA66D8E" w14:textId="77777777" w:rsidR="007722CD" w:rsidRPr="00791429" w:rsidRDefault="007722CD" w:rsidP="00E401A1">
      <w:pPr>
        <w:widowControl w:val="0"/>
        <w:tabs>
          <w:tab w:val="left" w:pos="2835"/>
        </w:tabs>
        <w:autoSpaceDE w:val="0"/>
        <w:autoSpaceDN w:val="0"/>
        <w:adjustRightInd w:val="0"/>
        <w:spacing w:before="120"/>
        <w:rPr>
          <w:rFonts w:cs="Tahoma"/>
          <w:lang w:val="el-GR"/>
        </w:rPr>
      </w:pPr>
      <w:r w:rsidRPr="00791429">
        <w:rPr>
          <w:rFonts w:cs="Tahoma"/>
          <w:lang w:val="el-GR"/>
        </w:rPr>
        <w:tab/>
        <w:t>3.3.12.7. Το βάθος του φρεατίου θα είναι συνάρτηση της κλίσεως των προς αυτό οδηγούμενων σωλήνων που δεν πρέπει όμως να είναι μικρότερη από 2:100.</w:t>
      </w:r>
    </w:p>
    <w:p w14:paraId="6EC5B45A"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3.3.13. Τα είδη υγιεινής θα:</w:t>
      </w:r>
    </w:p>
    <w:p w14:paraId="31A4E3BF"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3.3.13.1. Είναι άριστης ποιότητας, πρώτης διαλογής. Όσα από αυτά είναι από υαλώδη πορσελάνη θα είναι χρώματος λευκού, με διάταξη υπερχειλίσεως διαμορφωμένες θέσεις για τοποθέτηση σαπουνιού, με ορειχάλκινη επιχρωμιωμένη βαλβίδα εκκενώσεως, με πώμα από καουτσούκ και αλυσίδα νικελοχρωμέ, σιφώνι σωληνωτό ορειχάλκινο νικελοχρωμέ και </w:t>
      </w:r>
      <w:r w:rsidRPr="00791429">
        <w:rPr>
          <w:rFonts w:cs="Tahoma"/>
          <w:lang w:val="el-GR"/>
        </w:rPr>
        <w:lastRenderedPageBreak/>
        <w:t>καταλλήλων στηριγμάτων. Θα είναι κατασκευασμένα σύμφωνα με την υψηλή ποιοτική συνείδηση που θα τεκμηριώνεται μέσα από το πιστοποιημένο Σύστημα Διασφάλισης Ποιότητας (</w:t>
      </w:r>
      <w:r w:rsidRPr="00791429">
        <w:rPr>
          <w:rFonts w:cs="Tahoma"/>
        </w:rPr>
        <w:t>ISO</w:t>
      </w:r>
      <w:r w:rsidRPr="00791429">
        <w:rPr>
          <w:rFonts w:cs="Tahoma"/>
          <w:lang w:val="el-GR"/>
        </w:rPr>
        <w:t xml:space="preserve"> 9001:2000) και θα καλύπτουν όλες τις απαιτούμενες Ελληνικές και Κοινοτικές Προδιαγραφές Ποιότητας. Η εγκατάσταση των ειδών υγιεινής θα εκτελεσθεί σύμφωνα με τις διατάξεις του εν ισχύ "Κανονισμού εσωτερικών υδραυλικών εγκαταστάσεων" του Ελληνικού κράτους, τις υποδείξεις του κατασκευαστή και της επιβλέψεως και τους κανόνες της τεχνικής και της εμπειρίας με τις μικρότερες δυνατές φθορές στα δομικά στοιχεία του κτιρίου και με άψογη εφαρμογή. Τα κύρια </w:t>
      </w:r>
      <w:r w:rsidRPr="00791429">
        <w:rPr>
          <w:rFonts w:cs="Tahoma"/>
          <w:bCs/>
          <w:lang w:val="el-GR"/>
        </w:rPr>
        <w:t>τεχνολογικά χαρακτηριστικά</w:t>
      </w:r>
      <w:r w:rsidRPr="00791429">
        <w:rPr>
          <w:rFonts w:cs="Tahoma"/>
          <w:lang w:val="el-GR"/>
        </w:rPr>
        <w:t xml:space="preserve"> των προϊόντων θα είναι τα ακόλουθα:</w:t>
      </w:r>
    </w:p>
    <w:p w14:paraId="1DC1E464"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3.3.13.1.1. Υδατοαπορροφητικότητα&lt; 0,5%</w:t>
      </w:r>
    </w:p>
    <w:p w14:paraId="3263872D"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3.3.13.1.2. Αντοχή σε στατικά φορτία</w:t>
      </w:r>
    </w:p>
    <w:p w14:paraId="2F45A1B1"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3.3.13.1.3. Αντοχή σε χημικά προϊόντα οικιακής χρήσης.</w:t>
      </w:r>
    </w:p>
    <w:p w14:paraId="1D58BCB3"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3.3.13.1.4. Αντοχή σε κηλίδωση.</w:t>
      </w:r>
    </w:p>
    <w:p w14:paraId="704BD7BF"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3.3.13.1.5. Αντίσταση σε κρακελάρισμα</w:t>
      </w:r>
    </w:p>
    <w:p w14:paraId="28A0A77C"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3.3.13.1.6. Αντοχή σε απότριψη</w:t>
      </w:r>
    </w:p>
    <w:p w14:paraId="36460582"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3.3.13.1.7. Αντοχή σε κάμψη ≥500 </w:t>
      </w:r>
      <w:r w:rsidRPr="00791429">
        <w:rPr>
          <w:rFonts w:cs="Tahoma"/>
        </w:rPr>
        <w:t>kgr</w:t>
      </w:r>
      <w:r w:rsidRPr="00791429">
        <w:rPr>
          <w:rFonts w:cs="Tahoma"/>
          <w:lang w:val="el-GR"/>
        </w:rPr>
        <w:t>/</w:t>
      </w:r>
      <w:r w:rsidRPr="00791429">
        <w:rPr>
          <w:rFonts w:cs="Tahoma"/>
        </w:rPr>
        <w:t>cm</w:t>
      </w:r>
      <w:r w:rsidRPr="00791429">
        <w:rPr>
          <w:rFonts w:cs="Tahoma"/>
          <w:vertAlign w:val="superscript"/>
          <w:lang w:val="el-GR"/>
        </w:rPr>
        <w:t xml:space="preserve">2 </w:t>
      </w:r>
    </w:p>
    <w:p w14:paraId="374E0E50"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3.3.13.1.8. Αντοχή σε θερμοκρασία έψησης ≥1.250</w:t>
      </w:r>
      <w:r w:rsidRPr="00791429">
        <w:rPr>
          <w:rFonts w:cs="Tahoma"/>
          <w:vertAlign w:val="superscript"/>
          <w:lang w:val="el-GR"/>
        </w:rPr>
        <w:t>ο</w:t>
      </w:r>
      <w:r w:rsidRPr="00791429">
        <w:rPr>
          <w:rFonts w:cs="Tahoma"/>
        </w:rPr>
        <w:t>C</w:t>
      </w:r>
      <w:r w:rsidRPr="00791429">
        <w:rPr>
          <w:rFonts w:cs="Tahoma"/>
          <w:lang w:val="el-GR"/>
        </w:rPr>
        <w:t>.</w:t>
      </w:r>
    </w:p>
    <w:p w14:paraId="4887F4D8"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3.3.13.2. Υπερκαλύπτουν τα παρακάτω Ελληνικά πρότυπα τυποποίησης – αναφοράς – διαστάσεων – δοκιμών (ΕΛΟΤ):</w:t>
      </w:r>
    </w:p>
    <w:tbl>
      <w:tblPr>
        <w:tblW w:w="0" w:type="auto"/>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000" w:firstRow="0" w:lastRow="0" w:firstColumn="0" w:lastColumn="0" w:noHBand="0" w:noVBand="0"/>
      </w:tblPr>
      <w:tblGrid>
        <w:gridCol w:w="2157"/>
        <w:gridCol w:w="7471"/>
      </w:tblGrid>
      <w:tr w:rsidR="007722CD" w:rsidRPr="00E937F6" w14:paraId="65E7899A" w14:textId="77777777" w:rsidTr="0025270D">
        <w:trPr>
          <w:tblCellSpacing w:w="7" w:type="dxa"/>
        </w:trPr>
        <w:tc>
          <w:tcPr>
            <w:tcW w:w="2136" w:type="dxa"/>
            <w:tcBorders>
              <w:right w:val="single" w:sz="6" w:space="0" w:color="auto"/>
            </w:tcBorders>
            <w:shd w:val="clear" w:color="auto" w:fill="auto"/>
            <w:vAlign w:val="center"/>
          </w:tcPr>
          <w:p w14:paraId="22C8DDE2" w14:textId="77777777" w:rsidR="007722CD" w:rsidRPr="00791429" w:rsidRDefault="007722CD" w:rsidP="00E401A1">
            <w:pPr>
              <w:spacing w:before="120"/>
              <w:jc w:val="center"/>
              <w:rPr>
                <w:rFonts w:cs="Tahoma"/>
              </w:rPr>
            </w:pPr>
            <w:r w:rsidRPr="00791429">
              <w:rPr>
                <w:rFonts w:cs="Tahoma"/>
                <w:b/>
                <w:bCs/>
              </w:rPr>
              <w:t>Κωδικός</w:t>
            </w:r>
          </w:p>
        </w:tc>
        <w:tc>
          <w:tcPr>
            <w:tcW w:w="0" w:type="auto"/>
            <w:tcBorders>
              <w:left w:val="single" w:sz="6" w:space="0" w:color="auto"/>
            </w:tcBorders>
            <w:shd w:val="clear" w:color="auto" w:fill="auto"/>
            <w:vAlign w:val="center"/>
          </w:tcPr>
          <w:p w14:paraId="0EF4F1A9" w14:textId="77777777" w:rsidR="007722CD" w:rsidRPr="00791429" w:rsidRDefault="007722CD" w:rsidP="00E401A1">
            <w:pPr>
              <w:spacing w:before="120"/>
              <w:jc w:val="center"/>
              <w:rPr>
                <w:rFonts w:cs="Tahoma"/>
              </w:rPr>
            </w:pPr>
            <w:r w:rsidRPr="00791429">
              <w:rPr>
                <w:rFonts w:cs="Tahoma"/>
                <w:b/>
                <w:bCs/>
              </w:rPr>
              <w:t>Τίτλος - Αντικείμενο</w:t>
            </w:r>
          </w:p>
        </w:tc>
      </w:tr>
      <w:tr w:rsidR="007722CD" w:rsidRPr="00A43ADB" w14:paraId="502F6B2D" w14:textId="77777777" w:rsidTr="0025270D">
        <w:trPr>
          <w:cantSplit/>
          <w:tblCellSpacing w:w="7" w:type="dxa"/>
        </w:trPr>
        <w:tc>
          <w:tcPr>
            <w:tcW w:w="0" w:type="auto"/>
            <w:shd w:val="clear" w:color="auto" w:fill="auto"/>
            <w:vAlign w:val="center"/>
          </w:tcPr>
          <w:p w14:paraId="7E96D566" w14:textId="77777777" w:rsidR="007722CD" w:rsidRPr="00224D00" w:rsidRDefault="007722CD" w:rsidP="00E401A1">
            <w:pPr>
              <w:spacing w:before="120"/>
              <w:jc w:val="center"/>
              <w:rPr>
                <w:rFonts w:cs="Tahoma"/>
              </w:rPr>
            </w:pPr>
            <w:r w:rsidRPr="00224D00">
              <w:rPr>
                <w:rFonts w:cs="Tahoma"/>
              </w:rPr>
              <w:t>ΕΛΟΤ 902</w:t>
            </w:r>
          </w:p>
        </w:tc>
        <w:tc>
          <w:tcPr>
            <w:tcW w:w="0" w:type="auto"/>
            <w:shd w:val="clear" w:color="auto" w:fill="auto"/>
            <w:vAlign w:val="center"/>
          </w:tcPr>
          <w:p w14:paraId="7B859EF1" w14:textId="77777777" w:rsidR="007722CD" w:rsidRPr="00791429" w:rsidRDefault="007722CD" w:rsidP="00E401A1">
            <w:pPr>
              <w:spacing w:before="120"/>
              <w:rPr>
                <w:rFonts w:cs="Tahoma"/>
                <w:lang w:val="el-GR"/>
              </w:rPr>
            </w:pPr>
            <w:r w:rsidRPr="008A50B3">
              <w:rPr>
                <w:rFonts w:cs="Tahoma"/>
                <w:lang w:val="el-GR"/>
              </w:rPr>
              <w:t>Είδη Υγιεινής - Δοκιμή αντοχής σε κρούση</w:t>
            </w:r>
          </w:p>
        </w:tc>
      </w:tr>
      <w:tr w:rsidR="007722CD" w:rsidRPr="00A43ADB" w14:paraId="5E9C3DC0" w14:textId="77777777" w:rsidTr="0025270D">
        <w:trPr>
          <w:cantSplit/>
          <w:tblCellSpacing w:w="7" w:type="dxa"/>
        </w:trPr>
        <w:tc>
          <w:tcPr>
            <w:tcW w:w="0" w:type="auto"/>
            <w:shd w:val="clear" w:color="auto" w:fill="auto"/>
            <w:vAlign w:val="center"/>
          </w:tcPr>
          <w:p w14:paraId="462F7F47" w14:textId="77777777" w:rsidR="007722CD" w:rsidRPr="00E937F6" w:rsidRDefault="007722CD" w:rsidP="00E401A1">
            <w:pPr>
              <w:spacing w:before="120"/>
              <w:jc w:val="center"/>
              <w:rPr>
                <w:rFonts w:cs="Tahoma"/>
              </w:rPr>
            </w:pPr>
            <w:r w:rsidRPr="00E937F6">
              <w:rPr>
                <w:rFonts w:cs="Tahoma"/>
              </w:rPr>
              <w:t>ΕΛΟΤ 903</w:t>
            </w:r>
          </w:p>
        </w:tc>
        <w:tc>
          <w:tcPr>
            <w:tcW w:w="0" w:type="auto"/>
            <w:shd w:val="clear" w:color="auto" w:fill="auto"/>
            <w:vAlign w:val="center"/>
          </w:tcPr>
          <w:p w14:paraId="2732B025" w14:textId="77777777" w:rsidR="007722CD" w:rsidRPr="00F6740F" w:rsidRDefault="007722CD" w:rsidP="00E401A1">
            <w:pPr>
              <w:spacing w:before="120"/>
              <w:rPr>
                <w:rFonts w:cs="Tahoma"/>
                <w:lang w:val="el-GR"/>
              </w:rPr>
            </w:pPr>
            <w:r w:rsidRPr="00F6740F">
              <w:rPr>
                <w:rFonts w:cs="Tahoma"/>
                <w:lang w:val="el-GR"/>
              </w:rPr>
              <w:t>Είδη Υγιεινής - Δοκιμή αντοχής του σμάλτου στις μεταβολές της θερμοκρασίας</w:t>
            </w:r>
          </w:p>
        </w:tc>
      </w:tr>
      <w:tr w:rsidR="007722CD" w:rsidRPr="00A43ADB" w14:paraId="7098C656" w14:textId="77777777" w:rsidTr="0025270D">
        <w:trPr>
          <w:cantSplit/>
          <w:tblCellSpacing w:w="7" w:type="dxa"/>
        </w:trPr>
        <w:tc>
          <w:tcPr>
            <w:tcW w:w="0" w:type="auto"/>
            <w:shd w:val="clear" w:color="auto" w:fill="auto"/>
            <w:vAlign w:val="center"/>
          </w:tcPr>
          <w:p w14:paraId="2AF9E570" w14:textId="77777777" w:rsidR="007722CD" w:rsidRPr="00E937F6" w:rsidRDefault="007722CD" w:rsidP="00E401A1">
            <w:pPr>
              <w:spacing w:before="120"/>
              <w:jc w:val="center"/>
              <w:rPr>
                <w:rFonts w:cs="Tahoma"/>
              </w:rPr>
            </w:pPr>
            <w:r w:rsidRPr="00E937F6">
              <w:rPr>
                <w:rFonts w:cs="Tahoma"/>
              </w:rPr>
              <w:t>ΕΛΟΤ 904</w:t>
            </w:r>
          </w:p>
        </w:tc>
        <w:tc>
          <w:tcPr>
            <w:tcW w:w="0" w:type="auto"/>
            <w:shd w:val="clear" w:color="auto" w:fill="auto"/>
            <w:vAlign w:val="center"/>
          </w:tcPr>
          <w:p w14:paraId="4FE3C8BC" w14:textId="77777777" w:rsidR="007722CD" w:rsidRPr="00F6740F" w:rsidRDefault="007722CD" w:rsidP="00E401A1">
            <w:pPr>
              <w:spacing w:before="120"/>
              <w:rPr>
                <w:rFonts w:cs="Tahoma"/>
                <w:lang w:val="el-GR"/>
              </w:rPr>
            </w:pPr>
            <w:r w:rsidRPr="00F6740F">
              <w:rPr>
                <w:rFonts w:cs="Tahoma"/>
                <w:lang w:val="el-GR"/>
              </w:rPr>
              <w:t>Είδη Υγιεινής - Δοκιμή αντοχής των ειδών σε στατικά φορτία</w:t>
            </w:r>
          </w:p>
        </w:tc>
      </w:tr>
      <w:tr w:rsidR="007722CD" w:rsidRPr="00A43ADB" w14:paraId="25590BA6" w14:textId="77777777" w:rsidTr="0025270D">
        <w:trPr>
          <w:cantSplit/>
          <w:tblCellSpacing w:w="7" w:type="dxa"/>
        </w:trPr>
        <w:tc>
          <w:tcPr>
            <w:tcW w:w="0" w:type="auto"/>
            <w:shd w:val="clear" w:color="auto" w:fill="auto"/>
            <w:vAlign w:val="center"/>
          </w:tcPr>
          <w:p w14:paraId="2FFDBC9E" w14:textId="77777777" w:rsidR="007722CD" w:rsidRPr="00E937F6" w:rsidRDefault="007722CD" w:rsidP="00E401A1">
            <w:pPr>
              <w:spacing w:before="120"/>
              <w:jc w:val="center"/>
              <w:rPr>
                <w:rFonts w:cs="Tahoma"/>
              </w:rPr>
            </w:pPr>
            <w:r w:rsidRPr="00E937F6">
              <w:rPr>
                <w:rFonts w:cs="Tahoma"/>
              </w:rPr>
              <w:t>ΕΛΟΤ 905</w:t>
            </w:r>
          </w:p>
        </w:tc>
        <w:tc>
          <w:tcPr>
            <w:tcW w:w="0" w:type="auto"/>
            <w:shd w:val="clear" w:color="auto" w:fill="auto"/>
            <w:vAlign w:val="center"/>
          </w:tcPr>
          <w:p w14:paraId="3439B81D" w14:textId="77777777" w:rsidR="007722CD" w:rsidRPr="006B48D5" w:rsidRDefault="007722CD" w:rsidP="00E401A1">
            <w:pPr>
              <w:spacing w:before="120"/>
              <w:rPr>
                <w:rFonts w:cs="Tahoma"/>
                <w:lang w:val="el-GR"/>
              </w:rPr>
            </w:pPr>
            <w:r w:rsidRPr="00F6740F">
              <w:rPr>
                <w:rFonts w:cs="Tahoma"/>
                <w:lang w:val="el-GR"/>
              </w:rPr>
              <w:t xml:space="preserve">Είδη Υγιεινής - Δοκιμή αντοχής </w:t>
            </w:r>
            <w:r w:rsidRPr="006B48D5">
              <w:rPr>
                <w:rFonts w:cs="Tahoma"/>
                <w:lang w:val="el-GR"/>
              </w:rPr>
              <w:t>στα οξέα στη θερμοκρασία περιβάλλοντος</w:t>
            </w:r>
          </w:p>
        </w:tc>
      </w:tr>
      <w:tr w:rsidR="007722CD" w:rsidRPr="00A43ADB" w14:paraId="6636C2EC" w14:textId="77777777" w:rsidTr="0025270D">
        <w:trPr>
          <w:cantSplit/>
          <w:tblCellSpacing w:w="7" w:type="dxa"/>
        </w:trPr>
        <w:tc>
          <w:tcPr>
            <w:tcW w:w="0" w:type="auto"/>
            <w:shd w:val="clear" w:color="auto" w:fill="auto"/>
            <w:vAlign w:val="center"/>
          </w:tcPr>
          <w:p w14:paraId="6420B459" w14:textId="77777777" w:rsidR="007722CD" w:rsidRPr="00E937F6" w:rsidRDefault="007722CD" w:rsidP="00E401A1">
            <w:pPr>
              <w:spacing w:before="120"/>
              <w:jc w:val="center"/>
              <w:rPr>
                <w:rFonts w:cs="Tahoma"/>
              </w:rPr>
            </w:pPr>
            <w:r w:rsidRPr="00E937F6">
              <w:rPr>
                <w:rFonts w:cs="Tahoma"/>
              </w:rPr>
              <w:t>ΕΛΟΤ 906</w:t>
            </w:r>
          </w:p>
        </w:tc>
        <w:tc>
          <w:tcPr>
            <w:tcW w:w="0" w:type="auto"/>
            <w:shd w:val="clear" w:color="auto" w:fill="auto"/>
            <w:vAlign w:val="center"/>
          </w:tcPr>
          <w:p w14:paraId="55B39A64" w14:textId="77777777" w:rsidR="007722CD" w:rsidRPr="00F6740F" w:rsidRDefault="007722CD" w:rsidP="00E401A1">
            <w:pPr>
              <w:spacing w:before="120"/>
              <w:rPr>
                <w:rFonts w:cs="Tahoma"/>
                <w:lang w:val="el-GR"/>
              </w:rPr>
            </w:pPr>
            <w:r w:rsidRPr="00F6740F">
              <w:rPr>
                <w:rFonts w:cs="Tahoma"/>
                <w:lang w:val="el-GR"/>
              </w:rPr>
              <w:t>Είδη Υγιεινής - Δοκιμή αντοχής σε χημικά προϊόντα οικιακής χρήσης</w:t>
            </w:r>
          </w:p>
        </w:tc>
      </w:tr>
      <w:tr w:rsidR="007722CD" w:rsidRPr="00A43ADB" w14:paraId="3A33CE3F" w14:textId="77777777" w:rsidTr="0025270D">
        <w:trPr>
          <w:cantSplit/>
          <w:tblCellSpacing w:w="7" w:type="dxa"/>
        </w:trPr>
        <w:tc>
          <w:tcPr>
            <w:tcW w:w="0" w:type="auto"/>
            <w:shd w:val="clear" w:color="auto" w:fill="auto"/>
            <w:vAlign w:val="center"/>
          </w:tcPr>
          <w:p w14:paraId="5DE0B458" w14:textId="77777777" w:rsidR="007722CD" w:rsidRPr="00E937F6" w:rsidRDefault="007722CD" w:rsidP="00E401A1">
            <w:pPr>
              <w:spacing w:before="120"/>
              <w:jc w:val="center"/>
              <w:rPr>
                <w:rFonts w:cs="Tahoma"/>
              </w:rPr>
            </w:pPr>
            <w:r w:rsidRPr="00E937F6">
              <w:rPr>
                <w:rFonts w:cs="Tahoma"/>
              </w:rPr>
              <w:t>ΕΛΟΤ 907</w:t>
            </w:r>
          </w:p>
        </w:tc>
        <w:tc>
          <w:tcPr>
            <w:tcW w:w="0" w:type="auto"/>
            <w:shd w:val="clear" w:color="auto" w:fill="auto"/>
            <w:vAlign w:val="center"/>
          </w:tcPr>
          <w:p w14:paraId="1073814B" w14:textId="77777777" w:rsidR="007722CD" w:rsidRPr="00F6740F" w:rsidRDefault="007722CD" w:rsidP="00E401A1">
            <w:pPr>
              <w:spacing w:before="120"/>
              <w:rPr>
                <w:rFonts w:cs="Tahoma"/>
                <w:lang w:val="el-GR"/>
              </w:rPr>
            </w:pPr>
            <w:r w:rsidRPr="00F6740F">
              <w:rPr>
                <w:rFonts w:cs="Tahoma"/>
                <w:lang w:val="el-GR"/>
              </w:rPr>
              <w:t>Είδη Υγιεινής - Έλεγχος της συνέχειας της στρώσης του σμάλτου</w:t>
            </w:r>
          </w:p>
        </w:tc>
      </w:tr>
      <w:tr w:rsidR="007722CD" w:rsidRPr="00A43ADB" w14:paraId="4479F9A2" w14:textId="77777777" w:rsidTr="0025270D">
        <w:trPr>
          <w:cantSplit/>
          <w:tblCellSpacing w:w="7" w:type="dxa"/>
        </w:trPr>
        <w:tc>
          <w:tcPr>
            <w:tcW w:w="0" w:type="auto"/>
            <w:shd w:val="clear" w:color="auto" w:fill="auto"/>
            <w:vAlign w:val="center"/>
          </w:tcPr>
          <w:p w14:paraId="707C22F9" w14:textId="77777777" w:rsidR="007722CD" w:rsidRPr="00E937F6" w:rsidRDefault="007722CD" w:rsidP="00E401A1">
            <w:pPr>
              <w:spacing w:before="120"/>
              <w:jc w:val="center"/>
              <w:rPr>
                <w:rFonts w:cs="Tahoma"/>
              </w:rPr>
            </w:pPr>
            <w:r w:rsidRPr="00E937F6">
              <w:rPr>
                <w:rFonts w:cs="Tahoma"/>
              </w:rPr>
              <w:t>ΕΛΟΤ 982</w:t>
            </w:r>
          </w:p>
        </w:tc>
        <w:tc>
          <w:tcPr>
            <w:tcW w:w="0" w:type="auto"/>
            <w:shd w:val="clear" w:color="auto" w:fill="auto"/>
            <w:vAlign w:val="center"/>
          </w:tcPr>
          <w:p w14:paraId="65568D5C" w14:textId="77777777" w:rsidR="007722CD" w:rsidRPr="003B132F" w:rsidRDefault="007722CD" w:rsidP="00E401A1">
            <w:pPr>
              <w:spacing w:before="120"/>
              <w:rPr>
                <w:rFonts w:cs="Tahoma"/>
                <w:lang w:val="el-GR"/>
              </w:rPr>
            </w:pPr>
            <w:r w:rsidRPr="00F6740F">
              <w:rPr>
                <w:rFonts w:cs="Tahoma"/>
                <w:lang w:val="el-GR"/>
              </w:rPr>
              <w:t>Μέτρηση της κατοπτρικής Στιλπνότητας 45</w:t>
            </w:r>
            <w:r w:rsidRPr="006B48D5">
              <w:rPr>
                <w:rFonts w:cs="Tahoma"/>
                <w:vertAlign w:val="superscript"/>
              </w:rPr>
              <w:t>o</w:t>
            </w:r>
          </w:p>
        </w:tc>
      </w:tr>
      <w:tr w:rsidR="007722CD" w:rsidRPr="00A43ADB" w14:paraId="1CB6B065" w14:textId="77777777" w:rsidTr="0025270D">
        <w:trPr>
          <w:cantSplit/>
          <w:tblCellSpacing w:w="7" w:type="dxa"/>
        </w:trPr>
        <w:tc>
          <w:tcPr>
            <w:tcW w:w="0" w:type="auto"/>
            <w:shd w:val="clear" w:color="auto" w:fill="auto"/>
            <w:vAlign w:val="center"/>
          </w:tcPr>
          <w:p w14:paraId="166A9552" w14:textId="77777777" w:rsidR="007722CD" w:rsidRPr="00E937F6" w:rsidRDefault="007722CD" w:rsidP="00E401A1">
            <w:pPr>
              <w:spacing w:before="120"/>
              <w:jc w:val="center"/>
              <w:rPr>
                <w:rFonts w:cs="Tahoma"/>
              </w:rPr>
            </w:pPr>
            <w:r w:rsidRPr="00E937F6">
              <w:rPr>
                <w:rFonts w:cs="Tahoma"/>
              </w:rPr>
              <w:t>ΕΛΟΤ ΕΝ 31</w:t>
            </w:r>
          </w:p>
        </w:tc>
        <w:tc>
          <w:tcPr>
            <w:tcW w:w="0" w:type="auto"/>
            <w:shd w:val="clear" w:color="auto" w:fill="auto"/>
            <w:vAlign w:val="center"/>
          </w:tcPr>
          <w:p w14:paraId="11EF199F" w14:textId="77777777" w:rsidR="007722CD" w:rsidRPr="006B48D5" w:rsidRDefault="007722CD" w:rsidP="00E401A1">
            <w:pPr>
              <w:spacing w:before="120"/>
              <w:rPr>
                <w:rFonts w:cs="Tahoma"/>
                <w:lang w:val="el-GR"/>
              </w:rPr>
            </w:pPr>
            <w:r w:rsidRPr="00F6740F">
              <w:rPr>
                <w:rFonts w:cs="Tahoma"/>
                <w:lang w:val="el-GR"/>
              </w:rPr>
              <w:t>Νιπτήρ</w:t>
            </w:r>
            <w:r w:rsidRPr="006B48D5">
              <w:rPr>
                <w:rFonts w:cs="Tahoma"/>
                <w:lang w:val="el-GR"/>
              </w:rPr>
              <w:t>ες με κολώνα – διαστάσεις σύνδεσης</w:t>
            </w:r>
          </w:p>
        </w:tc>
      </w:tr>
      <w:tr w:rsidR="007722CD" w:rsidRPr="00A43ADB" w14:paraId="29453756" w14:textId="77777777" w:rsidTr="0025270D">
        <w:trPr>
          <w:cantSplit/>
          <w:tblCellSpacing w:w="7" w:type="dxa"/>
        </w:trPr>
        <w:tc>
          <w:tcPr>
            <w:tcW w:w="0" w:type="auto"/>
            <w:shd w:val="clear" w:color="auto" w:fill="auto"/>
            <w:vAlign w:val="center"/>
          </w:tcPr>
          <w:p w14:paraId="2799DF0C" w14:textId="77777777" w:rsidR="007722CD" w:rsidRPr="00E937F6" w:rsidRDefault="007722CD" w:rsidP="00E401A1">
            <w:pPr>
              <w:spacing w:before="120"/>
              <w:jc w:val="center"/>
              <w:rPr>
                <w:rFonts w:cs="Tahoma"/>
              </w:rPr>
            </w:pPr>
            <w:r w:rsidRPr="00E937F6">
              <w:rPr>
                <w:rFonts w:cs="Tahoma"/>
              </w:rPr>
              <w:t>ΕΛΟΤ 944</w:t>
            </w:r>
          </w:p>
        </w:tc>
        <w:tc>
          <w:tcPr>
            <w:tcW w:w="0" w:type="auto"/>
            <w:shd w:val="clear" w:color="auto" w:fill="auto"/>
            <w:vAlign w:val="center"/>
          </w:tcPr>
          <w:p w14:paraId="550E865B" w14:textId="77777777" w:rsidR="007722CD" w:rsidRPr="00F6740F" w:rsidRDefault="007722CD" w:rsidP="00E401A1">
            <w:pPr>
              <w:spacing w:before="120"/>
              <w:rPr>
                <w:rFonts w:cs="Tahoma"/>
                <w:lang w:val="el-GR"/>
              </w:rPr>
            </w:pPr>
            <w:r w:rsidRPr="00F6740F">
              <w:rPr>
                <w:rFonts w:cs="Tahoma"/>
                <w:lang w:val="el-GR"/>
              </w:rPr>
              <w:t>Είδη Υγιεινής - Πρότυπη μέθοδος για την υδατοαπορροφητικότητα, την φαινόμενη πυκνότητα, το φαινόμενο πορώδες και το φαινόμενο ειδικό βάρος των προϊόντων από ψημένη πορσελάνη</w:t>
            </w:r>
          </w:p>
        </w:tc>
      </w:tr>
      <w:tr w:rsidR="007722CD" w:rsidRPr="00A43ADB" w14:paraId="7518C3C0" w14:textId="77777777" w:rsidTr="0025270D">
        <w:trPr>
          <w:cantSplit/>
          <w:tblCellSpacing w:w="7" w:type="dxa"/>
        </w:trPr>
        <w:tc>
          <w:tcPr>
            <w:tcW w:w="0" w:type="auto"/>
            <w:shd w:val="clear" w:color="auto" w:fill="auto"/>
            <w:vAlign w:val="center"/>
          </w:tcPr>
          <w:p w14:paraId="5F68B5C2" w14:textId="77777777" w:rsidR="007722CD" w:rsidRPr="00E937F6" w:rsidRDefault="007722CD" w:rsidP="00E401A1">
            <w:pPr>
              <w:spacing w:before="120"/>
              <w:jc w:val="center"/>
              <w:rPr>
                <w:rFonts w:cs="Tahoma"/>
              </w:rPr>
            </w:pPr>
            <w:r w:rsidRPr="00E937F6">
              <w:rPr>
                <w:rFonts w:cs="Tahoma"/>
              </w:rPr>
              <w:lastRenderedPageBreak/>
              <w:t>ΕΛΟΤ 945</w:t>
            </w:r>
          </w:p>
        </w:tc>
        <w:tc>
          <w:tcPr>
            <w:tcW w:w="0" w:type="auto"/>
            <w:shd w:val="clear" w:color="auto" w:fill="auto"/>
            <w:vAlign w:val="center"/>
          </w:tcPr>
          <w:p w14:paraId="4F11B34F" w14:textId="77777777" w:rsidR="007722CD" w:rsidRPr="006B48D5" w:rsidRDefault="007722CD" w:rsidP="00E401A1">
            <w:pPr>
              <w:spacing w:before="120"/>
              <w:rPr>
                <w:rFonts w:cs="Tahoma"/>
                <w:lang w:val="el-GR"/>
              </w:rPr>
            </w:pPr>
            <w:r w:rsidRPr="00F6740F">
              <w:rPr>
                <w:rFonts w:cs="Tahoma"/>
                <w:lang w:val="el-GR"/>
              </w:rPr>
              <w:t>Δοκιμή αντοχής σε δημιουργί</w:t>
            </w:r>
            <w:r w:rsidRPr="006B48D5">
              <w:rPr>
                <w:rFonts w:cs="Tahoma"/>
                <w:lang w:val="el-GR"/>
              </w:rPr>
              <w:t>α τριχοειδών ρηγματώσεων (κρακελάρισμα) εφυαλωμένων προϊόντων από πορσελάνη με εφαρμογή θερμικής προσβολής</w:t>
            </w:r>
          </w:p>
        </w:tc>
      </w:tr>
      <w:tr w:rsidR="007722CD" w:rsidRPr="00A43ADB" w14:paraId="47649238" w14:textId="77777777" w:rsidTr="0025270D">
        <w:trPr>
          <w:cantSplit/>
          <w:tblCellSpacing w:w="7" w:type="dxa"/>
        </w:trPr>
        <w:tc>
          <w:tcPr>
            <w:tcW w:w="0" w:type="auto"/>
            <w:shd w:val="clear" w:color="auto" w:fill="auto"/>
            <w:vAlign w:val="center"/>
          </w:tcPr>
          <w:p w14:paraId="521A85B9" w14:textId="77777777" w:rsidR="007722CD" w:rsidRPr="00E937F6" w:rsidRDefault="007722CD" w:rsidP="00E401A1">
            <w:pPr>
              <w:spacing w:before="120"/>
              <w:jc w:val="center"/>
              <w:rPr>
                <w:rFonts w:cs="Tahoma"/>
              </w:rPr>
            </w:pPr>
            <w:r w:rsidRPr="00E937F6">
              <w:rPr>
                <w:rFonts w:cs="Tahoma"/>
              </w:rPr>
              <w:t>ΕΛΟΤ 951</w:t>
            </w:r>
          </w:p>
        </w:tc>
        <w:tc>
          <w:tcPr>
            <w:tcW w:w="0" w:type="auto"/>
            <w:shd w:val="clear" w:color="auto" w:fill="auto"/>
            <w:vAlign w:val="center"/>
          </w:tcPr>
          <w:p w14:paraId="5E88F67A" w14:textId="77777777" w:rsidR="007722CD" w:rsidRPr="00F6740F" w:rsidRDefault="007722CD" w:rsidP="00E401A1">
            <w:pPr>
              <w:spacing w:before="120"/>
              <w:rPr>
                <w:rFonts w:cs="Tahoma"/>
                <w:lang w:val="el-GR"/>
              </w:rPr>
            </w:pPr>
            <w:r w:rsidRPr="00F6740F">
              <w:rPr>
                <w:rFonts w:cs="Tahoma"/>
                <w:lang w:val="el-GR"/>
              </w:rPr>
              <w:t>Δοκιμή για την διαστολή από απορρόφηση υγρασίας των προϊόντων από πορσελάνη</w:t>
            </w:r>
          </w:p>
        </w:tc>
      </w:tr>
      <w:tr w:rsidR="007722CD" w:rsidRPr="00A43ADB" w14:paraId="67E6456A" w14:textId="77777777" w:rsidTr="0025270D">
        <w:trPr>
          <w:cantSplit/>
          <w:tblCellSpacing w:w="7" w:type="dxa"/>
        </w:trPr>
        <w:tc>
          <w:tcPr>
            <w:tcW w:w="0" w:type="auto"/>
            <w:shd w:val="clear" w:color="auto" w:fill="auto"/>
            <w:vAlign w:val="center"/>
          </w:tcPr>
          <w:p w14:paraId="784A3765" w14:textId="77777777" w:rsidR="007722CD" w:rsidRPr="00E937F6" w:rsidRDefault="007722CD" w:rsidP="00E401A1">
            <w:pPr>
              <w:spacing w:before="120"/>
              <w:jc w:val="center"/>
              <w:rPr>
                <w:rFonts w:cs="Tahoma"/>
              </w:rPr>
            </w:pPr>
            <w:r w:rsidRPr="00E937F6">
              <w:rPr>
                <w:rFonts w:cs="Tahoma"/>
              </w:rPr>
              <w:t>ΕΛΟΤ 1071</w:t>
            </w:r>
          </w:p>
        </w:tc>
        <w:tc>
          <w:tcPr>
            <w:tcW w:w="0" w:type="auto"/>
            <w:shd w:val="clear" w:color="auto" w:fill="auto"/>
            <w:vAlign w:val="center"/>
          </w:tcPr>
          <w:p w14:paraId="523C21B7" w14:textId="77777777" w:rsidR="007722CD" w:rsidRPr="008A50B3" w:rsidRDefault="007722CD" w:rsidP="00E401A1">
            <w:pPr>
              <w:spacing w:before="120"/>
              <w:rPr>
                <w:rFonts w:cs="Tahoma"/>
                <w:lang w:val="el-GR"/>
              </w:rPr>
            </w:pPr>
            <w:r w:rsidRPr="00F6740F">
              <w:rPr>
                <w:rFonts w:cs="Tahoma"/>
                <w:lang w:val="el-GR"/>
              </w:rPr>
              <w:t>Υαλοποιούμενα Σμάλτα – Προσδιορισμός Αντοχής σε Κιτρ</w:t>
            </w:r>
            <w:r w:rsidRPr="006B48D5">
              <w:rPr>
                <w:rFonts w:cs="Tahoma"/>
                <w:lang w:val="el-GR"/>
              </w:rPr>
              <w:t>ικό Οξύ</w:t>
            </w:r>
            <w:r w:rsidRPr="003B132F">
              <w:rPr>
                <w:rFonts w:cs="Tahoma"/>
              </w:rPr>
              <w:t> </w:t>
            </w:r>
            <w:r w:rsidRPr="00224D00">
              <w:rPr>
                <w:rFonts w:cs="Tahoma"/>
                <w:lang w:val="el-GR"/>
              </w:rPr>
              <w:t xml:space="preserve"> σε θερμοκρασία δωματίου</w:t>
            </w:r>
          </w:p>
        </w:tc>
      </w:tr>
      <w:tr w:rsidR="007722CD" w:rsidRPr="00A43ADB" w14:paraId="733361E0" w14:textId="77777777" w:rsidTr="0025270D">
        <w:trPr>
          <w:cantSplit/>
          <w:tblCellSpacing w:w="7" w:type="dxa"/>
        </w:trPr>
        <w:tc>
          <w:tcPr>
            <w:tcW w:w="0" w:type="auto"/>
            <w:shd w:val="clear" w:color="auto" w:fill="auto"/>
            <w:vAlign w:val="center"/>
          </w:tcPr>
          <w:p w14:paraId="0801EED8" w14:textId="77777777" w:rsidR="007722CD" w:rsidRPr="00E937F6" w:rsidRDefault="007722CD" w:rsidP="00E401A1">
            <w:pPr>
              <w:spacing w:before="120"/>
              <w:jc w:val="center"/>
              <w:rPr>
                <w:rFonts w:cs="Tahoma"/>
              </w:rPr>
            </w:pPr>
            <w:r w:rsidRPr="00E937F6">
              <w:rPr>
                <w:rFonts w:cs="Tahoma"/>
              </w:rPr>
              <w:t>ΕΛΟΤ 1076</w:t>
            </w:r>
          </w:p>
        </w:tc>
        <w:tc>
          <w:tcPr>
            <w:tcW w:w="0" w:type="auto"/>
            <w:shd w:val="clear" w:color="auto" w:fill="auto"/>
            <w:vAlign w:val="center"/>
          </w:tcPr>
          <w:p w14:paraId="4D348732" w14:textId="77777777" w:rsidR="007722CD" w:rsidRPr="00F6740F" w:rsidRDefault="007722CD" w:rsidP="00E401A1">
            <w:pPr>
              <w:spacing w:before="120"/>
              <w:rPr>
                <w:rFonts w:cs="Tahoma"/>
                <w:lang w:val="el-GR"/>
              </w:rPr>
            </w:pPr>
            <w:r w:rsidRPr="00F6740F">
              <w:rPr>
                <w:rFonts w:cs="Tahoma"/>
                <w:lang w:val="el-GR"/>
              </w:rPr>
              <w:t>Υαλοποιούμενα Σμάλτα – Προσδιορισμός Αντοχής σε συμπυκνούμενους ατμούς Υδροχλωρικού Οξέως</w:t>
            </w:r>
          </w:p>
        </w:tc>
      </w:tr>
      <w:tr w:rsidR="007722CD" w:rsidRPr="00A43ADB" w14:paraId="2FE41F73" w14:textId="77777777" w:rsidTr="0025270D">
        <w:trPr>
          <w:cantSplit/>
          <w:tblCellSpacing w:w="7" w:type="dxa"/>
        </w:trPr>
        <w:tc>
          <w:tcPr>
            <w:tcW w:w="0" w:type="auto"/>
            <w:shd w:val="clear" w:color="auto" w:fill="auto"/>
            <w:vAlign w:val="center"/>
          </w:tcPr>
          <w:p w14:paraId="153ED0FA" w14:textId="77777777" w:rsidR="007722CD" w:rsidRPr="00E937F6" w:rsidRDefault="007722CD" w:rsidP="00E401A1">
            <w:pPr>
              <w:spacing w:before="120"/>
              <w:jc w:val="center"/>
              <w:rPr>
                <w:rFonts w:cs="Tahoma"/>
              </w:rPr>
            </w:pPr>
            <w:r w:rsidRPr="00E937F6">
              <w:rPr>
                <w:rFonts w:cs="Tahoma"/>
              </w:rPr>
              <w:t>ΕΛΟΤ 1077</w:t>
            </w:r>
          </w:p>
        </w:tc>
        <w:tc>
          <w:tcPr>
            <w:tcW w:w="0" w:type="auto"/>
            <w:shd w:val="clear" w:color="auto" w:fill="auto"/>
            <w:vAlign w:val="center"/>
          </w:tcPr>
          <w:p w14:paraId="25E3D160" w14:textId="77777777" w:rsidR="007722CD" w:rsidRPr="00F6740F" w:rsidRDefault="007722CD" w:rsidP="00E401A1">
            <w:pPr>
              <w:spacing w:before="120"/>
              <w:rPr>
                <w:rFonts w:cs="Tahoma"/>
                <w:lang w:val="el-GR"/>
              </w:rPr>
            </w:pPr>
            <w:r w:rsidRPr="00F6740F">
              <w:rPr>
                <w:rFonts w:cs="Tahoma"/>
                <w:lang w:val="el-GR"/>
              </w:rPr>
              <w:t>Υαλοποιούμενα Σμάλτα – Προσδιορισμός Αντοχής σε Νερό που βράζει και σε Ατμούς</w:t>
            </w:r>
          </w:p>
        </w:tc>
      </w:tr>
      <w:tr w:rsidR="007722CD" w:rsidRPr="00A43ADB" w14:paraId="34AFBC8C" w14:textId="77777777" w:rsidTr="0025270D">
        <w:trPr>
          <w:cantSplit/>
          <w:tblCellSpacing w:w="7" w:type="dxa"/>
        </w:trPr>
        <w:tc>
          <w:tcPr>
            <w:tcW w:w="0" w:type="auto"/>
            <w:shd w:val="clear" w:color="auto" w:fill="auto"/>
            <w:vAlign w:val="center"/>
          </w:tcPr>
          <w:p w14:paraId="5D9754DE" w14:textId="77777777" w:rsidR="007722CD" w:rsidRPr="00E937F6" w:rsidRDefault="007722CD" w:rsidP="00E401A1">
            <w:pPr>
              <w:spacing w:before="120"/>
              <w:jc w:val="center"/>
              <w:rPr>
                <w:rFonts w:cs="Tahoma"/>
              </w:rPr>
            </w:pPr>
            <w:r w:rsidRPr="00E937F6">
              <w:rPr>
                <w:rFonts w:cs="Tahoma"/>
              </w:rPr>
              <w:t>ΕΛΟΤ 1118</w:t>
            </w:r>
          </w:p>
        </w:tc>
        <w:tc>
          <w:tcPr>
            <w:tcW w:w="0" w:type="auto"/>
            <w:shd w:val="clear" w:color="auto" w:fill="auto"/>
            <w:vAlign w:val="center"/>
          </w:tcPr>
          <w:p w14:paraId="119FBD8A" w14:textId="77777777" w:rsidR="007722CD" w:rsidRPr="008A50B3" w:rsidRDefault="007722CD" w:rsidP="00E401A1">
            <w:pPr>
              <w:spacing w:before="120"/>
              <w:rPr>
                <w:rFonts w:cs="Tahoma"/>
                <w:lang w:val="el-GR"/>
              </w:rPr>
            </w:pPr>
            <w:r w:rsidRPr="00F6740F">
              <w:rPr>
                <w:rFonts w:cs="Tahoma"/>
                <w:lang w:val="el-GR"/>
              </w:rPr>
              <w:t>Υαλοποιούμενα Σμάλτα –</w:t>
            </w:r>
            <w:r w:rsidRPr="006B48D5">
              <w:rPr>
                <w:rFonts w:cs="Tahoma"/>
                <w:lang w:val="el-GR"/>
              </w:rPr>
              <w:t xml:space="preserve"> Προσδιορισμός Αντοχής σε θειικό οξύ</w:t>
            </w:r>
            <w:r w:rsidRPr="003B132F">
              <w:rPr>
                <w:rFonts w:cs="Tahoma"/>
              </w:rPr>
              <w:t> </w:t>
            </w:r>
            <w:r w:rsidRPr="00224D00">
              <w:rPr>
                <w:rFonts w:cs="Tahoma"/>
                <w:lang w:val="el-GR"/>
              </w:rPr>
              <w:t xml:space="preserve"> σε θερμοκρασία δωματίου</w:t>
            </w:r>
          </w:p>
          <w:p w14:paraId="38371865" w14:textId="77777777" w:rsidR="007722CD" w:rsidRPr="00791429" w:rsidRDefault="007722CD" w:rsidP="00E401A1">
            <w:pPr>
              <w:spacing w:before="120"/>
              <w:rPr>
                <w:rFonts w:cs="Tahoma"/>
                <w:lang w:val="el-GR"/>
              </w:rPr>
            </w:pPr>
          </w:p>
        </w:tc>
      </w:tr>
      <w:tr w:rsidR="007722CD" w:rsidRPr="00A43ADB" w14:paraId="2FA387F4" w14:textId="77777777" w:rsidTr="0025270D">
        <w:trPr>
          <w:cantSplit/>
          <w:tblCellSpacing w:w="7" w:type="dxa"/>
        </w:trPr>
        <w:tc>
          <w:tcPr>
            <w:tcW w:w="0" w:type="auto"/>
            <w:shd w:val="clear" w:color="auto" w:fill="auto"/>
            <w:vAlign w:val="center"/>
          </w:tcPr>
          <w:p w14:paraId="54E1293D" w14:textId="77777777" w:rsidR="007722CD" w:rsidRPr="00E937F6" w:rsidRDefault="007722CD" w:rsidP="00E401A1">
            <w:pPr>
              <w:spacing w:before="120"/>
              <w:jc w:val="center"/>
              <w:rPr>
                <w:rFonts w:cs="Tahoma"/>
              </w:rPr>
            </w:pPr>
            <w:r w:rsidRPr="00E937F6">
              <w:rPr>
                <w:rFonts w:cs="Tahoma"/>
              </w:rPr>
              <w:t>ΕΛΟΤ 1129</w:t>
            </w:r>
          </w:p>
        </w:tc>
        <w:tc>
          <w:tcPr>
            <w:tcW w:w="0" w:type="auto"/>
            <w:shd w:val="clear" w:color="auto" w:fill="auto"/>
            <w:vAlign w:val="center"/>
          </w:tcPr>
          <w:p w14:paraId="5CF7F5F4" w14:textId="77777777" w:rsidR="007722CD" w:rsidRPr="00F6740F" w:rsidRDefault="007722CD" w:rsidP="00E401A1">
            <w:pPr>
              <w:spacing w:before="120"/>
              <w:rPr>
                <w:rFonts w:cs="Tahoma"/>
                <w:lang w:val="el-GR"/>
              </w:rPr>
            </w:pPr>
            <w:r w:rsidRPr="00F6740F">
              <w:rPr>
                <w:rFonts w:cs="Tahoma"/>
                <w:lang w:val="el-GR"/>
              </w:rPr>
              <w:t>Υαλοποιούμενα Σμάλτα – Δοκιμή αντοχής σε θερμά διαλύματα απορρυπαντικών, τα οποία χρησιμοποιούνται για το πλύσιμο των υφασμάτων</w:t>
            </w:r>
          </w:p>
        </w:tc>
      </w:tr>
      <w:tr w:rsidR="007722CD" w:rsidRPr="00A43ADB" w14:paraId="2FFE7A0E" w14:textId="77777777" w:rsidTr="0025270D">
        <w:trPr>
          <w:cantSplit/>
          <w:tblCellSpacing w:w="7" w:type="dxa"/>
        </w:trPr>
        <w:tc>
          <w:tcPr>
            <w:tcW w:w="0" w:type="auto"/>
            <w:shd w:val="clear" w:color="auto" w:fill="auto"/>
            <w:vAlign w:val="center"/>
          </w:tcPr>
          <w:p w14:paraId="2FA36E37" w14:textId="77777777" w:rsidR="007722CD" w:rsidRPr="00E937F6" w:rsidRDefault="007722CD" w:rsidP="00E401A1">
            <w:pPr>
              <w:spacing w:before="120"/>
              <w:jc w:val="center"/>
              <w:rPr>
                <w:rFonts w:cs="Tahoma"/>
              </w:rPr>
            </w:pPr>
            <w:r w:rsidRPr="00E937F6">
              <w:rPr>
                <w:rFonts w:cs="Tahoma"/>
              </w:rPr>
              <w:t>ΕΛΟΤ 1147</w:t>
            </w:r>
          </w:p>
        </w:tc>
        <w:tc>
          <w:tcPr>
            <w:tcW w:w="0" w:type="auto"/>
            <w:shd w:val="clear" w:color="auto" w:fill="auto"/>
            <w:vAlign w:val="center"/>
          </w:tcPr>
          <w:p w14:paraId="2BC7EDE7" w14:textId="77777777" w:rsidR="007722CD" w:rsidRPr="006B48D5" w:rsidRDefault="007722CD" w:rsidP="00E401A1">
            <w:pPr>
              <w:spacing w:before="120"/>
              <w:rPr>
                <w:rFonts w:cs="Tahoma"/>
                <w:lang w:val="el-GR"/>
              </w:rPr>
            </w:pPr>
            <w:r w:rsidRPr="00F6740F">
              <w:rPr>
                <w:rFonts w:cs="Tahoma"/>
                <w:lang w:val="el-GR"/>
              </w:rPr>
              <w:t>Είδη Υγιεινής – Έλεγχος της εμφάνισης των ε</w:t>
            </w:r>
            <w:r w:rsidRPr="006B48D5">
              <w:rPr>
                <w:rFonts w:cs="Tahoma"/>
                <w:lang w:val="el-GR"/>
              </w:rPr>
              <w:t>πισμαλτωμένων επιφανειών – μέθοδος δοκιμής</w:t>
            </w:r>
          </w:p>
        </w:tc>
      </w:tr>
      <w:tr w:rsidR="007722CD" w:rsidRPr="00A43ADB" w14:paraId="27D0B1F4" w14:textId="77777777" w:rsidTr="0025270D">
        <w:trPr>
          <w:cantSplit/>
          <w:tblCellSpacing w:w="7" w:type="dxa"/>
        </w:trPr>
        <w:tc>
          <w:tcPr>
            <w:tcW w:w="0" w:type="auto"/>
            <w:shd w:val="clear" w:color="auto" w:fill="auto"/>
            <w:vAlign w:val="center"/>
          </w:tcPr>
          <w:p w14:paraId="509D3B55" w14:textId="77777777" w:rsidR="007722CD" w:rsidRPr="00E937F6" w:rsidRDefault="007722CD" w:rsidP="00E401A1">
            <w:pPr>
              <w:spacing w:before="120"/>
              <w:jc w:val="center"/>
              <w:rPr>
                <w:rFonts w:cs="Tahoma"/>
              </w:rPr>
            </w:pPr>
            <w:r w:rsidRPr="00E937F6">
              <w:rPr>
                <w:rFonts w:cs="Tahoma"/>
              </w:rPr>
              <w:t>ΕΛΟΤ ΕΝ 32</w:t>
            </w:r>
          </w:p>
        </w:tc>
        <w:tc>
          <w:tcPr>
            <w:tcW w:w="0" w:type="auto"/>
            <w:shd w:val="clear" w:color="auto" w:fill="auto"/>
            <w:vAlign w:val="center"/>
          </w:tcPr>
          <w:p w14:paraId="3AFA1A53" w14:textId="77777777" w:rsidR="007722CD" w:rsidRPr="00F6740F" w:rsidRDefault="007722CD" w:rsidP="00E401A1">
            <w:pPr>
              <w:spacing w:before="120"/>
              <w:rPr>
                <w:rFonts w:cs="Tahoma"/>
                <w:lang w:val="el-GR"/>
              </w:rPr>
            </w:pPr>
            <w:r w:rsidRPr="00F6740F">
              <w:rPr>
                <w:rFonts w:cs="Tahoma"/>
                <w:lang w:val="el-GR"/>
              </w:rPr>
              <w:t xml:space="preserve">Νιπτήρες με στήριξη σε τοίχο – διαστάσεις σύνδεσης </w:t>
            </w:r>
          </w:p>
        </w:tc>
      </w:tr>
      <w:tr w:rsidR="007722CD" w:rsidRPr="00A43ADB" w14:paraId="50875C64" w14:textId="77777777" w:rsidTr="0025270D">
        <w:trPr>
          <w:cantSplit/>
          <w:tblCellSpacing w:w="7" w:type="dxa"/>
        </w:trPr>
        <w:tc>
          <w:tcPr>
            <w:tcW w:w="0" w:type="auto"/>
            <w:shd w:val="clear" w:color="auto" w:fill="auto"/>
            <w:vAlign w:val="center"/>
          </w:tcPr>
          <w:p w14:paraId="0C47A247" w14:textId="77777777" w:rsidR="007722CD" w:rsidRPr="00E937F6" w:rsidRDefault="007722CD" w:rsidP="00E401A1">
            <w:pPr>
              <w:spacing w:before="120"/>
              <w:jc w:val="center"/>
              <w:rPr>
                <w:rFonts w:cs="Tahoma"/>
              </w:rPr>
            </w:pPr>
            <w:r w:rsidRPr="00E937F6">
              <w:rPr>
                <w:rFonts w:cs="Tahoma"/>
              </w:rPr>
              <w:t>ΕΛΟΤ ΕΝ 33</w:t>
            </w:r>
          </w:p>
        </w:tc>
        <w:tc>
          <w:tcPr>
            <w:tcW w:w="0" w:type="auto"/>
            <w:shd w:val="clear" w:color="auto" w:fill="auto"/>
            <w:vAlign w:val="center"/>
          </w:tcPr>
          <w:p w14:paraId="33293FF5" w14:textId="77777777" w:rsidR="007722CD" w:rsidRPr="003B132F" w:rsidRDefault="007722CD" w:rsidP="00E401A1">
            <w:pPr>
              <w:spacing w:before="120"/>
              <w:rPr>
                <w:rFonts w:cs="Tahoma"/>
                <w:lang w:val="el-GR"/>
              </w:rPr>
            </w:pPr>
            <w:r w:rsidRPr="00F6740F">
              <w:rPr>
                <w:rFonts w:cs="Tahoma"/>
                <w:lang w:val="el-GR"/>
              </w:rPr>
              <w:t>Λεκάνη αποχωρητηρίου με καζανάκι και στήριξη στο δάπεδο -</w:t>
            </w:r>
            <w:r w:rsidRPr="006B48D5">
              <w:rPr>
                <w:rFonts w:cs="Tahoma"/>
              </w:rPr>
              <w:t> </w:t>
            </w:r>
            <w:r w:rsidRPr="003B132F">
              <w:rPr>
                <w:rFonts w:cs="Tahoma"/>
                <w:lang w:val="el-GR"/>
              </w:rPr>
              <w:t xml:space="preserve"> διαστάσεις σύνδεσης</w:t>
            </w:r>
          </w:p>
        </w:tc>
      </w:tr>
      <w:tr w:rsidR="007722CD" w:rsidRPr="00A43ADB" w14:paraId="4E0D2F5A" w14:textId="77777777" w:rsidTr="0025270D">
        <w:trPr>
          <w:cantSplit/>
          <w:tblCellSpacing w:w="7" w:type="dxa"/>
        </w:trPr>
        <w:tc>
          <w:tcPr>
            <w:tcW w:w="0" w:type="auto"/>
            <w:shd w:val="clear" w:color="auto" w:fill="auto"/>
            <w:vAlign w:val="center"/>
          </w:tcPr>
          <w:p w14:paraId="73F03F9E" w14:textId="77777777" w:rsidR="007722CD" w:rsidRPr="00E937F6" w:rsidRDefault="007722CD" w:rsidP="00E401A1">
            <w:pPr>
              <w:spacing w:before="120"/>
              <w:jc w:val="center"/>
              <w:rPr>
                <w:rFonts w:cs="Tahoma"/>
              </w:rPr>
            </w:pPr>
            <w:r w:rsidRPr="00E937F6">
              <w:rPr>
                <w:rFonts w:cs="Tahoma"/>
              </w:rPr>
              <w:t>ΕΛΟΤ ΕΝ 34</w:t>
            </w:r>
          </w:p>
        </w:tc>
        <w:tc>
          <w:tcPr>
            <w:tcW w:w="0" w:type="auto"/>
            <w:shd w:val="clear" w:color="auto" w:fill="auto"/>
            <w:vAlign w:val="center"/>
          </w:tcPr>
          <w:p w14:paraId="62C581B0" w14:textId="77777777" w:rsidR="007722CD" w:rsidRPr="008A50B3" w:rsidRDefault="007722CD" w:rsidP="00E401A1">
            <w:pPr>
              <w:spacing w:before="120"/>
              <w:rPr>
                <w:rFonts w:cs="Tahoma"/>
                <w:lang w:val="el-GR"/>
              </w:rPr>
            </w:pPr>
            <w:r w:rsidRPr="00F6740F">
              <w:rPr>
                <w:rFonts w:cs="Tahoma"/>
                <w:lang w:val="el-GR"/>
              </w:rPr>
              <w:t>Λεκάνη αποχωρητηρίου με καζανάκι και στήριξη σ</w:t>
            </w:r>
            <w:r w:rsidRPr="006B48D5">
              <w:rPr>
                <w:rFonts w:cs="Tahoma"/>
                <w:lang w:val="el-GR"/>
              </w:rPr>
              <w:t>ε τοίχο -</w:t>
            </w:r>
            <w:r w:rsidRPr="003B132F">
              <w:rPr>
                <w:rFonts w:cs="Tahoma"/>
              </w:rPr>
              <w:t> </w:t>
            </w:r>
            <w:r w:rsidRPr="00224D00">
              <w:rPr>
                <w:rFonts w:cs="Tahoma"/>
                <w:lang w:val="el-GR"/>
              </w:rPr>
              <w:t xml:space="preserve"> διαστάσεις σύνδεσης</w:t>
            </w:r>
          </w:p>
        </w:tc>
      </w:tr>
      <w:tr w:rsidR="007722CD" w:rsidRPr="00A43ADB" w14:paraId="6A05E811" w14:textId="77777777" w:rsidTr="0025270D">
        <w:trPr>
          <w:cantSplit/>
          <w:tblCellSpacing w:w="7" w:type="dxa"/>
        </w:trPr>
        <w:tc>
          <w:tcPr>
            <w:tcW w:w="0" w:type="auto"/>
            <w:shd w:val="clear" w:color="auto" w:fill="auto"/>
            <w:vAlign w:val="center"/>
          </w:tcPr>
          <w:p w14:paraId="6ADE778B" w14:textId="77777777" w:rsidR="007722CD" w:rsidRPr="00E937F6" w:rsidRDefault="007722CD" w:rsidP="00E401A1">
            <w:pPr>
              <w:spacing w:before="120"/>
              <w:jc w:val="center"/>
              <w:rPr>
                <w:rFonts w:cs="Tahoma"/>
              </w:rPr>
            </w:pPr>
            <w:r w:rsidRPr="00E937F6">
              <w:rPr>
                <w:rFonts w:cs="Tahoma"/>
              </w:rPr>
              <w:t>ΕΛΟΤ ΕΝ 35</w:t>
            </w:r>
          </w:p>
        </w:tc>
        <w:tc>
          <w:tcPr>
            <w:tcW w:w="0" w:type="auto"/>
            <w:shd w:val="clear" w:color="auto" w:fill="auto"/>
            <w:vAlign w:val="center"/>
          </w:tcPr>
          <w:p w14:paraId="739D0641" w14:textId="77777777" w:rsidR="007722CD" w:rsidRPr="00F6740F" w:rsidRDefault="007722CD" w:rsidP="00E401A1">
            <w:pPr>
              <w:spacing w:before="120"/>
              <w:rPr>
                <w:rFonts w:cs="Tahoma"/>
                <w:lang w:val="el-GR"/>
              </w:rPr>
            </w:pPr>
            <w:r w:rsidRPr="00F6740F">
              <w:rPr>
                <w:rFonts w:cs="Tahoma"/>
                <w:lang w:val="el-GR"/>
              </w:rPr>
              <w:t xml:space="preserve">Πυγολούτηρες (Μπιντέ) με στήριξη στο δάπεδο και με εξωτερική μόνο παροχή νερού πάνω από το χείλος του - διαστάσεις σύνδεσης </w:t>
            </w:r>
          </w:p>
        </w:tc>
      </w:tr>
      <w:tr w:rsidR="007722CD" w:rsidRPr="00A43ADB" w14:paraId="7B27DE6E" w14:textId="77777777" w:rsidTr="0025270D">
        <w:trPr>
          <w:cantSplit/>
          <w:tblCellSpacing w:w="7" w:type="dxa"/>
        </w:trPr>
        <w:tc>
          <w:tcPr>
            <w:tcW w:w="0" w:type="auto"/>
            <w:shd w:val="clear" w:color="auto" w:fill="auto"/>
            <w:vAlign w:val="center"/>
          </w:tcPr>
          <w:p w14:paraId="7FA4C923" w14:textId="77777777" w:rsidR="007722CD" w:rsidRPr="00E937F6" w:rsidRDefault="007722CD" w:rsidP="00E401A1">
            <w:pPr>
              <w:spacing w:before="120"/>
              <w:jc w:val="center"/>
              <w:rPr>
                <w:rFonts w:cs="Tahoma"/>
              </w:rPr>
            </w:pPr>
            <w:r w:rsidRPr="00E937F6">
              <w:rPr>
                <w:rFonts w:cs="Tahoma"/>
              </w:rPr>
              <w:t>ΕΛΟΤ ΕΝ 36</w:t>
            </w:r>
          </w:p>
        </w:tc>
        <w:tc>
          <w:tcPr>
            <w:tcW w:w="0" w:type="auto"/>
            <w:shd w:val="clear" w:color="auto" w:fill="auto"/>
            <w:vAlign w:val="center"/>
          </w:tcPr>
          <w:p w14:paraId="6FC5324E" w14:textId="77777777" w:rsidR="007722CD" w:rsidRPr="006B48D5" w:rsidRDefault="007722CD" w:rsidP="00E401A1">
            <w:pPr>
              <w:spacing w:before="120"/>
              <w:rPr>
                <w:rFonts w:cs="Tahoma"/>
                <w:lang w:val="el-GR"/>
              </w:rPr>
            </w:pPr>
            <w:r w:rsidRPr="00F6740F">
              <w:rPr>
                <w:rFonts w:cs="Tahoma"/>
                <w:lang w:val="el-GR"/>
              </w:rPr>
              <w:t>Πυγολούτηρες (Μπιντέ) με στήριξη στον τοίχο και με εξωτερική μόνο παροχή νερ</w:t>
            </w:r>
            <w:r w:rsidRPr="006B48D5">
              <w:rPr>
                <w:rFonts w:cs="Tahoma"/>
                <w:lang w:val="el-GR"/>
              </w:rPr>
              <w:t>ού πάνω από το χείλος του - διαστάσεις σύνδεσης</w:t>
            </w:r>
          </w:p>
        </w:tc>
      </w:tr>
      <w:tr w:rsidR="007722CD" w:rsidRPr="00A43ADB" w14:paraId="1237E49B" w14:textId="77777777" w:rsidTr="0025270D">
        <w:trPr>
          <w:cantSplit/>
          <w:tblCellSpacing w:w="7" w:type="dxa"/>
        </w:trPr>
        <w:tc>
          <w:tcPr>
            <w:tcW w:w="0" w:type="auto"/>
            <w:shd w:val="clear" w:color="auto" w:fill="auto"/>
            <w:vAlign w:val="center"/>
          </w:tcPr>
          <w:p w14:paraId="438D2B28" w14:textId="77777777" w:rsidR="007722CD" w:rsidRPr="00E937F6" w:rsidRDefault="007722CD" w:rsidP="00E401A1">
            <w:pPr>
              <w:spacing w:before="120"/>
              <w:jc w:val="center"/>
              <w:rPr>
                <w:rFonts w:cs="Tahoma"/>
              </w:rPr>
            </w:pPr>
            <w:r w:rsidRPr="00E937F6">
              <w:rPr>
                <w:rFonts w:cs="Tahoma"/>
              </w:rPr>
              <w:t>ΕΛΟΤ 1149</w:t>
            </w:r>
          </w:p>
        </w:tc>
        <w:tc>
          <w:tcPr>
            <w:tcW w:w="0" w:type="auto"/>
            <w:shd w:val="clear" w:color="auto" w:fill="auto"/>
            <w:vAlign w:val="center"/>
          </w:tcPr>
          <w:p w14:paraId="19BD677D" w14:textId="77777777" w:rsidR="007722CD" w:rsidRPr="00F6740F" w:rsidRDefault="007722CD" w:rsidP="00E401A1">
            <w:pPr>
              <w:spacing w:before="120"/>
              <w:rPr>
                <w:rFonts w:cs="Tahoma"/>
                <w:lang w:val="el-GR"/>
              </w:rPr>
            </w:pPr>
            <w:r w:rsidRPr="00F6740F">
              <w:rPr>
                <w:rFonts w:cs="Tahoma"/>
                <w:lang w:val="el-GR"/>
              </w:rPr>
              <w:t>Είδη Υγιεινής έλεγχος διαστάσεων μέθοδος δοκιμής</w:t>
            </w:r>
          </w:p>
        </w:tc>
      </w:tr>
      <w:tr w:rsidR="007722CD" w:rsidRPr="00A43ADB" w14:paraId="6537A207" w14:textId="77777777" w:rsidTr="0025270D">
        <w:trPr>
          <w:cantSplit/>
          <w:tblCellSpacing w:w="7" w:type="dxa"/>
        </w:trPr>
        <w:tc>
          <w:tcPr>
            <w:tcW w:w="0" w:type="auto"/>
            <w:shd w:val="clear" w:color="auto" w:fill="auto"/>
            <w:vAlign w:val="center"/>
          </w:tcPr>
          <w:p w14:paraId="0549B8A6" w14:textId="77777777" w:rsidR="007722CD" w:rsidRPr="00E937F6" w:rsidRDefault="007722CD" w:rsidP="00E401A1">
            <w:pPr>
              <w:spacing w:before="120"/>
              <w:jc w:val="center"/>
              <w:rPr>
                <w:rFonts w:cs="Tahoma"/>
              </w:rPr>
            </w:pPr>
            <w:r w:rsidRPr="00E937F6">
              <w:rPr>
                <w:rFonts w:cs="Tahoma"/>
              </w:rPr>
              <w:t>ΕΛΟΤ ΕΝ 37</w:t>
            </w:r>
          </w:p>
        </w:tc>
        <w:tc>
          <w:tcPr>
            <w:tcW w:w="0" w:type="auto"/>
            <w:shd w:val="clear" w:color="auto" w:fill="auto"/>
            <w:vAlign w:val="center"/>
          </w:tcPr>
          <w:p w14:paraId="783D5D77" w14:textId="77777777" w:rsidR="007722CD" w:rsidRPr="003B132F" w:rsidRDefault="007722CD" w:rsidP="00E401A1">
            <w:pPr>
              <w:spacing w:before="120"/>
              <w:rPr>
                <w:rFonts w:cs="Tahoma"/>
                <w:lang w:val="el-GR"/>
              </w:rPr>
            </w:pPr>
            <w:r w:rsidRPr="00F6740F">
              <w:rPr>
                <w:rFonts w:cs="Tahoma"/>
                <w:lang w:val="el-GR"/>
              </w:rPr>
              <w:t>Λεκάνη αποχωρητηρίου με στήριξη στο δάπεδο και ανεξάρτητη παροχή -</w:t>
            </w:r>
            <w:r w:rsidRPr="006B48D5">
              <w:rPr>
                <w:rFonts w:cs="Tahoma"/>
              </w:rPr>
              <w:t> </w:t>
            </w:r>
            <w:r w:rsidRPr="003B132F">
              <w:rPr>
                <w:rFonts w:cs="Tahoma"/>
                <w:lang w:val="el-GR"/>
              </w:rPr>
              <w:t xml:space="preserve"> διαστάσεις σύνδεσης</w:t>
            </w:r>
          </w:p>
        </w:tc>
      </w:tr>
      <w:tr w:rsidR="007722CD" w:rsidRPr="00A43ADB" w14:paraId="1A1C7F65" w14:textId="77777777" w:rsidTr="0025270D">
        <w:trPr>
          <w:cantSplit/>
          <w:tblCellSpacing w:w="7" w:type="dxa"/>
        </w:trPr>
        <w:tc>
          <w:tcPr>
            <w:tcW w:w="0" w:type="auto"/>
            <w:shd w:val="clear" w:color="auto" w:fill="auto"/>
            <w:vAlign w:val="center"/>
          </w:tcPr>
          <w:p w14:paraId="224FD3DE" w14:textId="77777777" w:rsidR="007722CD" w:rsidRPr="00E937F6" w:rsidRDefault="007722CD" w:rsidP="00E401A1">
            <w:pPr>
              <w:spacing w:before="120"/>
              <w:jc w:val="center"/>
              <w:rPr>
                <w:rFonts w:cs="Tahoma"/>
              </w:rPr>
            </w:pPr>
            <w:r w:rsidRPr="00E937F6">
              <w:rPr>
                <w:rFonts w:cs="Tahoma"/>
              </w:rPr>
              <w:lastRenderedPageBreak/>
              <w:t>ΕΛΟΤ 38</w:t>
            </w:r>
          </w:p>
        </w:tc>
        <w:tc>
          <w:tcPr>
            <w:tcW w:w="0" w:type="auto"/>
            <w:shd w:val="clear" w:color="auto" w:fill="auto"/>
            <w:vAlign w:val="center"/>
          </w:tcPr>
          <w:p w14:paraId="6B7F9FA5" w14:textId="77777777" w:rsidR="007722CD" w:rsidRPr="008A50B3" w:rsidRDefault="007722CD" w:rsidP="00E401A1">
            <w:pPr>
              <w:spacing w:before="120"/>
              <w:rPr>
                <w:rFonts w:cs="Tahoma"/>
                <w:lang w:val="el-GR"/>
              </w:rPr>
            </w:pPr>
            <w:r w:rsidRPr="00F6740F">
              <w:rPr>
                <w:rFonts w:cs="Tahoma"/>
                <w:lang w:val="el-GR"/>
              </w:rPr>
              <w:t>Λεκάνη αποχωρητηρίου με στήριξη στον το</w:t>
            </w:r>
            <w:r w:rsidRPr="006B48D5">
              <w:rPr>
                <w:rFonts w:cs="Tahoma"/>
                <w:lang w:val="el-GR"/>
              </w:rPr>
              <w:t>ίχο, και ανεξάρτητη παροχή και απευθείας έκλυση -</w:t>
            </w:r>
            <w:r w:rsidRPr="003B132F">
              <w:rPr>
                <w:rFonts w:cs="Tahoma"/>
              </w:rPr>
              <w:t> </w:t>
            </w:r>
            <w:r w:rsidRPr="00224D00">
              <w:rPr>
                <w:rFonts w:cs="Tahoma"/>
                <w:lang w:val="el-GR"/>
              </w:rPr>
              <w:t xml:space="preserve"> διαστάσεις σύνδεσης</w:t>
            </w:r>
          </w:p>
        </w:tc>
      </w:tr>
      <w:tr w:rsidR="007722CD" w:rsidRPr="00A43ADB" w14:paraId="4D37654C" w14:textId="77777777" w:rsidTr="0025270D">
        <w:trPr>
          <w:cantSplit/>
          <w:tblCellSpacing w:w="7" w:type="dxa"/>
        </w:trPr>
        <w:tc>
          <w:tcPr>
            <w:tcW w:w="0" w:type="auto"/>
            <w:shd w:val="clear" w:color="auto" w:fill="auto"/>
            <w:vAlign w:val="center"/>
          </w:tcPr>
          <w:p w14:paraId="5250024F" w14:textId="77777777" w:rsidR="007722CD" w:rsidRPr="00E937F6" w:rsidRDefault="007722CD" w:rsidP="00E401A1">
            <w:pPr>
              <w:spacing w:before="120"/>
              <w:jc w:val="center"/>
              <w:rPr>
                <w:rFonts w:cs="Tahoma"/>
              </w:rPr>
            </w:pPr>
            <w:r w:rsidRPr="00E937F6">
              <w:rPr>
                <w:rFonts w:cs="Tahoma"/>
              </w:rPr>
              <w:t>ΕΛΟΤ ΕΝ 111</w:t>
            </w:r>
          </w:p>
        </w:tc>
        <w:tc>
          <w:tcPr>
            <w:tcW w:w="0" w:type="auto"/>
            <w:shd w:val="clear" w:color="auto" w:fill="auto"/>
            <w:vAlign w:val="center"/>
          </w:tcPr>
          <w:p w14:paraId="62756883" w14:textId="77777777" w:rsidR="007722CD" w:rsidRPr="00F6740F" w:rsidRDefault="007722CD" w:rsidP="00E401A1">
            <w:pPr>
              <w:spacing w:before="120"/>
              <w:rPr>
                <w:rFonts w:cs="Tahoma"/>
                <w:lang w:val="el-GR"/>
              </w:rPr>
            </w:pPr>
            <w:r w:rsidRPr="00F6740F">
              <w:rPr>
                <w:rFonts w:cs="Tahoma"/>
                <w:lang w:val="el-GR"/>
              </w:rPr>
              <w:t>Νιπτήρες για ξέπλυμα χεριών με στήριξη σε τοίχο – διαστάσεις σύνδεσης</w:t>
            </w:r>
          </w:p>
        </w:tc>
      </w:tr>
      <w:tr w:rsidR="007722CD" w:rsidRPr="00A43ADB" w14:paraId="13571867" w14:textId="77777777" w:rsidTr="0025270D">
        <w:trPr>
          <w:cantSplit/>
          <w:tblCellSpacing w:w="7" w:type="dxa"/>
        </w:trPr>
        <w:tc>
          <w:tcPr>
            <w:tcW w:w="0" w:type="auto"/>
            <w:shd w:val="clear" w:color="auto" w:fill="auto"/>
            <w:vAlign w:val="center"/>
          </w:tcPr>
          <w:p w14:paraId="6135EA2D" w14:textId="77777777" w:rsidR="007722CD" w:rsidRPr="00E937F6" w:rsidRDefault="007722CD" w:rsidP="00E401A1">
            <w:pPr>
              <w:spacing w:before="120"/>
              <w:jc w:val="center"/>
              <w:rPr>
                <w:rFonts w:cs="Tahoma"/>
              </w:rPr>
            </w:pPr>
            <w:r w:rsidRPr="00E937F6">
              <w:rPr>
                <w:rFonts w:cs="Tahoma"/>
              </w:rPr>
              <w:t>ΕΛΟΤ 808</w:t>
            </w:r>
          </w:p>
        </w:tc>
        <w:tc>
          <w:tcPr>
            <w:tcW w:w="0" w:type="auto"/>
            <w:shd w:val="clear" w:color="auto" w:fill="auto"/>
            <w:vAlign w:val="center"/>
          </w:tcPr>
          <w:p w14:paraId="6C65AAD2" w14:textId="77777777" w:rsidR="007722CD" w:rsidRPr="006B48D5" w:rsidRDefault="007722CD" w:rsidP="00E401A1">
            <w:pPr>
              <w:spacing w:before="120"/>
              <w:rPr>
                <w:rFonts w:cs="Tahoma"/>
                <w:lang w:val="el-GR"/>
              </w:rPr>
            </w:pPr>
            <w:r w:rsidRPr="00F6740F">
              <w:rPr>
                <w:rFonts w:cs="Tahoma"/>
                <w:lang w:val="el-GR"/>
              </w:rPr>
              <w:t>Λεκάνη αποχωρητηρίου από υαλώδη Πορσελάνη, με έκλυση, στήριξη στο δάπεδο και οριζόντια έξοδο</w:t>
            </w:r>
            <w:r w:rsidRPr="006B48D5">
              <w:rPr>
                <w:rFonts w:cs="Tahoma"/>
                <w:lang w:val="el-GR"/>
              </w:rPr>
              <w:t xml:space="preserve"> – υλικά, ποιότητα, κατασκευή και διαστάσεις εκτός από διαστάσεις σύνδεσης .</w:t>
            </w:r>
          </w:p>
        </w:tc>
      </w:tr>
      <w:tr w:rsidR="007722CD" w:rsidRPr="00A43ADB" w14:paraId="1DCB43CE" w14:textId="77777777" w:rsidTr="0025270D">
        <w:trPr>
          <w:cantSplit/>
          <w:tblCellSpacing w:w="7" w:type="dxa"/>
        </w:trPr>
        <w:tc>
          <w:tcPr>
            <w:tcW w:w="0" w:type="auto"/>
            <w:shd w:val="clear" w:color="auto" w:fill="auto"/>
            <w:vAlign w:val="center"/>
          </w:tcPr>
          <w:p w14:paraId="0F4FE04B" w14:textId="77777777" w:rsidR="007722CD" w:rsidRPr="00E937F6" w:rsidRDefault="007722CD" w:rsidP="00E401A1">
            <w:pPr>
              <w:spacing w:before="120"/>
              <w:jc w:val="center"/>
              <w:rPr>
                <w:rFonts w:cs="Tahoma"/>
              </w:rPr>
            </w:pPr>
            <w:r w:rsidRPr="00E937F6">
              <w:rPr>
                <w:rFonts w:cs="Tahoma"/>
              </w:rPr>
              <w:t>ΕΛΟΤ ΕΝ 3</w:t>
            </w:r>
          </w:p>
        </w:tc>
        <w:tc>
          <w:tcPr>
            <w:tcW w:w="0" w:type="auto"/>
            <w:shd w:val="clear" w:color="auto" w:fill="auto"/>
            <w:vAlign w:val="center"/>
          </w:tcPr>
          <w:p w14:paraId="065C4B8E" w14:textId="77777777" w:rsidR="007722CD" w:rsidRPr="00F6740F" w:rsidRDefault="007722CD" w:rsidP="00E401A1">
            <w:pPr>
              <w:spacing w:before="120"/>
              <w:rPr>
                <w:rFonts w:cs="Tahoma"/>
                <w:lang w:val="el-GR"/>
              </w:rPr>
            </w:pPr>
            <w:r w:rsidRPr="00F6740F">
              <w:rPr>
                <w:rFonts w:cs="Tahoma"/>
                <w:lang w:val="el-GR"/>
              </w:rPr>
              <w:t>Είδη Υγιεινής από υαλώδη πορσελάνη – ορισμοί χαρακτηριστικά ποιότητας και δοκιμασίες</w:t>
            </w:r>
          </w:p>
        </w:tc>
      </w:tr>
      <w:tr w:rsidR="007722CD" w:rsidRPr="00A43ADB" w14:paraId="78729845" w14:textId="77777777" w:rsidTr="0025270D">
        <w:trPr>
          <w:cantSplit/>
          <w:tblCellSpacing w:w="7" w:type="dxa"/>
        </w:trPr>
        <w:tc>
          <w:tcPr>
            <w:tcW w:w="0" w:type="auto"/>
            <w:shd w:val="clear" w:color="auto" w:fill="auto"/>
            <w:vAlign w:val="center"/>
          </w:tcPr>
          <w:p w14:paraId="19F4F8AD" w14:textId="77777777" w:rsidR="007722CD" w:rsidRPr="00E937F6" w:rsidRDefault="007722CD" w:rsidP="00E401A1">
            <w:pPr>
              <w:spacing w:before="120"/>
              <w:jc w:val="center"/>
              <w:rPr>
                <w:rFonts w:cs="Tahoma"/>
              </w:rPr>
            </w:pPr>
            <w:r w:rsidRPr="00E937F6">
              <w:rPr>
                <w:rFonts w:cs="Tahoma"/>
              </w:rPr>
              <w:t>ΕΛΟΤ 837</w:t>
            </w:r>
          </w:p>
        </w:tc>
        <w:tc>
          <w:tcPr>
            <w:tcW w:w="0" w:type="auto"/>
            <w:shd w:val="clear" w:color="auto" w:fill="auto"/>
            <w:vAlign w:val="center"/>
          </w:tcPr>
          <w:p w14:paraId="65F4B938" w14:textId="77777777" w:rsidR="007722CD" w:rsidRPr="006B48D5" w:rsidRDefault="007722CD" w:rsidP="00E401A1">
            <w:pPr>
              <w:spacing w:before="120"/>
              <w:rPr>
                <w:rFonts w:cs="Tahoma"/>
                <w:lang w:val="el-GR"/>
              </w:rPr>
            </w:pPr>
            <w:r w:rsidRPr="00F6740F">
              <w:rPr>
                <w:rFonts w:cs="Tahoma"/>
                <w:lang w:val="el-GR"/>
              </w:rPr>
              <w:t>Νιπτήρας από υαλώδη πορσελάνη μιας η τριών οπών με στήριξη στο τοίχο– υλι</w:t>
            </w:r>
            <w:r w:rsidRPr="006B48D5">
              <w:rPr>
                <w:rFonts w:cs="Tahoma"/>
                <w:lang w:val="el-GR"/>
              </w:rPr>
              <w:t>κά, ποιότητα και λειτουργικές διαστάσεις εκτός από διαστάσεις σύνδεσης</w:t>
            </w:r>
          </w:p>
        </w:tc>
      </w:tr>
      <w:tr w:rsidR="007722CD" w:rsidRPr="00A43ADB" w14:paraId="1EB527C3" w14:textId="77777777" w:rsidTr="0025270D">
        <w:trPr>
          <w:cantSplit/>
          <w:tblCellSpacing w:w="7" w:type="dxa"/>
        </w:trPr>
        <w:tc>
          <w:tcPr>
            <w:tcW w:w="0" w:type="auto"/>
            <w:shd w:val="clear" w:color="auto" w:fill="auto"/>
            <w:vAlign w:val="center"/>
          </w:tcPr>
          <w:p w14:paraId="5F4883BA" w14:textId="77777777" w:rsidR="007722CD" w:rsidRPr="00E937F6" w:rsidRDefault="007722CD" w:rsidP="00E401A1">
            <w:pPr>
              <w:spacing w:before="120"/>
              <w:jc w:val="center"/>
              <w:rPr>
                <w:rFonts w:cs="Tahoma"/>
              </w:rPr>
            </w:pPr>
            <w:r w:rsidRPr="00E937F6">
              <w:rPr>
                <w:rFonts w:cs="Tahoma"/>
              </w:rPr>
              <w:t>ΕΛΟΤ 838</w:t>
            </w:r>
          </w:p>
        </w:tc>
        <w:tc>
          <w:tcPr>
            <w:tcW w:w="0" w:type="auto"/>
            <w:shd w:val="clear" w:color="auto" w:fill="auto"/>
            <w:vAlign w:val="center"/>
          </w:tcPr>
          <w:p w14:paraId="7BF26FBA" w14:textId="77777777" w:rsidR="007722CD" w:rsidRPr="00F6740F" w:rsidRDefault="007722CD" w:rsidP="00E401A1">
            <w:pPr>
              <w:spacing w:before="120"/>
              <w:rPr>
                <w:rFonts w:cs="Tahoma"/>
                <w:lang w:val="el-GR"/>
              </w:rPr>
            </w:pPr>
            <w:r w:rsidRPr="00F6740F">
              <w:rPr>
                <w:rFonts w:cs="Tahoma"/>
                <w:lang w:val="el-GR"/>
              </w:rPr>
              <w:t>Λεκάνη αποχωρητηρίου με στήριξη στο τοίχο– υλικά, ποιότητα, μελέτη και κατασκευή εκτός από διαστάσεις συνδέσεις</w:t>
            </w:r>
          </w:p>
        </w:tc>
      </w:tr>
      <w:tr w:rsidR="007722CD" w:rsidRPr="00A43ADB" w14:paraId="3BC1DBA9" w14:textId="77777777" w:rsidTr="0025270D">
        <w:trPr>
          <w:cantSplit/>
          <w:tblCellSpacing w:w="7" w:type="dxa"/>
        </w:trPr>
        <w:tc>
          <w:tcPr>
            <w:tcW w:w="0" w:type="auto"/>
            <w:shd w:val="clear" w:color="auto" w:fill="auto"/>
            <w:vAlign w:val="center"/>
          </w:tcPr>
          <w:p w14:paraId="26C31A9D" w14:textId="77777777" w:rsidR="007722CD" w:rsidRPr="00E937F6" w:rsidRDefault="007722CD" w:rsidP="00E401A1">
            <w:pPr>
              <w:spacing w:before="120"/>
              <w:jc w:val="center"/>
              <w:rPr>
                <w:rFonts w:cs="Tahoma"/>
              </w:rPr>
            </w:pPr>
            <w:r w:rsidRPr="00E937F6">
              <w:rPr>
                <w:rFonts w:cs="Tahoma"/>
              </w:rPr>
              <w:t>ΕΛΟΤ 1113</w:t>
            </w:r>
          </w:p>
        </w:tc>
        <w:tc>
          <w:tcPr>
            <w:tcW w:w="0" w:type="auto"/>
            <w:shd w:val="clear" w:color="auto" w:fill="auto"/>
            <w:vAlign w:val="center"/>
          </w:tcPr>
          <w:p w14:paraId="25E0CA69" w14:textId="77777777" w:rsidR="007722CD" w:rsidRPr="003B132F" w:rsidRDefault="007722CD" w:rsidP="00E401A1">
            <w:pPr>
              <w:spacing w:before="120"/>
              <w:rPr>
                <w:rFonts w:cs="Tahoma"/>
                <w:lang w:val="el-GR"/>
              </w:rPr>
            </w:pPr>
            <w:r w:rsidRPr="00F6740F">
              <w:rPr>
                <w:rFonts w:cs="Tahoma"/>
                <w:lang w:val="el-GR"/>
              </w:rPr>
              <w:t>Είδη Υγιεινής</w:t>
            </w:r>
            <w:r w:rsidRPr="006B48D5">
              <w:rPr>
                <w:rFonts w:cs="Tahoma"/>
              </w:rPr>
              <w:t> </w:t>
            </w:r>
            <w:r w:rsidRPr="003B132F">
              <w:rPr>
                <w:rFonts w:cs="Tahoma"/>
                <w:lang w:val="el-GR"/>
              </w:rPr>
              <w:t xml:space="preserve"> - έλεγχος καταλληλότητας λεκανών</w:t>
            </w:r>
          </w:p>
        </w:tc>
      </w:tr>
      <w:tr w:rsidR="007722CD" w:rsidRPr="00A43ADB" w14:paraId="60B986E0" w14:textId="77777777" w:rsidTr="0025270D">
        <w:trPr>
          <w:cantSplit/>
          <w:tblCellSpacing w:w="7" w:type="dxa"/>
        </w:trPr>
        <w:tc>
          <w:tcPr>
            <w:tcW w:w="0" w:type="auto"/>
            <w:shd w:val="clear" w:color="auto" w:fill="auto"/>
            <w:vAlign w:val="center"/>
          </w:tcPr>
          <w:p w14:paraId="1714C11B" w14:textId="77777777" w:rsidR="007722CD" w:rsidRPr="00E937F6" w:rsidRDefault="007722CD" w:rsidP="00E401A1">
            <w:pPr>
              <w:spacing w:before="120"/>
              <w:jc w:val="center"/>
              <w:rPr>
                <w:rFonts w:cs="Tahoma"/>
              </w:rPr>
            </w:pPr>
            <w:r w:rsidRPr="00E937F6">
              <w:rPr>
                <w:rFonts w:cs="Tahoma"/>
              </w:rPr>
              <w:t>ΕΛΟΤ ΕΝ 997</w:t>
            </w:r>
          </w:p>
        </w:tc>
        <w:tc>
          <w:tcPr>
            <w:tcW w:w="0" w:type="auto"/>
            <w:shd w:val="clear" w:color="auto" w:fill="auto"/>
            <w:vAlign w:val="center"/>
          </w:tcPr>
          <w:p w14:paraId="1240F311" w14:textId="77777777" w:rsidR="007722CD" w:rsidRPr="003B132F" w:rsidRDefault="007722CD" w:rsidP="00E401A1">
            <w:pPr>
              <w:spacing w:before="120"/>
              <w:rPr>
                <w:rFonts w:cs="Tahoma"/>
                <w:lang w:val="el-GR"/>
              </w:rPr>
            </w:pPr>
            <w:r w:rsidRPr="00F6740F">
              <w:rPr>
                <w:rFonts w:cs="Tahoma"/>
                <w:lang w:val="el-GR"/>
              </w:rPr>
              <w:t>Λεκάνες</w:t>
            </w:r>
            <w:r w:rsidRPr="006B48D5">
              <w:rPr>
                <w:rFonts w:cs="Tahoma"/>
              </w:rPr>
              <w:t> </w:t>
            </w:r>
            <w:r w:rsidRPr="003B132F">
              <w:rPr>
                <w:rFonts w:cs="Tahoma"/>
                <w:lang w:val="el-GR"/>
              </w:rPr>
              <w:t xml:space="preserve"> αποχωρητηρίου με ενσωματωμένο σιφώνιο</w:t>
            </w:r>
          </w:p>
        </w:tc>
      </w:tr>
      <w:tr w:rsidR="007722CD" w:rsidRPr="00A43ADB" w14:paraId="04894579" w14:textId="77777777" w:rsidTr="0025270D">
        <w:trPr>
          <w:cantSplit/>
          <w:tblCellSpacing w:w="7" w:type="dxa"/>
        </w:trPr>
        <w:tc>
          <w:tcPr>
            <w:tcW w:w="0" w:type="auto"/>
            <w:shd w:val="clear" w:color="auto" w:fill="auto"/>
            <w:vAlign w:val="center"/>
          </w:tcPr>
          <w:p w14:paraId="487825F4" w14:textId="77777777" w:rsidR="007722CD" w:rsidRPr="00E937F6" w:rsidRDefault="007722CD" w:rsidP="00E401A1">
            <w:pPr>
              <w:spacing w:before="120"/>
              <w:jc w:val="center"/>
              <w:rPr>
                <w:rFonts w:cs="Tahoma"/>
              </w:rPr>
            </w:pPr>
            <w:r w:rsidRPr="00E937F6">
              <w:rPr>
                <w:rFonts w:cs="Tahoma"/>
              </w:rPr>
              <w:t>ΕΛΟΤ ΕΝ 997 Ε2</w:t>
            </w:r>
          </w:p>
        </w:tc>
        <w:tc>
          <w:tcPr>
            <w:tcW w:w="0" w:type="auto"/>
            <w:shd w:val="clear" w:color="auto" w:fill="auto"/>
            <w:vAlign w:val="center"/>
          </w:tcPr>
          <w:p w14:paraId="4454CEAB" w14:textId="77777777" w:rsidR="007722CD" w:rsidRPr="00791429" w:rsidRDefault="007722CD" w:rsidP="00E401A1">
            <w:pPr>
              <w:spacing w:before="120"/>
              <w:rPr>
                <w:rFonts w:cs="Tahoma"/>
                <w:lang w:val="el-GR"/>
              </w:rPr>
            </w:pPr>
            <w:r w:rsidRPr="00F6740F">
              <w:rPr>
                <w:rFonts w:cs="Tahoma"/>
                <w:lang w:val="el-GR"/>
              </w:rPr>
              <w:t xml:space="preserve">Λεκάνες </w:t>
            </w:r>
            <w:r w:rsidRPr="006B48D5">
              <w:rPr>
                <w:rFonts w:cs="Tahoma"/>
              </w:rPr>
              <w:t>W</w:t>
            </w:r>
            <w:r w:rsidRPr="003B132F">
              <w:rPr>
                <w:rFonts w:cs="Tahoma"/>
                <w:lang w:val="el-GR"/>
              </w:rPr>
              <w:t>.</w:t>
            </w:r>
            <w:r w:rsidRPr="00224D00">
              <w:rPr>
                <w:rFonts w:cs="Tahoma"/>
              </w:rPr>
              <w:t>C</w:t>
            </w:r>
            <w:r w:rsidRPr="00224D00">
              <w:rPr>
                <w:rFonts w:cs="Tahoma"/>
                <w:lang w:val="el-GR"/>
              </w:rPr>
              <w:t>. και λεκάνες με δοχείο πλύσεως με ενσωματωμένη οσμοπαγίδα</w:t>
            </w:r>
            <w:r w:rsidRPr="008A50B3">
              <w:rPr>
                <w:rFonts w:cs="Tahoma"/>
              </w:rPr>
              <w:t> </w:t>
            </w:r>
            <w:r w:rsidRPr="00791429">
              <w:rPr>
                <w:rFonts w:cs="Tahoma"/>
                <w:lang w:val="el-GR"/>
              </w:rPr>
              <w:t xml:space="preserve"> αποχωρητηρίου με ενσωματωμένο σιφώνιο</w:t>
            </w:r>
          </w:p>
        </w:tc>
      </w:tr>
    </w:tbl>
    <w:p w14:paraId="213AF426" w14:textId="77777777" w:rsidR="007722CD" w:rsidRPr="00E937F6" w:rsidRDefault="007722CD" w:rsidP="00E401A1">
      <w:pPr>
        <w:widowControl w:val="0"/>
        <w:autoSpaceDE w:val="0"/>
        <w:autoSpaceDN w:val="0"/>
        <w:adjustRightInd w:val="0"/>
        <w:spacing w:before="120"/>
        <w:rPr>
          <w:rFonts w:cs="Tahoma"/>
          <w:lang w:val="el-GR"/>
        </w:rPr>
      </w:pPr>
      <w:r w:rsidRPr="00E937F6">
        <w:rPr>
          <w:rFonts w:cs="Tahoma"/>
          <w:lang w:val="el-GR"/>
        </w:rPr>
        <w:tab/>
      </w:r>
    </w:p>
    <w:p w14:paraId="6DB50A54" w14:textId="77777777" w:rsidR="007722CD" w:rsidRPr="003B132F" w:rsidRDefault="007722CD" w:rsidP="00E401A1">
      <w:pPr>
        <w:widowControl w:val="0"/>
        <w:autoSpaceDE w:val="0"/>
        <w:autoSpaceDN w:val="0"/>
        <w:adjustRightInd w:val="0"/>
        <w:spacing w:before="120"/>
        <w:rPr>
          <w:rFonts w:cs="Tahoma"/>
          <w:lang w:val="el-GR"/>
        </w:rPr>
      </w:pPr>
      <w:r w:rsidRPr="00F6740F">
        <w:rPr>
          <w:rFonts w:cs="Tahoma"/>
          <w:lang w:val="el-GR"/>
        </w:rPr>
        <w:tab/>
      </w:r>
      <w:r w:rsidRPr="00F6740F">
        <w:rPr>
          <w:rFonts w:cs="Tahoma"/>
          <w:lang w:val="el-GR"/>
        </w:rPr>
        <w:tab/>
      </w:r>
      <w:r w:rsidRPr="00F6740F">
        <w:rPr>
          <w:rFonts w:cs="Tahoma"/>
          <w:lang w:val="el-GR"/>
        </w:rPr>
        <w:tab/>
      </w:r>
      <w:r w:rsidRPr="00F6740F">
        <w:rPr>
          <w:rFonts w:cs="Tahoma"/>
          <w:lang w:val="el-GR"/>
        </w:rPr>
        <w:tab/>
        <w:t>3.3.13.3.Είναι ενιαίας σειράς, ευρωπαϊκής προέλευσης, της επιλογής τ</w:t>
      </w:r>
      <w:r w:rsidRPr="006B48D5">
        <w:rPr>
          <w:rFonts w:cs="Tahoma"/>
          <w:lang w:val="el-GR"/>
        </w:rPr>
        <w:t>ης Υπηρεσίας και θα τοποθετηθούν στις κατάλληλες θέσεις, σύμφωνα με τις υποδείξεις της Επίβλεψης, θεωρούνται δε πλήρως τοποθετημένα με τα απαραίτητα υλικά στερέωσης κα</w:t>
      </w:r>
      <w:r w:rsidRPr="003B132F">
        <w:rPr>
          <w:rFonts w:cs="Tahoma"/>
          <w:lang w:val="el-GR"/>
        </w:rPr>
        <w:t>ι ανάρτησης.</w:t>
      </w:r>
    </w:p>
    <w:p w14:paraId="555A1F04" w14:textId="77777777" w:rsidR="007722CD" w:rsidRPr="008A50B3" w:rsidRDefault="007722CD" w:rsidP="00E401A1">
      <w:pPr>
        <w:spacing w:before="120"/>
        <w:rPr>
          <w:rFonts w:cs="Tahoma"/>
          <w:lang w:val="el-GR"/>
        </w:rPr>
      </w:pPr>
      <w:r w:rsidRPr="00224D00">
        <w:rPr>
          <w:rFonts w:cs="Tahoma"/>
          <w:lang w:val="el-GR"/>
        </w:rPr>
        <w:tab/>
      </w:r>
      <w:r w:rsidRPr="00224D00">
        <w:rPr>
          <w:rFonts w:cs="Tahoma"/>
          <w:lang w:val="el-GR"/>
        </w:rPr>
        <w:tab/>
      </w:r>
      <w:r w:rsidRPr="00224D00">
        <w:rPr>
          <w:rFonts w:cs="Tahoma"/>
          <w:lang w:val="el-GR"/>
        </w:rPr>
        <w:tab/>
      </w:r>
      <w:r w:rsidRPr="00224D00">
        <w:rPr>
          <w:rFonts w:cs="Tahoma"/>
          <w:lang w:val="el-GR"/>
        </w:rPr>
        <w:tab/>
        <w:t xml:space="preserve">3.3.13.4. Εγκατασταθούν όπως παρακάτω: </w:t>
      </w:r>
    </w:p>
    <w:p w14:paraId="7D64C8D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3.3.13.4.1. Σε κάθε </w:t>
      </w:r>
      <w:r w:rsidRPr="00791429">
        <w:rPr>
          <w:rFonts w:cs="Tahoma"/>
        </w:rPr>
        <w:t>W</w:t>
      </w:r>
      <w:r w:rsidRPr="00791429">
        <w:rPr>
          <w:rFonts w:cs="Tahoma"/>
          <w:lang w:val="el-GR"/>
        </w:rPr>
        <w:t>.</w:t>
      </w:r>
      <w:r w:rsidRPr="00791429">
        <w:rPr>
          <w:rFonts w:cs="Tahoma"/>
        </w:rPr>
        <w:t>C</w:t>
      </w:r>
      <w:r w:rsidRPr="00791429">
        <w:rPr>
          <w:rFonts w:cs="Tahoma"/>
          <w:lang w:val="el-GR"/>
        </w:rPr>
        <w:t>. προβλέπεται η εγκατάσταση:</w:t>
      </w:r>
    </w:p>
    <w:p w14:paraId="1E7B0CD9" w14:textId="31AF0E81"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3.3.13.4.1.1. Λεκάνης πορσελάνης, λευκής, ενδεικτικών διαστάσεων: 54 × 38 </w:t>
      </w:r>
      <w:r w:rsidRPr="00791429">
        <w:rPr>
          <w:rFonts w:cs="Tahoma"/>
        </w:rPr>
        <w:t>cm</w:t>
      </w:r>
      <w:r w:rsidRPr="00791429">
        <w:rPr>
          <w:rFonts w:cs="Tahoma"/>
          <w:lang w:val="el-GR"/>
        </w:rPr>
        <w:t>, επικαθήμενης – πισωσίφωνη, με πολυεστερικό κάλυμμα λευκό βαρέως τύπου κατάλληλων διαστάσεων για την λεκάνη, με μεταλλικούς χρωμέ μεντεσέδες. Οι λεκάνες θα φέρουν επίσης λευκό ενσωματωμένο δοχείο έκπλυσης (καζανάκι) χαμηλής πίεσης, πορσελάνης με σύστημα εξοικονόμησης νερού. Επίσης θα συνοδεύονται με εξαρτήματα στερεώσεως και συνδέσεως προς την αποχέτευση, καθώς και από την σωλήνωση συνδέσεως, με το δίκτυο ύδρευσης. Το</w:t>
      </w:r>
      <w:r w:rsidRPr="00791429">
        <w:rPr>
          <w:rFonts w:cs="Tahoma"/>
          <w:spacing w:val="8"/>
          <w:lang w:val="el-GR"/>
        </w:rPr>
        <w:t xml:space="preserve"> καζανάκι θα είναι δυο βαλβίδων</w:t>
      </w:r>
      <w:r w:rsidRPr="00791429">
        <w:rPr>
          <w:rFonts w:cs="Tahoma"/>
          <w:lang w:val="el-GR"/>
        </w:rPr>
        <w:t xml:space="preserve"> με δύο μπουτόν 6/3 </w:t>
      </w:r>
      <w:r w:rsidRPr="00791429">
        <w:rPr>
          <w:rFonts w:cs="Tahoma"/>
        </w:rPr>
        <w:t>lt</w:t>
      </w:r>
      <w:r w:rsidRPr="00791429">
        <w:rPr>
          <w:rFonts w:cs="Tahoma"/>
          <w:lang w:val="el-GR"/>
        </w:rPr>
        <w:t xml:space="preserve"> τουλάχιστον </w:t>
      </w:r>
      <w:r w:rsidRPr="00791429">
        <w:rPr>
          <w:rFonts w:cs="Tahoma"/>
          <w:spacing w:val="8"/>
          <w:lang w:val="el-GR"/>
        </w:rPr>
        <w:t xml:space="preserve">με δυνατότητα </w:t>
      </w:r>
      <w:r w:rsidRPr="00791429">
        <w:rPr>
          <w:rFonts w:cs="Tahoma"/>
          <w:bCs/>
          <w:spacing w:val="-1"/>
          <w:lang w:val="el-GR"/>
        </w:rPr>
        <w:t xml:space="preserve">διακοπής του αδειάσματος του νερού </w:t>
      </w:r>
      <w:r w:rsidRPr="00791429">
        <w:rPr>
          <w:rFonts w:cs="Tahoma"/>
          <w:spacing w:val="8"/>
          <w:lang w:val="el-GR"/>
        </w:rPr>
        <w:t>«</w:t>
      </w:r>
      <w:r w:rsidRPr="00791429">
        <w:rPr>
          <w:rFonts w:cs="Tahoma"/>
          <w:spacing w:val="8"/>
        </w:rPr>
        <w:t>START</w:t>
      </w:r>
      <w:r w:rsidRPr="00791429">
        <w:rPr>
          <w:rFonts w:cs="Tahoma"/>
          <w:spacing w:val="8"/>
          <w:lang w:val="el-GR"/>
        </w:rPr>
        <w:t>/</w:t>
      </w:r>
      <w:r w:rsidRPr="00791429">
        <w:rPr>
          <w:rFonts w:cs="Tahoma"/>
          <w:spacing w:val="8"/>
        </w:rPr>
        <w:t>STOP</w:t>
      </w:r>
      <w:r w:rsidRPr="00791429">
        <w:rPr>
          <w:rFonts w:cs="Tahoma"/>
          <w:spacing w:val="8"/>
          <w:lang w:val="el-GR"/>
        </w:rPr>
        <w:t>».</w:t>
      </w:r>
      <w:r w:rsidRPr="00791429">
        <w:rPr>
          <w:rFonts w:cs="Tahoma"/>
          <w:spacing w:val="-4"/>
          <w:lang w:val="el-GR"/>
        </w:rPr>
        <w:t xml:space="preserve">Τα τοιχώματα του θα είναι ίσια και </w:t>
      </w:r>
      <w:r w:rsidRPr="00791429">
        <w:rPr>
          <w:rFonts w:cs="Tahoma"/>
          <w:lang w:val="el-GR"/>
        </w:rPr>
        <w:t>καθαρά</w:t>
      </w:r>
      <w:r w:rsidRPr="00791429">
        <w:rPr>
          <w:rFonts w:cs="Tahoma"/>
          <w:spacing w:val="-3"/>
          <w:lang w:val="el-GR"/>
        </w:rPr>
        <w:t xml:space="preserve"> με μόνωση κατά </w:t>
      </w:r>
      <w:r w:rsidRPr="00791429">
        <w:rPr>
          <w:rFonts w:cs="Tahoma"/>
          <w:spacing w:val="-4"/>
          <w:lang w:val="el-GR"/>
        </w:rPr>
        <w:t xml:space="preserve">της εφίδρωσης. Το ξαναγέμισμα θα είναι γρήγορο και αθόρυβο. (θόρυβος </w:t>
      </w:r>
      <w:r w:rsidRPr="00791429">
        <w:rPr>
          <w:rFonts w:cs="Tahoma"/>
          <w:lang w:val="el-GR"/>
        </w:rPr>
        <w:t xml:space="preserve">κατώτερος από 12 </w:t>
      </w:r>
      <w:r w:rsidRPr="00791429">
        <w:rPr>
          <w:rFonts w:cs="Tahoma"/>
        </w:rPr>
        <w:t>Db</w:t>
      </w:r>
      <w:r w:rsidRPr="00791429">
        <w:rPr>
          <w:rFonts w:cs="Tahoma"/>
          <w:lang w:val="el-GR"/>
        </w:rPr>
        <w:t xml:space="preserve">). Το φλοτέρ θα είναι οριζόντιο και πίσω ½’’ και θα μπορεί να τοποθετηθεί σε όποια πλευρά εξυπηρετεί η υδραυλική εγκατάσταση. Το καζανάκι θα φέρει διακοπτάκι χρωμέ ½’’, φλοτέρ  ½’’ σύμφωνα με τους ευρωπαϊκούς κανονισμούς </w:t>
      </w:r>
      <w:r w:rsidRPr="00791429">
        <w:rPr>
          <w:rFonts w:cs="Tahoma"/>
        </w:rPr>
        <w:t>NF</w:t>
      </w:r>
      <w:r w:rsidRPr="00791429">
        <w:rPr>
          <w:rFonts w:cs="Tahoma"/>
          <w:lang w:val="el-GR"/>
        </w:rPr>
        <w:t xml:space="preserve">. Θα έχει </w:t>
      </w:r>
      <w:r w:rsidRPr="00791429">
        <w:rPr>
          <w:rFonts w:cs="Tahoma"/>
          <w:bCs/>
          <w:spacing w:val="-1"/>
          <w:lang w:val="el-GR"/>
        </w:rPr>
        <w:t xml:space="preserve">εγγύηση </w:t>
      </w:r>
      <w:r w:rsidR="00D4318D">
        <w:rPr>
          <w:rFonts w:cs="Tahoma"/>
          <w:bCs/>
          <w:spacing w:val="-1"/>
          <w:lang w:val="el-GR"/>
        </w:rPr>
        <w:t>2</w:t>
      </w:r>
      <w:r w:rsidRPr="00791429">
        <w:rPr>
          <w:rFonts w:cs="Tahoma"/>
          <w:bCs/>
          <w:spacing w:val="-1"/>
          <w:lang w:val="el-GR"/>
        </w:rPr>
        <w:t xml:space="preserve"> χρόνων και θα είναι ενδεικτικού τύπου </w:t>
      </w:r>
      <w:r w:rsidRPr="00791429">
        <w:rPr>
          <w:rFonts w:cs="Tahoma"/>
          <w:bCs/>
          <w:spacing w:val="-1"/>
          <w:lang w:val="en-US"/>
        </w:rPr>
        <w:t>IDEAL</w:t>
      </w:r>
      <w:r w:rsidRPr="00791429">
        <w:rPr>
          <w:rFonts w:cs="Tahoma"/>
          <w:bCs/>
          <w:spacing w:val="-1"/>
          <w:lang w:val="el-GR"/>
        </w:rPr>
        <w:t xml:space="preserve"> </w:t>
      </w:r>
      <w:r w:rsidRPr="00791429">
        <w:rPr>
          <w:rFonts w:cs="Tahoma"/>
          <w:bCs/>
          <w:spacing w:val="-1"/>
          <w:lang w:val="en-US"/>
        </w:rPr>
        <w:t>STANDARD</w:t>
      </w:r>
      <w:r w:rsidRPr="00791429">
        <w:rPr>
          <w:rFonts w:cs="Tahoma"/>
          <w:bCs/>
          <w:spacing w:val="-1"/>
          <w:lang w:val="el-GR"/>
        </w:rPr>
        <w:t xml:space="preserve"> μοντέλο </w:t>
      </w:r>
      <w:r w:rsidRPr="00791429">
        <w:rPr>
          <w:rFonts w:cs="Tahoma"/>
          <w:bCs/>
          <w:spacing w:val="-1"/>
          <w:lang w:val="en-US"/>
        </w:rPr>
        <w:t>CONNECT</w:t>
      </w:r>
      <w:r w:rsidRPr="00791429">
        <w:rPr>
          <w:rFonts w:cs="Tahoma"/>
          <w:bCs/>
          <w:spacing w:val="-1"/>
          <w:lang w:val="el-GR"/>
        </w:rPr>
        <w:t xml:space="preserve"> </w:t>
      </w:r>
      <w:r w:rsidRPr="00791429">
        <w:rPr>
          <w:rFonts w:cs="Tahoma"/>
          <w:bCs/>
          <w:spacing w:val="-1"/>
          <w:lang w:val="en-US"/>
        </w:rPr>
        <w:t>PURE</w:t>
      </w:r>
      <w:r w:rsidRPr="00791429">
        <w:rPr>
          <w:rFonts w:cs="Tahoma"/>
          <w:bCs/>
          <w:spacing w:val="-1"/>
          <w:lang w:val="el-GR"/>
        </w:rPr>
        <w:t xml:space="preserve"> ή ισοδύναμο.</w:t>
      </w:r>
      <w:r w:rsidRPr="00791429">
        <w:rPr>
          <w:rFonts w:cs="Tahoma"/>
          <w:spacing w:val="8"/>
        </w:rPr>
        <w:t> </w:t>
      </w:r>
    </w:p>
    <w:p w14:paraId="71A8A1CB" w14:textId="77777777" w:rsidR="007722CD" w:rsidRPr="00791429" w:rsidRDefault="007722CD" w:rsidP="00E401A1">
      <w:pPr>
        <w:spacing w:before="120"/>
        <w:rPr>
          <w:rFonts w:cs="Tahoma"/>
          <w:lang w:val="el-GR"/>
        </w:rPr>
      </w:pPr>
      <w:r w:rsidRPr="00791429">
        <w:rPr>
          <w:rFonts w:cs="Tahoma"/>
          <w:lang w:val="el-GR"/>
        </w:rPr>
        <w:lastRenderedPageBreak/>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3.3.13.4.1.2. Επίτοιχης χαρτοθήκης, μεταλλικής (ΙΝΟΧ), ενδεικτικών διαστάσεων 15 </w:t>
      </w:r>
      <w:r w:rsidRPr="00791429">
        <w:rPr>
          <w:rFonts w:cs="Tahoma"/>
        </w:rPr>
        <w:t>x</w:t>
      </w:r>
      <w:r w:rsidRPr="00791429">
        <w:rPr>
          <w:rFonts w:cs="Tahoma"/>
          <w:lang w:val="el-GR"/>
        </w:rPr>
        <w:t xml:space="preserve"> 15 </w:t>
      </w:r>
      <w:r w:rsidRPr="00791429">
        <w:rPr>
          <w:rFonts w:cs="Tahoma"/>
        </w:rPr>
        <w:t>x</w:t>
      </w:r>
      <w:r w:rsidRPr="00791429">
        <w:rPr>
          <w:rFonts w:cs="Tahoma"/>
          <w:lang w:val="el-GR"/>
        </w:rPr>
        <w:t xml:space="preserve"> 13 </w:t>
      </w:r>
      <w:r w:rsidRPr="00791429">
        <w:rPr>
          <w:rFonts w:cs="Tahoma"/>
        </w:rPr>
        <w:t>cm</w:t>
      </w:r>
      <w:r w:rsidRPr="00791429">
        <w:rPr>
          <w:rFonts w:cs="Tahoma"/>
          <w:lang w:val="el-GR"/>
        </w:rPr>
        <w:t xml:space="preserve">, ή από λευκή πορσελάνη εντοιχισμένη, η οποία θα τοποθετηθεί σε ύψος 0,50 </w:t>
      </w:r>
      <w:r w:rsidRPr="00791429">
        <w:rPr>
          <w:rFonts w:cs="Tahoma"/>
        </w:rPr>
        <w:t>m</w:t>
      </w:r>
      <w:r w:rsidRPr="00791429">
        <w:rPr>
          <w:rFonts w:cs="Tahoma"/>
          <w:lang w:val="el-GR"/>
        </w:rPr>
        <w:t xml:space="preserve"> στον τοίχο που βρίσκεται στην δεξιά πλευρά της λεκάνης.</w:t>
      </w:r>
    </w:p>
    <w:p w14:paraId="6D53D517"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3.3.13.4.2. Σε ντους προβλέπεται η εγκατάσταση:</w:t>
      </w:r>
    </w:p>
    <w:p w14:paraId="4422C65F"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3.3.13.4.2.1. Ντουζιέρας ακρυλικής λευκής ενδεικτικών διαστάσεων: 80 </w:t>
      </w:r>
      <w:r w:rsidRPr="00791429">
        <w:rPr>
          <w:rFonts w:cs="Tahoma"/>
        </w:rPr>
        <w:t>x</w:t>
      </w:r>
      <w:r w:rsidRPr="00791429">
        <w:rPr>
          <w:rFonts w:cs="Tahoma"/>
          <w:lang w:val="el-GR"/>
        </w:rPr>
        <w:t xml:space="preserve"> 80</w:t>
      </w:r>
      <w:r w:rsidRPr="00791429">
        <w:rPr>
          <w:rFonts w:cs="Tahoma"/>
        </w:rPr>
        <w:t>cm</w:t>
      </w:r>
      <w:r w:rsidRPr="00791429">
        <w:rPr>
          <w:rFonts w:cs="Tahoma"/>
          <w:lang w:val="el-GR"/>
        </w:rPr>
        <w:t xml:space="preserve"> με ορειχάλκινη επιχρωμιωμένη βαλβίδα αυτόματη, με πώμα από καουτσούκ και αλυσίδα νικελοχρωμέ, σιφώνι και στηρίγματα. Θα είναι ενδεικτικού τύπου</w:t>
      </w:r>
      <w:r w:rsidRPr="00791429">
        <w:rPr>
          <w:rFonts w:cs="Tahoma"/>
          <w:bCs/>
          <w:spacing w:val="-1"/>
          <w:lang w:val="el-GR"/>
        </w:rPr>
        <w:t xml:space="preserve"> </w:t>
      </w:r>
      <w:r w:rsidRPr="00791429">
        <w:rPr>
          <w:rFonts w:cs="Tahoma"/>
          <w:bCs/>
          <w:spacing w:val="-1"/>
          <w:lang w:val="en-US"/>
        </w:rPr>
        <w:t>IDEAL</w:t>
      </w:r>
      <w:r w:rsidRPr="00791429">
        <w:rPr>
          <w:rFonts w:cs="Tahoma"/>
          <w:bCs/>
          <w:spacing w:val="-1"/>
          <w:lang w:val="el-GR"/>
        </w:rPr>
        <w:t xml:space="preserve"> </w:t>
      </w:r>
      <w:r w:rsidRPr="00791429">
        <w:rPr>
          <w:rFonts w:cs="Tahoma"/>
          <w:bCs/>
          <w:spacing w:val="-1"/>
          <w:lang w:val="en-US"/>
        </w:rPr>
        <w:t>STANDARD</w:t>
      </w:r>
      <w:r w:rsidRPr="00791429">
        <w:rPr>
          <w:rFonts w:cs="Tahoma"/>
          <w:bCs/>
          <w:spacing w:val="-1"/>
          <w:lang w:val="el-GR"/>
        </w:rPr>
        <w:t xml:space="preserve"> μοντέλο ΚΡΗΤΗ ή ισοδύναμο.</w:t>
      </w:r>
      <w:r w:rsidRPr="00791429">
        <w:rPr>
          <w:rFonts w:cs="Tahoma"/>
          <w:lang w:val="el-GR"/>
        </w:rPr>
        <w:t xml:space="preserve">  </w:t>
      </w:r>
    </w:p>
    <w:p w14:paraId="0520FD76"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3.3.13.4.2.2. Σαπουνοσπογγοθήκης διαστάσεων 30 </w:t>
      </w:r>
      <w:r w:rsidRPr="00791429">
        <w:rPr>
          <w:rFonts w:cs="Tahoma"/>
        </w:rPr>
        <w:t>x</w:t>
      </w:r>
      <w:r w:rsidRPr="00791429">
        <w:rPr>
          <w:rFonts w:cs="Tahoma"/>
          <w:lang w:val="el-GR"/>
        </w:rPr>
        <w:t xml:space="preserve"> 15 </w:t>
      </w:r>
      <w:r w:rsidRPr="00791429">
        <w:rPr>
          <w:rFonts w:cs="Tahoma"/>
        </w:rPr>
        <w:t>cm</w:t>
      </w:r>
      <w:r w:rsidRPr="00791429">
        <w:rPr>
          <w:rFonts w:cs="Tahoma"/>
          <w:lang w:val="el-GR"/>
        </w:rPr>
        <w:t xml:space="preserve"> με χειρολαβή από λευκή πορσελάνη, η οποία θα τοποθετηθεί σε ύψος 1,00 </w:t>
      </w:r>
      <w:r w:rsidRPr="00791429">
        <w:rPr>
          <w:rFonts w:cs="Tahoma"/>
        </w:rPr>
        <w:t>m</w:t>
      </w:r>
      <w:r w:rsidRPr="00791429">
        <w:rPr>
          <w:rFonts w:cs="Tahoma"/>
          <w:lang w:val="el-GR"/>
        </w:rPr>
        <w:t xml:space="preserve"> περίπου δίπλα στην μπαταρία και προς την δεξιά πλευρά της.</w:t>
      </w:r>
    </w:p>
    <w:p w14:paraId="5DA84E43"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3.3.13.4.2.3. Δύο άγκιστρων διπλών χρωμέ, με κατάλληλα διαμορφωμένες κεφαλές για καλλίτερη συγκράτηση των πετσετών.</w:t>
      </w:r>
    </w:p>
    <w:p w14:paraId="1CCF5B99"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3.3.13.4.3. Σε κάθε θέση νιπτήρα προβλέπεται η εγκατάσταση:</w:t>
      </w:r>
    </w:p>
    <w:p w14:paraId="59F9CEB4"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3.3.13.4.3.1. Νιπτήρα πορσελάνης, λευκού, ορθογωνικού τύπου ή αχιβάδας ενδεικτικών διαστάσεων 45 </w:t>
      </w:r>
      <w:r w:rsidRPr="00791429">
        <w:rPr>
          <w:rFonts w:cs="Tahoma"/>
        </w:rPr>
        <w:t>x</w:t>
      </w:r>
      <w:r w:rsidRPr="00791429">
        <w:rPr>
          <w:rFonts w:cs="Tahoma"/>
          <w:lang w:val="el-GR"/>
        </w:rPr>
        <w:t xml:space="preserve"> 36 </w:t>
      </w:r>
      <w:r w:rsidRPr="00791429">
        <w:rPr>
          <w:rFonts w:cs="Tahoma"/>
        </w:rPr>
        <w:t>cm</w:t>
      </w:r>
      <w:r w:rsidRPr="00791429">
        <w:rPr>
          <w:rFonts w:cs="Tahoma"/>
          <w:lang w:val="el-GR"/>
        </w:rPr>
        <w:t>., με επιχρωμιωμένη βαλβίδα και διακοσμητικό σιφώνι, 1</w:t>
      </w:r>
      <w:r w:rsidRPr="00791429">
        <w:rPr>
          <w:rFonts w:cs="Tahoma"/>
          <w:vertAlign w:val="superscript"/>
          <w:lang w:val="el-GR"/>
        </w:rPr>
        <w:t>1/4</w:t>
      </w:r>
      <w:r w:rsidRPr="00791429">
        <w:rPr>
          <w:rFonts w:cs="Tahoma"/>
          <w:lang w:val="el-GR"/>
        </w:rPr>
        <w:t>" ορειχάλκινο επιχρωμιωμένο και με ενιαίο, εγκεκριμένο από την Υπηρεσία, σύστημα σιφωνισμού από πλαστικό βαρέως τύπου. Τα στηρίγματα του νιπτήρα θα τοποθετούνται στον τοίχο με ισχυρή τσιμεντοκονία. Ο νιπτήρας θα είναι ενδεικτικού τύπου</w:t>
      </w:r>
      <w:r w:rsidRPr="00791429">
        <w:rPr>
          <w:rFonts w:cs="Tahoma"/>
          <w:bCs/>
          <w:spacing w:val="-1"/>
          <w:lang w:val="el-GR"/>
        </w:rPr>
        <w:t xml:space="preserve"> </w:t>
      </w:r>
      <w:r w:rsidRPr="00791429">
        <w:rPr>
          <w:rFonts w:cs="Tahoma"/>
          <w:bCs/>
          <w:spacing w:val="-1"/>
          <w:lang w:val="en-US"/>
        </w:rPr>
        <w:t>IDEAL</w:t>
      </w:r>
      <w:r w:rsidRPr="00791429">
        <w:rPr>
          <w:rFonts w:cs="Tahoma"/>
          <w:bCs/>
          <w:spacing w:val="-1"/>
          <w:lang w:val="el-GR"/>
        </w:rPr>
        <w:t xml:space="preserve"> </w:t>
      </w:r>
      <w:r w:rsidRPr="00791429">
        <w:rPr>
          <w:rFonts w:cs="Tahoma"/>
          <w:bCs/>
          <w:spacing w:val="-1"/>
          <w:lang w:val="en-US"/>
        </w:rPr>
        <w:t>STANDARD</w:t>
      </w:r>
      <w:r w:rsidRPr="00791429">
        <w:rPr>
          <w:rFonts w:cs="Tahoma"/>
          <w:bCs/>
          <w:spacing w:val="-1"/>
          <w:lang w:val="el-GR"/>
        </w:rPr>
        <w:t xml:space="preserve"> μοντέλο </w:t>
      </w:r>
      <w:r w:rsidRPr="00791429">
        <w:rPr>
          <w:rFonts w:cs="Tahoma"/>
          <w:bCs/>
          <w:spacing w:val="-1"/>
          <w:lang w:val="en-US"/>
        </w:rPr>
        <w:t>CONNECT</w:t>
      </w:r>
      <w:r w:rsidRPr="00791429">
        <w:rPr>
          <w:rFonts w:cs="Tahoma"/>
          <w:bCs/>
          <w:spacing w:val="-1"/>
          <w:lang w:val="el-GR"/>
        </w:rPr>
        <w:t xml:space="preserve"> </w:t>
      </w:r>
      <w:r w:rsidRPr="00791429">
        <w:rPr>
          <w:rFonts w:cs="Tahoma"/>
          <w:bCs/>
          <w:spacing w:val="-1"/>
          <w:lang w:val="en-US"/>
        </w:rPr>
        <w:t>SPHERE</w:t>
      </w:r>
      <w:r w:rsidRPr="00791429">
        <w:rPr>
          <w:rFonts w:cs="Tahoma"/>
          <w:bCs/>
          <w:spacing w:val="-1"/>
          <w:lang w:val="el-GR"/>
        </w:rPr>
        <w:t xml:space="preserve"> ή ισοδύναμο και το σιφώνι </w:t>
      </w:r>
      <w:r w:rsidRPr="00791429">
        <w:rPr>
          <w:rFonts w:cs="Tahoma"/>
          <w:lang w:val="el-GR"/>
        </w:rPr>
        <w:t>ενδεικτικού τύπου</w:t>
      </w:r>
      <w:r w:rsidRPr="00791429">
        <w:rPr>
          <w:rFonts w:cs="Tahoma"/>
          <w:bCs/>
          <w:spacing w:val="-1"/>
          <w:lang w:val="el-GR"/>
        </w:rPr>
        <w:t xml:space="preserve"> </w:t>
      </w:r>
      <w:r w:rsidRPr="00791429">
        <w:rPr>
          <w:rFonts w:cs="Tahoma"/>
          <w:bCs/>
          <w:spacing w:val="-1"/>
          <w:lang w:val="en-US"/>
        </w:rPr>
        <w:t>GROHE</w:t>
      </w:r>
      <w:r w:rsidRPr="00791429">
        <w:rPr>
          <w:rFonts w:cs="Tahoma"/>
          <w:bCs/>
          <w:spacing w:val="-1"/>
          <w:lang w:val="el-GR"/>
        </w:rPr>
        <w:t xml:space="preserve"> μοντέλο </w:t>
      </w:r>
      <w:r w:rsidRPr="00791429">
        <w:rPr>
          <w:rFonts w:cs="Tahoma"/>
          <w:bCs/>
          <w:spacing w:val="-1"/>
          <w:lang w:val="en-US"/>
        </w:rPr>
        <w:t>HANS</w:t>
      </w:r>
      <w:r w:rsidRPr="00791429">
        <w:rPr>
          <w:rFonts w:cs="Tahoma"/>
          <w:bCs/>
          <w:spacing w:val="-1"/>
          <w:lang w:val="el-GR"/>
        </w:rPr>
        <w:t xml:space="preserve"> ή ισοδύναμο.</w:t>
      </w:r>
      <w:r w:rsidRPr="00791429">
        <w:rPr>
          <w:rFonts w:cs="Tahoma"/>
          <w:lang w:val="el-GR"/>
        </w:rPr>
        <w:t xml:space="preserve"> </w:t>
      </w:r>
    </w:p>
    <w:p w14:paraId="5F7BAC3A"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3.3.13.4.3.2. Καθρέπτη διαστάσεων 90 </w:t>
      </w:r>
      <w:r w:rsidRPr="00791429">
        <w:rPr>
          <w:rFonts w:cs="Tahoma"/>
        </w:rPr>
        <w:t>x</w:t>
      </w:r>
      <w:r w:rsidRPr="00791429">
        <w:rPr>
          <w:rFonts w:cs="Tahoma"/>
          <w:lang w:val="el-GR"/>
        </w:rPr>
        <w:t xml:space="preserve"> 90 </w:t>
      </w:r>
      <w:r w:rsidRPr="00791429">
        <w:rPr>
          <w:rFonts w:cs="Tahoma"/>
        </w:rPr>
        <w:t>cm</w:t>
      </w:r>
      <w:r w:rsidRPr="00791429">
        <w:rPr>
          <w:rFonts w:cs="Tahoma"/>
          <w:lang w:val="el-GR"/>
        </w:rPr>
        <w:t xml:space="preserve">, μπιζουτέ περιμετρικά που θα είναι τοποθετημένος σε κόντρα πλακέ θαλάσσης, με μεταλλική κορνίζα περιμετρικά, της εκλογής της Υπηρεσίας. Οι καθρέπτες θα έχουν ελάχιστο ονομαστικό πάχος 5 </w:t>
      </w:r>
      <w:r w:rsidRPr="00791429">
        <w:rPr>
          <w:rFonts w:cs="Tahoma"/>
        </w:rPr>
        <w:t>mm</w:t>
      </w:r>
      <w:r w:rsidRPr="00791429">
        <w:rPr>
          <w:rFonts w:cs="Tahoma"/>
          <w:lang w:val="el-GR"/>
        </w:rPr>
        <w:t xml:space="preserve"> και θα προστατεύονται έναντι διϋγράνσεων με σφραγιστικά υλικά &amp; στεγανό πλαισίωμα της περιμέτρου κατά τη στερέωση τους στους τοίχους. </w:t>
      </w:r>
    </w:p>
    <w:p w14:paraId="268B08EF"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3.3.13.4.3.3. Εταζέρας κρυστάλλινης, με ειδικά επιχρωμιωμένα στηρίγματα, κατάλληλων διαστάσεων για την τοποθέτηση κάτω από τον παραπάνω καθρέπτη, ενδεικτικού τύπου </w:t>
      </w:r>
      <w:r w:rsidRPr="00791429">
        <w:rPr>
          <w:rFonts w:cs="Tahoma"/>
          <w:lang w:val="en-US"/>
        </w:rPr>
        <w:t>AEGEAN</w:t>
      </w:r>
      <w:r w:rsidRPr="00791429">
        <w:rPr>
          <w:rFonts w:cs="Tahoma"/>
          <w:lang w:val="el-GR"/>
        </w:rPr>
        <w:t xml:space="preserve"> ή ισοδύναμο. </w:t>
      </w:r>
    </w:p>
    <w:p w14:paraId="3EE286D3"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3.3.13.4.3.4. Επίτοιχης σαπουνοθήκης και ποτηροθήκης, με ειδικά επιχρωμιωμένες βάσεις που θα τοποθετηθούν εκατέρωθεν κάθε νιπτήρα.</w:t>
      </w:r>
    </w:p>
    <w:p w14:paraId="135B29DE"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3.3.14. Μετά το πέρας κατασκευής του δικτύου αποχέτευσης θα γίνουν οι παρακάτω δοκιμές:</w:t>
      </w:r>
    </w:p>
    <w:p w14:paraId="2B61DBA1"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3.3.14.1. Στεγανότητας με αέρα. Η δοκιμή του δικτύου αποχέτευσης με αέρα έχει σκοπό την εξακρίβωση της αεροστεγανότητας της εγκατάστασης, και εκτελείται για όλη την εγκατάσταση ταυτόχρονα. Αφού γίνει η πλήρωση όλων των οσμοπαγίδων με νερό και σφραγιστούν όλες οι απολήξεις των στηλών αποχέτευσης στην οροφή του κτιρίου, εισάγεται στην εγκατάσταση μέσω αντλίας, αέρας πίεσης 38 </w:t>
      </w:r>
      <w:r w:rsidRPr="00791429">
        <w:rPr>
          <w:rFonts w:cs="Tahoma"/>
        </w:rPr>
        <w:t>mm</w:t>
      </w:r>
      <w:r w:rsidRPr="00791429">
        <w:rPr>
          <w:rFonts w:cs="Tahoma"/>
          <w:lang w:val="el-GR"/>
        </w:rPr>
        <w:t xml:space="preserve"> ΣΥ και κλείνει η εισαγωγή αέρα. Για χρονικό διάστημα όχι μικρότερο των 3 </w:t>
      </w:r>
      <w:r w:rsidRPr="00791429">
        <w:rPr>
          <w:rFonts w:cs="Tahoma"/>
        </w:rPr>
        <w:t>min</w:t>
      </w:r>
      <w:r w:rsidRPr="00791429">
        <w:rPr>
          <w:rFonts w:cs="Tahoma"/>
          <w:lang w:val="el-GR"/>
        </w:rPr>
        <w:t>, η πίεση πρέπει να διατηρηθεί σταθερή.</w:t>
      </w:r>
    </w:p>
    <w:p w14:paraId="643368E2" w14:textId="77777777" w:rsidR="007722CD" w:rsidRPr="00791429" w:rsidRDefault="007722CD" w:rsidP="00E401A1">
      <w:pPr>
        <w:widowControl w:val="0"/>
        <w:autoSpaceDE w:val="0"/>
        <w:autoSpaceDN w:val="0"/>
        <w:adjustRightInd w:val="0"/>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3.3.14.2. Ικανοποιητικής απόδοσης. Μετά την επιτυχή δοκιμή της στεγανότητας και για την εξακρίβωση της διατήρησης του απαιτούμενου ύψους απομόνωσης μέσα σε όλες τις οσμοπαγίδες, εκτελείται η δοκιμή ικανοποιητικής απόδοσης κατά τμήματα. Για την εκτέλεση της δοκιμής επιλέγεται αριθμός υδραυλικών υποδοχέων που συνδέονται στον ίδιο κλάδο, οριζόντιο ή κατακόρυφο. Ο αριθμός και το είδος των επιλεγόμενων υποδοχέων για ταυτόχρονη εκφόρτιση, γίνεται με βάση τον πίνακα: </w:t>
      </w:r>
    </w:p>
    <w:tbl>
      <w:tblPr>
        <w:tblW w:w="0" w:type="auto"/>
        <w:tblLayout w:type="fixed"/>
        <w:tblLook w:val="0000" w:firstRow="0" w:lastRow="0" w:firstColumn="0" w:lastColumn="0" w:noHBand="0" w:noVBand="0"/>
      </w:tblPr>
      <w:tblGrid>
        <w:gridCol w:w="1620"/>
        <w:gridCol w:w="2070"/>
        <w:gridCol w:w="2214"/>
        <w:gridCol w:w="2214"/>
      </w:tblGrid>
      <w:tr w:rsidR="007722CD" w:rsidRPr="00A43ADB" w14:paraId="1AA0E272" w14:textId="77777777" w:rsidTr="0025270D">
        <w:trPr>
          <w:cantSplit/>
        </w:trPr>
        <w:tc>
          <w:tcPr>
            <w:tcW w:w="1620" w:type="dxa"/>
            <w:vMerge w:val="restart"/>
            <w:tcBorders>
              <w:top w:val="single" w:sz="4" w:space="0" w:color="auto"/>
              <w:left w:val="single" w:sz="4" w:space="0" w:color="auto"/>
              <w:bottom w:val="single" w:sz="4" w:space="0" w:color="auto"/>
              <w:right w:val="single" w:sz="4" w:space="0" w:color="auto"/>
            </w:tcBorders>
            <w:vAlign w:val="center"/>
          </w:tcPr>
          <w:p w14:paraId="234B8530" w14:textId="77777777" w:rsidR="007722CD" w:rsidRPr="00791429" w:rsidRDefault="007722CD" w:rsidP="00E401A1">
            <w:pPr>
              <w:widowControl w:val="0"/>
              <w:autoSpaceDE w:val="0"/>
              <w:autoSpaceDN w:val="0"/>
              <w:adjustRightInd w:val="0"/>
              <w:spacing w:before="120"/>
              <w:rPr>
                <w:rFonts w:cs="Tahoma"/>
              </w:rPr>
            </w:pPr>
            <w:r w:rsidRPr="00791429">
              <w:rPr>
                <w:rFonts w:cs="Tahoma"/>
              </w:rPr>
              <w:lastRenderedPageBreak/>
              <w:t>Αριθμός Υ.Υ.</w:t>
            </w:r>
          </w:p>
        </w:tc>
        <w:tc>
          <w:tcPr>
            <w:tcW w:w="6498" w:type="dxa"/>
            <w:gridSpan w:val="3"/>
            <w:tcBorders>
              <w:top w:val="single" w:sz="4" w:space="0" w:color="auto"/>
              <w:left w:val="single" w:sz="4" w:space="0" w:color="auto"/>
              <w:bottom w:val="single" w:sz="4" w:space="0" w:color="auto"/>
              <w:right w:val="single" w:sz="4" w:space="0" w:color="auto"/>
            </w:tcBorders>
            <w:vAlign w:val="center"/>
          </w:tcPr>
          <w:p w14:paraId="2341492C" w14:textId="77777777" w:rsidR="007722CD" w:rsidRPr="00791429" w:rsidRDefault="007722CD" w:rsidP="00E401A1">
            <w:pPr>
              <w:widowControl w:val="0"/>
              <w:autoSpaceDE w:val="0"/>
              <w:autoSpaceDN w:val="0"/>
              <w:adjustRightInd w:val="0"/>
              <w:spacing w:before="120"/>
              <w:jc w:val="center"/>
              <w:rPr>
                <w:rFonts w:cs="Tahoma"/>
                <w:lang w:val="el-GR"/>
              </w:rPr>
            </w:pPr>
            <w:r w:rsidRPr="00791429">
              <w:rPr>
                <w:rFonts w:cs="Tahoma"/>
                <w:lang w:val="el-GR"/>
              </w:rPr>
              <w:t>Αριθμός Υ.Υ. που πρέπει να εκφορτισθούν ταυτόχρονα, από κάθε είδος σε στήλη ή κλάδο</w:t>
            </w:r>
          </w:p>
        </w:tc>
      </w:tr>
      <w:tr w:rsidR="007722CD" w:rsidRPr="00E937F6" w14:paraId="236653DF" w14:textId="77777777" w:rsidTr="0025270D">
        <w:trPr>
          <w:cantSplit/>
        </w:trPr>
        <w:tc>
          <w:tcPr>
            <w:tcW w:w="1620" w:type="dxa"/>
            <w:vMerge/>
            <w:tcBorders>
              <w:top w:val="single" w:sz="4" w:space="0" w:color="auto"/>
              <w:left w:val="single" w:sz="4" w:space="0" w:color="auto"/>
              <w:bottom w:val="single" w:sz="4" w:space="0" w:color="auto"/>
              <w:right w:val="single" w:sz="4" w:space="0" w:color="auto"/>
            </w:tcBorders>
          </w:tcPr>
          <w:p w14:paraId="291BF181" w14:textId="77777777" w:rsidR="007722CD" w:rsidRPr="00791429" w:rsidRDefault="007722CD" w:rsidP="00E401A1">
            <w:pPr>
              <w:widowControl w:val="0"/>
              <w:autoSpaceDE w:val="0"/>
              <w:autoSpaceDN w:val="0"/>
              <w:adjustRightInd w:val="0"/>
              <w:spacing w:before="120"/>
              <w:rPr>
                <w:rFonts w:cs="Tahoma"/>
                <w:lang w:val="el-GR"/>
              </w:rPr>
            </w:pPr>
          </w:p>
        </w:tc>
        <w:tc>
          <w:tcPr>
            <w:tcW w:w="2070" w:type="dxa"/>
            <w:tcBorders>
              <w:top w:val="single" w:sz="4" w:space="0" w:color="auto"/>
              <w:left w:val="single" w:sz="4" w:space="0" w:color="auto"/>
              <w:bottom w:val="single" w:sz="4" w:space="0" w:color="auto"/>
              <w:right w:val="single" w:sz="4" w:space="0" w:color="auto"/>
            </w:tcBorders>
            <w:vAlign w:val="center"/>
          </w:tcPr>
          <w:p w14:paraId="300C9D48" w14:textId="77777777" w:rsidR="007722CD" w:rsidRPr="00791429" w:rsidRDefault="007722CD" w:rsidP="00E401A1">
            <w:pPr>
              <w:widowControl w:val="0"/>
              <w:autoSpaceDE w:val="0"/>
              <w:autoSpaceDN w:val="0"/>
              <w:adjustRightInd w:val="0"/>
              <w:spacing w:before="120"/>
              <w:jc w:val="center"/>
              <w:rPr>
                <w:rFonts w:cs="Tahoma"/>
              </w:rPr>
            </w:pPr>
            <w:r w:rsidRPr="00791429">
              <w:rPr>
                <w:rFonts w:cs="Tahoma"/>
              </w:rPr>
              <w:t>Λεκάνη με Δ.Κ.</w:t>
            </w:r>
          </w:p>
        </w:tc>
        <w:tc>
          <w:tcPr>
            <w:tcW w:w="2214" w:type="dxa"/>
            <w:tcBorders>
              <w:top w:val="single" w:sz="4" w:space="0" w:color="auto"/>
              <w:left w:val="single" w:sz="4" w:space="0" w:color="auto"/>
              <w:bottom w:val="single" w:sz="4" w:space="0" w:color="auto"/>
              <w:right w:val="single" w:sz="4" w:space="0" w:color="auto"/>
            </w:tcBorders>
            <w:vAlign w:val="center"/>
          </w:tcPr>
          <w:p w14:paraId="6EFAAE91" w14:textId="77777777" w:rsidR="007722CD" w:rsidRPr="00791429" w:rsidRDefault="007722CD" w:rsidP="00E401A1">
            <w:pPr>
              <w:widowControl w:val="0"/>
              <w:autoSpaceDE w:val="0"/>
              <w:autoSpaceDN w:val="0"/>
              <w:adjustRightInd w:val="0"/>
              <w:spacing w:before="120"/>
              <w:jc w:val="center"/>
              <w:rPr>
                <w:rFonts w:cs="Tahoma"/>
              </w:rPr>
            </w:pPr>
            <w:r w:rsidRPr="00791429">
              <w:rPr>
                <w:rFonts w:cs="Tahoma"/>
              </w:rPr>
              <w:t>Νιπτήρες</w:t>
            </w:r>
          </w:p>
        </w:tc>
        <w:tc>
          <w:tcPr>
            <w:tcW w:w="2214" w:type="dxa"/>
            <w:tcBorders>
              <w:top w:val="single" w:sz="4" w:space="0" w:color="auto"/>
              <w:left w:val="single" w:sz="4" w:space="0" w:color="auto"/>
              <w:bottom w:val="single" w:sz="4" w:space="0" w:color="auto"/>
              <w:right w:val="single" w:sz="4" w:space="0" w:color="auto"/>
            </w:tcBorders>
            <w:vAlign w:val="center"/>
          </w:tcPr>
          <w:p w14:paraId="2207E198" w14:textId="77777777" w:rsidR="007722CD" w:rsidRPr="00791429" w:rsidRDefault="007722CD" w:rsidP="00E401A1">
            <w:pPr>
              <w:widowControl w:val="0"/>
              <w:autoSpaceDE w:val="0"/>
              <w:autoSpaceDN w:val="0"/>
              <w:adjustRightInd w:val="0"/>
              <w:spacing w:before="120"/>
              <w:jc w:val="center"/>
              <w:rPr>
                <w:rFonts w:cs="Tahoma"/>
              </w:rPr>
            </w:pPr>
            <w:r w:rsidRPr="00791429">
              <w:rPr>
                <w:rFonts w:cs="Tahoma"/>
              </w:rPr>
              <w:t>Νεροχύτες φωτοεργαστηρίων</w:t>
            </w:r>
          </w:p>
        </w:tc>
      </w:tr>
      <w:tr w:rsidR="007722CD" w:rsidRPr="00E937F6" w14:paraId="171281B1" w14:textId="77777777" w:rsidTr="0025270D">
        <w:tc>
          <w:tcPr>
            <w:tcW w:w="1620" w:type="dxa"/>
            <w:tcBorders>
              <w:top w:val="single" w:sz="4" w:space="0" w:color="auto"/>
              <w:left w:val="single" w:sz="4" w:space="0" w:color="auto"/>
              <w:bottom w:val="single" w:sz="4" w:space="0" w:color="auto"/>
              <w:right w:val="single" w:sz="4" w:space="0" w:color="auto"/>
            </w:tcBorders>
            <w:vAlign w:val="center"/>
          </w:tcPr>
          <w:p w14:paraId="27AC48B6" w14:textId="77777777" w:rsidR="007722CD" w:rsidRPr="00224D00" w:rsidRDefault="007722CD" w:rsidP="00E401A1">
            <w:pPr>
              <w:widowControl w:val="0"/>
              <w:autoSpaceDE w:val="0"/>
              <w:autoSpaceDN w:val="0"/>
              <w:adjustRightInd w:val="0"/>
              <w:spacing w:before="120"/>
              <w:jc w:val="center"/>
              <w:rPr>
                <w:rFonts w:cs="Tahoma"/>
              </w:rPr>
            </w:pPr>
            <w:r w:rsidRPr="00224D00">
              <w:rPr>
                <w:rFonts w:cs="Tahoma"/>
              </w:rPr>
              <w:t>1 έως 9</w:t>
            </w:r>
          </w:p>
        </w:tc>
        <w:tc>
          <w:tcPr>
            <w:tcW w:w="2070" w:type="dxa"/>
            <w:tcBorders>
              <w:top w:val="single" w:sz="4" w:space="0" w:color="auto"/>
              <w:left w:val="single" w:sz="4" w:space="0" w:color="auto"/>
              <w:bottom w:val="single" w:sz="4" w:space="0" w:color="auto"/>
              <w:right w:val="single" w:sz="4" w:space="0" w:color="auto"/>
            </w:tcBorders>
            <w:vAlign w:val="center"/>
          </w:tcPr>
          <w:p w14:paraId="176E3886" w14:textId="77777777" w:rsidR="007722CD" w:rsidRPr="00791429" w:rsidRDefault="007722CD" w:rsidP="00E401A1">
            <w:pPr>
              <w:widowControl w:val="0"/>
              <w:autoSpaceDE w:val="0"/>
              <w:autoSpaceDN w:val="0"/>
              <w:adjustRightInd w:val="0"/>
              <w:spacing w:before="120"/>
              <w:jc w:val="center"/>
              <w:rPr>
                <w:rFonts w:cs="Tahoma"/>
              </w:rPr>
            </w:pPr>
            <w:r w:rsidRPr="008A50B3">
              <w:rPr>
                <w:rFonts w:cs="Tahoma"/>
              </w:rPr>
              <w:t>1</w:t>
            </w:r>
          </w:p>
        </w:tc>
        <w:tc>
          <w:tcPr>
            <w:tcW w:w="2214" w:type="dxa"/>
            <w:tcBorders>
              <w:top w:val="single" w:sz="4" w:space="0" w:color="auto"/>
              <w:left w:val="single" w:sz="4" w:space="0" w:color="auto"/>
              <w:bottom w:val="single" w:sz="4" w:space="0" w:color="auto"/>
              <w:right w:val="single" w:sz="4" w:space="0" w:color="auto"/>
            </w:tcBorders>
            <w:vAlign w:val="center"/>
          </w:tcPr>
          <w:p w14:paraId="7A7B2E50" w14:textId="77777777" w:rsidR="007722CD" w:rsidRPr="00791429" w:rsidRDefault="007722CD" w:rsidP="00E401A1">
            <w:pPr>
              <w:widowControl w:val="0"/>
              <w:autoSpaceDE w:val="0"/>
              <w:autoSpaceDN w:val="0"/>
              <w:adjustRightInd w:val="0"/>
              <w:spacing w:before="120"/>
              <w:jc w:val="center"/>
              <w:rPr>
                <w:rFonts w:cs="Tahoma"/>
              </w:rPr>
            </w:pPr>
            <w:r w:rsidRPr="00791429">
              <w:rPr>
                <w:rFonts w:cs="Tahoma"/>
              </w:rPr>
              <w:t>1</w:t>
            </w:r>
          </w:p>
        </w:tc>
        <w:tc>
          <w:tcPr>
            <w:tcW w:w="2214" w:type="dxa"/>
            <w:tcBorders>
              <w:top w:val="single" w:sz="4" w:space="0" w:color="auto"/>
              <w:left w:val="single" w:sz="4" w:space="0" w:color="auto"/>
              <w:bottom w:val="single" w:sz="4" w:space="0" w:color="auto"/>
              <w:right w:val="single" w:sz="4" w:space="0" w:color="auto"/>
            </w:tcBorders>
            <w:vAlign w:val="center"/>
          </w:tcPr>
          <w:p w14:paraId="62ACB7C2" w14:textId="77777777" w:rsidR="007722CD" w:rsidRPr="00791429" w:rsidRDefault="007722CD" w:rsidP="00E401A1">
            <w:pPr>
              <w:widowControl w:val="0"/>
              <w:autoSpaceDE w:val="0"/>
              <w:autoSpaceDN w:val="0"/>
              <w:adjustRightInd w:val="0"/>
              <w:spacing w:before="120"/>
              <w:jc w:val="center"/>
              <w:rPr>
                <w:rFonts w:cs="Tahoma"/>
              </w:rPr>
            </w:pPr>
            <w:r w:rsidRPr="00791429">
              <w:rPr>
                <w:rFonts w:cs="Tahoma"/>
              </w:rPr>
              <w:t>1</w:t>
            </w:r>
          </w:p>
        </w:tc>
      </w:tr>
    </w:tbl>
    <w:p w14:paraId="3C063293" w14:textId="77777777" w:rsidR="007722CD" w:rsidRPr="00791429" w:rsidRDefault="007722CD" w:rsidP="00E401A1">
      <w:pPr>
        <w:widowControl w:val="0"/>
        <w:autoSpaceDE w:val="0"/>
        <w:autoSpaceDN w:val="0"/>
        <w:adjustRightInd w:val="0"/>
        <w:spacing w:before="120"/>
        <w:rPr>
          <w:rFonts w:cs="Tahoma"/>
          <w:lang w:val="el-GR"/>
        </w:rPr>
      </w:pPr>
      <w:r w:rsidRPr="00224D00">
        <w:rPr>
          <w:rFonts w:cs="Tahoma"/>
          <w:lang w:val="el-GR"/>
        </w:rPr>
        <w:t>Μετά το πέρας των διαδοχικών δοκιμαστικών φορτίσεων κάθε στήλης, η εγκατάσταση σφραγίζεται αεροστεγώς, όπως ακριβώς στην δοκιμή στεγανότητας με αέρα, χωρίς να εισαχθεί νερό σε καμμία οσμοπαγίδα. Στην συνέχεια εισάγεται αέρας, όπως ακριβώς στην δοκιμή στεγα</w:t>
      </w:r>
      <w:r w:rsidRPr="008A50B3">
        <w:rPr>
          <w:rFonts w:cs="Tahoma"/>
          <w:lang w:val="el-GR"/>
        </w:rPr>
        <w:t xml:space="preserve">νότητας με αέρα, αλλά με πίεση μέχρι 25 </w:t>
      </w:r>
      <w:r w:rsidRPr="00791429">
        <w:rPr>
          <w:rFonts w:cs="Tahoma"/>
        </w:rPr>
        <w:t>mm</w:t>
      </w:r>
      <w:r w:rsidRPr="00791429">
        <w:rPr>
          <w:rFonts w:cs="Tahoma"/>
          <w:lang w:val="el-GR"/>
        </w:rPr>
        <w:t xml:space="preserve"> ΣΥ και κλείνεται η εισαγωγή του αέρα. Η δοκιμή θα θεωρηθεί πετυχημένη όταν η πίεση διατηρηθεί σταθερή για 3 </w:t>
      </w:r>
      <w:r w:rsidRPr="00791429">
        <w:rPr>
          <w:rFonts w:cs="Tahoma"/>
        </w:rPr>
        <w:t>min</w:t>
      </w:r>
      <w:r w:rsidRPr="00791429">
        <w:rPr>
          <w:rFonts w:cs="Tahoma"/>
          <w:lang w:val="el-GR"/>
        </w:rPr>
        <w:t>.</w:t>
      </w:r>
    </w:p>
    <w:p w14:paraId="54CF11F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3.4.</w:t>
      </w:r>
      <w:r w:rsidRPr="00791429">
        <w:rPr>
          <w:rFonts w:cs="Tahoma"/>
          <w:lang w:val="el-GR"/>
        </w:rPr>
        <w:tab/>
        <w:t xml:space="preserve">Η ηλεκτρική εγκατάσταση καλύπτει τις ανάγκες φωτισμού κινήσεως και κλιματισμού, του χώρου «Α» και περιλαμβάνει τους ηλεκτρικούς πίνακες, τις ηλεκτρικές γραμμές, τους διακόπτες – ρευματοδότες, τις τροφοδοσίες των μηχανημάτων και συσκευών και τα φωτιστικά σώματα. Στην εγκατάσταση περιλαμβάνονται όλα τα μηχανήματα και υλικά εγκαταστάσεων κύρια και βοηθητικά, έστω και μη ρητά κατονομαζόμενα, αλλά απαραίτητα για την πληρότητα των εγκαταστάσεων που πρέπει να ανταποκρίνονται σε υψηλή στάθμη ποιοτικής κατασκευής παρομοίων κτιρίων. </w:t>
      </w:r>
      <w:r w:rsidRPr="00791429">
        <w:rPr>
          <w:rFonts w:cs="Tahoma"/>
          <w:shd w:val="clear" w:color="auto" w:fill="FFFFFF"/>
          <w:lang w:val="el-GR"/>
        </w:rPr>
        <w:t xml:space="preserve">Στην εγκατάσταση περιλαμβάνονται όλες οι συσκευές και υλικά κύρια και βοηθητικά, έστω και μη ρητά κατονομαζόμενα, αλλά απαραίτητα για την πληρότητα της εγκατάστασης, που πρέπει να είναι σύμφωνα με τους σχετικούς κανονισμούς κα ανταποκρίνονται σε υψηλή στάθμη ποιοτικής κατασκευής παρομοίων εγκαταστάσεων. </w:t>
      </w:r>
      <w:r w:rsidRPr="00791429">
        <w:rPr>
          <w:rFonts w:cs="Tahoma"/>
          <w:lang w:val="el-GR"/>
        </w:rPr>
        <w:t>Η ηλεκτρική εγκατάσταση θα γίνει σχεδόν απ’ αρχής για τον χώρο «Α», θα μελετηθεί στην αντίστοιχη μελέτη εφαρμογής και σε γενικές γραμμές θα κατασκευασθεί όπως παρακάτω:</w:t>
      </w:r>
    </w:p>
    <w:p w14:paraId="26F1CF8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3.4.1.</w:t>
      </w:r>
      <w:r w:rsidRPr="00791429">
        <w:rPr>
          <w:rFonts w:cs="Tahoma"/>
          <w:lang w:val="el-GR"/>
        </w:rPr>
        <w:tab/>
        <w:t>Η ηλεκτρική τροφοδοσία του χώρου, θα γίνει με κεντρικό παροχικό καλώδιο από τον γενικό ηλεκτρικό πίνακα (ΓΗΠ) του Στρατοπέδου, ο οποίος βρίσκεται στο υπόγειο του ιδίου κτηρίου (‘’Λ΄΄) και πλέον συγκεκριμένα από το τμήμα των ζυγών αυτού που δεν τροφοδοτούνται από το ηλεκτροπαραγωγό ζεύγος (Η/Ζ). Το καλώδιο αυτό θα τροφοδοτεί τον παραμένοντα ηλεκτρικό πίνακα στον χώρο ψηφιακής επεξεργασίας, ο οποίος πίνακας θα ανακατασκευασθεί πλήρως με καινούργιο διακοπτικό υλικό. Εκτός από αυτήν την κεντρική τροφοδοσία είναι αποδεκτό η τροφοδοσία των ψυκτικών και κλιματιστικών μηχανημάτων να γίνει με άλλο παροχικό καλώδιο, που θα τροφοδοτείται εναλλακτικά είτε από τον ΓΗΠ, είτε από τον υποπίνακα που βρίσκεται στο ίδιο επίπεδο στο κλιμακοστάσιο του ‘’Γ’’ κτηρίου, είτε από τους υπάρχοντες υποπίνακες στον χώρο, οι οποίοι σε αυτήν την περίπτωση δεν θα αποξηλωθούν, αλλά θα ανακατασκευασθούν πλήρως, με καινούργιο υλικό κλπ. Απαιτητό είναι το σύνολο των τροφοδοτικών καλωδίων να προστατεύονται με αυτόματο διακόπτη φορτίου, όπως αυτός περιγράφεται στην παρακάτω παράγραφο 3.4.2.5.1., της παρούσης. Θα εγκατασταθούν κατ’ ελάχιστον έξι υποπίνακες, τροφοδοτούμενοι είτε από τον κεντρικό υποπίνακα του χώρου, είτε από άλλους πίνακες, όπως αναφέρθηκε προηγουμένως. Θα υπάρχουν τουλάχιστον οι παρακάτω ανεξάρτητοι υποπίνακες, από ένας για την τροφοδοσία:</w:t>
      </w:r>
    </w:p>
    <w:p w14:paraId="25B460B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3.4.1.1. Του συστήματος κλιματισμού </w:t>
      </w:r>
      <w:r w:rsidRPr="00791429">
        <w:rPr>
          <w:rFonts w:cs="Tahoma"/>
        </w:rPr>
        <w:t>VRF</w:t>
      </w:r>
      <w:r w:rsidRPr="00791429">
        <w:rPr>
          <w:rFonts w:cs="Tahoma"/>
          <w:lang w:val="el-GR"/>
        </w:rPr>
        <w:t xml:space="preserve"> ή και καλύτερο.</w:t>
      </w:r>
    </w:p>
    <w:p w14:paraId="13EF161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3.4.1.2. Των αντλιών θερμότητας (ψύξης).</w:t>
      </w:r>
    </w:p>
    <w:p w14:paraId="562E258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3.4.1.3. Του εξαερισμού.</w:t>
      </w:r>
    </w:p>
    <w:p w14:paraId="43626AF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3.4.1.4. Των ρευματοδοτών των συσκευών ψηφιακής επεξεργασίας και των </w:t>
      </w:r>
      <w:r w:rsidRPr="00791429">
        <w:rPr>
          <w:rFonts w:cs="Tahoma"/>
        </w:rPr>
        <w:t>P</w:t>
      </w:r>
      <w:r w:rsidRPr="00791429">
        <w:rPr>
          <w:rFonts w:cs="Tahoma"/>
          <w:lang w:val="el-GR"/>
        </w:rPr>
        <w:t>.</w:t>
      </w:r>
      <w:r w:rsidRPr="00791429">
        <w:rPr>
          <w:rFonts w:cs="Tahoma"/>
        </w:rPr>
        <w:t>C</w:t>
      </w:r>
      <w:r w:rsidRPr="00791429">
        <w:rPr>
          <w:rFonts w:cs="Tahoma"/>
          <w:lang w:val="el-GR"/>
        </w:rPr>
        <w:t xml:space="preserve">. (μέσω </w:t>
      </w:r>
      <w:r w:rsidRPr="00791429">
        <w:rPr>
          <w:rFonts w:cs="Tahoma"/>
        </w:rPr>
        <w:t>UPS</w:t>
      </w:r>
      <w:r w:rsidRPr="00791429">
        <w:rPr>
          <w:rFonts w:cs="Tahoma"/>
          <w:lang w:val="el-GR"/>
        </w:rPr>
        <w:t xml:space="preserve">). </w:t>
      </w:r>
    </w:p>
    <w:p w14:paraId="31AF0F34" w14:textId="77777777" w:rsidR="007722CD" w:rsidRPr="00791429" w:rsidRDefault="007722CD" w:rsidP="00E401A1">
      <w:pPr>
        <w:spacing w:before="120"/>
        <w:rPr>
          <w:rFonts w:cs="Tahoma"/>
          <w:lang w:val="el-GR"/>
        </w:rPr>
      </w:pPr>
      <w:r w:rsidRPr="00791429">
        <w:rPr>
          <w:rFonts w:cs="Tahoma"/>
          <w:lang w:val="el-GR"/>
        </w:rPr>
        <w:lastRenderedPageBreak/>
        <w:tab/>
      </w:r>
      <w:r w:rsidRPr="00791429">
        <w:rPr>
          <w:rFonts w:cs="Tahoma"/>
          <w:lang w:val="el-GR"/>
        </w:rPr>
        <w:tab/>
      </w:r>
      <w:r w:rsidRPr="00791429">
        <w:rPr>
          <w:rFonts w:cs="Tahoma"/>
          <w:lang w:val="el-GR"/>
        </w:rPr>
        <w:tab/>
      </w:r>
      <w:r w:rsidRPr="00791429">
        <w:rPr>
          <w:rFonts w:cs="Tahoma"/>
          <w:lang w:val="el-GR"/>
        </w:rPr>
        <w:tab/>
        <w:t>3.4.1.5. Των υπολοίπων ρευματοδοτών και  συσκευών, καθώς και του φωτισμού.</w:t>
      </w:r>
    </w:p>
    <w:p w14:paraId="23E70693" w14:textId="77777777" w:rsidR="007722CD" w:rsidRPr="00791429" w:rsidRDefault="007722CD" w:rsidP="00E401A1">
      <w:pPr>
        <w:spacing w:before="120"/>
        <w:rPr>
          <w:rFonts w:cs="Tahoma"/>
          <w:lang w:val="en-US"/>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n-US"/>
        </w:rPr>
        <w:t xml:space="preserve">3.4.1.6. </w:t>
      </w:r>
      <w:r w:rsidRPr="00791429">
        <w:rPr>
          <w:rFonts w:cs="Tahoma"/>
        </w:rPr>
        <w:t>Του</w:t>
      </w:r>
      <w:r w:rsidRPr="00791429">
        <w:rPr>
          <w:rFonts w:cs="Tahoma"/>
          <w:lang w:val="en-US"/>
        </w:rPr>
        <w:t xml:space="preserve"> server-room (</w:t>
      </w:r>
      <w:r w:rsidRPr="00791429">
        <w:rPr>
          <w:rFonts w:cs="Tahoma"/>
        </w:rPr>
        <w:t>μέσω</w:t>
      </w:r>
      <w:r w:rsidRPr="00791429">
        <w:rPr>
          <w:rFonts w:cs="Tahoma"/>
          <w:lang w:val="en-US"/>
        </w:rPr>
        <w:t xml:space="preserve"> UPS).</w:t>
      </w:r>
    </w:p>
    <w:p w14:paraId="70F3F038" w14:textId="77777777" w:rsidR="007722CD" w:rsidRPr="00791429" w:rsidRDefault="007722CD" w:rsidP="00E401A1">
      <w:pPr>
        <w:spacing w:before="120"/>
        <w:rPr>
          <w:rFonts w:cs="Tahoma"/>
          <w:lang w:val="el-GR"/>
        </w:rPr>
      </w:pPr>
      <w:r w:rsidRPr="00791429">
        <w:rPr>
          <w:rFonts w:cs="Tahoma"/>
          <w:lang w:val="en-US"/>
        </w:rPr>
        <w:tab/>
      </w:r>
      <w:r w:rsidRPr="00791429">
        <w:rPr>
          <w:rFonts w:cs="Tahoma"/>
          <w:lang w:val="en-US"/>
        </w:rPr>
        <w:tab/>
      </w:r>
      <w:r w:rsidRPr="00791429">
        <w:rPr>
          <w:rFonts w:cs="Tahoma"/>
          <w:lang w:val="en-US"/>
        </w:rPr>
        <w:tab/>
      </w:r>
      <w:r w:rsidRPr="00791429">
        <w:rPr>
          <w:rFonts w:cs="Tahoma"/>
          <w:lang w:val="el-GR"/>
        </w:rPr>
        <w:t>3.4.2. Κάθε υποπίνακας θα:</w:t>
      </w:r>
    </w:p>
    <w:p w14:paraId="595384B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3.4.2.1. Είναι συγκεκροτημένος (στο μέτρο του δυνατού) στο εργοστάσιο κατασκευής του δηλ. όλες οι συνδέσεις και αλληλοσυνδέσεις των κυκλωμάτων του πίνακα θα γίνουν στο εργοστάσιο κατασκευής, οι δε λοιπές συνδέσεις θα γίνουν επιτόπου από εξειδικευμένο προσωπικό.</w:t>
      </w:r>
    </w:p>
    <w:p w14:paraId="74180BD1"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3.4.2.2. Έχει:</w:t>
      </w:r>
    </w:p>
    <w:p w14:paraId="598A43D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3.4.2.2.1. Εγγύηση μεγάλης διάρκειας ζωής για δυσμενείς συνθήκες, ψύχος, ζέστη, κλπ.</w:t>
      </w:r>
    </w:p>
    <w:p w14:paraId="285A67B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3.4.2.2.2. Άνοιγμα πόρτας μέχρι και 130 μοίρες για την προστασία των καλωδιώσεων που συνδέονται με αυτήν.</w:t>
      </w:r>
    </w:p>
    <w:p w14:paraId="2F4925E1"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3.4.2.2.3. Κλειδαριά ασφαλείας.</w:t>
      </w:r>
    </w:p>
    <w:p w14:paraId="243EF92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3.4.2.2.4. Ειδικούς αγώγιμους μεντεσέδες για αλλαγή πόρτας αριστερά – δεξιά.</w:t>
      </w:r>
    </w:p>
    <w:p w14:paraId="1EE889B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3.4.2.2.5. Ακροδέκτη γείωσης που θα προστατεύει την πόρτα. </w:t>
      </w:r>
    </w:p>
    <w:p w14:paraId="59F8B8D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3.4.2.2.6. Πολυεπίπεδη προστασία του εσωτερικού από σκόνη ή νερό με την τοποθέτηση παρεμβύσματος πολυουρεθάνης (με </w:t>
      </w:r>
      <w:r w:rsidRPr="00791429">
        <w:rPr>
          <w:rFonts w:cs="Tahoma"/>
        </w:rPr>
        <w:t>Robot</w:t>
      </w:r>
      <w:r w:rsidRPr="00791429">
        <w:rPr>
          <w:rFonts w:cs="Tahoma"/>
          <w:lang w:val="el-GR"/>
        </w:rPr>
        <w:t>) που εγγυάται την υψηλή προστασία ΙΡ 66 (ΕΝ 60529/10.91).</w:t>
      </w:r>
    </w:p>
    <w:p w14:paraId="35D86EF1"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3.4.2.2.7. Θέσεις για ικανό αριθμό εφεδρικών γραμμών, με περίπου 20% εφεδρεία.</w:t>
      </w:r>
    </w:p>
    <w:p w14:paraId="4B24F50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3.4.2.3. Φέρει όργανα του αυτού κατασκευαστικού Οίκου, με τις προβλεπόμενες πιστοποιήσεις.</w:t>
      </w:r>
    </w:p>
    <w:p w14:paraId="63D919C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3.4.2.4. Είναι επίτοιχος μεταλλικός κατάλληλος για στοιχεία ράγας, προστασίας ΙΡ 54 </w:t>
      </w:r>
      <w:r w:rsidRPr="00791429">
        <w:rPr>
          <w:rFonts w:cs="Tahoma"/>
        </w:rPr>
        <w:t>VDE</w:t>
      </w:r>
      <w:r w:rsidRPr="00791429">
        <w:rPr>
          <w:rFonts w:cs="Tahoma"/>
          <w:lang w:val="el-GR"/>
        </w:rPr>
        <w:t xml:space="preserve"> (ΕΝ 60529), με εγκρίσεις </w:t>
      </w:r>
      <w:r w:rsidRPr="00791429">
        <w:rPr>
          <w:rFonts w:cs="Tahoma"/>
        </w:rPr>
        <w:t>UL</w:t>
      </w:r>
      <w:r w:rsidRPr="00791429">
        <w:rPr>
          <w:rFonts w:cs="Tahoma"/>
          <w:lang w:val="el-GR"/>
        </w:rPr>
        <w:t xml:space="preserve"> - ΤÜ</w:t>
      </w:r>
      <w:r w:rsidRPr="00791429">
        <w:rPr>
          <w:rFonts w:cs="Tahoma"/>
        </w:rPr>
        <w:t>F</w:t>
      </w:r>
      <w:r w:rsidRPr="00791429">
        <w:rPr>
          <w:rFonts w:cs="Tahoma"/>
          <w:lang w:val="el-GR"/>
        </w:rPr>
        <w:t xml:space="preserve"> - </w:t>
      </w:r>
      <w:r w:rsidRPr="00791429">
        <w:rPr>
          <w:rFonts w:cs="Tahoma"/>
        </w:rPr>
        <w:t>CSA</w:t>
      </w:r>
      <w:r w:rsidRPr="00791429">
        <w:rPr>
          <w:rFonts w:cs="Tahoma"/>
          <w:lang w:val="el-GR"/>
        </w:rPr>
        <w:t xml:space="preserve"> - </w:t>
      </w:r>
      <w:r w:rsidRPr="00791429">
        <w:rPr>
          <w:rFonts w:cs="Tahoma"/>
        </w:rPr>
        <w:t>Lloyds</w:t>
      </w:r>
      <w:r w:rsidRPr="00791429">
        <w:rPr>
          <w:rFonts w:cs="Tahoma"/>
          <w:lang w:val="el-GR"/>
        </w:rPr>
        <w:t xml:space="preserve"> - </w:t>
      </w:r>
      <w:r w:rsidRPr="00791429">
        <w:rPr>
          <w:rFonts w:cs="Tahoma"/>
        </w:rPr>
        <w:t>REGISTER</w:t>
      </w:r>
      <w:r w:rsidRPr="00791429">
        <w:rPr>
          <w:rFonts w:cs="Tahoma"/>
          <w:lang w:val="el-GR"/>
        </w:rPr>
        <w:t xml:space="preserve"> κλπ, κατασκευασμένος από χαλυβδοέλασμα </w:t>
      </w:r>
      <w:r w:rsidRPr="00791429">
        <w:rPr>
          <w:rFonts w:cs="Tahoma"/>
        </w:rPr>
        <w:t>DKP</w:t>
      </w:r>
      <w:r w:rsidRPr="00791429">
        <w:rPr>
          <w:rFonts w:cs="Tahoma"/>
          <w:lang w:val="el-GR"/>
        </w:rPr>
        <w:t xml:space="preserve"> πάχους 1,5 </w:t>
      </w:r>
      <w:r w:rsidRPr="00791429">
        <w:rPr>
          <w:rFonts w:cs="Tahoma"/>
        </w:rPr>
        <w:t>mm</w:t>
      </w:r>
      <w:r w:rsidRPr="00791429">
        <w:rPr>
          <w:rFonts w:cs="Tahoma"/>
          <w:lang w:val="el-GR"/>
        </w:rPr>
        <w:t xml:space="preserve">, βαμμένο με ηλεκτροστατική βαφή πολλών επιστρώσεων με απόχρωση </w:t>
      </w:r>
      <w:r w:rsidRPr="00791429">
        <w:rPr>
          <w:rFonts w:cs="Tahoma"/>
        </w:rPr>
        <w:t>RAL</w:t>
      </w:r>
      <w:r w:rsidRPr="00791429">
        <w:rPr>
          <w:rFonts w:cs="Tahoma"/>
          <w:lang w:val="el-GR"/>
        </w:rPr>
        <w:t xml:space="preserve"> των ηλεκτρικών πινάκων, κανονισμού της Ε.Ε. [Φωσφάτωση, αντισκωριακή βασική βαφή σε μπάνιο (ηλεκτροφόρηση) και τελική ηλεκτροστατική βαφή και φούρνο].</w:t>
      </w:r>
    </w:p>
    <w:p w14:paraId="1ABFF53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3.4.2.5. Θα είναι ειδικής κατασκευής με τις λιγότερες δυνατές κολλήσεις (από ανάπτυγμα). Θα φέρει όλα τα όργανα και μικροεξαρτήματα προστασίας, αυτοματισμών και διακοπής που θα διασφαλίζουν την αυτόματη λειτουργία και προστασία των συσκευών και μηχανημάτων. Ο εξοπλισμός  του, θα τοποθετηθεί σε κατάλληλα διαμορφωμένο μεταλλικό ικρίωμα, η μπροστινή επιφάνεια του οποίου κλείνει με προστατευτικό μεταλλικό μετωπικό κάλυμμα από το οποίο θα εμφανίζονται τα χειριστήρια των αυτομάτων διακοπτών ισχύος, των λοιπών διακοπτών, των μικροαυτόματων κλπ, μη επιτρέποντος επαφή με ενεργά μέρη του πίνακα και εξασφαλίζοντας προστασία χειρισμού στον χρήστη και θα περιλαμβάνει κατ’ ελάχιστο τον εξοπλισμό που ακολουθεί:</w:t>
      </w:r>
    </w:p>
    <w:p w14:paraId="512FF33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3.4.2.5.1. Έναν αυτόματο τετραπολικό διακόπτη καταλλήλου ισχύος (θα προκύψει από τη μελέτη εφαρμογής) σαν γενικό διακόπτη χαμηλής τάσης. Αυτός ο διακόπτης θα πρέπει να ικανοποιεί τις κάτωθι προϋποθέσεις:</w:t>
      </w:r>
    </w:p>
    <w:p w14:paraId="379328FA" w14:textId="77777777" w:rsidR="007722CD" w:rsidRPr="00791429" w:rsidRDefault="007722CD" w:rsidP="00E401A1">
      <w:pPr>
        <w:spacing w:before="120"/>
        <w:rPr>
          <w:rFonts w:cs="Tahoma"/>
          <w:lang w:val="el-GR"/>
        </w:rPr>
      </w:pPr>
      <w:r w:rsidRPr="00791429">
        <w:rPr>
          <w:rFonts w:cs="Tahoma"/>
          <w:lang w:val="el-GR"/>
        </w:rPr>
        <w:lastRenderedPageBreak/>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3.4.2.5.1.1. Να είναι κλειστού τύπου (</w:t>
      </w:r>
      <w:r w:rsidRPr="00791429">
        <w:rPr>
          <w:rFonts w:cs="Tahoma"/>
        </w:rPr>
        <w:t>MCCB</w:t>
      </w:r>
      <w:r w:rsidRPr="00791429">
        <w:rPr>
          <w:rFonts w:cs="Tahoma"/>
          <w:lang w:val="el-GR"/>
        </w:rPr>
        <w:t xml:space="preserve">) και να ανταποκρίνεται στα πρότυπα </w:t>
      </w:r>
      <w:r w:rsidRPr="00791429">
        <w:rPr>
          <w:rFonts w:cs="Tahoma"/>
        </w:rPr>
        <w:t>IEC</w:t>
      </w:r>
      <w:r w:rsidRPr="00791429">
        <w:rPr>
          <w:rFonts w:cs="Tahoma"/>
          <w:lang w:val="el-GR"/>
        </w:rPr>
        <w:t xml:space="preserve"> 60947-2.</w:t>
      </w:r>
    </w:p>
    <w:p w14:paraId="2397D30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3.4.2.5.1.2. Ο μηχανισμός λειτουργίας θα πρέπει να είναι τύπου ταχείας ζεύξης - ταχείας απόζευξης, με την  λειτουργία μηχανικά ανεξάρτητη από  την λαβή χειρισμού ώστε να εμποδίζονται οι επαφές να παραμένουν κλειστές σε συνθήκες υπερφόρτισης ή βραχυκύκλωσης. Ο μηχανισμός λειτουργίας θα είναι κατασκευασμένος, έτσι ώστε να κινεί συγχρόνως όλους τους πόλους ενός του Α.Δ.Ι. κατά τη διάρκεια λειτουργίας του.</w:t>
      </w:r>
    </w:p>
    <w:p w14:paraId="128806C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3.4.2.5.1.3. Θα χειρίζεται από μία λαβή η οποία θα δείχνει ευκρινώς τις τρεις κύριες θέσεις της συσκευής, ήτοι συσκευή:</w:t>
      </w:r>
    </w:p>
    <w:p w14:paraId="077868C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3.4.2.5.1.3.1. Σε λειτουργία (</w:t>
      </w:r>
      <w:r w:rsidRPr="00791429">
        <w:rPr>
          <w:rFonts w:cs="Tahoma"/>
        </w:rPr>
        <w:t>ON</w:t>
      </w:r>
      <w:r w:rsidRPr="00791429">
        <w:rPr>
          <w:rFonts w:cs="Tahoma"/>
          <w:lang w:val="el-GR"/>
        </w:rPr>
        <w:t>).</w:t>
      </w:r>
    </w:p>
    <w:p w14:paraId="3157FFB2"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3.4.2.5.1.3.2. Εκτός λειτουργίας (</w:t>
      </w:r>
      <w:r w:rsidRPr="00791429">
        <w:rPr>
          <w:rFonts w:cs="Tahoma"/>
        </w:rPr>
        <w:t>OFF</w:t>
      </w:r>
      <w:r w:rsidRPr="00791429">
        <w:rPr>
          <w:rFonts w:cs="Tahoma"/>
          <w:lang w:val="el-GR"/>
        </w:rPr>
        <w:t>).</w:t>
      </w:r>
    </w:p>
    <w:p w14:paraId="17F9170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3.4.2.5.1.3.3. Σε αφόπλιση (</w:t>
      </w:r>
      <w:r w:rsidRPr="00791429">
        <w:rPr>
          <w:rFonts w:cs="Tahoma"/>
        </w:rPr>
        <w:t>TRIPPED</w:t>
      </w:r>
      <w:r w:rsidRPr="00791429">
        <w:rPr>
          <w:rFonts w:cs="Tahoma"/>
          <w:lang w:val="el-GR"/>
        </w:rPr>
        <w:t>).</w:t>
      </w:r>
    </w:p>
    <w:p w14:paraId="49F40B7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3.4.2.5.1.4. Ο μηχανισμός λειτουργίας θα είναι έτσι κατασκευασμένος ώστε η λαβή του αυτόματου  διακόπτη να δείχνει την πραγματική κατάσταση των επαφών ώστε να εξασφαλίζεται η ένδειξη θετικής απόζευξης.</w:t>
      </w:r>
    </w:p>
    <w:p w14:paraId="3269352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3.4.2.5.1.5. Θα έχει διπλή μόνωση στην πρόσοψη επιτρέποντας έτσι την επιτόπου εγκατάσταση βοηθητικών εξαρτημάτων χωρίς να χρειάζεται να απομονωθεί η συσκευή.</w:t>
      </w:r>
    </w:p>
    <w:p w14:paraId="0929710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3.4.2.5.1.6. Όλα τα βοηθητικά ηλεκτρικά εξαρτήματα όπως πηνίο εργασίας, πηνίο έλλειψης τάση και  βοηθητικές  επαφές  θα πρέπει να κατασκευάζονται  έτσι ώστε να μπορούν να τοποθετηθούν εύκολα στον αυτόματο διακόπτη.</w:t>
      </w:r>
    </w:p>
    <w:p w14:paraId="15E24BE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3.4.2.5.2. Στους πίνακες μικρότερης ισχύος. με γενικό διακόπτη μικρότερο από 3</w:t>
      </w:r>
      <w:r w:rsidRPr="00791429">
        <w:rPr>
          <w:rFonts w:cs="Tahoma"/>
        </w:rPr>
        <w:t>x</w:t>
      </w:r>
      <w:r w:rsidRPr="00791429">
        <w:rPr>
          <w:rFonts w:cs="Tahoma"/>
          <w:lang w:val="el-GR"/>
        </w:rPr>
        <w:t>63 Α, γίνεται δεκτός</w:t>
      </w:r>
      <w:r w:rsidRPr="00791429">
        <w:rPr>
          <w:rFonts w:cs="Tahoma"/>
          <w:shd w:val="clear" w:color="auto" w:fill="FFFFFF"/>
          <w:lang w:val="el-GR"/>
        </w:rPr>
        <w:t>διακόπτης ράγας και γενικές ασφάλειες τήξεως ή αυτόματες, καταλλήλου ρεύματος, με ενδεικτικές λυχνίες.</w:t>
      </w:r>
    </w:p>
    <w:p w14:paraId="25858F8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3.4.2.5.3.Αμέσως μετά τις γενικές ασφάλειες ή τον αυτόματο διακόπτη, ρελέ διαφυγής τριφασικό (διακόπτη διαρροή) τετραπολικό, καταλλήλου ισχύος, ρεύματος διαρροής 30 </w:t>
      </w:r>
      <w:r w:rsidRPr="00791429">
        <w:rPr>
          <w:rFonts w:cs="Tahoma"/>
        </w:rPr>
        <w:t>mA</w:t>
      </w:r>
      <w:r w:rsidRPr="00791429">
        <w:rPr>
          <w:rFonts w:cs="Tahoma"/>
          <w:lang w:val="el-GR"/>
        </w:rPr>
        <w:t xml:space="preserve">, αντοχής σε βραχυκύκλωμα 6 </w:t>
      </w:r>
      <w:r w:rsidRPr="00791429">
        <w:rPr>
          <w:rFonts w:cs="Tahoma"/>
        </w:rPr>
        <w:t>kA</w:t>
      </w:r>
      <w:r w:rsidRPr="00791429">
        <w:rPr>
          <w:rFonts w:cs="Tahoma"/>
          <w:lang w:val="el-GR"/>
        </w:rPr>
        <w:t xml:space="preserve">: Καμπύλης: </w:t>
      </w:r>
      <w:r w:rsidRPr="00791429">
        <w:rPr>
          <w:rFonts w:cs="Tahoma"/>
        </w:rPr>
        <w:t>C</w:t>
      </w:r>
      <w:r w:rsidRPr="00791429">
        <w:rPr>
          <w:rFonts w:cs="Tahoma"/>
          <w:lang w:val="el-GR"/>
        </w:rPr>
        <w:t xml:space="preserve">. Στους πίνακες που τροφοδοτούν </w:t>
      </w:r>
      <w:r w:rsidRPr="00791429">
        <w:rPr>
          <w:rFonts w:cs="Tahoma"/>
        </w:rPr>
        <w:t>UPS</w:t>
      </w:r>
      <w:r w:rsidRPr="00791429">
        <w:rPr>
          <w:rFonts w:cs="Tahoma"/>
          <w:lang w:val="el-GR"/>
        </w:rPr>
        <w:t xml:space="preserve">, το ρελέ θα μπαίνει μετά το </w:t>
      </w:r>
      <w:r w:rsidRPr="00791429">
        <w:rPr>
          <w:rFonts w:cs="Tahoma"/>
        </w:rPr>
        <w:t>UPS</w:t>
      </w:r>
      <w:r w:rsidRPr="00791429">
        <w:rPr>
          <w:rFonts w:cs="Tahoma"/>
          <w:lang w:val="el-GR"/>
        </w:rPr>
        <w:t xml:space="preserve"> (στον πίνακα τροφοδοσίας).</w:t>
      </w:r>
    </w:p>
    <w:p w14:paraId="0FE07FB2"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3.4.2.5.4. Αυτόματους διακόπτες, όπως περιγράφηκαν παραπάνω, για τις συσκευές με ισχύ εισόδου μεγαλύτερη από 12 </w:t>
      </w:r>
      <w:r w:rsidRPr="00791429">
        <w:rPr>
          <w:rFonts w:cs="Tahoma"/>
        </w:rPr>
        <w:t>KVA</w:t>
      </w:r>
      <w:r w:rsidRPr="00791429">
        <w:rPr>
          <w:rFonts w:cs="Tahoma"/>
          <w:lang w:val="el-GR"/>
        </w:rPr>
        <w:t xml:space="preserve"> (16 </w:t>
      </w:r>
      <w:r w:rsidRPr="00791429">
        <w:rPr>
          <w:rFonts w:cs="Tahoma"/>
        </w:rPr>
        <w:t>HP</w:t>
      </w:r>
      <w:r w:rsidRPr="00791429">
        <w:rPr>
          <w:rFonts w:cs="Tahoma"/>
          <w:lang w:val="el-GR"/>
        </w:rPr>
        <w:t>).</w:t>
      </w:r>
    </w:p>
    <w:p w14:paraId="328F8BF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3.4.2.5.5. </w:t>
      </w:r>
      <w:r w:rsidRPr="00791429">
        <w:rPr>
          <w:rFonts w:cs="Tahoma"/>
          <w:shd w:val="clear" w:color="auto" w:fill="FFFFFF"/>
          <w:lang w:val="el-GR"/>
        </w:rPr>
        <w:t xml:space="preserve">Μικροαυτόματους (αυτόματες ασφάλειες) και ραγοδιακόπτες για το σύνολο των αναχωρήσεων καταλλήλου ρεύματος διακοπής (αναλόγως του φορτίου της γραμμής). Κάθε γραμμή θα έχει τον δικό της ραγοδιακόπτη και μικροαυτόματο. Οι μικροαυτόματοι θα είναι κατά </w:t>
      </w:r>
      <w:r w:rsidRPr="00791429">
        <w:rPr>
          <w:rFonts w:cs="Tahoma"/>
          <w:shd w:val="clear" w:color="auto" w:fill="FFFFFF"/>
        </w:rPr>
        <w:t>VD</w:t>
      </w:r>
      <w:r w:rsidRPr="00791429">
        <w:rPr>
          <w:rFonts w:cs="Tahoma"/>
          <w:shd w:val="clear" w:color="auto" w:fill="FFFFFF"/>
          <w:lang w:val="el-GR"/>
        </w:rPr>
        <w:t xml:space="preserve">Ε 0641, ΕΝ 60898 και οι ραγοδιακόπτες </w:t>
      </w:r>
      <w:r w:rsidRPr="00791429">
        <w:rPr>
          <w:rFonts w:cs="Tahoma"/>
          <w:lang w:val="el-GR"/>
        </w:rPr>
        <w:t xml:space="preserve">θα είναι σύμφωνοι προς </w:t>
      </w:r>
      <w:r w:rsidRPr="00791429">
        <w:rPr>
          <w:rFonts w:cs="Tahoma"/>
        </w:rPr>
        <w:t>VDE</w:t>
      </w:r>
      <w:r w:rsidRPr="00791429">
        <w:rPr>
          <w:rFonts w:cs="Tahoma"/>
          <w:lang w:val="el-GR"/>
        </w:rPr>
        <w:t xml:space="preserve"> 0632 και </w:t>
      </w:r>
      <w:r w:rsidRPr="00791429">
        <w:rPr>
          <w:rFonts w:cs="Tahoma"/>
        </w:rPr>
        <w:t>VD</w:t>
      </w:r>
      <w:r w:rsidRPr="00791429">
        <w:rPr>
          <w:rFonts w:cs="Tahoma"/>
          <w:lang w:val="el-GR"/>
        </w:rPr>
        <w:t>Ε 0660. Αυτές οι γραμμές θα είναι σε γενικές γραμμές οι ακόλουθες:</w:t>
      </w:r>
    </w:p>
    <w:p w14:paraId="47F9FE7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3.4.2.5.5.1. Μία γραμμή (τριφασική ή μονοφασική) με μικροαυτόματο κίνησης αναλόγου ρεύματος για κάθε κλιματιστική μονάδα διαιρούμενου τύπου, ισχύος μικρότερης από 12 </w:t>
      </w:r>
      <w:r w:rsidRPr="00791429">
        <w:rPr>
          <w:rFonts w:cs="Tahoma"/>
        </w:rPr>
        <w:t>kW</w:t>
      </w:r>
      <w:r w:rsidRPr="00791429">
        <w:rPr>
          <w:rFonts w:cs="Tahoma"/>
          <w:lang w:val="el-GR"/>
        </w:rPr>
        <w:t>.</w:t>
      </w:r>
    </w:p>
    <w:p w14:paraId="5CA4E73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3.4.2.5.5.2. Μία γραμμή (τριφασική ή μονοφασική) με μικροαυτόματο κίνησης αναλόγου ρεύματος, για κάθε άλλη συσκευή (π.χ. ανεμιστήρας εξαερισμού αρχείου, εμφανιστήριο κλπ), με κινητήρα ισχύος μικρότερης από 12 </w:t>
      </w:r>
      <w:r w:rsidRPr="00791429">
        <w:rPr>
          <w:rFonts w:cs="Tahoma"/>
        </w:rPr>
        <w:t>kW</w:t>
      </w:r>
      <w:r w:rsidRPr="00791429">
        <w:rPr>
          <w:rFonts w:cs="Tahoma"/>
          <w:lang w:val="el-GR"/>
        </w:rPr>
        <w:t>.</w:t>
      </w:r>
    </w:p>
    <w:p w14:paraId="3D47E33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3.4.2.5.5.3. Μία ηλεκτρική γραμμή τροφοδοσίας του θερμοσίφωνου, προστατευμένη με μικροαυτόματο 20 Α και διακόπτη ράγας 2</w:t>
      </w:r>
      <w:r w:rsidRPr="00791429">
        <w:rPr>
          <w:rFonts w:cs="Tahoma"/>
        </w:rPr>
        <w:t>x</w:t>
      </w:r>
      <w:r w:rsidRPr="00791429">
        <w:rPr>
          <w:rFonts w:cs="Tahoma"/>
          <w:lang w:val="el-GR"/>
        </w:rPr>
        <w:t>25 Α.</w:t>
      </w:r>
    </w:p>
    <w:p w14:paraId="09E520A2" w14:textId="77777777" w:rsidR="007722CD" w:rsidRDefault="007722CD" w:rsidP="00E401A1">
      <w:pPr>
        <w:spacing w:before="120"/>
        <w:rPr>
          <w:rFonts w:cs="Tahoma"/>
          <w:lang w:val="el-GR"/>
        </w:rPr>
      </w:pPr>
      <w:r w:rsidRPr="00791429">
        <w:rPr>
          <w:rFonts w:cs="Tahoma"/>
          <w:lang w:val="el-GR"/>
        </w:rPr>
        <w:lastRenderedPageBreak/>
        <w:tab/>
      </w:r>
      <w:r w:rsidRPr="00791429">
        <w:rPr>
          <w:rFonts w:cs="Tahoma"/>
          <w:lang w:val="el-GR"/>
        </w:rPr>
        <w:tab/>
        <w:t>3.4.2.5.5.4. Μία ηλεκτρική γραμμή τροφοδοσίας της μικρής κουζίνας, προστατευμένη με μικροαυτόματο 20 Α και διακόπτη ράγας 2</w:t>
      </w:r>
      <w:r w:rsidRPr="00791429">
        <w:rPr>
          <w:rFonts w:cs="Tahoma"/>
        </w:rPr>
        <w:t>x</w:t>
      </w:r>
      <w:r w:rsidRPr="00791429">
        <w:rPr>
          <w:rFonts w:cs="Tahoma"/>
          <w:lang w:val="el-GR"/>
        </w:rPr>
        <w:t>25 Α.</w:t>
      </w:r>
    </w:p>
    <w:p w14:paraId="31EBE830" w14:textId="77777777" w:rsidR="0087036F" w:rsidRPr="0087036F" w:rsidRDefault="0087036F" w:rsidP="0087036F">
      <w:pPr>
        <w:spacing w:before="120"/>
        <w:ind w:left="1440"/>
        <w:rPr>
          <w:rFonts w:cs="Tahoma"/>
          <w:lang w:val="el-GR"/>
        </w:rPr>
      </w:pPr>
      <w:r w:rsidRPr="0087036F">
        <w:rPr>
          <w:rFonts w:cs="Tahoma"/>
          <w:lang w:val="el-GR"/>
        </w:rPr>
        <w:t>3.4.2.5.5.5. Μία γραμμή με μικροαυτόματο 16Α, για κάθε φωτογραμμετρικό σαρωτή.</w:t>
      </w:r>
    </w:p>
    <w:p w14:paraId="43A8A8FD" w14:textId="0ADE50AC"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8A50B3">
        <w:rPr>
          <w:rFonts w:cs="Tahoma"/>
          <w:lang w:val="el-GR"/>
        </w:rPr>
        <w:t>3.4.2.5.5.</w:t>
      </w:r>
      <w:r w:rsidR="0087036F">
        <w:rPr>
          <w:rFonts w:cs="Tahoma"/>
          <w:lang w:val="el-GR"/>
        </w:rPr>
        <w:t>6</w:t>
      </w:r>
      <w:r w:rsidRPr="008A50B3">
        <w:rPr>
          <w:rFonts w:cs="Tahoma"/>
          <w:lang w:val="el-GR"/>
        </w:rPr>
        <w:t xml:space="preserve">. Όσες ηλεκτρικές γραμμές απαιτηθούν με μικροαυτόματο 16Α, για </w:t>
      </w:r>
      <w:r w:rsidRPr="00791429">
        <w:rPr>
          <w:rFonts w:cs="Tahoma"/>
          <w:lang w:val="el-GR"/>
        </w:rPr>
        <w:t xml:space="preserve">την τροφοδοσία των ρευματοδοτών (για τις θέσεις εργασίας κλπ), του κάθε πίνακα. Το πλήθος των γραμμών θα είναι τέτοιο ώστε κάθε γραμμή να τροφοδοτεί το πολύ τρεις ρευματοδότες ή τρία </w:t>
      </w:r>
      <w:r w:rsidRPr="00791429">
        <w:rPr>
          <w:rFonts w:cs="Tahoma"/>
        </w:rPr>
        <w:t>pop</w:t>
      </w:r>
      <w:r w:rsidRPr="00791429">
        <w:rPr>
          <w:rFonts w:cs="Tahoma"/>
          <w:lang w:val="el-GR"/>
        </w:rPr>
        <w:t>-</w:t>
      </w:r>
      <w:r w:rsidRPr="00791429">
        <w:rPr>
          <w:rFonts w:cs="Tahoma"/>
        </w:rPr>
        <w:t>up</w:t>
      </w:r>
      <w:r w:rsidRPr="00791429">
        <w:rPr>
          <w:rFonts w:cs="Tahoma"/>
          <w:lang w:val="el-GR"/>
        </w:rPr>
        <w:t>.</w:t>
      </w:r>
    </w:p>
    <w:p w14:paraId="3867C049" w14:textId="085F6CCD"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3.4.2.5.5.</w:t>
      </w:r>
      <w:r w:rsidR="0087036F">
        <w:rPr>
          <w:rFonts w:cs="Tahoma"/>
          <w:lang w:val="el-GR"/>
        </w:rPr>
        <w:t>7</w:t>
      </w:r>
      <w:r w:rsidRPr="00791429">
        <w:rPr>
          <w:rFonts w:cs="Tahoma"/>
          <w:lang w:val="el-GR"/>
        </w:rPr>
        <w:t xml:space="preserve">. Όσες ηλεκτρικές γραμμές φωτισμού απαιτηθούν με μικροαυτόματο 10Α, για την τροφοδοσία των φωτιστικών, του κάθε πίνακα. Το πλήθος των γραμμών θα είναι τέτοιο ώστε κάθε γραμμή να τροφοδοτεί φορτίο μικρότερο των 800 </w:t>
      </w:r>
      <w:r w:rsidRPr="00791429">
        <w:rPr>
          <w:rFonts w:cs="Tahoma"/>
        </w:rPr>
        <w:t>W</w:t>
      </w:r>
      <w:r w:rsidRPr="00791429">
        <w:rPr>
          <w:rFonts w:cs="Tahoma"/>
          <w:lang w:val="el-GR"/>
        </w:rPr>
        <w:t>.</w:t>
      </w:r>
    </w:p>
    <w:p w14:paraId="7F488A35" w14:textId="77777777" w:rsidR="007722CD" w:rsidRPr="00791429" w:rsidRDefault="007722CD" w:rsidP="00E401A1">
      <w:pPr>
        <w:spacing w:before="120"/>
        <w:rPr>
          <w:rFonts w:cs="Tahoma"/>
          <w:lang w:val="el-GR"/>
        </w:rPr>
      </w:pPr>
      <w:r w:rsidRPr="00791429">
        <w:rPr>
          <w:rFonts w:cs="Tahoma"/>
          <w:lang w:val="el-GR"/>
        </w:rPr>
        <w:t>3.4.2.6. Η γείωση όλων των πινάκων θα εξασφαλιστεί δια συνδέσεως της μπάρας γειώσεως των, μέσω του καλωδίου τροφοδοσίας των με τον ακροδέκτη γειώσεως του γενικού πίνακα του στρατοπέδου. Όλα τα κυκλώματα, από τους πίνακες προς τις καταναλώσεις, θα φέρουν ιδιαίτερο αγωγό γείωσης ιδίας διατομής ο οποίος θα οδεύει παράλληλα με τις φάσεις και τον ουδέτερο του κυκλώματος.</w:t>
      </w:r>
    </w:p>
    <w:p w14:paraId="1CEAFD5B" w14:textId="77777777" w:rsidR="007722CD" w:rsidRPr="00791429" w:rsidRDefault="007722CD" w:rsidP="00E401A1">
      <w:pPr>
        <w:spacing w:before="120"/>
        <w:rPr>
          <w:rFonts w:cs="Tahoma"/>
          <w:lang w:val="el-GR"/>
        </w:rPr>
      </w:pPr>
      <w:r w:rsidRPr="00791429">
        <w:rPr>
          <w:rFonts w:cs="Tahoma"/>
          <w:lang w:val="el-GR"/>
        </w:rPr>
        <w:t>3.4.2.7. Για τη σωστή λειτουργία του Πίνακα Χαμηλής Τάσης θα γίνουν οι εξής δοκιμές σειράς:</w:t>
      </w:r>
    </w:p>
    <w:p w14:paraId="7E064753" w14:textId="77777777" w:rsidR="007722CD" w:rsidRPr="00791429" w:rsidRDefault="007722CD" w:rsidP="00E401A1">
      <w:pPr>
        <w:spacing w:before="120"/>
        <w:rPr>
          <w:rFonts w:cs="Tahoma"/>
          <w:lang w:val="el-GR"/>
        </w:rPr>
      </w:pPr>
      <w:r w:rsidRPr="00791429">
        <w:rPr>
          <w:rFonts w:cs="Tahoma"/>
          <w:lang w:val="el-GR"/>
        </w:rPr>
        <w:tab/>
        <w:t>3.4.2.7.1. Επαλήθευση ορθότητας συρματώσεων.</w:t>
      </w:r>
    </w:p>
    <w:p w14:paraId="51EB2EFE" w14:textId="77777777" w:rsidR="007722CD" w:rsidRPr="00791429" w:rsidRDefault="007722CD" w:rsidP="00E401A1">
      <w:pPr>
        <w:spacing w:before="120"/>
        <w:rPr>
          <w:rFonts w:cs="Tahoma"/>
          <w:lang w:val="el-GR"/>
        </w:rPr>
      </w:pPr>
      <w:r w:rsidRPr="00791429">
        <w:rPr>
          <w:rFonts w:cs="Tahoma"/>
          <w:lang w:val="el-GR"/>
        </w:rPr>
        <w:tab/>
        <w:t>3.4.2.7.2. Δοκιμή μηχανικής λειτουργίας.</w:t>
      </w:r>
    </w:p>
    <w:p w14:paraId="46769938" w14:textId="77777777" w:rsidR="007722CD" w:rsidRPr="00791429" w:rsidRDefault="007722CD" w:rsidP="00E401A1">
      <w:pPr>
        <w:spacing w:before="120"/>
        <w:rPr>
          <w:rFonts w:cs="Tahoma"/>
          <w:shd w:val="clear" w:color="auto" w:fill="FFFFFF"/>
          <w:lang w:val="el-GR"/>
        </w:rPr>
      </w:pPr>
      <w:r w:rsidRPr="00791429">
        <w:rPr>
          <w:rFonts w:cs="Tahoma"/>
          <w:lang w:val="el-GR"/>
        </w:rPr>
        <w:tab/>
      </w:r>
      <w:r w:rsidRPr="00791429">
        <w:rPr>
          <w:rFonts w:cs="Tahoma"/>
          <w:lang w:val="el-GR"/>
        </w:rPr>
        <w:tab/>
      </w:r>
      <w:r w:rsidRPr="00791429">
        <w:rPr>
          <w:rFonts w:cs="Tahoma"/>
          <w:lang w:val="el-GR"/>
        </w:rPr>
        <w:tab/>
        <w:t xml:space="preserve">  3.4.3. </w:t>
      </w:r>
      <w:r w:rsidRPr="00791429">
        <w:rPr>
          <w:rFonts w:cs="Tahoma"/>
          <w:shd w:val="clear" w:color="auto" w:fill="FFFFFF"/>
          <w:lang w:val="el-GR"/>
        </w:rPr>
        <w:t xml:space="preserve">Για την τροφοδοσία όλων των ηλεκτρικών φορτίων θα χρησιμοποιηθούν αποκλειστικά καλώδια </w:t>
      </w:r>
      <w:r w:rsidRPr="00791429">
        <w:rPr>
          <w:rFonts w:cs="Tahoma"/>
          <w:shd w:val="clear" w:color="auto" w:fill="FFFFFF"/>
        </w:rPr>
        <w:t>A</w:t>
      </w:r>
      <w:r w:rsidRPr="00791429">
        <w:rPr>
          <w:rFonts w:cs="Tahoma"/>
          <w:shd w:val="clear" w:color="auto" w:fill="FFFFFF"/>
          <w:lang w:val="el-GR"/>
        </w:rPr>
        <w:t>05</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(ΝΥΜ), που θα προστατεύονται με σπιράλ θωρακισμένους πλαστικούς σωλήνες βαρέως τύπου και θα απομονώνονται (τηρώντας τις προβλεπόμενες αποστάσεις) κατάλληλα από τους αγωγούς ασθενών ρευμάτων. Το σύνολο των αγωγών θα οδεύουν είτε κάτω από το ψευδοπάτωμα, είτε πάνω από την ψευδοροφή, είτε μέσα σε κατάλληλων διαστάσεων κανάλια (η γραμμή από τα φωτιστικά μέχρι τον αντίστοιχο διακόπτη). Η παροχή όλων των πινάκων θα γίνει με καλώδια </w:t>
      </w:r>
      <w:r w:rsidRPr="00791429">
        <w:rPr>
          <w:rFonts w:cs="Tahoma"/>
          <w:shd w:val="clear" w:color="auto" w:fill="FFFFFF"/>
        </w:rPr>
        <w:t>J</w:t>
      </w:r>
      <w:r w:rsidRPr="00791429">
        <w:rPr>
          <w:rFonts w:cs="Tahoma"/>
          <w:shd w:val="clear" w:color="auto" w:fill="FFFFFF"/>
          <w:lang w:val="el-GR"/>
        </w:rPr>
        <w:t>1</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(ΝΥΥ), καταλλήλου διατομής και πόλων, που θα οδεύουν μέσα σε ορατό, κατάλληλης διατομής, σπιράλ θωρακισμένο πλαστικό σωλήνα βαρέως τύπου.</w:t>
      </w:r>
    </w:p>
    <w:p w14:paraId="4EE0D61B" w14:textId="3C88DF67" w:rsidR="007722CD" w:rsidRPr="00791429" w:rsidRDefault="007722CD" w:rsidP="00E401A1">
      <w:pPr>
        <w:spacing w:before="120"/>
        <w:rPr>
          <w:rFonts w:cs="Tahoma"/>
          <w:shd w:val="clear" w:color="auto" w:fill="FFFFFF"/>
          <w:lang w:val="el-GR"/>
        </w:rPr>
      </w:pPr>
      <w:r w:rsidRPr="00791429">
        <w:rPr>
          <w:rFonts w:cs="Tahoma"/>
          <w:color w:val="00B050"/>
          <w:shd w:val="clear" w:color="auto" w:fill="FFFFFF"/>
          <w:lang w:val="el-GR"/>
        </w:rPr>
        <w:tab/>
      </w:r>
      <w:r w:rsidRPr="00791429">
        <w:rPr>
          <w:rFonts w:cs="Tahoma"/>
          <w:color w:val="00B050"/>
          <w:shd w:val="clear" w:color="auto" w:fill="FFFFFF"/>
          <w:lang w:val="el-GR"/>
        </w:rPr>
        <w:tab/>
      </w:r>
      <w:r w:rsidRPr="00791429">
        <w:rPr>
          <w:rFonts w:cs="Tahoma"/>
          <w:color w:val="00B050"/>
          <w:shd w:val="clear" w:color="auto" w:fill="FFFFFF"/>
          <w:lang w:val="el-GR"/>
        </w:rPr>
        <w:tab/>
      </w:r>
      <w:r w:rsidRPr="00791429">
        <w:rPr>
          <w:rFonts w:cs="Tahoma"/>
          <w:lang w:val="el-GR"/>
        </w:rPr>
        <w:t xml:space="preserve">3.4.4. </w:t>
      </w:r>
      <w:r w:rsidRPr="00791429">
        <w:rPr>
          <w:rFonts w:cs="Tahoma"/>
          <w:shd w:val="clear" w:color="auto" w:fill="FFFFFF"/>
          <w:lang w:val="el-GR"/>
        </w:rPr>
        <w:t xml:space="preserve">Θα χρησιμοποιηθούν αποκλειστικά κατάλληλοι ρευματοδότες τύπου </w:t>
      </w:r>
      <w:r w:rsidRPr="00791429">
        <w:rPr>
          <w:rFonts w:cs="Tahoma"/>
          <w:shd w:val="clear" w:color="auto" w:fill="FFFFFF"/>
        </w:rPr>
        <w:t>SCHUKO</w:t>
      </w:r>
      <w:r w:rsidRPr="00791429">
        <w:rPr>
          <w:rFonts w:cs="Tahoma"/>
          <w:lang w:val="el-GR"/>
        </w:rPr>
        <w:t xml:space="preserve"> τουλάχιστον 15 σε διάφορες κατάλληλες θέσεις στους τοίχους (όπως γραφέια επίβλεψης, διεύθυνσης εργοταξίου κλπ). Οι ρευματοδότες που θα εγκατασταθούν στους χώρους υγιεινής και την κουζίνα θα είναι στεγανοί. Πέραν από αυτούς τους ρευματοδότες θα εγκατασταθούν σε κάθε θέση εργασίας </w:t>
      </w:r>
      <w:r w:rsidRPr="00B755CC">
        <w:rPr>
          <w:rFonts w:cs="Tahoma"/>
          <w:lang w:val="el-GR"/>
        </w:rPr>
        <w:t>και όπου υπάρχουν σαρωτ</w:t>
      </w:r>
      <w:r w:rsidRPr="008A50B3">
        <w:rPr>
          <w:rFonts w:cs="Tahoma"/>
          <w:lang w:val="el-GR"/>
        </w:rPr>
        <w:t xml:space="preserve">ές (30 συνολικά) </w:t>
      </w:r>
      <w:r w:rsidRPr="008A50B3">
        <w:rPr>
          <w:rFonts w:cs="Tahoma"/>
          <w:shd w:val="clear" w:color="auto" w:fill="FFFFFF"/>
          <w:lang w:val="el-GR"/>
        </w:rPr>
        <w:t xml:space="preserve">κουτιά τύπου </w:t>
      </w:r>
      <w:r w:rsidRPr="00791429">
        <w:rPr>
          <w:rFonts w:cs="Tahoma"/>
          <w:shd w:val="clear" w:color="auto" w:fill="FFFFFF"/>
        </w:rPr>
        <w:t>pop</w:t>
      </w:r>
      <w:r w:rsidRPr="00791429">
        <w:rPr>
          <w:rFonts w:cs="Tahoma"/>
          <w:shd w:val="clear" w:color="auto" w:fill="FFFFFF"/>
          <w:lang w:val="el-GR"/>
        </w:rPr>
        <w:t>-</w:t>
      </w:r>
      <w:r w:rsidRPr="00791429">
        <w:rPr>
          <w:rFonts w:cs="Tahoma"/>
          <w:shd w:val="clear" w:color="auto" w:fill="FFFFFF"/>
        </w:rPr>
        <w:t>up</w:t>
      </w:r>
      <w:r w:rsidRPr="00791429">
        <w:rPr>
          <w:rFonts w:cs="Tahoma"/>
          <w:shd w:val="clear" w:color="auto" w:fill="FFFFFF"/>
          <w:lang w:val="el-GR"/>
        </w:rPr>
        <w:t xml:space="preserve"> τεσσάρων τουλάχιστον θέσεων</w:t>
      </w:r>
      <w:r w:rsidRPr="00791429">
        <w:rPr>
          <w:rFonts w:cs="Tahoma"/>
          <w:lang w:val="el-GR"/>
        </w:rPr>
        <w:t xml:space="preserve"> επί του υπερυψωμένου </w:t>
      </w:r>
      <w:r w:rsidRPr="00791429">
        <w:rPr>
          <w:rFonts w:cs="Tahoma"/>
          <w:shd w:val="clear" w:color="auto" w:fill="FFFFFF"/>
          <w:lang w:val="el-GR"/>
        </w:rPr>
        <w:t xml:space="preserve"> δαπέδου. Η όλη κατασκευή θα γίνει σύμφωνα με το πρότυπο </w:t>
      </w:r>
      <w:r w:rsidRPr="00791429">
        <w:rPr>
          <w:rFonts w:cs="Tahoma"/>
          <w:shd w:val="clear" w:color="auto" w:fill="FFFFFF"/>
        </w:rPr>
        <w:t>IEC</w:t>
      </w:r>
      <w:r w:rsidRPr="00791429">
        <w:rPr>
          <w:rFonts w:cs="Tahoma"/>
          <w:shd w:val="clear" w:color="auto" w:fill="FFFFFF"/>
          <w:lang w:val="el-GR"/>
        </w:rPr>
        <w:t xml:space="preserve"> 60670-1, </w:t>
      </w:r>
      <w:r w:rsidRPr="00791429">
        <w:rPr>
          <w:rFonts w:cs="Tahoma"/>
          <w:shd w:val="clear" w:color="auto" w:fill="FFFFFF"/>
        </w:rPr>
        <w:t>IEC</w:t>
      </w:r>
      <w:r w:rsidRPr="00791429">
        <w:rPr>
          <w:rFonts w:cs="Tahoma"/>
          <w:shd w:val="clear" w:color="auto" w:fill="FFFFFF"/>
          <w:lang w:val="el-GR"/>
        </w:rPr>
        <w:t xml:space="preserve"> 60670-23 &amp; </w:t>
      </w:r>
      <w:r w:rsidRPr="00791429">
        <w:rPr>
          <w:rFonts w:cs="Tahoma"/>
          <w:shd w:val="clear" w:color="auto" w:fill="FFFFFF"/>
        </w:rPr>
        <w:t>IEC</w:t>
      </w:r>
      <w:r w:rsidRPr="00791429">
        <w:rPr>
          <w:rFonts w:cs="Tahoma"/>
          <w:shd w:val="clear" w:color="auto" w:fill="FFFFFF"/>
          <w:lang w:val="el-GR"/>
        </w:rPr>
        <w:t xml:space="preserve"> 60884-1. Το κουτί </w:t>
      </w:r>
      <w:r w:rsidRPr="00791429">
        <w:rPr>
          <w:rFonts w:cs="Tahoma"/>
          <w:shd w:val="clear" w:color="auto" w:fill="FFFFFF"/>
        </w:rPr>
        <w:t>pop</w:t>
      </w:r>
      <w:r w:rsidRPr="00791429">
        <w:rPr>
          <w:rFonts w:cs="Tahoma"/>
          <w:shd w:val="clear" w:color="auto" w:fill="FFFFFF"/>
          <w:lang w:val="el-GR"/>
        </w:rPr>
        <w:t>-</w:t>
      </w:r>
      <w:r w:rsidRPr="00791429">
        <w:rPr>
          <w:rFonts w:cs="Tahoma"/>
          <w:shd w:val="clear" w:color="auto" w:fill="FFFFFF"/>
        </w:rPr>
        <w:t>up</w:t>
      </w:r>
      <w:r w:rsidRPr="00791429">
        <w:rPr>
          <w:rFonts w:cs="Tahoma"/>
          <w:shd w:val="clear" w:color="auto" w:fill="FFFFFF"/>
          <w:lang w:val="el-GR"/>
        </w:rPr>
        <w:t xml:space="preserve"> θα έχει τουλάχιστον δύο ρευματοδότες τύπου </w:t>
      </w:r>
      <w:r w:rsidRPr="00791429">
        <w:rPr>
          <w:rFonts w:cs="Tahoma"/>
          <w:shd w:val="clear" w:color="auto" w:fill="FFFFFF"/>
        </w:rPr>
        <w:t>SCHUKO</w:t>
      </w:r>
      <w:r w:rsidRPr="00791429">
        <w:rPr>
          <w:rFonts w:cs="Tahoma"/>
          <w:lang w:val="el-GR"/>
        </w:rPr>
        <w:t xml:space="preserve"> και δύο πρίζες </w:t>
      </w:r>
      <w:r w:rsidRPr="00791429">
        <w:rPr>
          <w:rFonts w:cs="Tahoma"/>
          <w:shd w:val="clear" w:color="auto" w:fill="FFFFFF"/>
          <w:lang w:val="el-GR"/>
        </w:rPr>
        <w:t xml:space="preserve">δικτύου </w:t>
      </w:r>
      <w:r w:rsidRPr="00791429">
        <w:rPr>
          <w:rFonts w:cs="Tahoma"/>
          <w:shd w:val="clear" w:color="auto" w:fill="FFFFFF"/>
        </w:rPr>
        <w:t>DATA</w:t>
      </w:r>
      <w:r w:rsidRPr="00791429">
        <w:rPr>
          <w:rFonts w:cs="Tahoma"/>
          <w:shd w:val="clear" w:color="auto" w:fill="FFFFFF"/>
          <w:lang w:val="el-GR"/>
        </w:rPr>
        <w:t xml:space="preserve"> (</w:t>
      </w:r>
      <w:r w:rsidRPr="00791429">
        <w:rPr>
          <w:rFonts w:cs="Tahoma"/>
          <w:shd w:val="clear" w:color="auto" w:fill="FFFFFF"/>
        </w:rPr>
        <w:t>Ethernet</w:t>
      </w:r>
      <w:r w:rsidRPr="00791429">
        <w:rPr>
          <w:rFonts w:cs="Tahoma"/>
          <w:shd w:val="clear" w:color="auto" w:fill="FFFFFF"/>
          <w:lang w:val="el-GR"/>
        </w:rPr>
        <w:t>) και θα είναι:</w:t>
      </w:r>
    </w:p>
    <w:p w14:paraId="22829EB4"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lang w:val="el-GR"/>
        </w:rPr>
        <w:t xml:space="preserve">3.4.4.1. </w:t>
      </w:r>
      <w:r w:rsidRPr="00791429">
        <w:rPr>
          <w:rFonts w:cs="Tahoma"/>
          <w:shd w:val="clear" w:color="auto" w:fill="FFFFFF"/>
          <w:lang w:val="el-GR"/>
        </w:rPr>
        <w:t>Λεπτό και διακριτικό για τέλεια ενσωμάτωση στο δάπεδο.</w:t>
      </w:r>
    </w:p>
    <w:p w14:paraId="080F3184"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lang w:val="el-GR"/>
        </w:rPr>
        <w:t xml:space="preserve">3.4.4.2. </w:t>
      </w:r>
      <w:r w:rsidRPr="00791429">
        <w:rPr>
          <w:rFonts w:cs="Tahoma"/>
          <w:shd w:val="clear" w:color="auto" w:fill="FFFFFF"/>
          <w:lang w:val="el-GR"/>
        </w:rPr>
        <w:t>Με ειδικό ‘’</w:t>
      </w:r>
      <w:r w:rsidRPr="00791429">
        <w:rPr>
          <w:rFonts w:cs="Tahoma"/>
          <w:shd w:val="clear" w:color="auto" w:fill="FFFFFF"/>
        </w:rPr>
        <w:t>push</w:t>
      </w:r>
      <w:r w:rsidRPr="00791429">
        <w:rPr>
          <w:rFonts w:cs="Tahoma"/>
          <w:shd w:val="clear" w:color="auto" w:fill="FFFFFF"/>
          <w:lang w:val="el-GR"/>
        </w:rPr>
        <w:t xml:space="preserve"> </w:t>
      </w:r>
      <w:r w:rsidRPr="00791429">
        <w:rPr>
          <w:rFonts w:cs="Tahoma"/>
          <w:shd w:val="clear" w:color="auto" w:fill="FFFFFF"/>
        </w:rPr>
        <w:t>and</w:t>
      </w:r>
      <w:r w:rsidRPr="00791429">
        <w:rPr>
          <w:rFonts w:cs="Tahoma"/>
          <w:shd w:val="clear" w:color="auto" w:fill="FFFFFF"/>
          <w:lang w:val="el-GR"/>
        </w:rPr>
        <w:t xml:space="preserve"> </w:t>
      </w:r>
      <w:r w:rsidRPr="00791429">
        <w:rPr>
          <w:rFonts w:cs="Tahoma"/>
          <w:shd w:val="clear" w:color="auto" w:fill="FFFFFF"/>
        </w:rPr>
        <w:t>slide</w:t>
      </w:r>
      <w:r w:rsidRPr="00791429">
        <w:rPr>
          <w:rFonts w:cs="Tahoma"/>
          <w:shd w:val="clear" w:color="auto" w:fill="FFFFFF"/>
          <w:lang w:val="el-GR"/>
        </w:rPr>
        <w:t>’’ σύστημα κλειδώματος για αποφυγή ανεπιθύμητων ανοιγμάτων με το πόδι.</w:t>
      </w:r>
    </w:p>
    <w:p w14:paraId="49EB4B6D"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lang w:val="el-GR"/>
        </w:rPr>
        <w:t xml:space="preserve">3.4.4.3. </w:t>
      </w:r>
      <w:r w:rsidRPr="00791429">
        <w:rPr>
          <w:rFonts w:cs="Tahoma"/>
          <w:shd w:val="clear" w:color="auto" w:fill="FFFFFF"/>
          <w:lang w:val="el-GR"/>
        </w:rPr>
        <w:t>Με σταδιακό άνοιγμα για επιπλέον άνεση και ασφάλεια.</w:t>
      </w:r>
    </w:p>
    <w:p w14:paraId="62B97075"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lang w:val="el-GR"/>
        </w:rPr>
        <w:t xml:space="preserve">3.4.4.4. </w:t>
      </w:r>
      <w:r w:rsidRPr="00791429">
        <w:rPr>
          <w:rFonts w:cs="Tahoma"/>
          <w:shd w:val="clear" w:color="auto" w:fill="FFFFFF"/>
          <w:lang w:val="el-GR"/>
        </w:rPr>
        <w:t>Κατάλληλο για να τοποθετηθούν εντός τουλάχιστον τέσσερα στοιχεία.</w:t>
      </w:r>
    </w:p>
    <w:p w14:paraId="7F1C2CDD"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lang w:val="el-GR"/>
        </w:rPr>
        <w:t xml:space="preserve">3.4.4.5. </w:t>
      </w:r>
      <w:r w:rsidRPr="00791429">
        <w:rPr>
          <w:rFonts w:cs="Tahoma"/>
          <w:shd w:val="clear" w:color="auto" w:fill="FFFFFF"/>
          <w:lang w:val="el-GR"/>
        </w:rPr>
        <w:t>Κατάλληλο για χώρους μεγάλης κυκλοφορίας, όπου απαιτείται υψηλή αντοχή σε μηχανικά φορτία και σε συχνό καθαρισμό.</w:t>
      </w:r>
    </w:p>
    <w:p w14:paraId="76F21DDB" w14:textId="77777777" w:rsidR="007722CD" w:rsidRPr="00791429" w:rsidRDefault="007722CD" w:rsidP="00E401A1">
      <w:pPr>
        <w:spacing w:before="120"/>
        <w:rPr>
          <w:rFonts w:cs="Tahoma"/>
          <w:lang w:val="el-GR"/>
        </w:rPr>
      </w:pPr>
      <w:r w:rsidRPr="00791429">
        <w:rPr>
          <w:rFonts w:cs="Tahoma"/>
          <w:shd w:val="clear" w:color="auto" w:fill="FFFFFF"/>
          <w:lang w:val="el-GR"/>
        </w:rPr>
        <w:lastRenderedPageBreak/>
        <w:tab/>
      </w:r>
      <w:r w:rsidRPr="00791429">
        <w:rPr>
          <w:rFonts w:cs="Tahoma"/>
          <w:shd w:val="clear" w:color="auto" w:fill="FFFFFF"/>
          <w:lang w:val="el-GR"/>
        </w:rPr>
        <w:tab/>
      </w:r>
      <w:r w:rsidRPr="00791429">
        <w:rPr>
          <w:rFonts w:cs="Tahoma"/>
          <w:shd w:val="clear" w:color="auto" w:fill="FFFFFF"/>
          <w:lang w:val="el-GR"/>
        </w:rPr>
        <w:tab/>
      </w:r>
      <w:r w:rsidRPr="00791429">
        <w:rPr>
          <w:rFonts w:cs="Tahoma"/>
          <w:lang w:val="el-GR"/>
        </w:rPr>
        <w:t xml:space="preserve">3.4.5. Φωτιστικά των οποίων το πλήθος και η χωροθέτηση τους θα προκύψουν μετά από φωτοτεχνική μελέτη που θα υποβάλει ο ανάδοχος για όλους τους χώρους, αφού λάβει υπ’ όψιν του, τους συντελεστές ανακλάσεως,  τον μηχανικό εξοπλισμό, τα υλικά θέσεως, τους φοριαμούς, τις αρχειοθήκες κλπ, που θα εγκατασταθούν στον χώρο. Το σύνολο των φωτιστικών που θα εγκατασταθούν νοούνται πλήρη δηλαδή με τους λαμπτήρες τους που θα είναι κατά περίπτωση είτε φθορισμού, είτε </w:t>
      </w:r>
      <w:r w:rsidRPr="00791429">
        <w:rPr>
          <w:rFonts w:cs="Tahoma"/>
        </w:rPr>
        <w:t>LED</w:t>
      </w:r>
      <w:r w:rsidRPr="00791429">
        <w:rPr>
          <w:rFonts w:cs="Tahoma"/>
          <w:lang w:val="el-GR"/>
        </w:rPr>
        <w:t>, ψυχρού φωτός. Ανά επιμέρους χώρο θα εγκατασταθούν τα παρακάτω φωτιστικά:</w:t>
      </w:r>
    </w:p>
    <w:p w14:paraId="41705943" w14:textId="77777777" w:rsidR="007722CD" w:rsidRPr="00791429" w:rsidRDefault="007722CD" w:rsidP="00E401A1">
      <w:pPr>
        <w:spacing w:before="120"/>
        <w:rPr>
          <w:rFonts w:cs="Tahoma"/>
          <w:shd w:val="clear" w:color="auto" w:fill="FFFFFF"/>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3.4.5.1. Σε όλους τους χώρους που υπάρχει ψευδοροφή, θα εγκατασταθούν τετράγωνα </w:t>
      </w:r>
      <w:r w:rsidRPr="00791429">
        <w:rPr>
          <w:rFonts w:cs="Tahoma"/>
          <w:shd w:val="clear" w:color="auto" w:fill="FFFFFF"/>
          <w:lang w:val="el-GR"/>
        </w:rPr>
        <w:t>φωτιστικά σώματα φθορισμού</w:t>
      </w:r>
      <w:r w:rsidRPr="00791429">
        <w:rPr>
          <w:rFonts w:cs="Tahoma"/>
          <w:lang w:val="el-GR"/>
        </w:rPr>
        <w:t xml:space="preserve">, ώστε να εξασφαλίζεται τεχνικός φωτισμός επιπέδου γραφείου, ήτοι 300÷400 </w:t>
      </w:r>
      <w:r w:rsidRPr="00791429">
        <w:rPr>
          <w:rFonts w:cs="Tahoma"/>
        </w:rPr>
        <w:t>LUX</w:t>
      </w:r>
      <w:r w:rsidRPr="00791429">
        <w:rPr>
          <w:rFonts w:cs="Tahoma"/>
          <w:lang w:val="el-GR"/>
        </w:rPr>
        <w:t xml:space="preserve">. Τα </w:t>
      </w:r>
      <w:r w:rsidRPr="00791429">
        <w:rPr>
          <w:rFonts w:cs="Tahoma"/>
          <w:shd w:val="clear" w:color="auto" w:fill="FFFFFF"/>
          <w:lang w:val="el-GR"/>
        </w:rPr>
        <w:t xml:space="preserve">φωτιστικά θα είναι πλήρη, κατασκευασμένα κατά </w:t>
      </w:r>
      <w:r w:rsidRPr="00791429">
        <w:rPr>
          <w:rFonts w:cs="Tahoma"/>
          <w:shd w:val="clear" w:color="auto" w:fill="FFFFFF"/>
        </w:rPr>
        <w:t>ENEC</w:t>
      </w:r>
      <w:r w:rsidRPr="00791429">
        <w:rPr>
          <w:rFonts w:cs="Tahoma"/>
          <w:shd w:val="clear" w:color="auto" w:fill="FFFFFF"/>
          <w:lang w:val="el-GR"/>
        </w:rPr>
        <w:t xml:space="preserve">03.4, κατάλληλα για εγκατάσταση εντός ψευδοροφής (χωνευτά). Θα είναι τετράγωνα με εξωτερικές διαστάσεις:  </w:t>
      </w:r>
      <w:r w:rsidRPr="00791429">
        <w:rPr>
          <w:rFonts w:cs="Tahoma"/>
          <w:shd w:val="clear" w:color="auto" w:fill="FFFFFF"/>
        </w:rPr>
        <w:t>L</w:t>
      </w:r>
      <w:r w:rsidRPr="00791429">
        <w:rPr>
          <w:rFonts w:cs="Tahoma"/>
          <w:shd w:val="clear" w:color="auto" w:fill="FFFFFF"/>
          <w:lang w:val="el-GR"/>
        </w:rPr>
        <w:t xml:space="preserve">=600, </w:t>
      </w:r>
      <w:r w:rsidRPr="00791429">
        <w:rPr>
          <w:rFonts w:cs="Tahoma"/>
          <w:shd w:val="clear" w:color="auto" w:fill="FFFFFF"/>
        </w:rPr>
        <w:t>W</w:t>
      </w:r>
      <w:r w:rsidRPr="00791429">
        <w:rPr>
          <w:rFonts w:cs="Tahoma"/>
          <w:shd w:val="clear" w:color="auto" w:fill="FFFFFF"/>
          <w:lang w:val="el-GR"/>
        </w:rPr>
        <w:t xml:space="preserve">=600, </w:t>
      </w:r>
      <w:r w:rsidRPr="00791429">
        <w:rPr>
          <w:rFonts w:cs="Tahoma"/>
          <w:shd w:val="clear" w:color="auto" w:fill="FFFFFF"/>
        </w:rPr>
        <w:t>H</w:t>
      </w:r>
      <w:r w:rsidRPr="00791429">
        <w:rPr>
          <w:rFonts w:cs="Tahoma"/>
          <w:shd w:val="clear" w:color="auto" w:fill="FFFFFF"/>
          <w:lang w:val="el-GR"/>
        </w:rPr>
        <w:t xml:space="preserve">=80 </w:t>
      </w:r>
      <w:r w:rsidRPr="00791429">
        <w:rPr>
          <w:rFonts w:cs="Tahoma"/>
          <w:shd w:val="clear" w:color="auto" w:fill="FFFFFF"/>
        </w:rPr>
        <w:t>mm</w:t>
      </w:r>
      <w:r w:rsidRPr="00791429">
        <w:rPr>
          <w:rFonts w:cs="Tahoma"/>
          <w:shd w:val="clear" w:color="auto" w:fill="FFFFFF"/>
          <w:lang w:val="el-GR"/>
        </w:rPr>
        <w:t>. Έκαστο θα είναι διπλό παραβολικό φωτιστικό, κατάλληλο για περιβάλλον γραφείου, με ιδιαίτερα αποδοτικό οπτικό σύστημα που θα δίνει καλό και άνετο φωτισμό, ο οποίος δεν θα τυφλώνει. Έκαστο φωτιστικό θ’ αποτελείται  από:</w:t>
      </w:r>
    </w:p>
    <w:p w14:paraId="0E1D3F2D"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lang w:val="el-GR"/>
        </w:rPr>
        <w:t xml:space="preserve">3.4.5.1.1. </w:t>
      </w:r>
      <w:r w:rsidRPr="00791429">
        <w:rPr>
          <w:rFonts w:cs="Tahoma"/>
          <w:shd w:val="clear" w:color="auto" w:fill="FFFFFF"/>
          <w:lang w:val="el-GR"/>
        </w:rPr>
        <w:t>Ατσάλινο ενισχυμένο κέλυφος (βάση), λευκού χρώματος, που πρέπει να έχει υποστεί ειδική κατεργασία απέναντι στην σκουριά (απορρύπανση, αποβολή της σκουριάς, φωσφάτωση και επάλειψη με ειδικό υπόστρωμα βαφής). Η τελική βαφή θα είναι ηλεκτροστατική ομοιόμορφη χωρίς ελαττώματα ή ξένα σώματα. Θα φέρει γυαλιστερό φινίρισμα.</w:t>
      </w:r>
    </w:p>
    <w:p w14:paraId="130D610A"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lang w:val="el-GR"/>
        </w:rPr>
        <w:t xml:space="preserve">3.4.5.1.2. </w:t>
      </w:r>
      <w:r w:rsidRPr="00791429">
        <w:rPr>
          <w:rFonts w:cs="Tahoma"/>
          <w:shd w:val="clear" w:color="auto" w:fill="FFFFFF"/>
          <w:lang w:val="el-GR"/>
        </w:rPr>
        <w:t xml:space="preserve">Τα όργανα αφής, δηλαδή ηλεκτρονικό </w:t>
      </w:r>
      <w:r w:rsidRPr="00791429">
        <w:rPr>
          <w:rFonts w:cs="Tahoma"/>
          <w:shd w:val="clear" w:color="auto" w:fill="FFFFFF"/>
        </w:rPr>
        <w:t>BALLAST</w:t>
      </w:r>
      <w:r w:rsidRPr="00791429">
        <w:rPr>
          <w:rFonts w:cs="Tahoma"/>
          <w:shd w:val="clear" w:color="auto" w:fill="FFFFFF"/>
          <w:lang w:val="el-GR"/>
        </w:rPr>
        <w:t>, λυχνιολαβές, κλπ που θα τα έχει ενσωματωμένα. Όλα τα όργανα θα είναι σε ιδιαίτερο χώρο εύκολα επισκέψιμο και ειδικά μελετημένο για την απαγωγή της ελκυόμενης θερμότητας. Οι λυχνιολαβές θα είναι βαριάς κατασκευής από κατάλληλο υλικό από βακελίτη. Θα πρέπει επίσης να έχουν ακροδέκτη γειώσεως από ορείχαλκο ή ανοξείδωτο χάλυβα.</w:t>
      </w:r>
    </w:p>
    <w:p w14:paraId="03507F40"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lang w:val="el-GR"/>
        </w:rPr>
        <w:t xml:space="preserve">3.4.5.1.3. </w:t>
      </w:r>
      <w:r w:rsidRPr="00791429">
        <w:rPr>
          <w:rFonts w:cs="Tahoma"/>
          <w:shd w:val="clear" w:color="auto" w:fill="FFFFFF"/>
          <w:lang w:val="el-GR"/>
        </w:rPr>
        <w:t>Εσωτερικές συρματώσεις που πρέπει να είναι υψηλής θερμικής και μηχανικής αντοχής, γι' αυτό προβλέπονται να έχουν πυριτιούχο (</w:t>
      </w:r>
      <w:r w:rsidRPr="00791429">
        <w:rPr>
          <w:rFonts w:cs="Tahoma"/>
          <w:shd w:val="clear" w:color="auto" w:fill="FFFFFF"/>
        </w:rPr>
        <w:t>SILICONE</w:t>
      </w:r>
      <w:r w:rsidRPr="00791429">
        <w:rPr>
          <w:rFonts w:cs="Tahoma"/>
          <w:shd w:val="clear" w:color="auto" w:fill="FFFFFF"/>
          <w:lang w:val="el-GR"/>
        </w:rPr>
        <w:t>) μονωτικό μανδύα.</w:t>
      </w:r>
    </w:p>
    <w:p w14:paraId="422E59B8"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lang w:val="el-GR"/>
        </w:rPr>
        <w:t xml:space="preserve">3.4.5.1.4. </w:t>
      </w:r>
      <w:r w:rsidRPr="00791429">
        <w:rPr>
          <w:rFonts w:cs="Tahoma"/>
          <w:shd w:val="clear" w:color="auto" w:fill="FFFFFF"/>
          <w:lang w:val="el-GR"/>
        </w:rPr>
        <w:t>Παραβολικό ανακλαστήρα και περσίδες από χυτοπρεσσαριστό ανοδιωμένο αλουμίνιο, χημικώς καθαρό (99,9%). Ο συντελεστής ανακλάσεως θα είναι τουλάχιστον 92%.</w:t>
      </w:r>
    </w:p>
    <w:p w14:paraId="0734CCC7" w14:textId="77777777" w:rsidR="007722CD" w:rsidRPr="00791429" w:rsidRDefault="007722CD" w:rsidP="00E401A1">
      <w:pPr>
        <w:spacing w:before="120"/>
        <w:rPr>
          <w:rFonts w:cs="Tahoma"/>
          <w:shd w:val="clear" w:color="auto" w:fill="FFFFFF"/>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lang w:val="el-GR"/>
        </w:rPr>
        <w:t xml:space="preserve">3.4.5.1.5. </w:t>
      </w:r>
      <w:r w:rsidRPr="00791429">
        <w:rPr>
          <w:rFonts w:cs="Tahoma"/>
          <w:shd w:val="clear" w:color="auto" w:fill="FFFFFF"/>
          <w:lang w:val="el-GR"/>
        </w:rPr>
        <w:t xml:space="preserve">Τέσσερις λαμπτήρες φθορισμού ισχύος 18 </w:t>
      </w:r>
      <w:r w:rsidRPr="00791429">
        <w:rPr>
          <w:rFonts w:cs="Tahoma"/>
          <w:shd w:val="clear" w:color="auto" w:fill="FFFFFF"/>
        </w:rPr>
        <w:t>W</w:t>
      </w:r>
      <w:r w:rsidRPr="00791429">
        <w:rPr>
          <w:rFonts w:cs="Tahoma"/>
          <w:shd w:val="clear" w:color="auto" w:fill="FFFFFF"/>
          <w:lang w:val="el-GR"/>
        </w:rPr>
        <w:t xml:space="preserve"> και φωτεινής ισχύος άνω των 1.450 </w:t>
      </w:r>
      <w:r w:rsidRPr="00791429">
        <w:rPr>
          <w:rFonts w:cs="Tahoma"/>
          <w:shd w:val="clear" w:color="auto" w:fill="FFFFFF"/>
        </w:rPr>
        <w:t>KLumen</w:t>
      </w:r>
      <w:r w:rsidRPr="00791429">
        <w:rPr>
          <w:rFonts w:cs="Tahoma"/>
          <w:shd w:val="clear" w:color="auto" w:fill="FFFFFF"/>
          <w:lang w:val="el-GR"/>
        </w:rPr>
        <w:t xml:space="preserve"> έκαστος, με ντουΐ </w:t>
      </w:r>
      <w:r w:rsidRPr="00791429">
        <w:rPr>
          <w:rFonts w:cs="Tahoma"/>
          <w:shd w:val="clear" w:color="auto" w:fill="FFFFFF"/>
        </w:rPr>
        <w:t>G</w:t>
      </w:r>
      <w:r w:rsidRPr="00791429">
        <w:rPr>
          <w:rFonts w:cs="Tahoma"/>
          <w:shd w:val="clear" w:color="auto" w:fill="FFFFFF"/>
          <w:lang w:val="el-GR"/>
        </w:rPr>
        <w:t>13/</w:t>
      </w:r>
      <w:r w:rsidRPr="00791429">
        <w:rPr>
          <w:rFonts w:cs="Tahoma"/>
          <w:shd w:val="clear" w:color="auto" w:fill="FFFFFF"/>
        </w:rPr>
        <w:t>T</w:t>
      </w:r>
      <w:r w:rsidRPr="00791429">
        <w:rPr>
          <w:rFonts w:cs="Tahoma"/>
          <w:shd w:val="clear" w:color="auto" w:fill="FFFFFF"/>
          <w:lang w:val="el-GR"/>
        </w:rPr>
        <w:t>8.</w:t>
      </w:r>
    </w:p>
    <w:p w14:paraId="0FA0AC1D" w14:textId="77777777" w:rsidR="007722CD" w:rsidRPr="00791429" w:rsidRDefault="007722CD" w:rsidP="00E401A1">
      <w:pPr>
        <w:spacing w:before="120"/>
        <w:rPr>
          <w:rFonts w:cs="Tahoma"/>
          <w:lang w:val="el-GR"/>
        </w:rPr>
      </w:pPr>
      <w:r w:rsidRPr="00791429">
        <w:rPr>
          <w:rFonts w:cs="Tahoma"/>
          <w:color w:val="00B050"/>
          <w:shd w:val="clear" w:color="auto" w:fill="FFFFFF"/>
          <w:lang w:val="el-GR"/>
        </w:rPr>
        <w:tab/>
      </w:r>
      <w:r w:rsidRPr="00791429">
        <w:rPr>
          <w:rFonts w:cs="Tahoma"/>
          <w:color w:val="00B050"/>
          <w:shd w:val="clear" w:color="auto" w:fill="FFFFFF"/>
          <w:lang w:val="el-GR"/>
        </w:rPr>
        <w:tab/>
      </w:r>
      <w:r w:rsidRPr="00791429">
        <w:rPr>
          <w:rFonts w:cs="Tahoma"/>
          <w:color w:val="00B050"/>
          <w:shd w:val="clear" w:color="auto" w:fill="FFFFFF"/>
          <w:lang w:val="el-GR"/>
        </w:rPr>
        <w:tab/>
      </w:r>
      <w:r w:rsidRPr="00791429">
        <w:rPr>
          <w:rFonts w:cs="Tahoma"/>
          <w:color w:val="00B050"/>
          <w:shd w:val="clear" w:color="auto" w:fill="FFFFFF"/>
          <w:lang w:val="el-GR"/>
        </w:rPr>
        <w:tab/>
      </w:r>
      <w:r w:rsidRPr="00791429">
        <w:rPr>
          <w:rFonts w:cs="Tahoma"/>
          <w:lang w:val="el-GR"/>
        </w:rPr>
        <w:t xml:space="preserve">3.4.5.2. Στους χώρους υγιεινής θα εγκατασταθούν φωτιστικά που θα εξασφαλίζουν επίπεδο φωτισμού 150-200 </w:t>
      </w:r>
      <w:r w:rsidRPr="00791429">
        <w:rPr>
          <w:rFonts w:cs="Tahoma"/>
        </w:rPr>
        <w:t>LUX</w:t>
      </w:r>
      <w:r w:rsidRPr="00791429">
        <w:rPr>
          <w:rFonts w:cs="Tahoma"/>
          <w:lang w:val="el-GR"/>
        </w:rPr>
        <w:t>, ήτοι:</w:t>
      </w:r>
    </w:p>
    <w:p w14:paraId="21F78265" w14:textId="77777777" w:rsidR="007722CD" w:rsidRPr="00791429" w:rsidRDefault="007722CD" w:rsidP="00E401A1">
      <w:pPr>
        <w:spacing w:before="120"/>
        <w:rPr>
          <w:rFonts w:cs="Tahoma"/>
          <w:strike/>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3.4.5.2.1. Επίτοιχα πάνω από τους καθρέπτες, απλίκες μπάνιου ενός ή δύο λαμπτήρων με μεταλλική βάση και οπάλ γυαλί, ενδεικτικών διαστάσεων 240</w:t>
      </w:r>
      <w:r w:rsidRPr="00791429">
        <w:rPr>
          <w:rFonts w:cs="Tahoma"/>
        </w:rPr>
        <w:t>x</w:t>
      </w:r>
      <w:r w:rsidRPr="00791429">
        <w:rPr>
          <w:rFonts w:cs="Tahoma"/>
          <w:lang w:val="el-GR"/>
        </w:rPr>
        <w:t xml:space="preserve">90 </w:t>
      </w:r>
      <w:r w:rsidRPr="00791429">
        <w:rPr>
          <w:rFonts w:cs="Tahoma"/>
        </w:rPr>
        <w:t>mm</w:t>
      </w:r>
      <w:r w:rsidRPr="00791429">
        <w:rPr>
          <w:rFonts w:cs="Tahoma"/>
          <w:lang w:val="el-GR"/>
        </w:rPr>
        <w:t xml:space="preserve">. Θα είναι στεγανότητας </w:t>
      </w:r>
      <w:r w:rsidRPr="00791429">
        <w:rPr>
          <w:rFonts w:cs="Tahoma"/>
        </w:rPr>
        <w:t>IP</w:t>
      </w:r>
      <w:r w:rsidRPr="00791429">
        <w:rPr>
          <w:rFonts w:cs="Tahoma"/>
          <w:lang w:val="el-GR"/>
        </w:rPr>
        <w:t xml:space="preserve">44, ενδεικτικού τύπου </w:t>
      </w:r>
      <w:r w:rsidRPr="00791429">
        <w:rPr>
          <w:rFonts w:cs="Tahoma"/>
          <w:lang w:val="en-US"/>
        </w:rPr>
        <w:t>VIOKEF</w:t>
      </w:r>
      <w:r w:rsidRPr="00791429">
        <w:rPr>
          <w:rFonts w:cs="Tahoma"/>
          <w:lang w:val="el-GR"/>
        </w:rPr>
        <w:t xml:space="preserve"> μοντέλο </w:t>
      </w:r>
      <w:r w:rsidRPr="00791429">
        <w:rPr>
          <w:rFonts w:cs="Tahoma"/>
          <w:lang w:val="en-US"/>
        </w:rPr>
        <w:t>TUBE</w:t>
      </w:r>
      <w:r w:rsidRPr="00791429">
        <w:rPr>
          <w:rFonts w:cs="Tahoma"/>
          <w:lang w:val="el-GR"/>
        </w:rPr>
        <w:t xml:space="preserve"> 460000 ή ισοδύναμο.  </w:t>
      </w:r>
    </w:p>
    <w:p w14:paraId="2F521676" w14:textId="77777777" w:rsidR="007722CD" w:rsidRPr="00791429" w:rsidRDefault="007722CD" w:rsidP="00E401A1">
      <w:pPr>
        <w:spacing w:before="120"/>
        <w:rPr>
          <w:rFonts w:cs="Tahoma"/>
          <w:strike/>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3.4.5.2.2. Πλαφονιέρες Οροφής, προστασίας ΙΡ </w:t>
      </w:r>
      <w:r w:rsidRPr="00791429">
        <w:rPr>
          <w:rFonts w:cs="Tahoma"/>
          <w:strike/>
          <w:lang w:val="el-GR"/>
        </w:rPr>
        <w:t>44</w:t>
      </w:r>
      <w:r w:rsidRPr="00791429">
        <w:rPr>
          <w:rFonts w:cs="Tahoma"/>
          <w:lang w:val="el-GR"/>
        </w:rPr>
        <w:t>, με βάση από ατσάλι, κάλυμμα από γυαλί και δύο λαμπτήρες, για όλους τους υπόλοιπους βοηθητικούς χώρους (</w:t>
      </w:r>
      <w:r w:rsidRPr="00791429">
        <w:rPr>
          <w:rFonts w:cs="Tahoma"/>
        </w:rPr>
        <w:t>W</w:t>
      </w:r>
      <w:r w:rsidRPr="00791429">
        <w:rPr>
          <w:rFonts w:cs="Tahoma"/>
          <w:lang w:val="el-GR"/>
        </w:rPr>
        <w:t>.</w:t>
      </w:r>
      <w:r w:rsidRPr="00791429">
        <w:rPr>
          <w:rFonts w:cs="Tahoma"/>
        </w:rPr>
        <w:t>C</w:t>
      </w:r>
      <w:r w:rsidRPr="00791429">
        <w:rPr>
          <w:rFonts w:cs="Tahoma"/>
          <w:lang w:val="el-GR"/>
        </w:rPr>
        <w:t xml:space="preserve">., ντους, αποδυτήρια κλπ). Θα είναι ενδεικτικού τύπου </w:t>
      </w:r>
      <w:r w:rsidRPr="00791429">
        <w:rPr>
          <w:rFonts w:cs="Tahoma"/>
          <w:lang w:val="en-US"/>
        </w:rPr>
        <w:t>IVI</w:t>
      </w:r>
      <w:r w:rsidRPr="00791429">
        <w:rPr>
          <w:rFonts w:cs="Tahoma"/>
          <w:lang w:val="el-GR"/>
        </w:rPr>
        <w:t xml:space="preserve"> </w:t>
      </w:r>
      <w:r w:rsidRPr="00791429">
        <w:rPr>
          <w:rFonts w:cs="Tahoma"/>
          <w:lang w:val="en-US"/>
        </w:rPr>
        <w:t>NOVA</w:t>
      </w:r>
      <w:r w:rsidRPr="00791429">
        <w:rPr>
          <w:rFonts w:cs="Tahoma"/>
          <w:lang w:val="el-GR"/>
        </w:rPr>
        <w:t xml:space="preserve"> </w:t>
      </w:r>
      <w:r w:rsidRPr="00791429">
        <w:rPr>
          <w:rFonts w:cs="Tahoma"/>
          <w:lang w:val="en-US"/>
        </w:rPr>
        <w:t>LUCE</w:t>
      </w:r>
      <w:r w:rsidRPr="00791429">
        <w:rPr>
          <w:rFonts w:cs="Tahoma"/>
          <w:lang w:val="el-GR"/>
        </w:rPr>
        <w:t xml:space="preserve"> ή ισοδύναμο </w:t>
      </w:r>
    </w:p>
    <w:p w14:paraId="7B34886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3.4.5.3. Στο μηχανοστάσιο (μεσοπάτωμα), φωτιστικά με κώδωνα και προφυλακτήρα (καραβοχελώνα) προστασία </w:t>
      </w:r>
      <w:r w:rsidRPr="00791429">
        <w:rPr>
          <w:rFonts w:cs="Tahoma"/>
        </w:rPr>
        <w:t>IP</w:t>
      </w:r>
      <w:r w:rsidRPr="00791429">
        <w:rPr>
          <w:rFonts w:cs="Tahoma"/>
          <w:lang w:val="el-GR"/>
        </w:rPr>
        <w:t xml:space="preserve"> 54. Το προστατευτικό πλέγμα θα είναι είτε από ανοξείδωτο χάλυβα είτε από καθαρό ανωδιόμενο γυαλιστερό αλουμίνιο. Το προστατευτικό γυαλί θα είναι πυράντοχο ‘’</w:t>
      </w:r>
      <w:r w:rsidRPr="00791429">
        <w:rPr>
          <w:rFonts w:cs="Tahoma"/>
        </w:rPr>
        <w:t>securit</w:t>
      </w:r>
      <w:r w:rsidRPr="00791429">
        <w:rPr>
          <w:rFonts w:cs="Tahoma"/>
          <w:lang w:val="el-GR"/>
        </w:rPr>
        <w:t xml:space="preserve"> </w:t>
      </w:r>
      <w:r w:rsidRPr="00791429">
        <w:rPr>
          <w:rFonts w:cs="Tahoma"/>
        </w:rPr>
        <w:t>pyrex</w:t>
      </w:r>
      <w:r w:rsidRPr="00791429">
        <w:rPr>
          <w:rFonts w:cs="Tahoma"/>
          <w:lang w:val="el-GR"/>
        </w:rPr>
        <w:t>’’ με κατάλληλα κουμπώματα. Θα φέρουν άκαυστο σύστημα έναυσης  πυκνωτή, κλέμμενς κλπ.</w:t>
      </w:r>
    </w:p>
    <w:p w14:paraId="2962BC7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3.4.5.4. Έντεκα φωτιστικά σώματα ασφαλείας, σύμφωνα με τους κανονισμούς πυροπροστασίας. Κάθε φωτιστικό σώμα ασφαλείας θα έχει τουλάχιστον δώδεκα </w:t>
      </w:r>
      <w:r w:rsidRPr="00791429">
        <w:rPr>
          <w:rFonts w:cs="Tahoma"/>
          <w:lang w:val="el-GR"/>
        </w:rPr>
        <w:lastRenderedPageBreak/>
        <w:t xml:space="preserve">λαμπτήρες </w:t>
      </w:r>
      <w:r w:rsidRPr="00791429">
        <w:rPr>
          <w:rFonts w:cs="Tahoma"/>
        </w:rPr>
        <w:t>LEDs</w:t>
      </w:r>
      <w:r w:rsidRPr="00791429">
        <w:rPr>
          <w:rFonts w:cs="Tahoma"/>
          <w:lang w:val="el-GR"/>
        </w:rPr>
        <w:t xml:space="preserve"> συνολικής ισχύος 0,9 </w:t>
      </w:r>
      <w:r w:rsidRPr="00791429">
        <w:rPr>
          <w:rFonts w:cs="Tahoma"/>
        </w:rPr>
        <w:t>W</w:t>
      </w:r>
      <w:r w:rsidRPr="00791429">
        <w:rPr>
          <w:rFonts w:cs="Tahoma"/>
          <w:lang w:val="el-GR"/>
        </w:rPr>
        <w:t xml:space="preserve">, φωτεινής ροής της τάξεως των 85 </w:t>
      </w:r>
      <w:r w:rsidRPr="00791429">
        <w:rPr>
          <w:rFonts w:cs="Tahoma"/>
        </w:rPr>
        <w:t>Lumen</w:t>
      </w:r>
      <w:r w:rsidRPr="00791429">
        <w:rPr>
          <w:rFonts w:cs="Tahoma"/>
          <w:lang w:val="el-GR"/>
        </w:rPr>
        <w:t xml:space="preserve">. Θα είναι προστασίας ΙΡ 44 στεγανό, με πλαστικό (ακρυλικό ή πολυκαρβονικό) διαφανές κάλυμμα μονοκόμματο (χωρίς ραφές) με διαπερατότητα πάνω από 90%. χωρίς φυσαλίδες ή γραμμές ή άλλα ελαττώματα. Τα πλαστικά καλύμματα δεν πρέπει να υφίστανται παραμορφώσεις ή αλλοιώσεις (κιτρίνισμα) ούτε από την θερμότητα ούτε από τις υπεριώδεις ακτίνες του ήλιου ή του ίδιου του φωτιστικού. Σε περίπτωση διακοπής παροχής του ηλ. δικτύου η τροφοδότηση του φωτιστικού θα συνεχίζεται αυτόματα και για πάνω από 3 ώρες διατηρώντας την ονομαστική ένταση φωτισμού, μέσω κατάλληλης  διατάξεως. Η διάταξη αυτή θα είναι ενσωματωμένη και θα αποτελείται από επαναφορτιζόμενους συσσωρευτές </w:t>
      </w:r>
      <w:r w:rsidRPr="00791429">
        <w:rPr>
          <w:rFonts w:cs="Tahoma"/>
        </w:rPr>
        <w:t>Ni</w:t>
      </w:r>
      <w:r w:rsidRPr="00791429">
        <w:rPr>
          <w:rFonts w:cs="Tahoma"/>
          <w:lang w:val="el-GR"/>
        </w:rPr>
        <w:t xml:space="preserve"> – </w:t>
      </w:r>
      <w:r w:rsidRPr="00791429">
        <w:rPr>
          <w:rFonts w:cs="Tahoma"/>
        </w:rPr>
        <w:t>Cd</w:t>
      </w:r>
      <w:r w:rsidRPr="00791429">
        <w:rPr>
          <w:rFonts w:cs="Tahoma"/>
          <w:lang w:val="el-GR"/>
        </w:rPr>
        <w:t xml:space="preserve"> (4,8</w:t>
      </w:r>
      <w:r w:rsidRPr="00791429">
        <w:rPr>
          <w:rFonts w:cs="Tahoma"/>
        </w:rPr>
        <w:t>V</w:t>
      </w:r>
      <w:r w:rsidRPr="00791429">
        <w:rPr>
          <w:rFonts w:cs="Tahoma"/>
          <w:lang w:val="el-GR"/>
        </w:rPr>
        <w:t xml:space="preserve"> – 1,5</w:t>
      </w:r>
      <w:r w:rsidRPr="00791429">
        <w:rPr>
          <w:rFonts w:cs="Tahoma"/>
        </w:rPr>
        <w:t>A</w:t>
      </w:r>
      <w:r w:rsidRPr="00791429">
        <w:rPr>
          <w:rFonts w:cs="Tahoma"/>
          <w:lang w:val="el-GR"/>
        </w:rPr>
        <w:t xml:space="preserve">) και διάταξη φόρτισής τους. Επίσης θα έχουν ασφάλεια τήξης για την προστασία των συσσωρευτών και ετικέτες σήμανσης αυτοκόλλητες. Η μεταγωγή τροφοδοτήσεως από το γενικό δίκτυο προς την εφεδρική πηγή και αντίστροφα γίνεται αυτόματα χωρίς ανθρώπινο χειρισμό και σε διάστημα μικρότερο από 10  δευτερόλεπτα. Το φωτιστικό θα πληροί τα προβλεπόμενα στο </w:t>
      </w:r>
      <w:r w:rsidRPr="00791429">
        <w:rPr>
          <w:rFonts w:cs="Tahoma"/>
          <w:bCs/>
          <w:lang w:val="el-GR"/>
        </w:rPr>
        <w:t>Π.Δ. 71/88 (κανονισμός πυροπροστασίας κτιρίων</w:t>
      </w:r>
      <w:r w:rsidRPr="00791429">
        <w:rPr>
          <w:rFonts w:cs="Tahoma"/>
          <w:lang w:val="el-GR"/>
        </w:rPr>
        <w:t xml:space="preserve">) και τις ειδικές Ευρωπαϊκές κατασκευαστικές οδηγίες: </w:t>
      </w:r>
      <w:r w:rsidRPr="00791429">
        <w:rPr>
          <w:rFonts w:cs="Tahoma"/>
          <w:bCs/>
          <w:lang w:val="el-GR"/>
        </w:rPr>
        <w:t>ΕΝ60598-1 και ΕΝ 60598-2-22</w:t>
      </w:r>
      <w:r w:rsidRPr="00791429">
        <w:rPr>
          <w:rFonts w:cs="Tahoma"/>
          <w:lang w:val="el-GR"/>
        </w:rPr>
        <w:t xml:space="preserve"> (για τις αυτοφωτιζόμενες πινακίδες). Τα φωτιστικά σώματα ασφαλείας θα εγκατασταθούν στους εξής χώρους:</w:t>
      </w:r>
    </w:p>
    <w:p w14:paraId="4BE4758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3.4.5.4.1 Ανά ένα στις δύο εξόδους.</w:t>
      </w:r>
    </w:p>
    <w:p w14:paraId="167E59A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3.4.5.4.2. Δύο σε κατάλληλες θέσεις του κυρίως χώρου που να υποδεικνύουν την έξοδο.</w:t>
      </w:r>
    </w:p>
    <w:p w14:paraId="0842DED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3.4.5.4.3. Ανά ένα στους δύο χώρους αρχείων.</w:t>
      </w:r>
    </w:p>
    <w:p w14:paraId="086BE9A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3.4.5.4.4. Ένα σε κατάλληλη θέση των χώρων υγιεινής που να υποδεικνύει την έξοδο.</w:t>
      </w:r>
    </w:p>
    <w:p w14:paraId="2EEE5AD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3.4.5.4.5. Ένα στον </w:t>
      </w:r>
      <w:r w:rsidRPr="00791429">
        <w:rPr>
          <w:rFonts w:cs="Tahoma"/>
          <w:lang w:val="en-US"/>
        </w:rPr>
        <w:t>server</w:t>
      </w:r>
      <w:r w:rsidRPr="00791429">
        <w:rPr>
          <w:rFonts w:cs="Tahoma"/>
          <w:lang w:val="el-GR"/>
        </w:rPr>
        <w:t>.</w:t>
      </w:r>
    </w:p>
    <w:p w14:paraId="091FE16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3.4.5.4.6. Ένα πάνω από τον γενικό ηλεκτρικό πίνακα.</w:t>
      </w:r>
    </w:p>
    <w:p w14:paraId="271699C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3.4.5.4.7. Ένα σε κατάλληλη θέση του μηχανοστασίου – ψυχροστασίου, που να υποδεικνύει την έξοδο.</w:t>
      </w:r>
    </w:p>
    <w:p w14:paraId="29159EE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3.4.5.4.8. Ένα στον χώρο του </w:t>
      </w:r>
      <w:r w:rsidRPr="00791429">
        <w:rPr>
          <w:rFonts w:cs="Tahoma"/>
        </w:rPr>
        <w:t>UPS</w:t>
      </w:r>
      <w:r w:rsidRPr="00791429">
        <w:rPr>
          <w:rFonts w:cs="Tahoma"/>
          <w:lang w:val="el-GR"/>
        </w:rPr>
        <w:t>.</w:t>
      </w:r>
    </w:p>
    <w:p w14:paraId="3D7E3F04" w14:textId="77777777" w:rsidR="007722CD" w:rsidRPr="00791429" w:rsidRDefault="007722CD" w:rsidP="00E401A1">
      <w:pPr>
        <w:spacing w:before="120"/>
        <w:rPr>
          <w:rFonts w:cs="Tahoma"/>
          <w:strike/>
          <w:lang w:val="el-GR"/>
        </w:rPr>
      </w:pPr>
      <w:r w:rsidRPr="00791429">
        <w:rPr>
          <w:rFonts w:cs="Tahoma"/>
          <w:lang w:val="el-GR"/>
        </w:rPr>
        <w:tab/>
      </w:r>
      <w:r w:rsidRPr="00791429">
        <w:rPr>
          <w:rFonts w:cs="Tahoma"/>
          <w:lang w:val="el-GR"/>
        </w:rPr>
        <w:tab/>
      </w:r>
      <w:r w:rsidRPr="00791429">
        <w:rPr>
          <w:rFonts w:cs="Tahoma"/>
          <w:lang w:val="el-GR"/>
        </w:rPr>
        <w:tab/>
        <w:t xml:space="preserve">3.4.6. Ικανό αριθμό στεγανών διακοπτών φωτισμού, οι οποίοι θα φέρουν φωτεινή λυχνία </w:t>
      </w:r>
      <w:r w:rsidRPr="00791429">
        <w:rPr>
          <w:rFonts w:cs="Tahoma"/>
        </w:rPr>
        <w:t>LED</w:t>
      </w:r>
      <w:r w:rsidRPr="00791429">
        <w:rPr>
          <w:rFonts w:cs="Tahoma"/>
          <w:lang w:val="el-GR"/>
        </w:rPr>
        <w:t xml:space="preserve"> στο κουμπί πιέσεως, ή περιμετρικά του πλήκτρου. Οι διακόπτες θα εγκατασταθούν σε κατάλληλες θέσεις, θα είναι καλαίσθητοι, όλοι της ίδιας σειράς παραγωγής, που να συνάδουν με τους ρευματοδότες. Θα είναι ενδεικτικού τύπου </w:t>
      </w:r>
      <w:r w:rsidRPr="00791429">
        <w:rPr>
          <w:rFonts w:cs="Tahoma"/>
          <w:lang w:val="en-US"/>
        </w:rPr>
        <w:t>LEGRAND</w:t>
      </w:r>
      <w:r w:rsidRPr="00791429">
        <w:rPr>
          <w:rFonts w:cs="Tahoma"/>
          <w:lang w:val="el-GR"/>
        </w:rPr>
        <w:t xml:space="preserve"> σειρά </w:t>
      </w:r>
      <w:r w:rsidRPr="00791429">
        <w:rPr>
          <w:rFonts w:cs="Tahoma"/>
          <w:lang w:val="en-US"/>
        </w:rPr>
        <w:t>PLEXO</w:t>
      </w:r>
      <w:r w:rsidRPr="00791429">
        <w:rPr>
          <w:rFonts w:cs="Tahoma"/>
          <w:lang w:val="el-GR"/>
        </w:rPr>
        <w:t xml:space="preserve"> ή ισοδύναμο </w:t>
      </w:r>
    </w:p>
    <w:p w14:paraId="2F444549" w14:textId="77777777" w:rsidR="007722CD" w:rsidRPr="00791429" w:rsidRDefault="007722CD" w:rsidP="00E401A1">
      <w:pPr>
        <w:spacing w:before="120"/>
        <w:rPr>
          <w:rFonts w:cs="Tahoma"/>
          <w:bCs/>
          <w:lang w:val="el-GR"/>
        </w:rPr>
      </w:pPr>
      <w:r w:rsidRPr="00791429">
        <w:rPr>
          <w:rFonts w:cs="Tahoma"/>
          <w:lang w:val="el-GR"/>
        </w:rPr>
        <w:tab/>
      </w:r>
      <w:r w:rsidRPr="00791429">
        <w:rPr>
          <w:rFonts w:cs="Tahoma"/>
          <w:lang w:val="el-GR"/>
        </w:rPr>
        <w:tab/>
        <w:t xml:space="preserve">3.5. Για την παθητική πυροπροστασία του χώρου θα κατασκευασθούν δύο έξοδοι διαφυγής με αντίστοιχες προβλεπόμενες θύρες, με μπάρες πανικού κλπ, όπως περιγράφηκε στο κεφάλαιο των οικοδομικών εργασιών. Επίσης η αρχιτεκτονική διαρρύθμιση του χώρου προβλέπει επαρκείς, ως προς το μήκος και πλάτος, οδούς διαφυγής. Η ενεργητική πυροπροστασία του χώρου </w:t>
      </w:r>
      <w:r w:rsidRPr="00791429">
        <w:rPr>
          <w:rFonts w:cs="Tahoma"/>
          <w:bCs/>
          <w:lang w:val="el-GR"/>
        </w:rPr>
        <w:t>σύμφωνα με τη κείμενη νομοθεσία περί λήψεως μέτρων ασφάλειας προσωπικού και εγκαταστάσεων (ΠΔ.71/88, όπως αυτό τροποποιήθηκε</w:t>
      </w:r>
      <w:r w:rsidRPr="00791429">
        <w:rPr>
          <w:rFonts w:cs="Tahoma"/>
          <w:lang w:val="el-GR"/>
        </w:rPr>
        <w:t xml:space="preserve"> με </w:t>
      </w:r>
      <w:r w:rsidRPr="00791429">
        <w:rPr>
          <w:rFonts w:cs="Tahoma"/>
          <w:bCs/>
          <w:lang w:val="el-GR"/>
        </w:rPr>
        <w:t xml:space="preserve">το ΠΔ 41/18), θα γίνει ως επί το πλείστον για την κατηγορία ‘’Θ’’ (γραφεία), με εξειδικευμένες απαιτήσεις για τους δύο χώρους αρχείων, τον </w:t>
      </w:r>
      <w:r w:rsidRPr="00791429">
        <w:rPr>
          <w:rFonts w:cs="Tahoma"/>
          <w:bCs/>
          <w:lang w:val="en-US"/>
        </w:rPr>
        <w:t>server</w:t>
      </w:r>
      <w:r w:rsidRPr="00791429">
        <w:rPr>
          <w:rFonts w:cs="Tahoma"/>
          <w:bCs/>
          <w:lang w:val="el-GR"/>
        </w:rPr>
        <w:t>, τα φωτοεργαστήρια και το μηχανοστάσιο-ψυχροστάσιο. Θα εγκατασταθούν τα παρακάτω συστήματα ενεργητικής πυροπροστασίας ανά χώρο:</w:t>
      </w:r>
    </w:p>
    <w:p w14:paraId="6922CA46"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t>3.5.1. Στους διάφορους χώρους, του χώρου «Α», θα εγκατασταθούν αυτόνομα φωτιστικά ασφαλείας όπως περιγράφηκαν στα προηγούμενα κεφάλαια.</w:t>
      </w:r>
    </w:p>
    <w:p w14:paraId="76B6C794" w14:textId="77777777" w:rsidR="007722CD" w:rsidRPr="00791429" w:rsidRDefault="007722CD" w:rsidP="00E401A1">
      <w:pPr>
        <w:spacing w:before="120"/>
        <w:rPr>
          <w:rFonts w:cs="Tahoma"/>
          <w:bCs/>
          <w:lang w:val="el-GR"/>
        </w:rPr>
      </w:pPr>
      <w:r w:rsidRPr="00791429">
        <w:rPr>
          <w:rFonts w:cs="Tahoma"/>
          <w:bCs/>
          <w:sz w:val="32"/>
          <w:szCs w:val="32"/>
          <w:lang w:val="el-GR"/>
        </w:rPr>
        <w:tab/>
      </w:r>
      <w:r w:rsidRPr="00791429">
        <w:rPr>
          <w:rFonts w:cs="Tahoma"/>
          <w:bCs/>
          <w:sz w:val="32"/>
          <w:szCs w:val="32"/>
          <w:lang w:val="el-GR"/>
        </w:rPr>
        <w:tab/>
      </w:r>
      <w:r w:rsidRPr="00791429">
        <w:rPr>
          <w:rFonts w:cs="Tahoma"/>
          <w:bCs/>
          <w:sz w:val="32"/>
          <w:szCs w:val="32"/>
          <w:lang w:val="el-GR"/>
        </w:rPr>
        <w:tab/>
      </w:r>
      <w:r w:rsidRPr="00791429">
        <w:rPr>
          <w:rFonts w:cs="Tahoma"/>
          <w:bCs/>
          <w:lang w:val="el-GR"/>
        </w:rPr>
        <w:t>3.5.2. Σε όλους τους χώρους, εκτός των βοηθητικών, θα εγκατασταθεί σύστημα αυτόματης πυρανιχνεύσεως. Το σύστημα πυρανίχνευσης θα:</w:t>
      </w:r>
    </w:p>
    <w:p w14:paraId="5D136509"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3.5.2.1. Είναι ηλεκτρονικά συνδεδεμένο, σε ανεξάρτητες, σαφώς διακριτές ζώνες, με τον κεντρικό πίνακα που θα βρίσκεται στον χώρο «Η».</w:t>
      </w:r>
    </w:p>
    <w:p w14:paraId="4C17F63E" w14:textId="77777777" w:rsidR="007722CD" w:rsidRPr="00791429" w:rsidRDefault="007722CD" w:rsidP="00E401A1">
      <w:pPr>
        <w:spacing w:before="120"/>
        <w:rPr>
          <w:rFonts w:cs="Tahoma"/>
          <w:bCs/>
          <w:lang w:val="el-GR"/>
        </w:rPr>
      </w:pPr>
      <w:r w:rsidRPr="00791429">
        <w:rPr>
          <w:rFonts w:cs="Tahoma"/>
          <w:bCs/>
          <w:lang w:val="el-GR"/>
        </w:rPr>
        <w:lastRenderedPageBreak/>
        <w:tab/>
      </w:r>
      <w:r w:rsidRPr="00791429">
        <w:rPr>
          <w:rFonts w:cs="Tahoma"/>
          <w:bCs/>
          <w:lang w:val="el-GR"/>
        </w:rPr>
        <w:tab/>
      </w:r>
      <w:r w:rsidRPr="00791429">
        <w:rPr>
          <w:rFonts w:cs="Tahoma"/>
          <w:bCs/>
          <w:lang w:val="el-GR"/>
        </w:rPr>
        <w:tab/>
      </w:r>
      <w:r w:rsidRPr="00791429">
        <w:rPr>
          <w:rFonts w:cs="Tahoma"/>
          <w:bCs/>
          <w:lang w:val="el-GR"/>
        </w:rPr>
        <w:tab/>
        <w:t>3.5.2.2. Συνεργάζεται – συνδέεται με τα υπόλοιπα ίδια συστήματα, τα οποία θα εγκατασταθούν στους άλλους χώρους («Β», «Γ» κλπ), όπου θα γίνουν επεμβάσεις, σύμφωνα με αυτά που θα περιγραφούν σε επόμενα κεφάλαια της παρούσης.</w:t>
      </w:r>
    </w:p>
    <w:p w14:paraId="4E4E788C"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3.5.2.3. Κατά τη μελέτη εφαρμογής θα καθορισθεί η ακριβής θέση και οι ποσότητες των διαφόρων τμημάτων του συστήματος πυρανίχνευσης. Για λόγους απλοποίησης της περιγραφής, στις επόμενες παραγράφους θα αναφερθούν σε γενικές γραμμές το σύνολο των υλικών του συστήματος πυρανίχνευσης, που θα εγκατασταθούν σε όλους τους χώρους όπου θα γίνουν επεμβάσεις. ήτοι στους χώρους «Α» έως και «Ι». Τα συστήματα (υλικά) πυρανίχνευσης θα είναι:</w:t>
      </w:r>
    </w:p>
    <w:p w14:paraId="33736C66" w14:textId="77777777" w:rsidR="007722CD" w:rsidRPr="00791429" w:rsidRDefault="007722CD" w:rsidP="00E401A1">
      <w:pPr>
        <w:spacing w:before="120"/>
        <w:rPr>
          <w:rFonts w:cs="Tahoma"/>
          <w:bCs/>
          <w:color w:val="FF0000"/>
          <w:sz w:val="40"/>
          <w:szCs w:val="40"/>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 xml:space="preserve">3.5.2.3.1. Φωτοηλεκτρικοί ανιχνευτές καπνού, επί της ψευδοροφής, όλων των χώρων («Α», «Β»,… «Ι») που θα εκτελεσθεί το έργο, σε ανεξάρτητες ζώνες για κάθε χώρο. Οι ζώνες θα καθορισθούν – υποδειχθούν από την επίβλεψη στην φάση κατασκευής του έργου. </w:t>
      </w:r>
    </w:p>
    <w:p w14:paraId="6E126137"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 xml:space="preserve">3.5.2.3.2. Πέντε αυτόνομες φαροσειρήνες, που θα λειτουργούν με μπαταρίες λιθίου, με οπτική και ηχητική ένδειξη στην περίπτωση χαμηλών μπαταριών. Εκάστη σειρήνα συναγερμού με τον φωτεινό επαναλήπτη, θα ενεργοποιείται από την αντίστοιχη ζώνη του πίνακα πυρανίχνευσης. Θα τοποθετηθούν σε τέτοιο σημείο μέσα στον κάθε χώρο, ώστε να γίνονται αντιληπτές από το μεγαλύτερο δυνατόν τμήμα του χώρου. Η κάθε σειρήνα θα είναι ηλεκτρονικής ηχητικής απόδοσης 100 </w:t>
      </w:r>
      <w:r w:rsidRPr="00791429">
        <w:rPr>
          <w:rFonts w:cs="Tahoma"/>
          <w:bCs/>
        </w:rPr>
        <w:t>DB</w:t>
      </w:r>
      <w:r w:rsidRPr="00791429">
        <w:rPr>
          <w:rFonts w:cs="Tahoma"/>
          <w:bCs/>
          <w:lang w:val="el-GR"/>
        </w:rPr>
        <w:t>/</w:t>
      </w:r>
      <w:r w:rsidRPr="00791429">
        <w:rPr>
          <w:rFonts w:cs="Tahoma"/>
          <w:bCs/>
        </w:rPr>
        <w:t>m</w:t>
      </w:r>
      <w:r w:rsidRPr="00791429">
        <w:rPr>
          <w:rFonts w:cs="Tahoma"/>
          <w:bCs/>
          <w:lang w:val="el-GR"/>
        </w:rPr>
        <w:t xml:space="preserve">. Ήτοι η ηχητική απόδοση της σειρήνας θα υπερισχύει της μέγιστης στάθμης του θορύβου που υπάρχει σε κανονικές συνθήκες και θα ξεχωρίζει από τα ηχητικά σήματα άλλων συσκευών στον ίδιο χώρο. Ο φωτεινός επαναλήπτης (οπτικός συναγερμός), θα αποτελείται από περιστρεφόμενο λαμπτήρα αερίου </w:t>
      </w:r>
      <w:r w:rsidRPr="00791429">
        <w:rPr>
          <w:rFonts w:cs="Tahoma"/>
          <w:bCs/>
        </w:rPr>
        <w:t>XENON</w:t>
      </w:r>
      <w:r w:rsidRPr="00791429">
        <w:rPr>
          <w:rFonts w:cs="Tahoma"/>
          <w:bCs/>
          <w:lang w:val="el-GR"/>
        </w:rPr>
        <w:t xml:space="preserve"> υψηλής φωτεινής έντασης, δίνοντας αφεσβενόμενο φως. Οι φαροσειρήνες, θα εγκατασταθούν, ανά μία, σε κατάλληλες θέσεις, που θα υποδειχθούν από την επίβλεψη, στους αντίστοιχους χώρους, ως εξής:</w:t>
      </w:r>
    </w:p>
    <w:p w14:paraId="522864DA"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3.5.2.3.2.1. Χώρος «Α».</w:t>
      </w:r>
    </w:p>
    <w:p w14:paraId="72B1F25B"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3.5.2.3.2.2. Χώρος «Β».</w:t>
      </w:r>
    </w:p>
    <w:p w14:paraId="2FAB943B"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3.5.2.3.2.3. Χώρος «Γ».</w:t>
      </w:r>
    </w:p>
    <w:p w14:paraId="646268FC"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3.5.2.3.2.4. Χώρος «Ε».</w:t>
      </w:r>
    </w:p>
    <w:p w14:paraId="2E626550"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 xml:space="preserve">3.5.2.3.2.5. Έξω από τον χώρο «Η». Σημειώνεται ότι αυτή η φαροσειρήνα θα είναι πλησίον του πίνακα πυρανίχνευσης και θα ενεργοποιείται από όλες τις ζώνες, δηλαδή σε κάθε </w:t>
      </w:r>
      <w:r w:rsidRPr="00791429">
        <w:rPr>
          <w:rFonts w:cs="Tahoma"/>
          <w:bCs/>
        </w:rPr>
        <w:t>alarm</w:t>
      </w:r>
      <w:r w:rsidRPr="00791429">
        <w:rPr>
          <w:rFonts w:cs="Tahoma"/>
          <w:bCs/>
          <w:lang w:val="el-GR"/>
        </w:rPr>
        <w:t xml:space="preserve"> του πίνακα.</w:t>
      </w:r>
    </w:p>
    <w:p w14:paraId="0FD578C5"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3.5.2.3.3. Διευθυνσιοδοτούμενος Πίνακας πυρανίχνευσης, 4 βρόχων με δυνατότητα επέκτασης μέχρι και 8 βρόχους, στο ισόγειο του κτηρίου «Δ». Ο προβλεπόμενος κεντρικός πίνακας ελέγχου θα αποτελεί τον εγκέφαλο του όλου συστήματος πυρανιχνεύσεως, δεδομένου ότι από αυτόν ρευματοδοτείται και ελέγχεται όλη η εγκατάσταση, τόσο σε κανονικές συνθήκες λειτουργίας , οπότε  η τροφοδότηση γίνεται από το δίκτυο πόλεως, όσο και κατά το χρονικό διάστημα διακοπής της παροχής του δικτύου, όποτε το σύστημα εξακολουθεί να ρευματοδοτείται από τις εφεδρικές μπαταρίες, οι οποίες διατηρούνται φορτισμένες και επαναφορτίζονται αυτόματα από τον κεντρικό πίνακα. Ο πίνακας πυρανίχνευσης θα διαθέτει κύρια &amp; εφεδρική ηλεκτρική τροφοδοσία χαμηλής τάσης. Κύρια από το δίκτυο του ΔΕΔΔΗΕ και εφεδρική από δύο συσσωρευτές 6,5 Α</w:t>
      </w:r>
      <w:r w:rsidRPr="00791429">
        <w:rPr>
          <w:rFonts w:cs="Tahoma"/>
          <w:bCs/>
        </w:rPr>
        <w:t>h</w:t>
      </w:r>
      <w:r w:rsidRPr="00791429">
        <w:rPr>
          <w:rFonts w:cs="Tahoma"/>
          <w:bCs/>
          <w:lang w:val="el-GR"/>
        </w:rPr>
        <w:t xml:space="preserve"> τουλάχιστον κάθε ένας. Η εφεδρική τροφοδοσία θα επαρκεί για τουλάχιστον τριάντα (30) πρώτα λεπτά. Η μεταγωγή από τη μία πηγή στην άλλη θα γίνεται αυτόματα με κατάλληλο ηλεκτρονόμο. Ο πίνακας πυρανίχνευσης θα συνδέεται με φαροσειρήνες όπως περιγράφηκε στην προηγούμενη παράγραφο. Το στοιχείο τροφοδοσίας που συνδέεται στο δίκτυο πόλης, 220</w:t>
      </w:r>
      <w:r w:rsidRPr="00791429">
        <w:rPr>
          <w:rFonts w:cs="Tahoma"/>
          <w:bCs/>
        </w:rPr>
        <w:t>V</w:t>
      </w:r>
      <w:r w:rsidRPr="00791429">
        <w:rPr>
          <w:rFonts w:cs="Tahoma"/>
          <w:bCs/>
          <w:lang w:val="el-GR"/>
        </w:rPr>
        <w:t xml:space="preserve"> - 50Η</w:t>
      </w:r>
      <w:r w:rsidRPr="00791429">
        <w:rPr>
          <w:rFonts w:cs="Tahoma"/>
          <w:bCs/>
        </w:rPr>
        <w:t>z</w:t>
      </w:r>
      <w:r w:rsidRPr="00791429">
        <w:rPr>
          <w:rFonts w:cs="Tahoma"/>
          <w:bCs/>
          <w:lang w:val="el-GR"/>
        </w:rPr>
        <w:t>, δίνει τις τάσεις που είναι απαραίτητες για τη λειτουργία των ανιχνευτών (24</w:t>
      </w:r>
      <w:r w:rsidRPr="00791429">
        <w:rPr>
          <w:rFonts w:cs="Tahoma"/>
          <w:bCs/>
        </w:rPr>
        <w:t>VDC</w:t>
      </w:r>
      <w:r w:rsidRPr="00791429">
        <w:rPr>
          <w:rFonts w:cs="Tahoma"/>
          <w:bCs/>
          <w:lang w:val="el-GR"/>
        </w:rPr>
        <w:t xml:space="preserve">), για τα οπτικά σήματα συναγερμού και βλάβης και για τη λειτουργία των οργάνων της σήμανσης. Το στοιχείο θα έχει γεννήτρια παλμών που θα εξασφαλίζει το άναμμα και σβήσιμο της λυχνίας των ανιχνευτών σε περίπτωση διέγερσης τους, κομβία διακοπής των ηχητικών σημάτων συναγερμού - </w:t>
      </w:r>
      <w:r w:rsidRPr="00791429">
        <w:rPr>
          <w:rFonts w:cs="Tahoma"/>
          <w:bCs/>
          <w:lang w:val="el-GR"/>
        </w:rPr>
        <w:lastRenderedPageBreak/>
        <w:t>βλάβης και διακόπτες για τον έλεγχο "εντός", "εκτός" (μόνο για ηχητικό σήμα συναγερμού), "πλήρως εκτός" και "δοκιμής". Στη θέση "δοκιμή" του-διακόπτη, οι λυχνίες των ανιχνευτών που διεγείρονται για έλεγχο, αναβοσβήνουν για λίγα δευτερόλεπτα και στη συνέχεια παύουν να είναι υπό τάση, ενώ η ηχητική σήμανση συναγερμού είναι συνεχώς απομονωμένη. Τα σπουδαιότερα τμήματα του στοιχείου τροφοδοσίας πρέπει να ελέγχονται συνεχώς με κύκλωμα ρεύματος ηρεμίας που διεγείρει την  ενδεικτική λυχνία βλάβης και θέτει ταυτόχρονα σε λειτουργία το ηχητικό σήμα σε περίπτωση βλάβης ή άλλης θέσεως των διακοπτών πλην της θέσεως "εντός". Το στοιχείο εφεδρικής τροφοδοσίας, με συσσωρευτή 24</w:t>
      </w:r>
      <w:r w:rsidRPr="00791429">
        <w:rPr>
          <w:rFonts w:cs="Tahoma"/>
          <w:bCs/>
        </w:rPr>
        <w:t>V</w:t>
      </w:r>
      <w:r w:rsidRPr="00791429">
        <w:rPr>
          <w:rFonts w:cs="Tahoma"/>
          <w:bCs/>
          <w:lang w:val="el-GR"/>
        </w:rPr>
        <w:t>, παρεμβάλλεται αυτόματα, σε περίπτωση που η τάση του δικτύου πόλης κατέλθει κάτω από ρυθμιζόμενη τιμή (80% της ονομαστικής περίπου), ενώ ταυτόχρονα πρέπει να δίνεται οπτικό σήμα βλάβης στο στοιχείο τροφοδοσίας και να ηχεί ακουστικό σήμα. Η παρεμβολή του στοιχείου εφεδρικής τροφοδοσίας πρέπει να σημειώνεται με οπτικό σήμα στο στοιχείο αυτό. Η εφεδρική τροφοδοσία πρέπει να απομονώνεται αυτόματα, αμέσως μόλις η τάση του δικτύου πόλης ανέλθει πάνω από μια ορισμένη ρυθμιζόμενη τιμή (85% της ονομαστικής περίπου). Το στοιχείο αυτόματης φόρτισης των  συσσωρευτών παρεμβάλλεται μεταξύ του δικτύου πόλης και των συσσωρευτών, ώστε να διατηρεί σε πλήρη φόρτιση, με σταθερό ρεύμα φόρτισης, τους συσσωρευτές ανάλογα με τη χωρητικότητά τους. Αν, λόγω παρατεταμένης εφεδρικής τροφοδοσίας, η τάση του συσσωρευτή κατέλθει κάτω από μια ορισμένη ρυθμιζόμενη τιμή, πρέπει να τίθεται εντός, αυτόματα, διάταξη ταχείας φόρτισης, να τίθεται δε εκτός, επίσης αυτόματα, αμέσως μόλις συντελεσθεί η πλήρωση του συσσωρευτή. Η ζεύξη αυτή πρέπει να δηλώνεται με ιδιαίτερο σήμα. Το στοιχείο ελέγχου πρέπει να είναι συμπαγές ηλεκτρονικό κύκλωμα και να περιλαμβάνει διατάξεις  σταθεροποίησης της τάσης των βρόχων, απομόνωσης των ηχητικών σημάτων συναγερμού, επαναφοράς (</w:t>
      </w:r>
      <w:r w:rsidRPr="00791429">
        <w:rPr>
          <w:rFonts w:cs="Tahoma"/>
          <w:bCs/>
        </w:rPr>
        <w:t>reset</w:t>
      </w:r>
      <w:r w:rsidRPr="00791429">
        <w:rPr>
          <w:rFonts w:cs="Tahoma"/>
          <w:bCs/>
          <w:lang w:val="el-GR"/>
        </w:rPr>
        <w:t>), ελέγχου της κατάστασης των λυχνιών ή βλάβης με αυτόματη επαναφορά για την επανάληψη των ηχητικών σημάτων σε περίπτωση εισόδου και άλλης αγγελίας συναγερμού ή βλάβης κλπ. Επίσης θα έχει φωτεινές ενδείξεις, όπως ενδεικτικά για: Βλάβες τροφοδοσίας</w:t>
      </w:r>
      <w:r w:rsidRPr="00791429">
        <w:rPr>
          <w:rFonts w:cs="Tahoma"/>
          <w:lang w:val="el-GR"/>
        </w:rPr>
        <w:t xml:space="preserve">, </w:t>
      </w:r>
      <w:r w:rsidRPr="00791429">
        <w:rPr>
          <w:rFonts w:cs="Tahoma"/>
          <w:bCs/>
          <w:lang w:val="el-GR"/>
        </w:rPr>
        <w:t>εφεδρικής τροφοδοσίας, τηλεμετάδοσης κλπ. Ο πίνακας</w:t>
      </w:r>
      <w:r w:rsidRPr="00791429">
        <w:rPr>
          <w:rFonts w:cs="Tahoma"/>
          <w:lang w:val="el-GR"/>
        </w:rPr>
        <w:t xml:space="preserve"> θα </w:t>
      </w:r>
      <w:r w:rsidRPr="00791429">
        <w:rPr>
          <w:rFonts w:cs="Tahoma"/>
          <w:bCs/>
          <w:lang w:val="el-GR"/>
        </w:rPr>
        <w:t>διαθέτει κατ’ ελάχιστο:</w:t>
      </w:r>
    </w:p>
    <w:p w14:paraId="0B86D4B8"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3.5.2.3.3.1. Μια οθόνη υγρών κρυστάλλων, ικανού μεγέθους ώστε το σύνολο των πληροφοριών που θα αναγράφονται σε αυτήν να είναι ευανάγνωστες. Στην οθόνη θα εμφανίζονται επιπλέον πληροφορίες για κάθε συμβάν ( π.χ. συναγερμός 1, από το σημείο κλήσης χ, που ανήκει στη Ζώνη χχ και έγινε την τάδε ώρα και ημερομηνία).</w:t>
      </w:r>
    </w:p>
    <w:p w14:paraId="4E9B3E55"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 xml:space="preserve">3.5.2.3.3.2. Μια σειρά ενδεικτικών </w:t>
      </w:r>
      <w:r w:rsidRPr="00791429">
        <w:rPr>
          <w:rFonts w:cs="Tahoma"/>
          <w:bCs/>
        </w:rPr>
        <w:t>Led</w:t>
      </w:r>
      <w:r w:rsidRPr="00791429">
        <w:rPr>
          <w:rFonts w:cs="Tahoma"/>
          <w:bCs/>
          <w:lang w:val="el-GR"/>
        </w:rPr>
        <w:t>’</w:t>
      </w:r>
      <w:r w:rsidRPr="00791429">
        <w:rPr>
          <w:rFonts w:cs="Tahoma"/>
          <w:bCs/>
        </w:rPr>
        <w:t>s</w:t>
      </w:r>
      <w:r w:rsidRPr="00791429">
        <w:rPr>
          <w:rFonts w:cs="Tahoma"/>
          <w:bCs/>
          <w:lang w:val="el-GR"/>
        </w:rPr>
        <w:t xml:space="preserve"> μέσω των οποίων θα δίνονται στον χρήστη πληροφορίες της κατάστασης του πίνακα (π.χ. αν υπάρχει οιοσδήποτε συναγερμός, θα είναι αναμμένο το </w:t>
      </w:r>
      <w:r w:rsidRPr="00791429">
        <w:rPr>
          <w:rFonts w:cs="Tahoma"/>
          <w:bCs/>
        </w:rPr>
        <w:t>Led</w:t>
      </w:r>
      <w:r w:rsidRPr="00791429">
        <w:rPr>
          <w:rFonts w:cs="Tahoma"/>
          <w:bCs/>
          <w:lang w:val="el-GR"/>
        </w:rPr>
        <w:t>’</w:t>
      </w:r>
      <w:r w:rsidRPr="00791429">
        <w:rPr>
          <w:rFonts w:cs="Tahoma"/>
          <w:bCs/>
        </w:rPr>
        <w:t>s</w:t>
      </w:r>
      <w:r w:rsidRPr="00791429">
        <w:rPr>
          <w:rFonts w:cs="Tahoma"/>
          <w:bCs/>
          <w:lang w:val="el-GR"/>
        </w:rPr>
        <w:t xml:space="preserve"> γενικού συναγερμού </w:t>
      </w:r>
      <w:r w:rsidRPr="00791429">
        <w:rPr>
          <w:rFonts w:cs="Tahoma"/>
          <w:bCs/>
        </w:rPr>
        <w:t>General</w:t>
      </w:r>
      <w:r w:rsidRPr="00791429">
        <w:rPr>
          <w:rFonts w:cs="Tahoma"/>
          <w:bCs/>
          <w:lang w:val="el-GR"/>
        </w:rPr>
        <w:t xml:space="preserve"> </w:t>
      </w:r>
      <w:r w:rsidRPr="00791429">
        <w:rPr>
          <w:rFonts w:cs="Tahoma"/>
          <w:bCs/>
        </w:rPr>
        <w:t>Alarm</w:t>
      </w:r>
      <w:r w:rsidRPr="00791429">
        <w:rPr>
          <w:rFonts w:cs="Tahoma"/>
          <w:bCs/>
          <w:lang w:val="el-GR"/>
        </w:rPr>
        <w:t xml:space="preserve"> κλπ) Αυτά τα </w:t>
      </w:r>
      <w:r w:rsidRPr="00791429">
        <w:rPr>
          <w:rFonts w:cs="Tahoma"/>
          <w:bCs/>
        </w:rPr>
        <w:t>LED</w:t>
      </w:r>
      <w:r w:rsidRPr="00791429">
        <w:rPr>
          <w:rFonts w:cs="Tahoma"/>
          <w:bCs/>
          <w:lang w:val="el-GR"/>
        </w:rPr>
        <w:t>, θα είναι τουλάχιστον 16.</w:t>
      </w:r>
    </w:p>
    <w:p w14:paraId="34B31227"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 xml:space="preserve">3.5.2.3.3.3. Μια σειρά πλήκτρων αφής, για το χειρισμό του πίνακα που θα αντιστοιχούν σε βασικές λειτουργίες του πίνακα, όπως: </w:t>
      </w:r>
      <w:r w:rsidRPr="00791429">
        <w:rPr>
          <w:rFonts w:cs="Tahoma"/>
          <w:bCs/>
        </w:rPr>
        <w:t>enter</w:t>
      </w:r>
      <w:r w:rsidRPr="00791429">
        <w:rPr>
          <w:rFonts w:cs="Tahoma"/>
          <w:bCs/>
          <w:lang w:val="el-GR"/>
        </w:rPr>
        <w:t xml:space="preserve"> (επιλογή), κλπ.</w:t>
      </w:r>
    </w:p>
    <w:p w14:paraId="54CC42C0"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 xml:space="preserve">3.5.2.3.3.4. Μια σειρά ενδεικτικών </w:t>
      </w:r>
      <w:r w:rsidRPr="00791429">
        <w:rPr>
          <w:rFonts w:cs="Tahoma"/>
          <w:bCs/>
        </w:rPr>
        <w:t>Led</w:t>
      </w:r>
      <w:r w:rsidRPr="00791429">
        <w:rPr>
          <w:rFonts w:cs="Tahoma"/>
          <w:bCs/>
          <w:lang w:val="el-GR"/>
        </w:rPr>
        <w:t>’</w:t>
      </w:r>
      <w:r w:rsidRPr="00791429">
        <w:rPr>
          <w:rFonts w:cs="Tahoma"/>
          <w:bCs/>
        </w:rPr>
        <w:t>s</w:t>
      </w:r>
      <w:r w:rsidRPr="00791429">
        <w:rPr>
          <w:rFonts w:cs="Tahoma"/>
          <w:bCs/>
          <w:lang w:val="el-GR"/>
        </w:rPr>
        <w:t xml:space="preserve"> (τουλάχιστον 96), που θα αναφέρονται στις ζώνες συναγερμού.</w:t>
      </w:r>
    </w:p>
    <w:p w14:paraId="3B299EC2"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3.5.2.3.3.5. Κλειδαριά ασφαλείας.</w:t>
      </w:r>
    </w:p>
    <w:p w14:paraId="46BC5E9B"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3.5.2.3.3.6. Θερμικού εκτυπωτή.</w:t>
      </w:r>
    </w:p>
    <w:p w14:paraId="438629E3" w14:textId="77777777" w:rsidR="007722CD" w:rsidRPr="00791429" w:rsidRDefault="007722CD" w:rsidP="00E401A1">
      <w:pPr>
        <w:spacing w:before="120"/>
        <w:rPr>
          <w:rFonts w:cs="Tahoma"/>
          <w:bCs/>
          <w:lang w:val="el-GR"/>
        </w:rPr>
      </w:pPr>
      <w:r w:rsidRPr="00791429">
        <w:rPr>
          <w:rFonts w:cs="Tahoma"/>
          <w:bCs/>
          <w:lang w:val="el-GR"/>
        </w:rPr>
        <w:t>Βλάβη συσσωρευτή ή διάταξης φόρτισης.</w:t>
      </w:r>
    </w:p>
    <w:p w14:paraId="0D01D18B"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3.5.2.3.3.7. Διάταξη τηλεμετάδοσης του σήματος συναγερμού στην Πυροσβεστική Υπηρεσία, μέσω τηλεφωνικής γραμμής.</w:t>
      </w:r>
    </w:p>
    <w:p w14:paraId="19D08070"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 xml:space="preserve">3.5.2.3.4. Καλώδιο </w:t>
      </w:r>
      <w:r w:rsidRPr="00791429">
        <w:rPr>
          <w:rFonts w:cs="Tahoma"/>
          <w:bCs/>
        </w:rPr>
        <w:t>UTP</w:t>
      </w:r>
      <w:r w:rsidRPr="00791429">
        <w:rPr>
          <w:rFonts w:cs="Tahoma"/>
          <w:bCs/>
          <w:lang w:val="el-GR"/>
        </w:rPr>
        <w:t xml:space="preserve"> </w:t>
      </w:r>
      <w:r w:rsidRPr="00791429">
        <w:rPr>
          <w:rFonts w:cs="Tahoma"/>
          <w:bCs/>
        </w:rPr>
        <w:t>CAT</w:t>
      </w:r>
      <w:r w:rsidRPr="00791429">
        <w:rPr>
          <w:rFonts w:cs="Tahoma"/>
          <w:bCs/>
          <w:lang w:val="el-GR"/>
        </w:rPr>
        <w:t xml:space="preserve"> 6 ή καλύτερο, το οποίο θα συνδέει όλα τα παραπάνω, κατάλληλα προστατευμένο κατά τις οδεύσεις του σύμφωνα με τα αναγραφόμενα για τα καλώδια ισχυρών ρευμάτων. Παράλληλη όδευση (εντός των ίδιων σωλήνων ή καναλιών προστασίας) του συγκεκριμένου καλωδίου με καλώδια ή σωληνώσεις άλλων δικτύων (π.χ. ισχυρών </w:t>
      </w:r>
      <w:r w:rsidRPr="00791429">
        <w:rPr>
          <w:rFonts w:cs="Tahoma"/>
          <w:bCs/>
          <w:lang w:val="el-GR"/>
        </w:rPr>
        <w:lastRenderedPageBreak/>
        <w:t xml:space="preserve">ρευμάτων, </w:t>
      </w:r>
      <w:r w:rsidRPr="00791429">
        <w:rPr>
          <w:rFonts w:cs="Tahoma"/>
          <w:bCs/>
        </w:rPr>
        <w:t>data</w:t>
      </w:r>
      <w:r w:rsidRPr="00791429">
        <w:rPr>
          <w:rFonts w:cs="Tahoma"/>
          <w:bCs/>
          <w:lang w:val="el-GR"/>
        </w:rPr>
        <w:t>, ύδρευσης κλπ), απαγορεύεται και θα πρέπει να τηρούνται οι προβλεπόμενες από τους κανονισμούς αποστάσεις.</w:t>
      </w:r>
    </w:p>
    <w:p w14:paraId="6EDC1257" w14:textId="77777777" w:rsidR="007722CD" w:rsidRPr="00791429" w:rsidRDefault="007722CD" w:rsidP="00E401A1">
      <w:pPr>
        <w:spacing w:before="120"/>
        <w:rPr>
          <w:rFonts w:cs="Tahoma"/>
          <w:lang w:val="el-GR"/>
        </w:rPr>
      </w:pPr>
      <w:r w:rsidRPr="00791429">
        <w:rPr>
          <w:rFonts w:cs="Tahoma"/>
          <w:bCs/>
          <w:lang w:val="el-GR"/>
        </w:rPr>
        <w:tab/>
      </w:r>
      <w:r w:rsidRPr="00791429">
        <w:rPr>
          <w:rFonts w:cs="Tahoma"/>
          <w:bCs/>
          <w:lang w:val="el-GR"/>
        </w:rPr>
        <w:tab/>
      </w:r>
      <w:r w:rsidRPr="00791429">
        <w:rPr>
          <w:rFonts w:cs="Tahoma"/>
          <w:bCs/>
          <w:lang w:val="el-GR"/>
        </w:rPr>
        <w:tab/>
        <w:t>3.5.3.</w:t>
      </w:r>
      <w:r w:rsidRPr="00791429">
        <w:rPr>
          <w:rFonts w:cs="Tahoma"/>
          <w:bCs/>
          <w:lang w:val="el-GR"/>
        </w:rPr>
        <w:tab/>
      </w:r>
      <w:r w:rsidRPr="00791429">
        <w:rPr>
          <w:rFonts w:cs="Tahoma"/>
          <w:lang w:val="el-GR"/>
        </w:rPr>
        <w:t xml:space="preserve">Στους χώρους των δύο αρχείων, καθώς προστατεύονται υλικά υψίστης σπουδαιότητας όπως είναι το αναλογικό αρχείο Α/Φ και παράλληλα δυνατόν να υπάρχει και προσωπικό θα εγκατασταθεί </w:t>
      </w:r>
      <w:r w:rsidRPr="00791429">
        <w:rPr>
          <w:rFonts w:cs="Tahoma"/>
          <w:bCs/>
          <w:lang w:val="el-GR"/>
        </w:rPr>
        <w:t>σύστημα αυτόματης πυρανιχνεύσεως που θα ενεργοποιεί με ‘’</w:t>
      </w:r>
      <w:r w:rsidRPr="00791429">
        <w:rPr>
          <w:rFonts w:cs="Tahoma"/>
          <w:bCs/>
        </w:rPr>
        <w:t>Cross</w:t>
      </w:r>
      <w:r w:rsidRPr="00791429">
        <w:rPr>
          <w:rFonts w:cs="Tahoma"/>
          <w:bCs/>
          <w:lang w:val="el-GR"/>
        </w:rPr>
        <w:t xml:space="preserve">’’ (και με κομβία χειροκίνητης ενεργοποίησης) το </w:t>
      </w:r>
      <w:r w:rsidRPr="00791429">
        <w:rPr>
          <w:rFonts w:cs="Tahoma"/>
          <w:lang w:val="el-GR"/>
        </w:rPr>
        <w:t>σύστημα πυρόσβεσης με ολική κατάκλυση αερίου.Οι χώροι πρέπει να προστατεύονται και ταυτόχρονα να εξασφαλίζεται η ακεραιότητα των προσώπων που τυχόν βρεθούν σε αυτούς (Κατάσβεση με Παρουσία των Ανθρώπων)</w:t>
      </w:r>
      <w:r w:rsidRPr="00791429">
        <w:rPr>
          <w:rFonts w:cs="Tahoma"/>
          <w:bCs/>
          <w:lang w:val="el-GR"/>
        </w:rPr>
        <w:t xml:space="preserve">. Λόγω της </w:t>
      </w:r>
      <w:r w:rsidRPr="00791429">
        <w:rPr>
          <w:rFonts w:cs="Tahoma"/>
          <w:lang w:val="el-GR"/>
        </w:rPr>
        <w:t xml:space="preserve">εξέχουσας σημασίας του περιεχομένου των χώρων, απαιτείται το σβήσιμο της πιθανής πυρκαγιάς, σε λίγα δευτερόλεπτα. Επίσης </w:t>
      </w:r>
      <w:r w:rsidRPr="00791429">
        <w:rPr>
          <w:rFonts w:cs="Tahoma"/>
          <w:bCs/>
          <w:lang w:val="el-GR"/>
        </w:rPr>
        <w:t>δ</w:t>
      </w:r>
      <w:r w:rsidRPr="00791429">
        <w:rPr>
          <w:rFonts w:cs="Tahoma"/>
          <w:lang w:val="el-GR"/>
        </w:rPr>
        <w:t xml:space="preserve">εν είναι δυνατόν να χρησιμοποιηθούν άλλα πυροσβεστικά μέσα ή συστήματα, χωρίς να υποστούν βλάβες τα προστατευόμενα αγαθά ή οι άνθρωποι που βρίσκονται στους χώρους. Κατά την εφαρμογή της ολικής κατάκλυσης, ένα κατασβεστικό μέσο (υλικό), κατακλύζει ένα κλειστό χώρο με μία συγκεκριμένη συγκέντρωση κατ' όγκο η οποία είναι ικανή να καταπνίξει την φωτιά. Τα συστήματα ολικής κατάκλυσης λειτουργούν αυτόματα σε συνεργασία με σύστημα ανίχνευσης της φωτιάς και ανάλογο ηλεκτρονικό έλεγχο ή χειροκίνητα με την λειτουργία του ενεργοποιητή του συστήματος. Το σύστημα ολικής κατάκλυσης λειτουργεί κατασβεστικά βάσει χημικής και φυσικής λειτουργιάς, ήτοι: Τα άτομα Βρώμιου, Ιωδίου και Χλωρίου δρουν καταλυτικά στις «ελεύθερες ρίζες» των εκρηκτικών αερίων. Κάθε άτομο των αερίων αυτών ενώνεται πολλαπλά με τις «ελεύθερες ρίζες» μειώνοντας αυτές σημαντικά. Τα άτομα των απογόνων αυτών είναι πιο δραστικά από τα άτομα του φθορίου σε αυτή την περίπτωση, αλλά τα άτομα του φθορίου αντιδρούν με τις «ελεύθερες ρίζες» μία φορά προς σχηματισμό σταθερών στερεών σωμάτων. Η </w:t>
      </w:r>
      <w:r w:rsidRPr="00791429">
        <w:rPr>
          <w:rFonts w:cs="Tahoma"/>
          <w:bCs/>
          <w:lang w:val="el-GR"/>
        </w:rPr>
        <w:t>φ</w:t>
      </w:r>
      <w:r w:rsidRPr="00791429">
        <w:rPr>
          <w:rFonts w:cs="Tahoma"/>
          <w:lang w:val="el-GR"/>
        </w:rPr>
        <w:t>υσική λειτουργιά, στηρίζεται στη μείωση της θερμοκρασίας με απορρόφησηθερμότητας και μείωση της συγκέντρωσης του Οξυγόνου.Η πυρόσβεση χώρων με ολική κατάκλυση (</w:t>
      </w:r>
      <w:r w:rsidRPr="00791429">
        <w:rPr>
          <w:rFonts w:cs="Tahoma"/>
        </w:rPr>
        <w:t>total</w:t>
      </w:r>
      <w:r w:rsidRPr="00791429">
        <w:rPr>
          <w:rFonts w:cs="Tahoma"/>
          <w:lang w:val="el-GR"/>
        </w:rPr>
        <w:t xml:space="preserve"> </w:t>
      </w:r>
      <w:r w:rsidRPr="00791429">
        <w:rPr>
          <w:rFonts w:cs="Tahoma"/>
        </w:rPr>
        <w:t>flooding</w:t>
      </w:r>
      <w:r w:rsidRPr="00791429">
        <w:rPr>
          <w:rFonts w:cs="Tahoma"/>
          <w:lang w:val="el-GR"/>
        </w:rPr>
        <w:t>), αποσκοπεί στην αυτόματη πλήρωση των χώρων αυτών, με την κατάλληλη ποσότητα κατασβεστικού υλικού και κατά κύριο λόγο είναι το σύστημα πού προσβλέπει στην προστασία της περιουσίας με την έγκαιρη καταστολή της φωτιάς και την προστασία του προσωπικού που τυχόν θα βρίσκεται στον χώρο, με παράλληλη μη καταστροφή του προστατευόμενου εξοπλισμού από το χρησιμοποιούμενο κατασβεστικό υλικό. Υπό την ανωτέρω  προϋπόθεση, η εντολή έναρξης της πυρόσβεσης με ολική κατάκλυση, πρέπει να δίδεται από κατάλληλο σύστημα ανίχνευσης φωτιάς, έτσι ώστε η κατάσβεση να είναι επιτυχημένη σε ελάχιστο χρόνο και με την ελάχιστη ποσότητα κατασβεστικού υλικού, σε συνδυασμό όμως με την ύπαρξη ή μη ανοιγμάτων στον προστατευόμενο χώρο και την παρουσία ή μη ανθρώπων κατά την στιγμή της κατάσβεσης.Καθώς η αποτελεσματικότητα της κατάσβεσης με ολική κατάκλυση, είναι θέμα πολύ εξειδικευμένων επιλογών που είναι αναγκαίο, κατά περίπτωση, να εφαρμοστούν απόλυτα, θα πρέπει:</w:t>
      </w:r>
    </w:p>
    <w:p w14:paraId="0BB882A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3.5.3.1. </w:t>
      </w:r>
      <w:r w:rsidRPr="00791429">
        <w:rPr>
          <w:rFonts w:cs="Tahoma"/>
          <w:lang w:val="el-GR"/>
        </w:rPr>
        <w:t>Στη μελέτη εφαρμογής να υπάρχουν σχετικές εξειδικευμένες τεχνικές μελέτες συντεταγμένες από εκπαιδευμένους διπλωματούχους μηχανικούς και που θα πρέπει απαραίτητα να αναφέρονται στα εξής:</w:t>
      </w:r>
    </w:p>
    <w:p w14:paraId="4078FBA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3.5.3.1.1. </w:t>
      </w:r>
      <w:r w:rsidRPr="00791429">
        <w:rPr>
          <w:rFonts w:cs="Tahoma"/>
          <w:lang w:val="el-GR"/>
        </w:rPr>
        <w:t xml:space="preserve">Στον σκοπό που εξυπηρετεί η επιλογή μόνιμου συστήματος πυρόσβεσης με αέριο (εναλλακτικό του </w:t>
      </w:r>
      <w:r w:rsidRPr="00791429">
        <w:rPr>
          <w:rFonts w:cs="Tahoma"/>
        </w:rPr>
        <w:t>HALON</w:t>
      </w:r>
      <w:r w:rsidRPr="00791429">
        <w:rPr>
          <w:rFonts w:cs="Tahoma"/>
          <w:lang w:val="el-GR"/>
        </w:rPr>
        <w:t>) κατασβεστικό υλικό.</w:t>
      </w:r>
    </w:p>
    <w:p w14:paraId="7C5A742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3.5.3.1.2. </w:t>
      </w:r>
      <w:r w:rsidRPr="00791429">
        <w:rPr>
          <w:rFonts w:cs="Tahoma"/>
          <w:lang w:val="el-GR"/>
        </w:rPr>
        <w:t>Στις προδιαγραφές και την διάταξη του χρησιμοποιούμενου εξοπλισμού πυρανίχνευσης με αναφορά σε οδηγίες κατασκευαστών και σε Εθνικά, Ευρωπαϊκά ή Διεθνή Πρότυπα.</w:t>
      </w:r>
    </w:p>
    <w:p w14:paraId="3527EBF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3.5.3.1.3. </w:t>
      </w:r>
      <w:r w:rsidRPr="00791429">
        <w:rPr>
          <w:rFonts w:cs="Tahoma"/>
          <w:lang w:val="el-GR"/>
        </w:rPr>
        <w:t>Στον σχεδιασμό, την εγκατάσταση, την λειτουργία και την περιοδική συντήρηση του αυτομάτου συστήματος πυρανίχνευσης και του ηλεκτρονικού εξοπλισμού ελέγχου της αυτόματης κατάσβεσης. Αναφορά σε ανεγνωρισμένα πρότυπα σχεδιασμού, στις οδηγίες των κατασκευαστών και στους Ελληνικούς Νόμους.</w:t>
      </w:r>
    </w:p>
    <w:p w14:paraId="57953CA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3.5.3.1.4. </w:t>
      </w:r>
      <w:r w:rsidRPr="00791429">
        <w:rPr>
          <w:rFonts w:cs="Tahoma"/>
          <w:lang w:val="el-GR"/>
        </w:rPr>
        <w:t xml:space="preserve">Στην τεχνολογία του προτεινομένου κατασβεστικού μέσου, της απαιτούμενης ποσότητας αυτού σε σχέση με το μέγεθος και το είδος του </w:t>
      </w:r>
      <w:r w:rsidRPr="00791429">
        <w:rPr>
          <w:rFonts w:cs="Tahoma"/>
          <w:lang w:val="el-GR"/>
        </w:rPr>
        <w:lastRenderedPageBreak/>
        <w:t>προστατευόμενου χώρου, την διάταξη διανομής αυτού στον προστατευόμενο χώρο, την αντιμετώπιση των υποπροϊόντων από την διάσπαση του κατασβεστικού μέσου ή την αποκατάσταση της περιεκτικότητας του οξυγόνου μετά την κατάσβεση.</w:t>
      </w:r>
    </w:p>
    <w:p w14:paraId="134584A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3.5.3.1.5. </w:t>
      </w:r>
      <w:r w:rsidRPr="00791429">
        <w:rPr>
          <w:rFonts w:cs="Tahoma"/>
          <w:lang w:val="el-GR"/>
        </w:rPr>
        <w:t>Στην απαιτούμενη σήμανση και στον τρόπο απομάκρυνσης του κοινού κατά την στιγμή της πυρόσβεσης.</w:t>
      </w:r>
    </w:p>
    <w:p w14:paraId="6CFFB3C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3.5.3.1.6. </w:t>
      </w:r>
      <w:r w:rsidRPr="00791429">
        <w:rPr>
          <w:rFonts w:cs="Tahoma"/>
          <w:lang w:val="el-GR"/>
        </w:rPr>
        <w:t>Στην εξασφάλιση των σωστών οδηγιών λειτουργίας -περιοδικού ελέγχου-συντήρησης, των Υπεύθυνων δηλώσεων καλής και ασφαλούς λειτουργίας σύμφωνα με τον Ελληνικό Νόμο και την εγγύηση καλής λειτουργίας του εξοπλισμού.</w:t>
      </w:r>
    </w:p>
    <w:p w14:paraId="28A14F82"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 </w:t>
      </w:r>
      <w:r w:rsidRPr="00791429">
        <w:rPr>
          <w:rFonts w:cs="Tahoma"/>
          <w:lang w:val="el-GR"/>
        </w:rPr>
        <w:t>Κατά τη σύνταξη της μελέτης εφαρμογής ως βασικά κριτήρια για την επιλογή μονίμου συστήματος πυρόσβεσης πρέπει να ληφθούν τα παρακάτω:</w:t>
      </w:r>
    </w:p>
    <w:p w14:paraId="4F74034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3.5.3.2.1. </w:t>
      </w:r>
      <w:r w:rsidRPr="00791429">
        <w:rPr>
          <w:rFonts w:cs="Tahoma"/>
          <w:lang w:val="el-GR"/>
        </w:rPr>
        <w:t>Η αποτελεσματικότητά στην  πυρόσβεση.</w:t>
      </w:r>
    </w:p>
    <w:p w14:paraId="30AE4E2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3.5.3.2.2. </w:t>
      </w:r>
      <w:r w:rsidRPr="00791429">
        <w:rPr>
          <w:rFonts w:cs="Tahoma"/>
          <w:lang w:val="el-GR"/>
        </w:rPr>
        <w:t>Η ασφάλεια των ανθρώπων που εκτίθενται κατά την εφαρμογή της κατάσβεσης. Πρέπει να επιλεγεί σύστημα το οποίο δημιουργεί, όταν λειτουργήσει, ‘’ατμόσφαιρα’’ που δεν προκαλεί σημαντικές επιπτώσεις στην υγεία και συμπεριφορά ενός κανονικού, υγιούς εργαζόμενου.</w:t>
      </w:r>
    </w:p>
    <w:p w14:paraId="29F7F63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3.5.3.2.3. </w:t>
      </w:r>
      <w:r w:rsidRPr="00791429">
        <w:rPr>
          <w:rFonts w:cs="Tahoma"/>
          <w:lang w:val="el-GR"/>
        </w:rPr>
        <w:t>Επίδραση στους ανθρώπους όπως:</w:t>
      </w:r>
    </w:p>
    <w:p w14:paraId="28AD9EF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3.5.3.2.3.1. </w:t>
      </w:r>
      <w:r w:rsidRPr="00791429">
        <w:rPr>
          <w:rFonts w:cs="Tahoma"/>
          <w:lang w:val="el-GR"/>
        </w:rPr>
        <w:t>Τοξικότητα.</w:t>
      </w:r>
    </w:p>
    <w:p w14:paraId="27B7E3F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3.5.3.2.3.2. </w:t>
      </w:r>
      <w:r w:rsidRPr="00791429">
        <w:rPr>
          <w:rFonts w:cs="Tahoma"/>
          <w:lang w:val="el-GR"/>
        </w:rPr>
        <w:t>Επίπεδα θορύβου.</w:t>
      </w:r>
    </w:p>
    <w:p w14:paraId="54B12EB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3.5.3.2.3.3. </w:t>
      </w:r>
      <w:r w:rsidRPr="00791429">
        <w:rPr>
          <w:rFonts w:cs="Tahoma"/>
          <w:lang w:val="el-GR"/>
        </w:rPr>
        <w:t>Βαθμός συμπίεσης.</w:t>
      </w:r>
    </w:p>
    <w:p w14:paraId="2C5A980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3.5.3.2.3.4. </w:t>
      </w:r>
      <w:r w:rsidRPr="00791429">
        <w:rPr>
          <w:rFonts w:cs="Tahoma"/>
          <w:lang w:val="el-GR"/>
        </w:rPr>
        <w:t>Ορατότητα.</w:t>
      </w:r>
    </w:p>
    <w:p w14:paraId="2A86DAB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3.5.3.2.3.5. </w:t>
      </w:r>
      <w:r w:rsidRPr="00791429">
        <w:rPr>
          <w:rFonts w:cs="Tahoma"/>
          <w:lang w:val="el-GR"/>
        </w:rPr>
        <w:t>Αναπνοή.</w:t>
      </w:r>
    </w:p>
    <w:p w14:paraId="1281BC0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3.5.3.2.3.6. </w:t>
      </w:r>
      <w:r w:rsidRPr="00791429">
        <w:rPr>
          <w:rFonts w:cs="Tahoma"/>
          <w:lang w:val="el-GR"/>
        </w:rPr>
        <w:t>Ασφάλεια, παρουσία ηλεκτρικού ρεύματος.</w:t>
      </w:r>
    </w:p>
    <w:p w14:paraId="16183E8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3.5.3.2.3.7. </w:t>
      </w:r>
      <w:r w:rsidRPr="00791429">
        <w:rPr>
          <w:rFonts w:cs="Tahoma"/>
          <w:lang w:val="el-GR"/>
        </w:rPr>
        <w:t>Προϊόντα θερμικής αποσύνθεσης.</w:t>
      </w:r>
    </w:p>
    <w:p w14:paraId="3B247C6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3.5.3.2.4. </w:t>
      </w:r>
      <w:r w:rsidRPr="00791429">
        <w:rPr>
          <w:rFonts w:cs="Tahoma"/>
          <w:lang w:val="el-GR"/>
        </w:rPr>
        <w:t>Ταχύτητα πυρόσβεσης.</w:t>
      </w:r>
    </w:p>
    <w:p w14:paraId="01C5DC82"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3.5.3.2.5. </w:t>
      </w:r>
      <w:r w:rsidRPr="00791429">
        <w:rPr>
          <w:rFonts w:cs="Tahoma"/>
          <w:lang w:val="el-GR"/>
        </w:rPr>
        <w:t>Συμβατότητα (καταλληλότητα) με τα περιεχόμενα του προστατευόμενου χώρου.</w:t>
      </w:r>
    </w:p>
    <w:p w14:paraId="1EA90D3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3.5.3.2.6. </w:t>
      </w:r>
      <w:r w:rsidRPr="00791429">
        <w:rPr>
          <w:rFonts w:cs="Tahoma"/>
          <w:lang w:val="el-GR"/>
        </w:rPr>
        <w:t>Βλάβες από την έγχυση-επίδραση στον εξοπλισμό [καθάρισμα, διάβρωση, θερμική διαταραχή (</w:t>
      </w:r>
      <w:r w:rsidRPr="00791429">
        <w:rPr>
          <w:rFonts w:cs="Tahoma"/>
        </w:rPr>
        <w:t>shock</w:t>
      </w:r>
      <w:r w:rsidRPr="00791429">
        <w:rPr>
          <w:rFonts w:cs="Tahoma"/>
          <w:lang w:val="el-GR"/>
        </w:rPr>
        <w:t>)].</w:t>
      </w:r>
    </w:p>
    <w:p w14:paraId="566CD45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3.5.3.2.7. </w:t>
      </w:r>
      <w:r w:rsidRPr="00791429">
        <w:rPr>
          <w:rFonts w:cs="Tahoma"/>
          <w:lang w:val="el-GR"/>
        </w:rPr>
        <w:t>Χρόνος δράσης μετά την χρήση επί της πυρκαγιάς.</w:t>
      </w:r>
    </w:p>
    <w:p w14:paraId="281B0AE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3.5.3.2.8. </w:t>
      </w:r>
      <w:r w:rsidRPr="00791429">
        <w:rPr>
          <w:rFonts w:cs="Tahoma"/>
          <w:lang w:val="el-GR"/>
        </w:rPr>
        <w:t>Ικανότητα να διεισδύει.</w:t>
      </w:r>
    </w:p>
    <w:p w14:paraId="307D74E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3.5.3.2.9. </w:t>
      </w:r>
      <w:r w:rsidRPr="00791429">
        <w:rPr>
          <w:rFonts w:cs="Tahoma"/>
          <w:lang w:val="el-GR"/>
        </w:rPr>
        <w:t>Κίνδυνος επανάφλεξης.</w:t>
      </w:r>
    </w:p>
    <w:p w14:paraId="57FB15A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3.5.3.2.10. </w:t>
      </w:r>
      <w:r w:rsidRPr="00791429">
        <w:rPr>
          <w:rFonts w:cs="Tahoma"/>
          <w:lang w:val="el-GR"/>
        </w:rPr>
        <w:t>Εκ του σχεδιασμού πρέπει να υπολογισθεί η ελάχιστη δυνατή ποσότητα του κατασβεστικού υλικού, με την οποία μπορεί να επιτευχθεί κατάσβεση.</w:t>
      </w:r>
    </w:p>
    <w:p w14:paraId="567B00B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3.5.3.2.12. </w:t>
      </w:r>
      <w:r w:rsidRPr="00791429">
        <w:rPr>
          <w:rFonts w:cs="Tahoma"/>
          <w:lang w:val="el-GR"/>
        </w:rPr>
        <w:t>Τρόπος τοποθέτησης.</w:t>
      </w:r>
    </w:p>
    <w:p w14:paraId="47D80E4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3.5.3.2.13. </w:t>
      </w:r>
      <w:r w:rsidRPr="00791429">
        <w:rPr>
          <w:rFonts w:cs="Tahoma"/>
          <w:lang w:val="el-GR"/>
        </w:rPr>
        <w:t>Χώρος Αποθήκευσης / Βάρος συστοιχίας φιαλών.</w:t>
      </w:r>
    </w:p>
    <w:p w14:paraId="46A9904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3.5.3.2.14. </w:t>
      </w:r>
      <w:r w:rsidRPr="00791429">
        <w:rPr>
          <w:rFonts w:cs="Tahoma"/>
          <w:lang w:val="el-GR"/>
        </w:rPr>
        <w:t>Σωληνώσεις.</w:t>
      </w:r>
    </w:p>
    <w:p w14:paraId="72114B6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3.5.3.2.15. </w:t>
      </w:r>
      <w:r w:rsidRPr="00791429">
        <w:rPr>
          <w:rFonts w:cs="Tahoma"/>
          <w:lang w:val="el-GR"/>
        </w:rPr>
        <w:t>Ευκολία συντήρησης – επιθεώρησης.</w:t>
      </w:r>
    </w:p>
    <w:p w14:paraId="1C87D86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3.5.3.2.16. </w:t>
      </w:r>
      <w:r w:rsidRPr="00791429">
        <w:rPr>
          <w:rFonts w:cs="Tahoma"/>
          <w:lang w:val="el-GR"/>
        </w:rPr>
        <w:t>Χρόνος που απαιτείται για εγκατάσταση του συστήματος.</w:t>
      </w:r>
    </w:p>
    <w:p w14:paraId="22851992" w14:textId="77777777" w:rsidR="007722CD" w:rsidRPr="00791429" w:rsidRDefault="007722CD" w:rsidP="00E401A1">
      <w:pPr>
        <w:spacing w:before="120"/>
        <w:rPr>
          <w:rFonts w:cs="Tahoma"/>
          <w:lang w:val="el-GR"/>
        </w:rPr>
      </w:pPr>
      <w:r w:rsidRPr="00791429">
        <w:rPr>
          <w:rFonts w:cs="Tahoma"/>
          <w:lang w:val="el-GR"/>
        </w:rPr>
        <w:lastRenderedPageBreak/>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3.5.3.2.17. </w:t>
      </w:r>
      <w:r w:rsidRPr="00791429">
        <w:rPr>
          <w:rFonts w:cs="Tahoma"/>
          <w:lang w:val="el-GR"/>
        </w:rPr>
        <w:t>Κόστος αναγόμωσης.</w:t>
      </w:r>
    </w:p>
    <w:p w14:paraId="6732B41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3.5.3.2.18. </w:t>
      </w:r>
      <w:r w:rsidRPr="00791429">
        <w:rPr>
          <w:rFonts w:cs="Tahoma"/>
          <w:lang w:val="el-GR"/>
        </w:rPr>
        <w:t>Ευκολία προμήθειας του κατασβεστικού παράγοντα.</w:t>
      </w:r>
    </w:p>
    <w:p w14:paraId="1F334C6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3.5.3.2.19. </w:t>
      </w:r>
      <w:r w:rsidRPr="00791429">
        <w:rPr>
          <w:rFonts w:cs="Tahoma"/>
          <w:lang w:val="el-GR"/>
        </w:rPr>
        <w:t>Ικανότητα του χώρου να κρατήσει το κατασβεστικό υλικό.</w:t>
      </w:r>
    </w:p>
    <w:p w14:paraId="0E066C1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3.5.3.2.20. </w:t>
      </w:r>
      <w:r w:rsidRPr="00791429">
        <w:rPr>
          <w:rFonts w:cs="Tahoma"/>
          <w:lang w:val="el-GR"/>
        </w:rPr>
        <w:t>Έλεγχος διατήρησης της ακεραιότητας του χώρου.</w:t>
      </w:r>
    </w:p>
    <w:p w14:paraId="276DD7C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3.5.3.2.21. </w:t>
      </w:r>
      <w:r w:rsidRPr="00791429">
        <w:rPr>
          <w:rFonts w:cs="Tahoma"/>
          <w:lang w:val="el-GR"/>
        </w:rPr>
        <w:t>Ανάγκη για σφράγισμα των πιθανών οδών διαρροής του αερίου.</w:t>
      </w:r>
    </w:p>
    <w:p w14:paraId="3BFB6E7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3.5.3.2.22. </w:t>
      </w:r>
      <w:r w:rsidRPr="00791429">
        <w:rPr>
          <w:rFonts w:cs="Tahoma"/>
          <w:lang w:val="el-GR"/>
        </w:rPr>
        <w:t>Επίδραση στο περιβάλλον όπως:</w:t>
      </w:r>
    </w:p>
    <w:p w14:paraId="37CAAE0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3.5.3.2.22.1. </w:t>
      </w:r>
      <w:r w:rsidRPr="00791429">
        <w:rPr>
          <w:rFonts w:cs="Tahoma"/>
          <w:lang w:val="el-GR"/>
        </w:rPr>
        <w:t>Δυναμικό καταστροφής όζοντος (</w:t>
      </w:r>
      <w:r w:rsidRPr="00791429">
        <w:rPr>
          <w:rFonts w:cs="Tahoma"/>
        </w:rPr>
        <w:t>ODP</w:t>
      </w:r>
      <w:r w:rsidRPr="00791429">
        <w:rPr>
          <w:rFonts w:cs="Tahoma"/>
          <w:lang w:val="el-GR"/>
        </w:rPr>
        <w:t>).</w:t>
      </w:r>
    </w:p>
    <w:p w14:paraId="7582ABE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3.5.3.2.22.2. </w:t>
      </w:r>
      <w:r w:rsidRPr="00791429">
        <w:rPr>
          <w:rFonts w:cs="Tahoma"/>
          <w:lang w:val="el-GR"/>
        </w:rPr>
        <w:t>Δυναμικό Ολικής Θέρμανσης (</w:t>
      </w:r>
      <w:r w:rsidRPr="00791429">
        <w:rPr>
          <w:rFonts w:cs="Tahoma"/>
        </w:rPr>
        <w:t>GWP</w:t>
      </w:r>
      <w:r w:rsidRPr="00791429">
        <w:rPr>
          <w:rFonts w:cs="Tahoma"/>
          <w:lang w:val="el-GR"/>
        </w:rPr>
        <w:t>).</w:t>
      </w:r>
    </w:p>
    <w:p w14:paraId="310A0F6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3.5.3.2.22.3. </w:t>
      </w:r>
      <w:r w:rsidRPr="00791429">
        <w:rPr>
          <w:rFonts w:cs="Tahoma"/>
          <w:lang w:val="el-GR"/>
        </w:rPr>
        <w:t>Διάρκεια Ζωής στην Ατμόσφαιρα (</w:t>
      </w:r>
      <w:r w:rsidRPr="00791429">
        <w:rPr>
          <w:rFonts w:cs="Tahoma"/>
        </w:rPr>
        <w:t>ALT</w:t>
      </w:r>
      <w:r w:rsidRPr="00791429">
        <w:rPr>
          <w:rFonts w:cs="Tahoma"/>
          <w:lang w:val="el-GR"/>
        </w:rPr>
        <w:t>).</w:t>
      </w:r>
    </w:p>
    <w:p w14:paraId="69FD5202"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3.5.3.3. </w:t>
      </w:r>
      <w:r w:rsidRPr="00791429">
        <w:rPr>
          <w:rFonts w:cs="Tahoma"/>
          <w:lang w:val="el-GR"/>
        </w:rPr>
        <w:t>Όσον αφορά το αέριο κατάσβεσης να μην παρουσιάζει διαβρώσεις στα μεταλλικά μέρη και να εμφανίζει την κατασβεστική συγκέντρωση του σε χαμηλά επίπεδα τοξικότητας. Τα γενικά κριτήρια, βάσει των οποίων στη μελέτη εφαρμογής θα γίνει η σωστή επιλογή του κατασβεστικού υλικού, είναι κατά σειρά προτεραιότητας τα εξής:</w:t>
      </w:r>
    </w:p>
    <w:p w14:paraId="363FF90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3.5.3.3.1. </w:t>
      </w:r>
      <w:r w:rsidRPr="00791429">
        <w:rPr>
          <w:rFonts w:cs="Tahoma"/>
          <w:lang w:val="el-GR"/>
        </w:rPr>
        <w:t>Ασφάλεια: Κατασβεστική Συγκέντρωση κάτω από τα όρια κινδύνου για τους ανθρώπους.</w:t>
      </w:r>
    </w:p>
    <w:p w14:paraId="4F418DB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3.5.3.3.2. </w:t>
      </w:r>
      <w:r w:rsidRPr="00791429">
        <w:rPr>
          <w:rFonts w:cs="Tahoma"/>
          <w:lang w:val="el-GR"/>
        </w:rPr>
        <w:t>Διαβρωτικότητα: Μη πρόκληση διαβρώσεων στον προστατευόμενο υλικό.</w:t>
      </w:r>
    </w:p>
    <w:p w14:paraId="20E7395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3.5.3.3.3. </w:t>
      </w:r>
      <w:r w:rsidRPr="00791429">
        <w:rPr>
          <w:rFonts w:cs="Tahoma"/>
          <w:lang w:val="el-GR"/>
        </w:rPr>
        <w:t>Υπολείμματα: Ελαχιστοποίηση ή μη ύπαρξη υπολειμμάτων μετά την κατάσβεση.</w:t>
      </w:r>
    </w:p>
    <w:p w14:paraId="61909D5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3.5.3.3.4. </w:t>
      </w:r>
      <w:r w:rsidRPr="00791429">
        <w:rPr>
          <w:rFonts w:cs="Tahoma"/>
          <w:lang w:val="el-GR"/>
        </w:rPr>
        <w:t>Διεισδυτικότητα: Εύκολη ροή γύρω από εμπόδια.</w:t>
      </w:r>
    </w:p>
    <w:p w14:paraId="03F11CC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3.5.3.3.5. </w:t>
      </w:r>
      <w:r w:rsidRPr="00791429">
        <w:rPr>
          <w:rFonts w:cs="Tahoma"/>
          <w:lang w:val="el-GR"/>
        </w:rPr>
        <w:t>Βάρος και όγκος: Χώρος που απαιτείται για τις φιάλες και τα παρελκόμενα.</w:t>
      </w:r>
    </w:p>
    <w:p w14:paraId="53E9AFA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3.5.3.3.6. </w:t>
      </w:r>
      <w:r w:rsidRPr="00791429">
        <w:rPr>
          <w:rFonts w:cs="Tahoma"/>
          <w:lang w:val="el-GR"/>
        </w:rPr>
        <w:t>Θερμοκρασία εφαρμογής: Ικανότητα λειτουργίας σε χαμηλές θερμοκρασίες περιβάλλοντος.</w:t>
      </w:r>
    </w:p>
    <w:p w14:paraId="470527DC" w14:textId="77777777" w:rsidR="007722CD" w:rsidRPr="00791429" w:rsidRDefault="007722CD" w:rsidP="00E401A1">
      <w:pPr>
        <w:spacing w:before="120"/>
        <w:rPr>
          <w:rFonts w:cs="Tahoma"/>
          <w:bCs/>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3.5.3.3.7. Συντήρηση και λειτουργικά έξοδα.</w:t>
      </w:r>
    </w:p>
    <w:p w14:paraId="2BD6FC9D" w14:textId="77777777" w:rsidR="007722CD" w:rsidRPr="00791429" w:rsidRDefault="007722CD" w:rsidP="00E401A1">
      <w:pPr>
        <w:spacing w:before="120"/>
        <w:rPr>
          <w:rFonts w:cs="Tahoma"/>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3.5.3.4.</w:t>
      </w:r>
      <w:r w:rsidRPr="00791429">
        <w:rPr>
          <w:rFonts w:cs="Tahoma"/>
          <w:lang w:val="el-GR"/>
        </w:rPr>
        <w:t xml:space="preserve"> Τα κατασβεστικά υλικά που θα χρησιμοποιηθούν και θα επιλεγούν από τη μελέτη εφαρμογής να είναι σύμφωνα με τους κανονισμούς του αρμοδίου Αμερικανικού Οργανισμού Περιβάλλοντος </w:t>
      </w:r>
      <w:r w:rsidRPr="00791429">
        <w:rPr>
          <w:rFonts w:cs="Tahoma"/>
        </w:rPr>
        <w:t>ENVIROMENTAL</w:t>
      </w:r>
      <w:r w:rsidRPr="00791429">
        <w:rPr>
          <w:rFonts w:cs="Tahoma"/>
          <w:lang w:val="el-GR"/>
        </w:rPr>
        <w:t xml:space="preserve"> </w:t>
      </w:r>
      <w:r w:rsidRPr="00791429">
        <w:rPr>
          <w:rFonts w:cs="Tahoma"/>
        </w:rPr>
        <w:t>PROTECTION</w:t>
      </w:r>
      <w:r w:rsidRPr="00791429">
        <w:rPr>
          <w:rFonts w:cs="Tahoma"/>
          <w:lang w:val="el-GR"/>
        </w:rPr>
        <w:t xml:space="preserve"> </w:t>
      </w:r>
      <w:r w:rsidRPr="00791429">
        <w:rPr>
          <w:rFonts w:cs="Tahoma"/>
        </w:rPr>
        <w:t>AGENCY</w:t>
      </w:r>
      <w:r w:rsidRPr="00791429">
        <w:rPr>
          <w:rFonts w:cs="Tahoma"/>
          <w:lang w:val="el-GR"/>
        </w:rPr>
        <w:t xml:space="preserve"> (</w:t>
      </w:r>
      <w:r w:rsidRPr="00791429">
        <w:rPr>
          <w:rFonts w:cs="Tahoma"/>
        </w:rPr>
        <w:t>EPA</w:t>
      </w:r>
      <w:r w:rsidRPr="00791429">
        <w:rPr>
          <w:rFonts w:cs="Tahoma"/>
          <w:lang w:val="el-GR"/>
        </w:rPr>
        <w:t xml:space="preserve">), για χρήση με παρουσία ανθρώπων ανάλογα με τα χαμηλότερα όρια καρδιοτοξικότητας αυτών σε σχέση με την χρησιμοποιούμενη ποσότητα για κατάσβεση. Ο ασφαλής τρόπος ελέγχου της αυτόματης πυρόσβεση, επιτυγχάνεται με την χρήση ανεγνωρισμένων προτύπων σχεδιασμού, όπως το Βρετανικό Πρότυπο </w:t>
      </w:r>
      <w:r w:rsidRPr="00791429">
        <w:rPr>
          <w:rFonts w:cs="Tahoma"/>
        </w:rPr>
        <w:t>BS</w:t>
      </w:r>
      <w:r w:rsidRPr="00791429">
        <w:rPr>
          <w:rFonts w:cs="Tahoma"/>
          <w:lang w:val="el-GR"/>
        </w:rPr>
        <w:t xml:space="preserve">7273 </w:t>
      </w:r>
      <w:r w:rsidRPr="00791429">
        <w:rPr>
          <w:rFonts w:cs="Tahoma"/>
        </w:rPr>
        <w:t>Pt</w:t>
      </w:r>
      <w:r w:rsidRPr="00791429">
        <w:rPr>
          <w:rFonts w:cs="Tahoma"/>
          <w:lang w:val="el-GR"/>
        </w:rPr>
        <w:t xml:space="preserve">1: 1990 για τον ηλεκτρονικό εξοπλισμό Επίσης οι μελετητές και εγκαταστάτες των συστημάτων ολικής κατάκλυσης Θα φροντίσουν, ώστε μα εφαρμοσθούν οι κανονισμοί του Οργανισμού Ασφάλειας </w:t>
      </w:r>
      <w:r w:rsidRPr="00791429">
        <w:rPr>
          <w:rFonts w:cs="Tahoma"/>
        </w:rPr>
        <w:t>OCCUPANTIAL</w:t>
      </w:r>
      <w:r w:rsidRPr="00791429">
        <w:rPr>
          <w:rFonts w:cs="Tahoma"/>
          <w:lang w:val="el-GR"/>
        </w:rPr>
        <w:t xml:space="preserve"> </w:t>
      </w:r>
      <w:r w:rsidRPr="00791429">
        <w:rPr>
          <w:rFonts w:cs="Tahoma"/>
        </w:rPr>
        <w:t>SAFETY</w:t>
      </w:r>
      <w:r w:rsidRPr="00791429">
        <w:rPr>
          <w:rFonts w:cs="Tahoma"/>
          <w:lang w:val="el-GR"/>
        </w:rPr>
        <w:t xml:space="preserve"> &amp; </w:t>
      </w:r>
      <w:r w:rsidRPr="00791429">
        <w:rPr>
          <w:rFonts w:cs="Tahoma"/>
        </w:rPr>
        <w:t>HEALTHY</w:t>
      </w:r>
      <w:r w:rsidRPr="00791429">
        <w:rPr>
          <w:rFonts w:cs="Tahoma"/>
          <w:lang w:val="el-GR"/>
        </w:rPr>
        <w:t xml:space="preserve"> </w:t>
      </w:r>
      <w:r w:rsidRPr="00791429">
        <w:rPr>
          <w:rFonts w:cs="Tahoma"/>
        </w:rPr>
        <w:t>ADMINISTRATION</w:t>
      </w:r>
      <w:r w:rsidRPr="00791429">
        <w:rPr>
          <w:rFonts w:cs="Tahoma"/>
          <w:lang w:val="el-GR"/>
        </w:rPr>
        <w:t xml:space="preserve"> (</w:t>
      </w:r>
      <w:r w:rsidRPr="00791429">
        <w:rPr>
          <w:rFonts w:cs="Tahoma"/>
        </w:rPr>
        <w:t>OSHA</w:t>
      </w:r>
      <w:r w:rsidRPr="00791429">
        <w:rPr>
          <w:rFonts w:cs="Tahoma"/>
          <w:lang w:val="el-GR"/>
        </w:rPr>
        <w:t>), που συστήνει να γίνεται απομάκρυνση των ανθρώπων, άσχετα από το χρησιμοποιούμενο κατασβεστικό υλικό, το οποίο εξ' άλλου σε καμία περίπτωση δεν πρέπει να διαφύγει στην ατμόσφαιρα πλην αυτήν της πυρκαγιάς. Ενδεικτικά τα αέρια που μπορούν να χρησιμοποιηθούν και είναι εγκεκριμένα στην Ελλάδα είναι:</w:t>
      </w:r>
    </w:p>
    <w:p w14:paraId="71A5D6C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3.5.3.4.1. </w:t>
      </w:r>
      <w:r w:rsidRPr="00791429">
        <w:rPr>
          <w:rFonts w:cs="Tahoma"/>
        </w:rPr>
        <w:t>To</w:t>
      </w:r>
      <w:r w:rsidRPr="00791429">
        <w:rPr>
          <w:rFonts w:cs="Tahoma"/>
          <w:lang w:val="el-GR"/>
        </w:rPr>
        <w:t xml:space="preserve"> χημικό αέριο επταφθοροπροπάνιο ( </w:t>
      </w:r>
      <w:r w:rsidRPr="00791429">
        <w:rPr>
          <w:rFonts w:cs="Tahoma"/>
        </w:rPr>
        <w:t>HFC</w:t>
      </w:r>
      <w:r w:rsidRPr="00791429">
        <w:rPr>
          <w:rFonts w:cs="Tahoma"/>
          <w:lang w:val="el-GR"/>
        </w:rPr>
        <w:t xml:space="preserve"> 227</w:t>
      </w:r>
      <w:r w:rsidRPr="00791429">
        <w:rPr>
          <w:rFonts w:cs="Tahoma"/>
        </w:rPr>
        <w:t>ea</w:t>
      </w:r>
      <w:r w:rsidRPr="00791429">
        <w:rPr>
          <w:rFonts w:cs="Tahoma"/>
          <w:lang w:val="el-GR"/>
        </w:rPr>
        <w:t>).</w:t>
      </w:r>
    </w:p>
    <w:p w14:paraId="022D253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3.5.3.4.2. </w:t>
      </w:r>
      <w:r w:rsidRPr="00791429">
        <w:rPr>
          <w:rFonts w:cs="Tahoma"/>
          <w:lang w:val="el-GR"/>
        </w:rPr>
        <w:t>Το χημικό αέριο πενταφοροαιθάνιο (</w:t>
      </w:r>
      <w:r w:rsidRPr="00791429">
        <w:rPr>
          <w:rFonts w:cs="Tahoma"/>
        </w:rPr>
        <w:t>HFC</w:t>
      </w:r>
      <w:r w:rsidRPr="00791429">
        <w:rPr>
          <w:rFonts w:cs="Tahoma"/>
          <w:lang w:val="el-GR"/>
        </w:rPr>
        <w:t xml:space="preserve"> 125).</w:t>
      </w:r>
    </w:p>
    <w:p w14:paraId="18F8E315" w14:textId="77777777" w:rsidR="007722CD" w:rsidRPr="00791429" w:rsidRDefault="007722CD" w:rsidP="00E401A1">
      <w:pPr>
        <w:spacing w:before="120"/>
        <w:rPr>
          <w:rFonts w:cs="Tahoma"/>
          <w:lang w:val="el-GR"/>
        </w:rPr>
      </w:pPr>
      <w:r w:rsidRPr="00791429">
        <w:rPr>
          <w:rFonts w:cs="Tahoma"/>
          <w:lang w:val="el-GR"/>
        </w:rPr>
        <w:lastRenderedPageBreak/>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3.5.3.4.3. </w:t>
      </w:r>
      <w:r w:rsidRPr="00791429">
        <w:rPr>
          <w:rFonts w:cs="Tahoma"/>
          <w:lang w:val="el-GR"/>
        </w:rPr>
        <w:t xml:space="preserve">Το αδρανές αέριο </w:t>
      </w:r>
      <w:r w:rsidRPr="00791429">
        <w:rPr>
          <w:rFonts w:cs="Tahoma"/>
        </w:rPr>
        <w:t>IG</w:t>
      </w:r>
      <w:r w:rsidRPr="00791429">
        <w:rPr>
          <w:rFonts w:cs="Tahoma"/>
          <w:lang w:val="el-GR"/>
        </w:rPr>
        <w:t xml:space="preserve"> 541 ( 52% Ν2+40% </w:t>
      </w:r>
      <w:r w:rsidRPr="00791429">
        <w:rPr>
          <w:rFonts w:cs="Tahoma"/>
        </w:rPr>
        <w:t>Ar</w:t>
      </w:r>
      <w:r w:rsidRPr="00791429">
        <w:rPr>
          <w:rFonts w:cs="Tahoma"/>
          <w:lang w:val="el-GR"/>
        </w:rPr>
        <w:t xml:space="preserve">+8% </w:t>
      </w:r>
      <w:r w:rsidRPr="00791429">
        <w:rPr>
          <w:rFonts w:cs="Tahoma"/>
        </w:rPr>
        <w:t>CO</w:t>
      </w:r>
      <w:r w:rsidRPr="00791429">
        <w:rPr>
          <w:rFonts w:cs="Tahoma"/>
          <w:lang w:val="el-GR"/>
        </w:rPr>
        <w:t>2).</w:t>
      </w:r>
    </w:p>
    <w:p w14:paraId="1F2C500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3.5.3.4.4. </w:t>
      </w:r>
      <w:r w:rsidRPr="00791429">
        <w:rPr>
          <w:rFonts w:cs="Tahoma"/>
          <w:lang w:val="el-GR"/>
        </w:rPr>
        <w:t>Το χημικό αέριο Τριφθορομεθάνιο (</w:t>
      </w:r>
      <w:r w:rsidRPr="00791429">
        <w:rPr>
          <w:rFonts w:cs="Tahoma"/>
        </w:rPr>
        <w:t>HFC</w:t>
      </w:r>
      <w:r w:rsidRPr="00791429">
        <w:rPr>
          <w:rFonts w:cs="Tahoma"/>
          <w:lang w:val="el-GR"/>
        </w:rPr>
        <w:t xml:space="preserve"> 23).</w:t>
      </w:r>
    </w:p>
    <w:p w14:paraId="0207249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3.5.3.5.</w:t>
      </w:r>
      <w:r w:rsidRPr="00791429">
        <w:rPr>
          <w:rFonts w:cs="Tahoma"/>
          <w:lang w:val="el-GR"/>
        </w:rPr>
        <w:t xml:space="preserve"> Για την κατασκευή των δικτύων σωληνώσεων να χρησιμοποιηθεί χαλκοσωλήνας σύμφωνα με το πρότυπο ΕΛΟΤ </w:t>
      </w:r>
      <w:r w:rsidRPr="00791429">
        <w:rPr>
          <w:rFonts w:cs="Tahoma"/>
        </w:rPr>
        <w:t>EN</w:t>
      </w:r>
      <w:r w:rsidRPr="00791429">
        <w:rPr>
          <w:rFonts w:cs="Tahoma"/>
          <w:lang w:val="el-GR"/>
        </w:rPr>
        <w:t xml:space="preserve"> </w:t>
      </w:r>
      <w:r w:rsidRPr="00791429">
        <w:rPr>
          <w:rFonts w:cs="Tahoma"/>
          <w:bCs/>
          <w:lang w:val="el-GR"/>
        </w:rPr>
        <w:t>1057</w:t>
      </w:r>
      <w:r w:rsidRPr="00791429">
        <w:rPr>
          <w:rFonts w:cs="Tahoma"/>
          <w:lang w:val="el-GR"/>
        </w:rPr>
        <w:t xml:space="preserve"> και οι συνδέσεις να γίνουν με σκληρή κόλληση κατά ΕΛΟΤ </w:t>
      </w:r>
      <w:r w:rsidRPr="00791429">
        <w:rPr>
          <w:rFonts w:cs="Tahoma"/>
        </w:rPr>
        <w:t>EN</w:t>
      </w:r>
      <w:r w:rsidRPr="00791429">
        <w:rPr>
          <w:rFonts w:cs="Tahoma"/>
          <w:lang w:val="el-GR"/>
        </w:rPr>
        <w:t xml:space="preserve"> 1044. Δεν επιτρέπονται συνδέσεις με μαλακή κόλληση. Οι διατομές και τα όργανα ασφαλείας και διακοπής να υπολογισθούν στη μελέτη εφαρμογής. Ειδικά οι χαλκοσωλήνες με διαμέτρους μέχρι Φ 22 και με ελάχιστο ονομαστικό πάχος τοιχώματος 1.00 </w:t>
      </w:r>
      <w:r w:rsidRPr="00791429">
        <w:rPr>
          <w:rFonts w:cs="Tahoma"/>
        </w:rPr>
        <w:t>mm</w:t>
      </w:r>
      <w:r w:rsidRPr="00791429">
        <w:rPr>
          <w:rFonts w:cs="Tahoma"/>
          <w:lang w:val="el-GR"/>
        </w:rPr>
        <w:t xml:space="preserve"> επιτρέπεται να χρησιμοποιούνται μόνο σε συνδυασμό με εξαρτήματα τριχοειδούς κολλήσεως κατά ΕΛΟΤ </w:t>
      </w:r>
      <w:r w:rsidRPr="00791429">
        <w:rPr>
          <w:rFonts w:cs="Tahoma"/>
        </w:rPr>
        <w:t>EN</w:t>
      </w:r>
      <w:r w:rsidRPr="00791429">
        <w:rPr>
          <w:rFonts w:cs="Tahoma"/>
          <w:lang w:val="el-GR"/>
        </w:rPr>
        <w:t xml:space="preserve"> 1254-1, </w:t>
      </w:r>
      <w:r w:rsidRPr="00791429">
        <w:rPr>
          <w:rFonts w:cs="Tahoma"/>
        </w:rPr>
        <w:t>EN</w:t>
      </w:r>
      <w:r w:rsidRPr="00791429">
        <w:rPr>
          <w:rFonts w:cs="Tahoma"/>
          <w:lang w:val="el-GR"/>
        </w:rPr>
        <w:t xml:space="preserve"> 1254-2, </w:t>
      </w:r>
      <w:r w:rsidRPr="00791429">
        <w:rPr>
          <w:rFonts w:cs="Tahoma"/>
        </w:rPr>
        <w:t>EN</w:t>
      </w:r>
      <w:r w:rsidRPr="00791429">
        <w:rPr>
          <w:rFonts w:cs="Tahoma"/>
          <w:lang w:val="el-GR"/>
        </w:rPr>
        <w:t xml:space="preserve"> 1254-4 ή </w:t>
      </w:r>
      <w:r w:rsidRPr="00791429">
        <w:rPr>
          <w:rFonts w:cs="Tahoma"/>
        </w:rPr>
        <w:t>EN</w:t>
      </w:r>
      <w:r w:rsidRPr="00791429">
        <w:rPr>
          <w:rFonts w:cs="Tahoma"/>
          <w:lang w:val="el-GR"/>
        </w:rPr>
        <w:t xml:space="preserve"> 1254-5. Τα εξαρτήματα συνδέσεως για χαλκοσωλήνες πρέπει να ικανοποιούν τα πρότυπα ΕΛΟΤ </w:t>
      </w:r>
      <w:r w:rsidRPr="00791429">
        <w:rPr>
          <w:rFonts w:cs="Tahoma"/>
        </w:rPr>
        <w:t>EN</w:t>
      </w:r>
      <w:r w:rsidRPr="00791429">
        <w:rPr>
          <w:rFonts w:cs="Tahoma"/>
          <w:lang w:val="el-GR"/>
        </w:rPr>
        <w:t xml:space="preserve"> 1254-1, 1254-2, </w:t>
      </w:r>
      <w:r w:rsidRPr="00791429">
        <w:rPr>
          <w:rFonts w:cs="Tahoma"/>
        </w:rPr>
        <w:t>EN</w:t>
      </w:r>
      <w:r w:rsidRPr="00791429">
        <w:rPr>
          <w:rFonts w:cs="Tahoma"/>
          <w:lang w:val="el-GR"/>
        </w:rPr>
        <w:t xml:space="preserve"> 1254-4 ή </w:t>
      </w:r>
      <w:r w:rsidRPr="00791429">
        <w:rPr>
          <w:rFonts w:cs="Tahoma"/>
        </w:rPr>
        <w:t>EN</w:t>
      </w:r>
      <w:r w:rsidRPr="00791429">
        <w:rPr>
          <w:rFonts w:cs="Tahoma"/>
          <w:lang w:val="el-GR"/>
        </w:rPr>
        <w:t xml:space="preserve"> 1254-5.Τα δίκτυα των σωληνώσεων να απέχουν από τα δίκτυα ύδρευσης τουλάχιστον 5 </w:t>
      </w:r>
      <w:r w:rsidRPr="00791429">
        <w:rPr>
          <w:rFonts w:cs="Tahoma"/>
        </w:rPr>
        <w:t>cm</w:t>
      </w:r>
      <w:r w:rsidRPr="00791429">
        <w:rPr>
          <w:rFonts w:cs="Tahoma"/>
          <w:lang w:val="el-GR"/>
        </w:rPr>
        <w:t xml:space="preserve"> και τα ηλεκτρικά δίκτυα 10 </w:t>
      </w:r>
      <w:r w:rsidRPr="00791429">
        <w:rPr>
          <w:rFonts w:cs="Tahoma"/>
        </w:rPr>
        <w:t>cm</w:t>
      </w:r>
      <w:r w:rsidRPr="00791429">
        <w:rPr>
          <w:rFonts w:cs="Tahoma"/>
          <w:lang w:val="el-GR"/>
        </w:rPr>
        <w:t xml:space="preserve">. Επίσης, τα δίκτυα θα γειώνονται.Τα δίκτυα γενικά θα είναι ορατά. Τα ορατά τμήματα των σωληνώσεων θα βαφούν με κατάλληλο χρώμα (κίτρινης αποχρώσεως κατά </w:t>
      </w:r>
      <w:r w:rsidRPr="00791429">
        <w:rPr>
          <w:rFonts w:cs="Tahoma"/>
        </w:rPr>
        <w:t>RAL</w:t>
      </w:r>
      <w:r w:rsidRPr="00791429">
        <w:rPr>
          <w:rFonts w:cs="Tahoma"/>
          <w:lang w:val="el-GR"/>
        </w:rPr>
        <w:t xml:space="preserve"> 1012 </w:t>
      </w:r>
      <w:r w:rsidRPr="00791429">
        <w:rPr>
          <w:rFonts w:cs="Tahoma"/>
        </w:rPr>
        <w:t>DIN</w:t>
      </w:r>
      <w:r w:rsidRPr="00791429">
        <w:rPr>
          <w:rFonts w:cs="Tahoma"/>
          <w:lang w:val="el-GR"/>
        </w:rPr>
        <w:t xml:space="preserve"> 2403). Τα δίκτυα θα διαμορφωθούν από ευθύγραμμα τμήματα, παράλληλα προς τα οικοδομικά στοιχεία, πάνω από την ψευδοροφή που συνδέονται μεταξύ τους υπό γωνία 90 μοιρών με εξαρτήματα, χωρίς να επιτρέπεται η καμπύλωση των σωληνώσεων. Τα τμήματα των σωληνώσεων που διαπερνούν εγκάρσια δάπεδα, οροφές ή τοίχους θα προστατεύονται με κατάλληλο προστατευτικό υλικό (χιτώνιο), όπως ορίζεται από τον κανονισμό. Στην αρχή του δικτύου, για την αποκοπή εκάστης φιάλης, θα εγκατασταθούν διακόπτες σύμφωνα με το πρότυπο ΕΛΟΤ ΕΝ 331 με κόκκινη χειρολαβή.Τα δίκτυα των σωληνώσεων θα στηριχθούν με κατάλληλα στηρίγματα και σε απόσταση ανάλογα με την διατομή του σωλήνα σύμφωνα με τον πίνακα</w:t>
      </w:r>
      <w:r w:rsidRPr="00791429">
        <w:rPr>
          <w:rFonts w:cs="Tahoma"/>
          <w:b/>
          <w:lang w:val="el-GR"/>
        </w:rPr>
        <w:t>.</w:t>
      </w:r>
    </w:p>
    <w:p w14:paraId="67146F7A" w14:textId="77777777" w:rsidR="007722CD" w:rsidRPr="00791429" w:rsidRDefault="007722CD" w:rsidP="00E401A1">
      <w:pPr>
        <w:spacing w:before="120"/>
        <w:rPr>
          <w:rFonts w:cs="Tahoma"/>
          <w:b/>
          <w:lang w:val="el-GR"/>
        </w:rPr>
      </w:pP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4"/>
        <w:gridCol w:w="5126"/>
      </w:tblGrid>
      <w:tr w:rsidR="007722CD" w:rsidRPr="00E937F6" w14:paraId="3F7E6DAC" w14:textId="77777777" w:rsidTr="0025270D">
        <w:tc>
          <w:tcPr>
            <w:tcW w:w="1394" w:type="dxa"/>
            <w:shd w:val="clear" w:color="auto" w:fill="E0E0E0"/>
            <w:vAlign w:val="center"/>
          </w:tcPr>
          <w:p w14:paraId="1605905D" w14:textId="77777777" w:rsidR="007722CD" w:rsidRPr="00791429" w:rsidRDefault="007722CD" w:rsidP="00E401A1">
            <w:pPr>
              <w:spacing w:before="120"/>
              <w:rPr>
                <w:rFonts w:cs="Tahoma"/>
                <w:b/>
              </w:rPr>
            </w:pPr>
            <w:r w:rsidRPr="00791429">
              <w:rPr>
                <w:rFonts w:cs="Tahoma"/>
                <w:b/>
              </w:rPr>
              <w:t>ΔΙΑΤΟΜΗ</w:t>
            </w:r>
          </w:p>
        </w:tc>
        <w:tc>
          <w:tcPr>
            <w:tcW w:w="5126" w:type="dxa"/>
            <w:shd w:val="clear" w:color="auto" w:fill="E0E0E0"/>
            <w:vAlign w:val="center"/>
          </w:tcPr>
          <w:p w14:paraId="6E7FFF9F" w14:textId="77777777" w:rsidR="007722CD" w:rsidRPr="00791429" w:rsidRDefault="007722CD" w:rsidP="00E401A1">
            <w:pPr>
              <w:spacing w:before="120"/>
              <w:rPr>
                <w:rFonts w:cs="Tahoma"/>
                <w:b/>
              </w:rPr>
            </w:pPr>
            <w:r w:rsidRPr="00791429">
              <w:rPr>
                <w:rFonts w:cs="Tahoma"/>
                <w:b/>
              </w:rPr>
              <w:t>ΑΠΟΣΤΑΣΗ ΣΤΗΡΙΓΜΑΤΩΝ ΣΕ ΜΕΤΡΑ</w:t>
            </w:r>
          </w:p>
        </w:tc>
      </w:tr>
      <w:tr w:rsidR="007722CD" w:rsidRPr="00E937F6" w14:paraId="577B1752" w14:textId="77777777" w:rsidTr="0025270D">
        <w:tc>
          <w:tcPr>
            <w:tcW w:w="1394" w:type="dxa"/>
            <w:vAlign w:val="center"/>
          </w:tcPr>
          <w:p w14:paraId="70424383" w14:textId="77777777" w:rsidR="007722CD" w:rsidRPr="00224D00" w:rsidRDefault="007722CD" w:rsidP="00E401A1">
            <w:pPr>
              <w:spacing w:before="120"/>
              <w:jc w:val="center"/>
              <w:rPr>
                <w:rFonts w:cs="Tahoma"/>
              </w:rPr>
            </w:pPr>
            <w:r w:rsidRPr="00224D00">
              <w:rPr>
                <w:rFonts w:cs="Tahoma"/>
              </w:rPr>
              <w:t>Φ15</w:t>
            </w:r>
          </w:p>
        </w:tc>
        <w:tc>
          <w:tcPr>
            <w:tcW w:w="5126" w:type="dxa"/>
            <w:vAlign w:val="center"/>
          </w:tcPr>
          <w:p w14:paraId="3924E53D" w14:textId="77777777" w:rsidR="007722CD" w:rsidRPr="00791429" w:rsidRDefault="007722CD" w:rsidP="00E401A1">
            <w:pPr>
              <w:spacing w:before="120"/>
              <w:jc w:val="center"/>
              <w:rPr>
                <w:rFonts w:cs="Tahoma"/>
              </w:rPr>
            </w:pPr>
            <w:r w:rsidRPr="008A50B3">
              <w:rPr>
                <w:rFonts w:cs="Tahoma"/>
              </w:rPr>
              <w:t>1.25</w:t>
            </w:r>
          </w:p>
        </w:tc>
      </w:tr>
      <w:tr w:rsidR="007722CD" w:rsidRPr="00E937F6" w14:paraId="731A2686" w14:textId="77777777" w:rsidTr="0025270D">
        <w:tc>
          <w:tcPr>
            <w:tcW w:w="1394" w:type="dxa"/>
            <w:vAlign w:val="center"/>
          </w:tcPr>
          <w:p w14:paraId="283A8D8A" w14:textId="77777777" w:rsidR="007722CD" w:rsidRPr="00224D00" w:rsidRDefault="007722CD" w:rsidP="00E401A1">
            <w:pPr>
              <w:spacing w:before="120"/>
              <w:jc w:val="center"/>
              <w:rPr>
                <w:rFonts w:cs="Tahoma"/>
              </w:rPr>
            </w:pPr>
            <w:r w:rsidRPr="00224D00">
              <w:rPr>
                <w:rFonts w:cs="Tahoma"/>
              </w:rPr>
              <w:t>Φ18</w:t>
            </w:r>
          </w:p>
        </w:tc>
        <w:tc>
          <w:tcPr>
            <w:tcW w:w="5126" w:type="dxa"/>
            <w:vAlign w:val="center"/>
          </w:tcPr>
          <w:p w14:paraId="6954BE6C" w14:textId="77777777" w:rsidR="007722CD" w:rsidRPr="00791429" w:rsidRDefault="007722CD" w:rsidP="00E401A1">
            <w:pPr>
              <w:spacing w:before="120"/>
              <w:jc w:val="center"/>
              <w:rPr>
                <w:rFonts w:cs="Tahoma"/>
              </w:rPr>
            </w:pPr>
            <w:r w:rsidRPr="008A50B3">
              <w:rPr>
                <w:rFonts w:cs="Tahoma"/>
              </w:rPr>
              <w:t>1.50</w:t>
            </w:r>
          </w:p>
        </w:tc>
      </w:tr>
      <w:tr w:rsidR="007722CD" w:rsidRPr="00E937F6" w14:paraId="4A704E4F" w14:textId="77777777" w:rsidTr="0025270D">
        <w:tc>
          <w:tcPr>
            <w:tcW w:w="1394" w:type="dxa"/>
            <w:vAlign w:val="center"/>
          </w:tcPr>
          <w:p w14:paraId="4D44D518" w14:textId="77777777" w:rsidR="007722CD" w:rsidRPr="00224D00" w:rsidRDefault="007722CD" w:rsidP="00E401A1">
            <w:pPr>
              <w:spacing w:before="120"/>
              <w:jc w:val="center"/>
              <w:rPr>
                <w:rFonts w:cs="Tahoma"/>
              </w:rPr>
            </w:pPr>
            <w:r w:rsidRPr="00224D00">
              <w:rPr>
                <w:rFonts w:cs="Tahoma"/>
              </w:rPr>
              <w:t>Φ22</w:t>
            </w:r>
          </w:p>
        </w:tc>
        <w:tc>
          <w:tcPr>
            <w:tcW w:w="5126" w:type="dxa"/>
            <w:vAlign w:val="center"/>
          </w:tcPr>
          <w:p w14:paraId="64AFE1A4" w14:textId="77777777" w:rsidR="007722CD" w:rsidRPr="00791429" w:rsidRDefault="007722CD" w:rsidP="00E401A1">
            <w:pPr>
              <w:spacing w:before="120"/>
              <w:jc w:val="center"/>
              <w:rPr>
                <w:rFonts w:cs="Tahoma"/>
              </w:rPr>
            </w:pPr>
            <w:r w:rsidRPr="008A50B3">
              <w:rPr>
                <w:rFonts w:cs="Tahoma"/>
              </w:rPr>
              <w:t>2.00</w:t>
            </w:r>
          </w:p>
        </w:tc>
      </w:tr>
      <w:tr w:rsidR="007722CD" w:rsidRPr="00E937F6" w14:paraId="117CB8D1" w14:textId="77777777" w:rsidTr="0025270D">
        <w:tc>
          <w:tcPr>
            <w:tcW w:w="1394" w:type="dxa"/>
            <w:vAlign w:val="center"/>
          </w:tcPr>
          <w:p w14:paraId="5178FE98" w14:textId="77777777" w:rsidR="007722CD" w:rsidRPr="00224D00" w:rsidRDefault="007722CD" w:rsidP="00E401A1">
            <w:pPr>
              <w:spacing w:before="120"/>
              <w:jc w:val="center"/>
              <w:rPr>
                <w:rFonts w:cs="Tahoma"/>
              </w:rPr>
            </w:pPr>
            <w:r w:rsidRPr="00224D00">
              <w:rPr>
                <w:rFonts w:cs="Tahoma"/>
              </w:rPr>
              <w:t>Φ28</w:t>
            </w:r>
          </w:p>
        </w:tc>
        <w:tc>
          <w:tcPr>
            <w:tcW w:w="5126" w:type="dxa"/>
            <w:vAlign w:val="center"/>
          </w:tcPr>
          <w:p w14:paraId="29CBFB84" w14:textId="77777777" w:rsidR="007722CD" w:rsidRPr="00791429" w:rsidRDefault="007722CD" w:rsidP="00E401A1">
            <w:pPr>
              <w:spacing w:before="120"/>
              <w:jc w:val="center"/>
              <w:rPr>
                <w:rFonts w:cs="Tahoma"/>
              </w:rPr>
            </w:pPr>
            <w:r w:rsidRPr="008A50B3">
              <w:rPr>
                <w:rFonts w:cs="Tahoma"/>
              </w:rPr>
              <w:t>2.25</w:t>
            </w:r>
          </w:p>
        </w:tc>
      </w:tr>
      <w:tr w:rsidR="007722CD" w:rsidRPr="00E937F6" w14:paraId="2CA8A6C2" w14:textId="77777777" w:rsidTr="0025270D">
        <w:tc>
          <w:tcPr>
            <w:tcW w:w="1394" w:type="dxa"/>
            <w:vAlign w:val="center"/>
          </w:tcPr>
          <w:p w14:paraId="78CAF6CD" w14:textId="77777777" w:rsidR="007722CD" w:rsidRPr="00224D00" w:rsidRDefault="007722CD" w:rsidP="00E401A1">
            <w:pPr>
              <w:spacing w:before="120"/>
              <w:jc w:val="center"/>
              <w:rPr>
                <w:rFonts w:cs="Tahoma"/>
              </w:rPr>
            </w:pPr>
            <w:r w:rsidRPr="00224D00">
              <w:rPr>
                <w:rFonts w:cs="Tahoma"/>
              </w:rPr>
              <w:t>Φ35</w:t>
            </w:r>
          </w:p>
        </w:tc>
        <w:tc>
          <w:tcPr>
            <w:tcW w:w="5126" w:type="dxa"/>
            <w:vAlign w:val="center"/>
          </w:tcPr>
          <w:p w14:paraId="1D6AFE40" w14:textId="77777777" w:rsidR="007722CD" w:rsidRPr="00791429" w:rsidRDefault="007722CD" w:rsidP="00E401A1">
            <w:pPr>
              <w:spacing w:before="120"/>
              <w:jc w:val="center"/>
              <w:rPr>
                <w:rFonts w:cs="Tahoma"/>
              </w:rPr>
            </w:pPr>
            <w:r w:rsidRPr="008A50B3">
              <w:rPr>
                <w:rFonts w:cs="Tahoma"/>
              </w:rPr>
              <w:t>2.75</w:t>
            </w:r>
          </w:p>
        </w:tc>
      </w:tr>
      <w:tr w:rsidR="007722CD" w:rsidRPr="00E937F6" w14:paraId="317B7AD9" w14:textId="77777777" w:rsidTr="0025270D">
        <w:tc>
          <w:tcPr>
            <w:tcW w:w="1394" w:type="dxa"/>
            <w:vAlign w:val="center"/>
          </w:tcPr>
          <w:p w14:paraId="5D121B38" w14:textId="77777777" w:rsidR="007722CD" w:rsidRPr="00224D00" w:rsidRDefault="007722CD" w:rsidP="00E401A1">
            <w:pPr>
              <w:spacing w:before="120"/>
              <w:jc w:val="center"/>
              <w:rPr>
                <w:rFonts w:cs="Tahoma"/>
              </w:rPr>
            </w:pPr>
            <w:r w:rsidRPr="00224D00">
              <w:rPr>
                <w:rFonts w:cs="Tahoma"/>
              </w:rPr>
              <w:t>Φ42</w:t>
            </w:r>
          </w:p>
        </w:tc>
        <w:tc>
          <w:tcPr>
            <w:tcW w:w="5126" w:type="dxa"/>
            <w:vAlign w:val="center"/>
          </w:tcPr>
          <w:p w14:paraId="1AAB1CC5" w14:textId="77777777" w:rsidR="007722CD" w:rsidRPr="00791429" w:rsidRDefault="007722CD" w:rsidP="00E401A1">
            <w:pPr>
              <w:spacing w:before="120"/>
              <w:jc w:val="center"/>
              <w:rPr>
                <w:rFonts w:cs="Tahoma"/>
              </w:rPr>
            </w:pPr>
            <w:r w:rsidRPr="008A50B3">
              <w:rPr>
                <w:rFonts w:cs="Tahoma"/>
              </w:rPr>
              <w:t>3.00</w:t>
            </w:r>
          </w:p>
        </w:tc>
      </w:tr>
      <w:tr w:rsidR="007722CD" w:rsidRPr="00E937F6" w14:paraId="4056F7D2" w14:textId="77777777" w:rsidTr="0025270D">
        <w:tc>
          <w:tcPr>
            <w:tcW w:w="1394" w:type="dxa"/>
            <w:vAlign w:val="center"/>
          </w:tcPr>
          <w:p w14:paraId="6924A308" w14:textId="77777777" w:rsidR="007722CD" w:rsidRPr="00224D00" w:rsidRDefault="007722CD" w:rsidP="00E401A1">
            <w:pPr>
              <w:spacing w:before="120"/>
              <w:jc w:val="center"/>
              <w:rPr>
                <w:rFonts w:cs="Tahoma"/>
              </w:rPr>
            </w:pPr>
            <w:r w:rsidRPr="00224D00">
              <w:rPr>
                <w:rFonts w:cs="Tahoma"/>
              </w:rPr>
              <w:t>Φ54</w:t>
            </w:r>
          </w:p>
        </w:tc>
        <w:tc>
          <w:tcPr>
            <w:tcW w:w="5126" w:type="dxa"/>
            <w:vAlign w:val="center"/>
          </w:tcPr>
          <w:p w14:paraId="3D8F5FB2" w14:textId="77777777" w:rsidR="007722CD" w:rsidRPr="00791429" w:rsidRDefault="007722CD" w:rsidP="00E401A1">
            <w:pPr>
              <w:spacing w:before="120"/>
              <w:jc w:val="center"/>
              <w:rPr>
                <w:rFonts w:cs="Tahoma"/>
              </w:rPr>
            </w:pPr>
            <w:r w:rsidRPr="008A50B3">
              <w:rPr>
                <w:rFonts w:cs="Tahoma"/>
              </w:rPr>
              <w:t>3.50</w:t>
            </w:r>
          </w:p>
        </w:tc>
      </w:tr>
    </w:tbl>
    <w:p w14:paraId="636E0A0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3.5.3.5. </w:t>
      </w:r>
      <w:r w:rsidRPr="00791429">
        <w:rPr>
          <w:rFonts w:cs="Tahoma"/>
          <w:lang w:val="el-GR"/>
        </w:rPr>
        <w:t>Ο Μελετητής και ο Εγκαταστάτης των συστημάτων πυρόσβεσης με Ολική Κατάκλυση του κατασβεστικού μέσου (</w:t>
      </w:r>
      <w:r w:rsidRPr="00791429">
        <w:rPr>
          <w:rFonts w:cs="Tahoma"/>
        </w:rPr>
        <w:t>total</w:t>
      </w:r>
      <w:r w:rsidRPr="00791429">
        <w:rPr>
          <w:rFonts w:cs="Tahoma"/>
          <w:lang w:val="el-GR"/>
        </w:rPr>
        <w:t xml:space="preserve"> </w:t>
      </w:r>
      <w:r w:rsidRPr="00791429">
        <w:rPr>
          <w:rFonts w:cs="Tahoma"/>
        </w:rPr>
        <w:t>flooding</w:t>
      </w:r>
      <w:r w:rsidRPr="00791429">
        <w:rPr>
          <w:rFonts w:cs="Tahoma"/>
          <w:lang w:val="el-GR"/>
        </w:rPr>
        <w:t>), να δεσμεύονται για την σωστή μελέτη και την καλή λειτουργία αυτών, μέσω Υπεύθυνων Δηλώσεων που πρέπει απαραίτητα να συνοδεύουν ένα τέτοιο σύστημα, καθώς σύμφωνα με την Ελληνική Νομοθεσία, θεωρούνται μόνιμα πυροσβεστικά συστήματα.</w:t>
      </w:r>
    </w:p>
    <w:p w14:paraId="0F84A1F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3.5.4. Σε όλους τους χώρους, εκτός των χώρων υγιεινής, θα τοποθετηθούν πυροσβεστήρες ξηράς κόνεως </w:t>
      </w:r>
      <w:r w:rsidRPr="00791429">
        <w:rPr>
          <w:rFonts w:cs="Tahoma"/>
          <w:bCs/>
        </w:rPr>
        <w:t>PA</w:t>
      </w:r>
      <w:r w:rsidRPr="00791429">
        <w:rPr>
          <w:rFonts w:cs="Tahoma"/>
          <w:bCs/>
          <w:lang w:val="el-GR"/>
        </w:rPr>
        <w:t xml:space="preserve"> 6 ή 12 </w:t>
      </w:r>
      <w:r w:rsidRPr="00791429">
        <w:rPr>
          <w:rFonts w:cs="Tahoma"/>
          <w:bCs/>
        </w:rPr>
        <w:t>kg</w:t>
      </w:r>
      <w:r w:rsidRPr="00791429">
        <w:rPr>
          <w:rFonts w:cs="Tahoma"/>
          <w:bCs/>
          <w:lang w:val="el-GR"/>
        </w:rPr>
        <w:t xml:space="preserve"> και </w:t>
      </w:r>
      <w:r w:rsidRPr="00791429">
        <w:rPr>
          <w:rFonts w:cs="Tahoma"/>
          <w:bCs/>
        </w:rPr>
        <w:t>CO</w:t>
      </w:r>
      <w:r w:rsidRPr="00791429">
        <w:rPr>
          <w:rFonts w:cs="Tahoma"/>
          <w:bCs/>
          <w:vertAlign w:val="subscript"/>
          <w:lang w:val="el-GR"/>
        </w:rPr>
        <w:t>2</w:t>
      </w:r>
      <w:r w:rsidRPr="00791429">
        <w:rPr>
          <w:rFonts w:cs="Tahoma"/>
          <w:bCs/>
          <w:lang w:val="el-GR"/>
        </w:rPr>
        <w:t xml:space="preserve"> 5 </w:t>
      </w:r>
      <w:r w:rsidRPr="00791429">
        <w:rPr>
          <w:rFonts w:cs="Tahoma"/>
          <w:bCs/>
        </w:rPr>
        <w:t>kg</w:t>
      </w:r>
      <w:r w:rsidRPr="00791429">
        <w:rPr>
          <w:rFonts w:cs="Tahoma"/>
          <w:bCs/>
          <w:lang w:val="el-GR"/>
        </w:rPr>
        <w:t xml:space="preserve"> στις θέσεις που θα προκύψουν από τη μελέτη εφαρμογής. </w:t>
      </w:r>
      <w:r w:rsidRPr="00791429">
        <w:rPr>
          <w:rFonts w:cs="Tahoma"/>
          <w:lang w:val="el-GR"/>
        </w:rPr>
        <w:t xml:space="preserve">Οι πυροσβεστήρες θα είναι τόσοι στον αριθμό ώστε κανένα σημείο της κάτοψης να μην απέχει απόσταση μεγαλύτερη από 15 </w:t>
      </w:r>
      <w:r w:rsidRPr="00791429">
        <w:rPr>
          <w:rFonts w:cs="Tahoma"/>
        </w:rPr>
        <w:t>m</w:t>
      </w:r>
      <w:r w:rsidRPr="00791429">
        <w:rPr>
          <w:rFonts w:cs="Tahoma"/>
          <w:lang w:val="el-GR"/>
        </w:rPr>
        <w:t xml:space="preserve"> από φορητό πυροσβεστήρα. Στο μηχανοστάσιο και </w:t>
      </w:r>
      <w:r w:rsidRPr="00791429">
        <w:rPr>
          <w:rFonts w:cs="Tahoma"/>
          <w:lang w:val="el-GR"/>
        </w:rPr>
        <w:lastRenderedPageBreak/>
        <w:t xml:space="preserve">στον χώρο του </w:t>
      </w:r>
      <w:r w:rsidRPr="00791429">
        <w:rPr>
          <w:rFonts w:cs="Tahoma"/>
        </w:rPr>
        <w:t>server</w:t>
      </w:r>
      <w:r w:rsidRPr="00791429">
        <w:rPr>
          <w:rFonts w:cs="Tahoma"/>
          <w:lang w:val="el-GR"/>
        </w:rPr>
        <w:t xml:space="preserve"> θα εγκατασταθούν </w:t>
      </w:r>
      <w:r w:rsidRPr="00791429">
        <w:rPr>
          <w:rFonts w:cs="Tahoma"/>
          <w:bCs/>
          <w:lang w:val="el-GR"/>
        </w:rPr>
        <w:t xml:space="preserve">πυροσβεστήρες </w:t>
      </w:r>
      <w:r w:rsidRPr="00791429">
        <w:rPr>
          <w:rFonts w:cs="Tahoma"/>
          <w:bCs/>
        </w:rPr>
        <w:t>CO</w:t>
      </w:r>
      <w:r w:rsidRPr="00791429">
        <w:rPr>
          <w:rFonts w:cs="Tahoma"/>
          <w:bCs/>
          <w:vertAlign w:val="subscript"/>
          <w:lang w:val="el-GR"/>
        </w:rPr>
        <w:t>2</w:t>
      </w:r>
      <w:r w:rsidRPr="00791429">
        <w:rPr>
          <w:rFonts w:cs="Tahoma"/>
          <w:bCs/>
          <w:lang w:val="el-GR"/>
        </w:rPr>
        <w:t xml:space="preserve"> 5 </w:t>
      </w:r>
      <w:r w:rsidRPr="00791429">
        <w:rPr>
          <w:rFonts w:cs="Tahoma"/>
          <w:bCs/>
        </w:rPr>
        <w:t>kg</w:t>
      </w:r>
      <w:r w:rsidRPr="00791429">
        <w:rPr>
          <w:rFonts w:cs="Tahoma"/>
          <w:bCs/>
          <w:lang w:val="el-GR"/>
        </w:rPr>
        <w:t xml:space="preserve">.  </w:t>
      </w:r>
      <w:r w:rsidRPr="00791429">
        <w:rPr>
          <w:rFonts w:cs="Tahoma"/>
          <w:lang w:val="el-GR"/>
        </w:rPr>
        <w:t xml:space="preserve">Όλοι οι πυροσβεστήρες θα αναρτηθούν από τον τοίχο με ειδικά προς τούτο στηρίγματα. Οι πυροσβεστήρες θα τοποθετηθούν σε ύψος 1.50 </w:t>
      </w:r>
      <w:r w:rsidRPr="00791429">
        <w:rPr>
          <w:rFonts w:cs="Tahoma"/>
        </w:rPr>
        <w:t>m</w:t>
      </w:r>
      <w:r w:rsidRPr="00791429">
        <w:rPr>
          <w:rFonts w:cs="Tahoma"/>
          <w:lang w:val="el-GR"/>
        </w:rPr>
        <w:t xml:space="preserve"> από το δάπεδο.Οι πυροσβεστήρες πληρούν τα πρότυπα ΕΛΟΤ:</w:t>
      </w:r>
    </w:p>
    <w:p w14:paraId="6E46434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3.5.4.1. </w:t>
      </w:r>
      <w:r w:rsidRPr="00791429">
        <w:rPr>
          <w:rFonts w:cs="Tahoma"/>
          <w:lang w:val="el-GR"/>
        </w:rPr>
        <w:t>ΕΝ 3-1 (Περιγραφή, διάρκεια λειτουργίας, δοκιμές φωτιάς Α και Β).</w:t>
      </w:r>
    </w:p>
    <w:p w14:paraId="188F6CE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3.5.4.2. </w:t>
      </w:r>
      <w:r w:rsidRPr="00791429">
        <w:rPr>
          <w:rFonts w:cs="Tahoma"/>
          <w:lang w:val="el-GR"/>
        </w:rPr>
        <w:t>ΕΝ 3-2 (Στεγανότητα, διηλεκτρικές δοκιμές και δοκιμές κρούσης, ειδικές προβλέψεις).</w:t>
      </w:r>
    </w:p>
    <w:p w14:paraId="5152CF9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3.5.4.3. </w:t>
      </w:r>
      <w:r w:rsidRPr="00791429">
        <w:rPr>
          <w:rFonts w:cs="Tahoma"/>
          <w:lang w:val="el-GR"/>
        </w:rPr>
        <w:t>ΕΝ 3-3 (Κατασκευή, ανθεκτικότητα στην πίεση, μηχανικές δοκιμές).</w:t>
      </w:r>
    </w:p>
    <w:p w14:paraId="70F28142"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3.5.4.4. </w:t>
      </w:r>
      <w:r w:rsidRPr="00791429">
        <w:rPr>
          <w:rFonts w:cs="Tahoma"/>
          <w:lang w:val="el-GR"/>
        </w:rPr>
        <w:t>ΕΝ 3-4 (Γομώσεις, ελάχιστες απαιτήσεις γομώσεων).</w:t>
      </w:r>
    </w:p>
    <w:p w14:paraId="2255C40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3.5.4.5. </w:t>
      </w:r>
      <w:r w:rsidRPr="00791429">
        <w:rPr>
          <w:rFonts w:cs="Tahoma"/>
          <w:lang w:val="el-GR"/>
        </w:rPr>
        <w:t>ΕΝ 3-5 (Προδιαγραφές και συμπληρωματικές δοκιμές).</w:t>
      </w:r>
    </w:p>
    <w:p w14:paraId="4F4E0E8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bCs/>
          <w:lang w:val="el-GR"/>
        </w:rPr>
        <w:t xml:space="preserve">3.5.4.6. </w:t>
      </w:r>
      <w:r w:rsidRPr="00791429">
        <w:rPr>
          <w:rFonts w:cs="Tahoma"/>
          <w:lang w:val="el-GR"/>
        </w:rPr>
        <w:t>ΕΝ 3-6 (Προβλέψεις για την συμμόρφωση πιστοποίησης των φορητών πυροσβεστήρων σύμφωνα με όλα τα προαναφερόμενα το ΕΝ 3 μέρη 1 έως 5).</w:t>
      </w:r>
    </w:p>
    <w:p w14:paraId="0090C7B6" w14:textId="77777777" w:rsidR="007722CD" w:rsidRPr="00791429" w:rsidRDefault="007722CD" w:rsidP="00E401A1">
      <w:pPr>
        <w:spacing w:before="120"/>
        <w:ind w:right="-138"/>
        <w:rPr>
          <w:rFonts w:cs="Tahoma"/>
          <w:lang w:val="el-GR"/>
        </w:rPr>
      </w:pPr>
      <w:r w:rsidRPr="00791429">
        <w:rPr>
          <w:rFonts w:cs="Tahoma"/>
          <w:lang w:val="el-GR"/>
        </w:rPr>
        <w:tab/>
        <w:t>3.6.</w:t>
      </w:r>
      <w:r w:rsidRPr="00791429">
        <w:rPr>
          <w:rFonts w:cs="Tahoma"/>
          <w:lang w:val="el-GR"/>
        </w:rPr>
        <w:tab/>
        <w:t>Λόγω των ιδιαίτερων απαιτήσεων σε όλους τους χώρους του χώρου «Α», εκτός των χώρων υγιεινής και το ψυχροστάσιο – μηχανοστάσιο, είναι απαραίτητο να εγκατασταθεί κλιματισμός (ή μόνο ψύξη). Για τις εγκαταστάσεις κλιματισμού ή/και ψύξης ισχύουν τα παρακάτω:</w:t>
      </w:r>
    </w:p>
    <w:p w14:paraId="4D4A4318"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t xml:space="preserve">3.6.1. Θα κατασκευασθούν σύμφωνα με τη μελέτη εφαρμογής, που θα συντάξει ο ανάδοχος, αφού πρώτα εξετασθούν όλες οι δυνατές τεχνικές λύσεις για την </w:t>
      </w:r>
      <w:r w:rsidRPr="00791429">
        <w:rPr>
          <w:rFonts w:cs="Tahoma"/>
          <w:spacing w:val="-4"/>
          <w:lang w:val="el-GR"/>
        </w:rPr>
        <w:t>εγκατάσταση του καταλληλότερου συστήματος κλιματισμού</w:t>
      </w:r>
      <w:r w:rsidRPr="00791429">
        <w:rPr>
          <w:rFonts w:cs="Tahoma"/>
          <w:lang w:val="el-GR"/>
        </w:rPr>
        <w:t xml:space="preserve"> για κάθε χώρο, σχεδιαζόμενο έτσι ώστε να ελαχιστοποιείται ο κίνδυνος μετάδοσης του </w:t>
      </w:r>
      <w:r w:rsidRPr="00791429">
        <w:rPr>
          <w:rFonts w:cs="Tahoma"/>
          <w:lang w:val="en-US"/>
        </w:rPr>
        <w:t>covid</w:t>
      </w:r>
      <w:r w:rsidRPr="00791429">
        <w:rPr>
          <w:rFonts w:cs="Tahoma"/>
          <w:lang w:val="el-GR"/>
        </w:rPr>
        <w:t>-19. Για τη σύνταξη της μελέτης θα ληφθούν υπ’ όψιν:</w:t>
      </w:r>
    </w:p>
    <w:p w14:paraId="34FCCF7B"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t xml:space="preserve">3.6.1.1. Τα αναγραφόμενα στον παρακάτω πίνακα, σε γενικές γραμμές, τα οποία πάντα αποτελούν μια πρώτη εκτίμηση και στα οποία δεν έχουν αναφερθεί τα φορτία φωτισμού: </w:t>
      </w:r>
    </w:p>
    <w:tbl>
      <w:tblPr>
        <w:tblStyle w:val="aff2"/>
        <w:tblpPr w:leftFromText="180" w:rightFromText="180" w:vertAnchor="text" w:horzAnchor="margin" w:tblpY="76"/>
        <w:tblW w:w="10031" w:type="dxa"/>
        <w:tblLayout w:type="fixed"/>
        <w:tblLook w:val="04A0" w:firstRow="1" w:lastRow="0" w:firstColumn="1" w:lastColumn="0" w:noHBand="0" w:noVBand="1"/>
      </w:tblPr>
      <w:tblGrid>
        <w:gridCol w:w="534"/>
        <w:gridCol w:w="2976"/>
        <w:gridCol w:w="1274"/>
        <w:gridCol w:w="1170"/>
        <w:gridCol w:w="990"/>
        <w:gridCol w:w="3087"/>
      </w:tblGrid>
      <w:tr w:rsidR="007722CD" w:rsidRPr="00E937F6" w14:paraId="7790B887" w14:textId="77777777" w:rsidTr="0025270D">
        <w:trPr>
          <w:trHeight w:val="469"/>
        </w:trPr>
        <w:tc>
          <w:tcPr>
            <w:tcW w:w="534" w:type="dxa"/>
            <w:vAlign w:val="center"/>
          </w:tcPr>
          <w:p w14:paraId="61B065DE" w14:textId="77777777" w:rsidR="007722CD" w:rsidRPr="00791429" w:rsidRDefault="007722CD" w:rsidP="00E401A1">
            <w:pPr>
              <w:spacing w:before="120"/>
              <w:jc w:val="center"/>
              <w:rPr>
                <w:rFonts w:cs="Tahoma"/>
              </w:rPr>
            </w:pPr>
            <w:r w:rsidRPr="00791429">
              <w:rPr>
                <w:rFonts w:cs="Tahoma"/>
              </w:rPr>
              <w:t>Α/Α</w:t>
            </w:r>
          </w:p>
        </w:tc>
        <w:tc>
          <w:tcPr>
            <w:tcW w:w="2976" w:type="dxa"/>
            <w:vAlign w:val="center"/>
          </w:tcPr>
          <w:p w14:paraId="4740DABA" w14:textId="77777777" w:rsidR="007722CD" w:rsidRPr="00791429" w:rsidRDefault="007722CD" w:rsidP="00E401A1">
            <w:pPr>
              <w:spacing w:before="120"/>
              <w:jc w:val="center"/>
              <w:rPr>
                <w:rFonts w:cs="Tahoma"/>
              </w:rPr>
            </w:pPr>
            <w:r w:rsidRPr="00791429">
              <w:rPr>
                <w:rFonts w:cs="Tahoma"/>
              </w:rPr>
              <w:t>ΧΩΡΟΣ Ή ΠΡΟΤΕΙΝΟΜΕΝΗ ΧΡΗΣΗ</w:t>
            </w:r>
          </w:p>
        </w:tc>
        <w:tc>
          <w:tcPr>
            <w:tcW w:w="1274" w:type="dxa"/>
            <w:vAlign w:val="center"/>
          </w:tcPr>
          <w:p w14:paraId="1E13ECAF" w14:textId="77777777" w:rsidR="007722CD" w:rsidRPr="00791429" w:rsidRDefault="007722CD" w:rsidP="00E401A1">
            <w:pPr>
              <w:spacing w:before="120"/>
              <w:jc w:val="center"/>
              <w:rPr>
                <w:rFonts w:cs="Tahoma"/>
              </w:rPr>
            </w:pPr>
            <w:r w:rsidRPr="00791429">
              <w:rPr>
                <w:rFonts w:cs="Tahoma"/>
              </w:rPr>
              <w:t>ΕΝΑΛΛΑΓΕΣ ΑΕΡΑ</w:t>
            </w:r>
          </w:p>
        </w:tc>
        <w:tc>
          <w:tcPr>
            <w:tcW w:w="1170" w:type="dxa"/>
            <w:vAlign w:val="center"/>
          </w:tcPr>
          <w:p w14:paraId="7D6BCA9D" w14:textId="77777777" w:rsidR="007722CD" w:rsidRPr="00791429" w:rsidRDefault="007722CD" w:rsidP="00E401A1">
            <w:pPr>
              <w:spacing w:before="120"/>
              <w:jc w:val="center"/>
              <w:rPr>
                <w:rFonts w:cs="Tahoma"/>
              </w:rPr>
            </w:pPr>
            <w:r w:rsidRPr="00791429">
              <w:rPr>
                <w:rFonts w:cs="Tahoma"/>
              </w:rPr>
              <w:t>ΙΣΧΥΣ ΜΗΧ/ΤΩΝ</w:t>
            </w:r>
          </w:p>
          <w:p w14:paraId="2B48EF75" w14:textId="77777777" w:rsidR="007722CD" w:rsidRPr="00791429" w:rsidRDefault="007722CD" w:rsidP="00E401A1">
            <w:pPr>
              <w:spacing w:before="120"/>
              <w:jc w:val="center"/>
              <w:rPr>
                <w:rFonts w:cs="Tahoma"/>
              </w:rPr>
            </w:pPr>
            <w:r w:rsidRPr="00791429">
              <w:rPr>
                <w:rFonts w:cs="Tahoma"/>
              </w:rPr>
              <w:t>(Kw)</w:t>
            </w:r>
          </w:p>
        </w:tc>
        <w:tc>
          <w:tcPr>
            <w:tcW w:w="990" w:type="dxa"/>
            <w:vAlign w:val="center"/>
          </w:tcPr>
          <w:p w14:paraId="28173040" w14:textId="77777777" w:rsidR="007722CD" w:rsidRPr="00791429" w:rsidRDefault="007722CD" w:rsidP="00E401A1">
            <w:pPr>
              <w:spacing w:before="120"/>
              <w:jc w:val="center"/>
              <w:rPr>
                <w:rFonts w:cs="Tahoma"/>
              </w:rPr>
            </w:pPr>
            <w:r w:rsidRPr="00791429">
              <w:rPr>
                <w:rFonts w:cs="Tahoma"/>
              </w:rPr>
              <w:t>ΑΡΙΘΜΟΣ</w:t>
            </w:r>
          </w:p>
          <w:p w14:paraId="1CA2CB70" w14:textId="77777777" w:rsidR="007722CD" w:rsidRPr="00791429" w:rsidRDefault="007722CD" w:rsidP="00E401A1">
            <w:pPr>
              <w:spacing w:before="120"/>
              <w:jc w:val="center"/>
              <w:rPr>
                <w:rFonts w:cs="Tahoma"/>
              </w:rPr>
            </w:pPr>
            <w:r w:rsidRPr="00791429">
              <w:rPr>
                <w:rFonts w:cs="Tahoma"/>
              </w:rPr>
              <w:t>ΑΤΟΜΩΝ</w:t>
            </w:r>
          </w:p>
        </w:tc>
        <w:tc>
          <w:tcPr>
            <w:tcW w:w="3087" w:type="dxa"/>
            <w:vAlign w:val="center"/>
          </w:tcPr>
          <w:p w14:paraId="2C634667" w14:textId="77777777" w:rsidR="007722CD" w:rsidRPr="00791429" w:rsidRDefault="007722CD" w:rsidP="00E401A1">
            <w:pPr>
              <w:spacing w:before="120"/>
              <w:jc w:val="center"/>
              <w:rPr>
                <w:rFonts w:cs="Tahoma"/>
              </w:rPr>
            </w:pPr>
            <w:r w:rsidRPr="00791429">
              <w:rPr>
                <w:rFonts w:cs="Tahoma"/>
              </w:rPr>
              <w:t>ΙΔΙΑΙΤΕΡΕΣ ΑΠΑΙΤΗΣΕΙΣ – ΠΑΡΑΤΗΡΗΣΕΙΣ</w:t>
            </w:r>
          </w:p>
        </w:tc>
      </w:tr>
      <w:tr w:rsidR="007722CD" w:rsidRPr="00A43ADB" w14:paraId="48CD527E" w14:textId="77777777" w:rsidTr="0025270D">
        <w:trPr>
          <w:trHeight w:val="469"/>
        </w:trPr>
        <w:tc>
          <w:tcPr>
            <w:tcW w:w="534" w:type="dxa"/>
            <w:vAlign w:val="center"/>
          </w:tcPr>
          <w:p w14:paraId="06040E74" w14:textId="77777777" w:rsidR="007722CD" w:rsidRPr="00224D00" w:rsidRDefault="007722CD" w:rsidP="00E401A1">
            <w:pPr>
              <w:spacing w:before="120"/>
              <w:jc w:val="center"/>
              <w:rPr>
                <w:rFonts w:cs="Tahoma"/>
              </w:rPr>
            </w:pPr>
            <w:r w:rsidRPr="00224D00">
              <w:rPr>
                <w:rFonts w:cs="Tahoma"/>
              </w:rPr>
              <w:t>Χ1</w:t>
            </w:r>
          </w:p>
        </w:tc>
        <w:tc>
          <w:tcPr>
            <w:tcW w:w="2976" w:type="dxa"/>
            <w:vAlign w:val="center"/>
          </w:tcPr>
          <w:p w14:paraId="64AB31E9" w14:textId="77777777" w:rsidR="007722CD" w:rsidRPr="00791429" w:rsidRDefault="007722CD" w:rsidP="00E401A1">
            <w:pPr>
              <w:spacing w:before="120"/>
              <w:rPr>
                <w:rFonts w:cs="Tahoma"/>
              </w:rPr>
            </w:pPr>
            <w:r w:rsidRPr="008A50B3">
              <w:rPr>
                <w:rFonts w:cs="Tahoma"/>
              </w:rPr>
              <w:t xml:space="preserve">Αρχείου φιλμ  </w:t>
            </w:r>
          </w:p>
        </w:tc>
        <w:tc>
          <w:tcPr>
            <w:tcW w:w="1274" w:type="dxa"/>
            <w:vAlign w:val="center"/>
          </w:tcPr>
          <w:p w14:paraId="16A69336" w14:textId="77777777" w:rsidR="007722CD" w:rsidRPr="00791429" w:rsidRDefault="007722CD" w:rsidP="00E401A1">
            <w:pPr>
              <w:spacing w:before="120"/>
              <w:jc w:val="center"/>
              <w:rPr>
                <w:rFonts w:cs="Tahoma"/>
              </w:rPr>
            </w:pPr>
            <w:r w:rsidRPr="00791429">
              <w:rPr>
                <w:rFonts w:cs="Tahoma"/>
              </w:rPr>
              <w:t>15</w:t>
            </w:r>
          </w:p>
        </w:tc>
        <w:tc>
          <w:tcPr>
            <w:tcW w:w="1170" w:type="dxa"/>
            <w:vAlign w:val="center"/>
          </w:tcPr>
          <w:p w14:paraId="0F6A30BF" w14:textId="77777777" w:rsidR="007722CD" w:rsidRPr="00791429" w:rsidRDefault="007722CD" w:rsidP="00E401A1">
            <w:pPr>
              <w:spacing w:before="120"/>
              <w:jc w:val="center"/>
              <w:rPr>
                <w:rFonts w:cs="Tahoma"/>
              </w:rPr>
            </w:pPr>
            <w:r w:rsidRPr="00791429">
              <w:rPr>
                <w:rFonts w:cs="Tahoma"/>
              </w:rPr>
              <w:t>0</w:t>
            </w:r>
          </w:p>
        </w:tc>
        <w:tc>
          <w:tcPr>
            <w:tcW w:w="990" w:type="dxa"/>
            <w:vAlign w:val="center"/>
          </w:tcPr>
          <w:p w14:paraId="77DCD6B7" w14:textId="77777777" w:rsidR="007722CD" w:rsidRPr="00791429" w:rsidRDefault="007722CD" w:rsidP="00E401A1">
            <w:pPr>
              <w:spacing w:before="120"/>
              <w:jc w:val="center"/>
              <w:rPr>
                <w:rFonts w:cs="Tahoma"/>
              </w:rPr>
            </w:pPr>
            <w:r w:rsidRPr="00791429">
              <w:rPr>
                <w:rFonts w:cs="Tahoma"/>
              </w:rPr>
              <w:t>0</w:t>
            </w:r>
          </w:p>
        </w:tc>
        <w:tc>
          <w:tcPr>
            <w:tcW w:w="3087" w:type="dxa"/>
            <w:vAlign w:val="center"/>
          </w:tcPr>
          <w:p w14:paraId="6E2627AF" w14:textId="77777777" w:rsidR="007722CD" w:rsidRPr="00E937F6" w:rsidRDefault="007722CD" w:rsidP="00E401A1">
            <w:pPr>
              <w:spacing w:before="120"/>
              <w:rPr>
                <w:rFonts w:cs="Tahoma"/>
                <w:lang w:val="el-GR"/>
              </w:rPr>
            </w:pPr>
            <w:r w:rsidRPr="00E401A1">
              <w:rPr>
                <w:rStyle w:val="FontStyle26"/>
                <w:rFonts w:ascii="Tahoma" w:hAnsi="Tahoma" w:cs="Tahoma"/>
                <w:lang w:val="el-GR"/>
              </w:rPr>
              <w:t>Συνθήκες Σχετικής Υγρασίας ≤ 20% και θερμοκρασίας ≤ 15</w:t>
            </w:r>
            <w:r w:rsidRPr="00E401A1">
              <w:rPr>
                <w:rStyle w:val="FontStyle26"/>
                <w:rFonts w:ascii="Tahoma" w:hAnsi="Tahoma" w:cs="Tahoma"/>
                <w:vertAlign w:val="superscript"/>
                <w:lang w:val="el-GR"/>
              </w:rPr>
              <w:t>0</w:t>
            </w:r>
            <w:r w:rsidRPr="00E401A1">
              <w:rPr>
                <w:rStyle w:val="FontStyle26"/>
                <w:rFonts w:ascii="Tahoma" w:hAnsi="Tahoma" w:cs="Tahoma"/>
                <w:lang w:val="el-GR"/>
              </w:rPr>
              <w:t xml:space="preserve"> </w:t>
            </w:r>
            <w:r w:rsidRPr="00E401A1">
              <w:rPr>
                <w:rStyle w:val="FontStyle26"/>
                <w:rFonts w:ascii="Tahoma" w:hAnsi="Tahoma" w:cs="Tahoma"/>
              </w:rPr>
              <w:t>C</w:t>
            </w:r>
            <w:r w:rsidRPr="00E401A1">
              <w:rPr>
                <w:rStyle w:val="FontStyle26"/>
                <w:rFonts w:ascii="Tahoma" w:hAnsi="Tahoma" w:cs="Tahoma"/>
                <w:lang w:val="el-GR"/>
              </w:rPr>
              <w:t>. Θα εγκατασταθεί εξαερισμός</w:t>
            </w:r>
          </w:p>
        </w:tc>
      </w:tr>
      <w:tr w:rsidR="007722CD" w:rsidRPr="00A43ADB" w14:paraId="6786C9A5" w14:textId="77777777" w:rsidTr="0025270D">
        <w:trPr>
          <w:trHeight w:val="469"/>
        </w:trPr>
        <w:tc>
          <w:tcPr>
            <w:tcW w:w="534" w:type="dxa"/>
            <w:vAlign w:val="center"/>
          </w:tcPr>
          <w:p w14:paraId="07E29799" w14:textId="77777777" w:rsidR="007722CD" w:rsidRPr="00E937F6" w:rsidRDefault="007722CD" w:rsidP="00E401A1">
            <w:pPr>
              <w:spacing w:before="120"/>
              <w:jc w:val="center"/>
              <w:rPr>
                <w:rFonts w:cs="Tahoma"/>
              </w:rPr>
            </w:pPr>
            <w:r w:rsidRPr="00E937F6">
              <w:rPr>
                <w:rFonts w:cs="Tahoma"/>
              </w:rPr>
              <w:t>Χ2</w:t>
            </w:r>
          </w:p>
        </w:tc>
        <w:tc>
          <w:tcPr>
            <w:tcW w:w="2976" w:type="dxa"/>
            <w:vAlign w:val="center"/>
          </w:tcPr>
          <w:p w14:paraId="1ADE8AAC" w14:textId="77777777" w:rsidR="007722CD" w:rsidRPr="00F6740F" w:rsidRDefault="007722CD" w:rsidP="00E401A1">
            <w:pPr>
              <w:spacing w:before="120"/>
              <w:rPr>
                <w:rFonts w:cs="Tahoma"/>
              </w:rPr>
            </w:pPr>
            <w:r w:rsidRPr="00F6740F">
              <w:rPr>
                <w:rFonts w:cs="Tahoma"/>
              </w:rPr>
              <w:t>Αρχείου χαρτών</w:t>
            </w:r>
          </w:p>
        </w:tc>
        <w:tc>
          <w:tcPr>
            <w:tcW w:w="1274" w:type="dxa"/>
            <w:vAlign w:val="center"/>
          </w:tcPr>
          <w:p w14:paraId="667AA3E7" w14:textId="77777777" w:rsidR="007722CD" w:rsidRPr="006B48D5" w:rsidRDefault="007722CD" w:rsidP="00E401A1">
            <w:pPr>
              <w:spacing w:before="120"/>
              <w:jc w:val="center"/>
              <w:rPr>
                <w:rFonts w:cs="Tahoma"/>
              </w:rPr>
            </w:pPr>
            <w:r w:rsidRPr="006B48D5">
              <w:rPr>
                <w:rFonts w:cs="Tahoma"/>
              </w:rPr>
              <w:t>5</w:t>
            </w:r>
          </w:p>
        </w:tc>
        <w:tc>
          <w:tcPr>
            <w:tcW w:w="1170" w:type="dxa"/>
            <w:vAlign w:val="center"/>
          </w:tcPr>
          <w:p w14:paraId="09EEB056" w14:textId="77777777" w:rsidR="007722CD" w:rsidRPr="003B132F" w:rsidRDefault="007722CD" w:rsidP="00E401A1">
            <w:pPr>
              <w:spacing w:before="120"/>
              <w:jc w:val="center"/>
              <w:rPr>
                <w:rFonts w:cs="Tahoma"/>
              </w:rPr>
            </w:pPr>
            <w:r w:rsidRPr="003B132F">
              <w:rPr>
                <w:rFonts w:cs="Tahoma"/>
              </w:rPr>
              <w:t>0</w:t>
            </w:r>
          </w:p>
        </w:tc>
        <w:tc>
          <w:tcPr>
            <w:tcW w:w="990" w:type="dxa"/>
            <w:vAlign w:val="center"/>
          </w:tcPr>
          <w:p w14:paraId="24EF776F" w14:textId="77777777" w:rsidR="007722CD" w:rsidRPr="00224D00" w:rsidRDefault="007722CD" w:rsidP="00E401A1">
            <w:pPr>
              <w:spacing w:before="120"/>
              <w:jc w:val="center"/>
              <w:rPr>
                <w:rFonts w:cs="Tahoma"/>
              </w:rPr>
            </w:pPr>
            <w:r w:rsidRPr="00224D00">
              <w:rPr>
                <w:rFonts w:cs="Tahoma"/>
              </w:rPr>
              <w:t>0</w:t>
            </w:r>
          </w:p>
        </w:tc>
        <w:tc>
          <w:tcPr>
            <w:tcW w:w="3087" w:type="dxa"/>
            <w:vAlign w:val="center"/>
          </w:tcPr>
          <w:p w14:paraId="11C5ACE7" w14:textId="77777777" w:rsidR="007722CD" w:rsidRPr="00E937F6" w:rsidRDefault="007722CD" w:rsidP="00E401A1">
            <w:pPr>
              <w:spacing w:before="120"/>
              <w:rPr>
                <w:rFonts w:cs="Tahoma"/>
                <w:lang w:val="el-GR"/>
              </w:rPr>
            </w:pPr>
            <w:r w:rsidRPr="00E401A1">
              <w:rPr>
                <w:rStyle w:val="FontStyle26"/>
                <w:rFonts w:ascii="Tahoma" w:hAnsi="Tahoma" w:cs="Tahoma"/>
                <w:lang w:val="el-GR"/>
              </w:rPr>
              <w:t>Συνθήκες Σχετικής Υγρασίας ≤ 20% και θερμοκρασίας ≤ 15</w:t>
            </w:r>
            <w:r w:rsidRPr="00E401A1">
              <w:rPr>
                <w:rStyle w:val="FontStyle26"/>
                <w:rFonts w:ascii="Tahoma" w:hAnsi="Tahoma" w:cs="Tahoma"/>
                <w:vertAlign w:val="superscript"/>
                <w:lang w:val="el-GR"/>
              </w:rPr>
              <w:t>0</w:t>
            </w:r>
            <w:r w:rsidRPr="00E401A1">
              <w:rPr>
                <w:rStyle w:val="FontStyle26"/>
                <w:rFonts w:ascii="Tahoma" w:hAnsi="Tahoma" w:cs="Tahoma"/>
                <w:lang w:val="el-GR"/>
              </w:rPr>
              <w:t xml:space="preserve"> </w:t>
            </w:r>
            <w:r w:rsidRPr="00E401A1">
              <w:rPr>
                <w:rStyle w:val="FontStyle26"/>
                <w:rFonts w:ascii="Tahoma" w:hAnsi="Tahoma" w:cs="Tahoma"/>
              </w:rPr>
              <w:t>C</w:t>
            </w:r>
            <w:r w:rsidRPr="00E401A1">
              <w:rPr>
                <w:rStyle w:val="FontStyle26"/>
                <w:rFonts w:ascii="Tahoma" w:hAnsi="Tahoma" w:cs="Tahoma"/>
                <w:lang w:val="el-GR"/>
              </w:rPr>
              <w:t>. Θα εγκατασταθεί εξαερισμός</w:t>
            </w:r>
          </w:p>
        </w:tc>
      </w:tr>
      <w:tr w:rsidR="007722CD" w:rsidRPr="00A43ADB" w14:paraId="27D16B8A" w14:textId="77777777" w:rsidTr="0025270D">
        <w:trPr>
          <w:trHeight w:val="469"/>
        </w:trPr>
        <w:tc>
          <w:tcPr>
            <w:tcW w:w="534" w:type="dxa"/>
            <w:vAlign w:val="center"/>
          </w:tcPr>
          <w:p w14:paraId="38F2B3D5" w14:textId="77777777" w:rsidR="007722CD" w:rsidRPr="00E937F6" w:rsidRDefault="007722CD" w:rsidP="00E401A1">
            <w:pPr>
              <w:spacing w:before="120"/>
              <w:jc w:val="center"/>
              <w:rPr>
                <w:rFonts w:cs="Tahoma"/>
              </w:rPr>
            </w:pPr>
            <w:r w:rsidRPr="00E937F6">
              <w:rPr>
                <w:rFonts w:cs="Tahoma"/>
              </w:rPr>
              <w:t>Χ3</w:t>
            </w:r>
          </w:p>
        </w:tc>
        <w:tc>
          <w:tcPr>
            <w:tcW w:w="2976" w:type="dxa"/>
            <w:vAlign w:val="center"/>
          </w:tcPr>
          <w:p w14:paraId="51E9B3A4" w14:textId="77777777" w:rsidR="007722CD" w:rsidRPr="00F6740F" w:rsidRDefault="007722CD" w:rsidP="00E401A1">
            <w:pPr>
              <w:spacing w:before="120"/>
              <w:rPr>
                <w:rFonts w:cs="Tahoma"/>
              </w:rPr>
            </w:pPr>
            <w:r w:rsidRPr="00F6740F">
              <w:rPr>
                <w:rFonts w:cs="Tahoma"/>
              </w:rPr>
              <w:t>Φωτοεργαστηρίων (δύο)</w:t>
            </w:r>
          </w:p>
        </w:tc>
        <w:tc>
          <w:tcPr>
            <w:tcW w:w="1274" w:type="dxa"/>
            <w:vAlign w:val="center"/>
          </w:tcPr>
          <w:p w14:paraId="0D9D7C70" w14:textId="77777777" w:rsidR="007722CD" w:rsidRPr="006B48D5" w:rsidRDefault="007722CD" w:rsidP="00E401A1">
            <w:pPr>
              <w:spacing w:before="120"/>
              <w:jc w:val="center"/>
              <w:rPr>
                <w:rFonts w:cs="Tahoma"/>
              </w:rPr>
            </w:pPr>
            <w:r w:rsidRPr="006B48D5">
              <w:rPr>
                <w:rFonts w:cs="Tahoma"/>
              </w:rPr>
              <w:t>15</w:t>
            </w:r>
          </w:p>
        </w:tc>
        <w:tc>
          <w:tcPr>
            <w:tcW w:w="1170" w:type="dxa"/>
            <w:vAlign w:val="center"/>
          </w:tcPr>
          <w:p w14:paraId="6DBB90B4" w14:textId="77777777" w:rsidR="007722CD" w:rsidRPr="003B132F" w:rsidRDefault="007722CD" w:rsidP="00E401A1">
            <w:pPr>
              <w:spacing w:before="120"/>
              <w:jc w:val="center"/>
              <w:rPr>
                <w:rFonts w:cs="Tahoma"/>
              </w:rPr>
            </w:pPr>
            <w:r w:rsidRPr="003B132F">
              <w:rPr>
                <w:rFonts w:cs="Tahoma"/>
              </w:rPr>
              <w:t>2Χ5</w:t>
            </w:r>
          </w:p>
        </w:tc>
        <w:tc>
          <w:tcPr>
            <w:tcW w:w="990" w:type="dxa"/>
            <w:vAlign w:val="center"/>
          </w:tcPr>
          <w:p w14:paraId="4FAB3630" w14:textId="77777777" w:rsidR="007722CD" w:rsidRPr="00224D00" w:rsidRDefault="007722CD" w:rsidP="00E401A1">
            <w:pPr>
              <w:spacing w:before="120"/>
              <w:jc w:val="center"/>
              <w:rPr>
                <w:rFonts w:cs="Tahoma"/>
              </w:rPr>
            </w:pPr>
            <w:r w:rsidRPr="00224D00">
              <w:rPr>
                <w:rFonts w:cs="Tahoma"/>
              </w:rPr>
              <w:t>2Χ1</w:t>
            </w:r>
          </w:p>
        </w:tc>
        <w:tc>
          <w:tcPr>
            <w:tcW w:w="3087" w:type="dxa"/>
            <w:vAlign w:val="center"/>
          </w:tcPr>
          <w:p w14:paraId="764A9F62" w14:textId="77777777" w:rsidR="007722CD" w:rsidRPr="00E937F6" w:rsidRDefault="007722CD" w:rsidP="00E401A1">
            <w:pPr>
              <w:spacing w:before="120"/>
              <w:rPr>
                <w:rFonts w:cs="Tahoma"/>
                <w:lang w:val="el-GR"/>
              </w:rPr>
            </w:pPr>
            <w:r w:rsidRPr="00E401A1">
              <w:rPr>
                <w:rStyle w:val="FontStyle26"/>
                <w:rFonts w:ascii="Tahoma" w:hAnsi="Tahoma" w:cs="Tahoma"/>
                <w:lang w:val="el-GR"/>
              </w:rPr>
              <w:t>Συνθήκες Σχετικής Υγρασίας ≤ 50% και Θερμοκρασίας 18÷26</w:t>
            </w:r>
            <w:r w:rsidRPr="00E401A1">
              <w:rPr>
                <w:rStyle w:val="FontStyle26"/>
                <w:rFonts w:ascii="Tahoma" w:hAnsi="Tahoma" w:cs="Tahoma"/>
                <w:vertAlign w:val="superscript"/>
                <w:lang w:val="el-GR"/>
              </w:rPr>
              <w:t>0</w:t>
            </w:r>
            <w:r w:rsidRPr="00E401A1">
              <w:rPr>
                <w:rStyle w:val="FontStyle26"/>
                <w:rFonts w:ascii="Tahoma" w:hAnsi="Tahoma" w:cs="Tahoma"/>
                <w:lang w:val="el-GR"/>
              </w:rPr>
              <w:t xml:space="preserve"> </w:t>
            </w:r>
            <w:r w:rsidRPr="00E401A1">
              <w:rPr>
                <w:rStyle w:val="FontStyle26"/>
                <w:rFonts w:ascii="Tahoma" w:hAnsi="Tahoma" w:cs="Tahoma"/>
              </w:rPr>
              <w:t>C</w:t>
            </w:r>
            <w:r w:rsidRPr="00E401A1">
              <w:rPr>
                <w:rStyle w:val="FontStyle26"/>
                <w:rFonts w:ascii="Tahoma" w:hAnsi="Tahoma" w:cs="Tahoma"/>
                <w:lang w:val="el-GR"/>
              </w:rPr>
              <w:t>. Θα εγκατασταθεί τοπικός εξαερισμός</w:t>
            </w:r>
          </w:p>
        </w:tc>
      </w:tr>
      <w:tr w:rsidR="007722CD" w:rsidRPr="00A43ADB" w14:paraId="2AC80505" w14:textId="77777777" w:rsidTr="0025270D">
        <w:trPr>
          <w:trHeight w:val="279"/>
        </w:trPr>
        <w:tc>
          <w:tcPr>
            <w:tcW w:w="534" w:type="dxa"/>
            <w:vAlign w:val="center"/>
          </w:tcPr>
          <w:p w14:paraId="28174734" w14:textId="77777777" w:rsidR="007722CD" w:rsidRPr="00E937F6" w:rsidRDefault="007722CD" w:rsidP="00E401A1">
            <w:pPr>
              <w:spacing w:before="120"/>
              <w:jc w:val="right"/>
              <w:rPr>
                <w:rFonts w:cs="Tahoma"/>
              </w:rPr>
            </w:pPr>
            <w:r w:rsidRPr="00E937F6">
              <w:rPr>
                <w:rFonts w:cs="Tahoma"/>
              </w:rPr>
              <w:t>Χ4</w:t>
            </w:r>
          </w:p>
        </w:tc>
        <w:tc>
          <w:tcPr>
            <w:tcW w:w="2976" w:type="dxa"/>
            <w:vAlign w:val="center"/>
          </w:tcPr>
          <w:p w14:paraId="201366F7" w14:textId="77777777" w:rsidR="007722CD" w:rsidRPr="00F6740F" w:rsidRDefault="007722CD" w:rsidP="00E401A1">
            <w:pPr>
              <w:spacing w:before="120"/>
              <w:rPr>
                <w:rFonts w:cs="Tahoma"/>
              </w:rPr>
            </w:pPr>
            <w:r w:rsidRPr="00F6740F">
              <w:rPr>
                <w:rFonts w:cs="Tahoma"/>
              </w:rPr>
              <w:t>Server room &amp; Racks αποθήκευσης</w:t>
            </w:r>
          </w:p>
        </w:tc>
        <w:tc>
          <w:tcPr>
            <w:tcW w:w="1274" w:type="dxa"/>
            <w:vAlign w:val="center"/>
          </w:tcPr>
          <w:p w14:paraId="2361D9BD" w14:textId="77777777" w:rsidR="007722CD" w:rsidRPr="006B48D5" w:rsidRDefault="007722CD" w:rsidP="00E401A1">
            <w:pPr>
              <w:spacing w:before="120"/>
              <w:jc w:val="center"/>
              <w:rPr>
                <w:rFonts w:cs="Tahoma"/>
              </w:rPr>
            </w:pPr>
            <w:r w:rsidRPr="006B48D5">
              <w:rPr>
                <w:rFonts w:cs="Tahoma"/>
              </w:rPr>
              <w:t>0</w:t>
            </w:r>
          </w:p>
        </w:tc>
        <w:tc>
          <w:tcPr>
            <w:tcW w:w="1170" w:type="dxa"/>
            <w:vAlign w:val="center"/>
          </w:tcPr>
          <w:p w14:paraId="7BEAF07D" w14:textId="77777777" w:rsidR="007722CD" w:rsidRPr="003B132F" w:rsidRDefault="007722CD" w:rsidP="00E401A1">
            <w:pPr>
              <w:spacing w:before="120"/>
              <w:jc w:val="center"/>
              <w:rPr>
                <w:rFonts w:cs="Tahoma"/>
              </w:rPr>
            </w:pPr>
            <w:r w:rsidRPr="003B132F">
              <w:rPr>
                <w:rFonts w:cs="Tahoma"/>
              </w:rPr>
              <w:t>20</w:t>
            </w:r>
          </w:p>
        </w:tc>
        <w:tc>
          <w:tcPr>
            <w:tcW w:w="990" w:type="dxa"/>
            <w:vAlign w:val="center"/>
          </w:tcPr>
          <w:p w14:paraId="7F18DA86" w14:textId="77777777" w:rsidR="007722CD" w:rsidRPr="00224D00" w:rsidRDefault="007722CD" w:rsidP="00E401A1">
            <w:pPr>
              <w:spacing w:before="120"/>
              <w:jc w:val="center"/>
              <w:rPr>
                <w:rFonts w:cs="Tahoma"/>
              </w:rPr>
            </w:pPr>
            <w:r w:rsidRPr="00224D00">
              <w:rPr>
                <w:rFonts w:cs="Tahoma"/>
              </w:rPr>
              <w:t>1</w:t>
            </w:r>
          </w:p>
        </w:tc>
        <w:tc>
          <w:tcPr>
            <w:tcW w:w="3087" w:type="dxa"/>
            <w:vAlign w:val="center"/>
          </w:tcPr>
          <w:p w14:paraId="77845544" w14:textId="77777777" w:rsidR="007722CD" w:rsidRPr="00E937F6" w:rsidRDefault="007722CD" w:rsidP="00E401A1">
            <w:pPr>
              <w:spacing w:before="120"/>
              <w:rPr>
                <w:rFonts w:cs="Tahoma"/>
                <w:lang w:val="el-GR"/>
              </w:rPr>
            </w:pPr>
            <w:r w:rsidRPr="00E401A1">
              <w:rPr>
                <w:rStyle w:val="FontStyle26"/>
                <w:rFonts w:ascii="Tahoma" w:hAnsi="Tahoma" w:cs="Tahoma"/>
                <w:lang w:val="el-GR"/>
              </w:rPr>
              <w:t>Συνθήκες Σχετικής Υγρασίας ≤ 30% και Θερμοκρασίας ≤ 21</w:t>
            </w:r>
            <w:r w:rsidRPr="00E401A1">
              <w:rPr>
                <w:rStyle w:val="FontStyle26"/>
                <w:rFonts w:ascii="Tahoma" w:hAnsi="Tahoma" w:cs="Tahoma"/>
                <w:vertAlign w:val="superscript"/>
                <w:lang w:val="el-GR"/>
              </w:rPr>
              <w:t>0</w:t>
            </w:r>
            <w:r w:rsidRPr="00E401A1">
              <w:rPr>
                <w:rStyle w:val="FontStyle26"/>
                <w:rFonts w:ascii="Tahoma" w:hAnsi="Tahoma" w:cs="Tahoma"/>
                <w:lang w:val="el-GR"/>
              </w:rPr>
              <w:t xml:space="preserve"> </w:t>
            </w:r>
            <w:r w:rsidRPr="00E401A1">
              <w:rPr>
                <w:rStyle w:val="FontStyle26"/>
                <w:rFonts w:ascii="Tahoma" w:hAnsi="Tahoma" w:cs="Tahoma"/>
              </w:rPr>
              <w:t>C</w:t>
            </w:r>
            <w:r w:rsidRPr="00E401A1">
              <w:rPr>
                <w:rStyle w:val="FontStyle26"/>
                <w:rFonts w:ascii="Tahoma" w:hAnsi="Tahoma" w:cs="Tahoma"/>
                <w:lang w:val="el-GR"/>
              </w:rPr>
              <w:t>.</w:t>
            </w:r>
          </w:p>
        </w:tc>
      </w:tr>
      <w:tr w:rsidR="007722CD" w:rsidRPr="00A43ADB" w14:paraId="45B91F05" w14:textId="77777777" w:rsidTr="0025270D">
        <w:trPr>
          <w:trHeight w:val="279"/>
        </w:trPr>
        <w:tc>
          <w:tcPr>
            <w:tcW w:w="534" w:type="dxa"/>
            <w:vAlign w:val="center"/>
          </w:tcPr>
          <w:p w14:paraId="56755945" w14:textId="77777777" w:rsidR="007722CD" w:rsidRPr="00E937F6" w:rsidRDefault="007722CD" w:rsidP="00E401A1">
            <w:pPr>
              <w:spacing w:before="120"/>
              <w:jc w:val="right"/>
              <w:rPr>
                <w:rFonts w:cs="Tahoma"/>
              </w:rPr>
            </w:pPr>
            <w:r w:rsidRPr="00E937F6">
              <w:rPr>
                <w:rFonts w:cs="Tahoma"/>
              </w:rPr>
              <w:lastRenderedPageBreak/>
              <w:t>X5</w:t>
            </w:r>
          </w:p>
        </w:tc>
        <w:tc>
          <w:tcPr>
            <w:tcW w:w="2976" w:type="dxa"/>
            <w:vAlign w:val="center"/>
          </w:tcPr>
          <w:p w14:paraId="6EEE9EB4" w14:textId="77777777" w:rsidR="007722CD" w:rsidRPr="00F6740F" w:rsidRDefault="007722CD" w:rsidP="00E401A1">
            <w:pPr>
              <w:spacing w:before="120"/>
              <w:rPr>
                <w:rFonts w:cs="Tahoma"/>
              </w:rPr>
            </w:pPr>
            <w:r w:rsidRPr="00F6740F">
              <w:rPr>
                <w:rFonts w:cs="Tahoma"/>
              </w:rPr>
              <w:t>UPS</w:t>
            </w:r>
          </w:p>
        </w:tc>
        <w:tc>
          <w:tcPr>
            <w:tcW w:w="1274" w:type="dxa"/>
            <w:vAlign w:val="center"/>
          </w:tcPr>
          <w:p w14:paraId="534B5C25" w14:textId="77777777" w:rsidR="007722CD" w:rsidRPr="006B48D5" w:rsidRDefault="007722CD" w:rsidP="00E401A1">
            <w:pPr>
              <w:spacing w:before="120"/>
              <w:jc w:val="center"/>
              <w:rPr>
                <w:rFonts w:cs="Tahoma"/>
              </w:rPr>
            </w:pPr>
            <w:r w:rsidRPr="006B48D5">
              <w:rPr>
                <w:rFonts w:cs="Tahoma"/>
              </w:rPr>
              <w:t>0</w:t>
            </w:r>
          </w:p>
        </w:tc>
        <w:tc>
          <w:tcPr>
            <w:tcW w:w="1170" w:type="dxa"/>
            <w:vAlign w:val="center"/>
          </w:tcPr>
          <w:p w14:paraId="0D1AE1EB" w14:textId="77777777" w:rsidR="007722CD" w:rsidRPr="003B132F" w:rsidRDefault="007722CD" w:rsidP="00E401A1">
            <w:pPr>
              <w:spacing w:before="120"/>
              <w:jc w:val="center"/>
              <w:rPr>
                <w:rFonts w:cs="Tahoma"/>
              </w:rPr>
            </w:pPr>
            <w:r w:rsidRPr="003B132F">
              <w:rPr>
                <w:rFonts w:cs="Tahoma"/>
              </w:rPr>
              <w:t>4</w:t>
            </w:r>
          </w:p>
        </w:tc>
        <w:tc>
          <w:tcPr>
            <w:tcW w:w="990" w:type="dxa"/>
            <w:vAlign w:val="center"/>
          </w:tcPr>
          <w:p w14:paraId="5B59AC1E" w14:textId="77777777" w:rsidR="007722CD" w:rsidRPr="00224D00" w:rsidRDefault="007722CD" w:rsidP="00E401A1">
            <w:pPr>
              <w:spacing w:before="120"/>
              <w:jc w:val="center"/>
              <w:rPr>
                <w:rFonts w:cs="Tahoma"/>
              </w:rPr>
            </w:pPr>
            <w:r w:rsidRPr="00224D00">
              <w:rPr>
                <w:rFonts w:cs="Tahoma"/>
              </w:rPr>
              <w:t>0</w:t>
            </w:r>
          </w:p>
        </w:tc>
        <w:tc>
          <w:tcPr>
            <w:tcW w:w="3087" w:type="dxa"/>
            <w:vAlign w:val="center"/>
          </w:tcPr>
          <w:p w14:paraId="1A2CDA23" w14:textId="77777777" w:rsidR="007722CD" w:rsidRPr="00E401A1" w:rsidRDefault="007722CD" w:rsidP="00E401A1">
            <w:pPr>
              <w:spacing w:before="120"/>
              <w:rPr>
                <w:rStyle w:val="FontStyle26"/>
                <w:rFonts w:ascii="Tahoma" w:hAnsi="Tahoma" w:cs="Tahoma"/>
                <w:lang w:val="el-GR"/>
              </w:rPr>
            </w:pPr>
            <w:r w:rsidRPr="00E401A1">
              <w:rPr>
                <w:rStyle w:val="FontStyle26"/>
                <w:rFonts w:ascii="Tahoma" w:hAnsi="Tahoma" w:cs="Tahoma"/>
                <w:lang w:val="el-GR"/>
              </w:rPr>
              <w:t>Συνθήκες Σχετικής Υγρασίας ≤ 30% και Θερμοκρασίας ≤ 21</w:t>
            </w:r>
            <w:r w:rsidRPr="00E401A1">
              <w:rPr>
                <w:rStyle w:val="FontStyle26"/>
                <w:rFonts w:ascii="Tahoma" w:hAnsi="Tahoma" w:cs="Tahoma"/>
                <w:vertAlign w:val="superscript"/>
                <w:lang w:val="el-GR"/>
              </w:rPr>
              <w:t>0</w:t>
            </w:r>
            <w:r w:rsidRPr="00E401A1">
              <w:rPr>
                <w:rStyle w:val="FontStyle26"/>
                <w:rFonts w:ascii="Tahoma" w:hAnsi="Tahoma" w:cs="Tahoma"/>
                <w:lang w:val="el-GR"/>
              </w:rPr>
              <w:t xml:space="preserve"> </w:t>
            </w:r>
            <w:r w:rsidRPr="00E401A1">
              <w:rPr>
                <w:rStyle w:val="FontStyle26"/>
                <w:rFonts w:ascii="Tahoma" w:hAnsi="Tahoma" w:cs="Tahoma"/>
              </w:rPr>
              <w:t>C</w:t>
            </w:r>
            <w:r w:rsidRPr="00E401A1">
              <w:rPr>
                <w:rStyle w:val="FontStyle26"/>
                <w:rFonts w:ascii="Tahoma" w:hAnsi="Tahoma" w:cs="Tahoma"/>
                <w:lang w:val="el-GR"/>
              </w:rPr>
              <w:t>.</w:t>
            </w:r>
          </w:p>
        </w:tc>
      </w:tr>
      <w:tr w:rsidR="007722CD" w:rsidRPr="00A43ADB" w14:paraId="09CE76C2" w14:textId="77777777" w:rsidTr="0025270D">
        <w:trPr>
          <w:trHeight w:val="279"/>
        </w:trPr>
        <w:tc>
          <w:tcPr>
            <w:tcW w:w="534" w:type="dxa"/>
            <w:vAlign w:val="center"/>
          </w:tcPr>
          <w:p w14:paraId="69E7E665" w14:textId="77777777" w:rsidR="007722CD" w:rsidRPr="00E937F6" w:rsidRDefault="007722CD" w:rsidP="00E401A1">
            <w:pPr>
              <w:spacing w:before="120"/>
              <w:jc w:val="center"/>
              <w:rPr>
                <w:rFonts w:cs="Tahoma"/>
              </w:rPr>
            </w:pPr>
            <w:r w:rsidRPr="00E937F6">
              <w:rPr>
                <w:rFonts w:cs="Tahoma"/>
              </w:rPr>
              <w:t>Χ6</w:t>
            </w:r>
          </w:p>
        </w:tc>
        <w:tc>
          <w:tcPr>
            <w:tcW w:w="2976" w:type="dxa"/>
            <w:vAlign w:val="center"/>
          </w:tcPr>
          <w:p w14:paraId="007E99E5" w14:textId="1FC59127" w:rsidR="007722CD" w:rsidRPr="006B48D5" w:rsidRDefault="007722CD" w:rsidP="00E401A1">
            <w:pPr>
              <w:spacing w:before="120"/>
              <w:ind w:right="-108"/>
              <w:rPr>
                <w:rFonts w:cs="Tahoma"/>
                <w:b/>
                <w:lang w:val="el-GR"/>
              </w:rPr>
            </w:pPr>
            <w:r w:rsidRPr="00F6740F">
              <w:rPr>
                <w:rFonts w:cs="Tahoma"/>
                <w:lang w:val="el-GR"/>
              </w:rPr>
              <w:t>Όλοι οι λοιποί χώροι, ήτοι: ψηφιακής &amp; αναλογικής</w:t>
            </w:r>
            <w:r w:rsidR="007F4890">
              <w:rPr>
                <w:rFonts w:cs="Tahoma"/>
                <w:lang w:val="el-GR"/>
              </w:rPr>
              <w:t xml:space="preserve"> επεξεργασίας,</w:t>
            </w:r>
            <w:r w:rsidRPr="00F6740F">
              <w:rPr>
                <w:rFonts w:cs="Tahoma"/>
                <w:lang w:val="el-GR"/>
              </w:rPr>
              <w:t xml:space="preserve"> γραφεία, είσοδος, υποδοχή κλπ </w:t>
            </w:r>
          </w:p>
        </w:tc>
        <w:tc>
          <w:tcPr>
            <w:tcW w:w="1274" w:type="dxa"/>
            <w:vAlign w:val="center"/>
          </w:tcPr>
          <w:p w14:paraId="13E29A92" w14:textId="77777777" w:rsidR="007722CD" w:rsidRPr="003B132F" w:rsidRDefault="007722CD" w:rsidP="00E401A1">
            <w:pPr>
              <w:spacing w:before="120"/>
              <w:jc w:val="center"/>
              <w:rPr>
                <w:rFonts w:cs="Tahoma"/>
              </w:rPr>
            </w:pPr>
            <w:r w:rsidRPr="003B132F">
              <w:rPr>
                <w:rFonts w:cs="Tahoma"/>
              </w:rPr>
              <w:t>2</w:t>
            </w:r>
          </w:p>
        </w:tc>
        <w:tc>
          <w:tcPr>
            <w:tcW w:w="1170" w:type="dxa"/>
            <w:vAlign w:val="center"/>
          </w:tcPr>
          <w:p w14:paraId="7750853D" w14:textId="77777777" w:rsidR="007722CD" w:rsidRPr="00224D00" w:rsidRDefault="007722CD" w:rsidP="00E401A1">
            <w:pPr>
              <w:spacing w:before="120"/>
              <w:jc w:val="center"/>
              <w:rPr>
                <w:rFonts w:cs="Tahoma"/>
              </w:rPr>
            </w:pPr>
            <w:r w:rsidRPr="00224D00">
              <w:rPr>
                <w:rFonts w:cs="Tahoma"/>
              </w:rPr>
              <w:t>40</w:t>
            </w:r>
          </w:p>
        </w:tc>
        <w:tc>
          <w:tcPr>
            <w:tcW w:w="990" w:type="dxa"/>
            <w:vAlign w:val="center"/>
          </w:tcPr>
          <w:p w14:paraId="67147553" w14:textId="77777777" w:rsidR="007722CD" w:rsidRPr="00791429" w:rsidRDefault="007722CD" w:rsidP="00E401A1">
            <w:pPr>
              <w:spacing w:before="120"/>
              <w:jc w:val="center"/>
              <w:rPr>
                <w:rFonts w:cs="Tahoma"/>
              </w:rPr>
            </w:pPr>
            <w:r w:rsidRPr="008A50B3">
              <w:rPr>
                <w:rFonts w:cs="Tahoma"/>
              </w:rPr>
              <w:t>35</w:t>
            </w:r>
          </w:p>
        </w:tc>
        <w:tc>
          <w:tcPr>
            <w:tcW w:w="3087" w:type="dxa"/>
            <w:vAlign w:val="center"/>
          </w:tcPr>
          <w:p w14:paraId="16E5D2A3" w14:textId="77777777" w:rsidR="007722CD" w:rsidRPr="00E937F6" w:rsidRDefault="007722CD" w:rsidP="00E401A1">
            <w:pPr>
              <w:spacing w:before="120"/>
              <w:rPr>
                <w:rFonts w:cs="Tahoma"/>
                <w:lang w:val="el-GR"/>
              </w:rPr>
            </w:pPr>
            <w:r w:rsidRPr="00E401A1">
              <w:rPr>
                <w:rStyle w:val="FontStyle26"/>
                <w:rFonts w:ascii="Tahoma" w:hAnsi="Tahoma" w:cs="Tahoma"/>
                <w:lang w:val="el-GR"/>
              </w:rPr>
              <w:t>Συνθήκες Σχετικής Υγρασίας ≤ 50%) και Θερμοκρασίας (Χειμώνα – Θέρους) 18÷26</w:t>
            </w:r>
            <w:r w:rsidRPr="00E401A1">
              <w:rPr>
                <w:rStyle w:val="FontStyle26"/>
                <w:rFonts w:ascii="Tahoma" w:hAnsi="Tahoma" w:cs="Tahoma"/>
                <w:vertAlign w:val="superscript"/>
                <w:lang w:val="el-GR"/>
              </w:rPr>
              <w:t>0</w:t>
            </w:r>
            <w:r w:rsidRPr="00E401A1">
              <w:rPr>
                <w:rStyle w:val="FontStyle26"/>
                <w:rFonts w:ascii="Tahoma" w:hAnsi="Tahoma" w:cs="Tahoma"/>
                <w:lang w:val="el-GR"/>
              </w:rPr>
              <w:t xml:space="preserve"> </w:t>
            </w:r>
            <w:r w:rsidRPr="00E401A1">
              <w:rPr>
                <w:rStyle w:val="FontStyle26"/>
                <w:rFonts w:ascii="Tahoma" w:hAnsi="Tahoma" w:cs="Tahoma"/>
              </w:rPr>
              <w:t>C</w:t>
            </w:r>
            <w:r w:rsidRPr="00E401A1">
              <w:rPr>
                <w:rStyle w:val="FontStyle26"/>
                <w:rFonts w:ascii="Tahoma" w:hAnsi="Tahoma" w:cs="Tahoma"/>
                <w:lang w:val="el-GR"/>
              </w:rPr>
              <w:t>.</w:t>
            </w:r>
          </w:p>
        </w:tc>
      </w:tr>
    </w:tbl>
    <w:p w14:paraId="50AEA527" w14:textId="77777777" w:rsidR="007722CD" w:rsidRPr="00E937F6" w:rsidRDefault="007722CD" w:rsidP="00E401A1">
      <w:pPr>
        <w:spacing w:before="120"/>
        <w:ind w:right="-138"/>
        <w:rPr>
          <w:rFonts w:cs="Tahoma"/>
          <w:lang w:val="el-GR"/>
        </w:rPr>
      </w:pPr>
    </w:p>
    <w:p w14:paraId="5702973E" w14:textId="77777777" w:rsidR="007722CD" w:rsidRPr="00F6740F" w:rsidRDefault="007722CD" w:rsidP="00E401A1">
      <w:pPr>
        <w:spacing w:before="120"/>
        <w:ind w:right="-138"/>
        <w:rPr>
          <w:rFonts w:cs="Tahoma"/>
          <w:lang w:val="el-GR"/>
        </w:rPr>
      </w:pPr>
      <w:r w:rsidRPr="00E937F6">
        <w:rPr>
          <w:rFonts w:cs="Tahoma"/>
          <w:lang w:val="el-GR"/>
        </w:rPr>
        <w:tab/>
      </w:r>
      <w:r w:rsidRPr="00E937F6">
        <w:rPr>
          <w:rFonts w:cs="Tahoma"/>
          <w:lang w:val="el-GR"/>
        </w:rPr>
        <w:tab/>
      </w:r>
      <w:r w:rsidRPr="00E937F6">
        <w:rPr>
          <w:rFonts w:cs="Tahoma"/>
          <w:lang w:val="el-GR"/>
        </w:rPr>
        <w:tab/>
      </w:r>
      <w:r w:rsidRPr="00E937F6">
        <w:rPr>
          <w:rFonts w:cs="Tahoma"/>
          <w:lang w:val="el-GR"/>
        </w:rPr>
        <w:tab/>
        <w:t>3.6.1.2. Τα φορτία φωτισμού όπως αυτά θα προκύψουν από τη φωτομετρική μελέτη, κατά τα αναφερόμενα στο οικείο κεφάλαιο της παρούσης.</w:t>
      </w:r>
    </w:p>
    <w:p w14:paraId="197109B5" w14:textId="77777777" w:rsidR="007722CD" w:rsidRPr="00791429" w:rsidRDefault="007722CD" w:rsidP="00E401A1">
      <w:pPr>
        <w:spacing w:before="120"/>
        <w:ind w:right="-138"/>
        <w:rPr>
          <w:rFonts w:cs="Tahoma"/>
          <w:lang w:val="el-GR"/>
        </w:rPr>
      </w:pPr>
      <w:r w:rsidRPr="006B48D5">
        <w:rPr>
          <w:rFonts w:cs="Tahoma"/>
          <w:lang w:val="el-GR"/>
        </w:rPr>
        <w:tab/>
      </w:r>
      <w:r w:rsidRPr="006B48D5">
        <w:rPr>
          <w:rFonts w:cs="Tahoma"/>
          <w:lang w:val="el-GR"/>
        </w:rPr>
        <w:tab/>
      </w:r>
      <w:r w:rsidRPr="006B48D5">
        <w:rPr>
          <w:rFonts w:cs="Tahoma"/>
          <w:lang w:val="el-GR"/>
        </w:rPr>
        <w:tab/>
      </w:r>
      <w:r w:rsidRPr="006B48D5">
        <w:rPr>
          <w:rFonts w:cs="Tahoma"/>
          <w:lang w:val="el-GR"/>
        </w:rPr>
        <w:tab/>
        <w:t xml:space="preserve">3.6.1.3. Η ανάγκη συνεχούς ψύξης των χώρων Χ1, Χ2, Χ4, Χ5 των υπολογιστών και της ύπαρξης </w:t>
      </w:r>
      <w:r w:rsidRPr="003B132F">
        <w:rPr>
          <w:rFonts w:cs="Tahoma"/>
          <w:lang w:val="el-GR"/>
        </w:rPr>
        <w:t xml:space="preserve">εφεδρείας, είτε με δεύτερο κλιματιστικό μηχάνημα, (μικρότερης ισχύος) το οποίο μέσω του </w:t>
      </w:r>
      <w:r w:rsidRPr="00224D00">
        <w:rPr>
          <w:rFonts w:cs="Tahoma"/>
        </w:rPr>
        <w:t>BMS</w:t>
      </w:r>
      <w:r w:rsidRPr="00224D00">
        <w:rPr>
          <w:rFonts w:cs="Tahoma"/>
          <w:lang w:val="el-GR"/>
        </w:rPr>
        <w:t xml:space="preserve">  θα ανοίγει αυτόματ</w:t>
      </w:r>
      <w:r w:rsidRPr="008A50B3">
        <w:rPr>
          <w:rFonts w:cs="Tahoma"/>
          <w:lang w:val="el-GR"/>
        </w:rPr>
        <w:t xml:space="preserve">α όταν ανιχνευθεί άνοδος της θερμοκρασίας (που σημαίνει ότι το πρώτο θα έχει σταματήσει π.χ. από βλάβη), είτε με το «μοίρασμα» του συνολικού φορτίου σε δύο ή και περισσότερα μηχανήματα, ώστε </w:t>
      </w:r>
      <w:r w:rsidRPr="00791429">
        <w:rPr>
          <w:rFonts w:cs="Tahoma"/>
          <w:lang w:val="el-GR"/>
        </w:rPr>
        <w:t>στοιχειωδώς να καλύπτονται οι ανάγκες του χώρου όταν ένα μηχάνημα σταματήσει από βλάβη.</w:t>
      </w:r>
    </w:p>
    <w:p w14:paraId="208E129D"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3.6.1.4. Η εξέταση νέων προτεινόμενων τεχνικών λύσεων, οι οποίες όμως θα συνοδεύονται από αναλυτική τεχνική περιγραφή των προς εκτέλεση εργασιών και των τεχνικών προδιαγραφών των προς εγκατάσταση μηχανημάτων και υλικών.</w:t>
      </w:r>
    </w:p>
    <w:p w14:paraId="056CCACF"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3.6.1.5. Οι ειδικές τοπικές συνθήκες του έργου και κυρίως η μη δημιουργία προβλημάτων στα υπόλοιπα δίκτυα του Στρατοπέδου και κυρίως στην ομαλή λειτουργία του.</w:t>
      </w:r>
    </w:p>
    <w:p w14:paraId="39AD1C66"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3.6.1.6. Το κόστος συντήρησης και λειτουργίας του προς εγκατάσταση εξοπλισμού, καθώς και οι πεπερασμένες δυνατότητες παροχής ηλεκτρικής ισχύος στο Στρατόπεδο.</w:t>
      </w:r>
    </w:p>
    <w:p w14:paraId="41274D8C"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3.6.1.7. Λειτουργικά, αισθητικά, οικονομικά και λοιπά κριτήρια.</w:t>
      </w:r>
    </w:p>
    <w:p w14:paraId="1BD6BB32"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3.6.1.8. Οι κλιματολογικές συνθήκες της περιοχής (μέση μεγίστη θερμοκρασία περιβάλλοντος, επικρατούντες άνεμοι, σχετική υγρασία, κλπ), όπως προκύπτουν από τα στοιχεία της Ε.Μ.Υ. για την τελευταία δεκαπενταετία.</w:t>
      </w:r>
    </w:p>
    <w:p w14:paraId="17D81DA5"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3.6.1.9. Η απαιτούμενη θερμοκρασία χώρων (όπως αυτή αναφέρθηκε στον προηγούμενο πίνακα), καθώς και τα υπάρχοντα θερμοκρασιακά δεδομένα που επηρεάζουν το χώρο μας, όπως η θερμοκρασία μη θερμαινόμενων χώρων κλπ.</w:t>
      </w:r>
    </w:p>
    <w:p w14:paraId="58F60A6C"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3.6.1.10. Οι συντελεστές μεταδόσεως θερμότητος ‘’Κ’’ των δομικών στοιχείων των χώρων προσαυξημένοι για λόγους ασφαλείας έναντι των προβλεπομένων από τον Κανονισμό θερμομονώσεως.</w:t>
      </w:r>
    </w:p>
    <w:p w14:paraId="71FAB603"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3.6.1.11. Το άθροισμα των φορτίων (όπως αυτά αναφέρθηκαν και στον προηγούμενο πίνακα) που οφείλονται στις ακόλουθες αιτίες:</w:t>
      </w:r>
    </w:p>
    <w:p w14:paraId="3A2576B1"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3.6.1.11.1. Εξωτερικοί τοίχοι.</w:t>
      </w:r>
    </w:p>
    <w:p w14:paraId="4A4749D4"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3.6.1.11.2. Οροφές.</w:t>
      </w:r>
    </w:p>
    <w:p w14:paraId="2BE82894"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3.6.1.11.3. Εσωτερικοί τοίχοι.</w:t>
      </w:r>
    </w:p>
    <w:p w14:paraId="04697216"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3.6.1.11.4. Δάπεδα.</w:t>
      </w:r>
    </w:p>
    <w:p w14:paraId="5C4A71EF"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3.6.1.11.5. Ανοίγματα.</w:t>
      </w:r>
    </w:p>
    <w:p w14:paraId="2F01C3A7" w14:textId="77777777" w:rsidR="007722CD" w:rsidRPr="00791429" w:rsidRDefault="007722CD" w:rsidP="00E401A1">
      <w:pPr>
        <w:spacing w:before="120"/>
        <w:ind w:right="-138"/>
        <w:rPr>
          <w:rFonts w:cs="Tahoma"/>
          <w:lang w:val="el-GR"/>
        </w:rPr>
      </w:pPr>
      <w:r w:rsidRPr="00791429">
        <w:rPr>
          <w:rFonts w:cs="Tahoma"/>
          <w:lang w:val="el-GR"/>
        </w:rPr>
        <w:lastRenderedPageBreak/>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3.6.1.11.6. Φωτισμός.</w:t>
      </w:r>
    </w:p>
    <w:p w14:paraId="71BBB1BC"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3.6.1.11.7. Άτομα που βρίσκονται στο χώρο.</w:t>
      </w:r>
    </w:p>
    <w:p w14:paraId="489E71DB"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3.6.1.11.8. Το είδος της δραστηριότητας των ατόμων.</w:t>
      </w:r>
    </w:p>
    <w:p w14:paraId="0182C271"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3.6.1.11.9. Συσκευές.</w:t>
      </w:r>
    </w:p>
    <w:p w14:paraId="106A2166"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3.6.1.11.10. Χαραμάδες.</w:t>
      </w:r>
    </w:p>
    <w:p w14:paraId="5290104F"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3.6.1.11.11. Αερισμός.</w:t>
      </w:r>
    </w:p>
    <w:p w14:paraId="7BCE8C43"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3.6.1.12. Οι ισχύοντες Ελληνικοί και ξένοι Κανονισμοί, όπως: Ο ΕΛΟΤ, οι ΤΟΤΕΕ, οι διεθνείς </w:t>
      </w:r>
      <w:r w:rsidRPr="00791429">
        <w:rPr>
          <w:rFonts w:cs="Tahoma"/>
        </w:rPr>
        <w:t>DIN</w:t>
      </w:r>
      <w:r w:rsidRPr="00791429">
        <w:rPr>
          <w:rFonts w:cs="Tahoma"/>
          <w:lang w:val="el-GR"/>
        </w:rPr>
        <w:t xml:space="preserve">, </w:t>
      </w:r>
      <w:r w:rsidRPr="00791429">
        <w:rPr>
          <w:rFonts w:cs="Tahoma"/>
        </w:rPr>
        <w:t>I</w:t>
      </w:r>
      <w:r w:rsidRPr="00791429">
        <w:rPr>
          <w:rFonts w:cs="Tahoma"/>
          <w:lang w:val="el-GR"/>
        </w:rPr>
        <w:t>.</w:t>
      </w:r>
      <w:r w:rsidRPr="00791429">
        <w:rPr>
          <w:rFonts w:cs="Tahoma"/>
        </w:rPr>
        <w:t>E</w:t>
      </w:r>
      <w:r w:rsidRPr="00791429">
        <w:rPr>
          <w:rFonts w:cs="Tahoma"/>
          <w:lang w:val="el-GR"/>
        </w:rPr>
        <w:t>.</w:t>
      </w:r>
      <w:r w:rsidRPr="00791429">
        <w:rPr>
          <w:rFonts w:cs="Tahoma"/>
        </w:rPr>
        <w:t>C</w:t>
      </w:r>
      <w:r w:rsidRPr="00791429">
        <w:rPr>
          <w:rFonts w:cs="Tahoma"/>
          <w:lang w:val="el-GR"/>
        </w:rPr>
        <w:t xml:space="preserve">., </w:t>
      </w:r>
      <w:r w:rsidRPr="00791429">
        <w:rPr>
          <w:rFonts w:cs="Tahoma"/>
        </w:rPr>
        <w:t>I</w:t>
      </w:r>
      <w:r w:rsidRPr="00791429">
        <w:rPr>
          <w:rFonts w:cs="Tahoma"/>
          <w:lang w:val="el-GR"/>
        </w:rPr>
        <w:t>.</w:t>
      </w:r>
      <w:r w:rsidRPr="00791429">
        <w:rPr>
          <w:rFonts w:cs="Tahoma"/>
        </w:rPr>
        <w:t>S</w:t>
      </w:r>
      <w:r w:rsidRPr="00791429">
        <w:rPr>
          <w:rFonts w:cs="Tahoma"/>
          <w:lang w:val="el-GR"/>
        </w:rPr>
        <w:t>.</w:t>
      </w:r>
      <w:r w:rsidRPr="00791429">
        <w:rPr>
          <w:rFonts w:cs="Tahoma"/>
        </w:rPr>
        <w:t>O</w:t>
      </w:r>
      <w:r w:rsidRPr="00791429">
        <w:rPr>
          <w:rFonts w:cs="Tahoma"/>
          <w:lang w:val="el-GR"/>
        </w:rPr>
        <w:t xml:space="preserve">, </w:t>
      </w:r>
      <w:r w:rsidRPr="00791429">
        <w:rPr>
          <w:rFonts w:cs="Tahoma"/>
        </w:rPr>
        <w:t>V</w:t>
      </w:r>
      <w:r w:rsidRPr="00791429">
        <w:rPr>
          <w:rFonts w:cs="Tahoma"/>
          <w:lang w:val="el-GR"/>
        </w:rPr>
        <w:t>.</w:t>
      </w:r>
      <w:r w:rsidRPr="00791429">
        <w:rPr>
          <w:rFonts w:cs="Tahoma"/>
        </w:rPr>
        <w:t>D</w:t>
      </w:r>
      <w:r w:rsidRPr="00791429">
        <w:rPr>
          <w:rFonts w:cs="Tahoma"/>
          <w:lang w:val="el-GR"/>
        </w:rPr>
        <w:t>.</w:t>
      </w:r>
      <w:r w:rsidRPr="00791429">
        <w:rPr>
          <w:rFonts w:cs="Tahoma"/>
        </w:rPr>
        <w:t>I</w:t>
      </w:r>
      <w:r w:rsidRPr="00791429">
        <w:rPr>
          <w:rFonts w:cs="Tahoma"/>
          <w:lang w:val="el-GR"/>
        </w:rPr>
        <w:t xml:space="preserve"> κλπ. </w:t>
      </w:r>
    </w:p>
    <w:p w14:paraId="3DE7DB87"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3.6.1.13. Τα διεθνή πρότυπα όσον αφορά την ποιότητα κατασκευής, τις αποδόσεις και τη στάθμη θορύβου δηλ. </w:t>
      </w:r>
      <w:r w:rsidRPr="00791429">
        <w:rPr>
          <w:rFonts w:cs="Tahoma"/>
        </w:rPr>
        <w:t>UNI</w:t>
      </w:r>
      <w:r w:rsidRPr="00791429">
        <w:rPr>
          <w:rFonts w:cs="Tahoma"/>
          <w:lang w:val="el-GR"/>
        </w:rPr>
        <w:t xml:space="preserve"> 7940, </w:t>
      </w:r>
      <w:r w:rsidRPr="00791429">
        <w:rPr>
          <w:rFonts w:cs="Tahoma"/>
        </w:rPr>
        <w:t>EUROVENT</w:t>
      </w:r>
      <w:r w:rsidRPr="00791429">
        <w:rPr>
          <w:rFonts w:cs="Tahoma"/>
          <w:lang w:val="el-GR"/>
        </w:rPr>
        <w:t xml:space="preserve"> 6/</w:t>
      </w:r>
      <w:r w:rsidRPr="00791429">
        <w:rPr>
          <w:rFonts w:cs="Tahoma"/>
        </w:rPr>
        <w:t>C</w:t>
      </w:r>
      <w:r w:rsidRPr="00791429">
        <w:rPr>
          <w:rFonts w:cs="Tahoma"/>
          <w:lang w:val="el-GR"/>
        </w:rPr>
        <w:t xml:space="preserve">/002, </w:t>
      </w:r>
      <w:r w:rsidRPr="00791429">
        <w:rPr>
          <w:rFonts w:cs="Tahoma"/>
        </w:rPr>
        <w:t>UL</w:t>
      </w:r>
      <w:r w:rsidRPr="00791429">
        <w:rPr>
          <w:rFonts w:cs="Tahoma"/>
          <w:lang w:val="el-GR"/>
        </w:rPr>
        <w:t xml:space="preserve"> 440-84, </w:t>
      </w:r>
      <w:r w:rsidRPr="00791429">
        <w:rPr>
          <w:rFonts w:cs="Tahoma"/>
        </w:rPr>
        <w:t>ISO</w:t>
      </w:r>
      <w:r w:rsidRPr="00791429">
        <w:rPr>
          <w:rFonts w:cs="Tahoma"/>
          <w:lang w:val="el-GR"/>
        </w:rPr>
        <w:t xml:space="preserve">-1662, </w:t>
      </w:r>
      <w:r w:rsidRPr="00791429">
        <w:rPr>
          <w:rFonts w:cs="Tahoma"/>
        </w:rPr>
        <w:t>IEC</w:t>
      </w:r>
      <w:r w:rsidRPr="00791429">
        <w:rPr>
          <w:rFonts w:cs="Tahoma"/>
          <w:lang w:val="el-GR"/>
        </w:rPr>
        <w:t xml:space="preserve"> 335-1 κλπ.</w:t>
      </w:r>
    </w:p>
    <w:p w14:paraId="02DDA72F"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3.6.1.14. Ο Νέος Γενικός Οικοδομικός Κανονισμός (Ν.4495/17 ΦΕΚ Α’ 167/2017) «Έλεγχος και προστασία του Δομημένου Περιβάλλοντος και άλλες διατάξεις» όπως ισχύει σήμερα.</w:t>
      </w:r>
    </w:p>
    <w:p w14:paraId="0C636116"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3.6.1.15. Η ενεργειακή κλάση στην ψύξη και θέρμανση που πρέπει να είναι πάνω από Α++ και η στάθμη θορύβου η μικρότερη δυνατή τόσο για τις εσωτερικές όσο και για τις εξωτερικές μονάδες.</w:t>
      </w:r>
    </w:p>
    <w:p w14:paraId="5B904682"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3.6.1.16. Το οικολογικό ψυκτικό μέσο που θα χρησιμοποιούν οι κλιματιστικές συσκευές.</w:t>
      </w:r>
    </w:p>
    <w:p w14:paraId="48EDDEEE"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3.6.1.17. Η ευκολία διελεύσεως των δικτύων προς ευχερή χρήση και συντήρηση.</w:t>
      </w:r>
    </w:p>
    <w:p w14:paraId="688E28B9"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3.6.1.18. Η ασφάλεια, η εξυπηρέτηση και η  άνεση των ατόμων που θα χρησιμοποιούν τα κτήρια και τις εγκαταστάσεις.</w:t>
      </w:r>
    </w:p>
    <w:p w14:paraId="30BD405D" w14:textId="77777777" w:rsidR="007722CD" w:rsidRPr="00791429" w:rsidRDefault="007722CD" w:rsidP="00E401A1">
      <w:pPr>
        <w:spacing w:before="120"/>
        <w:ind w:right="-138"/>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3.6.1.19. Η μη δέσμευση των εξωτερικών χώρων των κτιρίων, καθώς και η αποφυγή δημιουργίας ακαλαίσθητων παρεμβάσεων στις όψεις αυτών.</w:t>
      </w:r>
    </w:p>
    <w:p w14:paraId="675AECA0" w14:textId="77777777" w:rsidR="007722CD" w:rsidRPr="00791429" w:rsidRDefault="007722CD" w:rsidP="00E401A1">
      <w:pPr>
        <w:spacing w:before="120"/>
        <w:ind w:right="-138"/>
        <w:rPr>
          <w:rFonts w:cs="Tahoma"/>
          <w:spacing w:val="-2"/>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3.6.1.20. Πάντοτε οι δυσμενέστερες περιπτώσεις (όπως ο ετεροχρονισμός συσκευών να πλησιάζει το «1», μέγιστος αριθμός εναλλαγών και ατόμων ανά χώρο, κλπ), ώστε τα </w:t>
      </w:r>
      <w:r w:rsidRPr="00791429">
        <w:rPr>
          <w:rFonts w:cs="Tahoma"/>
          <w:spacing w:val="-2"/>
          <w:lang w:val="el-GR"/>
        </w:rPr>
        <w:t>προσφερόμενα μηχανήματα να υπερκαλύπτουν πάντοτε (και τις δυσμενέστερες ώρες της ημέρας) τις ανάγκες των χώρων.</w:t>
      </w:r>
    </w:p>
    <w:p w14:paraId="2634A2D9" w14:textId="77777777" w:rsidR="007722CD" w:rsidRPr="00791429" w:rsidRDefault="007722CD" w:rsidP="00E401A1">
      <w:pPr>
        <w:spacing w:before="120"/>
        <w:ind w:right="-138"/>
        <w:rPr>
          <w:rFonts w:cs="Tahoma"/>
          <w:lang w:val="el-GR"/>
        </w:rPr>
      </w:pPr>
      <w:r w:rsidRPr="00791429">
        <w:rPr>
          <w:rFonts w:cs="Tahoma"/>
          <w:spacing w:val="-2"/>
          <w:lang w:val="el-GR"/>
        </w:rPr>
        <w:tab/>
      </w:r>
      <w:r w:rsidRPr="00791429">
        <w:rPr>
          <w:rFonts w:cs="Tahoma"/>
          <w:spacing w:val="-2"/>
          <w:lang w:val="el-GR"/>
        </w:rPr>
        <w:tab/>
      </w:r>
      <w:r w:rsidRPr="00791429">
        <w:rPr>
          <w:rFonts w:cs="Tahoma"/>
          <w:spacing w:val="-2"/>
          <w:lang w:val="el-GR"/>
        </w:rPr>
        <w:tab/>
      </w:r>
      <w:r w:rsidRPr="00791429">
        <w:rPr>
          <w:rFonts w:cs="Tahoma"/>
          <w:spacing w:val="-2"/>
          <w:lang w:val="el-GR"/>
        </w:rPr>
        <w:tab/>
      </w:r>
      <w:r w:rsidRPr="00791429">
        <w:rPr>
          <w:rFonts w:cs="Tahoma"/>
          <w:lang w:val="el-GR"/>
        </w:rPr>
        <w:t>3.6.1.21. Οι οδηγίες των κατασκευαστών για την εγκατάσταση των διαφόρων συσκευών, μηχανημάτων και οργάνων τους.</w:t>
      </w:r>
    </w:p>
    <w:p w14:paraId="4C5827D0"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t>3.6.2. Ο κατασκευαστής έχει τη δυνατότητα κατά την προσφορά και τη σύνταξη της αντίστοιχης μελέτης να προτείνει οιαδήποτε συστήματα κλιματισμού, αρκεί να υπερκαλύπτουν τις προαναφερθείσες απαιτήσεις, και να συνεκτιμήσει τα παρακάτω:</w:t>
      </w:r>
    </w:p>
    <w:p w14:paraId="6CFC2D41" w14:textId="77777777" w:rsidR="007722CD" w:rsidRPr="00E401A1" w:rsidRDefault="007722CD" w:rsidP="00E401A1">
      <w:pPr>
        <w:pStyle w:val="27"/>
        <w:spacing w:before="120" w:line="240" w:lineRule="auto"/>
        <w:rPr>
          <w:spacing w:val="-2"/>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t xml:space="preserve">3.6.2.1. </w:t>
      </w:r>
      <w:r w:rsidRPr="00E401A1">
        <w:rPr>
          <w:spacing w:val="-2"/>
          <w:sz w:val="24"/>
          <w:szCs w:val="24"/>
        </w:rPr>
        <w:t>Να μην υπάρχει στους χώρους πληθώρα αγωγών και κλιματιστικών μονάδων, οι οποίες θα δημιουργούν τουλάχιστον αισθητικό πρόβλημα.</w:t>
      </w:r>
    </w:p>
    <w:p w14:paraId="2160F686" w14:textId="77777777" w:rsidR="007722CD" w:rsidRPr="00E401A1" w:rsidRDefault="007722CD" w:rsidP="00E401A1">
      <w:pPr>
        <w:pStyle w:val="27"/>
        <w:spacing w:before="120" w:line="240" w:lineRule="auto"/>
        <w:rPr>
          <w:spacing w:val="-2"/>
          <w:sz w:val="24"/>
          <w:szCs w:val="24"/>
        </w:rPr>
      </w:pP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z w:val="24"/>
          <w:szCs w:val="24"/>
        </w:rPr>
        <w:t xml:space="preserve">3.6.2.2. </w:t>
      </w:r>
      <w:r w:rsidRPr="00E401A1">
        <w:rPr>
          <w:spacing w:val="-2"/>
          <w:sz w:val="24"/>
          <w:szCs w:val="24"/>
        </w:rPr>
        <w:t>Να μην δημιουργηθεί πρόβλημα φυσικού φωτισμού στους χώρους, (π.χ. να μην κλειστούν κατά το μεγάλο μέρος αρκετά παράθυρα με τα στόμια των αεραγωγών προσαγωγής και απαγωγής ή με τις εξωτερικές μονάδες).</w:t>
      </w:r>
    </w:p>
    <w:p w14:paraId="1FDE3957" w14:textId="77777777" w:rsidR="007722CD" w:rsidRPr="00E401A1" w:rsidRDefault="007722CD" w:rsidP="00E401A1">
      <w:pPr>
        <w:pStyle w:val="27"/>
        <w:spacing w:before="120" w:line="240" w:lineRule="auto"/>
        <w:rPr>
          <w:sz w:val="24"/>
          <w:szCs w:val="24"/>
        </w:rPr>
      </w:pPr>
      <w:r w:rsidRPr="00E401A1">
        <w:rPr>
          <w:spacing w:val="-2"/>
          <w:sz w:val="24"/>
          <w:szCs w:val="24"/>
        </w:rPr>
        <w:lastRenderedPageBreak/>
        <w:tab/>
      </w:r>
      <w:r w:rsidRPr="00E401A1">
        <w:rPr>
          <w:spacing w:val="-2"/>
          <w:sz w:val="24"/>
          <w:szCs w:val="24"/>
        </w:rPr>
        <w:tab/>
      </w:r>
      <w:r w:rsidRPr="00E401A1">
        <w:rPr>
          <w:spacing w:val="-2"/>
          <w:sz w:val="24"/>
          <w:szCs w:val="24"/>
        </w:rPr>
        <w:tab/>
      </w:r>
      <w:r w:rsidRPr="00E401A1">
        <w:rPr>
          <w:spacing w:val="-2"/>
          <w:sz w:val="24"/>
          <w:szCs w:val="24"/>
        </w:rPr>
        <w:tab/>
      </w:r>
      <w:r w:rsidRPr="00E401A1">
        <w:rPr>
          <w:sz w:val="24"/>
          <w:szCs w:val="24"/>
        </w:rPr>
        <w:t>3.6.2.3. Το χαμηλό κόστος λειτουργίας και συντήρησης, καθώς και ότι πρέπει να υπάρχει η δυνατότητα το σύνολο των λειτουργιών να γίνεται από μη εξειδικευμένα άτομα.</w:t>
      </w:r>
    </w:p>
    <w:p w14:paraId="2B4A7D19" w14:textId="77777777" w:rsidR="007722CD" w:rsidRPr="00E401A1" w:rsidRDefault="007722CD" w:rsidP="00E401A1">
      <w:pPr>
        <w:pStyle w:val="27"/>
        <w:spacing w:before="120" w:line="240" w:lineRule="auto"/>
        <w:rPr>
          <w:spacing w:val="-2"/>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t xml:space="preserve">3.6.2.4. </w:t>
      </w:r>
      <w:r w:rsidRPr="00E401A1">
        <w:rPr>
          <w:spacing w:val="-2"/>
          <w:sz w:val="24"/>
          <w:szCs w:val="24"/>
        </w:rPr>
        <w:t>Αν χρησιμοποιηθούν πλαστικοί εύκαμπτοι αεραγωγοί, να αρθούν στο μέτρο του δυνατού τα προβλήματα που παρουσιάζουν όπως:</w:t>
      </w:r>
    </w:p>
    <w:p w14:paraId="63ADEE4A" w14:textId="77777777" w:rsidR="007722CD" w:rsidRPr="00E401A1" w:rsidRDefault="007722CD" w:rsidP="00E401A1">
      <w:pPr>
        <w:pStyle w:val="27"/>
        <w:spacing w:before="120" w:line="240" w:lineRule="auto"/>
        <w:rPr>
          <w:spacing w:val="-2"/>
          <w:sz w:val="24"/>
          <w:szCs w:val="24"/>
        </w:rPr>
      </w:pP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z w:val="24"/>
          <w:szCs w:val="24"/>
        </w:rPr>
        <w:t xml:space="preserve">3.6.2.4.1. </w:t>
      </w:r>
      <w:r w:rsidRPr="00E401A1">
        <w:rPr>
          <w:spacing w:val="-2"/>
          <w:sz w:val="24"/>
          <w:szCs w:val="24"/>
        </w:rPr>
        <w:t>Από τους υπολογισμούς να προκύπτει ταχύτητα του αέρα μικρότερη της προβλεπόμενης (6m/sec), ώστε να μην δημιουργούνται προβλήματα κυρίως θορύβου, καθώς κατά τεκμήριο οι διατομές των εύκαμπτων αεραγωγών είναι πολύ μικρότερες από αυτές των αντιστοίχων τμημάτων των αεραγωγών από λαμαρίνα.</w:t>
      </w:r>
    </w:p>
    <w:p w14:paraId="229B6E4B" w14:textId="77777777" w:rsidR="007722CD" w:rsidRPr="00E401A1" w:rsidRDefault="007722CD" w:rsidP="00E401A1">
      <w:pPr>
        <w:pStyle w:val="27"/>
        <w:spacing w:before="120" w:line="240" w:lineRule="auto"/>
        <w:rPr>
          <w:spacing w:val="-2"/>
          <w:sz w:val="24"/>
          <w:szCs w:val="24"/>
        </w:rPr>
      </w:pP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z w:val="24"/>
          <w:szCs w:val="24"/>
        </w:rPr>
        <w:t xml:space="preserve">3.6.2.4.2. </w:t>
      </w:r>
      <w:r w:rsidRPr="00E401A1">
        <w:rPr>
          <w:spacing w:val="-2"/>
          <w:sz w:val="24"/>
          <w:szCs w:val="24"/>
        </w:rPr>
        <w:t>Είναι σχεδόν αδύνατος ο καθαρισμός τους, που επιβάλλεται για τους συγκεκριμένους χώρους, έτσι στην πράξη θεωρούνται «μιας χρήσεως».</w:t>
      </w:r>
    </w:p>
    <w:p w14:paraId="3FE2EBD1" w14:textId="77777777" w:rsidR="007722CD" w:rsidRPr="00E401A1" w:rsidRDefault="007722CD" w:rsidP="00E401A1">
      <w:pPr>
        <w:pStyle w:val="27"/>
        <w:spacing w:before="120" w:line="240" w:lineRule="auto"/>
        <w:rPr>
          <w:spacing w:val="-2"/>
          <w:sz w:val="24"/>
          <w:szCs w:val="24"/>
        </w:rPr>
      </w:pP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z w:val="24"/>
          <w:szCs w:val="24"/>
        </w:rPr>
        <w:t xml:space="preserve">3.6.2.4.3. </w:t>
      </w:r>
      <w:r w:rsidRPr="00E401A1">
        <w:rPr>
          <w:spacing w:val="-2"/>
          <w:sz w:val="24"/>
          <w:szCs w:val="24"/>
        </w:rPr>
        <w:t>Δεν παραμένουν απρόσβλητοι από μικροοργανισμούς, κυρίως στην περίπτωση όπου λόγω της δημιουργίας συμπυκνωμάτων (ίδρωμα) το περιβάλλον ευνοεί την ανάπτυξή τους.</w:t>
      </w:r>
    </w:p>
    <w:p w14:paraId="7F7D9015" w14:textId="77777777" w:rsidR="007722CD" w:rsidRPr="00E401A1" w:rsidRDefault="007722CD" w:rsidP="00E401A1">
      <w:pPr>
        <w:pStyle w:val="27"/>
        <w:spacing w:before="120" w:line="240" w:lineRule="auto"/>
        <w:rPr>
          <w:spacing w:val="-2"/>
          <w:sz w:val="24"/>
          <w:szCs w:val="24"/>
        </w:rPr>
      </w:pP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z w:val="24"/>
          <w:szCs w:val="24"/>
        </w:rPr>
        <w:t xml:space="preserve">3.6.2.4.4. </w:t>
      </w:r>
      <w:r w:rsidRPr="00E401A1">
        <w:rPr>
          <w:spacing w:val="-2"/>
          <w:sz w:val="24"/>
          <w:szCs w:val="24"/>
        </w:rPr>
        <w:t>Παρουσιάζουν εξαιρετικά μικρή μηχανική αντοχή και υπάρχει κίνδυνος καταπόνησης ή φθοράς από κάποιο τυχαίο χτύπημα κλπ.</w:t>
      </w:r>
    </w:p>
    <w:p w14:paraId="0F0D69B2" w14:textId="77777777" w:rsidR="007722CD" w:rsidRPr="00E401A1" w:rsidRDefault="007722CD" w:rsidP="00E401A1">
      <w:pPr>
        <w:pStyle w:val="27"/>
        <w:spacing w:before="120" w:line="240" w:lineRule="auto"/>
        <w:rPr>
          <w:spacing w:val="-2"/>
          <w:sz w:val="24"/>
          <w:szCs w:val="24"/>
        </w:rPr>
      </w:pP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z w:val="24"/>
          <w:szCs w:val="24"/>
        </w:rPr>
        <w:t xml:space="preserve">3.6.2.4.5. </w:t>
      </w:r>
      <w:r w:rsidRPr="00E401A1">
        <w:rPr>
          <w:spacing w:val="-2"/>
          <w:sz w:val="24"/>
          <w:szCs w:val="24"/>
        </w:rPr>
        <w:t>Επηρεάζονται εξαιρετικά από τις καιρικές συνθήκες και τις θερμοκρασιακές μεταβολές χωρίς να διατηρούν τις ιδιότητές τους για μεγάλες διακυμάνσεις και για ικανό χρονικό διάστημα.</w:t>
      </w:r>
    </w:p>
    <w:p w14:paraId="109C9314" w14:textId="77777777" w:rsidR="007722CD" w:rsidRPr="00E401A1" w:rsidRDefault="007722CD" w:rsidP="00E401A1">
      <w:pPr>
        <w:pStyle w:val="27"/>
        <w:spacing w:before="120" w:line="240" w:lineRule="auto"/>
        <w:rPr>
          <w:spacing w:val="-2"/>
          <w:sz w:val="24"/>
          <w:szCs w:val="24"/>
        </w:rPr>
      </w:pP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z w:val="24"/>
          <w:szCs w:val="24"/>
        </w:rPr>
        <w:t xml:space="preserve">3.6.2.4.6. </w:t>
      </w:r>
      <w:r w:rsidRPr="00E401A1">
        <w:rPr>
          <w:spacing w:val="-2"/>
          <w:sz w:val="24"/>
          <w:szCs w:val="24"/>
        </w:rPr>
        <w:t>Δεν είναι γνωστό αν τυγχάνουν ευρύτατης εφαρμογής σε παρόμοιους χώρους και αν διαθέτουν τις απαραίτητες πιστοποιήσεις.</w:t>
      </w:r>
    </w:p>
    <w:p w14:paraId="61C32FB2" w14:textId="77777777" w:rsidR="007722CD" w:rsidRPr="00E401A1" w:rsidRDefault="007722CD" w:rsidP="00E401A1">
      <w:pPr>
        <w:pStyle w:val="27"/>
        <w:spacing w:before="120" w:line="240" w:lineRule="auto"/>
        <w:rPr>
          <w:spacing w:val="-2"/>
          <w:sz w:val="24"/>
          <w:szCs w:val="24"/>
        </w:rPr>
      </w:pP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z w:val="24"/>
          <w:szCs w:val="24"/>
        </w:rPr>
        <w:t>3.6.2.5. Στα</w:t>
      </w:r>
      <w:r w:rsidRPr="00E401A1">
        <w:rPr>
          <w:spacing w:val="-2"/>
          <w:sz w:val="24"/>
          <w:szCs w:val="24"/>
        </w:rPr>
        <w:t xml:space="preserve"> μηχανήματα διαιρούμενου τύπου, που θα εγκατασταθούν, να αρθούν στο μέτρο του δυνατού τα προβλήματα που παρουσιάζουν όπως:</w:t>
      </w:r>
    </w:p>
    <w:p w14:paraId="180999CE" w14:textId="77777777" w:rsidR="007722CD" w:rsidRPr="00E401A1" w:rsidRDefault="007722CD" w:rsidP="00E401A1">
      <w:pPr>
        <w:pStyle w:val="27"/>
        <w:spacing w:before="120" w:line="240" w:lineRule="auto"/>
        <w:rPr>
          <w:spacing w:val="-2"/>
          <w:sz w:val="24"/>
          <w:szCs w:val="24"/>
        </w:rPr>
      </w:pP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z w:val="24"/>
          <w:szCs w:val="24"/>
        </w:rPr>
        <w:t xml:space="preserve">3.6.2.5.1. </w:t>
      </w:r>
      <w:r w:rsidRPr="00E401A1">
        <w:rPr>
          <w:spacing w:val="-2"/>
          <w:sz w:val="24"/>
          <w:szCs w:val="24"/>
        </w:rPr>
        <w:t>Ύπαρξη μέσα στους χώρους σωληνώσεων μεταφοράς ψυκτικού υγρού με αρκετές πιθανότητες λόγω αστοχίας κάποιας σύνδεσης, να υπάρχουν διαρροές και δυσλειτουργίες.</w:t>
      </w:r>
    </w:p>
    <w:p w14:paraId="435E3B05" w14:textId="77777777" w:rsidR="007722CD" w:rsidRPr="00E401A1" w:rsidRDefault="007722CD" w:rsidP="00E401A1">
      <w:pPr>
        <w:pStyle w:val="27"/>
        <w:spacing w:before="120" w:line="240" w:lineRule="auto"/>
        <w:rPr>
          <w:spacing w:val="-2"/>
          <w:sz w:val="24"/>
          <w:szCs w:val="24"/>
        </w:rPr>
      </w:pP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z w:val="24"/>
          <w:szCs w:val="24"/>
        </w:rPr>
        <w:t xml:space="preserve">3.6.2.5.2. </w:t>
      </w:r>
      <w:r w:rsidRPr="00E401A1">
        <w:rPr>
          <w:spacing w:val="-2"/>
          <w:sz w:val="24"/>
          <w:szCs w:val="24"/>
        </w:rPr>
        <w:t>Ύπαρξη σε κλειστούς χώρους ικανής ποσότητας ψυκτικού υγρού, το οποίο αν και είναι οικολογικό (φιλικό προς το περιβάλλον) σε μεγάλες συγκεντρώσεις είναι εξαιρετικά τοξικό για τους ανθρώπους.</w:t>
      </w:r>
    </w:p>
    <w:p w14:paraId="110AF7BA" w14:textId="77777777" w:rsidR="007722CD" w:rsidRPr="00E401A1" w:rsidRDefault="007722CD" w:rsidP="00E401A1">
      <w:pPr>
        <w:pStyle w:val="27"/>
        <w:spacing w:before="120" w:line="240" w:lineRule="auto"/>
        <w:rPr>
          <w:spacing w:val="-2"/>
          <w:sz w:val="24"/>
          <w:szCs w:val="24"/>
        </w:rPr>
      </w:pP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z w:val="24"/>
          <w:szCs w:val="24"/>
        </w:rPr>
        <w:t xml:space="preserve">3.6.2.5.3. </w:t>
      </w:r>
      <w:r w:rsidRPr="00E401A1">
        <w:rPr>
          <w:spacing w:val="-2"/>
          <w:sz w:val="24"/>
          <w:szCs w:val="24"/>
        </w:rPr>
        <w:t>Κατά τις προβλεπόμενες συντηρήσεις ή σε τυχούσες βλάβες θα πρέπει τεχνικοί να επισκέπτονται τους εξυπηρετούμενους χώρους και να δουλεύουν «παράλληλα» με το προσωπικό, με ότι αυτό συνεπάγεται.</w:t>
      </w:r>
    </w:p>
    <w:p w14:paraId="6CCE43EE" w14:textId="77777777" w:rsidR="007722CD" w:rsidRPr="00E401A1" w:rsidRDefault="007722CD" w:rsidP="00E401A1">
      <w:pPr>
        <w:pStyle w:val="27"/>
        <w:spacing w:before="120" w:line="240" w:lineRule="auto"/>
        <w:rPr>
          <w:spacing w:val="-2"/>
          <w:sz w:val="24"/>
          <w:szCs w:val="24"/>
        </w:rPr>
      </w:pP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z w:val="24"/>
          <w:szCs w:val="24"/>
        </w:rPr>
        <w:t xml:space="preserve">3.6.2.5.4. </w:t>
      </w:r>
      <w:r w:rsidRPr="00E401A1">
        <w:rPr>
          <w:spacing w:val="-2"/>
          <w:sz w:val="24"/>
          <w:szCs w:val="24"/>
        </w:rPr>
        <w:t>Ακαλαίσθητη ή και δύσκολη τεχνικά λύση για την αποχέτευση των συμπυκνωμάτων.</w:t>
      </w:r>
    </w:p>
    <w:p w14:paraId="4010E57E" w14:textId="77777777" w:rsidR="007722CD" w:rsidRPr="00E401A1" w:rsidRDefault="007722CD" w:rsidP="00E401A1">
      <w:pPr>
        <w:pStyle w:val="27"/>
        <w:spacing w:before="120" w:line="240" w:lineRule="auto"/>
        <w:rPr>
          <w:spacing w:val="-2"/>
          <w:sz w:val="24"/>
          <w:szCs w:val="24"/>
        </w:rPr>
      </w:pPr>
      <w:r w:rsidRPr="00E401A1">
        <w:rPr>
          <w:spacing w:val="-2"/>
          <w:sz w:val="24"/>
          <w:szCs w:val="24"/>
        </w:rPr>
        <w:tab/>
      </w:r>
      <w:r w:rsidRPr="00E401A1">
        <w:rPr>
          <w:spacing w:val="-2"/>
          <w:sz w:val="24"/>
          <w:szCs w:val="24"/>
        </w:rPr>
        <w:tab/>
      </w:r>
      <w:r w:rsidRPr="00E401A1">
        <w:rPr>
          <w:spacing w:val="-2"/>
          <w:sz w:val="24"/>
          <w:szCs w:val="24"/>
        </w:rPr>
        <w:tab/>
      </w:r>
      <w:r w:rsidRPr="00E401A1">
        <w:rPr>
          <w:spacing w:val="-2"/>
          <w:sz w:val="24"/>
          <w:szCs w:val="24"/>
        </w:rPr>
        <w:tab/>
      </w:r>
      <w:r w:rsidRPr="00E401A1">
        <w:rPr>
          <w:sz w:val="24"/>
          <w:szCs w:val="24"/>
        </w:rPr>
        <w:t xml:space="preserve">3.6.2.6. </w:t>
      </w:r>
      <w:r w:rsidRPr="00E401A1">
        <w:rPr>
          <w:spacing w:val="-2"/>
          <w:sz w:val="24"/>
          <w:szCs w:val="24"/>
        </w:rPr>
        <w:t>Τη δυνατότητα συντήρησης και ανταπόκρισης σε βλάβες του προς εγκατάσταση εξοπλισμού. Π.χ. κατά τεκμήριο στην περίπτωση εξωτερικών (ορατών) μονάδων η συντήρηση και επισκευές τους είναι σχετικά εύκολη, ενώ στη περίπτωση καναλάτων μονάδων υπάρχει μία πληθώρα συσκευών και ένα εκτεταμένο δίκτυο σωληνώσεων όπου ακόμα και ο εντοπισμός της βλάβης (τι φταίει;) είναι δύσκολο να γίνει, πόσο μάλλον η αποκατάστασή της.</w:t>
      </w:r>
    </w:p>
    <w:p w14:paraId="6340D921" w14:textId="77777777" w:rsidR="007722CD" w:rsidRPr="00E401A1" w:rsidRDefault="007722CD" w:rsidP="00E401A1">
      <w:pPr>
        <w:pStyle w:val="27"/>
        <w:spacing w:before="120" w:line="240" w:lineRule="auto"/>
        <w:rPr>
          <w:sz w:val="24"/>
          <w:szCs w:val="24"/>
        </w:rPr>
      </w:pPr>
      <w:r w:rsidRPr="00E401A1">
        <w:rPr>
          <w:spacing w:val="-2"/>
          <w:sz w:val="24"/>
          <w:szCs w:val="24"/>
        </w:rPr>
        <w:lastRenderedPageBreak/>
        <w:tab/>
      </w:r>
      <w:r w:rsidRPr="00E401A1">
        <w:rPr>
          <w:spacing w:val="-2"/>
          <w:sz w:val="24"/>
          <w:szCs w:val="24"/>
        </w:rPr>
        <w:tab/>
      </w:r>
      <w:r w:rsidRPr="00E401A1">
        <w:rPr>
          <w:spacing w:val="-2"/>
          <w:sz w:val="24"/>
          <w:szCs w:val="24"/>
        </w:rPr>
        <w:tab/>
      </w:r>
      <w:r w:rsidRPr="00E401A1">
        <w:rPr>
          <w:spacing w:val="-2"/>
          <w:sz w:val="24"/>
          <w:szCs w:val="24"/>
        </w:rPr>
        <w:tab/>
      </w:r>
      <w:r w:rsidRPr="00E401A1">
        <w:rPr>
          <w:sz w:val="24"/>
          <w:szCs w:val="24"/>
        </w:rPr>
        <w:t>3.6.2.7. Όλο το προσφερόμενο σύστημα να είναι απλούστατο στη λειτουργία του με εύκολες ρυθμίσεις και δυνατότητα κάλυψης της μεγαλύτερης ζήτησης.</w:t>
      </w:r>
    </w:p>
    <w:p w14:paraId="49D6B655"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t>3.6.2.8. Όλες οι συσκευές να εργάζονται κάτω από τις μέγιστες δυνατότητές τους, σχεδόν όλο το διάστημα εκτός των μικρών περιόδων αιχμής (π.χ. μεσημεριανές ώρες ημερών με καύσωνα) και συνεπώς θα έχουν πολλή μεγαλύτερη διάρκεια ζωής.</w:t>
      </w:r>
    </w:p>
    <w:p w14:paraId="4D1DB192"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t>3.6.2.9. Να έχει το μικρότερο δυνατό κόστος λειτουργίας και αμελητέα έξοδα συντήρησης.</w:t>
      </w:r>
    </w:p>
    <w:p w14:paraId="07320DF3"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t>3.6.2.10. Να μην δημιουργείται υποπίεση ή υπερπίεση αισθητή από τον ανθρώπινο οργανισμό.</w:t>
      </w:r>
    </w:p>
    <w:p w14:paraId="264DE9F0"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t>3.6.2.11. Να μην δημιουργηθούν πολλά ανοίγματα στα δομικά στοιχεία του κτιρίου ή στα παράθυρα. Σε κάθε περίπτωση τα ανοίγματα προκαλούν προβλήματα (αισθητικά, στεγανοποίησης κλπ).</w:t>
      </w:r>
    </w:p>
    <w:p w14:paraId="16145AAE"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t xml:space="preserve">3.6.2.12. Οι δύο παραμένοντες αγωγοί απαγωγής, σε περίπτωση που επαναχρησιμοποιηθούν θα γίνει καθαρισμός τους καθώς και των στομίων σε όλο το μήκος τους. Ο καθαρισμός θα γίνει με μηχανικές μεθόδους, μέσω των υφιστάμενων ανοιγμάτων συντήρησης του δικτύου ή διάνοιξη ανοιγμάτων σε κατάλληλα σημεία εάν απαιτείται. Απομάκρυνση όλων των επικαθήσεων από το εσωτερικό των αεραγωγών με ειδικές κεφαλές προώθησης – ανάδευσης από ειδικό ελαφρύ κράμα αλουμινίου, οι οποίες θα φέρουν εύκαμπτους σωληνίσκους ανάδευσης από ανθεκτικό πολυμερές υλικό και σωλήνες διανομής αέρα υψηλής πίεσης, ειδικούς ρυθμιστές πίεσης, ακροφύσια με δυνατότητα προρρύθμισης της γωνίας εκτόξευσης αέρα κλπ. Τυχόν υπάρχοντα τμήματα εύκαμπτων αεραγωγών, θα καθαρισθούν με την χρήση περιστρεφόμενης βούρτσας (Air-brush) σε χαμηλές στροφές, για την καλύτερη δυνατή απομάκρυνση των επικαθήσεων χωρίς να υπάρχει κίνδυνος καταστροφής του τοιχώματος του αεραγωγού. Παράλληλα με τον καθαρισμό θα εφαρμοστεί ισχυρή αναρρόφηση με σκοπό την κατακράτηση των σωματιδίων. Το σύστημα αναρρόφησης θα διαθέτει κατάλληλα φίλτρα και ισχυρό ανεμιστήρα στατικής πίεσης 1.200 Pa για την προστασία των χώρων από τυχόν ρύπανση. Πριν και μετά τον καθαρισμό των αεραγωγών πραγματοποιούν μετρήσεις των δεικτών των ρυπογόνων ουσιών στους αεραγωγούς. Το συνεργείο που θα προβεί στον καθαρισμό θα διαθέτει πιστοποίηση ως «Indoor Air Cleaning Specialist» από διεθνή οργανισμό στην ποιότητα εσωτερικού αέρα παγκοσμίως, τη φινλανδική LIFA IAQ Ltd. Τα χημικά καθαρισμού και απολύμανσης που θα χρησιμοποιηθούν θα είναι πιστοποιημένα με ISO 9001:2000. Επικεφαλής του συνεργείου που θα επιβλέπει τις εργασίες θα είναι ειδικευμένος μηχανολόγος. Η επιβεβαίωση του αποτελέσματος καθαρισμού θα γίνει με χρήση κάμερας robot και θα εκδοθεί πιστοποιητικό καθαρισμού, που θα υποβληθεί στη ΓΥΣ. Στην περίπτωση που οι αεραγωγοί δεν χρησιμοποιηθούν, τα στόμιά τους θα κλειστούν με γυψοσανίδα ανθυγρή, όπως κατά τα άλλα περιγράφηκε στο αντίστοιχο κεφάλαιο των οικοδομικών. </w:t>
      </w:r>
    </w:p>
    <w:p w14:paraId="25E78B6C"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t xml:space="preserve">3.6.3. Το σύνολο των εξωτερικών μονάδων, του κλιματισμού, της ψύξης και του εξαερισμού, θα εγκατασταθεί είτε στο μεσοπάτωμα, είτε στο δώμα του κτηρίου ‘’Λ’’ (σύνδεση με τις εσωτερικές μονάδες μέσω του φωταγωγού). Δεν θα γίνει δεκτή οιαδήποτε εγκατάσταση εξωτερικής μονάδας σε όψη του κτηρίου ή στο δώμα του κτηρίου ‘’Γ’’.  </w:t>
      </w:r>
    </w:p>
    <w:p w14:paraId="3EDC6947" w14:textId="77777777" w:rsidR="007722CD" w:rsidRPr="00F6740F" w:rsidRDefault="007722CD" w:rsidP="00E401A1">
      <w:pPr>
        <w:shd w:val="clear" w:color="auto" w:fill="FFFFFF"/>
        <w:spacing w:before="120"/>
        <w:rPr>
          <w:rFonts w:cs="Tahoma"/>
          <w:lang w:val="el-GR"/>
        </w:rPr>
      </w:pPr>
      <w:r w:rsidRPr="00E937F6">
        <w:rPr>
          <w:rFonts w:cs="Tahoma"/>
          <w:spacing w:val="-2"/>
          <w:lang w:val="el-GR"/>
        </w:rPr>
        <w:lastRenderedPageBreak/>
        <w:tab/>
      </w:r>
      <w:r w:rsidRPr="00E937F6">
        <w:rPr>
          <w:rFonts w:cs="Tahoma"/>
          <w:spacing w:val="-2"/>
          <w:lang w:val="el-GR"/>
        </w:rPr>
        <w:tab/>
      </w:r>
      <w:r w:rsidRPr="00E937F6">
        <w:rPr>
          <w:rFonts w:cs="Tahoma"/>
          <w:spacing w:val="-2"/>
          <w:lang w:val="el-GR"/>
        </w:rPr>
        <w:tab/>
      </w:r>
      <w:r w:rsidRPr="00E937F6">
        <w:rPr>
          <w:rFonts w:cs="Tahoma"/>
          <w:lang w:val="el-GR"/>
        </w:rPr>
        <w:t>3.6.4. Ο ανάδοχος αφού εξετάσει τους χώρους και μελετήσει τις απαιτήσεις της παρούσας, μπορεί να προτείνει την εγκατάσταση οιουδήποτε συστήματος,</w:t>
      </w:r>
      <w:r w:rsidRPr="00F6740F">
        <w:rPr>
          <w:rFonts w:cs="Tahoma"/>
          <w:lang w:val="el-GR"/>
        </w:rPr>
        <w:t xml:space="preserve"> το οποίο όμως πρέπει να:</w:t>
      </w:r>
    </w:p>
    <w:p w14:paraId="28BFA7BB" w14:textId="77777777" w:rsidR="007722CD" w:rsidRPr="006B48D5" w:rsidRDefault="007722CD" w:rsidP="00E401A1">
      <w:pPr>
        <w:shd w:val="clear" w:color="auto" w:fill="FFFFFF"/>
        <w:spacing w:before="120"/>
        <w:rPr>
          <w:rFonts w:cs="Tahoma"/>
          <w:lang w:val="el-GR"/>
        </w:rPr>
      </w:pPr>
      <w:r w:rsidRPr="006B48D5">
        <w:rPr>
          <w:rFonts w:cs="Tahoma"/>
          <w:lang w:val="el-GR"/>
        </w:rPr>
        <w:tab/>
      </w:r>
      <w:r w:rsidRPr="006B48D5">
        <w:rPr>
          <w:rFonts w:cs="Tahoma"/>
          <w:lang w:val="el-GR"/>
        </w:rPr>
        <w:tab/>
      </w:r>
      <w:r w:rsidRPr="006B48D5">
        <w:rPr>
          <w:rFonts w:cs="Tahoma"/>
          <w:lang w:val="el-GR"/>
        </w:rPr>
        <w:tab/>
      </w:r>
      <w:r w:rsidRPr="006B48D5">
        <w:rPr>
          <w:rFonts w:cs="Tahoma"/>
          <w:lang w:val="el-GR"/>
        </w:rPr>
        <w:tab/>
        <w:t>3.6.4.1. Υπερκαλύπτει τις τεχνικές προδιαγραφές και απαιτήσεις της παρούσας.</w:t>
      </w:r>
    </w:p>
    <w:p w14:paraId="5B9269BA" w14:textId="77777777" w:rsidR="007722CD" w:rsidRPr="008A50B3" w:rsidRDefault="007722CD" w:rsidP="00E401A1">
      <w:pPr>
        <w:shd w:val="clear" w:color="auto" w:fill="FFFFFF"/>
        <w:spacing w:before="120"/>
        <w:rPr>
          <w:rFonts w:cs="Tahoma"/>
          <w:lang w:val="el-GR"/>
        </w:rPr>
      </w:pPr>
      <w:r w:rsidRPr="003B132F">
        <w:rPr>
          <w:rFonts w:cs="Tahoma"/>
          <w:lang w:val="el-GR"/>
        </w:rPr>
        <w:tab/>
      </w:r>
      <w:r w:rsidRPr="003B132F">
        <w:rPr>
          <w:rFonts w:cs="Tahoma"/>
          <w:lang w:val="el-GR"/>
        </w:rPr>
        <w:tab/>
      </w:r>
      <w:r w:rsidRPr="003B132F">
        <w:rPr>
          <w:rFonts w:cs="Tahoma"/>
          <w:lang w:val="el-GR"/>
        </w:rPr>
        <w:tab/>
      </w:r>
      <w:r w:rsidRPr="003B132F">
        <w:rPr>
          <w:rFonts w:cs="Tahoma"/>
          <w:lang w:val="el-GR"/>
        </w:rPr>
        <w:tab/>
        <w:t>3.6.4.2. Τεκμηριώνει με μελέτη και τεχνικά παραστατικά στοιχεία (</w:t>
      </w:r>
      <w:r w:rsidRPr="00224D00">
        <w:rPr>
          <w:rFonts w:cs="Tahoma"/>
        </w:rPr>
        <w:t>Prospectus</w:t>
      </w:r>
      <w:r w:rsidRPr="00224D00">
        <w:rPr>
          <w:rFonts w:cs="Tahoma"/>
          <w:lang w:val="el-GR"/>
        </w:rPr>
        <w:t>) την προτεινόμενη εγκατάσταση.</w:t>
      </w:r>
    </w:p>
    <w:p w14:paraId="1AEEF8A3" w14:textId="77777777" w:rsidR="007722CD" w:rsidRPr="00791429" w:rsidRDefault="007722CD" w:rsidP="00E401A1">
      <w:pPr>
        <w:shd w:val="clear" w:color="auto" w:fill="FFFFFF"/>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3.6.4.3. Είναι όλα τα προτεινόμενα υλικά εύφημου οίκου. </w:t>
      </w:r>
    </w:p>
    <w:p w14:paraId="5CC5468D" w14:textId="77777777" w:rsidR="007722CD" w:rsidRPr="00791429" w:rsidRDefault="007722CD" w:rsidP="00E401A1">
      <w:pPr>
        <w:shd w:val="clear" w:color="auto" w:fill="FFFFFF"/>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3.6.4.4. Προβλέπει την εγκατάσταση συσκευών και μηχανημάτων πάνω σε κατάλληλη βάση, κατά τέτοιο τρόπο ώστε να μπορεί να αντέχει χωρίς φθορές τους κραδασμούς που προέρχονται από εξωτερικά αίτια ή χειρισμούς, να επιτρέπει επαρκή αντίσταση στις πιέσεις των ανέμων και να αποκλείει την ανατροπή κατά τις θύελλες, με συντελεστή ασφαλείας «2».</w:t>
      </w:r>
    </w:p>
    <w:p w14:paraId="1730780D" w14:textId="77777777" w:rsidR="007722CD" w:rsidRPr="00791429" w:rsidRDefault="007722CD" w:rsidP="00E401A1">
      <w:pPr>
        <w:shd w:val="clear" w:color="auto" w:fill="FFFFFF"/>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3.6.4.5. Μεριμνά για την απόρριψη των ρύπων που εμπεριέχονται στα υλικά επεξεργασίας των φιλμ κλπ.</w:t>
      </w:r>
    </w:p>
    <w:p w14:paraId="397A429F" w14:textId="77777777" w:rsidR="007722CD" w:rsidRPr="00791429" w:rsidRDefault="007722CD" w:rsidP="00E401A1">
      <w:pPr>
        <w:shd w:val="clear" w:color="auto" w:fill="FFFFFF"/>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3.6.4.6. Υπερκαλύπτει τους κανόνες υγιεινής και ασφάλειας του προσωπικού και του περιβάλλοντος όπως αυτοί προβλέπονται στην κείμενη Νομοθεσία (Ν. 3850/2010).</w:t>
      </w:r>
    </w:p>
    <w:p w14:paraId="225A9492" w14:textId="77777777" w:rsidR="007722CD" w:rsidRPr="00791429" w:rsidRDefault="007722CD" w:rsidP="00E401A1">
      <w:pPr>
        <w:shd w:val="clear" w:color="auto" w:fill="FFFFFF"/>
        <w:spacing w:before="120"/>
        <w:rPr>
          <w:rFonts w:cs="Tahoma"/>
          <w:spacing w:val="-2"/>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3.6.4.7. </w:t>
      </w:r>
      <w:r w:rsidRPr="00791429">
        <w:rPr>
          <w:rFonts w:cs="Tahoma"/>
          <w:spacing w:val="-2"/>
          <w:lang w:val="el-GR"/>
        </w:rPr>
        <w:t xml:space="preserve">Έχουν σχεδιασθεί, κατασκευασθεί και ελεγχθεί, όλες οι μονάδες σε εργοστάσιο παραγωγής  με πιστοποίηση ποιότητας κατά </w:t>
      </w:r>
      <w:r w:rsidRPr="00791429">
        <w:rPr>
          <w:rFonts w:cs="Tahoma"/>
          <w:spacing w:val="-2"/>
        </w:rPr>
        <w:t>ISO</w:t>
      </w:r>
      <w:r w:rsidRPr="00791429">
        <w:rPr>
          <w:rFonts w:cs="Tahoma"/>
          <w:spacing w:val="-2"/>
          <w:lang w:val="el-GR"/>
        </w:rPr>
        <w:t xml:space="preserve"> 9001 και σύστημα περιβαλλοντικής διαχείρισης, πιστοποιημένο κατά </w:t>
      </w:r>
      <w:r w:rsidRPr="00791429">
        <w:rPr>
          <w:rFonts w:cs="Tahoma"/>
          <w:spacing w:val="-2"/>
        </w:rPr>
        <w:t>ISO</w:t>
      </w:r>
      <w:r w:rsidRPr="00791429">
        <w:rPr>
          <w:rFonts w:cs="Tahoma"/>
          <w:spacing w:val="-2"/>
          <w:lang w:val="el-GR"/>
        </w:rPr>
        <w:t xml:space="preserve"> 14001. Επίσης να έχουν υποστεί πλήρη έλεγχο καλής λειτουργίας (</w:t>
      </w:r>
      <w:r w:rsidRPr="00791429">
        <w:rPr>
          <w:rFonts w:cs="Tahoma"/>
          <w:spacing w:val="-2"/>
        </w:rPr>
        <w:t>run</w:t>
      </w:r>
      <w:r w:rsidRPr="00791429">
        <w:rPr>
          <w:rFonts w:cs="Tahoma"/>
          <w:spacing w:val="-2"/>
          <w:lang w:val="el-GR"/>
        </w:rPr>
        <w:t xml:space="preserve"> </w:t>
      </w:r>
      <w:r w:rsidRPr="00791429">
        <w:rPr>
          <w:rFonts w:cs="Tahoma"/>
          <w:spacing w:val="-2"/>
        </w:rPr>
        <w:t>test</w:t>
      </w:r>
      <w:r w:rsidRPr="00791429">
        <w:rPr>
          <w:rFonts w:cs="Tahoma"/>
          <w:spacing w:val="-2"/>
          <w:lang w:val="el-GR"/>
        </w:rPr>
        <w:t>) προ παραδόσεως, στο εργοστάσιο.</w:t>
      </w:r>
    </w:p>
    <w:p w14:paraId="08027178" w14:textId="77777777" w:rsidR="007722CD" w:rsidRPr="00791429" w:rsidRDefault="007722CD" w:rsidP="00E401A1">
      <w:pPr>
        <w:shd w:val="clear" w:color="auto" w:fill="FFFFFF"/>
        <w:spacing w:before="120"/>
        <w:rPr>
          <w:rFonts w:cs="Tahoma"/>
          <w:lang w:val="el-GR"/>
        </w:rPr>
      </w:pPr>
      <w:r w:rsidRPr="00791429">
        <w:rPr>
          <w:rFonts w:cs="Tahoma"/>
          <w:spacing w:val="-2"/>
          <w:lang w:val="el-GR"/>
        </w:rPr>
        <w:tab/>
      </w:r>
      <w:r w:rsidRPr="00791429">
        <w:rPr>
          <w:rFonts w:cs="Tahoma"/>
          <w:spacing w:val="-2"/>
          <w:lang w:val="el-GR"/>
        </w:rPr>
        <w:tab/>
      </w:r>
      <w:r w:rsidRPr="00791429">
        <w:rPr>
          <w:rFonts w:cs="Tahoma"/>
          <w:spacing w:val="-2"/>
          <w:lang w:val="el-GR"/>
        </w:rPr>
        <w:tab/>
      </w:r>
      <w:r w:rsidRPr="00791429">
        <w:rPr>
          <w:rFonts w:cs="Tahoma"/>
          <w:spacing w:val="-2"/>
          <w:lang w:val="el-GR"/>
        </w:rPr>
        <w:tab/>
      </w:r>
      <w:r w:rsidRPr="00791429">
        <w:rPr>
          <w:rFonts w:cs="Tahoma"/>
          <w:lang w:val="el-GR"/>
        </w:rPr>
        <w:t>3.6.4.8. Τροφοδοτηθούν όλες οι συσκευές και τα μηχανήματα, ηλεκτρικά από ανεξάρτητο δίκτυο και πίνακα για λόγους ασφαλείας, πλέον εύρυθμης λειτουργίας και ελέγχου από Συστήματος Διαχείρισης Κτηρίου (</w:t>
      </w:r>
      <w:r w:rsidRPr="00791429">
        <w:rPr>
          <w:rFonts w:cs="Tahoma"/>
        </w:rPr>
        <w:t>Building</w:t>
      </w:r>
      <w:r w:rsidRPr="00791429">
        <w:rPr>
          <w:rFonts w:cs="Tahoma"/>
          <w:lang w:val="el-GR"/>
        </w:rPr>
        <w:t xml:space="preserve"> </w:t>
      </w:r>
      <w:r w:rsidRPr="00791429">
        <w:rPr>
          <w:rFonts w:cs="Tahoma"/>
        </w:rPr>
        <w:t>Management</w:t>
      </w:r>
      <w:r w:rsidRPr="00791429">
        <w:rPr>
          <w:rFonts w:cs="Tahoma"/>
          <w:lang w:val="el-GR"/>
        </w:rPr>
        <w:t xml:space="preserve"> </w:t>
      </w:r>
      <w:r w:rsidRPr="00791429">
        <w:rPr>
          <w:rFonts w:cs="Tahoma"/>
        </w:rPr>
        <w:t>System</w:t>
      </w:r>
      <w:r w:rsidRPr="00791429">
        <w:rPr>
          <w:rFonts w:cs="Tahoma"/>
          <w:lang w:val="el-GR"/>
        </w:rPr>
        <w:t xml:space="preserve"> - </w:t>
      </w:r>
      <w:r w:rsidRPr="00791429">
        <w:rPr>
          <w:rFonts w:cs="Tahoma"/>
        </w:rPr>
        <w:t>BMS</w:t>
      </w:r>
      <w:r w:rsidRPr="00791429">
        <w:rPr>
          <w:rFonts w:cs="Tahoma"/>
          <w:lang w:val="el-GR"/>
        </w:rPr>
        <w:t xml:space="preserve">). </w:t>
      </w:r>
      <w:r w:rsidRPr="00791429">
        <w:rPr>
          <w:rFonts w:cs="Tahoma"/>
          <w:bCs/>
          <w:iCs/>
          <w:lang w:val="el-GR"/>
        </w:rPr>
        <w:t xml:space="preserve">Η ηλεκτρική καλωδίωση και το ηλεκτρικό κιβώτιο θα είναι κατασκευασμένες σύμφωνα με τους Ευρωπαϊκούς κανονισμούς </w:t>
      </w:r>
      <w:r w:rsidRPr="00791429">
        <w:rPr>
          <w:rFonts w:cs="Tahoma"/>
        </w:rPr>
        <w:t>CE</w:t>
      </w:r>
      <w:r w:rsidRPr="00791429">
        <w:rPr>
          <w:rFonts w:cs="Tahoma"/>
          <w:lang w:val="el-GR"/>
        </w:rPr>
        <w:t xml:space="preserve"> </w:t>
      </w:r>
      <w:r w:rsidRPr="00791429">
        <w:rPr>
          <w:rFonts w:cs="Tahoma"/>
        </w:rPr>
        <w:t>Directive</w:t>
      </w:r>
      <w:r w:rsidRPr="00791429">
        <w:rPr>
          <w:rFonts w:cs="Tahoma"/>
          <w:lang w:val="el-GR"/>
        </w:rPr>
        <w:t xml:space="preserve">, </w:t>
      </w:r>
      <w:r w:rsidRPr="00791429">
        <w:rPr>
          <w:rFonts w:cs="Tahoma"/>
        </w:rPr>
        <w:t>AENOR</w:t>
      </w:r>
      <w:r w:rsidRPr="00791429">
        <w:rPr>
          <w:rFonts w:cs="Tahoma"/>
          <w:lang w:val="el-GR"/>
        </w:rPr>
        <w:t xml:space="preserve"> και </w:t>
      </w:r>
      <w:r w:rsidRPr="00791429">
        <w:rPr>
          <w:rFonts w:cs="Tahoma"/>
        </w:rPr>
        <w:t>ISO</w:t>
      </w:r>
      <w:r w:rsidRPr="00791429">
        <w:rPr>
          <w:rFonts w:cs="Tahoma"/>
          <w:lang w:val="el-GR"/>
        </w:rPr>
        <w:t xml:space="preserve"> 9001. Για τα τροφοδοτικά καλώδια και τις ηλεκτρικές σωληνώσεις προστασίας θα χρησιμοποιηθούν αποκλειστικά καλώδια ΝΥΜ ή ΝΥΥ, τα οποία θα οδεύουν ορατά ή πάνω από την ψευδοροφή, στηριγμένα κατάλληλα, προστατευμένα από σωλήνες σπιράλ βαρέως τύπου (τύπου Κουβίδης) καταλλήλων διατομών. Οι ηλεκτρικοί πίνακες, όπου απαιτηθεί να εγκατασταθούν, θα είναι προστασίας ΙΡ 54. Κατά τα λοιπά για τους πίνακες και το λοιπό ηλεκτρολογικό υλικό ισχύουν τ’ αναγραφόμενα στο οικείο κεφάλαιο των ισχυρών ρευμάτων.</w:t>
      </w:r>
    </w:p>
    <w:p w14:paraId="60C7C68F" w14:textId="77777777" w:rsidR="007722CD" w:rsidRPr="00791429" w:rsidRDefault="007722CD" w:rsidP="00E401A1">
      <w:pPr>
        <w:shd w:val="clear" w:color="auto" w:fill="FFFFFF"/>
        <w:spacing w:before="120"/>
        <w:rPr>
          <w:rFonts w:cs="Tahoma"/>
          <w:spacing w:val="-2"/>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3.6.4.9. </w:t>
      </w:r>
      <w:r w:rsidRPr="00791429">
        <w:rPr>
          <w:rFonts w:cs="Tahoma"/>
          <w:spacing w:val="-2"/>
          <w:lang w:val="el-GR"/>
        </w:rPr>
        <w:t xml:space="preserve">Μετρώνται και να πιστοποιούνται κατά </w:t>
      </w:r>
      <w:r w:rsidRPr="00791429">
        <w:rPr>
          <w:rFonts w:cs="Tahoma"/>
          <w:spacing w:val="-2"/>
        </w:rPr>
        <w:t>Eurovent</w:t>
      </w:r>
      <w:r w:rsidRPr="00791429">
        <w:rPr>
          <w:rFonts w:cs="Tahoma"/>
          <w:spacing w:val="-2"/>
          <w:lang w:val="el-GR"/>
        </w:rPr>
        <w:t>, ο οποίος είναι ο μοναδικός αξιόπιστος και ανεξάρτητος οργανισμός, η απόδοση κάθε μηχανήματος και τα τεχνικά χαρακτηριστικά του και να τα αναγράφουν σαφώς στα τεχνικά τους έντυπα (</w:t>
      </w:r>
      <w:r w:rsidRPr="00791429">
        <w:rPr>
          <w:rFonts w:cs="Tahoma"/>
          <w:spacing w:val="-2"/>
        </w:rPr>
        <w:t>Prospectus</w:t>
      </w:r>
      <w:r w:rsidRPr="00791429">
        <w:rPr>
          <w:rFonts w:cs="Tahoma"/>
          <w:spacing w:val="-2"/>
          <w:lang w:val="el-GR"/>
        </w:rPr>
        <w:t xml:space="preserve"> κλπ). Όλες οι αναγραφόμενες αποδόσεις των μηχανημάτων θα τίθενται εν αμφιβόλω αν δεν πιστοποιούνται κατά </w:t>
      </w:r>
      <w:r w:rsidRPr="00791429">
        <w:rPr>
          <w:rFonts w:cs="Tahoma"/>
          <w:spacing w:val="-2"/>
        </w:rPr>
        <w:t>Eurovent</w:t>
      </w:r>
      <w:r w:rsidRPr="00791429">
        <w:rPr>
          <w:rFonts w:cs="Tahoma"/>
          <w:spacing w:val="-2"/>
          <w:lang w:val="el-GR"/>
        </w:rPr>
        <w:t>.</w:t>
      </w:r>
    </w:p>
    <w:p w14:paraId="6B193E1A" w14:textId="77777777" w:rsidR="007722CD" w:rsidRPr="00791429" w:rsidRDefault="007722CD" w:rsidP="00E401A1">
      <w:pPr>
        <w:shd w:val="clear" w:color="auto" w:fill="FFFFFF"/>
        <w:spacing w:before="120"/>
        <w:rPr>
          <w:rFonts w:cs="Tahoma"/>
          <w:lang w:val="el-GR"/>
        </w:rPr>
      </w:pPr>
      <w:r w:rsidRPr="00791429">
        <w:rPr>
          <w:rFonts w:cs="Tahoma"/>
          <w:spacing w:val="-2"/>
          <w:lang w:val="el-GR"/>
        </w:rPr>
        <w:tab/>
      </w:r>
      <w:r w:rsidRPr="00791429">
        <w:rPr>
          <w:rFonts w:cs="Tahoma"/>
          <w:spacing w:val="-2"/>
          <w:lang w:val="el-GR"/>
        </w:rPr>
        <w:tab/>
      </w:r>
      <w:r w:rsidRPr="00791429">
        <w:rPr>
          <w:rFonts w:cs="Tahoma"/>
          <w:spacing w:val="-2"/>
          <w:lang w:val="el-GR"/>
        </w:rPr>
        <w:tab/>
      </w:r>
      <w:r w:rsidRPr="00791429">
        <w:rPr>
          <w:rFonts w:cs="Tahoma"/>
          <w:spacing w:val="-2"/>
          <w:lang w:val="el-GR"/>
        </w:rPr>
        <w:tab/>
      </w:r>
      <w:r w:rsidRPr="00791429">
        <w:rPr>
          <w:rFonts w:cs="Tahoma"/>
          <w:lang w:val="el-GR"/>
        </w:rPr>
        <w:t>3.6.4.10. Συμφωνεί με τους ευρωπαϊκούς κανονισμούς η κατασκευή κάθε μηχανήματος:</w:t>
      </w:r>
    </w:p>
    <w:p w14:paraId="427069B3" w14:textId="77777777" w:rsidR="007722CD" w:rsidRPr="00791429" w:rsidRDefault="007722CD" w:rsidP="00E401A1">
      <w:pPr>
        <w:shd w:val="clear" w:color="auto" w:fill="FFFFFF"/>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3.6.4.10.1. Οδηγία μηχανολογικού εξοπλισμού 98/372/</w:t>
      </w:r>
      <w:r w:rsidRPr="00791429">
        <w:rPr>
          <w:rFonts w:cs="Tahoma"/>
        </w:rPr>
        <w:t>CE</w:t>
      </w:r>
      <w:r w:rsidRPr="00791429">
        <w:rPr>
          <w:rFonts w:cs="Tahoma"/>
          <w:lang w:val="el-GR"/>
        </w:rPr>
        <w:t>, τροποποιημένη.</w:t>
      </w:r>
    </w:p>
    <w:p w14:paraId="6D93D469" w14:textId="77777777" w:rsidR="007722CD" w:rsidRPr="00791429" w:rsidRDefault="007722CD" w:rsidP="00E401A1">
      <w:pPr>
        <w:shd w:val="clear" w:color="auto" w:fill="FFFFFF"/>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3.6.4.10.2. Οδηγία χαμηλής τάσης 73/23/</w:t>
      </w:r>
      <w:r w:rsidRPr="00791429">
        <w:rPr>
          <w:rFonts w:cs="Tahoma"/>
        </w:rPr>
        <w:t>EEC</w:t>
      </w:r>
      <w:r w:rsidRPr="00791429">
        <w:rPr>
          <w:rFonts w:cs="Tahoma"/>
          <w:lang w:val="el-GR"/>
        </w:rPr>
        <w:t>, τροποποιημένη.</w:t>
      </w:r>
    </w:p>
    <w:p w14:paraId="5B48BEEC" w14:textId="77777777" w:rsidR="007722CD" w:rsidRPr="00791429" w:rsidRDefault="007722CD" w:rsidP="00E401A1">
      <w:pPr>
        <w:shd w:val="clear" w:color="auto" w:fill="FFFFFF"/>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3.6.4.10.3. Οδηγία ηλεκτρομαγνητικής συμβατότητας 89/336/</w:t>
      </w:r>
      <w:r w:rsidRPr="00791429">
        <w:rPr>
          <w:rFonts w:cs="Tahoma"/>
        </w:rPr>
        <w:t>EEC</w:t>
      </w:r>
      <w:r w:rsidRPr="00791429">
        <w:rPr>
          <w:rFonts w:cs="Tahoma"/>
          <w:lang w:val="el-GR"/>
        </w:rPr>
        <w:t>, τροποποιημένη.</w:t>
      </w:r>
    </w:p>
    <w:p w14:paraId="10D14A77" w14:textId="77777777" w:rsidR="007722CD" w:rsidRPr="00791429" w:rsidRDefault="007722CD" w:rsidP="00E401A1">
      <w:pPr>
        <w:shd w:val="clear" w:color="auto" w:fill="FFFFFF"/>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3.6.4.11. Με τις εφαρμόσιμες προτάσεις των ευρωπαϊκών κανονισμών:</w:t>
      </w:r>
    </w:p>
    <w:p w14:paraId="48226BD4" w14:textId="77777777" w:rsidR="007722CD" w:rsidRPr="00791429" w:rsidRDefault="007722CD" w:rsidP="00E401A1">
      <w:pPr>
        <w:shd w:val="clear" w:color="auto" w:fill="FFFFFF"/>
        <w:spacing w:before="120"/>
        <w:rPr>
          <w:rFonts w:cs="Tahoma"/>
          <w:lang w:val="el-GR"/>
        </w:rPr>
      </w:pPr>
      <w:r w:rsidRPr="00791429">
        <w:rPr>
          <w:rFonts w:cs="Tahoma"/>
          <w:spacing w:val="-2"/>
          <w:lang w:val="el-GR"/>
        </w:rPr>
        <w:lastRenderedPageBreak/>
        <w:tab/>
      </w:r>
      <w:r w:rsidRPr="00791429">
        <w:rPr>
          <w:rFonts w:cs="Tahoma"/>
          <w:spacing w:val="-2"/>
          <w:lang w:val="el-GR"/>
        </w:rPr>
        <w:tab/>
      </w:r>
      <w:r w:rsidRPr="00791429">
        <w:rPr>
          <w:rFonts w:cs="Tahoma"/>
          <w:spacing w:val="-2"/>
          <w:lang w:val="el-GR"/>
        </w:rPr>
        <w:tab/>
      </w:r>
      <w:r w:rsidRPr="00791429">
        <w:rPr>
          <w:rFonts w:cs="Tahoma"/>
          <w:spacing w:val="-2"/>
          <w:lang w:val="el-GR"/>
        </w:rPr>
        <w:tab/>
      </w:r>
      <w:r w:rsidRPr="00791429">
        <w:rPr>
          <w:rFonts w:cs="Tahoma"/>
          <w:spacing w:val="-2"/>
          <w:lang w:val="el-GR"/>
        </w:rPr>
        <w:tab/>
      </w:r>
      <w:r w:rsidRPr="00791429">
        <w:rPr>
          <w:rFonts w:cs="Tahoma"/>
          <w:lang w:val="el-GR"/>
        </w:rPr>
        <w:t>3.6.4.11.1. Ασφάλεια του ηλεκτρικού εξοπλισμού στα βιομηχανικά μηχανήματα : ΕΝ 60204-1.</w:t>
      </w:r>
    </w:p>
    <w:p w14:paraId="6B8F917C" w14:textId="77777777" w:rsidR="007722CD" w:rsidRPr="00791429" w:rsidRDefault="007722CD" w:rsidP="00E401A1">
      <w:pPr>
        <w:shd w:val="clear" w:color="auto" w:fill="FFFFFF"/>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3.6.4.11.2. Ραδιενεργές ηλεκτρομαγνητικές εκπομπές: ΕΝ 50081-1.</w:t>
      </w:r>
    </w:p>
    <w:p w14:paraId="7DCD2A58" w14:textId="77777777" w:rsidR="007722CD" w:rsidRPr="00791429" w:rsidRDefault="007722CD" w:rsidP="00E401A1">
      <w:pPr>
        <w:shd w:val="clear" w:color="auto" w:fill="FFFFFF"/>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3.6.4.11.3. Αγώγιμες ηλεκτρομαγνητικές εκπομπές: ΕΝ50081-2.</w:t>
      </w:r>
    </w:p>
    <w:p w14:paraId="42DE6C2D" w14:textId="77777777" w:rsidR="007722CD" w:rsidRPr="00791429" w:rsidRDefault="007722CD" w:rsidP="00E401A1">
      <w:pPr>
        <w:shd w:val="clear" w:color="auto" w:fill="FFFFFF"/>
        <w:spacing w:before="120"/>
        <w:rPr>
          <w:rFonts w:cs="Tahoma"/>
          <w:spacing w:val="-2"/>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3.6.4.11.4. Ηλεκτρομαγνητικά απρόσβλητο: ΕΝ 50082-2.</w:t>
      </w:r>
    </w:p>
    <w:p w14:paraId="69E8DE13" w14:textId="77777777" w:rsidR="007722CD" w:rsidRPr="00E401A1" w:rsidRDefault="007722CD" w:rsidP="00E401A1">
      <w:pPr>
        <w:pStyle w:val="27"/>
        <w:spacing w:before="120" w:line="240" w:lineRule="auto"/>
        <w:rPr>
          <w:sz w:val="24"/>
          <w:szCs w:val="24"/>
        </w:rPr>
      </w:pPr>
      <w:r w:rsidRPr="00E401A1">
        <w:rPr>
          <w:spacing w:val="-2"/>
          <w:sz w:val="24"/>
          <w:szCs w:val="24"/>
        </w:rPr>
        <w:tab/>
      </w:r>
      <w:r w:rsidRPr="00E401A1">
        <w:rPr>
          <w:spacing w:val="-2"/>
          <w:sz w:val="24"/>
          <w:szCs w:val="24"/>
        </w:rPr>
        <w:tab/>
      </w:r>
      <w:r w:rsidRPr="00E401A1">
        <w:rPr>
          <w:spacing w:val="-2"/>
          <w:sz w:val="24"/>
          <w:szCs w:val="24"/>
        </w:rPr>
        <w:tab/>
      </w:r>
      <w:r w:rsidRPr="00E401A1">
        <w:rPr>
          <w:sz w:val="24"/>
          <w:szCs w:val="24"/>
        </w:rPr>
        <w:t>3.6.5. Ανά χώρο προτείνεται η εγκατάσταση των παρακάτω συστημάτων κλιματισμού ή ψύξης,</w:t>
      </w:r>
      <w:r w:rsidRPr="00E401A1">
        <w:rPr>
          <w:spacing w:val="-2"/>
          <w:sz w:val="24"/>
          <w:szCs w:val="24"/>
        </w:rPr>
        <w:t xml:space="preserve"> με τις ελάχιστα αποδεκτές προδιαγραφές μηχανημάτων και συσκευών</w:t>
      </w:r>
      <w:r w:rsidRPr="00E401A1">
        <w:rPr>
          <w:sz w:val="24"/>
          <w:szCs w:val="24"/>
        </w:rPr>
        <w:t>:</w:t>
      </w:r>
    </w:p>
    <w:p w14:paraId="259C760A"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t>3.6.5.1. Στους χώρους Χ4 και Χ5, αντλίες θερμότητος (κλιματιστικά) διαιρούμενου τύπου (</w:t>
      </w:r>
      <w:r w:rsidRPr="00E401A1">
        <w:rPr>
          <w:sz w:val="24"/>
          <w:szCs w:val="24"/>
          <w:lang w:val="en-US"/>
        </w:rPr>
        <w:t>split</w:t>
      </w:r>
      <w:r w:rsidRPr="00E401A1">
        <w:rPr>
          <w:sz w:val="24"/>
          <w:szCs w:val="24"/>
        </w:rPr>
        <w:t>), με τις εσωτερικές μονάδες να είναι είτε τύπου ντουλάπας, είτε επίτοιχες, είτε κασέτες οροφής. Σε κάθε περίπτωση θα:</w:t>
      </w:r>
    </w:p>
    <w:p w14:paraId="7E693020"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3.6.5.1.1. Είναι τουλάχιστον δύο ανά χώρο, με τη συνολική αποδιδόμενη ισχύ να είναι τουλάχιστον κατά 50% μεγαλύτερη από τις πραγματικές ανάγκες κάθε χώρου, που θα προκύψουν από τη μελέτη (εφεδρεία σε περίπτωση βλάβης ή συντήρησης).</w:t>
      </w:r>
    </w:p>
    <w:p w14:paraId="24683B4E"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 xml:space="preserve">3.6.5.1.2. Έχουν αισθητήρες και θα συνεργάζονται με το υπό εγκατάσταση </w:t>
      </w:r>
      <w:r w:rsidRPr="00E401A1">
        <w:rPr>
          <w:sz w:val="24"/>
          <w:szCs w:val="24"/>
          <w:lang w:val="en-US"/>
        </w:rPr>
        <w:t>BMS</w:t>
      </w:r>
      <w:r w:rsidRPr="00E401A1">
        <w:rPr>
          <w:sz w:val="24"/>
          <w:szCs w:val="24"/>
        </w:rPr>
        <w:t>.</w:t>
      </w:r>
    </w:p>
    <w:p w14:paraId="4DB7E698"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3.6.5.1.3. Είναι αυτομάτου εκκινήσεως σε περίπτωση διακοπής ηλεκτρικής τροφοδοσίας (</w:t>
      </w:r>
      <w:r w:rsidRPr="00E401A1">
        <w:rPr>
          <w:sz w:val="24"/>
          <w:szCs w:val="24"/>
          <w:lang w:val="en-US"/>
        </w:rPr>
        <w:t>autorestart</w:t>
      </w:r>
      <w:r w:rsidRPr="00E401A1">
        <w:rPr>
          <w:sz w:val="24"/>
          <w:szCs w:val="24"/>
        </w:rPr>
        <w:t>).</w:t>
      </w:r>
    </w:p>
    <w:p w14:paraId="23162518"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3.6.5.1.4. Είναι καινούργια και θα υπερκαλύπτουν τα Ελληνικά πρότυπα τυποποίησης – αναφοράς – διαστάσεων – δοκιμών (ΕΛΟΤ).</w:t>
      </w:r>
    </w:p>
    <w:p w14:paraId="2399D553"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3.6.5.1.5. Διαθέτουν κατά περίπτωση πιστοποιητικά ποιότητας ISO 9002 και ISO 9001, όσον αφορά την προμηθεύτρια εταιρεία και ISO 14001, όσον αφορά τον κατασκευαστικό οίκο.</w:t>
      </w:r>
    </w:p>
    <w:p w14:paraId="5F998F31"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3.6.5.1.6. Φέρουν τις προβλεπόμενες πιστοποιήσεις και σήμανση (CE, DIN, VDE κλπ).</w:t>
      </w:r>
    </w:p>
    <w:p w14:paraId="211733ED"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3.6.5.1.7. Συνοδεύονται από:</w:t>
      </w:r>
    </w:p>
    <w:p w14:paraId="122FDEDF"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3.6.5.1.7.1. Εγγύηση καλής κατάστασης και λειτουργίας, που θα είναι αυτή που προσφέρει ο κατασκευαστής ως ‘’standard warranty conditions’’, και σύμφωνα με την ευρωπαϊκή νομοθεσία όχι μικρότερη των δύο ετών.</w:t>
      </w:r>
    </w:p>
    <w:p w14:paraId="5185C756"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 xml:space="preserve">3.6.5.1.7.2. </w:t>
      </w:r>
      <w:r w:rsidRPr="00E401A1">
        <w:rPr>
          <w:sz w:val="24"/>
          <w:szCs w:val="24"/>
        </w:rPr>
        <w:tab/>
        <w:t>Παραστατικά έγγραφα όπου θα αναγράφονται ο χρόνος τεχνικής υποστήριξης σε ανταλλακτικά και τεχνικό προσωπικό, καθώς και η χώρα κατασκευής και προέλευσής των.</w:t>
      </w:r>
    </w:p>
    <w:p w14:paraId="143CFC2C"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 xml:space="preserve">3.6.5.1.8. Είναι λειτουργίας </w:t>
      </w:r>
      <w:r w:rsidRPr="00E401A1">
        <w:rPr>
          <w:sz w:val="24"/>
          <w:szCs w:val="24"/>
          <w:lang w:val="en-US"/>
        </w:rPr>
        <w:t>ALLDCINVERTER</w:t>
      </w:r>
      <w:r w:rsidRPr="00E401A1">
        <w:rPr>
          <w:sz w:val="24"/>
          <w:szCs w:val="24"/>
        </w:rPr>
        <w:t>.</w:t>
      </w:r>
    </w:p>
    <w:p w14:paraId="02A2D3DE"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3.6.5.1.9. Έχουν βαθμούς απόδοσης (κατ’ ελάχιστον): SEER: 5,6,  SCOP: 4,8, SCOP μέσης εποχής: 4,0.</w:t>
      </w:r>
    </w:p>
    <w:p w14:paraId="3BA6A1BF"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3.6.5.1.10. Είναι ενεργειακής κλάσης ψύξης, θέρμανσης και θέρμανσης μέσης εποχής (κατ’ ελάχιστον): Α++.</w:t>
      </w:r>
    </w:p>
    <w:p w14:paraId="0297FBC7" w14:textId="77777777" w:rsidR="007722CD" w:rsidRPr="00E401A1" w:rsidRDefault="007722CD" w:rsidP="00E401A1">
      <w:pPr>
        <w:pStyle w:val="27"/>
        <w:spacing w:before="120" w:line="240" w:lineRule="auto"/>
        <w:rPr>
          <w:sz w:val="24"/>
          <w:szCs w:val="24"/>
        </w:rPr>
      </w:pPr>
      <w:r w:rsidRPr="00E401A1">
        <w:rPr>
          <w:sz w:val="24"/>
          <w:szCs w:val="24"/>
        </w:rPr>
        <w:lastRenderedPageBreak/>
        <w:tab/>
      </w:r>
      <w:r w:rsidRPr="00E401A1">
        <w:rPr>
          <w:sz w:val="24"/>
          <w:szCs w:val="24"/>
        </w:rPr>
        <w:tab/>
      </w:r>
      <w:r w:rsidRPr="00E401A1">
        <w:rPr>
          <w:sz w:val="24"/>
          <w:szCs w:val="24"/>
        </w:rPr>
        <w:tab/>
      </w:r>
      <w:r w:rsidRPr="00E401A1">
        <w:rPr>
          <w:sz w:val="24"/>
          <w:szCs w:val="24"/>
        </w:rPr>
        <w:tab/>
      </w:r>
      <w:r w:rsidRPr="00E401A1">
        <w:rPr>
          <w:sz w:val="24"/>
          <w:szCs w:val="24"/>
        </w:rPr>
        <w:tab/>
        <w:t>3.6.5.1.11. Είναι χαμηλής στάθμης θορύβου, με την εσωτερική μονάδα να μην υπερβαίνει τα 54 dB(A) κατά την λειτουργία της συσκευής στη μέγιστη ισχύ (Turbo).</w:t>
      </w:r>
    </w:p>
    <w:p w14:paraId="1BA2AE2D"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3.6.5.1.12. Έχουν περίβλημα εξωτερικής μονάδος: Μεταλλικό, ηλεκτροστατικά βαμμένο.</w:t>
      </w:r>
    </w:p>
    <w:p w14:paraId="4B00C69F"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3.6.5.1.13. Είναι χαμηλής κατανάλωσης ενέργειας σε αναμονή, μικρότερη του 1,5 Watt.</w:t>
      </w:r>
    </w:p>
    <w:p w14:paraId="77D09D2C"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3.6.5.1.14. Έχουν εύρος θερμοκρασιών λειτουργίας (κατ’ ελάχιστον): από -15</w:t>
      </w:r>
      <w:r w:rsidRPr="00E401A1">
        <w:rPr>
          <w:sz w:val="24"/>
          <w:szCs w:val="24"/>
          <w:vertAlign w:val="superscript"/>
        </w:rPr>
        <w:t>ο</w:t>
      </w:r>
      <w:r w:rsidRPr="00E401A1">
        <w:rPr>
          <w:sz w:val="24"/>
          <w:szCs w:val="24"/>
        </w:rPr>
        <w:t>C έως +45</w:t>
      </w:r>
      <w:r w:rsidRPr="00E401A1">
        <w:rPr>
          <w:sz w:val="24"/>
          <w:szCs w:val="24"/>
          <w:vertAlign w:val="superscript"/>
        </w:rPr>
        <w:t>ο</w:t>
      </w:r>
      <w:r w:rsidRPr="00E401A1">
        <w:rPr>
          <w:sz w:val="24"/>
          <w:szCs w:val="24"/>
        </w:rPr>
        <w:t>C.</w:t>
      </w:r>
    </w:p>
    <w:p w14:paraId="192A91E7"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 xml:space="preserve">3.6.5.1.15. Διαθέτουν λειτουργία εσωτερικής αφύγρανσης η οποία αφαιρεί υγρασία από την εσωτερική μονάδα και έτσι αποτρέπει την ανάπτυξη μούχλας και βακτηρίων μέσα στην μονάδα. </w:t>
      </w:r>
    </w:p>
    <w:p w14:paraId="112C1A92"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3.6.5.1.16. Φέρουν κατ’ ελάχιστο δύο ενσωματωμένα φίλτρα: το ένα ηλεκτροστατικής συγκρατήσεως της σκόνης (Electrostatic Dedusting) και το άλλο μακρόβιο αποσμητικό φίλτρο ιόντων (Silver Ion).</w:t>
      </w:r>
    </w:p>
    <w:p w14:paraId="640409BC"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3.6.5.1.17. Λειτουργούν με ψυκτικό μέσο, φιλικό προς το περιβάλλον όπως: το R 32.</w:t>
      </w:r>
    </w:p>
    <w:p w14:paraId="09F66211"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t xml:space="preserve">3.6.5.2. Στους χώρους αρχείων (Χ1 και Χ2), θα εγκατασταθεί σύστημα Κλιματισμού VRF ή καλύτερο, με  εσωτερικές μονάδες τύπου κασέτας. Το σύστημα θα έχει </w:t>
      </w:r>
      <w:r w:rsidRPr="00E401A1">
        <w:rPr>
          <w:spacing w:val="-2"/>
          <w:sz w:val="24"/>
          <w:szCs w:val="24"/>
        </w:rPr>
        <w:t>αξιόπιστη λειτουργία ακόμη και σε πολύ χαμηλές εξωτερικές θερμοκρασίες, ήτοι θα μπορεί να λειτουργήσει σε εξωτερικές θερμοκρασίες από -20°</w:t>
      </w:r>
      <w:r w:rsidRPr="00E401A1">
        <w:rPr>
          <w:spacing w:val="-2"/>
          <w:sz w:val="24"/>
          <w:szCs w:val="24"/>
          <w:lang w:val="en-US"/>
        </w:rPr>
        <w:t>C</w:t>
      </w:r>
      <w:r w:rsidRPr="00E401A1">
        <w:rPr>
          <w:spacing w:val="-2"/>
          <w:sz w:val="24"/>
          <w:szCs w:val="24"/>
        </w:rPr>
        <w:t xml:space="preserve"> έως και τους 15°</w:t>
      </w:r>
      <w:r w:rsidRPr="00E401A1">
        <w:rPr>
          <w:spacing w:val="-2"/>
          <w:sz w:val="24"/>
          <w:szCs w:val="24"/>
          <w:lang w:val="en-US"/>
        </w:rPr>
        <w:t>C</w:t>
      </w:r>
      <w:r w:rsidRPr="00E401A1">
        <w:rPr>
          <w:spacing w:val="-2"/>
          <w:sz w:val="24"/>
          <w:szCs w:val="24"/>
        </w:rPr>
        <w:t>σε λειτουργία θέρμανσης και από -5°</w:t>
      </w:r>
      <w:r w:rsidRPr="00E401A1">
        <w:rPr>
          <w:spacing w:val="-2"/>
          <w:sz w:val="24"/>
          <w:szCs w:val="24"/>
          <w:lang w:val="en-US"/>
        </w:rPr>
        <w:t>C</w:t>
      </w:r>
      <w:r w:rsidRPr="00E401A1">
        <w:rPr>
          <w:spacing w:val="-2"/>
          <w:sz w:val="24"/>
          <w:szCs w:val="24"/>
        </w:rPr>
        <w:t xml:space="preserve"> έως 43°</w:t>
      </w:r>
      <w:r w:rsidRPr="00E401A1">
        <w:rPr>
          <w:spacing w:val="-2"/>
          <w:sz w:val="24"/>
          <w:szCs w:val="24"/>
          <w:lang w:val="en-US"/>
        </w:rPr>
        <w:t>C</w:t>
      </w:r>
      <w:r w:rsidRPr="00E401A1">
        <w:rPr>
          <w:spacing w:val="-2"/>
          <w:sz w:val="24"/>
          <w:szCs w:val="24"/>
        </w:rPr>
        <w:t xml:space="preserve"> σε λειτουργία ψύξης. </w:t>
      </w:r>
      <w:r w:rsidRPr="00E401A1">
        <w:rPr>
          <w:sz w:val="24"/>
          <w:szCs w:val="24"/>
        </w:rPr>
        <w:t>Το σύστημα θα περιλαμβάνει:</w:t>
      </w:r>
    </w:p>
    <w:p w14:paraId="4C1CE7D0" w14:textId="77777777" w:rsidR="007722CD" w:rsidRPr="00E401A1" w:rsidRDefault="007722CD" w:rsidP="00E401A1">
      <w:pPr>
        <w:pStyle w:val="27"/>
        <w:spacing w:before="120" w:line="240" w:lineRule="auto"/>
        <w:rPr>
          <w:spacing w:val="-4"/>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 xml:space="preserve">3.6.5.2.1. Δύο αντλίες θερμότητας ανά χώρο (η μία εφεδρική της άλλης), εκάστη των οποίων θα έχει τη δυνατότητα κάλυψης του φορτίου ολοκλήρου του χώρου, με συμπιεστή τεχνολογίας inverter, που έχει την δυνατότητα λειτουργίας με μεταβαλλόμενο αριθμό στροφών, ανάλογα με την συχνότητα που δέχεται ο κινητήρας του, μεταβάλλοντας έτσι τη ροή του ψυκτικού μέσου freon. Θα έχει ενσωματωμένο στην εσωτερική μονάδα αισθητήριο που θα ανιχνεύει τη θερμοκρασία του χώρου και θα τη διαβιβάζει στο σύστημα ελέγχου - αυτοματισμού της μονάδας που δίνει οδηγίες στο σύστημα INVERTER με την επιλογή κατάλληλης συχνότητας. Επίσης θα συνεργάζεται με το υπό εγκατάσταση </w:t>
      </w:r>
      <w:r w:rsidRPr="00E401A1">
        <w:rPr>
          <w:sz w:val="24"/>
          <w:szCs w:val="24"/>
          <w:lang w:val="en-US"/>
        </w:rPr>
        <w:t>BMS</w:t>
      </w:r>
      <w:r w:rsidRPr="00E401A1">
        <w:rPr>
          <w:sz w:val="24"/>
          <w:szCs w:val="24"/>
        </w:rPr>
        <w:t>. Οι τέσσερεις αυτές αντλίες θερμότητος είναι επιθυμητό να εγκατασταθούν στο μεσοπάτωμα, άλλως στο δώμα,</w:t>
      </w:r>
      <w:r w:rsidRPr="00E401A1">
        <w:rPr>
          <w:spacing w:val="-9"/>
          <w:sz w:val="24"/>
          <w:szCs w:val="24"/>
        </w:rPr>
        <w:t xml:space="preserve"> πάνω σε αντικρασδασμικά λάστιχα </w:t>
      </w:r>
      <w:r w:rsidRPr="00E401A1">
        <w:rPr>
          <w:sz w:val="24"/>
          <w:szCs w:val="24"/>
        </w:rPr>
        <w:t>και κατάλληλη βάση, κατά τέτοιο τρόπο ώστε να μπορεί να αντέχουν χωρίς φθορές τους κραδασμούς που προέρχονται από εξωτερικά αίτια ή χειρισμούς, να επιτρέπει επαρκή αντίσταση στις πιέσεις των ανέμων και να αποκλείει την ανατροπή κατά τις θύελλες, με συντελεστή ασφαλείας «2». Θ</w:t>
      </w:r>
      <w:r w:rsidRPr="00E401A1">
        <w:rPr>
          <w:spacing w:val="-9"/>
          <w:sz w:val="24"/>
          <w:szCs w:val="24"/>
        </w:rPr>
        <w:t xml:space="preserve">α συνδεθούν με τις εσωτερικές με το κατάλληλο </w:t>
      </w:r>
      <w:r w:rsidRPr="00E401A1">
        <w:rPr>
          <w:sz w:val="24"/>
          <w:szCs w:val="24"/>
        </w:rPr>
        <w:t xml:space="preserve">δίκτυο ψυκτικών σωληνώσεων. Το περίβλημα θα είναι κατασκευασμένο από προβαμμένα φύλλα αλουμινίου, κατάλληλα για εξωτερική χρήση. Το πλαίσιο θα έχει αντοχή σε 500 ωρών έγχυση άλατος σύμφωνα με τους κανονισμούς ASTM Β-117 (Η.Π.Α.). Οι Συμπιεστές θα είναι αθόρυβοι, τύπου SCROLL, ερμητικοί, υψηλής απόδοσης, τριφασικοί, ειδικά σχεδιασμένοι για λειτουργία με το ψυκτικό. Οι συμπιεστές θα εδράζονται σε αντικραδασμικά έδρανα και θα έχουν ενσωματωμένους σιγαστήρες για την αθόρυβη λειτουργία τους. Όλοι οι συμπιεστές θα έχουν </w:t>
      </w:r>
      <w:r w:rsidRPr="00E401A1">
        <w:rPr>
          <w:sz w:val="24"/>
          <w:szCs w:val="24"/>
        </w:rPr>
        <w:lastRenderedPageBreak/>
        <w:t xml:space="preserve">θερμικό προστασίας έναντι υπερεντάσεων και υπερθέρμανσης. Θα </w:t>
      </w:r>
      <w:r w:rsidRPr="00E401A1">
        <w:rPr>
          <w:spacing w:val="-3"/>
          <w:sz w:val="24"/>
          <w:szCs w:val="24"/>
        </w:rPr>
        <w:t xml:space="preserve">έχουν μόνιμα λιπαινόμενο κινητήρα, βαρέως τύπου προστασίας ΙΡ30 για μεγάλη διάρκεια ζωής και αθόρυβη λειτουργία. </w:t>
      </w:r>
      <w:r w:rsidRPr="00E401A1">
        <w:rPr>
          <w:sz w:val="24"/>
          <w:szCs w:val="24"/>
        </w:rPr>
        <w:t>Οι κινητήρες θα είναι προστατευμένοι έναντι υπερθέρμανσης με θερμικό προστασίας.</w:t>
      </w:r>
      <w:r w:rsidRPr="00E401A1">
        <w:rPr>
          <w:spacing w:val="-3"/>
          <w:sz w:val="24"/>
          <w:szCs w:val="24"/>
        </w:rPr>
        <w:t xml:space="preserve"> Θα φέρουν </w:t>
      </w:r>
      <w:r w:rsidRPr="00E401A1">
        <w:rPr>
          <w:sz w:val="24"/>
          <w:szCs w:val="24"/>
        </w:rPr>
        <w:t xml:space="preserve">αξονικούς ανεμιστήρες με μονοφασικούς κινητήρες, οι οποίοι θα φροντίζουν για την ψύξη του </w:t>
      </w:r>
      <w:r w:rsidRPr="00E401A1">
        <w:rPr>
          <w:spacing w:val="-4"/>
          <w:sz w:val="24"/>
          <w:szCs w:val="24"/>
        </w:rPr>
        <w:t>συμπυκνωτικού στοιχείου.</w:t>
      </w:r>
    </w:p>
    <w:p w14:paraId="0BF5F4E7" w14:textId="77777777" w:rsidR="007722CD" w:rsidRPr="00E401A1" w:rsidRDefault="007722CD" w:rsidP="00E401A1">
      <w:pPr>
        <w:pStyle w:val="27"/>
        <w:spacing w:before="120" w:line="240" w:lineRule="auto"/>
        <w:rPr>
          <w:sz w:val="24"/>
          <w:szCs w:val="24"/>
        </w:rPr>
      </w:pPr>
      <w:r w:rsidRPr="00E401A1">
        <w:rPr>
          <w:spacing w:val="-4"/>
          <w:sz w:val="24"/>
          <w:szCs w:val="24"/>
        </w:rPr>
        <w:tab/>
      </w:r>
      <w:r w:rsidRPr="00E401A1">
        <w:rPr>
          <w:spacing w:val="-4"/>
          <w:sz w:val="24"/>
          <w:szCs w:val="24"/>
        </w:rPr>
        <w:tab/>
      </w:r>
      <w:r w:rsidRPr="00E401A1">
        <w:rPr>
          <w:spacing w:val="-4"/>
          <w:sz w:val="24"/>
          <w:szCs w:val="24"/>
        </w:rPr>
        <w:tab/>
      </w:r>
      <w:r w:rsidRPr="00E401A1">
        <w:rPr>
          <w:spacing w:val="-4"/>
          <w:sz w:val="24"/>
          <w:szCs w:val="24"/>
        </w:rPr>
        <w:tab/>
      </w:r>
      <w:r w:rsidRPr="00E401A1">
        <w:rPr>
          <w:spacing w:val="-4"/>
          <w:sz w:val="24"/>
          <w:szCs w:val="24"/>
        </w:rPr>
        <w:tab/>
      </w:r>
      <w:r w:rsidRPr="00E401A1">
        <w:rPr>
          <w:sz w:val="24"/>
          <w:szCs w:val="24"/>
        </w:rPr>
        <w:t>3.6.5.2.2. Ε</w:t>
      </w:r>
      <w:r w:rsidRPr="00E401A1">
        <w:rPr>
          <w:spacing w:val="-4"/>
          <w:sz w:val="24"/>
          <w:szCs w:val="24"/>
        </w:rPr>
        <w:t xml:space="preserve">σωτερικές </w:t>
      </w:r>
      <w:r w:rsidRPr="00E401A1">
        <w:rPr>
          <w:spacing w:val="-7"/>
          <w:sz w:val="24"/>
          <w:szCs w:val="24"/>
        </w:rPr>
        <w:t xml:space="preserve">κλιματιστικές μονάδες, τουλάχιστον μία ανά χώρο, κατάλληλες για </w:t>
      </w:r>
      <w:r w:rsidRPr="00E401A1">
        <w:rPr>
          <w:bCs/>
          <w:spacing w:val="-3"/>
          <w:sz w:val="24"/>
          <w:szCs w:val="24"/>
        </w:rPr>
        <w:t xml:space="preserve">δίκτυο </w:t>
      </w:r>
      <w:r w:rsidRPr="00E401A1">
        <w:rPr>
          <w:spacing w:val="-11"/>
          <w:sz w:val="24"/>
          <w:szCs w:val="24"/>
        </w:rPr>
        <w:t xml:space="preserve">εύκαμπτων </w:t>
      </w:r>
      <w:r w:rsidRPr="00E401A1">
        <w:rPr>
          <w:bCs/>
          <w:spacing w:val="-3"/>
          <w:sz w:val="24"/>
          <w:szCs w:val="24"/>
        </w:rPr>
        <w:t xml:space="preserve">αεραγωγών, χαμηλού </w:t>
      </w:r>
      <w:r w:rsidRPr="00E401A1">
        <w:rPr>
          <w:bCs/>
          <w:sz w:val="24"/>
          <w:szCs w:val="24"/>
        </w:rPr>
        <w:t>προφίλ</w:t>
      </w:r>
      <w:r w:rsidRPr="00E401A1">
        <w:rPr>
          <w:spacing w:val="-7"/>
          <w:sz w:val="24"/>
          <w:szCs w:val="24"/>
        </w:rPr>
        <w:t xml:space="preserve"> και </w:t>
      </w:r>
      <w:r w:rsidRPr="00E401A1">
        <w:rPr>
          <w:sz w:val="24"/>
          <w:szCs w:val="24"/>
        </w:rPr>
        <w:t xml:space="preserve">θα τοποθετηθούν στην ψευδοροφή, </w:t>
      </w:r>
      <w:r w:rsidRPr="00E401A1">
        <w:rPr>
          <w:spacing w:val="-3"/>
          <w:sz w:val="24"/>
          <w:szCs w:val="24"/>
        </w:rPr>
        <w:t>η δε στήριξη θα γίνει με μεταλλικά βύσματα &amp; αντικρασδασμικά λάστιχα.</w:t>
      </w:r>
      <w:r w:rsidRPr="00E401A1">
        <w:rPr>
          <w:sz w:val="24"/>
          <w:szCs w:val="24"/>
        </w:rPr>
        <w:t xml:space="preserve"> Οι εσωτερικές συσκευές</w:t>
      </w:r>
      <w:r w:rsidRPr="00E401A1">
        <w:rPr>
          <w:spacing w:val="-7"/>
          <w:sz w:val="24"/>
          <w:szCs w:val="24"/>
        </w:rPr>
        <w:t xml:space="preserve"> (</w:t>
      </w:r>
      <w:r w:rsidRPr="00E401A1">
        <w:rPr>
          <w:sz w:val="24"/>
          <w:szCs w:val="24"/>
        </w:rPr>
        <w:t>εναλλάκτες θερμότητας) θα είναι κατασκευασμένες από υψηλής ποιότητας, μη οξειδωμένους και αφυγρασμένους χαλκοσωλήνες μηχανικά εκτονωμένους σε προβαμμένα διαμορφωμένα πτερύγια αλουμινίου, με υψηλό επίπεδο προστασίας από διάβρωση. Ο έλεγχος κάθε μηχανήματος θα είναι πλήρως ηλεκτρονικός και θα περιλαμβάνει</w:t>
      </w:r>
      <w:r w:rsidRPr="00E401A1">
        <w:rPr>
          <w:spacing w:val="-11"/>
          <w:sz w:val="24"/>
          <w:szCs w:val="24"/>
        </w:rPr>
        <w:t xml:space="preserve"> ψηφιακό χειριστήριο αφής με οθόνη</w:t>
      </w:r>
      <w:r w:rsidRPr="00E401A1">
        <w:rPr>
          <w:sz w:val="24"/>
          <w:szCs w:val="24"/>
        </w:rPr>
        <w:t xml:space="preserve"> και πληκτρολόγιο.</w:t>
      </w:r>
    </w:p>
    <w:p w14:paraId="75C0E954" w14:textId="77777777" w:rsidR="007722CD" w:rsidRPr="00791429" w:rsidRDefault="007722CD" w:rsidP="00E401A1">
      <w:pPr>
        <w:spacing w:before="120"/>
        <w:rPr>
          <w:rFonts w:cs="Tahoma"/>
          <w:lang w:val="el-GR"/>
        </w:rPr>
      </w:pPr>
      <w:r w:rsidRPr="00E937F6">
        <w:rPr>
          <w:rFonts w:cs="Tahoma"/>
          <w:lang w:val="el-GR"/>
        </w:rPr>
        <w:tab/>
      </w:r>
      <w:r w:rsidRPr="00E937F6">
        <w:rPr>
          <w:rFonts w:cs="Tahoma"/>
          <w:lang w:val="el-GR"/>
        </w:rPr>
        <w:tab/>
      </w:r>
      <w:r w:rsidRPr="00E937F6">
        <w:rPr>
          <w:rFonts w:cs="Tahoma"/>
          <w:lang w:val="el-GR"/>
        </w:rPr>
        <w:tab/>
      </w:r>
      <w:r w:rsidRPr="00E937F6">
        <w:rPr>
          <w:rFonts w:cs="Tahoma"/>
          <w:lang w:val="el-GR"/>
        </w:rPr>
        <w:tab/>
      </w:r>
      <w:r w:rsidRPr="00E937F6">
        <w:rPr>
          <w:rFonts w:cs="Tahoma"/>
          <w:lang w:val="el-GR"/>
        </w:rPr>
        <w:tab/>
        <w:t xml:space="preserve">3.6.5.2.3. Το δίκτυο των αεραγωγών θα συνδέει την έξοδο αέρα της εξατμιστικής μονάδας με τον προς κλιματισμό χώρο όπου και θα καταλήγει σε κατάλληλα στόμια προσαγωγής κλιματισμένου αέρα μέσω μεταλλικών κουτιών σύμφωνα με την διάμετρο του αεραγωγού. </w:t>
      </w:r>
      <w:r w:rsidRPr="00E937F6">
        <w:rPr>
          <w:rFonts w:cs="Tahoma"/>
          <w:spacing w:val="-4"/>
          <w:lang w:val="el-GR"/>
        </w:rPr>
        <w:t>Ολόκληρο το δίκτυο θα κατασκευαστεί από εύκαμπτους αεραγωγούς με μόνωση (Α</w:t>
      </w:r>
      <w:r w:rsidRPr="00F6740F">
        <w:rPr>
          <w:rFonts w:cs="Tahoma"/>
          <w:spacing w:val="-4"/>
        </w:rPr>
        <w:t>F</w:t>
      </w:r>
      <w:r w:rsidRPr="006B48D5">
        <w:rPr>
          <w:rFonts w:cs="Tahoma"/>
          <w:spacing w:val="-4"/>
          <w:lang w:val="el-GR"/>
        </w:rPr>
        <w:t xml:space="preserve">18 </w:t>
      </w:r>
      <w:r w:rsidRPr="003B132F">
        <w:rPr>
          <w:rFonts w:cs="Tahoma"/>
          <w:spacing w:val="-4"/>
        </w:rPr>
        <w:t>acoustic</w:t>
      </w:r>
      <w:r w:rsidRPr="00224D00">
        <w:rPr>
          <w:rFonts w:cs="Tahoma"/>
          <w:spacing w:val="-4"/>
          <w:lang w:val="el-GR"/>
        </w:rPr>
        <w:t xml:space="preserve">) </w:t>
      </w:r>
      <w:r w:rsidRPr="00224D00">
        <w:rPr>
          <w:rFonts w:cs="Tahoma"/>
          <w:lang w:val="el-GR"/>
        </w:rPr>
        <w:t>Όλα τα μηχανήματα θα συνδέονται με αμόνωτο εύκαμπτο αεραγωγό φρέσκου αέρα (Α</w:t>
      </w:r>
      <w:r w:rsidRPr="008A50B3">
        <w:rPr>
          <w:rFonts w:cs="Tahoma"/>
        </w:rPr>
        <w:t>F</w:t>
      </w:r>
      <w:r w:rsidRPr="00791429">
        <w:rPr>
          <w:rFonts w:cs="Tahoma"/>
          <w:lang w:val="el-GR"/>
        </w:rPr>
        <w:t xml:space="preserve"> </w:t>
      </w:r>
      <w:r w:rsidRPr="00791429">
        <w:rPr>
          <w:rFonts w:cs="Tahoma"/>
        </w:rPr>
        <w:t>compi</w:t>
      </w:r>
      <w:r w:rsidRPr="00791429">
        <w:rPr>
          <w:rFonts w:cs="Tahoma"/>
          <w:smallCaps/>
          <w:lang w:val="el-GR"/>
        </w:rPr>
        <w:t>.)</w:t>
      </w:r>
      <w:r w:rsidRPr="00791429">
        <w:rPr>
          <w:rFonts w:cs="Tahoma"/>
          <w:lang w:val="el-GR"/>
        </w:rPr>
        <w:t xml:space="preserve"> Η μελέτη των αεραγωγών θα γίνει με κριτήριο στάθμης θορύβου Ν</w:t>
      </w:r>
      <w:r w:rsidRPr="00791429">
        <w:rPr>
          <w:rFonts w:cs="Tahoma"/>
        </w:rPr>
        <w:t>R</w:t>
      </w:r>
      <w:r w:rsidRPr="00791429">
        <w:rPr>
          <w:rFonts w:cs="Tahoma"/>
          <w:lang w:val="el-GR"/>
        </w:rPr>
        <w:t xml:space="preserve">35 κατά ΕΛΟΤ 360. Η ανάρτηση των αεραγωγών θα γίνεται μέσω ράβδων οι οποίες θα στερεωθούν στην οροφή με την βοήθεια βυσμάτων εκτονώσεως και κοχλιών. Τα στηρίγματα αυτά δεν θα απέχουν μεταξύ τους περισσότερο από 1,5μ. Η τοποθέτηση και ανάρτηση των αεραγωγών θα είναι σύμφωνη με τους κανόνες της αισθητικής. Η όδευσή τους θα γίνεται εντός της ψευδοροφής, ώστε να μην υπάρχει κίνδυνος μηχανικής καταπόνησης ή φθοράς από κάποιο τυχαίο χτύπημα κλπ. Τα στόμια προσαγωγής είναι προτιμητέο να είναι ορθογωνικού σχήματος εξ ολοκλήρου από ανωδιωμένο αλουμίνιο, με μια σειρά καμπύλων κινητών πτερυγίων και δυνατότητα να προσαγάγουν τον αέρα στον χώρο κατά τέσσερις διευθύνσεις, θα είναι δε κατάλληλα για τοποθέτηση πάνω στους αεραγωγούς. Τα πτερύγια κάθε διευθύνσεως θα μετακινούνται ταυτόχρονα και όχι το κάθε ένα μεμονωμένα. Όπου απαιτηθεί θα εγκατασταθεί ρυθμιστικό </w:t>
      </w:r>
      <w:r w:rsidRPr="00791429">
        <w:rPr>
          <w:rFonts w:cs="Tahoma"/>
          <w:smallCaps/>
        </w:rPr>
        <w:t>D</w:t>
      </w:r>
      <w:r w:rsidRPr="00791429">
        <w:rPr>
          <w:rFonts w:cs="Tahoma"/>
          <w:spacing w:val="-1"/>
        </w:rPr>
        <w:t>amper</w:t>
      </w:r>
      <w:r w:rsidRPr="00791429">
        <w:rPr>
          <w:rFonts w:cs="Tahoma"/>
          <w:smallCaps/>
          <w:lang w:val="el-GR"/>
        </w:rPr>
        <w:t>.</w:t>
      </w:r>
      <w:r w:rsidRPr="00791429">
        <w:rPr>
          <w:rFonts w:cs="Tahoma"/>
          <w:lang w:val="el-GR"/>
        </w:rPr>
        <w:t xml:space="preserve"> Τα στόμια απαγωγής θα είναι απλούστερης κατασκευής. Η στερέωση θα γίνει με επιχρωμιωμένη βίδα, ειδικής μορφής κεφαλής, η δε στεγανοποίηση μέσω αφρώδους ελαστικού παρεμβύσματος, το οποίο θα διαθέτει το στόμιο. </w:t>
      </w:r>
      <w:r w:rsidRPr="00791429">
        <w:rPr>
          <w:rFonts w:cs="Tahoma"/>
          <w:spacing w:val="-1"/>
          <w:lang w:val="el-GR"/>
        </w:rPr>
        <w:t xml:space="preserve">Τα στόμια νωπού &amp; απαγωγής εξαερισμού θα φέρουν εσωτερικά προστατευτικό πλέγμα </w:t>
      </w:r>
      <w:r w:rsidRPr="00791429">
        <w:rPr>
          <w:rFonts w:cs="Tahoma"/>
          <w:lang w:val="el-GR"/>
        </w:rPr>
        <w:t xml:space="preserve">οπής 2 </w:t>
      </w:r>
      <w:r w:rsidRPr="00791429">
        <w:rPr>
          <w:rFonts w:cs="Tahoma"/>
        </w:rPr>
        <w:t>mm</w:t>
      </w:r>
      <w:r w:rsidRPr="00791429">
        <w:rPr>
          <w:rFonts w:cs="Tahoma"/>
          <w:lang w:val="el-GR"/>
        </w:rPr>
        <w:t>. Τα στόμια θα είναι ανωδειωμένα στις αποχρώσεις του χρώματος του αλουμινίου. Κ</w:t>
      </w:r>
      <w:r w:rsidRPr="00791429">
        <w:rPr>
          <w:rFonts w:cs="Tahoma"/>
          <w:spacing w:val="-1"/>
          <w:lang w:val="el-GR"/>
        </w:rPr>
        <w:t xml:space="preserve">άθε συσκευή θα συνοδεύεται από κατάλληλο ηλεκτρονικό και ασύρματο θερμοστατικό κέντρο </w:t>
      </w:r>
      <w:r w:rsidRPr="00791429">
        <w:rPr>
          <w:rFonts w:cs="Tahoma"/>
          <w:spacing w:val="-3"/>
          <w:lang w:val="el-GR"/>
        </w:rPr>
        <w:t xml:space="preserve">χειρισμού απαραίτητο για τη σωστή λειτουργία της. Το κέντρο χειρισμού θα είναι ηλεκτρονικό για την </w:t>
      </w:r>
      <w:r w:rsidRPr="00791429">
        <w:rPr>
          <w:rFonts w:cs="Tahoma"/>
          <w:lang w:val="el-GR"/>
        </w:rPr>
        <w:t>απόλυτα αξιόπιστη λειτουργία</w:t>
      </w:r>
      <w:r w:rsidRPr="00791429">
        <w:rPr>
          <w:rFonts w:cs="Tahoma"/>
          <w:spacing w:val="-3"/>
          <w:lang w:val="el-GR"/>
        </w:rPr>
        <w:t xml:space="preserve"> και θα υπάρχει διασύνδεση με το </w:t>
      </w:r>
      <w:r w:rsidRPr="00791429">
        <w:rPr>
          <w:rFonts w:cs="Tahoma"/>
          <w:spacing w:val="-3"/>
        </w:rPr>
        <w:t>BMS</w:t>
      </w:r>
      <w:r w:rsidRPr="00791429">
        <w:rPr>
          <w:rFonts w:cs="Tahoma"/>
          <w:lang w:val="el-GR"/>
        </w:rPr>
        <w:t xml:space="preserve">. Θα λειτουργεί με χαμηλή τάση (π.χ. 6 </w:t>
      </w:r>
      <w:r w:rsidRPr="00791429">
        <w:rPr>
          <w:rFonts w:cs="Tahoma"/>
        </w:rPr>
        <w:t>Volt</w:t>
      </w:r>
      <w:r w:rsidRPr="00791429">
        <w:rPr>
          <w:rFonts w:cs="Tahoma"/>
          <w:lang w:val="el-GR"/>
        </w:rPr>
        <w:t xml:space="preserve">) και θα διαθέτει εντολές για ψύξη </w:t>
      </w:r>
      <w:r w:rsidRPr="00791429">
        <w:rPr>
          <w:rFonts w:cs="Tahoma"/>
          <w:spacing w:val="-1"/>
          <w:lang w:val="el-GR"/>
        </w:rPr>
        <w:t xml:space="preserve">θέρμανση σε δύο στάδια και αερισμό. Επίσης θα διαθέτει εντολές για συνεχή ή διακοπτόμενη </w:t>
      </w:r>
      <w:r w:rsidRPr="00791429">
        <w:rPr>
          <w:rFonts w:cs="Tahoma"/>
          <w:lang w:val="el-GR"/>
        </w:rPr>
        <w:t xml:space="preserve">θερμοστατική λειτουργία του ανεμιστήρα προσαγωγής. Θα διαθέτει επίσης δύο επιλογείς </w:t>
      </w:r>
      <w:r w:rsidRPr="00791429">
        <w:rPr>
          <w:rFonts w:cs="Tahoma"/>
          <w:spacing w:val="-3"/>
          <w:lang w:val="el-GR"/>
        </w:rPr>
        <w:t xml:space="preserve">θερμοκρασίας έναν για ψύξη και έναν για θέρμανση καθώς και οθόνη υγρών κρυστάλλων, καθώς </w:t>
      </w:r>
      <w:r w:rsidRPr="00791429">
        <w:rPr>
          <w:rFonts w:cs="Tahoma"/>
          <w:lang w:val="el-GR"/>
        </w:rPr>
        <w:t xml:space="preserve">και προγραμματισμό 24 ωρών τουλάχιστον. Τα κέντρα χειρισμού θα τοποθετηθούν σε σημεία που θα υποδειχθούν από την Υπηρεσία. Τα ψυκτικά δίκτυα που θα συνδέουν την εξατμιστική με την συμπυκνωτική μονάδα, θα είναι από ψυκτικούς σωλήνες κατάλληλα μονωμένους. Θα έχουν πλήρως ερμητικό ψυκτικό κύκλωμα από μη οξειδωμένες και αφυγρασμένες σωληνώσεις χαλκού, ελεγμένες έναντι διαρροής. Το κύκλωμα θα είναι φορτισμένο με οικολογικό ψυκτικό (π.χ. </w:t>
      </w:r>
      <w:r w:rsidRPr="00791429">
        <w:rPr>
          <w:rFonts w:cs="Tahoma"/>
        </w:rPr>
        <w:t>R</w:t>
      </w:r>
      <w:r w:rsidRPr="00791429">
        <w:rPr>
          <w:rFonts w:cs="Tahoma"/>
          <w:lang w:val="el-GR"/>
        </w:rPr>
        <w:t>407</w:t>
      </w:r>
      <w:r w:rsidRPr="00791429">
        <w:rPr>
          <w:rFonts w:cs="Tahoma"/>
        </w:rPr>
        <w:t>C</w:t>
      </w:r>
      <w:r w:rsidRPr="00791429">
        <w:rPr>
          <w:rFonts w:cs="Tahoma"/>
          <w:lang w:val="el-GR"/>
        </w:rPr>
        <w:t>) και ο έλεγχος του θα γίνεται μέσω της θερμοστατικής εκτονωτικής βαλβίδας. Το ψυκτικό κύκλωμα θα περιλαμβάνει κατ’ ελάχιστο τετράοδη βάννα, συλλέκτη υγρού, ηχοαποσβεστήρα και θερμική μόνωση στην κατάθλιψη αερίου.</w:t>
      </w:r>
    </w:p>
    <w:p w14:paraId="04C42A30" w14:textId="77777777" w:rsidR="007722CD" w:rsidRPr="00E401A1" w:rsidRDefault="007722CD" w:rsidP="00E401A1">
      <w:pPr>
        <w:pStyle w:val="27"/>
        <w:spacing w:before="120" w:line="240" w:lineRule="auto"/>
        <w:rPr>
          <w:sz w:val="24"/>
          <w:szCs w:val="24"/>
        </w:rPr>
      </w:pPr>
      <w:r w:rsidRPr="00E401A1">
        <w:rPr>
          <w:sz w:val="24"/>
          <w:szCs w:val="24"/>
        </w:rPr>
        <w:lastRenderedPageBreak/>
        <w:tab/>
      </w:r>
      <w:r w:rsidRPr="00E401A1">
        <w:rPr>
          <w:sz w:val="24"/>
          <w:szCs w:val="24"/>
        </w:rPr>
        <w:tab/>
      </w:r>
      <w:r w:rsidRPr="00E401A1">
        <w:rPr>
          <w:sz w:val="24"/>
          <w:szCs w:val="24"/>
        </w:rPr>
        <w:tab/>
      </w:r>
      <w:r w:rsidRPr="00E401A1">
        <w:rPr>
          <w:sz w:val="24"/>
          <w:szCs w:val="24"/>
        </w:rPr>
        <w:tab/>
      </w:r>
      <w:r w:rsidRPr="00E401A1">
        <w:rPr>
          <w:sz w:val="24"/>
          <w:szCs w:val="24"/>
        </w:rPr>
        <w:tab/>
        <w:t>3.6.5.2.4. Δίκτυο σωληνώσεων χαλκού για την κυκλοφορία του ψυκτικού μέσου.</w:t>
      </w:r>
    </w:p>
    <w:p w14:paraId="749331DA"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r>
      <w:r w:rsidRPr="00E401A1">
        <w:rPr>
          <w:sz w:val="24"/>
          <w:szCs w:val="24"/>
        </w:rPr>
        <w:tab/>
        <w:t>3.6.5.2.5.Δίκτυο απορροής των συμπυκνωμάτων των εσωτερικών μηχανημάτων, στο οποίο θα δοθεί ιδιαίτερη μέριμνα ,ώστε η απορροή να γίνεται είτε στα υπάρχοντα σιφώνια δαπέδου είτε μέσω του φωταγωγού σε φρεάτια, πάντως σε καμία περίπτωση δεν θα απορρέουν σε όψεις του κτιρίου.</w:t>
      </w:r>
    </w:p>
    <w:p w14:paraId="4DEC5DCC"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t>3.6.5.3. Στους χώρους (Χ3 και Χ6), θα εγκατασταθεί σύστημα Κλιματισμού VRF ή και καλύτερο, παρόμοιο με αυτό που περιγράφηκε στην προηγούμενη παράγραφο μόνο που οι εσωτερικές μονάδες για τον χώρο Χ6, μπορεί να είναι τύπου κασέτας τεσσάρων κατευθύνσεων και εδώ θα έχουμε μόνο μία εξωτερική αντλία θερμότητας, ισχύος αυτής που θα προκύψει από τη μελέτη εφαρμογής.</w:t>
      </w:r>
    </w:p>
    <w:p w14:paraId="7FD740A2"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t>3.7. Οι χώροι υγιεινής θα συνδεθούν με το υπάρχον στο κτήριο δίκτυο κεντρικής θέρμανσης, ήτοι θα εκτελεσθούν οι παρακάτω εργασίες:</w:t>
      </w:r>
    </w:p>
    <w:p w14:paraId="7FD78BC5"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t>3.7.1. Υδραυλική σύνδεση των σωμάτων του χώρου με τον υπάρχοντα λέβητα στο υπόγειο του ιδίου κτηρίου (‘’Λ’’) θα γίνει από υπάρχουσες (ταπωμένες) απομαστεύσεις στους συλλέκτες του λέβητα, μέσω σωληνώσεων από σύνθετη πολυστρωματική σωλήνα (δικτυωμένο πολυαιθυλένιο – αλουμίνιο – πολυαιθυλένιο)  Το δικτυωμένο πολυαιθυλένιο θα είναι με τη μέθοδο των υπεροξειδίων (PE-Xa) και θα καλύπτει τις προδιαγραφές του DIN 16892. Οι συνδέσεις θα γίνουν με το σύστημα πρεσσαριστής σύνδεσης χωρίς ο-ρινγκ. Όλες οι συνδέσεις, καμπύλες κλπ θα γίνουν με ειδικά εξαρτήματα κατασκευασμένα από υλικό των ίδιων προδιαγραφών. Οι ενώσεις των σωλήνων πολυαιθυλενίου με τους υπάρχοντες χαλύβδινους σωλήνες απομαστεύσεων, θα γίνουν μέσω κατάλληλων συνδέσμων, και σε όλες τις ενώσεις θα εγκατασταθεί Ball-Valve καθώς και αυτόματα εξαεριστικά διαμέτρου Φ3/4’’, τύπου δοχείου με φλοτέρ και βάννες.</w:t>
      </w:r>
    </w:p>
    <w:p w14:paraId="0B1A0DC3" w14:textId="23CC3784"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t xml:space="preserve">3.7.2. Θα εγκατασταθούν χαλύβδινα σώματα ΑΚΑΝ, σε θέσεις που θα επανακαθορισθούν από τη μελέτη και από την οποία θα προκύψουν και οι ισχύες των νέων θερμαντικών σωμάτων. Τα σώματα θα τοποθετηθούν με επιμέλεια με τη βοήθεια ειδικών στηριγμάτων και θα συνδεθούν στο δίκτυο του θερμού νερού μέσω διπλών ρυθμιζόμενων διακοπτών. Τα θερμαντικά σώματα θα βαφούν με ριπολίνη φωτιάς ήτοι απόξεση  και καθαρισμός της επιφανείας τους, απολίπανση, μια στρώση χρώματος φωτιάς αστάρι, δεύτερη στρώση ελαιόχρωμα φωτιάς και τρίτη στρώση ριπολίνη φωτιάς, απόχρωσης της εκλογής της επίβλεψης. Στο λουτρό θα εγκατασταθεί ανοξείδωτη, καλαίσθητη, θερμαντική πετσετοκρεμάστρα, με χαλύβδινους σωλήνες πρώτης ποιότητας ισχύος τουλάχιστον 750 </w:t>
      </w:r>
      <w:r w:rsidRPr="00E401A1">
        <w:rPr>
          <w:sz w:val="24"/>
          <w:szCs w:val="24"/>
          <w:lang w:val="en-US"/>
        </w:rPr>
        <w:t>W</w:t>
      </w:r>
      <w:r w:rsidRPr="00E401A1">
        <w:rPr>
          <w:sz w:val="24"/>
          <w:szCs w:val="24"/>
        </w:rPr>
        <w:t xml:space="preserve">. Όλα τα θερμαντικά σώματα θα φέρουν βαλβίδα εξαερισμού, ορειχάλκινη, επινικελωμένη, διαμέτρου 1/4’’ και θα διαθέτουν τουλάχιστον </w:t>
      </w:r>
      <w:r w:rsidR="00D4318D">
        <w:rPr>
          <w:sz w:val="24"/>
          <w:szCs w:val="24"/>
        </w:rPr>
        <w:t>2</w:t>
      </w:r>
      <w:r w:rsidRPr="00E401A1">
        <w:rPr>
          <w:sz w:val="24"/>
          <w:szCs w:val="24"/>
        </w:rPr>
        <w:t xml:space="preserve"> χρόνια εγγύηση. Τα σώματα θα διαθέτουν τα παρακάτω ελάχιστα χαρακτηριστικά:</w:t>
      </w:r>
    </w:p>
    <w:p w14:paraId="018EBBCC"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t>3.7.2.1. Πίεση λειτουργίας: 10 Bar</w:t>
      </w:r>
    </w:p>
    <w:p w14:paraId="5BC73F4C"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r>
      <w:r w:rsidRPr="00E401A1">
        <w:rPr>
          <w:sz w:val="24"/>
          <w:szCs w:val="24"/>
        </w:rPr>
        <w:tab/>
        <w:t>3.7.2.2. Θερμοκρασία αντοχής: 110</w:t>
      </w:r>
      <w:r w:rsidRPr="00E401A1">
        <w:rPr>
          <w:sz w:val="24"/>
          <w:szCs w:val="24"/>
          <w:vertAlign w:val="superscript"/>
        </w:rPr>
        <w:t>0</w:t>
      </w:r>
      <w:r w:rsidRPr="00E401A1">
        <w:rPr>
          <w:sz w:val="24"/>
          <w:szCs w:val="24"/>
        </w:rPr>
        <w:t xml:space="preserve"> C.</w:t>
      </w:r>
    </w:p>
    <w:p w14:paraId="05D43DAD"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t xml:space="preserve">3.8. Λόγω της ύπαρξης τοπικών ρύπων στους χώρους των φωτοεργαστηρίων και του αρχείου των φιλμ, πρέπει να εγκατασταθεί τεχνητός αερισμός που θα κατασκευασθεί σύμφωνα με τη μελέτη εφαρμογής και αφού ληφθούν υπόψη οι ρύποι που θα εμπεριέχονται στα υλικά επεξεργασίας των φιλμ (φωτοεργαστήρια), ή στον χώρο αρχειοθέτησης. Ο αερισμός των χώρων θα μελετηθεί πάντα σε συνάρτηση με το σύστημα κλιματισμού/ψύξης </w:t>
      </w:r>
      <w:r w:rsidRPr="00E401A1">
        <w:rPr>
          <w:sz w:val="24"/>
          <w:szCs w:val="24"/>
        </w:rPr>
        <w:lastRenderedPageBreak/>
        <w:t>που θα επιλεγεί και φυσικά τους κανόνες υγιεινής και ασφάλειας του προσωπικού και του περιβάλλοντος όπως αυτοί προβλέπονται στην κείμενη Νομοθεσία (Ν. 3850/2010 κλπ). Οι αεραγωγοί καθώς και τα μηχανήματα αερισμού θα υπολογισθούν επακριβώς στη μελέτη εφαρμογής, όσον αφορά τις ισχύες, διατομές κλπ, καθώς και θα φαίνεται η ακριβής όδευση των αεραγωγών όπως και οι θέσεις των μηχανημάτων. Πάντως σε κάθε περίπτωση, επειδή τα πτητικά (και μερικώς τοξικά) υγρά των φιλμ είναι βαρύτερα του ατμοσφαιρικού αέρα, είναι επιθυμητό η μελέτη εφαρμογής να προβλέπει απαγωγή του αέρα από κάτω και προσαγωγή από πάνω, με όδευση των αεραγωγών εντός της ψευδοροφής. Το τμήμα ανεμιστήρων (FANSECTION), που θα είναι παροχής και μανομετρικού που θα προκύψει από τη μελέτη εφαρμογής, μπορεί να τοποθετηθεί είτε στο μεσοπάτωμα, είτε στο δώμα. Μπορεί να αξιοποιηθεί ο υπάρχων αεραγωγός, πάντα υπό τις προϋποθέσεις καθαρισμού και συντήρησης που αναφέρθηκαν σε προηγούμενη παράγραφο. Για κάθε τμήμα του συστήματος εξαερισμού ισχύουν τα παρακάτω:</w:t>
      </w:r>
    </w:p>
    <w:p w14:paraId="3A4EC67A" w14:textId="77777777" w:rsidR="007722CD" w:rsidRPr="00791429" w:rsidRDefault="007722CD" w:rsidP="00E401A1">
      <w:pPr>
        <w:spacing w:before="120"/>
        <w:rPr>
          <w:rFonts w:cs="Tahoma"/>
          <w:lang w:val="el-GR"/>
        </w:rPr>
      </w:pPr>
      <w:r w:rsidRPr="00E937F6">
        <w:rPr>
          <w:rFonts w:cs="Tahoma"/>
          <w:lang w:val="el-GR"/>
        </w:rPr>
        <w:tab/>
      </w:r>
      <w:r w:rsidRPr="00E937F6">
        <w:rPr>
          <w:rFonts w:cs="Tahoma"/>
          <w:lang w:val="el-GR"/>
        </w:rPr>
        <w:tab/>
      </w:r>
      <w:r w:rsidRPr="00E937F6">
        <w:rPr>
          <w:rFonts w:cs="Tahoma"/>
          <w:lang w:val="el-GR"/>
        </w:rPr>
        <w:tab/>
        <w:t xml:space="preserve">3.8.1. Η κάθε μονάδα ανεμιστήρων θα είναι απλής αναρρόφησης με πίσω κεκλιμένα πτερύγια, κατασκευασμένη από χαλυβδοέλασμα συγκολλητό, ιδιαιτέρως βαριάς κατασκευής με απευθείας σύνδεση Μοτέρ - Φτερωτής, θα εγκατασταθεί επί καταλλήλου υπερυψωμένης βάσεως, θα έχει </w:t>
      </w:r>
      <w:r w:rsidRPr="00F6740F">
        <w:rPr>
          <w:rFonts w:cs="Tahoma"/>
          <w:lang w:val="el-GR"/>
        </w:rPr>
        <w:t>αντιδιαβρωτική προστασία και θα έχει τα χαρακτηριστικά που θα προκύψουν από τη μελέτη εφαρμογής. Ο συντελεστής απόδ</w:t>
      </w:r>
      <w:r w:rsidRPr="006B48D5">
        <w:rPr>
          <w:rFonts w:cs="Tahoma"/>
          <w:lang w:val="el-GR"/>
        </w:rPr>
        <w:t xml:space="preserve">οσης του ανεμιστήρα θα είναι μεγαλύτερος του 50% , ο βαθμός προστασίας: ΙΡ 55, η κλάση προστασίας: </w:t>
      </w:r>
      <w:r w:rsidRPr="003B132F">
        <w:rPr>
          <w:rFonts w:cs="Tahoma"/>
        </w:rPr>
        <w:t>F</w:t>
      </w:r>
      <w:r w:rsidRPr="00224D00">
        <w:rPr>
          <w:rFonts w:cs="Tahoma"/>
          <w:lang w:val="el-GR"/>
        </w:rPr>
        <w:t xml:space="preserve"> και η στάθμη θορύβου: μικρότερη από 77 </w:t>
      </w:r>
      <w:r w:rsidRPr="008A50B3">
        <w:rPr>
          <w:rFonts w:cs="Tahoma"/>
        </w:rPr>
        <w:t>db</w:t>
      </w:r>
      <w:r w:rsidRPr="00791429">
        <w:rPr>
          <w:rFonts w:cs="Tahoma"/>
          <w:lang w:val="el-GR"/>
        </w:rPr>
        <w:t xml:space="preserve"> στα 2 μέτρα. Ολόκληρη η μονάδα ανεμιστήρων θα προστατεύεται από στιβαρό ηχομονωτικό κάλυμμα, το οποίο θα φέρει ασφαλείς πόρτες επισκέψεως, ώστε να αποκλείεται η επέμβαση μη αρμοδίων ατόμων. Στο τελικό στόμιο εξαγωγής μετά την κάθε μονάδα ανεμιστήρων, θα τοποθετηθούν ειδικά φίλτρα κατακράτησης σωματιδίων, οσμών κλπ, που θα προταθούν από τη μελέτη εφαρμογής, ανάλογα με τον χώρο που εξαερίζεται. Πάντως σε κάθε περίπτωση θα αποδεικνύεται στη μελέτη ότι ο απορριπτόμενος στο περιβάλλον αέρας θα έχει συγκεντρώσεις ρύπων μικρότερες από τις προβλεπόμενες από το ΠΕΡΠΑ για την «Ενημέρωση Κοινού». </w:t>
      </w:r>
    </w:p>
    <w:p w14:paraId="7B210BBC"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t xml:space="preserve">3.8.2. Το δίκτυο αεραγωγών θα είναι καταλλήλων διατομών, όπως θα προκύψει από τη στη μελέτη εφαρμογής. </w:t>
      </w:r>
      <w:r w:rsidRPr="00E401A1">
        <w:rPr>
          <w:rFonts w:eastAsia="Calibri"/>
          <w:sz w:val="24"/>
          <w:szCs w:val="24"/>
        </w:rPr>
        <w:t xml:space="preserve">Ο τρόπος εγκατάστασης και σύνδεσης των αγωγών θα ανταποκρίνεται στις </w:t>
      </w:r>
      <w:r w:rsidRPr="00E401A1">
        <w:rPr>
          <w:sz w:val="24"/>
          <w:szCs w:val="24"/>
        </w:rPr>
        <w:t xml:space="preserve">πλέον αυστηρές </w:t>
      </w:r>
      <w:r w:rsidRPr="00E401A1">
        <w:rPr>
          <w:rFonts w:eastAsia="Calibri"/>
          <w:sz w:val="24"/>
          <w:szCs w:val="24"/>
        </w:rPr>
        <w:t>απαιτήσεις αντοχής και λειτουργίας της κατασκευής. Το υλικό κατασκευής των αεραγωγών θα είναι από γαλβανισμένο σιδηροέλασμα πάχους τουλάχιστον 1</w:t>
      </w:r>
      <w:r w:rsidRPr="00E401A1">
        <w:rPr>
          <w:sz w:val="24"/>
          <w:szCs w:val="24"/>
        </w:rPr>
        <w:t>,5</w:t>
      </w:r>
      <w:r w:rsidRPr="00E401A1">
        <w:rPr>
          <w:rFonts w:eastAsia="Calibri"/>
          <w:sz w:val="24"/>
          <w:szCs w:val="24"/>
        </w:rPr>
        <w:t xml:space="preserve"> mm. Η σύνδεση μεταξύ τους θα γίνεται με αναδίπλωση (θηλύκωμα). Όπου απαιτηθεί για στεγανοποίηση συνδέσεων που έγιναν με αναδίπλωση, μπορεί να χρησιμοποιηθεί βοηθητικά συγκόλληση με κράμα κασσίτερου-μολύβδου. Η σύνδεση των γαλβανισμένων ελασμάτων με τα σιδηρά μορφής, που θα τοποθετηθούν για ενίσχυση, θα γίνεται με ηλεκτροσυγκόλληση, για λόγους στεγανότητας. Το πάχος του χρησιμοποιούμενου ελάσματος, οι σιδηρές ενισχύσεις και το είδος της συναρμογής θα ανταποκρίνονται στις απαιτήσεις στεγανότητας και αντοχής. Επισημαίνεται ότι σύμφωνα με τους κανονισμούς το πάχος του γαλβανισμένου σιδηροελάσματος καθορίζεται από τη μεγαλύτερη διάσταση της διατομής κάθε τμήματος, ως εξής:</w:t>
      </w:r>
    </w:p>
    <w:tbl>
      <w:tblPr>
        <w:tblW w:w="0" w:type="auto"/>
        <w:tblInd w:w="817" w:type="dxa"/>
        <w:tblLayout w:type="fixed"/>
        <w:tblLook w:val="0000" w:firstRow="0" w:lastRow="0" w:firstColumn="0" w:lastColumn="0" w:noHBand="0" w:noVBand="0"/>
      </w:tblPr>
      <w:tblGrid>
        <w:gridCol w:w="3444"/>
        <w:gridCol w:w="3360"/>
      </w:tblGrid>
      <w:tr w:rsidR="007722CD" w:rsidRPr="00E937F6" w14:paraId="0DA9F850" w14:textId="77777777" w:rsidTr="0025270D">
        <w:tc>
          <w:tcPr>
            <w:tcW w:w="3444" w:type="dxa"/>
            <w:tcBorders>
              <w:top w:val="single" w:sz="4" w:space="0" w:color="auto"/>
              <w:left w:val="single" w:sz="4" w:space="0" w:color="auto"/>
              <w:bottom w:val="single" w:sz="4" w:space="0" w:color="auto"/>
              <w:right w:val="single" w:sz="4" w:space="0" w:color="auto"/>
            </w:tcBorders>
            <w:shd w:val="pct20" w:color="auto" w:fill="auto"/>
          </w:tcPr>
          <w:p w14:paraId="3DCC2E32" w14:textId="77777777" w:rsidR="007722CD" w:rsidRPr="00E937F6" w:rsidRDefault="007722CD" w:rsidP="00E401A1">
            <w:pPr>
              <w:spacing w:before="120"/>
              <w:jc w:val="center"/>
              <w:rPr>
                <w:rFonts w:eastAsia="Calibri" w:cs="Tahoma"/>
              </w:rPr>
            </w:pPr>
            <w:r w:rsidRPr="00E937F6">
              <w:rPr>
                <w:rFonts w:eastAsia="Calibri" w:cs="Tahoma"/>
                <w:b/>
              </w:rPr>
              <w:t>Μεγαλύτερη διάσταση</w:t>
            </w:r>
          </w:p>
        </w:tc>
        <w:tc>
          <w:tcPr>
            <w:tcW w:w="3360" w:type="dxa"/>
            <w:tcBorders>
              <w:top w:val="single" w:sz="4" w:space="0" w:color="auto"/>
              <w:left w:val="single" w:sz="4" w:space="0" w:color="auto"/>
              <w:bottom w:val="single" w:sz="4" w:space="0" w:color="auto"/>
              <w:right w:val="single" w:sz="4" w:space="0" w:color="auto"/>
            </w:tcBorders>
            <w:shd w:val="pct20" w:color="auto" w:fill="auto"/>
          </w:tcPr>
          <w:p w14:paraId="5D151A97" w14:textId="77777777" w:rsidR="007722CD" w:rsidRPr="006B48D5" w:rsidRDefault="007722CD" w:rsidP="00E401A1">
            <w:pPr>
              <w:spacing w:before="120"/>
              <w:jc w:val="center"/>
              <w:rPr>
                <w:rFonts w:eastAsia="Calibri" w:cs="Tahoma"/>
              </w:rPr>
            </w:pPr>
            <w:r w:rsidRPr="00F6740F">
              <w:rPr>
                <w:rFonts w:eastAsia="Calibri" w:cs="Tahoma"/>
                <w:b/>
              </w:rPr>
              <w:t>Πάχος ελάσματος</w:t>
            </w:r>
          </w:p>
        </w:tc>
      </w:tr>
      <w:tr w:rsidR="007722CD" w:rsidRPr="00E937F6" w14:paraId="49547A81" w14:textId="77777777" w:rsidTr="0025270D">
        <w:tc>
          <w:tcPr>
            <w:tcW w:w="3444" w:type="dxa"/>
            <w:tcBorders>
              <w:top w:val="single" w:sz="4" w:space="0" w:color="auto"/>
              <w:left w:val="single" w:sz="4" w:space="0" w:color="auto"/>
              <w:bottom w:val="single" w:sz="4" w:space="0" w:color="auto"/>
              <w:right w:val="single" w:sz="4" w:space="0" w:color="auto"/>
            </w:tcBorders>
            <w:shd w:val="clear" w:color="auto" w:fill="auto"/>
          </w:tcPr>
          <w:p w14:paraId="4CA7C64A" w14:textId="77777777" w:rsidR="007722CD" w:rsidRPr="00224D00" w:rsidRDefault="007722CD" w:rsidP="00E401A1">
            <w:pPr>
              <w:spacing w:before="120"/>
              <w:jc w:val="center"/>
              <w:rPr>
                <w:rFonts w:eastAsia="Calibri" w:cs="Tahoma"/>
              </w:rPr>
            </w:pPr>
            <w:r w:rsidRPr="00224D00">
              <w:rPr>
                <w:rFonts w:eastAsia="Calibri" w:cs="Tahoma"/>
              </w:rPr>
              <w:t>μέχρι 40 cm</w:t>
            </w:r>
          </w:p>
        </w:tc>
        <w:tc>
          <w:tcPr>
            <w:tcW w:w="3360" w:type="dxa"/>
            <w:tcBorders>
              <w:top w:val="single" w:sz="4" w:space="0" w:color="auto"/>
              <w:left w:val="single" w:sz="4" w:space="0" w:color="auto"/>
              <w:bottom w:val="single" w:sz="4" w:space="0" w:color="auto"/>
              <w:right w:val="single" w:sz="4" w:space="0" w:color="auto"/>
            </w:tcBorders>
            <w:shd w:val="clear" w:color="auto" w:fill="auto"/>
          </w:tcPr>
          <w:p w14:paraId="5B6EEBAF" w14:textId="77777777" w:rsidR="007722CD" w:rsidRPr="00791429" w:rsidRDefault="007722CD" w:rsidP="00E401A1">
            <w:pPr>
              <w:spacing w:before="120"/>
              <w:jc w:val="center"/>
              <w:rPr>
                <w:rFonts w:eastAsia="Calibri" w:cs="Tahoma"/>
              </w:rPr>
            </w:pPr>
            <w:r w:rsidRPr="008A50B3">
              <w:rPr>
                <w:rFonts w:eastAsia="Calibri" w:cs="Tahoma"/>
              </w:rPr>
              <w:t>0.60 mm</w:t>
            </w:r>
          </w:p>
        </w:tc>
      </w:tr>
      <w:tr w:rsidR="007722CD" w:rsidRPr="00E937F6" w14:paraId="67C61D91" w14:textId="77777777" w:rsidTr="0025270D">
        <w:tc>
          <w:tcPr>
            <w:tcW w:w="3444" w:type="dxa"/>
            <w:tcBorders>
              <w:top w:val="single" w:sz="4" w:space="0" w:color="auto"/>
              <w:left w:val="single" w:sz="4" w:space="0" w:color="auto"/>
              <w:bottom w:val="single" w:sz="4" w:space="0" w:color="auto"/>
              <w:right w:val="single" w:sz="4" w:space="0" w:color="auto"/>
            </w:tcBorders>
            <w:shd w:val="clear" w:color="auto" w:fill="auto"/>
          </w:tcPr>
          <w:p w14:paraId="48EC9036" w14:textId="77777777" w:rsidR="007722CD" w:rsidRPr="00224D00" w:rsidRDefault="007722CD" w:rsidP="00E401A1">
            <w:pPr>
              <w:spacing w:before="120"/>
              <w:jc w:val="center"/>
              <w:rPr>
                <w:rFonts w:eastAsia="Calibri" w:cs="Tahoma"/>
              </w:rPr>
            </w:pPr>
            <w:r w:rsidRPr="00224D00">
              <w:rPr>
                <w:rFonts w:eastAsia="Calibri" w:cs="Tahoma"/>
              </w:rPr>
              <w:t>41 -  80 cm</w:t>
            </w:r>
          </w:p>
        </w:tc>
        <w:tc>
          <w:tcPr>
            <w:tcW w:w="3360" w:type="dxa"/>
            <w:tcBorders>
              <w:top w:val="single" w:sz="4" w:space="0" w:color="auto"/>
              <w:left w:val="single" w:sz="4" w:space="0" w:color="auto"/>
              <w:bottom w:val="single" w:sz="4" w:space="0" w:color="auto"/>
              <w:right w:val="single" w:sz="4" w:space="0" w:color="auto"/>
            </w:tcBorders>
            <w:shd w:val="clear" w:color="auto" w:fill="auto"/>
          </w:tcPr>
          <w:p w14:paraId="3665504B" w14:textId="77777777" w:rsidR="007722CD" w:rsidRPr="00791429" w:rsidRDefault="007722CD" w:rsidP="00E401A1">
            <w:pPr>
              <w:spacing w:before="120"/>
              <w:jc w:val="center"/>
              <w:rPr>
                <w:rFonts w:eastAsia="Calibri" w:cs="Tahoma"/>
              </w:rPr>
            </w:pPr>
            <w:r w:rsidRPr="008A50B3">
              <w:rPr>
                <w:rFonts w:eastAsia="Calibri" w:cs="Tahoma"/>
              </w:rPr>
              <w:t>0.80 mm</w:t>
            </w:r>
          </w:p>
        </w:tc>
      </w:tr>
      <w:tr w:rsidR="007722CD" w:rsidRPr="00E937F6" w14:paraId="47DB6547" w14:textId="77777777" w:rsidTr="0025270D">
        <w:tc>
          <w:tcPr>
            <w:tcW w:w="3444" w:type="dxa"/>
            <w:tcBorders>
              <w:top w:val="single" w:sz="4" w:space="0" w:color="auto"/>
              <w:left w:val="single" w:sz="4" w:space="0" w:color="auto"/>
              <w:bottom w:val="single" w:sz="4" w:space="0" w:color="auto"/>
              <w:right w:val="single" w:sz="4" w:space="0" w:color="auto"/>
            </w:tcBorders>
            <w:shd w:val="clear" w:color="auto" w:fill="auto"/>
          </w:tcPr>
          <w:p w14:paraId="36693917" w14:textId="77777777" w:rsidR="007722CD" w:rsidRPr="00224D00" w:rsidRDefault="007722CD" w:rsidP="00E401A1">
            <w:pPr>
              <w:spacing w:before="120"/>
              <w:jc w:val="center"/>
              <w:rPr>
                <w:rFonts w:eastAsia="Calibri" w:cs="Tahoma"/>
              </w:rPr>
            </w:pPr>
            <w:r w:rsidRPr="00224D00">
              <w:rPr>
                <w:rFonts w:eastAsia="Calibri" w:cs="Tahoma"/>
              </w:rPr>
              <w:t>81 - 135 cm</w:t>
            </w:r>
          </w:p>
        </w:tc>
        <w:tc>
          <w:tcPr>
            <w:tcW w:w="3360" w:type="dxa"/>
            <w:tcBorders>
              <w:top w:val="single" w:sz="4" w:space="0" w:color="auto"/>
              <w:left w:val="single" w:sz="4" w:space="0" w:color="auto"/>
              <w:bottom w:val="single" w:sz="4" w:space="0" w:color="auto"/>
              <w:right w:val="single" w:sz="4" w:space="0" w:color="auto"/>
            </w:tcBorders>
            <w:shd w:val="clear" w:color="auto" w:fill="auto"/>
          </w:tcPr>
          <w:p w14:paraId="7DBFF308" w14:textId="77777777" w:rsidR="007722CD" w:rsidRPr="00791429" w:rsidRDefault="007722CD" w:rsidP="00E401A1">
            <w:pPr>
              <w:spacing w:before="120"/>
              <w:jc w:val="center"/>
              <w:rPr>
                <w:rFonts w:eastAsia="Calibri" w:cs="Tahoma"/>
              </w:rPr>
            </w:pPr>
            <w:r w:rsidRPr="008A50B3">
              <w:rPr>
                <w:rFonts w:eastAsia="Calibri" w:cs="Tahoma"/>
              </w:rPr>
              <w:t>1.00 mm</w:t>
            </w:r>
          </w:p>
        </w:tc>
      </w:tr>
      <w:tr w:rsidR="007722CD" w:rsidRPr="00E937F6" w14:paraId="0357CFAC" w14:textId="77777777" w:rsidTr="0025270D">
        <w:tc>
          <w:tcPr>
            <w:tcW w:w="3444" w:type="dxa"/>
            <w:tcBorders>
              <w:top w:val="single" w:sz="4" w:space="0" w:color="auto"/>
              <w:left w:val="single" w:sz="4" w:space="0" w:color="auto"/>
              <w:bottom w:val="single" w:sz="4" w:space="0" w:color="auto"/>
              <w:right w:val="single" w:sz="4" w:space="0" w:color="auto"/>
            </w:tcBorders>
            <w:shd w:val="clear" w:color="auto" w:fill="auto"/>
          </w:tcPr>
          <w:p w14:paraId="46C939DF" w14:textId="77777777" w:rsidR="007722CD" w:rsidRPr="00224D00" w:rsidRDefault="007722CD" w:rsidP="00E401A1">
            <w:pPr>
              <w:spacing w:before="120"/>
              <w:jc w:val="center"/>
              <w:rPr>
                <w:rFonts w:eastAsia="Calibri" w:cs="Tahoma"/>
              </w:rPr>
            </w:pPr>
            <w:r w:rsidRPr="00224D00">
              <w:rPr>
                <w:rFonts w:eastAsia="Calibri" w:cs="Tahoma"/>
              </w:rPr>
              <w:lastRenderedPageBreak/>
              <w:t>πάνω από 136 cm</w:t>
            </w:r>
          </w:p>
        </w:tc>
        <w:tc>
          <w:tcPr>
            <w:tcW w:w="3360" w:type="dxa"/>
            <w:tcBorders>
              <w:top w:val="single" w:sz="4" w:space="0" w:color="auto"/>
              <w:left w:val="single" w:sz="4" w:space="0" w:color="auto"/>
              <w:bottom w:val="single" w:sz="4" w:space="0" w:color="auto"/>
              <w:right w:val="single" w:sz="4" w:space="0" w:color="auto"/>
            </w:tcBorders>
            <w:shd w:val="clear" w:color="auto" w:fill="auto"/>
          </w:tcPr>
          <w:p w14:paraId="30BDFB20" w14:textId="77777777" w:rsidR="007722CD" w:rsidRPr="00791429" w:rsidRDefault="007722CD" w:rsidP="00E401A1">
            <w:pPr>
              <w:spacing w:before="120"/>
              <w:jc w:val="center"/>
              <w:rPr>
                <w:rFonts w:eastAsia="Calibri" w:cs="Tahoma"/>
              </w:rPr>
            </w:pPr>
            <w:r w:rsidRPr="008A50B3">
              <w:rPr>
                <w:rFonts w:eastAsia="Calibri" w:cs="Tahoma"/>
              </w:rPr>
              <w:t>1.00 mm</w:t>
            </w:r>
          </w:p>
        </w:tc>
      </w:tr>
    </w:tbl>
    <w:p w14:paraId="5AC6B32E" w14:textId="77777777" w:rsidR="007722CD" w:rsidRPr="00791429" w:rsidRDefault="007722CD" w:rsidP="00E401A1">
      <w:pPr>
        <w:spacing w:before="120"/>
        <w:rPr>
          <w:rFonts w:cs="Tahoma"/>
          <w:lang w:val="el-GR"/>
        </w:rPr>
      </w:pPr>
      <w:r w:rsidRPr="00224D00">
        <w:rPr>
          <w:rFonts w:eastAsia="Calibri" w:cs="Tahoma"/>
          <w:lang w:val="el-GR"/>
        </w:rPr>
        <w:t>Συνεπώς σε κάθε περίπτωση το πάχος του απαιτητού ελάσματος (1</w:t>
      </w:r>
      <w:r w:rsidRPr="00224D00">
        <w:rPr>
          <w:rFonts w:cs="Tahoma"/>
          <w:lang w:val="el-GR"/>
        </w:rPr>
        <w:t>,5</w:t>
      </w:r>
      <w:r w:rsidRPr="008A50B3">
        <w:rPr>
          <w:rFonts w:eastAsia="Calibri" w:cs="Tahoma"/>
          <w:lang w:val="el-GR"/>
        </w:rPr>
        <w:t xml:space="preserve"> </w:t>
      </w:r>
      <w:r w:rsidRPr="00791429">
        <w:rPr>
          <w:rFonts w:eastAsia="Calibri" w:cs="Tahoma"/>
        </w:rPr>
        <w:t>mm</w:t>
      </w:r>
      <w:r w:rsidRPr="00791429">
        <w:rPr>
          <w:rFonts w:eastAsia="Calibri" w:cs="Tahoma"/>
          <w:lang w:val="el-GR"/>
        </w:rPr>
        <w:t>) είναι μεγαλύτερο των κανονισμών. Οι κατά μήκος συνδέσεις των ελασμάτων των αεραγωγών θα κατασκευαστούν με διπλή αναδίπλωση (διπλοθυλήκωμα), ενώ οι εγκάρσιες και οι ενισχύσεις των επιπέδων τοιχωμάτων, με πλαίσιο από σιδερογωνιές ενδεικτικών ελάχιστον διαστάσεων 30</w:t>
      </w:r>
      <w:r w:rsidRPr="00791429">
        <w:rPr>
          <w:rFonts w:eastAsia="Calibri" w:cs="Tahoma"/>
        </w:rPr>
        <w:t>x</w:t>
      </w:r>
      <w:r w:rsidRPr="00791429">
        <w:rPr>
          <w:rFonts w:eastAsia="Calibri" w:cs="Tahoma"/>
          <w:lang w:val="el-GR"/>
        </w:rPr>
        <w:t>30</w:t>
      </w:r>
      <w:r w:rsidRPr="00791429">
        <w:rPr>
          <w:rFonts w:eastAsia="Calibri" w:cs="Tahoma"/>
        </w:rPr>
        <w:t>x</w:t>
      </w:r>
      <w:r w:rsidRPr="00791429">
        <w:rPr>
          <w:rFonts w:eastAsia="Calibri" w:cs="Tahoma"/>
          <w:lang w:val="el-GR"/>
        </w:rPr>
        <w:t>3</w:t>
      </w:r>
      <w:r w:rsidRPr="00791429">
        <w:rPr>
          <w:rFonts w:eastAsia="Calibri" w:cs="Tahoma"/>
        </w:rPr>
        <w:t>mm</w:t>
      </w:r>
      <w:r w:rsidRPr="00791429">
        <w:rPr>
          <w:rFonts w:eastAsia="Calibri" w:cs="Tahoma"/>
          <w:lang w:val="el-GR"/>
        </w:rPr>
        <w:t xml:space="preserve"> σε απόσταση κατ’ ελάχιστο 1.00</w:t>
      </w:r>
      <w:r w:rsidRPr="00791429">
        <w:rPr>
          <w:rFonts w:eastAsia="Calibri" w:cs="Tahoma"/>
        </w:rPr>
        <w:t>m</w:t>
      </w:r>
      <w:r w:rsidRPr="00791429">
        <w:rPr>
          <w:rFonts w:eastAsia="Calibri" w:cs="Tahoma"/>
          <w:lang w:val="el-GR"/>
        </w:rPr>
        <w:t xml:space="preserve"> από τη σύνδεση. Τα από μορφοσίδηρο τμήματα κατασκευής των αεραγωγών και οι σιδηρές διατάξεις έδρασής </w:t>
      </w:r>
      <w:r w:rsidRPr="00791429">
        <w:rPr>
          <w:rFonts w:cs="Tahoma"/>
          <w:lang w:val="el-GR"/>
        </w:rPr>
        <w:t>τους,</w:t>
      </w:r>
      <w:r w:rsidRPr="00791429">
        <w:rPr>
          <w:rFonts w:eastAsia="Calibri" w:cs="Tahoma"/>
          <w:lang w:val="el-GR"/>
        </w:rPr>
        <w:t xml:space="preserve"> θα προστατευθούν από διαβρώσεις με δύο στρώσεις μίνιου. </w:t>
      </w:r>
      <w:r w:rsidRPr="00791429">
        <w:rPr>
          <w:rFonts w:cs="Tahoma"/>
          <w:lang w:val="el-GR"/>
        </w:rPr>
        <w:t>Όλοι οι αεραγωγοί θα πρέπει να είναι ανθεκτικής και στεγανής κατασκευής. Τα συρτάρια που θα χρησιμοποιηθούν πρέπει να έχουν πάχος λαμαρίνας μία διάσταση μεγαλύτερη από το πάχος της λαμαρίνας των αεραγωγών. Η χρησιμοποίηση λαμαρινοβιδών στην κατασκευή των αεραγωγών απαγορεύεται. Για να υπάρχει δυνατότητα αποσυναρμολόγησης των αεραγωγών, οι αεραγωγοί μικρής διατομής δύναται να συνδεθούν με φλάντζες από σιδηρογωνίες 25</w:t>
      </w:r>
      <w:r w:rsidRPr="00791429">
        <w:rPr>
          <w:rFonts w:cs="Tahoma"/>
        </w:rPr>
        <w:t>x</w:t>
      </w:r>
      <w:r w:rsidRPr="00791429">
        <w:rPr>
          <w:rFonts w:cs="Tahoma"/>
          <w:lang w:val="el-GR"/>
        </w:rPr>
        <w:t>25</w:t>
      </w:r>
      <w:r w:rsidRPr="00791429">
        <w:rPr>
          <w:rFonts w:cs="Tahoma"/>
        </w:rPr>
        <w:t>x</w:t>
      </w:r>
      <w:r w:rsidRPr="00791429">
        <w:rPr>
          <w:rFonts w:cs="Tahoma"/>
          <w:lang w:val="el-GR"/>
        </w:rPr>
        <w:t>3</w:t>
      </w:r>
      <w:r w:rsidRPr="00791429">
        <w:rPr>
          <w:rFonts w:cs="Tahoma"/>
        </w:rPr>
        <w:t>mm</w:t>
      </w:r>
      <w:r w:rsidRPr="00791429">
        <w:rPr>
          <w:rFonts w:cs="Tahoma"/>
          <w:lang w:val="el-GR"/>
        </w:rPr>
        <w:t>.Όλες οι καμπύλες θα έχουν ακτίνα καμπυλότητας τουλάχιστον (1.5) φορά το πλάτος του αεραγωγού. Στις απότομες αλλαγές διευθύνσεων επιβάλλεται η χρήση πτερυγίων με τυποποιημένη βιομηχανική κατασκευή να είναι διπλού πάχους και να εγκριθούν προηγούμενα από την επίβλεψη. Σε περίπτωση μετασχηματισμού της διατομής του αεραγωγού η κλίση των πλευρών δεν θα ξεπερνά το 1:7 για διαστολή και 1:4 για συστολή. Οι αεραγωγοί θα πρέπει να αναρτηθούν με κατάλληλα στηρίγματα κατά τρόπο στέρεο και σύμφωνα με τους κανόνες της αισθητικής. Η ανάρτησή τους θα γίνεται με ράβδους (ντίζες) που θα έχουν σπείρωμα μεγάλου μήκους για την αυξομείωση του ύψους του αεραγωγού. Από τις "ντίζες" θα αναρτιέται οριζόντια σιδηρογωνιά πάνω στην οποία θα επικάθεται ο αεραγωγός. Οι ράβδοι θα αναρτώνται με κοχλίωση από αυτοδιατρητικά βύσματα οροφής. Ο αεραγωγός θα επικάθεται πάνω στη μόνωσή του η, οποία δεν θα περικλείει τα οριζόντια και κατακόρυφα στηρίγματα. Τα στηρίγματα δεν θα απέχουν μεταξύ τους περισσότερο από 2,5</w:t>
      </w:r>
      <w:r w:rsidRPr="00791429">
        <w:rPr>
          <w:rFonts w:cs="Tahoma"/>
        </w:rPr>
        <w:t>m</w:t>
      </w:r>
      <w:r w:rsidRPr="00791429">
        <w:rPr>
          <w:rFonts w:cs="Tahoma"/>
          <w:lang w:val="el-GR"/>
        </w:rPr>
        <w:t>.Οι διατάξεις ανάρτησης θα προστατευτούν από διαβρώσεις με δύο (2) στρώσεις γραφιτούχου "μίνιο". Η επίστρωση θα εκτελείται μετά από πλήρη και επιμελημένο καθαρισμό των επιφανειών των τεμαχίων και πριν από την τελική συναρμογή των με τους αεραγωγούς, ώστε να προστατευτεί και η επιφάνεια που επικαλύπτεται από τα ελάσματα των αεραγωγών. Τα τμήματα στροφής, γωνίες, των αεραγωγών θα κατασκευαστούν κατ’ αρχή καμπύλα, με ακτίνα καμπυλότητας της εσωτερικής επιφάνειας ίση με την διάσταση του αεραγωγού κατά την φορά στροφής. Όπου για λόγους αρχιτεκτονικής δεν καθίσταται αυτό δυνατό, επιτρέπεται η κατασκευή μικρότερης ή και μηδενικής ακτίνας καμπυλότητας, τότε όμως θα τοποθετηθούν περσίδες στροφής διπλής ακτίνας καμπυλότητας (με μεταβαλλόμενο πάχος).Τα κιβώτια εξισορρόπησης αέρα (</w:t>
      </w:r>
      <w:r w:rsidRPr="00791429">
        <w:rPr>
          <w:rFonts w:cs="Tahoma"/>
        </w:rPr>
        <w:t>plenum</w:t>
      </w:r>
      <w:r w:rsidRPr="00791429">
        <w:rPr>
          <w:rFonts w:cs="Tahoma"/>
          <w:lang w:val="el-GR"/>
        </w:rPr>
        <w:t>) θα κατασκευάζονται με γαλβανισμένη λαμαρίνα πάχους 1.5</w:t>
      </w:r>
      <w:r w:rsidRPr="00791429">
        <w:rPr>
          <w:rFonts w:cs="Tahoma"/>
        </w:rPr>
        <w:t>mm</w:t>
      </w:r>
      <w:r w:rsidRPr="00791429">
        <w:rPr>
          <w:rFonts w:cs="Tahoma"/>
          <w:lang w:val="el-GR"/>
        </w:rPr>
        <w:t xml:space="preserve"> και θα ενισχύονται με σιδηρογωνιές πάχους αναλόγου με τις διαστάσεις τους. Η σύνδεση μεταξύ αεραγωγών και μονάδων ή ανεμιστήρων θα γίνεται με ειδικά τεμάχια από νεοπρένιο με περιθώριο από λαμαρίνα. Το συνολικό μήκος της εύκαμπτης σύνδεσης θα είναι 15</w:t>
      </w:r>
      <w:r w:rsidRPr="00791429">
        <w:rPr>
          <w:rFonts w:cs="Tahoma"/>
        </w:rPr>
        <w:t>cm</w:t>
      </w:r>
      <w:r w:rsidRPr="00791429">
        <w:rPr>
          <w:rFonts w:cs="Tahoma"/>
          <w:lang w:val="el-GR"/>
        </w:rPr>
        <w:t>.Σημειώνεται ότι θα πρέπει να ληφθεί  μέριμνα οι διατομές των σωληνώσεων εξωτερικά του κτιρίου να είναι μεν επαρκείς, αλλά να είναι οι κατά το δυνατόν μικρότερες και παράλληλα όλα τα εξωτερικά τμήματα να καλυφθούν με γυψοσανίδα ανθυγρού κατάλληλη για εξωτερικούς χώρους ώστε να μην δημιουργείται αισθητική όχληση.</w:t>
      </w:r>
    </w:p>
    <w:p w14:paraId="13D4C04F" w14:textId="77777777" w:rsidR="007722CD" w:rsidRPr="00791429" w:rsidRDefault="007722CD" w:rsidP="00E401A1">
      <w:pPr>
        <w:spacing w:before="120"/>
        <w:rPr>
          <w:rFonts w:eastAsia="Calibri" w:cs="Tahoma"/>
          <w:lang w:val="el-GR"/>
        </w:rPr>
      </w:pPr>
      <w:r w:rsidRPr="00791429">
        <w:rPr>
          <w:rFonts w:cs="Tahoma"/>
          <w:lang w:val="el-GR"/>
        </w:rPr>
        <w:tab/>
      </w:r>
      <w:r w:rsidRPr="00791429">
        <w:rPr>
          <w:rFonts w:cs="Tahoma"/>
          <w:lang w:val="el-GR"/>
        </w:rPr>
        <w:tab/>
        <w:t>3.8.3. Στόμια προσαγωγής και απαγωγής θα μπουν σε θέσεις που θα προκύψουν από τη μελέτη εφαρμογής, ώστε να καλύπτεται όλος ο χώρος, ή αν τεκμηριωθεί στη μελέτη είναι αποδεκτό να εγκατασταθούν και τοπικές απαγωγές π.χ. στα φωτοεργαστήρια. Να ληφθεί μέριμνα ώστε τουλάχιστον τα 2/3 (σε ισχύ αναρρόφησης) των στομίων να βρίσκονται χαμηλά και τα λοιπά ψηλά. Είναι επιθυμητό τ</w:t>
      </w:r>
      <w:r w:rsidRPr="00791429">
        <w:rPr>
          <w:rFonts w:eastAsia="Calibri" w:cs="Tahoma"/>
          <w:lang w:val="el-GR"/>
        </w:rPr>
        <w:t xml:space="preserve">α στόμια προσαγωγής θα είναι ορθογωνικού σχήματος </w:t>
      </w:r>
      <w:r w:rsidRPr="00791429">
        <w:rPr>
          <w:rFonts w:cs="Tahoma"/>
          <w:lang w:val="el-GR"/>
        </w:rPr>
        <w:t xml:space="preserve">(διαστάσεων που θα προκύψουν από τη μελέτη) </w:t>
      </w:r>
      <w:r w:rsidRPr="00791429">
        <w:rPr>
          <w:rFonts w:eastAsia="Calibri" w:cs="Tahoma"/>
          <w:lang w:val="el-GR"/>
        </w:rPr>
        <w:t>εξ ολοκλήρου από ανωδιωμένο αλουμίνιο, με μια σειρά καμπύλων κινητών πτερυγίων και δυνατότητα να προσαγάγουν τον αέρα στον χώρο κατά μια ή δύο ή τρεις ή και τέσσερις</w:t>
      </w:r>
      <w:r w:rsidRPr="00791429">
        <w:rPr>
          <w:rFonts w:cs="Tahoma"/>
          <w:lang w:val="el-GR"/>
        </w:rPr>
        <w:t xml:space="preserve"> κατευθύνσεις</w:t>
      </w:r>
      <w:r w:rsidRPr="00791429">
        <w:rPr>
          <w:rFonts w:eastAsia="Calibri" w:cs="Tahoma"/>
          <w:lang w:val="el-GR"/>
        </w:rPr>
        <w:t xml:space="preserve">, θα είναι δε κατάλληλα για τοποθέτηση πάνω στους αεραγωγούς. Τα πτερύγια κάθε διευθύνσεως θα μετακινούνται ταυτόχρονα και όχι το κάθε ένα μεμονωμένα. Η στερέωση θα γίνει με επιχρωμιωμένη βίδα, ειδικής μορφής κεφαλής, η δε στεγανοποίηση μέσω </w:t>
      </w:r>
      <w:r w:rsidRPr="00791429">
        <w:rPr>
          <w:rFonts w:eastAsia="Calibri" w:cs="Tahoma"/>
          <w:lang w:val="el-GR"/>
        </w:rPr>
        <w:lastRenderedPageBreak/>
        <w:t>αφρώδους ελαστικού παρεμβύσματος, το οποίο θα διαθέτει το στόμιο. Τα στόμια θα είναι ανοδειωμένα στις αποχρώσεις του χρώματος του αλουμινίου, ή του καφέ, ή θα έχουν υποστεί ειδική επεξεργασία για να δεχθούν βαφή φούρνου όταν υπάρχουν απαιτήσεις για άλλες αποχρώσεις από τις παραπάνω αναφερόμενες. Στο χώρο των αρχείων επιθυμητό είναι ο εξαερισμός να γίνεται απ’ ευθείας στους φοριαμούς αρχειοθέτησης, με ειδικά στόμια που θα προσαρμόζονται στην κάτω πλευρά (προσαγωγή) και πάνω πλευρά (απαγωγή) των φοριαμών.</w:t>
      </w:r>
    </w:p>
    <w:p w14:paraId="63E24CF2" w14:textId="77777777" w:rsidR="007722CD" w:rsidRPr="00791429" w:rsidRDefault="007722CD" w:rsidP="00E401A1">
      <w:pPr>
        <w:spacing w:before="120"/>
        <w:rPr>
          <w:rFonts w:cs="Tahoma"/>
          <w:lang w:val="el-GR"/>
        </w:rPr>
      </w:pPr>
      <w:r w:rsidRPr="00791429">
        <w:rPr>
          <w:rFonts w:eastAsia="Calibri" w:cs="Tahoma"/>
          <w:lang w:val="el-GR"/>
        </w:rPr>
        <w:tab/>
      </w:r>
      <w:r w:rsidRPr="00791429">
        <w:rPr>
          <w:rFonts w:eastAsia="Calibri" w:cs="Tahoma"/>
          <w:lang w:val="el-GR"/>
        </w:rPr>
        <w:tab/>
      </w:r>
      <w:r w:rsidRPr="00791429">
        <w:rPr>
          <w:rFonts w:cs="Tahoma"/>
          <w:lang w:val="el-GR"/>
        </w:rPr>
        <w:t xml:space="preserve">3.8.4. Θα εγκατασταθούν ιδιαίτεροι ηλεκτρικοί –ηλεκτρονικοί πίνακες, που θα συνεργάζονται με το υπό εγκατάσταση </w:t>
      </w:r>
      <w:r w:rsidRPr="00791429">
        <w:rPr>
          <w:rFonts w:cs="Tahoma"/>
        </w:rPr>
        <w:t>BMS</w:t>
      </w:r>
      <w:r w:rsidRPr="00791429">
        <w:rPr>
          <w:rFonts w:cs="Tahoma"/>
          <w:lang w:val="el-GR"/>
        </w:rPr>
        <w:t xml:space="preserve"> και θα είναι προστασίας ΙΡ 54, κατασκευασμένοι από χαλυβδοέλασμα</w:t>
      </w:r>
      <w:r w:rsidRPr="00791429">
        <w:rPr>
          <w:rFonts w:cs="Tahoma"/>
        </w:rPr>
        <w:t>DKP</w:t>
      </w:r>
      <w:r w:rsidRPr="00791429">
        <w:rPr>
          <w:rFonts w:cs="Tahoma"/>
          <w:lang w:val="el-GR"/>
        </w:rPr>
        <w:t xml:space="preserve">, με επικάλυψη ειδικών αντισκωριακών χρωμάτων </w:t>
      </w:r>
      <w:r w:rsidRPr="00791429">
        <w:rPr>
          <w:rFonts w:cs="Tahoma"/>
        </w:rPr>
        <w:t>DKP</w:t>
      </w:r>
      <w:r w:rsidRPr="00791429">
        <w:rPr>
          <w:rFonts w:cs="Tahoma"/>
          <w:lang w:val="el-GR"/>
        </w:rPr>
        <w:t xml:space="preserve"> με θύρα μεταλλική, που θα ασφαλίζει με κλείθρο. Θα φέρουν όλα τα όργανα και μικροεξαρτήματα προστασίας, αυτοματισμών και διακοπής που θα διασφαλίζουν την αυτόματη λειτουργία και προστασία των συσκευών και μηχανημάτων. Κατά τα λοιπά ισχύουν όλα τα αναφερόμενα για τους ηλεκτρικούς πίνακες στο οικείο κεφάλαιο των ισχυρών ρευμάτων.</w:t>
      </w:r>
    </w:p>
    <w:p w14:paraId="7BAECD3B" w14:textId="77777777" w:rsidR="007722CD" w:rsidRPr="00791429" w:rsidRDefault="007722CD" w:rsidP="00E401A1">
      <w:pPr>
        <w:spacing w:before="120"/>
        <w:rPr>
          <w:rFonts w:cs="Tahoma"/>
          <w:lang w:val="el-GR"/>
        </w:rPr>
      </w:pPr>
      <w:r w:rsidRPr="00791429">
        <w:rPr>
          <w:rFonts w:cs="Tahoma"/>
          <w:lang w:val="el-GR"/>
        </w:rPr>
        <w:tab/>
        <w:t xml:space="preserve">3.9. Στους δύο χώρους των αρχείων είναι απαραίτητηη εγκατάσταση τεσσάρων ηλεκτρονικών αφυγραντήρων, δύο σε κάθε χώρο αρχείου φιλμ (Χ2 του χώρου ‘’2’’). Οι αποδόσεις (δυνατότητες αφύγρανσης) των αφυγραντήρων θα πρέπει να υπολογισθούν από τη μελέτη και να είναι τέτοιες ώστε η μέγιστη επιτρεπτή σχετική υγρασία στους χώρο να μην ξεπερνά το 20%. Κάθε αφυγραντήρας θα είναι σύγχρονης τεχνολογίας, υψηλής απόδοσης, με οικολογικό ψυκτικό υγρό (π.χ. </w:t>
      </w:r>
      <w:r w:rsidRPr="00791429">
        <w:rPr>
          <w:rFonts w:cs="Tahoma"/>
        </w:rPr>
        <w:t>R</w:t>
      </w:r>
      <w:r w:rsidRPr="00791429">
        <w:rPr>
          <w:rFonts w:cs="Tahoma"/>
          <w:lang w:val="el-GR"/>
        </w:rPr>
        <w:t xml:space="preserve">134) Θα διαθέτει δοχείο, τουλάχιστον 5,5 λίτρων, με αυτόματη απενεργοποίηση όταν αυτό είναι γεμάτο και ταυτόχρονη εμφάνιση ένδειξης </w:t>
      </w:r>
      <w:r w:rsidRPr="00791429">
        <w:rPr>
          <w:rFonts w:cs="Tahoma"/>
        </w:rPr>
        <w:t>LED</w:t>
      </w:r>
      <w:r w:rsidRPr="00791429">
        <w:rPr>
          <w:rFonts w:cs="Tahoma"/>
          <w:lang w:val="el-GR"/>
        </w:rPr>
        <w:t xml:space="preserve"> στον πίνακα οργάνων και ενεργοποίησης του αντίστοιχου αισθητήρα του </w:t>
      </w:r>
      <w:r w:rsidRPr="00791429">
        <w:rPr>
          <w:rFonts w:cs="Tahoma"/>
        </w:rPr>
        <w:t>BMS</w:t>
      </w:r>
      <w:r w:rsidRPr="00791429">
        <w:rPr>
          <w:rFonts w:cs="Tahoma"/>
          <w:lang w:val="el-GR"/>
        </w:rPr>
        <w:t xml:space="preserve"> Τέλος ο αφυγραντήρας θα είναι αθόρυβης λειτουργίας και θα διαθέτει διάταξη (χερούλι) για εύκολη μετακίνηση.</w:t>
      </w:r>
    </w:p>
    <w:p w14:paraId="7C045128" w14:textId="77777777" w:rsidR="007722CD" w:rsidRPr="00E401A1" w:rsidRDefault="007722CD" w:rsidP="00E401A1">
      <w:pPr>
        <w:pStyle w:val="Web"/>
        <w:spacing w:before="120" w:beforeAutospacing="0" w:after="120" w:afterAutospacing="0"/>
        <w:jc w:val="both"/>
        <w:rPr>
          <w:rFonts w:ascii="Tahoma" w:hAnsi="Tahoma" w:cs="Tahoma"/>
        </w:rPr>
      </w:pPr>
      <w:r w:rsidRPr="00E401A1">
        <w:rPr>
          <w:rFonts w:ascii="Tahoma" w:hAnsi="Tahoma" w:cs="Tahoma"/>
        </w:rPr>
        <w:tab/>
      </w:r>
      <w:r w:rsidRPr="00E401A1">
        <w:rPr>
          <w:rFonts w:ascii="Tahoma" w:hAnsi="Tahoma" w:cs="Tahoma"/>
        </w:rPr>
        <w:tab/>
        <w:t xml:space="preserve">3.10. Στους δύο χώρους των αρχείων θα εγκατασταθούν κατάλληλες κινητές αρχειοθήκες. </w:t>
      </w:r>
      <w:r w:rsidRPr="00E401A1">
        <w:rPr>
          <w:rFonts w:ascii="Tahoma" w:eastAsia="Calibri" w:hAnsi="Tahoma" w:cs="Tahoma"/>
        </w:rPr>
        <w:t>Οι αρχειοθήκες θα πρέπει να είναι τέτοιων διαστάσεων και πλήθους, ώστε να είναι δυνατή η αρχειοθέτηση στον μεν ένα χώρο, του συνόλου των φιλμ της ΓΥΣ σε φακέλους</w:t>
      </w:r>
      <w:r w:rsidRPr="00E401A1">
        <w:rPr>
          <w:rFonts w:ascii="Tahoma" w:hAnsi="Tahoma" w:cs="Tahoma"/>
        </w:rPr>
        <w:t xml:space="preserve"> (κατ’ ελάχιστον 5.100 φάκελοι)</w:t>
      </w:r>
      <w:r w:rsidRPr="00E401A1">
        <w:rPr>
          <w:rFonts w:ascii="Tahoma" w:eastAsia="Calibri" w:hAnsi="Tahoma" w:cs="Tahoma"/>
        </w:rPr>
        <w:t>, με πρόβλεψη για την αρχειοθέτηση επιπλέον 20% φιλμ, στον δε άλλο χώρο 15.000 χαρτών διαστάσεων 100x80 cm περίπου καθώς και 8.000 διαφανειών εντοπισμού. Να γίνει πλήρης εκμετάλλευση του χώρου, συνεκτιμώντας, την πόρτα του. Οι εξωτερικές διαστάσεις των αρχειοθηκών θα υπολογισθούν στη μελέτη αλλά σε καμία περίπτωση το ύψος τους δεν θα υπερβαίνει τα 2,5 μέτρα.</w:t>
      </w:r>
      <w:r w:rsidRPr="00E401A1">
        <w:rPr>
          <w:rFonts w:ascii="Tahoma" w:hAnsi="Tahoma" w:cs="Tahoma"/>
        </w:rPr>
        <w:t xml:space="preserve"> Η  ποιότητα των υλικών θα εξασφαλισθεί, στο μέτρο του δυνατού, από τις προδιαγραφές, πιστοποιήσεις, τον χρόνο παραγωγής και την εύφημη κατασκευάστρια εταιρεία. Γενικά υλικά κατασκευής πριν από το 2017 και από εταιρείες που δεν υπάρχουν στην Ελληνική αγορά επίσημα Prospectus με προδιαγραφές και τιμές, δεν θα γίνουν αποδεκτά.Τα συστήματα κυλιόμενων αρχειοθηκών των φίλμ θα:</w:t>
      </w:r>
    </w:p>
    <w:p w14:paraId="4CAA6E21" w14:textId="77777777" w:rsidR="007722CD" w:rsidRPr="00E401A1" w:rsidRDefault="007722CD" w:rsidP="00E401A1">
      <w:pPr>
        <w:pStyle w:val="Web"/>
        <w:spacing w:before="120" w:beforeAutospacing="0" w:after="120" w:afterAutospacing="0"/>
        <w:jc w:val="both"/>
        <w:rPr>
          <w:rFonts w:ascii="Tahoma" w:hAnsi="Tahoma" w:cs="Tahoma"/>
        </w:rPr>
      </w:pPr>
      <w:r w:rsidRPr="00E401A1">
        <w:rPr>
          <w:rFonts w:ascii="Tahoma" w:hAnsi="Tahoma" w:cs="Tahoma"/>
        </w:rPr>
        <w:tab/>
      </w:r>
      <w:r w:rsidRPr="00E401A1">
        <w:rPr>
          <w:rFonts w:ascii="Tahoma" w:hAnsi="Tahoma" w:cs="Tahoma"/>
        </w:rPr>
        <w:tab/>
      </w:r>
      <w:r w:rsidRPr="00E401A1">
        <w:rPr>
          <w:rFonts w:ascii="Tahoma" w:hAnsi="Tahoma" w:cs="Tahoma"/>
        </w:rPr>
        <w:tab/>
        <w:t>3.10.1. Είναι εξ ολοκλήρου μεταλλικής (χαλύβδινης) κατασκευής. Η κάθε κυλιόμενη μονάδα θα αποτελείται από τη βάση/φορείο η οποία θα έχει μορφή πλαισίου, όπου θα είναι προσαρμοσμένοι οι τροχοί κύλισης και το οποίο θα διατρέχει σε όλο το μήκος ο άξονας μετάδοσης της κίνησης, την υπερκατασκευή και το σύστημα κίνησης.</w:t>
      </w:r>
    </w:p>
    <w:p w14:paraId="414FD8E8" w14:textId="77777777" w:rsidR="007722CD" w:rsidRPr="00E401A1" w:rsidRDefault="007722CD" w:rsidP="00E401A1">
      <w:pPr>
        <w:pStyle w:val="Web"/>
        <w:spacing w:before="120" w:beforeAutospacing="0" w:after="120" w:afterAutospacing="0"/>
        <w:jc w:val="both"/>
        <w:rPr>
          <w:rFonts w:ascii="Tahoma" w:hAnsi="Tahoma" w:cs="Tahoma"/>
        </w:rPr>
      </w:pPr>
      <w:r w:rsidRPr="00E401A1">
        <w:rPr>
          <w:rFonts w:ascii="Tahoma" w:hAnsi="Tahoma" w:cs="Tahoma"/>
        </w:rPr>
        <w:tab/>
      </w:r>
      <w:r w:rsidRPr="00E401A1">
        <w:rPr>
          <w:rFonts w:ascii="Tahoma" w:hAnsi="Tahoma" w:cs="Tahoma"/>
        </w:rPr>
        <w:tab/>
      </w:r>
      <w:r w:rsidRPr="00E401A1">
        <w:rPr>
          <w:rFonts w:ascii="Tahoma" w:hAnsi="Tahoma" w:cs="Tahoma"/>
        </w:rPr>
        <w:tab/>
        <w:t xml:space="preserve">3.10.2. Έχουν πιστοποιήσεις κατά </w:t>
      </w:r>
      <w:r w:rsidRPr="00E401A1">
        <w:rPr>
          <w:rFonts w:ascii="Tahoma" w:hAnsi="Tahoma" w:cs="Tahoma"/>
          <w:lang w:val="en-US"/>
        </w:rPr>
        <w:t>ISO</w:t>
      </w:r>
      <w:r w:rsidRPr="00E401A1">
        <w:rPr>
          <w:rFonts w:ascii="Tahoma" w:hAnsi="Tahoma" w:cs="Tahoma"/>
        </w:rPr>
        <w:t xml:space="preserve"> 9001, </w:t>
      </w:r>
      <w:r w:rsidRPr="00E401A1">
        <w:rPr>
          <w:rFonts w:ascii="Tahoma" w:hAnsi="Tahoma" w:cs="Tahoma"/>
          <w:lang w:val="en-US"/>
        </w:rPr>
        <w:t>ISO</w:t>
      </w:r>
      <w:r w:rsidRPr="00E401A1">
        <w:rPr>
          <w:rFonts w:ascii="Tahoma" w:hAnsi="Tahoma" w:cs="Tahoma"/>
        </w:rPr>
        <w:t xml:space="preserve"> 14001, αντοχής και καταλληλότητας </w:t>
      </w:r>
      <w:r w:rsidRPr="00E401A1">
        <w:rPr>
          <w:rFonts w:ascii="Tahoma" w:hAnsi="Tahoma" w:cs="Tahoma"/>
          <w:lang w:val="fr-FR"/>
        </w:rPr>
        <w:t>PTP</w:t>
      </w:r>
      <w:r w:rsidRPr="00E401A1">
        <w:rPr>
          <w:rFonts w:ascii="Tahoma" w:hAnsi="Tahoma" w:cs="Tahoma"/>
        </w:rPr>
        <w:t>-</w:t>
      </w:r>
      <w:r w:rsidRPr="00E401A1">
        <w:rPr>
          <w:rFonts w:ascii="Tahoma" w:hAnsi="Tahoma" w:cs="Tahoma"/>
          <w:lang w:val="fr-FR"/>
        </w:rPr>
        <w:t>CATAS</w:t>
      </w:r>
      <w:r w:rsidRPr="00E401A1">
        <w:rPr>
          <w:rFonts w:ascii="Tahoma" w:hAnsi="Tahoma" w:cs="Tahoma"/>
        </w:rPr>
        <w:t xml:space="preserve">, </w:t>
      </w:r>
      <w:r w:rsidRPr="00E401A1">
        <w:rPr>
          <w:rFonts w:ascii="Tahoma" w:hAnsi="Tahoma" w:cs="Tahoma"/>
          <w:lang w:val="fr-FR"/>
        </w:rPr>
        <w:t>UNI</w:t>
      </w:r>
      <w:r w:rsidRPr="00E401A1">
        <w:rPr>
          <w:rFonts w:ascii="Tahoma" w:hAnsi="Tahoma" w:cs="Tahoma"/>
        </w:rPr>
        <w:t xml:space="preserve"> 8600/84, </w:t>
      </w:r>
      <w:r w:rsidRPr="00E401A1">
        <w:rPr>
          <w:rFonts w:ascii="Tahoma" w:hAnsi="Tahoma" w:cs="Tahoma"/>
          <w:lang w:val="fr-FR"/>
        </w:rPr>
        <w:t>UNI</w:t>
      </w:r>
      <w:r w:rsidRPr="00E401A1">
        <w:rPr>
          <w:rFonts w:ascii="Tahoma" w:hAnsi="Tahoma" w:cs="Tahoma"/>
        </w:rPr>
        <w:t xml:space="preserve"> 8601/84, </w:t>
      </w:r>
      <w:r w:rsidRPr="00E401A1">
        <w:rPr>
          <w:rFonts w:ascii="Tahoma" w:hAnsi="Tahoma" w:cs="Tahoma"/>
          <w:lang w:val="fr-FR"/>
        </w:rPr>
        <w:t>UNI</w:t>
      </w:r>
      <w:r w:rsidRPr="00E401A1">
        <w:rPr>
          <w:rFonts w:ascii="Tahoma" w:hAnsi="Tahoma" w:cs="Tahoma"/>
        </w:rPr>
        <w:t xml:space="preserve"> 8603/84, </w:t>
      </w:r>
      <w:r w:rsidRPr="00E401A1">
        <w:rPr>
          <w:rFonts w:ascii="Tahoma" w:hAnsi="Tahoma" w:cs="Tahoma"/>
          <w:lang w:val="fr-FR"/>
        </w:rPr>
        <w:t>UNI</w:t>
      </w:r>
      <w:r w:rsidRPr="00E401A1">
        <w:rPr>
          <w:rFonts w:ascii="Tahoma" w:hAnsi="Tahoma" w:cs="Tahoma"/>
        </w:rPr>
        <w:t xml:space="preserve"> 8606/84, </w:t>
      </w:r>
      <w:r w:rsidRPr="00E401A1">
        <w:rPr>
          <w:rFonts w:ascii="Tahoma" w:hAnsi="Tahoma" w:cs="Tahoma"/>
          <w:lang w:val="fr-FR"/>
        </w:rPr>
        <w:t>EN</w:t>
      </w:r>
      <w:r w:rsidRPr="00E401A1">
        <w:rPr>
          <w:rFonts w:ascii="Tahoma" w:hAnsi="Tahoma" w:cs="Tahoma"/>
        </w:rPr>
        <w:t xml:space="preserve"> 1727/98.</w:t>
      </w:r>
    </w:p>
    <w:p w14:paraId="2F410BDB" w14:textId="77777777" w:rsidR="007722CD" w:rsidRPr="00E401A1" w:rsidRDefault="007722CD" w:rsidP="00E401A1">
      <w:pPr>
        <w:pStyle w:val="Web"/>
        <w:spacing w:before="120" w:beforeAutospacing="0" w:after="120" w:afterAutospacing="0"/>
        <w:jc w:val="both"/>
        <w:rPr>
          <w:rFonts w:ascii="Tahoma" w:hAnsi="Tahoma" w:cs="Tahoma"/>
        </w:rPr>
      </w:pPr>
      <w:r w:rsidRPr="00E401A1">
        <w:rPr>
          <w:rFonts w:ascii="Tahoma" w:hAnsi="Tahoma" w:cs="Tahoma"/>
        </w:rPr>
        <w:tab/>
      </w:r>
      <w:r w:rsidRPr="00E401A1">
        <w:rPr>
          <w:rFonts w:ascii="Tahoma" w:hAnsi="Tahoma" w:cs="Tahoma"/>
        </w:rPr>
        <w:tab/>
      </w:r>
      <w:r w:rsidRPr="00E401A1">
        <w:rPr>
          <w:rFonts w:ascii="Tahoma" w:hAnsi="Tahoma" w:cs="Tahoma"/>
        </w:rPr>
        <w:tab/>
        <w:t>3.10.3. Μετακινούνται με την περιστροφή του χειριστηρίου τιμονιού, η οποία μέσω ενός μηχανικού συστήματος θα μεταδίδει την κίνηση στους τροχούς και αυτοί θα κυλούν επάνω σε σταθερές χαλύβδινες σιδηροτροχιές.</w:t>
      </w:r>
    </w:p>
    <w:p w14:paraId="6D70A6A6" w14:textId="1A82EBBC" w:rsidR="007722CD" w:rsidRPr="00E401A1" w:rsidRDefault="007722CD" w:rsidP="00E401A1">
      <w:pPr>
        <w:pStyle w:val="Web"/>
        <w:spacing w:before="120" w:beforeAutospacing="0" w:after="120" w:afterAutospacing="0"/>
        <w:jc w:val="both"/>
        <w:rPr>
          <w:rFonts w:ascii="Tahoma" w:hAnsi="Tahoma" w:cs="Tahoma"/>
        </w:rPr>
      </w:pPr>
      <w:r w:rsidRPr="00E401A1">
        <w:rPr>
          <w:rFonts w:ascii="Tahoma" w:hAnsi="Tahoma" w:cs="Tahoma"/>
        </w:rPr>
        <w:lastRenderedPageBreak/>
        <w:tab/>
      </w:r>
      <w:r w:rsidRPr="00E401A1">
        <w:rPr>
          <w:rFonts w:ascii="Tahoma" w:hAnsi="Tahoma" w:cs="Tahoma"/>
        </w:rPr>
        <w:tab/>
      </w:r>
      <w:r w:rsidRPr="00E401A1">
        <w:rPr>
          <w:rFonts w:ascii="Tahoma" w:hAnsi="Tahoma" w:cs="Tahoma"/>
        </w:rPr>
        <w:tab/>
        <w:t>3.10.4. Είναι υπερκατασκευές. Κάθε υπερκατασκευή θα αποτελείται από τα κατακόρυφα πλαϊνά πλαίσια, τα οποία θα είναι τύπου κλειστού πάνελ, τα απαραίτητα σετ χιαστί μεταλλικών συνδέσμων που σταθεροποιούν την υπερκατασκευή, τα ράφια και τη διακοσμητική πρόσοψη η οποία θα καλύπτει το σύστημα μετάδοσης της κίνησης και θα στηρίζει το τιμόνι της κάθε κινητής μονάδας.</w:t>
      </w:r>
    </w:p>
    <w:p w14:paraId="15B62332" w14:textId="77777777" w:rsidR="007722CD" w:rsidRPr="00E401A1" w:rsidRDefault="007722CD" w:rsidP="00E401A1">
      <w:pPr>
        <w:pStyle w:val="Web"/>
        <w:spacing w:before="120" w:beforeAutospacing="0" w:after="120" w:afterAutospacing="0"/>
        <w:jc w:val="both"/>
        <w:rPr>
          <w:rFonts w:ascii="Tahoma" w:hAnsi="Tahoma" w:cs="Tahoma"/>
        </w:rPr>
      </w:pPr>
      <w:r w:rsidRPr="00E401A1">
        <w:rPr>
          <w:rFonts w:ascii="Tahoma" w:hAnsi="Tahoma" w:cs="Tahoma"/>
        </w:rPr>
        <w:tab/>
      </w:r>
      <w:r w:rsidRPr="00E401A1">
        <w:rPr>
          <w:rFonts w:ascii="Tahoma" w:hAnsi="Tahoma" w:cs="Tahoma"/>
        </w:rPr>
        <w:tab/>
      </w:r>
      <w:r w:rsidRPr="00E401A1">
        <w:rPr>
          <w:rFonts w:ascii="Tahoma" w:hAnsi="Tahoma" w:cs="Tahoma"/>
        </w:rPr>
        <w:tab/>
        <w:t xml:space="preserve">Τα πλαϊνά πλαίσια δεν θα προεξέχουν επάνω από το τελευταίο ράφι οροφής και οι ορθοστάτες θα διαθέτουν εγκοπές καθ’ όλο το ύψος τους ανά 30 </w:t>
      </w:r>
      <w:r w:rsidRPr="00E401A1">
        <w:rPr>
          <w:rFonts w:ascii="Tahoma" w:hAnsi="Tahoma" w:cs="Tahoma"/>
          <w:lang w:val="en-GB"/>
        </w:rPr>
        <w:t>mm</w:t>
      </w:r>
      <w:r w:rsidRPr="00E401A1">
        <w:rPr>
          <w:rFonts w:ascii="Tahoma" w:hAnsi="Tahoma" w:cs="Tahoma"/>
        </w:rPr>
        <w:t xml:space="preserve"> για τη ρύθμιση του ύψους των ραφιών.</w:t>
      </w:r>
    </w:p>
    <w:p w14:paraId="0770F66E" w14:textId="77777777" w:rsidR="007722CD" w:rsidRPr="00E401A1" w:rsidRDefault="007722CD" w:rsidP="00E401A1">
      <w:pPr>
        <w:pStyle w:val="Web"/>
        <w:spacing w:before="120" w:beforeAutospacing="0" w:after="120" w:afterAutospacing="0"/>
        <w:jc w:val="both"/>
        <w:rPr>
          <w:rFonts w:ascii="Tahoma" w:hAnsi="Tahoma" w:cs="Tahoma"/>
        </w:rPr>
      </w:pPr>
      <w:r w:rsidRPr="00E401A1">
        <w:rPr>
          <w:rFonts w:ascii="Tahoma" w:hAnsi="Tahoma" w:cs="Tahoma"/>
        </w:rPr>
        <w:tab/>
      </w:r>
      <w:r w:rsidRPr="00E401A1">
        <w:rPr>
          <w:rFonts w:ascii="Tahoma" w:hAnsi="Tahoma" w:cs="Tahoma"/>
        </w:rPr>
        <w:tab/>
      </w:r>
      <w:r w:rsidRPr="00E401A1">
        <w:rPr>
          <w:rFonts w:ascii="Tahoma" w:hAnsi="Tahoma" w:cs="Tahoma"/>
        </w:rPr>
        <w:tab/>
        <w:t>3.10.5. Έχουν τεχνικά χαρακτηριστικά του εξοπλισμού του συστήματος κινητών ραφιών, τα εξής:</w:t>
      </w:r>
    </w:p>
    <w:p w14:paraId="13AA9575" w14:textId="77777777" w:rsidR="007722CD" w:rsidRPr="00E401A1" w:rsidRDefault="007722CD" w:rsidP="00E401A1">
      <w:pPr>
        <w:pStyle w:val="Web"/>
        <w:spacing w:before="120" w:beforeAutospacing="0" w:after="120" w:afterAutospacing="0"/>
        <w:jc w:val="both"/>
        <w:rPr>
          <w:rFonts w:ascii="Tahoma" w:hAnsi="Tahoma" w:cs="Tahoma"/>
        </w:rPr>
      </w:pPr>
      <w:r w:rsidRPr="00E401A1">
        <w:rPr>
          <w:rFonts w:ascii="Tahoma" w:hAnsi="Tahoma" w:cs="Tahoma"/>
        </w:rPr>
        <w:tab/>
      </w:r>
      <w:r w:rsidRPr="00E401A1">
        <w:rPr>
          <w:rFonts w:ascii="Tahoma" w:hAnsi="Tahoma" w:cs="Tahoma"/>
        </w:rPr>
        <w:tab/>
      </w:r>
      <w:r w:rsidRPr="00E401A1">
        <w:rPr>
          <w:rFonts w:ascii="Tahoma" w:hAnsi="Tahoma" w:cs="Tahoma"/>
        </w:rPr>
        <w:tab/>
      </w:r>
      <w:r w:rsidRPr="00E401A1">
        <w:rPr>
          <w:rFonts w:ascii="Tahoma" w:hAnsi="Tahoma" w:cs="Tahoma"/>
        </w:rPr>
        <w:tab/>
        <w:t xml:space="preserve">3.10.5.1. Οι βάσεις των κινητών μονάδων θα αποτελούν το φορείο κύλισης και θα είναι κατασκευασμένες σαν πλαίσια από ειδικά διαμορφωμένο χαλυβδοέλασμα πάχους 2 mm. Η κατασκευή τους θα γίνεται με κατάλληλες αναδιπλώσεις του χάλυβα και θα είναι πλήρως ηλεκτροσυγκολλημένες περιμετρικά ώστε να διασφαλίζεται η αντοχή της βάσης/φορείου σε κάμψη και στρέβλωση για τα μέγιστα φορτία τα οποία δέχεται. Επιπρόσθετα, θα φέρουν ελαστικά παρεμβύσματα και στις δύο πλευρές για να διατηρείται μια ελάχιστη απόσταση ασφαλείας 2-3 </w:t>
      </w:r>
      <w:r w:rsidRPr="00E401A1">
        <w:rPr>
          <w:rFonts w:ascii="Tahoma" w:hAnsi="Tahoma" w:cs="Tahoma"/>
          <w:lang w:val="en-GB"/>
        </w:rPr>
        <w:t>cm</w:t>
      </w:r>
      <w:r w:rsidRPr="00E401A1">
        <w:rPr>
          <w:rFonts w:ascii="Tahoma" w:hAnsi="Tahoma" w:cs="Tahoma"/>
        </w:rPr>
        <w:t xml:space="preserve"> μεταξύ των μονάδων για την ασφάλεια του προσωπικού και για να αποφεύγονται ζημίες από προσκρούσεις των μεταλλικών μερών των αρχειοθηκών μεταξύ τους κατά τη μετακίνηση τους.</w:t>
      </w:r>
    </w:p>
    <w:p w14:paraId="12346586" w14:textId="77777777" w:rsidR="007722CD" w:rsidRPr="00E401A1" w:rsidRDefault="007722CD" w:rsidP="00E401A1">
      <w:pPr>
        <w:pStyle w:val="Web"/>
        <w:spacing w:before="120" w:beforeAutospacing="0" w:after="120" w:afterAutospacing="0"/>
        <w:jc w:val="both"/>
        <w:rPr>
          <w:rFonts w:ascii="Tahoma" w:hAnsi="Tahoma" w:cs="Tahoma"/>
        </w:rPr>
      </w:pPr>
      <w:r w:rsidRPr="00E401A1">
        <w:rPr>
          <w:rFonts w:ascii="Tahoma" w:hAnsi="Tahoma" w:cs="Tahoma"/>
        </w:rPr>
        <w:tab/>
      </w:r>
      <w:r w:rsidRPr="00E401A1">
        <w:rPr>
          <w:rFonts w:ascii="Tahoma" w:hAnsi="Tahoma" w:cs="Tahoma"/>
        </w:rPr>
        <w:tab/>
      </w:r>
      <w:r w:rsidRPr="00E401A1">
        <w:rPr>
          <w:rFonts w:ascii="Tahoma" w:hAnsi="Tahoma" w:cs="Tahoma"/>
        </w:rPr>
        <w:tab/>
      </w:r>
      <w:r w:rsidRPr="00E401A1">
        <w:rPr>
          <w:rFonts w:ascii="Tahoma" w:hAnsi="Tahoma" w:cs="Tahoma"/>
        </w:rPr>
        <w:tab/>
        <w:t xml:space="preserve">3.10.5.2. Οι ράγες κύλισης των κυλιόμενων μονάδων θα είναι κατασκευασμένες από γαλβανισμένο χάλυβα και θα στερεώνονται στο δάπεδο απόλυτα οριζοντιωμένες. Θα έχουν διατομή (προφίλ) που συνεργάζεται με το αντίστοιχο προφίλ των τροχών κύλισης ώστε να διασφαλίζεται η ευθύγραμμη κίνηση των μονάδων χωρίς κίνδυνο εκτροχιασμού. Οι τροχοί κύλισης θα είναι χαλύβδινοι, διαμέτρου 130 </w:t>
      </w:r>
      <w:r w:rsidRPr="00E401A1">
        <w:rPr>
          <w:rFonts w:ascii="Tahoma" w:hAnsi="Tahoma" w:cs="Tahoma"/>
          <w:lang w:val="en-GB"/>
        </w:rPr>
        <w:t>mm</w:t>
      </w:r>
      <w:r w:rsidRPr="00E401A1">
        <w:rPr>
          <w:rFonts w:ascii="Tahoma" w:hAnsi="Tahoma" w:cs="Tahoma"/>
        </w:rPr>
        <w:t xml:space="preserve">, με δύο (2) ένσφαιρα αυτολιπαινόμενα ρουλεμάν υψηλής αντοχής και θα έχουν αντοχή για 1500 </w:t>
      </w:r>
      <w:r w:rsidRPr="00E401A1">
        <w:rPr>
          <w:rFonts w:ascii="Tahoma" w:hAnsi="Tahoma" w:cs="Tahoma"/>
          <w:lang w:val="en-GB"/>
        </w:rPr>
        <w:t>kg</w:t>
      </w:r>
      <w:r w:rsidRPr="00E401A1">
        <w:rPr>
          <w:rFonts w:ascii="Tahoma" w:hAnsi="Tahoma" w:cs="Tahoma"/>
        </w:rPr>
        <w:t xml:space="preserve"> φορτίου ο καθένας. Η μετάδοση της κίνησης στους τροχούς των κυλιόμενων μονάδων θα γίνεται με τη περιστροφή του μεταλλικού χειριστηρίου τιμονιού το οποίο θα διαθέτει κατάλληλη λαβή. Επιθυμητό είναι η κίνηση να μεταδίδεται μέσω αλυσίδων και χαλύβδινων οδοντωτών τροχών με μεγάλη μείωση 1:3000 σε ένα χαλύβδινο άξονα που θα διατρέχει το φορείο κάθε αρχειοθήκης και θα μεταδίδει την κίνηση στους τροχούς του φορείου που κυλούν σε όλες τις ράγες για να ωθείται έτσι η μονάδα παράλληλα σε όλο το μήκος της χωρίς ολίσθηση, ομαλά και χωρίς υστέρηση της πίσω πλευράς όταν περιστρέφεται το τιμόνι. Οποιοδήποτε άλλο σύστημα που αποδεδειγμένα η μετάδοση κίνησης θα έχει διάρκεια ζωής πενταετίας, θα είναι αποδεκτό.</w:t>
      </w:r>
    </w:p>
    <w:p w14:paraId="7F278C1C" w14:textId="77777777" w:rsidR="007722CD" w:rsidRPr="00E401A1" w:rsidRDefault="007722CD" w:rsidP="00E401A1">
      <w:pPr>
        <w:pStyle w:val="Web"/>
        <w:spacing w:before="120" w:beforeAutospacing="0" w:after="120" w:afterAutospacing="0"/>
        <w:jc w:val="both"/>
        <w:rPr>
          <w:rFonts w:ascii="Tahoma" w:hAnsi="Tahoma" w:cs="Tahoma"/>
        </w:rPr>
      </w:pPr>
      <w:r w:rsidRPr="00E401A1">
        <w:rPr>
          <w:rFonts w:ascii="Tahoma" w:hAnsi="Tahoma" w:cs="Tahoma"/>
        </w:rPr>
        <w:tab/>
      </w:r>
      <w:r w:rsidRPr="00E401A1">
        <w:rPr>
          <w:rFonts w:ascii="Tahoma" w:hAnsi="Tahoma" w:cs="Tahoma"/>
        </w:rPr>
        <w:tab/>
      </w:r>
      <w:r w:rsidRPr="00E401A1">
        <w:rPr>
          <w:rFonts w:ascii="Tahoma" w:hAnsi="Tahoma" w:cs="Tahoma"/>
        </w:rPr>
        <w:tab/>
      </w:r>
      <w:r w:rsidRPr="00E401A1">
        <w:rPr>
          <w:rFonts w:ascii="Tahoma" w:hAnsi="Tahoma" w:cs="Tahoma"/>
        </w:rPr>
        <w:tab/>
        <w:t xml:space="preserve">3.10.5.3. Τα πλαϊνά κατακόρυφα στοιχεία της κατασκευής (ορθοστάτες) θα είναι κατασκευασμένα από χαλυβδοέλασμα πάχους 1 </w:t>
      </w:r>
      <w:r w:rsidRPr="00E401A1">
        <w:rPr>
          <w:rFonts w:ascii="Tahoma" w:hAnsi="Tahoma" w:cs="Tahoma"/>
          <w:lang w:val="en-GB"/>
        </w:rPr>
        <w:t>mm</w:t>
      </w:r>
      <w:r w:rsidRPr="00E401A1">
        <w:rPr>
          <w:rFonts w:ascii="Tahoma" w:hAnsi="Tahoma" w:cs="Tahoma"/>
        </w:rPr>
        <w:t xml:space="preserve"> σαν πάνελ ειδικής διατομής για να έχουν μεγάλη αντοχή σε κάθετα φορτία, πλάτους όσο το βάθος των ραφιών κάθε όψης, ύψους ανάλογου με αυτό της μονάδας και θα φέρουν συνεχή διάτρηση ανά 30 </w:t>
      </w:r>
      <w:r w:rsidRPr="00E401A1">
        <w:rPr>
          <w:rFonts w:ascii="Tahoma" w:hAnsi="Tahoma" w:cs="Tahoma"/>
          <w:lang w:val="en-GB"/>
        </w:rPr>
        <w:t>mm</w:t>
      </w:r>
      <w:r w:rsidRPr="00E401A1">
        <w:rPr>
          <w:rFonts w:ascii="Tahoma" w:hAnsi="Tahoma" w:cs="Tahoma"/>
        </w:rPr>
        <w:t xml:space="preserve">. Τα κάθετα πλαίσια θα στερεώνονται σταθερά στο κάτω τμήμα τους με βίδες στις βάσεις σε απόσταση μεταξύ τους όσο το μήκος των ραφιών. Κάθε φάτνωμα μονής όψης θα έχει πιστοποιημένη, βάσει </w:t>
      </w:r>
      <w:r w:rsidRPr="00E401A1">
        <w:rPr>
          <w:rFonts w:ascii="Tahoma" w:hAnsi="Tahoma" w:cs="Tahoma"/>
          <w:lang w:val="en-US"/>
        </w:rPr>
        <w:t>GS</w:t>
      </w:r>
      <w:r w:rsidRPr="00E401A1">
        <w:rPr>
          <w:rFonts w:ascii="Tahoma" w:hAnsi="Tahoma" w:cs="Tahoma"/>
        </w:rPr>
        <w:t xml:space="preserve">, αντοχή σε φορτίο 500 </w:t>
      </w:r>
      <w:r w:rsidRPr="00E401A1">
        <w:rPr>
          <w:rFonts w:ascii="Tahoma" w:hAnsi="Tahoma" w:cs="Tahoma"/>
          <w:lang w:val="en-US"/>
        </w:rPr>
        <w:t>kg</w:t>
      </w:r>
      <w:r w:rsidRPr="00E401A1">
        <w:rPr>
          <w:rFonts w:ascii="Tahoma" w:hAnsi="Tahoma" w:cs="Tahoma"/>
        </w:rPr>
        <w:t>. Επισημαίνεται η ύπαρξη εντατήρων ώστε να διασφαλίζεται η σταθερότητα και ακαμψία του συστήματος.</w:t>
      </w:r>
    </w:p>
    <w:p w14:paraId="2B37047C" w14:textId="77777777" w:rsidR="007722CD" w:rsidRPr="00E401A1" w:rsidRDefault="007722CD" w:rsidP="00E401A1">
      <w:pPr>
        <w:pStyle w:val="Web"/>
        <w:spacing w:before="120" w:beforeAutospacing="0" w:after="120" w:afterAutospacing="0"/>
        <w:jc w:val="both"/>
        <w:rPr>
          <w:rFonts w:ascii="Tahoma" w:hAnsi="Tahoma" w:cs="Tahoma"/>
        </w:rPr>
      </w:pPr>
      <w:r w:rsidRPr="00E401A1">
        <w:rPr>
          <w:rFonts w:ascii="Tahoma" w:hAnsi="Tahoma" w:cs="Tahoma"/>
        </w:rPr>
        <w:tab/>
      </w:r>
      <w:r w:rsidRPr="00E401A1">
        <w:rPr>
          <w:rFonts w:ascii="Tahoma" w:hAnsi="Tahoma" w:cs="Tahoma"/>
        </w:rPr>
        <w:tab/>
      </w:r>
      <w:r w:rsidRPr="00E401A1">
        <w:rPr>
          <w:rFonts w:ascii="Tahoma" w:hAnsi="Tahoma" w:cs="Tahoma"/>
        </w:rPr>
        <w:tab/>
      </w:r>
      <w:r w:rsidRPr="00E401A1">
        <w:rPr>
          <w:rFonts w:ascii="Tahoma" w:hAnsi="Tahoma" w:cs="Tahoma"/>
        </w:rPr>
        <w:tab/>
        <w:t xml:space="preserve">3.10.5.4. Τα ράφια θα κατασκευάζονται από χαλυβδοέλασμα μεγάλης αντοχής πάχους 0,9 mm και είναι αναδιπλωμένα τουλάχιστον 3 φορές στις μεγάλες </w:t>
      </w:r>
      <w:r w:rsidRPr="00E401A1">
        <w:rPr>
          <w:rFonts w:ascii="Tahoma" w:hAnsi="Tahoma" w:cs="Tahoma"/>
        </w:rPr>
        <w:lastRenderedPageBreak/>
        <w:t xml:space="preserve">και 2 στις μικρές πλευρές ώστε να είναι τελείως απαλλαγμένα αιχμηρών σημείων που θα μπορούσαν να προκαλέσουν τραύμα στους χρήστες. Θα στηρίζονται στους ορθοστάτες με 4 αυτοασφαλιζόμενα μη εμφανή άγκιστρα, το ύψος τους θα  ρυθμίζεται ανά 30 mm και για την τοποθέτηση τους δεν θα απαιτούνται εργαλεία. Η αντοχή των ραφιών θα είναι για φορτίο 80 </w:t>
      </w:r>
      <w:r w:rsidRPr="00E401A1">
        <w:rPr>
          <w:rFonts w:ascii="Tahoma" w:hAnsi="Tahoma" w:cs="Tahoma"/>
          <w:lang w:val="en-GB"/>
        </w:rPr>
        <w:t>kg</w:t>
      </w:r>
      <w:r w:rsidRPr="00E401A1">
        <w:rPr>
          <w:rFonts w:ascii="Tahoma" w:hAnsi="Tahoma" w:cs="Tahoma"/>
        </w:rPr>
        <w:t xml:space="preserve"> και στο πίσω μέρος των ραφιών θα τοποθετηθεί αφαιρούμενη χαμηλή πλάτη (στοπ ραφιών) για την συγκράτηση των φακέλων εντός του ραφιού.</w:t>
      </w:r>
    </w:p>
    <w:p w14:paraId="78B3DBB1" w14:textId="77777777" w:rsidR="007722CD" w:rsidRPr="00E401A1" w:rsidRDefault="007722CD" w:rsidP="00E401A1">
      <w:pPr>
        <w:pStyle w:val="Web"/>
        <w:spacing w:before="120" w:beforeAutospacing="0" w:after="120" w:afterAutospacing="0"/>
        <w:jc w:val="both"/>
        <w:rPr>
          <w:rFonts w:ascii="Tahoma" w:hAnsi="Tahoma" w:cs="Tahoma"/>
        </w:rPr>
      </w:pPr>
      <w:r w:rsidRPr="00E401A1">
        <w:rPr>
          <w:rFonts w:ascii="Tahoma" w:hAnsi="Tahoma" w:cs="Tahoma"/>
        </w:rPr>
        <w:tab/>
      </w:r>
      <w:r w:rsidRPr="00E401A1">
        <w:rPr>
          <w:rFonts w:ascii="Tahoma" w:hAnsi="Tahoma" w:cs="Tahoma"/>
        </w:rPr>
        <w:tab/>
      </w:r>
      <w:r w:rsidRPr="00E401A1">
        <w:rPr>
          <w:rFonts w:ascii="Tahoma" w:hAnsi="Tahoma" w:cs="Tahoma"/>
        </w:rPr>
        <w:tab/>
      </w:r>
      <w:r w:rsidRPr="00E401A1">
        <w:rPr>
          <w:rFonts w:ascii="Tahoma" w:hAnsi="Tahoma" w:cs="Tahoma"/>
        </w:rPr>
        <w:tab/>
        <w:t>3.10.5.5. Στη μπροστινή όψη θα υπάρχει σταθερή μεταλλική ανοξείδωτη επικάλυψη ύψους και πλάτους όσο η αρχειοθήκη, η οποία θα καλύπτει τον μηχανισμό μετάδοσης της κίνησης εκτός του χειριστηρίου τιμονιού το οποίο θα  προεξέχει.</w:t>
      </w:r>
    </w:p>
    <w:p w14:paraId="26FFFC8E" w14:textId="77777777" w:rsidR="007722CD" w:rsidRPr="00E401A1" w:rsidRDefault="007722CD" w:rsidP="00E401A1">
      <w:pPr>
        <w:spacing w:before="120"/>
        <w:rPr>
          <w:rFonts w:cs="Tahoma"/>
          <w:color w:val="FF0000"/>
          <w:lang w:val="el-GR"/>
        </w:rPr>
      </w:pPr>
      <w:r w:rsidRPr="00E401A1">
        <w:rPr>
          <w:rFonts w:cs="Tahoma"/>
          <w:color w:val="FF0000"/>
          <w:lang w:val="el-GR"/>
        </w:rPr>
        <w:tab/>
      </w:r>
      <w:r w:rsidRPr="00E401A1">
        <w:rPr>
          <w:rFonts w:cs="Tahoma"/>
          <w:color w:val="FF0000"/>
          <w:lang w:val="el-GR"/>
        </w:rPr>
        <w:tab/>
      </w:r>
      <w:r w:rsidRPr="00E401A1">
        <w:rPr>
          <w:rFonts w:cs="Tahoma"/>
          <w:color w:val="FF0000"/>
          <w:lang w:val="el-GR"/>
        </w:rPr>
        <w:tab/>
      </w:r>
      <w:r w:rsidRPr="00E401A1">
        <w:rPr>
          <w:rFonts w:cs="Tahoma"/>
          <w:lang w:val="el-GR"/>
        </w:rPr>
        <w:t>3.10.5.6. Πάνω στην επιφάνεια της πρόσοψης κάθε αρχειοθήκης θα  υπάρχει σύστημα σήμανσης όπου θα μπορούν να τοποθετούνται χάρτινες ετικέτες με το περιεχόμενο των αρχειοθηκών.</w:t>
      </w:r>
    </w:p>
    <w:p w14:paraId="458892C0" w14:textId="77777777" w:rsidR="007722CD" w:rsidRPr="00E401A1" w:rsidRDefault="007722CD" w:rsidP="00E401A1">
      <w:pPr>
        <w:spacing w:before="120"/>
        <w:rPr>
          <w:rFonts w:cs="Tahoma"/>
          <w:lang w:val="el-GR"/>
        </w:rPr>
      </w:pPr>
      <w:r w:rsidRPr="00E401A1">
        <w:rPr>
          <w:rFonts w:cs="Tahoma"/>
          <w:color w:val="FF0000"/>
          <w:lang w:val="el-GR"/>
        </w:rPr>
        <w:tab/>
      </w:r>
      <w:r w:rsidRPr="00E401A1">
        <w:rPr>
          <w:rFonts w:cs="Tahoma"/>
          <w:color w:val="FF0000"/>
          <w:lang w:val="el-GR"/>
        </w:rPr>
        <w:tab/>
      </w:r>
      <w:r w:rsidRPr="00E401A1">
        <w:rPr>
          <w:rFonts w:cs="Tahoma"/>
          <w:color w:val="FF0000"/>
          <w:lang w:val="el-GR"/>
        </w:rPr>
        <w:tab/>
      </w:r>
      <w:r w:rsidRPr="00E401A1">
        <w:rPr>
          <w:rFonts w:cs="Tahoma"/>
          <w:color w:val="FF0000"/>
          <w:lang w:val="el-GR"/>
        </w:rPr>
        <w:tab/>
      </w:r>
      <w:r w:rsidRPr="00E401A1">
        <w:rPr>
          <w:rFonts w:cs="Tahoma"/>
          <w:lang w:val="el-GR"/>
        </w:rPr>
        <w:t>3.10.5.7. Όλα τα μέρη της μεταλλικής κατασκευής του συστήματος ραφιών θα βάφονται με εποξειδική πολυεστερική ηλεκτροστατική βαφή πούδρας ελάχιστου πάχους 50-60 μ</w:t>
      </w:r>
      <w:r w:rsidRPr="00E401A1">
        <w:rPr>
          <w:rFonts w:cs="Tahoma"/>
        </w:rPr>
        <w:t>m</w:t>
      </w:r>
      <w:r w:rsidRPr="00E401A1">
        <w:rPr>
          <w:rFonts w:cs="Tahoma"/>
          <w:lang w:val="el-GR"/>
        </w:rPr>
        <w:t>,αφού υποστούν την κατάλληλη προεργασία απολίπανσης και φωσφάτωσης τεσσάρων σταδίων και εν συνεχεία θα περνούν από φούρνο θερμοκρασίας 200 βαθμών κελσίου. Το χρώμα των ραφιών θα επιλεγεί από την επίβλεψη, από το χρωματολόγιο του εργοστασίου.</w:t>
      </w:r>
    </w:p>
    <w:p w14:paraId="2372AE50"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t>3.11. Ο ανάδοχος είναι υποχρεωμένος να φέρει και εγκαταστήσει το σύνολο των υλικών θέσεως (τα οποία θα παραμείνουν στη ΓΥΣ). Τα υλικά θέσεως θα έχουν τέτοιες διαστάσεις και πλήθος ώστε να εξυπηρετούν απολύτως το απασχολούμενο προσωπικό και να στοιχειοθετούνται από το διάγραμμα ροής εργασιών του χώρου (το οποίο πρέπει να υποβληθεί μαζί με τη μελέτη εφαρμογής. Κάποια από τα υλικά θέσεως φαίνονται τελείως ενδεικτικά στο σχέδιο ‘’Α2’’. Για όλα τα υλικά θα δοθεί έγγραφη διετής εγγύηση, καθώς και πενταετής για ύπαρξη ανταλλακτικών και δυνατότητα service. Ενδεικτικά θα προμηθευτούν και εγκατασταθούν τα παρακάτω υλικά:</w:t>
      </w:r>
    </w:p>
    <w:p w14:paraId="0195EF62"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r>
      <w:r w:rsidRPr="00E401A1">
        <w:rPr>
          <w:rFonts w:cs="Tahoma"/>
          <w:lang w:val="el-GR"/>
        </w:rPr>
        <w:tab/>
        <w:t xml:space="preserve">3.11.1. Περσίδες σκίασης (στόρια), τα οποία πέραν της χρησιμότητάς τους, θα δώσουν καλαισθησία στο χώρο. Θα είναι από πρωτογενές αλουμίνιο πλάτους 35 mm. Το χρώμα των περσίδων θα είναι εκλογής της επίβλεψης. Κάθε στόρι θα φέρει μηχανισμό υψηλών προδιαγραφών με εξαιρετική αντοχή σε υγρασία και ηλιακή ακτινοβολία. </w:t>
      </w:r>
    </w:p>
    <w:p w14:paraId="700D3E8B"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r>
      <w:r w:rsidRPr="00E401A1">
        <w:rPr>
          <w:rFonts w:cs="Tahoma"/>
          <w:lang w:val="el-GR"/>
        </w:rPr>
        <w:tab/>
        <w:t xml:space="preserve">3.11.2. Ερμάρια – βιβλιοθήκες – φοριαμούς από Laminate, με διακεκριμένους αποθηκευτικούς χώρους, με τις αντίστοιχες πόρτες και κλειδαριές (όπου προβλέπεται). </w:t>
      </w:r>
    </w:p>
    <w:p w14:paraId="47254053"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r>
      <w:r w:rsidRPr="00E401A1">
        <w:rPr>
          <w:rFonts w:cs="Tahoma"/>
          <w:lang w:val="el-GR"/>
        </w:rPr>
        <w:tab/>
        <w:t>3.11.3. Γραφεία – σχεδιαστήρια – πάγκους εργασίας διαφόρων διαστάσεων από Laminate με μετώπη και συρταριέρα (όπου αναγκαιεί).</w:t>
      </w:r>
    </w:p>
    <w:p w14:paraId="7B218FD5"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r>
      <w:r w:rsidRPr="00E401A1">
        <w:rPr>
          <w:rFonts w:cs="Tahoma"/>
          <w:lang w:val="el-GR"/>
        </w:rPr>
        <w:tab/>
        <w:t>3.11.4. Καθίσματα, με ψηλή πλάτη. Κάθε κάθισμα θα διαθέτει:</w:t>
      </w:r>
    </w:p>
    <w:p w14:paraId="5197DCDB"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r>
      <w:r w:rsidRPr="00E401A1">
        <w:rPr>
          <w:rFonts w:cs="Tahoma"/>
          <w:lang w:val="el-GR"/>
        </w:rPr>
        <w:tab/>
      </w:r>
      <w:r w:rsidRPr="00E401A1">
        <w:rPr>
          <w:rFonts w:cs="Tahoma"/>
          <w:lang w:val="el-GR"/>
        </w:rPr>
        <w:tab/>
        <w:t>3.11.4.1. Μηχανισμό ανάκλισης βαρέως τύπου, ο οποίος θα ενεργοποιείται με την χρήση λεβιέ που βρίσκεται στο κάτω μέρος της έδρας του καθίσματος και θα επιτρέπει την ανάκλιση σε οιαδήποτε επιθυμητή θέση.</w:t>
      </w:r>
    </w:p>
    <w:p w14:paraId="4A00AEC6"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r>
      <w:r w:rsidRPr="00E401A1">
        <w:rPr>
          <w:rFonts w:cs="Tahoma"/>
          <w:lang w:val="el-GR"/>
        </w:rPr>
        <w:tab/>
      </w:r>
      <w:r w:rsidRPr="00E401A1">
        <w:rPr>
          <w:rFonts w:cs="Tahoma"/>
          <w:lang w:val="el-GR"/>
        </w:rPr>
        <w:tab/>
        <w:t>3.11.4.2. Αμορτισέρ για αυξομείωση του ύψους του καθίσματος.</w:t>
      </w:r>
    </w:p>
    <w:p w14:paraId="173DCD61"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r>
      <w:r w:rsidRPr="00E401A1">
        <w:rPr>
          <w:rFonts w:cs="Tahoma"/>
          <w:lang w:val="el-GR"/>
        </w:rPr>
        <w:tab/>
      </w:r>
      <w:r w:rsidRPr="00E401A1">
        <w:rPr>
          <w:rFonts w:cs="Tahoma"/>
          <w:lang w:val="el-GR"/>
        </w:rPr>
        <w:tab/>
        <w:t>3.11.4.3. Έδρα εσωτερικά από πολλαπλές στρώσεις φύλλων οξιάς.</w:t>
      </w:r>
    </w:p>
    <w:p w14:paraId="38FCC7D9"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r>
      <w:r w:rsidRPr="00E401A1">
        <w:rPr>
          <w:rFonts w:cs="Tahoma"/>
          <w:lang w:val="el-GR"/>
        </w:rPr>
        <w:tab/>
      </w:r>
      <w:r w:rsidRPr="00E401A1">
        <w:rPr>
          <w:rFonts w:cs="Tahoma"/>
          <w:lang w:val="el-GR"/>
        </w:rPr>
        <w:tab/>
        <w:t>3.11.4.4. Πεντακτινωτή βάση από πολυπροπυλένιο, ενδεικτικής διαμέτρου 65 cm, η οποία σε κάθε ακτίνα (πόδι) θα φέρει δίδυμο τροχό όμοιου υλικού ενδεικτικής διαμέτρου 5 cm.</w:t>
      </w:r>
    </w:p>
    <w:p w14:paraId="548B9FDB"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r>
      <w:r w:rsidRPr="00E401A1">
        <w:rPr>
          <w:rFonts w:cs="Tahoma"/>
          <w:lang w:val="el-GR"/>
        </w:rPr>
        <w:tab/>
      </w:r>
      <w:r w:rsidRPr="00E401A1">
        <w:rPr>
          <w:rFonts w:cs="Tahoma"/>
          <w:lang w:val="el-GR"/>
        </w:rPr>
        <w:tab/>
        <w:t>3.11.4.5. Μπράτσα σταθερά από πολυπροπυλένιο.</w:t>
      </w:r>
    </w:p>
    <w:p w14:paraId="0B806E1A" w14:textId="77777777" w:rsidR="007722CD" w:rsidRPr="00E401A1" w:rsidRDefault="007722CD" w:rsidP="00E401A1">
      <w:pPr>
        <w:spacing w:before="120"/>
        <w:rPr>
          <w:rFonts w:cs="Tahoma"/>
          <w:lang w:val="el-GR"/>
        </w:rPr>
      </w:pPr>
      <w:r w:rsidRPr="00E401A1">
        <w:rPr>
          <w:rFonts w:cs="Tahoma"/>
          <w:lang w:val="el-GR"/>
        </w:rPr>
        <w:lastRenderedPageBreak/>
        <w:tab/>
      </w:r>
      <w:r w:rsidRPr="00E401A1">
        <w:rPr>
          <w:rFonts w:cs="Tahoma"/>
          <w:lang w:val="el-GR"/>
        </w:rPr>
        <w:tab/>
      </w:r>
      <w:r w:rsidRPr="00E401A1">
        <w:rPr>
          <w:rFonts w:cs="Tahoma"/>
          <w:lang w:val="el-GR"/>
        </w:rPr>
        <w:tab/>
      </w:r>
      <w:r w:rsidRPr="00E401A1">
        <w:rPr>
          <w:rFonts w:cs="Tahoma"/>
          <w:lang w:val="el-GR"/>
        </w:rPr>
        <w:tab/>
        <w:t>3.11.4.6. Κάθισμα και πλάτη επενδεδυμένα με απομίμηση δέρματος (τεχνόδερμα), χρώματος επιλογής της επίβλεψης.</w:t>
      </w:r>
    </w:p>
    <w:p w14:paraId="590C913E" w14:textId="77777777" w:rsidR="007722CD" w:rsidRPr="00E937F6" w:rsidRDefault="007722CD" w:rsidP="00E401A1">
      <w:pPr>
        <w:spacing w:before="120"/>
        <w:rPr>
          <w:rFonts w:cs="Tahoma"/>
          <w:lang w:val="el-GR"/>
        </w:rPr>
      </w:pPr>
    </w:p>
    <w:p w14:paraId="522CE165" w14:textId="77777777" w:rsidR="007722CD" w:rsidRPr="00E937F6"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021" w:name="_Toc55977439"/>
      <w:bookmarkStart w:id="1022" w:name="_Toc93395990"/>
      <w:r w:rsidRPr="00E937F6">
        <w:rPr>
          <w:rFonts w:cs="Tahoma"/>
        </w:rPr>
        <w:t>ΧΩΡΟΣ «Β»</w:t>
      </w:r>
      <w:bookmarkEnd w:id="1021"/>
      <w:bookmarkEnd w:id="1022"/>
    </w:p>
    <w:p w14:paraId="1ECFD2C9" w14:textId="77777777" w:rsidR="007722CD" w:rsidRPr="00E937F6" w:rsidRDefault="007722CD" w:rsidP="00E401A1">
      <w:pPr>
        <w:spacing w:before="120"/>
        <w:rPr>
          <w:rFonts w:cs="Tahoma"/>
        </w:rPr>
      </w:pPr>
    </w:p>
    <w:p w14:paraId="25D61C7F" w14:textId="77777777" w:rsidR="007722CD" w:rsidRPr="00F6740F" w:rsidRDefault="007722CD" w:rsidP="00E401A1">
      <w:pPr>
        <w:spacing w:before="120"/>
        <w:rPr>
          <w:rFonts w:cs="Tahoma"/>
        </w:rPr>
      </w:pPr>
      <w:r w:rsidRPr="00F6740F">
        <w:rPr>
          <w:rFonts w:cs="Tahoma"/>
        </w:rPr>
        <w:t>1.</w:t>
      </w:r>
      <w:r w:rsidRPr="00F6740F">
        <w:rPr>
          <w:rFonts w:cs="Tahoma"/>
        </w:rPr>
        <w:tab/>
        <w:t xml:space="preserve">Αρχιτεκτονική Περιγραφή </w:t>
      </w:r>
    </w:p>
    <w:p w14:paraId="221005D0" w14:textId="29839462" w:rsidR="007722CD" w:rsidRPr="00791429" w:rsidRDefault="007722CD" w:rsidP="00E401A1">
      <w:pPr>
        <w:spacing w:before="120"/>
        <w:rPr>
          <w:rFonts w:cs="Tahoma"/>
          <w:lang w:val="el-GR"/>
        </w:rPr>
      </w:pPr>
      <w:r w:rsidRPr="006B48D5">
        <w:rPr>
          <w:rFonts w:cs="Tahoma"/>
          <w:lang w:val="el-GR"/>
        </w:rPr>
        <w:tab/>
        <w:t>Ο χώρος αυτός βρίσκετ</w:t>
      </w:r>
      <w:r w:rsidRPr="003B132F">
        <w:rPr>
          <w:rFonts w:cs="Tahoma"/>
          <w:lang w:val="el-GR"/>
        </w:rPr>
        <w:t>αι στο ισόγειο του κτηρίου ‘’Α’’. Η υπάρχουσα κατάσταση φαίνεται στο σχέδιο ‘’Α3’’ του παραρτήματος ‘’Α’’. Στόχος του επανασχεδιασμού αυτού του χώρου είναι να αποτελέσει την αίθουσα της χορήγησης των γεωγραφικών υλικών, καθώς και των παρακείμενων δύο αιθου</w:t>
      </w:r>
      <w:r w:rsidRPr="00224D00">
        <w:rPr>
          <w:rFonts w:cs="Tahoma"/>
          <w:lang w:val="el-GR"/>
        </w:rPr>
        <w:t xml:space="preserve">σών οι οποίες θα λειτουργούν υποστηρικτικά, ήτοι γραμματεία της χορήγησης και χώρο επεξεργασίας και παρασκευής φωτογραφικών υλικών από το προσωπικό της ΓΥΣ. </w:t>
      </w:r>
      <w:r w:rsidRPr="00791429">
        <w:rPr>
          <w:rFonts w:cs="Tahoma"/>
          <w:lang w:val="el-GR"/>
        </w:rPr>
        <w:t>Στην αίθουσα χορήγησης θα χωρισθεί με ελαφρά τοιχοπετάσματα ένα τμήμα προκειμένου να δημιουργηθούν χώροι υγιεινής για το επισκεπτόμενο τη ΓΥΣ κοινό. Επίσης η αίθουσα χορήγησης θα χωρισθεί από την γειτνιάζουσα αίθουσα (γραμματεία), με το κλείσιμο όλων των ανοιγμάτων πλην της ενδιάμεσης πόρτας. Το κλιμακοστάσιο της εισόδου σε γενικές γραμμές θα κρατήσει την υπάρχουσα μορφή του, αλλά στη μία κλίμακα θα εγκατασταθεί αναβατόριο σκάλας (μηχανική καρέκλα) για ΑΜΕΑ. Θα δημιουργηθεί νέα είσοδος στο Στρατόπεδο, καθαιρώντας τμήμα της περίφραξης, τροποποιώντας λίγο τη διαμόρφωση του περιβάλλοντα χώρου και επιστρώνοντας με τσιμεντόπλακες 40/40 το τμήμα, από το υπάρχον παρτέρι του Δήμου μέχρι το κλιμακοστάσιο. Μια ενδεικτική διαρρύθμισή του χώρου «Β» φαίνεται στο σχέδιο ‘’Α4’’ του Παραρτήματος ‘’Α’’.</w:t>
      </w:r>
    </w:p>
    <w:p w14:paraId="5BBBAF96" w14:textId="77777777" w:rsidR="007722CD" w:rsidRPr="00791429" w:rsidRDefault="007722CD" w:rsidP="00E401A1">
      <w:pPr>
        <w:spacing w:before="120"/>
        <w:rPr>
          <w:rFonts w:cs="Tahoma"/>
          <w:lang w:val="el-GR"/>
        </w:rPr>
      </w:pPr>
      <w:r w:rsidRPr="00791429">
        <w:rPr>
          <w:rFonts w:cs="Tahoma"/>
          <w:lang w:val="el-GR"/>
        </w:rPr>
        <w:t>2.</w:t>
      </w:r>
      <w:r w:rsidRPr="00791429">
        <w:rPr>
          <w:rFonts w:cs="Tahoma"/>
          <w:lang w:val="el-GR"/>
        </w:rPr>
        <w:tab/>
        <w:t xml:space="preserve">Οικοδομικά. </w:t>
      </w:r>
    </w:p>
    <w:p w14:paraId="4A4C0215" w14:textId="77777777" w:rsidR="007722CD" w:rsidRPr="00791429" w:rsidRDefault="007722CD" w:rsidP="00E401A1">
      <w:pPr>
        <w:spacing w:before="120"/>
        <w:rPr>
          <w:rFonts w:cs="Tahoma"/>
          <w:lang w:val="el-GR"/>
        </w:rPr>
      </w:pPr>
      <w:r w:rsidRPr="00791429">
        <w:rPr>
          <w:rFonts w:cs="Tahoma"/>
          <w:lang w:val="el-GR"/>
        </w:rPr>
        <w:t>Δεν προβλέπονται οικοδομικές εργασίες.</w:t>
      </w:r>
    </w:p>
    <w:p w14:paraId="60F8AB61" w14:textId="77777777" w:rsidR="007722CD" w:rsidRPr="00791429" w:rsidRDefault="007722CD" w:rsidP="00E401A1">
      <w:pPr>
        <w:spacing w:before="120"/>
        <w:rPr>
          <w:rFonts w:cs="Tahoma"/>
          <w:lang w:val="el-GR"/>
        </w:rPr>
      </w:pPr>
      <w:r w:rsidRPr="00791429">
        <w:rPr>
          <w:rFonts w:cs="Tahoma"/>
          <w:lang w:val="el-GR"/>
        </w:rPr>
        <w:t>3.</w:t>
      </w:r>
      <w:r w:rsidRPr="00791429">
        <w:rPr>
          <w:rFonts w:cs="Tahoma"/>
          <w:lang w:val="el-GR"/>
        </w:rPr>
        <w:tab/>
        <w:t xml:space="preserve">Ηλεκτρομηχανολογικές (Η/Μ) εγκαταστάσεις. </w:t>
      </w:r>
    </w:p>
    <w:p w14:paraId="3ED39A94" w14:textId="77777777" w:rsidR="007722CD" w:rsidRPr="00791429" w:rsidRDefault="007722CD" w:rsidP="00E401A1">
      <w:pPr>
        <w:spacing w:before="120"/>
        <w:rPr>
          <w:rFonts w:cs="Tahoma"/>
          <w:lang w:val="el-GR"/>
        </w:rPr>
      </w:pPr>
      <w:r w:rsidRPr="00791429">
        <w:rPr>
          <w:rFonts w:cs="Tahoma"/>
          <w:lang w:val="el-GR"/>
        </w:rPr>
        <w:t xml:space="preserve">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  </w:t>
      </w:r>
    </w:p>
    <w:p w14:paraId="56DE00A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3.1. Οι εργασίες θα ξεκινήσουν με αποξηλώσεις του συνόλου σχεδόν του υπάρχοντος ηλεκτρικού δικτύου εκτός των φωτιστικών που βρίσκονται στις δύο αίθουσες με ψευδοροφές (χορήγηση, γραμματεία) και των παροχικών καλωδίων, επίσης θα αποξηλωθούν όλα τα παλαιά κλιματιστικά και θα παραδοθούν στη ΓΥΣ.</w:t>
      </w:r>
    </w:p>
    <w:p w14:paraId="1DCBB4D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3.2. Το δίκτυο ύδρευσης και αποχέτευσης θα κατασκευασθεί μόνο για τους χώρους υγιεινής, με το φρεάτιο που θα συνδεθεί η αποχέτευση να βρίσκεται σχεδόν εν επαφή με τον εν λόγω χώρο. Θα γίνει προμήθεια και εγκατάσταση όλων των ειδών κρουνοποιΐας και υγιεινής.</w:t>
      </w:r>
    </w:p>
    <w:p w14:paraId="2AE4D84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3.3.</w:t>
      </w:r>
      <w:r w:rsidRPr="00791429">
        <w:rPr>
          <w:rFonts w:cs="Tahoma"/>
          <w:lang w:val="el-GR"/>
        </w:rPr>
        <w:tab/>
        <w:t>Η ηλεκτρική τροφοδοσία του χώρου, θα γίνει με κεντρικό παροχικό καλώδιο, από τον ηλεκτρικό πίνακα που βρίσκεται στο ισόγειο πλησίον του χώρου «Β». Το ηλεκτρικό δίκτυο θα περιλαμβάνει τουλάχιστον τα παρακάτω:</w:t>
      </w:r>
    </w:p>
    <w:p w14:paraId="284AA6B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3.3.1. Δύο τριφασικούς ανεξάρτητους υποπίνακες, από έναν για την τροφοδοσία:</w:t>
      </w:r>
    </w:p>
    <w:p w14:paraId="52E987E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3.3.1.1. Τμήματος των ρευματοδοτών (μέσω </w:t>
      </w:r>
      <w:r w:rsidRPr="00791429">
        <w:rPr>
          <w:rFonts w:cs="Tahoma"/>
        </w:rPr>
        <w:t>UPS</w:t>
      </w:r>
      <w:r w:rsidRPr="00791429">
        <w:rPr>
          <w:rFonts w:cs="Tahoma"/>
          <w:lang w:val="el-GR"/>
        </w:rPr>
        <w:t xml:space="preserve"> 30 </w:t>
      </w:r>
      <w:r w:rsidRPr="00791429">
        <w:rPr>
          <w:rFonts w:cs="Tahoma"/>
        </w:rPr>
        <w:t>KVA</w:t>
      </w:r>
      <w:r w:rsidRPr="00791429">
        <w:rPr>
          <w:rFonts w:cs="Tahoma"/>
          <w:lang w:val="el-GR"/>
        </w:rPr>
        <w:t>), ο οποίος πέραν του γενικού διακόπτη, γενικών ασφαλειών και ρελέ διαρροής, θα έχει τουλάχιστον δέκα μικροαυτόματους 16 Α έκαστο για τη τροφοδοσία περίπου 30 ρευματοληπτών.</w:t>
      </w:r>
    </w:p>
    <w:p w14:paraId="64106EB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3.3.1.2. Των υπολοίπων ρευματοδοτών του συστήματος κλιματισμού (</w:t>
      </w:r>
      <w:r w:rsidRPr="00791429">
        <w:rPr>
          <w:rFonts w:cs="Tahoma"/>
        </w:rPr>
        <w:t>VRF</w:t>
      </w:r>
      <w:r w:rsidRPr="00791429">
        <w:rPr>
          <w:rFonts w:cs="Tahoma"/>
          <w:lang w:val="el-GR"/>
        </w:rPr>
        <w:t xml:space="preserve"> ή και καλύτερου) των διαφόρων άλλων συσκευών, καθώς και του φωτισμού. Αυτός ο πίνακας θα έχει κατ’ ελάχιστο:</w:t>
      </w:r>
    </w:p>
    <w:p w14:paraId="6573E6E6" w14:textId="77777777" w:rsidR="007722CD" w:rsidRPr="00791429" w:rsidRDefault="007722CD" w:rsidP="00E401A1">
      <w:pPr>
        <w:spacing w:before="120"/>
        <w:rPr>
          <w:rFonts w:cs="Tahoma"/>
          <w:lang w:val="el-GR"/>
        </w:rPr>
      </w:pPr>
      <w:r w:rsidRPr="00791429">
        <w:rPr>
          <w:rFonts w:cs="Tahoma"/>
          <w:lang w:val="el-GR"/>
        </w:rPr>
        <w:lastRenderedPageBreak/>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3.3.1.2.1. Γενικό διακόπτη, ρελέ διαρροής και ασφάλειες</w:t>
      </w:r>
    </w:p>
    <w:p w14:paraId="2A6DFAE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3.3.1.2.2. Τριφασικό διακόπτη και ασφάλεια για την παροχή του κλιματιστικού.</w:t>
      </w:r>
    </w:p>
    <w:p w14:paraId="583EE7E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3.3.1.2.3. Τουλάχιστον 5 μικροαυτόματους 16 Α, για τη τροφοδοσία περίπου 15 ρευματοληπτών.</w:t>
      </w:r>
    </w:p>
    <w:p w14:paraId="0053520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3.3.1.2.4. Τουλάχιστον 5 μικροαυτόματους 10 Α, για τη τροφοδοσία των φωτιστικών, ήτοι: δύο για τα φωτιστικά της αίθουσας χορήγησης και των χώρων υγιεινής, από μία για τα φωτιστικά των άλλων δύο αιθουσών και μία για τα φωτιστικά του εξωτερικού χώρου (είσοδος).</w:t>
      </w:r>
    </w:p>
    <w:p w14:paraId="177F7AFE" w14:textId="77777777" w:rsidR="007722CD" w:rsidRPr="00791429" w:rsidRDefault="007722CD" w:rsidP="00E401A1">
      <w:pPr>
        <w:spacing w:before="120"/>
        <w:rPr>
          <w:rFonts w:cs="Tahoma"/>
          <w:shd w:val="clear" w:color="auto" w:fill="FFFFFF"/>
          <w:lang w:val="el-GR"/>
        </w:rPr>
      </w:pPr>
      <w:r w:rsidRPr="00791429">
        <w:rPr>
          <w:rFonts w:cs="Tahoma"/>
          <w:lang w:val="el-GR"/>
        </w:rPr>
        <w:tab/>
      </w:r>
      <w:r w:rsidRPr="00791429">
        <w:rPr>
          <w:rFonts w:cs="Tahoma"/>
          <w:lang w:val="el-GR"/>
        </w:rPr>
        <w:tab/>
      </w:r>
      <w:r w:rsidRPr="00791429">
        <w:rPr>
          <w:rFonts w:cs="Tahoma"/>
          <w:lang w:val="el-GR"/>
        </w:rPr>
        <w:tab/>
        <w:t xml:space="preserve">3.3.2. </w:t>
      </w:r>
      <w:r w:rsidRPr="00791429">
        <w:rPr>
          <w:rFonts w:cs="Tahoma"/>
          <w:shd w:val="clear" w:color="auto" w:fill="FFFFFF"/>
          <w:lang w:val="el-GR"/>
        </w:rPr>
        <w:t xml:space="preserve">Καλώδια </w:t>
      </w:r>
      <w:r w:rsidRPr="00791429">
        <w:rPr>
          <w:rFonts w:cs="Tahoma"/>
          <w:shd w:val="clear" w:color="auto" w:fill="FFFFFF"/>
        </w:rPr>
        <w:t>A</w:t>
      </w:r>
      <w:r w:rsidRPr="00791429">
        <w:rPr>
          <w:rFonts w:cs="Tahoma"/>
          <w:shd w:val="clear" w:color="auto" w:fill="FFFFFF"/>
          <w:lang w:val="el-GR"/>
        </w:rPr>
        <w:t>05</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(ΝΥΜ) καταλλήλου διατομής και πόλων, για την τροφοδοσία όλων των ηλεκτρικών φορτίων και πενταπολικά καλώδια </w:t>
      </w:r>
      <w:r w:rsidRPr="00791429">
        <w:rPr>
          <w:rFonts w:cs="Tahoma"/>
          <w:shd w:val="clear" w:color="auto" w:fill="FFFFFF"/>
        </w:rPr>
        <w:t>J</w:t>
      </w:r>
      <w:r w:rsidRPr="00791429">
        <w:rPr>
          <w:rFonts w:cs="Tahoma"/>
          <w:shd w:val="clear" w:color="auto" w:fill="FFFFFF"/>
          <w:lang w:val="el-GR"/>
        </w:rPr>
        <w:t>1</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(ΝΥΥ), καταλλήλου διατομής, για την τροφοδοσία των πινάκων και (από και προς) το </w:t>
      </w:r>
      <w:r w:rsidRPr="00791429">
        <w:rPr>
          <w:rFonts w:cs="Tahoma"/>
          <w:shd w:val="clear" w:color="auto" w:fill="FFFFFF"/>
        </w:rPr>
        <w:t>UPS</w:t>
      </w:r>
      <w:r w:rsidRPr="00791429">
        <w:rPr>
          <w:rFonts w:cs="Tahoma"/>
          <w:shd w:val="clear" w:color="auto" w:fill="FFFFFF"/>
          <w:lang w:val="el-GR"/>
        </w:rPr>
        <w:t>.</w:t>
      </w:r>
    </w:p>
    <w:p w14:paraId="109E1395" w14:textId="77777777" w:rsidR="007722CD" w:rsidRPr="00791429" w:rsidRDefault="007722CD" w:rsidP="00E401A1">
      <w:pPr>
        <w:spacing w:before="120"/>
        <w:rPr>
          <w:rFonts w:cs="Tahoma"/>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lang w:val="el-GR"/>
        </w:rPr>
        <w:t xml:space="preserve">3.3.3. Τουλάχιστον σαράντα πέντε </w:t>
      </w:r>
      <w:r w:rsidRPr="00791429">
        <w:rPr>
          <w:rFonts w:cs="Tahoma"/>
          <w:shd w:val="clear" w:color="auto" w:fill="FFFFFF"/>
          <w:lang w:val="el-GR"/>
        </w:rPr>
        <w:t xml:space="preserve">ρευματοδότες τύπου </w:t>
      </w:r>
      <w:r w:rsidRPr="00791429">
        <w:rPr>
          <w:rFonts w:cs="Tahoma"/>
          <w:shd w:val="clear" w:color="auto" w:fill="FFFFFF"/>
        </w:rPr>
        <w:t>SCHUKO</w:t>
      </w:r>
      <w:r w:rsidRPr="00791429">
        <w:rPr>
          <w:rFonts w:cs="Tahoma"/>
          <w:shd w:val="clear" w:color="auto" w:fill="FFFFFF"/>
          <w:lang w:val="el-GR"/>
        </w:rPr>
        <w:t>,</w:t>
      </w:r>
      <w:r w:rsidRPr="00791429">
        <w:rPr>
          <w:rFonts w:cs="Tahoma"/>
          <w:lang w:val="el-GR"/>
        </w:rPr>
        <w:t xml:space="preserve"> τοποθετημένοι σε κατάλληλες θέσεις, με την πλειονότητά τους να βρίσκονται στην αίθουσα χορήγησης, πακτωμένοι στο εσωτερικό των γραφείων (πάγκου) συναλλαγής με το κοινό.</w:t>
      </w:r>
    </w:p>
    <w:p w14:paraId="1B61EA8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3.3.4. Κατάλληλα κανάλια (τοίχου ή/και δαπέδου) και σωλήνες σπιράλ βαρέως τύπου για την προστασία των καλωδίων. Μετά το πέρας των εργασιών δεν θα υπάρχει καλώδιο μη προστατευμένο σε κανάλι ή σπιράλ.</w:t>
      </w:r>
    </w:p>
    <w:p w14:paraId="166F910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3.3.5. Φωτιστικά: Στην αίθουσα χορήγησης και στη γραμματεία θα συντηρηθούν τα υπάρχοντα φωτιστικά και στην αίθουσα 3, θα εγκατασταθούν τετράγωνα </w:t>
      </w:r>
      <w:r w:rsidRPr="00791429">
        <w:rPr>
          <w:rFonts w:cs="Tahoma"/>
          <w:shd w:val="clear" w:color="auto" w:fill="FFFFFF"/>
          <w:lang w:val="el-GR"/>
        </w:rPr>
        <w:t>φωτιστικά σώματα φθορισμού</w:t>
      </w:r>
      <w:r w:rsidRPr="00791429">
        <w:rPr>
          <w:rFonts w:cs="Tahoma"/>
          <w:lang w:val="el-GR"/>
        </w:rPr>
        <w:t xml:space="preserve">, στην ψευδοροφή. Μετά το πέρας των εργασιών θα εξασφαλίζεται σε όλες τις αίθουσες τεχνικός φωτισμός επιπέδου γραφείου, ήτοι 400 </w:t>
      </w:r>
      <w:r w:rsidRPr="00791429">
        <w:rPr>
          <w:rFonts w:cs="Tahoma"/>
        </w:rPr>
        <w:t>LUX</w:t>
      </w:r>
      <w:r w:rsidRPr="00791429">
        <w:rPr>
          <w:rFonts w:cs="Tahoma"/>
          <w:lang w:val="el-GR"/>
        </w:rPr>
        <w:t>. Στους χώρους υγιεινής θα εγκατασταθούν αντίστοιχα φωτιστικά με αυτά που περιγράφηκαν στον χώρο «Α».</w:t>
      </w:r>
    </w:p>
    <w:p w14:paraId="511A630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3.3.6. Τέσσερα φωτιστικά σώματα ασφαλείας, σύμφωνα με τους κανονισμούς πυροπροστασίας, θα εγκατασταθούν ανά ένα στις τρεις αίθουσες και ένα στον χώρο των ηλεκτρικών πινάκων.</w:t>
      </w:r>
    </w:p>
    <w:p w14:paraId="7C55B59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3.3.7. Δύο εξαεριστήρες τοίχου θα εγκατασταθούν στα δύο </w:t>
      </w:r>
      <w:r w:rsidRPr="00791429">
        <w:rPr>
          <w:rFonts w:cs="Tahoma"/>
        </w:rPr>
        <w:t>W</w:t>
      </w:r>
      <w:r w:rsidRPr="00791429">
        <w:rPr>
          <w:rFonts w:cs="Tahoma"/>
          <w:lang w:val="el-GR"/>
        </w:rPr>
        <w:t>.</w:t>
      </w:r>
      <w:r w:rsidRPr="00791429">
        <w:rPr>
          <w:rFonts w:cs="Tahoma"/>
        </w:rPr>
        <w:t>C</w:t>
      </w:r>
      <w:r w:rsidRPr="00791429">
        <w:rPr>
          <w:rFonts w:cs="Tahoma"/>
          <w:lang w:val="el-GR"/>
        </w:rPr>
        <w:t>., καθώς ο τοίχος είναι βορεινός και ο εξαερισμός θα γίνεται δύσκολα. Κάθε εξαεριστήρας, θα:</w:t>
      </w:r>
    </w:p>
    <w:p w14:paraId="7F246EF1"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3.3.7.1. Είναι ή δυνατόν αθόρυβος (στάθμη θορύβου ≤ 27 </w:t>
      </w:r>
      <w:r w:rsidRPr="00791429">
        <w:rPr>
          <w:rFonts w:cs="Tahoma"/>
        </w:rPr>
        <w:t>db</w:t>
      </w:r>
      <w:r w:rsidRPr="00791429">
        <w:rPr>
          <w:rFonts w:cs="Tahoma"/>
          <w:lang w:val="el-GR"/>
        </w:rPr>
        <w:t>).</w:t>
      </w:r>
    </w:p>
    <w:p w14:paraId="33C114F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3.3.7.2. Ισχύς ≥ 8</w:t>
      </w:r>
      <w:r w:rsidRPr="00791429">
        <w:rPr>
          <w:rFonts w:cs="Tahoma"/>
        </w:rPr>
        <w:t>w</w:t>
      </w:r>
    </w:p>
    <w:p w14:paraId="114DA2C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3.3.7.3. Παροχή αέρα ≥ 90 </w:t>
      </w:r>
      <w:r w:rsidRPr="00791429">
        <w:rPr>
          <w:rFonts w:cs="Tahoma"/>
        </w:rPr>
        <w:t>m</w:t>
      </w:r>
      <w:r w:rsidRPr="00791429">
        <w:rPr>
          <w:rFonts w:cs="Tahoma"/>
          <w:vertAlign w:val="superscript"/>
          <w:lang w:val="el-GR"/>
        </w:rPr>
        <w:t>3</w:t>
      </w:r>
      <w:r w:rsidRPr="00791429">
        <w:rPr>
          <w:rFonts w:cs="Tahoma"/>
          <w:lang w:val="el-GR"/>
        </w:rPr>
        <w:t>/</w:t>
      </w:r>
      <w:r w:rsidRPr="00791429">
        <w:rPr>
          <w:rFonts w:cs="Tahoma"/>
        </w:rPr>
        <w:t>h</w:t>
      </w:r>
      <w:r w:rsidRPr="00791429">
        <w:rPr>
          <w:rFonts w:cs="Tahoma"/>
          <w:lang w:val="el-GR"/>
        </w:rPr>
        <w:t>.</w:t>
      </w:r>
    </w:p>
    <w:p w14:paraId="6A6B0A8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3.3.7.4. Προστασία μοτέρ </w:t>
      </w:r>
      <w:r w:rsidRPr="00791429">
        <w:rPr>
          <w:rFonts w:cs="Tahoma"/>
        </w:rPr>
        <w:t>IP</w:t>
      </w:r>
      <w:r w:rsidRPr="00791429">
        <w:rPr>
          <w:rFonts w:cs="Tahoma"/>
          <w:lang w:val="el-GR"/>
        </w:rPr>
        <w:t>45.</w:t>
      </w:r>
    </w:p>
    <w:p w14:paraId="277FD382"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3.3.7.5. Διάμετρος περίπου 100 </w:t>
      </w:r>
      <w:r w:rsidRPr="00791429">
        <w:rPr>
          <w:rFonts w:cs="Tahoma"/>
        </w:rPr>
        <w:t>mm</w:t>
      </w:r>
    </w:p>
    <w:p w14:paraId="6DE1DC5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3.3.7.6. Ενσωματωμένο τάμπερ αντεπιστροφής</w:t>
      </w:r>
    </w:p>
    <w:p w14:paraId="0CD0008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3.3.7.7. Θερμικό προστασίας, κλάσης ΙΙ</w:t>
      </w:r>
    </w:p>
    <w:p w14:paraId="22B20B8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3.3.7.8. Θερμοκρασία λειτουργίας έως +40</w:t>
      </w:r>
      <w:r w:rsidRPr="00791429">
        <w:rPr>
          <w:rFonts w:cs="Tahoma"/>
          <w:vertAlign w:val="superscript"/>
        </w:rPr>
        <w:t>o</w:t>
      </w:r>
      <w:r w:rsidRPr="00791429">
        <w:rPr>
          <w:rFonts w:cs="Tahoma"/>
          <w:lang w:val="el-GR"/>
        </w:rPr>
        <w:t xml:space="preserve"> </w:t>
      </w:r>
      <w:r w:rsidRPr="00791429">
        <w:rPr>
          <w:rFonts w:cs="Tahoma"/>
        </w:rPr>
        <w:t>C</w:t>
      </w:r>
    </w:p>
    <w:p w14:paraId="2371CA0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3.3.8. Ικανό αριθμό διακοπτών φωτισμού, οι οποίοι θα φέρουν φωτεινή λυχνία </w:t>
      </w:r>
      <w:r w:rsidRPr="00791429">
        <w:rPr>
          <w:rFonts w:cs="Tahoma"/>
        </w:rPr>
        <w:t>LED</w:t>
      </w:r>
      <w:r w:rsidRPr="00791429">
        <w:rPr>
          <w:rFonts w:cs="Tahoma"/>
          <w:lang w:val="el-GR"/>
        </w:rPr>
        <w:t xml:space="preserve"> στο κουμπί πιέσεως, για την αφή – σβέση των φωτιστικών και των εξαεριστήρων στα </w:t>
      </w:r>
      <w:r w:rsidRPr="00791429">
        <w:rPr>
          <w:rFonts w:cs="Tahoma"/>
        </w:rPr>
        <w:t>W</w:t>
      </w:r>
      <w:r w:rsidRPr="00791429">
        <w:rPr>
          <w:rFonts w:cs="Tahoma"/>
          <w:lang w:val="el-GR"/>
        </w:rPr>
        <w:t>.</w:t>
      </w:r>
      <w:r w:rsidRPr="00791429">
        <w:rPr>
          <w:rFonts w:cs="Tahoma"/>
        </w:rPr>
        <w:t>C</w:t>
      </w:r>
      <w:r w:rsidRPr="00791429">
        <w:rPr>
          <w:rFonts w:cs="Tahoma"/>
          <w:lang w:val="el-GR"/>
        </w:rPr>
        <w:t>.</w:t>
      </w:r>
    </w:p>
    <w:p w14:paraId="5F607C61" w14:textId="77777777" w:rsidR="007722CD" w:rsidRPr="00791429" w:rsidRDefault="007722CD" w:rsidP="00E401A1">
      <w:pPr>
        <w:spacing w:before="120"/>
        <w:rPr>
          <w:rFonts w:cs="Tahoma"/>
          <w:bCs/>
          <w:lang w:val="el-GR"/>
        </w:rPr>
      </w:pPr>
      <w:r w:rsidRPr="00791429">
        <w:rPr>
          <w:rFonts w:cs="Tahoma"/>
          <w:lang w:val="el-GR"/>
        </w:rPr>
        <w:tab/>
      </w:r>
      <w:r w:rsidRPr="00791429">
        <w:rPr>
          <w:rFonts w:cs="Tahoma"/>
          <w:lang w:val="el-GR"/>
        </w:rPr>
        <w:tab/>
        <w:t xml:space="preserve">3.4. </w:t>
      </w:r>
      <w:r w:rsidRPr="00791429">
        <w:rPr>
          <w:rFonts w:cs="Tahoma"/>
          <w:bCs/>
          <w:lang w:val="el-GR"/>
        </w:rPr>
        <w:t xml:space="preserve">Σε όλες τις αίθουσες, θα εγκατασταθεί σύστημα αυτόματης πυρανιχνεύσεως. που θα είναι ηλεκτρονικά συνδεδεμένο, σε ανεξάρτητες, σαφώς διακριτές ζώνες, με τον κεντρικό πίνακα που θα βρίσκεται στον χώρο «Η». Επίσης θα τοποθετηθούν τέσσερεις πυροσβεστήρες ξηράς κόνεως </w:t>
      </w:r>
      <w:r w:rsidRPr="00791429">
        <w:rPr>
          <w:rFonts w:cs="Tahoma"/>
          <w:bCs/>
        </w:rPr>
        <w:lastRenderedPageBreak/>
        <w:t>PA</w:t>
      </w:r>
      <w:r w:rsidRPr="00791429">
        <w:rPr>
          <w:rFonts w:cs="Tahoma"/>
          <w:bCs/>
          <w:lang w:val="el-GR"/>
        </w:rPr>
        <w:t xml:space="preserve"> 6 </w:t>
      </w:r>
      <w:r w:rsidRPr="00791429">
        <w:rPr>
          <w:rFonts w:cs="Tahoma"/>
          <w:bCs/>
        </w:rPr>
        <w:t>kg</w:t>
      </w:r>
      <w:r w:rsidRPr="00791429">
        <w:rPr>
          <w:rFonts w:cs="Tahoma"/>
          <w:bCs/>
          <w:lang w:val="el-GR"/>
        </w:rPr>
        <w:t xml:space="preserve">, ένας ανά αίθουσα και ένας στον χώρο των ηλεκτρικών πινάκων και του </w:t>
      </w:r>
      <w:r w:rsidRPr="00791429">
        <w:rPr>
          <w:rFonts w:cs="Tahoma"/>
          <w:bCs/>
        </w:rPr>
        <w:t>UPS</w:t>
      </w:r>
      <w:r w:rsidRPr="00791429">
        <w:rPr>
          <w:rFonts w:cs="Tahoma"/>
          <w:bCs/>
          <w:lang w:val="el-GR"/>
        </w:rPr>
        <w:t xml:space="preserve">, όπου θα τοποθετηθεί επίσης ένας πυροσβεστήρες </w:t>
      </w:r>
      <w:r w:rsidRPr="00791429">
        <w:rPr>
          <w:rFonts w:cs="Tahoma"/>
          <w:bCs/>
        </w:rPr>
        <w:t>CO</w:t>
      </w:r>
      <w:r w:rsidRPr="00791429">
        <w:rPr>
          <w:rFonts w:cs="Tahoma"/>
          <w:bCs/>
          <w:vertAlign w:val="subscript"/>
          <w:lang w:val="el-GR"/>
        </w:rPr>
        <w:t>2</w:t>
      </w:r>
      <w:r w:rsidRPr="00791429">
        <w:rPr>
          <w:rFonts w:cs="Tahoma"/>
          <w:bCs/>
          <w:lang w:val="el-GR"/>
        </w:rPr>
        <w:t xml:space="preserve"> 5 </w:t>
      </w:r>
      <w:r w:rsidRPr="00791429">
        <w:rPr>
          <w:rFonts w:cs="Tahoma"/>
          <w:bCs/>
        </w:rPr>
        <w:t>kg</w:t>
      </w:r>
      <w:r w:rsidRPr="00791429">
        <w:rPr>
          <w:rFonts w:cs="Tahoma"/>
          <w:bCs/>
          <w:lang w:val="el-GR"/>
        </w:rPr>
        <w:t>.</w:t>
      </w:r>
    </w:p>
    <w:p w14:paraId="13908F86"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t>3.5. Για τον κλιματισμό όλων των αιθουσών, θα εγκατασταθεί σύστημα Κλιματισμού VRF</w:t>
      </w:r>
      <w:r w:rsidRPr="00E937F6">
        <w:rPr>
          <w:szCs w:val="24"/>
        </w:rPr>
        <w:t xml:space="preserve"> </w:t>
      </w:r>
      <w:r w:rsidRPr="00E401A1">
        <w:rPr>
          <w:sz w:val="24"/>
          <w:szCs w:val="24"/>
        </w:rPr>
        <w:t>ή και καλύτερο, παρόμοιο με αυτό που περιγράφηκε για τον χώρο «Α», ισχύος αυτής που θα προκύψει από τη μελέτη εφαρμογής. Οι εσωτερικές μονάδες θα είναι τύπου κασέτας τεσσάρων κατευθύνσεων, ο αριθμός, η ισχύς και η θέση των οποίων θα προκύψει επίσης από τη μελέτη εφαρμογής. Ιδιαίτερη μέριμνα θα δοθεί στην παροχέτευση των συμπυκνωμάτων των εσωτερικών μονάδων, η οποία θα γίνεται με θωρακισμένους σπιράλ σωλήνες (ηλεκτρολογικοί εξωτερικών χώρων), που θα οδεύουν κατάλληλα στερεωμένοι μέχρι το κάτω μέρος της τοιχοποιΐας (πεζοδρόμιο). Η εξωτερική μονάδα θα εγκατασταθεί στη θέση ήδη υπάρχουσας (που θα αποξηλωθεί), σχεδόν σε επαφή με τους δημιουργούμενους χώρους υγιεινής (σχέδιο ‘’Α4’’).</w:t>
      </w:r>
    </w:p>
    <w:p w14:paraId="2BDECBF1"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t xml:space="preserve">3.6. Όλες οι αίθουσες θα συνδεθούν με το υπάρχον στο κτήριο δίκτυο κεντρικής θέρμανσης, με μονωμένες πολυστρωματικές σωλήνες, όπως περιγράφηκε για τον χώρο «Α» και θα αντικατασταθούν όλα τα θερμαντικά σώματα με νέα χαλύβδινα σώματα ΑΚΑΝ, σε θέσεις που θα επανακαθορισθούν από τη μελέτη και από την οποία θα προκύψουν και οι ισχύες των νέων θερμαντικών σωμάτων. Στον χώρο του νιπτήρα των χώρων θα εγκατασταθεί ανοξείδωτη, καλαίσθητη, θερμαντική πετσετοκρεμάστρα, με χαλύβδινους σωλήνες πρώτης ποιότητας ισχύος τουλάχιστον 500 </w:t>
      </w:r>
      <w:r w:rsidRPr="00E401A1">
        <w:rPr>
          <w:sz w:val="24"/>
          <w:szCs w:val="24"/>
          <w:lang w:val="en-US"/>
        </w:rPr>
        <w:t>W</w:t>
      </w:r>
      <w:r w:rsidRPr="00E401A1">
        <w:rPr>
          <w:sz w:val="24"/>
          <w:szCs w:val="24"/>
        </w:rPr>
        <w:t>. Θα ληφθεί ιδιαίτερη μέριμνα στη σύνδεση των σωμάτων ώστε οι κατακόρυφες στήλες που τροφοδοτούν τους υπερκείμενους ορόφους να συνεχίζουν να λειτουργούν απρόσκοπτα.</w:t>
      </w:r>
    </w:p>
    <w:p w14:paraId="1D42A23D"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t>3.7. Ο ανάδοχος είναι υποχρεωμένος να φέρει και εγκαταστήσει το σύνολο των υλικών θέσεως (τα οποία θα παραμείνουν στη ΓΥΣ). Τα υλικά θέσεως θα έχουν τέτοιες διαστάσεις και πλήθος ώστε να εξυπηρετούν απολύτως το απασχολούμενο προσωπικό καθώς και το κοινό που συναλλάσσεται στην αίθουσα χορήγησης, για την οποία θα υποβληθεί μαζί με τη μελέτη εφαρμογής διάγραμμα ροής εργασιών. Κάποια από τα υλικά θέσεως φαίνονται τελείως ενδεικτικά στο σχέδιο ‘’Α4’’. Ενδεικτικά θα προμηθευτούν και εγκατασταθούν τα παρακάτω υλικά, προδιαγραφών όπως αναφέρθηκαν για τον χώρο «Α»:</w:t>
      </w:r>
    </w:p>
    <w:p w14:paraId="2056AECA"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r>
      <w:r w:rsidRPr="00E401A1">
        <w:rPr>
          <w:rFonts w:cs="Tahoma"/>
          <w:lang w:val="el-GR"/>
        </w:rPr>
        <w:tab/>
        <w:t xml:space="preserve">3.7.1. Περσίδες σκίασης (στόρια), για το σύνολο των παραθύρων πλην των χώρων υγιεινής. </w:t>
      </w:r>
    </w:p>
    <w:p w14:paraId="387C50CD"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r>
      <w:r w:rsidRPr="00E401A1">
        <w:rPr>
          <w:rFonts w:cs="Tahoma"/>
          <w:lang w:val="el-GR"/>
        </w:rPr>
        <w:tab/>
        <w:t xml:space="preserve">3.7.2. Ερμάρια – βιβλιοθήκες – φοριαμούς. </w:t>
      </w:r>
    </w:p>
    <w:p w14:paraId="1434A503"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r>
      <w:r w:rsidRPr="00E401A1">
        <w:rPr>
          <w:rFonts w:cs="Tahoma"/>
          <w:lang w:val="el-GR"/>
        </w:rPr>
        <w:tab/>
        <w:t>3.7.3. Γραφεία με συρταριέρα για όλες τις αίθουσες και πάγκο ή πάγκους εργασίας καταλλήλων διαστάσεων</w:t>
      </w:r>
      <w:r w:rsidRPr="00E401A1">
        <w:rPr>
          <w:rFonts w:cs="Tahoma"/>
          <w:lang w:val="el-GR"/>
        </w:rPr>
        <w:tab/>
        <w:t>για τη χορήγηση.</w:t>
      </w:r>
    </w:p>
    <w:p w14:paraId="42AB2414"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r>
      <w:r w:rsidRPr="00E401A1">
        <w:rPr>
          <w:rFonts w:cs="Tahoma"/>
          <w:lang w:val="el-GR"/>
        </w:rPr>
        <w:tab/>
        <w:t xml:space="preserve">3.7.4. Καθίσματα, με ψηλή πλάτη, για όλες τις αίθουσες, για το προσωπικό της ΓΥΣ. . </w:t>
      </w:r>
    </w:p>
    <w:p w14:paraId="3A93F1C0" w14:textId="77777777" w:rsidR="007722CD" w:rsidRPr="006B48D5" w:rsidRDefault="007722CD" w:rsidP="00E401A1">
      <w:pPr>
        <w:spacing w:before="120"/>
        <w:rPr>
          <w:rFonts w:cs="Tahoma"/>
          <w:lang w:val="el-GR"/>
        </w:rPr>
      </w:pPr>
      <w:r w:rsidRPr="00E937F6">
        <w:rPr>
          <w:rFonts w:cs="Tahoma"/>
          <w:lang w:val="el-GR"/>
        </w:rPr>
        <w:tab/>
      </w:r>
      <w:r w:rsidRPr="00E937F6">
        <w:rPr>
          <w:rFonts w:cs="Tahoma"/>
          <w:lang w:val="el-GR"/>
        </w:rPr>
        <w:tab/>
      </w:r>
      <w:r w:rsidRPr="00E937F6">
        <w:rPr>
          <w:rFonts w:cs="Tahoma"/>
          <w:lang w:val="el-GR"/>
        </w:rPr>
        <w:tab/>
        <w:t>3.7.5. Καθίσματα επισκέπτη ή συστήματα καθισμάτων αναμονής 3 θέσεων με εργονομικό και ανατομικό σχεδιασμό. Τα πόδια, τα μπράτσα και ο σκελετός θα είναι από μέταλλο χρωμίου και το υλικό επένδυσης του καθίσματος είναι από υψηλής ποιότητος τεχνόδερμα, χρώματος επιλογής της επίβλεψης. Θα υπάρχουν 15 θέσεις αναμονής επισκεπτώ</w:t>
      </w:r>
      <w:r w:rsidRPr="00F6740F">
        <w:rPr>
          <w:rFonts w:cs="Tahoma"/>
          <w:lang w:val="el-GR"/>
        </w:rPr>
        <w:t>ν στην αίθουσα χορήγησης με οιονδήποτε συνδυασμό καθισμάτων – συστημάτων 3 θέσεων, επι</w:t>
      </w:r>
      <w:r w:rsidRPr="006B48D5">
        <w:rPr>
          <w:rFonts w:cs="Tahoma"/>
          <w:lang w:val="el-GR"/>
        </w:rPr>
        <w:t xml:space="preserve">λέξει ο ανάδοχος. Επισημαίνεται ότι: Μετά το πέρας των εργασιών θα παραδοθούν στη ΓΥΣ επί πλέον πέντε καινούργια καθίσματα επισκέπτη.  </w:t>
      </w:r>
    </w:p>
    <w:p w14:paraId="58AE2E76" w14:textId="77777777" w:rsidR="007722CD" w:rsidRPr="00E401A1" w:rsidRDefault="007722CD" w:rsidP="00E401A1">
      <w:pPr>
        <w:pStyle w:val="27"/>
        <w:spacing w:before="120" w:line="240" w:lineRule="auto"/>
        <w:rPr>
          <w:sz w:val="24"/>
          <w:szCs w:val="24"/>
        </w:rPr>
      </w:pPr>
    </w:p>
    <w:p w14:paraId="2D394B4C" w14:textId="77777777" w:rsidR="007722CD" w:rsidRPr="00E937F6"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023" w:name="_Toc55977440"/>
      <w:bookmarkStart w:id="1024" w:name="_Toc93395991"/>
      <w:r w:rsidRPr="00E937F6">
        <w:rPr>
          <w:rFonts w:cs="Tahoma"/>
        </w:rPr>
        <w:lastRenderedPageBreak/>
        <w:t>ΧΩΡΟΣ «Γ»</w:t>
      </w:r>
      <w:bookmarkEnd w:id="1023"/>
      <w:bookmarkEnd w:id="1024"/>
      <w:r w:rsidRPr="00E937F6">
        <w:rPr>
          <w:rFonts w:cs="Tahoma"/>
        </w:rPr>
        <w:t xml:space="preserve"> </w:t>
      </w:r>
    </w:p>
    <w:p w14:paraId="0A0A61B4" w14:textId="77777777" w:rsidR="007722CD" w:rsidRPr="00E937F6" w:rsidRDefault="007722CD" w:rsidP="00E401A1">
      <w:pPr>
        <w:spacing w:before="120"/>
        <w:rPr>
          <w:rFonts w:cs="Tahoma"/>
          <w:b/>
        </w:rPr>
      </w:pPr>
    </w:p>
    <w:p w14:paraId="4B52E79E" w14:textId="77777777" w:rsidR="007722CD" w:rsidRPr="00F6740F" w:rsidRDefault="007722CD" w:rsidP="00E401A1">
      <w:pPr>
        <w:spacing w:before="120"/>
        <w:rPr>
          <w:rFonts w:cs="Tahoma"/>
        </w:rPr>
      </w:pPr>
      <w:r w:rsidRPr="00F6740F">
        <w:rPr>
          <w:rFonts w:cs="Tahoma"/>
        </w:rPr>
        <w:t>1.</w:t>
      </w:r>
      <w:r w:rsidRPr="00F6740F">
        <w:rPr>
          <w:rFonts w:cs="Tahoma"/>
        </w:rPr>
        <w:tab/>
        <w:t xml:space="preserve">Αρχιτεκτονική Περιγραφή </w:t>
      </w:r>
    </w:p>
    <w:p w14:paraId="468C7F33" w14:textId="77777777" w:rsidR="007722CD" w:rsidRPr="006B48D5" w:rsidRDefault="007722CD" w:rsidP="00E401A1">
      <w:pPr>
        <w:spacing w:before="120"/>
        <w:rPr>
          <w:rFonts w:cs="Tahoma"/>
          <w:lang w:val="el-GR"/>
        </w:rPr>
      </w:pPr>
      <w:r w:rsidRPr="006B48D5">
        <w:rPr>
          <w:rFonts w:cs="Tahoma"/>
          <w:lang w:val="el-GR"/>
        </w:rPr>
        <w:tab/>
        <w:t xml:space="preserve">Ο χώρος αυτός βρίσκεται στο ισόγειο του κτηρίου ‘’Α’’, όπως φαίνεται στο σχέδιο ‘’Α6’’. Θα χρησιμεύσει ως αρχείο των αεροφωτογραφιών και δεν θα γίνουν αρχιτεκτονικές επεμβάσεις στον χώρο.  </w:t>
      </w:r>
    </w:p>
    <w:p w14:paraId="16F8A976" w14:textId="77777777" w:rsidR="007722CD" w:rsidRPr="003B132F" w:rsidRDefault="007722CD" w:rsidP="00E401A1">
      <w:pPr>
        <w:spacing w:before="120"/>
        <w:rPr>
          <w:rFonts w:cs="Tahoma"/>
          <w:lang w:val="el-GR"/>
        </w:rPr>
      </w:pPr>
      <w:r w:rsidRPr="003B132F">
        <w:rPr>
          <w:rFonts w:cs="Tahoma"/>
          <w:lang w:val="el-GR"/>
        </w:rPr>
        <w:t>2.</w:t>
      </w:r>
      <w:r w:rsidRPr="003B132F">
        <w:rPr>
          <w:rFonts w:cs="Tahoma"/>
          <w:lang w:val="el-GR"/>
        </w:rPr>
        <w:tab/>
        <w:t xml:space="preserve">Οικοδομικά. </w:t>
      </w:r>
    </w:p>
    <w:p w14:paraId="5C89D6DA" w14:textId="77777777" w:rsidR="007722CD" w:rsidRPr="008A50B3" w:rsidRDefault="007722CD" w:rsidP="00E401A1">
      <w:pPr>
        <w:spacing w:before="120"/>
        <w:rPr>
          <w:rFonts w:cs="Tahoma"/>
          <w:lang w:val="el-GR"/>
        </w:rPr>
      </w:pPr>
      <w:r w:rsidRPr="00224D00">
        <w:rPr>
          <w:rFonts w:cs="Tahoma"/>
          <w:lang w:val="el-GR"/>
        </w:rPr>
        <w:t xml:space="preserve">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  </w:t>
      </w:r>
    </w:p>
    <w:p w14:paraId="2F0451DF" w14:textId="77777777" w:rsidR="007722CD" w:rsidRPr="00791429" w:rsidRDefault="007722CD" w:rsidP="00E401A1">
      <w:pPr>
        <w:spacing w:before="120"/>
        <w:rPr>
          <w:rFonts w:cs="Tahoma"/>
          <w:lang w:val="el-GR"/>
        </w:rPr>
      </w:pPr>
      <w:r w:rsidRPr="00791429">
        <w:rPr>
          <w:rFonts w:cs="Tahoma"/>
          <w:lang w:val="el-GR"/>
        </w:rPr>
        <w:tab/>
        <w:t>2.1. Το δάπεδο θα διαστρωθεί με εποξειδικό δάπεδο.</w:t>
      </w:r>
    </w:p>
    <w:p w14:paraId="53C5A85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2.2. Θα κλεισθεί με σάντουιτς γυψοσανίδας το υπάρχον άνοιγμα με τον γειτνιάζοντα χώρο των φωτοεργαστηρίων.</w:t>
      </w:r>
    </w:p>
    <w:p w14:paraId="60D7BA4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2.3. Όλα τα τοιχοπετάσματα (οπτοπλινθοδομή και γυψοσανίδα) θα βαφούν, αφού πρώτα αποκατασταθεί η επιφάνειά τους με τοπικό σοβάντισμα και στοκάρισμα.</w:t>
      </w:r>
    </w:p>
    <w:p w14:paraId="4F129AE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2.4. Όλα τα παράθυρα του χώρου θα αντικατασταθούν με νέα συρόμενα, επάλληλα με διπλά κρύσταλλα, όπως ακριβώς περιγράφηκε στον χώρο «Α».</w:t>
      </w:r>
    </w:p>
    <w:p w14:paraId="17CE3B1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2.5. Η υπάρχουσα θωρακισμένη πόρτα εισόδου, θα συντηρηθεί κυρίως όσον αφορά τους μεντεσέδες, ενώ θα αντικατασταθεί η κλειδαριά και το πόμολο, καθώς πρέπει να τοποθετηθεί μπάρα πανικού. Τέλος θα εγκατασταθεί μηχανισμός επαναφοράς βαρέως τύπου.</w:t>
      </w:r>
    </w:p>
    <w:p w14:paraId="5DBE5FC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 xml:space="preserve">2.6. Θα εγκατασταθεί ψευδοροφή σε όλο τον χώρο και σε ύψος περίπου 4,00 μ (πάνω από τα πρέκια των υαλοστασίων). Αυτή θα είναι από τετράγωνες πλάκες ορυκτών ινών διαστάσεων: 595 </w:t>
      </w:r>
      <w:r w:rsidRPr="00791429">
        <w:rPr>
          <w:rFonts w:cs="Tahoma"/>
        </w:rPr>
        <w:t>x</w:t>
      </w:r>
      <w:r w:rsidRPr="00791429">
        <w:rPr>
          <w:rFonts w:cs="Tahoma"/>
          <w:lang w:val="el-GR"/>
        </w:rPr>
        <w:t xml:space="preserve"> 595 </w:t>
      </w:r>
      <w:r w:rsidRPr="00791429">
        <w:rPr>
          <w:rFonts w:cs="Tahoma"/>
        </w:rPr>
        <w:t>mm</w:t>
      </w:r>
      <w:r w:rsidRPr="00791429">
        <w:rPr>
          <w:rFonts w:cs="Tahoma"/>
          <w:lang w:val="el-GR"/>
        </w:rPr>
        <w:t xml:space="preserve"> πάχους: 13 </w:t>
      </w:r>
      <w:r w:rsidRPr="00791429">
        <w:rPr>
          <w:rFonts w:cs="Tahoma"/>
        </w:rPr>
        <w:t>mm</w:t>
      </w:r>
      <w:r w:rsidRPr="00791429">
        <w:rPr>
          <w:rFonts w:cs="Tahoma"/>
          <w:lang w:val="el-GR"/>
        </w:rPr>
        <w:t>.</w:t>
      </w:r>
    </w:p>
    <w:p w14:paraId="6B6E82B4" w14:textId="77777777" w:rsidR="007722CD" w:rsidRPr="00791429" w:rsidRDefault="007722CD" w:rsidP="00E401A1">
      <w:pPr>
        <w:spacing w:before="120"/>
        <w:rPr>
          <w:rFonts w:cs="Tahoma"/>
          <w:lang w:val="el-GR"/>
        </w:rPr>
      </w:pPr>
      <w:r w:rsidRPr="00791429">
        <w:rPr>
          <w:rFonts w:cs="Tahoma"/>
          <w:lang w:val="el-GR"/>
        </w:rPr>
        <w:t>3.</w:t>
      </w:r>
      <w:r w:rsidRPr="00791429">
        <w:rPr>
          <w:rFonts w:cs="Tahoma"/>
          <w:lang w:val="el-GR"/>
        </w:rPr>
        <w:tab/>
        <w:t xml:space="preserve">Ηλεκτρομηχανολογικές (Η/Μ) εγκαταστάσεις. </w:t>
      </w:r>
    </w:p>
    <w:p w14:paraId="099932EC" w14:textId="77777777" w:rsidR="007722CD" w:rsidRPr="00791429" w:rsidRDefault="007722CD" w:rsidP="00E401A1">
      <w:pPr>
        <w:spacing w:before="120"/>
        <w:rPr>
          <w:rFonts w:cs="Tahoma"/>
          <w:lang w:val="el-GR"/>
        </w:rPr>
      </w:pPr>
      <w:r w:rsidRPr="00791429">
        <w:rPr>
          <w:rFonts w:cs="Tahoma"/>
          <w:lang w:val="el-GR"/>
        </w:rPr>
        <w:t xml:space="preserve">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  </w:t>
      </w:r>
    </w:p>
    <w:p w14:paraId="5543413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 xml:space="preserve">3.1. Οι εργασίες θα ξεκινήσουν με αποξηλώσεις του συνόλου σχεδόν του υπάρχοντος ηλεκτρικού δικτύου εκτός των παροχικών καλωδίων. Επίσης θα αποξηλωθούν όλοι οι αεραγωγοί των υπαρχόντων συστημάτων κλιματισμού. Οι αεραγωγοί θα ταπωθούν στα τμήματα που οδεύουν προς τα παρακείμενα φωτοεργαστήρια, ή προς τον περιβάλλοντα χώρο. </w:t>
      </w:r>
    </w:p>
    <w:p w14:paraId="10294DF2"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3.2. Η ηλεκτρική τροφοδοσία του χώρου, θα γίνει με κεντρικό παροχικό καλώδιο, από τον ηλεκτρικό πίνακα που βρίσκεται στο ισόγειο πλησίον του χώρου «Γ». Το ηλεκτρικό δίκτυο θα περιλαμβάνει τουλάχιστον τα παρακάτω:</w:t>
      </w:r>
    </w:p>
    <w:p w14:paraId="1B9FFF8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3.2.1. Έναν νέο υποπίνακα, για την τροφοδοσία του χώρου που θα έχει:</w:t>
      </w:r>
    </w:p>
    <w:p w14:paraId="641AA3E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3.2.1.1. Γενικό διακόπτη, γενική ασφάλεια και ρελέ διαρροής.</w:t>
      </w:r>
    </w:p>
    <w:p w14:paraId="6D0DAD4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3.2.1.2. Διακόπτη και ασφάλεια για την παροχή του κλιματιστικού.</w:t>
      </w:r>
    </w:p>
    <w:p w14:paraId="40BE568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3.2.1.3. Έναν μικροαυτόματο 16 Α, για τη τροφοδοσία 4 ρευματοληπτών, του χώρου.</w:t>
      </w:r>
    </w:p>
    <w:p w14:paraId="6109BD0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3.2.1.4. Έναν μικροαυτόματο 10 Α, για τη τροφοδοσία των φωτιστικών του χώρου.</w:t>
      </w:r>
      <w:r w:rsidRPr="00791429">
        <w:rPr>
          <w:rFonts w:cs="Tahoma"/>
          <w:lang w:val="el-GR"/>
        </w:rPr>
        <w:tab/>
      </w:r>
      <w:r w:rsidRPr="00791429">
        <w:rPr>
          <w:rFonts w:cs="Tahoma"/>
          <w:lang w:val="el-GR"/>
        </w:rPr>
        <w:tab/>
      </w:r>
      <w:r w:rsidRPr="00791429">
        <w:rPr>
          <w:rFonts w:cs="Tahoma"/>
          <w:lang w:val="el-GR"/>
        </w:rPr>
        <w:tab/>
      </w:r>
    </w:p>
    <w:p w14:paraId="4DA57C6D" w14:textId="77777777" w:rsidR="007722CD" w:rsidRPr="00791429" w:rsidRDefault="007722CD" w:rsidP="00E401A1">
      <w:pPr>
        <w:spacing w:before="120"/>
        <w:rPr>
          <w:rFonts w:cs="Tahoma"/>
          <w:shd w:val="clear" w:color="auto" w:fill="FFFFFF"/>
          <w:lang w:val="el-GR"/>
        </w:rPr>
      </w:pPr>
      <w:r w:rsidRPr="00791429">
        <w:rPr>
          <w:rFonts w:cs="Tahoma"/>
          <w:lang w:val="el-GR"/>
        </w:rPr>
        <w:lastRenderedPageBreak/>
        <w:tab/>
      </w:r>
      <w:r w:rsidRPr="00791429">
        <w:rPr>
          <w:rFonts w:cs="Tahoma"/>
          <w:lang w:val="el-GR"/>
        </w:rPr>
        <w:tab/>
      </w:r>
      <w:r w:rsidRPr="00791429">
        <w:rPr>
          <w:rFonts w:cs="Tahoma"/>
          <w:lang w:val="el-GR"/>
        </w:rPr>
        <w:tab/>
        <w:t xml:space="preserve">3.2.2. </w:t>
      </w:r>
      <w:r w:rsidRPr="00791429">
        <w:rPr>
          <w:rFonts w:cs="Tahoma"/>
          <w:shd w:val="clear" w:color="auto" w:fill="FFFFFF"/>
          <w:lang w:val="el-GR"/>
        </w:rPr>
        <w:t xml:space="preserve">Καλώδια </w:t>
      </w:r>
      <w:r w:rsidRPr="00791429">
        <w:rPr>
          <w:rFonts w:cs="Tahoma"/>
          <w:shd w:val="clear" w:color="auto" w:fill="FFFFFF"/>
        </w:rPr>
        <w:t>A</w:t>
      </w:r>
      <w:r w:rsidRPr="00791429">
        <w:rPr>
          <w:rFonts w:cs="Tahoma"/>
          <w:shd w:val="clear" w:color="auto" w:fill="FFFFFF"/>
          <w:lang w:val="el-GR"/>
        </w:rPr>
        <w:t>05</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(ΝΥΜ) καταλλήλου διατομής και πόλων, για την τροφοδοσία όλων των ηλεκτρικών φορτίων και τριπολικό καλώδια </w:t>
      </w:r>
      <w:r w:rsidRPr="00791429">
        <w:rPr>
          <w:rFonts w:cs="Tahoma"/>
          <w:shd w:val="clear" w:color="auto" w:fill="FFFFFF"/>
        </w:rPr>
        <w:t>J</w:t>
      </w:r>
      <w:r w:rsidRPr="00791429">
        <w:rPr>
          <w:rFonts w:cs="Tahoma"/>
          <w:shd w:val="clear" w:color="auto" w:fill="FFFFFF"/>
          <w:lang w:val="el-GR"/>
        </w:rPr>
        <w:t>1</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(ΝΥΥ), καταλλήλου διατομής, για την τροφοδοσία του πίνακα.</w:t>
      </w:r>
    </w:p>
    <w:p w14:paraId="60A334FE" w14:textId="77777777" w:rsidR="007722CD" w:rsidRPr="00791429" w:rsidRDefault="007722CD" w:rsidP="00E401A1">
      <w:pPr>
        <w:spacing w:before="120"/>
        <w:rPr>
          <w:rFonts w:cs="Tahoma"/>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lang w:val="el-GR"/>
        </w:rPr>
        <w:t xml:space="preserve">3.2.3. Τουλάχιστον τέσσερεις </w:t>
      </w:r>
      <w:r w:rsidRPr="00791429">
        <w:rPr>
          <w:rFonts w:cs="Tahoma"/>
          <w:shd w:val="clear" w:color="auto" w:fill="FFFFFF"/>
          <w:lang w:val="el-GR"/>
        </w:rPr>
        <w:t xml:space="preserve">ρευματοδότες τύπου </w:t>
      </w:r>
      <w:r w:rsidRPr="00791429">
        <w:rPr>
          <w:rFonts w:cs="Tahoma"/>
          <w:shd w:val="clear" w:color="auto" w:fill="FFFFFF"/>
        </w:rPr>
        <w:t>SCHUKO</w:t>
      </w:r>
      <w:r w:rsidRPr="00791429">
        <w:rPr>
          <w:rFonts w:cs="Tahoma"/>
          <w:shd w:val="clear" w:color="auto" w:fill="FFFFFF"/>
          <w:lang w:val="el-GR"/>
        </w:rPr>
        <w:t>,</w:t>
      </w:r>
      <w:r w:rsidRPr="00791429">
        <w:rPr>
          <w:rFonts w:cs="Tahoma"/>
          <w:lang w:val="el-GR"/>
        </w:rPr>
        <w:t xml:space="preserve"> τοποθετημένους σε κατάλληλες θέσεις.</w:t>
      </w:r>
    </w:p>
    <w:p w14:paraId="7034D47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3.2.4. Κατάλληλα κανάλια τοίχου και σωλήνες σπιράλ βαρέως τύπου για την προστασία των καλωδίων. Μετά το πέρας των εργασιών δεν θα υπάρχει καλώδιο μη προστατευμένο σε κανάλι ή σπιράλ.</w:t>
      </w:r>
    </w:p>
    <w:p w14:paraId="34725304" w14:textId="77777777" w:rsidR="00046841"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3.2.5. Θα εγκατασταθούν τετράγωνα </w:t>
      </w:r>
      <w:r w:rsidRPr="00791429">
        <w:rPr>
          <w:rFonts w:cs="Tahoma"/>
          <w:shd w:val="clear" w:color="auto" w:fill="FFFFFF"/>
          <w:lang w:val="el-GR"/>
        </w:rPr>
        <w:t>φωτιστικά σώματα φθορισμού</w:t>
      </w:r>
      <w:r w:rsidRPr="00791429">
        <w:rPr>
          <w:rFonts w:cs="Tahoma"/>
          <w:lang w:val="el-GR"/>
        </w:rPr>
        <w:t xml:space="preserve">, στην ψευδοροφή. Μετά το πέρας των εργασιών θα εξασφαλίζεται σε όλον το χώρο τεχνικός φωτισμός επιπέδου γραφείου, ήτοι 400 </w:t>
      </w:r>
      <w:r w:rsidRPr="00791429">
        <w:rPr>
          <w:rFonts w:cs="Tahoma"/>
        </w:rPr>
        <w:t>LUX</w:t>
      </w:r>
      <w:r w:rsidRPr="00791429">
        <w:rPr>
          <w:rFonts w:cs="Tahoma"/>
          <w:lang w:val="el-GR"/>
        </w:rPr>
        <w:t>.</w:t>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p>
    <w:p w14:paraId="35C85537" w14:textId="3FFEFE66" w:rsidR="007722CD" w:rsidRPr="00791429" w:rsidRDefault="007722CD" w:rsidP="00E401A1">
      <w:pPr>
        <w:spacing w:before="120"/>
        <w:ind w:left="1440"/>
        <w:rPr>
          <w:rFonts w:cs="Tahoma"/>
          <w:lang w:val="el-GR"/>
        </w:rPr>
      </w:pPr>
      <w:r w:rsidRPr="00791429">
        <w:rPr>
          <w:rFonts w:cs="Tahoma"/>
          <w:lang w:val="el-GR"/>
        </w:rPr>
        <w:t xml:space="preserve">3.2.6. Ένα φωτιστικό σώμα ασφαλείας, πάνω από την πόρτα εισόδου. </w:t>
      </w:r>
    </w:p>
    <w:p w14:paraId="6179F36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3.2.7. Έναν διακόπτη φωτισμού, ο οποίος θα φέρει φωτεινή λυχνία </w:t>
      </w:r>
      <w:r w:rsidRPr="00791429">
        <w:rPr>
          <w:rFonts w:cs="Tahoma"/>
        </w:rPr>
        <w:t>LED</w:t>
      </w:r>
      <w:r w:rsidRPr="00791429">
        <w:rPr>
          <w:rFonts w:cs="Tahoma"/>
          <w:lang w:val="el-GR"/>
        </w:rPr>
        <w:t xml:space="preserve"> στο κουμπί πιέσεως, για την αφή – σβέση των φωτιστικών.</w:t>
      </w:r>
    </w:p>
    <w:p w14:paraId="1E7C6B46" w14:textId="77777777" w:rsidR="007722CD" w:rsidRPr="00791429" w:rsidRDefault="007722CD" w:rsidP="00E401A1">
      <w:pPr>
        <w:spacing w:before="120"/>
        <w:rPr>
          <w:rFonts w:cs="Tahoma"/>
          <w:bCs/>
          <w:lang w:val="el-GR"/>
        </w:rPr>
      </w:pPr>
      <w:r w:rsidRPr="00791429">
        <w:rPr>
          <w:rFonts w:cs="Tahoma"/>
          <w:lang w:val="el-GR"/>
        </w:rPr>
        <w:tab/>
      </w:r>
      <w:r w:rsidRPr="00791429">
        <w:rPr>
          <w:rFonts w:cs="Tahoma"/>
          <w:lang w:val="el-GR"/>
        </w:rPr>
        <w:tab/>
        <w:t xml:space="preserve">3.3. </w:t>
      </w:r>
      <w:r w:rsidRPr="00791429">
        <w:rPr>
          <w:rFonts w:cs="Tahoma"/>
          <w:bCs/>
          <w:lang w:val="el-GR"/>
        </w:rPr>
        <w:t xml:space="preserve">Θα εγκατασταθεί σύστημα αυτόματης πυρανιχνεύσεως. που θα είναι ηλεκτρονικά συνδεδεμένο, σε ανεξάρτητες, σαφώς διακριτές ζώνες, με τον κεντρικό πίνακα που θα βρίσκεται στον χώρο «Η». Επίσης θα τοποθετηθούν δύο πυροσβεστήρες ξηράς κόνεως </w:t>
      </w:r>
      <w:r w:rsidRPr="00791429">
        <w:rPr>
          <w:rFonts w:cs="Tahoma"/>
          <w:bCs/>
        </w:rPr>
        <w:t>PA</w:t>
      </w:r>
      <w:r w:rsidRPr="00791429">
        <w:rPr>
          <w:rFonts w:cs="Tahoma"/>
          <w:bCs/>
          <w:lang w:val="el-GR"/>
        </w:rPr>
        <w:t xml:space="preserve"> 6 </w:t>
      </w:r>
      <w:r w:rsidRPr="00791429">
        <w:rPr>
          <w:rFonts w:cs="Tahoma"/>
          <w:bCs/>
        </w:rPr>
        <w:t>kg</w:t>
      </w:r>
      <w:r w:rsidRPr="00791429">
        <w:rPr>
          <w:rFonts w:cs="Tahoma"/>
          <w:bCs/>
          <w:lang w:val="el-GR"/>
        </w:rPr>
        <w:t xml:space="preserve">, ένας πλησίον της εισόδου και ο άλλος στη διαμετρικά αντίθετη γωνία. </w:t>
      </w:r>
    </w:p>
    <w:p w14:paraId="262C2BA1"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t>3.4. Ο χώρος είναι χώρος αρχείου και για αυτό είναι επιθυμητό να υπάρχουν ή δυνατόν σταθερές συνθήκες, ήτοι: Σχετική Υγρασία ≤ 20% και θερμοκρασία ≤ 15</w:t>
      </w:r>
      <w:r w:rsidRPr="00E401A1">
        <w:rPr>
          <w:sz w:val="24"/>
          <w:szCs w:val="24"/>
          <w:vertAlign w:val="superscript"/>
        </w:rPr>
        <w:t>0</w:t>
      </w:r>
      <w:r w:rsidRPr="00E401A1">
        <w:rPr>
          <w:sz w:val="24"/>
          <w:szCs w:val="24"/>
        </w:rPr>
        <w:t xml:space="preserve"> C. Συνεπώς θα εγκατασταθούν:</w:t>
      </w:r>
    </w:p>
    <w:p w14:paraId="0792991B"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t>3.4.1. Για την ψύξη δύο αντλίες θερμότητος (κλιματιστικά) διαιρούμενου τύπου (</w:t>
      </w:r>
      <w:r w:rsidRPr="00E401A1">
        <w:rPr>
          <w:sz w:val="24"/>
          <w:szCs w:val="24"/>
          <w:lang w:val="en-US"/>
        </w:rPr>
        <w:t>split</w:t>
      </w:r>
      <w:r w:rsidRPr="00E401A1">
        <w:rPr>
          <w:sz w:val="24"/>
          <w:szCs w:val="24"/>
        </w:rPr>
        <w:t>), με τις εσωτερικές μονάδες να είναι τύπου κασέτας οροφής. Η συνολική (και των δύο) αποδιδόμενη ισχύς θα είναι τουλάχιστον κατά 50% μεγαλύτερη από τις πραγματικές ανάγκες του χώρου, που θα προκύψουν από τη μελέτη (εφεδρεία σε περίπτωση βλάβης ή συντήρησης). Ιδιαίτερη μέριμνα θα δοθεί στην παροχέτευση των συμπυκνωμάτων των εσωτερικών μονάδων, η οποία θα γίνεται με θωρακισμένους σπιράλ σωλήνες (ηλεκτρολογικοί εξωτερικών χώρων), που θα οδεύουν κατάλληλα στερεωμένοι μέχρι το κάτω μέρος της τοιχοποιΐας (πεζοδρόμιο). Οι εξωτερικές μονάδες θα εγκατασταθούν επίτοιχα, επί μεταλλικής βάσεως (που θα δίνεται από τον προμηθευτή της κλιματιστικής συσκευής).</w:t>
      </w:r>
    </w:p>
    <w:p w14:paraId="1E085D94" w14:textId="77777777" w:rsidR="007722CD" w:rsidRPr="00F6740F" w:rsidRDefault="007722CD" w:rsidP="00E401A1">
      <w:pPr>
        <w:spacing w:before="120"/>
        <w:rPr>
          <w:rFonts w:cs="Tahoma"/>
          <w:lang w:val="el-GR"/>
        </w:rPr>
      </w:pPr>
      <w:r w:rsidRPr="00E937F6">
        <w:rPr>
          <w:rFonts w:cs="Tahoma"/>
          <w:lang w:val="el-GR"/>
        </w:rPr>
        <w:tab/>
      </w:r>
      <w:r w:rsidRPr="00E937F6">
        <w:rPr>
          <w:rFonts w:cs="Tahoma"/>
          <w:lang w:val="el-GR"/>
        </w:rPr>
        <w:tab/>
        <w:t xml:space="preserve">3.4.2. Δύο ηλεκτρονικοί αφυγραντήρες, με  τις αποδόσεις (δυνατότητες αφύγρανσης) να έχουν υπολογισθεί από τη μελέτη και να είναι τέτοιες ώστε η μέγιστη επιτρεπτή σχετική υγρασία στους χώρο να μην ξεπερνά το 20%. Κατά τα λοιπά ισχύουν τα σχετικώς αναγραφόμενα στο χώρο «Α». </w:t>
      </w:r>
    </w:p>
    <w:p w14:paraId="41FAB628" w14:textId="77777777" w:rsidR="007722CD" w:rsidRPr="00791429" w:rsidRDefault="007722CD" w:rsidP="00E401A1">
      <w:pPr>
        <w:spacing w:before="120"/>
        <w:rPr>
          <w:rFonts w:cs="Tahoma"/>
          <w:lang w:val="el-GR"/>
        </w:rPr>
      </w:pPr>
      <w:r w:rsidRPr="006B48D5">
        <w:rPr>
          <w:rFonts w:cs="Tahoma"/>
          <w:lang w:val="el-GR"/>
        </w:rPr>
        <w:tab/>
        <w:t xml:space="preserve">3.5. Στον χώρο θα εγκατασταθούν κατάλληλες κινητές αρχειοθήκες. </w:t>
      </w:r>
      <w:r w:rsidRPr="003B132F">
        <w:rPr>
          <w:rFonts w:eastAsia="Calibri" w:cs="Tahoma"/>
          <w:lang w:val="el-GR"/>
        </w:rPr>
        <w:t>Οι αρχειοθήκες θα πρέπει να είναι τέτοιων διαστάσεων και πλήθους, ώστε να είναι δυνατή η αρχειοθέτηση του συνόλου των αεροφωτογραφιών της ΓΥΣ σε φακέλους</w:t>
      </w:r>
      <w:r w:rsidRPr="00224D00">
        <w:rPr>
          <w:rFonts w:cs="Tahoma"/>
          <w:lang w:val="el-GR"/>
        </w:rPr>
        <w:t xml:space="preserve"> (κατ’ ελάχιστον 5.100 φάκελοι)</w:t>
      </w:r>
      <w:r w:rsidRPr="00224D00">
        <w:rPr>
          <w:rFonts w:eastAsia="Calibri" w:cs="Tahoma"/>
          <w:lang w:val="el-GR"/>
        </w:rPr>
        <w:t>, με πρό</w:t>
      </w:r>
      <w:r w:rsidRPr="008A50B3">
        <w:rPr>
          <w:rFonts w:eastAsia="Calibri" w:cs="Tahoma"/>
          <w:lang w:val="el-GR"/>
        </w:rPr>
        <w:t>βλεψη για την αρ</w:t>
      </w:r>
      <w:r w:rsidRPr="00791429">
        <w:rPr>
          <w:rFonts w:eastAsia="Calibri" w:cs="Tahoma"/>
          <w:lang w:val="el-GR"/>
        </w:rPr>
        <w:t>χειοθέτηση επιπλέον 20% φιλμ. Κατά τα λοιπά ισχύον τα</w:t>
      </w:r>
      <w:r w:rsidRPr="00791429">
        <w:rPr>
          <w:rFonts w:cs="Tahoma"/>
          <w:lang w:val="el-GR"/>
        </w:rPr>
        <w:t xml:space="preserve"> σχετικώς αναγραφόμενα στο χώρο «Α».</w:t>
      </w:r>
    </w:p>
    <w:p w14:paraId="4A2AE9A2" w14:textId="77777777" w:rsidR="007722CD" w:rsidRPr="00791429" w:rsidRDefault="007722CD" w:rsidP="00E401A1">
      <w:pPr>
        <w:spacing w:before="120"/>
        <w:rPr>
          <w:rFonts w:cs="Tahoma"/>
          <w:lang w:val="el-GR"/>
        </w:rPr>
      </w:pPr>
      <w:r w:rsidRPr="00791429">
        <w:rPr>
          <w:rFonts w:cs="Tahoma"/>
          <w:lang w:val="el-GR"/>
        </w:rPr>
        <w:tab/>
        <w:t>3.6. Ο ανάδοχος είναι υποχρεωμένος, εκτός των αρχειοθηκών, να φέρει και εγκαταστήσει το σύνολο των υλικών θέσεως (τα οποία θα παραμείνουν στη ΓΥΣ). Ενδεικτικά θα προμηθευτούν και εγκατασταθούν τα παρακάτω υλικά, προδιαγραφών όπως αναφέρθηκαν για τον χώρο «Α»:</w:t>
      </w:r>
    </w:p>
    <w:p w14:paraId="6B51C22B"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r>
      <w:r w:rsidRPr="00E401A1">
        <w:rPr>
          <w:rFonts w:cs="Tahoma"/>
          <w:lang w:val="el-GR"/>
        </w:rPr>
        <w:tab/>
        <w:t xml:space="preserve">3.6.1. Περσίδες σκίασης (στόρια), για το σύνολο των παραθύρων.  </w:t>
      </w:r>
    </w:p>
    <w:p w14:paraId="3A92CF0D"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r>
      <w:r w:rsidRPr="00E401A1">
        <w:rPr>
          <w:rFonts w:cs="Tahoma"/>
          <w:lang w:val="el-GR"/>
        </w:rPr>
        <w:tab/>
        <w:t>3.6.2. Ένα γραφείο με συρταριέρα.</w:t>
      </w:r>
    </w:p>
    <w:p w14:paraId="2D1E0110" w14:textId="77777777" w:rsidR="007722CD" w:rsidRPr="00E401A1" w:rsidRDefault="007722CD" w:rsidP="00E401A1">
      <w:pPr>
        <w:spacing w:before="120"/>
        <w:rPr>
          <w:rFonts w:cs="Tahoma"/>
          <w:lang w:val="el-GR"/>
        </w:rPr>
      </w:pPr>
      <w:r w:rsidRPr="00E401A1">
        <w:rPr>
          <w:rFonts w:cs="Tahoma"/>
          <w:lang w:val="el-GR"/>
        </w:rPr>
        <w:lastRenderedPageBreak/>
        <w:tab/>
      </w:r>
      <w:r w:rsidRPr="00E401A1">
        <w:rPr>
          <w:rFonts w:cs="Tahoma"/>
          <w:lang w:val="el-GR"/>
        </w:rPr>
        <w:tab/>
      </w:r>
      <w:r w:rsidRPr="00E401A1">
        <w:rPr>
          <w:rFonts w:cs="Tahoma"/>
          <w:lang w:val="el-GR"/>
        </w:rPr>
        <w:tab/>
        <w:t>3.6.3. Ένα πάγκο εργασίας και έναν φοριαμό.</w:t>
      </w:r>
    </w:p>
    <w:p w14:paraId="731B8665" w14:textId="77777777" w:rsidR="007722CD" w:rsidRPr="00E401A1" w:rsidRDefault="007722CD" w:rsidP="00E401A1">
      <w:pPr>
        <w:spacing w:before="120"/>
        <w:rPr>
          <w:rFonts w:cs="Tahoma"/>
          <w:lang w:val="el-GR"/>
        </w:rPr>
      </w:pPr>
      <w:r w:rsidRPr="00E401A1">
        <w:rPr>
          <w:rFonts w:cs="Tahoma"/>
          <w:lang w:val="el-GR"/>
        </w:rPr>
        <w:tab/>
      </w:r>
      <w:r w:rsidRPr="00E401A1">
        <w:rPr>
          <w:rFonts w:cs="Tahoma"/>
          <w:lang w:val="el-GR"/>
        </w:rPr>
        <w:tab/>
      </w:r>
      <w:r w:rsidRPr="00E401A1">
        <w:rPr>
          <w:rFonts w:cs="Tahoma"/>
          <w:lang w:val="el-GR"/>
        </w:rPr>
        <w:tab/>
        <w:t xml:space="preserve">3.6.4. Ένα κάθισμα, με ψηλή πλάτη. </w:t>
      </w:r>
    </w:p>
    <w:p w14:paraId="01FFCAC1" w14:textId="77777777" w:rsidR="007722CD" w:rsidRPr="00E937F6" w:rsidRDefault="007722CD" w:rsidP="00E401A1">
      <w:pPr>
        <w:spacing w:before="120"/>
        <w:rPr>
          <w:rFonts w:cs="Tahoma"/>
          <w:lang w:val="el-GR"/>
        </w:rPr>
      </w:pPr>
      <w:r w:rsidRPr="00E937F6">
        <w:rPr>
          <w:rFonts w:cs="Tahoma"/>
          <w:lang w:val="el-GR"/>
        </w:rPr>
        <w:tab/>
      </w:r>
      <w:r w:rsidRPr="00E937F6">
        <w:rPr>
          <w:rFonts w:cs="Tahoma"/>
          <w:lang w:val="el-GR"/>
        </w:rPr>
        <w:tab/>
      </w:r>
      <w:r w:rsidRPr="00E937F6">
        <w:rPr>
          <w:rFonts w:cs="Tahoma"/>
          <w:lang w:val="el-GR"/>
        </w:rPr>
        <w:tab/>
        <w:t xml:space="preserve">3.6.5. Δύο καθίσματα επισκέπτη, προδιαγραφών όπως αναφέρθηκαν για τον χώρο «Β»: </w:t>
      </w:r>
    </w:p>
    <w:p w14:paraId="4D11FD8B" w14:textId="77777777" w:rsidR="007722CD" w:rsidRPr="00E937F6" w:rsidRDefault="007722CD" w:rsidP="00E401A1">
      <w:pPr>
        <w:spacing w:before="120"/>
        <w:rPr>
          <w:rFonts w:cs="Tahoma"/>
          <w:lang w:val="el-GR"/>
        </w:rPr>
      </w:pPr>
    </w:p>
    <w:p w14:paraId="46389683" w14:textId="77777777" w:rsidR="007722CD" w:rsidRPr="00F6740F"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025" w:name="_Toc55977441"/>
      <w:bookmarkStart w:id="1026" w:name="_Toc93395992"/>
      <w:r w:rsidRPr="00F6740F">
        <w:rPr>
          <w:rFonts w:cs="Tahoma"/>
        </w:rPr>
        <w:t>ΧΩΡΟΣ «Δ»</w:t>
      </w:r>
      <w:bookmarkEnd w:id="1025"/>
      <w:bookmarkEnd w:id="1026"/>
      <w:r w:rsidRPr="00F6740F">
        <w:rPr>
          <w:rFonts w:cs="Tahoma"/>
        </w:rPr>
        <w:t xml:space="preserve"> </w:t>
      </w:r>
    </w:p>
    <w:p w14:paraId="1D93C8E6" w14:textId="77777777" w:rsidR="007722CD" w:rsidRPr="006B48D5" w:rsidRDefault="007722CD" w:rsidP="00E401A1">
      <w:pPr>
        <w:spacing w:before="120"/>
        <w:rPr>
          <w:rFonts w:cs="Tahoma"/>
        </w:rPr>
      </w:pPr>
      <w:r w:rsidRPr="006B48D5">
        <w:rPr>
          <w:rFonts w:cs="Tahoma"/>
        </w:rPr>
        <w:t>1.</w:t>
      </w:r>
      <w:r w:rsidRPr="006B48D5">
        <w:rPr>
          <w:rFonts w:cs="Tahoma"/>
        </w:rPr>
        <w:tab/>
        <w:t xml:space="preserve">Αρχιτεκτονική Περιγραφή </w:t>
      </w:r>
    </w:p>
    <w:p w14:paraId="498EEA7C" w14:textId="77777777" w:rsidR="007722CD" w:rsidRPr="00791429" w:rsidRDefault="007722CD" w:rsidP="00E401A1">
      <w:pPr>
        <w:spacing w:before="120"/>
        <w:rPr>
          <w:rFonts w:cs="Tahoma"/>
          <w:lang w:val="el-GR"/>
        </w:rPr>
      </w:pPr>
      <w:r w:rsidRPr="003B132F">
        <w:rPr>
          <w:rFonts w:cs="Tahoma"/>
          <w:lang w:val="el-GR"/>
        </w:rPr>
        <w:tab/>
        <w:t xml:space="preserve">Ο χώρος αυτός βρίσκεται στο ισόγειο του κτηρίου ‘’Δ’’, </w:t>
      </w:r>
      <w:r w:rsidRPr="00224D00">
        <w:rPr>
          <w:rFonts w:cs="Tahoma"/>
          <w:lang w:val="el-GR"/>
        </w:rPr>
        <w:t xml:space="preserve">όπως φαίνεται στο σχέδιο ‘’Α7’’. Θα χρησιμεύσει ως χώρος εγκατάστασης του υπάρχοντος </w:t>
      </w:r>
      <w:r w:rsidRPr="008A50B3">
        <w:rPr>
          <w:rFonts w:cs="Tahoma"/>
        </w:rPr>
        <w:t>server</w:t>
      </w:r>
      <w:r w:rsidRPr="00791429">
        <w:rPr>
          <w:rFonts w:cs="Tahoma"/>
          <w:lang w:val="el-GR"/>
        </w:rPr>
        <w:t xml:space="preserve"> (</w:t>
      </w:r>
      <w:r w:rsidRPr="00791429">
        <w:rPr>
          <w:rFonts w:cs="Tahoma"/>
        </w:rPr>
        <w:t>front</w:t>
      </w:r>
      <w:r w:rsidRPr="00791429">
        <w:rPr>
          <w:rFonts w:cs="Tahoma"/>
          <w:lang w:val="el-GR"/>
        </w:rPr>
        <w:t>-</w:t>
      </w:r>
      <w:r w:rsidRPr="00791429">
        <w:rPr>
          <w:rFonts w:cs="Tahoma"/>
        </w:rPr>
        <w:t>end</w:t>
      </w:r>
      <w:r w:rsidRPr="00791429">
        <w:rPr>
          <w:rFonts w:cs="Tahoma"/>
          <w:lang w:val="el-GR"/>
        </w:rPr>
        <w:t xml:space="preserve">), ο οποίος θα αναβαθμισθεί. Στον χώρο δεν θα γίνουν αρχιτεκτονικές επεμβάσεις.  </w:t>
      </w:r>
    </w:p>
    <w:p w14:paraId="0AC6631A" w14:textId="77777777" w:rsidR="007722CD" w:rsidRPr="00791429" w:rsidRDefault="007722CD" w:rsidP="00E401A1">
      <w:pPr>
        <w:spacing w:before="120"/>
        <w:rPr>
          <w:rFonts w:cs="Tahoma"/>
          <w:lang w:val="el-GR"/>
        </w:rPr>
      </w:pPr>
      <w:r w:rsidRPr="00791429">
        <w:rPr>
          <w:rFonts w:cs="Tahoma"/>
          <w:lang w:val="el-GR"/>
        </w:rPr>
        <w:t>2.</w:t>
      </w:r>
      <w:r w:rsidRPr="00791429">
        <w:rPr>
          <w:rFonts w:cs="Tahoma"/>
          <w:lang w:val="el-GR"/>
        </w:rPr>
        <w:tab/>
        <w:t xml:space="preserve">Οικοδομικά. </w:t>
      </w:r>
    </w:p>
    <w:p w14:paraId="77D49DEE" w14:textId="77777777" w:rsidR="007722CD" w:rsidRPr="00791429" w:rsidRDefault="007722CD" w:rsidP="00E401A1">
      <w:pPr>
        <w:spacing w:before="120"/>
        <w:rPr>
          <w:rFonts w:cs="Tahoma"/>
          <w:lang w:val="el-GR"/>
        </w:rPr>
      </w:pPr>
      <w:r w:rsidRPr="00791429">
        <w:rPr>
          <w:rFonts w:cs="Tahoma"/>
          <w:lang w:val="el-GR"/>
        </w:rPr>
        <w:t xml:space="preserve">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  </w:t>
      </w:r>
    </w:p>
    <w:p w14:paraId="32BBAA39" w14:textId="77777777" w:rsidR="007722CD" w:rsidRPr="00791429" w:rsidRDefault="007722CD" w:rsidP="00E401A1">
      <w:pPr>
        <w:spacing w:before="120"/>
        <w:rPr>
          <w:rFonts w:cs="Tahoma"/>
          <w:lang w:val="el-GR"/>
        </w:rPr>
      </w:pPr>
      <w:r w:rsidRPr="00791429">
        <w:rPr>
          <w:rFonts w:cs="Tahoma"/>
          <w:lang w:val="el-GR"/>
        </w:rPr>
        <w:tab/>
        <w:t xml:space="preserve">2.1. Προκειμένου να αποφευχθεί η διέλευση πολλών καλωδίων (ισχυρών και ασθενών ρευμάτων) επί του δαπέδου, με όλα τα προβλήματα που αυτό δημιουργεί και τους πολλαπλούς κινδύνους που ενέχει, προκρίθηκε η λύση του ψευδοδαπέδου (υπερυψωμένο δάπεδο) σε όλον τον χώρο. Η πρόσβαση – ανάβαση στο υπερυψωμένο δάπεδο, από τον υπόλοιπο χώρο, θα γίνεται με έναν αναβαθμό με ρίχτι ≈ 20 </w:t>
      </w:r>
      <w:r w:rsidRPr="00791429">
        <w:rPr>
          <w:rFonts w:cs="Tahoma"/>
        </w:rPr>
        <w:t>cm</w:t>
      </w:r>
      <w:r w:rsidRPr="00791429">
        <w:rPr>
          <w:rFonts w:cs="Tahoma"/>
          <w:lang w:val="el-GR"/>
        </w:rPr>
        <w:t xml:space="preserve">. </w:t>
      </w:r>
    </w:p>
    <w:p w14:paraId="647E22C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2.2. Όλα τα τοιχοπετάσματα θα βαφούν, αφού πρώτα αποκατασταθεί η επιφάνειά τους με τοπικό σοβάντισμα και στοκάρισμα, κυρίως στις θέσεις των συσκευών που θα αποξηλωθούν..</w:t>
      </w:r>
    </w:p>
    <w:p w14:paraId="5609E0F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2.3. Όλα τα παράθυρα του χώρου θα συντηρηθούν με την αντικατάσταση όλων των ελαστικών στεγανοποίησης κρύσταλλου-αλουμινίου, αντικατάσταση των βουρτσών και αντικατάσταση των κλείθρων και των ράουλων κύλισης αν δυσλειτουργούν.</w:t>
      </w:r>
    </w:p>
    <w:p w14:paraId="54097E4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2.4. Η υπάρχουσα θωρακισμένη πόρτα εισόδου, θα συντηρηθεί κυρίως όσον αφορά τους μεντεσέδες, ενώ θα αντικατασταθεί η κλειδαριά και το πόμολο, καθώς πρέπει να τοποθετηθεί μπάρα πανικού. Τέλος θα εγκατασταθεί μηχανισμός επαναφοράς βαρέως τύπου.</w:t>
      </w:r>
    </w:p>
    <w:p w14:paraId="0B3DB23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2.5. Θα συντηρηθεί η ψευδοροφή και θα αντικατασταθούν όσα τμήματα είναι φθαρμένα.  .</w:t>
      </w:r>
    </w:p>
    <w:p w14:paraId="58EA0A8B" w14:textId="77777777" w:rsidR="007722CD" w:rsidRPr="00791429" w:rsidRDefault="007722CD" w:rsidP="00E401A1">
      <w:pPr>
        <w:spacing w:before="120"/>
        <w:rPr>
          <w:rFonts w:cs="Tahoma"/>
          <w:lang w:val="el-GR"/>
        </w:rPr>
      </w:pPr>
      <w:r w:rsidRPr="00791429">
        <w:rPr>
          <w:rFonts w:cs="Tahoma"/>
          <w:lang w:val="el-GR"/>
        </w:rPr>
        <w:t>3.</w:t>
      </w:r>
      <w:r w:rsidRPr="00791429">
        <w:rPr>
          <w:rFonts w:cs="Tahoma"/>
          <w:lang w:val="el-GR"/>
        </w:rPr>
        <w:tab/>
        <w:t xml:space="preserve">Ηλεκτρομηχανολογικές (Η/Μ) εγκαταστάσεις. </w:t>
      </w:r>
    </w:p>
    <w:p w14:paraId="25A3634B" w14:textId="77777777" w:rsidR="007722CD" w:rsidRPr="00791429" w:rsidRDefault="007722CD" w:rsidP="00E401A1">
      <w:pPr>
        <w:spacing w:before="120"/>
        <w:rPr>
          <w:rFonts w:cs="Tahoma"/>
          <w:lang w:val="el-GR"/>
        </w:rPr>
      </w:pPr>
      <w:r w:rsidRPr="00791429">
        <w:rPr>
          <w:rFonts w:cs="Tahoma"/>
          <w:lang w:val="el-GR"/>
        </w:rPr>
        <w:t xml:space="preserve">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  </w:t>
      </w:r>
    </w:p>
    <w:p w14:paraId="0825043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3.1. Οι εργασίες θα ξεκινήσουν με αποξηλώσεις του συνόλου σχεδόν του υπάρχοντος ηλεκτρικού δικτύου εκτός των παροχικών καλωδίων. Επίσης θα αποξηλωθούν όλα τα κλιματιστικά μηχανήματα (εσωτερικές και εξωτερικές μονάδες) και θα παραδοθούν στη ΓΥΣ.</w:t>
      </w:r>
    </w:p>
    <w:p w14:paraId="0F1EC4B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 xml:space="preserve">3.2. Η ηλεκτρική τροφοδοσία του χώρου, θα γίνει με κεντρικό παροχικό καλώδιο, από τον ηλεκτρικό πίνακα που βρίσκεται στο ισόγειο πλησίον του χώρου «Δ». Το ηλεκτρικό δίκτυο θα περιλαμβάνει τουλάχιστον τα παρακάτω: </w:t>
      </w:r>
    </w:p>
    <w:p w14:paraId="2A6E409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3.2.1. Δύο ανεξάρτητους τριφασικούς υποπίνακες για την τροφοδοσία:</w:t>
      </w:r>
    </w:p>
    <w:p w14:paraId="62B0574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3.2.1.1. Του τμήματος των ηλεκτρονικών συσκευών του </w:t>
      </w:r>
      <w:r w:rsidRPr="00791429">
        <w:rPr>
          <w:rFonts w:cs="Tahoma"/>
        </w:rPr>
        <w:t>server</w:t>
      </w:r>
      <w:r w:rsidRPr="00791429">
        <w:rPr>
          <w:rFonts w:cs="Tahoma"/>
          <w:lang w:val="el-GR"/>
        </w:rPr>
        <w:t xml:space="preserve"> (μέσω </w:t>
      </w:r>
      <w:r w:rsidRPr="00791429">
        <w:rPr>
          <w:rFonts w:cs="Tahoma"/>
        </w:rPr>
        <w:t>UPS</w:t>
      </w:r>
      <w:r w:rsidRPr="00791429">
        <w:rPr>
          <w:rFonts w:cs="Tahoma"/>
          <w:lang w:val="el-GR"/>
        </w:rPr>
        <w:t xml:space="preserve"> 60 </w:t>
      </w:r>
      <w:r w:rsidRPr="00791429">
        <w:rPr>
          <w:rFonts w:cs="Tahoma"/>
        </w:rPr>
        <w:t>KVA</w:t>
      </w:r>
      <w:r w:rsidRPr="00791429">
        <w:rPr>
          <w:rFonts w:cs="Tahoma"/>
          <w:lang w:val="el-GR"/>
        </w:rPr>
        <w:t xml:space="preserve">), ο οποίος πέραν του γενικού διακόπτη, γενικών ασφαλειών και ρελέ διαρροής, θα έχει </w:t>
      </w:r>
      <w:r w:rsidRPr="00791429">
        <w:rPr>
          <w:rFonts w:cs="Tahoma"/>
          <w:lang w:val="el-GR"/>
        </w:rPr>
        <w:lastRenderedPageBreak/>
        <w:t xml:space="preserve">τόσες αναχωρήσεις με διακόπτες ράγας και μικροαυτόματους καταλλήλων ισχύων για την τροφοδοσία των ανεξάρτητων ηλεκτρονικών συσκευών του </w:t>
      </w:r>
      <w:r w:rsidRPr="00791429">
        <w:rPr>
          <w:rFonts w:cs="Tahoma"/>
        </w:rPr>
        <w:t>server</w:t>
      </w:r>
      <w:r w:rsidRPr="00791429">
        <w:rPr>
          <w:rFonts w:cs="Tahoma"/>
          <w:lang w:val="el-GR"/>
        </w:rPr>
        <w:t>.</w:t>
      </w:r>
    </w:p>
    <w:p w14:paraId="22109BF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3.2.1.2. Των ρευματοδοτών, των συσκευών ψύξης και του φωτισμού. Αυτός ο πίνακας θα έχει κατ’ ελάχιστο:</w:t>
      </w:r>
    </w:p>
    <w:p w14:paraId="723BA7B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3.2.1.2.1. Γενικό διακόπτη, ασφάλειες και ρελέ διαρροής</w:t>
      </w:r>
    </w:p>
    <w:p w14:paraId="759E3401"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3.2.1.2.2. Δύο διπολικούς διακόπτες ράγας και ασφάλειες για την παροχή κάθε κλιματιστικού.</w:t>
      </w:r>
    </w:p>
    <w:p w14:paraId="513DF56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3.2.1.2.3. Έναν μικροαυτόματο 16 Α, για τη τροφοδοσία 4 ρευματοληπτών.</w:t>
      </w:r>
    </w:p>
    <w:p w14:paraId="50FD92E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3.2.1.2.4. Έναν μικροαυτόματο 10 Α, για τη τροφοδοσία των φωτιστικών.</w:t>
      </w:r>
    </w:p>
    <w:p w14:paraId="2AF9206D" w14:textId="77777777" w:rsidR="007722CD" w:rsidRPr="00791429" w:rsidRDefault="007722CD" w:rsidP="00E401A1">
      <w:pPr>
        <w:spacing w:before="120"/>
        <w:rPr>
          <w:rFonts w:cs="Tahoma"/>
          <w:shd w:val="clear" w:color="auto" w:fill="FFFFFF"/>
          <w:lang w:val="el-GR"/>
        </w:rPr>
      </w:pPr>
      <w:r w:rsidRPr="00791429">
        <w:rPr>
          <w:rFonts w:cs="Tahoma"/>
          <w:lang w:val="el-GR"/>
        </w:rPr>
        <w:tab/>
      </w:r>
      <w:r w:rsidRPr="00791429">
        <w:rPr>
          <w:rFonts w:cs="Tahoma"/>
          <w:lang w:val="el-GR"/>
        </w:rPr>
        <w:tab/>
      </w:r>
      <w:r w:rsidRPr="00791429">
        <w:rPr>
          <w:rFonts w:cs="Tahoma"/>
          <w:lang w:val="el-GR"/>
        </w:rPr>
        <w:tab/>
        <w:t xml:space="preserve">3.2.2. </w:t>
      </w:r>
      <w:r w:rsidRPr="00791429">
        <w:rPr>
          <w:rFonts w:cs="Tahoma"/>
          <w:shd w:val="clear" w:color="auto" w:fill="FFFFFF"/>
          <w:lang w:val="el-GR"/>
        </w:rPr>
        <w:t xml:space="preserve">Καλώδια </w:t>
      </w:r>
      <w:r w:rsidRPr="00791429">
        <w:rPr>
          <w:rFonts w:cs="Tahoma"/>
          <w:shd w:val="clear" w:color="auto" w:fill="FFFFFF"/>
        </w:rPr>
        <w:t>A</w:t>
      </w:r>
      <w:r w:rsidRPr="00791429">
        <w:rPr>
          <w:rFonts w:cs="Tahoma"/>
          <w:shd w:val="clear" w:color="auto" w:fill="FFFFFF"/>
          <w:lang w:val="el-GR"/>
        </w:rPr>
        <w:t>05</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(ΝΥΜ) καταλλήλου διατομής και πόλων, για την τροφοδοσία όλων των ηλεκτρικών φορτίων και πενταπολικά καλώδια </w:t>
      </w:r>
      <w:r w:rsidRPr="00791429">
        <w:rPr>
          <w:rFonts w:cs="Tahoma"/>
          <w:shd w:val="clear" w:color="auto" w:fill="FFFFFF"/>
        </w:rPr>
        <w:t>J</w:t>
      </w:r>
      <w:r w:rsidRPr="00791429">
        <w:rPr>
          <w:rFonts w:cs="Tahoma"/>
          <w:shd w:val="clear" w:color="auto" w:fill="FFFFFF"/>
          <w:lang w:val="el-GR"/>
        </w:rPr>
        <w:t>1</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(ΝΥΥ), καταλλήλου διατομής, για την τροφοδοσία των πινάκων και (από και προς) το </w:t>
      </w:r>
      <w:r w:rsidRPr="00791429">
        <w:rPr>
          <w:rFonts w:cs="Tahoma"/>
          <w:shd w:val="clear" w:color="auto" w:fill="FFFFFF"/>
        </w:rPr>
        <w:t>UPS</w:t>
      </w:r>
      <w:r w:rsidRPr="00791429">
        <w:rPr>
          <w:rFonts w:cs="Tahoma"/>
          <w:shd w:val="clear" w:color="auto" w:fill="FFFFFF"/>
          <w:lang w:val="el-GR"/>
        </w:rPr>
        <w:t>.</w:t>
      </w:r>
    </w:p>
    <w:p w14:paraId="325DC925" w14:textId="77777777" w:rsidR="007722CD" w:rsidRPr="00791429" w:rsidRDefault="007722CD" w:rsidP="00E401A1">
      <w:pPr>
        <w:spacing w:before="120"/>
        <w:rPr>
          <w:rFonts w:cs="Tahoma"/>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lang w:val="el-GR"/>
        </w:rPr>
        <w:t xml:space="preserve">3.2.3. Τουλάχιστον τέσσερεις </w:t>
      </w:r>
      <w:r w:rsidRPr="00791429">
        <w:rPr>
          <w:rFonts w:cs="Tahoma"/>
          <w:shd w:val="clear" w:color="auto" w:fill="FFFFFF"/>
          <w:lang w:val="el-GR"/>
        </w:rPr>
        <w:t xml:space="preserve">ρευματοδότες τύπου </w:t>
      </w:r>
      <w:r w:rsidRPr="00791429">
        <w:rPr>
          <w:rFonts w:cs="Tahoma"/>
          <w:shd w:val="clear" w:color="auto" w:fill="FFFFFF"/>
        </w:rPr>
        <w:t>SCHUKO</w:t>
      </w:r>
      <w:r w:rsidRPr="00791429">
        <w:rPr>
          <w:rFonts w:cs="Tahoma"/>
          <w:shd w:val="clear" w:color="auto" w:fill="FFFFFF"/>
          <w:lang w:val="el-GR"/>
        </w:rPr>
        <w:t>,</w:t>
      </w:r>
      <w:r w:rsidRPr="00791429">
        <w:rPr>
          <w:rFonts w:cs="Tahoma"/>
          <w:lang w:val="el-GR"/>
        </w:rPr>
        <w:t xml:space="preserve"> τοποθετημένους σε κατάλληλες θέσεις.</w:t>
      </w:r>
    </w:p>
    <w:p w14:paraId="52FA583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3.2.4. Κατάλληλα κανάλια τοίχου και σωλήνες σπιράλ βαρέως τύπου για την προστασία των καλωδίων. Μετά το πέρας των εργασιών δεν θα υπάρχει καλώδιο μη προστατευμένο σε κανάλι ή σπιράλ.</w:t>
      </w:r>
    </w:p>
    <w:p w14:paraId="69175CF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3.2.5. Θα συντηρηθούν ή αντικατασταθούν τα τετράγωνα </w:t>
      </w:r>
      <w:r w:rsidRPr="00791429">
        <w:rPr>
          <w:rFonts w:cs="Tahoma"/>
          <w:shd w:val="clear" w:color="auto" w:fill="FFFFFF"/>
          <w:lang w:val="el-GR"/>
        </w:rPr>
        <w:t>φωτιστικά σώματα φθορισμού</w:t>
      </w:r>
      <w:r w:rsidRPr="00791429">
        <w:rPr>
          <w:rFonts w:cs="Tahoma"/>
          <w:lang w:val="el-GR"/>
        </w:rPr>
        <w:t xml:space="preserve"> της ψευδοροφής. Μετά το πέρας των εργασιών θα εξασφαλίζεται σε όλον το χώρο τεχνικός φωτισμός επιπέδου γραφείου, ήτοι 400 </w:t>
      </w:r>
      <w:r w:rsidRPr="00791429">
        <w:rPr>
          <w:rFonts w:cs="Tahoma"/>
        </w:rPr>
        <w:t>LUX</w:t>
      </w:r>
      <w:r w:rsidRPr="00791429">
        <w:rPr>
          <w:rFonts w:cs="Tahoma"/>
          <w:lang w:val="el-GR"/>
        </w:rPr>
        <w:t>.</w:t>
      </w:r>
    </w:p>
    <w:p w14:paraId="405777C1"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3.2.6. Ένα φωτιστικό σώμα ασφαλείας, πάνω από την πόρτα εισόδου. </w:t>
      </w:r>
    </w:p>
    <w:p w14:paraId="769A0E2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3.2.7. Έναν διακόπτη φωτισμού, ο οποίος θα φέρει φωτεινή λυχνία </w:t>
      </w:r>
      <w:r w:rsidRPr="00791429">
        <w:rPr>
          <w:rFonts w:cs="Tahoma"/>
        </w:rPr>
        <w:t>LED</w:t>
      </w:r>
      <w:r w:rsidRPr="00791429">
        <w:rPr>
          <w:rFonts w:cs="Tahoma"/>
          <w:lang w:val="el-GR"/>
        </w:rPr>
        <w:t xml:space="preserve"> στο κουμπί πιέσεως, για την αφή – σβέση των φωτιστικών.</w:t>
      </w:r>
    </w:p>
    <w:p w14:paraId="0F1D4B8E" w14:textId="77777777" w:rsidR="007722CD" w:rsidRPr="00791429" w:rsidRDefault="007722CD" w:rsidP="00E401A1">
      <w:pPr>
        <w:spacing w:before="120"/>
        <w:rPr>
          <w:rFonts w:cs="Tahoma"/>
          <w:bCs/>
          <w:lang w:val="el-GR"/>
        </w:rPr>
      </w:pPr>
      <w:r w:rsidRPr="00791429">
        <w:rPr>
          <w:rFonts w:cs="Tahoma"/>
          <w:lang w:val="el-GR"/>
        </w:rPr>
        <w:tab/>
      </w:r>
      <w:r w:rsidRPr="00791429">
        <w:rPr>
          <w:rFonts w:cs="Tahoma"/>
          <w:lang w:val="el-GR"/>
        </w:rPr>
        <w:tab/>
        <w:t xml:space="preserve">3.3. </w:t>
      </w:r>
      <w:r w:rsidRPr="00791429">
        <w:rPr>
          <w:rFonts w:cs="Tahoma"/>
          <w:bCs/>
          <w:lang w:val="el-GR"/>
        </w:rPr>
        <w:t xml:space="preserve">Θα εγκατασταθεί σύστημα αυτόματης πυρανιχνεύσεως. που θα είναι ηλεκτρονικά συνδεδεμένο, σε ανεξάρτητες, σαφώς διακριτές ζώνες, με τον κεντρικό πίνακα που θα βρίσκεται στον χώρο «Η». Επίσης θα τοποθετηθούν ένας πυροσβεστήρας ξηράς κόνεως </w:t>
      </w:r>
      <w:r w:rsidRPr="00791429">
        <w:rPr>
          <w:rFonts w:cs="Tahoma"/>
          <w:bCs/>
        </w:rPr>
        <w:t>PA</w:t>
      </w:r>
      <w:r w:rsidRPr="00791429">
        <w:rPr>
          <w:rFonts w:cs="Tahoma"/>
          <w:bCs/>
          <w:lang w:val="el-GR"/>
        </w:rPr>
        <w:t xml:space="preserve"> 6 </w:t>
      </w:r>
      <w:r w:rsidRPr="00791429">
        <w:rPr>
          <w:rFonts w:cs="Tahoma"/>
          <w:bCs/>
        </w:rPr>
        <w:t>kg</w:t>
      </w:r>
      <w:r w:rsidRPr="00791429">
        <w:rPr>
          <w:rFonts w:cs="Tahoma"/>
          <w:bCs/>
          <w:lang w:val="el-GR"/>
        </w:rPr>
        <w:t xml:space="preserve">, ένας πυροσβεστήρας </w:t>
      </w:r>
      <w:r w:rsidRPr="00791429">
        <w:rPr>
          <w:rFonts w:cs="Tahoma"/>
          <w:bCs/>
        </w:rPr>
        <w:t>CO</w:t>
      </w:r>
      <w:r w:rsidRPr="00791429">
        <w:rPr>
          <w:rFonts w:cs="Tahoma"/>
          <w:bCs/>
          <w:vertAlign w:val="subscript"/>
          <w:lang w:val="el-GR"/>
        </w:rPr>
        <w:t>2</w:t>
      </w:r>
      <w:r w:rsidRPr="00791429">
        <w:rPr>
          <w:rFonts w:cs="Tahoma"/>
          <w:bCs/>
          <w:lang w:val="el-GR"/>
        </w:rPr>
        <w:t xml:space="preserve"> 5 </w:t>
      </w:r>
      <w:r w:rsidRPr="00791429">
        <w:rPr>
          <w:rFonts w:cs="Tahoma"/>
          <w:bCs/>
        </w:rPr>
        <w:t>kg</w:t>
      </w:r>
      <w:r w:rsidRPr="00791429">
        <w:rPr>
          <w:rFonts w:cs="Tahoma"/>
          <w:bCs/>
          <w:lang w:val="el-GR"/>
        </w:rPr>
        <w:t xml:space="preserve"> πλησίον της εισόδου. </w:t>
      </w:r>
    </w:p>
    <w:p w14:paraId="71E83D5B"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t>3.4. Ο χώρος είναι χώρος με ευαίσθητες συσκευές και για αυτό είναι επιθυμητό να υπάρχουν ή δυνατόν σταθερές συνθήκες, ήτοι: Σχετική Υγρασία ≤ 20% και θερμοκρασία ≤ 21</w:t>
      </w:r>
      <w:r w:rsidRPr="00E401A1">
        <w:rPr>
          <w:sz w:val="24"/>
          <w:szCs w:val="24"/>
          <w:vertAlign w:val="superscript"/>
        </w:rPr>
        <w:t>0</w:t>
      </w:r>
      <w:r w:rsidRPr="00E401A1">
        <w:rPr>
          <w:sz w:val="24"/>
          <w:szCs w:val="24"/>
        </w:rPr>
        <w:t xml:space="preserve"> C. Συνεπώς θα εγκατασταθούν:</w:t>
      </w:r>
    </w:p>
    <w:p w14:paraId="7586C3CB"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t>3.4.1. Για την ψύξη δύο αντλίες θερμότητος (κλιματιστικά) διαιρούμενου τύπου (</w:t>
      </w:r>
      <w:r w:rsidRPr="00E401A1">
        <w:rPr>
          <w:sz w:val="24"/>
          <w:szCs w:val="24"/>
          <w:lang w:val="en-US"/>
        </w:rPr>
        <w:t>split</w:t>
      </w:r>
      <w:r w:rsidRPr="00E401A1">
        <w:rPr>
          <w:sz w:val="24"/>
          <w:szCs w:val="24"/>
        </w:rPr>
        <w:t>), με τις εσωτερικές μονάδες να είναι τύπου ντουλάπας. Η συνολική (και των δύο) αποδιδόμενη ισχύς θα είναι τουλάχιστον κατά 50% μεγαλύτερη από τις πραγματικές ανάγκες του χώρου, που θα προκύψουν από τη μελέτη (εφεδρεία σε περίπτωση βλάβης ή συντήρησης) και αφού ληφθεί υπ’ όψιν (πέραν των άλλων) η παραγόμενη θερμότητα από τις εγκατεστημένες συσκευές στον χώρο. Ιδιαίτερη μέριμνα θα δοθεί στην παροχέτευση των συμπυκνωμάτων των εσωτερικών μονάδων, η οποία θα γίνεται με θωρακισμένους σπιράλ σωλήνες (ηλεκτρολογικοί εξωτερικών χώρων), που θα οδεύουν κατάλληλα στερεωμένοι μέχρι το κάτω μέρος της τοιχοποιΐας (πεζοδρόμιο). Οι εξωτερικές μονάδες θα εγκατασταθούν επίτοιχα, επί μεταλλικής βάσεως (που θα δίνεται από τον προμηθευτή της κλιματιστικής συσκευής).</w:t>
      </w:r>
    </w:p>
    <w:p w14:paraId="4E1226C6" w14:textId="77777777" w:rsidR="007722CD" w:rsidRPr="00E937F6" w:rsidRDefault="007722CD" w:rsidP="00E401A1">
      <w:pPr>
        <w:spacing w:before="120"/>
        <w:rPr>
          <w:rFonts w:cs="Tahoma"/>
          <w:lang w:val="el-GR"/>
        </w:rPr>
      </w:pPr>
      <w:r w:rsidRPr="00E937F6">
        <w:rPr>
          <w:rFonts w:cs="Tahoma"/>
          <w:lang w:val="el-GR"/>
        </w:rPr>
        <w:lastRenderedPageBreak/>
        <w:tab/>
      </w:r>
      <w:r w:rsidRPr="00E937F6">
        <w:rPr>
          <w:rFonts w:cs="Tahoma"/>
          <w:lang w:val="el-GR"/>
        </w:rPr>
        <w:tab/>
        <w:t xml:space="preserve">3.4.2. Δύο ηλεκτρονικοί αφυγραντήρες, με  τις αποδόσεις (δυνατότητες αφύγρανσης) να έχουν υπολογισθεί από τη μελέτη και να είναι τέτοιες ώστε η μέγιστη επιτρεπτή σχετική υγρασία στους χώρο να μην ξεπερνά το 20%. Κατά τα λοιπά ισχύουν τα σχετικώς αναγραφόμενα στο χώρο «Α». </w:t>
      </w:r>
    </w:p>
    <w:p w14:paraId="296666A7" w14:textId="77777777" w:rsidR="007722CD" w:rsidRPr="00791429" w:rsidRDefault="007722CD" w:rsidP="00E401A1">
      <w:pPr>
        <w:tabs>
          <w:tab w:val="left" w:pos="2268"/>
        </w:tabs>
        <w:spacing w:before="120"/>
        <w:rPr>
          <w:rFonts w:cs="Tahoma"/>
          <w:lang w:val="el-GR"/>
        </w:rPr>
      </w:pPr>
      <w:r w:rsidRPr="00F6740F">
        <w:rPr>
          <w:rFonts w:cs="Tahoma"/>
          <w:lang w:val="el-GR"/>
        </w:rPr>
        <w:t xml:space="preserve">                      3.4.3. Τα αναφερόμενα υλικά των ανωτέρω παρ. 3.4.1 και 3.4.2, θα διατεθούν και στο χώρο του </w:t>
      </w:r>
      <w:r w:rsidRPr="006B48D5">
        <w:rPr>
          <w:rFonts w:cs="Tahoma"/>
          <w:lang w:val="en-US"/>
        </w:rPr>
        <w:t>backend</w:t>
      </w:r>
      <w:r w:rsidRPr="003B132F">
        <w:rPr>
          <w:rFonts w:cs="Tahoma"/>
          <w:lang w:val="el-GR"/>
        </w:rPr>
        <w:t>-</w:t>
      </w:r>
      <w:r w:rsidRPr="00224D00">
        <w:rPr>
          <w:rFonts w:cs="Tahoma"/>
          <w:lang w:val="en-US"/>
        </w:rPr>
        <w:t>server</w:t>
      </w:r>
      <w:r w:rsidRPr="00224D00">
        <w:rPr>
          <w:rFonts w:cs="Tahoma"/>
          <w:lang w:val="el-GR"/>
        </w:rPr>
        <w:t xml:space="preserve"> </w:t>
      </w:r>
      <w:r w:rsidRPr="008A50B3">
        <w:rPr>
          <w:rFonts w:cs="Tahoma"/>
          <w:lang w:val="en-US"/>
        </w:rPr>
        <w:t>room</w:t>
      </w:r>
      <w:r w:rsidRPr="00791429">
        <w:rPr>
          <w:rFonts w:cs="Tahoma"/>
          <w:lang w:val="el-GR"/>
        </w:rPr>
        <w:t>, σύμφωνα με τη μελέτη του αναδόχου.</w:t>
      </w:r>
    </w:p>
    <w:p w14:paraId="587CDDA6" w14:textId="77777777" w:rsidR="007722CD" w:rsidRPr="00791429"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027" w:name="_Toc55977442"/>
      <w:bookmarkStart w:id="1028" w:name="_Toc93395993"/>
      <w:r w:rsidRPr="00791429">
        <w:rPr>
          <w:rFonts w:cs="Tahoma"/>
        </w:rPr>
        <w:t>ΧΩΡΟΣ «E»</w:t>
      </w:r>
      <w:bookmarkEnd w:id="1027"/>
      <w:bookmarkEnd w:id="1028"/>
      <w:r w:rsidRPr="00791429">
        <w:rPr>
          <w:rFonts w:cs="Tahoma"/>
        </w:rPr>
        <w:t xml:space="preserve"> </w:t>
      </w:r>
    </w:p>
    <w:p w14:paraId="494FFFFF" w14:textId="77777777" w:rsidR="007722CD" w:rsidRPr="00791429" w:rsidRDefault="007722CD" w:rsidP="00E401A1">
      <w:pPr>
        <w:spacing w:before="120"/>
        <w:rPr>
          <w:rFonts w:cs="Tahoma"/>
        </w:rPr>
      </w:pPr>
      <w:r w:rsidRPr="00791429">
        <w:rPr>
          <w:rFonts w:cs="Tahoma"/>
        </w:rPr>
        <w:t>1.</w:t>
      </w:r>
      <w:r w:rsidRPr="00791429">
        <w:rPr>
          <w:rFonts w:cs="Tahoma"/>
        </w:rPr>
        <w:tab/>
        <w:t xml:space="preserve">Αρχιτεκτονική Περιγραφή </w:t>
      </w:r>
    </w:p>
    <w:p w14:paraId="1D1CB98C" w14:textId="77777777" w:rsidR="007722CD" w:rsidRPr="00791429" w:rsidRDefault="007722CD" w:rsidP="00E401A1">
      <w:pPr>
        <w:spacing w:before="120"/>
        <w:rPr>
          <w:rFonts w:cs="Tahoma"/>
          <w:lang w:val="el-GR"/>
        </w:rPr>
      </w:pPr>
      <w:r w:rsidRPr="00791429">
        <w:rPr>
          <w:rFonts w:cs="Tahoma"/>
          <w:lang w:val="el-GR"/>
        </w:rPr>
        <w:tab/>
        <w:t xml:space="preserve">Ο χώρος αυτός βρίσκεται στον 3ο όροφο του κτηρίου ‘’Δ’’, όπως φαίνεται στο σχέδιο ‘’Α9’’. Χρησιμεύσει ως χώρος εγκατάστασης του υπάρχοντος </w:t>
      </w:r>
      <w:r w:rsidRPr="00791429">
        <w:rPr>
          <w:rFonts w:cs="Tahoma"/>
        </w:rPr>
        <w:t>server</w:t>
      </w:r>
      <w:r w:rsidRPr="00791429">
        <w:rPr>
          <w:rFonts w:cs="Tahoma"/>
          <w:lang w:val="el-GR"/>
        </w:rPr>
        <w:t xml:space="preserve"> του ορόφου, ο οποίος θα αναβαθμισθεί. Στον χώρο δεν θα γίνουν αρχιτεκτονικές επεμβάσεις.  </w:t>
      </w:r>
    </w:p>
    <w:p w14:paraId="7206F684" w14:textId="77777777" w:rsidR="007722CD" w:rsidRPr="00791429" w:rsidRDefault="007722CD" w:rsidP="00E401A1">
      <w:pPr>
        <w:spacing w:before="120"/>
        <w:rPr>
          <w:rFonts w:cs="Tahoma"/>
          <w:lang w:val="el-GR"/>
        </w:rPr>
      </w:pPr>
      <w:r w:rsidRPr="00791429">
        <w:rPr>
          <w:rFonts w:cs="Tahoma"/>
          <w:lang w:val="el-GR"/>
        </w:rPr>
        <w:t>2.</w:t>
      </w:r>
      <w:r w:rsidRPr="00791429">
        <w:rPr>
          <w:rFonts w:cs="Tahoma"/>
          <w:lang w:val="el-GR"/>
        </w:rPr>
        <w:tab/>
        <w:t xml:space="preserve">Οικοδομικά. </w:t>
      </w:r>
    </w:p>
    <w:p w14:paraId="102C0ACF" w14:textId="77777777" w:rsidR="007722CD" w:rsidRPr="00791429" w:rsidRDefault="007722CD" w:rsidP="00E401A1">
      <w:pPr>
        <w:spacing w:before="120"/>
        <w:rPr>
          <w:rFonts w:cs="Tahoma"/>
          <w:lang w:val="el-GR"/>
        </w:rPr>
      </w:pPr>
      <w:r w:rsidRPr="00791429">
        <w:rPr>
          <w:rFonts w:cs="Tahoma"/>
          <w:lang w:val="el-GR"/>
        </w:rPr>
        <w:t xml:space="preserve">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  </w:t>
      </w:r>
    </w:p>
    <w:p w14:paraId="04A76D90" w14:textId="77777777" w:rsidR="007722CD" w:rsidRPr="00791429" w:rsidRDefault="007722CD" w:rsidP="00E401A1">
      <w:pPr>
        <w:spacing w:before="120"/>
        <w:rPr>
          <w:rFonts w:cs="Tahoma"/>
          <w:lang w:val="el-GR"/>
        </w:rPr>
      </w:pPr>
      <w:r w:rsidRPr="00791429">
        <w:rPr>
          <w:rFonts w:cs="Tahoma"/>
          <w:lang w:val="el-GR"/>
        </w:rPr>
        <w:tab/>
        <w:t xml:space="preserve">2.1. Προκειμένου να αποφευχθεί η διέλευση πολλών καλωδίων (ισχυρών και ασθενών ρευμάτων) επί του δαπέδου, με όλα τα προβλήματα που αυτό δημιουργεί και τους πολλαπλούς κινδύνους που ενέχει, προκρίθηκε η λύση του ψευδοδαπέδου (υπερυψωμένο δάπεδο) σε όλον τον χώρο. Η πρόσβαση – ανάβαση στο υπερυψωμένο δάπεδο, από τον υπόλοιπο χώρο, θα γίνεται με έναν αναβαθμό με ρίχτι ≈ 20 </w:t>
      </w:r>
      <w:r w:rsidRPr="00791429">
        <w:rPr>
          <w:rFonts w:cs="Tahoma"/>
        </w:rPr>
        <w:t>cm</w:t>
      </w:r>
      <w:r w:rsidRPr="00791429">
        <w:rPr>
          <w:rFonts w:cs="Tahoma"/>
          <w:lang w:val="el-GR"/>
        </w:rPr>
        <w:t>.</w:t>
      </w:r>
    </w:p>
    <w:p w14:paraId="2622CFEE" w14:textId="77777777" w:rsidR="007722CD" w:rsidRPr="00791429" w:rsidRDefault="007722CD" w:rsidP="00E401A1">
      <w:pPr>
        <w:spacing w:before="120"/>
        <w:rPr>
          <w:rFonts w:cs="Tahoma"/>
          <w:lang w:val="el-GR"/>
        </w:rPr>
      </w:pPr>
      <w:r w:rsidRPr="00791429">
        <w:rPr>
          <w:rFonts w:cs="Tahoma"/>
          <w:lang w:val="el-GR"/>
        </w:rPr>
        <w:tab/>
        <w:t xml:space="preserve">2.2. Τα υπάρχοντα τοιχοπετάσματα θα αντικατασταθούν από σάντουιτς ανθυγρής γυψοσανίδας, με πάχος μόνωσης 80 </w:t>
      </w:r>
      <w:r w:rsidRPr="00791429">
        <w:rPr>
          <w:rFonts w:cs="Tahoma"/>
        </w:rPr>
        <w:t>mm</w:t>
      </w:r>
      <w:r w:rsidRPr="00791429">
        <w:rPr>
          <w:rFonts w:cs="Tahoma"/>
          <w:lang w:val="el-GR"/>
        </w:rPr>
        <w:t>, που θα φθάνουν μέχρι την υπάρχουσα ψευδοροφή.</w:t>
      </w:r>
    </w:p>
    <w:p w14:paraId="208FB428" w14:textId="77777777" w:rsidR="007722CD" w:rsidRPr="00791429" w:rsidRDefault="007722CD" w:rsidP="00E401A1">
      <w:pPr>
        <w:spacing w:before="120"/>
        <w:rPr>
          <w:rFonts w:cs="Tahoma"/>
          <w:lang w:val="el-GR"/>
        </w:rPr>
      </w:pPr>
      <w:r w:rsidRPr="00791429">
        <w:rPr>
          <w:rFonts w:cs="Tahoma"/>
          <w:lang w:val="el-GR"/>
        </w:rPr>
        <w:tab/>
        <w:t>2.3. Λόγω παλαιότητας, η υγρομόνωση του υπερκείμενου δώματος έχει καταστραφεί και είναι αδήριτη ανάγκη η αποκατάστασή της στα πλαίσια των εργασιών του παρόντος έργου, καθώς είναι αδύνατον να διακινδυνεύεται η καταστροφή τόσο σοβαρών συσκευών και αρχείων από την εισροή όμβριων υδάτων. Στο υπερκείμενο δώμα θα εκτελεσθούν οι παρακάτω εργασίες:</w:t>
      </w:r>
    </w:p>
    <w:p w14:paraId="43FF1C1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2.3.1. Επεξεργασία και διαμόρφωση των επιφανειών προς εφαρμογή μονωτικών υλικών, ήτοι:</w:t>
      </w:r>
    </w:p>
    <w:p w14:paraId="2CE4F1E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2.3.1.1. Αποξήλωση υφιστάμενης παλιάς μόνωσης, μέχρι πλήρους αφαίρεσης των σαθρών υπολειμμάτων του υλικού και δημιουργία επιφανείας εφαρμογής κατάλληλης για την συνέχιση των εργασιών. (δυνατότητα καλής πρόσφυσης ικανής να δεχθεί τα προς διάστρωση υλικά).</w:t>
      </w:r>
    </w:p>
    <w:p w14:paraId="6621CF9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2.3.1.2. Απομάκρυνση όλων των σαθρών τμημάτων των οριζόντιων επιφανειών με τρίψιμο με μηχανικά μέσα, προς διευθέτηση των εξάρσεων και σχηματισμό επιφανείας ανοιχτού πορώδες.</w:t>
      </w:r>
    </w:p>
    <w:p w14:paraId="3A259A1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2.3.1.3. Εργασία καθαρισμού πλύσεως (με υψηλής πίεσης υδροβολή) των προς στεγανοποίηση επιφανειών από ξένα σώματα, ρύπους και σκόνες. Το υπόστρωμα πρέπει να είναι καθαρό ,υγιές, στεγνό και ελεύθερο από τυχόν χαλαρά σημεία.</w:t>
      </w:r>
    </w:p>
    <w:p w14:paraId="4F94393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2.3.1.4. Σφραγίσματα των μεγάλων ρωγμών στην υπάρχουσα επιφάνεια τσιμεντοκονίας, που θα αποκαλυφθεί μετά την αφαίρεση της παλαιάς μόνωσης, με κατάλληλο σφραγιστικό υλικό, πολυουρεθανική μαστίχη.</w:t>
      </w:r>
    </w:p>
    <w:p w14:paraId="0463F84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2.3.1.5. Επισκευή όπου κρίνεται απαραίτητο με έτοιμο επισκευαστικό τσιμεντοκονίαμα, προς δημιουργία σταθερού και γερού υποστρώματος.</w:t>
      </w:r>
    </w:p>
    <w:p w14:paraId="0A389AF5" w14:textId="77777777" w:rsidR="007722CD" w:rsidRPr="00791429" w:rsidRDefault="007722CD" w:rsidP="00E401A1">
      <w:pPr>
        <w:spacing w:before="120"/>
        <w:rPr>
          <w:rFonts w:cs="Tahoma"/>
          <w:lang w:val="el-GR"/>
        </w:rPr>
      </w:pPr>
      <w:r w:rsidRPr="00791429">
        <w:rPr>
          <w:rFonts w:cs="Tahoma"/>
          <w:lang w:val="el-GR"/>
        </w:rPr>
        <w:lastRenderedPageBreak/>
        <w:tab/>
      </w:r>
      <w:r w:rsidRPr="00791429">
        <w:rPr>
          <w:rFonts w:cs="Tahoma"/>
          <w:lang w:val="el-GR"/>
        </w:rPr>
        <w:tab/>
      </w:r>
      <w:r w:rsidRPr="00791429">
        <w:rPr>
          <w:rFonts w:cs="Tahoma"/>
          <w:lang w:val="el-GR"/>
        </w:rPr>
        <w:tab/>
        <w:t>2.3.1.6. Διατήρηση υπάρχουσων ρύσεων ή αποκατάσταση τους κατά 1.5% κατ' ελάχιστο με χρήση έτοιμων κονιαμάτων σύμφωνα με το πρότυπο ΕΛΟΤ ΕΝ 13813.</w:t>
      </w:r>
    </w:p>
    <w:p w14:paraId="389D505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2.3.1.7. Κατασκευή περιμετρικού περιθωρίου (λούκι) διαστάσεων 5</w:t>
      </w:r>
      <w:r w:rsidRPr="00791429">
        <w:rPr>
          <w:rFonts w:cs="Tahoma"/>
        </w:rPr>
        <w:t>x</w:t>
      </w:r>
      <w:r w:rsidRPr="00791429">
        <w:rPr>
          <w:rFonts w:cs="Tahoma"/>
          <w:lang w:val="el-GR"/>
        </w:rPr>
        <w:t>5εκ περίπου, και γωνίας 135 μοιρών από τσιμεντοκονίαμα σε δύο στρώσεις, στα στηθαία και στους κατακόρυφους τοίχους για την επίτευξη ήπιας κλίσης κατά το γύρισμα των ασφαλτικών μεμβρανών. (εφόσον δεν υπάρχει ήδη). Στην πρώτη στρώση χρησιμοποιείται άμμος μπετόν ενώ στην δεύτερη άμμος θαλάσσης. Στο τσιμεντοκονίαμα προστίθεται ειδική συγκολλητική, αντιρηγματώδης ρητίνη σε αναλογία 10% επί του βάρους του τσιμέντου.</w:t>
      </w:r>
    </w:p>
    <w:p w14:paraId="0620014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2.3.1.8. Αποκατάσταση σαθρών και αποκολλημένων τμημάτων των στηθαίων και του περιμετρικού γείσου. Καθαίρεση των σαθρών τμημάτων και αποκατάστασή τους με έτοιμο ρητινούχο επισκευαστικό κονίαμα τσιμεντοειδούς βάσης. Σοβάτισμα της επιφάνειας και αστάρωμα προς εφαρμογή του μονωτικού υλικού.</w:t>
      </w:r>
    </w:p>
    <w:p w14:paraId="14DEF62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2.3.2. Επάλειψη ασφαλτικού υλικού (αστάρωμα).</w:t>
      </w:r>
    </w:p>
    <w:p w14:paraId="4896612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2.3.2.1. Εφαρμογή, σε όλη την επιφάνεια προς μόνωση (και στα περιμετρικά γείσα), υποστρώματος με υπερελαστομερές ασφαλτικό γαλάκτωμα, πολυμερούς ασφάλτου &gt;60% μη αναφλέξιμο υψηλών προδιαγραφών (κατά </w:t>
      </w:r>
      <w:r w:rsidRPr="00791429">
        <w:rPr>
          <w:rFonts w:cs="Tahoma"/>
        </w:rPr>
        <w:t>ASTM</w:t>
      </w:r>
      <w:r w:rsidRPr="00791429">
        <w:rPr>
          <w:rFonts w:cs="Tahoma"/>
          <w:lang w:val="el-GR"/>
        </w:rPr>
        <w:t xml:space="preserve"> </w:t>
      </w:r>
      <w:r w:rsidRPr="00791429">
        <w:rPr>
          <w:rFonts w:cs="Tahoma"/>
        </w:rPr>
        <w:t>D</w:t>
      </w:r>
      <w:r w:rsidRPr="00791429">
        <w:rPr>
          <w:rFonts w:cs="Tahoma"/>
          <w:lang w:val="el-GR"/>
        </w:rPr>
        <w:t>-41) σε δύο στρώσεις κατ’ ελάχιστο, με κατανάλωση περίπου 1</w:t>
      </w:r>
      <w:r w:rsidRPr="00791429">
        <w:rPr>
          <w:rFonts w:cs="Tahoma"/>
        </w:rPr>
        <w:t>Kg</w:t>
      </w:r>
      <w:r w:rsidRPr="00791429">
        <w:rPr>
          <w:rFonts w:cs="Tahoma"/>
          <w:lang w:val="el-GR"/>
        </w:rPr>
        <w:t>/</w:t>
      </w:r>
      <w:r w:rsidRPr="00791429">
        <w:rPr>
          <w:rFonts w:cs="Tahoma"/>
        </w:rPr>
        <w:t>m</w:t>
      </w:r>
      <w:r w:rsidRPr="00791429">
        <w:rPr>
          <w:rFonts w:cs="Tahoma"/>
          <w:lang w:val="el-GR"/>
        </w:rPr>
        <w:t>2, σύμφωνα με τις οδηγίες όπως αναλυτικά αναφέρονται στα τεχνικά εγχειρίδια και λοιπά ενημερωτικά τεύχη του παραγωγού (συνθήκες εφαρμογής, αραίωση, κατανάλωση). Πριν την εφαρμογή του ασταριού η επιφάνεια θα πρέπει να είναι στεγνή. Ιδιαίτερη προσοχή απαιτείται κατά την εφαρμογή του ασταριού στην συμβολή των οριζόντιων επιφανειών με τα κατακόρυφα στοιχεία (στηθαία, τοίχοι).</w:t>
      </w:r>
    </w:p>
    <w:p w14:paraId="4C1A025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2.3.2.2. Όταν στεγνώσει το ασφαλτικό γαλάκτωμα, σύμφωνα με τις προδιαγραφές του υλικού, η επιφάνεια είναι έτοιμη για την εφαρμογή των ασφαλτικών μεμβρανών.</w:t>
      </w:r>
    </w:p>
    <w:p w14:paraId="1CD8900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2.3.3. Τοποθέτηση και επικόλληση ασφαλτικής μεμβράνης.</w:t>
      </w:r>
    </w:p>
    <w:p w14:paraId="3B1A673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2.3.3.1. Επικόλληση με φλόγιστρο, πρώτης στρώσης ασφαλτικής στεγανωτικής μεμβράνης πλαστομερούς βάσεως </w:t>
      </w:r>
      <w:r w:rsidRPr="00791429">
        <w:rPr>
          <w:rFonts w:cs="Tahoma"/>
        </w:rPr>
        <w:t>APP</w:t>
      </w:r>
      <w:r w:rsidRPr="00791429">
        <w:rPr>
          <w:rFonts w:cs="Tahoma"/>
          <w:lang w:val="el-GR"/>
        </w:rPr>
        <w:t>-5°</w:t>
      </w:r>
      <w:r w:rsidRPr="00791429">
        <w:rPr>
          <w:rFonts w:cs="Tahoma"/>
        </w:rPr>
        <w:t>C</w:t>
      </w:r>
      <w:r w:rsidRPr="00791429">
        <w:rPr>
          <w:rFonts w:cs="Tahoma"/>
          <w:lang w:val="el-GR"/>
        </w:rPr>
        <w:t xml:space="preserve"> βάρους μεμβράνης 3,0</w:t>
      </w:r>
      <w:r w:rsidRPr="00791429">
        <w:rPr>
          <w:rFonts w:cs="Tahoma"/>
        </w:rPr>
        <w:t>kg</w:t>
      </w:r>
      <w:r w:rsidRPr="00791429">
        <w:rPr>
          <w:rFonts w:cs="Tahoma"/>
          <w:lang w:val="el-GR"/>
        </w:rPr>
        <w:t>/</w:t>
      </w:r>
      <w:r w:rsidRPr="00791429">
        <w:rPr>
          <w:rFonts w:cs="Tahoma"/>
        </w:rPr>
        <w:t>m</w:t>
      </w:r>
      <w:r w:rsidRPr="00791429">
        <w:rPr>
          <w:rFonts w:cs="Tahoma"/>
          <w:vertAlign w:val="superscript"/>
          <w:lang w:val="el-GR"/>
        </w:rPr>
        <w:t>2</w:t>
      </w:r>
      <w:r w:rsidRPr="00791429">
        <w:rPr>
          <w:rFonts w:cs="Tahoma"/>
          <w:lang w:val="el-GR"/>
        </w:rPr>
        <w:t xml:space="preserve"> , ενισχυμένη με φορέα υαλοπίλημα, με την άνω και κάτω πλευρά της μεμβράνης καλυμμένη με φιλμ πολυαιθυλενίου και μήκος ρολού όχι μεγαλύτερο από 10 μέτρα. Η ασφαλτική μεμβράνη θα έχει τα παρακάτω χαρακτηριστικά πιστοποιημένα από τα αντίστοιχα εργαστήρια:</w:t>
      </w:r>
    </w:p>
    <w:p w14:paraId="7EF74AF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2.3.3.1.1. Σημείο Μάλθωσης &gt;145°</w:t>
      </w:r>
      <w:r w:rsidRPr="00791429">
        <w:rPr>
          <w:rFonts w:cs="Tahoma"/>
        </w:rPr>
        <w:t>C</w:t>
      </w:r>
      <w:r w:rsidRPr="00791429">
        <w:rPr>
          <w:rFonts w:cs="Tahoma"/>
          <w:lang w:val="el-GR"/>
        </w:rPr>
        <w:t>.</w:t>
      </w:r>
    </w:p>
    <w:p w14:paraId="70034A8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2.3.3.1.2. Σημείο Διείσδυσης 18÷28 </w:t>
      </w:r>
      <w:r w:rsidRPr="00791429">
        <w:rPr>
          <w:rFonts w:cs="Tahoma"/>
        </w:rPr>
        <w:t>dmm</w:t>
      </w:r>
    </w:p>
    <w:p w14:paraId="494F1FC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2.3.3.1.3. Τάση θραύσης τουλάχιστον 300Ν/5εκ κατά μήκος και 200Ν/5εκ κατά πλάτος.</w:t>
      </w:r>
    </w:p>
    <w:p w14:paraId="7B83873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2.3.3.1.4. Αντοχή σε σχίσιμο 300Ν κατά μήκος και 140Ν κατά πλάτος.</w:t>
      </w:r>
    </w:p>
    <w:p w14:paraId="7FE7F67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2.3.3.1.5. Ευκαμψία σε χαμηλές θερμοκρασίες: από 0°</w:t>
      </w:r>
      <w:r w:rsidRPr="00791429">
        <w:rPr>
          <w:rFonts w:cs="Tahoma"/>
        </w:rPr>
        <w:t>C</w:t>
      </w:r>
      <w:r w:rsidRPr="00791429">
        <w:rPr>
          <w:rFonts w:cs="Tahoma"/>
          <w:lang w:val="el-GR"/>
        </w:rPr>
        <w:t xml:space="preserve"> έως -15°.</w:t>
      </w:r>
    </w:p>
    <w:p w14:paraId="00E8169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2.3.3.1.6. Αυξημένη αντοχή στη γήρανση σύμφωνα με το πρότυπο </w:t>
      </w:r>
      <w:r w:rsidRPr="00791429">
        <w:rPr>
          <w:rFonts w:cs="Tahoma"/>
        </w:rPr>
        <w:t>EN</w:t>
      </w:r>
      <w:r w:rsidRPr="00791429">
        <w:rPr>
          <w:rFonts w:cs="Tahoma"/>
          <w:lang w:val="el-GR"/>
        </w:rPr>
        <w:t>1297.</w:t>
      </w:r>
    </w:p>
    <w:p w14:paraId="62B872F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2.3.3.1.7. Αντοχή σε υψηλές θερμοκρασίες &gt;125 °</w:t>
      </w:r>
      <w:r w:rsidRPr="00791429">
        <w:rPr>
          <w:rFonts w:cs="Tahoma"/>
        </w:rPr>
        <w:t>C</w:t>
      </w:r>
      <w:r w:rsidRPr="00791429">
        <w:rPr>
          <w:rFonts w:cs="Tahoma"/>
          <w:lang w:val="el-GR"/>
        </w:rPr>
        <w:t>.</w:t>
      </w:r>
    </w:p>
    <w:p w14:paraId="591EE66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2.3.3.1.8. Αυξημένη αντοχή σε στατική διάτρηση κατηγορία </w:t>
      </w:r>
      <w:r w:rsidRPr="00791429">
        <w:rPr>
          <w:rFonts w:cs="Tahoma"/>
        </w:rPr>
        <w:t>L</w:t>
      </w:r>
      <w:r w:rsidRPr="00791429">
        <w:rPr>
          <w:rFonts w:cs="Tahoma"/>
          <w:lang w:val="el-GR"/>
        </w:rPr>
        <w:t xml:space="preserve">3 και σε δυναμική διάτρηση κατηγορία Ι3 σύμφωνα με τα πρότυπα </w:t>
      </w:r>
      <w:r w:rsidRPr="00791429">
        <w:rPr>
          <w:rFonts w:cs="Tahoma"/>
        </w:rPr>
        <w:t>EN</w:t>
      </w:r>
      <w:r w:rsidRPr="00791429">
        <w:rPr>
          <w:rFonts w:cs="Tahoma"/>
          <w:lang w:val="el-GR"/>
        </w:rPr>
        <w:t xml:space="preserve">1928 και </w:t>
      </w:r>
      <w:r w:rsidRPr="00791429">
        <w:rPr>
          <w:rFonts w:cs="Tahoma"/>
        </w:rPr>
        <w:t>EN</w:t>
      </w:r>
      <w:r w:rsidRPr="00791429">
        <w:rPr>
          <w:rFonts w:cs="Tahoma"/>
          <w:lang w:val="el-GR"/>
        </w:rPr>
        <w:t>1931.</w:t>
      </w:r>
    </w:p>
    <w:p w14:paraId="117950E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2.3.3.1.9. Το προϊόν θα είναι εγκεκριμένο κατά ΕΝ 13707.</w:t>
      </w:r>
    </w:p>
    <w:p w14:paraId="7621D88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2.3.3.2. Επικόλληση με φλόγιστρο δεύτερης στρώσης ελαστομερών ασφαλτικών, στεγανωτικών μεμβρανών </w:t>
      </w:r>
      <w:r w:rsidRPr="00791429">
        <w:rPr>
          <w:rFonts w:cs="Tahoma"/>
        </w:rPr>
        <w:t>SBS</w:t>
      </w:r>
      <w:r w:rsidRPr="00791429">
        <w:rPr>
          <w:rFonts w:cs="Tahoma"/>
          <w:lang w:val="el-GR"/>
        </w:rPr>
        <w:t>-20°</w:t>
      </w:r>
      <w:r w:rsidRPr="00791429">
        <w:rPr>
          <w:rFonts w:cs="Tahoma"/>
        </w:rPr>
        <w:t>C</w:t>
      </w:r>
      <w:r w:rsidRPr="00791429">
        <w:rPr>
          <w:rFonts w:cs="Tahoma"/>
          <w:lang w:val="el-GR"/>
        </w:rPr>
        <w:t xml:space="preserve">, ενισχυμένων με μη υφαντό πολυεστερικό πλέγμα </w:t>
      </w:r>
      <w:r w:rsidRPr="00791429">
        <w:rPr>
          <w:rFonts w:cs="Tahoma"/>
          <w:lang w:val="el-GR"/>
        </w:rPr>
        <w:lastRenderedPageBreak/>
        <w:t>οπλισμού βάρους από 180</w:t>
      </w:r>
      <w:r w:rsidRPr="00791429">
        <w:rPr>
          <w:rFonts w:cs="Tahoma"/>
        </w:rPr>
        <w:t>g</w:t>
      </w:r>
      <w:r w:rsidRPr="00791429">
        <w:rPr>
          <w:rFonts w:cs="Tahoma"/>
          <w:lang w:val="el-GR"/>
        </w:rPr>
        <w:t>/</w:t>
      </w:r>
      <w:r w:rsidRPr="00791429">
        <w:rPr>
          <w:rFonts w:cs="Tahoma"/>
        </w:rPr>
        <w:t>m</w:t>
      </w:r>
      <w:r w:rsidRPr="00791429">
        <w:rPr>
          <w:rFonts w:cs="Tahoma"/>
          <w:vertAlign w:val="superscript"/>
          <w:lang w:val="el-GR"/>
        </w:rPr>
        <w:t>2</w:t>
      </w:r>
      <w:r w:rsidRPr="00791429">
        <w:rPr>
          <w:rFonts w:cs="Tahoma"/>
          <w:lang w:val="el-GR"/>
        </w:rPr>
        <w:t xml:space="preserve"> έως 250</w:t>
      </w:r>
      <w:r w:rsidRPr="00791429">
        <w:rPr>
          <w:rFonts w:cs="Tahoma"/>
        </w:rPr>
        <w:t>g</w:t>
      </w:r>
      <w:r w:rsidRPr="00791429">
        <w:rPr>
          <w:rFonts w:cs="Tahoma"/>
          <w:lang w:val="el-GR"/>
        </w:rPr>
        <w:t>/</w:t>
      </w:r>
      <w:r w:rsidRPr="00791429">
        <w:rPr>
          <w:rFonts w:cs="Tahoma"/>
        </w:rPr>
        <w:t>m</w:t>
      </w:r>
      <w:r w:rsidRPr="00791429">
        <w:rPr>
          <w:rFonts w:cs="Tahoma"/>
          <w:vertAlign w:val="superscript"/>
          <w:lang w:val="el-GR"/>
        </w:rPr>
        <w:t>2</w:t>
      </w:r>
      <w:r w:rsidRPr="00791429">
        <w:rPr>
          <w:rFonts w:cs="Tahoma"/>
          <w:lang w:val="el-GR"/>
        </w:rPr>
        <w:t>, με την κάτω πλευρά της μεμβράνης καλυμμένη με φιλμ πολυαιθυλενίου και την επάνω επικαλυμμένη με ψηφίδα λευκή, ελάχιστο βάρος μεμβράνης 5,0</w:t>
      </w:r>
      <w:r w:rsidRPr="00791429">
        <w:rPr>
          <w:rFonts w:cs="Tahoma"/>
        </w:rPr>
        <w:t>kg</w:t>
      </w:r>
      <w:r w:rsidRPr="00791429">
        <w:rPr>
          <w:rFonts w:cs="Tahoma"/>
          <w:lang w:val="el-GR"/>
        </w:rPr>
        <w:t>/</w:t>
      </w:r>
      <w:r w:rsidRPr="00791429">
        <w:rPr>
          <w:rFonts w:cs="Tahoma"/>
        </w:rPr>
        <w:t>m</w:t>
      </w:r>
      <w:r w:rsidRPr="00791429">
        <w:rPr>
          <w:rFonts w:cs="Tahoma"/>
          <w:vertAlign w:val="superscript"/>
          <w:lang w:val="el-GR"/>
        </w:rPr>
        <w:t>2</w:t>
      </w:r>
      <w:r w:rsidRPr="00791429">
        <w:rPr>
          <w:rFonts w:cs="Tahoma"/>
          <w:lang w:val="el-GR"/>
        </w:rPr>
        <w:t xml:space="preserve"> και μήκος ρολού όχι μεγαλύτερο από 10 μέτρα, που τοποθετείται σύμφωνα με τις τεχνικές προδιαγραφές του υλικού και τις υποδείξεις της επίβλεψης.</w:t>
      </w:r>
    </w:p>
    <w:p w14:paraId="0B7CA3B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2.3.3.3. Η ασφαλτική μεμβράνη θα έχει τα παρακάτω χαρακτηριστικά πιστοποιημένα από τα αντίστοιχα εργαστήρια:</w:t>
      </w:r>
    </w:p>
    <w:p w14:paraId="47A2445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2.3.3.3.1. Σημείο Μάλθωσης &gt;115°</w:t>
      </w:r>
      <w:r w:rsidRPr="00791429">
        <w:rPr>
          <w:rFonts w:cs="Tahoma"/>
        </w:rPr>
        <w:t>C</w:t>
      </w:r>
    </w:p>
    <w:p w14:paraId="37242CF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2.3.3.3.2. Σημείο Διείσδυσης 30÷40</w:t>
      </w:r>
      <w:r w:rsidRPr="00791429">
        <w:rPr>
          <w:rFonts w:cs="Tahoma"/>
        </w:rPr>
        <w:t>dmm</w:t>
      </w:r>
      <w:r w:rsidRPr="00791429">
        <w:rPr>
          <w:rFonts w:cs="Tahoma"/>
          <w:lang w:val="el-GR"/>
        </w:rPr>
        <w:t>.</w:t>
      </w:r>
    </w:p>
    <w:p w14:paraId="01DE19D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2.3.3.3.3. Επιμήκυνση τουλάχιστον 35% κατά μήκος και 35% κατά πλάτος.</w:t>
      </w:r>
    </w:p>
    <w:p w14:paraId="4092D8C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2.3.3.3.4. Τάση θραύσης τουλάχιστον 850Ν/5εκ κατά μήκος και 600Ν/5εκ κατά πλάτος.</w:t>
      </w:r>
    </w:p>
    <w:p w14:paraId="5C9210B2"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2.3.3.3.5. Αντοχή σε σχίσιμο 550Ν κατά μήκος και 350Ν κατά πλάτος.</w:t>
      </w:r>
    </w:p>
    <w:p w14:paraId="6A97706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2.3.3.3.6. Ευκαμψία σε χαμηλές θερμοκρασίες: από -10°</w:t>
      </w:r>
      <w:r w:rsidRPr="00791429">
        <w:rPr>
          <w:rFonts w:cs="Tahoma"/>
        </w:rPr>
        <w:t>C</w:t>
      </w:r>
      <w:r w:rsidRPr="00791429">
        <w:rPr>
          <w:rFonts w:cs="Tahoma"/>
          <w:lang w:val="el-GR"/>
        </w:rPr>
        <w:t xml:space="preserve"> έως -25°</w:t>
      </w:r>
      <w:r w:rsidRPr="00791429">
        <w:rPr>
          <w:rFonts w:cs="Tahoma"/>
        </w:rPr>
        <w:t>C</w:t>
      </w:r>
      <w:r w:rsidRPr="00791429">
        <w:rPr>
          <w:rFonts w:cs="Tahoma"/>
          <w:lang w:val="el-GR"/>
        </w:rPr>
        <w:t xml:space="preserve"> σύμφωνα με το πρότυπο </w:t>
      </w:r>
      <w:r w:rsidRPr="00791429">
        <w:rPr>
          <w:rFonts w:cs="Tahoma"/>
        </w:rPr>
        <w:t>EN</w:t>
      </w:r>
      <w:r w:rsidRPr="00791429">
        <w:rPr>
          <w:rFonts w:cs="Tahoma"/>
          <w:lang w:val="el-GR"/>
        </w:rPr>
        <w:t>1109.</w:t>
      </w:r>
    </w:p>
    <w:p w14:paraId="4EC0F7C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2.3.3.3.7. Εξαιρετική σταθερότητα χαρακτηριστικών.</w:t>
      </w:r>
    </w:p>
    <w:p w14:paraId="5BEED35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2.3.3.3.8. Αυξημένη αντοχή στη γήρανση σύμφωνα με το πρότυπο </w:t>
      </w:r>
      <w:r w:rsidRPr="00791429">
        <w:rPr>
          <w:rFonts w:cs="Tahoma"/>
        </w:rPr>
        <w:t>EN</w:t>
      </w:r>
      <w:r w:rsidRPr="00791429">
        <w:rPr>
          <w:rFonts w:cs="Tahoma"/>
          <w:lang w:val="el-GR"/>
        </w:rPr>
        <w:t>1297.</w:t>
      </w:r>
    </w:p>
    <w:p w14:paraId="742E1A4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2.3.3.3.9. Αντοχή σε υψηλές θερμοκρασίες &gt;100 °</w:t>
      </w:r>
      <w:r w:rsidRPr="00791429">
        <w:rPr>
          <w:rFonts w:cs="Tahoma"/>
        </w:rPr>
        <w:t>C</w:t>
      </w:r>
      <w:r w:rsidRPr="00791429">
        <w:rPr>
          <w:rFonts w:cs="Tahoma"/>
          <w:lang w:val="el-GR"/>
        </w:rPr>
        <w:t>.</w:t>
      </w:r>
    </w:p>
    <w:p w14:paraId="27B2EAB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2.3.3.3.10. Αυξημένη αντοχή σε στατική διάτρηση κατηγορία </w:t>
      </w:r>
      <w:r w:rsidRPr="00791429">
        <w:rPr>
          <w:rFonts w:cs="Tahoma"/>
        </w:rPr>
        <w:t>L</w:t>
      </w:r>
      <w:r w:rsidRPr="00791429">
        <w:rPr>
          <w:rFonts w:cs="Tahoma"/>
          <w:lang w:val="el-GR"/>
        </w:rPr>
        <w:t xml:space="preserve">4 και σε δυναμική διάτρηση κατηγορία Ι3 σύμφωνα με τα πρότυπα </w:t>
      </w:r>
      <w:r w:rsidRPr="00791429">
        <w:rPr>
          <w:rFonts w:cs="Tahoma"/>
        </w:rPr>
        <w:t>EN</w:t>
      </w:r>
      <w:r w:rsidRPr="00791429">
        <w:rPr>
          <w:rFonts w:cs="Tahoma"/>
          <w:lang w:val="el-GR"/>
        </w:rPr>
        <w:t xml:space="preserve">1928 και </w:t>
      </w:r>
      <w:r w:rsidRPr="00791429">
        <w:rPr>
          <w:rFonts w:cs="Tahoma"/>
        </w:rPr>
        <w:t>EN</w:t>
      </w:r>
      <w:r w:rsidRPr="00791429">
        <w:rPr>
          <w:rFonts w:cs="Tahoma"/>
          <w:lang w:val="el-GR"/>
        </w:rPr>
        <w:t>1931</w:t>
      </w:r>
    </w:p>
    <w:p w14:paraId="15E2342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2.3.3.3.11. Το προϊόν θα είναι εγκεκριμένο κατά ΕΝ 13707.</w:t>
      </w:r>
    </w:p>
    <w:p w14:paraId="21F6E02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2.3.3.4. Οι εργασίες κόλλησης μεμβράνης ξεκινάνε από το χαμηλότερο σημείο των ρύσεων, προκειμένου να εξασφαλίζεται η ανεμπόδιστη ροή του νερού όταν οι μεμβράνες συγκολλούνται η μια παράλληλη με την άλλη.</w:t>
      </w:r>
    </w:p>
    <w:p w14:paraId="1702364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2.3.3.5. Οι μεμβράνες τοποθετούνται κατά διεύθυνση κάθετη αυτή των ρύσεων.</w:t>
      </w:r>
    </w:p>
    <w:p w14:paraId="4AE8E9C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2.3.3.6. Η επικάλυψη των φύλλων μεταξύ τους θα πρέπει να είναι 15</w:t>
      </w:r>
      <w:r w:rsidRPr="00791429">
        <w:rPr>
          <w:rFonts w:cs="Tahoma"/>
        </w:rPr>
        <w:t>cm</w:t>
      </w:r>
      <w:r w:rsidRPr="00791429">
        <w:rPr>
          <w:rFonts w:cs="Tahoma"/>
          <w:lang w:val="el-GR"/>
        </w:rPr>
        <w:t xml:space="preserve"> τουλάχιστον .Οι επικαλύψεις των μεμβρανών κατά την συγκόλληση φλογίζονται και πιέζονται ελαφρά έως ότου το τήγμα του ασφαλτικού υλικού να εμφανιστεί στο σημείο της ένωσης γεγονός ενδεικτικό της στεγανής συγκόλλησης των μεμβρανών.</w:t>
      </w:r>
    </w:p>
    <w:p w14:paraId="645E5D8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2.3.3.7. Η λωρίδα με ψηφίδες επί της οποίας θα επικολληθεί άλλη μεμβράνη , θα πρέπει με την βοήθεια φλογίστρου και με πίεση με μυστρί να εισέλθουν οι ψηφίδες στην μάζα της ασφάλτου, ώστε να καταστεί δυνατή η κόλληση.</w:t>
      </w:r>
    </w:p>
    <w:p w14:paraId="1336C7C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2.3.3.8. Οι κατά πλάτος του ρολού επικαλύψεις δεν πρέπει να συμπίπτουν, έτσι ώστε να εμφανίζονται τέσσερις γωνίες στο ίδιο σημείο.</w:t>
      </w:r>
    </w:p>
    <w:p w14:paraId="379AFEE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2.3.3.9. Βαφή όλων των ενώσεων των ασφαλτικών μεμβρανών με ακρυλική μαστίχη.</w:t>
      </w:r>
    </w:p>
    <w:p w14:paraId="5032979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2.3.3.10. Επί των κατακόρυφων επιφανειών (και από τις δύο πλευρές του στηθαίου) η μεμβράνη ανέρχεται σε ύψος τουλάχιστον 30</w:t>
      </w:r>
      <w:r w:rsidRPr="00791429">
        <w:rPr>
          <w:rFonts w:cs="Tahoma"/>
        </w:rPr>
        <w:t>cm</w:t>
      </w:r>
      <w:r w:rsidRPr="00791429">
        <w:rPr>
          <w:rFonts w:cs="Tahoma"/>
          <w:lang w:val="el-GR"/>
        </w:rPr>
        <w:t>. Τουλάχιστον 10</w:t>
      </w:r>
      <w:r w:rsidRPr="00791429">
        <w:rPr>
          <w:rFonts w:cs="Tahoma"/>
        </w:rPr>
        <w:t>cm</w:t>
      </w:r>
      <w:r w:rsidRPr="00791429">
        <w:rPr>
          <w:rFonts w:cs="Tahoma"/>
          <w:lang w:val="el-GR"/>
        </w:rPr>
        <w:t xml:space="preserve"> θα καλύψουν την οριζόντια επιφάνεια και 30</w:t>
      </w:r>
      <w:r w:rsidRPr="00791429">
        <w:rPr>
          <w:rFonts w:cs="Tahoma"/>
        </w:rPr>
        <w:t>cm</w:t>
      </w:r>
      <w:r w:rsidRPr="00791429">
        <w:rPr>
          <w:rFonts w:cs="Tahoma"/>
          <w:lang w:val="el-GR"/>
        </w:rPr>
        <w:t xml:space="preserve"> την κατακόρυφη επιφάνεια των στηθαίων και των κατακόρυφων τοίχων. Οι απολήξεις του ασφαλτόπανου στο στηθαίο ή άλλες κατακόρυφες απολήξεις, σφραγίζονται </w:t>
      </w:r>
      <w:r w:rsidRPr="00791429">
        <w:rPr>
          <w:rFonts w:cs="Tahoma"/>
          <w:lang w:val="el-GR"/>
        </w:rPr>
        <w:lastRenderedPageBreak/>
        <w:t xml:space="preserve">με τοπικό ζέσταμα του με φλόγιστρο και πίεση με σπάτουλα και στερεώνεται μηχανικά με λάμα γαλβανισμένης λαμαρίνας ανοιχτού Γ πλάτους 3 </w:t>
      </w:r>
      <w:r w:rsidRPr="00791429">
        <w:rPr>
          <w:rFonts w:cs="Tahoma"/>
        </w:rPr>
        <w:t>cm</w:t>
      </w:r>
      <w:r w:rsidRPr="00791429">
        <w:rPr>
          <w:rFonts w:cs="Tahoma"/>
          <w:lang w:val="el-GR"/>
        </w:rPr>
        <w:t>, με βίδες και βύσματα. Τα σημεία συναρμογής στα κατακόρυφα δομικά στοιχεία σφραγίζονται με ασφαλτική μαστίχη και συμπιέζονται. Ιδιαίτερη πρέπει να δοθεί ώστε η λάμα να μην έχει λερωθεί με ασφαλτικό υλικό.</w:t>
      </w:r>
    </w:p>
    <w:p w14:paraId="3FEDB53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2.3.3.11. Στις θέσεις των στομίων των κάθετων υδρορροών πρέπει να τοποθετηθεί ειδικό ενιαίο τεμάχιο με πλαϊνά «φτερά», το οποίο συγκολλάται πάνω στη στεγανωτική μεμβράνη και μια δεύτερη έρχεται και συγκολλιέται από πάνω του. Το ειδικό αυτό τεμάχιο θα εισχωρεί μέσα στον κάθετο σωλήνα όδευσης. Προκειμένου να μην ανυψωθεί το επίπεδο γύρω από τα «φτερά» του τεμαχίου, θα σκαφτεί κατά ένα εκατοστό την περιοχή πάνω στην οποία θα εφαρμοστεί, προκειμένου να διασφαλίσουμε μια ελαφριά βύθιση στο σημείο αυτό. Ιδιαίτερη προσοχή θα δοθεί:</w:t>
      </w:r>
    </w:p>
    <w:p w14:paraId="1D4D345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2.3.3.11.1. Στην ορθή σύνδεση ή συγκόλληση του στεγανωτικού υλικού με το ειδικό τεμάχιο. Δεν θα πρέπει να υπάρχουν ευπαθή σημεία από τα οποία είτε αμέσως είτε στο μέλλον, θα προκύψει πρόβλημα εισροής υδάτων κάτω από τη στεγανωτική στρώση.</w:t>
      </w:r>
    </w:p>
    <w:p w14:paraId="35DE3DD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2.3.3.11.2. Στην διασφάλιση ότι από την ένωση του στομίου της υδρορροής με το σωλήνα όδευσης των υδάτων, θα αποκλείεται στα τελευταία να εισχωρήσουν κάτω από τη στεγανωτική στρώση πλημμυρίζοντάς την, αν για οποιοδήποτε λόγο βουλώσει ο σωλήνας. </w:t>
      </w:r>
    </w:p>
    <w:p w14:paraId="29F6E5C1"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2.3.3.11.3. Στην διασφάλιση ότι η λειτουργία της υδρορροής θα είναι απρόσκοπτη. Για τούτο και προκειμένου να αποφευχθεί ο κίνδυνος βουλώματος του σωλήνα από φερτές ύλες, θα τοποθετηθεί ειδική ανοξείδωτη σχάρα που θα «φιλτράρει» τα μεγάλου μεγέθους αντικείμενα που θα μπορούσαν να πέσουν στο σωλήνα και να τον βουλώσουν. </w:t>
      </w:r>
    </w:p>
    <w:p w14:paraId="7FD8DAA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2.3.3.11.4. Αν χρησιμοποιηθούν ειδικά τεμάχια αντί «ταρατσομόλυβα», στην παρατεταμένη χρήση του φλόγιστρου κοντά σ’ αυτά και τις πολύ υψηλές θερμοκρασίες που αποδίδει, προκαλείται μια συστροφή του πλαστικού στο σημείο επαφής του με το σωλήνα απορροής. Η συστροφή αυτή προκαλεί και αποκόλληση του ειδικού τεμαχίου από το σωλήνα με αποτέλεσμα να εμφανίζεται ευπαθές σημείο, από το οποίο μπορούν να διεισδύσουν ύδατα κάτω από την στεγανωτική στρώση πλημμυρίζοντας σταδιακά τη μόνωση.</w:t>
      </w:r>
    </w:p>
    <w:p w14:paraId="3D48313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2.3.3.12. Στα γείσα, πριν τη τοποθέτηση των μεμβρανών, τοποθετούνται νεροσταλάκτες κατάληξης ασφαλτικών μεμβρανών από στρατζαριστά μεταλλικά ελάσματα αλουμινίου, με βάση την παράγραφο 5.1.2 της Προδιαγραφής ΕΛΟΤ ΤΟ 1501-03-06-02-01.</w:t>
      </w:r>
    </w:p>
    <w:p w14:paraId="15943BC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2.3.3.13. Οι μεμβράνες από την μια πλευρά θα φέρουν ορυκτή ψηφίδα χρώματος λευκού για προστασία από την υπεριώδη ακτινοβολία και για να καταστεί η επιφάνεια βατή.</w:t>
      </w:r>
    </w:p>
    <w:p w14:paraId="72C641B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2.3.3.14. Επικάλυψη των ασφαλτικών μεμβρανών με ανακλαστικό υλικό ή πρόσθετο χρωματισμό με ανακλαστική βαφή κατά προτίμηση λευκού χρώματος (συνολικός συντελεστής ανακλαστικότητας  στην  ηλιακή  ακτινοβολία  τουλάχιστον 0,87 και συντελεστής εκπομπής   τουλάχιστον 0,8 για λευκό χρώμα ή συντελεστής ανακλαστικότητας στην ηλιακή ακτινοβολία μεγαλύτερος του 0,7 και συντελεστής εκπομπής μεγαλύτερος ή ίσος με 0,8 για άλλο χρώμα). Οι εργασίες τοποθέτησης των ασφαλτικών μεμβρανών θα γίνουν σύμφωνα με την Ελληνική Τεχνική Προδιαγραφή ΕΛΟΤ ΤΠ 1501-03-06-01-01:2009 και τις υποδείξεις της επίβλεψης.</w:t>
      </w:r>
    </w:p>
    <w:p w14:paraId="3AD4166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2.4. Όλα τα τοιχοπετάσματα θα βαφούν, αφού πρώτα αποκατασταθεί η επιφάνειά τους με τοπικό σοβάντισμα και στοκάρισμα, κυρίως στις θέσεις των συσκευών που θα αποξηλωθούν.</w:t>
      </w:r>
    </w:p>
    <w:p w14:paraId="756CFA5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2.5. Όλα τα παράθυρα του χώρου θα συντηρηθούν με την αντικατάσταση όλων των ελαστικών στεγανοποίησης κρύσταλλου-αλουμινίου, αντικατάσταση των βουρτσών και αντικατάσταση των κλείθρων και των ράουλων κύλισης αν δυσλειτουργούν.</w:t>
      </w:r>
    </w:p>
    <w:p w14:paraId="70CC8B8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2.4. Θα εγκατασταθεί νέα θωρακισμένη πόρτα εισόδου με μπάρα πανικού και μηχανισμό επαναφοράς βαρέως τύπου. Κατά τα λοιπά όπως αναφέρθηκαν στον χώρο «Α».</w:t>
      </w:r>
    </w:p>
    <w:p w14:paraId="7212D060" w14:textId="77777777" w:rsidR="007722CD" w:rsidRPr="00791429" w:rsidRDefault="007722CD" w:rsidP="00E401A1">
      <w:pPr>
        <w:spacing w:before="120"/>
        <w:rPr>
          <w:rFonts w:cs="Tahoma"/>
          <w:lang w:val="el-GR"/>
        </w:rPr>
      </w:pPr>
      <w:r w:rsidRPr="00791429">
        <w:rPr>
          <w:rFonts w:cs="Tahoma"/>
          <w:lang w:val="el-GR"/>
        </w:rPr>
        <w:lastRenderedPageBreak/>
        <w:t>3.</w:t>
      </w:r>
      <w:r w:rsidRPr="00791429">
        <w:rPr>
          <w:rFonts w:cs="Tahoma"/>
          <w:lang w:val="el-GR"/>
        </w:rPr>
        <w:tab/>
        <w:t xml:space="preserve">Ηλεκτρομηχανολογικές (Η/Μ) εγκαταστάσεις. </w:t>
      </w:r>
    </w:p>
    <w:p w14:paraId="56D0F493" w14:textId="77777777" w:rsidR="007722CD" w:rsidRPr="00791429" w:rsidRDefault="007722CD" w:rsidP="00E401A1">
      <w:pPr>
        <w:spacing w:before="120"/>
        <w:rPr>
          <w:rFonts w:cs="Tahoma"/>
          <w:lang w:val="el-GR"/>
        </w:rPr>
      </w:pPr>
      <w:r w:rsidRPr="00791429">
        <w:rPr>
          <w:rFonts w:cs="Tahoma"/>
          <w:lang w:val="el-GR"/>
        </w:rPr>
        <w:t xml:space="preserve">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  </w:t>
      </w:r>
    </w:p>
    <w:p w14:paraId="2943956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3.1. Οι εργασίες θα ξεκινήσουν με αποξηλώσεις του συνόλου σχεδόν του υπάρχοντος ηλεκτρικού δικτύου εκτός των παροχικών καλωδίων. Επίσης θα αποξηλωθούν όλα τα κλιματιστικά μηχανήματα (εσωτερικές και εξωτερικές μονάδες) και θα παραδοθούν στη ΓΥΣ.</w:t>
      </w:r>
    </w:p>
    <w:p w14:paraId="20C8514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 xml:space="preserve">3.2. Η ηλεκτρική τροφοδοσία του χώρου, θα γίνει με κεντρικό παροχικό καλώδιο, από τον ηλεκτρικό πίνακα που βρίσκεται στον 3ο όροφο πλησίον του χώρου «Δ». Το ηλεκτρικό δίκτυο θα περιλαμβάνει τουλάχιστον τα παρακάτω: </w:t>
      </w:r>
    </w:p>
    <w:p w14:paraId="3FE248F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3.2.1. Δύο ανεξάρτητους τριφασικούς υποπίνακες για την τροφοδοσία:</w:t>
      </w:r>
    </w:p>
    <w:p w14:paraId="6714F19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 xml:space="preserve">3.2.1.1. Του τμήματος των ηλεκτρονικών συσκευών του </w:t>
      </w:r>
      <w:r w:rsidRPr="00791429">
        <w:rPr>
          <w:rFonts w:cs="Tahoma"/>
        </w:rPr>
        <w:t>server</w:t>
      </w:r>
      <w:r w:rsidRPr="00791429">
        <w:rPr>
          <w:rFonts w:cs="Tahoma"/>
          <w:lang w:val="el-GR"/>
        </w:rPr>
        <w:t xml:space="preserve"> (μέσω </w:t>
      </w:r>
      <w:r w:rsidRPr="00791429">
        <w:rPr>
          <w:rFonts w:cs="Tahoma"/>
        </w:rPr>
        <w:t>UPS</w:t>
      </w:r>
      <w:r w:rsidRPr="00791429">
        <w:rPr>
          <w:rFonts w:cs="Tahoma"/>
          <w:lang w:val="el-GR"/>
        </w:rPr>
        <w:t xml:space="preserve"> 30 </w:t>
      </w:r>
      <w:r w:rsidRPr="00791429">
        <w:rPr>
          <w:rFonts w:cs="Tahoma"/>
        </w:rPr>
        <w:t>KVA</w:t>
      </w:r>
      <w:r w:rsidRPr="00791429">
        <w:rPr>
          <w:rFonts w:cs="Tahoma"/>
          <w:lang w:val="el-GR"/>
        </w:rPr>
        <w:t xml:space="preserve">), ο οποίος πέραν του γενικού διακόπτη, γενικών ασφαλειών και ρελέ διαρροής, θα έχει τόσες αναχωρήσεις με διακόπτες ράγας και μικροαυτόματους καταλλήλων ισχύων για την τροφοδοσία των ανεξάρτητων ηλεκτρονικών συσκευών του </w:t>
      </w:r>
      <w:r w:rsidRPr="00791429">
        <w:rPr>
          <w:rFonts w:cs="Tahoma"/>
        </w:rPr>
        <w:t>server</w:t>
      </w:r>
      <w:r w:rsidRPr="00791429">
        <w:rPr>
          <w:rFonts w:cs="Tahoma"/>
          <w:lang w:val="el-GR"/>
        </w:rPr>
        <w:t>.</w:t>
      </w:r>
    </w:p>
    <w:p w14:paraId="2985C00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3.2.1.2. Των ρευματοδοτών, των συσκευών ψύξης και του φωτισμού. Αυτός ο πίνακας θα έχει κατ’ ελάχιστο:</w:t>
      </w:r>
    </w:p>
    <w:p w14:paraId="0B244B3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3.2.1.2.1. Γενικό διακόπτη, ασφάλειες και ρελέ διαρροής</w:t>
      </w:r>
    </w:p>
    <w:p w14:paraId="0A658CA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3.2.1.2.2. Δύο διπολικούς διακόπτες ράγας και ασφάλειες για την παροχή κάθε κλιματιστικού.</w:t>
      </w:r>
    </w:p>
    <w:p w14:paraId="74D224E1"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3.2.1.2.3. Έναν μικροαυτόματο 16 Α, για τη τροφοδοσία 4 ρευματοληπτών.</w:t>
      </w:r>
    </w:p>
    <w:p w14:paraId="3CDDC4B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r>
      <w:r w:rsidRPr="00791429">
        <w:rPr>
          <w:rFonts w:cs="Tahoma"/>
          <w:lang w:val="el-GR"/>
        </w:rPr>
        <w:tab/>
        <w:t>3.2.1.2.4. Έναν μικροαυτόματο 10 Α, για τη τροφοδοσία των φωτιστικών.</w:t>
      </w:r>
    </w:p>
    <w:p w14:paraId="22D1BAB7" w14:textId="77777777" w:rsidR="007722CD" w:rsidRPr="00791429" w:rsidRDefault="007722CD" w:rsidP="00E401A1">
      <w:pPr>
        <w:spacing w:before="120"/>
        <w:rPr>
          <w:rFonts w:cs="Tahoma"/>
          <w:shd w:val="clear" w:color="auto" w:fill="FFFFFF"/>
          <w:lang w:val="el-GR"/>
        </w:rPr>
      </w:pPr>
      <w:r w:rsidRPr="00791429">
        <w:rPr>
          <w:rFonts w:cs="Tahoma"/>
          <w:lang w:val="el-GR"/>
        </w:rPr>
        <w:tab/>
      </w:r>
      <w:r w:rsidRPr="00791429">
        <w:rPr>
          <w:rFonts w:cs="Tahoma"/>
          <w:lang w:val="el-GR"/>
        </w:rPr>
        <w:tab/>
      </w:r>
      <w:r w:rsidRPr="00791429">
        <w:rPr>
          <w:rFonts w:cs="Tahoma"/>
          <w:lang w:val="el-GR"/>
        </w:rPr>
        <w:tab/>
        <w:t xml:space="preserve">3.2.2. </w:t>
      </w:r>
      <w:r w:rsidRPr="00791429">
        <w:rPr>
          <w:rFonts w:cs="Tahoma"/>
          <w:shd w:val="clear" w:color="auto" w:fill="FFFFFF"/>
          <w:lang w:val="el-GR"/>
        </w:rPr>
        <w:t xml:space="preserve">Καλώδια </w:t>
      </w:r>
      <w:r w:rsidRPr="00791429">
        <w:rPr>
          <w:rFonts w:cs="Tahoma"/>
          <w:shd w:val="clear" w:color="auto" w:fill="FFFFFF"/>
        </w:rPr>
        <w:t>A</w:t>
      </w:r>
      <w:r w:rsidRPr="00791429">
        <w:rPr>
          <w:rFonts w:cs="Tahoma"/>
          <w:shd w:val="clear" w:color="auto" w:fill="FFFFFF"/>
          <w:lang w:val="el-GR"/>
        </w:rPr>
        <w:t>05</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(ΝΥΜ) καταλλήλου διατομής και πόλων, για την τροφοδοσία όλων των ηλεκτρικών φορτίων και πενταπολικά καλώδια </w:t>
      </w:r>
      <w:r w:rsidRPr="00791429">
        <w:rPr>
          <w:rFonts w:cs="Tahoma"/>
          <w:shd w:val="clear" w:color="auto" w:fill="FFFFFF"/>
        </w:rPr>
        <w:t>J</w:t>
      </w:r>
      <w:r w:rsidRPr="00791429">
        <w:rPr>
          <w:rFonts w:cs="Tahoma"/>
          <w:shd w:val="clear" w:color="auto" w:fill="FFFFFF"/>
          <w:lang w:val="el-GR"/>
        </w:rPr>
        <w:t>1</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(ΝΥΥ), καταλλήλου διατομής, για την τροφοδοσία των πινάκων και (από και προς) το </w:t>
      </w:r>
      <w:r w:rsidRPr="00791429">
        <w:rPr>
          <w:rFonts w:cs="Tahoma"/>
          <w:shd w:val="clear" w:color="auto" w:fill="FFFFFF"/>
        </w:rPr>
        <w:t>UPS</w:t>
      </w:r>
      <w:r w:rsidRPr="00791429">
        <w:rPr>
          <w:rFonts w:cs="Tahoma"/>
          <w:shd w:val="clear" w:color="auto" w:fill="FFFFFF"/>
          <w:lang w:val="el-GR"/>
        </w:rPr>
        <w:t>.</w:t>
      </w:r>
    </w:p>
    <w:p w14:paraId="62F4C476" w14:textId="77777777" w:rsidR="007722CD" w:rsidRPr="00791429" w:rsidRDefault="007722CD" w:rsidP="00E401A1">
      <w:pPr>
        <w:spacing w:before="120"/>
        <w:rPr>
          <w:rFonts w:cs="Tahoma"/>
          <w:lang w:val="el-GR"/>
        </w:rPr>
      </w:pPr>
      <w:r w:rsidRPr="00791429">
        <w:rPr>
          <w:rFonts w:cs="Tahoma"/>
          <w:shd w:val="clear" w:color="auto" w:fill="FFFFFF"/>
          <w:lang w:val="el-GR"/>
        </w:rPr>
        <w:tab/>
      </w:r>
      <w:r w:rsidRPr="00791429">
        <w:rPr>
          <w:rFonts w:cs="Tahoma"/>
          <w:shd w:val="clear" w:color="auto" w:fill="FFFFFF"/>
          <w:lang w:val="el-GR"/>
        </w:rPr>
        <w:tab/>
      </w:r>
      <w:r w:rsidRPr="00791429">
        <w:rPr>
          <w:rFonts w:cs="Tahoma"/>
          <w:shd w:val="clear" w:color="auto" w:fill="FFFFFF"/>
          <w:lang w:val="el-GR"/>
        </w:rPr>
        <w:tab/>
      </w:r>
      <w:r w:rsidRPr="00791429">
        <w:rPr>
          <w:rFonts w:cs="Tahoma"/>
          <w:lang w:val="el-GR"/>
        </w:rPr>
        <w:t xml:space="preserve">3.2.3. Τουλάχιστον τέσσερεις </w:t>
      </w:r>
      <w:r w:rsidRPr="00791429">
        <w:rPr>
          <w:rFonts w:cs="Tahoma"/>
          <w:shd w:val="clear" w:color="auto" w:fill="FFFFFF"/>
          <w:lang w:val="el-GR"/>
        </w:rPr>
        <w:t xml:space="preserve">ρευματοδότες τύπου </w:t>
      </w:r>
      <w:r w:rsidRPr="00791429">
        <w:rPr>
          <w:rFonts w:cs="Tahoma"/>
          <w:shd w:val="clear" w:color="auto" w:fill="FFFFFF"/>
        </w:rPr>
        <w:t>SCHUKO</w:t>
      </w:r>
      <w:r w:rsidRPr="00791429">
        <w:rPr>
          <w:rFonts w:cs="Tahoma"/>
          <w:shd w:val="clear" w:color="auto" w:fill="FFFFFF"/>
          <w:lang w:val="el-GR"/>
        </w:rPr>
        <w:t>,</w:t>
      </w:r>
      <w:r w:rsidRPr="00791429">
        <w:rPr>
          <w:rFonts w:cs="Tahoma"/>
          <w:lang w:val="el-GR"/>
        </w:rPr>
        <w:t xml:space="preserve"> τοποθετημένους σε κατάλληλες θέσεις.</w:t>
      </w:r>
    </w:p>
    <w:p w14:paraId="6321D5B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3.2.4. Κατάλληλα κανάλια τοίχου και σωλήνες σπιράλ βαρέως τύπου για την προστασία των καλωδίων. Μετά το πέρας των εργασιών δεν θα υπάρχει καλώδιο μη προστατευμένο σε κανάλι ή σπιράλ.</w:t>
      </w:r>
    </w:p>
    <w:p w14:paraId="2411523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3.2.5. Νέα τετράγωνα </w:t>
      </w:r>
      <w:r w:rsidRPr="00791429">
        <w:rPr>
          <w:rFonts w:cs="Tahoma"/>
          <w:shd w:val="clear" w:color="auto" w:fill="FFFFFF"/>
          <w:lang w:val="el-GR"/>
        </w:rPr>
        <w:t>φωτιστικά σώματα φθορισμού</w:t>
      </w:r>
      <w:r w:rsidRPr="00791429">
        <w:rPr>
          <w:rFonts w:cs="Tahoma"/>
          <w:lang w:val="el-GR"/>
        </w:rPr>
        <w:t xml:space="preserve"> στη ψευδοροφή. Μετά το πέρας των εργασιών θα εξασφαλίζεται σε όλον το χώρο τεχνικός φωτισμός επιπέδου γραφείου, ήτοι 400 </w:t>
      </w:r>
      <w:r w:rsidRPr="00791429">
        <w:rPr>
          <w:rFonts w:cs="Tahoma"/>
        </w:rPr>
        <w:t>LUX</w:t>
      </w:r>
      <w:r w:rsidRPr="00791429">
        <w:rPr>
          <w:rFonts w:cs="Tahoma"/>
          <w:lang w:val="el-GR"/>
        </w:rPr>
        <w:t>.</w:t>
      </w:r>
    </w:p>
    <w:p w14:paraId="478C7F7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3.2.6. Ένα φωτιστικό σώμα ασφαλείας, πάνω από την πόρτα εισόδου. </w:t>
      </w:r>
    </w:p>
    <w:p w14:paraId="7402F6D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3.2.7. Έναν διακόπτη φωτισμού, ο οποίος θα φέρει φωτεινή λυχνία </w:t>
      </w:r>
      <w:r w:rsidRPr="00791429">
        <w:rPr>
          <w:rFonts w:cs="Tahoma"/>
        </w:rPr>
        <w:t>LED</w:t>
      </w:r>
      <w:r w:rsidRPr="00791429">
        <w:rPr>
          <w:rFonts w:cs="Tahoma"/>
          <w:lang w:val="el-GR"/>
        </w:rPr>
        <w:t xml:space="preserve"> στο κουμπί πιέσεως, για την αφή – σβέση των φωτιστικών.</w:t>
      </w:r>
    </w:p>
    <w:p w14:paraId="30C52EB7" w14:textId="77777777" w:rsidR="007722CD" w:rsidRPr="00791429" w:rsidRDefault="007722CD" w:rsidP="00E401A1">
      <w:pPr>
        <w:spacing w:before="120"/>
        <w:rPr>
          <w:rFonts w:cs="Tahoma"/>
          <w:bCs/>
          <w:lang w:val="el-GR"/>
        </w:rPr>
      </w:pPr>
      <w:r w:rsidRPr="00791429">
        <w:rPr>
          <w:rFonts w:cs="Tahoma"/>
          <w:lang w:val="el-GR"/>
        </w:rPr>
        <w:tab/>
      </w:r>
      <w:r w:rsidRPr="00791429">
        <w:rPr>
          <w:rFonts w:cs="Tahoma"/>
          <w:lang w:val="el-GR"/>
        </w:rPr>
        <w:tab/>
        <w:t xml:space="preserve">3.3. </w:t>
      </w:r>
      <w:r w:rsidRPr="00791429">
        <w:rPr>
          <w:rFonts w:cs="Tahoma"/>
          <w:bCs/>
          <w:lang w:val="el-GR"/>
        </w:rPr>
        <w:t xml:space="preserve">Θα εγκατασταθεί σύστημα αυτόματης πυρανιχνεύσεως. που θα είναι ηλεκτρονικά συνδεδεμένο, σε ανεξάρτητες, σαφώς διακριτές ζώνες, με τον κεντρικό πίνακα που θα βρίσκεται στον χώρο «Η». Επίσης θα τοποθετηθούν ένας πυροσβεστήρας ξηράς κόνεως </w:t>
      </w:r>
      <w:r w:rsidRPr="00791429">
        <w:rPr>
          <w:rFonts w:cs="Tahoma"/>
          <w:bCs/>
        </w:rPr>
        <w:t>PA</w:t>
      </w:r>
      <w:r w:rsidRPr="00791429">
        <w:rPr>
          <w:rFonts w:cs="Tahoma"/>
          <w:bCs/>
          <w:lang w:val="el-GR"/>
        </w:rPr>
        <w:t xml:space="preserve"> 6 </w:t>
      </w:r>
      <w:r w:rsidRPr="00791429">
        <w:rPr>
          <w:rFonts w:cs="Tahoma"/>
          <w:bCs/>
        </w:rPr>
        <w:t>kg</w:t>
      </w:r>
      <w:r w:rsidRPr="00791429">
        <w:rPr>
          <w:rFonts w:cs="Tahoma"/>
          <w:bCs/>
          <w:lang w:val="el-GR"/>
        </w:rPr>
        <w:t xml:space="preserve">, ένας πυροσβεστήρας </w:t>
      </w:r>
      <w:r w:rsidRPr="00791429">
        <w:rPr>
          <w:rFonts w:cs="Tahoma"/>
          <w:bCs/>
        </w:rPr>
        <w:t>CO</w:t>
      </w:r>
      <w:r w:rsidRPr="00791429">
        <w:rPr>
          <w:rFonts w:cs="Tahoma"/>
          <w:bCs/>
          <w:vertAlign w:val="subscript"/>
          <w:lang w:val="el-GR"/>
        </w:rPr>
        <w:t>2</w:t>
      </w:r>
      <w:r w:rsidRPr="00791429">
        <w:rPr>
          <w:rFonts w:cs="Tahoma"/>
          <w:bCs/>
          <w:lang w:val="el-GR"/>
        </w:rPr>
        <w:t xml:space="preserve"> 5 </w:t>
      </w:r>
      <w:r w:rsidRPr="00791429">
        <w:rPr>
          <w:rFonts w:cs="Tahoma"/>
          <w:bCs/>
        </w:rPr>
        <w:t>kg</w:t>
      </w:r>
      <w:r w:rsidRPr="00791429">
        <w:rPr>
          <w:rFonts w:cs="Tahoma"/>
          <w:bCs/>
          <w:lang w:val="el-GR"/>
        </w:rPr>
        <w:t xml:space="preserve"> πλησίον της εισόδου. </w:t>
      </w:r>
    </w:p>
    <w:p w14:paraId="179DDF66" w14:textId="77777777" w:rsidR="007722CD" w:rsidRPr="00E401A1" w:rsidRDefault="007722CD" w:rsidP="00E401A1">
      <w:pPr>
        <w:pStyle w:val="27"/>
        <w:spacing w:before="120" w:line="240" w:lineRule="auto"/>
        <w:rPr>
          <w:sz w:val="24"/>
          <w:szCs w:val="24"/>
        </w:rPr>
      </w:pPr>
      <w:r w:rsidRPr="00E401A1">
        <w:rPr>
          <w:sz w:val="24"/>
          <w:szCs w:val="24"/>
        </w:rPr>
        <w:lastRenderedPageBreak/>
        <w:tab/>
      </w:r>
      <w:r w:rsidRPr="00E401A1">
        <w:rPr>
          <w:sz w:val="24"/>
          <w:szCs w:val="24"/>
        </w:rPr>
        <w:tab/>
        <w:t>3.4. Ο χώρος είναι χώρος με ευαίσθητες συσκευές και για αυτό είναι επιθυμητό να υπάρχουν ή δυνατόν σταθερές συνθήκες, ήτοι: Σχετική Υγρασία ≤ 20% και θερμοκρασία ≤ 21</w:t>
      </w:r>
      <w:r w:rsidRPr="00E401A1">
        <w:rPr>
          <w:sz w:val="24"/>
          <w:szCs w:val="24"/>
          <w:vertAlign w:val="superscript"/>
        </w:rPr>
        <w:t>0</w:t>
      </w:r>
      <w:r w:rsidRPr="00E401A1">
        <w:rPr>
          <w:sz w:val="24"/>
          <w:szCs w:val="24"/>
        </w:rPr>
        <w:t xml:space="preserve"> C. Συνεπώς θα εγκατασταθούν:</w:t>
      </w:r>
    </w:p>
    <w:p w14:paraId="1E901962"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r>
      <w:r w:rsidRPr="00E401A1">
        <w:rPr>
          <w:sz w:val="24"/>
          <w:szCs w:val="24"/>
        </w:rPr>
        <w:tab/>
        <w:t>3.4.1. Για την ψύξη δύο αντλίες θερμότητος (κλιματιστικά) διαιρούμενου τύπου (</w:t>
      </w:r>
      <w:r w:rsidRPr="00E401A1">
        <w:rPr>
          <w:sz w:val="24"/>
          <w:szCs w:val="24"/>
          <w:lang w:val="en-US"/>
        </w:rPr>
        <w:t>split</w:t>
      </w:r>
      <w:r w:rsidRPr="00E401A1">
        <w:rPr>
          <w:sz w:val="24"/>
          <w:szCs w:val="24"/>
        </w:rPr>
        <w:t>), με τις εσωτερικές μονάδες να είναι επίτοιχες ή τύπου ντουλάπας. Η συνολική (και των δύο) αποδιδόμενη ισχύς θα είναι τουλάχιστον κατά 50% μεγαλύτερη από τις πραγματικές ανάγκες του χώρου, που θα προκύψουν από τη μελέτη (εφεδρεία σε περίπτωση βλάβης ή συντήρησης) και αφού ληφθεί υπ’ όψιν (πέραν των άλλων) η παραγόμενη θερμότητα από τις εγκατεστημένες συσκευές στον χώρο. Ιδιαίτερη μέριμνα θα δοθεί στην παροχέτευση των συμπυκνωμάτων των εσωτερικών μονάδων, η οποία θα γίνεται με θωρακισμένους σπιράλ σωλήνες (ηλεκτρολογικοί εξωτερικών χώρων), που θα οδεύουν κατάλληλα στερεωμένοι μέχρι το κάτω μέρος της τοιχοποιΐας (πεζοδρόμιο). Οι εξωτερικές μονάδες θα εγκατασταθούν επίτοιχα, επί μεταλλικής βάσεως (που θα δίνεται από τον προμηθευτή της κλιματιστικής συσκευής).</w:t>
      </w:r>
    </w:p>
    <w:p w14:paraId="192A8977" w14:textId="77777777" w:rsidR="007722CD" w:rsidRPr="00F6740F" w:rsidRDefault="007722CD" w:rsidP="00E401A1">
      <w:pPr>
        <w:spacing w:before="120"/>
        <w:rPr>
          <w:rFonts w:cs="Tahoma"/>
          <w:lang w:val="el-GR"/>
        </w:rPr>
      </w:pPr>
      <w:r w:rsidRPr="00E937F6">
        <w:rPr>
          <w:rFonts w:cs="Tahoma"/>
          <w:lang w:val="el-GR"/>
        </w:rPr>
        <w:tab/>
      </w:r>
      <w:r w:rsidRPr="00E937F6">
        <w:rPr>
          <w:rFonts w:cs="Tahoma"/>
          <w:lang w:val="el-GR"/>
        </w:rPr>
        <w:tab/>
        <w:t xml:space="preserve">3.4.2. Δύο ηλεκτρονικοί αφυγραντήρες, με τις αποδόσεις (δυνατότητες αφύγρανσης) να έχουν υπολογισθεί από τη μελέτη και να είναι τέτοιες ώστε η μέγιστη επιτρεπτή σχετική υγρασία στους χώρο να μην ξεπερνά το 20%. Κατά τα λοιπά ισχύουν τα σχετικώς αναγραφόμενα στο χώρο «Α». </w:t>
      </w:r>
    </w:p>
    <w:p w14:paraId="0FE84AF0" w14:textId="77777777" w:rsidR="007722CD" w:rsidRPr="006B48D5" w:rsidRDefault="007722CD" w:rsidP="00E401A1">
      <w:pPr>
        <w:spacing w:before="120"/>
        <w:rPr>
          <w:rFonts w:cs="Tahoma"/>
          <w:lang w:val="el-GR"/>
        </w:rPr>
      </w:pPr>
    </w:p>
    <w:p w14:paraId="5D8F8F36" w14:textId="77777777" w:rsidR="007722CD" w:rsidRPr="003B132F"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029" w:name="_Toc55977443"/>
      <w:bookmarkStart w:id="1030" w:name="_Toc93395994"/>
      <w:r w:rsidRPr="003B132F">
        <w:rPr>
          <w:rFonts w:cs="Tahoma"/>
        </w:rPr>
        <w:t>ΧΩΡΟΣ «Ζ»</w:t>
      </w:r>
      <w:bookmarkEnd w:id="1029"/>
      <w:bookmarkEnd w:id="1030"/>
      <w:r w:rsidRPr="003B132F">
        <w:rPr>
          <w:rFonts w:cs="Tahoma"/>
        </w:rPr>
        <w:t xml:space="preserve"> </w:t>
      </w:r>
    </w:p>
    <w:p w14:paraId="6775E308" w14:textId="77777777" w:rsidR="007722CD" w:rsidRPr="008A50B3" w:rsidRDefault="007722CD" w:rsidP="00E401A1">
      <w:pPr>
        <w:spacing w:before="120"/>
        <w:rPr>
          <w:rFonts w:cs="Tahoma"/>
        </w:rPr>
      </w:pPr>
      <w:r w:rsidRPr="00224D00">
        <w:rPr>
          <w:rFonts w:cs="Tahoma"/>
        </w:rPr>
        <w:t>1.</w:t>
      </w:r>
      <w:r w:rsidRPr="00224D00">
        <w:rPr>
          <w:rFonts w:cs="Tahoma"/>
        </w:rPr>
        <w:tab/>
        <w:t xml:space="preserve">Αρχιτεκτονική Περιγραφή </w:t>
      </w:r>
    </w:p>
    <w:p w14:paraId="309390A2" w14:textId="77777777" w:rsidR="007722CD" w:rsidRPr="00791429" w:rsidRDefault="007722CD" w:rsidP="00E401A1">
      <w:pPr>
        <w:spacing w:before="120"/>
        <w:rPr>
          <w:rFonts w:cs="Tahoma"/>
          <w:lang w:val="el-GR"/>
        </w:rPr>
      </w:pPr>
      <w:r w:rsidRPr="00791429">
        <w:rPr>
          <w:rFonts w:cs="Tahoma"/>
          <w:lang w:val="el-GR"/>
        </w:rPr>
        <w:tab/>
        <w:t>Ο χώρος αυτός θα δημιουργηθεί με τον διαχωρισμό υπάρχοντος χώρου στον 2ο όροφο του κτηρίου «Λ». Θα χρησιμεύσει για την αποθήκευση υλικών που υποχρεωτικά πρέπει να μεταφερθούν από υπάρχουσα αποθήκη στον χώρο «Α» που καταργείται για την εύρυθμη λειτουργία του χώρου «Α» και της ΓΥΣ. Δεν θα γίνει καμία άλλη επέμβαση πέραν της κατασκευής των ελαφρών τοιχοπετασμάτων και της διάνοιξης πόρτας προς τον διάδρομο όπως φαίνεται στο σχέδιο ‘’Α5’’ του Παραρτήματος ‘’Α’’.</w:t>
      </w:r>
    </w:p>
    <w:p w14:paraId="282071D1" w14:textId="77777777" w:rsidR="007722CD" w:rsidRPr="00791429" w:rsidRDefault="007722CD" w:rsidP="00E401A1">
      <w:pPr>
        <w:spacing w:before="120"/>
        <w:rPr>
          <w:rFonts w:cs="Tahoma"/>
          <w:lang w:val="el-GR"/>
        </w:rPr>
      </w:pPr>
      <w:r w:rsidRPr="00791429">
        <w:rPr>
          <w:rFonts w:cs="Tahoma"/>
          <w:lang w:val="el-GR"/>
        </w:rPr>
        <w:t>2.</w:t>
      </w:r>
      <w:r w:rsidRPr="00791429">
        <w:rPr>
          <w:rFonts w:cs="Tahoma"/>
          <w:lang w:val="el-GR"/>
        </w:rPr>
        <w:tab/>
        <w:t xml:space="preserve">Οικοδομικά. </w:t>
      </w:r>
    </w:p>
    <w:p w14:paraId="7FBB2607" w14:textId="77777777" w:rsidR="007722CD" w:rsidRPr="00791429" w:rsidRDefault="007722CD" w:rsidP="00E401A1">
      <w:pPr>
        <w:spacing w:before="120"/>
        <w:rPr>
          <w:rFonts w:cs="Tahoma"/>
          <w:lang w:val="el-GR"/>
        </w:rPr>
      </w:pPr>
      <w:r w:rsidRPr="00791429">
        <w:rPr>
          <w:rFonts w:cs="Tahoma"/>
          <w:lang w:val="el-GR"/>
        </w:rPr>
        <w:t xml:space="preserve">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  </w:t>
      </w:r>
    </w:p>
    <w:p w14:paraId="49AEE935" w14:textId="77777777" w:rsidR="007722CD" w:rsidRPr="00791429" w:rsidRDefault="007722CD" w:rsidP="00E401A1">
      <w:pPr>
        <w:spacing w:before="120"/>
        <w:rPr>
          <w:rFonts w:cs="Tahoma"/>
          <w:lang w:val="el-GR"/>
        </w:rPr>
      </w:pPr>
      <w:r w:rsidRPr="00791429">
        <w:rPr>
          <w:rFonts w:cs="Tahoma"/>
          <w:lang w:val="el-GR"/>
        </w:rPr>
        <w:tab/>
        <w:t xml:space="preserve">2.1. Οι εργασίες θα ξεκινήσουν με καθαίρεση τμήματος του τοίχου προς τον διάδρομο για τη διάνοιξη της πόρτας. </w:t>
      </w:r>
    </w:p>
    <w:p w14:paraId="56356A1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2.2. Θα ανεγερθούν δύο τοιχοπετάσματα από σάντουιτς γυψοσανίδας, μέχρι την ψευδοροφή, για να διαχωρίσουν τον χώρο.</w:t>
      </w:r>
    </w:p>
    <w:p w14:paraId="5A3424B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2.3. Θα τοποθετηθεί μία ξύλινη θύρα διαστάσεων όπως φαίνεται στο σχέδιο ‘’Α5’’, η οποία θα στοκαριστεί και βαφεί με λάκα, όπως κατά τα λοιπά περιγράφηκαν για τον χώρο «Α».</w:t>
      </w:r>
    </w:p>
    <w:p w14:paraId="1D72307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2.4. Όλα τα τοιχοπετάσματα (οπτοπλινθοδομή και γυψοσανίδα) θα βαφούν, αφού πρώτα αποκατασταθεί η επιφάνειά τους με τοπικό σοβάντισμα και στοκάρισμα.</w:t>
      </w:r>
    </w:p>
    <w:p w14:paraId="40BA1BD9" w14:textId="77777777" w:rsidR="007722CD" w:rsidRPr="00791429" w:rsidRDefault="007722CD" w:rsidP="00E401A1">
      <w:pPr>
        <w:spacing w:before="120"/>
        <w:rPr>
          <w:rFonts w:cs="Tahoma"/>
          <w:lang w:val="el-GR"/>
        </w:rPr>
      </w:pPr>
      <w:r w:rsidRPr="00791429">
        <w:rPr>
          <w:rFonts w:cs="Tahoma"/>
          <w:lang w:val="el-GR"/>
        </w:rPr>
        <w:t>3.</w:t>
      </w:r>
      <w:r w:rsidRPr="00791429">
        <w:rPr>
          <w:rFonts w:cs="Tahoma"/>
          <w:lang w:val="el-GR"/>
        </w:rPr>
        <w:tab/>
        <w:t xml:space="preserve">Ηλεκτρομηχανολογικές (Η/Μ) εγκαταστάσεις. </w:t>
      </w:r>
    </w:p>
    <w:p w14:paraId="3ECB2CC6" w14:textId="77777777" w:rsidR="007722CD" w:rsidRPr="00791429" w:rsidRDefault="007722CD" w:rsidP="00E401A1">
      <w:pPr>
        <w:spacing w:before="120"/>
        <w:rPr>
          <w:rFonts w:cs="Tahoma"/>
          <w:shd w:val="clear" w:color="auto" w:fill="FFFFFF"/>
          <w:lang w:val="el-GR"/>
        </w:rPr>
      </w:pPr>
      <w:r w:rsidRPr="00791429">
        <w:rPr>
          <w:rFonts w:cs="Tahoma"/>
          <w:lang w:val="el-GR"/>
        </w:rPr>
        <w:t xml:space="preserve">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 Ο χώρος θα ηλεκτροδοτείται από τον παρακείμενο πίνακα του </w:t>
      </w:r>
      <w:r w:rsidRPr="00791429">
        <w:rPr>
          <w:rFonts w:cs="Tahoma"/>
          <w:lang w:val="el-GR"/>
        </w:rPr>
        <w:lastRenderedPageBreak/>
        <w:t xml:space="preserve">ορόφου με δύο ανεξάρτητες γραμμές μία με μικροαυτόματο 16 Α για ρευματοδότες και μία με μικροαυτόματο 10 Α για φωτισμό με </w:t>
      </w:r>
      <w:r w:rsidRPr="00791429">
        <w:rPr>
          <w:rFonts w:cs="Tahoma"/>
          <w:shd w:val="clear" w:color="auto" w:fill="FFFFFF"/>
          <w:lang w:val="el-GR"/>
        </w:rPr>
        <w:t xml:space="preserve">τριπολικά καλώδια </w:t>
      </w:r>
      <w:r w:rsidRPr="00791429">
        <w:rPr>
          <w:rFonts w:cs="Tahoma"/>
          <w:shd w:val="clear" w:color="auto" w:fill="FFFFFF"/>
        </w:rPr>
        <w:t>A</w:t>
      </w:r>
      <w:r w:rsidRPr="00791429">
        <w:rPr>
          <w:rFonts w:cs="Tahoma"/>
          <w:shd w:val="clear" w:color="auto" w:fill="FFFFFF"/>
          <w:lang w:val="el-GR"/>
        </w:rPr>
        <w:t>05</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(ΝΥΜ) καταλλήλου διατομής. Επίσης στον χώρο θα εγκατασταθούν:</w:t>
      </w:r>
    </w:p>
    <w:p w14:paraId="138172B6" w14:textId="77777777" w:rsidR="007722CD" w:rsidRPr="00791429" w:rsidRDefault="007722CD" w:rsidP="00E401A1">
      <w:pPr>
        <w:spacing w:before="120"/>
        <w:rPr>
          <w:rFonts w:cs="Tahoma"/>
          <w:lang w:val="el-GR"/>
        </w:rPr>
      </w:pPr>
      <w:r w:rsidRPr="00791429">
        <w:rPr>
          <w:rFonts w:cs="Tahoma"/>
          <w:shd w:val="clear" w:color="auto" w:fill="FFFFFF"/>
          <w:lang w:val="el-GR"/>
        </w:rPr>
        <w:tab/>
        <w:t xml:space="preserve">3.1. </w:t>
      </w:r>
      <w:r w:rsidRPr="00791429">
        <w:rPr>
          <w:rFonts w:cs="Tahoma"/>
          <w:lang w:val="el-GR"/>
        </w:rPr>
        <w:t xml:space="preserve">Τρεις </w:t>
      </w:r>
      <w:r w:rsidRPr="00791429">
        <w:rPr>
          <w:rFonts w:cs="Tahoma"/>
          <w:shd w:val="clear" w:color="auto" w:fill="FFFFFF"/>
          <w:lang w:val="el-GR"/>
        </w:rPr>
        <w:t xml:space="preserve">ρευματοδότες τύπου </w:t>
      </w:r>
      <w:r w:rsidRPr="00791429">
        <w:rPr>
          <w:rFonts w:cs="Tahoma"/>
          <w:shd w:val="clear" w:color="auto" w:fill="FFFFFF"/>
        </w:rPr>
        <w:t>SCHUKO</w:t>
      </w:r>
      <w:r w:rsidRPr="00791429">
        <w:rPr>
          <w:rFonts w:cs="Tahoma"/>
          <w:shd w:val="clear" w:color="auto" w:fill="FFFFFF"/>
          <w:lang w:val="el-GR"/>
        </w:rPr>
        <w:t>,</w:t>
      </w:r>
      <w:r w:rsidRPr="00791429">
        <w:rPr>
          <w:rFonts w:cs="Tahoma"/>
          <w:lang w:val="el-GR"/>
        </w:rPr>
        <w:t xml:space="preserve"> τοποθετημένοι σε κατάλληλες θέσεις. </w:t>
      </w:r>
    </w:p>
    <w:p w14:paraId="681A6E3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3.2. Κατάλληλα κανάλια τοίχου και σωλήνες σπιράλ βαρέως τύπου για την προστασία των καλωδίων. Μετά το πέρας των εργασιών δεν θα υπάρχει καλώδιο μη προστατευμένο σε κανάλι ή σπιράλ.</w:t>
      </w:r>
    </w:p>
    <w:p w14:paraId="5903BD8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3.3. Δύο τετράγωνα φωτιστικά οροφής όπως περιγράφηκαν για τον χώρο «Α».</w:t>
      </w:r>
    </w:p>
    <w:p w14:paraId="7F8AB3B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3.4. Ένα φωτιστικό σώμα ασφαλείας, πάνω από την πόρτα.</w:t>
      </w:r>
    </w:p>
    <w:p w14:paraId="071C6A5E"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 xml:space="preserve">3.5. Έναν διακόπτη φωτισμού, ο οποίος θα φέρει φωτεινή λυχνία </w:t>
      </w:r>
      <w:r w:rsidRPr="00791429">
        <w:rPr>
          <w:rFonts w:cs="Tahoma"/>
        </w:rPr>
        <w:t>LED</w:t>
      </w:r>
      <w:r w:rsidRPr="00791429">
        <w:rPr>
          <w:rFonts w:cs="Tahoma"/>
          <w:lang w:val="el-GR"/>
        </w:rPr>
        <w:t xml:space="preserve"> στο κουμπί πιέσεως, για την αφή – σβέση των φωτιστικών.</w:t>
      </w:r>
    </w:p>
    <w:p w14:paraId="68293C56" w14:textId="77777777" w:rsidR="007722CD" w:rsidRPr="00791429" w:rsidRDefault="007722CD" w:rsidP="00E401A1">
      <w:pPr>
        <w:spacing w:before="120"/>
        <w:rPr>
          <w:rFonts w:cs="Tahoma"/>
          <w:bCs/>
          <w:lang w:val="el-GR"/>
        </w:rPr>
      </w:pPr>
      <w:r w:rsidRPr="00791429">
        <w:rPr>
          <w:rFonts w:cs="Tahoma"/>
          <w:lang w:val="el-GR"/>
        </w:rPr>
        <w:tab/>
      </w:r>
      <w:r w:rsidRPr="00791429">
        <w:rPr>
          <w:rFonts w:cs="Tahoma"/>
          <w:lang w:val="el-GR"/>
        </w:rPr>
        <w:tab/>
        <w:t xml:space="preserve">3.6. </w:t>
      </w:r>
      <w:r w:rsidRPr="00791429">
        <w:rPr>
          <w:rFonts w:cs="Tahoma"/>
          <w:bCs/>
          <w:lang w:val="el-GR"/>
        </w:rPr>
        <w:t>Σύστημα αυτόματης πυρανιχνεύσεως. που θα είναι ηλεκτρονικά συνδεδεμένο, σε ανεξάρτητη, σαφώς διακριτή ζώνη, με τον κεντρικό πίνακα που θα βρίσκεται στον χώρο «Η».</w:t>
      </w:r>
    </w:p>
    <w:p w14:paraId="10FCA52F"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 xml:space="preserve">3.7. Ένας πυροσβεστήρας ξηράς κόνεως </w:t>
      </w:r>
      <w:r w:rsidRPr="00791429">
        <w:rPr>
          <w:rFonts w:cs="Tahoma"/>
          <w:bCs/>
        </w:rPr>
        <w:t>PA</w:t>
      </w:r>
      <w:r w:rsidRPr="00791429">
        <w:rPr>
          <w:rFonts w:cs="Tahoma"/>
          <w:bCs/>
          <w:lang w:val="el-GR"/>
        </w:rPr>
        <w:t xml:space="preserve"> 6 </w:t>
      </w:r>
      <w:r w:rsidRPr="00791429">
        <w:rPr>
          <w:rFonts w:cs="Tahoma"/>
          <w:bCs/>
        </w:rPr>
        <w:t>kg</w:t>
      </w:r>
      <w:r w:rsidRPr="00791429">
        <w:rPr>
          <w:rFonts w:cs="Tahoma"/>
          <w:bCs/>
          <w:lang w:val="el-GR"/>
        </w:rPr>
        <w:t>.</w:t>
      </w:r>
    </w:p>
    <w:p w14:paraId="4759ABCE" w14:textId="77777777" w:rsidR="007722CD" w:rsidRPr="00791429" w:rsidRDefault="007722CD" w:rsidP="00E401A1">
      <w:pPr>
        <w:spacing w:before="120"/>
        <w:rPr>
          <w:rFonts w:cs="Tahoma"/>
          <w:lang w:val="el-GR"/>
        </w:rPr>
      </w:pPr>
      <w:r w:rsidRPr="00791429">
        <w:rPr>
          <w:rFonts w:cs="Tahoma"/>
          <w:bCs/>
          <w:lang w:val="el-GR"/>
        </w:rPr>
        <w:tab/>
        <w:t xml:space="preserve">3.8. </w:t>
      </w:r>
      <w:r w:rsidRPr="00791429">
        <w:rPr>
          <w:rFonts w:cs="Tahoma"/>
          <w:lang w:val="el-GR"/>
        </w:rPr>
        <w:t xml:space="preserve">Δύο ηλεκτρονικοί αφυγραντήρες, με τις αποδόσεις (δυνατότητες αφύγρανσης) να έχουν υπολογισθεί από τη μελέτη και να είναι τέτοιες ώστε η μέγιστη επιτρεπτή σχετική υγρασία στους χώρο να μην ξεπερνά το 20%. Κατά τα λοιπά ισχύουν τα σχετικώς αναγραφόμενα στο χώρο «Α». </w:t>
      </w:r>
    </w:p>
    <w:p w14:paraId="5620CC5C" w14:textId="77777777" w:rsidR="007722CD" w:rsidRPr="00791429" w:rsidRDefault="007722CD" w:rsidP="00E401A1">
      <w:pPr>
        <w:spacing w:before="120"/>
        <w:rPr>
          <w:rFonts w:cs="Tahoma"/>
          <w:bCs/>
          <w:lang w:val="el-GR"/>
        </w:rPr>
      </w:pPr>
    </w:p>
    <w:p w14:paraId="434CCD0C" w14:textId="77777777" w:rsidR="007722CD" w:rsidRPr="00791429"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031" w:name="_Toc55977444"/>
      <w:bookmarkStart w:id="1032" w:name="_Toc93395995"/>
      <w:r w:rsidRPr="00791429">
        <w:rPr>
          <w:rFonts w:cs="Tahoma"/>
        </w:rPr>
        <w:t>ΧΩΡΟΣ «Η»</w:t>
      </w:r>
      <w:bookmarkEnd w:id="1031"/>
      <w:bookmarkEnd w:id="1032"/>
      <w:r w:rsidRPr="00791429">
        <w:rPr>
          <w:rFonts w:cs="Tahoma"/>
        </w:rPr>
        <w:t xml:space="preserve"> </w:t>
      </w:r>
    </w:p>
    <w:p w14:paraId="74632736" w14:textId="77777777" w:rsidR="007722CD" w:rsidRPr="00791429" w:rsidRDefault="007722CD" w:rsidP="00E401A1">
      <w:pPr>
        <w:spacing w:before="120"/>
        <w:rPr>
          <w:rFonts w:cs="Tahoma"/>
          <w:bCs/>
        </w:rPr>
      </w:pPr>
      <w:r w:rsidRPr="00791429">
        <w:rPr>
          <w:rFonts w:cs="Tahoma"/>
          <w:bCs/>
        </w:rPr>
        <w:t>1.</w:t>
      </w:r>
      <w:r w:rsidRPr="00791429">
        <w:rPr>
          <w:rFonts w:cs="Tahoma"/>
          <w:bCs/>
        </w:rPr>
        <w:tab/>
        <w:t xml:space="preserve">Αρχιτεκτονική Περιγραφή </w:t>
      </w:r>
    </w:p>
    <w:p w14:paraId="1AE44B5D"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1.1.</w:t>
      </w:r>
      <w:r w:rsidRPr="00791429">
        <w:rPr>
          <w:rFonts w:cs="Tahoma"/>
          <w:bCs/>
          <w:lang w:val="el-GR"/>
        </w:rPr>
        <w:tab/>
        <w:t xml:space="preserve">Ο χώρος αυτός βρίσκεται στο ισόγειο του κτηρίου ‘’Δ’’ και η νέα του διαρρύθμιση φαίνεται στο σχέδιο ‘’Α8’’ του παραρτήματος ‘’Α’’.  Στόχος του επανασχεδιασμού αυτού του χώρου είναι να αποτελέσει το </w:t>
      </w:r>
      <w:r w:rsidRPr="00791429">
        <w:rPr>
          <w:rFonts w:cs="Tahoma"/>
          <w:bCs/>
        </w:rPr>
        <w:t>control</w:t>
      </w:r>
      <w:r w:rsidRPr="00791429">
        <w:rPr>
          <w:rFonts w:cs="Tahoma"/>
          <w:bCs/>
          <w:lang w:val="el-GR"/>
        </w:rPr>
        <w:t xml:space="preserve"> – </w:t>
      </w:r>
      <w:r w:rsidRPr="00791429">
        <w:rPr>
          <w:rFonts w:cs="Tahoma"/>
          <w:bCs/>
        </w:rPr>
        <w:t>room</w:t>
      </w:r>
      <w:r w:rsidRPr="00791429">
        <w:rPr>
          <w:rFonts w:cs="Tahoma"/>
          <w:bCs/>
          <w:lang w:val="el-GR"/>
        </w:rPr>
        <w:t xml:space="preserve"> της ΓΥΣ. Ο διατιθέμενος σήμερα χώρος για το υπάρχον </w:t>
      </w:r>
      <w:r w:rsidRPr="00791429">
        <w:rPr>
          <w:rFonts w:cs="Tahoma"/>
          <w:bCs/>
        </w:rPr>
        <w:t>control</w:t>
      </w:r>
      <w:r w:rsidRPr="00791429">
        <w:rPr>
          <w:rFonts w:cs="Tahoma"/>
          <w:bCs/>
          <w:lang w:val="el-GR"/>
        </w:rPr>
        <w:t xml:space="preserve"> – </w:t>
      </w:r>
      <w:r w:rsidRPr="00791429">
        <w:rPr>
          <w:rFonts w:cs="Tahoma"/>
          <w:bCs/>
        </w:rPr>
        <w:t>room</w:t>
      </w:r>
      <w:r w:rsidRPr="00791429">
        <w:rPr>
          <w:rFonts w:cs="Tahoma"/>
          <w:bCs/>
          <w:lang w:val="el-GR"/>
        </w:rPr>
        <w:t xml:space="preserve"> κρίνεται ανεπαρκής, καθώς πρέπει να προστεθούν πολλές ακόμα λειτουργίες, όπως: </w:t>
      </w:r>
      <w:r w:rsidRPr="00791429">
        <w:rPr>
          <w:rFonts w:cs="Tahoma"/>
          <w:bCs/>
        </w:rPr>
        <w:t>BMS</w:t>
      </w:r>
      <w:r w:rsidRPr="00791429">
        <w:rPr>
          <w:rFonts w:cs="Tahoma"/>
          <w:bCs/>
          <w:lang w:val="el-GR"/>
        </w:rPr>
        <w:t xml:space="preserve">, πίνακας πυρόσβεσης κλπ. Συνεπώς θα καθαιρεθεί ένας τοίχος από το υπάρχον </w:t>
      </w:r>
      <w:r w:rsidRPr="00791429">
        <w:rPr>
          <w:rFonts w:cs="Tahoma"/>
          <w:bCs/>
        </w:rPr>
        <w:t>control</w:t>
      </w:r>
      <w:r w:rsidRPr="00791429">
        <w:rPr>
          <w:rFonts w:cs="Tahoma"/>
          <w:bCs/>
          <w:lang w:val="el-GR"/>
        </w:rPr>
        <w:t xml:space="preserve"> – </w:t>
      </w:r>
      <w:r w:rsidRPr="00791429">
        <w:rPr>
          <w:rFonts w:cs="Tahoma"/>
          <w:bCs/>
        </w:rPr>
        <w:t>room</w:t>
      </w:r>
      <w:r w:rsidRPr="00791429">
        <w:rPr>
          <w:rFonts w:cs="Tahoma"/>
          <w:bCs/>
          <w:lang w:val="el-GR"/>
        </w:rPr>
        <w:t xml:space="preserve"> και θα ανεγερθεί νέος με ελαφρά τοιχοπετάσματα, «παίρνοντας» στην ουσία χώρο από την παράπλευρη αίθουσα. </w:t>
      </w:r>
    </w:p>
    <w:p w14:paraId="432BF54B"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1.2.</w:t>
      </w:r>
      <w:r w:rsidRPr="00791429">
        <w:rPr>
          <w:rFonts w:cs="Tahoma"/>
          <w:bCs/>
          <w:lang w:val="el-GR"/>
        </w:rPr>
        <w:tab/>
        <w:t>Στον χώρο αυτό θα προμηθευτούν και εγκατασταθούν με δαπάνες και έξοδα της αναδόχου εταιρείας:</w:t>
      </w:r>
    </w:p>
    <w:p w14:paraId="086E152B"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t>1.2.1. Το Σύστημα Διαχείρισης Κτηρίου (</w:t>
      </w:r>
      <w:r w:rsidRPr="00791429">
        <w:rPr>
          <w:rFonts w:cs="Tahoma"/>
          <w:bCs/>
        </w:rPr>
        <w:t>Building</w:t>
      </w:r>
      <w:r w:rsidRPr="00791429">
        <w:rPr>
          <w:rFonts w:cs="Tahoma"/>
          <w:bCs/>
          <w:lang w:val="el-GR"/>
        </w:rPr>
        <w:t xml:space="preserve"> </w:t>
      </w:r>
      <w:r w:rsidRPr="00791429">
        <w:rPr>
          <w:rFonts w:cs="Tahoma"/>
          <w:bCs/>
        </w:rPr>
        <w:t>Management</w:t>
      </w:r>
      <w:r w:rsidRPr="00791429">
        <w:rPr>
          <w:rFonts w:cs="Tahoma"/>
          <w:bCs/>
          <w:lang w:val="el-GR"/>
        </w:rPr>
        <w:t xml:space="preserve"> </w:t>
      </w:r>
      <w:r w:rsidRPr="00791429">
        <w:rPr>
          <w:rFonts w:cs="Tahoma"/>
          <w:bCs/>
        </w:rPr>
        <w:t>System</w:t>
      </w:r>
      <w:r w:rsidRPr="00791429">
        <w:rPr>
          <w:rFonts w:cs="Tahoma"/>
          <w:bCs/>
          <w:lang w:val="el-GR"/>
        </w:rPr>
        <w:t xml:space="preserve"> - </w:t>
      </w:r>
      <w:r w:rsidRPr="00791429">
        <w:rPr>
          <w:rFonts w:cs="Tahoma"/>
          <w:bCs/>
        </w:rPr>
        <w:t>BMS</w:t>
      </w:r>
      <w:r w:rsidRPr="00791429">
        <w:rPr>
          <w:rFonts w:cs="Tahoma"/>
          <w:bCs/>
          <w:lang w:val="el-GR"/>
        </w:rPr>
        <w:t>).</w:t>
      </w:r>
    </w:p>
    <w:p w14:paraId="022EBAB6"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t>1.2.2.  Ο Διευθυνσιοδοτούμενος Πίνακας Πυρανίχνευσης.</w:t>
      </w:r>
    </w:p>
    <w:p w14:paraId="55BD9269"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1.3.</w:t>
      </w:r>
      <w:r w:rsidRPr="00791429">
        <w:rPr>
          <w:rFonts w:cs="Tahoma"/>
          <w:bCs/>
          <w:lang w:val="el-GR"/>
        </w:rPr>
        <w:tab/>
        <w:t xml:space="preserve">Επίσης θα ληφθεί υπ’ όψιν στη μελέτη εφαρμογής, καθώς και στον σχεδιασμό των Η-Μ εγκαταστάσεων, η εγκατάσταση στον χώρο των παρακάτω συστημάτων – συσκευών, οι οποίες υπάρχουν και θα εγκατασταθούν από τη ΓΥΣ: </w:t>
      </w:r>
    </w:p>
    <w:p w14:paraId="64A6AC1F"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t>1.3.1 Οι παραθυρικές οθόνες και τα καταγραφικά του συστήματος ασφαλείας με κάμερες.</w:t>
      </w:r>
    </w:p>
    <w:p w14:paraId="69261A45"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t>1.3.2. Το τηλεφωνικό κέντρο.</w:t>
      </w:r>
    </w:p>
    <w:p w14:paraId="75CAB051"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t xml:space="preserve">1.3.3. Ο ενισχυτής και οι συναφείς συσκευές για τη μεγαφωνική εγκατάσταση του Στρατοπέδου.  </w:t>
      </w:r>
    </w:p>
    <w:p w14:paraId="7BDAF8CD" w14:textId="77777777" w:rsidR="007722CD" w:rsidRPr="00791429" w:rsidRDefault="007722CD" w:rsidP="00E401A1">
      <w:pPr>
        <w:spacing w:before="120"/>
        <w:rPr>
          <w:rFonts w:cs="Tahoma"/>
          <w:bCs/>
          <w:lang w:val="el-GR"/>
        </w:rPr>
      </w:pPr>
      <w:r w:rsidRPr="00791429">
        <w:rPr>
          <w:rFonts w:cs="Tahoma"/>
          <w:bCs/>
          <w:lang w:val="el-GR"/>
        </w:rPr>
        <w:t>2.</w:t>
      </w:r>
      <w:r w:rsidRPr="00791429">
        <w:rPr>
          <w:rFonts w:cs="Tahoma"/>
          <w:bCs/>
          <w:lang w:val="el-GR"/>
        </w:rPr>
        <w:tab/>
        <w:t xml:space="preserve">Οικοδομικά. </w:t>
      </w:r>
    </w:p>
    <w:p w14:paraId="1A87C789" w14:textId="77777777" w:rsidR="007722CD" w:rsidRPr="00791429" w:rsidRDefault="007722CD" w:rsidP="00E401A1">
      <w:pPr>
        <w:spacing w:before="120"/>
        <w:rPr>
          <w:rFonts w:cs="Tahoma"/>
          <w:bCs/>
          <w:lang w:val="el-GR"/>
        </w:rPr>
      </w:pPr>
      <w:r w:rsidRPr="00791429">
        <w:rPr>
          <w:rFonts w:cs="Tahoma"/>
          <w:bCs/>
          <w:lang w:val="el-GR"/>
        </w:rPr>
        <w:lastRenderedPageBreak/>
        <w:t>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w:t>
      </w:r>
    </w:p>
    <w:p w14:paraId="65FE9E5F"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2.1. Οι εργασίες θα ξεκινήσουν με καθαίρεση του διαχωριστικού τοιχοπετάσματος με την παρακείμενη αίθουσα και τριών θυρών καθώς είναι ανάγκη να μεταφερθούν σε νέες θέσεις που θα εξυπηρετούν τη νέα διαρρύθμιση.</w:t>
      </w:r>
    </w:p>
    <w:p w14:paraId="740E86EA"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2.2. Το δάπεδο θα διαστρωθεί με εποξειδικό δάπεδο.</w:t>
      </w:r>
    </w:p>
    <w:p w14:paraId="6C5AA821"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 xml:space="preserve">2.3. Θα κατασκευασθεί τοιχοπέτασμα από σάντουιτς γυψοσανίδας. </w:t>
      </w:r>
    </w:p>
    <w:p w14:paraId="6CF0F432"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 xml:space="preserve">2.4. Οι δύο απλές πόρτες που θα μεταφερθούν, θα συντηρηθούν, ήτοι βαφή και επισκευή ή αντικατάσταση (αν είναι αδύνατη η επισκευή τους) των κλειδαριών – πόμολων και μεντεσέδων. </w:t>
      </w:r>
    </w:p>
    <w:p w14:paraId="72D505E4"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2.5. Στην υπάρχουσα πόρτα ασφαλείας, εκτός της προαναφερθείσας συντήρησης θα αντικατασταθεί το κλείθρο της και θα τοποθετηθεί μπάρα πανικού, ώστε να ανοίγει με μία ώθηση σε περίπτωση πυρκαγιάς. Επίσης θα τροποποιηθεί το κάσωμα ώστε η φορά ανοίγματος να είναι προς τα έξω (σύμφωνα με τους κανονισμούς πυρασφαλείας) και θα εγκατασταθεί μηχανισμός επαναφοράς βαρέως τύπου.</w:t>
      </w:r>
      <w:r w:rsidRPr="00791429">
        <w:rPr>
          <w:rFonts w:cs="Tahoma"/>
          <w:bCs/>
          <w:lang w:val="el-GR"/>
        </w:rPr>
        <w:tab/>
      </w:r>
    </w:p>
    <w:p w14:paraId="714FF309"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2.6. Όλα τα τοιχοπετάσματα (οπτοπλινθοδομή και γυψοσανίδα) θα βαφούν, αφού πρώτα αποκατασταθεί η επιφάνειά τους με τοπικό σοβάντισμα και στοκάρισμα.</w:t>
      </w:r>
    </w:p>
    <w:p w14:paraId="232BA02D"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2.7. Όλα τα παράθυρα του χώρου θα συντηρηθούν με την αντικατάσταση όλων των ελαστικών στεγανοποίησης κρύσταλλου-αλουμινίου, αντικατάσταση των βουρτσών και αντικατάσταση των κλείθρων και των ράουλων κύλισης αν δυσλειτουργούν.</w:t>
      </w:r>
    </w:p>
    <w:p w14:paraId="5BAC9438"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2.8.</w:t>
      </w:r>
      <w:r w:rsidRPr="00791429">
        <w:rPr>
          <w:rFonts w:cs="Tahoma"/>
          <w:bCs/>
          <w:lang w:val="el-GR"/>
        </w:rPr>
        <w:tab/>
        <w:t>Θα αντικατασταθούν τα φθαρμένα τμήματα της ψευδοροφής.</w:t>
      </w:r>
    </w:p>
    <w:p w14:paraId="06BF1931" w14:textId="77777777" w:rsidR="007722CD" w:rsidRPr="00791429" w:rsidRDefault="007722CD" w:rsidP="00E401A1">
      <w:pPr>
        <w:spacing w:before="120"/>
        <w:rPr>
          <w:rFonts w:cs="Tahoma"/>
          <w:bCs/>
          <w:lang w:val="el-GR"/>
        </w:rPr>
      </w:pPr>
      <w:r w:rsidRPr="00791429">
        <w:rPr>
          <w:rFonts w:cs="Tahoma"/>
          <w:bCs/>
          <w:lang w:val="el-GR"/>
        </w:rPr>
        <w:t>3.</w:t>
      </w:r>
      <w:r w:rsidRPr="00791429">
        <w:rPr>
          <w:rFonts w:cs="Tahoma"/>
          <w:bCs/>
          <w:lang w:val="el-GR"/>
        </w:rPr>
        <w:tab/>
        <w:t xml:space="preserve">Ηλεκτρομηχανολογικές (Η/Μ) εγκαταστάσεις. </w:t>
      </w:r>
    </w:p>
    <w:p w14:paraId="6C360F0A" w14:textId="77777777" w:rsidR="007722CD" w:rsidRPr="00791429" w:rsidRDefault="007722CD" w:rsidP="00E401A1">
      <w:pPr>
        <w:spacing w:before="120"/>
        <w:rPr>
          <w:rFonts w:cs="Tahoma"/>
          <w:bCs/>
          <w:lang w:val="el-GR"/>
        </w:rPr>
      </w:pPr>
      <w:r w:rsidRPr="00791429">
        <w:rPr>
          <w:rFonts w:cs="Tahoma"/>
          <w:bCs/>
          <w:lang w:val="el-GR"/>
        </w:rPr>
        <w:t xml:space="preserve">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  </w:t>
      </w:r>
    </w:p>
    <w:p w14:paraId="70EBF335"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3.1. Οι εργασίες θα ξεκινήσουν με αποξηλώσεις του συνόλου σχεδόν του υπάρχοντος ηλεκτρικού δικτύου εκτός των φωτιστικών και των παροχικών καλωδίων, επίσης θα αποξηλωθούν όλα τα παλαιά κλιματιστικά και θα παραδοθούν στη ΓΥΣ.</w:t>
      </w:r>
    </w:p>
    <w:p w14:paraId="26DE2CC5"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3.2.</w:t>
      </w:r>
      <w:r w:rsidRPr="00791429">
        <w:rPr>
          <w:rFonts w:cs="Tahoma"/>
          <w:bCs/>
          <w:lang w:val="el-GR"/>
        </w:rPr>
        <w:tab/>
        <w:t>Η ηλεκτρική τροφοδοσία του χώρου, θα γίνει με κεντρικό παροχικό καλώδιο, από τον ηλεκτρικό πίνακα που βρίσκεται στο ισόγειο πλησίον του χώρου «Η». Το ηλεκτρικό δίκτυο θα περιλαμβάνει τουλάχιστον τα παρακάτω:</w:t>
      </w:r>
    </w:p>
    <w:p w14:paraId="3468466D"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t>3.2.1. Δύο ανεξάρτητους υποπίνακες, από έναν για την τροφοδοσία:</w:t>
      </w:r>
    </w:p>
    <w:p w14:paraId="1F629AAB"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3.2.1.1. Τριών ρευματοδοτών και του συνόλου των ηλεκτρονικών πινάκων – συσκευών του χώρου (</w:t>
      </w:r>
      <w:r w:rsidRPr="00791429">
        <w:rPr>
          <w:rFonts w:cs="Tahoma"/>
          <w:bCs/>
        </w:rPr>
        <w:t>BMS</w:t>
      </w:r>
      <w:r w:rsidRPr="00791429">
        <w:rPr>
          <w:rFonts w:cs="Tahoma"/>
          <w:bCs/>
          <w:lang w:val="el-GR"/>
        </w:rPr>
        <w:t xml:space="preserve">, Πίνακας Πυρανίχνευσης κλπ) μέσω του </w:t>
      </w:r>
      <w:r w:rsidRPr="00791429">
        <w:rPr>
          <w:rFonts w:cs="Tahoma"/>
          <w:bCs/>
        </w:rPr>
        <w:t>UPS</w:t>
      </w:r>
      <w:r w:rsidRPr="00791429">
        <w:rPr>
          <w:rFonts w:cs="Tahoma"/>
          <w:bCs/>
          <w:lang w:val="el-GR"/>
        </w:rPr>
        <w:t xml:space="preserve"> των 60 </w:t>
      </w:r>
      <w:r w:rsidRPr="00791429">
        <w:rPr>
          <w:rFonts w:cs="Tahoma"/>
          <w:bCs/>
        </w:rPr>
        <w:t>KVA</w:t>
      </w:r>
      <w:r w:rsidRPr="00791429">
        <w:rPr>
          <w:rFonts w:cs="Tahoma"/>
          <w:bCs/>
          <w:lang w:val="el-GR"/>
        </w:rPr>
        <w:t>. Αυτός ο πίνακας θα έχει κατ’ ελάχιστο:</w:t>
      </w:r>
    </w:p>
    <w:p w14:paraId="24D44825"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3.2.1.1.1. Γενικό διακόπτη, ρελέ διαρροής και ασφάλεια.</w:t>
      </w:r>
    </w:p>
    <w:p w14:paraId="7EE08BDA"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3.2.1.1.2. Διπολικούς διακόπτες ράγας και ασφάλειες, ικανού αριθμού και ρεύματος διακοπής για την παροχή όλων των ηλεκτρονικών πινάκων – συσκευών του χώρου.</w:t>
      </w:r>
    </w:p>
    <w:p w14:paraId="0762374A"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3.2.1.1.3. Ένα μικροαυτόματο 16 Α, για τη τροφοδοσία των ρευματοδοτών.</w:t>
      </w:r>
    </w:p>
    <w:p w14:paraId="5DEFC68E" w14:textId="77777777" w:rsidR="007722CD" w:rsidRPr="00791429" w:rsidRDefault="007722CD" w:rsidP="00E401A1">
      <w:pPr>
        <w:spacing w:before="120"/>
        <w:rPr>
          <w:rFonts w:cs="Tahoma"/>
          <w:bCs/>
          <w:lang w:val="el-GR"/>
        </w:rPr>
      </w:pPr>
      <w:r w:rsidRPr="00791429">
        <w:rPr>
          <w:rFonts w:cs="Tahoma"/>
          <w:bCs/>
          <w:lang w:val="el-GR"/>
        </w:rPr>
        <w:lastRenderedPageBreak/>
        <w:tab/>
      </w:r>
      <w:r w:rsidRPr="00791429">
        <w:rPr>
          <w:rFonts w:cs="Tahoma"/>
          <w:bCs/>
          <w:lang w:val="el-GR"/>
        </w:rPr>
        <w:tab/>
      </w:r>
      <w:r w:rsidRPr="00791429">
        <w:rPr>
          <w:rFonts w:cs="Tahoma"/>
          <w:bCs/>
          <w:lang w:val="el-GR"/>
        </w:rPr>
        <w:tab/>
      </w:r>
      <w:r w:rsidRPr="00791429">
        <w:rPr>
          <w:rFonts w:cs="Tahoma"/>
          <w:bCs/>
          <w:lang w:val="el-GR"/>
        </w:rPr>
        <w:tab/>
        <w:t>3.2.1.2. Των υπολοίπων ρευματοδοτών των κλιματιστικών και του φωτισμού. Αυτός ο πίνακας θα έχει κατ’ ελάχιστο:</w:t>
      </w:r>
    </w:p>
    <w:p w14:paraId="52A12A06"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3.2.1.2.1. Γενικό διακόπτη, ρελέ διαρροής  και ασφάλειες.</w:t>
      </w:r>
    </w:p>
    <w:p w14:paraId="0BD60C5D"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3.2.1.2.2. Διπολικούς διακόπτες και μικροαυτόματους κίνησης 16 Α για την παροχή των κλιματιστικών.</w:t>
      </w:r>
    </w:p>
    <w:p w14:paraId="2DA4F9A5"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3.2.1.2.3. Έναν μικροαυτόματο 16 Α, για τη τροφοδοσία των ρευματοληπτών.</w:t>
      </w:r>
    </w:p>
    <w:p w14:paraId="2D09E8B6"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r>
      <w:r w:rsidRPr="00791429">
        <w:rPr>
          <w:rFonts w:cs="Tahoma"/>
          <w:bCs/>
          <w:lang w:val="el-GR"/>
        </w:rPr>
        <w:tab/>
        <w:t>3.3.1.2.4. Έναν μικροαυτόματο 10 Α, για τη τροφοδοσία των φωτιστικών.</w:t>
      </w:r>
    </w:p>
    <w:p w14:paraId="703169AD"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t xml:space="preserve">3.2.2. Καλώδια </w:t>
      </w:r>
      <w:r w:rsidRPr="00791429">
        <w:rPr>
          <w:rFonts w:cs="Tahoma"/>
          <w:bCs/>
        </w:rPr>
        <w:t>A</w:t>
      </w:r>
      <w:r w:rsidRPr="00791429">
        <w:rPr>
          <w:rFonts w:cs="Tahoma"/>
          <w:bCs/>
          <w:lang w:val="el-GR"/>
        </w:rPr>
        <w:t>05</w:t>
      </w:r>
      <w:r w:rsidRPr="00791429">
        <w:rPr>
          <w:rFonts w:cs="Tahoma"/>
          <w:bCs/>
        </w:rPr>
        <w:t>VV</w:t>
      </w:r>
      <w:r w:rsidRPr="00791429">
        <w:rPr>
          <w:rFonts w:cs="Tahoma"/>
          <w:bCs/>
          <w:lang w:val="el-GR"/>
        </w:rPr>
        <w:t>-</w:t>
      </w:r>
      <w:r w:rsidRPr="00791429">
        <w:rPr>
          <w:rFonts w:cs="Tahoma"/>
          <w:bCs/>
        </w:rPr>
        <w:t>U</w:t>
      </w:r>
      <w:r w:rsidRPr="00791429">
        <w:rPr>
          <w:rFonts w:cs="Tahoma"/>
          <w:bCs/>
          <w:lang w:val="el-GR"/>
        </w:rPr>
        <w:t xml:space="preserve"> (ΝΥΜ) καταλλήλου διατομής και πόλων, για την τροφοδοσία όλων των ηλεκτρικών φορτίων και καλώδια </w:t>
      </w:r>
      <w:r w:rsidRPr="00791429">
        <w:rPr>
          <w:rFonts w:cs="Tahoma"/>
          <w:bCs/>
        </w:rPr>
        <w:t>J</w:t>
      </w:r>
      <w:r w:rsidRPr="00791429">
        <w:rPr>
          <w:rFonts w:cs="Tahoma"/>
          <w:bCs/>
          <w:lang w:val="el-GR"/>
        </w:rPr>
        <w:t>1</w:t>
      </w:r>
      <w:r w:rsidRPr="00791429">
        <w:rPr>
          <w:rFonts w:cs="Tahoma"/>
          <w:bCs/>
        </w:rPr>
        <w:t>VV</w:t>
      </w:r>
      <w:r w:rsidRPr="00791429">
        <w:rPr>
          <w:rFonts w:cs="Tahoma"/>
          <w:bCs/>
          <w:lang w:val="el-GR"/>
        </w:rPr>
        <w:t>-</w:t>
      </w:r>
      <w:r w:rsidRPr="00791429">
        <w:rPr>
          <w:rFonts w:cs="Tahoma"/>
          <w:bCs/>
        </w:rPr>
        <w:t>U</w:t>
      </w:r>
      <w:r w:rsidRPr="00791429">
        <w:rPr>
          <w:rFonts w:cs="Tahoma"/>
          <w:bCs/>
          <w:lang w:val="el-GR"/>
        </w:rPr>
        <w:t xml:space="preserve"> (ΝΥΥ), καταλλήλου διατομής, για την τροφοδοσία των πινάκων και (από και προς) το </w:t>
      </w:r>
      <w:r w:rsidRPr="00791429">
        <w:rPr>
          <w:rFonts w:cs="Tahoma"/>
          <w:bCs/>
        </w:rPr>
        <w:t>UPS</w:t>
      </w:r>
      <w:r w:rsidRPr="00791429">
        <w:rPr>
          <w:rFonts w:cs="Tahoma"/>
          <w:bCs/>
          <w:lang w:val="el-GR"/>
        </w:rPr>
        <w:t>.</w:t>
      </w:r>
    </w:p>
    <w:p w14:paraId="32B010B4"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t xml:space="preserve">3.2.3. Τουλάχιστον έξι (3 από </w:t>
      </w:r>
      <w:r w:rsidRPr="00791429">
        <w:rPr>
          <w:rFonts w:cs="Tahoma"/>
          <w:bCs/>
        </w:rPr>
        <w:t>UPS</w:t>
      </w:r>
      <w:r w:rsidRPr="00791429">
        <w:rPr>
          <w:rFonts w:cs="Tahoma"/>
          <w:bCs/>
          <w:lang w:val="el-GR"/>
        </w:rPr>
        <w:t xml:space="preserve">) ρευματοδότες τύπου </w:t>
      </w:r>
      <w:r w:rsidRPr="00791429">
        <w:rPr>
          <w:rFonts w:cs="Tahoma"/>
          <w:bCs/>
        </w:rPr>
        <w:t>SCHUKO</w:t>
      </w:r>
      <w:r w:rsidRPr="00791429">
        <w:rPr>
          <w:rFonts w:cs="Tahoma"/>
          <w:bCs/>
          <w:lang w:val="el-GR"/>
        </w:rPr>
        <w:t>, τοποθετημένοι σε κατάλληλες θέσεις.</w:t>
      </w:r>
    </w:p>
    <w:p w14:paraId="277D90CD"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t>3.2.4. Κατάλληλα κανάλια (τοίχου ή/και δαπέδου) και σωλήνες σπιράλ βαρέως τύπου για την προστασία των καλωδίων. Μετά το πέρας των εργασιών δεν θα υπάρχει καλώδιο μη προστατευμένο σε κανάλι ή σπιράλ.</w:t>
      </w:r>
    </w:p>
    <w:p w14:paraId="1728BFEC"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t xml:space="preserve">3.2.5. Θα εγκατασταθούν τετράγωνα φωτιστικά σώματα φθορισμού, όπως περιγράφηκαν για τον χώρο «Α», στην ψευδοροφή. Ο αριθμός των φωτιστικών θα προκύψει από τη μελέτη φωτισμού και θα είναι τέτοιος, ώστε μετά το πέρας των εργασιών να εξασφαλίζεται στον χώρο τεχνικός φωτισμός επιπέδου γραφείου, ήτοι 400 </w:t>
      </w:r>
      <w:r w:rsidRPr="00791429">
        <w:rPr>
          <w:rFonts w:cs="Tahoma"/>
          <w:bCs/>
        </w:rPr>
        <w:t>LUX</w:t>
      </w:r>
      <w:r w:rsidRPr="00791429">
        <w:rPr>
          <w:rFonts w:cs="Tahoma"/>
          <w:bCs/>
          <w:lang w:val="el-GR"/>
        </w:rPr>
        <w:t>.</w:t>
      </w:r>
      <w:r w:rsidRPr="00791429">
        <w:rPr>
          <w:rFonts w:cs="Tahoma"/>
          <w:bCs/>
          <w:lang w:val="el-GR"/>
        </w:rPr>
        <w:tab/>
      </w:r>
      <w:r w:rsidRPr="00791429">
        <w:rPr>
          <w:rFonts w:cs="Tahoma"/>
          <w:bCs/>
          <w:lang w:val="el-GR"/>
        </w:rPr>
        <w:tab/>
      </w:r>
    </w:p>
    <w:p w14:paraId="11578419"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t xml:space="preserve">3.2.6. Ένα διακόπτη φωτισμού, ο οποίος θα φέρει φωτεινή λυχνία </w:t>
      </w:r>
      <w:r w:rsidRPr="00791429">
        <w:rPr>
          <w:rFonts w:cs="Tahoma"/>
          <w:bCs/>
        </w:rPr>
        <w:t>LED</w:t>
      </w:r>
      <w:r w:rsidRPr="00791429">
        <w:rPr>
          <w:rFonts w:cs="Tahoma"/>
          <w:bCs/>
          <w:lang w:val="el-GR"/>
        </w:rPr>
        <w:t xml:space="preserve"> στο κουμπί πιέσεως, για την αφή – σβέση των φωτιστικών.</w:t>
      </w:r>
    </w:p>
    <w:p w14:paraId="657371DF"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 xml:space="preserve">3.3. Θα εγκατασταθεί σύστημα αυτόματης πυρανιχνεύσεως. που θα είναι ηλεκτρονικά συνδεδεμένο, σε ανεξάρτητες, σαφώς διακριτές ζώνες, με τον κεντρικό πίνακα που θα βρίσκεται στον ίδιο χώρο. Επίσης θα τοποθετηθούν δύο πυροσβεστήρες ξηράς κόνεως </w:t>
      </w:r>
      <w:r w:rsidRPr="00791429">
        <w:rPr>
          <w:rFonts w:cs="Tahoma"/>
          <w:bCs/>
        </w:rPr>
        <w:t>PA</w:t>
      </w:r>
      <w:r w:rsidRPr="00791429">
        <w:rPr>
          <w:rFonts w:cs="Tahoma"/>
          <w:bCs/>
          <w:lang w:val="el-GR"/>
        </w:rPr>
        <w:t xml:space="preserve"> 6 </w:t>
      </w:r>
      <w:r w:rsidRPr="00791429">
        <w:rPr>
          <w:rFonts w:cs="Tahoma"/>
          <w:bCs/>
        </w:rPr>
        <w:t>kg</w:t>
      </w:r>
      <w:r w:rsidRPr="00791429">
        <w:rPr>
          <w:rFonts w:cs="Tahoma"/>
          <w:bCs/>
          <w:lang w:val="el-GR"/>
        </w:rPr>
        <w:t xml:space="preserve"> και ένας πυροσβεστήρες </w:t>
      </w:r>
      <w:r w:rsidRPr="00791429">
        <w:rPr>
          <w:rFonts w:cs="Tahoma"/>
          <w:bCs/>
        </w:rPr>
        <w:t>CO</w:t>
      </w:r>
      <w:r w:rsidRPr="00791429">
        <w:rPr>
          <w:rFonts w:cs="Tahoma"/>
          <w:bCs/>
          <w:lang w:val="el-GR"/>
        </w:rPr>
        <w:t xml:space="preserve">2 5 </w:t>
      </w:r>
      <w:r w:rsidRPr="00791429">
        <w:rPr>
          <w:rFonts w:cs="Tahoma"/>
          <w:bCs/>
        </w:rPr>
        <w:t>kg</w:t>
      </w:r>
      <w:r w:rsidRPr="00791429">
        <w:rPr>
          <w:rFonts w:cs="Tahoma"/>
          <w:bCs/>
          <w:lang w:val="el-GR"/>
        </w:rPr>
        <w:t>, σε κατάλληλες θέσεις.</w:t>
      </w:r>
    </w:p>
    <w:p w14:paraId="18E45A18" w14:textId="77777777" w:rsidR="007722CD" w:rsidRPr="00791429" w:rsidRDefault="007722CD" w:rsidP="00E401A1">
      <w:pPr>
        <w:spacing w:before="120"/>
        <w:rPr>
          <w:rFonts w:cs="Tahoma"/>
          <w:lang w:val="el-GR"/>
        </w:rPr>
      </w:pPr>
      <w:r w:rsidRPr="00791429">
        <w:rPr>
          <w:rFonts w:cs="Tahoma"/>
          <w:bCs/>
          <w:lang w:val="el-GR"/>
        </w:rPr>
        <w:tab/>
      </w:r>
      <w:r w:rsidRPr="00791429">
        <w:rPr>
          <w:rFonts w:cs="Tahoma"/>
          <w:bCs/>
          <w:lang w:val="el-GR"/>
        </w:rPr>
        <w:tab/>
        <w:t xml:space="preserve">3.4. Προκειμένου να υπάρξει </w:t>
      </w:r>
      <w:r w:rsidRPr="00791429">
        <w:rPr>
          <w:rFonts w:cs="Tahoma"/>
          <w:lang w:val="el-GR"/>
        </w:rPr>
        <w:t xml:space="preserve">περιορισμός όλων των ενεργοβόρων δραστηριοτήτων του εν λόγω έργου, </w:t>
      </w:r>
      <w:r w:rsidRPr="00791429">
        <w:rPr>
          <w:rFonts w:cs="Tahoma"/>
          <w:bCs/>
          <w:lang w:val="el-GR"/>
        </w:rPr>
        <w:t>θα εγκατασταθεί κεντρικό σύστημα ελέγχου εγκαταστάσεων (</w:t>
      </w:r>
      <w:r w:rsidRPr="00791429">
        <w:rPr>
          <w:rFonts w:cs="Tahoma"/>
          <w:bCs/>
        </w:rPr>
        <w:t>Building</w:t>
      </w:r>
      <w:r w:rsidRPr="00791429">
        <w:rPr>
          <w:rFonts w:cs="Tahoma"/>
          <w:bCs/>
          <w:lang w:val="el-GR"/>
        </w:rPr>
        <w:t xml:space="preserve"> </w:t>
      </w:r>
      <w:r w:rsidRPr="00791429">
        <w:rPr>
          <w:rFonts w:cs="Tahoma"/>
          <w:bCs/>
        </w:rPr>
        <w:t>Management</w:t>
      </w:r>
      <w:r w:rsidRPr="00791429">
        <w:rPr>
          <w:rFonts w:cs="Tahoma"/>
          <w:bCs/>
          <w:lang w:val="el-GR"/>
        </w:rPr>
        <w:t xml:space="preserve"> </w:t>
      </w:r>
      <w:r w:rsidRPr="00791429">
        <w:rPr>
          <w:rFonts w:cs="Tahoma"/>
          <w:bCs/>
        </w:rPr>
        <w:t>System</w:t>
      </w:r>
      <w:r w:rsidRPr="00791429">
        <w:rPr>
          <w:rFonts w:cs="Tahoma"/>
          <w:bCs/>
          <w:lang w:val="el-GR"/>
        </w:rPr>
        <w:t xml:space="preserve"> - </w:t>
      </w:r>
      <w:r w:rsidRPr="00791429">
        <w:rPr>
          <w:rFonts w:cs="Tahoma"/>
          <w:bCs/>
        </w:rPr>
        <w:t>BMS</w:t>
      </w:r>
      <w:r w:rsidRPr="00791429">
        <w:rPr>
          <w:rFonts w:cs="Tahoma"/>
          <w:bCs/>
          <w:lang w:val="el-GR"/>
        </w:rPr>
        <w:t>).</w:t>
      </w:r>
      <w:r w:rsidRPr="00791429">
        <w:rPr>
          <w:rFonts w:cs="Tahoma"/>
          <w:lang w:val="el-GR"/>
        </w:rPr>
        <w:t xml:space="preserve"> Οι απαιτήσεις για το </w:t>
      </w:r>
      <w:r w:rsidRPr="00791429">
        <w:rPr>
          <w:rFonts w:cs="Tahoma"/>
        </w:rPr>
        <w:t>BMS</w:t>
      </w:r>
      <w:r w:rsidRPr="00791429">
        <w:rPr>
          <w:rFonts w:cs="Tahoma"/>
          <w:lang w:val="el-GR"/>
        </w:rPr>
        <w:t xml:space="preserve"> αναγράφονται στην παράγραφο 6.10.11. της παρούσης υπό τον τίτλο: “Κεντρικός Σταθμός Ελέγχου και Παρακολούθησης”. </w:t>
      </w:r>
      <w:r w:rsidRPr="00791429">
        <w:rPr>
          <w:rFonts w:cs="Tahoma"/>
          <w:bCs/>
          <w:lang w:val="el-GR"/>
        </w:rPr>
        <w:t xml:space="preserve">Για την επιλογή του καταλληλότερου </w:t>
      </w:r>
      <w:r w:rsidRPr="00791429">
        <w:rPr>
          <w:rFonts w:cs="Tahoma"/>
          <w:bCs/>
        </w:rPr>
        <w:t>BMS</w:t>
      </w:r>
      <w:r w:rsidRPr="00791429">
        <w:rPr>
          <w:rFonts w:cs="Tahoma"/>
          <w:bCs/>
          <w:lang w:val="el-GR"/>
        </w:rPr>
        <w:t>,</w:t>
      </w:r>
      <w:r w:rsidRPr="00791429">
        <w:rPr>
          <w:rFonts w:cs="Tahoma"/>
          <w:lang w:val="el-GR"/>
        </w:rPr>
        <w:t xml:space="preserve"> θα μελετηθούν προσεκτικά όλες οι απαραίτητες παράμετροι της τεχνικής περιγραφής του έργου, και θα προταθεί ο κατάλληλος εξοπλισμός συγκρότησης και υλοποίησης του ενεργειακού συστήματος </w:t>
      </w:r>
      <w:r w:rsidRPr="00791429">
        <w:rPr>
          <w:rFonts w:cs="Tahoma"/>
        </w:rPr>
        <w:t>BMS</w:t>
      </w:r>
      <w:r w:rsidRPr="00791429">
        <w:rPr>
          <w:rFonts w:cs="Tahoma"/>
          <w:lang w:val="el-GR"/>
        </w:rPr>
        <w:t>. Το εξειδικευμένο αυτό σύστημα χρησιμοποιώντας την λεπτομερή καταγραφή δεδομένων από τον ευφυή έλεγχο του κτηρίου, θα αποτελέσει τη βάση για τον περιορισμό κατανάλωσης ενέργειας και θα εποπτεύει, με απόκριση πραγματικού χρόνου, με μοντελοποίηση και παραμετροποίηση, όλων των ενεργών στοιχείων των κτηρίων. Αυτή η διαδικασία αποσκοπεί στην βέλτιστη ενεργειακή και περιβαλλοντική διαχείριση των λειτουργιών σε σύγχρονα κτήρια. Ο</w:t>
      </w:r>
      <w:r w:rsidRPr="00791429">
        <w:rPr>
          <w:rFonts w:cs="Tahoma"/>
          <w:bCs/>
          <w:lang w:val="el-GR"/>
        </w:rPr>
        <w:t xml:space="preserve"> Κεντρικός Σταθμός Ελέγχου και Παρακολούθησης (ΚΣΕΠ) θα τοποθετηθεί στο χώρο του </w:t>
      </w:r>
      <w:r w:rsidRPr="00791429">
        <w:rPr>
          <w:rFonts w:cs="Tahoma"/>
          <w:bCs/>
        </w:rPr>
        <w:t>Control</w:t>
      </w:r>
      <w:r w:rsidRPr="00791429">
        <w:rPr>
          <w:rFonts w:cs="Tahoma"/>
          <w:bCs/>
          <w:lang w:val="el-GR"/>
        </w:rPr>
        <w:t xml:space="preserve"> </w:t>
      </w:r>
      <w:r w:rsidRPr="00791429">
        <w:rPr>
          <w:rFonts w:cs="Tahoma"/>
          <w:bCs/>
        </w:rPr>
        <w:t>Room</w:t>
      </w:r>
      <w:r w:rsidRPr="00791429">
        <w:rPr>
          <w:rFonts w:cs="Tahoma"/>
          <w:bCs/>
          <w:lang w:val="el-GR"/>
        </w:rPr>
        <w:t xml:space="preserve">. Η </w:t>
      </w:r>
      <w:r w:rsidRPr="00791429">
        <w:rPr>
          <w:rFonts w:cs="Tahoma"/>
          <w:lang w:val="el-GR"/>
        </w:rPr>
        <w:t xml:space="preserve">διαδικασία επιλογής του κατάλληλου συστήματος </w:t>
      </w:r>
      <w:r w:rsidRPr="00791429">
        <w:rPr>
          <w:rFonts w:cs="Tahoma"/>
        </w:rPr>
        <w:t>BMS</w:t>
      </w:r>
      <w:r w:rsidRPr="00791429">
        <w:rPr>
          <w:rFonts w:cs="Tahoma"/>
          <w:lang w:val="el-GR"/>
        </w:rPr>
        <w:t xml:space="preserve"> (ως προς την λειτουργία και απόδοση), θα γίνει από τον ανάδοχο, σύμφωνα με τις απαιτήσεις που περιγράφονται στην παράγραφο 6.10.11. και θα περιλαμβάνει τα παρακάτω κύρια στάδια:</w:t>
      </w:r>
    </w:p>
    <w:p w14:paraId="0B611BA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3.4.1.</w:t>
      </w:r>
      <w:r w:rsidRPr="00791429">
        <w:rPr>
          <w:rFonts w:cs="Tahoma"/>
          <w:lang w:val="el-GR"/>
        </w:rPr>
        <w:tab/>
        <w:t>Εκπόνηση ολοκληρωμένης τεχνικής μελέτης που θα απαρτίζεται από την τεχνική περιγραφή και τις απαιτήσεις του συστήματος.</w:t>
      </w:r>
    </w:p>
    <w:p w14:paraId="276E4303" w14:textId="77777777" w:rsidR="007722CD" w:rsidRPr="00791429" w:rsidRDefault="007722CD" w:rsidP="00E401A1">
      <w:pPr>
        <w:spacing w:before="120"/>
        <w:rPr>
          <w:rFonts w:cs="Tahoma"/>
          <w:lang w:val="el-GR"/>
        </w:rPr>
      </w:pPr>
      <w:r w:rsidRPr="00791429">
        <w:rPr>
          <w:rFonts w:cs="Tahoma"/>
          <w:lang w:val="el-GR"/>
        </w:rPr>
        <w:lastRenderedPageBreak/>
        <w:tab/>
      </w:r>
      <w:r w:rsidRPr="00791429">
        <w:rPr>
          <w:rFonts w:cs="Tahoma"/>
          <w:lang w:val="el-GR"/>
        </w:rPr>
        <w:tab/>
      </w:r>
      <w:r w:rsidRPr="00791429">
        <w:rPr>
          <w:rFonts w:cs="Tahoma"/>
          <w:lang w:val="el-GR"/>
        </w:rPr>
        <w:tab/>
        <w:t>3.4.2.</w:t>
      </w:r>
      <w:r w:rsidRPr="00791429">
        <w:rPr>
          <w:rFonts w:cs="Tahoma"/>
          <w:lang w:val="el-GR"/>
        </w:rPr>
        <w:tab/>
        <w:t>Εκπόνηση τεχνοοικονομικής μελέτης που θα σχετίζεται με το κόστος και το ενεργειακό όφελος που θα αποκομίσουμε από ένα τέτοιο σύστημα.</w:t>
      </w:r>
    </w:p>
    <w:p w14:paraId="4C0D9B2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3.4.3.</w:t>
      </w:r>
      <w:r w:rsidRPr="00791429">
        <w:rPr>
          <w:rFonts w:cs="Tahoma"/>
          <w:lang w:val="el-GR"/>
        </w:rPr>
        <w:tab/>
        <w:t>Η ανάπτυξη ενός δομημένου προγράμματος ενεργειακής διαχείρισης.</w:t>
      </w:r>
    </w:p>
    <w:p w14:paraId="4106624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3.4.4. Αποσαφήνιση και δομή του </w:t>
      </w:r>
      <w:r w:rsidRPr="00791429">
        <w:rPr>
          <w:rFonts w:cs="Tahoma"/>
        </w:rPr>
        <w:t>BMS</w:t>
      </w:r>
      <w:r w:rsidRPr="00791429">
        <w:rPr>
          <w:rFonts w:cs="Tahoma"/>
          <w:lang w:val="el-GR"/>
        </w:rPr>
        <w:t xml:space="preserve"> ως εργαλείο εξοικονόμησης ενέργειας, συσχετισμένο με την διαδικασία της ενεργειακής επιθεώρησης.</w:t>
      </w:r>
    </w:p>
    <w:p w14:paraId="2CF4938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3.4.5. Εγκατάσταση και δοκιμή λειτουργίας του </w:t>
      </w:r>
      <w:r w:rsidRPr="00791429">
        <w:rPr>
          <w:rFonts w:cs="Tahoma"/>
        </w:rPr>
        <w:t>BMS</w:t>
      </w:r>
      <w:r w:rsidRPr="00791429">
        <w:rPr>
          <w:rFonts w:cs="Tahoma"/>
          <w:lang w:val="el-GR"/>
        </w:rPr>
        <w:t xml:space="preserve"> με ταυτόχρονη εκπαίδευση Προσωπικού της ΓΥΣ, όσον αφορά τη λειτουργία και τη συντήρησή του.</w:t>
      </w:r>
    </w:p>
    <w:p w14:paraId="3DCCB78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3.4.6.</w:t>
      </w:r>
      <w:r w:rsidRPr="00791429">
        <w:rPr>
          <w:rFonts w:cs="Tahoma"/>
          <w:lang w:val="el-GR"/>
        </w:rPr>
        <w:tab/>
        <w:t>Σχεδιασμός και υλοποίηση πιθανών σεναρίων λειτουργίας με στόχο την εύρυθμη λειτουργία των εγκαταστάσεων.</w:t>
      </w:r>
    </w:p>
    <w:p w14:paraId="71A977D4"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3.5. Για τον κλιματισμό του χώρου θα εγκατασταθούν δύο αντλίες θερμότητος (κλιματιστικά) διαιρούμενου τύπου (</w:t>
      </w:r>
      <w:r w:rsidRPr="00791429">
        <w:rPr>
          <w:rFonts w:cs="Tahoma"/>
          <w:bCs/>
        </w:rPr>
        <w:t>split</w:t>
      </w:r>
      <w:r w:rsidRPr="00791429">
        <w:rPr>
          <w:rFonts w:cs="Tahoma"/>
          <w:bCs/>
          <w:lang w:val="el-GR"/>
        </w:rPr>
        <w:t>), με τις εσωτερικές μονάδες να είναι επίτοιχες. Η συνολική (και των δύο) αποδιδόμενη ισχύς θα είναι τουλάχιστον κατά 50% μεγαλύτερη από τις πραγματικές ανάγκες του χώρου, που θα προκύψουν από τη μελέτη (εφεδρεία σε περίπτωση βλάβης ή συντήρησης). Ιδιαίτερη μέριμνα θα δοθεί στην παροχέτευση των συμπυκνωμάτων των εσωτερικών μονάδων, η οποία θα γίνεται με θωρακισμένους σπιράλ σωλήνες (ηλεκτρολογικοί εξωτερικών χώρων), που θα οδεύουν κατάλληλα στερεωμένοι μέχρι το κάτω μέρος της τοιχοποιΐας (πεζοδρόμιο). Οι εξωτερικές μονάδες θα εγκατασταθούν επίτοιχα, επί μεταλλικής βάσεως (που θα δίνεται από τον προμηθευτή της κλιματιστικής συσκευής).</w:t>
      </w:r>
    </w:p>
    <w:p w14:paraId="0D66EC4A"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3.6. Ο χώρος θα συνδεθεί με το υπάρχον στο κτήριο δίκτυο κεντρικής θέρμανσης, με μονωμένες πολυστρωματικές σωλήνες, όπως περιγράφηκε για τον χώρο «Α» και θα αντικατασταθούν τα δύο θερμαντικά σώματα με νέα χαλύβδινα σώματα ΑΚΑΝ, στις θέσεις που βρίσκονται τα υπάρχοντα και με ισχύες ίδιες με τα παλιά. Θα ληφθεί ιδιαίτερη μέριμνα στη σύνδεση των σωμάτων ώστε οι κατακόρυφες στήλες που τροφοδοτούν τους υπερκείμενους ορόφους να συνεχίζουν να λειτουργούν απρόσκοπτα.</w:t>
      </w:r>
    </w:p>
    <w:p w14:paraId="4083987E"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t>3.7. Ο ανάδοχος είναι υποχρεωμένος να φέρει και εγκαταστήσει το σύνολο των υλικών θέσεως (τα οποία θα παραμείνουν στη ΓΥΣ). Τα υλικά θέσεως θα έχουν τέτοιες διαστάσεις και πλήθος ώστε να εξυπηρετούν απολύτως το απασχολούμενο προσωπικό Κάποια από τα υλικά θέσεως φαίνονται τελείως ενδεικτικά στο σχέδιο ‘’Α8’’. Ενδεικτικά θα προμηθευτούν και εγκατασταθούν τα παρακάτω υλικά, προδιαγραφών όπως αναφέρθηκαν για τον χώρο «Α»:</w:t>
      </w:r>
    </w:p>
    <w:p w14:paraId="137DE9CD"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t xml:space="preserve">3.7.1. Περσίδες σκίασης (στόρια), για το σύνολο των παραθύρων. </w:t>
      </w:r>
    </w:p>
    <w:p w14:paraId="607F10A6"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t xml:space="preserve">3.7.2. Ερμάρια – βιβλιοθήκη – φοριαμοί. </w:t>
      </w:r>
    </w:p>
    <w:p w14:paraId="05AE8C78"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t>3.7.3. Γραφεία με συρταριέρα και πάγκους εργασίας καταλλήλων διαστάσεων.</w:t>
      </w:r>
    </w:p>
    <w:p w14:paraId="144F9B1B" w14:textId="77777777" w:rsidR="007722CD" w:rsidRPr="00791429" w:rsidRDefault="007722CD" w:rsidP="00E401A1">
      <w:pPr>
        <w:spacing w:before="120"/>
        <w:rPr>
          <w:rFonts w:cs="Tahoma"/>
          <w:bCs/>
          <w:lang w:val="el-GR"/>
        </w:rPr>
      </w:pPr>
      <w:r w:rsidRPr="00791429">
        <w:rPr>
          <w:rFonts w:cs="Tahoma"/>
          <w:bCs/>
          <w:lang w:val="el-GR"/>
        </w:rPr>
        <w:tab/>
      </w:r>
      <w:r w:rsidRPr="00791429">
        <w:rPr>
          <w:rFonts w:cs="Tahoma"/>
          <w:bCs/>
          <w:lang w:val="el-GR"/>
        </w:rPr>
        <w:tab/>
      </w:r>
      <w:r w:rsidRPr="00791429">
        <w:rPr>
          <w:rFonts w:cs="Tahoma"/>
          <w:bCs/>
          <w:lang w:val="el-GR"/>
        </w:rPr>
        <w:tab/>
        <w:t>3.7.4. Τέσσερα τουλάχιστον καθίσματα, με ψηλή πλάτη.</w:t>
      </w:r>
    </w:p>
    <w:p w14:paraId="4CFE2789" w14:textId="77777777" w:rsidR="007722CD" w:rsidRPr="00791429" w:rsidRDefault="007722CD" w:rsidP="00E401A1">
      <w:pPr>
        <w:spacing w:before="120"/>
        <w:rPr>
          <w:rFonts w:cs="Tahoma"/>
          <w:color w:val="FF0000"/>
          <w:lang w:val="el-GR"/>
        </w:rPr>
      </w:pPr>
    </w:p>
    <w:p w14:paraId="4D3F8C9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r>
    </w:p>
    <w:p w14:paraId="1A020E59" w14:textId="77777777" w:rsidR="007722CD" w:rsidRPr="00791429"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033" w:name="_Toc55977445"/>
      <w:bookmarkStart w:id="1034" w:name="_Toc93395996"/>
      <w:r w:rsidRPr="00791429">
        <w:rPr>
          <w:rFonts w:cs="Tahoma"/>
        </w:rPr>
        <w:t>ΧΩΡΟΣ «Θ»</w:t>
      </w:r>
      <w:bookmarkEnd w:id="1033"/>
      <w:bookmarkEnd w:id="1034"/>
      <w:r w:rsidRPr="00791429">
        <w:rPr>
          <w:rFonts w:cs="Tahoma"/>
        </w:rPr>
        <w:t xml:space="preserve"> </w:t>
      </w:r>
    </w:p>
    <w:p w14:paraId="5BED1F5B" w14:textId="77777777" w:rsidR="007722CD" w:rsidRPr="00791429" w:rsidRDefault="007722CD" w:rsidP="00E401A1">
      <w:pPr>
        <w:spacing w:before="120"/>
        <w:rPr>
          <w:rFonts w:cs="Tahoma"/>
        </w:rPr>
      </w:pPr>
      <w:r w:rsidRPr="00791429">
        <w:rPr>
          <w:rFonts w:cs="Tahoma"/>
        </w:rPr>
        <w:t>1.</w:t>
      </w:r>
      <w:r w:rsidRPr="00791429">
        <w:rPr>
          <w:rFonts w:cs="Tahoma"/>
        </w:rPr>
        <w:tab/>
        <w:t xml:space="preserve">Αρχιτεκτονική Περιγραφή </w:t>
      </w:r>
    </w:p>
    <w:p w14:paraId="32D8DAA6" w14:textId="77777777" w:rsidR="007722CD" w:rsidRPr="00791429" w:rsidRDefault="007722CD" w:rsidP="00E401A1">
      <w:pPr>
        <w:spacing w:before="120"/>
        <w:rPr>
          <w:rFonts w:cs="Tahoma"/>
          <w:lang w:val="el-GR"/>
        </w:rPr>
      </w:pPr>
      <w:r w:rsidRPr="00791429">
        <w:rPr>
          <w:rFonts w:cs="Tahoma"/>
          <w:lang w:val="el-GR"/>
        </w:rPr>
        <w:tab/>
        <w:t xml:space="preserve">Ο χώρος αυτός βρίσκεται στο ισόγειο του κτηρίου ‘’Δ’’, όπως φαίνεται στο σχέδιο ‘’Α7’’. Θα χρησιμεύσει ως χώρος εγκατάστασης του νέου </w:t>
      </w:r>
      <w:r w:rsidRPr="00791429">
        <w:rPr>
          <w:rFonts w:cs="Tahoma"/>
        </w:rPr>
        <w:t>UPS</w:t>
      </w:r>
      <w:r w:rsidRPr="00791429">
        <w:rPr>
          <w:rFonts w:cs="Tahoma"/>
          <w:lang w:val="el-GR"/>
        </w:rPr>
        <w:t xml:space="preserve"> 60 </w:t>
      </w:r>
      <w:r w:rsidRPr="00791429">
        <w:rPr>
          <w:rFonts w:cs="Tahoma"/>
        </w:rPr>
        <w:t>KVA</w:t>
      </w:r>
      <w:r w:rsidRPr="00791429">
        <w:rPr>
          <w:rFonts w:cs="Tahoma"/>
          <w:lang w:val="el-GR"/>
        </w:rPr>
        <w:t>. Δεν θα γίνει καμία άλλη επέμβαση πέραν της κατασκευής των ελαφρών τοιχοπετασμάτων και της διάνοιξης πόρτας προς τον διάδρομο όπως φαίνεται στο σχέδιο ‘’Α7’’ του Παραρτήματος ‘’Α’’.</w:t>
      </w:r>
    </w:p>
    <w:p w14:paraId="4448DE0F" w14:textId="77777777" w:rsidR="007722CD" w:rsidRPr="00791429" w:rsidRDefault="007722CD" w:rsidP="00E401A1">
      <w:pPr>
        <w:spacing w:before="120"/>
        <w:rPr>
          <w:rFonts w:cs="Tahoma"/>
          <w:lang w:val="el-GR"/>
        </w:rPr>
      </w:pPr>
      <w:r w:rsidRPr="00791429">
        <w:rPr>
          <w:rFonts w:cs="Tahoma"/>
          <w:lang w:val="el-GR"/>
        </w:rPr>
        <w:t>2.</w:t>
      </w:r>
      <w:r w:rsidRPr="00791429">
        <w:rPr>
          <w:rFonts w:cs="Tahoma"/>
          <w:lang w:val="el-GR"/>
        </w:rPr>
        <w:tab/>
        <w:t xml:space="preserve">Οικοδομικά. </w:t>
      </w:r>
    </w:p>
    <w:p w14:paraId="3A7BB16D" w14:textId="77777777" w:rsidR="007722CD" w:rsidRPr="00791429" w:rsidRDefault="007722CD" w:rsidP="00E401A1">
      <w:pPr>
        <w:spacing w:before="120"/>
        <w:rPr>
          <w:rFonts w:cs="Tahoma"/>
          <w:lang w:val="el-GR"/>
        </w:rPr>
      </w:pPr>
      <w:r w:rsidRPr="00791429">
        <w:rPr>
          <w:rFonts w:cs="Tahoma"/>
          <w:lang w:val="el-GR"/>
        </w:rPr>
        <w:lastRenderedPageBreak/>
        <w:t xml:space="preserve">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  </w:t>
      </w:r>
    </w:p>
    <w:p w14:paraId="3652837B" w14:textId="77777777" w:rsidR="007722CD" w:rsidRPr="00791429" w:rsidRDefault="007722CD" w:rsidP="00E401A1">
      <w:pPr>
        <w:spacing w:before="120"/>
        <w:rPr>
          <w:rFonts w:cs="Tahoma"/>
          <w:lang w:val="el-GR"/>
        </w:rPr>
      </w:pPr>
      <w:r w:rsidRPr="00791429">
        <w:rPr>
          <w:rFonts w:cs="Tahoma"/>
          <w:lang w:val="el-GR"/>
        </w:rPr>
        <w:tab/>
        <w:t>2.1. Θα εγκατασταθεί εποξειδικό δάπεδο.</w:t>
      </w:r>
    </w:p>
    <w:p w14:paraId="168ADA35" w14:textId="77777777" w:rsidR="007722CD" w:rsidRPr="00791429" w:rsidRDefault="007722CD" w:rsidP="00E401A1">
      <w:pPr>
        <w:spacing w:before="120"/>
        <w:rPr>
          <w:rFonts w:cs="Tahoma"/>
          <w:lang w:val="el-GR"/>
        </w:rPr>
      </w:pPr>
      <w:r w:rsidRPr="00791429">
        <w:rPr>
          <w:rFonts w:cs="Tahoma"/>
          <w:lang w:val="el-GR"/>
        </w:rPr>
        <w:tab/>
        <w:t xml:space="preserve">2.2. Ο χωρισμός του χώρου θα γίνει με ελαφρύ τοιχοπέτασμα από σάντουιτς ανθυγρής γυψοσανίδας, με πάχος μόνωσης 80 </w:t>
      </w:r>
      <w:r w:rsidRPr="00791429">
        <w:rPr>
          <w:rFonts w:cs="Tahoma"/>
        </w:rPr>
        <w:t>mm</w:t>
      </w:r>
      <w:r w:rsidRPr="00791429">
        <w:rPr>
          <w:rFonts w:cs="Tahoma"/>
          <w:lang w:val="el-GR"/>
        </w:rPr>
        <w:t>, που θα φθάνει μέχρι την υπάρχουσα ψευδοροφή.</w:t>
      </w:r>
    </w:p>
    <w:p w14:paraId="67E1D28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2.3. Όλα τα τοιχοπετάσματα θα βαφούν, αφού πρώτα αποκατασταθεί η επιφάνειά τους με τοπικό σοβάντισμα και στοκάρισμα, κυρίως στις θέσεις των συσκευών που θα αποξηλωθούν..</w:t>
      </w:r>
    </w:p>
    <w:p w14:paraId="5D569CD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2.4. Το παράθυρα του χώρου θα συντηρηθει με την αντικατάσταση όλων των ελαστικών στεγανοποίησης κρύσταλλου-αλουμινίου, αντικατάσταση των βουρτσών και αντικατάσταση των κλείθρων και των ράουλων κύλισης αν δυσλειτουργούν.</w:t>
      </w:r>
    </w:p>
    <w:p w14:paraId="5ECC0AD2" w14:textId="77777777" w:rsidR="007722CD" w:rsidRPr="00791429" w:rsidRDefault="007722CD" w:rsidP="00E401A1">
      <w:pPr>
        <w:spacing w:before="120"/>
        <w:rPr>
          <w:rFonts w:cs="Tahoma"/>
          <w:lang w:val="el-GR"/>
        </w:rPr>
      </w:pPr>
      <w:r w:rsidRPr="00791429">
        <w:rPr>
          <w:rFonts w:cs="Tahoma"/>
          <w:lang w:val="el-GR"/>
        </w:rPr>
        <w:tab/>
        <w:t>2.5. Θα εγκατασταθεί θωρακισμένη πόρτα εισόδου, με μπάρα πανικού μηχανισμό επαναφοράς βαρέως τύπου, όπως αναφέρθηκε στο αντίστοιχο κεφάλαιο του χώρου «Α».</w:t>
      </w:r>
    </w:p>
    <w:p w14:paraId="54C7F9E6" w14:textId="77777777" w:rsidR="007722CD" w:rsidRPr="00791429" w:rsidRDefault="007722CD" w:rsidP="00E401A1">
      <w:pPr>
        <w:spacing w:before="120"/>
        <w:rPr>
          <w:rFonts w:cs="Tahoma"/>
          <w:lang w:val="el-GR"/>
        </w:rPr>
      </w:pPr>
      <w:r w:rsidRPr="00791429">
        <w:rPr>
          <w:rFonts w:cs="Tahoma"/>
          <w:lang w:val="el-GR"/>
        </w:rPr>
        <w:tab/>
        <w:t xml:space="preserve">2.6. Θα συντηρηθεί η ψευδοροφή και θα αντικατασταθούν όσα τμήματα είναι φθαρμένα.  </w:t>
      </w:r>
    </w:p>
    <w:p w14:paraId="16CABDB4" w14:textId="77777777" w:rsidR="007722CD" w:rsidRPr="00791429" w:rsidRDefault="007722CD" w:rsidP="00E401A1">
      <w:pPr>
        <w:spacing w:before="120"/>
        <w:rPr>
          <w:rFonts w:cs="Tahoma"/>
          <w:lang w:val="el-GR"/>
        </w:rPr>
      </w:pPr>
      <w:r w:rsidRPr="00791429">
        <w:rPr>
          <w:rFonts w:cs="Tahoma"/>
          <w:lang w:val="el-GR"/>
        </w:rPr>
        <w:t>3.</w:t>
      </w:r>
      <w:r w:rsidRPr="00791429">
        <w:rPr>
          <w:rFonts w:cs="Tahoma"/>
          <w:lang w:val="el-GR"/>
        </w:rPr>
        <w:tab/>
        <w:t xml:space="preserve">Ηλεκτρομηχανολογικές (Η/Μ) εγκαταστάσεις. </w:t>
      </w:r>
    </w:p>
    <w:p w14:paraId="7ADC715D" w14:textId="77777777" w:rsidR="007722CD" w:rsidRPr="00791429" w:rsidRDefault="007722CD" w:rsidP="00E401A1">
      <w:pPr>
        <w:spacing w:before="120"/>
        <w:rPr>
          <w:rFonts w:cs="Tahoma"/>
          <w:lang w:val="el-GR"/>
        </w:rPr>
      </w:pPr>
      <w:r w:rsidRPr="00791429">
        <w:rPr>
          <w:rFonts w:cs="Tahoma"/>
          <w:lang w:val="el-GR"/>
        </w:rPr>
        <w:t xml:space="preserve">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  </w:t>
      </w:r>
    </w:p>
    <w:p w14:paraId="75F5E7D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 xml:space="preserve">3.1. Οι εργασίες θα ξεκινήσουν με αποξηλώσεις του συνόλου σχεδόν του υπάρχοντος ηλεκτρικού δικτύου εκτός των παροχικών καλωδίων. </w:t>
      </w:r>
    </w:p>
    <w:p w14:paraId="75CCAC2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 xml:space="preserve">3.2. Η ηλεκτρική τροφοδοσία του χώρου, θα γίνει με κεντρικό παροχικό καλώδιο, από τον ηλεκτρικό πίνακα που βρίσκεται στο ισόγειο πλησίον του χώρου. Το ηλεκτρικό δίκτυο θα περιλαμβάνει τουλάχιστον τα παρακάτω: </w:t>
      </w:r>
    </w:p>
    <w:p w14:paraId="47F4334C"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3.2.1. Δύο ανεξάρτητους τριφασικούς υποπίνακες έναν για την τροφοδοσία του </w:t>
      </w:r>
      <w:r w:rsidRPr="00791429">
        <w:rPr>
          <w:rFonts w:cs="Tahoma"/>
        </w:rPr>
        <w:t>UPS</w:t>
      </w:r>
      <w:r w:rsidRPr="00791429">
        <w:rPr>
          <w:rFonts w:cs="Tahoma"/>
          <w:lang w:val="el-GR"/>
        </w:rPr>
        <w:t xml:space="preserve"> και έναν για την τροφοδοσία των φορτίων από το </w:t>
      </w:r>
      <w:r w:rsidRPr="00791429">
        <w:rPr>
          <w:rFonts w:cs="Tahoma"/>
        </w:rPr>
        <w:t>UPS</w:t>
      </w:r>
      <w:r w:rsidRPr="00791429">
        <w:rPr>
          <w:rFonts w:cs="Tahoma"/>
          <w:lang w:val="el-GR"/>
        </w:rPr>
        <w:t xml:space="preserve">. Ο υποπίνακας τροφοδοσίας του </w:t>
      </w:r>
      <w:r w:rsidRPr="00791429">
        <w:rPr>
          <w:rFonts w:cs="Tahoma"/>
        </w:rPr>
        <w:t>UPS</w:t>
      </w:r>
      <w:r w:rsidRPr="00791429">
        <w:rPr>
          <w:rFonts w:cs="Tahoma"/>
          <w:lang w:val="el-GR"/>
        </w:rPr>
        <w:t xml:space="preserve"> θα έχει μόνο έναν αυτόματο διακόπτη. Ο άλλος υποπίνακας θα έχει αυτόματο διακόπτη, ρελέ διαρροής και αντίστοιχους διακόπτες ράγας και μικροαυτόματους με τα φορτία (τους υποπίνακες) που τροφοδοτεί. Ο ακριβής αριθμός των γραμμών αναχωρήσεως και των αναγκαίων ρευμάτων που θα τις διαρρέουν θα καθορισθεί από την επίβλεψη, πάντως σε καμιά περίπτωση δεν θα είναι λιγότερες από πέντε γραμμές κυρίως τριφασικές.</w:t>
      </w:r>
    </w:p>
    <w:p w14:paraId="7E60C532"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3.2.2. Κατά τα λοιπά ο χώρος θα ηλεκτροδοτείται από τον παρακείμενο πίνακα του ορόφου με τέσσερεις ανεξάρτητες γραμμές ως εξής:</w:t>
      </w:r>
    </w:p>
    <w:p w14:paraId="617A002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3.2.2.1. Δύο με μικροαυτόματους κίνησης 16 Α για την τροφοδοσία των δύο κλιματιστικών.</w:t>
      </w:r>
    </w:p>
    <w:p w14:paraId="2064D51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3.2.2.2. Μία με μικροαυτόματο 16 Α για την τροφοδοσία των ρευματοδοτών.</w:t>
      </w:r>
    </w:p>
    <w:p w14:paraId="574F0BD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3.2.2.3. Μία με μικροαυτόματο 10 Α για φωτισμό.</w:t>
      </w:r>
    </w:p>
    <w:p w14:paraId="0E875F4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 xml:space="preserve">3.2.3. </w:t>
      </w:r>
      <w:r w:rsidRPr="00791429">
        <w:rPr>
          <w:rFonts w:cs="Tahoma"/>
          <w:shd w:val="clear" w:color="auto" w:fill="FFFFFF"/>
          <w:lang w:val="el-GR"/>
        </w:rPr>
        <w:t xml:space="preserve">Καλώδια πενταπολικά καλώδια </w:t>
      </w:r>
      <w:r w:rsidRPr="00791429">
        <w:rPr>
          <w:rFonts w:cs="Tahoma"/>
          <w:shd w:val="clear" w:color="auto" w:fill="FFFFFF"/>
        </w:rPr>
        <w:t>J</w:t>
      </w:r>
      <w:r w:rsidRPr="00791429">
        <w:rPr>
          <w:rFonts w:cs="Tahoma"/>
          <w:shd w:val="clear" w:color="auto" w:fill="FFFFFF"/>
          <w:lang w:val="el-GR"/>
        </w:rPr>
        <w:t>1</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(ΝΥΥ), καταλλήλου διατομής, για την τροφοδοσία από και προς το </w:t>
      </w:r>
      <w:r w:rsidRPr="00791429">
        <w:rPr>
          <w:rFonts w:cs="Tahoma"/>
          <w:shd w:val="clear" w:color="auto" w:fill="FFFFFF"/>
        </w:rPr>
        <w:t>UPS</w:t>
      </w:r>
      <w:r w:rsidRPr="00791429">
        <w:rPr>
          <w:rFonts w:cs="Tahoma"/>
          <w:shd w:val="clear" w:color="auto" w:fill="FFFFFF"/>
          <w:lang w:val="el-GR"/>
        </w:rPr>
        <w:t xml:space="preserve"> όλων των υποπινάκων και </w:t>
      </w:r>
      <w:r w:rsidRPr="00791429">
        <w:rPr>
          <w:rFonts w:cs="Tahoma"/>
          <w:shd w:val="clear" w:color="auto" w:fill="FFFFFF"/>
        </w:rPr>
        <w:t>A</w:t>
      </w:r>
      <w:r w:rsidRPr="00791429">
        <w:rPr>
          <w:rFonts w:cs="Tahoma"/>
          <w:shd w:val="clear" w:color="auto" w:fill="FFFFFF"/>
          <w:lang w:val="el-GR"/>
        </w:rPr>
        <w:t>05</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(ΝΥΜ) τριπολικά καταλλήλου διατομής, για την τροφοδοσία όλων των ηλεκτρικών φορτίων του χώρου (ρευματοδότες, κλιματιστικά και φώτα).</w:t>
      </w:r>
    </w:p>
    <w:p w14:paraId="7A5EE488" w14:textId="77777777" w:rsidR="007722CD" w:rsidRPr="00791429" w:rsidRDefault="007722CD" w:rsidP="00E401A1">
      <w:pPr>
        <w:spacing w:before="120"/>
        <w:rPr>
          <w:rFonts w:cs="Tahoma"/>
          <w:lang w:val="el-GR"/>
        </w:rPr>
      </w:pPr>
      <w:r w:rsidRPr="00791429">
        <w:rPr>
          <w:rFonts w:cs="Tahoma"/>
          <w:shd w:val="clear" w:color="auto" w:fill="FFFFFF"/>
          <w:lang w:val="el-GR"/>
        </w:rPr>
        <w:tab/>
      </w:r>
      <w:r w:rsidRPr="00791429">
        <w:rPr>
          <w:rFonts w:cs="Tahoma"/>
          <w:shd w:val="clear" w:color="auto" w:fill="FFFFFF"/>
          <w:lang w:val="el-GR"/>
        </w:rPr>
        <w:tab/>
        <w:t xml:space="preserve">3.2.4. </w:t>
      </w:r>
      <w:r w:rsidRPr="00791429">
        <w:rPr>
          <w:rFonts w:cs="Tahoma"/>
          <w:lang w:val="el-GR"/>
        </w:rPr>
        <w:t xml:space="preserve">Τέσσερεις </w:t>
      </w:r>
      <w:r w:rsidRPr="00791429">
        <w:rPr>
          <w:rFonts w:cs="Tahoma"/>
          <w:shd w:val="clear" w:color="auto" w:fill="FFFFFF"/>
          <w:lang w:val="el-GR"/>
        </w:rPr>
        <w:t xml:space="preserve">ρευματοδότες τύπου </w:t>
      </w:r>
      <w:r w:rsidRPr="00791429">
        <w:rPr>
          <w:rFonts w:cs="Tahoma"/>
          <w:shd w:val="clear" w:color="auto" w:fill="FFFFFF"/>
        </w:rPr>
        <w:t>SCHUKO</w:t>
      </w:r>
      <w:r w:rsidRPr="00791429">
        <w:rPr>
          <w:rFonts w:cs="Tahoma"/>
          <w:shd w:val="clear" w:color="auto" w:fill="FFFFFF"/>
          <w:lang w:val="el-GR"/>
        </w:rPr>
        <w:t xml:space="preserve"> (δύο τοποθετημένοι ψηλά για τα κλιματιστικά). </w:t>
      </w:r>
    </w:p>
    <w:p w14:paraId="25722906" w14:textId="77777777" w:rsidR="007722CD" w:rsidRPr="00791429" w:rsidRDefault="007722CD" w:rsidP="00E401A1">
      <w:pPr>
        <w:spacing w:before="120"/>
        <w:rPr>
          <w:rFonts w:cs="Tahoma"/>
          <w:lang w:val="el-GR"/>
        </w:rPr>
      </w:pPr>
      <w:r w:rsidRPr="00791429">
        <w:rPr>
          <w:rFonts w:cs="Tahoma"/>
          <w:lang w:val="el-GR"/>
        </w:rPr>
        <w:lastRenderedPageBreak/>
        <w:tab/>
      </w:r>
      <w:r w:rsidRPr="00791429">
        <w:rPr>
          <w:rFonts w:cs="Tahoma"/>
          <w:lang w:val="el-GR"/>
        </w:rPr>
        <w:tab/>
      </w:r>
      <w:r w:rsidRPr="00791429">
        <w:rPr>
          <w:rFonts w:cs="Tahoma"/>
          <w:lang w:val="el-GR"/>
        </w:rPr>
        <w:tab/>
        <w:t>3.2.5 Κατάλληλα κανάλια τοίχου και σωλήνες σπιράλ βαρέως τύπου για την προστασία των καλωδίων. Μετά το πέρας των εργασιών δεν θα υπάρχει καλώδιο μη προστατευμένο σε κανάλι ή σπιράλ.</w:t>
      </w:r>
    </w:p>
    <w:p w14:paraId="279C892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3.2.6. Δύο τετράγωνα φωτιστικά οροφής όπως περιγράφηκαν για τον χώρο «Α».</w:t>
      </w:r>
    </w:p>
    <w:p w14:paraId="3B46329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3.2.7. Ένα φωτιστικό σώμα ασφαλείας, πάνω από την πόρτα.</w:t>
      </w:r>
    </w:p>
    <w:p w14:paraId="0F0FEF7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3.2.8. Έναν διακόπτη φωτισμού, ο οποίος θα φέρει φωτεινή λυχνία </w:t>
      </w:r>
      <w:r w:rsidRPr="00791429">
        <w:rPr>
          <w:rFonts w:cs="Tahoma"/>
        </w:rPr>
        <w:t>LED</w:t>
      </w:r>
      <w:r w:rsidRPr="00791429">
        <w:rPr>
          <w:rFonts w:cs="Tahoma"/>
          <w:lang w:val="el-GR"/>
        </w:rPr>
        <w:t xml:space="preserve"> στο κουμπί πιέσεως, για την αφή – σβέση των φωτιστικών.</w:t>
      </w:r>
    </w:p>
    <w:p w14:paraId="7162D144" w14:textId="77777777" w:rsidR="007722CD" w:rsidRPr="00791429" w:rsidRDefault="007722CD" w:rsidP="00E401A1">
      <w:pPr>
        <w:spacing w:before="120"/>
        <w:rPr>
          <w:rFonts w:cs="Tahoma"/>
          <w:bCs/>
          <w:lang w:val="el-GR"/>
        </w:rPr>
      </w:pPr>
      <w:r w:rsidRPr="00791429">
        <w:rPr>
          <w:rFonts w:cs="Tahoma"/>
          <w:lang w:val="el-GR"/>
        </w:rPr>
        <w:tab/>
      </w:r>
      <w:r w:rsidRPr="00791429">
        <w:rPr>
          <w:rFonts w:cs="Tahoma"/>
          <w:lang w:val="el-GR"/>
        </w:rPr>
        <w:tab/>
        <w:t xml:space="preserve">3.3. </w:t>
      </w:r>
      <w:r w:rsidRPr="00791429">
        <w:rPr>
          <w:rFonts w:cs="Tahoma"/>
          <w:bCs/>
          <w:lang w:val="el-GR"/>
        </w:rPr>
        <w:t xml:space="preserve">Θα εγκατασταθεί σύστημα αυτόματης πυρανιχνεύσεως. που θα είναι ηλεκτρονικά συνδεδεμένο, σε ανεξάρτητες, σαφώς διακριτές ζώνες, με τον κεντρικό πίνακα που θα βρίσκεται στον χώρο «Η». Επίσης θα τοποθετηθούν ένας πυροσβεστήρας ξηράς κόνεως </w:t>
      </w:r>
      <w:r w:rsidRPr="00791429">
        <w:rPr>
          <w:rFonts w:cs="Tahoma"/>
          <w:bCs/>
        </w:rPr>
        <w:t>PA</w:t>
      </w:r>
      <w:r w:rsidRPr="00791429">
        <w:rPr>
          <w:rFonts w:cs="Tahoma"/>
          <w:bCs/>
          <w:lang w:val="el-GR"/>
        </w:rPr>
        <w:t xml:space="preserve"> 6 </w:t>
      </w:r>
      <w:r w:rsidRPr="00791429">
        <w:rPr>
          <w:rFonts w:cs="Tahoma"/>
          <w:bCs/>
        </w:rPr>
        <w:t>kg</w:t>
      </w:r>
      <w:r w:rsidRPr="00791429">
        <w:rPr>
          <w:rFonts w:cs="Tahoma"/>
          <w:bCs/>
          <w:lang w:val="el-GR"/>
        </w:rPr>
        <w:t xml:space="preserve">, ένας πυροσβεστήρας </w:t>
      </w:r>
      <w:r w:rsidRPr="00791429">
        <w:rPr>
          <w:rFonts w:cs="Tahoma"/>
          <w:bCs/>
        </w:rPr>
        <w:t>CO</w:t>
      </w:r>
      <w:r w:rsidRPr="00791429">
        <w:rPr>
          <w:rFonts w:cs="Tahoma"/>
          <w:bCs/>
          <w:vertAlign w:val="subscript"/>
          <w:lang w:val="el-GR"/>
        </w:rPr>
        <w:t>2</w:t>
      </w:r>
      <w:r w:rsidRPr="00791429">
        <w:rPr>
          <w:rFonts w:cs="Tahoma"/>
          <w:bCs/>
          <w:lang w:val="el-GR"/>
        </w:rPr>
        <w:t xml:space="preserve"> 5 </w:t>
      </w:r>
      <w:r w:rsidRPr="00791429">
        <w:rPr>
          <w:rFonts w:cs="Tahoma"/>
          <w:bCs/>
        </w:rPr>
        <w:t>kg</w:t>
      </w:r>
      <w:r w:rsidRPr="00791429">
        <w:rPr>
          <w:rFonts w:cs="Tahoma"/>
          <w:bCs/>
          <w:lang w:val="el-GR"/>
        </w:rPr>
        <w:t xml:space="preserve"> πλησίον της εισόδου. </w:t>
      </w:r>
    </w:p>
    <w:p w14:paraId="77031583"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t>3.4. Ο χώρος είναι χώρος με ευαίσθητες συσκευές και για αυτό είναι επιθυμητό να έχουμε θερμοκρασία ≤ 21</w:t>
      </w:r>
      <w:r w:rsidRPr="00E401A1">
        <w:rPr>
          <w:sz w:val="24"/>
          <w:szCs w:val="24"/>
          <w:vertAlign w:val="superscript"/>
        </w:rPr>
        <w:t>0</w:t>
      </w:r>
      <w:r w:rsidRPr="00E401A1">
        <w:rPr>
          <w:sz w:val="24"/>
          <w:szCs w:val="24"/>
        </w:rPr>
        <w:t xml:space="preserve"> C. Συνεπώς θα εγκατασταθούν για την ψύξη δύο αντλίες θερμότητος (κλιματιστικά) διαιρούμενου τύπου (</w:t>
      </w:r>
      <w:r w:rsidRPr="00E401A1">
        <w:rPr>
          <w:sz w:val="24"/>
          <w:szCs w:val="24"/>
          <w:lang w:val="en-US"/>
        </w:rPr>
        <w:t>split</w:t>
      </w:r>
      <w:r w:rsidRPr="00E401A1">
        <w:rPr>
          <w:sz w:val="24"/>
          <w:szCs w:val="24"/>
        </w:rPr>
        <w:t xml:space="preserve">), με τις εσωτερικές μονάδες να είναι τύπου ντουλάπας. Η συνολική (και των δύο) αποδιδόμενη ισχύς θα είναι τουλάχιστον κατά 50% μεγαλύτερη από τις πραγματικές ανάγκες του χώρου, που θα προκύψουν από τη μελέτη (εφεδρεία σε περίπτωση βλάβης ή συντήρησης) και αφού ληφθεί υπ’ όψιν (πέραν των άλλων) η παραγόμενη θερμότητα από το </w:t>
      </w:r>
      <w:r w:rsidRPr="00E401A1">
        <w:rPr>
          <w:sz w:val="24"/>
          <w:szCs w:val="24"/>
          <w:lang w:val="en-US"/>
        </w:rPr>
        <w:t>UPS</w:t>
      </w:r>
      <w:r w:rsidRPr="00E401A1">
        <w:rPr>
          <w:sz w:val="24"/>
          <w:szCs w:val="24"/>
        </w:rPr>
        <w:t>. Ιδιαίτερη μέριμνα θα δοθεί στην παροχέτευση των συμπυκνωμάτων των εσωτερικών μονάδων, η οποία θα γίνεται με θωρακισμένους σπιράλ σωλήνες (ηλεκτρολογικοί εξωτερικών χώρων), που θα οδεύουν κατάλληλα στερεωμένοι μέχρι το κάτω μέρος της τοιχοποιΐας (πεζοδρόμιο). Οι εξωτερικές μονάδες θα εγκατασταθούν επίτοιχα, επί μεταλλικής βάσεως (που θα δίνεται από τον προμηθευτή της κλιματιστικής συσκευής).</w:t>
      </w:r>
    </w:p>
    <w:p w14:paraId="4C5D2D83" w14:textId="77777777" w:rsidR="007722CD" w:rsidRPr="00E937F6" w:rsidRDefault="007722CD" w:rsidP="00E401A1">
      <w:pPr>
        <w:spacing w:before="120"/>
        <w:rPr>
          <w:rFonts w:cs="Tahoma"/>
          <w:lang w:val="el-GR"/>
        </w:rPr>
      </w:pPr>
    </w:p>
    <w:p w14:paraId="2DA7DC39" w14:textId="77777777" w:rsidR="007722CD" w:rsidRPr="00E937F6"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035" w:name="_Toc55977446"/>
      <w:bookmarkStart w:id="1036" w:name="_Toc93395997"/>
      <w:r w:rsidRPr="00E937F6">
        <w:rPr>
          <w:rFonts w:cs="Tahoma"/>
        </w:rPr>
        <w:t>ΧΩΡΟΣ «Ι»</w:t>
      </w:r>
      <w:bookmarkEnd w:id="1035"/>
      <w:bookmarkEnd w:id="1036"/>
    </w:p>
    <w:p w14:paraId="1BB8442F" w14:textId="77777777" w:rsidR="007722CD" w:rsidRPr="00F6740F" w:rsidRDefault="007722CD" w:rsidP="00E401A1">
      <w:pPr>
        <w:spacing w:before="120"/>
        <w:rPr>
          <w:rFonts w:cs="Tahoma"/>
        </w:rPr>
      </w:pPr>
      <w:r w:rsidRPr="00E937F6">
        <w:rPr>
          <w:rFonts w:cs="Tahoma"/>
        </w:rPr>
        <w:t>1.</w:t>
      </w:r>
      <w:r w:rsidRPr="00E937F6">
        <w:rPr>
          <w:rFonts w:cs="Tahoma"/>
        </w:rPr>
        <w:tab/>
        <w:t xml:space="preserve">Αρχιτεκτονική Περιγραφή </w:t>
      </w:r>
    </w:p>
    <w:p w14:paraId="071C91E0" w14:textId="77777777" w:rsidR="007722CD" w:rsidRPr="00791429" w:rsidRDefault="007722CD" w:rsidP="00E401A1">
      <w:pPr>
        <w:spacing w:before="120"/>
        <w:rPr>
          <w:rFonts w:cs="Tahoma"/>
          <w:lang w:val="el-GR"/>
        </w:rPr>
      </w:pPr>
      <w:r w:rsidRPr="006B48D5">
        <w:rPr>
          <w:rFonts w:cs="Tahoma"/>
          <w:lang w:val="el-GR"/>
        </w:rPr>
        <w:tab/>
        <w:t xml:space="preserve">Ο χώρος αυτός βρίσκεται στον τρίτο όροφο του κτηρίου ‘’Δ’’, όπως φαίνεται στο σχέδιο ‘’Α9’’. Θα χρησιμεύσει ως χώρος εγκατάστασης του νέου </w:t>
      </w:r>
      <w:r w:rsidRPr="003B132F">
        <w:rPr>
          <w:rFonts w:cs="Tahoma"/>
        </w:rPr>
        <w:t>UPS</w:t>
      </w:r>
      <w:r w:rsidRPr="00224D00">
        <w:rPr>
          <w:rFonts w:cs="Tahoma"/>
          <w:lang w:val="el-GR"/>
        </w:rPr>
        <w:t xml:space="preserve"> 30 </w:t>
      </w:r>
      <w:r w:rsidRPr="00224D00">
        <w:rPr>
          <w:rFonts w:cs="Tahoma"/>
        </w:rPr>
        <w:t>KVA</w:t>
      </w:r>
      <w:r w:rsidRPr="008A50B3">
        <w:rPr>
          <w:rFonts w:cs="Tahoma"/>
          <w:lang w:val="el-GR"/>
        </w:rPr>
        <w:t>. Δεν θα γίνει καμία άλλη επέμβαση πέραν της κατασκευής των ελαφρών τοιχοπετασμάτων και της διάνοιξης πόρτας προς τ</w:t>
      </w:r>
      <w:r w:rsidRPr="00791429">
        <w:rPr>
          <w:rFonts w:cs="Tahoma"/>
          <w:lang w:val="el-GR"/>
        </w:rPr>
        <w:t>ον διάδρομο όπως φαίνεται στο σχέδιο ‘’Α9’’ του Παραρτήματος ‘’Α’’.</w:t>
      </w:r>
    </w:p>
    <w:p w14:paraId="6E14E6D5" w14:textId="77777777" w:rsidR="007722CD" w:rsidRPr="00791429" w:rsidRDefault="007722CD" w:rsidP="00E401A1">
      <w:pPr>
        <w:spacing w:before="120"/>
        <w:rPr>
          <w:rFonts w:cs="Tahoma"/>
          <w:lang w:val="el-GR"/>
        </w:rPr>
      </w:pPr>
      <w:r w:rsidRPr="00791429">
        <w:rPr>
          <w:rFonts w:cs="Tahoma"/>
          <w:lang w:val="el-GR"/>
        </w:rPr>
        <w:t>2.</w:t>
      </w:r>
      <w:r w:rsidRPr="00791429">
        <w:rPr>
          <w:rFonts w:cs="Tahoma"/>
          <w:lang w:val="el-GR"/>
        </w:rPr>
        <w:tab/>
        <w:t xml:space="preserve">Οικοδομικά. </w:t>
      </w:r>
    </w:p>
    <w:p w14:paraId="32E87CE1" w14:textId="77777777" w:rsidR="007722CD" w:rsidRPr="00791429" w:rsidRDefault="007722CD" w:rsidP="00E401A1">
      <w:pPr>
        <w:spacing w:before="120"/>
        <w:rPr>
          <w:rFonts w:cs="Tahoma"/>
          <w:lang w:val="el-GR"/>
        </w:rPr>
      </w:pPr>
      <w:r w:rsidRPr="00791429">
        <w:rPr>
          <w:rFonts w:cs="Tahoma"/>
          <w:lang w:val="el-GR"/>
        </w:rPr>
        <w:t xml:space="preserve">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  </w:t>
      </w:r>
    </w:p>
    <w:p w14:paraId="1C0B9530" w14:textId="77777777" w:rsidR="007722CD" w:rsidRPr="00791429" w:rsidRDefault="007722CD" w:rsidP="00E401A1">
      <w:pPr>
        <w:spacing w:before="120"/>
        <w:rPr>
          <w:rFonts w:cs="Tahoma"/>
          <w:lang w:val="el-GR"/>
        </w:rPr>
      </w:pPr>
      <w:r w:rsidRPr="00791429">
        <w:rPr>
          <w:rFonts w:cs="Tahoma"/>
          <w:lang w:val="el-GR"/>
        </w:rPr>
        <w:tab/>
        <w:t>2.1. Θα εγκατασταθεί εποξειδικό δάπεδο.</w:t>
      </w:r>
    </w:p>
    <w:p w14:paraId="036716ED" w14:textId="77777777" w:rsidR="007722CD" w:rsidRPr="00791429" w:rsidRDefault="007722CD" w:rsidP="00E401A1">
      <w:pPr>
        <w:spacing w:before="120"/>
        <w:rPr>
          <w:rFonts w:cs="Tahoma"/>
          <w:lang w:val="el-GR"/>
        </w:rPr>
      </w:pPr>
      <w:r w:rsidRPr="00791429">
        <w:rPr>
          <w:rFonts w:cs="Tahoma"/>
          <w:lang w:val="el-GR"/>
        </w:rPr>
        <w:tab/>
        <w:t xml:space="preserve">2.2. Ο χωρισμός του χώρου θα γίνει με ελαφρύ τοιχοπέτασμα από σάντουιτς ανθυγρής γυψοσανίδας, με πάχος μόνωσης 80 </w:t>
      </w:r>
      <w:r w:rsidRPr="00791429">
        <w:rPr>
          <w:rFonts w:cs="Tahoma"/>
        </w:rPr>
        <w:t>mm</w:t>
      </w:r>
      <w:r w:rsidRPr="00791429">
        <w:rPr>
          <w:rFonts w:cs="Tahoma"/>
          <w:lang w:val="el-GR"/>
        </w:rPr>
        <w:t>, που θα φθάνει μέχρι την υπάρχουσα ψευδοροφή.</w:t>
      </w:r>
    </w:p>
    <w:p w14:paraId="24E7365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2.3. Όλα τα τοιχοπετάσματα θα βαφούν, αφού πρώτα αποκατασταθεί η επιφάνειά τους με τοπικό σοβάντισμα και στοκάρισμα, κυρίως στις θέσεις των συσκευών που θα αποξηλωθούν..</w:t>
      </w:r>
    </w:p>
    <w:p w14:paraId="551BD8C8" w14:textId="77777777" w:rsidR="007722CD" w:rsidRPr="00791429" w:rsidRDefault="007722CD" w:rsidP="00E401A1">
      <w:pPr>
        <w:spacing w:before="120"/>
        <w:rPr>
          <w:rFonts w:cs="Tahoma"/>
          <w:lang w:val="el-GR"/>
        </w:rPr>
      </w:pPr>
      <w:r w:rsidRPr="00791429">
        <w:rPr>
          <w:rFonts w:cs="Tahoma"/>
          <w:lang w:val="el-GR"/>
        </w:rPr>
        <w:tab/>
        <w:t>2.4. Θα εγκατασταθεί θωρακισμένη πόρτα εισόδου, με μπάρα πανικού και μηχανισμό επαναφοράς βαρέως τύπου, όπως αναφέρθηκε στο αντίστοιχο κεφάλαιο του χώρου «Α».</w:t>
      </w:r>
    </w:p>
    <w:p w14:paraId="28584733" w14:textId="77777777" w:rsidR="007722CD" w:rsidRPr="00791429" w:rsidRDefault="007722CD" w:rsidP="00E401A1">
      <w:pPr>
        <w:spacing w:before="120"/>
        <w:rPr>
          <w:rFonts w:cs="Tahoma"/>
          <w:lang w:val="el-GR"/>
        </w:rPr>
      </w:pPr>
      <w:r w:rsidRPr="00791429">
        <w:rPr>
          <w:rFonts w:cs="Tahoma"/>
          <w:lang w:val="el-GR"/>
        </w:rPr>
        <w:lastRenderedPageBreak/>
        <w:tab/>
        <w:t xml:space="preserve">2.5. Η επισκευή της υγρομόνωσης του δώματος αναφέρθηκε στον χώρο «Δ».  </w:t>
      </w:r>
    </w:p>
    <w:p w14:paraId="5DB0417F" w14:textId="77777777" w:rsidR="007722CD" w:rsidRPr="00791429" w:rsidRDefault="007722CD" w:rsidP="00E401A1">
      <w:pPr>
        <w:spacing w:before="120"/>
        <w:rPr>
          <w:rFonts w:cs="Tahoma"/>
          <w:lang w:val="el-GR"/>
        </w:rPr>
      </w:pPr>
      <w:r w:rsidRPr="00791429">
        <w:rPr>
          <w:rFonts w:cs="Tahoma"/>
          <w:lang w:val="el-GR"/>
        </w:rPr>
        <w:tab/>
        <w:t xml:space="preserve">2.6. Θα συντηρηθεί η ψευδοροφή και θα αντικατασταθούν όσα τμήματα είναι φθαρμένα.  </w:t>
      </w:r>
    </w:p>
    <w:p w14:paraId="4DCD9A66" w14:textId="77777777" w:rsidR="007722CD" w:rsidRPr="00791429" w:rsidRDefault="007722CD" w:rsidP="00E401A1">
      <w:pPr>
        <w:spacing w:before="120"/>
        <w:rPr>
          <w:rFonts w:cs="Tahoma"/>
          <w:lang w:val="el-GR"/>
        </w:rPr>
      </w:pPr>
      <w:r w:rsidRPr="00791429">
        <w:rPr>
          <w:rFonts w:cs="Tahoma"/>
          <w:lang w:val="el-GR"/>
        </w:rPr>
        <w:t>3.</w:t>
      </w:r>
      <w:r w:rsidRPr="00791429">
        <w:rPr>
          <w:rFonts w:cs="Tahoma"/>
          <w:lang w:val="el-GR"/>
        </w:rPr>
        <w:tab/>
        <w:t xml:space="preserve">Ηλεκτρομηχανολογικές (Η/Μ) εγκαταστάσεις. </w:t>
      </w:r>
    </w:p>
    <w:p w14:paraId="63A91F28" w14:textId="77777777" w:rsidR="007722CD" w:rsidRPr="00791429" w:rsidRDefault="007722CD" w:rsidP="00E401A1">
      <w:pPr>
        <w:spacing w:before="120"/>
        <w:rPr>
          <w:rFonts w:cs="Tahoma"/>
          <w:lang w:val="el-GR"/>
        </w:rPr>
      </w:pPr>
      <w:r w:rsidRPr="00791429">
        <w:rPr>
          <w:rFonts w:cs="Tahoma"/>
          <w:lang w:val="el-GR"/>
        </w:rPr>
        <w:t xml:space="preserve">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  </w:t>
      </w:r>
    </w:p>
    <w:p w14:paraId="6A1D352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 xml:space="preserve">3.1. Οι εργασίες θα ξεκινήσουν με αποξηλώσεις του συνόλου σχεδόν του υπάρχοντος ηλεκτρικού δικτύου εκτός των παροχικών καλωδίων. </w:t>
      </w:r>
    </w:p>
    <w:p w14:paraId="7D8CB0B1"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 xml:space="preserve">3.2. Η ηλεκτρική τροφοδοσία του χώρου, θα γίνει με κεντρικό παροχικό καλώδιο, από τον ηλεκτρικό πίνακα που βρίσκεται στον 3ο όροφο, πλησίον του χώρου. Το ηλεκτρικό δίκτυο θα περιλαμβάνει τουλάχιστον τα παρακάτω: </w:t>
      </w:r>
    </w:p>
    <w:p w14:paraId="196377D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3.2.1. Δύο ανεξάρτητους τριφασικούς υποπίνακες έναν για την τροφοδοσία του </w:t>
      </w:r>
      <w:r w:rsidRPr="00791429">
        <w:rPr>
          <w:rFonts w:cs="Tahoma"/>
        </w:rPr>
        <w:t>UPS</w:t>
      </w:r>
      <w:r w:rsidRPr="00791429">
        <w:rPr>
          <w:rFonts w:cs="Tahoma"/>
          <w:lang w:val="el-GR"/>
        </w:rPr>
        <w:t xml:space="preserve"> και έναν για την τροφοδοσία των φορτίων από το </w:t>
      </w:r>
      <w:r w:rsidRPr="00791429">
        <w:rPr>
          <w:rFonts w:cs="Tahoma"/>
        </w:rPr>
        <w:t>UPS</w:t>
      </w:r>
      <w:r w:rsidRPr="00791429">
        <w:rPr>
          <w:rFonts w:cs="Tahoma"/>
          <w:lang w:val="el-GR"/>
        </w:rPr>
        <w:t xml:space="preserve">. Ο υποπίνακας τροφοδοσίας του </w:t>
      </w:r>
      <w:r w:rsidRPr="00791429">
        <w:rPr>
          <w:rFonts w:cs="Tahoma"/>
        </w:rPr>
        <w:t>UPS</w:t>
      </w:r>
      <w:r w:rsidRPr="00791429">
        <w:rPr>
          <w:rFonts w:cs="Tahoma"/>
          <w:lang w:val="el-GR"/>
        </w:rPr>
        <w:t xml:space="preserve"> θα έχει μόνο έναν αυτόματο διακόπτη. Ο άλλος υποπίνακας θα έχει αυτόματο διακόπτη, ρελέ διαρροής και αντίστοιχους διακόπτες ράγας και μικροαυτόματους με τα φορτία (τους υποπίνακες) που τροφοδοτεί. Ο ακριβής αριθμός των γραμμών αναχωρήσεως και των αναγκαίων ρευμάτων που θα τις διαρρέουν θα καθορισθεί από την επίβλεψη, πάντως σε καμιά περίπτωση δεν θα είναι λιγότερες από τρεις γραμμές κυρίως τριφασικές.</w:t>
      </w:r>
    </w:p>
    <w:p w14:paraId="17F9C249"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3.2.2. Κατά τα λοιπά ο χώρος θα ηλεκτροδοτείται από τον παρακείμενο πίνακα του ορόφου με τέσσερεις ανεξάρτητες γραμμές ως εξής:</w:t>
      </w:r>
    </w:p>
    <w:p w14:paraId="639F270F"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3.2.2.1. Δύο με μικροαυτόματους κίνησης 16 Α για την τροφοδοσία των δύο κλιματιστικών.</w:t>
      </w:r>
    </w:p>
    <w:p w14:paraId="6BAA61A8"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3.2.2.2. Μία με μικροαυτόματο 16 Α για την τροφοδοσία των ρευματοδοτών.</w:t>
      </w:r>
    </w:p>
    <w:p w14:paraId="027169D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3.2.2.3. Μία με μικροαυτόματο 10 Α για φωτισμό.</w:t>
      </w:r>
    </w:p>
    <w:p w14:paraId="53F6F244"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 xml:space="preserve">3.2.3. </w:t>
      </w:r>
      <w:r w:rsidRPr="00791429">
        <w:rPr>
          <w:rFonts w:cs="Tahoma"/>
          <w:shd w:val="clear" w:color="auto" w:fill="FFFFFF"/>
          <w:lang w:val="el-GR"/>
        </w:rPr>
        <w:t xml:space="preserve">Καλώδια πενταπολικά καλώδια </w:t>
      </w:r>
      <w:r w:rsidRPr="00791429">
        <w:rPr>
          <w:rFonts w:cs="Tahoma"/>
          <w:shd w:val="clear" w:color="auto" w:fill="FFFFFF"/>
        </w:rPr>
        <w:t>J</w:t>
      </w:r>
      <w:r w:rsidRPr="00791429">
        <w:rPr>
          <w:rFonts w:cs="Tahoma"/>
          <w:shd w:val="clear" w:color="auto" w:fill="FFFFFF"/>
          <w:lang w:val="el-GR"/>
        </w:rPr>
        <w:t>1</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(ΝΥΥ), καταλλήλου διατομής, για την τροφοδοσία από και προς το </w:t>
      </w:r>
      <w:r w:rsidRPr="00791429">
        <w:rPr>
          <w:rFonts w:cs="Tahoma"/>
          <w:shd w:val="clear" w:color="auto" w:fill="FFFFFF"/>
        </w:rPr>
        <w:t>UPS</w:t>
      </w:r>
      <w:r w:rsidRPr="00791429">
        <w:rPr>
          <w:rFonts w:cs="Tahoma"/>
          <w:shd w:val="clear" w:color="auto" w:fill="FFFFFF"/>
          <w:lang w:val="el-GR"/>
        </w:rPr>
        <w:t xml:space="preserve"> όλων των υποπινάκων και </w:t>
      </w:r>
      <w:r w:rsidRPr="00791429">
        <w:rPr>
          <w:rFonts w:cs="Tahoma"/>
          <w:shd w:val="clear" w:color="auto" w:fill="FFFFFF"/>
        </w:rPr>
        <w:t>A</w:t>
      </w:r>
      <w:r w:rsidRPr="00791429">
        <w:rPr>
          <w:rFonts w:cs="Tahoma"/>
          <w:shd w:val="clear" w:color="auto" w:fill="FFFFFF"/>
          <w:lang w:val="el-GR"/>
        </w:rPr>
        <w:t>05</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(ΝΥΜ) τριπολικά καταλλήλου διατομής, για την τροφοδοσία όλων των ηλεκτρικών φορτίων του χώρου (ρευματοδότες, κλιματιστικά και φώτα).</w:t>
      </w:r>
    </w:p>
    <w:p w14:paraId="43B8F046" w14:textId="77777777" w:rsidR="007722CD" w:rsidRPr="00791429" w:rsidRDefault="007722CD" w:rsidP="00E401A1">
      <w:pPr>
        <w:spacing w:before="120"/>
        <w:rPr>
          <w:rFonts w:cs="Tahoma"/>
          <w:lang w:val="el-GR"/>
        </w:rPr>
      </w:pPr>
      <w:r w:rsidRPr="00791429">
        <w:rPr>
          <w:rFonts w:cs="Tahoma"/>
          <w:shd w:val="clear" w:color="auto" w:fill="FFFFFF"/>
          <w:lang w:val="el-GR"/>
        </w:rPr>
        <w:tab/>
      </w:r>
      <w:r w:rsidRPr="00791429">
        <w:rPr>
          <w:rFonts w:cs="Tahoma"/>
          <w:shd w:val="clear" w:color="auto" w:fill="FFFFFF"/>
          <w:lang w:val="el-GR"/>
        </w:rPr>
        <w:tab/>
        <w:t xml:space="preserve">3.2.4. </w:t>
      </w:r>
      <w:r w:rsidRPr="00791429">
        <w:rPr>
          <w:rFonts w:cs="Tahoma"/>
          <w:lang w:val="el-GR"/>
        </w:rPr>
        <w:t xml:space="preserve">Τρεις </w:t>
      </w:r>
      <w:r w:rsidRPr="00791429">
        <w:rPr>
          <w:rFonts w:cs="Tahoma"/>
          <w:shd w:val="clear" w:color="auto" w:fill="FFFFFF"/>
          <w:lang w:val="el-GR"/>
        </w:rPr>
        <w:t xml:space="preserve">ρευματοδότες τύπου </w:t>
      </w:r>
      <w:r w:rsidRPr="00791429">
        <w:rPr>
          <w:rFonts w:cs="Tahoma"/>
          <w:shd w:val="clear" w:color="auto" w:fill="FFFFFF"/>
        </w:rPr>
        <w:t>SCHUKO</w:t>
      </w:r>
      <w:r w:rsidRPr="00791429">
        <w:rPr>
          <w:rFonts w:cs="Tahoma"/>
          <w:shd w:val="clear" w:color="auto" w:fill="FFFFFF"/>
          <w:lang w:val="el-GR"/>
        </w:rPr>
        <w:t xml:space="preserve"> (δύο τοποθετημένοι ψηλά για τα κλιματιστικά). </w:t>
      </w:r>
    </w:p>
    <w:p w14:paraId="28E6888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3.2.5 Κατάλληλα κανάλια τοίχου και σωλήνες σπιράλ βαρέως τύπου για την προστασία των καλωδίων. Μετά το πέρας των εργασιών δεν θα υπάρχει καλώδιο μη προστατευμένο σε κανάλι ή σπιράλ.</w:t>
      </w:r>
    </w:p>
    <w:p w14:paraId="2F11118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3.2.6. Δύο τετράγωνα φωτιστικά οροφής όπως περιγράφηκαν για τον χώρο «Α».</w:t>
      </w:r>
    </w:p>
    <w:p w14:paraId="3CDABB31"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3.2.7. Ένα φωτιστικό σώμα ασφαλείας, πάνω από την πόρτα.</w:t>
      </w:r>
    </w:p>
    <w:p w14:paraId="2E4C1B6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3.2.8. Έναν διακόπτη φωτισμού, ο οποίος θα φέρει φωτεινή λυχνία </w:t>
      </w:r>
      <w:r w:rsidRPr="00791429">
        <w:rPr>
          <w:rFonts w:cs="Tahoma"/>
        </w:rPr>
        <w:t>LED</w:t>
      </w:r>
      <w:r w:rsidRPr="00791429">
        <w:rPr>
          <w:rFonts w:cs="Tahoma"/>
          <w:lang w:val="el-GR"/>
        </w:rPr>
        <w:t xml:space="preserve"> στο κουμπί πιέσεως, για την αφή – σβέση των φωτιστικών.</w:t>
      </w:r>
    </w:p>
    <w:p w14:paraId="38C3CE4E" w14:textId="77777777" w:rsidR="007722CD" w:rsidRPr="00791429" w:rsidRDefault="007722CD" w:rsidP="00E401A1">
      <w:pPr>
        <w:spacing w:before="120"/>
        <w:rPr>
          <w:rFonts w:cs="Tahoma"/>
          <w:bCs/>
          <w:lang w:val="el-GR"/>
        </w:rPr>
      </w:pPr>
      <w:r w:rsidRPr="00791429">
        <w:rPr>
          <w:rFonts w:cs="Tahoma"/>
          <w:lang w:val="el-GR"/>
        </w:rPr>
        <w:tab/>
      </w:r>
      <w:r w:rsidRPr="00791429">
        <w:rPr>
          <w:rFonts w:cs="Tahoma"/>
          <w:lang w:val="el-GR"/>
        </w:rPr>
        <w:tab/>
        <w:t xml:space="preserve">3.3. </w:t>
      </w:r>
      <w:r w:rsidRPr="00791429">
        <w:rPr>
          <w:rFonts w:cs="Tahoma"/>
          <w:bCs/>
          <w:lang w:val="el-GR"/>
        </w:rPr>
        <w:t xml:space="preserve">Θα εγκατασταθεί σύστημα αυτόματης πυρανιχνεύσεως. που θα είναι ηλεκτρονικά συνδεδεμένο, σε ανεξάρτητες, σαφώς διακριτές ζώνες, με τον κεντρικό πίνακα που θα βρίσκεται στον χώρο «Η». Επίσης θα τοποθετηθούν ένας πυροσβεστήρας ξηράς κόνεως </w:t>
      </w:r>
      <w:r w:rsidRPr="00791429">
        <w:rPr>
          <w:rFonts w:cs="Tahoma"/>
          <w:bCs/>
        </w:rPr>
        <w:t>PA</w:t>
      </w:r>
      <w:r w:rsidRPr="00791429">
        <w:rPr>
          <w:rFonts w:cs="Tahoma"/>
          <w:bCs/>
          <w:lang w:val="el-GR"/>
        </w:rPr>
        <w:t xml:space="preserve"> 6 </w:t>
      </w:r>
      <w:r w:rsidRPr="00791429">
        <w:rPr>
          <w:rFonts w:cs="Tahoma"/>
          <w:bCs/>
        </w:rPr>
        <w:t>kg</w:t>
      </w:r>
      <w:r w:rsidRPr="00791429">
        <w:rPr>
          <w:rFonts w:cs="Tahoma"/>
          <w:bCs/>
          <w:lang w:val="el-GR"/>
        </w:rPr>
        <w:t xml:space="preserve">, ένας πυροσβεστήρας </w:t>
      </w:r>
      <w:r w:rsidRPr="00791429">
        <w:rPr>
          <w:rFonts w:cs="Tahoma"/>
          <w:bCs/>
        </w:rPr>
        <w:t>CO</w:t>
      </w:r>
      <w:r w:rsidRPr="00791429">
        <w:rPr>
          <w:rFonts w:cs="Tahoma"/>
          <w:bCs/>
          <w:vertAlign w:val="subscript"/>
          <w:lang w:val="el-GR"/>
        </w:rPr>
        <w:t>2</w:t>
      </w:r>
      <w:r w:rsidRPr="00791429">
        <w:rPr>
          <w:rFonts w:cs="Tahoma"/>
          <w:bCs/>
          <w:lang w:val="el-GR"/>
        </w:rPr>
        <w:t xml:space="preserve"> 5 </w:t>
      </w:r>
      <w:r w:rsidRPr="00791429">
        <w:rPr>
          <w:rFonts w:cs="Tahoma"/>
          <w:bCs/>
        </w:rPr>
        <w:t>kg</w:t>
      </w:r>
      <w:r w:rsidRPr="00791429">
        <w:rPr>
          <w:rFonts w:cs="Tahoma"/>
          <w:bCs/>
          <w:lang w:val="el-GR"/>
        </w:rPr>
        <w:t xml:space="preserve"> πλησίον της εισόδου. </w:t>
      </w:r>
    </w:p>
    <w:p w14:paraId="4ACE4D4B" w14:textId="77777777" w:rsidR="007722CD" w:rsidRPr="00E401A1" w:rsidRDefault="007722CD" w:rsidP="00E401A1">
      <w:pPr>
        <w:pStyle w:val="27"/>
        <w:spacing w:before="120" w:line="240" w:lineRule="auto"/>
        <w:rPr>
          <w:sz w:val="24"/>
          <w:szCs w:val="24"/>
        </w:rPr>
      </w:pPr>
      <w:r w:rsidRPr="00E401A1">
        <w:rPr>
          <w:sz w:val="24"/>
          <w:szCs w:val="24"/>
        </w:rPr>
        <w:lastRenderedPageBreak/>
        <w:tab/>
      </w:r>
      <w:r w:rsidRPr="00E401A1">
        <w:rPr>
          <w:sz w:val="24"/>
          <w:szCs w:val="24"/>
        </w:rPr>
        <w:tab/>
        <w:t>3.4. Ο χώρος είναι χώρος με ευαίσθητες συσκευές και για αυτό είναι επιθυμητό να έχουμε θερμοκρασία ≤ 21</w:t>
      </w:r>
      <w:r w:rsidRPr="00E401A1">
        <w:rPr>
          <w:sz w:val="24"/>
          <w:szCs w:val="24"/>
          <w:vertAlign w:val="superscript"/>
        </w:rPr>
        <w:t>0</w:t>
      </w:r>
      <w:r w:rsidRPr="00E401A1">
        <w:rPr>
          <w:sz w:val="24"/>
          <w:szCs w:val="24"/>
        </w:rPr>
        <w:t xml:space="preserve"> C. Συνεπώς θα εγκατασταθούν για την ψύξη δύο αντλίες θερμότητος (κλιματιστικά) διαιρούμενου τύπου (</w:t>
      </w:r>
      <w:r w:rsidRPr="00E401A1">
        <w:rPr>
          <w:sz w:val="24"/>
          <w:szCs w:val="24"/>
          <w:lang w:val="en-US"/>
        </w:rPr>
        <w:t>split</w:t>
      </w:r>
      <w:r w:rsidRPr="00E401A1">
        <w:rPr>
          <w:sz w:val="24"/>
          <w:szCs w:val="24"/>
        </w:rPr>
        <w:t xml:space="preserve">), με τις εσωτερικές μονάδες να είναι τύπου ντουλάπας. Η συνολική (και των δύο) αποδιδόμενη ισχύς θα είναι τουλάχιστον κατά 50% μεγαλύτερη από τις πραγματικές ανάγκες του χώρου, που θα προκύψουν από τη μελέτη (εφεδρεία σε περίπτωση βλάβης ή συντήρησης) και αφού ληφθεί υπ’ όψιν (πέραν των άλλων) η παραγόμενη θερμότητα από το </w:t>
      </w:r>
      <w:r w:rsidRPr="00E401A1">
        <w:rPr>
          <w:sz w:val="24"/>
          <w:szCs w:val="24"/>
          <w:lang w:val="en-US"/>
        </w:rPr>
        <w:t>UPS</w:t>
      </w:r>
      <w:r w:rsidRPr="00E401A1">
        <w:rPr>
          <w:sz w:val="24"/>
          <w:szCs w:val="24"/>
        </w:rPr>
        <w:t>. Ιδιαίτερη μέριμνα θα δοθεί στην παροχέτευση των συμπυκνωμάτων των εσωτερικών μονάδων, η οποία θα γίνεται με θωρακισμένους σπιράλ σωλήνες (ηλεκτρολογικοί εξωτερικών χώρων), που θα οδεύουν κατάλληλα στερεωμένοι μέχρι το κάτω μέρος της τοιχοποιΐας (πεζοδρόμιο). Οι εξωτερικές μονάδες θα εγκατασταθούν επίτοιχα, επί μεταλλικής βάσεως (που θα δίνεται από τον προμηθευτή της κλιματιστικής συσκευής).</w:t>
      </w:r>
    </w:p>
    <w:p w14:paraId="6778109C" w14:textId="77777777" w:rsidR="007722CD" w:rsidRPr="00E937F6" w:rsidRDefault="007722CD" w:rsidP="00E401A1">
      <w:pPr>
        <w:spacing w:before="120"/>
        <w:rPr>
          <w:rFonts w:cs="Tahoma"/>
          <w:lang w:val="el-GR"/>
        </w:rPr>
      </w:pPr>
    </w:p>
    <w:p w14:paraId="04220CC3" w14:textId="77777777" w:rsidR="007722CD" w:rsidRPr="00E937F6"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037" w:name="_Toc55977447"/>
      <w:bookmarkStart w:id="1038" w:name="_Toc93395998"/>
      <w:r w:rsidRPr="00E937F6">
        <w:rPr>
          <w:rFonts w:cs="Tahoma"/>
        </w:rPr>
        <w:t>ΧΩΡΟΣ «Κ»</w:t>
      </w:r>
      <w:bookmarkEnd w:id="1037"/>
      <w:bookmarkEnd w:id="1038"/>
    </w:p>
    <w:p w14:paraId="29505162" w14:textId="77777777" w:rsidR="007722CD" w:rsidRPr="00F6740F" w:rsidRDefault="007722CD" w:rsidP="00E401A1">
      <w:pPr>
        <w:spacing w:before="120"/>
        <w:rPr>
          <w:rFonts w:cs="Tahoma"/>
        </w:rPr>
      </w:pPr>
      <w:r w:rsidRPr="00E937F6">
        <w:rPr>
          <w:rFonts w:cs="Tahoma"/>
        </w:rPr>
        <w:t>1.</w:t>
      </w:r>
      <w:r w:rsidRPr="00E937F6">
        <w:rPr>
          <w:rFonts w:cs="Tahoma"/>
        </w:rPr>
        <w:tab/>
        <w:t xml:space="preserve">Αρχιτεκτονική Περιγραφή </w:t>
      </w:r>
    </w:p>
    <w:p w14:paraId="094EED74" w14:textId="77777777" w:rsidR="007722CD" w:rsidRPr="00791429" w:rsidRDefault="007722CD" w:rsidP="00E401A1">
      <w:pPr>
        <w:spacing w:before="120"/>
        <w:rPr>
          <w:rFonts w:cs="Tahoma"/>
          <w:lang w:val="el-GR"/>
        </w:rPr>
      </w:pPr>
      <w:r w:rsidRPr="006B48D5">
        <w:rPr>
          <w:rFonts w:cs="Tahoma"/>
          <w:lang w:val="el-GR"/>
        </w:rPr>
        <w:tab/>
        <w:t xml:space="preserve">Ο χώρος αυτός βρίσκεται στο ισόγειο του κτηρίου ‘’Α’’, όπως φαίνεται στο σχέδιο ‘’Α4’’ του Παραρτήματος ‘’Α’’. Θα χρησιμεύσει ως χώρος εγκατάστασης του νέου </w:t>
      </w:r>
      <w:r w:rsidRPr="003B132F">
        <w:rPr>
          <w:rFonts w:cs="Tahoma"/>
        </w:rPr>
        <w:t>UPS</w:t>
      </w:r>
      <w:r w:rsidRPr="00224D00">
        <w:rPr>
          <w:rFonts w:cs="Tahoma"/>
          <w:lang w:val="el-GR"/>
        </w:rPr>
        <w:t xml:space="preserve"> 30 </w:t>
      </w:r>
      <w:r w:rsidRPr="00224D00">
        <w:rPr>
          <w:rFonts w:cs="Tahoma"/>
        </w:rPr>
        <w:t>KVA</w:t>
      </w:r>
      <w:r w:rsidRPr="008A50B3">
        <w:rPr>
          <w:rFonts w:cs="Tahoma"/>
          <w:lang w:val="el-GR"/>
        </w:rPr>
        <w:t>. Δεν θα γίνει καμία άλλη επέμβαση, πέραν της κατασκευής των ελαφρών τοιχοπετασμάτων για τον</w:t>
      </w:r>
      <w:r w:rsidRPr="00791429">
        <w:rPr>
          <w:rFonts w:cs="Tahoma"/>
          <w:lang w:val="el-GR"/>
        </w:rPr>
        <w:t xml:space="preserve"> διαχωρισμό του χώρου από την αίθουσα γραμματείας του χώρου «Β». </w:t>
      </w:r>
    </w:p>
    <w:p w14:paraId="33F82E3E" w14:textId="77777777" w:rsidR="007722CD" w:rsidRPr="00791429" w:rsidRDefault="007722CD" w:rsidP="00E401A1">
      <w:pPr>
        <w:spacing w:before="120"/>
        <w:rPr>
          <w:rFonts w:cs="Tahoma"/>
          <w:lang w:val="el-GR"/>
        </w:rPr>
      </w:pPr>
      <w:r w:rsidRPr="00791429">
        <w:rPr>
          <w:rFonts w:cs="Tahoma"/>
          <w:lang w:val="el-GR"/>
        </w:rPr>
        <w:t>2.</w:t>
      </w:r>
      <w:r w:rsidRPr="00791429">
        <w:rPr>
          <w:rFonts w:cs="Tahoma"/>
          <w:lang w:val="el-GR"/>
        </w:rPr>
        <w:tab/>
        <w:t xml:space="preserve">Οικοδομικά. </w:t>
      </w:r>
    </w:p>
    <w:p w14:paraId="5312D5B7" w14:textId="77777777" w:rsidR="007722CD" w:rsidRPr="00791429" w:rsidRDefault="007722CD" w:rsidP="00E401A1">
      <w:pPr>
        <w:spacing w:before="120"/>
        <w:rPr>
          <w:rFonts w:cs="Tahoma"/>
          <w:lang w:val="el-GR"/>
        </w:rPr>
      </w:pPr>
      <w:r w:rsidRPr="00791429">
        <w:rPr>
          <w:rFonts w:cs="Tahoma"/>
          <w:lang w:val="el-GR"/>
        </w:rPr>
        <w:t xml:space="preserve">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  </w:t>
      </w:r>
    </w:p>
    <w:p w14:paraId="149DBB7A" w14:textId="77777777" w:rsidR="007722CD" w:rsidRPr="00791429" w:rsidRDefault="007722CD" w:rsidP="00E401A1">
      <w:pPr>
        <w:spacing w:before="120"/>
        <w:rPr>
          <w:rFonts w:cs="Tahoma"/>
          <w:lang w:val="el-GR"/>
        </w:rPr>
      </w:pPr>
      <w:r w:rsidRPr="00791429">
        <w:rPr>
          <w:rFonts w:cs="Tahoma"/>
          <w:lang w:val="el-GR"/>
        </w:rPr>
        <w:tab/>
        <w:t xml:space="preserve">2.1. Ο χωρισμός του χώρου θα γίνει με ελαφρύ τοιχοπέτασμα από σάντουιτς ανθυγρής γυψοσανίδας, με πάχος μόνωσης 80 </w:t>
      </w:r>
      <w:r w:rsidRPr="00791429">
        <w:rPr>
          <w:rFonts w:cs="Tahoma"/>
        </w:rPr>
        <w:t>mm</w:t>
      </w:r>
      <w:r w:rsidRPr="00791429">
        <w:rPr>
          <w:rFonts w:cs="Tahoma"/>
          <w:lang w:val="el-GR"/>
        </w:rPr>
        <w:t>, που θα φθάνει μέχρι την υπάρχουσα ψευδοροφή.</w:t>
      </w:r>
    </w:p>
    <w:p w14:paraId="022E03A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2.2. Όλα τα τοιχοπετάσματα θα βαφούν, αφού πρώτα αποκατασταθεί η επιφάνειά τους με τοπικό σοβάντισμα και στοκάρισμα, κυρίως στις θέσεις των συσκευών που θα αποξηλωθούν..</w:t>
      </w:r>
    </w:p>
    <w:p w14:paraId="3A4FBAD8" w14:textId="77777777" w:rsidR="007722CD" w:rsidRPr="00791429" w:rsidRDefault="007722CD" w:rsidP="00E401A1">
      <w:pPr>
        <w:spacing w:before="120"/>
        <w:rPr>
          <w:rFonts w:cs="Tahoma"/>
          <w:lang w:val="el-GR"/>
        </w:rPr>
      </w:pPr>
      <w:r w:rsidRPr="00791429">
        <w:rPr>
          <w:rFonts w:cs="Tahoma"/>
          <w:lang w:val="el-GR"/>
        </w:rPr>
        <w:tab/>
        <w:t xml:space="preserve">2.3. Θα εγκατασταθεί θωρακισμένη πόρτα εισόδου, με μπάρα πανικού και μηχανισμό επαναφοράς βαρέως τύπου, όπως αναφέρθηκε στο αντίστοιχο κεφάλαιο του χώρου «Α». </w:t>
      </w:r>
    </w:p>
    <w:p w14:paraId="1FBFD6C0" w14:textId="77777777" w:rsidR="007722CD" w:rsidRPr="00791429" w:rsidRDefault="007722CD" w:rsidP="00E401A1">
      <w:pPr>
        <w:spacing w:before="120"/>
        <w:rPr>
          <w:rFonts w:cs="Tahoma"/>
          <w:lang w:val="el-GR"/>
        </w:rPr>
      </w:pPr>
      <w:r w:rsidRPr="00791429">
        <w:rPr>
          <w:rFonts w:cs="Tahoma"/>
          <w:lang w:val="el-GR"/>
        </w:rPr>
        <w:tab/>
        <w:t xml:space="preserve">2.4. Θα συντηρηθεί η ψευδοροφή και θα αντικατασταθούν όσα τμήματα είναι φθαρμένα.  </w:t>
      </w:r>
    </w:p>
    <w:p w14:paraId="1D9E4BE9" w14:textId="77777777" w:rsidR="007722CD" w:rsidRPr="00791429" w:rsidRDefault="007722CD" w:rsidP="00E401A1">
      <w:pPr>
        <w:spacing w:before="120"/>
        <w:rPr>
          <w:rFonts w:cs="Tahoma"/>
          <w:lang w:val="el-GR"/>
        </w:rPr>
      </w:pPr>
      <w:r w:rsidRPr="00791429">
        <w:rPr>
          <w:rFonts w:cs="Tahoma"/>
          <w:lang w:val="el-GR"/>
        </w:rPr>
        <w:t>3.</w:t>
      </w:r>
      <w:r w:rsidRPr="00791429">
        <w:rPr>
          <w:rFonts w:cs="Tahoma"/>
          <w:lang w:val="el-GR"/>
        </w:rPr>
        <w:tab/>
        <w:t xml:space="preserve">Ηλεκτρομηχανολογικές (Η/Μ) εγκαταστάσεις. </w:t>
      </w:r>
    </w:p>
    <w:p w14:paraId="5CD2DA0C" w14:textId="77777777" w:rsidR="007722CD" w:rsidRPr="00791429" w:rsidRDefault="007722CD" w:rsidP="00E401A1">
      <w:pPr>
        <w:spacing w:before="120"/>
        <w:rPr>
          <w:rFonts w:cs="Tahoma"/>
          <w:lang w:val="el-GR"/>
        </w:rPr>
      </w:pPr>
      <w:r w:rsidRPr="00791429">
        <w:rPr>
          <w:rFonts w:cs="Tahoma"/>
          <w:lang w:val="el-GR"/>
        </w:rPr>
        <w:t xml:space="preserve">Παρακάτω θα περιγραφούν μόνο επιγραμματικά οι εργασίες, που διαφέρουν από τις αντίστοιχες που περιγράφηκαν για τον χώρο «Α», καθώς κατά τα λοιπά ισχύουν όλα όσα αναφέρθηκαν στα αντίστοιχα κεφάλαια του χώρου «Α».  </w:t>
      </w:r>
    </w:p>
    <w:p w14:paraId="2003E53D"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 xml:space="preserve">3.1. Η ηλεκτρική τροφοδοσία του χώρου, θα γίνει με κεντρικό παροχικό καλώδιο, από τον ηλεκτρικό πίνακα που βρίσκεται στον ισόγειο, πλησίον του χώρου. Το ηλεκτρικό δίκτυο θα περιλαμβάνει τουλάχιστον τα παρακάτω: </w:t>
      </w:r>
    </w:p>
    <w:p w14:paraId="507E17B2"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3.2.1. Δύο ανεξάρτητους τριφασικούς υποπίνακες έναν για την τροφοδοσία του </w:t>
      </w:r>
      <w:r w:rsidRPr="00791429">
        <w:rPr>
          <w:rFonts w:cs="Tahoma"/>
        </w:rPr>
        <w:t>UPS</w:t>
      </w:r>
      <w:r w:rsidRPr="00791429">
        <w:rPr>
          <w:rFonts w:cs="Tahoma"/>
          <w:lang w:val="el-GR"/>
        </w:rPr>
        <w:t xml:space="preserve"> και έναν για την τροφοδοσία των φορτίων από το </w:t>
      </w:r>
      <w:r w:rsidRPr="00791429">
        <w:rPr>
          <w:rFonts w:cs="Tahoma"/>
        </w:rPr>
        <w:t>UPS</w:t>
      </w:r>
      <w:r w:rsidRPr="00791429">
        <w:rPr>
          <w:rFonts w:cs="Tahoma"/>
          <w:lang w:val="el-GR"/>
        </w:rPr>
        <w:t xml:space="preserve">. Ο υποπίνακας τροφοδοσίας του </w:t>
      </w:r>
      <w:r w:rsidRPr="00791429">
        <w:rPr>
          <w:rFonts w:cs="Tahoma"/>
        </w:rPr>
        <w:t>UPS</w:t>
      </w:r>
      <w:r w:rsidRPr="00791429">
        <w:rPr>
          <w:rFonts w:cs="Tahoma"/>
          <w:lang w:val="el-GR"/>
        </w:rPr>
        <w:t xml:space="preserve"> θα έχει μόνο έναν αυτόματο διακόπτη. Ο άλλος υποπίνακας θα έχει αυτόματο διακόπτη, ρελέ διαρροής και αντίστοιχους διακόπτες ράγας και μικροαυτόματους με τα φορτία (τους υποπίνακες) που τροφοδοτεί. Ο ακριβής αριθμός των γραμμών αναχωρήσεως και των αναγκαίων ρευμάτων που </w:t>
      </w:r>
      <w:r w:rsidRPr="00791429">
        <w:rPr>
          <w:rFonts w:cs="Tahoma"/>
          <w:lang w:val="el-GR"/>
        </w:rPr>
        <w:lastRenderedPageBreak/>
        <w:t>θα τις διαρρέουν θα καθορισθεί από την επίβλεψη, πάντως σε καμιά περίπτωση δεν θα είναι λιγότερες από τρεις γραμμές κυρίως τριφασικές.</w:t>
      </w:r>
    </w:p>
    <w:p w14:paraId="105FECE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3.2.2. Κατά τα λοιπά ο χώρος θα ηλεκτροδοτείται από τον ηλεκτρικό πίνακα του χώρου «Β» (που θα κατασκευασθεί με την παρούσα και περιγράφηκε στο αντίστοιχο κεφάλαιο) με τέσσερεις ανεξάρτητες γραμμές ως εξής:</w:t>
      </w:r>
    </w:p>
    <w:p w14:paraId="4B0FCFE1"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3.2.2.1. Δύο με μικροαυτόματους κίνησης 16 Α για την τροφοδοσία των δύο κλιματιστικών.</w:t>
      </w:r>
    </w:p>
    <w:p w14:paraId="38A6B78A"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3.2.2.2. Μία με μικροαυτόματο 16 Α για την τροφοδοσία των ρευματοδοτών.</w:t>
      </w:r>
    </w:p>
    <w:p w14:paraId="6EDC09F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3.2.2.3. Μία με μικροαυτόματο 10 Α για φωτισμό.</w:t>
      </w:r>
    </w:p>
    <w:p w14:paraId="0A76301B"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 xml:space="preserve">3.2.3. </w:t>
      </w:r>
      <w:r w:rsidRPr="00791429">
        <w:rPr>
          <w:rFonts w:cs="Tahoma"/>
          <w:shd w:val="clear" w:color="auto" w:fill="FFFFFF"/>
          <w:lang w:val="el-GR"/>
        </w:rPr>
        <w:t xml:space="preserve">Καλώδια πενταπολικά καλώδια </w:t>
      </w:r>
      <w:r w:rsidRPr="00791429">
        <w:rPr>
          <w:rFonts w:cs="Tahoma"/>
          <w:shd w:val="clear" w:color="auto" w:fill="FFFFFF"/>
        </w:rPr>
        <w:t>J</w:t>
      </w:r>
      <w:r w:rsidRPr="00791429">
        <w:rPr>
          <w:rFonts w:cs="Tahoma"/>
          <w:shd w:val="clear" w:color="auto" w:fill="FFFFFF"/>
          <w:lang w:val="el-GR"/>
        </w:rPr>
        <w:t>1</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(ΝΥΥ), καταλλήλου διατομής, για την τροφοδοσία από και προς το </w:t>
      </w:r>
      <w:r w:rsidRPr="00791429">
        <w:rPr>
          <w:rFonts w:cs="Tahoma"/>
          <w:shd w:val="clear" w:color="auto" w:fill="FFFFFF"/>
        </w:rPr>
        <w:t>UPS</w:t>
      </w:r>
      <w:r w:rsidRPr="00791429">
        <w:rPr>
          <w:rFonts w:cs="Tahoma"/>
          <w:shd w:val="clear" w:color="auto" w:fill="FFFFFF"/>
          <w:lang w:val="el-GR"/>
        </w:rPr>
        <w:t xml:space="preserve"> όλων των υποπινάκων και </w:t>
      </w:r>
      <w:r w:rsidRPr="00791429">
        <w:rPr>
          <w:rFonts w:cs="Tahoma"/>
          <w:shd w:val="clear" w:color="auto" w:fill="FFFFFF"/>
        </w:rPr>
        <w:t>A</w:t>
      </w:r>
      <w:r w:rsidRPr="00791429">
        <w:rPr>
          <w:rFonts w:cs="Tahoma"/>
          <w:shd w:val="clear" w:color="auto" w:fill="FFFFFF"/>
          <w:lang w:val="el-GR"/>
        </w:rPr>
        <w:t>05</w:t>
      </w:r>
      <w:r w:rsidRPr="00791429">
        <w:rPr>
          <w:rFonts w:cs="Tahoma"/>
          <w:shd w:val="clear" w:color="auto" w:fill="FFFFFF"/>
        </w:rPr>
        <w:t>VV</w:t>
      </w:r>
      <w:r w:rsidRPr="00791429">
        <w:rPr>
          <w:rFonts w:cs="Tahoma"/>
          <w:shd w:val="clear" w:color="auto" w:fill="FFFFFF"/>
          <w:lang w:val="el-GR"/>
        </w:rPr>
        <w:t>-</w:t>
      </w:r>
      <w:r w:rsidRPr="00791429">
        <w:rPr>
          <w:rFonts w:cs="Tahoma"/>
          <w:shd w:val="clear" w:color="auto" w:fill="FFFFFF"/>
        </w:rPr>
        <w:t>U</w:t>
      </w:r>
      <w:r w:rsidRPr="00791429">
        <w:rPr>
          <w:rFonts w:cs="Tahoma"/>
          <w:shd w:val="clear" w:color="auto" w:fill="FFFFFF"/>
          <w:lang w:val="el-GR"/>
        </w:rPr>
        <w:t xml:space="preserve"> (ΝΥΜ) τριπολικά καταλλήλου διατομής, για την τροφοδοσία όλων των ηλεκτρικών φορτίων του χώρου (ρευματοδότες, κλιματιστικά και φώτα).</w:t>
      </w:r>
    </w:p>
    <w:p w14:paraId="73202F48" w14:textId="77777777" w:rsidR="007722CD" w:rsidRPr="00791429" w:rsidRDefault="007722CD" w:rsidP="00E401A1">
      <w:pPr>
        <w:spacing w:before="120"/>
        <w:rPr>
          <w:rFonts w:cs="Tahoma"/>
          <w:lang w:val="el-GR"/>
        </w:rPr>
      </w:pPr>
      <w:r w:rsidRPr="00791429">
        <w:rPr>
          <w:rFonts w:cs="Tahoma"/>
          <w:shd w:val="clear" w:color="auto" w:fill="FFFFFF"/>
          <w:lang w:val="el-GR"/>
        </w:rPr>
        <w:tab/>
      </w:r>
      <w:r w:rsidRPr="00791429">
        <w:rPr>
          <w:rFonts w:cs="Tahoma"/>
          <w:shd w:val="clear" w:color="auto" w:fill="FFFFFF"/>
          <w:lang w:val="el-GR"/>
        </w:rPr>
        <w:tab/>
        <w:t xml:space="preserve">3.2.4. </w:t>
      </w:r>
      <w:r w:rsidRPr="00791429">
        <w:rPr>
          <w:rFonts w:cs="Tahoma"/>
          <w:lang w:val="el-GR"/>
        </w:rPr>
        <w:t xml:space="preserve">Τρεις </w:t>
      </w:r>
      <w:r w:rsidRPr="00791429">
        <w:rPr>
          <w:rFonts w:cs="Tahoma"/>
          <w:shd w:val="clear" w:color="auto" w:fill="FFFFFF"/>
          <w:lang w:val="el-GR"/>
        </w:rPr>
        <w:t xml:space="preserve">ρευματοδότες τύπου </w:t>
      </w:r>
      <w:r w:rsidRPr="00791429">
        <w:rPr>
          <w:rFonts w:cs="Tahoma"/>
          <w:shd w:val="clear" w:color="auto" w:fill="FFFFFF"/>
        </w:rPr>
        <w:t>SCHUKO</w:t>
      </w:r>
      <w:r w:rsidRPr="00791429">
        <w:rPr>
          <w:rFonts w:cs="Tahoma"/>
          <w:shd w:val="clear" w:color="auto" w:fill="FFFFFF"/>
          <w:lang w:val="el-GR"/>
        </w:rPr>
        <w:t xml:space="preserve"> (δύο τοποθετημένοι ψηλά για τα κλιματιστικά). </w:t>
      </w:r>
    </w:p>
    <w:p w14:paraId="34C2D531"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3.2.5 Κατάλληλα κανάλια τοίχου και σωλήνες σπιράλ βαρέως τύπου για την προστασία των καλωδίων. Μετά το πέρας των εργασιών δεν θα υπάρχει καλώδιο μη προστατευμένο σε κανάλι ή σπιράλ.</w:t>
      </w:r>
    </w:p>
    <w:p w14:paraId="31799257"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3.2.6. Δύο τετράγωνα φωτιστικά οροφής όπως περιγράφηκαν για τον χώρο «Α».</w:t>
      </w:r>
    </w:p>
    <w:p w14:paraId="1FEFEFC5"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3.2.7. Ένα φωτιστικό σώμα ασφαλείας, πάνω από την πόρτα.</w:t>
      </w:r>
    </w:p>
    <w:p w14:paraId="52CE1C1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r>
      <w:r w:rsidRPr="00791429">
        <w:rPr>
          <w:rFonts w:cs="Tahoma"/>
          <w:lang w:val="el-GR"/>
        </w:rPr>
        <w:tab/>
        <w:t xml:space="preserve">3.2.8. Έναν διακόπτη φωτισμού, ο οποίος θα φέρει φωτεινή λυχνία </w:t>
      </w:r>
      <w:r w:rsidRPr="00791429">
        <w:rPr>
          <w:rFonts w:cs="Tahoma"/>
        </w:rPr>
        <w:t>LED</w:t>
      </w:r>
      <w:r w:rsidRPr="00791429">
        <w:rPr>
          <w:rFonts w:cs="Tahoma"/>
          <w:lang w:val="el-GR"/>
        </w:rPr>
        <w:t xml:space="preserve"> στο κουμπί πιέσεως, για την αφή – σβέση των φωτιστικών.</w:t>
      </w:r>
    </w:p>
    <w:p w14:paraId="4817F7FE" w14:textId="77777777" w:rsidR="007722CD" w:rsidRPr="00791429" w:rsidRDefault="007722CD" w:rsidP="00E401A1">
      <w:pPr>
        <w:spacing w:before="120"/>
        <w:rPr>
          <w:rFonts w:cs="Tahoma"/>
          <w:bCs/>
          <w:lang w:val="el-GR"/>
        </w:rPr>
      </w:pPr>
      <w:r w:rsidRPr="00791429">
        <w:rPr>
          <w:rFonts w:cs="Tahoma"/>
          <w:lang w:val="el-GR"/>
        </w:rPr>
        <w:tab/>
      </w:r>
      <w:r w:rsidRPr="00791429">
        <w:rPr>
          <w:rFonts w:cs="Tahoma"/>
          <w:lang w:val="el-GR"/>
        </w:rPr>
        <w:tab/>
        <w:t xml:space="preserve">3.3. </w:t>
      </w:r>
      <w:r w:rsidRPr="00791429">
        <w:rPr>
          <w:rFonts w:cs="Tahoma"/>
          <w:bCs/>
          <w:lang w:val="el-GR"/>
        </w:rPr>
        <w:t xml:space="preserve">Θα εγκατασταθεί σύστημα αυτόματης πυρανιχνεύσεως. που θα είναι ηλεκτρονικά συνδεδεμένο, σε ανεξάρτητες, σαφώς διακριτές ζώνες, με τον κεντρικό πίνακα που θα βρίσκεται στον χώρο «Η». Επίσης θα τοποθετηθούν ένας πυροσβεστήρας ξηράς κόνεως </w:t>
      </w:r>
      <w:r w:rsidRPr="00791429">
        <w:rPr>
          <w:rFonts w:cs="Tahoma"/>
          <w:bCs/>
        </w:rPr>
        <w:t>PA</w:t>
      </w:r>
      <w:r w:rsidRPr="00791429">
        <w:rPr>
          <w:rFonts w:cs="Tahoma"/>
          <w:bCs/>
          <w:lang w:val="el-GR"/>
        </w:rPr>
        <w:t xml:space="preserve"> 6 </w:t>
      </w:r>
      <w:r w:rsidRPr="00791429">
        <w:rPr>
          <w:rFonts w:cs="Tahoma"/>
          <w:bCs/>
        </w:rPr>
        <w:t>kg</w:t>
      </w:r>
      <w:r w:rsidRPr="00791429">
        <w:rPr>
          <w:rFonts w:cs="Tahoma"/>
          <w:bCs/>
          <w:lang w:val="el-GR"/>
        </w:rPr>
        <w:t xml:space="preserve">, ένας πυροσβεστήρας </w:t>
      </w:r>
      <w:r w:rsidRPr="00791429">
        <w:rPr>
          <w:rFonts w:cs="Tahoma"/>
          <w:bCs/>
        </w:rPr>
        <w:t>CO</w:t>
      </w:r>
      <w:r w:rsidRPr="00791429">
        <w:rPr>
          <w:rFonts w:cs="Tahoma"/>
          <w:bCs/>
          <w:vertAlign w:val="subscript"/>
          <w:lang w:val="el-GR"/>
        </w:rPr>
        <w:t>2</w:t>
      </w:r>
      <w:r w:rsidRPr="00791429">
        <w:rPr>
          <w:rFonts w:cs="Tahoma"/>
          <w:bCs/>
          <w:lang w:val="el-GR"/>
        </w:rPr>
        <w:t xml:space="preserve"> 5 </w:t>
      </w:r>
      <w:r w:rsidRPr="00791429">
        <w:rPr>
          <w:rFonts w:cs="Tahoma"/>
          <w:bCs/>
        </w:rPr>
        <w:t>kg</w:t>
      </w:r>
      <w:r w:rsidRPr="00791429">
        <w:rPr>
          <w:rFonts w:cs="Tahoma"/>
          <w:bCs/>
          <w:lang w:val="el-GR"/>
        </w:rPr>
        <w:t xml:space="preserve"> πλησίον της εισόδου. </w:t>
      </w:r>
    </w:p>
    <w:p w14:paraId="5A91A51C" w14:textId="77777777" w:rsidR="007722CD" w:rsidRPr="00E401A1" w:rsidRDefault="007722CD" w:rsidP="00E401A1">
      <w:pPr>
        <w:pStyle w:val="27"/>
        <w:spacing w:before="120" w:line="240" w:lineRule="auto"/>
        <w:rPr>
          <w:sz w:val="24"/>
          <w:szCs w:val="24"/>
        </w:rPr>
      </w:pPr>
      <w:r w:rsidRPr="00E401A1">
        <w:rPr>
          <w:sz w:val="24"/>
          <w:szCs w:val="24"/>
        </w:rPr>
        <w:tab/>
      </w:r>
      <w:r w:rsidRPr="00E401A1">
        <w:rPr>
          <w:sz w:val="24"/>
          <w:szCs w:val="24"/>
        </w:rPr>
        <w:tab/>
        <w:t>3.4. Ο χώρος είναι χώρος με ευαίσθητες συσκευές και για αυτό είναι επιθυμητό να έχουμε θερμοκρασία ≤ 21</w:t>
      </w:r>
      <w:r w:rsidRPr="00E401A1">
        <w:rPr>
          <w:sz w:val="24"/>
          <w:szCs w:val="24"/>
          <w:vertAlign w:val="superscript"/>
        </w:rPr>
        <w:t>0</w:t>
      </w:r>
      <w:r w:rsidRPr="00E401A1">
        <w:rPr>
          <w:sz w:val="24"/>
          <w:szCs w:val="24"/>
        </w:rPr>
        <w:t xml:space="preserve"> C. Συνεπώς θα εγκατασταθούν για την ψύξη δύο αντλίες θερμότητος (κλιματιστικά) διαιρούμενου τύπου (</w:t>
      </w:r>
      <w:r w:rsidRPr="00E401A1">
        <w:rPr>
          <w:sz w:val="24"/>
          <w:szCs w:val="24"/>
          <w:lang w:val="en-US"/>
        </w:rPr>
        <w:t>split</w:t>
      </w:r>
      <w:r w:rsidRPr="00E401A1">
        <w:rPr>
          <w:sz w:val="24"/>
          <w:szCs w:val="24"/>
        </w:rPr>
        <w:t xml:space="preserve">), με τις εσωτερικές μονάδες να είναι τύπου ντουλάπας. Η συνολική (και των δύο) αποδιδόμενη ισχύς θα είναι τουλάχιστον κατά 50% μεγαλύτερη από τις πραγματικές ανάγκες του χώρου, που θα προκύψουν από τη μελέτη (εφεδρεία σε περίπτωση βλάβης ή συντήρησης) και αφού ληφθεί υπ’ όψιν (πέραν των άλλων) η παραγόμενη θερμότητα από το </w:t>
      </w:r>
      <w:r w:rsidRPr="00E401A1">
        <w:rPr>
          <w:sz w:val="24"/>
          <w:szCs w:val="24"/>
          <w:lang w:val="en-US"/>
        </w:rPr>
        <w:t>UPS</w:t>
      </w:r>
      <w:r w:rsidRPr="00E401A1">
        <w:rPr>
          <w:sz w:val="24"/>
          <w:szCs w:val="24"/>
        </w:rPr>
        <w:t>. Ιδιαίτερη μέριμνα θα δοθεί στην παροχέτευση των συμπυκνωμάτων των εσωτερικών μονάδων, η οποία θα γίνεται με θωρακισμένους σπιράλ σωλήνες (ηλεκτρολογικοί εξωτερικών χώρων), που θα οδεύουν κατάλληλα στερεωμένοι μέχρι το κάτω μέρος της τοιχοποιΐας (πεζοδρόμιο). Οι εξωτερικές μονάδες θα εγκατασταθούν επίτοιχα, επί μεταλλικής βάσεως (που θα δίνεται από τον προμηθευτή της κλιματιστικής συσκευής).</w:t>
      </w:r>
    </w:p>
    <w:p w14:paraId="20781B36" w14:textId="77777777" w:rsidR="007722CD" w:rsidRPr="00E937F6" w:rsidRDefault="007722CD" w:rsidP="00E401A1">
      <w:pPr>
        <w:spacing w:before="120"/>
        <w:rPr>
          <w:rFonts w:cs="Tahoma"/>
          <w:lang w:val="el-GR"/>
        </w:rPr>
      </w:pPr>
    </w:p>
    <w:p w14:paraId="3AB899A5" w14:textId="77777777" w:rsidR="007722CD" w:rsidRPr="00E937F6" w:rsidRDefault="007722CD" w:rsidP="004E653B">
      <w:pPr>
        <w:pStyle w:val="20"/>
        <w:numPr>
          <w:ilvl w:val="1"/>
          <w:numId w:val="19"/>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039" w:name="_Toc55977448"/>
      <w:bookmarkStart w:id="1040" w:name="_Toc93395999"/>
      <w:r w:rsidRPr="00E937F6">
        <w:rPr>
          <w:rFonts w:cs="Tahoma"/>
        </w:rPr>
        <w:t>ΜΕΤΡΑ ΥΓΙΕΙΝΗΣ ΚΑΙ ΑΣΦΑΛΕΙΑΣ</w:t>
      </w:r>
      <w:bookmarkEnd w:id="1039"/>
      <w:bookmarkEnd w:id="1040"/>
    </w:p>
    <w:p w14:paraId="56EB1D2A" w14:textId="77777777" w:rsidR="007722CD" w:rsidRPr="008A50B3" w:rsidRDefault="007722CD" w:rsidP="00E401A1">
      <w:pPr>
        <w:spacing w:before="120"/>
        <w:rPr>
          <w:rFonts w:cs="Tahoma"/>
          <w:lang w:val="el-GR"/>
        </w:rPr>
      </w:pPr>
      <w:r w:rsidRPr="00E937F6">
        <w:rPr>
          <w:rFonts w:cs="Tahoma"/>
          <w:lang w:val="el-GR"/>
        </w:rPr>
        <w:tab/>
        <w:t>1.</w:t>
      </w:r>
      <w:r w:rsidRPr="00E937F6">
        <w:rPr>
          <w:rFonts w:cs="Tahoma"/>
          <w:lang w:val="el-GR"/>
        </w:rPr>
        <w:tab/>
        <w:t xml:space="preserve">Ο ανάδοχος με την υποβολή της προσφοράς του δεσμεύεται ότι διαθέτει τα εξειδικευμένα συνεργεία με επίσημα πιστοποιητικά </w:t>
      </w:r>
      <w:r w:rsidRPr="00F6740F">
        <w:rPr>
          <w:rFonts w:cs="Tahoma"/>
        </w:rPr>
        <w:t>ISO</w:t>
      </w:r>
      <w:r w:rsidRPr="006B48D5">
        <w:rPr>
          <w:rFonts w:cs="Tahoma"/>
          <w:lang w:val="el-GR"/>
        </w:rPr>
        <w:t xml:space="preserve"> &amp; </w:t>
      </w:r>
      <w:r w:rsidRPr="003B132F">
        <w:rPr>
          <w:rFonts w:cs="Tahoma"/>
        </w:rPr>
        <w:t>OHSAS</w:t>
      </w:r>
      <w:r w:rsidRPr="00224D00">
        <w:rPr>
          <w:rFonts w:cs="Tahoma"/>
          <w:lang w:val="el-GR"/>
        </w:rPr>
        <w:t xml:space="preserve"> και ότι θα οργανώσει &amp; εκτελέσει </w:t>
      </w:r>
      <w:r w:rsidRPr="00224D00">
        <w:rPr>
          <w:rFonts w:cs="Tahoma"/>
          <w:lang w:val="el-GR"/>
        </w:rPr>
        <w:lastRenderedPageBreak/>
        <w:t>με τέτοιο τρόπο τις εργασίες, ώστε αυτές να τελειώσουν το συντομότερο δυνατό και να δημιουργηθεί η μικρότερη δυνατή όχληση στη ΓΥΣ.</w:t>
      </w:r>
    </w:p>
    <w:p w14:paraId="14CAC660" w14:textId="77777777" w:rsidR="007722CD" w:rsidRPr="00791429" w:rsidRDefault="007722CD" w:rsidP="00E401A1">
      <w:pPr>
        <w:spacing w:before="120"/>
        <w:rPr>
          <w:rFonts w:cs="Tahoma"/>
          <w:lang w:val="el-GR"/>
        </w:rPr>
      </w:pPr>
    </w:p>
    <w:p w14:paraId="42291CDA" w14:textId="77777777" w:rsidR="007722CD" w:rsidRPr="00791429" w:rsidRDefault="007722CD" w:rsidP="00E401A1">
      <w:pPr>
        <w:spacing w:before="120"/>
        <w:rPr>
          <w:rFonts w:cs="Tahoma"/>
          <w:lang w:val="el-GR"/>
        </w:rPr>
      </w:pPr>
      <w:r w:rsidRPr="00791429">
        <w:rPr>
          <w:rFonts w:cs="Tahoma"/>
          <w:lang w:val="el-GR"/>
        </w:rPr>
        <w:tab/>
        <w:t>2.</w:t>
      </w:r>
      <w:r w:rsidRPr="00791429">
        <w:rPr>
          <w:rFonts w:cs="Tahoma"/>
          <w:lang w:val="el-GR"/>
        </w:rPr>
        <w:tab/>
        <w:t>Ο ανάδοχος υποχρεούται, με την έναρξη των εργασιών να παραδώσει λίστα του Προσωπικού που θ’ απασχοληθεί σ’ αυτό, η οποία θα τύχει της έγκρισης της ΓΥΣ.</w:t>
      </w:r>
    </w:p>
    <w:p w14:paraId="3E44B814" w14:textId="77777777" w:rsidR="007722CD" w:rsidRPr="00791429" w:rsidRDefault="007722CD" w:rsidP="00E401A1">
      <w:pPr>
        <w:spacing w:before="120"/>
        <w:rPr>
          <w:rFonts w:cs="Tahoma"/>
          <w:lang w:val="el-GR"/>
        </w:rPr>
      </w:pPr>
      <w:r w:rsidRPr="00791429">
        <w:rPr>
          <w:rFonts w:cs="Tahoma"/>
          <w:lang w:val="el-GR"/>
        </w:rPr>
        <w:tab/>
        <w:t>3.</w:t>
      </w:r>
      <w:r w:rsidRPr="00791429">
        <w:rPr>
          <w:rFonts w:cs="Tahoma"/>
          <w:lang w:val="el-GR"/>
        </w:rPr>
        <w:tab/>
        <w:t>Η ΓΥΣ διατηρεί το δικαίωμα ολιγοήμερης διακοπής των εργασιών, χορηγώντας αντίστοιχη παράταση.</w:t>
      </w:r>
    </w:p>
    <w:p w14:paraId="6D56ABC8" w14:textId="77777777" w:rsidR="007722CD" w:rsidRPr="00791429" w:rsidRDefault="007722CD" w:rsidP="00E401A1">
      <w:pPr>
        <w:spacing w:before="120"/>
        <w:rPr>
          <w:rFonts w:cs="Tahoma"/>
          <w:lang w:val="el-GR"/>
        </w:rPr>
      </w:pPr>
      <w:r w:rsidRPr="00791429">
        <w:rPr>
          <w:rFonts w:cs="Tahoma"/>
          <w:lang w:val="el-GR"/>
        </w:rPr>
        <w:tab/>
        <w:t>4.</w:t>
      </w:r>
      <w:r w:rsidRPr="00791429">
        <w:rPr>
          <w:rFonts w:cs="Tahoma"/>
          <w:lang w:val="el-GR"/>
        </w:rPr>
        <w:tab/>
        <w:t>Ο ανάδοχος έχει την υποχρέωση να τηρεί και να εφαρμόζει τους Νόμους για τις κοινωνικές ασφαλίσεις και κάθε άλλο Ταμείο Επικουρικής ή άλλης ασφάλισης, Σωματείων κλπ και να χρησιμοποιεί μόνο εργατοτεχνικό προσωπικό ασφαλισμένο στο Ι.Κ.Α. και στα λοιπά Ταμεία. Επίσης θα πρέπει να τηρεί τους ισχύοντες Νόμους, Υπουργικές αποφάσεις και Αστυνομικές διατάξεις για την Υγεία και Ασφάλεια των εργατοτεχνιτών και θα προσκομίσει, αν ζητηθεί, κάθε στοιχείο από το οποίο να πιστοποιείται ότι το απασχολούμενο στο έργο προσωπικό είναι ασφαλισμένο. Το ανασφάλιστο προσωπικό θα απομακρύνεται άμεσα.</w:t>
      </w:r>
    </w:p>
    <w:p w14:paraId="310913AA" w14:textId="77777777" w:rsidR="007722CD" w:rsidRPr="00791429" w:rsidRDefault="007722CD" w:rsidP="00E401A1">
      <w:pPr>
        <w:spacing w:before="120"/>
        <w:rPr>
          <w:rFonts w:cs="Tahoma"/>
        </w:rPr>
      </w:pPr>
      <w:r w:rsidRPr="00791429">
        <w:rPr>
          <w:rFonts w:cs="Tahoma"/>
          <w:lang w:val="el-GR"/>
        </w:rPr>
        <w:tab/>
        <w:t>5.</w:t>
      </w:r>
      <w:r w:rsidRPr="00791429">
        <w:rPr>
          <w:rFonts w:cs="Tahoma"/>
          <w:lang w:val="el-GR"/>
        </w:rPr>
        <w:tab/>
        <w:t>Ο ανάδοχος είναι μόνος και αποκλειστικά υπεύθυνος</w:t>
      </w:r>
      <w:r w:rsidRPr="00791429">
        <w:rPr>
          <w:rFonts w:cs="Tahoma"/>
          <w:lang w:val="el-GR"/>
        </w:rPr>
        <w:tab/>
        <w:t xml:space="preserve">να λαμβάνει όλα τα κατάλληλα μέτρα για την ασφάλεια τόσο των έργων όσο και του προσωπικού του, όπως και του προσωπικού του εργοδότη, καθώς επίσης και κάθε τρίτου που έχει ή όχι σχέση με το έργο. Ο ανάδοχος έχει την απόλυτη ευθύνη, αστική και ποινική, για κάθε τυχόν ατύχημα, ζημιά ή βλάβη που θα συμβεί σε εργαζόμενο ή συναλλασσόμενο ή και σε κάθε τρίτο, επειδή δεν είχαν ληφθεί τα απαραίτητα μέτρα ασφαλείας αλλά και για οιαδήποτε άλλη αιτία. Επίσης είναι απόλυτα υπεύθυνος για την πληρωμή προστίμου, χρηματικής ποινής ή αποζημιώσεως και έχει κάθε άλλη ποινική ή αστική ευθύνη, η οποία προκύπτει άμεσα ή έμμεσα από την εκτέλεση του έργου (εργατικά ατυχήματα, αστικά αδικήματα κλπ). Για την αντιμετώπιση των εργασιακών κινδύνων εφαρμόζεται η οδηγία 92/57/Ε.Ε. «Ελάχιστες απαιτήσεις Υγιεινής και Ασφάλειας προσωρινών και κινητών εργοταξίων» και η Ελληνική Νομοθεσία επί θεμάτων Υγιεινής και Ασφάλειας. Οι εκτελούντες τις εργασίες της παρούσας ΠΕΤΕΠ θα διαθέτουν επαρκή εμπειρία (στις υδραυλικές, σωληνουργικές κλπ εργασίες). Υποχρεωτική επίσης είναι η χρήση μέσων ατομικής προστασίας (ΜΑΠ) κατά την εκτέλεση των εργασιών. </w:t>
      </w:r>
      <w:r w:rsidRPr="00791429">
        <w:rPr>
          <w:rFonts w:cs="Tahoma"/>
        </w:rPr>
        <w:t>Οι ελάχιστες απαιτήσεις αναφέρονται στον επόμενο πίνακα:</w:t>
      </w:r>
    </w:p>
    <w:tbl>
      <w:tblPr>
        <w:tblStyle w:val="aff2"/>
        <w:tblW w:w="0" w:type="auto"/>
        <w:tblLook w:val="04A0" w:firstRow="1" w:lastRow="0" w:firstColumn="1" w:lastColumn="0" w:noHBand="0" w:noVBand="1"/>
      </w:tblPr>
      <w:tblGrid>
        <w:gridCol w:w="821"/>
        <w:gridCol w:w="1801"/>
        <w:gridCol w:w="3156"/>
        <w:gridCol w:w="3078"/>
      </w:tblGrid>
      <w:tr w:rsidR="007722CD" w:rsidRPr="00E937F6" w14:paraId="3416D049" w14:textId="77777777" w:rsidTr="0025270D">
        <w:tc>
          <w:tcPr>
            <w:tcW w:w="821" w:type="dxa"/>
            <w:vAlign w:val="center"/>
          </w:tcPr>
          <w:p w14:paraId="44442BE9" w14:textId="77777777" w:rsidR="007722CD" w:rsidRPr="00791429" w:rsidRDefault="007722CD" w:rsidP="00E401A1">
            <w:pPr>
              <w:spacing w:before="120"/>
              <w:rPr>
                <w:rFonts w:cs="Tahoma"/>
              </w:rPr>
            </w:pPr>
            <w:r w:rsidRPr="00791429">
              <w:rPr>
                <w:rFonts w:cs="Tahoma"/>
              </w:rPr>
              <w:t>Α/Α</w:t>
            </w:r>
          </w:p>
        </w:tc>
        <w:tc>
          <w:tcPr>
            <w:tcW w:w="1801" w:type="dxa"/>
            <w:vAlign w:val="center"/>
          </w:tcPr>
          <w:p w14:paraId="06556A9B" w14:textId="77777777" w:rsidR="007722CD" w:rsidRPr="00791429" w:rsidRDefault="007722CD" w:rsidP="00E401A1">
            <w:pPr>
              <w:spacing w:before="120"/>
              <w:rPr>
                <w:rFonts w:cs="Tahoma"/>
              </w:rPr>
            </w:pPr>
            <w:r w:rsidRPr="00791429">
              <w:rPr>
                <w:rFonts w:cs="Tahoma"/>
              </w:rPr>
              <w:t>ΜΕΡΟΣ ΣΩΜΑΤΟΣ</w:t>
            </w:r>
          </w:p>
        </w:tc>
        <w:tc>
          <w:tcPr>
            <w:tcW w:w="3156" w:type="dxa"/>
            <w:vAlign w:val="center"/>
          </w:tcPr>
          <w:p w14:paraId="15E77170" w14:textId="77777777" w:rsidR="007722CD" w:rsidRPr="00791429" w:rsidRDefault="007722CD" w:rsidP="00E401A1">
            <w:pPr>
              <w:spacing w:before="120"/>
              <w:rPr>
                <w:rFonts w:cs="Tahoma"/>
              </w:rPr>
            </w:pPr>
            <w:r w:rsidRPr="00791429">
              <w:rPr>
                <w:rFonts w:cs="Tahoma"/>
              </w:rPr>
              <w:t>ΟΔΗΓΙΑ</w:t>
            </w:r>
          </w:p>
        </w:tc>
        <w:tc>
          <w:tcPr>
            <w:tcW w:w="3078" w:type="dxa"/>
            <w:vAlign w:val="center"/>
          </w:tcPr>
          <w:p w14:paraId="6AF780D8" w14:textId="77777777" w:rsidR="007722CD" w:rsidRPr="00791429" w:rsidRDefault="007722CD" w:rsidP="00E401A1">
            <w:pPr>
              <w:spacing w:before="120"/>
              <w:rPr>
                <w:rFonts w:cs="Tahoma"/>
              </w:rPr>
            </w:pPr>
            <w:r w:rsidRPr="00791429">
              <w:rPr>
                <w:rFonts w:cs="Tahoma"/>
              </w:rPr>
              <w:t>ΑΝΑΦΟΡΑ ΣΕ</w:t>
            </w:r>
          </w:p>
        </w:tc>
      </w:tr>
      <w:tr w:rsidR="007722CD" w:rsidRPr="00A43ADB" w14:paraId="20E51393" w14:textId="77777777" w:rsidTr="0025270D">
        <w:tc>
          <w:tcPr>
            <w:tcW w:w="821" w:type="dxa"/>
            <w:vAlign w:val="center"/>
          </w:tcPr>
          <w:p w14:paraId="6A41570F" w14:textId="77777777" w:rsidR="007722CD" w:rsidRPr="00224D00" w:rsidRDefault="007722CD" w:rsidP="00E401A1">
            <w:pPr>
              <w:spacing w:before="120"/>
              <w:rPr>
                <w:rFonts w:cs="Tahoma"/>
              </w:rPr>
            </w:pPr>
            <w:r w:rsidRPr="00224D00">
              <w:rPr>
                <w:rFonts w:cs="Tahoma"/>
              </w:rPr>
              <w:t>1.</w:t>
            </w:r>
          </w:p>
        </w:tc>
        <w:tc>
          <w:tcPr>
            <w:tcW w:w="1801" w:type="dxa"/>
            <w:vAlign w:val="center"/>
          </w:tcPr>
          <w:p w14:paraId="67B5D2C8" w14:textId="77777777" w:rsidR="007722CD" w:rsidRPr="00791429" w:rsidRDefault="007722CD" w:rsidP="00E401A1">
            <w:pPr>
              <w:spacing w:before="120"/>
              <w:rPr>
                <w:rFonts w:cs="Tahoma"/>
              </w:rPr>
            </w:pPr>
            <w:r w:rsidRPr="008A50B3">
              <w:rPr>
                <w:rFonts w:cs="Tahoma"/>
              </w:rPr>
              <w:t>Προστατευτική ενδυμασία</w:t>
            </w:r>
          </w:p>
        </w:tc>
        <w:tc>
          <w:tcPr>
            <w:tcW w:w="3156" w:type="dxa"/>
            <w:vAlign w:val="center"/>
          </w:tcPr>
          <w:p w14:paraId="456437EB" w14:textId="77777777" w:rsidR="007722CD" w:rsidRPr="00791429" w:rsidRDefault="007722CD" w:rsidP="00E401A1">
            <w:pPr>
              <w:spacing w:before="120"/>
              <w:rPr>
                <w:rFonts w:cs="Tahoma"/>
                <w:lang w:val="en-US"/>
              </w:rPr>
            </w:pPr>
            <w:r w:rsidRPr="00791429">
              <w:rPr>
                <w:rFonts w:cs="Tahoma"/>
              </w:rPr>
              <w:t>ΕΝ</w:t>
            </w:r>
            <w:r w:rsidRPr="00791429">
              <w:rPr>
                <w:rFonts w:cs="Tahoma"/>
                <w:lang w:val="en-US"/>
              </w:rPr>
              <w:t xml:space="preserve"> 863:1995: Protective clothing - Mechanical properties - Test method Puncture resistance</w:t>
            </w:r>
          </w:p>
        </w:tc>
        <w:tc>
          <w:tcPr>
            <w:tcW w:w="3078" w:type="dxa"/>
            <w:vAlign w:val="center"/>
          </w:tcPr>
          <w:p w14:paraId="30C2167A" w14:textId="77777777" w:rsidR="007722CD" w:rsidRPr="00791429" w:rsidRDefault="007722CD" w:rsidP="00E401A1">
            <w:pPr>
              <w:spacing w:before="120"/>
              <w:rPr>
                <w:rFonts w:cs="Tahoma"/>
                <w:lang w:val="el-GR"/>
              </w:rPr>
            </w:pPr>
            <w:r w:rsidRPr="00791429">
              <w:rPr>
                <w:rFonts w:cs="Tahoma"/>
                <w:lang w:val="el-GR"/>
              </w:rPr>
              <w:t>Προστατευτική ενδυμασία. Μηχανικές ιδιότητες. Δοκιμή αντοχής σε διάτρηση.</w:t>
            </w:r>
          </w:p>
        </w:tc>
      </w:tr>
      <w:tr w:rsidR="007722CD" w:rsidRPr="00A43ADB" w14:paraId="56DAEEAE" w14:textId="77777777" w:rsidTr="0025270D">
        <w:tc>
          <w:tcPr>
            <w:tcW w:w="821" w:type="dxa"/>
            <w:vAlign w:val="center"/>
          </w:tcPr>
          <w:p w14:paraId="0F2CAC4C" w14:textId="77777777" w:rsidR="007722CD" w:rsidRPr="00E937F6" w:rsidRDefault="007722CD" w:rsidP="00E401A1">
            <w:pPr>
              <w:spacing w:before="120"/>
              <w:rPr>
                <w:rFonts w:cs="Tahoma"/>
              </w:rPr>
            </w:pPr>
            <w:r w:rsidRPr="00E937F6">
              <w:rPr>
                <w:rFonts w:cs="Tahoma"/>
              </w:rPr>
              <w:t>2.</w:t>
            </w:r>
          </w:p>
        </w:tc>
        <w:tc>
          <w:tcPr>
            <w:tcW w:w="1801" w:type="dxa"/>
            <w:vAlign w:val="center"/>
          </w:tcPr>
          <w:p w14:paraId="3FDA946F" w14:textId="77777777" w:rsidR="007722CD" w:rsidRPr="00F6740F" w:rsidRDefault="007722CD" w:rsidP="00E401A1">
            <w:pPr>
              <w:spacing w:before="120"/>
              <w:rPr>
                <w:rFonts w:cs="Tahoma"/>
              </w:rPr>
            </w:pPr>
            <w:r w:rsidRPr="00F6740F">
              <w:rPr>
                <w:rFonts w:cs="Tahoma"/>
              </w:rPr>
              <w:t>Προστασία χεριών και βραχιόνων</w:t>
            </w:r>
          </w:p>
        </w:tc>
        <w:tc>
          <w:tcPr>
            <w:tcW w:w="3156" w:type="dxa"/>
            <w:vAlign w:val="center"/>
          </w:tcPr>
          <w:p w14:paraId="3F7D4256" w14:textId="77777777" w:rsidR="007722CD" w:rsidRPr="003B132F" w:rsidRDefault="007722CD" w:rsidP="00E401A1">
            <w:pPr>
              <w:spacing w:before="120"/>
              <w:rPr>
                <w:rFonts w:cs="Tahoma"/>
                <w:lang w:val="en-US"/>
              </w:rPr>
            </w:pPr>
            <w:r w:rsidRPr="006B48D5">
              <w:rPr>
                <w:rFonts w:cs="Tahoma"/>
              </w:rPr>
              <w:t>ΕΝ</w:t>
            </w:r>
            <w:r w:rsidRPr="003B132F">
              <w:rPr>
                <w:rFonts w:cs="Tahoma"/>
                <w:lang w:val="en-US"/>
              </w:rPr>
              <w:t xml:space="preserve"> 388:2003: Protective gloves against mechanical risks</w:t>
            </w:r>
          </w:p>
        </w:tc>
        <w:tc>
          <w:tcPr>
            <w:tcW w:w="3078" w:type="dxa"/>
            <w:vAlign w:val="center"/>
          </w:tcPr>
          <w:p w14:paraId="4366B92E" w14:textId="77777777" w:rsidR="007722CD" w:rsidRPr="008A50B3" w:rsidRDefault="007722CD" w:rsidP="00E401A1">
            <w:pPr>
              <w:spacing w:before="120"/>
              <w:rPr>
                <w:rFonts w:cs="Tahoma"/>
                <w:lang w:val="el-GR"/>
              </w:rPr>
            </w:pPr>
            <w:r w:rsidRPr="00224D00">
              <w:rPr>
                <w:rFonts w:cs="Tahoma"/>
                <w:lang w:val="el-GR"/>
              </w:rPr>
              <w:t>Γάντια προστασίας έναντι μηχανικών κινδύνων.</w:t>
            </w:r>
          </w:p>
        </w:tc>
      </w:tr>
      <w:tr w:rsidR="007722CD" w:rsidRPr="00E937F6" w14:paraId="05C9FDA0" w14:textId="77777777" w:rsidTr="0025270D">
        <w:tc>
          <w:tcPr>
            <w:tcW w:w="821" w:type="dxa"/>
            <w:vAlign w:val="center"/>
          </w:tcPr>
          <w:p w14:paraId="2803624D" w14:textId="77777777" w:rsidR="007722CD" w:rsidRPr="00E937F6" w:rsidRDefault="007722CD" w:rsidP="00E401A1">
            <w:pPr>
              <w:spacing w:before="120"/>
              <w:rPr>
                <w:rFonts w:cs="Tahoma"/>
              </w:rPr>
            </w:pPr>
            <w:r w:rsidRPr="00E937F6">
              <w:rPr>
                <w:rFonts w:cs="Tahoma"/>
              </w:rPr>
              <w:t>3.</w:t>
            </w:r>
          </w:p>
        </w:tc>
        <w:tc>
          <w:tcPr>
            <w:tcW w:w="1801" w:type="dxa"/>
            <w:vAlign w:val="center"/>
          </w:tcPr>
          <w:p w14:paraId="24DEFCB1" w14:textId="77777777" w:rsidR="007722CD" w:rsidRPr="00F6740F" w:rsidRDefault="007722CD" w:rsidP="00E401A1">
            <w:pPr>
              <w:spacing w:before="120"/>
              <w:rPr>
                <w:rFonts w:cs="Tahoma"/>
              </w:rPr>
            </w:pPr>
            <w:r w:rsidRPr="00F6740F">
              <w:rPr>
                <w:rFonts w:cs="Tahoma"/>
              </w:rPr>
              <w:t>Προστασία κεφαλιού</w:t>
            </w:r>
          </w:p>
        </w:tc>
        <w:tc>
          <w:tcPr>
            <w:tcW w:w="3156" w:type="dxa"/>
            <w:vAlign w:val="center"/>
          </w:tcPr>
          <w:p w14:paraId="1990C82D" w14:textId="77777777" w:rsidR="007722CD" w:rsidRPr="008A50B3" w:rsidRDefault="007722CD" w:rsidP="00E401A1">
            <w:pPr>
              <w:spacing w:before="120"/>
              <w:rPr>
                <w:rFonts w:cs="Tahoma"/>
                <w:lang w:val="en-US"/>
              </w:rPr>
            </w:pPr>
            <w:r w:rsidRPr="006B48D5">
              <w:rPr>
                <w:rFonts w:cs="Tahoma"/>
              </w:rPr>
              <w:t>ΕΝ</w:t>
            </w:r>
            <w:r w:rsidRPr="003B132F">
              <w:rPr>
                <w:rFonts w:cs="Tahoma"/>
                <w:lang w:val="en-US"/>
              </w:rPr>
              <w:t xml:space="preserve"> 397:1995: Industrial safety helmets (Amendment </w:t>
            </w:r>
            <w:r w:rsidRPr="00224D00">
              <w:rPr>
                <w:rFonts w:cs="Tahoma"/>
              </w:rPr>
              <w:t>Α</w:t>
            </w:r>
            <w:r w:rsidRPr="00224D00">
              <w:rPr>
                <w:rFonts w:cs="Tahoma"/>
                <w:lang w:val="en-US"/>
              </w:rPr>
              <w:t>1:2000)</w:t>
            </w:r>
          </w:p>
        </w:tc>
        <w:tc>
          <w:tcPr>
            <w:tcW w:w="3078" w:type="dxa"/>
            <w:vAlign w:val="center"/>
          </w:tcPr>
          <w:p w14:paraId="625C30D3" w14:textId="77777777" w:rsidR="007722CD" w:rsidRPr="00791429" w:rsidRDefault="007722CD" w:rsidP="00E401A1">
            <w:pPr>
              <w:spacing w:before="120"/>
              <w:rPr>
                <w:rFonts w:cs="Tahoma"/>
              </w:rPr>
            </w:pPr>
            <w:r w:rsidRPr="00791429">
              <w:rPr>
                <w:rFonts w:cs="Tahoma"/>
              </w:rPr>
              <w:t>Κράνη προστασίας.</w:t>
            </w:r>
          </w:p>
        </w:tc>
      </w:tr>
      <w:tr w:rsidR="007722CD" w:rsidRPr="00A43ADB" w14:paraId="444E6D45" w14:textId="77777777" w:rsidTr="0025270D">
        <w:tc>
          <w:tcPr>
            <w:tcW w:w="821" w:type="dxa"/>
            <w:vAlign w:val="center"/>
          </w:tcPr>
          <w:p w14:paraId="311396FA" w14:textId="77777777" w:rsidR="007722CD" w:rsidRPr="00224D00" w:rsidRDefault="007722CD" w:rsidP="00E401A1">
            <w:pPr>
              <w:spacing w:before="120"/>
              <w:rPr>
                <w:rFonts w:cs="Tahoma"/>
              </w:rPr>
            </w:pPr>
            <w:r w:rsidRPr="00224D00">
              <w:rPr>
                <w:rFonts w:cs="Tahoma"/>
              </w:rPr>
              <w:t>4.</w:t>
            </w:r>
          </w:p>
        </w:tc>
        <w:tc>
          <w:tcPr>
            <w:tcW w:w="1801" w:type="dxa"/>
            <w:vAlign w:val="center"/>
          </w:tcPr>
          <w:p w14:paraId="5793C2F8" w14:textId="77777777" w:rsidR="007722CD" w:rsidRPr="00791429" w:rsidRDefault="007722CD" w:rsidP="00E401A1">
            <w:pPr>
              <w:spacing w:before="120"/>
              <w:rPr>
                <w:rFonts w:cs="Tahoma"/>
              </w:rPr>
            </w:pPr>
            <w:r w:rsidRPr="008A50B3">
              <w:rPr>
                <w:rFonts w:cs="Tahoma"/>
              </w:rPr>
              <w:t>Προστασία ποδιών</w:t>
            </w:r>
          </w:p>
        </w:tc>
        <w:tc>
          <w:tcPr>
            <w:tcW w:w="3156" w:type="dxa"/>
            <w:vAlign w:val="center"/>
          </w:tcPr>
          <w:p w14:paraId="5AAB8F3D" w14:textId="77777777" w:rsidR="007722CD" w:rsidRPr="00791429" w:rsidRDefault="007722CD" w:rsidP="00E401A1">
            <w:pPr>
              <w:spacing w:before="120"/>
              <w:rPr>
                <w:rFonts w:cs="Tahoma"/>
                <w:lang w:val="en-US"/>
              </w:rPr>
            </w:pPr>
            <w:r w:rsidRPr="00791429">
              <w:rPr>
                <w:rFonts w:cs="Tahoma"/>
              </w:rPr>
              <w:t>ΕΝ</w:t>
            </w:r>
            <w:r w:rsidRPr="00791429">
              <w:rPr>
                <w:rFonts w:cs="Tahoma"/>
                <w:lang w:val="en-US"/>
              </w:rPr>
              <w:t xml:space="preserve"> 345-2:1996: Safety Footwear for Professional Use - Part 2. Additional </w:t>
            </w:r>
            <w:r w:rsidRPr="00791429">
              <w:rPr>
                <w:rFonts w:cs="Tahoma"/>
                <w:lang w:val="en-US"/>
              </w:rPr>
              <w:lastRenderedPageBreak/>
              <w:t>Specifications Superseded by EN ISO 20345:2004</w:t>
            </w:r>
          </w:p>
        </w:tc>
        <w:tc>
          <w:tcPr>
            <w:tcW w:w="3078" w:type="dxa"/>
            <w:vAlign w:val="center"/>
          </w:tcPr>
          <w:p w14:paraId="02A30DA0" w14:textId="77777777" w:rsidR="007722CD" w:rsidRPr="00791429" w:rsidRDefault="007722CD" w:rsidP="00E401A1">
            <w:pPr>
              <w:spacing w:before="120"/>
              <w:rPr>
                <w:rFonts w:cs="Tahoma"/>
                <w:lang w:val="el-GR"/>
              </w:rPr>
            </w:pPr>
            <w:r w:rsidRPr="00791429">
              <w:rPr>
                <w:rFonts w:cs="Tahoma"/>
                <w:lang w:val="el-GR"/>
              </w:rPr>
              <w:lastRenderedPageBreak/>
              <w:t xml:space="preserve">Υποδήματα ασφαλείας για επαγγελματική χρήση (αντικαταστάθηκε από το </w:t>
            </w:r>
            <w:r w:rsidRPr="00791429">
              <w:rPr>
                <w:rFonts w:cs="Tahoma"/>
                <w:lang w:val="el-GR"/>
              </w:rPr>
              <w:lastRenderedPageBreak/>
              <w:t xml:space="preserve">πρότυπο ΕΝ </w:t>
            </w:r>
            <w:r w:rsidRPr="00791429">
              <w:rPr>
                <w:rFonts w:cs="Tahoma"/>
              </w:rPr>
              <w:t>ISO</w:t>
            </w:r>
            <w:r w:rsidRPr="00791429">
              <w:rPr>
                <w:rFonts w:cs="Tahoma"/>
                <w:lang w:val="el-GR"/>
              </w:rPr>
              <w:t xml:space="preserve"> 20345:2004).</w:t>
            </w:r>
          </w:p>
        </w:tc>
      </w:tr>
      <w:tr w:rsidR="007722CD" w:rsidRPr="00A43ADB" w14:paraId="24077A80" w14:textId="77777777" w:rsidTr="0025270D">
        <w:tc>
          <w:tcPr>
            <w:tcW w:w="821" w:type="dxa"/>
            <w:vAlign w:val="center"/>
          </w:tcPr>
          <w:p w14:paraId="0FC2C81D" w14:textId="77777777" w:rsidR="007722CD" w:rsidRPr="00E937F6" w:rsidRDefault="007722CD" w:rsidP="00E401A1">
            <w:pPr>
              <w:spacing w:before="120"/>
              <w:rPr>
                <w:rFonts w:cs="Tahoma"/>
                <w:lang w:val="el-GR"/>
              </w:rPr>
            </w:pPr>
          </w:p>
        </w:tc>
        <w:tc>
          <w:tcPr>
            <w:tcW w:w="1801" w:type="dxa"/>
            <w:vAlign w:val="center"/>
          </w:tcPr>
          <w:p w14:paraId="3E83B50F" w14:textId="77777777" w:rsidR="007722CD" w:rsidRPr="00E937F6" w:rsidRDefault="007722CD" w:rsidP="00E401A1">
            <w:pPr>
              <w:spacing w:before="120"/>
              <w:rPr>
                <w:rFonts w:cs="Tahoma"/>
              </w:rPr>
            </w:pPr>
            <w:r w:rsidRPr="00E937F6">
              <w:rPr>
                <w:rFonts w:cs="Tahoma"/>
              </w:rPr>
              <w:t>Προστασία οφθαλμών</w:t>
            </w:r>
          </w:p>
        </w:tc>
        <w:tc>
          <w:tcPr>
            <w:tcW w:w="3156" w:type="dxa"/>
            <w:vAlign w:val="center"/>
          </w:tcPr>
          <w:p w14:paraId="5DC5E6F3" w14:textId="77777777" w:rsidR="007722CD" w:rsidRPr="00561FE0" w:rsidRDefault="007722CD" w:rsidP="00E401A1">
            <w:pPr>
              <w:spacing w:before="120"/>
              <w:rPr>
                <w:rFonts w:cs="Tahoma"/>
                <w:lang w:val="en-US"/>
              </w:rPr>
            </w:pPr>
            <w:r w:rsidRPr="00F6740F">
              <w:rPr>
                <w:rFonts w:cs="Tahoma"/>
              </w:rPr>
              <w:t>ΕΛΟΤΕΝ</w:t>
            </w:r>
            <w:r w:rsidRPr="00561FE0">
              <w:rPr>
                <w:rFonts w:cs="Tahoma"/>
                <w:lang w:val="en-US"/>
              </w:rPr>
              <w:t xml:space="preserve"> 165-95: Mesh type eye and face protectors for industrial and non-industrial use against mechanical hazards and/or heat</w:t>
            </w:r>
          </w:p>
        </w:tc>
        <w:tc>
          <w:tcPr>
            <w:tcW w:w="3078" w:type="dxa"/>
            <w:vAlign w:val="center"/>
          </w:tcPr>
          <w:p w14:paraId="0C39E4B4" w14:textId="77777777" w:rsidR="007722CD" w:rsidRPr="006B48D5" w:rsidRDefault="007722CD" w:rsidP="00E401A1">
            <w:pPr>
              <w:spacing w:before="120"/>
              <w:rPr>
                <w:rFonts w:cs="Tahoma"/>
                <w:lang w:val="el-GR"/>
              </w:rPr>
            </w:pPr>
            <w:r w:rsidRPr="006B48D5">
              <w:rPr>
                <w:rFonts w:cs="Tahoma"/>
                <w:lang w:val="el-GR"/>
              </w:rPr>
              <w:t>Μέσα προστασίας ματιών και προσώπου τύπου μεταλλικού πλέγματος για βιομηχανική και μη βιομηχανική χρήση έναντι μηχανικών κινδύνων ή και θερμότητας</w:t>
            </w:r>
          </w:p>
        </w:tc>
      </w:tr>
    </w:tbl>
    <w:p w14:paraId="4DF34150" w14:textId="77777777" w:rsidR="007722CD" w:rsidRPr="00E937F6" w:rsidRDefault="007722CD" w:rsidP="00E401A1">
      <w:pPr>
        <w:spacing w:before="120"/>
        <w:rPr>
          <w:rFonts w:cs="Tahoma"/>
          <w:lang w:val="el-GR"/>
        </w:rPr>
      </w:pPr>
    </w:p>
    <w:p w14:paraId="081D787A" w14:textId="77777777" w:rsidR="007722CD" w:rsidRPr="00F6740F" w:rsidRDefault="007722CD" w:rsidP="00E401A1">
      <w:pPr>
        <w:spacing w:before="120"/>
        <w:rPr>
          <w:rFonts w:cs="Tahoma"/>
          <w:lang w:val="el-GR"/>
        </w:rPr>
      </w:pPr>
      <w:r w:rsidRPr="00E937F6">
        <w:rPr>
          <w:rFonts w:cs="Tahoma"/>
          <w:lang w:val="el-GR"/>
        </w:rPr>
        <w:tab/>
        <w:t>6.</w:t>
      </w:r>
      <w:r w:rsidRPr="00E937F6">
        <w:rPr>
          <w:rFonts w:cs="Tahoma"/>
          <w:lang w:val="el-GR"/>
        </w:rPr>
        <w:tab/>
        <w:t>Επισημαίνεται ιδιαιτέρως ότι ο ανάδοχος πρέπει να λάβει όλα τα απαραίτητα μέτρα για την αντιμετώπιση των πιθανών κινδύνων που εμφανίζονται κατά:</w:t>
      </w:r>
    </w:p>
    <w:p w14:paraId="6DA38EB3" w14:textId="77777777" w:rsidR="007722CD" w:rsidRPr="006B48D5" w:rsidRDefault="007722CD" w:rsidP="00E401A1">
      <w:pPr>
        <w:spacing w:before="120"/>
        <w:rPr>
          <w:rFonts w:cs="Tahoma"/>
          <w:lang w:val="el-GR"/>
        </w:rPr>
      </w:pPr>
      <w:r w:rsidRPr="006B48D5">
        <w:rPr>
          <w:rFonts w:cs="Tahoma"/>
          <w:lang w:val="el-GR"/>
        </w:rPr>
        <w:tab/>
      </w:r>
      <w:r w:rsidRPr="006B48D5">
        <w:rPr>
          <w:rFonts w:cs="Tahoma"/>
          <w:lang w:val="el-GR"/>
        </w:rPr>
        <w:tab/>
        <w:t>6.1.</w:t>
      </w:r>
      <w:r w:rsidRPr="006B48D5">
        <w:rPr>
          <w:rFonts w:cs="Tahoma"/>
          <w:lang w:val="el-GR"/>
        </w:rPr>
        <w:tab/>
        <w:t>Τις φορτοεκφορτώσεις υλικών.</w:t>
      </w:r>
    </w:p>
    <w:p w14:paraId="36A65394" w14:textId="77777777" w:rsidR="007722CD" w:rsidRPr="003B132F" w:rsidRDefault="007722CD" w:rsidP="00E401A1">
      <w:pPr>
        <w:spacing w:before="120"/>
        <w:rPr>
          <w:rFonts w:cs="Tahoma"/>
          <w:lang w:val="el-GR"/>
        </w:rPr>
      </w:pPr>
      <w:r w:rsidRPr="003B132F">
        <w:rPr>
          <w:rFonts w:cs="Tahoma"/>
          <w:lang w:val="el-GR"/>
        </w:rPr>
        <w:tab/>
      </w:r>
      <w:r w:rsidRPr="003B132F">
        <w:rPr>
          <w:rFonts w:cs="Tahoma"/>
          <w:lang w:val="el-GR"/>
        </w:rPr>
        <w:tab/>
        <w:t>6.2.</w:t>
      </w:r>
      <w:r w:rsidRPr="003B132F">
        <w:rPr>
          <w:rFonts w:cs="Tahoma"/>
          <w:lang w:val="el-GR"/>
        </w:rPr>
        <w:tab/>
        <w:t>Τη διακίνηση επιμηκών αντικειμένων υπό συνθήκες στενότητας χώρου.</w:t>
      </w:r>
    </w:p>
    <w:p w14:paraId="25E113A2" w14:textId="77777777" w:rsidR="007722CD" w:rsidRPr="00224D00" w:rsidRDefault="007722CD" w:rsidP="00E401A1">
      <w:pPr>
        <w:spacing w:before="120"/>
        <w:rPr>
          <w:rFonts w:cs="Tahoma"/>
          <w:lang w:val="el-GR"/>
        </w:rPr>
      </w:pPr>
      <w:r w:rsidRPr="00224D00">
        <w:rPr>
          <w:rFonts w:cs="Tahoma"/>
          <w:lang w:val="el-GR"/>
        </w:rPr>
        <w:tab/>
      </w:r>
      <w:r w:rsidRPr="00224D00">
        <w:rPr>
          <w:rFonts w:cs="Tahoma"/>
          <w:lang w:val="el-GR"/>
        </w:rPr>
        <w:tab/>
        <w:t>6.3.</w:t>
      </w:r>
      <w:r w:rsidRPr="00224D00">
        <w:rPr>
          <w:rFonts w:cs="Tahoma"/>
          <w:lang w:val="el-GR"/>
        </w:rPr>
        <w:tab/>
        <w:t>Τη χρήση σκαλωσιάς.</w:t>
      </w:r>
    </w:p>
    <w:p w14:paraId="46BAF08A" w14:textId="77777777" w:rsidR="007722CD" w:rsidRPr="00791429" w:rsidRDefault="007722CD" w:rsidP="00E401A1">
      <w:pPr>
        <w:spacing w:before="120"/>
        <w:rPr>
          <w:rFonts w:cs="Tahoma"/>
          <w:lang w:val="el-GR"/>
        </w:rPr>
      </w:pPr>
      <w:r w:rsidRPr="008A50B3">
        <w:rPr>
          <w:rFonts w:cs="Tahoma"/>
          <w:lang w:val="el-GR"/>
        </w:rPr>
        <w:tab/>
      </w:r>
      <w:r w:rsidRPr="008A50B3">
        <w:rPr>
          <w:rFonts w:cs="Tahoma"/>
          <w:lang w:val="el-GR"/>
        </w:rPr>
        <w:tab/>
        <w:t>6.4.</w:t>
      </w:r>
      <w:r w:rsidRPr="008A50B3">
        <w:rPr>
          <w:rFonts w:cs="Tahoma"/>
          <w:lang w:val="el-GR"/>
        </w:rPr>
        <w:tab/>
        <w:t>Τη χρήση ηλεκτροεργαλείων χειρός, εργαλείων πεπιεσμένου αέρα (τροχοί κοπής, δράπανα κ.λπ.).</w:t>
      </w:r>
    </w:p>
    <w:p w14:paraId="0CAAAAF0"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6.5.</w:t>
      </w:r>
      <w:r w:rsidRPr="00791429">
        <w:rPr>
          <w:rFonts w:cs="Tahoma"/>
          <w:lang w:val="el-GR"/>
        </w:rPr>
        <w:tab/>
        <w:t>Τη χρήση συσκευών συγκόλλησης (ηλεκτροκόλληση, αργκονοκόλληση, οξυγονοκόλληση).</w:t>
      </w:r>
    </w:p>
    <w:p w14:paraId="0A6C73A3"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6.6.</w:t>
      </w:r>
      <w:r w:rsidRPr="00791429">
        <w:rPr>
          <w:rFonts w:cs="Tahoma"/>
          <w:lang w:val="el-GR"/>
        </w:rPr>
        <w:tab/>
        <w:t xml:space="preserve">Τον χειρισμό αιχμηρών αντικειμένων (επιφάνειες τομής σωλήνων, κίνδυνος τραυματισμού). </w:t>
      </w:r>
    </w:p>
    <w:p w14:paraId="7D9CDB66" w14:textId="77777777" w:rsidR="007722CD" w:rsidRPr="00791429" w:rsidRDefault="007722CD" w:rsidP="00E401A1">
      <w:pPr>
        <w:spacing w:before="120"/>
        <w:rPr>
          <w:rFonts w:cs="Tahoma"/>
          <w:lang w:val="el-GR"/>
        </w:rPr>
      </w:pPr>
      <w:r w:rsidRPr="00791429">
        <w:rPr>
          <w:rFonts w:cs="Tahoma"/>
          <w:lang w:val="el-GR"/>
        </w:rPr>
        <w:tab/>
      </w:r>
      <w:r w:rsidRPr="00791429">
        <w:rPr>
          <w:rFonts w:cs="Tahoma"/>
          <w:lang w:val="el-GR"/>
        </w:rPr>
        <w:tab/>
        <w:t>6.7.</w:t>
      </w:r>
      <w:r w:rsidRPr="00791429">
        <w:rPr>
          <w:rFonts w:cs="Tahoma"/>
          <w:lang w:val="el-GR"/>
        </w:rPr>
        <w:tab/>
        <w:t>Τις χανδρώσεις και διατρήσεις δομικών στοιχείων (σκόνη, εκτινασσόμενα υλικά κλπ</w:t>
      </w:r>
    </w:p>
    <w:p w14:paraId="0599D830" w14:textId="77777777" w:rsidR="007722CD" w:rsidRPr="00791429" w:rsidRDefault="007722CD" w:rsidP="00E401A1">
      <w:pPr>
        <w:spacing w:before="120"/>
        <w:rPr>
          <w:rFonts w:cs="Tahoma"/>
          <w:lang w:val="el-GR"/>
        </w:rPr>
      </w:pPr>
    </w:p>
    <w:p w14:paraId="7A074DED" w14:textId="77777777" w:rsidR="007722CD" w:rsidRPr="00E937F6" w:rsidRDefault="007722CD" w:rsidP="00E401A1">
      <w:pPr>
        <w:pStyle w:val="30"/>
        <w:spacing w:before="120" w:after="120"/>
        <w:ind w:firstLine="0"/>
        <w:rPr>
          <w:rFonts w:cs="Tahoma"/>
          <w:szCs w:val="22"/>
        </w:rPr>
      </w:pPr>
      <w:bookmarkStart w:id="1041" w:name="_Toc55977449"/>
      <w:bookmarkStart w:id="1042" w:name="_Toc93396000"/>
      <w:r w:rsidRPr="00E937F6">
        <w:rPr>
          <w:rFonts w:cs="Tahoma"/>
          <w:szCs w:val="22"/>
        </w:rPr>
        <w:t>Ασφάλεια Χώρων Εργασίας</w:t>
      </w:r>
      <w:bookmarkEnd w:id="1041"/>
      <w:bookmarkEnd w:id="1042"/>
    </w:p>
    <w:p w14:paraId="0545688C" w14:textId="77777777" w:rsidR="007722CD" w:rsidRPr="00791429" w:rsidRDefault="007722CD" w:rsidP="00E401A1">
      <w:pPr>
        <w:spacing w:before="120"/>
        <w:rPr>
          <w:rFonts w:cs="Tahoma"/>
          <w:bCs/>
          <w:lang w:val="el-GR"/>
        </w:rPr>
      </w:pPr>
      <w:r w:rsidRPr="00224D00">
        <w:rPr>
          <w:rFonts w:cs="Tahoma"/>
          <w:lang w:val="el-GR"/>
        </w:rPr>
        <w:t>Ο Ανάδοχος θα πρέπει να εξασφαλίσει πριν την έναρξη του έργου και για το προσωπικό που θα εργαστεί στις εγκαταστάσεις της ΓΥΣ, τις απαραίτητες άδειες χειρισμού και επεξεργασίας διαβαθμισμένου υλικού, όπως αυτές θα ισχύουν καθόλη τη διάρκεια υλοποίησης του έργου (</w:t>
      </w:r>
      <w:r w:rsidRPr="008A50B3">
        <w:rPr>
          <w:rFonts w:cs="Tahoma"/>
          <w:bCs/>
          <w:lang w:val="el-GR"/>
        </w:rPr>
        <w:t>σχετικοί περιορισμοί και εγκρίσεις που τίθενται απ</w:t>
      </w:r>
      <w:r w:rsidRPr="00791429">
        <w:rPr>
          <w:rFonts w:cs="Tahoma"/>
          <w:bCs/>
          <w:lang w:val="el-GR"/>
        </w:rPr>
        <w:t>ο τον ΕΚΒΑ (2005), τον ΕΚΑ (2018), τα άρθρα 146 και 147 του Ποινικού Κώδικα, Ν.3257/2004 άρθρο 13, κ.α.).</w:t>
      </w:r>
    </w:p>
    <w:p w14:paraId="52C8889E" w14:textId="77777777" w:rsidR="007722CD" w:rsidRPr="00791429" w:rsidRDefault="007722CD" w:rsidP="00E401A1">
      <w:pPr>
        <w:spacing w:before="120"/>
        <w:contextualSpacing/>
        <w:rPr>
          <w:rFonts w:cs="Tahoma"/>
          <w:lang w:val="el-GR"/>
        </w:rPr>
      </w:pPr>
      <w:r w:rsidRPr="00791429">
        <w:rPr>
          <w:rFonts w:cs="Tahoma"/>
          <w:lang w:val="el-GR"/>
        </w:rPr>
        <w:t xml:space="preserve">Ο Ανάδοχος πρέπει να εξασφαλίσει την ασφάλεια στους χώρους που θα εκτελείται η αναλογική διάσωση, η σάρωση και η επεξεργασία των σαρωμένων Α/Φ επίσης θα πρέπει να λάβει υπόψη του ότι δεν επιτρέπεται σε όλη την διάρκεια εκτέλεσης του έργου η χρήση οποιασδήποτε μορφής αποσπώμενων μονάδων αποθήκευσης, μετά από την αρχική εγκατάσταση του υλικού και λογισμικού. Όλες οι θύρες </w:t>
      </w:r>
      <w:r w:rsidRPr="00791429">
        <w:rPr>
          <w:rFonts w:cs="Tahoma"/>
        </w:rPr>
        <w:t>usb</w:t>
      </w:r>
      <w:r w:rsidRPr="00791429">
        <w:rPr>
          <w:rFonts w:cs="Tahoma"/>
          <w:lang w:val="el-GR"/>
        </w:rPr>
        <w:t xml:space="preserve"> καθώς και οι θύρες αποσπόμενων ψηφιακών μέσων αποθήκευσης, θα είναι κλειστές σφραγισμένες με ταινία ασφαλείας με μοναδικό κωδικό (τις οποίες θα προμηθεύσει ο ανάδοχος ανάλογα με τις ανάγκες).Απαγορεύεται η χρήση φορητών συσκευών οποιουδήποτε τύπου στους χώρους εργασίας. Τυχόν βλάβες υλικού που χρήζουν αντικατάστασης, θα πραγματοποιούνται με έγκριση της ΓΥΣ και η είσοδος ή έξοδος του υλικού θα γίνεται με τις προβλεπόμενες διαδικασίες της ΓΥΣ. Για να εξαλειφθεί η πιθανότητα μεταφοράς αναλογικού υλικού (φιλμ, Α/Φ) ή ψηφιακών δεδομένων (σαρωμένες απεικονίσεις) εκτός των χώρων εργασίας που θα διατεθούν στον ανάδοχο, ο ανάδοχος θα εγκαταστήσει στην είσοδο που θα οδηγεί στους ανωτέρω χώρους εργασίας μαγνητική πύλη ελέγχου εισερχομένων και ακτινοσκοπική συσκευή ελέγχου χειραποσκευών ενώ στο εσωτερικό των χώρων εργασίας θα εγκαταστήσει κλειστό κύκλωμα παρακολούθησης και καταγραφής εικόνας. </w:t>
      </w:r>
      <w:r w:rsidRPr="00791429">
        <w:rPr>
          <w:rFonts w:cs="Tahoma"/>
          <w:lang w:val="el-GR"/>
        </w:rPr>
        <w:lastRenderedPageBreak/>
        <w:t>Ο παραπάνω εξοπλισμός θα παραμείνει στην Υπηρεσία μετά την ολοκλήρωση του έργου. Λεπτομέρειες για την διαδικασία που θα ακολουθείται μεταξύ της ΓΥΣ και του αναδόχου για την παράδοση - παραλαβή των αναλογικών - ψηφιακών δεδομένων θα καθορισθούν κατά την υλοποίηση του έργου.</w:t>
      </w:r>
    </w:p>
    <w:p w14:paraId="722DF35B" w14:textId="6C7A95D2" w:rsidR="007722CD" w:rsidRPr="00791429" w:rsidRDefault="007722CD" w:rsidP="00E401A1">
      <w:pPr>
        <w:spacing w:before="120"/>
        <w:contextualSpacing/>
        <w:rPr>
          <w:rFonts w:cs="Tahoma"/>
          <w:lang w:val="el-GR"/>
        </w:rPr>
      </w:pPr>
      <w:r w:rsidRPr="00791429">
        <w:rPr>
          <w:rFonts w:cs="Tahoma"/>
          <w:lang w:val="el-GR"/>
        </w:rPr>
        <w:t xml:space="preserve">Ο Ανάδοχος θα προσφέρει εγγύηση για το </w:t>
      </w:r>
      <w:r w:rsidRPr="00791429">
        <w:rPr>
          <w:rFonts w:cs="Tahoma"/>
        </w:rPr>
        <w:t>hardware</w:t>
      </w:r>
      <w:r w:rsidRPr="00791429">
        <w:rPr>
          <w:rFonts w:cs="Tahoma"/>
          <w:lang w:val="el-GR"/>
        </w:rPr>
        <w:t xml:space="preserve"> και </w:t>
      </w:r>
      <w:r w:rsidRPr="00791429">
        <w:rPr>
          <w:rFonts w:cs="Tahoma"/>
        </w:rPr>
        <w:t>software</w:t>
      </w:r>
      <w:r w:rsidRPr="00791429">
        <w:rPr>
          <w:rFonts w:cs="Tahoma"/>
          <w:lang w:val="el-GR"/>
        </w:rPr>
        <w:t xml:space="preserve">, σε ότι αφορά την μαγνητική πύλη, την ακτινοσκοπική συσκευή και το κλειστό κύκλωμα παρακολούθησης και καταγραφής, </w:t>
      </w:r>
      <w:r w:rsidR="00D4318D">
        <w:rPr>
          <w:rFonts w:cs="Tahoma"/>
          <w:lang w:val="el-GR"/>
        </w:rPr>
        <w:t>2</w:t>
      </w:r>
      <w:r w:rsidRPr="00791429">
        <w:rPr>
          <w:rFonts w:cs="Tahoma"/>
          <w:lang w:val="el-GR"/>
        </w:rPr>
        <w:t xml:space="preserve"> χρόνια από την ανάδοχο εταιρία (στο χρόνο αυτό συμπεριλαμβάνεται και η εγγύηση του κατασκευαστή για το προσφερόμενο υλικό και λογισμικό) με υποχρέωση αντικατάστασης και επισκευής από τον ανάδοχο και 10 χρόνια για διαθεσιμότητα ανταλλακτικών. Το κόστος περιλαμβάνεται στον προϋπολογισμό του έργου.</w:t>
      </w:r>
    </w:p>
    <w:p w14:paraId="67DDE1B8" w14:textId="77777777" w:rsidR="007722CD" w:rsidRPr="00791429" w:rsidRDefault="007722CD" w:rsidP="00E401A1">
      <w:pPr>
        <w:spacing w:before="120"/>
        <w:rPr>
          <w:rFonts w:cs="Tahoma"/>
          <w:lang w:val="el-GR"/>
        </w:rPr>
      </w:pPr>
      <w:r w:rsidRPr="00791429">
        <w:rPr>
          <w:rFonts w:cs="Tahoma"/>
          <w:lang w:val="el-GR"/>
        </w:rPr>
        <w:t xml:space="preserve">Η μαγνητική πύλη ελέγχου εισερχομένων και η ακτινοσκοπική συσκευή ελέγχου χειραποσκευών θα πρέπει να συνοδεύονται απο πιστοποιητικά υγείας, ασφαλούς λειτουργίας και συμβατότητας με όρια ασφαλείας που επιβάλλονται από οδηγίες, κανονισμούς και νόρμες Ελληνικών και Διεθνών (Ευρωπαϊκής Ένωσης, ΗΠΑ) Οργανισμών (πχ ΕΛΟΤ, </w:t>
      </w:r>
      <w:r w:rsidRPr="00791429">
        <w:rPr>
          <w:rFonts w:cs="Tahoma"/>
        </w:rPr>
        <w:t>ISO</w:t>
      </w:r>
      <w:r w:rsidRPr="00791429">
        <w:rPr>
          <w:rFonts w:cs="Tahoma"/>
          <w:lang w:val="el-GR"/>
        </w:rPr>
        <w:t xml:space="preserve">, </w:t>
      </w:r>
      <w:r w:rsidRPr="00791429">
        <w:rPr>
          <w:rFonts w:cs="Tahoma"/>
        </w:rPr>
        <w:t>EEC</w:t>
      </w:r>
      <w:r w:rsidRPr="00791429">
        <w:rPr>
          <w:rFonts w:cs="Tahoma"/>
          <w:lang w:val="el-GR"/>
        </w:rPr>
        <w:t xml:space="preserve">, νόρμες </w:t>
      </w:r>
      <w:r w:rsidRPr="00791429">
        <w:rPr>
          <w:rFonts w:cs="Tahoma"/>
        </w:rPr>
        <w:t>EN</w:t>
      </w:r>
      <w:r w:rsidRPr="00791429">
        <w:rPr>
          <w:rFonts w:cs="Tahoma"/>
          <w:lang w:val="el-GR"/>
        </w:rPr>
        <w:t xml:space="preserve"> κλπ) σε σχέση με:</w:t>
      </w:r>
    </w:p>
    <w:p w14:paraId="46292CD4" w14:textId="77777777" w:rsidR="007722CD" w:rsidRPr="00791429" w:rsidRDefault="007722CD" w:rsidP="004E653B">
      <w:pPr>
        <w:numPr>
          <w:ilvl w:val="0"/>
          <w:numId w:val="238"/>
        </w:numPr>
        <w:suppressAutoHyphens w:val="0"/>
        <w:spacing w:before="120"/>
        <w:ind w:firstLine="0"/>
        <w:rPr>
          <w:rFonts w:cs="Tahoma"/>
          <w:lang w:val="el-GR"/>
        </w:rPr>
      </w:pPr>
      <w:r w:rsidRPr="00791429">
        <w:rPr>
          <w:rFonts w:cs="Tahoma"/>
          <w:lang w:val="el-GR"/>
        </w:rPr>
        <w:t xml:space="preserve">Επιτρεπτά όρια συστημάτων ακτινών </w:t>
      </w:r>
      <w:r w:rsidRPr="00791429">
        <w:rPr>
          <w:rFonts w:cs="Tahoma"/>
        </w:rPr>
        <w:t>X</w:t>
      </w:r>
      <w:r w:rsidRPr="00791429">
        <w:rPr>
          <w:rFonts w:cs="Tahoma"/>
          <w:lang w:val="el-GR"/>
        </w:rPr>
        <w:t>-</w:t>
      </w:r>
      <w:r w:rsidRPr="00791429">
        <w:rPr>
          <w:rFonts w:cs="Tahoma"/>
        </w:rPr>
        <w:t>RAY</w:t>
      </w:r>
      <w:r w:rsidRPr="00791429">
        <w:rPr>
          <w:rFonts w:cs="Tahoma"/>
          <w:lang w:val="el-GR"/>
        </w:rPr>
        <w:t xml:space="preserve"> για την επίδραση έκθεσης και τα όρια διαρροής ακτινοβολίας στον ανθρώπινο οργανισμό.</w:t>
      </w:r>
    </w:p>
    <w:p w14:paraId="34A9AAD1" w14:textId="77777777" w:rsidR="007722CD" w:rsidRPr="00791429" w:rsidRDefault="007722CD" w:rsidP="004E653B">
      <w:pPr>
        <w:numPr>
          <w:ilvl w:val="0"/>
          <w:numId w:val="238"/>
        </w:numPr>
        <w:suppressAutoHyphens w:val="0"/>
        <w:spacing w:before="120"/>
        <w:ind w:firstLine="0"/>
        <w:rPr>
          <w:rFonts w:cs="Tahoma"/>
          <w:lang w:val="el-GR"/>
        </w:rPr>
      </w:pPr>
      <w:r w:rsidRPr="00791429">
        <w:rPr>
          <w:rFonts w:cs="Tahoma"/>
          <w:lang w:val="el-GR"/>
        </w:rPr>
        <w:t>Ηλεκτρομαγνητικής συμβατότητας και ορίων χρόνου έκθεσης ανθρώπων σε ηλεκτρομαγνητικά πεδία.</w:t>
      </w:r>
    </w:p>
    <w:p w14:paraId="6C0AD9AF" w14:textId="77777777" w:rsidR="007722CD" w:rsidRPr="00791429" w:rsidRDefault="007722CD" w:rsidP="004E653B">
      <w:pPr>
        <w:numPr>
          <w:ilvl w:val="0"/>
          <w:numId w:val="238"/>
        </w:numPr>
        <w:suppressAutoHyphens w:val="0"/>
        <w:spacing w:before="120"/>
        <w:ind w:firstLine="0"/>
        <w:rPr>
          <w:rFonts w:cs="Tahoma"/>
          <w:lang w:val="el-GR"/>
        </w:rPr>
      </w:pPr>
      <w:r w:rsidRPr="00791429">
        <w:rPr>
          <w:rFonts w:cs="Tahoma"/>
          <w:lang w:val="el-GR"/>
        </w:rPr>
        <w:t>Επιδράσεις ηλεκτρομαγνητικών πεδίων σε βηματοδότες καρδιοπαθών.</w:t>
      </w:r>
    </w:p>
    <w:p w14:paraId="774DEC88" w14:textId="77777777" w:rsidR="007722CD" w:rsidRPr="00791429" w:rsidRDefault="007722CD" w:rsidP="004E653B">
      <w:pPr>
        <w:numPr>
          <w:ilvl w:val="0"/>
          <w:numId w:val="238"/>
        </w:numPr>
        <w:suppressAutoHyphens w:val="0"/>
        <w:spacing w:before="120"/>
        <w:ind w:firstLine="0"/>
        <w:rPr>
          <w:rFonts w:cs="Tahoma"/>
          <w:lang w:val="el-GR"/>
        </w:rPr>
      </w:pPr>
      <w:r w:rsidRPr="00791429">
        <w:rPr>
          <w:rFonts w:cs="Tahoma"/>
          <w:lang w:val="el-GR"/>
        </w:rPr>
        <w:t>Επιδράσεις μαγνητικών πεδίων σε υλικό εγγραφής (μαγνητικές κασέτες, ταινίες, δισκέτες, κάρτες).</w:t>
      </w:r>
    </w:p>
    <w:p w14:paraId="03781538" w14:textId="77777777" w:rsidR="007722CD" w:rsidRPr="00791429" w:rsidRDefault="007722CD" w:rsidP="00E401A1">
      <w:pPr>
        <w:spacing w:before="120"/>
        <w:rPr>
          <w:rFonts w:cs="Tahoma"/>
          <w:lang w:val="el-GR"/>
        </w:rPr>
      </w:pPr>
    </w:p>
    <w:p w14:paraId="30D2C9E8" w14:textId="77777777" w:rsidR="007722CD" w:rsidRPr="00791429" w:rsidRDefault="007722CD" w:rsidP="00E401A1">
      <w:pPr>
        <w:spacing w:before="120"/>
        <w:ind w:left="357"/>
        <w:rPr>
          <w:rFonts w:cs="Tahoma"/>
          <w:lang w:val="el-GR"/>
        </w:rPr>
      </w:pPr>
      <w:r w:rsidRPr="00791429">
        <w:rPr>
          <w:rFonts w:cs="Tahoma"/>
          <w:b/>
          <w:lang w:val="en-US"/>
        </w:rPr>
        <w:t>M</w:t>
      </w:r>
      <w:r w:rsidRPr="00791429">
        <w:rPr>
          <w:rFonts w:cs="Tahoma"/>
          <w:b/>
          <w:lang w:val="el-GR"/>
        </w:rPr>
        <w:t>αγνητικη πύλη ελέγχου εισερχομένων</w:t>
      </w:r>
      <w:r w:rsidRPr="00791429">
        <w:rPr>
          <w:rFonts w:cs="Tahoma"/>
          <w:lang w:val="el-GR"/>
        </w:rPr>
        <w:t>. Η μαγνητική πύλη αποσκοπεί στον έλεγχο των εισερχομένων για την ύπαρξη απαγορευμένων μεταλλικών αντικειμένων. Η πύλη ανίχνευσης θα είναι σταθερής, ανθεκτικής κατασκευής και σύγχρονης τεχνολογίας, με πολλαπλές μεταβλητές ζώνες ανίχνευσης τουλάχιστον 20, θα χρησιμοποιείται για τον έλεγχο εισερχομένων ατόμων για τυχόν μεταλλικά αντικείμενα, με τη βοήθεια παραγόμενου μαγνητικού πεδίου, του οποίου η γραμμικότητα και κατά συνέπεια η ομοιογένεια της ανιχνευτικής ικανότητας θα ελέγχεται από ενσωματωμένο μικροϋπολογιστή, με δυνατότητες επεξεργασίας και ψηφιακής ανάλυσης του σήματος. Θα συνοδεύεται απ’ όλα τα απαιτούμενα για τη λειτουργία της εξαρτήματα, δηλαδή:</w:t>
      </w:r>
    </w:p>
    <w:p w14:paraId="2198847A" w14:textId="4F32D6B8" w:rsidR="007722CD" w:rsidRPr="00791429" w:rsidRDefault="007722CD" w:rsidP="004E653B">
      <w:pPr>
        <w:pStyle w:val="aff1"/>
        <w:numPr>
          <w:ilvl w:val="0"/>
          <w:numId w:val="276"/>
        </w:numPr>
        <w:spacing w:before="120"/>
        <w:ind w:firstLine="0"/>
        <w:rPr>
          <w:rFonts w:cs="Tahoma"/>
          <w:lang w:val="el-GR"/>
        </w:rPr>
      </w:pPr>
      <w:r w:rsidRPr="00791429">
        <w:rPr>
          <w:rFonts w:cs="Tahoma"/>
          <w:lang w:val="el-GR"/>
        </w:rPr>
        <w:t>Τη δίοδο ανίχνευσης εισερχομένων, με ευχερή τη διέλευση και ανίχνευση ενός μόνο ατόμου.</w:t>
      </w:r>
    </w:p>
    <w:p w14:paraId="731F02D3" w14:textId="750A06B4" w:rsidR="007722CD" w:rsidRPr="00791429" w:rsidRDefault="007722CD" w:rsidP="004E653B">
      <w:pPr>
        <w:pStyle w:val="aff1"/>
        <w:numPr>
          <w:ilvl w:val="0"/>
          <w:numId w:val="276"/>
        </w:numPr>
        <w:spacing w:before="120"/>
        <w:ind w:firstLine="0"/>
        <w:rPr>
          <w:rFonts w:cs="Tahoma"/>
          <w:lang w:val="el-GR"/>
        </w:rPr>
      </w:pPr>
      <w:r w:rsidRPr="00791429">
        <w:rPr>
          <w:rFonts w:cs="Tahoma"/>
          <w:lang w:val="el-GR"/>
        </w:rPr>
        <w:t>Την ηλεκτρονική μονάδα, η οποία θα είναι τοποθετημένη επί της πύλης και θα έχει οθόνη ενδείξεων, με ένδειξη του επιπέδου  της ευαισθησίας ανίχνευσης, λυχνίες ενδείξεων ετοιμότητας και συναγερμού (Alarm), κομβία On, Off, έντασης ηχητικού σήματος, προγραμματισμού και λειτουργιών.</w:t>
      </w:r>
    </w:p>
    <w:p w14:paraId="07BC55F0" w14:textId="7FAEAA5D" w:rsidR="007722CD" w:rsidRPr="00791429" w:rsidRDefault="007722CD" w:rsidP="004E653B">
      <w:pPr>
        <w:pStyle w:val="aff1"/>
        <w:numPr>
          <w:ilvl w:val="0"/>
          <w:numId w:val="276"/>
        </w:numPr>
        <w:spacing w:before="120"/>
        <w:ind w:firstLine="0"/>
        <w:rPr>
          <w:rFonts w:cs="Tahoma"/>
          <w:lang w:val="el-GR"/>
        </w:rPr>
      </w:pPr>
      <w:r w:rsidRPr="00791429">
        <w:rPr>
          <w:rFonts w:cs="Tahoma"/>
          <w:lang w:val="el-GR"/>
        </w:rPr>
        <w:t>Τον απαραίτητο ηλεκτρολογικό εξοπλισμό για τη λειτουργία της (καλώδια, εξωτερικό ξεχωριστό τροφοδοτικό συνεχούς τάσης για αποφυγή ηλεκτροπληξίας κλπ).</w:t>
      </w:r>
    </w:p>
    <w:p w14:paraId="5F398046" w14:textId="3031DC86" w:rsidR="007722CD" w:rsidRPr="00791429" w:rsidRDefault="007722CD" w:rsidP="004E653B">
      <w:pPr>
        <w:pStyle w:val="aff1"/>
        <w:numPr>
          <w:ilvl w:val="0"/>
          <w:numId w:val="276"/>
        </w:numPr>
        <w:spacing w:before="120"/>
        <w:ind w:firstLine="0"/>
        <w:rPr>
          <w:rFonts w:cs="Tahoma"/>
          <w:lang w:val="el-GR"/>
        </w:rPr>
      </w:pPr>
      <w:r w:rsidRPr="00791429">
        <w:rPr>
          <w:rFonts w:cs="Tahoma"/>
          <w:lang w:val="el-GR"/>
        </w:rPr>
        <w:t>Ειδικές βάσεις στήριξης, έτσι ώστε η στήριξη επί του εδάφους να είναι σταθερή και να αποφεύγονται οι κραδασμοί.</w:t>
      </w:r>
    </w:p>
    <w:p w14:paraId="3BFADE16" w14:textId="77777777" w:rsidR="007722CD" w:rsidRPr="00E401A1" w:rsidRDefault="007722CD" w:rsidP="00E401A1">
      <w:pPr>
        <w:pStyle w:val="af0"/>
        <w:spacing w:before="120" w:after="120"/>
        <w:ind w:left="1440"/>
        <w:rPr>
          <w:rFonts w:cs="Tahoma"/>
          <w:lang w:val="el-GR"/>
        </w:rPr>
      </w:pPr>
    </w:p>
    <w:p w14:paraId="2226D7F9" w14:textId="77777777" w:rsidR="007722CD" w:rsidRPr="00E401A1" w:rsidRDefault="007722CD" w:rsidP="00E401A1">
      <w:pPr>
        <w:pStyle w:val="aff1"/>
        <w:spacing w:before="120"/>
        <w:rPr>
          <w:rFonts w:cs="Tahoma"/>
          <w:lang w:val="el-GR"/>
        </w:rPr>
      </w:pPr>
      <w:r w:rsidRPr="00E401A1">
        <w:rPr>
          <w:rFonts w:cs="Tahoma"/>
          <w:lang w:val="el-GR"/>
        </w:rPr>
        <w:t>Θα είναι απολύτως ασφαλής για τους χειριστές, το ελεγχόμενο κοινό (πχ εγκύους, άτομα με βηματοδότες) και τα μαγνητικά μέσα αποθήκευσης (υποχρεωτικά παράδοση σχετικών πιστοποιητικών από ανεξάρτητα εργαστήρια). Η λειτουργία της συσκευής, η οποία θα φέρει τη σήμανση ‘’</w:t>
      </w:r>
      <w:r w:rsidRPr="00E401A1">
        <w:rPr>
          <w:rFonts w:cs="Tahoma"/>
        </w:rPr>
        <w:t>CE</w:t>
      </w:r>
      <w:r w:rsidRPr="00E401A1">
        <w:rPr>
          <w:rFonts w:cs="Tahoma"/>
          <w:lang w:val="el-GR"/>
        </w:rPr>
        <w:t xml:space="preserve">’’, δεν θα επηρεάζεται από εξωτερικούς ηλεκτρονικούς θορύβους (ασυρμάτων, κλειστό σύστημα παρακολούθησης) και δε θα απαιτεί περιοδική βαθμονόμηση. Θα παρέχει ακουστική και οπτική ένδειξη με </w:t>
      </w:r>
      <w:r w:rsidRPr="00E401A1">
        <w:rPr>
          <w:rFonts w:cs="Tahoma"/>
          <w:lang w:val="en-US"/>
        </w:rPr>
        <w:t>LEDs</w:t>
      </w:r>
      <w:r w:rsidRPr="00E401A1">
        <w:rPr>
          <w:rFonts w:cs="Tahoma"/>
          <w:lang w:val="el-GR"/>
        </w:rPr>
        <w:t xml:space="preserve">, ανίχνευσης μεταλλικών αντικειμένων, τόσο στην </w:t>
      </w:r>
      <w:r w:rsidRPr="00E401A1">
        <w:rPr>
          <w:rFonts w:cs="Tahoma"/>
          <w:lang w:val="el-GR"/>
        </w:rPr>
        <w:lastRenderedPageBreak/>
        <w:t>κεντρική μονάδα, όσο και στις δύο στήλες. Η τάση τροφοδοσίας θα είναι 230</w:t>
      </w:r>
      <w:r w:rsidRPr="00E401A1">
        <w:rPr>
          <w:rFonts w:cs="Tahoma"/>
        </w:rPr>
        <w:t>VAC</w:t>
      </w:r>
      <w:r w:rsidRPr="00E401A1">
        <w:rPr>
          <w:rFonts w:cs="Tahoma"/>
          <w:lang w:val="el-GR"/>
        </w:rPr>
        <w:t xml:space="preserve"> (±10%) / 50 </w:t>
      </w:r>
      <w:r w:rsidRPr="00E401A1">
        <w:rPr>
          <w:rFonts w:cs="Tahoma"/>
        </w:rPr>
        <w:t>Hz</w:t>
      </w:r>
      <w:r w:rsidRPr="00E401A1">
        <w:rPr>
          <w:rFonts w:cs="Tahoma"/>
          <w:lang w:val="el-GR"/>
        </w:rPr>
        <w:t>, με εξωτερικό ξεχωριστό τροφοδοτικό συνεχούς τάσης για την αποφυγή ηλεκτροπληξίας και θα υπάρχει η δυνατότητα λειτουργίας με εσωτερική μπαταρία επαναφορτιζόμενη αυτόματα από το δίκτυο της ΔΕΗ.</w:t>
      </w:r>
    </w:p>
    <w:p w14:paraId="4738271A" w14:textId="77777777" w:rsidR="007722CD" w:rsidRPr="00E401A1" w:rsidRDefault="007722CD" w:rsidP="00E401A1">
      <w:pPr>
        <w:pStyle w:val="aff1"/>
        <w:spacing w:before="120"/>
        <w:rPr>
          <w:rFonts w:cs="Tahoma"/>
          <w:lang w:val="el-GR"/>
        </w:rPr>
      </w:pPr>
      <w:r w:rsidRPr="00E401A1">
        <w:rPr>
          <w:rFonts w:cs="Tahoma"/>
          <w:lang w:val="el-GR"/>
        </w:rPr>
        <w:t>Η ανίχνευση εντός της διόδου να επιτυγχάνεται ομοιόμορφα και ανεξάρτητα από :</w:t>
      </w:r>
    </w:p>
    <w:p w14:paraId="5040DA66" w14:textId="77777777" w:rsidR="007722CD" w:rsidRPr="00E401A1" w:rsidRDefault="007722CD" w:rsidP="004E653B">
      <w:pPr>
        <w:pStyle w:val="aff1"/>
        <w:numPr>
          <w:ilvl w:val="0"/>
          <w:numId w:val="239"/>
        </w:numPr>
        <w:suppressAutoHyphens w:val="0"/>
        <w:spacing w:before="120"/>
        <w:ind w:firstLine="0"/>
        <w:rPr>
          <w:rFonts w:cs="Tahoma"/>
          <w:lang w:val="el-GR"/>
        </w:rPr>
      </w:pPr>
      <w:r w:rsidRPr="00E401A1">
        <w:rPr>
          <w:rFonts w:cs="Tahoma"/>
          <w:lang w:val="el-GR"/>
        </w:rPr>
        <w:t>τη θέση του αντικειμένου πάνω στο ελεγχόμενο άτομο.</w:t>
      </w:r>
    </w:p>
    <w:p w14:paraId="63075F9B" w14:textId="77777777" w:rsidR="007722CD" w:rsidRPr="00E401A1" w:rsidRDefault="007722CD" w:rsidP="004E653B">
      <w:pPr>
        <w:pStyle w:val="aff1"/>
        <w:numPr>
          <w:ilvl w:val="0"/>
          <w:numId w:val="239"/>
        </w:numPr>
        <w:suppressAutoHyphens w:val="0"/>
        <w:spacing w:before="120"/>
        <w:ind w:firstLine="0"/>
        <w:rPr>
          <w:rFonts w:cs="Tahoma"/>
        </w:rPr>
      </w:pPr>
      <w:r w:rsidRPr="00E401A1">
        <w:rPr>
          <w:rFonts w:cs="Tahoma"/>
        </w:rPr>
        <w:t>τη συσκευασία του.</w:t>
      </w:r>
    </w:p>
    <w:p w14:paraId="2CEBB45F" w14:textId="77777777" w:rsidR="007722CD" w:rsidRPr="00E401A1" w:rsidRDefault="007722CD" w:rsidP="004E653B">
      <w:pPr>
        <w:pStyle w:val="aff1"/>
        <w:numPr>
          <w:ilvl w:val="0"/>
          <w:numId w:val="239"/>
        </w:numPr>
        <w:suppressAutoHyphens w:val="0"/>
        <w:spacing w:before="120"/>
        <w:ind w:firstLine="0"/>
        <w:rPr>
          <w:rFonts w:cs="Tahoma"/>
          <w:lang w:val="el-GR"/>
        </w:rPr>
      </w:pPr>
      <w:r w:rsidRPr="00E401A1">
        <w:rPr>
          <w:rFonts w:cs="Tahoma"/>
          <w:lang w:val="el-GR"/>
        </w:rPr>
        <w:t>τη μάζα και τις διαστάσεις του.</w:t>
      </w:r>
    </w:p>
    <w:p w14:paraId="69736C0A" w14:textId="77777777" w:rsidR="007722CD" w:rsidRPr="00E401A1" w:rsidRDefault="007722CD" w:rsidP="004E653B">
      <w:pPr>
        <w:pStyle w:val="aff1"/>
        <w:numPr>
          <w:ilvl w:val="0"/>
          <w:numId w:val="239"/>
        </w:numPr>
        <w:suppressAutoHyphens w:val="0"/>
        <w:spacing w:before="120"/>
        <w:ind w:firstLine="0"/>
        <w:rPr>
          <w:rFonts w:cs="Tahoma"/>
          <w:lang w:val="el-GR"/>
        </w:rPr>
      </w:pPr>
      <w:r w:rsidRPr="00E401A1">
        <w:rPr>
          <w:rFonts w:cs="Tahoma"/>
          <w:lang w:val="el-GR"/>
        </w:rPr>
        <w:t>τη θέση του αντικειμένου εντός του μαγνητικού πεδίου της διόδου.</w:t>
      </w:r>
    </w:p>
    <w:p w14:paraId="0C049912" w14:textId="77777777" w:rsidR="007722CD" w:rsidRPr="00E401A1" w:rsidRDefault="007722CD" w:rsidP="004E653B">
      <w:pPr>
        <w:pStyle w:val="aff1"/>
        <w:numPr>
          <w:ilvl w:val="0"/>
          <w:numId w:val="239"/>
        </w:numPr>
        <w:suppressAutoHyphens w:val="0"/>
        <w:spacing w:before="120"/>
        <w:ind w:firstLine="0"/>
        <w:rPr>
          <w:rFonts w:cs="Tahoma"/>
          <w:lang w:val="el-GR"/>
        </w:rPr>
      </w:pPr>
      <w:r w:rsidRPr="00E401A1">
        <w:rPr>
          <w:rFonts w:cs="Tahoma"/>
          <w:lang w:val="el-GR"/>
        </w:rPr>
        <w:t>την αξονική θέση του αντικειμένου.</w:t>
      </w:r>
    </w:p>
    <w:p w14:paraId="27710E6C" w14:textId="77777777" w:rsidR="007722CD" w:rsidRPr="00E401A1" w:rsidRDefault="007722CD" w:rsidP="00E401A1">
      <w:pPr>
        <w:pStyle w:val="aff1"/>
        <w:spacing w:before="120"/>
        <w:ind w:left="709"/>
        <w:rPr>
          <w:rFonts w:cs="Tahoma"/>
          <w:lang w:val="el-GR"/>
        </w:rPr>
      </w:pPr>
    </w:p>
    <w:p w14:paraId="374318A1" w14:textId="77777777" w:rsidR="007722CD" w:rsidRPr="00E401A1" w:rsidRDefault="007722CD" w:rsidP="00E401A1">
      <w:pPr>
        <w:pStyle w:val="aff1"/>
        <w:spacing w:before="120"/>
        <w:ind w:left="709"/>
        <w:rPr>
          <w:rFonts w:cs="Tahoma"/>
          <w:lang w:val="el-GR"/>
        </w:rPr>
      </w:pPr>
      <w:r w:rsidRPr="00E401A1">
        <w:rPr>
          <w:rFonts w:cs="Tahoma"/>
          <w:lang w:val="el-GR"/>
        </w:rPr>
        <w:t>Θα πρέπει να υπάρχει δυνατότητα προγραμματισμού διαφόρων παραμέτρων για την επιλογή κάθε φορά του επιθυμητού επιπέδου ευαισθησίας ανίχνευσης, καθώς και η δυνατότητα πρόσβασης στον προγραμματισμό από αρμόδια άτομα. Η συσκευή θα πρέπει να διαθέτει μετρητή διερχομένων ατόμων με δυνατότητα επαναφοράς (</w:t>
      </w:r>
      <w:r w:rsidRPr="00E401A1">
        <w:rPr>
          <w:rFonts w:cs="Tahoma"/>
        </w:rPr>
        <w:t>Reset</w:t>
      </w:r>
      <w:r w:rsidRPr="00E401A1">
        <w:rPr>
          <w:rFonts w:cs="Tahoma"/>
          <w:lang w:val="el-GR"/>
        </w:rPr>
        <w:t xml:space="preserve">) και σύστημα αυτοδιάγνωσης βλαβών. Ο χρόνος επανόδου της συσκευής από την κατάσταση συναγερμού στην κατάσταση ηρεμίας να είναι μικρότερος από 2 </w:t>
      </w:r>
      <w:r w:rsidRPr="00E401A1">
        <w:rPr>
          <w:rFonts w:cs="Tahoma"/>
        </w:rPr>
        <w:t>sec</w:t>
      </w:r>
      <w:r w:rsidRPr="00E401A1">
        <w:rPr>
          <w:rFonts w:cs="Tahoma"/>
          <w:lang w:val="el-GR"/>
        </w:rPr>
        <w:t>. Μετά την ορθή εγκατάσταση της συσκευής, να μην εμφανίζονται ψευδείς συναγερμοί, λόγω ασταθούς λειτουργίας της.</w:t>
      </w:r>
    </w:p>
    <w:p w14:paraId="2414B8B3" w14:textId="77777777" w:rsidR="007722CD" w:rsidRPr="00E401A1" w:rsidRDefault="007722CD" w:rsidP="00E401A1">
      <w:pPr>
        <w:pStyle w:val="aff1"/>
        <w:spacing w:before="120"/>
        <w:rPr>
          <w:rFonts w:cs="Tahoma"/>
          <w:lang w:val="el-GR"/>
        </w:rPr>
      </w:pPr>
    </w:p>
    <w:p w14:paraId="49FE6732" w14:textId="77777777" w:rsidR="007722CD" w:rsidRPr="00791429" w:rsidRDefault="007722CD" w:rsidP="00E401A1">
      <w:pPr>
        <w:spacing w:before="120"/>
        <w:ind w:left="720"/>
        <w:rPr>
          <w:rFonts w:cs="Tahoma"/>
          <w:lang w:val="el-GR"/>
        </w:rPr>
      </w:pPr>
      <w:r w:rsidRPr="00E937F6">
        <w:rPr>
          <w:rFonts w:cs="Tahoma"/>
          <w:b/>
          <w:lang w:val="en-US"/>
        </w:rPr>
        <w:t>A</w:t>
      </w:r>
      <w:r w:rsidRPr="00E937F6">
        <w:rPr>
          <w:rFonts w:cs="Tahoma"/>
          <w:b/>
          <w:lang w:val="el-GR"/>
        </w:rPr>
        <w:t>κτινοσκοπική συσκευή ελέγχου χειραποσκευών και δεμάτων.</w:t>
      </w:r>
      <w:r w:rsidRPr="00E937F6">
        <w:rPr>
          <w:rFonts w:cs="Tahoma"/>
          <w:lang w:val="el-GR"/>
        </w:rPr>
        <w:t xml:space="preserve"> Η ακτινοσκοπική συσκευή προορίζεται για την επιτυχή αναγνώριση μεταλλικών αντικειμένων, όπλων, εκρηκτικών μηχανισμών κ.α., τα οποία μπορεί να βρίσκονται μέσα σε δέματα, φακέλους, τσάντες κλπ. Θα πρέπει να έχει τη </w:t>
      </w:r>
      <w:r w:rsidRPr="00F6740F">
        <w:rPr>
          <w:rFonts w:cs="Tahoma"/>
          <w:lang w:val="el-GR"/>
        </w:rPr>
        <w:t>δυνατότητα να</w:t>
      </w:r>
      <w:r w:rsidRPr="00561FE0">
        <w:rPr>
          <w:rFonts w:cs="Tahoma"/>
          <w:lang w:val="el-GR"/>
        </w:rPr>
        <w:t xml:space="preserve"> διαχωρίζει και να απεικονίζει με διαφορετικό χρώμα τα ύποπτα αντικείμενα σε Οργανικά, Μικτά και Ανόργανα (μέταλλα). Η συσκευή θα έχει ελάχιστες διαστάσεις ανοίγματος 50 </w:t>
      </w:r>
      <w:r w:rsidRPr="006B48D5">
        <w:rPr>
          <w:rFonts w:cs="Tahoma"/>
          <w:lang w:val="en-US"/>
        </w:rPr>
        <w:t>cm</w:t>
      </w:r>
      <w:r w:rsidRPr="003B132F">
        <w:rPr>
          <w:rFonts w:cs="Tahoma"/>
          <w:lang w:val="el-GR"/>
        </w:rPr>
        <w:t xml:space="preserve"> πλάτος </w:t>
      </w:r>
      <w:r w:rsidRPr="00224D00">
        <w:rPr>
          <w:rFonts w:cs="Tahoma"/>
          <w:lang w:val="en-US"/>
        </w:rPr>
        <w:t>x</w:t>
      </w:r>
      <w:r w:rsidRPr="00224D00">
        <w:rPr>
          <w:rFonts w:cs="Tahoma"/>
          <w:lang w:val="el-GR"/>
        </w:rPr>
        <w:t xml:space="preserve"> 30 </w:t>
      </w:r>
      <w:r w:rsidRPr="008A50B3">
        <w:rPr>
          <w:rFonts w:cs="Tahoma"/>
          <w:lang w:val="en-US"/>
        </w:rPr>
        <w:t>cm</w:t>
      </w:r>
      <w:r w:rsidRPr="00791429">
        <w:rPr>
          <w:rFonts w:cs="Tahoma"/>
          <w:lang w:val="el-GR"/>
        </w:rPr>
        <w:t xml:space="preserve"> ύψος και θα συνοδεύεται απο τον απαραίτητο για τη λειτουργία της εξοπλισμό:</w:t>
      </w:r>
    </w:p>
    <w:p w14:paraId="3FC9BD89" w14:textId="77777777" w:rsidR="007722CD" w:rsidRPr="00E401A1" w:rsidRDefault="007722CD" w:rsidP="004E653B">
      <w:pPr>
        <w:pStyle w:val="aff1"/>
        <w:numPr>
          <w:ilvl w:val="0"/>
          <w:numId w:val="240"/>
        </w:numPr>
        <w:suppressAutoHyphens w:val="0"/>
        <w:spacing w:before="120"/>
        <w:ind w:firstLine="0"/>
        <w:rPr>
          <w:rFonts w:cs="Tahoma"/>
          <w:lang w:val="el-GR"/>
        </w:rPr>
      </w:pPr>
      <w:r w:rsidRPr="00E401A1">
        <w:rPr>
          <w:rFonts w:cs="Tahoma"/>
          <w:lang w:val="el-GR"/>
        </w:rPr>
        <w:t xml:space="preserve">Ολοκληρωμένο σταθμό εργασίας </w:t>
      </w:r>
      <w:r w:rsidRPr="00E401A1">
        <w:rPr>
          <w:rFonts w:cs="Tahoma"/>
          <w:szCs w:val="20"/>
          <w:lang w:val="el-GR"/>
        </w:rPr>
        <w:t>σύμφωνα με την ΠΕΔ – Α – 00072 «ΣΤΑΘΜΟΣ ΕΡΓΑΣΙΑΣ – ΕΙΔΙΚΟΣ ΕΞΟΠΛΙΣΜΟΣ ΧΑΡΤΟΓΡΑΦΙΚΗΣ ΕΠΕΞΕΡΓΑΣΙΑΣ»</w:t>
      </w:r>
      <w:r w:rsidRPr="00E401A1">
        <w:rPr>
          <w:rFonts w:cs="Tahoma"/>
          <w:lang w:val="el-GR"/>
        </w:rPr>
        <w:t>.</w:t>
      </w:r>
    </w:p>
    <w:p w14:paraId="3978F87A" w14:textId="77777777" w:rsidR="007722CD" w:rsidRPr="00E401A1" w:rsidRDefault="007722CD" w:rsidP="004E653B">
      <w:pPr>
        <w:pStyle w:val="aff1"/>
        <w:numPr>
          <w:ilvl w:val="0"/>
          <w:numId w:val="240"/>
        </w:numPr>
        <w:suppressAutoHyphens w:val="0"/>
        <w:spacing w:before="120"/>
        <w:ind w:firstLine="0"/>
        <w:rPr>
          <w:rFonts w:cs="Tahoma"/>
          <w:lang w:val="el-GR"/>
        </w:rPr>
      </w:pPr>
      <w:r w:rsidRPr="00E401A1">
        <w:rPr>
          <w:rFonts w:cs="Tahoma"/>
          <w:lang w:val="el-GR"/>
        </w:rPr>
        <w:t>Το απαραίτητο λογισμικό για την εύρυθμη λειτουργία της συσκευής.</w:t>
      </w:r>
    </w:p>
    <w:p w14:paraId="70E133A3" w14:textId="77777777" w:rsidR="007722CD" w:rsidRPr="00791429" w:rsidRDefault="007722CD" w:rsidP="00E401A1">
      <w:pPr>
        <w:spacing w:before="120"/>
        <w:ind w:left="709"/>
        <w:rPr>
          <w:rFonts w:cs="Tahoma"/>
          <w:lang w:val="el-GR"/>
        </w:rPr>
      </w:pPr>
      <w:r w:rsidRPr="00E937F6">
        <w:rPr>
          <w:rFonts w:cs="Tahoma"/>
          <w:lang w:val="el-GR"/>
        </w:rPr>
        <w:tab/>
        <w:t>Η ακτινοσκοπική συσκευή θα είναι καινούργια, αμεταχείριστη, σύγχρονης τεχνολογίας και σύμφωνα με τα διεθνή πρότυπα (</w:t>
      </w:r>
      <w:r w:rsidRPr="00F6740F">
        <w:rPr>
          <w:rFonts w:cs="Tahoma"/>
          <w:lang w:val="en-US"/>
        </w:rPr>
        <w:t>standards</w:t>
      </w:r>
      <w:r w:rsidRPr="00561FE0">
        <w:rPr>
          <w:rFonts w:cs="Tahoma"/>
          <w:lang w:val="el-GR"/>
        </w:rPr>
        <w:t>). Η διέλευση των προς ανίχνευση χειραποσκευών, δεμάτων κλπ μέσα απο την συσκευή θα επιτυγχάνεται με χρήση ταινιόδρομου με δυνατότητα επέκτασης του με χρήση προεκτατικών διαδρόμων κύλισ</w:t>
      </w:r>
      <w:r w:rsidRPr="006B48D5">
        <w:rPr>
          <w:rFonts w:cs="Tahoma"/>
          <w:lang w:val="el-GR"/>
        </w:rPr>
        <w:t>ης αντικειμένων στην είσοδο και έξοδο. Η ανίχνευση και ο διαχωρισμός των αντικειμένων θα ολοκληρώνεται σε μια και μοναδική διέλευση της χειραποσκευής, δέματος, κλπ μέσ</w:t>
      </w:r>
      <w:r w:rsidRPr="003B132F">
        <w:rPr>
          <w:rFonts w:cs="Tahoma"/>
          <w:lang w:val="el-GR"/>
        </w:rPr>
        <w:t>α από τη συσκευή. Ο έλεγχος των χειραποσκευών, δεμάτων κλπ θα είναι πλήρης και σε ποσοστό 100%, χωρίς να υπάρχουν κενά, σε οποιεσδήποτε απο τις πλευρές τους και χωρίς να απαιτείται η τοποθέτηση τους σε ορισμένη θέση πάνω στον ιμάντα μεταφοράς. Η διαπερατότ</w:t>
      </w:r>
      <w:r w:rsidRPr="00224D00">
        <w:rPr>
          <w:rFonts w:cs="Tahoma"/>
          <w:lang w:val="el-GR"/>
        </w:rPr>
        <w:t xml:space="preserve">ητα στο χάλυβα της δέσμης </w:t>
      </w:r>
      <w:r w:rsidRPr="00224D00">
        <w:rPr>
          <w:rFonts w:cs="Tahoma"/>
          <w:lang w:val="en-US"/>
        </w:rPr>
        <w:t>X</w:t>
      </w:r>
      <w:r w:rsidRPr="008A50B3">
        <w:rPr>
          <w:rFonts w:cs="Tahoma"/>
          <w:lang w:val="el-GR"/>
        </w:rPr>
        <w:t>-</w:t>
      </w:r>
      <w:r w:rsidRPr="00791429">
        <w:rPr>
          <w:rFonts w:cs="Tahoma"/>
          <w:lang w:val="en-US"/>
        </w:rPr>
        <w:t>RAY</w:t>
      </w:r>
      <w:r w:rsidRPr="00791429">
        <w:rPr>
          <w:rFonts w:cs="Tahoma"/>
          <w:lang w:val="el-GR"/>
        </w:rPr>
        <w:t xml:space="preserve"> θα είναι ικανότητας να διαπερνά εγγυημένα τουλάχιστον 30</w:t>
      </w:r>
      <w:r w:rsidRPr="00791429">
        <w:rPr>
          <w:rFonts w:cs="Tahoma"/>
          <w:lang w:val="en-US"/>
        </w:rPr>
        <w:t>mm</w:t>
      </w:r>
      <w:r w:rsidRPr="00791429">
        <w:rPr>
          <w:rFonts w:cs="Tahoma"/>
          <w:lang w:val="el-GR"/>
        </w:rPr>
        <w:t>. Η διακριτικότητα της εικόνας θα περέχει εγγυημένη δυνατότητα διακρίβωσης σύρματος απο χαλκό με διάμετρο τουλάχιστον 0,05</w:t>
      </w:r>
      <w:r w:rsidRPr="00791429">
        <w:rPr>
          <w:rFonts w:cs="Tahoma"/>
          <w:lang w:val="en-US"/>
        </w:rPr>
        <w:t>mm</w:t>
      </w:r>
      <w:r w:rsidRPr="00791429">
        <w:rPr>
          <w:rFonts w:cs="Tahoma"/>
          <w:lang w:val="el-GR"/>
        </w:rPr>
        <w:t>.</w:t>
      </w:r>
    </w:p>
    <w:p w14:paraId="0A86F3D2" w14:textId="77777777" w:rsidR="007722CD" w:rsidRPr="00791429" w:rsidRDefault="007722CD" w:rsidP="00E401A1">
      <w:pPr>
        <w:spacing w:before="120"/>
        <w:ind w:left="709"/>
        <w:rPr>
          <w:rFonts w:cs="Tahoma"/>
          <w:lang w:val="el-GR"/>
        </w:rPr>
      </w:pPr>
      <w:r w:rsidRPr="00791429">
        <w:rPr>
          <w:rFonts w:cs="Tahoma"/>
          <w:lang w:val="el-GR"/>
        </w:rPr>
        <w:t>Η συσκευή θα διαθέτει αυτόματο σύστημα υποβοήθησης του χειριστή στον εντοπισμό ύποπτων αντικειμένων και δυνατότητα ψηφιακής μεγέθυνσης της εικόνας τουλάχιστον 16 φορές για την καλύτερη αξιολόγηση της εικόνας απο τον χειριστή χωρίς την απώλεια ποιότητας και χωρίς το φαινόμενο εμφάνισης εικονοστοιχείων (</w:t>
      </w:r>
      <w:r w:rsidRPr="00791429">
        <w:rPr>
          <w:rFonts w:cs="Tahoma"/>
          <w:lang w:val="en-US"/>
        </w:rPr>
        <w:t>pixels</w:t>
      </w:r>
      <w:r w:rsidRPr="00791429">
        <w:rPr>
          <w:rFonts w:cs="Tahoma"/>
          <w:lang w:val="el-GR"/>
        </w:rPr>
        <w:t xml:space="preserve">). Επίσης, η συσκευή θα διαθέτει δυνατότητα αποθήκευσης, οργάνωσης και αρχειοθέτησης των εικόνων τόσο στον εσωτερικό αποθηκευτικό χώρο του υπολογιστή όσο και σε εξωτερικό μέσω αποθήκευσης μέσω θύρας </w:t>
      </w:r>
      <w:r w:rsidRPr="00791429">
        <w:rPr>
          <w:rFonts w:cs="Tahoma"/>
          <w:lang w:val="en-US"/>
        </w:rPr>
        <w:t>USB</w:t>
      </w:r>
      <w:r w:rsidRPr="00791429">
        <w:rPr>
          <w:rFonts w:cs="Tahoma"/>
          <w:lang w:val="el-GR"/>
        </w:rPr>
        <w:t xml:space="preserve"> και δυνατότητα παραμονής της τελευταίας εικόνας στην οθόνη για απεριόριστο χρόνο μέχρι και τη διέλευση νέων αντικειμένων. Τέλος, θα διαθέτει μετρητή </w:t>
      </w:r>
      <w:r w:rsidRPr="00791429">
        <w:rPr>
          <w:rFonts w:cs="Tahoma"/>
          <w:lang w:val="el-GR"/>
        </w:rPr>
        <w:lastRenderedPageBreak/>
        <w:t xml:space="preserve">πλήθους ελεγχομένων χειραποσκευών, δεμάτων κλπ, και μετρητή ωρών λειτουργίας της γεννήτριας </w:t>
      </w:r>
      <w:r w:rsidRPr="00791429">
        <w:rPr>
          <w:rFonts w:cs="Tahoma"/>
          <w:lang w:val="en-US"/>
        </w:rPr>
        <w:t>X</w:t>
      </w:r>
      <w:r w:rsidRPr="00791429">
        <w:rPr>
          <w:rFonts w:cs="Tahoma"/>
          <w:lang w:val="el-GR"/>
        </w:rPr>
        <w:t>-</w:t>
      </w:r>
      <w:r w:rsidRPr="00791429">
        <w:rPr>
          <w:rFonts w:cs="Tahoma"/>
          <w:lang w:val="en-US"/>
        </w:rPr>
        <w:t>RAY</w:t>
      </w:r>
      <w:r w:rsidRPr="00791429">
        <w:rPr>
          <w:rFonts w:cs="Tahoma"/>
          <w:lang w:val="el-GR"/>
        </w:rPr>
        <w:t>.</w:t>
      </w:r>
    </w:p>
    <w:p w14:paraId="76447FA6" w14:textId="77777777" w:rsidR="007722CD" w:rsidRPr="00791429" w:rsidRDefault="007722CD" w:rsidP="00E401A1">
      <w:pPr>
        <w:spacing w:before="120"/>
        <w:ind w:left="709"/>
        <w:rPr>
          <w:rFonts w:cs="Tahoma"/>
          <w:lang w:val="el-GR"/>
        </w:rPr>
      </w:pPr>
      <w:r w:rsidRPr="00791429">
        <w:rPr>
          <w:rFonts w:cs="Tahoma"/>
          <w:lang w:val="el-GR"/>
        </w:rPr>
        <w:t>Η συσκευή θα συνοδεύεται απο τροχήλατη βάση μεταφοράς και στήριξης του εργοστασίου κατασκευής της με τέσσερις (4) τροχούς τουλάχιστον για την εύκολη μετακίνησή της. Η τάση τροφοδοσίας θα είναι 230</w:t>
      </w:r>
      <w:r w:rsidRPr="00791429">
        <w:rPr>
          <w:rFonts w:cs="Tahoma"/>
        </w:rPr>
        <w:t>VAC</w:t>
      </w:r>
      <w:r w:rsidRPr="00791429">
        <w:rPr>
          <w:rFonts w:cs="Tahoma"/>
          <w:lang w:val="el-GR"/>
        </w:rPr>
        <w:t xml:space="preserve"> (±10%) / 50 </w:t>
      </w:r>
      <w:r w:rsidRPr="00791429">
        <w:rPr>
          <w:rFonts w:cs="Tahoma"/>
        </w:rPr>
        <w:t>Hz</w:t>
      </w:r>
      <w:r w:rsidRPr="00791429">
        <w:rPr>
          <w:rFonts w:cs="Tahoma"/>
          <w:lang w:val="el-GR"/>
        </w:rPr>
        <w:t xml:space="preserve"> και θα διαθέτει εσωτερική μπαταρία αυτόματης αναφόρτωσης ή </w:t>
      </w:r>
      <w:r w:rsidRPr="00791429">
        <w:rPr>
          <w:rFonts w:cs="Tahoma"/>
          <w:lang w:val="en-US"/>
        </w:rPr>
        <w:t>UPS</w:t>
      </w:r>
      <w:r w:rsidRPr="00791429">
        <w:rPr>
          <w:rFonts w:cs="Tahoma"/>
          <w:lang w:val="el-GR"/>
        </w:rPr>
        <w:t xml:space="preserve"> για την ομαλή απενεργοποίηση  της σε περίπτωση διακοπής ρεύματος. </w:t>
      </w:r>
      <w:r w:rsidRPr="00791429">
        <w:rPr>
          <w:rFonts w:cs="Tahoma"/>
          <w:lang w:val="en-US"/>
        </w:rPr>
        <w:t>H</w:t>
      </w:r>
      <w:r w:rsidRPr="00791429">
        <w:rPr>
          <w:rFonts w:cs="Tahoma"/>
          <w:lang w:val="el-GR"/>
        </w:rPr>
        <w:t xml:space="preserve"> ακτινοσκοπική συσκευή η οποία θα φέρει σήμανση "</w:t>
      </w:r>
      <w:r w:rsidRPr="00791429">
        <w:rPr>
          <w:rFonts w:cs="Tahoma"/>
          <w:lang w:val="en-US"/>
        </w:rPr>
        <w:t>CE</w:t>
      </w:r>
      <w:r w:rsidRPr="00791429">
        <w:rPr>
          <w:rFonts w:cs="Tahoma"/>
          <w:lang w:val="el-GR"/>
        </w:rPr>
        <w:t xml:space="preserve">", θα πρέπει να είναι απόλυτα ασφαλής για τους χειριστές, τα ελεγχόμενα υλικά, τρόφιμα, φάρμακα, φιλμ, </w:t>
      </w:r>
      <w:r w:rsidRPr="00791429">
        <w:rPr>
          <w:rFonts w:cs="Tahoma"/>
          <w:lang w:val="en-US"/>
        </w:rPr>
        <w:t>Laptop</w:t>
      </w:r>
      <w:r w:rsidRPr="00791429">
        <w:rPr>
          <w:rFonts w:cs="Tahoma"/>
          <w:lang w:val="el-GR"/>
        </w:rPr>
        <w:t xml:space="preserve"> βάσει πιστοποιητικών Κρατικών Φορέων ή Διεθνών Οργανισμών που θα συνοδεύουν τη συσκευή.</w:t>
      </w:r>
    </w:p>
    <w:p w14:paraId="3CE204A2" w14:textId="77777777" w:rsidR="007722CD" w:rsidRPr="00791429" w:rsidRDefault="007722CD" w:rsidP="00E401A1">
      <w:pPr>
        <w:spacing w:before="120"/>
        <w:ind w:left="720"/>
        <w:rPr>
          <w:rFonts w:cs="Tahoma"/>
          <w:lang w:val="el-GR"/>
        </w:rPr>
      </w:pPr>
    </w:p>
    <w:p w14:paraId="45D8821C" w14:textId="77777777" w:rsidR="007722CD" w:rsidRPr="00791429" w:rsidRDefault="007722CD" w:rsidP="00E401A1">
      <w:pPr>
        <w:spacing w:before="120"/>
        <w:ind w:left="720"/>
        <w:rPr>
          <w:rFonts w:cs="Tahoma"/>
          <w:lang w:val="el-GR"/>
        </w:rPr>
      </w:pPr>
      <w:r w:rsidRPr="00791429">
        <w:rPr>
          <w:rFonts w:cs="Tahoma"/>
          <w:b/>
          <w:lang w:val="el-GR"/>
        </w:rPr>
        <w:t>Κλειστό κύκλωμα παρακολούθησης και καταγραφής εικόνας</w:t>
      </w:r>
      <w:r w:rsidRPr="00791429">
        <w:rPr>
          <w:rFonts w:cs="Tahoma"/>
          <w:lang w:val="el-GR"/>
        </w:rPr>
        <w:t xml:space="preserve">. Ο Ανάδοχος θα προσφέρει και θα εγκαταστήσει σύγχρονο σύστημα παρακολούθησης εικονοληπτών (σταθερών και κινητών) τοποθετημένων σε κατάλληλα σημεία εντός των χώρων εργασίας και στην εισόδο αυτών, το πλήθος των οποίων θα εξασφαλίζει την εξάλειψη τυφλών σημείων. Οι κάμερες που θα τοποθετηθούν θα είναι τύπου </w:t>
      </w:r>
      <w:r w:rsidRPr="00791429">
        <w:rPr>
          <w:rFonts w:cs="Tahoma"/>
          <w:lang w:val="en-US"/>
        </w:rPr>
        <w:t>day</w:t>
      </w:r>
      <w:r w:rsidRPr="00791429">
        <w:rPr>
          <w:rFonts w:cs="Tahoma"/>
          <w:lang w:val="el-GR"/>
        </w:rPr>
        <w:t>-</w:t>
      </w:r>
      <w:r w:rsidRPr="00791429">
        <w:rPr>
          <w:rFonts w:cs="Tahoma"/>
          <w:lang w:val="en-US"/>
        </w:rPr>
        <w:t>night</w:t>
      </w:r>
      <w:r w:rsidRPr="00791429">
        <w:rPr>
          <w:rFonts w:cs="Tahoma"/>
          <w:lang w:val="el-GR"/>
        </w:rPr>
        <w:t>, θα διαθέτουν φακό μεταβλητής εστίασης 2,7</w:t>
      </w:r>
      <w:r w:rsidRPr="00791429">
        <w:rPr>
          <w:rFonts w:cs="Tahoma"/>
          <w:lang w:val="en-US"/>
        </w:rPr>
        <w:t>mm</w:t>
      </w:r>
      <w:r w:rsidRPr="00791429">
        <w:rPr>
          <w:rFonts w:cs="Tahoma"/>
          <w:lang w:val="el-GR"/>
        </w:rPr>
        <w:t xml:space="preserve"> ή μικρότερο - 12</w:t>
      </w:r>
      <w:r w:rsidRPr="00791429">
        <w:rPr>
          <w:rFonts w:cs="Tahoma"/>
          <w:lang w:val="en-US"/>
        </w:rPr>
        <w:t>mm</w:t>
      </w:r>
      <w:r w:rsidRPr="00791429">
        <w:rPr>
          <w:rFonts w:cs="Tahoma"/>
          <w:lang w:val="el-GR"/>
        </w:rPr>
        <w:t xml:space="preserve"> ή μεγαλύτερο, αισθητήρα 1/2,8'' </w:t>
      </w:r>
      <w:r w:rsidRPr="00791429">
        <w:rPr>
          <w:rFonts w:cs="Tahoma"/>
          <w:lang w:val="en-US"/>
        </w:rPr>
        <w:t>CMOS</w:t>
      </w:r>
      <w:r w:rsidRPr="00791429">
        <w:rPr>
          <w:rFonts w:cs="Tahoma"/>
          <w:lang w:val="el-GR"/>
        </w:rPr>
        <w:t xml:space="preserve"> και θα υποστηρίζει μετάδοση εικόνας σε ανάλυση 1080</w:t>
      </w:r>
      <w:r w:rsidRPr="00791429">
        <w:rPr>
          <w:rFonts w:cs="Tahoma"/>
          <w:lang w:val="en-US"/>
        </w:rPr>
        <w:t>P</w:t>
      </w:r>
      <w:r w:rsidRPr="00791429">
        <w:rPr>
          <w:rFonts w:cs="Tahoma"/>
          <w:lang w:val="el-GR"/>
        </w:rPr>
        <w:t xml:space="preserve">. Τα σήματα των εικονοληπτών μέσω κατάλληλης καλωδίωσης θα οδηγηθούν σε καταγραφικές συσκευές που θα εγκατασταθούν σε χώρο (κέντρο ελέγχου) που θα τους υποδείξει η ΓΥΣ κατά τη φάση υλοποίησης του έργου. Οι καταγραφικές συσκευές θα καλύπτουν την απαίτηση καταγραφής αρχείου 60 ημερών και θα συνοδεύονται από τις αντίστοιχες περιφερειακές συσκευές (οθόνες, </w:t>
      </w:r>
      <w:r w:rsidRPr="00791429">
        <w:rPr>
          <w:rFonts w:cs="Tahoma"/>
          <w:lang w:val="en-US"/>
        </w:rPr>
        <w:t>ups</w:t>
      </w:r>
      <w:r w:rsidRPr="00791429">
        <w:rPr>
          <w:rFonts w:cs="Tahoma"/>
          <w:lang w:val="el-GR"/>
        </w:rPr>
        <w:t xml:space="preserve">, κ.α) ώστε να εξασφαλίζεται η πλήρης λειτουργικότητα του συστήματος. Οι καταγραφικές συσκευές θα έχουν εξόδους </w:t>
      </w:r>
      <w:r w:rsidRPr="00791429">
        <w:rPr>
          <w:rFonts w:cs="Tahoma"/>
          <w:lang w:val="en-US"/>
        </w:rPr>
        <w:t>video</w:t>
      </w:r>
      <w:r w:rsidRPr="00791429">
        <w:rPr>
          <w:rFonts w:cs="Tahoma"/>
          <w:lang w:val="el-GR"/>
        </w:rPr>
        <w:t xml:space="preserve"> (</w:t>
      </w:r>
      <w:r w:rsidRPr="00791429">
        <w:rPr>
          <w:rFonts w:cs="Tahoma"/>
          <w:lang w:val="en-US"/>
        </w:rPr>
        <w:t>HDMI</w:t>
      </w:r>
      <w:r w:rsidRPr="00791429">
        <w:rPr>
          <w:rFonts w:cs="Tahoma"/>
          <w:lang w:val="el-GR"/>
        </w:rPr>
        <w:t>,</w:t>
      </w:r>
      <w:r w:rsidRPr="00791429">
        <w:rPr>
          <w:rFonts w:cs="Tahoma"/>
          <w:lang w:val="en-US"/>
        </w:rPr>
        <w:t>VGA</w:t>
      </w:r>
      <w:r w:rsidRPr="00791429">
        <w:rPr>
          <w:rFonts w:cs="Tahoma"/>
          <w:lang w:val="el-GR"/>
        </w:rPr>
        <w:t>) για σύνδεση με οθόνες, θα μπορούν να απεικονίσουν σήματα πολλαπλών καμερών ταυτοχρόνως (</w:t>
      </w:r>
      <w:r w:rsidRPr="00791429">
        <w:rPr>
          <w:rFonts w:cs="Tahoma"/>
          <w:lang w:val="en-US"/>
        </w:rPr>
        <w:t>multiscreendisplay</w:t>
      </w:r>
      <w:r w:rsidRPr="00791429">
        <w:rPr>
          <w:rFonts w:cs="Tahoma"/>
          <w:lang w:val="el-GR"/>
        </w:rPr>
        <w:t xml:space="preserve">) και θα υποστηρίζουν πρωτόκολλο καταγραφής </w:t>
      </w:r>
      <w:r w:rsidRPr="00791429">
        <w:rPr>
          <w:rFonts w:cs="Tahoma"/>
          <w:lang w:val="en-US"/>
        </w:rPr>
        <w:t>H</w:t>
      </w:r>
      <w:r w:rsidRPr="00791429">
        <w:rPr>
          <w:rFonts w:cs="Tahoma"/>
          <w:lang w:val="el-GR"/>
        </w:rPr>
        <w:t>.264 σε ανάλυση έως και 4</w:t>
      </w:r>
      <w:r w:rsidRPr="00791429">
        <w:rPr>
          <w:rFonts w:cs="Tahoma"/>
          <w:lang w:val="en-US"/>
        </w:rPr>
        <w:t>MP</w:t>
      </w:r>
      <w:r w:rsidRPr="00791429">
        <w:rPr>
          <w:rFonts w:cs="Tahoma"/>
          <w:lang w:val="el-GR"/>
        </w:rPr>
        <w:t xml:space="preserve"> ανά κάμερα. Η ανάλυση και ο ρυθμός καταγραφής θα μπορεί να ρυθμιστεί ανά κάμερα και θα μπορεί να γίνεται εξαγωγή του αρχείου συμβάντων σε εξωτερικό μέσο αποθήκευσης (π.χ. </w:t>
      </w:r>
      <w:r w:rsidRPr="00791429">
        <w:rPr>
          <w:rFonts w:cs="Tahoma"/>
          <w:lang w:val="en-US"/>
        </w:rPr>
        <w:t>usb</w:t>
      </w:r>
      <w:r w:rsidRPr="00791429">
        <w:rPr>
          <w:rFonts w:cs="Tahoma"/>
          <w:lang w:val="el-GR"/>
        </w:rPr>
        <w:t xml:space="preserve">). Η/Οι οθόνη/ες παρακολούθησης των καμερών θα είναι τουλάχιστον 24'', τεχνολογίας </w:t>
      </w:r>
      <w:r w:rsidRPr="00791429">
        <w:rPr>
          <w:rFonts w:cs="Tahoma"/>
          <w:lang w:val="en-US"/>
        </w:rPr>
        <w:t>LED</w:t>
      </w:r>
      <w:r w:rsidRPr="00791429">
        <w:rPr>
          <w:rFonts w:cs="Tahoma"/>
          <w:lang w:val="el-GR"/>
        </w:rPr>
        <w:t xml:space="preserve">, ανάλυσης </w:t>
      </w:r>
      <w:r w:rsidRPr="00791429">
        <w:rPr>
          <w:rFonts w:cs="Tahoma"/>
          <w:lang w:val="en-US"/>
        </w:rPr>
        <w:t>HD</w:t>
      </w:r>
      <w:r w:rsidRPr="00791429">
        <w:rPr>
          <w:rFonts w:cs="Tahoma"/>
          <w:lang w:val="el-GR"/>
        </w:rPr>
        <w:t xml:space="preserve"> και θα διαθέτουν θύρες εισόδου </w:t>
      </w:r>
      <w:r w:rsidRPr="00791429">
        <w:rPr>
          <w:rFonts w:cs="Tahoma"/>
          <w:lang w:val="en-US"/>
        </w:rPr>
        <w:t>HDMI</w:t>
      </w:r>
      <w:r w:rsidRPr="00791429">
        <w:rPr>
          <w:rFonts w:cs="Tahoma"/>
          <w:lang w:val="el-GR"/>
        </w:rPr>
        <w:t xml:space="preserve"> και </w:t>
      </w:r>
      <w:r w:rsidRPr="00791429">
        <w:rPr>
          <w:rFonts w:cs="Tahoma"/>
          <w:lang w:val="en-US"/>
        </w:rPr>
        <w:t>VGA</w:t>
      </w:r>
      <w:r w:rsidRPr="00791429">
        <w:rPr>
          <w:rFonts w:cs="Tahoma"/>
          <w:lang w:val="el-GR"/>
        </w:rPr>
        <w:t xml:space="preserve">. Στο κέντρο ελέγχου θα τοποθετηθεί σταθμός εργασίας </w:t>
      </w:r>
      <w:r w:rsidRPr="00791429">
        <w:rPr>
          <w:rFonts w:cs="Tahoma"/>
          <w:szCs w:val="20"/>
          <w:lang w:val="el-GR"/>
        </w:rPr>
        <w:t xml:space="preserve">σύμφωνα με την ΠΕΔ – Α – 00072 «ΣΤΑΘΜΟΣ ΕΡΓΑΣΙΑΣ – ΕΙΔΙΚΟΣ ΕΞΟΠΛΙΣΜΟΣ ΧΑΡΤΟΓΡΑΦΙΚΗΣ ΕΠΕΞΕΡΓΑΣΙΑΣ» </w:t>
      </w:r>
      <w:r w:rsidRPr="00791429">
        <w:rPr>
          <w:rFonts w:cs="Tahoma"/>
          <w:lang w:val="el-GR"/>
        </w:rPr>
        <w:t xml:space="preserve">στον οποίο θα εγκατασταθεί το ειδικό λογισμικό του κατασκευαστή των καταγραφικών μέσω του οποίου θα γίνεται η διαχείριση των καμερών και των δεδομένων που θα αποθηκεύονται σε πραγματικό χρόνο και θα είναι δυνατή η επεξεργασία σε μεταγενέστερο χρόνο. Ο εξοπλισμός στο κέντρο ελέγχου θα τοποθετηθεί σε </w:t>
      </w:r>
      <w:r w:rsidRPr="00791429">
        <w:rPr>
          <w:rFonts w:cs="Tahoma"/>
          <w:color w:val="000000"/>
          <w:lang w:val="el-GR"/>
        </w:rPr>
        <w:t>αυτόνομο ικρίωμα (</w:t>
      </w:r>
      <w:r w:rsidRPr="00791429">
        <w:rPr>
          <w:rFonts w:cs="Tahoma"/>
          <w:color w:val="000000"/>
        </w:rPr>
        <w:t>rack</w:t>
      </w:r>
      <w:r w:rsidRPr="00791429">
        <w:rPr>
          <w:rFonts w:cs="Tahoma"/>
          <w:color w:val="000000"/>
          <w:lang w:val="el-GR"/>
        </w:rPr>
        <w:t xml:space="preserve">) και θα συνδεθεί με το κεντρικό </w:t>
      </w:r>
      <w:r w:rsidRPr="00791429">
        <w:rPr>
          <w:rFonts w:cs="Tahoma"/>
          <w:lang w:val="en-US"/>
        </w:rPr>
        <w:t>UPS</w:t>
      </w:r>
      <w:r w:rsidRPr="00791429">
        <w:rPr>
          <w:rFonts w:cs="Tahoma"/>
          <w:lang w:val="el-GR"/>
        </w:rPr>
        <w:t>.</w:t>
      </w:r>
    </w:p>
    <w:p w14:paraId="1E043C0C" w14:textId="77777777" w:rsidR="007722CD" w:rsidRPr="00791429" w:rsidRDefault="007722CD" w:rsidP="00E401A1">
      <w:pPr>
        <w:spacing w:before="120"/>
        <w:rPr>
          <w:rFonts w:cs="Tahoma"/>
          <w:lang w:val="el-GR"/>
        </w:rPr>
      </w:pPr>
    </w:p>
    <w:p w14:paraId="238063F7" w14:textId="77777777" w:rsidR="007722CD" w:rsidRPr="00E937F6" w:rsidRDefault="007722CD" w:rsidP="00E401A1">
      <w:pPr>
        <w:pStyle w:val="30"/>
        <w:spacing w:before="120" w:after="120"/>
        <w:ind w:firstLine="0"/>
        <w:rPr>
          <w:rFonts w:cs="Tahoma"/>
          <w:szCs w:val="22"/>
        </w:rPr>
      </w:pPr>
      <w:bookmarkStart w:id="1043" w:name="_Toc55977450"/>
      <w:bookmarkStart w:id="1044" w:name="_Toc93396001"/>
      <w:r w:rsidRPr="00E937F6">
        <w:rPr>
          <w:rFonts w:cs="Tahoma"/>
          <w:szCs w:val="22"/>
        </w:rPr>
        <w:t>Αναβάθμιση Δικτυακών Υποδομών</w:t>
      </w:r>
      <w:bookmarkEnd w:id="1043"/>
      <w:bookmarkEnd w:id="1044"/>
    </w:p>
    <w:p w14:paraId="0F87B8C6" w14:textId="77777777" w:rsidR="007722CD" w:rsidRPr="00791429" w:rsidRDefault="007722CD" w:rsidP="00E401A1">
      <w:pPr>
        <w:spacing w:before="120"/>
        <w:rPr>
          <w:rFonts w:cs="Tahoma"/>
          <w:lang w:val="el-GR"/>
        </w:rPr>
      </w:pPr>
      <w:r w:rsidRPr="00224D00">
        <w:rPr>
          <w:rFonts w:cs="Tahoma"/>
          <w:lang w:val="el-GR"/>
        </w:rPr>
        <w:t xml:space="preserve">Η υπηρεσία διαθέτει δίκτυα </w:t>
      </w:r>
      <w:r w:rsidRPr="00224D00">
        <w:rPr>
          <w:rFonts w:cs="Tahoma"/>
        </w:rPr>
        <w:t>Ethernet</w:t>
      </w:r>
      <w:r w:rsidRPr="008A50B3">
        <w:rPr>
          <w:rFonts w:cs="Tahoma"/>
          <w:lang w:val="el-GR"/>
        </w:rPr>
        <w:t xml:space="preserve"> κατηγορίας 5 (</w:t>
      </w:r>
      <w:r w:rsidRPr="00791429">
        <w:rPr>
          <w:rFonts w:cs="Tahoma"/>
        </w:rPr>
        <w:t>cat</w:t>
      </w:r>
      <w:r w:rsidRPr="00791429">
        <w:rPr>
          <w:rFonts w:cs="Tahoma"/>
          <w:lang w:val="el-GR"/>
        </w:rPr>
        <w:t xml:space="preserve">5) τα οποία βρίσκονται σε παραγωγική λειτουργία. Εκτός από το χάλκινο δίκτυο, διαθέτει και τρία ζεύγη οπτικών ινών, το καθένα από τα οποία συνδέουν το κεντρικό </w:t>
      </w:r>
      <w:r w:rsidRPr="00791429">
        <w:rPr>
          <w:rFonts w:cs="Tahoma"/>
        </w:rPr>
        <w:t>rack</w:t>
      </w:r>
      <w:r w:rsidRPr="00791429">
        <w:rPr>
          <w:rFonts w:cs="Tahoma"/>
          <w:lang w:val="el-GR"/>
        </w:rPr>
        <w:t xml:space="preserve"> του </w:t>
      </w:r>
      <w:r w:rsidRPr="00791429">
        <w:rPr>
          <w:rFonts w:cs="Tahoma"/>
        </w:rPr>
        <w:t>computer</w:t>
      </w:r>
      <w:r w:rsidRPr="00791429">
        <w:rPr>
          <w:rFonts w:cs="Tahoma"/>
          <w:lang w:val="el-GR"/>
        </w:rPr>
        <w:t xml:space="preserve"> </w:t>
      </w:r>
      <w:r w:rsidRPr="00791429">
        <w:rPr>
          <w:rFonts w:cs="Tahoma"/>
        </w:rPr>
        <w:t>room</w:t>
      </w:r>
      <w:r w:rsidRPr="00791429">
        <w:rPr>
          <w:rFonts w:cs="Tahoma"/>
          <w:lang w:val="el-GR"/>
        </w:rPr>
        <w:t xml:space="preserve"> στο χώρο της πληροφορικής (Κτήριο Α, </w:t>
      </w:r>
      <w:r w:rsidRPr="00791429">
        <w:rPr>
          <w:rFonts w:cs="Tahoma"/>
        </w:rPr>
        <w:t>back</w:t>
      </w:r>
      <w:r w:rsidRPr="00791429">
        <w:rPr>
          <w:rFonts w:cs="Tahoma"/>
          <w:lang w:val="el-GR"/>
        </w:rPr>
        <w:t>-</w:t>
      </w:r>
      <w:r w:rsidRPr="00791429">
        <w:rPr>
          <w:rFonts w:cs="Tahoma"/>
        </w:rPr>
        <w:t>end</w:t>
      </w:r>
      <w:r w:rsidRPr="00791429">
        <w:rPr>
          <w:rFonts w:cs="Tahoma"/>
          <w:lang w:val="el-GR"/>
        </w:rPr>
        <w:t xml:space="preserve"> </w:t>
      </w:r>
      <w:r w:rsidRPr="00791429">
        <w:rPr>
          <w:rFonts w:cs="Tahoma"/>
        </w:rPr>
        <w:t>Server</w:t>
      </w:r>
      <w:r w:rsidRPr="00791429">
        <w:rPr>
          <w:rFonts w:cs="Tahoma"/>
          <w:lang w:val="el-GR"/>
        </w:rPr>
        <w:t xml:space="preserve"> </w:t>
      </w:r>
      <w:r w:rsidRPr="00791429">
        <w:rPr>
          <w:rFonts w:cs="Tahoma"/>
        </w:rPr>
        <w:t>Room</w:t>
      </w:r>
      <w:r w:rsidRPr="00791429">
        <w:rPr>
          <w:rFonts w:cs="Tahoma"/>
          <w:lang w:val="el-GR"/>
        </w:rPr>
        <w:t xml:space="preserve">) με τρία από τα συνολικά επτά </w:t>
      </w:r>
      <w:r w:rsidRPr="00791429">
        <w:rPr>
          <w:rFonts w:cs="Tahoma"/>
        </w:rPr>
        <w:t>rack</w:t>
      </w:r>
      <w:r w:rsidRPr="00791429">
        <w:rPr>
          <w:rFonts w:cs="Tahoma"/>
          <w:lang w:val="el-GR"/>
        </w:rPr>
        <w:t xml:space="preserve"> της υπηρεσίας (Κτήριο Α και Β), Εικόνα 5. Τα τρία αυτά ζεύγη θα πρέπει να ελεγχτούν και να πιστοποιηθούν ώστε να χρησιμοποιηθούν ως εφεδρικές οδεύσεις εάν βρεθούν λειτουργικές και αξιόλογες προς χρήση με τα σημερινά δεδομένα της τεχνολογίας δικτύου. Για την εύρυθμη λειτουργία του νέου συστήματος απαιτείται ανάπτυξη νέου κάθετου δικτύου (κορμού) οπτικών ινών (τουλάχιστον διπλών οπτικών συνδέσεων μεταξύ των </w:t>
      </w:r>
      <w:r w:rsidRPr="00791429">
        <w:rPr>
          <w:rFonts w:cs="Tahoma"/>
          <w:lang w:val="en-US"/>
        </w:rPr>
        <w:t>racks</w:t>
      </w:r>
      <w:r w:rsidRPr="00791429">
        <w:rPr>
          <w:rFonts w:cs="Tahoma"/>
          <w:lang w:val="el-GR"/>
        </w:rPr>
        <w:t xml:space="preserve">), που περιλαμβάνει την εργασία εγκατάστασης και πιστοποίησης για συνδέσεις μεταξύ των </w:t>
      </w:r>
      <w:r w:rsidRPr="00791429">
        <w:rPr>
          <w:rFonts w:cs="Tahoma"/>
        </w:rPr>
        <w:t>racks</w:t>
      </w:r>
      <w:r w:rsidRPr="00791429">
        <w:rPr>
          <w:rFonts w:cs="Tahoma"/>
          <w:lang w:val="el-GR"/>
        </w:rPr>
        <w:t xml:space="preserve"> των δύο κεντρικών </w:t>
      </w:r>
      <w:r w:rsidRPr="00791429">
        <w:rPr>
          <w:rFonts w:cs="Tahoma"/>
        </w:rPr>
        <w:t>server</w:t>
      </w:r>
      <w:r w:rsidRPr="00791429">
        <w:rPr>
          <w:rFonts w:cs="Tahoma"/>
          <w:lang w:val="el-GR"/>
        </w:rPr>
        <w:t xml:space="preserve"> </w:t>
      </w:r>
      <w:r w:rsidRPr="00791429">
        <w:rPr>
          <w:rFonts w:cs="Tahoma"/>
        </w:rPr>
        <w:t>room</w:t>
      </w:r>
      <w:r w:rsidRPr="00791429">
        <w:rPr>
          <w:rFonts w:cs="Tahoma"/>
          <w:lang w:val="el-GR"/>
        </w:rPr>
        <w:t xml:space="preserve"> καθώς και με τα οκτώ τουλάχιστον νέα </w:t>
      </w:r>
      <w:r w:rsidRPr="00791429">
        <w:rPr>
          <w:rFonts w:cs="Tahoma"/>
        </w:rPr>
        <w:t>racks</w:t>
      </w:r>
      <w:r w:rsidRPr="00791429">
        <w:rPr>
          <w:rFonts w:cs="Tahoma"/>
          <w:lang w:val="el-GR"/>
        </w:rPr>
        <w:t xml:space="preserve"> του Α’ και Β’ κτηρίου που θα βρίσκονται εντός του στρατοπέδου της ΓΥΣ. Θα πρέπει να δημιουργηθεί καινούργιο </w:t>
      </w:r>
      <w:r w:rsidRPr="00791429">
        <w:rPr>
          <w:rFonts w:cs="Tahoma"/>
          <w:lang w:val="el-GR"/>
        </w:rPr>
        <w:lastRenderedPageBreak/>
        <w:t xml:space="preserve">δίκτυο χάλκινων καλωδίων </w:t>
      </w:r>
      <w:r w:rsidRPr="00791429">
        <w:rPr>
          <w:rFonts w:cs="Tahoma"/>
          <w:lang w:val="en-US"/>
        </w:rPr>
        <w:t>cat</w:t>
      </w:r>
      <w:r w:rsidRPr="00791429">
        <w:rPr>
          <w:rFonts w:cs="Tahoma"/>
          <w:lang w:val="el-GR"/>
        </w:rPr>
        <w:t>6 10</w:t>
      </w:r>
      <w:r w:rsidRPr="00791429">
        <w:rPr>
          <w:rFonts w:cs="Tahoma"/>
          <w:lang w:val="en-US"/>
        </w:rPr>
        <w:t>Gbps</w:t>
      </w:r>
      <w:r w:rsidRPr="00791429">
        <w:rPr>
          <w:rFonts w:cs="Tahoma"/>
          <w:lang w:val="el-GR"/>
        </w:rPr>
        <w:t xml:space="preserve"> ταχύτητες τουλάχιστον ή νεώτερης, με της αντίστοιχης κατηγορίας καινούργιο εξοπλισμό (</w:t>
      </w:r>
      <w:r w:rsidRPr="00791429">
        <w:rPr>
          <w:rFonts w:cs="Tahoma"/>
          <w:lang w:val="en-US"/>
        </w:rPr>
        <w:t>racks</w:t>
      </w:r>
      <w:r w:rsidRPr="00791429">
        <w:rPr>
          <w:rFonts w:cs="Tahoma"/>
          <w:lang w:val="el-GR"/>
        </w:rPr>
        <w:t xml:space="preserve">, </w:t>
      </w:r>
      <w:r w:rsidRPr="00791429">
        <w:rPr>
          <w:rFonts w:cs="Tahoma"/>
          <w:lang w:val="en-US"/>
        </w:rPr>
        <w:t>patchpanel</w:t>
      </w:r>
      <w:r w:rsidRPr="00791429">
        <w:rPr>
          <w:rFonts w:cs="Tahoma"/>
          <w:lang w:val="el-GR"/>
        </w:rPr>
        <w:t xml:space="preserve">, κανάλια, μπρίζες κλπ). Για το νέο δίκτυο δομημένης καλωδίωσης (οπτικές ίνες και χάλκινα καλώδια) θα χρησιμοποιηθούν καινούργια υλικά από την εταιρία ενώ το υπάρχον θα παραμείνει ως έχει. Ο αριθμός των πριζών του νέου δικτύου θα είναι κατά 30% αυξημένος από το δίκτυο που υπάρχει αυτή τη στιγμή στην υπηρεσία, δηλαδή το νέο δίκτυο θα πρέπει να έχει πάνω από 1000 καινούργιες πρίζες δικτύου </w:t>
      </w:r>
      <w:r w:rsidRPr="00791429">
        <w:rPr>
          <w:rFonts w:cs="Tahoma"/>
          <w:lang w:val="en-US"/>
        </w:rPr>
        <w:t>cat</w:t>
      </w:r>
      <w:r w:rsidRPr="00791429">
        <w:rPr>
          <w:rFonts w:cs="Tahoma"/>
          <w:lang w:val="el-GR"/>
        </w:rPr>
        <w:t>6 10</w:t>
      </w:r>
      <w:r w:rsidRPr="00791429">
        <w:rPr>
          <w:rFonts w:cs="Tahoma"/>
          <w:lang w:val="en-US"/>
        </w:rPr>
        <w:t>Gbps</w:t>
      </w:r>
      <w:r w:rsidRPr="00791429">
        <w:rPr>
          <w:rFonts w:cs="Tahoma"/>
          <w:lang w:val="el-GR"/>
        </w:rPr>
        <w:t xml:space="preserve"> ταχύτητες τουλάχιστον ή νεώτερης.</w:t>
      </w:r>
    </w:p>
    <w:p w14:paraId="64C846B0" w14:textId="77777777" w:rsidR="007722CD" w:rsidRPr="00791429" w:rsidRDefault="007722CD" w:rsidP="00E401A1">
      <w:pPr>
        <w:spacing w:before="120"/>
        <w:rPr>
          <w:rFonts w:cs="Tahoma"/>
        </w:rPr>
      </w:pPr>
      <w:r w:rsidRPr="00791429">
        <w:rPr>
          <w:rFonts w:cs="Tahoma"/>
        </w:rPr>
        <w:t>Γενικές προδιαγραφές:</w:t>
      </w:r>
    </w:p>
    <w:p w14:paraId="724CC811" w14:textId="77777777" w:rsidR="007722CD" w:rsidRPr="00E401A1" w:rsidRDefault="007722CD" w:rsidP="004E653B">
      <w:pPr>
        <w:pStyle w:val="aff1"/>
        <w:numPr>
          <w:ilvl w:val="0"/>
          <w:numId w:val="55"/>
        </w:numPr>
        <w:suppressAutoHyphens w:val="0"/>
        <w:spacing w:before="120"/>
        <w:ind w:firstLine="0"/>
        <w:rPr>
          <w:rFonts w:cs="Tahoma"/>
          <w:lang w:val="el-GR"/>
        </w:rPr>
      </w:pPr>
      <w:r w:rsidRPr="00E401A1">
        <w:rPr>
          <w:rFonts w:cs="Tahoma"/>
          <w:lang w:val="el-GR"/>
        </w:rPr>
        <w:t xml:space="preserve">Όλα τα καλώδια οπτικών ινών θα πρέπει να είναι </w:t>
      </w:r>
      <w:r w:rsidRPr="00E401A1">
        <w:rPr>
          <w:rFonts w:cs="Tahoma"/>
        </w:rPr>
        <w:t>F</w:t>
      </w:r>
      <w:r w:rsidRPr="00E401A1">
        <w:rPr>
          <w:rFonts w:cs="Tahoma"/>
          <w:lang w:val="el-GR"/>
        </w:rPr>
        <w:t>/</w:t>
      </w:r>
      <w:r w:rsidRPr="00E401A1">
        <w:rPr>
          <w:rFonts w:cs="Tahoma"/>
        </w:rPr>
        <w:t>O</w:t>
      </w:r>
      <w:r w:rsidRPr="00E401A1">
        <w:rPr>
          <w:rFonts w:cs="Tahoma"/>
          <w:lang w:val="el-GR"/>
        </w:rPr>
        <w:t xml:space="preserve"> 8-ινών 50/125 </w:t>
      </w:r>
      <w:r w:rsidRPr="00E401A1">
        <w:rPr>
          <w:rFonts w:cs="Tahoma"/>
        </w:rPr>
        <w:t>MM</w:t>
      </w:r>
      <w:r w:rsidRPr="00E401A1">
        <w:rPr>
          <w:rFonts w:cs="Tahoma"/>
          <w:lang w:val="el-GR"/>
        </w:rPr>
        <w:t xml:space="preserve"> Κατηγορίας ΟΜ3 ή ανώτερη για την υποστήριξη 40</w:t>
      </w:r>
      <w:r w:rsidRPr="00E401A1">
        <w:rPr>
          <w:rFonts w:cs="Tahoma"/>
        </w:rPr>
        <w:t>G</w:t>
      </w:r>
      <w:r w:rsidRPr="00E401A1">
        <w:rPr>
          <w:rFonts w:cs="Tahoma"/>
          <w:lang w:val="el-GR"/>
        </w:rPr>
        <w:t xml:space="preserve"> </w:t>
      </w:r>
      <w:r w:rsidRPr="00E401A1">
        <w:rPr>
          <w:rFonts w:cs="Tahoma"/>
        </w:rPr>
        <w:t>Ethernet</w:t>
      </w:r>
      <w:r w:rsidRPr="00E401A1">
        <w:rPr>
          <w:rFonts w:cs="Tahoma"/>
          <w:lang w:val="el-GR"/>
        </w:rPr>
        <w:t>. Να προσκομιστούν πιστοποιητικά του κατασκευαστή των οπτικών ινών τα οποία θα πιστοποιούν την κατηγορία της ίνας.</w:t>
      </w:r>
    </w:p>
    <w:p w14:paraId="06A4373B" w14:textId="77777777" w:rsidR="007722CD" w:rsidRPr="00E401A1" w:rsidRDefault="007722CD" w:rsidP="004E653B">
      <w:pPr>
        <w:pStyle w:val="aff1"/>
        <w:numPr>
          <w:ilvl w:val="0"/>
          <w:numId w:val="55"/>
        </w:numPr>
        <w:suppressAutoHyphens w:val="0"/>
        <w:spacing w:before="120"/>
        <w:ind w:firstLine="0"/>
        <w:rPr>
          <w:rFonts w:cs="Tahoma"/>
          <w:lang w:val="el-GR"/>
        </w:rPr>
      </w:pPr>
      <w:r w:rsidRPr="00E401A1">
        <w:rPr>
          <w:rFonts w:cs="Tahoma"/>
          <w:lang w:val="el-GR"/>
        </w:rPr>
        <w:t xml:space="preserve">Σε όλες τις ξεχωριστές οδεύσεις-καλωδιώσεις θα τερματιστούν τουλάχιστον δύο ζεύγη ινών και στα δύο άκρα τους σε κατάλληλα οπτικά </w:t>
      </w:r>
      <w:r w:rsidRPr="00E401A1">
        <w:rPr>
          <w:rFonts w:cs="Tahoma"/>
        </w:rPr>
        <w:t>patch</w:t>
      </w:r>
      <w:r w:rsidRPr="00E401A1">
        <w:rPr>
          <w:rFonts w:cs="Tahoma"/>
          <w:lang w:val="el-GR"/>
        </w:rPr>
        <w:t xml:space="preserve"> </w:t>
      </w:r>
      <w:r w:rsidRPr="00E401A1">
        <w:rPr>
          <w:rFonts w:cs="Tahoma"/>
        </w:rPr>
        <w:t>panels</w:t>
      </w:r>
      <w:r w:rsidRPr="00E401A1">
        <w:rPr>
          <w:rFonts w:cs="Tahoma"/>
          <w:lang w:val="el-GR"/>
        </w:rPr>
        <w:t xml:space="preserve"> τα οποία θα υποστηρίζουν πλήρως το πρότυπο 40</w:t>
      </w:r>
      <w:r w:rsidRPr="00E401A1">
        <w:rPr>
          <w:rFonts w:cs="Tahoma"/>
        </w:rPr>
        <w:t>G</w:t>
      </w:r>
      <w:r w:rsidRPr="00E401A1">
        <w:rPr>
          <w:rFonts w:cs="Tahoma"/>
          <w:lang w:val="el-GR"/>
        </w:rPr>
        <w:t xml:space="preserve"> </w:t>
      </w:r>
      <w:r w:rsidRPr="00E401A1">
        <w:rPr>
          <w:rFonts w:cs="Tahoma"/>
        </w:rPr>
        <w:t>Ethernet</w:t>
      </w:r>
      <w:r w:rsidRPr="00E401A1">
        <w:rPr>
          <w:rFonts w:cs="Tahoma"/>
          <w:lang w:val="el-GR"/>
        </w:rPr>
        <w:t xml:space="preserve">. Ο αριθμός και οι υποστηριζόμενες θύρες των </w:t>
      </w:r>
      <w:r w:rsidRPr="00E401A1">
        <w:rPr>
          <w:rFonts w:cs="Tahoma"/>
        </w:rPr>
        <w:t>patch</w:t>
      </w:r>
      <w:r w:rsidRPr="00E401A1">
        <w:rPr>
          <w:rFonts w:cs="Tahoma"/>
          <w:lang w:val="el-GR"/>
        </w:rPr>
        <w:t xml:space="preserve"> </w:t>
      </w:r>
      <w:r w:rsidRPr="00E401A1">
        <w:rPr>
          <w:rFonts w:cs="Tahoma"/>
        </w:rPr>
        <w:t>panels</w:t>
      </w:r>
      <w:r w:rsidRPr="00E401A1">
        <w:rPr>
          <w:rFonts w:cs="Tahoma"/>
          <w:lang w:val="el-GR"/>
        </w:rPr>
        <w:t xml:space="preserve"> που θα προσφερθούν, είναι στην ευχέρεια του αναδόχου, με την δέσμευση να καλύπτονται όλες οι λειτουργικές ανάγκες διασυνδέσεων του παρόντος Έργου (1000 τουλάχιστον θέσεις δικτύου σε ολόκληρη την υπηρεσία).</w:t>
      </w:r>
    </w:p>
    <w:p w14:paraId="64E77A12" w14:textId="77777777" w:rsidR="007722CD" w:rsidRPr="00E401A1" w:rsidRDefault="007722CD" w:rsidP="004E653B">
      <w:pPr>
        <w:pStyle w:val="aff1"/>
        <w:numPr>
          <w:ilvl w:val="0"/>
          <w:numId w:val="55"/>
        </w:numPr>
        <w:suppressAutoHyphens w:val="0"/>
        <w:spacing w:before="120"/>
        <w:ind w:firstLine="0"/>
        <w:rPr>
          <w:rFonts w:cs="Tahoma"/>
          <w:lang w:val="el-GR"/>
        </w:rPr>
      </w:pPr>
      <w:r w:rsidRPr="00E401A1">
        <w:rPr>
          <w:rFonts w:cs="Tahoma"/>
          <w:lang w:val="el-GR"/>
        </w:rPr>
        <w:t>Όλες οι οπτικές ίνες πριν παραδοθούν θα πρέπει να πιστοποιηθούν με κατάλληλο όργανο και να παραδοθεί πλήρης αναφορά μετρήσεων.</w:t>
      </w:r>
    </w:p>
    <w:p w14:paraId="1F42E1C1" w14:textId="77777777" w:rsidR="007722CD" w:rsidRPr="00E401A1" w:rsidRDefault="007722CD" w:rsidP="004E653B">
      <w:pPr>
        <w:pStyle w:val="aff1"/>
        <w:numPr>
          <w:ilvl w:val="0"/>
          <w:numId w:val="55"/>
        </w:numPr>
        <w:suppressAutoHyphens w:val="0"/>
        <w:spacing w:before="120"/>
        <w:ind w:firstLine="0"/>
        <w:rPr>
          <w:rFonts w:cs="Tahoma"/>
          <w:lang w:val="el-GR"/>
        </w:rPr>
      </w:pPr>
      <w:r w:rsidRPr="00E401A1">
        <w:rPr>
          <w:rFonts w:cs="Tahoma"/>
          <w:lang w:val="el-GR"/>
        </w:rPr>
        <w:t>Οι οπτικές ίνες οι οποίες θα διασυνδέουν σημεία μεταξύ όλων των κτηρίων, θα πρέπει να είναι προδιαγραφών εξωτερικού χώρου και η όδευση να γίνει υπογείως με κατάλληλη δημιουργία φρεατίων ελέγχου (ελάχιστο ένα σε κάθε σημείο εισαγωγής).</w:t>
      </w:r>
    </w:p>
    <w:p w14:paraId="63DB5B17" w14:textId="77777777" w:rsidR="007722CD" w:rsidRPr="00E401A1" w:rsidRDefault="007722CD" w:rsidP="004E653B">
      <w:pPr>
        <w:pStyle w:val="aff1"/>
        <w:numPr>
          <w:ilvl w:val="0"/>
          <w:numId w:val="55"/>
        </w:numPr>
        <w:suppressAutoHyphens w:val="0"/>
        <w:spacing w:before="120"/>
        <w:ind w:firstLine="0"/>
        <w:rPr>
          <w:rFonts w:cs="Tahoma"/>
          <w:lang w:val="el-GR"/>
        </w:rPr>
      </w:pPr>
      <w:r w:rsidRPr="00E401A1">
        <w:rPr>
          <w:rFonts w:cs="Tahoma"/>
          <w:lang w:val="el-GR"/>
        </w:rPr>
        <w:t>Κατά την περίοδο εργασιών ανάπτυξης του νέου δικτύου, το υπάρχον δίκτυο θα βρίσκεται σε παραγωγική λειτουργία, επομένως οι όποιες εργασίες απαιτούνται θα πρέπει να μην επηρεάζουν αυτή τη λειτουργία ή όταν απαιτείται διακοπή αυτής κατά περίπτωση θα πρέπει να έχει προηγηθεί έγκριση από την Υπηρεσία.</w:t>
      </w:r>
    </w:p>
    <w:p w14:paraId="7142611C" w14:textId="77777777" w:rsidR="007722CD" w:rsidRPr="00E401A1" w:rsidRDefault="007722CD" w:rsidP="004E653B">
      <w:pPr>
        <w:pStyle w:val="aff1"/>
        <w:numPr>
          <w:ilvl w:val="0"/>
          <w:numId w:val="55"/>
        </w:numPr>
        <w:suppressAutoHyphens w:val="0"/>
        <w:spacing w:before="120"/>
        <w:ind w:firstLine="0"/>
        <w:rPr>
          <w:rFonts w:cs="Tahoma"/>
          <w:lang w:val="el-GR"/>
        </w:rPr>
      </w:pPr>
      <w:r w:rsidRPr="00E401A1">
        <w:rPr>
          <w:rFonts w:cs="Tahoma"/>
          <w:lang w:val="el-GR"/>
        </w:rPr>
        <w:t>Ο Ανάδοχος θα είναι υποχρεωμένος για την φυσική σύνδεση του υπάρχοντος οριζοντίου δικτύου με το νέο και την μετάπτωση των χρηστών στους νέους μεταγωγούς (</w:t>
      </w:r>
      <w:r w:rsidRPr="00E401A1">
        <w:rPr>
          <w:rFonts w:cs="Tahoma"/>
        </w:rPr>
        <w:t>Switches</w:t>
      </w:r>
      <w:r w:rsidRPr="00E401A1">
        <w:rPr>
          <w:rFonts w:cs="Tahoma"/>
          <w:lang w:val="el-GR"/>
        </w:rPr>
        <w:t>).</w:t>
      </w:r>
    </w:p>
    <w:p w14:paraId="1A94749F" w14:textId="77777777" w:rsidR="007722CD" w:rsidRPr="00E401A1" w:rsidRDefault="007722CD" w:rsidP="004E653B">
      <w:pPr>
        <w:pStyle w:val="aff1"/>
        <w:numPr>
          <w:ilvl w:val="0"/>
          <w:numId w:val="55"/>
        </w:numPr>
        <w:suppressAutoHyphens w:val="0"/>
        <w:spacing w:before="120"/>
        <w:ind w:firstLine="0"/>
        <w:rPr>
          <w:rFonts w:cs="Tahoma"/>
          <w:lang w:val="el-GR"/>
        </w:rPr>
      </w:pPr>
      <w:r w:rsidRPr="00E401A1">
        <w:rPr>
          <w:rFonts w:cs="Tahoma"/>
          <w:lang w:val="el-GR"/>
        </w:rPr>
        <w:t>Όλο το νέο δίκτυο (οπτικά και χάλκινα) θα πρέπει να πιστοποιηθεί με τις τρέχουσες σε ισχύ προδιαγραφές για δίκτυα δομημένης καλωδίωσης διεθνώς και θα παραδοθεί και το τελικό σχεδιάγραμμα της καλωδίωσης μαζί με την πιστοποίηση.</w:t>
      </w:r>
    </w:p>
    <w:p w14:paraId="4C4ABE92" w14:textId="77777777" w:rsidR="007722CD" w:rsidRPr="00E401A1" w:rsidRDefault="007722CD" w:rsidP="004E653B">
      <w:pPr>
        <w:pStyle w:val="aff1"/>
        <w:numPr>
          <w:ilvl w:val="0"/>
          <w:numId w:val="55"/>
        </w:numPr>
        <w:suppressAutoHyphens w:val="0"/>
        <w:spacing w:before="120"/>
        <w:ind w:firstLine="0"/>
        <w:rPr>
          <w:rFonts w:cs="Tahoma"/>
          <w:lang w:val="el-GR"/>
        </w:rPr>
      </w:pPr>
      <w:r w:rsidRPr="00E401A1">
        <w:rPr>
          <w:rFonts w:cs="Tahoma"/>
          <w:lang w:val="el-GR"/>
        </w:rPr>
        <w:t xml:space="preserve">Όλα τα υπάρχοντα υποδίκτυα της υπηρεσίας χρησιμοποιούν </w:t>
      </w:r>
      <w:r w:rsidRPr="00E401A1">
        <w:rPr>
          <w:rFonts w:cs="Tahoma"/>
          <w:lang w:val="en-US"/>
        </w:rPr>
        <w:t>MS</w:t>
      </w:r>
      <w:r w:rsidRPr="00E401A1">
        <w:rPr>
          <w:rFonts w:cs="Tahoma"/>
          <w:lang w:val="el-GR"/>
        </w:rPr>
        <w:t>-</w:t>
      </w:r>
      <w:r w:rsidRPr="00E401A1">
        <w:rPr>
          <w:rFonts w:cs="Tahoma"/>
          <w:lang w:val="en-US"/>
        </w:rPr>
        <w:t>WIN</w:t>
      </w:r>
      <w:r w:rsidRPr="00E401A1">
        <w:rPr>
          <w:rFonts w:cs="Tahoma"/>
          <w:lang w:val="el-GR"/>
        </w:rPr>
        <w:t xml:space="preserve"> 2003 </w:t>
      </w:r>
      <w:r w:rsidRPr="00E401A1">
        <w:rPr>
          <w:rFonts w:cs="Tahoma"/>
          <w:lang w:val="en-US"/>
        </w:rPr>
        <w:t>SERVER</w:t>
      </w:r>
      <w:r w:rsidRPr="00E401A1">
        <w:rPr>
          <w:rFonts w:cs="Tahoma"/>
          <w:lang w:val="el-GR"/>
        </w:rPr>
        <w:t xml:space="preserve"> λειτουργικό και </w:t>
      </w:r>
      <w:r w:rsidRPr="00E401A1">
        <w:rPr>
          <w:rFonts w:cs="Tahoma"/>
          <w:lang w:val="en-US"/>
        </w:rPr>
        <w:t>windowsclientspc</w:t>
      </w:r>
      <w:r w:rsidRPr="00E401A1">
        <w:rPr>
          <w:rFonts w:cs="Tahoma"/>
          <w:lang w:val="el-GR"/>
        </w:rPr>
        <w:t xml:space="preserve">. Τα υποδίκτυα έχουν </w:t>
      </w:r>
      <w:r w:rsidRPr="00E401A1">
        <w:rPr>
          <w:rFonts w:cs="Tahoma"/>
          <w:lang w:val="en-US"/>
        </w:rPr>
        <w:t>activedirectory</w:t>
      </w:r>
      <w:r w:rsidRPr="00E401A1">
        <w:rPr>
          <w:rFonts w:cs="Tahoma"/>
          <w:lang w:val="el-GR"/>
        </w:rPr>
        <w:t xml:space="preserve"> σε </w:t>
      </w:r>
      <w:r w:rsidRPr="00E401A1">
        <w:rPr>
          <w:rFonts w:cs="Tahoma"/>
          <w:lang w:val="en-US"/>
        </w:rPr>
        <w:t>MSWIN</w:t>
      </w:r>
      <w:r w:rsidRPr="00E401A1">
        <w:rPr>
          <w:rFonts w:cs="Tahoma"/>
          <w:lang w:val="el-GR"/>
        </w:rPr>
        <w:t xml:space="preserve"> 2003 </w:t>
      </w:r>
      <w:r w:rsidRPr="00E401A1">
        <w:rPr>
          <w:rFonts w:cs="Tahoma"/>
          <w:lang w:val="en-US"/>
        </w:rPr>
        <w:t>SERVER</w:t>
      </w:r>
      <w:r w:rsidRPr="00E401A1">
        <w:rPr>
          <w:rFonts w:cs="Tahoma"/>
          <w:lang w:val="el-GR"/>
        </w:rPr>
        <w:t xml:space="preserve"> με πολιτικές ασφαλείας τα οποία θα πρέπει να αναβαθμιστούν (αναβάθμιση του </w:t>
      </w:r>
      <w:r w:rsidRPr="00E401A1">
        <w:rPr>
          <w:rFonts w:cs="Tahoma"/>
          <w:lang w:val="en-US"/>
        </w:rPr>
        <w:t>activedirectory</w:t>
      </w:r>
      <w:r w:rsidRPr="00E401A1">
        <w:rPr>
          <w:rFonts w:cs="Tahoma"/>
          <w:lang w:val="el-GR"/>
        </w:rPr>
        <w:t xml:space="preserve"> από </w:t>
      </w:r>
      <w:r w:rsidRPr="00E401A1">
        <w:rPr>
          <w:rFonts w:cs="Tahoma"/>
          <w:lang w:val="en-US"/>
        </w:rPr>
        <w:t>Microsoft</w:t>
      </w:r>
      <w:r w:rsidRPr="00E401A1">
        <w:rPr>
          <w:rFonts w:cs="Tahoma"/>
          <w:lang w:val="el-GR"/>
        </w:rPr>
        <w:t xml:space="preserve"> 2003 στην τρέχουσα έκδοση της </w:t>
      </w:r>
      <w:r w:rsidRPr="00E401A1">
        <w:rPr>
          <w:rFonts w:cs="Tahoma"/>
          <w:lang w:val="en-US"/>
        </w:rPr>
        <w:t>Microsoft</w:t>
      </w:r>
      <w:r w:rsidRPr="00E401A1">
        <w:rPr>
          <w:rFonts w:cs="Tahoma"/>
          <w:lang w:val="el-GR"/>
        </w:rPr>
        <w:t xml:space="preserve"> π.χ. 2016 ή νεότερη με τις πολιτικές ασφαλείας).</w:t>
      </w:r>
    </w:p>
    <w:p w14:paraId="6A7DB377" w14:textId="77777777" w:rsidR="007722CD" w:rsidRPr="00E401A1" w:rsidRDefault="007722CD" w:rsidP="004E653B">
      <w:pPr>
        <w:pStyle w:val="aff1"/>
        <w:numPr>
          <w:ilvl w:val="0"/>
          <w:numId w:val="55"/>
        </w:numPr>
        <w:suppressAutoHyphens w:val="0"/>
        <w:spacing w:before="120"/>
        <w:ind w:firstLine="0"/>
        <w:rPr>
          <w:rFonts w:cs="Tahoma"/>
          <w:lang w:val="el-GR"/>
        </w:rPr>
      </w:pPr>
      <w:r w:rsidRPr="00E401A1">
        <w:rPr>
          <w:rFonts w:cs="Tahoma"/>
          <w:lang w:val="el-GR"/>
        </w:rPr>
        <w:t>Το σύνολο της εγκατάστασης και της δομημένης καλωδίωσης θα είναι σύμφωνα με την ισχύουσα εθνική και ευρωπαική νομοθεσία κατά το χρόνο υλοποίησης αυτών και μετά  την  ολοκλήρωσή τους θα πρέπει να παραδοθούν σε έντυπη μορφή το σύνολο των σχετικών πιστοποιήσεων και σχεδίων.</w:t>
      </w:r>
    </w:p>
    <w:p w14:paraId="735AC08F" w14:textId="77777777" w:rsidR="007722CD" w:rsidRPr="00E937F6" w:rsidRDefault="007722CD" w:rsidP="00E401A1">
      <w:pPr>
        <w:spacing w:before="120"/>
        <w:ind w:left="360"/>
        <w:rPr>
          <w:rFonts w:cs="Tahoma"/>
          <w:lang w:val="el-GR"/>
        </w:rPr>
      </w:pPr>
    </w:p>
    <w:p w14:paraId="7B9A101A" w14:textId="77777777" w:rsidR="007722CD" w:rsidRPr="00E937F6" w:rsidRDefault="007722CD" w:rsidP="00E401A1">
      <w:pPr>
        <w:spacing w:before="120"/>
        <w:rPr>
          <w:rFonts w:cs="Tahoma"/>
        </w:rPr>
      </w:pPr>
      <w:r w:rsidRPr="00E937F6">
        <w:rPr>
          <w:rFonts w:cs="Tahoma"/>
          <w:noProof/>
          <w:lang w:val="el-GR" w:eastAsia="el-GR"/>
        </w:rPr>
        <w:lastRenderedPageBreak/>
        <w:drawing>
          <wp:inline distT="0" distB="0" distL="0" distR="0" wp14:anchorId="212AD515" wp14:editId="033D3CF5">
            <wp:extent cx="5715000" cy="4253865"/>
            <wp:effectExtent l="0" t="0" r="0" b="0"/>
            <wp:docPr id="13" name="Picture 7" descr="DIKTY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7" descr="DIKTYO.jpg"/>
                    <pic:cNvPicPr>
                      <a:picLocks noChangeAspect="1" noChangeArrowheads="1"/>
                    </pic:cNvPicPr>
                  </pic:nvPicPr>
                  <pic:blipFill>
                    <a:blip r:embed="rId67" cstate="print"/>
                    <a:stretch>
                      <a:fillRect/>
                    </a:stretch>
                  </pic:blipFill>
                  <pic:spPr bwMode="auto">
                    <a:xfrm>
                      <a:off x="0" y="0"/>
                      <a:ext cx="5715000" cy="4253865"/>
                    </a:xfrm>
                    <a:prstGeom prst="rect">
                      <a:avLst/>
                    </a:prstGeom>
                  </pic:spPr>
                </pic:pic>
              </a:graphicData>
            </a:graphic>
          </wp:inline>
        </w:drawing>
      </w:r>
    </w:p>
    <w:p w14:paraId="6068B3D9" w14:textId="3029D59C" w:rsidR="007722CD" w:rsidRPr="00E937F6" w:rsidRDefault="007722CD" w:rsidP="00E937F6">
      <w:pPr>
        <w:pStyle w:val="af2"/>
        <w:rPr>
          <w:rFonts w:cs="Tahoma"/>
          <w:lang w:val="el-GR"/>
        </w:rPr>
      </w:pPr>
      <w:r w:rsidRPr="00E937F6">
        <w:rPr>
          <w:rFonts w:cs="Tahoma"/>
          <w:lang w:val="el-GR"/>
        </w:rPr>
        <w:t xml:space="preserve">Εικόνα </w:t>
      </w:r>
      <w:r w:rsidRPr="00E937F6">
        <w:rPr>
          <w:rFonts w:cs="Tahoma"/>
        </w:rPr>
        <w:fldChar w:fldCharType="begin"/>
      </w:r>
      <w:r w:rsidRPr="00791429">
        <w:rPr>
          <w:rFonts w:cs="Tahoma"/>
          <w:lang w:val="el-GR"/>
        </w:rPr>
        <w:instrText xml:space="preserve"> </w:instrText>
      </w:r>
      <w:r w:rsidRPr="00791429">
        <w:rPr>
          <w:rFonts w:cs="Tahoma"/>
        </w:rPr>
        <w:instrText>SEQ</w:instrText>
      </w:r>
      <w:r w:rsidRPr="00791429">
        <w:rPr>
          <w:rFonts w:cs="Tahoma"/>
          <w:lang w:val="el-GR"/>
        </w:rPr>
        <w:instrText xml:space="preserve"> Εικόνα \* </w:instrText>
      </w:r>
      <w:r w:rsidRPr="00791429">
        <w:rPr>
          <w:rFonts w:cs="Tahoma"/>
        </w:rPr>
        <w:instrText>ARABIC</w:instrText>
      </w:r>
      <w:r w:rsidRPr="00791429">
        <w:rPr>
          <w:rFonts w:cs="Tahoma"/>
          <w:lang w:val="el-GR"/>
        </w:rPr>
        <w:instrText xml:space="preserve"> </w:instrText>
      </w:r>
      <w:r w:rsidRPr="00E937F6">
        <w:rPr>
          <w:rFonts w:cs="Tahoma"/>
        </w:rPr>
        <w:fldChar w:fldCharType="separate"/>
      </w:r>
      <w:r w:rsidR="00F96DA8">
        <w:rPr>
          <w:rFonts w:cs="Tahoma"/>
          <w:noProof/>
        </w:rPr>
        <w:t>10</w:t>
      </w:r>
      <w:r w:rsidRPr="00E937F6">
        <w:rPr>
          <w:rFonts w:cs="Tahoma"/>
        </w:rPr>
        <w:fldChar w:fldCharType="end"/>
      </w:r>
      <w:r w:rsidRPr="00E937F6">
        <w:rPr>
          <w:rFonts w:cs="Tahoma"/>
          <w:lang w:val="el-GR"/>
        </w:rPr>
        <w:t>. Ενδεικτικές Απαιτούμενες Δικτυακές Υποδομές</w:t>
      </w:r>
    </w:p>
    <w:p w14:paraId="2BC87628" w14:textId="77777777" w:rsidR="007722CD" w:rsidRPr="00F6740F" w:rsidRDefault="007722CD" w:rsidP="00E401A1">
      <w:pPr>
        <w:spacing w:before="120"/>
        <w:ind w:left="360"/>
        <w:rPr>
          <w:rFonts w:cs="Tahoma"/>
          <w:lang w:val="el-GR"/>
        </w:rPr>
      </w:pPr>
    </w:p>
    <w:p w14:paraId="4469ACB4" w14:textId="77777777" w:rsidR="007722CD" w:rsidRPr="006B48D5" w:rsidRDefault="007722CD" w:rsidP="00E401A1">
      <w:pPr>
        <w:spacing w:before="120"/>
        <w:rPr>
          <w:rFonts w:cs="Tahoma"/>
          <w:lang w:val="el-GR"/>
        </w:rPr>
      </w:pPr>
      <w:r w:rsidRPr="00561FE0">
        <w:rPr>
          <w:rFonts w:cs="Tahoma"/>
          <w:lang w:val="el-GR"/>
        </w:rPr>
        <w:t>Στο νέο δίκτυο θα πρέπει να υλοποιηθούν ενδεικτικά οι ακόλουθες διπλ</w:t>
      </w:r>
      <w:r w:rsidRPr="006B48D5">
        <w:rPr>
          <w:rFonts w:cs="Tahoma"/>
          <w:lang w:val="el-GR"/>
        </w:rPr>
        <w:t>ές τουλάχιστον οδεύσεις οπτικών ινών (Εικόνα 5):</w:t>
      </w:r>
    </w:p>
    <w:p w14:paraId="25135CDE" w14:textId="77777777" w:rsidR="007722CD" w:rsidRPr="00E401A1" w:rsidRDefault="007722CD" w:rsidP="004E653B">
      <w:pPr>
        <w:pStyle w:val="aff1"/>
        <w:numPr>
          <w:ilvl w:val="0"/>
          <w:numId w:val="56"/>
        </w:numPr>
        <w:suppressAutoHyphens w:val="0"/>
        <w:spacing w:before="120"/>
        <w:ind w:firstLine="0"/>
        <w:rPr>
          <w:rFonts w:cs="Tahoma"/>
          <w:lang w:val="el-GR"/>
        </w:rPr>
      </w:pPr>
      <w:r w:rsidRPr="00E401A1">
        <w:rPr>
          <w:rFonts w:cs="Tahoma"/>
          <w:lang w:val="el-GR"/>
        </w:rPr>
        <w:t xml:space="preserve">ΓΡΑΜΜΕΣ Α και Α1, - </w:t>
      </w:r>
      <w:r w:rsidRPr="00E401A1">
        <w:rPr>
          <w:rFonts w:cs="Tahoma"/>
        </w:rPr>
        <w:t>front</w:t>
      </w:r>
      <w:r w:rsidRPr="00E401A1">
        <w:rPr>
          <w:rFonts w:cs="Tahoma"/>
          <w:lang w:val="el-GR"/>
        </w:rPr>
        <w:t>-</w:t>
      </w:r>
      <w:r w:rsidRPr="00E401A1">
        <w:rPr>
          <w:rFonts w:cs="Tahoma"/>
        </w:rPr>
        <w:t>end</w:t>
      </w:r>
      <w:r w:rsidRPr="00E401A1">
        <w:rPr>
          <w:rFonts w:cs="Tahoma"/>
          <w:lang w:val="el-GR"/>
        </w:rPr>
        <w:t xml:space="preserve"> </w:t>
      </w:r>
      <w:r w:rsidRPr="00E401A1">
        <w:rPr>
          <w:rFonts w:cs="Tahoma"/>
        </w:rPr>
        <w:t>Server</w:t>
      </w:r>
      <w:r w:rsidRPr="00E401A1">
        <w:rPr>
          <w:rFonts w:cs="Tahoma"/>
          <w:lang w:val="el-GR"/>
        </w:rPr>
        <w:t xml:space="preserve"> </w:t>
      </w:r>
      <w:r w:rsidRPr="00E401A1">
        <w:rPr>
          <w:rFonts w:cs="Tahoma"/>
        </w:rPr>
        <w:t>Room</w:t>
      </w:r>
      <w:r w:rsidRPr="00E401A1">
        <w:rPr>
          <w:rFonts w:cs="Tahoma"/>
          <w:lang w:val="el-GR"/>
        </w:rPr>
        <w:t xml:space="preserve"> με Κτήριο Β, Ισόγειο (Χορήγηση). Οι δύο αυτές συνδέσεις θα υλοποιηθούν από δύο ξεχωριστά οπτικά καλώδια 4 ζευγών τα οποία θα πρέπει να ακολουθήσουν διαφορετικές φυσικές διαδρομές.</w:t>
      </w:r>
    </w:p>
    <w:p w14:paraId="72DE8491" w14:textId="77777777" w:rsidR="007722CD" w:rsidRPr="00E401A1" w:rsidRDefault="007722CD" w:rsidP="004E653B">
      <w:pPr>
        <w:pStyle w:val="aff1"/>
        <w:numPr>
          <w:ilvl w:val="0"/>
          <w:numId w:val="56"/>
        </w:numPr>
        <w:suppressAutoHyphens w:val="0"/>
        <w:spacing w:before="120"/>
        <w:ind w:firstLine="0"/>
        <w:rPr>
          <w:rFonts w:cs="Tahoma"/>
          <w:lang w:val="el-GR"/>
        </w:rPr>
      </w:pPr>
      <w:r w:rsidRPr="00E401A1">
        <w:rPr>
          <w:rFonts w:cs="Tahoma"/>
          <w:lang w:val="el-GR"/>
        </w:rPr>
        <w:t xml:space="preserve">ΓΡΑΜΜΗ Β και Β1, </w:t>
      </w:r>
      <w:r w:rsidRPr="00E401A1">
        <w:rPr>
          <w:rFonts w:cs="Tahoma"/>
        </w:rPr>
        <w:t>back</w:t>
      </w:r>
      <w:r w:rsidRPr="00E401A1">
        <w:rPr>
          <w:rFonts w:cs="Tahoma"/>
          <w:lang w:val="el-GR"/>
        </w:rPr>
        <w:t>-</w:t>
      </w:r>
      <w:r w:rsidRPr="00E401A1">
        <w:rPr>
          <w:rFonts w:cs="Tahoma"/>
        </w:rPr>
        <w:t>end</w:t>
      </w:r>
      <w:r w:rsidRPr="00E401A1">
        <w:rPr>
          <w:rFonts w:cs="Tahoma"/>
          <w:lang w:val="el-GR"/>
        </w:rPr>
        <w:t xml:space="preserve"> </w:t>
      </w:r>
      <w:r w:rsidRPr="00E401A1">
        <w:rPr>
          <w:rFonts w:cs="Tahoma"/>
        </w:rPr>
        <w:t>Server</w:t>
      </w:r>
      <w:r w:rsidRPr="00E401A1">
        <w:rPr>
          <w:rFonts w:cs="Tahoma"/>
          <w:lang w:val="el-GR"/>
        </w:rPr>
        <w:t xml:space="preserve"> </w:t>
      </w:r>
      <w:r w:rsidRPr="00E401A1">
        <w:rPr>
          <w:rFonts w:cs="Tahoma"/>
        </w:rPr>
        <w:t>Room</w:t>
      </w:r>
      <w:r w:rsidRPr="00E401A1">
        <w:rPr>
          <w:rFonts w:cs="Tahoma"/>
          <w:lang w:val="el-GR"/>
        </w:rPr>
        <w:t xml:space="preserve"> με Κτήριο Β΄ στον Α’ όροφο (πάνω από τη </w:t>
      </w:r>
      <w:r w:rsidRPr="00E401A1">
        <w:rPr>
          <w:rFonts w:cs="Tahoma"/>
        </w:rPr>
        <w:t>X</w:t>
      </w:r>
      <w:r w:rsidRPr="00E401A1">
        <w:rPr>
          <w:rFonts w:cs="Tahoma"/>
          <w:lang w:val="el-GR"/>
        </w:rPr>
        <w:t>ορήγηση) για εσωτερικούς χρήστες ΙΣ, Α΄&amp; Β΄ ορόφου. Οι δύο αυτές συνδέσεις θα υλοποιηθούν από δύο ξεχωριστά οπτικά καλώδια 4 ζευγών τα οποία θα πρέπει να ακολουθήσουν διαφορετικές φυσικές διαδρομές.</w:t>
      </w:r>
    </w:p>
    <w:p w14:paraId="5D90994C" w14:textId="77777777" w:rsidR="007722CD" w:rsidRPr="00E401A1" w:rsidRDefault="007722CD" w:rsidP="004E653B">
      <w:pPr>
        <w:pStyle w:val="aff1"/>
        <w:numPr>
          <w:ilvl w:val="0"/>
          <w:numId w:val="56"/>
        </w:numPr>
        <w:suppressAutoHyphens w:val="0"/>
        <w:spacing w:before="120"/>
        <w:ind w:firstLine="0"/>
        <w:rPr>
          <w:rFonts w:cs="Tahoma"/>
          <w:lang w:val="el-GR"/>
        </w:rPr>
      </w:pPr>
      <w:r w:rsidRPr="00E401A1">
        <w:rPr>
          <w:rFonts w:cs="Tahoma"/>
          <w:lang w:val="el-GR"/>
        </w:rPr>
        <w:t xml:space="preserve">ΓΡΑΜΜΗ Γ, </w:t>
      </w:r>
      <w:r w:rsidRPr="00E401A1">
        <w:rPr>
          <w:rFonts w:cs="Tahoma"/>
        </w:rPr>
        <w:t>back</w:t>
      </w:r>
      <w:r w:rsidRPr="00E401A1">
        <w:rPr>
          <w:rFonts w:cs="Tahoma"/>
          <w:lang w:val="el-GR"/>
        </w:rPr>
        <w:t>-</w:t>
      </w:r>
      <w:r w:rsidRPr="00E401A1">
        <w:rPr>
          <w:rFonts w:cs="Tahoma"/>
        </w:rPr>
        <w:t>end</w:t>
      </w:r>
      <w:r w:rsidRPr="00E401A1">
        <w:rPr>
          <w:rFonts w:cs="Tahoma"/>
          <w:lang w:val="el-GR"/>
        </w:rPr>
        <w:t xml:space="preserve"> </w:t>
      </w:r>
      <w:r w:rsidRPr="00E401A1">
        <w:rPr>
          <w:rFonts w:cs="Tahoma"/>
        </w:rPr>
        <w:t>Server</w:t>
      </w:r>
      <w:r w:rsidRPr="00E401A1">
        <w:rPr>
          <w:rFonts w:cs="Tahoma"/>
          <w:lang w:val="el-GR"/>
        </w:rPr>
        <w:t xml:space="preserve"> </w:t>
      </w:r>
      <w:r w:rsidRPr="00E401A1">
        <w:rPr>
          <w:rFonts w:cs="Tahoma"/>
        </w:rPr>
        <w:t>Room</w:t>
      </w:r>
      <w:r w:rsidRPr="00E401A1">
        <w:rPr>
          <w:rFonts w:cs="Tahoma"/>
          <w:lang w:val="el-GR"/>
        </w:rPr>
        <w:t xml:space="preserve"> με Κτήριο Β΄ στον Α’ όροφο </w:t>
      </w:r>
    </w:p>
    <w:p w14:paraId="0F55E4BC" w14:textId="77777777" w:rsidR="007722CD" w:rsidRPr="00E401A1" w:rsidRDefault="007722CD" w:rsidP="004E653B">
      <w:pPr>
        <w:pStyle w:val="aff1"/>
        <w:numPr>
          <w:ilvl w:val="0"/>
          <w:numId w:val="56"/>
        </w:numPr>
        <w:suppressAutoHyphens w:val="0"/>
        <w:spacing w:before="120"/>
        <w:ind w:firstLine="0"/>
        <w:rPr>
          <w:rFonts w:cs="Tahoma"/>
          <w:lang w:val="el-GR"/>
        </w:rPr>
      </w:pPr>
      <w:r w:rsidRPr="00E401A1">
        <w:rPr>
          <w:rFonts w:cs="Tahoma"/>
          <w:lang w:val="el-GR"/>
        </w:rPr>
        <w:t xml:space="preserve">ΓΡΑΜΜΗ Δ, </w:t>
      </w:r>
      <w:r w:rsidRPr="00E401A1">
        <w:rPr>
          <w:rFonts w:cs="Tahoma"/>
        </w:rPr>
        <w:t>back</w:t>
      </w:r>
      <w:r w:rsidRPr="00E401A1">
        <w:rPr>
          <w:rFonts w:cs="Tahoma"/>
          <w:lang w:val="el-GR"/>
        </w:rPr>
        <w:t>-</w:t>
      </w:r>
      <w:r w:rsidRPr="00E401A1">
        <w:rPr>
          <w:rFonts w:cs="Tahoma"/>
        </w:rPr>
        <w:t>end</w:t>
      </w:r>
      <w:r w:rsidRPr="00E401A1">
        <w:rPr>
          <w:rFonts w:cs="Tahoma"/>
          <w:lang w:val="el-GR"/>
        </w:rPr>
        <w:t xml:space="preserve"> </w:t>
      </w:r>
      <w:r w:rsidRPr="00E401A1">
        <w:rPr>
          <w:rFonts w:cs="Tahoma"/>
        </w:rPr>
        <w:t>Server</w:t>
      </w:r>
      <w:r w:rsidRPr="00E401A1">
        <w:rPr>
          <w:rFonts w:cs="Tahoma"/>
          <w:lang w:val="el-GR"/>
        </w:rPr>
        <w:t xml:space="preserve"> </w:t>
      </w:r>
      <w:r w:rsidRPr="00E401A1">
        <w:rPr>
          <w:rFonts w:cs="Tahoma"/>
        </w:rPr>
        <w:t>Room</w:t>
      </w:r>
      <w:r w:rsidRPr="00E401A1">
        <w:rPr>
          <w:rFonts w:cs="Tahoma"/>
          <w:lang w:val="el-GR"/>
        </w:rPr>
        <w:t xml:space="preserve"> με Κτήριο Β΄ στον Α’ όροφο. Εσωτερικά στο χώρο αυτόν και για την εξυπηρέτηση των εσωτερικών χρηστών απαιτείται νέος κλωβός (</w:t>
      </w:r>
      <w:r w:rsidRPr="00E401A1">
        <w:rPr>
          <w:rFonts w:cs="Tahoma"/>
        </w:rPr>
        <w:t>rack</w:t>
      </w:r>
      <w:r w:rsidRPr="00E401A1">
        <w:rPr>
          <w:rFonts w:cs="Tahoma"/>
          <w:lang w:val="el-GR"/>
        </w:rPr>
        <w:t xml:space="preserve">) για την τοποθέτηση των μεταγωγών και κατανεμητών. Επίσης απαιτούνται οπτικά καλώδια 4 ζευγών με τερματισμό και πιστοποίηση στα δύο άκρα καθώς και η παροχή και εγκατάσταση των αντίστοιχων πριζών δικτύου. Οι συνδέσεις (καλωδίωση, πρίζες κλπ) πρέπει να είναι κατηγορίας </w:t>
      </w:r>
      <w:r w:rsidRPr="00E401A1">
        <w:rPr>
          <w:rFonts w:cs="Tahoma"/>
          <w:lang w:val="en-US"/>
        </w:rPr>
        <w:t>cat</w:t>
      </w:r>
      <w:r w:rsidRPr="00E401A1">
        <w:rPr>
          <w:rFonts w:cs="Tahoma"/>
          <w:lang w:val="el-GR"/>
        </w:rPr>
        <w:t>6 10</w:t>
      </w:r>
      <w:r w:rsidRPr="00E401A1">
        <w:rPr>
          <w:rFonts w:cs="Tahoma"/>
          <w:lang w:val="en-US"/>
        </w:rPr>
        <w:t>Gbps</w:t>
      </w:r>
      <w:r w:rsidRPr="00E401A1">
        <w:rPr>
          <w:rFonts w:cs="Tahoma"/>
          <w:lang w:val="el-GR"/>
        </w:rPr>
        <w:t xml:space="preserve"> ταχύτητες τουλάχιστον ή νεώτερης. </w:t>
      </w:r>
    </w:p>
    <w:p w14:paraId="6D34B7E4" w14:textId="77777777" w:rsidR="007722CD" w:rsidRPr="00E401A1" w:rsidRDefault="007722CD" w:rsidP="004E653B">
      <w:pPr>
        <w:pStyle w:val="aff1"/>
        <w:numPr>
          <w:ilvl w:val="0"/>
          <w:numId w:val="56"/>
        </w:numPr>
        <w:suppressAutoHyphens w:val="0"/>
        <w:spacing w:before="120"/>
        <w:ind w:firstLine="0"/>
        <w:rPr>
          <w:rFonts w:cs="Tahoma"/>
          <w:lang w:val="el-GR"/>
        </w:rPr>
      </w:pPr>
      <w:r w:rsidRPr="00E401A1">
        <w:rPr>
          <w:rFonts w:cs="Tahoma"/>
          <w:lang w:val="el-GR"/>
        </w:rPr>
        <w:t xml:space="preserve">ΓΡΑΜΜΗ Ε – </w:t>
      </w:r>
      <w:r w:rsidRPr="00E401A1">
        <w:rPr>
          <w:rFonts w:cs="Tahoma"/>
        </w:rPr>
        <w:t>back</w:t>
      </w:r>
      <w:r w:rsidRPr="00E401A1">
        <w:rPr>
          <w:rFonts w:cs="Tahoma"/>
          <w:lang w:val="el-GR"/>
        </w:rPr>
        <w:t>-</w:t>
      </w:r>
      <w:r w:rsidRPr="00E401A1">
        <w:rPr>
          <w:rFonts w:cs="Tahoma"/>
        </w:rPr>
        <w:t>end</w:t>
      </w:r>
      <w:r w:rsidRPr="00E401A1">
        <w:rPr>
          <w:rFonts w:cs="Tahoma"/>
          <w:lang w:val="el-GR"/>
        </w:rPr>
        <w:t xml:space="preserve"> </w:t>
      </w:r>
      <w:r w:rsidRPr="00E401A1">
        <w:rPr>
          <w:rFonts w:cs="Tahoma"/>
        </w:rPr>
        <w:t>Server</w:t>
      </w:r>
      <w:r w:rsidRPr="00E401A1">
        <w:rPr>
          <w:rFonts w:cs="Tahoma"/>
          <w:lang w:val="el-GR"/>
        </w:rPr>
        <w:t xml:space="preserve"> </w:t>
      </w:r>
      <w:r w:rsidRPr="00E401A1">
        <w:rPr>
          <w:rFonts w:cs="Tahoma"/>
        </w:rPr>
        <w:t>Room</w:t>
      </w:r>
      <w:r w:rsidRPr="00E401A1">
        <w:rPr>
          <w:rFonts w:cs="Tahoma"/>
          <w:lang w:val="el-GR"/>
        </w:rPr>
        <w:t xml:space="preserve"> με Κτήριο Β΄ στον Α’ όροφο Επίσης απαιτούνται οπτικά καλώδια 4 ζευγών με τερματισμό και πιστοποίηση στα δύο άκρα καθώς και η παροχή και εγκατάσταση των αντίστοιχων πριζών δικτύου. Οι συνδέσεις (καλωδίωση, πρίζες κλπ) πρέπει να είναι κατηγορίας </w:t>
      </w:r>
      <w:r w:rsidRPr="00E401A1">
        <w:rPr>
          <w:rFonts w:cs="Tahoma"/>
          <w:lang w:val="en-US"/>
        </w:rPr>
        <w:t>cat</w:t>
      </w:r>
      <w:r w:rsidRPr="00E401A1">
        <w:rPr>
          <w:rFonts w:cs="Tahoma"/>
          <w:lang w:val="el-GR"/>
        </w:rPr>
        <w:t>6 10</w:t>
      </w:r>
      <w:r w:rsidRPr="00E401A1">
        <w:rPr>
          <w:rFonts w:cs="Tahoma"/>
          <w:lang w:val="en-US"/>
        </w:rPr>
        <w:t>Gbps</w:t>
      </w:r>
      <w:r w:rsidRPr="00E401A1">
        <w:rPr>
          <w:rFonts w:cs="Tahoma"/>
          <w:lang w:val="el-GR"/>
        </w:rPr>
        <w:t xml:space="preserve"> ταχύτητες τουλάχιστον ή νεώτερης.</w:t>
      </w:r>
    </w:p>
    <w:p w14:paraId="1A7F9D7E" w14:textId="77777777" w:rsidR="007722CD" w:rsidRPr="00E401A1" w:rsidRDefault="007722CD" w:rsidP="004E653B">
      <w:pPr>
        <w:pStyle w:val="aff1"/>
        <w:numPr>
          <w:ilvl w:val="0"/>
          <w:numId w:val="56"/>
        </w:numPr>
        <w:suppressAutoHyphens w:val="0"/>
        <w:spacing w:before="120"/>
        <w:ind w:firstLine="0"/>
        <w:rPr>
          <w:rFonts w:cs="Tahoma"/>
          <w:lang w:val="el-GR"/>
        </w:rPr>
      </w:pPr>
      <w:r w:rsidRPr="00E401A1">
        <w:rPr>
          <w:rFonts w:cs="Tahoma"/>
          <w:lang w:val="el-GR"/>
        </w:rPr>
        <w:t xml:space="preserve">ΓΡΑΜΜΕΣ ΣΤ και ΣΤ1- </w:t>
      </w:r>
      <w:r w:rsidRPr="00E401A1">
        <w:rPr>
          <w:rFonts w:cs="Tahoma"/>
        </w:rPr>
        <w:t>back</w:t>
      </w:r>
      <w:r w:rsidRPr="00E401A1">
        <w:rPr>
          <w:rFonts w:cs="Tahoma"/>
          <w:lang w:val="el-GR"/>
        </w:rPr>
        <w:t>-</w:t>
      </w:r>
      <w:r w:rsidRPr="00E401A1">
        <w:rPr>
          <w:rFonts w:cs="Tahoma"/>
        </w:rPr>
        <w:t>end</w:t>
      </w:r>
      <w:r w:rsidRPr="00E401A1">
        <w:rPr>
          <w:rFonts w:cs="Tahoma"/>
          <w:lang w:val="el-GR"/>
        </w:rPr>
        <w:t xml:space="preserve"> </w:t>
      </w:r>
      <w:r w:rsidRPr="00E401A1">
        <w:rPr>
          <w:rFonts w:cs="Tahoma"/>
        </w:rPr>
        <w:t>Server</w:t>
      </w:r>
      <w:r w:rsidRPr="00E401A1">
        <w:rPr>
          <w:rFonts w:cs="Tahoma"/>
          <w:lang w:val="el-GR"/>
        </w:rPr>
        <w:t xml:space="preserve"> </w:t>
      </w:r>
      <w:r w:rsidRPr="00E401A1">
        <w:rPr>
          <w:rFonts w:cs="Tahoma"/>
        </w:rPr>
        <w:t>Room</w:t>
      </w:r>
      <w:r w:rsidRPr="00E401A1">
        <w:rPr>
          <w:rFonts w:cs="Tahoma"/>
          <w:lang w:val="el-GR"/>
        </w:rPr>
        <w:t xml:space="preserve"> με Κτήριο Β΄ στον Α’ όροφο (νέο </w:t>
      </w:r>
      <w:r w:rsidRPr="00E401A1">
        <w:rPr>
          <w:rFonts w:cs="Tahoma"/>
        </w:rPr>
        <w:t>Server</w:t>
      </w:r>
      <w:r w:rsidRPr="00E401A1">
        <w:rPr>
          <w:rFonts w:cs="Tahoma"/>
          <w:lang w:val="el-GR"/>
        </w:rPr>
        <w:t xml:space="preserve"> </w:t>
      </w:r>
      <w:r w:rsidRPr="00E401A1">
        <w:rPr>
          <w:rFonts w:cs="Tahoma"/>
        </w:rPr>
        <w:t>Room</w:t>
      </w:r>
      <w:r w:rsidRPr="00E401A1">
        <w:rPr>
          <w:rFonts w:cs="Tahoma"/>
          <w:lang w:val="el-GR"/>
        </w:rPr>
        <w:t xml:space="preserve">). Οι δύο αυτές συνδέσεις θα υλοποιηθούν από δύο ξεχωριστά οπτικά καλώδια 4 ζευγών </w:t>
      </w:r>
      <w:r w:rsidRPr="00E401A1">
        <w:rPr>
          <w:rFonts w:cs="Tahoma"/>
          <w:lang w:val="el-GR"/>
        </w:rPr>
        <w:lastRenderedPageBreak/>
        <w:t xml:space="preserve">τα οποία θα πρέπει να ακολουθήσουν διαφορετικές φυσικές διαδρομές και θα τερματιστούν όλα τα ζεύγη και από τις δύο πλευρές. Εσωτερικά στο νέο </w:t>
      </w:r>
      <w:r w:rsidRPr="00E401A1">
        <w:rPr>
          <w:rFonts w:cs="Tahoma"/>
        </w:rPr>
        <w:t>Server</w:t>
      </w:r>
      <w:r w:rsidRPr="00E401A1">
        <w:rPr>
          <w:rFonts w:cs="Tahoma"/>
          <w:lang w:val="el-GR"/>
        </w:rPr>
        <w:t xml:space="preserve"> </w:t>
      </w:r>
      <w:r w:rsidRPr="00E401A1">
        <w:rPr>
          <w:rFonts w:cs="Tahoma"/>
        </w:rPr>
        <w:t>Room</w:t>
      </w:r>
      <w:r w:rsidRPr="00E401A1">
        <w:rPr>
          <w:rFonts w:cs="Tahoma"/>
          <w:lang w:val="el-GR"/>
        </w:rPr>
        <w:t xml:space="preserve"> απαιτείται νέος κλωβός (</w:t>
      </w:r>
      <w:r w:rsidRPr="00E401A1">
        <w:rPr>
          <w:rFonts w:cs="Tahoma"/>
        </w:rPr>
        <w:t>rack</w:t>
      </w:r>
      <w:r w:rsidRPr="00E401A1">
        <w:rPr>
          <w:rFonts w:cs="Tahoma"/>
          <w:lang w:val="el-GR"/>
        </w:rPr>
        <w:t xml:space="preserve">) για την τοποθέτηση των μεταγωγών και κατανεμητών και νέες οδεύσεις χάλκινου καλωδίου κατηγορίας </w:t>
      </w:r>
      <w:r w:rsidRPr="00E401A1">
        <w:rPr>
          <w:rFonts w:cs="Tahoma"/>
          <w:lang w:val="en-US"/>
        </w:rPr>
        <w:t>cat</w:t>
      </w:r>
      <w:r w:rsidRPr="00E401A1">
        <w:rPr>
          <w:rFonts w:cs="Tahoma"/>
          <w:lang w:val="el-GR"/>
        </w:rPr>
        <w:t>6 10</w:t>
      </w:r>
      <w:r w:rsidRPr="00E401A1">
        <w:rPr>
          <w:rFonts w:cs="Tahoma"/>
          <w:lang w:val="en-US"/>
        </w:rPr>
        <w:t>Gbps</w:t>
      </w:r>
      <w:r w:rsidRPr="00E401A1">
        <w:rPr>
          <w:rFonts w:cs="Tahoma"/>
          <w:lang w:val="el-GR"/>
        </w:rPr>
        <w:t xml:space="preserve"> ταχύτητες τουλάχιστον ή νεώτερη</w:t>
      </w:r>
      <w:r w:rsidRPr="00E937F6">
        <w:rPr>
          <w:rFonts w:cs="Tahoma"/>
          <w:lang w:val="el-GR"/>
        </w:rPr>
        <w:t>ς</w:t>
      </w:r>
      <w:r w:rsidRPr="00E401A1">
        <w:rPr>
          <w:rFonts w:cs="Tahoma"/>
          <w:lang w:val="el-GR"/>
        </w:rPr>
        <w:t xml:space="preserve"> σύμφωνα με τις ανάγκες του χώρου (σύνδεση με </w:t>
      </w:r>
      <w:r w:rsidRPr="00E401A1">
        <w:rPr>
          <w:rFonts w:cs="Tahoma"/>
        </w:rPr>
        <w:t>Server</w:t>
      </w:r>
      <w:r w:rsidRPr="00E401A1">
        <w:rPr>
          <w:rFonts w:cs="Tahoma"/>
          <w:lang w:val="el-GR"/>
        </w:rPr>
        <w:t xml:space="preserve"> </w:t>
      </w:r>
      <w:r w:rsidRPr="00E401A1">
        <w:rPr>
          <w:rFonts w:cs="Tahoma"/>
        </w:rPr>
        <w:t>Rack</w:t>
      </w:r>
      <w:r w:rsidRPr="00E401A1">
        <w:rPr>
          <w:rFonts w:cs="Tahoma"/>
          <w:lang w:val="el-GR"/>
        </w:rPr>
        <w:t xml:space="preserve">, </w:t>
      </w:r>
      <w:r w:rsidRPr="00E401A1">
        <w:rPr>
          <w:rFonts w:cs="Tahoma"/>
        </w:rPr>
        <w:t>Storage</w:t>
      </w:r>
      <w:r w:rsidRPr="00E401A1">
        <w:rPr>
          <w:rFonts w:cs="Tahoma"/>
          <w:lang w:val="el-GR"/>
        </w:rPr>
        <w:t xml:space="preserve"> κλπ) με τερματισμό και πιστοποίηση στα δύο άκρα καθώς και την παροχή και εγκατάσταση των αντίστοιχων πριζών δικτύου. Οι συνδέσεις (καλωδίωση, πρίζες κλπ) πρέπει να είναι κατηγορίας </w:t>
      </w:r>
      <w:r w:rsidRPr="00E401A1">
        <w:rPr>
          <w:rFonts w:cs="Tahoma"/>
          <w:lang w:val="en-US"/>
        </w:rPr>
        <w:t>cat</w:t>
      </w:r>
      <w:r w:rsidRPr="00E401A1">
        <w:rPr>
          <w:rFonts w:cs="Tahoma"/>
          <w:lang w:val="el-GR"/>
        </w:rPr>
        <w:t>6 10</w:t>
      </w:r>
      <w:r w:rsidRPr="00E401A1">
        <w:rPr>
          <w:rFonts w:cs="Tahoma"/>
          <w:lang w:val="en-US"/>
        </w:rPr>
        <w:t>Gbps</w:t>
      </w:r>
      <w:r w:rsidRPr="00E401A1">
        <w:rPr>
          <w:rFonts w:cs="Tahoma"/>
          <w:lang w:val="el-GR"/>
        </w:rPr>
        <w:t xml:space="preserve"> ταχύτητες τουλάχιστον ή νεώτερης.</w:t>
      </w:r>
    </w:p>
    <w:p w14:paraId="2CC9A166" w14:textId="77777777" w:rsidR="007722CD" w:rsidRPr="00E401A1" w:rsidRDefault="007722CD" w:rsidP="004E653B">
      <w:pPr>
        <w:pStyle w:val="aff1"/>
        <w:numPr>
          <w:ilvl w:val="0"/>
          <w:numId w:val="56"/>
        </w:numPr>
        <w:suppressAutoHyphens w:val="0"/>
        <w:spacing w:before="120"/>
        <w:ind w:firstLine="0"/>
        <w:rPr>
          <w:rFonts w:cs="Tahoma"/>
          <w:lang w:val="el-GR"/>
        </w:rPr>
      </w:pPr>
      <w:r w:rsidRPr="00E401A1">
        <w:rPr>
          <w:rFonts w:cs="Tahoma"/>
          <w:lang w:val="el-GR"/>
        </w:rPr>
        <w:t xml:space="preserve">ΓΡΑΜΜΗ Ζ- </w:t>
      </w:r>
      <w:r w:rsidRPr="00E401A1">
        <w:rPr>
          <w:rFonts w:cs="Tahoma"/>
        </w:rPr>
        <w:t>back</w:t>
      </w:r>
      <w:r w:rsidRPr="00E401A1">
        <w:rPr>
          <w:rFonts w:cs="Tahoma"/>
          <w:lang w:val="el-GR"/>
        </w:rPr>
        <w:t>-</w:t>
      </w:r>
      <w:r w:rsidRPr="00E401A1">
        <w:rPr>
          <w:rFonts w:cs="Tahoma"/>
        </w:rPr>
        <w:t>end</w:t>
      </w:r>
      <w:r w:rsidRPr="00E401A1">
        <w:rPr>
          <w:rFonts w:cs="Tahoma"/>
          <w:lang w:val="el-GR"/>
        </w:rPr>
        <w:t xml:space="preserve"> </w:t>
      </w:r>
      <w:r w:rsidRPr="00E401A1">
        <w:rPr>
          <w:rFonts w:cs="Tahoma"/>
        </w:rPr>
        <w:t>Server</w:t>
      </w:r>
      <w:r w:rsidRPr="00E401A1">
        <w:rPr>
          <w:rFonts w:cs="Tahoma"/>
          <w:lang w:val="el-GR"/>
        </w:rPr>
        <w:t xml:space="preserve"> </w:t>
      </w:r>
      <w:r w:rsidRPr="00E401A1">
        <w:rPr>
          <w:rFonts w:cs="Tahoma"/>
        </w:rPr>
        <w:t>Room</w:t>
      </w:r>
      <w:r w:rsidRPr="00E401A1">
        <w:rPr>
          <w:rFonts w:cs="Tahoma"/>
          <w:lang w:val="el-GR"/>
        </w:rPr>
        <w:t xml:space="preserve"> με Κτήριο Β’ – Λόχο και ΤΟΜΣ</w:t>
      </w:r>
    </w:p>
    <w:p w14:paraId="4E41897D" w14:textId="77777777" w:rsidR="007722CD" w:rsidRPr="00E401A1" w:rsidRDefault="007722CD" w:rsidP="004E653B">
      <w:pPr>
        <w:pStyle w:val="aff1"/>
        <w:numPr>
          <w:ilvl w:val="0"/>
          <w:numId w:val="56"/>
        </w:numPr>
        <w:suppressAutoHyphens w:val="0"/>
        <w:spacing w:before="120"/>
        <w:ind w:firstLine="0"/>
        <w:rPr>
          <w:rFonts w:cs="Tahoma"/>
        </w:rPr>
      </w:pPr>
      <w:r w:rsidRPr="00E401A1">
        <w:rPr>
          <w:rFonts w:cs="Tahoma"/>
        </w:rPr>
        <w:t>ΓΡΑΜΜΗ Η - back-end Server Room με Κτήριο Α΄ - Ισόγειο</w:t>
      </w:r>
    </w:p>
    <w:p w14:paraId="43446C88" w14:textId="77777777" w:rsidR="007722CD" w:rsidRPr="00E401A1" w:rsidRDefault="007722CD" w:rsidP="004E653B">
      <w:pPr>
        <w:pStyle w:val="aff1"/>
        <w:numPr>
          <w:ilvl w:val="0"/>
          <w:numId w:val="56"/>
        </w:numPr>
        <w:suppressAutoHyphens w:val="0"/>
        <w:spacing w:before="120"/>
        <w:ind w:firstLine="0"/>
        <w:rPr>
          <w:rFonts w:cs="Tahoma"/>
          <w:lang w:val="en-US"/>
        </w:rPr>
      </w:pPr>
      <w:r w:rsidRPr="00E401A1">
        <w:rPr>
          <w:rFonts w:cs="Tahoma"/>
        </w:rPr>
        <w:t>ΓΡΑΜΜΗΘ</w:t>
      </w:r>
      <w:r w:rsidRPr="00E401A1">
        <w:rPr>
          <w:rFonts w:cs="Tahoma"/>
          <w:lang w:val="en-US"/>
        </w:rPr>
        <w:t xml:space="preserve"> - back-end Server Room </w:t>
      </w:r>
      <w:r w:rsidRPr="00E401A1">
        <w:rPr>
          <w:rFonts w:cs="Tahoma"/>
        </w:rPr>
        <w:t>μεΚτήριοΑ΄</w:t>
      </w:r>
      <w:r w:rsidRPr="00E401A1">
        <w:rPr>
          <w:rFonts w:cs="Tahoma"/>
          <w:lang w:val="en-US"/>
        </w:rPr>
        <w:t xml:space="preserve"> - </w:t>
      </w:r>
      <w:r w:rsidRPr="00E401A1">
        <w:rPr>
          <w:rFonts w:cs="Tahoma"/>
        </w:rPr>
        <w:t>Α΄όροφο</w:t>
      </w:r>
    </w:p>
    <w:p w14:paraId="33047B5E" w14:textId="77777777" w:rsidR="007722CD" w:rsidRPr="00E401A1" w:rsidRDefault="007722CD" w:rsidP="004E653B">
      <w:pPr>
        <w:pStyle w:val="aff1"/>
        <w:numPr>
          <w:ilvl w:val="0"/>
          <w:numId w:val="56"/>
        </w:numPr>
        <w:suppressAutoHyphens w:val="0"/>
        <w:spacing w:before="120"/>
        <w:ind w:firstLine="0"/>
        <w:rPr>
          <w:rFonts w:cs="Tahoma"/>
          <w:lang w:val="en-US"/>
        </w:rPr>
      </w:pPr>
      <w:r w:rsidRPr="00E401A1">
        <w:rPr>
          <w:rFonts w:cs="Tahoma"/>
        </w:rPr>
        <w:t>ΓΡΑΜΜΗΙ</w:t>
      </w:r>
      <w:r w:rsidRPr="00E401A1">
        <w:rPr>
          <w:rFonts w:cs="Tahoma"/>
          <w:lang w:val="en-US"/>
        </w:rPr>
        <w:t xml:space="preserve"> - back-end Server Room </w:t>
      </w:r>
      <w:r w:rsidRPr="00E401A1">
        <w:rPr>
          <w:rFonts w:cs="Tahoma"/>
        </w:rPr>
        <w:t>μεΚτήριοΑ΄</w:t>
      </w:r>
      <w:r w:rsidRPr="00E401A1">
        <w:rPr>
          <w:rFonts w:cs="Tahoma"/>
          <w:lang w:val="en-US"/>
        </w:rPr>
        <w:t xml:space="preserve"> - </w:t>
      </w:r>
      <w:r w:rsidRPr="00E401A1">
        <w:rPr>
          <w:rFonts w:cs="Tahoma"/>
        </w:rPr>
        <w:t>Β΄όροφο</w:t>
      </w:r>
    </w:p>
    <w:p w14:paraId="4DFD9672" w14:textId="77777777" w:rsidR="007722CD" w:rsidRPr="00E401A1" w:rsidRDefault="007722CD" w:rsidP="004E653B">
      <w:pPr>
        <w:pStyle w:val="aff1"/>
        <w:numPr>
          <w:ilvl w:val="0"/>
          <w:numId w:val="56"/>
        </w:numPr>
        <w:suppressAutoHyphens w:val="0"/>
        <w:spacing w:before="120"/>
        <w:ind w:firstLine="0"/>
        <w:rPr>
          <w:rFonts w:cs="Tahoma"/>
          <w:lang w:val="en-US"/>
        </w:rPr>
      </w:pPr>
      <w:r w:rsidRPr="00E401A1">
        <w:rPr>
          <w:rFonts w:cs="Tahoma"/>
        </w:rPr>
        <w:t>ΓΡΑΜΜΗΚ</w:t>
      </w:r>
      <w:r w:rsidRPr="00E401A1">
        <w:rPr>
          <w:rFonts w:cs="Tahoma"/>
          <w:lang w:val="en-US"/>
        </w:rPr>
        <w:t xml:space="preserve"> - back-end Server Room </w:t>
      </w:r>
      <w:r w:rsidRPr="00E401A1">
        <w:rPr>
          <w:rFonts w:cs="Tahoma"/>
        </w:rPr>
        <w:t>μεΚτήριοΑ΄</w:t>
      </w:r>
      <w:r w:rsidRPr="00E401A1">
        <w:rPr>
          <w:rFonts w:cs="Tahoma"/>
          <w:lang w:val="en-US"/>
        </w:rPr>
        <w:t xml:space="preserve"> - </w:t>
      </w:r>
      <w:r w:rsidRPr="00E401A1">
        <w:rPr>
          <w:rFonts w:cs="Tahoma"/>
        </w:rPr>
        <w:t>Γ΄όροφο</w:t>
      </w:r>
    </w:p>
    <w:p w14:paraId="14817054" w14:textId="77777777" w:rsidR="007722CD" w:rsidRPr="00E401A1" w:rsidRDefault="007722CD" w:rsidP="004E653B">
      <w:pPr>
        <w:pStyle w:val="aff1"/>
        <w:numPr>
          <w:ilvl w:val="0"/>
          <w:numId w:val="56"/>
        </w:numPr>
        <w:suppressAutoHyphens w:val="0"/>
        <w:spacing w:before="120"/>
        <w:ind w:firstLine="0"/>
        <w:rPr>
          <w:rFonts w:cs="Tahoma"/>
          <w:lang w:val="el-GR"/>
        </w:rPr>
      </w:pPr>
      <w:r w:rsidRPr="00E401A1">
        <w:rPr>
          <w:rFonts w:cs="Tahoma"/>
          <w:lang w:val="el-GR"/>
        </w:rPr>
        <w:t xml:space="preserve">Επιπλέον όλες οι αναγκαίες γραμμές που απαιτούνται εσωτερικά στα </w:t>
      </w:r>
      <w:r w:rsidRPr="00E401A1">
        <w:rPr>
          <w:rFonts w:cs="Tahoma"/>
        </w:rPr>
        <w:t>Data</w:t>
      </w:r>
      <w:r w:rsidRPr="00E401A1">
        <w:rPr>
          <w:rFonts w:cs="Tahoma"/>
          <w:lang w:val="el-GR"/>
        </w:rPr>
        <w:t xml:space="preserve"> </w:t>
      </w:r>
      <w:r w:rsidRPr="00E401A1">
        <w:rPr>
          <w:rFonts w:cs="Tahoma"/>
        </w:rPr>
        <w:t>Rooms</w:t>
      </w:r>
      <w:r w:rsidRPr="00E401A1">
        <w:rPr>
          <w:rFonts w:cs="Tahoma"/>
          <w:lang w:val="el-GR"/>
        </w:rPr>
        <w:t xml:space="preserve"> για τις συνδέσεις μεταγωγών μεταξύ τους καθώς και με τους </w:t>
      </w:r>
      <w:r w:rsidRPr="00E401A1">
        <w:rPr>
          <w:rFonts w:cs="Tahoma"/>
        </w:rPr>
        <w:t>Servers</w:t>
      </w:r>
      <w:r w:rsidRPr="00E401A1">
        <w:rPr>
          <w:rFonts w:cs="Tahoma"/>
          <w:lang w:val="el-GR"/>
        </w:rPr>
        <w:t xml:space="preserve">. </w:t>
      </w:r>
    </w:p>
    <w:p w14:paraId="44BF02FC" w14:textId="77777777" w:rsidR="007722CD" w:rsidRPr="00E937F6" w:rsidRDefault="007722CD" w:rsidP="00E401A1">
      <w:pPr>
        <w:spacing w:before="120"/>
        <w:rPr>
          <w:rFonts w:cs="Tahoma"/>
          <w:lang w:val="el-GR"/>
        </w:rPr>
      </w:pPr>
    </w:p>
    <w:p w14:paraId="6EE2476C" w14:textId="77777777" w:rsidR="007722CD" w:rsidRPr="006B48D5" w:rsidRDefault="007722CD" w:rsidP="00E401A1">
      <w:pPr>
        <w:spacing w:before="120"/>
        <w:rPr>
          <w:rFonts w:cs="Tahoma"/>
          <w:lang w:val="el-GR"/>
        </w:rPr>
      </w:pPr>
      <w:r w:rsidRPr="00E937F6">
        <w:rPr>
          <w:rFonts w:cs="Tahoma"/>
          <w:lang w:val="el-GR"/>
        </w:rPr>
        <w:t xml:space="preserve">Για τις ανάγκες της παραπάνω δομημένης καλωδίωσης, ο Ανάδοχος θα πρέπει να διαθέσει όλα τα υλικά καθώς και να προμηθεύσει καινούργια </w:t>
      </w:r>
      <w:r w:rsidRPr="00F6740F">
        <w:rPr>
          <w:rFonts w:cs="Tahoma"/>
        </w:rPr>
        <w:t>racks</w:t>
      </w:r>
      <w:r w:rsidRPr="00561FE0">
        <w:rPr>
          <w:rFonts w:cs="Tahoma"/>
          <w:lang w:val="el-GR"/>
        </w:rPr>
        <w:t xml:space="preserve">. Θα πρέπει να κάνει όλες τις οικοδομικές εργασίες και να αποκαταστήσει </w:t>
      </w:r>
      <w:r w:rsidRPr="006B48D5">
        <w:rPr>
          <w:rFonts w:cs="Tahoma"/>
          <w:lang w:val="el-GR"/>
        </w:rPr>
        <w:t>κάθε οικοδομική ή άλλη παρέμβαση του στις κτηριακές εγκαταστάσεις.</w:t>
      </w:r>
    </w:p>
    <w:p w14:paraId="79DAFE2E" w14:textId="77777777" w:rsidR="007722CD" w:rsidRPr="00791429" w:rsidRDefault="007722CD" w:rsidP="00E401A1">
      <w:pPr>
        <w:spacing w:before="120"/>
        <w:rPr>
          <w:rFonts w:cs="Tahoma"/>
          <w:lang w:val="el-GR"/>
        </w:rPr>
      </w:pPr>
      <w:r w:rsidRPr="003B132F">
        <w:rPr>
          <w:rFonts w:cs="Tahoma"/>
          <w:lang w:val="el-GR"/>
        </w:rPr>
        <w:t>Θα δημιουργηθούν τρία νέα φυσικά ανεξάρτητα δίκτυα (όπως τα υφιστάμενα τρία παλαιά δίκτυα της ΓΥΣ πο</w:t>
      </w:r>
      <w:r w:rsidRPr="00224D00">
        <w:rPr>
          <w:rFonts w:cs="Tahoma"/>
          <w:lang w:val="el-GR"/>
        </w:rPr>
        <w:t xml:space="preserve">υ αναφέρονται στην παράγραφο 1.5), κατηγορίας </w:t>
      </w:r>
      <w:r w:rsidRPr="00224D00">
        <w:rPr>
          <w:rFonts w:cs="Tahoma"/>
          <w:lang w:val="en-US"/>
        </w:rPr>
        <w:t>cat</w:t>
      </w:r>
      <w:r w:rsidRPr="008A50B3">
        <w:rPr>
          <w:rFonts w:cs="Tahoma"/>
          <w:lang w:val="el-GR"/>
        </w:rPr>
        <w:t>6 10</w:t>
      </w:r>
      <w:r w:rsidRPr="00791429">
        <w:rPr>
          <w:rFonts w:cs="Tahoma"/>
          <w:lang w:val="en-US"/>
        </w:rPr>
        <w:t>Gbps</w:t>
      </w:r>
      <w:r w:rsidRPr="00791429">
        <w:rPr>
          <w:rFonts w:cs="Tahoma"/>
          <w:lang w:val="el-GR"/>
        </w:rPr>
        <w:t xml:space="preserve"> ή καλύτερης.</w:t>
      </w:r>
    </w:p>
    <w:p w14:paraId="615625F7" w14:textId="77777777" w:rsidR="007722CD" w:rsidRPr="00791429" w:rsidRDefault="007722CD" w:rsidP="00E401A1">
      <w:pPr>
        <w:spacing w:before="120"/>
        <w:rPr>
          <w:rFonts w:cs="Tahoma"/>
          <w:lang w:val="el-GR"/>
        </w:rPr>
      </w:pPr>
      <w:r w:rsidRPr="00791429">
        <w:rPr>
          <w:rFonts w:cs="Tahoma"/>
          <w:lang w:val="el-GR"/>
        </w:rPr>
        <w:t>Οι νέοι μεταγωγείς (</w:t>
      </w:r>
      <w:r w:rsidRPr="00791429">
        <w:rPr>
          <w:rFonts w:cs="Tahoma"/>
        </w:rPr>
        <w:t>Switches</w:t>
      </w:r>
      <w:r w:rsidRPr="00791429">
        <w:rPr>
          <w:rFonts w:cs="Tahoma"/>
          <w:lang w:val="el-GR"/>
        </w:rPr>
        <w:t>) με οπτική διασύνδεση θα πρέπει να έχουν ενεργές τουλάχιστον 2 θέσεις &gt;=10</w:t>
      </w:r>
      <w:r w:rsidRPr="00791429">
        <w:rPr>
          <w:rFonts w:cs="Tahoma"/>
        </w:rPr>
        <w:t>Gb</w:t>
      </w:r>
      <w:r w:rsidRPr="00791429">
        <w:rPr>
          <w:rFonts w:cs="Tahoma"/>
          <w:lang w:val="en-US"/>
        </w:rPr>
        <w:t>ps</w:t>
      </w:r>
      <w:r w:rsidRPr="00791429">
        <w:rPr>
          <w:rFonts w:cs="Tahoma"/>
          <w:lang w:val="el-GR"/>
        </w:rPr>
        <w:t xml:space="preserve"> οπτικών διεπαφών. Οι θέσεις, το είδος και ο αριθμός των νέων μεταγωγέων όπως περιγράφονται και στο παραπάνω λογικό διάγραμμα, κατ’ ελάχιστον θα είναι (όπως φαίνεται και στην αρίθμηση του παραπάνω λογικού διαγράμματος):</w:t>
      </w:r>
    </w:p>
    <w:p w14:paraId="40FB6D4A"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t xml:space="preserve">Switch: 24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w:t>
      </w:r>
    </w:p>
    <w:p w14:paraId="089C93B1" w14:textId="77777777" w:rsidR="007722CD" w:rsidRPr="00E401A1" w:rsidRDefault="007722CD" w:rsidP="004E653B">
      <w:pPr>
        <w:pStyle w:val="aff1"/>
        <w:numPr>
          <w:ilvl w:val="0"/>
          <w:numId w:val="54"/>
        </w:numPr>
        <w:suppressAutoHyphens w:val="0"/>
        <w:spacing w:before="120"/>
        <w:ind w:firstLine="0"/>
        <w:rPr>
          <w:rFonts w:cs="Tahoma"/>
        </w:rPr>
      </w:pPr>
      <w:r w:rsidRPr="00E401A1">
        <w:rPr>
          <w:rFonts w:cs="Tahoma"/>
        </w:rPr>
        <w:t>Switch: 24 Ports UTP Ethernet  10/100/1000</w:t>
      </w:r>
    </w:p>
    <w:p w14:paraId="79DA9EAD" w14:textId="77777777" w:rsidR="007722CD" w:rsidRPr="00E401A1" w:rsidRDefault="007722CD" w:rsidP="004E653B">
      <w:pPr>
        <w:pStyle w:val="aff1"/>
        <w:numPr>
          <w:ilvl w:val="0"/>
          <w:numId w:val="54"/>
        </w:numPr>
        <w:suppressAutoHyphens w:val="0"/>
        <w:spacing w:before="120"/>
        <w:ind w:firstLine="0"/>
        <w:rPr>
          <w:rFonts w:cs="Tahoma"/>
        </w:rPr>
      </w:pPr>
      <w:r w:rsidRPr="00E401A1">
        <w:rPr>
          <w:rFonts w:cs="Tahoma"/>
        </w:rPr>
        <w:t>Switch: 24 Ports UTP Ethernet  10/100/1000</w:t>
      </w:r>
    </w:p>
    <w:p w14:paraId="53064796"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t xml:space="preserve">Switch: 24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w:t>
      </w:r>
    </w:p>
    <w:p w14:paraId="32F51F55"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t xml:space="preserve">Switch: 24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w:t>
      </w:r>
    </w:p>
    <w:p w14:paraId="00BFD18E"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t xml:space="preserve">Switch: 24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w:t>
      </w:r>
    </w:p>
    <w:p w14:paraId="59D6E79C"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t xml:space="preserve">Switch: 24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w:t>
      </w:r>
    </w:p>
    <w:p w14:paraId="24804043"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t xml:space="preserve">Switch: 24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w:t>
      </w:r>
    </w:p>
    <w:p w14:paraId="672E218E"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t xml:space="preserve">Switch: 24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w:t>
      </w:r>
    </w:p>
    <w:p w14:paraId="6FCA2EE8"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t xml:space="preserve">Switch: 24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w:t>
      </w:r>
    </w:p>
    <w:p w14:paraId="3A7670D2"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t xml:space="preserve">Switch: 24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w:t>
      </w:r>
    </w:p>
    <w:p w14:paraId="6CD2E98D" w14:textId="77777777" w:rsidR="007722CD" w:rsidRPr="00E401A1" w:rsidRDefault="007722CD" w:rsidP="004E653B">
      <w:pPr>
        <w:pStyle w:val="aff1"/>
        <w:numPr>
          <w:ilvl w:val="0"/>
          <w:numId w:val="54"/>
        </w:numPr>
        <w:suppressAutoHyphens w:val="0"/>
        <w:spacing w:before="120"/>
        <w:ind w:firstLine="0"/>
        <w:rPr>
          <w:rFonts w:cs="Tahoma"/>
          <w:lang w:val="el-GR"/>
        </w:rPr>
      </w:pPr>
      <w:r w:rsidRPr="00E401A1">
        <w:rPr>
          <w:rFonts w:cs="Tahoma"/>
          <w:lang w:val="en-US"/>
        </w:rPr>
        <w:t xml:space="preserve">Switch: 24 Ports Full Optical 40Gb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40Gb, </w:t>
      </w:r>
      <w:r w:rsidRPr="00E401A1">
        <w:rPr>
          <w:rFonts w:cs="Tahoma"/>
        </w:rPr>
        <w:t>μεδυνατότηταμελλοντικήςεπέκτασηςμε</w:t>
      </w:r>
      <w:r w:rsidRPr="00E401A1">
        <w:rPr>
          <w:rFonts w:cs="Tahoma"/>
          <w:lang w:val="en-US"/>
        </w:rPr>
        <w:t xml:space="preserve"> Modules </w:t>
      </w:r>
      <w:r w:rsidRPr="00E401A1">
        <w:rPr>
          <w:rFonts w:cs="Tahoma"/>
        </w:rPr>
        <w:t>υποστήριξης</w:t>
      </w:r>
      <w:r w:rsidRPr="00E401A1">
        <w:rPr>
          <w:rFonts w:cs="Tahoma"/>
          <w:lang w:val="en-US"/>
        </w:rPr>
        <w:t xml:space="preserve"> 10GBASE-X. </w:t>
      </w:r>
      <w:r w:rsidRPr="00E401A1">
        <w:rPr>
          <w:rFonts w:cs="Tahoma"/>
          <w:lang w:val="el-GR"/>
        </w:rPr>
        <w:t>Οι συγκεκριμένοι μεταγωγείς θα πρέπει να διαθέτουν εφεδρικό τροφοδοτικό είτε ενσωματωμένο είτε απομακρυσμένο.</w:t>
      </w:r>
    </w:p>
    <w:p w14:paraId="7256A814" w14:textId="77777777" w:rsidR="007722CD" w:rsidRPr="00E401A1" w:rsidRDefault="007722CD" w:rsidP="004E653B">
      <w:pPr>
        <w:pStyle w:val="aff1"/>
        <w:numPr>
          <w:ilvl w:val="0"/>
          <w:numId w:val="54"/>
        </w:numPr>
        <w:suppressAutoHyphens w:val="0"/>
        <w:spacing w:before="120"/>
        <w:ind w:firstLine="0"/>
        <w:rPr>
          <w:rFonts w:cs="Tahoma"/>
          <w:lang w:val="el-GR"/>
        </w:rPr>
      </w:pPr>
      <w:r w:rsidRPr="00E401A1">
        <w:rPr>
          <w:rFonts w:cs="Tahoma"/>
        </w:rPr>
        <w:t>Switch</w:t>
      </w:r>
      <w:r w:rsidRPr="00E401A1">
        <w:rPr>
          <w:rFonts w:cs="Tahoma"/>
          <w:lang w:val="el-GR"/>
        </w:rPr>
        <w:t xml:space="preserve">: 24 </w:t>
      </w:r>
      <w:r w:rsidRPr="00E401A1">
        <w:rPr>
          <w:rFonts w:cs="Tahoma"/>
        </w:rPr>
        <w:t>Ports</w:t>
      </w:r>
      <w:r w:rsidRPr="00E401A1">
        <w:rPr>
          <w:rFonts w:cs="Tahoma"/>
          <w:lang w:val="el-GR"/>
        </w:rPr>
        <w:t xml:space="preserve"> </w:t>
      </w:r>
      <w:r w:rsidRPr="00E401A1">
        <w:rPr>
          <w:rFonts w:cs="Tahoma"/>
        </w:rPr>
        <w:t>Full</w:t>
      </w:r>
      <w:r w:rsidRPr="00E401A1">
        <w:rPr>
          <w:rFonts w:cs="Tahoma"/>
          <w:lang w:val="el-GR"/>
        </w:rPr>
        <w:t xml:space="preserve"> </w:t>
      </w:r>
      <w:r w:rsidRPr="00E401A1">
        <w:rPr>
          <w:rFonts w:cs="Tahoma"/>
        </w:rPr>
        <w:t>Optical</w:t>
      </w:r>
      <w:r w:rsidRPr="00E401A1">
        <w:rPr>
          <w:rFonts w:cs="Tahoma"/>
          <w:lang w:val="el-GR"/>
        </w:rPr>
        <w:t xml:space="preserve"> 40</w:t>
      </w:r>
      <w:r w:rsidRPr="00E401A1">
        <w:rPr>
          <w:rFonts w:cs="Tahoma"/>
        </w:rPr>
        <w:t>Gb</w:t>
      </w:r>
      <w:r w:rsidRPr="00E401A1">
        <w:rPr>
          <w:rFonts w:cs="Tahoma"/>
          <w:lang w:val="el-GR"/>
        </w:rPr>
        <w:t xml:space="preserve"> με 2 ενεργά </w:t>
      </w:r>
      <w:r w:rsidRPr="00E401A1">
        <w:rPr>
          <w:rFonts w:cs="Tahoma"/>
        </w:rPr>
        <w:t>Optical</w:t>
      </w:r>
      <w:r w:rsidRPr="00E401A1">
        <w:rPr>
          <w:rFonts w:cs="Tahoma"/>
          <w:lang w:val="el-GR"/>
        </w:rPr>
        <w:t xml:space="preserve"> </w:t>
      </w:r>
      <w:r w:rsidRPr="00E401A1">
        <w:rPr>
          <w:rFonts w:cs="Tahoma"/>
        </w:rPr>
        <w:t>Uplinks</w:t>
      </w:r>
      <w:r w:rsidRPr="00E401A1">
        <w:rPr>
          <w:rFonts w:cs="Tahoma"/>
          <w:lang w:val="el-GR"/>
        </w:rPr>
        <w:t xml:space="preserve"> 40</w:t>
      </w:r>
      <w:r w:rsidRPr="00E401A1">
        <w:rPr>
          <w:rFonts w:cs="Tahoma"/>
        </w:rPr>
        <w:t>Gb</w:t>
      </w:r>
      <w:r w:rsidRPr="00E401A1">
        <w:rPr>
          <w:rFonts w:cs="Tahoma"/>
          <w:lang w:val="el-GR"/>
        </w:rPr>
        <w:t xml:space="preserve">, με δυνατότητα μελλοντικής επέκτασης με </w:t>
      </w:r>
      <w:r w:rsidRPr="00E401A1">
        <w:rPr>
          <w:rFonts w:cs="Tahoma"/>
        </w:rPr>
        <w:t>Modules</w:t>
      </w:r>
      <w:r w:rsidRPr="00E401A1">
        <w:rPr>
          <w:rFonts w:cs="Tahoma"/>
          <w:lang w:val="el-GR"/>
        </w:rPr>
        <w:t xml:space="preserve"> υποστήριξης 10</w:t>
      </w:r>
      <w:r w:rsidRPr="00E401A1">
        <w:rPr>
          <w:rFonts w:cs="Tahoma"/>
        </w:rPr>
        <w:t>GBASE</w:t>
      </w:r>
      <w:r w:rsidRPr="00E401A1">
        <w:rPr>
          <w:rFonts w:cs="Tahoma"/>
          <w:lang w:val="el-GR"/>
        </w:rPr>
        <w:t>-</w:t>
      </w:r>
      <w:r w:rsidRPr="00E401A1">
        <w:rPr>
          <w:rFonts w:cs="Tahoma"/>
        </w:rPr>
        <w:t>X</w:t>
      </w:r>
      <w:r w:rsidRPr="00E401A1">
        <w:rPr>
          <w:rFonts w:cs="Tahoma"/>
          <w:lang w:val="el-GR"/>
        </w:rPr>
        <w:t>. Οι συγκεκριμένοι μεταγωγείς θα πρέπει να διαθέτουν εφεδρικό τροφοδοτικό είτε ενσωματωμένο είτε απομακρυσμένο.</w:t>
      </w:r>
    </w:p>
    <w:p w14:paraId="017AE9CD"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t xml:space="preserve">Switch: 48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w:t>
      </w:r>
    </w:p>
    <w:p w14:paraId="63680B8D"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t xml:space="preserve">Switch: 48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w:t>
      </w:r>
    </w:p>
    <w:p w14:paraId="29901543"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t xml:space="preserve">Switch: 24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w:t>
      </w:r>
    </w:p>
    <w:p w14:paraId="178C8602"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t xml:space="preserve">Switch: 24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w:t>
      </w:r>
    </w:p>
    <w:p w14:paraId="04FDA5F7"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lastRenderedPageBreak/>
        <w:t xml:space="preserve">Switch: 48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w:t>
      </w:r>
    </w:p>
    <w:p w14:paraId="11D4A0CB"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t xml:space="preserve">Switch: 24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 </w:t>
      </w:r>
      <w:r w:rsidRPr="00E401A1">
        <w:rPr>
          <w:rFonts w:cs="Tahoma"/>
        </w:rPr>
        <w:t>με</w:t>
      </w:r>
      <w:r w:rsidRPr="00E401A1">
        <w:rPr>
          <w:rFonts w:cs="Tahoma"/>
          <w:lang w:val="en-US"/>
        </w:rPr>
        <w:t xml:space="preserve"> </w:t>
      </w:r>
      <w:r w:rsidRPr="00E401A1">
        <w:rPr>
          <w:rFonts w:cs="Tahoma"/>
        </w:rPr>
        <w:t>δυνατότητα</w:t>
      </w:r>
      <w:r w:rsidRPr="00E401A1">
        <w:rPr>
          <w:rFonts w:cs="Tahoma"/>
          <w:lang w:val="en-US"/>
        </w:rPr>
        <w:t xml:space="preserve"> </w:t>
      </w:r>
      <w:r w:rsidRPr="00E401A1">
        <w:rPr>
          <w:rFonts w:cs="Tahoma"/>
        </w:rPr>
        <w:t>μελλοντικής</w:t>
      </w:r>
      <w:r w:rsidRPr="00E401A1">
        <w:rPr>
          <w:rFonts w:cs="Tahoma"/>
          <w:lang w:val="en-US"/>
        </w:rPr>
        <w:t xml:space="preserve"> </w:t>
      </w:r>
      <w:r w:rsidRPr="00E401A1">
        <w:rPr>
          <w:rFonts w:cs="Tahoma"/>
        </w:rPr>
        <w:t>επέκτασης</w:t>
      </w:r>
      <w:r w:rsidRPr="00E401A1">
        <w:rPr>
          <w:rFonts w:cs="Tahoma"/>
          <w:lang w:val="en-US"/>
        </w:rPr>
        <w:t xml:space="preserve"> </w:t>
      </w:r>
      <w:r w:rsidRPr="00E401A1">
        <w:rPr>
          <w:rFonts w:cs="Tahoma"/>
        </w:rPr>
        <w:t>με</w:t>
      </w:r>
      <w:r w:rsidRPr="00E401A1">
        <w:rPr>
          <w:rFonts w:cs="Tahoma"/>
          <w:lang w:val="en-US"/>
        </w:rPr>
        <w:t xml:space="preserve"> Modules </w:t>
      </w:r>
      <w:r w:rsidRPr="00E401A1">
        <w:rPr>
          <w:rFonts w:cs="Tahoma"/>
        </w:rPr>
        <w:t>υποστήριξης</w:t>
      </w:r>
      <w:r w:rsidRPr="00E401A1">
        <w:rPr>
          <w:rFonts w:cs="Tahoma"/>
          <w:lang w:val="en-US"/>
        </w:rPr>
        <w:t xml:space="preserve"> 10GBASE-X</w:t>
      </w:r>
    </w:p>
    <w:p w14:paraId="252937BB"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t xml:space="preserve"> Switch: 24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 </w:t>
      </w:r>
      <w:r w:rsidRPr="00E401A1">
        <w:rPr>
          <w:rFonts w:cs="Tahoma"/>
        </w:rPr>
        <w:t>με</w:t>
      </w:r>
      <w:r w:rsidRPr="00E401A1">
        <w:rPr>
          <w:rFonts w:cs="Tahoma"/>
          <w:lang w:val="en-US"/>
        </w:rPr>
        <w:t xml:space="preserve"> </w:t>
      </w:r>
      <w:r w:rsidRPr="00E401A1">
        <w:rPr>
          <w:rFonts w:cs="Tahoma"/>
        </w:rPr>
        <w:t>δυνατότητα</w:t>
      </w:r>
      <w:r w:rsidRPr="00E401A1">
        <w:rPr>
          <w:rFonts w:cs="Tahoma"/>
          <w:lang w:val="en-US"/>
        </w:rPr>
        <w:t xml:space="preserve"> </w:t>
      </w:r>
      <w:r w:rsidRPr="00E401A1">
        <w:rPr>
          <w:rFonts w:cs="Tahoma"/>
        </w:rPr>
        <w:t>μελλοντικής</w:t>
      </w:r>
      <w:r w:rsidRPr="00E401A1">
        <w:rPr>
          <w:rFonts w:cs="Tahoma"/>
          <w:lang w:val="en-US"/>
        </w:rPr>
        <w:t xml:space="preserve"> </w:t>
      </w:r>
      <w:r w:rsidRPr="00E401A1">
        <w:rPr>
          <w:rFonts w:cs="Tahoma"/>
        </w:rPr>
        <w:t>επέκτασης</w:t>
      </w:r>
      <w:r w:rsidRPr="00E401A1">
        <w:rPr>
          <w:rFonts w:cs="Tahoma"/>
          <w:lang w:val="en-US"/>
        </w:rPr>
        <w:t xml:space="preserve"> </w:t>
      </w:r>
      <w:r w:rsidRPr="00E401A1">
        <w:rPr>
          <w:rFonts w:cs="Tahoma"/>
        </w:rPr>
        <w:t>με</w:t>
      </w:r>
      <w:r w:rsidRPr="00E401A1">
        <w:rPr>
          <w:rFonts w:cs="Tahoma"/>
          <w:lang w:val="en-US"/>
        </w:rPr>
        <w:t xml:space="preserve"> Modules </w:t>
      </w:r>
      <w:r w:rsidRPr="00E401A1">
        <w:rPr>
          <w:rFonts w:cs="Tahoma"/>
        </w:rPr>
        <w:t>υποστήριξης</w:t>
      </w:r>
      <w:r w:rsidRPr="00E401A1">
        <w:rPr>
          <w:rFonts w:cs="Tahoma"/>
          <w:lang w:val="en-US"/>
        </w:rPr>
        <w:t xml:space="preserve"> 10GBASE-X</w:t>
      </w:r>
    </w:p>
    <w:p w14:paraId="394BCC50" w14:textId="77777777" w:rsidR="007722CD" w:rsidRPr="00E401A1" w:rsidRDefault="007722CD" w:rsidP="004E653B">
      <w:pPr>
        <w:pStyle w:val="aff1"/>
        <w:numPr>
          <w:ilvl w:val="0"/>
          <w:numId w:val="54"/>
        </w:numPr>
        <w:suppressAutoHyphens w:val="0"/>
        <w:spacing w:before="120"/>
        <w:ind w:firstLine="0"/>
        <w:rPr>
          <w:rFonts w:cs="Tahoma"/>
          <w:lang w:val="en-US"/>
        </w:rPr>
      </w:pPr>
      <w:r w:rsidRPr="00E401A1">
        <w:rPr>
          <w:rFonts w:cs="Tahoma"/>
          <w:lang w:val="en-US"/>
        </w:rPr>
        <w:t xml:space="preserve">Spare Switch: 48 Ports UTP Ethernet  10/100/1000 </w:t>
      </w:r>
      <w:r w:rsidRPr="00E401A1">
        <w:rPr>
          <w:rFonts w:cs="Tahoma"/>
        </w:rPr>
        <w:t>με</w:t>
      </w:r>
      <w:r w:rsidRPr="00E401A1">
        <w:rPr>
          <w:rFonts w:cs="Tahoma"/>
          <w:lang w:val="en-US"/>
        </w:rPr>
        <w:t xml:space="preserve"> 2 </w:t>
      </w:r>
      <w:r w:rsidRPr="00E401A1">
        <w:rPr>
          <w:rFonts w:cs="Tahoma"/>
        </w:rPr>
        <w:t>ενεργά</w:t>
      </w:r>
      <w:r w:rsidRPr="00E401A1">
        <w:rPr>
          <w:rFonts w:cs="Tahoma"/>
          <w:lang w:val="en-US"/>
        </w:rPr>
        <w:t xml:space="preserve"> Optical Uplinks 10Gb</w:t>
      </w:r>
    </w:p>
    <w:p w14:paraId="2BE9E890" w14:textId="77777777" w:rsidR="007722CD" w:rsidRPr="00791429" w:rsidRDefault="007722CD" w:rsidP="00E401A1">
      <w:pPr>
        <w:spacing w:before="120"/>
        <w:rPr>
          <w:rFonts w:cs="Tahoma"/>
          <w:lang w:val="el-GR"/>
        </w:rPr>
      </w:pPr>
      <w:r w:rsidRPr="00E937F6">
        <w:rPr>
          <w:rFonts w:cs="Tahoma"/>
          <w:lang w:val="el-GR"/>
        </w:rPr>
        <w:t xml:space="preserve">Οι παραπάνω μεταγωγείς θα πρέπει να πληρούν κατ ελάχιστον τις προδιαγραφές που περιγράφονται στον αντίστοιχο Πίνακα χαρακτηριστικών μεταγωγέων και στα </w:t>
      </w:r>
      <w:r w:rsidRPr="00E937F6">
        <w:rPr>
          <w:rFonts w:cs="Tahoma"/>
          <w:lang w:val="en-US"/>
        </w:rPr>
        <w:t>computerrooms</w:t>
      </w:r>
      <w:r w:rsidRPr="00E937F6">
        <w:rPr>
          <w:rFonts w:cs="Tahoma"/>
          <w:lang w:val="el-GR"/>
        </w:rPr>
        <w:t xml:space="preserve"> θα υπάρχουν διπλά </w:t>
      </w:r>
      <w:r w:rsidRPr="00F6740F">
        <w:rPr>
          <w:rFonts w:cs="Tahoma"/>
          <w:lang w:val="en-US"/>
        </w:rPr>
        <w:t>switches</w:t>
      </w:r>
      <w:r w:rsidRPr="00561FE0">
        <w:rPr>
          <w:rFonts w:cs="Tahoma"/>
          <w:lang w:val="el-GR"/>
        </w:rPr>
        <w:t xml:space="preserve"> τουλάχιστον, για την υλοποίηση χαρακτηριστ</w:t>
      </w:r>
      <w:r w:rsidRPr="006B48D5">
        <w:rPr>
          <w:rFonts w:cs="Tahoma"/>
          <w:lang w:val="el-GR"/>
        </w:rPr>
        <w:t>ικών υψηλής διαθεσιμότητας. Ενώ για τα συστήματα ασφαλείας και σύνδεση με το διαδίκτυο θα πρέπει να ακολουθηθεί η ίδια αρχιτεκτονική ή και καλύτερη (υψηλής διαθεσιμότη</w:t>
      </w:r>
      <w:r w:rsidRPr="003B132F">
        <w:rPr>
          <w:rFonts w:cs="Tahoma"/>
          <w:lang w:val="el-GR"/>
        </w:rPr>
        <w:t xml:space="preserve">τας με διπλά μηχανήματα) από την υπάρχουσα αλλά με νέα σύγχρονα καθιερωμένα διεθνώς μηχανήματα (διπλά </w:t>
      </w:r>
      <w:r w:rsidRPr="00224D00">
        <w:rPr>
          <w:rFonts w:cs="Tahoma"/>
          <w:lang w:val="en-US"/>
        </w:rPr>
        <w:t>firewall</w:t>
      </w:r>
      <w:r w:rsidRPr="00224D00">
        <w:rPr>
          <w:rFonts w:cs="Tahoma"/>
          <w:lang w:val="el-GR"/>
        </w:rPr>
        <w:t xml:space="preserve">, </w:t>
      </w:r>
      <w:r w:rsidRPr="008A50B3">
        <w:rPr>
          <w:rFonts w:cs="Tahoma"/>
          <w:lang w:val="en-US"/>
        </w:rPr>
        <w:t>ips</w:t>
      </w:r>
      <w:r w:rsidRPr="00791429">
        <w:rPr>
          <w:rFonts w:cs="Tahoma"/>
          <w:lang w:val="el-GR"/>
        </w:rPr>
        <w:t xml:space="preserve">, </w:t>
      </w:r>
      <w:r w:rsidRPr="00791429">
        <w:rPr>
          <w:rFonts w:cs="Tahoma"/>
          <w:lang w:val="en-US"/>
        </w:rPr>
        <w:t>switches</w:t>
      </w:r>
      <w:r w:rsidRPr="00791429">
        <w:rPr>
          <w:rFonts w:cs="Tahoma"/>
          <w:lang w:val="el-GR"/>
        </w:rPr>
        <w:t xml:space="preserve"> με </w:t>
      </w:r>
      <w:r w:rsidRPr="00791429">
        <w:rPr>
          <w:rFonts w:cs="Tahoma"/>
          <w:lang w:val="en-US"/>
        </w:rPr>
        <w:t>vlan</w:t>
      </w:r>
      <w:r w:rsidRPr="00791429">
        <w:rPr>
          <w:rFonts w:cs="Tahoma"/>
          <w:lang w:val="el-GR"/>
        </w:rPr>
        <w:t xml:space="preserve"> κλπ).</w:t>
      </w:r>
    </w:p>
    <w:p w14:paraId="478BAB70" w14:textId="77777777" w:rsidR="007722CD" w:rsidRPr="00791429" w:rsidRDefault="007722CD" w:rsidP="00E401A1">
      <w:pPr>
        <w:spacing w:before="120"/>
        <w:rPr>
          <w:rFonts w:cs="Tahoma"/>
          <w:lang w:val="el-GR"/>
        </w:rPr>
      </w:pPr>
      <w:r w:rsidRPr="00791429">
        <w:rPr>
          <w:rFonts w:cs="Tahoma"/>
          <w:lang w:val="el-GR"/>
        </w:rPr>
        <w:t xml:space="preserve">Στο χώρο εργασίας της αναδόχου εταιρίας θα κατασκευαστούν πέντε διαφορετικές τηλεφωνικές λήψεις οι θέσεις των οποίων θα συναποφασιστούν με την επίβλεψη και θα γίνουν με ενσύρματη διασύνδεση με το πλησιέστερο </w:t>
      </w:r>
      <w:r w:rsidRPr="00791429">
        <w:rPr>
          <w:rFonts w:cs="Tahoma"/>
          <w:lang w:val="en-US"/>
        </w:rPr>
        <w:t>rack</w:t>
      </w:r>
      <w:r w:rsidRPr="00791429">
        <w:rPr>
          <w:rFonts w:cs="Tahoma"/>
          <w:lang w:val="el-GR"/>
        </w:rPr>
        <w:t xml:space="preserve"> του ορόφου.</w:t>
      </w:r>
    </w:p>
    <w:p w14:paraId="543CBA55" w14:textId="77777777" w:rsidR="007722CD" w:rsidRPr="00791429" w:rsidRDefault="007722CD" w:rsidP="00E401A1">
      <w:pPr>
        <w:spacing w:before="120"/>
        <w:rPr>
          <w:rFonts w:cs="Tahoma"/>
          <w:lang w:val="el-GR"/>
        </w:rPr>
      </w:pPr>
      <w:r w:rsidRPr="00791429">
        <w:rPr>
          <w:rFonts w:cs="Tahoma"/>
          <w:b/>
          <w:lang w:val="el-GR"/>
        </w:rPr>
        <w:t>Ακολούθως παρατίθεται συνοπτικός πίνακας μόνο του κυρίου εξοπλισμού, καθώς και εργασιών για την εποπτικότερη παρουσίαση του επιδιωκόμενου αποτελέσματος σχετικά με τις κτιριακές εγκαταστάσεις και τα συστήματα ασφαλείας του έργου θέματος</w:t>
      </w:r>
      <w:r w:rsidRPr="00791429">
        <w:rPr>
          <w:rFonts w:cs="Tahoma"/>
          <w:lang w:val="el-GR"/>
        </w:rPr>
        <w:t>. Σε κάθε περίπτωση ο Ανάδοχος καλείται να υλοποιήσει όλα τα αναγραφόμενα στις σχετικές παραγράφους.</w:t>
      </w:r>
    </w:p>
    <w:p w14:paraId="38C53621" w14:textId="77777777" w:rsidR="007722CD" w:rsidRPr="00791429" w:rsidRDefault="007722CD" w:rsidP="00E401A1">
      <w:pPr>
        <w:spacing w:before="120"/>
        <w:ind w:left="360"/>
        <w:rPr>
          <w:rFonts w:cs="Tahoma"/>
          <w:strike/>
        </w:rPr>
      </w:pPr>
      <w:r w:rsidRPr="00791429">
        <w:rPr>
          <w:rFonts w:cs="Tahoma"/>
          <w:b/>
          <w:u w:val="single"/>
        </w:rPr>
        <w:t>ΚΥΡΙΟΣ ΗΛΕΚΤΡΟΜΗΧΑΝΟΛΟΓΙΚΟΣ ΕΞΟΠΛΙΣΜΟΣ</w:t>
      </w:r>
      <w:r w:rsidRPr="00791429">
        <w:rPr>
          <w:rFonts w:cs="Tahoma"/>
          <w:b/>
        </w:rPr>
        <w:t xml:space="preserve"> </w:t>
      </w:r>
    </w:p>
    <w:p w14:paraId="00BA755F" w14:textId="77777777" w:rsidR="007722CD" w:rsidRPr="00E401A1" w:rsidRDefault="007722CD" w:rsidP="00E401A1">
      <w:pPr>
        <w:pStyle w:val="aff1"/>
        <w:spacing w:before="120"/>
        <w:rPr>
          <w:rFonts w:cs="Tahoma"/>
          <w:strike/>
        </w:rPr>
      </w:pPr>
    </w:p>
    <w:p w14:paraId="0C3567C6"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4 Κλιματιστικά διαιρούμενου τύπου (</w:t>
      </w:r>
      <w:r w:rsidRPr="00E401A1">
        <w:rPr>
          <w:rFonts w:cs="Tahoma"/>
        </w:rPr>
        <w:t>split</w:t>
      </w:r>
      <w:r w:rsidRPr="00E401A1">
        <w:rPr>
          <w:rFonts w:cs="Tahoma"/>
          <w:lang w:val="el-GR"/>
        </w:rPr>
        <w:t>), με τις εσωτερικές μονάδες να είναι, κασέτες οροφής.</w:t>
      </w:r>
    </w:p>
    <w:p w14:paraId="77DADB7D"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2 Κεντρικές κλιματιστικές μονάδες </w:t>
      </w:r>
      <w:r w:rsidRPr="00E401A1">
        <w:rPr>
          <w:rFonts w:cs="Tahoma"/>
        </w:rPr>
        <w:t>VRF</w:t>
      </w:r>
      <w:r w:rsidRPr="00E401A1">
        <w:rPr>
          <w:rFonts w:cs="Tahoma"/>
          <w:lang w:val="el-GR"/>
        </w:rPr>
        <w:t xml:space="preserve"> ή και καλύτερες με εσωτερικές μονάδες κασέτες οροφής. </w:t>
      </w:r>
    </w:p>
    <w:p w14:paraId="22233778"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10 Κλιματιστικά διαιρούμενου τύπου (</w:t>
      </w:r>
      <w:r w:rsidRPr="00E401A1">
        <w:rPr>
          <w:rFonts w:cs="Tahoma"/>
        </w:rPr>
        <w:t>split</w:t>
      </w:r>
      <w:r w:rsidRPr="00E401A1">
        <w:rPr>
          <w:rFonts w:cs="Tahoma"/>
          <w:lang w:val="el-GR"/>
        </w:rPr>
        <w:t>), με τις εσωτερικές μονάδες να είναι τύπου ντουλάπας.</w:t>
      </w:r>
    </w:p>
    <w:p w14:paraId="3C13CBCA"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2 Κλιματιστικά διαιρούμενου τύπου (</w:t>
      </w:r>
      <w:r w:rsidRPr="00E401A1">
        <w:rPr>
          <w:rFonts w:cs="Tahoma"/>
        </w:rPr>
        <w:t>split</w:t>
      </w:r>
      <w:r w:rsidRPr="00E401A1">
        <w:rPr>
          <w:rFonts w:cs="Tahoma"/>
          <w:lang w:val="el-GR"/>
        </w:rPr>
        <w:t>), με τις εσωτερικές μονάδες να είναι επίτοιχες.</w:t>
      </w:r>
    </w:p>
    <w:p w14:paraId="5E7DCC03" w14:textId="77777777" w:rsidR="007722CD" w:rsidRPr="00E401A1" w:rsidRDefault="007722CD" w:rsidP="004E653B">
      <w:pPr>
        <w:pStyle w:val="aff1"/>
        <w:numPr>
          <w:ilvl w:val="0"/>
          <w:numId w:val="266"/>
        </w:numPr>
        <w:suppressAutoHyphens w:val="0"/>
        <w:spacing w:before="120"/>
        <w:ind w:firstLine="0"/>
        <w:rPr>
          <w:rFonts w:cs="Tahoma"/>
        </w:rPr>
      </w:pPr>
      <w:r w:rsidRPr="00E401A1">
        <w:rPr>
          <w:rFonts w:cs="Tahoma"/>
        </w:rPr>
        <w:t>10 Ηλεκτρονικοί αφυγραντήρες.</w:t>
      </w:r>
    </w:p>
    <w:p w14:paraId="1B0881CF"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1 Συγκρότημα κινητών αρχειοθηκών για την αρχειοθέτηση του συνόλου των φακέλων των φιλμ, με πρόβλεψη για την αρχειοθέτηση επιπλέον 20% φιλμ.</w:t>
      </w:r>
    </w:p>
    <w:p w14:paraId="30689933"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1 Συγκρότημα κινητών αρχειοθηκών για την αρχειοθέτηση, κατ’ ελάχιστον 15.000 χαρτών, καθώς και 8.000 διαφανειών εντοπισμού.</w:t>
      </w:r>
    </w:p>
    <w:p w14:paraId="37C9F971"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1 Συγκρότημα κινητών αρχειοθηκών για την αρχειοθέτηση του συνόλου των φακέλων των αεροφωτογραφιών με πρόβλεψη για την αρχειοθέτηση επιπλέον 20% αεροφωτογραφιών.  </w:t>
      </w:r>
    </w:p>
    <w:p w14:paraId="5A733B91" w14:textId="77777777" w:rsidR="007722CD" w:rsidRPr="00E401A1" w:rsidRDefault="007722CD" w:rsidP="004E653B">
      <w:pPr>
        <w:pStyle w:val="aff1"/>
        <w:numPr>
          <w:ilvl w:val="0"/>
          <w:numId w:val="266"/>
        </w:numPr>
        <w:suppressAutoHyphens w:val="0"/>
        <w:spacing w:before="120"/>
        <w:ind w:firstLine="0"/>
        <w:rPr>
          <w:rFonts w:cs="Tahoma"/>
        </w:rPr>
      </w:pPr>
      <w:r w:rsidRPr="00E401A1">
        <w:rPr>
          <w:rFonts w:cs="Tahoma"/>
        </w:rPr>
        <w:t xml:space="preserve">2 </w:t>
      </w:r>
      <w:r w:rsidRPr="00E401A1">
        <w:rPr>
          <w:rFonts w:cs="Tahoma"/>
          <w:lang w:val="en-US"/>
        </w:rPr>
        <w:t>UPS</w:t>
      </w:r>
      <w:r w:rsidRPr="00E401A1">
        <w:rPr>
          <w:rFonts w:cs="Tahoma"/>
        </w:rPr>
        <w:t xml:space="preserve"> </w:t>
      </w:r>
      <w:r w:rsidRPr="00E401A1">
        <w:rPr>
          <w:rFonts w:cs="Tahoma"/>
          <w:lang w:val="en-US"/>
        </w:rPr>
        <w:t>60 KVA</w:t>
      </w:r>
      <w:r w:rsidRPr="00E401A1">
        <w:rPr>
          <w:rFonts w:cs="Tahoma"/>
        </w:rPr>
        <w:t>.</w:t>
      </w:r>
    </w:p>
    <w:p w14:paraId="11C10983" w14:textId="77777777" w:rsidR="007722CD" w:rsidRPr="00E401A1" w:rsidRDefault="007722CD" w:rsidP="004E653B">
      <w:pPr>
        <w:pStyle w:val="aff1"/>
        <w:numPr>
          <w:ilvl w:val="0"/>
          <w:numId w:val="266"/>
        </w:numPr>
        <w:suppressAutoHyphens w:val="0"/>
        <w:spacing w:before="120"/>
        <w:ind w:firstLine="0"/>
        <w:rPr>
          <w:rFonts w:cs="Tahoma"/>
        </w:rPr>
      </w:pPr>
      <w:r w:rsidRPr="00E401A1">
        <w:rPr>
          <w:rFonts w:cs="Tahoma"/>
        </w:rPr>
        <w:t xml:space="preserve">2 </w:t>
      </w:r>
      <w:r w:rsidRPr="00E401A1">
        <w:rPr>
          <w:rFonts w:cs="Tahoma"/>
          <w:lang w:val="en-US"/>
        </w:rPr>
        <w:t>UPS</w:t>
      </w:r>
      <w:r w:rsidRPr="00E401A1">
        <w:rPr>
          <w:rFonts w:cs="Tahoma"/>
        </w:rPr>
        <w:t xml:space="preserve"> 3</w:t>
      </w:r>
      <w:r w:rsidRPr="00E401A1">
        <w:rPr>
          <w:rFonts w:cs="Tahoma"/>
          <w:lang w:val="en-US"/>
        </w:rPr>
        <w:t>0 KVA</w:t>
      </w:r>
      <w:r w:rsidRPr="00E401A1">
        <w:rPr>
          <w:rFonts w:cs="Tahoma"/>
        </w:rPr>
        <w:t>.</w:t>
      </w:r>
    </w:p>
    <w:p w14:paraId="3596A648"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120 </w:t>
      </w:r>
      <w:r w:rsidRPr="00E401A1">
        <w:rPr>
          <w:rFonts w:cs="Tahoma"/>
          <w:lang w:val="en-US"/>
        </w:rPr>
        <w:t>UPS</w:t>
      </w:r>
      <w:r w:rsidRPr="00E401A1">
        <w:rPr>
          <w:rFonts w:cs="Tahoma"/>
          <w:lang w:val="el-GR"/>
        </w:rPr>
        <w:t xml:space="preserve"> 3 ÷ 5 </w:t>
      </w:r>
      <w:r w:rsidRPr="00E401A1">
        <w:rPr>
          <w:rFonts w:cs="Tahoma"/>
          <w:lang w:val="en-US"/>
        </w:rPr>
        <w:t>KVA</w:t>
      </w:r>
      <w:r w:rsidRPr="00E401A1">
        <w:rPr>
          <w:rFonts w:cs="Tahoma"/>
          <w:lang w:val="el-GR"/>
        </w:rPr>
        <w:t xml:space="preserve"> (για τους υπολογιστές).</w:t>
      </w:r>
    </w:p>
    <w:p w14:paraId="6F75DAC4"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1 </w:t>
      </w:r>
      <w:r w:rsidRPr="00E401A1">
        <w:rPr>
          <w:rFonts w:cs="Tahoma"/>
          <w:lang w:val="en-US"/>
        </w:rPr>
        <w:t>Building</w:t>
      </w:r>
      <w:r w:rsidRPr="00E401A1">
        <w:rPr>
          <w:rFonts w:cs="Tahoma"/>
          <w:lang w:val="el-GR"/>
        </w:rPr>
        <w:t xml:space="preserve"> </w:t>
      </w:r>
      <w:r w:rsidRPr="00E401A1">
        <w:rPr>
          <w:rFonts w:cs="Tahoma"/>
          <w:lang w:val="en-US"/>
        </w:rPr>
        <w:t>Management</w:t>
      </w:r>
      <w:r w:rsidRPr="00E401A1">
        <w:rPr>
          <w:rFonts w:cs="Tahoma"/>
          <w:lang w:val="el-GR"/>
        </w:rPr>
        <w:t xml:space="preserve"> </w:t>
      </w:r>
      <w:r w:rsidRPr="00E401A1">
        <w:rPr>
          <w:rFonts w:cs="Tahoma"/>
          <w:lang w:val="en-US"/>
        </w:rPr>
        <w:t>System</w:t>
      </w:r>
      <w:r w:rsidRPr="00E401A1">
        <w:rPr>
          <w:rFonts w:cs="Tahoma"/>
          <w:lang w:val="el-GR"/>
        </w:rPr>
        <w:t xml:space="preserve"> – </w:t>
      </w:r>
      <w:r w:rsidRPr="00E401A1">
        <w:rPr>
          <w:rFonts w:cs="Tahoma"/>
          <w:lang w:val="en-US"/>
        </w:rPr>
        <w:t>BMS</w:t>
      </w:r>
      <w:r w:rsidRPr="00E401A1">
        <w:rPr>
          <w:rFonts w:cs="Tahoma"/>
          <w:lang w:val="el-GR"/>
        </w:rPr>
        <w:t xml:space="preserve">, το οποίο επιπλέον περιλαμβάνει 2 έγχρωμους εκτυπωτές αναφορών/γραφικών </w:t>
      </w:r>
      <w:r w:rsidRPr="00E401A1">
        <w:rPr>
          <w:rFonts w:cs="Tahoma"/>
          <w:lang w:val="en-US"/>
        </w:rPr>
        <w:t>laser</w:t>
      </w:r>
      <w:r w:rsidRPr="00E401A1">
        <w:rPr>
          <w:rFonts w:cs="Tahoma"/>
          <w:lang w:val="el-GR"/>
        </w:rPr>
        <w:t xml:space="preserve"> Α4 και 1 σταθμό εργασίας Η/Υ.</w:t>
      </w:r>
    </w:p>
    <w:p w14:paraId="17567D67" w14:textId="77777777" w:rsidR="007722CD" w:rsidRPr="00E401A1" w:rsidRDefault="007722CD" w:rsidP="004E653B">
      <w:pPr>
        <w:pStyle w:val="aff1"/>
        <w:numPr>
          <w:ilvl w:val="0"/>
          <w:numId w:val="266"/>
        </w:numPr>
        <w:suppressAutoHyphens w:val="0"/>
        <w:spacing w:before="120"/>
        <w:ind w:firstLine="0"/>
        <w:rPr>
          <w:rFonts w:cs="Tahoma"/>
        </w:rPr>
      </w:pPr>
      <w:r w:rsidRPr="00E401A1">
        <w:rPr>
          <w:rFonts w:cs="Tahoma"/>
        </w:rPr>
        <w:t>2 Συστήματα τεχνητού</w:t>
      </w:r>
      <w:r w:rsidRPr="00E401A1">
        <w:rPr>
          <w:rFonts w:cs="Tahoma"/>
          <w:lang w:val="en-US"/>
        </w:rPr>
        <w:t xml:space="preserve"> </w:t>
      </w:r>
      <w:r w:rsidRPr="00E401A1">
        <w:rPr>
          <w:rFonts w:cs="Tahoma"/>
        </w:rPr>
        <w:t>αερισμού.</w:t>
      </w:r>
    </w:p>
    <w:p w14:paraId="6C1596FB" w14:textId="77777777" w:rsidR="007722CD" w:rsidRPr="00E401A1" w:rsidRDefault="007722CD" w:rsidP="004E653B">
      <w:pPr>
        <w:pStyle w:val="aff1"/>
        <w:numPr>
          <w:ilvl w:val="0"/>
          <w:numId w:val="266"/>
        </w:numPr>
        <w:suppressAutoHyphens w:val="0"/>
        <w:spacing w:before="120"/>
        <w:ind w:firstLine="0"/>
        <w:rPr>
          <w:rFonts w:cs="Tahoma"/>
        </w:rPr>
      </w:pPr>
      <w:r w:rsidRPr="00E401A1">
        <w:rPr>
          <w:rFonts w:cs="Tahoma"/>
        </w:rPr>
        <w:t>1 Διευθυνσιοδοτούμενο σύστημα πυρανίχνευσης.</w:t>
      </w:r>
    </w:p>
    <w:p w14:paraId="134E0EBA"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2 Συστήματα ολικής κατάκλισης με αέριο (φιλικό στο περιβάλλον και στον άνθρωπο). </w:t>
      </w:r>
    </w:p>
    <w:p w14:paraId="3497ACA5"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18 Πυροσβεστήρες ξηράς κόνεως </w:t>
      </w:r>
      <w:r w:rsidRPr="00E401A1">
        <w:rPr>
          <w:rFonts w:cs="Tahoma"/>
        </w:rPr>
        <w:t>PA</w:t>
      </w:r>
      <w:r w:rsidRPr="00E401A1">
        <w:rPr>
          <w:rFonts w:cs="Tahoma"/>
          <w:lang w:val="el-GR"/>
        </w:rPr>
        <w:t xml:space="preserve"> 6 </w:t>
      </w:r>
      <w:r w:rsidRPr="00E401A1">
        <w:rPr>
          <w:rFonts w:cs="Tahoma"/>
        </w:rPr>
        <w:t>kg</w:t>
      </w:r>
      <w:r w:rsidRPr="00E401A1">
        <w:rPr>
          <w:rFonts w:cs="Tahoma"/>
          <w:lang w:val="el-GR"/>
        </w:rPr>
        <w:t>.</w:t>
      </w:r>
    </w:p>
    <w:p w14:paraId="39C6FCD3" w14:textId="77777777" w:rsidR="007722CD" w:rsidRPr="00E401A1" w:rsidRDefault="007722CD" w:rsidP="004E653B">
      <w:pPr>
        <w:pStyle w:val="aff1"/>
        <w:numPr>
          <w:ilvl w:val="0"/>
          <w:numId w:val="266"/>
        </w:numPr>
        <w:suppressAutoHyphens w:val="0"/>
        <w:spacing w:before="120"/>
        <w:ind w:firstLine="0"/>
        <w:rPr>
          <w:rFonts w:cs="Tahoma"/>
        </w:rPr>
      </w:pPr>
      <w:r w:rsidRPr="00E401A1">
        <w:rPr>
          <w:rFonts w:cs="Tahoma"/>
        </w:rPr>
        <w:t>8 Πυροσβεστήρες CO2 5 kg.</w:t>
      </w:r>
    </w:p>
    <w:p w14:paraId="21DDFE0D"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lastRenderedPageBreak/>
        <w:t>Διάφορα υλικά θέσεως [Περσίδες – ερμάρια – βιβλιοθήκες – φοριαμοί – γραφεία – σχεδιαστήρια – πάγκοι εργασίας – συρταριέρες – καθίσματα διαφόρων τύπων (απλά, με υψηλή πλάτη, με ρόδες, επισκέπτη, κλπ)].</w:t>
      </w:r>
    </w:p>
    <w:p w14:paraId="5C67F291"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Εγκατάσταση νέων κουφωμάτων [πόρτες (θωρακισμένες &amp; ξύλινες) παράθυρα (αλουμινίου, θερμοδιακοπής με ενεργειακά τζάμια κλπ)] και στους 10 χώρους που επεμβαίνουμε.</w:t>
      </w:r>
    </w:p>
    <w:p w14:paraId="1AD18736"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Πλήρης ανακαίνιση των 10 χώρων που θα εκτελεσθεί το έργο, ήτοι: Ανακατασκευή χώρων υγιεινής, δαπέδου (υπερυψωμένο, εποξειδικό, βιομηχανικού τύπου κλπ), ψευδοροφών, τοιχοπετασμάτων, υγρομόνωσης κτηρίου «Δ», Η/Μ δικτύων (ηλεκτρικού, φωτισμού, ύδρευσης, αποχέτευσης). </w:t>
      </w:r>
    </w:p>
    <w:p w14:paraId="733CD09F" w14:textId="77777777" w:rsidR="007722CD" w:rsidRPr="00E937F6" w:rsidRDefault="007722CD" w:rsidP="00E401A1">
      <w:pPr>
        <w:spacing w:before="120"/>
        <w:ind w:left="360"/>
        <w:rPr>
          <w:rFonts w:cs="Tahoma"/>
          <w:b/>
          <w:u w:val="single"/>
        </w:rPr>
      </w:pPr>
      <w:r w:rsidRPr="00E937F6">
        <w:rPr>
          <w:rFonts w:cs="Tahoma"/>
          <w:b/>
          <w:u w:val="single"/>
        </w:rPr>
        <w:t>Ασφάλεια χώρων εργασίας:</w:t>
      </w:r>
    </w:p>
    <w:p w14:paraId="7F1C51D4" w14:textId="77777777" w:rsidR="007722CD" w:rsidRPr="00E401A1" w:rsidRDefault="007722CD" w:rsidP="004E653B">
      <w:pPr>
        <w:pStyle w:val="aff1"/>
        <w:numPr>
          <w:ilvl w:val="0"/>
          <w:numId w:val="266"/>
        </w:numPr>
        <w:suppressAutoHyphens w:val="0"/>
        <w:spacing w:before="120"/>
        <w:ind w:firstLine="0"/>
        <w:rPr>
          <w:rFonts w:cs="Tahoma"/>
          <w:lang w:val="el-GR"/>
        </w:rPr>
      </w:pPr>
      <w:r w:rsidRPr="00E401A1">
        <w:rPr>
          <w:rFonts w:cs="Tahoma"/>
          <w:lang w:val="el-GR"/>
        </w:rPr>
        <w:t xml:space="preserve">Μία (1) </w:t>
      </w:r>
      <w:r w:rsidRPr="00E401A1">
        <w:rPr>
          <w:rFonts w:cs="Tahoma"/>
        </w:rPr>
        <w:t>M</w:t>
      </w:r>
      <w:r w:rsidRPr="00E401A1">
        <w:rPr>
          <w:rFonts w:cs="Tahoma"/>
          <w:lang w:val="el-GR"/>
        </w:rPr>
        <w:t>αγνητικη πύλη ελέγχου εισερχομένων.</w:t>
      </w:r>
    </w:p>
    <w:p w14:paraId="4DA35B26" w14:textId="77777777" w:rsidR="00CA17D0" w:rsidRPr="00E937F6" w:rsidRDefault="00CA17D0" w:rsidP="00E401A1">
      <w:pPr>
        <w:spacing w:before="120"/>
        <w:rPr>
          <w:rFonts w:cs="Tahoma"/>
          <w:szCs w:val="22"/>
          <w:lang w:val="el-GR"/>
        </w:rPr>
      </w:pPr>
    </w:p>
    <w:p w14:paraId="42CC9D7B" w14:textId="205D880A" w:rsidR="007F2F84" w:rsidRPr="00E937F6" w:rsidRDefault="007F2F84" w:rsidP="00E401A1">
      <w:pPr>
        <w:suppressAutoHyphens w:val="0"/>
        <w:spacing w:before="120"/>
        <w:jc w:val="left"/>
        <w:rPr>
          <w:rFonts w:cs="Tahoma"/>
          <w:i/>
          <w:iCs/>
          <w:color w:val="5B9BD5"/>
          <w:spacing w:val="5"/>
          <w:kern w:val="1"/>
          <w:szCs w:val="22"/>
          <w:lang w:val="el-GR"/>
        </w:rPr>
      </w:pPr>
      <w:r w:rsidRPr="00E937F6">
        <w:rPr>
          <w:rFonts w:cs="Tahoma"/>
          <w:i/>
          <w:iCs/>
          <w:color w:val="5B9BD5"/>
          <w:spacing w:val="5"/>
          <w:kern w:val="1"/>
          <w:szCs w:val="22"/>
          <w:lang w:val="el-GR"/>
        </w:rPr>
        <w:br w:type="page"/>
      </w:r>
    </w:p>
    <w:p w14:paraId="47C01F0F" w14:textId="6DA006C7" w:rsidR="00AB3EB3" w:rsidRPr="00E937F6" w:rsidRDefault="00AB3EB3" w:rsidP="00E401A1">
      <w:pPr>
        <w:pStyle w:val="20"/>
        <w:spacing w:before="120" w:after="120"/>
        <w:rPr>
          <w:rFonts w:cs="Tahoma"/>
          <w:lang w:val="el-GR"/>
        </w:rPr>
      </w:pPr>
      <w:bookmarkStart w:id="1045" w:name="_Ref59008486"/>
      <w:bookmarkStart w:id="1046" w:name="_Toc93396002"/>
      <w:bookmarkStart w:id="1047" w:name="_Ref496624736"/>
      <w:bookmarkStart w:id="1048" w:name="_Ref496624788"/>
      <w:bookmarkStart w:id="1049" w:name="_Toc496694232"/>
      <w:r w:rsidRPr="00E937F6">
        <w:rPr>
          <w:rFonts w:cs="Tahoma"/>
          <w:lang w:val="el-GR"/>
        </w:rPr>
        <w:lastRenderedPageBreak/>
        <w:t>ΠΑΡΑΡΤΗΜΑ ΙΙ – ΠΙΝΑΚΕΣ ΣΥΜΜΟΡΦΩΣΗΣ</w:t>
      </w:r>
      <w:bookmarkEnd w:id="1045"/>
      <w:bookmarkEnd w:id="1046"/>
    </w:p>
    <w:p w14:paraId="4A057732" w14:textId="77777777" w:rsidR="00AB3EB3" w:rsidRPr="00791429" w:rsidRDefault="00AB3EB3" w:rsidP="00E401A1">
      <w:pPr>
        <w:autoSpaceDE w:val="0"/>
        <w:autoSpaceDN w:val="0"/>
        <w:adjustRightInd w:val="0"/>
        <w:spacing w:before="120"/>
        <w:rPr>
          <w:rFonts w:cs="Tahoma"/>
          <w:szCs w:val="22"/>
          <w:lang w:val="el-GR"/>
        </w:rPr>
      </w:pPr>
      <w:r w:rsidRPr="00F6740F">
        <w:rPr>
          <w:rFonts w:cs="Tahoma"/>
          <w:szCs w:val="22"/>
          <w:lang w:val="el-GR"/>
        </w:rPr>
        <w:t>Ο υποψήφιος Ανάδοχος συμπληρώνει τους παρακάτω πίνακες συμμόρφωσης με την απόλυτη ευθύνη της ακρίβειας των δεδομένων. Επιπρόσθετα θα πρέπει να συμπληρώσει αναλυ</w:t>
      </w:r>
      <w:r w:rsidRPr="006B48D5">
        <w:rPr>
          <w:rFonts w:cs="Tahoma"/>
          <w:szCs w:val="22"/>
          <w:lang w:val="el-GR"/>
        </w:rPr>
        <w:t xml:space="preserve">τικά τις στήλες Απάντηση (όχι απλώς «Καλύπτεται η απαίτηση» ή «ΝΑΙ») και Παραπομπή, στις οποίες πρέπει να τεκμηριώνει σαφώς την κάλυψη της σχετικής απαίτησης. </w:t>
      </w:r>
      <w:r w:rsidRPr="003B132F">
        <w:rPr>
          <w:rFonts w:cs="Tahoma"/>
          <w:szCs w:val="22"/>
          <w:u w:val="single"/>
          <w:lang w:val="el-GR"/>
        </w:rPr>
        <w:t xml:space="preserve">Σε κάθε </w:t>
      </w:r>
      <w:r w:rsidRPr="00224D00">
        <w:rPr>
          <w:rFonts w:cs="Tahoma"/>
          <w:szCs w:val="22"/>
          <w:u w:val="single"/>
          <w:lang w:val="el-GR"/>
        </w:rPr>
        <w:t>περίπτωση, τα περιγραφόμενα παραδοτέα υλικά, υπηρεσίες, κατασκευές των πινάκων συμμόρφωσης, θα πρέπει να ικανοποιούν πλήρως τα αναφερόμενα στις αντίστοιχες παραγράφους</w:t>
      </w:r>
      <w:r w:rsidRPr="008A50B3">
        <w:rPr>
          <w:rFonts w:cs="Tahoma"/>
          <w:szCs w:val="22"/>
          <w:lang w:val="el-GR"/>
        </w:rPr>
        <w:t>. Οι παραπομπές πρέπει να είναι απολύτω</w:t>
      </w:r>
      <w:r w:rsidRPr="00791429">
        <w:rPr>
          <w:rFonts w:cs="Tahoma"/>
          <w:szCs w:val="22"/>
          <w:lang w:val="el-GR"/>
        </w:rPr>
        <w:t>ς ακριβείς και σχετικές με τα ζητούμενα και να μην παραπέμπουν σε ολόκληρα κεφάλαια της τεχνικής προσφοράς του αναδόχου ή ολόκληρα Φυλλάδια και Τεχνικά Εγχειρίδια εταιρειών προμήθειας λογισμικού και εξοπλισμού, αλλά σε συγκεκριμένα σημεία της τεχνικής προσφοράς.</w:t>
      </w:r>
    </w:p>
    <w:p w14:paraId="4EBA9939" w14:textId="04FC18B8" w:rsidR="00AB3EB3" w:rsidRPr="00791429" w:rsidRDefault="00AB3EB3" w:rsidP="00E401A1">
      <w:pPr>
        <w:autoSpaceDE w:val="0"/>
        <w:autoSpaceDN w:val="0"/>
        <w:adjustRightInd w:val="0"/>
        <w:spacing w:before="120"/>
        <w:rPr>
          <w:rFonts w:cs="Tahoma"/>
          <w:b/>
          <w:strike/>
          <w:szCs w:val="22"/>
          <w:lang w:val="el-GR"/>
        </w:rPr>
      </w:pPr>
      <w:r w:rsidRPr="00791429">
        <w:rPr>
          <w:rFonts w:cs="Tahoma"/>
          <w:b/>
          <w:szCs w:val="22"/>
          <w:u w:val="single"/>
          <w:lang w:val="el-GR"/>
        </w:rPr>
        <w:t>Σημείωση:</w:t>
      </w:r>
      <w:r w:rsidRPr="00791429">
        <w:rPr>
          <w:rFonts w:cs="Tahoma"/>
          <w:b/>
          <w:szCs w:val="22"/>
          <w:lang w:val="el-GR"/>
        </w:rPr>
        <w:t xml:space="preserve"> Τονίζεται ότι οι πίνακες λειτουργούν συμπληρωματικά με την αντίστοιχη παράγραφο την οποία αναλύουν. Ο υποψήφιος ανάδοχος θα πρέπει να λάβει υπόψιν του τόσο τους πίνακες όσο και το κείμενο. </w:t>
      </w:r>
    </w:p>
    <w:p w14:paraId="6794F44D" w14:textId="77777777" w:rsidR="00AB3EB3" w:rsidRPr="00791429" w:rsidRDefault="00AB3EB3" w:rsidP="00E401A1">
      <w:pPr>
        <w:autoSpaceDE w:val="0"/>
        <w:autoSpaceDN w:val="0"/>
        <w:adjustRightInd w:val="0"/>
        <w:spacing w:before="120"/>
        <w:rPr>
          <w:rFonts w:cs="Tahoma"/>
          <w:b/>
          <w:szCs w:val="22"/>
          <w:u w:val="single"/>
          <w:lang w:val="el-GR"/>
        </w:rPr>
      </w:pPr>
      <w:r w:rsidRPr="00791429">
        <w:rPr>
          <w:rFonts w:cs="Tahoma"/>
          <w:b/>
          <w:szCs w:val="22"/>
          <w:u w:val="single"/>
          <w:lang w:val="el-GR"/>
        </w:rPr>
        <w:t>Ο ανάδοχος οφείλει να εξασφαλίσει όλες τις απαραίτητες άδειες από τις αρμόδιες υπηρεσίες, για τις εργασίες τις οποίες θα πραγματοποίησει.</w:t>
      </w:r>
    </w:p>
    <w:p w14:paraId="586D0A95" w14:textId="77777777" w:rsidR="00AB3EB3" w:rsidRPr="00F6740F" w:rsidRDefault="00AB3EB3" w:rsidP="00E401A1">
      <w:pPr>
        <w:autoSpaceDE w:val="0"/>
        <w:autoSpaceDN w:val="0"/>
        <w:adjustRightInd w:val="0"/>
        <w:spacing w:before="120"/>
        <w:rPr>
          <w:rFonts w:cs="Tahoma"/>
          <w:b/>
          <w:szCs w:val="22"/>
          <w:lang w:val="el-GR"/>
        </w:rPr>
      </w:pPr>
      <w:r w:rsidRPr="00791429">
        <w:rPr>
          <w:rFonts w:cs="Tahoma"/>
          <w:b/>
          <w:szCs w:val="22"/>
          <w:u w:val="single"/>
          <w:lang w:val="el-GR"/>
        </w:rPr>
        <w:t xml:space="preserve">Οι ΠΕΔ που χρησιμοποιήθηκαν και είναι προσβάσιμες μέσω της ιστοσελίδας </w:t>
      </w:r>
      <w:hyperlink r:id="rId68" w:history="1">
        <w:r w:rsidRPr="00E937F6">
          <w:rPr>
            <w:rStyle w:val="-"/>
            <w:rFonts w:cs="Tahoma"/>
            <w:b/>
            <w:szCs w:val="22"/>
          </w:rPr>
          <w:t>https</w:t>
        </w:r>
        <w:r w:rsidRPr="00F6740F">
          <w:rPr>
            <w:rStyle w:val="-"/>
            <w:rFonts w:cs="Tahoma"/>
            <w:b/>
            <w:szCs w:val="22"/>
            <w:lang w:val="el-GR"/>
          </w:rPr>
          <w:t>://</w:t>
        </w:r>
        <w:r w:rsidRPr="00F6740F">
          <w:rPr>
            <w:rStyle w:val="-"/>
            <w:rFonts w:cs="Tahoma"/>
            <w:b/>
            <w:szCs w:val="22"/>
          </w:rPr>
          <w:t>prodiagrafes</w:t>
        </w:r>
        <w:r w:rsidRPr="00F6740F">
          <w:rPr>
            <w:rStyle w:val="-"/>
            <w:rFonts w:cs="Tahoma"/>
            <w:b/>
            <w:szCs w:val="22"/>
            <w:lang w:val="el-GR"/>
          </w:rPr>
          <w:t>.</w:t>
        </w:r>
        <w:r w:rsidRPr="00F6740F">
          <w:rPr>
            <w:rStyle w:val="-"/>
            <w:rFonts w:cs="Tahoma"/>
            <w:b/>
            <w:szCs w:val="22"/>
          </w:rPr>
          <w:t>army</w:t>
        </w:r>
        <w:r w:rsidRPr="00F6740F">
          <w:rPr>
            <w:rStyle w:val="-"/>
            <w:rFonts w:cs="Tahoma"/>
            <w:b/>
            <w:szCs w:val="22"/>
            <w:lang w:val="el-GR"/>
          </w:rPr>
          <w:t>.</w:t>
        </w:r>
        <w:r w:rsidRPr="00F6740F">
          <w:rPr>
            <w:rStyle w:val="-"/>
            <w:rFonts w:cs="Tahoma"/>
            <w:b/>
            <w:szCs w:val="22"/>
          </w:rPr>
          <w:t>gr</w:t>
        </w:r>
        <w:r w:rsidRPr="00F6740F">
          <w:rPr>
            <w:rStyle w:val="-"/>
            <w:rFonts w:cs="Tahoma"/>
            <w:b/>
            <w:szCs w:val="22"/>
            <w:lang w:val="el-GR"/>
          </w:rPr>
          <w:t>/</w:t>
        </w:r>
        <w:r w:rsidRPr="00561FE0">
          <w:rPr>
            <w:rStyle w:val="-"/>
            <w:rFonts w:cs="Tahoma"/>
            <w:b/>
            <w:szCs w:val="22"/>
          </w:rPr>
          <w:t>index</w:t>
        </w:r>
        <w:r w:rsidRPr="00561FE0">
          <w:rPr>
            <w:rStyle w:val="-"/>
            <w:rFonts w:cs="Tahoma"/>
            <w:b/>
            <w:szCs w:val="22"/>
            <w:lang w:val="el-GR"/>
          </w:rPr>
          <w:t>.</w:t>
        </w:r>
        <w:r w:rsidRPr="006B48D5">
          <w:rPr>
            <w:rStyle w:val="-"/>
            <w:rFonts w:cs="Tahoma"/>
            <w:b/>
            <w:szCs w:val="22"/>
          </w:rPr>
          <w:t>xhtml</w:t>
        </w:r>
      </w:hyperlink>
      <w:r w:rsidRPr="00E937F6">
        <w:rPr>
          <w:rFonts w:cs="Tahoma"/>
          <w:b/>
          <w:color w:val="000000"/>
          <w:szCs w:val="22"/>
          <w:u w:val="single"/>
          <w:lang w:val="el-GR"/>
        </w:rPr>
        <w:t>, είναι οι εν ισχύ κατά τη στιγμή σύνταξης της τεχνικής περιγραφής. Οι υποψήφιοι ανάδοχοι κατά την υποβολή της προσφοράς τους, θα πρέπει να λάβουν υπόψη τους τυχόν νεότερες εκδόσεις των εν λόγω προδιαγραφών</w:t>
      </w:r>
      <w:r w:rsidRPr="00F6740F">
        <w:rPr>
          <w:rFonts w:cs="Tahoma"/>
          <w:b/>
          <w:color w:val="000000"/>
          <w:szCs w:val="22"/>
          <w:lang w:val="el-GR"/>
        </w:rPr>
        <w:t>.</w:t>
      </w:r>
    </w:p>
    <w:p w14:paraId="428BA346" w14:textId="35D29572" w:rsidR="007B4DBD" w:rsidRPr="00E401A1" w:rsidRDefault="007B4DBD" w:rsidP="00E401A1">
      <w:pPr>
        <w:autoSpaceDE w:val="0"/>
        <w:autoSpaceDN w:val="0"/>
        <w:adjustRightInd w:val="0"/>
        <w:spacing w:before="120"/>
        <w:rPr>
          <w:rFonts w:cs="Tahoma"/>
          <w:b/>
          <w:szCs w:val="22"/>
          <w:u w:val="single"/>
          <w:lang w:val="el-GR"/>
        </w:rPr>
      </w:pPr>
      <w:r w:rsidRPr="00E401A1">
        <w:rPr>
          <w:rFonts w:cs="Tahoma"/>
          <w:b/>
          <w:szCs w:val="22"/>
          <w:u w:val="single"/>
          <w:lang w:val="el-GR"/>
        </w:rPr>
        <w:t xml:space="preserve">Για όλα τα υλικά, 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b/>
          <w:szCs w:val="22"/>
          <w:u w:val="single"/>
          <w:lang w:val="el-GR"/>
        </w:rPr>
        <w:t>2</w:t>
      </w:r>
      <w:r w:rsidRPr="00E401A1">
        <w:rPr>
          <w:rFonts w:cs="Tahoma"/>
          <w:b/>
          <w:szCs w:val="22"/>
          <w:u w:val="single"/>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p w14:paraId="16918D25" w14:textId="0D12F104" w:rsidR="00AB3EB3" w:rsidRPr="006B48D5" w:rsidRDefault="00AB3EB3" w:rsidP="00E401A1">
      <w:pPr>
        <w:spacing w:before="120"/>
        <w:rPr>
          <w:rFonts w:cs="Tahoma"/>
          <w:b/>
          <w:szCs w:val="22"/>
          <w:u w:val="single"/>
          <w:lang w:val="el-GR"/>
        </w:rPr>
      </w:pPr>
      <w:r w:rsidRPr="00E937F6">
        <w:rPr>
          <w:rFonts w:cs="Tahoma"/>
          <w:b/>
          <w:szCs w:val="22"/>
          <w:u w:val="single"/>
          <w:lang w:val="el-GR"/>
        </w:rPr>
        <w:t xml:space="preserve">Πέραν του εξοπλισμού που αναφέρεται στην παρούσα τεχνική περιγραφή, ο Ανάδοχος δύναται να χρησιμοποιήσει τον τύπο και την </w:t>
      </w:r>
      <w:r w:rsidRPr="00F6740F">
        <w:rPr>
          <w:rFonts w:cs="Tahoma"/>
          <w:b/>
          <w:szCs w:val="22"/>
          <w:u w:val="single"/>
          <w:lang w:val="el-GR"/>
        </w:rPr>
        <w:t>ποσότητα του εξοπλισμού που αυτός κρίνει απαραίτητο λαμβάνοντας υπόψιν τους χώρους εκτέλεσης του έργου, ώστε να πετύχει την ολοκλήρωσή του εντός των χρονοδιαγραμμάτων.</w:t>
      </w:r>
    </w:p>
    <w:p w14:paraId="68E07A2A" w14:textId="77777777" w:rsidR="00AB3EB3" w:rsidRPr="00791429" w:rsidRDefault="00AB3EB3" w:rsidP="00E401A1">
      <w:pPr>
        <w:spacing w:before="120"/>
        <w:rPr>
          <w:rFonts w:cs="Tahoma"/>
          <w:b/>
          <w:szCs w:val="22"/>
          <w:u w:val="single"/>
          <w:lang w:val="el-GR"/>
        </w:rPr>
      </w:pPr>
      <w:r w:rsidRPr="003B132F">
        <w:rPr>
          <w:rFonts w:cs="Tahoma"/>
          <w:b/>
          <w:szCs w:val="22"/>
          <w:u w:val="single"/>
          <w:lang w:val="el-GR"/>
        </w:rPr>
        <w:t>Σημειώνεται ότι για όλα τα πιστοποιητικά που αναφέρονται στην παρούσα (</w:t>
      </w:r>
      <w:r w:rsidRPr="00224D00">
        <w:rPr>
          <w:rFonts w:cs="Tahoma"/>
          <w:b/>
          <w:szCs w:val="22"/>
          <w:u w:val="single"/>
          <w:lang w:val="en-US"/>
        </w:rPr>
        <w:t>ISO</w:t>
      </w:r>
      <w:r w:rsidRPr="00224D00">
        <w:rPr>
          <w:rFonts w:cs="Tahoma"/>
          <w:b/>
          <w:szCs w:val="22"/>
          <w:u w:val="single"/>
          <w:lang w:val="el-GR"/>
        </w:rPr>
        <w:t xml:space="preserve">, ΕΛΟΤ, ΕΝ, ΕΤΕΠ, κλπ), μπορούν να γίνουν αποδεκτά και </w:t>
      </w:r>
      <w:r w:rsidRPr="008A50B3">
        <w:rPr>
          <w:rFonts w:cs="Tahoma"/>
          <w:b/>
          <w:szCs w:val="22"/>
          <w:u w:val="single"/>
          <w:lang w:val="el-GR"/>
        </w:rPr>
        <w:t>ισοδύναμα άλλων πιστοποιημένων φορέων.</w:t>
      </w:r>
    </w:p>
    <w:p w14:paraId="06BB802B" w14:textId="77777777" w:rsidR="00AB3EB3" w:rsidRPr="00791429" w:rsidRDefault="00AB3EB3" w:rsidP="00E401A1">
      <w:pPr>
        <w:autoSpaceDE w:val="0"/>
        <w:autoSpaceDN w:val="0"/>
        <w:adjustRightInd w:val="0"/>
        <w:spacing w:before="120"/>
        <w:rPr>
          <w:rFonts w:cs="Tahoma"/>
          <w:b/>
          <w:strike/>
          <w:szCs w:val="22"/>
          <w:u w:val="single"/>
          <w:lang w:val="el-GR"/>
        </w:rPr>
      </w:pPr>
    </w:p>
    <w:p w14:paraId="7DE19145" w14:textId="77777777" w:rsidR="00AB3EB3" w:rsidRPr="00791429" w:rsidRDefault="00AB3EB3" w:rsidP="00E401A1">
      <w:pPr>
        <w:pStyle w:val="20"/>
        <w:spacing w:before="120" w:after="120"/>
        <w:rPr>
          <w:rFonts w:cs="Tahoma"/>
        </w:rPr>
      </w:pPr>
      <w:bookmarkStart w:id="1050" w:name="_Toc93396003"/>
      <w:r w:rsidRPr="00791429">
        <w:rPr>
          <w:rFonts w:cs="Tahoma"/>
        </w:rPr>
        <w:t>Γενικές Απαιτήσεις Έργου</w:t>
      </w:r>
      <w:bookmarkEnd w:id="1050"/>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7"/>
        <w:gridCol w:w="4185"/>
        <w:gridCol w:w="1260"/>
        <w:gridCol w:w="1170"/>
        <w:gridCol w:w="1440"/>
      </w:tblGrid>
      <w:tr w:rsidR="00AB3EB3" w:rsidRPr="00E937F6" w14:paraId="4FA8380D" w14:textId="77777777" w:rsidTr="00AB3EB3">
        <w:trPr>
          <w:tblHeader/>
        </w:trPr>
        <w:tc>
          <w:tcPr>
            <w:tcW w:w="637" w:type="dxa"/>
            <w:tcBorders>
              <w:bottom w:val="single" w:sz="4" w:space="0" w:color="auto"/>
            </w:tcBorders>
            <w:shd w:val="clear" w:color="auto" w:fill="CCCCCC"/>
            <w:tcMar>
              <w:left w:w="115" w:type="dxa"/>
              <w:right w:w="115" w:type="dxa"/>
            </w:tcMar>
            <w:vAlign w:val="center"/>
          </w:tcPr>
          <w:p w14:paraId="518EFF9F" w14:textId="77777777" w:rsidR="00AB3EB3" w:rsidRPr="00E401A1" w:rsidRDefault="00AB3EB3" w:rsidP="00E401A1">
            <w:pPr>
              <w:spacing w:before="120"/>
              <w:jc w:val="center"/>
              <w:rPr>
                <w:rFonts w:cs="Tahoma"/>
                <w:szCs w:val="22"/>
              </w:rPr>
            </w:pPr>
            <w:r w:rsidRPr="00E401A1">
              <w:rPr>
                <w:rFonts w:cs="Tahoma"/>
                <w:szCs w:val="22"/>
              </w:rPr>
              <w:t>Α/Α</w:t>
            </w:r>
          </w:p>
        </w:tc>
        <w:tc>
          <w:tcPr>
            <w:tcW w:w="4185" w:type="dxa"/>
            <w:tcBorders>
              <w:bottom w:val="single" w:sz="4" w:space="0" w:color="auto"/>
            </w:tcBorders>
            <w:shd w:val="clear" w:color="auto" w:fill="CCCCCC"/>
            <w:tcMar>
              <w:left w:w="115" w:type="dxa"/>
              <w:right w:w="115" w:type="dxa"/>
            </w:tcMar>
            <w:vAlign w:val="center"/>
          </w:tcPr>
          <w:p w14:paraId="75F164D4" w14:textId="77777777" w:rsidR="00AB3EB3" w:rsidRPr="00E401A1" w:rsidRDefault="00AB3EB3" w:rsidP="00E401A1">
            <w:pPr>
              <w:spacing w:before="120"/>
              <w:jc w:val="center"/>
              <w:rPr>
                <w:rFonts w:cs="Tahoma"/>
                <w:szCs w:val="22"/>
              </w:rPr>
            </w:pPr>
            <w:r w:rsidRPr="00E401A1">
              <w:rPr>
                <w:rFonts w:cs="Tahoma"/>
                <w:szCs w:val="22"/>
              </w:rPr>
              <w:t>ΠΡΟΔΙΑΓΡΑΦΗ</w:t>
            </w:r>
          </w:p>
        </w:tc>
        <w:tc>
          <w:tcPr>
            <w:tcW w:w="1260" w:type="dxa"/>
            <w:tcBorders>
              <w:bottom w:val="single" w:sz="4" w:space="0" w:color="auto"/>
            </w:tcBorders>
            <w:shd w:val="clear" w:color="auto" w:fill="CCCCCC"/>
            <w:tcMar>
              <w:left w:w="115" w:type="dxa"/>
              <w:right w:w="115" w:type="dxa"/>
            </w:tcMar>
            <w:vAlign w:val="center"/>
          </w:tcPr>
          <w:p w14:paraId="48B612B3" w14:textId="77777777" w:rsidR="00AB3EB3" w:rsidRPr="00E401A1" w:rsidRDefault="00AB3EB3" w:rsidP="00E401A1">
            <w:pPr>
              <w:spacing w:before="120"/>
              <w:jc w:val="center"/>
              <w:rPr>
                <w:rFonts w:cs="Tahoma"/>
                <w:szCs w:val="22"/>
              </w:rPr>
            </w:pPr>
            <w:r w:rsidRPr="00E401A1">
              <w:rPr>
                <w:rFonts w:cs="Tahoma"/>
                <w:szCs w:val="22"/>
              </w:rPr>
              <w:t>ΑΠΑΙΤΗΣΗ</w:t>
            </w:r>
          </w:p>
        </w:tc>
        <w:tc>
          <w:tcPr>
            <w:tcW w:w="1170" w:type="dxa"/>
            <w:tcBorders>
              <w:bottom w:val="single" w:sz="4" w:space="0" w:color="auto"/>
            </w:tcBorders>
            <w:shd w:val="clear" w:color="auto" w:fill="CCCCCC"/>
            <w:tcMar>
              <w:left w:w="115" w:type="dxa"/>
              <w:right w:w="115" w:type="dxa"/>
            </w:tcMar>
            <w:vAlign w:val="center"/>
          </w:tcPr>
          <w:p w14:paraId="0BF83645" w14:textId="77777777" w:rsidR="00AB3EB3" w:rsidRPr="00E401A1" w:rsidRDefault="00AB3EB3" w:rsidP="00E401A1">
            <w:pPr>
              <w:spacing w:before="120"/>
              <w:jc w:val="center"/>
              <w:rPr>
                <w:rFonts w:cs="Tahoma"/>
                <w:szCs w:val="22"/>
              </w:rPr>
            </w:pPr>
            <w:r w:rsidRPr="00E401A1">
              <w:rPr>
                <w:rFonts w:cs="Tahoma"/>
                <w:szCs w:val="22"/>
              </w:rPr>
              <w:t>ΑΠΑΝΤΗΣΗ</w:t>
            </w:r>
          </w:p>
        </w:tc>
        <w:tc>
          <w:tcPr>
            <w:tcW w:w="1440" w:type="dxa"/>
            <w:tcBorders>
              <w:bottom w:val="single" w:sz="4" w:space="0" w:color="auto"/>
            </w:tcBorders>
            <w:shd w:val="clear" w:color="auto" w:fill="CCCCCC"/>
            <w:tcMar>
              <w:left w:w="115" w:type="dxa"/>
              <w:right w:w="115" w:type="dxa"/>
            </w:tcMar>
            <w:vAlign w:val="center"/>
          </w:tcPr>
          <w:p w14:paraId="4C46B55B" w14:textId="77777777" w:rsidR="00AB3EB3" w:rsidRPr="00E401A1" w:rsidRDefault="00AB3EB3" w:rsidP="00E401A1">
            <w:pPr>
              <w:spacing w:before="120"/>
              <w:jc w:val="center"/>
              <w:rPr>
                <w:rFonts w:cs="Tahoma"/>
                <w:szCs w:val="22"/>
              </w:rPr>
            </w:pPr>
            <w:r w:rsidRPr="00E401A1">
              <w:rPr>
                <w:rFonts w:cs="Tahoma"/>
                <w:szCs w:val="22"/>
              </w:rPr>
              <w:t>ΠΑΡΑΠΟΜΠΗ</w:t>
            </w:r>
          </w:p>
        </w:tc>
      </w:tr>
      <w:tr w:rsidR="00AB3EB3" w:rsidRPr="00E937F6" w14:paraId="15B767A9" w14:textId="77777777" w:rsidTr="00AB3EB3">
        <w:tc>
          <w:tcPr>
            <w:tcW w:w="637" w:type="dxa"/>
            <w:tcMar>
              <w:left w:w="115" w:type="dxa"/>
              <w:right w:w="115" w:type="dxa"/>
            </w:tcMar>
            <w:vAlign w:val="center"/>
          </w:tcPr>
          <w:p w14:paraId="037B3C51" w14:textId="77777777" w:rsidR="00AB3EB3" w:rsidRPr="00E401A1" w:rsidRDefault="00AB3EB3"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29C5B0FD"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r w:rsidRPr="00E401A1">
              <w:rPr>
                <w:rFonts w:ascii="Tahoma" w:eastAsia="Times New Roman" w:hAnsi="Tahoma" w:cs="Tahoma"/>
                <w:color w:val="auto"/>
                <w:sz w:val="22"/>
                <w:szCs w:val="22"/>
                <w:lang w:eastAsia="el-GR"/>
              </w:rPr>
              <w:t>Η προσφερόμενη λύση τεκμηριώνει την κατανόηση των συνολικών απαιτήσεων  Έργου</w:t>
            </w:r>
          </w:p>
        </w:tc>
        <w:tc>
          <w:tcPr>
            <w:tcW w:w="1260" w:type="dxa"/>
            <w:tcMar>
              <w:left w:w="115" w:type="dxa"/>
              <w:right w:w="115" w:type="dxa"/>
            </w:tcMar>
            <w:vAlign w:val="center"/>
          </w:tcPr>
          <w:p w14:paraId="2023B147" w14:textId="77777777" w:rsidR="00AB3EB3" w:rsidRPr="00E401A1" w:rsidRDefault="00AB3EB3" w:rsidP="00E401A1">
            <w:pPr>
              <w:tabs>
                <w:tab w:val="left" w:pos="540"/>
              </w:tabs>
              <w:spacing w:before="120"/>
              <w:jc w:val="center"/>
              <w:rPr>
                <w:rFonts w:cs="Tahoma"/>
                <w:szCs w:val="22"/>
              </w:rPr>
            </w:pPr>
            <w:r w:rsidRPr="00E401A1">
              <w:rPr>
                <w:rFonts w:cs="Tahoma"/>
                <w:szCs w:val="22"/>
              </w:rPr>
              <w:t>ΝΑΙ</w:t>
            </w:r>
          </w:p>
        </w:tc>
        <w:tc>
          <w:tcPr>
            <w:tcW w:w="1170" w:type="dxa"/>
            <w:tcMar>
              <w:left w:w="115" w:type="dxa"/>
              <w:right w:w="115" w:type="dxa"/>
            </w:tcMar>
          </w:tcPr>
          <w:p w14:paraId="1454C2B1" w14:textId="77777777" w:rsidR="00AB3EB3" w:rsidRPr="00E401A1" w:rsidRDefault="00AB3EB3" w:rsidP="00E401A1">
            <w:pPr>
              <w:spacing w:before="120"/>
              <w:rPr>
                <w:rFonts w:cs="Tahoma"/>
                <w:szCs w:val="22"/>
              </w:rPr>
            </w:pPr>
          </w:p>
        </w:tc>
        <w:tc>
          <w:tcPr>
            <w:tcW w:w="1440" w:type="dxa"/>
            <w:tcMar>
              <w:left w:w="115" w:type="dxa"/>
              <w:right w:w="115" w:type="dxa"/>
            </w:tcMar>
          </w:tcPr>
          <w:p w14:paraId="12BDC83C" w14:textId="77777777" w:rsidR="00AB3EB3" w:rsidRPr="00E401A1" w:rsidRDefault="00AB3EB3" w:rsidP="00E401A1">
            <w:pPr>
              <w:spacing w:before="120"/>
              <w:rPr>
                <w:rFonts w:cs="Tahoma"/>
                <w:szCs w:val="22"/>
              </w:rPr>
            </w:pPr>
          </w:p>
        </w:tc>
      </w:tr>
      <w:tr w:rsidR="00AB3EB3" w:rsidRPr="00E937F6" w14:paraId="3C31BDE3" w14:textId="77777777" w:rsidTr="00AB3EB3">
        <w:tc>
          <w:tcPr>
            <w:tcW w:w="637" w:type="dxa"/>
            <w:tcMar>
              <w:left w:w="115" w:type="dxa"/>
              <w:right w:w="115" w:type="dxa"/>
            </w:tcMar>
            <w:vAlign w:val="center"/>
          </w:tcPr>
          <w:p w14:paraId="38108B46" w14:textId="77777777" w:rsidR="00AB3EB3" w:rsidRPr="00E401A1" w:rsidRDefault="00AB3EB3"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6DBBBDD7"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r w:rsidRPr="00E401A1">
              <w:rPr>
                <w:rFonts w:ascii="Tahoma" w:eastAsia="Times New Roman" w:hAnsi="Tahoma" w:cs="Tahoma"/>
                <w:color w:val="auto"/>
                <w:sz w:val="22"/>
                <w:szCs w:val="22"/>
                <w:lang w:eastAsia="el-GR"/>
              </w:rPr>
              <w:t xml:space="preserve">Οι εκδόσεις των προσφερόμενων </w:t>
            </w:r>
            <w:r w:rsidRPr="00E401A1">
              <w:rPr>
                <w:rFonts w:ascii="Tahoma" w:eastAsia="Times New Roman" w:hAnsi="Tahoma" w:cs="Tahoma"/>
                <w:color w:val="auto"/>
                <w:sz w:val="22"/>
                <w:szCs w:val="22"/>
                <w:lang w:eastAsia="el-GR"/>
              </w:rPr>
              <w:lastRenderedPageBreak/>
              <w:t>λογισμικών είναι οι πλέον πρόσφατες κατά την ημερομηνία υποβολής της προσφοράς.</w:t>
            </w:r>
          </w:p>
        </w:tc>
        <w:tc>
          <w:tcPr>
            <w:tcW w:w="1260" w:type="dxa"/>
            <w:tcMar>
              <w:left w:w="115" w:type="dxa"/>
              <w:right w:w="115" w:type="dxa"/>
            </w:tcMar>
            <w:vAlign w:val="center"/>
          </w:tcPr>
          <w:p w14:paraId="566ED0E6" w14:textId="77777777" w:rsidR="00AB3EB3" w:rsidRPr="00E401A1" w:rsidRDefault="00AB3EB3" w:rsidP="00E401A1">
            <w:pPr>
              <w:tabs>
                <w:tab w:val="left" w:pos="540"/>
              </w:tabs>
              <w:spacing w:before="120"/>
              <w:jc w:val="center"/>
              <w:rPr>
                <w:rFonts w:cs="Tahoma"/>
                <w:szCs w:val="22"/>
              </w:rPr>
            </w:pPr>
            <w:r w:rsidRPr="00E401A1">
              <w:rPr>
                <w:rFonts w:cs="Tahoma"/>
                <w:szCs w:val="22"/>
              </w:rPr>
              <w:lastRenderedPageBreak/>
              <w:t>ΝΑΙ</w:t>
            </w:r>
          </w:p>
        </w:tc>
        <w:tc>
          <w:tcPr>
            <w:tcW w:w="1170" w:type="dxa"/>
            <w:tcMar>
              <w:left w:w="115" w:type="dxa"/>
              <w:right w:w="115" w:type="dxa"/>
            </w:tcMar>
          </w:tcPr>
          <w:p w14:paraId="7450E1B1" w14:textId="77777777" w:rsidR="00AB3EB3" w:rsidRPr="00E401A1" w:rsidRDefault="00AB3EB3" w:rsidP="00E401A1">
            <w:pPr>
              <w:spacing w:before="120"/>
              <w:rPr>
                <w:rFonts w:cs="Tahoma"/>
                <w:szCs w:val="22"/>
              </w:rPr>
            </w:pPr>
          </w:p>
        </w:tc>
        <w:tc>
          <w:tcPr>
            <w:tcW w:w="1440" w:type="dxa"/>
            <w:tcMar>
              <w:left w:w="115" w:type="dxa"/>
              <w:right w:w="115" w:type="dxa"/>
            </w:tcMar>
          </w:tcPr>
          <w:p w14:paraId="5DEF30D8" w14:textId="77777777" w:rsidR="00AB3EB3" w:rsidRPr="00E401A1" w:rsidRDefault="00AB3EB3" w:rsidP="00E401A1">
            <w:pPr>
              <w:spacing w:before="120"/>
              <w:rPr>
                <w:rFonts w:cs="Tahoma"/>
                <w:szCs w:val="22"/>
              </w:rPr>
            </w:pPr>
          </w:p>
        </w:tc>
      </w:tr>
      <w:tr w:rsidR="00AB3EB3" w:rsidRPr="00E937F6" w14:paraId="41D2B451" w14:textId="77777777" w:rsidTr="00AB3EB3">
        <w:tc>
          <w:tcPr>
            <w:tcW w:w="637" w:type="dxa"/>
            <w:tcMar>
              <w:left w:w="115" w:type="dxa"/>
              <w:right w:w="115" w:type="dxa"/>
            </w:tcMar>
            <w:vAlign w:val="center"/>
          </w:tcPr>
          <w:p w14:paraId="5B4E8B20" w14:textId="77777777" w:rsidR="00AB3EB3" w:rsidRPr="00E401A1" w:rsidRDefault="00AB3EB3"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6F3C2669"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r w:rsidRPr="00E401A1">
              <w:rPr>
                <w:rFonts w:ascii="Tahoma" w:eastAsia="Times New Roman" w:hAnsi="Tahoma" w:cs="Tahoma"/>
                <w:color w:val="auto"/>
                <w:sz w:val="22"/>
                <w:szCs w:val="22"/>
                <w:lang w:eastAsia="el-GR"/>
              </w:rPr>
              <w:t>Ο Ανάδοχος προτείνει λύση η οποία συμμορφώνεται πλήρως με τα οριζόμενα</w:t>
            </w:r>
          </w:p>
        </w:tc>
        <w:tc>
          <w:tcPr>
            <w:tcW w:w="1260" w:type="dxa"/>
            <w:tcMar>
              <w:left w:w="115" w:type="dxa"/>
              <w:right w:w="115" w:type="dxa"/>
            </w:tcMar>
            <w:vAlign w:val="center"/>
          </w:tcPr>
          <w:p w14:paraId="719A778A" w14:textId="77777777" w:rsidR="00AB3EB3" w:rsidRPr="00E401A1" w:rsidRDefault="00AB3EB3" w:rsidP="00E401A1">
            <w:pPr>
              <w:tabs>
                <w:tab w:val="left" w:pos="540"/>
              </w:tabs>
              <w:spacing w:before="120"/>
              <w:jc w:val="center"/>
              <w:rPr>
                <w:rFonts w:cs="Tahoma"/>
                <w:szCs w:val="22"/>
              </w:rPr>
            </w:pPr>
            <w:r w:rsidRPr="00E401A1">
              <w:rPr>
                <w:rFonts w:cs="Tahoma"/>
                <w:szCs w:val="22"/>
              </w:rPr>
              <w:t>ΝΑΙ</w:t>
            </w:r>
          </w:p>
        </w:tc>
        <w:tc>
          <w:tcPr>
            <w:tcW w:w="1170" w:type="dxa"/>
            <w:tcMar>
              <w:left w:w="115" w:type="dxa"/>
              <w:right w:w="115" w:type="dxa"/>
            </w:tcMar>
          </w:tcPr>
          <w:p w14:paraId="4DE8CA77" w14:textId="77777777" w:rsidR="00AB3EB3" w:rsidRPr="00E401A1" w:rsidRDefault="00AB3EB3" w:rsidP="00E401A1">
            <w:pPr>
              <w:spacing w:before="120"/>
              <w:rPr>
                <w:rFonts w:cs="Tahoma"/>
                <w:szCs w:val="22"/>
              </w:rPr>
            </w:pPr>
          </w:p>
        </w:tc>
        <w:tc>
          <w:tcPr>
            <w:tcW w:w="1440" w:type="dxa"/>
            <w:tcMar>
              <w:left w:w="115" w:type="dxa"/>
              <w:right w:w="115" w:type="dxa"/>
            </w:tcMar>
          </w:tcPr>
          <w:p w14:paraId="76AC0F45" w14:textId="77777777" w:rsidR="00AB3EB3" w:rsidRPr="00E401A1" w:rsidRDefault="00AB3EB3" w:rsidP="00E401A1">
            <w:pPr>
              <w:spacing w:before="120"/>
              <w:rPr>
                <w:rFonts w:cs="Tahoma"/>
                <w:szCs w:val="22"/>
              </w:rPr>
            </w:pPr>
          </w:p>
        </w:tc>
      </w:tr>
      <w:tr w:rsidR="00AB3EB3" w:rsidRPr="00E937F6" w14:paraId="21A6718B" w14:textId="77777777" w:rsidTr="00AB3EB3">
        <w:tc>
          <w:tcPr>
            <w:tcW w:w="637" w:type="dxa"/>
            <w:tcMar>
              <w:left w:w="115" w:type="dxa"/>
              <w:right w:w="115" w:type="dxa"/>
            </w:tcMar>
            <w:vAlign w:val="center"/>
          </w:tcPr>
          <w:p w14:paraId="4B5C50C8" w14:textId="77777777" w:rsidR="00AB3EB3" w:rsidRPr="00E401A1" w:rsidRDefault="00AB3EB3"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2F93DBD4" w14:textId="77777777" w:rsidR="00AB3EB3" w:rsidRPr="00E401A1" w:rsidRDefault="00AB3EB3" w:rsidP="00E401A1">
            <w:pPr>
              <w:spacing w:before="120"/>
              <w:rPr>
                <w:rFonts w:cs="Tahoma"/>
                <w:szCs w:val="22"/>
                <w:lang w:val="el-GR"/>
              </w:rPr>
            </w:pPr>
            <w:r w:rsidRPr="00E401A1">
              <w:rPr>
                <w:rFonts w:cs="Tahoma"/>
                <w:szCs w:val="22"/>
                <w:lang w:val="el-GR"/>
              </w:rPr>
              <w:t>Ο Ανάδοχος έχει συμπεριλάβει στη προσφορά του τα οριζόμενα σχετικά με τις μεθόδους και τεχνικές υλοποίησης του Έργου.</w:t>
            </w:r>
          </w:p>
        </w:tc>
        <w:tc>
          <w:tcPr>
            <w:tcW w:w="1260" w:type="dxa"/>
            <w:tcMar>
              <w:left w:w="115" w:type="dxa"/>
              <w:right w:w="115" w:type="dxa"/>
            </w:tcMar>
            <w:vAlign w:val="center"/>
          </w:tcPr>
          <w:p w14:paraId="56651F51"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Mar>
              <w:left w:w="115" w:type="dxa"/>
              <w:right w:w="115" w:type="dxa"/>
            </w:tcMar>
          </w:tcPr>
          <w:p w14:paraId="006F5553" w14:textId="77777777" w:rsidR="00AB3EB3" w:rsidRPr="00E401A1" w:rsidRDefault="00AB3EB3" w:rsidP="00E401A1">
            <w:pPr>
              <w:spacing w:before="120"/>
              <w:rPr>
                <w:rFonts w:cs="Tahoma"/>
                <w:szCs w:val="22"/>
              </w:rPr>
            </w:pPr>
          </w:p>
        </w:tc>
        <w:tc>
          <w:tcPr>
            <w:tcW w:w="1440" w:type="dxa"/>
            <w:tcMar>
              <w:left w:w="115" w:type="dxa"/>
              <w:right w:w="115" w:type="dxa"/>
            </w:tcMar>
          </w:tcPr>
          <w:p w14:paraId="4A28FE09" w14:textId="77777777" w:rsidR="00AB3EB3" w:rsidRPr="00E401A1" w:rsidRDefault="00AB3EB3" w:rsidP="00E401A1">
            <w:pPr>
              <w:spacing w:before="120"/>
              <w:rPr>
                <w:rFonts w:cs="Tahoma"/>
                <w:szCs w:val="22"/>
              </w:rPr>
            </w:pPr>
          </w:p>
        </w:tc>
      </w:tr>
      <w:tr w:rsidR="00AB3EB3" w:rsidRPr="00E937F6" w14:paraId="28F5C911" w14:textId="77777777" w:rsidTr="00AB3EB3">
        <w:tc>
          <w:tcPr>
            <w:tcW w:w="637" w:type="dxa"/>
            <w:tcMar>
              <w:left w:w="115" w:type="dxa"/>
              <w:right w:w="115" w:type="dxa"/>
            </w:tcMar>
            <w:vAlign w:val="center"/>
          </w:tcPr>
          <w:p w14:paraId="095EB160" w14:textId="77777777" w:rsidR="00AB3EB3" w:rsidRPr="00E401A1" w:rsidRDefault="00AB3EB3"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10C7551E" w14:textId="77777777" w:rsidR="00AB3EB3" w:rsidRPr="00E401A1" w:rsidRDefault="00AB3EB3" w:rsidP="00E401A1">
            <w:pPr>
              <w:spacing w:before="120"/>
              <w:rPr>
                <w:rFonts w:cs="Tahoma"/>
                <w:szCs w:val="22"/>
                <w:lang w:val="el-GR"/>
              </w:rPr>
            </w:pPr>
            <w:r w:rsidRPr="00E401A1">
              <w:rPr>
                <w:rFonts w:cs="Tahoma"/>
                <w:szCs w:val="22"/>
                <w:lang w:val="el-GR"/>
              </w:rPr>
              <w:t>Ο Ανάδοχος έχει συμπεριλάβει στη προσφορά του τα οριζόμενα σχετικά με το σχήμα διοίκησης, σχεδιασμού και υλοποίησης του Έργου</w:t>
            </w:r>
          </w:p>
        </w:tc>
        <w:tc>
          <w:tcPr>
            <w:tcW w:w="1260" w:type="dxa"/>
            <w:tcMar>
              <w:left w:w="115" w:type="dxa"/>
              <w:right w:w="115" w:type="dxa"/>
            </w:tcMar>
            <w:vAlign w:val="center"/>
          </w:tcPr>
          <w:p w14:paraId="4A191DF0"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Mar>
              <w:left w:w="115" w:type="dxa"/>
              <w:right w:w="115" w:type="dxa"/>
            </w:tcMar>
          </w:tcPr>
          <w:p w14:paraId="409E6950" w14:textId="77777777" w:rsidR="00AB3EB3" w:rsidRPr="00E401A1" w:rsidRDefault="00AB3EB3" w:rsidP="00E401A1">
            <w:pPr>
              <w:spacing w:before="120"/>
              <w:rPr>
                <w:rFonts w:cs="Tahoma"/>
                <w:szCs w:val="22"/>
              </w:rPr>
            </w:pPr>
          </w:p>
        </w:tc>
        <w:tc>
          <w:tcPr>
            <w:tcW w:w="1440" w:type="dxa"/>
            <w:tcMar>
              <w:left w:w="115" w:type="dxa"/>
              <w:right w:w="115" w:type="dxa"/>
            </w:tcMar>
          </w:tcPr>
          <w:p w14:paraId="183AF5D6" w14:textId="77777777" w:rsidR="00AB3EB3" w:rsidRPr="00E401A1" w:rsidRDefault="00AB3EB3" w:rsidP="00E401A1">
            <w:pPr>
              <w:spacing w:before="120"/>
              <w:rPr>
                <w:rFonts w:cs="Tahoma"/>
                <w:szCs w:val="22"/>
              </w:rPr>
            </w:pPr>
          </w:p>
        </w:tc>
      </w:tr>
      <w:tr w:rsidR="00AB3EB3" w:rsidRPr="00E937F6" w14:paraId="4059B9C9" w14:textId="77777777" w:rsidTr="00AB3EB3">
        <w:tc>
          <w:tcPr>
            <w:tcW w:w="637" w:type="dxa"/>
            <w:tcMar>
              <w:left w:w="115" w:type="dxa"/>
              <w:right w:w="115" w:type="dxa"/>
            </w:tcMar>
            <w:vAlign w:val="center"/>
          </w:tcPr>
          <w:p w14:paraId="782F5F19" w14:textId="77777777" w:rsidR="00AB3EB3" w:rsidRPr="00E401A1" w:rsidRDefault="00AB3EB3"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4C603EB0" w14:textId="77777777" w:rsidR="00AB3EB3" w:rsidRPr="00E401A1" w:rsidRDefault="00AB3EB3" w:rsidP="00E401A1">
            <w:pPr>
              <w:spacing w:before="120"/>
              <w:rPr>
                <w:rFonts w:cs="Tahoma"/>
                <w:szCs w:val="22"/>
                <w:lang w:val="el-GR"/>
              </w:rPr>
            </w:pPr>
            <w:r w:rsidRPr="00E401A1">
              <w:rPr>
                <w:rFonts w:cs="Tahoma"/>
                <w:szCs w:val="22"/>
                <w:lang w:val="el-GR"/>
              </w:rPr>
              <w:t>Ο Ανάδοχος έχει συμπεριλάβει στη προσφορά του τα οριζόμενα σχετικά με το σχέδιο και σύστημα διασφάλισης ποιότητας</w:t>
            </w:r>
          </w:p>
        </w:tc>
        <w:tc>
          <w:tcPr>
            <w:tcW w:w="1260" w:type="dxa"/>
            <w:tcMar>
              <w:left w:w="115" w:type="dxa"/>
              <w:right w:w="115" w:type="dxa"/>
            </w:tcMar>
            <w:vAlign w:val="center"/>
          </w:tcPr>
          <w:p w14:paraId="2351C27A"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Mar>
              <w:left w:w="115" w:type="dxa"/>
              <w:right w:w="115" w:type="dxa"/>
            </w:tcMar>
          </w:tcPr>
          <w:p w14:paraId="129E8250" w14:textId="77777777" w:rsidR="00AB3EB3" w:rsidRPr="00E401A1" w:rsidRDefault="00AB3EB3" w:rsidP="00E401A1">
            <w:pPr>
              <w:spacing w:before="120"/>
              <w:rPr>
                <w:rFonts w:cs="Tahoma"/>
                <w:szCs w:val="22"/>
              </w:rPr>
            </w:pPr>
          </w:p>
        </w:tc>
        <w:tc>
          <w:tcPr>
            <w:tcW w:w="1440" w:type="dxa"/>
            <w:tcMar>
              <w:left w:w="115" w:type="dxa"/>
              <w:right w:w="115" w:type="dxa"/>
            </w:tcMar>
          </w:tcPr>
          <w:p w14:paraId="65F9EF2F" w14:textId="77777777" w:rsidR="00AB3EB3" w:rsidRPr="00E401A1" w:rsidRDefault="00AB3EB3" w:rsidP="00E401A1">
            <w:pPr>
              <w:spacing w:before="120"/>
              <w:rPr>
                <w:rFonts w:cs="Tahoma"/>
                <w:szCs w:val="22"/>
              </w:rPr>
            </w:pPr>
          </w:p>
        </w:tc>
      </w:tr>
      <w:tr w:rsidR="00AB3EB3" w:rsidRPr="00E937F6" w14:paraId="639CE1F5" w14:textId="77777777" w:rsidTr="00AB3EB3">
        <w:tc>
          <w:tcPr>
            <w:tcW w:w="637" w:type="dxa"/>
            <w:tcMar>
              <w:left w:w="115" w:type="dxa"/>
              <w:right w:w="115" w:type="dxa"/>
            </w:tcMar>
            <w:vAlign w:val="center"/>
          </w:tcPr>
          <w:p w14:paraId="4D393A72" w14:textId="77777777" w:rsidR="00AB3EB3" w:rsidRPr="00E401A1" w:rsidRDefault="00AB3EB3"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27840CDE" w14:textId="77777777" w:rsidR="00AB3EB3" w:rsidRPr="00E401A1" w:rsidRDefault="00AB3EB3" w:rsidP="00E401A1">
            <w:pPr>
              <w:spacing w:before="120"/>
              <w:rPr>
                <w:rFonts w:cs="Tahoma"/>
                <w:szCs w:val="22"/>
                <w:lang w:val="el-GR"/>
              </w:rPr>
            </w:pPr>
            <w:r w:rsidRPr="00E401A1">
              <w:rPr>
                <w:rFonts w:cs="Tahoma"/>
                <w:szCs w:val="22"/>
                <w:lang w:val="el-GR"/>
              </w:rPr>
              <w:t>Ο Υποψήφιος Ανάδοχος έχει συμπεριλάβει στη προσφορά του τα οριζόμενα σχετικά με το σχέδιο και σύστημα διαχείρισης κινδύνων</w:t>
            </w:r>
          </w:p>
        </w:tc>
        <w:tc>
          <w:tcPr>
            <w:tcW w:w="1260" w:type="dxa"/>
            <w:tcMar>
              <w:left w:w="115" w:type="dxa"/>
              <w:right w:w="115" w:type="dxa"/>
            </w:tcMar>
            <w:vAlign w:val="center"/>
          </w:tcPr>
          <w:p w14:paraId="0FEE783E"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Mar>
              <w:left w:w="115" w:type="dxa"/>
              <w:right w:w="115" w:type="dxa"/>
            </w:tcMar>
          </w:tcPr>
          <w:p w14:paraId="4A87A2F6" w14:textId="77777777" w:rsidR="00AB3EB3" w:rsidRPr="00E401A1" w:rsidRDefault="00AB3EB3" w:rsidP="00E401A1">
            <w:pPr>
              <w:spacing w:before="120"/>
              <w:rPr>
                <w:rFonts w:cs="Tahoma"/>
                <w:szCs w:val="22"/>
              </w:rPr>
            </w:pPr>
          </w:p>
        </w:tc>
        <w:tc>
          <w:tcPr>
            <w:tcW w:w="1440" w:type="dxa"/>
            <w:tcMar>
              <w:left w:w="115" w:type="dxa"/>
              <w:right w:w="115" w:type="dxa"/>
            </w:tcMar>
          </w:tcPr>
          <w:p w14:paraId="5083994C" w14:textId="77777777" w:rsidR="00AB3EB3" w:rsidRPr="00E401A1" w:rsidRDefault="00AB3EB3" w:rsidP="00E401A1">
            <w:pPr>
              <w:spacing w:before="120"/>
              <w:rPr>
                <w:rFonts w:cs="Tahoma"/>
                <w:szCs w:val="22"/>
              </w:rPr>
            </w:pPr>
          </w:p>
        </w:tc>
      </w:tr>
      <w:tr w:rsidR="00AB3EB3" w:rsidRPr="00E937F6" w14:paraId="50A76573" w14:textId="77777777" w:rsidTr="00AB3EB3">
        <w:tc>
          <w:tcPr>
            <w:tcW w:w="637" w:type="dxa"/>
            <w:tcMar>
              <w:left w:w="115" w:type="dxa"/>
              <w:right w:w="115" w:type="dxa"/>
            </w:tcMar>
            <w:vAlign w:val="center"/>
          </w:tcPr>
          <w:p w14:paraId="14955CAF" w14:textId="77777777" w:rsidR="00AB3EB3" w:rsidRPr="00E401A1" w:rsidRDefault="00AB3EB3"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41114F89" w14:textId="77777777" w:rsidR="00AB3EB3" w:rsidRPr="00E401A1" w:rsidRDefault="00AB3EB3" w:rsidP="00E401A1">
            <w:pPr>
              <w:spacing w:before="120"/>
              <w:rPr>
                <w:rFonts w:cs="Tahoma"/>
                <w:szCs w:val="22"/>
                <w:lang w:val="el-GR"/>
              </w:rPr>
            </w:pPr>
            <w:r w:rsidRPr="00E401A1">
              <w:rPr>
                <w:rFonts w:cs="Tahoma"/>
                <w:szCs w:val="22"/>
                <w:lang w:val="el-GR"/>
              </w:rPr>
              <w:t>Ο Ανάδοχος έχει συμπεριλάβει στη προσφορά του τα οριζόμενα σχετικά με το σχέδιο διαχείρισης αλλαγών</w:t>
            </w:r>
          </w:p>
        </w:tc>
        <w:tc>
          <w:tcPr>
            <w:tcW w:w="1260" w:type="dxa"/>
            <w:tcMar>
              <w:left w:w="115" w:type="dxa"/>
              <w:right w:w="115" w:type="dxa"/>
            </w:tcMar>
            <w:vAlign w:val="center"/>
          </w:tcPr>
          <w:p w14:paraId="502509D1"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Mar>
              <w:left w:w="115" w:type="dxa"/>
              <w:right w:w="115" w:type="dxa"/>
            </w:tcMar>
          </w:tcPr>
          <w:p w14:paraId="37F688F8" w14:textId="77777777" w:rsidR="00AB3EB3" w:rsidRPr="00E401A1" w:rsidRDefault="00AB3EB3" w:rsidP="00E401A1">
            <w:pPr>
              <w:spacing w:before="120"/>
              <w:rPr>
                <w:rFonts w:cs="Tahoma"/>
                <w:szCs w:val="22"/>
              </w:rPr>
            </w:pPr>
          </w:p>
        </w:tc>
        <w:tc>
          <w:tcPr>
            <w:tcW w:w="1440" w:type="dxa"/>
            <w:tcMar>
              <w:left w:w="115" w:type="dxa"/>
              <w:right w:w="115" w:type="dxa"/>
            </w:tcMar>
          </w:tcPr>
          <w:p w14:paraId="07F1571B" w14:textId="77777777" w:rsidR="00AB3EB3" w:rsidRPr="00E401A1" w:rsidRDefault="00AB3EB3" w:rsidP="00E401A1">
            <w:pPr>
              <w:spacing w:before="120"/>
              <w:rPr>
                <w:rFonts w:cs="Tahoma"/>
                <w:szCs w:val="22"/>
              </w:rPr>
            </w:pPr>
          </w:p>
        </w:tc>
      </w:tr>
      <w:tr w:rsidR="00AB3EB3" w:rsidRPr="00E937F6" w14:paraId="3C870077" w14:textId="77777777" w:rsidTr="00AB3EB3">
        <w:tc>
          <w:tcPr>
            <w:tcW w:w="637" w:type="dxa"/>
            <w:tcMar>
              <w:left w:w="115" w:type="dxa"/>
              <w:right w:w="115" w:type="dxa"/>
            </w:tcMar>
            <w:vAlign w:val="center"/>
          </w:tcPr>
          <w:p w14:paraId="40EBC0EC" w14:textId="77777777" w:rsidR="00AB3EB3" w:rsidRPr="00E401A1" w:rsidRDefault="00AB3EB3"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2F54F6E6" w14:textId="77777777" w:rsidR="00AB3EB3" w:rsidRPr="00E401A1" w:rsidRDefault="00AB3EB3" w:rsidP="00E401A1">
            <w:pPr>
              <w:spacing w:before="120"/>
              <w:rPr>
                <w:rFonts w:cs="Tahoma"/>
                <w:szCs w:val="22"/>
                <w:lang w:val="el-GR"/>
              </w:rPr>
            </w:pPr>
            <w:r w:rsidRPr="00E401A1">
              <w:rPr>
                <w:rFonts w:cs="Tahoma"/>
                <w:szCs w:val="22"/>
                <w:lang w:val="el-GR"/>
              </w:rPr>
              <w:t>Ο Ανάδοχος έχει συμπεριλάβει στη προσφορά του τα οριζόμενα σχετικά με το διαδικασία παρακολούθησης-παραλαβής λειτουργικότητας συστημάτων Έργου</w:t>
            </w:r>
          </w:p>
        </w:tc>
        <w:tc>
          <w:tcPr>
            <w:tcW w:w="1260" w:type="dxa"/>
            <w:tcMar>
              <w:left w:w="115" w:type="dxa"/>
              <w:right w:w="115" w:type="dxa"/>
            </w:tcMar>
            <w:vAlign w:val="center"/>
          </w:tcPr>
          <w:p w14:paraId="6990B53C"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Mar>
              <w:left w:w="115" w:type="dxa"/>
              <w:right w:w="115" w:type="dxa"/>
            </w:tcMar>
          </w:tcPr>
          <w:p w14:paraId="6F85BD46" w14:textId="77777777" w:rsidR="00AB3EB3" w:rsidRPr="00E401A1" w:rsidRDefault="00AB3EB3" w:rsidP="00E401A1">
            <w:pPr>
              <w:spacing w:before="120"/>
              <w:rPr>
                <w:rFonts w:cs="Tahoma"/>
                <w:szCs w:val="22"/>
              </w:rPr>
            </w:pPr>
          </w:p>
        </w:tc>
        <w:tc>
          <w:tcPr>
            <w:tcW w:w="1440" w:type="dxa"/>
            <w:tcMar>
              <w:left w:w="115" w:type="dxa"/>
              <w:right w:w="115" w:type="dxa"/>
            </w:tcMar>
          </w:tcPr>
          <w:p w14:paraId="78BB17A5" w14:textId="77777777" w:rsidR="00AB3EB3" w:rsidRPr="00E401A1" w:rsidRDefault="00AB3EB3" w:rsidP="00E401A1">
            <w:pPr>
              <w:spacing w:before="120"/>
              <w:rPr>
                <w:rFonts w:cs="Tahoma"/>
                <w:szCs w:val="22"/>
              </w:rPr>
            </w:pPr>
          </w:p>
        </w:tc>
      </w:tr>
      <w:tr w:rsidR="00AB3EB3" w:rsidRPr="00E937F6" w14:paraId="64724135" w14:textId="77777777" w:rsidTr="00AB3EB3">
        <w:tc>
          <w:tcPr>
            <w:tcW w:w="637" w:type="dxa"/>
            <w:tcMar>
              <w:left w:w="115" w:type="dxa"/>
              <w:right w:w="115" w:type="dxa"/>
            </w:tcMar>
            <w:vAlign w:val="center"/>
          </w:tcPr>
          <w:p w14:paraId="2229A1E2" w14:textId="77777777" w:rsidR="00AB3EB3" w:rsidRPr="00E401A1" w:rsidRDefault="00AB3EB3"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32342DF9" w14:textId="77777777" w:rsidR="00AB3EB3" w:rsidRPr="00E401A1" w:rsidRDefault="00AB3EB3" w:rsidP="00E401A1">
            <w:pPr>
              <w:spacing w:before="120"/>
              <w:rPr>
                <w:rFonts w:cs="Tahoma"/>
                <w:szCs w:val="22"/>
                <w:lang w:val="el-GR"/>
              </w:rPr>
            </w:pPr>
            <w:r w:rsidRPr="00E401A1">
              <w:rPr>
                <w:rFonts w:cs="Tahoma"/>
                <w:szCs w:val="22"/>
                <w:lang w:val="el-GR"/>
              </w:rPr>
              <w:t>Ο Ανάδοχος έχει συμπεριλάβει στη προσφορά του ότι αποδέχεται τα οριζόμενα σχετικά με τον τόπο και το περιβάλλον Έργου</w:t>
            </w:r>
          </w:p>
        </w:tc>
        <w:tc>
          <w:tcPr>
            <w:tcW w:w="1260" w:type="dxa"/>
            <w:tcMar>
              <w:left w:w="115" w:type="dxa"/>
              <w:right w:w="115" w:type="dxa"/>
            </w:tcMar>
            <w:vAlign w:val="center"/>
          </w:tcPr>
          <w:p w14:paraId="16D47F41"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Mar>
              <w:left w:w="115" w:type="dxa"/>
              <w:right w:w="115" w:type="dxa"/>
            </w:tcMar>
          </w:tcPr>
          <w:p w14:paraId="71229343" w14:textId="77777777" w:rsidR="00AB3EB3" w:rsidRPr="00E401A1" w:rsidRDefault="00AB3EB3" w:rsidP="00E401A1">
            <w:pPr>
              <w:spacing w:before="120"/>
              <w:rPr>
                <w:rFonts w:cs="Tahoma"/>
                <w:szCs w:val="22"/>
              </w:rPr>
            </w:pPr>
          </w:p>
        </w:tc>
        <w:tc>
          <w:tcPr>
            <w:tcW w:w="1440" w:type="dxa"/>
            <w:tcMar>
              <w:left w:w="115" w:type="dxa"/>
              <w:right w:w="115" w:type="dxa"/>
            </w:tcMar>
          </w:tcPr>
          <w:p w14:paraId="56786973" w14:textId="77777777" w:rsidR="00AB3EB3" w:rsidRPr="00E401A1" w:rsidRDefault="00AB3EB3" w:rsidP="00E401A1">
            <w:pPr>
              <w:spacing w:before="120"/>
              <w:rPr>
                <w:rFonts w:cs="Tahoma"/>
                <w:szCs w:val="22"/>
              </w:rPr>
            </w:pPr>
          </w:p>
        </w:tc>
      </w:tr>
      <w:tr w:rsidR="00AB3EB3" w:rsidRPr="00E937F6" w14:paraId="75D32F44" w14:textId="77777777" w:rsidTr="00AB3EB3">
        <w:tc>
          <w:tcPr>
            <w:tcW w:w="637" w:type="dxa"/>
            <w:tcMar>
              <w:left w:w="115" w:type="dxa"/>
              <w:right w:w="115" w:type="dxa"/>
            </w:tcMar>
            <w:vAlign w:val="center"/>
          </w:tcPr>
          <w:p w14:paraId="0E3C85B1" w14:textId="77777777" w:rsidR="00AB3EB3" w:rsidRPr="00E401A1" w:rsidRDefault="00AB3EB3"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42E19F4F" w14:textId="77777777" w:rsidR="00AB3EB3" w:rsidRPr="00E401A1" w:rsidRDefault="00AB3EB3" w:rsidP="00E401A1">
            <w:pPr>
              <w:spacing w:before="120"/>
              <w:rPr>
                <w:rFonts w:cs="Tahoma"/>
                <w:szCs w:val="22"/>
                <w:lang w:val="el-GR"/>
              </w:rPr>
            </w:pPr>
            <w:r w:rsidRPr="00E401A1">
              <w:rPr>
                <w:rFonts w:cs="Tahoma"/>
                <w:szCs w:val="22"/>
                <w:lang w:val="el-GR"/>
              </w:rPr>
              <w:t>Ολος ο εξοπλισμός που προδιαγράφεται και περιγράφεται στην παρούσα τεχνική περιγραφή θα μείνει στην υπηρεσία μετά το τέλος του έργου συντηρημένος</w:t>
            </w:r>
          </w:p>
        </w:tc>
        <w:tc>
          <w:tcPr>
            <w:tcW w:w="1260" w:type="dxa"/>
            <w:tcMar>
              <w:left w:w="115" w:type="dxa"/>
              <w:right w:w="115" w:type="dxa"/>
            </w:tcMar>
            <w:vAlign w:val="center"/>
          </w:tcPr>
          <w:p w14:paraId="64A96287"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Mar>
              <w:left w:w="115" w:type="dxa"/>
              <w:right w:w="115" w:type="dxa"/>
            </w:tcMar>
          </w:tcPr>
          <w:p w14:paraId="5135C429" w14:textId="77777777" w:rsidR="00AB3EB3" w:rsidRPr="00E401A1" w:rsidRDefault="00AB3EB3" w:rsidP="00E401A1">
            <w:pPr>
              <w:spacing w:before="120"/>
              <w:rPr>
                <w:rFonts w:cs="Tahoma"/>
                <w:szCs w:val="22"/>
              </w:rPr>
            </w:pPr>
          </w:p>
        </w:tc>
        <w:tc>
          <w:tcPr>
            <w:tcW w:w="1440" w:type="dxa"/>
            <w:tcMar>
              <w:left w:w="115" w:type="dxa"/>
              <w:right w:w="115" w:type="dxa"/>
            </w:tcMar>
          </w:tcPr>
          <w:p w14:paraId="16B3410C" w14:textId="77777777" w:rsidR="00AB3EB3" w:rsidRPr="00E401A1" w:rsidRDefault="00AB3EB3" w:rsidP="00E401A1">
            <w:pPr>
              <w:spacing w:before="120"/>
              <w:rPr>
                <w:rFonts w:cs="Tahoma"/>
                <w:szCs w:val="22"/>
              </w:rPr>
            </w:pPr>
          </w:p>
        </w:tc>
      </w:tr>
      <w:tr w:rsidR="00AB3EB3" w:rsidRPr="00E937F6" w14:paraId="7DFD5F23" w14:textId="77777777" w:rsidTr="00AB3EB3">
        <w:tc>
          <w:tcPr>
            <w:tcW w:w="637" w:type="dxa"/>
            <w:tcMar>
              <w:left w:w="115" w:type="dxa"/>
              <w:right w:w="115" w:type="dxa"/>
            </w:tcMar>
            <w:vAlign w:val="center"/>
          </w:tcPr>
          <w:p w14:paraId="41C92F9A" w14:textId="77777777" w:rsidR="00AB3EB3" w:rsidRPr="00E401A1" w:rsidRDefault="00AB3EB3"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5E33F000" w14:textId="77777777" w:rsidR="00AB3EB3" w:rsidRPr="00E401A1" w:rsidRDefault="00AB3EB3" w:rsidP="00E401A1">
            <w:pPr>
              <w:spacing w:before="120"/>
              <w:rPr>
                <w:rFonts w:cs="Tahoma"/>
                <w:szCs w:val="22"/>
                <w:lang w:val="el-GR"/>
              </w:rPr>
            </w:pPr>
            <w:r w:rsidRPr="00E401A1">
              <w:rPr>
                <w:rFonts w:cs="Tahoma"/>
                <w:szCs w:val="22"/>
                <w:lang w:val="el-GR"/>
              </w:rPr>
              <w:t>Σε κάθε περίπτωση, τα περιγραφόμενα παραδοτέα υλικά, υπηρεσίες, κατασκευές των πινάκων συμμόρφωσης, θα πρέπει να ικανοποιούν πλήρως τα αναφερόμενα στις αντίστοιχες παραγράφους.</w:t>
            </w:r>
          </w:p>
        </w:tc>
        <w:tc>
          <w:tcPr>
            <w:tcW w:w="1260" w:type="dxa"/>
            <w:tcMar>
              <w:left w:w="115" w:type="dxa"/>
              <w:right w:w="115" w:type="dxa"/>
            </w:tcMar>
            <w:vAlign w:val="center"/>
          </w:tcPr>
          <w:p w14:paraId="098B0DAA"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Mar>
              <w:left w:w="115" w:type="dxa"/>
              <w:right w:w="115" w:type="dxa"/>
            </w:tcMar>
          </w:tcPr>
          <w:p w14:paraId="3697E82F" w14:textId="77777777" w:rsidR="00AB3EB3" w:rsidRPr="00E401A1" w:rsidRDefault="00AB3EB3" w:rsidP="00E401A1">
            <w:pPr>
              <w:spacing w:before="120"/>
              <w:rPr>
                <w:rFonts w:cs="Tahoma"/>
                <w:szCs w:val="22"/>
              </w:rPr>
            </w:pPr>
          </w:p>
        </w:tc>
        <w:tc>
          <w:tcPr>
            <w:tcW w:w="1440" w:type="dxa"/>
            <w:tcMar>
              <w:left w:w="115" w:type="dxa"/>
              <w:right w:w="115" w:type="dxa"/>
            </w:tcMar>
          </w:tcPr>
          <w:p w14:paraId="7CB31A1A" w14:textId="77777777" w:rsidR="00AB3EB3" w:rsidRPr="00E401A1" w:rsidRDefault="00AB3EB3" w:rsidP="00E401A1">
            <w:pPr>
              <w:spacing w:before="120"/>
              <w:rPr>
                <w:rFonts w:cs="Tahoma"/>
                <w:szCs w:val="22"/>
              </w:rPr>
            </w:pPr>
          </w:p>
        </w:tc>
      </w:tr>
      <w:tr w:rsidR="00AB3EB3" w:rsidRPr="00E937F6" w14:paraId="0FB76517" w14:textId="77777777" w:rsidTr="00AB3EB3">
        <w:tc>
          <w:tcPr>
            <w:tcW w:w="637" w:type="dxa"/>
            <w:tcMar>
              <w:left w:w="115" w:type="dxa"/>
              <w:right w:w="115" w:type="dxa"/>
            </w:tcMar>
            <w:vAlign w:val="center"/>
          </w:tcPr>
          <w:p w14:paraId="7C37C01E" w14:textId="77777777" w:rsidR="00AB3EB3" w:rsidRPr="00E401A1" w:rsidRDefault="00AB3EB3"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01D2293A" w14:textId="77777777" w:rsidR="00AB3EB3" w:rsidRPr="00E401A1" w:rsidRDefault="00AB3EB3" w:rsidP="00E401A1">
            <w:pPr>
              <w:spacing w:before="120"/>
              <w:rPr>
                <w:rFonts w:cs="Tahoma"/>
                <w:szCs w:val="22"/>
                <w:lang w:val="el-GR"/>
              </w:rPr>
            </w:pPr>
            <w:r w:rsidRPr="00E401A1">
              <w:rPr>
                <w:rFonts w:cs="Tahoma"/>
                <w:szCs w:val="22"/>
                <w:lang w:val="el-GR"/>
              </w:rPr>
              <w:t>Ο ανάδοχος οφείλει να εξασφαλίσει όλες τις απαραίτητες άδειες από τις αρμόδιες υπηρεσίες, για τις εργασίες τις οποίες θα πραγματοποίησει.</w:t>
            </w:r>
          </w:p>
          <w:p w14:paraId="76843FF4" w14:textId="77777777" w:rsidR="00AB3EB3" w:rsidRPr="00E401A1" w:rsidRDefault="00AB3EB3" w:rsidP="00E401A1">
            <w:pPr>
              <w:spacing w:before="120"/>
              <w:rPr>
                <w:rFonts w:cs="Tahoma"/>
                <w:szCs w:val="22"/>
                <w:lang w:val="el-GR"/>
              </w:rPr>
            </w:pPr>
          </w:p>
        </w:tc>
        <w:tc>
          <w:tcPr>
            <w:tcW w:w="1260" w:type="dxa"/>
            <w:tcMar>
              <w:left w:w="115" w:type="dxa"/>
              <w:right w:w="115" w:type="dxa"/>
            </w:tcMar>
            <w:vAlign w:val="center"/>
          </w:tcPr>
          <w:p w14:paraId="4A966216"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Mar>
              <w:left w:w="115" w:type="dxa"/>
              <w:right w:w="115" w:type="dxa"/>
            </w:tcMar>
          </w:tcPr>
          <w:p w14:paraId="063DCCDF" w14:textId="77777777" w:rsidR="00AB3EB3" w:rsidRPr="00E401A1" w:rsidRDefault="00AB3EB3" w:rsidP="00E401A1">
            <w:pPr>
              <w:spacing w:before="120"/>
              <w:rPr>
                <w:rFonts w:cs="Tahoma"/>
                <w:szCs w:val="22"/>
              </w:rPr>
            </w:pPr>
          </w:p>
        </w:tc>
        <w:tc>
          <w:tcPr>
            <w:tcW w:w="1440" w:type="dxa"/>
            <w:tcMar>
              <w:left w:w="115" w:type="dxa"/>
              <w:right w:w="115" w:type="dxa"/>
            </w:tcMar>
          </w:tcPr>
          <w:p w14:paraId="0BE9498D" w14:textId="77777777" w:rsidR="00AB3EB3" w:rsidRPr="00E401A1" w:rsidRDefault="00AB3EB3" w:rsidP="00E401A1">
            <w:pPr>
              <w:spacing w:before="120"/>
              <w:rPr>
                <w:rFonts w:cs="Tahoma"/>
                <w:szCs w:val="22"/>
              </w:rPr>
            </w:pPr>
          </w:p>
        </w:tc>
      </w:tr>
      <w:tr w:rsidR="00AB3EB3" w:rsidRPr="00E937F6" w14:paraId="4E777E04" w14:textId="77777777" w:rsidTr="00AB3EB3">
        <w:tc>
          <w:tcPr>
            <w:tcW w:w="637" w:type="dxa"/>
            <w:tcMar>
              <w:left w:w="115" w:type="dxa"/>
              <w:right w:w="115" w:type="dxa"/>
            </w:tcMar>
            <w:vAlign w:val="center"/>
          </w:tcPr>
          <w:p w14:paraId="09ADE60C" w14:textId="77777777" w:rsidR="00AB3EB3" w:rsidRPr="00E401A1" w:rsidRDefault="00AB3EB3"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6F5F00CC" w14:textId="77777777" w:rsidR="00AB3EB3" w:rsidRPr="00E401A1" w:rsidRDefault="00AB3EB3" w:rsidP="00E401A1">
            <w:pPr>
              <w:spacing w:before="120"/>
              <w:rPr>
                <w:rFonts w:cs="Tahoma"/>
                <w:szCs w:val="22"/>
                <w:lang w:val="el-GR"/>
              </w:rPr>
            </w:pPr>
            <w:r w:rsidRPr="00E401A1">
              <w:rPr>
                <w:rFonts w:cs="Tahoma"/>
                <w:szCs w:val="22"/>
                <w:lang w:val="el-GR"/>
              </w:rPr>
              <w:t>Ο ανάδοχος κατά την υποβολή της προσφοράς τους, θα πρέπει να λάβει υπόψη του τυχόν νεότερες εκδόσεις των αναφερομένων ΠΕΔ.</w:t>
            </w:r>
          </w:p>
          <w:p w14:paraId="2AAE72EB" w14:textId="77777777" w:rsidR="00AB3EB3" w:rsidRPr="00E401A1" w:rsidRDefault="00AB3EB3" w:rsidP="00E401A1">
            <w:pPr>
              <w:spacing w:before="120"/>
              <w:rPr>
                <w:rFonts w:cs="Tahoma"/>
                <w:szCs w:val="22"/>
                <w:lang w:val="el-GR"/>
              </w:rPr>
            </w:pPr>
          </w:p>
        </w:tc>
        <w:tc>
          <w:tcPr>
            <w:tcW w:w="1260" w:type="dxa"/>
            <w:tcMar>
              <w:left w:w="115" w:type="dxa"/>
              <w:right w:w="115" w:type="dxa"/>
            </w:tcMar>
            <w:vAlign w:val="center"/>
          </w:tcPr>
          <w:p w14:paraId="017B6EED"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Mar>
              <w:left w:w="115" w:type="dxa"/>
              <w:right w:w="115" w:type="dxa"/>
            </w:tcMar>
          </w:tcPr>
          <w:p w14:paraId="775B2D7F" w14:textId="77777777" w:rsidR="00AB3EB3" w:rsidRPr="00E401A1" w:rsidRDefault="00AB3EB3" w:rsidP="00E401A1">
            <w:pPr>
              <w:spacing w:before="120"/>
              <w:rPr>
                <w:rFonts w:cs="Tahoma"/>
                <w:szCs w:val="22"/>
              </w:rPr>
            </w:pPr>
          </w:p>
        </w:tc>
        <w:tc>
          <w:tcPr>
            <w:tcW w:w="1440" w:type="dxa"/>
            <w:tcMar>
              <w:left w:w="115" w:type="dxa"/>
              <w:right w:w="115" w:type="dxa"/>
            </w:tcMar>
          </w:tcPr>
          <w:p w14:paraId="7FED5233" w14:textId="77777777" w:rsidR="00AB3EB3" w:rsidRPr="00E401A1" w:rsidRDefault="00AB3EB3" w:rsidP="00E401A1">
            <w:pPr>
              <w:spacing w:before="120"/>
              <w:rPr>
                <w:rFonts w:cs="Tahoma"/>
                <w:szCs w:val="22"/>
              </w:rPr>
            </w:pPr>
          </w:p>
        </w:tc>
      </w:tr>
      <w:tr w:rsidR="00AB3EB3" w:rsidRPr="00E937F6" w14:paraId="478B2AEC" w14:textId="77777777" w:rsidTr="00AB3EB3">
        <w:tc>
          <w:tcPr>
            <w:tcW w:w="637" w:type="dxa"/>
            <w:tcMar>
              <w:left w:w="115" w:type="dxa"/>
              <w:right w:w="115" w:type="dxa"/>
            </w:tcMar>
            <w:vAlign w:val="center"/>
          </w:tcPr>
          <w:p w14:paraId="592A334C" w14:textId="77777777" w:rsidR="00AB3EB3" w:rsidRPr="00E401A1" w:rsidRDefault="00AB3EB3"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42FECE44" w14:textId="77777777" w:rsidR="00AB3EB3" w:rsidRPr="00E401A1" w:rsidRDefault="00AB3EB3" w:rsidP="00E401A1">
            <w:pPr>
              <w:spacing w:before="120"/>
              <w:rPr>
                <w:rFonts w:cs="Tahoma"/>
                <w:szCs w:val="22"/>
                <w:lang w:val="el-GR"/>
              </w:rPr>
            </w:pPr>
            <w:r w:rsidRPr="00E401A1">
              <w:rPr>
                <w:rFonts w:cs="Tahoma"/>
                <w:szCs w:val="22"/>
                <w:lang w:val="el-GR"/>
              </w:rPr>
              <w:t xml:space="preserve">Σε περίπτωση εξοπλισμού που συνοδεύεται από Η/Υ, αυτός να να διαθέτει την πιο πρόσφατη έκδοση των </w:t>
            </w:r>
            <w:r w:rsidRPr="00E401A1">
              <w:rPr>
                <w:rFonts w:cs="Tahoma"/>
                <w:szCs w:val="22"/>
                <w:lang w:val="en-US"/>
              </w:rPr>
              <w:t>M</w:t>
            </w:r>
            <w:r w:rsidRPr="00E401A1">
              <w:rPr>
                <w:rFonts w:cs="Tahoma"/>
                <w:szCs w:val="22"/>
                <w:lang w:val="el-GR"/>
              </w:rPr>
              <w:t>/</w:t>
            </w:r>
            <w:r w:rsidRPr="00E401A1">
              <w:rPr>
                <w:rFonts w:cs="Tahoma"/>
                <w:szCs w:val="22"/>
                <w:lang w:val="en-US"/>
              </w:rPr>
              <w:t>S</w:t>
            </w:r>
            <w:r w:rsidRPr="00E401A1">
              <w:rPr>
                <w:rFonts w:cs="Tahoma"/>
                <w:szCs w:val="22"/>
                <w:lang w:val="el-GR"/>
              </w:rPr>
              <w:t xml:space="preserve"> </w:t>
            </w:r>
            <w:r w:rsidRPr="00E401A1">
              <w:rPr>
                <w:rFonts w:cs="Tahoma"/>
                <w:szCs w:val="22"/>
                <w:lang w:val="en-US"/>
              </w:rPr>
              <w:t>Windows</w:t>
            </w:r>
            <w:r w:rsidRPr="00E401A1">
              <w:rPr>
                <w:rFonts w:cs="Tahoma"/>
                <w:szCs w:val="22"/>
                <w:lang w:val="el-GR"/>
              </w:rPr>
              <w:t xml:space="preserve"> </w:t>
            </w:r>
            <w:r w:rsidRPr="00E401A1">
              <w:rPr>
                <w:rFonts w:cs="Tahoma"/>
                <w:szCs w:val="22"/>
                <w:lang w:val="en-US"/>
              </w:rPr>
              <w:t>Pro</w:t>
            </w:r>
            <w:r w:rsidRPr="00E401A1">
              <w:rPr>
                <w:rFonts w:cs="Tahoma"/>
                <w:szCs w:val="22"/>
                <w:lang w:val="el-GR"/>
              </w:rPr>
              <w:t xml:space="preserve"> 64 </w:t>
            </w:r>
            <w:r w:rsidRPr="00E401A1">
              <w:rPr>
                <w:rFonts w:cs="Tahoma"/>
                <w:szCs w:val="22"/>
                <w:lang w:val="en-US"/>
              </w:rPr>
              <w:t>bit</w:t>
            </w:r>
            <w:r w:rsidRPr="00E401A1">
              <w:rPr>
                <w:rFonts w:cs="Tahoma"/>
                <w:szCs w:val="22"/>
                <w:lang w:val="el-GR"/>
              </w:rPr>
              <w:t xml:space="preserve">  Ελληνική Έκδοση, </w:t>
            </w:r>
            <w:r w:rsidRPr="00E401A1">
              <w:rPr>
                <w:rFonts w:cs="Tahoma"/>
                <w:szCs w:val="22"/>
                <w:lang w:val="en-US"/>
              </w:rPr>
              <w:t>MSOffice</w:t>
            </w:r>
            <w:r w:rsidRPr="00E401A1">
              <w:rPr>
                <w:rFonts w:cs="Tahoma"/>
                <w:szCs w:val="22"/>
                <w:lang w:val="el-GR"/>
              </w:rPr>
              <w:t xml:space="preserve"> (</w:t>
            </w:r>
            <w:r w:rsidRPr="00E401A1">
              <w:rPr>
                <w:rFonts w:cs="Tahoma"/>
                <w:szCs w:val="22"/>
                <w:lang w:val="en-US"/>
              </w:rPr>
              <w:t>Outlook</w:t>
            </w:r>
            <w:r w:rsidRPr="00E401A1">
              <w:rPr>
                <w:rFonts w:cs="Tahoma"/>
                <w:szCs w:val="22"/>
                <w:lang w:val="el-GR"/>
              </w:rPr>
              <w:t xml:space="preserve">, </w:t>
            </w:r>
            <w:r w:rsidRPr="00E401A1">
              <w:rPr>
                <w:rFonts w:cs="Tahoma"/>
                <w:szCs w:val="22"/>
                <w:lang w:val="en-US"/>
              </w:rPr>
              <w:t>Word</w:t>
            </w:r>
            <w:r w:rsidRPr="00E401A1">
              <w:rPr>
                <w:rFonts w:cs="Tahoma"/>
                <w:szCs w:val="22"/>
                <w:lang w:val="el-GR"/>
              </w:rPr>
              <w:t>,</w:t>
            </w:r>
            <w:r w:rsidRPr="00E401A1">
              <w:rPr>
                <w:rFonts w:cs="Tahoma"/>
                <w:szCs w:val="22"/>
                <w:lang w:val="en-US"/>
              </w:rPr>
              <w:t>Excel</w:t>
            </w:r>
            <w:r w:rsidRPr="00E401A1">
              <w:rPr>
                <w:rFonts w:cs="Tahoma"/>
                <w:szCs w:val="22"/>
                <w:lang w:val="el-GR"/>
              </w:rPr>
              <w:t xml:space="preserve">, </w:t>
            </w:r>
            <w:r w:rsidRPr="00E401A1">
              <w:rPr>
                <w:rFonts w:cs="Tahoma"/>
                <w:szCs w:val="22"/>
                <w:lang w:val="en-US"/>
              </w:rPr>
              <w:t>Access</w:t>
            </w:r>
            <w:r w:rsidRPr="00E401A1">
              <w:rPr>
                <w:rFonts w:cs="Tahoma"/>
                <w:szCs w:val="22"/>
                <w:lang w:val="el-GR"/>
              </w:rPr>
              <w:t xml:space="preserve">, </w:t>
            </w:r>
            <w:r w:rsidRPr="00E401A1">
              <w:rPr>
                <w:rFonts w:cs="Tahoma"/>
                <w:szCs w:val="22"/>
                <w:lang w:val="en-US"/>
              </w:rPr>
              <w:t>PowerPoint</w:t>
            </w:r>
            <w:r w:rsidRPr="00E401A1">
              <w:rPr>
                <w:rFonts w:cs="Tahoma"/>
                <w:szCs w:val="22"/>
                <w:lang w:val="el-GR"/>
              </w:rPr>
              <w:t xml:space="preserve">, </w:t>
            </w:r>
            <w:r w:rsidRPr="00E401A1">
              <w:rPr>
                <w:rFonts w:cs="Tahoma"/>
                <w:szCs w:val="22"/>
                <w:lang w:val="en-US"/>
              </w:rPr>
              <w:t>Publisher</w:t>
            </w:r>
            <w:r w:rsidRPr="00E401A1">
              <w:rPr>
                <w:rFonts w:cs="Tahoma"/>
                <w:szCs w:val="22"/>
                <w:lang w:val="el-GR"/>
              </w:rPr>
              <w:t>) τρέχουσα την πιο πρόσφατη έκδοση.</w:t>
            </w:r>
          </w:p>
        </w:tc>
        <w:tc>
          <w:tcPr>
            <w:tcW w:w="1260" w:type="dxa"/>
            <w:tcMar>
              <w:left w:w="115" w:type="dxa"/>
              <w:right w:w="115" w:type="dxa"/>
            </w:tcMar>
            <w:vAlign w:val="center"/>
          </w:tcPr>
          <w:p w14:paraId="443BD082"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Mar>
              <w:left w:w="115" w:type="dxa"/>
              <w:right w:w="115" w:type="dxa"/>
            </w:tcMar>
          </w:tcPr>
          <w:p w14:paraId="45BAE1D8" w14:textId="77777777" w:rsidR="00AB3EB3" w:rsidRPr="00E401A1" w:rsidRDefault="00AB3EB3" w:rsidP="00E401A1">
            <w:pPr>
              <w:spacing w:before="120"/>
              <w:rPr>
                <w:rFonts w:cs="Tahoma"/>
                <w:szCs w:val="22"/>
              </w:rPr>
            </w:pPr>
          </w:p>
        </w:tc>
        <w:tc>
          <w:tcPr>
            <w:tcW w:w="1440" w:type="dxa"/>
            <w:tcMar>
              <w:left w:w="115" w:type="dxa"/>
              <w:right w:w="115" w:type="dxa"/>
            </w:tcMar>
          </w:tcPr>
          <w:p w14:paraId="2D76F469" w14:textId="77777777" w:rsidR="00AB3EB3" w:rsidRPr="00E401A1" w:rsidRDefault="00AB3EB3" w:rsidP="00E401A1">
            <w:pPr>
              <w:spacing w:before="120"/>
              <w:rPr>
                <w:rFonts w:cs="Tahoma"/>
                <w:szCs w:val="22"/>
              </w:rPr>
            </w:pPr>
          </w:p>
        </w:tc>
      </w:tr>
      <w:tr w:rsidR="00AB3EB3" w:rsidRPr="00E937F6" w14:paraId="19F1ED89" w14:textId="77777777" w:rsidTr="00AB3EB3">
        <w:tc>
          <w:tcPr>
            <w:tcW w:w="637" w:type="dxa"/>
            <w:tcMar>
              <w:left w:w="115" w:type="dxa"/>
              <w:right w:w="115" w:type="dxa"/>
            </w:tcMar>
            <w:vAlign w:val="center"/>
          </w:tcPr>
          <w:p w14:paraId="40FA8437" w14:textId="77777777" w:rsidR="00AB3EB3" w:rsidRPr="00E401A1" w:rsidRDefault="00AB3EB3"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65AEFBB5" w14:textId="77777777" w:rsidR="00AB3EB3" w:rsidRPr="00E401A1" w:rsidRDefault="00AB3EB3" w:rsidP="00E401A1">
            <w:pPr>
              <w:spacing w:before="120"/>
              <w:rPr>
                <w:rFonts w:cs="Tahoma"/>
                <w:szCs w:val="22"/>
                <w:lang w:val="el-GR"/>
              </w:rPr>
            </w:pPr>
            <w:r w:rsidRPr="00E401A1">
              <w:rPr>
                <w:rFonts w:cs="Tahoma"/>
                <w:szCs w:val="22"/>
                <w:lang w:val="el-GR"/>
              </w:rPr>
              <w:t>Ο ανάδοχος να εξασφαλίσει τη λειτουργικότητα του κάθε προσφερόμενου μηχανήματος και τη διαλειτουργικότητα - συμβατότητα του υπόψη μηχανήματος και του συνοδευτικού Η/Υ, με όλο το δίκτυο της Υπηρεσίας.</w:t>
            </w:r>
          </w:p>
          <w:p w14:paraId="04FB44C5" w14:textId="77777777" w:rsidR="00AB3EB3" w:rsidRPr="00E401A1" w:rsidRDefault="00AB3EB3" w:rsidP="00E401A1">
            <w:pPr>
              <w:spacing w:before="120"/>
              <w:rPr>
                <w:rFonts w:cs="Tahoma"/>
                <w:szCs w:val="22"/>
                <w:lang w:val="el-GR"/>
              </w:rPr>
            </w:pPr>
          </w:p>
        </w:tc>
        <w:tc>
          <w:tcPr>
            <w:tcW w:w="1260" w:type="dxa"/>
            <w:tcMar>
              <w:left w:w="115" w:type="dxa"/>
              <w:right w:w="115" w:type="dxa"/>
            </w:tcMar>
            <w:vAlign w:val="center"/>
          </w:tcPr>
          <w:p w14:paraId="3689F044"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Mar>
              <w:left w:w="115" w:type="dxa"/>
              <w:right w:w="115" w:type="dxa"/>
            </w:tcMar>
          </w:tcPr>
          <w:p w14:paraId="64D32B1B" w14:textId="77777777" w:rsidR="00AB3EB3" w:rsidRPr="00E401A1" w:rsidRDefault="00AB3EB3" w:rsidP="00E401A1">
            <w:pPr>
              <w:spacing w:before="120"/>
              <w:rPr>
                <w:rFonts w:cs="Tahoma"/>
                <w:szCs w:val="22"/>
              </w:rPr>
            </w:pPr>
          </w:p>
        </w:tc>
        <w:tc>
          <w:tcPr>
            <w:tcW w:w="1440" w:type="dxa"/>
            <w:tcMar>
              <w:left w:w="115" w:type="dxa"/>
              <w:right w:w="115" w:type="dxa"/>
            </w:tcMar>
          </w:tcPr>
          <w:p w14:paraId="142992D0" w14:textId="77777777" w:rsidR="00AB3EB3" w:rsidRPr="00E401A1" w:rsidRDefault="00AB3EB3" w:rsidP="00E401A1">
            <w:pPr>
              <w:spacing w:before="120"/>
              <w:rPr>
                <w:rFonts w:cs="Tahoma"/>
                <w:szCs w:val="22"/>
              </w:rPr>
            </w:pPr>
          </w:p>
        </w:tc>
      </w:tr>
      <w:tr w:rsidR="00493F20" w:rsidRPr="00A43ADB" w14:paraId="3EF17DC1" w14:textId="77777777" w:rsidTr="00AB3EB3">
        <w:tc>
          <w:tcPr>
            <w:tcW w:w="637" w:type="dxa"/>
            <w:tcMar>
              <w:left w:w="115" w:type="dxa"/>
              <w:right w:w="115" w:type="dxa"/>
            </w:tcMar>
            <w:vAlign w:val="center"/>
          </w:tcPr>
          <w:p w14:paraId="09E79BF1" w14:textId="77777777" w:rsidR="00493F20" w:rsidRPr="00E401A1" w:rsidRDefault="00493F20" w:rsidP="004E653B">
            <w:pPr>
              <w:pStyle w:val="aff1"/>
              <w:numPr>
                <w:ilvl w:val="0"/>
                <w:numId w:val="140"/>
              </w:numPr>
              <w:tabs>
                <w:tab w:val="left" w:pos="540"/>
              </w:tabs>
              <w:suppressAutoHyphens w:val="0"/>
              <w:spacing w:before="120"/>
              <w:ind w:firstLine="0"/>
              <w:jc w:val="center"/>
              <w:rPr>
                <w:rFonts w:cs="Tahoma"/>
                <w:szCs w:val="22"/>
              </w:rPr>
            </w:pPr>
          </w:p>
        </w:tc>
        <w:tc>
          <w:tcPr>
            <w:tcW w:w="4185" w:type="dxa"/>
            <w:tcMar>
              <w:left w:w="115" w:type="dxa"/>
              <w:right w:w="115" w:type="dxa"/>
            </w:tcMar>
            <w:vAlign w:val="center"/>
          </w:tcPr>
          <w:p w14:paraId="1556158A" w14:textId="480C4372" w:rsidR="00493F20" w:rsidRPr="00493F20" w:rsidRDefault="00493F20" w:rsidP="00493F20">
            <w:pPr>
              <w:spacing w:before="120"/>
              <w:rPr>
                <w:rFonts w:cs="Tahoma"/>
                <w:szCs w:val="22"/>
                <w:lang w:val="el-GR"/>
              </w:rPr>
            </w:pPr>
            <w:r>
              <w:rPr>
                <w:rFonts w:cs="Tahoma"/>
                <w:lang w:val="el-GR"/>
              </w:rPr>
              <w:t>Ο ανάδοχος οφείλει να</w:t>
            </w:r>
            <w:r w:rsidRPr="0031537C">
              <w:rPr>
                <w:rFonts w:cs="Tahoma"/>
                <w:szCs w:val="22"/>
                <w:lang w:val="el-GR"/>
              </w:rPr>
              <w:t xml:space="preserve"> διασφ</w:t>
            </w:r>
            <w:r>
              <w:rPr>
                <w:rFonts w:cs="Tahoma"/>
                <w:szCs w:val="22"/>
                <w:lang w:val="el-GR"/>
              </w:rPr>
              <w:t>αλίσει</w:t>
            </w:r>
            <w:r w:rsidRPr="0031537C">
              <w:rPr>
                <w:rFonts w:cs="Tahoma"/>
                <w:szCs w:val="22"/>
                <w:lang w:val="el-GR"/>
              </w:rPr>
              <w:t xml:space="preserve"> </w:t>
            </w:r>
            <w:r>
              <w:rPr>
                <w:rFonts w:cs="Tahoma"/>
                <w:szCs w:val="22"/>
                <w:lang w:val="el-GR"/>
              </w:rPr>
              <w:t>τ</w:t>
            </w:r>
            <w:r w:rsidRPr="0031537C">
              <w:rPr>
                <w:rFonts w:cs="Tahoma"/>
                <w:lang w:val="el-GR"/>
              </w:rPr>
              <w:t>η</w:t>
            </w:r>
            <w:r>
              <w:rPr>
                <w:rFonts w:cs="Tahoma"/>
                <w:lang w:val="el-GR"/>
              </w:rPr>
              <w:t>ν</w:t>
            </w:r>
            <w:r w:rsidRPr="0031537C">
              <w:rPr>
                <w:rFonts w:cs="Tahoma"/>
                <w:szCs w:val="22"/>
                <w:lang w:val="el-GR"/>
              </w:rPr>
              <w:t xml:space="preserve"> ύπαρξη πλήρους και σαφούς διαδρομής ελέγχου για το σύνολο του νέου ψηφιοποιημένου υλικού (αεροφωτογραφίες, ιστορικοί χάρτες, λοιπά ψηφιακά προϊόντα, μεταδεδομένα) σε επίπεδο τεμαχίου, προκειμένου να αποδεικνύεται μη επικάλυψη με υφιστάμενες ψηφιοποιήσεις</w:t>
            </w:r>
          </w:p>
        </w:tc>
        <w:tc>
          <w:tcPr>
            <w:tcW w:w="1260" w:type="dxa"/>
            <w:tcMar>
              <w:left w:w="115" w:type="dxa"/>
              <w:right w:w="115" w:type="dxa"/>
            </w:tcMar>
            <w:vAlign w:val="center"/>
          </w:tcPr>
          <w:p w14:paraId="22851053" w14:textId="77777777" w:rsidR="00493F20" w:rsidRPr="004804D2" w:rsidRDefault="00493F20" w:rsidP="00E401A1">
            <w:pPr>
              <w:spacing w:before="120"/>
              <w:jc w:val="center"/>
              <w:rPr>
                <w:rFonts w:cs="Tahoma"/>
                <w:szCs w:val="22"/>
                <w:lang w:val="el-GR"/>
              </w:rPr>
            </w:pPr>
          </w:p>
        </w:tc>
        <w:tc>
          <w:tcPr>
            <w:tcW w:w="1170" w:type="dxa"/>
            <w:tcMar>
              <w:left w:w="115" w:type="dxa"/>
              <w:right w:w="115" w:type="dxa"/>
            </w:tcMar>
          </w:tcPr>
          <w:p w14:paraId="65CFF4AD" w14:textId="77777777" w:rsidR="00493F20" w:rsidRPr="004804D2" w:rsidRDefault="00493F20" w:rsidP="00E401A1">
            <w:pPr>
              <w:spacing w:before="120"/>
              <w:rPr>
                <w:rFonts w:cs="Tahoma"/>
                <w:szCs w:val="22"/>
                <w:lang w:val="el-GR"/>
              </w:rPr>
            </w:pPr>
          </w:p>
        </w:tc>
        <w:tc>
          <w:tcPr>
            <w:tcW w:w="1440" w:type="dxa"/>
            <w:tcMar>
              <w:left w:w="115" w:type="dxa"/>
              <w:right w:w="115" w:type="dxa"/>
            </w:tcMar>
          </w:tcPr>
          <w:p w14:paraId="75EA7759" w14:textId="77777777" w:rsidR="00493F20" w:rsidRPr="004804D2" w:rsidRDefault="00493F20" w:rsidP="00E401A1">
            <w:pPr>
              <w:spacing w:before="120"/>
              <w:rPr>
                <w:rFonts w:cs="Tahoma"/>
                <w:szCs w:val="22"/>
                <w:lang w:val="el-GR"/>
              </w:rPr>
            </w:pPr>
          </w:p>
        </w:tc>
      </w:tr>
    </w:tbl>
    <w:p w14:paraId="71326E8B" w14:textId="77777777" w:rsidR="00AB3EB3" w:rsidRPr="004804D2" w:rsidRDefault="00AB3EB3" w:rsidP="00E401A1">
      <w:pPr>
        <w:spacing w:before="120"/>
        <w:rPr>
          <w:rFonts w:cs="Tahoma"/>
          <w:szCs w:val="22"/>
          <w:lang w:val="el-GR"/>
        </w:rPr>
      </w:pPr>
    </w:p>
    <w:p w14:paraId="36C7B92B" w14:textId="77777777" w:rsidR="00AB3EB3" w:rsidRPr="00E401A1" w:rsidRDefault="00AB3EB3" w:rsidP="004E653B">
      <w:pPr>
        <w:pStyle w:val="20"/>
        <w:numPr>
          <w:ilvl w:val="0"/>
          <w:numId w:val="312"/>
        </w:numPr>
        <w:pBdr>
          <w:top w:val="none" w:sz="0" w:space="0" w:color="auto"/>
          <w:left w:val="none" w:sz="0" w:space="0" w:color="auto"/>
          <w:bottom w:val="none" w:sz="0" w:space="0" w:color="auto"/>
          <w:right w:val="none" w:sz="0" w:space="0" w:color="auto"/>
        </w:pBdr>
        <w:tabs>
          <w:tab w:val="clear" w:pos="567"/>
        </w:tabs>
        <w:suppressAutoHyphens w:val="0"/>
        <w:spacing w:before="120" w:after="120"/>
        <w:rPr>
          <w:rFonts w:cs="Tahoma"/>
        </w:rPr>
      </w:pPr>
      <w:bookmarkStart w:id="1051" w:name="_Toc93396004"/>
      <w:r w:rsidRPr="00E401A1">
        <w:rPr>
          <w:rFonts w:cs="Tahoma"/>
        </w:rPr>
        <w:lastRenderedPageBreak/>
        <w:t>Ηλεκτρονικές Υπηρεσίες</w:t>
      </w:r>
      <w:bookmarkEnd w:id="1051"/>
    </w:p>
    <w:tbl>
      <w:tblPr>
        <w:tblW w:w="9044" w:type="dxa"/>
        <w:tblInd w:w="-43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5" w:type="dxa"/>
          <w:right w:w="115" w:type="dxa"/>
        </w:tblCellMar>
        <w:tblLook w:val="01E0" w:firstRow="1" w:lastRow="1" w:firstColumn="1" w:lastColumn="1" w:noHBand="0" w:noVBand="0"/>
      </w:tblPr>
      <w:tblGrid>
        <w:gridCol w:w="628"/>
        <w:gridCol w:w="4154"/>
        <w:gridCol w:w="1263"/>
        <w:gridCol w:w="1328"/>
        <w:gridCol w:w="1671"/>
      </w:tblGrid>
      <w:tr w:rsidR="00AB3EB3" w:rsidRPr="00E937F6" w14:paraId="1474E27E" w14:textId="77777777" w:rsidTr="00AB3EB3">
        <w:trPr>
          <w:tblHeader/>
        </w:trPr>
        <w:tc>
          <w:tcPr>
            <w:tcW w:w="629" w:type="dxa"/>
            <w:tcBorders>
              <w:top w:val="single" w:sz="4" w:space="0" w:color="00000A"/>
              <w:left w:val="single" w:sz="4" w:space="0" w:color="00000A"/>
              <w:bottom w:val="single" w:sz="4" w:space="0" w:color="00000A"/>
              <w:right w:val="single" w:sz="4" w:space="0" w:color="00000A"/>
            </w:tcBorders>
            <w:shd w:val="clear" w:color="auto" w:fill="CCCCCC"/>
            <w:tcMar>
              <w:left w:w="105" w:type="dxa"/>
            </w:tcMar>
            <w:vAlign w:val="center"/>
          </w:tcPr>
          <w:p w14:paraId="2717650A"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Α/Α</w:t>
            </w:r>
          </w:p>
        </w:tc>
        <w:tc>
          <w:tcPr>
            <w:tcW w:w="4196" w:type="dxa"/>
            <w:tcBorders>
              <w:top w:val="single" w:sz="4" w:space="0" w:color="00000A"/>
              <w:left w:val="single" w:sz="4" w:space="0" w:color="00000A"/>
              <w:bottom w:val="single" w:sz="4" w:space="0" w:color="00000A"/>
              <w:right w:val="single" w:sz="4" w:space="0" w:color="00000A"/>
            </w:tcBorders>
            <w:shd w:val="clear" w:color="auto" w:fill="CCCCCC"/>
            <w:tcMar>
              <w:left w:w="105" w:type="dxa"/>
            </w:tcMar>
            <w:vAlign w:val="center"/>
          </w:tcPr>
          <w:p w14:paraId="478BEFDF"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ΠΡΟΔΙΑΓΡΑΦΗ</w:t>
            </w:r>
          </w:p>
        </w:tc>
        <w:tc>
          <w:tcPr>
            <w:tcW w:w="1257" w:type="dxa"/>
            <w:tcBorders>
              <w:top w:val="single" w:sz="4" w:space="0" w:color="00000A"/>
              <w:left w:val="single" w:sz="4" w:space="0" w:color="00000A"/>
              <w:bottom w:val="single" w:sz="4" w:space="0" w:color="00000A"/>
              <w:right w:val="single" w:sz="4" w:space="0" w:color="00000A"/>
            </w:tcBorders>
            <w:shd w:val="clear" w:color="auto" w:fill="CCCCCC"/>
            <w:tcMar>
              <w:left w:w="105" w:type="dxa"/>
            </w:tcMar>
            <w:vAlign w:val="center"/>
          </w:tcPr>
          <w:p w14:paraId="5E7E238A"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ΑΠΑΙΤΗΣΗ</w:t>
            </w:r>
          </w:p>
        </w:tc>
        <w:tc>
          <w:tcPr>
            <w:tcW w:w="1311" w:type="dxa"/>
            <w:tcBorders>
              <w:top w:val="single" w:sz="4" w:space="0" w:color="00000A"/>
              <w:left w:val="single" w:sz="4" w:space="0" w:color="00000A"/>
              <w:bottom w:val="single" w:sz="4" w:space="0" w:color="00000A"/>
              <w:right w:val="single" w:sz="4" w:space="0" w:color="00000A"/>
            </w:tcBorders>
            <w:shd w:val="clear" w:color="auto" w:fill="CCCCCC"/>
            <w:tcMar>
              <w:left w:w="105" w:type="dxa"/>
            </w:tcMar>
            <w:vAlign w:val="center"/>
          </w:tcPr>
          <w:p w14:paraId="282643B2"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ΑΠΑΝΤΗΣΗ</w:t>
            </w:r>
          </w:p>
        </w:tc>
        <w:tc>
          <w:tcPr>
            <w:tcW w:w="1651" w:type="dxa"/>
            <w:tcBorders>
              <w:top w:val="single" w:sz="4" w:space="0" w:color="00000A"/>
              <w:left w:val="single" w:sz="4" w:space="0" w:color="00000A"/>
              <w:bottom w:val="single" w:sz="4" w:space="0" w:color="00000A"/>
              <w:right w:val="single" w:sz="4" w:space="0" w:color="00000A"/>
            </w:tcBorders>
            <w:shd w:val="clear" w:color="auto" w:fill="CCCCCC"/>
            <w:tcMar>
              <w:left w:w="105" w:type="dxa"/>
            </w:tcMar>
            <w:vAlign w:val="center"/>
          </w:tcPr>
          <w:p w14:paraId="5EFFBFFB"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ΠΑΡΑΠΟΜΠΗ ΤΕΚΜΗΡΙΩΣΗΣ</w:t>
            </w:r>
          </w:p>
        </w:tc>
      </w:tr>
      <w:tr w:rsidR="00AB3EB3" w:rsidRPr="00E937F6" w14:paraId="7DA80448" w14:textId="77777777" w:rsidTr="00AB3EB3">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6321BB3C" w14:textId="77777777" w:rsidR="00AB3EB3" w:rsidRPr="00E401A1" w:rsidRDefault="00AB3EB3" w:rsidP="004E653B">
            <w:pPr>
              <w:pStyle w:val="Default"/>
              <w:widowControl/>
              <w:numPr>
                <w:ilvl w:val="0"/>
                <w:numId w:val="162"/>
              </w:numPr>
              <w:suppressAutoHyphens w:val="0"/>
              <w:spacing w:before="120" w:after="120"/>
              <w:ind w:firstLine="0"/>
              <w:jc w:val="both"/>
              <w:rPr>
                <w:rFonts w:ascii="Tahoma" w:hAnsi="Tahoma" w:cs="Tahoma"/>
                <w:color w:val="00000A"/>
                <w:sz w:val="22"/>
                <w:szCs w:val="22"/>
              </w:rPr>
            </w:pPr>
          </w:p>
        </w:tc>
        <w:tc>
          <w:tcPr>
            <w:tcW w:w="4196"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2018E73B" w14:textId="77777777" w:rsidR="00AB3EB3" w:rsidRPr="00E401A1" w:rsidRDefault="00AB3EB3" w:rsidP="00E401A1">
            <w:pPr>
              <w:pStyle w:val="Default"/>
              <w:spacing w:before="120" w:after="120"/>
              <w:rPr>
                <w:rFonts w:ascii="Tahoma" w:hAnsi="Tahoma" w:cs="Tahoma"/>
                <w:color w:val="00000A"/>
                <w:sz w:val="22"/>
                <w:szCs w:val="22"/>
              </w:rPr>
            </w:pPr>
            <w:r w:rsidRPr="00E401A1">
              <w:rPr>
                <w:rFonts w:ascii="Tahoma" w:hAnsi="Tahoma" w:cs="Tahoma"/>
                <w:sz w:val="22"/>
                <w:szCs w:val="22"/>
              </w:rPr>
              <w:t>Υπηρεσία Γεω-ευρετηρίου στο Front - End για το σύνολο των ΓΥ σε πλήρη διαλειτουργικότητα με Ε-Shop &amp; ERP</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766B94A0"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831C84C"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48DDBCFD"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240291BC" w14:textId="77777777" w:rsidTr="00AB3EB3">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31B93E36" w14:textId="77777777" w:rsidR="00AB3EB3" w:rsidRPr="00E401A1" w:rsidRDefault="00AB3EB3" w:rsidP="004E653B">
            <w:pPr>
              <w:pStyle w:val="Default"/>
              <w:widowControl/>
              <w:numPr>
                <w:ilvl w:val="0"/>
                <w:numId w:val="162"/>
              </w:numPr>
              <w:suppressAutoHyphens w:val="0"/>
              <w:spacing w:before="120" w:after="120"/>
              <w:ind w:firstLine="0"/>
              <w:jc w:val="both"/>
              <w:rPr>
                <w:rFonts w:ascii="Tahoma" w:hAnsi="Tahoma" w:cs="Tahoma"/>
                <w:color w:val="00000A"/>
                <w:sz w:val="22"/>
                <w:szCs w:val="22"/>
              </w:rPr>
            </w:pPr>
          </w:p>
        </w:tc>
        <w:tc>
          <w:tcPr>
            <w:tcW w:w="4196"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2A94616E" w14:textId="77777777" w:rsidR="00AB3EB3" w:rsidRPr="00E401A1" w:rsidRDefault="00AB3EB3" w:rsidP="00E401A1">
            <w:pPr>
              <w:pStyle w:val="Default"/>
              <w:spacing w:before="120" w:after="120"/>
              <w:rPr>
                <w:rFonts w:ascii="Tahoma" w:hAnsi="Tahoma" w:cs="Tahoma"/>
                <w:color w:val="00000A"/>
                <w:sz w:val="22"/>
                <w:szCs w:val="22"/>
              </w:rPr>
            </w:pPr>
            <w:r w:rsidRPr="00E401A1">
              <w:rPr>
                <w:rFonts w:ascii="Tahoma" w:hAnsi="Tahoma" w:cs="Tahoma"/>
                <w:sz w:val="22"/>
                <w:szCs w:val="22"/>
              </w:rPr>
              <w:t>Επεξεργασία και Ολοκλήρωση παραγγελίας ψηφιακών ΓΥ στο Back - End</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196A7B33"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25051CE2"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031DD45"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4C6F00E4" w14:textId="77777777" w:rsidTr="00AB3EB3">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19DA1D5" w14:textId="77777777" w:rsidR="00AB3EB3" w:rsidRPr="00E401A1" w:rsidRDefault="00AB3EB3" w:rsidP="004E653B">
            <w:pPr>
              <w:pStyle w:val="Default"/>
              <w:widowControl/>
              <w:numPr>
                <w:ilvl w:val="0"/>
                <w:numId w:val="162"/>
              </w:numPr>
              <w:suppressAutoHyphens w:val="0"/>
              <w:spacing w:before="120" w:after="120"/>
              <w:ind w:firstLine="0"/>
              <w:jc w:val="both"/>
              <w:rPr>
                <w:rFonts w:ascii="Tahoma" w:hAnsi="Tahoma" w:cs="Tahoma"/>
                <w:color w:val="00000A"/>
                <w:sz w:val="22"/>
                <w:szCs w:val="22"/>
              </w:rPr>
            </w:pPr>
          </w:p>
        </w:tc>
        <w:tc>
          <w:tcPr>
            <w:tcW w:w="4196"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67561542" w14:textId="77777777" w:rsidR="00AB3EB3" w:rsidRPr="00E401A1" w:rsidRDefault="00AB3EB3" w:rsidP="00E401A1">
            <w:pPr>
              <w:spacing w:before="120"/>
              <w:rPr>
                <w:rFonts w:cs="Tahoma"/>
                <w:szCs w:val="22"/>
                <w:lang w:val="el-GR"/>
              </w:rPr>
            </w:pPr>
            <w:r w:rsidRPr="00E401A1">
              <w:rPr>
                <w:rFonts w:cs="Tahoma"/>
                <w:szCs w:val="22"/>
                <w:lang w:val="el-GR"/>
              </w:rPr>
              <w:t>Κατοχύρωση πνευματικών δικαιωμάτων της ΓΥΣ στο Ψηφιακό ΓΥ</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6C7A7D9C"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3231B472"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37E44D1C"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521D16EF" w14:textId="77777777" w:rsidTr="00AB3EB3">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981FCE0" w14:textId="77777777" w:rsidR="00AB3EB3" w:rsidRPr="00E401A1" w:rsidRDefault="00AB3EB3" w:rsidP="004E653B">
            <w:pPr>
              <w:pStyle w:val="Default"/>
              <w:widowControl/>
              <w:numPr>
                <w:ilvl w:val="0"/>
                <w:numId w:val="162"/>
              </w:numPr>
              <w:suppressAutoHyphens w:val="0"/>
              <w:spacing w:before="120" w:after="120"/>
              <w:ind w:firstLine="0"/>
              <w:jc w:val="both"/>
              <w:rPr>
                <w:rFonts w:ascii="Tahoma" w:hAnsi="Tahoma" w:cs="Tahoma"/>
                <w:color w:val="00000A"/>
                <w:sz w:val="22"/>
                <w:szCs w:val="22"/>
              </w:rPr>
            </w:pPr>
          </w:p>
        </w:tc>
        <w:tc>
          <w:tcPr>
            <w:tcW w:w="4196"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6ACEF33E" w14:textId="77777777" w:rsidR="00AB3EB3" w:rsidRPr="00E401A1" w:rsidRDefault="00AB3EB3" w:rsidP="00E401A1">
            <w:pPr>
              <w:pStyle w:val="Default"/>
              <w:spacing w:before="120" w:after="120"/>
              <w:rPr>
                <w:rFonts w:ascii="Tahoma" w:hAnsi="Tahoma" w:cs="Tahoma"/>
                <w:color w:val="00000A"/>
                <w:sz w:val="22"/>
                <w:szCs w:val="22"/>
              </w:rPr>
            </w:pPr>
            <w:r w:rsidRPr="00E401A1">
              <w:rPr>
                <w:rFonts w:ascii="Tahoma" w:hAnsi="Tahoma" w:cs="Tahoma"/>
                <w:sz w:val="22"/>
                <w:szCs w:val="22"/>
              </w:rPr>
              <w:t>Διασφάλιση ακεραιότητας μεταδιδόμενης πληροφορίας</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20567182"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2F4D55EE"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44E64CCC"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34935DDE" w14:textId="77777777" w:rsidTr="00AB3EB3">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4105AD16" w14:textId="77777777" w:rsidR="00AB3EB3" w:rsidRPr="00E401A1" w:rsidRDefault="00AB3EB3" w:rsidP="004E653B">
            <w:pPr>
              <w:pStyle w:val="Default"/>
              <w:widowControl/>
              <w:numPr>
                <w:ilvl w:val="0"/>
                <w:numId w:val="162"/>
              </w:numPr>
              <w:suppressAutoHyphens w:val="0"/>
              <w:spacing w:before="120" w:after="120"/>
              <w:ind w:firstLine="0"/>
              <w:jc w:val="both"/>
              <w:rPr>
                <w:rFonts w:ascii="Tahoma" w:hAnsi="Tahoma" w:cs="Tahoma"/>
                <w:color w:val="00000A"/>
                <w:sz w:val="22"/>
                <w:szCs w:val="22"/>
              </w:rPr>
            </w:pPr>
          </w:p>
        </w:tc>
        <w:tc>
          <w:tcPr>
            <w:tcW w:w="4196"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1CDEBCD"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Ηλεκτρονική αποστολή ψηφιακών ΓΥ (upload/download server)</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23DBE3E7"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45C2D2E2"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E210A42"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54C76270" w14:textId="77777777" w:rsidTr="00AB3EB3">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484E9F7" w14:textId="77777777" w:rsidR="00AB3EB3" w:rsidRPr="00E401A1" w:rsidRDefault="00AB3EB3" w:rsidP="004E653B">
            <w:pPr>
              <w:pStyle w:val="Default"/>
              <w:widowControl/>
              <w:numPr>
                <w:ilvl w:val="0"/>
                <w:numId w:val="162"/>
              </w:numPr>
              <w:suppressAutoHyphens w:val="0"/>
              <w:spacing w:before="120" w:after="120"/>
              <w:ind w:firstLine="0"/>
              <w:jc w:val="both"/>
              <w:rPr>
                <w:rFonts w:ascii="Tahoma" w:hAnsi="Tahoma" w:cs="Tahoma"/>
                <w:color w:val="00000A"/>
                <w:sz w:val="22"/>
                <w:szCs w:val="22"/>
              </w:rPr>
            </w:pPr>
          </w:p>
        </w:tc>
        <w:tc>
          <w:tcPr>
            <w:tcW w:w="4196"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6F6C3D68" w14:textId="6ABC0F80" w:rsidR="00AB3EB3" w:rsidRPr="00E401A1" w:rsidRDefault="007B4DBD" w:rsidP="00E401A1">
            <w:pPr>
              <w:pStyle w:val="Default"/>
              <w:spacing w:before="120" w:after="120"/>
              <w:rPr>
                <w:rFonts w:ascii="Tahoma" w:hAnsi="Tahoma" w:cs="Tahoma"/>
                <w:sz w:val="22"/>
                <w:szCs w:val="22"/>
              </w:rPr>
            </w:pPr>
            <w:r w:rsidRPr="00BB4221">
              <w:rPr>
                <w:rFonts w:ascii="Tahoma" w:hAnsi="Tahoma" w:cs="Tahoma"/>
                <w:sz w:val="22"/>
                <w:szCs w:val="22"/>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ascii="Tahoma" w:hAnsi="Tahoma" w:cs="Tahoma"/>
                <w:sz w:val="22"/>
                <w:szCs w:val="22"/>
              </w:rPr>
              <w:t>2</w:t>
            </w:r>
            <w:r w:rsidRPr="00BB4221">
              <w:rPr>
                <w:rFonts w:ascii="Tahoma" w:hAnsi="Tahoma" w:cs="Tahoma"/>
                <w:sz w:val="22"/>
                <w:szCs w:val="22"/>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267CBFBC"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color w:val="00000A"/>
                <w:sz w:val="22"/>
                <w:szCs w:val="22"/>
              </w:rPr>
              <w:t>NAI</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AD45A01"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F8D8F82" w14:textId="77777777" w:rsidR="00AB3EB3" w:rsidRPr="00E401A1" w:rsidRDefault="00AB3EB3" w:rsidP="00E401A1">
            <w:pPr>
              <w:pStyle w:val="Default"/>
              <w:spacing w:before="120" w:after="120"/>
              <w:rPr>
                <w:rFonts w:ascii="Tahoma" w:hAnsi="Tahoma" w:cs="Tahoma"/>
                <w:color w:val="00000A"/>
                <w:sz w:val="22"/>
                <w:szCs w:val="22"/>
              </w:rPr>
            </w:pPr>
          </w:p>
        </w:tc>
      </w:tr>
    </w:tbl>
    <w:p w14:paraId="00185854"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052" w:name="_Toc93396005"/>
      <w:r w:rsidRPr="00E401A1">
        <w:rPr>
          <w:rFonts w:cs="Tahoma"/>
        </w:rPr>
        <w:t>Απαιτήσεις Αρχιτεκτονικής Συστήματος</w:t>
      </w:r>
      <w:bookmarkEnd w:id="1052"/>
    </w:p>
    <w:tbl>
      <w:tblPr>
        <w:tblW w:w="9044" w:type="dxa"/>
        <w:tblInd w:w="-43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5" w:type="dxa"/>
          <w:right w:w="115" w:type="dxa"/>
        </w:tblCellMar>
        <w:tblLook w:val="01E0" w:firstRow="1" w:lastRow="1" w:firstColumn="1" w:lastColumn="1" w:noHBand="0" w:noVBand="0"/>
      </w:tblPr>
      <w:tblGrid>
        <w:gridCol w:w="627"/>
        <w:gridCol w:w="4155"/>
        <w:gridCol w:w="1263"/>
        <w:gridCol w:w="1328"/>
        <w:gridCol w:w="1671"/>
      </w:tblGrid>
      <w:tr w:rsidR="00AB3EB3" w:rsidRPr="00E937F6" w14:paraId="1CD51FA4" w14:textId="77777777" w:rsidTr="00AB3EB3">
        <w:trPr>
          <w:tblHeader/>
        </w:trPr>
        <w:tc>
          <w:tcPr>
            <w:tcW w:w="628" w:type="dxa"/>
            <w:tcBorders>
              <w:top w:val="single" w:sz="4" w:space="0" w:color="00000A"/>
              <w:left w:val="single" w:sz="4" w:space="0" w:color="00000A"/>
              <w:bottom w:val="single" w:sz="4" w:space="0" w:color="00000A"/>
              <w:right w:val="single" w:sz="4" w:space="0" w:color="00000A"/>
            </w:tcBorders>
            <w:shd w:val="clear" w:color="auto" w:fill="CCCCCC"/>
            <w:tcMar>
              <w:left w:w="105" w:type="dxa"/>
            </w:tcMar>
            <w:vAlign w:val="center"/>
          </w:tcPr>
          <w:p w14:paraId="410148BC"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Α/Α</w:t>
            </w:r>
          </w:p>
        </w:tc>
        <w:tc>
          <w:tcPr>
            <w:tcW w:w="4197" w:type="dxa"/>
            <w:tcBorders>
              <w:top w:val="single" w:sz="4" w:space="0" w:color="00000A"/>
              <w:left w:val="single" w:sz="4" w:space="0" w:color="00000A"/>
              <w:bottom w:val="single" w:sz="4" w:space="0" w:color="00000A"/>
              <w:right w:val="single" w:sz="4" w:space="0" w:color="00000A"/>
            </w:tcBorders>
            <w:shd w:val="clear" w:color="auto" w:fill="CCCCCC"/>
            <w:tcMar>
              <w:left w:w="105" w:type="dxa"/>
            </w:tcMar>
            <w:vAlign w:val="center"/>
          </w:tcPr>
          <w:p w14:paraId="6950334E"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ΠΡΟΔΙΑΓΡΑΦΗ</w:t>
            </w:r>
          </w:p>
        </w:tc>
        <w:tc>
          <w:tcPr>
            <w:tcW w:w="1257" w:type="dxa"/>
            <w:tcBorders>
              <w:top w:val="single" w:sz="4" w:space="0" w:color="00000A"/>
              <w:left w:val="single" w:sz="4" w:space="0" w:color="00000A"/>
              <w:bottom w:val="single" w:sz="4" w:space="0" w:color="00000A"/>
              <w:right w:val="single" w:sz="4" w:space="0" w:color="00000A"/>
            </w:tcBorders>
            <w:shd w:val="clear" w:color="auto" w:fill="CCCCCC"/>
            <w:tcMar>
              <w:left w:w="105" w:type="dxa"/>
            </w:tcMar>
            <w:vAlign w:val="center"/>
          </w:tcPr>
          <w:p w14:paraId="44CD2B1A"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ΑΠΑΙΤΗΣΗ</w:t>
            </w:r>
          </w:p>
        </w:tc>
        <w:tc>
          <w:tcPr>
            <w:tcW w:w="1311" w:type="dxa"/>
            <w:tcBorders>
              <w:top w:val="single" w:sz="4" w:space="0" w:color="00000A"/>
              <w:left w:val="single" w:sz="4" w:space="0" w:color="00000A"/>
              <w:bottom w:val="single" w:sz="4" w:space="0" w:color="00000A"/>
              <w:right w:val="single" w:sz="4" w:space="0" w:color="00000A"/>
            </w:tcBorders>
            <w:shd w:val="clear" w:color="auto" w:fill="CCCCCC"/>
            <w:tcMar>
              <w:left w:w="105" w:type="dxa"/>
            </w:tcMar>
            <w:vAlign w:val="center"/>
          </w:tcPr>
          <w:p w14:paraId="0DFB5047"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ΑΠΑΝΤΗΣΗ</w:t>
            </w:r>
          </w:p>
        </w:tc>
        <w:tc>
          <w:tcPr>
            <w:tcW w:w="1651" w:type="dxa"/>
            <w:tcBorders>
              <w:top w:val="single" w:sz="4" w:space="0" w:color="00000A"/>
              <w:left w:val="single" w:sz="4" w:space="0" w:color="00000A"/>
              <w:bottom w:val="single" w:sz="4" w:space="0" w:color="00000A"/>
              <w:right w:val="single" w:sz="4" w:space="0" w:color="00000A"/>
            </w:tcBorders>
            <w:shd w:val="clear" w:color="auto" w:fill="CCCCCC"/>
            <w:tcMar>
              <w:left w:w="105" w:type="dxa"/>
            </w:tcMar>
            <w:vAlign w:val="center"/>
          </w:tcPr>
          <w:p w14:paraId="7D43605F"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ΠΑΡΑΠΟΜΠΗ ΤΕΚΜΗΡΙΩΣΗΣ</w:t>
            </w:r>
          </w:p>
        </w:tc>
      </w:tr>
      <w:tr w:rsidR="00AB3EB3" w:rsidRPr="00E937F6" w14:paraId="34005D75" w14:textId="77777777" w:rsidTr="00AB3EB3">
        <w:tc>
          <w:tcPr>
            <w:tcW w:w="628"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372B8542" w14:textId="77777777" w:rsidR="00AB3EB3" w:rsidRPr="00E401A1" w:rsidRDefault="00AB3EB3" w:rsidP="004E653B">
            <w:pPr>
              <w:pStyle w:val="Default"/>
              <w:widowControl/>
              <w:numPr>
                <w:ilvl w:val="0"/>
                <w:numId w:val="163"/>
              </w:numPr>
              <w:suppressAutoHyphens w:val="0"/>
              <w:spacing w:before="120" w:after="120"/>
              <w:ind w:firstLine="0"/>
              <w:jc w:val="both"/>
              <w:rPr>
                <w:rFonts w:ascii="Tahoma" w:hAnsi="Tahoma" w:cs="Tahoma"/>
                <w:color w:val="00000A"/>
                <w:sz w:val="22"/>
                <w:szCs w:val="22"/>
              </w:rPr>
            </w:pPr>
          </w:p>
        </w:tc>
        <w:tc>
          <w:tcPr>
            <w:tcW w:w="4197"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BA4150A" w14:textId="77777777" w:rsidR="00AB3EB3" w:rsidRPr="00E401A1" w:rsidRDefault="00AB3EB3" w:rsidP="00E401A1">
            <w:pPr>
              <w:pStyle w:val="Default"/>
              <w:spacing w:before="120" w:after="120"/>
              <w:jc w:val="both"/>
              <w:rPr>
                <w:rFonts w:ascii="Tahoma" w:hAnsi="Tahoma" w:cs="Tahoma"/>
                <w:color w:val="00000A"/>
                <w:sz w:val="22"/>
                <w:szCs w:val="22"/>
              </w:rPr>
            </w:pPr>
            <w:r w:rsidRPr="00E401A1">
              <w:rPr>
                <w:rFonts w:ascii="Tahoma" w:hAnsi="Tahoma" w:cs="Tahoma"/>
                <w:sz w:val="22"/>
                <w:szCs w:val="22"/>
              </w:rPr>
              <w:t xml:space="preserve">Η προτεινόμενη αρχιτεκτονική βασίζεται στην αρχιτεκτονική του υφιστάμενου συστήματος λαμβάνοντας υπόψη την ροή πληροφοριών και υπηρεσιών μεταξύ </w:t>
            </w:r>
            <w:r w:rsidRPr="00E401A1">
              <w:rPr>
                <w:rFonts w:ascii="Tahoma" w:hAnsi="Tahoma" w:cs="Tahoma"/>
                <w:sz w:val="22"/>
                <w:szCs w:val="22"/>
              </w:rPr>
              <w:lastRenderedPageBreak/>
              <w:t>των υπολογιστικών συστημάτων και την τήρηση της ανεξάρτητης διάταξης front-end / back-end του δικτύου.</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00C7CEDE"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lastRenderedPageBreak/>
              <w:t>ΝΑΙ</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0C57D0E6"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FF5CE84"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4816739D" w14:textId="77777777" w:rsidTr="00AB3EB3">
        <w:tc>
          <w:tcPr>
            <w:tcW w:w="628"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0D0E15E1" w14:textId="77777777" w:rsidR="00AB3EB3" w:rsidRPr="00E401A1" w:rsidRDefault="00AB3EB3" w:rsidP="004E653B">
            <w:pPr>
              <w:pStyle w:val="Default"/>
              <w:widowControl/>
              <w:numPr>
                <w:ilvl w:val="0"/>
                <w:numId w:val="163"/>
              </w:numPr>
              <w:suppressAutoHyphens w:val="0"/>
              <w:spacing w:before="120" w:after="120"/>
              <w:ind w:firstLine="0"/>
              <w:jc w:val="both"/>
              <w:rPr>
                <w:rFonts w:ascii="Tahoma" w:hAnsi="Tahoma" w:cs="Tahoma"/>
                <w:color w:val="00000A"/>
                <w:sz w:val="22"/>
                <w:szCs w:val="22"/>
              </w:rPr>
            </w:pPr>
          </w:p>
        </w:tc>
        <w:tc>
          <w:tcPr>
            <w:tcW w:w="4197"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706A15B1"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H προτεινόμενη αρχιτεκτονική ικανοποιεί τις υφιστάμενες απαιτήσεις των χρηστών (εσωτερικών και εξωτερικών) και προσφέρει τρόπους αντιμετώπισης των απαιτήσεων που δημιουργούνται από τα ψηφιακά ΓΥ που θα δημιουργηθούν στα πλαίσια του παρόντος Έργου</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30CF0B4B"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1F11258"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68596221"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36D0363E" w14:textId="77777777" w:rsidTr="00AB3EB3">
        <w:tc>
          <w:tcPr>
            <w:tcW w:w="628"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205E2FE5" w14:textId="77777777" w:rsidR="00AB3EB3" w:rsidRPr="00E401A1" w:rsidRDefault="00AB3EB3" w:rsidP="004E653B">
            <w:pPr>
              <w:pStyle w:val="Default"/>
              <w:widowControl/>
              <w:numPr>
                <w:ilvl w:val="0"/>
                <w:numId w:val="163"/>
              </w:numPr>
              <w:suppressAutoHyphens w:val="0"/>
              <w:spacing w:before="120" w:after="120"/>
              <w:ind w:firstLine="0"/>
              <w:jc w:val="both"/>
              <w:rPr>
                <w:rFonts w:ascii="Tahoma" w:hAnsi="Tahoma" w:cs="Tahoma"/>
                <w:color w:val="00000A"/>
                <w:sz w:val="22"/>
                <w:szCs w:val="22"/>
              </w:rPr>
            </w:pPr>
          </w:p>
        </w:tc>
        <w:tc>
          <w:tcPr>
            <w:tcW w:w="4197"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8602035"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Η προτεινόμενη αρχιτεκτονική διασφαλίζει την πλήρη συμβατότητα της προτεινόμενης λύσης με τις υπάρχουσες υποδομές και λειτουργίες</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7AC07E0C"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45B088AC"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20780122"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5CFF6056" w14:textId="77777777" w:rsidTr="00AB3EB3">
        <w:tc>
          <w:tcPr>
            <w:tcW w:w="628"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6CBDA789" w14:textId="77777777" w:rsidR="00AB3EB3" w:rsidRPr="00E401A1" w:rsidRDefault="00AB3EB3" w:rsidP="004E653B">
            <w:pPr>
              <w:pStyle w:val="Default"/>
              <w:widowControl/>
              <w:numPr>
                <w:ilvl w:val="0"/>
                <w:numId w:val="163"/>
              </w:numPr>
              <w:suppressAutoHyphens w:val="0"/>
              <w:spacing w:before="120" w:after="120"/>
              <w:ind w:firstLine="0"/>
              <w:jc w:val="both"/>
              <w:rPr>
                <w:rFonts w:ascii="Tahoma" w:hAnsi="Tahoma" w:cs="Tahoma"/>
                <w:color w:val="00000A"/>
                <w:sz w:val="22"/>
                <w:szCs w:val="22"/>
              </w:rPr>
            </w:pPr>
          </w:p>
        </w:tc>
        <w:tc>
          <w:tcPr>
            <w:tcW w:w="4197"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42D129C1" w14:textId="77777777" w:rsidR="00AB3EB3" w:rsidRPr="00E401A1" w:rsidRDefault="00AB3EB3" w:rsidP="00E401A1">
            <w:pPr>
              <w:pStyle w:val="Default"/>
              <w:spacing w:before="120" w:after="120"/>
              <w:rPr>
                <w:rFonts w:ascii="Tahoma" w:hAnsi="Tahoma" w:cs="Tahoma"/>
                <w:color w:val="00000A"/>
                <w:sz w:val="22"/>
                <w:szCs w:val="22"/>
              </w:rPr>
            </w:pPr>
            <w:r w:rsidRPr="00E401A1">
              <w:rPr>
                <w:rFonts w:ascii="Tahoma" w:hAnsi="Tahoma" w:cs="Tahoma"/>
                <w:sz w:val="22"/>
                <w:szCs w:val="22"/>
              </w:rPr>
              <w:t>Στην αποστρατικοποιημένη ζώνη (dmz) βρίσκονται φυσικά συνδεδεμένοι όλοι οι εξυπηρετητές, που δημιουργούν την εξωστρεφή διεπαφή των υπηρεσιών του συστήματος</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6D3BBC09"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27A986D4"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2DA639AD"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49658DF2" w14:textId="77777777" w:rsidTr="00AB3EB3">
        <w:tc>
          <w:tcPr>
            <w:tcW w:w="628"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4C1FAFD0" w14:textId="77777777" w:rsidR="00AB3EB3" w:rsidRPr="00E401A1" w:rsidRDefault="00AB3EB3" w:rsidP="004E653B">
            <w:pPr>
              <w:pStyle w:val="Default"/>
              <w:widowControl/>
              <w:numPr>
                <w:ilvl w:val="0"/>
                <w:numId w:val="163"/>
              </w:numPr>
              <w:suppressAutoHyphens w:val="0"/>
              <w:spacing w:before="120" w:after="120"/>
              <w:ind w:firstLine="0"/>
              <w:jc w:val="both"/>
              <w:rPr>
                <w:rFonts w:ascii="Tahoma" w:hAnsi="Tahoma" w:cs="Tahoma"/>
                <w:color w:val="00000A"/>
                <w:sz w:val="22"/>
                <w:szCs w:val="22"/>
              </w:rPr>
            </w:pPr>
          </w:p>
        </w:tc>
        <w:tc>
          <w:tcPr>
            <w:tcW w:w="4197"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76A89FF7" w14:textId="77777777" w:rsidR="00AB3EB3" w:rsidRPr="00E401A1" w:rsidRDefault="00AB3EB3" w:rsidP="00E401A1">
            <w:pPr>
              <w:spacing w:before="120"/>
              <w:rPr>
                <w:rFonts w:cs="Tahoma"/>
                <w:szCs w:val="22"/>
                <w:lang w:val="el-GR"/>
              </w:rPr>
            </w:pPr>
            <w:r w:rsidRPr="00E401A1">
              <w:rPr>
                <w:rFonts w:cs="Tahoma"/>
                <w:szCs w:val="22"/>
                <w:lang w:val="el-GR"/>
              </w:rPr>
              <w:t xml:space="preserve">Στην εσωτερική ζώνη βρίσκονται οι εξυπηρετητές που αφορούν την επεξεργασία των αιτημάτων από μέρους των εφαρμογών, οι εξυπηρετητές των βάσεων δεδομένων, οι εξυπηρετητές διαχείρισης καταλόγου χρηστών και ο εξυπηρετητής διαχείρισης του λογισμικού αντιγράφων ασφαλείας και </w:t>
            </w:r>
            <w:r w:rsidRPr="00E401A1">
              <w:rPr>
                <w:rFonts w:cs="Tahoma"/>
                <w:szCs w:val="22"/>
              </w:rPr>
              <w:t>antivirus</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3E0DCC07"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325907C7"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C8C31F7"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3E3A9580" w14:textId="77777777" w:rsidTr="00AB3EB3">
        <w:tc>
          <w:tcPr>
            <w:tcW w:w="628"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803661D" w14:textId="77777777" w:rsidR="00AB3EB3" w:rsidRPr="00E401A1" w:rsidRDefault="00AB3EB3" w:rsidP="004E653B">
            <w:pPr>
              <w:pStyle w:val="Default"/>
              <w:widowControl/>
              <w:numPr>
                <w:ilvl w:val="0"/>
                <w:numId w:val="163"/>
              </w:numPr>
              <w:suppressAutoHyphens w:val="0"/>
              <w:spacing w:before="120" w:after="120"/>
              <w:ind w:firstLine="0"/>
              <w:jc w:val="both"/>
              <w:rPr>
                <w:rFonts w:ascii="Tahoma" w:hAnsi="Tahoma" w:cs="Tahoma"/>
                <w:color w:val="00000A"/>
                <w:sz w:val="22"/>
                <w:szCs w:val="22"/>
              </w:rPr>
            </w:pPr>
          </w:p>
        </w:tc>
        <w:tc>
          <w:tcPr>
            <w:tcW w:w="4197"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5714147" w14:textId="77777777" w:rsidR="00AB3EB3" w:rsidRPr="00E401A1" w:rsidRDefault="00AB3EB3" w:rsidP="00E401A1">
            <w:pPr>
              <w:pStyle w:val="Default"/>
              <w:spacing w:before="120" w:after="120"/>
              <w:jc w:val="both"/>
              <w:rPr>
                <w:rFonts w:ascii="Tahoma" w:hAnsi="Tahoma" w:cs="Tahoma"/>
                <w:color w:val="00000A"/>
                <w:sz w:val="22"/>
                <w:szCs w:val="22"/>
              </w:rPr>
            </w:pPr>
            <w:r w:rsidRPr="00E401A1">
              <w:rPr>
                <w:rFonts w:ascii="Tahoma" w:hAnsi="Tahoma" w:cs="Tahoma"/>
                <w:sz w:val="22"/>
                <w:szCs w:val="22"/>
              </w:rPr>
              <w:t>Τα δομικά στοιχεία της προτεινόμενης λύσης, που έχουν κρίσιμο ρόλο στη διαθεσιμότητα του συστήματος και συγκεκριμένα οι GIS/Database και Web/Portal Servers (που θα εξυπηρετούν την υπηρεσία Γεω-ευρετηρίου) και τα μέσα αποθήκευσης των Α/Φ  (Storages), έχουν χαρακτηριστικά υψηλής διαθεσιμότητας στην αρχιτεκτονική και στον εξοπλισμό</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34E1F2FF"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B33EEEF"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72623FE8"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0E46AB16" w14:textId="77777777" w:rsidTr="00AB3EB3">
        <w:tc>
          <w:tcPr>
            <w:tcW w:w="628"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688630D4" w14:textId="77777777" w:rsidR="00AB3EB3" w:rsidRPr="00E401A1" w:rsidRDefault="00AB3EB3" w:rsidP="004E653B">
            <w:pPr>
              <w:pStyle w:val="Default"/>
              <w:widowControl/>
              <w:numPr>
                <w:ilvl w:val="0"/>
                <w:numId w:val="163"/>
              </w:numPr>
              <w:suppressAutoHyphens w:val="0"/>
              <w:spacing w:before="120" w:after="120"/>
              <w:ind w:firstLine="0"/>
              <w:jc w:val="both"/>
              <w:rPr>
                <w:rFonts w:ascii="Tahoma" w:hAnsi="Tahoma" w:cs="Tahoma"/>
                <w:color w:val="00000A"/>
                <w:sz w:val="22"/>
                <w:szCs w:val="22"/>
              </w:rPr>
            </w:pPr>
          </w:p>
        </w:tc>
        <w:tc>
          <w:tcPr>
            <w:tcW w:w="4197"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7F0C3357" w14:textId="77777777" w:rsidR="00AB3EB3" w:rsidRPr="00E401A1" w:rsidRDefault="00AB3EB3" w:rsidP="00E401A1">
            <w:pPr>
              <w:spacing w:before="120"/>
              <w:rPr>
                <w:rFonts w:cs="Tahoma"/>
                <w:szCs w:val="22"/>
                <w:lang w:val="el-GR"/>
              </w:rPr>
            </w:pPr>
            <w:r w:rsidRPr="00E401A1">
              <w:rPr>
                <w:rFonts w:cs="Tahoma"/>
                <w:szCs w:val="22"/>
                <w:lang w:val="el-GR"/>
              </w:rPr>
              <w:t>Το σύστημα υποστηρίζει σε όλα τα επίπεδα ανοικτές, διεθνώς καθιερωμένες και ευρέως υιοθετημένες τεχνολογίες</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121A9A40"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219C56A7"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05B51080"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74C27B72" w14:textId="77777777" w:rsidTr="00AB3EB3">
        <w:tc>
          <w:tcPr>
            <w:tcW w:w="628"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481E2164" w14:textId="77777777" w:rsidR="00AB3EB3" w:rsidRPr="00E401A1" w:rsidRDefault="00AB3EB3" w:rsidP="004E653B">
            <w:pPr>
              <w:pStyle w:val="Default"/>
              <w:widowControl/>
              <w:numPr>
                <w:ilvl w:val="0"/>
                <w:numId w:val="163"/>
              </w:numPr>
              <w:suppressAutoHyphens w:val="0"/>
              <w:spacing w:before="120" w:after="120"/>
              <w:ind w:firstLine="0"/>
              <w:jc w:val="both"/>
              <w:rPr>
                <w:rFonts w:ascii="Tahoma" w:hAnsi="Tahoma" w:cs="Tahoma"/>
                <w:color w:val="00000A"/>
                <w:sz w:val="22"/>
                <w:szCs w:val="22"/>
              </w:rPr>
            </w:pPr>
          </w:p>
        </w:tc>
        <w:tc>
          <w:tcPr>
            <w:tcW w:w="4197"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46F3CE39" w14:textId="77777777" w:rsidR="00AB3EB3" w:rsidRPr="00E401A1" w:rsidRDefault="00AB3EB3" w:rsidP="00E401A1">
            <w:pPr>
              <w:spacing w:before="120"/>
              <w:rPr>
                <w:rFonts w:cs="Tahoma"/>
                <w:szCs w:val="22"/>
                <w:lang w:val="el-GR"/>
              </w:rPr>
            </w:pPr>
            <w:r w:rsidRPr="00E401A1">
              <w:rPr>
                <w:rFonts w:cs="Tahoma"/>
                <w:szCs w:val="22"/>
                <w:lang w:val="el-GR"/>
              </w:rPr>
              <w:t>Ο Ανάδοχος προσφέρει το σύνολο του απαραίτητου εξοπλισμού που θα υποστηρίξει την προτεινόμενη από αυτόν λύση</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123B32D5"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0419CBDB"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6CAE460E"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3A6BC037" w14:textId="77777777" w:rsidTr="00AB3EB3">
        <w:tc>
          <w:tcPr>
            <w:tcW w:w="628"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6406C810" w14:textId="77777777" w:rsidR="00AB3EB3" w:rsidRPr="00E401A1" w:rsidRDefault="00AB3EB3" w:rsidP="004E653B">
            <w:pPr>
              <w:pStyle w:val="Default"/>
              <w:widowControl/>
              <w:numPr>
                <w:ilvl w:val="0"/>
                <w:numId w:val="163"/>
              </w:numPr>
              <w:suppressAutoHyphens w:val="0"/>
              <w:spacing w:before="120" w:after="120"/>
              <w:ind w:firstLine="0"/>
              <w:jc w:val="both"/>
              <w:rPr>
                <w:rFonts w:ascii="Tahoma" w:hAnsi="Tahoma" w:cs="Tahoma"/>
                <w:color w:val="00000A"/>
                <w:sz w:val="22"/>
                <w:szCs w:val="22"/>
              </w:rPr>
            </w:pPr>
          </w:p>
        </w:tc>
        <w:tc>
          <w:tcPr>
            <w:tcW w:w="4197"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7335ED32" w14:textId="77777777" w:rsidR="00AB3EB3" w:rsidRPr="00E401A1" w:rsidRDefault="00AB3EB3" w:rsidP="00E401A1">
            <w:pPr>
              <w:spacing w:before="120"/>
              <w:rPr>
                <w:rFonts w:cs="Tahoma"/>
                <w:szCs w:val="22"/>
                <w:lang w:val="el-GR"/>
              </w:rPr>
            </w:pPr>
            <w:r w:rsidRPr="00E401A1">
              <w:rPr>
                <w:rFonts w:cs="Tahoma"/>
                <w:szCs w:val="22"/>
                <w:lang w:val="el-GR"/>
              </w:rPr>
              <w:t>Ο Ανάδοχος προσφέρει τις απαραίτητες εφαρμογές και άδειες χρήσης για την κάλυψη των επιμέρους αναγκών του Έργου (</w:t>
            </w:r>
            <w:r w:rsidRPr="00E401A1">
              <w:rPr>
                <w:rFonts w:cs="Tahoma"/>
                <w:szCs w:val="22"/>
              </w:rPr>
              <w:t>GIS</w:t>
            </w:r>
            <w:r w:rsidRPr="00E401A1">
              <w:rPr>
                <w:rFonts w:cs="Tahoma"/>
                <w:szCs w:val="22"/>
                <w:lang w:val="el-GR"/>
              </w:rPr>
              <w:t>/</w:t>
            </w:r>
            <w:r w:rsidRPr="00E401A1">
              <w:rPr>
                <w:rFonts w:cs="Tahoma"/>
                <w:szCs w:val="22"/>
              </w:rPr>
              <w:t>RDBMS</w:t>
            </w:r>
            <w:r w:rsidRPr="00E401A1">
              <w:rPr>
                <w:rFonts w:cs="Tahoma"/>
                <w:szCs w:val="22"/>
                <w:lang w:val="el-GR"/>
              </w:rPr>
              <w:t>/</w:t>
            </w:r>
            <w:r w:rsidRPr="00E401A1">
              <w:rPr>
                <w:rFonts w:cs="Tahoma"/>
                <w:szCs w:val="22"/>
              </w:rPr>
              <w:t>Desktop</w:t>
            </w:r>
            <w:r w:rsidRPr="00E401A1">
              <w:rPr>
                <w:rFonts w:cs="Tahoma"/>
                <w:szCs w:val="22"/>
                <w:lang w:val="el-GR"/>
              </w:rPr>
              <w:t xml:space="preserve"> </w:t>
            </w:r>
            <w:r w:rsidRPr="00E401A1">
              <w:rPr>
                <w:rFonts w:cs="Tahoma"/>
                <w:szCs w:val="22"/>
              </w:rPr>
              <w:t>Applications</w:t>
            </w:r>
            <w:r w:rsidRPr="00E401A1">
              <w:rPr>
                <w:rFonts w:cs="Tahoma"/>
                <w:szCs w:val="22"/>
                <w:lang w:val="el-GR"/>
              </w:rPr>
              <w:t>) καθώς και τεκμηριωμένες ειδικές εφαρμογές (</w:t>
            </w:r>
            <w:r w:rsidRPr="00E401A1">
              <w:rPr>
                <w:rFonts w:cs="Tahoma"/>
                <w:szCs w:val="22"/>
              </w:rPr>
              <w:t>Custom</w:t>
            </w:r>
            <w:r w:rsidRPr="00E401A1">
              <w:rPr>
                <w:rFonts w:cs="Tahoma"/>
                <w:szCs w:val="22"/>
                <w:lang w:val="el-GR"/>
              </w:rPr>
              <w:t xml:space="preserve"> </w:t>
            </w:r>
            <w:r w:rsidRPr="00E401A1">
              <w:rPr>
                <w:rFonts w:cs="Tahoma"/>
                <w:szCs w:val="22"/>
              </w:rPr>
              <w:t>Applications</w:t>
            </w:r>
            <w:r w:rsidRPr="00E401A1">
              <w:rPr>
                <w:rFonts w:cs="Tahoma"/>
                <w:szCs w:val="22"/>
                <w:lang w:val="el-GR"/>
              </w:rPr>
              <w:t>)</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76D979C4"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02155E8"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69E968F0"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54B23AC9" w14:textId="77777777" w:rsidTr="00AB3EB3">
        <w:tc>
          <w:tcPr>
            <w:tcW w:w="628"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2B9CF94" w14:textId="77777777" w:rsidR="00AB3EB3" w:rsidRPr="00E401A1" w:rsidRDefault="00AB3EB3" w:rsidP="004E653B">
            <w:pPr>
              <w:pStyle w:val="Default"/>
              <w:widowControl/>
              <w:numPr>
                <w:ilvl w:val="0"/>
                <w:numId w:val="163"/>
              </w:numPr>
              <w:suppressAutoHyphens w:val="0"/>
              <w:spacing w:before="120" w:after="120"/>
              <w:ind w:firstLine="0"/>
              <w:jc w:val="both"/>
              <w:rPr>
                <w:rFonts w:ascii="Tahoma" w:hAnsi="Tahoma" w:cs="Tahoma"/>
                <w:color w:val="00000A"/>
                <w:sz w:val="22"/>
                <w:szCs w:val="22"/>
              </w:rPr>
            </w:pPr>
          </w:p>
        </w:tc>
        <w:tc>
          <w:tcPr>
            <w:tcW w:w="4197"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3D5D3330" w14:textId="77777777" w:rsidR="00AB3EB3" w:rsidRPr="00E401A1" w:rsidRDefault="00AB3EB3" w:rsidP="00E401A1">
            <w:pPr>
              <w:spacing w:before="120"/>
              <w:rPr>
                <w:rFonts w:cs="Tahoma"/>
                <w:szCs w:val="22"/>
                <w:lang w:val="el-GR"/>
              </w:rPr>
            </w:pPr>
            <w:r w:rsidRPr="00E401A1">
              <w:rPr>
                <w:rFonts w:cs="Tahoma"/>
                <w:szCs w:val="22"/>
                <w:lang w:val="el-GR"/>
              </w:rPr>
              <w:t xml:space="preserve">Ο Ανάδοχος προσφέρει τις απαραίτητες συσκευές λήψης αντιγράφων ασφαλείας και λογισμικού </w:t>
            </w:r>
            <w:r w:rsidRPr="00E401A1">
              <w:rPr>
                <w:rFonts w:cs="Tahoma"/>
                <w:szCs w:val="22"/>
              </w:rPr>
              <w:t>Backup</w:t>
            </w:r>
            <w:r w:rsidRPr="00E401A1">
              <w:rPr>
                <w:rFonts w:cs="Tahoma"/>
                <w:szCs w:val="22"/>
                <w:lang w:val="el-GR"/>
              </w:rPr>
              <w:t xml:space="preserve"> καθώς και το σχεδιασμό διαδικασιών για την κάλυψη τουλάχιστον των νέων ζητούμενων εξυπηρετητών και αποθηκευτικών χώρων</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3B818AC9"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73B60C65"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2A06748E"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71C2C9F4" w14:textId="77777777" w:rsidTr="00AB3EB3">
        <w:tc>
          <w:tcPr>
            <w:tcW w:w="628"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4860AA2" w14:textId="77777777" w:rsidR="00AB3EB3" w:rsidRPr="00E401A1" w:rsidRDefault="00AB3EB3" w:rsidP="004E653B">
            <w:pPr>
              <w:pStyle w:val="Default"/>
              <w:widowControl/>
              <w:numPr>
                <w:ilvl w:val="0"/>
                <w:numId w:val="163"/>
              </w:numPr>
              <w:suppressAutoHyphens w:val="0"/>
              <w:spacing w:before="120" w:after="120"/>
              <w:ind w:firstLine="0"/>
              <w:jc w:val="both"/>
              <w:rPr>
                <w:rFonts w:ascii="Tahoma" w:hAnsi="Tahoma" w:cs="Tahoma"/>
                <w:color w:val="00000A"/>
                <w:sz w:val="22"/>
                <w:szCs w:val="22"/>
              </w:rPr>
            </w:pPr>
          </w:p>
        </w:tc>
        <w:tc>
          <w:tcPr>
            <w:tcW w:w="4197"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3552CBFC" w14:textId="77777777" w:rsidR="00AB3EB3" w:rsidRPr="00E401A1" w:rsidRDefault="00AB3EB3" w:rsidP="00E401A1">
            <w:pPr>
              <w:spacing w:before="120"/>
              <w:rPr>
                <w:rFonts w:cs="Tahoma"/>
                <w:szCs w:val="22"/>
                <w:lang w:val="el-GR"/>
              </w:rPr>
            </w:pPr>
            <w:r w:rsidRPr="00E401A1">
              <w:rPr>
                <w:rFonts w:cs="Tahoma"/>
                <w:szCs w:val="22"/>
                <w:lang w:val="el-GR"/>
              </w:rPr>
              <w:t>Ο Ανάδοχος προσφέρει όλες τις απαραίτητες υπηρεσίες εγκατάστασης του νέου εξοπλισμού (</w:t>
            </w:r>
            <w:r w:rsidRPr="00E401A1">
              <w:rPr>
                <w:rFonts w:cs="Tahoma"/>
                <w:szCs w:val="22"/>
              </w:rPr>
              <w:t>Hardware</w:t>
            </w:r>
            <w:r w:rsidRPr="00E401A1">
              <w:rPr>
                <w:rFonts w:cs="Tahoma"/>
                <w:szCs w:val="22"/>
                <w:lang w:val="el-GR"/>
              </w:rPr>
              <w:t xml:space="preserve">, </w:t>
            </w:r>
            <w:r w:rsidRPr="00E401A1">
              <w:rPr>
                <w:rFonts w:cs="Tahoma"/>
                <w:szCs w:val="22"/>
              </w:rPr>
              <w:t>Racks</w:t>
            </w:r>
            <w:r w:rsidRPr="00E401A1">
              <w:rPr>
                <w:rFonts w:cs="Tahoma"/>
                <w:szCs w:val="22"/>
                <w:lang w:val="el-GR"/>
              </w:rPr>
              <w:t xml:space="preserve">, </w:t>
            </w:r>
            <w:r w:rsidRPr="00E401A1">
              <w:rPr>
                <w:rFonts w:cs="Tahoma"/>
                <w:szCs w:val="22"/>
              </w:rPr>
              <w:t>UPS</w:t>
            </w:r>
            <w:r w:rsidRPr="00E401A1">
              <w:rPr>
                <w:rFonts w:cs="Tahoma"/>
                <w:szCs w:val="22"/>
                <w:lang w:val="el-GR"/>
              </w:rPr>
              <w:t xml:space="preserve"> κλπ) για την ένταξή του και την παραγωγική λειτουργία του στην υποδομή της ΓΥΣ, στις οποίες συμπεριλαμβάνονται και οι υπηρεσίες αναδιάταξης της τοπολογίας δικτύου (</w:t>
            </w:r>
            <w:r w:rsidRPr="00E401A1">
              <w:rPr>
                <w:rFonts w:cs="Tahoma"/>
                <w:szCs w:val="22"/>
                <w:lang w:val="en-US"/>
              </w:rPr>
              <w:t>hardwaresoftware</w:t>
            </w:r>
            <w:r w:rsidRPr="00E401A1">
              <w:rPr>
                <w:rFonts w:cs="Tahoma"/>
                <w:szCs w:val="22"/>
                <w:lang w:val="el-GR"/>
              </w:rPr>
              <w:t>) με την παραμετροποίηση του νέου αλλά και επαναδιαμόρφωση του υφιστάμενου δικτυακού εξοπλισμού και εξοπλισμού ασφαλείας σύμφωνα με την προτεινόμενη αρχιτεκτονική του Αναδόχου</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446841F0"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6EB66149"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65BF2A33"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5128C7B7" w14:textId="77777777" w:rsidTr="00AB3EB3">
        <w:tc>
          <w:tcPr>
            <w:tcW w:w="628"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8CA9744" w14:textId="77777777" w:rsidR="00AB3EB3" w:rsidRPr="00E401A1" w:rsidRDefault="00AB3EB3" w:rsidP="004E653B">
            <w:pPr>
              <w:pStyle w:val="Default"/>
              <w:widowControl/>
              <w:numPr>
                <w:ilvl w:val="0"/>
                <w:numId w:val="163"/>
              </w:numPr>
              <w:suppressAutoHyphens w:val="0"/>
              <w:spacing w:before="120" w:after="120"/>
              <w:ind w:firstLine="0"/>
              <w:jc w:val="both"/>
              <w:rPr>
                <w:rFonts w:ascii="Tahoma" w:hAnsi="Tahoma" w:cs="Tahoma"/>
                <w:color w:val="00000A"/>
                <w:sz w:val="22"/>
                <w:szCs w:val="22"/>
              </w:rPr>
            </w:pPr>
          </w:p>
        </w:tc>
        <w:tc>
          <w:tcPr>
            <w:tcW w:w="4197"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6F19EED5" w14:textId="77777777" w:rsidR="00AB3EB3" w:rsidRPr="00E401A1" w:rsidRDefault="00AB3EB3" w:rsidP="00E401A1">
            <w:pPr>
              <w:spacing w:before="120"/>
              <w:rPr>
                <w:rFonts w:cs="Tahoma"/>
                <w:szCs w:val="22"/>
                <w:lang w:val="el-GR"/>
              </w:rPr>
            </w:pPr>
            <w:r w:rsidRPr="00E401A1">
              <w:rPr>
                <w:rFonts w:cs="Tahoma"/>
                <w:szCs w:val="22"/>
                <w:lang w:val="el-GR"/>
              </w:rPr>
              <w:t>Επιτυγχάνονται οι απαραίτητες επικοινωνίες μεταξύ των εξυπηρετητών και χρηστών (διαδικτυακών, Υποδιεύθυνση Χορήγησης και εσωτερικών χρηστών της ΓΥΣ) εξασφαλίζοντας ταυτόχρονα τον απαιτούμενο έλεγχο και την απαραίτητη ασφάλεια</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50EC4721"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371B09B"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0B90E834"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58464A34" w14:textId="77777777" w:rsidTr="00AB3EB3">
        <w:tc>
          <w:tcPr>
            <w:tcW w:w="628"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2482937F" w14:textId="77777777" w:rsidR="00AB3EB3" w:rsidRPr="00E401A1" w:rsidRDefault="00AB3EB3" w:rsidP="004E653B">
            <w:pPr>
              <w:pStyle w:val="Default"/>
              <w:widowControl/>
              <w:numPr>
                <w:ilvl w:val="0"/>
                <w:numId w:val="163"/>
              </w:numPr>
              <w:suppressAutoHyphens w:val="0"/>
              <w:spacing w:before="120" w:after="120"/>
              <w:ind w:firstLine="0"/>
              <w:jc w:val="both"/>
              <w:rPr>
                <w:rFonts w:ascii="Tahoma" w:hAnsi="Tahoma" w:cs="Tahoma"/>
                <w:color w:val="00000A"/>
                <w:sz w:val="22"/>
                <w:szCs w:val="22"/>
              </w:rPr>
            </w:pPr>
          </w:p>
        </w:tc>
        <w:tc>
          <w:tcPr>
            <w:tcW w:w="4197"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406124B6" w14:textId="77777777" w:rsidR="00AB3EB3" w:rsidRPr="00E401A1" w:rsidRDefault="00AB3EB3" w:rsidP="00E401A1">
            <w:pPr>
              <w:spacing w:before="120"/>
              <w:rPr>
                <w:rFonts w:cs="Tahoma"/>
                <w:szCs w:val="22"/>
                <w:lang w:val="el-GR"/>
              </w:rPr>
            </w:pPr>
            <w:r w:rsidRPr="00E401A1">
              <w:rPr>
                <w:rFonts w:cs="Tahoma"/>
                <w:szCs w:val="22"/>
                <w:lang w:val="el-GR"/>
              </w:rPr>
              <w:t xml:space="preserve">Ο Ανάδοχος προβαίνει στις απαραίτητες τροποποιήσεις των υπαρχουσών </w:t>
            </w:r>
            <w:r w:rsidRPr="00E401A1">
              <w:rPr>
                <w:rFonts w:cs="Tahoma"/>
                <w:szCs w:val="22"/>
                <w:lang w:val="el-GR"/>
              </w:rPr>
              <w:lastRenderedPageBreak/>
              <w:t xml:space="preserve">εφαρμογών, ώστε να εξασφαλιστεί ομαλή αμφίδρομη επικοινωνία της νέας εφαρμογής του Γεω-ευρετηρίου με τα νέα </w:t>
            </w:r>
            <w:r w:rsidRPr="00E401A1">
              <w:rPr>
                <w:rFonts w:cs="Tahoma"/>
                <w:szCs w:val="22"/>
              </w:rPr>
              <w:t>E</w:t>
            </w:r>
            <w:r w:rsidRPr="00E401A1">
              <w:rPr>
                <w:rFonts w:cs="Tahoma"/>
                <w:szCs w:val="22"/>
                <w:lang w:val="el-GR"/>
              </w:rPr>
              <w:t>-</w:t>
            </w:r>
            <w:r w:rsidRPr="00E401A1">
              <w:rPr>
                <w:rFonts w:cs="Tahoma"/>
                <w:szCs w:val="22"/>
              </w:rPr>
              <w:t>Shop</w:t>
            </w:r>
            <w:r w:rsidRPr="00E401A1">
              <w:rPr>
                <w:rFonts w:cs="Tahoma"/>
                <w:szCs w:val="22"/>
                <w:lang w:val="el-GR"/>
              </w:rPr>
              <w:t xml:space="preserve">, </w:t>
            </w:r>
            <w:r w:rsidRPr="00E401A1">
              <w:rPr>
                <w:rFonts w:cs="Tahoma"/>
                <w:szCs w:val="22"/>
              </w:rPr>
              <w:t>ERP</w:t>
            </w:r>
            <w:r w:rsidRPr="00E401A1">
              <w:rPr>
                <w:rFonts w:cs="Tahoma"/>
                <w:szCs w:val="22"/>
                <w:lang w:val="el-GR"/>
              </w:rPr>
              <w:t xml:space="preserve"> και </w:t>
            </w:r>
            <w:r w:rsidRPr="00E401A1">
              <w:rPr>
                <w:rFonts w:cs="Tahoma"/>
                <w:szCs w:val="22"/>
              </w:rPr>
              <w:t>RDBMS</w:t>
            </w:r>
            <w:r w:rsidRPr="00E401A1">
              <w:rPr>
                <w:rFonts w:cs="Tahoma"/>
                <w:szCs w:val="22"/>
                <w:lang w:val="el-GR"/>
              </w:rPr>
              <w:t xml:space="preserve"> καθώς και να γίνει μεταφορά δεδομένων από την υφιστάμενη εγκατάσταση στα νέα συστήματα με τις ζητούμενες νέες λειτουργίες</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69CA2F15"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lastRenderedPageBreak/>
              <w:t>ΝΑΙ</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0C7D3816"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3ADD5658"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0A2B4068" w14:textId="77777777" w:rsidTr="00AB3EB3">
        <w:tc>
          <w:tcPr>
            <w:tcW w:w="628"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B999DBC" w14:textId="77777777" w:rsidR="00AB3EB3" w:rsidRPr="00E401A1" w:rsidRDefault="00AB3EB3" w:rsidP="004E653B">
            <w:pPr>
              <w:pStyle w:val="Default"/>
              <w:widowControl/>
              <w:numPr>
                <w:ilvl w:val="0"/>
                <w:numId w:val="163"/>
              </w:numPr>
              <w:suppressAutoHyphens w:val="0"/>
              <w:spacing w:before="120" w:after="120"/>
              <w:ind w:firstLine="0"/>
              <w:jc w:val="both"/>
              <w:rPr>
                <w:rFonts w:ascii="Tahoma" w:hAnsi="Tahoma" w:cs="Tahoma"/>
                <w:color w:val="00000A"/>
                <w:sz w:val="22"/>
                <w:szCs w:val="22"/>
              </w:rPr>
            </w:pPr>
          </w:p>
        </w:tc>
        <w:tc>
          <w:tcPr>
            <w:tcW w:w="4197"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6F44FDE6" w14:textId="77777777" w:rsidR="00AB3EB3" w:rsidRPr="00E401A1" w:rsidRDefault="00AB3EB3" w:rsidP="00E401A1">
            <w:pPr>
              <w:spacing w:before="120"/>
              <w:rPr>
                <w:rFonts w:cs="Tahoma"/>
                <w:szCs w:val="22"/>
                <w:lang w:val="el-GR"/>
              </w:rPr>
            </w:pPr>
            <w:r w:rsidRPr="00E401A1">
              <w:rPr>
                <w:rFonts w:cs="Tahoma"/>
                <w:szCs w:val="22"/>
                <w:lang w:val="el-GR"/>
              </w:rPr>
              <w:t xml:space="preserve">Ο Ανάδοχος θα κάνει αναβάθμιση των </w:t>
            </w:r>
            <w:r w:rsidRPr="00E401A1">
              <w:rPr>
                <w:rFonts w:cs="Tahoma"/>
                <w:szCs w:val="22"/>
                <w:lang w:val="en-US"/>
              </w:rPr>
              <w:t>activedirectory</w:t>
            </w:r>
            <w:r w:rsidRPr="00E401A1">
              <w:rPr>
                <w:rFonts w:cs="Tahoma"/>
                <w:szCs w:val="22"/>
                <w:lang w:val="el-GR"/>
              </w:rPr>
              <w:t xml:space="preserve"> από </w:t>
            </w:r>
            <w:r w:rsidRPr="00E401A1">
              <w:rPr>
                <w:rFonts w:cs="Tahoma"/>
                <w:szCs w:val="22"/>
                <w:lang w:val="en-US"/>
              </w:rPr>
              <w:t>windows</w:t>
            </w:r>
            <w:r w:rsidRPr="00E401A1">
              <w:rPr>
                <w:rFonts w:cs="Tahoma"/>
                <w:szCs w:val="22"/>
                <w:lang w:val="el-GR"/>
              </w:rPr>
              <w:t xml:space="preserve"> 2003 </w:t>
            </w:r>
            <w:r w:rsidRPr="00E401A1">
              <w:rPr>
                <w:rFonts w:cs="Tahoma"/>
                <w:szCs w:val="22"/>
                <w:lang w:val="en-US"/>
              </w:rPr>
              <w:t>srv</w:t>
            </w:r>
            <w:r w:rsidRPr="00E401A1">
              <w:rPr>
                <w:rFonts w:cs="Tahoma"/>
                <w:szCs w:val="22"/>
                <w:lang w:val="el-GR"/>
              </w:rPr>
              <w:t xml:space="preserve"> σε </w:t>
            </w:r>
            <w:r w:rsidRPr="00E401A1">
              <w:rPr>
                <w:rFonts w:cs="Tahoma"/>
                <w:szCs w:val="22"/>
                <w:lang w:val="en-US"/>
              </w:rPr>
              <w:t>windowsserver</w:t>
            </w:r>
            <w:r w:rsidRPr="00E401A1">
              <w:rPr>
                <w:rFonts w:cs="Tahoma"/>
                <w:szCs w:val="22"/>
                <w:lang w:val="el-GR"/>
              </w:rPr>
              <w:t xml:space="preserve"> τρέχων έκδοση (π.χ. 2016 ή νεώτερη) με τις πολιτικές ασφαλείας τους. προβαίνει στις απαραίτητες τροποποιήσεις, με σκοπό τη διατήρηση ή βελτίωση του επιπέδου υψηλής διαθεσιμότητας και του </w:t>
            </w:r>
            <w:r w:rsidRPr="00E401A1">
              <w:rPr>
                <w:rFonts w:cs="Tahoma"/>
                <w:szCs w:val="22"/>
              </w:rPr>
              <w:t>Disaster</w:t>
            </w:r>
            <w:r w:rsidRPr="00E401A1">
              <w:rPr>
                <w:rFonts w:cs="Tahoma"/>
                <w:szCs w:val="22"/>
                <w:lang w:val="el-GR"/>
              </w:rPr>
              <w:t xml:space="preserve"> </w:t>
            </w:r>
            <w:r w:rsidRPr="00E401A1">
              <w:rPr>
                <w:rFonts w:cs="Tahoma"/>
                <w:szCs w:val="22"/>
              </w:rPr>
              <w:t>Recovery</w:t>
            </w:r>
            <w:r w:rsidRPr="00E401A1">
              <w:rPr>
                <w:rFonts w:cs="Tahoma"/>
                <w:szCs w:val="22"/>
                <w:lang w:val="el-GR"/>
              </w:rPr>
              <w:t xml:space="preserve"> </w:t>
            </w:r>
            <w:r w:rsidRPr="00E401A1">
              <w:rPr>
                <w:rFonts w:cs="Tahoma"/>
                <w:szCs w:val="22"/>
              </w:rPr>
              <w:t>Plan</w:t>
            </w:r>
            <w:r w:rsidRPr="00E401A1">
              <w:rPr>
                <w:rFonts w:cs="Tahoma"/>
                <w:szCs w:val="22"/>
                <w:lang w:val="el-GR"/>
              </w:rPr>
              <w:t xml:space="preserve"> </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44CD6122"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6142381"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DA2D0A6"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56FAC1C7" w14:textId="77777777" w:rsidTr="00AB3EB3">
        <w:tc>
          <w:tcPr>
            <w:tcW w:w="628"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38528FED" w14:textId="77777777" w:rsidR="00AB3EB3" w:rsidRPr="00E401A1" w:rsidRDefault="00AB3EB3" w:rsidP="004E653B">
            <w:pPr>
              <w:pStyle w:val="Default"/>
              <w:widowControl/>
              <w:numPr>
                <w:ilvl w:val="0"/>
                <w:numId w:val="163"/>
              </w:numPr>
              <w:suppressAutoHyphens w:val="0"/>
              <w:spacing w:before="120" w:after="120"/>
              <w:ind w:firstLine="0"/>
              <w:jc w:val="both"/>
              <w:rPr>
                <w:rFonts w:ascii="Tahoma" w:hAnsi="Tahoma" w:cs="Tahoma"/>
                <w:color w:val="00000A"/>
                <w:sz w:val="22"/>
                <w:szCs w:val="22"/>
              </w:rPr>
            </w:pPr>
          </w:p>
        </w:tc>
        <w:tc>
          <w:tcPr>
            <w:tcW w:w="4197"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2684F23" w14:textId="77777777" w:rsidR="00AB3EB3" w:rsidRPr="00E401A1" w:rsidRDefault="00AB3EB3" w:rsidP="00E401A1">
            <w:pPr>
              <w:spacing w:before="120"/>
              <w:rPr>
                <w:rFonts w:cs="Tahoma"/>
                <w:szCs w:val="22"/>
                <w:lang w:val="el-GR"/>
              </w:rPr>
            </w:pPr>
            <w:r w:rsidRPr="00E401A1">
              <w:rPr>
                <w:rFonts w:cs="Tahoma"/>
                <w:szCs w:val="22"/>
                <w:lang w:val="el-GR"/>
              </w:rPr>
              <w:t xml:space="preserve">Τα προγραμματα για το </w:t>
            </w:r>
            <w:r w:rsidRPr="00E401A1">
              <w:rPr>
                <w:rFonts w:cs="Tahoma"/>
                <w:szCs w:val="22"/>
                <w:lang w:val="en-US"/>
              </w:rPr>
              <w:t>e</w:t>
            </w:r>
            <w:r w:rsidRPr="00E401A1">
              <w:rPr>
                <w:rFonts w:cs="Tahoma"/>
                <w:szCs w:val="22"/>
                <w:lang w:val="el-GR"/>
              </w:rPr>
              <w:t>-</w:t>
            </w:r>
            <w:r w:rsidRPr="00E401A1">
              <w:rPr>
                <w:rFonts w:cs="Tahoma"/>
                <w:szCs w:val="22"/>
                <w:lang w:val="en-US"/>
              </w:rPr>
              <w:t>shoperp</w:t>
            </w:r>
            <w:r w:rsidRPr="00E401A1">
              <w:rPr>
                <w:rFonts w:cs="Tahoma"/>
                <w:szCs w:val="22"/>
                <w:lang w:val="el-GR"/>
              </w:rPr>
              <w:t xml:space="preserve"> γεωευρετηριο να είναι παγκοσμίως αναγνωρισμένα.</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06B0DBF8"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49F35BEF"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81ACB6D" w14:textId="77777777" w:rsidR="00AB3EB3" w:rsidRPr="00E401A1" w:rsidRDefault="00AB3EB3" w:rsidP="00E401A1">
            <w:pPr>
              <w:pStyle w:val="Default"/>
              <w:spacing w:before="120" w:after="120"/>
              <w:rPr>
                <w:rFonts w:ascii="Tahoma" w:hAnsi="Tahoma" w:cs="Tahoma"/>
                <w:color w:val="00000A"/>
                <w:sz w:val="22"/>
                <w:szCs w:val="22"/>
              </w:rPr>
            </w:pPr>
          </w:p>
        </w:tc>
      </w:tr>
    </w:tbl>
    <w:p w14:paraId="6CE8DD6F"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053" w:name="_Toc93396006"/>
      <w:r w:rsidRPr="00E401A1">
        <w:rPr>
          <w:rFonts w:cs="Tahoma"/>
        </w:rPr>
        <w:t>Τεχνολογίες και σχέδιο υλοποίησης Έργου</w:t>
      </w:r>
      <w:bookmarkEnd w:id="1053"/>
    </w:p>
    <w:tbl>
      <w:tblPr>
        <w:tblW w:w="9046" w:type="dxa"/>
        <w:tblInd w:w="-43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5" w:type="dxa"/>
          <w:right w:w="115" w:type="dxa"/>
        </w:tblCellMar>
        <w:tblLook w:val="01E0" w:firstRow="1" w:lastRow="1" w:firstColumn="1" w:lastColumn="1" w:noHBand="0" w:noVBand="0"/>
      </w:tblPr>
      <w:tblGrid>
        <w:gridCol w:w="628"/>
        <w:gridCol w:w="4156"/>
        <w:gridCol w:w="1263"/>
        <w:gridCol w:w="1328"/>
        <w:gridCol w:w="1671"/>
      </w:tblGrid>
      <w:tr w:rsidR="00AB3EB3" w:rsidRPr="00E937F6" w14:paraId="5A3C8DCB" w14:textId="77777777" w:rsidTr="00AB3EB3">
        <w:trPr>
          <w:tblHeader/>
        </w:trPr>
        <w:tc>
          <w:tcPr>
            <w:tcW w:w="629" w:type="dxa"/>
            <w:tcBorders>
              <w:top w:val="single" w:sz="4" w:space="0" w:color="00000A"/>
              <w:left w:val="single" w:sz="4" w:space="0" w:color="00000A"/>
              <w:bottom w:val="single" w:sz="4" w:space="0" w:color="00000A"/>
              <w:right w:val="single" w:sz="4" w:space="0" w:color="00000A"/>
            </w:tcBorders>
            <w:shd w:val="clear" w:color="auto" w:fill="CCCCCC"/>
            <w:tcMar>
              <w:left w:w="105" w:type="dxa"/>
            </w:tcMar>
            <w:vAlign w:val="center"/>
          </w:tcPr>
          <w:p w14:paraId="3C83EBFA"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Α/Α</w:t>
            </w:r>
          </w:p>
        </w:tc>
        <w:tc>
          <w:tcPr>
            <w:tcW w:w="4196" w:type="dxa"/>
            <w:tcBorders>
              <w:top w:val="single" w:sz="4" w:space="0" w:color="00000A"/>
              <w:left w:val="single" w:sz="4" w:space="0" w:color="00000A"/>
              <w:bottom w:val="single" w:sz="4" w:space="0" w:color="00000A"/>
              <w:right w:val="single" w:sz="4" w:space="0" w:color="00000A"/>
            </w:tcBorders>
            <w:shd w:val="clear" w:color="auto" w:fill="CCCCCC"/>
            <w:tcMar>
              <w:left w:w="105" w:type="dxa"/>
            </w:tcMar>
            <w:vAlign w:val="center"/>
          </w:tcPr>
          <w:p w14:paraId="2C00AB04"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ΠΡΟΔΙΑΓΡΑΦΗ</w:t>
            </w:r>
          </w:p>
        </w:tc>
        <w:tc>
          <w:tcPr>
            <w:tcW w:w="1259" w:type="dxa"/>
            <w:tcBorders>
              <w:top w:val="single" w:sz="4" w:space="0" w:color="00000A"/>
              <w:left w:val="single" w:sz="4" w:space="0" w:color="00000A"/>
              <w:bottom w:val="single" w:sz="4" w:space="0" w:color="00000A"/>
              <w:right w:val="single" w:sz="4" w:space="0" w:color="00000A"/>
            </w:tcBorders>
            <w:shd w:val="clear" w:color="auto" w:fill="CCCCCC"/>
            <w:tcMar>
              <w:left w:w="105" w:type="dxa"/>
            </w:tcMar>
            <w:vAlign w:val="center"/>
          </w:tcPr>
          <w:p w14:paraId="30AD8016"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ΑΠΑΙΤΗΣΗ</w:t>
            </w:r>
          </w:p>
        </w:tc>
        <w:tc>
          <w:tcPr>
            <w:tcW w:w="1311" w:type="dxa"/>
            <w:tcBorders>
              <w:top w:val="single" w:sz="4" w:space="0" w:color="00000A"/>
              <w:left w:val="single" w:sz="4" w:space="0" w:color="00000A"/>
              <w:bottom w:val="single" w:sz="4" w:space="0" w:color="00000A"/>
              <w:right w:val="single" w:sz="4" w:space="0" w:color="00000A"/>
            </w:tcBorders>
            <w:shd w:val="clear" w:color="auto" w:fill="CCCCCC"/>
            <w:tcMar>
              <w:left w:w="105" w:type="dxa"/>
            </w:tcMar>
            <w:vAlign w:val="center"/>
          </w:tcPr>
          <w:p w14:paraId="0B179859"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ΑΠΑΝΤΗΣΗ</w:t>
            </w:r>
          </w:p>
        </w:tc>
        <w:tc>
          <w:tcPr>
            <w:tcW w:w="1651" w:type="dxa"/>
            <w:tcBorders>
              <w:top w:val="single" w:sz="4" w:space="0" w:color="00000A"/>
              <w:left w:val="single" w:sz="4" w:space="0" w:color="00000A"/>
              <w:bottom w:val="single" w:sz="4" w:space="0" w:color="00000A"/>
              <w:right w:val="single" w:sz="4" w:space="0" w:color="00000A"/>
            </w:tcBorders>
            <w:shd w:val="clear" w:color="auto" w:fill="CCCCCC"/>
            <w:tcMar>
              <w:left w:w="105" w:type="dxa"/>
            </w:tcMar>
            <w:vAlign w:val="center"/>
          </w:tcPr>
          <w:p w14:paraId="233C4555"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ΠΑΡΑΠΟΜΠΗ ΤΕΚΜΗΡΙΩΣΗΣ</w:t>
            </w:r>
          </w:p>
        </w:tc>
      </w:tr>
      <w:tr w:rsidR="00AB3EB3" w:rsidRPr="00E937F6" w14:paraId="2C9133C6" w14:textId="77777777" w:rsidTr="00AB3EB3">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60187C43" w14:textId="77777777" w:rsidR="00AB3EB3" w:rsidRPr="00E401A1" w:rsidRDefault="00AB3EB3" w:rsidP="004E653B">
            <w:pPr>
              <w:pStyle w:val="Default"/>
              <w:widowControl/>
              <w:numPr>
                <w:ilvl w:val="0"/>
                <w:numId w:val="164"/>
              </w:numPr>
              <w:suppressAutoHyphens w:val="0"/>
              <w:spacing w:before="120" w:after="120"/>
              <w:ind w:right="360" w:firstLine="0"/>
              <w:rPr>
                <w:rFonts w:ascii="Tahoma" w:hAnsi="Tahoma" w:cs="Tahoma"/>
                <w:color w:val="00000A"/>
                <w:sz w:val="22"/>
                <w:szCs w:val="22"/>
              </w:rPr>
            </w:pPr>
          </w:p>
        </w:tc>
        <w:tc>
          <w:tcPr>
            <w:tcW w:w="4196"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2663F62D" w14:textId="77777777" w:rsidR="00AB3EB3" w:rsidRPr="00E401A1" w:rsidRDefault="00AB3EB3" w:rsidP="00E401A1">
            <w:pPr>
              <w:pStyle w:val="Default"/>
              <w:spacing w:before="120" w:after="120"/>
              <w:jc w:val="both"/>
              <w:rPr>
                <w:rFonts w:ascii="Tahoma" w:hAnsi="Tahoma" w:cs="Tahoma"/>
                <w:color w:val="00000A"/>
                <w:sz w:val="22"/>
                <w:szCs w:val="22"/>
              </w:rPr>
            </w:pPr>
            <w:r w:rsidRPr="00E401A1">
              <w:rPr>
                <w:rFonts w:ascii="Tahoma" w:eastAsia="Times New Roman" w:hAnsi="Tahoma" w:cs="Tahoma"/>
                <w:color w:val="00000A"/>
                <w:sz w:val="22"/>
                <w:szCs w:val="22"/>
                <w:lang w:eastAsia="el-GR"/>
              </w:rPr>
              <w:t>Οι τεχνολογικοί στόχοι που λαμβάνονται υπόψη κατά το σχεδιασμό και την υλοποίηση του Έργου από τον Ανάδοχο είναι αυτοί που περιγράφονται στο κεφ. 3</w:t>
            </w:r>
          </w:p>
        </w:tc>
        <w:tc>
          <w:tcPr>
            <w:tcW w:w="1259"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63E7DC09"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0F12E3E"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4F87ECB8"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35F84832" w14:textId="77777777" w:rsidTr="00AB3EB3">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97C001B" w14:textId="77777777" w:rsidR="00AB3EB3" w:rsidRPr="00E401A1" w:rsidRDefault="00AB3EB3" w:rsidP="004E653B">
            <w:pPr>
              <w:pStyle w:val="Default"/>
              <w:widowControl/>
              <w:numPr>
                <w:ilvl w:val="0"/>
                <w:numId w:val="164"/>
              </w:numPr>
              <w:suppressAutoHyphens w:val="0"/>
              <w:spacing w:before="120" w:after="120"/>
              <w:ind w:right="360" w:firstLine="0"/>
              <w:rPr>
                <w:rFonts w:ascii="Tahoma" w:hAnsi="Tahoma" w:cs="Tahoma"/>
                <w:color w:val="00000A"/>
                <w:sz w:val="22"/>
                <w:szCs w:val="22"/>
              </w:rPr>
            </w:pPr>
          </w:p>
        </w:tc>
        <w:tc>
          <w:tcPr>
            <w:tcW w:w="4196"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051CE919" w14:textId="77777777" w:rsidR="00AB3EB3" w:rsidRPr="00E401A1" w:rsidRDefault="00AB3EB3" w:rsidP="00E401A1">
            <w:pPr>
              <w:pStyle w:val="Default"/>
              <w:spacing w:before="120" w:after="120"/>
              <w:jc w:val="both"/>
              <w:rPr>
                <w:rFonts w:ascii="Tahoma" w:eastAsia="Times New Roman" w:hAnsi="Tahoma" w:cs="Tahoma"/>
                <w:color w:val="00000A"/>
                <w:sz w:val="22"/>
                <w:szCs w:val="22"/>
                <w:lang w:eastAsia="el-GR"/>
              </w:rPr>
            </w:pPr>
            <w:r w:rsidRPr="00E401A1">
              <w:rPr>
                <w:rFonts w:ascii="Tahoma" w:eastAsia="Times New Roman" w:hAnsi="Tahoma" w:cs="Tahoma"/>
                <w:color w:val="00000A"/>
                <w:sz w:val="22"/>
                <w:szCs w:val="22"/>
                <w:lang w:eastAsia="el-GR"/>
              </w:rPr>
              <w:t>Εγγυήσεις κατασκευαστή για υλικό και λογισμικό</w:t>
            </w:r>
          </w:p>
        </w:tc>
        <w:tc>
          <w:tcPr>
            <w:tcW w:w="1259"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41271D07"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491712F"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2AAFD12C"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73440C34" w14:textId="77777777" w:rsidTr="00AB3EB3">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0F67D62" w14:textId="77777777" w:rsidR="00AB3EB3" w:rsidRPr="00E401A1" w:rsidRDefault="00AB3EB3" w:rsidP="004E653B">
            <w:pPr>
              <w:pStyle w:val="Default"/>
              <w:widowControl/>
              <w:numPr>
                <w:ilvl w:val="0"/>
                <w:numId w:val="164"/>
              </w:numPr>
              <w:suppressAutoHyphens w:val="0"/>
              <w:spacing w:before="120" w:after="120"/>
              <w:ind w:right="360" w:firstLine="0"/>
              <w:rPr>
                <w:rFonts w:ascii="Tahoma" w:hAnsi="Tahoma" w:cs="Tahoma"/>
                <w:color w:val="00000A"/>
                <w:sz w:val="22"/>
                <w:szCs w:val="22"/>
              </w:rPr>
            </w:pPr>
          </w:p>
        </w:tc>
        <w:tc>
          <w:tcPr>
            <w:tcW w:w="4196"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B34DC8F" w14:textId="4BABA094" w:rsidR="00AB3EB3" w:rsidRPr="00E937F6" w:rsidRDefault="007B4DBD" w:rsidP="00E401A1">
            <w:pPr>
              <w:spacing w:before="120"/>
              <w:rPr>
                <w:rFonts w:cs="Tahoma"/>
                <w:szCs w:val="22"/>
                <w:lang w:val="el-GR"/>
              </w:rPr>
            </w:pPr>
            <w:r w:rsidRPr="00E401A1">
              <w:rPr>
                <w:rFonts w:cs="Tahoma"/>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szCs w:val="22"/>
                <w:lang w:val="el-GR"/>
              </w:rPr>
              <w:t>2</w:t>
            </w:r>
            <w:r w:rsidRPr="00E401A1">
              <w:rPr>
                <w:rFonts w:cs="Tahoma"/>
                <w:szCs w:val="22"/>
                <w:lang w:val="el-GR"/>
              </w:rPr>
              <w:t xml:space="preserve"> ετών. Επιπλέον </w:t>
            </w:r>
            <w:r w:rsidRPr="00E401A1">
              <w:rPr>
                <w:rFonts w:cs="Tahoma"/>
                <w:szCs w:val="22"/>
                <w:lang w:val="el-GR"/>
              </w:rPr>
              <w:lastRenderedPageBreak/>
              <w:t>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259"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15FE507D"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color w:val="00000A"/>
                <w:sz w:val="22"/>
                <w:szCs w:val="22"/>
              </w:rPr>
              <w:lastRenderedPageBreak/>
              <w:t>NAI</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8628C86"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7B5C499"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18442722" w14:textId="77777777" w:rsidTr="00AB3EB3">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149512F1" w14:textId="77777777" w:rsidR="00AB3EB3" w:rsidRPr="00E401A1" w:rsidRDefault="00AB3EB3" w:rsidP="004E653B">
            <w:pPr>
              <w:pStyle w:val="Default"/>
              <w:widowControl/>
              <w:numPr>
                <w:ilvl w:val="0"/>
                <w:numId w:val="164"/>
              </w:numPr>
              <w:suppressAutoHyphens w:val="0"/>
              <w:spacing w:before="120" w:after="120"/>
              <w:ind w:right="360" w:firstLine="0"/>
              <w:rPr>
                <w:rFonts w:ascii="Tahoma" w:hAnsi="Tahoma" w:cs="Tahoma"/>
                <w:color w:val="00000A"/>
                <w:sz w:val="22"/>
                <w:szCs w:val="22"/>
              </w:rPr>
            </w:pPr>
          </w:p>
        </w:tc>
        <w:tc>
          <w:tcPr>
            <w:tcW w:w="4196"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36045854" w14:textId="77777777" w:rsidR="00AB3EB3" w:rsidRPr="00E401A1" w:rsidRDefault="00AB3EB3" w:rsidP="00E401A1">
            <w:pPr>
              <w:spacing w:before="120"/>
              <w:rPr>
                <w:rFonts w:eastAsia="Calibri" w:cs="Tahoma"/>
                <w:szCs w:val="22"/>
                <w:lang w:val="el-GR"/>
              </w:rPr>
            </w:pPr>
            <w:r w:rsidRPr="00E401A1">
              <w:rPr>
                <w:rFonts w:eastAsia="Calibri" w:cs="Tahoma"/>
                <w:szCs w:val="22"/>
                <w:lang w:val="el-GR"/>
              </w:rPr>
              <w:t xml:space="preserve">Τεχνική υποστήριξη και ενημερώσεις λογισμικού, τεχνική υποστήριξη </w:t>
            </w:r>
            <w:r w:rsidRPr="00E401A1">
              <w:rPr>
                <w:rFonts w:eastAsia="Calibri" w:cs="Tahoma"/>
                <w:szCs w:val="22"/>
              </w:rPr>
              <w:t>next</w:t>
            </w:r>
            <w:r w:rsidRPr="00E401A1">
              <w:rPr>
                <w:rFonts w:eastAsia="Calibri" w:cs="Tahoma"/>
                <w:szCs w:val="22"/>
                <w:lang w:val="el-GR"/>
              </w:rPr>
              <w:t xml:space="preserve"> </w:t>
            </w:r>
            <w:r w:rsidRPr="00E401A1">
              <w:rPr>
                <w:rFonts w:eastAsia="Calibri" w:cs="Tahoma"/>
                <w:szCs w:val="22"/>
              </w:rPr>
              <w:t>business</w:t>
            </w:r>
            <w:r w:rsidRPr="00E401A1">
              <w:rPr>
                <w:rFonts w:eastAsia="Calibri" w:cs="Tahoma"/>
                <w:szCs w:val="22"/>
                <w:lang w:val="el-GR"/>
              </w:rPr>
              <w:t xml:space="preserve"> </w:t>
            </w:r>
            <w:r w:rsidRPr="00E401A1">
              <w:rPr>
                <w:rFonts w:eastAsia="Calibri" w:cs="Tahoma"/>
                <w:szCs w:val="22"/>
              </w:rPr>
              <w:t>day</w:t>
            </w:r>
            <w:r w:rsidRPr="00E401A1">
              <w:rPr>
                <w:rFonts w:eastAsia="Calibri" w:cs="Tahoma"/>
                <w:szCs w:val="22"/>
                <w:lang w:val="el-GR"/>
              </w:rPr>
              <w:t xml:space="preserve"> </w:t>
            </w:r>
            <w:r w:rsidRPr="00E401A1">
              <w:rPr>
                <w:rFonts w:eastAsia="Calibri" w:cs="Tahoma"/>
                <w:szCs w:val="22"/>
              </w:rPr>
              <w:t>onsite</w:t>
            </w:r>
            <w:r w:rsidRPr="00E401A1">
              <w:rPr>
                <w:rFonts w:eastAsia="Calibri" w:cs="Tahoma"/>
                <w:szCs w:val="22"/>
                <w:lang w:val="el-GR"/>
              </w:rPr>
              <w:t xml:space="preserve"> </w:t>
            </w:r>
            <w:r w:rsidRPr="00E401A1">
              <w:rPr>
                <w:rFonts w:eastAsia="Calibri" w:cs="Tahoma"/>
                <w:szCs w:val="22"/>
              </w:rPr>
              <w:t>support</w:t>
            </w:r>
            <w:r w:rsidRPr="00E401A1">
              <w:rPr>
                <w:rFonts w:eastAsia="Calibri" w:cs="Tahoma"/>
                <w:szCs w:val="22"/>
                <w:lang w:val="el-GR"/>
              </w:rPr>
              <w:t xml:space="preserve"> και τηλεφωνική υποστήριξη για τις εργάσιμες μέρες και ώρες 07:00 με 16:00, </w:t>
            </w:r>
          </w:p>
        </w:tc>
        <w:tc>
          <w:tcPr>
            <w:tcW w:w="1259"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5FBD71DE"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color w:val="00000A"/>
                <w:sz w:val="22"/>
                <w:szCs w:val="22"/>
              </w:rPr>
              <w:t>NAI</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01C64C4F"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2F6A3370"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036BBD82" w14:textId="77777777" w:rsidTr="00AB3EB3">
        <w:tc>
          <w:tcPr>
            <w:tcW w:w="629" w:type="dxa"/>
            <w:tcBorders>
              <w:left w:val="single" w:sz="4" w:space="0" w:color="00000A"/>
              <w:bottom w:val="single" w:sz="4" w:space="0" w:color="00000A"/>
              <w:right w:val="single" w:sz="4" w:space="0" w:color="00000A"/>
            </w:tcBorders>
            <w:shd w:val="clear" w:color="auto" w:fill="auto"/>
            <w:tcMar>
              <w:left w:w="105" w:type="dxa"/>
            </w:tcMar>
          </w:tcPr>
          <w:p w14:paraId="099E0CDC" w14:textId="77777777" w:rsidR="00AB3EB3" w:rsidRPr="00E401A1" w:rsidRDefault="00AB3EB3" w:rsidP="004E653B">
            <w:pPr>
              <w:pStyle w:val="Default"/>
              <w:widowControl/>
              <w:numPr>
                <w:ilvl w:val="0"/>
                <w:numId w:val="164"/>
              </w:numPr>
              <w:suppressAutoHyphens w:val="0"/>
              <w:spacing w:before="120" w:after="120"/>
              <w:ind w:right="360" w:firstLine="0"/>
              <w:rPr>
                <w:rFonts w:ascii="Tahoma" w:hAnsi="Tahoma" w:cs="Tahoma"/>
                <w:color w:val="00000A"/>
                <w:sz w:val="22"/>
                <w:szCs w:val="22"/>
              </w:rPr>
            </w:pPr>
          </w:p>
        </w:tc>
        <w:tc>
          <w:tcPr>
            <w:tcW w:w="4196" w:type="dxa"/>
            <w:tcBorders>
              <w:left w:val="single" w:sz="4" w:space="0" w:color="00000A"/>
              <w:bottom w:val="single" w:sz="4" w:space="0" w:color="00000A"/>
              <w:right w:val="single" w:sz="4" w:space="0" w:color="00000A"/>
            </w:tcBorders>
            <w:shd w:val="clear" w:color="auto" w:fill="auto"/>
            <w:tcMar>
              <w:left w:w="105" w:type="dxa"/>
            </w:tcMar>
          </w:tcPr>
          <w:p w14:paraId="0F600EAB"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eastAsia="Times New Roman" w:hAnsi="Tahoma" w:cs="Tahoma"/>
                <w:color w:val="00000A"/>
                <w:sz w:val="22"/>
                <w:szCs w:val="22"/>
                <w:lang w:eastAsia="el-GR"/>
              </w:rPr>
              <w:t>Keep your hard disk στα πλαίσια εγγύησης όλων των σκληρών δίσκων των μηχανημάτων. Οι χαλασμένοι καθώς και οι δίσκοι που θα χρησιμοποιηθούν κατά τη διάρκεια του έργου παραμένουν στην υπηρεσία, σε συμμόρφωση προς τον ΕΚΑ/2018/ΓΕΕΘΑ/Ε3.</w:t>
            </w:r>
          </w:p>
        </w:tc>
        <w:tc>
          <w:tcPr>
            <w:tcW w:w="1259" w:type="dxa"/>
            <w:tcBorders>
              <w:left w:val="single" w:sz="4" w:space="0" w:color="00000A"/>
              <w:bottom w:val="single" w:sz="4" w:space="0" w:color="00000A"/>
              <w:right w:val="single" w:sz="4" w:space="0" w:color="00000A"/>
            </w:tcBorders>
            <w:shd w:val="clear" w:color="auto" w:fill="auto"/>
            <w:tcMar>
              <w:left w:w="105" w:type="dxa"/>
            </w:tcMar>
            <w:vAlign w:val="center"/>
          </w:tcPr>
          <w:p w14:paraId="731F792E"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11" w:type="dxa"/>
            <w:tcBorders>
              <w:left w:val="single" w:sz="4" w:space="0" w:color="00000A"/>
              <w:bottom w:val="single" w:sz="4" w:space="0" w:color="00000A"/>
              <w:right w:val="single" w:sz="4" w:space="0" w:color="00000A"/>
            </w:tcBorders>
            <w:shd w:val="clear" w:color="auto" w:fill="auto"/>
            <w:tcMar>
              <w:left w:w="105" w:type="dxa"/>
            </w:tcMar>
          </w:tcPr>
          <w:p w14:paraId="1978C95B"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left w:val="single" w:sz="4" w:space="0" w:color="00000A"/>
              <w:bottom w:val="single" w:sz="4" w:space="0" w:color="00000A"/>
              <w:right w:val="single" w:sz="4" w:space="0" w:color="00000A"/>
            </w:tcBorders>
            <w:shd w:val="clear" w:color="auto" w:fill="auto"/>
            <w:tcMar>
              <w:left w:w="105" w:type="dxa"/>
            </w:tcMar>
          </w:tcPr>
          <w:p w14:paraId="49D17469"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7F76A300" w14:textId="77777777" w:rsidTr="00AB3EB3">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751E424" w14:textId="77777777" w:rsidR="00AB3EB3" w:rsidRPr="00E401A1" w:rsidRDefault="00AB3EB3" w:rsidP="004E653B">
            <w:pPr>
              <w:pStyle w:val="Default"/>
              <w:widowControl/>
              <w:numPr>
                <w:ilvl w:val="0"/>
                <w:numId w:val="164"/>
              </w:numPr>
              <w:suppressAutoHyphens w:val="0"/>
              <w:spacing w:before="120" w:after="120"/>
              <w:ind w:right="360" w:firstLine="0"/>
              <w:rPr>
                <w:rFonts w:ascii="Tahoma" w:hAnsi="Tahoma" w:cs="Tahoma"/>
                <w:color w:val="00000A"/>
                <w:sz w:val="22"/>
                <w:szCs w:val="22"/>
              </w:rPr>
            </w:pPr>
          </w:p>
        </w:tc>
        <w:tc>
          <w:tcPr>
            <w:tcW w:w="4196"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7BAA1097"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eastAsia="Times New Roman" w:hAnsi="Tahoma" w:cs="Tahoma"/>
                <w:color w:val="00000A"/>
                <w:sz w:val="22"/>
                <w:szCs w:val="22"/>
                <w:lang w:eastAsia="el-GR"/>
              </w:rPr>
              <w:t>Κατασκευή διασύνδεσης &gt;=300Mbps συμμετρικής ενσύρματης ή και με οπτική για σύνδεση των εξυπηρετητών (server web, e-shop, γεωευρετήριο κλπ) με το διαδίκτυο καθώς και εφεδρική γραμμή συμμετρική πάνω από 50Mbps</w:t>
            </w:r>
            <w:r w:rsidRPr="00E401A1">
              <w:rPr>
                <w:rFonts w:ascii="Tahoma" w:eastAsia="Times New Roman" w:hAnsi="Tahoma" w:cs="Tahoma"/>
                <w:b/>
                <w:strike/>
                <w:color w:val="00000A"/>
                <w:sz w:val="22"/>
                <w:szCs w:val="22"/>
                <w:lang w:eastAsia="el-GR"/>
              </w:rPr>
              <w:t xml:space="preserve"> </w:t>
            </w:r>
          </w:p>
        </w:tc>
        <w:tc>
          <w:tcPr>
            <w:tcW w:w="1259"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464B770D"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82313D9"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4BD5BC6"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17073CD5" w14:textId="77777777" w:rsidTr="00AB3EB3">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055842AC" w14:textId="77777777" w:rsidR="00AB3EB3" w:rsidRPr="00E401A1" w:rsidRDefault="00AB3EB3" w:rsidP="004E653B">
            <w:pPr>
              <w:pStyle w:val="Default"/>
              <w:widowControl/>
              <w:numPr>
                <w:ilvl w:val="0"/>
                <w:numId w:val="164"/>
              </w:numPr>
              <w:suppressAutoHyphens w:val="0"/>
              <w:spacing w:before="120" w:after="120"/>
              <w:ind w:right="360" w:firstLine="0"/>
              <w:rPr>
                <w:rFonts w:ascii="Tahoma" w:hAnsi="Tahoma" w:cs="Tahoma"/>
                <w:color w:val="00000A"/>
                <w:sz w:val="22"/>
                <w:szCs w:val="22"/>
              </w:rPr>
            </w:pPr>
          </w:p>
        </w:tc>
        <w:tc>
          <w:tcPr>
            <w:tcW w:w="4196"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260263C7"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eastAsia="Times New Roman" w:hAnsi="Tahoma" w:cs="Tahoma"/>
                <w:color w:val="00000A"/>
                <w:sz w:val="22"/>
                <w:szCs w:val="22"/>
                <w:lang w:eastAsia="el-GR"/>
              </w:rPr>
              <w:t>Ψηφιακή υπογραφή για τα όλα τα προϊόντα (ΓΥ) σύμφωνα με τον Κανονισμό (ΕΕ) αριθ. 910/2014 του Ευρωπαϊκού Κοινοβουλίου και του Συμβουλίου, της 23ης Ιουλίου 2014 , σχετικά με την ηλεκτρονική ταυτοποίηση και τις υπηρεσίες εμπιστοσύνης για τις ηλεκτρονικές συναλλαγές στην εσωτερική αγορά</w:t>
            </w:r>
          </w:p>
        </w:tc>
        <w:tc>
          <w:tcPr>
            <w:tcW w:w="1259"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44BA91F9"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447EDEA4"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5230039B"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6874438E" w14:textId="77777777" w:rsidTr="00AB3EB3">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0BB583F6" w14:textId="77777777" w:rsidR="00AB3EB3" w:rsidRPr="00E401A1" w:rsidRDefault="00AB3EB3" w:rsidP="004E653B">
            <w:pPr>
              <w:pStyle w:val="Default"/>
              <w:widowControl/>
              <w:numPr>
                <w:ilvl w:val="0"/>
                <w:numId w:val="164"/>
              </w:numPr>
              <w:suppressAutoHyphens w:val="0"/>
              <w:spacing w:before="120" w:after="120"/>
              <w:ind w:right="360" w:firstLine="0"/>
              <w:rPr>
                <w:rFonts w:ascii="Tahoma" w:hAnsi="Tahoma" w:cs="Tahoma"/>
                <w:color w:val="00000A"/>
                <w:sz w:val="22"/>
                <w:szCs w:val="22"/>
              </w:rPr>
            </w:pPr>
          </w:p>
        </w:tc>
        <w:tc>
          <w:tcPr>
            <w:tcW w:w="4196"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4D9419E8" w14:textId="77777777" w:rsidR="00AB3EB3" w:rsidRPr="00E401A1" w:rsidRDefault="00AB3EB3" w:rsidP="00E401A1">
            <w:pPr>
              <w:pStyle w:val="Default"/>
              <w:spacing w:before="120" w:after="120"/>
              <w:jc w:val="both"/>
              <w:rPr>
                <w:rFonts w:ascii="Tahoma" w:eastAsia="Times New Roman" w:hAnsi="Tahoma" w:cs="Tahoma"/>
                <w:color w:val="00000A"/>
                <w:sz w:val="22"/>
                <w:szCs w:val="22"/>
                <w:lang w:eastAsia="el-GR"/>
              </w:rPr>
            </w:pPr>
            <w:r w:rsidRPr="00E401A1">
              <w:rPr>
                <w:rFonts w:ascii="Tahoma" w:eastAsia="Times New Roman" w:hAnsi="Tahoma" w:cs="Tahoma"/>
                <w:color w:val="00000A"/>
                <w:sz w:val="22"/>
                <w:szCs w:val="22"/>
                <w:lang w:eastAsia="el-GR"/>
              </w:rPr>
              <w:t>Πιστοποίηση εταιρείας και προσωπικού για χειρισμό διαβαθμισμένων υλικών-πληροφοριών.</w:t>
            </w:r>
          </w:p>
        </w:tc>
        <w:tc>
          <w:tcPr>
            <w:tcW w:w="1259" w:type="dxa"/>
            <w:tcBorders>
              <w:top w:val="single" w:sz="4" w:space="0" w:color="00000A"/>
              <w:left w:val="single" w:sz="4" w:space="0" w:color="00000A"/>
              <w:bottom w:val="single" w:sz="4" w:space="0" w:color="00000A"/>
              <w:right w:val="single" w:sz="4" w:space="0" w:color="00000A"/>
            </w:tcBorders>
            <w:shd w:val="clear" w:color="auto" w:fill="auto"/>
            <w:tcMar>
              <w:left w:w="105" w:type="dxa"/>
            </w:tcMar>
            <w:vAlign w:val="center"/>
          </w:tcPr>
          <w:p w14:paraId="45B2B332"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73915DCD" w14:textId="77777777" w:rsidR="00AB3EB3" w:rsidRPr="00E401A1" w:rsidRDefault="00AB3EB3" w:rsidP="00E401A1">
            <w:pPr>
              <w:pStyle w:val="Default"/>
              <w:spacing w:before="120" w:after="120"/>
              <w:rPr>
                <w:rFonts w:ascii="Tahoma" w:hAnsi="Tahoma" w:cs="Tahoma"/>
                <w:color w:val="00000A"/>
                <w:sz w:val="22"/>
                <w:szCs w:val="22"/>
              </w:rPr>
            </w:pPr>
          </w:p>
        </w:tc>
        <w:tc>
          <w:tcPr>
            <w:tcW w:w="1651" w:type="dxa"/>
            <w:tcBorders>
              <w:top w:val="single" w:sz="4" w:space="0" w:color="00000A"/>
              <w:left w:val="single" w:sz="4" w:space="0" w:color="00000A"/>
              <w:bottom w:val="single" w:sz="4" w:space="0" w:color="00000A"/>
              <w:right w:val="single" w:sz="4" w:space="0" w:color="00000A"/>
            </w:tcBorders>
            <w:shd w:val="clear" w:color="auto" w:fill="auto"/>
            <w:tcMar>
              <w:left w:w="105" w:type="dxa"/>
            </w:tcMar>
          </w:tcPr>
          <w:p w14:paraId="2AC87D1B" w14:textId="77777777" w:rsidR="00AB3EB3" w:rsidRPr="00E401A1" w:rsidRDefault="00AB3EB3" w:rsidP="00E401A1">
            <w:pPr>
              <w:pStyle w:val="Default"/>
              <w:spacing w:before="120" w:after="120"/>
              <w:rPr>
                <w:rFonts w:ascii="Tahoma" w:hAnsi="Tahoma" w:cs="Tahoma"/>
                <w:color w:val="00000A"/>
                <w:sz w:val="22"/>
                <w:szCs w:val="22"/>
              </w:rPr>
            </w:pPr>
          </w:p>
        </w:tc>
      </w:tr>
    </w:tbl>
    <w:p w14:paraId="4F509B1E" w14:textId="77777777" w:rsidR="00AB3EB3" w:rsidRPr="00224D00" w:rsidRDefault="00AB3EB3" w:rsidP="00E401A1">
      <w:pPr>
        <w:spacing w:before="120"/>
        <w:rPr>
          <w:rFonts w:cs="Tahoma"/>
          <w:szCs w:val="22"/>
        </w:rPr>
      </w:pPr>
    </w:p>
    <w:p w14:paraId="625BA364" w14:textId="77777777" w:rsidR="00AB3EB3" w:rsidRPr="00224D00" w:rsidRDefault="00AB3EB3" w:rsidP="00E401A1">
      <w:pPr>
        <w:spacing w:before="120"/>
        <w:rPr>
          <w:rFonts w:cs="Tahoma"/>
          <w:szCs w:val="22"/>
        </w:rPr>
      </w:pPr>
    </w:p>
    <w:p w14:paraId="709816D5"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054" w:name="_Toc93396007"/>
      <w:r w:rsidRPr="00E401A1">
        <w:rPr>
          <w:rFonts w:cs="Tahoma"/>
        </w:rPr>
        <w:lastRenderedPageBreak/>
        <w:t>Λειτουργική Ενότητα «Κτιριακά»</w:t>
      </w:r>
      <w:bookmarkEnd w:id="1054"/>
    </w:p>
    <w:p w14:paraId="15B0CB9D" w14:textId="77777777" w:rsidR="00AB3EB3" w:rsidRPr="00E937F6" w:rsidRDefault="00AB3EB3" w:rsidP="004E653B">
      <w:pPr>
        <w:pStyle w:val="30"/>
        <w:numPr>
          <w:ilvl w:val="1"/>
          <w:numId w:val="285"/>
        </w:numPr>
        <w:suppressAutoHyphens w:val="0"/>
        <w:spacing w:before="120" w:after="120"/>
        <w:ind w:firstLine="0"/>
        <w:rPr>
          <w:rFonts w:cs="Tahoma"/>
          <w:szCs w:val="22"/>
        </w:rPr>
      </w:pPr>
      <w:bookmarkStart w:id="1055" w:name="_Toc93396008"/>
      <w:r w:rsidRPr="00E937F6">
        <w:rPr>
          <w:rFonts w:cs="Tahoma"/>
          <w:szCs w:val="22"/>
        </w:rPr>
        <w:t>Κτηριακές Εγκαταστάσεις</w:t>
      </w:r>
      <w:bookmarkEnd w:id="1055"/>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0"/>
        <w:gridCol w:w="4192"/>
        <w:gridCol w:w="1260"/>
        <w:gridCol w:w="1170"/>
        <w:gridCol w:w="1440"/>
      </w:tblGrid>
      <w:tr w:rsidR="00AB3EB3" w:rsidRPr="00E937F6" w14:paraId="1645ECEC" w14:textId="77777777" w:rsidTr="00AB3EB3">
        <w:trPr>
          <w:tblHeader/>
        </w:trPr>
        <w:tc>
          <w:tcPr>
            <w:tcW w:w="630" w:type="dxa"/>
            <w:shd w:val="pct15" w:color="auto" w:fill="FFFFFF"/>
            <w:vAlign w:val="center"/>
          </w:tcPr>
          <w:p w14:paraId="3A7FFE9B" w14:textId="77777777" w:rsidR="00AB3EB3" w:rsidRPr="00E401A1" w:rsidRDefault="00AB3EB3" w:rsidP="00E401A1">
            <w:pPr>
              <w:spacing w:before="120"/>
              <w:jc w:val="left"/>
              <w:rPr>
                <w:rFonts w:eastAsia="Calibri" w:cs="Tahoma"/>
                <w:szCs w:val="22"/>
                <w:lang w:val="en-US"/>
              </w:rPr>
            </w:pPr>
            <w:r w:rsidRPr="00E401A1">
              <w:rPr>
                <w:rFonts w:eastAsia="Calibri" w:cs="Tahoma"/>
                <w:szCs w:val="22"/>
                <w:lang w:val="en-US"/>
              </w:rPr>
              <w:t>Α/Α</w:t>
            </w:r>
          </w:p>
        </w:tc>
        <w:tc>
          <w:tcPr>
            <w:tcW w:w="4192" w:type="dxa"/>
            <w:shd w:val="pct15" w:color="auto" w:fill="FFFFFF"/>
            <w:vAlign w:val="center"/>
          </w:tcPr>
          <w:p w14:paraId="5B575F77" w14:textId="77777777" w:rsidR="00AB3EB3" w:rsidRPr="00E401A1" w:rsidRDefault="00AB3EB3" w:rsidP="00E401A1">
            <w:pPr>
              <w:spacing w:before="120"/>
              <w:jc w:val="left"/>
              <w:rPr>
                <w:rFonts w:eastAsia="Calibri" w:cs="Tahoma"/>
                <w:szCs w:val="22"/>
                <w:lang w:val="en-US"/>
              </w:rPr>
            </w:pPr>
            <w:r w:rsidRPr="00E401A1">
              <w:rPr>
                <w:rFonts w:eastAsia="Calibri" w:cs="Tahoma"/>
                <w:szCs w:val="22"/>
                <w:lang w:val="en-US"/>
              </w:rPr>
              <w:t>ΠΡΟΔΙΑΓΡΑΦΗ</w:t>
            </w:r>
          </w:p>
        </w:tc>
        <w:tc>
          <w:tcPr>
            <w:tcW w:w="1260" w:type="dxa"/>
            <w:shd w:val="pct15" w:color="auto" w:fill="FFFFFF"/>
            <w:vAlign w:val="center"/>
          </w:tcPr>
          <w:p w14:paraId="41F64C4B" w14:textId="77777777" w:rsidR="00AB3EB3" w:rsidRPr="00E401A1" w:rsidRDefault="00AB3EB3" w:rsidP="00E401A1">
            <w:pPr>
              <w:spacing w:before="120"/>
              <w:jc w:val="left"/>
              <w:rPr>
                <w:rFonts w:eastAsia="Calibri" w:cs="Tahoma"/>
                <w:szCs w:val="22"/>
                <w:lang w:val="en-US"/>
              </w:rPr>
            </w:pPr>
            <w:r w:rsidRPr="00E401A1">
              <w:rPr>
                <w:rFonts w:eastAsia="Calibri" w:cs="Tahoma"/>
                <w:szCs w:val="22"/>
                <w:lang w:val="en-US"/>
              </w:rPr>
              <w:t>ΑΠΑΙΤΗΣΗ</w:t>
            </w:r>
          </w:p>
        </w:tc>
        <w:tc>
          <w:tcPr>
            <w:tcW w:w="1170" w:type="dxa"/>
            <w:shd w:val="pct15" w:color="auto" w:fill="FFFFFF"/>
            <w:vAlign w:val="center"/>
          </w:tcPr>
          <w:p w14:paraId="20D9C0F3" w14:textId="77777777" w:rsidR="00AB3EB3" w:rsidRPr="00E401A1" w:rsidRDefault="00AB3EB3" w:rsidP="00E401A1">
            <w:pPr>
              <w:spacing w:before="120"/>
              <w:jc w:val="left"/>
              <w:rPr>
                <w:rFonts w:eastAsia="Calibri" w:cs="Tahoma"/>
                <w:szCs w:val="22"/>
                <w:lang w:val="en-US"/>
              </w:rPr>
            </w:pPr>
            <w:r w:rsidRPr="00E401A1">
              <w:rPr>
                <w:rFonts w:eastAsia="Calibri" w:cs="Tahoma"/>
                <w:szCs w:val="22"/>
                <w:lang w:val="en-US"/>
              </w:rPr>
              <w:t>ΑΠΑΝΤΗΣΗ</w:t>
            </w:r>
          </w:p>
        </w:tc>
        <w:tc>
          <w:tcPr>
            <w:tcW w:w="1440" w:type="dxa"/>
            <w:shd w:val="pct15" w:color="auto" w:fill="FFFFFF"/>
            <w:vAlign w:val="center"/>
          </w:tcPr>
          <w:p w14:paraId="5CCBECBD" w14:textId="77777777" w:rsidR="00AB3EB3" w:rsidRPr="00E401A1" w:rsidRDefault="00AB3EB3" w:rsidP="00E401A1">
            <w:pPr>
              <w:spacing w:before="120"/>
              <w:jc w:val="left"/>
              <w:rPr>
                <w:rFonts w:eastAsia="Calibri" w:cs="Tahoma"/>
                <w:szCs w:val="22"/>
                <w:lang w:val="en-US"/>
              </w:rPr>
            </w:pPr>
            <w:r w:rsidRPr="00E401A1">
              <w:rPr>
                <w:rFonts w:eastAsia="Calibri" w:cs="Tahoma"/>
                <w:szCs w:val="22"/>
                <w:lang w:val="en-US"/>
              </w:rPr>
              <w:t>ΠΑΡΑΠΟΜΠΗ ΤΕΚΜΗΡΙΩΣΗΣ</w:t>
            </w:r>
          </w:p>
        </w:tc>
      </w:tr>
      <w:tr w:rsidR="00AB3EB3" w:rsidRPr="00E937F6" w14:paraId="4DD705DC" w14:textId="77777777" w:rsidTr="00AB3EB3">
        <w:tc>
          <w:tcPr>
            <w:tcW w:w="630" w:type="dxa"/>
            <w:vAlign w:val="center"/>
          </w:tcPr>
          <w:p w14:paraId="139EE08B" w14:textId="77777777" w:rsidR="00AB3EB3" w:rsidRPr="00E401A1" w:rsidRDefault="00AB3EB3" w:rsidP="004E653B">
            <w:pPr>
              <w:numPr>
                <w:ilvl w:val="0"/>
                <w:numId w:val="249"/>
              </w:numPr>
              <w:suppressAutoHyphens w:val="0"/>
              <w:spacing w:before="120"/>
              <w:ind w:firstLine="0"/>
              <w:contextualSpacing/>
              <w:jc w:val="left"/>
              <w:rPr>
                <w:rFonts w:cs="Tahoma"/>
                <w:szCs w:val="22"/>
                <w:lang w:eastAsia="el-GR"/>
              </w:rPr>
            </w:pPr>
          </w:p>
        </w:tc>
        <w:tc>
          <w:tcPr>
            <w:tcW w:w="4192" w:type="dxa"/>
            <w:vAlign w:val="center"/>
          </w:tcPr>
          <w:p w14:paraId="511900EC" w14:textId="77777777" w:rsidR="00AB3EB3" w:rsidRPr="00E401A1" w:rsidRDefault="00AB3EB3" w:rsidP="00E401A1">
            <w:pPr>
              <w:spacing w:before="120"/>
              <w:rPr>
                <w:rFonts w:eastAsia="Calibri" w:cs="Tahoma"/>
                <w:szCs w:val="22"/>
                <w:lang w:val="el-GR"/>
              </w:rPr>
            </w:pPr>
            <w:r w:rsidRPr="00E401A1">
              <w:rPr>
                <w:rFonts w:eastAsia="Calibri" w:cs="Tahoma"/>
                <w:szCs w:val="22"/>
                <w:lang w:val="el-GR"/>
              </w:rPr>
              <w:t>Ο Ανάδοχος έλαβε υπόψη τους χώρους όπως παρουσιάζονται αναλυτικά (διαστάσεις, εμβαδά, διαρρύθμιση) στις κατόψεις του παραρτήματος «Α» της παρούσης.</w:t>
            </w:r>
          </w:p>
        </w:tc>
        <w:tc>
          <w:tcPr>
            <w:tcW w:w="1260" w:type="dxa"/>
            <w:vAlign w:val="center"/>
          </w:tcPr>
          <w:p w14:paraId="47454210" w14:textId="77777777" w:rsidR="00AB3EB3" w:rsidRPr="00E401A1" w:rsidRDefault="00AB3EB3" w:rsidP="00E401A1">
            <w:pPr>
              <w:spacing w:before="120"/>
              <w:jc w:val="center"/>
              <w:rPr>
                <w:rFonts w:eastAsia="Calibri" w:cs="Tahoma"/>
                <w:szCs w:val="22"/>
              </w:rPr>
            </w:pPr>
            <w:r w:rsidRPr="00E401A1">
              <w:rPr>
                <w:rFonts w:eastAsia="Calibri" w:cs="Tahoma"/>
                <w:szCs w:val="22"/>
              </w:rPr>
              <w:t>ΝΑΙ</w:t>
            </w:r>
          </w:p>
        </w:tc>
        <w:tc>
          <w:tcPr>
            <w:tcW w:w="1170" w:type="dxa"/>
            <w:vAlign w:val="center"/>
          </w:tcPr>
          <w:p w14:paraId="470441F8" w14:textId="77777777" w:rsidR="00AB3EB3" w:rsidRPr="00E401A1" w:rsidRDefault="00AB3EB3" w:rsidP="00E401A1">
            <w:pPr>
              <w:spacing w:before="120"/>
              <w:jc w:val="left"/>
              <w:rPr>
                <w:rFonts w:eastAsia="Calibri" w:cs="Tahoma"/>
                <w:szCs w:val="22"/>
              </w:rPr>
            </w:pPr>
          </w:p>
        </w:tc>
        <w:tc>
          <w:tcPr>
            <w:tcW w:w="1440" w:type="dxa"/>
            <w:vAlign w:val="center"/>
          </w:tcPr>
          <w:p w14:paraId="09639EFD" w14:textId="77777777" w:rsidR="00AB3EB3" w:rsidRPr="00E401A1" w:rsidRDefault="00AB3EB3" w:rsidP="00E401A1">
            <w:pPr>
              <w:spacing w:before="120"/>
              <w:jc w:val="left"/>
              <w:rPr>
                <w:rFonts w:eastAsia="Calibri" w:cs="Tahoma"/>
                <w:szCs w:val="22"/>
              </w:rPr>
            </w:pPr>
          </w:p>
        </w:tc>
      </w:tr>
      <w:tr w:rsidR="00AB3EB3" w:rsidRPr="00E937F6" w14:paraId="7CAE9215" w14:textId="77777777" w:rsidTr="00AB3EB3">
        <w:tc>
          <w:tcPr>
            <w:tcW w:w="630" w:type="dxa"/>
            <w:vAlign w:val="center"/>
          </w:tcPr>
          <w:p w14:paraId="4D089A5E" w14:textId="77777777" w:rsidR="00AB3EB3" w:rsidRPr="00E401A1" w:rsidRDefault="00AB3EB3" w:rsidP="004E653B">
            <w:pPr>
              <w:numPr>
                <w:ilvl w:val="0"/>
                <w:numId w:val="249"/>
              </w:numPr>
              <w:suppressAutoHyphens w:val="0"/>
              <w:spacing w:before="120"/>
              <w:ind w:firstLine="0"/>
              <w:contextualSpacing/>
              <w:jc w:val="left"/>
              <w:rPr>
                <w:rFonts w:cs="Tahoma"/>
                <w:szCs w:val="22"/>
                <w:lang w:eastAsia="el-GR"/>
              </w:rPr>
            </w:pPr>
          </w:p>
        </w:tc>
        <w:tc>
          <w:tcPr>
            <w:tcW w:w="4192" w:type="dxa"/>
            <w:vAlign w:val="center"/>
          </w:tcPr>
          <w:p w14:paraId="5E16F2FF" w14:textId="77777777" w:rsidR="00AB3EB3" w:rsidRPr="00E401A1" w:rsidRDefault="00AB3EB3" w:rsidP="00E401A1">
            <w:pPr>
              <w:spacing w:before="120"/>
              <w:rPr>
                <w:rFonts w:eastAsia="Calibri" w:cs="Tahoma"/>
                <w:szCs w:val="22"/>
                <w:lang w:val="el-GR"/>
              </w:rPr>
            </w:pPr>
            <w:r w:rsidRPr="00E401A1">
              <w:rPr>
                <w:rFonts w:eastAsia="Calibri" w:cs="Tahoma"/>
                <w:szCs w:val="22"/>
                <w:lang w:val="el-GR"/>
              </w:rPr>
              <w:t>Ο Ανάδοχος να προβεί στις απαραίτητες αρχιτεκτονικές επεμβάσεις, οικοδομικές και ηλεκτρομηχανολογικές εργασίες, στον χώρο «Α», σύμφωνα με τα αναγραφόμενα στην ενότητα 11.2 του Παραρτήματος Ε της παρούσης</w:t>
            </w:r>
          </w:p>
        </w:tc>
        <w:tc>
          <w:tcPr>
            <w:tcW w:w="1260" w:type="dxa"/>
            <w:vAlign w:val="center"/>
          </w:tcPr>
          <w:p w14:paraId="3174FB3A" w14:textId="77777777" w:rsidR="00AB3EB3" w:rsidRPr="00E401A1" w:rsidRDefault="00AB3EB3" w:rsidP="00E401A1">
            <w:pPr>
              <w:spacing w:before="120"/>
              <w:jc w:val="center"/>
              <w:rPr>
                <w:rFonts w:eastAsia="Calibri" w:cs="Tahoma"/>
                <w:szCs w:val="22"/>
              </w:rPr>
            </w:pPr>
            <w:r w:rsidRPr="00E401A1">
              <w:rPr>
                <w:rFonts w:eastAsia="Calibri" w:cs="Tahoma"/>
                <w:szCs w:val="22"/>
              </w:rPr>
              <w:t>ΝΑΙ</w:t>
            </w:r>
          </w:p>
        </w:tc>
        <w:tc>
          <w:tcPr>
            <w:tcW w:w="1170" w:type="dxa"/>
            <w:vAlign w:val="center"/>
          </w:tcPr>
          <w:p w14:paraId="6FD6AAB2" w14:textId="77777777" w:rsidR="00AB3EB3" w:rsidRPr="00E401A1" w:rsidRDefault="00AB3EB3" w:rsidP="00E401A1">
            <w:pPr>
              <w:spacing w:before="120"/>
              <w:jc w:val="left"/>
              <w:rPr>
                <w:rFonts w:eastAsia="Calibri" w:cs="Tahoma"/>
                <w:szCs w:val="22"/>
              </w:rPr>
            </w:pPr>
          </w:p>
        </w:tc>
        <w:tc>
          <w:tcPr>
            <w:tcW w:w="1440" w:type="dxa"/>
            <w:vAlign w:val="center"/>
          </w:tcPr>
          <w:p w14:paraId="195F6B92" w14:textId="77777777" w:rsidR="00AB3EB3" w:rsidRPr="00E401A1" w:rsidRDefault="00AB3EB3" w:rsidP="00E401A1">
            <w:pPr>
              <w:spacing w:before="120"/>
              <w:jc w:val="left"/>
              <w:rPr>
                <w:rFonts w:eastAsia="Calibri" w:cs="Tahoma"/>
                <w:szCs w:val="22"/>
              </w:rPr>
            </w:pPr>
          </w:p>
        </w:tc>
      </w:tr>
      <w:tr w:rsidR="00AB3EB3" w:rsidRPr="00E937F6" w14:paraId="009F7DE6" w14:textId="77777777" w:rsidTr="00AB3EB3">
        <w:tc>
          <w:tcPr>
            <w:tcW w:w="630" w:type="dxa"/>
            <w:vAlign w:val="center"/>
          </w:tcPr>
          <w:p w14:paraId="50272BDC" w14:textId="77777777" w:rsidR="00AB3EB3" w:rsidRPr="00E401A1" w:rsidRDefault="00AB3EB3" w:rsidP="004E653B">
            <w:pPr>
              <w:numPr>
                <w:ilvl w:val="0"/>
                <w:numId w:val="249"/>
              </w:numPr>
              <w:suppressAutoHyphens w:val="0"/>
              <w:spacing w:before="120"/>
              <w:ind w:firstLine="0"/>
              <w:contextualSpacing/>
              <w:jc w:val="left"/>
              <w:rPr>
                <w:rFonts w:cs="Tahoma"/>
                <w:szCs w:val="22"/>
                <w:lang w:eastAsia="el-GR"/>
              </w:rPr>
            </w:pPr>
          </w:p>
        </w:tc>
        <w:tc>
          <w:tcPr>
            <w:tcW w:w="4192" w:type="dxa"/>
            <w:vAlign w:val="center"/>
          </w:tcPr>
          <w:p w14:paraId="09CA770F" w14:textId="77777777" w:rsidR="00AB3EB3" w:rsidRPr="00E401A1" w:rsidRDefault="00AB3EB3" w:rsidP="00E401A1">
            <w:pPr>
              <w:spacing w:before="120"/>
              <w:rPr>
                <w:rFonts w:eastAsia="Calibri" w:cs="Tahoma"/>
                <w:szCs w:val="22"/>
                <w:lang w:val="el-GR"/>
              </w:rPr>
            </w:pPr>
            <w:r w:rsidRPr="00E401A1">
              <w:rPr>
                <w:rFonts w:eastAsia="Calibri" w:cs="Tahoma"/>
                <w:szCs w:val="22"/>
                <w:lang w:val="el-GR"/>
              </w:rPr>
              <w:t>Ο Ανάδοχος να προβεί στις απαραίτητες αρχιτεκτονικές επεμβάσεις, οικοδομικές και ηλεκτρομηχανολογικές εργασίες, στον χώρο «Β», σύμφωνα με τα αναγραφόμενα στην ενότητα 11.3. του Παραρτήματος Ε της παρούσης</w:t>
            </w:r>
          </w:p>
        </w:tc>
        <w:tc>
          <w:tcPr>
            <w:tcW w:w="1260" w:type="dxa"/>
            <w:vAlign w:val="center"/>
          </w:tcPr>
          <w:p w14:paraId="37462FA6" w14:textId="77777777" w:rsidR="00AB3EB3" w:rsidRPr="00E401A1" w:rsidRDefault="00AB3EB3" w:rsidP="00E401A1">
            <w:pPr>
              <w:spacing w:before="120"/>
              <w:jc w:val="center"/>
              <w:rPr>
                <w:rFonts w:eastAsia="Calibri" w:cs="Tahoma"/>
                <w:szCs w:val="22"/>
                <w:lang w:val="en-US"/>
              </w:rPr>
            </w:pPr>
            <w:r w:rsidRPr="00E401A1">
              <w:rPr>
                <w:rFonts w:eastAsia="Calibri" w:cs="Tahoma"/>
                <w:szCs w:val="22"/>
                <w:lang w:val="en-US"/>
              </w:rPr>
              <w:t>ΝΑΙ</w:t>
            </w:r>
          </w:p>
        </w:tc>
        <w:tc>
          <w:tcPr>
            <w:tcW w:w="1170" w:type="dxa"/>
            <w:vAlign w:val="center"/>
          </w:tcPr>
          <w:p w14:paraId="1A9ECBCC" w14:textId="77777777" w:rsidR="00AB3EB3" w:rsidRPr="00E401A1" w:rsidRDefault="00AB3EB3" w:rsidP="00E401A1">
            <w:pPr>
              <w:spacing w:before="120"/>
              <w:jc w:val="left"/>
              <w:rPr>
                <w:rFonts w:eastAsia="Calibri" w:cs="Tahoma"/>
                <w:szCs w:val="22"/>
                <w:lang w:val="en-US"/>
              </w:rPr>
            </w:pPr>
          </w:p>
        </w:tc>
        <w:tc>
          <w:tcPr>
            <w:tcW w:w="1440" w:type="dxa"/>
            <w:vAlign w:val="center"/>
          </w:tcPr>
          <w:p w14:paraId="58FD1871" w14:textId="77777777" w:rsidR="00AB3EB3" w:rsidRPr="00E401A1" w:rsidRDefault="00AB3EB3" w:rsidP="00E401A1">
            <w:pPr>
              <w:spacing w:before="120"/>
              <w:jc w:val="left"/>
              <w:rPr>
                <w:rFonts w:eastAsia="Calibri" w:cs="Tahoma"/>
                <w:szCs w:val="22"/>
                <w:lang w:val="en-US"/>
              </w:rPr>
            </w:pPr>
          </w:p>
        </w:tc>
      </w:tr>
      <w:tr w:rsidR="00AB3EB3" w:rsidRPr="00E937F6" w14:paraId="609091DC" w14:textId="77777777" w:rsidTr="00AB3EB3">
        <w:tc>
          <w:tcPr>
            <w:tcW w:w="630" w:type="dxa"/>
            <w:vAlign w:val="center"/>
          </w:tcPr>
          <w:p w14:paraId="01AD81AD" w14:textId="77777777" w:rsidR="00AB3EB3" w:rsidRPr="00E401A1" w:rsidRDefault="00AB3EB3" w:rsidP="004E653B">
            <w:pPr>
              <w:numPr>
                <w:ilvl w:val="0"/>
                <w:numId w:val="249"/>
              </w:numPr>
              <w:suppressAutoHyphens w:val="0"/>
              <w:spacing w:before="120"/>
              <w:ind w:firstLine="0"/>
              <w:contextualSpacing/>
              <w:jc w:val="left"/>
              <w:rPr>
                <w:rFonts w:cs="Tahoma"/>
                <w:szCs w:val="22"/>
                <w:lang w:eastAsia="el-GR"/>
              </w:rPr>
            </w:pPr>
          </w:p>
        </w:tc>
        <w:tc>
          <w:tcPr>
            <w:tcW w:w="4192" w:type="dxa"/>
            <w:vAlign w:val="center"/>
          </w:tcPr>
          <w:p w14:paraId="78548843" w14:textId="77777777" w:rsidR="00AB3EB3" w:rsidRPr="00E401A1" w:rsidRDefault="00AB3EB3" w:rsidP="00E401A1">
            <w:pPr>
              <w:spacing w:before="120"/>
              <w:rPr>
                <w:rFonts w:eastAsia="Calibri" w:cs="Tahoma"/>
                <w:szCs w:val="22"/>
                <w:lang w:val="el-GR"/>
              </w:rPr>
            </w:pPr>
            <w:r w:rsidRPr="00E401A1">
              <w:rPr>
                <w:rFonts w:eastAsia="Calibri" w:cs="Tahoma"/>
                <w:szCs w:val="22"/>
                <w:lang w:val="el-GR"/>
              </w:rPr>
              <w:t>Ο Ανάδοχος να προβεί στις απαραίτητες οικοδομικές και ηλεκτρομηχανολογικές εργασίες, στον χώρο «Γ», σύμφωνα με τα αναγραφόμενα στην ενότητα 11.4. του Παραρτήματος Ε της παρούσης</w:t>
            </w:r>
          </w:p>
        </w:tc>
        <w:tc>
          <w:tcPr>
            <w:tcW w:w="1260" w:type="dxa"/>
            <w:vAlign w:val="center"/>
          </w:tcPr>
          <w:p w14:paraId="5DFC6371" w14:textId="77777777" w:rsidR="00AB3EB3" w:rsidRPr="00E401A1" w:rsidRDefault="00AB3EB3" w:rsidP="00E401A1">
            <w:pPr>
              <w:spacing w:before="120"/>
              <w:jc w:val="center"/>
              <w:rPr>
                <w:rFonts w:eastAsia="Calibri" w:cs="Tahoma"/>
                <w:szCs w:val="22"/>
                <w:lang w:val="en-US"/>
              </w:rPr>
            </w:pPr>
            <w:r w:rsidRPr="00E401A1">
              <w:rPr>
                <w:rFonts w:eastAsia="Calibri" w:cs="Tahoma"/>
                <w:szCs w:val="22"/>
                <w:lang w:val="en-US"/>
              </w:rPr>
              <w:t>ΝΑΙ</w:t>
            </w:r>
          </w:p>
        </w:tc>
        <w:tc>
          <w:tcPr>
            <w:tcW w:w="1170" w:type="dxa"/>
            <w:vAlign w:val="center"/>
          </w:tcPr>
          <w:p w14:paraId="367FC356" w14:textId="77777777" w:rsidR="00AB3EB3" w:rsidRPr="00E401A1" w:rsidRDefault="00AB3EB3" w:rsidP="00E401A1">
            <w:pPr>
              <w:spacing w:before="120"/>
              <w:jc w:val="left"/>
              <w:rPr>
                <w:rFonts w:eastAsia="Calibri" w:cs="Tahoma"/>
                <w:szCs w:val="22"/>
                <w:lang w:val="en-US"/>
              </w:rPr>
            </w:pPr>
          </w:p>
        </w:tc>
        <w:tc>
          <w:tcPr>
            <w:tcW w:w="1440" w:type="dxa"/>
            <w:vAlign w:val="center"/>
          </w:tcPr>
          <w:p w14:paraId="5E75998D" w14:textId="77777777" w:rsidR="00AB3EB3" w:rsidRPr="00E401A1" w:rsidRDefault="00AB3EB3" w:rsidP="00E401A1">
            <w:pPr>
              <w:spacing w:before="120"/>
              <w:jc w:val="left"/>
              <w:rPr>
                <w:rFonts w:eastAsia="Calibri" w:cs="Tahoma"/>
                <w:szCs w:val="22"/>
                <w:lang w:val="en-US"/>
              </w:rPr>
            </w:pPr>
          </w:p>
        </w:tc>
      </w:tr>
      <w:tr w:rsidR="00AB3EB3" w:rsidRPr="00E937F6" w14:paraId="3142FD63" w14:textId="77777777" w:rsidTr="00AB3EB3">
        <w:tc>
          <w:tcPr>
            <w:tcW w:w="630" w:type="dxa"/>
            <w:vAlign w:val="center"/>
          </w:tcPr>
          <w:p w14:paraId="25388462" w14:textId="77777777" w:rsidR="00AB3EB3" w:rsidRPr="00E401A1" w:rsidRDefault="00AB3EB3" w:rsidP="004E653B">
            <w:pPr>
              <w:numPr>
                <w:ilvl w:val="0"/>
                <w:numId w:val="249"/>
              </w:numPr>
              <w:suppressAutoHyphens w:val="0"/>
              <w:spacing w:before="120"/>
              <w:ind w:firstLine="0"/>
              <w:contextualSpacing/>
              <w:jc w:val="left"/>
              <w:rPr>
                <w:rFonts w:cs="Tahoma"/>
                <w:szCs w:val="22"/>
                <w:lang w:eastAsia="el-GR"/>
              </w:rPr>
            </w:pPr>
          </w:p>
        </w:tc>
        <w:tc>
          <w:tcPr>
            <w:tcW w:w="4192" w:type="dxa"/>
            <w:vAlign w:val="center"/>
          </w:tcPr>
          <w:p w14:paraId="043B66D1" w14:textId="77777777" w:rsidR="00AB3EB3" w:rsidRPr="00E401A1" w:rsidRDefault="00AB3EB3" w:rsidP="00E401A1">
            <w:pPr>
              <w:spacing w:before="120"/>
              <w:rPr>
                <w:rFonts w:eastAsia="Calibri" w:cs="Tahoma"/>
                <w:szCs w:val="22"/>
                <w:lang w:val="el-GR"/>
              </w:rPr>
            </w:pPr>
            <w:r w:rsidRPr="00E401A1">
              <w:rPr>
                <w:rFonts w:eastAsia="Calibri" w:cs="Tahoma"/>
                <w:szCs w:val="22"/>
                <w:lang w:val="el-GR"/>
              </w:rPr>
              <w:t>Ο Ανάδοχος να προβεί στις απαραίτητες οικοδομικές και ηλεκτρομηχανολογικές εργασίες, στον χώρο «Δ», σύμφωνα με τα αναγραφόμενα στην ενότητα 11.5. του Παραρτήματος Ε της παρούσης</w:t>
            </w:r>
          </w:p>
        </w:tc>
        <w:tc>
          <w:tcPr>
            <w:tcW w:w="1260" w:type="dxa"/>
            <w:vAlign w:val="center"/>
          </w:tcPr>
          <w:p w14:paraId="75E410C7" w14:textId="77777777" w:rsidR="00AB3EB3" w:rsidRPr="00E401A1" w:rsidRDefault="00AB3EB3" w:rsidP="00E401A1">
            <w:pPr>
              <w:spacing w:before="120"/>
              <w:jc w:val="center"/>
              <w:rPr>
                <w:rFonts w:eastAsia="Calibri" w:cs="Tahoma"/>
                <w:szCs w:val="22"/>
                <w:lang w:val="en-US"/>
              </w:rPr>
            </w:pPr>
            <w:r w:rsidRPr="00E401A1">
              <w:rPr>
                <w:rFonts w:eastAsia="Calibri" w:cs="Tahoma"/>
                <w:szCs w:val="22"/>
                <w:lang w:val="en-US"/>
              </w:rPr>
              <w:t>ΝΑΙ</w:t>
            </w:r>
          </w:p>
        </w:tc>
        <w:tc>
          <w:tcPr>
            <w:tcW w:w="1170" w:type="dxa"/>
            <w:vAlign w:val="center"/>
          </w:tcPr>
          <w:p w14:paraId="49648C9E" w14:textId="77777777" w:rsidR="00AB3EB3" w:rsidRPr="00E401A1" w:rsidRDefault="00AB3EB3" w:rsidP="00E401A1">
            <w:pPr>
              <w:spacing w:before="120"/>
              <w:jc w:val="left"/>
              <w:rPr>
                <w:rFonts w:eastAsia="Calibri" w:cs="Tahoma"/>
                <w:szCs w:val="22"/>
                <w:lang w:val="en-US"/>
              </w:rPr>
            </w:pPr>
          </w:p>
        </w:tc>
        <w:tc>
          <w:tcPr>
            <w:tcW w:w="1440" w:type="dxa"/>
            <w:vAlign w:val="center"/>
          </w:tcPr>
          <w:p w14:paraId="317359A6" w14:textId="77777777" w:rsidR="00AB3EB3" w:rsidRPr="00E401A1" w:rsidRDefault="00AB3EB3" w:rsidP="00E401A1">
            <w:pPr>
              <w:spacing w:before="120"/>
              <w:jc w:val="left"/>
              <w:rPr>
                <w:rFonts w:eastAsia="Calibri" w:cs="Tahoma"/>
                <w:szCs w:val="22"/>
                <w:lang w:val="en-US"/>
              </w:rPr>
            </w:pPr>
          </w:p>
        </w:tc>
      </w:tr>
      <w:tr w:rsidR="00AB3EB3" w:rsidRPr="00E937F6" w14:paraId="4DF71825" w14:textId="77777777" w:rsidTr="00AB3EB3">
        <w:tc>
          <w:tcPr>
            <w:tcW w:w="630" w:type="dxa"/>
            <w:vAlign w:val="center"/>
          </w:tcPr>
          <w:p w14:paraId="71FF8EC3" w14:textId="77777777" w:rsidR="00AB3EB3" w:rsidRPr="00E401A1" w:rsidRDefault="00AB3EB3" w:rsidP="004E653B">
            <w:pPr>
              <w:numPr>
                <w:ilvl w:val="0"/>
                <w:numId w:val="249"/>
              </w:numPr>
              <w:suppressAutoHyphens w:val="0"/>
              <w:spacing w:before="120"/>
              <w:ind w:firstLine="0"/>
              <w:contextualSpacing/>
              <w:jc w:val="left"/>
              <w:rPr>
                <w:rFonts w:cs="Tahoma"/>
                <w:szCs w:val="22"/>
                <w:lang w:eastAsia="el-GR"/>
              </w:rPr>
            </w:pPr>
          </w:p>
        </w:tc>
        <w:tc>
          <w:tcPr>
            <w:tcW w:w="4192" w:type="dxa"/>
            <w:vAlign w:val="center"/>
          </w:tcPr>
          <w:p w14:paraId="7414B9D6" w14:textId="77777777" w:rsidR="00AB3EB3" w:rsidRPr="00E401A1" w:rsidRDefault="00AB3EB3" w:rsidP="00E401A1">
            <w:pPr>
              <w:spacing w:before="120"/>
              <w:rPr>
                <w:rFonts w:eastAsia="Calibri" w:cs="Tahoma"/>
                <w:szCs w:val="22"/>
                <w:lang w:val="el-GR"/>
              </w:rPr>
            </w:pPr>
            <w:r w:rsidRPr="00E401A1">
              <w:rPr>
                <w:rFonts w:eastAsia="Calibri" w:cs="Tahoma"/>
                <w:szCs w:val="22"/>
                <w:lang w:val="el-GR"/>
              </w:rPr>
              <w:t>Ο Ανάδοχος να προβεί στις απαραίτητες οικοδομικές και ηλεκτρομηχανολογικές εργασίες, στον χώρο «Ε», σύμφωνα με τα αναγραφόμενα στην ενότητα 116. του Παραρτήματος Ε της παρούσης</w:t>
            </w:r>
          </w:p>
        </w:tc>
        <w:tc>
          <w:tcPr>
            <w:tcW w:w="1260" w:type="dxa"/>
            <w:vAlign w:val="center"/>
          </w:tcPr>
          <w:p w14:paraId="5A2A2F44" w14:textId="77777777" w:rsidR="00AB3EB3" w:rsidRPr="00E401A1" w:rsidRDefault="00AB3EB3" w:rsidP="00E401A1">
            <w:pPr>
              <w:spacing w:before="120"/>
              <w:jc w:val="center"/>
              <w:rPr>
                <w:rFonts w:eastAsia="Calibri" w:cs="Tahoma"/>
                <w:szCs w:val="22"/>
                <w:lang w:val="en-US"/>
              </w:rPr>
            </w:pPr>
            <w:r w:rsidRPr="00E401A1">
              <w:rPr>
                <w:rFonts w:eastAsia="Calibri" w:cs="Tahoma"/>
                <w:szCs w:val="22"/>
                <w:lang w:val="en-US"/>
              </w:rPr>
              <w:t>ΝΑΙ</w:t>
            </w:r>
          </w:p>
        </w:tc>
        <w:tc>
          <w:tcPr>
            <w:tcW w:w="1170" w:type="dxa"/>
            <w:vAlign w:val="center"/>
          </w:tcPr>
          <w:p w14:paraId="1F642C88" w14:textId="77777777" w:rsidR="00AB3EB3" w:rsidRPr="00E401A1" w:rsidRDefault="00AB3EB3" w:rsidP="00E401A1">
            <w:pPr>
              <w:spacing w:before="120"/>
              <w:jc w:val="left"/>
              <w:rPr>
                <w:rFonts w:eastAsia="Calibri" w:cs="Tahoma"/>
                <w:szCs w:val="22"/>
                <w:lang w:val="en-US"/>
              </w:rPr>
            </w:pPr>
          </w:p>
        </w:tc>
        <w:tc>
          <w:tcPr>
            <w:tcW w:w="1440" w:type="dxa"/>
            <w:vAlign w:val="center"/>
          </w:tcPr>
          <w:p w14:paraId="610D154D" w14:textId="77777777" w:rsidR="00AB3EB3" w:rsidRPr="00E401A1" w:rsidRDefault="00AB3EB3" w:rsidP="00E401A1">
            <w:pPr>
              <w:spacing w:before="120"/>
              <w:jc w:val="left"/>
              <w:rPr>
                <w:rFonts w:eastAsia="Calibri" w:cs="Tahoma"/>
                <w:szCs w:val="22"/>
                <w:lang w:val="en-US"/>
              </w:rPr>
            </w:pPr>
          </w:p>
        </w:tc>
      </w:tr>
      <w:tr w:rsidR="00AB3EB3" w:rsidRPr="00E937F6" w14:paraId="47D52868" w14:textId="77777777" w:rsidTr="00AB3EB3">
        <w:tc>
          <w:tcPr>
            <w:tcW w:w="630" w:type="dxa"/>
            <w:vAlign w:val="center"/>
          </w:tcPr>
          <w:p w14:paraId="1B660FDF" w14:textId="77777777" w:rsidR="00AB3EB3" w:rsidRPr="00E401A1" w:rsidRDefault="00AB3EB3" w:rsidP="004E653B">
            <w:pPr>
              <w:numPr>
                <w:ilvl w:val="0"/>
                <w:numId w:val="249"/>
              </w:numPr>
              <w:suppressAutoHyphens w:val="0"/>
              <w:spacing w:before="120"/>
              <w:ind w:firstLine="0"/>
              <w:contextualSpacing/>
              <w:jc w:val="left"/>
              <w:rPr>
                <w:rFonts w:cs="Tahoma"/>
                <w:szCs w:val="22"/>
                <w:lang w:eastAsia="el-GR"/>
              </w:rPr>
            </w:pPr>
          </w:p>
        </w:tc>
        <w:tc>
          <w:tcPr>
            <w:tcW w:w="4192" w:type="dxa"/>
            <w:vAlign w:val="center"/>
          </w:tcPr>
          <w:p w14:paraId="357B9BFA" w14:textId="77777777" w:rsidR="00AB3EB3" w:rsidRPr="00E401A1" w:rsidRDefault="00AB3EB3" w:rsidP="00E401A1">
            <w:pPr>
              <w:spacing w:before="120"/>
              <w:rPr>
                <w:rFonts w:eastAsia="Calibri" w:cs="Tahoma"/>
                <w:szCs w:val="22"/>
                <w:lang w:val="el-GR"/>
              </w:rPr>
            </w:pPr>
            <w:r w:rsidRPr="00E401A1">
              <w:rPr>
                <w:rFonts w:eastAsia="Calibri" w:cs="Tahoma"/>
                <w:szCs w:val="22"/>
                <w:lang w:val="el-GR"/>
              </w:rPr>
              <w:t xml:space="preserve">Ο Ανάδοχος να προβεί στις απαραίτητες αρχιτεκτονικές επεμβάσεις, οικοδομικές και ηλεκτρομηχανολογικές εργασίες, στον χώρο «Ζ», σύμφωνα με τα </w:t>
            </w:r>
            <w:r w:rsidRPr="00E401A1">
              <w:rPr>
                <w:rFonts w:eastAsia="Calibri" w:cs="Tahoma"/>
                <w:szCs w:val="22"/>
                <w:lang w:val="el-GR"/>
              </w:rPr>
              <w:lastRenderedPageBreak/>
              <w:t>αναγραφόμενα στην 11.7. του Παραρτήματος Ε της παρούσης</w:t>
            </w:r>
          </w:p>
        </w:tc>
        <w:tc>
          <w:tcPr>
            <w:tcW w:w="1260" w:type="dxa"/>
            <w:vAlign w:val="center"/>
          </w:tcPr>
          <w:p w14:paraId="621BA7FA" w14:textId="77777777" w:rsidR="00AB3EB3" w:rsidRPr="00E401A1" w:rsidRDefault="00AB3EB3" w:rsidP="00E401A1">
            <w:pPr>
              <w:spacing w:before="120"/>
              <w:jc w:val="center"/>
              <w:rPr>
                <w:rFonts w:eastAsia="Calibri" w:cs="Tahoma"/>
                <w:szCs w:val="22"/>
              </w:rPr>
            </w:pPr>
            <w:r w:rsidRPr="00E401A1">
              <w:rPr>
                <w:rFonts w:eastAsia="Calibri" w:cs="Tahoma"/>
                <w:szCs w:val="22"/>
              </w:rPr>
              <w:lastRenderedPageBreak/>
              <w:t>ΝΑΙ</w:t>
            </w:r>
          </w:p>
        </w:tc>
        <w:tc>
          <w:tcPr>
            <w:tcW w:w="1170" w:type="dxa"/>
            <w:vAlign w:val="center"/>
          </w:tcPr>
          <w:p w14:paraId="5A07F9B6" w14:textId="77777777" w:rsidR="00AB3EB3" w:rsidRPr="00E401A1" w:rsidRDefault="00AB3EB3" w:rsidP="00E401A1">
            <w:pPr>
              <w:spacing w:before="120"/>
              <w:jc w:val="left"/>
              <w:rPr>
                <w:rFonts w:eastAsia="Calibri" w:cs="Tahoma"/>
                <w:szCs w:val="22"/>
              </w:rPr>
            </w:pPr>
          </w:p>
        </w:tc>
        <w:tc>
          <w:tcPr>
            <w:tcW w:w="1440" w:type="dxa"/>
            <w:vAlign w:val="center"/>
          </w:tcPr>
          <w:p w14:paraId="7F03976D" w14:textId="77777777" w:rsidR="00AB3EB3" w:rsidRPr="00E401A1" w:rsidRDefault="00AB3EB3" w:rsidP="00E401A1">
            <w:pPr>
              <w:spacing w:before="120"/>
              <w:jc w:val="left"/>
              <w:rPr>
                <w:rFonts w:eastAsia="Calibri" w:cs="Tahoma"/>
                <w:szCs w:val="22"/>
              </w:rPr>
            </w:pPr>
          </w:p>
        </w:tc>
      </w:tr>
      <w:tr w:rsidR="00AB3EB3" w:rsidRPr="00E937F6" w14:paraId="0D1E8DE0" w14:textId="77777777" w:rsidTr="00AB3EB3">
        <w:tc>
          <w:tcPr>
            <w:tcW w:w="630" w:type="dxa"/>
            <w:vAlign w:val="center"/>
          </w:tcPr>
          <w:p w14:paraId="577C08B4" w14:textId="77777777" w:rsidR="00AB3EB3" w:rsidRPr="00E401A1" w:rsidRDefault="00AB3EB3" w:rsidP="004E653B">
            <w:pPr>
              <w:numPr>
                <w:ilvl w:val="0"/>
                <w:numId w:val="249"/>
              </w:numPr>
              <w:suppressAutoHyphens w:val="0"/>
              <w:spacing w:before="120"/>
              <w:ind w:firstLine="0"/>
              <w:contextualSpacing/>
              <w:jc w:val="left"/>
              <w:rPr>
                <w:rFonts w:cs="Tahoma"/>
                <w:szCs w:val="22"/>
                <w:lang w:eastAsia="el-GR"/>
              </w:rPr>
            </w:pPr>
          </w:p>
        </w:tc>
        <w:tc>
          <w:tcPr>
            <w:tcW w:w="4192" w:type="dxa"/>
            <w:vAlign w:val="center"/>
          </w:tcPr>
          <w:p w14:paraId="4C66C2F2" w14:textId="77777777" w:rsidR="00AB3EB3" w:rsidRPr="00E401A1" w:rsidRDefault="00AB3EB3" w:rsidP="00E401A1">
            <w:pPr>
              <w:spacing w:before="120"/>
              <w:rPr>
                <w:rFonts w:eastAsia="Calibri" w:cs="Tahoma"/>
                <w:szCs w:val="22"/>
                <w:lang w:val="el-GR"/>
              </w:rPr>
            </w:pPr>
            <w:r w:rsidRPr="00E401A1">
              <w:rPr>
                <w:rFonts w:eastAsia="Calibri" w:cs="Tahoma"/>
                <w:szCs w:val="22"/>
                <w:lang w:val="el-GR"/>
              </w:rPr>
              <w:t>Ο Ανάδοχος να προβεί στις απαραίτητες αρχιτεκτονικές επεμβάσεις, οικοδομικές και ηλεκτρομηχανολογικές εργασίες, στον χώρο «Η», σύμφωνα με τα αναγραφόμενα στην ενότητα 11.8. του Παραρτήματος Ε της παρούσης</w:t>
            </w:r>
          </w:p>
        </w:tc>
        <w:tc>
          <w:tcPr>
            <w:tcW w:w="1260" w:type="dxa"/>
            <w:vAlign w:val="center"/>
          </w:tcPr>
          <w:p w14:paraId="1D51AACA" w14:textId="77777777" w:rsidR="00AB3EB3" w:rsidRPr="00E401A1" w:rsidRDefault="00AB3EB3" w:rsidP="00E401A1">
            <w:pPr>
              <w:spacing w:before="120"/>
              <w:jc w:val="center"/>
              <w:rPr>
                <w:rFonts w:eastAsia="Calibri" w:cs="Tahoma"/>
                <w:szCs w:val="22"/>
                <w:lang w:val="en-US"/>
              </w:rPr>
            </w:pPr>
            <w:r w:rsidRPr="00E401A1">
              <w:rPr>
                <w:rFonts w:eastAsia="Calibri" w:cs="Tahoma"/>
                <w:szCs w:val="22"/>
                <w:lang w:val="en-US"/>
              </w:rPr>
              <w:t>ΝΑΙ</w:t>
            </w:r>
          </w:p>
        </w:tc>
        <w:tc>
          <w:tcPr>
            <w:tcW w:w="1170" w:type="dxa"/>
            <w:vAlign w:val="center"/>
          </w:tcPr>
          <w:p w14:paraId="6111B7EF" w14:textId="77777777" w:rsidR="00AB3EB3" w:rsidRPr="00E401A1" w:rsidRDefault="00AB3EB3" w:rsidP="00E401A1">
            <w:pPr>
              <w:spacing w:before="120"/>
              <w:jc w:val="left"/>
              <w:rPr>
                <w:rFonts w:eastAsia="Calibri" w:cs="Tahoma"/>
                <w:szCs w:val="22"/>
                <w:lang w:val="en-US"/>
              </w:rPr>
            </w:pPr>
          </w:p>
        </w:tc>
        <w:tc>
          <w:tcPr>
            <w:tcW w:w="1440" w:type="dxa"/>
            <w:vAlign w:val="center"/>
          </w:tcPr>
          <w:p w14:paraId="7FCA40A2" w14:textId="77777777" w:rsidR="00AB3EB3" w:rsidRPr="00E401A1" w:rsidRDefault="00AB3EB3" w:rsidP="00E401A1">
            <w:pPr>
              <w:spacing w:before="120"/>
              <w:jc w:val="left"/>
              <w:rPr>
                <w:rFonts w:eastAsia="Calibri" w:cs="Tahoma"/>
                <w:szCs w:val="22"/>
                <w:lang w:val="en-US"/>
              </w:rPr>
            </w:pPr>
          </w:p>
        </w:tc>
      </w:tr>
      <w:tr w:rsidR="00AB3EB3" w:rsidRPr="00E937F6" w14:paraId="64FC6C7B" w14:textId="77777777" w:rsidTr="00AB3EB3">
        <w:tc>
          <w:tcPr>
            <w:tcW w:w="630" w:type="dxa"/>
            <w:vAlign w:val="center"/>
          </w:tcPr>
          <w:p w14:paraId="68358A23" w14:textId="77777777" w:rsidR="00AB3EB3" w:rsidRPr="00E401A1" w:rsidRDefault="00AB3EB3" w:rsidP="004E653B">
            <w:pPr>
              <w:numPr>
                <w:ilvl w:val="0"/>
                <w:numId w:val="249"/>
              </w:numPr>
              <w:suppressAutoHyphens w:val="0"/>
              <w:spacing w:before="120"/>
              <w:ind w:firstLine="0"/>
              <w:contextualSpacing/>
              <w:jc w:val="left"/>
              <w:rPr>
                <w:rFonts w:cs="Tahoma"/>
                <w:szCs w:val="22"/>
                <w:lang w:eastAsia="el-GR"/>
              </w:rPr>
            </w:pPr>
          </w:p>
        </w:tc>
        <w:tc>
          <w:tcPr>
            <w:tcW w:w="4192" w:type="dxa"/>
            <w:vAlign w:val="center"/>
          </w:tcPr>
          <w:p w14:paraId="690150A8" w14:textId="77777777" w:rsidR="00AB3EB3" w:rsidRPr="00E401A1" w:rsidRDefault="00AB3EB3" w:rsidP="00E401A1">
            <w:pPr>
              <w:spacing w:before="120"/>
              <w:rPr>
                <w:rFonts w:eastAsia="Calibri" w:cs="Tahoma"/>
                <w:szCs w:val="22"/>
                <w:lang w:val="el-GR"/>
              </w:rPr>
            </w:pPr>
            <w:r w:rsidRPr="00E401A1">
              <w:rPr>
                <w:rFonts w:eastAsia="Calibri" w:cs="Tahoma"/>
                <w:szCs w:val="22"/>
                <w:lang w:val="el-GR"/>
              </w:rPr>
              <w:t>Ο Ανάδοχος να προβεί στις απαραίτητες αρχιτεκτονικές επεμβάσεις, οικοδομικές και ηλεκτρομηχανολογικές εργασίες, στον χώρο «Θ», σύμφωνα με τα αναγραφόμενα στην ενότητα 11.9. του Παραρτήματος Ε της παρούσης</w:t>
            </w:r>
          </w:p>
        </w:tc>
        <w:tc>
          <w:tcPr>
            <w:tcW w:w="1260" w:type="dxa"/>
            <w:vAlign w:val="center"/>
          </w:tcPr>
          <w:p w14:paraId="7280251B" w14:textId="77777777" w:rsidR="00AB3EB3" w:rsidRPr="00E401A1" w:rsidRDefault="00AB3EB3" w:rsidP="00E401A1">
            <w:pPr>
              <w:spacing w:before="120"/>
              <w:jc w:val="center"/>
              <w:rPr>
                <w:rFonts w:eastAsia="Calibri" w:cs="Tahoma"/>
                <w:szCs w:val="22"/>
                <w:lang w:val="en-US"/>
              </w:rPr>
            </w:pPr>
            <w:r w:rsidRPr="00E401A1">
              <w:rPr>
                <w:rFonts w:eastAsia="Calibri" w:cs="Tahoma"/>
                <w:szCs w:val="22"/>
                <w:lang w:val="en-US"/>
              </w:rPr>
              <w:t>ΝΑΙ</w:t>
            </w:r>
          </w:p>
        </w:tc>
        <w:tc>
          <w:tcPr>
            <w:tcW w:w="1170" w:type="dxa"/>
            <w:vAlign w:val="center"/>
          </w:tcPr>
          <w:p w14:paraId="391C621D" w14:textId="77777777" w:rsidR="00AB3EB3" w:rsidRPr="00E401A1" w:rsidRDefault="00AB3EB3" w:rsidP="00E401A1">
            <w:pPr>
              <w:spacing w:before="120"/>
              <w:jc w:val="left"/>
              <w:rPr>
                <w:rFonts w:eastAsia="Calibri" w:cs="Tahoma"/>
                <w:szCs w:val="22"/>
                <w:lang w:val="en-US"/>
              </w:rPr>
            </w:pPr>
          </w:p>
        </w:tc>
        <w:tc>
          <w:tcPr>
            <w:tcW w:w="1440" w:type="dxa"/>
            <w:vAlign w:val="center"/>
          </w:tcPr>
          <w:p w14:paraId="10ECBC31" w14:textId="77777777" w:rsidR="00AB3EB3" w:rsidRPr="00E401A1" w:rsidRDefault="00AB3EB3" w:rsidP="00E401A1">
            <w:pPr>
              <w:spacing w:before="120"/>
              <w:jc w:val="left"/>
              <w:rPr>
                <w:rFonts w:eastAsia="Calibri" w:cs="Tahoma"/>
                <w:szCs w:val="22"/>
                <w:lang w:val="en-US"/>
              </w:rPr>
            </w:pPr>
          </w:p>
        </w:tc>
      </w:tr>
      <w:tr w:rsidR="00AB3EB3" w:rsidRPr="00E937F6" w14:paraId="0B34A9E5" w14:textId="77777777" w:rsidTr="00AB3EB3">
        <w:tc>
          <w:tcPr>
            <w:tcW w:w="630" w:type="dxa"/>
            <w:vAlign w:val="center"/>
          </w:tcPr>
          <w:p w14:paraId="42DA8BDE" w14:textId="77777777" w:rsidR="00AB3EB3" w:rsidRPr="00E401A1" w:rsidRDefault="00AB3EB3" w:rsidP="004E653B">
            <w:pPr>
              <w:numPr>
                <w:ilvl w:val="0"/>
                <w:numId w:val="249"/>
              </w:numPr>
              <w:suppressAutoHyphens w:val="0"/>
              <w:spacing w:before="120"/>
              <w:ind w:firstLine="0"/>
              <w:contextualSpacing/>
              <w:jc w:val="left"/>
              <w:rPr>
                <w:rFonts w:cs="Tahoma"/>
                <w:szCs w:val="22"/>
                <w:lang w:eastAsia="el-GR"/>
              </w:rPr>
            </w:pPr>
          </w:p>
        </w:tc>
        <w:tc>
          <w:tcPr>
            <w:tcW w:w="4192" w:type="dxa"/>
            <w:vAlign w:val="center"/>
          </w:tcPr>
          <w:p w14:paraId="55348DAD" w14:textId="77777777" w:rsidR="00AB3EB3" w:rsidRPr="00E401A1" w:rsidRDefault="00AB3EB3" w:rsidP="00E401A1">
            <w:pPr>
              <w:spacing w:before="120"/>
              <w:rPr>
                <w:rFonts w:eastAsia="Calibri" w:cs="Tahoma"/>
                <w:szCs w:val="22"/>
                <w:lang w:val="el-GR"/>
              </w:rPr>
            </w:pPr>
            <w:r w:rsidRPr="00E401A1">
              <w:rPr>
                <w:rFonts w:eastAsia="Calibri" w:cs="Tahoma"/>
                <w:szCs w:val="22"/>
                <w:lang w:val="el-GR"/>
              </w:rPr>
              <w:t>Ο Ανάδοχος να προβεί στις απαραίτητες αρχιτεκτονικές επεμβάσεις, οικοδομικές και ηλεκτρομηχανολογικές εργασίες, στον χώρο «Ι», σύμφωνα με τα αναγραφόμενα στην ενότητα 11.10. του Παραρτήματος Ε της παρούσης</w:t>
            </w:r>
          </w:p>
        </w:tc>
        <w:tc>
          <w:tcPr>
            <w:tcW w:w="1260" w:type="dxa"/>
            <w:vAlign w:val="center"/>
          </w:tcPr>
          <w:p w14:paraId="5C2C115E" w14:textId="77777777" w:rsidR="00AB3EB3" w:rsidRPr="00E401A1" w:rsidRDefault="00AB3EB3" w:rsidP="00E401A1">
            <w:pPr>
              <w:spacing w:before="120"/>
              <w:jc w:val="center"/>
              <w:rPr>
                <w:rFonts w:eastAsia="Calibri" w:cs="Tahoma"/>
                <w:szCs w:val="22"/>
              </w:rPr>
            </w:pPr>
            <w:r w:rsidRPr="00E401A1">
              <w:rPr>
                <w:rFonts w:eastAsia="Calibri" w:cs="Tahoma"/>
                <w:szCs w:val="22"/>
              </w:rPr>
              <w:t>ΝΑΙ</w:t>
            </w:r>
          </w:p>
        </w:tc>
        <w:tc>
          <w:tcPr>
            <w:tcW w:w="1170" w:type="dxa"/>
            <w:vAlign w:val="center"/>
          </w:tcPr>
          <w:p w14:paraId="21A33617" w14:textId="77777777" w:rsidR="00AB3EB3" w:rsidRPr="00E401A1" w:rsidRDefault="00AB3EB3" w:rsidP="00E401A1">
            <w:pPr>
              <w:spacing w:before="120"/>
              <w:jc w:val="left"/>
              <w:rPr>
                <w:rFonts w:eastAsia="Calibri" w:cs="Tahoma"/>
                <w:szCs w:val="22"/>
              </w:rPr>
            </w:pPr>
          </w:p>
        </w:tc>
        <w:tc>
          <w:tcPr>
            <w:tcW w:w="1440" w:type="dxa"/>
            <w:vAlign w:val="center"/>
          </w:tcPr>
          <w:p w14:paraId="0D5EDC43" w14:textId="77777777" w:rsidR="00AB3EB3" w:rsidRPr="00E401A1" w:rsidRDefault="00AB3EB3" w:rsidP="00E401A1">
            <w:pPr>
              <w:spacing w:before="120"/>
              <w:jc w:val="left"/>
              <w:rPr>
                <w:rFonts w:eastAsia="Calibri" w:cs="Tahoma"/>
                <w:szCs w:val="22"/>
              </w:rPr>
            </w:pPr>
          </w:p>
        </w:tc>
      </w:tr>
      <w:tr w:rsidR="00AB3EB3" w:rsidRPr="00E937F6" w14:paraId="55398DF5" w14:textId="77777777" w:rsidTr="00AB3EB3">
        <w:tc>
          <w:tcPr>
            <w:tcW w:w="630" w:type="dxa"/>
            <w:vAlign w:val="center"/>
          </w:tcPr>
          <w:p w14:paraId="7E666877" w14:textId="77777777" w:rsidR="00AB3EB3" w:rsidRPr="00E401A1" w:rsidRDefault="00AB3EB3" w:rsidP="004E653B">
            <w:pPr>
              <w:numPr>
                <w:ilvl w:val="0"/>
                <w:numId w:val="249"/>
              </w:numPr>
              <w:suppressAutoHyphens w:val="0"/>
              <w:spacing w:before="120"/>
              <w:ind w:firstLine="0"/>
              <w:contextualSpacing/>
              <w:jc w:val="left"/>
              <w:rPr>
                <w:rFonts w:cs="Tahoma"/>
                <w:szCs w:val="22"/>
                <w:lang w:eastAsia="el-GR"/>
              </w:rPr>
            </w:pPr>
          </w:p>
        </w:tc>
        <w:tc>
          <w:tcPr>
            <w:tcW w:w="4192" w:type="dxa"/>
            <w:vAlign w:val="center"/>
          </w:tcPr>
          <w:p w14:paraId="39C298DD" w14:textId="77777777" w:rsidR="00AB3EB3" w:rsidRPr="00E401A1" w:rsidRDefault="00AB3EB3" w:rsidP="00E401A1">
            <w:pPr>
              <w:spacing w:before="120"/>
              <w:rPr>
                <w:rFonts w:eastAsia="Calibri" w:cs="Tahoma"/>
                <w:szCs w:val="22"/>
                <w:lang w:val="el-GR"/>
              </w:rPr>
            </w:pPr>
            <w:r w:rsidRPr="00E401A1">
              <w:rPr>
                <w:rFonts w:eastAsia="Calibri" w:cs="Tahoma"/>
                <w:szCs w:val="22"/>
                <w:lang w:val="el-GR"/>
              </w:rPr>
              <w:t>Ο Ανάδοχος να προβεί στις απαραίτητες αρχιτεκτονικές επεμβάσεις, οικοδομικές και ηλεκτρομηχανολογικές εργασίες, στον χώρο «Κ», σύμφωνα με τα αναγραφόμενα στην ενότητα 11.11. του Παραρτήματος Ε της παρούσης</w:t>
            </w:r>
          </w:p>
        </w:tc>
        <w:tc>
          <w:tcPr>
            <w:tcW w:w="1260" w:type="dxa"/>
            <w:vAlign w:val="center"/>
          </w:tcPr>
          <w:p w14:paraId="796F2508" w14:textId="77777777" w:rsidR="00AB3EB3" w:rsidRPr="00E401A1" w:rsidRDefault="00AB3EB3" w:rsidP="00E401A1">
            <w:pPr>
              <w:spacing w:before="120"/>
              <w:jc w:val="center"/>
              <w:rPr>
                <w:rFonts w:eastAsia="Calibri" w:cs="Tahoma"/>
                <w:szCs w:val="22"/>
                <w:lang w:val="en-US"/>
              </w:rPr>
            </w:pPr>
            <w:r w:rsidRPr="00E401A1">
              <w:rPr>
                <w:rFonts w:eastAsia="Calibri" w:cs="Tahoma"/>
                <w:szCs w:val="22"/>
                <w:lang w:val="en-US"/>
              </w:rPr>
              <w:t>ΝΑΙ</w:t>
            </w:r>
          </w:p>
        </w:tc>
        <w:tc>
          <w:tcPr>
            <w:tcW w:w="1170" w:type="dxa"/>
            <w:vAlign w:val="center"/>
          </w:tcPr>
          <w:p w14:paraId="37ECA070" w14:textId="77777777" w:rsidR="00AB3EB3" w:rsidRPr="00E401A1" w:rsidRDefault="00AB3EB3" w:rsidP="00E401A1">
            <w:pPr>
              <w:spacing w:before="120"/>
              <w:jc w:val="left"/>
              <w:rPr>
                <w:rFonts w:eastAsia="Calibri" w:cs="Tahoma"/>
                <w:szCs w:val="22"/>
                <w:lang w:val="en-US"/>
              </w:rPr>
            </w:pPr>
          </w:p>
        </w:tc>
        <w:tc>
          <w:tcPr>
            <w:tcW w:w="1440" w:type="dxa"/>
            <w:vAlign w:val="center"/>
          </w:tcPr>
          <w:p w14:paraId="0BD3BE56" w14:textId="77777777" w:rsidR="00AB3EB3" w:rsidRPr="00E401A1" w:rsidRDefault="00AB3EB3" w:rsidP="00E401A1">
            <w:pPr>
              <w:spacing w:before="120"/>
              <w:jc w:val="left"/>
              <w:rPr>
                <w:rFonts w:eastAsia="Calibri" w:cs="Tahoma"/>
                <w:szCs w:val="22"/>
                <w:lang w:val="en-US"/>
              </w:rPr>
            </w:pPr>
          </w:p>
        </w:tc>
      </w:tr>
    </w:tbl>
    <w:p w14:paraId="1C07C9FF" w14:textId="77777777" w:rsidR="00AB3EB3" w:rsidRPr="00224D00" w:rsidRDefault="00AB3EB3" w:rsidP="00E401A1">
      <w:pPr>
        <w:spacing w:before="120"/>
        <w:rPr>
          <w:rFonts w:cs="Tahoma"/>
          <w:szCs w:val="22"/>
        </w:rPr>
      </w:pPr>
    </w:p>
    <w:p w14:paraId="71DCF4E1" w14:textId="77777777" w:rsidR="00AB3EB3" w:rsidRPr="00E937F6" w:rsidRDefault="00AB3EB3" w:rsidP="004E653B">
      <w:pPr>
        <w:pStyle w:val="30"/>
        <w:numPr>
          <w:ilvl w:val="1"/>
          <w:numId w:val="285"/>
        </w:numPr>
        <w:suppressAutoHyphens w:val="0"/>
        <w:spacing w:before="120" w:after="120"/>
        <w:ind w:firstLine="0"/>
        <w:rPr>
          <w:rFonts w:cs="Tahoma"/>
          <w:szCs w:val="22"/>
        </w:rPr>
      </w:pPr>
      <w:bookmarkStart w:id="1056" w:name="_Toc93396009"/>
      <w:r w:rsidRPr="00E937F6">
        <w:rPr>
          <w:rFonts w:cs="Tahoma"/>
          <w:szCs w:val="22"/>
        </w:rPr>
        <w:t>Μέτρα Υγιεινής και Ασφάλειας</w:t>
      </w:r>
      <w:bookmarkEnd w:id="1056"/>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0"/>
        <w:gridCol w:w="4192"/>
        <w:gridCol w:w="1260"/>
        <w:gridCol w:w="1170"/>
        <w:gridCol w:w="1440"/>
      </w:tblGrid>
      <w:tr w:rsidR="00AB3EB3" w:rsidRPr="00E937F6" w14:paraId="0B2A6920" w14:textId="77777777" w:rsidTr="00AB3EB3">
        <w:trPr>
          <w:tblHeader/>
        </w:trPr>
        <w:tc>
          <w:tcPr>
            <w:tcW w:w="630" w:type="dxa"/>
            <w:shd w:val="pct15" w:color="auto" w:fill="FFFFFF"/>
            <w:vAlign w:val="center"/>
          </w:tcPr>
          <w:p w14:paraId="44AB5340" w14:textId="77777777" w:rsidR="00AB3EB3" w:rsidRPr="00E401A1" w:rsidRDefault="00AB3EB3" w:rsidP="00E401A1">
            <w:pPr>
              <w:spacing w:before="120"/>
              <w:rPr>
                <w:rFonts w:cs="Tahoma"/>
                <w:szCs w:val="22"/>
              </w:rPr>
            </w:pPr>
            <w:r w:rsidRPr="00E401A1">
              <w:rPr>
                <w:rFonts w:cs="Tahoma"/>
                <w:szCs w:val="22"/>
              </w:rPr>
              <w:t>Α/Α</w:t>
            </w:r>
          </w:p>
        </w:tc>
        <w:tc>
          <w:tcPr>
            <w:tcW w:w="4192" w:type="dxa"/>
            <w:shd w:val="pct15" w:color="auto" w:fill="FFFFFF"/>
            <w:vAlign w:val="center"/>
          </w:tcPr>
          <w:p w14:paraId="7BA58D4C" w14:textId="77777777" w:rsidR="00AB3EB3" w:rsidRPr="00E401A1" w:rsidRDefault="00AB3EB3" w:rsidP="00E401A1">
            <w:pPr>
              <w:spacing w:before="120"/>
              <w:rPr>
                <w:rFonts w:cs="Tahoma"/>
                <w:szCs w:val="22"/>
              </w:rPr>
            </w:pPr>
            <w:r w:rsidRPr="00E401A1">
              <w:rPr>
                <w:rFonts w:cs="Tahoma"/>
                <w:szCs w:val="22"/>
              </w:rPr>
              <w:t>ΠΡΟΔΙΑΓΡΑΦΗ</w:t>
            </w:r>
          </w:p>
        </w:tc>
        <w:tc>
          <w:tcPr>
            <w:tcW w:w="1260" w:type="dxa"/>
            <w:shd w:val="pct15" w:color="auto" w:fill="FFFFFF"/>
            <w:vAlign w:val="center"/>
          </w:tcPr>
          <w:p w14:paraId="192A8EA7" w14:textId="77777777" w:rsidR="00AB3EB3" w:rsidRPr="00E401A1" w:rsidRDefault="00AB3EB3" w:rsidP="00E401A1">
            <w:pPr>
              <w:spacing w:before="120"/>
              <w:rPr>
                <w:rFonts w:cs="Tahoma"/>
                <w:szCs w:val="22"/>
              </w:rPr>
            </w:pPr>
            <w:r w:rsidRPr="00E401A1">
              <w:rPr>
                <w:rFonts w:cs="Tahoma"/>
                <w:szCs w:val="22"/>
              </w:rPr>
              <w:t>ΑΠΑΙΤΗΣΗ</w:t>
            </w:r>
          </w:p>
        </w:tc>
        <w:tc>
          <w:tcPr>
            <w:tcW w:w="1170" w:type="dxa"/>
            <w:shd w:val="pct15" w:color="auto" w:fill="FFFFFF"/>
            <w:vAlign w:val="center"/>
          </w:tcPr>
          <w:p w14:paraId="10AF61D4" w14:textId="77777777" w:rsidR="00AB3EB3" w:rsidRPr="00E401A1" w:rsidRDefault="00AB3EB3" w:rsidP="00E401A1">
            <w:pPr>
              <w:spacing w:before="120"/>
              <w:rPr>
                <w:rFonts w:cs="Tahoma"/>
                <w:szCs w:val="22"/>
              </w:rPr>
            </w:pPr>
            <w:r w:rsidRPr="00E401A1">
              <w:rPr>
                <w:rFonts w:cs="Tahoma"/>
                <w:szCs w:val="22"/>
              </w:rPr>
              <w:t>ΑΠΑΝΤΗΣΗ</w:t>
            </w:r>
          </w:p>
        </w:tc>
        <w:tc>
          <w:tcPr>
            <w:tcW w:w="1440" w:type="dxa"/>
            <w:shd w:val="pct15" w:color="auto" w:fill="FFFFFF"/>
            <w:vAlign w:val="center"/>
          </w:tcPr>
          <w:p w14:paraId="3348CE98"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16FEF614" w14:textId="77777777" w:rsidTr="00AB3EB3">
        <w:tc>
          <w:tcPr>
            <w:tcW w:w="630" w:type="dxa"/>
            <w:vAlign w:val="center"/>
          </w:tcPr>
          <w:p w14:paraId="750FA42C" w14:textId="77777777" w:rsidR="00AB3EB3" w:rsidRPr="00E401A1" w:rsidRDefault="00AB3EB3" w:rsidP="004E653B">
            <w:pPr>
              <w:pStyle w:val="aff1"/>
              <w:numPr>
                <w:ilvl w:val="0"/>
                <w:numId w:val="250"/>
              </w:numPr>
              <w:suppressAutoHyphens w:val="0"/>
              <w:spacing w:before="120"/>
              <w:ind w:firstLine="0"/>
              <w:rPr>
                <w:rFonts w:cs="Tahoma"/>
                <w:szCs w:val="22"/>
              </w:rPr>
            </w:pPr>
          </w:p>
        </w:tc>
        <w:tc>
          <w:tcPr>
            <w:tcW w:w="4192" w:type="dxa"/>
            <w:vAlign w:val="center"/>
          </w:tcPr>
          <w:p w14:paraId="741A2AFC" w14:textId="77777777" w:rsidR="00AB3EB3" w:rsidRPr="00E401A1" w:rsidRDefault="00AB3EB3" w:rsidP="00E401A1">
            <w:pPr>
              <w:spacing w:before="120"/>
              <w:rPr>
                <w:rFonts w:cs="Tahoma"/>
                <w:szCs w:val="22"/>
                <w:lang w:val="el-GR"/>
              </w:rPr>
            </w:pPr>
            <w:r w:rsidRPr="00E401A1">
              <w:rPr>
                <w:rFonts w:cs="Tahoma"/>
                <w:szCs w:val="22"/>
                <w:lang w:val="el-GR"/>
              </w:rPr>
              <w:t xml:space="preserve">Ο ανάδοχος δεσμεύεται ότι διαθέτει τα εξειδικευμένα συνεργεία για την εκτέλεση του έργου και τα επίσημα πιστοποιητικά </w:t>
            </w:r>
            <w:r w:rsidRPr="00E401A1">
              <w:rPr>
                <w:rFonts w:cs="Tahoma"/>
                <w:szCs w:val="22"/>
              </w:rPr>
              <w:t>ISO</w:t>
            </w:r>
            <w:r w:rsidRPr="00E401A1">
              <w:rPr>
                <w:rFonts w:cs="Tahoma"/>
                <w:szCs w:val="22"/>
                <w:lang w:val="el-GR"/>
              </w:rPr>
              <w:t xml:space="preserve"> &amp; </w:t>
            </w:r>
            <w:r w:rsidRPr="00E401A1">
              <w:rPr>
                <w:rFonts w:cs="Tahoma"/>
                <w:szCs w:val="22"/>
              </w:rPr>
              <w:t>OHSAS</w:t>
            </w:r>
          </w:p>
        </w:tc>
        <w:tc>
          <w:tcPr>
            <w:tcW w:w="1260" w:type="dxa"/>
            <w:vAlign w:val="center"/>
          </w:tcPr>
          <w:p w14:paraId="2AF00141"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546CF041" w14:textId="77777777" w:rsidR="00AB3EB3" w:rsidRPr="00E401A1" w:rsidRDefault="00AB3EB3" w:rsidP="00E401A1">
            <w:pPr>
              <w:spacing w:before="120"/>
              <w:rPr>
                <w:rFonts w:cs="Tahoma"/>
                <w:szCs w:val="22"/>
              </w:rPr>
            </w:pPr>
          </w:p>
        </w:tc>
        <w:tc>
          <w:tcPr>
            <w:tcW w:w="1440" w:type="dxa"/>
            <w:vAlign w:val="center"/>
          </w:tcPr>
          <w:p w14:paraId="7249DF0D" w14:textId="77777777" w:rsidR="00AB3EB3" w:rsidRPr="00E401A1" w:rsidRDefault="00AB3EB3" w:rsidP="00E401A1">
            <w:pPr>
              <w:spacing w:before="120"/>
              <w:rPr>
                <w:rFonts w:cs="Tahoma"/>
                <w:szCs w:val="22"/>
              </w:rPr>
            </w:pPr>
          </w:p>
        </w:tc>
      </w:tr>
      <w:tr w:rsidR="00AB3EB3" w:rsidRPr="00E937F6" w14:paraId="713A5FAD" w14:textId="77777777" w:rsidTr="00AB3EB3">
        <w:tc>
          <w:tcPr>
            <w:tcW w:w="630" w:type="dxa"/>
            <w:vAlign w:val="center"/>
          </w:tcPr>
          <w:p w14:paraId="4E331696" w14:textId="77777777" w:rsidR="00AB3EB3" w:rsidRPr="00E401A1" w:rsidRDefault="00AB3EB3" w:rsidP="004E653B">
            <w:pPr>
              <w:pStyle w:val="aff1"/>
              <w:numPr>
                <w:ilvl w:val="0"/>
                <w:numId w:val="250"/>
              </w:numPr>
              <w:suppressAutoHyphens w:val="0"/>
              <w:spacing w:before="120"/>
              <w:ind w:firstLine="0"/>
              <w:rPr>
                <w:rFonts w:cs="Tahoma"/>
                <w:szCs w:val="22"/>
              </w:rPr>
            </w:pPr>
          </w:p>
        </w:tc>
        <w:tc>
          <w:tcPr>
            <w:tcW w:w="4192" w:type="dxa"/>
            <w:vAlign w:val="center"/>
          </w:tcPr>
          <w:p w14:paraId="18F6509C" w14:textId="77777777" w:rsidR="00AB3EB3" w:rsidRPr="00E401A1" w:rsidRDefault="00AB3EB3" w:rsidP="00E401A1">
            <w:pPr>
              <w:spacing w:before="120"/>
              <w:rPr>
                <w:rFonts w:cs="Tahoma"/>
                <w:szCs w:val="22"/>
                <w:lang w:val="el-GR"/>
              </w:rPr>
            </w:pPr>
            <w:r w:rsidRPr="00E401A1">
              <w:rPr>
                <w:rFonts w:cs="Tahoma"/>
                <w:szCs w:val="22"/>
                <w:lang w:val="el-GR"/>
              </w:rPr>
              <w:t xml:space="preserve">Ο Ανάδοχος δεσμεύεται με την έναρξη των εργασιών να παραδώσει λίστα του </w:t>
            </w:r>
            <w:r w:rsidRPr="00E401A1">
              <w:rPr>
                <w:rFonts w:cs="Tahoma"/>
                <w:szCs w:val="22"/>
                <w:lang w:val="el-GR"/>
              </w:rPr>
              <w:lastRenderedPageBreak/>
              <w:t>Προσωπικού που θ’ απασχοληθεί στο έργο, η οποία θα τύχει της έγκρισης της ΓΥΣ.</w:t>
            </w:r>
          </w:p>
        </w:tc>
        <w:tc>
          <w:tcPr>
            <w:tcW w:w="1260" w:type="dxa"/>
            <w:vAlign w:val="center"/>
          </w:tcPr>
          <w:p w14:paraId="3C7F3B87" w14:textId="77777777" w:rsidR="00AB3EB3" w:rsidRPr="00E401A1" w:rsidRDefault="00AB3EB3" w:rsidP="00E401A1">
            <w:pPr>
              <w:spacing w:before="120"/>
              <w:jc w:val="center"/>
              <w:rPr>
                <w:rFonts w:cs="Tahoma"/>
                <w:szCs w:val="22"/>
              </w:rPr>
            </w:pPr>
            <w:r w:rsidRPr="00E401A1">
              <w:rPr>
                <w:rFonts w:cs="Tahoma"/>
                <w:szCs w:val="22"/>
              </w:rPr>
              <w:lastRenderedPageBreak/>
              <w:t>ΝΑΙ</w:t>
            </w:r>
          </w:p>
        </w:tc>
        <w:tc>
          <w:tcPr>
            <w:tcW w:w="1170" w:type="dxa"/>
            <w:vAlign w:val="center"/>
          </w:tcPr>
          <w:p w14:paraId="781B6F20" w14:textId="77777777" w:rsidR="00AB3EB3" w:rsidRPr="00E401A1" w:rsidRDefault="00AB3EB3" w:rsidP="00E401A1">
            <w:pPr>
              <w:spacing w:before="120"/>
              <w:rPr>
                <w:rFonts w:cs="Tahoma"/>
                <w:szCs w:val="22"/>
              </w:rPr>
            </w:pPr>
          </w:p>
        </w:tc>
        <w:tc>
          <w:tcPr>
            <w:tcW w:w="1440" w:type="dxa"/>
            <w:vAlign w:val="center"/>
          </w:tcPr>
          <w:p w14:paraId="4F830A99" w14:textId="77777777" w:rsidR="00AB3EB3" w:rsidRPr="00E401A1" w:rsidRDefault="00AB3EB3" w:rsidP="00E401A1">
            <w:pPr>
              <w:spacing w:before="120"/>
              <w:rPr>
                <w:rFonts w:cs="Tahoma"/>
                <w:szCs w:val="22"/>
              </w:rPr>
            </w:pPr>
          </w:p>
        </w:tc>
      </w:tr>
      <w:tr w:rsidR="00AB3EB3" w:rsidRPr="00E937F6" w14:paraId="04C45F96" w14:textId="77777777" w:rsidTr="00AB3EB3">
        <w:tc>
          <w:tcPr>
            <w:tcW w:w="630" w:type="dxa"/>
            <w:vAlign w:val="center"/>
          </w:tcPr>
          <w:p w14:paraId="677576B7" w14:textId="77777777" w:rsidR="00AB3EB3" w:rsidRPr="00E401A1" w:rsidRDefault="00AB3EB3" w:rsidP="004E653B">
            <w:pPr>
              <w:pStyle w:val="aff1"/>
              <w:numPr>
                <w:ilvl w:val="0"/>
                <w:numId w:val="250"/>
              </w:numPr>
              <w:suppressAutoHyphens w:val="0"/>
              <w:spacing w:before="120"/>
              <w:ind w:firstLine="0"/>
              <w:rPr>
                <w:rFonts w:cs="Tahoma"/>
                <w:szCs w:val="22"/>
              </w:rPr>
            </w:pPr>
          </w:p>
        </w:tc>
        <w:tc>
          <w:tcPr>
            <w:tcW w:w="4192" w:type="dxa"/>
            <w:vAlign w:val="center"/>
          </w:tcPr>
          <w:p w14:paraId="205848E3" w14:textId="77777777" w:rsidR="00AB3EB3" w:rsidRPr="00E401A1" w:rsidRDefault="00AB3EB3" w:rsidP="00E401A1">
            <w:pPr>
              <w:spacing w:before="120"/>
              <w:rPr>
                <w:rFonts w:cs="Tahoma"/>
                <w:szCs w:val="22"/>
                <w:lang w:val="el-GR"/>
              </w:rPr>
            </w:pPr>
            <w:r w:rsidRPr="00E401A1">
              <w:rPr>
                <w:rFonts w:cs="Tahoma"/>
                <w:szCs w:val="22"/>
                <w:lang w:val="el-GR"/>
              </w:rPr>
              <w:t xml:space="preserve">Ο Ανάδοχος δεσμεύεται να τηρεί και να εφαρμόζει τους Νόμους για τις κοινωνικές ασφαλίσεις και κάθε άλλο Ταμείο Επικουρικής ή άλλης ασφάλισης, Σωματείων κλπ και να χρησιμοποιεί μόνο εργατοτεχνικό προσωπικό ασφαλισμένο στο Ε.Φ.Κ.Α. και στα λοιπά Ταμεία. Επίσης θα πρέπει να τηρεί τους ισχύοντες Νόμους, Υπουργικές αποφάσεις και Αστυνομικές διατάξεις για την Υγεία και Ασφάλεια των εργατοτεχνιτών </w:t>
            </w:r>
          </w:p>
        </w:tc>
        <w:tc>
          <w:tcPr>
            <w:tcW w:w="1260" w:type="dxa"/>
            <w:vAlign w:val="center"/>
          </w:tcPr>
          <w:p w14:paraId="75F0F059"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74175E7" w14:textId="77777777" w:rsidR="00AB3EB3" w:rsidRPr="00E401A1" w:rsidRDefault="00AB3EB3" w:rsidP="00E401A1">
            <w:pPr>
              <w:spacing w:before="120"/>
              <w:rPr>
                <w:rFonts w:cs="Tahoma"/>
                <w:szCs w:val="22"/>
              </w:rPr>
            </w:pPr>
          </w:p>
        </w:tc>
        <w:tc>
          <w:tcPr>
            <w:tcW w:w="1440" w:type="dxa"/>
            <w:vAlign w:val="center"/>
          </w:tcPr>
          <w:p w14:paraId="6554E43A" w14:textId="77777777" w:rsidR="00AB3EB3" w:rsidRPr="00E401A1" w:rsidRDefault="00AB3EB3" w:rsidP="00E401A1">
            <w:pPr>
              <w:spacing w:before="120"/>
              <w:rPr>
                <w:rFonts w:cs="Tahoma"/>
                <w:szCs w:val="22"/>
              </w:rPr>
            </w:pPr>
          </w:p>
        </w:tc>
      </w:tr>
      <w:tr w:rsidR="00AB3EB3" w:rsidRPr="00E937F6" w14:paraId="057DFEE0" w14:textId="77777777" w:rsidTr="00AB3EB3">
        <w:tc>
          <w:tcPr>
            <w:tcW w:w="630" w:type="dxa"/>
            <w:vAlign w:val="center"/>
          </w:tcPr>
          <w:p w14:paraId="7C93C126" w14:textId="77777777" w:rsidR="00AB3EB3" w:rsidRPr="00E401A1" w:rsidRDefault="00AB3EB3" w:rsidP="004E653B">
            <w:pPr>
              <w:pStyle w:val="aff1"/>
              <w:numPr>
                <w:ilvl w:val="0"/>
                <w:numId w:val="250"/>
              </w:numPr>
              <w:suppressAutoHyphens w:val="0"/>
              <w:spacing w:before="120"/>
              <w:ind w:firstLine="0"/>
              <w:rPr>
                <w:rFonts w:cs="Tahoma"/>
                <w:szCs w:val="22"/>
              </w:rPr>
            </w:pPr>
          </w:p>
        </w:tc>
        <w:tc>
          <w:tcPr>
            <w:tcW w:w="4192" w:type="dxa"/>
            <w:vAlign w:val="center"/>
          </w:tcPr>
          <w:p w14:paraId="4B65CFD5" w14:textId="77777777" w:rsidR="00AB3EB3" w:rsidRPr="00E401A1" w:rsidRDefault="00AB3EB3" w:rsidP="00E401A1">
            <w:pPr>
              <w:spacing w:before="120"/>
              <w:rPr>
                <w:rFonts w:cs="Tahoma"/>
                <w:szCs w:val="22"/>
                <w:lang w:val="el-GR"/>
              </w:rPr>
            </w:pPr>
            <w:r w:rsidRPr="00E401A1">
              <w:rPr>
                <w:rFonts w:cs="Tahoma"/>
                <w:szCs w:val="22"/>
                <w:lang w:val="el-GR"/>
              </w:rPr>
              <w:t xml:space="preserve">Ο Ανάδοχος δεσμεύεται ότι είναι μόνος και αποκλειστικά υπεύθυνος για να λαμβάνει όλα τα κατάλληλα μέτρα για την ασφάλεια τόσο των έργων όσο και του προσωπικού του, όπως και του προσωπικού της ΓΥΣ και της επίβλεψης, καθώς επίσης και κάθε τρίτου που έχει ή όχι σχέση με το έργο, αλλά βρέθηκε στον χώρο εκτέλεσης των εργασιών. </w:t>
            </w:r>
          </w:p>
        </w:tc>
        <w:tc>
          <w:tcPr>
            <w:tcW w:w="1260" w:type="dxa"/>
            <w:vAlign w:val="center"/>
          </w:tcPr>
          <w:p w14:paraId="1BE2F021"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C22DBFB" w14:textId="77777777" w:rsidR="00AB3EB3" w:rsidRPr="00E401A1" w:rsidRDefault="00AB3EB3" w:rsidP="00E401A1">
            <w:pPr>
              <w:spacing w:before="120"/>
              <w:rPr>
                <w:rFonts w:cs="Tahoma"/>
                <w:szCs w:val="22"/>
              </w:rPr>
            </w:pPr>
          </w:p>
        </w:tc>
        <w:tc>
          <w:tcPr>
            <w:tcW w:w="1440" w:type="dxa"/>
            <w:vAlign w:val="center"/>
          </w:tcPr>
          <w:p w14:paraId="105E1CA7" w14:textId="77777777" w:rsidR="00AB3EB3" w:rsidRPr="00E401A1" w:rsidRDefault="00AB3EB3" w:rsidP="00E401A1">
            <w:pPr>
              <w:spacing w:before="120"/>
              <w:rPr>
                <w:rFonts w:cs="Tahoma"/>
                <w:szCs w:val="22"/>
              </w:rPr>
            </w:pPr>
          </w:p>
        </w:tc>
      </w:tr>
      <w:tr w:rsidR="00AB3EB3" w:rsidRPr="00E937F6" w14:paraId="361824B4" w14:textId="77777777" w:rsidTr="00AB3EB3">
        <w:tc>
          <w:tcPr>
            <w:tcW w:w="630" w:type="dxa"/>
            <w:vAlign w:val="center"/>
          </w:tcPr>
          <w:p w14:paraId="4DA7806F" w14:textId="77777777" w:rsidR="00AB3EB3" w:rsidRPr="00E401A1" w:rsidRDefault="00AB3EB3" w:rsidP="004E653B">
            <w:pPr>
              <w:pStyle w:val="aff1"/>
              <w:numPr>
                <w:ilvl w:val="0"/>
                <w:numId w:val="250"/>
              </w:numPr>
              <w:suppressAutoHyphens w:val="0"/>
              <w:spacing w:before="120"/>
              <w:ind w:firstLine="0"/>
              <w:rPr>
                <w:rFonts w:cs="Tahoma"/>
                <w:szCs w:val="22"/>
              </w:rPr>
            </w:pPr>
          </w:p>
        </w:tc>
        <w:tc>
          <w:tcPr>
            <w:tcW w:w="4192" w:type="dxa"/>
            <w:vAlign w:val="center"/>
          </w:tcPr>
          <w:p w14:paraId="2DF710D8" w14:textId="77777777" w:rsidR="00AB3EB3" w:rsidRPr="00E401A1" w:rsidRDefault="00AB3EB3" w:rsidP="00E401A1">
            <w:pPr>
              <w:spacing w:before="120"/>
              <w:rPr>
                <w:rFonts w:cs="Tahoma"/>
                <w:szCs w:val="22"/>
                <w:lang w:val="el-GR"/>
              </w:rPr>
            </w:pPr>
            <w:r w:rsidRPr="00E401A1">
              <w:rPr>
                <w:rFonts w:cs="Tahoma"/>
                <w:szCs w:val="22"/>
                <w:lang w:val="el-GR"/>
              </w:rPr>
              <w:t>Ο ανάδοχος έχει την απόλυτη ευθύνη, αστική και ποινική, για κάθε τυχόν ατύχημα, ζημιά ή βλάβη που θα συμβεί σε εργαζόμενο ή συναλλασσόμενο ή και σε κάθε τρίτο, επειδή δεν είχαν ληφθεί τα απαραίτητα μέτρα ασφαλείας αλλά και για οιαδήποτε άλλη αιτία. Επίσης είναι απόλυτα υπεύθυνος για την πληρωμή προστίμου, χρηματικής ποινής ή αποζημιώσεως και έχει κάθε άλλη ποινική ή αστική ευθύνη, η οποία προκύπτει άμεσα ή έμμεσα από την εκτέλεση του έργου (εργατικά ατυχήματα, αστικά αδικήματα κλπ).</w:t>
            </w:r>
          </w:p>
        </w:tc>
        <w:tc>
          <w:tcPr>
            <w:tcW w:w="1260" w:type="dxa"/>
            <w:vAlign w:val="center"/>
          </w:tcPr>
          <w:p w14:paraId="7A4E053C"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1E2BB5AD" w14:textId="77777777" w:rsidR="00AB3EB3" w:rsidRPr="00E401A1" w:rsidRDefault="00AB3EB3" w:rsidP="00E401A1">
            <w:pPr>
              <w:spacing w:before="120"/>
              <w:rPr>
                <w:rFonts w:cs="Tahoma"/>
                <w:szCs w:val="22"/>
              </w:rPr>
            </w:pPr>
          </w:p>
        </w:tc>
        <w:tc>
          <w:tcPr>
            <w:tcW w:w="1440" w:type="dxa"/>
            <w:vAlign w:val="center"/>
          </w:tcPr>
          <w:p w14:paraId="0DE57076" w14:textId="77777777" w:rsidR="00AB3EB3" w:rsidRPr="00E401A1" w:rsidRDefault="00AB3EB3" w:rsidP="00E401A1">
            <w:pPr>
              <w:spacing w:before="120"/>
              <w:rPr>
                <w:rFonts w:cs="Tahoma"/>
                <w:szCs w:val="22"/>
              </w:rPr>
            </w:pPr>
          </w:p>
        </w:tc>
      </w:tr>
    </w:tbl>
    <w:p w14:paraId="5744CBF4"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057" w:name="_Toc93396010"/>
      <w:r w:rsidRPr="00E937F6">
        <w:rPr>
          <w:rFonts w:cs="Tahoma"/>
          <w:szCs w:val="22"/>
        </w:rPr>
        <w:t>Προδιαγραφές Ασφάλεια χώρων εργασίας</w:t>
      </w:r>
      <w:bookmarkEnd w:id="1057"/>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174"/>
        <w:gridCol w:w="1260"/>
        <w:gridCol w:w="1170"/>
        <w:gridCol w:w="1440"/>
      </w:tblGrid>
      <w:tr w:rsidR="00AB3EB3" w:rsidRPr="00E937F6" w14:paraId="519354C9" w14:textId="77777777" w:rsidTr="00AB3EB3">
        <w:trPr>
          <w:trHeight w:val="241"/>
        </w:trPr>
        <w:tc>
          <w:tcPr>
            <w:tcW w:w="648" w:type="dxa"/>
            <w:shd w:val="clear" w:color="auto" w:fill="D9D9D9" w:themeFill="background1" w:themeFillShade="D9"/>
            <w:vAlign w:val="center"/>
          </w:tcPr>
          <w:p w14:paraId="0551432F" w14:textId="77777777" w:rsidR="00AB3EB3" w:rsidRPr="00E401A1" w:rsidRDefault="00AB3EB3" w:rsidP="00E401A1">
            <w:pPr>
              <w:pStyle w:val="Default"/>
              <w:spacing w:before="120" w:after="120"/>
              <w:contextualSpacing/>
              <w:jc w:val="center"/>
              <w:rPr>
                <w:rFonts w:ascii="Tahoma" w:hAnsi="Tahoma" w:cs="Tahoma"/>
                <w:color w:val="auto"/>
                <w:sz w:val="22"/>
                <w:szCs w:val="22"/>
              </w:rPr>
            </w:pPr>
            <w:r w:rsidRPr="00E401A1">
              <w:rPr>
                <w:rFonts w:ascii="Tahoma" w:hAnsi="Tahoma" w:cs="Tahoma"/>
                <w:color w:val="auto"/>
                <w:sz w:val="22"/>
                <w:szCs w:val="22"/>
              </w:rPr>
              <w:t>Α/Α</w:t>
            </w:r>
          </w:p>
        </w:tc>
        <w:tc>
          <w:tcPr>
            <w:tcW w:w="4174" w:type="dxa"/>
            <w:shd w:val="clear" w:color="auto" w:fill="D9D9D9" w:themeFill="background1" w:themeFillShade="D9"/>
            <w:vAlign w:val="center"/>
          </w:tcPr>
          <w:p w14:paraId="198B1900" w14:textId="77777777" w:rsidR="00AB3EB3" w:rsidRPr="00E401A1" w:rsidRDefault="00AB3EB3" w:rsidP="00E401A1">
            <w:pPr>
              <w:pStyle w:val="Default"/>
              <w:spacing w:before="120" w:after="120"/>
              <w:contextualSpacing/>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clear" w:color="auto" w:fill="D9D9D9" w:themeFill="background1" w:themeFillShade="D9"/>
            <w:vAlign w:val="center"/>
          </w:tcPr>
          <w:p w14:paraId="084ACDF3" w14:textId="77777777" w:rsidR="00AB3EB3" w:rsidRPr="00E401A1" w:rsidRDefault="00AB3EB3" w:rsidP="00E401A1">
            <w:pPr>
              <w:pStyle w:val="Default"/>
              <w:spacing w:before="120" w:after="120"/>
              <w:contextualSpacing/>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clear" w:color="auto" w:fill="D9D9D9" w:themeFill="background1" w:themeFillShade="D9"/>
            <w:vAlign w:val="center"/>
          </w:tcPr>
          <w:p w14:paraId="38CB988D" w14:textId="77777777" w:rsidR="00AB3EB3" w:rsidRPr="00E401A1" w:rsidRDefault="00AB3EB3" w:rsidP="00E401A1">
            <w:pPr>
              <w:pStyle w:val="Default"/>
              <w:spacing w:before="120" w:after="120"/>
              <w:contextualSpacing/>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clear" w:color="auto" w:fill="D9D9D9" w:themeFill="background1" w:themeFillShade="D9"/>
            <w:vAlign w:val="center"/>
          </w:tcPr>
          <w:p w14:paraId="75A838AE" w14:textId="77777777" w:rsidR="00AB3EB3" w:rsidRPr="00E401A1" w:rsidRDefault="00AB3EB3" w:rsidP="00E401A1">
            <w:pPr>
              <w:pStyle w:val="Default"/>
              <w:spacing w:before="120" w:after="120"/>
              <w:contextualSpacing/>
              <w:jc w:val="center"/>
              <w:rPr>
                <w:rFonts w:ascii="Tahoma" w:hAnsi="Tahoma" w:cs="Tahoma"/>
                <w:color w:val="auto"/>
                <w:sz w:val="22"/>
                <w:szCs w:val="22"/>
              </w:rPr>
            </w:pPr>
            <w:r w:rsidRPr="00E401A1">
              <w:rPr>
                <w:rFonts w:ascii="Tahoma" w:hAnsi="Tahoma" w:cs="Tahoma"/>
                <w:color w:val="auto"/>
                <w:sz w:val="22"/>
                <w:szCs w:val="22"/>
              </w:rPr>
              <w:t>ΠΑΡΑΠΟΜΠΗ ΤΕΚΜΗΡΙΩΣ</w:t>
            </w:r>
            <w:r w:rsidRPr="00E401A1">
              <w:rPr>
                <w:rFonts w:ascii="Tahoma" w:hAnsi="Tahoma" w:cs="Tahoma"/>
                <w:color w:val="auto"/>
                <w:sz w:val="22"/>
                <w:szCs w:val="22"/>
              </w:rPr>
              <w:lastRenderedPageBreak/>
              <w:t>ΗΣ</w:t>
            </w:r>
          </w:p>
        </w:tc>
      </w:tr>
      <w:tr w:rsidR="00AB3EB3" w:rsidRPr="00E937F6" w14:paraId="467C39DC" w14:textId="77777777" w:rsidTr="00AB3EB3">
        <w:trPr>
          <w:trHeight w:val="244"/>
        </w:trPr>
        <w:tc>
          <w:tcPr>
            <w:tcW w:w="648" w:type="dxa"/>
            <w:vAlign w:val="center"/>
          </w:tcPr>
          <w:p w14:paraId="1C287A50" w14:textId="77777777" w:rsidR="00AB3EB3" w:rsidRPr="00E401A1" w:rsidRDefault="00AB3EB3" w:rsidP="004E653B">
            <w:pPr>
              <w:pStyle w:val="Default"/>
              <w:widowControl/>
              <w:numPr>
                <w:ilvl w:val="0"/>
                <w:numId w:val="138"/>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57E919FD"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Ο Ανάδοχος θα εξασφαλίσει πριν την έναρξη του έργου και για το προσωπικό που θα εργαστεί στις εγκαταστάσεις της ΓΥΣ, τις απαραίτητες άδειες χειρισμού και επεξεργασίας διαβαθμισμένου υλικού, όπως αυτές θα ισχύουν καθόλη τη διάρκεια υλοποίησης του έργου (</w:t>
            </w:r>
            <w:r w:rsidRPr="00E401A1">
              <w:rPr>
                <w:rFonts w:cs="Tahoma"/>
                <w:bCs/>
                <w:szCs w:val="22"/>
                <w:lang w:val="el-GR"/>
              </w:rPr>
              <w:t>σχετικοί περιορισμοί και εγκρίσεις που τίθενται απο τον ΕΚΒΑ (2005), τον ΕΚΑ (2018), τα άρθρα 146 και 147 του Ποινικού Κώδικα, Ν.3257/2004 άρθρο 13, κ.α.)</w:t>
            </w:r>
          </w:p>
        </w:tc>
        <w:tc>
          <w:tcPr>
            <w:tcW w:w="1260" w:type="dxa"/>
            <w:vAlign w:val="center"/>
          </w:tcPr>
          <w:p w14:paraId="2496F154"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4DB4E501"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2FC227C3"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2E56265D" w14:textId="77777777" w:rsidTr="00AB3EB3">
        <w:trPr>
          <w:trHeight w:val="244"/>
        </w:trPr>
        <w:tc>
          <w:tcPr>
            <w:tcW w:w="648" w:type="dxa"/>
            <w:vAlign w:val="center"/>
          </w:tcPr>
          <w:p w14:paraId="26C4747B" w14:textId="77777777" w:rsidR="00AB3EB3" w:rsidRPr="00E401A1" w:rsidRDefault="00AB3EB3" w:rsidP="004E653B">
            <w:pPr>
              <w:pStyle w:val="Default"/>
              <w:widowControl/>
              <w:numPr>
                <w:ilvl w:val="0"/>
                <w:numId w:val="138"/>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59B55811" w14:textId="77777777" w:rsidR="00AB3EB3" w:rsidRPr="00E401A1" w:rsidRDefault="00AB3EB3" w:rsidP="00E401A1">
            <w:pPr>
              <w:spacing w:before="120"/>
              <w:contextualSpacing/>
              <w:rPr>
                <w:rFonts w:cs="Tahoma"/>
                <w:szCs w:val="22"/>
                <w:lang w:val="el-GR"/>
              </w:rPr>
            </w:pPr>
            <w:r w:rsidRPr="00E401A1">
              <w:rPr>
                <w:rFonts w:cs="Tahoma"/>
                <w:bCs/>
                <w:szCs w:val="22"/>
                <w:lang w:val="el-GR"/>
              </w:rPr>
              <w:t xml:space="preserve">Όλες οι θύρες </w:t>
            </w:r>
            <w:r w:rsidRPr="00E401A1">
              <w:rPr>
                <w:rFonts w:cs="Tahoma"/>
                <w:bCs/>
                <w:szCs w:val="22"/>
              </w:rPr>
              <w:t>usb</w:t>
            </w:r>
            <w:r w:rsidRPr="00E401A1">
              <w:rPr>
                <w:rFonts w:cs="Tahoma"/>
                <w:bCs/>
                <w:szCs w:val="22"/>
                <w:lang w:val="el-GR"/>
              </w:rPr>
              <w:t xml:space="preserve"> καθώς και οι θύρες αποσπόμενων ψηφιακών μέσων αποθήκευσης, θα είναι κλειστές σφραγισμένες με ταινία ασφαλείας με μοναδικό κωδικό (τις οποίες θα προμηθεύσει ο ανάδοχος ανάλογα με τις ανάγκες).</w:t>
            </w:r>
          </w:p>
        </w:tc>
        <w:tc>
          <w:tcPr>
            <w:tcW w:w="1260" w:type="dxa"/>
            <w:vAlign w:val="center"/>
          </w:tcPr>
          <w:p w14:paraId="1D0065A9"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3348C3EF"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099182DE"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49DE151F" w14:textId="77777777" w:rsidTr="00AB3EB3">
        <w:trPr>
          <w:trHeight w:val="244"/>
        </w:trPr>
        <w:tc>
          <w:tcPr>
            <w:tcW w:w="648" w:type="dxa"/>
            <w:vAlign w:val="center"/>
          </w:tcPr>
          <w:p w14:paraId="3A0A7B9A" w14:textId="77777777" w:rsidR="00AB3EB3" w:rsidRPr="00E401A1" w:rsidRDefault="00AB3EB3" w:rsidP="004E653B">
            <w:pPr>
              <w:pStyle w:val="Default"/>
              <w:widowControl/>
              <w:numPr>
                <w:ilvl w:val="0"/>
                <w:numId w:val="138"/>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3F34972A" w14:textId="77777777" w:rsidR="00AB3EB3" w:rsidRPr="00E401A1" w:rsidRDefault="00AB3EB3" w:rsidP="00E401A1">
            <w:pPr>
              <w:spacing w:before="120"/>
              <w:contextualSpacing/>
              <w:rPr>
                <w:rFonts w:cs="Tahoma"/>
                <w:bCs/>
                <w:szCs w:val="22"/>
                <w:lang w:val="el-GR"/>
              </w:rPr>
            </w:pPr>
            <w:r w:rsidRPr="00E401A1">
              <w:rPr>
                <w:rFonts w:cs="Tahoma"/>
                <w:bCs/>
                <w:szCs w:val="22"/>
                <w:lang w:val="el-GR"/>
              </w:rPr>
              <w:t>Απαγορεύεται η χρήση φορητών συσκευών οποιουδήποτε τύπου στους χώρους εργασίας.</w:t>
            </w:r>
          </w:p>
        </w:tc>
        <w:tc>
          <w:tcPr>
            <w:tcW w:w="1260" w:type="dxa"/>
            <w:vAlign w:val="center"/>
          </w:tcPr>
          <w:p w14:paraId="5F980664"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663A05E3"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5B00D451"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045750D2" w14:textId="77777777" w:rsidTr="00AB3EB3">
        <w:trPr>
          <w:trHeight w:val="244"/>
        </w:trPr>
        <w:tc>
          <w:tcPr>
            <w:tcW w:w="648" w:type="dxa"/>
            <w:vAlign w:val="center"/>
          </w:tcPr>
          <w:p w14:paraId="67DD1D1A" w14:textId="77777777" w:rsidR="00AB3EB3" w:rsidRPr="00E401A1" w:rsidRDefault="00AB3EB3" w:rsidP="004E653B">
            <w:pPr>
              <w:pStyle w:val="Default"/>
              <w:widowControl/>
              <w:numPr>
                <w:ilvl w:val="0"/>
                <w:numId w:val="138"/>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28B25C4B" w14:textId="123C2A01" w:rsidR="00AB3EB3" w:rsidRPr="00E401A1" w:rsidRDefault="007B4DBD" w:rsidP="00E401A1">
            <w:pPr>
              <w:spacing w:before="120"/>
              <w:contextualSpacing/>
              <w:rPr>
                <w:rFonts w:cs="Tahoma"/>
                <w:bCs/>
                <w:strike/>
                <w:szCs w:val="22"/>
                <w:lang w:val="el-GR"/>
              </w:rPr>
            </w:pPr>
            <w:r w:rsidRPr="00E401A1">
              <w:rPr>
                <w:rFonts w:cs="Tahoma"/>
                <w:szCs w:val="22"/>
                <w:lang w:val="el-GR"/>
              </w:rPr>
              <w:t xml:space="preserve"> 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szCs w:val="22"/>
                <w:lang w:val="el-GR"/>
              </w:rPr>
              <w:t>2</w:t>
            </w:r>
            <w:r w:rsidRPr="00E401A1">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260" w:type="dxa"/>
            <w:vAlign w:val="center"/>
          </w:tcPr>
          <w:p w14:paraId="5D8B67A9"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4814A3FF"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5AE4532A"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4546106B" w14:textId="77777777" w:rsidTr="00AB3EB3">
        <w:trPr>
          <w:trHeight w:val="244"/>
        </w:trPr>
        <w:tc>
          <w:tcPr>
            <w:tcW w:w="648" w:type="dxa"/>
            <w:vAlign w:val="center"/>
          </w:tcPr>
          <w:p w14:paraId="24C4449C" w14:textId="77777777" w:rsidR="00AB3EB3" w:rsidRPr="00E401A1" w:rsidRDefault="00AB3EB3" w:rsidP="00E401A1">
            <w:pPr>
              <w:pStyle w:val="Default"/>
              <w:spacing w:before="120" w:after="120"/>
              <w:ind w:left="360"/>
              <w:contextualSpacing/>
              <w:jc w:val="center"/>
              <w:rPr>
                <w:rFonts w:ascii="Tahoma" w:hAnsi="Tahoma" w:cs="Tahoma"/>
                <w:color w:val="auto"/>
                <w:sz w:val="22"/>
                <w:szCs w:val="22"/>
              </w:rPr>
            </w:pPr>
          </w:p>
        </w:tc>
        <w:tc>
          <w:tcPr>
            <w:tcW w:w="4174" w:type="dxa"/>
            <w:vAlign w:val="center"/>
          </w:tcPr>
          <w:p w14:paraId="1888D09E" w14:textId="77777777" w:rsidR="00AB3EB3" w:rsidRPr="00E401A1" w:rsidRDefault="00AB3EB3" w:rsidP="00E401A1">
            <w:pPr>
              <w:spacing w:before="120"/>
              <w:contextualSpacing/>
              <w:rPr>
                <w:rFonts w:cs="Tahoma"/>
                <w:b/>
                <w:color w:val="000000"/>
                <w:szCs w:val="22"/>
              </w:rPr>
            </w:pPr>
            <w:r w:rsidRPr="00E401A1">
              <w:rPr>
                <w:rFonts w:cs="Tahoma"/>
                <w:b/>
                <w:color w:val="000000"/>
                <w:szCs w:val="22"/>
              </w:rPr>
              <w:t>ΜΑΓΝΗΤΙΚΗ ΠΥΛΗ</w:t>
            </w:r>
          </w:p>
        </w:tc>
        <w:tc>
          <w:tcPr>
            <w:tcW w:w="1260" w:type="dxa"/>
            <w:vAlign w:val="center"/>
          </w:tcPr>
          <w:p w14:paraId="53B7FCDD" w14:textId="77777777" w:rsidR="00AB3EB3" w:rsidRPr="00E401A1" w:rsidRDefault="00AB3EB3" w:rsidP="00E401A1">
            <w:pPr>
              <w:spacing w:before="120"/>
              <w:contextualSpacing/>
              <w:jc w:val="center"/>
              <w:rPr>
                <w:rFonts w:cs="Tahoma"/>
                <w:color w:val="000000"/>
                <w:szCs w:val="22"/>
              </w:rPr>
            </w:pPr>
          </w:p>
        </w:tc>
        <w:tc>
          <w:tcPr>
            <w:tcW w:w="1170" w:type="dxa"/>
            <w:vAlign w:val="center"/>
          </w:tcPr>
          <w:p w14:paraId="546C7E5B"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61383B41"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10F3BE1F" w14:textId="77777777" w:rsidTr="00AB3EB3">
        <w:trPr>
          <w:trHeight w:val="244"/>
        </w:trPr>
        <w:tc>
          <w:tcPr>
            <w:tcW w:w="648" w:type="dxa"/>
            <w:vAlign w:val="center"/>
          </w:tcPr>
          <w:p w14:paraId="2BF0B09D" w14:textId="77777777" w:rsidR="00AB3EB3" w:rsidRPr="00E401A1" w:rsidRDefault="00AB3EB3" w:rsidP="004E653B">
            <w:pPr>
              <w:pStyle w:val="Default"/>
              <w:widowControl/>
              <w:numPr>
                <w:ilvl w:val="0"/>
                <w:numId w:val="263"/>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4BB44569" w14:textId="77777777" w:rsidR="00AB3EB3" w:rsidRPr="00E401A1" w:rsidRDefault="00AB3EB3" w:rsidP="00E401A1">
            <w:pPr>
              <w:spacing w:before="120"/>
              <w:contextualSpacing/>
              <w:rPr>
                <w:rFonts w:cs="Tahoma"/>
                <w:color w:val="000000"/>
                <w:szCs w:val="22"/>
              </w:rPr>
            </w:pPr>
            <w:r w:rsidRPr="00E401A1">
              <w:rPr>
                <w:rFonts w:cs="Tahoma"/>
                <w:color w:val="000000"/>
                <w:szCs w:val="22"/>
              </w:rPr>
              <w:t>Μαγνητική Πύλη (ποσότητα)</w:t>
            </w:r>
          </w:p>
        </w:tc>
        <w:tc>
          <w:tcPr>
            <w:tcW w:w="1260" w:type="dxa"/>
            <w:vAlign w:val="center"/>
          </w:tcPr>
          <w:p w14:paraId="5DD7A6D5"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ΜΙΑ (1)</w:t>
            </w:r>
          </w:p>
        </w:tc>
        <w:tc>
          <w:tcPr>
            <w:tcW w:w="1170" w:type="dxa"/>
            <w:vAlign w:val="center"/>
          </w:tcPr>
          <w:p w14:paraId="3528237A"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5FE5E0F3"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49ACE4C6" w14:textId="77777777" w:rsidTr="00AB3EB3">
        <w:trPr>
          <w:trHeight w:val="244"/>
        </w:trPr>
        <w:tc>
          <w:tcPr>
            <w:tcW w:w="648" w:type="dxa"/>
            <w:vAlign w:val="center"/>
          </w:tcPr>
          <w:p w14:paraId="71D157B1" w14:textId="77777777" w:rsidR="00AB3EB3" w:rsidRPr="00E401A1" w:rsidRDefault="00AB3EB3" w:rsidP="004E653B">
            <w:pPr>
              <w:pStyle w:val="Default"/>
              <w:widowControl/>
              <w:numPr>
                <w:ilvl w:val="0"/>
                <w:numId w:val="263"/>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071E167E" w14:textId="77777777" w:rsidR="00AB3EB3" w:rsidRPr="00E401A1" w:rsidRDefault="00AB3EB3" w:rsidP="00E401A1">
            <w:pPr>
              <w:spacing w:before="120"/>
              <w:contextualSpacing/>
              <w:rPr>
                <w:rFonts w:cs="Tahoma"/>
                <w:szCs w:val="22"/>
                <w:lang w:val="el-GR"/>
              </w:rPr>
            </w:pPr>
            <w:r w:rsidRPr="00E401A1">
              <w:rPr>
                <w:rFonts w:cs="Tahoma"/>
                <w:color w:val="000000"/>
                <w:szCs w:val="22"/>
                <w:lang w:val="el-GR"/>
              </w:rPr>
              <w:t>Να αναφερθεί ο κατασκευαστής, το μοντέλο και ο χρόνος ανακοίνωσης του μοντέλου της μαγνητικής πύλης</w:t>
            </w:r>
          </w:p>
        </w:tc>
        <w:tc>
          <w:tcPr>
            <w:tcW w:w="1260" w:type="dxa"/>
            <w:vAlign w:val="center"/>
          </w:tcPr>
          <w:p w14:paraId="2851968C"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5D094A3B"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48719D50"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7AE85FD7" w14:textId="77777777" w:rsidTr="00AB3EB3">
        <w:trPr>
          <w:trHeight w:val="244"/>
        </w:trPr>
        <w:tc>
          <w:tcPr>
            <w:tcW w:w="648" w:type="dxa"/>
            <w:vAlign w:val="center"/>
          </w:tcPr>
          <w:p w14:paraId="08D14A30" w14:textId="77777777" w:rsidR="00AB3EB3" w:rsidRPr="00E401A1" w:rsidRDefault="00AB3EB3" w:rsidP="004E653B">
            <w:pPr>
              <w:pStyle w:val="Default"/>
              <w:widowControl/>
              <w:numPr>
                <w:ilvl w:val="0"/>
                <w:numId w:val="263"/>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6017C723"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Η πύλη ανίχνευσης είναι σταθερής, ανθεκτικής κατασκευής και σύγχρονης τεχνολογίας, με τουλάχιστον 20 πολλαπλές μεταβλητές ζώνες ανίχνευσης.</w:t>
            </w:r>
          </w:p>
        </w:tc>
        <w:tc>
          <w:tcPr>
            <w:tcW w:w="1260" w:type="dxa"/>
            <w:vAlign w:val="center"/>
          </w:tcPr>
          <w:p w14:paraId="0B3F704C"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1BC3BA46"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3ECDDEC7"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355EE134" w14:textId="77777777" w:rsidTr="00AB3EB3">
        <w:trPr>
          <w:trHeight w:val="244"/>
        </w:trPr>
        <w:tc>
          <w:tcPr>
            <w:tcW w:w="648" w:type="dxa"/>
            <w:vAlign w:val="center"/>
          </w:tcPr>
          <w:p w14:paraId="3FB1BC5B" w14:textId="77777777" w:rsidR="00AB3EB3" w:rsidRPr="00E401A1" w:rsidRDefault="00AB3EB3" w:rsidP="004E653B">
            <w:pPr>
              <w:pStyle w:val="Default"/>
              <w:widowControl/>
              <w:numPr>
                <w:ilvl w:val="0"/>
                <w:numId w:val="263"/>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2093D5A3"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Η γραμμικότητα και κατά συνέπεια η ομοιογένεια της ανιχνευτικής ικανότητα ελέγχεται από ενσωματωμένο μικροϋπολογιστή, με δυνατότητες επεξεργασίας και ψηφιακής ανάλυσης του σήματος</w:t>
            </w:r>
          </w:p>
        </w:tc>
        <w:tc>
          <w:tcPr>
            <w:tcW w:w="1260" w:type="dxa"/>
            <w:vAlign w:val="center"/>
          </w:tcPr>
          <w:p w14:paraId="62779B3D"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218B68E0"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7C431A8F"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16C5C1C4" w14:textId="77777777" w:rsidTr="00AB3EB3">
        <w:trPr>
          <w:trHeight w:val="244"/>
        </w:trPr>
        <w:tc>
          <w:tcPr>
            <w:tcW w:w="648" w:type="dxa"/>
            <w:vAlign w:val="center"/>
          </w:tcPr>
          <w:p w14:paraId="13F2481B" w14:textId="77777777" w:rsidR="00AB3EB3" w:rsidRPr="00E401A1" w:rsidRDefault="00AB3EB3" w:rsidP="004E653B">
            <w:pPr>
              <w:pStyle w:val="Default"/>
              <w:widowControl/>
              <w:numPr>
                <w:ilvl w:val="0"/>
                <w:numId w:val="263"/>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50C500D6" w14:textId="77777777" w:rsidR="00AB3EB3" w:rsidRPr="00E401A1" w:rsidRDefault="00AB3EB3" w:rsidP="00E401A1">
            <w:pPr>
              <w:spacing w:before="120"/>
              <w:contextualSpacing/>
              <w:rPr>
                <w:rFonts w:cs="Tahoma"/>
                <w:szCs w:val="22"/>
                <w:lang w:val="el-GR"/>
              </w:rPr>
            </w:pPr>
            <w:r w:rsidRPr="00E401A1">
              <w:rPr>
                <w:rFonts w:cs="Tahoma"/>
                <w:szCs w:val="22"/>
                <w:lang w:val="el-GR"/>
              </w:rPr>
              <w:t>Συνοδεύεται απ’ όλα τα απαιτούμενα για τη λειτουργία της εξαρτήματα, δηλαδή:</w:t>
            </w:r>
          </w:p>
          <w:p w14:paraId="30BDE118" w14:textId="77777777" w:rsidR="00AB3EB3" w:rsidRPr="00E401A1" w:rsidRDefault="00AB3EB3" w:rsidP="004E653B">
            <w:pPr>
              <w:pStyle w:val="aff1"/>
              <w:numPr>
                <w:ilvl w:val="0"/>
                <w:numId w:val="275"/>
              </w:numPr>
              <w:spacing w:before="120"/>
              <w:ind w:firstLine="0"/>
              <w:rPr>
                <w:rFonts w:cs="Tahoma"/>
                <w:szCs w:val="22"/>
                <w:lang w:val="el-GR"/>
              </w:rPr>
            </w:pPr>
            <w:r w:rsidRPr="00E401A1">
              <w:rPr>
                <w:rFonts w:cs="Tahoma"/>
                <w:szCs w:val="22"/>
                <w:lang w:val="el-GR"/>
              </w:rPr>
              <w:t>Τη δίοδο ανίχνευσης εισερχομένων, με ευχερή τη διέλευση και ανίχνευση ενός μόνο ατόμου.</w:t>
            </w:r>
          </w:p>
          <w:p w14:paraId="7F7116E7" w14:textId="77777777" w:rsidR="00AB3EB3" w:rsidRPr="00E401A1" w:rsidRDefault="00AB3EB3" w:rsidP="004E653B">
            <w:pPr>
              <w:pStyle w:val="aff1"/>
              <w:numPr>
                <w:ilvl w:val="0"/>
                <w:numId w:val="275"/>
              </w:numPr>
              <w:spacing w:before="120"/>
              <w:ind w:firstLine="0"/>
              <w:rPr>
                <w:rFonts w:cs="Tahoma"/>
                <w:szCs w:val="22"/>
                <w:lang w:val="el-GR"/>
              </w:rPr>
            </w:pPr>
            <w:r w:rsidRPr="00E401A1">
              <w:rPr>
                <w:rFonts w:cs="Tahoma"/>
                <w:szCs w:val="22"/>
                <w:lang w:val="el-GR"/>
              </w:rPr>
              <w:t>Την ηλεκτρονική μονάδα, η οποία θα είναι τοποθετημένη επί της πύλης και θα έχει οθόνη ενδείξεων, με ένδειξη του επιπέδου  της ευαισθησίας ανίχνευσης, λυχνίες ενδείξεων ετοιμότητας και συναγερμού (Alarm), κομβία On, Off, έντασης ηχητικού σήματος, προγραμματισμού και λειτουργιών.</w:t>
            </w:r>
          </w:p>
          <w:p w14:paraId="30889D2C" w14:textId="77777777" w:rsidR="00AB3EB3" w:rsidRPr="00E401A1" w:rsidRDefault="00AB3EB3" w:rsidP="004E653B">
            <w:pPr>
              <w:pStyle w:val="aff1"/>
              <w:numPr>
                <w:ilvl w:val="0"/>
                <w:numId w:val="275"/>
              </w:numPr>
              <w:spacing w:before="120"/>
              <w:ind w:firstLine="0"/>
              <w:rPr>
                <w:rFonts w:cs="Tahoma"/>
                <w:szCs w:val="22"/>
                <w:lang w:val="el-GR"/>
              </w:rPr>
            </w:pPr>
            <w:r w:rsidRPr="00E401A1">
              <w:rPr>
                <w:rFonts w:cs="Tahoma"/>
                <w:szCs w:val="22"/>
                <w:lang w:val="el-GR"/>
              </w:rPr>
              <w:t>Τον απαραίτητο ηλεκτρολογικό εξοπλισμό για τη λειτουργία της (καλώδια, εξωτερικό ξεχωριστό τροφοδοτικό συνεχούς τάσης για αποφυγή ηλεκτροπληξίας  κλπ).</w:t>
            </w:r>
          </w:p>
          <w:p w14:paraId="04026134" w14:textId="77777777" w:rsidR="00AB3EB3" w:rsidRPr="00E401A1" w:rsidRDefault="00AB3EB3" w:rsidP="004E653B">
            <w:pPr>
              <w:pStyle w:val="aff1"/>
              <w:numPr>
                <w:ilvl w:val="0"/>
                <w:numId w:val="275"/>
              </w:numPr>
              <w:spacing w:before="120"/>
              <w:ind w:firstLine="0"/>
              <w:rPr>
                <w:rFonts w:cs="Tahoma"/>
                <w:szCs w:val="22"/>
                <w:lang w:val="el-GR"/>
              </w:rPr>
            </w:pPr>
            <w:r w:rsidRPr="00E401A1">
              <w:rPr>
                <w:rFonts w:cs="Tahoma"/>
                <w:szCs w:val="22"/>
                <w:lang w:val="el-GR"/>
              </w:rPr>
              <w:t>Ειδικές βάσεις στήριξης, έτσι ώστε η στήριξη επί του εδάφους να είναι σταθερή και να αποφεύγονται οι κραδασμοί.</w:t>
            </w:r>
          </w:p>
        </w:tc>
        <w:tc>
          <w:tcPr>
            <w:tcW w:w="1260" w:type="dxa"/>
            <w:vAlign w:val="center"/>
          </w:tcPr>
          <w:p w14:paraId="6A57AE8D"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40D04CEF"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12245461"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3FED0C48" w14:textId="77777777" w:rsidTr="00AB3EB3">
        <w:trPr>
          <w:trHeight w:val="244"/>
        </w:trPr>
        <w:tc>
          <w:tcPr>
            <w:tcW w:w="648" w:type="dxa"/>
            <w:vAlign w:val="center"/>
          </w:tcPr>
          <w:p w14:paraId="3BA73C58" w14:textId="77777777" w:rsidR="00AB3EB3" w:rsidRPr="00E401A1" w:rsidRDefault="00AB3EB3" w:rsidP="004E653B">
            <w:pPr>
              <w:pStyle w:val="Default"/>
              <w:widowControl/>
              <w:numPr>
                <w:ilvl w:val="0"/>
                <w:numId w:val="263"/>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19C2C208"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Είναι απολύτως ασφαλής για τους χειριστές, το ελεγχόμενο κοινό (πχ εγκύους, άτομα με βηματοδότες) και τα μαγνητικά μέσα αποθήκευσης (υποχρεωτικά παράδοση σχετικών πιστοποιητικών από ανεξάρτητα εργαστήρια).</w:t>
            </w:r>
          </w:p>
        </w:tc>
        <w:tc>
          <w:tcPr>
            <w:tcW w:w="1260" w:type="dxa"/>
            <w:vAlign w:val="center"/>
          </w:tcPr>
          <w:p w14:paraId="5F9A5A03"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3F7C0C44"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14EF6B1E"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5D74B01E" w14:textId="77777777" w:rsidTr="00AB3EB3">
        <w:trPr>
          <w:trHeight w:val="244"/>
        </w:trPr>
        <w:tc>
          <w:tcPr>
            <w:tcW w:w="648" w:type="dxa"/>
            <w:vAlign w:val="center"/>
          </w:tcPr>
          <w:p w14:paraId="03FCEA58" w14:textId="77777777" w:rsidR="00AB3EB3" w:rsidRPr="00E401A1" w:rsidRDefault="00AB3EB3" w:rsidP="004E653B">
            <w:pPr>
              <w:pStyle w:val="Default"/>
              <w:widowControl/>
              <w:numPr>
                <w:ilvl w:val="0"/>
                <w:numId w:val="263"/>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18B6F0B0"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Η πύλη φέρει τη σήμανση ‘’</w:t>
            </w:r>
            <w:r w:rsidRPr="00E401A1">
              <w:rPr>
                <w:rFonts w:cs="Tahoma"/>
                <w:szCs w:val="22"/>
              </w:rPr>
              <w:t>CE</w:t>
            </w:r>
            <w:r w:rsidRPr="00E401A1">
              <w:rPr>
                <w:rFonts w:cs="Tahoma"/>
                <w:szCs w:val="22"/>
                <w:lang w:val="el-GR"/>
              </w:rPr>
              <w:t>’’.</w:t>
            </w:r>
          </w:p>
        </w:tc>
        <w:tc>
          <w:tcPr>
            <w:tcW w:w="1260" w:type="dxa"/>
            <w:vAlign w:val="center"/>
          </w:tcPr>
          <w:p w14:paraId="3D3C44B0"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4C23E8FB"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18ADC53F"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4D38C384" w14:textId="77777777" w:rsidTr="00AB3EB3">
        <w:trPr>
          <w:trHeight w:val="244"/>
        </w:trPr>
        <w:tc>
          <w:tcPr>
            <w:tcW w:w="648" w:type="dxa"/>
            <w:vAlign w:val="center"/>
          </w:tcPr>
          <w:p w14:paraId="60954B82" w14:textId="77777777" w:rsidR="00AB3EB3" w:rsidRPr="00E401A1" w:rsidRDefault="00AB3EB3" w:rsidP="004E653B">
            <w:pPr>
              <w:pStyle w:val="Default"/>
              <w:widowControl/>
              <w:numPr>
                <w:ilvl w:val="0"/>
                <w:numId w:val="263"/>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5A7EA78C"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Δεν επηρεάζεται από εξωτερικούς ηλεκτρονικούς θορύβους (ασυρμάτων, κλειστό σύστημα παρακολούθησης) και δεν απαιτεί περιοδική βαθμονόμηση.</w:t>
            </w:r>
          </w:p>
        </w:tc>
        <w:tc>
          <w:tcPr>
            <w:tcW w:w="1260" w:type="dxa"/>
            <w:vAlign w:val="center"/>
          </w:tcPr>
          <w:p w14:paraId="47EE8039"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23B9E6CC"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2DD7DCA7"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02588E8F" w14:textId="77777777" w:rsidTr="00AB3EB3">
        <w:trPr>
          <w:trHeight w:val="244"/>
        </w:trPr>
        <w:tc>
          <w:tcPr>
            <w:tcW w:w="648" w:type="dxa"/>
            <w:vAlign w:val="center"/>
          </w:tcPr>
          <w:p w14:paraId="15B1786C" w14:textId="77777777" w:rsidR="00AB3EB3" w:rsidRPr="00E401A1" w:rsidRDefault="00AB3EB3" w:rsidP="004E653B">
            <w:pPr>
              <w:pStyle w:val="Default"/>
              <w:widowControl/>
              <w:numPr>
                <w:ilvl w:val="0"/>
                <w:numId w:val="263"/>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54657610"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 xml:space="preserve">Παρέχει ακουστική και οπτική ένδειξη με </w:t>
            </w:r>
            <w:r w:rsidRPr="00E401A1">
              <w:rPr>
                <w:rFonts w:cs="Tahoma"/>
                <w:szCs w:val="22"/>
                <w:lang w:val="en-US"/>
              </w:rPr>
              <w:t>LEDs</w:t>
            </w:r>
            <w:r w:rsidRPr="00E401A1">
              <w:rPr>
                <w:rFonts w:cs="Tahoma"/>
                <w:szCs w:val="22"/>
                <w:lang w:val="el-GR"/>
              </w:rPr>
              <w:t>, ανίχνευσης μεταλλικών αντικειμένων, τόσο στην κεντρική μονάδα, όσο και στις δύο στήλες.</w:t>
            </w:r>
          </w:p>
        </w:tc>
        <w:tc>
          <w:tcPr>
            <w:tcW w:w="1260" w:type="dxa"/>
            <w:vAlign w:val="center"/>
          </w:tcPr>
          <w:p w14:paraId="536F31CE"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6BD69E8C"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238D6496"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3011417B" w14:textId="77777777" w:rsidTr="00AB3EB3">
        <w:trPr>
          <w:trHeight w:val="244"/>
        </w:trPr>
        <w:tc>
          <w:tcPr>
            <w:tcW w:w="648" w:type="dxa"/>
            <w:vAlign w:val="center"/>
          </w:tcPr>
          <w:p w14:paraId="1A61C30B" w14:textId="77777777" w:rsidR="00AB3EB3" w:rsidRPr="00E401A1" w:rsidRDefault="00AB3EB3" w:rsidP="004E653B">
            <w:pPr>
              <w:pStyle w:val="Default"/>
              <w:widowControl/>
              <w:numPr>
                <w:ilvl w:val="0"/>
                <w:numId w:val="263"/>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33842E3A"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Η τάση τροφοδοσίας θα είναι 230</w:t>
            </w:r>
            <w:r w:rsidRPr="00E401A1">
              <w:rPr>
                <w:rFonts w:cs="Tahoma"/>
                <w:szCs w:val="22"/>
              </w:rPr>
              <w:t>VAC</w:t>
            </w:r>
            <w:r w:rsidRPr="00E401A1">
              <w:rPr>
                <w:rFonts w:cs="Tahoma"/>
                <w:szCs w:val="22"/>
                <w:lang w:val="el-GR"/>
              </w:rPr>
              <w:t xml:space="preserve"> (±10%) / 50 </w:t>
            </w:r>
            <w:r w:rsidRPr="00E401A1">
              <w:rPr>
                <w:rFonts w:cs="Tahoma"/>
                <w:szCs w:val="22"/>
              </w:rPr>
              <w:t>Hz</w:t>
            </w:r>
            <w:r w:rsidRPr="00E401A1">
              <w:rPr>
                <w:rFonts w:cs="Tahoma"/>
                <w:szCs w:val="22"/>
                <w:lang w:val="el-GR"/>
              </w:rPr>
              <w:t>, με εξωτερικό ξεχωριστό τροφοδοτικό συνεχούς τάσης για την αποφυγή ηλεκτροπληξίας και θα υπάρχει η δυνατότητα λειτουργίας με εσωτερική μπαταρία επαναφορτιζόμενη αυτόματα από το δίκτυο της ΔΕΗ.</w:t>
            </w:r>
          </w:p>
        </w:tc>
        <w:tc>
          <w:tcPr>
            <w:tcW w:w="1260" w:type="dxa"/>
            <w:vAlign w:val="center"/>
          </w:tcPr>
          <w:p w14:paraId="70EE3E82"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7EE10074"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18DB4C77"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1C3811DD" w14:textId="77777777" w:rsidTr="00AB3EB3">
        <w:trPr>
          <w:trHeight w:val="244"/>
        </w:trPr>
        <w:tc>
          <w:tcPr>
            <w:tcW w:w="648" w:type="dxa"/>
            <w:vAlign w:val="center"/>
          </w:tcPr>
          <w:p w14:paraId="2109D3C4" w14:textId="77777777" w:rsidR="00AB3EB3" w:rsidRPr="00E401A1" w:rsidRDefault="00AB3EB3" w:rsidP="004E653B">
            <w:pPr>
              <w:pStyle w:val="Default"/>
              <w:widowControl/>
              <w:numPr>
                <w:ilvl w:val="0"/>
                <w:numId w:val="263"/>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110DD601" w14:textId="77777777" w:rsidR="00AB3EB3" w:rsidRPr="00E401A1" w:rsidRDefault="00AB3EB3" w:rsidP="00E401A1">
            <w:pPr>
              <w:pStyle w:val="aff1"/>
              <w:spacing w:before="120"/>
              <w:ind w:left="-74"/>
              <w:rPr>
                <w:rFonts w:cs="Tahoma"/>
                <w:szCs w:val="22"/>
                <w:lang w:val="el-GR"/>
              </w:rPr>
            </w:pPr>
            <w:r w:rsidRPr="00E401A1">
              <w:rPr>
                <w:rFonts w:cs="Tahoma"/>
                <w:szCs w:val="22"/>
                <w:lang w:val="el-GR"/>
              </w:rPr>
              <w:t xml:space="preserve"> Η ανίχνευση εντός της διόδου να επιτυγχάνεται ομοιόμορφα και ανεξάρτητα από :</w:t>
            </w:r>
          </w:p>
          <w:p w14:paraId="5AD7A8FF" w14:textId="77777777" w:rsidR="00AB3EB3" w:rsidRPr="00E401A1" w:rsidRDefault="00AB3EB3" w:rsidP="004E653B">
            <w:pPr>
              <w:pStyle w:val="aff1"/>
              <w:numPr>
                <w:ilvl w:val="0"/>
                <w:numId w:val="51"/>
              </w:numPr>
              <w:suppressAutoHyphens w:val="0"/>
              <w:spacing w:before="120"/>
              <w:ind w:left="351" w:firstLine="0"/>
              <w:rPr>
                <w:rFonts w:cs="Tahoma"/>
                <w:szCs w:val="22"/>
                <w:lang w:val="el-GR"/>
              </w:rPr>
            </w:pPr>
            <w:r w:rsidRPr="00E401A1">
              <w:rPr>
                <w:rFonts w:cs="Tahoma"/>
                <w:szCs w:val="22"/>
                <w:lang w:val="el-GR"/>
              </w:rPr>
              <w:t>τη θέση του αντικειμένου πάνω στο ελεγχόμενο άτομο</w:t>
            </w:r>
          </w:p>
          <w:p w14:paraId="1E7B272A" w14:textId="77777777" w:rsidR="00AB3EB3" w:rsidRPr="00E401A1" w:rsidRDefault="00AB3EB3" w:rsidP="004E653B">
            <w:pPr>
              <w:pStyle w:val="aff1"/>
              <w:numPr>
                <w:ilvl w:val="0"/>
                <w:numId w:val="51"/>
              </w:numPr>
              <w:suppressAutoHyphens w:val="0"/>
              <w:spacing w:before="120"/>
              <w:ind w:left="351" w:firstLine="0"/>
              <w:rPr>
                <w:rFonts w:cs="Tahoma"/>
                <w:szCs w:val="22"/>
              </w:rPr>
            </w:pPr>
            <w:r w:rsidRPr="00E401A1">
              <w:rPr>
                <w:rFonts w:cs="Tahoma"/>
                <w:szCs w:val="22"/>
              </w:rPr>
              <w:t>τη συσκευασία του</w:t>
            </w:r>
          </w:p>
          <w:p w14:paraId="759A38A4" w14:textId="77777777" w:rsidR="00AB3EB3" w:rsidRPr="00E401A1" w:rsidRDefault="00AB3EB3" w:rsidP="004E653B">
            <w:pPr>
              <w:pStyle w:val="aff1"/>
              <w:numPr>
                <w:ilvl w:val="0"/>
                <w:numId w:val="51"/>
              </w:numPr>
              <w:suppressAutoHyphens w:val="0"/>
              <w:spacing w:before="120"/>
              <w:ind w:left="351" w:firstLine="0"/>
              <w:rPr>
                <w:rFonts w:cs="Tahoma"/>
                <w:szCs w:val="22"/>
                <w:lang w:val="el-GR"/>
              </w:rPr>
            </w:pPr>
            <w:r w:rsidRPr="00E401A1">
              <w:rPr>
                <w:rFonts w:cs="Tahoma"/>
                <w:szCs w:val="22"/>
                <w:lang w:val="el-GR"/>
              </w:rPr>
              <w:t>τη μάζα και τις διαστάσεις του.</w:t>
            </w:r>
          </w:p>
          <w:p w14:paraId="387BE93C" w14:textId="77777777" w:rsidR="00AB3EB3" w:rsidRPr="00E401A1" w:rsidRDefault="00AB3EB3" w:rsidP="004E653B">
            <w:pPr>
              <w:pStyle w:val="aff1"/>
              <w:numPr>
                <w:ilvl w:val="0"/>
                <w:numId w:val="51"/>
              </w:numPr>
              <w:suppressAutoHyphens w:val="0"/>
              <w:spacing w:before="120"/>
              <w:ind w:left="351" w:firstLine="0"/>
              <w:rPr>
                <w:rFonts w:cs="Tahoma"/>
                <w:szCs w:val="22"/>
                <w:lang w:val="el-GR"/>
              </w:rPr>
            </w:pPr>
            <w:r w:rsidRPr="00E401A1">
              <w:rPr>
                <w:rFonts w:cs="Tahoma"/>
                <w:szCs w:val="22"/>
                <w:lang w:val="el-GR"/>
              </w:rPr>
              <w:t>τη θέση του αντικειμένου εντός του μαγνητικού πεδίου της διόδου</w:t>
            </w:r>
          </w:p>
          <w:p w14:paraId="04AF6DCE" w14:textId="77777777" w:rsidR="00AB3EB3" w:rsidRPr="00E401A1" w:rsidRDefault="00AB3EB3" w:rsidP="004E653B">
            <w:pPr>
              <w:pStyle w:val="aff1"/>
              <w:numPr>
                <w:ilvl w:val="0"/>
                <w:numId w:val="51"/>
              </w:numPr>
              <w:suppressAutoHyphens w:val="0"/>
              <w:spacing w:before="120"/>
              <w:ind w:left="351" w:firstLine="0"/>
              <w:rPr>
                <w:rFonts w:cs="Tahoma"/>
                <w:szCs w:val="22"/>
                <w:lang w:val="el-GR"/>
              </w:rPr>
            </w:pPr>
            <w:r w:rsidRPr="00E401A1">
              <w:rPr>
                <w:rFonts w:cs="Tahoma"/>
                <w:szCs w:val="22"/>
                <w:lang w:val="el-GR"/>
              </w:rPr>
              <w:t>την αξονική θέση του αντικειμένου</w:t>
            </w:r>
          </w:p>
        </w:tc>
        <w:tc>
          <w:tcPr>
            <w:tcW w:w="1260" w:type="dxa"/>
            <w:vAlign w:val="center"/>
          </w:tcPr>
          <w:p w14:paraId="5914247E"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74C8D980"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584CFAA3"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0626CBCA" w14:textId="77777777" w:rsidTr="00AB3EB3">
        <w:trPr>
          <w:trHeight w:val="244"/>
        </w:trPr>
        <w:tc>
          <w:tcPr>
            <w:tcW w:w="648" w:type="dxa"/>
            <w:vAlign w:val="center"/>
          </w:tcPr>
          <w:p w14:paraId="2E120C2D" w14:textId="77777777" w:rsidR="00AB3EB3" w:rsidRPr="00E401A1" w:rsidRDefault="00AB3EB3" w:rsidP="004E653B">
            <w:pPr>
              <w:pStyle w:val="Default"/>
              <w:widowControl/>
              <w:numPr>
                <w:ilvl w:val="0"/>
                <w:numId w:val="263"/>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0569D95E"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Υπάρχει δυνατότητα προγραμματισμού διαφόρων παραμέτρων για την επιλογή κάθε φορά του επιθυμητού επιπέδου ευαισθησίας ανίχνευσης, καθώς και η δυνατότητα  πρόσβασης στον προγραμματισμό από αρμόδια άτομα</w:t>
            </w:r>
          </w:p>
        </w:tc>
        <w:tc>
          <w:tcPr>
            <w:tcW w:w="1260" w:type="dxa"/>
            <w:vAlign w:val="center"/>
          </w:tcPr>
          <w:p w14:paraId="48C49568"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38A4A1B4"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1EDC57F3"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22938A54" w14:textId="77777777" w:rsidTr="00AB3EB3">
        <w:trPr>
          <w:trHeight w:val="244"/>
        </w:trPr>
        <w:tc>
          <w:tcPr>
            <w:tcW w:w="648" w:type="dxa"/>
            <w:vAlign w:val="center"/>
          </w:tcPr>
          <w:p w14:paraId="1964B4F0" w14:textId="77777777" w:rsidR="00AB3EB3" w:rsidRPr="00E401A1" w:rsidRDefault="00AB3EB3" w:rsidP="004E653B">
            <w:pPr>
              <w:pStyle w:val="Default"/>
              <w:widowControl/>
              <w:numPr>
                <w:ilvl w:val="0"/>
                <w:numId w:val="263"/>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477E29A3"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Διαθέτει μετρητή διερχομένων ατόμων με δυνατότητα επαναφοράς (</w:t>
            </w:r>
            <w:r w:rsidRPr="00E401A1">
              <w:rPr>
                <w:rFonts w:cs="Tahoma"/>
                <w:szCs w:val="22"/>
              </w:rPr>
              <w:t>Reset</w:t>
            </w:r>
            <w:r w:rsidRPr="00E401A1">
              <w:rPr>
                <w:rFonts w:cs="Tahoma"/>
                <w:szCs w:val="22"/>
                <w:lang w:val="el-GR"/>
              </w:rPr>
              <w:t>) και σύστημα αυτοδιάγνωσης βλαβών</w:t>
            </w:r>
          </w:p>
        </w:tc>
        <w:tc>
          <w:tcPr>
            <w:tcW w:w="1260" w:type="dxa"/>
            <w:vAlign w:val="center"/>
          </w:tcPr>
          <w:p w14:paraId="4E1032DF"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5E7C7AFD"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68871DEA"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3267D6C6" w14:textId="77777777" w:rsidTr="00AB3EB3">
        <w:trPr>
          <w:trHeight w:val="244"/>
        </w:trPr>
        <w:tc>
          <w:tcPr>
            <w:tcW w:w="648" w:type="dxa"/>
            <w:vAlign w:val="center"/>
          </w:tcPr>
          <w:p w14:paraId="112E76B6" w14:textId="77777777" w:rsidR="00AB3EB3" w:rsidRPr="00E401A1" w:rsidRDefault="00AB3EB3" w:rsidP="004E653B">
            <w:pPr>
              <w:pStyle w:val="Default"/>
              <w:widowControl/>
              <w:numPr>
                <w:ilvl w:val="0"/>
                <w:numId w:val="263"/>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3E8CCE74"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 xml:space="preserve">Ο χρόνος επανόδου της συσκευής από την κατάσταση συναγερμού στην κατάσταση ηρεμίας είναι μικρότερος από 2 </w:t>
            </w:r>
            <w:r w:rsidRPr="00E401A1">
              <w:rPr>
                <w:rFonts w:cs="Tahoma"/>
                <w:szCs w:val="22"/>
              </w:rPr>
              <w:t>sec</w:t>
            </w:r>
          </w:p>
        </w:tc>
        <w:tc>
          <w:tcPr>
            <w:tcW w:w="1260" w:type="dxa"/>
            <w:vAlign w:val="center"/>
          </w:tcPr>
          <w:p w14:paraId="3AD903AB"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326E948F"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5745F8D5"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30D4956F" w14:textId="77777777" w:rsidTr="00AB3EB3">
        <w:trPr>
          <w:trHeight w:val="244"/>
        </w:trPr>
        <w:tc>
          <w:tcPr>
            <w:tcW w:w="648" w:type="dxa"/>
            <w:vAlign w:val="center"/>
          </w:tcPr>
          <w:p w14:paraId="54A74A23" w14:textId="77777777" w:rsidR="00AB3EB3" w:rsidRPr="00E401A1" w:rsidRDefault="00AB3EB3" w:rsidP="004E653B">
            <w:pPr>
              <w:pStyle w:val="Default"/>
              <w:widowControl/>
              <w:numPr>
                <w:ilvl w:val="0"/>
                <w:numId w:val="263"/>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30D4033F"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Μετά την ορθή εγκατάσταση της συσκευής, δεν θα εμφανίζονται ψευδείς συναγερμοί, λόγω ασταθούς λειτουργίας της.</w:t>
            </w:r>
          </w:p>
        </w:tc>
        <w:tc>
          <w:tcPr>
            <w:tcW w:w="1260" w:type="dxa"/>
            <w:vAlign w:val="center"/>
          </w:tcPr>
          <w:p w14:paraId="508D5C41"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5A1917AF"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0FAE67E6"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A43ADB" w14:paraId="23FE2DCB" w14:textId="77777777" w:rsidTr="00AB3EB3">
        <w:trPr>
          <w:trHeight w:val="244"/>
        </w:trPr>
        <w:tc>
          <w:tcPr>
            <w:tcW w:w="648" w:type="dxa"/>
            <w:vAlign w:val="center"/>
          </w:tcPr>
          <w:p w14:paraId="6675839C" w14:textId="77777777" w:rsidR="00AB3EB3" w:rsidRPr="00E401A1" w:rsidRDefault="00AB3EB3" w:rsidP="00E401A1">
            <w:pPr>
              <w:pStyle w:val="Default"/>
              <w:spacing w:before="120" w:after="120"/>
              <w:ind w:left="360"/>
              <w:contextualSpacing/>
              <w:jc w:val="center"/>
              <w:rPr>
                <w:rFonts w:ascii="Tahoma" w:hAnsi="Tahoma" w:cs="Tahoma"/>
                <w:color w:val="auto"/>
                <w:sz w:val="22"/>
                <w:szCs w:val="22"/>
              </w:rPr>
            </w:pPr>
          </w:p>
        </w:tc>
        <w:tc>
          <w:tcPr>
            <w:tcW w:w="4174" w:type="dxa"/>
            <w:vAlign w:val="center"/>
          </w:tcPr>
          <w:p w14:paraId="4546F208" w14:textId="77777777" w:rsidR="00AB3EB3" w:rsidRPr="00E401A1" w:rsidRDefault="00AB3EB3" w:rsidP="00E401A1">
            <w:pPr>
              <w:spacing w:before="120"/>
              <w:contextualSpacing/>
              <w:rPr>
                <w:rFonts w:cs="Tahoma"/>
                <w:b/>
                <w:color w:val="000000"/>
                <w:szCs w:val="22"/>
                <w:lang w:val="el-GR"/>
              </w:rPr>
            </w:pPr>
            <w:r w:rsidRPr="00E401A1">
              <w:rPr>
                <w:rFonts w:cs="Tahoma"/>
                <w:b/>
                <w:szCs w:val="22"/>
                <w:lang w:val="en-US"/>
              </w:rPr>
              <w:t>A</w:t>
            </w:r>
            <w:r w:rsidRPr="00E401A1">
              <w:rPr>
                <w:rFonts w:cs="Tahoma"/>
                <w:b/>
                <w:szCs w:val="22"/>
                <w:lang w:val="el-GR"/>
              </w:rPr>
              <w:t>ΚΤΙΝΟΣΚΟΠΙΚΗ ΣΥΣΚΕΥΗ ΕΛΕΓΧΟΥ ΧΕΙΡΑΠΟΣΚΕΥΩΝΚΑΙ ΔΕΜΑΤΩΝ</w:t>
            </w:r>
          </w:p>
        </w:tc>
        <w:tc>
          <w:tcPr>
            <w:tcW w:w="1260" w:type="dxa"/>
            <w:vAlign w:val="center"/>
          </w:tcPr>
          <w:p w14:paraId="4DBFE822" w14:textId="77777777" w:rsidR="00AB3EB3" w:rsidRPr="00E401A1" w:rsidRDefault="00AB3EB3" w:rsidP="00E401A1">
            <w:pPr>
              <w:spacing w:before="120"/>
              <w:contextualSpacing/>
              <w:jc w:val="center"/>
              <w:rPr>
                <w:rFonts w:cs="Tahoma"/>
                <w:color w:val="000000"/>
                <w:szCs w:val="22"/>
                <w:lang w:val="el-GR"/>
              </w:rPr>
            </w:pPr>
          </w:p>
        </w:tc>
        <w:tc>
          <w:tcPr>
            <w:tcW w:w="1170" w:type="dxa"/>
            <w:vAlign w:val="center"/>
          </w:tcPr>
          <w:p w14:paraId="56394847"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6E96A328"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47C9BA24" w14:textId="77777777" w:rsidTr="00AB3EB3">
        <w:trPr>
          <w:trHeight w:val="244"/>
        </w:trPr>
        <w:tc>
          <w:tcPr>
            <w:tcW w:w="648" w:type="dxa"/>
            <w:vAlign w:val="center"/>
          </w:tcPr>
          <w:p w14:paraId="692F8CC0"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603790F1" w14:textId="77777777" w:rsidR="00AB3EB3" w:rsidRPr="00E401A1" w:rsidRDefault="00AB3EB3" w:rsidP="00E401A1">
            <w:pPr>
              <w:spacing w:before="120"/>
              <w:contextualSpacing/>
              <w:rPr>
                <w:rFonts w:cs="Tahoma"/>
                <w:color w:val="000000"/>
                <w:szCs w:val="22"/>
                <w:lang w:val="el-GR"/>
              </w:rPr>
            </w:pPr>
            <w:r w:rsidRPr="00E401A1">
              <w:rPr>
                <w:rFonts w:cs="Tahoma"/>
                <w:szCs w:val="22"/>
                <w:lang w:val="en-US"/>
              </w:rPr>
              <w:t>A</w:t>
            </w:r>
            <w:r w:rsidRPr="00E401A1">
              <w:rPr>
                <w:rFonts w:cs="Tahoma"/>
                <w:szCs w:val="22"/>
                <w:lang w:val="el-GR"/>
              </w:rPr>
              <w:t>κτινοσκοπική συσκευή ελέγχου χειραποσκευών και δεμάτων</w:t>
            </w:r>
            <w:r w:rsidRPr="00E401A1">
              <w:rPr>
                <w:rFonts w:cs="Tahoma"/>
                <w:color w:val="000000"/>
                <w:szCs w:val="22"/>
                <w:lang w:val="el-GR"/>
              </w:rPr>
              <w:t xml:space="preserve"> (ποσότητα)</w:t>
            </w:r>
          </w:p>
        </w:tc>
        <w:tc>
          <w:tcPr>
            <w:tcW w:w="1260" w:type="dxa"/>
            <w:vAlign w:val="center"/>
          </w:tcPr>
          <w:p w14:paraId="4EC05CAB"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ΜΙΑ (1)</w:t>
            </w:r>
          </w:p>
        </w:tc>
        <w:tc>
          <w:tcPr>
            <w:tcW w:w="1170" w:type="dxa"/>
            <w:vAlign w:val="center"/>
          </w:tcPr>
          <w:p w14:paraId="44AFF445"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2D3AE757"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74876785" w14:textId="77777777" w:rsidTr="00AB3EB3">
        <w:trPr>
          <w:trHeight w:val="244"/>
        </w:trPr>
        <w:tc>
          <w:tcPr>
            <w:tcW w:w="648" w:type="dxa"/>
            <w:vAlign w:val="center"/>
          </w:tcPr>
          <w:p w14:paraId="20F6C023"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3535B603" w14:textId="77777777" w:rsidR="00AB3EB3" w:rsidRPr="00E401A1" w:rsidRDefault="00AB3EB3" w:rsidP="00E401A1">
            <w:pPr>
              <w:spacing w:before="120"/>
              <w:contextualSpacing/>
              <w:rPr>
                <w:rFonts w:cs="Tahoma"/>
                <w:szCs w:val="22"/>
                <w:lang w:val="el-GR"/>
              </w:rPr>
            </w:pPr>
            <w:r w:rsidRPr="00E401A1">
              <w:rPr>
                <w:rFonts w:cs="Tahoma"/>
                <w:color w:val="000000"/>
                <w:szCs w:val="22"/>
                <w:lang w:val="el-GR"/>
              </w:rPr>
              <w:t xml:space="preserve">Να αναφερθεί ο κατασκευαστής, το μοντέλο και ο χρόνος ανακοίνωσης του μοντέλου της </w:t>
            </w:r>
            <w:r w:rsidRPr="00E401A1">
              <w:rPr>
                <w:rFonts w:cs="Tahoma"/>
                <w:szCs w:val="22"/>
                <w:lang w:val="el-GR"/>
              </w:rPr>
              <w:t>ακτινοσκοπικής συσκευής ελέγχου χειραποσκευών και δεμάτων</w:t>
            </w:r>
          </w:p>
        </w:tc>
        <w:tc>
          <w:tcPr>
            <w:tcW w:w="1260" w:type="dxa"/>
            <w:vAlign w:val="center"/>
          </w:tcPr>
          <w:p w14:paraId="68946CE0"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2121BAC6"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2606F8E6"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51C1769E" w14:textId="77777777" w:rsidTr="00AB3EB3">
        <w:trPr>
          <w:trHeight w:val="244"/>
        </w:trPr>
        <w:tc>
          <w:tcPr>
            <w:tcW w:w="648" w:type="dxa"/>
            <w:vAlign w:val="center"/>
          </w:tcPr>
          <w:p w14:paraId="099B3C9A"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237086FC"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Να έχει τη δυνατότητα να διαχωρίζει και να απεικονίζει με διαφορετικό χρώμα τα ύποπτα αντικείμενα σε Οργανικά, Μικτά και Ανόργανα (μέταλλα)</w:t>
            </w:r>
          </w:p>
        </w:tc>
        <w:tc>
          <w:tcPr>
            <w:tcW w:w="1260" w:type="dxa"/>
          </w:tcPr>
          <w:p w14:paraId="2EF73D60"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5DFA5ED2"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69147B0C"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6F2062E5" w14:textId="77777777" w:rsidTr="00AB3EB3">
        <w:trPr>
          <w:trHeight w:val="244"/>
        </w:trPr>
        <w:tc>
          <w:tcPr>
            <w:tcW w:w="648" w:type="dxa"/>
            <w:vAlign w:val="center"/>
          </w:tcPr>
          <w:p w14:paraId="05F05D86"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71409426" w14:textId="77777777" w:rsidR="00AB3EB3" w:rsidRPr="00E401A1" w:rsidRDefault="00AB3EB3" w:rsidP="00E401A1">
            <w:pPr>
              <w:spacing w:before="120"/>
              <w:contextualSpacing/>
              <w:jc w:val="left"/>
              <w:rPr>
                <w:rFonts w:cs="Tahoma"/>
                <w:color w:val="000000"/>
                <w:szCs w:val="22"/>
                <w:lang w:val="el-GR"/>
              </w:rPr>
            </w:pPr>
            <w:r w:rsidRPr="00E401A1">
              <w:rPr>
                <w:rFonts w:cs="Tahoma"/>
                <w:szCs w:val="22"/>
                <w:lang w:val="el-GR"/>
              </w:rPr>
              <w:t xml:space="preserve">Να έχει ελάχιστες διαστάσεις ανοίγματος  50 </w:t>
            </w:r>
            <w:r w:rsidRPr="00E401A1">
              <w:rPr>
                <w:rFonts w:cs="Tahoma"/>
                <w:szCs w:val="22"/>
                <w:lang w:val="en-US"/>
              </w:rPr>
              <w:t>cm</w:t>
            </w:r>
            <w:r w:rsidRPr="00E401A1">
              <w:rPr>
                <w:rFonts w:cs="Tahoma"/>
                <w:szCs w:val="22"/>
                <w:lang w:val="el-GR"/>
              </w:rPr>
              <w:t xml:space="preserve"> πλάτος </w:t>
            </w:r>
            <w:r w:rsidRPr="00E401A1">
              <w:rPr>
                <w:rFonts w:cs="Tahoma"/>
                <w:szCs w:val="22"/>
                <w:lang w:val="en-US"/>
              </w:rPr>
              <w:t>x</w:t>
            </w:r>
            <w:r w:rsidRPr="00E401A1">
              <w:rPr>
                <w:rFonts w:cs="Tahoma"/>
                <w:szCs w:val="22"/>
                <w:lang w:val="el-GR"/>
              </w:rPr>
              <w:t xml:space="preserve"> 30 </w:t>
            </w:r>
            <w:r w:rsidRPr="00E401A1">
              <w:rPr>
                <w:rFonts w:cs="Tahoma"/>
                <w:szCs w:val="22"/>
                <w:lang w:val="en-US"/>
              </w:rPr>
              <w:t>cm</w:t>
            </w:r>
            <w:r w:rsidRPr="00E401A1">
              <w:rPr>
                <w:rFonts w:cs="Tahoma"/>
                <w:szCs w:val="22"/>
                <w:lang w:val="el-GR"/>
              </w:rPr>
              <w:t xml:space="preserve"> ύψος</w:t>
            </w:r>
          </w:p>
        </w:tc>
        <w:tc>
          <w:tcPr>
            <w:tcW w:w="1260" w:type="dxa"/>
          </w:tcPr>
          <w:p w14:paraId="55807807"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3C89990F"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05C1993D"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4F96ED38" w14:textId="77777777" w:rsidTr="00AB3EB3">
        <w:trPr>
          <w:trHeight w:val="244"/>
        </w:trPr>
        <w:tc>
          <w:tcPr>
            <w:tcW w:w="648" w:type="dxa"/>
            <w:vAlign w:val="center"/>
          </w:tcPr>
          <w:p w14:paraId="487ECBB3"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43596A11" w14:textId="77777777" w:rsidR="00AB3EB3" w:rsidRPr="00E401A1" w:rsidRDefault="00AB3EB3" w:rsidP="00E401A1">
            <w:pPr>
              <w:pStyle w:val="aff1"/>
              <w:spacing w:before="120"/>
              <w:ind w:left="0"/>
              <w:rPr>
                <w:rFonts w:cs="Tahoma"/>
                <w:szCs w:val="22"/>
                <w:lang w:val="el-GR"/>
              </w:rPr>
            </w:pPr>
            <w:r w:rsidRPr="00E401A1">
              <w:rPr>
                <w:rFonts w:cs="Tahoma"/>
                <w:szCs w:val="22"/>
                <w:lang w:val="el-GR"/>
              </w:rPr>
              <w:t>Συνοδεύεται απο τον απαραίτητο για τη λειτουργία της εξοπλισμό:</w:t>
            </w:r>
          </w:p>
          <w:p w14:paraId="5846F86C" w14:textId="77777777" w:rsidR="00AB3EB3" w:rsidRPr="00E401A1" w:rsidRDefault="00AB3EB3" w:rsidP="004E653B">
            <w:pPr>
              <w:pStyle w:val="aff1"/>
              <w:numPr>
                <w:ilvl w:val="0"/>
                <w:numId w:val="53"/>
              </w:numPr>
              <w:suppressAutoHyphens w:val="0"/>
              <w:spacing w:before="120"/>
              <w:ind w:left="493" w:firstLine="0"/>
              <w:rPr>
                <w:rFonts w:cs="Tahoma"/>
                <w:szCs w:val="22"/>
                <w:lang w:val="el-GR"/>
              </w:rPr>
            </w:pPr>
            <w:r w:rsidRPr="00E401A1">
              <w:rPr>
                <w:rFonts w:cs="Tahoma"/>
                <w:szCs w:val="22"/>
                <w:lang w:val="el-GR"/>
              </w:rPr>
              <w:t>Ολοκληρωμένο σταθμό εργασίας με οθόνη τουλάχιστον 24''.</w:t>
            </w:r>
          </w:p>
          <w:p w14:paraId="35B536CE" w14:textId="77777777" w:rsidR="00AB3EB3" w:rsidRPr="00E401A1" w:rsidRDefault="00AB3EB3" w:rsidP="004E653B">
            <w:pPr>
              <w:pStyle w:val="aff1"/>
              <w:numPr>
                <w:ilvl w:val="0"/>
                <w:numId w:val="53"/>
              </w:numPr>
              <w:suppressAutoHyphens w:val="0"/>
              <w:spacing w:before="120"/>
              <w:ind w:left="493" w:firstLine="0"/>
              <w:rPr>
                <w:rFonts w:cs="Tahoma"/>
                <w:szCs w:val="22"/>
                <w:lang w:val="el-GR"/>
              </w:rPr>
            </w:pPr>
            <w:r w:rsidRPr="00E401A1">
              <w:rPr>
                <w:rFonts w:cs="Tahoma"/>
                <w:szCs w:val="22"/>
                <w:lang w:val="el-GR"/>
              </w:rPr>
              <w:t>Το απαραίτητο λογισμικό για την εύρυθμη λειτουργία της συσκευής</w:t>
            </w:r>
          </w:p>
        </w:tc>
        <w:tc>
          <w:tcPr>
            <w:tcW w:w="1260" w:type="dxa"/>
          </w:tcPr>
          <w:p w14:paraId="04044213"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32678016"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47A993C6"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761208AF" w14:textId="77777777" w:rsidTr="00AB3EB3">
        <w:trPr>
          <w:trHeight w:val="244"/>
        </w:trPr>
        <w:tc>
          <w:tcPr>
            <w:tcW w:w="648" w:type="dxa"/>
            <w:vAlign w:val="center"/>
          </w:tcPr>
          <w:p w14:paraId="6C175276"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55C35FE5" w14:textId="77777777" w:rsidR="00AB3EB3" w:rsidRPr="00E401A1" w:rsidRDefault="00AB3EB3" w:rsidP="00E401A1">
            <w:pPr>
              <w:spacing w:before="120"/>
              <w:contextualSpacing/>
              <w:jc w:val="left"/>
              <w:rPr>
                <w:rFonts w:cs="Tahoma"/>
                <w:color w:val="000000"/>
                <w:szCs w:val="22"/>
                <w:lang w:val="el-GR"/>
              </w:rPr>
            </w:pPr>
            <w:r w:rsidRPr="00E401A1">
              <w:rPr>
                <w:rFonts w:cs="Tahoma"/>
                <w:szCs w:val="22"/>
                <w:lang w:val="el-GR"/>
              </w:rPr>
              <w:t>Η ακτινοσκοπική συσκευή είναι καινούργια, αμεταχείριστη, σύγχρονης τεχνολογίας και σύμφωνα με τα διεθνή πρότυπα (</w:t>
            </w:r>
            <w:r w:rsidRPr="00E401A1">
              <w:rPr>
                <w:rFonts w:cs="Tahoma"/>
                <w:szCs w:val="22"/>
                <w:lang w:val="en-US"/>
              </w:rPr>
              <w:t>standards</w:t>
            </w:r>
            <w:r w:rsidRPr="00E401A1">
              <w:rPr>
                <w:rFonts w:cs="Tahoma"/>
                <w:szCs w:val="22"/>
                <w:lang w:val="el-GR"/>
              </w:rPr>
              <w:t>)</w:t>
            </w:r>
          </w:p>
        </w:tc>
        <w:tc>
          <w:tcPr>
            <w:tcW w:w="1260" w:type="dxa"/>
          </w:tcPr>
          <w:p w14:paraId="4342A4BD"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6EB6CA9D"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7587CEB6"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50FEDE0F" w14:textId="77777777" w:rsidTr="00AB3EB3">
        <w:trPr>
          <w:trHeight w:val="244"/>
        </w:trPr>
        <w:tc>
          <w:tcPr>
            <w:tcW w:w="648" w:type="dxa"/>
            <w:vAlign w:val="center"/>
          </w:tcPr>
          <w:p w14:paraId="2CE4296C"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4815D3D9"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Η διέλευση των προς ανίχνευση χειραποσκευών, δεμάτων κλπ μέσα απο την συσκευή επιτυγχάνεται με χρήση ταινιόδρομου με δυνατότητα επέκτασης του με χρήση προεκτατικών διαδρόμων κύλισης αντικειμένων στην είσοδο και έξοδο</w:t>
            </w:r>
          </w:p>
        </w:tc>
        <w:tc>
          <w:tcPr>
            <w:tcW w:w="1260" w:type="dxa"/>
          </w:tcPr>
          <w:p w14:paraId="086D0DD8"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5AB8BB0F"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7BED1300"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5F1E4C20" w14:textId="77777777" w:rsidTr="00AB3EB3">
        <w:trPr>
          <w:trHeight w:val="244"/>
        </w:trPr>
        <w:tc>
          <w:tcPr>
            <w:tcW w:w="648" w:type="dxa"/>
            <w:vAlign w:val="center"/>
          </w:tcPr>
          <w:p w14:paraId="5C99D76A"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14E9E1EA"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Η ανίχνευση και ο διαχωρισμός των αντικειμένων ολοκληρώνεται σε μια και μοναδική διέλευση της χειραποσκευής, δέματος, κλπ μέσα από τη συσκευή</w:t>
            </w:r>
          </w:p>
        </w:tc>
        <w:tc>
          <w:tcPr>
            <w:tcW w:w="1260" w:type="dxa"/>
          </w:tcPr>
          <w:p w14:paraId="6B8C90C4"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0A9AA957"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6A5F2513"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1135790E" w14:textId="77777777" w:rsidTr="00AB3EB3">
        <w:trPr>
          <w:trHeight w:val="244"/>
        </w:trPr>
        <w:tc>
          <w:tcPr>
            <w:tcW w:w="648" w:type="dxa"/>
            <w:vAlign w:val="center"/>
          </w:tcPr>
          <w:p w14:paraId="285B5BFE"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53E4D61F"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Ο έλεγχος των χειραποσκευών, δεμάτων κλπ είναι πλήρης και σε ποσοστό 100%, χωρίς να υπάρχουν κενά, σε οποιεσδήποτε απο τις πλευρές τους και χωρίς να απαιτείται η τοποθέτηση τους σε ορισμένη θέση πάνω στον ιμάντα μεταφοράς</w:t>
            </w:r>
          </w:p>
        </w:tc>
        <w:tc>
          <w:tcPr>
            <w:tcW w:w="1260" w:type="dxa"/>
          </w:tcPr>
          <w:p w14:paraId="0CF73B9B"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03B662B5"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06F5727A"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3F90A0DD" w14:textId="77777777" w:rsidTr="00AB3EB3">
        <w:trPr>
          <w:trHeight w:val="244"/>
        </w:trPr>
        <w:tc>
          <w:tcPr>
            <w:tcW w:w="648" w:type="dxa"/>
            <w:vAlign w:val="center"/>
          </w:tcPr>
          <w:p w14:paraId="4B71D38B"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68CD63F2"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 xml:space="preserve">Η διαπερατότητα στο χάλυβα της δέσμης </w:t>
            </w:r>
            <w:r w:rsidRPr="00E401A1">
              <w:rPr>
                <w:rFonts w:cs="Tahoma"/>
                <w:szCs w:val="22"/>
                <w:lang w:val="en-US"/>
              </w:rPr>
              <w:t>X</w:t>
            </w:r>
            <w:r w:rsidRPr="00E401A1">
              <w:rPr>
                <w:rFonts w:cs="Tahoma"/>
                <w:szCs w:val="22"/>
                <w:lang w:val="el-GR"/>
              </w:rPr>
              <w:t>-</w:t>
            </w:r>
            <w:r w:rsidRPr="00E401A1">
              <w:rPr>
                <w:rFonts w:cs="Tahoma"/>
                <w:szCs w:val="22"/>
                <w:lang w:val="en-US"/>
              </w:rPr>
              <w:t>RAY</w:t>
            </w:r>
            <w:r w:rsidRPr="00E401A1">
              <w:rPr>
                <w:rFonts w:cs="Tahoma"/>
                <w:szCs w:val="22"/>
                <w:lang w:val="el-GR"/>
              </w:rPr>
              <w:t xml:space="preserve"> είναι ικανότητας να διαπερνά  εγγυημένα τουλάχιστον 30</w:t>
            </w:r>
            <w:r w:rsidRPr="00E401A1">
              <w:rPr>
                <w:rFonts w:cs="Tahoma"/>
                <w:szCs w:val="22"/>
                <w:lang w:val="en-US"/>
              </w:rPr>
              <w:t>mm</w:t>
            </w:r>
          </w:p>
        </w:tc>
        <w:tc>
          <w:tcPr>
            <w:tcW w:w="1260" w:type="dxa"/>
          </w:tcPr>
          <w:p w14:paraId="2A801CB2"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0FD9B414"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2DDE2DD2"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420E790D" w14:textId="77777777" w:rsidTr="00AB3EB3">
        <w:trPr>
          <w:trHeight w:val="244"/>
        </w:trPr>
        <w:tc>
          <w:tcPr>
            <w:tcW w:w="648" w:type="dxa"/>
            <w:vAlign w:val="center"/>
          </w:tcPr>
          <w:p w14:paraId="2A781461"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5BB29BC3"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 xml:space="preserve">Η διακριτικότητα της εικόνας περέχει εγγυημένη δυνατότητα διακρίβωσης </w:t>
            </w:r>
            <w:r w:rsidRPr="00E401A1">
              <w:rPr>
                <w:rFonts w:cs="Tahoma"/>
                <w:szCs w:val="22"/>
                <w:lang w:val="el-GR"/>
              </w:rPr>
              <w:lastRenderedPageBreak/>
              <w:t>σύρματος απο χαλκό με διάμετρο τουλάχιστον 0,05</w:t>
            </w:r>
            <w:r w:rsidRPr="00E401A1">
              <w:rPr>
                <w:rFonts w:cs="Tahoma"/>
                <w:szCs w:val="22"/>
                <w:lang w:val="en-US"/>
              </w:rPr>
              <w:t>mm</w:t>
            </w:r>
          </w:p>
        </w:tc>
        <w:tc>
          <w:tcPr>
            <w:tcW w:w="1260" w:type="dxa"/>
          </w:tcPr>
          <w:p w14:paraId="6E0E6F77" w14:textId="77777777" w:rsidR="00AB3EB3" w:rsidRPr="00E401A1" w:rsidRDefault="00AB3EB3" w:rsidP="00E401A1">
            <w:pPr>
              <w:spacing w:before="120"/>
              <w:jc w:val="center"/>
              <w:rPr>
                <w:rFonts w:cs="Tahoma"/>
                <w:szCs w:val="22"/>
              </w:rPr>
            </w:pPr>
            <w:r w:rsidRPr="00E401A1">
              <w:rPr>
                <w:rFonts w:cs="Tahoma"/>
                <w:color w:val="000000"/>
                <w:szCs w:val="22"/>
              </w:rPr>
              <w:lastRenderedPageBreak/>
              <w:t>ΝΑΙ</w:t>
            </w:r>
          </w:p>
        </w:tc>
        <w:tc>
          <w:tcPr>
            <w:tcW w:w="1170" w:type="dxa"/>
            <w:vAlign w:val="center"/>
          </w:tcPr>
          <w:p w14:paraId="3AD70A16"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66AAD085"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727E11D9" w14:textId="77777777" w:rsidTr="00AB3EB3">
        <w:trPr>
          <w:trHeight w:val="244"/>
        </w:trPr>
        <w:tc>
          <w:tcPr>
            <w:tcW w:w="648" w:type="dxa"/>
            <w:vAlign w:val="center"/>
          </w:tcPr>
          <w:p w14:paraId="4046AF6E"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72C4E247"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Διαθέτει αυτόματο σύστημα υποβοήθησης του χειριστή στον εντοπισμό ύποπτων αντικειμένων και δυνατότητα ψηφιακής μεγέθυνσης της εικόνας τουλάχιστον 16 φορές για την καλύτερη αξιολόγηση της εικόνας απο τον χειριστή χωρίς την απώλεια ποιότητας και χωρίς το φαινόμενο εμφάνισης εικονοστοιχείων (</w:t>
            </w:r>
            <w:r w:rsidRPr="00E401A1">
              <w:rPr>
                <w:rFonts w:cs="Tahoma"/>
                <w:szCs w:val="22"/>
                <w:lang w:val="en-US"/>
              </w:rPr>
              <w:t>pixels</w:t>
            </w:r>
            <w:r w:rsidRPr="00E401A1">
              <w:rPr>
                <w:rFonts w:cs="Tahoma"/>
                <w:szCs w:val="22"/>
                <w:lang w:val="el-GR"/>
              </w:rPr>
              <w:t>)</w:t>
            </w:r>
          </w:p>
        </w:tc>
        <w:tc>
          <w:tcPr>
            <w:tcW w:w="1260" w:type="dxa"/>
          </w:tcPr>
          <w:p w14:paraId="0629BD66"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0A53B26C"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47F08DD5"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6303042E" w14:textId="77777777" w:rsidTr="00AB3EB3">
        <w:trPr>
          <w:trHeight w:val="244"/>
        </w:trPr>
        <w:tc>
          <w:tcPr>
            <w:tcW w:w="648" w:type="dxa"/>
            <w:vAlign w:val="center"/>
          </w:tcPr>
          <w:p w14:paraId="697F9A21"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5F48DE32"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 xml:space="preserve">Διαθέτει δυνατότητα αποθήκευσης, οργάνωσης  και αρχειοθέτησης  των εικόνων τόσο στον εσωτερικό αποθηκευτικό χώρο του υπολογιστή όσο και σε εξωτερικό μέσω αποθήκευσης μέσω θύρας </w:t>
            </w:r>
            <w:r w:rsidRPr="00E401A1">
              <w:rPr>
                <w:rFonts w:cs="Tahoma"/>
                <w:szCs w:val="22"/>
                <w:lang w:val="en-US"/>
              </w:rPr>
              <w:t>USB</w:t>
            </w:r>
            <w:r w:rsidRPr="00E401A1">
              <w:rPr>
                <w:rFonts w:cs="Tahoma"/>
                <w:szCs w:val="22"/>
                <w:lang w:val="el-GR"/>
              </w:rPr>
              <w:t xml:space="preserve"> και δυνατότητα παραμονής της τελευταίας εικόνας στην οθόνη για απεριόριστο χρόνο μέχρι και τη διέλευση νέων αντικειμένων</w:t>
            </w:r>
          </w:p>
        </w:tc>
        <w:tc>
          <w:tcPr>
            <w:tcW w:w="1260" w:type="dxa"/>
          </w:tcPr>
          <w:p w14:paraId="098107D3"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3615CD18"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7D69E855"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2E95D85A" w14:textId="77777777" w:rsidTr="00AB3EB3">
        <w:trPr>
          <w:trHeight w:val="244"/>
        </w:trPr>
        <w:tc>
          <w:tcPr>
            <w:tcW w:w="648" w:type="dxa"/>
            <w:vAlign w:val="center"/>
          </w:tcPr>
          <w:p w14:paraId="05C449EE"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5654F48B"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 xml:space="preserve">Διαθέτει μετρητή πλήθους ελεγχομένων χειραποσκευών, δεμάτων κλπ, και μετρητή ωρών λειτουργίας της γεννήτριας </w:t>
            </w:r>
            <w:r w:rsidRPr="00E401A1">
              <w:rPr>
                <w:rFonts w:cs="Tahoma"/>
                <w:szCs w:val="22"/>
                <w:lang w:val="en-US"/>
              </w:rPr>
              <w:t>X</w:t>
            </w:r>
            <w:r w:rsidRPr="00E401A1">
              <w:rPr>
                <w:rFonts w:cs="Tahoma"/>
                <w:szCs w:val="22"/>
                <w:lang w:val="el-GR"/>
              </w:rPr>
              <w:t>-</w:t>
            </w:r>
            <w:r w:rsidRPr="00E401A1">
              <w:rPr>
                <w:rFonts w:cs="Tahoma"/>
                <w:szCs w:val="22"/>
                <w:lang w:val="en-US"/>
              </w:rPr>
              <w:t>RAY</w:t>
            </w:r>
          </w:p>
        </w:tc>
        <w:tc>
          <w:tcPr>
            <w:tcW w:w="1260" w:type="dxa"/>
          </w:tcPr>
          <w:p w14:paraId="14366479"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05B91F9F"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29FEC9F0"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2386A376" w14:textId="77777777" w:rsidTr="00AB3EB3">
        <w:trPr>
          <w:trHeight w:val="244"/>
        </w:trPr>
        <w:tc>
          <w:tcPr>
            <w:tcW w:w="648" w:type="dxa"/>
            <w:vAlign w:val="center"/>
          </w:tcPr>
          <w:p w14:paraId="4599B835"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353C95FB"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Συνοδεύεται απο τροχήλατη βάση μεταφοράς και στήριξης του εργοστασίου κατασκευής της με τέσσερις (4) τροχούς τουλάχιστον για την εύκολη μετακίνησή της.</w:t>
            </w:r>
          </w:p>
        </w:tc>
        <w:tc>
          <w:tcPr>
            <w:tcW w:w="1260" w:type="dxa"/>
          </w:tcPr>
          <w:p w14:paraId="70529805"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2B9EEFDA"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0B6457BD"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09977975" w14:textId="77777777" w:rsidTr="00AB3EB3">
        <w:trPr>
          <w:trHeight w:val="244"/>
        </w:trPr>
        <w:tc>
          <w:tcPr>
            <w:tcW w:w="648" w:type="dxa"/>
            <w:vAlign w:val="center"/>
          </w:tcPr>
          <w:p w14:paraId="7F39A960"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6223BAF7"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Η τάση τροφοδοσίας είναι 230</w:t>
            </w:r>
            <w:r w:rsidRPr="00E401A1">
              <w:rPr>
                <w:rFonts w:cs="Tahoma"/>
                <w:szCs w:val="22"/>
              </w:rPr>
              <w:t>VAC</w:t>
            </w:r>
            <w:r w:rsidRPr="00E401A1">
              <w:rPr>
                <w:rFonts w:cs="Tahoma"/>
                <w:szCs w:val="22"/>
                <w:lang w:val="el-GR"/>
              </w:rPr>
              <w:t xml:space="preserve"> (±10%) / 50 </w:t>
            </w:r>
            <w:r w:rsidRPr="00E401A1">
              <w:rPr>
                <w:rFonts w:cs="Tahoma"/>
                <w:szCs w:val="22"/>
              </w:rPr>
              <w:t>Hz</w:t>
            </w:r>
            <w:r w:rsidRPr="00E401A1">
              <w:rPr>
                <w:rFonts w:cs="Tahoma"/>
                <w:szCs w:val="22"/>
                <w:lang w:val="el-GR"/>
              </w:rPr>
              <w:t xml:space="preserve"> και διαθέτει εσωτερική μπαταρία αυτόματης αναφόρτωσης  ή </w:t>
            </w:r>
            <w:r w:rsidRPr="00E401A1">
              <w:rPr>
                <w:rFonts w:cs="Tahoma"/>
                <w:szCs w:val="22"/>
                <w:lang w:val="en-US"/>
              </w:rPr>
              <w:t>UPS</w:t>
            </w:r>
            <w:r w:rsidRPr="00E401A1">
              <w:rPr>
                <w:rFonts w:cs="Tahoma"/>
                <w:szCs w:val="22"/>
                <w:lang w:val="el-GR"/>
              </w:rPr>
              <w:t xml:space="preserve"> για την ομαλή απενεργοποίηση  της σε περίπτωση διακοπής ρεύματος</w:t>
            </w:r>
          </w:p>
        </w:tc>
        <w:tc>
          <w:tcPr>
            <w:tcW w:w="1260" w:type="dxa"/>
          </w:tcPr>
          <w:p w14:paraId="0FC86F93"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176D05B7"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4C80F082"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60017EF7" w14:textId="77777777" w:rsidTr="00AB3EB3">
        <w:trPr>
          <w:trHeight w:val="244"/>
        </w:trPr>
        <w:tc>
          <w:tcPr>
            <w:tcW w:w="648" w:type="dxa"/>
            <w:vAlign w:val="center"/>
          </w:tcPr>
          <w:p w14:paraId="131B22E5"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1316772C" w14:textId="77777777" w:rsidR="00AB3EB3" w:rsidRPr="00E401A1" w:rsidRDefault="00AB3EB3" w:rsidP="00E401A1">
            <w:pPr>
              <w:spacing w:before="120"/>
              <w:contextualSpacing/>
              <w:jc w:val="left"/>
              <w:rPr>
                <w:rFonts w:cs="Tahoma"/>
                <w:color w:val="000000"/>
                <w:szCs w:val="22"/>
                <w:lang w:val="el-GR"/>
              </w:rPr>
            </w:pPr>
            <w:r w:rsidRPr="00E401A1">
              <w:rPr>
                <w:rFonts w:cs="Tahoma"/>
                <w:szCs w:val="22"/>
                <w:lang w:val="en-US"/>
              </w:rPr>
              <w:t>H</w:t>
            </w:r>
            <w:r w:rsidRPr="00E401A1">
              <w:rPr>
                <w:rFonts w:cs="Tahoma"/>
                <w:szCs w:val="22"/>
                <w:lang w:val="el-GR"/>
              </w:rPr>
              <w:t xml:space="preserve"> ακτινοσκοπική συσκευή φέρει σήμανση "</w:t>
            </w:r>
            <w:r w:rsidRPr="00E401A1">
              <w:rPr>
                <w:rFonts w:cs="Tahoma"/>
                <w:szCs w:val="22"/>
                <w:lang w:val="en-US"/>
              </w:rPr>
              <w:t>CE</w:t>
            </w:r>
            <w:r w:rsidRPr="00E401A1">
              <w:rPr>
                <w:rFonts w:cs="Tahoma"/>
                <w:szCs w:val="22"/>
                <w:lang w:val="el-GR"/>
              </w:rPr>
              <w:t>"</w:t>
            </w:r>
          </w:p>
        </w:tc>
        <w:tc>
          <w:tcPr>
            <w:tcW w:w="1260" w:type="dxa"/>
          </w:tcPr>
          <w:p w14:paraId="5FE68D80"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2ACF6262"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70FE1F3E"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0297A6CC" w14:textId="77777777" w:rsidTr="00AB3EB3">
        <w:trPr>
          <w:trHeight w:val="244"/>
        </w:trPr>
        <w:tc>
          <w:tcPr>
            <w:tcW w:w="648" w:type="dxa"/>
            <w:vAlign w:val="center"/>
          </w:tcPr>
          <w:p w14:paraId="3470A3DF"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604B6931"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 xml:space="preserve">Είναι απόλυτα ασφαλής για τους χειριστές, τα ελεγχόμενα υλικά, τρόφιμα, φάρμακα, φιλμ, </w:t>
            </w:r>
            <w:r w:rsidRPr="00E401A1">
              <w:rPr>
                <w:rFonts w:cs="Tahoma"/>
                <w:szCs w:val="22"/>
                <w:lang w:val="en-US"/>
              </w:rPr>
              <w:t>Laptop</w:t>
            </w:r>
            <w:r w:rsidRPr="00E401A1">
              <w:rPr>
                <w:rFonts w:cs="Tahoma"/>
                <w:szCs w:val="22"/>
                <w:lang w:val="el-GR"/>
              </w:rPr>
              <w:t xml:space="preserve"> βάσει πιστοποιητικών Κρατικών Φορέων ή Διεθνών Οργανισμών που συνοδεύουν τη συσκευή</w:t>
            </w:r>
          </w:p>
        </w:tc>
        <w:tc>
          <w:tcPr>
            <w:tcW w:w="1260" w:type="dxa"/>
            <w:vAlign w:val="center"/>
          </w:tcPr>
          <w:p w14:paraId="480F6C12"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12B1BE44"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47DCF45E"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7AA4C889" w14:textId="77777777" w:rsidTr="00AB3EB3">
        <w:trPr>
          <w:trHeight w:val="244"/>
        </w:trPr>
        <w:tc>
          <w:tcPr>
            <w:tcW w:w="648" w:type="dxa"/>
            <w:vAlign w:val="center"/>
          </w:tcPr>
          <w:p w14:paraId="0EE6A220"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40E65A14" w14:textId="77777777" w:rsidR="00AB3EB3" w:rsidRPr="00E401A1" w:rsidRDefault="00AB3EB3" w:rsidP="00E401A1">
            <w:pPr>
              <w:spacing w:before="120"/>
              <w:rPr>
                <w:rFonts w:cs="Tahoma"/>
                <w:szCs w:val="22"/>
                <w:lang w:val="el-GR"/>
              </w:rPr>
            </w:pPr>
            <w:r w:rsidRPr="00E401A1">
              <w:rPr>
                <w:rFonts w:cs="Tahoma"/>
                <w:szCs w:val="22"/>
                <w:lang w:val="el-GR"/>
              </w:rPr>
              <w:t xml:space="preserve">Η μαγνητική πύλη ελέγχου εισερχομένων και η ακτινοσκοπική συσκευή ελέγχου χειραποσκευών συνοδεύονται απο πιστοποιητικά υγείας, ασφαλούς λειτουργίας και συμβατότητας με όρια </w:t>
            </w:r>
            <w:r w:rsidRPr="00E401A1">
              <w:rPr>
                <w:rFonts w:cs="Tahoma"/>
                <w:szCs w:val="22"/>
                <w:lang w:val="el-GR"/>
              </w:rPr>
              <w:lastRenderedPageBreak/>
              <w:t xml:space="preserve">ασφαλείας που επιβάλλονται από οδηγίες, κανονισμούς και νόρμες Ελληνικών και Διεθνών (Ευρωπαϊκής Ένωσης, ΗΠΑ) Οργανισμών (πχ ΕΛΟΤ, </w:t>
            </w:r>
            <w:r w:rsidRPr="00E401A1">
              <w:rPr>
                <w:rFonts w:cs="Tahoma"/>
                <w:szCs w:val="22"/>
              </w:rPr>
              <w:t>ISO</w:t>
            </w:r>
            <w:r w:rsidRPr="00E401A1">
              <w:rPr>
                <w:rFonts w:cs="Tahoma"/>
                <w:szCs w:val="22"/>
                <w:lang w:val="el-GR"/>
              </w:rPr>
              <w:t xml:space="preserve">, </w:t>
            </w:r>
            <w:r w:rsidRPr="00E401A1">
              <w:rPr>
                <w:rFonts w:cs="Tahoma"/>
                <w:szCs w:val="22"/>
              </w:rPr>
              <w:t>EEC</w:t>
            </w:r>
            <w:r w:rsidRPr="00E401A1">
              <w:rPr>
                <w:rFonts w:cs="Tahoma"/>
                <w:szCs w:val="22"/>
                <w:lang w:val="el-GR"/>
              </w:rPr>
              <w:t xml:space="preserve">, νόρμες </w:t>
            </w:r>
            <w:r w:rsidRPr="00E401A1">
              <w:rPr>
                <w:rFonts w:cs="Tahoma"/>
                <w:szCs w:val="22"/>
              </w:rPr>
              <w:t>EN</w:t>
            </w:r>
            <w:r w:rsidRPr="00E401A1">
              <w:rPr>
                <w:rFonts w:cs="Tahoma"/>
                <w:szCs w:val="22"/>
                <w:lang w:val="el-GR"/>
              </w:rPr>
              <w:t xml:space="preserve"> κλπ) σε σχέση με:</w:t>
            </w:r>
          </w:p>
          <w:p w14:paraId="601A8170" w14:textId="77777777" w:rsidR="00AB3EB3" w:rsidRPr="00E401A1" w:rsidRDefault="00AB3EB3" w:rsidP="004E653B">
            <w:pPr>
              <w:numPr>
                <w:ilvl w:val="0"/>
                <w:numId w:val="52"/>
              </w:numPr>
              <w:tabs>
                <w:tab w:val="clear" w:pos="1080"/>
              </w:tabs>
              <w:suppressAutoHyphens w:val="0"/>
              <w:spacing w:before="120"/>
              <w:ind w:left="777" w:firstLine="0"/>
              <w:rPr>
                <w:rFonts w:cs="Tahoma"/>
                <w:szCs w:val="22"/>
                <w:lang w:val="el-GR"/>
              </w:rPr>
            </w:pPr>
            <w:r w:rsidRPr="00E401A1">
              <w:rPr>
                <w:rFonts w:cs="Tahoma"/>
                <w:szCs w:val="22"/>
                <w:lang w:val="el-GR"/>
              </w:rPr>
              <w:t xml:space="preserve">Επιτρεπτά όρια συστημάτων ακτινών </w:t>
            </w:r>
            <w:r w:rsidRPr="00E401A1">
              <w:rPr>
                <w:rFonts w:cs="Tahoma"/>
                <w:szCs w:val="22"/>
              </w:rPr>
              <w:t>X</w:t>
            </w:r>
            <w:r w:rsidRPr="00E401A1">
              <w:rPr>
                <w:rFonts w:cs="Tahoma"/>
                <w:szCs w:val="22"/>
                <w:lang w:val="el-GR"/>
              </w:rPr>
              <w:t>-</w:t>
            </w:r>
            <w:r w:rsidRPr="00E401A1">
              <w:rPr>
                <w:rFonts w:cs="Tahoma"/>
                <w:szCs w:val="22"/>
              </w:rPr>
              <w:t>RAY</w:t>
            </w:r>
            <w:r w:rsidRPr="00E401A1">
              <w:rPr>
                <w:rFonts w:cs="Tahoma"/>
                <w:szCs w:val="22"/>
                <w:lang w:val="el-GR"/>
              </w:rPr>
              <w:t xml:space="preserve"> για την επίδραση έκθεσης και τα όρια διαρροής ακτινοβολίας στον ανθρώπινο οργανισμό.</w:t>
            </w:r>
          </w:p>
          <w:p w14:paraId="73E48D29" w14:textId="77777777" w:rsidR="00AB3EB3" w:rsidRPr="00E401A1" w:rsidRDefault="00AB3EB3" w:rsidP="004E653B">
            <w:pPr>
              <w:numPr>
                <w:ilvl w:val="0"/>
                <w:numId w:val="52"/>
              </w:numPr>
              <w:tabs>
                <w:tab w:val="clear" w:pos="1080"/>
              </w:tabs>
              <w:suppressAutoHyphens w:val="0"/>
              <w:spacing w:before="120"/>
              <w:ind w:left="777" w:firstLine="0"/>
              <w:rPr>
                <w:rFonts w:cs="Tahoma"/>
                <w:szCs w:val="22"/>
                <w:lang w:val="el-GR"/>
              </w:rPr>
            </w:pPr>
            <w:r w:rsidRPr="00E401A1">
              <w:rPr>
                <w:rFonts w:cs="Tahoma"/>
                <w:szCs w:val="22"/>
                <w:lang w:val="el-GR"/>
              </w:rPr>
              <w:t>Ηλεκτρομαγνητικής συμβατότητας και ορίων χρόνου έκθεσης ανθρώπων σε ηλεκτρομαγνητικά πεδία.</w:t>
            </w:r>
          </w:p>
          <w:p w14:paraId="2208582E" w14:textId="77777777" w:rsidR="00AB3EB3" w:rsidRPr="00E401A1" w:rsidRDefault="00AB3EB3" w:rsidP="004E653B">
            <w:pPr>
              <w:numPr>
                <w:ilvl w:val="0"/>
                <w:numId w:val="52"/>
              </w:numPr>
              <w:tabs>
                <w:tab w:val="clear" w:pos="1080"/>
              </w:tabs>
              <w:suppressAutoHyphens w:val="0"/>
              <w:spacing w:before="120"/>
              <w:ind w:left="777" w:firstLine="0"/>
              <w:rPr>
                <w:rFonts w:cs="Tahoma"/>
                <w:szCs w:val="22"/>
                <w:lang w:val="el-GR"/>
              </w:rPr>
            </w:pPr>
            <w:r w:rsidRPr="00E401A1">
              <w:rPr>
                <w:rFonts w:cs="Tahoma"/>
                <w:szCs w:val="22"/>
                <w:lang w:val="el-GR"/>
              </w:rPr>
              <w:t>Επιδράσεις ηλεκτρομαγνητικών πεδίων σε βηματοδότες καρδιοπαθών.</w:t>
            </w:r>
          </w:p>
          <w:p w14:paraId="352BA0F9" w14:textId="77777777" w:rsidR="00AB3EB3" w:rsidRPr="00E401A1" w:rsidRDefault="00AB3EB3" w:rsidP="004E653B">
            <w:pPr>
              <w:numPr>
                <w:ilvl w:val="0"/>
                <w:numId w:val="52"/>
              </w:numPr>
              <w:tabs>
                <w:tab w:val="clear" w:pos="1080"/>
              </w:tabs>
              <w:suppressAutoHyphens w:val="0"/>
              <w:spacing w:before="120"/>
              <w:ind w:left="777" w:firstLine="0"/>
              <w:rPr>
                <w:rFonts w:cs="Tahoma"/>
                <w:szCs w:val="22"/>
                <w:lang w:val="el-GR"/>
              </w:rPr>
            </w:pPr>
            <w:r w:rsidRPr="00E401A1">
              <w:rPr>
                <w:rFonts w:cs="Tahoma"/>
                <w:szCs w:val="22"/>
                <w:lang w:val="el-GR"/>
              </w:rPr>
              <w:t>Επιδράσεις μαγνητικών πεδίων σε υλικό εγγραφής (μαγνητικές κασέτες, ταινίες, δισκέτες, κάρτες).</w:t>
            </w:r>
          </w:p>
        </w:tc>
        <w:tc>
          <w:tcPr>
            <w:tcW w:w="1260" w:type="dxa"/>
            <w:vAlign w:val="center"/>
          </w:tcPr>
          <w:p w14:paraId="65CB3623"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lastRenderedPageBreak/>
              <w:t>ΝΑΙ</w:t>
            </w:r>
          </w:p>
        </w:tc>
        <w:tc>
          <w:tcPr>
            <w:tcW w:w="1170" w:type="dxa"/>
            <w:vAlign w:val="center"/>
          </w:tcPr>
          <w:p w14:paraId="3FE8DA12"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6302B9F5"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4C0E8EA3" w14:textId="77777777" w:rsidTr="00AB3EB3">
        <w:trPr>
          <w:trHeight w:val="244"/>
        </w:trPr>
        <w:tc>
          <w:tcPr>
            <w:tcW w:w="648" w:type="dxa"/>
            <w:vAlign w:val="center"/>
          </w:tcPr>
          <w:p w14:paraId="1EAE3C7D"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1D533FAF"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 xml:space="preserve">Προσωπικος Υπολογιστής σύμφωνα με την ΠΕΔ – Α – 00072 «ΣΤΑΘΜΟΣ ΕΡΓΑΣΙΑΣ – ΕΙΔΙΚΟΣ ΕΞΟΠΛΙΣΜΟΣ ΧΑΡΤΟΓΡΑΦΙΚΗΣ ΕΠΕΞΕΡΓΑΣΙΑΣ» </w:t>
            </w:r>
          </w:p>
        </w:tc>
        <w:tc>
          <w:tcPr>
            <w:tcW w:w="1260" w:type="dxa"/>
            <w:vAlign w:val="center"/>
          </w:tcPr>
          <w:p w14:paraId="1DBEDFDD" w14:textId="77777777" w:rsidR="00AB3EB3" w:rsidRPr="00E401A1" w:rsidRDefault="00AB3EB3" w:rsidP="00E401A1">
            <w:pPr>
              <w:pStyle w:val="Default"/>
              <w:spacing w:before="120" w:after="120"/>
              <w:jc w:val="center"/>
              <w:rPr>
                <w:rFonts w:ascii="Tahoma" w:hAnsi="Tahoma" w:cs="Tahoma"/>
                <w:bCs/>
                <w:color w:val="auto"/>
                <w:sz w:val="22"/>
                <w:szCs w:val="22"/>
              </w:rPr>
            </w:pPr>
            <w:r w:rsidRPr="00E401A1">
              <w:rPr>
                <w:rFonts w:ascii="Tahoma" w:hAnsi="Tahoma" w:cs="Tahoma"/>
                <w:bCs/>
                <w:color w:val="auto"/>
                <w:sz w:val="22"/>
                <w:szCs w:val="22"/>
              </w:rPr>
              <w:t>ΝΑΙ</w:t>
            </w:r>
          </w:p>
        </w:tc>
        <w:tc>
          <w:tcPr>
            <w:tcW w:w="1170" w:type="dxa"/>
            <w:vAlign w:val="center"/>
          </w:tcPr>
          <w:p w14:paraId="3E9ED91B"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6EFBC702"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35B06E3E" w14:textId="77777777" w:rsidTr="00AB3EB3">
        <w:trPr>
          <w:trHeight w:val="244"/>
        </w:trPr>
        <w:tc>
          <w:tcPr>
            <w:tcW w:w="648" w:type="dxa"/>
            <w:vAlign w:val="center"/>
          </w:tcPr>
          <w:p w14:paraId="6582E73E" w14:textId="77777777" w:rsidR="00AB3EB3" w:rsidRPr="00E401A1" w:rsidRDefault="00AB3EB3" w:rsidP="004E653B">
            <w:pPr>
              <w:pStyle w:val="Default"/>
              <w:widowControl/>
              <w:numPr>
                <w:ilvl w:val="0"/>
                <w:numId w:val="264"/>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69EE222B"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Αριθμός μονάδων Η/Υ</w:t>
            </w:r>
          </w:p>
        </w:tc>
        <w:tc>
          <w:tcPr>
            <w:tcW w:w="1260" w:type="dxa"/>
            <w:vAlign w:val="center"/>
          </w:tcPr>
          <w:p w14:paraId="6FA1B3FE" w14:textId="77777777" w:rsidR="00AB3EB3" w:rsidRPr="00E401A1" w:rsidRDefault="00AB3EB3" w:rsidP="00E401A1">
            <w:pPr>
              <w:pStyle w:val="Default"/>
              <w:spacing w:before="120" w:after="120"/>
              <w:jc w:val="center"/>
              <w:rPr>
                <w:rFonts w:ascii="Tahoma" w:hAnsi="Tahoma" w:cs="Tahoma"/>
                <w:bCs/>
                <w:color w:val="auto"/>
                <w:sz w:val="22"/>
                <w:szCs w:val="22"/>
              </w:rPr>
            </w:pPr>
            <w:r w:rsidRPr="00E401A1">
              <w:rPr>
                <w:rFonts w:ascii="Tahoma" w:hAnsi="Tahoma" w:cs="Tahoma"/>
                <w:bCs/>
                <w:color w:val="auto"/>
                <w:sz w:val="22"/>
                <w:szCs w:val="22"/>
              </w:rPr>
              <w:t>Ένας (1)</w:t>
            </w:r>
          </w:p>
        </w:tc>
        <w:tc>
          <w:tcPr>
            <w:tcW w:w="1170" w:type="dxa"/>
            <w:vAlign w:val="center"/>
          </w:tcPr>
          <w:p w14:paraId="29831874"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254DD350"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A43ADB" w14:paraId="516D2386" w14:textId="77777777" w:rsidTr="00AB3EB3">
        <w:trPr>
          <w:trHeight w:val="244"/>
        </w:trPr>
        <w:tc>
          <w:tcPr>
            <w:tcW w:w="648" w:type="dxa"/>
            <w:vAlign w:val="center"/>
          </w:tcPr>
          <w:p w14:paraId="4C82139E" w14:textId="77777777" w:rsidR="00AB3EB3" w:rsidRPr="00E401A1" w:rsidRDefault="00AB3EB3" w:rsidP="00E401A1">
            <w:pPr>
              <w:pStyle w:val="Default"/>
              <w:spacing w:before="120" w:after="120"/>
              <w:ind w:left="360"/>
              <w:contextualSpacing/>
              <w:jc w:val="center"/>
              <w:rPr>
                <w:rFonts w:ascii="Tahoma" w:hAnsi="Tahoma" w:cs="Tahoma"/>
                <w:color w:val="auto"/>
                <w:sz w:val="22"/>
                <w:szCs w:val="22"/>
              </w:rPr>
            </w:pPr>
          </w:p>
        </w:tc>
        <w:tc>
          <w:tcPr>
            <w:tcW w:w="4174" w:type="dxa"/>
            <w:vAlign w:val="center"/>
          </w:tcPr>
          <w:p w14:paraId="35377F19" w14:textId="77777777" w:rsidR="00AB3EB3" w:rsidRPr="00E401A1" w:rsidRDefault="00AB3EB3" w:rsidP="00E401A1">
            <w:pPr>
              <w:spacing w:before="120"/>
              <w:contextualSpacing/>
              <w:jc w:val="left"/>
              <w:rPr>
                <w:rFonts w:cs="Tahoma"/>
                <w:b/>
                <w:color w:val="000000"/>
                <w:szCs w:val="22"/>
                <w:lang w:val="el-GR"/>
              </w:rPr>
            </w:pPr>
            <w:r w:rsidRPr="00E401A1">
              <w:rPr>
                <w:rFonts w:cs="Tahoma"/>
                <w:b/>
                <w:szCs w:val="22"/>
                <w:lang w:val="el-GR"/>
              </w:rPr>
              <w:t>ΚΛΕΙΣΤΟ ΚΥΚΛΩΜΑ ΠΑΡΑΚΟΛΟΥΘΗΣΗΣ ΚΑΙ ΚΑΤΑΓΡΑΦΗΣ ΕΙΚΟΝΑΣ</w:t>
            </w:r>
          </w:p>
        </w:tc>
        <w:tc>
          <w:tcPr>
            <w:tcW w:w="1260" w:type="dxa"/>
            <w:vAlign w:val="center"/>
          </w:tcPr>
          <w:p w14:paraId="2D13AEBC" w14:textId="77777777" w:rsidR="00AB3EB3" w:rsidRPr="00E401A1" w:rsidRDefault="00AB3EB3" w:rsidP="00E401A1">
            <w:pPr>
              <w:spacing w:before="120"/>
              <w:contextualSpacing/>
              <w:jc w:val="center"/>
              <w:rPr>
                <w:rFonts w:cs="Tahoma"/>
                <w:color w:val="000000"/>
                <w:szCs w:val="22"/>
                <w:lang w:val="el-GR"/>
              </w:rPr>
            </w:pPr>
          </w:p>
        </w:tc>
        <w:tc>
          <w:tcPr>
            <w:tcW w:w="1170" w:type="dxa"/>
            <w:vAlign w:val="center"/>
          </w:tcPr>
          <w:p w14:paraId="6723352A"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4CBB886A"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3FA30D21" w14:textId="77777777" w:rsidTr="00AB3EB3">
        <w:trPr>
          <w:trHeight w:val="244"/>
        </w:trPr>
        <w:tc>
          <w:tcPr>
            <w:tcW w:w="648" w:type="dxa"/>
            <w:vAlign w:val="center"/>
          </w:tcPr>
          <w:p w14:paraId="62F89D6D" w14:textId="77777777" w:rsidR="00AB3EB3" w:rsidRPr="00E401A1" w:rsidRDefault="00AB3EB3" w:rsidP="004E653B">
            <w:pPr>
              <w:pStyle w:val="Default"/>
              <w:widowControl/>
              <w:numPr>
                <w:ilvl w:val="0"/>
                <w:numId w:val="262"/>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76BC3EF4"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Προμήθεια και εγκατάσταση υλικού - λογισμικού σύγχρονου συστήματος παρακολούθησης εικονοληπτών (σταθερών και κινητών) τοποθετημένων σε κατάλληλα σημεία εντός των χώρων εργασίας του Αναδόχου</w:t>
            </w:r>
          </w:p>
        </w:tc>
        <w:tc>
          <w:tcPr>
            <w:tcW w:w="1260" w:type="dxa"/>
            <w:vAlign w:val="center"/>
          </w:tcPr>
          <w:p w14:paraId="2EC8071C"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4AC58960"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1733F74D"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3A05364F" w14:textId="77777777" w:rsidTr="00AB3EB3">
        <w:trPr>
          <w:trHeight w:val="244"/>
        </w:trPr>
        <w:tc>
          <w:tcPr>
            <w:tcW w:w="648" w:type="dxa"/>
            <w:vAlign w:val="center"/>
          </w:tcPr>
          <w:p w14:paraId="6D3B81C1" w14:textId="77777777" w:rsidR="00AB3EB3" w:rsidRPr="00E401A1" w:rsidRDefault="00AB3EB3" w:rsidP="004E653B">
            <w:pPr>
              <w:pStyle w:val="Default"/>
              <w:widowControl/>
              <w:numPr>
                <w:ilvl w:val="0"/>
                <w:numId w:val="262"/>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1EEDAFFE" w14:textId="77777777" w:rsidR="00AB3EB3" w:rsidRPr="00E401A1" w:rsidRDefault="00AB3EB3" w:rsidP="00E401A1">
            <w:pPr>
              <w:spacing w:before="120"/>
              <w:contextualSpacing/>
              <w:rPr>
                <w:rFonts w:cs="Tahoma"/>
                <w:color w:val="000000"/>
                <w:szCs w:val="22"/>
                <w:lang w:val="el-GR"/>
              </w:rPr>
            </w:pPr>
            <w:r w:rsidRPr="00E401A1">
              <w:rPr>
                <w:rFonts w:cs="Tahoma"/>
                <w:color w:val="000000"/>
                <w:szCs w:val="22"/>
                <w:lang w:val="el-GR"/>
              </w:rPr>
              <w:t>Εξασφάλιση εξάλειψης τυφλών σημείων στους χώρους εργασίας και στην είσοδο αυτών.</w:t>
            </w:r>
          </w:p>
        </w:tc>
        <w:tc>
          <w:tcPr>
            <w:tcW w:w="1260" w:type="dxa"/>
          </w:tcPr>
          <w:p w14:paraId="1F8565E3"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5BA27B4C"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0360F78B"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136B0889" w14:textId="77777777" w:rsidTr="00AB3EB3">
        <w:trPr>
          <w:trHeight w:val="244"/>
        </w:trPr>
        <w:tc>
          <w:tcPr>
            <w:tcW w:w="648" w:type="dxa"/>
            <w:vAlign w:val="center"/>
          </w:tcPr>
          <w:p w14:paraId="750151FB" w14:textId="77777777" w:rsidR="00AB3EB3" w:rsidRPr="00E401A1" w:rsidRDefault="00AB3EB3" w:rsidP="004E653B">
            <w:pPr>
              <w:pStyle w:val="Default"/>
              <w:widowControl/>
              <w:numPr>
                <w:ilvl w:val="0"/>
                <w:numId w:val="262"/>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4EB30FDB" w14:textId="77777777" w:rsidR="00AB3EB3" w:rsidRPr="00E401A1" w:rsidRDefault="00AB3EB3" w:rsidP="00E401A1">
            <w:pPr>
              <w:spacing w:before="120"/>
              <w:contextualSpacing/>
              <w:jc w:val="left"/>
              <w:rPr>
                <w:rFonts w:cs="Tahoma"/>
                <w:color w:val="000000"/>
                <w:szCs w:val="22"/>
                <w:lang w:val="el-GR"/>
              </w:rPr>
            </w:pPr>
            <w:r w:rsidRPr="00E401A1">
              <w:rPr>
                <w:rFonts w:cs="Tahoma"/>
                <w:szCs w:val="22"/>
                <w:lang w:val="el-GR"/>
              </w:rPr>
              <w:t xml:space="preserve">Οι κάμερες που θα τοποθετηθούν θα είναι τύπου </w:t>
            </w:r>
            <w:r w:rsidRPr="00E401A1">
              <w:rPr>
                <w:rFonts w:cs="Tahoma"/>
                <w:szCs w:val="22"/>
                <w:lang w:val="en-US"/>
              </w:rPr>
              <w:t>day</w:t>
            </w:r>
            <w:r w:rsidRPr="00E401A1">
              <w:rPr>
                <w:rFonts w:cs="Tahoma"/>
                <w:szCs w:val="22"/>
                <w:lang w:val="el-GR"/>
              </w:rPr>
              <w:t>-</w:t>
            </w:r>
            <w:r w:rsidRPr="00E401A1">
              <w:rPr>
                <w:rFonts w:cs="Tahoma"/>
                <w:szCs w:val="22"/>
                <w:lang w:val="en-US"/>
              </w:rPr>
              <w:t>night</w:t>
            </w:r>
          </w:p>
        </w:tc>
        <w:tc>
          <w:tcPr>
            <w:tcW w:w="1260" w:type="dxa"/>
          </w:tcPr>
          <w:p w14:paraId="46742032"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7003FD9F"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6425A655"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2F6FA80C" w14:textId="77777777" w:rsidTr="00AB3EB3">
        <w:trPr>
          <w:trHeight w:val="244"/>
        </w:trPr>
        <w:tc>
          <w:tcPr>
            <w:tcW w:w="648" w:type="dxa"/>
            <w:vAlign w:val="center"/>
          </w:tcPr>
          <w:p w14:paraId="0C333AB4" w14:textId="77777777" w:rsidR="00AB3EB3" w:rsidRPr="00E401A1" w:rsidRDefault="00AB3EB3" w:rsidP="004E653B">
            <w:pPr>
              <w:pStyle w:val="Default"/>
              <w:widowControl/>
              <w:numPr>
                <w:ilvl w:val="0"/>
                <w:numId w:val="262"/>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245FB115"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Οι κάμερες διαθέτουν φακό μεταβλητής εστίασης 2,7</w:t>
            </w:r>
            <w:r w:rsidRPr="00E401A1">
              <w:rPr>
                <w:rFonts w:cs="Tahoma"/>
                <w:szCs w:val="22"/>
                <w:lang w:val="en-US"/>
              </w:rPr>
              <w:t>mm</w:t>
            </w:r>
            <w:r w:rsidRPr="00E401A1">
              <w:rPr>
                <w:rFonts w:cs="Tahoma"/>
                <w:szCs w:val="22"/>
                <w:lang w:val="el-GR"/>
              </w:rPr>
              <w:t xml:space="preserve"> ή μικρότερο  - 12</w:t>
            </w:r>
            <w:r w:rsidRPr="00E401A1">
              <w:rPr>
                <w:rFonts w:cs="Tahoma"/>
                <w:szCs w:val="22"/>
                <w:lang w:val="en-US"/>
              </w:rPr>
              <w:t>mm</w:t>
            </w:r>
            <w:r w:rsidRPr="00E401A1">
              <w:rPr>
                <w:rFonts w:cs="Tahoma"/>
                <w:szCs w:val="22"/>
                <w:lang w:val="el-GR"/>
              </w:rPr>
              <w:t xml:space="preserve"> ή μεγαλύτερο, αισθητήρα 1/2,8'' </w:t>
            </w:r>
            <w:r w:rsidRPr="00E401A1">
              <w:rPr>
                <w:rFonts w:cs="Tahoma"/>
                <w:szCs w:val="22"/>
                <w:lang w:val="en-US"/>
              </w:rPr>
              <w:t>CMOS</w:t>
            </w:r>
            <w:r w:rsidRPr="00E401A1">
              <w:rPr>
                <w:rFonts w:cs="Tahoma"/>
                <w:szCs w:val="22"/>
                <w:lang w:val="el-GR"/>
              </w:rPr>
              <w:t xml:space="preserve"> και </w:t>
            </w:r>
            <w:r w:rsidRPr="00E401A1">
              <w:rPr>
                <w:rFonts w:cs="Tahoma"/>
                <w:szCs w:val="22"/>
                <w:lang w:val="el-GR"/>
              </w:rPr>
              <w:lastRenderedPageBreak/>
              <w:t>υποστηρίζει μετάδοση εικόνας σε ανάλυση 1080</w:t>
            </w:r>
            <w:r w:rsidRPr="00E401A1">
              <w:rPr>
                <w:rFonts w:cs="Tahoma"/>
                <w:szCs w:val="22"/>
                <w:lang w:val="en-US"/>
              </w:rPr>
              <w:t>P</w:t>
            </w:r>
          </w:p>
        </w:tc>
        <w:tc>
          <w:tcPr>
            <w:tcW w:w="1260" w:type="dxa"/>
          </w:tcPr>
          <w:p w14:paraId="0619341F" w14:textId="77777777" w:rsidR="00AB3EB3" w:rsidRPr="00E401A1" w:rsidRDefault="00AB3EB3" w:rsidP="00E401A1">
            <w:pPr>
              <w:spacing w:before="120"/>
              <w:jc w:val="center"/>
              <w:rPr>
                <w:rFonts w:cs="Tahoma"/>
                <w:szCs w:val="22"/>
              </w:rPr>
            </w:pPr>
            <w:r w:rsidRPr="00E401A1">
              <w:rPr>
                <w:rFonts w:cs="Tahoma"/>
                <w:color w:val="000000"/>
                <w:szCs w:val="22"/>
              </w:rPr>
              <w:lastRenderedPageBreak/>
              <w:t>ΝΑΙ</w:t>
            </w:r>
          </w:p>
        </w:tc>
        <w:tc>
          <w:tcPr>
            <w:tcW w:w="1170" w:type="dxa"/>
            <w:vAlign w:val="center"/>
          </w:tcPr>
          <w:p w14:paraId="0FF1334D"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3349C0A1"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030034A3" w14:textId="77777777" w:rsidTr="00AB3EB3">
        <w:trPr>
          <w:trHeight w:val="244"/>
        </w:trPr>
        <w:tc>
          <w:tcPr>
            <w:tcW w:w="648" w:type="dxa"/>
            <w:vAlign w:val="center"/>
          </w:tcPr>
          <w:p w14:paraId="698E99BE" w14:textId="77777777" w:rsidR="00AB3EB3" w:rsidRPr="00E401A1" w:rsidRDefault="00AB3EB3" w:rsidP="004E653B">
            <w:pPr>
              <w:pStyle w:val="Default"/>
              <w:widowControl/>
              <w:numPr>
                <w:ilvl w:val="0"/>
                <w:numId w:val="262"/>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1EACEF82"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Τα σήματα των εικονοληπτών μέσω κατάλληλης καλωδίωσης που θα εγκαταστήσει ο Ανάδοχος θα οδηγηθούν σε καταγραφικές συσκευές που θα εγκατασταθούν σε χώρο (κέντρο ελέγχου) που θα τους υποδείξει η ΓΥΣ κατά τη φάση υλοποίησης του έργου</w:t>
            </w:r>
          </w:p>
        </w:tc>
        <w:tc>
          <w:tcPr>
            <w:tcW w:w="1260" w:type="dxa"/>
          </w:tcPr>
          <w:p w14:paraId="6B6D0DC3"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51B5F33E"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4C415FAC"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15E95D3A" w14:textId="77777777" w:rsidTr="00AB3EB3">
        <w:trPr>
          <w:trHeight w:val="244"/>
        </w:trPr>
        <w:tc>
          <w:tcPr>
            <w:tcW w:w="648" w:type="dxa"/>
            <w:vAlign w:val="center"/>
          </w:tcPr>
          <w:p w14:paraId="39EFFAF3" w14:textId="77777777" w:rsidR="00AB3EB3" w:rsidRPr="00E401A1" w:rsidRDefault="00AB3EB3" w:rsidP="004E653B">
            <w:pPr>
              <w:pStyle w:val="Default"/>
              <w:widowControl/>
              <w:numPr>
                <w:ilvl w:val="0"/>
                <w:numId w:val="262"/>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467B1CCA"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 xml:space="preserve">Οι καταγραφικές συσκευές καλύπτουν την απαίτηση καταγραφής αρχείου 60 ημερών και συνοδεύονται από τις αντίστοιχες περιφερειακές συσκευές (οθόνες, </w:t>
            </w:r>
            <w:r w:rsidRPr="00E401A1">
              <w:rPr>
                <w:rFonts w:cs="Tahoma"/>
                <w:szCs w:val="22"/>
                <w:lang w:val="en-US"/>
              </w:rPr>
              <w:t>ups</w:t>
            </w:r>
            <w:r w:rsidRPr="00E401A1">
              <w:rPr>
                <w:rFonts w:cs="Tahoma"/>
                <w:szCs w:val="22"/>
                <w:lang w:val="el-GR"/>
              </w:rPr>
              <w:t>, κ.α) ώστε να εξασφαλίζεται η πλήρης λειτουργικότητα του συστήματος</w:t>
            </w:r>
          </w:p>
        </w:tc>
        <w:tc>
          <w:tcPr>
            <w:tcW w:w="1260" w:type="dxa"/>
          </w:tcPr>
          <w:p w14:paraId="7C0C3A0F"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7C1C58FE"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668EF8BD"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16826BB8" w14:textId="77777777" w:rsidTr="00AB3EB3">
        <w:trPr>
          <w:trHeight w:val="244"/>
        </w:trPr>
        <w:tc>
          <w:tcPr>
            <w:tcW w:w="648" w:type="dxa"/>
            <w:vAlign w:val="center"/>
          </w:tcPr>
          <w:p w14:paraId="34AA497F" w14:textId="77777777" w:rsidR="00AB3EB3" w:rsidRPr="00E401A1" w:rsidRDefault="00AB3EB3" w:rsidP="004E653B">
            <w:pPr>
              <w:pStyle w:val="Default"/>
              <w:widowControl/>
              <w:numPr>
                <w:ilvl w:val="0"/>
                <w:numId w:val="262"/>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03D2554C"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 xml:space="preserve">Οι καταγραφικές συσκευές έχουν εξόδους </w:t>
            </w:r>
            <w:r w:rsidRPr="00E401A1">
              <w:rPr>
                <w:rFonts w:cs="Tahoma"/>
                <w:szCs w:val="22"/>
                <w:lang w:val="en-US"/>
              </w:rPr>
              <w:t>video</w:t>
            </w:r>
            <w:r w:rsidRPr="00E401A1">
              <w:rPr>
                <w:rFonts w:cs="Tahoma"/>
                <w:szCs w:val="22"/>
                <w:lang w:val="el-GR"/>
              </w:rPr>
              <w:t xml:space="preserve"> (</w:t>
            </w:r>
            <w:r w:rsidRPr="00E401A1">
              <w:rPr>
                <w:rFonts w:cs="Tahoma"/>
                <w:szCs w:val="22"/>
                <w:lang w:val="en-US"/>
              </w:rPr>
              <w:t>HDMI</w:t>
            </w:r>
            <w:r w:rsidRPr="00E401A1">
              <w:rPr>
                <w:rFonts w:cs="Tahoma"/>
                <w:szCs w:val="22"/>
                <w:lang w:val="el-GR"/>
              </w:rPr>
              <w:t>,</w:t>
            </w:r>
            <w:r w:rsidRPr="00E401A1">
              <w:rPr>
                <w:rFonts w:cs="Tahoma"/>
                <w:szCs w:val="22"/>
                <w:lang w:val="en-US"/>
              </w:rPr>
              <w:t>VGA</w:t>
            </w:r>
            <w:r w:rsidRPr="00E401A1">
              <w:rPr>
                <w:rFonts w:cs="Tahoma"/>
                <w:szCs w:val="22"/>
                <w:lang w:val="el-GR"/>
              </w:rPr>
              <w:t>) για σύνδεση με οθόνες, μπορούν να απεικονίσουν σήματα πολλαπλών καμερών ταυτοχρόνως (</w:t>
            </w:r>
            <w:r w:rsidRPr="00E401A1">
              <w:rPr>
                <w:rFonts w:cs="Tahoma"/>
                <w:szCs w:val="22"/>
                <w:lang w:val="en-US"/>
              </w:rPr>
              <w:t>multiscreendisplay</w:t>
            </w:r>
            <w:r w:rsidRPr="00E401A1">
              <w:rPr>
                <w:rFonts w:cs="Tahoma"/>
                <w:szCs w:val="22"/>
                <w:lang w:val="el-GR"/>
              </w:rPr>
              <w:t xml:space="preserve">) και υποστηρίζουν πρωτόκολλο καταγραφής </w:t>
            </w:r>
            <w:r w:rsidRPr="00E401A1">
              <w:rPr>
                <w:rFonts w:cs="Tahoma"/>
                <w:szCs w:val="22"/>
                <w:lang w:val="en-US"/>
              </w:rPr>
              <w:t>H</w:t>
            </w:r>
            <w:r w:rsidRPr="00E401A1">
              <w:rPr>
                <w:rFonts w:cs="Tahoma"/>
                <w:szCs w:val="22"/>
                <w:lang w:val="el-GR"/>
              </w:rPr>
              <w:t>.264 σε ανάλυση έως και 4</w:t>
            </w:r>
            <w:r w:rsidRPr="00E401A1">
              <w:rPr>
                <w:rFonts w:cs="Tahoma"/>
                <w:szCs w:val="22"/>
                <w:lang w:val="en-US"/>
              </w:rPr>
              <w:t>MP</w:t>
            </w:r>
            <w:r w:rsidRPr="00E401A1">
              <w:rPr>
                <w:rFonts w:cs="Tahoma"/>
                <w:szCs w:val="22"/>
                <w:lang w:val="el-GR"/>
              </w:rPr>
              <w:t xml:space="preserve"> ανά κάμερα. </w:t>
            </w:r>
          </w:p>
        </w:tc>
        <w:tc>
          <w:tcPr>
            <w:tcW w:w="1260" w:type="dxa"/>
          </w:tcPr>
          <w:p w14:paraId="371EF504"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39AA5AF8"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57709EA1"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5CCBA7DF" w14:textId="77777777" w:rsidTr="00AB3EB3">
        <w:trPr>
          <w:trHeight w:val="244"/>
        </w:trPr>
        <w:tc>
          <w:tcPr>
            <w:tcW w:w="648" w:type="dxa"/>
            <w:vAlign w:val="center"/>
          </w:tcPr>
          <w:p w14:paraId="246B3488" w14:textId="77777777" w:rsidR="00AB3EB3" w:rsidRPr="00E401A1" w:rsidRDefault="00AB3EB3" w:rsidP="004E653B">
            <w:pPr>
              <w:pStyle w:val="Default"/>
              <w:widowControl/>
              <w:numPr>
                <w:ilvl w:val="0"/>
                <w:numId w:val="262"/>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3FCB1235"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 xml:space="preserve">Η ανάλυση και ο ρυθμός καταγραφής μπορεί να ρυθμιστεί ανά κάμερα και μπορεί να γίνεται εξαγωγή του αρχείου συμβάντων σε εξωτερικό μέσω αποθήκευσης (π.χ. </w:t>
            </w:r>
            <w:r w:rsidRPr="00E401A1">
              <w:rPr>
                <w:rFonts w:cs="Tahoma"/>
                <w:szCs w:val="22"/>
                <w:lang w:val="en-US"/>
              </w:rPr>
              <w:t>usb</w:t>
            </w:r>
            <w:r w:rsidRPr="00E401A1">
              <w:rPr>
                <w:rFonts w:cs="Tahoma"/>
                <w:szCs w:val="22"/>
                <w:lang w:val="el-GR"/>
              </w:rPr>
              <w:t>)</w:t>
            </w:r>
          </w:p>
        </w:tc>
        <w:tc>
          <w:tcPr>
            <w:tcW w:w="1260" w:type="dxa"/>
          </w:tcPr>
          <w:p w14:paraId="6C865C0F"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79869F5C"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3C9C8CA0"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0D41E483" w14:textId="77777777" w:rsidTr="00AB3EB3">
        <w:trPr>
          <w:trHeight w:val="244"/>
        </w:trPr>
        <w:tc>
          <w:tcPr>
            <w:tcW w:w="648" w:type="dxa"/>
            <w:vAlign w:val="center"/>
          </w:tcPr>
          <w:p w14:paraId="0BF3F65F" w14:textId="77777777" w:rsidR="00AB3EB3" w:rsidRPr="00E401A1" w:rsidRDefault="00AB3EB3" w:rsidP="004E653B">
            <w:pPr>
              <w:pStyle w:val="Default"/>
              <w:widowControl/>
              <w:numPr>
                <w:ilvl w:val="0"/>
                <w:numId w:val="262"/>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293F649E"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 xml:space="preserve">Η/Οι οθόνη/ες παρακολούθησης των καμερών θα είναι τουλάχιστον 24'', τεχνολογίας </w:t>
            </w:r>
            <w:r w:rsidRPr="00E401A1">
              <w:rPr>
                <w:rFonts w:cs="Tahoma"/>
                <w:szCs w:val="22"/>
                <w:lang w:val="en-US"/>
              </w:rPr>
              <w:t>LED</w:t>
            </w:r>
            <w:r w:rsidRPr="00E401A1">
              <w:rPr>
                <w:rFonts w:cs="Tahoma"/>
                <w:szCs w:val="22"/>
                <w:lang w:val="el-GR"/>
              </w:rPr>
              <w:t xml:space="preserve">, ανάλυσης </w:t>
            </w:r>
            <w:r w:rsidRPr="00E401A1">
              <w:rPr>
                <w:rFonts w:cs="Tahoma"/>
                <w:szCs w:val="22"/>
                <w:lang w:val="en-US"/>
              </w:rPr>
              <w:t>HD</w:t>
            </w:r>
            <w:r w:rsidRPr="00E401A1">
              <w:rPr>
                <w:rFonts w:cs="Tahoma"/>
                <w:szCs w:val="22"/>
                <w:lang w:val="el-GR"/>
              </w:rPr>
              <w:t xml:space="preserve"> και θα διαθέτουν θύρες εισόδου </w:t>
            </w:r>
            <w:r w:rsidRPr="00E401A1">
              <w:rPr>
                <w:rFonts w:cs="Tahoma"/>
                <w:szCs w:val="22"/>
                <w:lang w:val="en-US"/>
              </w:rPr>
              <w:t>HDMI</w:t>
            </w:r>
            <w:r w:rsidRPr="00E401A1">
              <w:rPr>
                <w:rFonts w:cs="Tahoma"/>
                <w:szCs w:val="22"/>
                <w:lang w:val="el-GR"/>
              </w:rPr>
              <w:t xml:space="preserve"> και </w:t>
            </w:r>
            <w:r w:rsidRPr="00E401A1">
              <w:rPr>
                <w:rFonts w:cs="Tahoma"/>
                <w:szCs w:val="22"/>
                <w:lang w:val="en-US"/>
              </w:rPr>
              <w:t>VGA</w:t>
            </w:r>
          </w:p>
        </w:tc>
        <w:tc>
          <w:tcPr>
            <w:tcW w:w="1260" w:type="dxa"/>
          </w:tcPr>
          <w:p w14:paraId="0003CD88"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2CF07C80"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20E506C8"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204D69AB" w14:textId="77777777" w:rsidTr="00AB3EB3">
        <w:trPr>
          <w:trHeight w:val="244"/>
        </w:trPr>
        <w:tc>
          <w:tcPr>
            <w:tcW w:w="648" w:type="dxa"/>
            <w:vAlign w:val="center"/>
          </w:tcPr>
          <w:p w14:paraId="33E83A1D" w14:textId="77777777" w:rsidR="00AB3EB3" w:rsidRPr="00E401A1" w:rsidRDefault="00AB3EB3" w:rsidP="004E653B">
            <w:pPr>
              <w:pStyle w:val="Default"/>
              <w:widowControl/>
              <w:numPr>
                <w:ilvl w:val="0"/>
                <w:numId w:val="262"/>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6F0A356C" w14:textId="77777777" w:rsidR="00AB3EB3" w:rsidRPr="00E401A1" w:rsidRDefault="00AB3EB3" w:rsidP="00E401A1">
            <w:pPr>
              <w:spacing w:before="120"/>
              <w:contextualSpacing/>
              <w:rPr>
                <w:rFonts w:cs="Tahoma"/>
                <w:color w:val="000000"/>
                <w:szCs w:val="22"/>
                <w:lang w:val="el-GR"/>
              </w:rPr>
            </w:pPr>
            <w:r w:rsidRPr="00E401A1">
              <w:rPr>
                <w:rFonts w:cs="Tahoma"/>
                <w:szCs w:val="22"/>
                <w:lang w:val="el-GR"/>
              </w:rPr>
              <w:t>Στο κέντρο ελέγχου θα τοποθετηθεί σταθμός εργασίας σύμφωνα με την ΠΕΔ – Α – 00072 «ΣΤΑΘΜΟΣ ΕΡΓΑΣΙΑΣ – ΕΙΔΙΚΟΣ ΕΞΟΠΛΙΣΜΟΣ ΧΑΡΤΟΓΡΑΦΙΚΗΣ ΕΠΕΞΕΡΓΑΣΙΑΣ» στον οποίο θα εγκατασταθεί το ειδικό λογισμικό του κατασκευαστή των καταγραφικών μέσω του οποίου θα γίνεται η διαχείριση των καμερών και των δεδομένων που θα αποθηκεύονται σε πραγματικό χρόνο και θα είναι δυνατή η επεξεργασία σε μεταγενέστερο χρόνο</w:t>
            </w:r>
          </w:p>
        </w:tc>
        <w:tc>
          <w:tcPr>
            <w:tcW w:w="1260" w:type="dxa"/>
          </w:tcPr>
          <w:p w14:paraId="75B07258" w14:textId="77777777" w:rsidR="00AB3EB3" w:rsidRPr="00E401A1" w:rsidRDefault="00AB3EB3" w:rsidP="00E401A1">
            <w:pPr>
              <w:spacing w:before="120"/>
              <w:jc w:val="center"/>
              <w:rPr>
                <w:rFonts w:cs="Tahoma"/>
                <w:szCs w:val="22"/>
              </w:rPr>
            </w:pPr>
            <w:r w:rsidRPr="00E401A1">
              <w:rPr>
                <w:rFonts w:cs="Tahoma"/>
                <w:color w:val="000000"/>
                <w:szCs w:val="22"/>
              </w:rPr>
              <w:t>ΝΑΙ</w:t>
            </w:r>
          </w:p>
        </w:tc>
        <w:tc>
          <w:tcPr>
            <w:tcW w:w="1170" w:type="dxa"/>
            <w:vAlign w:val="center"/>
          </w:tcPr>
          <w:p w14:paraId="0D1F972D"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0FF760E8"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42D79F1B" w14:textId="77777777" w:rsidTr="00AB3EB3">
        <w:trPr>
          <w:trHeight w:val="244"/>
        </w:trPr>
        <w:tc>
          <w:tcPr>
            <w:tcW w:w="648" w:type="dxa"/>
            <w:vAlign w:val="center"/>
          </w:tcPr>
          <w:p w14:paraId="54DB803D" w14:textId="77777777" w:rsidR="00AB3EB3" w:rsidRPr="00E401A1" w:rsidRDefault="00AB3EB3" w:rsidP="004E653B">
            <w:pPr>
              <w:pStyle w:val="Default"/>
              <w:widowControl/>
              <w:numPr>
                <w:ilvl w:val="0"/>
                <w:numId w:val="262"/>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03D38A11"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Αριθμός μονάδων Η/Υ</w:t>
            </w:r>
          </w:p>
        </w:tc>
        <w:tc>
          <w:tcPr>
            <w:tcW w:w="1260" w:type="dxa"/>
            <w:vAlign w:val="center"/>
          </w:tcPr>
          <w:p w14:paraId="656462D9" w14:textId="77777777" w:rsidR="00AB3EB3" w:rsidRPr="00E401A1" w:rsidRDefault="00AB3EB3" w:rsidP="00E401A1">
            <w:pPr>
              <w:pStyle w:val="Default"/>
              <w:spacing w:before="120" w:after="120"/>
              <w:jc w:val="center"/>
              <w:rPr>
                <w:rFonts w:ascii="Tahoma" w:hAnsi="Tahoma" w:cs="Tahoma"/>
                <w:bCs/>
                <w:color w:val="auto"/>
                <w:sz w:val="22"/>
                <w:szCs w:val="22"/>
              </w:rPr>
            </w:pPr>
            <w:r w:rsidRPr="00E401A1">
              <w:rPr>
                <w:rFonts w:ascii="Tahoma" w:hAnsi="Tahoma" w:cs="Tahoma"/>
                <w:bCs/>
                <w:color w:val="auto"/>
                <w:sz w:val="22"/>
                <w:szCs w:val="22"/>
              </w:rPr>
              <w:t>Ένας (1)</w:t>
            </w:r>
          </w:p>
        </w:tc>
        <w:tc>
          <w:tcPr>
            <w:tcW w:w="1170" w:type="dxa"/>
            <w:vAlign w:val="center"/>
          </w:tcPr>
          <w:p w14:paraId="57311345"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10BD2240"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r w:rsidR="00AB3EB3" w:rsidRPr="00E937F6" w14:paraId="2646F2D4" w14:textId="77777777" w:rsidTr="00AB3EB3">
        <w:trPr>
          <w:trHeight w:val="244"/>
        </w:trPr>
        <w:tc>
          <w:tcPr>
            <w:tcW w:w="648" w:type="dxa"/>
            <w:vAlign w:val="center"/>
          </w:tcPr>
          <w:p w14:paraId="64FFAEF1" w14:textId="77777777" w:rsidR="00AB3EB3" w:rsidRPr="00E401A1" w:rsidRDefault="00AB3EB3" w:rsidP="004E653B">
            <w:pPr>
              <w:pStyle w:val="Default"/>
              <w:widowControl/>
              <w:numPr>
                <w:ilvl w:val="0"/>
                <w:numId w:val="262"/>
              </w:numPr>
              <w:suppressAutoHyphens w:val="0"/>
              <w:autoSpaceDE w:val="0"/>
              <w:autoSpaceDN w:val="0"/>
              <w:adjustRightInd w:val="0"/>
              <w:spacing w:before="120" w:after="120"/>
              <w:ind w:firstLine="0"/>
              <w:contextualSpacing/>
              <w:jc w:val="center"/>
              <w:rPr>
                <w:rFonts w:ascii="Tahoma" w:hAnsi="Tahoma" w:cs="Tahoma"/>
                <w:color w:val="auto"/>
                <w:sz w:val="22"/>
                <w:szCs w:val="22"/>
              </w:rPr>
            </w:pPr>
          </w:p>
        </w:tc>
        <w:tc>
          <w:tcPr>
            <w:tcW w:w="4174" w:type="dxa"/>
            <w:vAlign w:val="center"/>
          </w:tcPr>
          <w:p w14:paraId="3FE72F1D" w14:textId="77777777" w:rsidR="00AB3EB3" w:rsidRPr="00E401A1" w:rsidRDefault="00AB3EB3" w:rsidP="00E401A1">
            <w:pPr>
              <w:spacing w:before="120"/>
              <w:contextualSpacing/>
              <w:rPr>
                <w:rFonts w:cs="Tahoma"/>
                <w:szCs w:val="22"/>
                <w:lang w:val="el-GR"/>
              </w:rPr>
            </w:pPr>
            <w:r w:rsidRPr="00E401A1">
              <w:rPr>
                <w:rFonts w:cs="Tahoma"/>
                <w:szCs w:val="22"/>
                <w:lang w:val="el-GR"/>
              </w:rPr>
              <w:t>Ο εξοπλισμός στο κέντρο ελέγχου θα τοποθετηθεί σε αυτόνομο ικρίωμα (</w:t>
            </w:r>
            <w:r w:rsidRPr="00E401A1">
              <w:rPr>
                <w:rFonts w:cs="Tahoma"/>
                <w:szCs w:val="22"/>
              </w:rPr>
              <w:t>rack</w:t>
            </w:r>
            <w:r w:rsidRPr="00E401A1">
              <w:rPr>
                <w:rFonts w:cs="Tahoma"/>
                <w:szCs w:val="22"/>
                <w:lang w:val="el-GR"/>
              </w:rPr>
              <w:t xml:space="preserve">) και θα συνδεθεί με το κεντρικό </w:t>
            </w:r>
            <w:r w:rsidRPr="00E401A1">
              <w:rPr>
                <w:rFonts w:cs="Tahoma"/>
                <w:szCs w:val="22"/>
              </w:rPr>
              <w:t>UPS</w:t>
            </w:r>
            <w:r w:rsidRPr="00E401A1">
              <w:rPr>
                <w:rFonts w:cs="Tahoma"/>
                <w:szCs w:val="22"/>
                <w:lang w:val="el-GR"/>
              </w:rPr>
              <w:t>.</w:t>
            </w:r>
          </w:p>
        </w:tc>
        <w:tc>
          <w:tcPr>
            <w:tcW w:w="1260" w:type="dxa"/>
            <w:vAlign w:val="center"/>
          </w:tcPr>
          <w:p w14:paraId="23074407" w14:textId="77777777" w:rsidR="00AB3EB3" w:rsidRPr="00E401A1" w:rsidRDefault="00AB3EB3" w:rsidP="00E401A1">
            <w:pPr>
              <w:spacing w:before="120"/>
              <w:contextualSpacing/>
              <w:jc w:val="center"/>
              <w:rPr>
                <w:rFonts w:cs="Tahoma"/>
                <w:color w:val="000000"/>
                <w:szCs w:val="22"/>
              </w:rPr>
            </w:pPr>
            <w:r w:rsidRPr="00E401A1">
              <w:rPr>
                <w:rFonts w:cs="Tahoma"/>
                <w:color w:val="000000"/>
                <w:szCs w:val="22"/>
              </w:rPr>
              <w:t>ΝΑΙ</w:t>
            </w:r>
          </w:p>
        </w:tc>
        <w:tc>
          <w:tcPr>
            <w:tcW w:w="1170" w:type="dxa"/>
            <w:vAlign w:val="center"/>
          </w:tcPr>
          <w:p w14:paraId="68C987DF"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c>
          <w:tcPr>
            <w:tcW w:w="1440" w:type="dxa"/>
            <w:vAlign w:val="center"/>
          </w:tcPr>
          <w:p w14:paraId="166E7338" w14:textId="77777777" w:rsidR="00AB3EB3" w:rsidRPr="00E401A1" w:rsidRDefault="00AB3EB3" w:rsidP="00E401A1">
            <w:pPr>
              <w:pStyle w:val="Default"/>
              <w:spacing w:before="120" w:after="120"/>
              <w:contextualSpacing/>
              <w:jc w:val="center"/>
              <w:rPr>
                <w:rFonts w:ascii="Tahoma" w:hAnsi="Tahoma" w:cs="Tahoma"/>
                <w:color w:val="auto"/>
                <w:sz w:val="22"/>
                <w:szCs w:val="22"/>
              </w:rPr>
            </w:pPr>
          </w:p>
        </w:tc>
      </w:tr>
    </w:tbl>
    <w:p w14:paraId="0ADE6D6F" w14:textId="77777777" w:rsidR="00AB3EB3" w:rsidRPr="00224D00" w:rsidRDefault="00AB3EB3" w:rsidP="00E401A1">
      <w:pPr>
        <w:spacing w:before="120"/>
        <w:rPr>
          <w:rFonts w:cs="Tahoma"/>
          <w:szCs w:val="22"/>
        </w:rPr>
      </w:pPr>
    </w:p>
    <w:p w14:paraId="1218FA91" w14:textId="77777777" w:rsidR="00AB3EB3" w:rsidRPr="008A50B3" w:rsidRDefault="00AB3EB3" w:rsidP="00E401A1">
      <w:pPr>
        <w:spacing w:before="120"/>
        <w:rPr>
          <w:rFonts w:cs="Tahoma"/>
          <w:szCs w:val="22"/>
        </w:rPr>
      </w:pPr>
    </w:p>
    <w:p w14:paraId="63514BD7" w14:textId="77777777" w:rsidR="00AB3EB3" w:rsidRPr="00791429" w:rsidRDefault="00AB3EB3" w:rsidP="00E401A1">
      <w:pPr>
        <w:spacing w:before="120"/>
        <w:rPr>
          <w:rFonts w:cs="Tahoma"/>
          <w:szCs w:val="22"/>
        </w:rPr>
      </w:pPr>
    </w:p>
    <w:p w14:paraId="40D755AA"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058" w:name="_Toc93396011"/>
      <w:r w:rsidRPr="00E937F6">
        <w:rPr>
          <w:rFonts w:cs="Tahoma"/>
          <w:szCs w:val="22"/>
        </w:rPr>
        <w:t>Μεταγωγείς Δεδομένων (Switches)</w:t>
      </w:r>
      <w:bookmarkEnd w:id="1058"/>
    </w:p>
    <w:tbl>
      <w:tblPr>
        <w:tblW w:w="9165"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26"/>
        <w:gridCol w:w="4164"/>
        <w:gridCol w:w="1394"/>
        <w:gridCol w:w="1319"/>
        <w:gridCol w:w="1662"/>
      </w:tblGrid>
      <w:tr w:rsidR="00AB3EB3" w:rsidRPr="00E937F6" w14:paraId="10BA4381" w14:textId="77777777" w:rsidTr="00AB3EB3">
        <w:trPr>
          <w:trHeight w:val="265"/>
        </w:trPr>
        <w:tc>
          <w:tcPr>
            <w:tcW w:w="62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FFE3D71"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Α/Α</w:t>
            </w:r>
          </w:p>
        </w:tc>
        <w:tc>
          <w:tcPr>
            <w:tcW w:w="419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7787D3FE"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ΠΡΟΔΙΑΓΡΑΦΗ</w:t>
            </w:r>
          </w:p>
        </w:tc>
        <w:tc>
          <w:tcPr>
            <w:tcW w:w="1394"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30DC9D1A"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ΑΠΑΙΤΗΣΗ</w:t>
            </w:r>
          </w:p>
        </w:tc>
        <w:tc>
          <w:tcPr>
            <w:tcW w:w="130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A83C298"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ΑΠΑΝΤΗΣΗ</w:t>
            </w:r>
          </w:p>
        </w:tc>
        <w:tc>
          <w:tcPr>
            <w:tcW w:w="164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4BCCF405"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ΠΑΡΑΠΟΜΠΗ ΤΕΚΜΗΡΙΩΣΗΣ</w:t>
            </w:r>
          </w:p>
        </w:tc>
      </w:tr>
      <w:tr w:rsidR="00AB3EB3" w:rsidRPr="00E937F6" w14:paraId="08B619B4"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4BC5D9D" w14:textId="77777777" w:rsidR="00AB3EB3" w:rsidRPr="00E401A1" w:rsidRDefault="00AB3EB3" w:rsidP="004E653B">
            <w:pPr>
              <w:pStyle w:val="Default"/>
              <w:widowControl/>
              <w:numPr>
                <w:ilvl w:val="0"/>
                <w:numId w:val="169"/>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9604140" w14:textId="77777777" w:rsidR="00AB3EB3" w:rsidRPr="00E401A1" w:rsidRDefault="00AB3EB3" w:rsidP="00E401A1">
            <w:pPr>
              <w:pStyle w:val="Default"/>
              <w:spacing w:before="120" w:after="120"/>
              <w:rPr>
                <w:rFonts w:ascii="Tahoma" w:hAnsi="Tahoma" w:cs="Tahoma"/>
                <w:color w:val="00000A"/>
                <w:sz w:val="22"/>
                <w:szCs w:val="22"/>
              </w:rPr>
            </w:pPr>
            <w:r w:rsidRPr="00E401A1">
              <w:rPr>
                <w:rFonts w:ascii="Tahoma" w:hAnsi="Tahoma" w:cs="Tahoma"/>
                <w:color w:val="00000A"/>
                <w:sz w:val="22"/>
                <w:szCs w:val="22"/>
              </w:rPr>
              <w:t xml:space="preserve">Να αναφερθούν ο κατασκευαστής και τα μοντέλα. </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CB41FB2"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530DBA4"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E66CC3D"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106891A2"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D04C430" w14:textId="77777777" w:rsidR="00AB3EB3" w:rsidRPr="00E401A1" w:rsidRDefault="00AB3EB3" w:rsidP="004E653B">
            <w:pPr>
              <w:pStyle w:val="Default"/>
              <w:widowControl/>
              <w:numPr>
                <w:ilvl w:val="0"/>
                <w:numId w:val="169"/>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AE74F50" w14:textId="77777777" w:rsidR="00AB3EB3" w:rsidRPr="00E401A1" w:rsidRDefault="00AB3EB3" w:rsidP="00E401A1">
            <w:pPr>
              <w:pStyle w:val="Default"/>
              <w:spacing w:before="120" w:after="120"/>
              <w:rPr>
                <w:rFonts w:ascii="Tahoma" w:hAnsi="Tahoma" w:cs="Tahoma"/>
                <w:color w:val="00000A"/>
                <w:sz w:val="22"/>
                <w:szCs w:val="22"/>
              </w:rPr>
            </w:pPr>
            <w:r w:rsidRPr="00E401A1">
              <w:rPr>
                <w:rFonts w:ascii="Tahoma" w:hAnsi="Tahoma" w:cs="Tahoma"/>
                <w:color w:val="00000A"/>
                <w:sz w:val="22"/>
                <w:szCs w:val="22"/>
              </w:rPr>
              <w:t>Αριθμός Μονάδων.</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6DA7CCA"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&gt;=30</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6F22B39"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370FB61"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2EA10B46"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6A79BB7" w14:textId="77777777" w:rsidR="00AB3EB3" w:rsidRPr="00E401A1" w:rsidRDefault="00AB3EB3" w:rsidP="004E653B">
            <w:pPr>
              <w:pStyle w:val="Default"/>
              <w:widowControl/>
              <w:numPr>
                <w:ilvl w:val="0"/>
                <w:numId w:val="169"/>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70D873C" w14:textId="77777777" w:rsidR="00AB3EB3" w:rsidRPr="00E401A1" w:rsidRDefault="00AB3EB3" w:rsidP="00E401A1">
            <w:pPr>
              <w:spacing w:before="120"/>
              <w:rPr>
                <w:rFonts w:cs="Tahoma"/>
                <w:szCs w:val="22"/>
                <w:lang w:val="el-GR"/>
              </w:rPr>
            </w:pPr>
            <w:r w:rsidRPr="00E401A1">
              <w:rPr>
                <w:rFonts w:cs="Tahoma"/>
                <w:szCs w:val="22"/>
                <w:lang w:val="el-GR"/>
              </w:rPr>
              <w:t>Να διαθέτουν πλαίσιο κατάλληλο ώστε να εφαρμόζουν στα προσφερόμενα ή υπάρχοντα ικριώματα</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D09D4C7"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D3490D0"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4A45016"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56395297"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3A4781" w14:textId="77777777" w:rsidR="00AB3EB3" w:rsidRPr="00E401A1" w:rsidRDefault="00AB3EB3" w:rsidP="004E653B">
            <w:pPr>
              <w:pStyle w:val="Default"/>
              <w:widowControl/>
              <w:numPr>
                <w:ilvl w:val="0"/>
                <w:numId w:val="169"/>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DD62038" w14:textId="77777777" w:rsidR="00AB3EB3" w:rsidRPr="00E401A1" w:rsidRDefault="00AB3EB3" w:rsidP="00E401A1">
            <w:pPr>
              <w:pStyle w:val="Default"/>
              <w:spacing w:before="120" w:after="120"/>
              <w:rPr>
                <w:rFonts w:ascii="Tahoma" w:hAnsi="Tahoma" w:cs="Tahoma"/>
                <w:color w:val="00000A"/>
                <w:sz w:val="22"/>
                <w:szCs w:val="22"/>
              </w:rPr>
            </w:pPr>
            <w:r w:rsidRPr="00E401A1">
              <w:rPr>
                <w:rFonts w:ascii="Tahoma" w:hAnsi="Tahoma" w:cs="Tahoma"/>
                <w:sz w:val="22"/>
                <w:szCs w:val="22"/>
              </w:rPr>
              <w:t>Ταχύτητα μεταγωγής.</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A9EBDAA"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sz w:val="22"/>
                <w:szCs w:val="22"/>
              </w:rPr>
              <w:t>&gt;= 10 Gbps</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6DEFADF"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34B2E3A"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69E88D8B"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0225DCB" w14:textId="77777777" w:rsidR="00AB3EB3" w:rsidRPr="00E401A1" w:rsidRDefault="00AB3EB3" w:rsidP="004E653B">
            <w:pPr>
              <w:pStyle w:val="Default"/>
              <w:widowControl/>
              <w:numPr>
                <w:ilvl w:val="0"/>
                <w:numId w:val="169"/>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1752702" w14:textId="77777777" w:rsidR="00AB3EB3" w:rsidRPr="00E401A1" w:rsidRDefault="00AB3EB3" w:rsidP="00E401A1">
            <w:pPr>
              <w:spacing w:before="120"/>
              <w:rPr>
                <w:rFonts w:cs="Tahoma"/>
                <w:szCs w:val="22"/>
                <w:lang w:val="el-GR"/>
              </w:rPr>
            </w:pPr>
            <w:r w:rsidRPr="00E401A1">
              <w:rPr>
                <w:rFonts w:cs="Tahoma"/>
                <w:szCs w:val="22"/>
                <w:lang w:val="el-GR"/>
              </w:rPr>
              <w:t xml:space="preserve">Να συνοδεύονται από </w:t>
            </w:r>
            <w:r w:rsidRPr="00E401A1">
              <w:rPr>
                <w:rFonts w:cs="Tahoma"/>
                <w:szCs w:val="22"/>
                <w:lang w:val="en-US"/>
              </w:rPr>
              <w:t>lifetime</w:t>
            </w:r>
            <w:r w:rsidRPr="00E401A1">
              <w:rPr>
                <w:rFonts w:cs="Tahoma"/>
                <w:szCs w:val="22"/>
                <w:lang w:val="el-GR"/>
              </w:rPr>
              <w:t xml:space="preserve"> εγγύηση του κατασκευαστή για το λογισμικό και το υλικό</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6667814"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color w:val="00000A"/>
                <w:sz w:val="22"/>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41976F4"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FF52065"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0D2D9282"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98AF8F2" w14:textId="77777777" w:rsidR="00AB3EB3" w:rsidRPr="00E401A1" w:rsidRDefault="00AB3EB3" w:rsidP="004E653B">
            <w:pPr>
              <w:pStyle w:val="Default"/>
              <w:widowControl/>
              <w:numPr>
                <w:ilvl w:val="0"/>
                <w:numId w:val="169"/>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37D2187" w14:textId="77777777" w:rsidR="00AB3EB3" w:rsidRPr="00E401A1" w:rsidRDefault="00AB3EB3" w:rsidP="00E401A1">
            <w:pPr>
              <w:spacing w:before="120"/>
              <w:rPr>
                <w:rFonts w:cs="Tahoma"/>
                <w:szCs w:val="22"/>
                <w:lang w:val="el-GR"/>
              </w:rPr>
            </w:pPr>
            <w:r w:rsidRPr="00E401A1">
              <w:rPr>
                <w:rFonts w:cs="Tahoma"/>
                <w:szCs w:val="22"/>
                <w:lang w:val="el-GR"/>
              </w:rPr>
              <w:t>Να περιγραφούν χαρακτηριστικά υψηλής διαθεσιμότητας</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27BE1B3"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 ΑΝΑΦΕΡΘΕΙ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58E8FEF"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93479B3"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A43ADB" w14:paraId="41A15150"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85A4DD5" w14:textId="77777777" w:rsidR="00AB3EB3" w:rsidRPr="00E401A1" w:rsidRDefault="00AB3EB3" w:rsidP="00E401A1">
            <w:pPr>
              <w:pStyle w:val="Default"/>
              <w:spacing w:before="120" w:after="120"/>
              <w:ind w:left="36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B68BE98" w14:textId="77777777" w:rsidR="00AB3EB3" w:rsidRPr="00E401A1" w:rsidRDefault="00AB3EB3" w:rsidP="00E401A1">
            <w:pPr>
              <w:spacing w:before="120"/>
              <w:rPr>
                <w:rFonts w:cs="Tahoma"/>
                <w:b/>
                <w:bCs/>
                <w:szCs w:val="22"/>
                <w:lang w:val="el-GR"/>
              </w:rPr>
            </w:pPr>
            <w:r w:rsidRPr="00E401A1">
              <w:rPr>
                <w:rFonts w:cs="Tahoma"/>
                <w:b/>
                <w:bCs/>
                <w:szCs w:val="22"/>
                <w:lang w:val="el-GR"/>
              </w:rPr>
              <w:t>Υποστήριξη των τρεχόντων διεθνώς πρωτοκόλλων όπως τουλάχιστον των ακολούθων:</w:t>
            </w:r>
          </w:p>
          <w:p w14:paraId="6C649B5E" w14:textId="77777777" w:rsidR="00AB3EB3" w:rsidRPr="00E401A1" w:rsidRDefault="00AB3EB3" w:rsidP="00E401A1">
            <w:pPr>
              <w:spacing w:before="120"/>
              <w:rPr>
                <w:rFonts w:cs="Tahoma"/>
                <w:szCs w:val="22"/>
                <w:lang w:val="el-GR"/>
              </w:rPr>
            </w:pPr>
            <w:r w:rsidRPr="00E401A1">
              <w:rPr>
                <w:rFonts w:cs="Tahoma"/>
                <w:b/>
                <w:bCs/>
                <w:szCs w:val="22"/>
                <w:lang w:val="el-GR"/>
              </w:rPr>
              <w:t>(ενσωματωμένα κατά την παράδοση του εξοπλισμού):</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AA9504B" w14:textId="77777777" w:rsidR="00AB3EB3" w:rsidRPr="00E401A1" w:rsidRDefault="00AB3EB3" w:rsidP="00E401A1">
            <w:pPr>
              <w:pStyle w:val="Default"/>
              <w:spacing w:before="120" w:after="120"/>
              <w:jc w:val="center"/>
              <w:rPr>
                <w:rFonts w:ascii="Tahoma" w:hAnsi="Tahoma" w:cs="Tahoma"/>
                <w:color w:val="00000A"/>
                <w:sz w:val="22"/>
                <w:szCs w:val="22"/>
              </w:rPr>
            </w:pP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C7A43DB"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8A1700"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52665ED7"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B93CB5" w14:textId="77777777" w:rsidR="00AB3EB3" w:rsidRPr="00E401A1" w:rsidRDefault="00AB3EB3" w:rsidP="004E653B">
            <w:pPr>
              <w:pStyle w:val="Default"/>
              <w:widowControl/>
              <w:numPr>
                <w:ilvl w:val="0"/>
                <w:numId w:val="251"/>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15AD302" w14:textId="77777777" w:rsidR="00AB3EB3" w:rsidRPr="00E401A1" w:rsidRDefault="00AB3EB3" w:rsidP="00E401A1">
            <w:pPr>
              <w:pStyle w:val="Default"/>
              <w:spacing w:before="120" w:after="120"/>
              <w:rPr>
                <w:rFonts w:ascii="Tahoma" w:hAnsi="Tahoma" w:cs="Tahoma"/>
                <w:color w:val="00000A"/>
                <w:sz w:val="22"/>
                <w:szCs w:val="22"/>
              </w:rPr>
            </w:pPr>
            <w:r w:rsidRPr="00E401A1">
              <w:rPr>
                <w:rFonts w:ascii="Tahoma" w:hAnsi="Tahoma" w:cs="Tahoma"/>
                <w:sz w:val="22"/>
                <w:szCs w:val="22"/>
              </w:rPr>
              <w:t>Ethernet IEEE 802.3, 10BaseΤ</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45DB2BF"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99EF3A6"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F5EBDE"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1A772090"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C514AFB" w14:textId="77777777" w:rsidR="00AB3EB3" w:rsidRPr="00E401A1" w:rsidRDefault="00AB3EB3" w:rsidP="004E653B">
            <w:pPr>
              <w:pStyle w:val="Default"/>
              <w:widowControl/>
              <w:numPr>
                <w:ilvl w:val="0"/>
                <w:numId w:val="251"/>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5B646BE" w14:textId="77777777" w:rsidR="00AB3EB3" w:rsidRPr="00E401A1" w:rsidRDefault="00AB3EB3" w:rsidP="00E401A1">
            <w:pPr>
              <w:spacing w:before="120"/>
              <w:rPr>
                <w:rFonts w:cs="Tahoma"/>
                <w:szCs w:val="22"/>
                <w:lang w:val="en-US"/>
              </w:rPr>
            </w:pPr>
            <w:r w:rsidRPr="00E401A1">
              <w:rPr>
                <w:rFonts w:cs="Tahoma"/>
                <w:szCs w:val="22"/>
                <w:lang w:val="en-US"/>
              </w:rPr>
              <w:t xml:space="preserve">Fast Ethernet: IEEE 802.3u, 100BaseTX. </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CC4AC69"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016F343"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B7F373E"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0CDE41CF"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7290263" w14:textId="77777777" w:rsidR="00AB3EB3" w:rsidRPr="00E401A1" w:rsidRDefault="00AB3EB3" w:rsidP="004E653B">
            <w:pPr>
              <w:pStyle w:val="Default"/>
              <w:widowControl/>
              <w:numPr>
                <w:ilvl w:val="0"/>
                <w:numId w:val="251"/>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B4D7425" w14:textId="77777777" w:rsidR="00AB3EB3" w:rsidRPr="00E401A1" w:rsidRDefault="00AB3EB3" w:rsidP="00E401A1">
            <w:pPr>
              <w:spacing w:before="120"/>
              <w:rPr>
                <w:rFonts w:cs="Tahoma"/>
                <w:szCs w:val="22"/>
                <w:lang w:val="en-US"/>
              </w:rPr>
            </w:pPr>
            <w:r w:rsidRPr="00E401A1">
              <w:rPr>
                <w:rFonts w:cs="Tahoma"/>
                <w:szCs w:val="22"/>
                <w:lang w:val="en-US"/>
              </w:rPr>
              <w:t>Gigabit Ethernet: IEEE 802.3ab, IEEE 802.3z</w:t>
            </w:r>
          </w:p>
          <w:p w14:paraId="556D83A9" w14:textId="77777777" w:rsidR="00AB3EB3" w:rsidRPr="00E401A1" w:rsidRDefault="00AB3EB3" w:rsidP="00E401A1">
            <w:pPr>
              <w:spacing w:before="120"/>
              <w:rPr>
                <w:rFonts w:cs="Tahoma"/>
                <w:szCs w:val="22"/>
              </w:rPr>
            </w:pPr>
            <w:r w:rsidRPr="00E401A1">
              <w:rPr>
                <w:rFonts w:cs="Tahoma"/>
                <w:szCs w:val="22"/>
              </w:rPr>
              <w:t xml:space="preserve">1000Base-X. </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560CA87"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D46789B"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38DAACD"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0B1AB651"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58F52AE" w14:textId="77777777" w:rsidR="00AB3EB3" w:rsidRPr="00E401A1" w:rsidRDefault="00AB3EB3" w:rsidP="004E653B">
            <w:pPr>
              <w:pStyle w:val="Default"/>
              <w:widowControl/>
              <w:numPr>
                <w:ilvl w:val="0"/>
                <w:numId w:val="251"/>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663A4B2" w14:textId="77777777" w:rsidR="00AB3EB3" w:rsidRPr="00E401A1" w:rsidRDefault="00AB3EB3" w:rsidP="00E401A1">
            <w:pPr>
              <w:spacing w:before="120"/>
              <w:rPr>
                <w:rFonts w:cs="Tahoma"/>
                <w:szCs w:val="22"/>
                <w:lang w:val="en-US"/>
              </w:rPr>
            </w:pPr>
            <w:r w:rsidRPr="00E401A1">
              <w:rPr>
                <w:rFonts w:cs="Tahoma"/>
                <w:szCs w:val="22"/>
              </w:rPr>
              <w:t>Υποστήριξη</w:t>
            </w:r>
            <w:r w:rsidRPr="00E401A1">
              <w:rPr>
                <w:rFonts w:cs="Tahoma"/>
                <w:szCs w:val="22"/>
                <w:lang w:val="en-US"/>
              </w:rPr>
              <w:t xml:space="preserve"> Gigabit Ethernet interfaces </w:t>
            </w:r>
            <w:r w:rsidRPr="00E401A1">
              <w:rPr>
                <w:rFonts w:cs="Tahoma"/>
                <w:szCs w:val="22"/>
              </w:rPr>
              <w:t>τύπου</w:t>
            </w:r>
            <w:r w:rsidRPr="00E401A1">
              <w:rPr>
                <w:rFonts w:cs="Tahoma"/>
                <w:szCs w:val="22"/>
                <w:lang w:val="en-US"/>
              </w:rPr>
              <w:t>:</w:t>
            </w:r>
          </w:p>
          <w:p w14:paraId="57B1FF14" w14:textId="77777777" w:rsidR="00AB3EB3" w:rsidRPr="00E401A1" w:rsidRDefault="00AB3EB3" w:rsidP="00E401A1">
            <w:pPr>
              <w:spacing w:before="120"/>
              <w:rPr>
                <w:rFonts w:cs="Tahoma"/>
                <w:szCs w:val="22"/>
              </w:rPr>
            </w:pPr>
            <w:r w:rsidRPr="00E401A1">
              <w:rPr>
                <w:rFonts w:cs="Tahoma"/>
                <w:szCs w:val="22"/>
              </w:rPr>
              <w:t>· 1000BaseSX</w:t>
            </w:r>
          </w:p>
          <w:p w14:paraId="629387DE" w14:textId="77777777" w:rsidR="00AB3EB3" w:rsidRPr="00E401A1" w:rsidRDefault="00AB3EB3" w:rsidP="00E401A1">
            <w:pPr>
              <w:spacing w:before="120"/>
              <w:rPr>
                <w:rFonts w:cs="Tahoma"/>
                <w:szCs w:val="22"/>
              </w:rPr>
            </w:pPr>
            <w:r w:rsidRPr="00E401A1">
              <w:rPr>
                <w:rFonts w:cs="Tahoma"/>
                <w:szCs w:val="22"/>
              </w:rPr>
              <w:lastRenderedPageBreak/>
              <w:t>· 1000BaseLX/LH</w:t>
            </w:r>
          </w:p>
          <w:p w14:paraId="50D0352D" w14:textId="77777777" w:rsidR="00AB3EB3" w:rsidRPr="00E401A1" w:rsidRDefault="00AB3EB3" w:rsidP="00E401A1">
            <w:pPr>
              <w:spacing w:before="120"/>
              <w:rPr>
                <w:rFonts w:cs="Tahoma"/>
                <w:szCs w:val="22"/>
              </w:rPr>
            </w:pPr>
            <w:r w:rsidRPr="00E401A1">
              <w:rPr>
                <w:rFonts w:cs="Tahoma"/>
                <w:szCs w:val="22"/>
              </w:rPr>
              <w:t>· 1000BaseT</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E94DDE8"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lastRenderedPageBreak/>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011EFF7"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B2F92AD"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79E83310"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AD0EF22" w14:textId="77777777" w:rsidR="00AB3EB3" w:rsidRPr="00E401A1" w:rsidRDefault="00AB3EB3" w:rsidP="004E653B">
            <w:pPr>
              <w:pStyle w:val="Default"/>
              <w:widowControl/>
              <w:numPr>
                <w:ilvl w:val="0"/>
                <w:numId w:val="251"/>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C72BD8C" w14:textId="77777777" w:rsidR="00AB3EB3" w:rsidRPr="00E401A1" w:rsidRDefault="00AB3EB3" w:rsidP="00E401A1">
            <w:pPr>
              <w:spacing w:before="120"/>
              <w:rPr>
                <w:rFonts w:cs="Tahoma"/>
                <w:szCs w:val="22"/>
                <w:lang w:val="el-GR"/>
              </w:rPr>
            </w:pPr>
            <w:r w:rsidRPr="00E401A1">
              <w:rPr>
                <w:rFonts w:cs="Tahoma"/>
                <w:szCs w:val="22"/>
                <w:lang w:val="el-GR"/>
              </w:rPr>
              <w:t>Υποστήριξη ΙΕΕΕ 802.1</w:t>
            </w:r>
            <w:r w:rsidRPr="00E401A1">
              <w:rPr>
                <w:rFonts w:cs="Tahoma"/>
                <w:szCs w:val="22"/>
              </w:rPr>
              <w:t>p</w:t>
            </w:r>
            <w:r w:rsidRPr="00E401A1">
              <w:rPr>
                <w:rFonts w:cs="Tahoma"/>
                <w:szCs w:val="22"/>
                <w:lang w:val="el-GR"/>
              </w:rPr>
              <w:t xml:space="preserve"> και </w:t>
            </w:r>
            <w:r w:rsidRPr="00E401A1">
              <w:rPr>
                <w:rFonts w:cs="Tahoma"/>
                <w:szCs w:val="22"/>
              </w:rPr>
              <w:t>DSCP</w:t>
            </w:r>
            <w:r w:rsidRPr="00E401A1">
              <w:rPr>
                <w:rFonts w:cs="Tahoma"/>
                <w:szCs w:val="22"/>
                <w:lang w:val="el-GR"/>
              </w:rPr>
              <w:t xml:space="preserve"> για κατηγοριοποίηση προτεραιοτήτων σε </w:t>
            </w:r>
            <w:r w:rsidRPr="00E401A1">
              <w:rPr>
                <w:rFonts w:cs="Tahoma"/>
                <w:szCs w:val="22"/>
              </w:rPr>
              <w:t>mission</w:t>
            </w:r>
            <w:r w:rsidRPr="00E401A1">
              <w:rPr>
                <w:rFonts w:cs="Tahoma"/>
                <w:szCs w:val="22"/>
                <w:lang w:val="el-GR"/>
              </w:rPr>
              <w:t>-</w:t>
            </w:r>
            <w:r w:rsidRPr="00E401A1">
              <w:rPr>
                <w:rFonts w:cs="Tahoma"/>
                <w:szCs w:val="22"/>
              </w:rPr>
              <w:t>critical</w:t>
            </w:r>
            <w:r w:rsidRPr="00E401A1">
              <w:rPr>
                <w:rFonts w:cs="Tahoma"/>
                <w:szCs w:val="22"/>
                <w:lang w:val="el-GR"/>
              </w:rPr>
              <w:t xml:space="preserve"> εφαρμογές δεδομένων, </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8DE87AA"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C075C80"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17468E0"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3686384F"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BFBD6E9" w14:textId="77777777" w:rsidR="00AB3EB3" w:rsidRPr="00E401A1" w:rsidRDefault="00AB3EB3" w:rsidP="004E653B">
            <w:pPr>
              <w:pStyle w:val="Default"/>
              <w:widowControl/>
              <w:numPr>
                <w:ilvl w:val="0"/>
                <w:numId w:val="251"/>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7708A46" w14:textId="77777777" w:rsidR="00AB3EB3" w:rsidRPr="00E401A1" w:rsidRDefault="00AB3EB3" w:rsidP="00E401A1">
            <w:pPr>
              <w:spacing w:before="120"/>
              <w:rPr>
                <w:rFonts w:cs="Tahoma"/>
                <w:szCs w:val="22"/>
                <w:lang w:val="en-US"/>
              </w:rPr>
            </w:pPr>
            <w:r w:rsidRPr="00E401A1">
              <w:rPr>
                <w:rFonts w:cs="Tahoma"/>
                <w:szCs w:val="22"/>
              </w:rPr>
              <w:t>ΥποστήριξητουπροτύπουΙΕΕΕ</w:t>
            </w:r>
            <w:r w:rsidRPr="00E401A1">
              <w:rPr>
                <w:rFonts w:cs="Tahoma"/>
                <w:szCs w:val="22"/>
                <w:lang w:val="en-US"/>
              </w:rPr>
              <w:t xml:space="preserve"> 802.3ad Link Aggregation Control Protocol (LACP)</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3759344"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09F90DD"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4853D1B"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6886EF3D"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62B0025" w14:textId="77777777" w:rsidR="00AB3EB3" w:rsidRPr="00E401A1" w:rsidRDefault="00AB3EB3" w:rsidP="004E653B">
            <w:pPr>
              <w:pStyle w:val="Default"/>
              <w:widowControl/>
              <w:numPr>
                <w:ilvl w:val="0"/>
                <w:numId w:val="251"/>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AB1764A" w14:textId="77777777" w:rsidR="00AB3EB3" w:rsidRPr="00E401A1" w:rsidRDefault="00AB3EB3" w:rsidP="00E401A1">
            <w:pPr>
              <w:spacing w:before="120"/>
              <w:rPr>
                <w:rFonts w:cs="Tahoma"/>
                <w:szCs w:val="22"/>
              </w:rPr>
            </w:pPr>
            <w:r w:rsidRPr="00E401A1">
              <w:rPr>
                <w:rFonts w:cs="Tahoma"/>
                <w:szCs w:val="22"/>
              </w:rPr>
              <w:t>Υποστήριξη νοητών δικτύων – VLANs</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513CF79"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hint="eastAsia"/>
                <w:sz w:val="22"/>
                <w:szCs w:val="22"/>
              </w:rPr>
              <w:t>≥</w:t>
            </w:r>
            <w:r w:rsidRPr="00E401A1">
              <w:rPr>
                <w:rFonts w:ascii="Tahoma" w:hAnsi="Tahoma" w:cs="Tahoma"/>
                <w:sz w:val="22"/>
                <w:szCs w:val="22"/>
              </w:rPr>
              <w:t xml:space="preserve"> 250</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40B1F96"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9C79409"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11EB3D7E"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B94EC6D" w14:textId="77777777" w:rsidR="00AB3EB3" w:rsidRPr="00E401A1" w:rsidRDefault="00AB3EB3" w:rsidP="004E653B">
            <w:pPr>
              <w:pStyle w:val="Default"/>
              <w:widowControl/>
              <w:numPr>
                <w:ilvl w:val="0"/>
                <w:numId w:val="251"/>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B3ECF57" w14:textId="77777777" w:rsidR="00AB3EB3" w:rsidRPr="00E401A1" w:rsidRDefault="00AB3EB3" w:rsidP="00E401A1">
            <w:pPr>
              <w:keepLines/>
              <w:spacing w:before="120"/>
              <w:rPr>
                <w:rFonts w:cs="Tahoma"/>
                <w:szCs w:val="22"/>
                <w:lang w:val="el-GR"/>
              </w:rPr>
            </w:pPr>
            <w:r w:rsidRPr="00E401A1">
              <w:rPr>
                <w:rFonts w:cs="Tahoma"/>
                <w:szCs w:val="22"/>
                <w:lang w:val="el-GR"/>
              </w:rPr>
              <w:t>Υποστήριξη των κάτωθι επιπέδου 2 (</w:t>
            </w:r>
            <w:r w:rsidRPr="00E401A1">
              <w:rPr>
                <w:rFonts w:cs="Tahoma"/>
                <w:szCs w:val="22"/>
              </w:rPr>
              <w:t>Layer</w:t>
            </w:r>
            <w:r w:rsidRPr="00E401A1">
              <w:rPr>
                <w:rFonts w:cs="Tahoma"/>
                <w:szCs w:val="22"/>
                <w:lang w:val="el-GR"/>
              </w:rPr>
              <w:t xml:space="preserve"> 2) χαρακτηριστικών:</w:t>
            </w:r>
          </w:p>
          <w:p w14:paraId="73A509DB" w14:textId="77777777" w:rsidR="00AB3EB3" w:rsidRPr="00E401A1" w:rsidRDefault="00AB3EB3" w:rsidP="004E653B">
            <w:pPr>
              <w:keepLines/>
              <w:numPr>
                <w:ilvl w:val="0"/>
                <w:numId w:val="166"/>
              </w:numPr>
              <w:spacing w:before="120"/>
              <w:ind w:left="369" w:firstLine="0"/>
              <w:jc w:val="left"/>
              <w:rPr>
                <w:rFonts w:cs="Tahoma"/>
                <w:szCs w:val="22"/>
              </w:rPr>
            </w:pPr>
            <w:r w:rsidRPr="00E401A1">
              <w:rPr>
                <w:rFonts w:cs="Tahoma"/>
                <w:szCs w:val="22"/>
              </w:rPr>
              <w:t>Υποστήριξη JumboFrames στις Gigabit θύρες</w:t>
            </w:r>
          </w:p>
          <w:p w14:paraId="1D77FAD1" w14:textId="77777777" w:rsidR="00AB3EB3" w:rsidRPr="00E401A1" w:rsidRDefault="00AB3EB3" w:rsidP="004E653B">
            <w:pPr>
              <w:keepLines/>
              <w:numPr>
                <w:ilvl w:val="0"/>
                <w:numId w:val="165"/>
              </w:numPr>
              <w:spacing w:before="120"/>
              <w:ind w:left="369" w:firstLine="0"/>
              <w:jc w:val="left"/>
              <w:rPr>
                <w:rFonts w:cs="Tahoma"/>
                <w:szCs w:val="22"/>
              </w:rPr>
            </w:pPr>
            <w:r w:rsidRPr="00E401A1">
              <w:rPr>
                <w:rFonts w:cs="Tahoma"/>
                <w:szCs w:val="22"/>
              </w:rPr>
              <w:t>Υποστήριξη portmirroring</w:t>
            </w:r>
          </w:p>
          <w:p w14:paraId="1EDDD8E7" w14:textId="77777777" w:rsidR="00AB3EB3" w:rsidRPr="00E401A1" w:rsidRDefault="00AB3EB3" w:rsidP="004E653B">
            <w:pPr>
              <w:keepLines/>
              <w:numPr>
                <w:ilvl w:val="0"/>
                <w:numId w:val="165"/>
              </w:numPr>
              <w:spacing w:before="120"/>
              <w:ind w:left="369" w:firstLine="0"/>
              <w:jc w:val="left"/>
              <w:rPr>
                <w:rFonts w:cs="Tahoma"/>
                <w:szCs w:val="22"/>
              </w:rPr>
            </w:pPr>
            <w:r w:rsidRPr="00E401A1">
              <w:rPr>
                <w:rFonts w:cs="Tahoma"/>
                <w:szCs w:val="22"/>
              </w:rPr>
              <w:t>Υποστήριξη IGMP Snooping</w:t>
            </w:r>
          </w:p>
          <w:p w14:paraId="3FD6D981" w14:textId="77777777" w:rsidR="00AB3EB3" w:rsidRPr="00E401A1" w:rsidRDefault="00AB3EB3" w:rsidP="004E653B">
            <w:pPr>
              <w:keepLines/>
              <w:numPr>
                <w:ilvl w:val="0"/>
                <w:numId w:val="165"/>
              </w:numPr>
              <w:spacing w:before="120"/>
              <w:ind w:left="369" w:firstLine="0"/>
              <w:jc w:val="left"/>
              <w:rPr>
                <w:rFonts w:cs="Tahoma"/>
                <w:szCs w:val="22"/>
              </w:rPr>
            </w:pPr>
            <w:r w:rsidRPr="00E401A1">
              <w:rPr>
                <w:rFonts w:cs="Tahoma"/>
                <w:szCs w:val="22"/>
              </w:rPr>
              <w:t>Να αναφερθούν άλλα</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062FD8F"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0A62CAA"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20C6E2A"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1436FE2A"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8A2C466" w14:textId="77777777" w:rsidR="00AB3EB3" w:rsidRPr="00E401A1" w:rsidRDefault="00AB3EB3" w:rsidP="004E653B">
            <w:pPr>
              <w:pStyle w:val="Default"/>
              <w:widowControl/>
              <w:numPr>
                <w:ilvl w:val="0"/>
                <w:numId w:val="251"/>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7552451" w14:textId="77777777" w:rsidR="00AB3EB3" w:rsidRPr="00E401A1" w:rsidRDefault="00AB3EB3" w:rsidP="00E401A1">
            <w:pPr>
              <w:keepLines/>
              <w:spacing w:before="120"/>
              <w:ind w:left="9"/>
              <w:rPr>
                <w:rFonts w:cs="Tahoma"/>
                <w:szCs w:val="22"/>
                <w:lang w:val="el-GR"/>
              </w:rPr>
            </w:pPr>
            <w:r w:rsidRPr="00E401A1">
              <w:rPr>
                <w:rFonts w:cs="Tahoma"/>
                <w:szCs w:val="22"/>
                <w:lang w:val="el-GR"/>
              </w:rPr>
              <w:t>Υποστήριξη των κάτωθι επιπέδου 3 (</w:t>
            </w:r>
            <w:r w:rsidRPr="00E401A1">
              <w:rPr>
                <w:rFonts w:cs="Tahoma"/>
                <w:szCs w:val="22"/>
              </w:rPr>
              <w:t>Layer</w:t>
            </w:r>
            <w:r w:rsidRPr="00E401A1">
              <w:rPr>
                <w:rFonts w:cs="Tahoma"/>
                <w:szCs w:val="22"/>
                <w:lang w:val="el-GR"/>
              </w:rPr>
              <w:t xml:space="preserve"> 3) χαρακτηριστικών:</w:t>
            </w:r>
          </w:p>
          <w:p w14:paraId="485F1828" w14:textId="77777777" w:rsidR="00AB3EB3" w:rsidRPr="00E401A1" w:rsidRDefault="00AB3EB3" w:rsidP="004E653B">
            <w:pPr>
              <w:keepLines/>
              <w:numPr>
                <w:ilvl w:val="0"/>
                <w:numId w:val="165"/>
              </w:numPr>
              <w:spacing w:before="120"/>
              <w:ind w:left="369" w:firstLine="0"/>
              <w:jc w:val="left"/>
              <w:rPr>
                <w:rFonts w:cs="Tahoma"/>
                <w:szCs w:val="22"/>
              </w:rPr>
            </w:pPr>
            <w:r w:rsidRPr="00E401A1">
              <w:rPr>
                <w:rFonts w:cs="Tahoma"/>
                <w:szCs w:val="22"/>
              </w:rPr>
              <w:t xml:space="preserve">AddressResolutionProtocol (ARP) </w:t>
            </w:r>
          </w:p>
          <w:p w14:paraId="032EA37B" w14:textId="77777777" w:rsidR="00AB3EB3" w:rsidRPr="00E401A1" w:rsidRDefault="00AB3EB3" w:rsidP="004E653B">
            <w:pPr>
              <w:keepLines/>
              <w:numPr>
                <w:ilvl w:val="0"/>
                <w:numId w:val="165"/>
              </w:numPr>
              <w:spacing w:before="120"/>
              <w:ind w:left="369" w:firstLine="0"/>
              <w:jc w:val="left"/>
              <w:rPr>
                <w:rFonts w:cs="Tahoma"/>
                <w:szCs w:val="22"/>
                <w:lang w:val="en-US"/>
              </w:rPr>
            </w:pPr>
            <w:r w:rsidRPr="00E401A1">
              <w:rPr>
                <w:rFonts w:cs="Tahoma"/>
                <w:szCs w:val="22"/>
                <w:lang w:val="en-US"/>
              </w:rPr>
              <w:t>DHCP (Dynamic Host Configuration Protocol) Relay</w:t>
            </w:r>
          </w:p>
          <w:p w14:paraId="2F425D35" w14:textId="77777777" w:rsidR="00AB3EB3" w:rsidRPr="00E401A1" w:rsidRDefault="00AB3EB3" w:rsidP="004E653B">
            <w:pPr>
              <w:numPr>
                <w:ilvl w:val="0"/>
                <w:numId w:val="165"/>
              </w:numPr>
              <w:suppressAutoHyphens w:val="0"/>
              <w:spacing w:before="120"/>
              <w:ind w:left="369" w:firstLine="0"/>
              <w:jc w:val="left"/>
              <w:rPr>
                <w:rFonts w:cs="Tahoma"/>
                <w:szCs w:val="22"/>
              </w:rPr>
            </w:pPr>
            <w:r w:rsidRPr="00E401A1">
              <w:rPr>
                <w:rFonts w:cs="Tahoma"/>
                <w:szCs w:val="22"/>
              </w:rPr>
              <w:t>Static routes</w:t>
            </w:r>
          </w:p>
          <w:p w14:paraId="1FFE8496" w14:textId="77777777" w:rsidR="00AB3EB3" w:rsidRPr="00E401A1" w:rsidRDefault="00AB3EB3" w:rsidP="004E653B">
            <w:pPr>
              <w:numPr>
                <w:ilvl w:val="0"/>
                <w:numId w:val="165"/>
              </w:numPr>
              <w:suppressAutoHyphens w:val="0"/>
              <w:spacing w:before="120"/>
              <w:ind w:left="369" w:firstLine="0"/>
              <w:jc w:val="left"/>
              <w:rPr>
                <w:rFonts w:cs="Tahoma"/>
                <w:szCs w:val="22"/>
              </w:rPr>
            </w:pPr>
            <w:r w:rsidRPr="00E401A1">
              <w:rPr>
                <w:rFonts w:cs="Tahoma"/>
                <w:szCs w:val="22"/>
              </w:rPr>
              <w:t>Να αναφερθούν άλλα</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231402B"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67764A6"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D5D0289"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25C33CA9"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C1542C" w14:textId="77777777" w:rsidR="00AB3EB3" w:rsidRPr="00E401A1" w:rsidRDefault="00AB3EB3" w:rsidP="004E653B">
            <w:pPr>
              <w:pStyle w:val="Default"/>
              <w:widowControl/>
              <w:numPr>
                <w:ilvl w:val="0"/>
                <w:numId w:val="251"/>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FC6D754" w14:textId="77777777" w:rsidR="00AB3EB3" w:rsidRPr="00E401A1" w:rsidRDefault="00AB3EB3" w:rsidP="00E401A1">
            <w:pPr>
              <w:keepLines/>
              <w:spacing w:before="120"/>
              <w:ind w:left="9"/>
              <w:rPr>
                <w:rFonts w:cs="Tahoma"/>
                <w:szCs w:val="22"/>
                <w:lang w:val="el-GR"/>
              </w:rPr>
            </w:pPr>
            <w:r w:rsidRPr="00E401A1">
              <w:rPr>
                <w:rFonts w:cs="Tahoma"/>
                <w:szCs w:val="22"/>
                <w:lang w:val="el-GR"/>
              </w:rPr>
              <w:t>Υποστήριξη των κάτωθι χαρακτηριστικών ασφαλείας:</w:t>
            </w:r>
          </w:p>
          <w:p w14:paraId="4A3F85F6" w14:textId="77777777" w:rsidR="00AB3EB3" w:rsidRPr="00E401A1" w:rsidRDefault="00AB3EB3" w:rsidP="004E653B">
            <w:pPr>
              <w:pStyle w:val="aff1"/>
              <w:keepLines/>
              <w:numPr>
                <w:ilvl w:val="0"/>
                <w:numId w:val="167"/>
              </w:numPr>
              <w:spacing w:before="120"/>
              <w:ind w:firstLine="0"/>
              <w:jc w:val="left"/>
              <w:rPr>
                <w:rFonts w:cs="Tahoma"/>
                <w:szCs w:val="22"/>
                <w:lang w:val="el-GR"/>
              </w:rPr>
            </w:pPr>
            <w:r w:rsidRPr="00E401A1">
              <w:rPr>
                <w:rFonts w:cs="Tahoma"/>
                <w:szCs w:val="22"/>
                <w:lang w:val="el-GR"/>
              </w:rPr>
              <w:t>Πρόσβαση με χρήση συνθηματικών (</w:t>
            </w:r>
            <w:r w:rsidRPr="00E401A1">
              <w:rPr>
                <w:rFonts w:cs="Tahoma"/>
                <w:szCs w:val="22"/>
              </w:rPr>
              <w:t>passwords</w:t>
            </w:r>
            <w:r w:rsidRPr="00E401A1">
              <w:rPr>
                <w:rFonts w:cs="Tahoma"/>
                <w:szCs w:val="22"/>
                <w:lang w:val="el-GR"/>
              </w:rPr>
              <w:t>) τόσο για τοπική και απομακρυσμένη πρόσβαση</w:t>
            </w:r>
          </w:p>
          <w:p w14:paraId="0202FD0C" w14:textId="77777777" w:rsidR="00AB3EB3" w:rsidRPr="00E401A1" w:rsidRDefault="00AB3EB3" w:rsidP="004E653B">
            <w:pPr>
              <w:pStyle w:val="aff1"/>
              <w:keepLines/>
              <w:numPr>
                <w:ilvl w:val="0"/>
                <w:numId w:val="167"/>
              </w:numPr>
              <w:spacing w:before="120"/>
              <w:ind w:firstLine="0"/>
              <w:jc w:val="left"/>
              <w:rPr>
                <w:rFonts w:cs="Tahoma"/>
                <w:szCs w:val="22"/>
              </w:rPr>
            </w:pPr>
            <w:r w:rsidRPr="00E401A1">
              <w:rPr>
                <w:rFonts w:cs="Tahoma"/>
                <w:szCs w:val="22"/>
              </w:rPr>
              <w:t>Υποστήριξη RADIUS πιστοποίησης των χρηστών</w:t>
            </w:r>
          </w:p>
          <w:p w14:paraId="47B25E32" w14:textId="77777777" w:rsidR="00AB3EB3" w:rsidRPr="00E401A1" w:rsidRDefault="00AB3EB3" w:rsidP="004E653B">
            <w:pPr>
              <w:pStyle w:val="aff1"/>
              <w:keepLines/>
              <w:numPr>
                <w:ilvl w:val="0"/>
                <w:numId w:val="167"/>
              </w:numPr>
              <w:spacing w:before="120"/>
              <w:ind w:firstLine="0"/>
              <w:jc w:val="left"/>
              <w:rPr>
                <w:rFonts w:cs="Tahoma"/>
                <w:szCs w:val="22"/>
                <w:lang w:val="el-GR"/>
              </w:rPr>
            </w:pPr>
            <w:r w:rsidRPr="00E401A1">
              <w:rPr>
                <w:rFonts w:cs="Tahoma"/>
                <w:szCs w:val="22"/>
                <w:lang w:val="el-GR"/>
              </w:rPr>
              <w:t>Υποστήριξη 802.1</w:t>
            </w:r>
            <w:r w:rsidRPr="00E401A1">
              <w:rPr>
                <w:rFonts w:cs="Tahoma"/>
                <w:szCs w:val="22"/>
              </w:rPr>
              <w:t>x</w:t>
            </w:r>
            <w:r w:rsidRPr="00E401A1">
              <w:rPr>
                <w:rFonts w:cs="Tahoma"/>
                <w:szCs w:val="22"/>
                <w:lang w:val="el-GR"/>
              </w:rPr>
              <w:t xml:space="preserve"> για πιστοποίηση χρηστών.</w:t>
            </w:r>
          </w:p>
          <w:p w14:paraId="20D47DC8" w14:textId="77777777" w:rsidR="00AB3EB3" w:rsidRPr="00E401A1" w:rsidRDefault="00AB3EB3" w:rsidP="004E653B">
            <w:pPr>
              <w:pStyle w:val="aff1"/>
              <w:keepLines/>
              <w:numPr>
                <w:ilvl w:val="0"/>
                <w:numId w:val="167"/>
              </w:numPr>
              <w:spacing w:before="120"/>
              <w:ind w:firstLine="0"/>
              <w:jc w:val="left"/>
              <w:rPr>
                <w:rFonts w:cs="Tahoma"/>
                <w:szCs w:val="22"/>
              </w:rPr>
            </w:pPr>
            <w:r w:rsidRPr="00E401A1">
              <w:rPr>
                <w:rFonts w:cs="Tahoma"/>
                <w:szCs w:val="22"/>
              </w:rPr>
              <w:t>Να αναφερθούνάλλα</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2EA356E"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E107349"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8238573"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45BC96F2"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DFAD57E" w14:textId="77777777" w:rsidR="00AB3EB3" w:rsidRPr="00E401A1" w:rsidRDefault="00AB3EB3" w:rsidP="004E653B">
            <w:pPr>
              <w:pStyle w:val="Default"/>
              <w:widowControl/>
              <w:numPr>
                <w:ilvl w:val="0"/>
                <w:numId w:val="251"/>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ADD2229" w14:textId="77777777" w:rsidR="00AB3EB3" w:rsidRPr="00E401A1" w:rsidRDefault="00AB3EB3" w:rsidP="00E401A1">
            <w:pPr>
              <w:keepLines/>
              <w:spacing w:before="120"/>
              <w:ind w:left="9"/>
              <w:rPr>
                <w:rFonts w:cs="Tahoma"/>
                <w:szCs w:val="22"/>
                <w:lang w:val="el-GR"/>
              </w:rPr>
            </w:pPr>
            <w:r w:rsidRPr="00E401A1">
              <w:rPr>
                <w:rFonts w:cs="Tahoma"/>
                <w:szCs w:val="22"/>
                <w:lang w:val="el-GR"/>
              </w:rPr>
              <w:t>Υποστήριξη των κάτωθι χαρακτηριστικών διαχείρισης:</w:t>
            </w:r>
          </w:p>
          <w:p w14:paraId="00743B24" w14:textId="77777777" w:rsidR="00AB3EB3" w:rsidRPr="00E401A1" w:rsidRDefault="00AB3EB3" w:rsidP="004E653B">
            <w:pPr>
              <w:pStyle w:val="aff1"/>
              <w:keepLines/>
              <w:numPr>
                <w:ilvl w:val="0"/>
                <w:numId w:val="168"/>
              </w:numPr>
              <w:spacing w:before="120"/>
              <w:ind w:firstLine="0"/>
              <w:jc w:val="left"/>
              <w:rPr>
                <w:rFonts w:cs="Tahoma"/>
                <w:szCs w:val="22"/>
              </w:rPr>
            </w:pPr>
            <w:r w:rsidRPr="00E401A1">
              <w:rPr>
                <w:rFonts w:cs="Tahoma"/>
                <w:szCs w:val="22"/>
              </w:rPr>
              <w:t>Υποστήριξη SNMP v2, v3</w:t>
            </w:r>
          </w:p>
          <w:p w14:paraId="060D890E" w14:textId="77777777" w:rsidR="00AB3EB3" w:rsidRPr="00E401A1" w:rsidRDefault="00AB3EB3" w:rsidP="004E653B">
            <w:pPr>
              <w:pStyle w:val="aff1"/>
              <w:keepLines/>
              <w:numPr>
                <w:ilvl w:val="0"/>
                <w:numId w:val="168"/>
              </w:numPr>
              <w:spacing w:before="120"/>
              <w:ind w:firstLine="0"/>
              <w:jc w:val="left"/>
              <w:rPr>
                <w:rFonts w:cs="Tahoma"/>
                <w:szCs w:val="22"/>
                <w:lang w:val="el-GR"/>
              </w:rPr>
            </w:pPr>
            <w:r w:rsidRPr="00E401A1">
              <w:rPr>
                <w:rFonts w:cs="Tahoma"/>
                <w:szCs w:val="22"/>
                <w:lang w:val="el-GR"/>
              </w:rPr>
              <w:lastRenderedPageBreak/>
              <w:t xml:space="preserve">Υποστήριξη </w:t>
            </w:r>
            <w:r w:rsidRPr="00E401A1">
              <w:rPr>
                <w:rFonts w:cs="Tahoma"/>
                <w:szCs w:val="22"/>
              </w:rPr>
              <w:t>NetworkTimeProtocol</w:t>
            </w:r>
            <w:r w:rsidRPr="00E401A1">
              <w:rPr>
                <w:rFonts w:cs="Tahoma"/>
                <w:szCs w:val="22"/>
                <w:lang w:val="el-GR"/>
              </w:rPr>
              <w:t xml:space="preserve"> (ΝΤ</w:t>
            </w:r>
            <w:r w:rsidRPr="00E401A1">
              <w:rPr>
                <w:rFonts w:cs="Tahoma"/>
                <w:szCs w:val="22"/>
              </w:rPr>
              <w:t>P</w:t>
            </w:r>
            <w:r w:rsidRPr="00E401A1">
              <w:rPr>
                <w:rFonts w:cs="Tahoma"/>
                <w:szCs w:val="22"/>
                <w:lang w:val="el-GR"/>
              </w:rPr>
              <w:t xml:space="preserve">) ή </w:t>
            </w:r>
            <w:r w:rsidRPr="00E401A1">
              <w:rPr>
                <w:rFonts w:cs="Tahoma"/>
                <w:szCs w:val="22"/>
              </w:rPr>
              <w:t>SimpleNTP</w:t>
            </w:r>
            <w:r w:rsidRPr="00E401A1">
              <w:rPr>
                <w:rFonts w:cs="Tahoma"/>
                <w:szCs w:val="22"/>
                <w:lang w:val="el-GR"/>
              </w:rPr>
              <w:t xml:space="preserve"> για ακριβή και συνεπή χρονισμό.</w:t>
            </w:r>
          </w:p>
          <w:p w14:paraId="504FA1AC" w14:textId="77777777" w:rsidR="00AB3EB3" w:rsidRPr="00E401A1" w:rsidRDefault="00AB3EB3" w:rsidP="004E653B">
            <w:pPr>
              <w:pStyle w:val="aff1"/>
              <w:keepLines/>
              <w:numPr>
                <w:ilvl w:val="0"/>
                <w:numId w:val="168"/>
              </w:numPr>
              <w:spacing w:before="120"/>
              <w:ind w:firstLine="0"/>
              <w:jc w:val="left"/>
              <w:rPr>
                <w:rFonts w:cs="Tahoma"/>
                <w:szCs w:val="22"/>
                <w:lang w:val="el-GR"/>
              </w:rPr>
            </w:pPr>
            <w:r w:rsidRPr="00E401A1">
              <w:rPr>
                <w:rFonts w:cs="Tahoma"/>
                <w:szCs w:val="22"/>
                <w:lang w:val="el-GR"/>
              </w:rPr>
              <w:t xml:space="preserve">Υποστήριξη διαχείρισης τοπικά μέσω </w:t>
            </w:r>
            <w:r w:rsidRPr="00E401A1">
              <w:rPr>
                <w:rFonts w:cs="Tahoma"/>
                <w:szCs w:val="22"/>
              </w:rPr>
              <w:t>commandlineinterface</w:t>
            </w:r>
            <w:r w:rsidRPr="00E401A1">
              <w:rPr>
                <w:rFonts w:cs="Tahoma"/>
                <w:szCs w:val="22"/>
                <w:lang w:val="el-GR"/>
              </w:rPr>
              <w:t xml:space="preserve"> και απομακρυσμένα μέσω </w:t>
            </w:r>
            <w:r w:rsidRPr="00E401A1">
              <w:rPr>
                <w:rFonts w:cs="Tahoma"/>
                <w:szCs w:val="22"/>
              </w:rPr>
              <w:t>Telnet</w:t>
            </w:r>
            <w:r w:rsidRPr="00E401A1">
              <w:rPr>
                <w:rFonts w:cs="Tahoma"/>
                <w:szCs w:val="22"/>
                <w:lang w:val="el-GR"/>
              </w:rPr>
              <w:t>, κλπ</w:t>
            </w:r>
          </w:p>
          <w:p w14:paraId="19FA22AE" w14:textId="77777777" w:rsidR="00AB3EB3" w:rsidRPr="00E401A1" w:rsidRDefault="00AB3EB3" w:rsidP="004E653B">
            <w:pPr>
              <w:pStyle w:val="aff1"/>
              <w:keepLines/>
              <w:numPr>
                <w:ilvl w:val="0"/>
                <w:numId w:val="168"/>
              </w:numPr>
              <w:spacing w:before="120"/>
              <w:ind w:firstLine="0"/>
              <w:jc w:val="left"/>
              <w:rPr>
                <w:rFonts w:cs="Tahoma"/>
                <w:szCs w:val="22"/>
              </w:rPr>
            </w:pPr>
            <w:r w:rsidRPr="00E401A1">
              <w:rPr>
                <w:rFonts w:cs="Tahoma"/>
                <w:szCs w:val="22"/>
              </w:rPr>
              <w:t>Να αναφερθούνάλλα υποστηριζόμενα</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C11239C"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lastRenderedPageBreak/>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88FEC91"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47348CC"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A43ADB" w14:paraId="733C415B"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EF79DC6" w14:textId="77777777" w:rsidR="00AB3EB3" w:rsidRPr="00E401A1" w:rsidRDefault="00AB3EB3" w:rsidP="004E653B">
            <w:pPr>
              <w:pStyle w:val="Default"/>
              <w:widowControl/>
              <w:numPr>
                <w:ilvl w:val="1"/>
                <w:numId w:val="251"/>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C6CA94B" w14:textId="77777777" w:rsidR="00AB3EB3" w:rsidRPr="00E401A1" w:rsidRDefault="00AB3EB3" w:rsidP="00E401A1">
            <w:pPr>
              <w:spacing w:before="120"/>
              <w:rPr>
                <w:rFonts w:cs="Tahoma"/>
                <w:szCs w:val="22"/>
                <w:lang w:val="el-GR"/>
              </w:rPr>
            </w:pPr>
            <w:r w:rsidRPr="00E401A1">
              <w:rPr>
                <w:rFonts w:cs="Tahoma"/>
                <w:b/>
                <w:bCs/>
                <w:szCs w:val="22"/>
                <w:lang w:val="el-GR"/>
              </w:rPr>
              <w:t>Τύποι και ειδικά χαρακτηριστικά μεταγωγών</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FA77F88" w14:textId="77777777" w:rsidR="00AB3EB3" w:rsidRPr="00E401A1" w:rsidRDefault="00AB3EB3" w:rsidP="00E401A1">
            <w:pPr>
              <w:pStyle w:val="Default"/>
              <w:spacing w:before="120" w:after="120"/>
              <w:jc w:val="center"/>
              <w:rPr>
                <w:rFonts w:ascii="Tahoma" w:hAnsi="Tahoma" w:cs="Tahoma"/>
                <w:color w:val="00000A"/>
                <w:sz w:val="22"/>
                <w:szCs w:val="22"/>
              </w:rPr>
            </w:pP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7D463B7"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A023F1E"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7F54E147"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9A429A1" w14:textId="77777777" w:rsidR="00AB3EB3" w:rsidRPr="00E401A1" w:rsidRDefault="00AB3EB3" w:rsidP="004E653B">
            <w:pPr>
              <w:pStyle w:val="Default"/>
              <w:widowControl/>
              <w:numPr>
                <w:ilvl w:val="0"/>
                <w:numId w:val="252"/>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9DE0324" w14:textId="77777777" w:rsidR="00AB3EB3" w:rsidRPr="00E401A1" w:rsidRDefault="00AB3EB3" w:rsidP="00E401A1">
            <w:pPr>
              <w:spacing w:before="120"/>
              <w:rPr>
                <w:rFonts w:cs="Tahoma"/>
                <w:szCs w:val="22"/>
                <w:lang w:val="en-US"/>
              </w:rPr>
            </w:pPr>
            <w:r w:rsidRPr="00E401A1">
              <w:rPr>
                <w:rFonts w:cs="Tahoma"/>
                <w:szCs w:val="22"/>
                <w:lang w:val="en-US"/>
              </w:rPr>
              <w:t xml:space="preserve">24 Ports UTP Ethernet  10/100/1000 </w:t>
            </w:r>
            <w:r w:rsidRPr="00E401A1">
              <w:rPr>
                <w:rFonts w:cs="Tahoma"/>
                <w:szCs w:val="22"/>
              </w:rPr>
              <w:t>με</w:t>
            </w:r>
            <w:r w:rsidRPr="00E401A1">
              <w:rPr>
                <w:rFonts w:cs="Tahoma"/>
                <w:szCs w:val="22"/>
                <w:lang w:val="en-US"/>
              </w:rPr>
              <w:t xml:space="preserve"> 2 </w:t>
            </w:r>
            <w:r w:rsidRPr="00E401A1">
              <w:rPr>
                <w:rFonts w:cs="Tahoma"/>
                <w:szCs w:val="22"/>
              </w:rPr>
              <w:t>ενεργά</w:t>
            </w:r>
            <w:r w:rsidRPr="00E401A1">
              <w:rPr>
                <w:rFonts w:cs="Tahoma"/>
                <w:szCs w:val="22"/>
                <w:lang w:val="en-US"/>
              </w:rPr>
              <w:t xml:space="preserve"> Optical Uplinks &gt;=10Gbps </w:t>
            </w:r>
            <w:r w:rsidRPr="00E401A1">
              <w:rPr>
                <w:rFonts w:cs="Tahoma"/>
                <w:szCs w:val="22"/>
              </w:rPr>
              <w:t>τύπου</w:t>
            </w:r>
          </w:p>
          <w:p w14:paraId="352B6D5F" w14:textId="77777777" w:rsidR="00AB3EB3" w:rsidRPr="00E401A1" w:rsidRDefault="00AB3EB3" w:rsidP="00E401A1">
            <w:pPr>
              <w:spacing w:before="120"/>
              <w:rPr>
                <w:rFonts w:cs="Tahoma"/>
                <w:szCs w:val="22"/>
                <w:lang w:val="en-US"/>
              </w:rPr>
            </w:pPr>
          </w:p>
          <w:p w14:paraId="5E0FA190" w14:textId="77777777" w:rsidR="00AB3EB3" w:rsidRPr="00E401A1" w:rsidRDefault="00AB3EB3" w:rsidP="00E401A1">
            <w:pPr>
              <w:spacing w:before="120"/>
              <w:rPr>
                <w:rFonts w:cs="Tahoma"/>
                <w:szCs w:val="22"/>
                <w:lang w:val="el-GR"/>
              </w:rPr>
            </w:pPr>
            <w:r w:rsidRPr="00E401A1">
              <w:rPr>
                <w:rFonts w:cs="Tahoma"/>
                <w:szCs w:val="22"/>
                <w:lang w:val="el-GR"/>
              </w:rPr>
              <w:t xml:space="preserve">Να διαθέτει τουλάχιστον είκοσι τέσσερις (24) </w:t>
            </w:r>
            <w:r w:rsidRPr="00E401A1">
              <w:rPr>
                <w:rFonts w:cs="Tahoma"/>
                <w:szCs w:val="22"/>
              </w:rPr>
              <w:t>Switched</w:t>
            </w:r>
            <w:r w:rsidRPr="00E401A1">
              <w:rPr>
                <w:rFonts w:cs="Tahoma"/>
                <w:szCs w:val="22"/>
                <w:lang w:val="el-GR"/>
              </w:rPr>
              <w:t xml:space="preserve"> θύρες </w:t>
            </w:r>
            <w:r w:rsidRPr="00E401A1">
              <w:rPr>
                <w:rFonts w:cs="Tahoma"/>
                <w:szCs w:val="22"/>
              </w:rPr>
              <w:t>Ethernet</w:t>
            </w:r>
            <w:r w:rsidRPr="00E401A1">
              <w:rPr>
                <w:rFonts w:cs="Tahoma"/>
                <w:szCs w:val="22"/>
                <w:lang w:val="el-GR"/>
              </w:rPr>
              <w:t xml:space="preserve"> 10/100/1000 η ταχύτητα λειτουργίας των οποίων να επιλέγεται αυτόματα. Οι εν λόγω θύρες να φέρουν </w:t>
            </w:r>
            <w:r w:rsidRPr="00E401A1">
              <w:rPr>
                <w:rFonts w:cs="Tahoma"/>
                <w:szCs w:val="22"/>
              </w:rPr>
              <w:t>Auto</w:t>
            </w:r>
            <w:r w:rsidRPr="00E401A1">
              <w:rPr>
                <w:rFonts w:cs="Tahoma"/>
                <w:szCs w:val="22"/>
                <w:lang w:val="el-GR"/>
              </w:rPr>
              <w:t>-</w:t>
            </w:r>
            <w:r w:rsidRPr="00E401A1">
              <w:rPr>
                <w:rFonts w:cs="Tahoma"/>
                <w:szCs w:val="22"/>
              </w:rPr>
              <w:t>MDIX</w:t>
            </w:r>
            <w:r w:rsidRPr="00E401A1">
              <w:rPr>
                <w:rFonts w:cs="Tahoma"/>
                <w:szCs w:val="22"/>
                <w:lang w:val="el-GR"/>
              </w:rPr>
              <w:t xml:space="preserve"> ικανότητα. Να διαθέτει τουλάχιστον δύο (2) 10</w:t>
            </w:r>
            <w:r w:rsidRPr="00E401A1">
              <w:rPr>
                <w:rFonts w:cs="Tahoma"/>
                <w:szCs w:val="22"/>
              </w:rPr>
              <w:t>Gb</w:t>
            </w:r>
            <w:r w:rsidRPr="00E401A1">
              <w:rPr>
                <w:rFonts w:cs="Tahoma"/>
                <w:szCs w:val="22"/>
                <w:lang w:val="en-US"/>
              </w:rPr>
              <w:t>ps</w:t>
            </w:r>
            <w:r w:rsidRPr="00E401A1">
              <w:rPr>
                <w:rFonts w:cs="Tahoma"/>
                <w:szCs w:val="22"/>
                <w:lang w:val="el-GR"/>
              </w:rPr>
              <w:t xml:space="preserve"> θύρες οπτικής οι οποίες να είναι ταυτόχρονα ενεργές. </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8B5F92A"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&gt;=16</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82490A9"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DCE530C"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59AF05E6"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6534C89" w14:textId="77777777" w:rsidR="00AB3EB3" w:rsidRPr="00E401A1" w:rsidRDefault="00AB3EB3" w:rsidP="004E653B">
            <w:pPr>
              <w:pStyle w:val="Default"/>
              <w:widowControl/>
              <w:numPr>
                <w:ilvl w:val="0"/>
                <w:numId w:val="252"/>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4AC2BC3" w14:textId="77777777" w:rsidR="00AB3EB3" w:rsidRPr="00E401A1" w:rsidRDefault="00AB3EB3" w:rsidP="00E401A1">
            <w:pPr>
              <w:pStyle w:val="Default"/>
              <w:spacing w:before="120" w:after="120"/>
              <w:rPr>
                <w:rFonts w:ascii="Tahoma" w:hAnsi="Tahoma" w:cs="Tahoma"/>
                <w:sz w:val="22"/>
                <w:szCs w:val="22"/>
                <w:lang w:val="en-US"/>
              </w:rPr>
            </w:pPr>
            <w:r w:rsidRPr="00E401A1">
              <w:rPr>
                <w:rFonts w:ascii="Tahoma" w:hAnsi="Tahoma" w:cs="Tahoma"/>
                <w:sz w:val="22"/>
                <w:szCs w:val="22"/>
                <w:lang w:val="en-US"/>
              </w:rPr>
              <w:t xml:space="preserve"> 48 Ports UTP Ethernet  10/100/1000 </w:t>
            </w:r>
            <w:r w:rsidRPr="00E401A1">
              <w:rPr>
                <w:rFonts w:ascii="Tahoma" w:hAnsi="Tahoma" w:cs="Tahoma"/>
                <w:sz w:val="22"/>
                <w:szCs w:val="22"/>
              </w:rPr>
              <w:t>με</w:t>
            </w:r>
            <w:r w:rsidRPr="00E401A1">
              <w:rPr>
                <w:rFonts w:ascii="Tahoma" w:hAnsi="Tahoma" w:cs="Tahoma"/>
                <w:sz w:val="22"/>
                <w:szCs w:val="22"/>
                <w:lang w:val="en-US"/>
              </w:rPr>
              <w:t xml:space="preserve"> 2 </w:t>
            </w:r>
            <w:r w:rsidRPr="00E401A1">
              <w:rPr>
                <w:rFonts w:ascii="Tahoma" w:hAnsi="Tahoma" w:cs="Tahoma"/>
                <w:sz w:val="22"/>
                <w:szCs w:val="22"/>
              </w:rPr>
              <w:t>ενεργά</w:t>
            </w:r>
            <w:r w:rsidRPr="00E401A1">
              <w:rPr>
                <w:rFonts w:ascii="Tahoma" w:hAnsi="Tahoma" w:cs="Tahoma"/>
                <w:sz w:val="22"/>
                <w:szCs w:val="22"/>
                <w:lang w:val="en-US"/>
              </w:rPr>
              <w:t xml:space="preserve"> Optical Uplinks 10Gbps </w:t>
            </w:r>
            <w:r w:rsidRPr="00E401A1">
              <w:rPr>
                <w:rFonts w:ascii="Tahoma" w:hAnsi="Tahoma" w:cs="Tahoma"/>
                <w:sz w:val="22"/>
                <w:szCs w:val="22"/>
              </w:rPr>
              <w:t>τύπου</w:t>
            </w:r>
          </w:p>
          <w:p w14:paraId="0C17CBC2" w14:textId="77777777" w:rsidR="00AB3EB3" w:rsidRPr="00E401A1" w:rsidRDefault="00AB3EB3" w:rsidP="00E401A1">
            <w:pPr>
              <w:pStyle w:val="Default"/>
              <w:spacing w:before="120" w:after="120"/>
              <w:rPr>
                <w:rFonts w:ascii="Tahoma" w:hAnsi="Tahoma" w:cs="Tahoma"/>
                <w:sz w:val="22"/>
                <w:szCs w:val="22"/>
                <w:lang w:val="en-US"/>
              </w:rPr>
            </w:pPr>
          </w:p>
          <w:p w14:paraId="07F084F5"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Να διαθέτει τουλάχιστον σαράντα οκτώ (48) Switched θύρες Ethernet 10/100/1000 η ταχύτητα λειτουργίας των οποίων να επιλέγεται αυτόματα. Οι εν λόγω θύρες να φέρουν Auto-MDIX ικανότητα. Να διαθέτει τουλάχιστον δύο (2) 10Gbps θύρες οπτικής οι οποίες να είναι ταυτόχρονα ενεργές.</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1295650"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&gt;=8</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9E11474"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ADA745D"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0ACFB979"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A823AF9" w14:textId="77777777" w:rsidR="00AB3EB3" w:rsidRPr="00E401A1" w:rsidRDefault="00AB3EB3" w:rsidP="004E653B">
            <w:pPr>
              <w:pStyle w:val="Default"/>
              <w:widowControl/>
              <w:numPr>
                <w:ilvl w:val="0"/>
                <w:numId w:val="252"/>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11D23F1"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24 Ports UTP Ethernet  10/100/1000</w:t>
            </w:r>
          </w:p>
          <w:p w14:paraId="35F8CB50" w14:textId="77777777" w:rsidR="00AB3EB3" w:rsidRPr="00E401A1" w:rsidRDefault="00AB3EB3" w:rsidP="00E401A1">
            <w:pPr>
              <w:pStyle w:val="Default"/>
              <w:spacing w:before="120" w:after="120"/>
              <w:rPr>
                <w:rFonts w:ascii="Tahoma" w:hAnsi="Tahoma" w:cs="Tahoma"/>
                <w:sz w:val="22"/>
                <w:szCs w:val="22"/>
              </w:rPr>
            </w:pPr>
          </w:p>
          <w:p w14:paraId="249C9215"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 xml:space="preserve">Να διαθέτει τουλάχιστον είκοσι τέσσερις (24) Switched θύρες Ethernet 10/100/1000 η ταχύτητα λειτουργίας των οποίων να επιλέγεται αυτόματα. Οι εν λόγω θύρες να φέρουν Auto-MDIX ικανότητα. </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59CF730"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&gt;=2</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1C3B1D3"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B89A6C6"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682F7F9C"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E0B0BA1" w14:textId="77777777" w:rsidR="00AB3EB3" w:rsidRPr="00E401A1" w:rsidRDefault="00AB3EB3" w:rsidP="004E653B">
            <w:pPr>
              <w:pStyle w:val="Default"/>
              <w:widowControl/>
              <w:numPr>
                <w:ilvl w:val="0"/>
                <w:numId w:val="252"/>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8CA13ED"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24 Ports Full Optical 40Gb</w:t>
            </w:r>
          </w:p>
          <w:p w14:paraId="2B6B4F47" w14:textId="77777777" w:rsidR="00AB3EB3" w:rsidRPr="00E401A1" w:rsidRDefault="00AB3EB3" w:rsidP="00E401A1">
            <w:pPr>
              <w:pStyle w:val="Default"/>
              <w:spacing w:before="120" w:after="120"/>
              <w:rPr>
                <w:rFonts w:ascii="Tahoma" w:hAnsi="Tahoma" w:cs="Tahoma"/>
                <w:sz w:val="22"/>
                <w:szCs w:val="22"/>
              </w:rPr>
            </w:pPr>
          </w:p>
          <w:p w14:paraId="4ECD2B03"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διαθέτει τουλάχιστον είκοσι τέσσερις (24) 40 Gb οπτικές θύρες το κάθε ένα switch οι οποίες να είναι ταυτόχρονα ενεργές με τη χρήση διεπαφών &gt;=40Gb</w:t>
            </w:r>
            <w:r w:rsidRPr="00E401A1">
              <w:rPr>
                <w:rFonts w:ascii="Tahoma" w:hAnsi="Tahoma" w:cs="Tahoma"/>
                <w:b/>
                <w:sz w:val="22"/>
                <w:szCs w:val="22"/>
              </w:rPr>
              <w:t xml:space="preserve"> με 2 ενεργά Optical Uplinks 40Gb.</w:t>
            </w:r>
          </w:p>
          <w:p w14:paraId="2FF7F239"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Δυνατότητα μελλοντικής επέκτασης με Modules υποστήριξης 10GBASE-X. Να αναφερθεί το μέγιστο πλήθος υποστήριξης.</w:t>
            </w:r>
          </w:p>
          <w:p w14:paraId="56145045"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Οι συγκεκριμένοι μεταγωγείς θα πρέπει να διαθέτουν εφεδρικό τροφοδοτικό είτε ενσωματωμένο είτε απομακρυσμένο.</w:t>
            </w:r>
          </w:p>
          <w:p w14:paraId="64583F8E" w14:textId="77777777" w:rsidR="00AB3EB3" w:rsidRPr="00E401A1" w:rsidRDefault="00AB3EB3" w:rsidP="00E401A1">
            <w:pPr>
              <w:pStyle w:val="Default"/>
              <w:spacing w:before="120" w:after="120"/>
              <w:jc w:val="both"/>
              <w:rPr>
                <w:rFonts w:ascii="Tahoma" w:hAnsi="Tahoma" w:cs="Tahoma"/>
                <w:color w:val="00000A"/>
                <w:sz w:val="22"/>
                <w:szCs w:val="22"/>
              </w:rPr>
            </w:pP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88B1848"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&gt;=4</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B2F58FF"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2761C7B"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371B135B" w14:textId="77777777" w:rsidTr="00AB3EB3">
        <w:trPr>
          <w:trHeight w:val="170"/>
        </w:trPr>
        <w:tc>
          <w:tcPr>
            <w:tcW w:w="6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3F7737" w14:textId="77777777" w:rsidR="00AB3EB3" w:rsidRPr="00E401A1" w:rsidRDefault="00AB3EB3" w:rsidP="004E653B">
            <w:pPr>
              <w:pStyle w:val="Default"/>
              <w:widowControl/>
              <w:numPr>
                <w:ilvl w:val="0"/>
                <w:numId w:val="252"/>
              </w:numPr>
              <w:suppressAutoHyphens w:val="0"/>
              <w:spacing w:before="120" w:after="120"/>
              <w:ind w:firstLine="0"/>
              <w:jc w:val="both"/>
              <w:rPr>
                <w:rFonts w:ascii="Tahoma" w:hAnsi="Tahoma" w:cs="Tahoma"/>
                <w:color w:val="00000A"/>
                <w:sz w:val="22"/>
                <w:szCs w:val="22"/>
              </w:rPr>
            </w:pPr>
          </w:p>
        </w:tc>
        <w:tc>
          <w:tcPr>
            <w:tcW w:w="41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ACD2FE6" w14:textId="292432D8" w:rsidR="00AB3EB3" w:rsidRPr="00E401A1" w:rsidRDefault="00505374" w:rsidP="00E401A1">
            <w:pPr>
              <w:pStyle w:val="Default"/>
              <w:spacing w:before="120" w:after="120"/>
              <w:rPr>
                <w:rFonts w:ascii="Tahoma" w:hAnsi="Tahoma" w:cs="Tahoma"/>
                <w:sz w:val="22"/>
                <w:szCs w:val="22"/>
              </w:rPr>
            </w:pPr>
            <w:r w:rsidRPr="00E401A1">
              <w:rPr>
                <w:rFonts w:ascii="Tahoma" w:hAnsi="Tahoma" w:cs="Tahoma"/>
                <w:sz w:val="22"/>
                <w:szCs w:val="22"/>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ascii="Tahoma" w:hAnsi="Tahoma" w:cs="Tahoma"/>
                <w:sz w:val="22"/>
                <w:szCs w:val="22"/>
              </w:rPr>
              <w:t>2</w:t>
            </w:r>
            <w:r w:rsidRPr="00E401A1">
              <w:rPr>
                <w:rFonts w:ascii="Tahoma" w:hAnsi="Tahoma" w:cs="Tahoma"/>
                <w:sz w:val="22"/>
                <w:szCs w:val="22"/>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CB3903B"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FB0E83E"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0CA974C" w14:textId="77777777" w:rsidR="00AB3EB3" w:rsidRPr="00E401A1" w:rsidRDefault="00AB3EB3" w:rsidP="00E401A1">
            <w:pPr>
              <w:pStyle w:val="Default"/>
              <w:spacing w:before="120" w:after="120"/>
              <w:rPr>
                <w:rFonts w:ascii="Tahoma" w:hAnsi="Tahoma" w:cs="Tahoma"/>
                <w:color w:val="00000A"/>
                <w:sz w:val="22"/>
                <w:szCs w:val="22"/>
              </w:rPr>
            </w:pPr>
          </w:p>
        </w:tc>
      </w:tr>
    </w:tbl>
    <w:p w14:paraId="24C24E3F" w14:textId="77777777" w:rsidR="00AB3EB3" w:rsidRPr="00224D00" w:rsidRDefault="00AB3EB3" w:rsidP="00E401A1">
      <w:pPr>
        <w:spacing w:before="120"/>
        <w:rPr>
          <w:rFonts w:cs="Tahoma"/>
          <w:szCs w:val="22"/>
        </w:rPr>
      </w:pPr>
    </w:p>
    <w:p w14:paraId="4D40859A" w14:textId="77777777" w:rsidR="00AB3EB3" w:rsidRPr="00224D00" w:rsidRDefault="00AB3EB3" w:rsidP="00E401A1">
      <w:pPr>
        <w:spacing w:before="120"/>
        <w:rPr>
          <w:rFonts w:cs="Tahoma"/>
          <w:szCs w:val="22"/>
        </w:rPr>
      </w:pPr>
    </w:p>
    <w:p w14:paraId="3F52400F"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1059" w:name="_Toc93396012"/>
      <w:r w:rsidRPr="00E401A1">
        <w:rPr>
          <w:rFonts w:cs="Tahoma"/>
          <w:lang w:val="el-GR"/>
        </w:rPr>
        <w:lastRenderedPageBreak/>
        <w:t>Λειτουργική Ενότητα «Προμήθεια Αναπόσπαστου Εξοπλισμού»</w:t>
      </w:r>
      <w:bookmarkEnd w:id="1059"/>
    </w:p>
    <w:p w14:paraId="5170547E"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060" w:name="_Toc93396013"/>
      <w:r w:rsidRPr="00E937F6">
        <w:rPr>
          <w:rFonts w:cs="Tahoma"/>
          <w:szCs w:val="22"/>
        </w:rPr>
        <w:t>Γενικές απαιτήσεις Αναπόσπαστου Εξοπλισμού</w:t>
      </w:r>
      <w:bookmarkEnd w:id="1060"/>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282"/>
        <w:gridCol w:w="1260"/>
        <w:gridCol w:w="1170"/>
        <w:gridCol w:w="1440"/>
      </w:tblGrid>
      <w:tr w:rsidR="00AB3EB3" w:rsidRPr="00E937F6" w14:paraId="7E9CB674" w14:textId="77777777" w:rsidTr="00AB3EB3">
        <w:trPr>
          <w:tblHeader/>
        </w:trPr>
        <w:tc>
          <w:tcPr>
            <w:tcW w:w="540" w:type="dxa"/>
            <w:shd w:val="pct15" w:color="auto" w:fill="FFFFFF"/>
            <w:vAlign w:val="center"/>
          </w:tcPr>
          <w:p w14:paraId="5D6645D4" w14:textId="77777777" w:rsidR="00AB3EB3" w:rsidRPr="00E401A1" w:rsidRDefault="00AB3EB3" w:rsidP="00E401A1">
            <w:pPr>
              <w:spacing w:before="120"/>
              <w:jc w:val="center"/>
              <w:rPr>
                <w:rFonts w:cs="Tahoma"/>
                <w:szCs w:val="22"/>
              </w:rPr>
            </w:pPr>
            <w:r w:rsidRPr="00E401A1">
              <w:rPr>
                <w:rFonts w:cs="Tahoma"/>
                <w:szCs w:val="22"/>
              </w:rPr>
              <w:t>Α/Α</w:t>
            </w:r>
          </w:p>
        </w:tc>
        <w:tc>
          <w:tcPr>
            <w:tcW w:w="4282" w:type="dxa"/>
            <w:shd w:val="pct15" w:color="auto" w:fill="FFFFFF"/>
            <w:vAlign w:val="center"/>
          </w:tcPr>
          <w:p w14:paraId="3791D0F9" w14:textId="77777777" w:rsidR="00AB3EB3" w:rsidRPr="00E401A1" w:rsidRDefault="00AB3EB3" w:rsidP="00E401A1">
            <w:pPr>
              <w:spacing w:before="120"/>
              <w:jc w:val="center"/>
              <w:rPr>
                <w:rFonts w:cs="Tahoma"/>
                <w:szCs w:val="22"/>
              </w:rPr>
            </w:pPr>
            <w:r w:rsidRPr="00E401A1">
              <w:rPr>
                <w:rFonts w:cs="Tahoma"/>
                <w:szCs w:val="22"/>
              </w:rPr>
              <w:t>ΠΡΟΔΙΑΓΡΑΦΗ</w:t>
            </w:r>
          </w:p>
        </w:tc>
        <w:tc>
          <w:tcPr>
            <w:tcW w:w="1260" w:type="dxa"/>
            <w:shd w:val="pct15" w:color="auto" w:fill="FFFFFF"/>
            <w:vAlign w:val="center"/>
          </w:tcPr>
          <w:p w14:paraId="700ABD11" w14:textId="77777777" w:rsidR="00AB3EB3" w:rsidRPr="00E401A1" w:rsidRDefault="00AB3EB3" w:rsidP="00E401A1">
            <w:pPr>
              <w:spacing w:before="120"/>
              <w:jc w:val="center"/>
              <w:rPr>
                <w:rFonts w:cs="Tahoma"/>
                <w:szCs w:val="22"/>
              </w:rPr>
            </w:pPr>
            <w:r w:rsidRPr="00E401A1">
              <w:rPr>
                <w:rFonts w:cs="Tahoma"/>
                <w:szCs w:val="22"/>
              </w:rPr>
              <w:t>ΑΠΑΙΤΗΣΗ</w:t>
            </w:r>
          </w:p>
        </w:tc>
        <w:tc>
          <w:tcPr>
            <w:tcW w:w="1170" w:type="dxa"/>
            <w:shd w:val="pct15" w:color="auto" w:fill="FFFFFF"/>
            <w:vAlign w:val="center"/>
          </w:tcPr>
          <w:p w14:paraId="6704227E" w14:textId="77777777" w:rsidR="00AB3EB3" w:rsidRPr="00E401A1" w:rsidRDefault="00AB3EB3" w:rsidP="00E401A1">
            <w:pPr>
              <w:spacing w:before="120"/>
              <w:jc w:val="center"/>
              <w:rPr>
                <w:rFonts w:cs="Tahoma"/>
                <w:szCs w:val="22"/>
              </w:rPr>
            </w:pPr>
            <w:r w:rsidRPr="00E401A1">
              <w:rPr>
                <w:rFonts w:cs="Tahoma"/>
                <w:szCs w:val="22"/>
              </w:rPr>
              <w:t>ΑΠΑΝΤΗΣΗ</w:t>
            </w:r>
          </w:p>
        </w:tc>
        <w:tc>
          <w:tcPr>
            <w:tcW w:w="1440" w:type="dxa"/>
            <w:shd w:val="pct15" w:color="auto" w:fill="FFFFFF"/>
            <w:vAlign w:val="center"/>
          </w:tcPr>
          <w:p w14:paraId="24AC3C94" w14:textId="77777777" w:rsidR="00AB3EB3" w:rsidRPr="00E401A1" w:rsidRDefault="00AB3EB3" w:rsidP="00E401A1">
            <w:pPr>
              <w:spacing w:before="120"/>
              <w:jc w:val="center"/>
              <w:rPr>
                <w:rFonts w:cs="Tahoma"/>
                <w:szCs w:val="22"/>
              </w:rPr>
            </w:pPr>
            <w:r w:rsidRPr="00E401A1">
              <w:rPr>
                <w:rFonts w:cs="Tahoma"/>
                <w:szCs w:val="22"/>
              </w:rPr>
              <w:t>ΠΑΡΑΠΟΜΠΗ ΤΕΚΜΗΡΙΩΣΗΣ</w:t>
            </w:r>
          </w:p>
        </w:tc>
      </w:tr>
      <w:tr w:rsidR="00AB3EB3" w:rsidRPr="00E937F6" w14:paraId="68B45D89" w14:textId="77777777" w:rsidTr="00AB3EB3">
        <w:tc>
          <w:tcPr>
            <w:tcW w:w="540" w:type="dxa"/>
            <w:vAlign w:val="center"/>
          </w:tcPr>
          <w:p w14:paraId="5D108549" w14:textId="77777777" w:rsidR="00AB3EB3" w:rsidRPr="00E401A1" w:rsidRDefault="00AB3EB3" w:rsidP="004E653B">
            <w:pPr>
              <w:pStyle w:val="aff1"/>
              <w:numPr>
                <w:ilvl w:val="0"/>
                <w:numId w:val="139"/>
              </w:numPr>
              <w:suppressAutoHyphens w:val="0"/>
              <w:spacing w:before="120"/>
              <w:ind w:firstLine="0"/>
              <w:jc w:val="center"/>
              <w:rPr>
                <w:rFonts w:cs="Tahoma"/>
                <w:szCs w:val="22"/>
              </w:rPr>
            </w:pPr>
          </w:p>
        </w:tc>
        <w:tc>
          <w:tcPr>
            <w:tcW w:w="4282" w:type="dxa"/>
            <w:vAlign w:val="center"/>
          </w:tcPr>
          <w:p w14:paraId="5DD6392E" w14:textId="216389F0" w:rsidR="00AB3EB3" w:rsidRPr="00E401A1" w:rsidRDefault="00AB3EB3" w:rsidP="00E401A1">
            <w:pPr>
              <w:spacing w:before="120"/>
              <w:rPr>
                <w:rFonts w:cs="Tahoma"/>
                <w:szCs w:val="22"/>
                <w:lang w:val="el-GR"/>
              </w:rPr>
            </w:pPr>
            <w:r w:rsidRPr="00E401A1">
              <w:rPr>
                <w:rFonts w:cs="Tahoma"/>
                <w:szCs w:val="22"/>
                <w:lang w:val="el-GR"/>
              </w:rPr>
              <w:t xml:space="preserve">Τα προσφερόμενα μηχανήματα είναι καινούργια κατά τον έλεγχο και την παραλαβή από τις </w:t>
            </w:r>
            <w:r w:rsidR="001B2C3C" w:rsidRPr="00E401A1">
              <w:rPr>
                <w:rFonts w:cs="Tahoma"/>
                <w:szCs w:val="22"/>
                <w:lang w:val="el-GR"/>
              </w:rPr>
              <w:t>ΕΠΕ</w:t>
            </w:r>
            <w:r w:rsidRPr="00E401A1">
              <w:rPr>
                <w:rFonts w:cs="Tahoma"/>
                <w:szCs w:val="22"/>
                <w:lang w:val="el-GR"/>
              </w:rPr>
              <w:t>. Εξαιρούνται το εμφανιστήριο και η εκτυπωτική μηχανή φωτοεργαστηρίου, τα οποία δύνανται να είναι καινούρια ή ανακατασκευασμένα με εργοστασιακή εγγύηση.</w:t>
            </w:r>
          </w:p>
        </w:tc>
        <w:tc>
          <w:tcPr>
            <w:tcW w:w="1260" w:type="dxa"/>
            <w:vAlign w:val="center"/>
          </w:tcPr>
          <w:p w14:paraId="7E5C769E"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C3F9498" w14:textId="77777777" w:rsidR="00AB3EB3" w:rsidRPr="00E401A1" w:rsidRDefault="00AB3EB3" w:rsidP="00E401A1">
            <w:pPr>
              <w:spacing w:before="120"/>
              <w:jc w:val="center"/>
              <w:rPr>
                <w:rFonts w:cs="Tahoma"/>
                <w:szCs w:val="22"/>
              </w:rPr>
            </w:pPr>
          </w:p>
        </w:tc>
        <w:tc>
          <w:tcPr>
            <w:tcW w:w="1440" w:type="dxa"/>
            <w:vAlign w:val="center"/>
          </w:tcPr>
          <w:p w14:paraId="6E34552C" w14:textId="77777777" w:rsidR="00AB3EB3" w:rsidRPr="00E401A1" w:rsidRDefault="00AB3EB3" w:rsidP="00E401A1">
            <w:pPr>
              <w:spacing w:before="120"/>
              <w:jc w:val="center"/>
              <w:rPr>
                <w:rFonts w:cs="Tahoma"/>
                <w:szCs w:val="22"/>
              </w:rPr>
            </w:pPr>
          </w:p>
        </w:tc>
      </w:tr>
      <w:tr w:rsidR="00AB3EB3" w:rsidRPr="00E937F6" w14:paraId="65BD6AD3" w14:textId="77777777" w:rsidTr="00AB3EB3">
        <w:tc>
          <w:tcPr>
            <w:tcW w:w="540" w:type="dxa"/>
            <w:vAlign w:val="center"/>
          </w:tcPr>
          <w:p w14:paraId="6A7547FA" w14:textId="77777777" w:rsidR="00AB3EB3" w:rsidRPr="00E401A1" w:rsidRDefault="00AB3EB3" w:rsidP="004E653B">
            <w:pPr>
              <w:pStyle w:val="aff1"/>
              <w:numPr>
                <w:ilvl w:val="0"/>
                <w:numId w:val="139"/>
              </w:numPr>
              <w:suppressAutoHyphens w:val="0"/>
              <w:spacing w:before="120"/>
              <w:ind w:firstLine="0"/>
              <w:jc w:val="center"/>
              <w:rPr>
                <w:rFonts w:cs="Tahoma"/>
                <w:szCs w:val="22"/>
              </w:rPr>
            </w:pPr>
          </w:p>
        </w:tc>
        <w:tc>
          <w:tcPr>
            <w:tcW w:w="4282" w:type="dxa"/>
            <w:vAlign w:val="center"/>
          </w:tcPr>
          <w:p w14:paraId="305741A6" w14:textId="77777777" w:rsidR="00AB3EB3" w:rsidRPr="00E401A1" w:rsidRDefault="00AB3EB3" w:rsidP="00E401A1">
            <w:pPr>
              <w:spacing w:before="120"/>
              <w:rPr>
                <w:rFonts w:cs="Tahoma"/>
                <w:szCs w:val="22"/>
                <w:lang w:val="el-GR"/>
              </w:rPr>
            </w:pPr>
            <w:r w:rsidRPr="00E401A1">
              <w:rPr>
                <w:rFonts w:cs="Tahoma"/>
                <w:szCs w:val="22"/>
                <w:lang w:val="el-GR"/>
              </w:rPr>
              <w:t>Τα προσφερόμενα μηχανήματα θα εγκατασταθούν αρχικά από τον Ανάδοχο στις εγκαταστάσεις της ΓΥΣ και θα παραμείνουν σε αυτές και μετά τη ολοκλήρωση του Έργου</w:t>
            </w:r>
          </w:p>
        </w:tc>
        <w:tc>
          <w:tcPr>
            <w:tcW w:w="1260" w:type="dxa"/>
            <w:vAlign w:val="center"/>
          </w:tcPr>
          <w:p w14:paraId="1E7E5280"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F2FC021" w14:textId="77777777" w:rsidR="00AB3EB3" w:rsidRPr="00E401A1" w:rsidRDefault="00AB3EB3" w:rsidP="00E401A1">
            <w:pPr>
              <w:spacing w:before="120"/>
              <w:jc w:val="center"/>
              <w:rPr>
                <w:rFonts w:cs="Tahoma"/>
                <w:szCs w:val="22"/>
              </w:rPr>
            </w:pPr>
          </w:p>
        </w:tc>
        <w:tc>
          <w:tcPr>
            <w:tcW w:w="1440" w:type="dxa"/>
            <w:vAlign w:val="center"/>
          </w:tcPr>
          <w:p w14:paraId="15EAA4B5" w14:textId="77777777" w:rsidR="00AB3EB3" w:rsidRPr="00E401A1" w:rsidRDefault="00AB3EB3" w:rsidP="00E401A1">
            <w:pPr>
              <w:spacing w:before="120"/>
              <w:jc w:val="center"/>
              <w:rPr>
                <w:rFonts w:cs="Tahoma"/>
                <w:szCs w:val="22"/>
              </w:rPr>
            </w:pPr>
          </w:p>
        </w:tc>
      </w:tr>
      <w:tr w:rsidR="00AB3EB3" w:rsidRPr="00E937F6" w14:paraId="38BD146C" w14:textId="77777777" w:rsidTr="00AB3EB3">
        <w:tc>
          <w:tcPr>
            <w:tcW w:w="540" w:type="dxa"/>
            <w:vAlign w:val="center"/>
          </w:tcPr>
          <w:p w14:paraId="2EB80DE6" w14:textId="77777777" w:rsidR="00AB3EB3" w:rsidRPr="00E401A1" w:rsidRDefault="00AB3EB3" w:rsidP="004E653B">
            <w:pPr>
              <w:pStyle w:val="aff1"/>
              <w:numPr>
                <w:ilvl w:val="0"/>
                <w:numId w:val="139"/>
              </w:numPr>
              <w:suppressAutoHyphens w:val="0"/>
              <w:spacing w:before="120"/>
              <w:ind w:firstLine="0"/>
              <w:jc w:val="center"/>
              <w:rPr>
                <w:rFonts w:cs="Tahoma"/>
                <w:szCs w:val="22"/>
              </w:rPr>
            </w:pPr>
          </w:p>
        </w:tc>
        <w:tc>
          <w:tcPr>
            <w:tcW w:w="4282" w:type="dxa"/>
            <w:vAlign w:val="center"/>
          </w:tcPr>
          <w:p w14:paraId="65FA03F3" w14:textId="77777777" w:rsidR="00AB3EB3" w:rsidRPr="00E401A1" w:rsidRDefault="00AB3EB3" w:rsidP="00E401A1">
            <w:pPr>
              <w:spacing w:before="120"/>
              <w:rPr>
                <w:rFonts w:cs="Tahoma"/>
                <w:szCs w:val="22"/>
                <w:lang w:val="el-GR"/>
              </w:rPr>
            </w:pPr>
            <w:r w:rsidRPr="00E401A1">
              <w:rPr>
                <w:rFonts w:cs="Tahoma"/>
                <w:szCs w:val="22"/>
                <w:lang w:val="el-GR"/>
              </w:rPr>
              <w:t>Τα προσφερόμενα μηχανήματα δύναται να χρησιμοποιηθούν από τον Ανάδοχο στα πλαίσια υλοποίησης του Έργου</w:t>
            </w:r>
          </w:p>
        </w:tc>
        <w:tc>
          <w:tcPr>
            <w:tcW w:w="1260" w:type="dxa"/>
            <w:vAlign w:val="center"/>
          </w:tcPr>
          <w:p w14:paraId="4376617C"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2F86B494" w14:textId="77777777" w:rsidR="00AB3EB3" w:rsidRPr="00E401A1" w:rsidRDefault="00AB3EB3" w:rsidP="00E401A1">
            <w:pPr>
              <w:spacing w:before="120"/>
              <w:jc w:val="center"/>
              <w:rPr>
                <w:rFonts w:cs="Tahoma"/>
                <w:szCs w:val="22"/>
              </w:rPr>
            </w:pPr>
          </w:p>
        </w:tc>
        <w:tc>
          <w:tcPr>
            <w:tcW w:w="1440" w:type="dxa"/>
            <w:vAlign w:val="center"/>
          </w:tcPr>
          <w:p w14:paraId="5DCA6622" w14:textId="77777777" w:rsidR="00AB3EB3" w:rsidRPr="00E401A1" w:rsidRDefault="00AB3EB3" w:rsidP="00E401A1">
            <w:pPr>
              <w:spacing w:before="120"/>
              <w:jc w:val="center"/>
              <w:rPr>
                <w:rFonts w:cs="Tahoma"/>
                <w:szCs w:val="22"/>
              </w:rPr>
            </w:pPr>
          </w:p>
        </w:tc>
      </w:tr>
      <w:tr w:rsidR="00AB3EB3" w:rsidRPr="00E937F6" w14:paraId="3BC786BC" w14:textId="77777777" w:rsidTr="00AB3EB3">
        <w:tc>
          <w:tcPr>
            <w:tcW w:w="540" w:type="dxa"/>
            <w:vAlign w:val="center"/>
          </w:tcPr>
          <w:p w14:paraId="48C5468E" w14:textId="77777777" w:rsidR="00AB3EB3" w:rsidRPr="00E401A1" w:rsidRDefault="00AB3EB3" w:rsidP="004E653B">
            <w:pPr>
              <w:pStyle w:val="aff1"/>
              <w:numPr>
                <w:ilvl w:val="0"/>
                <w:numId w:val="139"/>
              </w:numPr>
              <w:suppressAutoHyphens w:val="0"/>
              <w:spacing w:before="120"/>
              <w:ind w:firstLine="0"/>
              <w:jc w:val="center"/>
              <w:rPr>
                <w:rFonts w:cs="Tahoma"/>
                <w:szCs w:val="22"/>
              </w:rPr>
            </w:pPr>
          </w:p>
        </w:tc>
        <w:tc>
          <w:tcPr>
            <w:tcW w:w="4282" w:type="dxa"/>
            <w:vAlign w:val="center"/>
          </w:tcPr>
          <w:p w14:paraId="53308ED3" w14:textId="77777777" w:rsidR="00AB3EB3" w:rsidRPr="00E401A1" w:rsidRDefault="00AB3EB3" w:rsidP="00E401A1">
            <w:pPr>
              <w:spacing w:before="120"/>
              <w:rPr>
                <w:rFonts w:cs="Tahoma"/>
                <w:szCs w:val="22"/>
                <w:lang w:val="el-GR"/>
              </w:rPr>
            </w:pPr>
            <w:r w:rsidRPr="00E401A1">
              <w:rPr>
                <w:rFonts w:cs="Tahoma"/>
                <w:szCs w:val="22"/>
                <w:lang w:val="el-GR"/>
              </w:rPr>
              <w:t>Ζημιές ή βλάβες, οι οποίες θα προκληθούν κατά τη χρήση των μηχανημάτων από το προσωπικό του Αναδόχου και οι οποίες δεν περιλαμβάνονται στη εγγύηση αυτών, θα βαρύνουν τον Ανάδοχο, ο οποίος θα αναλάβει είτε στην αποκατάσταση της βλάβης είτε στην αντικατάσταση του μηχανήματος με δικά του έξοδα</w:t>
            </w:r>
          </w:p>
        </w:tc>
        <w:tc>
          <w:tcPr>
            <w:tcW w:w="1260" w:type="dxa"/>
            <w:vAlign w:val="center"/>
          </w:tcPr>
          <w:p w14:paraId="08E41B4F"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1F85355" w14:textId="77777777" w:rsidR="00AB3EB3" w:rsidRPr="00E401A1" w:rsidRDefault="00AB3EB3" w:rsidP="00E401A1">
            <w:pPr>
              <w:spacing w:before="120"/>
              <w:jc w:val="center"/>
              <w:rPr>
                <w:rFonts w:cs="Tahoma"/>
                <w:szCs w:val="22"/>
              </w:rPr>
            </w:pPr>
          </w:p>
        </w:tc>
        <w:tc>
          <w:tcPr>
            <w:tcW w:w="1440" w:type="dxa"/>
            <w:vAlign w:val="center"/>
          </w:tcPr>
          <w:p w14:paraId="1EA1AF1C" w14:textId="77777777" w:rsidR="00AB3EB3" w:rsidRPr="00E401A1" w:rsidRDefault="00AB3EB3" w:rsidP="00E401A1">
            <w:pPr>
              <w:spacing w:before="120"/>
              <w:jc w:val="center"/>
              <w:rPr>
                <w:rFonts w:cs="Tahoma"/>
                <w:szCs w:val="22"/>
              </w:rPr>
            </w:pPr>
          </w:p>
        </w:tc>
      </w:tr>
      <w:tr w:rsidR="00AB3EB3" w:rsidRPr="00E937F6" w14:paraId="711C1DB2" w14:textId="77777777" w:rsidTr="00AB3EB3">
        <w:tc>
          <w:tcPr>
            <w:tcW w:w="540" w:type="dxa"/>
            <w:vAlign w:val="center"/>
          </w:tcPr>
          <w:p w14:paraId="7088B1A9" w14:textId="77777777" w:rsidR="00AB3EB3" w:rsidRPr="00E401A1" w:rsidRDefault="00AB3EB3" w:rsidP="004E653B">
            <w:pPr>
              <w:pStyle w:val="aff1"/>
              <w:numPr>
                <w:ilvl w:val="0"/>
                <w:numId w:val="139"/>
              </w:numPr>
              <w:suppressAutoHyphens w:val="0"/>
              <w:spacing w:before="120"/>
              <w:ind w:firstLine="0"/>
              <w:jc w:val="center"/>
              <w:rPr>
                <w:rFonts w:cs="Tahoma"/>
                <w:szCs w:val="22"/>
              </w:rPr>
            </w:pPr>
          </w:p>
        </w:tc>
        <w:tc>
          <w:tcPr>
            <w:tcW w:w="4282" w:type="dxa"/>
            <w:vAlign w:val="center"/>
          </w:tcPr>
          <w:p w14:paraId="471498A8" w14:textId="6CBF5112" w:rsidR="00AB3EB3" w:rsidRPr="00E401A1" w:rsidRDefault="00AB3EB3" w:rsidP="00E401A1">
            <w:pPr>
              <w:spacing w:before="120"/>
              <w:rPr>
                <w:rFonts w:cs="Tahoma"/>
                <w:szCs w:val="22"/>
                <w:lang w:val="el-GR"/>
              </w:rPr>
            </w:pPr>
            <w:r w:rsidRPr="00E401A1">
              <w:rPr>
                <w:rFonts w:cs="Tahoma"/>
                <w:szCs w:val="22"/>
                <w:lang w:val="el-GR"/>
              </w:rPr>
              <w:t xml:space="preserve">Για το σύνολο του αναπόσπαστου εξοπλισμού </w:t>
            </w:r>
            <w:r w:rsidR="00505374" w:rsidRPr="00E937F6">
              <w:rPr>
                <w:rFonts w:cs="Tahoma"/>
                <w:szCs w:val="22"/>
                <w:lang w:val="el-GR"/>
              </w:rPr>
              <w:t>ο ανάδοχος είναι υποχρεωμένος απέναντι στον Φορέα Λειτουργίας και την Αναθέτουσα Αρχή  για την τεχνική υποστήριξη (</w:t>
            </w:r>
            <w:r w:rsidR="00505374" w:rsidRPr="00E401A1">
              <w:rPr>
                <w:rFonts w:cs="Tahoma"/>
                <w:szCs w:val="22"/>
                <w:lang w:val="el-GR"/>
              </w:rPr>
              <w:t>next</w:t>
            </w:r>
            <w:r w:rsidR="00505374" w:rsidRPr="00E937F6">
              <w:rPr>
                <w:rFonts w:cs="Tahoma"/>
                <w:szCs w:val="22"/>
                <w:lang w:val="el-GR"/>
              </w:rPr>
              <w:t xml:space="preserve"> </w:t>
            </w:r>
            <w:r w:rsidR="00505374" w:rsidRPr="00E401A1">
              <w:rPr>
                <w:rFonts w:cs="Tahoma"/>
                <w:szCs w:val="22"/>
                <w:lang w:val="el-GR"/>
              </w:rPr>
              <w:t>business</w:t>
            </w:r>
            <w:r w:rsidR="00505374" w:rsidRPr="00E937F6">
              <w:rPr>
                <w:rFonts w:cs="Tahoma"/>
                <w:szCs w:val="22"/>
                <w:lang w:val="el-GR"/>
              </w:rPr>
              <w:t xml:space="preserve"> </w:t>
            </w:r>
            <w:r w:rsidR="00505374" w:rsidRPr="00E401A1">
              <w:rPr>
                <w:rFonts w:cs="Tahoma"/>
                <w:szCs w:val="22"/>
                <w:lang w:val="el-GR"/>
              </w:rPr>
              <w:t>day</w:t>
            </w:r>
            <w:r w:rsidR="00505374" w:rsidRPr="00E937F6">
              <w:rPr>
                <w:rFonts w:cs="Tahoma"/>
                <w:szCs w:val="22"/>
                <w:lang w:val="el-GR"/>
              </w:rPr>
              <w:t xml:space="preserve">) καθόλη τη διάρκεια υλοποίησης του έργου και την παροχή τυχόν ανταλλακτικών που </w:t>
            </w:r>
            <w:r w:rsidR="00505374" w:rsidRPr="00F6740F">
              <w:rPr>
                <w:rFonts w:cs="Tahoma"/>
                <w:szCs w:val="22"/>
                <w:lang w:val="el-GR"/>
              </w:rPr>
              <w:t>απαιτηθούν. Μετά την οριστική παραλαβή του έργου ο ανάδοχος υποχρεούται να παρέχει εγγύηση «καλής λειτουργίας» (</w:t>
            </w:r>
            <w:r w:rsidR="00505374" w:rsidRPr="00E401A1">
              <w:rPr>
                <w:rFonts w:cs="Tahoma"/>
                <w:szCs w:val="22"/>
                <w:lang w:val="el-GR"/>
              </w:rPr>
              <w:t>next</w:t>
            </w:r>
            <w:r w:rsidR="00505374" w:rsidRPr="00E937F6">
              <w:rPr>
                <w:rFonts w:cs="Tahoma"/>
                <w:szCs w:val="22"/>
                <w:lang w:val="el-GR"/>
              </w:rPr>
              <w:t xml:space="preserve"> </w:t>
            </w:r>
            <w:r w:rsidR="00505374" w:rsidRPr="00E401A1">
              <w:rPr>
                <w:rFonts w:cs="Tahoma"/>
                <w:szCs w:val="22"/>
                <w:lang w:val="el-GR"/>
              </w:rPr>
              <w:t>business</w:t>
            </w:r>
            <w:r w:rsidR="00505374" w:rsidRPr="00E937F6">
              <w:rPr>
                <w:rFonts w:cs="Tahoma"/>
                <w:szCs w:val="22"/>
                <w:lang w:val="el-GR"/>
              </w:rPr>
              <w:t xml:space="preserve"> </w:t>
            </w:r>
            <w:r w:rsidR="00505374" w:rsidRPr="00E401A1">
              <w:rPr>
                <w:rFonts w:cs="Tahoma"/>
                <w:szCs w:val="22"/>
                <w:lang w:val="el-GR"/>
              </w:rPr>
              <w:t>day</w:t>
            </w:r>
            <w:r w:rsidR="00505374" w:rsidRPr="00E937F6">
              <w:rPr>
                <w:rFonts w:cs="Tahoma"/>
                <w:szCs w:val="22"/>
                <w:lang w:val="el-GR"/>
              </w:rPr>
              <w:t xml:space="preserve">) για διάστημα τουλάχιστον </w:t>
            </w:r>
            <w:r w:rsidR="00D4318D">
              <w:rPr>
                <w:rFonts w:cs="Tahoma"/>
                <w:szCs w:val="22"/>
                <w:lang w:val="el-GR"/>
              </w:rPr>
              <w:t>2</w:t>
            </w:r>
            <w:r w:rsidR="00505374" w:rsidRPr="00E937F6">
              <w:rPr>
                <w:rFonts w:cs="Tahoma"/>
                <w:szCs w:val="22"/>
                <w:lang w:val="el-GR"/>
              </w:rPr>
              <w:t xml:space="preserve"> ετών. Επιπλέον ο ανάδοχος απαιτείται στο πλαίσιο της τεχνικής προσφοράς του να παρέχει από τον κατ</w:t>
            </w:r>
            <w:r w:rsidR="00505374" w:rsidRPr="00F6740F">
              <w:rPr>
                <w:rFonts w:cs="Tahoma"/>
                <w:szCs w:val="22"/>
                <w:lang w:val="el-GR"/>
              </w:rPr>
              <w:t xml:space="preserve">ασκευαστή ή εξουσιοδοτημένο </w:t>
            </w:r>
            <w:r w:rsidR="00505374" w:rsidRPr="00F6740F">
              <w:rPr>
                <w:rFonts w:cs="Tahoma"/>
                <w:szCs w:val="22"/>
                <w:lang w:val="el-GR"/>
              </w:rPr>
              <w:lastRenderedPageBreak/>
              <w:t>αντιπρόσωπό του (πιστοποιημένο συνεργάτη) δήλωση διαθεσιμότητας ανταλλακτικών για διάστημα τουλάχιστον 10 ετών μετά την  παράδοση τους</w:t>
            </w:r>
            <w:r w:rsidR="00505374" w:rsidRPr="006B48D5">
              <w:rPr>
                <w:rFonts w:cs="Tahoma"/>
                <w:szCs w:val="22"/>
                <w:lang w:val="el-GR"/>
              </w:rPr>
              <w:t xml:space="preserve"> στο πλαίσιο του έργου.</w:t>
            </w:r>
          </w:p>
        </w:tc>
        <w:tc>
          <w:tcPr>
            <w:tcW w:w="1260" w:type="dxa"/>
            <w:vAlign w:val="center"/>
          </w:tcPr>
          <w:p w14:paraId="7C312D09" w14:textId="77777777" w:rsidR="00AB3EB3" w:rsidRPr="00E401A1" w:rsidRDefault="00AB3EB3" w:rsidP="00E401A1">
            <w:pPr>
              <w:spacing w:before="120"/>
              <w:jc w:val="center"/>
              <w:rPr>
                <w:rFonts w:cs="Tahoma"/>
                <w:szCs w:val="22"/>
              </w:rPr>
            </w:pPr>
            <w:r w:rsidRPr="00E401A1">
              <w:rPr>
                <w:rFonts w:cs="Tahoma"/>
                <w:szCs w:val="22"/>
              </w:rPr>
              <w:lastRenderedPageBreak/>
              <w:t>ΝΑΙ</w:t>
            </w:r>
          </w:p>
        </w:tc>
        <w:tc>
          <w:tcPr>
            <w:tcW w:w="1170" w:type="dxa"/>
            <w:vAlign w:val="center"/>
          </w:tcPr>
          <w:p w14:paraId="0599A178" w14:textId="77777777" w:rsidR="00AB3EB3" w:rsidRPr="00E401A1" w:rsidRDefault="00AB3EB3" w:rsidP="00E401A1">
            <w:pPr>
              <w:spacing w:before="120"/>
              <w:jc w:val="center"/>
              <w:rPr>
                <w:rFonts w:cs="Tahoma"/>
                <w:szCs w:val="22"/>
              </w:rPr>
            </w:pPr>
          </w:p>
        </w:tc>
        <w:tc>
          <w:tcPr>
            <w:tcW w:w="1440" w:type="dxa"/>
            <w:vAlign w:val="center"/>
          </w:tcPr>
          <w:p w14:paraId="71D41AFC" w14:textId="77777777" w:rsidR="00AB3EB3" w:rsidRPr="00E401A1" w:rsidRDefault="00AB3EB3" w:rsidP="00E401A1">
            <w:pPr>
              <w:spacing w:before="120"/>
              <w:jc w:val="center"/>
              <w:rPr>
                <w:rFonts w:cs="Tahoma"/>
                <w:szCs w:val="22"/>
              </w:rPr>
            </w:pPr>
          </w:p>
        </w:tc>
      </w:tr>
      <w:tr w:rsidR="00AB3EB3" w:rsidRPr="00E937F6" w14:paraId="5268B399" w14:textId="77777777" w:rsidTr="00AB3EB3">
        <w:tc>
          <w:tcPr>
            <w:tcW w:w="540" w:type="dxa"/>
            <w:vAlign w:val="center"/>
          </w:tcPr>
          <w:p w14:paraId="5EAC2215" w14:textId="77777777" w:rsidR="00AB3EB3" w:rsidRPr="00E401A1" w:rsidRDefault="00AB3EB3" w:rsidP="004E653B">
            <w:pPr>
              <w:pStyle w:val="aff1"/>
              <w:numPr>
                <w:ilvl w:val="0"/>
                <w:numId w:val="139"/>
              </w:numPr>
              <w:suppressAutoHyphens w:val="0"/>
              <w:spacing w:before="120"/>
              <w:ind w:firstLine="0"/>
              <w:jc w:val="center"/>
              <w:rPr>
                <w:rFonts w:cs="Tahoma"/>
                <w:szCs w:val="22"/>
              </w:rPr>
            </w:pPr>
          </w:p>
        </w:tc>
        <w:tc>
          <w:tcPr>
            <w:tcW w:w="4282" w:type="dxa"/>
            <w:vAlign w:val="center"/>
          </w:tcPr>
          <w:p w14:paraId="0CA4798A" w14:textId="1532370D" w:rsidR="00AB3EB3" w:rsidRPr="00E401A1" w:rsidRDefault="00AB3EB3" w:rsidP="00E401A1">
            <w:pPr>
              <w:spacing w:before="120"/>
              <w:rPr>
                <w:rFonts w:cs="Tahoma"/>
                <w:szCs w:val="22"/>
                <w:lang w:val="el-GR"/>
              </w:rPr>
            </w:pPr>
            <w:r w:rsidRPr="00E401A1">
              <w:rPr>
                <w:rFonts w:cs="Tahoma"/>
                <w:szCs w:val="22"/>
                <w:lang w:val="el-GR"/>
              </w:rPr>
              <w:t xml:space="preserve">Μαζί με τα μηχανήματα ο ανάδοχος θα προσφέρει και τα αντίστοιχα συμβατά αναλώσιμα </w:t>
            </w:r>
            <w:r w:rsidR="0085666D">
              <w:rPr>
                <w:rFonts w:cs="Tahoma"/>
                <w:szCs w:val="22"/>
                <w:lang w:val="el-GR"/>
              </w:rPr>
              <w:t xml:space="preserve">φωτογραφικά </w:t>
            </w:r>
            <w:r w:rsidRPr="00E401A1">
              <w:rPr>
                <w:rFonts w:cs="Tahoma"/>
                <w:szCs w:val="22"/>
                <w:lang w:val="el-GR"/>
              </w:rPr>
              <w:t>υλικά για μια εκτιμώμενη χρονική περίοδο λειτουργίας 6 μηνών</w:t>
            </w:r>
          </w:p>
        </w:tc>
        <w:tc>
          <w:tcPr>
            <w:tcW w:w="1260" w:type="dxa"/>
            <w:vAlign w:val="center"/>
          </w:tcPr>
          <w:p w14:paraId="1CD76AEB"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F2D6D4D" w14:textId="77777777" w:rsidR="00AB3EB3" w:rsidRPr="00E401A1" w:rsidRDefault="00AB3EB3" w:rsidP="00E401A1">
            <w:pPr>
              <w:spacing w:before="120"/>
              <w:jc w:val="center"/>
              <w:rPr>
                <w:rFonts w:cs="Tahoma"/>
                <w:szCs w:val="22"/>
              </w:rPr>
            </w:pPr>
          </w:p>
        </w:tc>
        <w:tc>
          <w:tcPr>
            <w:tcW w:w="1440" w:type="dxa"/>
            <w:vAlign w:val="center"/>
          </w:tcPr>
          <w:p w14:paraId="5CC6D1BA" w14:textId="77777777" w:rsidR="00AB3EB3" w:rsidRPr="00E401A1" w:rsidRDefault="00AB3EB3" w:rsidP="00E401A1">
            <w:pPr>
              <w:spacing w:before="120"/>
              <w:jc w:val="center"/>
              <w:rPr>
                <w:rFonts w:cs="Tahoma"/>
                <w:szCs w:val="22"/>
              </w:rPr>
            </w:pPr>
          </w:p>
        </w:tc>
      </w:tr>
      <w:tr w:rsidR="00AB3EB3" w:rsidRPr="00E937F6" w14:paraId="7E11B3D5" w14:textId="77777777" w:rsidTr="00AB3EB3">
        <w:tc>
          <w:tcPr>
            <w:tcW w:w="540" w:type="dxa"/>
            <w:vAlign w:val="center"/>
          </w:tcPr>
          <w:p w14:paraId="15BEC50F" w14:textId="77777777" w:rsidR="00AB3EB3" w:rsidRPr="00E401A1" w:rsidRDefault="00AB3EB3" w:rsidP="004E653B">
            <w:pPr>
              <w:pStyle w:val="aff1"/>
              <w:numPr>
                <w:ilvl w:val="0"/>
                <w:numId w:val="139"/>
              </w:numPr>
              <w:suppressAutoHyphens w:val="0"/>
              <w:spacing w:before="120"/>
              <w:ind w:firstLine="0"/>
              <w:jc w:val="center"/>
              <w:rPr>
                <w:rFonts w:cs="Tahoma"/>
                <w:szCs w:val="22"/>
              </w:rPr>
            </w:pPr>
          </w:p>
        </w:tc>
        <w:tc>
          <w:tcPr>
            <w:tcW w:w="4282" w:type="dxa"/>
            <w:vAlign w:val="center"/>
          </w:tcPr>
          <w:p w14:paraId="529A8712" w14:textId="77777777" w:rsidR="00AB3EB3" w:rsidRPr="00E401A1" w:rsidRDefault="00AB3EB3" w:rsidP="00E401A1">
            <w:pPr>
              <w:spacing w:before="120"/>
              <w:rPr>
                <w:rFonts w:cs="Tahoma"/>
                <w:szCs w:val="22"/>
                <w:lang w:val="el-GR"/>
              </w:rPr>
            </w:pPr>
            <w:r w:rsidRPr="00E401A1">
              <w:rPr>
                <w:rFonts w:cs="Tahoma"/>
                <w:szCs w:val="22"/>
                <w:lang w:val="el-GR"/>
              </w:rPr>
              <w:t>Ο Ανάδοχος θα αναλάβει να εκπαιδεύσει το αντίστοιχο προσωπικό της ΓΥΣ στη χρήση των μηχανημάτων αυτών και στην εκτέλεση των απαιτούμενων ενεργειών, διαδικασιών και ρυθμίσεων.</w:t>
            </w:r>
          </w:p>
        </w:tc>
        <w:tc>
          <w:tcPr>
            <w:tcW w:w="1260" w:type="dxa"/>
            <w:vAlign w:val="center"/>
          </w:tcPr>
          <w:p w14:paraId="0D3CA757"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AEC7A5D" w14:textId="77777777" w:rsidR="00AB3EB3" w:rsidRPr="00E401A1" w:rsidRDefault="00AB3EB3" w:rsidP="00E401A1">
            <w:pPr>
              <w:spacing w:before="120"/>
              <w:jc w:val="center"/>
              <w:rPr>
                <w:rFonts w:cs="Tahoma"/>
                <w:szCs w:val="22"/>
              </w:rPr>
            </w:pPr>
          </w:p>
        </w:tc>
        <w:tc>
          <w:tcPr>
            <w:tcW w:w="1440" w:type="dxa"/>
            <w:vAlign w:val="center"/>
          </w:tcPr>
          <w:p w14:paraId="0D1F1FC0" w14:textId="77777777" w:rsidR="00AB3EB3" w:rsidRPr="00E401A1" w:rsidRDefault="00AB3EB3" w:rsidP="00E401A1">
            <w:pPr>
              <w:spacing w:before="120"/>
              <w:jc w:val="center"/>
              <w:rPr>
                <w:rFonts w:cs="Tahoma"/>
                <w:szCs w:val="22"/>
              </w:rPr>
            </w:pPr>
          </w:p>
        </w:tc>
      </w:tr>
      <w:tr w:rsidR="00AB3EB3" w:rsidRPr="00E937F6" w14:paraId="1ACD275A" w14:textId="77777777" w:rsidTr="00AB3EB3">
        <w:tc>
          <w:tcPr>
            <w:tcW w:w="540" w:type="dxa"/>
            <w:vAlign w:val="center"/>
          </w:tcPr>
          <w:p w14:paraId="082CDD3B" w14:textId="77777777" w:rsidR="00AB3EB3" w:rsidRPr="00E401A1" w:rsidRDefault="00AB3EB3" w:rsidP="004E653B">
            <w:pPr>
              <w:pStyle w:val="aff1"/>
              <w:numPr>
                <w:ilvl w:val="0"/>
                <w:numId w:val="139"/>
              </w:numPr>
              <w:suppressAutoHyphens w:val="0"/>
              <w:spacing w:before="120"/>
              <w:ind w:firstLine="0"/>
              <w:jc w:val="center"/>
              <w:rPr>
                <w:rFonts w:cs="Tahoma"/>
                <w:szCs w:val="22"/>
              </w:rPr>
            </w:pPr>
          </w:p>
        </w:tc>
        <w:tc>
          <w:tcPr>
            <w:tcW w:w="4282" w:type="dxa"/>
            <w:vAlign w:val="center"/>
          </w:tcPr>
          <w:p w14:paraId="3C2FD4CF"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αναφέρεται η ακριβής ονομασία των μηχανημάτων, που θα χρησιμοποιηθούν.</w:t>
            </w:r>
          </w:p>
        </w:tc>
        <w:tc>
          <w:tcPr>
            <w:tcW w:w="1260" w:type="dxa"/>
            <w:vAlign w:val="center"/>
          </w:tcPr>
          <w:p w14:paraId="1203E1C5"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9F8EA81" w14:textId="77777777" w:rsidR="00AB3EB3" w:rsidRPr="00E401A1" w:rsidRDefault="00AB3EB3" w:rsidP="00E401A1">
            <w:pPr>
              <w:spacing w:before="120"/>
              <w:jc w:val="center"/>
              <w:rPr>
                <w:rFonts w:cs="Tahoma"/>
                <w:szCs w:val="22"/>
              </w:rPr>
            </w:pPr>
          </w:p>
        </w:tc>
        <w:tc>
          <w:tcPr>
            <w:tcW w:w="1440" w:type="dxa"/>
            <w:vAlign w:val="center"/>
          </w:tcPr>
          <w:p w14:paraId="1D492996" w14:textId="77777777" w:rsidR="00AB3EB3" w:rsidRPr="00E401A1" w:rsidRDefault="00AB3EB3" w:rsidP="00E401A1">
            <w:pPr>
              <w:spacing w:before="120"/>
              <w:jc w:val="center"/>
              <w:rPr>
                <w:rFonts w:cs="Tahoma"/>
                <w:szCs w:val="22"/>
              </w:rPr>
            </w:pPr>
          </w:p>
        </w:tc>
      </w:tr>
      <w:tr w:rsidR="00AB3EB3" w:rsidRPr="00E937F6" w14:paraId="2A278C7A" w14:textId="77777777" w:rsidTr="00AB3EB3">
        <w:tc>
          <w:tcPr>
            <w:tcW w:w="540" w:type="dxa"/>
            <w:vAlign w:val="center"/>
          </w:tcPr>
          <w:p w14:paraId="4B6B6297" w14:textId="77777777" w:rsidR="00AB3EB3" w:rsidRPr="00E401A1" w:rsidRDefault="00AB3EB3" w:rsidP="004E653B">
            <w:pPr>
              <w:pStyle w:val="aff1"/>
              <w:numPr>
                <w:ilvl w:val="0"/>
                <w:numId w:val="139"/>
              </w:numPr>
              <w:suppressAutoHyphens w:val="0"/>
              <w:spacing w:before="120"/>
              <w:ind w:firstLine="0"/>
              <w:jc w:val="center"/>
              <w:rPr>
                <w:rFonts w:cs="Tahoma"/>
                <w:szCs w:val="22"/>
              </w:rPr>
            </w:pPr>
          </w:p>
        </w:tc>
        <w:tc>
          <w:tcPr>
            <w:tcW w:w="4282" w:type="dxa"/>
            <w:vAlign w:val="center"/>
          </w:tcPr>
          <w:p w14:paraId="71B20BDA" w14:textId="77777777" w:rsidR="00AB3EB3" w:rsidRPr="00E401A1" w:rsidRDefault="00AB3EB3" w:rsidP="00E401A1">
            <w:pPr>
              <w:pStyle w:val="aff1"/>
              <w:autoSpaceDE w:val="0"/>
              <w:autoSpaceDN w:val="0"/>
              <w:adjustRightInd w:val="0"/>
              <w:spacing w:before="120"/>
              <w:ind w:left="0"/>
              <w:rPr>
                <w:rFonts w:cs="Tahoma"/>
                <w:szCs w:val="22"/>
                <w:lang w:val="el-GR"/>
              </w:rPr>
            </w:pPr>
            <w:r w:rsidRPr="00E401A1">
              <w:rPr>
                <w:rFonts w:cs="Tahoma"/>
                <w:szCs w:val="22"/>
                <w:lang w:val="el-GR"/>
              </w:rPr>
              <w:t>Τα μηχανήματα να συνοδεύονται από τα αντίστοιχα τεχνικά φυλλάδια.</w:t>
            </w:r>
          </w:p>
        </w:tc>
        <w:tc>
          <w:tcPr>
            <w:tcW w:w="1260" w:type="dxa"/>
            <w:vAlign w:val="center"/>
          </w:tcPr>
          <w:p w14:paraId="567D9198"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2A476789" w14:textId="77777777" w:rsidR="00AB3EB3" w:rsidRPr="00E401A1" w:rsidRDefault="00AB3EB3" w:rsidP="00E401A1">
            <w:pPr>
              <w:spacing w:before="120"/>
              <w:jc w:val="center"/>
              <w:rPr>
                <w:rFonts w:cs="Tahoma"/>
                <w:szCs w:val="22"/>
              </w:rPr>
            </w:pPr>
          </w:p>
        </w:tc>
        <w:tc>
          <w:tcPr>
            <w:tcW w:w="1440" w:type="dxa"/>
            <w:vAlign w:val="center"/>
          </w:tcPr>
          <w:p w14:paraId="105BBB27" w14:textId="77777777" w:rsidR="00AB3EB3" w:rsidRPr="00E401A1" w:rsidRDefault="00AB3EB3" w:rsidP="00E401A1">
            <w:pPr>
              <w:spacing w:before="120"/>
              <w:jc w:val="center"/>
              <w:rPr>
                <w:rFonts w:cs="Tahoma"/>
                <w:szCs w:val="22"/>
              </w:rPr>
            </w:pPr>
          </w:p>
        </w:tc>
      </w:tr>
      <w:tr w:rsidR="00AB3EB3" w:rsidRPr="00E937F6" w14:paraId="7E57B71E" w14:textId="77777777" w:rsidTr="00AB3EB3">
        <w:tc>
          <w:tcPr>
            <w:tcW w:w="540" w:type="dxa"/>
            <w:vAlign w:val="center"/>
          </w:tcPr>
          <w:p w14:paraId="4A44FED5" w14:textId="77777777" w:rsidR="00AB3EB3" w:rsidRPr="00E401A1" w:rsidRDefault="00AB3EB3" w:rsidP="004E653B">
            <w:pPr>
              <w:pStyle w:val="aff1"/>
              <w:numPr>
                <w:ilvl w:val="0"/>
                <w:numId w:val="139"/>
              </w:numPr>
              <w:suppressAutoHyphens w:val="0"/>
              <w:spacing w:before="120"/>
              <w:ind w:firstLine="0"/>
              <w:jc w:val="center"/>
              <w:rPr>
                <w:rFonts w:cs="Tahoma"/>
                <w:szCs w:val="22"/>
              </w:rPr>
            </w:pPr>
          </w:p>
        </w:tc>
        <w:tc>
          <w:tcPr>
            <w:tcW w:w="4282" w:type="dxa"/>
            <w:vAlign w:val="center"/>
          </w:tcPr>
          <w:p w14:paraId="53F11B67" w14:textId="77777777" w:rsidR="00AB3EB3" w:rsidRPr="00E401A1" w:rsidRDefault="00AB3EB3" w:rsidP="00E401A1">
            <w:pPr>
              <w:pStyle w:val="aff1"/>
              <w:autoSpaceDE w:val="0"/>
              <w:autoSpaceDN w:val="0"/>
              <w:adjustRightInd w:val="0"/>
              <w:spacing w:before="120"/>
              <w:ind w:left="0"/>
              <w:rPr>
                <w:rFonts w:cs="Tahoma"/>
                <w:szCs w:val="22"/>
                <w:lang w:val="el-GR"/>
              </w:rPr>
            </w:pPr>
            <w:r w:rsidRPr="00E401A1">
              <w:rPr>
                <w:rFonts w:cs="Tahoma"/>
                <w:szCs w:val="22"/>
                <w:lang w:val="el-GR"/>
              </w:rPr>
              <w:t>Πέραν του αναπόσπαστου εξοπλισμού, ο Ανάδοχος δύναται να χρησιμοποιήσει τον τύπο και την ποσότητα του εξοπλισμού που αυτός κρίνει απαραίτητο λαμβάνοντας υπόψιν τους χώρους εκτέλεσης του έργου, ώστε να πετύχει την ολοκλήρωσή του εντός των χρονοδιαγραμμάτων.</w:t>
            </w:r>
          </w:p>
        </w:tc>
        <w:tc>
          <w:tcPr>
            <w:tcW w:w="1260" w:type="dxa"/>
            <w:vAlign w:val="center"/>
          </w:tcPr>
          <w:p w14:paraId="63B51914"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5900C3A" w14:textId="77777777" w:rsidR="00AB3EB3" w:rsidRPr="00E401A1" w:rsidRDefault="00AB3EB3" w:rsidP="00E401A1">
            <w:pPr>
              <w:spacing w:before="120"/>
              <w:jc w:val="center"/>
              <w:rPr>
                <w:rFonts w:cs="Tahoma"/>
                <w:szCs w:val="22"/>
              </w:rPr>
            </w:pPr>
          </w:p>
        </w:tc>
        <w:tc>
          <w:tcPr>
            <w:tcW w:w="1440" w:type="dxa"/>
            <w:vAlign w:val="center"/>
          </w:tcPr>
          <w:p w14:paraId="7231DF7D" w14:textId="77777777" w:rsidR="00AB3EB3" w:rsidRPr="00E401A1" w:rsidRDefault="00AB3EB3" w:rsidP="00E401A1">
            <w:pPr>
              <w:spacing w:before="120"/>
              <w:jc w:val="center"/>
              <w:rPr>
                <w:rFonts w:cs="Tahoma"/>
                <w:szCs w:val="22"/>
              </w:rPr>
            </w:pPr>
          </w:p>
        </w:tc>
      </w:tr>
      <w:tr w:rsidR="00C177DF" w:rsidRPr="00C177DF" w14:paraId="2791890F" w14:textId="77777777" w:rsidTr="00AB3EB3">
        <w:tc>
          <w:tcPr>
            <w:tcW w:w="540" w:type="dxa"/>
            <w:vAlign w:val="center"/>
          </w:tcPr>
          <w:p w14:paraId="6123553F" w14:textId="77777777" w:rsidR="00C177DF" w:rsidRPr="00E401A1" w:rsidRDefault="00C177DF" w:rsidP="004E653B">
            <w:pPr>
              <w:pStyle w:val="aff1"/>
              <w:numPr>
                <w:ilvl w:val="0"/>
                <w:numId w:val="139"/>
              </w:numPr>
              <w:suppressAutoHyphens w:val="0"/>
              <w:spacing w:before="120"/>
              <w:ind w:firstLine="0"/>
              <w:jc w:val="center"/>
              <w:rPr>
                <w:rFonts w:cs="Tahoma"/>
                <w:szCs w:val="22"/>
              </w:rPr>
            </w:pPr>
          </w:p>
        </w:tc>
        <w:tc>
          <w:tcPr>
            <w:tcW w:w="4282" w:type="dxa"/>
            <w:vAlign w:val="center"/>
          </w:tcPr>
          <w:p w14:paraId="238A2FD0" w14:textId="187420B7" w:rsidR="00C177DF" w:rsidRPr="00C177DF" w:rsidRDefault="00C177DF" w:rsidP="00C177DF">
            <w:pPr>
              <w:pStyle w:val="aff1"/>
              <w:autoSpaceDE w:val="0"/>
              <w:autoSpaceDN w:val="0"/>
              <w:adjustRightInd w:val="0"/>
              <w:spacing w:before="120"/>
              <w:ind w:left="0"/>
              <w:rPr>
                <w:rFonts w:cs="Tahoma"/>
                <w:szCs w:val="22"/>
                <w:lang w:val="el-GR"/>
              </w:rPr>
            </w:pPr>
            <w:r w:rsidRPr="00214D87">
              <w:rPr>
                <w:rFonts w:cs="Tahoma"/>
                <w:szCs w:val="22"/>
                <w:lang w:val="el-GR"/>
              </w:rPr>
              <w:t xml:space="preserve">Ο ανακατασκευασμένος εξοπλισμός δεν έχει χρηματοδοτηθεί από εθνική ή ενωσιακή πηγή χρηματοδότησης τα τελευταία δέκα (10) έτη. </w:t>
            </w:r>
            <w:r>
              <w:rPr>
                <w:rFonts w:cs="Tahoma"/>
                <w:szCs w:val="22"/>
                <w:lang w:val="el-GR"/>
              </w:rPr>
              <w:t xml:space="preserve">Προς τεκμηρίωση της ισχύος της απαίτησης υποβάλλεται </w:t>
            </w:r>
            <w:r w:rsidRPr="00214D87">
              <w:rPr>
                <w:rFonts w:cs="Tahoma"/>
                <w:szCs w:val="22"/>
                <w:lang w:val="el-GR"/>
              </w:rPr>
              <w:t>υπεύθυνη δήλωση του προμηθευτή με την οποία βεβαιώνεται ότι ο εξοπλισμός δεν αποκτήθηκε κατά τα προηγούμενα δέκα (10) έτη με τη συνδρομή ενωσιακής ή εθνικής χρηματοδότησης</w:t>
            </w:r>
          </w:p>
        </w:tc>
        <w:tc>
          <w:tcPr>
            <w:tcW w:w="1260" w:type="dxa"/>
            <w:vAlign w:val="center"/>
          </w:tcPr>
          <w:p w14:paraId="0758F929" w14:textId="79D806F5" w:rsidR="00C177DF" w:rsidRPr="00214D87" w:rsidRDefault="00C177DF" w:rsidP="00E401A1">
            <w:pPr>
              <w:spacing w:before="120"/>
              <w:jc w:val="center"/>
              <w:rPr>
                <w:rFonts w:cs="Tahoma"/>
                <w:szCs w:val="22"/>
                <w:lang w:val="el-GR"/>
              </w:rPr>
            </w:pPr>
            <w:r w:rsidRPr="00E401A1">
              <w:rPr>
                <w:rFonts w:cs="Tahoma"/>
                <w:szCs w:val="22"/>
              </w:rPr>
              <w:t>ΝΑΙ</w:t>
            </w:r>
          </w:p>
        </w:tc>
        <w:tc>
          <w:tcPr>
            <w:tcW w:w="1170" w:type="dxa"/>
            <w:vAlign w:val="center"/>
          </w:tcPr>
          <w:p w14:paraId="7B5B4F04" w14:textId="77777777" w:rsidR="00C177DF" w:rsidRPr="00214D87" w:rsidRDefault="00C177DF" w:rsidP="00E401A1">
            <w:pPr>
              <w:spacing w:before="120"/>
              <w:jc w:val="center"/>
              <w:rPr>
                <w:rFonts w:cs="Tahoma"/>
                <w:szCs w:val="22"/>
                <w:lang w:val="el-GR"/>
              </w:rPr>
            </w:pPr>
          </w:p>
        </w:tc>
        <w:tc>
          <w:tcPr>
            <w:tcW w:w="1440" w:type="dxa"/>
            <w:vAlign w:val="center"/>
          </w:tcPr>
          <w:p w14:paraId="78F34456" w14:textId="77777777" w:rsidR="00C177DF" w:rsidRPr="00214D87" w:rsidRDefault="00C177DF" w:rsidP="00E401A1">
            <w:pPr>
              <w:spacing w:before="120"/>
              <w:jc w:val="center"/>
              <w:rPr>
                <w:rFonts w:cs="Tahoma"/>
                <w:szCs w:val="22"/>
                <w:lang w:val="el-GR"/>
              </w:rPr>
            </w:pPr>
          </w:p>
        </w:tc>
      </w:tr>
    </w:tbl>
    <w:p w14:paraId="0618EBB8" w14:textId="77777777" w:rsidR="00AB3EB3" w:rsidRPr="00214D87" w:rsidRDefault="00AB3EB3" w:rsidP="00E401A1">
      <w:pPr>
        <w:spacing w:before="120"/>
        <w:rPr>
          <w:rFonts w:cs="Tahoma"/>
          <w:szCs w:val="22"/>
          <w:lang w:val="el-GR"/>
        </w:rPr>
      </w:pPr>
    </w:p>
    <w:p w14:paraId="0517A207" w14:textId="77777777" w:rsidR="00AB3EB3" w:rsidRPr="00214D87" w:rsidRDefault="00AB3EB3" w:rsidP="00E401A1">
      <w:pPr>
        <w:spacing w:before="120"/>
        <w:rPr>
          <w:rFonts w:cs="Tahoma"/>
          <w:szCs w:val="22"/>
          <w:lang w:val="el-GR" w:eastAsia="el-GR"/>
        </w:rPr>
      </w:pPr>
    </w:p>
    <w:p w14:paraId="76AF9226" w14:textId="77777777" w:rsidR="00AB3EB3" w:rsidRPr="00E937F6" w:rsidRDefault="00AB3EB3" w:rsidP="004E653B">
      <w:pPr>
        <w:pStyle w:val="30"/>
        <w:numPr>
          <w:ilvl w:val="1"/>
          <w:numId w:val="285"/>
        </w:numPr>
        <w:suppressAutoHyphens w:val="0"/>
        <w:spacing w:before="120" w:after="120"/>
        <w:ind w:firstLine="0"/>
        <w:rPr>
          <w:rFonts w:cs="Tahoma"/>
          <w:szCs w:val="22"/>
          <w:lang w:val="el-GR"/>
        </w:rPr>
      </w:pPr>
      <w:bookmarkStart w:id="1061" w:name="_Toc93396014"/>
      <w:r w:rsidRPr="00E937F6">
        <w:rPr>
          <w:rFonts w:cs="Tahoma"/>
          <w:szCs w:val="22"/>
          <w:lang w:val="el-GR"/>
        </w:rPr>
        <w:lastRenderedPageBreak/>
        <w:t>Προδιαγραφές εμφανιστηρίου ασπρόμαυρου φιλμ και ασπρόμαυρου κι έγχρωμου φωτογραφικού χαρτιού</w:t>
      </w:r>
      <w:bookmarkEnd w:id="1061"/>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282"/>
        <w:gridCol w:w="1260"/>
        <w:gridCol w:w="1170"/>
        <w:gridCol w:w="1440"/>
      </w:tblGrid>
      <w:tr w:rsidR="00AB3EB3" w:rsidRPr="00E937F6" w14:paraId="7BD429E2" w14:textId="77777777" w:rsidTr="00AB3EB3">
        <w:trPr>
          <w:tblHeader/>
        </w:trPr>
        <w:tc>
          <w:tcPr>
            <w:tcW w:w="540" w:type="dxa"/>
            <w:shd w:val="pct15" w:color="auto" w:fill="FFFFFF"/>
            <w:vAlign w:val="center"/>
          </w:tcPr>
          <w:p w14:paraId="4886B111" w14:textId="77777777" w:rsidR="00AB3EB3" w:rsidRPr="00E401A1" w:rsidRDefault="00AB3EB3" w:rsidP="00E401A1">
            <w:pPr>
              <w:spacing w:before="120"/>
              <w:jc w:val="center"/>
              <w:rPr>
                <w:rFonts w:cs="Tahoma"/>
                <w:szCs w:val="22"/>
              </w:rPr>
            </w:pPr>
            <w:r w:rsidRPr="00E401A1">
              <w:rPr>
                <w:rFonts w:cs="Tahoma"/>
                <w:szCs w:val="22"/>
              </w:rPr>
              <w:t>Α/Α</w:t>
            </w:r>
          </w:p>
        </w:tc>
        <w:tc>
          <w:tcPr>
            <w:tcW w:w="4282" w:type="dxa"/>
            <w:shd w:val="pct15" w:color="auto" w:fill="FFFFFF"/>
            <w:vAlign w:val="center"/>
          </w:tcPr>
          <w:p w14:paraId="7243BD5A" w14:textId="77777777" w:rsidR="00AB3EB3" w:rsidRPr="00E401A1" w:rsidRDefault="00AB3EB3" w:rsidP="00E401A1">
            <w:pPr>
              <w:spacing w:before="120"/>
              <w:jc w:val="center"/>
              <w:rPr>
                <w:rFonts w:cs="Tahoma"/>
                <w:szCs w:val="22"/>
              </w:rPr>
            </w:pPr>
            <w:r w:rsidRPr="00E401A1">
              <w:rPr>
                <w:rFonts w:cs="Tahoma"/>
                <w:szCs w:val="22"/>
              </w:rPr>
              <w:t>ΠΡΟΔΙΑΓΡΑΦΗ</w:t>
            </w:r>
          </w:p>
        </w:tc>
        <w:tc>
          <w:tcPr>
            <w:tcW w:w="1260" w:type="dxa"/>
            <w:shd w:val="pct15" w:color="auto" w:fill="FFFFFF"/>
            <w:vAlign w:val="center"/>
          </w:tcPr>
          <w:p w14:paraId="2BC42048" w14:textId="77777777" w:rsidR="00AB3EB3" w:rsidRPr="00E401A1" w:rsidRDefault="00AB3EB3" w:rsidP="00E401A1">
            <w:pPr>
              <w:spacing w:before="120"/>
              <w:jc w:val="center"/>
              <w:rPr>
                <w:rFonts w:cs="Tahoma"/>
                <w:szCs w:val="22"/>
              </w:rPr>
            </w:pPr>
            <w:r w:rsidRPr="00E401A1">
              <w:rPr>
                <w:rFonts w:cs="Tahoma"/>
                <w:szCs w:val="22"/>
              </w:rPr>
              <w:t>ΑΠΑΙΤΗΣΗ</w:t>
            </w:r>
          </w:p>
        </w:tc>
        <w:tc>
          <w:tcPr>
            <w:tcW w:w="1170" w:type="dxa"/>
            <w:shd w:val="pct15" w:color="auto" w:fill="FFFFFF"/>
            <w:vAlign w:val="center"/>
          </w:tcPr>
          <w:p w14:paraId="1E1723EE" w14:textId="77777777" w:rsidR="00AB3EB3" w:rsidRPr="00E401A1" w:rsidRDefault="00AB3EB3" w:rsidP="00E401A1">
            <w:pPr>
              <w:spacing w:before="120"/>
              <w:jc w:val="center"/>
              <w:rPr>
                <w:rFonts w:cs="Tahoma"/>
                <w:szCs w:val="22"/>
              </w:rPr>
            </w:pPr>
            <w:r w:rsidRPr="00E401A1">
              <w:rPr>
                <w:rFonts w:cs="Tahoma"/>
                <w:szCs w:val="22"/>
              </w:rPr>
              <w:t>ΑΠΑΝΤΗΣΗ</w:t>
            </w:r>
          </w:p>
        </w:tc>
        <w:tc>
          <w:tcPr>
            <w:tcW w:w="1440" w:type="dxa"/>
            <w:shd w:val="pct15" w:color="auto" w:fill="FFFFFF"/>
            <w:vAlign w:val="center"/>
          </w:tcPr>
          <w:p w14:paraId="78CA16A8" w14:textId="77777777" w:rsidR="00AB3EB3" w:rsidRPr="00E401A1" w:rsidRDefault="00AB3EB3" w:rsidP="00E401A1">
            <w:pPr>
              <w:spacing w:before="120"/>
              <w:jc w:val="center"/>
              <w:rPr>
                <w:rFonts w:cs="Tahoma"/>
                <w:szCs w:val="22"/>
              </w:rPr>
            </w:pPr>
            <w:r w:rsidRPr="00E401A1">
              <w:rPr>
                <w:rFonts w:cs="Tahoma"/>
                <w:szCs w:val="22"/>
              </w:rPr>
              <w:t>ΠΑΡΑΠΟΜΠΗ ΤΕΚΜΗΡΙΩΣΗΣ</w:t>
            </w:r>
          </w:p>
        </w:tc>
      </w:tr>
      <w:tr w:rsidR="00AB3EB3" w:rsidRPr="00E937F6" w14:paraId="1469989A" w14:textId="77777777" w:rsidTr="00AB3EB3">
        <w:trPr>
          <w:trHeight w:val="170"/>
        </w:trPr>
        <w:tc>
          <w:tcPr>
            <w:tcW w:w="540" w:type="dxa"/>
            <w:vAlign w:val="center"/>
          </w:tcPr>
          <w:p w14:paraId="1557B0E0" w14:textId="77777777" w:rsidR="00AB3EB3" w:rsidRPr="00E401A1" w:rsidRDefault="00AB3EB3" w:rsidP="004E653B">
            <w:pPr>
              <w:pStyle w:val="aff1"/>
              <w:numPr>
                <w:ilvl w:val="0"/>
                <w:numId w:val="233"/>
              </w:numPr>
              <w:suppressAutoHyphens w:val="0"/>
              <w:spacing w:before="120"/>
              <w:ind w:firstLine="0"/>
              <w:jc w:val="center"/>
              <w:rPr>
                <w:rFonts w:cs="Tahoma"/>
                <w:szCs w:val="22"/>
              </w:rPr>
            </w:pPr>
          </w:p>
        </w:tc>
        <w:tc>
          <w:tcPr>
            <w:tcW w:w="4282" w:type="dxa"/>
            <w:vAlign w:val="center"/>
          </w:tcPr>
          <w:p w14:paraId="602938E5" w14:textId="77777777" w:rsidR="00AB3EB3" w:rsidRPr="00E401A1" w:rsidRDefault="00AB3EB3" w:rsidP="00E401A1">
            <w:pPr>
              <w:spacing w:before="120"/>
              <w:rPr>
                <w:rFonts w:cs="Tahoma"/>
                <w:szCs w:val="22"/>
                <w:lang w:val="el-GR"/>
              </w:rPr>
            </w:pPr>
            <w:r w:rsidRPr="00E401A1">
              <w:rPr>
                <w:rFonts w:cs="Tahoma"/>
                <w:szCs w:val="22"/>
                <w:lang w:val="el-GR"/>
              </w:rPr>
              <w:t>Εμφανιστήριο ασπρόμαυρου φιλμ και ασπρόμαυρου και έγχρωμου φωτογραφικού χαρτιού καινούριο ή ανακατασκευασμένο με εργοστασιακή εγγύηση.</w:t>
            </w:r>
          </w:p>
        </w:tc>
        <w:tc>
          <w:tcPr>
            <w:tcW w:w="1260" w:type="dxa"/>
            <w:vAlign w:val="center"/>
          </w:tcPr>
          <w:p w14:paraId="287899E3" w14:textId="77777777" w:rsidR="00AB3EB3" w:rsidRPr="00E401A1" w:rsidRDefault="00AB3EB3" w:rsidP="00E401A1">
            <w:pPr>
              <w:spacing w:before="120"/>
              <w:jc w:val="center"/>
              <w:rPr>
                <w:rFonts w:cs="Tahoma"/>
                <w:szCs w:val="22"/>
              </w:rPr>
            </w:pPr>
            <w:r w:rsidRPr="00E401A1">
              <w:rPr>
                <w:rFonts w:cs="Tahoma"/>
                <w:szCs w:val="22"/>
              </w:rPr>
              <w:t>Ένα (1)</w:t>
            </w:r>
          </w:p>
        </w:tc>
        <w:tc>
          <w:tcPr>
            <w:tcW w:w="1170" w:type="dxa"/>
            <w:vAlign w:val="center"/>
          </w:tcPr>
          <w:p w14:paraId="35B45422" w14:textId="77777777" w:rsidR="00AB3EB3" w:rsidRPr="00E401A1" w:rsidRDefault="00AB3EB3" w:rsidP="00E401A1">
            <w:pPr>
              <w:spacing w:before="120"/>
              <w:jc w:val="center"/>
              <w:rPr>
                <w:rFonts w:cs="Tahoma"/>
                <w:szCs w:val="22"/>
              </w:rPr>
            </w:pPr>
          </w:p>
        </w:tc>
        <w:tc>
          <w:tcPr>
            <w:tcW w:w="1440" w:type="dxa"/>
            <w:vAlign w:val="center"/>
          </w:tcPr>
          <w:p w14:paraId="620C7ECE" w14:textId="77777777" w:rsidR="00AB3EB3" w:rsidRPr="00E401A1" w:rsidRDefault="00AB3EB3" w:rsidP="00E401A1">
            <w:pPr>
              <w:spacing w:before="120"/>
              <w:jc w:val="center"/>
              <w:rPr>
                <w:rFonts w:cs="Tahoma"/>
                <w:szCs w:val="22"/>
              </w:rPr>
            </w:pPr>
          </w:p>
        </w:tc>
      </w:tr>
      <w:tr w:rsidR="00AB3EB3" w:rsidRPr="00E937F6" w14:paraId="66F9AC95" w14:textId="77777777" w:rsidTr="00AB3EB3">
        <w:trPr>
          <w:trHeight w:val="170"/>
        </w:trPr>
        <w:tc>
          <w:tcPr>
            <w:tcW w:w="540" w:type="dxa"/>
            <w:vAlign w:val="center"/>
          </w:tcPr>
          <w:p w14:paraId="321017C6" w14:textId="77777777" w:rsidR="00AB3EB3" w:rsidRPr="00E401A1" w:rsidRDefault="00AB3EB3" w:rsidP="004E653B">
            <w:pPr>
              <w:pStyle w:val="aff1"/>
              <w:numPr>
                <w:ilvl w:val="0"/>
                <w:numId w:val="233"/>
              </w:numPr>
              <w:suppressAutoHyphens w:val="0"/>
              <w:spacing w:before="120"/>
              <w:ind w:firstLine="0"/>
              <w:jc w:val="center"/>
              <w:rPr>
                <w:rFonts w:cs="Tahoma"/>
                <w:szCs w:val="22"/>
              </w:rPr>
            </w:pPr>
          </w:p>
        </w:tc>
        <w:tc>
          <w:tcPr>
            <w:tcW w:w="4282" w:type="dxa"/>
            <w:vAlign w:val="center"/>
          </w:tcPr>
          <w:p w14:paraId="2E6CD9E0" w14:textId="77777777" w:rsidR="00AB3EB3" w:rsidRPr="00E401A1" w:rsidRDefault="00AB3EB3" w:rsidP="00E401A1">
            <w:pPr>
              <w:spacing w:before="120"/>
              <w:rPr>
                <w:rFonts w:cs="Tahoma"/>
                <w:szCs w:val="22"/>
                <w:lang w:val="el-GR"/>
              </w:rPr>
            </w:pPr>
            <w:r w:rsidRPr="00E401A1">
              <w:rPr>
                <w:rFonts w:cs="Tahoma"/>
                <w:szCs w:val="22"/>
                <w:lang w:val="el-GR"/>
              </w:rPr>
              <w:t>Το μηχάνημα είναι τελευταίας τεχνολογίας και της τελευταίας σειράς που έχει αναγγελθεί από την εταιρεία κατασκευής.</w:t>
            </w:r>
          </w:p>
        </w:tc>
        <w:tc>
          <w:tcPr>
            <w:tcW w:w="1260" w:type="dxa"/>
            <w:vAlign w:val="center"/>
          </w:tcPr>
          <w:p w14:paraId="20EF4323"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15EF6A9D" w14:textId="77777777" w:rsidR="00AB3EB3" w:rsidRPr="00E401A1" w:rsidRDefault="00AB3EB3" w:rsidP="00E401A1">
            <w:pPr>
              <w:spacing w:before="120"/>
              <w:rPr>
                <w:rFonts w:cs="Tahoma"/>
                <w:szCs w:val="22"/>
              </w:rPr>
            </w:pPr>
          </w:p>
        </w:tc>
        <w:tc>
          <w:tcPr>
            <w:tcW w:w="1440" w:type="dxa"/>
            <w:vAlign w:val="center"/>
          </w:tcPr>
          <w:p w14:paraId="1CD9B4CC" w14:textId="77777777" w:rsidR="00AB3EB3" w:rsidRPr="00E401A1" w:rsidRDefault="00AB3EB3" w:rsidP="00E401A1">
            <w:pPr>
              <w:spacing w:before="120"/>
              <w:rPr>
                <w:rFonts w:cs="Tahoma"/>
                <w:szCs w:val="22"/>
              </w:rPr>
            </w:pPr>
          </w:p>
        </w:tc>
      </w:tr>
      <w:tr w:rsidR="00AB3EB3" w:rsidRPr="00E937F6" w14:paraId="722A7E12" w14:textId="77777777" w:rsidTr="00AB3EB3">
        <w:trPr>
          <w:trHeight w:val="170"/>
        </w:trPr>
        <w:tc>
          <w:tcPr>
            <w:tcW w:w="540" w:type="dxa"/>
            <w:vAlign w:val="center"/>
          </w:tcPr>
          <w:p w14:paraId="135EABFE" w14:textId="77777777" w:rsidR="00AB3EB3" w:rsidRPr="00E401A1" w:rsidRDefault="00AB3EB3" w:rsidP="004E653B">
            <w:pPr>
              <w:pStyle w:val="aff1"/>
              <w:numPr>
                <w:ilvl w:val="0"/>
                <w:numId w:val="233"/>
              </w:numPr>
              <w:suppressAutoHyphens w:val="0"/>
              <w:spacing w:before="120"/>
              <w:ind w:firstLine="0"/>
              <w:jc w:val="center"/>
              <w:rPr>
                <w:rFonts w:cs="Tahoma"/>
                <w:szCs w:val="22"/>
              </w:rPr>
            </w:pPr>
          </w:p>
        </w:tc>
        <w:tc>
          <w:tcPr>
            <w:tcW w:w="4282" w:type="dxa"/>
            <w:vAlign w:val="center"/>
          </w:tcPr>
          <w:p w14:paraId="31F8FD46" w14:textId="77777777" w:rsidR="00AB3EB3" w:rsidRPr="00E401A1" w:rsidRDefault="00AB3EB3" w:rsidP="00E401A1">
            <w:pPr>
              <w:spacing w:before="120"/>
              <w:rPr>
                <w:rFonts w:cs="Tahoma"/>
                <w:szCs w:val="22"/>
                <w:lang w:val="el-GR"/>
              </w:rPr>
            </w:pPr>
            <w:r w:rsidRPr="00E401A1">
              <w:rPr>
                <w:rFonts w:cs="Tahoma"/>
                <w:szCs w:val="22"/>
                <w:lang w:val="el-GR"/>
              </w:rPr>
              <w:t>Να λειτούργει με τροφοδότηση ρεύματος 230-400</w:t>
            </w:r>
            <w:r w:rsidRPr="00E401A1">
              <w:rPr>
                <w:rFonts w:cs="Tahoma"/>
                <w:szCs w:val="22"/>
              </w:rPr>
              <w:t>V</w:t>
            </w:r>
            <w:r w:rsidRPr="00E401A1">
              <w:rPr>
                <w:rFonts w:cs="Tahoma"/>
                <w:szCs w:val="22"/>
                <w:lang w:val="el-GR"/>
              </w:rPr>
              <w:t>/50-60</w:t>
            </w:r>
            <w:r w:rsidRPr="00E401A1">
              <w:rPr>
                <w:rFonts w:cs="Tahoma"/>
                <w:szCs w:val="22"/>
              </w:rPr>
              <w:t>hz</w:t>
            </w:r>
          </w:p>
        </w:tc>
        <w:tc>
          <w:tcPr>
            <w:tcW w:w="1260" w:type="dxa"/>
            <w:vAlign w:val="center"/>
          </w:tcPr>
          <w:p w14:paraId="381943A4"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C44C2EB" w14:textId="77777777" w:rsidR="00AB3EB3" w:rsidRPr="00E401A1" w:rsidRDefault="00AB3EB3" w:rsidP="00E401A1">
            <w:pPr>
              <w:spacing w:before="120"/>
              <w:jc w:val="center"/>
              <w:rPr>
                <w:rFonts w:cs="Tahoma"/>
                <w:szCs w:val="22"/>
              </w:rPr>
            </w:pPr>
          </w:p>
        </w:tc>
        <w:tc>
          <w:tcPr>
            <w:tcW w:w="1440" w:type="dxa"/>
            <w:vAlign w:val="center"/>
          </w:tcPr>
          <w:p w14:paraId="34F69121" w14:textId="77777777" w:rsidR="00AB3EB3" w:rsidRPr="00E401A1" w:rsidRDefault="00AB3EB3" w:rsidP="00E401A1">
            <w:pPr>
              <w:spacing w:before="120"/>
              <w:jc w:val="center"/>
              <w:rPr>
                <w:rFonts w:cs="Tahoma"/>
                <w:szCs w:val="22"/>
              </w:rPr>
            </w:pPr>
          </w:p>
        </w:tc>
      </w:tr>
      <w:tr w:rsidR="00AB3EB3" w:rsidRPr="00E937F6" w14:paraId="31F59FC3" w14:textId="77777777" w:rsidTr="00AB3EB3">
        <w:trPr>
          <w:trHeight w:val="170"/>
        </w:trPr>
        <w:tc>
          <w:tcPr>
            <w:tcW w:w="540" w:type="dxa"/>
            <w:vAlign w:val="center"/>
          </w:tcPr>
          <w:p w14:paraId="633365A2" w14:textId="77777777" w:rsidR="00AB3EB3" w:rsidRPr="00E401A1" w:rsidRDefault="00AB3EB3" w:rsidP="004E653B">
            <w:pPr>
              <w:pStyle w:val="aff1"/>
              <w:numPr>
                <w:ilvl w:val="0"/>
                <w:numId w:val="233"/>
              </w:numPr>
              <w:suppressAutoHyphens w:val="0"/>
              <w:spacing w:before="120"/>
              <w:ind w:firstLine="0"/>
              <w:jc w:val="center"/>
              <w:rPr>
                <w:rFonts w:cs="Tahoma"/>
                <w:szCs w:val="22"/>
              </w:rPr>
            </w:pPr>
          </w:p>
        </w:tc>
        <w:tc>
          <w:tcPr>
            <w:tcW w:w="4282" w:type="dxa"/>
            <w:vAlign w:val="center"/>
          </w:tcPr>
          <w:p w14:paraId="45CEE3AC" w14:textId="77777777" w:rsidR="00AB3EB3" w:rsidRPr="00E401A1" w:rsidRDefault="00AB3EB3" w:rsidP="00E401A1">
            <w:pPr>
              <w:spacing w:before="120"/>
              <w:rPr>
                <w:rFonts w:cs="Tahoma"/>
                <w:szCs w:val="22"/>
                <w:lang w:val="el-GR"/>
              </w:rPr>
            </w:pPr>
            <w:r w:rsidRPr="00E401A1">
              <w:rPr>
                <w:rFonts w:cs="Tahoma"/>
                <w:szCs w:val="22"/>
                <w:lang w:val="el-GR"/>
              </w:rPr>
              <w:t>Να έχει δυνατότητα εμφάνισης φιλμ (ρολό) πλάτους από 20 έως και 30</w:t>
            </w:r>
            <w:r w:rsidRPr="00E401A1">
              <w:rPr>
                <w:rFonts w:cs="Tahoma"/>
                <w:szCs w:val="22"/>
              </w:rPr>
              <w:t>cm</w:t>
            </w:r>
            <w:r w:rsidRPr="00E401A1">
              <w:rPr>
                <w:rFonts w:cs="Tahoma"/>
                <w:szCs w:val="22"/>
                <w:lang w:val="el-GR"/>
              </w:rPr>
              <w:t>, σε κατάλληλες υποδοχές του εμφανιστηρίου.</w:t>
            </w:r>
          </w:p>
        </w:tc>
        <w:tc>
          <w:tcPr>
            <w:tcW w:w="1260" w:type="dxa"/>
            <w:vAlign w:val="center"/>
          </w:tcPr>
          <w:p w14:paraId="2D0125F0"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2019239C" w14:textId="77777777" w:rsidR="00AB3EB3" w:rsidRPr="00E401A1" w:rsidRDefault="00AB3EB3" w:rsidP="00E401A1">
            <w:pPr>
              <w:spacing w:before="120"/>
              <w:jc w:val="center"/>
              <w:rPr>
                <w:rFonts w:cs="Tahoma"/>
                <w:szCs w:val="22"/>
              </w:rPr>
            </w:pPr>
          </w:p>
        </w:tc>
        <w:tc>
          <w:tcPr>
            <w:tcW w:w="1440" w:type="dxa"/>
            <w:vAlign w:val="center"/>
          </w:tcPr>
          <w:p w14:paraId="7F77CCB8" w14:textId="77777777" w:rsidR="00AB3EB3" w:rsidRPr="00E401A1" w:rsidRDefault="00AB3EB3" w:rsidP="00E401A1">
            <w:pPr>
              <w:spacing w:before="120"/>
              <w:jc w:val="center"/>
              <w:rPr>
                <w:rFonts w:cs="Tahoma"/>
                <w:szCs w:val="22"/>
              </w:rPr>
            </w:pPr>
          </w:p>
        </w:tc>
      </w:tr>
      <w:tr w:rsidR="00AB3EB3" w:rsidRPr="00E937F6" w14:paraId="602403D0" w14:textId="77777777" w:rsidTr="00AB3EB3">
        <w:trPr>
          <w:trHeight w:val="170"/>
        </w:trPr>
        <w:tc>
          <w:tcPr>
            <w:tcW w:w="540" w:type="dxa"/>
            <w:vAlign w:val="center"/>
          </w:tcPr>
          <w:p w14:paraId="36FECB7D" w14:textId="77777777" w:rsidR="00AB3EB3" w:rsidRPr="00E401A1" w:rsidRDefault="00AB3EB3" w:rsidP="004E653B">
            <w:pPr>
              <w:pStyle w:val="aff1"/>
              <w:numPr>
                <w:ilvl w:val="0"/>
                <w:numId w:val="233"/>
              </w:numPr>
              <w:suppressAutoHyphens w:val="0"/>
              <w:spacing w:before="120"/>
              <w:ind w:firstLine="0"/>
              <w:jc w:val="center"/>
              <w:rPr>
                <w:rFonts w:cs="Tahoma"/>
                <w:szCs w:val="22"/>
              </w:rPr>
            </w:pPr>
          </w:p>
        </w:tc>
        <w:tc>
          <w:tcPr>
            <w:tcW w:w="4282" w:type="dxa"/>
            <w:vAlign w:val="center"/>
          </w:tcPr>
          <w:p w14:paraId="67D15778" w14:textId="77777777" w:rsidR="00AB3EB3" w:rsidRPr="00E401A1" w:rsidRDefault="00AB3EB3" w:rsidP="00E401A1">
            <w:pPr>
              <w:spacing w:before="120"/>
              <w:rPr>
                <w:rFonts w:cs="Tahoma"/>
                <w:szCs w:val="22"/>
                <w:lang w:val="el-GR"/>
              </w:rPr>
            </w:pPr>
            <w:r w:rsidRPr="00E401A1">
              <w:rPr>
                <w:rFonts w:cs="Tahoma"/>
                <w:szCs w:val="22"/>
                <w:lang w:val="el-GR"/>
              </w:rPr>
              <w:t>Να έχει δυνατότητα εμφάνισης φωτογραφικού χαρτιού διαστάσεων από 20</w:t>
            </w:r>
            <w:r w:rsidRPr="00E401A1">
              <w:rPr>
                <w:rFonts w:cs="Tahoma"/>
                <w:szCs w:val="22"/>
              </w:rPr>
              <w:t>cm</w:t>
            </w:r>
            <w:r w:rsidRPr="00E401A1">
              <w:rPr>
                <w:rFonts w:cs="Tahoma"/>
                <w:szCs w:val="22"/>
                <w:lang w:val="el-GR"/>
              </w:rPr>
              <w:t xml:space="preserve"> έως 30</w:t>
            </w:r>
            <w:r w:rsidRPr="00E401A1">
              <w:rPr>
                <w:rFonts w:cs="Tahoma"/>
                <w:szCs w:val="22"/>
              </w:rPr>
              <w:t>cm</w:t>
            </w:r>
            <w:r w:rsidRPr="00E401A1">
              <w:rPr>
                <w:rFonts w:cs="Tahoma"/>
                <w:szCs w:val="22"/>
                <w:lang w:val="el-GR"/>
              </w:rPr>
              <w:t xml:space="preserve"> πλάτος και μήκος από 20</w:t>
            </w:r>
            <w:r w:rsidRPr="00E401A1">
              <w:rPr>
                <w:rFonts w:cs="Tahoma"/>
                <w:szCs w:val="22"/>
              </w:rPr>
              <w:t>cm</w:t>
            </w:r>
            <w:r w:rsidRPr="00E401A1">
              <w:rPr>
                <w:rFonts w:cs="Tahoma"/>
                <w:szCs w:val="22"/>
                <w:lang w:val="el-GR"/>
              </w:rPr>
              <w:t xml:space="preserve"> έως  έως μεγαλύτερο των 40 </w:t>
            </w:r>
            <w:r w:rsidRPr="00E401A1">
              <w:rPr>
                <w:rFonts w:cs="Tahoma"/>
                <w:szCs w:val="22"/>
              </w:rPr>
              <w:t>cm</w:t>
            </w:r>
            <w:r w:rsidRPr="00E401A1">
              <w:rPr>
                <w:rFonts w:cs="Tahoma"/>
                <w:szCs w:val="22"/>
                <w:lang w:val="el-GR"/>
              </w:rPr>
              <w:t>.</w:t>
            </w:r>
          </w:p>
        </w:tc>
        <w:tc>
          <w:tcPr>
            <w:tcW w:w="1260" w:type="dxa"/>
            <w:vAlign w:val="center"/>
          </w:tcPr>
          <w:p w14:paraId="6515875C"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5F6BC6D" w14:textId="77777777" w:rsidR="00AB3EB3" w:rsidRPr="00E401A1" w:rsidRDefault="00AB3EB3" w:rsidP="00E401A1">
            <w:pPr>
              <w:spacing w:before="120"/>
              <w:jc w:val="center"/>
              <w:rPr>
                <w:rFonts w:cs="Tahoma"/>
                <w:szCs w:val="22"/>
              </w:rPr>
            </w:pPr>
          </w:p>
        </w:tc>
        <w:tc>
          <w:tcPr>
            <w:tcW w:w="1440" w:type="dxa"/>
            <w:vAlign w:val="center"/>
          </w:tcPr>
          <w:p w14:paraId="65A75991" w14:textId="77777777" w:rsidR="00AB3EB3" w:rsidRPr="00E401A1" w:rsidRDefault="00AB3EB3" w:rsidP="00E401A1">
            <w:pPr>
              <w:spacing w:before="120"/>
              <w:jc w:val="center"/>
              <w:rPr>
                <w:rFonts w:cs="Tahoma"/>
                <w:szCs w:val="22"/>
              </w:rPr>
            </w:pPr>
          </w:p>
        </w:tc>
      </w:tr>
      <w:tr w:rsidR="00AB3EB3" w:rsidRPr="00E937F6" w14:paraId="001D4C2C" w14:textId="77777777" w:rsidTr="00AB3EB3">
        <w:trPr>
          <w:trHeight w:val="170"/>
        </w:trPr>
        <w:tc>
          <w:tcPr>
            <w:tcW w:w="540" w:type="dxa"/>
            <w:vAlign w:val="center"/>
          </w:tcPr>
          <w:p w14:paraId="60B3313B" w14:textId="77777777" w:rsidR="00AB3EB3" w:rsidRPr="00E401A1" w:rsidRDefault="00AB3EB3" w:rsidP="004E653B">
            <w:pPr>
              <w:pStyle w:val="aff1"/>
              <w:numPr>
                <w:ilvl w:val="0"/>
                <w:numId w:val="233"/>
              </w:numPr>
              <w:suppressAutoHyphens w:val="0"/>
              <w:spacing w:before="120"/>
              <w:ind w:firstLine="0"/>
              <w:jc w:val="center"/>
              <w:rPr>
                <w:rFonts w:cs="Tahoma"/>
                <w:szCs w:val="22"/>
              </w:rPr>
            </w:pPr>
          </w:p>
        </w:tc>
        <w:tc>
          <w:tcPr>
            <w:tcW w:w="4282" w:type="dxa"/>
            <w:vAlign w:val="center"/>
          </w:tcPr>
          <w:p w14:paraId="55748923" w14:textId="77777777" w:rsidR="00AB3EB3" w:rsidRPr="00E401A1" w:rsidRDefault="00AB3EB3" w:rsidP="00E401A1">
            <w:pPr>
              <w:spacing w:before="120"/>
              <w:rPr>
                <w:rFonts w:cs="Tahoma"/>
                <w:szCs w:val="22"/>
                <w:lang w:val="el-GR"/>
              </w:rPr>
            </w:pPr>
            <w:r w:rsidRPr="00E401A1">
              <w:rPr>
                <w:rFonts w:cs="Tahoma"/>
                <w:szCs w:val="22"/>
                <w:lang w:val="el-GR"/>
              </w:rPr>
              <w:t>Να έχει σύστημα εκτυλίξεως ρολού φιλμ πλάτους από 20 έως και 30</w:t>
            </w:r>
            <w:r w:rsidRPr="00E401A1">
              <w:rPr>
                <w:rFonts w:cs="Tahoma"/>
                <w:szCs w:val="22"/>
              </w:rPr>
              <w:t>cm</w:t>
            </w:r>
            <w:r w:rsidRPr="00E401A1">
              <w:rPr>
                <w:rFonts w:cs="Tahoma"/>
                <w:szCs w:val="22"/>
                <w:lang w:val="el-GR"/>
              </w:rPr>
              <w:t>, το οποίο να βρίσκεται στην υποδοχή του εμφανιστηρίου, καθώς επίσης και σύστημα περιελίξεως του εμφανισμένου (στεγνωμένου) φιλμ.</w:t>
            </w:r>
          </w:p>
        </w:tc>
        <w:tc>
          <w:tcPr>
            <w:tcW w:w="1260" w:type="dxa"/>
            <w:vAlign w:val="center"/>
          </w:tcPr>
          <w:p w14:paraId="72BDE259"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79A159FA" w14:textId="77777777" w:rsidR="00AB3EB3" w:rsidRPr="00E401A1" w:rsidRDefault="00AB3EB3" w:rsidP="00E401A1">
            <w:pPr>
              <w:spacing w:before="120"/>
              <w:jc w:val="center"/>
              <w:rPr>
                <w:rFonts w:cs="Tahoma"/>
                <w:szCs w:val="22"/>
              </w:rPr>
            </w:pPr>
          </w:p>
        </w:tc>
        <w:tc>
          <w:tcPr>
            <w:tcW w:w="1440" w:type="dxa"/>
            <w:vAlign w:val="center"/>
          </w:tcPr>
          <w:p w14:paraId="3E05D085" w14:textId="77777777" w:rsidR="00AB3EB3" w:rsidRPr="00E401A1" w:rsidRDefault="00AB3EB3" w:rsidP="00E401A1">
            <w:pPr>
              <w:spacing w:before="120"/>
              <w:jc w:val="center"/>
              <w:rPr>
                <w:rFonts w:cs="Tahoma"/>
                <w:szCs w:val="22"/>
              </w:rPr>
            </w:pPr>
          </w:p>
        </w:tc>
      </w:tr>
      <w:tr w:rsidR="00AB3EB3" w:rsidRPr="00E937F6" w14:paraId="42A98293" w14:textId="77777777" w:rsidTr="00AB3EB3">
        <w:trPr>
          <w:trHeight w:val="170"/>
        </w:trPr>
        <w:tc>
          <w:tcPr>
            <w:tcW w:w="540" w:type="dxa"/>
            <w:vAlign w:val="center"/>
          </w:tcPr>
          <w:p w14:paraId="7EFFDCE4" w14:textId="77777777" w:rsidR="00AB3EB3" w:rsidRPr="00E401A1" w:rsidRDefault="00AB3EB3" w:rsidP="004E653B">
            <w:pPr>
              <w:pStyle w:val="aff1"/>
              <w:numPr>
                <w:ilvl w:val="0"/>
                <w:numId w:val="233"/>
              </w:numPr>
              <w:suppressAutoHyphens w:val="0"/>
              <w:spacing w:before="120"/>
              <w:ind w:firstLine="0"/>
              <w:jc w:val="center"/>
              <w:rPr>
                <w:rFonts w:cs="Tahoma"/>
                <w:szCs w:val="22"/>
              </w:rPr>
            </w:pPr>
          </w:p>
        </w:tc>
        <w:tc>
          <w:tcPr>
            <w:tcW w:w="4282" w:type="dxa"/>
            <w:vAlign w:val="center"/>
          </w:tcPr>
          <w:p w14:paraId="38CA1DC7" w14:textId="77777777" w:rsidR="00AB3EB3" w:rsidRPr="00E401A1" w:rsidRDefault="00AB3EB3" w:rsidP="00E401A1">
            <w:pPr>
              <w:spacing w:before="120"/>
              <w:rPr>
                <w:rFonts w:cs="Tahoma"/>
                <w:szCs w:val="22"/>
                <w:lang w:val="el-GR"/>
              </w:rPr>
            </w:pPr>
            <w:r w:rsidRPr="00E401A1">
              <w:rPr>
                <w:rFonts w:cs="Tahoma"/>
                <w:szCs w:val="22"/>
                <w:lang w:val="el-GR"/>
              </w:rPr>
              <w:t>Να διαθέτει αυτόματο σύστημα κυλίνδρων μεταφοράς φιλμ και χαρτιού.</w:t>
            </w:r>
          </w:p>
        </w:tc>
        <w:tc>
          <w:tcPr>
            <w:tcW w:w="1260" w:type="dxa"/>
            <w:vAlign w:val="center"/>
          </w:tcPr>
          <w:p w14:paraId="3CE52267"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D658B5B" w14:textId="77777777" w:rsidR="00AB3EB3" w:rsidRPr="00E401A1" w:rsidRDefault="00AB3EB3" w:rsidP="00E401A1">
            <w:pPr>
              <w:spacing w:before="120"/>
              <w:jc w:val="center"/>
              <w:rPr>
                <w:rFonts w:cs="Tahoma"/>
                <w:szCs w:val="22"/>
              </w:rPr>
            </w:pPr>
          </w:p>
        </w:tc>
        <w:tc>
          <w:tcPr>
            <w:tcW w:w="1440" w:type="dxa"/>
            <w:vAlign w:val="center"/>
          </w:tcPr>
          <w:p w14:paraId="7B9FF5E6" w14:textId="77777777" w:rsidR="00AB3EB3" w:rsidRPr="00E401A1" w:rsidRDefault="00AB3EB3" w:rsidP="00E401A1">
            <w:pPr>
              <w:spacing w:before="120"/>
              <w:jc w:val="center"/>
              <w:rPr>
                <w:rFonts w:cs="Tahoma"/>
                <w:szCs w:val="22"/>
              </w:rPr>
            </w:pPr>
          </w:p>
        </w:tc>
      </w:tr>
      <w:tr w:rsidR="00AB3EB3" w:rsidRPr="00E937F6" w14:paraId="484AEDA5" w14:textId="77777777" w:rsidTr="00AB3EB3">
        <w:trPr>
          <w:trHeight w:val="170"/>
        </w:trPr>
        <w:tc>
          <w:tcPr>
            <w:tcW w:w="540" w:type="dxa"/>
            <w:vAlign w:val="center"/>
          </w:tcPr>
          <w:p w14:paraId="7C030B5A" w14:textId="77777777" w:rsidR="00AB3EB3" w:rsidRPr="00E401A1" w:rsidRDefault="00AB3EB3" w:rsidP="004E653B">
            <w:pPr>
              <w:pStyle w:val="aff1"/>
              <w:numPr>
                <w:ilvl w:val="0"/>
                <w:numId w:val="233"/>
              </w:numPr>
              <w:suppressAutoHyphens w:val="0"/>
              <w:spacing w:before="120"/>
              <w:ind w:firstLine="0"/>
              <w:jc w:val="center"/>
              <w:rPr>
                <w:rFonts w:cs="Tahoma"/>
                <w:szCs w:val="22"/>
              </w:rPr>
            </w:pPr>
          </w:p>
        </w:tc>
        <w:tc>
          <w:tcPr>
            <w:tcW w:w="4282" w:type="dxa"/>
            <w:vAlign w:val="center"/>
          </w:tcPr>
          <w:p w14:paraId="1BD7869D" w14:textId="77777777" w:rsidR="00AB3EB3" w:rsidRPr="00E401A1" w:rsidRDefault="00AB3EB3" w:rsidP="00E401A1">
            <w:pPr>
              <w:spacing w:before="120"/>
              <w:rPr>
                <w:rFonts w:cs="Tahoma"/>
                <w:szCs w:val="22"/>
                <w:lang w:val="el-GR"/>
              </w:rPr>
            </w:pPr>
            <w:r w:rsidRPr="00E401A1">
              <w:rPr>
                <w:rFonts w:cs="Tahoma"/>
                <w:szCs w:val="22"/>
                <w:lang w:val="el-GR"/>
              </w:rPr>
              <w:t>Η διαδικασία στεγνώματος να πραγματοποιείται με ρυθμιζόμενη θερμοκρασία και ταχύτητα κατά τη διέλευση του φιλμ και των Α/Φ. Η θερμοκρασία του αέρα που στεγνώνει το παραγόμενο υλικό δεν θα υπερβαίνει τους 45</w:t>
            </w:r>
            <w:r w:rsidRPr="00E401A1">
              <w:rPr>
                <w:rFonts w:cs="Tahoma"/>
                <w:szCs w:val="22"/>
                <w:vertAlign w:val="superscript"/>
                <w:lang w:val="el-GR"/>
              </w:rPr>
              <w:t>ο</w:t>
            </w:r>
            <w:r w:rsidRPr="00E401A1">
              <w:rPr>
                <w:rFonts w:cs="Tahoma"/>
                <w:szCs w:val="22"/>
                <w:lang w:val="el-GR"/>
              </w:rPr>
              <w:t xml:space="preserve"> </w:t>
            </w:r>
            <w:r w:rsidRPr="00E401A1">
              <w:rPr>
                <w:rFonts w:cs="Tahoma"/>
                <w:szCs w:val="22"/>
              </w:rPr>
              <w:t>C</w:t>
            </w:r>
            <w:r w:rsidRPr="00E401A1">
              <w:rPr>
                <w:rFonts w:cs="Tahoma"/>
                <w:szCs w:val="22"/>
                <w:lang w:val="el-GR"/>
              </w:rPr>
              <w:t xml:space="preserve">. </w:t>
            </w:r>
          </w:p>
        </w:tc>
        <w:tc>
          <w:tcPr>
            <w:tcW w:w="1260" w:type="dxa"/>
            <w:vAlign w:val="center"/>
          </w:tcPr>
          <w:p w14:paraId="365405E2"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50728891" w14:textId="77777777" w:rsidR="00AB3EB3" w:rsidRPr="00E401A1" w:rsidRDefault="00AB3EB3" w:rsidP="00E401A1">
            <w:pPr>
              <w:spacing w:before="120"/>
              <w:rPr>
                <w:rFonts w:cs="Tahoma"/>
                <w:szCs w:val="22"/>
              </w:rPr>
            </w:pPr>
          </w:p>
        </w:tc>
        <w:tc>
          <w:tcPr>
            <w:tcW w:w="1440" w:type="dxa"/>
            <w:vAlign w:val="center"/>
          </w:tcPr>
          <w:p w14:paraId="54EDF7DE" w14:textId="77777777" w:rsidR="00AB3EB3" w:rsidRPr="00E401A1" w:rsidRDefault="00AB3EB3" w:rsidP="00E401A1">
            <w:pPr>
              <w:spacing w:before="120"/>
              <w:rPr>
                <w:rFonts w:cs="Tahoma"/>
                <w:szCs w:val="22"/>
              </w:rPr>
            </w:pPr>
          </w:p>
        </w:tc>
      </w:tr>
      <w:tr w:rsidR="00AB3EB3" w:rsidRPr="00E937F6" w14:paraId="6F75C94C" w14:textId="77777777" w:rsidTr="00AB3EB3">
        <w:trPr>
          <w:trHeight w:val="170"/>
        </w:trPr>
        <w:tc>
          <w:tcPr>
            <w:tcW w:w="540" w:type="dxa"/>
            <w:vAlign w:val="center"/>
          </w:tcPr>
          <w:p w14:paraId="7D8B9F4A" w14:textId="77777777" w:rsidR="00AB3EB3" w:rsidRPr="00E401A1" w:rsidRDefault="00AB3EB3" w:rsidP="004E653B">
            <w:pPr>
              <w:pStyle w:val="aff1"/>
              <w:numPr>
                <w:ilvl w:val="0"/>
                <w:numId w:val="233"/>
              </w:numPr>
              <w:suppressAutoHyphens w:val="0"/>
              <w:spacing w:before="120"/>
              <w:ind w:firstLine="0"/>
              <w:jc w:val="center"/>
              <w:rPr>
                <w:rFonts w:cs="Tahoma"/>
                <w:szCs w:val="22"/>
              </w:rPr>
            </w:pPr>
          </w:p>
        </w:tc>
        <w:tc>
          <w:tcPr>
            <w:tcW w:w="4282" w:type="dxa"/>
            <w:vAlign w:val="center"/>
          </w:tcPr>
          <w:p w14:paraId="706ADD9B" w14:textId="77777777" w:rsidR="00AB3EB3" w:rsidRPr="00E401A1" w:rsidRDefault="00AB3EB3" w:rsidP="00E401A1">
            <w:pPr>
              <w:spacing w:before="120"/>
              <w:rPr>
                <w:rFonts w:cs="Tahoma"/>
                <w:szCs w:val="22"/>
                <w:lang w:val="el-GR"/>
              </w:rPr>
            </w:pPr>
            <w:r w:rsidRPr="00E401A1">
              <w:rPr>
                <w:rFonts w:cs="Tahoma"/>
                <w:szCs w:val="22"/>
                <w:lang w:val="el-GR"/>
              </w:rPr>
              <w:t xml:space="preserve">Να έχει δυνατότητα έλεγχου της θερμοκρασίας του εμφανιστηρίου  με </w:t>
            </w:r>
            <w:r w:rsidRPr="00E401A1">
              <w:rPr>
                <w:rFonts w:cs="Tahoma"/>
                <w:szCs w:val="22"/>
                <w:lang w:val="el-GR"/>
              </w:rPr>
              <w:lastRenderedPageBreak/>
              <w:t>ακρίβεια ±0,2</w:t>
            </w:r>
            <w:r w:rsidRPr="00E401A1">
              <w:rPr>
                <w:rFonts w:cs="Tahoma"/>
                <w:szCs w:val="22"/>
                <w:vertAlign w:val="superscript"/>
                <w:lang w:val="el-GR"/>
              </w:rPr>
              <w:t>ο</w:t>
            </w:r>
            <w:r w:rsidRPr="00E401A1">
              <w:rPr>
                <w:rFonts w:cs="Tahoma"/>
                <w:szCs w:val="22"/>
              </w:rPr>
              <w:t>C</w:t>
            </w:r>
            <w:r w:rsidRPr="00E401A1">
              <w:rPr>
                <w:rFonts w:cs="Tahoma"/>
                <w:szCs w:val="22"/>
                <w:lang w:val="el-GR"/>
              </w:rPr>
              <w:t xml:space="preserve"> και με εύρος θερμοκρασίας των κάδων από 18</w:t>
            </w:r>
            <w:r w:rsidRPr="00E401A1">
              <w:rPr>
                <w:rFonts w:cs="Tahoma"/>
                <w:szCs w:val="22"/>
                <w:vertAlign w:val="superscript"/>
                <w:lang w:val="el-GR"/>
              </w:rPr>
              <w:t>ο</w:t>
            </w:r>
            <w:r w:rsidRPr="00E401A1">
              <w:rPr>
                <w:rFonts w:cs="Tahoma"/>
                <w:szCs w:val="22"/>
              </w:rPr>
              <w:t>C</w:t>
            </w:r>
            <w:r w:rsidRPr="00E401A1">
              <w:rPr>
                <w:rFonts w:cs="Tahoma"/>
                <w:szCs w:val="22"/>
                <w:lang w:val="el-GR"/>
              </w:rPr>
              <w:t xml:space="preserve"> - 40</w:t>
            </w:r>
            <w:r w:rsidRPr="00E401A1">
              <w:rPr>
                <w:rFonts w:cs="Tahoma"/>
                <w:szCs w:val="22"/>
                <w:vertAlign w:val="superscript"/>
              </w:rPr>
              <w:t>o</w:t>
            </w:r>
            <w:r w:rsidRPr="00E401A1">
              <w:rPr>
                <w:rFonts w:cs="Tahoma"/>
                <w:szCs w:val="22"/>
              </w:rPr>
              <w:t>C</w:t>
            </w:r>
            <w:r w:rsidRPr="00E401A1">
              <w:rPr>
                <w:rFonts w:cs="Tahoma"/>
                <w:szCs w:val="22"/>
                <w:lang w:val="el-GR"/>
              </w:rPr>
              <w:t>.</w:t>
            </w:r>
          </w:p>
        </w:tc>
        <w:tc>
          <w:tcPr>
            <w:tcW w:w="1260" w:type="dxa"/>
            <w:vAlign w:val="center"/>
          </w:tcPr>
          <w:p w14:paraId="4EC469BC" w14:textId="77777777" w:rsidR="00AB3EB3" w:rsidRPr="00E401A1" w:rsidRDefault="00AB3EB3" w:rsidP="00E401A1">
            <w:pPr>
              <w:spacing w:before="120"/>
              <w:jc w:val="center"/>
              <w:rPr>
                <w:rFonts w:cs="Tahoma"/>
                <w:szCs w:val="22"/>
              </w:rPr>
            </w:pPr>
            <w:r w:rsidRPr="00E401A1">
              <w:rPr>
                <w:rFonts w:cs="Tahoma"/>
                <w:szCs w:val="22"/>
              </w:rPr>
              <w:lastRenderedPageBreak/>
              <w:t>ΝΑΙ</w:t>
            </w:r>
          </w:p>
        </w:tc>
        <w:tc>
          <w:tcPr>
            <w:tcW w:w="1170" w:type="dxa"/>
            <w:vAlign w:val="center"/>
          </w:tcPr>
          <w:p w14:paraId="601936D3" w14:textId="77777777" w:rsidR="00AB3EB3" w:rsidRPr="00E401A1" w:rsidRDefault="00AB3EB3" w:rsidP="00E401A1">
            <w:pPr>
              <w:spacing w:before="120"/>
              <w:rPr>
                <w:rFonts w:cs="Tahoma"/>
                <w:szCs w:val="22"/>
              </w:rPr>
            </w:pPr>
          </w:p>
        </w:tc>
        <w:tc>
          <w:tcPr>
            <w:tcW w:w="1440" w:type="dxa"/>
            <w:vAlign w:val="center"/>
          </w:tcPr>
          <w:p w14:paraId="42591B36" w14:textId="77777777" w:rsidR="00AB3EB3" w:rsidRPr="00E401A1" w:rsidRDefault="00AB3EB3" w:rsidP="00E401A1">
            <w:pPr>
              <w:spacing w:before="120"/>
              <w:rPr>
                <w:rFonts w:cs="Tahoma"/>
                <w:szCs w:val="22"/>
              </w:rPr>
            </w:pPr>
          </w:p>
        </w:tc>
      </w:tr>
      <w:tr w:rsidR="00AB3EB3" w:rsidRPr="00E937F6" w14:paraId="0B9849AF" w14:textId="77777777" w:rsidTr="00AB3EB3">
        <w:trPr>
          <w:cantSplit/>
          <w:trHeight w:val="113"/>
        </w:trPr>
        <w:tc>
          <w:tcPr>
            <w:tcW w:w="540" w:type="dxa"/>
            <w:vAlign w:val="center"/>
          </w:tcPr>
          <w:p w14:paraId="14B84AEB" w14:textId="77777777" w:rsidR="00AB3EB3" w:rsidRPr="00E401A1" w:rsidRDefault="00AB3EB3" w:rsidP="004E653B">
            <w:pPr>
              <w:pStyle w:val="aff1"/>
              <w:numPr>
                <w:ilvl w:val="0"/>
                <w:numId w:val="233"/>
              </w:numPr>
              <w:suppressAutoHyphens w:val="0"/>
              <w:spacing w:before="120"/>
              <w:ind w:firstLine="0"/>
              <w:jc w:val="center"/>
              <w:rPr>
                <w:rFonts w:cs="Tahoma"/>
                <w:szCs w:val="22"/>
              </w:rPr>
            </w:pPr>
          </w:p>
        </w:tc>
        <w:tc>
          <w:tcPr>
            <w:tcW w:w="4282" w:type="dxa"/>
            <w:vAlign w:val="center"/>
          </w:tcPr>
          <w:p w14:paraId="7D1ED8D5" w14:textId="77777777" w:rsidR="00AB3EB3" w:rsidRPr="00E401A1" w:rsidRDefault="00AB3EB3" w:rsidP="00E401A1">
            <w:pPr>
              <w:spacing w:before="120"/>
              <w:rPr>
                <w:rFonts w:cs="Tahoma"/>
                <w:szCs w:val="22"/>
                <w:lang w:val="el-GR"/>
              </w:rPr>
            </w:pPr>
            <w:r w:rsidRPr="00E401A1">
              <w:rPr>
                <w:rFonts w:cs="Tahoma"/>
                <w:szCs w:val="22"/>
                <w:lang w:val="el-GR"/>
              </w:rPr>
              <w:t>Να μπορεί να ρυθμίζεται η ταχύτητα μεταφοράς, των  προς εμφάνιση υλικών στους εσωτερικούς κάδους.</w:t>
            </w:r>
          </w:p>
        </w:tc>
        <w:tc>
          <w:tcPr>
            <w:tcW w:w="1260" w:type="dxa"/>
            <w:vAlign w:val="center"/>
          </w:tcPr>
          <w:p w14:paraId="23715DD0"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4F28C6E8" w14:textId="77777777" w:rsidR="00AB3EB3" w:rsidRPr="00E401A1" w:rsidRDefault="00AB3EB3" w:rsidP="00E401A1">
            <w:pPr>
              <w:spacing w:before="120"/>
              <w:rPr>
                <w:rFonts w:cs="Tahoma"/>
                <w:szCs w:val="22"/>
              </w:rPr>
            </w:pPr>
          </w:p>
        </w:tc>
        <w:tc>
          <w:tcPr>
            <w:tcW w:w="1440" w:type="dxa"/>
            <w:vAlign w:val="center"/>
          </w:tcPr>
          <w:p w14:paraId="6A63A405" w14:textId="77777777" w:rsidR="00AB3EB3" w:rsidRPr="00E401A1" w:rsidRDefault="00AB3EB3" w:rsidP="00E401A1">
            <w:pPr>
              <w:spacing w:before="120"/>
              <w:rPr>
                <w:rFonts w:cs="Tahoma"/>
                <w:szCs w:val="22"/>
              </w:rPr>
            </w:pPr>
          </w:p>
        </w:tc>
      </w:tr>
      <w:tr w:rsidR="00AB3EB3" w:rsidRPr="00E937F6" w14:paraId="5EAD079F" w14:textId="77777777" w:rsidTr="00AB3EB3">
        <w:trPr>
          <w:trHeight w:val="170"/>
        </w:trPr>
        <w:tc>
          <w:tcPr>
            <w:tcW w:w="540" w:type="dxa"/>
            <w:vAlign w:val="center"/>
          </w:tcPr>
          <w:p w14:paraId="6C4F6755" w14:textId="77777777" w:rsidR="00AB3EB3" w:rsidRPr="00E401A1" w:rsidRDefault="00AB3EB3" w:rsidP="004E653B">
            <w:pPr>
              <w:pStyle w:val="aff1"/>
              <w:numPr>
                <w:ilvl w:val="0"/>
                <w:numId w:val="233"/>
              </w:numPr>
              <w:suppressAutoHyphens w:val="0"/>
              <w:spacing w:before="120"/>
              <w:ind w:firstLine="0"/>
              <w:jc w:val="center"/>
              <w:rPr>
                <w:rFonts w:cs="Tahoma"/>
                <w:szCs w:val="22"/>
              </w:rPr>
            </w:pPr>
          </w:p>
        </w:tc>
        <w:tc>
          <w:tcPr>
            <w:tcW w:w="4282" w:type="dxa"/>
            <w:vAlign w:val="center"/>
          </w:tcPr>
          <w:p w14:paraId="3D3C20E3" w14:textId="77777777" w:rsidR="00AB3EB3" w:rsidRPr="00E401A1" w:rsidRDefault="00AB3EB3" w:rsidP="00E401A1">
            <w:pPr>
              <w:spacing w:before="120"/>
              <w:rPr>
                <w:rFonts w:cs="Tahoma"/>
                <w:szCs w:val="22"/>
                <w:lang w:val="el-GR"/>
              </w:rPr>
            </w:pPr>
            <w:r w:rsidRPr="00E401A1">
              <w:rPr>
                <w:rFonts w:cs="Tahoma"/>
                <w:szCs w:val="22"/>
                <w:lang w:val="el-GR"/>
              </w:rPr>
              <w:t>Να διαθέτει σύστημα φιλτραρίσματος για όλα τα χημικά.</w:t>
            </w:r>
          </w:p>
        </w:tc>
        <w:tc>
          <w:tcPr>
            <w:tcW w:w="1260" w:type="dxa"/>
            <w:vAlign w:val="center"/>
          </w:tcPr>
          <w:p w14:paraId="46C68BCA"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49EDB0BB" w14:textId="77777777" w:rsidR="00AB3EB3" w:rsidRPr="00E401A1" w:rsidRDefault="00AB3EB3" w:rsidP="00E401A1">
            <w:pPr>
              <w:spacing w:before="120"/>
              <w:rPr>
                <w:rFonts w:cs="Tahoma"/>
                <w:szCs w:val="22"/>
              </w:rPr>
            </w:pPr>
          </w:p>
        </w:tc>
        <w:tc>
          <w:tcPr>
            <w:tcW w:w="1440" w:type="dxa"/>
            <w:vAlign w:val="center"/>
          </w:tcPr>
          <w:p w14:paraId="3EA1C270" w14:textId="77777777" w:rsidR="00AB3EB3" w:rsidRPr="00E401A1" w:rsidRDefault="00AB3EB3" w:rsidP="00E401A1">
            <w:pPr>
              <w:spacing w:before="120"/>
              <w:rPr>
                <w:rFonts w:cs="Tahoma"/>
                <w:szCs w:val="22"/>
              </w:rPr>
            </w:pPr>
          </w:p>
        </w:tc>
      </w:tr>
      <w:tr w:rsidR="00AB3EB3" w:rsidRPr="00E937F6" w14:paraId="546E1656" w14:textId="77777777" w:rsidTr="00AB3EB3">
        <w:trPr>
          <w:trHeight w:val="170"/>
        </w:trPr>
        <w:tc>
          <w:tcPr>
            <w:tcW w:w="540" w:type="dxa"/>
            <w:vAlign w:val="center"/>
          </w:tcPr>
          <w:p w14:paraId="2F0A3CCC" w14:textId="77777777" w:rsidR="00AB3EB3" w:rsidRPr="00E401A1" w:rsidRDefault="00AB3EB3" w:rsidP="004E653B">
            <w:pPr>
              <w:pStyle w:val="aff1"/>
              <w:numPr>
                <w:ilvl w:val="0"/>
                <w:numId w:val="233"/>
              </w:numPr>
              <w:suppressAutoHyphens w:val="0"/>
              <w:spacing w:before="120"/>
              <w:ind w:firstLine="0"/>
              <w:jc w:val="center"/>
              <w:rPr>
                <w:rFonts w:cs="Tahoma"/>
                <w:szCs w:val="22"/>
              </w:rPr>
            </w:pPr>
          </w:p>
        </w:tc>
        <w:tc>
          <w:tcPr>
            <w:tcW w:w="4282" w:type="dxa"/>
            <w:vAlign w:val="center"/>
          </w:tcPr>
          <w:p w14:paraId="36CB3660" w14:textId="77777777" w:rsidR="00AB3EB3" w:rsidRPr="00E401A1" w:rsidRDefault="00AB3EB3" w:rsidP="00E401A1">
            <w:pPr>
              <w:spacing w:before="120"/>
              <w:rPr>
                <w:rFonts w:cs="Tahoma"/>
                <w:szCs w:val="22"/>
                <w:lang w:val="el-GR"/>
              </w:rPr>
            </w:pPr>
            <w:r w:rsidRPr="00E401A1">
              <w:rPr>
                <w:rFonts w:cs="Tahoma"/>
                <w:szCs w:val="22"/>
                <w:lang w:val="el-GR"/>
              </w:rPr>
              <w:t xml:space="preserve">Να διαθέτει κάδους αναζωογόνησης όλων των χημικών και του νερού, με ελάχιστη χωρητικότητα των κάδων τα 20 λίτρα. </w:t>
            </w:r>
          </w:p>
        </w:tc>
        <w:tc>
          <w:tcPr>
            <w:tcW w:w="1260" w:type="dxa"/>
            <w:vAlign w:val="center"/>
          </w:tcPr>
          <w:p w14:paraId="2CF1D9AB"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553831F6" w14:textId="77777777" w:rsidR="00AB3EB3" w:rsidRPr="00E401A1" w:rsidRDefault="00AB3EB3" w:rsidP="00E401A1">
            <w:pPr>
              <w:spacing w:before="120"/>
              <w:rPr>
                <w:rFonts w:cs="Tahoma"/>
                <w:szCs w:val="22"/>
              </w:rPr>
            </w:pPr>
          </w:p>
        </w:tc>
        <w:tc>
          <w:tcPr>
            <w:tcW w:w="1440" w:type="dxa"/>
            <w:vAlign w:val="center"/>
          </w:tcPr>
          <w:p w14:paraId="67E19716" w14:textId="77777777" w:rsidR="00AB3EB3" w:rsidRPr="00E401A1" w:rsidRDefault="00AB3EB3" w:rsidP="00E401A1">
            <w:pPr>
              <w:spacing w:before="120"/>
              <w:rPr>
                <w:rFonts w:cs="Tahoma"/>
                <w:szCs w:val="22"/>
              </w:rPr>
            </w:pPr>
          </w:p>
        </w:tc>
      </w:tr>
      <w:tr w:rsidR="00AB3EB3" w:rsidRPr="00E937F6" w14:paraId="722A995F" w14:textId="77777777" w:rsidTr="00AB3EB3">
        <w:trPr>
          <w:trHeight w:val="170"/>
        </w:trPr>
        <w:tc>
          <w:tcPr>
            <w:tcW w:w="540" w:type="dxa"/>
            <w:vAlign w:val="center"/>
          </w:tcPr>
          <w:p w14:paraId="1E5BB7F0" w14:textId="77777777" w:rsidR="00AB3EB3" w:rsidRPr="00E401A1" w:rsidRDefault="00AB3EB3" w:rsidP="004E653B">
            <w:pPr>
              <w:pStyle w:val="aff1"/>
              <w:numPr>
                <w:ilvl w:val="0"/>
                <w:numId w:val="233"/>
              </w:numPr>
              <w:suppressAutoHyphens w:val="0"/>
              <w:spacing w:before="120"/>
              <w:ind w:firstLine="0"/>
              <w:jc w:val="center"/>
              <w:rPr>
                <w:rFonts w:cs="Tahoma"/>
                <w:szCs w:val="22"/>
              </w:rPr>
            </w:pPr>
          </w:p>
        </w:tc>
        <w:tc>
          <w:tcPr>
            <w:tcW w:w="4282" w:type="dxa"/>
            <w:vAlign w:val="center"/>
          </w:tcPr>
          <w:p w14:paraId="3FAC2BBC" w14:textId="77777777" w:rsidR="00AB3EB3" w:rsidRPr="00E401A1" w:rsidRDefault="00AB3EB3" w:rsidP="00E401A1">
            <w:pPr>
              <w:spacing w:before="120"/>
              <w:rPr>
                <w:rFonts w:cs="Tahoma"/>
                <w:szCs w:val="22"/>
                <w:lang w:val="el-GR"/>
              </w:rPr>
            </w:pPr>
            <w:r w:rsidRPr="00E401A1">
              <w:rPr>
                <w:rFonts w:cs="Tahoma"/>
                <w:szCs w:val="22"/>
                <w:lang w:val="el-GR"/>
              </w:rPr>
              <w:t>Να διαθέτει σύστημα αναζωογόνησης των εσωτερικών κάδων του νερού, με παροχή από το κεντρικό δίκτυο ύδρευσης.</w:t>
            </w:r>
          </w:p>
        </w:tc>
        <w:tc>
          <w:tcPr>
            <w:tcW w:w="1260" w:type="dxa"/>
            <w:vAlign w:val="center"/>
          </w:tcPr>
          <w:p w14:paraId="4B1691F4"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BEA227F" w14:textId="77777777" w:rsidR="00AB3EB3" w:rsidRPr="00E401A1" w:rsidRDefault="00AB3EB3" w:rsidP="00E401A1">
            <w:pPr>
              <w:spacing w:before="120"/>
              <w:rPr>
                <w:rFonts w:cs="Tahoma"/>
                <w:szCs w:val="22"/>
              </w:rPr>
            </w:pPr>
          </w:p>
        </w:tc>
        <w:tc>
          <w:tcPr>
            <w:tcW w:w="1440" w:type="dxa"/>
            <w:vAlign w:val="center"/>
          </w:tcPr>
          <w:p w14:paraId="203A2859" w14:textId="77777777" w:rsidR="00AB3EB3" w:rsidRPr="00E401A1" w:rsidRDefault="00AB3EB3" w:rsidP="00E401A1">
            <w:pPr>
              <w:spacing w:before="120"/>
              <w:rPr>
                <w:rFonts w:cs="Tahoma"/>
                <w:szCs w:val="22"/>
              </w:rPr>
            </w:pPr>
          </w:p>
        </w:tc>
      </w:tr>
      <w:tr w:rsidR="00AB3EB3" w:rsidRPr="00E937F6" w14:paraId="32CF27EF" w14:textId="77777777" w:rsidTr="00AB3EB3">
        <w:trPr>
          <w:trHeight w:val="170"/>
        </w:trPr>
        <w:tc>
          <w:tcPr>
            <w:tcW w:w="540" w:type="dxa"/>
            <w:vAlign w:val="center"/>
          </w:tcPr>
          <w:p w14:paraId="674AD6CF" w14:textId="77777777" w:rsidR="00AB3EB3" w:rsidRPr="00E401A1" w:rsidRDefault="00AB3EB3" w:rsidP="004E653B">
            <w:pPr>
              <w:pStyle w:val="aff1"/>
              <w:numPr>
                <w:ilvl w:val="0"/>
                <w:numId w:val="233"/>
              </w:numPr>
              <w:suppressAutoHyphens w:val="0"/>
              <w:spacing w:before="120"/>
              <w:ind w:firstLine="0"/>
              <w:jc w:val="center"/>
              <w:rPr>
                <w:rFonts w:cs="Tahoma"/>
                <w:szCs w:val="22"/>
              </w:rPr>
            </w:pPr>
          </w:p>
        </w:tc>
        <w:tc>
          <w:tcPr>
            <w:tcW w:w="4282" w:type="dxa"/>
            <w:vAlign w:val="center"/>
          </w:tcPr>
          <w:p w14:paraId="3D1FA26F" w14:textId="77777777" w:rsidR="00AB3EB3" w:rsidRPr="00E401A1" w:rsidRDefault="00AB3EB3" w:rsidP="00E401A1">
            <w:pPr>
              <w:spacing w:before="120"/>
              <w:rPr>
                <w:rFonts w:cs="Tahoma"/>
                <w:szCs w:val="22"/>
                <w:lang w:val="el-GR"/>
              </w:rPr>
            </w:pPr>
            <w:r w:rsidRPr="00E401A1">
              <w:rPr>
                <w:rFonts w:cs="Tahoma"/>
                <w:szCs w:val="22"/>
                <w:lang w:val="el-GR"/>
              </w:rPr>
              <w:t>Να έχει δυνατότητα έλεγχου της ταχύτητας μεταφοράς του φιλμ ή του χαρτιού και της ανάδευσης των χημικών, στους εσωτερικούς κάδους και της θερμοκρασίας αυτών.</w:t>
            </w:r>
          </w:p>
        </w:tc>
        <w:tc>
          <w:tcPr>
            <w:tcW w:w="1260" w:type="dxa"/>
            <w:vAlign w:val="center"/>
          </w:tcPr>
          <w:p w14:paraId="01A750FF"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ADB03DB" w14:textId="77777777" w:rsidR="00AB3EB3" w:rsidRPr="00E401A1" w:rsidRDefault="00AB3EB3" w:rsidP="00E401A1">
            <w:pPr>
              <w:spacing w:before="120"/>
              <w:rPr>
                <w:rFonts w:cs="Tahoma"/>
                <w:szCs w:val="22"/>
              </w:rPr>
            </w:pPr>
          </w:p>
        </w:tc>
        <w:tc>
          <w:tcPr>
            <w:tcW w:w="1440" w:type="dxa"/>
            <w:vAlign w:val="center"/>
          </w:tcPr>
          <w:p w14:paraId="0F2FAB66" w14:textId="77777777" w:rsidR="00AB3EB3" w:rsidRPr="00E401A1" w:rsidRDefault="00AB3EB3" w:rsidP="00E401A1">
            <w:pPr>
              <w:spacing w:before="120"/>
              <w:rPr>
                <w:rFonts w:cs="Tahoma"/>
                <w:szCs w:val="22"/>
              </w:rPr>
            </w:pPr>
          </w:p>
        </w:tc>
      </w:tr>
      <w:tr w:rsidR="00AB3EB3" w:rsidRPr="00E937F6" w14:paraId="69A39A30" w14:textId="77777777" w:rsidTr="00AB3EB3">
        <w:trPr>
          <w:trHeight w:val="170"/>
        </w:trPr>
        <w:tc>
          <w:tcPr>
            <w:tcW w:w="540" w:type="dxa"/>
            <w:vAlign w:val="center"/>
          </w:tcPr>
          <w:p w14:paraId="503BBCAD" w14:textId="77777777" w:rsidR="00AB3EB3" w:rsidRPr="00E401A1" w:rsidRDefault="00AB3EB3" w:rsidP="004E653B">
            <w:pPr>
              <w:pStyle w:val="aff1"/>
              <w:numPr>
                <w:ilvl w:val="0"/>
                <w:numId w:val="233"/>
              </w:numPr>
              <w:suppressAutoHyphens w:val="0"/>
              <w:spacing w:before="120"/>
              <w:ind w:firstLine="0"/>
              <w:jc w:val="center"/>
              <w:rPr>
                <w:rFonts w:cs="Tahoma"/>
                <w:szCs w:val="22"/>
              </w:rPr>
            </w:pPr>
          </w:p>
        </w:tc>
        <w:tc>
          <w:tcPr>
            <w:tcW w:w="4282" w:type="dxa"/>
            <w:vAlign w:val="center"/>
          </w:tcPr>
          <w:p w14:paraId="1EC20790" w14:textId="77777777" w:rsidR="00AB3EB3" w:rsidRPr="00E401A1" w:rsidRDefault="00AB3EB3" w:rsidP="00E401A1">
            <w:pPr>
              <w:spacing w:before="120"/>
              <w:rPr>
                <w:rFonts w:cs="Tahoma"/>
                <w:szCs w:val="22"/>
                <w:lang w:val="el-GR"/>
              </w:rPr>
            </w:pPr>
            <w:r w:rsidRPr="00E401A1">
              <w:rPr>
                <w:rFonts w:cs="Tahoma"/>
                <w:szCs w:val="22"/>
                <w:lang w:val="el-GR"/>
              </w:rPr>
              <w:t>Να διαθέτει μόνιτορ για τον έλεγχο και τη προβολή ενδείξεων και λειτουργιών του εμφανιστηρίου.</w:t>
            </w:r>
          </w:p>
        </w:tc>
        <w:tc>
          <w:tcPr>
            <w:tcW w:w="1260" w:type="dxa"/>
            <w:vAlign w:val="center"/>
          </w:tcPr>
          <w:p w14:paraId="14A8DEDB"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2D7A2C3C" w14:textId="77777777" w:rsidR="00AB3EB3" w:rsidRPr="00E401A1" w:rsidRDefault="00AB3EB3" w:rsidP="00E401A1">
            <w:pPr>
              <w:spacing w:before="120"/>
              <w:jc w:val="center"/>
              <w:rPr>
                <w:rFonts w:cs="Tahoma"/>
                <w:szCs w:val="22"/>
              </w:rPr>
            </w:pPr>
          </w:p>
        </w:tc>
        <w:tc>
          <w:tcPr>
            <w:tcW w:w="1440" w:type="dxa"/>
            <w:vAlign w:val="center"/>
          </w:tcPr>
          <w:p w14:paraId="42FFC7DF" w14:textId="77777777" w:rsidR="00AB3EB3" w:rsidRPr="00E401A1" w:rsidRDefault="00AB3EB3" w:rsidP="00E401A1">
            <w:pPr>
              <w:spacing w:before="120"/>
              <w:jc w:val="center"/>
              <w:rPr>
                <w:rFonts w:cs="Tahoma"/>
                <w:szCs w:val="22"/>
              </w:rPr>
            </w:pPr>
          </w:p>
        </w:tc>
      </w:tr>
    </w:tbl>
    <w:p w14:paraId="445F1E05" w14:textId="77777777" w:rsidR="00AB3EB3" w:rsidRPr="00224D00" w:rsidRDefault="00AB3EB3" w:rsidP="00E401A1">
      <w:pPr>
        <w:spacing w:before="120"/>
        <w:rPr>
          <w:rFonts w:cs="Tahoma"/>
          <w:szCs w:val="22"/>
        </w:rPr>
      </w:pPr>
    </w:p>
    <w:p w14:paraId="100F85F4" w14:textId="77777777" w:rsidR="00AB3EB3" w:rsidRPr="00E937F6" w:rsidRDefault="00AB3EB3" w:rsidP="004E653B">
      <w:pPr>
        <w:pStyle w:val="30"/>
        <w:numPr>
          <w:ilvl w:val="1"/>
          <w:numId w:val="285"/>
        </w:numPr>
        <w:suppressAutoHyphens w:val="0"/>
        <w:spacing w:before="120" w:after="120"/>
        <w:ind w:firstLine="0"/>
        <w:rPr>
          <w:rFonts w:cs="Tahoma"/>
          <w:szCs w:val="22"/>
        </w:rPr>
      </w:pPr>
      <w:bookmarkStart w:id="1062" w:name="_Toc93396015"/>
      <w:r w:rsidRPr="00E937F6">
        <w:rPr>
          <w:rFonts w:cs="Tahoma"/>
          <w:szCs w:val="22"/>
        </w:rPr>
        <w:t>Προδιαγραφές εκτυπωτικής μηχανής φωτοεργαστηρίου</w:t>
      </w:r>
      <w:bookmarkEnd w:id="1062"/>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282"/>
        <w:gridCol w:w="1260"/>
        <w:gridCol w:w="1170"/>
        <w:gridCol w:w="1440"/>
      </w:tblGrid>
      <w:tr w:rsidR="00AB3EB3" w:rsidRPr="00E937F6" w14:paraId="6A28EC7F" w14:textId="77777777" w:rsidTr="00AB3EB3">
        <w:trPr>
          <w:tblHeader/>
        </w:trPr>
        <w:tc>
          <w:tcPr>
            <w:tcW w:w="540" w:type="dxa"/>
            <w:shd w:val="pct15" w:color="auto" w:fill="FFFFFF"/>
            <w:vAlign w:val="center"/>
          </w:tcPr>
          <w:p w14:paraId="3E9296D7" w14:textId="77777777" w:rsidR="00AB3EB3" w:rsidRPr="00E401A1" w:rsidRDefault="00AB3EB3">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282" w:type="dxa"/>
            <w:shd w:val="pct15" w:color="auto" w:fill="FFFFFF"/>
            <w:vAlign w:val="center"/>
          </w:tcPr>
          <w:p w14:paraId="18B18E99"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pct15" w:color="auto" w:fill="FFFFFF"/>
            <w:vAlign w:val="center"/>
          </w:tcPr>
          <w:p w14:paraId="6EB84AE9"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pct15" w:color="auto" w:fill="FFFFFF"/>
            <w:vAlign w:val="center"/>
          </w:tcPr>
          <w:p w14:paraId="2F1EC9DA"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pct15" w:color="auto" w:fill="FFFFFF"/>
            <w:vAlign w:val="center"/>
          </w:tcPr>
          <w:p w14:paraId="4B3277C0"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083D75E9" w14:textId="77777777" w:rsidTr="00AB3EB3">
        <w:tc>
          <w:tcPr>
            <w:tcW w:w="540" w:type="dxa"/>
            <w:vAlign w:val="center"/>
          </w:tcPr>
          <w:p w14:paraId="3F05A59E"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56AF844D" w14:textId="0296201F" w:rsidR="00AB3EB3" w:rsidRPr="00E401A1" w:rsidRDefault="00AB3EB3" w:rsidP="00E401A1">
            <w:pPr>
              <w:spacing w:before="120"/>
              <w:rPr>
                <w:rFonts w:cs="Tahoma"/>
                <w:color w:val="000000"/>
                <w:szCs w:val="22"/>
                <w:lang w:val="el-GR"/>
              </w:rPr>
            </w:pPr>
            <w:r w:rsidRPr="00E401A1">
              <w:rPr>
                <w:rFonts w:cs="Tahoma"/>
                <w:szCs w:val="22"/>
                <w:lang w:val="el-GR"/>
              </w:rPr>
              <w:t>Εκτυπωτική μηχανή φωτοεργαστηρίου</w:t>
            </w:r>
            <w:r w:rsidRPr="00E401A1">
              <w:rPr>
                <w:rFonts w:cs="Tahoma"/>
                <w:color w:val="000000"/>
                <w:szCs w:val="22"/>
                <w:lang w:val="el-GR"/>
              </w:rPr>
              <w:t xml:space="preserve"> (ποσότητα) καινούρια ή ανακατασκευασμένη με εργοστασιακή εγγύηση.</w:t>
            </w:r>
          </w:p>
        </w:tc>
        <w:tc>
          <w:tcPr>
            <w:tcW w:w="1260" w:type="dxa"/>
            <w:vAlign w:val="center"/>
          </w:tcPr>
          <w:p w14:paraId="26735903" w14:textId="77777777" w:rsidR="00AB3EB3" w:rsidRPr="00E401A1" w:rsidRDefault="00AB3EB3" w:rsidP="00E401A1">
            <w:pPr>
              <w:spacing w:before="120"/>
              <w:jc w:val="center"/>
              <w:rPr>
                <w:rFonts w:cs="Tahoma"/>
                <w:color w:val="000000"/>
                <w:szCs w:val="22"/>
              </w:rPr>
            </w:pPr>
            <w:r w:rsidRPr="00E401A1">
              <w:rPr>
                <w:rFonts w:cs="Tahoma"/>
                <w:color w:val="000000"/>
                <w:szCs w:val="22"/>
              </w:rPr>
              <w:t>Ένα (1)</w:t>
            </w:r>
          </w:p>
        </w:tc>
        <w:tc>
          <w:tcPr>
            <w:tcW w:w="1170" w:type="dxa"/>
            <w:vAlign w:val="center"/>
          </w:tcPr>
          <w:p w14:paraId="322A962B" w14:textId="77777777" w:rsidR="00AB3EB3" w:rsidRPr="00E401A1" w:rsidRDefault="00AB3EB3" w:rsidP="00E401A1">
            <w:pPr>
              <w:spacing w:before="120"/>
              <w:jc w:val="center"/>
              <w:rPr>
                <w:rFonts w:cs="Tahoma"/>
                <w:szCs w:val="22"/>
              </w:rPr>
            </w:pPr>
          </w:p>
        </w:tc>
        <w:tc>
          <w:tcPr>
            <w:tcW w:w="1440" w:type="dxa"/>
            <w:vAlign w:val="center"/>
          </w:tcPr>
          <w:p w14:paraId="26CFAD70" w14:textId="77777777" w:rsidR="00AB3EB3" w:rsidRPr="00E401A1" w:rsidRDefault="00AB3EB3" w:rsidP="00E401A1">
            <w:pPr>
              <w:spacing w:before="120"/>
              <w:jc w:val="center"/>
              <w:rPr>
                <w:rFonts w:cs="Tahoma"/>
                <w:szCs w:val="22"/>
              </w:rPr>
            </w:pPr>
          </w:p>
        </w:tc>
      </w:tr>
      <w:tr w:rsidR="00AB3EB3" w:rsidRPr="00E937F6" w14:paraId="20407CD9" w14:textId="77777777" w:rsidTr="00AB3EB3">
        <w:tc>
          <w:tcPr>
            <w:tcW w:w="540" w:type="dxa"/>
            <w:vAlign w:val="center"/>
          </w:tcPr>
          <w:p w14:paraId="38E1256A"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30652F12"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Το μηχάνημα να είναι της τελευταίας σειράς που έχει αναγγελθεί από την εταιρεία κατασκευής.</w:t>
            </w:r>
          </w:p>
        </w:tc>
        <w:tc>
          <w:tcPr>
            <w:tcW w:w="1260" w:type="dxa"/>
            <w:vAlign w:val="center"/>
          </w:tcPr>
          <w:p w14:paraId="34CB9E08"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27A603E" w14:textId="77777777" w:rsidR="00AB3EB3" w:rsidRPr="00E401A1" w:rsidRDefault="00AB3EB3" w:rsidP="00E401A1">
            <w:pPr>
              <w:spacing w:before="120"/>
              <w:jc w:val="center"/>
              <w:rPr>
                <w:rFonts w:cs="Tahoma"/>
                <w:szCs w:val="22"/>
              </w:rPr>
            </w:pPr>
          </w:p>
        </w:tc>
        <w:tc>
          <w:tcPr>
            <w:tcW w:w="1440" w:type="dxa"/>
            <w:vAlign w:val="center"/>
          </w:tcPr>
          <w:p w14:paraId="2BCADB01" w14:textId="77777777" w:rsidR="00AB3EB3" w:rsidRPr="00E401A1" w:rsidRDefault="00AB3EB3" w:rsidP="00E401A1">
            <w:pPr>
              <w:spacing w:before="120"/>
              <w:jc w:val="center"/>
              <w:rPr>
                <w:rFonts w:cs="Tahoma"/>
                <w:szCs w:val="22"/>
              </w:rPr>
            </w:pPr>
          </w:p>
        </w:tc>
      </w:tr>
      <w:tr w:rsidR="00AB3EB3" w:rsidRPr="00E937F6" w14:paraId="24487AB5" w14:textId="77777777" w:rsidTr="00AB3EB3">
        <w:tc>
          <w:tcPr>
            <w:tcW w:w="540" w:type="dxa"/>
            <w:tcBorders>
              <w:top w:val="single" w:sz="4" w:space="0" w:color="auto"/>
              <w:left w:val="single" w:sz="4" w:space="0" w:color="auto"/>
              <w:bottom w:val="single" w:sz="4" w:space="0" w:color="auto"/>
              <w:right w:val="single" w:sz="4" w:space="0" w:color="auto"/>
            </w:tcBorders>
            <w:vAlign w:val="center"/>
          </w:tcPr>
          <w:p w14:paraId="65026640"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tcBorders>
              <w:top w:val="single" w:sz="4" w:space="0" w:color="auto"/>
              <w:left w:val="single" w:sz="4" w:space="0" w:color="auto"/>
              <w:bottom w:val="single" w:sz="4" w:space="0" w:color="auto"/>
              <w:right w:val="single" w:sz="4" w:space="0" w:color="auto"/>
            </w:tcBorders>
            <w:vAlign w:val="center"/>
          </w:tcPr>
          <w:p w14:paraId="281981CA"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λειτούργει με τροφοδότηση ρεύματος 230-400</w:t>
            </w:r>
            <w:r w:rsidRPr="00E401A1">
              <w:rPr>
                <w:rFonts w:cs="Tahoma"/>
                <w:szCs w:val="22"/>
              </w:rPr>
              <w:t>V</w:t>
            </w:r>
            <w:r w:rsidRPr="00E401A1">
              <w:rPr>
                <w:rFonts w:cs="Tahoma"/>
                <w:szCs w:val="22"/>
                <w:lang w:val="el-GR"/>
              </w:rPr>
              <w:t>/50-60</w:t>
            </w:r>
            <w:r w:rsidRPr="00E401A1">
              <w:rPr>
                <w:rFonts w:cs="Tahoma"/>
                <w:szCs w:val="22"/>
              </w:rPr>
              <w:t>hz</w:t>
            </w:r>
          </w:p>
        </w:tc>
        <w:tc>
          <w:tcPr>
            <w:tcW w:w="1260" w:type="dxa"/>
            <w:tcBorders>
              <w:top w:val="single" w:sz="4" w:space="0" w:color="auto"/>
              <w:left w:val="single" w:sz="4" w:space="0" w:color="auto"/>
              <w:bottom w:val="single" w:sz="4" w:space="0" w:color="auto"/>
              <w:right w:val="single" w:sz="4" w:space="0" w:color="auto"/>
            </w:tcBorders>
            <w:vAlign w:val="center"/>
          </w:tcPr>
          <w:p w14:paraId="7594E25E"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Borders>
              <w:top w:val="single" w:sz="4" w:space="0" w:color="auto"/>
              <w:left w:val="single" w:sz="4" w:space="0" w:color="auto"/>
              <w:bottom w:val="single" w:sz="4" w:space="0" w:color="auto"/>
              <w:right w:val="single" w:sz="4" w:space="0" w:color="auto"/>
            </w:tcBorders>
            <w:vAlign w:val="center"/>
          </w:tcPr>
          <w:p w14:paraId="6BBD34FE" w14:textId="77777777" w:rsidR="00AB3EB3" w:rsidRPr="00E401A1" w:rsidRDefault="00AB3EB3" w:rsidP="00E401A1">
            <w:pPr>
              <w:spacing w:before="120"/>
              <w:jc w:val="center"/>
              <w:rPr>
                <w:rFonts w:cs="Tahoma"/>
                <w:szCs w:val="22"/>
              </w:rPr>
            </w:pPr>
          </w:p>
        </w:tc>
        <w:tc>
          <w:tcPr>
            <w:tcW w:w="1440" w:type="dxa"/>
            <w:tcBorders>
              <w:top w:val="single" w:sz="4" w:space="0" w:color="auto"/>
              <w:left w:val="single" w:sz="4" w:space="0" w:color="auto"/>
              <w:bottom w:val="single" w:sz="4" w:space="0" w:color="auto"/>
              <w:right w:val="single" w:sz="4" w:space="0" w:color="auto"/>
            </w:tcBorders>
            <w:vAlign w:val="center"/>
          </w:tcPr>
          <w:p w14:paraId="54A6F66C" w14:textId="77777777" w:rsidR="00AB3EB3" w:rsidRPr="00E401A1" w:rsidRDefault="00AB3EB3" w:rsidP="00E401A1">
            <w:pPr>
              <w:spacing w:before="120"/>
              <w:jc w:val="center"/>
              <w:rPr>
                <w:rFonts w:cs="Tahoma"/>
                <w:szCs w:val="22"/>
              </w:rPr>
            </w:pPr>
          </w:p>
        </w:tc>
      </w:tr>
      <w:tr w:rsidR="00AB3EB3" w:rsidRPr="00E937F6" w14:paraId="32C03192" w14:textId="77777777" w:rsidTr="00AB3EB3">
        <w:tc>
          <w:tcPr>
            <w:tcW w:w="540" w:type="dxa"/>
            <w:vAlign w:val="center"/>
          </w:tcPr>
          <w:p w14:paraId="0B9833B2"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6903E125"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έχει τη δυνατότητα εκτύπωσης από έγχρωμα και ασπρόμαυρα αρνητικά και ασπρόμαυρα θετικά φιλμ (από ρολό και κομμένα φύλλα), σε έγχρωμα και ασπρόμαυρα φωτογραφικά χαρτιά, διαθετικά, αρνητικά και θετικά φιλμ.</w:t>
            </w:r>
          </w:p>
        </w:tc>
        <w:tc>
          <w:tcPr>
            <w:tcW w:w="1260" w:type="dxa"/>
            <w:vAlign w:val="center"/>
          </w:tcPr>
          <w:p w14:paraId="54E12C18"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5D6584E3" w14:textId="77777777" w:rsidR="00AB3EB3" w:rsidRPr="00E401A1" w:rsidRDefault="00AB3EB3" w:rsidP="00E401A1">
            <w:pPr>
              <w:spacing w:before="120"/>
              <w:jc w:val="center"/>
              <w:rPr>
                <w:rFonts w:cs="Tahoma"/>
                <w:szCs w:val="22"/>
              </w:rPr>
            </w:pPr>
          </w:p>
        </w:tc>
        <w:tc>
          <w:tcPr>
            <w:tcW w:w="1440" w:type="dxa"/>
            <w:vAlign w:val="center"/>
          </w:tcPr>
          <w:p w14:paraId="1AA7CF16" w14:textId="77777777" w:rsidR="00AB3EB3" w:rsidRPr="00E401A1" w:rsidRDefault="00AB3EB3" w:rsidP="00E401A1">
            <w:pPr>
              <w:spacing w:before="120"/>
              <w:jc w:val="center"/>
              <w:rPr>
                <w:rFonts w:cs="Tahoma"/>
                <w:szCs w:val="22"/>
              </w:rPr>
            </w:pPr>
          </w:p>
        </w:tc>
      </w:tr>
      <w:tr w:rsidR="00AB3EB3" w:rsidRPr="00E937F6" w14:paraId="5CF8741C" w14:textId="77777777" w:rsidTr="00AB3EB3">
        <w:tc>
          <w:tcPr>
            <w:tcW w:w="540" w:type="dxa"/>
            <w:vAlign w:val="center"/>
          </w:tcPr>
          <w:p w14:paraId="123A78D2"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6839CE67"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μπορεί να χρησιμοποιηθεί για την εκτύπωση χαρτιού και φιλμ (σε κομμένα φύλλα) διαστάσεων 25.4</w:t>
            </w:r>
            <w:r w:rsidRPr="00E401A1">
              <w:rPr>
                <w:rFonts w:cs="Tahoma"/>
                <w:szCs w:val="22"/>
              </w:rPr>
              <w:t>x</w:t>
            </w:r>
            <w:r w:rsidRPr="00E401A1">
              <w:rPr>
                <w:rFonts w:cs="Tahoma"/>
                <w:szCs w:val="22"/>
                <w:lang w:val="el-GR"/>
              </w:rPr>
              <w:t>25.4</w:t>
            </w:r>
            <w:r w:rsidRPr="00E401A1">
              <w:rPr>
                <w:rFonts w:cs="Tahoma"/>
                <w:szCs w:val="22"/>
              </w:rPr>
              <w:t>cm</w:t>
            </w:r>
            <w:r w:rsidRPr="00E401A1">
              <w:rPr>
                <w:rFonts w:cs="Tahoma"/>
                <w:szCs w:val="22"/>
                <w:lang w:val="el-GR"/>
              </w:rPr>
              <w:t xml:space="preserve"> και σε ρολά από 24 έως 25.4</w:t>
            </w:r>
            <w:r w:rsidRPr="00E401A1">
              <w:rPr>
                <w:rFonts w:cs="Tahoma"/>
                <w:szCs w:val="22"/>
              </w:rPr>
              <w:t>cm</w:t>
            </w:r>
            <w:r w:rsidRPr="00E401A1">
              <w:rPr>
                <w:rFonts w:cs="Tahoma"/>
                <w:szCs w:val="22"/>
                <w:lang w:val="el-GR"/>
              </w:rPr>
              <w:t xml:space="preserve"> πλάτους.</w:t>
            </w:r>
          </w:p>
        </w:tc>
        <w:tc>
          <w:tcPr>
            <w:tcW w:w="1260" w:type="dxa"/>
            <w:vAlign w:val="center"/>
          </w:tcPr>
          <w:p w14:paraId="0CB03584"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5F01B23D" w14:textId="77777777" w:rsidR="00AB3EB3" w:rsidRPr="00E401A1" w:rsidRDefault="00AB3EB3" w:rsidP="00E401A1">
            <w:pPr>
              <w:spacing w:before="120"/>
              <w:jc w:val="center"/>
              <w:rPr>
                <w:rFonts w:cs="Tahoma"/>
                <w:szCs w:val="22"/>
              </w:rPr>
            </w:pPr>
          </w:p>
        </w:tc>
        <w:tc>
          <w:tcPr>
            <w:tcW w:w="1440" w:type="dxa"/>
            <w:vAlign w:val="center"/>
          </w:tcPr>
          <w:p w14:paraId="5F1FAB38" w14:textId="77777777" w:rsidR="00AB3EB3" w:rsidRPr="00E401A1" w:rsidRDefault="00AB3EB3" w:rsidP="00E401A1">
            <w:pPr>
              <w:spacing w:before="120"/>
              <w:jc w:val="center"/>
              <w:rPr>
                <w:rFonts w:cs="Tahoma"/>
                <w:szCs w:val="22"/>
              </w:rPr>
            </w:pPr>
          </w:p>
        </w:tc>
      </w:tr>
      <w:tr w:rsidR="00AB3EB3" w:rsidRPr="00E937F6" w14:paraId="648FD4E1" w14:textId="77777777" w:rsidTr="00AB3EB3">
        <w:tc>
          <w:tcPr>
            <w:tcW w:w="540" w:type="dxa"/>
            <w:vAlign w:val="center"/>
          </w:tcPr>
          <w:p w14:paraId="428B3E2C"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72DCFC51"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έχει τη δυνατότητα εκτύπωσης σε ασπρόμαυρο φωτογραφικό χαρτί, πολλαπλής αντίθεσης (</w:t>
            </w:r>
            <w:r w:rsidRPr="00E401A1">
              <w:rPr>
                <w:rFonts w:cs="Tahoma"/>
                <w:szCs w:val="22"/>
              </w:rPr>
              <w:t>Multicontrast</w:t>
            </w:r>
            <w:r w:rsidRPr="00E401A1">
              <w:rPr>
                <w:rFonts w:cs="Tahoma"/>
                <w:szCs w:val="22"/>
                <w:lang w:val="el-GR"/>
              </w:rPr>
              <w:t xml:space="preserve"> </w:t>
            </w:r>
            <w:r w:rsidRPr="00E401A1">
              <w:rPr>
                <w:rFonts w:cs="Tahoma"/>
                <w:szCs w:val="22"/>
              </w:rPr>
              <w:t>papers</w:t>
            </w:r>
            <w:r w:rsidRPr="00E401A1">
              <w:rPr>
                <w:rFonts w:cs="Tahoma"/>
                <w:szCs w:val="22"/>
                <w:lang w:val="el-GR"/>
              </w:rPr>
              <w:t>), χρησιμοποιώντας κατάλληλα φίλτρα πάνω από την αντίστοιχη φωτεινή πηγή.</w:t>
            </w:r>
          </w:p>
        </w:tc>
        <w:tc>
          <w:tcPr>
            <w:tcW w:w="1260" w:type="dxa"/>
            <w:vAlign w:val="center"/>
          </w:tcPr>
          <w:p w14:paraId="22C8A391"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637BA23" w14:textId="77777777" w:rsidR="00AB3EB3" w:rsidRPr="00E401A1" w:rsidRDefault="00AB3EB3" w:rsidP="00E401A1">
            <w:pPr>
              <w:spacing w:before="120"/>
              <w:jc w:val="center"/>
              <w:rPr>
                <w:rFonts w:cs="Tahoma"/>
                <w:szCs w:val="22"/>
              </w:rPr>
            </w:pPr>
          </w:p>
        </w:tc>
        <w:tc>
          <w:tcPr>
            <w:tcW w:w="1440" w:type="dxa"/>
            <w:vAlign w:val="center"/>
          </w:tcPr>
          <w:p w14:paraId="22EC76A1" w14:textId="77777777" w:rsidR="00AB3EB3" w:rsidRPr="00E401A1" w:rsidRDefault="00AB3EB3" w:rsidP="00E401A1">
            <w:pPr>
              <w:spacing w:before="120"/>
              <w:jc w:val="center"/>
              <w:rPr>
                <w:rFonts w:cs="Tahoma"/>
                <w:szCs w:val="22"/>
              </w:rPr>
            </w:pPr>
          </w:p>
        </w:tc>
      </w:tr>
      <w:tr w:rsidR="00AB3EB3" w:rsidRPr="00E937F6" w14:paraId="16D931A0" w14:textId="77777777" w:rsidTr="00AB3EB3">
        <w:tc>
          <w:tcPr>
            <w:tcW w:w="540" w:type="dxa"/>
            <w:vAlign w:val="center"/>
          </w:tcPr>
          <w:p w14:paraId="7CE6A622"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378063DB"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υπάρχει η δυνατότητα ελέγχου των φίλτρων (κίτρινο, ματζέντα, κυανό ή κόκκινο, πράσινο, μπλε), για τα έγχρωμα φιλμ.</w:t>
            </w:r>
          </w:p>
        </w:tc>
        <w:tc>
          <w:tcPr>
            <w:tcW w:w="1260" w:type="dxa"/>
            <w:vAlign w:val="center"/>
          </w:tcPr>
          <w:p w14:paraId="5383ABFD"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7D69E42B" w14:textId="77777777" w:rsidR="00AB3EB3" w:rsidRPr="00E401A1" w:rsidRDefault="00AB3EB3" w:rsidP="00E401A1">
            <w:pPr>
              <w:spacing w:before="120"/>
              <w:jc w:val="center"/>
              <w:rPr>
                <w:rFonts w:cs="Tahoma"/>
                <w:szCs w:val="22"/>
              </w:rPr>
            </w:pPr>
          </w:p>
        </w:tc>
        <w:tc>
          <w:tcPr>
            <w:tcW w:w="1440" w:type="dxa"/>
            <w:vAlign w:val="center"/>
          </w:tcPr>
          <w:p w14:paraId="62634EF6" w14:textId="77777777" w:rsidR="00AB3EB3" w:rsidRPr="00E401A1" w:rsidRDefault="00AB3EB3" w:rsidP="00E401A1">
            <w:pPr>
              <w:spacing w:before="120"/>
              <w:jc w:val="center"/>
              <w:rPr>
                <w:rFonts w:cs="Tahoma"/>
                <w:szCs w:val="22"/>
              </w:rPr>
            </w:pPr>
          </w:p>
        </w:tc>
      </w:tr>
      <w:tr w:rsidR="00AB3EB3" w:rsidRPr="00E937F6" w14:paraId="03B10D5D" w14:textId="77777777" w:rsidTr="00AB3EB3">
        <w:tc>
          <w:tcPr>
            <w:tcW w:w="540" w:type="dxa"/>
            <w:vAlign w:val="center"/>
          </w:tcPr>
          <w:p w14:paraId="25517D13"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42381359"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διαθέτει σύστημα εκτύπωσης εξ επαφής.</w:t>
            </w:r>
          </w:p>
        </w:tc>
        <w:tc>
          <w:tcPr>
            <w:tcW w:w="1260" w:type="dxa"/>
            <w:vAlign w:val="center"/>
          </w:tcPr>
          <w:p w14:paraId="7C4B282D"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A51474C" w14:textId="77777777" w:rsidR="00AB3EB3" w:rsidRPr="00E401A1" w:rsidRDefault="00AB3EB3" w:rsidP="00E401A1">
            <w:pPr>
              <w:spacing w:before="120"/>
              <w:jc w:val="center"/>
              <w:rPr>
                <w:rFonts w:cs="Tahoma"/>
                <w:szCs w:val="22"/>
              </w:rPr>
            </w:pPr>
          </w:p>
        </w:tc>
        <w:tc>
          <w:tcPr>
            <w:tcW w:w="1440" w:type="dxa"/>
            <w:vAlign w:val="center"/>
          </w:tcPr>
          <w:p w14:paraId="4B291FAD" w14:textId="77777777" w:rsidR="00AB3EB3" w:rsidRPr="00E401A1" w:rsidRDefault="00AB3EB3" w:rsidP="00E401A1">
            <w:pPr>
              <w:spacing w:before="120"/>
              <w:jc w:val="center"/>
              <w:rPr>
                <w:rFonts w:cs="Tahoma"/>
                <w:szCs w:val="22"/>
              </w:rPr>
            </w:pPr>
          </w:p>
        </w:tc>
      </w:tr>
      <w:tr w:rsidR="00AB3EB3" w:rsidRPr="00E937F6" w14:paraId="3764C201" w14:textId="77777777" w:rsidTr="00AB3EB3">
        <w:tc>
          <w:tcPr>
            <w:tcW w:w="540" w:type="dxa"/>
            <w:vAlign w:val="center"/>
          </w:tcPr>
          <w:p w14:paraId="3A5A5046"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35C65CB4"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λειτουργεί και με τη μέθοδο της αυτόματης διόρθωσης των πυκνοτήτων (</w:t>
            </w:r>
            <w:r w:rsidRPr="00E401A1">
              <w:rPr>
                <w:rFonts w:cs="Tahoma"/>
                <w:szCs w:val="22"/>
              </w:rPr>
              <w:t>Automatic</w:t>
            </w:r>
            <w:r w:rsidRPr="00E401A1">
              <w:rPr>
                <w:rFonts w:cs="Tahoma"/>
                <w:szCs w:val="22"/>
                <w:lang w:val="el-GR"/>
              </w:rPr>
              <w:t xml:space="preserve"> </w:t>
            </w:r>
            <w:r w:rsidRPr="00E401A1">
              <w:rPr>
                <w:rFonts w:cs="Tahoma"/>
                <w:szCs w:val="22"/>
              </w:rPr>
              <w:t>Dodging</w:t>
            </w:r>
            <w:r w:rsidRPr="00E401A1">
              <w:rPr>
                <w:rFonts w:cs="Tahoma"/>
                <w:szCs w:val="22"/>
                <w:lang w:val="el-GR"/>
              </w:rPr>
              <w:t>).</w:t>
            </w:r>
          </w:p>
        </w:tc>
        <w:tc>
          <w:tcPr>
            <w:tcW w:w="1260" w:type="dxa"/>
            <w:vAlign w:val="center"/>
          </w:tcPr>
          <w:p w14:paraId="15DF45FA"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18C4078" w14:textId="77777777" w:rsidR="00AB3EB3" w:rsidRPr="00E401A1" w:rsidRDefault="00AB3EB3" w:rsidP="00E401A1">
            <w:pPr>
              <w:spacing w:before="120"/>
              <w:jc w:val="center"/>
              <w:rPr>
                <w:rFonts w:cs="Tahoma"/>
                <w:szCs w:val="22"/>
              </w:rPr>
            </w:pPr>
          </w:p>
        </w:tc>
        <w:tc>
          <w:tcPr>
            <w:tcW w:w="1440" w:type="dxa"/>
            <w:vAlign w:val="center"/>
          </w:tcPr>
          <w:p w14:paraId="6C91FB5B" w14:textId="77777777" w:rsidR="00AB3EB3" w:rsidRPr="00E401A1" w:rsidRDefault="00AB3EB3" w:rsidP="00E401A1">
            <w:pPr>
              <w:spacing w:before="120"/>
              <w:jc w:val="center"/>
              <w:rPr>
                <w:rFonts w:cs="Tahoma"/>
                <w:szCs w:val="22"/>
              </w:rPr>
            </w:pPr>
          </w:p>
        </w:tc>
      </w:tr>
      <w:tr w:rsidR="00AB3EB3" w:rsidRPr="00E937F6" w14:paraId="4ACD0EF9" w14:textId="77777777" w:rsidTr="00AB3EB3">
        <w:tc>
          <w:tcPr>
            <w:tcW w:w="540" w:type="dxa"/>
            <w:vAlign w:val="center"/>
          </w:tcPr>
          <w:p w14:paraId="2F73623A"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788C17F2"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διαθέτει κουμπί έλεγχου της αυτόματης διόρθωσης των πυκνοτήτων (</w:t>
            </w:r>
            <w:r w:rsidRPr="00E401A1">
              <w:rPr>
                <w:rFonts w:cs="Tahoma"/>
                <w:szCs w:val="22"/>
              </w:rPr>
              <w:t>dodge</w:t>
            </w:r>
            <w:r w:rsidRPr="00E401A1">
              <w:rPr>
                <w:rFonts w:cs="Tahoma"/>
                <w:szCs w:val="22"/>
                <w:lang w:val="el-GR"/>
              </w:rPr>
              <w:t>).</w:t>
            </w:r>
          </w:p>
        </w:tc>
        <w:tc>
          <w:tcPr>
            <w:tcW w:w="1260" w:type="dxa"/>
            <w:vAlign w:val="center"/>
          </w:tcPr>
          <w:p w14:paraId="317F86B1"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45EFDCF" w14:textId="77777777" w:rsidR="00AB3EB3" w:rsidRPr="00E401A1" w:rsidRDefault="00AB3EB3" w:rsidP="00E401A1">
            <w:pPr>
              <w:spacing w:before="120"/>
              <w:jc w:val="center"/>
              <w:rPr>
                <w:rFonts w:cs="Tahoma"/>
                <w:szCs w:val="22"/>
              </w:rPr>
            </w:pPr>
          </w:p>
        </w:tc>
        <w:tc>
          <w:tcPr>
            <w:tcW w:w="1440" w:type="dxa"/>
            <w:vAlign w:val="center"/>
          </w:tcPr>
          <w:p w14:paraId="4B3BA8F1" w14:textId="77777777" w:rsidR="00AB3EB3" w:rsidRPr="00E401A1" w:rsidRDefault="00AB3EB3" w:rsidP="00E401A1">
            <w:pPr>
              <w:spacing w:before="120"/>
              <w:jc w:val="center"/>
              <w:rPr>
                <w:rFonts w:cs="Tahoma"/>
                <w:szCs w:val="22"/>
              </w:rPr>
            </w:pPr>
          </w:p>
        </w:tc>
      </w:tr>
      <w:tr w:rsidR="00AB3EB3" w:rsidRPr="00E937F6" w14:paraId="6C9BD16F" w14:textId="77777777" w:rsidTr="00AB3EB3">
        <w:tc>
          <w:tcPr>
            <w:tcW w:w="540" w:type="dxa"/>
            <w:vAlign w:val="center"/>
          </w:tcPr>
          <w:p w14:paraId="37C4561A"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0227EFA7"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έχει τη δυνατότητα ρύθμισης της διαβάθμισης της αντίθεσης (κοντράστ), καθώς και δυνατότητα επιλογής του υλικού προς εκτύπωση (</w:t>
            </w:r>
            <w:r w:rsidRPr="00E401A1">
              <w:rPr>
                <w:rFonts w:cs="Tahoma"/>
                <w:szCs w:val="22"/>
              </w:rPr>
              <w:t>BW</w:t>
            </w:r>
            <w:r w:rsidRPr="00E401A1">
              <w:rPr>
                <w:rFonts w:cs="Tahoma"/>
                <w:szCs w:val="22"/>
                <w:lang w:val="el-GR"/>
              </w:rPr>
              <w:t xml:space="preserve">, </w:t>
            </w:r>
            <w:r w:rsidRPr="00E401A1">
              <w:rPr>
                <w:rFonts w:cs="Tahoma"/>
                <w:szCs w:val="22"/>
              </w:rPr>
              <w:t>color</w:t>
            </w:r>
            <w:r w:rsidRPr="00E401A1">
              <w:rPr>
                <w:rFonts w:cs="Tahoma"/>
                <w:szCs w:val="22"/>
                <w:lang w:val="el-GR"/>
              </w:rPr>
              <w:t>).</w:t>
            </w:r>
          </w:p>
        </w:tc>
        <w:tc>
          <w:tcPr>
            <w:tcW w:w="1260" w:type="dxa"/>
            <w:vAlign w:val="center"/>
          </w:tcPr>
          <w:p w14:paraId="512182BA"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DA10818" w14:textId="77777777" w:rsidR="00AB3EB3" w:rsidRPr="00E401A1" w:rsidRDefault="00AB3EB3" w:rsidP="00E401A1">
            <w:pPr>
              <w:spacing w:before="120"/>
              <w:jc w:val="center"/>
              <w:rPr>
                <w:rFonts w:cs="Tahoma"/>
                <w:szCs w:val="22"/>
              </w:rPr>
            </w:pPr>
          </w:p>
        </w:tc>
        <w:tc>
          <w:tcPr>
            <w:tcW w:w="1440" w:type="dxa"/>
            <w:vAlign w:val="center"/>
          </w:tcPr>
          <w:p w14:paraId="75C0481F" w14:textId="77777777" w:rsidR="00AB3EB3" w:rsidRPr="00E401A1" w:rsidRDefault="00AB3EB3" w:rsidP="00E401A1">
            <w:pPr>
              <w:spacing w:before="120"/>
              <w:jc w:val="center"/>
              <w:rPr>
                <w:rFonts w:cs="Tahoma"/>
                <w:szCs w:val="22"/>
              </w:rPr>
            </w:pPr>
          </w:p>
        </w:tc>
      </w:tr>
      <w:tr w:rsidR="00AB3EB3" w:rsidRPr="00E937F6" w14:paraId="72BA686B" w14:textId="77777777" w:rsidTr="00AB3EB3">
        <w:tc>
          <w:tcPr>
            <w:tcW w:w="540" w:type="dxa"/>
            <w:vAlign w:val="center"/>
          </w:tcPr>
          <w:p w14:paraId="30BE790D"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1636A697"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Να υπάρχει η δυνατότητα επιλογής του χρόνου έκθεσης αυτόματα ή χειροκίνητα τουλάχιστον ανά 0.5 </w:t>
            </w:r>
            <w:r w:rsidRPr="00E401A1">
              <w:rPr>
                <w:rFonts w:cs="Tahoma"/>
                <w:szCs w:val="22"/>
              </w:rPr>
              <w:t>stop</w:t>
            </w:r>
            <w:r w:rsidRPr="00E401A1">
              <w:rPr>
                <w:rFonts w:cs="Tahoma"/>
                <w:szCs w:val="22"/>
                <w:lang w:val="el-GR"/>
              </w:rPr>
              <w:t xml:space="preserve"> και επιλογή </w:t>
            </w:r>
            <w:r w:rsidRPr="00E401A1">
              <w:rPr>
                <w:rFonts w:cs="Tahoma"/>
                <w:szCs w:val="22"/>
                <w:lang w:val="el-GR"/>
              </w:rPr>
              <w:lastRenderedPageBreak/>
              <w:t>αυτόματης διόρθωσης του χρόνου από 0% έως 10%.</w:t>
            </w:r>
          </w:p>
        </w:tc>
        <w:tc>
          <w:tcPr>
            <w:tcW w:w="1260" w:type="dxa"/>
            <w:vAlign w:val="center"/>
          </w:tcPr>
          <w:p w14:paraId="49A1B18B" w14:textId="77777777" w:rsidR="00AB3EB3" w:rsidRPr="00E401A1" w:rsidRDefault="00AB3EB3" w:rsidP="00E401A1">
            <w:pPr>
              <w:spacing w:before="120"/>
              <w:jc w:val="center"/>
              <w:rPr>
                <w:rFonts w:cs="Tahoma"/>
                <w:szCs w:val="22"/>
              </w:rPr>
            </w:pPr>
            <w:r w:rsidRPr="00E401A1">
              <w:rPr>
                <w:rFonts w:cs="Tahoma"/>
                <w:szCs w:val="22"/>
              </w:rPr>
              <w:lastRenderedPageBreak/>
              <w:t>ΝΑΙ</w:t>
            </w:r>
          </w:p>
        </w:tc>
        <w:tc>
          <w:tcPr>
            <w:tcW w:w="1170" w:type="dxa"/>
            <w:vAlign w:val="center"/>
          </w:tcPr>
          <w:p w14:paraId="5B24EE4C" w14:textId="77777777" w:rsidR="00AB3EB3" w:rsidRPr="00E401A1" w:rsidRDefault="00AB3EB3" w:rsidP="00E401A1">
            <w:pPr>
              <w:spacing w:before="120"/>
              <w:jc w:val="center"/>
              <w:rPr>
                <w:rFonts w:cs="Tahoma"/>
                <w:szCs w:val="22"/>
              </w:rPr>
            </w:pPr>
          </w:p>
        </w:tc>
        <w:tc>
          <w:tcPr>
            <w:tcW w:w="1440" w:type="dxa"/>
            <w:vAlign w:val="center"/>
          </w:tcPr>
          <w:p w14:paraId="32D6BA6B" w14:textId="77777777" w:rsidR="00AB3EB3" w:rsidRPr="00E401A1" w:rsidRDefault="00AB3EB3" w:rsidP="00E401A1">
            <w:pPr>
              <w:spacing w:before="120"/>
              <w:jc w:val="center"/>
              <w:rPr>
                <w:rFonts w:cs="Tahoma"/>
                <w:szCs w:val="22"/>
              </w:rPr>
            </w:pPr>
          </w:p>
        </w:tc>
      </w:tr>
      <w:tr w:rsidR="00AB3EB3" w:rsidRPr="00E937F6" w14:paraId="40AD33B4" w14:textId="77777777" w:rsidTr="00AB3EB3">
        <w:tc>
          <w:tcPr>
            <w:tcW w:w="540" w:type="dxa"/>
            <w:vAlign w:val="center"/>
          </w:tcPr>
          <w:p w14:paraId="7444D0FF"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0F12B7DB"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Όσον αφορά την εκτύπωση των ασπρόμαυρων φιλμ και χαρτιών, να υπάρχει σύστημα φωτισμού ασφαλείας (</w:t>
            </w:r>
            <w:r w:rsidRPr="00E401A1">
              <w:rPr>
                <w:rFonts w:cs="Tahoma"/>
                <w:szCs w:val="22"/>
              </w:rPr>
              <w:t>safety</w:t>
            </w:r>
            <w:r w:rsidRPr="00E401A1">
              <w:rPr>
                <w:rFonts w:cs="Tahoma"/>
                <w:szCs w:val="22"/>
                <w:lang w:val="el-GR"/>
              </w:rPr>
              <w:t xml:space="preserve"> </w:t>
            </w:r>
            <w:r w:rsidRPr="00E401A1">
              <w:rPr>
                <w:rFonts w:cs="Tahoma"/>
                <w:szCs w:val="22"/>
              </w:rPr>
              <w:t>lights</w:t>
            </w:r>
            <w:r w:rsidRPr="00E401A1">
              <w:rPr>
                <w:rFonts w:cs="Tahoma"/>
                <w:szCs w:val="22"/>
                <w:lang w:val="el-GR"/>
              </w:rPr>
              <w:t>).</w:t>
            </w:r>
          </w:p>
        </w:tc>
        <w:tc>
          <w:tcPr>
            <w:tcW w:w="1260" w:type="dxa"/>
            <w:vAlign w:val="center"/>
          </w:tcPr>
          <w:p w14:paraId="5C2411B7"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EC88C6B" w14:textId="77777777" w:rsidR="00AB3EB3" w:rsidRPr="00E401A1" w:rsidRDefault="00AB3EB3" w:rsidP="00E401A1">
            <w:pPr>
              <w:spacing w:before="120"/>
              <w:jc w:val="center"/>
              <w:rPr>
                <w:rFonts w:cs="Tahoma"/>
                <w:szCs w:val="22"/>
              </w:rPr>
            </w:pPr>
          </w:p>
        </w:tc>
        <w:tc>
          <w:tcPr>
            <w:tcW w:w="1440" w:type="dxa"/>
            <w:vAlign w:val="center"/>
          </w:tcPr>
          <w:p w14:paraId="1EBFD724" w14:textId="77777777" w:rsidR="00AB3EB3" w:rsidRPr="00E401A1" w:rsidRDefault="00AB3EB3" w:rsidP="00E401A1">
            <w:pPr>
              <w:spacing w:before="120"/>
              <w:jc w:val="center"/>
              <w:rPr>
                <w:rFonts w:cs="Tahoma"/>
                <w:szCs w:val="22"/>
              </w:rPr>
            </w:pPr>
          </w:p>
        </w:tc>
      </w:tr>
      <w:tr w:rsidR="00AB3EB3" w:rsidRPr="00E937F6" w14:paraId="1D8FF16D" w14:textId="77777777" w:rsidTr="00AB3EB3">
        <w:tc>
          <w:tcPr>
            <w:tcW w:w="540" w:type="dxa"/>
            <w:vAlign w:val="center"/>
          </w:tcPr>
          <w:p w14:paraId="4FA56000"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1660B126"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διαθέτει διακόπτη δύο θέσεων για την έκθεση στο φως της επιφάνειας του γυαλιού με λάμπα ασφαλείας (</w:t>
            </w:r>
            <w:r w:rsidRPr="00E401A1">
              <w:rPr>
                <w:rFonts w:cs="Tahoma"/>
                <w:szCs w:val="22"/>
              </w:rPr>
              <w:t>safelight</w:t>
            </w:r>
            <w:r w:rsidRPr="00E401A1">
              <w:rPr>
                <w:rFonts w:cs="Tahoma"/>
                <w:szCs w:val="22"/>
                <w:lang w:val="el-GR"/>
              </w:rPr>
              <w:t>) ή με κανονικό φως.</w:t>
            </w:r>
          </w:p>
        </w:tc>
        <w:tc>
          <w:tcPr>
            <w:tcW w:w="1260" w:type="dxa"/>
            <w:vAlign w:val="center"/>
          </w:tcPr>
          <w:p w14:paraId="1678CDC8"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37B365E" w14:textId="77777777" w:rsidR="00AB3EB3" w:rsidRPr="00E401A1" w:rsidRDefault="00AB3EB3" w:rsidP="00E401A1">
            <w:pPr>
              <w:spacing w:before="120"/>
              <w:jc w:val="center"/>
              <w:rPr>
                <w:rFonts w:cs="Tahoma"/>
                <w:szCs w:val="22"/>
              </w:rPr>
            </w:pPr>
          </w:p>
        </w:tc>
        <w:tc>
          <w:tcPr>
            <w:tcW w:w="1440" w:type="dxa"/>
            <w:vAlign w:val="center"/>
          </w:tcPr>
          <w:p w14:paraId="18E17D48" w14:textId="77777777" w:rsidR="00AB3EB3" w:rsidRPr="00E401A1" w:rsidRDefault="00AB3EB3" w:rsidP="00E401A1">
            <w:pPr>
              <w:spacing w:before="120"/>
              <w:jc w:val="center"/>
              <w:rPr>
                <w:rFonts w:cs="Tahoma"/>
                <w:szCs w:val="22"/>
              </w:rPr>
            </w:pPr>
          </w:p>
        </w:tc>
      </w:tr>
      <w:tr w:rsidR="00AB3EB3" w:rsidRPr="00E937F6" w14:paraId="201A444F" w14:textId="77777777" w:rsidTr="00AB3EB3">
        <w:tc>
          <w:tcPr>
            <w:tcW w:w="540" w:type="dxa"/>
            <w:vAlign w:val="center"/>
          </w:tcPr>
          <w:p w14:paraId="362D93E7"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0D8FCC54"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διαθέτει μονάδα αυτόματης μεταφοράς του φιλμ, η οποία να τοποθετεί κάθε καρέ στη σωστή θέση πάνω στη πλάκα, χωρίς την επέμβαση του χειριστή (προαιρετικό).</w:t>
            </w:r>
          </w:p>
        </w:tc>
        <w:tc>
          <w:tcPr>
            <w:tcW w:w="1260" w:type="dxa"/>
            <w:vAlign w:val="center"/>
          </w:tcPr>
          <w:p w14:paraId="609E69F6"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853EC18" w14:textId="77777777" w:rsidR="00AB3EB3" w:rsidRPr="00E401A1" w:rsidRDefault="00AB3EB3" w:rsidP="00E401A1">
            <w:pPr>
              <w:spacing w:before="120"/>
              <w:jc w:val="center"/>
              <w:rPr>
                <w:rFonts w:cs="Tahoma"/>
                <w:szCs w:val="22"/>
              </w:rPr>
            </w:pPr>
          </w:p>
        </w:tc>
        <w:tc>
          <w:tcPr>
            <w:tcW w:w="1440" w:type="dxa"/>
            <w:vAlign w:val="center"/>
          </w:tcPr>
          <w:p w14:paraId="06951383" w14:textId="77777777" w:rsidR="00AB3EB3" w:rsidRPr="00E401A1" w:rsidRDefault="00AB3EB3" w:rsidP="00E401A1">
            <w:pPr>
              <w:spacing w:before="120"/>
              <w:jc w:val="center"/>
              <w:rPr>
                <w:rFonts w:cs="Tahoma"/>
                <w:szCs w:val="22"/>
              </w:rPr>
            </w:pPr>
          </w:p>
        </w:tc>
      </w:tr>
      <w:tr w:rsidR="00AB3EB3" w:rsidRPr="00E937F6" w14:paraId="1F7D1AAE" w14:textId="77777777" w:rsidTr="00AB3EB3">
        <w:tc>
          <w:tcPr>
            <w:tcW w:w="540" w:type="dxa"/>
            <w:vAlign w:val="center"/>
          </w:tcPr>
          <w:p w14:paraId="2ABB5BA0"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70B6C331"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Μετά από κάθε έκθεση στο φως το κινητήριο μέρος της εκτυπώτριας να </w:t>
            </w:r>
            <w:r w:rsidRPr="00E401A1">
              <w:rPr>
                <w:rStyle w:val="body12"/>
                <w:rFonts w:eastAsia="Calibri" w:cs="Tahoma"/>
                <w:szCs w:val="22"/>
                <w:lang w:val="el-GR"/>
              </w:rPr>
              <w:t xml:space="preserve">δύναται να </w:t>
            </w:r>
            <w:r w:rsidRPr="00E401A1">
              <w:rPr>
                <w:rFonts w:cs="Tahoma"/>
                <w:szCs w:val="22"/>
                <w:lang w:val="el-GR"/>
              </w:rPr>
              <w:t>ελευθερώνεται αυτόματα και χειροκίνητα.</w:t>
            </w:r>
          </w:p>
        </w:tc>
        <w:tc>
          <w:tcPr>
            <w:tcW w:w="1260" w:type="dxa"/>
            <w:vAlign w:val="center"/>
          </w:tcPr>
          <w:p w14:paraId="2E6B263D"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5FA6BA51" w14:textId="77777777" w:rsidR="00AB3EB3" w:rsidRPr="00E401A1" w:rsidRDefault="00AB3EB3" w:rsidP="00E401A1">
            <w:pPr>
              <w:spacing w:before="120"/>
              <w:jc w:val="center"/>
              <w:rPr>
                <w:rFonts w:cs="Tahoma"/>
                <w:szCs w:val="22"/>
              </w:rPr>
            </w:pPr>
          </w:p>
        </w:tc>
        <w:tc>
          <w:tcPr>
            <w:tcW w:w="1440" w:type="dxa"/>
            <w:vAlign w:val="center"/>
          </w:tcPr>
          <w:p w14:paraId="1A468C32" w14:textId="77777777" w:rsidR="00AB3EB3" w:rsidRPr="00E401A1" w:rsidRDefault="00AB3EB3" w:rsidP="00E401A1">
            <w:pPr>
              <w:spacing w:before="120"/>
              <w:jc w:val="center"/>
              <w:rPr>
                <w:rFonts w:cs="Tahoma"/>
                <w:szCs w:val="22"/>
              </w:rPr>
            </w:pPr>
          </w:p>
        </w:tc>
      </w:tr>
      <w:tr w:rsidR="00AB3EB3" w:rsidRPr="00E937F6" w14:paraId="486D3823" w14:textId="77777777" w:rsidTr="00AB3EB3">
        <w:tc>
          <w:tcPr>
            <w:tcW w:w="540" w:type="dxa"/>
            <w:vAlign w:val="center"/>
          </w:tcPr>
          <w:p w14:paraId="1D7547C0"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374E4F9E"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διαθέτει σύστημα υποδοχής φιλμ και φωτογραφικού χαρτιού σε ρολό και κάθε φορά που λειτουργεί η κεφαλή εκτύπωσης, το ρολό αυτόματα να προωθείται με βάση τη διάσταση του φιλμ ή του χαρτιού που έχει οριστεί από τον χειριστή (προαιρετικό). Στη περίπτωση των δοκιμών έκθεσης του καρέ για τη βέλτιστη εκτύπωση, να υπάρχει η δυνατότητα απομόνωσης του ρολού, ώστε να μπορούν να εκτυπώνονται κομμένα φύλλα χαρτιού και φιλμ.</w:t>
            </w:r>
          </w:p>
        </w:tc>
        <w:tc>
          <w:tcPr>
            <w:tcW w:w="1260" w:type="dxa"/>
            <w:vAlign w:val="center"/>
          </w:tcPr>
          <w:p w14:paraId="52512315"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DBBCFCC" w14:textId="77777777" w:rsidR="00AB3EB3" w:rsidRPr="00E401A1" w:rsidRDefault="00AB3EB3" w:rsidP="00E401A1">
            <w:pPr>
              <w:spacing w:before="120"/>
              <w:jc w:val="center"/>
              <w:rPr>
                <w:rFonts w:cs="Tahoma"/>
                <w:szCs w:val="22"/>
              </w:rPr>
            </w:pPr>
          </w:p>
        </w:tc>
        <w:tc>
          <w:tcPr>
            <w:tcW w:w="1440" w:type="dxa"/>
            <w:vAlign w:val="center"/>
          </w:tcPr>
          <w:p w14:paraId="791F7F8D" w14:textId="77777777" w:rsidR="00AB3EB3" w:rsidRPr="00E401A1" w:rsidRDefault="00AB3EB3" w:rsidP="00E401A1">
            <w:pPr>
              <w:spacing w:before="120"/>
              <w:jc w:val="center"/>
              <w:rPr>
                <w:rFonts w:cs="Tahoma"/>
                <w:szCs w:val="22"/>
              </w:rPr>
            </w:pPr>
          </w:p>
        </w:tc>
      </w:tr>
      <w:tr w:rsidR="00AB3EB3" w:rsidRPr="00E937F6" w14:paraId="5DD3708A" w14:textId="77777777" w:rsidTr="00AB3EB3">
        <w:tc>
          <w:tcPr>
            <w:tcW w:w="540" w:type="dxa"/>
            <w:vAlign w:val="center"/>
          </w:tcPr>
          <w:p w14:paraId="210F708E" w14:textId="77777777" w:rsidR="00AB3EB3" w:rsidRPr="00E401A1" w:rsidRDefault="00AB3EB3" w:rsidP="004E653B">
            <w:pPr>
              <w:pStyle w:val="aff1"/>
              <w:numPr>
                <w:ilvl w:val="0"/>
                <w:numId w:val="234"/>
              </w:numPr>
              <w:suppressAutoHyphens w:val="0"/>
              <w:spacing w:before="120"/>
              <w:ind w:left="0" w:firstLine="0"/>
              <w:jc w:val="center"/>
              <w:rPr>
                <w:rFonts w:cs="Tahoma"/>
                <w:szCs w:val="22"/>
              </w:rPr>
            </w:pPr>
          </w:p>
        </w:tc>
        <w:tc>
          <w:tcPr>
            <w:tcW w:w="4282" w:type="dxa"/>
            <w:vAlign w:val="center"/>
          </w:tcPr>
          <w:p w14:paraId="685DC941"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διαθέτει τροχήλατο σύστημα μετακίνησης και σύστημα απόλυτης σταθεροποίησης κατά την διάρκεια της εκτύπωσης.</w:t>
            </w:r>
          </w:p>
        </w:tc>
        <w:tc>
          <w:tcPr>
            <w:tcW w:w="1260" w:type="dxa"/>
            <w:vAlign w:val="center"/>
          </w:tcPr>
          <w:p w14:paraId="70FEC25D"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78735E5F" w14:textId="77777777" w:rsidR="00AB3EB3" w:rsidRPr="00E401A1" w:rsidRDefault="00AB3EB3" w:rsidP="00E401A1">
            <w:pPr>
              <w:spacing w:before="120"/>
              <w:jc w:val="center"/>
              <w:rPr>
                <w:rFonts w:cs="Tahoma"/>
                <w:szCs w:val="22"/>
              </w:rPr>
            </w:pPr>
          </w:p>
        </w:tc>
        <w:tc>
          <w:tcPr>
            <w:tcW w:w="1440" w:type="dxa"/>
            <w:vAlign w:val="center"/>
          </w:tcPr>
          <w:p w14:paraId="7CF854A0" w14:textId="77777777" w:rsidR="00AB3EB3" w:rsidRPr="00E401A1" w:rsidRDefault="00AB3EB3" w:rsidP="00E401A1">
            <w:pPr>
              <w:spacing w:before="120"/>
              <w:jc w:val="center"/>
              <w:rPr>
                <w:rFonts w:cs="Tahoma"/>
                <w:szCs w:val="22"/>
              </w:rPr>
            </w:pPr>
          </w:p>
        </w:tc>
      </w:tr>
    </w:tbl>
    <w:p w14:paraId="13914610" w14:textId="77777777" w:rsidR="00AB3EB3" w:rsidRPr="00224D00" w:rsidRDefault="00AB3EB3" w:rsidP="00E401A1">
      <w:pPr>
        <w:spacing w:before="120"/>
        <w:rPr>
          <w:rFonts w:cs="Tahoma"/>
          <w:szCs w:val="22"/>
        </w:rPr>
      </w:pPr>
    </w:p>
    <w:p w14:paraId="473984D1" w14:textId="77777777" w:rsidR="00AB3EB3" w:rsidRPr="00E937F6" w:rsidRDefault="00AB3EB3" w:rsidP="004E653B">
      <w:pPr>
        <w:pStyle w:val="30"/>
        <w:numPr>
          <w:ilvl w:val="1"/>
          <w:numId w:val="285"/>
        </w:numPr>
        <w:suppressAutoHyphens w:val="0"/>
        <w:spacing w:before="120" w:after="120"/>
        <w:ind w:firstLine="0"/>
        <w:rPr>
          <w:rFonts w:cs="Tahoma"/>
          <w:szCs w:val="22"/>
        </w:rPr>
      </w:pPr>
      <w:bookmarkStart w:id="1063" w:name="_Toc93396016"/>
      <w:r w:rsidRPr="00E937F6">
        <w:rPr>
          <w:rFonts w:cs="Tahoma"/>
          <w:szCs w:val="22"/>
        </w:rPr>
        <w:t>Προδιαγραφές κυλινδρικού σαρωτή ευρέως πλάτους</w:t>
      </w:r>
      <w:bookmarkEnd w:id="1063"/>
    </w:p>
    <w:p w14:paraId="04A917D4" w14:textId="77777777" w:rsidR="00AB3EB3" w:rsidRPr="00224D00" w:rsidRDefault="00AB3EB3" w:rsidP="00E401A1">
      <w:pPr>
        <w:spacing w:before="120"/>
        <w:rPr>
          <w:rFonts w:cs="Tahoma"/>
          <w:szCs w:val="22"/>
        </w:rPr>
      </w:pPr>
    </w:p>
    <w:tbl>
      <w:tblPr>
        <w:tblW w:w="878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282"/>
        <w:gridCol w:w="1431"/>
        <w:gridCol w:w="1089"/>
        <w:gridCol w:w="1440"/>
      </w:tblGrid>
      <w:tr w:rsidR="00AB3EB3" w:rsidRPr="00E937F6" w14:paraId="4462D204" w14:textId="77777777" w:rsidTr="00AB3EB3">
        <w:trPr>
          <w:tblHeader/>
        </w:trPr>
        <w:tc>
          <w:tcPr>
            <w:tcW w:w="540" w:type="dxa"/>
            <w:shd w:val="pct15" w:color="auto" w:fill="FFFFFF"/>
            <w:vAlign w:val="center"/>
          </w:tcPr>
          <w:p w14:paraId="6603C195"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lastRenderedPageBreak/>
              <w:t>Α/Α</w:t>
            </w:r>
          </w:p>
        </w:tc>
        <w:tc>
          <w:tcPr>
            <w:tcW w:w="4282" w:type="dxa"/>
            <w:shd w:val="pct15" w:color="auto" w:fill="FFFFFF"/>
            <w:vAlign w:val="center"/>
          </w:tcPr>
          <w:p w14:paraId="3926595B"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431" w:type="dxa"/>
            <w:shd w:val="pct15" w:color="auto" w:fill="FFFFFF"/>
            <w:vAlign w:val="center"/>
          </w:tcPr>
          <w:p w14:paraId="0F3EC4F0"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089" w:type="dxa"/>
            <w:shd w:val="pct15" w:color="auto" w:fill="FFFFFF"/>
            <w:vAlign w:val="center"/>
          </w:tcPr>
          <w:p w14:paraId="7615EC99"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pct15" w:color="auto" w:fill="FFFFFF"/>
            <w:vAlign w:val="center"/>
          </w:tcPr>
          <w:p w14:paraId="42229960"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584433BC" w14:textId="77777777" w:rsidTr="00AB3EB3">
        <w:tc>
          <w:tcPr>
            <w:tcW w:w="540" w:type="dxa"/>
            <w:vAlign w:val="center"/>
          </w:tcPr>
          <w:p w14:paraId="1E1FAAA3" w14:textId="77777777" w:rsidR="00AB3EB3" w:rsidRPr="00E401A1" w:rsidRDefault="00AB3EB3" w:rsidP="00E401A1">
            <w:pPr>
              <w:pStyle w:val="aff1"/>
              <w:spacing w:before="120"/>
              <w:ind w:left="360"/>
              <w:rPr>
                <w:rFonts w:cs="Tahoma"/>
                <w:b/>
                <w:bCs/>
                <w:color w:val="000000"/>
                <w:szCs w:val="22"/>
              </w:rPr>
            </w:pPr>
          </w:p>
        </w:tc>
        <w:tc>
          <w:tcPr>
            <w:tcW w:w="4282" w:type="dxa"/>
            <w:vAlign w:val="center"/>
          </w:tcPr>
          <w:p w14:paraId="3FE1F81F" w14:textId="77777777" w:rsidR="00AB3EB3" w:rsidRPr="00E401A1" w:rsidRDefault="00AB3EB3" w:rsidP="00E401A1">
            <w:pPr>
              <w:spacing w:before="120"/>
              <w:rPr>
                <w:rFonts w:cs="Tahoma"/>
                <w:b/>
                <w:bCs/>
                <w:color w:val="000000"/>
                <w:szCs w:val="22"/>
              </w:rPr>
            </w:pPr>
            <w:r w:rsidRPr="00E401A1">
              <w:rPr>
                <w:rFonts w:cs="Tahoma"/>
                <w:b/>
                <w:bCs/>
                <w:color w:val="000000"/>
                <w:szCs w:val="22"/>
              </w:rPr>
              <w:t>Τεχνικά Χαρακτηριστικά</w:t>
            </w:r>
          </w:p>
        </w:tc>
        <w:tc>
          <w:tcPr>
            <w:tcW w:w="1431" w:type="dxa"/>
            <w:vAlign w:val="center"/>
          </w:tcPr>
          <w:p w14:paraId="5AF88CFC" w14:textId="77777777" w:rsidR="00AB3EB3" w:rsidRPr="00E401A1" w:rsidRDefault="00AB3EB3" w:rsidP="00E401A1">
            <w:pPr>
              <w:spacing w:before="120"/>
              <w:jc w:val="center"/>
              <w:rPr>
                <w:rFonts w:cs="Tahoma"/>
                <w:szCs w:val="22"/>
              </w:rPr>
            </w:pPr>
          </w:p>
        </w:tc>
        <w:tc>
          <w:tcPr>
            <w:tcW w:w="1089" w:type="dxa"/>
            <w:vAlign w:val="center"/>
          </w:tcPr>
          <w:p w14:paraId="0C458394" w14:textId="77777777" w:rsidR="00AB3EB3" w:rsidRPr="00E401A1" w:rsidRDefault="00AB3EB3" w:rsidP="00E401A1">
            <w:pPr>
              <w:spacing w:before="120"/>
              <w:jc w:val="center"/>
              <w:rPr>
                <w:rFonts w:cs="Tahoma"/>
                <w:szCs w:val="22"/>
              </w:rPr>
            </w:pPr>
          </w:p>
        </w:tc>
        <w:tc>
          <w:tcPr>
            <w:tcW w:w="1440" w:type="dxa"/>
            <w:vAlign w:val="center"/>
          </w:tcPr>
          <w:p w14:paraId="61D58B0C" w14:textId="77777777" w:rsidR="00AB3EB3" w:rsidRPr="00E401A1" w:rsidRDefault="00AB3EB3" w:rsidP="00E401A1">
            <w:pPr>
              <w:spacing w:before="120"/>
              <w:jc w:val="center"/>
              <w:rPr>
                <w:rFonts w:cs="Tahoma"/>
                <w:szCs w:val="22"/>
              </w:rPr>
            </w:pPr>
          </w:p>
        </w:tc>
      </w:tr>
      <w:tr w:rsidR="00AB3EB3" w:rsidRPr="00E937F6" w14:paraId="65ECB830" w14:textId="77777777" w:rsidTr="00AB3EB3">
        <w:tc>
          <w:tcPr>
            <w:tcW w:w="540" w:type="dxa"/>
            <w:vAlign w:val="center"/>
          </w:tcPr>
          <w:p w14:paraId="4B818E1C"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4435A7B5"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Κυλινδρικός σαρωτής ευρέως πλάτους  (ποσότητα).</w:t>
            </w:r>
          </w:p>
        </w:tc>
        <w:tc>
          <w:tcPr>
            <w:tcW w:w="1431" w:type="dxa"/>
            <w:vAlign w:val="center"/>
          </w:tcPr>
          <w:p w14:paraId="596F94EF" w14:textId="77777777" w:rsidR="00AB3EB3" w:rsidRPr="00E401A1" w:rsidRDefault="00AB3EB3" w:rsidP="00E401A1">
            <w:pPr>
              <w:spacing w:before="120"/>
              <w:jc w:val="center"/>
              <w:rPr>
                <w:rFonts w:cs="Tahoma"/>
                <w:color w:val="000000"/>
                <w:szCs w:val="22"/>
              </w:rPr>
            </w:pPr>
            <w:r w:rsidRPr="00E401A1">
              <w:rPr>
                <w:rFonts w:cs="Tahoma"/>
                <w:color w:val="000000"/>
                <w:szCs w:val="22"/>
              </w:rPr>
              <w:t>Δύο (2)</w:t>
            </w:r>
          </w:p>
        </w:tc>
        <w:tc>
          <w:tcPr>
            <w:tcW w:w="1089" w:type="dxa"/>
            <w:vAlign w:val="center"/>
          </w:tcPr>
          <w:p w14:paraId="28B167EC" w14:textId="77777777" w:rsidR="00AB3EB3" w:rsidRPr="00E401A1" w:rsidRDefault="00AB3EB3" w:rsidP="00E401A1">
            <w:pPr>
              <w:spacing w:before="120"/>
              <w:jc w:val="center"/>
              <w:rPr>
                <w:rFonts w:cs="Tahoma"/>
                <w:color w:val="000000"/>
                <w:szCs w:val="22"/>
              </w:rPr>
            </w:pPr>
          </w:p>
        </w:tc>
        <w:tc>
          <w:tcPr>
            <w:tcW w:w="1440" w:type="dxa"/>
            <w:vAlign w:val="center"/>
          </w:tcPr>
          <w:p w14:paraId="38EC8D12" w14:textId="77777777" w:rsidR="00AB3EB3" w:rsidRPr="00E401A1" w:rsidRDefault="00AB3EB3" w:rsidP="00E401A1">
            <w:pPr>
              <w:spacing w:before="120"/>
              <w:jc w:val="center"/>
              <w:rPr>
                <w:rFonts w:cs="Tahoma"/>
                <w:color w:val="000000"/>
                <w:szCs w:val="22"/>
              </w:rPr>
            </w:pPr>
          </w:p>
        </w:tc>
      </w:tr>
      <w:tr w:rsidR="00AB3EB3" w:rsidRPr="00E937F6" w14:paraId="3CE47BD5" w14:textId="77777777" w:rsidTr="00AB3EB3">
        <w:tc>
          <w:tcPr>
            <w:tcW w:w="540" w:type="dxa"/>
            <w:vAlign w:val="center"/>
          </w:tcPr>
          <w:p w14:paraId="456302AC"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026A5648"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Ο σαρωτής αποτελείται από υλικά με το συνοδευτικό υλικό - λογισμικό που απαιτούνται για την εγκατάσταση και λειτουργία του.</w:t>
            </w:r>
          </w:p>
        </w:tc>
        <w:tc>
          <w:tcPr>
            <w:tcW w:w="1431" w:type="dxa"/>
            <w:vAlign w:val="center"/>
          </w:tcPr>
          <w:p w14:paraId="447CBACF"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001768F4" w14:textId="77777777" w:rsidR="00AB3EB3" w:rsidRPr="00E401A1" w:rsidRDefault="00AB3EB3" w:rsidP="00E401A1">
            <w:pPr>
              <w:spacing w:before="120"/>
              <w:jc w:val="center"/>
              <w:rPr>
                <w:rFonts w:cs="Tahoma"/>
                <w:color w:val="000000"/>
                <w:szCs w:val="22"/>
              </w:rPr>
            </w:pPr>
          </w:p>
        </w:tc>
        <w:tc>
          <w:tcPr>
            <w:tcW w:w="1440" w:type="dxa"/>
            <w:vAlign w:val="center"/>
          </w:tcPr>
          <w:p w14:paraId="1D220347" w14:textId="77777777" w:rsidR="00AB3EB3" w:rsidRPr="00E401A1" w:rsidRDefault="00AB3EB3" w:rsidP="00E401A1">
            <w:pPr>
              <w:spacing w:before="120"/>
              <w:jc w:val="center"/>
              <w:rPr>
                <w:rFonts w:cs="Tahoma"/>
                <w:color w:val="000000"/>
                <w:szCs w:val="22"/>
              </w:rPr>
            </w:pPr>
          </w:p>
        </w:tc>
      </w:tr>
      <w:tr w:rsidR="00AB3EB3" w:rsidRPr="00E937F6" w14:paraId="7BF249E9" w14:textId="77777777" w:rsidTr="00AB3EB3">
        <w:tc>
          <w:tcPr>
            <w:tcW w:w="540" w:type="dxa"/>
            <w:vAlign w:val="center"/>
          </w:tcPr>
          <w:p w14:paraId="246F74F8"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62E718B8"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Ο σαρωτής και τα παρελκόμενα αυτού είναι καινούργια, αμεταχείριστα, πλήρη, πρόσφατης και ανθεκτικής κατασκευής και σύγχρονης τεχνολογίας. Ο χρόνος ανακοίνωσης του υπό προμήθεια εξοπλισμού είναι μικρότερος των 24 μηνών από την ημερομηνία κατάθεσης προσφοράς του αναδόχου και δεν μην υπάρχει ανακοίνωση περί αντικατάστασης ή απόσυρσής του.</w:t>
            </w:r>
          </w:p>
        </w:tc>
        <w:tc>
          <w:tcPr>
            <w:tcW w:w="1431" w:type="dxa"/>
            <w:vAlign w:val="center"/>
          </w:tcPr>
          <w:p w14:paraId="56AC47C0"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2A4962B9" w14:textId="77777777" w:rsidR="00AB3EB3" w:rsidRPr="00E401A1" w:rsidRDefault="00AB3EB3" w:rsidP="00E401A1">
            <w:pPr>
              <w:spacing w:before="120"/>
              <w:jc w:val="center"/>
              <w:rPr>
                <w:rFonts w:cs="Tahoma"/>
                <w:color w:val="000000"/>
                <w:szCs w:val="22"/>
              </w:rPr>
            </w:pPr>
          </w:p>
        </w:tc>
        <w:tc>
          <w:tcPr>
            <w:tcW w:w="1440" w:type="dxa"/>
            <w:vAlign w:val="center"/>
          </w:tcPr>
          <w:p w14:paraId="5C5D221B" w14:textId="77777777" w:rsidR="00AB3EB3" w:rsidRPr="00E401A1" w:rsidRDefault="00AB3EB3" w:rsidP="00E401A1">
            <w:pPr>
              <w:spacing w:before="120"/>
              <w:jc w:val="center"/>
              <w:rPr>
                <w:rFonts w:cs="Tahoma"/>
                <w:color w:val="000000"/>
                <w:szCs w:val="22"/>
              </w:rPr>
            </w:pPr>
          </w:p>
        </w:tc>
      </w:tr>
      <w:tr w:rsidR="00AB3EB3" w:rsidRPr="00E937F6" w14:paraId="582BCBFC" w14:textId="77777777" w:rsidTr="00AB3EB3">
        <w:tc>
          <w:tcPr>
            <w:tcW w:w="540" w:type="dxa"/>
            <w:vAlign w:val="center"/>
          </w:tcPr>
          <w:p w14:paraId="190A6343"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3E8EBF4E" w14:textId="77777777" w:rsidR="00AB3EB3" w:rsidRPr="00E401A1" w:rsidRDefault="00AB3EB3" w:rsidP="00E401A1">
            <w:pPr>
              <w:spacing w:before="120"/>
              <w:rPr>
                <w:rFonts w:cs="Tahoma"/>
                <w:color w:val="000000"/>
                <w:szCs w:val="22"/>
                <w:lang w:val="el-GR"/>
              </w:rPr>
            </w:pPr>
            <w:r w:rsidRPr="00E401A1">
              <w:rPr>
                <w:rFonts w:cs="Tahoma"/>
                <w:szCs w:val="22"/>
                <w:lang w:val="el-GR"/>
              </w:rPr>
              <w:t>Παρέχεται πλήρες εγχειρίδιο για τη λειτουργία του.</w:t>
            </w:r>
          </w:p>
        </w:tc>
        <w:tc>
          <w:tcPr>
            <w:tcW w:w="1431" w:type="dxa"/>
            <w:vAlign w:val="center"/>
          </w:tcPr>
          <w:p w14:paraId="054DF57F"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1ACFBAAB" w14:textId="77777777" w:rsidR="00AB3EB3" w:rsidRPr="00E401A1" w:rsidRDefault="00AB3EB3" w:rsidP="00E401A1">
            <w:pPr>
              <w:spacing w:before="120"/>
              <w:jc w:val="center"/>
              <w:rPr>
                <w:rFonts w:cs="Tahoma"/>
                <w:color w:val="000000"/>
                <w:szCs w:val="22"/>
              </w:rPr>
            </w:pPr>
          </w:p>
        </w:tc>
        <w:tc>
          <w:tcPr>
            <w:tcW w:w="1440" w:type="dxa"/>
            <w:vAlign w:val="center"/>
          </w:tcPr>
          <w:p w14:paraId="2E38E812" w14:textId="77777777" w:rsidR="00AB3EB3" w:rsidRPr="00E401A1" w:rsidRDefault="00AB3EB3" w:rsidP="00E401A1">
            <w:pPr>
              <w:spacing w:before="120"/>
              <w:jc w:val="center"/>
              <w:rPr>
                <w:rFonts w:cs="Tahoma"/>
                <w:color w:val="000000"/>
                <w:szCs w:val="22"/>
              </w:rPr>
            </w:pPr>
          </w:p>
        </w:tc>
      </w:tr>
      <w:tr w:rsidR="00AB3EB3" w:rsidRPr="00E937F6" w14:paraId="2DFD644B" w14:textId="77777777" w:rsidTr="00AB3EB3">
        <w:tc>
          <w:tcPr>
            <w:tcW w:w="540" w:type="dxa"/>
            <w:vAlign w:val="center"/>
          </w:tcPr>
          <w:p w14:paraId="233D6D66"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069A9649"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Ο σαρωτής πληροί τις βασικές απαιτήσεις ασφαλείας και φέρει πιστοποίηση "</w:t>
            </w:r>
            <w:r w:rsidRPr="00E401A1">
              <w:rPr>
                <w:rFonts w:cs="Tahoma"/>
                <w:color w:val="000000"/>
                <w:szCs w:val="22"/>
              </w:rPr>
              <w:t>CE</w:t>
            </w:r>
            <w:r w:rsidRPr="00E401A1">
              <w:rPr>
                <w:rFonts w:cs="Tahoma"/>
                <w:color w:val="000000"/>
                <w:szCs w:val="22"/>
                <w:lang w:val="el-GR"/>
              </w:rPr>
              <w:t>", σύμφωνα με τα καθοριζόμενα στο Π.Δ 57/2010.</w:t>
            </w:r>
          </w:p>
        </w:tc>
        <w:tc>
          <w:tcPr>
            <w:tcW w:w="1431" w:type="dxa"/>
            <w:vAlign w:val="center"/>
          </w:tcPr>
          <w:p w14:paraId="738412C8"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2CD17F90" w14:textId="77777777" w:rsidR="00AB3EB3" w:rsidRPr="00E401A1" w:rsidRDefault="00AB3EB3" w:rsidP="00E401A1">
            <w:pPr>
              <w:spacing w:before="120"/>
              <w:jc w:val="center"/>
              <w:rPr>
                <w:rFonts w:cs="Tahoma"/>
                <w:color w:val="000000"/>
                <w:szCs w:val="22"/>
              </w:rPr>
            </w:pPr>
          </w:p>
        </w:tc>
        <w:tc>
          <w:tcPr>
            <w:tcW w:w="1440" w:type="dxa"/>
            <w:vAlign w:val="center"/>
          </w:tcPr>
          <w:p w14:paraId="7C17895B" w14:textId="77777777" w:rsidR="00AB3EB3" w:rsidRPr="00E401A1" w:rsidRDefault="00AB3EB3" w:rsidP="00E401A1">
            <w:pPr>
              <w:spacing w:before="120"/>
              <w:jc w:val="center"/>
              <w:rPr>
                <w:rFonts w:cs="Tahoma"/>
                <w:color w:val="000000"/>
                <w:szCs w:val="22"/>
              </w:rPr>
            </w:pPr>
          </w:p>
        </w:tc>
      </w:tr>
      <w:tr w:rsidR="00AB3EB3" w:rsidRPr="00E937F6" w14:paraId="3936C490" w14:textId="77777777" w:rsidTr="00AB3EB3">
        <w:tc>
          <w:tcPr>
            <w:tcW w:w="540" w:type="dxa"/>
            <w:vAlign w:val="center"/>
          </w:tcPr>
          <w:p w14:paraId="6CFD4B03"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4C33B404" w14:textId="77777777" w:rsidR="00AB3EB3" w:rsidRPr="00E401A1" w:rsidRDefault="00AB3EB3" w:rsidP="00E401A1">
            <w:pPr>
              <w:spacing w:before="120"/>
              <w:rPr>
                <w:rFonts w:cs="Tahoma"/>
                <w:color w:val="000000"/>
                <w:szCs w:val="22"/>
                <w:lang w:val="el-GR"/>
              </w:rPr>
            </w:pPr>
            <w:r w:rsidRPr="00E401A1">
              <w:rPr>
                <w:rFonts w:cs="Tahoma"/>
                <w:szCs w:val="22"/>
                <w:lang w:val="el-GR"/>
              </w:rPr>
              <w:t xml:space="preserve">Τροφοδοσία λειτουργίας </w:t>
            </w:r>
            <w:r w:rsidRPr="00E401A1">
              <w:rPr>
                <w:rFonts w:cs="Tahoma"/>
                <w:szCs w:val="22"/>
                <w:lang w:val="en-US"/>
              </w:rPr>
              <w:t>AC</w:t>
            </w:r>
            <w:r w:rsidRPr="00E401A1">
              <w:rPr>
                <w:rFonts w:cs="Tahoma"/>
                <w:szCs w:val="22"/>
                <w:lang w:val="el-GR"/>
              </w:rPr>
              <w:t xml:space="preserve"> , 230</w:t>
            </w:r>
            <w:r w:rsidRPr="00E401A1">
              <w:rPr>
                <w:rFonts w:cs="Tahoma"/>
                <w:szCs w:val="22"/>
              </w:rPr>
              <w:t>V</w:t>
            </w:r>
            <w:r w:rsidRPr="00E401A1">
              <w:rPr>
                <w:rFonts w:cs="Tahoma"/>
                <w:szCs w:val="22"/>
                <w:u w:val="single"/>
                <w:lang w:val="el-GR"/>
              </w:rPr>
              <w:t>+</w:t>
            </w:r>
            <w:r w:rsidRPr="00E401A1">
              <w:rPr>
                <w:rFonts w:cs="Tahoma"/>
                <w:szCs w:val="22"/>
                <w:lang w:val="el-GR"/>
              </w:rPr>
              <w:t xml:space="preserve"> 10%, 50 </w:t>
            </w:r>
            <w:r w:rsidRPr="00E401A1">
              <w:rPr>
                <w:rFonts w:cs="Tahoma"/>
                <w:szCs w:val="22"/>
                <w:lang w:val="en-US"/>
              </w:rPr>
              <w:t>Hz</w:t>
            </w:r>
            <w:r w:rsidRPr="00E401A1">
              <w:rPr>
                <w:rFonts w:cs="Tahoma"/>
                <w:szCs w:val="22"/>
                <w:u w:val="single"/>
                <w:lang w:val="el-GR"/>
              </w:rPr>
              <w:t>+</w:t>
            </w:r>
            <w:r w:rsidRPr="00E401A1">
              <w:rPr>
                <w:rFonts w:cs="Tahoma"/>
                <w:szCs w:val="22"/>
                <w:lang w:val="el-GR"/>
              </w:rPr>
              <w:t xml:space="preserve"> 0,5</w:t>
            </w:r>
            <w:r w:rsidRPr="00E401A1">
              <w:rPr>
                <w:rFonts w:cs="Tahoma"/>
                <w:szCs w:val="22"/>
                <w:lang w:val="en-US"/>
              </w:rPr>
              <w:t>Hz</w:t>
            </w:r>
            <w:r w:rsidRPr="00E401A1">
              <w:rPr>
                <w:rFonts w:cs="Tahoma"/>
                <w:szCs w:val="22"/>
                <w:lang w:val="el-GR"/>
              </w:rPr>
              <w:t>.</w:t>
            </w:r>
          </w:p>
        </w:tc>
        <w:tc>
          <w:tcPr>
            <w:tcW w:w="1431" w:type="dxa"/>
            <w:vAlign w:val="center"/>
          </w:tcPr>
          <w:p w14:paraId="768DD617"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3A5B2BFD" w14:textId="77777777" w:rsidR="00AB3EB3" w:rsidRPr="00E401A1" w:rsidRDefault="00AB3EB3" w:rsidP="00E401A1">
            <w:pPr>
              <w:spacing w:before="120"/>
              <w:jc w:val="center"/>
              <w:rPr>
                <w:rFonts w:cs="Tahoma"/>
                <w:color w:val="000000"/>
                <w:szCs w:val="22"/>
              </w:rPr>
            </w:pPr>
          </w:p>
        </w:tc>
        <w:tc>
          <w:tcPr>
            <w:tcW w:w="1440" w:type="dxa"/>
            <w:vAlign w:val="center"/>
          </w:tcPr>
          <w:p w14:paraId="56B357A9" w14:textId="77777777" w:rsidR="00AB3EB3" w:rsidRPr="00E401A1" w:rsidRDefault="00AB3EB3" w:rsidP="00E401A1">
            <w:pPr>
              <w:spacing w:before="120"/>
              <w:jc w:val="center"/>
              <w:rPr>
                <w:rFonts w:cs="Tahoma"/>
                <w:color w:val="000000"/>
                <w:szCs w:val="22"/>
              </w:rPr>
            </w:pPr>
          </w:p>
        </w:tc>
      </w:tr>
      <w:tr w:rsidR="00AB3EB3" w:rsidRPr="00E937F6" w14:paraId="0D164E48" w14:textId="77777777" w:rsidTr="00AB3EB3">
        <w:tc>
          <w:tcPr>
            <w:tcW w:w="540" w:type="dxa"/>
            <w:vAlign w:val="center"/>
          </w:tcPr>
          <w:p w14:paraId="051F9DCF"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28F5CB58"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Το εργοστάσιο κατασκευής του σαρωτή και των επί μέρους συσκευών αυτού είναι πιστοποιημένο με </w:t>
            </w:r>
            <w:r w:rsidRPr="00E401A1">
              <w:rPr>
                <w:rFonts w:cs="Tahoma"/>
                <w:color w:val="000000"/>
                <w:szCs w:val="22"/>
              </w:rPr>
              <w:t>ISO</w:t>
            </w:r>
            <w:r w:rsidRPr="00E401A1">
              <w:rPr>
                <w:rFonts w:cs="Tahoma"/>
                <w:color w:val="000000"/>
                <w:szCs w:val="22"/>
                <w:lang w:val="el-GR"/>
              </w:rPr>
              <w:t xml:space="preserve"> 9001/2008, ή μεταγενέστερο.</w:t>
            </w:r>
          </w:p>
        </w:tc>
        <w:tc>
          <w:tcPr>
            <w:tcW w:w="1431" w:type="dxa"/>
            <w:vAlign w:val="center"/>
          </w:tcPr>
          <w:p w14:paraId="7886AAD5"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6154B29A" w14:textId="77777777" w:rsidR="00AB3EB3" w:rsidRPr="00E401A1" w:rsidRDefault="00AB3EB3" w:rsidP="00E401A1">
            <w:pPr>
              <w:spacing w:before="120"/>
              <w:jc w:val="center"/>
              <w:rPr>
                <w:rFonts w:cs="Tahoma"/>
                <w:color w:val="000000"/>
                <w:szCs w:val="22"/>
              </w:rPr>
            </w:pPr>
          </w:p>
        </w:tc>
        <w:tc>
          <w:tcPr>
            <w:tcW w:w="1440" w:type="dxa"/>
            <w:vAlign w:val="center"/>
          </w:tcPr>
          <w:p w14:paraId="0954964A" w14:textId="77777777" w:rsidR="00AB3EB3" w:rsidRPr="00E401A1" w:rsidRDefault="00AB3EB3" w:rsidP="00E401A1">
            <w:pPr>
              <w:spacing w:before="120"/>
              <w:jc w:val="center"/>
              <w:rPr>
                <w:rFonts w:cs="Tahoma"/>
                <w:color w:val="000000"/>
                <w:szCs w:val="22"/>
              </w:rPr>
            </w:pPr>
          </w:p>
        </w:tc>
      </w:tr>
      <w:tr w:rsidR="00AB3EB3" w:rsidRPr="00E937F6" w14:paraId="7103E52C" w14:textId="77777777" w:rsidTr="00AB3EB3">
        <w:tc>
          <w:tcPr>
            <w:tcW w:w="540" w:type="dxa"/>
            <w:vAlign w:val="center"/>
          </w:tcPr>
          <w:p w14:paraId="2BC5D8E1"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601DF678"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Ο προμηθευτής του σαρωτή είναι πιστοποιημένος εξουσιοδοτημένος αντιπρόσωπος (</w:t>
            </w:r>
            <w:r w:rsidRPr="00E401A1">
              <w:rPr>
                <w:rFonts w:cs="Tahoma"/>
                <w:color w:val="000000"/>
                <w:szCs w:val="22"/>
              </w:rPr>
              <w:t>Authorized</w:t>
            </w:r>
            <w:r w:rsidRPr="00E401A1">
              <w:rPr>
                <w:rFonts w:cs="Tahoma"/>
                <w:color w:val="000000"/>
                <w:szCs w:val="22"/>
                <w:lang w:val="el-GR"/>
              </w:rPr>
              <w:t xml:space="preserve"> </w:t>
            </w:r>
            <w:r w:rsidRPr="00E401A1">
              <w:rPr>
                <w:rFonts w:cs="Tahoma"/>
                <w:color w:val="000000"/>
                <w:szCs w:val="22"/>
              </w:rPr>
              <w:t>Dealer</w:t>
            </w:r>
            <w:r w:rsidRPr="00E401A1">
              <w:rPr>
                <w:rFonts w:cs="Tahoma"/>
                <w:color w:val="000000"/>
                <w:szCs w:val="22"/>
                <w:lang w:val="el-GR"/>
              </w:rPr>
              <w:t>).</w:t>
            </w:r>
          </w:p>
        </w:tc>
        <w:tc>
          <w:tcPr>
            <w:tcW w:w="1431" w:type="dxa"/>
            <w:vAlign w:val="center"/>
          </w:tcPr>
          <w:p w14:paraId="7885456A"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2BC4DBF6" w14:textId="77777777" w:rsidR="00AB3EB3" w:rsidRPr="00E401A1" w:rsidRDefault="00AB3EB3" w:rsidP="00E401A1">
            <w:pPr>
              <w:spacing w:before="120"/>
              <w:jc w:val="center"/>
              <w:rPr>
                <w:rFonts w:cs="Tahoma"/>
                <w:color w:val="000000"/>
                <w:szCs w:val="22"/>
              </w:rPr>
            </w:pPr>
          </w:p>
        </w:tc>
        <w:tc>
          <w:tcPr>
            <w:tcW w:w="1440" w:type="dxa"/>
            <w:vAlign w:val="center"/>
          </w:tcPr>
          <w:p w14:paraId="3A3727F0" w14:textId="77777777" w:rsidR="00AB3EB3" w:rsidRPr="00E401A1" w:rsidRDefault="00AB3EB3" w:rsidP="00E401A1">
            <w:pPr>
              <w:spacing w:before="120"/>
              <w:jc w:val="center"/>
              <w:rPr>
                <w:rFonts w:cs="Tahoma"/>
                <w:color w:val="000000"/>
                <w:szCs w:val="22"/>
              </w:rPr>
            </w:pPr>
          </w:p>
        </w:tc>
      </w:tr>
      <w:tr w:rsidR="00AB3EB3" w:rsidRPr="00E937F6" w14:paraId="58873D30" w14:textId="77777777" w:rsidTr="00AB3EB3">
        <w:tc>
          <w:tcPr>
            <w:tcW w:w="540" w:type="dxa"/>
            <w:vAlign w:val="center"/>
          </w:tcPr>
          <w:p w14:paraId="3D7BB1A9"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4D5B70CB"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αναφερθεί ο κατασκευαστής του σαρωτή.</w:t>
            </w:r>
          </w:p>
        </w:tc>
        <w:tc>
          <w:tcPr>
            <w:tcW w:w="1431" w:type="dxa"/>
            <w:vAlign w:val="center"/>
          </w:tcPr>
          <w:p w14:paraId="4802F1C3"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3401B3C3" w14:textId="77777777" w:rsidR="00AB3EB3" w:rsidRPr="00E401A1" w:rsidRDefault="00AB3EB3" w:rsidP="00E401A1">
            <w:pPr>
              <w:spacing w:before="120"/>
              <w:jc w:val="center"/>
              <w:rPr>
                <w:rFonts w:cs="Tahoma"/>
                <w:color w:val="000000"/>
                <w:szCs w:val="22"/>
              </w:rPr>
            </w:pPr>
          </w:p>
        </w:tc>
        <w:tc>
          <w:tcPr>
            <w:tcW w:w="1440" w:type="dxa"/>
            <w:vAlign w:val="center"/>
          </w:tcPr>
          <w:p w14:paraId="405A0539" w14:textId="77777777" w:rsidR="00AB3EB3" w:rsidRPr="00E401A1" w:rsidRDefault="00AB3EB3" w:rsidP="00E401A1">
            <w:pPr>
              <w:spacing w:before="120"/>
              <w:jc w:val="center"/>
              <w:rPr>
                <w:rFonts w:cs="Tahoma"/>
                <w:color w:val="000000"/>
                <w:szCs w:val="22"/>
              </w:rPr>
            </w:pPr>
          </w:p>
        </w:tc>
      </w:tr>
      <w:tr w:rsidR="00AB3EB3" w:rsidRPr="00E937F6" w14:paraId="188992AD" w14:textId="77777777" w:rsidTr="00AB3EB3">
        <w:tc>
          <w:tcPr>
            <w:tcW w:w="540" w:type="dxa"/>
            <w:vAlign w:val="center"/>
          </w:tcPr>
          <w:p w14:paraId="57434057"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4A0824A5"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αναφερθούν η σειρά και το μοντέλο του σαρωτή.</w:t>
            </w:r>
          </w:p>
        </w:tc>
        <w:tc>
          <w:tcPr>
            <w:tcW w:w="1431" w:type="dxa"/>
            <w:vAlign w:val="center"/>
          </w:tcPr>
          <w:p w14:paraId="35729C05"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08D829A3" w14:textId="77777777" w:rsidR="00AB3EB3" w:rsidRPr="00E401A1" w:rsidRDefault="00AB3EB3" w:rsidP="00E401A1">
            <w:pPr>
              <w:spacing w:before="120"/>
              <w:jc w:val="center"/>
              <w:rPr>
                <w:rFonts w:cs="Tahoma"/>
                <w:color w:val="000000"/>
                <w:szCs w:val="22"/>
              </w:rPr>
            </w:pPr>
          </w:p>
        </w:tc>
        <w:tc>
          <w:tcPr>
            <w:tcW w:w="1440" w:type="dxa"/>
            <w:vAlign w:val="center"/>
          </w:tcPr>
          <w:p w14:paraId="67C20012" w14:textId="77777777" w:rsidR="00AB3EB3" w:rsidRPr="00E401A1" w:rsidRDefault="00AB3EB3" w:rsidP="00E401A1">
            <w:pPr>
              <w:spacing w:before="120"/>
              <w:jc w:val="center"/>
              <w:rPr>
                <w:rFonts w:cs="Tahoma"/>
                <w:color w:val="000000"/>
                <w:szCs w:val="22"/>
              </w:rPr>
            </w:pPr>
          </w:p>
        </w:tc>
      </w:tr>
      <w:tr w:rsidR="00AB3EB3" w:rsidRPr="00E937F6" w14:paraId="621754C9" w14:textId="77777777" w:rsidTr="00AB3EB3">
        <w:tc>
          <w:tcPr>
            <w:tcW w:w="540" w:type="dxa"/>
            <w:vAlign w:val="center"/>
          </w:tcPr>
          <w:p w14:paraId="70CCAC0B"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76F120D9"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αναφερθεί ο χρόνος ανακοίνωσης του μοντέλου.</w:t>
            </w:r>
          </w:p>
        </w:tc>
        <w:tc>
          <w:tcPr>
            <w:tcW w:w="1431" w:type="dxa"/>
            <w:vAlign w:val="center"/>
          </w:tcPr>
          <w:p w14:paraId="1B86129B"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01847BD6" w14:textId="77777777" w:rsidR="00AB3EB3" w:rsidRPr="00E401A1" w:rsidRDefault="00AB3EB3" w:rsidP="00E401A1">
            <w:pPr>
              <w:spacing w:before="120"/>
              <w:jc w:val="center"/>
              <w:rPr>
                <w:rFonts w:cs="Tahoma"/>
                <w:color w:val="000000"/>
                <w:szCs w:val="22"/>
              </w:rPr>
            </w:pPr>
          </w:p>
        </w:tc>
        <w:tc>
          <w:tcPr>
            <w:tcW w:w="1440" w:type="dxa"/>
            <w:vAlign w:val="center"/>
          </w:tcPr>
          <w:p w14:paraId="528F64B5" w14:textId="77777777" w:rsidR="00AB3EB3" w:rsidRPr="00E401A1" w:rsidRDefault="00AB3EB3" w:rsidP="00E401A1">
            <w:pPr>
              <w:spacing w:before="120"/>
              <w:jc w:val="center"/>
              <w:rPr>
                <w:rFonts w:cs="Tahoma"/>
                <w:color w:val="000000"/>
                <w:szCs w:val="22"/>
              </w:rPr>
            </w:pPr>
          </w:p>
        </w:tc>
      </w:tr>
      <w:tr w:rsidR="00AB3EB3" w:rsidRPr="00E937F6" w14:paraId="7013231F" w14:textId="77777777" w:rsidTr="00AB3EB3">
        <w:tc>
          <w:tcPr>
            <w:tcW w:w="540" w:type="dxa"/>
            <w:vAlign w:val="center"/>
          </w:tcPr>
          <w:p w14:paraId="341C90F1" w14:textId="77777777" w:rsidR="00AB3EB3" w:rsidRPr="00E401A1" w:rsidRDefault="00AB3EB3" w:rsidP="004E653B">
            <w:pPr>
              <w:pStyle w:val="aff1"/>
              <w:numPr>
                <w:ilvl w:val="0"/>
                <w:numId w:val="157"/>
              </w:numPr>
              <w:suppressAutoHyphens w:val="0"/>
              <w:spacing w:before="120"/>
              <w:ind w:firstLine="0"/>
              <w:jc w:val="center"/>
              <w:rPr>
                <w:rFonts w:cs="Tahoma"/>
                <w:strike/>
                <w:color w:val="000000"/>
                <w:szCs w:val="22"/>
              </w:rPr>
            </w:pPr>
          </w:p>
        </w:tc>
        <w:tc>
          <w:tcPr>
            <w:tcW w:w="4282" w:type="dxa"/>
            <w:vAlign w:val="center"/>
          </w:tcPr>
          <w:p w14:paraId="46F132EF" w14:textId="545AED0C" w:rsidR="00AB3EB3" w:rsidRPr="00E401A1" w:rsidRDefault="00505374" w:rsidP="00E401A1">
            <w:pPr>
              <w:spacing w:before="120"/>
              <w:rPr>
                <w:rFonts w:cs="Tahoma"/>
                <w:color w:val="000000"/>
                <w:szCs w:val="22"/>
                <w:lang w:val="el-GR"/>
              </w:rPr>
            </w:pPr>
            <w:r w:rsidRPr="00E401A1">
              <w:rPr>
                <w:rFonts w:cs="Tahoma"/>
                <w:color w:val="000000"/>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color w:val="000000"/>
                <w:szCs w:val="22"/>
                <w:lang w:val="el-GR"/>
              </w:rPr>
              <w:t>2</w:t>
            </w:r>
            <w:r w:rsidRPr="00E401A1">
              <w:rPr>
                <w:rFonts w:cs="Tahoma"/>
                <w:color w:val="000000"/>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431" w:type="dxa"/>
            <w:vAlign w:val="center"/>
          </w:tcPr>
          <w:p w14:paraId="497F823D"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3BB43933" w14:textId="77777777" w:rsidR="00AB3EB3" w:rsidRPr="00E401A1" w:rsidRDefault="00AB3EB3" w:rsidP="00E401A1">
            <w:pPr>
              <w:spacing w:before="120"/>
              <w:jc w:val="center"/>
              <w:rPr>
                <w:rFonts w:cs="Tahoma"/>
                <w:color w:val="000000"/>
                <w:szCs w:val="22"/>
              </w:rPr>
            </w:pPr>
          </w:p>
        </w:tc>
        <w:tc>
          <w:tcPr>
            <w:tcW w:w="1440" w:type="dxa"/>
            <w:vAlign w:val="center"/>
          </w:tcPr>
          <w:p w14:paraId="0C03279B" w14:textId="77777777" w:rsidR="00AB3EB3" w:rsidRPr="00E401A1" w:rsidRDefault="00AB3EB3" w:rsidP="00E401A1">
            <w:pPr>
              <w:spacing w:before="120"/>
              <w:jc w:val="center"/>
              <w:rPr>
                <w:rFonts w:cs="Tahoma"/>
                <w:color w:val="000000"/>
                <w:szCs w:val="22"/>
              </w:rPr>
            </w:pPr>
          </w:p>
        </w:tc>
      </w:tr>
      <w:tr w:rsidR="00AB3EB3" w:rsidRPr="00E937F6" w14:paraId="3B008313" w14:textId="77777777" w:rsidTr="00AB3EB3">
        <w:tc>
          <w:tcPr>
            <w:tcW w:w="540" w:type="dxa"/>
            <w:vAlign w:val="center"/>
          </w:tcPr>
          <w:p w14:paraId="293756D9"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4B0B7C9A" w14:textId="77777777" w:rsidR="00AB3EB3" w:rsidRPr="00E401A1" w:rsidRDefault="00AB3EB3" w:rsidP="00E401A1">
            <w:pPr>
              <w:spacing w:before="120"/>
              <w:rPr>
                <w:rFonts w:cs="Tahoma"/>
                <w:color w:val="000000"/>
                <w:szCs w:val="22"/>
              </w:rPr>
            </w:pPr>
            <w:r w:rsidRPr="00E401A1">
              <w:rPr>
                <w:rFonts w:cs="Tahoma"/>
                <w:color w:val="000000"/>
                <w:szCs w:val="22"/>
              </w:rPr>
              <w:t>Χαρακτηριστικά σάρωσης.</w:t>
            </w:r>
          </w:p>
          <w:p w14:paraId="12B7FB83"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-μέγιστο πλάτος επιφάνειας σάρωσης ≥ 1110</w:t>
            </w:r>
            <w:r w:rsidRPr="00E401A1">
              <w:rPr>
                <w:rFonts w:cs="Tahoma"/>
                <w:color w:val="000000"/>
                <w:szCs w:val="22"/>
              </w:rPr>
              <w:t>mm</w:t>
            </w:r>
            <w:r w:rsidRPr="00E401A1">
              <w:rPr>
                <w:rFonts w:cs="Tahoma"/>
                <w:color w:val="000000"/>
                <w:szCs w:val="22"/>
                <w:lang w:val="el-GR"/>
              </w:rPr>
              <w:t xml:space="preserve">, </w:t>
            </w:r>
          </w:p>
          <w:p w14:paraId="373882B8"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-μέγιστο πλάτος μέσου προς σάρωση ≥ 1150</w:t>
            </w:r>
            <w:r w:rsidRPr="00E401A1">
              <w:rPr>
                <w:rFonts w:cs="Tahoma"/>
                <w:color w:val="000000"/>
                <w:szCs w:val="22"/>
              </w:rPr>
              <w:t>mm</w:t>
            </w:r>
            <w:r w:rsidRPr="00E401A1">
              <w:rPr>
                <w:rFonts w:cs="Tahoma"/>
                <w:color w:val="000000"/>
                <w:szCs w:val="22"/>
                <w:lang w:val="el-GR"/>
              </w:rPr>
              <w:t xml:space="preserve">, </w:t>
            </w:r>
          </w:p>
          <w:p w14:paraId="0DFB942E"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-ακρίβεια σάρωσης καλύτερη από ±0,3%, ±1 </w:t>
            </w:r>
            <w:r w:rsidRPr="00E401A1">
              <w:rPr>
                <w:rFonts w:cs="Tahoma"/>
                <w:color w:val="000000"/>
                <w:szCs w:val="22"/>
              </w:rPr>
              <w:t>pixel</w:t>
            </w:r>
            <w:r w:rsidRPr="00E401A1">
              <w:rPr>
                <w:rFonts w:cs="Tahoma"/>
                <w:color w:val="000000"/>
                <w:szCs w:val="22"/>
                <w:lang w:val="el-GR"/>
              </w:rPr>
              <w:t xml:space="preserve">, </w:t>
            </w:r>
          </w:p>
          <w:p w14:paraId="07705931"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-μέγιστο πάχος μέσου προς σάρωση ≥ 2 </w:t>
            </w:r>
            <w:r w:rsidRPr="00E401A1">
              <w:rPr>
                <w:rFonts w:cs="Tahoma"/>
                <w:color w:val="000000"/>
                <w:szCs w:val="22"/>
              </w:rPr>
              <w:t>mm</w:t>
            </w:r>
            <w:r w:rsidRPr="00E401A1">
              <w:rPr>
                <w:rFonts w:cs="Tahoma"/>
                <w:color w:val="000000"/>
                <w:szCs w:val="22"/>
                <w:lang w:val="el-GR"/>
              </w:rPr>
              <w:t>.</w:t>
            </w:r>
          </w:p>
          <w:p w14:paraId="7C1A7447" w14:textId="77777777" w:rsidR="00AB3EB3" w:rsidRPr="00E401A1" w:rsidRDefault="00AB3EB3" w:rsidP="00E401A1">
            <w:pPr>
              <w:spacing w:before="120"/>
              <w:rPr>
                <w:rFonts w:cs="Tahoma"/>
                <w:color w:val="000000"/>
                <w:szCs w:val="22"/>
                <w:lang w:val="el-GR"/>
              </w:rPr>
            </w:pPr>
          </w:p>
        </w:tc>
        <w:tc>
          <w:tcPr>
            <w:tcW w:w="1431" w:type="dxa"/>
            <w:vAlign w:val="center"/>
          </w:tcPr>
          <w:p w14:paraId="1DEBD2F0"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7B080080" w14:textId="77777777" w:rsidR="00AB3EB3" w:rsidRPr="00E401A1" w:rsidRDefault="00AB3EB3" w:rsidP="00E401A1">
            <w:pPr>
              <w:spacing w:before="120"/>
              <w:jc w:val="center"/>
              <w:rPr>
                <w:rFonts w:cs="Tahoma"/>
                <w:color w:val="000000"/>
                <w:szCs w:val="22"/>
              </w:rPr>
            </w:pPr>
          </w:p>
        </w:tc>
        <w:tc>
          <w:tcPr>
            <w:tcW w:w="1440" w:type="dxa"/>
            <w:vAlign w:val="center"/>
          </w:tcPr>
          <w:p w14:paraId="7D081AFE" w14:textId="77777777" w:rsidR="00AB3EB3" w:rsidRPr="00E401A1" w:rsidRDefault="00AB3EB3" w:rsidP="00E401A1">
            <w:pPr>
              <w:spacing w:before="120"/>
              <w:jc w:val="center"/>
              <w:rPr>
                <w:rFonts w:cs="Tahoma"/>
                <w:color w:val="000000"/>
                <w:szCs w:val="22"/>
              </w:rPr>
            </w:pPr>
          </w:p>
        </w:tc>
      </w:tr>
      <w:tr w:rsidR="00AB3EB3" w:rsidRPr="00E937F6" w14:paraId="7B512A4C" w14:textId="77777777" w:rsidTr="00AB3EB3">
        <w:tc>
          <w:tcPr>
            <w:tcW w:w="540" w:type="dxa"/>
            <w:vAlign w:val="center"/>
          </w:tcPr>
          <w:p w14:paraId="1DB15309"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36CB3FA9" w14:textId="77777777" w:rsidR="00AB3EB3" w:rsidRPr="00E401A1" w:rsidRDefault="00AB3EB3" w:rsidP="00E401A1">
            <w:pPr>
              <w:spacing w:before="120"/>
              <w:rPr>
                <w:rFonts w:cs="Tahoma"/>
                <w:color w:val="000000"/>
                <w:szCs w:val="22"/>
              </w:rPr>
            </w:pPr>
            <w:r w:rsidRPr="00E401A1">
              <w:rPr>
                <w:rFonts w:cs="Tahoma"/>
                <w:color w:val="000000"/>
                <w:szCs w:val="22"/>
              </w:rPr>
              <w:t>Οπτική ανάλυση σάρωσης.</w:t>
            </w:r>
          </w:p>
        </w:tc>
        <w:tc>
          <w:tcPr>
            <w:tcW w:w="1431" w:type="dxa"/>
            <w:vAlign w:val="center"/>
          </w:tcPr>
          <w:p w14:paraId="2E56037F" w14:textId="77777777" w:rsidR="00AB3EB3" w:rsidRPr="00E401A1" w:rsidRDefault="00AB3EB3" w:rsidP="00E401A1">
            <w:pPr>
              <w:spacing w:before="120"/>
              <w:jc w:val="center"/>
              <w:rPr>
                <w:rFonts w:cs="Tahoma"/>
                <w:color w:val="000000"/>
                <w:szCs w:val="22"/>
              </w:rPr>
            </w:pPr>
            <w:r w:rsidRPr="00E401A1">
              <w:rPr>
                <w:rFonts w:cs="Tahoma"/>
                <w:color w:val="000000"/>
                <w:szCs w:val="22"/>
              </w:rPr>
              <w:t xml:space="preserve">≥ 1200 </w:t>
            </w:r>
            <w:r w:rsidRPr="00E401A1">
              <w:rPr>
                <w:rFonts w:cs="Tahoma"/>
                <w:color w:val="000000"/>
                <w:szCs w:val="22"/>
                <w:lang w:val="en-US"/>
              </w:rPr>
              <w:t>d</w:t>
            </w:r>
            <w:r w:rsidRPr="00E401A1">
              <w:rPr>
                <w:rFonts w:cs="Tahoma"/>
                <w:color w:val="000000"/>
                <w:szCs w:val="22"/>
              </w:rPr>
              <w:t>pi</w:t>
            </w:r>
          </w:p>
        </w:tc>
        <w:tc>
          <w:tcPr>
            <w:tcW w:w="1089" w:type="dxa"/>
            <w:vAlign w:val="center"/>
          </w:tcPr>
          <w:p w14:paraId="34D0F575" w14:textId="77777777" w:rsidR="00AB3EB3" w:rsidRPr="00E401A1" w:rsidRDefault="00AB3EB3" w:rsidP="00E401A1">
            <w:pPr>
              <w:spacing w:before="120"/>
              <w:jc w:val="center"/>
              <w:rPr>
                <w:rFonts w:cs="Tahoma"/>
                <w:color w:val="000000"/>
                <w:szCs w:val="22"/>
              </w:rPr>
            </w:pPr>
          </w:p>
        </w:tc>
        <w:tc>
          <w:tcPr>
            <w:tcW w:w="1440" w:type="dxa"/>
            <w:vAlign w:val="center"/>
          </w:tcPr>
          <w:p w14:paraId="4F654692" w14:textId="77777777" w:rsidR="00AB3EB3" w:rsidRPr="00E401A1" w:rsidRDefault="00AB3EB3" w:rsidP="00E401A1">
            <w:pPr>
              <w:spacing w:before="120"/>
              <w:jc w:val="center"/>
              <w:rPr>
                <w:rFonts w:cs="Tahoma"/>
                <w:color w:val="000000"/>
                <w:szCs w:val="22"/>
              </w:rPr>
            </w:pPr>
          </w:p>
        </w:tc>
      </w:tr>
      <w:tr w:rsidR="00AB3EB3" w:rsidRPr="00E937F6" w14:paraId="5D5340B9" w14:textId="77777777" w:rsidTr="00AB3EB3">
        <w:tc>
          <w:tcPr>
            <w:tcW w:w="540" w:type="dxa"/>
            <w:vAlign w:val="center"/>
          </w:tcPr>
          <w:p w14:paraId="73D0AEF3"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27D49E89" w14:textId="77777777" w:rsidR="00AB3EB3" w:rsidRPr="00E401A1" w:rsidRDefault="00AB3EB3" w:rsidP="00E401A1">
            <w:pPr>
              <w:spacing w:before="120"/>
              <w:rPr>
                <w:rFonts w:cs="Tahoma"/>
                <w:color w:val="000000"/>
                <w:szCs w:val="22"/>
              </w:rPr>
            </w:pPr>
            <w:r w:rsidRPr="00E401A1">
              <w:rPr>
                <w:rFonts w:cs="Tahoma"/>
                <w:color w:val="000000"/>
                <w:szCs w:val="22"/>
              </w:rPr>
              <w:t>Βάθος χρώματος (color depth).</w:t>
            </w:r>
          </w:p>
        </w:tc>
        <w:tc>
          <w:tcPr>
            <w:tcW w:w="1431" w:type="dxa"/>
            <w:vAlign w:val="center"/>
          </w:tcPr>
          <w:p w14:paraId="22D2A3CC" w14:textId="77777777" w:rsidR="00AB3EB3" w:rsidRPr="00E401A1" w:rsidRDefault="00AB3EB3" w:rsidP="00E401A1">
            <w:pPr>
              <w:spacing w:before="120"/>
              <w:jc w:val="center"/>
              <w:rPr>
                <w:rFonts w:cs="Tahoma"/>
                <w:color w:val="000000"/>
                <w:szCs w:val="22"/>
              </w:rPr>
            </w:pPr>
            <w:r w:rsidRPr="00E401A1">
              <w:rPr>
                <w:rFonts w:cs="Tahoma"/>
                <w:color w:val="000000"/>
                <w:szCs w:val="22"/>
              </w:rPr>
              <w:t>≥ 24 bit</w:t>
            </w:r>
          </w:p>
        </w:tc>
        <w:tc>
          <w:tcPr>
            <w:tcW w:w="1089" w:type="dxa"/>
            <w:vAlign w:val="center"/>
          </w:tcPr>
          <w:p w14:paraId="05E27B2A" w14:textId="77777777" w:rsidR="00AB3EB3" w:rsidRPr="00E401A1" w:rsidRDefault="00AB3EB3" w:rsidP="00E401A1">
            <w:pPr>
              <w:spacing w:before="120"/>
              <w:jc w:val="center"/>
              <w:rPr>
                <w:rFonts w:cs="Tahoma"/>
                <w:color w:val="000000"/>
                <w:szCs w:val="22"/>
              </w:rPr>
            </w:pPr>
          </w:p>
        </w:tc>
        <w:tc>
          <w:tcPr>
            <w:tcW w:w="1440" w:type="dxa"/>
            <w:vAlign w:val="center"/>
          </w:tcPr>
          <w:p w14:paraId="5C9BBA9F" w14:textId="77777777" w:rsidR="00AB3EB3" w:rsidRPr="00E401A1" w:rsidRDefault="00AB3EB3" w:rsidP="00E401A1">
            <w:pPr>
              <w:spacing w:before="120"/>
              <w:jc w:val="center"/>
              <w:rPr>
                <w:rFonts w:cs="Tahoma"/>
                <w:color w:val="000000"/>
                <w:szCs w:val="22"/>
              </w:rPr>
            </w:pPr>
          </w:p>
        </w:tc>
      </w:tr>
      <w:tr w:rsidR="005F7AB3" w:rsidRPr="00E937F6" w14:paraId="66C6F547" w14:textId="77777777" w:rsidTr="00AB3EB3">
        <w:tc>
          <w:tcPr>
            <w:tcW w:w="540" w:type="dxa"/>
            <w:vAlign w:val="center"/>
          </w:tcPr>
          <w:p w14:paraId="7F996160" w14:textId="77777777" w:rsidR="005F7AB3" w:rsidRPr="00E401A1" w:rsidRDefault="005F7AB3" w:rsidP="00E401A1">
            <w:pPr>
              <w:pStyle w:val="aff1"/>
              <w:spacing w:before="120"/>
              <w:ind w:left="360"/>
              <w:rPr>
                <w:rFonts w:cs="Tahoma"/>
                <w:b/>
                <w:bCs/>
                <w:color w:val="000000"/>
                <w:szCs w:val="22"/>
              </w:rPr>
            </w:pPr>
          </w:p>
        </w:tc>
        <w:tc>
          <w:tcPr>
            <w:tcW w:w="4282" w:type="dxa"/>
            <w:vAlign w:val="center"/>
          </w:tcPr>
          <w:p w14:paraId="3A39992F" w14:textId="48002844" w:rsidR="005F7AB3" w:rsidRPr="005D6BBC" w:rsidRDefault="005F7AB3" w:rsidP="00E401A1">
            <w:pPr>
              <w:spacing w:before="120"/>
              <w:rPr>
                <w:rFonts w:cs="Tahoma"/>
                <w:bCs/>
                <w:color w:val="000000"/>
                <w:szCs w:val="22"/>
                <w:lang w:val="el-GR"/>
              </w:rPr>
            </w:pPr>
            <w:r w:rsidRPr="005D6BBC">
              <w:rPr>
                <w:rFonts w:cs="Tahoma"/>
                <w:bCs/>
                <w:color w:val="000000"/>
                <w:szCs w:val="22"/>
                <w:lang w:val="el-GR"/>
              </w:rPr>
              <w:t>Δυνατότητα σάρωσης διαφανειών</w:t>
            </w:r>
          </w:p>
        </w:tc>
        <w:tc>
          <w:tcPr>
            <w:tcW w:w="1431" w:type="dxa"/>
            <w:vAlign w:val="center"/>
          </w:tcPr>
          <w:p w14:paraId="4EB67CE9" w14:textId="49159C48" w:rsidR="005F7AB3" w:rsidRPr="005D6BBC" w:rsidRDefault="005F7AB3" w:rsidP="00E401A1">
            <w:pPr>
              <w:spacing w:before="120"/>
              <w:jc w:val="center"/>
              <w:rPr>
                <w:rFonts w:cs="Tahoma"/>
                <w:color w:val="000000"/>
                <w:szCs w:val="22"/>
                <w:lang w:val="el-GR"/>
              </w:rPr>
            </w:pPr>
            <w:r>
              <w:rPr>
                <w:rFonts w:cs="Tahoma"/>
                <w:color w:val="000000"/>
                <w:szCs w:val="22"/>
                <w:lang w:val="el-GR"/>
              </w:rPr>
              <w:t>ΝΑΙ</w:t>
            </w:r>
          </w:p>
        </w:tc>
        <w:tc>
          <w:tcPr>
            <w:tcW w:w="1089" w:type="dxa"/>
            <w:vAlign w:val="center"/>
          </w:tcPr>
          <w:p w14:paraId="49E2D282" w14:textId="77777777" w:rsidR="005F7AB3" w:rsidRPr="00E401A1" w:rsidRDefault="005F7AB3" w:rsidP="00E401A1">
            <w:pPr>
              <w:spacing w:before="120"/>
              <w:jc w:val="center"/>
              <w:rPr>
                <w:rFonts w:cs="Tahoma"/>
                <w:color w:val="000000"/>
                <w:szCs w:val="22"/>
              </w:rPr>
            </w:pPr>
          </w:p>
        </w:tc>
        <w:tc>
          <w:tcPr>
            <w:tcW w:w="1440" w:type="dxa"/>
            <w:vAlign w:val="center"/>
          </w:tcPr>
          <w:p w14:paraId="1DB2933B" w14:textId="77777777" w:rsidR="005F7AB3" w:rsidRPr="00E401A1" w:rsidRDefault="005F7AB3" w:rsidP="00E401A1">
            <w:pPr>
              <w:spacing w:before="120"/>
              <w:jc w:val="center"/>
              <w:rPr>
                <w:rFonts w:cs="Tahoma"/>
                <w:color w:val="000000"/>
                <w:szCs w:val="22"/>
              </w:rPr>
            </w:pPr>
          </w:p>
        </w:tc>
      </w:tr>
      <w:tr w:rsidR="00AB3EB3" w:rsidRPr="00E937F6" w14:paraId="54210A7E" w14:textId="77777777" w:rsidTr="00AB3EB3">
        <w:tc>
          <w:tcPr>
            <w:tcW w:w="540" w:type="dxa"/>
            <w:vAlign w:val="center"/>
          </w:tcPr>
          <w:p w14:paraId="5DE6E6AD" w14:textId="77777777" w:rsidR="00AB3EB3" w:rsidRPr="00E401A1" w:rsidRDefault="00AB3EB3" w:rsidP="00E401A1">
            <w:pPr>
              <w:pStyle w:val="aff1"/>
              <w:spacing w:before="120"/>
              <w:ind w:left="360"/>
              <w:rPr>
                <w:rFonts w:cs="Tahoma"/>
                <w:b/>
                <w:bCs/>
                <w:color w:val="000000"/>
                <w:szCs w:val="22"/>
              </w:rPr>
            </w:pPr>
          </w:p>
        </w:tc>
        <w:tc>
          <w:tcPr>
            <w:tcW w:w="4282" w:type="dxa"/>
            <w:vAlign w:val="center"/>
          </w:tcPr>
          <w:p w14:paraId="7E2C6325" w14:textId="77777777" w:rsidR="00AB3EB3" w:rsidRPr="00E401A1" w:rsidRDefault="00AB3EB3" w:rsidP="00E401A1">
            <w:pPr>
              <w:spacing w:before="120"/>
              <w:rPr>
                <w:rFonts w:cs="Tahoma"/>
                <w:b/>
                <w:bCs/>
                <w:color w:val="000000"/>
                <w:szCs w:val="22"/>
              </w:rPr>
            </w:pPr>
            <w:r w:rsidRPr="00E401A1">
              <w:rPr>
                <w:rFonts w:cs="Tahoma"/>
                <w:b/>
                <w:bCs/>
                <w:color w:val="000000"/>
                <w:szCs w:val="22"/>
              </w:rPr>
              <w:t>Συνδεσιμότητα</w:t>
            </w:r>
          </w:p>
        </w:tc>
        <w:tc>
          <w:tcPr>
            <w:tcW w:w="1431" w:type="dxa"/>
            <w:vAlign w:val="center"/>
          </w:tcPr>
          <w:p w14:paraId="07E47CA7" w14:textId="77777777" w:rsidR="00AB3EB3" w:rsidRPr="00E401A1" w:rsidRDefault="00AB3EB3" w:rsidP="00E401A1">
            <w:pPr>
              <w:spacing w:before="120"/>
              <w:jc w:val="center"/>
              <w:rPr>
                <w:rFonts w:cs="Tahoma"/>
                <w:color w:val="000000"/>
                <w:szCs w:val="22"/>
              </w:rPr>
            </w:pPr>
          </w:p>
        </w:tc>
        <w:tc>
          <w:tcPr>
            <w:tcW w:w="1089" w:type="dxa"/>
            <w:vAlign w:val="center"/>
          </w:tcPr>
          <w:p w14:paraId="638ED008" w14:textId="77777777" w:rsidR="00AB3EB3" w:rsidRPr="00E401A1" w:rsidRDefault="00AB3EB3" w:rsidP="00E401A1">
            <w:pPr>
              <w:spacing w:before="120"/>
              <w:jc w:val="center"/>
              <w:rPr>
                <w:rFonts w:cs="Tahoma"/>
                <w:color w:val="000000"/>
                <w:szCs w:val="22"/>
              </w:rPr>
            </w:pPr>
          </w:p>
        </w:tc>
        <w:tc>
          <w:tcPr>
            <w:tcW w:w="1440" w:type="dxa"/>
            <w:vAlign w:val="center"/>
          </w:tcPr>
          <w:p w14:paraId="78CFBA0A" w14:textId="77777777" w:rsidR="00AB3EB3" w:rsidRPr="00E401A1" w:rsidRDefault="00AB3EB3" w:rsidP="00E401A1">
            <w:pPr>
              <w:spacing w:before="120"/>
              <w:jc w:val="center"/>
              <w:rPr>
                <w:rFonts w:cs="Tahoma"/>
                <w:color w:val="000000"/>
                <w:szCs w:val="22"/>
              </w:rPr>
            </w:pPr>
          </w:p>
        </w:tc>
      </w:tr>
      <w:tr w:rsidR="00AB3EB3" w:rsidRPr="00E937F6" w14:paraId="382E59EA" w14:textId="77777777" w:rsidTr="00AB3EB3">
        <w:tc>
          <w:tcPr>
            <w:tcW w:w="540" w:type="dxa"/>
            <w:vAlign w:val="center"/>
          </w:tcPr>
          <w:p w14:paraId="129C5D2A" w14:textId="77777777" w:rsidR="00AB3EB3" w:rsidRPr="00E401A1" w:rsidRDefault="00AB3EB3" w:rsidP="004E653B">
            <w:pPr>
              <w:pStyle w:val="aff1"/>
              <w:numPr>
                <w:ilvl w:val="0"/>
                <w:numId w:val="253"/>
              </w:numPr>
              <w:suppressAutoHyphens w:val="0"/>
              <w:spacing w:before="120"/>
              <w:ind w:firstLine="0"/>
              <w:jc w:val="center"/>
              <w:rPr>
                <w:rFonts w:cs="Tahoma"/>
                <w:szCs w:val="22"/>
              </w:rPr>
            </w:pPr>
          </w:p>
        </w:tc>
        <w:tc>
          <w:tcPr>
            <w:tcW w:w="4282" w:type="dxa"/>
            <w:vAlign w:val="center"/>
          </w:tcPr>
          <w:p w14:paraId="13AEE27C" w14:textId="77777777" w:rsidR="00AB3EB3" w:rsidRPr="00E401A1" w:rsidRDefault="00AB3EB3" w:rsidP="00E401A1">
            <w:pPr>
              <w:spacing w:before="120"/>
              <w:rPr>
                <w:rFonts w:cs="Tahoma"/>
                <w:color w:val="000000"/>
                <w:szCs w:val="22"/>
              </w:rPr>
            </w:pPr>
            <w:r w:rsidRPr="00E401A1">
              <w:rPr>
                <w:rFonts w:cs="Tahoma"/>
                <w:iCs/>
                <w:szCs w:val="22"/>
              </w:rPr>
              <w:t>Θύρα USB 2.0 ή νεότερη.</w:t>
            </w:r>
          </w:p>
        </w:tc>
        <w:tc>
          <w:tcPr>
            <w:tcW w:w="1431" w:type="dxa"/>
            <w:vAlign w:val="center"/>
          </w:tcPr>
          <w:p w14:paraId="37337ACD"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4CFAD673" w14:textId="77777777" w:rsidR="00AB3EB3" w:rsidRPr="00E401A1" w:rsidRDefault="00AB3EB3" w:rsidP="00E401A1">
            <w:pPr>
              <w:spacing w:before="120"/>
              <w:jc w:val="center"/>
              <w:rPr>
                <w:rFonts w:cs="Tahoma"/>
                <w:color w:val="000000"/>
                <w:szCs w:val="22"/>
              </w:rPr>
            </w:pPr>
          </w:p>
        </w:tc>
        <w:tc>
          <w:tcPr>
            <w:tcW w:w="1440" w:type="dxa"/>
            <w:vAlign w:val="center"/>
          </w:tcPr>
          <w:p w14:paraId="4E01DAA9" w14:textId="77777777" w:rsidR="00AB3EB3" w:rsidRPr="00E401A1" w:rsidRDefault="00AB3EB3" w:rsidP="00E401A1">
            <w:pPr>
              <w:spacing w:before="120"/>
              <w:jc w:val="center"/>
              <w:rPr>
                <w:rFonts w:cs="Tahoma"/>
                <w:color w:val="000000"/>
                <w:szCs w:val="22"/>
              </w:rPr>
            </w:pPr>
          </w:p>
        </w:tc>
      </w:tr>
      <w:tr w:rsidR="00AB3EB3" w:rsidRPr="00E937F6" w14:paraId="7D25CA36" w14:textId="77777777" w:rsidTr="00AB3EB3">
        <w:tc>
          <w:tcPr>
            <w:tcW w:w="540" w:type="dxa"/>
            <w:vAlign w:val="center"/>
          </w:tcPr>
          <w:p w14:paraId="653C3BA6" w14:textId="77777777" w:rsidR="00AB3EB3" w:rsidRPr="00E401A1" w:rsidRDefault="00AB3EB3" w:rsidP="004E653B">
            <w:pPr>
              <w:pStyle w:val="aff1"/>
              <w:numPr>
                <w:ilvl w:val="0"/>
                <w:numId w:val="253"/>
              </w:numPr>
              <w:suppressAutoHyphens w:val="0"/>
              <w:spacing w:before="120"/>
              <w:ind w:firstLine="0"/>
              <w:jc w:val="center"/>
              <w:rPr>
                <w:rFonts w:cs="Tahoma"/>
                <w:szCs w:val="22"/>
              </w:rPr>
            </w:pPr>
          </w:p>
        </w:tc>
        <w:tc>
          <w:tcPr>
            <w:tcW w:w="4282" w:type="dxa"/>
            <w:vAlign w:val="center"/>
          </w:tcPr>
          <w:p w14:paraId="52C940BF" w14:textId="77777777" w:rsidR="00AB3EB3" w:rsidRPr="00E401A1" w:rsidRDefault="00AB3EB3" w:rsidP="00E401A1">
            <w:pPr>
              <w:spacing w:before="120"/>
              <w:rPr>
                <w:rFonts w:cs="Tahoma"/>
                <w:i/>
                <w:iCs/>
                <w:szCs w:val="22"/>
              </w:rPr>
            </w:pPr>
            <w:r w:rsidRPr="00E401A1">
              <w:rPr>
                <w:rFonts w:cs="Tahoma"/>
                <w:szCs w:val="22"/>
              </w:rPr>
              <w:t>Κάρτα δικτύου τύπου Ethernet LAN ταχύτητας (Mbps) 10/100/1000.</w:t>
            </w:r>
          </w:p>
        </w:tc>
        <w:tc>
          <w:tcPr>
            <w:tcW w:w="1431" w:type="dxa"/>
            <w:vAlign w:val="center"/>
          </w:tcPr>
          <w:p w14:paraId="0DC5B961"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7565777B" w14:textId="77777777" w:rsidR="00AB3EB3" w:rsidRPr="00E401A1" w:rsidRDefault="00AB3EB3" w:rsidP="00E401A1">
            <w:pPr>
              <w:spacing w:before="120"/>
              <w:jc w:val="center"/>
              <w:rPr>
                <w:rFonts w:cs="Tahoma"/>
                <w:color w:val="000000"/>
                <w:szCs w:val="22"/>
              </w:rPr>
            </w:pPr>
          </w:p>
        </w:tc>
        <w:tc>
          <w:tcPr>
            <w:tcW w:w="1440" w:type="dxa"/>
            <w:vAlign w:val="center"/>
          </w:tcPr>
          <w:p w14:paraId="50A5A132" w14:textId="77777777" w:rsidR="00AB3EB3" w:rsidRPr="00E401A1" w:rsidRDefault="00AB3EB3" w:rsidP="00E401A1">
            <w:pPr>
              <w:spacing w:before="120"/>
              <w:jc w:val="center"/>
              <w:rPr>
                <w:rFonts w:cs="Tahoma"/>
                <w:color w:val="000000"/>
                <w:szCs w:val="22"/>
              </w:rPr>
            </w:pPr>
          </w:p>
        </w:tc>
      </w:tr>
      <w:tr w:rsidR="00AB3EB3" w:rsidRPr="00E937F6" w14:paraId="453D119F" w14:textId="77777777" w:rsidTr="00AB3EB3">
        <w:tc>
          <w:tcPr>
            <w:tcW w:w="540" w:type="dxa"/>
            <w:vAlign w:val="center"/>
          </w:tcPr>
          <w:p w14:paraId="2DCB6BA9" w14:textId="77777777" w:rsidR="00AB3EB3" w:rsidRPr="00E401A1" w:rsidRDefault="00AB3EB3" w:rsidP="00E401A1">
            <w:pPr>
              <w:pStyle w:val="aff1"/>
              <w:spacing w:before="120"/>
              <w:ind w:left="360"/>
              <w:rPr>
                <w:rFonts w:cs="Tahoma"/>
                <w:b/>
                <w:bCs/>
                <w:color w:val="000000"/>
                <w:szCs w:val="22"/>
              </w:rPr>
            </w:pPr>
          </w:p>
        </w:tc>
        <w:tc>
          <w:tcPr>
            <w:tcW w:w="4282" w:type="dxa"/>
            <w:vAlign w:val="center"/>
          </w:tcPr>
          <w:p w14:paraId="6FEDF78D" w14:textId="77777777" w:rsidR="00AB3EB3" w:rsidRPr="00E401A1" w:rsidRDefault="00AB3EB3" w:rsidP="00E401A1">
            <w:pPr>
              <w:spacing w:before="120"/>
              <w:rPr>
                <w:rFonts w:cs="Tahoma"/>
                <w:b/>
                <w:bCs/>
                <w:color w:val="000000"/>
                <w:szCs w:val="22"/>
              </w:rPr>
            </w:pPr>
            <w:r w:rsidRPr="00E401A1">
              <w:rPr>
                <w:rFonts w:cs="Tahoma"/>
                <w:b/>
                <w:bCs/>
                <w:color w:val="000000"/>
                <w:szCs w:val="22"/>
              </w:rPr>
              <w:t>Συνοδευτικό Λογισμικό</w:t>
            </w:r>
          </w:p>
        </w:tc>
        <w:tc>
          <w:tcPr>
            <w:tcW w:w="1431" w:type="dxa"/>
            <w:vAlign w:val="center"/>
          </w:tcPr>
          <w:p w14:paraId="173ECF2A" w14:textId="77777777" w:rsidR="00AB3EB3" w:rsidRPr="00E401A1" w:rsidRDefault="00AB3EB3" w:rsidP="00E401A1">
            <w:pPr>
              <w:spacing w:before="120"/>
              <w:jc w:val="center"/>
              <w:rPr>
                <w:rFonts w:cs="Tahoma"/>
                <w:color w:val="000000"/>
                <w:szCs w:val="22"/>
              </w:rPr>
            </w:pPr>
          </w:p>
        </w:tc>
        <w:tc>
          <w:tcPr>
            <w:tcW w:w="1089" w:type="dxa"/>
            <w:vAlign w:val="center"/>
          </w:tcPr>
          <w:p w14:paraId="5F9E4A4F" w14:textId="77777777" w:rsidR="00AB3EB3" w:rsidRPr="00E401A1" w:rsidRDefault="00AB3EB3" w:rsidP="00E401A1">
            <w:pPr>
              <w:spacing w:before="120"/>
              <w:jc w:val="center"/>
              <w:rPr>
                <w:rFonts w:cs="Tahoma"/>
                <w:color w:val="000000"/>
                <w:szCs w:val="22"/>
              </w:rPr>
            </w:pPr>
          </w:p>
        </w:tc>
        <w:tc>
          <w:tcPr>
            <w:tcW w:w="1440" w:type="dxa"/>
            <w:vAlign w:val="center"/>
          </w:tcPr>
          <w:p w14:paraId="5695A08C" w14:textId="77777777" w:rsidR="00AB3EB3" w:rsidRPr="00E401A1" w:rsidRDefault="00AB3EB3" w:rsidP="00E401A1">
            <w:pPr>
              <w:spacing w:before="120"/>
              <w:jc w:val="center"/>
              <w:rPr>
                <w:rFonts w:cs="Tahoma"/>
                <w:color w:val="000000"/>
                <w:szCs w:val="22"/>
              </w:rPr>
            </w:pPr>
          </w:p>
        </w:tc>
      </w:tr>
      <w:tr w:rsidR="00AB3EB3" w:rsidRPr="00E937F6" w14:paraId="4FE11959" w14:textId="77777777" w:rsidTr="00AB3EB3">
        <w:tc>
          <w:tcPr>
            <w:tcW w:w="540" w:type="dxa"/>
            <w:vAlign w:val="center"/>
          </w:tcPr>
          <w:p w14:paraId="52D9D6C7" w14:textId="77777777" w:rsidR="00AB3EB3" w:rsidRPr="00E401A1" w:rsidRDefault="00AB3EB3" w:rsidP="004E653B">
            <w:pPr>
              <w:pStyle w:val="aff1"/>
              <w:numPr>
                <w:ilvl w:val="0"/>
                <w:numId w:val="254"/>
              </w:numPr>
              <w:suppressAutoHyphens w:val="0"/>
              <w:spacing w:before="120"/>
              <w:ind w:firstLine="0"/>
              <w:jc w:val="center"/>
              <w:rPr>
                <w:rFonts w:cs="Tahoma"/>
                <w:color w:val="000000"/>
                <w:szCs w:val="22"/>
              </w:rPr>
            </w:pPr>
          </w:p>
        </w:tc>
        <w:tc>
          <w:tcPr>
            <w:tcW w:w="4282" w:type="dxa"/>
            <w:vAlign w:val="center"/>
          </w:tcPr>
          <w:p w14:paraId="0A117E37"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αναφερθεί το συνοδευτικό λογισμικό του σαρωτή και τυχόν περιορισμοί με διάφορα λειτουργικά συστήματα.</w:t>
            </w:r>
          </w:p>
        </w:tc>
        <w:tc>
          <w:tcPr>
            <w:tcW w:w="1431" w:type="dxa"/>
            <w:vAlign w:val="center"/>
          </w:tcPr>
          <w:p w14:paraId="5C23C95D"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63F0D644" w14:textId="77777777" w:rsidR="00AB3EB3" w:rsidRPr="00E401A1" w:rsidRDefault="00AB3EB3" w:rsidP="00E401A1">
            <w:pPr>
              <w:spacing w:before="120"/>
              <w:jc w:val="center"/>
              <w:rPr>
                <w:rFonts w:cs="Tahoma"/>
                <w:color w:val="000000"/>
                <w:szCs w:val="22"/>
              </w:rPr>
            </w:pPr>
          </w:p>
        </w:tc>
        <w:tc>
          <w:tcPr>
            <w:tcW w:w="1440" w:type="dxa"/>
            <w:vAlign w:val="center"/>
          </w:tcPr>
          <w:p w14:paraId="2958D49B" w14:textId="77777777" w:rsidR="00AB3EB3" w:rsidRPr="00E401A1" w:rsidRDefault="00AB3EB3" w:rsidP="00E401A1">
            <w:pPr>
              <w:spacing w:before="120"/>
              <w:jc w:val="center"/>
              <w:rPr>
                <w:rFonts w:cs="Tahoma"/>
                <w:color w:val="000000"/>
                <w:szCs w:val="22"/>
              </w:rPr>
            </w:pPr>
          </w:p>
        </w:tc>
      </w:tr>
      <w:tr w:rsidR="00AB3EB3" w:rsidRPr="00E937F6" w14:paraId="61774693" w14:textId="77777777" w:rsidTr="00AB3EB3">
        <w:tc>
          <w:tcPr>
            <w:tcW w:w="540" w:type="dxa"/>
            <w:vAlign w:val="center"/>
          </w:tcPr>
          <w:p w14:paraId="09963969" w14:textId="77777777" w:rsidR="00AB3EB3" w:rsidRPr="00E401A1" w:rsidRDefault="00AB3EB3" w:rsidP="004E653B">
            <w:pPr>
              <w:pStyle w:val="aff1"/>
              <w:numPr>
                <w:ilvl w:val="0"/>
                <w:numId w:val="254"/>
              </w:numPr>
              <w:suppressAutoHyphens w:val="0"/>
              <w:spacing w:before="120"/>
              <w:ind w:firstLine="0"/>
              <w:jc w:val="center"/>
              <w:rPr>
                <w:rFonts w:cs="Tahoma"/>
                <w:color w:val="000000"/>
                <w:szCs w:val="22"/>
              </w:rPr>
            </w:pPr>
          </w:p>
        </w:tc>
        <w:tc>
          <w:tcPr>
            <w:tcW w:w="4282" w:type="dxa"/>
            <w:vAlign w:val="center"/>
          </w:tcPr>
          <w:p w14:paraId="63252EF5" w14:textId="77777777" w:rsidR="00AB3EB3" w:rsidRPr="00E401A1" w:rsidRDefault="00AB3EB3" w:rsidP="00E401A1">
            <w:pPr>
              <w:spacing w:before="120"/>
              <w:rPr>
                <w:rFonts w:cs="Tahoma"/>
                <w:color w:val="000000"/>
                <w:szCs w:val="22"/>
                <w:lang w:val="el-GR"/>
              </w:rPr>
            </w:pPr>
            <w:r w:rsidRPr="00E401A1">
              <w:rPr>
                <w:rFonts w:cs="Tahoma"/>
                <w:szCs w:val="22"/>
                <w:lang w:val="el-GR"/>
              </w:rPr>
              <w:t xml:space="preserve">Το λογισμικό λειτουργεί σε περιβάλλον </w:t>
            </w:r>
            <w:r w:rsidRPr="00E401A1">
              <w:rPr>
                <w:rFonts w:cs="Tahoma"/>
                <w:szCs w:val="22"/>
              </w:rPr>
              <w:t>Windows</w:t>
            </w:r>
            <w:r w:rsidRPr="00E401A1">
              <w:rPr>
                <w:rFonts w:cs="Tahoma"/>
                <w:szCs w:val="22"/>
                <w:lang w:val="el-GR"/>
              </w:rPr>
              <w:t xml:space="preserve"> 10, 64 </w:t>
            </w:r>
            <w:r w:rsidRPr="00E401A1">
              <w:rPr>
                <w:rFonts w:cs="Tahoma"/>
                <w:szCs w:val="22"/>
              </w:rPr>
              <w:t>bit</w:t>
            </w:r>
            <w:r w:rsidRPr="00E401A1">
              <w:rPr>
                <w:rFonts w:cs="Tahoma"/>
                <w:szCs w:val="22"/>
                <w:lang w:val="el-GR"/>
              </w:rPr>
              <w:t xml:space="preserve"> ή νεότερης έκδοσης.</w:t>
            </w:r>
          </w:p>
        </w:tc>
        <w:tc>
          <w:tcPr>
            <w:tcW w:w="1431" w:type="dxa"/>
            <w:vAlign w:val="center"/>
          </w:tcPr>
          <w:p w14:paraId="24876797"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799DC59F" w14:textId="77777777" w:rsidR="00AB3EB3" w:rsidRPr="00E401A1" w:rsidRDefault="00AB3EB3" w:rsidP="00E401A1">
            <w:pPr>
              <w:spacing w:before="120"/>
              <w:jc w:val="center"/>
              <w:rPr>
                <w:rFonts w:cs="Tahoma"/>
                <w:color w:val="000000"/>
                <w:szCs w:val="22"/>
              </w:rPr>
            </w:pPr>
          </w:p>
        </w:tc>
        <w:tc>
          <w:tcPr>
            <w:tcW w:w="1440" w:type="dxa"/>
            <w:vAlign w:val="center"/>
          </w:tcPr>
          <w:p w14:paraId="34B366B0" w14:textId="77777777" w:rsidR="00AB3EB3" w:rsidRPr="00E401A1" w:rsidRDefault="00AB3EB3" w:rsidP="00E401A1">
            <w:pPr>
              <w:spacing w:before="120"/>
              <w:jc w:val="center"/>
              <w:rPr>
                <w:rFonts w:cs="Tahoma"/>
                <w:color w:val="000000"/>
                <w:szCs w:val="22"/>
              </w:rPr>
            </w:pPr>
          </w:p>
        </w:tc>
      </w:tr>
      <w:tr w:rsidR="00AB3EB3" w:rsidRPr="00E937F6" w14:paraId="47E1B835" w14:textId="77777777" w:rsidTr="00AB3EB3">
        <w:tc>
          <w:tcPr>
            <w:tcW w:w="540" w:type="dxa"/>
            <w:vAlign w:val="center"/>
          </w:tcPr>
          <w:p w14:paraId="37DB7109" w14:textId="77777777" w:rsidR="00AB3EB3" w:rsidRPr="00E401A1" w:rsidRDefault="00AB3EB3" w:rsidP="004E653B">
            <w:pPr>
              <w:pStyle w:val="aff1"/>
              <w:numPr>
                <w:ilvl w:val="0"/>
                <w:numId w:val="254"/>
              </w:numPr>
              <w:suppressAutoHyphens w:val="0"/>
              <w:spacing w:before="120"/>
              <w:ind w:firstLine="0"/>
              <w:jc w:val="center"/>
              <w:rPr>
                <w:rFonts w:cs="Tahoma"/>
                <w:color w:val="000000"/>
                <w:szCs w:val="22"/>
              </w:rPr>
            </w:pPr>
          </w:p>
        </w:tc>
        <w:tc>
          <w:tcPr>
            <w:tcW w:w="4282" w:type="dxa"/>
            <w:vAlign w:val="center"/>
          </w:tcPr>
          <w:p w14:paraId="788C34DE"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υποστηρίζεται από γραφικό περιβάλλον, να είναι φιλικό προς τον χρήστη και να παρέχεται πλήρες εγχειρίδιο για τη λειτουργία του.</w:t>
            </w:r>
          </w:p>
        </w:tc>
        <w:tc>
          <w:tcPr>
            <w:tcW w:w="1431" w:type="dxa"/>
            <w:vAlign w:val="center"/>
          </w:tcPr>
          <w:p w14:paraId="35D5173E"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4AE98342" w14:textId="77777777" w:rsidR="00AB3EB3" w:rsidRPr="00E401A1" w:rsidRDefault="00AB3EB3" w:rsidP="00E401A1">
            <w:pPr>
              <w:spacing w:before="120"/>
              <w:jc w:val="center"/>
              <w:rPr>
                <w:rFonts w:cs="Tahoma"/>
                <w:color w:val="000000"/>
                <w:szCs w:val="22"/>
              </w:rPr>
            </w:pPr>
          </w:p>
        </w:tc>
        <w:tc>
          <w:tcPr>
            <w:tcW w:w="1440" w:type="dxa"/>
            <w:vAlign w:val="center"/>
          </w:tcPr>
          <w:p w14:paraId="7B5D5DBB" w14:textId="77777777" w:rsidR="00AB3EB3" w:rsidRPr="00E401A1" w:rsidRDefault="00AB3EB3" w:rsidP="00E401A1">
            <w:pPr>
              <w:spacing w:before="120"/>
              <w:jc w:val="center"/>
              <w:rPr>
                <w:rFonts w:cs="Tahoma"/>
                <w:color w:val="000000"/>
                <w:szCs w:val="22"/>
              </w:rPr>
            </w:pPr>
          </w:p>
        </w:tc>
      </w:tr>
      <w:tr w:rsidR="00AB3EB3" w:rsidRPr="00E937F6" w14:paraId="53F45D4F" w14:textId="77777777" w:rsidTr="00AB3EB3">
        <w:tc>
          <w:tcPr>
            <w:tcW w:w="540" w:type="dxa"/>
            <w:vAlign w:val="center"/>
          </w:tcPr>
          <w:p w14:paraId="3964AB09" w14:textId="77777777" w:rsidR="00AB3EB3" w:rsidRPr="00E401A1" w:rsidRDefault="00AB3EB3" w:rsidP="004E653B">
            <w:pPr>
              <w:pStyle w:val="aff1"/>
              <w:numPr>
                <w:ilvl w:val="0"/>
                <w:numId w:val="254"/>
              </w:numPr>
              <w:suppressAutoHyphens w:val="0"/>
              <w:spacing w:before="120"/>
              <w:ind w:firstLine="0"/>
              <w:jc w:val="center"/>
              <w:rPr>
                <w:rFonts w:cs="Tahoma"/>
                <w:color w:val="000000"/>
                <w:szCs w:val="22"/>
              </w:rPr>
            </w:pPr>
          </w:p>
        </w:tc>
        <w:tc>
          <w:tcPr>
            <w:tcW w:w="4282" w:type="dxa"/>
            <w:vAlign w:val="center"/>
          </w:tcPr>
          <w:p w14:paraId="660253AE"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Δυνατότητα προεπισκόπησης της σάρωσης και δυνατότητα ρυθμίσεων βελτιστοποίησης της εικόνας πριν από τη σάρωση, ρυθμίσεις που θα απεικονίζονται στην προεπισκόπηση.</w:t>
            </w:r>
          </w:p>
        </w:tc>
        <w:tc>
          <w:tcPr>
            <w:tcW w:w="1431" w:type="dxa"/>
            <w:vAlign w:val="center"/>
          </w:tcPr>
          <w:p w14:paraId="02512B22" w14:textId="77777777" w:rsidR="00AB3EB3" w:rsidRPr="00E401A1" w:rsidRDefault="00AB3EB3" w:rsidP="00E401A1">
            <w:pPr>
              <w:spacing w:before="120"/>
              <w:jc w:val="center"/>
              <w:rPr>
                <w:rFonts w:cs="Tahoma"/>
                <w:color w:val="000000"/>
                <w:szCs w:val="22"/>
              </w:rPr>
            </w:pPr>
            <w:r w:rsidRPr="00E401A1">
              <w:rPr>
                <w:rFonts w:cs="Tahoma"/>
                <w:color w:val="000000"/>
                <w:szCs w:val="22"/>
              </w:rPr>
              <w:t>ΝΑΙ,ΝΑ ΑΝΑΦΕΡΘΟΥΝ</w:t>
            </w:r>
          </w:p>
        </w:tc>
        <w:tc>
          <w:tcPr>
            <w:tcW w:w="1089" w:type="dxa"/>
            <w:vAlign w:val="center"/>
          </w:tcPr>
          <w:p w14:paraId="7EF0608F" w14:textId="77777777" w:rsidR="00AB3EB3" w:rsidRPr="00E401A1" w:rsidRDefault="00AB3EB3" w:rsidP="00E401A1">
            <w:pPr>
              <w:spacing w:before="120"/>
              <w:jc w:val="center"/>
              <w:rPr>
                <w:rFonts w:cs="Tahoma"/>
                <w:color w:val="000000"/>
                <w:szCs w:val="22"/>
              </w:rPr>
            </w:pPr>
          </w:p>
        </w:tc>
        <w:tc>
          <w:tcPr>
            <w:tcW w:w="1440" w:type="dxa"/>
            <w:vAlign w:val="center"/>
          </w:tcPr>
          <w:p w14:paraId="66B54A68" w14:textId="77777777" w:rsidR="00AB3EB3" w:rsidRPr="00E401A1" w:rsidRDefault="00AB3EB3" w:rsidP="00E401A1">
            <w:pPr>
              <w:spacing w:before="120"/>
              <w:jc w:val="center"/>
              <w:rPr>
                <w:rFonts w:cs="Tahoma"/>
                <w:color w:val="000000"/>
                <w:szCs w:val="22"/>
              </w:rPr>
            </w:pPr>
          </w:p>
        </w:tc>
      </w:tr>
      <w:tr w:rsidR="00AB3EB3" w:rsidRPr="00E937F6" w14:paraId="7D404904" w14:textId="77777777" w:rsidTr="00AB3EB3">
        <w:tc>
          <w:tcPr>
            <w:tcW w:w="540" w:type="dxa"/>
            <w:vAlign w:val="center"/>
          </w:tcPr>
          <w:p w14:paraId="60AC7E42" w14:textId="77777777" w:rsidR="00AB3EB3" w:rsidRPr="00E401A1" w:rsidRDefault="00AB3EB3" w:rsidP="004E653B">
            <w:pPr>
              <w:pStyle w:val="aff1"/>
              <w:numPr>
                <w:ilvl w:val="0"/>
                <w:numId w:val="254"/>
              </w:numPr>
              <w:suppressAutoHyphens w:val="0"/>
              <w:spacing w:before="120"/>
              <w:ind w:firstLine="0"/>
              <w:jc w:val="center"/>
              <w:rPr>
                <w:rFonts w:cs="Tahoma"/>
                <w:color w:val="000000"/>
                <w:szCs w:val="22"/>
              </w:rPr>
            </w:pPr>
          </w:p>
        </w:tc>
        <w:tc>
          <w:tcPr>
            <w:tcW w:w="4282" w:type="dxa"/>
            <w:vAlign w:val="center"/>
          </w:tcPr>
          <w:p w14:paraId="54748CA8"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Το προϊόν της σάρωσης μπορεί να αποθηκευτεί σε μορφότυπο </w:t>
            </w:r>
            <w:r w:rsidRPr="00E401A1">
              <w:rPr>
                <w:rFonts w:cs="Tahoma"/>
                <w:color w:val="000000"/>
                <w:szCs w:val="22"/>
              </w:rPr>
              <w:t>tiff</w:t>
            </w:r>
            <w:r w:rsidRPr="00E401A1">
              <w:rPr>
                <w:rFonts w:cs="Tahoma"/>
                <w:color w:val="000000"/>
                <w:szCs w:val="22"/>
                <w:lang w:val="el-GR"/>
              </w:rPr>
              <w:t xml:space="preserve">, </w:t>
            </w:r>
            <w:r w:rsidRPr="00E401A1">
              <w:rPr>
                <w:rFonts w:cs="Tahoma"/>
                <w:color w:val="000000"/>
                <w:szCs w:val="22"/>
                <w:lang w:val="en-US"/>
              </w:rPr>
              <w:t>jpeg</w:t>
            </w:r>
            <w:r w:rsidRPr="00E401A1">
              <w:rPr>
                <w:rFonts w:cs="Tahoma"/>
                <w:color w:val="000000"/>
                <w:szCs w:val="22"/>
                <w:lang w:val="el-GR"/>
              </w:rPr>
              <w:t xml:space="preserve"> και </w:t>
            </w:r>
            <w:r w:rsidRPr="00E401A1">
              <w:rPr>
                <w:rFonts w:cs="Tahoma"/>
                <w:color w:val="000000"/>
                <w:szCs w:val="22"/>
              </w:rPr>
              <w:t>pdf</w:t>
            </w:r>
            <w:r w:rsidRPr="00E401A1">
              <w:rPr>
                <w:rFonts w:cs="Tahoma"/>
                <w:color w:val="000000"/>
                <w:szCs w:val="22"/>
                <w:lang w:val="el-GR"/>
              </w:rPr>
              <w:t xml:space="preserve"> .</w:t>
            </w:r>
          </w:p>
        </w:tc>
        <w:tc>
          <w:tcPr>
            <w:tcW w:w="1431" w:type="dxa"/>
            <w:vAlign w:val="center"/>
          </w:tcPr>
          <w:p w14:paraId="1644EB57"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6D052811" w14:textId="77777777" w:rsidR="00AB3EB3" w:rsidRPr="00E401A1" w:rsidRDefault="00AB3EB3" w:rsidP="00E401A1">
            <w:pPr>
              <w:spacing w:before="120"/>
              <w:jc w:val="center"/>
              <w:rPr>
                <w:rFonts w:cs="Tahoma"/>
                <w:color w:val="000000"/>
                <w:szCs w:val="22"/>
              </w:rPr>
            </w:pPr>
          </w:p>
        </w:tc>
        <w:tc>
          <w:tcPr>
            <w:tcW w:w="1440" w:type="dxa"/>
            <w:vAlign w:val="center"/>
          </w:tcPr>
          <w:p w14:paraId="79DF0E9B" w14:textId="77777777" w:rsidR="00AB3EB3" w:rsidRPr="00E401A1" w:rsidRDefault="00AB3EB3" w:rsidP="00E401A1">
            <w:pPr>
              <w:spacing w:before="120"/>
              <w:jc w:val="center"/>
              <w:rPr>
                <w:rFonts w:cs="Tahoma"/>
                <w:color w:val="000000"/>
                <w:szCs w:val="22"/>
              </w:rPr>
            </w:pPr>
          </w:p>
        </w:tc>
      </w:tr>
      <w:tr w:rsidR="00AB3EB3" w:rsidRPr="00E937F6" w14:paraId="1B805FDF" w14:textId="77777777" w:rsidTr="00AB3EB3">
        <w:tc>
          <w:tcPr>
            <w:tcW w:w="540" w:type="dxa"/>
            <w:vAlign w:val="center"/>
          </w:tcPr>
          <w:p w14:paraId="263E1045" w14:textId="77777777" w:rsidR="00AB3EB3" w:rsidRPr="00E401A1" w:rsidRDefault="00AB3EB3" w:rsidP="004E653B">
            <w:pPr>
              <w:pStyle w:val="aff1"/>
              <w:numPr>
                <w:ilvl w:val="0"/>
                <w:numId w:val="254"/>
              </w:numPr>
              <w:suppressAutoHyphens w:val="0"/>
              <w:spacing w:before="120"/>
              <w:ind w:firstLine="0"/>
              <w:jc w:val="center"/>
              <w:rPr>
                <w:rFonts w:cs="Tahoma"/>
                <w:color w:val="000000"/>
                <w:szCs w:val="22"/>
              </w:rPr>
            </w:pPr>
          </w:p>
        </w:tc>
        <w:tc>
          <w:tcPr>
            <w:tcW w:w="4282" w:type="dxa"/>
            <w:vAlign w:val="center"/>
          </w:tcPr>
          <w:p w14:paraId="3602FD9C"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αναφερθούν άλλα μορφότυπα αρχείων στα οποία μπορεί να αποθηκευτεί το προϊόν της σάρωσης.</w:t>
            </w:r>
          </w:p>
        </w:tc>
        <w:tc>
          <w:tcPr>
            <w:tcW w:w="1431" w:type="dxa"/>
            <w:vAlign w:val="center"/>
          </w:tcPr>
          <w:p w14:paraId="2BC81BA5" w14:textId="77777777" w:rsidR="00AB3EB3" w:rsidRPr="00E401A1" w:rsidRDefault="00AB3EB3" w:rsidP="00E401A1">
            <w:pPr>
              <w:spacing w:before="120"/>
              <w:jc w:val="center"/>
              <w:rPr>
                <w:rFonts w:cs="Tahoma"/>
                <w:color w:val="000000"/>
                <w:szCs w:val="22"/>
              </w:rPr>
            </w:pPr>
            <w:r w:rsidRPr="00E401A1">
              <w:rPr>
                <w:rFonts w:cs="Tahoma"/>
                <w:color w:val="000000"/>
                <w:szCs w:val="22"/>
              </w:rPr>
              <w:t>ΝΑΙ,ΝΑ ΑΝΑΦΕΡΘΟΥΝ</w:t>
            </w:r>
          </w:p>
        </w:tc>
        <w:tc>
          <w:tcPr>
            <w:tcW w:w="1089" w:type="dxa"/>
            <w:vAlign w:val="center"/>
          </w:tcPr>
          <w:p w14:paraId="36D957D7" w14:textId="77777777" w:rsidR="00AB3EB3" w:rsidRPr="00E401A1" w:rsidRDefault="00AB3EB3" w:rsidP="00E401A1">
            <w:pPr>
              <w:spacing w:before="120"/>
              <w:jc w:val="center"/>
              <w:rPr>
                <w:rFonts w:cs="Tahoma"/>
                <w:color w:val="000000"/>
                <w:szCs w:val="22"/>
              </w:rPr>
            </w:pPr>
          </w:p>
        </w:tc>
        <w:tc>
          <w:tcPr>
            <w:tcW w:w="1440" w:type="dxa"/>
            <w:vAlign w:val="center"/>
          </w:tcPr>
          <w:p w14:paraId="4B0BB736" w14:textId="77777777" w:rsidR="00AB3EB3" w:rsidRPr="00E401A1" w:rsidRDefault="00AB3EB3" w:rsidP="00E401A1">
            <w:pPr>
              <w:spacing w:before="120"/>
              <w:jc w:val="center"/>
              <w:rPr>
                <w:rFonts w:cs="Tahoma"/>
                <w:color w:val="000000"/>
                <w:szCs w:val="22"/>
              </w:rPr>
            </w:pPr>
          </w:p>
        </w:tc>
      </w:tr>
      <w:tr w:rsidR="00AB3EB3" w:rsidRPr="00E937F6" w14:paraId="02AA7599" w14:textId="77777777" w:rsidTr="00AB3EB3">
        <w:tc>
          <w:tcPr>
            <w:tcW w:w="540" w:type="dxa"/>
            <w:vAlign w:val="center"/>
          </w:tcPr>
          <w:p w14:paraId="26EAABE8" w14:textId="77777777" w:rsidR="00AB3EB3" w:rsidRPr="00E401A1" w:rsidRDefault="00AB3EB3" w:rsidP="004E653B">
            <w:pPr>
              <w:pStyle w:val="aff1"/>
              <w:numPr>
                <w:ilvl w:val="0"/>
                <w:numId w:val="254"/>
              </w:numPr>
              <w:suppressAutoHyphens w:val="0"/>
              <w:spacing w:before="120"/>
              <w:ind w:firstLine="0"/>
              <w:jc w:val="center"/>
              <w:rPr>
                <w:rFonts w:cs="Tahoma"/>
                <w:color w:val="000000"/>
                <w:szCs w:val="22"/>
              </w:rPr>
            </w:pPr>
          </w:p>
        </w:tc>
        <w:tc>
          <w:tcPr>
            <w:tcW w:w="4282" w:type="dxa"/>
            <w:vAlign w:val="center"/>
          </w:tcPr>
          <w:p w14:paraId="13D1981C"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 xml:space="preserve">Προσωπικος Υπολογιστής σύμφωνα με την ΠΕΔ – Α – 00072 «ΣΤΑΘΜΟΣ ΕΡΓΑΣΙΑΣ – ΕΙΔΙΚΟΣ ΕΞΟΠΛΙΣΜΟΣ ΧΑΡΤΟΓΡΑΦΙΚΗΣ ΕΠΕΞΕΡΓΑΣΙΑΣ» </w:t>
            </w:r>
          </w:p>
        </w:tc>
        <w:tc>
          <w:tcPr>
            <w:tcW w:w="1431" w:type="dxa"/>
            <w:vAlign w:val="center"/>
          </w:tcPr>
          <w:p w14:paraId="6AC51FD1" w14:textId="77777777" w:rsidR="00AB3EB3" w:rsidRPr="00E401A1" w:rsidRDefault="00AB3EB3" w:rsidP="00E401A1">
            <w:pPr>
              <w:pStyle w:val="Default"/>
              <w:spacing w:before="120" w:after="120"/>
              <w:jc w:val="center"/>
              <w:rPr>
                <w:rFonts w:ascii="Tahoma" w:hAnsi="Tahoma" w:cs="Tahoma"/>
                <w:bCs/>
                <w:color w:val="auto"/>
                <w:sz w:val="22"/>
                <w:szCs w:val="22"/>
              </w:rPr>
            </w:pPr>
            <w:r w:rsidRPr="00E401A1">
              <w:rPr>
                <w:rFonts w:ascii="Tahoma" w:hAnsi="Tahoma" w:cs="Tahoma"/>
                <w:bCs/>
                <w:color w:val="auto"/>
                <w:sz w:val="22"/>
                <w:szCs w:val="22"/>
              </w:rPr>
              <w:t>ΝΑΙ</w:t>
            </w:r>
          </w:p>
        </w:tc>
        <w:tc>
          <w:tcPr>
            <w:tcW w:w="1089" w:type="dxa"/>
            <w:vAlign w:val="center"/>
          </w:tcPr>
          <w:p w14:paraId="2762973A" w14:textId="77777777" w:rsidR="00AB3EB3" w:rsidRPr="00E401A1" w:rsidRDefault="00AB3EB3" w:rsidP="00E401A1">
            <w:pPr>
              <w:spacing w:before="120"/>
              <w:jc w:val="center"/>
              <w:rPr>
                <w:rFonts w:cs="Tahoma"/>
                <w:color w:val="000000"/>
                <w:szCs w:val="22"/>
              </w:rPr>
            </w:pPr>
          </w:p>
        </w:tc>
        <w:tc>
          <w:tcPr>
            <w:tcW w:w="1440" w:type="dxa"/>
            <w:vAlign w:val="center"/>
          </w:tcPr>
          <w:p w14:paraId="0C50611E" w14:textId="77777777" w:rsidR="00AB3EB3" w:rsidRPr="00E401A1" w:rsidRDefault="00AB3EB3" w:rsidP="00E401A1">
            <w:pPr>
              <w:spacing w:before="120"/>
              <w:jc w:val="center"/>
              <w:rPr>
                <w:rFonts w:cs="Tahoma"/>
                <w:color w:val="000000"/>
                <w:szCs w:val="22"/>
              </w:rPr>
            </w:pPr>
          </w:p>
        </w:tc>
      </w:tr>
      <w:tr w:rsidR="00AB3EB3" w:rsidRPr="00E937F6" w14:paraId="7EA13778" w14:textId="77777777" w:rsidTr="00AB3EB3">
        <w:tc>
          <w:tcPr>
            <w:tcW w:w="540" w:type="dxa"/>
            <w:vAlign w:val="center"/>
          </w:tcPr>
          <w:p w14:paraId="606E1CD0" w14:textId="77777777" w:rsidR="00AB3EB3" w:rsidRPr="00E401A1" w:rsidRDefault="00AB3EB3" w:rsidP="004E653B">
            <w:pPr>
              <w:pStyle w:val="aff1"/>
              <w:numPr>
                <w:ilvl w:val="0"/>
                <w:numId w:val="254"/>
              </w:numPr>
              <w:suppressAutoHyphens w:val="0"/>
              <w:spacing w:before="120"/>
              <w:ind w:firstLine="0"/>
              <w:jc w:val="center"/>
              <w:rPr>
                <w:rFonts w:cs="Tahoma"/>
                <w:color w:val="000000"/>
                <w:szCs w:val="22"/>
              </w:rPr>
            </w:pPr>
          </w:p>
        </w:tc>
        <w:tc>
          <w:tcPr>
            <w:tcW w:w="4282" w:type="dxa"/>
            <w:vAlign w:val="center"/>
          </w:tcPr>
          <w:p w14:paraId="7B54342C"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 xml:space="preserve">Αριθμός μονάδων Η/Υ </w:t>
            </w:r>
          </w:p>
        </w:tc>
        <w:tc>
          <w:tcPr>
            <w:tcW w:w="1431" w:type="dxa"/>
            <w:vAlign w:val="center"/>
          </w:tcPr>
          <w:p w14:paraId="6862804E"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sz w:val="22"/>
                <w:szCs w:val="22"/>
              </w:rPr>
              <w:t>Ένας (1)</w:t>
            </w:r>
          </w:p>
        </w:tc>
        <w:tc>
          <w:tcPr>
            <w:tcW w:w="1089" w:type="dxa"/>
            <w:vAlign w:val="center"/>
          </w:tcPr>
          <w:p w14:paraId="25E12826" w14:textId="77777777" w:rsidR="00AB3EB3" w:rsidRPr="00E401A1" w:rsidRDefault="00AB3EB3" w:rsidP="00E401A1">
            <w:pPr>
              <w:spacing w:before="120"/>
              <w:jc w:val="center"/>
              <w:rPr>
                <w:rFonts w:cs="Tahoma"/>
                <w:color w:val="000000"/>
                <w:szCs w:val="22"/>
              </w:rPr>
            </w:pPr>
          </w:p>
        </w:tc>
        <w:tc>
          <w:tcPr>
            <w:tcW w:w="1440" w:type="dxa"/>
            <w:vAlign w:val="center"/>
          </w:tcPr>
          <w:p w14:paraId="49CDFE4A" w14:textId="77777777" w:rsidR="00AB3EB3" w:rsidRPr="00E401A1" w:rsidRDefault="00AB3EB3" w:rsidP="00E401A1">
            <w:pPr>
              <w:spacing w:before="120"/>
              <w:jc w:val="center"/>
              <w:rPr>
                <w:rFonts w:cs="Tahoma"/>
                <w:color w:val="000000"/>
                <w:szCs w:val="22"/>
              </w:rPr>
            </w:pPr>
          </w:p>
        </w:tc>
      </w:tr>
    </w:tbl>
    <w:p w14:paraId="09D9E797" w14:textId="77777777" w:rsidR="00AB3EB3" w:rsidRPr="00224D00" w:rsidRDefault="00AB3EB3" w:rsidP="00E401A1">
      <w:pPr>
        <w:spacing w:before="120"/>
        <w:rPr>
          <w:rFonts w:cs="Tahoma"/>
          <w:szCs w:val="22"/>
        </w:rPr>
      </w:pPr>
    </w:p>
    <w:p w14:paraId="07963C0A" w14:textId="77777777" w:rsidR="00AB3EB3" w:rsidRPr="008A50B3" w:rsidRDefault="00AB3EB3" w:rsidP="00E401A1">
      <w:pPr>
        <w:spacing w:before="120"/>
        <w:rPr>
          <w:rFonts w:cs="Tahoma"/>
          <w:szCs w:val="22"/>
        </w:rPr>
      </w:pPr>
    </w:p>
    <w:p w14:paraId="2989F73E" w14:textId="77777777" w:rsidR="00AB3EB3" w:rsidRPr="00E937F6" w:rsidRDefault="00AB3EB3" w:rsidP="004E653B">
      <w:pPr>
        <w:pStyle w:val="30"/>
        <w:numPr>
          <w:ilvl w:val="1"/>
          <w:numId w:val="285"/>
        </w:numPr>
        <w:suppressAutoHyphens w:val="0"/>
        <w:spacing w:before="120" w:after="120"/>
        <w:ind w:firstLine="0"/>
        <w:rPr>
          <w:rFonts w:cs="Tahoma"/>
          <w:szCs w:val="22"/>
        </w:rPr>
      </w:pPr>
      <w:bookmarkStart w:id="1064" w:name="_Toc93396017"/>
      <w:r w:rsidRPr="00E937F6">
        <w:rPr>
          <w:rFonts w:cs="Tahoma"/>
          <w:szCs w:val="22"/>
        </w:rPr>
        <w:lastRenderedPageBreak/>
        <w:t xml:space="preserve">Προδιαγραφές </w:t>
      </w:r>
      <w:r w:rsidRPr="00E937F6">
        <w:rPr>
          <w:rFonts w:eastAsia="Calibri" w:cs="Tahoma"/>
          <w:szCs w:val="22"/>
        </w:rPr>
        <w:t xml:space="preserve">επίπεδου σαρωτή </w:t>
      </w:r>
      <w:r w:rsidRPr="00E937F6">
        <w:rPr>
          <w:rFonts w:cs="Tahoma"/>
          <w:szCs w:val="22"/>
        </w:rPr>
        <w:t>ευρέως πλάτους</w:t>
      </w:r>
      <w:bookmarkEnd w:id="1064"/>
    </w:p>
    <w:tbl>
      <w:tblPr>
        <w:tblW w:w="878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282"/>
        <w:gridCol w:w="1431"/>
        <w:gridCol w:w="1089"/>
        <w:gridCol w:w="1440"/>
      </w:tblGrid>
      <w:tr w:rsidR="00AB3EB3" w:rsidRPr="00E937F6" w14:paraId="25E34BA8" w14:textId="77777777" w:rsidTr="00AB3EB3">
        <w:trPr>
          <w:tblHeader/>
        </w:trPr>
        <w:tc>
          <w:tcPr>
            <w:tcW w:w="540" w:type="dxa"/>
            <w:shd w:val="pct15" w:color="auto" w:fill="FFFFFF"/>
            <w:vAlign w:val="center"/>
          </w:tcPr>
          <w:p w14:paraId="2CDED46D"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282" w:type="dxa"/>
            <w:shd w:val="pct15" w:color="auto" w:fill="FFFFFF"/>
            <w:vAlign w:val="center"/>
          </w:tcPr>
          <w:p w14:paraId="7B881756"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431" w:type="dxa"/>
            <w:shd w:val="pct15" w:color="auto" w:fill="FFFFFF"/>
            <w:vAlign w:val="center"/>
          </w:tcPr>
          <w:p w14:paraId="2EF431DC"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089" w:type="dxa"/>
            <w:shd w:val="pct15" w:color="auto" w:fill="FFFFFF"/>
            <w:vAlign w:val="center"/>
          </w:tcPr>
          <w:p w14:paraId="692982E3"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pct15" w:color="auto" w:fill="FFFFFF"/>
            <w:vAlign w:val="center"/>
          </w:tcPr>
          <w:p w14:paraId="788F209E"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5F653AEA" w14:textId="77777777" w:rsidTr="00AB3EB3">
        <w:tc>
          <w:tcPr>
            <w:tcW w:w="540" w:type="dxa"/>
            <w:vAlign w:val="center"/>
          </w:tcPr>
          <w:p w14:paraId="1BDA220F" w14:textId="77777777" w:rsidR="00AB3EB3" w:rsidRPr="00E401A1" w:rsidRDefault="00AB3EB3" w:rsidP="00E401A1">
            <w:pPr>
              <w:pStyle w:val="aff1"/>
              <w:spacing w:before="120"/>
              <w:ind w:left="360"/>
              <w:rPr>
                <w:rFonts w:cs="Tahoma"/>
                <w:b/>
                <w:bCs/>
                <w:color w:val="000000"/>
                <w:szCs w:val="22"/>
              </w:rPr>
            </w:pPr>
          </w:p>
        </w:tc>
        <w:tc>
          <w:tcPr>
            <w:tcW w:w="4282" w:type="dxa"/>
            <w:vAlign w:val="center"/>
          </w:tcPr>
          <w:p w14:paraId="1A594B81" w14:textId="77777777" w:rsidR="00AB3EB3" w:rsidRPr="00E401A1" w:rsidRDefault="00AB3EB3" w:rsidP="00E401A1">
            <w:pPr>
              <w:spacing w:before="120"/>
              <w:rPr>
                <w:rFonts w:cs="Tahoma"/>
                <w:b/>
                <w:bCs/>
                <w:color w:val="000000"/>
                <w:szCs w:val="22"/>
              </w:rPr>
            </w:pPr>
            <w:r w:rsidRPr="00E401A1">
              <w:rPr>
                <w:rFonts w:cs="Tahoma"/>
                <w:b/>
                <w:bCs/>
                <w:color w:val="000000"/>
                <w:szCs w:val="22"/>
              </w:rPr>
              <w:t>Τεχνικά Χαρακτηριστικά</w:t>
            </w:r>
          </w:p>
        </w:tc>
        <w:tc>
          <w:tcPr>
            <w:tcW w:w="1431" w:type="dxa"/>
            <w:vAlign w:val="center"/>
          </w:tcPr>
          <w:p w14:paraId="6EB25439" w14:textId="77777777" w:rsidR="00AB3EB3" w:rsidRPr="00E401A1" w:rsidRDefault="00AB3EB3" w:rsidP="00E401A1">
            <w:pPr>
              <w:spacing w:before="120"/>
              <w:jc w:val="center"/>
              <w:rPr>
                <w:rFonts w:cs="Tahoma"/>
                <w:szCs w:val="22"/>
              </w:rPr>
            </w:pPr>
          </w:p>
        </w:tc>
        <w:tc>
          <w:tcPr>
            <w:tcW w:w="1089" w:type="dxa"/>
            <w:vAlign w:val="center"/>
          </w:tcPr>
          <w:p w14:paraId="4A561008" w14:textId="77777777" w:rsidR="00AB3EB3" w:rsidRPr="00E401A1" w:rsidRDefault="00AB3EB3" w:rsidP="00E401A1">
            <w:pPr>
              <w:spacing w:before="120"/>
              <w:jc w:val="center"/>
              <w:rPr>
                <w:rFonts w:cs="Tahoma"/>
                <w:szCs w:val="22"/>
              </w:rPr>
            </w:pPr>
          </w:p>
        </w:tc>
        <w:tc>
          <w:tcPr>
            <w:tcW w:w="1440" w:type="dxa"/>
            <w:vAlign w:val="center"/>
          </w:tcPr>
          <w:p w14:paraId="62B1F086" w14:textId="77777777" w:rsidR="00AB3EB3" w:rsidRPr="00E401A1" w:rsidRDefault="00AB3EB3" w:rsidP="00E401A1">
            <w:pPr>
              <w:spacing w:before="120"/>
              <w:jc w:val="center"/>
              <w:rPr>
                <w:rFonts w:cs="Tahoma"/>
                <w:szCs w:val="22"/>
              </w:rPr>
            </w:pPr>
          </w:p>
        </w:tc>
      </w:tr>
      <w:tr w:rsidR="00AB3EB3" w:rsidRPr="00E937F6" w14:paraId="34564D84" w14:textId="77777777" w:rsidTr="00AB3EB3">
        <w:tc>
          <w:tcPr>
            <w:tcW w:w="540" w:type="dxa"/>
            <w:vAlign w:val="center"/>
          </w:tcPr>
          <w:p w14:paraId="499214F9"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043B78DD"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Επίπεδος σαρωτής ευρέως πλάτους  (ποσότητα).</w:t>
            </w:r>
          </w:p>
        </w:tc>
        <w:tc>
          <w:tcPr>
            <w:tcW w:w="1431" w:type="dxa"/>
            <w:vAlign w:val="center"/>
          </w:tcPr>
          <w:p w14:paraId="7898790B" w14:textId="77777777" w:rsidR="00AB3EB3" w:rsidRPr="00E401A1" w:rsidRDefault="00AB3EB3" w:rsidP="00E401A1">
            <w:pPr>
              <w:spacing w:before="120"/>
              <w:jc w:val="center"/>
              <w:rPr>
                <w:rFonts w:cs="Tahoma"/>
                <w:color w:val="000000"/>
                <w:szCs w:val="22"/>
              </w:rPr>
            </w:pPr>
            <w:r w:rsidRPr="00E401A1">
              <w:rPr>
                <w:rFonts w:cs="Tahoma"/>
                <w:color w:val="000000"/>
                <w:szCs w:val="22"/>
              </w:rPr>
              <w:t>Ένα (1)</w:t>
            </w:r>
          </w:p>
        </w:tc>
        <w:tc>
          <w:tcPr>
            <w:tcW w:w="1089" w:type="dxa"/>
            <w:vAlign w:val="center"/>
          </w:tcPr>
          <w:p w14:paraId="0C689522" w14:textId="77777777" w:rsidR="00AB3EB3" w:rsidRPr="00E401A1" w:rsidRDefault="00AB3EB3" w:rsidP="00E401A1">
            <w:pPr>
              <w:spacing w:before="120"/>
              <w:jc w:val="center"/>
              <w:rPr>
                <w:rFonts w:cs="Tahoma"/>
                <w:color w:val="000000"/>
                <w:szCs w:val="22"/>
              </w:rPr>
            </w:pPr>
          </w:p>
        </w:tc>
        <w:tc>
          <w:tcPr>
            <w:tcW w:w="1440" w:type="dxa"/>
            <w:vAlign w:val="center"/>
          </w:tcPr>
          <w:p w14:paraId="232DEFD4" w14:textId="77777777" w:rsidR="00AB3EB3" w:rsidRPr="00E401A1" w:rsidRDefault="00AB3EB3" w:rsidP="00E401A1">
            <w:pPr>
              <w:spacing w:before="120"/>
              <w:jc w:val="center"/>
              <w:rPr>
                <w:rFonts w:cs="Tahoma"/>
                <w:color w:val="000000"/>
                <w:szCs w:val="22"/>
              </w:rPr>
            </w:pPr>
          </w:p>
        </w:tc>
      </w:tr>
      <w:tr w:rsidR="00AB3EB3" w:rsidRPr="00E937F6" w14:paraId="013D0BBA" w14:textId="77777777" w:rsidTr="00AB3EB3">
        <w:tc>
          <w:tcPr>
            <w:tcW w:w="540" w:type="dxa"/>
            <w:vAlign w:val="center"/>
          </w:tcPr>
          <w:p w14:paraId="6DE88EF3"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0DC103DB"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Ο σαρωτής αποτελείται από υλικά με το συνοδευτικό υλικό - λογισμικό που απαιτούνται για την εγκατάσταση και λειτουργία του.</w:t>
            </w:r>
          </w:p>
        </w:tc>
        <w:tc>
          <w:tcPr>
            <w:tcW w:w="1431" w:type="dxa"/>
            <w:vAlign w:val="center"/>
          </w:tcPr>
          <w:p w14:paraId="40BD9A89"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44DE5987" w14:textId="77777777" w:rsidR="00AB3EB3" w:rsidRPr="00E401A1" w:rsidRDefault="00AB3EB3" w:rsidP="00E401A1">
            <w:pPr>
              <w:spacing w:before="120"/>
              <w:jc w:val="center"/>
              <w:rPr>
                <w:rFonts w:cs="Tahoma"/>
                <w:color w:val="000000"/>
                <w:szCs w:val="22"/>
              </w:rPr>
            </w:pPr>
          </w:p>
        </w:tc>
        <w:tc>
          <w:tcPr>
            <w:tcW w:w="1440" w:type="dxa"/>
            <w:vAlign w:val="center"/>
          </w:tcPr>
          <w:p w14:paraId="211D6F21" w14:textId="77777777" w:rsidR="00AB3EB3" w:rsidRPr="00E401A1" w:rsidRDefault="00AB3EB3" w:rsidP="00E401A1">
            <w:pPr>
              <w:spacing w:before="120"/>
              <w:jc w:val="center"/>
              <w:rPr>
                <w:rFonts w:cs="Tahoma"/>
                <w:color w:val="000000"/>
                <w:szCs w:val="22"/>
              </w:rPr>
            </w:pPr>
          </w:p>
        </w:tc>
      </w:tr>
      <w:tr w:rsidR="00AB3EB3" w:rsidRPr="00E937F6" w14:paraId="3FB52FA2" w14:textId="77777777" w:rsidTr="00AB3EB3">
        <w:tc>
          <w:tcPr>
            <w:tcW w:w="540" w:type="dxa"/>
            <w:vAlign w:val="center"/>
          </w:tcPr>
          <w:p w14:paraId="1DF77DAB"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3A9CCB36"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Ο σαρωτής και τα παρελκόμενα αυτού είναι καινούργια, αμεταχείριστα, πλήρη, πρόσφατης και ανθεκτικής κατασκευής και σύγχρονης τεχνολογίας. Ο χρόνος ανακοίνωσης του υπό προμήθεια εξοπλισμού είναι μικρότερος των 24 μηνών από την ημερομηνία κατάθεσης προσφοράς του αναδόχου και δεν μην υπάρχει ανακοίνωση περί αντικατάστασης ή απόσυρσής του.</w:t>
            </w:r>
          </w:p>
        </w:tc>
        <w:tc>
          <w:tcPr>
            <w:tcW w:w="1431" w:type="dxa"/>
            <w:vAlign w:val="center"/>
          </w:tcPr>
          <w:p w14:paraId="2C2C9D8A"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46A47ADE" w14:textId="77777777" w:rsidR="00AB3EB3" w:rsidRPr="00E401A1" w:rsidRDefault="00AB3EB3" w:rsidP="00E401A1">
            <w:pPr>
              <w:spacing w:before="120"/>
              <w:jc w:val="center"/>
              <w:rPr>
                <w:rFonts w:cs="Tahoma"/>
                <w:color w:val="000000"/>
                <w:szCs w:val="22"/>
              </w:rPr>
            </w:pPr>
          </w:p>
        </w:tc>
        <w:tc>
          <w:tcPr>
            <w:tcW w:w="1440" w:type="dxa"/>
            <w:vAlign w:val="center"/>
          </w:tcPr>
          <w:p w14:paraId="2F0A7848" w14:textId="77777777" w:rsidR="00AB3EB3" w:rsidRPr="00E401A1" w:rsidRDefault="00AB3EB3" w:rsidP="00E401A1">
            <w:pPr>
              <w:spacing w:before="120"/>
              <w:jc w:val="center"/>
              <w:rPr>
                <w:rFonts w:cs="Tahoma"/>
                <w:color w:val="000000"/>
                <w:szCs w:val="22"/>
              </w:rPr>
            </w:pPr>
          </w:p>
        </w:tc>
      </w:tr>
      <w:tr w:rsidR="00AB3EB3" w:rsidRPr="00E937F6" w14:paraId="3065FA68" w14:textId="77777777" w:rsidTr="00AB3EB3">
        <w:tc>
          <w:tcPr>
            <w:tcW w:w="540" w:type="dxa"/>
            <w:vAlign w:val="center"/>
          </w:tcPr>
          <w:p w14:paraId="24F12CA6"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534AAB21" w14:textId="77777777" w:rsidR="00AB3EB3" w:rsidRPr="00E401A1" w:rsidRDefault="00AB3EB3" w:rsidP="00E401A1">
            <w:pPr>
              <w:spacing w:before="120"/>
              <w:rPr>
                <w:rFonts w:cs="Tahoma"/>
                <w:color w:val="000000"/>
                <w:szCs w:val="22"/>
                <w:lang w:val="el-GR"/>
              </w:rPr>
            </w:pPr>
            <w:r w:rsidRPr="00E401A1">
              <w:rPr>
                <w:rFonts w:cs="Tahoma"/>
                <w:szCs w:val="22"/>
                <w:lang w:val="el-GR"/>
              </w:rPr>
              <w:t>Παρέχεται πλήρες εγχειρίδιο για τη λειτουργία του.</w:t>
            </w:r>
          </w:p>
        </w:tc>
        <w:tc>
          <w:tcPr>
            <w:tcW w:w="1431" w:type="dxa"/>
            <w:vAlign w:val="center"/>
          </w:tcPr>
          <w:p w14:paraId="7293EE1F"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30231300" w14:textId="77777777" w:rsidR="00AB3EB3" w:rsidRPr="00E401A1" w:rsidRDefault="00AB3EB3" w:rsidP="00E401A1">
            <w:pPr>
              <w:spacing w:before="120"/>
              <w:jc w:val="center"/>
              <w:rPr>
                <w:rFonts w:cs="Tahoma"/>
                <w:color w:val="000000"/>
                <w:szCs w:val="22"/>
              </w:rPr>
            </w:pPr>
          </w:p>
        </w:tc>
        <w:tc>
          <w:tcPr>
            <w:tcW w:w="1440" w:type="dxa"/>
            <w:vAlign w:val="center"/>
          </w:tcPr>
          <w:p w14:paraId="4C9CA4AA" w14:textId="77777777" w:rsidR="00AB3EB3" w:rsidRPr="00E401A1" w:rsidRDefault="00AB3EB3" w:rsidP="00E401A1">
            <w:pPr>
              <w:spacing w:before="120"/>
              <w:jc w:val="center"/>
              <w:rPr>
                <w:rFonts w:cs="Tahoma"/>
                <w:color w:val="000000"/>
                <w:szCs w:val="22"/>
              </w:rPr>
            </w:pPr>
          </w:p>
        </w:tc>
      </w:tr>
      <w:tr w:rsidR="00AB3EB3" w:rsidRPr="00E937F6" w14:paraId="0C0EC6DA" w14:textId="77777777" w:rsidTr="00AB3EB3">
        <w:tc>
          <w:tcPr>
            <w:tcW w:w="540" w:type="dxa"/>
            <w:vAlign w:val="center"/>
          </w:tcPr>
          <w:p w14:paraId="534429CB"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79042B8E"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Ο σαρωτής πληροί τις βασικές απαιτήσεις ασφαλείας και φέρει πιστοποίηση "</w:t>
            </w:r>
            <w:r w:rsidRPr="00E401A1">
              <w:rPr>
                <w:rFonts w:cs="Tahoma"/>
                <w:color w:val="000000"/>
                <w:szCs w:val="22"/>
              </w:rPr>
              <w:t>CE</w:t>
            </w:r>
            <w:r w:rsidRPr="00E401A1">
              <w:rPr>
                <w:rFonts w:cs="Tahoma"/>
                <w:color w:val="000000"/>
                <w:szCs w:val="22"/>
                <w:lang w:val="el-GR"/>
              </w:rPr>
              <w:t>", σύμφωνα με τα καθοριζόμενα στο Π.Δ 57/2010.</w:t>
            </w:r>
          </w:p>
        </w:tc>
        <w:tc>
          <w:tcPr>
            <w:tcW w:w="1431" w:type="dxa"/>
            <w:vAlign w:val="center"/>
          </w:tcPr>
          <w:p w14:paraId="3007EC7C"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3B081B4D" w14:textId="77777777" w:rsidR="00AB3EB3" w:rsidRPr="00E401A1" w:rsidRDefault="00AB3EB3" w:rsidP="00E401A1">
            <w:pPr>
              <w:spacing w:before="120"/>
              <w:jc w:val="center"/>
              <w:rPr>
                <w:rFonts w:cs="Tahoma"/>
                <w:color w:val="000000"/>
                <w:szCs w:val="22"/>
              </w:rPr>
            </w:pPr>
          </w:p>
        </w:tc>
        <w:tc>
          <w:tcPr>
            <w:tcW w:w="1440" w:type="dxa"/>
            <w:vAlign w:val="center"/>
          </w:tcPr>
          <w:p w14:paraId="410C3309" w14:textId="77777777" w:rsidR="00AB3EB3" w:rsidRPr="00E401A1" w:rsidRDefault="00AB3EB3" w:rsidP="00E401A1">
            <w:pPr>
              <w:spacing w:before="120"/>
              <w:jc w:val="center"/>
              <w:rPr>
                <w:rFonts w:cs="Tahoma"/>
                <w:color w:val="000000"/>
                <w:szCs w:val="22"/>
              </w:rPr>
            </w:pPr>
          </w:p>
        </w:tc>
      </w:tr>
      <w:tr w:rsidR="00AB3EB3" w:rsidRPr="00E937F6" w14:paraId="0CD06F1D" w14:textId="77777777" w:rsidTr="00AB3EB3">
        <w:tc>
          <w:tcPr>
            <w:tcW w:w="540" w:type="dxa"/>
            <w:vAlign w:val="center"/>
          </w:tcPr>
          <w:p w14:paraId="2DEF3FDC"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4E71AA45" w14:textId="77777777" w:rsidR="00AB3EB3" w:rsidRPr="00E401A1" w:rsidRDefault="00AB3EB3" w:rsidP="00E401A1">
            <w:pPr>
              <w:spacing w:before="120"/>
              <w:rPr>
                <w:rFonts w:cs="Tahoma"/>
                <w:color w:val="000000"/>
                <w:szCs w:val="22"/>
                <w:lang w:val="el-GR"/>
              </w:rPr>
            </w:pPr>
            <w:r w:rsidRPr="00E401A1">
              <w:rPr>
                <w:rFonts w:cs="Tahoma"/>
                <w:szCs w:val="22"/>
                <w:lang w:val="el-GR"/>
              </w:rPr>
              <w:t xml:space="preserve">Τροφοδοσία λειτουργίας </w:t>
            </w:r>
            <w:r w:rsidRPr="00E401A1">
              <w:rPr>
                <w:rFonts w:cs="Tahoma"/>
                <w:szCs w:val="22"/>
                <w:lang w:val="en-US"/>
              </w:rPr>
              <w:t>AC</w:t>
            </w:r>
            <w:r w:rsidRPr="00E401A1">
              <w:rPr>
                <w:rFonts w:cs="Tahoma"/>
                <w:szCs w:val="22"/>
                <w:lang w:val="el-GR"/>
              </w:rPr>
              <w:t xml:space="preserve"> , 230</w:t>
            </w:r>
            <w:r w:rsidRPr="00E401A1">
              <w:rPr>
                <w:rFonts w:cs="Tahoma"/>
                <w:szCs w:val="22"/>
              </w:rPr>
              <w:t>V</w:t>
            </w:r>
            <w:r w:rsidRPr="00E401A1">
              <w:rPr>
                <w:rFonts w:cs="Tahoma"/>
                <w:szCs w:val="22"/>
                <w:u w:val="single"/>
                <w:lang w:val="el-GR"/>
              </w:rPr>
              <w:t>+</w:t>
            </w:r>
            <w:r w:rsidRPr="00E401A1">
              <w:rPr>
                <w:rFonts w:cs="Tahoma"/>
                <w:szCs w:val="22"/>
                <w:lang w:val="el-GR"/>
              </w:rPr>
              <w:t xml:space="preserve"> 10%, 50 </w:t>
            </w:r>
            <w:r w:rsidRPr="00E401A1">
              <w:rPr>
                <w:rFonts w:cs="Tahoma"/>
                <w:szCs w:val="22"/>
                <w:lang w:val="en-US"/>
              </w:rPr>
              <w:t>Hz</w:t>
            </w:r>
            <w:r w:rsidRPr="00E401A1">
              <w:rPr>
                <w:rFonts w:cs="Tahoma"/>
                <w:szCs w:val="22"/>
                <w:u w:val="single"/>
                <w:lang w:val="el-GR"/>
              </w:rPr>
              <w:t>+</w:t>
            </w:r>
            <w:r w:rsidRPr="00E401A1">
              <w:rPr>
                <w:rFonts w:cs="Tahoma"/>
                <w:szCs w:val="22"/>
                <w:lang w:val="el-GR"/>
              </w:rPr>
              <w:t xml:space="preserve"> 0,5</w:t>
            </w:r>
            <w:r w:rsidRPr="00E401A1">
              <w:rPr>
                <w:rFonts w:cs="Tahoma"/>
                <w:szCs w:val="22"/>
                <w:lang w:val="en-US"/>
              </w:rPr>
              <w:t>Hz</w:t>
            </w:r>
            <w:r w:rsidRPr="00E401A1">
              <w:rPr>
                <w:rFonts w:cs="Tahoma"/>
                <w:szCs w:val="22"/>
                <w:lang w:val="el-GR"/>
              </w:rPr>
              <w:t>.</w:t>
            </w:r>
          </w:p>
        </w:tc>
        <w:tc>
          <w:tcPr>
            <w:tcW w:w="1431" w:type="dxa"/>
            <w:vAlign w:val="center"/>
          </w:tcPr>
          <w:p w14:paraId="799E009D"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3D8A8849" w14:textId="77777777" w:rsidR="00AB3EB3" w:rsidRPr="00E401A1" w:rsidRDefault="00AB3EB3" w:rsidP="00E401A1">
            <w:pPr>
              <w:spacing w:before="120"/>
              <w:jc w:val="center"/>
              <w:rPr>
                <w:rFonts w:cs="Tahoma"/>
                <w:color w:val="000000"/>
                <w:szCs w:val="22"/>
              </w:rPr>
            </w:pPr>
          </w:p>
        </w:tc>
        <w:tc>
          <w:tcPr>
            <w:tcW w:w="1440" w:type="dxa"/>
            <w:vAlign w:val="center"/>
          </w:tcPr>
          <w:p w14:paraId="069B3F1A" w14:textId="77777777" w:rsidR="00AB3EB3" w:rsidRPr="00E401A1" w:rsidRDefault="00AB3EB3" w:rsidP="00E401A1">
            <w:pPr>
              <w:spacing w:before="120"/>
              <w:jc w:val="center"/>
              <w:rPr>
                <w:rFonts w:cs="Tahoma"/>
                <w:color w:val="000000"/>
                <w:szCs w:val="22"/>
              </w:rPr>
            </w:pPr>
          </w:p>
        </w:tc>
      </w:tr>
      <w:tr w:rsidR="00AB3EB3" w:rsidRPr="00E937F6" w14:paraId="0B9E87E2" w14:textId="77777777" w:rsidTr="00AB3EB3">
        <w:tc>
          <w:tcPr>
            <w:tcW w:w="540" w:type="dxa"/>
            <w:vAlign w:val="center"/>
          </w:tcPr>
          <w:p w14:paraId="33435486"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390E59DE"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Το εργοστάσιο κατασκευής του σαρωτή και των επί μέρους συσκευών αυτού είναι πιστοποιημένο με </w:t>
            </w:r>
            <w:r w:rsidRPr="00E401A1">
              <w:rPr>
                <w:rFonts w:cs="Tahoma"/>
                <w:color w:val="000000"/>
                <w:szCs w:val="22"/>
              </w:rPr>
              <w:t>ISO</w:t>
            </w:r>
            <w:r w:rsidRPr="00E401A1">
              <w:rPr>
                <w:rFonts w:cs="Tahoma"/>
                <w:color w:val="000000"/>
                <w:szCs w:val="22"/>
                <w:lang w:val="el-GR"/>
              </w:rPr>
              <w:t xml:space="preserve"> 9001/2008, ή μεταγενέστερο.</w:t>
            </w:r>
          </w:p>
        </w:tc>
        <w:tc>
          <w:tcPr>
            <w:tcW w:w="1431" w:type="dxa"/>
            <w:vAlign w:val="center"/>
          </w:tcPr>
          <w:p w14:paraId="769A7489"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1E759246" w14:textId="77777777" w:rsidR="00AB3EB3" w:rsidRPr="00E401A1" w:rsidRDefault="00AB3EB3" w:rsidP="00E401A1">
            <w:pPr>
              <w:spacing w:before="120"/>
              <w:jc w:val="center"/>
              <w:rPr>
                <w:rFonts w:cs="Tahoma"/>
                <w:color w:val="000000"/>
                <w:szCs w:val="22"/>
              </w:rPr>
            </w:pPr>
          </w:p>
        </w:tc>
        <w:tc>
          <w:tcPr>
            <w:tcW w:w="1440" w:type="dxa"/>
            <w:vAlign w:val="center"/>
          </w:tcPr>
          <w:p w14:paraId="1F794D7D" w14:textId="77777777" w:rsidR="00AB3EB3" w:rsidRPr="00E401A1" w:rsidRDefault="00AB3EB3" w:rsidP="00E401A1">
            <w:pPr>
              <w:spacing w:before="120"/>
              <w:jc w:val="center"/>
              <w:rPr>
                <w:rFonts w:cs="Tahoma"/>
                <w:color w:val="000000"/>
                <w:szCs w:val="22"/>
              </w:rPr>
            </w:pPr>
          </w:p>
        </w:tc>
      </w:tr>
      <w:tr w:rsidR="00AB3EB3" w:rsidRPr="00E937F6" w14:paraId="2B3F1F5E" w14:textId="77777777" w:rsidTr="00AB3EB3">
        <w:tc>
          <w:tcPr>
            <w:tcW w:w="540" w:type="dxa"/>
            <w:vAlign w:val="center"/>
          </w:tcPr>
          <w:p w14:paraId="5BCFA9EA"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48B6546B"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Ο προμηθευτής του σαρωτή είναι πιστοποιημένος εξουσιοδοτημένος αντιπρόσωπος (</w:t>
            </w:r>
            <w:r w:rsidRPr="00E401A1">
              <w:rPr>
                <w:rFonts w:cs="Tahoma"/>
                <w:color w:val="000000"/>
                <w:szCs w:val="22"/>
              </w:rPr>
              <w:t>Authorized</w:t>
            </w:r>
            <w:r w:rsidRPr="00E401A1">
              <w:rPr>
                <w:rFonts w:cs="Tahoma"/>
                <w:color w:val="000000"/>
                <w:szCs w:val="22"/>
                <w:lang w:val="el-GR"/>
              </w:rPr>
              <w:t xml:space="preserve"> </w:t>
            </w:r>
            <w:r w:rsidRPr="00E401A1">
              <w:rPr>
                <w:rFonts w:cs="Tahoma"/>
                <w:color w:val="000000"/>
                <w:szCs w:val="22"/>
              </w:rPr>
              <w:t>Dealer</w:t>
            </w:r>
            <w:r w:rsidRPr="00E401A1">
              <w:rPr>
                <w:rFonts w:cs="Tahoma"/>
                <w:color w:val="000000"/>
                <w:szCs w:val="22"/>
                <w:lang w:val="el-GR"/>
              </w:rPr>
              <w:t>).</w:t>
            </w:r>
          </w:p>
        </w:tc>
        <w:tc>
          <w:tcPr>
            <w:tcW w:w="1431" w:type="dxa"/>
            <w:vAlign w:val="center"/>
          </w:tcPr>
          <w:p w14:paraId="15D1619E"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1C9AAE96" w14:textId="77777777" w:rsidR="00AB3EB3" w:rsidRPr="00E401A1" w:rsidRDefault="00AB3EB3" w:rsidP="00E401A1">
            <w:pPr>
              <w:spacing w:before="120"/>
              <w:jc w:val="center"/>
              <w:rPr>
                <w:rFonts w:cs="Tahoma"/>
                <w:color w:val="000000"/>
                <w:szCs w:val="22"/>
              </w:rPr>
            </w:pPr>
          </w:p>
        </w:tc>
        <w:tc>
          <w:tcPr>
            <w:tcW w:w="1440" w:type="dxa"/>
            <w:vAlign w:val="center"/>
          </w:tcPr>
          <w:p w14:paraId="75286F34" w14:textId="77777777" w:rsidR="00AB3EB3" w:rsidRPr="00E401A1" w:rsidRDefault="00AB3EB3" w:rsidP="00E401A1">
            <w:pPr>
              <w:spacing w:before="120"/>
              <w:jc w:val="center"/>
              <w:rPr>
                <w:rFonts w:cs="Tahoma"/>
                <w:color w:val="000000"/>
                <w:szCs w:val="22"/>
              </w:rPr>
            </w:pPr>
          </w:p>
        </w:tc>
      </w:tr>
      <w:tr w:rsidR="00AB3EB3" w:rsidRPr="00E937F6" w14:paraId="1C493B38" w14:textId="77777777" w:rsidTr="00AB3EB3">
        <w:tc>
          <w:tcPr>
            <w:tcW w:w="540" w:type="dxa"/>
            <w:vAlign w:val="center"/>
          </w:tcPr>
          <w:p w14:paraId="2FA32E32"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222FEDDC"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αναφερθεί ο κατασκευαστής του σαρωτή.</w:t>
            </w:r>
          </w:p>
        </w:tc>
        <w:tc>
          <w:tcPr>
            <w:tcW w:w="1431" w:type="dxa"/>
            <w:vAlign w:val="center"/>
          </w:tcPr>
          <w:p w14:paraId="23C4E585"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53A5D590" w14:textId="77777777" w:rsidR="00AB3EB3" w:rsidRPr="00E401A1" w:rsidRDefault="00AB3EB3" w:rsidP="00E401A1">
            <w:pPr>
              <w:spacing w:before="120"/>
              <w:jc w:val="center"/>
              <w:rPr>
                <w:rFonts w:cs="Tahoma"/>
                <w:color w:val="000000"/>
                <w:szCs w:val="22"/>
              </w:rPr>
            </w:pPr>
          </w:p>
        </w:tc>
        <w:tc>
          <w:tcPr>
            <w:tcW w:w="1440" w:type="dxa"/>
            <w:vAlign w:val="center"/>
          </w:tcPr>
          <w:p w14:paraId="1BFEE2A3" w14:textId="77777777" w:rsidR="00AB3EB3" w:rsidRPr="00E401A1" w:rsidRDefault="00AB3EB3" w:rsidP="00E401A1">
            <w:pPr>
              <w:spacing w:before="120"/>
              <w:jc w:val="center"/>
              <w:rPr>
                <w:rFonts w:cs="Tahoma"/>
                <w:color w:val="000000"/>
                <w:szCs w:val="22"/>
              </w:rPr>
            </w:pPr>
          </w:p>
        </w:tc>
      </w:tr>
      <w:tr w:rsidR="00AB3EB3" w:rsidRPr="00E937F6" w14:paraId="562FD49C" w14:textId="77777777" w:rsidTr="00AB3EB3">
        <w:tc>
          <w:tcPr>
            <w:tcW w:w="540" w:type="dxa"/>
            <w:vAlign w:val="center"/>
          </w:tcPr>
          <w:p w14:paraId="40718911"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5EA43414"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αναφερθούν η σειρά και το μοντέλο του σαρωτή.</w:t>
            </w:r>
          </w:p>
        </w:tc>
        <w:tc>
          <w:tcPr>
            <w:tcW w:w="1431" w:type="dxa"/>
            <w:vAlign w:val="center"/>
          </w:tcPr>
          <w:p w14:paraId="5C6EDA7A"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23C053C9" w14:textId="77777777" w:rsidR="00AB3EB3" w:rsidRPr="00E401A1" w:rsidRDefault="00AB3EB3" w:rsidP="00E401A1">
            <w:pPr>
              <w:spacing w:before="120"/>
              <w:jc w:val="center"/>
              <w:rPr>
                <w:rFonts w:cs="Tahoma"/>
                <w:color w:val="000000"/>
                <w:szCs w:val="22"/>
              </w:rPr>
            </w:pPr>
          </w:p>
        </w:tc>
        <w:tc>
          <w:tcPr>
            <w:tcW w:w="1440" w:type="dxa"/>
            <w:vAlign w:val="center"/>
          </w:tcPr>
          <w:p w14:paraId="245B1B37" w14:textId="77777777" w:rsidR="00AB3EB3" w:rsidRPr="00E401A1" w:rsidRDefault="00AB3EB3" w:rsidP="00E401A1">
            <w:pPr>
              <w:spacing w:before="120"/>
              <w:jc w:val="center"/>
              <w:rPr>
                <w:rFonts w:cs="Tahoma"/>
                <w:color w:val="000000"/>
                <w:szCs w:val="22"/>
              </w:rPr>
            </w:pPr>
          </w:p>
        </w:tc>
      </w:tr>
      <w:tr w:rsidR="00AB3EB3" w:rsidRPr="00E937F6" w14:paraId="73E545AA" w14:textId="77777777" w:rsidTr="00AB3EB3">
        <w:tc>
          <w:tcPr>
            <w:tcW w:w="540" w:type="dxa"/>
            <w:vAlign w:val="center"/>
          </w:tcPr>
          <w:p w14:paraId="03FC5764"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02B14E54"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αναφερθεί ο χρόνος ανακοίνωσης του μοντέλου.</w:t>
            </w:r>
          </w:p>
        </w:tc>
        <w:tc>
          <w:tcPr>
            <w:tcW w:w="1431" w:type="dxa"/>
            <w:vAlign w:val="center"/>
          </w:tcPr>
          <w:p w14:paraId="6716AC6D"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6BE1CF7A" w14:textId="77777777" w:rsidR="00AB3EB3" w:rsidRPr="00E401A1" w:rsidRDefault="00AB3EB3" w:rsidP="00E401A1">
            <w:pPr>
              <w:spacing w:before="120"/>
              <w:jc w:val="center"/>
              <w:rPr>
                <w:rFonts w:cs="Tahoma"/>
                <w:color w:val="000000"/>
                <w:szCs w:val="22"/>
              </w:rPr>
            </w:pPr>
          </w:p>
        </w:tc>
        <w:tc>
          <w:tcPr>
            <w:tcW w:w="1440" w:type="dxa"/>
            <w:vAlign w:val="center"/>
          </w:tcPr>
          <w:p w14:paraId="50E17228" w14:textId="77777777" w:rsidR="00AB3EB3" w:rsidRPr="00E401A1" w:rsidRDefault="00AB3EB3" w:rsidP="00E401A1">
            <w:pPr>
              <w:spacing w:before="120"/>
              <w:jc w:val="center"/>
              <w:rPr>
                <w:rFonts w:cs="Tahoma"/>
                <w:color w:val="000000"/>
                <w:szCs w:val="22"/>
              </w:rPr>
            </w:pPr>
          </w:p>
        </w:tc>
      </w:tr>
      <w:tr w:rsidR="00AB3EB3" w:rsidRPr="00E937F6" w14:paraId="03E11CB7" w14:textId="77777777" w:rsidTr="00AB3EB3">
        <w:tc>
          <w:tcPr>
            <w:tcW w:w="540" w:type="dxa"/>
            <w:vAlign w:val="center"/>
          </w:tcPr>
          <w:p w14:paraId="3DAE827E"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6AD0FFCD" w14:textId="77777777" w:rsidR="00AB3EB3" w:rsidRPr="00E401A1" w:rsidRDefault="00AB3EB3" w:rsidP="00E401A1">
            <w:pPr>
              <w:spacing w:before="120"/>
              <w:rPr>
                <w:rFonts w:cs="Tahoma"/>
                <w:color w:val="000000"/>
                <w:szCs w:val="22"/>
              </w:rPr>
            </w:pPr>
            <w:r w:rsidRPr="00E401A1">
              <w:rPr>
                <w:rFonts w:cs="Tahoma"/>
                <w:color w:val="000000"/>
                <w:szCs w:val="22"/>
              </w:rPr>
              <w:t>Επιφάνεια σάρωσης.</w:t>
            </w:r>
          </w:p>
        </w:tc>
        <w:tc>
          <w:tcPr>
            <w:tcW w:w="1431" w:type="dxa"/>
            <w:vAlign w:val="center"/>
          </w:tcPr>
          <w:p w14:paraId="6EF2481E" w14:textId="77777777" w:rsidR="00AB3EB3" w:rsidRPr="00E401A1" w:rsidRDefault="00AB3EB3" w:rsidP="00E401A1">
            <w:pPr>
              <w:spacing w:before="120"/>
              <w:jc w:val="center"/>
              <w:rPr>
                <w:rFonts w:cs="Tahoma"/>
                <w:color w:val="000000"/>
                <w:szCs w:val="22"/>
              </w:rPr>
            </w:pPr>
            <w:r w:rsidRPr="00E401A1">
              <w:rPr>
                <w:rFonts w:cs="Tahoma"/>
                <w:color w:val="000000"/>
                <w:szCs w:val="22"/>
              </w:rPr>
              <w:t>≥1250</w:t>
            </w:r>
            <w:r w:rsidRPr="00E401A1">
              <w:rPr>
                <w:rFonts w:cs="Tahoma"/>
                <w:color w:val="000000"/>
                <w:szCs w:val="22"/>
                <w:lang w:val="en-US"/>
              </w:rPr>
              <w:t>x850</w:t>
            </w:r>
            <w:r w:rsidRPr="00E401A1">
              <w:rPr>
                <w:rFonts w:cs="Tahoma"/>
                <w:color w:val="000000"/>
                <w:szCs w:val="22"/>
              </w:rPr>
              <w:t xml:space="preserve"> mm (</w:t>
            </w:r>
            <w:r w:rsidRPr="00E401A1">
              <w:rPr>
                <w:rFonts w:cs="Tahoma"/>
                <w:color w:val="000000"/>
                <w:szCs w:val="22"/>
                <w:lang w:val="en-US"/>
              </w:rPr>
              <w:t>49x</w:t>
            </w:r>
            <w:r w:rsidRPr="00E401A1">
              <w:rPr>
                <w:rFonts w:cs="Tahoma"/>
                <w:color w:val="000000"/>
                <w:szCs w:val="22"/>
              </w:rPr>
              <w:t>33,5 inches)</w:t>
            </w:r>
          </w:p>
        </w:tc>
        <w:tc>
          <w:tcPr>
            <w:tcW w:w="1089" w:type="dxa"/>
            <w:vAlign w:val="center"/>
          </w:tcPr>
          <w:p w14:paraId="5FC58F6C" w14:textId="77777777" w:rsidR="00AB3EB3" w:rsidRPr="00E401A1" w:rsidRDefault="00AB3EB3" w:rsidP="00E401A1">
            <w:pPr>
              <w:spacing w:before="120"/>
              <w:jc w:val="center"/>
              <w:rPr>
                <w:rFonts w:cs="Tahoma"/>
                <w:color w:val="000000"/>
                <w:szCs w:val="22"/>
              </w:rPr>
            </w:pPr>
          </w:p>
        </w:tc>
        <w:tc>
          <w:tcPr>
            <w:tcW w:w="1440" w:type="dxa"/>
            <w:vAlign w:val="center"/>
          </w:tcPr>
          <w:p w14:paraId="391C0B0F" w14:textId="77777777" w:rsidR="00AB3EB3" w:rsidRPr="00E401A1" w:rsidRDefault="00AB3EB3" w:rsidP="00E401A1">
            <w:pPr>
              <w:spacing w:before="120"/>
              <w:jc w:val="center"/>
              <w:rPr>
                <w:rFonts w:cs="Tahoma"/>
                <w:color w:val="000000"/>
                <w:szCs w:val="22"/>
              </w:rPr>
            </w:pPr>
          </w:p>
        </w:tc>
      </w:tr>
      <w:tr w:rsidR="00AB3EB3" w:rsidRPr="00E937F6" w14:paraId="64C4D096" w14:textId="77777777" w:rsidTr="00AB3EB3">
        <w:tc>
          <w:tcPr>
            <w:tcW w:w="540" w:type="dxa"/>
            <w:vAlign w:val="center"/>
          </w:tcPr>
          <w:p w14:paraId="6E1738EC"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0BEFA887" w14:textId="77777777" w:rsidR="00AB3EB3" w:rsidRPr="00E401A1" w:rsidRDefault="00AB3EB3" w:rsidP="00E401A1">
            <w:pPr>
              <w:spacing w:before="120"/>
              <w:rPr>
                <w:rFonts w:cs="Tahoma"/>
                <w:color w:val="000000"/>
                <w:szCs w:val="22"/>
              </w:rPr>
            </w:pPr>
            <w:r w:rsidRPr="00E401A1">
              <w:rPr>
                <w:rFonts w:cs="Tahoma"/>
                <w:color w:val="000000"/>
                <w:szCs w:val="22"/>
              </w:rPr>
              <w:t>Οπτική ανάλυση σάρωσης.</w:t>
            </w:r>
          </w:p>
        </w:tc>
        <w:tc>
          <w:tcPr>
            <w:tcW w:w="1431" w:type="dxa"/>
            <w:vAlign w:val="center"/>
          </w:tcPr>
          <w:p w14:paraId="04210103" w14:textId="77777777" w:rsidR="00AB3EB3" w:rsidRPr="00E401A1" w:rsidRDefault="00AB3EB3" w:rsidP="00E401A1">
            <w:pPr>
              <w:spacing w:before="120"/>
              <w:jc w:val="center"/>
              <w:rPr>
                <w:rFonts w:cs="Tahoma"/>
                <w:color w:val="000000"/>
                <w:szCs w:val="22"/>
              </w:rPr>
            </w:pPr>
            <w:r w:rsidRPr="00E401A1">
              <w:rPr>
                <w:rFonts w:cs="Tahoma"/>
                <w:color w:val="000000"/>
                <w:szCs w:val="22"/>
              </w:rPr>
              <w:t>≥ 600 ppi</w:t>
            </w:r>
          </w:p>
        </w:tc>
        <w:tc>
          <w:tcPr>
            <w:tcW w:w="1089" w:type="dxa"/>
            <w:vAlign w:val="center"/>
          </w:tcPr>
          <w:p w14:paraId="01308BE3" w14:textId="77777777" w:rsidR="00AB3EB3" w:rsidRPr="00E401A1" w:rsidRDefault="00AB3EB3" w:rsidP="00E401A1">
            <w:pPr>
              <w:spacing w:before="120"/>
              <w:jc w:val="center"/>
              <w:rPr>
                <w:rFonts w:cs="Tahoma"/>
                <w:color w:val="000000"/>
                <w:szCs w:val="22"/>
              </w:rPr>
            </w:pPr>
          </w:p>
        </w:tc>
        <w:tc>
          <w:tcPr>
            <w:tcW w:w="1440" w:type="dxa"/>
            <w:vAlign w:val="center"/>
          </w:tcPr>
          <w:p w14:paraId="3E7334FE" w14:textId="77777777" w:rsidR="00AB3EB3" w:rsidRPr="00E401A1" w:rsidRDefault="00AB3EB3" w:rsidP="00E401A1">
            <w:pPr>
              <w:spacing w:before="120"/>
              <w:jc w:val="center"/>
              <w:rPr>
                <w:rFonts w:cs="Tahoma"/>
                <w:color w:val="000000"/>
                <w:szCs w:val="22"/>
              </w:rPr>
            </w:pPr>
          </w:p>
        </w:tc>
      </w:tr>
      <w:tr w:rsidR="00AB3EB3" w:rsidRPr="00E937F6" w14:paraId="41AACB23" w14:textId="77777777" w:rsidTr="00AB3EB3">
        <w:tc>
          <w:tcPr>
            <w:tcW w:w="540" w:type="dxa"/>
            <w:vAlign w:val="center"/>
          </w:tcPr>
          <w:p w14:paraId="6D82E767"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51F43D3F" w14:textId="77777777" w:rsidR="00AB3EB3" w:rsidRPr="00E401A1" w:rsidRDefault="00AB3EB3" w:rsidP="00E401A1">
            <w:pPr>
              <w:spacing w:before="120"/>
              <w:rPr>
                <w:rFonts w:cs="Tahoma"/>
                <w:color w:val="000000"/>
                <w:szCs w:val="22"/>
              </w:rPr>
            </w:pPr>
            <w:r w:rsidRPr="00E401A1">
              <w:rPr>
                <w:rFonts w:cs="Tahoma"/>
                <w:color w:val="000000"/>
                <w:szCs w:val="22"/>
              </w:rPr>
              <w:t>Βάθος χρώματος (color depth).</w:t>
            </w:r>
          </w:p>
        </w:tc>
        <w:tc>
          <w:tcPr>
            <w:tcW w:w="1431" w:type="dxa"/>
            <w:vAlign w:val="center"/>
          </w:tcPr>
          <w:p w14:paraId="21DE8A35" w14:textId="77777777" w:rsidR="00AB3EB3" w:rsidRPr="00E401A1" w:rsidRDefault="00AB3EB3" w:rsidP="00E401A1">
            <w:pPr>
              <w:spacing w:before="120"/>
              <w:jc w:val="center"/>
              <w:rPr>
                <w:rFonts w:cs="Tahoma"/>
                <w:color w:val="000000"/>
                <w:szCs w:val="22"/>
              </w:rPr>
            </w:pPr>
            <w:r w:rsidRPr="00E401A1">
              <w:rPr>
                <w:rFonts w:cs="Tahoma"/>
                <w:color w:val="000000"/>
                <w:szCs w:val="22"/>
              </w:rPr>
              <w:t>≥ 24 bit</w:t>
            </w:r>
          </w:p>
        </w:tc>
        <w:tc>
          <w:tcPr>
            <w:tcW w:w="1089" w:type="dxa"/>
            <w:vAlign w:val="center"/>
          </w:tcPr>
          <w:p w14:paraId="7168D171" w14:textId="77777777" w:rsidR="00AB3EB3" w:rsidRPr="00E401A1" w:rsidRDefault="00AB3EB3" w:rsidP="00E401A1">
            <w:pPr>
              <w:spacing w:before="120"/>
              <w:jc w:val="center"/>
              <w:rPr>
                <w:rFonts w:cs="Tahoma"/>
                <w:color w:val="000000"/>
                <w:szCs w:val="22"/>
              </w:rPr>
            </w:pPr>
          </w:p>
        </w:tc>
        <w:tc>
          <w:tcPr>
            <w:tcW w:w="1440" w:type="dxa"/>
            <w:vAlign w:val="center"/>
          </w:tcPr>
          <w:p w14:paraId="5D37D31C" w14:textId="77777777" w:rsidR="00AB3EB3" w:rsidRPr="00E401A1" w:rsidRDefault="00AB3EB3" w:rsidP="00E401A1">
            <w:pPr>
              <w:spacing w:before="120"/>
              <w:jc w:val="center"/>
              <w:rPr>
                <w:rFonts w:cs="Tahoma"/>
                <w:color w:val="000000"/>
                <w:szCs w:val="22"/>
              </w:rPr>
            </w:pPr>
          </w:p>
        </w:tc>
      </w:tr>
      <w:tr w:rsidR="00AB3EB3" w:rsidRPr="00E937F6" w14:paraId="7B99A545" w14:textId="77777777" w:rsidTr="00AB3EB3">
        <w:tc>
          <w:tcPr>
            <w:tcW w:w="540" w:type="dxa"/>
            <w:vAlign w:val="center"/>
          </w:tcPr>
          <w:p w14:paraId="503FE21E" w14:textId="77777777" w:rsidR="00AB3EB3" w:rsidRPr="00E401A1" w:rsidRDefault="00AB3EB3" w:rsidP="004E653B">
            <w:pPr>
              <w:pStyle w:val="aff1"/>
              <w:numPr>
                <w:ilvl w:val="0"/>
                <w:numId w:val="157"/>
              </w:numPr>
              <w:suppressAutoHyphens w:val="0"/>
              <w:spacing w:before="120"/>
              <w:ind w:firstLine="0"/>
              <w:jc w:val="center"/>
              <w:rPr>
                <w:rFonts w:cs="Tahoma"/>
                <w:color w:val="000000"/>
                <w:szCs w:val="22"/>
              </w:rPr>
            </w:pPr>
          </w:p>
        </w:tc>
        <w:tc>
          <w:tcPr>
            <w:tcW w:w="4282" w:type="dxa"/>
            <w:vAlign w:val="center"/>
          </w:tcPr>
          <w:p w14:paraId="3DD28206" w14:textId="77777777" w:rsidR="00AB3EB3" w:rsidRPr="00E401A1" w:rsidRDefault="00AB3EB3" w:rsidP="00E401A1">
            <w:pPr>
              <w:spacing w:before="120"/>
              <w:rPr>
                <w:rFonts w:cs="Tahoma"/>
                <w:color w:val="000000"/>
                <w:szCs w:val="22"/>
              </w:rPr>
            </w:pPr>
            <w:r w:rsidRPr="00E401A1">
              <w:rPr>
                <w:rFonts w:cs="Tahoma"/>
                <w:color w:val="000000"/>
                <w:szCs w:val="22"/>
              </w:rPr>
              <w:t>Δυνατότητα σάρωσης βιβλίων.</w:t>
            </w:r>
          </w:p>
        </w:tc>
        <w:tc>
          <w:tcPr>
            <w:tcW w:w="1431" w:type="dxa"/>
            <w:vAlign w:val="center"/>
          </w:tcPr>
          <w:p w14:paraId="4FD2F3F3"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6AE58DF6" w14:textId="77777777" w:rsidR="00AB3EB3" w:rsidRPr="00E401A1" w:rsidRDefault="00AB3EB3" w:rsidP="00E401A1">
            <w:pPr>
              <w:spacing w:before="120"/>
              <w:jc w:val="center"/>
              <w:rPr>
                <w:rFonts w:cs="Tahoma"/>
                <w:color w:val="000000"/>
                <w:szCs w:val="22"/>
              </w:rPr>
            </w:pPr>
          </w:p>
        </w:tc>
        <w:tc>
          <w:tcPr>
            <w:tcW w:w="1440" w:type="dxa"/>
            <w:vAlign w:val="center"/>
          </w:tcPr>
          <w:p w14:paraId="03840AA9" w14:textId="77777777" w:rsidR="00AB3EB3" w:rsidRPr="00E401A1" w:rsidRDefault="00AB3EB3" w:rsidP="00E401A1">
            <w:pPr>
              <w:spacing w:before="120"/>
              <w:jc w:val="center"/>
              <w:rPr>
                <w:rFonts w:cs="Tahoma"/>
                <w:color w:val="000000"/>
                <w:szCs w:val="22"/>
              </w:rPr>
            </w:pPr>
          </w:p>
        </w:tc>
      </w:tr>
      <w:tr w:rsidR="003E3041" w:rsidRPr="00E937F6" w14:paraId="3DE7386A" w14:textId="77777777" w:rsidTr="00AB3EB3">
        <w:tc>
          <w:tcPr>
            <w:tcW w:w="540" w:type="dxa"/>
            <w:vAlign w:val="center"/>
          </w:tcPr>
          <w:p w14:paraId="5CA1BD96" w14:textId="77777777" w:rsidR="003E3041" w:rsidRPr="00E401A1" w:rsidRDefault="003E3041" w:rsidP="00E401A1">
            <w:pPr>
              <w:pStyle w:val="aff1"/>
              <w:spacing w:before="120"/>
              <w:ind w:left="360"/>
              <w:rPr>
                <w:rFonts w:cs="Tahoma"/>
                <w:b/>
                <w:bCs/>
                <w:color w:val="000000"/>
                <w:szCs w:val="22"/>
              </w:rPr>
            </w:pPr>
          </w:p>
        </w:tc>
        <w:tc>
          <w:tcPr>
            <w:tcW w:w="4282" w:type="dxa"/>
            <w:vAlign w:val="center"/>
          </w:tcPr>
          <w:p w14:paraId="43F30C04" w14:textId="3448BF42" w:rsidR="003E3041" w:rsidRPr="005D6BBC" w:rsidRDefault="003E3041" w:rsidP="00E401A1">
            <w:pPr>
              <w:spacing w:before="120"/>
              <w:rPr>
                <w:rFonts w:cs="Tahoma"/>
                <w:bCs/>
                <w:color w:val="000000"/>
                <w:szCs w:val="22"/>
                <w:lang w:val="el-GR"/>
              </w:rPr>
            </w:pPr>
            <w:r w:rsidRPr="005D6BBC">
              <w:rPr>
                <w:rFonts w:cs="Tahoma"/>
                <w:bCs/>
                <w:color w:val="000000"/>
                <w:szCs w:val="22"/>
                <w:lang w:val="el-GR"/>
              </w:rPr>
              <w:t>Δυνατότητα σάρωσης διαφανειών</w:t>
            </w:r>
          </w:p>
        </w:tc>
        <w:tc>
          <w:tcPr>
            <w:tcW w:w="1431" w:type="dxa"/>
            <w:vAlign w:val="center"/>
          </w:tcPr>
          <w:p w14:paraId="5E20DE34" w14:textId="65DE0C5C" w:rsidR="003E3041" w:rsidRPr="005D6BBC" w:rsidRDefault="003E3041" w:rsidP="00E401A1">
            <w:pPr>
              <w:spacing w:before="120"/>
              <w:jc w:val="center"/>
              <w:rPr>
                <w:rFonts w:cs="Tahoma"/>
                <w:color w:val="000000"/>
                <w:szCs w:val="22"/>
                <w:lang w:val="el-GR"/>
              </w:rPr>
            </w:pPr>
            <w:r>
              <w:rPr>
                <w:rFonts w:cs="Tahoma"/>
                <w:color w:val="000000"/>
                <w:szCs w:val="22"/>
                <w:lang w:val="el-GR"/>
              </w:rPr>
              <w:t>ΝΑΙ</w:t>
            </w:r>
          </w:p>
        </w:tc>
        <w:tc>
          <w:tcPr>
            <w:tcW w:w="1089" w:type="dxa"/>
            <w:vAlign w:val="center"/>
          </w:tcPr>
          <w:p w14:paraId="2DF9482F" w14:textId="77777777" w:rsidR="003E3041" w:rsidRPr="00E401A1" w:rsidRDefault="003E3041" w:rsidP="00E401A1">
            <w:pPr>
              <w:spacing w:before="120"/>
              <w:jc w:val="center"/>
              <w:rPr>
                <w:rFonts w:cs="Tahoma"/>
                <w:color w:val="000000"/>
                <w:szCs w:val="22"/>
              </w:rPr>
            </w:pPr>
          </w:p>
        </w:tc>
        <w:tc>
          <w:tcPr>
            <w:tcW w:w="1440" w:type="dxa"/>
            <w:vAlign w:val="center"/>
          </w:tcPr>
          <w:p w14:paraId="4F52FE00" w14:textId="77777777" w:rsidR="003E3041" w:rsidRPr="00E401A1" w:rsidRDefault="003E3041" w:rsidP="00E401A1">
            <w:pPr>
              <w:spacing w:before="120"/>
              <w:jc w:val="center"/>
              <w:rPr>
                <w:rFonts w:cs="Tahoma"/>
                <w:color w:val="000000"/>
                <w:szCs w:val="22"/>
              </w:rPr>
            </w:pPr>
          </w:p>
        </w:tc>
      </w:tr>
      <w:tr w:rsidR="00AB3EB3" w:rsidRPr="00E937F6" w14:paraId="5CCF3147" w14:textId="77777777" w:rsidTr="00AB3EB3">
        <w:tc>
          <w:tcPr>
            <w:tcW w:w="540" w:type="dxa"/>
            <w:vAlign w:val="center"/>
          </w:tcPr>
          <w:p w14:paraId="50664AE4" w14:textId="77777777" w:rsidR="00AB3EB3" w:rsidRPr="00E401A1" w:rsidRDefault="00AB3EB3" w:rsidP="00E401A1">
            <w:pPr>
              <w:pStyle w:val="aff1"/>
              <w:spacing w:before="120"/>
              <w:ind w:left="360"/>
              <w:rPr>
                <w:rFonts w:cs="Tahoma"/>
                <w:b/>
                <w:bCs/>
                <w:color w:val="000000"/>
                <w:szCs w:val="22"/>
              </w:rPr>
            </w:pPr>
          </w:p>
        </w:tc>
        <w:tc>
          <w:tcPr>
            <w:tcW w:w="4282" w:type="dxa"/>
            <w:vAlign w:val="center"/>
          </w:tcPr>
          <w:p w14:paraId="7F53EC5C" w14:textId="77777777" w:rsidR="00AB3EB3" w:rsidRPr="00E401A1" w:rsidRDefault="00AB3EB3" w:rsidP="00E401A1">
            <w:pPr>
              <w:spacing w:before="120"/>
              <w:rPr>
                <w:rFonts w:cs="Tahoma"/>
                <w:b/>
                <w:bCs/>
                <w:color w:val="000000"/>
                <w:szCs w:val="22"/>
              </w:rPr>
            </w:pPr>
            <w:r w:rsidRPr="00E401A1">
              <w:rPr>
                <w:rFonts w:cs="Tahoma"/>
                <w:b/>
                <w:bCs/>
                <w:color w:val="000000"/>
                <w:szCs w:val="22"/>
              </w:rPr>
              <w:t>Συνδεσιμότητα</w:t>
            </w:r>
          </w:p>
        </w:tc>
        <w:tc>
          <w:tcPr>
            <w:tcW w:w="1431" w:type="dxa"/>
            <w:vAlign w:val="center"/>
          </w:tcPr>
          <w:p w14:paraId="519F75F7" w14:textId="77777777" w:rsidR="00AB3EB3" w:rsidRPr="00E401A1" w:rsidRDefault="00AB3EB3" w:rsidP="00E401A1">
            <w:pPr>
              <w:spacing w:before="120"/>
              <w:jc w:val="center"/>
              <w:rPr>
                <w:rFonts w:cs="Tahoma"/>
                <w:color w:val="000000"/>
                <w:szCs w:val="22"/>
              </w:rPr>
            </w:pPr>
          </w:p>
        </w:tc>
        <w:tc>
          <w:tcPr>
            <w:tcW w:w="1089" w:type="dxa"/>
            <w:vAlign w:val="center"/>
          </w:tcPr>
          <w:p w14:paraId="6D7D57F9" w14:textId="77777777" w:rsidR="00AB3EB3" w:rsidRPr="00E401A1" w:rsidRDefault="00AB3EB3" w:rsidP="00E401A1">
            <w:pPr>
              <w:spacing w:before="120"/>
              <w:jc w:val="center"/>
              <w:rPr>
                <w:rFonts w:cs="Tahoma"/>
                <w:color w:val="000000"/>
                <w:szCs w:val="22"/>
              </w:rPr>
            </w:pPr>
          </w:p>
        </w:tc>
        <w:tc>
          <w:tcPr>
            <w:tcW w:w="1440" w:type="dxa"/>
            <w:vAlign w:val="center"/>
          </w:tcPr>
          <w:p w14:paraId="7CA4E417" w14:textId="77777777" w:rsidR="00AB3EB3" w:rsidRPr="00E401A1" w:rsidRDefault="00AB3EB3" w:rsidP="00E401A1">
            <w:pPr>
              <w:spacing w:before="120"/>
              <w:jc w:val="center"/>
              <w:rPr>
                <w:rFonts w:cs="Tahoma"/>
                <w:color w:val="000000"/>
                <w:szCs w:val="22"/>
              </w:rPr>
            </w:pPr>
          </w:p>
        </w:tc>
      </w:tr>
      <w:tr w:rsidR="00AB3EB3" w:rsidRPr="00E937F6" w14:paraId="7F113353" w14:textId="77777777" w:rsidTr="00AB3EB3">
        <w:tc>
          <w:tcPr>
            <w:tcW w:w="540" w:type="dxa"/>
            <w:vAlign w:val="center"/>
          </w:tcPr>
          <w:p w14:paraId="13A2526D" w14:textId="77777777" w:rsidR="00AB3EB3" w:rsidRPr="00E401A1" w:rsidRDefault="00AB3EB3" w:rsidP="004E653B">
            <w:pPr>
              <w:pStyle w:val="aff1"/>
              <w:numPr>
                <w:ilvl w:val="0"/>
                <w:numId w:val="253"/>
              </w:numPr>
              <w:suppressAutoHyphens w:val="0"/>
              <w:spacing w:before="120"/>
              <w:ind w:firstLine="0"/>
              <w:jc w:val="center"/>
              <w:rPr>
                <w:rFonts w:cs="Tahoma"/>
                <w:szCs w:val="22"/>
              </w:rPr>
            </w:pPr>
          </w:p>
        </w:tc>
        <w:tc>
          <w:tcPr>
            <w:tcW w:w="4282" w:type="dxa"/>
            <w:vAlign w:val="center"/>
          </w:tcPr>
          <w:p w14:paraId="5540ED13" w14:textId="77777777" w:rsidR="00AB3EB3" w:rsidRPr="00E401A1" w:rsidRDefault="00AB3EB3" w:rsidP="00E401A1">
            <w:pPr>
              <w:spacing w:before="120"/>
              <w:rPr>
                <w:rFonts w:cs="Tahoma"/>
                <w:color w:val="000000"/>
                <w:szCs w:val="22"/>
              </w:rPr>
            </w:pPr>
            <w:r w:rsidRPr="00E401A1">
              <w:rPr>
                <w:rFonts w:cs="Tahoma"/>
                <w:iCs/>
                <w:szCs w:val="22"/>
              </w:rPr>
              <w:t>Θύρα USB 2.0 ή νεότερη.</w:t>
            </w:r>
          </w:p>
        </w:tc>
        <w:tc>
          <w:tcPr>
            <w:tcW w:w="1431" w:type="dxa"/>
            <w:vAlign w:val="center"/>
          </w:tcPr>
          <w:p w14:paraId="36D3C4B3"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752DD5D9" w14:textId="77777777" w:rsidR="00AB3EB3" w:rsidRPr="00E401A1" w:rsidRDefault="00AB3EB3" w:rsidP="00E401A1">
            <w:pPr>
              <w:spacing w:before="120"/>
              <w:jc w:val="center"/>
              <w:rPr>
                <w:rFonts w:cs="Tahoma"/>
                <w:color w:val="000000"/>
                <w:szCs w:val="22"/>
              </w:rPr>
            </w:pPr>
          </w:p>
        </w:tc>
        <w:tc>
          <w:tcPr>
            <w:tcW w:w="1440" w:type="dxa"/>
            <w:vAlign w:val="center"/>
          </w:tcPr>
          <w:p w14:paraId="7A71E954" w14:textId="77777777" w:rsidR="00AB3EB3" w:rsidRPr="00E401A1" w:rsidRDefault="00AB3EB3" w:rsidP="00E401A1">
            <w:pPr>
              <w:spacing w:before="120"/>
              <w:jc w:val="center"/>
              <w:rPr>
                <w:rFonts w:cs="Tahoma"/>
                <w:color w:val="000000"/>
                <w:szCs w:val="22"/>
              </w:rPr>
            </w:pPr>
          </w:p>
        </w:tc>
      </w:tr>
      <w:tr w:rsidR="00AB3EB3" w:rsidRPr="00E937F6" w14:paraId="31926631" w14:textId="77777777" w:rsidTr="00AB3EB3">
        <w:tc>
          <w:tcPr>
            <w:tcW w:w="540" w:type="dxa"/>
            <w:vAlign w:val="center"/>
          </w:tcPr>
          <w:p w14:paraId="51EAE213" w14:textId="77777777" w:rsidR="00AB3EB3" w:rsidRPr="00E401A1" w:rsidRDefault="00AB3EB3" w:rsidP="004E653B">
            <w:pPr>
              <w:pStyle w:val="aff1"/>
              <w:numPr>
                <w:ilvl w:val="0"/>
                <w:numId w:val="253"/>
              </w:numPr>
              <w:suppressAutoHyphens w:val="0"/>
              <w:spacing w:before="120"/>
              <w:ind w:firstLine="0"/>
              <w:jc w:val="center"/>
              <w:rPr>
                <w:rFonts w:cs="Tahoma"/>
                <w:szCs w:val="22"/>
              </w:rPr>
            </w:pPr>
          </w:p>
        </w:tc>
        <w:tc>
          <w:tcPr>
            <w:tcW w:w="4282" w:type="dxa"/>
            <w:vAlign w:val="center"/>
          </w:tcPr>
          <w:p w14:paraId="3AEFD489" w14:textId="77777777" w:rsidR="00AB3EB3" w:rsidRPr="00E401A1" w:rsidRDefault="00AB3EB3" w:rsidP="00E401A1">
            <w:pPr>
              <w:spacing w:before="120"/>
              <w:rPr>
                <w:rFonts w:cs="Tahoma"/>
                <w:i/>
                <w:iCs/>
                <w:szCs w:val="22"/>
              </w:rPr>
            </w:pPr>
            <w:r w:rsidRPr="00E401A1">
              <w:rPr>
                <w:rFonts w:cs="Tahoma"/>
                <w:szCs w:val="22"/>
              </w:rPr>
              <w:t>Κάρτα δικτύου τύπου Ethernet LAN ταχύτητας (Mbps) 10/100/1000.</w:t>
            </w:r>
          </w:p>
        </w:tc>
        <w:tc>
          <w:tcPr>
            <w:tcW w:w="1431" w:type="dxa"/>
            <w:vAlign w:val="center"/>
          </w:tcPr>
          <w:p w14:paraId="1DB9593F"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6AA198AE" w14:textId="77777777" w:rsidR="00AB3EB3" w:rsidRPr="00E401A1" w:rsidRDefault="00AB3EB3" w:rsidP="00E401A1">
            <w:pPr>
              <w:spacing w:before="120"/>
              <w:jc w:val="center"/>
              <w:rPr>
                <w:rFonts w:cs="Tahoma"/>
                <w:color w:val="000000"/>
                <w:szCs w:val="22"/>
              </w:rPr>
            </w:pPr>
          </w:p>
        </w:tc>
        <w:tc>
          <w:tcPr>
            <w:tcW w:w="1440" w:type="dxa"/>
            <w:vAlign w:val="center"/>
          </w:tcPr>
          <w:p w14:paraId="546B4066" w14:textId="77777777" w:rsidR="00AB3EB3" w:rsidRPr="00E401A1" w:rsidRDefault="00AB3EB3" w:rsidP="00E401A1">
            <w:pPr>
              <w:spacing w:before="120"/>
              <w:jc w:val="center"/>
              <w:rPr>
                <w:rFonts w:cs="Tahoma"/>
                <w:color w:val="000000"/>
                <w:szCs w:val="22"/>
              </w:rPr>
            </w:pPr>
          </w:p>
        </w:tc>
      </w:tr>
      <w:tr w:rsidR="00AB3EB3" w:rsidRPr="00E937F6" w14:paraId="7805A746" w14:textId="77777777" w:rsidTr="00AB3EB3">
        <w:tc>
          <w:tcPr>
            <w:tcW w:w="540" w:type="dxa"/>
            <w:vAlign w:val="center"/>
          </w:tcPr>
          <w:p w14:paraId="5867372C" w14:textId="77777777" w:rsidR="00AB3EB3" w:rsidRPr="00E401A1" w:rsidRDefault="00AB3EB3" w:rsidP="00E401A1">
            <w:pPr>
              <w:pStyle w:val="aff1"/>
              <w:spacing w:before="120"/>
              <w:ind w:left="360"/>
              <w:rPr>
                <w:rFonts w:cs="Tahoma"/>
                <w:b/>
                <w:bCs/>
                <w:color w:val="000000"/>
                <w:szCs w:val="22"/>
              </w:rPr>
            </w:pPr>
          </w:p>
        </w:tc>
        <w:tc>
          <w:tcPr>
            <w:tcW w:w="4282" w:type="dxa"/>
            <w:vAlign w:val="center"/>
          </w:tcPr>
          <w:p w14:paraId="0ABC76DE" w14:textId="77777777" w:rsidR="00AB3EB3" w:rsidRPr="00E401A1" w:rsidRDefault="00AB3EB3" w:rsidP="00E401A1">
            <w:pPr>
              <w:spacing w:before="120"/>
              <w:rPr>
                <w:rFonts w:cs="Tahoma"/>
                <w:b/>
                <w:bCs/>
                <w:color w:val="000000"/>
                <w:szCs w:val="22"/>
              </w:rPr>
            </w:pPr>
            <w:r w:rsidRPr="00E401A1">
              <w:rPr>
                <w:rFonts w:cs="Tahoma"/>
                <w:b/>
                <w:bCs/>
                <w:color w:val="000000"/>
                <w:szCs w:val="22"/>
              </w:rPr>
              <w:t>Συνοδευτικό Λογισμικό</w:t>
            </w:r>
          </w:p>
        </w:tc>
        <w:tc>
          <w:tcPr>
            <w:tcW w:w="1431" w:type="dxa"/>
            <w:vAlign w:val="center"/>
          </w:tcPr>
          <w:p w14:paraId="7B28DAFE" w14:textId="77777777" w:rsidR="00AB3EB3" w:rsidRPr="00E401A1" w:rsidRDefault="00AB3EB3" w:rsidP="00E401A1">
            <w:pPr>
              <w:spacing w:before="120"/>
              <w:jc w:val="center"/>
              <w:rPr>
                <w:rFonts w:cs="Tahoma"/>
                <w:color w:val="000000"/>
                <w:szCs w:val="22"/>
              </w:rPr>
            </w:pPr>
          </w:p>
        </w:tc>
        <w:tc>
          <w:tcPr>
            <w:tcW w:w="1089" w:type="dxa"/>
            <w:vAlign w:val="center"/>
          </w:tcPr>
          <w:p w14:paraId="696632E3" w14:textId="77777777" w:rsidR="00AB3EB3" w:rsidRPr="00E401A1" w:rsidRDefault="00AB3EB3" w:rsidP="00E401A1">
            <w:pPr>
              <w:spacing w:before="120"/>
              <w:jc w:val="center"/>
              <w:rPr>
                <w:rFonts w:cs="Tahoma"/>
                <w:color w:val="000000"/>
                <w:szCs w:val="22"/>
              </w:rPr>
            </w:pPr>
          </w:p>
        </w:tc>
        <w:tc>
          <w:tcPr>
            <w:tcW w:w="1440" w:type="dxa"/>
            <w:vAlign w:val="center"/>
          </w:tcPr>
          <w:p w14:paraId="10BB2EF8" w14:textId="77777777" w:rsidR="00AB3EB3" w:rsidRPr="00E401A1" w:rsidRDefault="00AB3EB3" w:rsidP="00E401A1">
            <w:pPr>
              <w:spacing w:before="120"/>
              <w:jc w:val="center"/>
              <w:rPr>
                <w:rFonts w:cs="Tahoma"/>
                <w:color w:val="000000"/>
                <w:szCs w:val="22"/>
              </w:rPr>
            </w:pPr>
          </w:p>
        </w:tc>
      </w:tr>
      <w:tr w:rsidR="00AB3EB3" w:rsidRPr="00E937F6" w14:paraId="6811517E" w14:textId="77777777" w:rsidTr="00AB3EB3">
        <w:tc>
          <w:tcPr>
            <w:tcW w:w="540" w:type="dxa"/>
            <w:vAlign w:val="center"/>
          </w:tcPr>
          <w:p w14:paraId="0BEF17B4" w14:textId="77777777" w:rsidR="00AB3EB3" w:rsidRPr="00E401A1" w:rsidRDefault="00AB3EB3" w:rsidP="004E653B">
            <w:pPr>
              <w:pStyle w:val="aff1"/>
              <w:numPr>
                <w:ilvl w:val="0"/>
                <w:numId w:val="254"/>
              </w:numPr>
              <w:suppressAutoHyphens w:val="0"/>
              <w:spacing w:before="120"/>
              <w:ind w:firstLine="0"/>
              <w:jc w:val="center"/>
              <w:rPr>
                <w:rFonts w:cs="Tahoma"/>
                <w:color w:val="000000"/>
                <w:szCs w:val="22"/>
              </w:rPr>
            </w:pPr>
          </w:p>
        </w:tc>
        <w:tc>
          <w:tcPr>
            <w:tcW w:w="4282" w:type="dxa"/>
            <w:vAlign w:val="center"/>
          </w:tcPr>
          <w:p w14:paraId="6E6CFDD3"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αναφερθεί το συνοδευτικό λογισμικό του σαρωτή και τυχόν περιορισμοί με διάφορα λειτουργικά συστήματα.</w:t>
            </w:r>
          </w:p>
        </w:tc>
        <w:tc>
          <w:tcPr>
            <w:tcW w:w="1431" w:type="dxa"/>
            <w:vAlign w:val="center"/>
          </w:tcPr>
          <w:p w14:paraId="665272A6"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040532D5" w14:textId="77777777" w:rsidR="00AB3EB3" w:rsidRPr="00E401A1" w:rsidRDefault="00AB3EB3" w:rsidP="00E401A1">
            <w:pPr>
              <w:spacing w:before="120"/>
              <w:jc w:val="center"/>
              <w:rPr>
                <w:rFonts w:cs="Tahoma"/>
                <w:color w:val="000000"/>
                <w:szCs w:val="22"/>
              </w:rPr>
            </w:pPr>
          </w:p>
        </w:tc>
        <w:tc>
          <w:tcPr>
            <w:tcW w:w="1440" w:type="dxa"/>
            <w:vAlign w:val="center"/>
          </w:tcPr>
          <w:p w14:paraId="567BD7C4" w14:textId="77777777" w:rsidR="00AB3EB3" w:rsidRPr="00E401A1" w:rsidRDefault="00AB3EB3" w:rsidP="00E401A1">
            <w:pPr>
              <w:spacing w:before="120"/>
              <w:jc w:val="center"/>
              <w:rPr>
                <w:rFonts w:cs="Tahoma"/>
                <w:color w:val="000000"/>
                <w:szCs w:val="22"/>
              </w:rPr>
            </w:pPr>
          </w:p>
        </w:tc>
      </w:tr>
      <w:tr w:rsidR="00AB3EB3" w:rsidRPr="00E937F6" w14:paraId="020EF846" w14:textId="77777777" w:rsidTr="00AB3EB3">
        <w:tc>
          <w:tcPr>
            <w:tcW w:w="540" w:type="dxa"/>
            <w:vAlign w:val="center"/>
          </w:tcPr>
          <w:p w14:paraId="7B704010" w14:textId="77777777" w:rsidR="00AB3EB3" w:rsidRPr="00E401A1" w:rsidRDefault="00AB3EB3" w:rsidP="004E653B">
            <w:pPr>
              <w:pStyle w:val="aff1"/>
              <w:numPr>
                <w:ilvl w:val="0"/>
                <w:numId w:val="254"/>
              </w:numPr>
              <w:suppressAutoHyphens w:val="0"/>
              <w:spacing w:before="120"/>
              <w:ind w:firstLine="0"/>
              <w:jc w:val="center"/>
              <w:rPr>
                <w:rFonts w:cs="Tahoma"/>
                <w:color w:val="000000"/>
                <w:szCs w:val="22"/>
              </w:rPr>
            </w:pPr>
          </w:p>
        </w:tc>
        <w:tc>
          <w:tcPr>
            <w:tcW w:w="4282" w:type="dxa"/>
            <w:vAlign w:val="center"/>
          </w:tcPr>
          <w:p w14:paraId="1C56983B" w14:textId="77777777" w:rsidR="00AB3EB3" w:rsidRPr="00E401A1" w:rsidRDefault="00AB3EB3" w:rsidP="00E401A1">
            <w:pPr>
              <w:spacing w:before="120"/>
              <w:rPr>
                <w:rFonts w:cs="Tahoma"/>
                <w:color w:val="000000"/>
                <w:szCs w:val="22"/>
                <w:lang w:val="el-GR"/>
              </w:rPr>
            </w:pPr>
            <w:r w:rsidRPr="00E401A1">
              <w:rPr>
                <w:rFonts w:cs="Tahoma"/>
                <w:szCs w:val="22"/>
                <w:lang w:val="el-GR"/>
              </w:rPr>
              <w:t xml:space="preserve">Το λογισμικό λειτουργεί σε περιβάλλον </w:t>
            </w:r>
            <w:r w:rsidRPr="00E401A1">
              <w:rPr>
                <w:rFonts w:cs="Tahoma"/>
                <w:szCs w:val="22"/>
              </w:rPr>
              <w:t>Windows</w:t>
            </w:r>
            <w:r w:rsidRPr="00E401A1">
              <w:rPr>
                <w:rFonts w:cs="Tahoma"/>
                <w:szCs w:val="22"/>
                <w:lang w:val="el-GR"/>
              </w:rPr>
              <w:t xml:space="preserve"> 10, 64 </w:t>
            </w:r>
            <w:r w:rsidRPr="00E401A1">
              <w:rPr>
                <w:rFonts w:cs="Tahoma"/>
                <w:szCs w:val="22"/>
              </w:rPr>
              <w:t>bit</w:t>
            </w:r>
            <w:r w:rsidRPr="00E401A1">
              <w:rPr>
                <w:rFonts w:cs="Tahoma"/>
                <w:szCs w:val="22"/>
                <w:lang w:val="el-GR"/>
              </w:rPr>
              <w:t xml:space="preserve"> ή νεότερης έκδοσης.</w:t>
            </w:r>
          </w:p>
        </w:tc>
        <w:tc>
          <w:tcPr>
            <w:tcW w:w="1431" w:type="dxa"/>
            <w:vAlign w:val="center"/>
          </w:tcPr>
          <w:p w14:paraId="411AD0FF"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3CD09E01" w14:textId="77777777" w:rsidR="00AB3EB3" w:rsidRPr="00E401A1" w:rsidRDefault="00AB3EB3" w:rsidP="00E401A1">
            <w:pPr>
              <w:spacing w:before="120"/>
              <w:jc w:val="center"/>
              <w:rPr>
                <w:rFonts w:cs="Tahoma"/>
                <w:color w:val="000000"/>
                <w:szCs w:val="22"/>
              </w:rPr>
            </w:pPr>
          </w:p>
        </w:tc>
        <w:tc>
          <w:tcPr>
            <w:tcW w:w="1440" w:type="dxa"/>
            <w:vAlign w:val="center"/>
          </w:tcPr>
          <w:p w14:paraId="2A4A5E43" w14:textId="77777777" w:rsidR="00AB3EB3" w:rsidRPr="00E401A1" w:rsidRDefault="00AB3EB3" w:rsidP="00E401A1">
            <w:pPr>
              <w:spacing w:before="120"/>
              <w:jc w:val="center"/>
              <w:rPr>
                <w:rFonts w:cs="Tahoma"/>
                <w:color w:val="000000"/>
                <w:szCs w:val="22"/>
              </w:rPr>
            </w:pPr>
          </w:p>
        </w:tc>
      </w:tr>
      <w:tr w:rsidR="00AB3EB3" w:rsidRPr="00E937F6" w14:paraId="159B3013" w14:textId="77777777" w:rsidTr="00AB3EB3">
        <w:tc>
          <w:tcPr>
            <w:tcW w:w="540" w:type="dxa"/>
            <w:vAlign w:val="center"/>
          </w:tcPr>
          <w:p w14:paraId="1357574B" w14:textId="77777777" w:rsidR="00AB3EB3" w:rsidRPr="00E401A1" w:rsidRDefault="00AB3EB3" w:rsidP="004E653B">
            <w:pPr>
              <w:pStyle w:val="aff1"/>
              <w:numPr>
                <w:ilvl w:val="0"/>
                <w:numId w:val="254"/>
              </w:numPr>
              <w:suppressAutoHyphens w:val="0"/>
              <w:spacing w:before="120"/>
              <w:ind w:firstLine="0"/>
              <w:jc w:val="center"/>
              <w:rPr>
                <w:rFonts w:cs="Tahoma"/>
                <w:color w:val="000000"/>
                <w:szCs w:val="22"/>
              </w:rPr>
            </w:pPr>
          </w:p>
        </w:tc>
        <w:tc>
          <w:tcPr>
            <w:tcW w:w="4282" w:type="dxa"/>
            <w:vAlign w:val="center"/>
          </w:tcPr>
          <w:p w14:paraId="18BCA521"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υποστηρίζεται από γραφικό περιβάλλον, να είναι φιλικό προς τον χρήστη και να παρέχεται πλήρες εγχειρίδιο για τη λειτουργία του.</w:t>
            </w:r>
          </w:p>
        </w:tc>
        <w:tc>
          <w:tcPr>
            <w:tcW w:w="1431" w:type="dxa"/>
            <w:vAlign w:val="center"/>
          </w:tcPr>
          <w:p w14:paraId="1817950B"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5BBD875C" w14:textId="77777777" w:rsidR="00AB3EB3" w:rsidRPr="00E401A1" w:rsidRDefault="00AB3EB3" w:rsidP="00E401A1">
            <w:pPr>
              <w:spacing w:before="120"/>
              <w:jc w:val="center"/>
              <w:rPr>
                <w:rFonts w:cs="Tahoma"/>
                <w:color w:val="000000"/>
                <w:szCs w:val="22"/>
              </w:rPr>
            </w:pPr>
          </w:p>
        </w:tc>
        <w:tc>
          <w:tcPr>
            <w:tcW w:w="1440" w:type="dxa"/>
            <w:vAlign w:val="center"/>
          </w:tcPr>
          <w:p w14:paraId="10FEAF63" w14:textId="77777777" w:rsidR="00AB3EB3" w:rsidRPr="00E401A1" w:rsidRDefault="00AB3EB3" w:rsidP="00E401A1">
            <w:pPr>
              <w:spacing w:before="120"/>
              <w:jc w:val="center"/>
              <w:rPr>
                <w:rFonts w:cs="Tahoma"/>
                <w:color w:val="000000"/>
                <w:szCs w:val="22"/>
              </w:rPr>
            </w:pPr>
          </w:p>
        </w:tc>
      </w:tr>
      <w:tr w:rsidR="00AB3EB3" w:rsidRPr="00E937F6" w14:paraId="1C5297F4" w14:textId="77777777" w:rsidTr="00AB3EB3">
        <w:tc>
          <w:tcPr>
            <w:tcW w:w="540" w:type="dxa"/>
            <w:vAlign w:val="center"/>
          </w:tcPr>
          <w:p w14:paraId="7D900AD6" w14:textId="77777777" w:rsidR="00AB3EB3" w:rsidRPr="00E401A1" w:rsidRDefault="00AB3EB3" w:rsidP="004E653B">
            <w:pPr>
              <w:pStyle w:val="aff1"/>
              <w:numPr>
                <w:ilvl w:val="0"/>
                <w:numId w:val="254"/>
              </w:numPr>
              <w:suppressAutoHyphens w:val="0"/>
              <w:spacing w:before="120"/>
              <w:ind w:firstLine="0"/>
              <w:jc w:val="center"/>
              <w:rPr>
                <w:rFonts w:cs="Tahoma"/>
                <w:color w:val="000000"/>
                <w:szCs w:val="22"/>
              </w:rPr>
            </w:pPr>
          </w:p>
        </w:tc>
        <w:tc>
          <w:tcPr>
            <w:tcW w:w="4282" w:type="dxa"/>
            <w:vAlign w:val="center"/>
          </w:tcPr>
          <w:p w14:paraId="19FCADF4"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Δυνατότητα προεπισκόπησης της σάρωσης και δυνατότητα ρυθμίσεων βελτιστοποίησης της εικόνας πριν από τη σάρωση, ρυθμίσεις που θα απεικονίζονται στην προεπισκόπηση.</w:t>
            </w:r>
          </w:p>
        </w:tc>
        <w:tc>
          <w:tcPr>
            <w:tcW w:w="1431" w:type="dxa"/>
            <w:vAlign w:val="center"/>
          </w:tcPr>
          <w:p w14:paraId="0DAA2703" w14:textId="77777777" w:rsidR="00AB3EB3" w:rsidRPr="00E401A1" w:rsidRDefault="00AB3EB3" w:rsidP="00E401A1">
            <w:pPr>
              <w:spacing w:before="120"/>
              <w:jc w:val="center"/>
              <w:rPr>
                <w:rFonts w:cs="Tahoma"/>
                <w:color w:val="000000"/>
                <w:szCs w:val="22"/>
              </w:rPr>
            </w:pPr>
            <w:r w:rsidRPr="00E401A1">
              <w:rPr>
                <w:rFonts w:cs="Tahoma"/>
                <w:color w:val="000000"/>
                <w:szCs w:val="22"/>
              </w:rPr>
              <w:t>ΝΑΙ,ΝΑ ΑΝΑΦΕΡΘΟΥΝ</w:t>
            </w:r>
          </w:p>
        </w:tc>
        <w:tc>
          <w:tcPr>
            <w:tcW w:w="1089" w:type="dxa"/>
            <w:vAlign w:val="center"/>
          </w:tcPr>
          <w:p w14:paraId="53A74880" w14:textId="77777777" w:rsidR="00AB3EB3" w:rsidRPr="00E401A1" w:rsidRDefault="00AB3EB3" w:rsidP="00E401A1">
            <w:pPr>
              <w:spacing w:before="120"/>
              <w:jc w:val="center"/>
              <w:rPr>
                <w:rFonts w:cs="Tahoma"/>
                <w:color w:val="000000"/>
                <w:szCs w:val="22"/>
              </w:rPr>
            </w:pPr>
          </w:p>
        </w:tc>
        <w:tc>
          <w:tcPr>
            <w:tcW w:w="1440" w:type="dxa"/>
            <w:vAlign w:val="center"/>
          </w:tcPr>
          <w:p w14:paraId="539528FF" w14:textId="77777777" w:rsidR="00AB3EB3" w:rsidRPr="00E401A1" w:rsidRDefault="00AB3EB3" w:rsidP="00E401A1">
            <w:pPr>
              <w:spacing w:before="120"/>
              <w:jc w:val="center"/>
              <w:rPr>
                <w:rFonts w:cs="Tahoma"/>
                <w:color w:val="000000"/>
                <w:szCs w:val="22"/>
              </w:rPr>
            </w:pPr>
          </w:p>
        </w:tc>
      </w:tr>
      <w:tr w:rsidR="00AB3EB3" w:rsidRPr="00E937F6" w14:paraId="1D97CB15" w14:textId="77777777" w:rsidTr="00AB3EB3">
        <w:tc>
          <w:tcPr>
            <w:tcW w:w="540" w:type="dxa"/>
            <w:vAlign w:val="center"/>
          </w:tcPr>
          <w:p w14:paraId="279C32E6" w14:textId="77777777" w:rsidR="00AB3EB3" w:rsidRPr="00E401A1" w:rsidRDefault="00AB3EB3" w:rsidP="004E653B">
            <w:pPr>
              <w:pStyle w:val="aff1"/>
              <w:numPr>
                <w:ilvl w:val="0"/>
                <w:numId w:val="254"/>
              </w:numPr>
              <w:suppressAutoHyphens w:val="0"/>
              <w:spacing w:before="120"/>
              <w:ind w:firstLine="0"/>
              <w:jc w:val="center"/>
              <w:rPr>
                <w:rFonts w:cs="Tahoma"/>
                <w:color w:val="000000"/>
                <w:szCs w:val="22"/>
              </w:rPr>
            </w:pPr>
          </w:p>
        </w:tc>
        <w:tc>
          <w:tcPr>
            <w:tcW w:w="4282" w:type="dxa"/>
            <w:vAlign w:val="center"/>
          </w:tcPr>
          <w:p w14:paraId="2E59716E"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Το προϊόν της σάρωσης μπορεί να αποθηκευτεί σε μορφότυπο </w:t>
            </w:r>
            <w:r w:rsidRPr="00E401A1">
              <w:rPr>
                <w:rFonts w:cs="Tahoma"/>
                <w:color w:val="000000"/>
                <w:szCs w:val="22"/>
              </w:rPr>
              <w:t>tiff</w:t>
            </w:r>
            <w:r w:rsidRPr="00E401A1">
              <w:rPr>
                <w:rFonts w:cs="Tahoma"/>
                <w:color w:val="000000"/>
                <w:szCs w:val="22"/>
                <w:lang w:val="el-GR"/>
              </w:rPr>
              <w:t xml:space="preserve"> και </w:t>
            </w:r>
            <w:r w:rsidRPr="00E401A1">
              <w:rPr>
                <w:rFonts w:cs="Tahoma"/>
                <w:color w:val="000000"/>
                <w:szCs w:val="22"/>
              </w:rPr>
              <w:t>pdf</w:t>
            </w:r>
            <w:r w:rsidRPr="00E401A1">
              <w:rPr>
                <w:rFonts w:cs="Tahoma"/>
                <w:color w:val="000000"/>
                <w:szCs w:val="22"/>
                <w:lang w:val="el-GR"/>
              </w:rPr>
              <w:t xml:space="preserve"> .</w:t>
            </w:r>
          </w:p>
        </w:tc>
        <w:tc>
          <w:tcPr>
            <w:tcW w:w="1431" w:type="dxa"/>
            <w:vAlign w:val="center"/>
          </w:tcPr>
          <w:p w14:paraId="38615490"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089" w:type="dxa"/>
            <w:vAlign w:val="center"/>
          </w:tcPr>
          <w:p w14:paraId="08F5FCB8" w14:textId="77777777" w:rsidR="00AB3EB3" w:rsidRPr="00E401A1" w:rsidRDefault="00AB3EB3" w:rsidP="00E401A1">
            <w:pPr>
              <w:spacing w:before="120"/>
              <w:jc w:val="center"/>
              <w:rPr>
                <w:rFonts w:cs="Tahoma"/>
                <w:color w:val="000000"/>
                <w:szCs w:val="22"/>
              </w:rPr>
            </w:pPr>
          </w:p>
        </w:tc>
        <w:tc>
          <w:tcPr>
            <w:tcW w:w="1440" w:type="dxa"/>
            <w:vAlign w:val="center"/>
          </w:tcPr>
          <w:p w14:paraId="5FECE19A" w14:textId="77777777" w:rsidR="00AB3EB3" w:rsidRPr="00E401A1" w:rsidRDefault="00AB3EB3" w:rsidP="00E401A1">
            <w:pPr>
              <w:spacing w:before="120"/>
              <w:jc w:val="center"/>
              <w:rPr>
                <w:rFonts w:cs="Tahoma"/>
                <w:color w:val="000000"/>
                <w:szCs w:val="22"/>
              </w:rPr>
            </w:pPr>
          </w:p>
        </w:tc>
      </w:tr>
      <w:tr w:rsidR="00AB3EB3" w:rsidRPr="00E937F6" w14:paraId="68C28871" w14:textId="77777777" w:rsidTr="00AB3EB3">
        <w:tc>
          <w:tcPr>
            <w:tcW w:w="540" w:type="dxa"/>
            <w:vAlign w:val="center"/>
          </w:tcPr>
          <w:p w14:paraId="63569AF3" w14:textId="77777777" w:rsidR="00AB3EB3" w:rsidRPr="00E401A1" w:rsidRDefault="00AB3EB3" w:rsidP="004E653B">
            <w:pPr>
              <w:pStyle w:val="aff1"/>
              <w:numPr>
                <w:ilvl w:val="0"/>
                <w:numId w:val="254"/>
              </w:numPr>
              <w:suppressAutoHyphens w:val="0"/>
              <w:spacing w:before="120"/>
              <w:ind w:firstLine="0"/>
              <w:jc w:val="center"/>
              <w:rPr>
                <w:rFonts w:cs="Tahoma"/>
                <w:color w:val="000000"/>
                <w:szCs w:val="22"/>
              </w:rPr>
            </w:pPr>
          </w:p>
        </w:tc>
        <w:tc>
          <w:tcPr>
            <w:tcW w:w="4282" w:type="dxa"/>
            <w:vAlign w:val="center"/>
          </w:tcPr>
          <w:p w14:paraId="0C835092"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αναφερθούν άλλα μορφότυπα αρχείων στα οποία μπορεί να αποθηκευτεί το προϊόν της σάρωσης.</w:t>
            </w:r>
          </w:p>
        </w:tc>
        <w:tc>
          <w:tcPr>
            <w:tcW w:w="1431" w:type="dxa"/>
            <w:vAlign w:val="center"/>
          </w:tcPr>
          <w:p w14:paraId="24B6A0EC" w14:textId="77777777" w:rsidR="00AB3EB3" w:rsidRPr="00E401A1" w:rsidRDefault="00AB3EB3" w:rsidP="00E401A1">
            <w:pPr>
              <w:spacing w:before="120"/>
              <w:jc w:val="center"/>
              <w:rPr>
                <w:rFonts w:cs="Tahoma"/>
                <w:color w:val="000000"/>
                <w:szCs w:val="22"/>
              </w:rPr>
            </w:pPr>
            <w:r w:rsidRPr="00E401A1">
              <w:rPr>
                <w:rFonts w:cs="Tahoma"/>
                <w:color w:val="000000"/>
                <w:szCs w:val="22"/>
              </w:rPr>
              <w:t>ΝΑΙ,ΝΑ ΑΝΑΦΕΡΘΟΥΝ</w:t>
            </w:r>
          </w:p>
        </w:tc>
        <w:tc>
          <w:tcPr>
            <w:tcW w:w="1089" w:type="dxa"/>
            <w:vAlign w:val="center"/>
          </w:tcPr>
          <w:p w14:paraId="0D4833D6" w14:textId="77777777" w:rsidR="00AB3EB3" w:rsidRPr="00E401A1" w:rsidRDefault="00AB3EB3" w:rsidP="00E401A1">
            <w:pPr>
              <w:spacing w:before="120"/>
              <w:jc w:val="center"/>
              <w:rPr>
                <w:rFonts w:cs="Tahoma"/>
                <w:color w:val="000000"/>
                <w:szCs w:val="22"/>
              </w:rPr>
            </w:pPr>
          </w:p>
        </w:tc>
        <w:tc>
          <w:tcPr>
            <w:tcW w:w="1440" w:type="dxa"/>
            <w:vAlign w:val="center"/>
          </w:tcPr>
          <w:p w14:paraId="25F951C4" w14:textId="77777777" w:rsidR="00AB3EB3" w:rsidRPr="00E401A1" w:rsidRDefault="00AB3EB3" w:rsidP="00E401A1">
            <w:pPr>
              <w:spacing w:before="120"/>
              <w:jc w:val="center"/>
              <w:rPr>
                <w:rFonts w:cs="Tahoma"/>
                <w:color w:val="000000"/>
                <w:szCs w:val="22"/>
              </w:rPr>
            </w:pPr>
          </w:p>
        </w:tc>
      </w:tr>
      <w:tr w:rsidR="00AB3EB3" w:rsidRPr="00E937F6" w14:paraId="2C70B250" w14:textId="77777777" w:rsidTr="00AB3EB3">
        <w:tc>
          <w:tcPr>
            <w:tcW w:w="540" w:type="dxa"/>
            <w:vAlign w:val="center"/>
          </w:tcPr>
          <w:p w14:paraId="09F958C1" w14:textId="77777777" w:rsidR="00AB3EB3" w:rsidRPr="00E401A1" w:rsidRDefault="00AB3EB3" w:rsidP="004E653B">
            <w:pPr>
              <w:pStyle w:val="aff1"/>
              <w:numPr>
                <w:ilvl w:val="0"/>
                <w:numId w:val="254"/>
              </w:numPr>
              <w:suppressAutoHyphens w:val="0"/>
              <w:spacing w:before="120"/>
              <w:ind w:firstLine="0"/>
              <w:jc w:val="center"/>
              <w:rPr>
                <w:rFonts w:cs="Tahoma"/>
                <w:color w:val="000000"/>
                <w:szCs w:val="22"/>
              </w:rPr>
            </w:pPr>
          </w:p>
        </w:tc>
        <w:tc>
          <w:tcPr>
            <w:tcW w:w="4282" w:type="dxa"/>
            <w:vAlign w:val="center"/>
          </w:tcPr>
          <w:p w14:paraId="3DCEA7B3"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 xml:space="preserve">Προσωπικος Υπολογιστής σύμφωνα με την ΠΕΔ – Α – 00072 «ΣΤΑΘΜΟΣ ΕΡΓΑΣΙΑΣ – ΕΙΔΙΚΟΣ ΕΞΟΠΛΙΣΜΟΣ ΧΑΡΤΟΓΡΑΦΙΚΗΣ ΕΠΕΞΕΡΓΑΣΙΑΣ» </w:t>
            </w:r>
          </w:p>
        </w:tc>
        <w:tc>
          <w:tcPr>
            <w:tcW w:w="1431" w:type="dxa"/>
            <w:vAlign w:val="center"/>
          </w:tcPr>
          <w:p w14:paraId="3C0451B9" w14:textId="77777777" w:rsidR="00AB3EB3" w:rsidRPr="00E401A1" w:rsidRDefault="00AB3EB3" w:rsidP="00E401A1">
            <w:pPr>
              <w:pStyle w:val="Default"/>
              <w:spacing w:before="120" w:after="120"/>
              <w:jc w:val="center"/>
              <w:rPr>
                <w:rFonts w:ascii="Tahoma" w:hAnsi="Tahoma" w:cs="Tahoma"/>
                <w:bCs/>
                <w:color w:val="auto"/>
                <w:sz w:val="22"/>
                <w:szCs w:val="22"/>
              </w:rPr>
            </w:pPr>
            <w:r w:rsidRPr="00E401A1">
              <w:rPr>
                <w:rFonts w:ascii="Tahoma" w:hAnsi="Tahoma" w:cs="Tahoma"/>
                <w:bCs/>
                <w:color w:val="auto"/>
                <w:sz w:val="22"/>
                <w:szCs w:val="22"/>
              </w:rPr>
              <w:t>ΝΑΙ</w:t>
            </w:r>
          </w:p>
        </w:tc>
        <w:tc>
          <w:tcPr>
            <w:tcW w:w="1089" w:type="dxa"/>
            <w:vAlign w:val="center"/>
          </w:tcPr>
          <w:p w14:paraId="0CBFFBEE" w14:textId="77777777" w:rsidR="00AB3EB3" w:rsidRPr="00E401A1" w:rsidRDefault="00AB3EB3" w:rsidP="00E401A1">
            <w:pPr>
              <w:spacing w:before="120"/>
              <w:jc w:val="center"/>
              <w:rPr>
                <w:rFonts w:cs="Tahoma"/>
                <w:color w:val="000000"/>
                <w:szCs w:val="22"/>
              </w:rPr>
            </w:pPr>
          </w:p>
        </w:tc>
        <w:tc>
          <w:tcPr>
            <w:tcW w:w="1440" w:type="dxa"/>
            <w:vAlign w:val="center"/>
          </w:tcPr>
          <w:p w14:paraId="3C308525" w14:textId="77777777" w:rsidR="00AB3EB3" w:rsidRPr="00E401A1" w:rsidRDefault="00AB3EB3" w:rsidP="00E401A1">
            <w:pPr>
              <w:spacing w:before="120"/>
              <w:jc w:val="center"/>
              <w:rPr>
                <w:rFonts w:cs="Tahoma"/>
                <w:color w:val="000000"/>
                <w:szCs w:val="22"/>
              </w:rPr>
            </w:pPr>
          </w:p>
        </w:tc>
      </w:tr>
      <w:tr w:rsidR="00AB3EB3" w:rsidRPr="00E937F6" w14:paraId="2F0B8D18" w14:textId="77777777" w:rsidTr="00AB3EB3">
        <w:tc>
          <w:tcPr>
            <w:tcW w:w="540" w:type="dxa"/>
            <w:vAlign w:val="center"/>
          </w:tcPr>
          <w:p w14:paraId="7A7560AE" w14:textId="77777777" w:rsidR="00AB3EB3" w:rsidRPr="00E401A1" w:rsidRDefault="00AB3EB3" w:rsidP="004E653B">
            <w:pPr>
              <w:pStyle w:val="aff1"/>
              <w:numPr>
                <w:ilvl w:val="0"/>
                <w:numId w:val="254"/>
              </w:numPr>
              <w:suppressAutoHyphens w:val="0"/>
              <w:spacing w:before="120"/>
              <w:ind w:firstLine="0"/>
              <w:jc w:val="center"/>
              <w:rPr>
                <w:rFonts w:cs="Tahoma"/>
                <w:color w:val="000000"/>
                <w:szCs w:val="22"/>
              </w:rPr>
            </w:pPr>
          </w:p>
        </w:tc>
        <w:tc>
          <w:tcPr>
            <w:tcW w:w="4282" w:type="dxa"/>
            <w:vAlign w:val="center"/>
          </w:tcPr>
          <w:p w14:paraId="040AE734"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 xml:space="preserve">Αριθμός μονάδων Η/Υ </w:t>
            </w:r>
          </w:p>
        </w:tc>
        <w:tc>
          <w:tcPr>
            <w:tcW w:w="1431" w:type="dxa"/>
            <w:vAlign w:val="center"/>
          </w:tcPr>
          <w:p w14:paraId="31547043"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sz w:val="22"/>
                <w:szCs w:val="22"/>
              </w:rPr>
              <w:t>Ένας (1)</w:t>
            </w:r>
          </w:p>
        </w:tc>
        <w:tc>
          <w:tcPr>
            <w:tcW w:w="1089" w:type="dxa"/>
            <w:vAlign w:val="center"/>
          </w:tcPr>
          <w:p w14:paraId="0F6380ED" w14:textId="77777777" w:rsidR="00AB3EB3" w:rsidRPr="00E401A1" w:rsidRDefault="00AB3EB3" w:rsidP="00E401A1">
            <w:pPr>
              <w:spacing w:before="120"/>
              <w:jc w:val="center"/>
              <w:rPr>
                <w:rFonts w:cs="Tahoma"/>
                <w:color w:val="000000"/>
                <w:szCs w:val="22"/>
              </w:rPr>
            </w:pPr>
          </w:p>
        </w:tc>
        <w:tc>
          <w:tcPr>
            <w:tcW w:w="1440" w:type="dxa"/>
            <w:vAlign w:val="center"/>
          </w:tcPr>
          <w:p w14:paraId="7755BB9E" w14:textId="77777777" w:rsidR="00AB3EB3" w:rsidRPr="00E401A1" w:rsidRDefault="00AB3EB3" w:rsidP="00E401A1">
            <w:pPr>
              <w:spacing w:before="120"/>
              <w:jc w:val="center"/>
              <w:rPr>
                <w:rFonts w:cs="Tahoma"/>
                <w:color w:val="000000"/>
                <w:szCs w:val="22"/>
              </w:rPr>
            </w:pPr>
          </w:p>
        </w:tc>
      </w:tr>
    </w:tbl>
    <w:p w14:paraId="69308C63" w14:textId="77777777" w:rsidR="00AB3EB3" w:rsidRPr="00224D00" w:rsidRDefault="00AB3EB3" w:rsidP="00E401A1">
      <w:pPr>
        <w:spacing w:before="120"/>
        <w:rPr>
          <w:rFonts w:cs="Tahoma"/>
          <w:szCs w:val="22"/>
        </w:rPr>
      </w:pPr>
    </w:p>
    <w:p w14:paraId="0686946D" w14:textId="77777777" w:rsidR="00AB3EB3" w:rsidRPr="00E937F6" w:rsidRDefault="00AB3EB3" w:rsidP="004E653B">
      <w:pPr>
        <w:pStyle w:val="30"/>
        <w:numPr>
          <w:ilvl w:val="1"/>
          <w:numId w:val="285"/>
        </w:numPr>
        <w:suppressAutoHyphens w:val="0"/>
        <w:spacing w:before="120" w:after="120"/>
        <w:ind w:firstLine="0"/>
        <w:rPr>
          <w:rFonts w:eastAsia="Calibri" w:cs="Tahoma"/>
          <w:szCs w:val="22"/>
          <w:lang w:val="el-GR"/>
        </w:rPr>
      </w:pPr>
      <w:bookmarkStart w:id="1065" w:name="_Toc93396018"/>
      <w:r w:rsidRPr="00E937F6">
        <w:rPr>
          <w:rFonts w:cs="Tahoma"/>
          <w:szCs w:val="22"/>
          <w:lang w:val="el-GR"/>
        </w:rPr>
        <w:t xml:space="preserve">Προδιαγραφές </w:t>
      </w:r>
      <w:r w:rsidRPr="00E937F6">
        <w:rPr>
          <w:rFonts w:eastAsia="Calibri" w:cs="Tahoma"/>
          <w:szCs w:val="22"/>
          <w:lang w:val="el-GR"/>
        </w:rPr>
        <w:t>αυτόματου εκτυπωτή - σχεδιογράφου ευρέως πλάτους</w:t>
      </w:r>
      <w:bookmarkEnd w:id="1065"/>
    </w:p>
    <w:tbl>
      <w:tblPr>
        <w:tblW w:w="878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282"/>
        <w:gridCol w:w="1350"/>
        <w:gridCol w:w="1170"/>
        <w:gridCol w:w="1440"/>
      </w:tblGrid>
      <w:tr w:rsidR="00AB3EB3" w:rsidRPr="00E937F6" w14:paraId="34EC20DE" w14:textId="77777777" w:rsidTr="00AB3EB3">
        <w:trPr>
          <w:tblHeader/>
        </w:trPr>
        <w:tc>
          <w:tcPr>
            <w:tcW w:w="540" w:type="dxa"/>
            <w:shd w:val="pct15" w:color="auto" w:fill="FFFFFF"/>
            <w:vAlign w:val="center"/>
          </w:tcPr>
          <w:p w14:paraId="73F8C0A2"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282" w:type="dxa"/>
            <w:shd w:val="pct15" w:color="auto" w:fill="FFFFFF"/>
            <w:vAlign w:val="center"/>
          </w:tcPr>
          <w:p w14:paraId="2902F90B"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350" w:type="dxa"/>
            <w:shd w:val="pct15" w:color="auto" w:fill="FFFFFF"/>
            <w:vAlign w:val="center"/>
          </w:tcPr>
          <w:p w14:paraId="7218EDF0"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pct15" w:color="auto" w:fill="FFFFFF"/>
            <w:vAlign w:val="center"/>
          </w:tcPr>
          <w:p w14:paraId="416D1350"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pct15" w:color="auto" w:fill="FFFFFF"/>
            <w:vAlign w:val="center"/>
          </w:tcPr>
          <w:p w14:paraId="108AB91C"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3480CF47" w14:textId="77777777" w:rsidTr="00AB3EB3">
        <w:tc>
          <w:tcPr>
            <w:tcW w:w="540" w:type="dxa"/>
            <w:vAlign w:val="center"/>
          </w:tcPr>
          <w:p w14:paraId="61B5B93E" w14:textId="77777777" w:rsidR="00AB3EB3" w:rsidRPr="00E401A1" w:rsidRDefault="00AB3EB3" w:rsidP="00E401A1">
            <w:pPr>
              <w:pStyle w:val="aff1"/>
              <w:spacing w:before="120"/>
              <w:ind w:left="360"/>
              <w:rPr>
                <w:rFonts w:cs="Tahoma"/>
                <w:b/>
                <w:bCs/>
                <w:color w:val="000000"/>
                <w:szCs w:val="22"/>
              </w:rPr>
            </w:pPr>
          </w:p>
        </w:tc>
        <w:tc>
          <w:tcPr>
            <w:tcW w:w="4282" w:type="dxa"/>
            <w:vAlign w:val="center"/>
          </w:tcPr>
          <w:p w14:paraId="13905C23" w14:textId="77777777" w:rsidR="00AB3EB3" w:rsidRPr="00E401A1" w:rsidRDefault="00AB3EB3" w:rsidP="00E401A1">
            <w:pPr>
              <w:spacing w:before="120"/>
              <w:rPr>
                <w:rFonts w:cs="Tahoma"/>
                <w:b/>
                <w:bCs/>
                <w:color w:val="000000"/>
                <w:szCs w:val="22"/>
              </w:rPr>
            </w:pPr>
            <w:r w:rsidRPr="00E401A1">
              <w:rPr>
                <w:rFonts w:cs="Tahoma"/>
                <w:b/>
                <w:bCs/>
                <w:color w:val="000000"/>
                <w:szCs w:val="22"/>
              </w:rPr>
              <w:t>Τεχνικά Χαρακτηριστικά</w:t>
            </w:r>
          </w:p>
        </w:tc>
        <w:tc>
          <w:tcPr>
            <w:tcW w:w="1350" w:type="dxa"/>
            <w:vAlign w:val="center"/>
          </w:tcPr>
          <w:p w14:paraId="242B71AD" w14:textId="77777777" w:rsidR="00AB3EB3" w:rsidRPr="00E401A1" w:rsidRDefault="00AB3EB3" w:rsidP="00E401A1">
            <w:pPr>
              <w:spacing w:before="120"/>
              <w:jc w:val="center"/>
              <w:rPr>
                <w:rFonts w:cs="Tahoma"/>
                <w:szCs w:val="22"/>
              </w:rPr>
            </w:pPr>
          </w:p>
        </w:tc>
        <w:tc>
          <w:tcPr>
            <w:tcW w:w="1170" w:type="dxa"/>
            <w:vAlign w:val="center"/>
          </w:tcPr>
          <w:p w14:paraId="31B4ADD9" w14:textId="77777777" w:rsidR="00AB3EB3" w:rsidRPr="00E401A1" w:rsidRDefault="00AB3EB3" w:rsidP="00E401A1">
            <w:pPr>
              <w:spacing w:before="120"/>
              <w:jc w:val="center"/>
              <w:rPr>
                <w:rFonts w:cs="Tahoma"/>
                <w:szCs w:val="22"/>
              </w:rPr>
            </w:pPr>
          </w:p>
        </w:tc>
        <w:tc>
          <w:tcPr>
            <w:tcW w:w="1440" w:type="dxa"/>
            <w:vAlign w:val="center"/>
          </w:tcPr>
          <w:p w14:paraId="7B7E39EA" w14:textId="77777777" w:rsidR="00AB3EB3" w:rsidRPr="00E401A1" w:rsidRDefault="00AB3EB3" w:rsidP="00E401A1">
            <w:pPr>
              <w:spacing w:before="120"/>
              <w:jc w:val="center"/>
              <w:rPr>
                <w:rFonts w:cs="Tahoma"/>
                <w:szCs w:val="22"/>
              </w:rPr>
            </w:pPr>
          </w:p>
        </w:tc>
      </w:tr>
      <w:tr w:rsidR="00AB3EB3" w:rsidRPr="00E937F6" w14:paraId="1C4F1636" w14:textId="77777777" w:rsidTr="00AB3EB3">
        <w:tc>
          <w:tcPr>
            <w:tcW w:w="540" w:type="dxa"/>
            <w:vAlign w:val="center"/>
          </w:tcPr>
          <w:p w14:paraId="4C9CA7A4"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30D8180B" w14:textId="77777777" w:rsidR="00AB3EB3" w:rsidRPr="00E401A1" w:rsidRDefault="00AB3EB3" w:rsidP="00E401A1">
            <w:pPr>
              <w:spacing w:before="120"/>
              <w:rPr>
                <w:rFonts w:cs="Tahoma"/>
                <w:color w:val="000000"/>
                <w:szCs w:val="22"/>
                <w:lang w:val="el-GR"/>
              </w:rPr>
            </w:pPr>
            <w:r w:rsidRPr="00E401A1">
              <w:rPr>
                <w:rFonts w:eastAsia="Calibri" w:cs="Tahoma"/>
                <w:szCs w:val="22"/>
                <w:lang w:val="el-GR"/>
              </w:rPr>
              <w:t>Αυτόματο εκτυπωτής - σχεδιογράφος ευρέως πλάτους</w:t>
            </w:r>
            <w:r w:rsidRPr="00E401A1">
              <w:rPr>
                <w:rFonts w:cs="Tahoma"/>
                <w:color w:val="000000"/>
                <w:szCs w:val="22"/>
                <w:lang w:val="el-GR"/>
              </w:rPr>
              <w:t xml:space="preserve"> (ποσότητα).</w:t>
            </w:r>
          </w:p>
        </w:tc>
        <w:tc>
          <w:tcPr>
            <w:tcW w:w="1350" w:type="dxa"/>
            <w:vAlign w:val="center"/>
          </w:tcPr>
          <w:p w14:paraId="6D1F3330" w14:textId="77777777" w:rsidR="00AB3EB3" w:rsidRPr="00E401A1" w:rsidRDefault="00AB3EB3" w:rsidP="00E401A1">
            <w:pPr>
              <w:spacing w:before="120"/>
              <w:jc w:val="center"/>
              <w:rPr>
                <w:rFonts w:cs="Tahoma"/>
                <w:color w:val="000000"/>
                <w:szCs w:val="22"/>
              </w:rPr>
            </w:pPr>
            <w:r w:rsidRPr="00E401A1">
              <w:rPr>
                <w:rFonts w:cs="Tahoma"/>
                <w:color w:val="000000"/>
                <w:szCs w:val="22"/>
              </w:rPr>
              <w:t>Ένα (1)</w:t>
            </w:r>
          </w:p>
        </w:tc>
        <w:tc>
          <w:tcPr>
            <w:tcW w:w="1170" w:type="dxa"/>
            <w:vAlign w:val="center"/>
          </w:tcPr>
          <w:p w14:paraId="60FBA66E" w14:textId="77777777" w:rsidR="00AB3EB3" w:rsidRPr="00E401A1" w:rsidRDefault="00AB3EB3" w:rsidP="00E401A1">
            <w:pPr>
              <w:spacing w:before="120"/>
              <w:jc w:val="center"/>
              <w:rPr>
                <w:rFonts w:cs="Tahoma"/>
                <w:color w:val="000000"/>
                <w:szCs w:val="22"/>
              </w:rPr>
            </w:pPr>
          </w:p>
        </w:tc>
        <w:tc>
          <w:tcPr>
            <w:tcW w:w="1440" w:type="dxa"/>
            <w:vAlign w:val="center"/>
          </w:tcPr>
          <w:p w14:paraId="312CBCAD" w14:textId="77777777" w:rsidR="00AB3EB3" w:rsidRPr="00E401A1" w:rsidRDefault="00AB3EB3" w:rsidP="00E401A1">
            <w:pPr>
              <w:spacing w:before="120"/>
              <w:jc w:val="center"/>
              <w:rPr>
                <w:rFonts w:cs="Tahoma"/>
                <w:color w:val="000000"/>
                <w:szCs w:val="22"/>
              </w:rPr>
            </w:pPr>
          </w:p>
        </w:tc>
      </w:tr>
      <w:tr w:rsidR="00AB3EB3" w:rsidRPr="00E937F6" w14:paraId="3CFFE282" w14:textId="77777777" w:rsidTr="00AB3EB3">
        <w:tc>
          <w:tcPr>
            <w:tcW w:w="540" w:type="dxa"/>
            <w:vAlign w:val="center"/>
          </w:tcPr>
          <w:p w14:paraId="2113D589"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10F399ED"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Ο </w:t>
            </w:r>
            <w:r w:rsidRPr="00E401A1">
              <w:rPr>
                <w:rFonts w:eastAsia="Calibri" w:cs="Tahoma"/>
                <w:szCs w:val="22"/>
                <w:lang w:val="el-GR"/>
              </w:rPr>
              <w:t>εκτυπωτής - σχεδιογράφος</w:t>
            </w:r>
            <w:r w:rsidRPr="00E401A1">
              <w:rPr>
                <w:rFonts w:cs="Tahoma"/>
                <w:color w:val="000000"/>
                <w:szCs w:val="22"/>
                <w:lang w:val="el-GR"/>
              </w:rPr>
              <w:t xml:space="preserve"> αποτελείται από υλικά με το συνοδευτικό υλικό - λογισμικό που απαιτούνται για την εγκατάσταση και λειτουργία του.</w:t>
            </w:r>
          </w:p>
        </w:tc>
        <w:tc>
          <w:tcPr>
            <w:tcW w:w="1350" w:type="dxa"/>
            <w:vAlign w:val="center"/>
          </w:tcPr>
          <w:p w14:paraId="6C64D291"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72EEEABA" w14:textId="77777777" w:rsidR="00AB3EB3" w:rsidRPr="00E401A1" w:rsidRDefault="00AB3EB3" w:rsidP="00E401A1">
            <w:pPr>
              <w:spacing w:before="120"/>
              <w:jc w:val="center"/>
              <w:rPr>
                <w:rFonts w:cs="Tahoma"/>
                <w:color w:val="000000"/>
                <w:szCs w:val="22"/>
              </w:rPr>
            </w:pPr>
          </w:p>
        </w:tc>
        <w:tc>
          <w:tcPr>
            <w:tcW w:w="1440" w:type="dxa"/>
            <w:vAlign w:val="center"/>
          </w:tcPr>
          <w:p w14:paraId="52AFCAB2" w14:textId="77777777" w:rsidR="00AB3EB3" w:rsidRPr="00E401A1" w:rsidRDefault="00AB3EB3" w:rsidP="00E401A1">
            <w:pPr>
              <w:spacing w:before="120"/>
              <w:jc w:val="center"/>
              <w:rPr>
                <w:rFonts w:cs="Tahoma"/>
                <w:color w:val="000000"/>
                <w:szCs w:val="22"/>
              </w:rPr>
            </w:pPr>
          </w:p>
        </w:tc>
      </w:tr>
      <w:tr w:rsidR="00AB3EB3" w:rsidRPr="00E937F6" w14:paraId="2E42807D" w14:textId="77777777" w:rsidTr="00AB3EB3">
        <w:tc>
          <w:tcPr>
            <w:tcW w:w="540" w:type="dxa"/>
            <w:vAlign w:val="center"/>
          </w:tcPr>
          <w:p w14:paraId="3FA178E2"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30A73FE8"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Ο </w:t>
            </w:r>
            <w:r w:rsidRPr="00E401A1">
              <w:rPr>
                <w:rFonts w:eastAsia="Calibri" w:cs="Tahoma"/>
                <w:szCs w:val="22"/>
                <w:lang w:val="el-GR"/>
              </w:rPr>
              <w:t>εκτυπωτής - σχεδιογράφος</w:t>
            </w:r>
            <w:r w:rsidRPr="00E401A1">
              <w:rPr>
                <w:rFonts w:cs="Tahoma"/>
                <w:color w:val="000000"/>
                <w:szCs w:val="22"/>
                <w:lang w:val="el-GR"/>
              </w:rPr>
              <w:t xml:space="preserve"> και τα παρελκόμενα αυτού είναι καινούργια, αμεταχείριστα, πλήρη, πρόσφατης και ανθεκτικής κατασκευής και σύγχρονης τεχνολογίας. Ο χρόνος ανακοίνωσης του υπό προμήθεια εξοπλισμού είναι μικρότερος των 24 μηνών από την ημερομηνία κατάθεσης προσφοράς του αναδόχου και δεν μην υπάρχει ανακοίνωση περί αντικατάστασης ή απόσυρσής του.</w:t>
            </w:r>
          </w:p>
        </w:tc>
        <w:tc>
          <w:tcPr>
            <w:tcW w:w="1350" w:type="dxa"/>
            <w:vAlign w:val="center"/>
          </w:tcPr>
          <w:p w14:paraId="1B4B7DE7"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3A29B97F" w14:textId="77777777" w:rsidR="00AB3EB3" w:rsidRPr="00E401A1" w:rsidRDefault="00AB3EB3" w:rsidP="00E401A1">
            <w:pPr>
              <w:spacing w:before="120"/>
              <w:jc w:val="center"/>
              <w:rPr>
                <w:rFonts w:cs="Tahoma"/>
                <w:color w:val="000000"/>
                <w:szCs w:val="22"/>
              </w:rPr>
            </w:pPr>
          </w:p>
        </w:tc>
        <w:tc>
          <w:tcPr>
            <w:tcW w:w="1440" w:type="dxa"/>
            <w:vAlign w:val="center"/>
          </w:tcPr>
          <w:p w14:paraId="6DBE07EA" w14:textId="77777777" w:rsidR="00AB3EB3" w:rsidRPr="00E401A1" w:rsidRDefault="00AB3EB3" w:rsidP="00E401A1">
            <w:pPr>
              <w:spacing w:before="120"/>
              <w:jc w:val="center"/>
              <w:rPr>
                <w:rFonts w:cs="Tahoma"/>
                <w:color w:val="000000"/>
                <w:szCs w:val="22"/>
              </w:rPr>
            </w:pPr>
          </w:p>
        </w:tc>
      </w:tr>
      <w:tr w:rsidR="00AB3EB3" w:rsidRPr="00E937F6" w14:paraId="63B6B346" w14:textId="77777777" w:rsidTr="00AB3EB3">
        <w:tc>
          <w:tcPr>
            <w:tcW w:w="540" w:type="dxa"/>
            <w:vAlign w:val="center"/>
          </w:tcPr>
          <w:p w14:paraId="48480537"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0DFCE59A" w14:textId="77777777" w:rsidR="00AB3EB3" w:rsidRPr="00E401A1" w:rsidRDefault="00AB3EB3" w:rsidP="00E401A1">
            <w:pPr>
              <w:spacing w:before="120"/>
              <w:rPr>
                <w:rFonts w:cs="Tahoma"/>
                <w:color w:val="000000"/>
                <w:szCs w:val="22"/>
                <w:lang w:val="el-GR"/>
              </w:rPr>
            </w:pPr>
            <w:r w:rsidRPr="00E401A1">
              <w:rPr>
                <w:rFonts w:cs="Tahoma"/>
                <w:szCs w:val="22"/>
                <w:lang w:val="el-GR"/>
              </w:rPr>
              <w:t>Παρέχεται πλήρες εγχειρίδιο για τη λειτουργία του.</w:t>
            </w:r>
          </w:p>
        </w:tc>
        <w:tc>
          <w:tcPr>
            <w:tcW w:w="1350" w:type="dxa"/>
            <w:vAlign w:val="center"/>
          </w:tcPr>
          <w:p w14:paraId="3A00F786"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52249A75" w14:textId="77777777" w:rsidR="00AB3EB3" w:rsidRPr="00E401A1" w:rsidRDefault="00AB3EB3" w:rsidP="00E401A1">
            <w:pPr>
              <w:spacing w:before="120"/>
              <w:jc w:val="center"/>
              <w:rPr>
                <w:rFonts w:cs="Tahoma"/>
                <w:color w:val="000000"/>
                <w:szCs w:val="22"/>
              </w:rPr>
            </w:pPr>
          </w:p>
        </w:tc>
        <w:tc>
          <w:tcPr>
            <w:tcW w:w="1440" w:type="dxa"/>
            <w:vAlign w:val="center"/>
          </w:tcPr>
          <w:p w14:paraId="61465EFB" w14:textId="77777777" w:rsidR="00AB3EB3" w:rsidRPr="00E401A1" w:rsidRDefault="00AB3EB3" w:rsidP="00E401A1">
            <w:pPr>
              <w:spacing w:before="120"/>
              <w:jc w:val="center"/>
              <w:rPr>
                <w:rFonts w:cs="Tahoma"/>
                <w:color w:val="000000"/>
                <w:szCs w:val="22"/>
              </w:rPr>
            </w:pPr>
          </w:p>
        </w:tc>
      </w:tr>
      <w:tr w:rsidR="00AB3EB3" w:rsidRPr="00E937F6" w14:paraId="5A5E0994" w14:textId="77777777" w:rsidTr="00AB3EB3">
        <w:tc>
          <w:tcPr>
            <w:tcW w:w="540" w:type="dxa"/>
            <w:vAlign w:val="center"/>
          </w:tcPr>
          <w:p w14:paraId="274E1E1D"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7AE60916"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Ο </w:t>
            </w:r>
            <w:r w:rsidRPr="00E401A1">
              <w:rPr>
                <w:rFonts w:eastAsia="Calibri" w:cs="Tahoma"/>
                <w:szCs w:val="22"/>
                <w:lang w:val="el-GR"/>
              </w:rPr>
              <w:t>εκτυπωτής - σχεδιογράφος</w:t>
            </w:r>
            <w:r w:rsidRPr="00E401A1">
              <w:rPr>
                <w:rFonts w:cs="Tahoma"/>
                <w:color w:val="000000"/>
                <w:szCs w:val="22"/>
                <w:lang w:val="el-GR"/>
              </w:rPr>
              <w:t xml:space="preserve"> πληροί τις βασικές απαιτήσεις ασφαλείας και φέρει πιστοποίηση "</w:t>
            </w:r>
            <w:r w:rsidRPr="00E401A1">
              <w:rPr>
                <w:rFonts w:cs="Tahoma"/>
                <w:color w:val="000000"/>
                <w:szCs w:val="22"/>
              </w:rPr>
              <w:t>CE</w:t>
            </w:r>
            <w:r w:rsidRPr="00E401A1">
              <w:rPr>
                <w:rFonts w:cs="Tahoma"/>
                <w:color w:val="000000"/>
                <w:szCs w:val="22"/>
                <w:lang w:val="el-GR"/>
              </w:rPr>
              <w:t>", σύμφωνα με τα καθοριζόμενα στο Π.Δ 57/2010.</w:t>
            </w:r>
          </w:p>
        </w:tc>
        <w:tc>
          <w:tcPr>
            <w:tcW w:w="1350" w:type="dxa"/>
            <w:vAlign w:val="center"/>
          </w:tcPr>
          <w:p w14:paraId="65F786ED"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64002EB4" w14:textId="77777777" w:rsidR="00AB3EB3" w:rsidRPr="00E401A1" w:rsidRDefault="00AB3EB3" w:rsidP="00E401A1">
            <w:pPr>
              <w:spacing w:before="120"/>
              <w:jc w:val="center"/>
              <w:rPr>
                <w:rFonts w:cs="Tahoma"/>
                <w:color w:val="000000"/>
                <w:szCs w:val="22"/>
              </w:rPr>
            </w:pPr>
          </w:p>
        </w:tc>
        <w:tc>
          <w:tcPr>
            <w:tcW w:w="1440" w:type="dxa"/>
            <w:vAlign w:val="center"/>
          </w:tcPr>
          <w:p w14:paraId="760C8BD9" w14:textId="77777777" w:rsidR="00AB3EB3" w:rsidRPr="00E401A1" w:rsidRDefault="00AB3EB3" w:rsidP="00E401A1">
            <w:pPr>
              <w:spacing w:before="120"/>
              <w:jc w:val="center"/>
              <w:rPr>
                <w:rFonts w:cs="Tahoma"/>
                <w:color w:val="000000"/>
                <w:szCs w:val="22"/>
              </w:rPr>
            </w:pPr>
          </w:p>
        </w:tc>
      </w:tr>
      <w:tr w:rsidR="00AB3EB3" w:rsidRPr="00E937F6" w14:paraId="035B8B77" w14:textId="77777777" w:rsidTr="00AB3EB3">
        <w:tc>
          <w:tcPr>
            <w:tcW w:w="540" w:type="dxa"/>
            <w:vAlign w:val="center"/>
          </w:tcPr>
          <w:p w14:paraId="64A25572"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42B4D8B8" w14:textId="77777777" w:rsidR="00AB3EB3" w:rsidRPr="00E401A1" w:rsidRDefault="00AB3EB3" w:rsidP="00E401A1">
            <w:pPr>
              <w:spacing w:before="120"/>
              <w:rPr>
                <w:rFonts w:cs="Tahoma"/>
                <w:color w:val="000000"/>
                <w:szCs w:val="22"/>
                <w:lang w:val="el-GR"/>
              </w:rPr>
            </w:pPr>
            <w:r w:rsidRPr="00E401A1">
              <w:rPr>
                <w:rFonts w:cs="Tahoma"/>
                <w:szCs w:val="22"/>
                <w:lang w:val="el-GR"/>
              </w:rPr>
              <w:t xml:space="preserve">Τροφοδοσία λειτουργίας </w:t>
            </w:r>
            <w:r w:rsidRPr="00E401A1">
              <w:rPr>
                <w:rFonts w:cs="Tahoma"/>
                <w:szCs w:val="22"/>
                <w:lang w:val="en-US"/>
              </w:rPr>
              <w:t>AC</w:t>
            </w:r>
            <w:r w:rsidRPr="00E401A1">
              <w:rPr>
                <w:rFonts w:cs="Tahoma"/>
                <w:szCs w:val="22"/>
                <w:lang w:val="el-GR"/>
              </w:rPr>
              <w:t xml:space="preserve"> , 230</w:t>
            </w:r>
            <w:r w:rsidRPr="00E401A1">
              <w:rPr>
                <w:rFonts w:cs="Tahoma"/>
                <w:szCs w:val="22"/>
              </w:rPr>
              <w:t>V</w:t>
            </w:r>
            <w:r w:rsidRPr="00E401A1">
              <w:rPr>
                <w:rFonts w:cs="Tahoma"/>
                <w:szCs w:val="22"/>
                <w:u w:val="single"/>
                <w:lang w:val="el-GR"/>
              </w:rPr>
              <w:t>+</w:t>
            </w:r>
            <w:r w:rsidRPr="00E401A1">
              <w:rPr>
                <w:rFonts w:cs="Tahoma"/>
                <w:szCs w:val="22"/>
                <w:lang w:val="el-GR"/>
              </w:rPr>
              <w:t xml:space="preserve"> 10%, 50 </w:t>
            </w:r>
            <w:r w:rsidRPr="00E401A1">
              <w:rPr>
                <w:rFonts w:cs="Tahoma"/>
                <w:szCs w:val="22"/>
                <w:lang w:val="en-US"/>
              </w:rPr>
              <w:t>Hz</w:t>
            </w:r>
            <w:r w:rsidRPr="00E401A1">
              <w:rPr>
                <w:rFonts w:cs="Tahoma"/>
                <w:szCs w:val="22"/>
                <w:u w:val="single"/>
                <w:lang w:val="el-GR"/>
              </w:rPr>
              <w:t>+</w:t>
            </w:r>
            <w:r w:rsidRPr="00E401A1">
              <w:rPr>
                <w:rFonts w:cs="Tahoma"/>
                <w:szCs w:val="22"/>
                <w:lang w:val="el-GR"/>
              </w:rPr>
              <w:t xml:space="preserve"> 0,5</w:t>
            </w:r>
            <w:r w:rsidRPr="00E401A1">
              <w:rPr>
                <w:rFonts w:cs="Tahoma"/>
                <w:szCs w:val="22"/>
                <w:lang w:val="en-US"/>
              </w:rPr>
              <w:t>Hz</w:t>
            </w:r>
            <w:r w:rsidRPr="00E401A1">
              <w:rPr>
                <w:rFonts w:cs="Tahoma"/>
                <w:szCs w:val="22"/>
                <w:lang w:val="el-GR"/>
              </w:rPr>
              <w:t>.</w:t>
            </w:r>
          </w:p>
        </w:tc>
        <w:tc>
          <w:tcPr>
            <w:tcW w:w="1350" w:type="dxa"/>
            <w:vAlign w:val="center"/>
          </w:tcPr>
          <w:p w14:paraId="2EEAF0AC"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061FCA8F" w14:textId="77777777" w:rsidR="00AB3EB3" w:rsidRPr="00E401A1" w:rsidRDefault="00AB3EB3" w:rsidP="00E401A1">
            <w:pPr>
              <w:spacing w:before="120"/>
              <w:jc w:val="center"/>
              <w:rPr>
                <w:rFonts w:cs="Tahoma"/>
                <w:color w:val="000000"/>
                <w:szCs w:val="22"/>
              </w:rPr>
            </w:pPr>
          </w:p>
        </w:tc>
        <w:tc>
          <w:tcPr>
            <w:tcW w:w="1440" w:type="dxa"/>
            <w:vAlign w:val="center"/>
          </w:tcPr>
          <w:p w14:paraId="0CAA7BC9" w14:textId="77777777" w:rsidR="00AB3EB3" w:rsidRPr="00E401A1" w:rsidRDefault="00AB3EB3" w:rsidP="00E401A1">
            <w:pPr>
              <w:spacing w:before="120"/>
              <w:jc w:val="center"/>
              <w:rPr>
                <w:rFonts w:cs="Tahoma"/>
                <w:color w:val="000000"/>
                <w:szCs w:val="22"/>
              </w:rPr>
            </w:pPr>
          </w:p>
        </w:tc>
      </w:tr>
      <w:tr w:rsidR="00AB3EB3" w:rsidRPr="00E937F6" w14:paraId="45BCB244" w14:textId="77777777" w:rsidTr="00AB3EB3">
        <w:tc>
          <w:tcPr>
            <w:tcW w:w="540" w:type="dxa"/>
            <w:vAlign w:val="center"/>
          </w:tcPr>
          <w:p w14:paraId="6A02059B"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6A9E000B"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Το εργοστάσιο κατασκευής του </w:t>
            </w:r>
            <w:r w:rsidRPr="00E401A1">
              <w:rPr>
                <w:rFonts w:eastAsia="Calibri" w:cs="Tahoma"/>
                <w:szCs w:val="22"/>
                <w:lang w:val="el-GR"/>
              </w:rPr>
              <w:t>εκτυπωτής - σχεδιογράφος</w:t>
            </w:r>
            <w:r w:rsidRPr="00E401A1">
              <w:rPr>
                <w:rFonts w:cs="Tahoma"/>
                <w:color w:val="000000"/>
                <w:szCs w:val="22"/>
                <w:lang w:val="el-GR"/>
              </w:rPr>
              <w:t xml:space="preserve"> και των επί μέρους συσκευών αυτού είναι πιστοποιημένο με </w:t>
            </w:r>
            <w:r w:rsidRPr="00E401A1">
              <w:rPr>
                <w:rFonts w:cs="Tahoma"/>
                <w:color w:val="000000"/>
                <w:szCs w:val="22"/>
              </w:rPr>
              <w:t>ISO</w:t>
            </w:r>
            <w:r w:rsidRPr="00E401A1">
              <w:rPr>
                <w:rFonts w:cs="Tahoma"/>
                <w:color w:val="000000"/>
                <w:szCs w:val="22"/>
                <w:lang w:val="el-GR"/>
              </w:rPr>
              <w:t xml:space="preserve"> 9001/2008, ή μεταγενέστερο.</w:t>
            </w:r>
          </w:p>
        </w:tc>
        <w:tc>
          <w:tcPr>
            <w:tcW w:w="1350" w:type="dxa"/>
            <w:vAlign w:val="center"/>
          </w:tcPr>
          <w:p w14:paraId="4A74A60C"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78130474" w14:textId="77777777" w:rsidR="00AB3EB3" w:rsidRPr="00E401A1" w:rsidRDefault="00AB3EB3" w:rsidP="00E401A1">
            <w:pPr>
              <w:spacing w:before="120"/>
              <w:jc w:val="center"/>
              <w:rPr>
                <w:rFonts w:cs="Tahoma"/>
                <w:color w:val="000000"/>
                <w:szCs w:val="22"/>
              </w:rPr>
            </w:pPr>
          </w:p>
        </w:tc>
        <w:tc>
          <w:tcPr>
            <w:tcW w:w="1440" w:type="dxa"/>
            <w:vAlign w:val="center"/>
          </w:tcPr>
          <w:p w14:paraId="0C9EDE24" w14:textId="77777777" w:rsidR="00AB3EB3" w:rsidRPr="00E401A1" w:rsidRDefault="00AB3EB3" w:rsidP="00E401A1">
            <w:pPr>
              <w:spacing w:before="120"/>
              <w:jc w:val="center"/>
              <w:rPr>
                <w:rFonts w:cs="Tahoma"/>
                <w:color w:val="000000"/>
                <w:szCs w:val="22"/>
              </w:rPr>
            </w:pPr>
          </w:p>
        </w:tc>
      </w:tr>
      <w:tr w:rsidR="00AB3EB3" w:rsidRPr="00E937F6" w14:paraId="27DC3AFD" w14:textId="77777777" w:rsidTr="00AB3EB3">
        <w:tc>
          <w:tcPr>
            <w:tcW w:w="540" w:type="dxa"/>
            <w:vAlign w:val="center"/>
          </w:tcPr>
          <w:p w14:paraId="730FB477"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3C8B2A4C"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Ο προμηθευτής του </w:t>
            </w:r>
            <w:r w:rsidRPr="00E401A1">
              <w:rPr>
                <w:rFonts w:eastAsia="Calibri" w:cs="Tahoma"/>
                <w:szCs w:val="22"/>
                <w:lang w:val="el-GR"/>
              </w:rPr>
              <w:t>εκτυπωτής - σχεδιογράφος</w:t>
            </w:r>
            <w:r w:rsidRPr="00E401A1">
              <w:rPr>
                <w:rFonts w:cs="Tahoma"/>
                <w:color w:val="000000"/>
                <w:szCs w:val="22"/>
                <w:lang w:val="el-GR"/>
              </w:rPr>
              <w:t xml:space="preserve"> είναι πιστοποιημένος εξουσιοδοτημένος αντιπρόσωπος (</w:t>
            </w:r>
            <w:r w:rsidRPr="00E401A1">
              <w:rPr>
                <w:rFonts w:cs="Tahoma"/>
                <w:color w:val="000000"/>
                <w:szCs w:val="22"/>
              </w:rPr>
              <w:t>Authorized</w:t>
            </w:r>
            <w:r w:rsidRPr="00E401A1">
              <w:rPr>
                <w:rFonts w:cs="Tahoma"/>
                <w:color w:val="000000"/>
                <w:szCs w:val="22"/>
                <w:lang w:val="el-GR"/>
              </w:rPr>
              <w:t xml:space="preserve"> </w:t>
            </w:r>
            <w:r w:rsidRPr="00E401A1">
              <w:rPr>
                <w:rFonts w:cs="Tahoma"/>
                <w:color w:val="000000"/>
                <w:szCs w:val="22"/>
              </w:rPr>
              <w:t>Dealer</w:t>
            </w:r>
            <w:r w:rsidRPr="00E401A1">
              <w:rPr>
                <w:rFonts w:cs="Tahoma"/>
                <w:color w:val="000000"/>
                <w:szCs w:val="22"/>
                <w:lang w:val="el-GR"/>
              </w:rPr>
              <w:t>).</w:t>
            </w:r>
          </w:p>
        </w:tc>
        <w:tc>
          <w:tcPr>
            <w:tcW w:w="1350" w:type="dxa"/>
            <w:vAlign w:val="center"/>
          </w:tcPr>
          <w:p w14:paraId="41E28332"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29CFE9FC" w14:textId="77777777" w:rsidR="00AB3EB3" w:rsidRPr="00E401A1" w:rsidRDefault="00AB3EB3" w:rsidP="00E401A1">
            <w:pPr>
              <w:spacing w:before="120"/>
              <w:jc w:val="center"/>
              <w:rPr>
                <w:rFonts w:cs="Tahoma"/>
                <w:color w:val="000000"/>
                <w:szCs w:val="22"/>
              </w:rPr>
            </w:pPr>
          </w:p>
        </w:tc>
        <w:tc>
          <w:tcPr>
            <w:tcW w:w="1440" w:type="dxa"/>
            <w:vAlign w:val="center"/>
          </w:tcPr>
          <w:p w14:paraId="285033B4" w14:textId="77777777" w:rsidR="00AB3EB3" w:rsidRPr="00E401A1" w:rsidRDefault="00AB3EB3" w:rsidP="00E401A1">
            <w:pPr>
              <w:spacing w:before="120"/>
              <w:jc w:val="center"/>
              <w:rPr>
                <w:rFonts w:cs="Tahoma"/>
                <w:color w:val="000000"/>
                <w:szCs w:val="22"/>
              </w:rPr>
            </w:pPr>
          </w:p>
        </w:tc>
      </w:tr>
      <w:tr w:rsidR="00AB3EB3" w:rsidRPr="00E937F6" w14:paraId="0181C7AE" w14:textId="77777777" w:rsidTr="00AB3EB3">
        <w:tc>
          <w:tcPr>
            <w:tcW w:w="540" w:type="dxa"/>
            <w:vAlign w:val="center"/>
          </w:tcPr>
          <w:p w14:paraId="46CFB109"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28C777CB"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αναφερθεί ο κατασκευαστής του σαρωτή.</w:t>
            </w:r>
          </w:p>
        </w:tc>
        <w:tc>
          <w:tcPr>
            <w:tcW w:w="1350" w:type="dxa"/>
            <w:vAlign w:val="center"/>
          </w:tcPr>
          <w:p w14:paraId="074B7234"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7468E4FE" w14:textId="77777777" w:rsidR="00AB3EB3" w:rsidRPr="00E401A1" w:rsidRDefault="00AB3EB3" w:rsidP="00E401A1">
            <w:pPr>
              <w:spacing w:before="120"/>
              <w:jc w:val="center"/>
              <w:rPr>
                <w:rFonts w:cs="Tahoma"/>
                <w:color w:val="000000"/>
                <w:szCs w:val="22"/>
              </w:rPr>
            </w:pPr>
          </w:p>
        </w:tc>
        <w:tc>
          <w:tcPr>
            <w:tcW w:w="1440" w:type="dxa"/>
            <w:vAlign w:val="center"/>
          </w:tcPr>
          <w:p w14:paraId="7725D5A3" w14:textId="77777777" w:rsidR="00AB3EB3" w:rsidRPr="00E401A1" w:rsidRDefault="00AB3EB3" w:rsidP="00E401A1">
            <w:pPr>
              <w:spacing w:before="120"/>
              <w:jc w:val="center"/>
              <w:rPr>
                <w:rFonts w:cs="Tahoma"/>
                <w:color w:val="000000"/>
                <w:szCs w:val="22"/>
              </w:rPr>
            </w:pPr>
          </w:p>
        </w:tc>
      </w:tr>
      <w:tr w:rsidR="00AB3EB3" w:rsidRPr="00E937F6" w14:paraId="49D114ED" w14:textId="77777777" w:rsidTr="00AB3EB3">
        <w:tc>
          <w:tcPr>
            <w:tcW w:w="540" w:type="dxa"/>
            <w:vAlign w:val="center"/>
          </w:tcPr>
          <w:p w14:paraId="6AD5FC41"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2E3B4399"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αναφερθούν η σειρά και το μοντέλο του σαρωτή.</w:t>
            </w:r>
          </w:p>
        </w:tc>
        <w:tc>
          <w:tcPr>
            <w:tcW w:w="1350" w:type="dxa"/>
            <w:vAlign w:val="center"/>
          </w:tcPr>
          <w:p w14:paraId="329D1EDF"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50B62621" w14:textId="77777777" w:rsidR="00AB3EB3" w:rsidRPr="00E401A1" w:rsidRDefault="00AB3EB3" w:rsidP="00E401A1">
            <w:pPr>
              <w:spacing w:before="120"/>
              <w:jc w:val="center"/>
              <w:rPr>
                <w:rFonts w:cs="Tahoma"/>
                <w:color w:val="000000"/>
                <w:szCs w:val="22"/>
              </w:rPr>
            </w:pPr>
          </w:p>
        </w:tc>
        <w:tc>
          <w:tcPr>
            <w:tcW w:w="1440" w:type="dxa"/>
            <w:vAlign w:val="center"/>
          </w:tcPr>
          <w:p w14:paraId="76E1A703" w14:textId="77777777" w:rsidR="00AB3EB3" w:rsidRPr="00E401A1" w:rsidRDefault="00AB3EB3" w:rsidP="00E401A1">
            <w:pPr>
              <w:spacing w:before="120"/>
              <w:jc w:val="center"/>
              <w:rPr>
                <w:rFonts w:cs="Tahoma"/>
                <w:color w:val="000000"/>
                <w:szCs w:val="22"/>
              </w:rPr>
            </w:pPr>
          </w:p>
        </w:tc>
      </w:tr>
      <w:tr w:rsidR="00AB3EB3" w:rsidRPr="00E937F6" w14:paraId="4916407B" w14:textId="77777777" w:rsidTr="00AB3EB3">
        <w:tc>
          <w:tcPr>
            <w:tcW w:w="540" w:type="dxa"/>
            <w:vAlign w:val="center"/>
          </w:tcPr>
          <w:p w14:paraId="751CA53B"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66FBC02B"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αναφερθεί ο χρόνος ανακοίνωσης του μοντέλου.</w:t>
            </w:r>
          </w:p>
        </w:tc>
        <w:tc>
          <w:tcPr>
            <w:tcW w:w="1350" w:type="dxa"/>
            <w:vAlign w:val="center"/>
          </w:tcPr>
          <w:p w14:paraId="630815A6"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48336DF3" w14:textId="77777777" w:rsidR="00AB3EB3" w:rsidRPr="00E401A1" w:rsidRDefault="00AB3EB3" w:rsidP="00E401A1">
            <w:pPr>
              <w:spacing w:before="120"/>
              <w:jc w:val="center"/>
              <w:rPr>
                <w:rFonts w:cs="Tahoma"/>
                <w:color w:val="000000"/>
                <w:szCs w:val="22"/>
              </w:rPr>
            </w:pPr>
          </w:p>
        </w:tc>
        <w:tc>
          <w:tcPr>
            <w:tcW w:w="1440" w:type="dxa"/>
            <w:vAlign w:val="center"/>
          </w:tcPr>
          <w:p w14:paraId="780DEBA6" w14:textId="77777777" w:rsidR="00AB3EB3" w:rsidRPr="00E401A1" w:rsidRDefault="00AB3EB3" w:rsidP="00E401A1">
            <w:pPr>
              <w:spacing w:before="120"/>
              <w:jc w:val="center"/>
              <w:rPr>
                <w:rFonts w:cs="Tahoma"/>
                <w:color w:val="000000"/>
                <w:szCs w:val="22"/>
              </w:rPr>
            </w:pPr>
          </w:p>
        </w:tc>
      </w:tr>
      <w:tr w:rsidR="00AB3EB3" w:rsidRPr="00E937F6" w14:paraId="3FC93E6E" w14:textId="77777777" w:rsidTr="00AB3EB3">
        <w:tc>
          <w:tcPr>
            <w:tcW w:w="540" w:type="dxa"/>
            <w:vAlign w:val="center"/>
          </w:tcPr>
          <w:p w14:paraId="75B48E37"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2AC0C486"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Γραμμικός εκτυπωτής (</w:t>
            </w:r>
            <w:r w:rsidRPr="00E401A1">
              <w:rPr>
                <w:rFonts w:cs="Tahoma"/>
                <w:color w:val="000000"/>
                <w:szCs w:val="22"/>
                <w:lang w:val="en-US"/>
              </w:rPr>
              <w:t>lineprinter</w:t>
            </w:r>
            <w:r w:rsidRPr="00E401A1">
              <w:rPr>
                <w:rFonts w:cs="Tahoma"/>
                <w:color w:val="000000"/>
                <w:szCs w:val="22"/>
                <w:lang w:val="el-GR"/>
              </w:rPr>
              <w:t>) εκτόξευσης μελάνης (</w:t>
            </w:r>
            <w:r w:rsidRPr="00E401A1">
              <w:rPr>
                <w:rFonts w:cs="Tahoma"/>
                <w:color w:val="000000"/>
                <w:szCs w:val="22"/>
                <w:lang w:val="en-US"/>
              </w:rPr>
              <w:t>inkjet</w:t>
            </w:r>
            <w:r w:rsidRPr="00E401A1">
              <w:rPr>
                <w:rFonts w:cs="Tahoma"/>
                <w:color w:val="000000"/>
                <w:szCs w:val="22"/>
                <w:lang w:val="el-GR"/>
              </w:rPr>
              <w:t>) με φωτογραφική ποιότητα εκτύπωσης.</w:t>
            </w:r>
          </w:p>
        </w:tc>
        <w:tc>
          <w:tcPr>
            <w:tcW w:w="1350" w:type="dxa"/>
            <w:vAlign w:val="center"/>
          </w:tcPr>
          <w:p w14:paraId="40401BED"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767C255E" w14:textId="77777777" w:rsidR="00AB3EB3" w:rsidRPr="00E401A1" w:rsidRDefault="00AB3EB3" w:rsidP="00E401A1">
            <w:pPr>
              <w:spacing w:before="120"/>
              <w:jc w:val="center"/>
              <w:rPr>
                <w:rFonts w:cs="Tahoma"/>
                <w:color w:val="000000"/>
                <w:szCs w:val="22"/>
              </w:rPr>
            </w:pPr>
          </w:p>
        </w:tc>
        <w:tc>
          <w:tcPr>
            <w:tcW w:w="1440" w:type="dxa"/>
            <w:vAlign w:val="center"/>
          </w:tcPr>
          <w:p w14:paraId="13B271ED" w14:textId="77777777" w:rsidR="00AB3EB3" w:rsidRPr="00E401A1" w:rsidRDefault="00AB3EB3" w:rsidP="00E401A1">
            <w:pPr>
              <w:spacing w:before="120"/>
              <w:jc w:val="center"/>
              <w:rPr>
                <w:rFonts w:cs="Tahoma"/>
                <w:color w:val="000000"/>
                <w:szCs w:val="22"/>
              </w:rPr>
            </w:pPr>
          </w:p>
        </w:tc>
      </w:tr>
      <w:tr w:rsidR="00AB3EB3" w:rsidRPr="00E937F6" w14:paraId="45EB9DEF" w14:textId="77777777" w:rsidTr="00AB3EB3">
        <w:tc>
          <w:tcPr>
            <w:tcW w:w="540" w:type="dxa"/>
            <w:vAlign w:val="center"/>
          </w:tcPr>
          <w:p w14:paraId="266CD7AE"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389B0042"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Διαθέτει  συστοιχία  τουλάχιστον 6 δοχείων μελάνης.</w:t>
            </w:r>
          </w:p>
        </w:tc>
        <w:tc>
          <w:tcPr>
            <w:tcW w:w="1350" w:type="dxa"/>
            <w:vAlign w:val="center"/>
          </w:tcPr>
          <w:p w14:paraId="2D65B9D9"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32977374" w14:textId="77777777" w:rsidR="00AB3EB3" w:rsidRPr="00E401A1" w:rsidRDefault="00AB3EB3" w:rsidP="00E401A1">
            <w:pPr>
              <w:spacing w:before="120"/>
              <w:jc w:val="center"/>
              <w:rPr>
                <w:rFonts w:cs="Tahoma"/>
                <w:color w:val="000000"/>
                <w:szCs w:val="22"/>
              </w:rPr>
            </w:pPr>
          </w:p>
        </w:tc>
        <w:tc>
          <w:tcPr>
            <w:tcW w:w="1440" w:type="dxa"/>
            <w:vAlign w:val="center"/>
          </w:tcPr>
          <w:p w14:paraId="7734F6C3" w14:textId="77777777" w:rsidR="00AB3EB3" w:rsidRPr="00E401A1" w:rsidRDefault="00AB3EB3" w:rsidP="00E401A1">
            <w:pPr>
              <w:spacing w:before="120"/>
              <w:jc w:val="center"/>
              <w:rPr>
                <w:rFonts w:cs="Tahoma"/>
                <w:color w:val="000000"/>
                <w:szCs w:val="22"/>
              </w:rPr>
            </w:pPr>
          </w:p>
        </w:tc>
      </w:tr>
      <w:tr w:rsidR="00AB3EB3" w:rsidRPr="00E937F6" w14:paraId="31B8A9D8" w14:textId="77777777" w:rsidTr="00AB3EB3">
        <w:tc>
          <w:tcPr>
            <w:tcW w:w="540" w:type="dxa"/>
            <w:vAlign w:val="center"/>
          </w:tcPr>
          <w:p w14:paraId="7B16C6D7"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33D73153"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Ανάλυση εκτύπωσης τουλάχιστον 2400</w:t>
            </w:r>
            <w:r w:rsidRPr="00E401A1">
              <w:rPr>
                <w:rFonts w:cs="Tahoma"/>
                <w:color w:val="000000"/>
                <w:szCs w:val="22"/>
                <w:lang w:val="en-US"/>
              </w:rPr>
              <w:t>x</w:t>
            </w:r>
            <w:r w:rsidRPr="00E401A1">
              <w:rPr>
                <w:rFonts w:cs="Tahoma"/>
                <w:color w:val="000000"/>
                <w:szCs w:val="22"/>
                <w:lang w:val="el-GR"/>
              </w:rPr>
              <w:t xml:space="preserve">1200 </w:t>
            </w:r>
            <w:r w:rsidRPr="00E401A1">
              <w:rPr>
                <w:rFonts w:cs="Tahoma"/>
                <w:color w:val="000000"/>
                <w:szCs w:val="22"/>
                <w:lang w:val="en-US"/>
              </w:rPr>
              <w:t>dpi</w:t>
            </w:r>
            <w:r w:rsidRPr="00E401A1">
              <w:rPr>
                <w:rFonts w:cs="Tahoma"/>
                <w:color w:val="000000"/>
                <w:szCs w:val="22"/>
                <w:lang w:val="el-GR"/>
              </w:rPr>
              <w:t>, σε έγχρωμη και ασπρόμαυρη εκτύπωση.</w:t>
            </w:r>
          </w:p>
        </w:tc>
        <w:tc>
          <w:tcPr>
            <w:tcW w:w="1350" w:type="dxa"/>
            <w:vAlign w:val="center"/>
          </w:tcPr>
          <w:p w14:paraId="618C0382"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536F8192" w14:textId="77777777" w:rsidR="00AB3EB3" w:rsidRPr="00E401A1" w:rsidRDefault="00AB3EB3" w:rsidP="00E401A1">
            <w:pPr>
              <w:spacing w:before="120"/>
              <w:jc w:val="center"/>
              <w:rPr>
                <w:rFonts w:cs="Tahoma"/>
                <w:color w:val="000000"/>
                <w:szCs w:val="22"/>
              </w:rPr>
            </w:pPr>
          </w:p>
        </w:tc>
        <w:tc>
          <w:tcPr>
            <w:tcW w:w="1440" w:type="dxa"/>
            <w:vAlign w:val="center"/>
          </w:tcPr>
          <w:p w14:paraId="77CA94BA" w14:textId="77777777" w:rsidR="00AB3EB3" w:rsidRPr="00E401A1" w:rsidRDefault="00AB3EB3" w:rsidP="00E401A1">
            <w:pPr>
              <w:spacing w:before="120"/>
              <w:jc w:val="center"/>
              <w:rPr>
                <w:rFonts w:cs="Tahoma"/>
                <w:color w:val="000000"/>
                <w:szCs w:val="22"/>
              </w:rPr>
            </w:pPr>
          </w:p>
        </w:tc>
      </w:tr>
      <w:tr w:rsidR="00AB3EB3" w:rsidRPr="00E937F6" w14:paraId="5B5AB317" w14:textId="77777777" w:rsidTr="00AB3EB3">
        <w:tc>
          <w:tcPr>
            <w:tcW w:w="540" w:type="dxa"/>
            <w:vAlign w:val="center"/>
          </w:tcPr>
          <w:p w14:paraId="14588A21"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23B7D27B" w14:textId="77777777" w:rsidR="00AB3EB3" w:rsidRPr="00E401A1" w:rsidRDefault="00AB3EB3" w:rsidP="00E401A1">
            <w:pPr>
              <w:spacing w:before="120"/>
              <w:rPr>
                <w:rFonts w:cs="Tahoma"/>
                <w:color w:val="000000"/>
                <w:szCs w:val="22"/>
              </w:rPr>
            </w:pPr>
            <w:r w:rsidRPr="00E401A1">
              <w:rPr>
                <w:rFonts w:cs="Tahoma"/>
                <w:color w:val="000000"/>
                <w:szCs w:val="22"/>
              </w:rPr>
              <w:t xml:space="preserve">Γραμμική ακρίβεια </w:t>
            </w:r>
            <w:r w:rsidRPr="00E401A1">
              <w:rPr>
                <w:rFonts w:cs="Tahoma"/>
                <w:szCs w:val="22"/>
              </w:rPr>
              <w:t>εκτύπωσης.</w:t>
            </w:r>
          </w:p>
        </w:tc>
        <w:tc>
          <w:tcPr>
            <w:tcW w:w="1350" w:type="dxa"/>
            <w:vAlign w:val="center"/>
          </w:tcPr>
          <w:p w14:paraId="5E127EE4" w14:textId="77777777" w:rsidR="00AB3EB3" w:rsidRPr="00E401A1" w:rsidRDefault="00AB3EB3" w:rsidP="00E401A1">
            <w:pPr>
              <w:spacing w:before="120"/>
              <w:jc w:val="center"/>
              <w:rPr>
                <w:rFonts w:cs="Tahoma"/>
                <w:color w:val="000000"/>
                <w:szCs w:val="22"/>
              </w:rPr>
            </w:pPr>
            <w:r w:rsidRPr="00E401A1">
              <w:rPr>
                <w:rFonts w:cs="Tahoma"/>
                <w:color w:val="000000"/>
                <w:szCs w:val="22"/>
              </w:rPr>
              <w:t>≥</w:t>
            </w:r>
            <w:r w:rsidRPr="00E401A1">
              <w:rPr>
                <w:rFonts w:cs="Tahoma"/>
                <w:szCs w:val="22"/>
              </w:rPr>
              <w:t>±0,1%</w:t>
            </w:r>
          </w:p>
        </w:tc>
        <w:tc>
          <w:tcPr>
            <w:tcW w:w="1170" w:type="dxa"/>
            <w:vAlign w:val="center"/>
          </w:tcPr>
          <w:p w14:paraId="069AD23D" w14:textId="77777777" w:rsidR="00AB3EB3" w:rsidRPr="00E401A1" w:rsidRDefault="00AB3EB3" w:rsidP="00E401A1">
            <w:pPr>
              <w:spacing w:before="120"/>
              <w:jc w:val="center"/>
              <w:rPr>
                <w:rFonts w:cs="Tahoma"/>
                <w:color w:val="000000"/>
                <w:szCs w:val="22"/>
              </w:rPr>
            </w:pPr>
          </w:p>
        </w:tc>
        <w:tc>
          <w:tcPr>
            <w:tcW w:w="1440" w:type="dxa"/>
            <w:vAlign w:val="center"/>
          </w:tcPr>
          <w:p w14:paraId="7C8026BA" w14:textId="77777777" w:rsidR="00AB3EB3" w:rsidRPr="00E401A1" w:rsidRDefault="00AB3EB3" w:rsidP="00E401A1">
            <w:pPr>
              <w:spacing w:before="120"/>
              <w:jc w:val="center"/>
              <w:rPr>
                <w:rFonts w:cs="Tahoma"/>
                <w:color w:val="000000"/>
                <w:szCs w:val="22"/>
              </w:rPr>
            </w:pPr>
          </w:p>
        </w:tc>
      </w:tr>
      <w:tr w:rsidR="00AB3EB3" w:rsidRPr="00E937F6" w14:paraId="084AB15D" w14:textId="77777777" w:rsidTr="00AB3EB3">
        <w:tc>
          <w:tcPr>
            <w:tcW w:w="540" w:type="dxa"/>
            <w:vAlign w:val="center"/>
          </w:tcPr>
          <w:p w14:paraId="41956D92" w14:textId="77777777" w:rsidR="00AB3EB3" w:rsidRPr="00E401A1" w:rsidRDefault="00AB3EB3" w:rsidP="004E653B">
            <w:pPr>
              <w:pStyle w:val="aff1"/>
              <w:numPr>
                <w:ilvl w:val="0"/>
                <w:numId w:val="158"/>
              </w:numPr>
              <w:suppressAutoHyphens w:val="0"/>
              <w:spacing w:before="120"/>
              <w:ind w:firstLine="0"/>
              <w:jc w:val="center"/>
              <w:rPr>
                <w:rFonts w:cs="Tahoma"/>
                <w:szCs w:val="22"/>
              </w:rPr>
            </w:pPr>
          </w:p>
        </w:tc>
        <w:tc>
          <w:tcPr>
            <w:tcW w:w="4282" w:type="dxa"/>
            <w:vAlign w:val="center"/>
          </w:tcPr>
          <w:p w14:paraId="1C994951" w14:textId="77777777" w:rsidR="00AB3EB3" w:rsidRPr="00E401A1" w:rsidRDefault="00AB3EB3" w:rsidP="00E401A1">
            <w:pPr>
              <w:spacing w:before="120"/>
              <w:rPr>
                <w:rFonts w:cs="Tahoma"/>
                <w:color w:val="000000"/>
                <w:szCs w:val="22"/>
                <w:lang w:val="el-GR"/>
              </w:rPr>
            </w:pPr>
            <w:r w:rsidRPr="00E401A1">
              <w:rPr>
                <w:rFonts w:cs="Tahoma"/>
                <w:szCs w:val="22"/>
                <w:lang w:val="el-GR"/>
              </w:rPr>
              <w:t>Διαθέτει διπλό τροφοδότη εκτυπωτικού μέσου(</w:t>
            </w:r>
            <w:r w:rsidRPr="00E401A1">
              <w:rPr>
                <w:rFonts w:cs="Tahoma"/>
                <w:szCs w:val="22"/>
                <w:lang w:val="en-US"/>
              </w:rPr>
              <w:t>medium</w:t>
            </w:r>
            <w:r w:rsidRPr="00E401A1">
              <w:rPr>
                <w:rFonts w:cs="Tahoma"/>
                <w:szCs w:val="22"/>
                <w:lang w:val="el-GR"/>
              </w:rPr>
              <w:t xml:space="preserve">), για την ταυτόχρονη </w:t>
            </w:r>
            <w:r w:rsidRPr="00E401A1">
              <w:rPr>
                <w:rFonts w:cs="Tahoma"/>
                <w:szCs w:val="22"/>
                <w:lang w:val="el-GR"/>
              </w:rPr>
              <w:lastRenderedPageBreak/>
              <w:t>εφαρμογή ρολών διαφορετικού τύπου και μεγέθους.</w:t>
            </w:r>
          </w:p>
        </w:tc>
        <w:tc>
          <w:tcPr>
            <w:tcW w:w="1350" w:type="dxa"/>
            <w:vAlign w:val="center"/>
          </w:tcPr>
          <w:p w14:paraId="3F9E62A5" w14:textId="77777777" w:rsidR="00AB3EB3" w:rsidRPr="00E401A1" w:rsidRDefault="00AB3EB3" w:rsidP="00E401A1">
            <w:pPr>
              <w:spacing w:before="120"/>
              <w:jc w:val="center"/>
              <w:rPr>
                <w:rFonts w:cs="Tahoma"/>
                <w:color w:val="000000"/>
                <w:szCs w:val="22"/>
              </w:rPr>
            </w:pPr>
            <w:r w:rsidRPr="00E401A1">
              <w:rPr>
                <w:rFonts w:cs="Tahoma"/>
                <w:color w:val="000000"/>
                <w:szCs w:val="22"/>
              </w:rPr>
              <w:lastRenderedPageBreak/>
              <w:t>ΝΑΙ</w:t>
            </w:r>
          </w:p>
        </w:tc>
        <w:tc>
          <w:tcPr>
            <w:tcW w:w="1170" w:type="dxa"/>
            <w:vAlign w:val="center"/>
          </w:tcPr>
          <w:p w14:paraId="3A3B32F3" w14:textId="77777777" w:rsidR="00AB3EB3" w:rsidRPr="00E401A1" w:rsidRDefault="00AB3EB3" w:rsidP="00E401A1">
            <w:pPr>
              <w:spacing w:before="120"/>
              <w:jc w:val="center"/>
              <w:rPr>
                <w:rFonts w:cs="Tahoma"/>
                <w:color w:val="000000"/>
                <w:szCs w:val="22"/>
              </w:rPr>
            </w:pPr>
          </w:p>
        </w:tc>
        <w:tc>
          <w:tcPr>
            <w:tcW w:w="1440" w:type="dxa"/>
            <w:vAlign w:val="center"/>
          </w:tcPr>
          <w:p w14:paraId="0C1E7A68" w14:textId="77777777" w:rsidR="00AB3EB3" w:rsidRPr="00E401A1" w:rsidRDefault="00AB3EB3" w:rsidP="00E401A1">
            <w:pPr>
              <w:spacing w:before="120"/>
              <w:jc w:val="center"/>
              <w:rPr>
                <w:rFonts w:cs="Tahoma"/>
                <w:color w:val="000000"/>
                <w:szCs w:val="22"/>
              </w:rPr>
            </w:pPr>
          </w:p>
        </w:tc>
      </w:tr>
      <w:tr w:rsidR="00AB3EB3" w:rsidRPr="00E937F6" w14:paraId="2F753F42" w14:textId="77777777" w:rsidTr="00AB3EB3">
        <w:tc>
          <w:tcPr>
            <w:tcW w:w="540" w:type="dxa"/>
            <w:vAlign w:val="center"/>
          </w:tcPr>
          <w:p w14:paraId="3482FE80" w14:textId="77777777" w:rsidR="00AB3EB3" w:rsidRPr="00E401A1" w:rsidRDefault="00AB3EB3" w:rsidP="004E653B">
            <w:pPr>
              <w:pStyle w:val="aff1"/>
              <w:numPr>
                <w:ilvl w:val="0"/>
                <w:numId w:val="158"/>
              </w:numPr>
              <w:suppressAutoHyphens w:val="0"/>
              <w:spacing w:before="120"/>
              <w:ind w:firstLine="0"/>
              <w:jc w:val="center"/>
              <w:rPr>
                <w:rFonts w:cs="Tahoma"/>
                <w:szCs w:val="22"/>
              </w:rPr>
            </w:pPr>
          </w:p>
        </w:tc>
        <w:tc>
          <w:tcPr>
            <w:tcW w:w="4282" w:type="dxa"/>
            <w:vAlign w:val="center"/>
          </w:tcPr>
          <w:p w14:paraId="206A3371" w14:textId="77777777" w:rsidR="00AB3EB3" w:rsidRPr="00E401A1" w:rsidRDefault="00AB3EB3" w:rsidP="00E401A1">
            <w:pPr>
              <w:spacing w:before="120"/>
              <w:rPr>
                <w:rFonts w:cs="Tahoma"/>
                <w:i/>
                <w:iCs/>
                <w:szCs w:val="22"/>
                <w:lang w:val="el-GR"/>
              </w:rPr>
            </w:pPr>
            <w:r w:rsidRPr="00E401A1">
              <w:rPr>
                <w:rFonts w:cs="Tahoma"/>
                <w:szCs w:val="22"/>
                <w:lang w:val="el-GR"/>
              </w:rPr>
              <w:t>Δέχεται εκτυπωτικό μέσο (</w:t>
            </w:r>
            <w:r w:rsidRPr="00E401A1">
              <w:rPr>
                <w:rFonts w:cs="Tahoma"/>
                <w:szCs w:val="22"/>
                <w:lang w:val="en-US"/>
              </w:rPr>
              <w:t>medium</w:t>
            </w:r>
            <w:r w:rsidRPr="00E401A1">
              <w:rPr>
                <w:rFonts w:cs="Tahoma"/>
                <w:szCs w:val="22"/>
                <w:lang w:val="el-GR"/>
              </w:rPr>
              <w:t>) σε ρολό μεγέθους τουλάχιστον 1400</w:t>
            </w:r>
            <w:r w:rsidRPr="00E401A1">
              <w:rPr>
                <w:rFonts w:cs="Tahoma"/>
                <w:szCs w:val="22"/>
                <w:lang w:val="en-US"/>
              </w:rPr>
              <w:t>mm</w:t>
            </w:r>
            <w:r w:rsidRPr="00E401A1">
              <w:rPr>
                <w:rFonts w:cs="Tahoma"/>
                <w:szCs w:val="22"/>
                <w:lang w:val="el-GR"/>
              </w:rPr>
              <w:t xml:space="preserve"> και δύναται να χρησιμοποιεί και μικρότερα μεγέθη.</w:t>
            </w:r>
          </w:p>
        </w:tc>
        <w:tc>
          <w:tcPr>
            <w:tcW w:w="1350" w:type="dxa"/>
            <w:vAlign w:val="center"/>
          </w:tcPr>
          <w:p w14:paraId="25443FB5"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464CCB6F" w14:textId="77777777" w:rsidR="00AB3EB3" w:rsidRPr="00E401A1" w:rsidRDefault="00AB3EB3" w:rsidP="00E401A1">
            <w:pPr>
              <w:spacing w:before="120"/>
              <w:jc w:val="center"/>
              <w:rPr>
                <w:rFonts w:cs="Tahoma"/>
                <w:color w:val="000000"/>
                <w:szCs w:val="22"/>
              </w:rPr>
            </w:pPr>
          </w:p>
        </w:tc>
        <w:tc>
          <w:tcPr>
            <w:tcW w:w="1440" w:type="dxa"/>
            <w:vAlign w:val="center"/>
          </w:tcPr>
          <w:p w14:paraId="0B254282" w14:textId="77777777" w:rsidR="00AB3EB3" w:rsidRPr="00E401A1" w:rsidRDefault="00AB3EB3" w:rsidP="00E401A1">
            <w:pPr>
              <w:spacing w:before="120"/>
              <w:jc w:val="center"/>
              <w:rPr>
                <w:rFonts w:cs="Tahoma"/>
                <w:color w:val="000000"/>
                <w:szCs w:val="22"/>
              </w:rPr>
            </w:pPr>
          </w:p>
        </w:tc>
      </w:tr>
      <w:tr w:rsidR="00AB3EB3" w:rsidRPr="00E937F6" w14:paraId="4C403051" w14:textId="77777777" w:rsidTr="00AB3EB3">
        <w:tc>
          <w:tcPr>
            <w:tcW w:w="540" w:type="dxa"/>
            <w:vAlign w:val="center"/>
          </w:tcPr>
          <w:p w14:paraId="40088C23"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22F4E74B" w14:textId="77777777" w:rsidR="00AB3EB3" w:rsidRPr="00E401A1" w:rsidRDefault="00AB3EB3" w:rsidP="00E401A1">
            <w:pPr>
              <w:spacing w:before="120"/>
              <w:rPr>
                <w:rFonts w:cs="Tahoma"/>
                <w:szCs w:val="22"/>
                <w:lang w:val="el-GR"/>
              </w:rPr>
            </w:pPr>
            <w:r w:rsidRPr="00E401A1">
              <w:rPr>
                <w:rFonts w:cs="Tahoma"/>
                <w:szCs w:val="22"/>
                <w:lang w:val="el-GR"/>
              </w:rPr>
              <w:t>Δέχεται τροφοδοσία χειροκίνητη με φύλλα χάρτου.</w:t>
            </w:r>
          </w:p>
        </w:tc>
        <w:tc>
          <w:tcPr>
            <w:tcW w:w="1350" w:type="dxa"/>
            <w:vAlign w:val="center"/>
          </w:tcPr>
          <w:p w14:paraId="2859F426"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1DF82FB9" w14:textId="77777777" w:rsidR="00AB3EB3" w:rsidRPr="00E401A1" w:rsidRDefault="00AB3EB3" w:rsidP="00E401A1">
            <w:pPr>
              <w:spacing w:before="120"/>
              <w:jc w:val="center"/>
              <w:rPr>
                <w:rFonts w:cs="Tahoma"/>
                <w:color w:val="000000"/>
                <w:szCs w:val="22"/>
              </w:rPr>
            </w:pPr>
          </w:p>
        </w:tc>
        <w:tc>
          <w:tcPr>
            <w:tcW w:w="1440" w:type="dxa"/>
            <w:vAlign w:val="center"/>
          </w:tcPr>
          <w:p w14:paraId="554B7E7C" w14:textId="77777777" w:rsidR="00AB3EB3" w:rsidRPr="00E401A1" w:rsidRDefault="00AB3EB3" w:rsidP="00E401A1">
            <w:pPr>
              <w:spacing w:before="120"/>
              <w:jc w:val="center"/>
              <w:rPr>
                <w:rFonts w:cs="Tahoma"/>
                <w:color w:val="000000"/>
                <w:szCs w:val="22"/>
              </w:rPr>
            </w:pPr>
          </w:p>
        </w:tc>
      </w:tr>
      <w:tr w:rsidR="00AB3EB3" w:rsidRPr="00E937F6" w14:paraId="531398CF" w14:textId="77777777" w:rsidTr="00AB3EB3">
        <w:tc>
          <w:tcPr>
            <w:tcW w:w="540" w:type="dxa"/>
            <w:vAlign w:val="center"/>
          </w:tcPr>
          <w:p w14:paraId="558A6206"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38DF6EC6" w14:textId="77777777" w:rsidR="00AB3EB3" w:rsidRPr="00E401A1" w:rsidRDefault="00AB3EB3" w:rsidP="00E401A1">
            <w:pPr>
              <w:spacing w:before="120"/>
              <w:rPr>
                <w:rFonts w:cs="Tahoma"/>
                <w:color w:val="000000"/>
                <w:szCs w:val="22"/>
              </w:rPr>
            </w:pPr>
            <w:r w:rsidRPr="00E401A1">
              <w:rPr>
                <w:rFonts w:cs="Tahoma"/>
                <w:szCs w:val="22"/>
              </w:rPr>
              <w:t>Δέχεται και είναι συμβατό με εκτυπωτικά μέσα (</w:t>
            </w:r>
            <w:r w:rsidRPr="00E401A1">
              <w:rPr>
                <w:rFonts w:cs="Tahoma"/>
                <w:szCs w:val="22"/>
                <w:lang w:val="en-US"/>
              </w:rPr>
              <w:t>media</w:t>
            </w:r>
            <w:r w:rsidRPr="00E401A1">
              <w:rPr>
                <w:rFonts w:cs="Tahoma"/>
                <w:szCs w:val="22"/>
              </w:rPr>
              <w:t xml:space="preserve">) τύπου </w:t>
            </w:r>
            <w:r w:rsidRPr="00E401A1">
              <w:rPr>
                <w:rFonts w:cs="Tahoma"/>
                <w:szCs w:val="22"/>
                <w:lang w:val="en-US"/>
              </w:rPr>
              <w:t>uncoatedpaper</w:t>
            </w:r>
            <w:r w:rsidRPr="00E401A1">
              <w:rPr>
                <w:rFonts w:cs="Tahoma"/>
                <w:szCs w:val="22"/>
              </w:rPr>
              <w:t xml:space="preserve">, </w:t>
            </w:r>
            <w:r w:rsidRPr="00E401A1">
              <w:rPr>
                <w:rFonts w:cs="Tahoma"/>
                <w:szCs w:val="22"/>
                <w:lang w:val="en-US"/>
              </w:rPr>
              <w:t>coatedpaper</w:t>
            </w:r>
            <w:r w:rsidRPr="00E401A1">
              <w:rPr>
                <w:rFonts w:cs="Tahoma"/>
                <w:szCs w:val="22"/>
              </w:rPr>
              <w:t xml:space="preserve"> και </w:t>
            </w:r>
            <w:r w:rsidRPr="00E401A1">
              <w:rPr>
                <w:rFonts w:cs="Tahoma"/>
                <w:szCs w:val="22"/>
                <w:lang w:val="en-US"/>
              </w:rPr>
              <w:t>heavycoatedpaper</w:t>
            </w:r>
            <w:r w:rsidRPr="00E401A1">
              <w:rPr>
                <w:rFonts w:cs="Tahoma"/>
                <w:szCs w:val="22"/>
              </w:rPr>
              <w:t xml:space="preserve">, </w:t>
            </w:r>
            <w:r w:rsidRPr="00E401A1">
              <w:rPr>
                <w:rFonts w:cs="Tahoma"/>
                <w:szCs w:val="22"/>
                <w:lang w:val="en-US"/>
              </w:rPr>
              <w:t>matefilm</w:t>
            </w:r>
            <w:r w:rsidRPr="00E401A1">
              <w:rPr>
                <w:rFonts w:cs="Tahoma"/>
                <w:szCs w:val="22"/>
              </w:rPr>
              <w:t xml:space="preserve">, </w:t>
            </w:r>
            <w:r w:rsidRPr="00E401A1">
              <w:rPr>
                <w:rFonts w:cs="Tahoma"/>
                <w:szCs w:val="22"/>
                <w:lang w:val="en-US"/>
              </w:rPr>
              <w:t>canvas</w:t>
            </w:r>
            <w:r w:rsidRPr="00E401A1">
              <w:rPr>
                <w:rFonts w:cs="Tahoma"/>
                <w:szCs w:val="22"/>
              </w:rPr>
              <w:t xml:space="preserve">, </w:t>
            </w:r>
            <w:r w:rsidRPr="00E401A1">
              <w:rPr>
                <w:rFonts w:cs="Tahoma"/>
                <w:szCs w:val="22"/>
                <w:lang w:val="en-US"/>
              </w:rPr>
              <w:t>photoglossy</w:t>
            </w:r>
            <w:r w:rsidRPr="00E401A1">
              <w:rPr>
                <w:rFonts w:cs="Tahoma"/>
                <w:szCs w:val="22"/>
              </w:rPr>
              <w:t xml:space="preserve">, </w:t>
            </w:r>
            <w:r w:rsidRPr="00E401A1">
              <w:rPr>
                <w:rFonts w:cs="Tahoma"/>
                <w:szCs w:val="22"/>
                <w:lang w:val="en-US"/>
              </w:rPr>
              <w:t>vinyl</w:t>
            </w:r>
            <w:r w:rsidRPr="00E401A1">
              <w:rPr>
                <w:rFonts w:cs="Tahoma"/>
                <w:szCs w:val="22"/>
              </w:rPr>
              <w:t xml:space="preserve"> και </w:t>
            </w:r>
            <w:r w:rsidRPr="00E401A1">
              <w:rPr>
                <w:rFonts w:cs="Tahoma"/>
                <w:szCs w:val="22"/>
                <w:lang w:val="en-US"/>
              </w:rPr>
              <w:t>tracing</w:t>
            </w:r>
            <w:r w:rsidRPr="00E401A1">
              <w:rPr>
                <w:rFonts w:cs="Tahoma"/>
                <w:szCs w:val="22"/>
              </w:rPr>
              <w:t>.</w:t>
            </w:r>
          </w:p>
        </w:tc>
        <w:tc>
          <w:tcPr>
            <w:tcW w:w="1350" w:type="dxa"/>
            <w:vAlign w:val="center"/>
          </w:tcPr>
          <w:p w14:paraId="6EA97FAA"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77937F83" w14:textId="77777777" w:rsidR="00AB3EB3" w:rsidRPr="00E401A1" w:rsidRDefault="00AB3EB3" w:rsidP="00E401A1">
            <w:pPr>
              <w:spacing w:before="120"/>
              <w:jc w:val="center"/>
              <w:rPr>
                <w:rFonts w:cs="Tahoma"/>
                <w:color w:val="000000"/>
                <w:szCs w:val="22"/>
              </w:rPr>
            </w:pPr>
          </w:p>
        </w:tc>
        <w:tc>
          <w:tcPr>
            <w:tcW w:w="1440" w:type="dxa"/>
            <w:vAlign w:val="center"/>
          </w:tcPr>
          <w:p w14:paraId="708FAE03" w14:textId="77777777" w:rsidR="00AB3EB3" w:rsidRPr="00E401A1" w:rsidRDefault="00AB3EB3" w:rsidP="00E401A1">
            <w:pPr>
              <w:spacing w:before="120"/>
              <w:jc w:val="center"/>
              <w:rPr>
                <w:rFonts w:cs="Tahoma"/>
                <w:color w:val="000000"/>
                <w:szCs w:val="22"/>
              </w:rPr>
            </w:pPr>
          </w:p>
        </w:tc>
      </w:tr>
      <w:tr w:rsidR="00AB3EB3" w:rsidRPr="00E937F6" w14:paraId="7CD3A17E" w14:textId="77777777" w:rsidTr="00AB3EB3">
        <w:tc>
          <w:tcPr>
            <w:tcW w:w="540" w:type="dxa"/>
            <w:vAlign w:val="center"/>
          </w:tcPr>
          <w:p w14:paraId="31DA1072"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15B5B7B0" w14:textId="77777777" w:rsidR="00AB3EB3" w:rsidRPr="00E401A1" w:rsidRDefault="00AB3EB3" w:rsidP="00E401A1">
            <w:pPr>
              <w:spacing w:before="120"/>
              <w:rPr>
                <w:rFonts w:cs="Tahoma"/>
                <w:color w:val="000000"/>
                <w:szCs w:val="22"/>
                <w:lang w:val="el-GR"/>
              </w:rPr>
            </w:pPr>
            <w:r w:rsidRPr="00E401A1">
              <w:rPr>
                <w:rFonts w:cs="Tahoma"/>
                <w:szCs w:val="22"/>
                <w:lang w:val="el-GR"/>
              </w:rPr>
              <w:t>Διαθέτει αυτόματο μηχανισμό κοπής του εκτυπωτικού μέσου.</w:t>
            </w:r>
          </w:p>
        </w:tc>
        <w:tc>
          <w:tcPr>
            <w:tcW w:w="1350" w:type="dxa"/>
            <w:vAlign w:val="center"/>
          </w:tcPr>
          <w:p w14:paraId="77549F58"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0471ECF5" w14:textId="77777777" w:rsidR="00AB3EB3" w:rsidRPr="00E401A1" w:rsidRDefault="00AB3EB3" w:rsidP="00E401A1">
            <w:pPr>
              <w:spacing w:before="120"/>
              <w:jc w:val="center"/>
              <w:rPr>
                <w:rFonts w:cs="Tahoma"/>
                <w:color w:val="000000"/>
                <w:szCs w:val="22"/>
              </w:rPr>
            </w:pPr>
          </w:p>
        </w:tc>
        <w:tc>
          <w:tcPr>
            <w:tcW w:w="1440" w:type="dxa"/>
            <w:vAlign w:val="center"/>
          </w:tcPr>
          <w:p w14:paraId="219C1B64" w14:textId="77777777" w:rsidR="00AB3EB3" w:rsidRPr="00E401A1" w:rsidRDefault="00AB3EB3" w:rsidP="00E401A1">
            <w:pPr>
              <w:spacing w:before="120"/>
              <w:jc w:val="center"/>
              <w:rPr>
                <w:rFonts w:cs="Tahoma"/>
                <w:color w:val="000000"/>
                <w:szCs w:val="22"/>
              </w:rPr>
            </w:pPr>
          </w:p>
        </w:tc>
      </w:tr>
      <w:tr w:rsidR="00AB3EB3" w:rsidRPr="00E937F6" w14:paraId="5DB0293E" w14:textId="77777777" w:rsidTr="00AB3EB3">
        <w:tc>
          <w:tcPr>
            <w:tcW w:w="540" w:type="dxa"/>
            <w:vAlign w:val="center"/>
          </w:tcPr>
          <w:p w14:paraId="5DE75AA1"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0F8CB612"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Είναι επιδαπέδιος και περιλαμβάνει βάση στήριξης (</w:t>
            </w:r>
            <w:r w:rsidRPr="00E401A1">
              <w:rPr>
                <w:rFonts w:cs="Tahoma"/>
                <w:color w:val="000000"/>
                <w:szCs w:val="22"/>
              </w:rPr>
              <w:t>stand</w:t>
            </w:r>
            <w:r w:rsidRPr="00E401A1">
              <w:rPr>
                <w:rFonts w:cs="Tahoma"/>
                <w:color w:val="000000"/>
                <w:szCs w:val="22"/>
                <w:lang w:val="el-GR"/>
              </w:rPr>
              <w:t>).</w:t>
            </w:r>
          </w:p>
        </w:tc>
        <w:tc>
          <w:tcPr>
            <w:tcW w:w="1350" w:type="dxa"/>
            <w:vAlign w:val="center"/>
          </w:tcPr>
          <w:p w14:paraId="24319361"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1CEFA49E" w14:textId="77777777" w:rsidR="00AB3EB3" w:rsidRPr="00E401A1" w:rsidRDefault="00AB3EB3" w:rsidP="00E401A1">
            <w:pPr>
              <w:spacing w:before="120"/>
              <w:jc w:val="center"/>
              <w:rPr>
                <w:rFonts w:cs="Tahoma"/>
                <w:color w:val="000000"/>
                <w:szCs w:val="22"/>
              </w:rPr>
            </w:pPr>
          </w:p>
        </w:tc>
        <w:tc>
          <w:tcPr>
            <w:tcW w:w="1440" w:type="dxa"/>
            <w:vAlign w:val="center"/>
          </w:tcPr>
          <w:p w14:paraId="308AF39A" w14:textId="77777777" w:rsidR="00AB3EB3" w:rsidRPr="00E401A1" w:rsidRDefault="00AB3EB3" w:rsidP="00E401A1">
            <w:pPr>
              <w:spacing w:before="120"/>
              <w:jc w:val="center"/>
              <w:rPr>
                <w:rFonts w:cs="Tahoma"/>
                <w:color w:val="000000"/>
                <w:szCs w:val="22"/>
              </w:rPr>
            </w:pPr>
          </w:p>
        </w:tc>
      </w:tr>
      <w:tr w:rsidR="00AB3EB3" w:rsidRPr="00E937F6" w14:paraId="6769BBDE" w14:textId="77777777" w:rsidTr="00AB3EB3">
        <w:tc>
          <w:tcPr>
            <w:tcW w:w="540" w:type="dxa"/>
            <w:vAlign w:val="center"/>
          </w:tcPr>
          <w:p w14:paraId="4A2B289B"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74C1B086" w14:textId="77777777" w:rsidR="00AB3EB3" w:rsidRPr="00E401A1" w:rsidRDefault="00AB3EB3" w:rsidP="00E401A1">
            <w:pPr>
              <w:spacing w:before="120"/>
              <w:rPr>
                <w:rFonts w:cs="Tahoma"/>
                <w:color w:val="000000"/>
                <w:szCs w:val="22"/>
              </w:rPr>
            </w:pPr>
            <w:r w:rsidRPr="00E401A1">
              <w:rPr>
                <w:rFonts w:cs="Tahoma"/>
                <w:szCs w:val="22"/>
              </w:rPr>
              <w:t xml:space="preserve">Μέγεθος εσωτερικής μνήμης </w:t>
            </w:r>
            <w:r w:rsidRPr="00E401A1">
              <w:rPr>
                <w:rFonts w:cs="Tahoma"/>
                <w:szCs w:val="22"/>
                <w:lang w:val="en-US"/>
              </w:rPr>
              <w:t>RAM</w:t>
            </w:r>
            <w:r w:rsidRPr="00E401A1">
              <w:rPr>
                <w:rFonts w:cs="Tahoma"/>
                <w:szCs w:val="22"/>
              </w:rPr>
              <w:t>.</w:t>
            </w:r>
          </w:p>
        </w:tc>
        <w:tc>
          <w:tcPr>
            <w:tcW w:w="1350" w:type="dxa"/>
            <w:vAlign w:val="center"/>
          </w:tcPr>
          <w:p w14:paraId="459E0C4D" w14:textId="77777777" w:rsidR="00AB3EB3" w:rsidRPr="00E401A1" w:rsidRDefault="00AB3EB3" w:rsidP="00E401A1">
            <w:pPr>
              <w:spacing w:before="120"/>
              <w:jc w:val="center"/>
              <w:rPr>
                <w:rFonts w:cs="Tahoma"/>
                <w:color w:val="000000"/>
                <w:szCs w:val="22"/>
              </w:rPr>
            </w:pPr>
            <w:r w:rsidRPr="00E401A1">
              <w:rPr>
                <w:rFonts w:cs="Tahoma"/>
                <w:color w:val="000000"/>
                <w:szCs w:val="22"/>
              </w:rPr>
              <w:t>≥</w:t>
            </w:r>
            <w:r w:rsidRPr="00E401A1">
              <w:rPr>
                <w:rFonts w:cs="Tahoma"/>
                <w:szCs w:val="22"/>
              </w:rPr>
              <w:t>1</w:t>
            </w:r>
            <w:r w:rsidRPr="00E401A1">
              <w:rPr>
                <w:rFonts w:cs="Tahoma"/>
                <w:szCs w:val="22"/>
                <w:lang w:val="en-US"/>
              </w:rPr>
              <w:t>GB</w:t>
            </w:r>
          </w:p>
        </w:tc>
        <w:tc>
          <w:tcPr>
            <w:tcW w:w="1170" w:type="dxa"/>
            <w:vAlign w:val="center"/>
          </w:tcPr>
          <w:p w14:paraId="5B4AB71E" w14:textId="77777777" w:rsidR="00AB3EB3" w:rsidRPr="00E401A1" w:rsidRDefault="00AB3EB3" w:rsidP="00E401A1">
            <w:pPr>
              <w:spacing w:before="120"/>
              <w:jc w:val="center"/>
              <w:rPr>
                <w:rFonts w:cs="Tahoma"/>
                <w:color w:val="000000"/>
                <w:szCs w:val="22"/>
              </w:rPr>
            </w:pPr>
          </w:p>
        </w:tc>
        <w:tc>
          <w:tcPr>
            <w:tcW w:w="1440" w:type="dxa"/>
            <w:vAlign w:val="center"/>
          </w:tcPr>
          <w:p w14:paraId="5C5FEF3C" w14:textId="77777777" w:rsidR="00AB3EB3" w:rsidRPr="00E401A1" w:rsidRDefault="00AB3EB3" w:rsidP="00E401A1">
            <w:pPr>
              <w:spacing w:before="120"/>
              <w:jc w:val="center"/>
              <w:rPr>
                <w:rFonts w:cs="Tahoma"/>
                <w:color w:val="000000"/>
                <w:szCs w:val="22"/>
              </w:rPr>
            </w:pPr>
          </w:p>
        </w:tc>
      </w:tr>
      <w:tr w:rsidR="00AB3EB3" w:rsidRPr="00E937F6" w14:paraId="3F1CC5B0" w14:textId="77777777" w:rsidTr="00AB3EB3">
        <w:tc>
          <w:tcPr>
            <w:tcW w:w="540" w:type="dxa"/>
            <w:vAlign w:val="center"/>
          </w:tcPr>
          <w:p w14:paraId="5E592324"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1CA600B6" w14:textId="77777777" w:rsidR="00AB3EB3" w:rsidRPr="00E401A1" w:rsidRDefault="00AB3EB3" w:rsidP="00E401A1">
            <w:pPr>
              <w:spacing w:before="120"/>
              <w:rPr>
                <w:rFonts w:cs="Tahoma"/>
                <w:szCs w:val="22"/>
              </w:rPr>
            </w:pPr>
            <w:r w:rsidRPr="00E401A1">
              <w:rPr>
                <w:rFonts w:cs="Tahoma"/>
                <w:szCs w:val="22"/>
              </w:rPr>
              <w:t xml:space="preserve">Είναι συμβατός με AdobePostScript 3, </w:t>
            </w:r>
            <w:r w:rsidRPr="00E401A1">
              <w:rPr>
                <w:rFonts w:cs="Tahoma"/>
                <w:szCs w:val="22"/>
                <w:lang w:val="en-US"/>
              </w:rPr>
              <w:t>AdobePDF</w:t>
            </w:r>
            <w:r w:rsidRPr="00E401A1">
              <w:rPr>
                <w:rFonts w:cs="Tahoma"/>
                <w:szCs w:val="22"/>
              </w:rPr>
              <w:t xml:space="preserve"> 1.7, </w:t>
            </w:r>
            <w:r w:rsidRPr="00E401A1">
              <w:rPr>
                <w:rFonts w:cs="Tahoma"/>
                <w:szCs w:val="22"/>
                <w:lang w:val="en-US"/>
              </w:rPr>
              <w:t>TIFF</w:t>
            </w:r>
            <w:r w:rsidRPr="00E401A1">
              <w:rPr>
                <w:rFonts w:cs="Tahoma"/>
                <w:szCs w:val="22"/>
              </w:rPr>
              <w:t>,</w:t>
            </w:r>
            <w:r w:rsidRPr="00E401A1">
              <w:rPr>
                <w:rFonts w:cs="Tahoma"/>
                <w:szCs w:val="22"/>
                <w:lang w:val="en-US"/>
              </w:rPr>
              <w:t>JPEG</w:t>
            </w:r>
            <w:r w:rsidRPr="00E401A1">
              <w:rPr>
                <w:rFonts w:cs="Tahoma"/>
                <w:szCs w:val="22"/>
              </w:rPr>
              <w:t>.</w:t>
            </w:r>
          </w:p>
        </w:tc>
        <w:tc>
          <w:tcPr>
            <w:tcW w:w="1350" w:type="dxa"/>
            <w:vAlign w:val="center"/>
          </w:tcPr>
          <w:p w14:paraId="2775F76C"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73A1B1A3" w14:textId="77777777" w:rsidR="00AB3EB3" w:rsidRPr="00E401A1" w:rsidRDefault="00AB3EB3" w:rsidP="00E401A1">
            <w:pPr>
              <w:spacing w:before="120"/>
              <w:jc w:val="center"/>
              <w:rPr>
                <w:rFonts w:cs="Tahoma"/>
                <w:color w:val="000000"/>
                <w:szCs w:val="22"/>
              </w:rPr>
            </w:pPr>
          </w:p>
        </w:tc>
        <w:tc>
          <w:tcPr>
            <w:tcW w:w="1440" w:type="dxa"/>
            <w:vAlign w:val="center"/>
          </w:tcPr>
          <w:p w14:paraId="1D28BE64" w14:textId="77777777" w:rsidR="00AB3EB3" w:rsidRPr="00E401A1" w:rsidRDefault="00AB3EB3" w:rsidP="00E401A1">
            <w:pPr>
              <w:spacing w:before="120"/>
              <w:jc w:val="center"/>
              <w:rPr>
                <w:rFonts w:cs="Tahoma"/>
                <w:color w:val="000000"/>
                <w:szCs w:val="22"/>
              </w:rPr>
            </w:pPr>
          </w:p>
        </w:tc>
      </w:tr>
      <w:tr w:rsidR="00AB3EB3" w:rsidRPr="00E937F6" w14:paraId="328D4A1C" w14:textId="77777777" w:rsidTr="00AB3EB3">
        <w:tc>
          <w:tcPr>
            <w:tcW w:w="540" w:type="dxa"/>
            <w:vAlign w:val="center"/>
          </w:tcPr>
          <w:p w14:paraId="4DD8D617"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129A1271" w14:textId="77777777" w:rsidR="00AB3EB3" w:rsidRPr="00E401A1" w:rsidRDefault="00AB3EB3" w:rsidP="00E401A1">
            <w:pPr>
              <w:spacing w:before="120"/>
              <w:rPr>
                <w:rFonts w:cs="Tahoma"/>
                <w:color w:val="000000"/>
                <w:szCs w:val="22"/>
                <w:lang w:val="el-GR"/>
              </w:rPr>
            </w:pPr>
            <w:r w:rsidRPr="00E401A1">
              <w:rPr>
                <w:rFonts w:cs="Tahoma"/>
                <w:szCs w:val="22"/>
                <w:lang w:val="el-GR"/>
              </w:rPr>
              <w:t>Διαθέτει σκληρό δίσκο για την προσωρινή αποθήκευση των αρχείων</w:t>
            </w:r>
          </w:p>
        </w:tc>
        <w:tc>
          <w:tcPr>
            <w:tcW w:w="1350" w:type="dxa"/>
            <w:vAlign w:val="center"/>
          </w:tcPr>
          <w:p w14:paraId="3BC2239C"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21DCF81B" w14:textId="77777777" w:rsidR="00AB3EB3" w:rsidRPr="00E401A1" w:rsidRDefault="00AB3EB3" w:rsidP="00E401A1">
            <w:pPr>
              <w:spacing w:before="120"/>
              <w:jc w:val="center"/>
              <w:rPr>
                <w:rFonts w:cs="Tahoma"/>
                <w:color w:val="000000"/>
                <w:szCs w:val="22"/>
              </w:rPr>
            </w:pPr>
          </w:p>
        </w:tc>
        <w:tc>
          <w:tcPr>
            <w:tcW w:w="1440" w:type="dxa"/>
            <w:vAlign w:val="center"/>
          </w:tcPr>
          <w:p w14:paraId="3526F4E2" w14:textId="77777777" w:rsidR="00AB3EB3" w:rsidRPr="00E401A1" w:rsidRDefault="00AB3EB3" w:rsidP="00E401A1">
            <w:pPr>
              <w:spacing w:before="120"/>
              <w:jc w:val="center"/>
              <w:rPr>
                <w:rFonts w:cs="Tahoma"/>
                <w:color w:val="000000"/>
                <w:szCs w:val="22"/>
              </w:rPr>
            </w:pPr>
          </w:p>
        </w:tc>
      </w:tr>
      <w:tr w:rsidR="00AB3EB3" w:rsidRPr="00E937F6" w14:paraId="5C8B7E39" w14:textId="77777777" w:rsidTr="00AB3EB3">
        <w:tc>
          <w:tcPr>
            <w:tcW w:w="540" w:type="dxa"/>
            <w:vAlign w:val="center"/>
          </w:tcPr>
          <w:p w14:paraId="7160DD00" w14:textId="77777777" w:rsidR="00AB3EB3" w:rsidRPr="00E401A1" w:rsidRDefault="00AB3EB3" w:rsidP="004E653B">
            <w:pPr>
              <w:pStyle w:val="aff1"/>
              <w:numPr>
                <w:ilvl w:val="0"/>
                <w:numId w:val="158"/>
              </w:numPr>
              <w:suppressAutoHyphens w:val="0"/>
              <w:spacing w:before="120"/>
              <w:ind w:firstLine="0"/>
              <w:jc w:val="center"/>
              <w:rPr>
                <w:rFonts w:cs="Tahoma"/>
                <w:color w:val="000000"/>
                <w:szCs w:val="22"/>
              </w:rPr>
            </w:pPr>
          </w:p>
        </w:tc>
        <w:tc>
          <w:tcPr>
            <w:tcW w:w="4282" w:type="dxa"/>
            <w:vAlign w:val="center"/>
          </w:tcPr>
          <w:p w14:paraId="2C0B381F" w14:textId="77777777" w:rsidR="00AB3EB3" w:rsidRPr="00E401A1" w:rsidRDefault="00AB3EB3" w:rsidP="00E401A1">
            <w:pPr>
              <w:spacing w:before="120"/>
              <w:rPr>
                <w:rFonts w:cs="Tahoma"/>
                <w:szCs w:val="22"/>
                <w:lang w:val="el-GR"/>
              </w:rPr>
            </w:pPr>
            <w:r w:rsidRPr="00E401A1">
              <w:rPr>
                <w:rFonts w:cs="Tahoma"/>
                <w:szCs w:val="22"/>
                <w:lang w:val="el-GR"/>
              </w:rPr>
              <w:t xml:space="preserve">Εκτυπώνει απευθείας από θύρα </w:t>
            </w:r>
            <w:r w:rsidRPr="00E401A1">
              <w:rPr>
                <w:rFonts w:cs="Tahoma"/>
                <w:szCs w:val="22"/>
                <w:lang w:val="en-US"/>
              </w:rPr>
              <w:t>USB</w:t>
            </w:r>
            <w:r w:rsidRPr="00E401A1">
              <w:rPr>
                <w:rFonts w:cs="Tahoma"/>
                <w:szCs w:val="22"/>
                <w:lang w:val="el-GR"/>
              </w:rPr>
              <w:t>, με ανάγνωση από φορητό αποθηκευτικό μέσο.</w:t>
            </w:r>
          </w:p>
        </w:tc>
        <w:tc>
          <w:tcPr>
            <w:tcW w:w="1350" w:type="dxa"/>
            <w:vAlign w:val="center"/>
          </w:tcPr>
          <w:p w14:paraId="4574BF20"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2AD4FB81" w14:textId="77777777" w:rsidR="00AB3EB3" w:rsidRPr="00E401A1" w:rsidRDefault="00AB3EB3" w:rsidP="00E401A1">
            <w:pPr>
              <w:spacing w:before="120"/>
              <w:jc w:val="center"/>
              <w:rPr>
                <w:rFonts w:cs="Tahoma"/>
                <w:color w:val="000000"/>
                <w:szCs w:val="22"/>
              </w:rPr>
            </w:pPr>
          </w:p>
        </w:tc>
        <w:tc>
          <w:tcPr>
            <w:tcW w:w="1440" w:type="dxa"/>
            <w:vAlign w:val="center"/>
          </w:tcPr>
          <w:p w14:paraId="47C14547" w14:textId="77777777" w:rsidR="00AB3EB3" w:rsidRPr="00E401A1" w:rsidRDefault="00AB3EB3" w:rsidP="00E401A1">
            <w:pPr>
              <w:spacing w:before="120"/>
              <w:jc w:val="center"/>
              <w:rPr>
                <w:rFonts w:cs="Tahoma"/>
                <w:color w:val="000000"/>
                <w:szCs w:val="22"/>
              </w:rPr>
            </w:pPr>
          </w:p>
        </w:tc>
      </w:tr>
      <w:tr w:rsidR="00AB3EB3" w:rsidRPr="00E937F6" w14:paraId="0759E043" w14:textId="77777777" w:rsidTr="00AB3EB3">
        <w:tc>
          <w:tcPr>
            <w:tcW w:w="540" w:type="dxa"/>
            <w:vAlign w:val="center"/>
          </w:tcPr>
          <w:p w14:paraId="6E762AD8" w14:textId="77777777" w:rsidR="00AB3EB3" w:rsidRPr="00E401A1" w:rsidRDefault="00AB3EB3" w:rsidP="00E401A1">
            <w:pPr>
              <w:pStyle w:val="aff1"/>
              <w:spacing w:before="120"/>
              <w:ind w:left="360"/>
              <w:rPr>
                <w:rFonts w:cs="Tahoma"/>
                <w:b/>
                <w:bCs/>
                <w:color w:val="000000"/>
                <w:szCs w:val="22"/>
              </w:rPr>
            </w:pPr>
          </w:p>
        </w:tc>
        <w:tc>
          <w:tcPr>
            <w:tcW w:w="4282" w:type="dxa"/>
            <w:vAlign w:val="center"/>
          </w:tcPr>
          <w:p w14:paraId="46568E04" w14:textId="77777777" w:rsidR="00AB3EB3" w:rsidRPr="00E401A1" w:rsidRDefault="00AB3EB3" w:rsidP="00E401A1">
            <w:pPr>
              <w:spacing w:before="120"/>
              <w:rPr>
                <w:rFonts w:cs="Tahoma"/>
                <w:b/>
                <w:bCs/>
                <w:color w:val="000000"/>
                <w:szCs w:val="22"/>
              </w:rPr>
            </w:pPr>
            <w:r w:rsidRPr="00E401A1">
              <w:rPr>
                <w:rFonts w:cs="Tahoma"/>
                <w:b/>
                <w:bCs/>
                <w:color w:val="000000"/>
                <w:szCs w:val="22"/>
              </w:rPr>
              <w:t>Συνδεσιμότητα</w:t>
            </w:r>
          </w:p>
        </w:tc>
        <w:tc>
          <w:tcPr>
            <w:tcW w:w="1350" w:type="dxa"/>
            <w:vAlign w:val="center"/>
          </w:tcPr>
          <w:p w14:paraId="0192F883" w14:textId="77777777" w:rsidR="00AB3EB3" w:rsidRPr="00E401A1" w:rsidRDefault="00AB3EB3" w:rsidP="00E401A1">
            <w:pPr>
              <w:spacing w:before="120"/>
              <w:jc w:val="center"/>
              <w:rPr>
                <w:rFonts w:cs="Tahoma"/>
                <w:color w:val="000000"/>
                <w:szCs w:val="22"/>
              </w:rPr>
            </w:pPr>
          </w:p>
        </w:tc>
        <w:tc>
          <w:tcPr>
            <w:tcW w:w="1170" w:type="dxa"/>
            <w:vAlign w:val="center"/>
          </w:tcPr>
          <w:p w14:paraId="7E5470E2" w14:textId="77777777" w:rsidR="00AB3EB3" w:rsidRPr="00E401A1" w:rsidRDefault="00AB3EB3" w:rsidP="00E401A1">
            <w:pPr>
              <w:spacing w:before="120"/>
              <w:jc w:val="center"/>
              <w:rPr>
                <w:rFonts w:cs="Tahoma"/>
                <w:color w:val="000000"/>
                <w:szCs w:val="22"/>
              </w:rPr>
            </w:pPr>
          </w:p>
        </w:tc>
        <w:tc>
          <w:tcPr>
            <w:tcW w:w="1440" w:type="dxa"/>
            <w:vAlign w:val="center"/>
          </w:tcPr>
          <w:p w14:paraId="087B9042" w14:textId="77777777" w:rsidR="00AB3EB3" w:rsidRPr="00E401A1" w:rsidRDefault="00AB3EB3" w:rsidP="00E401A1">
            <w:pPr>
              <w:spacing w:before="120"/>
              <w:jc w:val="center"/>
              <w:rPr>
                <w:rFonts w:cs="Tahoma"/>
                <w:color w:val="000000"/>
                <w:szCs w:val="22"/>
              </w:rPr>
            </w:pPr>
          </w:p>
        </w:tc>
      </w:tr>
      <w:tr w:rsidR="00AB3EB3" w:rsidRPr="00E937F6" w14:paraId="7724D3BE" w14:textId="77777777" w:rsidTr="00AB3EB3">
        <w:tc>
          <w:tcPr>
            <w:tcW w:w="540" w:type="dxa"/>
            <w:vAlign w:val="center"/>
          </w:tcPr>
          <w:p w14:paraId="1DFD2B3B" w14:textId="77777777" w:rsidR="00AB3EB3" w:rsidRPr="00E401A1" w:rsidRDefault="00AB3EB3" w:rsidP="004E653B">
            <w:pPr>
              <w:pStyle w:val="aff1"/>
              <w:numPr>
                <w:ilvl w:val="0"/>
                <w:numId w:val="255"/>
              </w:numPr>
              <w:suppressAutoHyphens w:val="0"/>
              <w:spacing w:before="120"/>
              <w:ind w:firstLine="0"/>
              <w:jc w:val="center"/>
              <w:rPr>
                <w:rFonts w:cs="Tahoma"/>
                <w:szCs w:val="22"/>
              </w:rPr>
            </w:pPr>
          </w:p>
        </w:tc>
        <w:tc>
          <w:tcPr>
            <w:tcW w:w="4282" w:type="dxa"/>
            <w:vAlign w:val="center"/>
          </w:tcPr>
          <w:p w14:paraId="14703574" w14:textId="77777777" w:rsidR="00AB3EB3" w:rsidRPr="00E401A1" w:rsidRDefault="00AB3EB3" w:rsidP="00E401A1">
            <w:pPr>
              <w:spacing w:before="120"/>
              <w:rPr>
                <w:rFonts w:cs="Tahoma"/>
                <w:color w:val="000000"/>
                <w:szCs w:val="22"/>
              </w:rPr>
            </w:pPr>
            <w:r w:rsidRPr="00E401A1">
              <w:rPr>
                <w:rFonts w:cs="Tahoma"/>
                <w:iCs/>
                <w:szCs w:val="22"/>
              </w:rPr>
              <w:t>Θύρα USB 2.0 ή νεότερη</w:t>
            </w:r>
            <w:r w:rsidRPr="00E401A1">
              <w:rPr>
                <w:rFonts w:cs="Tahoma"/>
                <w:i/>
                <w:iCs/>
                <w:szCs w:val="22"/>
              </w:rPr>
              <w:t>.</w:t>
            </w:r>
          </w:p>
        </w:tc>
        <w:tc>
          <w:tcPr>
            <w:tcW w:w="1350" w:type="dxa"/>
            <w:vAlign w:val="center"/>
          </w:tcPr>
          <w:p w14:paraId="2FBF4D67"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59092CFA" w14:textId="77777777" w:rsidR="00AB3EB3" w:rsidRPr="00E401A1" w:rsidRDefault="00AB3EB3" w:rsidP="00E401A1">
            <w:pPr>
              <w:spacing w:before="120"/>
              <w:jc w:val="center"/>
              <w:rPr>
                <w:rFonts w:cs="Tahoma"/>
                <w:color w:val="000000"/>
                <w:szCs w:val="22"/>
              </w:rPr>
            </w:pPr>
          </w:p>
        </w:tc>
        <w:tc>
          <w:tcPr>
            <w:tcW w:w="1440" w:type="dxa"/>
            <w:vAlign w:val="center"/>
          </w:tcPr>
          <w:p w14:paraId="500F5460" w14:textId="77777777" w:rsidR="00AB3EB3" w:rsidRPr="00E401A1" w:rsidRDefault="00AB3EB3" w:rsidP="00E401A1">
            <w:pPr>
              <w:spacing w:before="120"/>
              <w:jc w:val="center"/>
              <w:rPr>
                <w:rFonts w:cs="Tahoma"/>
                <w:color w:val="000000"/>
                <w:szCs w:val="22"/>
              </w:rPr>
            </w:pPr>
          </w:p>
        </w:tc>
      </w:tr>
      <w:tr w:rsidR="00AB3EB3" w:rsidRPr="00E937F6" w14:paraId="3CA83159" w14:textId="77777777" w:rsidTr="00AB3EB3">
        <w:tc>
          <w:tcPr>
            <w:tcW w:w="540" w:type="dxa"/>
            <w:vAlign w:val="center"/>
          </w:tcPr>
          <w:p w14:paraId="5ADC1D4D" w14:textId="77777777" w:rsidR="00AB3EB3" w:rsidRPr="00E401A1" w:rsidRDefault="00AB3EB3" w:rsidP="004E653B">
            <w:pPr>
              <w:pStyle w:val="aff1"/>
              <w:numPr>
                <w:ilvl w:val="0"/>
                <w:numId w:val="255"/>
              </w:numPr>
              <w:suppressAutoHyphens w:val="0"/>
              <w:spacing w:before="120"/>
              <w:ind w:firstLine="0"/>
              <w:jc w:val="center"/>
              <w:rPr>
                <w:rFonts w:cs="Tahoma"/>
                <w:szCs w:val="22"/>
              </w:rPr>
            </w:pPr>
          </w:p>
        </w:tc>
        <w:tc>
          <w:tcPr>
            <w:tcW w:w="4282" w:type="dxa"/>
            <w:vAlign w:val="center"/>
          </w:tcPr>
          <w:p w14:paraId="495D07C9" w14:textId="77777777" w:rsidR="00AB3EB3" w:rsidRPr="00E401A1" w:rsidRDefault="00AB3EB3" w:rsidP="00E401A1">
            <w:pPr>
              <w:spacing w:before="120"/>
              <w:rPr>
                <w:rFonts w:cs="Tahoma"/>
                <w:i/>
                <w:iCs/>
                <w:szCs w:val="22"/>
              </w:rPr>
            </w:pPr>
            <w:r w:rsidRPr="00E401A1">
              <w:rPr>
                <w:rFonts w:cs="Tahoma"/>
                <w:szCs w:val="22"/>
              </w:rPr>
              <w:t>Κάρτα δικτύου τύπου Ethernet LAN ταχύτητας (Mbps) 10/100/1000.</w:t>
            </w:r>
          </w:p>
        </w:tc>
        <w:tc>
          <w:tcPr>
            <w:tcW w:w="1350" w:type="dxa"/>
            <w:vAlign w:val="center"/>
          </w:tcPr>
          <w:p w14:paraId="11008AAE"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5CD4F4D3" w14:textId="77777777" w:rsidR="00AB3EB3" w:rsidRPr="00E401A1" w:rsidRDefault="00AB3EB3" w:rsidP="00E401A1">
            <w:pPr>
              <w:spacing w:before="120"/>
              <w:jc w:val="center"/>
              <w:rPr>
                <w:rFonts w:cs="Tahoma"/>
                <w:color w:val="000000"/>
                <w:szCs w:val="22"/>
              </w:rPr>
            </w:pPr>
          </w:p>
        </w:tc>
        <w:tc>
          <w:tcPr>
            <w:tcW w:w="1440" w:type="dxa"/>
            <w:vAlign w:val="center"/>
          </w:tcPr>
          <w:p w14:paraId="70C124A8" w14:textId="77777777" w:rsidR="00AB3EB3" w:rsidRPr="00E401A1" w:rsidRDefault="00AB3EB3" w:rsidP="00E401A1">
            <w:pPr>
              <w:spacing w:before="120"/>
              <w:jc w:val="center"/>
              <w:rPr>
                <w:rFonts w:cs="Tahoma"/>
                <w:color w:val="000000"/>
                <w:szCs w:val="22"/>
              </w:rPr>
            </w:pPr>
          </w:p>
        </w:tc>
      </w:tr>
      <w:tr w:rsidR="00AB3EB3" w:rsidRPr="00E937F6" w14:paraId="5CA54944" w14:textId="77777777" w:rsidTr="00AB3EB3">
        <w:tc>
          <w:tcPr>
            <w:tcW w:w="540" w:type="dxa"/>
            <w:vAlign w:val="center"/>
          </w:tcPr>
          <w:p w14:paraId="1B7A07F7" w14:textId="77777777" w:rsidR="00AB3EB3" w:rsidRPr="00E401A1" w:rsidRDefault="00AB3EB3" w:rsidP="004E653B">
            <w:pPr>
              <w:pStyle w:val="aff1"/>
              <w:numPr>
                <w:ilvl w:val="0"/>
                <w:numId w:val="255"/>
              </w:numPr>
              <w:suppressAutoHyphens w:val="0"/>
              <w:spacing w:before="120"/>
              <w:ind w:firstLine="0"/>
              <w:jc w:val="center"/>
              <w:rPr>
                <w:rFonts w:cs="Tahoma"/>
                <w:color w:val="000000"/>
                <w:szCs w:val="22"/>
              </w:rPr>
            </w:pPr>
          </w:p>
        </w:tc>
        <w:tc>
          <w:tcPr>
            <w:tcW w:w="4282" w:type="dxa"/>
            <w:vAlign w:val="center"/>
          </w:tcPr>
          <w:p w14:paraId="33904009"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Ο </w:t>
            </w:r>
            <w:r w:rsidRPr="00E401A1">
              <w:rPr>
                <w:rFonts w:eastAsia="Calibri" w:cs="Tahoma"/>
                <w:szCs w:val="22"/>
                <w:lang w:val="el-GR"/>
              </w:rPr>
              <w:t>εκτυπωτής - σχεδιογράφος</w:t>
            </w:r>
            <w:r w:rsidRPr="00E401A1">
              <w:rPr>
                <w:rFonts w:cs="Tahoma"/>
                <w:szCs w:val="22"/>
                <w:lang w:val="el-GR"/>
              </w:rPr>
              <w:t xml:space="preserve">είναι συμβατός με λειτουργικό συστήμα </w:t>
            </w:r>
            <w:r w:rsidRPr="00E401A1">
              <w:rPr>
                <w:rFonts w:cs="Tahoma"/>
                <w:szCs w:val="22"/>
                <w:lang w:val="en-US"/>
              </w:rPr>
              <w:t>Windows</w:t>
            </w:r>
            <w:r w:rsidRPr="00E401A1">
              <w:rPr>
                <w:rFonts w:cs="Tahoma"/>
                <w:szCs w:val="22"/>
                <w:lang w:val="el-GR"/>
              </w:rPr>
              <w:t xml:space="preserve"> 10, 64 </w:t>
            </w:r>
            <w:r w:rsidRPr="00E401A1">
              <w:rPr>
                <w:rFonts w:cs="Tahoma"/>
                <w:szCs w:val="22"/>
              </w:rPr>
              <w:t>bit</w:t>
            </w:r>
            <w:r w:rsidRPr="00E401A1">
              <w:rPr>
                <w:rFonts w:cs="Tahoma"/>
                <w:szCs w:val="22"/>
                <w:lang w:val="el-GR"/>
              </w:rPr>
              <w:t>, ή νεότερης έκδοσης.</w:t>
            </w:r>
          </w:p>
        </w:tc>
        <w:tc>
          <w:tcPr>
            <w:tcW w:w="1350" w:type="dxa"/>
            <w:vAlign w:val="center"/>
          </w:tcPr>
          <w:p w14:paraId="3FF560AD"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438AAAA8" w14:textId="77777777" w:rsidR="00AB3EB3" w:rsidRPr="00E401A1" w:rsidRDefault="00AB3EB3" w:rsidP="00E401A1">
            <w:pPr>
              <w:spacing w:before="120"/>
              <w:jc w:val="center"/>
              <w:rPr>
                <w:rFonts w:cs="Tahoma"/>
                <w:color w:val="000000"/>
                <w:szCs w:val="22"/>
              </w:rPr>
            </w:pPr>
          </w:p>
        </w:tc>
        <w:tc>
          <w:tcPr>
            <w:tcW w:w="1440" w:type="dxa"/>
            <w:vAlign w:val="center"/>
          </w:tcPr>
          <w:p w14:paraId="39C1D8C1" w14:textId="77777777" w:rsidR="00AB3EB3" w:rsidRPr="00E401A1" w:rsidRDefault="00AB3EB3" w:rsidP="00E401A1">
            <w:pPr>
              <w:spacing w:before="120"/>
              <w:jc w:val="center"/>
              <w:rPr>
                <w:rFonts w:cs="Tahoma"/>
                <w:color w:val="000000"/>
                <w:szCs w:val="22"/>
              </w:rPr>
            </w:pPr>
          </w:p>
        </w:tc>
      </w:tr>
    </w:tbl>
    <w:p w14:paraId="4BF897C9"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1066" w:name="_Toc93396019"/>
      <w:r w:rsidRPr="00E401A1">
        <w:rPr>
          <w:rFonts w:cs="Tahoma"/>
          <w:lang w:val="el-GR"/>
        </w:rPr>
        <w:lastRenderedPageBreak/>
        <w:t>Λειτουργική Ενότητα «Αναλογική Προετοιμασία διαχρονικού Αρχείου Α/Φ»</w:t>
      </w:r>
      <w:bookmarkEnd w:id="1066"/>
    </w:p>
    <w:p w14:paraId="1AE3CAF2" w14:textId="77777777" w:rsidR="00AB3EB3" w:rsidRPr="00E937F6" w:rsidRDefault="00AB3EB3" w:rsidP="004E653B">
      <w:pPr>
        <w:pStyle w:val="30"/>
        <w:numPr>
          <w:ilvl w:val="1"/>
          <w:numId w:val="285"/>
        </w:numPr>
        <w:suppressAutoHyphens w:val="0"/>
        <w:spacing w:before="120" w:after="120"/>
        <w:ind w:firstLine="0"/>
        <w:rPr>
          <w:rFonts w:cs="Tahoma"/>
          <w:szCs w:val="22"/>
        </w:rPr>
      </w:pPr>
      <w:bookmarkStart w:id="1067" w:name="_Toc93396020"/>
      <w:r w:rsidRPr="00E937F6">
        <w:rPr>
          <w:rFonts w:cs="Tahoma"/>
          <w:szCs w:val="22"/>
        </w:rPr>
        <w:t>Γενικές Απαιτήσεις</w:t>
      </w:r>
      <w:bookmarkEnd w:id="1067"/>
    </w:p>
    <w:p w14:paraId="2FED5FFC" w14:textId="77777777" w:rsidR="00AB3EB3" w:rsidRPr="00E937F6" w:rsidRDefault="00AB3EB3" w:rsidP="00E401A1">
      <w:pPr>
        <w:spacing w:before="120"/>
        <w:rPr>
          <w:rFonts w:cs="Tahoma"/>
          <w:szCs w:val="22"/>
        </w:rPr>
      </w:pPr>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282"/>
        <w:gridCol w:w="1260"/>
        <w:gridCol w:w="1170"/>
        <w:gridCol w:w="1440"/>
      </w:tblGrid>
      <w:tr w:rsidR="00AB3EB3" w:rsidRPr="00E937F6" w14:paraId="22B8109B" w14:textId="77777777" w:rsidTr="00AB3EB3">
        <w:trPr>
          <w:tblHeader/>
        </w:trPr>
        <w:tc>
          <w:tcPr>
            <w:tcW w:w="540" w:type="dxa"/>
            <w:tcBorders>
              <w:bottom w:val="single" w:sz="4" w:space="0" w:color="auto"/>
            </w:tcBorders>
            <w:shd w:val="pct15" w:color="auto" w:fill="FFFFFF"/>
            <w:vAlign w:val="center"/>
          </w:tcPr>
          <w:p w14:paraId="4088179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282" w:type="dxa"/>
            <w:tcBorders>
              <w:bottom w:val="single" w:sz="4" w:space="0" w:color="auto"/>
            </w:tcBorders>
            <w:shd w:val="pct15" w:color="auto" w:fill="FFFFFF"/>
            <w:vAlign w:val="center"/>
          </w:tcPr>
          <w:p w14:paraId="3FFEF6C5"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tcBorders>
              <w:bottom w:val="single" w:sz="4" w:space="0" w:color="auto"/>
            </w:tcBorders>
            <w:shd w:val="pct15" w:color="auto" w:fill="FFFFFF"/>
            <w:vAlign w:val="center"/>
          </w:tcPr>
          <w:p w14:paraId="334DAC66"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tcBorders>
              <w:bottom w:val="single" w:sz="4" w:space="0" w:color="auto"/>
            </w:tcBorders>
            <w:shd w:val="pct15" w:color="auto" w:fill="FFFFFF"/>
            <w:vAlign w:val="center"/>
          </w:tcPr>
          <w:p w14:paraId="45DB8DC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tcBorders>
              <w:bottom w:val="single" w:sz="4" w:space="0" w:color="auto"/>
            </w:tcBorders>
            <w:shd w:val="pct15" w:color="auto" w:fill="FFFFFF"/>
            <w:vAlign w:val="center"/>
          </w:tcPr>
          <w:p w14:paraId="12DC265A"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711E2068" w14:textId="77777777" w:rsidTr="00AB3EB3">
        <w:tc>
          <w:tcPr>
            <w:tcW w:w="540" w:type="dxa"/>
            <w:vAlign w:val="center"/>
          </w:tcPr>
          <w:p w14:paraId="0A61CFD8" w14:textId="77777777" w:rsidR="00AB3EB3" w:rsidRPr="00E401A1" w:rsidRDefault="00AB3EB3" w:rsidP="00E401A1">
            <w:pPr>
              <w:spacing w:before="120"/>
              <w:jc w:val="center"/>
              <w:rPr>
                <w:rFonts w:cs="Tahoma"/>
                <w:szCs w:val="22"/>
              </w:rPr>
            </w:pPr>
            <w:r w:rsidRPr="00E401A1">
              <w:rPr>
                <w:rFonts w:cs="Tahoma"/>
                <w:szCs w:val="22"/>
              </w:rPr>
              <w:t>1</w:t>
            </w:r>
          </w:p>
        </w:tc>
        <w:tc>
          <w:tcPr>
            <w:tcW w:w="4282" w:type="dxa"/>
            <w:vAlign w:val="center"/>
          </w:tcPr>
          <w:p w14:paraId="656F5A86"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περιγραφεί λεπτομερώς και να τεκμηριωθεί όλη η διαδικασία-μεθοδολογία (υλικά και εργασίες) καθαρισμού, συντήρησης/αποκατάστασης των φθαρμένων, αρχειοθέτησης και αποθήκευσης των φιλμ.</w:t>
            </w:r>
          </w:p>
        </w:tc>
        <w:tc>
          <w:tcPr>
            <w:tcW w:w="1260" w:type="dxa"/>
            <w:vAlign w:val="center"/>
          </w:tcPr>
          <w:p w14:paraId="7BF0A456"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59DD7964" w14:textId="77777777" w:rsidR="00AB3EB3" w:rsidRPr="00E401A1" w:rsidRDefault="00AB3EB3" w:rsidP="00E401A1">
            <w:pPr>
              <w:spacing w:before="120"/>
              <w:jc w:val="center"/>
              <w:rPr>
                <w:rFonts w:cs="Tahoma"/>
                <w:szCs w:val="22"/>
              </w:rPr>
            </w:pPr>
          </w:p>
        </w:tc>
        <w:tc>
          <w:tcPr>
            <w:tcW w:w="1440" w:type="dxa"/>
            <w:vAlign w:val="center"/>
          </w:tcPr>
          <w:p w14:paraId="2086DECD" w14:textId="77777777" w:rsidR="00AB3EB3" w:rsidRPr="00E401A1" w:rsidRDefault="00AB3EB3" w:rsidP="00E401A1">
            <w:pPr>
              <w:spacing w:before="120"/>
              <w:jc w:val="center"/>
              <w:rPr>
                <w:rFonts w:cs="Tahoma"/>
                <w:szCs w:val="22"/>
              </w:rPr>
            </w:pPr>
          </w:p>
        </w:tc>
      </w:tr>
      <w:tr w:rsidR="00AB3EB3" w:rsidRPr="00E937F6" w14:paraId="6EDCEE27" w14:textId="77777777" w:rsidTr="00AB3EB3">
        <w:tc>
          <w:tcPr>
            <w:tcW w:w="540" w:type="dxa"/>
            <w:vAlign w:val="center"/>
          </w:tcPr>
          <w:p w14:paraId="2BCE2FFE" w14:textId="77777777" w:rsidR="00AB3EB3" w:rsidRPr="00E401A1" w:rsidRDefault="00AB3EB3" w:rsidP="00E401A1">
            <w:pPr>
              <w:spacing w:before="120"/>
              <w:jc w:val="center"/>
              <w:rPr>
                <w:rFonts w:cs="Tahoma"/>
                <w:szCs w:val="22"/>
              </w:rPr>
            </w:pPr>
            <w:r w:rsidRPr="00E401A1">
              <w:rPr>
                <w:rFonts w:cs="Tahoma"/>
                <w:szCs w:val="22"/>
              </w:rPr>
              <w:t>2</w:t>
            </w:r>
          </w:p>
        </w:tc>
        <w:tc>
          <w:tcPr>
            <w:tcW w:w="4282" w:type="dxa"/>
            <w:vAlign w:val="center"/>
          </w:tcPr>
          <w:p w14:paraId="2013E0A4"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Να περιγραφεί αναλυτικά η διαδικασία-μεθοδολογία αντιγραφής -ανατύπωσης των φθαρμένων φιλμ του αρχείου (από θετικό ή αρνητικό φιλμ, κομμένο ή σε ρολό), σε κομμένα αρνητικά φιλμ και η διαδικασία εκτύπωσης των φθαρμένων έντυπων Α/Φ  αντίστοιχα. </w:t>
            </w:r>
          </w:p>
        </w:tc>
        <w:tc>
          <w:tcPr>
            <w:tcW w:w="1260" w:type="dxa"/>
            <w:vAlign w:val="center"/>
          </w:tcPr>
          <w:p w14:paraId="359DC45A"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0828332" w14:textId="77777777" w:rsidR="00AB3EB3" w:rsidRPr="00E401A1" w:rsidRDefault="00AB3EB3" w:rsidP="00E401A1">
            <w:pPr>
              <w:spacing w:before="120"/>
              <w:jc w:val="center"/>
              <w:rPr>
                <w:rFonts w:cs="Tahoma"/>
                <w:szCs w:val="22"/>
              </w:rPr>
            </w:pPr>
          </w:p>
        </w:tc>
        <w:tc>
          <w:tcPr>
            <w:tcW w:w="1440" w:type="dxa"/>
            <w:vAlign w:val="center"/>
          </w:tcPr>
          <w:p w14:paraId="29EFC81E" w14:textId="77777777" w:rsidR="00AB3EB3" w:rsidRPr="00E401A1" w:rsidRDefault="00AB3EB3" w:rsidP="00E401A1">
            <w:pPr>
              <w:spacing w:before="120"/>
              <w:jc w:val="center"/>
              <w:rPr>
                <w:rFonts w:cs="Tahoma"/>
                <w:szCs w:val="22"/>
              </w:rPr>
            </w:pPr>
          </w:p>
        </w:tc>
      </w:tr>
      <w:tr w:rsidR="00AB3EB3" w:rsidRPr="00E937F6" w14:paraId="3EBA0E39" w14:textId="77777777" w:rsidTr="00AB3EB3">
        <w:tc>
          <w:tcPr>
            <w:tcW w:w="540" w:type="dxa"/>
            <w:vAlign w:val="center"/>
          </w:tcPr>
          <w:p w14:paraId="2CA94FE8" w14:textId="77777777" w:rsidR="00AB3EB3" w:rsidRPr="00E401A1" w:rsidRDefault="00AB3EB3" w:rsidP="00E401A1">
            <w:pPr>
              <w:spacing w:before="120"/>
              <w:jc w:val="center"/>
              <w:rPr>
                <w:rFonts w:cs="Tahoma"/>
                <w:szCs w:val="22"/>
              </w:rPr>
            </w:pPr>
            <w:r w:rsidRPr="00E401A1">
              <w:rPr>
                <w:rFonts w:cs="Tahoma"/>
                <w:szCs w:val="22"/>
              </w:rPr>
              <w:t>3</w:t>
            </w:r>
          </w:p>
        </w:tc>
        <w:tc>
          <w:tcPr>
            <w:tcW w:w="4282" w:type="dxa"/>
            <w:vAlign w:val="center"/>
          </w:tcPr>
          <w:p w14:paraId="766B5191" w14:textId="1F4A5F35"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Ο Ανάδοχος , κατά τη τελική παράδοση του συνόλου του υλικού, θα προσκομίσει στην </w:t>
            </w:r>
            <w:r w:rsidR="001B2C3C" w:rsidRPr="00E401A1">
              <w:rPr>
                <w:rFonts w:cs="Tahoma"/>
                <w:szCs w:val="22"/>
                <w:lang w:val="el-GR"/>
              </w:rPr>
              <w:t>ΕΠΕ</w:t>
            </w:r>
            <w:r w:rsidRPr="00E401A1">
              <w:rPr>
                <w:rFonts w:cs="Tahoma"/>
                <w:szCs w:val="22"/>
                <w:lang w:val="el-GR"/>
              </w:rPr>
              <w:t xml:space="preserve"> έγγραφα ή εγχειρίδια (</w:t>
            </w:r>
            <w:r w:rsidRPr="00E401A1">
              <w:rPr>
                <w:rFonts w:cs="Tahoma"/>
                <w:szCs w:val="22"/>
              </w:rPr>
              <w:t>manuals</w:t>
            </w:r>
            <w:r w:rsidRPr="00E401A1">
              <w:rPr>
                <w:rFonts w:cs="Tahoma"/>
                <w:szCs w:val="22"/>
                <w:lang w:val="el-GR"/>
              </w:rPr>
              <w:t>) εις διπλούν, που αναφέρονται στις παραπάνω διαδικασίες (καθαρισμός, συντήρηση/αποκατάσταση, αποθήκευση, ανατύπωση και εκτύπωση).</w:t>
            </w:r>
          </w:p>
        </w:tc>
        <w:tc>
          <w:tcPr>
            <w:tcW w:w="1260" w:type="dxa"/>
            <w:vAlign w:val="center"/>
          </w:tcPr>
          <w:p w14:paraId="0E252329"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41C29C8F" w14:textId="77777777" w:rsidR="00AB3EB3" w:rsidRPr="00E401A1" w:rsidRDefault="00AB3EB3" w:rsidP="00E401A1">
            <w:pPr>
              <w:spacing w:before="120"/>
              <w:jc w:val="center"/>
              <w:rPr>
                <w:rFonts w:cs="Tahoma"/>
                <w:szCs w:val="22"/>
              </w:rPr>
            </w:pPr>
          </w:p>
        </w:tc>
        <w:tc>
          <w:tcPr>
            <w:tcW w:w="1440" w:type="dxa"/>
            <w:vAlign w:val="center"/>
          </w:tcPr>
          <w:p w14:paraId="61FCEA6C" w14:textId="77777777" w:rsidR="00AB3EB3" w:rsidRPr="00E401A1" w:rsidRDefault="00AB3EB3" w:rsidP="00E401A1">
            <w:pPr>
              <w:spacing w:before="120"/>
              <w:jc w:val="center"/>
              <w:rPr>
                <w:rFonts w:cs="Tahoma"/>
                <w:szCs w:val="22"/>
              </w:rPr>
            </w:pPr>
          </w:p>
        </w:tc>
      </w:tr>
      <w:tr w:rsidR="00AB3EB3" w:rsidRPr="00E937F6" w14:paraId="49B51019" w14:textId="77777777" w:rsidTr="00AB3EB3">
        <w:tc>
          <w:tcPr>
            <w:tcW w:w="540" w:type="dxa"/>
            <w:vAlign w:val="center"/>
          </w:tcPr>
          <w:p w14:paraId="02C06426" w14:textId="77777777" w:rsidR="00AB3EB3" w:rsidRPr="00E401A1" w:rsidRDefault="00AB3EB3" w:rsidP="00E401A1">
            <w:pPr>
              <w:spacing w:before="120"/>
              <w:jc w:val="center"/>
              <w:rPr>
                <w:rFonts w:cs="Tahoma"/>
                <w:szCs w:val="22"/>
              </w:rPr>
            </w:pPr>
            <w:r w:rsidRPr="00E401A1">
              <w:rPr>
                <w:rFonts w:cs="Tahoma"/>
                <w:szCs w:val="22"/>
              </w:rPr>
              <w:t>4</w:t>
            </w:r>
          </w:p>
        </w:tc>
        <w:tc>
          <w:tcPr>
            <w:tcW w:w="4282" w:type="dxa"/>
            <w:vAlign w:val="center"/>
          </w:tcPr>
          <w:p w14:paraId="29CEA534" w14:textId="7D694A92"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Ο Ανάδοχος , σε όλες τις τμηματικές παραδόσεις των υλικών, θα προσκομίζει στην </w:t>
            </w:r>
            <w:r w:rsidR="001B2C3C" w:rsidRPr="00E401A1">
              <w:rPr>
                <w:rFonts w:cs="Tahoma"/>
                <w:szCs w:val="22"/>
                <w:lang w:val="el-GR"/>
              </w:rPr>
              <w:t>ΕΠΕ</w:t>
            </w:r>
            <w:r w:rsidRPr="00E401A1">
              <w:rPr>
                <w:rFonts w:cs="Tahoma"/>
                <w:szCs w:val="22"/>
                <w:lang w:val="el-GR"/>
              </w:rPr>
              <w:t xml:space="preserve"> πιστοποιητικό συμμόρφωσης των παραδοτέων υλικών, με το σύνολο των αντίστοιχων προδιαγραφών που θα περιγραφούν στη συνέχεια (καθαρισμός, αποκατάσταση, αποθήκευση, ανατύπωση και εκτύπωση).</w:t>
            </w:r>
          </w:p>
        </w:tc>
        <w:tc>
          <w:tcPr>
            <w:tcW w:w="1260" w:type="dxa"/>
            <w:vAlign w:val="center"/>
          </w:tcPr>
          <w:p w14:paraId="77A4737D"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7AEF6AB5" w14:textId="77777777" w:rsidR="00AB3EB3" w:rsidRPr="00E401A1" w:rsidRDefault="00AB3EB3" w:rsidP="00E401A1">
            <w:pPr>
              <w:spacing w:before="120"/>
              <w:jc w:val="center"/>
              <w:rPr>
                <w:rFonts w:cs="Tahoma"/>
                <w:szCs w:val="22"/>
              </w:rPr>
            </w:pPr>
          </w:p>
        </w:tc>
        <w:tc>
          <w:tcPr>
            <w:tcW w:w="1440" w:type="dxa"/>
            <w:vAlign w:val="center"/>
          </w:tcPr>
          <w:p w14:paraId="4DDD9BF6" w14:textId="77777777" w:rsidR="00AB3EB3" w:rsidRPr="00E401A1" w:rsidRDefault="00AB3EB3" w:rsidP="00E401A1">
            <w:pPr>
              <w:spacing w:before="120"/>
              <w:jc w:val="center"/>
              <w:rPr>
                <w:rFonts w:cs="Tahoma"/>
                <w:szCs w:val="22"/>
              </w:rPr>
            </w:pPr>
          </w:p>
        </w:tc>
      </w:tr>
      <w:tr w:rsidR="00AB3EB3" w:rsidRPr="00E937F6" w14:paraId="5FC7D346" w14:textId="77777777" w:rsidTr="00AB3EB3">
        <w:tc>
          <w:tcPr>
            <w:tcW w:w="540" w:type="dxa"/>
            <w:vAlign w:val="center"/>
          </w:tcPr>
          <w:p w14:paraId="42375FDB" w14:textId="77777777" w:rsidR="00AB3EB3" w:rsidRPr="00E401A1" w:rsidRDefault="00AB3EB3" w:rsidP="00E401A1">
            <w:pPr>
              <w:spacing w:before="120"/>
              <w:jc w:val="center"/>
              <w:rPr>
                <w:rFonts w:cs="Tahoma"/>
                <w:szCs w:val="22"/>
              </w:rPr>
            </w:pPr>
            <w:r w:rsidRPr="00E401A1">
              <w:rPr>
                <w:rFonts w:cs="Tahoma"/>
                <w:szCs w:val="22"/>
              </w:rPr>
              <w:t>5</w:t>
            </w:r>
          </w:p>
        </w:tc>
        <w:tc>
          <w:tcPr>
            <w:tcW w:w="4282" w:type="dxa"/>
            <w:vAlign w:val="center"/>
          </w:tcPr>
          <w:p w14:paraId="6165270E" w14:textId="77777777" w:rsidR="00AB3EB3" w:rsidRPr="00E401A1" w:rsidRDefault="00AB3EB3" w:rsidP="00E401A1">
            <w:pPr>
              <w:autoSpaceDE w:val="0"/>
              <w:autoSpaceDN w:val="0"/>
              <w:adjustRightInd w:val="0"/>
              <w:spacing w:before="120"/>
              <w:rPr>
                <w:rFonts w:cs="Tahoma"/>
                <w:color w:val="FF0000"/>
                <w:szCs w:val="22"/>
                <w:lang w:val="el-GR"/>
              </w:rPr>
            </w:pPr>
            <w:r w:rsidRPr="00E401A1">
              <w:rPr>
                <w:rFonts w:cs="Tahoma"/>
                <w:szCs w:val="22"/>
                <w:lang w:val="el-GR"/>
              </w:rPr>
              <w:t>Μετά τον καθαρισμό και τις επεμβάσεις συντήρησης, θα πραγματοποιείται επιτόπιος έλεγχος από την αρμόδια επιτροπή ώστε να διαπιστωθεί η μείωση ή η βελτίωση του ποσοστού απώλειας της πληροφορίας.</w:t>
            </w:r>
          </w:p>
        </w:tc>
        <w:tc>
          <w:tcPr>
            <w:tcW w:w="1260" w:type="dxa"/>
            <w:vAlign w:val="center"/>
          </w:tcPr>
          <w:p w14:paraId="00981D68"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6ACBFAC" w14:textId="77777777" w:rsidR="00AB3EB3" w:rsidRPr="00E401A1" w:rsidRDefault="00AB3EB3" w:rsidP="00E401A1">
            <w:pPr>
              <w:spacing w:before="120"/>
              <w:jc w:val="center"/>
              <w:rPr>
                <w:rFonts w:cs="Tahoma"/>
                <w:szCs w:val="22"/>
              </w:rPr>
            </w:pPr>
          </w:p>
        </w:tc>
        <w:tc>
          <w:tcPr>
            <w:tcW w:w="1440" w:type="dxa"/>
            <w:vAlign w:val="center"/>
          </w:tcPr>
          <w:p w14:paraId="0C421FBA" w14:textId="77777777" w:rsidR="00AB3EB3" w:rsidRPr="00E401A1" w:rsidRDefault="00AB3EB3" w:rsidP="00E401A1">
            <w:pPr>
              <w:spacing w:before="120"/>
              <w:jc w:val="center"/>
              <w:rPr>
                <w:rFonts w:cs="Tahoma"/>
                <w:szCs w:val="22"/>
              </w:rPr>
            </w:pPr>
          </w:p>
        </w:tc>
      </w:tr>
      <w:tr w:rsidR="00AB3EB3" w:rsidRPr="00E937F6" w14:paraId="5E7CE9B3" w14:textId="77777777" w:rsidTr="00AB3EB3">
        <w:tc>
          <w:tcPr>
            <w:tcW w:w="540" w:type="dxa"/>
            <w:vAlign w:val="center"/>
          </w:tcPr>
          <w:p w14:paraId="100100D2" w14:textId="77777777" w:rsidR="00AB3EB3" w:rsidRPr="00E401A1" w:rsidRDefault="00AB3EB3" w:rsidP="00E401A1">
            <w:pPr>
              <w:spacing w:before="120"/>
              <w:jc w:val="center"/>
              <w:rPr>
                <w:rFonts w:cs="Tahoma"/>
                <w:szCs w:val="22"/>
              </w:rPr>
            </w:pPr>
            <w:r w:rsidRPr="00E401A1">
              <w:rPr>
                <w:rFonts w:cs="Tahoma"/>
                <w:szCs w:val="22"/>
              </w:rPr>
              <w:t>6</w:t>
            </w:r>
          </w:p>
        </w:tc>
        <w:tc>
          <w:tcPr>
            <w:tcW w:w="4282" w:type="dxa"/>
            <w:vAlign w:val="center"/>
          </w:tcPr>
          <w:p w14:paraId="11892A58"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Να αναφέρεται η ακριβής ονομασία του φιλμ και του χαρτιού που θα </w:t>
            </w:r>
            <w:r w:rsidRPr="00E401A1">
              <w:rPr>
                <w:rFonts w:cs="Tahoma"/>
                <w:szCs w:val="22"/>
                <w:lang w:val="el-GR"/>
              </w:rPr>
              <w:lastRenderedPageBreak/>
              <w:t>χρησιμοποιηθούν για την ανατύπωση και εκτύπωση των Α/Φ .</w:t>
            </w:r>
          </w:p>
        </w:tc>
        <w:tc>
          <w:tcPr>
            <w:tcW w:w="1260" w:type="dxa"/>
            <w:vAlign w:val="center"/>
          </w:tcPr>
          <w:p w14:paraId="562A3255" w14:textId="77777777" w:rsidR="00AB3EB3" w:rsidRPr="00E401A1" w:rsidRDefault="00AB3EB3" w:rsidP="00E401A1">
            <w:pPr>
              <w:spacing w:before="120"/>
              <w:jc w:val="center"/>
              <w:rPr>
                <w:rFonts w:cs="Tahoma"/>
                <w:szCs w:val="22"/>
              </w:rPr>
            </w:pPr>
            <w:r w:rsidRPr="00E401A1">
              <w:rPr>
                <w:rFonts w:cs="Tahoma"/>
                <w:szCs w:val="22"/>
              </w:rPr>
              <w:lastRenderedPageBreak/>
              <w:t>ΝΑΙ</w:t>
            </w:r>
          </w:p>
        </w:tc>
        <w:tc>
          <w:tcPr>
            <w:tcW w:w="1170" w:type="dxa"/>
            <w:vAlign w:val="center"/>
          </w:tcPr>
          <w:p w14:paraId="2BD9C1D8" w14:textId="77777777" w:rsidR="00AB3EB3" w:rsidRPr="00E401A1" w:rsidRDefault="00AB3EB3" w:rsidP="00E401A1">
            <w:pPr>
              <w:spacing w:before="120"/>
              <w:jc w:val="center"/>
              <w:rPr>
                <w:rFonts w:cs="Tahoma"/>
                <w:szCs w:val="22"/>
              </w:rPr>
            </w:pPr>
          </w:p>
        </w:tc>
        <w:tc>
          <w:tcPr>
            <w:tcW w:w="1440" w:type="dxa"/>
            <w:vAlign w:val="center"/>
          </w:tcPr>
          <w:p w14:paraId="5BEE4293" w14:textId="77777777" w:rsidR="00AB3EB3" w:rsidRPr="00E401A1" w:rsidRDefault="00AB3EB3" w:rsidP="00E401A1">
            <w:pPr>
              <w:spacing w:before="120"/>
              <w:jc w:val="center"/>
              <w:rPr>
                <w:rFonts w:cs="Tahoma"/>
                <w:szCs w:val="22"/>
              </w:rPr>
            </w:pPr>
          </w:p>
        </w:tc>
      </w:tr>
      <w:tr w:rsidR="00AB3EB3" w:rsidRPr="00E937F6" w14:paraId="789A4F83" w14:textId="77777777" w:rsidTr="00AB3EB3">
        <w:tc>
          <w:tcPr>
            <w:tcW w:w="540" w:type="dxa"/>
            <w:vAlign w:val="center"/>
          </w:tcPr>
          <w:p w14:paraId="791E723B" w14:textId="77777777" w:rsidR="00AB3EB3" w:rsidRPr="00E401A1" w:rsidRDefault="00AB3EB3" w:rsidP="00E401A1">
            <w:pPr>
              <w:spacing w:before="120"/>
              <w:jc w:val="center"/>
              <w:rPr>
                <w:rFonts w:cs="Tahoma"/>
                <w:szCs w:val="22"/>
              </w:rPr>
            </w:pPr>
            <w:r w:rsidRPr="00E401A1">
              <w:rPr>
                <w:rFonts w:cs="Tahoma"/>
                <w:szCs w:val="22"/>
              </w:rPr>
              <w:t>7</w:t>
            </w:r>
          </w:p>
        </w:tc>
        <w:tc>
          <w:tcPr>
            <w:tcW w:w="4282" w:type="dxa"/>
            <w:vAlign w:val="center"/>
          </w:tcPr>
          <w:p w14:paraId="20114B74"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Το φιλμ και το χαρτί να συνοδεύονται από το αντίστοιχο τεχνικό φυλλάδιο, στο οποίο θα αναφέρονται και τα στοιχεία της αντίστοιχης παραγράφου</w:t>
            </w:r>
          </w:p>
        </w:tc>
        <w:tc>
          <w:tcPr>
            <w:tcW w:w="1260" w:type="dxa"/>
            <w:vAlign w:val="center"/>
          </w:tcPr>
          <w:p w14:paraId="52886B18"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56815C45" w14:textId="77777777" w:rsidR="00AB3EB3" w:rsidRPr="00E401A1" w:rsidRDefault="00AB3EB3" w:rsidP="00E401A1">
            <w:pPr>
              <w:spacing w:before="120"/>
              <w:jc w:val="center"/>
              <w:rPr>
                <w:rFonts w:cs="Tahoma"/>
                <w:szCs w:val="22"/>
              </w:rPr>
            </w:pPr>
          </w:p>
        </w:tc>
        <w:tc>
          <w:tcPr>
            <w:tcW w:w="1440" w:type="dxa"/>
            <w:vAlign w:val="center"/>
          </w:tcPr>
          <w:p w14:paraId="3BBDBA21" w14:textId="77777777" w:rsidR="00AB3EB3" w:rsidRPr="00E401A1" w:rsidRDefault="00AB3EB3" w:rsidP="00E401A1">
            <w:pPr>
              <w:spacing w:before="120"/>
              <w:jc w:val="center"/>
              <w:rPr>
                <w:rFonts w:cs="Tahoma"/>
                <w:szCs w:val="22"/>
              </w:rPr>
            </w:pPr>
          </w:p>
        </w:tc>
      </w:tr>
    </w:tbl>
    <w:p w14:paraId="52E95863" w14:textId="77777777" w:rsidR="00AB3EB3" w:rsidRPr="00224D00" w:rsidRDefault="00AB3EB3" w:rsidP="00E401A1">
      <w:pPr>
        <w:spacing w:before="120"/>
        <w:rPr>
          <w:rFonts w:cs="Tahoma"/>
          <w:szCs w:val="22"/>
        </w:rPr>
      </w:pPr>
    </w:p>
    <w:p w14:paraId="5CF0BB49" w14:textId="77777777" w:rsidR="00AB3EB3" w:rsidRPr="008A50B3" w:rsidRDefault="00AB3EB3" w:rsidP="00E401A1">
      <w:pPr>
        <w:spacing w:before="120"/>
        <w:rPr>
          <w:rFonts w:cs="Tahoma"/>
          <w:szCs w:val="22"/>
        </w:rPr>
      </w:pPr>
    </w:p>
    <w:p w14:paraId="1A4DB9E3" w14:textId="77777777" w:rsidR="00AB3EB3" w:rsidRPr="00791429" w:rsidRDefault="00AB3EB3" w:rsidP="00E401A1">
      <w:pPr>
        <w:spacing w:before="120"/>
        <w:rPr>
          <w:rFonts w:cs="Tahoma"/>
          <w:szCs w:val="22"/>
        </w:rPr>
      </w:pPr>
    </w:p>
    <w:p w14:paraId="32E0EF31" w14:textId="77777777" w:rsidR="00AB3EB3" w:rsidRPr="00E937F6" w:rsidRDefault="00AB3EB3" w:rsidP="004E653B">
      <w:pPr>
        <w:pStyle w:val="30"/>
        <w:numPr>
          <w:ilvl w:val="1"/>
          <w:numId w:val="285"/>
        </w:numPr>
        <w:suppressAutoHyphens w:val="0"/>
        <w:spacing w:before="120" w:after="120"/>
        <w:ind w:firstLine="0"/>
        <w:rPr>
          <w:rFonts w:cs="Tahoma"/>
          <w:szCs w:val="22"/>
        </w:rPr>
      </w:pPr>
      <w:bookmarkStart w:id="1068" w:name="_Toc93396021"/>
      <w:r w:rsidRPr="00E937F6">
        <w:rPr>
          <w:rFonts w:cs="Tahoma"/>
          <w:szCs w:val="22"/>
        </w:rPr>
        <w:t>Προδιαγραφές φιλμ αντιγραφής αρνητικών</w:t>
      </w:r>
      <w:bookmarkEnd w:id="1068"/>
    </w:p>
    <w:p w14:paraId="7A44E757" w14:textId="77777777" w:rsidR="00AB3EB3" w:rsidRPr="00224D00" w:rsidRDefault="00AB3EB3" w:rsidP="00E401A1">
      <w:pPr>
        <w:spacing w:before="120"/>
        <w:rPr>
          <w:rFonts w:cs="Tahoma"/>
          <w:szCs w:val="22"/>
        </w:rPr>
      </w:pPr>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282"/>
        <w:gridCol w:w="1260"/>
        <w:gridCol w:w="1170"/>
        <w:gridCol w:w="1440"/>
      </w:tblGrid>
      <w:tr w:rsidR="00AB3EB3" w:rsidRPr="00E937F6" w14:paraId="5379173D" w14:textId="77777777" w:rsidTr="00AB3EB3">
        <w:trPr>
          <w:tblHeader/>
        </w:trPr>
        <w:tc>
          <w:tcPr>
            <w:tcW w:w="540" w:type="dxa"/>
            <w:shd w:val="pct15" w:color="auto" w:fill="FFFFFF"/>
            <w:vAlign w:val="center"/>
          </w:tcPr>
          <w:p w14:paraId="406BEBD1"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282" w:type="dxa"/>
            <w:shd w:val="pct15" w:color="auto" w:fill="FFFFFF"/>
            <w:vAlign w:val="center"/>
          </w:tcPr>
          <w:p w14:paraId="07428A78"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pct15" w:color="auto" w:fill="FFFFFF"/>
            <w:vAlign w:val="center"/>
          </w:tcPr>
          <w:p w14:paraId="1EC6D365"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pct15" w:color="auto" w:fill="FFFFFF"/>
            <w:vAlign w:val="center"/>
          </w:tcPr>
          <w:p w14:paraId="4CA88D34"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pct15" w:color="auto" w:fill="FFFFFF"/>
            <w:vAlign w:val="center"/>
          </w:tcPr>
          <w:p w14:paraId="793DD09D"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2C9F371D" w14:textId="77777777" w:rsidTr="00AB3EB3">
        <w:tc>
          <w:tcPr>
            <w:tcW w:w="540" w:type="dxa"/>
            <w:vAlign w:val="center"/>
          </w:tcPr>
          <w:p w14:paraId="677D50E8" w14:textId="77777777" w:rsidR="00AB3EB3" w:rsidRPr="00E401A1" w:rsidRDefault="00AB3EB3" w:rsidP="00E401A1">
            <w:pPr>
              <w:spacing w:before="120"/>
              <w:jc w:val="center"/>
              <w:rPr>
                <w:rFonts w:cs="Tahoma"/>
                <w:szCs w:val="22"/>
              </w:rPr>
            </w:pPr>
            <w:r w:rsidRPr="00E401A1">
              <w:rPr>
                <w:rFonts w:cs="Tahoma"/>
                <w:szCs w:val="22"/>
              </w:rPr>
              <w:t>1</w:t>
            </w:r>
          </w:p>
        </w:tc>
        <w:tc>
          <w:tcPr>
            <w:tcW w:w="4282" w:type="dxa"/>
            <w:vAlign w:val="center"/>
          </w:tcPr>
          <w:p w14:paraId="4D95B4A3"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είναι κατάλληλο για την εκτύπωση εξ επαφής των πρωτότυπων αρνητικών.</w:t>
            </w:r>
          </w:p>
        </w:tc>
        <w:tc>
          <w:tcPr>
            <w:tcW w:w="1260" w:type="dxa"/>
            <w:vAlign w:val="center"/>
          </w:tcPr>
          <w:p w14:paraId="033FC1B0"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FF622B4" w14:textId="77777777" w:rsidR="00AB3EB3" w:rsidRPr="00E401A1" w:rsidRDefault="00AB3EB3" w:rsidP="00E401A1">
            <w:pPr>
              <w:spacing w:before="120"/>
              <w:jc w:val="center"/>
              <w:rPr>
                <w:rFonts w:cs="Tahoma"/>
                <w:szCs w:val="22"/>
              </w:rPr>
            </w:pPr>
          </w:p>
        </w:tc>
        <w:tc>
          <w:tcPr>
            <w:tcW w:w="1440" w:type="dxa"/>
            <w:vAlign w:val="center"/>
          </w:tcPr>
          <w:p w14:paraId="609E1BD9" w14:textId="77777777" w:rsidR="00AB3EB3" w:rsidRPr="00E401A1" w:rsidRDefault="00AB3EB3" w:rsidP="00E401A1">
            <w:pPr>
              <w:spacing w:before="120"/>
              <w:jc w:val="center"/>
              <w:rPr>
                <w:rFonts w:cs="Tahoma"/>
                <w:szCs w:val="22"/>
              </w:rPr>
            </w:pPr>
          </w:p>
        </w:tc>
      </w:tr>
      <w:tr w:rsidR="00AB3EB3" w:rsidRPr="00E937F6" w14:paraId="3E5921B5" w14:textId="77777777" w:rsidTr="00AB3EB3">
        <w:tc>
          <w:tcPr>
            <w:tcW w:w="540" w:type="dxa"/>
            <w:vAlign w:val="center"/>
          </w:tcPr>
          <w:p w14:paraId="731220DC" w14:textId="77777777" w:rsidR="00AB3EB3" w:rsidRPr="00E401A1" w:rsidRDefault="00AB3EB3" w:rsidP="00E401A1">
            <w:pPr>
              <w:spacing w:before="120"/>
              <w:jc w:val="center"/>
              <w:rPr>
                <w:rFonts w:cs="Tahoma"/>
                <w:szCs w:val="22"/>
              </w:rPr>
            </w:pPr>
            <w:r w:rsidRPr="00E401A1">
              <w:rPr>
                <w:rFonts w:cs="Tahoma"/>
                <w:szCs w:val="22"/>
              </w:rPr>
              <w:t>2</w:t>
            </w:r>
          </w:p>
        </w:tc>
        <w:tc>
          <w:tcPr>
            <w:tcW w:w="4282" w:type="dxa"/>
            <w:vAlign w:val="center"/>
          </w:tcPr>
          <w:p w14:paraId="19838326"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είναι διαστάσεων 25.4</w:t>
            </w:r>
            <w:r w:rsidRPr="00E401A1">
              <w:rPr>
                <w:rFonts w:cs="Tahoma"/>
                <w:szCs w:val="22"/>
              </w:rPr>
              <w:t>x</w:t>
            </w:r>
            <w:r w:rsidRPr="00E401A1">
              <w:rPr>
                <w:rFonts w:cs="Tahoma"/>
                <w:szCs w:val="22"/>
                <w:lang w:val="el-GR"/>
              </w:rPr>
              <w:t>25.4</w:t>
            </w:r>
            <w:r w:rsidRPr="00E401A1">
              <w:rPr>
                <w:rFonts w:cs="Tahoma"/>
                <w:szCs w:val="22"/>
              </w:rPr>
              <w:t>cm</w:t>
            </w:r>
            <w:r w:rsidRPr="00E401A1">
              <w:rPr>
                <w:rFonts w:cs="Tahoma"/>
                <w:szCs w:val="22"/>
                <w:lang w:val="el-GR"/>
              </w:rPr>
              <w:t xml:space="preserve"> για τα κομμένα φύλλα και πλάτους 24 έως 25.4</w:t>
            </w:r>
            <w:r w:rsidRPr="00E401A1">
              <w:rPr>
                <w:rFonts w:cs="Tahoma"/>
                <w:szCs w:val="22"/>
              </w:rPr>
              <w:t>cm</w:t>
            </w:r>
            <w:r w:rsidRPr="00E401A1">
              <w:rPr>
                <w:rFonts w:cs="Tahoma"/>
                <w:szCs w:val="22"/>
                <w:lang w:val="el-GR"/>
              </w:rPr>
              <w:t xml:space="preserve"> για το ρολό. </w:t>
            </w:r>
          </w:p>
        </w:tc>
        <w:tc>
          <w:tcPr>
            <w:tcW w:w="1260" w:type="dxa"/>
            <w:vAlign w:val="center"/>
          </w:tcPr>
          <w:p w14:paraId="654AF995"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855AC7D" w14:textId="77777777" w:rsidR="00AB3EB3" w:rsidRPr="00E401A1" w:rsidRDefault="00AB3EB3" w:rsidP="00E401A1">
            <w:pPr>
              <w:spacing w:before="120"/>
              <w:jc w:val="center"/>
              <w:rPr>
                <w:rFonts w:cs="Tahoma"/>
                <w:szCs w:val="22"/>
              </w:rPr>
            </w:pPr>
          </w:p>
        </w:tc>
        <w:tc>
          <w:tcPr>
            <w:tcW w:w="1440" w:type="dxa"/>
            <w:vAlign w:val="center"/>
          </w:tcPr>
          <w:p w14:paraId="59C6E557" w14:textId="77777777" w:rsidR="00AB3EB3" w:rsidRPr="00E401A1" w:rsidRDefault="00AB3EB3" w:rsidP="00E401A1">
            <w:pPr>
              <w:spacing w:before="120"/>
              <w:jc w:val="center"/>
              <w:rPr>
                <w:rFonts w:cs="Tahoma"/>
                <w:szCs w:val="22"/>
              </w:rPr>
            </w:pPr>
          </w:p>
        </w:tc>
      </w:tr>
      <w:tr w:rsidR="00AB3EB3" w:rsidRPr="00E937F6" w14:paraId="3A4E2320" w14:textId="77777777" w:rsidTr="00AB3EB3">
        <w:tc>
          <w:tcPr>
            <w:tcW w:w="540" w:type="dxa"/>
            <w:vAlign w:val="center"/>
          </w:tcPr>
          <w:p w14:paraId="7C6EF431" w14:textId="77777777" w:rsidR="00AB3EB3" w:rsidRPr="00E401A1" w:rsidRDefault="00AB3EB3" w:rsidP="00E401A1">
            <w:pPr>
              <w:spacing w:before="120"/>
              <w:jc w:val="center"/>
              <w:rPr>
                <w:rFonts w:cs="Tahoma"/>
                <w:szCs w:val="22"/>
              </w:rPr>
            </w:pPr>
            <w:r w:rsidRPr="00E401A1">
              <w:rPr>
                <w:rFonts w:cs="Tahoma"/>
                <w:szCs w:val="22"/>
              </w:rPr>
              <w:t>3</w:t>
            </w:r>
          </w:p>
        </w:tc>
        <w:tc>
          <w:tcPr>
            <w:tcW w:w="4282" w:type="dxa"/>
            <w:vAlign w:val="center"/>
          </w:tcPr>
          <w:p w14:paraId="479AFB07"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Η βάση του να είναι από πολυεστέρα.</w:t>
            </w:r>
          </w:p>
        </w:tc>
        <w:tc>
          <w:tcPr>
            <w:tcW w:w="1260" w:type="dxa"/>
            <w:vAlign w:val="center"/>
          </w:tcPr>
          <w:p w14:paraId="1F9D25DE"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AC285D2" w14:textId="77777777" w:rsidR="00AB3EB3" w:rsidRPr="00E401A1" w:rsidRDefault="00AB3EB3" w:rsidP="00E401A1">
            <w:pPr>
              <w:spacing w:before="120"/>
              <w:jc w:val="center"/>
              <w:rPr>
                <w:rFonts w:cs="Tahoma"/>
                <w:szCs w:val="22"/>
              </w:rPr>
            </w:pPr>
          </w:p>
        </w:tc>
        <w:tc>
          <w:tcPr>
            <w:tcW w:w="1440" w:type="dxa"/>
            <w:vAlign w:val="center"/>
          </w:tcPr>
          <w:p w14:paraId="4394B0C4" w14:textId="77777777" w:rsidR="00AB3EB3" w:rsidRPr="00E401A1" w:rsidRDefault="00AB3EB3" w:rsidP="00E401A1">
            <w:pPr>
              <w:spacing w:before="120"/>
              <w:jc w:val="center"/>
              <w:rPr>
                <w:rFonts w:cs="Tahoma"/>
                <w:szCs w:val="22"/>
              </w:rPr>
            </w:pPr>
          </w:p>
        </w:tc>
      </w:tr>
      <w:tr w:rsidR="00AB3EB3" w:rsidRPr="00E937F6" w14:paraId="7A1DAE1D" w14:textId="77777777" w:rsidTr="00AB3EB3">
        <w:tc>
          <w:tcPr>
            <w:tcW w:w="540" w:type="dxa"/>
            <w:vAlign w:val="center"/>
          </w:tcPr>
          <w:p w14:paraId="62A646E2" w14:textId="77777777" w:rsidR="00AB3EB3" w:rsidRPr="00E401A1" w:rsidRDefault="00AB3EB3" w:rsidP="00E401A1">
            <w:pPr>
              <w:spacing w:before="120"/>
              <w:jc w:val="center"/>
              <w:rPr>
                <w:rFonts w:cs="Tahoma"/>
                <w:szCs w:val="22"/>
              </w:rPr>
            </w:pPr>
            <w:r w:rsidRPr="00E401A1">
              <w:rPr>
                <w:rFonts w:cs="Tahoma"/>
                <w:szCs w:val="22"/>
              </w:rPr>
              <w:t>4</w:t>
            </w:r>
          </w:p>
        </w:tc>
        <w:tc>
          <w:tcPr>
            <w:tcW w:w="4282" w:type="dxa"/>
            <w:vAlign w:val="center"/>
          </w:tcPr>
          <w:p w14:paraId="1FFA3827"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Το πάχος της βάσεως να είναι από 0,08 </w:t>
            </w:r>
            <w:r w:rsidRPr="00E401A1">
              <w:rPr>
                <w:rFonts w:cs="Tahoma"/>
                <w:szCs w:val="22"/>
              </w:rPr>
              <w:t>mm</w:t>
            </w:r>
            <w:r w:rsidRPr="00E401A1">
              <w:rPr>
                <w:rFonts w:cs="Tahoma"/>
                <w:szCs w:val="22"/>
                <w:lang w:val="el-GR"/>
              </w:rPr>
              <w:t xml:space="preserve"> έως 0,18</w:t>
            </w:r>
            <w:r w:rsidRPr="00E401A1">
              <w:rPr>
                <w:rFonts w:cs="Tahoma"/>
                <w:szCs w:val="22"/>
              </w:rPr>
              <w:t>mm</w:t>
            </w:r>
            <w:r w:rsidRPr="00E401A1">
              <w:rPr>
                <w:rFonts w:cs="Tahoma"/>
                <w:szCs w:val="22"/>
                <w:lang w:val="el-GR"/>
              </w:rPr>
              <w:t>.</w:t>
            </w:r>
          </w:p>
        </w:tc>
        <w:tc>
          <w:tcPr>
            <w:tcW w:w="1260" w:type="dxa"/>
            <w:vAlign w:val="center"/>
          </w:tcPr>
          <w:p w14:paraId="5D48E0CC"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4FE4C787" w14:textId="77777777" w:rsidR="00AB3EB3" w:rsidRPr="00E401A1" w:rsidRDefault="00AB3EB3" w:rsidP="00E401A1">
            <w:pPr>
              <w:spacing w:before="120"/>
              <w:jc w:val="center"/>
              <w:rPr>
                <w:rFonts w:cs="Tahoma"/>
                <w:szCs w:val="22"/>
              </w:rPr>
            </w:pPr>
          </w:p>
        </w:tc>
        <w:tc>
          <w:tcPr>
            <w:tcW w:w="1440" w:type="dxa"/>
            <w:vAlign w:val="center"/>
          </w:tcPr>
          <w:p w14:paraId="16C76295" w14:textId="77777777" w:rsidR="00AB3EB3" w:rsidRPr="00E401A1" w:rsidRDefault="00AB3EB3" w:rsidP="00E401A1">
            <w:pPr>
              <w:spacing w:before="120"/>
              <w:jc w:val="center"/>
              <w:rPr>
                <w:rFonts w:cs="Tahoma"/>
                <w:szCs w:val="22"/>
              </w:rPr>
            </w:pPr>
          </w:p>
        </w:tc>
      </w:tr>
      <w:tr w:rsidR="00AB3EB3" w:rsidRPr="00E937F6" w14:paraId="76B9D16A" w14:textId="77777777" w:rsidTr="00AB3EB3">
        <w:tc>
          <w:tcPr>
            <w:tcW w:w="540" w:type="dxa"/>
            <w:vAlign w:val="center"/>
          </w:tcPr>
          <w:p w14:paraId="5FAD9362" w14:textId="77777777" w:rsidR="00AB3EB3" w:rsidRPr="00E401A1" w:rsidRDefault="00AB3EB3" w:rsidP="00E401A1">
            <w:pPr>
              <w:spacing w:before="120"/>
              <w:jc w:val="center"/>
              <w:rPr>
                <w:rFonts w:cs="Tahoma"/>
                <w:szCs w:val="22"/>
              </w:rPr>
            </w:pPr>
            <w:r w:rsidRPr="00E401A1">
              <w:rPr>
                <w:rFonts w:cs="Tahoma"/>
                <w:szCs w:val="22"/>
              </w:rPr>
              <w:t>5</w:t>
            </w:r>
          </w:p>
        </w:tc>
        <w:tc>
          <w:tcPr>
            <w:tcW w:w="4282" w:type="dxa"/>
            <w:vAlign w:val="center"/>
          </w:tcPr>
          <w:p w14:paraId="20FBF264"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Το φιλμ που θα χρησιμοποιείται να είναι εντός της ημερομηνίας λήξης του.</w:t>
            </w:r>
          </w:p>
        </w:tc>
        <w:tc>
          <w:tcPr>
            <w:tcW w:w="1260" w:type="dxa"/>
            <w:vAlign w:val="center"/>
          </w:tcPr>
          <w:p w14:paraId="7C8EAD5B"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89D83C2" w14:textId="77777777" w:rsidR="00AB3EB3" w:rsidRPr="00E401A1" w:rsidRDefault="00AB3EB3" w:rsidP="00E401A1">
            <w:pPr>
              <w:spacing w:before="120"/>
              <w:jc w:val="center"/>
              <w:rPr>
                <w:rFonts w:cs="Tahoma"/>
                <w:szCs w:val="22"/>
              </w:rPr>
            </w:pPr>
          </w:p>
        </w:tc>
        <w:tc>
          <w:tcPr>
            <w:tcW w:w="1440" w:type="dxa"/>
            <w:vAlign w:val="center"/>
          </w:tcPr>
          <w:p w14:paraId="1DD45B28" w14:textId="77777777" w:rsidR="00AB3EB3" w:rsidRPr="00E401A1" w:rsidRDefault="00AB3EB3" w:rsidP="00E401A1">
            <w:pPr>
              <w:spacing w:before="120"/>
              <w:jc w:val="center"/>
              <w:rPr>
                <w:rFonts w:cs="Tahoma"/>
                <w:szCs w:val="22"/>
              </w:rPr>
            </w:pPr>
          </w:p>
        </w:tc>
      </w:tr>
      <w:tr w:rsidR="00AB3EB3" w:rsidRPr="00E937F6" w14:paraId="6033BAA2" w14:textId="77777777" w:rsidTr="00AB3EB3">
        <w:tc>
          <w:tcPr>
            <w:tcW w:w="540" w:type="dxa"/>
            <w:vAlign w:val="center"/>
          </w:tcPr>
          <w:p w14:paraId="51A3BF13" w14:textId="77777777" w:rsidR="00AB3EB3" w:rsidRPr="00E401A1" w:rsidRDefault="00AB3EB3" w:rsidP="00E401A1">
            <w:pPr>
              <w:spacing w:before="120"/>
              <w:jc w:val="center"/>
              <w:rPr>
                <w:rFonts w:cs="Tahoma"/>
                <w:szCs w:val="22"/>
              </w:rPr>
            </w:pPr>
            <w:r w:rsidRPr="00E401A1">
              <w:rPr>
                <w:rFonts w:cs="Tahoma"/>
                <w:szCs w:val="22"/>
              </w:rPr>
              <w:t>6</w:t>
            </w:r>
          </w:p>
        </w:tc>
        <w:tc>
          <w:tcPr>
            <w:tcW w:w="4282" w:type="dxa"/>
            <w:vAlign w:val="center"/>
          </w:tcPr>
          <w:p w14:paraId="11E62794"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είναι δυνατή η αναγνώριση της φέρουσας τη φωτοπαθή ουσία πλευράς, στο σκοτεινό θάλαμο, όσο αφορά τα ασπρόμαυρα φιλμ.</w:t>
            </w:r>
          </w:p>
        </w:tc>
        <w:tc>
          <w:tcPr>
            <w:tcW w:w="1260" w:type="dxa"/>
            <w:vAlign w:val="center"/>
          </w:tcPr>
          <w:p w14:paraId="45890CEA"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5C15708" w14:textId="77777777" w:rsidR="00AB3EB3" w:rsidRPr="00E401A1" w:rsidRDefault="00AB3EB3" w:rsidP="00E401A1">
            <w:pPr>
              <w:spacing w:before="120"/>
              <w:jc w:val="center"/>
              <w:rPr>
                <w:rFonts w:cs="Tahoma"/>
                <w:szCs w:val="22"/>
              </w:rPr>
            </w:pPr>
          </w:p>
        </w:tc>
        <w:tc>
          <w:tcPr>
            <w:tcW w:w="1440" w:type="dxa"/>
            <w:vAlign w:val="center"/>
          </w:tcPr>
          <w:p w14:paraId="5534A892" w14:textId="77777777" w:rsidR="00AB3EB3" w:rsidRPr="00E401A1" w:rsidRDefault="00AB3EB3" w:rsidP="00E401A1">
            <w:pPr>
              <w:spacing w:before="120"/>
              <w:jc w:val="center"/>
              <w:rPr>
                <w:rFonts w:cs="Tahoma"/>
                <w:szCs w:val="22"/>
              </w:rPr>
            </w:pPr>
          </w:p>
        </w:tc>
      </w:tr>
      <w:tr w:rsidR="00AB3EB3" w:rsidRPr="00E937F6" w14:paraId="23BF2303" w14:textId="77777777" w:rsidTr="00AB3EB3">
        <w:tc>
          <w:tcPr>
            <w:tcW w:w="540" w:type="dxa"/>
            <w:vAlign w:val="center"/>
          </w:tcPr>
          <w:p w14:paraId="3B8BD1A3" w14:textId="77777777" w:rsidR="00AB3EB3" w:rsidRPr="00E401A1" w:rsidRDefault="00AB3EB3" w:rsidP="00E401A1">
            <w:pPr>
              <w:spacing w:before="120"/>
              <w:jc w:val="center"/>
              <w:rPr>
                <w:rFonts w:cs="Tahoma"/>
                <w:szCs w:val="22"/>
              </w:rPr>
            </w:pPr>
            <w:r w:rsidRPr="00E401A1">
              <w:rPr>
                <w:rFonts w:cs="Tahoma"/>
                <w:szCs w:val="22"/>
              </w:rPr>
              <w:t>7</w:t>
            </w:r>
          </w:p>
        </w:tc>
        <w:tc>
          <w:tcPr>
            <w:tcW w:w="4282" w:type="dxa"/>
            <w:vAlign w:val="center"/>
          </w:tcPr>
          <w:p w14:paraId="7DF62C8F"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γίνεται η εμφάνιση του σε θερμοκρασίες 18</w:t>
            </w:r>
            <w:r w:rsidRPr="00E401A1">
              <w:rPr>
                <w:rFonts w:cs="Tahoma"/>
                <w:szCs w:val="22"/>
                <w:vertAlign w:val="superscript"/>
                <w:lang w:val="el-GR"/>
              </w:rPr>
              <w:t>ο</w:t>
            </w:r>
            <w:r w:rsidRPr="00E401A1">
              <w:rPr>
                <w:rFonts w:cs="Tahoma"/>
                <w:szCs w:val="22"/>
              </w:rPr>
              <w:t>C</w:t>
            </w:r>
            <w:r w:rsidRPr="00E401A1">
              <w:rPr>
                <w:rFonts w:cs="Tahoma"/>
                <w:szCs w:val="22"/>
                <w:lang w:val="el-GR"/>
              </w:rPr>
              <w:t>-32</w:t>
            </w:r>
            <w:r w:rsidRPr="00E401A1">
              <w:rPr>
                <w:rFonts w:cs="Tahoma"/>
                <w:szCs w:val="22"/>
                <w:vertAlign w:val="superscript"/>
                <w:lang w:val="el-GR"/>
              </w:rPr>
              <w:t>ο</w:t>
            </w:r>
            <w:r w:rsidRPr="00E401A1">
              <w:rPr>
                <w:rFonts w:cs="Tahoma"/>
                <w:szCs w:val="22"/>
              </w:rPr>
              <w:t>C</w:t>
            </w:r>
            <w:r w:rsidRPr="00E401A1">
              <w:rPr>
                <w:rFonts w:cs="Tahoma"/>
                <w:szCs w:val="22"/>
                <w:lang w:val="el-GR"/>
              </w:rPr>
              <w:t xml:space="preserve"> για τα ασπρόμαυρα φιλμ και 27</w:t>
            </w:r>
            <w:r w:rsidRPr="00E401A1">
              <w:rPr>
                <w:rFonts w:cs="Tahoma"/>
                <w:szCs w:val="22"/>
                <w:vertAlign w:val="superscript"/>
                <w:lang w:val="el-GR"/>
              </w:rPr>
              <w:t>ο</w:t>
            </w:r>
            <w:r w:rsidRPr="00E401A1">
              <w:rPr>
                <w:rFonts w:cs="Tahoma"/>
                <w:szCs w:val="22"/>
              </w:rPr>
              <w:t>C</w:t>
            </w:r>
            <w:r w:rsidRPr="00E401A1">
              <w:rPr>
                <w:rFonts w:cs="Tahoma"/>
                <w:szCs w:val="22"/>
                <w:lang w:val="el-GR"/>
              </w:rPr>
              <w:t>-40</w:t>
            </w:r>
            <w:r w:rsidRPr="00E401A1">
              <w:rPr>
                <w:rFonts w:cs="Tahoma"/>
                <w:szCs w:val="22"/>
                <w:vertAlign w:val="superscript"/>
                <w:lang w:val="el-GR"/>
              </w:rPr>
              <w:t>ο</w:t>
            </w:r>
            <w:r w:rsidRPr="00E401A1">
              <w:rPr>
                <w:rFonts w:cs="Tahoma"/>
                <w:szCs w:val="22"/>
              </w:rPr>
              <w:t>C</w:t>
            </w:r>
            <w:r w:rsidRPr="00E401A1">
              <w:rPr>
                <w:rFonts w:cs="Tahoma"/>
                <w:szCs w:val="22"/>
                <w:lang w:val="el-GR"/>
              </w:rPr>
              <w:t xml:space="preserve"> για τα έγχρωμα φιλμ.</w:t>
            </w:r>
          </w:p>
        </w:tc>
        <w:tc>
          <w:tcPr>
            <w:tcW w:w="1260" w:type="dxa"/>
            <w:vAlign w:val="center"/>
          </w:tcPr>
          <w:p w14:paraId="68185BB0"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98264F4" w14:textId="77777777" w:rsidR="00AB3EB3" w:rsidRPr="00E401A1" w:rsidRDefault="00AB3EB3" w:rsidP="00E401A1">
            <w:pPr>
              <w:spacing w:before="120"/>
              <w:jc w:val="center"/>
              <w:rPr>
                <w:rFonts w:cs="Tahoma"/>
                <w:szCs w:val="22"/>
              </w:rPr>
            </w:pPr>
          </w:p>
        </w:tc>
        <w:tc>
          <w:tcPr>
            <w:tcW w:w="1440" w:type="dxa"/>
            <w:vAlign w:val="center"/>
          </w:tcPr>
          <w:p w14:paraId="6A679B56" w14:textId="77777777" w:rsidR="00AB3EB3" w:rsidRPr="00E401A1" w:rsidRDefault="00AB3EB3" w:rsidP="00E401A1">
            <w:pPr>
              <w:spacing w:before="120"/>
              <w:jc w:val="center"/>
              <w:rPr>
                <w:rFonts w:cs="Tahoma"/>
                <w:szCs w:val="22"/>
              </w:rPr>
            </w:pPr>
          </w:p>
        </w:tc>
      </w:tr>
    </w:tbl>
    <w:p w14:paraId="76AEEBB9" w14:textId="77777777" w:rsidR="00AB3EB3" w:rsidRPr="00224D00" w:rsidRDefault="00AB3EB3" w:rsidP="00E401A1">
      <w:pPr>
        <w:spacing w:before="120"/>
        <w:rPr>
          <w:rFonts w:cs="Tahoma"/>
          <w:szCs w:val="22"/>
        </w:rPr>
      </w:pPr>
    </w:p>
    <w:p w14:paraId="2F961CE8" w14:textId="77777777" w:rsidR="00AB3EB3" w:rsidRPr="00E937F6" w:rsidRDefault="00AB3EB3" w:rsidP="004E653B">
      <w:pPr>
        <w:pStyle w:val="30"/>
        <w:numPr>
          <w:ilvl w:val="1"/>
          <w:numId w:val="285"/>
        </w:numPr>
        <w:suppressAutoHyphens w:val="0"/>
        <w:spacing w:before="120" w:after="120"/>
        <w:ind w:firstLine="0"/>
        <w:rPr>
          <w:rFonts w:cs="Tahoma"/>
          <w:szCs w:val="22"/>
        </w:rPr>
      </w:pPr>
      <w:bookmarkStart w:id="1069" w:name="_Toc93396022"/>
      <w:r w:rsidRPr="00E937F6">
        <w:rPr>
          <w:rFonts w:cs="Tahoma"/>
          <w:szCs w:val="22"/>
        </w:rPr>
        <w:t>Προδιαγραφές φιλμ αντιγραφής θετικών</w:t>
      </w:r>
      <w:bookmarkEnd w:id="1069"/>
    </w:p>
    <w:p w14:paraId="2CDFBE22" w14:textId="77777777" w:rsidR="00AB3EB3" w:rsidRPr="00224D00" w:rsidRDefault="00AB3EB3" w:rsidP="00E401A1">
      <w:pPr>
        <w:spacing w:before="120"/>
        <w:rPr>
          <w:rFonts w:cs="Tahoma"/>
          <w:szCs w:val="22"/>
        </w:rPr>
      </w:pPr>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282"/>
        <w:gridCol w:w="1260"/>
        <w:gridCol w:w="1170"/>
        <w:gridCol w:w="1440"/>
      </w:tblGrid>
      <w:tr w:rsidR="00AB3EB3" w:rsidRPr="00E937F6" w14:paraId="2B09DC90" w14:textId="77777777" w:rsidTr="00AB3EB3">
        <w:trPr>
          <w:tblHeader/>
        </w:trPr>
        <w:tc>
          <w:tcPr>
            <w:tcW w:w="540" w:type="dxa"/>
            <w:shd w:val="pct15" w:color="auto" w:fill="FFFFFF"/>
            <w:vAlign w:val="center"/>
          </w:tcPr>
          <w:p w14:paraId="1E8DEDA1"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282" w:type="dxa"/>
            <w:shd w:val="pct15" w:color="auto" w:fill="FFFFFF"/>
            <w:vAlign w:val="center"/>
          </w:tcPr>
          <w:p w14:paraId="45E1F3B5"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pct15" w:color="auto" w:fill="FFFFFF"/>
            <w:vAlign w:val="center"/>
          </w:tcPr>
          <w:p w14:paraId="084F45C4"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pct15" w:color="auto" w:fill="FFFFFF"/>
            <w:vAlign w:val="center"/>
          </w:tcPr>
          <w:p w14:paraId="64342FF7"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pct15" w:color="auto" w:fill="FFFFFF"/>
            <w:vAlign w:val="center"/>
          </w:tcPr>
          <w:p w14:paraId="412106AC"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05F13BB4" w14:textId="77777777" w:rsidTr="00AB3EB3">
        <w:tc>
          <w:tcPr>
            <w:tcW w:w="540" w:type="dxa"/>
            <w:vAlign w:val="center"/>
          </w:tcPr>
          <w:p w14:paraId="345F3F41" w14:textId="77777777" w:rsidR="00AB3EB3" w:rsidRPr="00E401A1" w:rsidRDefault="00AB3EB3" w:rsidP="00E401A1">
            <w:pPr>
              <w:spacing w:before="120"/>
              <w:jc w:val="center"/>
              <w:rPr>
                <w:rFonts w:cs="Tahoma"/>
                <w:szCs w:val="22"/>
              </w:rPr>
            </w:pPr>
            <w:r w:rsidRPr="00E401A1">
              <w:rPr>
                <w:rFonts w:cs="Tahoma"/>
                <w:szCs w:val="22"/>
              </w:rPr>
              <w:t>1</w:t>
            </w:r>
          </w:p>
        </w:tc>
        <w:tc>
          <w:tcPr>
            <w:tcW w:w="4282" w:type="dxa"/>
            <w:vAlign w:val="center"/>
          </w:tcPr>
          <w:p w14:paraId="450A6A45"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είναι κατάλληλο για την εκτύπωση εξ επαφής των πρωτότυπων θετικών.</w:t>
            </w:r>
          </w:p>
        </w:tc>
        <w:tc>
          <w:tcPr>
            <w:tcW w:w="1260" w:type="dxa"/>
            <w:vAlign w:val="center"/>
          </w:tcPr>
          <w:p w14:paraId="3B9BA1BF"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5C98FD91" w14:textId="77777777" w:rsidR="00AB3EB3" w:rsidRPr="00E401A1" w:rsidRDefault="00AB3EB3" w:rsidP="00E401A1">
            <w:pPr>
              <w:spacing w:before="120"/>
              <w:jc w:val="center"/>
              <w:rPr>
                <w:rFonts w:cs="Tahoma"/>
                <w:szCs w:val="22"/>
              </w:rPr>
            </w:pPr>
          </w:p>
        </w:tc>
        <w:tc>
          <w:tcPr>
            <w:tcW w:w="1440" w:type="dxa"/>
            <w:vAlign w:val="center"/>
          </w:tcPr>
          <w:p w14:paraId="74449411" w14:textId="77777777" w:rsidR="00AB3EB3" w:rsidRPr="00E937F6" w:rsidRDefault="00AB3EB3" w:rsidP="00E401A1">
            <w:pPr>
              <w:spacing w:before="120"/>
              <w:jc w:val="center"/>
              <w:rPr>
                <w:rFonts w:cs="Tahoma"/>
                <w:szCs w:val="22"/>
              </w:rPr>
            </w:pPr>
          </w:p>
        </w:tc>
      </w:tr>
      <w:tr w:rsidR="00AB3EB3" w:rsidRPr="00E937F6" w14:paraId="761EC9FE" w14:textId="77777777" w:rsidTr="00AB3EB3">
        <w:tc>
          <w:tcPr>
            <w:tcW w:w="540" w:type="dxa"/>
            <w:vAlign w:val="center"/>
          </w:tcPr>
          <w:p w14:paraId="128C0EAF" w14:textId="77777777" w:rsidR="00AB3EB3" w:rsidRPr="00E401A1" w:rsidRDefault="00AB3EB3" w:rsidP="00E401A1">
            <w:pPr>
              <w:spacing w:before="120"/>
              <w:jc w:val="center"/>
              <w:rPr>
                <w:rFonts w:cs="Tahoma"/>
                <w:szCs w:val="22"/>
              </w:rPr>
            </w:pPr>
            <w:r w:rsidRPr="00E401A1">
              <w:rPr>
                <w:rFonts w:cs="Tahoma"/>
                <w:szCs w:val="22"/>
              </w:rPr>
              <w:t>2</w:t>
            </w:r>
          </w:p>
        </w:tc>
        <w:tc>
          <w:tcPr>
            <w:tcW w:w="4282" w:type="dxa"/>
            <w:vAlign w:val="center"/>
          </w:tcPr>
          <w:p w14:paraId="221BFC15"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είναι διαστάσεων 25.4</w:t>
            </w:r>
            <w:r w:rsidRPr="00E401A1">
              <w:rPr>
                <w:rFonts w:cs="Tahoma"/>
                <w:szCs w:val="22"/>
              </w:rPr>
              <w:t>x</w:t>
            </w:r>
            <w:r w:rsidRPr="00E401A1">
              <w:rPr>
                <w:rFonts w:cs="Tahoma"/>
                <w:szCs w:val="22"/>
                <w:lang w:val="el-GR"/>
              </w:rPr>
              <w:t>25.4</w:t>
            </w:r>
            <w:r w:rsidRPr="00E401A1">
              <w:rPr>
                <w:rFonts w:cs="Tahoma"/>
                <w:szCs w:val="22"/>
              </w:rPr>
              <w:t>cm</w:t>
            </w:r>
            <w:r w:rsidRPr="00E401A1">
              <w:rPr>
                <w:rFonts w:cs="Tahoma"/>
                <w:szCs w:val="22"/>
                <w:lang w:val="el-GR"/>
              </w:rPr>
              <w:t xml:space="preserve"> για τα κομμένα φύλλα και πλάτους 24 έως 25.4</w:t>
            </w:r>
            <w:r w:rsidRPr="00E401A1">
              <w:rPr>
                <w:rFonts w:cs="Tahoma"/>
                <w:szCs w:val="22"/>
              </w:rPr>
              <w:t>cm</w:t>
            </w:r>
            <w:r w:rsidRPr="00E401A1">
              <w:rPr>
                <w:rFonts w:cs="Tahoma"/>
                <w:szCs w:val="22"/>
                <w:lang w:val="el-GR"/>
              </w:rPr>
              <w:t xml:space="preserve"> για το ρολό .</w:t>
            </w:r>
          </w:p>
        </w:tc>
        <w:tc>
          <w:tcPr>
            <w:tcW w:w="1260" w:type="dxa"/>
            <w:vAlign w:val="center"/>
          </w:tcPr>
          <w:p w14:paraId="26A2876C"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44321340" w14:textId="77777777" w:rsidR="00AB3EB3" w:rsidRPr="00E401A1" w:rsidRDefault="00AB3EB3" w:rsidP="00E401A1">
            <w:pPr>
              <w:spacing w:before="120"/>
              <w:jc w:val="center"/>
              <w:rPr>
                <w:rFonts w:cs="Tahoma"/>
                <w:szCs w:val="22"/>
              </w:rPr>
            </w:pPr>
          </w:p>
        </w:tc>
        <w:tc>
          <w:tcPr>
            <w:tcW w:w="1440" w:type="dxa"/>
            <w:vAlign w:val="center"/>
          </w:tcPr>
          <w:p w14:paraId="50194FFF" w14:textId="77777777" w:rsidR="00AB3EB3" w:rsidRPr="00E937F6" w:rsidRDefault="00AB3EB3" w:rsidP="00E401A1">
            <w:pPr>
              <w:spacing w:before="120"/>
              <w:jc w:val="center"/>
              <w:rPr>
                <w:rFonts w:cs="Tahoma"/>
                <w:szCs w:val="22"/>
              </w:rPr>
            </w:pPr>
          </w:p>
        </w:tc>
      </w:tr>
      <w:tr w:rsidR="00AB3EB3" w:rsidRPr="00E937F6" w14:paraId="54B763F7" w14:textId="77777777" w:rsidTr="00AB3EB3">
        <w:tc>
          <w:tcPr>
            <w:tcW w:w="540" w:type="dxa"/>
            <w:vAlign w:val="center"/>
          </w:tcPr>
          <w:p w14:paraId="163805BE" w14:textId="77777777" w:rsidR="00AB3EB3" w:rsidRPr="00E401A1" w:rsidRDefault="00AB3EB3" w:rsidP="00E401A1">
            <w:pPr>
              <w:spacing w:before="120"/>
              <w:jc w:val="center"/>
              <w:rPr>
                <w:rFonts w:cs="Tahoma"/>
                <w:szCs w:val="22"/>
              </w:rPr>
            </w:pPr>
            <w:r w:rsidRPr="00E401A1">
              <w:rPr>
                <w:rFonts w:cs="Tahoma"/>
                <w:szCs w:val="22"/>
              </w:rPr>
              <w:t>3</w:t>
            </w:r>
          </w:p>
        </w:tc>
        <w:tc>
          <w:tcPr>
            <w:tcW w:w="4282" w:type="dxa"/>
            <w:vAlign w:val="center"/>
          </w:tcPr>
          <w:p w14:paraId="7E411639"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Το πάχος της βάσεως να είναι από 0,08 </w:t>
            </w:r>
            <w:r w:rsidRPr="00E401A1">
              <w:rPr>
                <w:rFonts w:cs="Tahoma"/>
                <w:szCs w:val="22"/>
              </w:rPr>
              <w:t>mm</w:t>
            </w:r>
            <w:r w:rsidRPr="00E401A1">
              <w:rPr>
                <w:rFonts w:cs="Tahoma"/>
                <w:szCs w:val="22"/>
                <w:lang w:val="el-GR"/>
              </w:rPr>
              <w:t xml:space="preserve"> έως 0,18</w:t>
            </w:r>
            <w:r w:rsidRPr="00E401A1">
              <w:rPr>
                <w:rFonts w:cs="Tahoma"/>
                <w:szCs w:val="22"/>
              </w:rPr>
              <w:t>mm</w:t>
            </w:r>
            <w:r w:rsidRPr="00E401A1">
              <w:rPr>
                <w:rFonts w:cs="Tahoma"/>
                <w:szCs w:val="22"/>
                <w:lang w:val="el-GR"/>
              </w:rPr>
              <w:t>.</w:t>
            </w:r>
          </w:p>
        </w:tc>
        <w:tc>
          <w:tcPr>
            <w:tcW w:w="1260" w:type="dxa"/>
            <w:vAlign w:val="center"/>
          </w:tcPr>
          <w:p w14:paraId="21FE7E7F"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B47964B" w14:textId="77777777" w:rsidR="00AB3EB3" w:rsidRPr="00E401A1" w:rsidRDefault="00AB3EB3" w:rsidP="00E401A1">
            <w:pPr>
              <w:spacing w:before="120"/>
              <w:jc w:val="center"/>
              <w:rPr>
                <w:rFonts w:cs="Tahoma"/>
                <w:szCs w:val="22"/>
              </w:rPr>
            </w:pPr>
          </w:p>
        </w:tc>
        <w:tc>
          <w:tcPr>
            <w:tcW w:w="1440" w:type="dxa"/>
            <w:vAlign w:val="center"/>
          </w:tcPr>
          <w:p w14:paraId="445D9203" w14:textId="77777777" w:rsidR="00AB3EB3" w:rsidRPr="00E937F6" w:rsidRDefault="00AB3EB3" w:rsidP="00E401A1">
            <w:pPr>
              <w:spacing w:before="120"/>
              <w:jc w:val="center"/>
              <w:rPr>
                <w:rFonts w:cs="Tahoma"/>
                <w:szCs w:val="22"/>
              </w:rPr>
            </w:pPr>
          </w:p>
        </w:tc>
      </w:tr>
      <w:tr w:rsidR="00AB3EB3" w:rsidRPr="00E937F6" w14:paraId="621C805D" w14:textId="77777777" w:rsidTr="00AB3EB3">
        <w:tc>
          <w:tcPr>
            <w:tcW w:w="540" w:type="dxa"/>
            <w:vAlign w:val="center"/>
          </w:tcPr>
          <w:p w14:paraId="1A82E3A2" w14:textId="77777777" w:rsidR="00AB3EB3" w:rsidRPr="00E401A1" w:rsidRDefault="00AB3EB3" w:rsidP="00E401A1">
            <w:pPr>
              <w:spacing w:before="120"/>
              <w:jc w:val="center"/>
              <w:rPr>
                <w:rFonts w:cs="Tahoma"/>
                <w:szCs w:val="22"/>
              </w:rPr>
            </w:pPr>
            <w:r w:rsidRPr="00E401A1">
              <w:rPr>
                <w:rFonts w:cs="Tahoma"/>
                <w:szCs w:val="22"/>
              </w:rPr>
              <w:t>4</w:t>
            </w:r>
          </w:p>
        </w:tc>
        <w:tc>
          <w:tcPr>
            <w:tcW w:w="4282" w:type="dxa"/>
            <w:vAlign w:val="center"/>
          </w:tcPr>
          <w:p w14:paraId="2A637CB8"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Η βάση να είναι από πολυεστέρα.</w:t>
            </w:r>
          </w:p>
        </w:tc>
        <w:tc>
          <w:tcPr>
            <w:tcW w:w="1260" w:type="dxa"/>
            <w:vAlign w:val="center"/>
          </w:tcPr>
          <w:p w14:paraId="45B46188"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40E6B35" w14:textId="77777777" w:rsidR="00AB3EB3" w:rsidRPr="00E401A1" w:rsidRDefault="00AB3EB3" w:rsidP="00E401A1">
            <w:pPr>
              <w:spacing w:before="120"/>
              <w:jc w:val="center"/>
              <w:rPr>
                <w:rFonts w:cs="Tahoma"/>
                <w:szCs w:val="22"/>
              </w:rPr>
            </w:pPr>
          </w:p>
        </w:tc>
        <w:tc>
          <w:tcPr>
            <w:tcW w:w="1440" w:type="dxa"/>
            <w:vAlign w:val="center"/>
          </w:tcPr>
          <w:p w14:paraId="2833B110" w14:textId="77777777" w:rsidR="00AB3EB3" w:rsidRPr="00E937F6" w:rsidRDefault="00AB3EB3" w:rsidP="00E401A1">
            <w:pPr>
              <w:spacing w:before="120"/>
              <w:jc w:val="center"/>
              <w:rPr>
                <w:rFonts w:cs="Tahoma"/>
                <w:szCs w:val="22"/>
              </w:rPr>
            </w:pPr>
          </w:p>
        </w:tc>
      </w:tr>
      <w:tr w:rsidR="00AB3EB3" w:rsidRPr="00E937F6" w14:paraId="4561E793" w14:textId="77777777" w:rsidTr="00AB3EB3">
        <w:tc>
          <w:tcPr>
            <w:tcW w:w="540" w:type="dxa"/>
            <w:vAlign w:val="center"/>
          </w:tcPr>
          <w:p w14:paraId="7A75498C" w14:textId="77777777" w:rsidR="00AB3EB3" w:rsidRPr="00E401A1" w:rsidRDefault="00AB3EB3" w:rsidP="00E401A1">
            <w:pPr>
              <w:spacing w:before="120"/>
              <w:jc w:val="center"/>
              <w:rPr>
                <w:rFonts w:cs="Tahoma"/>
                <w:szCs w:val="22"/>
              </w:rPr>
            </w:pPr>
            <w:r w:rsidRPr="00E401A1">
              <w:rPr>
                <w:rFonts w:cs="Tahoma"/>
                <w:szCs w:val="22"/>
              </w:rPr>
              <w:t>5</w:t>
            </w:r>
          </w:p>
        </w:tc>
        <w:tc>
          <w:tcPr>
            <w:tcW w:w="4282" w:type="dxa"/>
            <w:vAlign w:val="center"/>
          </w:tcPr>
          <w:p w14:paraId="009370EE"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Το φιλμ που θα χρησιμοποιείται να είναι εντός της ημερομηνίας λήξης του.</w:t>
            </w:r>
          </w:p>
        </w:tc>
        <w:tc>
          <w:tcPr>
            <w:tcW w:w="1260" w:type="dxa"/>
            <w:vAlign w:val="center"/>
          </w:tcPr>
          <w:p w14:paraId="336011AF"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7933B66" w14:textId="77777777" w:rsidR="00AB3EB3" w:rsidRPr="00E401A1" w:rsidRDefault="00AB3EB3" w:rsidP="00E401A1">
            <w:pPr>
              <w:spacing w:before="120"/>
              <w:jc w:val="center"/>
              <w:rPr>
                <w:rFonts w:cs="Tahoma"/>
                <w:szCs w:val="22"/>
              </w:rPr>
            </w:pPr>
          </w:p>
        </w:tc>
        <w:tc>
          <w:tcPr>
            <w:tcW w:w="1440" w:type="dxa"/>
            <w:vAlign w:val="center"/>
          </w:tcPr>
          <w:p w14:paraId="365A6859" w14:textId="77777777" w:rsidR="00AB3EB3" w:rsidRPr="00E937F6" w:rsidRDefault="00AB3EB3" w:rsidP="00E401A1">
            <w:pPr>
              <w:spacing w:before="120"/>
              <w:jc w:val="center"/>
              <w:rPr>
                <w:rFonts w:cs="Tahoma"/>
                <w:szCs w:val="22"/>
              </w:rPr>
            </w:pPr>
          </w:p>
        </w:tc>
      </w:tr>
      <w:tr w:rsidR="00AB3EB3" w:rsidRPr="00E937F6" w14:paraId="683CA106" w14:textId="77777777" w:rsidTr="00AB3EB3">
        <w:tc>
          <w:tcPr>
            <w:tcW w:w="540" w:type="dxa"/>
            <w:vAlign w:val="center"/>
          </w:tcPr>
          <w:p w14:paraId="57FDCE43" w14:textId="77777777" w:rsidR="00AB3EB3" w:rsidRPr="00E401A1" w:rsidRDefault="00AB3EB3" w:rsidP="00E401A1">
            <w:pPr>
              <w:spacing w:before="120"/>
              <w:jc w:val="center"/>
              <w:rPr>
                <w:rFonts w:cs="Tahoma"/>
                <w:szCs w:val="22"/>
              </w:rPr>
            </w:pPr>
            <w:r w:rsidRPr="00E401A1">
              <w:rPr>
                <w:rFonts w:cs="Tahoma"/>
                <w:szCs w:val="22"/>
              </w:rPr>
              <w:t>6</w:t>
            </w:r>
          </w:p>
        </w:tc>
        <w:tc>
          <w:tcPr>
            <w:tcW w:w="4282" w:type="dxa"/>
            <w:vAlign w:val="center"/>
          </w:tcPr>
          <w:p w14:paraId="3EDED4B4"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είναι δυνατή η αναγνώριση της φέρουσας τη φωτοπαθή ουσία πλευράς, στο σκοτεινό θάλαμο, όσο αφορά τα ασπρόμαυρα φιλμ.</w:t>
            </w:r>
          </w:p>
        </w:tc>
        <w:tc>
          <w:tcPr>
            <w:tcW w:w="1260" w:type="dxa"/>
            <w:vAlign w:val="center"/>
          </w:tcPr>
          <w:p w14:paraId="0592DA9B"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DD91E49" w14:textId="77777777" w:rsidR="00AB3EB3" w:rsidRPr="00E401A1" w:rsidRDefault="00AB3EB3" w:rsidP="00E401A1">
            <w:pPr>
              <w:spacing w:before="120"/>
              <w:jc w:val="center"/>
              <w:rPr>
                <w:rFonts w:cs="Tahoma"/>
                <w:szCs w:val="22"/>
              </w:rPr>
            </w:pPr>
          </w:p>
        </w:tc>
        <w:tc>
          <w:tcPr>
            <w:tcW w:w="1440" w:type="dxa"/>
            <w:vAlign w:val="center"/>
          </w:tcPr>
          <w:p w14:paraId="3D6BB647" w14:textId="77777777" w:rsidR="00AB3EB3" w:rsidRPr="00E937F6" w:rsidRDefault="00AB3EB3" w:rsidP="00E401A1">
            <w:pPr>
              <w:spacing w:before="120"/>
              <w:jc w:val="center"/>
              <w:rPr>
                <w:rFonts w:cs="Tahoma"/>
                <w:szCs w:val="22"/>
              </w:rPr>
            </w:pPr>
          </w:p>
        </w:tc>
      </w:tr>
      <w:tr w:rsidR="00AB3EB3" w:rsidRPr="00E937F6" w14:paraId="2C7E3677" w14:textId="77777777" w:rsidTr="00AB3EB3">
        <w:tc>
          <w:tcPr>
            <w:tcW w:w="540" w:type="dxa"/>
            <w:vAlign w:val="center"/>
          </w:tcPr>
          <w:p w14:paraId="78FA5E35" w14:textId="77777777" w:rsidR="00AB3EB3" w:rsidRPr="00E401A1" w:rsidRDefault="00AB3EB3" w:rsidP="00E401A1">
            <w:pPr>
              <w:spacing w:before="120"/>
              <w:jc w:val="center"/>
              <w:rPr>
                <w:rFonts w:cs="Tahoma"/>
                <w:szCs w:val="22"/>
              </w:rPr>
            </w:pPr>
            <w:r w:rsidRPr="00E401A1">
              <w:rPr>
                <w:rFonts w:cs="Tahoma"/>
                <w:szCs w:val="22"/>
              </w:rPr>
              <w:t>7</w:t>
            </w:r>
          </w:p>
        </w:tc>
        <w:tc>
          <w:tcPr>
            <w:tcW w:w="4282" w:type="dxa"/>
            <w:vAlign w:val="center"/>
          </w:tcPr>
          <w:p w14:paraId="37FD2133"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γίνεται η εμφάνιση του σε θερμοκρασίες 18</w:t>
            </w:r>
            <w:r w:rsidRPr="00E401A1">
              <w:rPr>
                <w:rFonts w:cs="Tahoma"/>
                <w:szCs w:val="22"/>
                <w:vertAlign w:val="superscript"/>
                <w:lang w:val="el-GR"/>
              </w:rPr>
              <w:t>ο</w:t>
            </w:r>
            <w:r w:rsidRPr="00E401A1">
              <w:rPr>
                <w:rFonts w:cs="Tahoma"/>
                <w:szCs w:val="22"/>
              </w:rPr>
              <w:t>C</w:t>
            </w:r>
            <w:r w:rsidRPr="00E401A1">
              <w:rPr>
                <w:rFonts w:cs="Tahoma"/>
                <w:szCs w:val="22"/>
                <w:lang w:val="el-GR"/>
              </w:rPr>
              <w:t>-32</w:t>
            </w:r>
            <w:r w:rsidRPr="00E401A1">
              <w:rPr>
                <w:rFonts w:cs="Tahoma"/>
                <w:szCs w:val="22"/>
                <w:vertAlign w:val="superscript"/>
                <w:lang w:val="el-GR"/>
              </w:rPr>
              <w:t>ο</w:t>
            </w:r>
            <w:r w:rsidRPr="00E401A1">
              <w:rPr>
                <w:rFonts w:cs="Tahoma"/>
                <w:szCs w:val="22"/>
              </w:rPr>
              <w:t>C</w:t>
            </w:r>
            <w:r w:rsidRPr="00E401A1">
              <w:rPr>
                <w:rFonts w:cs="Tahoma"/>
                <w:szCs w:val="22"/>
                <w:lang w:val="el-GR"/>
              </w:rPr>
              <w:t xml:space="preserve"> για τα ασπρόμαυρα και 27</w:t>
            </w:r>
            <w:r w:rsidRPr="00E401A1">
              <w:rPr>
                <w:rFonts w:cs="Tahoma"/>
                <w:szCs w:val="22"/>
                <w:vertAlign w:val="superscript"/>
                <w:lang w:val="el-GR"/>
              </w:rPr>
              <w:t>ο</w:t>
            </w:r>
            <w:r w:rsidRPr="00E401A1">
              <w:rPr>
                <w:rFonts w:cs="Tahoma"/>
                <w:szCs w:val="22"/>
              </w:rPr>
              <w:t>C</w:t>
            </w:r>
            <w:r w:rsidRPr="00E401A1">
              <w:rPr>
                <w:rFonts w:cs="Tahoma"/>
                <w:szCs w:val="22"/>
                <w:lang w:val="el-GR"/>
              </w:rPr>
              <w:t>-40</w:t>
            </w:r>
            <w:r w:rsidRPr="00E401A1">
              <w:rPr>
                <w:rFonts w:cs="Tahoma"/>
                <w:szCs w:val="22"/>
                <w:vertAlign w:val="superscript"/>
                <w:lang w:val="el-GR"/>
              </w:rPr>
              <w:t>ο</w:t>
            </w:r>
            <w:r w:rsidRPr="00E401A1">
              <w:rPr>
                <w:rFonts w:cs="Tahoma"/>
                <w:szCs w:val="22"/>
              </w:rPr>
              <w:t>C</w:t>
            </w:r>
            <w:r w:rsidRPr="00E401A1">
              <w:rPr>
                <w:rFonts w:cs="Tahoma"/>
                <w:szCs w:val="22"/>
                <w:lang w:val="el-GR"/>
              </w:rPr>
              <w:t xml:space="preserve"> για τα έγχρωμα φιλμ.  </w:t>
            </w:r>
          </w:p>
        </w:tc>
        <w:tc>
          <w:tcPr>
            <w:tcW w:w="1260" w:type="dxa"/>
            <w:vAlign w:val="center"/>
          </w:tcPr>
          <w:p w14:paraId="04EF6471"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EECFE64" w14:textId="77777777" w:rsidR="00AB3EB3" w:rsidRPr="00E401A1" w:rsidRDefault="00AB3EB3" w:rsidP="00E401A1">
            <w:pPr>
              <w:spacing w:before="120"/>
              <w:jc w:val="center"/>
              <w:rPr>
                <w:rFonts w:cs="Tahoma"/>
                <w:szCs w:val="22"/>
              </w:rPr>
            </w:pPr>
          </w:p>
        </w:tc>
        <w:tc>
          <w:tcPr>
            <w:tcW w:w="1440" w:type="dxa"/>
            <w:vAlign w:val="center"/>
          </w:tcPr>
          <w:p w14:paraId="14E83D23" w14:textId="77777777" w:rsidR="00AB3EB3" w:rsidRPr="00E937F6" w:rsidRDefault="00AB3EB3" w:rsidP="00E401A1">
            <w:pPr>
              <w:spacing w:before="120"/>
              <w:jc w:val="center"/>
              <w:rPr>
                <w:rFonts w:cs="Tahoma"/>
                <w:szCs w:val="22"/>
              </w:rPr>
            </w:pPr>
          </w:p>
        </w:tc>
      </w:tr>
    </w:tbl>
    <w:p w14:paraId="00FC4967" w14:textId="77777777" w:rsidR="00AB3EB3" w:rsidRPr="00224D00" w:rsidRDefault="00AB3EB3" w:rsidP="00E401A1">
      <w:pPr>
        <w:spacing w:before="120"/>
        <w:rPr>
          <w:rFonts w:cs="Tahoma"/>
          <w:szCs w:val="22"/>
        </w:rPr>
      </w:pPr>
    </w:p>
    <w:p w14:paraId="6998A38C" w14:textId="77777777" w:rsidR="00AB3EB3" w:rsidRPr="008A50B3" w:rsidRDefault="00AB3EB3" w:rsidP="00E401A1">
      <w:pPr>
        <w:spacing w:before="120"/>
        <w:rPr>
          <w:rFonts w:cs="Tahoma"/>
          <w:szCs w:val="22"/>
        </w:rPr>
      </w:pPr>
    </w:p>
    <w:p w14:paraId="1FC7155E" w14:textId="77777777" w:rsidR="00AB3EB3" w:rsidRPr="00E937F6" w:rsidRDefault="00AB3EB3" w:rsidP="004E653B">
      <w:pPr>
        <w:pStyle w:val="30"/>
        <w:numPr>
          <w:ilvl w:val="1"/>
          <w:numId w:val="285"/>
        </w:numPr>
        <w:suppressAutoHyphens w:val="0"/>
        <w:spacing w:before="120" w:after="120"/>
        <w:ind w:firstLine="0"/>
        <w:rPr>
          <w:rFonts w:cs="Tahoma"/>
          <w:szCs w:val="22"/>
          <w:lang w:val="el-GR"/>
        </w:rPr>
      </w:pPr>
      <w:bookmarkStart w:id="1070" w:name="_Toc93396023"/>
      <w:r w:rsidRPr="00E937F6">
        <w:rPr>
          <w:rFonts w:cs="Tahoma"/>
          <w:szCs w:val="22"/>
          <w:lang w:val="el-GR"/>
        </w:rPr>
        <w:t>Προδιαγραφές φωτογραφικού χαρτιού εκτύπωσης ασπρόμαυρων και έγχρωμων Α/Φ</w:t>
      </w:r>
      <w:bookmarkEnd w:id="1070"/>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282"/>
        <w:gridCol w:w="1260"/>
        <w:gridCol w:w="1170"/>
        <w:gridCol w:w="1440"/>
      </w:tblGrid>
      <w:tr w:rsidR="00AB3EB3" w:rsidRPr="00E937F6" w14:paraId="02566D57" w14:textId="77777777" w:rsidTr="00AB3EB3">
        <w:trPr>
          <w:tblHeader/>
        </w:trPr>
        <w:tc>
          <w:tcPr>
            <w:tcW w:w="540" w:type="dxa"/>
            <w:shd w:val="pct15" w:color="auto" w:fill="FFFFFF"/>
            <w:vAlign w:val="center"/>
          </w:tcPr>
          <w:p w14:paraId="338B7E7B"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282" w:type="dxa"/>
            <w:shd w:val="pct15" w:color="auto" w:fill="FFFFFF"/>
            <w:vAlign w:val="center"/>
          </w:tcPr>
          <w:p w14:paraId="09800B87"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pct15" w:color="auto" w:fill="FFFFFF"/>
            <w:vAlign w:val="center"/>
          </w:tcPr>
          <w:p w14:paraId="10470187"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pct15" w:color="auto" w:fill="FFFFFF"/>
            <w:vAlign w:val="center"/>
          </w:tcPr>
          <w:p w14:paraId="0F125676"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pct15" w:color="auto" w:fill="FFFFFF"/>
            <w:vAlign w:val="center"/>
          </w:tcPr>
          <w:p w14:paraId="4D8BAC1B"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0E00B7E1" w14:textId="77777777" w:rsidTr="00AB3EB3">
        <w:tc>
          <w:tcPr>
            <w:tcW w:w="540" w:type="dxa"/>
            <w:vAlign w:val="center"/>
          </w:tcPr>
          <w:p w14:paraId="48AD5ACD" w14:textId="77777777" w:rsidR="00AB3EB3" w:rsidRPr="00E401A1" w:rsidRDefault="00AB3EB3" w:rsidP="00E401A1">
            <w:pPr>
              <w:spacing w:before="120"/>
              <w:jc w:val="center"/>
              <w:rPr>
                <w:rFonts w:cs="Tahoma"/>
                <w:szCs w:val="22"/>
              </w:rPr>
            </w:pPr>
            <w:r w:rsidRPr="00E401A1">
              <w:rPr>
                <w:rFonts w:cs="Tahoma"/>
                <w:szCs w:val="22"/>
              </w:rPr>
              <w:t>1</w:t>
            </w:r>
          </w:p>
        </w:tc>
        <w:tc>
          <w:tcPr>
            <w:tcW w:w="4282" w:type="dxa"/>
            <w:vAlign w:val="center"/>
          </w:tcPr>
          <w:p w14:paraId="3D814D28"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είναι κατάλληλο για την εκτύπωση εξ επαφής των ασπρόμαυρων και έγχρωμων πρωτότυπων αρνητικών.</w:t>
            </w:r>
          </w:p>
        </w:tc>
        <w:tc>
          <w:tcPr>
            <w:tcW w:w="1260" w:type="dxa"/>
            <w:vAlign w:val="center"/>
          </w:tcPr>
          <w:p w14:paraId="2479CA7B"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F598714" w14:textId="77777777" w:rsidR="00AB3EB3" w:rsidRPr="00E401A1" w:rsidRDefault="00AB3EB3" w:rsidP="00E401A1">
            <w:pPr>
              <w:spacing w:before="120"/>
              <w:jc w:val="center"/>
              <w:rPr>
                <w:rFonts w:cs="Tahoma"/>
                <w:szCs w:val="22"/>
              </w:rPr>
            </w:pPr>
          </w:p>
        </w:tc>
        <w:tc>
          <w:tcPr>
            <w:tcW w:w="1440" w:type="dxa"/>
            <w:vAlign w:val="center"/>
          </w:tcPr>
          <w:p w14:paraId="58A00586" w14:textId="77777777" w:rsidR="00AB3EB3" w:rsidRPr="00E401A1" w:rsidRDefault="00AB3EB3" w:rsidP="00E401A1">
            <w:pPr>
              <w:spacing w:before="120"/>
              <w:jc w:val="center"/>
              <w:rPr>
                <w:rFonts w:cs="Tahoma"/>
                <w:szCs w:val="22"/>
              </w:rPr>
            </w:pPr>
          </w:p>
        </w:tc>
      </w:tr>
      <w:tr w:rsidR="00AB3EB3" w:rsidRPr="00E937F6" w14:paraId="73E5F021" w14:textId="77777777" w:rsidTr="00AB3EB3">
        <w:tc>
          <w:tcPr>
            <w:tcW w:w="540" w:type="dxa"/>
            <w:vAlign w:val="center"/>
          </w:tcPr>
          <w:p w14:paraId="4C9AF02E" w14:textId="77777777" w:rsidR="00AB3EB3" w:rsidRPr="00E401A1" w:rsidRDefault="00AB3EB3" w:rsidP="00E401A1">
            <w:pPr>
              <w:spacing w:before="120"/>
              <w:jc w:val="center"/>
              <w:rPr>
                <w:rFonts w:cs="Tahoma"/>
                <w:szCs w:val="22"/>
              </w:rPr>
            </w:pPr>
            <w:r w:rsidRPr="00E401A1">
              <w:rPr>
                <w:rFonts w:cs="Tahoma"/>
                <w:szCs w:val="22"/>
              </w:rPr>
              <w:t>2</w:t>
            </w:r>
          </w:p>
        </w:tc>
        <w:tc>
          <w:tcPr>
            <w:tcW w:w="4282" w:type="dxa"/>
            <w:vAlign w:val="center"/>
          </w:tcPr>
          <w:p w14:paraId="6EFCEC73"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Να είναι διαστάσεων 25.4</w:t>
            </w:r>
            <w:r w:rsidRPr="00E401A1">
              <w:rPr>
                <w:rFonts w:cs="Tahoma"/>
                <w:szCs w:val="22"/>
              </w:rPr>
              <w:t>x</w:t>
            </w:r>
            <w:r w:rsidRPr="00E401A1">
              <w:rPr>
                <w:rFonts w:cs="Tahoma"/>
                <w:szCs w:val="22"/>
                <w:lang w:val="el-GR"/>
              </w:rPr>
              <w:t>25.4</w:t>
            </w:r>
            <w:r w:rsidRPr="00E401A1">
              <w:rPr>
                <w:rFonts w:cs="Tahoma"/>
                <w:szCs w:val="22"/>
              </w:rPr>
              <w:t>cm</w:t>
            </w:r>
            <w:r w:rsidRPr="00E401A1">
              <w:rPr>
                <w:rFonts w:cs="Tahoma"/>
                <w:szCs w:val="22"/>
                <w:lang w:val="el-GR"/>
              </w:rPr>
              <w:t>.</w:t>
            </w:r>
          </w:p>
        </w:tc>
        <w:tc>
          <w:tcPr>
            <w:tcW w:w="1260" w:type="dxa"/>
            <w:vAlign w:val="center"/>
          </w:tcPr>
          <w:p w14:paraId="7807EC83"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3095DCA" w14:textId="77777777" w:rsidR="00AB3EB3" w:rsidRPr="00E401A1" w:rsidRDefault="00AB3EB3" w:rsidP="00E401A1">
            <w:pPr>
              <w:spacing w:before="120"/>
              <w:jc w:val="center"/>
              <w:rPr>
                <w:rFonts w:cs="Tahoma"/>
                <w:szCs w:val="22"/>
              </w:rPr>
            </w:pPr>
          </w:p>
        </w:tc>
        <w:tc>
          <w:tcPr>
            <w:tcW w:w="1440" w:type="dxa"/>
            <w:vAlign w:val="center"/>
          </w:tcPr>
          <w:p w14:paraId="7960067D" w14:textId="77777777" w:rsidR="00AB3EB3" w:rsidRPr="00E401A1" w:rsidRDefault="00AB3EB3" w:rsidP="00E401A1">
            <w:pPr>
              <w:spacing w:before="120"/>
              <w:jc w:val="center"/>
              <w:rPr>
                <w:rFonts w:cs="Tahoma"/>
                <w:szCs w:val="22"/>
              </w:rPr>
            </w:pPr>
          </w:p>
        </w:tc>
      </w:tr>
      <w:tr w:rsidR="00AB3EB3" w:rsidRPr="00E937F6" w14:paraId="31221333" w14:textId="77777777" w:rsidTr="00AB3EB3">
        <w:tc>
          <w:tcPr>
            <w:tcW w:w="540" w:type="dxa"/>
            <w:vAlign w:val="center"/>
          </w:tcPr>
          <w:p w14:paraId="573A129B" w14:textId="77777777" w:rsidR="00AB3EB3" w:rsidRPr="00E401A1" w:rsidRDefault="00AB3EB3" w:rsidP="00E401A1">
            <w:pPr>
              <w:spacing w:before="120"/>
              <w:jc w:val="center"/>
              <w:rPr>
                <w:rFonts w:cs="Tahoma"/>
                <w:szCs w:val="22"/>
              </w:rPr>
            </w:pPr>
            <w:r w:rsidRPr="00E401A1">
              <w:rPr>
                <w:rFonts w:cs="Tahoma"/>
                <w:szCs w:val="22"/>
              </w:rPr>
              <w:lastRenderedPageBreak/>
              <w:t>3</w:t>
            </w:r>
          </w:p>
        </w:tc>
        <w:tc>
          <w:tcPr>
            <w:tcW w:w="4282" w:type="dxa"/>
            <w:vAlign w:val="center"/>
          </w:tcPr>
          <w:p w14:paraId="69E89E72"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Η βάση του να είναι από αδιάσταλτο πολυαιθυλένιο και η επιφάνεια του γυαλιστερή (</w:t>
            </w:r>
            <w:r w:rsidRPr="00E401A1">
              <w:rPr>
                <w:rFonts w:cs="Tahoma"/>
                <w:szCs w:val="22"/>
              </w:rPr>
              <w:t>glossy</w:t>
            </w:r>
            <w:r w:rsidRPr="00E401A1">
              <w:rPr>
                <w:rFonts w:cs="Tahoma"/>
                <w:szCs w:val="22"/>
                <w:lang w:val="el-GR"/>
              </w:rPr>
              <w:t>).</w:t>
            </w:r>
          </w:p>
        </w:tc>
        <w:tc>
          <w:tcPr>
            <w:tcW w:w="1260" w:type="dxa"/>
            <w:vAlign w:val="center"/>
          </w:tcPr>
          <w:p w14:paraId="1C1368F6"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2FAE6E46" w14:textId="77777777" w:rsidR="00AB3EB3" w:rsidRPr="00E401A1" w:rsidRDefault="00AB3EB3" w:rsidP="00E401A1">
            <w:pPr>
              <w:spacing w:before="120"/>
              <w:jc w:val="center"/>
              <w:rPr>
                <w:rFonts w:cs="Tahoma"/>
                <w:szCs w:val="22"/>
              </w:rPr>
            </w:pPr>
          </w:p>
        </w:tc>
        <w:tc>
          <w:tcPr>
            <w:tcW w:w="1440" w:type="dxa"/>
            <w:vAlign w:val="center"/>
          </w:tcPr>
          <w:p w14:paraId="51C94327" w14:textId="77777777" w:rsidR="00AB3EB3" w:rsidRPr="00E401A1" w:rsidRDefault="00AB3EB3" w:rsidP="00E401A1">
            <w:pPr>
              <w:spacing w:before="120"/>
              <w:jc w:val="center"/>
              <w:rPr>
                <w:rFonts w:cs="Tahoma"/>
                <w:szCs w:val="22"/>
              </w:rPr>
            </w:pPr>
          </w:p>
        </w:tc>
      </w:tr>
      <w:tr w:rsidR="00AB3EB3" w:rsidRPr="00E937F6" w14:paraId="06F89AE2" w14:textId="77777777" w:rsidTr="00AB3EB3">
        <w:tc>
          <w:tcPr>
            <w:tcW w:w="540" w:type="dxa"/>
            <w:vAlign w:val="center"/>
          </w:tcPr>
          <w:p w14:paraId="034751D0" w14:textId="77777777" w:rsidR="00AB3EB3" w:rsidRPr="00E401A1" w:rsidRDefault="00AB3EB3" w:rsidP="00E401A1">
            <w:pPr>
              <w:spacing w:before="120"/>
              <w:jc w:val="center"/>
              <w:rPr>
                <w:rFonts w:cs="Tahoma"/>
                <w:szCs w:val="22"/>
              </w:rPr>
            </w:pPr>
            <w:r w:rsidRPr="00E401A1">
              <w:rPr>
                <w:rFonts w:cs="Tahoma"/>
                <w:szCs w:val="22"/>
              </w:rPr>
              <w:t>4</w:t>
            </w:r>
          </w:p>
        </w:tc>
        <w:tc>
          <w:tcPr>
            <w:tcW w:w="4282" w:type="dxa"/>
            <w:vAlign w:val="center"/>
          </w:tcPr>
          <w:p w14:paraId="621A5A93"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Τα ασπρόμαυρα χαρτιά να είναι </w:t>
            </w:r>
            <w:r w:rsidRPr="00E401A1">
              <w:rPr>
                <w:rFonts w:cs="Tahoma"/>
                <w:szCs w:val="22"/>
              </w:rPr>
              <w:t>multicontrast</w:t>
            </w:r>
            <w:r w:rsidRPr="00E401A1">
              <w:rPr>
                <w:rFonts w:cs="Tahoma"/>
                <w:szCs w:val="22"/>
                <w:lang w:val="el-GR"/>
              </w:rPr>
              <w:t xml:space="preserve"> και να επεξεργάζονται σε φως ασφαλείας. </w:t>
            </w:r>
          </w:p>
        </w:tc>
        <w:tc>
          <w:tcPr>
            <w:tcW w:w="1260" w:type="dxa"/>
            <w:vAlign w:val="center"/>
          </w:tcPr>
          <w:p w14:paraId="28119438"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456FF884" w14:textId="77777777" w:rsidR="00AB3EB3" w:rsidRPr="00E401A1" w:rsidRDefault="00AB3EB3" w:rsidP="00E401A1">
            <w:pPr>
              <w:spacing w:before="120"/>
              <w:jc w:val="center"/>
              <w:rPr>
                <w:rFonts w:cs="Tahoma"/>
                <w:szCs w:val="22"/>
              </w:rPr>
            </w:pPr>
          </w:p>
        </w:tc>
        <w:tc>
          <w:tcPr>
            <w:tcW w:w="1440" w:type="dxa"/>
            <w:vAlign w:val="center"/>
          </w:tcPr>
          <w:p w14:paraId="739DC76D" w14:textId="77777777" w:rsidR="00AB3EB3" w:rsidRPr="00E401A1" w:rsidRDefault="00AB3EB3" w:rsidP="00E401A1">
            <w:pPr>
              <w:spacing w:before="120"/>
              <w:jc w:val="center"/>
              <w:rPr>
                <w:rFonts w:cs="Tahoma"/>
                <w:szCs w:val="22"/>
              </w:rPr>
            </w:pPr>
          </w:p>
        </w:tc>
      </w:tr>
      <w:tr w:rsidR="00AB3EB3" w:rsidRPr="00E937F6" w14:paraId="47DB0010" w14:textId="77777777" w:rsidTr="00AB3EB3">
        <w:tc>
          <w:tcPr>
            <w:tcW w:w="540" w:type="dxa"/>
            <w:vAlign w:val="center"/>
          </w:tcPr>
          <w:p w14:paraId="0A5A945D" w14:textId="77777777" w:rsidR="00AB3EB3" w:rsidRPr="00E401A1" w:rsidRDefault="00AB3EB3" w:rsidP="00E401A1">
            <w:pPr>
              <w:spacing w:before="120"/>
              <w:jc w:val="center"/>
              <w:rPr>
                <w:rFonts w:cs="Tahoma"/>
                <w:szCs w:val="22"/>
              </w:rPr>
            </w:pPr>
            <w:r w:rsidRPr="00E401A1">
              <w:rPr>
                <w:rFonts w:cs="Tahoma"/>
                <w:szCs w:val="22"/>
              </w:rPr>
              <w:t>5</w:t>
            </w:r>
          </w:p>
        </w:tc>
        <w:tc>
          <w:tcPr>
            <w:tcW w:w="4282" w:type="dxa"/>
            <w:vAlign w:val="center"/>
          </w:tcPr>
          <w:p w14:paraId="4FFA7978"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Η εμφάνιση των χαρτιών θα πρέπει να γίνεται σε θερμοκρασία από 18</w:t>
            </w:r>
            <w:r w:rsidRPr="00E401A1">
              <w:rPr>
                <w:rFonts w:cs="Tahoma"/>
                <w:szCs w:val="22"/>
                <w:vertAlign w:val="superscript"/>
                <w:lang w:val="el-GR"/>
              </w:rPr>
              <w:t>ο</w:t>
            </w:r>
            <w:r w:rsidRPr="00E401A1">
              <w:rPr>
                <w:rFonts w:cs="Tahoma"/>
                <w:szCs w:val="22"/>
              </w:rPr>
              <w:t>C</w:t>
            </w:r>
            <w:r w:rsidRPr="00E401A1">
              <w:rPr>
                <w:rFonts w:cs="Tahoma"/>
                <w:szCs w:val="22"/>
                <w:lang w:val="el-GR"/>
              </w:rPr>
              <w:t>-32</w:t>
            </w:r>
            <w:r w:rsidRPr="00E401A1">
              <w:rPr>
                <w:rFonts w:cs="Tahoma"/>
                <w:szCs w:val="22"/>
                <w:vertAlign w:val="superscript"/>
                <w:lang w:val="el-GR"/>
              </w:rPr>
              <w:t>ο</w:t>
            </w:r>
            <w:r w:rsidRPr="00E401A1">
              <w:rPr>
                <w:rFonts w:cs="Tahoma"/>
                <w:szCs w:val="22"/>
              </w:rPr>
              <w:t>C</w:t>
            </w:r>
            <w:r w:rsidRPr="00E401A1">
              <w:rPr>
                <w:rFonts w:cs="Tahoma"/>
                <w:szCs w:val="22"/>
                <w:lang w:val="el-GR"/>
              </w:rPr>
              <w:t xml:space="preserve"> για τα ασπρόμαυρα, και 27</w:t>
            </w:r>
            <w:r w:rsidRPr="00E401A1">
              <w:rPr>
                <w:rFonts w:cs="Tahoma"/>
                <w:szCs w:val="22"/>
                <w:vertAlign w:val="superscript"/>
                <w:lang w:val="el-GR"/>
              </w:rPr>
              <w:t>ο</w:t>
            </w:r>
            <w:r w:rsidRPr="00E401A1">
              <w:rPr>
                <w:rFonts w:cs="Tahoma"/>
                <w:szCs w:val="22"/>
              </w:rPr>
              <w:t>C</w:t>
            </w:r>
            <w:r w:rsidRPr="00E401A1">
              <w:rPr>
                <w:rFonts w:cs="Tahoma"/>
                <w:szCs w:val="22"/>
                <w:lang w:val="el-GR"/>
              </w:rPr>
              <w:t xml:space="preserve"> – 40</w:t>
            </w:r>
            <w:r w:rsidRPr="00E401A1">
              <w:rPr>
                <w:rFonts w:cs="Tahoma"/>
                <w:szCs w:val="22"/>
                <w:vertAlign w:val="superscript"/>
                <w:lang w:val="el-GR"/>
              </w:rPr>
              <w:t>ο</w:t>
            </w:r>
            <w:r w:rsidRPr="00E401A1">
              <w:rPr>
                <w:rFonts w:cs="Tahoma"/>
                <w:szCs w:val="22"/>
              </w:rPr>
              <w:t>C</w:t>
            </w:r>
            <w:r w:rsidRPr="00E401A1">
              <w:rPr>
                <w:rFonts w:cs="Tahoma"/>
                <w:szCs w:val="22"/>
                <w:lang w:val="el-GR"/>
              </w:rPr>
              <w:t xml:space="preserve"> για τα έγχρωμα. </w:t>
            </w:r>
          </w:p>
        </w:tc>
        <w:tc>
          <w:tcPr>
            <w:tcW w:w="1260" w:type="dxa"/>
            <w:vAlign w:val="center"/>
          </w:tcPr>
          <w:p w14:paraId="5712C796"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67F9AEA" w14:textId="77777777" w:rsidR="00AB3EB3" w:rsidRPr="00E401A1" w:rsidRDefault="00AB3EB3" w:rsidP="00E401A1">
            <w:pPr>
              <w:spacing w:before="120"/>
              <w:jc w:val="center"/>
              <w:rPr>
                <w:rFonts w:cs="Tahoma"/>
                <w:szCs w:val="22"/>
              </w:rPr>
            </w:pPr>
          </w:p>
        </w:tc>
        <w:tc>
          <w:tcPr>
            <w:tcW w:w="1440" w:type="dxa"/>
            <w:vAlign w:val="center"/>
          </w:tcPr>
          <w:p w14:paraId="6866B92E" w14:textId="77777777" w:rsidR="00AB3EB3" w:rsidRPr="00E401A1" w:rsidRDefault="00AB3EB3" w:rsidP="00E401A1">
            <w:pPr>
              <w:spacing w:before="120"/>
              <w:jc w:val="center"/>
              <w:rPr>
                <w:rFonts w:cs="Tahoma"/>
                <w:szCs w:val="22"/>
              </w:rPr>
            </w:pPr>
          </w:p>
        </w:tc>
      </w:tr>
      <w:tr w:rsidR="00AB3EB3" w:rsidRPr="00E937F6" w14:paraId="44E1BACF" w14:textId="77777777" w:rsidTr="00AB3EB3">
        <w:tc>
          <w:tcPr>
            <w:tcW w:w="540" w:type="dxa"/>
            <w:vAlign w:val="center"/>
          </w:tcPr>
          <w:p w14:paraId="379E444C" w14:textId="77777777" w:rsidR="00AB3EB3" w:rsidRPr="00E401A1" w:rsidRDefault="00AB3EB3" w:rsidP="00E401A1">
            <w:pPr>
              <w:spacing w:before="120"/>
              <w:jc w:val="center"/>
              <w:rPr>
                <w:rFonts w:cs="Tahoma"/>
                <w:szCs w:val="22"/>
              </w:rPr>
            </w:pPr>
            <w:r w:rsidRPr="00E401A1">
              <w:rPr>
                <w:rFonts w:cs="Tahoma"/>
                <w:szCs w:val="22"/>
              </w:rPr>
              <w:t>6</w:t>
            </w:r>
          </w:p>
        </w:tc>
        <w:tc>
          <w:tcPr>
            <w:tcW w:w="4282" w:type="dxa"/>
            <w:vAlign w:val="center"/>
          </w:tcPr>
          <w:p w14:paraId="4DAEF352"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Το χαρτί που θα χρησιμοποιείται να είναι εντός της ημερομηνίας λήξης του.</w:t>
            </w:r>
          </w:p>
        </w:tc>
        <w:tc>
          <w:tcPr>
            <w:tcW w:w="1260" w:type="dxa"/>
            <w:vAlign w:val="center"/>
          </w:tcPr>
          <w:p w14:paraId="4BB97737"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251F5E6F" w14:textId="77777777" w:rsidR="00AB3EB3" w:rsidRPr="00E401A1" w:rsidRDefault="00AB3EB3" w:rsidP="00E401A1">
            <w:pPr>
              <w:spacing w:before="120"/>
              <w:jc w:val="center"/>
              <w:rPr>
                <w:rFonts w:cs="Tahoma"/>
                <w:szCs w:val="22"/>
              </w:rPr>
            </w:pPr>
          </w:p>
        </w:tc>
        <w:tc>
          <w:tcPr>
            <w:tcW w:w="1440" w:type="dxa"/>
            <w:vAlign w:val="center"/>
          </w:tcPr>
          <w:p w14:paraId="3F769FEA" w14:textId="77777777" w:rsidR="00AB3EB3" w:rsidRPr="00E401A1" w:rsidRDefault="00AB3EB3" w:rsidP="00E401A1">
            <w:pPr>
              <w:spacing w:before="120"/>
              <w:jc w:val="center"/>
              <w:rPr>
                <w:rFonts w:cs="Tahoma"/>
                <w:szCs w:val="22"/>
              </w:rPr>
            </w:pPr>
          </w:p>
        </w:tc>
      </w:tr>
    </w:tbl>
    <w:p w14:paraId="22C87922" w14:textId="77777777" w:rsidR="00AB3EB3" w:rsidRPr="00224D00" w:rsidRDefault="00AB3EB3" w:rsidP="00E401A1">
      <w:pPr>
        <w:spacing w:before="120"/>
        <w:rPr>
          <w:rFonts w:cs="Tahoma"/>
          <w:szCs w:val="22"/>
        </w:rPr>
      </w:pPr>
    </w:p>
    <w:p w14:paraId="7FDBD055" w14:textId="77777777" w:rsidR="00AB3EB3" w:rsidRPr="008A50B3" w:rsidRDefault="00AB3EB3" w:rsidP="00E401A1">
      <w:pPr>
        <w:spacing w:before="120"/>
        <w:rPr>
          <w:rFonts w:cs="Tahoma"/>
          <w:szCs w:val="22"/>
        </w:rPr>
      </w:pPr>
    </w:p>
    <w:p w14:paraId="2ED45BEB" w14:textId="77777777" w:rsidR="00AB3EB3" w:rsidRPr="00E937F6" w:rsidRDefault="00AB3EB3" w:rsidP="004E653B">
      <w:pPr>
        <w:pStyle w:val="30"/>
        <w:numPr>
          <w:ilvl w:val="1"/>
          <w:numId w:val="285"/>
        </w:numPr>
        <w:suppressAutoHyphens w:val="0"/>
        <w:spacing w:before="120" w:after="120"/>
        <w:ind w:firstLine="0"/>
        <w:rPr>
          <w:rFonts w:cs="Tahoma"/>
          <w:szCs w:val="22"/>
          <w:lang w:val="el-GR"/>
        </w:rPr>
      </w:pPr>
      <w:bookmarkStart w:id="1071" w:name="_Toc93396024"/>
      <w:r w:rsidRPr="00E937F6">
        <w:rPr>
          <w:rFonts w:cs="Tahoma"/>
          <w:szCs w:val="22"/>
          <w:lang w:val="el-GR"/>
        </w:rPr>
        <w:t>Προδιαγραφές διαδικασίας καθαρισμού, αποκατάστασης-συντήρησης των φιλμ (κομμένα ή σε ρολό) του αρχείου</w:t>
      </w:r>
      <w:bookmarkEnd w:id="1071"/>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282"/>
        <w:gridCol w:w="1260"/>
        <w:gridCol w:w="1170"/>
        <w:gridCol w:w="1440"/>
      </w:tblGrid>
      <w:tr w:rsidR="00AB3EB3" w:rsidRPr="00E937F6" w14:paraId="7F8B80C8" w14:textId="77777777" w:rsidTr="00AB3EB3">
        <w:trPr>
          <w:tblHeader/>
        </w:trPr>
        <w:tc>
          <w:tcPr>
            <w:tcW w:w="540" w:type="dxa"/>
            <w:shd w:val="pct15" w:color="auto" w:fill="FFFFFF"/>
            <w:vAlign w:val="center"/>
          </w:tcPr>
          <w:p w14:paraId="23D716C5"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282" w:type="dxa"/>
            <w:shd w:val="pct15" w:color="auto" w:fill="FFFFFF"/>
            <w:vAlign w:val="center"/>
          </w:tcPr>
          <w:p w14:paraId="0D915996"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pct15" w:color="auto" w:fill="FFFFFF"/>
            <w:vAlign w:val="center"/>
          </w:tcPr>
          <w:p w14:paraId="1C26970D"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pct15" w:color="auto" w:fill="FFFFFF"/>
            <w:vAlign w:val="center"/>
          </w:tcPr>
          <w:p w14:paraId="0F7D931C"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pct15" w:color="auto" w:fill="FFFFFF"/>
            <w:vAlign w:val="center"/>
          </w:tcPr>
          <w:p w14:paraId="5F81544A"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5AC07B83" w14:textId="77777777" w:rsidTr="00AB3EB3">
        <w:tc>
          <w:tcPr>
            <w:tcW w:w="540" w:type="dxa"/>
            <w:vAlign w:val="center"/>
          </w:tcPr>
          <w:p w14:paraId="25D87A0F" w14:textId="77777777" w:rsidR="00AB3EB3" w:rsidRPr="00E401A1" w:rsidRDefault="00AB3EB3" w:rsidP="004E653B">
            <w:pPr>
              <w:pStyle w:val="aff1"/>
              <w:numPr>
                <w:ilvl w:val="0"/>
                <w:numId w:val="257"/>
              </w:numPr>
              <w:suppressAutoHyphens w:val="0"/>
              <w:spacing w:before="120"/>
              <w:ind w:firstLine="0"/>
              <w:jc w:val="center"/>
              <w:rPr>
                <w:rFonts w:cs="Tahoma"/>
                <w:szCs w:val="22"/>
              </w:rPr>
            </w:pPr>
            <w:r w:rsidRPr="00E401A1">
              <w:rPr>
                <w:rFonts w:cs="Tahoma"/>
                <w:szCs w:val="22"/>
              </w:rPr>
              <w:t>1</w:t>
            </w:r>
          </w:p>
        </w:tc>
        <w:tc>
          <w:tcPr>
            <w:tcW w:w="4282" w:type="dxa"/>
            <w:vAlign w:val="center"/>
          </w:tcPr>
          <w:p w14:paraId="7CCF5F99" w14:textId="77777777" w:rsidR="00AB3EB3" w:rsidRPr="00E401A1" w:rsidRDefault="00AB3EB3" w:rsidP="00E401A1">
            <w:pPr>
              <w:spacing w:before="120"/>
              <w:rPr>
                <w:rFonts w:cs="Tahoma"/>
                <w:b/>
                <w:szCs w:val="22"/>
              </w:rPr>
            </w:pPr>
            <w:r w:rsidRPr="00E401A1">
              <w:rPr>
                <w:rFonts w:cs="Tahoma"/>
                <w:b/>
                <w:szCs w:val="22"/>
              </w:rPr>
              <w:t>Γενικά</w:t>
            </w:r>
          </w:p>
          <w:p w14:paraId="3A935BBB"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Τα φιλμ, τα οποία η φθορά τους είναι πολύ μεγάλη και μη αναστρέψιμη, να αποθηκεύονται άμεσα, μετά από συμφωνία ΓΥΣ και Αναδόχου, με τον ενδεδειγμένο τρόπο και στον ενδεδειγμένο χώρο που θα υποδειχθούν από τη ΓΥΣ.</w:t>
            </w:r>
          </w:p>
        </w:tc>
        <w:tc>
          <w:tcPr>
            <w:tcW w:w="1260" w:type="dxa"/>
            <w:vAlign w:val="center"/>
          </w:tcPr>
          <w:p w14:paraId="4232E52F"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58F0428" w14:textId="77777777" w:rsidR="00AB3EB3" w:rsidRPr="00E401A1" w:rsidRDefault="00AB3EB3" w:rsidP="00E401A1">
            <w:pPr>
              <w:spacing w:before="120"/>
              <w:jc w:val="center"/>
              <w:rPr>
                <w:rFonts w:cs="Tahoma"/>
                <w:szCs w:val="22"/>
              </w:rPr>
            </w:pPr>
          </w:p>
        </w:tc>
        <w:tc>
          <w:tcPr>
            <w:tcW w:w="1440" w:type="dxa"/>
            <w:vAlign w:val="center"/>
          </w:tcPr>
          <w:p w14:paraId="4A9F4254" w14:textId="77777777" w:rsidR="00AB3EB3" w:rsidRPr="00E401A1" w:rsidRDefault="00AB3EB3" w:rsidP="00E401A1">
            <w:pPr>
              <w:spacing w:before="120"/>
              <w:jc w:val="center"/>
              <w:rPr>
                <w:rFonts w:cs="Tahoma"/>
                <w:szCs w:val="22"/>
              </w:rPr>
            </w:pPr>
          </w:p>
        </w:tc>
      </w:tr>
      <w:tr w:rsidR="00AB3EB3" w:rsidRPr="00E937F6" w14:paraId="2C24A865" w14:textId="77777777" w:rsidTr="00AB3EB3">
        <w:tc>
          <w:tcPr>
            <w:tcW w:w="540" w:type="dxa"/>
            <w:vAlign w:val="center"/>
          </w:tcPr>
          <w:p w14:paraId="254F391E" w14:textId="77777777" w:rsidR="00AB3EB3" w:rsidRPr="00E401A1" w:rsidRDefault="00AB3EB3" w:rsidP="004E653B">
            <w:pPr>
              <w:pStyle w:val="aff1"/>
              <w:numPr>
                <w:ilvl w:val="0"/>
                <w:numId w:val="257"/>
              </w:numPr>
              <w:suppressAutoHyphens w:val="0"/>
              <w:spacing w:before="120"/>
              <w:ind w:firstLine="0"/>
              <w:jc w:val="center"/>
              <w:rPr>
                <w:rFonts w:cs="Tahoma"/>
                <w:szCs w:val="22"/>
              </w:rPr>
            </w:pPr>
            <w:r w:rsidRPr="00E401A1">
              <w:rPr>
                <w:rFonts w:cs="Tahoma"/>
                <w:szCs w:val="22"/>
              </w:rPr>
              <w:t>2</w:t>
            </w:r>
          </w:p>
        </w:tc>
        <w:tc>
          <w:tcPr>
            <w:tcW w:w="4282" w:type="dxa"/>
            <w:vAlign w:val="center"/>
          </w:tcPr>
          <w:p w14:paraId="6B4EF648" w14:textId="0A7B359F"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Να περιγραφούν αναλυτικά και να τεκμηριωθούν τα υλικά που θα χρησιμοποιηθούν και οι εργασίες που θα ακολουθηθούν κατά τη διαδικασία καθαρισμού, αποκατάστασης και αποθήκευσης των φιλμ, από την αρχή της παράδοσης του πρωτότυπου φιλμ στον ανάδοχο, μέχρι τη τελική παραλαβή του αποκατεστημένου φιλμ από την </w:t>
            </w:r>
            <w:r w:rsidR="001B2C3C" w:rsidRPr="00E401A1">
              <w:rPr>
                <w:rFonts w:cs="Tahoma"/>
                <w:szCs w:val="22"/>
                <w:lang w:val="el-GR"/>
              </w:rPr>
              <w:t>ΕΠΕ</w:t>
            </w:r>
            <w:r w:rsidRPr="00E401A1">
              <w:rPr>
                <w:rFonts w:cs="Tahoma"/>
                <w:szCs w:val="22"/>
                <w:lang w:val="el-GR"/>
              </w:rPr>
              <w:t>.</w:t>
            </w:r>
          </w:p>
        </w:tc>
        <w:tc>
          <w:tcPr>
            <w:tcW w:w="1260" w:type="dxa"/>
            <w:vAlign w:val="center"/>
          </w:tcPr>
          <w:p w14:paraId="4F4B25CF"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10F66792" w14:textId="77777777" w:rsidR="00AB3EB3" w:rsidRPr="00E401A1" w:rsidRDefault="00AB3EB3" w:rsidP="00E401A1">
            <w:pPr>
              <w:spacing w:before="120"/>
              <w:jc w:val="center"/>
              <w:rPr>
                <w:rFonts w:cs="Tahoma"/>
                <w:szCs w:val="22"/>
              </w:rPr>
            </w:pPr>
          </w:p>
        </w:tc>
        <w:tc>
          <w:tcPr>
            <w:tcW w:w="1440" w:type="dxa"/>
            <w:vAlign w:val="center"/>
          </w:tcPr>
          <w:p w14:paraId="57EFF8B2" w14:textId="77777777" w:rsidR="00AB3EB3" w:rsidRPr="00E401A1" w:rsidRDefault="00AB3EB3" w:rsidP="00E401A1">
            <w:pPr>
              <w:spacing w:before="120"/>
              <w:jc w:val="center"/>
              <w:rPr>
                <w:rFonts w:cs="Tahoma"/>
                <w:szCs w:val="22"/>
              </w:rPr>
            </w:pPr>
          </w:p>
        </w:tc>
      </w:tr>
      <w:tr w:rsidR="00AB3EB3" w:rsidRPr="00E937F6" w14:paraId="57E76761" w14:textId="77777777" w:rsidTr="00AB3EB3">
        <w:tc>
          <w:tcPr>
            <w:tcW w:w="540" w:type="dxa"/>
            <w:vAlign w:val="center"/>
          </w:tcPr>
          <w:p w14:paraId="155CFB78" w14:textId="77777777" w:rsidR="00AB3EB3" w:rsidRPr="00E401A1" w:rsidRDefault="00AB3EB3" w:rsidP="004E653B">
            <w:pPr>
              <w:pStyle w:val="aff1"/>
              <w:numPr>
                <w:ilvl w:val="0"/>
                <w:numId w:val="257"/>
              </w:numPr>
              <w:suppressAutoHyphens w:val="0"/>
              <w:spacing w:before="120"/>
              <w:ind w:firstLine="0"/>
              <w:jc w:val="center"/>
              <w:rPr>
                <w:rFonts w:cs="Tahoma"/>
                <w:szCs w:val="22"/>
              </w:rPr>
            </w:pPr>
            <w:r w:rsidRPr="00E401A1">
              <w:rPr>
                <w:rFonts w:cs="Tahoma"/>
                <w:szCs w:val="22"/>
              </w:rPr>
              <w:lastRenderedPageBreak/>
              <w:t>3</w:t>
            </w:r>
          </w:p>
        </w:tc>
        <w:tc>
          <w:tcPr>
            <w:tcW w:w="4282" w:type="dxa"/>
            <w:vAlign w:val="center"/>
          </w:tcPr>
          <w:p w14:paraId="2B27D6BA"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Ο χρόνος παράδοσης των παραδοτέων (φιλμ και Α/Φ), να είναι σύμφωνος με τη συμβατική υποχρέωση και το χρονοδιάγραμμα εργασιών.</w:t>
            </w:r>
          </w:p>
        </w:tc>
        <w:tc>
          <w:tcPr>
            <w:tcW w:w="1260" w:type="dxa"/>
            <w:vAlign w:val="center"/>
          </w:tcPr>
          <w:p w14:paraId="326576E3"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798EA9B8" w14:textId="77777777" w:rsidR="00AB3EB3" w:rsidRPr="00E401A1" w:rsidRDefault="00AB3EB3" w:rsidP="00E401A1">
            <w:pPr>
              <w:spacing w:before="120"/>
              <w:jc w:val="center"/>
              <w:rPr>
                <w:rFonts w:cs="Tahoma"/>
                <w:szCs w:val="22"/>
              </w:rPr>
            </w:pPr>
          </w:p>
        </w:tc>
        <w:tc>
          <w:tcPr>
            <w:tcW w:w="1440" w:type="dxa"/>
            <w:vAlign w:val="center"/>
          </w:tcPr>
          <w:p w14:paraId="7111EE14" w14:textId="77777777" w:rsidR="00AB3EB3" w:rsidRPr="00E401A1" w:rsidRDefault="00AB3EB3" w:rsidP="00E401A1">
            <w:pPr>
              <w:spacing w:before="120"/>
              <w:jc w:val="center"/>
              <w:rPr>
                <w:rFonts w:cs="Tahoma"/>
                <w:szCs w:val="22"/>
              </w:rPr>
            </w:pPr>
          </w:p>
        </w:tc>
      </w:tr>
      <w:tr w:rsidR="00AB3EB3" w:rsidRPr="00E937F6" w14:paraId="5D6026D5" w14:textId="77777777" w:rsidTr="00AB3EB3">
        <w:tc>
          <w:tcPr>
            <w:tcW w:w="540" w:type="dxa"/>
            <w:vAlign w:val="center"/>
          </w:tcPr>
          <w:p w14:paraId="6375E6A7" w14:textId="77777777" w:rsidR="00AB3EB3" w:rsidRPr="00E401A1" w:rsidRDefault="00AB3EB3" w:rsidP="004E653B">
            <w:pPr>
              <w:pStyle w:val="aff1"/>
              <w:numPr>
                <w:ilvl w:val="0"/>
                <w:numId w:val="257"/>
              </w:numPr>
              <w:suppressAutoHyphens w:val="0"/>
              <w:spacing w:before="120"/>
              <w:ind w:firstLine="0"/>
              <w:jc w:val="center"/>
              <w:rPr>
                <w:rFonts w:cs="Tahoma"/>
                <w:szCs w:val="22"/>
              </w:rPr>
            </w:pPr>
            <w:r w:rsidRPr="00E401A1">
              <w:rPr>
                <w:rFonts w:cs="Tahoma"/>
                <w:szCs w:val="22"/>
              </w:rPr>
              <w:t>4</w:t>
            </w:r>
          </w:p>
        </w:tc>
        <w:tc>
          <w:tcPr>
            <w:tcW w:w="4282" w:type="dxa"/>
            <w:vAlign w:val="center"/>
          </w:tcPr>
          <w:p w14:paraId="3D1E7C85" w14:textId="77777777" w:rsidR="00AB3EB3" w:rsidRPr="00E401A1" w:rsidRDefault="00AB3EB3" w:rsidP="00E401A1">
            <w:pPr>
              <w:autoSpaceDE w:val="0"/>
              <w:autoSpaceDN w:val="0"/>
              <w:adjustRightInd w:val="0"/>
              <w:spacing w:before="120"/>
              <w:rPr>
                <w:rFonts w:cs="Tahoma"/>
                <w:b/>
                <w:szCs w:val="22"/>
                <w:lang w:val="el-GR"/>
              </w:rPr>
            </w:pPr>
            <w:r w:rsidRPr="00E401A1">
              <w:rPr>
                <w:rFonts w:cs="Tahoma"/>
                <w:szCs w:val="22"/>
                <w:lang w:val="el-GR"/>
              </w:rPr>
              <w:t>Ο Ανάδοχος  θα περιγράψει αναλυτικά τα υλικά και τις εργασίες επέμβασης που θα λάβουν χώρα σε κάθε στάδιο συντήρησης-αποκατάστασης, σε σχέση με τα ενδεικτικά στάδια της αντίστοιχης παραγράφου</w:t>
            </w:r>
          </w:p>
        </w:tc>
        <w:tc>
          <w:tcPr>
            <w:tcW w:w="1260" w:type="dxa"/>
            <w:vAlign w:val="center"/>
          </w:tcPr>
          <w:p w14:paraId="559BCAB7" w14:textId="77777777" w:rsidR="00AB3EB3" w:rsidRPr="00E401A1" w:rsidRDefault="00AB3EB3" w:rsidP="00E401A1">
            <w:pPr>
              <w:spacing w:before="120"/>
              <w:jc w:val="center"/>
              <w:rPr>
                <w:rFonts w:cs="Tahoma"/>
                <w:szCs w:val="22"/>
              </w:rPr>
            </w:pPr>
            <w:r w:rsidRPr="00E401A1">
              <w:rPr>
                <w:rFonts w:cs="Tahoma"/>
                <w:szCs w:val="22"/>
              </w:rPr>
              <w:t>ΝΑΙ (ΝΑ ΑΝΑΦΕΡΘΟΥΝ)</w:t>
            </w:r>
          </w:p>
        </w:tc>
        <w:tc>
          <w:tcPr>
            <w:tcW w:w="1170" w:type="dxa"/>
            <w:vAlign w:val="center"/>
          </w:tcPr>
          <w:p w14:paraId="54BCA47F" w14:textId="77777777" w:rsidR="00AB3EB3" w:rsidRPr="00E401A1" w:rsidRDefault="00AB3EB3" w:rsidP="00E401A1">
            <w:pPr>
              <w:spacing w:before="120"/>
              <w:jc w:val="center"/>
              <w:rPr>
                <w:rFonts w:cs="Tahoma"/>
                <w:szCs w:val="22"/>
              </w:rPr>
            </w:pPr>
          </w:p>
        </w:tc>
        <w:tc>
          <w:tcPr>
            <w:tcW w:w="1440" w:type="dxa"/>
            <w:vAlign w:val="center"/>
          </w:tcPr>
          <w:p w14:paraId="63FF8A0E" w14:textId="77777777" w:rsidR="00AB3EB3" w:rsidRPr="00E401A1" w:rsidRDefault="00AB3EB3" w:rsidP="00E401A1">
            <w:pPr>
              <w:spacing w:before="120"/>
              <w:jc w:val="center"/>
              <w:rPr>
                <w:rFonts w:cs="Tahoma"/>
                <w:szCs w:val="22"/>
              </w:rPr>
            </w:pPr>
          </w:p>
        </w:tc>
      </w:tr>
      <w:tr w:rsidR="00AB3EB3" w:rsidRPr="00E937F6" w14:paraId="7EB6084E" w14:textId="77777777" w:rsidTr="00AB3EB3">
        <w:tc>
          <w:tcPr>
            <w:tcW w:w="540" w:type="dxa"/>
            <w:vAlign w:val="center"/>
          </w:tcPr>
          <w:p w14:paraId="4CBE9ADC" w14:textId="77777777" w:rsidR="00AB3EB3" w:rsidRPr="00E401A1" w:rsidRDefault="00AB3EB3" w:rsidP="00E401A1">
            <w:pPr>
              <w:spacing w:before="120"/>
              <w:jc w:val="center"/>
              <w:rPr>
                <w:rFonts w:cs="Tahoma"/>
                <w:szCs w:val="22"/>
              </w:rPr>
            </w:pPr>
          </w:p>
        </w:tc>
        <w:tc>
          <w:tcPr>
            <w:tcW w:w="4282" w:type="dxa"/>
            <w:vAlign w:val="center"/>
          </w:tcPr>
          <w:p w14:paraId="4747CFD3" w14:textId="77777777" w:rsidR="00AB3EB3" w:rsidRPr="00E401A1" w:rsidRDefault="00AB3EB3" w:rsidP="00E401A1">
            <w:pPr>
              <w:spacing w:before="120"/>
              <w:rPr>
                <w:rFonts w:cs="Tahoma"/>
                <w:b/>
                <w:szCs w:val="22"/>
              </w:rPr>
            </w:pPr>
            <w:r w:rsidRPr="00E401A1">
              <w:rPr>
                <w:rFonts w:cs="Tahoma"/>
                <w:b/>
                <w:szCs w:val="22"/>
              </w:rPr>
              <w:t>Αποθήκευση</w:t>
            </w:r>
          </w:p>
        </w:tc>
        <w:tc>
          <w:tcPr>
            <w:tcW w:w="1260" w:type="dxa"/>
            <w:vAlign w:val="center"/>
          </w:tcPr>
          <w:p w14:paraId="28FCACB1" w14:textId="77777777" w:rsidR="00AB3EB3" w:rsidRPr="00E401A1" w:rsidRDefault="00AB3EB3" w:rsidP="00E401A1">
            <w:pPr>
              <w:spacing w:before="120"/>
              <w:jc w:val="center"/>
              <w:rPr>
                <w:rFonts w:cs="Tahoma"/>
                <w:szCs w:val="22"/>
              </w:rPr>
            </w:pPr>
          </w:p>
        </w:tc>
        <w:tc>
          <w:tcPr>
            <w:tcW w:w="1170" w:type="dxa"/>
            <w:vAlign w:val="center"/>
          </w:tcPr>
          <w:p w14:paraId="0079D061" w14:textId="77777777" w:rsidR="00AB3EB3" w:rsidRPr="00E401A1" w:rsidRDefault="00AB3EB3" w:rsidP="00E401A1">
            <w:pPr>
              <w:spacing w:before="120"/>
              <w:jc w:val="center"/>
              <w:rPr>
                <w:rFonts w:cs="Tahoma"/>
                <w:szCs w:val="22"/>
              </w:rPr>
            </w:pPr>
          </w:p>
        </w:tc>
        <w:tc>
          <w:tcPr>
            <w:tcW w:w="1440" w:type="dxa"/>
            <w:vAlign w:val="center"/>
          </w:tcPr>
          <w:p w14:paraId="5C3BD70D" w14:textId="77777777" w:rsidR="00AB3EB3" w:rsidRPr="00E401A1" w:rsidRDefault="00AB3EB3" w:rsidP="00E401A1">
            <w:pPr>
              <w:spacing w:before="120"/>
              <w:jc w:val="center"/>
              <w:rPr>
                <w:rFonts w:cs="Tahoma"/>
                <w:szCs w:val="22"/>
              </w:rPr>
            </w:pPr>
          </w:p>
        </w:tc>
      </w:tr>
      <w:tr w:rsidR="00AB3EB3" w:rsidRPr="00E937F6" w14:paraId="21A27946" w14:textId="77777777" w:rsidTr="00AB3EB3">
        <w:tc>
          <w:tcPr>
            <w:tcW w:w="540" w:type="dxa"/>
            <w:vAlign w:val="center"/>
          </w:tcPr>
          <w:p w14:paraId="286983EF" w14:textId="77777777" w:rsidR="00AB3EB3" w:rsidRPr="00E401A1" w:rsidRDefault="00AB3EB3" w:rsidP="004E653B">
            <w:pPr>
              <w:pStyle w:val="aff1"/>
              <w:numPr>
                <w:ilvl w:val="0"/>
                <w:numId w:val="256"/>
              </w:numPr>
              <w:suppressAutoHyphens w:val="0"/>
              <w:spacing w:before="120"/>
              <w:ind w:firstLine="0"/>
              <w:rPr>
                <w:rFonts w:cs="Tahoma"/>
                <w:szCs w:val="22"/>
              </w:rPr>
            </w:pPr>
          </w:p>
        </w:tc>
        <w:tc>
          <w:tcPr>
            <w:tcW w:w="4282" w:type="dxa"/>
            <w:vAlign w:val="center"/>
          </w:tcPr>
          <w:p w14:paraId="72F73B5E"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Όλα τα πρωτότυπα φιλμ (σε ρολό), μετά τον καθαρισμό και την αποκατάστασή τους (εφόσον απαιτείται), θα κοπούν σε φύλλα. Αυτά, καθώς και τα αντίγραφά τους, θα τοποθετηθούν τελικώς μέσα σε ειδικούς φακέλους αρχειοθέτησης φιλμ (ντοσιέ αρχειακής χρήσης) σύμφωνα με τα όσα περιγράφονται και τις προδιαγραφές των φακέλων της αντίστοιχης παραγράφου</w:t>
            </w:r>
          </w:p>
        </w:tc>
        <w:tc>
          <w:tcPr>
            <w:tcW w:w="1260" w:type="dxa"/>
            <w:vAlign w:val="center"/>
          </w:tcPr>
          <w:p w14:paraId="11AD734C" w14:textId="77777777" w:rsidR="00AB3EB3" w:rsidRPr="00E401A1" w:rsidRDefault="00AB3EB3" w:rsidP="00E401A1">
            <w:pPr>
              <w:spacing w:before="120"/>
              <w:jc w:val="center"/>
              <w:rPr>
                <w:rFonts w:cs="Tahoma"/>
                <w:szCs w:val="22"/>
              </w:rPr>
            </w:pPr>
            <w:r w:rsidRPr="00E401A1">
              <w:rPr>
                <w:rFonts w:cs="Tahoma"/>
                <w:szCs w:val="22"/>
              </w:rPr>
              <w:t>ΝΑΙ (ΝΑ ΑΝΑΦΕΡΘΟΥΝ)</w:t>
            </w:r>
          </w:p>
        </w:tc>
        <w:tc>
          <w:tcPr>
            <w:tcW w:w="1170" w:type="dxa"/>
            <w:vAlign w:val="center"/>
          </w:tcPr>
          <w:p w14:paraId="462CDEAF" w14:textId="77777777" w:rsidR="00AB3EB3" w:rsidRPr="00E401A1" w:rsidRDefault="00AB3EB3" w:rsidP="00E401A1">
            <w:pPr>
              <w:spacing w:before="120"/>
              <w:jc w:val="center"/>
              <w:rPr>
                <w:rFonts w:cs="Tahoma"/>
                <w:szCs w:val="22"/>
              </w:rPr>
            </w:pPr>
          </w:p>
        </w:tc>
        <w:tc>
          <w:tcPr>
            <w:tcW w:w="1440" w:type="dxa"/>
            <w:vAlign w:val="center"/>
          </w:tcPr>
          <w:p w14:paraId="4267C2A1" w14:textId="77777777" w:rsidR="00AB3EB3" w:rsidRPr="00E401A1" w:rsidRDefault="00AB3EB3" w:rsidP="00E401A1">
            <w:pPr>
              <w:spacing w:before="120"/>
              <w:jc w:val="center"/>
              <w:rPr>
                <w:rFonts w:cs="Tahoma"/>
                <w:szCs w:val="22"/>
              </w:rPr>
            </w:pPr>
          </w:p>
        </w:tc>
      </w:tr>
      <w:tr w:rsidR="00AB3EB3" w:rsidRPr="00E937F6" w14:paraId="117E7ED9" w14:textId="77777777" w:rsidTr="00AB3EB3">
        <w:tc>
          <w:tcPr>
            <w:tcW w:w="540" w:type="dxa"/>
            <w:vAlign w:val="center"/>
          </w:tcPr>
          <w:p w14:paraId="711343A6" w14:textId="77777777" w:rsidR="00AB3EB3" w:rsidRPr="00E401A1" w:rsidRDefault="00AB3EB3" w:rsidP="004E653B">
            <w:pPr>
              <w:pStyle w:val="aff1"/>
              <w:numPr>
                <w:ilvl w:val="0"/>
                <w:numId w:val="256"/>
              </w:numPr>
              <w:suppressAutoHyphens w:val="0"/>
              <w:spacing w:before="120"/>
              <w:ind w:firstLine="0"/>
              <w:jc w:val="center"/>
              <w:rPr>
                <w:rFonts w:cs="Tahoma"/>
                <w:szCs w:val="22"/>
              </w:rPr>
            </w:pPr>
            <w:r w:rsidRPr="00E401A1">
              <w:rPr>
                <w:rFonts w:cs="Tahoma"/>
                <w:szCs w:val="22"/>
              </w:rPr>
              <w:t>13</w:t>
            </w:r>
          </w:p>
        </w:tc>
        <w:tc>
          <w:tcPr>
            <w:tcW w:w="4282" w:type="dxa"/>
            <w:vAlign w:val="center"/>
          </w:tcPr>
          <w:p w14:paraId="0B17339D"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Όλα τα εικονοσήματα, καθώς και τα στοιχεία πτήσης της εικόνας ή τα ρολόγια πτήσης, τα οποία βρίσκονται ακριβώς πάνω από την αρίθμηση του κάθε καρέ θα συμπεριλαμβάνονται και στα παραδοτέα κομμένα φιλμ.</w:t>
            </w:r>
          </w:p>
        </w:tc>
        <w:tc>
          <w:tcPr>
            <w:tcW w:w="1260" w:type="dxa"/>
            <w:vAlign w:val="center"/>
          </w:tcPr>
          <w:p w14:paraId="1423CEB4"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CBD7980" w14:textId="77777777" w:rsidR="00AB3EB3" w:rsidRPr="00E401A1" w:rsidRDefault="00AB3EB3" w:rsidP="00E401A1">
            <w:pPr>
              <w:spacing w:before="120"/>
              <w:jc w:val="center"/>
              <w:rPr>
                <w:rFonts w:cs="Tahoma"/>
                <w:szCs w:val="22"/>
              </w:rPr>
            </w:pPr>
          </w:p>
        </w:tc>
        <w:tc>
          <w:tcPr>
            <w:tcW w:w="1440" w:type="dxa"/>
            <w:vAlign w:val="center"/>
          </w:tcPr>
          <w:p w14:paraId="4BEB007C" w14:textId="77777777" w:rsidR="00AB3EB3" w:rsidRPr="00E401A1" w:rsidRDefault="00AB3EB3" w:rsidP="00E401A1">
            <w:pPr>
              <w:spacing w:before="120"/>
              <w:jc w:val="center"/>
              <w:rPr>
                <w:rFonts w:cs="Tahoma"/>
                <w:szCs w:val="22"/>
              </w:rPr>
            </w:pPr>
          </w:p>
        </w:tc>
      </w:tr>
      <w:tr w:rsidR="00AB3EB3" w:rsidRPr="00E937F6" w14:paraId="03772D51" w14:textId="77777777" w:rsidTr="00AB3EB3">
        <w:tc>
          <w:tcPr>
            <w:tcW w:w="540" w:type="dxa"/>
            <w:vAlign w:val="center"/>
          </w:tcPr>
          <w:p w14:paraId="3CD51097" w14:textId="77777777" w:rsidR="00AB3EB3" w:rsidRPr="00E401A1" w:rsidRDefault="00AB3EB3" w:rsidP="004E653B">
            <w:pPr>
              <w:pStyle w:val="aff1"/>
              <w:numPr>
                <w:ilvl w:val="0"/>
                <w:numId w:val="256"/>
              </w:numPr>
              <w:suppressAutoHyphens w:val="0"/>
              <w:spacing w:before="120"/>
              <w:ind w:firstLine="0"/>
              <w:jc w:val="center"/>
              <w:rPr>
                <w:rFonts w:cs="Tahoma"/>
                <w:szCs w:val="22"/>
              </w:rPr>
            </w:pPr>
            <w:r w:rsidRPr="00E401A1">
              <w:rPr>
                <w:rFonts w:cs="Tahoma"/>
                <w:szCs w:val="22"/>
              </w:rPr>
              <w:t>14</w:t>
            </w:r>
          </w:p>
        </w:tc>
        <w:tc>
          <w:tcPr>
            <w:tcW w:w="4282" w:type="dxa"/>
            <w:vAlign w:val="center"/>
          </w:tcPr>
          <w:p w14:paraId="54EA4ED1"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Τα μη τιτλογραφημένα καρέ των ρολών (άκυρες στάσεις, τεστ κ.α.), θα παραδίδονται ξεχωριστά στη ΓΥΣ, και δεν θα ανατυπώνονται.</w:t>
            </w:r>
          </w:p>
        </w:tc>
        <w:tc>
          <w:tcPr>
            <w:tcW w:w="1260" w:type="dxa"/>
            <w:vAlign w:val="center"/>
          </w:tcPr>
          <w:p w14:paraId="3BDE7939"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0DD5C9E" w14:textId="77777777" w:rsidR="00AB3EB3" w:rsidRPr="00E401A1" w:rsidRDefault="00AB3EB3" w:rsidP="00E401A1">
            <w:pPr>
              <w:spacing w:before="120"/>
              <w:jc w:val="center"/>
              <w:rPr>
                <w:rFonts w:cs="Tahoma"/>
                <w:szCs w:val="22"/>
              </w:rPr>
            </w:pPr>
          </w:p>
        </w:tc>
        <w:tc>
          <w:tcPr>
            <w:tcW w:w="1440" w:type="dxa"/>
            <w:vAlign w:val="center"/>
          </w:tcPr>
          <w:p w14:paraId="2736FC3B" w14:textId="77777777" w:rsidR="00AB3EB3" w:rsidRPr="00E401A1" w:rsidRDefault="00AB3EB3" w:rsidP="00E401A1">
            <w:pPr>
              <w:spacing w:before="120"/>
              <w:jc w:val="center"/>
              <w:rPr>
                <w:rFonts w:cs="Tahoma"/>
                <w:szCs w:val="22"/>
              </w:rPr>
            </w:pPr>
          </w:p>
        </w:tc>
      </w:tr>
      <w:tr w:rsidR="00AB3EB3" w:rsidRPr="00E937F6" w14:paraId="07A16D14" w14:textId="77777777" w:rsidTr="00AB3EB3">
        <w:tc>
          <w:tcPr>
            <w:tcW w:w="540" w:type="dxa"/>
            <w:vAlign w:val="center"/>
          </w:tcPr>
          <w:p w14:paraId="0E1233A7" w14:textId="77777777" w:rsidR="00AB3EB3" w:rsidRPr="00E401A1" w:rsidRDefault="00AB3EB3" w:rsidP="004E653B">
            <w:pPr>
              <w:pStyle w:val="aff1"/>
              <w:numPr>
                <w:ilvl w:val="0"/>
                <w:numId w:val="256"/>
              </w:numPr>
              <w:suppressAutoHyphens w:val="0"/>
              <w:spacing w:before="120"/>
              <w:ind w:firstLine="0"/>
              <w:jc w:val="center"/>
              <w:rPr>
                <w:rFonts w:cs="Tahoma"/>
                <w:szCs w:val="22"/>
              </w:rPr>
            </w:pPr>
            <w:r w:rsidRPr="00E401A1">
              <w:rPr>
                <w:rFonts w:cs="Tahoma"/>
                <w:szCs w:val="22"/>
              </w:rPr>
              <w:t>15</w:t>
            </w:r>
          </w:p>
        </w:tc>
        <w:tc>
          <w:tcPr>
            <w:tcW w:w="4282" w:type="dxa"/>
            <w:vAlign w:val="center"/>
          </w:tcPr>
          <w:p w14:paraId="6B543C1F"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Η αποθήκευση των πρωτότυπων φιλμ σε ρολό, για τα οποία λόγω έκτασης φθοράς δεν είναι δυνατή η αποκατάστασή τους και το κόψιμό τους σε φύλλα, θα γίνει με τη τοποθέτησή τους σε θήκες από πολυεστέρα και στη συνέχεια σε αντιόξινα κουτιά.</w:t>
            </w:r>
          </w:p>
        </w:tc>
        <w:tc>
          <w:tcPr>
            <w:tcW w:w="1260" w:type="dxa"/>
            <w:vAlign w:val="center"/>
          </w:tcPr>
          <w:p w14:paraId="199362C8"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46414D53" w14:textId="77777777" w:rsidR="00AB3EB3" w:rsidRPr="00E401A1" w:rsidRDefault="00AB3EB3" w:rsidP="00E401A1">
            <w:pPr>
              <w:spacing w:before="120"/>
              <w:jc w:val="center"/>
              <w:rPr>
                <w:rFonts w:cs="Tahoma"/>
                <w:szCs w:val="22"/>
              </w:rPr>
            </w:pPr>
          </w:p>
        </w:tc>
        <w:tc>
          <w:tcPr>
            <w:tcW w:w="1440" w:type="dxa"/>
            <w:vAlign w:val="center"/>
          </w:tcPr>
          <w:p w14:paraId="52404B9B" w14:textId="77777777" w:rsidR="00AB3EB3" w:rsidRPr="00E401A1" w:rsidRDefault="00AB3EB3" w:rsidP="00E401A1">
            <w:pPr>
              <w:spacing w:before="120"/>
              <w:jc w:val="center"/>
              <w:rPr>
                <w:rFonts w:cs="Tahoma"/>
                <w:szCs w:val="22"/>
              </w:rPr>
            </w:pPr>
          </w:p>
        </w:tc>
      </w:tr>
      <w:tr w:rsidR="00AB3EB3" w:rsidRPr="00E937F6" w14:paraId="52ECBC66" w14:textId="77777777" w:rsidTr="00AB3EB3">
        <w:tc>
          <w:tcPr>
            <w:tcW w:w="540" w:type="dxa"/>
            <w:vAlign w:val="center"/>
          </w:tcPr>
          <w:p w14:paraId="56E23DBB" w14:textId="77777777" w:rsidR="00AB3EB3" w:rsidRPr="00E401A1" w:rsidRDefault="00AB3EB3" w:rsidP="004E653B">
            <w:pPr>
              <w:pStyle w:val="aff1"/>
              <w:numPr>
                <w:ilvl w:val="0"/>
                <w:numId w:val="256"/>
              </w:numPr>
              <w:suppressAutoHyphens w:val="0"/>
              <w:spacing w:before="120"/>
              <w:ind w:firstLine="0"/>
              <w:jc w:val="center"/>
              <w:rPr>
                <w:rFonts w:cs="Tahoma"/>
                <w:szCs w:val="22"/>
              </w:rPr>
            </w:pPr>
            <w:r w:rsidRPr="00E401A1">
              <w:rPr>
                <w:rFonts w:cs="Tahoma"/>
                <w:szCs w:val="22"/>
              </w:rPr>
              <w:lastRenderedPageBreak/>
              <w:t>16</w:t>
            </w:r>
          </w:p>
        </w:tc>
        <w:tc>
          <w:tcPr>
            <w:tcW w:w="4282" w:type="dxa"/>
            <w:vAlign w:val="center"/>
          </w:tcPr>
          <w:p w14:paraId="406701E1"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Η κωδικοποίηση των φακέλων (ντοσιέ) ή των κουτιών θα περιλαμβάνει: την αρίθμηση τους, τους αριθμούς των Α/Φ  (</w:t>
            </w:r>
            <w:r w:rsidRPr="00E401A1">
              <w:rPr>
                <w:rFonts w:cs="Tahoma"/>
                <w:szCs w:val="22"/>
              </w:rPr>
              <w:t>A</w:t>
            </w:r>
            <w:r w:rsidRPr="00E401A1">
              <w:rPr>
                <w:rFonts w:cs="Tahoma"/>
                <w:szCs w:val="22"/>
                <w:lang w:val="el-GR"/>
              </w:rPr>
              <w:t>πό… - Έως…) το είδος της Α/Φ (ασπρόμαυρή ή έγχρωμη) και το έτος λήψης.</w:t>
            </w:r>
          </w:p>
        </w:tc>
        <w:tc>
          <w:tcPr>
            <w:tcW w:w="1260" w:type="dxa"/>
            <w:vAlign w:val="center"/>
          </w:tcPr>
          <w:p w14:paraId="4ABFF180"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40A09065" w14:textId="77777777" w:rsidR="00AB3EB3" w:rsidRPr="00E401A1" w:rsidRDefault="00AB3EB3" w:rsidP="00E401A1">
            <w:pPr>
              <w:spacing w:before="120"/>
              <w:jc w:val="center"/>
              <w:rPr>
                <w:rFonts w:cs="Tahoma"/>
                <w:szCs w:val="22"/>
              </w:rPr>
            </w:pPr>
          </w:p>
        </w:tc>
        <w:tc>
          <w:tcPr>
            <w:tcW w:w="1440" w:type="dxa"/>
            <w:vAlign w:val="center"/>
          </w:tcPr>
          <w:p w14:paraId="6AD044CF" w14:textId="77777777" w:rsidR="00AB3EB3" w:rsidRPr="00E401A1" w:rsidRDefault="00AB3EB3" w:rsidP="00E401A1">
            <w:pPr>
              <w:spacing w:before="120"/>
              <w:jc w:val="center"/>
              <w:rPr>
                <w:rFonts w:cs="Tahoma"/>
                <w:szCs w:val="22"/>
              </w:rPr>
            </w:pPr>
          </w:p>
        </w:tc>
      </w:tr>
      <w:tr w:rsidR="00AB3EB3" w:rsidRPr="00E937F6" w14:paraId="05BC1C65" w14:textId="77777777" w:rsidTr="00AB3EB3">
        <w:tc>
          <w:tcPr>
            <w:tcW w:w="540" w:type="dxa"/>
            <w:vAlign w:val="center"/>
          </w:tcPr>
          <w:p w14:paraId="5F0470FD" w14:textId="77777777" w:rsidR="00AB3EB3" w:rsidRPr="00E401A1" w:rsidRDefault="00AB3EB3" w:rsidP="004E653B">
            <w:pPr>
              <w:pStyle w:val="aff1"/>
              <w:numPr>
                <w:ilvl w:val="0"/>
                <w:numId w:val="256"/>
              </w:numPr>
              <w:suppressAutoHyphens w:val="0"/>
              <w:spacing w:before="120"/>
              <w:ind w:firstLine="0"/>
              <w:jc w:val="center"/>
              <w:rPr>
                <w:rFonts w:cs="Tahoma"/>
                <w:szCs w:val="22"/>
              </w:rPr>
            </w:pPr>
            <w:r w:rsidRPr="00E401A1">
              <w:rPr>
                <w:rFonts w:cs="Tahoma"/>
                <w:szCs w:val="22"/>
              </w:rPr>
              <w:t>18</w:t>
            </w:r>
          </w:p>
        </w:tc>
        <w:tc>
          <w:tcPr>
            <w:tcW w:w="4282" w:type="dxa"/>
            <w:vAlign w:val="center"/>
          </w:tcPr>
          <w:p w14:paraId="486F953E"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Σε κάθε περίπτωση το φιλμ κατά τη διάρκεια της αποθήκευσής του, πρέπει να μην παρουσιάζει κανενός είδους κύρτωση ή παραμόρφωση/αλλοίωση. </w:t>
            </w:r>
          </w:p>
        </w:tc>
        <w:tc>
          <w:tcPr>
            <w:tcW w:w="1260" w:type="dxa"/>
            <w:vAlign w:val="center"/>
          </w:tcPr>
          <w:p w14:paraId="7BBD449C"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26FE13C1" w14:textId="77777777" w:rsidR="00AB3EB3" w:rsidRPr="00E401A1" w:rsidRDefault="00AB3EB3" w:rsidP="00E401A1">
            <w:pPr>
              <w:spacing w:before="120"/>
              <w:jc w:val="center"/>
              <w:rPr>
                <w:rFonts w:cs="Tahoma"/>
                <w:szCs w:val="22"/>
              </w:rPr>
            </w:pPr>
          </w:p>
        </w:tc>
        <w:tc>
          <w:tcPr>
            <w:tcW w:w="1440" w:type="dxa"/>
            <w:vAlign w:val="center"/>
          </w:tcPr>
          <w:p w14:paraId="7C4888FC" w14:textId="77777777" w:rsidR="00AB3EB3" w:rsidRPr="00E401A1" w:rsidRDefault="00AB3EB3" w:rsidP="00E401A1">
            <w:pPr>
              <w:spacing w:before="120"/>
              <w:jc w:val="center"/>
              <w:rPr>
                <w:rFonts w:cs="Tahoma"/>
                <w:szCs w:val="22"/>
              </w:rPr>
            </w:pPr>
          </w:p>
        </w:tc>
      </w:tr>
      <w:tr w:rsidR="00AB3EB3" w:rsidRPr="00E937F6" w14:paraId="5AADF425" w14:textId="77777777" w:rsidTr="00AB3EB3">
        <w:tc>
          <w:tcPr>
            <w:tcW w:w="540" w:type="dxa"/>
            <w:vAlign w:val="center"/>
          </w:tcPr>
          <w:p w14:paraId="1C99F116" w14:textId="77777777" w:rsidR="00AB3EB3" w:rsidRPr="00E401A1" w:rsidRDefault="00AB3EB3" w:rsidP="004E653B">
            <w:pPr>
              <w:pStyle w:val="aff1"/>
              <w:numPr>
                <w:ilvl w:val="0"/>
                <w:numId w:val="256"/>
              </w:numPr>
              <w:suppressAutoHyphens w:val="0"/>
              <w:spacing w:before="120"/>
              <w:ind w:firstLine="0"/>
              <w:jc w:val="center"/>
              <w:rPr>
                <w:rFonts w:cs="Tahoma"/>
                <w:szCs w:val="22"/>
              </w:rPr>
            </w:pPr>
            <w:r w:rsidRPr="00E401A1">
              <w:rPr>
                <w:rFonts w:cs="Tahoma"/>
                <w:szCs w:val="22"/>
              </w:rPr>
              <w:t>19</w:t>
            </w:r>
          </w:p>
        </w:tc>
        <w:tc>
          <w:tcPr>
            <w:tcW w:w="4282" w:type="dxa"/>
            <w:vAlign w:val="center"/>
          </w:tcPr>
          <w:p w14:paraId="58C29AC7"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Όλες οι Α/Φ του αρχείου που θα εκτυπωθούν στο πλαίσιο του Έργου, καθώς και οι ήδη υπάρχουσες του αρχείου εκτυπωμένων Α/Φ της ΓΥΣ, θα τοποθετηθούν και αυτές σε ειδικούς φακέλους αποθήκευσης (ντοσιέ αρχειακής χρήσης) των 100 τεμαχίων, βάσει των προδιαγραφών της αντίστοιχης παραγράφου.</w:t>
            </w:r>
          </w:p>
        </w:tc>
        <w:tc>
          <w:tcPr>
            <w:tcW w:w="1260" w:type="dxa"/>
            <w:vAlign w:val="center"/>
          </w:tcPr>
          <w:p w14:paraId="3CB8B091"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145A7036" w14:textId="77777777" w:rsidR="00AB3EB3" w:rsidRPr="00E401A1" w:rsidRDefault="00AB3EB3" w:rsidP="00E401A1">
            <w:pPr>
              <w:spacing w:before="120"/>
              <w:jc w:val="center"/>
              <w:rPr>
                <w:rFonts w:cs="Tahoma"/>
                <w:szCs w:val="22"/>
              </w:rPr>
            </w:pPr>
          </w:p>
        </w:tc>
        <w:tc>
          <w:tcPr>
            <w:tcW w:w="1440" w:type="dxa"/>
            <w:vAlign w:val="center"/>
          </w:tcPr>
          <w:p w14:paraId="6C8F90AB" w14:textId="77777777" w:rsidR="00AB3EB3" w:rsidRPr="00E401A1" w:rsidRDefault="00AB3EB3" w:rsidP="00E401A1">
            <w:pPr>
              <w:spacing w:before="120"/>
              <w:jc w:val="center"/>
              <w:rPr>
                <w:rFonts w:cs="Tahoma"/>
                <w:szCs w:val="22"/>
              </w:rPr>
            </w:pPr>
          </w:p>
        </w:tc>
      </w:tr>
      <w:tr w:rsidR="00AB3EB3" w:rsidRPr="00E937F6" w14:paraId="6F20BE1D" w14:textId="77777777" w:rsidTr="00AB3EB3">
        <w:tc>
          <w:tcPr>
            <w:tcW w:w="540" w:type="dxa"/>
            <w:vAlign w:val="center"/>
          </w:tcPr>
          <w:p w14:paraId="5E7C0B60" w14:textId="77777777" w:rsidR="00AB3EB3" w:rsidRPr="00E401A1" w:rsidRDefault="00AB3EB3" w:rsidP="004E653B">
            <w:pPr>
              <w:pStyle w:val="aff1"/>
              <w:numPr>
                <w:ilvl w:val="0"/>
                <w:numId w:val="256"/>
              </w:numPr>
              <w:suppressAutoHyphens w:val="0"/>
              <w:spacing w:before="120"/>
              <w:ind w:firstLine="0"/>
              <w:jc w:val="center"/>
              <w:rPr>
                <w:rFonts w:cs="Tahoma"/>
                <w:szCs w:val="22"/>
              </w:rPr>
            </w:pPr>
            <w:r w:rsidRPr="00E401A1">
              <w:rPr>
                <w:rFonts w:cs="Tahoma"/>
                <w:szCs w:val="22"/>
              </w:rPr>
              <w:t xml:space="preserve">20 </w:t>
            </w:r>
          </w:p>
        </w:tc>
        <w:tc>
          <w:tcPr>
            <w:tcW w:w="4282" w:type="dxa"/>
            <w:vAlign w:val="center"/>
          </w:tcPr>
          <w:p w14:paraId="57CD5D35"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Ο Ανάδοχος θα εφαρμόσει τις οδηγίες μεταχείρισης του υλικού που περιγράφονται στη αντίστοιχη παράγραφο</w:t>
            </w:r>
          </w:p>
        </w:tc>
        <w:tc>
          <w:tcPr>
            <w:tcW w:w="1260" w:type="dxa"/>
            <w:vAlign w:val="center"/>
          </w:tcPr>
          <w:p w14:paraId="7C7D9357" w14:textId="77777777" w:rsidR="00AB3EB3" w:rsidRPr="00E401A1" w:rsidRDefault="00AB3EB3" w:rsidP="00E401A1">
            <w:pPr>
              <w:spacing w:before="120"/>
              <w:jc w:val="center"/>
              <w:rPr>
                <w:rFonts w:cs="Tahoma"/>
                <w:szCs w:val="22"/>
              </w:rPr>
            </w:pPr>
            <w:r w:rsidRPr="00E401A1">
              <w:rPr>
                <w:rFonts w:cs="Tahoma"/>
                <w:szCs w:val="22"/>
              </w:rPr>
              <w:t>ΝΑΙ (ΝΑ ΑΝΑΦΕΡΘΟΥΝ)</w:t>
            </w:r>
          </w:p>
        </w:tc>
        <w:tc>
          <w:tcPr>
            <w:tcW w:w="1170" w:type="dxa"/>
            <w:vAlign w:val="center"/>
          </w:tcPr>
          <w:p w14:paraId="788A6FAE" w14:textId="77777777" w:rsidR="00AB3EB3" w:rsidRPr="00E401A1" w:rsidRDefault="00AB3EB3" w:rsidP="00E401A1">
            <w:pPr>
              <w:spacing w:before="120"/>
              <w:jc w:val="center"/>
              <w:rPr>
                <w:rFonts w:cs="Tahoma"/>
                <w:szCs w:val="22"/>
              </w:rPr>
            </w:pPr>
          </w:p>
        </w:tc>
        <w:tc>
          <w:tcPr>
            <w:tcW w:w="1440" w:type="dxa"/>
            <w:vAlign w:val="center"/>
          </w:tcPr>
          <w:p w14:paraId="71EB68CF" w14:textId="77777777" w:rsidR="00AB3EB3" w:rsidRPr="00E401A1" w:rsidRDefault="00AB3EB3" w:rsidP="00E401A1">
            <w:pPr>
              <w:spacing w:before="120"/>
              <w:jc w:val="center"/>
              <w:rPr>
                <w:rFonts w:cs="Tahoma"/>
                <w:szCs w:val="22"/>
              </w:rPr>
            </w:pPr>
          </w:p>
        </w:tc>
      </w:tr>
    </w:tbl>
    <w:p w14:paraId="562A548C" w14:textId="77777777" w:rsidR="00AB3EB3" w:rsidRPr="00224D00" w:rsidRDefault="00AB3EB3" w:rsidP="00E401A1">
      <w:pPr>
        <w:spacing w:before="120"/>
        <w:rPr>
          <w:rFonts w:cs="Tahoma"/>
          <w:szCs w:val="22"/>
        </w:rPr>
      </w:pPr>
    </w:p>
    <w:p w14:paraId="30FA5BFF" w14:textId="77777777" w:rsidR="00AB3EB3" w:rsidRPr="008A50B3" w:rsidRDefault="00AB3EB3" w:rsidP="00E401A1">
      <w:pPr>
        <w:spacing w:before="120"/>
        <w:rPr>
          <w:rFonts w:cs="Tahoma"/>
          <w:szCs w:val="22"/>
        </w:rPr>
      </w:pPr>
    </w:p>
    <w:p w14:paraId="0FA81703" w14:textId="77777777" w:rsidR="00AB3EB3" w:rsidRPr="00E937F6" w:rsidRDefault="00AB3EB3" w:rsidP="004E653B">
      <w:pPr>
        <w:pStyle w:val="30"/>
        <w:numPr>
          <w:ilvl w:val="1"/>
          <w:numId w:val="285"/>
        </w:numPr>
        <w:suppressAutoHyphens w:val="0"/>
        <w:spacing w:before="120" w:after="120"/>
        <w:ind w:firstLine="0"/>
        <w:rPr>
          <w:rFonts w:cs="Tahoma"/>
          <w:szCs w:val="22"/>
          <w:lang w:val="el-GR"/>
        </w:rPr>
      </w:pPr>
      <w:bookmarkStart w:id="1072" w:name="_Toc93396025"/>
      <w:r w:rsidRPr="00E937F6">
        <w:rPr>
          <w:rFonts w:cs="Tahoma"/>
          <w:szCs w:val="22"/>
          <w:lang w:val="el-GR"/>
        </w:rPr>
        <w:t>Προδιαγραφές διαδικασίας ανατύπωσης αρνητικών σε αρνητικό</w:t>
      </w:r>
      <w:bookmarkEnd w:id="1072"/>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282"/>
        <w:gridCol w:w="1260"/>
        <w:gridCol w:w="1170"/>
        <w:gridCol w:w="1440"/>
      </w:tblGrid>
      <w:tr w:rsidR="00AB3EB3" w:rsidRPr="00E937F6" w14:paraId="7950D398" w14:textId="77777777" w:rsidTr="00AB3EB3">
        <w:trPr>
          <w:tblHeader/>
        </w:trPr>
        <w:tc>
          <w:tcPr>
            <w:tcW w:w="540" w:type="dxa"/>
            <w:shd w:val="pct15" w:color="auto" w:fill="FFFFFF"/>
            <w:vAlign w:val="center"/>
          </w:tcPr>
          <w:p w14:paraId="3E878B9B"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282" w:type="dxa"/>
            <w:shd w:val="pct15" w:color="auto" w:fill="FFFFFF"/>
            <w:vAlign w:val="center"/>
          </w:tcPr>
          <w:p w14:paraId="71039804"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pct15" w:color="auto" w:fill="FFFFFF"/>
            <w:vAlign w:val="center"/>
          </w:tcPr>
          <w:p w14:paraId="31EBC212"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pct15" w:color="auto" w:fill="FFFFFF"/>
            <w:vAlign w:val="center"/>
          </w:tcPr>
          <w:p w14:paraId="3C8106AE"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pct15" w:color="auto" w:fill="FFFFFF"/>
            <w:vAlign w:val="center"/>
          </w:tcPr>
          <w:p w14:paraId="3CEA0865"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30BE369F" w14:textId="77777777" w:rsidTr="00AB3EB3">
        <w:tc>
          <w:tcPr>
            <w:tcW w:w="540" w:type="dxa"/>
            <w:vAlign w:val="center"/>
          </w:tcPr>
          <w:p w14:paraId="2CD2644F" w14:textId="77777777" w:rsidR="00AB3EB3" w:rsidRPr="00E401A1" w:rsidRDefault="00AB3EB3" w:rsidP="00E401A1">
            <w:pPr>
              <w:spacing w:before="120"/>
              <w:jc w:val="center"/>
              <w:rPr>
                <w:rFonts w:cs="Tahoma"/>
                <w:szCs w:val="22"/>
              </w:rPr>
            </w:pPr>
            <w:r w:rsidRPr="00E401A1">
              <w:rPr>
                <w:rFonts w:cs="Tahoma"/>
                <w:szCs w:val="22"/>
              </w:rPr>
              <w:t>1</w:t>
            </w:r>
          </w:p>
        </w:tc>
        <w:tc>
          <w:tcPr>
            <w:tcW w:w="4282" w:type="dxa"/>
            <w:vAlign w:val="center"/>
          </w:tcPr>
          <w:p w14:paraId="1E5EE85E"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Το πρωτότυπο τιτλογραφημένο αρνητικό, πριν την έκθεσή του προς αναπαραγωγή, θα πρέπει να περάσει από όλη τη διαδικασία καθαρισμού-αποκατάστασης όπως περιγράφεται στις αντίστοιχες παραγράφους.</w:t>
            </w:r>
          </w:p>
        </w:tc>
        <w:tc>
          <w:tcPr>
            <w:tcW w:w="1260" w:type="dxa"/>
            <w:vAlign w:val="center"/>
          </w:tcPr>
          <w:p w14:paraId="3A05246F"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72537855" w14:textId="77777777" w:rsidR="00AB3EB3" w:rsidRPr="00E401A1" w:rsidRDefault="00AB3EB3" w:rsidP="00E401A1">
            <w:pPr>
              <w:spacing w:before="120"/>
              <w:jc w:val="center"/>
              <w:rPr>
                <w:rFonts w:cs="Tahoma"/>
                <w:szCs w:val="22"/>
              </w:rPr>
            </w:pPr>
          </w:p>
        </w:tc>
        <w:tc>
          <w:tcPr>
            <w:tcW w:w="1440" w:type="dxa"/>
            <w:vAlign w:val="center"/>
          </w:tcPr>
          <w:p w14:paraId="073C560F" w14:textId="77777777" w:rsidR="00AB3EB3" w:rsidRPr="00E401A1" w:rsidRDefault="00AB3EB3" w:rsidP="00E401A1">
            <w:pPr>
              <w:spacing w:before="120"/>
              <w:jc w:val="center"/>
              <w:rPr>
                <w:rFonts w:cs="Tahoma"/>
                <w:szCs w:val="22"/>
              </w:rPr>
            </w:pPr>
          </w:p>
        </w:tc>
      </w:tr>
      <w:tr w:rsidR="00AB3EB3" w:rsidRPr="00E937F6" w14:paraId="47706B21" w14:textId="77777777" w:rsidTr="00AB3EB3">
        <w:tc>
          <w:tcPr>
            <w:tcW w:w="540" w:type="dxa"/>
            <w:vAlign w:val="center"/>
          </w:tcPr>
          <w:p w14:paraId="0C423BF2" w14:textId="77777777" w:rsidR="00AB3EB3" w:rsidRPr="00E401A1" w:rsidRDefault="00AB3EB3" w:rsidP="00E401A1">
            <w:pPr>
              <w:spacing w:before="120"/>
              <w:jc w:val="center"/>
              <w:rPr>
                <w:rFonts w:cs="Tahoma"/>
                <w:szCs w:val="22"/>
              </w:rPr>
            </w:pPr>
            <w:r w:rsidRPr="00E401A1">
              <w:rPr>
                <w:rFonts w:cs="Tahoma"/>
                <w:szCs w:val="22"/>
              </w:rPr>
              <w:t>2</w:t>
            </w:r>
          </w:p>
        </w:tc>
        <w:tc>
          <w:tcPr>
            <w:tcW w:w="4282" w:type="dxa"/>
            <w:vAlign w:val="center"/>
          </w:tcPr>
          <w:p w14:paraId="64025FA5"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Κατά την έκθεση εκτύπωσης το πρωτότυπο αρνητικό και το φιλμ που θα </w:t>
            </w:r>
            <w:r w:rsidRPr="00E401A1">
              <w:rPr>
                <w:rFonts w:cs="Tahoma"/>
                <w:szCs w:val="22"/>
                <w:lang w:val="el-GR"/>
              </w:rPr>
              <w:lastRenderedPageBreak/>
              <w:t xml:space="preserve">παράγει πάλι αρνητικό να είναι απόλυτα επιπεδωμένα. </w:t>
            </w:r>
          </w:p>
        </w:tc>
        <w:tc>
          <w:tcPr>
            <w:tcW w:w="1260" w:type="dxa"/>
            <w:vAlign w:val="center"/>
          </w:tcPr>
          <w:p w14:paraId="4A1C27A4" w14:textId="77777777" w:rsidR="00AB3EB3" w:rsidRPr="00E401A1" w:rsidRDefault="00AB3EB3" w:rsidP="00E401A1">
            <w:pPr>
              <w:spacing w:before="120"/>
              <w:jc w:val="center"/>
              <w:rPr>
                <w:rFonts w:cs="Tahoma"/>
                <w:szCs w:val="22"/>
              </w:rPr>
            </w:pPr>
            <w:r w:rsidRPr="00E401A1">
              <w:rPr>
                <w:rFonts w:cs="Tahoma"/>
                <w:szCs w:val="22"/>
              </w:rPr>
              <w:lastRenderedPageBreak/>
              <w:t>ΝΑΙ</w:t>
            </w:r>
          </w:p>
        </w:tc>
        <w:tc>
          <w:tcPr>
            <w:tcW w:w="1170" w:type="dxa"/>
            <w:vAlign w:val="center"/>
          </w:tcPr>
          <w:p w14:paraId="35298B3B" w14:textId="77777777" w:rsidR="00AB3EB3" w:rsidRPr="00E401A1" w:rsidRDefault="00AB3EB3" w:rsidP="00E401A1">
            <w:pPr>
              <w:spacing w:before="120"/>
              <w:jc w:val="center"/>
              <w:rPr>
                <w:rFonts w:cs="Tahoma"/>
                <w:szCs w:val="22"/>
              </w:rPr>
            </w:pPr>
          </w:p>
        </w:tc>
        <w:tc>
          <w:tcPr>
            <w:tcW w:w="1440" w:type="dxa"/>
            <w:vAlign w:val="center"/>
          </w:tcPr>
          <w:p w14:paraId="15CF294F" w14:textId="77777777" w:rsidR="00AB3EB3" w:rsidRPr="00E401A1" w:rsidRDefault="00AB3EB3" w:rsidP="00E401A1">
            <w:pPr>
              <w:spacing w:before="120"/>
              <w:jc w:val="center"/>
              <w:rPr>
                <w:rFonts w:cs="Tahoma"/>
                <w:szCs w:val="22"/>
              </w:rPr>
            </w:pPr>
          </w:p>
        </w:tc>
      </w:tr>
      <w:tr w:rsidR="00AB3EB3" w:rsidRPr="00E937F6" w14:paraId="04AFBF3C" w14:textId="77777777" w:rsidTr="00AB3EB3">
        <w:tc>
          <w:tcPr>
            <w:tcW w:w="540" w:type="dxa"/>
            <w:vAlign w:val="center"/>
          </w:tcPr>
          <w:p w14:paraId="3ECAAA01" w14:textId="77777777" w:rsidR="00AB3EB3" w:rsidRPr="00E401A1" w:rsidRDefault="00AB3EB3" w:rsidP="00E401A1">
            <w:pPr>
              <w:spacing w:before="120"/>
              <w:jc w:val="center"/>
              <w:rPr>
                <w:rFonts w:cs="Tahoma"/>
                <w:szCs w:val="22"/>
              </w:rPr>
            </w:pPr>
            <w:r w:rsidRPr="00E401A1">
              <w:rPr>
                <w:rFonts w:cs="Tahoma"/>
                <w:szCs w:val="22"/>
              </w:rPr>
              <w:t>3</w:t>
            </w:r>
          </w:p>
        </w:tc>
        <w:tc>
          <w:tcPr>
            <w:tcW w:w="4282" w:type="dxa"/>
            <w:vAlign w:val="center"/>
          </w:tcPr>
          <w:p w14:paraId="7FE8BA1B"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Η ανατύπωση πρέπει να είναι 1:1 και με διαδικασία εξ’ επαφής – </w:t>
            </w:r>
            <w:r w:rsidRPr="00E401A1">
              <w:rPr>
                <w:rFonts w:cs="Tahoma"/>
                <w:szCs w:val="22"/>
              </w:rPr>
              <w:t>contact</w:t>
            </w:r>
          </w:p>
        </w:tc>
        <w:tc>
          <w:tcPr>
            <w:tcW w:w="1260" w:type="dxa"/>
            <w:vAlign w:val="center"/>
          </w:tcPr>
          <w:p w14:paraId="1E38A488"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7E0CBFA8" w14:textId="77777777" w:rsidR="00AB3EB3" w:rsidRPr="00E401A1" w:rsidRDefault="00AB3EB3" w:rsidP="00E401A1">
            <w:pPr>
              <w:spacing w:before="120"/>
              <w:jc w:val="center"/>
              <w:rPr>
                <w:rFonts w:cs="Tahoma"/>
                <w:szCs w:val="22"/>
              </w:rPr>
            </w:pPr>
          </w:p>
        </w:tc>
        <w:tc>
          <w:tcPr>
            <w:tcW w:w="1440" w:type="dxa"/>
            <w:vAlign w:val="center"/>
          </w:tcPr>
          <w:p w14:paraId="4A219075" w14:textId="77777777" w:rsidR="00AB3EB3" w:rsidRPr="00E401A1" w:rsidRDefault="00AB3EB3" w:rsidP="00E401A1">
            <w:pPr>
              <w:spacing w:before="120"/>
              <w:jc w:val="center"/>
              <w:rPr>
                <w:rFonts w:cs="Tahoma"/>
                <w:szCs w:val="22"/>
              </w:rPr>
            </w:pPr>
          </w:p>
        </w:tc>
      </w:tr>
      <w:tr w:rsidR="00AB3EB3" w:rsidRPr="00E937F6" w14:paraId="5B8C0D68" w14:textId="77777777" w:rsidTr="00AB3EB3">
        <w:tc>
          <w:tcPr>
            <w:tcW w:w="540" w:type="dxa"/>
            <w:vAlign w:val="center"/>
          </w:tcPr>
          <w:p w14:paraId="65481565" w14:textId="77777777" w:rsidR="00AB3EB3" w:rsidRPr="00E401A1" w:rsidRDefault="00AB3EB3" w:rsidP="00E401A1">
            <w:pPr>
              <w:spacing w:before="120"/>
              <w:jc w:val="center"/>
              <w:rPr>
                <w:rFonts w:cs="Tahoma"/>
                <w:szCs w:val="22"/>
              </w:rPr>
            </w:pPr>
            <w:r w:rsidRPr="00E401A1">
              <w:rPr>
                <w:rFonts w:cs="Tahoma"/>
                <w:szCs w:val="22"/>
              </w:rPr>
              <w:t>4</w:t>
            </w:r>
          </w:p>
        </w:tc>
        <w:tc>
          <w:tcPr>
            <w:tcW w:w="4282" w:type="dxa"/>
            <w:vAlign w:val="center"/>
          </w:tcPr>
          <w:p w14:paraId="1969B12A"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Σε κάθε παραγόμενο αρνητικό φιλμ, θα πρέπει να καταγράφονται εμφανώς τα εικονοσήματα και ότι άλλη πληροφορία υπάρχει στο πρωτότυπο αρνητικό. Θα πρέπει επίσης μέσα σε κάθε ανατυπωμένο καρέ να συμπεριλαμβάνονται όλα τα στοιχεία πτήσης της εικόνας ή τα ρολόγια πτήσης, τα οποία και δεν θα αποκόπτονται κατά τη διαδικασία της αντιγραφής.</w:t>
            </w:r>
          </w:p>
        </w:tc>
        <w:tc>
          <w:tcPr>
            <w:tcW w:w="1260" w:type="dxa"/>
            <w:vAlign w:val="center"/>
          </w:tcPr>
          <w:p w14:paraId="06BE5A33"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4F970402" w14:textId="77777777" w:rsidR="00AB3EB3" w:rsidRPr="00E401A1" w:rsidRDefault="00AB3EB3" w:rsidP="00E401A1">
            <w:pPr>
              <w:spacing w:before="120"/>
              <w:jc w:val="center"/>
              <w:rPr>
                <w:rFonts w:cs="Tahoma"/>
                <w:szCs w:val="22"/>
              </w:rPr>
            </w:pPr>
          </w:p>
        </w:tc>
        <w:tc>
          <w:tcPr>
            <w:tcW w:w="1440" w:type="dxa"/>
            <w:vAlign w:val="center"/>
          </w:tcPr>
          <w:p w14:paraId="6F81A461" w14:textId="77777777" w:rsidR="00AB3EB3" w:rsidRPr="00E401A1" w:rsidRDefault="00AB3EB3" w:rsidP="00E401A1">
            <w:pPr>
              <w:spacing w:before="120"/>
              <w:jc w:val="center"/>
              <w:rPr>
                <w:rFonts w:cs="Tahoma"/>
                <w:szCs w:val="22"/>
              </w:rPr>
            </w:pPr>
          </w:p>
        </w:tc>
      </w:tr>
      <w:tr w:rsidR="00AB3EB3" w:rsidRPr="00E937F6" w14:paraId="31305A22" w14:textId="77777777" w:rsidTr="00AB3EB3">
        <w:tc>
          <w:tcPr>
            <w:tcW w:w="540" w:type="dxa"/>
            <w:vAlign w:val="center"/>
          </w:tcPr>
          <w:p w14:paraId="26EB257A" w14:textId="77777777" w:rsidR="00AB3EB3" w:rsidRPr="00E401A1" w:rsidRDefault="00AB3EB3" w:rsidP="00E401A1">
            <w:pPr>
              <w:spacing w:before="120"/>
              <w:jc w:val="center"/>
              <w:rPr>
                <w:rFonts w:cs="Tahoma"/>
                <w:szCs w:val="22"/>
              </w:rPr>
            </w:pPr>
            <w:r w:rsidRPr="00E401A1">
              <w:rPr>
                <w:rFonts w:cs="Tahoma"/>
                <w:szCs w:val="22"/>
              </w:rPr>
              <w:t>5</w:t>
            </w:r>
          </w:p>
        </w:tc>
        <w:tc>
          <w:tcPr>
            <w:tcW w:w="4282" w:type="dxa"/>
            <w:vAlign w:val="center"/>
          </w:tcPr>
          <w:p w14:paraId="260972DE"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Η εκτύπωση του φιλμ, που θα παράγεται από το πρωτότυπο αρνητικό να γίνεται με τη διαδικασία της ηλεκτρονικής διόρθωσης των πυκνοτήτων (</w:t>
            </w:r>
            <w:r w:rsidRPr="00E401A1">
              <w:rPr>
                <w:rFonts w:cs="Tahoma"/>
                <w:szCs w:val="22"/>
              </w:rPr>
              <w:t>electronic</w:t>
            </w:r>
            <w:r w:rsidRPr="00E401A1">
              <w:rPr>
                <w:rFonts w:cs="Tahoma"/>
                <w:szCs w:val="22"/>
                <w:lang w:val="el-GR"/>
              </w:rPr>
              <w:t xml:space="preserve"> </w:t>
            </w:r>
            <w:r w:rsidRPr="00E401A1">
              <w:rPr>
                <w:rFonts w:cs="Tahoma"/>
                <w:szCs w:val="22"/>
              </w:rPr>
              <w:t>dodging</w:t>
            </w:r>
            <w:r w:rsidRPr="00E401A1">
              <w:rPr>
                <w:rFonts w:cs="Tahoma"/>
                <w:szCs w:val="22"/>
                <w:lang w:val="el-GR"/>
              </w:rPr>
              <w:t xml:space="preserve"> </w:t>
            </w:r>
            <w:r w:rsidRPr="00E401A1">
              <w:rPr>
                <w:rFonts w:cs="Tahoma"/>
                <w:szCs w:val="22"/>
              </w:rPr>
              <w:t>printer</w:t>
            </w:r>
            <w:r w:rsidRPr="00E401A1">
              <w:rPr>
                <w:rFonts w:cs="Tahoma"/>
                <w:szCs w:val="22"/>
                <w:lang w:val="el-GR"/>
              </w:rPr>
              <w:t>).</w:t>
            </w:r>
          </w:p>
        </w:tc>
        <w:tc>
          <w:tcPr>
            <w:tcW w:w="1260" w:type="dxa"/>
            <w:vAlign w:val="center"/>
          </w:tcPr>
          <w:p w14:paraId="5388754E"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5091631" w14:textId="77777777" w:rsidR="00AB3EB3" w:rsidRPr="00E401A1" w:rsidRDefault="00AB3EB3" w:rsidP="00E401A1">
            <w:pPr>
              <w:spacing w:before="120"/>
              <w:jc w:val="center"/>
              <w:rPr>
                <w:rFonts w:cs="Tahoma"/>
                <w:szCs w:val="22"/>
              </w:rPr>
            </w:pPr>
          </w:p>
        </w:tc>
        <w:tc>
          <w:tcPr>
            <w:tcW w:w="1440" w:type="dxa"/>
            <w:vAlign w:val="center"/>
          </w:tcPr>
          <w:p w14:paraId="38A51C02" w14:textId="77777777" w:rsidR="00AB3EB3" w:rsidRPr="00E401A1" w:rsidRDefault="00AB3EB3" w:rsidP="00E401A1">
            <w:pPr>
              <w:spacing w:before="120"/>
              <w:jc w:val="center"/>
              <w:rPr>
                <w:rFonts w:cs="Tahoma"/>
                <w:szCs w:val="22"/>
              </w:rPr>
            </w:pPr>
          </w:p>
        </w:tc>
      </w:tr>
      <w:tr w:rsidR="00AB3EB3" w:rsidRPr="00E937F6" w14:paraId="3D25B802" w14:textId="77777777" w:rsidTr="00AB3EB3">
        <w:tc>
          <w:tcPr>
            <w:tcW w:w="540" w:type="dxa"/>
            <w:vAlign w:val="center"/>
          </w:tcPr>
          <w:p w14:paraId="26FEA94A" w14:textId="77777777" w:rsidR="00AB3EB3" w:rsidRPr="00E401A1" w:rsidRDefault="00AB3EB3" w:rsidP="00E401A1">
            <w:pPr>
              <w:spacing w:before="120"/>
              <w:jc w:val="center"/>
              <w:rPr>
                <w:rFonts w:cs="Tahoma"/>
                <w:szCs w:val="22"/>
              </w:rPr>
            </w:pPr>
            <w:r w:rsidRPr="00E401A1">
              <w:rPr>
                <w:rFonts w:cs="Tahoma"/>
                <w:szCs w:val="22"/>
              </w:rPr>
              <w:t>6</w:t>
            </w:r>
          </w:p>
        </w:tc>
        <w:tc>
          <w:tcPr>
            <w:tcW w:w="4282" w:type="dxa"/>
            <w:vAlign w:val="center"/>
          </w:tcPr>
          <w:p w14:paraId="12B134AE" w14:textId="1E3749DD"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Η εμφάνιση των παραγόμενων αρνητικών φιλμ να γίνει απαραίτητα σε αυτόματο εμφανιστήριο. Τα χημικά επεξεργασίας του εμφανιστηρίου θα ελέγχονται καθημερινά, πριν την έναρξη των εργασιών, παρουσία της </w:t>
            </w:r>
            <w:r w:rsidR="001B2C3C" w:rsidRPr="00E401A1">
              <w:rPr>
                <w:rFonts w:cs="Tahoma"/>
                <w:szCs w:val="22"/>
                <w:lang w:val="el-GR"/>
              </w:rPr>
              <w:t>ΕΠΕ</w:t>
            </w:r>
            <w:r w:rsidRPr="00E401A1">
              <w:rPr>
                <w:rFonts w:cs="Tahoma"/>
                <w:szCs w:val="22"/>
                <w:lang w:val="el-GR"/>
              </w:rPr>
              <w:t>, με προεκτεθειμένες λωρίδες ελέγχου.</w:t>
            </w:r>
          </w:p>
        </w:tc>
        <w:tc>
          <w:tcPr>
            <w:tcW w:w="1260" w:type="dxa"/>
            <w:vAlign w:val="center"/>
          </w:tcPr>
          <w:p w14:paraId="333EC4EA"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A150659" w14:textId="77777777" w:rsidR="00AB3EB3" w:rsidRPr="00E401A1" w:rsidRDefault="00AB3EB3" w:rsidP="00E401A1">
            <w:pPr>
              <w:spacing w:before="120"/>
              <w:jc w:val="center"/>
              <w:rPr>
                <w:rFonts w:cs="Tahoma"/>
                <w:szCs w:val="22"/>
              </w:rPr>
            </w:pPr>
          </w:p>
        </w:tc>
        <w:tc>
          <w:tcPr>
            <w:tcW w:w="1440" w:type="dxa"/>
            <w:vAlign w:val="center"/>
          </w:tcPr>
          <w:p w14:paraId="63A146CB" w14:textId="77777777" w:rsidR="00AB3EB3" w:rsidRPr="00E401A1" w:rsidRDefault="00AB3EB3" w:rsidP="00E401A1">
            <w:pPr>
              <w:spacing w:before="120"/>
              <w:jc w:val="center"/>
              <w:rPr>
                <w:rFonts w:cs="Tahoma"/>
                <w:szCs w:val="22"/>
              </w:rPr>
            </w:pPr>
          </w:p>
        </w:tc>
      </w:tr>
      <w:tr w:rsidR="00AB3EB3" w:rsidRPr="00E937F6" w14:paraId="7C94334D" w14:textId="77777777" w:rsidTr="00AB3EB3">
        <w:tc>
          <w:tcPr>
            <w:tcW w:w="540" w:type="dxa"/>
            <w:vAlign w:val="center"/>
          </w:tcPr>
          <w:p w14:paraId="6B10EB88" w14:textId="77777777" w:rsidR="00AB3EB3" w:rsidRPr="00E401A1" w:rsidRDefault="00AB3EB3" w:rsidP="00E401A1">
            <w:pPr>
              <w:spacing w:before="120"/>
              <w:jc w:val="center"/>
              <w:rPr>
                <w:rFonts w:cs="Tahoma"/>
                <w:szCs w:val="22"/>
              </w:rPr>
            </w:pPr>
            <w:r w:rsidRPr="00E401A1">
              <w:rPr>
                <w:rFonts w:cs="Tahoma"/>
                <w:szCs w:val="22"/>
              </w:rPr>
              <w:t>7</w:t>
            </w:r>
          </w:p>
        </w:tc>
        <w:tc>
          <w:tcPr>
            <w:tcW w:w="4282" w:type="dxa"/>
            <w:vAlign w:val="center"/>
          </w:tcPr>
          <w:p w14:paraId="0328B333" w14:textId="77777777" w:rsidR="00AB3EB3" w:rsidRPr="00E401A1" w:rsidRDefault="00AB3EB3" w:rsidP="00E401A1">
            <w:pPr>
              <w:spacing w:before="120"/>
              <w:rPr>
                <w:rFonts w:cs="Tahoma"/>
                <w:szCs w:val="22"/>
                <w:lang w:val="el-GR"/>
              </w:rPr>
            </w:pPr>
            <w:r w:rsidRPr="00E401A1">
              <w:rPr>
                <w:rFonts w:cs="Tahoma"/>
                <w:szCs w:val="22"/>
                <w:lang w:val="el-GR"/>
              </w:rPr>
              <w:t>Τα χημικά επεξεργασίας να είναι εντός της ημερομηνίας λήξης τους.</w:t>
            </w:r>
          </w:p>
        </w:tc>
        <w:tc>
          <w:tcPr>
            <w:tcW w:w="1260" w:type="dxa"/>
            <w:vAlign w:val="center"/>
          </w:tcPr>
          <w:p w14:paraId="4B6F697E"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C2EE8EF" w14:textId="77777777" w:rsidR="00AB3EB3" w:rsidRPr="00E401A1" w:rsidRDefault="00AB3EB3" w:rsidP="00E401A1">
            <w:pPr>
              <w:spacing w:before="120"/>
              <w:jc w:val="center"/>
              <w:rPr>
                <w:rFonts w:cs="Tahoma"/>
                <w:szCs w:val="22"/>
              </w:rPr>
            </w:pPr>
          </w:p>
        </w:tc>
        <w:tc>
          <w:tcPr>
            <w:tcW w:w="1440" w:type="dxa"/>
            <w:vAlign w:val="center"/>
          </w:tcPr>
          <w:p w14:paraId="7EAAE15A" w14:textId="77777777" w:rsidR="00AB3EB3" w:rsidRPr="00E401A1" w:rsidRDefault="00AB3EB3" w:rsidP="00E401A1">
            <w:pPr>
              <w:spacing w:before="120"/>
              <w:jc w:val="center"/>
              <w:rPr>
                <w:rFonts w:cs="Tahoma"/>
                <w:szCs w:val="22"/>
              </w:rPr>
            </w:pPr>
          </w:p>
        </w:tc>
      </w:tr>
      <w:tr w:rsidR="00AB3EB3" w:rsidRPr="00E937F6" w14:paraId="21BA9C64" w14:textId="77777777" w:rsidTr="00AB3EB3">
        <w:tc>
          <w:tcPr>
            <w:tcW w:w="540" w:type="dxa"/>
            <w:vAlign w:val="center"/>
          </w:tcPr>
          <w:p w14:paraId="5C8109AE" w14:textId="77777777" w:rsidR="00AB3EB3" w:rsidRPr="00E401A1" w:rsidRDefault="00AB3EB3" w:rsidP="00E401A1">
            <w:pPr>
              <w:spacing w:before="120"/>
              <w:jc w:val="center"/>
              <w:rPr>
                <w:rFonts w:cs="Tahoma"/>
                <w:szCs w:val="22"/>
              </w:rPr>
            </w:pPr>
            <w:r w:rsidRPr="00E401A1">
              <w:rPr>
                <w:rFonts w:cs="Tahoma"/>
                <w:szCs w:val="22"/>
              </w:rPr>
              <w:t>8</w:t>
            </w:r>
          </w:p>
        </w:tc>
        <w:tc>
          <w:tcPr>
            <w:tcW w:w="4282" w:type="dxa"/>
            <w:vAlign w:val="center"/>
          </w:tcPr>
          <w:p w14:paraId="5D5D4A07"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Καθ’ όλη τη διάρκεια επεξεργασίας των αρνητικών, οι θερμοκρασίες και οι χρόνοι πρέπει να είναι οι προβλεπόμενες από τον κατασκευαστή του υλικού.</w:t>
            </w:r>
          </w:p>
        </w:tc>
        <w:tc>
          <w:tcPr>
            <w:tcW w:w="1260" w:type="dxa"/>
            <w:vAlign w:val="center"/>
          </w:tcPr>
          <w:p w14:paraId="5EEDC502"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2ABCF17" w14:textId="77777777" w:rsidR="00AB3EB3" w:rsidRPr="00E401A1" w:rsidRDefault="00AB3EB3" w:rsidP="00E401A1">
            <w:pPr>
              <w:spacing w:before="120"/>
              <w:jc w:val="center"/>
              <w:rPr>
                <w:rFonts w:cs="Tahoma"/>
                <w:szCs w:val="22"/>
              </w:rPr>
            </w:pPr>
          </w:p>
        </w:tc>
        <w:tc>
          <w:tcPr>
            <w:tcW w:w="1440" w:type="dxa"/>
            <w:vAlign w:val="center"/>
          </w:tcPr>
          <w:p w14:paraId="74349EBD" w14:textId="77777777" w:rsidR="00AB3EB3" w:rsidRPr="00E401A1" w:rsidRDefault="00AB3EB3" w:rsidP="00E401A1">
            <w:pPr>
              <w:spacing w:before="120"/>
              <w:jc w:val="center"/>
              <w:rPr>
                <w:rFonts w:cs="Tahoma"/>
                <w:szCs w:val="22"/>
              </w:rPr>
            </w:pPr>
          </w:p>
        </w:tc>
      </w:tr>
      <w:tr w:rsidR="00AB3EB3" w:rsidRPr="00E937F6" w14:paraId="69ACAE0A" w14:textId="77777777" w:rsidTr="00AB3EB3">
        <w:tc>
          <w:tcPr>
            <w:tcW w:w="540" w:type="dxa"/>
            <w:vAlign w:val="center"/>
          </w:tcPr>
          <w:p w14:paraId="0F0E792E" w14:textId="77777777" w:rsidR="00AB3EB3" w:rsidRPr="00E401A1" w:rsidRDefault="00AB3EB3" w:rsidP="00E401A1">
            <w:pPr>
              <w:spacing w:before="120"/>
              <w:jc w:val="center"/>
              <w:rPr>
                <w:rFonts w:cs="Tahoma"/>
                <w:szCs w:val="22"/>
              </w:rPr>
            </w:pPr>
            <w:r w:rsidRPr="00E401A1">
              <w:rPr>
                <w:rFonts w:cs="Tahoma"/>
                <w:szCs w:val="22"/>
              </w:rPr>
              <w:t>9</w:t>
            </w:r>
          </w:p>
        </w:tc>
        <w:tc>
          <w:tcPr>
            <w:tcW w:w="4282" w:type="dxa"/>
            <w:vAlign w:val="center"/>
          </w:tcPr>
          <w:p w14:paraId="394B8CD0"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Το ανατυπωμένο θέμα πρέπει να έχει ίση ή καλύτερη πυκνότητα από το πρωτότυπο θέμα με απόκλιση  ± 0,1</w:t>
            </w:r>
            <w:r w:rsidRPr="00E401A1">
              <w:rPr>
                <w:rFonts w:cs="Tahoma"/>
                <w:szCs w:val="22"/>
              </w:rPr>
              <w:t>d</w:t>
            </w:r>
            <w:r w:rsidRPr="00E401A1">
              <w:rPr>
                <w:rFonts w:cs="Tahoma"/>
                <w:szCs w:val="22"/>
                <w:lang w:val="el-GR"/>
              </w:rPr>
              <w:t xml:space="preserve"> έως 0,05</w:t>
            </w:r>
            <w:r w:rsidRPr="00E401A1">
              <w:rPr>
                <w:rFonts w:cs="Tahoma"/>
                <w:szCs w:val="22"/>
              </w:rPr>
              <w:t>d</w:t>
            </w:r>
            <w:r w:rsidRPr="00E401A1">
              <w:rPr>
                <w:rFonts w:cs="Tahoma"/>
                <w:szCs w:val="22"/>
                <w:lang w:val="el-GR"/>
              </w:rPr>
              <w:t xml:space="preserve">, να έχει ίδια χρωματική απόδοση με το πρωτότυπο, όσον αφορά τα έγχρωμα, και ίδια γκάμα του γκρι, όσον αφορά τα ασπρόμαυρα. </w:t>
            </w:r>
          </w:p>
        </w:tc>
        <w:tc>
          <w:tcPr>
            <w:tcW w:w="1260" w:type="dxa"/>
            <w:vAlign w:val="center"/>
          </w:tcPr>
          <w:p w14:paraId="2265DCC2"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8D2C61C" w14:textId="77777777" w:rsidR="00AB3EB3" w:rsidRPr="00E401A1" w:rsidRDefault="00AB3EB3" w:rsidP="00E401A1">
            <w:pPr>
              <w:spacing w:before="120"/>
              <w:jc w:val="center"/>
              <w:rPr>
                <w:rFonts w:cs="Tahoma"/>
                <w:szCs w:val="22"/>
              </w:rPr>
            </w:pPr>
          </w:p>
        </w:tc>
        <w:tc>
          <w:tcPr>
            <w:tcW w:w="1440" w:type="dxa"/>
            <w:vAlign w:val="center"/>
          </w:tcPr>
          <w:p w14:paraId="0906EC87" w14:textId="77777777" w:rsidR="00AB3EB3" w:rsidRPr="00E401A1" w:rsidRDefault="00AB3EB3" w:rsidP="00E401A1">
            <w:pPr>
              <w:spacing w:before="120"/>
              <w:jc w:val="center"/>
              <w:rPr>
                <w:rFonts w:cs="Tahoma"/>
                <w:szCs w:val="22"/>
              </w:rPr>
            </w:pPr>
          </w:p>
        </w:tc>
      </w:tr>
      <w:tr w:rsidR="00AB3EB3" w:rsidRPr="00E937F6" w14:paraId="7424067E" w14:textId="77777777" w:rsidTr="00AB3EB3">
        <w:tc>
          <w:tcPr>
            <w:tcW w:w="540" w:type="dxa"/>
            <w:vAlign w:val="center"/>
          </w:tcPr>
          <w:p w14:paraId="209D9BEA" w14:textId="77777777" w:rsidR="00AB3EB3" w:rsidRPr="00E401A1" w:rsidRDefault="00AB3EB3" w:rsidP="00E401A1">
            <w:pPr>
              <w:spacing w:before="120"/>
              <w:jc w:val="center"/>
              <w:rPr>
                <w:rFonts w:cs="Tahoma"/>
                <w:szCs w:val="22"/>
              </w:rPr>
            </w:pPr>
            <w:r w:rsidRPr="00E401A1">
              <w:rPr>
                <w:rFonts w:cs="Tahoma"/>
                <w:szCs w:val="22"/>
              </w:rPr>
              <w:lastRenderedPageBreak/>
              <w:t>10</w:t>
            </w:r>
          </w:p>
        </w:tc>
        <w:tc>
          <w:tcPr>
            <w:tcW w:w="4282" w:type="dxa"/>
            <w:vAlign w:val="center"/>
          </w:tcPr>
          <w:p w14:paraId="59731129"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Η αντίθεση (</w:t>
            </w:r>
            <w:r w:rsidRPr="00E401A1">
              <w:rPr>
                <w:rFonts w:cs="Tahoma"/>
                <w:szCs w:val="22"/>
              </w:rPr>
              <w:t>contrast</w:t>
            </w:r>
            <w:r w:rsidRPr="00E401A1">
              <w:rPr>
                <w:rFonts w:cs="Tahoma"/>
                <w:szCs w:val="22"/>
                <w:lang w:val="el-GR"/>
              </w:rPr>
              <w:t>) των παραγόμενων αρνητικών φιλμ να είναι η ίδια με αυτή των πρωτότυπων υλικών, και τέτοια ώστε να τυπώνονται όλες οι λεπτομέρειες των φωτεινών και σκοτεινών σημείων του αρνητικού. Σε περίπτωση που το κοντράστ υπερβαίνει το 1.6</w:t>
            </w:r>
            <w:r w:rsidRPr="00E401A1">
              <w:rPr>
                <w:rFonts w:cs="Tahoma"/>
                <w:szCs w:val="22"/>
              </w:rPr>
              <w:t>D</w:t>
            </w:r>
            <w:r w:rsidRPr="00E401A1">
              <w:rPr>
                <w:rFonts w:cs="Tahoma"/>
                <w:szCs w:val="22"/>
                <w:lang w:val="el-GR"/>
              </w:rPr>
              <w:t xml:space="preserve"> (Δ</w:t>
            </w:r>
            <w:r w:rsidRPr="00E401A1">
              <w:rPr>
                <w:rFonts w:cs="Tahoma"/>
                <w:szCs w:val="22"/>
              </w:rPr>
              <w:t>D</w:t>
            </w:r>
            <w:r w:rsidRPr="00E401A1">
              <w:rPr>
                <w:rFonts w:cs="Tahoma"/>
                <w:szCs w:val="22"/>
                <w:lang w:val="el-GR"/>
              </w:rPr>
              <w:t xml:space="preserve">=1.6), τότε στο παραγόμενο αρνητικό φιλμ η τιμή αυτή να μειώνεται κατά 20% τουλάχιστον. </w:t>
            </w:r>
          </w:p>
        </w:tc>
        <w:tc>
          <w:tcPr>
            <w:tcW w:w="1260" w:type="dxa"/>
            <w:vAlign w:val="center"/>
          </w:tcPr>
          <w:p w14:paraId="2E6631BB"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218E92A0" w14:textId="77777777" w:rsidR="00AB3EB3" w:rsidRPr="00E401A1" w:rsidRDefault="00AB3EB3" w:rsidP="00E401A1">
            <w:pPr>
              <w:spacing w:before="120"/>
              <w:jc w:val="center"/>
              <w:rPr>
                <w:rFonts w:cs="Tahoma"/>
                <w:szCs w:val="22"/>
              </w:rPr>
            </w:pPr>
          </w:p>
        </w:tc>
        <w:tc>
          <w:tcPr>
            <w:tcW w:w="1440" w:type="dxa"/>
            <w:vAlign w:val="center"/>
          </w:tcPr>
          <w:p w14:paraId="759BC6BC" w14:textId="77777777" w:rsidR="00AB3EB3" w:rsidRPr="00E401A1" w:rsidRDefault="00AB3EB3" w:rsidP="00E401A1">
            <w:pPr>
              <w:spacing w:before="120"/>
              <w:jc w:val="center"/>
              <w:rPr>
                <w:rFonts w:cs="Tahoma"/>
                <w:szCs w:val="22"/>
              </w:rPr>
            </w:pPr>
          </w:p>
        </w:tc>
      </w:tr>
      <w:tr w:rsidR="00AB3EB3" w:rsidRPr="00E937F6" w14:paraId="21EAE0A8" w14:textId="77777777" w:rsidTr="00AB3EB3">
        <w:tc>
          <w:tcPr>
            <w:tcW w:w="540" w:type="dxa"/>
            <w:vAlign w:val="center"/>
          </w:tcPr>
          <w:p w14:paraId="2519F4B4" w14:textId="77777777" w:rsidR="00AB3EB3" w:rsidRPr="00E401A1" w:rsidRDefault="00AB3EB3" w:rsidP="00E401A1">
            <w:pPr>
              <w:spacing w:before="120"/>
              <w:jc w:val="center"/>
              <w:rPr>
                <w:rFonts w:cs="Tahoma"/>
                <w:szCs w:val="22"/>
              </w:rPr>
            </w:pPr>
            <w:r w:rsidRPr="00E401A1">
              <w:rPr>
                <w:rFonts w:cs="Tahoma"/>
                <w:szCs w:val="22"/>
              </w:rPr>
              <w:t>11</w:t>
            </w:r>
          </w:p>
        </w:tc>
        <w:tc>
          <w:tcPr>
            <w:tcW w:w="4282" w:type="dxa"/>
            <w:vAlign w:val="center"/>
          </w:tcPr>
          <w:p w14:paraId="6FCD6AA4"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Τα ανατυπωμένα τιτλογραφημένα αρνητικά πρέπει να παραδίδονται, επίπεδα, κομμένα ανά καρέ, σε φύλλα διαστάσεων 25.4</w:t>
            </w:r>
            <w:r w:rsidRPr="00E401A1">
              <w:rPr>
                <w:rFonts w:cs="Tahoma"/>
                <w:szCs w:val="22"/>
              </w:rPr>
              <w:t>x</w:t>
            </w:r>
            <w:r w:rsidRPr="00E401A1">
              <w:rPr>
                <w:rFonts w:cs="Tahoma"/>
                <w:szCs w:val="22"/>
                <w:lang w:val="el-GR"/>
              </w:rPr>
              <w:t>25.4</w:t>
            </w:r>
            <w:r w:rsidRPr="00E401A1">
              <w:rPr>
                <w:rFonts w:cs="Tahoma"/>
                <w:szCs w:val="22"/>
              </w:rPr>
              <w:t>cm</w:t>
            </w:r>
            <w:r w:rsidRPr="00E401A1">
              <w:rPr>
                <w:rFonts w:cs="Tahoma"/>
                <w:szCs w:val="22"/>
                <w:lang w:val="el-GR"/>
              </w:rPr>
              <w:t>, με τρόπο και στους χώρους αποθήκευσης όπως περιγράφεται στις αντίστοιχες παραγράφους.</w:t>
            </w:r>
          </w:p>
        </w:tc>
        <w:tc>
          <w:tcPr>
            <w:tcW w:w="1260" w:type="dxa"/>
            <w:vAlign w:val="center"/>
          </w:tcPr>
          <w:p w14:paraId="3680F9D5"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CFD3BB8" w14:textId="77777777" w:rsidR="00AB3EB3" w:rsidRPr="00E401A1" w:rsidRDefault="00AB3EB3" w:rsidP="00E401A1">
            <w:pPr>
              <w:spacing w:before="120"/>
              <w:jc w:val="center"/>
              <w:rPr>
                <w:rFonts w:cs="Tahoma"/>
                <w:szCs w:val="22"/>
              </w:rPr>
            </w:pPr>
          </w:p>
        </w:tc>
        <w:tc>
          <w:tcPr>
            <w:tcW w:w="1440" w:type="dxa"/>
            <w:vAlign w:val="center"/>
          </w:tcPr>
          <w:p w14:paraId="69E8C56D" w14:textId="77777777" w:rsidR="00AB3EB3" w:rsidRPr="00E401A1" w:rsidRDefault="00AB3EB3" w:rsidP="00E401A1">
            <w:pPr>
              <w:spacing w:before="120"/>
              <w:jc w:val="center"/>
              <w:rPr>
                <w:rFonts w:cs="Tahoma"/>
                <w:szCs w:val="22"/>
              </w:rPr>
            </w:pPr>
          </w:p>
        </w:tc>
      </w:tr>
      <w:tr w:rsidR="00AB3EB3" w:rsidRPr="00E937F6" w14:paraId="2F25959A" w14:textId="77777777" w:rsidTr="00AB3EB3">
        <w:tc>
          <w:tcPr>
            <w:tcW w:w="540" w:type="dxa"/>
            <w:vAlign w:val="center"/>
          </w:tcPr>
          <w:p w14:paraId="4AB962C0" w14:textId="77777777" w:rsidR="00AB3EB3" w:rsidRPr="00E401A1" w:rsidRDefault="00AB3EB3" w:rsidP="00E401A1">
            <w:pPr>
              <w:spacing w:before="120"/>
              <w:jc w:val="center"/>
              <w:rPr>
                <w:rFonts w:cs="Tahoma"/>
                <w:szCs w:val="22"/>
              </w:rPr>
            </w:pPr>
            <w:r w:rsidRPr="00E401A1">
              <w:rPr>
                <w:rFonts w:cs="Tahoma"/>
                <w:szCs w:val="22"/>
              </w:rPr>
              <w:t>12</w:t>
            </w:r>
          </w:p>
        </w:tc>
        <w:tc>
          <w:tcPr>
            <w:tcW w:w="4282" w:type="dxa"/>
            <w:vAlign w:val="center"/>
          </w:tcPr>
          <w:p w14:paraId="450E31CC"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Ο χρόνος παράδοσης των υλικών να είναι σύμφωνος με τη συμβατική υποχρέωση και το χρονοδιάγραμμα παράδοσης.</w:t>
            </w:r>
          </w:p>
        </w:tc>
        <w:tc>
          <w:tcPr>
            <w:tcW w:w="1260" w:type="dxa"/>
            <w:vAlign w:val="center"/>
          </w:tcPr>
          <w:p w14:paraId="4C9934FA"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2C923ACE" w14:textId="77777777" w:rsidR="00AB3EB3" w:rsidRPr="00E401A1" w:rsidRDefault="00AB3EB3" w:rsidP="00E401A1">
            <w:pPr>
              <w:spacing w:before="120"/>
              <w:jc w:val="center"/>
              <w:rPr>
                <w:rFonts w:cs="Tahoma"/>
                <w:szCs w:val="22"/>
              </w:rPr>
            </w:pPr>
          </w:p>
        </w:tc>
        <w:tc>
          <w:tcPr>
            <w:tcW w:w="1440" w:type="dxa"/>
            <w:vAlign w:val="center"/>
          </w:tcPr>
          <w:p w14:paraId="00E6BE77" w14:textId="77777777" w:rsidR="00AB3EB3" w:rsidRPr="00E401A1" w:rsidRDefault="00AB3EB3" w:rsidP="00E401A1">
            <w:pPr>
              <w:spacing w:before="120"/>
              <w:jc w:val="center"/>
              <w:rPr>
                <w:rFonts w:cs="Tahoma"/>
                <w:szCs w:val="22"/>
              </w:rPr>
            </w:pPr>
          </w:p>
        </w:tc>
      </w:tr>
      <w:tr w:rsidR="00AB3EB3" w:rsidRPr="00E937F6" w14:paraId="21066160" w14:textId="77777777" w:rsidTr="00AB3EB3">
        <w:tc>
          <w:tcPr>
            <w:tcW w:w="540" w:type="dxa"/>
            <w:vAlign w:val="center"/>
          </w:tcPr>
          <w:p w14:paraId="4FE8FB87" w14:textId="77777777" w:rsidR="00AB3EB3" w:rsidRPr="00E401A1" w:rsidRDefault="00AB3EB3" w:rsidP="00E401A1">
            <w:pPr>
              <w:spacing w:before="120"/>
              <w:jc w:val="center"/>
              <w:rPr>
                <w:rFonts w:cs="Tahoma"/>
                <w:szCs w:val="22"/>
              </w:rPr>
            </w:pPr>
            <w:r w:rsidRPr="00E401A1">
              <w:rPr>
                <w:rFonts w:cs="Tahoma"/>
                <w:szCs w:val="22"/>
              </w:rPr>
              <w:t>13</w:t>
            </w:r>
          </w:p>
        </w:tc>
        <w:tc>
          <w:tcPr>
            <w:tcW w:w="4282" w:type="dxa"/>
            <w:vAlign w:val="center"/>
          </w:tcPr>
          <w:p w14:paraId="3806536E" w14:textId="77777777" w:rsidR="00AB3EB3" w:rsidRPr="00E401A1" w:rsidRDefault="00AB3EB3" w:rsidP="00E401A1">
            <w:pPr>
              <w:spacing w:before="120"/>
              <w:rPr>
                <w:rFonts w:cs="Tahoma"/>
                <w:szCs w:val="22"/>
                <w:lang w:val="el-GR"/>
              </w:rPr>
            </w:pPr>
            <w:r w:rsidRPr="00E401A1">
              <w:rPr>
                <w:rFonts w:cs="Tahoma"/>
                <w:szCs w:val="22"/>
                <w:lang w:val="el-GR"/>
              </w:rPr>
              <w:t xml:space="preserve">Σε περίπτωση που το πρωτότυπο αρνητικό από το αρχείο έχει καταστραφεί ή έχει υποστεί σημαντική φθορά, τότε η ανατύπωση της φωτογραφίας σε αρνητικό θα γίνεται είτε από το αντίστοιχο διαθετικό (εφόσον υπάρχει) είτε από την έντυπη αεροφωτογραφία που υπάρχει στο αρχείο της Υδνσης Χορήγησης. Σε αυτή τη περίπτωση θα υπάρχει ειδική επισήμανση- έξω από το θέμα και πάνω στο εκάστοτε καρέ- που θα αναφέρει ότι πρόκειται για ανατύπωση από έντυπη φωτογραφία. Ο Ανάδοχος θα πρέπει να παραδώσει λίστα με το σύνολο των αρνητικών αυτής της περίπτωσης. </w:t>
            </w:r>
          </w:p>
        </w:tc>
        <w:tc>
          <w:tcPr>
            <w:tcW w:w="1260" w:type="dxa"/>
            <w:vAlign w:val="center"/>
          </w:tcPr>
          <w:p w14:paraId="65BB7BF9"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48FF791" w14:textId="77777777" w:rsidR="00AB3EB3" w:rsidRPr="00E401A1" w:rsidRDefault="00AB3EB3" w:rsidP="00E401A1">
            <w:pPr>
              <w:spacing w:before="120"/>
              <w:jc w:val="center"/>
              <w:rPr>
                <w:rFonts w:cs="Tahoma"/>
                <w:szCs w:val="22"/>
              </w:rPr>
            </w:pPr>
          </w:p>
        </w:tc>
        <w:tc>
          <w:tcPr>
            <w:tcW w:w="1440" w:type="dxa"/>
            <w:vAlign w:val="center"/>
          </w:tcPr>
          <w:p w14:paraId="0219560A" w14:textId="77777777" w:rsidR="00AB3EB3" w:rsidRPr="00E401A1" w:rsidRDefault="00AB3EB3" w:rsidP="00E401A1">
            <w:pPr>
              <w:spacing w:before="120"/>
              <w:jc w:val="center"/>
              <w:rPr>
                <w:rFonts w:cs="Tahoma"/>
                <w:szCs w:val="22"/>
              </w:rPr>
            </w:pPr>
          </w:p>
        </w:tc>
      </w:tr>
    </w:tbl>
    <w:p w14:paraId="0CD26C02" w14:textId="77777777" w:rsidR="00AB3EB3" w:rsidRPr="00224D00" w:rsidRDefault="00AB3EB3" w:rsidP="00E401A1">
      <w:pPr>
        <w:spacing w:before="120"/>
        <w:rPr>
          <w:rFonts w:cs="Tahoma"/>
          <w:szCs w:val="22"/>
        </w:rPr>
      </w:pPr>
    </w:p>
    <w:p w14:paraId="7F8641D2" w14:textId="77777777" w:rsidR="00AB3EB3" w:rsidRPr="00E937F6" w:rsidRDefault="00AB3EB3" w:rsidP="004E653B">
      <w:pPr>
        <w:pStyle w:val="30"/>
        <w:numPr>
          <w:ilvl w:val="1"/>
          <w:numId w:val="285"/>
        </w:numPr>
        <w:suppressAutoHyphens w:val="0"/>
        <w:spacing w:before="120" w:after="120"/>
        <w:ind w:firstLine="0"/>
        <w:rPr>
          <w:rFonts w:cs="Tahoma"/>
          <w:szCs w:val="22"/>
          <w:lang w:val="el-GR"/>
        </w:rPr>
      </w:pPr>
      <w:bookmarkStart w:id="1073" w:name="_Toc93396026"/>
      <w:r w:rsidRPr="00E937F6">
        <w:rPr>
          <w:rFonts w:cs="Tahoma"/>
          <w:szCs w:val="22"/>
          <w:lang w:val="el-GR"/>
        </w:rPr>
        <w:lastRenderedPageBreak/>
        <w:t>Προδιαγραφές διαδικασίας ανατύπωσης θετικών σε αρνητικό</w:t>
      </w:r>
      <w:bookmarkEnd w:id="1073"/>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282"/>
        <w:gridCol w:w="1260"/>
        <w:gridCol w:w="1170"/>
        <w:gridCol w:w="1440"/>
      </w:tblGrid>
      <w:tr w:rsidR="00AB3EB3" w:rsidRPr="00E937F6" w14:paraId="7D924C46" w14:textId="77777777" w:rsidTr="00AB3EB3">
        <w:trPr>
          <w:tblHeader/>
        </w:trPr>
        <w:tc>
          <w:tcPr>
            <w:tcW w:w="540" w:type="dxa"/>
            <w:shd w:val="pct15" w:color="auto" w:fill="FFFFFF"/>
            <w:vAlign w:val="center"/>
          </w:tcPr>
          <w:p w14:paraId="5C97FEDD"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282" w:type="dxa"/>
            <w:shd w:val="pct15" w:color="auto" w:fill="FFFFFF"/>
            <w:vAlign w:val="center"/>
          </w:tcPr>
          <w:p w14:paraId="4E193B93"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pct15" w:color="auto" w:fill="FFFFFF"/>
            <w:vAlign w:val="center"/>
          </w:tcPr>
          <w:p w14:paraId="390F67B2"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pct15" w:color="auto" w:fill="FFFFFF"/>
            <w:vAlign w:val="center"/>
          </w:tcPr>
          <w:p w14:paraId="1F09E3B8"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pct15" w:color="auto" w:fill="FFFFFF"/>
            <w:vAlign w:val="center"/>
          </w:tcPr>
          <w:p w14:paraId="5971CB54"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6C70A3F4" w14:textId="77777777" w:rsidTr="00AB3EB3">
        <w:tc>
          <w:tcPr>
            <w:tcW w:w="540" w:type="dxa"/>
            <w:vAlign w:val="center"/>
          </w:tcPr>
          <w:p w14:paraId="708515CF" w14:textId="77777777" w:rsidR="00AB3EB3" w:rsidRPr="00E401A1" w:rsidRDefault="00AB3EB3" w:rsidP="00E401A1">
            <w:pPr>
              <w:spacing w:before="120"/>
              <w:jc w:val="center"/>
              <w:rPr>
                <w:rFonts w:cs="Tahoma"/>
                <w:szCs w:val="22"/>
              </w:rPr>
            </w:pPr>
            <w:r w:rsidRPr="00E401A1">
              <w:rPr>
                <w:rFonts w:cs="Tahoma"/>
                <w:szCs w:val="22"/>
              </w:rPr>
              <w:t>1</w:t>
            </w:r>
          </w:p>
        </w:tc>
        <w:tc>
          <w:tcPr>
            <w:tcW w:w="4282" w:type="dxa"/>
            <w:vAlign w:val="center"/>
          </w:tcPr>
          <w:p w14:paraId="3CA2941F"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Το πρωτότυπο τιτλογραφημένο θετικό, πριν την έκθεσή του προς αναπαραγωγή, θα πρέπει να περάσει από όλη τη διαδικασία καθαρισμού-αποκατάστασης που περιγράφηκε στις αντίστοιχες παραγράφους.</w:t>
            </w:r>
          </w:p>
        </w:tc>
        <w:tc>
          <w:tcPr>
            <w:tcW w:w="1260" w:type="dxa"/>
            <w:vAlign w:val="center"/>
          </w:tcPr>
          <w:p w14:paraId="44192EB8"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1522314C" w14:textId="77777777" w:rsidR="00AB3EB3" w:rsidRPr="00E401A1" w:rsidRDefault="00AB3EB3" w:rsidP="00E401A1">
            <w:pPr>
              <w:spacing w:before="120"/>
              <w:jc w:val="center"/>
              <w:rPr>
                <w:rFonts w:cs="Tahoma"/>
                <w:szCs w:val="22"/>
              </w:rPr>
            </w:pPr>
          </w:p>
        </w:tc>
        <w:tc>
          <w:tcPr>
            <w:tcW w:w="1440" w:type="dxa"/>
            <w:vAlign w:val="center"/>
          </w:tcPr>
          <w:p w14:paraId="5BC9EC07" w14:textId="77777777" w:rsidR="00AB3EB3" w:rsidRPr="00E401A1" w:rsidRDefault="00AB3EB3" w:rsidP="00E401A1">
            <w:pPr>
              <w:spacing w:before="120"/>
              <w:jc w:val="center"/>
              <w:rPr>
                <w:rFonts w:cs="Tahoma"/>
                <w:szCs w:val="22"/>
              </w:rPr>
            </w:pPr>
          </w:p>
        </w:tc>
      </w:tr>
      <w:tr w:rsidR="00AB3EB3" w:rsidRPr="00E937F6" w14:paraId="5B011E6D" w14:textId="77777777" w:rsidTr="00AB3EB3">
        <w:tc>
          <w:tcPr>
            <w:tcW w:w="540" w:type="dxa"/>
            <w:vAlign w:val="center"/>
          </w:tcPr>
          <w:p w14:paraId="384EB88F" w14:textId="77777777" w:rsidR="00AB3EB3" w:rsidRPr="00E401A1" w:rsidRDefault="00AB3EB3" w:rsidP="00E401A1">
            <w:pPr>
              <w:spacing w:before="120"/>
              <w:jc w:val="center"/>
              <w:rPr>
                <w:rFonts w:cs="Tahoma"/>
                <w:szCs w:val="22"/>
              </w:rPr>
            </w:pPr>
            <w:r w:rsidRPr="00E401A1">
              <w:rPr>
                <w:rFonts w:cs="Tahoma"/>
                <w:szCs w:val="22"/>
              </w:rPr>
              <w:t>2</w:t>
            </w:r>
          </w:p>
        </w:tc>
        <w:tc>
          <w:tcPr>
            <w:tcW w:w="4282" w:type="dxa"/>
            <w:vAlign w:val="center"/>
          </w:tcPr>
          <w:p w14:paraId="3F0B1599"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Κατά την έκθεση εκτύπωσης το πρωτότυπο θετικό και το φιλμ που θα παράγει αρνητικό να είναι απόλυτα επιπεδωμένα. </w:t>
            </w:r>
          </w:p>
        </w:tc>
        <w:tc>
          <w:tcPr>
            <w:tcW w:w="1260" w:type="dxa"/>
            <w:vAlign w:val="center"/>
          </w:tcPr>
          <w:p w14:paraId="27486BA5"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20566359" w14:textId="77777777" w:rsidR="00AB3EB3" w:rsidRPr="00E401A1" w:rsidRDefault="00AB3EB3" w:rsidP="00E401A1">
            <w:pPr>
              <w:spacing w:before="120"/>
              <w:jc w:val="center"/>
              <w:rPr>
                <w:rFonts w:cs="Tahoma"/>
                <w:szCs w:val="22"/>
              </w:rPr>
            </w:pPr>
          </w:p>
        </w:tc>
        <w:tc>
          <w:tcPr>
            <w:tcW w:w="1440" w:type="dxa"/>
            <w:vAlign w:val="center"/>
          </w:tcPr>
          <w:p w14:paraId="2D2E0EF8" w14:textId="77777777" w:rsidR="00AB3EB3" w:rsidRPr="00E401A1" w:rsidRDefault="00AB3EB3" w:rsidP="00E401A1">
            <w:pPr>
              <w:spacing w:before="120"/>
              <w:jc w:val="center"/>
              <w:rPr>
                <w:rFonts w:cs="Tahoma"/>
                <w:szCs w:val="22"/>
              </w:rPr>
            </w:pPr>
          </w:p>
        </w:tc>
      </w:tr>
      <w:tr w:rsidR="00AB3EB3" w:rsidRPr="00E937F6" w14:paraId="3A08C9DB" w14:textId="77777777" w:rsidTr="00AB3EB3">
        <w:tc>
          <w:tcPr>
            <w:tcW w:w="540" w:type="dxa"/>
            <w:vAlign w:val="center"/>
          </w:tcPr>
          <w:p w14:paraId="54F92FBC" w14:textId="77777777" w:rsidR="00AB3EB3" w:rsidRPr="00E401A1" w:rsidRDefault="00AB3EB3" w:rsidP="00E401A1">
            <w:pPr>
              <w:spacing w:before="120"/>
              <w:jc w:val="center"/>
              <w:rPr>
                <w:rFonts w:cs="Tahoma"/>
                <w:szCs w:val="22"/>
              </w:rPr>
            </w:pPr>
            <w:r w:rsidRPr="00E401A1">
              <w:rPr>
                <w:rFonts w:cs="Tahoma"/>
                <w:szCs w:val="22"/>
              </w:rPr>
              <w:t>3</w:t>
            </w:r>
          </w:p>
        </w:tc>
        <w:tc>
          <w:tcPr>
            <w:tcW w:w="4282" w:type="dxa"/>
            <w:vAlign w:val="center"/>
          </w:tcPr>
          <w:p w14:paraId="76A92DF7"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Η ανατύπωση πρέπει να είναι 1:1 και με διαδικασία εξ’ επαφής – </w:t>
            </w:r>
            <w:r w:rsidRPr="00E401A1">
              <w:rPr>
                <w:rFonts w:cs="Tahoma"/>
                <w:szCs w:val="22"/>
              </w:rPr>
              <w:t>contact</w:t>
            </w:r>
            <w:r w:rsidRPr="00E401A1">
              <w:rPr>
                <w:rFonts w:cs="Tahoma"/>
                <w:szCs w:val="22"/>
                <w:lang w:val="el-GR"/>
              </w:rPr>
              <w:t>.</w:t>
            </w:r>
          </w:p>
        </w:tc>
        <w:tc>
          <w:tcPr>
            <w:tcW w:w="1260" w:type="dxa"/>
            <w:vAlign w:val="center"/>
          </w:tcPr>
          <w:p w14:paraId="5355416F"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8BC1DF6" w14:textId="77777777" w:rsidR="00AB3EB3" w:rsidRPr="00E401A1" w:rsidRDefault="00AB3EB3" w:rsidP="00E401A1">
            <w:pPr>
              <w:spacing w:before="120"/>
              <w:jc w:val="center"/>
              <w:rPr>
                <w:rFonts w:cs="Tahoma"/>
                <w:szCs w:val="22"/>
              </w:rPr>
            </w:pPr>
          </w:p>
        </w:tc>
        <w:tc>
          <w:tcPr>
            <w:tcW w:w="1440" w:type="dxa"/>
            <w:vAlign w:val="center"/>
          </w:tcPr>
          <w:p w14:paraId="33D629A7" w14:textId="77777777" w:rsidR="00AB3EB3" w:rsidRPr="00E401A1" w:rsidRDefault="00AB3EB3" w:rsidP="00E401A1">
            <w:pPr>
              <w:spacing w:before="120"/>
              <w:jc w:val="center"/>
              <w:rPr>
                <w:rFonts w:cs="Tahoma"/>
                <w:szCs w:val="22"/>
              </w:rPr>
            </w:pPr>
          </w:p>
        </w:tc>
      </w:tr>
      <w:tr w:rsidR="00AB3EB3" w:rsidRPr="00E937F6" w14:paraId="11B78AD9" w14:textId="77777777" w:rsidTr="00AB3EB3">
        <w:tc>
          <w:tcPr>
            <w:tcW w:w="540" w:type="dxa"/>
            <w:vAlign w:val="center"/>
          </w:tcPr>
          <w:p w14:paraId="7E349665" w14:textId="77777777" w:rsidR="00AB3EB3" w:rsidRPr="00E401A1" w:rsidRDefault="00AB3EB3" w:rsidP="00E401A1">
            <w:pPr>
              <w:spacing w:before="120"/>
              <w:jc w:val="center"/>
              <w:rPr>
                <w:rFonts w:cs="Tahoma"/>
                <w:szCs w:val="22"/>
              </w:rPr>
            </w:pPr>
            <w:r w:rsidRPr="00E401A1">
              <w:rPr>
                <w:rFonts w:cs="Tahoma"/>
                <w:szCs w:val="22"/>
              </w:rPr>
              <w:t>4</w:t>
            </w:r>
          </w:p>
        </w:tc>
        <w:tc>
          <w:tcPr>
            <w:tcW w:w="4282" w:type="dxa"/>
            <w:vAlign w:val="center"/>
          </w:tcPr>
          <w:p w14:paraId="427A979A"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Σε κάθε παραγόμενο αρνητικό φιλμ, θα πρέπει να καταγράφονται εμφανώς τα εικονοσήματα και ότι άλλη πληροφορία υπάρχει στο πρωτότυπο θετικό. Θα πρέπει επίσης μέσα σε κάθε ανατυπωμένο καρέ να συμπεριλαμβάνονται όλα τα στοιχεία πτήσης της εικόνας ή τα ρολόγια πτήσης, τα οποία και δεν θα αποκόπτονται κατά τη διαδικασία της αντιγραφής.</w:t>
            </w:r>
          </w:p>
        </w:tc>
        <w:tc>
          <w:tcPr>
            <w:tcW w:w="1260" w:type="dxa"/>
            <w:vAlign w:val="center"/>
          </w:tcPr>
          <w:p w14:paraId="7416D2F9"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2AA8871B" w14:textId="77777777" w:rsidR="00AB3EB3" w:rsidRPr="00E401A1" w:rsidRDefault="00AB3EB3" w:rsidP="00E401A1">
            <w:pPr>
              <w:spacing w:before="120"/>
              <w:jc w:val="center"/>
              <w:rPr>
                <w:rFonts w:cs="Tahoma"/>
                <w:szCs w:val="22"/>
              </w:rPr>
            </w:pPr>
          </w:p>
        </w:tc>
        <w:tc>
          <w:tcPr>
            <w:tcW w:w="1440" w:type="dxa"/>
            <w:vAlign w:val="center"/>
          </w:tcPr>
          <w:p w14:paraId="1E53D8F9" w14:textId="77777777" w:rsidR="00AB3EB3" w:rsidRPr="00E401A1" w:rsidRDefault="00AB3EB3" w:rsidP="00E401A1">
            <w:pPr>
              <w:spacing w:before="120"/>
              <w:jc w:val="center"/>
              <w:rPr>
                <w:rFonts w:cs="Tahoma"/>
                <w:szCs w:val="22"/>
              </w:rPr>
            </w:pPr>
          </w:p>
        </w:tc>
      </w:tr>
      <w:tr w:rsidR="00AB3EB3" w:rsidRPr="00E937F6" w14:paraId="7FC27123" w14:textId="77777777" w:rsidTr="00AB3EB3">
        <w:tc>
          <w:tcPr>
            <w:tcW w:w="540" w:type="dxa"/>
            <w:vAlign w:val="center"/>
          </w:tcPr>
          <w:p w14:paraId="495657C3" w14:textId="77777777" w:rsidR="00AB3EB3" w:rsidRPr="00E401A1" w:rsidRDefault="00AB3EB3" w:rsidP="00E401A1">
            <w:pPr>
              <w:spacing w:before="120"/>
              <w:jc w:val="center"/>
              <w:rPr>
                <w:rFonts w:cs="Tahoma"/>
                <w:szCs w:val="22"/>
              </w:rPr>
            </w:pPr>
            <w:r w:rsidRPr="00E401A1">
              <w:rPr>
                <w:rFonts w:cs="Tahoma"/>
                <w:szCs w:val="22"/>
              </w:rPr>
              <w:t>5</w:t>
            </w:r>
          </w:p>
        </w:tc>
        <w:tc>
          <w:tcPr>
            <w:tcW w:w="4282" w:type="dxa"/>
            <w:vAlign w:val="center"/>
          </w:tcPr>
          <w:p w14:paraId="10719EC5"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Η εκτύπωση του φιλμ, που θα παράγεται από το πρωτότυπο θετικό να γίνεται με τη διαδικασία της ηλεκτρονικής διόρθωσης των πυκνοτήτων (</w:t>
            </w:r>
            <w:r w:rsidRPr="00E401A1">
              <w:rPr>
                <w:rFonts w:cs="Tahoma"/>
                <w:szCs w:val="22"/>
              </w:rPr>
              <w:t>electronic</w:t>
            </w:r>
            <w:r w:rsidRPr="00E401A1">
              <w:rPr>
                <w:rFonts w:cs="Tahoma"/>
                <w:szCs w:val="22"/>
                <w:lang w:val="el-GR"/>
              </w:rPr>
              <w:t xml:space="preserve"> </w:t>
            </w:r>
            <w:r w:rsidRPr="00E401A1">
              <w:rPr>
                <w:rFonts w:cs="Tahoma"/>
                <w:szCs w:val="22"/>
              </w:rPr>
              <w:t>dodging</w:t>
            </w:r>
            <w:r w:rsidRPr="00E401A1">
              <w:rPr>
                <w:rFonts w:cs="Tahoma"/>
                <w:szCs w:val="22"/>
                <w:lang w:val="el-GR"/>
              </w:rPr>
              <w:t xml:space="preserve"> </w:t>
            </w:r>
            <w:r w:rsidRPr="00E401A1">
              <w:rPr>
                <w:rFonts w:cs="Tahoma"/>
                <w:szCs w:val="22"/>
              </w:rPr>
              <w:t>printer</w:t>
            </w:r>
            <w:r w:rsidRPr="00E401A1">
              <w:rPr>
                <w:rFonts w:cs="Tahoma"/>
                <w:szCs w:val="22"/>
                <w:lang w:val="el-GR"/>
              </w:rPr>
              <w:t>).</w:t>
            </w:r>
          </w:p>
        </w:tc>
        <w:tc>
          <w:tcPr>
            <w:tcW w:w="1260" w:type="dxa"/>
            <w:vAlign w:val="center"/>
          </w:tcPr>
          <w:p w14:paraId="71E4B79E"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E65103F" w14:textId="77777777" w:rsidR="00AB3EB3" w:rsidRPr="00E401A1" w:rsidRDefault="00AB3EB3" w:rsidP="00E401A1">
            <w:pPr>
              <w:spacing w:before="120"/>
              <w:jc w:val="center"/>
              <w:rPr>
                <w:rFonts w:cs="Tahoma"/>
                <w:szCs w:val="22"/>
              </w:rPr>
            </w:pPr>
          </w:p>
        </w:tc>
        <w:tc>
          <w:tcPr>
            <w:tcW w:w="1440" w:type="dxa"/>
            <w:vAlign w:val="center"/>
          </w:tcPr>
          <w:p w14:paraId="362D37CD" w14:textId="77777777" w:rsidR="00AB3EB3" w:rsidRPr="00E401A1" w:rsidRDefault="00AB3EB3" w:rsidP="00E401A1">
            <w:pPr>
              <w:spacing w:before="120"/>
              <w:jc w:val="center"/>
              <w:rPr>
                <w:rFonts w:cs="Tahoma"/>
                <w:szCs w:val="22"/>
              </w:rPr>
            </w:pPr>
          </w:p>
        </w:tc>
      </w:tr>
      <w:tr w:rsidR="00AB3EB3" w:rsidRPr="00E937F6" w14:paraId="29FB49B9" w14:textId="77777777" w:rsidTr="00AB3EB3">
        <w:tc>
          <w:tcPr>
            <w:tcW w:w="540" w:type="dxa"/>
            <w:vAlign w:val="center"/>
          </w:tcPr>
          <w:p w14:paraId="617B385C" w14:textId="77777777" w:rsidR="00AB3EB3" w:rsidRPr="00E401A1" w:rsidRDefault="00AB3EB3" w:rsidP="00E401A1">
            <w:pPr>
              <w:spacing w:before="120"/>
              <w:jc w:val="center"/>
              <w:rPr>
                <w:rFonts w:cs="Tahoma"/>
                <w:szCs w:val="22"/>
              </w:rPr>
            </w:pPr>
            <w:r w:rsidRPr="00E401A1">
              <w:rPr>
                <w:rFonts w:cs="Tahoma"/>
                <w:szCs w:val="22"/>
              </w:rPr>
              <w:t>6</w:t>
            </w:r>
          </w:p>
        </w:tc>
        <w:tc>
          <w:tcPr>
            <w:tcW w:w="4282" w:type="dxa"/>
            <w:vAlign w:val="center"/>
          </w:tcPr>
          <w:p w14:paraId="4F2E09F2" w14:textId="4902A9EF"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Η εμφάνιση των παραγόμενων αρνητικών φιλμ να γίνει απαραίτητα σε αυτόματο εμφανιστήριο. Τα χημικά επεξεργασίας του εμφανιστηρίου θα ελέγχονται καθημερινά, πριν την έναρξη των εργασιών, παρουσία της </w:t>
            </w:r>
            <w:r w:rsidR="001B2C3C" w:rsidRPr="00E401A1">
              <w:rPr>
                <w:rFonts w:cs="Tahoma"/>
                <w:szCs w:val="22"/>
                <w:lang w:val="el-GR"/>
              </w:rPr>
              <w:t>ΕΠΕ</w:t>
            </w:r>
            <w:r w:rsidRPr="00E401A1">
              <w:rPr>
                <w:rFonts w:cs="Tahoma"/>
                <w:szCs w:val="22"/>
                <w:lang w:val="el-GR"/>
              </w:rPr>
              <w:t>, με προεκτεθειμένες λωρίδες ελέγχου.</w:t>
            </w:r>
          </w:p>
        </w:tc>
        <w:tc>
          <w:tcPr>
            <w:tcW w:w="1260" w:type="dxa"/>
            <w:vAlign w:val="center"/>
          </w:tcPr>
          <w:p w14:paraId="344071AA"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27555E0D" w14:textId="77777777" w:rsidR="00AB3EB3" w:rsidRPr="00E401A1" w:rsidRDefault="00AB3EB3" w:rsidP="00E401A1">
            <w:pPr>
              <w:spacing w:before="120"/>
              <w:jc w:val="center"/>
              <w:rPr>
                <w:rFonts w:cs="Tahoma"/>
                <w:szCs w:val="22"/>
              </w:rPr>
            </w:pPr>
          </w:p>
        </w:tc>
        <w:tc>
          <w:tcPr>
            <w:tcW w:w="1440" w:type="dxa"/>
            <w:vAlign w:val="center"/>
          </w:tcPr>
          <w:p w14:paraId="1105E3A7" w14:textId="77777777" w:rsidR="00AB3EB3" w:rsidRPr="00E401A1" w:rsidRDefault="00AB3EB3" w:rsidP="00E401A1">
            <w:pPr>
              <w:spacing w:before="120"/>
              <w:jc w:val="center"/>
              <w:rPr>
                <w:rFonts w:cs="Tahoma"/>
                <w:szCs w:val="22"/>
              </w:rPr>
            </w:pPr>
          </w:p>
        </w:tc>
      </w:tr>
      <w:tr w:rsidR="00AB3EB3" w:rsidRPr="00E937F6" w14:paraId="14181786" w14:textId="77777777" w:rsidTr="00AB3EB3">
        <w:tc>
          <w:tcPr>
            <w:tcW w:w="540" w:type="dxa"/>
            <w:vAlign w:val="center"/>
          </w:tcPr>
          <w:p w14:paraId="2847FFB2" w14:textId="77777777" w:rsidR="00AB3EB3" w:rsidRPr="00E401A1" w:rsidRDefault="00AB3EB3" w:rsidP="00E401A1">
            <w:pPr>
              <w:spacing w:before="120"/>
              <w:jc w:val="center"/>
              <w:rPr>
                <w:rFonts w:cs="Tahoma"/>
                <w:szCs w:val="22"/>
              </w:rPr>
            </w:pPr>
            <w:r w:rsidRPr="00E401A1">
              <w:rPr>
                <w:rFonts w:cs="Tahoma"/>
                <w:szCs w:val="22"/>
              </w:rPr>
              <w:t>7</w:t>
            </w:r>
          </w:p>
        </w:tc>
        <w:tc>
          <w:tcPr>
            <w:tcW w:w="4282" w:type="dxa"/>
            <w:vAlign w:val="center"/>
          </w:tcPr>
          <w:p w14:paraId="6D29200F"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Τα χημικά επεξεργασίας να είναι εντός της ημερομηνίας λήξης τους.</w:t>
            </w:r>
          </w:p>
        </w:tc>
        <w:tc>
          <w:tcPr>
            <w:tcW w:w="1260" w:type="dxa"/>
            <w:vAlign w:val="center"/>
          </w:tcPr>
          <w:p w14:paraId="5DBFDBD4"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246141F0" w14:textId="77777777" w:rsidR="00AB3EB3" w:rsidRPr="00E401A1" w:rsidRDefault="00AB3EB3" w:rsidP="00E401A1">
            <w:pPr>
              <w:spacing w:before="120"/>
              <w:jc w:val="center"/>
              <w:rPr>
                <w:rFonts w:cs="Tahoma"/>
                <w:szCs w:val="22"/>
              </w:rPr>
            </w:pPr>
          </w:p>
        </w:tc>
        <w:tc>
          <w:tcPr>
            <w:tcW w:w="1440" w:type="dxa"/>
            <w:vAlign w:val="center"/>
          </w:tcPr>
          <w:p w14:paraId="422B5992" w14:textId="77777777" w:rsidR="00AB3EB3" w:rsidRPr="00E401A1" w:rsidRDefault="00AB3EB3" w:rsidP="00E401A1">
            <w:pPr>
              <w:spacing w:before="120"/>
              <w:jc w:val="center"/>
              <w:rPr>
                <w:rFonts w:cs="Tahoma"/>
                <w:szCs w:val="22"/>
              </w:rPr>
            </w:pPr>
          </w:p>
        </w:tc>
      </w:tr>
      <w:tr w:rsidR="00AB3EB3" w:rsidRPr="00E937F6" w14:paraId="488F04EB" w14:textId="77777777" w:rsidTr="00AB3EB3">
        <w:tc>
          <w:tcPr>
            <w:tcW w:w="540" w:type="dxa"/>
            <w:vAlign w:val="center"/>
          </w:tcPr>
          <w:p w14:paraId="7B4B2F37" w14:textId="77777777" w:rsidR="00AB3EB3" w:rsidRPr="00E401A1" w:rsidRDefault="00AB3EB3" w:rsidP="00E401A1">
            <w:pPr>
              <w:spacing w:before="120"/>
              <w:jc w:val="center"/>
              <w:rPr>
                <w:rFonts w:cs="Tahoma"/>
                <w:szCs w:val="22"/>
              </w:rPr>
            </w:pPr>
            <w:r w:rsidRPr="00E401A1">
              <w:rPr>
                <w:rFonts w:cs="Tahoma"/>
                <w:szCs w:val="22"/>
              </w:rPr>
              <w:t>8</w:t>
            </w:r>
          </w:p>
        </w:tc>
        <w:tc>
          <w:tcPr>
            <w:tcW w:w="4282" w:type="dxa"/>
            <w:vAlign w:val="center"/>
          </w:tcPr>
          <w:p w14:paraId="0E5F5263"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Καθ’ όλη τη διάρκεια επεξεργασίας των θετικών, οι θερμοκρασίες και οι χρόνοι </w:t>
            </w:r>
            <w:r w:rsidRPr="00E401A1">
              <w:rPr>
                <w:rFonts w:cs="Tahoma"/>
                <w:szCs w:val="22"/>
                <w:lang w:val="el-GR"/>
              </w:rPr>
              <w:lastRenderedPageBreak/>
              <w:t>πρέπει να είναι οι προβλεπόμενες από τον κατασκευαστή του υλικού.</w:t>
            </w:r>
          </w:p>
        </w:tc>
        <w:tc>
          <w:tcPr>
            <w:tcW w:w="1260" w:type="dxa"/>
            <w:vAlign w:val="center"/>
          </w:tcPr>
          <w:p w14:paraId="79E847C0" w14:textId="77777777" w:rsidR="00AB3EB3" w:rsidRPr="00E401A1" w:rsidRDefault="00AB3EB3" w:rsidP="00E401A1">
            <w:pPr>
              <w:spacing w:before="120"/>
              <w:jc w:val="center"/>
              <w:rPr>
                <w:rFonts w:cs="Tahoma"/>
                <w:szCs w:val="22"/>
              </w:rPr>
            </w:pPr>
            <w:r w:rsidRPr="00E401A1">
              <w:rPr>
                <w:rFonts w:cs="Tahoma"/>
                <w:szCs w:val="22"/>
              </w:rPr>
              <w:lastRenderedPageBreak/>
              <w:t>ΝΑΙ</w:t>
            </w:r>
          </w:p>
        </w:tc>
        <w:tc>
          <w:tcPr>
            <w:tcW w:w="1170" w:type="dxa"/>
            <w:vAlign w:val="center"/>
          </w:tcPr>
          <w:p w14:paraId="5F157BE5" w14:textId="77777777" w:rsidR="00AB3EB3" w:rsidRPr="00E401A1" w:rsidRDefault="00AB3EB3" w:rsidP="00E401A1">
            <w:pPr>
              <w:spacing w:before="120"/>
              <w:jc w:val="center"/>
              <w:rPr>
                <w:rFonts w:cs="Tahoma"/>
                <w:szCs w:val="22"/>
              </w:rPr>
            </w:pPr>
          </w:p>
        </w:tc>
        <w:tc>
          <w:tcPr>
            <w:tcW w:w="1440" w:type="dxa"/>
            <w:vAlign w:val="center"/>
          </w:tcPr>
          <w:p w14:paraId="563EF6CD" w14:textId="77777777" w:rsidR="00AB3EB3" w:rsidRPr="00E401A1" w:rsidRDefault="00AB3EB3" w:rsidP="00E401A1">
            <w:pPr>
              <w:spacing w:before="120"/>
              <w:jc w:val="center"/>
              <w:rPr>
                <w:rFonts w:cs="Tahoma"/>
                <w:szCs w:val="22"/>
              </w:rPr>
            </w:pPr>
          </w:p>
        </w:tc>
      </w:tr>
      <w:tr w:rsidR="00AB3EB3" w:rsidRPr="00E937F6" w14:paraId="35E3EA89" w14:textId="77777777" w:rsidTr="00AB3EB3">
        <w:tc>
          <w:tcPr>
            <w:tcW w:w="540" w:type="dxa"/>
            <w:vAlign w:val="center"/>
          </w:tcPr>
          <w:p w14:paraId="31BC7B2C" w14:textId="77777777" w:rsidR="00AB3EB3" w:rsidRPr="00E401A1" w:rsidRDefault="00AB3EB3" w:rsidP="00E401A1">
            <w:pPr>
              <w:spacing w:before="120"/>
              <w:jc w:val="center"/>
              <w:rPr>
                <w:rFonts w:cs="Tahoma"/>
                <w:szCs w:val="22"/>
              </w:rPr>
            </w:pPr>
            <w:r w:rsidRPr="00E401A1">
              <w:rPr>
                <w:rFonts w:cs="Tahoma"/>
                <w:szCs w:val="22"/>
              </w:rPr>
              <w:t>9</w:t>
            </w:r>
          </w:p>
        </w:tc>
        <w:tc>
          <w:tcPr>
            <w:tcW w:w="4282" w:type="dxa"/>
            <w:vAlign w:val="center"/>
          </w:tcPr>
          <w:p w14:paraId="26CE0B9F"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Το ανατυπωμένο θέμα πρέπει να έχει ίση ή καλύτερη πυκνότητα από το πρωτότυπο θέμα με απόκλιση ± 0,1</w:t>
            </w:r>
            <w:r w:rsidRPr="00E401A1">
              <w:rPr>
                <w:rFonts w:cs="Tahoma"/>
                <w:szCs w:val="22"/>
              </w:rPr>
              <w:t>d</w:t>
            </w:r>
            <w:r w:rsidRPr="00E401A1">
              <w:rPr>
                <w:rFonts w:cs="Tahoma"/>
                <w:szCs w:val="22"/>
                <w:lang w:val="el-GR"/>
              </w:rPr>
              <w:t xml:space="preserve"> έως 0,05</w:t>
            </w:r>
            <w:r w:rsidRPr="00E401A1">
              <w:rPr>
                <w:rFonts w:cs="Tahoma"/>
                <w:szCs w:val="22"/>
              </w:rPr>
              <w:t>d</w:t>
            </w:r>
            <w:r w:rsidRPr="00E401A1">
              <w:rPr>
                <w:rFonts w:cs="Tahoma"/>
                <w:szCs w:val="22"/>
                <w:lang w:val="el-GR"/>
              </w:rPr>
              <w:t xml:space="preserve">, να έχει ίδια χρωματική απόδοση με το πρωτότυπο, όσον αφορά τα έγχρωμα, και ίδια γκάμα του γκρι, όσον αφορά τα ασπρόμαυρα. </w:t>
            </w:r>
          </w:p>
        </w:tc>
        <w:tc>
          <w:tcPr>
            <w:tcW w:w="1260" w:type="dxa"/>
            <w:vAlign w:val="center"/>
          </w:tcPr>
          <w:p w14:paraId="49A094EC"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307E0A7C" w14:textId="77777777" w:rsidR="00AB3EB3" w:rsidRPr="00E401A1" w:rsidRDefault="00AB3EB3" w:rsidP="00E401A1">
            <w:pPr>
              <w:spacing w:before="120"/>
              <w:jc w:val="center"/>
              <w:rPr>
                <w:rFonts w:cs="Tahoma"/>
                <w:szCs w:val="22"/>
              </w:rPr>
            </w:pPr>
          </w:p>
        </w:tc>
        <w:tc>
          <w:tcPr>
            <w:tcW w:w="1440" w:type="dxa"/>
            <w:vAlign w:val="center"/>
          </w:tcPr>
          <w:p w14:paraId="6E650E56" w14:textId="77777777" w:rsidR="00AB3EB3" w:rsidRPr="00E401A1" w:rsidRDefault="00AB3EB3" w:rsidP="00E401A1">
            <w:pPr>
              <w:spacing w:before="120"/>
              <w:jc w:val="center"/>
              <w:rPr>
                <w:rFonts w:cs="Tahoma"/>
                <w:szCs w:val="22"/>
              </w:rPr>
            </w:pPr>
          </w:p>
        </w:tc>
      </w:tr>
      <w:tr w:rsidR="00AB3EB3" w:rsidRPr="00E937F6" w14:paraId="6CDBA5A4" w14:textId="77777777" w:rsidTr="00AB3EB3">
        <w:tc>
          <w:tcPr>
            <w:tcW w:w="540" w:type="dxa"/>
            <w:vAlign w:val="center"/>
          </w:tcPr>
          <w:p w14:paraId="03A955D3" w14:textId="77777777" w:rsidR="00AB3EB3" w:rsidRPr="00E401A1" w:rsidRDefault="00AB3EB3" w:rsidP="00E401A1">
            <w:pPr>
              <w:spacing w:before="120"/>
              <w:jc w:val="center"/>
              <w:rPr>
                <w:rFonts w:cs="Tahoma"/>
                <w:szCs w:val="22"/>
              </w:rPr>
            </w:pPr>
            <w:r w:rsidRPr="00E401A1">
              <w:rPr>
                <w:rFonts w:cs="Tahoma"/>
                <w:szCs w:val="22"/>
              </w:rPr>
              <w:t>10</w:t>
            </w:r>
          </w:p>
        </w:tc>
        <w:tc>
          <w:tcPr>
            <w:tcW w:w="4282" w:type="dxa"/>
            <w:vAlign w:val="center"/>
          </w:tcPr>
          <w:p w14:paraId="124E4125"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Η αντίθεση (</w:t>
            </w:r>
            <w:r w:rsidRPr="00E401A1">
              <w:rPr>
                <w:rFonts w:cs="Tahoma"/>
                <w:szCs w:val="22"/>
              </w:rPr>
              <w:t>contrast</w:t>
            </w:r>
            <w:r w:rsidRPr="00E401A1">
              <w:rPr>
                <w:rFonts w:cs="Tahoma"/>
                <w:szCs w:val="22"/>
                <w:lang w:val="el-GR"/>
              </w:rPr>
              <w:t>) των παραγόμενων αρνητικών φιλμ να είναι η ίδια με αυτή των πρωτότυπων υλικών, και τέτοια ώστε να τυπώνονται όλες οι λεπτομέρειες των φωτεινών και σκοτεινών σημείων του αρνητικού. Σε περίπτωση τώρα που το κοντράστ υπερβαίνει το 1.6</w:t>
            </w:r>
            <w:r w:rsidRPr="00E401A1">
              <w:rPr>
                <w:rFonts w:cs="Tahoma"/>
                <w:szCs w:val="22"/>
              </w:rPr>
              <w:t>D</w:t>
            </w:r>
            <w:r w:rsidRPr="00E401A1">
              <w:rPr>
                <w:rFonts w:cs="Tahoma"/>
                <w:szCs w:val="22"/>
                <w:lang w:val="el-GR"/>
              </w:rPr>
              <w:t xml:space="preserve"> (Δ</w:t>
            </w:r>
            <w:r w:rsidRPr="00E401A1">
              <w:rPr>
                <w:rFonts w:cs="Tahoma"/>
                <w:szCs w:val="22"/>
              </w:rPr>
              <w:t>D</w:t>
            </w:r>
            <w:r w:rsidRPr="00E401A1">
              <w:rPr>
                <w:rFonts w:cs="Tahoma"/>
                <w:szCs w:val="22"/>
                <w:lang w:val="el-GR"/>
              </w:rPr>
              <w:t xml:space="preserve">=1.6), τότε στο παραγόμενο αρνητικό φιλμ η τιμή αυτή να μειώνεται κατά 20% τουλάχιστον. </w:t>
            </w:r>
          </w:p>
        </w:tc>
        <w:tc>
          <w:tcPr>
            <w:tcW w:w="1260" w:type="dxa"/>
            <w:vAlign w:val="center"/>
          </w:tcPr>
          <w:p w14:paraId="5F25D279"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49086856" w14:textId="77777777" w:rsidR="00AB3EB3" w:rsidRPr="00E401A1" w:rsidRDefault="00AB3EB3" w:rsidP="00E401A1">
            <w:pPr>
              <w:spacing w:before="120"/>
              <w:jc w:val="center"/>
              <w:rPr>
                <w:rFonts w:cs="Tahoma"/>
                <w:szCs w:val="22"/>
              </w:rPr>
            </w:pPr>
          </w:p>
        </w:tc>
        <w:tc>
          <w:tcPr>
            <w:tcW w:w="1440" w:type="dxa"/>
            <w:vAlign w:val="center"/>
          </w:tcPr>
          <w:p w14:paraId="62979929" w14:textId="77777777" w:rsidR="00AB3EB3" w:rsidRPr="00E401A1" w:rsidRDefault="00AB3EB3" w:rsidP="00E401A1">
            <w:pPr>
              <w:spacing w:before="120"/>
              <w:jc w:val="center"/>
              <w:rPr>
                <w:rFonts w:cs="Tahoma"/>
                <w:szCs w:val="22"/>
              </w:rPr>
            </w:pPr>
          </w:p>
        </w:tc>
      </w:tr>
      <w:tr w:rsidR="00AB3EB3" w:rsidRPr="00E937F6" w14:paraId="34F9720A" w14:textId="77777777" w:rsidTr="00AB3EB3">
        <w:tc>
          <w:tcPr>
            <w:tcW w:w="540" w:type="dxa"/>
            <w:vAlign w:val="center"/>
          </w:tcPr>
          <w:p w14:paraId="416E660F" w14:textId="77777777" w:rsidR="00AB3EB3" w:rsidRPr="00E401A1" w:rsidRDefault="00AB3EB3" w:rsidP="00E401A1">
            <w:pPr>
              <w:spacing w:before="120"/>
              <w:jc w:val="center"/>
              <w:rPr>
                <w:rFonts w:cs="Tahoma"/>
                <w:szCs w:val="22"/>
              </w:rPr>
            </w:pPr>
            <w:r w:rsidRPr="00E401A1">
              <w:rPr>
                <w:rFonts w:cs="Tahoma"/>
                <w:szCs w:val="22"/>
              </w:rPr>
              <w:t>11</w:t>
            </w:r>
          </w:p>
        </w:tc>
        <w:tc>
          <w:tcPr>
            <w:tcW w:w="4282" w:type="dxa"/>
            <w:vAlign w:val="center"/>
          </w:tcPr>
          <w:p w14:paraId="434E336D"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Τα ανατυπωμένα τιτλογραφημένα αρνητικά πρέπει να παραδίδονται, επίπεδα, κομμένα ανά καρέ, σε φύλλα διαστάσεων 25.4</w:t>
            </w:r>
            <w:r w:rsidRPr="00E401A1">
              <w:rPr>
                <w:rFonts w:cs="Tahoma"/>
                <w:szCs w:val="22"/>
              </w:rPr>
              <w:t>x</w:t>
            </w:r>
            <w:r w:rsidRPr="00E401A1">
              <w:rPr>
                <w:rFonts w:cs="Tahoma"/>
                <w:szCs w:val="22"/>
                <w:lang w:val="el-GR"/>
              </w:rPr>
              <w:t>25.4</w:t>
            </w:r>
            <w:r w:rsidRPr="00E401A1">
              <w:rPr>
                <w:rFonts w:cs="Tahoma"/>
                <w:szCs w:val="22"/>
              </w:rPr>
              <w:t>cm</w:t>
            </w:r>
            <w:r w:rsidRPr="00E401A1">
              <w:rPr>
                <w:rFonts w:cs="Tahoma"/>
                <w:szCs w:val="22"/>
                <w:lang w:val="el-GR"/>
              </w:rPr>
              <w:t>, με τρόπο και στους χώρους αποθήκευσηςόπως περιγράφηκαν στις αντίστοιχες παραγράφους.</w:t>
            </w:r>
          </w:p>
        </w:tc>
        <w:tc>
          <w:tcPr>
            <w:tcW w:w="1260" w:type="dxa"/>
            <w:vAlign w:val="center"/>
          </w:tcPr>
          <w:p w14:paraId="2A17BE9B"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BF80A43" w14:textId="77777777" w:rsidR="00AB3EB3" w:rsidRPr="00E401A1" w:rsidRDefault="00AB3EB3" w:rsidP="00E401A1">
            <w:pPr>
              <w:spacing w:before="120"/>
              <w:jc w:val="center"/>
              <w:rPr>
                <w:rFonts w:cs="Tahoma"/>
                <w:szCs w:val="22"/>
              </w:rPr>
            </w:pPr>
          </w:p>
        </w:tc>
        <w:tc>
          <w:tcPr>
            <w:tcW w:w="1440" w:type="dxa"/>
            <w:vAlign w:val="center"/>
          </w:tcPr>
          <w:p w14:paraId="25AE90E5" w14:textId="77777777" w:rsidR="00AB3EB3" w:rsidRPr="00E401A1" w:rsidRDefault="00AB3EB3" w:rsidP="00E401A1">
            <w:pPr>
              <w:spacing w:before="120"/>
              <w:jc w:val="center"/>
              <w:rPr>
                <w:rFonts w:cs="Tahoma"/>
                <w:szCs w:val="22"/>
              </w:rPr>
            </w:pPr>
          </w:p>
        </w:tc>
      </w:tr>
      <w:tr w:rsidR="00AB3EB3" w:rsidRPr="00E937F6" w14:paraId="2594907F" w14:textId="77777777" w:rsidTr="00AB3EB3">
        <w:tc>
          <w:tcPr>
            <w:tcW w:w="540" w:type="dxa"/>
            <w:vAlign w:val="center"/>
          </w:tcPr>
          <w:p w14:paraId="6098C318" w14:textId="77777777" w:rsidR="00AB3EB3" w:rsidRPr="00E401A1" w:rsidRDefault="00AB3EB3" w:rsidP="00E401A1">
            <w:pPr>
              <w:spacing w:before="120"/>
              <w:jc w:val="center"/>
              <w:rPr>
                <w:rFonts w:cs="Tahoma"/>
                <w:szCs w:val="22"/>
              </w:rPr>
            </w:pPr>
            <w:r w:rsidRPr="00E401A1">
              <w:rPr>
                <w:rFonts w:cs="Tahoma"/>
                <w:szCs w:val="22"/>
              </w:rPr>
              <w:t>12</w:t>
            </w:r>
          </w:p>
        </w:tc>
        <w:tc>
          <w:tcPr>
            <w:tcW w:w="4282" w:type="dxa"/>
            <w:vAlign w:val="center"/>
          </w:tcPr>
          <w:p w14:paraId="5F816B46"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Ο χρόνος παράδοσης των υλικών να είναι σύμφωνος με τη συμβατική υποχρέωση και το χρονοδιάγραμμα παράδοσης.</w:t>
            </w:r>
          </w:p>
        </w:tc>
        <w:tc>
          <w:tcPr>
            <w:tcW w:w="1260" w:type="dxa"/>
            <w:vAlign w:val="center"/>
          </w:tcPr>
          <w:p w14:paraId="02FD4A6E"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4A1D03F3" w14:textId="77777777" w:rsidR="00AB3EB3" w:rsidRPr="00E401A1" w:rsidRDefault="00AB3EB3" w:rsidP="00E401A1">
            <w:pPr>
              <w:spacing w:before="120"/>
              <w:jc w:val="center"/>
              <w:rPr>
                <w:rFonts w:cs="Tahoma"/>
                <w:szCs w:val="22"/>
              </w:rPr>
            </w:pPr>
          </w:p>
        </w:tc>
        <w:tc>
          <w:tcPr>
            <w:tcW w:w="1440" w:type="dxa"/>
            <w:vAlign w:val="center"/>
          </w:tcPr>
          <w:p w14:paraId="562D5EA4" w14:textId="77777777" w:rsidR="00AB3EB3" w:rsidRPr="00E401A1" w:rsidRDefault="00AB3EB3" w:rsidP="00E401A1">
            <w:pPr>
              <w:spacing w:before="120"/>
              <w:jc w:val="center"/>
              <w:rPr>
                <w:rFonts w:cs="Tahoma"/>
                <w:szCs w:val="22"/>
              </w:rPr>
            </w:pPr>
          </w:p>
        </w:tc>
      </w:tr>
      <w:tr w:rsidR="00AB3EB3" w:rsidRPr="00E937F6" w14:paraId="298A17AC" w14:textId="77777777" w:rsidTr="00AB3EB3">
        <w:tc>
          <w:tcPr>
            <w:tcW w:w="540" w:type="dxa"/>
            <w:vAlign w:val="center"/>
          </w:tcPr>
          <w:p w14:paraId="4F782696" w14:textId="77777777" w:rsidR="00AB3EB3" w:rsidRPr="00E401A1" w:rsidRDefault="00AB3EB3" w:rsidP="00E401A1">
            <w:pPr>
              <w:spacing w:before="120"/>
              <w:jc w:val="center"/>
              <w:rPr>
                <w:rFonts w:cs="Tahoma"/>
                <w:szCs w:val="22"/>
              </w:rPr>
            </w:pPr>
            <w:r w:rsidRPr="00E401A1">
              <w:rPr>
                <w:rFonts w:cs="Tahoma"/>
                <w:szCs w:val="22"/>
              </w:rPr>
              <w:t>13</w:t>
            </w:r>
          </w:p>
        </w:tc>
        <w:tc>
          <w:tcPr>
            <w:tcW w:w="4282" w:type="dxa"/>
            <w:vAlign w:val="center"/>
          </w:tcPr>
          <w:p w14:paraId="4F6D2926"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Σε περίπτωση που το πρωτότυπο θετικό από το αρχείο έχει καταστραφεί ή έχει υποστεί σημαντική φθορά, τότε η ανατύπωση της Α/Φ σε αρνητικό θα γίνεται από την έντυπη Α/Φ που υπάρχει στο αρχείο της Υδνσης Χορήγησης. Σε αυτή τη περίπτωση θα υπάρχει ειδική επισήμανση- έξω από το θέμα και πάνω στο εκάστοτε καρέ- που θα αναφέρει ότι πρόκειται για ανατύπωση από έντυπη Α/Φ. Ο Ανάδοχος  θα πρέπει να παραδώσει </w:t>
            </w:r>
            <w:r w:rsidRPr="00E401A1">
              <w:rPr>
                <w:rFonts w:cs="Tahoma"/>
                <w:szCs w:val="22"/>
                <w:lang w:val="el-GR"/>
              </w:rPr>
              <w:lastRenderedPageBreak/>
              <w:t>λίστα με το σύνολο των αρνητικών αυτής της περίπτωσης.</w:t>
            </w:r>
          </w:p>
        </w:tc>
        <w:tc>
          <w:tcPr>
            <w:tcW w:w="1260" w:type="dxa"/>
            <w:vAlign w:val="center"/>
          </w:tcPr>
          <w:p w14:paraId="29D07CC9" w14:textId="77777777" w:rsidR="00AB3EB3" w:rsidRPr="00E401A1" w:rsidRDefault="00AB3EB3" w:rsidP="00E401A1">
            <w:pPr>
              <w:spacing w:before="120"/>
              <w:jc w:val="center"/>
              <w:rPr>
                <w:rFonts w:cs="Tahoma"/>
                <w:szCs w:val="22"/>
              </w:rPr>
            </w:pPr>
            <w:r w:rsidRPr="00E401A1">
              <w:rPr>
                <w:rFonts w:cs="Tahoma"/>
                <w:szCs w:val="22"/>
              </w:rPr>
              <w:lastRenderedPageBreak/>
              <w:t>ΝΑΙ</w:t>
            </w:r>
          </w:p>
        </w:tc>
        <w:tc>
          <w:tcPr>
            <w:tcW w:w="1170" w:type="dxa"/>
            <w:vAlign w:val="center"/>
          </w:tcPr>
          <w:p w14:paraId="3E4FE6AA" w14:textId="77777777" w:rsidR="00AB3EB3" w:rsidRPr="00E401A1" w:rsidRDefault="00AB3EB3" w:rsidP="00E401A1">
            <w:pPr>
              <w:spacing w:before="120"/>
              <w:jc w:val="center"/>
              <w:rPr>
                <w:rFonts w:cs="Tahoma"/>
                <w:szCs w:val="22"/>
              </w:rPr>
            </w:pPr>
          </w:p>
        </w:tc>
        <w:tc>
          <w:tcPr>
            <w:tcW w:w="1440" w:type="dxa"/>
            <w:vAlign w:val="center"/>
          </w:tcPr>
          <w:p w14:paraId="1A50D1B7" w14:textId="77777777" w:rsidR="00AB3EB3" w:rsidRPr="00E401A1" w:rsidRDefault="00AB3EB3" w:rsidP="00E401A1">
            <w:pPr>
              <w:spacing w:before="120"/>
              <w:jc w:val="center"/>
              <w:rPr>
                <w:rFonts w:cs="Tahoma"/>
                <w:szCs w:val="22"/>
              </w:rPr>
            </w:pPr>
          </w:p>
        </w:tc>
      </w:tr>
    </w:tbl>
    <w:p w14:paraId="31BAF22F" w14:textId="77777777" w:rsidR="00AB3EB3" w:rsidRPr="00224D00" w:rsidRDefault="00AB3EB3" w:rsidP="00E401A1">
      <w:pPr>
        <w:spacing w:before="120"/>
        <w:rPr>
          <w:rFonts w:cs="Tahoma"/>
          <w:szCs w:val="22"/>
        </w:rPr>
      </w:pPr>
    </w:p>
    <w:p w14:paraId="6BE9C099" w14:textId="77777777" w:rsidR="00AB3EB3" w:rsidRPr="008A50B3" w:rsidRDefault="00AB3EB3" w:rsidP="00E401A1">
      <w:pPr>
        <w:spacing w:before="120"/>
        <w:rPr>
          <w:rFonts w:cs="Tahoma"/>
          <w:szCs w:val="22"/>
        </w:rPr>
      </w:pPr>
    </w:p>
    <w:p w14:paraId="018EB163" w14:textId="77777777" w:rsidR="00AB3EB3" w:rsidRPr="00E937F6" w:rsidRDefault="00AB3EB3" w:rsidP="004E653B">
      <w:pPr>
        <w:pStyle w:val="30"/>
        <w:numPr>
          <w:ilvl w:val="1"/>
          <w:numId w:val="285"/>
        </w:numPr>
        <w:suppressAutoHyphens w:val="0"/>
        <w:spacing w:before="120" w:after="120"/>
        <w:ind w:firstLine="0"/>
        <w:rPr>
          <w:rFonts w:cs="Tahoma"/>
          <w:szCs w:val="22"/>
          <w:lang w:val="el-GR"/>
        </w:rPr>
      </w:pPr>
      <w:bookmarkStart w:id="1074" w:name="_Toc93396027"/>
      <w:r w:rsidRPr="00E937F6">
        <w:rPr>
          <w:rFonts w:cs="Tahoma"/>
          <w:szCs w:val="22"/>
          <w:lang w:val="el-GR"/>
        </w:rPr>
        <w:t>Προδιαγραφές διαδικασίας εκτύπωσης ασπρόμαυρων και έγχρωμων Α/Φ  από τα φιλμ</w:t>
      </w:r>
      <w:bookmarkEnd w:id="1074"/>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282"/>
        <w:gridCol w:w="1260"/>
        <w:gridCol w:w="1170"/>
        <w:gridCol w:w="1440"/>
      </w:tblGrid>
      <w:tr w:rsidR="00AB3EB3" w:rsidRPr="00E937F6" w14:paraId="0A488A39" w14:textId="77777777" w:rsidTr="00AB3EB3">
        <w:trPr>
          <w:tblHeader/>
        </w:trPr>
        <w:tc>
          <w:tcPr>
            <w:tcW w:w="540" w:type="dxa"/>
            <w:shd w:val="pct15" w:color="auto" w:fill="FFFFFF"/>
            <w:vAlign w:val="center"/>
          </w:tcPr>
          <w:p w14:paraId="5A37C38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282" w:type="dxa"/>
            <w:shd w:val="pct15" w:color="auto" w:fill="FFFFFF"/>
            <w:vAlign w:val="center"/>
          </w:tcPr>
          <w:p w14:paraId="28561F51"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pct15" w:color="auto" w:fill="FFFFFF"/>
            <w:vAlign w:val="center"/>
          </w:tcPr>
          <w:p w14:paraId="0AFC279E"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pct15" w:color="auto" w:fill="FFFFFF"/>
            <w:vAlign w:val="center"/>
          </w:tcPr>
          <w:p w14:paraId="06888CED"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pct15" w:color="auto" w:fill="FFFFFF"/>
            <w:vAlign w:val="center"/>
          </w:tcPr>
          <w:p w14:paraId="3F93203D"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55E44D78" w14:textId="77777777" w:rsidTr="00AB3EB3">
        <w:tc>
          <w:tcPr>
            <w:tcW w:w="540" w:type="dxa"/>
            <w:vAlign w:val="center"/>
          </w:tcPr>
          <w:p w14:paraId="1BEB59D1" w14:textId="77777777" w:rsidR="00AB3EB3" w:rsidRPr="00E401A1" w:rsidRDefault="00AB3EB3" w:rsidP="00E401A1">
            <w:pPr>
              <w:spacing w:before="120"/>
              <w:jc w:val="center"/>
              <w:rPr>
                <w:rFonts w:cs="Tahoma"/>
                <w:szCs w:val="22"/>
              </w:rPr>
            </w:pPr>
            <w:r w:rsidRPr="00E401A1">
              <w:rPr>
                <w:rFonts w:cs="Tahoma"/>
                <w:szCs w:val="22"/>
              </w:rPr>
              <w:t>1</w:t>
            </w:r>
          </w:p>
        </w:tc>
        <w:tc>
          <w:tcPr>
            <w:tcW w:w="4282" w:type="dxa"/>
            <w:vAlign w:val="center"/>
          </w:tcPr>
          <w:p w14:paraId="2EE167BD"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Όλες οι εκτυπώσεις των Α/Φ , θα πρέπει να γίνονται από το αρνητικό φιλμ, είτε αυτό είναι το πρωτότυπο είτε όχι (στη περίπτωση των θετικών φιλμ ή των φθαρμένων).</w:t>
            </w:r>
          </w:p>
        </w:tc>
        <w:tc>
          <w:tcPr>
            <w:tcW w:w="1260" w:type="dxa"/>
            <w:vAlign w:val="center"/>
          </w:tcPr>
          <w:p w14:paraId="18559C13"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27513349" w14:textId="77777777" w:rsidR="00AB3EB3" w:rsidRPr="00E401A1" w:rsidRDefault="00AB3EB3" w:rsidP="00E401A1">
            <w:pPr>
              <w:spacing w:before="120"/>
              <w:jc w:val="center"/>
              <w:rPr>
                <w:rFonts w:cs="Tahoma"/>
                <w:szCs w:val="22"/>
              </w:rPr>
            </w:pPr>
          </w:p>
        </w:tc>
        <w:tc>
          <w:tcPr>
            <w:tcW w:w="1440" w:type="dxa"/>
            <w:vAlign w:val="center"/>
          </w:tcPr>
          <w:p w14:paraId="71293BB4" w14:textId="77777777" w:rsidR="00AB3EB3" w:rsidRPr="00E401A1" w:rsidRDefault="00AB3EB3" w:rsidP="00E401A1">
            <w:pPr>
              <w:spacing w:before="120"/>
              <w:jc w:val="center"/>
              <w:rPr>
                <w:rFonts w:cs="Tahoma"/>
                <w:szCs w:val="22"/>
              </w:rPr>
            </w:pPr>
          </w:p>
        </w:tc>
      </w:tr>
      <w:tr w:rsidR="00AB3EB3" w:rsidRPr="00E937F6" w14:paraId="4669B3F9" w14:textId="77777777" w:rsidTr="00AB3EB3">
        <w:tc>
          <w:tcPr>
            <w:tcW w:w="540" w:type="dxa"/>
            <w:vAlign w:val="center"/>
          </w:tcPr>
          <w:p w14:paraId="327CCFC8" w14:textId="77777777" w:rsidR="00AB3EB3" w:rsidRPr="00E401A1" w:rsidRDefault="00AB3EB3" w:rsidP="00E401A1">
            <w:pPr>
              <w:spacing w:before="120"/>
              <w:jc w:val="center"/>
              <w:rPr>
                <w:rFonts w:cs="Tahoma"/>
                <w:szCs w:val="22"/>
              </w:rPr>
            </w:pPr>
            <w:r w:rsidRPr="00E401A1">
              <w:rPr>
                <w:rFonts w:cs="Tahoma"/>
                <w:szCs w:val="22"/>
              </w:rPr>
              <w:t>2</w:t>
            </w:r>
          </w:p>
        </w:tc>
        <w:tc>
          <w:tcPr>
            <w:tcW w:w="4282" w:type="dxa"/>
            <w:vAlign w:val="center"/>
          </w:tcPr>
          <w:p w14:paraId="793C07AA"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Το αρνητικό φιλμ, πριν την έκθεσή του προς εκτύπωση, θα πρέπει να περάσει από όλη τη διαδικασία καθαρισμού-αποκατάστασης που περιγράφτηκε στις αντίστοιχες παραγράφους.</w:t>
            </w:r>
          </w:p>
        </w:tc>
        <w:tc>
          <w:tcPr>
            <w:tcW w:w="1260" w:type="dxa"/>
            <w:vAlign w:val="center"/>
          </w:tcPr>
          <w:p w14:paraId="0EFF0710"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8BE9F7E" w14:textId="77777777" w:rsidR="00AB3EB3" w:rsidRPr="00E401A1" w:rsidRDefault="00AB3EB3" w:rsidP="00E401A1">
            <w:pPr>
              <w:spacing w:before="120"/>
              <w:jc w:val="center"/>
              <w:rPr>
                <w:rFonts w:cs="Tahoma"/>
                <w:szCs w:val="22"/>
              </w:rPr>
            </w:pPr>
          </w:p>
        </w:tc>
        <w:tc>
          <w:tcPr>
            <w:tcW w:w="1440" w:type="dxa"/>
            <w:vAlign w:val="center"/>
          </w:tcPr>
          <w:p w14:paraId="73F984D4" w14:textId="77777777" w:rsidR="00AB3EB3" w:rsidRPr="00E401A1" w:rsidRDefault="00AB3EB3" w:rsidP="00E401A1">
            <w:pPr>
              <w:spacing w:before="120"/>
              <w:jc w:val="center"/>
              <w:rPr>
                <w:rFonts w:cs="Tahoma"/>
                <w:szCs w:val="22"/>
              </w:rPr>
            </w:pPr>
          </w:p>
        </w:tc>
      </w:tr>
      <w:tr w:rsidR="00AB3EB3" w:rsidRPr="00E937F6" w14:paraId="6D7556CE" w14:textId="77777777" w:rsidTr="00AB3EB3">
        <w:tc>
          <w:tcPr>
            <w:tcW w:w="540" w:type="dxa"/>
            <w:vAlign w:val="center"/>
          </w:tcPr>
          <w:p w14:paraId="602A3424" w14:textId="77777777" w:rsidR="00AB3EB3" w:rsidRPr="00E401A1" w:rsidRDefault="00AB3EB3" w:rsidP="00E401A1">
            <w:pPr>
              <w:spacing w:before="120"/>
              <w:jc w:val="center"/>
              <w:rPr>
                <w:rFonts w:cs="Tahoma"/>
                <w:szCs w:val="22"/>
              </w:rPr>
            </w:pPr>
            <w:r w:rsidRPr="00E401A1">
              <w:rPr>
                <w:rFonts w:cs="Tahoma"/>
                <w:szCs w:val="22"/>
              </w:rPr>
              <w:t>3</w:t>
            </w:r>
          </w:p>
        </w:tc>
        <w:tc>
          <w:tcPr>
            <w:tcW w:w="4282" w:type="dxa"/>
            <w:vAlign w:val="center"/>
          </w:tcPr>
          <w:p w14:paraId="4E1F3D5E"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Κατά την έκθεση εκτύπωσης το αρνητικό φιλμ και το φωτογραφικό χαρτί να είναι απόλυτα επιπεδωμένα. </w:t>
            </w:r>
          </w:p>
        </w:tc>
        <w:tc>
          <w:tcPr>
            <w:tcW w:w="1260" w:type="dxa"/>
            <w:vAlign w:val="center"/>
          </w:tcPr>
          <w:p w14:paraId="1F821565"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5C7B79CA" w14:textId="77777777" w:rsidR="00AB3EB3" w:rsidRPr="00E401A1" w:rsidRDefault="00AB3EB3" w:rsidP="00E401A1">
            <w:pPr>
              <w:spacing w:before="120"/>
              <w:jc w:val="center"/>
              <w:rPr>
                <w:rFonts w:cs="Tahoma"/>
                <w:szCs w:val="22"/>
              </w:rPr>
            </w:pPr>
          </w:p>
        </w:tc>
        <w:tc>
          <w:tcPr>
            <w:tcW w:w="1440" w:type="dxa"/>
            <w:vAlign w:val="center"/>
          </w:tcPr>
          <w:p w14:paraId="07FC19C5" w14:textId="77777777" w:rsidR="00AB3EB3" w:rsidRPr="00E401A1" w:rsidRDefault="00AB3EB3" w:rsidP="00E401A1">
            <w:pPr>
              <w:spacing w:before="120"/>
              <w:jc w:val="center"/>
              <w:rPr>
                <w:rFonts w:cs="Tahoma"/>
                <w:szCs w:val="22"/>
              </w:rPr>
            </w:pPr>
          </w:p>
        </w:tc>
      </w:tr>
      <w:tr w:rsidR="00AB3EB3" w:rsidRPr="00E937F6" w14:paraId="428720B5" w14:textId="77777777" w:rsidTr="00AB3EB3">
        <w:tc>
          <w:tcPr>
            <w:tcW w:w="540" w:type="dxa"/>
            <w:vAlign w:val="center"/>
          </w:tcPr>
          <w:p w14:paraId="49901E89" w14:textId="77777777" w:rsidR="00AB3EB3" w:rsidRPr="00E401A1" w:rsidRDefault="00AB3EB3" w:rsidP="00E401A1">
            <w:pPr>
              <w:spacing w:before="120"/>
              <w:jc w:val="center"/>
              <w:rPr>
                <w:rFonts w:cs="Tahoma"/>
                <w:szCs w:val="22"/>
              </w:rPr>
            </w:pPr>
            <w:r w:rsidRPr="00E401A1">
              <w:rPr>
                <w:rFonts w:cs="Tahoma"/>
                <w:szCs w:val="22"/>
              </w:rPr>
              <w:t>4</w:t>
            </w:r>
          </w:p>
        </w:tc>
        <w:tc>
          <w:tcPr>
            <w:tcW w:w="4282" w:type="dxa"/>
            <w:vAlign w:val="center"/>
          </w:tcPr>
          <w:p w14:paraId="38F057CB"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Η διαδικασία εκτύπωσης να είναι 1:1 και εξ’ επαφής – </w:t>
            </w:r>
            <w:r w:rsidRPr="00E401A1">
              <w:rPr>
                <w:rFonts w:cs="Tahoma"/>
                <w:szCs w:val="22"/>
              </w:rPr>
              <w:t>contact</w:t>
            </w:r>
          </w:p>
        </w:tc>
        <w:tc>
          <w:tcPr>
            <w:tcW w:w="1260" w:type="dxa"/>
            <w:vAlign w:val="center"/>
          </w:tcPr>
          <w:p w14:paraId="7764E168"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74284ABD" w14:textId="77777777" w:rsidR="00AB3EB3" w:rsidRPr="00E401A1" w:rsidRDefault="00AB3EB3" w:rsidP="00E401A1">
            <w:pPr>
              <w:spacing w:before="120"/>
              <w:jc w:val="center"/>
              <w:rPr>
                <w:rFonts w:cs="Tahoma"/>
                <w:szCs w:val="22"/>
              </w:rPr>
            </w:pPr>
          </w:p>
        </w:tc>
        <w:tc>
          <w:tcPr>
            <w:tcW w:w="1440" w:type="dxa"/>
            <w:vAlign w:val="center"/>
          </w:tcPr>
          <w:p w14:paraId="48C82D85" w14:textId="77777777" w:rsidR="00AB3EB3" w:rsidRPr="00E401A1" w:rsidRDefault="00AB3EB3" w:rsidP="00E401A1">
            <w:pPr>
              <w:spacing w:before="120"/>
              <w:jc w:val="center"/>
              <w:rPr>
                <w:rFonts w:cs="Tahoma"/>
                <w:szCs w:val="22"/>
              </w:rPr>
            </w:pPr>
          </w:p>
        </w:tc>
      </w:tr>
      <w:tr w:rsidR="00AB3EB3" w:rsidRPr="00E937F6" w14:paraId="2D41443A" w14:textId="77777777" w:rsidTr="00AB3EB3">
        <w:tc>
          <w:tcPr>
            <w:tcW w:w="540" w:type="dxa"/>
            <w:vAlign w:val="center"/>
          </w:tcPr>
          <w:p w14:paraId="54FE8DFA" w14:textId="77777777" w:rsidR="00AB3EB3" w:rsidRPr="00E401A1" w:rsidRDefault="00AB3EB3" w:rsidP="00E401A1">
            <w:pPr>
              <w:spacing w:before="120"/>
              <w:jc w:val="center"/>
              <w:rPr>
                <w:rFonts w:cs="Tahoma"/>
                <w:szCs w:val="22"/>
              </w:rPr>
            </w:pPr>
            <w:r w:rsidRPr="00E401A1">
              <w:rPr>
                <w:rFonts w:cs="Tahoma"/>
                <w:szCs w:val="22"/>
              </w:rPr>
              <w:t>5</w:t>
            </w:r>
          </w:p>
        </w:tc>
        <w:tc>
          <w:tcPr>
            <w:tcW w:w="4282" w:type="dxa"/>
            <w:vAlign w:val="center"/>
          </w:tcPr>
          <w:p w14:paraId="4499A1F0" w14:textId="77777777" w:rsidR="00AB3EB3" w:rsidRPr="00E401A1" w:rsidRDefault="00AB3EB3" w:rsidP="00E401A1">
            <w:pPr>
              <w:autoSpaceDE w:val="0"/>
              <w:autoSpaceDN w:val="0"/>
              <w:adjustRightInd w:val="0"/>
              <w:spacing w:before="120"/>
              <w:rPr>
                <w:rFonts w:cs="Tahoma"/>
                <w:color w:val="FF0000"/>
                <w:szCs w:val="22"/>
                <w:lang w:val="el-GR"/>
              </w:rPr>
            </w:pPr>
            <w:r w:rsidRPr="00E401A1">
              <w:rPr>
                <w:rFonts w:cs="Tahoma"/>
                <w:szCs w:val="22"/>
                <w:lang w:val="el-GR"/>
              </w:rPr>
              <w:t>Το φωτογραφικό χαρτί που θα χρησιμοποιηθεί πρέπει να είναι σύμφωνο με τις προδιαγραφές της αντίστοιχης παραγράφου</w:t>
            </w:r>
          </w:p>
        </w:tc>
        <w:tc>
          <w:tcPr>
            <w:tcW w:w="1260" w:type="dxa"/>
            <w:vAlign w:val="center"/>
          </w:tcPr>
          <w:p w14:paraId="54E6402A"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20386C24" w14:textId="77777777" w:rsidR="00AB3EB3" w:rsidRPr="00E401A1" w:rsidRDefault="00AB3EB3" w:rsidP="00E401A1">
            <w:pPr>
              <w:spacing w:before="120"/>
              <w:jc w:val="center"/>
              <w:rPr>
                <w:rFonts w:cs="Tahoma"/>
                <w:szCs w:val="22"/>
              </w:rPr>
            </w:pPr>
          </w:p>
        </w:tc>
        <w:tc>
          <w:tcPr>
            <w:tcW w:w="1440" w:type="dxa"/>
            <w:vAlign w:val="center"/>
          </w:tcPr>
          <w:p w14:paraId="2F997599" w14:textId="77777777" w:rsidR="00AB3EB3" w:rsidRPr="00E401A1" w:rsidRDefault="00AB3EB3" w:rsidP="00E401A1">
            <w:pPr>
              <w:spacing w:before="120"/>
              <w:jc w:val="center"/>
              <w:rPr>
                <w:rFonts w:cs="Tahoma"/>
                <w:szCs w:val="22"/>
              </w:rPr>
            </w:pPr>
          </w:p>
        </w:tc>
      </w:tr>
      <w:tr w:rsidR="00AB3EB3" w:rsidRPr="00E937F6" w14:paraId="659CD224" w14:textId="77777777" w:rsidTr="00AB3EB3">
        <w:tc>
          <w:tcPr>
            <w:tcW w:w="540" w:type="dxa"/>
            <w:vAlign w:val="center"/>
          </w:tcPr>
          <w:p w14:paraId="3BE33026" w14:textId="77777777" w:rsidR="00AB3EB3" w:rsidRPr="00E401A1" w:rsidRDefault="00AB3EB3" w:rsidP="00E401A1">
            <w:pPr>
              <w:spacing w:before="120"/>
              <w:jc w:val="center"/>
              <w:rPr>
                <w:rFonts w:cs="Tahoma"/>
                <w:szCs w:val="22"/>
              </w:rPr>
            </w:pPr>
            <w:r w:rsidRPr="00E401A1">
              <w:rPr>
                <w:rFonts w:cs="Tahoma"/>
                <w:szCs w:val="22"/>
              </w:rPr>
              <w:t>6</w:t>
            </w:r>
          </w:p>
        </w:tc>
        <w:tc>
          <w:tcPr>
            <w:tcW w:w="4282" w:type="dxa"/>
            <w:vAlign w:val="center"/>
          </w:tcPr>
          <w:p w14:paraId="15BAFBCC"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Η εκτύπωση των Α/Φ , που θα παράγονται από το αρνητικό φιλμ, να γίνεται με τη διαδικασία της ηλεκτρονικής διόρθωσης των πυκνοτήτων (</w:t>
            </w:r>
            <w:r w:rsidRPr="00E401A1">
              <w:rPr>
                <w:rFonts w:cs="Tahoma"/>
                <w:szCs w:val="22"/>
              </w:rPr>
              <w:t>electronic</w:t>
            </w:r>
            <w:r w:rsidRPr="00E401A1">
              <w:rPr>
                <w:rFonts w:cs="Tahoma"/>
                <w:szCs w:val="22"/>
                <w:lang w:val="el-GR"/>
              </w:rPr>
              <w:t xml:space="preserve"> </w:t>
            </w:r>
            <w:r w:rsidRPr="00E401A1">
              <w:rPr>
                <w:rFonts w:cs="Tahoma"/>
                <w:szCs w:val="22"/>
              </w:rPr>
              <w:t>dodging</w:t>
            </w:r>
            <w:r w:rsidRPr="00E401A1">
              <w:rPr>
                <w:rFonts w:cs="Tahoma"/>
                <w:szCs w:val="22"/>
                <w:lang w:val="el-GR"/>
              </w:rPr>
              <w:t xml:space="preserve"> </w:t>
            </w:r>
            <w:r w:rsidRPr="00E401A1">
              <w:rPr>
                <w:rFonts w:cs="Tahoma"/>
                <w:szCs w:val="22"/>
              </w:rPr>
              <w:t>printer</w:t>
            </w:r>
            <w:r w:rsidRPr="00E401A1">
              <w:rPr>
                <w:rFonts w:cs="Tahoma"/>
                <w:szCs w:val="22"/>
                <w:lang w:val="el-GR"/>
              </w:rPr>
              <w:t>).</w:t>
            </w:r>
          </w:p>
        </w:tc>
        <w:tc>
          <w:tcPr>
            <w:tcW w:w="1260" w:type="dxa"/>
            <w:vAlign w:val="center"/>
          </w:tcPr>
          <w:p w14:paraId="415A7A5B"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4714C635" w14:textId="77777777" w:rsidR="00AB3EB3" w:rsidRPr="00E401A1" w:rsidRDefault="00AB3EB3" w:rsidP="00E401A1">
            <w:pPr>
              <w:spacing w:before="120"/>
              <w:jc w:val="center"/>
              <w:rPr>
                <w:rFonts w:cs="Tahoma"/>
                <w:szCs w:val="22"/>
              </w:rPr>
            </w:pPr>
          </w:p>
        </w:tc>
        <w:tc>
          <w:tcPr>
            <w:tcW w:w="1440" w:type="dxa"/>
            <w:vAlign w:val="center"/>
          </w:tcPr>
          <w:p w14:paraId="0304AE3B" w14:textId="77777777" w:rsidR="00AB3EB3" w:rsidRPr="00E401A1" w:rsidRDefault="00AB3EB3" w:rsidP="00E401A1">
            <w:pPr>
              <w:spacing w:before="120"/>
              <w:jc w:val="center"/>
              <w:rPr>
                <w:rFonts w:cs="Tahoma"/>
                <w:szCs w:val="22"/>
              </w:rPr>
            </w:pPr>
          </w:p>
        </w:tc>
      </w:tr>
      <w:tr w:rsidR="00AB3EB3" w:rsidRPr="00E937F6" w14:paraId="617318CE" w14:textId="77777777" w:rsidTr="00AB3EB3">
        <w:tc>
          <w:tcPr>
            <w:tcW w:w="540" w:type="dxa"/>
            <w:vAlign w:val="center"/>
          </w:tcPr>
          <w:p w14:paraId="4C369E93" w14:textId="77777777" w:rsidR="00AB3EB3" w:rsidRPr="00E401A1" w:rsidRDefault="00AB3EB3" w:rsidP="00E401A1">
            <w:pPr>
              <w:spacing w:before="120"/>
              <w:jc w:val="center"/>
              <w:rPr>
                <w:rFonts w:cs="Tahoma"/>
                <w:szCs w:val="22"/>
              </w:rPr>
            </w:pPr>
            <w:r w:rsidRPr="00E401A1">
              <w:rPr>
                <w:rFonts w:cs="Tahoma"/>
                <w:szCs w:val="22"/>
              </w:rPr>
              <w:t>7</w:t>
            </w:r>
          </w:p>
        </w:tc>
        <w:tc>
          <w:tcPr>
            <w:tcW w:w="4282" w:type="dxa"/>
            <w:vAlign w:val="center"/>
          </w:tcPr>
          <w:p w14:paraId="666E42AB" w14:textId="16E5D32E"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Η εμφάνιση των παραγόμενων αρνητικών φιλμ να γίνει απαραίτητα σε αυτόματο </w:t>
            </w:r>
            <w:r w:rsidRPr="00E401A1">
              <w:rPr>
                <w:rFonts w:cs="Tahoma"/>
                <w:szCs w:val="22"/>
                <w:lang w:val="el-GR"/>
              </w:rPr>
              <w:lastRenderedPageBreak/>
              <w:t xml:space="preserve">εμφανιστήριο. Τα χημικά επεξεργασίας του εμφανιστηρίου θα ελέγχονται καθημερινά, πριν την έναρξη των εργασιών, παρουσία της </w:t>
            </w:r>
            <w:r w:rsidR="001B2C3C" w:rsidRPr="00E401A1">
              <w:rPr>
                <w:rFonts w:cs="Tahoma"/>
                <w:szCs w:val="22"/>
                <w:lang w:val="el-GR"/>
              </w:rPr>
              <w:t>ΕΠΕ</w:t>
            </w:r>
            <w:r w:rsidRPr="00E401A1">
              <w:rPr>
                <w:rFonts w:cs="Tahoma"/>
                <w:szCs w:val="22"/>
                <w:lang w:val="el-GR"/>
              </w:rPr>
              <w:t>, με προεκτεθειμένες λωρίδες ελέγχου.</w:t>
            </w:r>
          </w:p>
        </w:tc>
        <w:tc>
          <w:tcPr>
            <w:tcW w:w="1260" w:type="dxa"/>
            <w:vAlign w:val="center"/>
          </w:tcPr>
          <w:p w14:paraId="2F008F16" w14:textId="77777777" w:rsidR="00AB3EB3" w:rsidRPr="00E401A1" w:rsidRDefault="00AB3EB3" w:rsidP="00E401A1">
            <w:pPr>
              <w:spacing w:before="120"/>
              <w:jc w:val="center"/>
              <w:rPr>
                <w:rFonts w:cs="Tahoma"/>
                <w:szCs w:val="22"/>
              </w:rPr>
            </w:pPr>
            <w:r w:rsidRPr="00E401A1">
              <w:rPr>
                <w:rFonts w:cs="Tahoma"/>
                <w:szCs w:val="22"/>
              </w:rPr>
              <w:lastRenderedPageBreak/>
              <w:t>ΝΑΙ</w:t>
            </w:r>
          </w:p>
        </w:tc>
        <w:tc>
          <w:tcPr>
            <w:tcW w:w="1170" w:type="dxa"/>
            <w:vAlign w:val="center"/>
          </w:tcPr>
          <w:p w14:paraId="437E0739" w14:textId="77777777" w:rsidR="00AB3EB3" w:rsidRPr="00E401A1" w:rsidRDefault="00AB3EB3" w:rsidP="00E401A1">
            <w:pPr>
              <w:spacing w:before="120"/>
              <w:jc w:val="center"/>
              <w:rPr>
                <w:rFonts w:cs="Tahoma"/>
                <w:szCs w:val="22"/>
              </w:rPr>
            </w:pPr>
          </w:p>
        </w:tc>
        <w:tc>
          <w:tcPr>
            <w:tcW w:w="1440" w:type="dxa"/>
            <w:vAlign w:val="center"/>
          </w:tcPr>
          <w:p w14:paraId="54E7F371" w14:textId="77777777" w:rsidR="00AB3EB3" w:rsidRPr="00E401A1" w:rsidRDefault="00AB3EB3" w:rsidP="00E401A1">
            <w:pPr>
              <w:spacing w:before="120"/>
              <w:jc w:val="center"/>
              <w:rPr>
                <w:rFonts w:cs="Tahoma"/>
                <w:szCs w:val="22"/>
              </w:rPr>
            </w:pPr>
          </w:p>
        </w:tc>
      </w:tr>
      <w:tr w:rsidR="00AB3EB3" w:rsidRPr="00E937F6" w14:paraId="5517E7A2" w14:textId="77777777" w:rsidTr="00AB3EB3">
        <w:tc>
          <w:tcPr>
            <w:tcW w:w="540" w:type="dxa"/>
            <w:vAlign w:val="center"/>
          </w:tcPr>
          <w:p w14:paraId="178B801D" w14:textId="77777777" w:rsidR="00AB3EB3" w:rsidRPr="00E401A1" w:rsidRDefault="00AB3EB3" w:rsidP="00E401A1">
            <w:pPr>
              <w:spacing w:before="120"/>
              <w:jc w:val="center"/>
              <w:rPr>
                <w:rFonts w:cs="Tahoma"/>
                <w:szCs w:val="22"/>
              </w:rPr>
            </w:pPr>
            <w:r w:rsidRPr="00E401A1">
              <w:rPr>
                <w:rFonts w:cs="Tahoma"/>
                <w:szCs w:val="22"/>
              </w:rPr>
              <w:t>8</w:t>
            </w:r>
          </w:p>
        </w:tc>
        <w:tc>
          <w:tcPr>
            <w:tcW w:w="4282" w:type="dxa"/>
            <w:vAlign w:val="center"/>
          </w:tcPr>
          <w:p w14:paraId="5DBE93E0"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Τα χημικά επεξεργασίας να έχουν ημερομηνία λήξης τουλάχιστον τριών ετών από την ημέρα έναρξης του Έργου.</w:t>
            </w:r>
          </w:p>
        </w:tc>
        <w:tc>
          <w:tcPr>
            <w:tcW w:w="1260" w:type="dxa"/>
            <w:vAlign w:val="center"/>
          </w:tcPr>
          <w:p w14:paraId="733BF32E"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5DED20BF" w14:textId="77777777" w:rsidR="00AB3EB3" w:rsidRPr="00E401A1" w:rsidRDefault="00AB3EB3" w:rsidP="00E401A1">
            <w:pPr>
              <w:spacing w:before="120"/>
              <w:jc w:val="center"/>
              <w:rPr>
                <w:rFonts w:cs="Tahoma"/>
                <w:szCs w:val="22"/>
              </w:rPr>
            </w:pPr>
          </w:p>
        </w:tc>
        <w:tc>
          <w:tcPr>
            <w:tcW w:w="1440" w:type="dxa"/>
            <w:vAlign w:val="center"/>
          </w:tcPr>
          <w:p w14:paraId="6D0E3519" w14:textId="77777777" w:rsidR="00AB3EB3" w:rsidRPr="00E401A1" w:rsidRDefault="00AB3EB3" w:rsidP="00E401A1">
            <w:pPr>
              <w:spacing w:before="120"/>
              <w:jc w:val="center"/>
              <w:rPr>
                <w:rFonts w:cs="Tahoma"/>
                <w:szCs w:val="22"/>
              </w:rPr>
            </w:pPr>
          </w:p>
        </w:tc>
      </w:tr>
      <w:tr w:rsidR="00AB3EB3" w:rsidRPr="00E937F6" w14:paraId="3074F25F" w14:textId="77777777" w:rsidTr="00AB3EB3">
        <w:tc>
          <w:tcPr>
            <w:tcW w:w="540" w:type="dxa"/>
            <w:vAlign w:val="center"/>
          </w:tcPr>
          <w:p w14:paraId="111E0CE5" w14:textId="77777777" w:rsidR="00AB3EB3" w:rsidRPr="00E401A1" w:rsidRDefault="00AB3EB3" w:rsidP="00E401A1">
            <w:pPr>
              <w:spacing w:before="120"/>
              <w:jc w:val="center"/>
              <w:rPr>
                <w:rFonts w:cs="Tahoma"/>
                <w:szCs w:val="22"/>
              </w:rPr>
            </w:pPr>
            <w:r w:rsidRPr="00E401A1">
              <w:rPr>
                <w:rFonts w:cs="Tahoma"/>
                <w:szCs w:val="22"/>
              </w:rPr>
              <w:t>9</w:t>
            </w:r>
          </w:p>
        </w:tc>
        <w:tc>
          <w:tcPr>
            <w:tcW w:w="4282" w:type="dxa"/>
            <w:vAlign w:val="center"/>
          </w:tcPr>
          <w:p w14:paraId="48E154E7"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Καθ’ όλη τη διάρκεια επεξεργασίας των αρνητικών  οι θερμοκρασίες και οι χρόνοι πρέπει να είναι οι προβλεπόμενες από τον κατασκευαστή του υλικού.</w:t>
            </w:r>
          </w:p>
        </w:tc>
        <w:tc>
          <w:tcPr>
            <w:tcW w:w="1260" w:type="dxa"/>
            <w:vAlign w:val="center"/>
          </w:tcPr>
          <w:p w14:paraId="0783061A"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488DC14D" w14:textId="77777777" w:rsidR="00AB3EB3" w:rsidRPr="00E401A1" w:rsidRDefault="00AB3EB3" w:rsidP="00E401A1">
            <w:pPr>
              <w:spacing w:before="120"/>
              <w:jc w:val="center"/>
              <w:rPr>
                <w:rFonts w:cs="Tahoma"/>
                <w:szCs w:val="22"/>
              </w:rPr>
            </w:pPr>
          </w:p>
        </w:tc>
        <w:tc>
          <w:tcPr>
            <w:tcW w:w="1440" w:type="dxa"/>
            <w:vAlign w:val="center"/>
          </w:tcPr>
          <w:p w14:paraId="013D871C" w14:textId="77777777" w:rsidR="00AB3EB3" w:rsidRPr="00E401A1" w:rsidRDefault="00AB3EB3" w:rsidP="00E401A1">
            <w:pPr>
              <w:spacing w:before="120"/>
              <w:jc w:val="center"/>
              <w:rPr>
                <w:rFonts w:cs="Tahoma"/>
                <w:szCs w:val="22"/>
              </w:rPr>
            </w:pPr>
          </w:p>
        </w:tc>
      </w:tr>
      <w:tr w:rsidR="00AB3EB3" w:rsidRPr="00E937F6" w14:paraId="7875042B" w14:textId="77777777" w:rsidTr="00AB3EB3">
        <w:tc>
          <w:tcPr>
            <w:tcW w:w="540" w:type="dxa"/>
            <w:vAlign w:val="center"/>
          </w:tcPr>
          <w:p w14:paraId="1182FF02" w14:textId="77777777" w:rsidR="00AB3EB3" w:rsidRPr="00E401A1" w:rsidRDefault="00AB3EB3" w:rsidP="00E401A1">
            <w:pPr>
              <w:spacing w:before="120"/>
              <w:jc w:val="center"/>
              <w:rPr>
                <w:rFonts w:cs="Tahoma"/>
                <w:szCs w:val="22"/>
              </w:rPr>
            </w:pPr>
            <w:r w:rsidRPr="00E401A1">
              <w:rPr>
                <w:rFonts w:cs="Tahoma"/>
                <w:szCs w:val="22"/>
              </w:rPr>
              <w:t>10</w:t>
            </w:r>
          </w:p>
        </w:tc>
        <w:tc>
          <w:tcPr>
            <w:tcW w:w="4282" w:type="dxa"/>
            <w:vAlign w:val="center"/>
          </w:tcPr>
          <w:p w14:paraId="697D9C32"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Σε κάθε Α/Φ, θα πρέπει να καταγράφονται εμφανώς τα εικονοσήματα και ότι άλλη πληροφορία υπάρχει στο πρωτότυπο αρνητικό. Θα πρέπει επίσης μέσα σε κάθε εκτυπωμένη Α/Φ να συμπεριλαμβάνονται όλα τα στοιχεία πτήσης της εικόνας ή τα ρολόγια πτήσης, τα οποία και δεν θα αποκόπτονται κατά τη διαδικασία της εκτύπωσης.</w:t>
            </w:r>
          </w:p>
        </w:tc>
        <w:tc>
          <w:tcPr>
            <w:tcW w:w="1260" w:type="dxa"/>
            <w:vAlign w:val="center"/>
          </w:tcPr>
          <w:p w14:paraId="12DE0FA8"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6C0B67F6" w14:textId="77777777" w:rsidR="00AB3EB3" w:rsidRPr="00E401A1" w:rsidRDefault="00AB3EB3" w:rsidP="00E401A1">
            <w:pPr>
              <w:spacing w:before="120"/>
              <w:jc w:val="center"/>
              <w:rPr>
                <w:rFonts w:cs="Tahoma"/>
                <w:szCs w:val="22"/>
              </w:rPr>
            </w:pPr>
          </w:p>
        </w:tc>
        <w:tc>
          <w:tcPr>
            <w:tcW w:w="1440" w:type="dxa"/>
            <w:vAlign w:val="center"/>
          </w:tcPr>
          <w:p w14:paraId="0CA03099" w14:textId="77777777" w:rsidR="00AB3EB3" w:rsidRPr="00E401A1" w:rsidRDefault="00AB3EB3" w:rsidP="00E401A1">
            <w:pPr>
              <w:spacing w:before="120"/>
              <w:jc w:val="center"/>
              <w:rPr>
                <w:rFonts w:cs="Tahoma"/>
                <w:szCs w:val="22"/>
              </w:rPr>
            </w:pPr>
          </w:p>
        </w:tc>
      </w:tr>
      <w:tr w:rsidR="00AB3EB3" w:rsidRPr="00E937F6" w14:paraId="393976E2" w14:textId="77777777" w:rsidTr="00AB3EB3">
        <w:tc>
          <w:tcPr>
            <w:tcW w:w="540" w:type="dxa"/>
            <w:vAlign w:val="center"/>
          </w:tcPr>
          <w:p w14:paraId="3C2DD45E" w14:textId="77777777" w:rsidR="00AB3EB3" w:rsidRPr="00E401A1" w:rsidRDefault="00AB3EB3" w:rsidP="00E401A1">
            <w:pPr>
              <w:spacing w:before="120"/>
              <w:jc w:val="center"/>
              <w:rPr>
                <w:rFonts w:cs="Tahoma"/>
                <w:szCs w:val="22"/>
              </w:rPr>
            </w:pPr>
            <w:r w:rsidRPr="00E401A1">
              <w:rPr>
                <w:rFonts w:cs="Tahoma"/>
                <w:szCs w:val="22"/>
              </w:rPr>
              <w:t>11</w:t>
            </w:r>
          </w:p>
        </w:tc>
        <w:tc>
          <w:tcPr>
            <w:tcW w:w="4282" w:type="dxa"/>
            <w:vAlign w:val="center"/>
          </w:tcPr>
          <w:p w14:paraId="4538DF9B"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Ο χρόνος παράδοσης να είναι σύμφωνος με τη συμβατική υποχρέωση και το χρονοδιάγραμμα παράδοσης.</w:t>
            </w:r>
          </w:p>
        </w:tc>
        <w:tc>
          <w:tcPr>
            <w:tcW w:w="1260" w:type="dxa"/>
            <w:vAlign w:val="center"/>
          </w:tcPr>
          <w:p w14:paraId="31E725C3"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vAlign w:val="center"/>
          </w:tcPr>
          <w:p w14:paraId="0BA06543" w14:textId="77777777" w:rsidR="00AB3EB3" w:rsidRPr="00E401A1" w:rsidRDefault="00AB3EB3" w:rsidP="00E401A1">
            <w:pPr>
              <w:spacing w:before="120"/>
              <w:jc w:val="center"/>
              <w:rPr>
                <w:rFonts w:cs="Tahoma"/>
                <w:szCs w:val="22"/>
              </w:rPr>
            </w:pPr>
          </w:p>
        </w:tc>
        <w:tc>
          <w:tcPr>
            <w:tcW w:w="1440" w:type="dxa"/>
            <w:vAlign w:val="center"/>
          </w:tcPr>
          <w:p w14:paraId="23597064" w14:textId="77777777" w:rsidR="00AB3EB3" w:rsidRPr="00E401A1" w:rsidRDefault="00AB3EB3" w:rsidP="00E401A1">
            <w:pPr>
              <w:spacing w:before="120"/>
              <w:jc w:val="center"/>
              <w:rPr>
                <w:rFonts w:cs="Tahoma"/>
                <w:szCs w:val="22"/>
              </w:rPr>
            </w:pPr>
          </w:p>
        </w:tc>
      </w:tr>
    </w:tbl>
    <w:p w14:paraId="6C928BAC"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1075" w:name="_Toc93396028"/>
      <w:r w:rsidRPr="00E401A1">
        <w:rPr>
          <w:rFonts w:cs="Tahoma"/>
          <w:lang w:val="el-GR"/>
        </w:rPr>
        <w:t>Λειτουργική Ενότητα «Ψηφιακή Διάσωση Διαχρονικού Αρχείου Α/Φ ΓΥΣ»</w:t>
      </w:r>
      <w:bookmarkEnd w:id="1075"/>
    </w:p>
    <w:p w14:paraId="4D0541F1"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076" w:name="_Toc93396029"/>
      <w:r w:rsidRPr="00E937F6">
        <w:rPr>
          <w:rFonts w:cs="Tahoma"/>
          <w:szCs w:val="22"/>
        </w:rPr>
        <w:t>Ψηφιοποίηση Α/Φ</w:t>
      </w:r>
      <w:bookmarkEnd w:id="1076"/>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174"/>
        <w:gridCol w:w="1260"/>
        <w:gridCol w:w="1170"/>
        <w:gridCol w:w="1440"/>
      </w:tblGrid>
      <w:tr w:rsidR="00AB3EB3" w:rsidRPr="00E937F6" w14:paraId="2CC4515C" w14:textId="77777777" w:rsidTr="00AB3EB3">
        <w:trPr>
          <w:trHeight w:val="241"/>
        </w:trPr>
        <w:tc>
          <w:tcPr>
            <w:tcW w:w="648" w:type="dxa"/>
            <w:shd w:val="clear" w:color="auto" w:fill="D9D9D9" w:themeFill="background1" w:themeFillShade="D9"/>
            <w:vAlign w:val="center"/>
          </w:tcPr>
          <w:p w14:paraId="5DBF8926"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174" w:type="dxa"/>
            <w:shd w:val="clear" w:color="auto" w:fill="D9D9D9" w:themeFill="background1" w:themeFillShade="D9"/>
            <w:vAlign w:val="center"/>
          </w:tcPr>
          <w:p w14:paraId="17FD6567"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clear" w:color="auto" w:fill="D9D9D9" w:themeFill="background1" w:themeFillShade="D9"/>
            <w:vAlign w:val="center"/>
          </w:tcPr>
          <w:p w14:paraId="6F27D7CA"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clear" w:color="auto" w:fill="D9D9D9" w:themeFill="background1" w:themeFillShade="D9"/>
            <w:vAlign w:val="center"/>
          </w:tcPr>
          <w:p w14:paraId="668E4323"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clear" w:color="auto" w:fill="D9D9D9" w:themeFill="background1" w:themeFillShade="D9"/>
            <w:vAlign w:val="center"/>
          </w:tcPr>
          <w:p w14:paraId="7AB27F23"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4BFA284E" w14:textId="77777777" w:rsidTr="00AB3EB3">
        <w:trPr>
          <w:trHeight w:val="244"/>
        </w:trPr>
        <w:tc>
          <w:tcPr>
            <w:tcW w:w="648" w:type="dxa"/>
            <w:vAlign w:val="center"/>
          </w:tcPr>
          <w:p w14:paraId="027202C7" w14:textId="77777777" w:rsidR="00AB3EB3" w:rsidRPr="00E401A1" w:rsidRDefault="00AB3EB3" w:rsidP="004E653B">
            <w:pPr>
              <w:pStyle w:val="Default"/>
              <w:widowControl/>
              <w:numPr>
                <w:ilvl w:val="0"/>
                <w:numId w:val="19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6AE1434A"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Πλήθος αναλογικών Α/Φ προς σάρωση (ρολά φιλμ και κομμένα) μετά την αποκατάσταση – συντήρηση και τον καθαρισμό τους</w:t>
            </w:r>
          </w:p>
        </w:tc>
        <w:tc>
          <w:tcPr>
            <w:tcW w:w="1260" w:type="dxa"/>
            <w:vAlign w:val="center"/>
          </w:tcPr>
          <w:p w14:paraId="5EDF5429" w14:textId="77777777" w:rsidR="00AB3EB3" w:rsidRPr="00E401A1" w:rsidRDefault="00AB3EB3" w:rsidP="00E401A1">
            <w:pPr>
              <w:spacing w:before="120"/>
              <w:jc w:val="center"/>
              <w:rPr>
                <w:rFonts w:cs="Tahoma"/>
                <w:color w:val="000000"/>
                <w:szCs w:val="22"/>
              </w:rPr>
            </w:pPr>
            <w:r w:rsidRPr="00E401A1">
              <w:rPr>
                <w:rFonts w:cs="Tahoma"/>
                <w:color w:val="000000"/>
                <w:szCs w:val="22"/>
              </w:rPr>
              <w:t>2</w:t>
            </w:r>
            <w:r w:rsidRPr="00E401A1">
              <w:rPr>
                <w:rFonts w:cs="Tahoma"/>
                <w:color w:val="000000"/>
                <w:szCs w:val="22"/>
                <w:lang w:val="en-US"/>
              </w:rPr>
              <w:t>90</w:t>
            </w:r>
            <w:r w:rsidRPr="00E401A1">
              <w:rPr>
                <w:rFonts w:cs="Tahoma"/>
                <w:color w:val="000000"/>
                <w:szCs w:val="22"/>
              </w:rPr>
              <w:t>.000</w:t>
            </w:r>
          </w:p>
        </w:tc>
        <w:tc>
          <w:tcPr>
            <w:tcW w:w="1170" w:type="dxa"/>
          </w:tcPr>
          <w:p w14:paraId="38AC976A"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50399446"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1C5B5CDD" w14:textId="77777777" w:rsidTr="00AB3EB3">
        <w:trPr>
          <w:trHeight w:val="244"/>
        </w:trPr>
        <w:tc>
          <w:tcPr>
            <w:tcW w:w="648" w:type="dxa"/>
            <w:vAlign w:val="center"/>
          </w:tcPr>
          <w:p w14:paraId="56E9213C" w14:textId="77777777" w:rsidR="00AB3EB3" w:rsidRPr="00E401A1" w:rsidRDefault="00AB3EB3" w:rsidP="004E653B">
            <w:pPr>
              <w:pStyle w:val="Default"/>
              <w:widowControl/>
              <w:numPr>
                <w:ilvl w:val="0"/>
                <w:numId w:val="19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48ACE006"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Η σάρωση θα γίνει από το πρωτότυπο (καθαρισμένο και συντηρημένο) </w:t>
            </w:r>
            <w:r w:rsidRPr="00E401A1">
              <w:rPr>
                <w:rFonts w:cs="Tahoma"/>
                <w:color w:val="000000"/>
                <w:szCs w:val="22"/>
                <w:lang w:val="el-GR"/>
              </w:rPr>
              <w:lastRenderedPageBreak/>
              <w:t>αναλογικό υλικό πλην των εξαιρέσεων της αντίστοιχης παραγράφου.</w:t>
            </w:r>
          </w:p>
        </w:tc>
        <w:tc>
          <w:tcPr>
            <w:tcW w:w="1260" w:type="dxa"/>
            <w:vAlign w:val="center"/>
          </w:tcPr>
          <w:p w14:paraId="2B1B2F3B" w14:textId="77777777" w:rsidR="00AB3EB3" w:rsidRPr="00E401A1" w:rsidRDefault="00AB3EB3" w:rsidP="00E401A1">
            <w:pPr>
              <w:spacing w:before="120"/>
              <w:jc w:val="center"/>
              <w:rPr>
                <w:rFonts w:cs="Tahoma"/>
                <w:color w:val="000000"/>
                <w:szCs w:val="22"/>
              </w:rPr>
            </w:pPr>
            <w:r w:rsidRPr="00E401A1">
              <w:rPr>
                <w:rFonts w:cs="Tahoma"/>
                <w:color w:val="000000"/>
                <w:szCs w:val="22"/>
              </w:rPr>
              <w:lastRenderedPageBreak/>
              <w:t>ΝΑΙ</w:t>
            </w:r>
          </w:p>
        </w:tc>
        <w:tc>
          <w:tcPr>
            <w:tcW w:w="1170" w:type="dxa"/>
          </w:tcPr>
          <w:p w14:paraId="4CEFB73C"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2355599B"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0E150A" w14:paraId="7C789780" w14:textId="77777777" w:rsidTr="00AB3EB3">
        <w:trPr>
          <w:trHeight w:val="244"/>
        </w:trPr>
        <w:tc>
          <w:tcPr>
            <w:tcW w:w="648" w:type="dxa"/>
            <w:vAlign w:val="center"/>
          </w:tcPr>
          <w:p w14:paraId="78063DAF" w14:textId="77777777" w:rsidR="00AB3EB3" w:rsidRPr="00AD36EC" w:rsidRDefault="00AB3EB3" w:rsidP="004E653B">
            <w:pPr>
              <w:pStyle w:val="Default"/>
              <w:widowControl/>
              <w:numPr>
                <w:ilvl w:val="0"/>
                <w:numId w:val="19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41047F9E" w14:textId="77777777" w:rsidR="00AD36EC" w:rsidRPr="00AD36EC" w:rsidRDefault="00AD36EC" w:rsidP="00AD36EC">
            <w:pPr>
              <w:spacing w:before="120"/>
              <w:rPr>
                <w:rFonts w:cs="Tahoma"/>
                <w:color w:val="000000"/>
                <w:szCs w:val="22"/>
                <w:lang w:val="el-GR"/>
              </w:rPr>
            </w:pPr>
            <w:r w:rsidRPr="00AD36EC">
              <w:rPr>
                <w:rFonts w:cs="Tahoma"/>
                <w:color w:val="000000"/>
                <w:szCs w:val="22"/>
                <w:lang w:val="el-GR"/>
              </w:rPr>
              <w:t xml:space="preserve">Η μέθοδος της σάρωσης θα είναι φωτογραμμετρική, με χρήση φωτογραμμετρικού σαρωτή. </w:t>
            </w:r>
          </w:p>
          <w:p w14:paraId="64A09B2D" w14:textId="77777777" w:rsidR="00AD36EC" w:rsidRPr="00AD36EC" w:rsidRDefault="00AD36EC" w:rsidP="00AD36EC">
            <w:pPr>
              <w:spacing w:before="120"/>
              <w:rPr>
                <w:rFonts w:cs="Tahoma"/>
                <w:color w:val="000000"/>
                <w:szCs w:val="22"/>
                <w:lang w:val="el-GR"/>
              </w:rPr>
            </w:pPr>
            <w:r w:rsidRPr="00AD36EC">
              <w:rPr>
                <w:rFonts w:cs="Tahoma"/>
                <w:color w:val="000000"/>
                <w:szCs w:val="22"/>
                <w:lang w:val="el-GR"/>
              </w:rPr>
              <w:t>Εξαίρεση μόνο για 10-20% του πλήθους των Α/Φ, οι οποίες θα σαρωθούν με απλό, κοινό Α3 σαρωτή με την ίδια ανάλυση σάρωσης. Εξετάζεται και επιλύεται και η ειδική περίπτωση των ονομαζόμενων ως Ανεντόπιστες Α/Φ.</w:t>
            </w:r>
          </w:p>
          <w:p w14:paraId="238A982A" w14:textId="120AC5EC" w:rsidR="000E150A" w:rsidRPr="00AD36EC" w:rsidRDefault="000E150A" w:rsidP="00E401A1">
            <w:pPr>
              <w:spacing w:before="120"/>
              <w:rPr>
                <w:rFonts w:cs="Tahoma"/>
                <w:color w:val="000000"/>
                <w:szCs w:val="22"/>
                <w:lang w:val="el-GR"/>
              </w:rPr>
            </w:pPr>
            <w:r w:rsidRPr="00AD36EC">
              <w:rPr>
                <w:rFonts w:cs="Tahoma"/>
                <w:color w:val="000000"/>
                <w:szCs w:val="22"/>
                <w:lang w:val="el-GR"/>
              </w:rPr>
              <w:t>Σάρωση του πηγαίου υλικού με εύρος οπτικής πυκνότητας (Dmax – Dmin) τουλάχιστον 3.1, χωρίς εμφανή θόρυβο (pixel bins) ή κενά στο ιστόγραμμα της παραγόμενης ψηφιακής εικόνας</w:t>
            </w:r>
          </w:p>
        </w:tc>
        <w:tc>
          <w:tcPr>
            <w:tcW w:w="1260" w:type="dxa"/>
            <w:vAlign w:val="center"/>
          </w:tcPr>
          <w:p w14:paraId="16FC5814"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69CBC26B" w14:textId="77777777" w:rsidR="00AB3EB3" w:rsidRPr="00E401A1" w:rsidRDefault="00AB3EB3" w:rsidP="00E401A1">
            <w:pPr>
              <w:pStyle w:val="Default"/>
              <w:spacing w:before="120" w:after="120"/>
              <w:rPr>
                <w:rFonts w:ascii="Tahoma" w:hAnsi="Tahoma" w:cs="Tahoma"/>
                <w:strike/>
                <w:color w:val="auto"/>
                <w:sz w:val="22"/>
                <w:szCs w:val="22"/>
              </w:rPr>
            </w:pPr>
          </w:p>
        </w:tc>
        <w:tc>
          <w:tcPr>
            <w:tcW w:w="1440" w:type="dxa"/>
          </w:tcPr>
          <w:p w14:paraId="48EE63D4" w14:textId="77777777" w:rsidR="00AB3EB3" w:rsidRPr="00E401A1" w:rsidRDefault="00AB3EB3" w:rsidP="00E401A1">
            <w:pPr>
              <w:pStyle w:val="Default"/>
              <w:spacing w:before="120" w:after="120"/>
              <w:rPr>
                <w:rFonts w:ascii="Tahoma" w:hAnsi="Tahoma" w:cs="Tahoma"/>
                <w:strike/>
                <w:color w:val="auto"/>
                <w:sz w:val="22"/>
                <w:szCs w:val="22"/>
              </w:rPr>
            </w:pPr>
          </w:p>
        </w:tc>
      </w:tr>
      <w:tr w:rsidR="00AB3EB3" w:rsidRPr="00E937F6" w14:paraId="3FEB1E08" w14:textId="77777777" w:rsidTr="00AB3EB3">
        <w:trPr>
          <w:trHeight w:val="244"/>
        </w:trPr>
        <w:tc>
          <w:tcPr>
            <w:tcW w:w="648" w:type="dxa"/>
            <w:vAlign w:val="center"/>
          </w:tcPr>
          <w:p w14:paraId="39590163" w14:textId="77777777" w:rsidR="00AB3EB3" w:rsidRPr="00E401A1" w:rsidRDefault="00AB3EB3" w:rsidP="004E653B">
            <w:pPr>
              <w:pStyle w:val="Default"/>
              <w:widowControl/>
              <w:numPr>
                <w:ilvl w:val="0"/>
                <w:numId w:val="19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2696FE6B"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Ανάλυση σάρωσης 15 μ</w:t>
            </w:r>
            <w:r w:rsidRPr="00E401A1">
              <w:rPr>
                <w:rFonts w:cs="Tahoma"/>
                <w:color w:val="000000"/>
                <w:szCs w:val="22"/>
              </w:rPr>
              <w:t>m</w:t>
            </w:r>
            <w:r w:rsidRPr="00E401A1">
              <w:rPr>
                <w:rFonts w:cs="Tahoma"/>
                <w:color w:val="000000"/>
                <w:szCs w:val="22"/>
                <w:lang w:val="el-GR"/>
              </w:rPr>
              <w:t xml:space="preserve"> ≈ 1700 </w:t>
            </w:r>
            <w:r w:rsidRPr="00E401A1">
              <w:rPr>
                <w:rFonts w:cs="Tahoma"/>
                <w:color w:val="000000"/>
                <w:szCs w:val="22"/>
              </w:rPr>
              <w:t>ppi</w:t>
            </w:r>
            <w:r w:rsidRPr="00E401A1">
              <w:rPr>
                <w:rFonts w:cs="Tahoma"/>
                <w:color w:val="000000"/>
                <w:szCs w:val="22"/>
                <w:lang w:val="el-GR"/>
              </w:rPr>
              <w:t xml:space="preserve"> </w:t>
            </w:r>
            <w:r w:rsidRPr="00E401A1">
              <w:rPr>
                <w:rFonts w:cs="Tahoma"/>
                <w:b/>
                <w:color w:val="000000"/>
                <w:szCs w:val="22"/>
                <w:lang w:val="el-GR"/>
              </w:rPr>
              <w:t>ΒΑΘΜΟΛΟΓΕΙΤΑΙ</w:t>
            </w:r>
            <w:r w:rsidRPr="00E401A1">
              <w:rPr>
                <w:rFonts w:cs="Tahoma"/>
                <w:color w:val="000000"/>
                <w:szCs w:val="22"/>
                <w:lang w:val="el-GR"/>
              </w:rPr>
              <w:t xml:space="preserve"> καλύτερη από (μικρότερη) 15 μ</w:t>
            </w:r>
            <w:r w:rsidRPr="00E401A1">
              <w:rPr>
                <w:rFonts w:cs="Tahoma"/>
                <w:color w:val="000000"/>
                <w:szCs w:val="22"/>
              </w:rPr>
              <w:t>m</w:t>
            </w:r>
            <w:r w:rsidRPr="00E401A1">
              <w:rPr>
                <w:rFonts w:cs="Tahoma"/>
                <w:color w:val="000000"/>
                <w:szCs w:val="22"/>
                <w:lang w:val="el-GR"/>
              </w:rPr>
              <w:t xml:space="preserve"> ή (μεγαλύτερη) 1700 </w:t>
            </w:r>
            <w:r w:rsidRPr="00E401A1">
              <w:rPr>
                <w:rFonts w:cs="Tahoma"/>
                <w:color w:val="000000"/>
                <w:szCs w:val="22"/>
                <w:lang w:val="en-US"/>
              </w:rPr>
              <w:t>ppi</w:t>
            </w:r>
            <w:r w:rsidRPr="00E401A1">
              <w:rPr>
                <w:rFonts w:cs="Tahoma"/>
                <w:color w:val="000000"/>
                <w:szCs w:val="22"/>
                <w:lang w:val="el-GR"/>
              </w:rPr>
              <w:t xml:space="preserve">. </w:t>
            </w:r>
          </w:p>
        </w:tc>
        <w:tc>
          <w:tcPr>
            <w:tcW w:w="1260" w:type="dxa"/>
            <w:vAlign w:val="center"/>
          </w:tcPr>
          <w:p w14:paraId="09AB2558" w14:textId="77777777" w:rsidR="00AB3EB3" w:rsidRPr="00E401A1" w:rsidRDefault="00AB3EB3" w:rsidP="00E401A1">
            <w:pPr>
              <w:spacing w:before="120"/>
              <w:jc w:val="center"/>
              <w:rPr>
                <w:rFonts w:cs="Tahoma"/>
                <w:color w:val="000000"/>
                <w:szCs w:val="22"/>
              </w:rPr>
            </w:pPr>
            <w:r w:rsidRPr="00E401A1">
              <w:rPr>
                <w:rFonts w:cs="Tahoma"/>
                <w:color w:val="000000"/>
                <w:szCs w:val="22"/>
              </w:rPr>
              <w:t xml:space="preserve">≤ 15 μm, </w:t>
            </w:r>
          </w:p>
        </w:tc>
        <w:tc>
          <w:tcPr>
            <w:tcW w:w="1170" w:type="dxa"/>
          </w:tcPr>
          <w:p w14:paraId="05C4459D"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55AF44B1"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078C5427" w14:textId="77777777" w:rsidTr="00AB3EB3">
        <w:trPr>
          <w:trHeight w:val="244"/>
        </w:trPr>
        <w:tc>
          <w:tcPr>
            <w:tcW w:w="648" w:type="dxa"/>
            <w:vAlign w:val="center"/>
          </w:tcPr>
          <w:p w14:paraId="39EBE9AE" w14:textId="77777777" w:rsidR="00AB3EB3" w:rsidRPr="00E401A1" w:rsidRDefault="00AB3EB3" w:rsidP="004E653B">
            <w:pPr>
              <w:pStyle w:val="Default"/>
              <w:widowControl/>
              <w:numPr>
                <w:ilvl w:val="0"/>
                <w:numId w:val="19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2A708AB5"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Ραδιομετρική ανάλυση σάρωσης 8 </w:t>
            </w:r>
            <w:r w:rsidRPr="00E401A1">
              <w:rPr>
                <w:rFonts w:cs="Tahoma"/>
                <w:color w:val="000000"/>
                <w:szCs w:val="22"/>
                <w:lang w:val="en-US"/>
              </w:rPr>
              <w:t>bit</w:t>
            </w:r>
            <w:r w:rsidRPr="00E401A1">
              <w:rPr>
                <w:rFonts w:cs="Tahoma"/>
                <w:color w:val="000000"/>
                <w:szCs w:val="22"/>
                <w:lang w:val="el-GR"/>
              </w:rPr>
              <w:t xml:space="preserve">. </w:t>
            </w:r>
            <w:r w:rsidRPr="00E401A1">
              <w:rPr>
                <w:rFonts w:cs="Tahoma"/>
                <w:b/>
                <w:color w:val="000000"/>
                <w:szCs w:val="22"/>
                <w:lang w:val="el-GR"/>
              </w:rPr>
              <w:t>ΒΑΘΜΟΛΟΓΕΙΤΑΙ</w:t>
            </w:r>
            <w:r w:rsidRPr="00E401A1">
              <w:rPr>
                <w:rFonts w:cs="Tahoma"/>
                <w:color w:val="000000"/>
                <w:szCs w:val="22"/>
                <w:lang w:val="el-GR"/>
              </w:rPr>
              <w:t xml:space="preserve"> καλύτερη από (μεγαλύτερη) 8 </w:t>
            </w:r>
            <w:r w:rsidRPr="00E401A1">
              <w:rPr>
                <w:rFonts w:cs="Tahoma"/>
                <w:color w:val="000000"/>
                <w:szCs w:val="22"/>
                <w:lang w:val="en-US"/>
              </w:rPr>
              <w:t>bit</w:t>
            </w:r>
            <w:r w:rsidRPr="00E401A1">
              <w:rPr>
                <w:rFonts w:cs="Tahoma"/>
                <w:color w:val="000000"/>
                <w:szCs w:val="22"/>
                <w:lang w:val="el-GR"/>
              </w:rPr>
              <w:t xml:space="preserve">. </w:t>
            </w:r>
          </w:p>
        </w:tc>
        <w:tc>
          <w:tcPr>
            <w:tcW w:w="1260" w:type="dxa"/>
            <w:vAlign w:val="center"/>
          </w:tcPr>
          <w:p w14:paraId="3A861B12" w14:textId="77777777" w:rsidR="00AB3EB3" w:rsidRPr="00E401A1" w:rsidRDefault="00AB3EB3" w:rsidP="00E401A1">
            <w:pPr>
              <w:spacing w:before="120"/>
              <w:jc w:val="center"/>
              <w:rPr>
                <w:rFonts w:cs="Tahoma"/>
                <w:color w:val="000000"/>
                <w:szCs w:val="22"/>
              </w:rPr>
            </w:pPr>
            <w:r w:rsidRPr="00E401A1">
              <w:rPr>
                <w:rFonts w:cs="Tahoma"/>
                <w:color w:val="000000"/>
                <w:szCs w:val="22"/>
              </w:rPr>
              <w:t>≥</w:t>
            </w:r>
            <w:r w:rsidRPr="00E401A1">
              <w:rPr>
                <w:rFonts w:cs="Tahoma"/>
                <w:color w:val="000000"/>
                <w:szCs w:val="22"/>
                <w:lang w:val="en-US"/>
              </w:rPr>
              <w:t xml:space="preserve"> </w:t>
            </w:r>
            <w:r w:rsidRPr="00E401A1">
              <w:rPr>
                <w:rFonts w:cs="Tahoma"/>
                <w:color w:val="000000"/>
                <w:szCs w:val="22"/>
              </w:rPr>
              <w:t xml:space="preserve">8 </w:t>
            </w:r>
            <w:r w:rsidRPr="00E401A1">
              <w:rPr>
                <w:rFonts w:cs="Tahoma"/>
                <w:color w:val="000000"/>
                <w:szCs w:val="22"/>
                <w:lang w:val="en-US"/>
              </w:rPr>
              <w:t>bit</w:t>
            </w:r>
          </w:p>
        </w:tc>
        <w:tc>
          <w:tcPr>
            <w:tcW w:w="1170" w:type="dxa"/>
          </w:tcPr>
          <w:p w14:paraId="45C948CC"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55FA89FB"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20845671" w14:textId="77777777" w:rsidTr="00AB3EB3">
        <w:trPr>
          <w:trHeight w:val="244"/>
        </w:trPr>
        <w:tc>
          <w:tcPr>
            <w:tcW w:w="648" w:type="dxa"/>
            <w:vAlign w:val="center"/>
          </w:tcPr>
          <w:p w14:paraId="2D851A36" w14:textId="77777777" w:rsidR="00AB3EB3" w:rsidRPr="00E401A1" w:rsidRDefault="00AB3EB3" w:rsidP="004E653B">
            <w:pPr>
              <w:pStyle w:val="Default"/>
              <w:widowControl/>
              <w:numPr>
                <w:ilvl w:val="0"/>
                <w:numId w:val="19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664B4C60"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Ο Ανάδοχος ή εξουσιοδοτημένος Τεχνικός εκτελεί τη βαθμονόμηση του σαρωτή σύμφωνα με την μεθοδολογία και τις οδηγίες βαθμονόμησης του κατασκευαστή</w:t>
            </w:r>
          </w:p>
        </w:tc>
        <w:tc>
          <w:tcPr>
            <w:tcW w:w="1260" w:type="dxa"/>
            <w:vAlign w:val="center"/>
          </w:tcPr>
          <w:p w14:paraId="71BDF901"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ΝΑ ΑΝΑΦΕΡΘΕΙ</w:t>
            </w:r>
          </w:p>
        </w:tc>
        <w:tc>
          <w:tcPr>
            <w:tcW w:w="1170" w:type="dxa"/>
          </w:tcPr>
          <w:p w14:paraId="20069E6A"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38F81682"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32B7BBDC" w14:textId="77777777" w:rsidTr="00AB3EB3">
        <w:trPr>
          <w:trHeight w:val="244"/>
        </w:trPr>
        <w:tc>
          <w:tcPr>
            <w:tcW w:w="648" w:type="dxa"/>
            <w:vAlign w:val="center"/>
          </w:tcPr>
          <w:p w14:paraId="0FF4DF08" w14:textId="77777777" w:rsidR="00AB3EB3" w:rsidRPr="00E401A1" w:rsidRDefault="00AB3EB3" w:rsidP="004E653B">
            <w:pPr>
              <w:pStyle w:val="Default"/>
              <w:widowControl/>
              <w:numPr>
                <w:ilvl w:val="0"/>
                <w:numId w:val="19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401CEF4D" w14:textId="71AD9B8F"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Το πιστοποιητικό βαθμονόμησης του σαρωτή υποβάλλεται στην αρμόδια </w:t>
            </w:r>
            <w:r w:rsidR="001B2C3C" w:rsidRPr="00E401A1">
              <w:rPr>
                <w:rFonts w:cs="Tahoma"/>
                <w:color w:val="000000"/>
                <w:szCs w:val="22"/>
                <w:lang w:val="el-GR"/>
              </w:rPr>
              <w:t>ΕΠΕ</w:t>
            </w:r>
            <w:r w:rsidRPr="00E401A1">
              <w:rPr>
                <w:rFonts w:cs="Tahoma"/>
                <w:color w:val="000000"/>
                <w:szCs w:val="22"/>
                <w:lang w:val="el-GR"/>
              </w:rPr>
              <w:t xml:space="preserve"> για να ελέγχεται η τήρηση των τεχνικών προδιαγραφών του σαρωτή καθ’ όλη τη διάρκεια εκτέλεσης του Έργου</w:t>
            </w:r>
          </w:p>
        </w:tc>
        <w:tc>
          <w:tcPr>
            <w:tcW w:w="1260" w:type="dxa"/>
            <w:vAlign w:val="center"/>
          </w:tcPr>
          <w:p w14:paraId="31153C0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ΝΑΙ</w:t>
            </w:r>
          </w:p>
        </w:tc>
        <w:tc>
          <w:tcPr>
            <w:tcW w:w="1170" w:type="dxa"/>
          </w:tcPr>
          <w:p w14:paraId="16ADD22F"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25651A89"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530F8184" w14:textId="77777777" w:rsidTr="00AB3EB3">
        <w:trPr>
          <w:trHeight w:val="244"/>
        </w:trPr>
        <w:tc>
          <w:tcPr>
            <w:tcW w:w="648" w:type="dxa"/>
            <w:vAlign w:val="center"/>
          </w:tcPr>
          <w:p w14:paraId="4DAEA257" w14:textId="77777777" w:rsidR="00AB3EB3" w:rsidRPr="00E401A1" w:rsidRDefault="00AB3EB3" w:rsidP="004E653B">
            <w:pPr>
              <w:pStyle w:val="Default"/>
              <w:widowControl/>
              <w:numPr>
                <w:ilvl w:val="0"/>
                <w:numId w:val="19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3F96BF05"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Ο ανάδοχος θα πρέπει να ικανοποιεί πλήρως τα αναφερόμενα στην αντίστοιχη παράγραφο 3.4.4.</w:t>
            </w:r>
          </w:p>
        </w:tc>
        <w:tc>
          <w:tcPr>
            <w:tcW w:w="1260" w:type="dxa"/>
            <w:vAlign w:val="center"/>
          </w:tcPr>
          <w:p w14:paraId="152AED5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ΝΑΙ</w:t>
            </w:r>
          </w:p>
        </w:tc>
        <w:tc>
          <w:tcPr>
            <w:tcW w:w="1170" w:type="dxa"/>
          </w:tcPr>
          <w:p w14:paraId="2AE12516"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1A589316" w14:textId="77777777" w:rsidR="00AB3EB3" w:rsidRPr="00E401A1" w:rsidRDefault="00AB3EB3" w:rsidP="00E401A1">
            <w:pPr>
              <w:pStyle w:val="Default"/>
              <w:spacing w:before="120" w:after="120"/>
              <w:rPr>
                <w:rFonts w:ascii="Tahoma" w:hAnsi="Tahoma" w:cs="Tahoma"/>
                <w:color w:val="auto"/>
                <w:sz w:val="22"/>
                <w:szCs w:val="22"/>
              </w:rPr>
            </w:pPr>
          </w:p>
        </w:tc>
      </w:tr>
    </w:tbl>
    <w:p w14:paraId="14E88C95" w14:textId="77777777" w:rsidR="00AB3EB3" w:rsidRPr="00224D00" w:rsidRDefault="00AB3EB3" w:rsidP="00E401A1">
      <w:pPr>
        <w:spacing w:before="120"/>
        <w:rPr>
          <w:rFonts w:cs="Tahoma"/>
          <w:szCs w:val="22"/>
        </w:rPr>
      </w:pPr>
    </w:p>
    <w:p w14:paraId="3865EB9F" w14:textId="77777777" w:rsidR="00AB3EB3" w:rsidRPr="00E937F6" w:rsidRDefault="00AB3EB3" w:rsidP="004E653B">
      <w:pPr>
        <w:pStyle w:val="30"/>
        <w:keepLines/>
        <w:numPr>
          <w:ilvl w:val="1"/>
          <w:numId w:val="285"/>
        </w:numPr>
        <w:suppressAutoHyphens w:val="0"/>
        <w:spacing w:before="120" w:after="120"/>
        <w:ind w:firstLine="0"/>
        <w:rPr>
          <w:rFonts w:cs="Tahoma"/>
          <w:szCs w:val="22"/>
          <w:lang w:val="el-GR"/>
        </w:rPr>
      </w:pPr>
      <w:bookmarkStart w:id="1077" w:name="_Toc93396030"/>
      <w:r w:rsidRPr="00E937F6">
        <w:rPr>
          <w:rFonts w:cs="Tahoma"/>
          <w:szCs w:val="22"/>
          <w:lang w:val="el-GR"/>
        </w:rPr>
        <w:t>Ψηφιακά Αρχεία Α/Φ Υψηλής Ανάλυσης</w:t>
      </w:r>
      <w:bookmarkEnd w:id="1077"/>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174"/>
        <w:gridCol w:w="1260"/>
        <w:gridCol w:w="1170"/>
        <w:gridCol w:w="1440"/>
      </w:tblGrid>
      <w:tr w:rsidR="00AB3EB3" w:rsidRPr="00E937F6" w14:paraId="2BE782E9" w14:textId="77777777" w:rsidTr="00AB3EB3">
        <w:trPr>
          <w:trHeight w:val="241"/>
        </w:trPr>
        <w:tc>
          <w:tcPr>
            <w:tcW w:w="648" w:type="dxa"/>
            <w:shd w:val="clear" w:color="auto" w:fill="D9D9D9" w:themeFill="background1" w:themeFillShade="D9"/>
            <w:vAlign w:val="center"/>
          </w:tcPr>
          <w:p w14:paraId="390D1525"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174" w:type="dxa"/>
            <w:shd w:val="clear" w:color="auto" w:fill="D9D9D9" w:themeFill="background1" w:themeFillShade="D9"/>
            <w:vAlign w:val="center"/>
          </w:tcPr>
          <w:p w14:paraId="45F0F2E0"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clear" w:color="auto" w:fill="D9D9D9" w:themeFill="background1" w:themeFillShade="D9"/>
            <w:vAlign w:val="center"/>
          </w:tcPr>
          <w:p w14:paraId="47A24B53"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clear" w:color="auto" w:fill="D9D9D9" w:themeFill="background1" w:themeFillShade="D9"/>
            <w:vAlign w:val="center"/>
          </w:tcPr>
          <w:p w14:paraId="383081B9"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clear" w:color="auto" w:fill="D9D9D9" w:themeFill="background1" w:themeFillShade="D9"/>
            <w:vAlign w:val="center"/>
          </w:tcPr>
          <w:p w14:paraId="37ED767E"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ΤΕΚΜΗΡΙΩΣ</w:t>
            </w:r>
            <w:r w:rsidRPr="00E401A1">
              <w:rPr>
                <w:rFonts w:ascii="Tahoma" w:hAnsi="Tahoma" w:cs="Tahoma"/>
                <w:color w:val="auto"/>
                <w:sz w:val="22"/>
                <w:szCs w:val="22"/>
              </w:rPr>
              <w:lastRenderedPageBreak/>
              <w:t>ΗΣ</w:t>
            </w:r>
          </w:p>
        </w:tc>
      </w:tr>
      <w:tr w:rsidR="00AB3EB3" w:rsidRPr="00E937F6" w14:paraId="54213413" w14:textId="77777777" w:rsidTr="00AB3EB3">
        <w:trPr>
          <w:trHeight w:val="244"/>
        </w:trPr>
        <w:tc>
          <w:tcPr>
            <w:tcW w:w="648" w:type="dxa"/>
            <w:vAlign w:val="center"/>
          </w:tcPr>
          <w:p w14:paraId="6B95F4E4" w14:textId="77777777" w:rsidR="00AB3EB3" w:rsidRPr="00E401A1" w:rsidRDefault="00AB3EB3" w:rsidP="004E653B">
            <w:pPr>
              <w:pStyle w:val="Default"/>
              <w:widowControl/>
              <w:numPr>
                <w:ilvl w:val="0"/>
                <w:numId w:val="20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72E0BD45"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Πλήθος αρχείων Α/Φ Υψηλής Ανάλυσης (</w:t>
            </w:r>
            <w:r w:rsidRPr="00E401A1">
              <w:rPr>
                <w:rFonts w:cs="Tahoma"/>
                <w:color w:val="000000"/>
                <w:szCs w:val="22"/>
                <w:lang w:val="en-US"/>
              </w:rPr>
              <w:t>HR</w:t>
            </w:r>
            <w:r w:rsidRPr="00E401A1">
              <w:rPr>
                <w:rFonts w:cs="Tahoma"/>
                <w:color w:val="000000"/>
                <w:szCs w:val="22"/>
                <w:lang w:val="el-GR"/>
              </w:rPr>
              <w:t>) για το σύνολο του αρχείου</w:t>
            </w:r>
          </w:p>
        </w:tc>
        <w:tc>
          <w:tcPr>
            <w:tcW w:w="1260" w:type="dxa"/>
            <w:vAlign w:val="center"/>
          </w:tcPr>
          <w:p w14:paraId="32C9F661" w14:textId="77777777" w:rsidR="00AB3EB3" w:rsidRPr="00E401A1" w:rsidRDefault="00AB3EB3" w:rsidP="00E401A1">
            <w:pPr>
              <w:spacing w:before="120"/>
              <w:jc w:val="center"/>
              <w:rPr>
                <w:rFonts w:cs="Tahoma"/>
                <w:bCs/>
                <w:color w:val="000000"/>
                <w:szCs w:val="22"/>
              </w:rPr>
            </w:pPr>
            <w:r w:rsidRPr="00E401A1">
              <w:rPr>
                <w:rFonts w:cs="Tahoma"/>
                <w:bCs/>
                <w:color w:val="000000"/>
                <w:szCs w:val="22"/>
              </w:rPr>
              <w:t>ΝΑΙ</w:t>
            </w:r>
          </w:p>
        </w:tc>
        <w:tc>
          <w:tcPr>
            <w:tcW w:w="1170" w:type="dxa"/>
          </w:tcPr>
          <w:p w14:paraId="08FDB9E3"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08D0FA5B"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19A7E56A" w14:textId="77777777" w:rsidTr="00AB3EB3">
        <w:trPr>
          <w:trHeight w:val="244"/>
        </w:trPr>
        <w:tc>
          <w:tcPr>
            <w:tcW w:w="648" w:type="dxa"/>
            <w:vAlign w:val="center"/>
          </w:tcPr>
          <w:p w14:paraId="18D78D87" w14:textId="77777777" w:rsidR="00AB3EB3" w:rsidRPr="00E401A1" w:rsidRDefault="00AB3EB3" w:rsidP="004E653B">
            <w:pPr>
              <w:pStyle w:val="Default"/>
              <w:widowControl/>
              <w:numPr>
                <w:ilvl w:val="0"/>
                <w:numId w:val="20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205D389B"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Κωδικοποίηση ονόματος ψηφιακού αρχείου σύμφωνα με όσα καθορίζονται στην παράγραφο 3.4.4.6</w:t>
            </w:r>
          </w:p>
        </w:tc>
        <w:tc>
          <w:tcPr>
            <w:tcW w:w="1260" w:type="dxa"/>
            <w:vAlign w:val="center"/>
          </w:tcPr>
          <w:p w14:paraId="33514D81" w14:textId="77777777" w:rsidR="00AB3EB3" w:rsidRPr="00E401A1" w:rsidRDefault="00AB3EB3" w:rsidP="00E401A1">
            <w:pPr>
              <w:spacing w:before="120"/>
              <w:jc w:val="center"/>
              <w:rPr>
                <w:rFonts w:cs="Tahoma"/>
                <w:bCs/>
                <w:color w:val="000000"/>
                <w:szCs w:val="22"/>
              </w:rPr>
            </w:pPr>
            <w:r w:rsidRPr="00E401A1">
              <w:rPr>
                <w:rFonts w:cs="Tahoma"/>
                <w:bCs/>
                <w:color w:val="000000"/>
                <w:szCs w:val="22"/>
              </w:rPr>
              <w:t>ΝΑΙ</w:t>
            </w:r>
          </w:p>
        </w:tc>
        <w:tc>
          <w:tcPr>
            <w:tcW w:w="1170" w:type="dxa"/>
          </w:tcPr>
          <w:p w14:paraId="5117145F"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7D75576D"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4B7547C5" w14:textId="77777777" w:rsidTr="00AB3EB3">
        <w:trPr>
          <w:trHeight w:val="244"/>
        </w:trPr>
        <w:tc>
          <w:tcPr>
            <w:tcW w:w="648" w:type="dxa"/>
            <w:vAlign w:val="center"/>
          </w:tcPr>
          <w:p w14:paraId="5918CDE0" w14:textId="77777777" w:rsidR="00AB3EB3" w:rsidRPr="00E401A1" w:rsidRDefault="00AB3EB3" w:rsidP="004E653B">
            <w:pPr>
              <w:pStyle w:val="Default"/>
              <w:widowControl/>
              <w:numPr>
                <w:ilvl w:val="0"/>
                <w:numId w:val="20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279EF753" w14:textId="77777777" w:rsidR="00AB3EB3" w:rsidRPr="00E401A1" w:rsidRDefault="00AB3EB3" w:rsidP="00E401A1">
            <w:pPr>
              <w:spacing w:before="120"/>
              <w:rPr>
                <w:rFonts w:cs="Tahoma"/>
                <w:color w:val="000000"/>
                <w:szCs w:val="22"/>
                <w:lang w:val="en-US"/>
              </w:rPr>
            </w:pPr>
            <w:r w:rsidRPr="00E401A1">
              <w:rPr>
                <w:rFonts w:cs="Tahoma"/>
                <w:color w:val="000000"/>
                <w:szCs w:val="22"/>
              </w:rPr>
              <w:t>Μορφότυπος</w:t>
            </w:r>
            <w:r w:rsidRPr="00E401A1">
              <w:rPr>
                <w:rFonts w:cs="Tahoma"/>
                <w:color w:val="000000"/>
                <w:szCs w:val="22"/>
                <w:lang w:val="en-US"/>
              </w:rPr>
              <w:t xml:space="preserve"> </w:t>
            </w:r>
            <w:r w:rsidRPr="00E401A1">
              <w:rPr>
                <w:rFonts w:cs="Tahoma"/>
                <w:color w:val="000000"/>
                <w:szCs w:val="22"/>
              </w:rPr>
              <w:t>ψηφιακού</w:t>
            </w:r>
            <w:r w:rsidRPr="00E401A1">
              <w:rPr>
                <w:rFonts w:cs="Tahoma"/>
                <w:color w:val="000000"/>
                <w:szCs w:val="22"/>
                <w:lang w:val="en-US"/>
              </w:rPr>
              <w:t xml:space="preserve"> </w:t>
            </w:r>
            <w:r w:rsidRPr="00E401A1">
              <w:rPr>
                <w:rFonts w:cs="Tahoma"/>
                <w:color w:val="000000"/>
                <w:szCs w:val="22"/>
              </w:rPr>
              <w:t>αρχείου</w:t>
            </w:r>
            <w:r w:rsidRPr="00E401A1">
              <w:rPr>
                <w:rFonts w:cs="Tahoma"/>
                <w:color w:val="000000"/>
                <w:szCs w:val="22"/>
                <w:lang w:val="en-US"/>
              </w:rPr>
              <w:t xml:space="preserve"> </w:t>
            </w:r>
            <w:r w:rsidRPr="00E401A1">
              <w:rPr>
                <w:rFonts w:cs="Tahoma"/>
                <w:color w:val="000000"/>
                <w:szCs w:val="22"/>
              </w:rPr>
              <w:t>Α</w:t>
            </w:r>
            <w:r w:rsidRPr="00E401A1">
              <w:rPr>
                <w:rFonts w:cs="Tahoma"/>
                <w:color w:val="000000"/>
                <w:szCs w:val="22"/>
                <w:lang w:val="en-US"/>
              </w:rPr>
              <w:t>/</w:t>
            </w:r>
            <w:r w:rsidRPr="00E401A1">
              <w:rPr>
                <w:rFonts w:cs="Tahoma"/>
                <w:color w:val="000000"/>
                <w:szCs w:val="22"/>
              </w:rPr>
              <w:t>Φ</w:t>
            </w:r>
            <w:r w:rsidRPr="00E401A1">
              <w:rPr>
                <w:rFonts w:cs="Tahoma"/>
                <w:color w:val="000000"/>
                <w:szCs w:val="22"/>
                <w:lang w:val="en-US"/>
              </w:rPr>
              <w:t>: tiff, untilled, uncompressed</w:t>
            </w:r>
          </w:p>
        </w:tc>
        <w:tc>
          <w:tcPr>
            <w:tcW w:w="1260" w:type="dxa"/>
            <w:vAlign w:val="center"/>
          </w:tcPr>
          <w:p w14:paraId="1882E2AD"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vAlign w:val="center"/>
          </w:tcPr>
          <w:p w14:paraId="703ED12D" w14:textId="77777777" w:rsidR="00AB3EB3" w:rsidRPr="00E401A1" w:rsidRDefault="00AB3EB3" w:rsidP="00E401A1">
            <w:pPr>
              <w:pStyle w:val="Default"/>
              <w:spacing w:before="120" w:after="120"/>
              <w:jc w:val="center"/>
              <w:rPr>
                <w:rFonts w:ascii="Tahoma" w:hAnsi="Tahoma" w:cs="Tahoma"/>
                <w:color w:val="auto"/>
                <w:sz w:val="22"/>
                <w:szCs w:val="22"/>
              </w:rPr>
            </w:pPr>
          </w:p>
        </w:tc>
        <w:tc>
          <w:tcPr>
            <w:tcW w:w="1440" w:type="dxa"/>
            <w:vAlign w:val="center"/>
          </w:tcPr>
          <w:p w14:paraId="34EB8C61" w14:textId="77777777" w:rsidR="00AB3EB3" w:rsidRPr="00E401A1" w:rsidRDefault="00AB3EB3" w:rsidP="00E401A1">
            <w:pPr>
              <w:pStyle w:val="Default"/>
              <w:spacing w:before="120" w:after="120"/>
              <w:jc w:val="center"/>
              <w:rPr>
                <w:rFonts w:ascii="Tahoma" w:hAnsi="Tahoma" w:cs="Tahoma"/>
                <w:color w:val="auto"/>
                <w:sz w:val="22"/>
                <w:szCs w:val="22"/>
              </w:rPr>
            </w:pPr>
          </w:p>
        </w:tc>
      </w:tr>
      <w:tr w:rsidR="00AB3EB3" w:rsidRPr="00E937F6" w14:paraId="4B9DD351" w14:textId="77777777" w:rsidTr="00AB3EB3">
        <w:trPr>
          <w:trHeight w:val="244"/>
        </w:trPr>
        <w:tc>
          <w:tcPr>
            <w:tcW w:w="648" w:type="dxa"/>
            <w:vAlign w:val="center"/>
          </w:tcPr>
          <w:p w14:paraId="6D4F24EF" w14:textId="77777777" w:rsidR="00AB3EB3" w:rsidRPr="00E401A1" w:rsidRDefault="00AB3EB3" w:rsidP="004E653B">
            <w:pPr>
              <w:pStyle w:val="Default"/>
              <w:widowControl/>
              <w:numPr>
                <w:ilvl w:val="0"/>
                <w:numId w:val="20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1048D2E6"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Αρχική Ραδιομετρική ανάλυση ανά κανάλι (1 κανάλι για τις Α/Μ - 3 κανάλια για τις έγχρωμες)</w:t>
            </w:r>
          </w:p>
        </w:tc>
        <w:tc>
          <w:tcPr>
            <w:tcW w:w="1260" w:type="dxa"/>
            <w:vAlign w:val="center"/>
          </w:tcPr>
          <w:p w14:paraId="54CF6E96" w14:textId="77777777" w:rsidR="00AB3EB3" w:rsidRPr="00E401A1" w:rsidRDefault="00AB3EB3" w:rsidP="00E401A1">
            <w:pPr>
              <w:spacing w:before="120"/>
              <w:jc w:val="center"/>
              <w:rPr>
                <w:rFonts w:cs="Tahoma"/>
                <w:color w:val="000000"/>
                <w:szCs w:val="22"/>
              </w:rPr>
            </w:pPr>
            <w:r w:rsidRPr="00E401A1">
              <w:rPr>
                <w:rFonts w:cs="Tahoma"/>
                <w:color w:val="000000"/>
                <w:szCs w:val="22"/>
              </w:rPr>
              <w:t>&gt;=8-bit</w:t>
            </w:r>
          </w:p>
        </w:tc>
        <w:tc>
          <w:tcPr>
            <w:tcW w:w="1170" w:type="dxa"/>
          </w:tcPr>
          <w:p w14:paraId="34D250B3"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036EC590"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130AA5C1" w14:textId="77777777" w:rsidTr="00AB3EB3">
        <w:trPr>
          <w:trHeight w:val="244"/>
        </w:trPr>
        <w:tc>
          <w:tcPr>
            <w:tcW w:w="648" w:type="dxa"/>
            <w:vAlign w:val="center"/>
          </w:tcPr>
          <w:p w14:paraId="00C0B880" w14:textId="77777777" w:rsidR="00AB3EB3" w:rsidRPr="00E401A1" w:rsidRDefault="00AB3EB3" w:rsidP="004E653B">
            <w:pPr>
              <w:pStyle w:val="Default"/>
              <w:widowControl/>
              <w:numPr>
                <w:ilvl w:val="0"/>
                <w:numId w:val="20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7C72B374"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Ανάλυση αρχικής σάρωσης χωρίς χρήση μεθόδων παρεμβολής (</w:t>
            </w:r>
            <w:r w:rsidRPr="00E401A1">
              <w:rPr>
                <w:rFonts w:cs="Tahoma"/>
                <w:color w:val="000000"/>
                <w:szCs w:val="22"/>
              </w:rPr>
              <w:t>interpolation</w:t>
            </w:r>
            <w:r w:rsidRPr="00E401A1">
              <w:rPr>
                <w:rFonts w:cs="Tahoma"/>
                <w:color w:val="000000"/>
                <w:szCs w:val="22"/>
                <w:lang w:val="el-GR"/>
              </w:rPr>
              <w:t>), επανασύστασης εικόνας (</w:t>
            </w:r>
            <w:r w:rsidRPr="00E401A1">
              <w:rPr>
                <w:rFonts w:cs="Tahoma"/>
                <w:color w:val="000000"/>
                <w:szCs w:val="22"/>
              </w:rPr>
              <w:t>resampling</w:t>
            </w:r>
            <w:r w:rsidRPr="00E401A1">
              <w:rPr>
                <w:rFonts w:cs="Tahoma"/>
                <w:color w:val="000000"/>
                <w:szCs w:val="22"/>
                <w:lang w:val="el-GR"/>
              </w:rPr>
              <w:t>) και μεταβολής βάθους χρώματος, από χειρότερη γεωμετρική και ραδιομετρική ανάλυση.</w:t>
            </w:r>
          </w:p>
        </w:tc>
        <w:tc>
          <w:tcPr>
            <w:tcW w:w="1260" w:type="dxa"/>
            <w:vAlign w:val="center"/>
          </w:tcPr>
          <w:p w14:paraId="575B68BE" w14:textId="77777777" w:rsidR="00AB3EB3" w:rsidRPr="00E401A1" w:rsidRDefault="00AB3EB3" w:rsidP="00E401A1">
            <w:pPr>
              <w:spacing w:before="120"/>
              <w:jc w:val="center"/>
              <w:rPr>
                <w:rFonts w:cs="Tahoma"/>
                <w:color w:val="000000"/>
                <w:szCs w:val="22"/>
              </w:rPr>
            </w:pPr>
            <w:r w:rsidRPr="00E401A1">
              <w:rPr>
                <w:rFonts w:cs="Tahoma"/>
                <w:color w:val="000000"/>
                <w:szCs w:val="22"/>
              </w:rPr>
              <w:t>=&lt;15 μm</w:t>
            </w:r>
          </w:p>
        </w:tc>
        <w:tc>
          <w:tcPr>
            <w:tcW w:w="1170" w:type="dxa"/>
          </w:tcPr>
          <w:p w14:paraId="68CE3349"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499277CC"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5E75C381" w14:textId="77777777" w:rsidTr="00AB3EB3">
        <w:trPr>
          <w:trHeight w:val="244"/>
        </w:trPr>
        <w:tc>
          <w:tcPr>
            <w:tcW w:w="648" w:type="dxa"/>
            <w:vAlign w:val="center"/>
          </w:tcPr>
          <w:p w14:paraId="1A858C05" w14:textId="77777777" w:rsidR="00AB3EB3" w:rsidRPr="00E401A1" w:rsidRDefault="00AB3EB3" w:rsidP="004E653B">
            <w:pPr>
              <w:pStyle w:val="Default"/>
              <w:widowControl/>
              <w:numPr>
                <w:ilvl w:val="0"/>
                <w:numId w:val="20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10596A6B"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Ο Κορεσμός φωτεινότητας (</w:t>
            </w:r>
            <w:r w:rsidRPr="00E401A1">
              <w:rPr>
                <w:rFonts w:cs="Tahoma"/>
                <w:color w:val="000000"/>
                <w:szCs w:val="22"/>
              </w:rPr>
              <w:t>Luminosity</w:t>
            </w:r>
            <w:r w:rsidRPr="00E401A1">
              <w:rPr>
                <w:rFonts w:cs="Tahoma"/>
                <w:color w:val="000000"/>
                <w:szCs w:val="22"/>
                <w:lang w:val="el-GR"/>
              </w:rPr>
              <w:t xml:space="preserve"> </w:t>
            </w:r>
            <w:r w:rsidRPr="00E401A1">
              <w:rPr>
                <w:rFonts w:cs="Tahoma"/>
                <w:color w:val="000000"/>
                <w:szCs w:val="22"/>
              </w:rPr>
              <w:t>Saturation</w:t>
            </w:r>
            <w:r w:rsidRPr="00E401A1">
              <w:rPr>
                <w:rFonts w:cs="Tahoma"/>
                <w:color w:val="000000"/>
                <w:szCs w:val="22"/>
                <w:lang w:val="el-GR"/>
              </w:rPr>
              <w:t>) σε κάθε κανάλι ξεχωριστά, για το θέμα της Α/Φ, δεν πρέπει να υπερβαίνει το 1% για την τιμή 0 και το 1% για την τιμή 255 του ιστογράμματος, του οποίου το εύρος πρέπει να καλύπτει τουλάχιστον 240 τιμές ψηφιακών αριθμών (</w:t>
            </w:r>
            <w:r w:rsidRPr="00E401A1">
              <w:rPr>
                <w:rFonts w:cs="Tahoma"/>
                <w:color w:val="000000"/>
                <w:szCs w:val="22"/>
              </w:rPr>
              <w:t>digital</w:t>
            </w:r>
            <w:r w:rsidRPr="00E401A1">
              <w:rPr>
                <w:rFonts w:cs="Tahoma"/>
                <w:color w:val="000000"/>
                <w:szCs w:val="22"/>
                <w:lang w:val="el-GR"/>
              </w:rPr>
              <w:t xml:space="preserve"> </w:t>
            </w:r>
            <w:r w:rsidRPr="00E401A1">
              <w:rPr>
                <w:rFonts w:cs="Tahoma"/>
                <w:color w:val="000000"/>
                <w:szCs w:val="22"/>
              </w:rPr>
              <w:t>numbers</w:t>
            </w:r>
            <w:r w:rsidRPr="00E401A1">
              <w:rPr>
                <w:rFonts w:cs="Tahoma"/>
                <w:color w:val="000000"/>
                <w:szCs w:val="22"/>
                <w:lang w:val="el-GR"/>
              </w:rPr>
              <w:t>). Ως θέμα της Α/Φ θεωρείται η περιοχή εκείνη της Α/Φ (ορθογωνίου σχήματος) που αξιοποιείται για την περιοχή χαρτογραφικών υποβάθρων.</w:t>
            </w:r>
          </w:p>
        </w:tc>
        <w:tc>
          <w:tcPr>
            <w:tcW w:w="1260" w:type="dxa"/>
            <w:vAlign w:val="center"/>
          </w:tcPr>
          <w:p w14:paraId="5154531A"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2B04EA2F"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7698C977"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4018E078" w14:textId="77777777" w:rsidTr="00AB3EB3">
        <w:trPr>
          <w:trHeight w:val="244"/>
        </w:trPr>
        <w:tc>
          <w:tcPr>
            <w:tcW w:w="648" w:type="dxa"/>
            <w:vAlign w:val="center"/>
          </w:tcPr>
          <w:p w14:paraId="66DA0DA5" w14:textId="77777777" w:rsidR="00AB3EB3" w:rsidRPr="00E401A1" w:rsidRDefault="00AB3EB3" w:rsidP="004E653B">
            <w:pPr>
              <w:pStyle w:val="Default"/>
              <w:widowControl/>
              <w:numPr>
                <w:ilvl w:val="0"/>
                <w:numId w:val="20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564A4E5A"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Αναφέρονται οι ρυθμίσεις και οι ραδιομετρικοί παράμετροι κατά τη σάρωση (π.χ. </w:t>
            </w:r>
            <w:r w:rsidRPr="00E401A1">
              <w:rPr>
                <w:rFonts w:cs="Tahoma"/>
                <w:color w:val="000000"/>
                <w:szCs w:val="22"/>
              </w:rPr>
              <w:t>min</w:t>
            </w:r>
            <w:r w:rsidRPr="00E401A1">
              <w:rPr>
                <w:rFonts w:cs="Tahoma"/>
                <w:color w:val="000000"/>
                <w:szCs w:val="22"/>
                <w:lang w:val="el-GR"/>
              </w:rPr>
              <w:t>/</w:t>
            </w:r>
            <w:r w:rsidRPr="00E401A1">
              <w:rPr>
                <w:rFonts w:cs="Tahoma"/>
                <w:color w:val="000000"/>
                <w:szCs w:val="22"/>
              </w:rPr>
              <w:t>max</w:t>
            </w:r>
            <w:r w:rsidRPr="00E401A1">
              <w:rPr>
                <w:rFonts w:cs="Tahoma"/>
                <w:color w:val="000000"/>
                <w:szCs w:val="22"/>
                <w:lang w:val="el-GR"/>
              </w:rPr>
              <w:t xml:space="preserve"> ανά κανάλι, ένταση φωτεινότητας λάμπας κατά την σάρωση)</w:t>
            </w:r>
          </w:p>
        </w:tc>
        <w:tc>
          <w:tcPr>
            <w:tcW w:w="1260" w:type="dxa"/>
            <w:vAlign w:val="center"/>
          </w:tcPr>
          <w:p w14:paraId="7BACC39C"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2DD92D9C"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7FB78FE9"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34E0CDA8" w14:textId="77777777" w:rsidTr="00AB3EB3">
        <w:trPr>
          <w:trHeight w:val="244"/>
        </w:trPr>
        <w:tc>
          <w:tcPr>
            <w:tcW w:w="648" w:type="dxa"/>
            <w:vAlign w:val="center"/>
          </w:tcPr>
          <w:p w14:paraId="15683B21" w14:textId="77777777" w:rsidR="00AB3EB3" w:rsidRPr="00E401A1" w:rsidRDefault="00AB3EB3" w:rsidP="004E653B">
            <w:pPr>
              <w:pStyle w:val="Default"/>
              <w:widowControl/>
              <w:numPr>
                <w:ilvl w:val="0"/>
                <w:numId w:val="20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5AB12B2A"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Οι ψηφιοποιημένες Α/Φ είναι πλήρεις χωρίς κενά και συμπεριλαμβάνουν το σύνολο των εικονοσημάτων (</w:t>
            </w:r>
            <w:r w:rsidRPr="00E401A1">
              <w:rPr>
                <w:rFonts w:cs="Tahoma"/>
                <w:color w:val="000000"/>
                <w:szCs w:val="22"/>
              </w:rPr>
              <w:t>fiducials</w:t>
            </w:r>
            <w:r w:rsidRPr="00E401A1">
              <w:rPr>
                <w:rFonts w:cs="Tahoma"/>
                <w:color w:val="000000"/>
                <w:szCs w:val="22"/>
                <w:lang w:val="el-GR"/>
              </w:rPr>
              <w:t>) που απεικονίζονται στο πρωτογενές αναλογικό υλικό</w:t>
            </w:r>
          </w:p>
        </w:tc>
        <w:tc>
          <w:tcPr>
            <w:tcW w:w="1260" w:type="dxa"/>
            <w:vAlign w:val="center"/>
          </w:tcPr>
          <w:p w14:paraId="59D1E3B7"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6419CE2D"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4D07875D"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431FFD82" w14:textId="77777777" w:rsidTr="00AB3EB3">
        <w:trPr>
          <w:trHeight w:val="244"/>
        </w:trPr>
        <w:tc>
          <w:tcPr>
            <w:tcW w:w="648" w:type="dxa"/>
            <w:vAlign w:val="center"/>
          </w:tcPr>
          <w:p w14:paraId="2F3E7BD3" w14:textId="77777777" w:rsidR="00AB3EB3" w:rsidRPr="00E401A1" w:rsidRDefault="00AB3EB3" w:rsidP="004E653B">
            <w:pPr>
              <w:pStyle w:val="Default"/>
              <w:widowControl/>
              <w:numPr>
                <w:ilvl w:val="0"/>
                <w:numId w:val="20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0B2126AC"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Οι ψηφιοποιημένες Α/Φ δεν πρέπει να εμφανίζουν γραμμές θορύβου από κακή σάρωση (</w:t>
            </w:r>
            <w:r w:rsidRPr="00E401A1">
              <w:rPr>
                <w:rFonts w:cs="Tahoma"/>
                <w:color w:val="000000"/>
                <w:szCs w:val="22"/>
              </w:rPr>
              <w:t>bad</w:t>
            </w:r>
            <w:r w:rsidRPr="00E401A1">
              <w:rPr>
                <w:rFonts w:cs="Tahoma"/>
                <w:color w:val="000000"/>
                <w:szCs w:val="22"/>
                <w:lang w:val="el-GR"/>
              </w:rPr>
              <w:t xml:space="preserve"> </w:t>
            </w:r>
            <w:r w:rsidRPr="00E401A1">
              <w:rPr>
                <w:rFonts w:cs="Tahoma"/>
                <w:color w:val="000000"/>
                <w:szCs w:val="22"/>
              </w:rPr>
              <w:t>scan</w:t>
            </w:r>
            <w:r w:rsidRPr="00E401A1">
              <w:rPr>
                <w:rFonts w:cs="Tahoma"/>
                <w:color w:val="000000"/>
                <w:szCs w:val="22"/>
                <w:lang w:val="el-GR"/>
              </w:rPr>
              <w:t xml:space="preserve"> </w:t>
            </w:r>
            <w:r w:rsidRPr="00E401A1">
              <w:rPr>
                <w:rFonts w:cs="Tahoma"/>
                <w:color w:val="000000"/>
                <w:szCs w:val="22"/>
              </w:rPr>
              <w:t>lines</w:t>
            </w:r>
            <w:r w:rsidRPr="00E401A1">
              <w:rPr>
                <w:rFonts w:cs="Tahoma"/>
                <w:color w:val="000000"/>
                <w:szCs w:val="22"/>
                <w:lang w:val="el-GR"/>
              </w:rPr>
              <w:t xml:space="preserve">), κενά τμήματα </w:t>
            </w:r>
            <w:r w:rsidRPr="00E401A1">
              <w:rPr>
                <w:rFonts w:cs="Tahoma"/>
                <w:color w:val="000000"/>
                <w:szCs w:val="22"/>
                <w:lang w:val="el-GR"/>
              </w:rPr>
              <w:lastRenderedPageBreak/>
              <w:t xml:space="preserve">εικόνας και διπλά είδωλα λόγω αστοχίας των </w:t>
            </w:r>
            <w:r w:rsidRPr="00E401A1">
              <w:rPr>
                <w:rFonts w:cs="Tahoma"/>
                <w:color w:val="000000"/>
                <w:szCs w:val="22"/>
              </w:rPr>
              <w:t>CCD</w:t>
            </w:r>
          </w:p>
        </w:tc>
        <w:tc>
          <w:tcPr>
            <w:tcW w:w="1260" w:type="dxa"/>
            <w:vAlign w:val="center"/>
          </w:tcPr>
          <w:p w14:paraId="11D53FDF" w14:textId="77777777" w:rsidR="00AB3EB3" w:rsidRPr="00E401A1" w:rsidRDefault="00AB3EB3" w:rsidP="00E401A1">
            <w:pPr>
              <w:spacing w:before="120"/>
              <w:jc w:val="center"/>
              <w:rPr>
                <w:rFonts w:cs="Tahoma"/>
                <w:color w:val="000000"/>
                <w:szCs w:val="22"/>
              </w:rPr>
            </w:pPr>
            <w:r w:rsidRPr="00E401A1">
              <w:rPr>
                <w:rFonts w:cs="Tahoma"/>
                <w:color w:val="000000"/>
                <w:szCs w:val="22"/>
              </w:rPr>
              <w:lastRenderedPageBreak/>
              <w:t>ΝΑΙ</w:t>
            </w:r>
          </w:p>
        </w:tc>
        <w:tc>
          <w:tcPr>
            <w:tcW w:w="1170" w:type="dxa"/>
          </w:tcPr>
          <w:p w14:paraId="3D000802"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453FFED5"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1442DC94" w14:textId="77777777" w:rsidTr="00AB3EB3">
        <w:trPr>
          <w:trHeight w:val="244"/>
        </w:trPr>
        <w:tc>
          <w:tcPr>
            <w:tcW w:w="648" w:type="dxa"/>
            <w:vAlign w:val="center"/>
          </w:tcPr>
          <w:p w14:paraId="34D116CE" w14:textId="77777777" w:rsidR="00AB3EB3" w:rsidRPr="00E401A1" w:rsidRDefault="00AB3EB3" w:rsidP="004E653B">
            <w:pPr>
              <w:pStyle w:val="Default"/>
              <w:widowControl/>
              <w:numPr>
                <w:ilvl w:val="0"/>
                <w:numId w:val="20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shd w:val="clear" w:color="auto" w:fill="auto"/>
            <w:vAlign w:val="center"/>
          </w:tcPr>
          <w:p w14:paraId="5464BE51" w14:textId="77777777" w:rsidR="00AB3EB3" w:rsidRPr="00E401A1" w:rsidRDefault="00AB3EB3" w:rsidP="00E401A1">
            <w:pPr>
              <w:tabs>
                <w:tab w:val="left" w:pos="310"/>
              </w:tabs>
              <w:spacing w:before="120"/>
              <w:ind w:left="81"/>
              <w:rPr>
                <w:rFonts w:cs="Tahoma"/>
                <w:color w:val="000000"/>
                <w:szCs w:val="22"/>
                <w:lang w:val="el-GR"/>
              </w:rPr>
            </w:pPr>
            <w:r w:rsidRPr="00E401A1">
              <w:rPr>
                <w:rFonts w:cs="Tahoma"/>
                <w:color w:val="000000"/>
                <w:szCs w:val="22"/>
                <w:lang w:val="el-GR"/>
              </w:rPr>
              <w:t>Οι ψηφιοποιημένες Α/Φ οι οποίες προέκυψαν από κομμένα φιλμ ή έντυπη μορφή, εμφανίζουν την αρίθμηση της Α/Φ στην αριστερή πλευρά (η συγκεκριμένη απαίτηση δεν αφορά στις Α/Φ που σαρώνονται από ρολά φιλμ)</w:t>
            </w:r>
          </w:p>
        </w:tc>
        <w:tc>
          <w:tcPr>
            <w:tcW w:w="1260" w:type="dxa"/>
            <w:vAlign w:val="center"/>
          </w:tcPr>
          <w:p w14:paraId="37E60F54"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0FE6E48F"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27DAE9AA"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5385E56B" w14:textId="77777777" w:rsidTr="00AB3EB3">
        <w:trPr>
          <w:trHeight w:val="244"/>
        </w:trPr>
        <w:tc>
          <w:tcPr>
            <w:tcW w:w="648" w:type="dxa"/>
            <w:vAlign w:val="center"/>
          </w:tcPr>
          <w:p w14:paraId="6414C79F" w14:textId="77777777" w:rsidR="00AB3EB3" w:rsidRPr="00E401A1" w:rsidRDefault="00AB3EB3" w:rsidP="004E653B">
            <w:pPr>
              <w:pStyle w:val="Default"/>
              <w:widowControl/>
              <w:numPr>
                <w:ilvl w:val="0"/>
                <w:numId w:val="20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shd w:val="clear" w:color="auto" w:fill="auto"/>
            <w:vAlign w:val="center"/>
          </w:tcPr>
          <w:p w14:paraId="0C3AFEE6" w14:textId="77777777" w:rsidR="00AB3EB3" w:rsidRPr="00E401A1" w:rsidRDefault="00AB3EB3" w:rsidP="00E401A1">
            <w:pPr>
              <w:tabs>
                <w:tab w:val="left" w:pos="310"/>
              </w:tabs>
              <w:spacing w:before="120"/>
              <w:ind w:left="81"/>
              <w:rPr>
                <w:rFonts w:cs="Tahoma"/>
                <w:color w:val="000000"/>
                <w:szCs w:val="22"/>
                <w:lang w:val="el-GR"/>
              </w:rPr>
            </w:pPr>
            <w:r w:rsidRPr="00E401A1">
              <w:rPr>
                <w:rFonts w:cs="Tahoma"/>
                <w:color w:val="000000"/>
                <w:szCs w:val="22"/>
                <w:lang w:val="el-GR"/>
              </w:rPr>
              <w:t>Τα ψηφιακά αρχεία των Α/Φ και τα βοηθητικά τους αρχεία, αποθηκεύονται σε ξεχωριστό φάκελο ανά έτος λήψης, για γρήγορη πρόσβαση και αναζήτηση.</w:t>
            </w:r>
          </w:p>
        </w:tc>
        <w:tc>
          <w:tcPr>
            <w:tcW w:w="1260" w:type="dxa"/>
            <w:vAlign w:val="center"/>
          </w:tcPr>
          <w:p w14:paraId="4E5172C1"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25AC2E9B"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5984B7A4"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6916A4AA" w14:textId="77777777" w:rsidTr="00AB3EB3">
        <w:trPr>
          <w:trHeight w:val="244"/>
        </w:trPr>
        <w:tc>
          <w:tcPr>
            <w:tcW w:w="648" w:type="dxa"/>
            <w:vAlign w:val="center"/>
          </w:tcPr>
          <w:p w14:paraId="52BF27B7" w14:textId="77777777" w:rsidR="00AB3EB3" w:rsidRPr="00E401A1" w:rsidRDefault="00AB3EB3" w:rsidP="004E653B">
            <w:pPr>
              <w:pStyle w:val="Default"/>
              <w:widowControl/>
              <w:numPr>
                <w:ilvl w:val="0"/>
                <w:numId w:val="20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shd w:val="clear" w:color="auto" w:fill="auto"/>
            <w:vAlign w:val="center"/>
          </w:tcPr>
          <w:p w14:paraId="0A637C43" w14:textId="77777777" w:rsidR="00AB3EB3" w:rsidRPr="00E401A1" w:rsidRDefault="00AB3EB3" w:rsidP="00E401A1">
            <w:pPr>
              <w:tabs>
                <w:tab w:val="left" w:pos="310"/>
              </w:tabs>
              <w:spacing w:before="120"/>
              <w:ind w:left="81"/>
              <w:rPr>
                <w:rFonts w:cs="Tahoma"/>
                <w:color w:val="000000"/>
                <w:szCs w:val="22"/>
                <w:lang w:val="el-GR"/>
              </w:rPr>
            </w:pPr>
            <w:r w:rsidRPr="00E401A1">
              <w:rPr>
                <w:rFonts w:cs="Tahoma"/>
                <w:color w:val="000000"/>
                <w:szCs w:val="22"/>
                <w:lang w:val="el-GR"/>
              </w:rPr>
              <w:t>Ο ανάδοχος θα πρέπει να ικανοποιεί πλήρως τα αναφερόμενα στην αντίστοιχη παράγραφο 3.4.4.</w:t>
            </w:r>
          </w:p>
        </w:tc>
        <w:tc>
          <w:tcPr>
            <w:tcW w:w="1260" w:type="dxa"/>
            <w:vAlign w:val="center"/>
          </w:tcPr>
          <w:p w14:paraId="25A2D595"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72E8744A"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5AC23FCE" w14:textId="77777777" w:rsidR="00AB3EB3" w:rsidRPr="00E401A1" w:rsidRDefault="00AB3EB3" w:rsidP="00E401A1">
            <w:pPr>
              <w:pStyle w:val="Default"/>
              <w:spacing w:before="120" w:after="120"/>
              <w:rPr>
                <w:rFonts w:ascii="Tahoma" w:hAnsi="Tahoma" w:cs="Tahoma"/>
                <w:color w:val="auto"/>
                <w:sz w:val="22"/>
                <w:szCs w:val="22"/>
              </w:rPr>
            </w:pPr>
          </w:p>
        </w:tc>
      </w:tr>
    </w:tbl>
    <w:p w14:paraId="24B7FE01" w14:textId="77777777" w:rsidR="00AB3EB3" w:rsidRPr="006B48D5" w:rsidRDefault="00AB3EB3" w:rsidP="004E653B">
      <w:pPr>
        <w:pStyle w:val="30"/>
        <w:keepLines/>
        <w:numPr>
          <w:ilvl w:val="1"/>
          <w:numId w:val="285"/>
        </w:numPr>
        <w:suppressAutoHyphens w:val="0"/>
        <w:spacing w:before="120" w:after="120"/>
        <w:ind w:firstLine="0"/>
        <w:rPr>
          <w:rFonts w:cs="Tahoma"/>
          <w:szCs w:val="22"/>
          <w:lang w:val="el-GR"/>
        </w:rPr>
      </w:pPr>
      <w:bookmarkStart w:id="1078" w:name="_Toc93396031"/>
      <w:r w:rsidRPr="00E937F6">
        <w:rPr>
          <w:rFonts w:cs="Tahoma"/>
          <w:szCs w:val="22"/>
          <w:lang w:val="el-GR"/>
        </w:rPr>
        <w:t>Ορθοφωτογραφίες (</w:t>
      </w:r>
      <w:r w:rsidRPr="00E937F6">
        <w:rPr>
          <w:rFonts w:cs="Tahoma"/>
          <w:szCs w:val="22"/>
          <w:lang w:val="en-US"/>
        </w:rPr>
        <w:t>HRO</w:t>
      </w:r>
      <w:r w:rsidRPr="00E937F6">
        <w:rPr>
          <w:rFonts w:cs="Tahoma"/>
          <w:szCs w:val="22"/>
          <w:lang w:val="el-GR"/>
        </w:rPr>
        <w:t>), Περιγράμματα Ορθοφωτογραφιών (</w:t>
      </w:r>
      <w:r w:rsidRPr="00F6740F">
        <w:rPr>
          <w:rFonts w:cs="Tahoma"/>
          <w:szCs w:val="22"/>
          <w:lang w:val="en-US"/>
        </w:rPr>
        <w:t>FP</w:t>
      </w:r>
      <w:r w:rsidRPr="006B48D5">
        <w:rPr>
          <w:rFonts w:cs="Tahoma"/>
          <w:szCs w:val="22"/>
          <w:lang w:val="el-GR"/>
        </w:rPr>
        <w:t>) και Ορθοφωτομωσαϊκα</w:t>
      </w:r>
      <w:bookmarkEnd w:id="1078"/>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174"/>
        <w:gridCol w:w="1260"/>
        <w:gridCol w:w="1170"/>
        <w:gridCol w:w="1440"/>
      </w:tblGrid>
      <w:tr w:rsidR="00AB3EB3" w:rsidRPr="00E937F6" w14:paraId="2DAE6472" w14:textId="77777777" w:rsidTr="00AB3EB3">
        <w:trPr>
          <w:trHeight w:val="241"/>
        </w:trPr>
        <w:tc>
          <w:tcPr>
            <w:tcW w:w="648" w:type="dxa"/>
            <w:shd w:val="clear" w:color="auto" w:fill="D9D9D9" w:themeFill="background1" w:themeFillShade="D9"/>
            <w:vAlign w:val="center"/>
          </w:tcPr>
          <w:p w14:paraId="41982396"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174" w:type="dxa"/>
            <w:shd w:val="clear" w:color="auto" w:fill="D9D9D9" w:themeFill="background1" w:themeFillShade="D9"/>
            <w:vAlign w:val="center"/>
          </w:tcPr>
          <w:p w14:paraId="049A0651"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clear" w:color="auto" w:fill="D9D9D9" w:themeFill="background1" w:themeFillShade="D9"/>
            <w:vAlign w:val="center"/>
          </w:tcPr>
          <w:p w14:paraId="23F0F638"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clear" w:color="auto" w:fill="D9D9D9" w:themeFill="background1" w:themeFillShade="D9"/>
            <w:vAlign w:val="center"/>
          </w:tcPr>
          <w:p w14:paraId="6E227CE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clear" w:color="auto" w:fill="D9D9D9" w:themeFill="background1" w:themeFillShade="D9"/>
            <w:vAlign w:val="center"/>
          </w:tcPr>
          <w:p w14:paraId="3C1FDEAD"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2EB01472" w14:textId="77777777" w:rsidTr="00AB3EB3">
        <w:trPr>
          <w:trHeight w:val="244"/>
        </w:trPr>
        <w:tc>
          <w:tcPr>
            <w:tcW w:w="648" w:type="dxa"/>
            <w:vAlign w:val="center"/>
          </w:tcPr>
          <w:p w14:paraId="16503BD7"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1F145317" w14:textId="77777777" w:rsidR="00AB3EB3" w:rsidRPr="00E401A1" w:rsidRDefault="00AB3EB3" w:rsidP="00E401A1">
            <w:pPr>
              <w:spacing w:before="120"/>
              <w:rPr>
                <w:rFonts w:cs="Tahoma"/>
                <w:color w:val="000000" w:themeColor="text1"/>
                <w:szCs w:val="22"/>
                <w:lang w:val="el-GR"/>
              </w:rPr>
            </w:pPr>
            <w:r w:rsidRPr="00E401A1">
              <w:rPr>
                <w:rFonts w:cs="Tahoma"/>
                <w:color w:val="000000" w:themeColor="text1"/>
                <w:szCs w:val="22"/>
                <w:lang w:val="el-GR"/>
              </w:rPr>
              <w:t>Πλήθος αρχείων ορθοφωτογραφιών με εδαφοψηφίδα Ο/Φιας μικρότερη ή ίση με 0.1</w:t>
            </w:r>
            <w:r w:rsidRPr="00E401A1">
              <w:rPr>
                <w:rFonts w:cs="Tahoma"/>
                <w:color w:val="000000" w:themeColor="text1"/>
                <w:szCs w:val="22"/>
              </w:rPr>
              <w:t>mm</w:t>
            </w:r>
            <w:r w:rsidRPr="00E401A1">
              <w:rPr>
                <w:rFonts w:cs="Tahoma"/>
                <w:color w:val="000000" w:themeColor="text1"/>
                <w:szCs w:val="22"/>
                <w:lang w:val="el-GR"/>
              </w:rPr>
              <w:t xml:space="preserve"> </w:t>
            </w:r>
            <w:r w:rsidRPr="00E401A1">
              <w:rPr>
                <w:rFonts w:cs="Tahoma"/>
                <w:color w:val="000000" w:themeColor="text1"/>
                <w:szCs w:val="22"/>
              </w:rPr>
              <w:t>x</w:t>
            </w:r>
            <w:r w:rsidRPr="00E401A1">
              <w:rPr>
                <w:rFonts w:cs="Tahoma"/>
                <w:color w:val="000000" w:themeColor="text1"/>
                <w:szCs w:val="22"/>
                <w:lang w:val="el-GR"/>
              </w:rPr>
              <w:t xml:space="preserve"> συντελεστή της κλίμακάς της</w:t>
            </w:r>
          </w:p>
        </w:tc>
        <w:tc>
          <w:tcPr>
            <w:tcW w:w="1260" w:type="dxa"/>
            <w:vAlign w:val="center"/>
          </w:tcPr>
          <w:p w14:paraId="69C464BB" w14:textId="77777777" w:rsidR="00AB3EB3" w:rsidRPr="00E401A1" w:rsidRDefault="00AB3EB3" w:rsidP="00E401A1">
            <w:pPr>
              <w:spacing w:before="120"/>
              <w:jc w:val="center"/>
              <w:rPr>
                <w:rFonts w:cs="Tahoma"/>
                <w:color w:val="000000" w:themeColor="text1"/>
                <w:szCs w:val="22"/>
              </w:rPr>
            </w:pPr>
            <w:r w:rsidRPr="00E401A1">
              <w:rPr>
                <w:rFonts w:cs="Tahoma"/>
                <w:szCs w:val="22"/>
              </w:rPr>
              <w:t>3</w:t>
            </w:r>
            <w:r w:rsidRPr="00E401A1">
              <w:rPr>
                <w:rFonts w:cs="Tahoma"/>
                <w:szCs w:val="22"/>
                <w:lang w:val="en-US"/>
              </w:rPr>
              <w:t>80</w:t>
            </w:r>
            <w:r w:rsidRPr="00E401A1">
              <w:rPr>
                <w:rFonts w:cs="Tahoma"/>
                <w:szCs w:val="22"/>
              </w:rPr>
              <w:t>.000</w:t>
            </w:r>
          </w:p>
        </w:tc>
        <w:tc>
          <w:tcPr>
            <w:tcW w:w="1170" w:type="dxa"/>
          </w:tcPr>
          <w:p w14:paraId="2E594FCC"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3357143C"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69611C55" w14:textId="77777777" w:rsidTr="00AB3EB3">
        <w:trPr>
          <w:trHeight w:val="244"/>
        </w:trPr>
        <w:tc>
          <w:tcPr>
            <w:tcW w:w="648" w:type="dxa"/>
            <w:vAlign w:val="center"/>
          </w:tcPr>
          <w:p w14:paraId="340D1A4E"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75B6E159" w14:textId="77777777" w:rsidR="00AB3EB3" w:rsidRPr="00E401A1" w:rsidRDefault="00AB3EB3" w:rsidP="00E401A1">
            <w:pPr>
              <w:spacing w:before="120"/>
              <w:rPr>
                <w:rFonts w:cs="Tahoma"/>
                <w:b/>
                <w:bCs/>
                <w:color w:val="000000" w:themeColor="text1"/>
                <w:szCs w:val="22"/>
                <w:lang w:val="el-GR"/>
              </w:rPr>
            </w:pPr>
            <w:r w:rsidRPr="00E401A1">
              <w:rPr>
                <w:rFonts w:cs="Tahoma"/>
                <w:color w:val="000000" w:themeColor="text1"/>
                <w:szCs w:val="22"/>
                <w:lang w:val="el-GR"/>
              </w:rPr>
              <w:t>Κωδικοποίηση ονόματος ψηφιακού αρχείου ορθοφωτογραφίας σύμφωνα με όσα καθορίζονται στην αντίστοιχη παράγραφο</w:t>
            </w:r>
          </w:p>
        </w:tc>
        <w:tc>
          <w:tcPr>
            <w:tcW w:w="1260" w:type="dxa"/>
            <w:vAlign w:val="center"/>
          </w:tcPr>
          <w:p w14:paraId="03F00A52" w14:textId="77777777" w:rsidR="00AB3EB3" w:rsidRPr="00E401A1" w:rsidRDefault="00AB3EB3" w:rsidP="00E401A1">
            <w:pPr>
              <w:spacing w:before="120"/>
              <w:jc w:val="center"/>
              <w:rPr>
                <w:rFonts w:cs="Tahoma"/>
                <w:color w:val="000000" w:themeColor="text1"/>
                <w:szCs w:val="22"/>
              </w:rPr>
            </w:pPr>
            <w:r w:rsidRPr="00E401A1">
              <w:rPr>
                <w:rFonts w:cs="Tahoma"/>
                <w:color w:val="000000" w:themeColor="text1"/>
                <w:szCs w:val="22"/>
              </w:rPr>
              <w:t>ΝΑΙ</w:t>
            </w:r>
          </w:p>
        </w:tc>
        <w:tc>
          <w:tcPr>
            <w:tcW w:w="1170" w:type="dxa"/>
          </w:tcPr>
          <w:p w14:paraId="2AC8B05A"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702227E3"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325F3B14" w14:textId="77777777" w:rsidTr="00AB3EB3">
        <w:trPr>
          <w:trHeight w:val="244"/>
        </w:trPr>
        <w:tc>
          <w:tcPr>
            <w:tcW w:w="648" w:type="dxa"/>
            <w:vAlign w:val="center"/>
          </w:tcPr>
          <w:p w14:paraId="4D88E63C"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17F56138" w14:textId="77777777" w:rsidR="00AB3EB3" w:rsidRPr="00E401A1" w:rsidRDefault="00AB3EB3" w:rsidP="00E401A1">
            <w:pPr>
              <w:spacing w:before="120"/>
              <w:rPr>
                <w:rFonts w:cs="Tahoma"/>
                <w:iCs/>
                <w:color w:val="000000"/>
                <w:szCs w:val="22"/>
                <w:lang w:val="el-GR"/>
              </w:rPr>
            </w:pPr>
            <w:r w:rsidRPr="00E401A1">
              <w:rPr>
                <w:rFonts w:cs="Tahoma"/>
                <w:iCs/>
                <w:color w:val="000000"/>
                <w:szCs w:val="22"/>
                <w:lang w:val="el-GR"/>
              </w:rPr>
              <w:t xml:space="preserve">Μορφότυπος ψηφιακού αρχείου ορθοφωτογραφίας: </w:t>
            </w:r>
            <w:r w:rsidRPr="00E401A1">
              <w:rPr>
                <w:rFonts w:cs="Tahoma"/>
                <w:iCs/>
                <w:color w:val="000000"/>
                <w:szCs w:val="22"/>
              </w:rPr>
              <w:t>Geotiff</w:t>
            </w:r>
          </w:p>
        </w:tc>
        <w:tc>
          <w:tcPr>
            <w:tcW w:w="1260" w:type="dxa"/>
            <w:vAlign w:val="center"/>
          </w:tcPr>
          <w:p w14:paraId="3B9F5784"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6AED494E"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2C2213D2"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6FCAF07B" w14:textId="77777777" w:rsidTr="00AB3EB3">
        <w:trPr>
          <w:trHeight w:val="244"/>
        </w:trPr>
        <w:tc>
          <w:tcPr>
            <w:tcW w:w="648" w:type="dxa"/>
            <w:vAlign w:val="center"/>
          </w:tcPr>
          <w:p w14:paraId="0A6A354D"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278B85F1" w14:textId="77777777" w:rsidR="00AB3EB3" w:rsidRPr="00E401A1" w:rsidRDefault="00AB3EB3" w:rsidP="00E401A1">
            <w:pPr>
              <w:spacing w:before="120"/>
              <w:rPr>
                <w:rFonts w:cs="Tahoma"/>
                <w:color w:val="000000"/>
                <w:szCs w:val="22"/>
                <w:lang w:val="el-GR"/>
              </w:rPr>
            </w:pPr>
            <w:r w:rsidRPr="00E401A1">
              <w:rPr>
                <w:rFonts w:cs="Tahoma"/>
                <w:iCs/>
                <w:color w:val="000000"/>
                <w:szCs w:val="22"/>
                <w:lang w:val="el-GR"/>
              </w:rPr>
              <w:t>Μορφότυπος</w:t>
            </w:r>
            <w:r w:rsidRPr="00E401A1">
              <w:rPr>
                <w:rFonts w:cs="Tahoma"/>
                <w:color w:val="000000"/>
                <w:szCs w:val="22"/>
                <w:lang w:val="el-GR"/>
              </w:rPr>
              <w:t xml:space="preserve"> αρχείου γεωαναφοράς της κάθε </w:t>
            </w:r>
            <w:r w:rsidRPr="00E401A1">
              <w:rPr>
                <w:rFonts w:cs="Tahoma"/>
                <w:iCs/>
                <w:color w:val="000000"/>
                <w:szCs w:val="22"/>
                <w:lang w:val="el-GR"/>
              </w:rPr>
              <w:t>ορθοφωτογραφίας</w:t>
            </w:r>
            <w:r w:rsidRPr="00E401A1">
              <w:rPr>
                <w:rFonts w:cs="Tahoma"/>
                <w:color w:val="000000"/>
                <w:szCs w:val="22"/>
                <w:lang w:val="el-GR"/>
              </w:rPr>
              <w:t xml:space="preserve">: </w:t>
            </w:r>
            <w:r w:rsidRPr="00E401A1">
              <w:rPr>
                <w:rFonts w:cs="Tahoma"/>
                <w:color w:val="000000"/>
                <w:szCs w:val="22"/>
              </w:rPr>
              <w:t>tfw</w:t>
            </w:r>
          </w:p>
        </w:tc>
        <w:tc>
          <w:tcPr>
            <w:tcW w:w="1260" w:type="dxa"/>
            <w:vAlign w:val="center"/>
          </w:tcPr>
          <w:p w14:paraId="2E9E4685" w14:textId="77777777" w:rsidR="00AB3EB3" w:rsidRPr="00E401A1" w:rsidRDefault="00AB3EB3" w:rsidP="00E401A1">
            <w:pPr>
              <w:spacing w:before="120"/>
              <w:jc w:val="center"/>
              <w:rPr>
                <w:rFonts w:cs="Tahoma"/>
                <w:color w:val="000000"/>
                <w:szCs w:val="22"/>
              </w:rPr>
            </w:pPr>
            <w:r w:rsidRPr="00E401A1">
              <w:rPr>
                <w:rFonts w:cs="Tahoma"/>
                <w:color w:val="000000"/>
                <w:szCs w:val="22"/>
              </w:rPr>
              <w:t>NAI</w:t>
            </w:r>
          </w:p>
        </w:tc>
        <w:tc>
          <w:tcPr>
            <w:tcW w:w="1170" w:type="dxa"/>
          </w:tcPr>
          <w:p w14:paraId="0904193D"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7D48E01F"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663F2FE4" w14:textId="77777777" w:rsidTr="00AB3EB3">
        <w:trPr>
          <w:trHeight w:val="244"/>
        </w:trPr>
        <w:tc>
          <w:tcPr>
            <w:tcW w:w="648" w:type="dxa"/>
            <w:vAlign w:val="center"/>
          </w:tcPr>
          <w:p w14:paraId="57789C30"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490CC0DE"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Ραδιομετρική ανάλυση ανά κανάλι (1 κανάλι για τις Α/Μ - 3 κανάλια για τις έγχρωμες)</w:t>
            </w:r>
          </w:p>
        </w:tc>
        <w:tc>
          <w:tcPr>
            <w:tcW w:w="1260" w:type="dxa"/>
            <w:vAlign w:val="center"/>
          </w:tcPr>
          <w:p w14:paraId="094FDFEA" w14:textId="77777777" w:rsidR="00AB3EB3" w:rsidRPr="00E401A1" w:rsidRDefault="00AB3EB3" w:rsidP="00E401A1">
            <w:pPr>
              <w:spacing w:before="120"/>
              <w:jc w:val="center"/>
              <w:rPr>
                <w:rFonts w:cs="Tahoma"/>
                <w:color w:val="000000"/>
                <w:szCs w:val="22"/>
              </w:rPr>
            </w:pPr>
            <w:r w:rsidRPr="00E401A1">
              <w:rPr>
                <w:rFonts w:cs="Tahoma"/>
                <w:color w:val="000000"/>
                <w:szCs w:val="22"/>
              </w:rPr>
              <w:t>8-bit</w:t>
            </w:r>
          </w:p>
        </w:tc>
        <w:tc>
          <w:tcPr>
            <w:tcW w:w="1170" w:type="dxa"/>
          </w:tcPr>
          <w:p w14:paraId="584DD0A0"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3C4961F1"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11A75CBF" w14:textId="77777777" w:rsidTr="00AB3EB3">
        <w:trPr>
          <w:trHeight w:val="244"/>
        </w:trPr>
        <w:tc>
          <w:tcPr>
            <w:tcW w:w="648" w:type="dxa"/>
            <w:vAlign w:val="center"/>
          </w:tcPr>
          <w:p w14:paraId="211D39C3"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793DB1F2"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Το Μέγεθος της Εδαφοψηφίδας είναι σύμφωνα με αυτά που καθορίζονται στην </w:t>
            </w:r>
            <w:r w:rsidRPr="00E401A1">
              <w:rPr>
                <w:rFonts w:cs="Tahoma"/>
                <w:color w:val="000000" w:themeColor="text1"/>
                <w:szCs w:val="22"/>
                <w:lang w:val="el-GR"/>
              </w:rPr>
              <w:t>παρ 3.4.4</w:t>
            </w:r>
          </w:p>
        </w:tc>
        <w:tc>
          <w:tcPr>
            <w:tcW w:w="1260" w:type="dxa"/>
            <w:vAlign w:val="center"/>
          </w:tcPr>
          <w:p w14:paraId="4EE09563"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18CFD634"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78593731"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0D158A13" w14:textId="77777777" w:rsidTr="00AB3EB3">
        <w:trPr>
          <w:trHeight w:val="244"/>
        </w:trPr>
        <w:tc>
          <w:tcPr>
            <w:tcW w:w="648" w:type="dxa"/>
            <w:vAlign w:val="center"/>
          </w:tcPr>
          <w:p w14:paraId="5C9DCE4C"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2D001B51"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Το σύστημα αναφοράς των συντεταγμένων των Ορθοφωτογραφιών θα είναι το ΕΓΣΑ 87</w:t>
            </w:r>
          </w:p>
        </w:tc>
        <w:tc>
          <w:tcPr>
            <w:tcW w:w="1260" w:type="dxa"/>
            <w:vAlign w:val="center"/>
          </w:tcPr>
          <w:p w14:paraId="7824C6DE"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35EE27B0"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0C755A4A"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4F98497F" w14:textId="77777777" w:rsidTr="00AB3EB3">
        <w:trPr>
          <w:trHeight w:val="244"/>
        </w:trPr>
        <w:tc>
          <w:tcPr>
            <w:tcW w:w="648" w:type="dxa"/>
            <w:vAlign w:val="center"/>
          </w:tcPr>
          <w:p w14:paraId="0E5EAF6E"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617CCF19"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Στην ορθοφωτογραφία δεν εμφανίζονται τεχνουργήματα, όπως είναι τα φαινόμενα των «τραβηγμένων» ή των «πολλαπλών» ειδώλων σε μια εικόνα (</w:t>
            </w:r>
            <w:r w:rsidRPr="00E401A1">
              <w:rPr>
                <w:rFonts w:cs="Tahoma"/>
                <w:color w:val="000000"/>
                <w:szCs w:val="22"/>
              </w:rPr>
              <w:t>Ghosting</w:t>
            </w:r>
            <w:r w:rsidRPr="00E401A1">
              <w:rPr>
                <w:rFonts w:cs="Tahoma"/>
                <w:color w:val="000000"/>
                <w:szCs w:val="22"/>
                <w:lang w:val="el-GR"/>
              </w:rPr>
              <w:t xml:space="preserve"> </w:t>
            </w:r>
            <w:r w:rsidRPr="00E401A1">
              <w:rPr>
                <w:rFonts w:cs="Tahoma"/>
                <w:color w:val="000000"/>
                <w:szCs w:val="22"/>
              </w:rPr>
              <w:t>images</w:t>
            </w:r>
            <w:r w:rsidRPr="00E401A1">
              <w:rPr>
                <w:rFonts w:cs="Tahoma"/>
                <w:color w:val="000000"/>
                <w:szCs w:val="22"/>
                <w:lang w:val="el-GR"/>
              </w:rPr>
              <w:t xml:space="preserve">, </w:t>
            </w:r>
            <w:r w:rsidRPr="00E401A1">
              <w:rPr>
                <w:rFonts w:cs="Tahoma"/>
                <w:color w:val="000000"/>
                <w:szCs w:val="22"/>
              </w:rPr>
              <w:t>Smears</w:t>
            </w:r>
            <w:r w:rsidRPr="00E401A1">
              <w:rPr>
                <w:rFonts w:cs="Tahoma"/>
                <w:color w:val="000000"/>
                <w:szCs w:val="22"/>
                <w:lang w:val="el-GR"/>
              </w:rPr>
              <w:t>, κτλ.)</w:t>
            </w:r>
          </w:p>
        </w:tc>
        <w:tc>
          <w:tcPr>
            <w:tcW w:w="1260" w:type="dxa"/>
            <w:vAlign w:val="center"/>
          </w:tcPr>
          <w:p w14:paraId="0C21DE82" w14:textId="77777777" w:rsidR="00AB3EB3" w:rsidRPr="00E401A1" w:rsidRDefault="00AB3EB3" w:rsidP="00E401A1">
            <w:pPr>
              <w:spacing w:before="120"/>
              <w:jc w:val="center"/>
              <w:rPr>
                <w:rFonts w:cs="Tahoma"/>
                <w:color w:val="000000"/>
                <w:szCs w:val="22"/>
              </w:rPr>
            </w:pPr>
            <w:r w:rsidRPr="00E401A1">
              <w:rPr>
                <w:rFonts w:cs="Tahoma"/>
                <w:color w:val="000000"/>
                <w:szCs w:val="22"/>
              </w:rPr>
              <w:t>NAI</w:t>
            </w:r>
          </w:p>
        </w:tc>
        <w:tc>
          <w:tcPr>
            <w:tcW w:w="1170" w:type="dxa"/>
          </w:tcPr>
          <w:p w14:paraId="0A61CE56"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65357A0E"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2CEF2C28" w14:textId="77777777" w:rsidTr="00AB3EB3">
        <w:trPr>
          <w:trHeight w:val="244"/>
        </w:trPr>
        <w:tc>
          <w:tcPr>
            <w:tcW w:w="648" w:type="dxa"/>
            <w:vAlign w:val="center"/>
          </w:tcPr>
          <w:p w14:paraId="204861E2"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13DFDF4A" w14:textId="77777777" w:rsidR="00AB3EB3" w:rsidRPr="00E401A1" w:rsidRDefault="00AB3EB3" w:rsidP="00E401A1">
            <w:pPr>
              <w:spacing w:before="120"/>
              <w:rPr>
                <w:rFonts w:cs="Tahoma"/>
                <w:szCs w:val="22"/>
                <w:lang w:val="el-GR"/>
              </w:rPr>
            </w:pPr>
            <w:r w:rsidRPr="00E401A1">
              <w:rPr>
                <w:rFonts w:cs="Tahoma"/>
                <w:szCs w:val="22"/>
                <w:lang w:val="el-GR"/>
              </w:rPr>
              <w:t xml:space="preserve">Η οριζοντιογραφική ακρίβεια της ορθοφωτογραφίας για επίπεδο εμπιστοσύνης 95% (κανονική κατανομή)  είναι της τάξης της διακριτικής ικανότητας του ματιού (1/4 </w:t>
            </w:r>
            <w:r w:rsidRPr="00E401A1">
              <w:rPr>
                <w:rFonts w:cs="Tahoma"/>
                <w:szCs w:val="22"/>
                <w:lang w:val="en-US"/>
              </w:rPr>
              <w:t>mm</w:t>
            </w:r>
            <w:r w:rsidRPr="00E401A1">
              <w:rPr>
                <w:rFonts w:cs="Tahoma"/>
                <w:szCs w:val="22"/>
                <w:lang w:val="el-GR"/>
              </w:rPr>
              <w:t>), στην κλίμακα της Ο/Φ, λαμβάνοντας υπόψη τυχόν εξαιρέσεις, λόγω παλαιότητας και ποιότητας της αρχικής Α/Φ. Απαιτείται η υποβολή της ακολουθούμενης μεθοδολογίας από τον ανάδοχο, η οποία δύναται θα είναι υποκείμενη έγκρισης από την Υπηρεσία, κατά τη Μελέτη Εφαρμογής.</w:t>
            </w:r>
          </w:p>
          <w:p w14:paraId="0E85D89A" w14:textId="77777777" w:rsidR="00AB3EB3" w:rsidRPr="00E401A1" w:rsidRDefault="00AB3EB3" w:rsidP="00E401A1">
            <w:pPr>
              <w:spacing w:before="120"/>
              <w:rPr>
                <w:rFonts w:cs="Tahoma"/>
                <w:color w:val="000000"/>
                <w:szCs w:val="22"/>
                <w:lang w:val="el-GR"/>
              </w:rPr>
            </w:pPr>
          </w:p>
        </w:tc>
        <w:tc>
          <w:tcPr>
            <w:tcW w:w="1260" w:type="dxa"/>
            <w:vAlign w:val="center"/>
          </w:tcPr>
          <w:p w14:paraId="3FD340B2"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2665C1B6"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28C51CD0"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6FBBBA95" w14:textId="77777777" w:rsidTr="00AB3EB3">
        <w:trPr>
          <w:trHeight w:val="244"/>
        </w:trPr>
        <w:tc>
          <w:tcPr>
            <w:tcW w:w="648" w:type="dxa"/>
            <w:vAlign w:val="center"/>
          </w:tcPr>
          <w:p w14:paraId="6E7DD724"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6CB36D65" w14:textId="77777777" w:rsidR="00AB3EB3" w:rsidRPr="00E401A1" w:rsidRDefault="00AB3EB3" w:rsidP="00BB4221">
            <w:pPr>
              <w:spacing w:before="120"/>
              <w:rPr>
                <w:rFonts w:cs="Tahoma"/>
                <w:color w:val="000000"/>
                <w:szCs w:val="22"/>
                <w:lang w:val="el-GR"/>
              </w:rPr>
            </w:pPr>
            <w:r w:rsidRPr="00E401A1">
              <w:rPr>
                <w:rFonts w:cs="Tahoma"/>
                <w:color w:val="000000"/>
                <w:szCs w:val="22"/>
                <w:lang w:val="el-GR"/>
              </w:rPr>
              <w:t>Να αναφερθεί η μεθοδολογία για τη δημιουργία των ορθοφωτογραφιών λαμβάνοντας υπόψη την ύπαρξη ή όχι των στοιχείων βαθμονόμησης της φωτομηχανής</w:t>
            </w:r>
          </w:p>
        </w:tc>
        <w:tc>
          <w:tcPr>
            <w:tcW w:w="1260" w:type="dxa"/>
            <w:vAlign w:val="center"/>
          </w:tcPr>
          <w:p w14:paraId="3A78BC7E" w14:textId="77777777" w:rsidR="00AB3EB3" w:rsidRPr="00E401A1" w:rsidRDefault="00AB3EB3" w:rsidP="00BB4221">
            <w:pPr>
              <w:spacing w:before="120"/>
              <w:jc w:val="center"/>
              <w:rPr>
                <w:rFonts w:cs="Tahoma"/>
                <w:color w:val="000000"/>
                <w:szCs w:val="22"/>
              </w:rPr>
            </w:pPr>
            <w:r w:rsidRPr="00E401A1">
              <w:rPr>
                <w:rFonts w:cs="Tahoma"/>
                <w:color w:val="000000"/>
                <w:szCs w:val="22"/>
              </w:rPr>
              <w:t>ΝΑΙ</w:t>
            </w:r>
          </w:p>
        </w:tc>
        <w:tc>
          <w:tcPr>
            <w:tcW w:w="1170" w:type="dxa"/>
          </w:tcPr>
          <w:p w14:paraId="44E410E7" w14:textId="77777777" w:rsidR="00AB3EB3" w:rsidRPr="00E401A1" w:rsidRDefault="00AB3EB3" w:rsidP="00BB4221">
            <w:pPr>
              <w:pStyle w:val="Default"/>
              <w:spacing w:before="120" w:after="120"/>
              <w:jc w:val="center"/>
              <w:rPr>
                <w:rFonts w:ascii="Tahoma" w:hAnsi="Tahoma" w:cs="Tahoma"/>
                <w:color w:val="auto"/>
                <w:sz w:val="22"/>
                <w:szCs w:val="22"/>
              </w:rPr>
            </w:pPr>
          </w:p>
        </w:tc>
        <w:tc>
          <w:tcPr>
            <w:tcW w:w="1440" w:type="dxa"/>
          </w:tcPr>
          <w:p w14:paraId="7C6953AB" w14:textId="77777777" w:rsidR="00AB3EB3" w:rsidRPr="00E401A1" w:rsidRDefault="00AB3EB3" w:rsidP="00BB4221">
            <w:pPr>
              <w:pStyle w:val="Default"/>
              <w:spacing w:before="120" w:after="120"/>
              <w:jc w:val="center"/>
              <w:rPr>
                <w:rFonts w:ascii="Tahoma" w:hAnsi="Tahoma" w:cs="Tahoma"/>
                <w:color w:val="auto"/>
                <w:sz w:val="22"/>
                <w:szCs w:val="22"/>
              </w:rPr>
            </w:pPr>
          </w:p>
        </w:tc>
      </w:tr>
      <w:tr w:rsidR="00AB3EB3" w:rsidRPr="00E937F6" w14:paraId="6C7B6F5E" w14:textId="77777777" w:rsidTr="00AB3EB3">
        <w:trPr>
          <w:trHeight w:val="244"/>
        </w:trPr>
        <w:tc>
          <w:tcPr>
            <w:tcW w:w="648" w:type="dxa"/>
            <w:vAlign w:val="center"/>
          </w:tcPr>
          <w:p w14:paraId="0FF1E2E3"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4D99E293"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Πλήθος Ιχνών - Περιγραμμάτων Ορθοφωτογραφιών για κάθε Ορθοφωτογραφία (</w:t>
            </w:r>
            <w:r w:rsidRPr="00E401A1">
              <w:rPr>
                <w:rFonts w:cs="Tahoma"/>
                <w:color w:val="000000"/>
                <w:szCs w:val="22"/>
                <w:lang w:val="en-US"/>
              </w:rPr>
              <w:t>H</w:t>
            </w:r>
            <w:r w:rsidRPr="00E401A1">
              <w:rPr>
                <w:rFonts w:cs="Tahoma"/>
                <w:color w:val="000000"/>
                <w:szCs w:val="22"/>
              </w:rPr>
              <w:t>RO</w:t>
            </w:r>
            <w:r w:rsidRPr="00E401A1">
              <w:rPr>
                <w:rFonts w:cs="Tahoma"/>
                <w:color w:val="000000"/>
                <w:szCs w:val="22"/>
                <w:lang w:val="el-GR"/>
              </w:rPr>
              <w:t>)</w:t>
            </w:r>
          </w:p>
        </w:tc>
        <w:tc>
          <w:tcPr>
            <w:tcW w:w="1260" w:type="dxa"/>
            <w:vAlign w:val="center"/>
          </w:tcPr>
          <w:p w14:paraId="2395FF84" w14:textId="77777777" w:rsidR="00AB3EB3" w:rsidRPr="00E401A1" w:rsidRDefault="00AB3EB3" w:rsidP="00E401A1">
            <w:pPr>
              <w:spacing w:before="120"/>
              <w:jc w:val="center"/>
              <w:rPr>
                <w:rFonts w:cs="Tahoma"/>
                <w:color w:val="000000"/>
                <w:szCs w:val="22"/>
              </w:rPr>
            </w:pPr>
            <w:r w:rsidRPr="00E401A1">
              <w:rPr>
                <w:rFonts w:cs="Tahoma"/>
                <w:color w:val="000000" w:themeColor="text1"/>
                <w:szCs w:val="22"/>
              </w:rPr>
              <w:t>3</w:t>
            </w:r>
            <w:r w:rsidRPr="00E401A1">
              <w:rPr>
                <w:rFonts w:cs="Tahoma"/>
                <w:color w:val="000000" w:themeColor="text1"/>
                <w:szCs w:val="22"/>
                <w:lang w:val="en-US"/>
              </w:rPr>
              <w:t>80</w:t>
            </w:r>
            <w:r w:rsidRPr="00E401A1">
              <w:rPr>
                <w:rFonts w:cs="Tahoma"/>
                <w:color w:val="000000" w:themeColor="text1"/>
                <w:szCs w:val="22"/>
              </w:rPr>
              <w:t>.000</w:t>
            </w:r>
          </w:p>
        </w:tc>
        <w:tc>
          <w:tcPr>
            <w:tcW w:w="1170" w:type="dxa"/>
          </w:tcPr>
          <w:p w14:paraId="4C7823D3"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38032A52"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1FA1590D" w14:textId="77777777" w:rsidTr="00AB3EB3">
        <w:trPr>
          <w:trHeight w:val="244"/>
        </w:trPr>
        <w:tc>
          <w:tcPr>
            <w:tcW w:w="648" w:type="dxa"/>
            <w:vAlign w:val="center"/>
          </w:tcPr>
          <w:p w14:paraId="566C5259"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149FFB13"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Παραδίδονται οι παράμετροι του εξωτερικού προσανατολισμού κάθε Α/Φ</w:t>
            </w:r>
          </w:p>
        </w:tc>
        <w:tc>
          <w:tcPr>
            <w:tcW w:w="1260" w:type="dxa"/>
            <w:vAlign w:val="center"/>
          </w:tcPr>
          <w:p w14:paraId="586FBA1A" w14:textId="77777777" w:rsidR="00AB3EB3" w:rsidRPr="00E401A1" w:rsidRDefault="00AB3EB3" w:rsidP="00E401A1">
            <w:pPr>
              <w:spacing w:before="120"/>
              <w:jc w:val="center"/>
              <w:rPr>
                <w:rFonts w:cs="Tahoma"/>
                <w:color w:val="000000" w:themeColor="text1"/>
                <w:szCs w:val="22"/>
              </w:rPr>
            </w:pPr>
            <w:r w:rsidRPr="00E401A1">
              <w:rPr>
                <w:rFonts w:cs="Tahoma"/>
                <w:color w:val="000000"/>
                <w:szCs w:val="22"/>
              </w:rPr>
              <w:t>ΝΑΙ</w:t>
            </w:r>
          </w:p>
        </w:tc>
        <w:tc>
          <w:tcPr>
            <w:tcW w:w="1170" w:type="dxa"/>
          </w:tcPr>
          <w:p w14:paraId="51436C1C"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229740E5"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0140D6F6" w14:textId="77777777" w:rsidTr="00AB3EB3">
        <w:trPr>
          <w:trHeight w:val="244"/>
        </w:trPr>
        <w:tc>
          <w:tcPr>
            <w:tcW w:w="648" w:type="dxa"/>
            <w:vAlign w:val="center"/>
          </w:tcPr>
          <w:p w14:paraId="0BE2029F"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788B3865"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περιγραφεί η μεθοδολογία για την δημιουργία των Περιγραμμάτων Ορθοφωτογραφιών (</w:t>
            </w:r>
            <w:r w:rsidRPr="00E401A1">
              <w:rPr>
                <w:rFonts w:cs="Tahoma"/>
                <w:color w:val="000000"/>
                <w:szCs w:val="22"/>
              </w:rPr>
              <w:t>FP</w:t>
            </w:r>
            <w:r w:rsidRPr="00E401A1">
              <w:rPr>
                <w:rFonts w:cs="Tahoma"/>
                <w:color w:val="000000"/>
                <w:szCs w:val="22"/>
                <w:lang w:val="el-GR"/>
              </w:rPr>
              <w:t>)</w:t>
            </w:r>
          </w:p>
        </w:tc>
        <w:tc>
          <w:tcPr>
            <w:tcW w:w="1260" w:type="dxa"/>
            <w:vAlign w:val="center"/>
          </w:tcPr>
          <w:p w14:paraId="0FFF6219" w14:textId="77777777" w:rsidR="00AB3EB3" w:rsidRPr="00E401A1" w:rsidRDefault="00AB3EB3" w:rsidP="00E401A1">
            <w:pPr>
              <w:spacing w:before="120"/>
              <w:jc w:val="center"/>
              <w:rPr>
                <w:rFonts w:cs="Tahoma"/>
                <w:color w:val="000000" w:themeColor="text1"/>
                <w:szCs w:val="22"/>
              </w:rPr>
            </w:pPr>
            <w:r w:rsidRPr="00E401A1">
              <w:rPr>
                <w:rFonts w:cs="Tahoma"/>
                <w:color w:val="000000"/>
                <w:szCs w:val="22"/>
              </w:rPr>
              <w:t>ΝΑΙ</w:t>
            </w:r>
          </w:p>
        </w:tc>
        <w:tc>
          <w:tcPr>
            <w:tcW w:w="1170" w:type="dxa"/>
          </w:tcPr>
          <w:p w14:paraId="5362FFAB"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17F731DE"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4559DAD0" w14:textId="77777777" w:rsidTr="00AB3EB3">
        <w:trPr>
          <w:trHeight w:val="244"/>
        </w:trPr>
        <w:tc>
          <w:tcPr>
            <w:tcW w:w="648" w:type="dxa"/>
            <w:vAlign w:val="center"/>
          </w:tcPr>
          <w:p w14:paraId="2F834F85"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5B8E64FA"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Η γεωμετρία του περιγράμματος της ορθοφωτογραφίας είναι κλειστό πολύγωνο τεσσάρων (4) κορυφών</w:t>
            </w:r>
          </w:p>
        </w:tc>
        <w:tc>
          <w:tcPr>
            <w:tcW w:w="1260" w:type="dxa"/>
            <w:vAlign w:val="center"/>
          </w:tcPr>
          <w:p w14:paraId="00C4B0FD"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14C693C2"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211F35A6"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000091CA" w14:textId="77777777" w:rsidTr="00AB3EB3">
        <w:trPr>
          <w:trHeight w:val="244"/>
        </w:trPr>
        <w:tc>
          <w:tcPr>
            <w:tcW w:w="648" w:type="dxa"/>
            <w:vAlign w:val="center"/>
          </w:tcPr>
          <w:p w14:paraId="232C33EB"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71D09223"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Το περίγραμμα της ορθοφωτογραφίας βρίσκεται εντός των γεωμετρικών ορίων του μεγίστου και ελαχίστου περιγράμματος της ορθοφωτογραφίας, </w:t>
            </w:r>
            <w:r w:rsidRPr="00E401A1">
              <w:rPr>
                <w:rFonts w:cs="Tahoma"/>
                <w:color w:val="000000"/>
                <w:szCs w:val="22"/>
                <w:lang w:val="el-GR"/>
              </w:rPr>
              <w:lastRenderedPageBreak/>
              <w:t xml:space="preserve">όπως αυτά καθορίζονται στην </w:t>
            </w:r>
            <w:r w:rsidRPr="00E401A1">
              <w:rPr>
                <w:rFonts w:cs="Tahoma"/>
                <w:color w:val="000000" w:themeColor="text1"/>
                <w:szCs w:val="22"/>
                <w:lang w:val="el-GR"/>
              </w:rPr>
              <w:t>αντίστοιχη παράγραφο</w:t>
            </w:r>
          </w:p>
        </w:tc>
        <w:tc>
          <w:tcPr>
            <w:tcW w:w="1260" w:type="dxa"/>
            <w:vAlign w:val="center"/>
          </w:tcPr>
          <w:p w14:paraId="69834BC3" w14:textId="77777777" w:rsidR="00AB3EB3" w:rsidRPr="00E401A1" w:rsidRDefault="00AB3EB3" w:rsidP="00E401A1">
            <w:pPr>
              <w:spacing w:before="120"/>
              <w:jc w:val="center"/>
              <w:rPr>
                <w:rFonts w:cs="Tahoma"/>
                <w:color w:val="000000"/>
                <w:szCs w:val="22"/>
              </w:rPr>
            </w:pPr>
            <w:r w:rsidRPr="00E401A1">
              <w:rPr>
                <w:rFonts w:cs="Tahoma"/>
                <w:color w:val="000000"/>
                <w:szCs w:val="22"/>
              </w:rPr>
              <w:lastRenderedPageBreak/>
              <w:t>ΝΑΙ</w:t>
            </w:r>
          </w:p>
        </w:tc>
        <w:tc>
          <w:tcPr>
            <w:tcW w:w="1170" w:type="dxa"/>
          </w:tcPr>
          <w:p w14:paraId="6CFE6C33"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7789E419"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4C610964" w14:textId="77777777" w:rsidTr="00AB3EB3">
        <w:trPr>
          <w:trHeight w:val="244"/>
        </w:trPr>
        <w:tc>
          <w:tcPr>
            <w:tcW w:w="648" w:type="dxa"/>
            <w:vAlign w:val="center"/>
          </w:tcPr>
          <w:p w14:paraId="30E5ABDB"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75FEB03F"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Αναφέρεται το μοντέλο του σαρωτή που σαρώθηκε η κάθε Α/Φ και χρησιμοποιήθηκε ο ίδιος σαρωτής για κάθε ξεχωριστή πτήση</w:t>
            </w:r>
          </w:p>
        </w:tc>
        <w:tc>
          <w:tcPr>
            <w:tcW w:w="1260" w:type="dxa"/>
            <w:vAlign w:val="center"/>
          </w:tcPr>
          <w:p w14:paraId="46BC57A6"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427B5166"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0FEE8495"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202AA6CE" w14:textId="77777777" w:rsidTr="00AB3EB3">
        <w:trPr>
          <w:trHeight w:val="244"/>
        </w:trPr>
        <w:tc>
          <w:tcPr>
            <w:tcW w:w="648" w:type="dxa"/>
            <w:vAlign w:val="center"/>
          </w:tcPr>
          <w:p w14:paraId="41B2232F" w14:textId="77777777" w:rsidR="00AB3EB3" w:rsidRPr="00E401A1" w:rsidRDefault="00AB3EB3" w:rsidP="004E653B">
            <w:pPr>
              <w:pStyle w:val="Default"/>
              <w:widowControl/>
              <w:numPr>
                <w:ilvl w:val="0"/>
                <w:numId w:val="21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69FCA474"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Τα ψηφιακά αρχεία των Ο/Φ (</w:t>
            </w:r>
            <w:r w:rsidRPr="00E401A1">
              <w:rPr>
                <w:rFonts w:cs="Tahoma"/>
                <w:color w:val="000000"/>
                <w:szCs w:val="22"/>
                <w:lang w:val="en-US"/>
              </w:rPr>
              <w:t>H</w:t>
            </w:r>
            <w:r w:rsidRPr="00E401A1">
              <w:rPr>
                <w:rFonts w:cs="Tahoma"/>
                <w:color w:val="000000"/>
                <w:szCs w:val="22"/>
              </w:rPr>
              <w:t>RO</w:t>
            </w:r>
            <w:r w:rsidRPr="00E401A1">
              <w:rPr>
                <w:rFonts w:cs="Tahoma"/>
                <w:color w:val="000000"/>
                <w:szCs w:val="22"/>
                <w:lang w:val="el-GR"/>
              </w:rPr>
              <w:t>) και τα βοηθητικά τους αρχεία, αποθηκεύονται σε ξεχωριστό φάκελο ανά έτος λήψης, για γρήγορη πρόσβαση και αναζήτηση.</w:t>
            </w:r>
          </w:p>
        </w:tc>
        <w:tc>
          <w:tcPr>
            <w:tcW w:w="1260" w:type="dxa"/>
            <w:vAlign w:val="center"/>
          </w:tcPr>
          <w:p w14:paraId="1C3DE2F0"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0D37E124"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33C4CE49"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462FD057" w14:textId="77777777" w:rsidTr="00AB3EB3">
        <w:trPr>
          <w:trHeight w:val="244"/>
        </w:trPr>
        <w:tc>
          <w:tcPr>
            <w:tcW w:w="648" w:type="dxa"/>
            <w:vAlign w:val="center"/>
          </w:tcPr>
          <w:p w14:paraId="1F4DEFF9" w14:textId="77777777" w:rsidR="00AB3EB3" w:rsidRPr="00E401A1" w:rsidRDefault="00AB3EB3" w:rsidP="004E653B">
            <w:pPr>
              <w:pStyle w:val="Default"/>
              <w:widowControl/>
              <w:numPr>
                <w:ilvl w:val="0"/>
                <w:numId w:val="273"/>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0BFBF3B5" w14:textId="77777777" w:rsidR="00AB3EB3" w:rsidRPr="00E401A1" w:rsidRDefault="00AB3EB3" w:rsidP="00E401A1">
            <w:pPr>
              <w:spacing w:before="120"/>
              <w:rPr>
                <w:rFonts w:cs="Tahoma"/>
                <w:szCs w:val="22"/>
                <w:lang w:val="el-GR"/>
              </w:rPr>
            </w:pPr>
            <w:r w:rsidRPr="00E401A1">
              <w:rPr>
                <w:rFonts w:cs="Tahoma"/>
                <w:color w:val="000000"/>
                <w:szCs w:val="22"/>
                <w:lang w:val="el-GR"/>
              </w:rPr>
              <w:t>Κατασκευή ορθοφωτομωσαϊκων για το σύνολο της ελληνικής επικράτειας (ανά έτος, κλίμακα, περιοχή, τύπο φιλμ, κατά περίπτωση όπως θα προκύψει από τη Μελέτη Εφαρμογής) με τους αντίστοιχους αποθηκευτικούς χώρους για το πρωτότυπο και το αντίγραφο ψηφιακό αρχείο.</w:t>
            </w:r>
            <w:r w:rsidRPr="00E401A1">
              <w:rPr>
                <w:rFonts w:cs="Tahoma"/>
                <w:szCs w:val="22"/>
                <w:lang w:val="el-GR"/>
              </w:rPr>
              <w:t xml:space="preserve"> </w:t>
            </w:r>
          </w:p>
          <w:p w14:paraId="5BC12ED5" w14:textId="77777777" w:rsidR="00AB3EB3" w:rsidRPr="00E401A1" w:rsidRDefault="00AB3EB3" w:rsidP="00E401A1">
            <w:pPr>
              <w:spacing w:before="120"/>
              <w:rPr>
                <w:rFonts w:cs="Tahoma"/>
                <w:color w:val="000000"/>
                <w:szCs w:val="22"/>
                <w:lang w:val="el-GR"/>
              </w:rPr>
            </w:pPr>
            <w:r w:rsidRPr="00E401A1">
              <w:rPr>
                <w:rFonts w:cs="Tahoma"/>
                <w:szCs w:val="22"/>
                <w:lang w:val="el-GR"/>
              </w:rPr>
              <w:t>Η οριζοντιογραφική ακρίβεια για επίπεδο εμπιστοσύνης 95% (κανονική κατανομή)  είναι της τάξης του 1</w:t>
            </w:r>
            <w:r w:rsidRPr="00E401A1">
              <w:rPr>
                <w:rFonts w:cs="Tahoma"/>
                <w:szCs w:val="22"/>
                <w:lang w:val="en-US"/>
              </w:rPr>
              <w:t>mm</w:t>
            </w:r>
            <w:r w:rsidRPr="00E401A1">
              <w:rPr>
                <w:rFonts w:cs="Tahoma"/>
                <w:szCs w:val="22"/>
                <w:lang w:val="el-GR"/>
              </w:rPr>
              <w:t xml:space="preserve"> στην κλίμακα των Ο/Φ  (1/3 της αρχικής κλίμακας των Α/Φ).</w:t>
            </w:r>
          </w:p>
        </w:tc>
        <w:tc>
          <w:tcPr>
            <w:tcW w:w="1260" w:type="dxa"/>
            <w:vAlign w:val="center"/>
          </w:tcPr>
          <w:p w14:paraId="1D2E978B"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ΝΑΙ</w:t>
            </w:r>
          </w:p>
        </w:tc>
        <w:tc>
          <w:tcPr>
            <w:tcW w:w="1170" w:type="dxa"/>
          </w:tcPr>
          <w:p w14:paraId="1F787422"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6B0BFE83" w14:textId="77777777" w:rsidR="00AB3EB3" w:rsidRPr="00E401A1" w:rsidRDefault="00AB3EB3" w:rsidP="00E401A1">
            <w:pPr>
              <w:pStyle w:val="Default"/>
              <w:spacing w:before="120" w:after="120"/>
              <w:rPr>
                <w:rFonts w:ascii="Tahoma" w:hAnsi="Tahoma" w:cs="Tahoma"/>
                <w:color w:val="auto"/>
                <w:sz w:val="22"/>
                <w:szCs w:val="22"/>
              </w:rPr>
            </w:pPr>
          </w:p>
        </w:tc>
      </w:tr>
    </w:tbl>
    <w:p w14:paraId="3358710C" w14:textId="77777777" w:rsidR="00AB3EB3" w:rsidRPr="00E401A1" w:rsidRDefault="00AB3EB3" w:rsidP="00E401A1">
      <w:pPr>
        <w:spacing w:before="120"/>
        <w:rPr>
          <w:rFonts w:cs="Tahoma"/>
          <w:b/>
          <w:bCs/>
          <w:szCs w:val="22"/>
          <w:lang w:val="en-US" w:eastAsia="el-GR"/>
        </w:rPr>
      </w:pPr>
    </w:p>
    <w:p w14:paraId="62F5B239" w14:textId="77777777" w:rsidR="00AB3EB3" w:rsidRPr="00E401A1" w:rsidRDefault="00AB3EB3" w:rsidP="00E401A1">
      <w:pPr>
        <w:spacing w:before="120"/>
        <w:rPr>
          <w:rFonts w:cs="Tahoma"/>
          <w:b/>
          <w:bCs/>
          <w:szCs w:val="22"/>
          <w:lang w:val="en-US" w:eastAsia="el-GR"/>
        </w:rPr>
      </w:pPr>
    </w:p>
    <w:p w14:paraId="06C31EE2" w14:textId="77777777" w:rsidR="00AB3EB3" w:rsidRPr="00F6740F" w:rsidRDefault="00AB3EB3" w:rsidP="004E653B">
      <w:pPr>
        <w:pStyle w:val="30"/>
        <w:keepLines/>
        <w:numPr>
          <w:ilvl w:val="1"/>
          <w:numId w:val="285"/>
        </w:numPr>
        <w:suppressAutoHyphens w:val="0"/>
        <w:spacing w:before="120" w:after="120"/>
        <w:ind w:firstLine="0"/>
        <w:rPr>
          <w:rFonts w:cs="Tahoma"/>
          <w:szCs w:val="22"/>
          <w:lang w:val="el-GR"/>
        </w:rPr>
      </w:pPr>
      <w:bookmarkStart w:id="1079" w:name="_Toc93396032"/>
      <w:r w:rsidRPr="00E937F6">
        <w:rPr>
          <w:rFonts w:cs="Tahoma"/>
          <w:szCs w:val="22"/>
          <w:lang w:val="el-GR"/>
        </w:rPr>
        <w:t>Ψηφιακά Αρχεία Προεπισκόπησης Α/Φ (</w:t>
      </w:r>
      <w:r w:rsidRPr="00E937F6">
        <w:rPr>
          <w:rFonts w:cs="Tahoma"/>
          <w:szCs w:val="22"/>
        </w:rPr>
        <w:t>QLO</w:t>
      </w:r>
      <w:r w:rsidRPr="00E937F6">
        <w:rPr>
          <w:rFonts w:cs="Tahoma"/>
          <w:szCs w:val="22"/>
          <w:lang w:val="el-GR"/>
        </w:rPr>
        <w:t>)</w:t>
      </w:r>
      <w:bookmarkEnd w:id="1079"/>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174"/>
        <w:gridCol w:w="1260"/>
        <w:gridCol w:w="1170"/>
        <w:gridCol w:w="1440"/>
      </w:tblGrid>
      <w:tr w:rsidR="00AB3EB3" w:rsidRPr="00E937F6" w14:paraId="3F18D597" w14:textId="77777777" w:rsidTr="00AB3EB3">
        <w:trPr>
          <w:trHeight w:val="241"/>
        </w:trPr>
        <w:tc>
          <w:tcPr>
            <w:tcW w:w="648" w:type="dxa"/>
            <w:shd w:val="clear" w:color="auto" w:fill="D9D9D9" w:themeFill="background1" w:themeFillShade="D9"/>
            <w:vAlign w:val="center"/>
          </w:tcPr>
          <w:p w14:paraId="06848658"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174" w:type="dxa"/>
            <w:shd w:val="clear" w:color="auto" w:fill="D9D9D9" w:themeFill="background1" w:themeFillShade="D9"/>
            <w:vAlign w:val="center"/>
          </w:tcPr>
          <w:p w14:paraId="252280F6"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clear" w:color="auto" w:fill="D9D9D9" w:themeFill="background1" w:themeFillShade="D9"/>
            <w:vAlign w:val="center"/>
          </w:tcPr>
          <w:p w14:paraId="37BA308A"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clear" w:color="auto" w:fill="D9D9D9" w:themeFill="background1" w:themeFillShade="D9"/>
            <w:vAlign w:val="center"/>
          </w:tcPr>
          <w:p w14:paraId="7CE4E96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clear" w:color="auto" w:fill="D9D9D9" w:themeFill="background1" w:themeFillShade="D9"/>
            <w:vAlign w:val="center"/>
          </w:tcPr>
          <w:p w14:paraId="74DC3637"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59D5EE26" w14:textId="77777777" w:rsidTr="00AB3EB3">
        <w:trPr>
          <w:trHeight w:val="244"/>
        </w:trPr>
        <w:tc>
          <w:tcPr>
            <w:tcW w:w="648" w:type="dxa"/>
            <w:vAlign w:val="center"/>
          </w:tcPr>
          <w:p w14:paraId="36C6D434" w14:textId="77777777" w:rsidR="00AB3EB3" w:rsidRPr="00E401A1" w:rsidRDefault="00AB3EB3" w:rsidP="004E653B">
            <w:pPr>
              <w:pStyle w:val="Default"/>
              <w:widowControl/>
              <w:numPr>
                <w:ilvl w:val="0"/>
                <w:numId w:val="21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04C79A46" w14:textId="77777777" w:rsidR="00AB3EB3" w:rsidRPr="00E401A1" w:rsidRDefault="00AB3EB3" w:rsidP="00E401A1">
            <w:pPr>
              <w:spacing w:before="120"/>
              <w:rPr>
                <w:rFonts w:cs="Tahoma"/>
                <w:color w:val="000000"/>
                <w:szCs w:val="22"/>
                <w:lang w:val="en-US"/>
              </w:rPr>
            </w:pPr>
            <w:r w:rsidRPr="00E401A1">
              <w:rPr>
                <w:rFonts w:cs="Tahoma"/>
                <w:color w:val="000000"/>
                <w:szCs w:val="22"/>
              </w:rPr>
              <w:t>Πλήθος αρχείων προεπισκόπησης</w:t>
            </w:r>
            <w:r w:rsidRPr="00E401A1">
              <w:rPr>
                <w:rFonts w:cs="Tahoma"/>
                <w:color w:val="000000"/>
                <w:szCs w:val="22"/>
                <w:lang w:val="en-US"/>
              </w:rPr>
              <w:t xml:space="preserve"> (QLO)</w:t>
            </w:r>
          </w:p>
        </w:tc>
        <w:tc>
          <w:tcPr>
            <w:tcW w:w="1260" w:type="dxa"/>
            <w:vAlign w:val="center"/>
          </w:tcPr>
          <w:p w14:paraId="78761890" w14:textId="77777777" w:rsidR="00AB3EB3" w:rsidRPr="00E401A1" w:rsidRDefault="00AB3EB3" w:rsidP="00E401A1">
            <w:pPr>
              <w:spacing w:before="120"/>
              <w:jc w:val="center"/>
              <w:rPr>
                <w:rFonts w:cs="Tahoma"/>
                <w:color w:val="000000"/>
                <w:szCs w:val="22"/>
              </w:rPr>
            </w:pPr>
            <w:r w:rsidRPr="00E401A1">
              <w:rPr>
                <w:rFonts w:cs="Tahoma"/>
                <w:color w:val="000000"/>
                <w:szCs w:val="22"/>
              </w:rPr>
              <w:t>3</w:t>
            </w:r>
            <w:r w:rsidRPr="00E401A1">
              <w:rPr>
                <w:rFonts w:cs="Tahoma"/>
                <w:color w:val="000000"/>
                <w:szCs w:val="22"/>
                <w:lang w:val="en-US"/>
              </w:rPr>
              <w:t>80</w:t>
            </w:r>
            <w:r w:rsidRPr="00E401A1">
              <w:rPr>
                <w:rFonts w:cs="Tahoma"/>
                <w:color w:val="000000"/>
                <w:szCs w:val="22"/>
              </w:rPr>
              <w:t>.000</w:t>
            </w:r>
          </w:p>
        </w:tc>
        <w:tc>
          <w:tcPr>
            <w:tcW w:w="1170" w:type="dxa"/>
          </w:tcPr>
          <w:p w14:paraId="659941CC"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437E281E"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2602E65A" w14:textId="77777777" w:rsidTr="00AB3EB3">
        <w:trPr>
          <w:trHeight w:val="244"/>
        </w:trPr>
        <w:tc>
          <w:tcPr>
            <w:tcW w:w="648" w:type="dxa"/>
            <w:vAlign w:val="center"/>
          </w:tcPr>
          <w:p w14:paraId="7F1E0D2E" w14:textId="77777777" w:rsidR="00AB3EB3" w:rsidRPr="00E401A1" w:rsidRDefault="00AB3EB3" w:rsidP="004E653B">
            <w:pPr>
              <w:pStyle w:val="Default"/>
              <w:widowControl/>
              <w:numPr>
                <w:ilvl w:val="0"/>
                <w:numId w:val="21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3EEC94B3" w14:textId="77777777" w:rsidR="00AB3EB3" w:rsidRPr="00E401A1" w:rsidRDefault="00AB3EB3" w:rsidP="00E401A1">
            <w:pPr>
              <w:spacing w:before="120"/>
              <w:rPr>
                <w:rFonts w:cs="Tahoma"/>
                <w:b/>
                <w:bCs/>
                <w:color w:val="000000"/>
                <w:szCs w:val="22"/>
                <w:lang w:val="el-GR"/>
              </w:rPr>
            </w:pPr>
            <w:r w:rsidRPr="00E401A1">
              <w:rPr>
                <w:rFonts w:cs="Tahoma"/>
                <w:color w:val="000000"/>
                <w:szCs w:val="22"/>
                <w:lang w:val="el-GR"/>
              </w:rPr>
              <w:t xml:space="preserve">Κωδικοποίηση ονόματος ψηφιακού αρχείου προεπισκόπησης σύμφωνα με όσα καθορίζονται στην </w:t>
            </w:r>
            <w:r w:rsidRPr="00E401A1">
              <w:rPr>
                <w:rFonts w:cs="Tahoma"/>
                <w:color w:val="000000" w:themeColor="text1"/>
                <w:szCs w:val="22"/>
                <w:lang w:val="el-GR"/>
              </w:rPr>
              <w:t>αντίστοιχη παράγραφο</w:t>
            </w:r>
          </w:p>
        </w:tc>
        <w:tc>
          <w:tcPr>
            <w:tcW w:w="1260" w:type="dxa"/>
            <w:vAlign w:val="center"/>
          </w:tcPr>
          <w:p w14:paraId="15115B97"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55F36B0C"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765E983A"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671FD3F2" w14:textId="77777777" w:rsidTr="00AB3EB3">
        <w:trPr>
          <w:trHeight w:val="244"/>
        </w:trPr>
        <w:tc>
          <w:tcPr>
            <w:tcW w:w="648" w:type="dxa"/>
            <w:vAlign w:val="center"/>
          </w:tcPr>
          <w:p w14:paraId="584BD925" w14:textId="77777777" w:rsidR="00AB3EB3" w:rsidRPr="00E401A1" w:rsidRDefault="00AB3EB3" w:rsidP="004E653B">
            <w:pPr>
              <w:pStyle w:val="Default"/>
              <w:widowControl/>
              <w:numPr>
                <w:ilvl w:val="0"/>
                <w:numId w:val="21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70D64119" w14:textId="77777777" w:rsidR="00AB3EB3" w:rsidRPr="00E401A1" w:rsidRDefault="00AB3EB3" w:rsidP="00E401A1">
            <w:pPr>
              <w:spacing w:before="120"/>
              <w:rPr>
                <w:rFonts w:cs="Tahoma"/>
                <w:iCs/>
                <w:color w:val="000000"/>
                <w:szCs w:val="22"/>
                <w:lang w:val="el-GR"/>
              </w:rPr>
            </w:pPr>
            <w:r w:rsidRPr="00E401A1">
              <w:rPr>
                <w:rFonts w:cs="Tahoma"/>
                <w:iCs/>
                <w:color w:val="000000"/>
                <w:szCs w:val="22"/>
                <w:lang w:val="el-GR"/>
              </w:rPr>
              <w:t>Μορφότυπος ψηφιακού αρχείου προεπισκόπηση</w:t>
            </w:r>
            <w:r w:rsidRPr="00E401A1">
              <w:rPr>
                <w:rFonts w:cs="Tahoma"/>
                <w:iCs/>
                <w:color w:val="000000"/>
                <w:szCs w:val="22"/>
                <w:shd w:val="clear" w:color="auto" w:fill="FFFFFF" w:themeFill="background1"/>
                <w:lang w:val="el-GR"/>
              </w:rPr>
              <w:t xml:space="preserve">ς Α/Φ: </w:t>
            </w:r>
            <w:r w:rsidRPr="00E401A1">
              <w:rPr>
                <w:rFonts w:cs="Tahoma"/>
                <w:iCs/>
                <w:color w:val="000000"/>
                <w:szCs w:val="22"/>
                <w:shd w:val="clear" w:color="auto" w:fill="FFFFFF" w:themeFill="background1"/>
                <w:lang w:val="en-US"/>
              </w:rPr>
              <w:t>jpg</w:t>
            </w:r>
          </w:p>
        </w:tc>
        <w:tc>
          <w:tcPr>
            <w:tcW w:w="1260" w:type="dxa"/>
            <w:vAlign w:val="center"/>
          </w:tcPr>
          <w:p w14:paraId="668C420F"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2DCF1B88"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7D600153"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609756A1" w14:textId="77777777" w:rsidTr="00AB3EB3">
        <w:trPr>
          <w:trHeight w:val="244"/>
        </w:trPr>
        <w:tc>
          <w:tcPr>
            <w:tcW w:w="648" w:type="dxa"/>
            <w:vAlign w:val="center"/>
          </w:tcPr>
          <w:p w14:paraId="4B12E26D" w14:textId="77777777" w:rsidR="00AB3EB3" w:rsidRPr="00E401A1" w:rsidRDefault="00AB3EB3" w:rsidP="004E653B">
            <w:pPr>
              <w:pStyle w:val="Default"/>
              <w:widowControl/>
              <w:numPr>
                <w:ilvl w:val="0"/>
                <w:numId w:val="21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2E853E93" w14:textId="77777777" w:rsidR="00AB3EB3" w:rsidRPr="00E401A1" w:rsidRDefault="00AB3EB3" w:rsidP="00E401A1">
            <w:pPr>
              <w:spacing w:before="120"/>
              <w:rPr>
                <w:rFonts w:cs="Tahoma"/>
                <w:color w:val="000000"/>
                <w:szCs w:val="22"/>
              </w:rPr>
            </w:pPr>
            <w:r w:rsidRPr="00E401A1">
              <w:rPr>
                <w:rFonts w:cs="Tahoma"/>
                <w:color w:val="000000"/>
                <w:szCs w:val="22"/>
              </w:rPr>
              <w:t>Ραδιομετρική ανάλυση ανά κανάλι</w:t>
            </w:r>
          </w:p>
        </w:tc>
        <w:tc>
          <w:tcPr>
            <w:tcW w:w="1260" w:type="dxa"/>
            <w:vAlign w:val="center"/>
          </w:tcPr>
          <w:p w14:paraId="48BE521D" w14:textId="77777777" w:rsidR="00AB3EB3" w:rsidRPr="00E401A1" w:rsidRDefault="00AB3EB3" w:rsidP="00E401A1">
            <w:pPr>
              <w:spacing w:before="120"/>
              <w:jc w:val="center"/>
              <w:rPr>
                <w:rFonts w:cs="Tahoma"/>
                <w:color w:val="000000"/>
                <w:szCs w:val="22"/>
              </w:rPr>
            </w:pPr>
            <w:r w:rsidRPr="00E401A1">
              <w:rPr>
                <w:rFonts w:cs="Tahoma"/>
                <w:color w:val="000000"/>
                <w:szCs w:val="22"/>
              </w:rPr>
              <w:t>8-bit</w:t>
            </w:r>
          </w:p>
        </w:tc>
        <w:tc>
          <w:tcPr>
            <w:tcW w:w="1170" w:type="dxa"/>
          </w:tcPr>
          <w:p w14:paraId="4860EBAA"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493DBD63"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6C740FB3" w14:textId="77777777" w:rsidTr="00AB3EB3">
        <w:trPr>
          <w:trHeight w:val="244"/>
        </w:trPr>
        <w:tc>
          <w:tcPr>
            <w:tcW w:w="648" w:type="dxa"/>
            <w:vAlign w:val="center"/>
          </w:tcPr>
          <w:p w14:paraId="28E34C43" w14:textId="77777777" w:rsidR="00AB3EB3" w:rsidRPr="00E401A1" w:rsidRDefault="00AB3EB3" w:rsidP="004E653B">
            <w:pPr>
              <w:pStyle w:val="Default"/>
              <w:widowControl/>
              <w:numPr>
                <w:ilvl w:val="0"/>
                <w:numId w:val="21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32F15DCA"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Η εδαφοψηφίδα των προεπισκοπήσεων είναι σύμφωνα με την </w:t>
            </w:r>
            <w:r w:rsidRPr="00E401A1">
              <w:rPr>
                <w:rFonts w:cs="Tahoma"/>
                <w:color w:val="000000" w:themeColor="text1"/>
                <w:szCs w:val="22"/>
                <w:lang w:val="el-GR"/>
              </w:rPr>
              <w:t>αντίστοιχη παράγραφο</w:t>
            </w:r>
          </w:p>
        </w:tc>
        <w:tc>
          <w:tcPr>
            <w:tcW w:w="1260" w:type="dxa"/>
            <w:vAlign w:val="center"/>
          </w:tcPr>
          <w:p w14:paraId="70A7D1BE"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71264B2D"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651EDF94"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51149A7E" w14:textId="77777777" w:rsidTr="00AB3EB3">
        <w:trPr>
          <w:trHeight w:val="244"/>
        </w:trPr>
        <w:tc>
          <w:tcPr>
            <w:tcW w:w="648" w:type="dxa"/>
            <w:vAlign w:val="center"/>
          </w:tcPr>
          <w:p w14:paraId="3B8B2530" w14:textId="77777777" w:rsidR="00AB3EB3" w:rsidRPr="00E401A1" w:rsidRDefault="00AB3EB3" w:rsidP="004E653B">
            <w:pPr>
              <w:pStyle w:val="Default"/>
              <w:widowControl/>
              <w:numPr>
                <w:ilvl w:val="0"/>
                <w:numId w:val="21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641E7049"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Οι προεπισκοπήσεις των Α/Φ είναι πλήρεις χωρίς κενά και συμπεριλαμβάνουν το σύνολο των εικονοσημάτων (</w:t>
            </w:r>
            <w:r w:rsidRPr="00E401A1">
              <w:rPr>
                <w:rFonts w:cs="Tahoma"/>
                <w:color w:val="000000"/>
                <w:szCs w:val="22"/>
              </w:rPr>
              <w:t>fiducials</w:t>
            </w:r>
            <w:r w:rsidRPr="00E401A1">
              <w:rPr>
                <w:rFonts w:cs="Tahoma"/>
                <w:color w:val="000000"/>
                <w:szCs w:val="22"/>
                <w:lang w:val="el-GR"/>
              </w:rPr>
              <w:t>) που απεικονίζονται στο πρωτογενές αναλογικό υλικό</w:t>
            </w:r>
          </w:p>
        </w:tc>
        <w:tc>
          <w:tcPr>
            <w:tcW w:w="1260" w:type="dxa"/>
            <w:vAlign w:val="center"/>
          </w:tcPr>
          <w:p w14:paraId="7EC69627"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237B5D1E"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4EB0009E"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21821ECA" w14:textId="77777777" w:rsidTr="00AB3EB3">
        <w:trPr>
          <w:trHeight w:val="244"/>
        </w:trPr>
        <w:tc>
          <w:tcPr>
            <w:tcW w:w="648" w:type="dxa"/>
            <w:vAlign w:val="center"/>
          </w:tcPr>
          <w:p w14:paraId="1E77BF99" w14:textId="77777777" w:rsidR="00AB3EB3" w:rsidRPr="00E401A1" w:rsidRDefault="00AB3EB3" w:rsidP="004E653B">
            <w:pPr>
              <w:pStyle w:val="Default"/>
              <w:widowControl/>
              <w:numPr>
                <w:ilvl w:val="0"/>
                <w:numId w:val="21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72FE12AA"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Να περιγραφεί η μεθοδολογία </w:t>
            </w:r>
            <w:r w:rsidRPr="00E401A1">
              <w:rPr>
                <w:rFonts w:cs="Tahoma"/>
                <w:szCs w:val="22"/>
                <w:lang w:val="el-GR"/>
              </w:rPr>
              <w:t>για την δημιουργία των προεπισκοπήσεων και την υποβάθμιση της ανάλυσης</w:t>
            </w:r>
          </w:p>
        </w:tc>
        <w:tc>
          <w:tcPr>
            <w:tcW w:w="1260" w:type="dxa"/>
            <w:vAlign w:val="center"/>
          </w:tcPr>
          <w:p w14:paraId="181F0BE8"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7A187867"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17CFFF4E"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3B0EE3FC" w14:textId="77777777" w:rsidTr="00AB3EB3">
        <w:trPr>
          <w:trHeight w:val="244"/>
        </w:trPr>
        <w:tc>
          <w:tcPr>
            <w:tcW w:w="648" w:type="dxa"/>
            <w:vAlign w:val="center"/>
          </w:tcPr>
          <w:p w14:paraId="17E401DA" w14:textId="77777777" w:rsidR="00AB3EB3" w:rsidRPr="00E401A1" w:rsidRDefault="00AB3EB3" w:rsidP="004E653B">
            <w:pPr>
              <w:pStyle w:val="Default"/>
              <w:widowControl/>
              <w:numPr>
                <w:ilvl w:val="0"/>
                <w:numId w:val="21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2127D333"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Το περίγραμμα του </w:t>
            </w:r>
            <w:r w:rsidRPr="00E401A1">
              <w:rPr>
                <w:rFonts w:cs="Tahoma"/>
                <w:color w:val="000000"/>
                <w:szCs w:val="22"/>
                <w:lang w:val="en-US"/>
              </w:rPr>
              <w:t>QLO</w:t>
            </w:r>
            <w:r w:rsidRPr="00E401A1">
              <w:rPr>
                <w:rFonts w:cs="Tahoma"/>
                <w:color w:val="000000"/>
                <w:szCs w:val="22"/>
                <w:lang w:val="el-GR"/>
              </w:rPr>
              <w:t xml:space="preserve"> έχει τιμή </w:t>
            </w:r>
            <w:r w:rsidRPr="00E401A1">
              <w:rPr>
                <w:rFonts w:cs="Tahoma"/>
                <w:color w:val="000000"/>
                <w:szCs w:val="22"/>
                <w:lang w:val="en-US"/>
              </w:rPr>
              <w:t>NaN</w:t>
            </w:r>
          </w:p>
        </w:tc>
        <w:tc>
          <w:tcPr>
            <w:tcW w:w="1260" w:type="dxa"/>
            <w:vAlign w:val="center"/>
          </w:tcPr>
          <w:p w14:paraId="0FDE1E8D"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5746C496"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50F0A5A1"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242EB450" w14:textId="77777777" w:rsidTr="00AB3EB3">
        <w:trPr>
          <w:trHeight w:val="244"/>
        </w:trPr>
        <w:tc>
          <w:tcPr>
            <w:tcW w:w="648" w:type="dxa"/>
            <w:vAlign w:val="center"/>
          </w:tcPr>
          <w:p w14:paraId="454D13DD" w14:textId="77777777" w:rsidR="00AB3EB3" w:rsidRPr="00E401A1" w:rsidRDefault="00AB3EB3" w:rsidP="004E653B">
            <w:pPr>
              <w:pStyle w:val="Default"/>
              <w:widowControl/>
              <w:numPr>
                <w:ilvl w:val="0"/>
                <w:numId w:val="21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38FFCC8B"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Οι προεπισκοπήσεις ανά πτήση, έχουν εναρμονισμένη φωτεινότητα μεταξύ τους.  </w:t>
            </w:r>
          </w:p>
        </w:tc>
        <w:tc>
          <w:tcPr>
            <w:tcW w:w="1260" w:type="dxa"/>
            <w:vAlign w:val="center"/>
          </w:tcPr>
          <w:p w14:paraId="4856C05F"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431EC81D"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0EEFE4F1"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7FA5D54E" w14:textId="77777777" w:rsidTr="00AB3EB3">
        <w:trPr>
          <w:trHeight w:val="244"/>
        </w:trPr>
        <w:tc>
          <w:tcPr>
            <w:tcW w:w="648" w:type="dxa"/>
            <w:vAlign w:val="center"/>
          </w:tcPr>
          <w:p w14:paraId="2EC834D5" w14:textId="77777777" w:rsidR="00AB3EB3" w:rsidRPr="00E401A1" w:rsidRDefault="00AB3EB3" w:rsidP="004E653B">
            <w:pPr>
              <w:pStyle w:val="Default"/>
              <w:widowControl/>
              <w:numPr>
                <w:ilvl w:val="0"/>
                <w:numId w:val="21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519FAC11" w14:textId="229E0A66"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Παραδίδονται Α0 εκτυπώσεις, όπου εμφανίζονται τα </w:t>
            </w:r>
            <w:r w:rsidRPr="00E401A1">
              <w:rPr>
                <w:rFonts w:cs="Tahoma"/>
                <w:color w:val="000000"/>
                <w:szCs w:val="22"/>
                <w:lang w:val="en-US"/>
              </w:rPr>
              <w:t>QLO</w:t>
            </w:r>
            <w:r w:rsidRPr="00E401A1">
              <w:rPr>
                <w:rFonts w:cs="Tahoma"/>
                <w:color w:val="000000"/>
                <w:szCs w:val="22"/>
                <w:lang w:val="el-GR"/>
              </w:rPr>
              <w:t xml:space="preserve"> για κάθε ξεχωριστή πτήση, προς έλεγχο από την αρμόδια </w:t>
            </w:r>
            <w:r w:rsidR="001B2C3C" w:rsidRPr="00E401A1">
              <w:rPr>
                <w:rFonts w:cs="Tahoma"/>
                <w:color w:val="000000"/>
                <w:szCs w:val="22"/>
                <w:lang w:val="el-GR"/>
              </w:rPr>
              <w:t>ΕΠΕ</w:t>
            </w:r>
            <w:r w:rsidRPr="00E401A1">
              <w:rPr>
                <w:rFonts w:cs="Tahoma"/>
                <w:color w:val="000000"/>
                <w:szCs w:val="22"/>
                <w:lang w:val="el-GR"/>
              </w:rPr>
              <w:t xml:space="preserve"> (όχι μωσαϊκό)</w:t>
            </w:r>
          </w:p>
        </w:tc>
        <w:tc>
          <w:tcPr>
            <w:tcW w:w="1260" w:type="dxa"/>
            <w:vAlign w:val="center"/>
          </w:tcPr>
          <w:p w14:paraId="7598D619"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035A79B1"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40FB3179"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094F957C" w14:textId="77777777" w:rsidTr="00AB3EB3">
        <w:trPr>
          <w:trHeight w:val="244"/>
        </w:trPr>
        <w:tc>
          <w:tcPr>
            <w:tcW w:w="648" w:type="dxa"/>
            <w:vAlign w:val="center"/>
          </w:tcPr>
          <w:p w14:paraId="17F51630" w14:textId="77777777" w:rsidR="00AB3EB3" w:rsidRPr="00E401A1" w:rsidRDefault="00AB3EB3" w:rsidP="004E653B">
            <w:pPr>
              <w:pStyle w:val="Default"/>
              <w:widowControl/>
              <w:numPr>
                <w:ilvl w:val="0"/>
                <w:numId w:val="21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3060E4DD"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Τα ψηφιακά αρχεία των Προεπισκοπήσεων (</w:t>
            </w:r>
            <w:r w:rsidRPr="00E401A1">
              <w:rPr>
                <w:rFonts w:cs="Tahoma"/>
                <w:color w:val="000000"/>
                <w:szCs w:val="22"/>
              </w:rPr>
              <w:t>QLO</w:t>
            </w:r>
            <w:r w:rsidRPr="00E401A1">
              <w:rPr>
                <w:rFonts w:cs="Tahoma"/>
                <w:color w:val="000000"/>
                <w:szCs w:val="22"/>
                <w:lang w:val="el-GR"/>
              </w:rPr>
              <w:t>) και τα βοηθητικά τους αρχεία, αποθηκεύονται σε ξεχωριστό φάκελο ανά έτος λήψης. Χωριζόμενα σε υποφακέλους των 1000 Α/Φ για γρήγορη πρόσβαση και αναζήτηση.</w:t>
            </w:r>
          </w:p>
        </w:tc>
        <w:tc>
          <w:tcPr>
            <w:tcW w:w="1260" w:type="dxa"/>
            <w:vAlign w:val="center"/>
          </w:tcPr>
          <w:p w14:paraId="1038B952"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6B2A39C1"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4DF69F71" w14:textId="77777777" w:rsidR="00AB3EB3" w:rsidRPr="00E401A1" w:rsidRDefault="00AB3EB3" w:rsidP="00E401A1">
            <w:pPr>
              <w:pStyle w:val="Default"/>
              <w:spacing w:before="120" w:after="120"/>
              <w:rPr>
                <w:rFonts w:ascii="Tahoma" w:hAnsi="Tahoma" w:cs="Tahoma"/>
                <w:color w:val="auto"/>
                <w:sz w:val="22"/>
                <w:szCs w:val="22"/>
              </w:rPr>
            </w:pPr>
          </w:p>
        </w:tc>
      </w:tr>
    </w:tbl>
    <w:p w14:paraId="4D266AF2" w14:textId="77777777" w:rsidR="00AB3EB3" w:rsidRPr="00E937F6" w:rsidRDefault="00AB3EB3" w:rsidP="004E653B">
      <w:pPr>
        <w:pStyle w:val="30"/>
        <w:keepLines/>
        <w:numPr>
          <w:ilvl w:val="1"/>
          <w:numId w:val="285"/>
        </w:numPr>
        <w:suppressAutoHyphens w:val="0"/>
        <w:spacing w:before="120" w:after="120"/>
        <w:ind w:firstLine="0"/>
        <w:rPr>
          <w:rFonts w:cs="Tahoma"/>
          <w:szCs w:val="22"/>
          <w:lang w:val="el-GR"/>
        </w:rPr>
      </w:pPr>
      <w:bookmarkStart w:id="1080" w:name="_Toc93396033"/>
      <w:r w:rsidRPr="00E937F6">
        <w:rPr>
          <w:rFonts w:cs="Tahoma"/>
          <w:szCs w:val="22"/>
          <w:lang w:val="el-GR"/>
        </w:rPr>
        <w:t>Μάσκες Απόσβεσης Διαβαθμισμένων Εγκαταστάσεων (</w:t>
      </w:r>
      <w:r w:rsidRPr="00E937F6">
        <w:rPr>
          <w:rFonts w:cs="Tahoma"/>
          <w:szCs w:val="22"/>
          <w:lang w:val="en-US"/>
        </w:rPr>
        <w:t>MASK</w:t>
      </w:r>
      <w:r w:rsidRPr="00E937F6">
        <w:rPr>
          <w:rFonts w:cs="Tahoma"/>
          <w:szCs w:val="22"/>
          <w:lang w:val="el-GR"/>
        </w:rPr>
        <w:t>) και Αρχείο Αποσβεσμένων Α/Φ Υψηλής Ανάλυσης (</w:t>
      </w:r>
      <w:r w:rsidRPr="00F6740F">
        <w:rPr>
          <w:rFonts w:cs="Tahoma"/>
          <w:szCs w:val="22"/>
          <w:lang w:val="en-US"/>
        </w:rPr>
        <w:t>HR</w:t>
      </w:r>
      <w:r w:rsidRPr="006B48D5">
        <w:rPr>
          <w:rFonts w:cs="Tahoma"/>
          <w:szCs w:val="22"/>
          <w:lang w:val="el-GR"/>
        </w:rPr>
        <w:t>_</w:t>
      </w:r>
      <w:r w:rsidRPr="003B132F">
        <w:rPr>
          <w:rFonts w:cs="Tahoma"/>
          <w:szCs w:val="22"/>
          <w:lang w:val="en-US"/>
        </w:rPr>
        <w:t>MASKED</w:t>
      </w:r>
      <w:r w:rsidRPr="00E937F6">
        <w:rPr>
          <w:rFonts w:cs="Tahoma"/>
          <w:szCs w:val="22"/>
          <w:lang w:val="el-GR"/>
        </w:rPr>
        <w:t>)</w:t>
      </w:r>
      <w:bookmarkEnd w:id="1080"/>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174"/>
        <w:gridCol w:w="1260"/>
        <w:gridCol w:w="1170"/>
        <w:gridCol w:w="1440"/>
      </w:tblGrid>
      <w:tr w:rsidR="00AB3EB3" w:rsidRPr="00E937F6" w14:paraId="27787945" w14:textId="77777777" w:rsidTr="00AB3EB3">
        <w:trPr>
          <w:trHeight w:val="244"/>
        </w:trPr>
        <w:tc>
          <w:tcPr>
            <w:tcW w:w="648" w:type="dxa"/>
            <w:shd w:val="clear" w:color="auto" w:fill="D9D9D9" w:themeFill="background1" w:themeFillShade="D9"/>
            <w:vAlign w:val="center"/>
          </w:tcPr>
          <w:p w14:paraId="55E1A8E5"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174" w:type="dxa"/>
            <w:shd w:val="clear" w:color="auto" w:fill="D9D9D9" w:themeFill="background1" w:themeFillShade="D9"/>
            <w:vAlign w:val="center"/>
          </w:tcPr>
          <w:p w14:paraId="4D193102"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clear" w:color="auto" w:fill="D9D9D9" w:themeFill="background1" w:themeFillShade="D9"/>
            <w:vAlign w:val="center"/>
          </w:tcPr>
          <w:p w14:paraId="5A79EF12"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clear" w:color="auto" w:fill="D9D9D9" w:themeFill="background1" w:themeFillShade="D9"/>
            <w:vAlign w:val="center"/>
          </w:tcPr>
          <w:p w14:paraId="12D55B1C"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clear" w:color="auto" w:fill="D9D9D9" w:themeFill="background1" w:themeFillShade="D9"/>
            <w:vAlign w:val="center"/>
          </w:tcPr>
          <w:p w14:paraId="1E150549"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49BF6DF4" w14:textId="77777777" w:rsidTr="00AB3EB3">
        <w:trPr>
          <w:trHeight w:val="244"/>
        </w:trPr>
        <w:tc>
          <w:tcPr>
            <w:tcW w:w="648" w:type="dxa"/>
            <w:vAlign w:val="center"/>
          </w:tcPr>
          <w:p w14:paraId="53D104F0" w14:textId="77777777" w:rsidR="00AB3EB3" w:rsidRPr="00E401A1" w:rsidRDefault="00AB3EB3" w:rsidP="004E653B">
            <w:pPr>
              <w:pStyle w:val="Default"/>
              <w:widowControl/>
              <w:numPr>
                <w:ilvl w:val="0"/>
                <w:numId w:val="213"/>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14B73FDC"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Δημιουργία Μασκών Απόσβεσης των διαβαθμισμένων εγκαταστάσεων (ψηφιακό αρχείο raster) για τις ψηφιοποιημένες Α/Φ υψηλής ανάλυσης που εμπεριέχουν διαβαθμισμένες εγκαταστάσεις</w:t>
            </w:r>
          </w:p>
        </w:tc>
        <w:tc>
          <w:tcPr>
            <w:tcW w:w="1260" w:type="dxa"/>
            <w:vAlign w:val="center"/>
          </w:tcPr>
          <w:p w14:paraId="55199823"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ΝΑΙ</w:t>
            </w:r>
          </w:p>
        </w:tc>
        <w:tc>
          <w:tcPr>
            <w:tcW w:w="1170" w:type="dxa"/>
          </w:tcPr>
          <w:p w14:paraId="51EE5FEA"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40E26EBF"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3EA5594A" w14:textId="77777777" w:rsidTr="00AB3EB3">
        <w:trPr>
          <w:trHeight w:val="244"/>
        </w:trPr>
        <w:tc>
          <w:tcPr>
            <w:tcW w:w="648" w:type="dxa"/>
            <w:vAlign w:val="center"/>
          </w:tcPr>
          <w:p w14:paraId="4FE9F7F1" w14:textId="77777777" w:rsidR="00AB3EB3" w:rsidRPr="00E401A1" w:rsidRDefault="00AB3EB3" w:rsidP="004E653B">
            <w:pPr>
              <w:pStyle w:val="Default"/>
              <w:widowControl/>
              <w:numPr>
                <w:ilvl w:val="0"/>
                <w:numId w:val="213"/>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5DD9AB45"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 xml:space="preserve">Πλήθος αρχείων Μασκών Απόσβεσης, </w:t>
            </w:r>
            <w:r w:rsidRPr="00E401A1">
              <w:rPr>
                <w:rFonts w:ascii="Tahoma" w:hAnsi="Tahoma" w:cs="Tahoma"/>
                <w:sz w:val="22"/>
                <w:szCs w:val="22"/>
              </w:rPr>
              <w:lastRenderedPageBreak/>
              <w:t>όπως αναφέρεται στην παρ 3.4.4.5</w:t>
            </w:r>
          </w:p>
        </w:tc>
        <w:tc>
          <w:tcPr>
            <w:tcW w:w="1260" w:type="dxa"/>
            <w:vAlign w:val="center"/>
          </w:tcPr>
          <w:p w14:paraId="028C644A"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lastRenderedPageBreak/>
              <w:t>ΝΑ ΑΝΑΦΕΡΘ</w:t>
            </w:r>
            <w:r w:rsidRPr="00E401A1">
              <w:rPr>
                <w:rFonts w:ascii="Tahoma" w:hAnsi="Tahoma" w:cs="Tahoma"/>
                <w:color w:val="auto"/>
                <w:sz w:val="22"/>
                <w:szCs w:val="22"/>
              </w:rPr>
              <w:lastRenderedPageBreak/>
              <w:t>ΕΙ</w:t>
            </w:r>
          </w:p>
        </w:tc>
        <w:tc>
          <w:tcPr>
            <w:tcW w:w="1170" w:type="dxa"/>
          </w:tcPr>
          <w:p w14:paraId="5EF025C6"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3DE6144B"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7476C9AF" w14:textId="77777777" w:rsidTr="00AB3EB3">
        <w:trPr>
          <w:trHeight w:val="244"/>
        </w:trPr>
        <w:tc>
          <w:tcPr>
            <w:tcW w:w="648" w:type="dxa"/>
            <w:vAlign w:val="center"/>
          </w:tcPr>
          <w:p w14:paraId="685F2FC4" w14:textId="77777777" w:rsidR="00AB3EB3" w:rsidRPr="00E401A1" w:rsidRDefault="00AB3EB3" w:rsidP="004E653B">
            <w:pPr>
              <w:pStyle w:val="Default"/>
              <w:widowControl/>
              <w:numPr>
                <w:ilvl w:val="0"/>
                <w:numId w:val="213"/>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26B861C6"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 xml:space="preserve">Κωδικοποίηση ονόματος ψηφιακού αρχείου Μάσκας Απόσβεσης διαβαθμισμένων εγκαταστάσεων, σύμφωνα με όσα καθορίζονται στην παρ.  3.4.4.6 </w:t>
            </w:r>
          </w:p>
        </w:tc>
        <w:tc>
          <w:tcPr>
            <w:tcW w:w="1260" w:type="dxa"/>
            <w:vAlign w:val="center"/>
          </w:tcPr>
          <w:p w14:paraId="0A8BAE2B"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ΝΑΙ</w:t>
            </w:r>
          </w:p>
        </w:tc>
        <w:tc>
          <w:tcPr>
            <w:tcW w:w="1170" w:type="dxa"/>
          </w:tcPr>
          <w:p w14:paraId="2BA554CE"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00B32A9F"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16DD4F1B" w14:textId="77777777" w:rsidTr="00AB3EB3">
        <w:trPr>
          <w:trHeight w:val="244"/>
        </w:trPr>
        <w:tc>
          <w:tcPr>
            <w:tcW w:w="648" w:type="dxa"/>
            <w:vAlign w:val="center"/>
          </w:tcPr>
          <w:p w14:paraId="0C243A10" w14:textId="77777777" w:rsidR="00AB3EB3" w:rsidRPr="00E401A1" w:rsidRDefault="00AB3EB3" w:rsidP="004E653B">
            <w:pPr>
              <w:pStyle w:val="Default"/>
              <w:widowControl/>
              <w:numPr>
                <w:ilvl w:val="0"/>
                <w:numId w:val="213"/>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64D41DA6"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Οι μάσκες απόσβεσης να περιορίζονται αποκλειστικά στη διαβαθμισμένη περιοχή χωρίς να αφαιρούν από το ψηφιακό αρχείο υψηλής ανάλυσης της Α/Φ χρήσιμη πληροφορία για τον πολίτη. Ο ανάδοχος είναι υποχρεωμένος να υποβάλλει την μεθοδολογία που θα ακολουθήσει, κατά τη φάση της Μελέτης Εφαρμογής. Η μεθοδολογία θα είναι υποκείμενη έγκρισης και θα περιγράφει τον τρόπο δημιουργίας μασκών στην αρχικά σαρωμένη αεροφωτογραφία, καθώς και την ακρίβεια που μπορεί να επιτευχθεί.</w:t>
            </w:r>
          </w:p>
        </w:tc>
        <w:tc>
          <w:tcPr>
            <w:tcW w:w="1260" w:type="dxa"/>
            <w:vAlign w:val="center"/>
          </w:tcPr>
          <w:p w14:paraId="38825F18"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ΝΑΙ</w:t>
            </w:r>
          </w:p>
        </w:tc>
        <w:tc>
          <w:tcPr>
            <w:tcW w:w="1170" w:type="dxa"/>
          </w:tcPr>
          <w:p w14:paraId="7C86E3DF"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5DE0DF24"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4E588361" w14:textId="77777777" w:rsidTr="00AB3EB3">
        <w:trPr>
          <w:trHeight w:val="244"/>
        </w:trPr>
        <w:tc>
          <w:tcPr>
            <w:tcW w:w="648" w:type="dxa"/>
            <w:vAlign w:val="center"/>
          </w:tcPr>
          <w:p w14:paraId="43308F48" w14:textId="77777777" w:rsidR="00AB3EB3" w:rsidRPr="00E401A1" w:rsidRDefault="00AB3EB3" w:rsidP="004E653B">
            <w:pPr>
              <w:pStyle w:val="Default"/>
              <w:widowControl/>
              <w:numPr>
                <w:ilvl w:val="0"/>
                <w:numId w:val="213"/>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38F59A25"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Πλήθος αρχείων Αποσβεσμένων Α/Φ με επίθεση της μάσκας απόσβεσης (ψηφιακό αρχείο raster)  και με αυτοματοποιημένη διαδικασία, όπως αναφέρεται στην παρ3.4.4.5. Ο ανάδοχος είναι υποχρεωμένος να υποβάλλει την μεθοδολογία που θα ακολουθήσει, κατά τη φάση της Μελέτης Εφαρμογής. Η μεθοδολογία θα είναι υποκείμενη έγκρισης.</w:t>
            </w:r>
          </w:p>
        </w:tc>
        <w:tc>
          <w:tcPr>
            <w:tcW w:w="1260" w:type="dxa"/>
            <w:vAlign w:val="center"/>
          </w:tcPr>
          <w:p w14:paraId="412740E1"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ΝΑ ΑΝΑΦΕΡΘΕΙ</w:t>
            </w:r>
          </w:p>
        </w:tc>
        <w:tc>
          <w:tcPr>
            <w:tcW w:w="1170" w:type="dxa"/>
          </w:tcPr>
          <w:p w14:paraId="19F0BD80"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43A28F19"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3689C08E" w14:textId="77777777" w:rsidTr="00AB3EB3">
        <w:trPr>
          <w:trHeight w:val="244"/>
        </w:trPr>
        <w:tc>
          <w:tcPr>
            <w:tcW w:w="648" w:type="dxa"/>
            <w:vAlign w:val="center"/>
          </w:tcPr>
          <w:p w14:paraId="34B4FD26" w14:textId="77777777" w:rsidR="00AB3EB3" w:rsidRPr="00E401A1" w:rsidRDefault="00AB3EB3" w:rsidP="004E653B">
            <w:pPr>
              <w:pStyle w:val="Default"/>
              <w:widowControl/>
              <w:numPr>
                <w:ilvl w:val="0"/>
                <w:numId w:val="213"/>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1E607DA3"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Κωδικοποίηση ονόματος ψηφιακού αρχείου Αποσβεσμένης Α/Φ Υψηλής Ανάλυσης, σύμφωνα με όσα καθορίζονται στην παρ. 3.4.4.6</w:t>
            </w:r>
          </w:p>
        </w:tc>
        <w:tc>
          <w:tcPr>
            <w:tcW w:w="1260" w:type="dxa"/>
            <w:vAlign w:val="center"/>
          </w:tcPr>
          <w:p w14:paraId="76C0A017"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ΝΑΙ</w:t>
            </w:r>
          </w:p>
        </w:tc>
        <w:tc>
          <w:tcPr>
            <w:tcW w:w="1170" w:type="dxa"/>
          </w:tcPr>
          <w:p w14:paraId="56CA964E"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34F5033B"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4105272C" w14:textId="77777777" w:rsidTr="00AB3EB3">
        <w:trPr>
          <w:trHeight w:val="244"/>
        </w:trPr>
        <w:tc>
          <w:tcPr>
            <w:tcW w:w="648" w:type="dxa"/>
            <w:vAlign w:val="center"/>
          </w:tcPr>
          <w:p w14:paraId="5DACE46C" w14:textId="77777777" w:rsidR="00AB3EB3" w:rsidRPr="00E401A1" w:rsidRDefault="00AB3EB3" w:rsidP="004E653B">
            <w:pPr>
              <w:pStyle w:val="Default"/>
              <w:widowControl/>
              <w:numPr>
                <w:ilvl w:val="0"/>
                <w:numId w:val="213"/>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4CC3DF19" w14:textId="77777777" w:rsidR="00AB3EB3" w:rsidRPr="00E401A1" w:rsidRDefault="00AB3EB3" w:rsidP="00E401A1">
            <w:pPr>
              <w:pStyle w:val="Default"/>
              <w:spacing w:before="120" w:after="120"/>
              <w:rPr>
                <w:rFonts w:ascii="Tahoma" w:eastAsia="Times New Roman" w:hAnsi="Tahoma" w:cs="Tahoma"/>
                <w:color w:val="000000" w:themeColor="text1"/>
                <w:sz w:val="22"/>
                <w:szCs w:val="22"/>
                <w:lang w:eastAsia="el-GR"/>
              </w:rPr>
            </w:pPr>
            <w:r w:rsidRPr="00E401A1">
              <w:rPr>
                <w:rFonts w:ascii="Tahoma" w:hAnsi="Tahoma" w:cs="Tahoma"/>
                <w:sz w:val="22"/>
                <w:szCs w:val="22"/>
              </w:rPr>
              <w:t>Να περιγραφεί αναλυτικά η μεθοδολογία για την δημιουργία των Μασκών Απόσβεσης και της δημιουργίας Διαβασμισμένων Αρχείων Α/Φ καθώς και οι αυτοματισμοί που εφαρμόζονται</w:t>
            </w:r>
          </w:p>
        </w:tc>
        <w:tc>
          <w:tcPr>
            <w:tcW w:w="1260" w:type="dxa"/>
            <w:vAlign w:val="center"/>
          </w:tcPr>
          <w:p w14:paraId="11529016"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ΝΑΙ</w:t>
            </w:r>
          </w:p>
        </w:tc>
        <w:tc>
          <w:tcPr>
            <w:tcW w:w="1170" w:type="dxa"/>
          </w:tcPr>
          <w:p w14:paraId="276E52D7"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4E6CDA72" w14:textId="77777777" w:rsidR="00AB3EB3" w:rsidRPr="00E401A1" w:rsidRDefault="00AB3EB3" w:rsidP="00E401A1">
            <w:pPr>
              <w:pStyle w:val="Default"/>
              <w:spacing w:before="120" w:after="120"/>
              <w:rPr>
                <w:rFonts w:ascii="Tahoma" w:hAnsi="Tahoma" w:cs="Tahoma"/>
                <w:color w:val="auto"/>
                <w:sz w:val="22"/>
                <w:szCs w:val="22"/>
              </w:rPr>
            </w:pPr>
          </w:p>
        </w:tc>
      </w:tr>
    </w:tbl>
    <w:p w14:paraId="7DBCA211" w14:textId="77777777" w:rsidR="00AB3EB3" w:rsidRPr="00224D00" w:rsidRDefault="00AB3EB3" w:rsidP="00E401A1">
      <w:pPr>
        <w:spacing w:before="120"/>
        <w:rPr>
          <w:rFonts w:cs="Tahoma"/>
          <w:szCs w:val="22"/>
          <w:lang w:eastAsia="el-GR"/>
        </w:rPr>
      </w:pPr>
    </w:p>
    <w:p w14:paraId="48A25345" w14:textId="77777777" w:rsidR="00AB3EB3" w:rsidRPr="00E937F6" w:rsidRDefault="00AB3EB3" w:rsidP="004E653B">
      <w:pPr>
        <w:pStyle w:val="30"/>
        <w:keepLines/>
        <w:numPr>
          <w:ilvl w:val="1"/>
          <w:numId w:val="285"/>
        </w:numPr>
        <w:suppressAutoHyphens w:val="0"/>
        <w:spacing w:before="120" w:after="120"/>
        <w:ind w:firstLine="0"/>
        <w:rPr>
          <w:rFonts w:cs="Tahoma"/>
          <w:szCs w:val="22"/>
          <w:lang w:val="en-US"/>
        </w:rPr>
      </w:pPr>
      <w:bookmarkStart w:id="1081" w:name="_Toc93396034"/>
      <w:r w:rsidRPr="00E937F6">
        <w:rPr>
          <w:rFonts w:cs="Tahoma"/>
          <w:szCs w:val="22"/>
        </w:rPr>
        <w:t>Μεταδεδομένα</w:t>
      </w:r>
      <w:r w:rsidRPr="00E937F6">
        <w:rPr>
          <w:rFonts w:cs="Tahoma"/>
          <w:szCs w:val="22"/>
          <w:lang w:val="en-US"/>
        </w:rPr>
        <w:t xml:space="preserve"> (Metadata)</w:t>
      </w:r>
      <w:bookmarkEnd w:id="1081"/>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174"/>
        <w:gridCol w:w="1260"/>
        <w:gridCol w:w="1170"/>
        <w:gridCol w:w="1440"/>
      </w:tblGrid>
      <w:tr w:rsidR="00AB3EB3" w:rsidRPr="00E937F6" w14:paraId="19977056" w14:textId="77777777" w:rsidTr="00AB3EB3">
        <w:trPr>
          <w:trHeight w:val="244"/>
        </w:trPr>
        <w:tc>
          <w:tcPr>
            <w:tcW w:w="648" w:type="dxa"/>
            <w:shd w:val="clear" w:color="auto" w:fill="D9D9D9" w:themeFill="background1" w:themeFillShade="D9"/>
            <w:vAlign w:val="center"/>
          </w:tcPr>
          <w:p w14:paraId="166169E4"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174" w:type="dxa"/>
            <w:shd w:val="clear" w:color="auto" w:fill="D9D9D9" w:themeFill="background1" w:themeFillShade="D9"/>
            <w:vAlign w:val="center"/>
          </w:tcPr>
          <w:p w14:paraId="322811EB"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clear" w:color="auto" w:fill="D9D9D9" w:themeFill="background1" w:themeFillShade="D9"/>
            <w:vAlign w:val="center"/>
          </w:tcPr>
          <w:p w14:paraId="46441FCA"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clear" w:color="auto" w:fill="D9D9D9" w:themeFill="background1" w:themeFillShade="D9"/>
            <w:vAlign w:val="center"/>
          </w:tcPr>
          <w:p w14:paraId="3E8463CC"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clear" w:color="auto" w:fill="D9D9D9" w:themeFill="background1" w:themeFillShade="D9"/>
            <w:vAlign w:val="center"/>
          </w:tcPr>
          <w:p w14:paraId="77F553A9"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ΤΕΚΜΗΡΙΩΣ</w:t>
            </w:r>
            <w:r w:rsidRPr="00E401A1">
              <w:rPr>
                <w:rFonts w:ascii="Tahoma" w:hAnsi="Tahoma" w:cs="Tahoma"/>
                <w:color w:val="auto"/>
                <w:sz w:val="22"/>
                <w:szCs w:val="22"/>
              </w:rPr>
              <w:lastRenderedPageBreak/>
              <w:t>ΗΣ</w:t>
            </w:r>
          </w:p>
        </w:tc>
      </w:tr>
      <w:tr w:rsidR="00AB3EB3" w:rsidRPr="00E937F6" w14:paraId="0F6901D8" w14:textId="77777777" w:rsidTr="00AB3EB3">
        <w:trPr>
          <w:trHeight w:val="244"/>
        </w:trPr>
        <w:tc>
          <w:tcPr>
            <w:tcW w:w="648" w:type="dxa"/>
            <w:vAlign w:val="center"/>
          </w:tcPr>
          <w:p w14:paraId="61BD431F" w14:textId="77777777" w:rsidR="00AB3EB3" w:rsidRPr="00E401A1" w:rsidRDefault="00AB3EB3" w:rsidP="004E653B">
            <w:pPr>
              <w:pStyle w:val="Default"/>
              <w:widowControl/>
              <w:numPr>
                <w:ilvl w:val="0"/>
                <w:numId w:val="212"/>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34C4D8B9" w14:textId="4DFFF254" w:rsidR="00AB3EB3" w:rsidRPr="00E401A1" w:rsidRDefault="00F556C2" w:rsidP="00E401A1">
            <w:pPr>
              <w:pStyle w:val="Default"/>
              <w:spacing w:before="120" w:after="120"/>
              <w:rPr>
                <w:rFonts w:ascii="Tahoma" w:hAnsi="Tahoma" w:cs="Tahoma"/>
                <w:sz w:val="22"/>
                <w:szCs w:val="22"/>
              </w:rPr>
            </w:pPr>
            <w:r w:rsidRPr="00F556C2">
              <w:rPr>
                <w:rFonts w:ascii="Tahoma" w:hAnsi="Tahoma" w:cs="Tahoma"/>
                <w:sz w:val="22"/>
                <w:szCs w:val="22"/>
              </w:rPr>
              <w:t>Δημιουργία μεταδεδομένων για το σύνολο των Α/Φ (380.000), σύμφωνα με τα στοιχεία που έχουν καθοριστεί στις αντίστοιχες παραγράφους</w:t>
            </w:r>
          </w:p>
        </w:tc>
        <w:tc>
          <w:tcPr>
            <w:tcW w:w="1260" w:type="dxa"/>
            <w:vAlign w:val="center"/>
          </w:tcPr>
          <w:p w14:paraId="7EBB1096"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69785375"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4826B134" w14:textId="77777777" w:rsidR="00AB3EB3" w:rsidRPr="00E401A1" w:rsidRDefault="00AB3EB3" w:rsidP="00E401A1">
            <w:pPr>
              <w:pStyle w:val="Default"/>
              <w:spacing w:before="120" w:after="120"/>
              <w:rPr>
                <w:rFonts w:ascii="Tahoma" w:hAnsi="Tahoma" w:cs="Tahoma"/>
                <w:color w:val="auto"/>
                <w:sz w:val="22"/>
                <w:szCs w:val="22"/>
              </w:rPr>
            </w:pPr>
          </w:p>
        </w:tc>
      </w:tr>
    </w:tbl>
    <w:p w14:paraId="4A7868CD" w14:textId="77777777" w:rsidR="00AB3EB3" w:rsidRPr="00224D00" w:rsidRDefault="00AB3EB3" w:rsidP="00E401A1">
      <w:pPr>
        <w:spacing w:before="120"/>
        <w:rPr>
          <w:rFonts w:cs="Tahoma"/>
          <w:szCs w:val="22"/>
          <w:lang w:val="en-US" w:eastAsia="el-GR"/>
        </w:rPr>
      </w:pPr>
    </w:p>
    <w:p w14:paraId="08595632"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082" w:name="_Toc93396035"/>
      <w:r w:rsidRPr="00E937F6">
        <w:rPr>
          <w:rFonts w:cs="Tahoma"/>
          <w:szCs w:val="22"/>
        </w:rPr>
        <w:t>Συνοδευτικό υλικό των Α/Φ</w:t>
      </w:r>
      <w:bookmarkEnd w:id="1082"/>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174"/>
        <w:gridCol w:w="1260"/>
        <w:gridCol w:w="1170"/>
        <w:gridCol w:w="1440"/>
      </w:tblGrid>
      <w:tr w:rsidR="00AB3EB3" w:rsidRPr="00E937F6" w14:paraId="50089190" w14:textId="77777777" w:rsidTr="00AB3EB3">
        <w:trPr>
          <w:trHeight w:val="241"/>
        </w:trPr>
        <w:tc>
          <w:tcPr>
            <w:tcW w:w="648" w:type="dxa"/>
            <w:shd w:val="clear" w:color="auto" w:fill="D9D9D9" w:themeFill="background1" w:themeFillShade="D9"/>
            <w:vAlign w:val="center"/>
          </w:tcPr>
          <w:p w14:paraId="664C67D8"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174" w:type="dxa"/>
            <w:shd w:val="clear" w:color="auto" w:fill="D9D9D9" w:themeFill="background1" w:themeFillShade="D9"/>
            <w:vAlign w:val="center"/>
          </w:tcPr>
          <w:p w14:paraId="1C38C5B4"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clear" w:color="auto" w:fill="D9D9D9" w:themeFill="background1" w:themeFillShade="D9"/>
            <w:vAlign w:val="center"/>
          </w:tcPr>
          <w:p w14:paraId="49054403"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clear" w:color="auto" w:fill="D9D9D9" w:themeFill="background1" w:themeFillShade="D9"/>
            <w:vAlign w:val="center"/>
          </w:tcPr>
          <w:p w14:paraId="6A0EF4B7"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clear" w:color="auto" w:fill="D9D9D9" w:themeFill="background1" w:themeFillShade="D9"/>
            <w:vAlign w:val="center"/>
          </w:tcPr>
          <w:p w14:paraId="5ACEF136"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5A214319" w14:textId="77777777" w:rsidTr="00AB3EB3">
        <w:trPr>
          <w:trHeight w:val="244"/>
        </w:trPr>
        <w:tc>
          <w:tcPr>
            <w:tcW w:w="648" w:type="dxa"/>
            <w:vAlign w:val="center"/>
          </w:tcPr>
          <w:p w14:paraId="73C51F32" w14:textId="77777777" w:rsidR="00AB3EB3" w:rsidRPr="00E401A1" w:rsidRDefault="00AB3EB3" w:rsidP="004E653B">
            <w:pPr>
              <w:pStyle w:val="Default"/>
              <w:widowControl/>
              <w:numPr>
                <w:ilvl w:val="0"/>
                <w:numId w:val="144"/>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6C4AB1DB" w14:textId="77777777" w:rsidR="00AB3EB3" w:rsidRPr="00E401A1" w:rsidRDefault="00AB3EB3" w:rsidP="00E401A1">
            <w:pPr>
              <w:spacing w:before="120"/>
              <w:rPr>
                <w:rFonts w:cs="Tahoma"/>
                <w:szCs w:val="22"/>
                <w:lang w:val="el-GR"/>
              </w:rPr>
            </w:pPr>
            <w:r w:rsidRPr="00E401A1">
              <w:rPr>
                <w:rFonts w:cs="Tahoma"/>
                <w:szCs w:val="22"/>
                <w:lang w:val="el-GR"/>
              </w:rPr>
              <w:t>Πλήθος αρχείων συνοδευτικού υλικού των Α/Φ</w:t>
            </w:r>
          </w:p>
        </w:tc>
        <w:tc>
          <w:tcPr>
            <w:tcW w:w="1260" w:type="dxa"/>
            <w:vAlign w:val="bottom"/>
          </w:tcPr>
          <w:p w14:paraId="0895FF98" w14:textId="77777777" w:rsidR="00AB3EB3" w:rsidRPr="00E401A1" w:rsidRDefault="00AB3EB3" w:rsidP="00E401A1">
            <w:pPr>
              <w:spacing w:before="120"/>
              <w:jc w:val="center"/>
              <w:rPr>
                <w:rFonts w:cs="Tahoma"/>
                <w:szCs w:val="22"/>
              </w:rPr>
            </w:pPr>
            <w:r w:rsidRPr="00E401A1">
              <w:rPr>
                <w:rFonts w:cs="Tahoma"/>
                <w:szCs w:val="22"/>
              </w:rPr>
              <w:t>ΝΑ ΑΝΑΦΕΡΘΕΙ</w:t>
            </w:r>
          </w:p>
        </w:tc>
        <w:tc>
          <w:tcPr>
            <w:tcW w:w="1170" w:type="dxa"/>
          </w:tcPr>
          <w:p w14:paraId="7D7B2662"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787C7855"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63108522" w14:textId="77777777" w:rsidTr="00AB3EB3">
        <w:trPr>
          <w:trHeight w:val="244"/>
        </w:trPr>
        <w:tc>
          <w:tcPr>
            <w:tcW w:w="648" w:type="dxa"/>
            <w:vAlign w:val="center"/>
          </w:tcPr>
          <w:p w14:paraId="4917F76A" w14:textId="77777777" w:rsidR="00AB3EB3" w:rsidRPr="00E401A1" w:rsidRDefault="00AB3EB3" w:rsidP="004E653B">
            <w:pPr>
              <w:pStyle w:val="Default"/>
              <w:widowControl/>
              <w:numPr>
                <w:ilvl w:val="0"/>
                <w:numId w:val="144"/>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377B7579" w14:textId="77777777" w:rsidR="00AB3EB3" w:rsidRPr="00E401A1" w:rsidRDefault="00AB3EB3" w:rsidP="00E401A1">
            <w:pPr>
              <w:tabs>
                <w:tab w:val="left" w:pos="432"/>
              </w:tabs>
              <w:spacing w:before="120"/>
              <w:jc w:val="left"/>
              <w:rPr>
                <w:rFonts w:cs="Tahoma"/>
                <w:szCs w:val="22"/>
              </w:rPr>
            </w:pPr>
            <w:r w:rsidRPr="00E401A1">
              <w:rPr>
                <w:rFonts w:cs="Tahoma"/>
                <w:szCs w:val="22"/>
              </w:rPr>
              <w:t>Ανάλυση</w:t>
            </w:r>
          </w:p>
        </w:tc>
        <w:tc>
          <w:tcPr>
            <w:tcW w:w="1260" w:type="dxa"/>
            <w:vAlign w:val="bottom"/>
          </w:tcPr>
          <w:p w14:paraId="1656863D" w14:textId="77777777" w:rsidR="00AB3EB3" w:rsidRPr="00E401A1" w:rsidRDefault="00AB3EB3" w:rsidP="00E401A1">
            <w:pPr>
              <w:spacing w:before="120"/>
              <w:jc w:val="center"/>
              <w:rPr>
                <w:rFonts w:eastAsia="Arial Unicode MS" w:cs="Tahoma"/>
                <w:szCs w:val="22"/>
              </w:rPr>
            </w:pPr>
            <w:r w:rsidRPr="00E401A1">
              <w:rPr>
                <w:rFonts w:cs="Tahoma"/>
                <w:szCs w:val="22"/>
              </w:rPr>
              <w:t>300 ppi</w:t>
            </w:r>
          </w:p>
        </w:tc>
        <w:tc>
          <w:tcPr>
            <w:tcW w:w="1170" w:type="dxa"/>
          </w:tcPr>
          <w:p w14:paraId="10689F7D"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18BB4346"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7865082F" w14:textId="77777777" w:rsidTr="00AB3EB3">
        <w:trPr>
          <w:trHeight w:val="244"/>
        </w:trPr>
        <w:tc>
          <w:tcPr>
            <w:tcW w:w="648" w:type="dxa"/>
            <w:vAlign w:val="center"/>
          </w:tcPr>
          <w:p w14:paraId="0BD045BE" w14:textId="77777777" w:rsidR="00AB3EB3" w:rsidRPr="00E401A1" w:rsidRDefault="00AB3EB3" w:rsidP="004E653B">
            <w:pPr>
              <w:pStyle w:val="Default"/>
              <w:widowControl/>
              <w:numPr>
                <w:ilvl w:val="0"/>
                <w:numId w:val="144"/>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50103C13" w14:textId="77777777" w:rsidR="00AB3EB3" w:rsidRPr="00E401A1" w:rsidRDefault="00AB3EB3" w:rsidP="00E401A1">
            <w:pPr>
              <w:tabs>
                <w:tab w:val="left" w:pos="432"/>
              </w:tabs>
              <w:spacing w:before="120"/>
              <w:rPr>
                <w:rFonts w:cs="Tahoma"/>
                <w:szCs w:val="22"/>
                <w:lang w:val="el-GR"/>
              </w:rPr>
            </w:pPr>
            <w:r w:rsidRPr="00E401A1">
              <w:rPr>
                <w:rFonts w:eastAsia="Arial Unicode MS" w:cs="Tahoma"/>
                <w:szCs w:val="22"/>
                <w:lang w:val="el-GR"/>
              </w:rPr>
              <w:t>Σαρωτής, ο οποίος να καλύπτει το μέγεθος του υλικού</w:t>
            </w:r>
          </w:p>
        </w:tc>
        <w:tc>
          <w:tcPr>
            <w:tcW w:w="1260" w:type="dxa"/>
            <w:vAlign w:val="bottom"/>
          </w:tcPr>
          <w:p w14:paraId="19DD8BA2" w14:textId="77777777" w:rsidR="00AB3EB3" w:rsidRPr="00E401A1" w:rsidRDefault="00AB3EB3" w:rsidP="00E401A1">
            <w:pPr>
              <w:spacing w:before="120"/>
              <w:jc w:val="center"/>
              <w:rPr>
                <w:rFonts w:cs="Tahoma"/>
                <w:szCs w:val="22"/>
              </w:rPr>
            </w:pPr>
            <w:r w:rsidRPr="00E401A1">
              <w:rPr>
                <w:rFonts w:eastAsia="Arial Unicode MS" w:cs="Tahoma"/>
                <w:szCs w:val="22"/>
              </w:rPr>
              <w:t>ΝΑΙ</w:t>
            </w:r>
          </w:p>
        </w:tc>
        <w:tc>
          <w:tcPr>
            <w:tcW w:w="1170" w:type="dxa"/>
          </w:tcPr>
          <w:p w14:paraId="63427A73"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08607B40"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41A627C2" w14:textId="77777777" w:rsidTr="00AB3EB3">
        <w:trPr>
          <w:trHeight w:val="296"/>
        </w:trPr>
        <w:tc>
          <w:tcPr>
            <w:tcW w:w="648" w:type="dxa"/>
            <w:vAlign w:val="center"/>
          </w:tcPr>
          <w:p w14:paraId="56F7ED48" w14:textId="77777777" w:rsidR="00AB3EB3" w:rsidRPr="00E401A1" w:rsidRDefault="00AB3EB3" w:rsidP="004E653B">
            <w:pPr>
              <w:pStyle w:val="Default"/>
              <w:widowControl/>
              <w:numPr>
                <w:ilvl w:val="0"/>
                <w:numId w:val="144"/>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0056C6E4" w14:textId="77777777" w:rsidR="00AB3EB3" w:rsidRPr="00E401A1" w:rsidRDefault="00AB3EB3" w:rsidP="00E401A1">
            <w:pPr>
              <w:spacing w:before="120"/>
              <w:rPr>
                <w:rFonts w:cs="Tahoma"/>
                <w:szCs w:val="22"/>
                <w:lang w:val="el-GR"/>
              </w:rPr>
            </w:pPr>
            <w:r w:rsidRPr="00E401A1">
              <w:rPr>
                <w:rFonts w:cs="Tahoma"/>
                <w:szCs w:val="22"/>
                <w:lang w:val="el-GR"/>
              </w:rPr>
              <w:t xml:space="preserve">Μορφότυπος παραδοτέου αρχείου ψηφιοποήσης θα είναι </w:t>
            </w:r>
            <w:r w:rsidRPr="00E401A1">
              <w:rPr>
                <w:rFonts w:cs="Tahoma"/>
                <w:szCs w:val="22"/>
                <w:lang w:val="en-US"/>
              </w:rPr>
              <w:t>pdf</w:t>
            </w:r>
            <w:r w:rsidRPr="00E401A1">
              <w:rPr>
                <w:rFonts w:cs="Tahoma"/>
                <w:szCs w:val="22"/>
                <w:lang w:val="el-GR"/>
              </w:rPr>
              <w:t xml:space="preserve"> .</w:t>
            </w:r>
          </w:p>
        </w:tc>
        <w:tc>
          <w:tcPr>
            <w:tcW w:w="1260" w:type="dxa"/>
            <w:vAlign w:val="bottom"/>
          </w:tcPr>
          <w:p w14:paraId="1C18C33D"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Pr>
          <w:p w14:paraId="7D06CDA7"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p>
        </w:tc>
        <w:tc>
          <w:tcPr>
            <w:tcW w:w="1440" w:type="dxa"/>
          </w:tcPr>
          <w:p w14:paraId="090C8DBC"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p>
        </w:tc>
      </w:tr>
      <w:tr w:rsidR="00AB3EB3" w:rsidRPr="00E937F6" w14:paraId="5BB2EAC5" w14:textId="77777777" w:rsidTr="00AB3EB3">
        <w:trPr>
          <w:trHeight w:val="296"/>
        </w:trPr>
        <w:tc>
          <w:tcPr>
            <w:tcW w:w="648" w:type="dxa"/>
            <w:vAlign w:val="center"/>
          </w:tcPr>
          <w:p w14:paraId="1E501BBD" w14:textId="77777777" w:rsidR="00AB3EB3" w:rsidRPr="00E401A1" w:rsidRDefault="00AB3EB3" w:rsidP="004E653B">
            <w:pPr>
              <w:pStyle w:val="Default"/>
              <w:widowControl/>
              <w:numPr>
                <w:ilvl w:val="0"/>
                <w:numId w:val="144"/>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0244E879" w14:textId="77777777" w:rsidR="00AB3EB3" w:rsidRPr="00E401A1" w:rsidRDefault="00AB3EB3" w:rsidP="00E401A1">
            <w:pPr>
              <w:spacing w:before="120"/>
              <w:rPr>
                <w:rFonts w:cs="Tahoma"/>
                <w:szCs w:val="22"/>
              </w:rPr>
            </w:pPr>
            <w:r w:rsidRPr="00E401A1">
              <w:rPr>
                <w:rFonts w:cs="Tahoma"/>
                <w:szCs w:val="22"/>
              </w:rPr>
              <w:t>Βάθος Χρώματος</w:t>
            </w:r>
          </w:p>
        </w:tc>
        <w:tc>
          <w:tcPr>
            <w:tcW w:w="1260" w:type="dxa"/>
            <w:vAlign w:val="bottom"/>
          </w:tcPr>
          <w:p w14:paraId="28971006" w14:textId="77777777" w:rsidR="00AB3EB3" w:rsidRPr="00E401A1" w:rsidRDefault="00AB3EB3" w:rsidP="00E401A1">
            <w:pPr>
              <w:spacing w:before="120"/>
              <w:jc w:val="center"/>
              <w:rPr>
                <w:rFonts w:cs="Tahoma"/>
                <w:szCs w:val="22"/>
              </w:rPr>
            </w:pPr>
            <w:r w:rsidRPr="00E401A1">
              <w:rPr>
                <w:rFonts w:cs="Tahoma"/>
                <w:szCs w:val="22"/>
              </w:rPr>
              <w:t>8bit</w:t>
            </w:r>
          </w:p>
        </w:tc>
        <w:tc>
          <w:tcPr>
            <w:tcW w:w="1170" w:type="dxa"/>
          </w:tcPr>
          <w:p w14:paraId="464E7426"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p>
        </w:tc>
        <w:tc>
          <w:tcPr>
            <w:tcW w:w="1440" w:type="dxa"/>
          </w:tcPr>
          <w:p w14:paraId="4ACAA89A"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p>
        </w:tc>
      </w:tr>
    </w:tbl>
    <w:p w14:paraId="79E564B3" w14:textId="77777777" w:rsidR="00AB3EB3" w:rsidRPr="00224D00" w:rsidRDefault="00AB3EB3" w:rsidP="00E401A1">
      <w:pPr>
        <w:spacing w:before="120"/>
        <w:rPr>
          <w:rFonts w:cs="Tahoma"/>
          <w:szCs w:val="22"/>
        </w:rPr>
      </w:pPr>
    </w:p>
    <w:p w14:paraId="70551EC3"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1083" w:name="_Toc93396036"/>
      <w:r w:rsidRPr="00E401A1">
        <w:rPr>
          <w:rFonts w:cs="Tahoma"/>
          <w:lang w:val="el-GR"/>
        </w:rPr>
        <w:t>Λειτουργική Ενότητα «Ψηφιακή Διάσωση Αρχείου Ιστορικών Χαρτών και Διαφανών εντοπισμού Α/Φ»</w:t>
      </w:r>
      <w:bookmarkEnd w:id="1083"/>
    </w:p>
    <w:p w14:paraId="0C8A02DF"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084" w:name="_Toc93396037"/>
      <w:r w:rsidRPr="00E937F6">
        <w:rPr>
          <w:rFonts w:cs="Tahoma"/>
          <w:szCs w:val="22"/>
        </w:rPr>
        <w:t>Ψηφιοποίηση Ιστορικών Χαρτών</w:t>
      </w:r>
      <w:bookmarkEnd w:id="1084"/>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174"/>
        <w:gridCol w:w="1260"/>
        <w:gridCol w:w="1170"/>
        <w:gridCol w:w="1440"/>
      </w:tblGrid>
      <w:tr w:rsidR="00AB3EB3" w:rsidRPr="00E937F6" w14:paraId="052C0927" w14:textId="77777777" w:rsidTr="00AB3EB3">
        <w:trPr>
          <w:trHeight w:val="241"/>
        </w:trPr>
        <w:tc>
          <w:tcPr>
            <w:tcW w:w="648" w:type="dxa"/>
            <w:shd w:val="clear" w:color="auto" w:fill="D9D9D9" w:themeFill="background1" w:themeFillShade="D9"/>
            <w:vAlign w:val="center"/>
          </w:tcPr>
          <w:p w14:paraId="259CEB5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174" w:type="dxa"/>
            <w:shd w:val="clear" w:color="auto" w:fill="D9D9D9" w:themeFill="background1" w:themeFillShade="D9"/>
            <w:vAlign w:val="center"/>
          </w:tcPr>
          <w:p w14:paraId="0FFE647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clear" w:color="auto" w:fill="D9D9D9" w:themeFill="background1" w:themeFillShade="D9"/>
            <w:vAlign w:val="center"/>
          </w:tcPr>
          <w:p w14:paraId="2D620C78"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clear" w:color="auto" w:fill="D9D9D9" w:themeFill="background1" w:themeFillShade="D9"/>
            <w:vAlign w:val="center"/>
          </w:tcPr>
          <w:p w14:paraId="25851124"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clear" w:color="auto" w:fill="D9D9D9" w:themeFill="background1" w:themeFillShade="D9"/>
            <w:vAlign w:val="center"/>
          </w:tcPr>
          <w:p w14:paraId="7CEF58BB"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03C79014" w14:textId="77777777" w:rsidTr="00AB3EB3">
        <w:trPr>
          <w:trHeight w:val="244"/>
        </w:trPr>
        <w:tc>
          <w:tcPr>
            <w:tcW w:w="648" w:type="dxa"/>
            <w:vAlign w:val="center"/>
          </w:tcPr>
          <w:p w14:paraId="0567E388" w14:textId="77777777" w:rsidR="00AB3EB3" w:rsidRPr="00E401A1" w:rsidRDefault="00AB3EB3" w:rsidP="004E653B">
            <w:pPr>
              <w:pStyle w:val="Default"/>
              <w:widowControl/>
              <w:numPr>
                <w:ilvl w:val="0"/>
                <w:numId w:val="258"/>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7D907B05" w14:textId="77777777" w:rsidR="00AB3EB3" w:rsidRPr="00E401A1" w:rsidRDefault="00AB3EB3" w:rsidP="00E401A1">
            <w:pPr>
              <w:spacing w:before="120"/>
              <w:rPr>
                <w:rFonts w:cs="Tahoma"/>
                <w:szCs w:val="22"/>
                <w:lang w:val="el-GR"/>
              </w:rPr>
            </w:pPr>
            <w:r w:rsidRPr="00E401A1">
              <w:rPr>
                <w:rFonts w:cs="Tahoma"/>
                <w:szCs w:val="22"/>
                <w:lang w:val="el-GR"/>
              </w:rPr>
              <w:t>Αριθμός Ιστορικών Χαρτών προς ψηφιοποίηση</w:t>
            </w:r>
          </w:p>
        </w:tc>
        <w:tc>
          <w:tcPr>
            <w:tcW w:w="1260" w:type="dxa"/>
            <w:vAlign w:val="bottom"/>
          </w:tcPr>
          <w:p w14:paraId="2ACC6BE0" w14:textId="77777777" w:rsidR="00AB3EB3" w:rsidRPr="00E401A1" w:rsidRDefault="00AB3EB3" w:rsidP="00E401A1">
            <w:pPr>
              <w:spacing w:before="120"/>
              <w:jc w:val="center"/>
              <w:rPr>
                <w:rFonts w:cs="Tahoma"/>
                <w:szCs w:val="22"/>
              </w:rPr>
            </w:pPr>
            <w:r w:rsidRPr="00E401A1">
              <w:rPr>
                <w:rFonts w:cs="Tahoma"/>
                <w:szCs w:val="22"/>
              </w:rPr>
              <w:t>15.000</w:t>
            </w:r>
          </w:p>
        </w:tc>
        <w:tc>
          <w:tcPr>
            <w:tcW w:w="1170" w:type="dxa"/>
          </w:tcPr>
          <w:p w14:paraId="7F5329FE"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347EE943"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521FDC19" w14:textId="77777777" w:rsidTr="00AB3EB3">
        <w:trPr>
          <w:trHeight w:val="244"/>
        </w:trPr>
        <w:tc>
          <w:tcPr>
            <w:tcW w:w="648" w:type="dxa"/>
            <w:vAlign w:val="center"/>
          </w:tcPr>
          <w:p w14:paraId="19EEEF7D" w14:textId="77777777" w:rsidR="00AB3EB3" w:rsidRPr="00E401A1" w:rsidRDefault="00AB3EB3" w:rsidP="004E653B">
            <w:pPr>
              <w:pStyle w:val="Default"/>
              <w:widowControl/>
              <w:numPr>
                <w:ilvl w:val="0"/>
                <w:numId w:val="258"/>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7E6645EE" w14:textId="77777777" w:rsidR="00AB3EB3" w:rsidRPr="00E401A1" w:rsidRDefault="00AB3EB3" w:rsidP="00E401A1">
            <w:pPr>
              <w:tabs>
                <w:tab w:val="left" w:pos="432"/>
              </w:tabs>
              <w:spacing w:before="120"/>
              <w:jc w:val="left"/>
              <w:rPr>
                <w:rFonts w:cs="Tahoma"/>
                <w:szCs w:val="22"/>
              </w:rPr>
            </w:pPr>
            <w:r w:rsidRPr="00E401A1">
              <w:rPr>
                <w:rFonts w:cs="Tahoma"/>
                <w:szCs w:val="22"/>
              </w:rPr>
              <w:t>Ανάλυση</w:t>
            </w:r>
          </w:p>
        </w:tc>
        <w:tc>
          <w:tcPr>
            <w:tcW w:w="1260" w:type="dxa"/>
            <w:vAlign w:val="bottom"/>
          </w:tcPr>
          <w:p w14:paraId="3495AC27" w14:textId="77777777" w:rsidR="00AB3EB3" w:rsidRPr="00E401A1" w:rsidRDefault="00AB3EB3" w:rsidP="00E401A1">
            <w:pPr>
              <w:spacing w:before="120"/>
              <w:jc w:val="center"/>
              <w:rPr>
                <w:rFonts w:eastAsia="Arial Unicode MS" w:cs="Tahoma"/>
                <w:szCs w:val="22"/>
              </w:rPr>
            </w:pPr>
            <w:r w:rsidRPr="00E401A1">
              <w:rPr>
                <w:rFonts w:cs="Tahoma"/>
                <w:szCs w:val="22"/>
              </w:rPr>
              <w:t>300 ppi</w:t>
            </w:r>
          </w:p>
        </w:tc>
        <w:tc>
          <w:tcPr>
            <w:tcW w:w="1170" w:type="dxa"/>
          </w:tcPr>
          <w:p w14:paraId="6CFA3533"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55D7C7FB"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63E7F074" w14:textId="77777777" w:rsidTr="00AB3EB3">
        <w:trPr>
          <w:trHeight w:val="244"/>
        </w:trPr>
        <w:tc>
          <w:tcPr>
            <w:tcW w:w="648" w:type="dxa"/>
            <w:vAlign w:val="center"/>
          </w:tcPr>
          <w:p w14:paraId="2B4B84D9" w14:textId="77777777" w:rsidR="00AB3EB3" w:rsidRPr="00E401A1" w:rsidRDefault="00AB3EB3" w:rsidP="004E653B">
            <w:pPr>
              <w:pStyle w:val="Default"/>
              <w:widowControl/>
              <w:numPr>
                <w:ilvl w:val="0"/>
                <w:numId w:val="258"/>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0B34438A" w14:textId="77777777" w:rsidR="00AB3EB3" w:rsidRPr="00E401A1" w:rsidRDefault="00AB3EB3" w:rsidP="00E401A1">
            <w:pPr>
              <w:tabs>
                <w:tab w:val="left" w:pos="432"/>
              </w:tabs>
              <w:spacing w:before="120"/>
              <w:rPr>
                <w:rFonts w:cs="Tahoma"/>
                <w:szCs w:val="22"/>
                <w:lang w:val="el-GR"/>
              </w:rPr>
            </w:pPr>
            <w:r w:rsidRPr="00E401A1">
              <w:rPr>
                <w:rFonts w:eastAsia="Arial Unicode MS" w:cs="Tahoma"/>
                <w:szCs w:val="22"/>
                <w:lang w:val="el-GR"/>
              </w:rPr>
              <w:t xml:space="preserve">Σαρωτής, ο οποίος να καλύπτει κατ’ ελάχιστον τις αναφερόμενες απαιτήσεις της </w:t>
            </w:r>
            <w:r w:rsidRPr="00E401A1">
              <w:rPr>
                <w:rFonts w:cs="Tahoma"/>
                <w:szCs w:val="22"/>
                <w:lang w:val="el-GR"/>
              </w:rPr>
              <w:t>αντίστοιχης παραγράφου</w:t>
            </w:r>
          </w:p>
        </w:tc>
        <w:tc>
          <w:tcPr>
            <w:tcW w:w="1260" w:type="dxa"/>
            <w:vAlign w:val="bottom"/>
          </w:tcPr>
          <w:p w14:paraId="6F0FBC47" w14:textId="77777777" w:rsidR="00AB3EB3" w:rsidRPr="00E401A1" w:rsidRDefault="00AB3EB3" w:rsidP="00E401A1">
            <w:pPr>
              <w:spacing w:before="120"/>
              <w:jc w:val="center"/>
              <w:rPr>
                <w:rFonts w:cs="Tahoma"/>
                <w:szCs w:val="22"/>
              </w:rPr>
            </w:pPr>
            <w:r w:rsidRPr="00E401A1">
              <w:rPr>
                <w:rFonts w:eastAsia="Arial Unicode MS" w:cs="Tahoma"/>
                <w:szCs w:val="22"/>
              </w:rPr>
              <w:t>ΝΑΙ</w:t>
            </w:r>
          </w:p>
        </w:tc>
        <w:tc>
          <w:tcPr>
            <w:tcW w:w="1170" w:type="dxa"/>
          </w:tcPr>
          <w:p w14:paraId="49B6E402"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0855F014"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063DE912" w14:textId="77777777" w:rsidTr="00AB3EB3">
        <w:trPr>
          <w:trHeight w:val="296"/>
        </w:trPr>
        <w:tc>
          <w:tcPr>
            <w:tcW w:w="648" w:type="dxa"/>
            <w:vAlign w:val="center"/>
          </w:tcPr>
          <w:p w14:paraId="54006D07" w14:textId="77777777" w:rsidR="00AB3EB3" w:rsidRPr="00E401A1" w:rsidRDefault="00AB3EB3" w:rsidP="004E653B">
            <w:pPr>
              <w:pStyle w:val="Default"/>
              <w:widowControl/>
              <w:numPr>
                <w:ilvl w:val="0"/>
                <w:numId w:val="258"/>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2F638C0C" w14:textId="77777777" w:rsidR="00AB3EB3" w:rsidRPr="00E401A1" w:rsidRDefault="00AB3EB3" w:rsidP="00E401A1">
            <w:pPr>
              <w:spacing w:before="120"/>
              <w:rPr>
                <w:rFonts w:cs="Tahoma"/>
                <w:szCs w:val="22"/>
                <w:lang w:val="el-GR"/>
              </w:rPr>
            </w:pPr>
            <w:r w:rsidRPr="00E401A1">
              <w:rPr>
                <w:rFonts w:cs="Tahoma"/>
                <w:szCs w:val="22"/>
                <w:lang w:val="el-GR"/>
              </w:rPr>
              <w:t xml:space="preserve">Μορφότυπος παραδοτέου αρχείου ψηφιοποήσης θα είναι </w:t>
            </w:r>
            <w:r w:rsidRPr="00E401A1">
              <w:rPr>
                <w:rFonts w:cs="Tahoma"/>
                <w:szCs w:val="22"/>
              </w:rPr>
              <w:t>tiff</w:t>
            </w:r>
            <w:r w:rsidRPr="00E401A1">
              <w:rPr>
                <w:rFonts w:cs="Tahoma"/>
                <w:szCs w:val="22"/>
                <w:lang w:val="el-GR"/>
              </w:rPr>
              <w:t xml:space="preserve"> .</w:t>
            </w:r>
          </w:p>
        </w:tc>
        <w:tc>
          <w:tcPr>
            <w:tcW w:w="1260" w:type="dxa"/>
            <w:vAlign w:val="bottom"/>
          </w:tcPr>
          <w:p w14:paraId="19006E6C"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Pr>
          <w:p w14:paraId="4098D257"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p>
        </w:tc>
        <w:tc>
          <w:tcPr>
            <w:tcW w:w="1440" w:type="dxa"/>
          </w:tcPr>
          <w:p w14:paraId="41CA3AC8"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p>
        </w:tc>
      </w:tr>
      <w:tr w:rsidR="00AB3EB3" w:rsidRPr="00E937F6" w14:paraId="4F725225" w14:textId="77777777" w:rsidTr="00AB3EB3">
        <w:trPr>
          <w:trHeight w:val="296"/>
        </w:trPr>
        <w:tc>
          <w:tcPr>
            <w:tcW w:w="648" w:type="dxa"/>
            <w:vAlign w:val="center"/>
          </w:tcPr>
          <w:p w14:paraId="102305EC" w14:textId="77777777" w:rsidR="00AB3EB3" w:rsidRPr="00E401A1" w:rsidRDefault="00AB3EB3" w:rsidP="004E653B">
            <w:pPr>
              <w:pStyle w:val="Default"/>
              <w:widowControl/>
              <w:numPr>
                <w:ilvl w:val="0"/>
                <w:numId w:val="258"/>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2AA6F2EC" w14:textId="77777777" w:rsidR="00AB3EB3" w:rsidRPr="00E401A1" w:rsidRDefault="00AB3EB3" w:rsidP="00E401A1">
            <w:pPr>
              <w:spacing w:before="120"/>
              <w:rPr>
                <w:rFonts w:cs="Tahoma"/>
                <w:szCs w:val="22"/>
              </w:rPr>
            </w:pPr>
            <w:r w:rsidRPr="00E401A1">
              <w:rPr>
                <w:rFonts w:cs="Tahoma"/>
                <w:szCs w:val="22"/>
              </w:rPr>
              <w:t>Βάθος Χρώματος</w:t>
            </w:r>
          </w:p>
        </w:tc>
        <w:tc>
          <w:tcPr>
            <w:tcW w:w="1260" w:type="dxa"/>
            <w:vAlign w:val="bottom"/>
          </w:tcPr>
          <w:p w14:paraId="61C20673" w14:textId="77777777" w:rsidR="00AB3EB3" w:rsidRPr="00E401A1" w:rsidRDefault="00AB3EB3" w:rsidP="00E401A1">
            <w:pPr>
              <w:spacing w:before="120"/>
              <w:jc w:val="center"/>
              <w:rPr>
                <w:rFonts w:cs="Tahoma"/>
                <w:szCs w:val="22"/>
              </w:rPr>
            </w:pPr>
            <w:r w:rsidRPr="00E401A1">
              <w:rPr>
                <w:rFonts w:cs="Tahoma"/>
                <w:szCs w:val="22"/>
              </w:rPr>
              <w:t>≥ RGB 8bit</w:t>
            </w:r>
          </w:p>
        </w:tc>
        <w:tc>
          <w:tcPr>
            <w:tcW w:w="1170" w:type="dxa"/>
          </w:tcPr>
          <w:p w14:paraId="6B7E44E3"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p>
        </w:tc>
        <w:tc>
          <w:tcPr>
            <w:tcW w:w="1440" w:type="dxa"/>
          </w:tcPr>
          <w:p w14:paraId="6625B3DF"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p>
        </w:tc>
      </w:tr>
      <w:tr w:rsidR="00AB3EB3" w:rsidRPr="00E937F6" w14:paraId="51FAFC2C" w14:textId="77777777" w:rsidTr="00AB3EB3">
        <w:trPr>
          <w:trHeight w:val="244"/>
        </w:trPr>
        <w:tc>
          <w:tcPr>
            <w:tcW w:w="648" w:type="dxa"/>
            <w:vAlign w:val="center"/>
          </w:tcPr>
          <w:p w14:paraId="6FC63100" w14:textId="77777777" w:rsidR="00AB3EB3" w:rsidRPr="00E401A1" w:rsidRDefault="00AB3EB3" w:rsidP="004E653B">
            <w:pPr>
              <w:pStyle w:val="Default"/>
              <w:widowControl/>
              <w:numPr>
                <w:ilvl w:val="0"/>
                <w:numId w:val="258"/>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2152CBDB" w14:textId="27E870F9" w:rsidR="00AB3EB3" w:rsidRPr="00E401A1" w:rsidRDefault="00F556C2" w:rsidP="00E401A1">
            <w:pPr>
              <w:spacing w:before="120"/>
              <w:rPr>
                <w:rFonts w:cs="Tahoma"/>
                <w:color w:val="000000"/>
                <w:szCs w:val="22"/>
                <w:lang w:val="el-GR"/>
              </w:rPr>
            </w:pPr>
            <w:r w:rsidRPr="00F556C2">
              <w:rPr>
                <w:rFonts w:cs="Tahoma"/>
                <w:color w:val="000000"/>
                <w:szCs w:val="22"/>
                <w:lang w:val="el-GR"/>
              </w:rPr>
              <w:t>Δημιουργία μεταδεδομένων, σύμφωνα με τα στοιχεία που έχουν καθοριστεί στις αντίστοιχες παραγράφους</w:t>
            </w:r>
          </w:p>
        </w:tc>
        <w:tc>
          <w:tcPr>
            <w:tcW w:w="1260" w:type="dxa"/>
            <w:vAlign w:val="center"/>
          </w:tcPr>
          <w:p w14:paraId="006357F8"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7E327C8A"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71E0A3DB" w14:textId="77777777" w:rsidR="00AB3EB3" w:rsidRPr="00E401A1" w:rsidRDefault="00AB3EB3" w:rsidP="00E401A1">
            <w:pPr>
              <w:pStyle w:val="Default"/>
              <w:spacing w:before="120" w:after="120"/>
              <w:rPr>
                <w:rFonts w:ascii="Tahoma" w:hAnsi="Tahoma" w:cs="Tahoma"/>
                <w:color w:val="auto"/>
                <w:sz w:val="22"/>
                <w:szCs w:val="22"/>
              </w:rPr>
            </w:pPr>
          </w:p>
        </w:tc>
      </w:tr>
    </w:tbl>
    <w:p w14:paraId="24A90851"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085" w:name="_Toc93396038"/>
      <w:r w:rsidRPr="00E937F6">
        <w:rPr>
          <w:rFonts w:cs="Tahoma"/>
          <w:szCs w:val="22"/>
        </w:rPr>
        <w:t>Αρχειοθέτηση Ιστορικών Χαρτών-Διαφανών Εντοπισμού</w:t>
      </w:r>
      <w:bookmarkEnd w:id="1085"/>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174"/>
        <w:gridCol w:w="1260"/>
        <w:gridCol w:w="1170"/>
        <w:gridCol w:w="1440"/>
      </w:tblGrid>
      <w:tr w:rsidR="00AB3EB3" w:rsidRPr="00E937F6" w14:paraId="608A3758" w14:textId="77777777" w:rsidTr="00AB3EB3">
        <w:trPr>
          <w:trHeight w:val="241"/>
        </w:trPr>
        <w:tc>
          <w:tcPr>
            <w:tcW w:w="648" w:type="dxa"/>
            <w:shd w:val="clear" w:color="auto" w:fill="D9D9D9" w:themeFill="background1" w:themeFillShade="D9"/>
            <w:vAlign w:val="center"/>
          </w:tcPr>
          <w:p w14:paraId="03B0C739"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174" w:type="dxa"/>
            <w:shd w:val="clear" w:color="auto" w:fill="D9D9D9" w:themeFill="background1" w:themeFillShade="D9"/>
            <w:vAlign w:val="center"/>
          </w:tcPr>
          <w:p w14:paraId="2FD7873C"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clear" w:color="auto" w:fill="D9D9D9" w:themeFill="background1" w:themeFillShade="D9"/>
            <w:vAlign w:val="center"/>
          </w:tcPr>
          <w:p w14:paraId="7A6BE51B"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clear" w:color="auto" w:fill="D9D9D9" w:themeFill="background1" w:themeFillShade="D9"/>
            <w:vAlign w:val="center"/>
          </w:tcPr>
          <w:p w14:paraId="1841349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clear" w:color="auto" w:fill="D9D9D9" w:themeFill="background1" w:themeFillShade="D9"/>
            <w:vAlign w:val="center"/>
          </w:tcPr>
          <w:p w14:paraId="188C7C53"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7002CEE0" w14:textId="77777777" w:rsidTr="00AB3EB3">
        <w:trPr>
          <w:trHeight w:val="244"/>
        </w:trPr>
        <w:tc>
          <w:tcPr>
            <w:tcW w:w="648" w:type="dxa"/>
            <w:vAlign w:val="center"/>
          </w:tcPr>
          <w:p w14:paraId="317A17D7" w14:textId="77777777" w:rsidR="00AB3EB3" w:rsidRPr="00E401A1" w:rsidRDefault="00AB3EB3" w:rsidP="004E653B">
            <w:pPr>
              <w:pStyle w:val="Default"/>
              <w:widowControl/>
              <w:numPr>
                <w:ilvl w:val="0"/>
                <w:numId w:val="16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33F16A06" w14:textId="77777777" w:rsidR="00AB3EB3" w:rsidRPr="00E401A1" w:rsidRDefault="00AB3EB3" w:rsidP="00E401A1">
            <w:pPr>
              <w:spacing w:before="120"/>
              <w:rPr>
                <w:rFonts w:cs="Tahoma"/>
                <w:szCs w:val="22"/>
                <w:lang w:val="el-GR"/>
              </w:rPr>
            </w:pPr>
            <w:r w:rsidRPr="00E401A1">
              <w:rPr>
                <w:rFonts w:cs="Tahoma"/>
                <w:szCs w:val="22"/>
                <w:lang w:val="el-GR"/>
              </w:rPr>
              <w:t>Αριθμός Ιστορικών Χαρτών προς αρχειοθέτηση και αποθήκευση.</w:t>
            </w:r>
          </w:p>
        </w:tc>
        <w:tc>
          <w:tcPr>
            <w:tcW w:w="1260" w:type="dxa"/>
          </w:tcPr>
          <w:p w14:paraId="4F7D36A1" w14:textId="77777777" w:rsidR="00AB3EB3" w:rsidRPr="00E401A1" w:rsidRDefault="00AB3EB3" w:rsidP="00E401A1">
            <w:pPr>
              <w:spacing w:before="120"/>
              <w:jc w:val="center"/>
              <w:rPr>
                <w:rFonts w:cs="Tahoma"/>
                <w:szCs w:val="22"/>
              </w:rPr>
            </w:pPr>
            <w:r w:rsidRPr="00E401A1">
              <w:rPr>
                <w:rFonts w:cs="Tahoma"/>
                <w:szCs w:val="22"/>
              </w:rPr>
              <w:t>15.000</w:t>
            </w:r>
          </w:p>
        </w:tc>
        <w:tc>
          <w:tcPr>
            <w:tcW w:w="1170" w:type="dxa"/>
          </w:tcPr>
          <w:p w14:paraId="11A59F26"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19D7346C"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1090F83A" w14:textId="77777777" w:rsidTr="00AB3EB3">
        <w:trPr>
          <w:trHeight w:val="244"/>
        </w:trPr>
        <w:tc>
          <w:tcPr>
            <w:tcW w:w="648" w:type="dxa"/>
            <w:vAlign w:val="center"/>
          </w:tcPr>
          <w:p w14:paraId="36C757B2" w14:textId="77777777" w:rsidR="00AB3EB3" w:rsidRPr="00E401A1" w:rsidRDefault="00AB3EB3" w:rsidP="004E653B">
            <w:pPr>
              <w:pStyle w:val="Default"/>
              <w:widowControl/>
              <w:numPr>
                <w:ilvl w:val="0"/>
                <w:numId w:val="16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187C05EF" w14:textId="77777777" w:rsidR="00AB3EB3" w:rsidRPr="00E401A1" w:rsidRDefault="00AB3EB3" w:rsidP="00E401A1">
            <w:pPr>
              <w:tabs>
                <w:tab w:val="left" w:pos="432"/>
              </w:tabs>
              <w:spacing w:before="120"/>
              <w:jc w:val="left"/>
              <w:rPr>
                <w:rFonts w:cs="Tahoma"/>
                <w:szCs w:val="22"/>
                <w:lang w:val="el-GR"/>
              </w:rPr>
            </w:pPr>
            <w:r w:rsidRPr="00E401A1">
              <w:rPr>
                <w:rFonts w:cs="Tahoma"/>
                <w:szCs w:val="22"/>
                <w:lang w:val="el-GR"/>
              </w:rPr>
              <w:t>Επίπεδες τροχήλατες σχεδιοθήκες με συρτάρια που δέχονται σχέδια μεγέθους μεγαλύτερα ή ίση απο Α0.</w:t>
            </w:r>
          </w:p>
        </w:tc>
        <w:tc>
          <w:tcPr>
            <w:tcW w:w="1260" w:type="dxa"/>
            <w:vAlign w:val="bottom"/>
          </w:tcPr>
          <w:p w14:paraId="68FC5320" w14:textId="77777777" w:rsidR="00AB3EB3" w:rsidRPr="00E401A1" w:rsidRDefault="00AB3EB3" w:rsidP="00E401A1">
            <w:pPr>
              <w:spacing w:before="120"/>
              <w:jc w:val="center"/>
              <w:rPr>
                <w:rFonts w:eastAsia="Arial Unicode MS" w:cs="Tahoma"/>
                <w:szCs w:val="22"/>
              </w:rPr>
            </w:pPr>
            <w:r w:rsidRPr="00E401A1">
              <w:rPr>
                <w:rFonts w:cs="Tahoma"/>
                <w:szCs w:val="22"/>
              </w:rPr>
              <w:t>ΝΑΙ</w:t>
            </w:r>
          </w:p>
        </w:tc>
        <w:tc>
          <w:tcPr>
            <w:tcW w:w="1170" w:type="dxa"/>
          </w:tcPr>
          <w:p w14:paraId="330DE065"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36666081"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7D22897C" w14:textId="77777777" w:rsidTr="00AB3EB3">
        <w:trPr>
          <w:trHeight w:val="244"/>
        </w:trPr>
        <w:tc>
          <w:tcPr>
            <w:tcW w:w="648" w:type="dxa"/>
            <w:vAlign w:val="center"/>
          </w:tcPr>
          <w:p w14:paraId="248F87DD" w14:textId="77777777" w:rsidR="00AB3EB3" w:rsidRPr="00E401A1" w:rsidRDefault="00AB3EB3" w:rsidP="004E653B">
            <w:pPr>
              <w:pStyle w:val="Default"/>
              <w:widowControl/>
              <w:numPr>
                <w:ilvl w:val="0"/>
                <w:numId w:val="16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315BE501" w14:textId="77777777" w:rsidR="00AB3EB3" w:rsidRPr="00E401A1" w:rsidRDefault="00AB3EB3" w:rsidP="00E401A1">
            <w:pPr>
              <w:tabs>
                <w:tab w:val="left" w:pos="432"/>
              </w:tabs>
              <w:spacing w:before="120"/>
              <w:rPr>
                <w:rFonts w:cs="Tahoma"/>
                <w:szCs w:val="22"/>
              </w:rPr>
            </w:pPr>
            <w:r w:rsidRPr="00E401A1">
              <w:rPr>
                <w:rFonts w:eastAsia="Arial Unicode MS" w:cs="Tahoma"/>
                <w:szCs w:val="22"/>
              </w:rPr>
              <w:t>Φέρει κλειδαριά ασφαλείας.</w:t>
            </w:r>
          </w:p>
        </w:tc>
        <w:tc>
          <w:tcPr>
            <w:tcW w:w="1260" w:type="dxa"/>
            <w:vAlign w:val="bottom"/>
          </w:tcPr>
          <w:p w14:paraId="2D6D284A" w14:textId="77777777" w:rsidR="00AB3EB3" w:rsidRPr="00E401A1" w:rsidRDefault="00AB3EB3" w:rsidP="00E401A1">
            <w:pPr>
              <w:spacing w:before="120"/>
              <w:jc w:val="center"/>
              <w:rPr>
                <w:rFonts w:cs="Tahoma"/>
                <w:szCs w:val="22"/>
              </w:rPr>
            </w:pPr>
            <w:r w:rsidRPr="00E401A1">
              <w:rPr>
                <w:rFonts w:eastAsia="Arial Unicode MS" w:cs="Tahoma"/>
                <w:szCs w:val="22"/>
              </w:rPr>
              <w:t>ΝΑΙ</w:t>
            </w:r>
          </w:p>
        </w:tc>
        <w:tc>
          <w:tcPr>
            <w:tcW w:w="1170" w:type="dxa"/>
          </w:tcPr>
          <w:p w14:paraId="4FAF58F4"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14F459B7"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1EB62E7F" w14:textId="77777777" w:rsidTr="00AB3EB3">
        <w:trPr>
          <w:trHeight w:val="296"/>
        </w:trPr>
        <w:tc>
          <w:tcPr>
            <w:tcW w:w="648" w:type="dxa"/>
            <w:vAlign w:val="center"/>
          </w:tcPr>
          <w:p w14:paraId="3101493E" w14:textId="77777777" w:rsidR="00AB3EB3" w:rsidRPr="00E401A1" w:rsidRDefault="00AB3EB3" w:rsidP="004E653B">
            <w:pPr>
              <w:pStyle w:val="Default"/>
              <w:widowControl/>
              <w:numPr>
                <w:ilvl w:val="0"/>
                <w:numId w:val="16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19639848" w14:textId="77777777" w:rsidR="00AB3EB3" w:rsidRPr="00E401A1" w:rsidRDefault="00AB3EB3" w:rsidP="00E401A1">
            <w:pPr>
              <w:spacing w:before="120"/>
              <w:rPr>
                <w:rFonts w:cs="Tahoma"/>
                <w:szCs w:val="22"/>
                <w:lang w:val="el-GR"/>
              </w:rPr>
            </w:pPr>
            <w:r w:rsidRPr="00E401A1">
              <w:rPr>
                <w:rFonts w:cs="Tahoma"/>
                <w:szCs w:val="22"/>
                <w:lang w:val="el-GR"/>
              </w:rPr>
              <w:t xml:space="preserve">Διαθέτουν ρουλεμάν με σύστημα </w:t>
            </w:r>
            <w:r w:rsidRPr="00E401A1">
              <w:rPr>
                <w:rFonts w:cs="Tahoma"/>
                <w:szCs w:val="22"/>
                <w:lang w:val="en-US"/>
              </w:rPr>
              <w:t>stop</w:t>
            </w:r>
            <w:r w:rsidRPr="00E401A1">
              <w:rPr>
                <w:rFonts w:cs="Tahoma"/>
                <w:szCs w:val="22"/>
                <w:lang w:val="el-GR"/>
              </w:rPr>
              <w:t xml:space="preserve"> που εξασφαλίζουν την απαλή και ασφαλή λειτουργία των συρταριών.</w:t>
            </w:r>
          </w:p>
        </w:tc>
        <w:tc>
          <w:tcPr>
            <w:tcW w:w="1260" w:type="dxa"/>
            <w:vAlign w:val="bottom"/>
          </w:tcPr>
          <w:p w14:paraId="1CD5C3F2"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Pr>
          <w:p w14:paraId="4FCAE0D2"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p>
        </w:tc>
        <w:tc>
          <w:tcPr>
            <w:tcW w:w="1440" w:type="dxa"/>
          </w:tcPr>
          <w:p w14:paraId="351FC430"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p>
        </w:tc>
      </w:tr>
      <w:tr w:rsidR="00AB3EB3" w:rsidRPr="00E937F6" w14:paraId="00C3C3BC" w14:textId="77777777" w:rsidTr="00AB3EB3">
        <w:trPr>
          <w:trHeight w:val="244"/>
        </w:trPr>
        <w:tc>
          <w:tcPr>
            <w:tcW w:w="648" w:type="dxa"/>
            <w:vAlign w:val="center"/>
          </w:tcPr>
          <w:p w14:paraId="4E22756F" w14:textId="77777777" w:rsidR="00AB3EB3" w:rsidRPr="00E401A1" w:rsidRDefault="00AB3EB3" w:rsidP="004E653B">
            <w:pPr>
              <w:pStyle w:val="Default"/>
              <w:widowControl/>
              <w:numPr>
                <w:ilvl w:val="0"/>
                <w:numId w:val="16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1AFFFF1D"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Διαθέτουν ειδικό έλασμα που αποτρέπει το λύγισμα απο το βάρος.</w:t>
            </w:r>
          </w:p>
        </w:tc>
        <w:tc>
          <w:tcPr>
            <w:tcW w:w="1260" w:type="dxa"/>
            <w:vAlign w:val="center"/>
          </w:tcPr>
          <w:p w14:paraId="69EAC291" w14:textId="77777777" w:rsidR="00AB3EB3" w:rsidRPr="00E401A1" w:rsidRDefault="00AB3EB3" w:rsidP="00E401A1">
            <w:pPr>
              <w:spacing w:before="120"/>
              <w:jc w:val="center"/>
              <w:rPr>
                <w:rFonts w:cs="Tahoma"/>
                <w:color w:val="000000"/>
                <w:szCs w:val="22"/>
              </w:rPr>
            </w:pPr>
            <w:r w:rsidRPr="00E401A1">
              <w:rPr>
                <w:rFonts w:cs="Tahoma"/>
                <w:szCs w:val="22"/>
              </w:rPr>
              <w:t>ΝΑΙ</w:t>
            </w:r>
          </w:p>
        </w:tc>
        <w:tc>
          <w:tcPr>
            <w:tcW w:w="1170" w:type="dxa"/>
          </w:tcPr>
          <w:p w14:paraId="6E371601"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525422B1"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347618F6" w14:textId="77777777" w:rsidTr="00AB3EB3">
        <w:trPr>
          <w:trHeight w:val="244"/>
        </w:trPr>
        <w:tc>
          <w:tcPr>
            <w:tcW w:w="648" w:type="dxa"/>
            <w:vAlign w:val="center"/>
          </w:tcPr>
          <w:p w14:paraId="7138B832" w14:textId="77777777" w:rsidR="00AB3EB3" w:rsidRPr="00E401A1" w:rsidRDefault="00AB3EB3" w:rsidP="004E653B">
            <w:pPr>
              <w:pStyle w:val="Default"/>
              <w:widowControl/>
              <w:numPr>
                <w:ilvl w:val="0"/>
                <w:numId w:val="160"/>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27FF3926" w14:textId="77777777" w:rsidR="00AB3EB3" w:rsidRPr="00E401A1" w:rsidRDefault="00AB3EB3" w:rsidP="00E401A1">
            <w:pPr>
              <w:spacing w:before="120"/>
              <w:rPr>
                <w:rFonts w:cs="Tahoma"/>
                <w:color w:val="000000"/>
                <w:szCs w:val="22"/>
              </w:rPr>
            </w:pPr>
            <w:r w:rsidRPr="00E401A1">
              <w:rPr>
                <w:rFonts w:cs="Tahoma"/>
                <w:color w:val="000000"/>
                <w:szCs w:val="22"/>
              </w:rPr>
              <w:t>Δυνατότητα στοίβαξης επιπλέον συρταριών</w:t>
            </w:r>
          </w:p>
        </w:tc>
        <w:tc>
          <w:tcPr>
            <w:tcW w:w="1260" w:type="dxa"/>
            <w:vAlign w:val="center"/>
          </w:tcPr>
          <w:p w14:paraId="054023E0"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08ACFD47"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6F7D4968" w14:textId="77777777" w:rsidR="00AB3EB3" w:rsidRPr="00E401A1" w:rsidRDefault="00AB3EB3" w:rsidP="00E401A1">
            <w:pPr>
              <w:pStyle w:val="Default"/>
              <w:spacing w:before="120" w:after="120"/>
              <w:rPr>
                <w:rFonts w:ascii="Tahoma" w:hAnsi="Tahoma" w:cs="Tahoma"/>
                <w:color w:val="auto"/>
                <w:sz w:val="22"/>
                <w:szCs w:val="22"/>
              </w:rPr>
            </w:pPr>
          </w:p>
        </w:tc>
      </w:tr>
    </w:tbl>
    <w:p w14:paraId="31A86AB6" w14:textId="77777777" w:rsidR="00AB3EB3" w:rsidRPr="00224D00" w:rsidRDefault="00AB3EB3" w:rsidP="00E401A1">
      <w:pPr>
        <w:spacing w:before="120"/>
        <w:rPr>
          <w:rFonts w:cs="Tahoma"/>
          <w:szCs w:val="22"/>
        </w:rPr>
      </w:pPr>
    </w:p>
    <w:p w14:paraId="25129DB0"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086" w:name="_Toc93396039"/>
      <w:r w:rsidRPr="00E937F6">
        <w:rPr>
          <w:rFonts w:cs="Tahoma"/>
          <w:szCs w:val="22"/>
        </w:rPr>
        <w:t>Ψηφιοποίηση Διαφανών Εντοπισμού Α/Φ</w:t>
      </w:r>
      <w:bookmarkEnd w:id="1086"/>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174"/>
        <w:gridCol w:w="1260"/>
        <w:gridCol w:w="1170"/>
        <w:gridCol w:w="1440"/>
      </w:tblGrid>
      <w:tr w:rsidR="00AB3EB3" w:rsidRPr="00E937F6" w14:paraId="66E6205E" w14:textId="77777777" w:rsidTr="00AB3EB3">
        <w:trPr>
          <w:trHeight w:val="241"/>
        </w:trPr>
        <w:tc>
          <w:tcPr>
            <w:tcW w:w="648" w:type="dxa"/>
            <w:shd w:val="clear" w:color="auto" w:fill="D9D9D9" w:themeFill="background1" w:themeFillShade="D9"/>
            <w:vAlign w:val="center"/>
          </w:tcPr>
          <w:p w14:paraId="56382D0C"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174" w:type="dxa"/>
            <w:shd w:val="clear" w:color="auto" w:fill="D9D9D9" w:themeFill="background1" w:themeFillShade="D9"/>
            <w:vAlign w:val="center"/>
          </w:tcPr>
          <w:p w14:paraId="44250378"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clear" w:color="auto" w:fill="D9D9D9" w:themeFill="background1" w:themeFillShade="D9"/>
            <w:vAlign w:val="center"/>
          </w:tcPr>
          <w:p w14:paraId="5B02F1D4"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clear" w:color="auto" w:fill="D9D9D9" w:themeFill="background1" w:themeFillShade="D9"/>
            <w:vAlign w:val="center"/>
          </w:tcPr>
          <w:p w14:paraId="1B0426B0"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clear" w:color="auto" w:fill="D9D9D9" w:themeFill="background1" w:themeFillShade="D9"/>
            <w:vAlign w:val="center"/>
          </w:tcPr>
          <w:p w14:paraId="094CEB28"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23C4311B" w14:textId="77777777" w:rsidTr="00AB3EB3">
        <w:trPr>
          <w:trHeight w:val="244"/>
        </w:trPr>
        <w:tc>
          <w:tcPr>
            <w:tcW w:w="648" w:type="dxa"/>
            <w:vAlign w:val="center"/>
          </w:tcPr>
          <w:p w14:paraId="257490E3" w14:textId="77777777" w:rsidR="00AB3EB3" w:rsidRPr="00E401A1" w:rsidRDefault="00AB3EB3" w:rsidP="004E653B">
            <w:pPr>
              <w:pStyle w:val="Default"/>
              <w:widowControl/>
              <w:numPr>
                <w:ilvl w:val="0"/>
                <w:numId w:val="15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03E72D09" w14:textId="77777777" w:rsidR="00AB3EB3" w:rsidRPr="00E401A1" w:rsidRDefault="00AB3EB3" w:rsidP="00E401A1">
            <w:pPr>
              <w:spacing w:before="120"/>
              <w:rPr>
                <w:rFonts w:cs="Tahoma"/>
                <w:szCs w:val="22"/>
                <w:lang w:val="el-GR"/>
              </w:rPr>
            </w:pPr>
            <w:r w:rsidRPr="00E401A1">
              <w:rPr>
                <w:rFonts w:cs="Tahoma"/>
                <w:szCs w:val="22"/>
                <w:lang w:val="el-GR"/>
              </w:rPr>
              <w:t>Αριθμός διαφανών εντοπισμού Α/Φ προς ψηφιοποίηση.</w:t>
            </w:r>
          </w:p>
        </w:tc>
        <w:tc>
          <w:tcPr>
            <w:tcW w:w="1260" w:type="dxa"/>
            <w:vAlign w:val="bottom"/>
          </w:tcPr>
          <w:p w14:paraId="56B75A35" w14:textId="77777777" w:rsidR="00AB3EB3" w:rsidRPr="00E401A1" w:rsidRDefault="00AB3EB3" w:rsidP="00E401A1">
            <w:pPr>
              <w:spacing w:before="120"/>
              <w:jc w:val="center"/>
              <w:rPr>
                <w:rFonts w:cs="Tahoma"/>
                <w:szCs w:val="22"/>
              </w:rPr>
            </w:pPr>
            <w:r w:rsidRPr="00E401A1">
              <w:rPr>
                <w:rFonts w:cs="Tahoma"/>
                <w:szCs w:val="22"/>
              </w:rPr>
              <w:t>1000</w:t>
            </w:r>
          </w:p>
        </w:tc>
        <w:tc>
          <w:tcPr>
            <w:tcW w:w="1170" w:type="dxa"/>
          </w:tcPr>
          <w:p w14:paraId="530C75F9"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2016BFAE"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7B96D39D" w14:textId="77777777" w:rsidTr="00AB3EB3">
        <w:trPr>
          <w:trHeight w:val="244"/>
        </w:trPr>
        <w:tc>
          <w:tcPr>
            <w:tcW w:w="648" w:type="dxa"/>
            <w:vAlign w:val="center"/>
          </w:tcPr>
          <w:p w14:paraId="389CA9CF" w14:textId="77777777" w:rsidR="00AB3EB3" w:rsidRPr="00E401A1" w:rsidRDefault="00AB3EB3" w:rsidP="004E653B">
            <w:pPr>
              <w:pStyle w:val="Default"/>
              <w:widowControl/>
              <w:numPr>
                <w:ilvl w:val="0"/>
                <w:numId w:val="15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6D2B2B3C" w14:textId="77777777" w:rsidR="00AB3EB3" w:rsidRPr="00E401A1" w:rsidRDefault="00AB3EB3" w:rsidP="00E401A1">
            <w:pPr>
              <w:tabs>
                <w:tab w:val="left" w:pos="432"/>
              </w:tabs>
              <w:spacing w:before="120"/>
              <w:jc w:val="left"/>
              <w:rPr>
                <w:rFonts w:cs="Tahoma"/>
                <w:szCs w:val="22"/>
              </w:rPr>
            </w:pPr>
            <w:r w:rsidRPr="00E401A1">
              <w:rPr>
                <w:rFonts w:cs="Tahoma"/>
                <w:szCs w:val="22"/>
              </w:rPr>
              <w:t>Ανάλυση.</w:t>
            </w:r>
          </w:p>
        </w:tc>
        <w:tc>
          <w:tcPr>
            <w:tcW w:w="1260" w:type="dxa"/>
            <w:vAlign w:val="bottom"/>
          </w:tcPr>
          <w:p w14:paraId="2C26901D" w14:textId="77777777" w:rsidR="00AB3EB3" w:rsidRPr="00E401A1" w:rsidRDefault="00AB3EB3" w:rsidP="00E401A1">
            <w:pPr>
              <w:spacing w:before="120"/>
              <w:jc w:val="center"/>
              <w:rPr>
                <w:rFonts w:eastAsia="Arial Unicode MS" w:cs="Tahoma"/>
                <w:szCs w:val="22"/>
              </w:rPr>
            </w:pPr>
            <w:r w:rsidRPr="00E401A1">
              <w:rPr>
                <w:rFonts w:cs="Tahoma"/>
                <w:szCs w:val="22"/>
              </w:rPr>
              <w:t>300 ppi</w:t>
            </w:r>
          </w:p>
        </w:tc>
        <w:tc>
          <w:tcPr>
            <w:tcW w:w="1170" w:type="dxa"/>
          </w:tcPr>
          <w:p w14:paraId="5E7370FD"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0DC28C8E"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29E098C8" w14:textId="77777777" w:rsidTr="00AB3EB3">
        <w:trPr>
          <w:trHeight w:val="244"/>
        </w:trPr>
        <w:tc>
          <w:tcPr>
            <w:tcW w:w="648" w:type="dxa"/>
            <w:vAlign w:val="center"/>
          </w:tcPr>
          <w:p w14:paraId="6441186E" w14:textId="77777777" w:rsidR="00AB3EB3" w:rsidRPr="00E401A1" w:rsidRDefault="00AB3EB3" w:rsidP="004E653B">
            <w:pPr>
              <w:pStyle w:val="Default"/>
              <w:widowControl/>
              <w:numPr>
                <w:ilvl w:val="0"/>
                <w:numId w:val="15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30533178" w14:textId="77777777" w:rsidR="00AB3EB3" w:rsidRPr="00E401A1" w:rsidRDefault="00AB3EB3" w:rsidP="00E401A1">
            <w:pPr>
              <w:tabs>
                <w:tab w:val="left" w:pos="432"/>
              </w:tabs>
              <w:spacing w:before="120"/>
              <w:rPr>
                <w:rFonts w:eastAsia="Arial Unicode MS" w:cs="Tahoma"/>
                <w:szCs w:val="22"/>
              </w:rPr>
            </w:pPr>
            <w:r w:rsidRPr="00E401A1">
              <w:rPr>
                <w:rFonts w:cs="Tahoma"/>
                <w:szCs w:val="22"/>
              </w:rPr>
              <w:t>Βάθος Χρώματος.</w:t>
            </w:r>
          </w:p>
        </w:tc>
        <w:tc>
          <w:tcPr>
            <w:tcW w:w="1260" w:type="dxa"/>
            <w:vAlign w:val="bottom"/>
          </w:tcPr>
          <w:p w14:paraId="029D8597" w14:textId="77777777" w:rsidR="00AB3EB3" w:rsidRPr="00E401A1" w:rsidRDefault="00AB3EB3" w:rsidP="00E401A1">
            <w:pPr>
              <w:spacing w:before="120"/>
              <w:jc w:val="center"/>
              <w:rPr>
                <w:rFonts w:eastAsia="Arial Unicode MS" w:cs="Tahoma"/>
                <w:szCs w:val="22"/>
              </w:rPr>
            </w:pPr>
            <w:r w:rsidRPr="00E401A1">
              <w:rPr>
                <w:rFonts w:cs="Tahoma"/>
                <w:b/>
                <w:szCs w:val="22"/>
              </w:rPr>
              <w:t xml:space="preserve">≥ </w:t>
            </w:r>
            <w:r w:rsidRPr="00E401A1">
              <w:rPr>
                <w:rFonts w:cs="Tahoma"/>
                <w:szCs w:val="22"/>
              </w:rPr>
              <w:t>RGB 8bit</w:t>
            </w:r>
          </w:p>
        </w:tc>
        <w:tc>
          <w:tcPr>
            <w:tcW w:w="1170" w:type="dxa"/>
          </w:tcPr>
          <w:p w14:paraId="701A9FC9"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4870C91F"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39F6396A" w14:textId="77777777" w:rsidTr="00AB3EB3">
        <w:trPr>
          <w:trHeight w:val="548"/>
        </w:trPr>
        <w:tc>
          <w:tcPr>
            <w:tcW w:w="648" w:type="dxa"/>
            <w:vAlign w:val="center"/>
          </w:tcPr>
          <w:p w14:paraId="2852076D" w14:textId="77777777" w:rsidR="00AB3EB3" w:rsidRPr="00E401A1" w:rsidRDefault="00AB3EB3" w:rsidP="004E653B">
            <w:pPr>
              <w:pStyle w:val="Default"/>
              <w:widowControl/>
              <w:numPr>
                <w:ilvl w:val="0"/>
                <w:numId w:val="15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6DF3A11C" w14:textId="77777777" w:rsidR="00AB3EB3" w:rsidRPr="00E401A1" w:rsidRDefault="00AB3EB3" w:rsidP="00E401A1">
            <w:pPr>
              <w:tabs>
                <w:tab w:val="left" w:pos="432"/>
              </w:tabs>
              <w:spacing w:before="120"/>
              <w:rPr>
                <w:rFonts w:cs="Tahoma"/>
                <w:szCs w:val="22"/>
                <w:lang w:val="el-GR"/>
              </w:rPr>
            </w:pPr>
            <w:r w:rsidRPr="00E401A1">
              <w:rPr>
                <w:rFonts w:eastAsia="Arial Unicode MS" w:cs="Tahoma"/>
                <w:szCs w:val="22"/>
                <w:lang w:val="el-GR"/>
              </w:rPr>
              <w:t>Σαρωτής, ο οποίος να καλύπτει κατ’ ελάχιστον τις αναφερόμενες απαιτήσεις</w:t>
            </w:r>
          </w:p>
        </w:tc>
        <w:tc>
          <w:tcPr>
            <w:tcW w:w="1260" w:type="dxa"/>
            <w:vAlign w:val="bottom"/>
          </w:tcPr>
          <w:p w14:paraId="36789813"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Pr>
          <w:p w14:paraId="4B6ECFC4"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75257B40"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18ADD1AF" w14:textId="77777777" w:rsidTr="00AB3EB3">
        <w:trPr>
          <w:trHeight w:val="244"/>
        </w:trPr>
        <w:tc>
          <w:tcPr>
            <w:tcW w:w="648" w:type="dxa"/>
            <w:vAlign w:val="center"/>
          </w:tcPr>
          <w:p w14:paraId="36057864" w14:textId="77777777" w:rsidR="00AB3EB3" w:rsidRPr="00E401A1" w:rsidRDefault="00AB3EB3" w:rsidP="004E653B">
            <w:pPr>
              <w:pStyle w:val="Default"/>
              <w:widowControl/>
              <w:numPr>
                <w:ilvl w:val="0"/>
                <w:numId w:val="15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0AE868DA" w14:textId="77777777" w:rsidR="00AB3EB3" w:rsidRPr="00E401A1" w:rsidRDefault="00AB3EB3" w:rsidP="00E401A1">
            <w:pPr>
              <w:tabs>
                <w:tab w:val="left" w:pos="432"/>
              </w:tabs>
              <w:spacing w:before="120"/>
              <w:rPr>
                <w:rFonts w:eastAsia="Arial Unicode MS" w:cs="Tahoma"/>
                <w:szCs w:val="22"/>
                <w:lang w:val="el-GR"/>
              </w:rPr>
            </w:pPr>
            <w:r w:rsidRPr="00E401A1">
              <w:rPr>
                <w:rFonts w:cs="Tahoma"/>
                <w:szCs w:val="22"/>
                <w:lang w:val="el-GR"/>
              </w:rPr>
              <w:t>Γεωαναφορά με εφαρμογή αφινικού μετασχηματισμού.</w:t>
            </w:r>
          </w:p>
        </w:tc>
        <w:tc>
          <w:tcPr>
            <w:tcW w:w="1260" w:type="dxa"/>
            <w:vAlign w:val="bottom"/>
          </w:tcPr>
          <w:p w14:paraId="110B227A" w14:textId="77777777" w:rsidR="00AB3EB3" w:rsidRPr="00E401A1" w:rsidRDefault="00AB3EB3" w:rsidP="00E401A1">
            <w:pPr>
              <w:spacing w:before="120"/>
              <w:jc w:val="center"/>
              <w:rPr>
                <w:rFonts w:eastAsia="Arial Unicode MS" w:cs="Tahoma"/>
                <w:szCs w:val="22"/>
              </w:rPr>
            </w:pPr>
            <w:r w:rsidRPr="00E401A1">
              <w:rPr>
                <w:rFonts w:cs="Tahoma"/>
                <w:szCs w:val="22"/>
              </w:rPr>
              <w:t>ΝΑΙ</w:t>
            </w:r>
          </w:p>
        </w:tc>
        <w:tc>
          <w:tcPr>
            <w:tcW w:w="1170" w:type="dxa"/>
          </w:tcPr>
          <w:p w14:paraId="73366D65"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0A0FBC0C"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38EA5C31" w14:textId="77777777" w:rsidTr="00AB3EB3">
        <w:trPr>
          <w:trHeight w:val="244"/>
        </w:trPr>
        <w:tc>
          <w:tcPr>
            <w:tcW w:w="648" w:type="dxa"/>
            <w:vAlign w:val="center"/>
          </w:tcPr>
          <w:p w14:paraId="5F51D853" w14:textId="77777777" w:rsidR="00AB3EB3" w:rsidRPr="00E401A1" w:rsidRDefault="00AB3EB3" w:rsidP="004E653B">
            <w:pPr>
              <w:pStyle w:val="Default"/>
              <w:widowControl/>
              <w:numPr>
                <w:ilvl w:val="0"/>
                <w:numId w:val="15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61E4D95E" w14:textId="77777777" w:rsidR="00AB3EB3" w:rsidRPr="00E401A1" w:rsidRDefault="00AB3EB3" w:rsidP="00E401A1">
            <w:pPr>
              <w:tabs>
                <w:tab w:val="left" w:pos="432"/>
              </w:tabs>
              <w:spacing w:before="120"/>
              <w:rPr>
                <w:rFonts w:eastAsia="Arial Unicode MS" w:cs="Tahoma"/>
                <w:szCs w:val="22"/>
              </w:rPr>
            </w:pPr>
            <w:r w:rsidRPr="00E401A1">
              <w:rPr>
                <w:rFonts w:cs="Tahoma"/>
                <w:szCs w:val="22"/>
              </w:rPr>
              <w:t>Σύστημα γεωαναφοράς.</w:t>
            </w:r>
          </w:p>
        </w:tc>
        <w:tc>
          <w:tcPr>
            <w:tcW w:w="1260" w:type="dxa"/>
            <w:vAlign w:val="bottom"/>
          </w:tcPr>
          <w:p w14:paraId="2373D699" w14:textId="77777777" w:rsidR="00AB3EB3" w:rsidRPr="00E401A1" w:rsidRDefault="00AB3EB3" w:rsidP="00E401A1">
            <w:pPr>
              <w:spacing w:before="120"/>
              <w:jc w:val="center"/>
              <w:rPr>
                <w:rFonts w:eastAsia="Arial Unicode MS" w:cs="Tahoma"/>
                <w:szCs w:val="22"/>
              </w:rPr>
            </w:pPr>
            <w:r w:rsidRPr="00E401A1">
              <w:rPr>
                <w:rFonts w:cs="Tahoma"/>
                <w:szCs w:val="22"/>
              </w:rPr>
              <w:t>ΕΓΣΑ 87</w:t>
            </w:r>
          </w:p>
        </w:tc>
        <w:tc>
          <w:tcPr>
            <w:tcW w:w="1170" w:type="dxa"/>
          </w:tcPr>
          <w:p w14:paraId="2DFC7131"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488F34D3"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2EFF6FEF" w14:textId="77777777" w:rsidTr="00AB3EB3">
        <w:trPr>
          <w:trHeight w:val="244"/>
        </w:trPr>
        <w:tc>
          <w:tcPr>
            <w:tcW w:w="648" w:type="dxa"/>
            <w:vAlign w:val="center"/>
          </w:tcPr>
          <w:p w14:paraId="11DF9FF7" w14:textId="77777777" w:rsidR="00AB3EB3" w:rsidRPr="00E401A1" w:rsidRDefault="00AB3EB3" w:rsidP="004E653B">
            <w:pPr>
              <w:pStyle w:val="Default"/>
              <w:widowControl/>
              <w:numPr>
                <w:ilvl w:val="0"/>
                <w:numId w:val="15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4B088A3E" w14:textId="77777777" w:rsidR="00AB3EB3" w:rsidRPr="00E401A1" w:rsidRDefault="00AB3EB3" w:rsidP="00E401A1">
            <w:pPr>
              <w:tabs>
                <w:tab w:val="left" w:pos="432"/>
              </w:tabs>
              <w:spacing w:before="120"/>
              <w:rPr>
                <w:rFonts w:eastAsia="Arial Unicode MS" w:cs="Tahoma"/>
                <w:szCs w:val="22"/>
              </w:rPr>
            </w:pPr>
            <w:r w:rsidRPr="00E401A1">
              <w:rPr>
                <w:rFonts w:cs="Tahoma"/>
                <w:szCs w:val="22"/>
              </w:rPr>
              <w:t>RMSE.</w:t>
            </w:r>
          </w:p>
        </w:tc>
        <w:tc>
          <w:tcPr>
            <w:tcW w:w="1260" w:type="dxa"/>
            <w:vAlign w:val="bottom"/>
          </w:tcPr>
          <w:p w14:paraId="21AC3941" w14:textId="77777777" w:rsidR="00AB3EB3" w:rsidRPr="00E401A1" w:rsidRDefault="00AB3EB3" w:rsidP="00E401A1">
            <w:pPr>
              <w:spacing w:before="120"/>
              <w:jc w:val="center"/>
              <w:rPr>
                <w:rFonts w:eastAsia="Arial Unicode MS" w:cs="Tahoma"/>
                <w:szCs w:val="22"/>
              </w:rPr>
            </w:pPr>
            <w:r w:rsidRPr="00E401A1">
              <w:rPr>
                <w:rFonts w:cs="Tahoma"/>
                <w:szCs w:val="22"/>
              </w:rPr>
              <w:t>≤ 25 μέτρα</w:t>
            </w:r>
          </w:p>
        </w:tc>
        <w:tc>
          <w:tcPr>
            <w:tcW w:w="1170" w:type="dxa"/>
          </w:tcPr>
          <w:p w14:paraId="671D2616"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644B1207"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4311D48B" w14:textId="77777777" w:rsidTr="00AB3EB3">
        <w:trPr>
          <w:trHeight w:val="296"/>
        </w:trPr>
        <w:tc>
          <w:tcPr>
            <w:tcW w:w="648" w:type="dxa"/>
            <w:vAlign w:val="center"/>
          </w:tcPr>
          <w:p w14:paraId="1875F20D" w14:textId="77777777" w:rsidR="00AB3EB3" w:rsidRPr="00E401A1" w:rsidRDefault="00AB3EB3" w:rsidP="004E653B">
            <w:pPr>
              <w:pStyle w:val="Default"/>
              <w:widowControl/>
              <w:numPr>
                <w:ilvl w:val="0"/>
                <w:numId w:val="15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7FD3A879" w14:textId="77777777" w:rsidR="00AB3EB3" w:rsidRPr="00E401A1" w:rsidRDefault="00AB3EB3" w:rsidP="00E401A1">
            <w:pPr>
              <w:spacing w:before="120"/>
              <w:rPr>
                <w:rFonts w:cs="Tahoma"/>
                <w:szCs w:val="22"/>
                <w:lang w:val="el-GR"/>
              </w:rPr>
            </w:pPr>
            <w:r w:rsidRPr="00E401A1">
              <w:rPr>
                <w:rFonts w:cs="Tahoma"/>
                <w:szCs w:val="22"/>
                <w:lang w:val="el-GR"/>
              </w:rPr>
              <w:t xml:space="preserve">Μορφότυπος παραδοτέου αρχείου ψηφιοποήσης θα είναι </w:t>
            </w:r>
            <w:r w:rsidRPr="00E401A1">
              <w:rPr>
                <w:rFonts w:cs="Tahoma"/>
                <w:szCs w:val="22"/>
              </w:rPr>
              <w:t>tiff</w:t>
            </w:r>
            <w:r w:rsidRPr="00E401A1">
              <w:rPr>
                <w:rFonts w:cs="Tahoma"/>
                <w:szCs w:val="22"/>
                <w:lang w:val="el-GR"/>
              </w:rPr>
              <w:t xml:space="preserve"> .</w:t>
            </w:r>
          </w:p>
        </w:tc>
        <w:tc>
          <w:tcPr>
            <w:tcW w:w="1260" w:type="dxa"/>
            <w:vAlign w:val="bottom"/>
          </w:tcPr>
          <w:p w14:paraId="75F31C4B"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Pr>
          <w:p w14:paraId="0A9170A5"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p>
        </w:tc>
        <w:tc>
          <w:tcPr>
            <w:tcW w:w="1440" w:type="dxa"/>
          </w:tcPr>
          <w:p w14:paraId="089B261D"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p>
        </w:tc>
      </w:tr>
      <w:tr w:rsidR="00AB3EB3" w:rsidRPr="00E937F6" w14:paraId="36A14107" w14:textId="77777777" w:rsidTr="00AB3EB3">
        <w:trPr>
          <w:trHeight w:val="244"/>
        </w:trPr>
        <w:tc>
          <w:tcPr>
            <w:tcW w:w="648" w:type="dxa"/>
            <w:vAlign w:val="center"/>
          </w:tcPr>
          <w:p w14:paraId="1E13A034" w14:textId="77777777" w:rsidR="00AB3EB3" w:rsidRPr="00E401A1" w:rsidRDefault="00AB3EB3" w:rsidP="004E653B">
            <w:pPr>
              <w:pStyle w:val="Default"/>
              <w:widowControl/>
              <w:numPr>
                <w:ilvl w:val="0"/>
                <w:numId w:val="15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71F5BE35" w14:textId="77777777" w:rsidR="00AB3EB3" w:rsidRPr="00E401A1" w:rsidRDefault="00AB3EB3" w:rsidP="00E401A1">
            <w:pPr>
              <w:spacing w:before="120"/>
              <w:rPr>
                <w:rFonts w:cs="Tahoma"/>
                <w:color w:val="000000"/>
                <w:szCs w:val="22"/>
                <w:lang w:val="el-GR"/>
              </w:rPr>
            </w:pPr>
            <w:r w:rsidRPr="00E401A1">
              <w:rPr>
                <w:rFonts w:cs="Tahoma"/>
                <w:szCs w:val="22"/>
                <w:lang w:val="el-GR"/>
              </w:rPr>
              <w:t xml:space="preserve">Μορφότυπος παραδοτέου γεωναφερμένου αρχείου θα είναι </w:t>
            </w:r>
            <w:r w:rsidRPr="00E401A1">
              <w:rPr>
                <w:rFonts w:cs="Tahoma"/>
                <w:szCs w:val="22"/>
              </w:rPr>
              <w:t>tiff</w:t>
            </w:r>
            <w:r w:rsidRPr="00E401A1">
              <w:rPr>
                <w:rFonts w:cs="Tahoma"/>
                <w:szCs w:val="22"/>
                <w:lang w:val="el-GR"/>
              </w:rPr>
              <w:t xml:space="preserve"> </w:t>
            </w:r>
            <w:r w:rsidRPr="00E401A1">
              <w:rPr>
                <w:rFonts w:cs="Tahoma"/>
                <w:szCs w:val="22"/>
              </w:rPr>
              <w:t>uncompressed</w:t>
            </w:r>
            <w:r w:rsidRPr="00E401A1">
              <w:rPr>
                <w:rFonts w:cs="Tahoma"/>
                <w:szCs w:val="22"/>
                <w:lang w:val="el-GR"/>
              </w:rPr>
              <w:t xml:space="preserve"> με συνοδευτικό αρχείο </w:t>
            </w:r>
            <w:r w:rsidRPr="00E401A1">
              <w:rPr>
                <w:rFonts w:cs="Tahoma"/>
                <w:szCs w:val="22"/>
                <w:lang w:val="en-US"/>
              </w:rPr>
              <w:t>tfw</w:t>
            </w:r>
            <w:r w:rsidRPr="00E401A1">
              <w:rPr>
                <w:rFonts w:cs="Tahoma"/>
                <w:szCs w:val="22"/>
                <w:lang w:val="el-GR"/>
              </w:rPr>
              <w:t>.</w:t>
            </w:r>
          </w:p>
        </w:tc>
        <w:tc>
          <w:tcPr>
            <w:tcW w:w="1260" w:type="dxa"/>
            <w:vAlign w:val="center"/>
          </w:tcPr>
          <w:p w14:paraId="7B8EF6DA"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36A11649"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5CE0C98E"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5F7639C3" w14:textId="77777777" w:rsidTr="00AB3EB3">
        <w:trPr>
          <w:trHeight w:val="244"/>
        </w:trPr>
        <w:tc>
          <w:tcPr>
            <w:tcW w:w="648" w:type="dxa"/>
            <w:vAlign w:val="center"/>
          </w:tcPr>
          <w:p w14:paraId="6348675B" w14:textId="77777777" w:rsidR="00AB3EB3" w:rsidRPr="00E401A1" w:rsidRDefault="00AB3EB3" w:rsidP="004E653B">
            <w:pPr>
              <w:pStyle w:val="Default"/>
              <w:widowControl/>
              <w:numPr>
                <w:ilvl w:val="0"/>
                <w:numId w:val="159"/>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6BB208A4" w14:textId="4FFB1C8A" w:rsidR="00AB3EB3" w:rsidRPr="00E401A1" w:rsidRDefault="00F556C2" w:rsidP="00E401A1">
            <w:pPr>
              <w:spacing w:before="120"/>
              <w:rPr>
                <w:rFonts w:cs="Tahoma"/>
                <w:color w:val="000000"/>
                <w:szCs w:val="22"/>
                <w:lang w:val="el-GR"/>
              </w:rPr>
            </w:pPr>
            <w:r w:rsidRPr="00F556C2">
              <w:rPr>
                <w:rFonts w:cs="Tahoma"/>
                <w:color w:val="000000"/>
                <w:szCs w:val="22"/>
                <w:lang w:val="el-GR"/>
              </w:rPr>
              <w:t>Δημιουργία μεταδεδομένων, σύμφωνα με τα στοιχεία που έχουν καθοριστεί στις αντίστοιχες παραγράφους</w:t>
            </w:r>
          </w:p>
        </w:tc>
        <w:tc>
          <w:tcPr>
            <w:tcW w:w="1260" w:type="dxa"/>
            <w:vAlign w:val="center"/>
          </w:tcPr>
          <w:p w14:paraId="28025BB7"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7D8530C0"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79AC3B92" w14:textId="77777777" w:rsidR="00AB3EB3" w:rsidRPr="00E401A1" w:rsidRDefault="00AB3EB3" w:rsidP="00E401A1">
            <w:pPr>
              <w:pStyle w:val="Default"/>
              <w:spacing w:before="120" w:after="120"/>
              <w:rPr>
                <w:rFonts w:ascii="Tahoma" w:hAnsi="Tahoma" w:cs="Tahoma"/>
                <w:color w:val="auto"/>
                <w:sz w:val="22"/>
                <w:szCs w:val="22"/>
              </w:rPr>
            </w:pPr>
          </w:p>
        </w:tc>
      </w:tr>
    </w:tbl>
    <w:p w14:paraId="5592D311" w14:textId="77777777" w:rsidR="00AB3EB3" w:rsidRPr="00224D00" w:rsidRDefault="00AB3EB3" w:rsidP="00E401A1">
      <w:pPr>
        <w:spacing w:before="120"/>
        <w:rPr>
          <w:rFonts w:cs="Tahoma"/>
          <w:szCs w:val="22"/>
        </w:rPr>
      </w:pPr>
    </w:p>
    <w:p w14:paraId="7CB81C39" w14:textId="77777777" w:rsidR="00AB3EB3" w:rsidRPr="00E937F6" w:rsidRDefault="00AB3EB3" w:rsidP="004E653B">
      <w:pPr>
        <w:pStyle w:val="30"/>
        <w:keepLines/>
        <w:numPr>
          <w:ilvl w:val="1"/>
          <w:numId w:val="285"/>
        </w:numPr>
        <w:suppressAutoHyphens w:val="0"/>
        <w:spacing w:before="120" w:after="120"/>
        <w:ind w:firstLine="0"/>
        <w:rPr>
          <w:rFonts w:cs="Tahoma"/>
          <w:szCs w:val="22"/>
          <w:lang w:val="el-GR"/>
        </w:rPr>
      </w:pPr>
      <w:bookmarkStart w:id="1087" w:name="_Toc93396040"/>
      <w:r w:rsidRPr="00E937F6">
        <w:rPr>
          <w:rFonts w:cs="Tahoma"/>
          <w:szCs w:val="22"/>
          <w:lang w:val="el-GR"/>
        </w:rPr>
        <w:t>Εκτύπωση και Αρχειοθέτηση Διαφανών Εντοπισμού Α/Φ</w:t>
      </w:r>
      <w:bookmarkEnd w:id="1087"/>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174"/>
        <w:gridCol w:w="1260"/>
        <w:gridCol w:w="1170"/>
        <w:gridCol w:w="1440"/>
      </w:tblGrid>
      <w:tr w:rsidR="00AB3EB3" w:rsidRPr="00E937F6" w14:paraId="7788C45B" w14:textId="77777777" w:rsidTr="00AB3EB3">
        <w:trPr>
          <w:trHeight w:val="241"/>
        </w:trPr>
        <w:tc>
          <w:tcPr>
            <w:tcW w:w="648" w:type="dxa"/>
            <w:shd w:val="clear" w:color="auto" w:fill="D9D9D9" w:themeFill="background1" w:themeFillShade="D9"/>
            <w:vAlign w:val="center"/>
          </w:tcPr>
          <w:p w14:paraId="3E1FA9D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174" w:type="dxa"/>
            <w:shd w:val="clear" w:color="auto" w:fill="D9D9D9" w:themeFill="background1" w:themeFillShade="D9"/>
            <w:vAlign w:val="center"/>
          </w:tcPr>
          <w:p w14:paraId="5FC4B0E4"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260" w:type="dxa"/>
            <w:shd w:val="clear" w:color="auto" w:fill="D9D9D9" w:themeFill="background1" w:themeFillShade="D9"/>
            <w:vAlign w:val="center"/>
          </w:tcPr>
          <w:p w14:paraId="17C315B7"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170" w:type="dxa"/>
            <w:shd w:val="clear" w:color="auto" w:fill="D9D9D9" w:themeFill="background1" w:themeFillShade="D9"/>
            <w:vAlign w:val="center"/>
          </w:tcPr>
          <w:p w14:paraId="3224BCC3"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440" w:type="dxa"/>
            <w:shd w:val="clear" w:color="auto" w:fill="D9D9D9" w:themeFill="background1" w:themeFillShade="D9"/>
            <w:vAlign w:val="center"/>
          </w:tcPr>
          <w:p w14:paraId="466A4FEB"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425E65C2" w14:textId="77777777" w:rsidTr="00AB3EB3">
        <w:trPr>
          <w:trHeight w:val="244"/>
        </w:trPr>
        <w:tc>
          <w:tcPr>
            <w:tcW w:w="648" w:type="dxa"/>
            <w:vAlign w:val="center"/>
          </w:tcPr>
          <w:p w14:paraId="54E1DD08" w14:textId="77777777" w:rsidR="00AB3EB3" w:rsidRPr="00E401A1" w:rsidRDefault="00AB3EB3" w:rsidP="004E653B">
            <w:pPr>
              <w:pStyle w:val="Default"/>
              <w:widowControl/>
              <w:numPr>
                <w:ilvl w:val="0"/>
                <w:numId w:val="16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77E94D0D" w14:textId="77777777" w:rsidR="00AB3EB3" w:rsidRPr="00E401A1" w:rsidRDefault="00AB3EB3" w:rsidP="00E401A1">
            <w:pPr>
              <w:spacing w:before="120"/>
              <w:rPr>
                <w:rFonts w:cs="Tahoma"/>
                <w:szCs w:val="22"/>
                <w:lang w:val="el-GR"/>
              </w:rPr>
            </w:pPr>
            <w:r w:rsidRPr="00E401A1">
              <w:rPr>
                <w:rFonts w:cs="Tahoma"/>
                <w:szCs w:val="22"/>
                <w:lang w:val="el-GR"/>
              </w:rPr>
              <w:t>Αριθμός διαφανών εντοπισμού Α/Φ προς Εκτύπωση.</w:t>
            </w:r>
          </w:p>
        </w:tc>
        <w:tc>
          <w:tcPr>
            <w:tcW w:w="1260" w:type="dxa"/>
            <w:vAlign w:val="bottom"/>
          </w:tcPr>
          <w:p w14:paraId="4C3DE10F" w14:textId="77777777" w:rsidR="00AB3EB3" w:rsidRPr="00E401A1" w:rsidRDefault="00AB3EB3" w:rsidP="00E401A1">
            <w:pPr>
              <w:spacing w:before="120"/>
              <w:jc w:val="center"/>
              <w:rPr>
                <w:rFonts w:cs="Tahoma"/>
                <w:szCs w:val="22"/>
              </w:rPr>
            </w:pPr>
            <w:r w:rsidRPr="00E401A1">
              <w:rPr>
                <w:rFonts w:cs="Tahoma"/>
                <w:szCs w:val="22"/>
              </w:rPr>
              <w:t>8.000</w:t>
            </w:r>
          </w:p>
        </w:tc>
        <w:tc>
          <w:tcPr>
            <w:tcW w:w="1170" w:type="dxa"/>
          </w:tcPr>
          <w:p w14:paraId="7CEFE7AB"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1A97888E"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5DC2BA5E" w14:textId="77777777" w:rsidTr="00AB3EB3">
        <w:trPr>
          <w:trHeight w:val="244"/>
        </w:trPr>
        <w:tc>
          <w:tcPr>
            <w:tcW w:w="648" w:type="dxa"/>
            <w:vAlign w:val="center"/>
          </w:tcPr>
          <w:p w14:paraId="3A72A9D4" w14:textId="77777777" w:rsidR="00AB3EB3" w:rsidRPr="00E401A1" w:rsidRDefault="00AB3EB3" w:rsidP="004E653B">
            <w:pPr>
              <w:pStyle w:val="Default"/>
              <w:widowControl/>
              <w:numPr>
                <w:ilvl w:val="0"/>
                <w:numId w:val="16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5BEA0880" w14:textId="77777777" w:rsidR="00AB3EB3" w:rsidRPr="00E401A1" w:rsidRDefault="00AB3EB3" w:rsidP="00E401A1">
            <w:pPr>
              <w:spacing w:before="120"/>
              <w:rPr>
                <w:rFonts w:cs="Tahoma"/>
                <w:szCs w:val="22"/>
                <w:lang w:val="el-GR"/>
              </w:rPr>
            </w:pPr>
            <w:r w:rsidRPr="00E401A1">
              <w:rPr>
                <w:rFonts w:cs="Tahoma"/>
                <w:szCs w:val="22"/>
                <w:lang w:val="el-GR"/>
              </w:rPr>
              <w:t>Η εκτύπωση θα γίνει σε διαφανές χαρτί ανάλογων διαστάσεων με το πρωτότυπο υλικό.</w:t>
            </w:r>
          </w:p>
        </w:tc>
        <w:tc>
          <w:tcPr>
            <w:tcW w:w="1260" w:type="dxa"/>
            <w:vAlign w:val="bottom"/>
          </w:tcPr>
          <w:p w14:paraId="3C54F236"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Pr>
          <w:p w14:paraId="21DCE80C"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32BED373"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06BF4F0C" w14:textId="77777777" w:rsidTr="00AB3EB3">
        <w:trPr>
          <w:trHeight w:val="244"/>
        </w:trPr>
        <w:tc>
          <w:tcPr>
            <w:tcW w:w="648" w:type="dxa"/>
            <w:vAlign w:val="center"/>
          </w:tcPr>
          <w:p w14:paraId="12748EF4" w14:textId="77777777" w:rsidR="00AB3EB3" w:rsidRPr="00E401A1" w:rsidRDefault="00AB3EB3" w:rsidP="004E653B">
            <w:pPr>
              <w:pStyle w:val="Default"/>
              <w:widowControl/>
              <w:numPr>
                <w:ilvl w:val="0"/>
                <w:numId w:val="16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1C9CE236" w14:textId="77777777" w:rsidR="00AB3EB3" w:rsidRPr="00E401A1" w:rsidRDefault="00AB3EB3" w:rsidP="00E401A1">
            <w:pPr>
              <w:spacing w:before="120"/>
              <w:rPr>
                <w:rFonts w:cs="Tahoma"/>
                <w:szCs w:val="22"/>
                <w:lang w:val="el-GR"/>
              </w:rPr>
            </w:pPr>
            <w:r w:rsidRPr="00E401A1">
              <w:rPr>
                <w:rFonts w:cs="Tahoma"/>
                <w:szCs w:val="22"/>
                <w:lang w:val="el-GR"/>
              </w:rPr>
              <w:t>Αριθμός διαφανών εντοπισμού Α/Φ προς αρχειοθέτηση και αποθήκευση.</w:t>
            </w:r>
          </w:p>
        </w:tc>
        <w:tc>
          <w:tcPr>
            <w:tcW w:w="1260" w:type="dxa"/>
            <w:vAlign w:val="bottom"/>
          </w:tcPr>
          <w:p w14:paraId="499EF49A" w14:textId="77777777" w:rsidR="00AB3EB3" w:rsidRPr="00E401A1" w:rsidRDefault="00AB3EB3" w:rsidP="00E401A1">
            <w:pPr>
              <w:spacing w:before="120"/>
              <w:jc w:val="center"/>
              <w:rPr>
                <w:rFonts w:cs="Tahoma"/>
                <w:szCs w:val="22"/>
              </w:rPr>
            </w:pPr>
            <w:r w:rsidRPr="00E401A1">
              <w:rPr>
                <w:rFonts w:cs="Tahoma"/>
                <w:szCs w:val="22"/>
              </w:rPr>
              <w:t>8.000</w:t>
            </w:r>
          </w:p>
        </w:tc>
        <w:tc>
          <w:tcPr>
            <w:tcW w:w="1170" w:type="dxa"/>
          </w:tcPr>
          <w:p w14:paraId="721AA09E"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0290C417"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20E6F57F" w14:textId="77777777" w:rsidTr="00AB3EB3">
        <w:trPr>
          <w:trHeight w:val="244"/>
        </w:trPr>
        <w:tc>
          <w:tcPr>
            <w:tcW w:w="648" w:type="dxa"/>
            <w:vAlign w:val="center"/>
          </w:tcPr>
          <w:p w14:paraId="744824AC" w14:textId="77777777" w:rsidR="00AB3EB3" w:rsidRPr="00E401A1" w:rsidRDefault="00AB3EB3" w:rsidP="004E653B">
            <w:pPr>
              <w:pStyle w:val="Default"/>
              <w:widowControl/>
              <w:numPr>
                <w:ilvl w:val="0"/>
                <w:numId w:val="16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0EB3DCDB" w14:textId="77777777" w:rsidR="00AB3EB3" w:rsidRPr="00E401A1" w:rsidRDefault="00AB3EB3" w:rsidP="00E401A1">
            <w:pPr>
              <w:tabs>
                <w:tab w:val="left" w:pos="432"/>
              </w:tabs>
              <w:spacing w:before="120"/>
              <w:jc w:val="left"/>
              <w:rPr>
                <w:rFonts w:cs="Tahoma"/>
                <w:szCs w:val="22"/>
                <w:lang w:val="el-GR"/>
              </w:rPr>
            </w:pPr>
            <w:r w:rsidRPr="00E401A1">
              <w:rPr>
                <w:rFonts w:cs="Tahoma"/>
                <w:szCs w:val="22"/>
                <w:lang w:val="el-GR"/>
              </w:rPr>
              <w:t>Επίπεδες τροχήλατες σχεδιοθήκες με συρτάρια που δέχονται σχέδια μεγέθους μεγαλύτερα ή ίση απο Α0.</w:t>
            </w:r>
          </w:p>
        </w:tc>
        <w:tc>
          <w:tcPr>
            <w:tcW w:w="1260" w:type="dxa"/>
            <w:vAlign w:val="bottom"/>
          </w:tcPr>
          <w:p w14:paraId="252C6400" w14:textId="77777777" w:rsidR="00AB3EB3" w:rsidRPr="00E401A1" w:rsidRDefault="00AB3EB3" w:rsidP="00E401A1">
            <w:pPr>
              <w:spacing w:before="120"/>
              <w:jc w:val="center"/>
              <w:rPr>
                <w:rFonts w:eastAsia="Arial Unicode MS" w:cs="Tahoma"/>
                <w:szCs w:val="22"/>
              </w:rPr>
            </w:pPr>
            <w:r w:rsidRPr="00E401A1">
              <w:rPr>
                <w:rFonts w:cs="Tahoma"/>
                <w:szCs w:val="22"/>
              </w:rPr>
              <w:t>ΝΑΙ</w:t>
            </w:r>
          </w:p>
        </w:tc>
        <w:tc>
          <w:tcPr>
            <w:tcW w:w="1170" w:type="dxa"/>
          </w:tcPr>
          <w:p w14:paraId="33050E72"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6407F8F7"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7BACE358" w14:textId="77777777" w:rsidTr="00AB3EB3">
        <w:trPr>
          <w:trHeight w:val="244"/>
        </w:trPr>
        <w:tc>
          <w:tcPr>
            <w:tcW w:w="648" w:type="dxa"/>
            <w:vAlign w:val="center"/>
          </w:tcPr>
          <w:p w14:paraId="5764D3D7" w14:textId="77777777" w:rsidR="00AB3EB3" w:rsidRPr="00E401A1" w:rsidRDefault="00AB3EB3" w:rsidP="004E653B">
            <w:pPr>
              <w:pStyle w:val="Default"/>
              <w:widowControl/>
              <w:numPr>
                <w:ilvl w:val="0"/>
                <w:numId w:val="16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521FBC9D" w14:textId="77777777" w:rsidR="00AB3EB3" w:rsidRPr="00E401A1" w:rsidRDefault="00AB3EB3" w:rsidP="00E401A1">
            <w:pPr>
              <w:tabs>
                <w:tab w:val="left" w:pos="432"/>
              </w:tabs>
              <w:spacing w:before="120"/>
              <w:rPr>
                <w:rFonts w:cs="Tahoma"/>
                <w:szCs w:val="22"/>
              </w:rPr>
            </w:pPr>
            <w:r w:rsidRPr="00E401A1">
              <w:rPr>
                <w:rFonts w:eastAsia="Arial Unicode MS" w:cs="Tahoma"/>
                <w:szCs w:val="22"/>
              </w:rPr>
              <w:t>Φέρει κλειδαριά ασφαλείας.</w:t>
            </w:r>
          </w:p>
        </w:tc>
        <w:tc>
          <w:tcPr>
            <w:tcW w:w="1260" w:type="dxa"/>
            <w:vAlign w:val="bottom"/>
          </w:tcPr>
          <w:p w14:paraId="2693C740" w14:textId="77777777" w:rsidR="00AB3EB3" w:rsidRPr="00E401A1" w:rsidRDefault="00AB3EB3" w:rsidP="00E401A1">
            <w:pPr>
              <w:spacing w:before="120"/>
              <w:jc w:val="center"/>
              <w:rPr>
                <w:rFonts w:cs="Tahoma"/>
                <w:szCs w:val="22"/>
              </w:rPr>
            </w:pPr>
            <w:r w:rsidRPr="00E401A1">
              <w:rPr>
                <w:rFonts w:eastAsia="Arial Unicode MS" w:cs="Tahoma"/>
                <w:szCs w:val="22"/>
              </w:rPr>
              <w:t>ΝΑΙ</w:t>
            </w:r>
          </w:p>
        </w:tc>
        <w:tc>
          <w:tcPr>
            <w:tcW w:w="1170" w:type="dxa"/>
          </w:tcPr>
          <w:p w14:paraId="0E4FB187"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225A4244"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59E8706A" w14:textId="77777777" w:rsidTr="00AB3EB3">
        <w:trPr>
          <w:trHeight w:val="296"/>
        </w:trPr>
        <w:tc>
          <w:tcPr>
            <w:tcW w:w="648" w:type="dxa"/>
            <w:vAlign w:val="center"/>
          </w:tcPr>
          <w:p w14:paraId="329AB376" w14:textId="77777777" w:rsidR="00AB3EB3" w:rsidRPr="00E401A1" w:rsidRDefault="00AB3EB3" w:rsidP="004E653B">
            <w:pPr>
              <w:pStyle w:val="Default"/>
              <w:widowControl/>
              <w:numPr>
                <w:ilvl w:val="0"/>
                <w:numId w:val="16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bottom"/>
          </w:tcPr>
          <w:p w14:paraId="73E37F85" w14:textId="77777777" w:rsidR="00AB3EB3" w:rsidRPr="00E401A1" w:rsidRDefault="00AB3EB3" w:rsidP="00E401A1">
            <w:pPr>
              <w:spacing w:before="120"/>
              <w:rPr>
                <w:rFonts w:cs="Tahoma"/>
                <w:szCs w:val="22"/>
                <w:lang w:val="el-GR"/>
              </w:rPr>
            </w:pPr>
            <w:r w:rsidRPr="00E401A1">
              <w:rPr>
                <w:rFonts w:cs="Tahoma"/>
                <w:szCs w:val="22"/>
                <w:lang w:val="el-GR"/>
              </w:rPr>
              <w:t xml:space="preserve">Διαθέτουν ρουλεμάν με σύστημα </w:t>
            </w:r>
            <w:r w:rsidRPr="00E401A1">
              <w:rPr>
                <w:rFonts w:cs="Tahoma"/>
                <w:szCs w:val="22"/>
                <w:lang w:val="en-US"/>
              </w:rPr>
              <w:t>stop</w:t>
            </w:r>
            <w:r w:rsidRPr="00E401A1">
              <w:rPr>
                <w:rFonts w:cs="Tahoma"/>
                <w:szCs w:val="22"/>
                <w:lang w:val="el-GR"/>
              </w:rPr>
              <w:t xml:space="preserve"> που εξασφαλίζουν την απαλή και ασφαλή λειτουργία των συρταριών.</w:t>
            </w:r>
          </w:p>
        </w:tc>
        <w:tc>
          <w:tcPr>
            <w:tcW w:w="1260" w:type="dxa"/>
            <w:vAlign w:val="bottom"/>
          </w:tcPr>
          <w:p w14:paraId="79A0005B" w14:textId="77777777" w:rsidR="00AB3EB3" w:rsidRPr="00E401A1" w:rsidRDefault="00AB3EB3" w:rsidP="00E401A1">
            <w:pPr>
              <w:spacing w:before="120"/>
              <w:jc w:val="center"/>
              <w:rPr>
                <w:rFonts w:cs="Tahoma"/>
                <w:szCs w:val="22"/>
              </w:rPr>
            </w:pPr>
            <w:r w:rsidRPr="00E401A1">
              <w:rPr>
                <w:rFonts w:cs="Tahoma"/>
                <w:szCs w:val="22"/>
              </w:rPr>
              <w:t>ΝΑΙ</w:t>
            </w:r>
          </w:p>
        </w:tc>
        <w:tc>
          <w:tcPr>
            <w:tcW w:w="1170" w:type="dxa"/>
          </w:tcPr>
          <w:p w14:paraId="0A3AAAC2"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p>
        </w:tc>
        <w:tc>
          <w:tcPr>
            <w:tcW w:w="1440" w:type="dxa"/>
          </w:tcPr>
          <w:p w14:paraId="07B58628" w14:textId="77777777" w:rsidR="00AB3EB3" w:rsidRPr="00E401A1" w:rsidRDefault="00AB3EB3" w:rsidP="00E401A1">
            <w:pPr>
              <w:pStyle w:val="Default"/>
              <w:spacing w:before="120" w:after="120"/>
              <w:rPr>
                <w:rFonts w:ascii="Tahoma" w:eastAsia="Times New Roman" w:hAnsi="Tahoma" w:cs="Tahoma"/>
                <w:color w:val="auto"/>
                <w:sz w:val="22"/>
                <w:szCs w:val="22"/>
                <w:lang w:eastAsia="el-GR"/>
              </w:rPr>
            </w:pPr>
          </w:p>
        </w:tc>
      </w:tr>
      <w:tr w:rsidR="00AB3EB3" w:rsidRPr="00E937F6" w14:paraId="7396D428" w14:textId="77777777" w:rsidTr="00AB3EB3">
        <w:trPr>
          <w:trHeight w:val="244"/>
        </w:trPr>
        <w:tc>
          <w:tcPr>
            <w:tcW w:w="648" w:type="dxa"/>
            <w:vAlign w:val="center"/>
          </w:tcPr>
          <w:p w14:paraId="452D8213" w14:textId="77777777" w:rsidR="00AB3EB3" w:rsidRPr="00E401A1" w:rsidRDefault="00AB3EB3" w:rsidP="004E653B">
            <w:pPr>
              <w:pStyle w:val="Default"/>
              <w:widowControl/>
              <w:numPr>
                <w:ilvl w:val="0"/>
                <w:numId w:val="16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7DE3FE7F"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Διαθέτουν ειδικό έλασμα που αποτρέπει το λύγισμα απο το βάρος.</w:t>
            </w:r>
          </w:p>
        </w:tc>
        <w:tc>
          <w:tcPr>
            <w:tcW w:w="1260" w:type="dxa"/>
            <w:vAlign w:val="center"/>
          </w:tcPr>
          <w:p w14:paraId="2EA7480C" w14:textId="77777777" w:rsidR="00AB3EB3" w:rsidRPr="00E401A1" w:rsidRDefault="00AB3EB3" w:rsidP="00E401A1">
            <w:pPr>
              <w:spacing w:before="120"/>
              <w:jc w:val="center"/>
              <w:rPr>
                <w:rFonts w:cs="Tahoma"/>
                <w:color w:val="000000"/>
                <w:szCs w:val="22"/>
              </w:rPr>
            </w:pPr>
            <w:r w:rsidRPr="00E401A1">
              <w:rPr>
                <w:rFonts w:cs="Tahoma"/>
                <w:szCs w:val="22"/>
              </w:rPr>
              <w:t>ΝΑΙ</w:t>
            </w:r>
          </w:p>
        </w:tc>
        <w:tc>
          <w:tcPr>
            <w:tcW w:w="1170" w:type="dxa"/>
          </w:tcPr>
          <w:p w14:paraId="6283BC37"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72D86B3C" w14:textId="77777777" w:rsidR="00AB3EB3" w:rsidRPr="00E401A1" w:rsidRDefault="00AB3EB3" w:rsidP="00E401A1">
            <w:pPr>
              <w:pStyle w:val="Default"/>
              <w:spacing w:before="120" w:after="120"/>
              <w:rPr>
                <w:rFonts w:ascii="Tahoma" w:hAnsi="Tahoma" w:cs="Tahoma"/>
                <w:color w:val="auto"/>
                <w:sz w:val="22"/>
                <w:szCs w:val="22"/>
              </w:rPr>
            </w:pPr>
          </w:p>
        </w:tc>
      </w:tr>
      <w:tr w:rsidR="00AB3EB3" w:rsidRPr="00E937F6" w14:paraId="70E1757F" w14:textId="77777777" w:rsidTr="00AB3EB3">
        <w:trPr>
          <w:trHeight w:val="244"/>
        </w:trPr>
        <w:tc>
          <w:tcPr>
            <w:tcW w:w="648" w:type="dxa"/>
            <w:vAlign w:val="center"/>
          </w:tcPr>
          <w:p w14:paraId="7C55EA01" w14:textId="77777777" w:rsidR="00AB3EB3" w:rsidRPr="00E401A1" w:rsidRDefault="00AB3EB3" w:rsidP="004E653B">
            <w:pPr>
              <w:pStyle w:val="Default"/>
              <w:widowControl/>
              <w:numPr>
                <w:ilvl w:val="0"/>
                <w:numId w:val="161"/>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174" w:type="dxa"/>
            <w:vAlign w:val="center"/>
          </w:tcPr>
          <w:p w14:paraId="06FF22BA" w14:textId="77777777" w:rsidR="00AB3EB3" w:rsidRPr="00E401A1" w:rsidRDefault="00AB3EB3" w:rsidP="00E401A1">
            <w:pPr>
              <w:spacing w:before="120"/>
              <w:rPr>
                <w:rFonts w:cs="Tahoma"/>
                <w:color w:val="000000"/>
                <w:szCs w:val="22"/>
              </w:rPr>
            </w:pPr>
            <w:r w:rsidRPr="00E401A1">
              <w:rPr>
                <w:rFonts w:cs="Tahoma"/>
                <w:color w:val="000000"/>
                <w:szCs w:val="22"/>
              </w:rPr>
              <w:t>Δυνατότητα στοίβαξης επιπλέον συρταριών</w:t>
            </w:r>
          </w:p>
        </w:tc>
        <w:tc>
          <w:tcPr>
            <w:tcW w:w="1260" w:type="dxa"/>
            <w:vAlign w:val="center"/>
          </w:tcPr>
          <w:p w14:paraId="04E3DE84"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170" w:type="dxa"/>
          </w:tcPr>
          <w:p w14:paraId="34DC101F" w14:textId="77777777" w:rsidR="00AB3EB3" w:rsidRPr="00E401A1" w:rsidRDefault="00AB3EB3" w:rsidP="00E401A1">
            <w:pPr>
              <w:pStyle w:val="Default"/>
              <w:spacing w:before="120" w:after="120"/>
              <w:rPr>
                <w:rFonts w:ascii="Tahoma" w:hAnsi="Tahoma" w:cs="Tahoma"/>
                <w:color w:val="auto"/>
                <w:sz w:val="22"/>
                <w:szCs w:val="22"/>
              </w:rPr>
            </w:pPr>
          </w:p>
        </w:tc>
        <w:tc>
          <w:tcPr>
            <w:tcW w:w="1440" w:type="dxa"/>
          </w:tcPr>
          <w:p w14:paraId="79634881" w14:textId="77777777" w:rsidR="00AB3EB3" w:rsidRPr="00E401A1" w:rsidRDefault="00AB3EB3" w:rsidP="00E401A1">
            <w:pPr>
              <w:pStyle w:val="Default"/>
              <w:spacing w:before="120" w:after="120"/>
              <w:rPr>
                <w:rFonts w:ascii="Tahoma" w:hAnsi="Tahoma" w:cs="Tahoma"/>
                <w:color w:val="auto"/>
                <w:sz w:val="22"/>
                <w:szCs w:val="22"/>
              </w:rPr>
            </w:pPr>
          </w:p>
        </w:tc>
      </w:tr>
    </w:tbl>
    <w:p w14:paraId="14657410" w14:textId="77777777" w:rsidR="00AB3EB3" w:rsidRPr="00224D00" w:rsidRDefault="00AB3EB3" w:rsidP="00E401A1">
      <w:pPr>
        <w:spacing w:before="120"/>
        <w:rPr>
          <w:rFonts w:cs="Tahoma"/>
          <w:szCs w:val="22"/>
        </w:rPr>
      </w:pPr>
    </w:p>
    <w:p w14:paraId="13224515"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1088" w:name="_Toc93396041"/>
      <w:r w:rsidRPr="00E401A1">
        <w:rPr>
          <w:rFonts w:cs="Tahoma"/>
          <w:lang w:val="el-GR"/>
        </w:rPr>
        <w:t>Λειτουργική Ενότητα «Τεχνολογίες Πληροφορικής και Επικοινωνίας»</w:t>
      </w:r>
      <w:bookmarkEnd w:id="1088"/>
    </w:p>
    <w:p w14:paraId="24C1041B"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089" w:name="_Toc93396042"/>
      <w:r w:rsidRPr="00E937F6">
        <w:rPr>
          <w:rFonts w:cs="Tahoma"/>
          <w:szCs w:val="22"/>
        </w:rPr>
        <w:t>Διασφάλιση Ποιότητας</w:t>
      </w:r>
      <w:bookmarkEnd w:id="1089"/>
    </w:p>
    <w:tbl>
      <w:tblPr>
        <w:tblW w:w="9028"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36"/>
        <w:gridCol w:w="4154"/>
        <w:gridCol w:w="1257"/>
        <w:gridCol w:w="1319"/>
        <w:gridCol w:w="1662"/>
      </w:tblGrid>
      <w:tr w:rsidR="00AB3EB3" w:rsidRPr="00E937F6" w14:paraId="7A0D0A38" w14:textId="77777777" w:rsidTr="00AB3EB3">
        <w:trPr>
          <w:trHeight w:val="241"/>
        </w:trPr>
        <w:tc>
          <w:tcPr>
            <w:tcW w:w="63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BC7529B" w14:textId="77777777" w:rsidR="00AB3EB3" w:rsidRPr="00E401A1" w:rsidRDefault="00AB3EB3" w:rsidP="00E401A1">
            <w:pPr>
              <w:spacing w:before="120"/>
              <w:rPr>
                <w:rFonts w:cs="Tahoma"/>
                <w:szCs w:val="22"/>
              </w:rPr>
            </w:pPr>
            <w:r w:rsidRPr="00E401A1">
              <w:rPr>
                <w:rFonts w:cs="Tahoma"/>
                <w:szCs w:val="22"/>
              </w:rPr>
              <w:t>Α/Α</w:t>
            </w:r>
          </w:p>
        </w:tc>
        <w:tc>
          <w:tcPr>
            <w:tcW w:w="4190"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48B8D322" w14:textId="77777777" w:rsidR="00AB3EB3" w:rsidRPr="00E401A1" w:rsidRDefault="00AB3EB3" w:rsidP="00E401A1">
            <w:pPr>
              <w:spacing w:before="120"/>
              <w:rPr>
                <w:rFonts w:cs="Tahoma"/>
                <w:szCs w:val="22"/>
              </w:rPr>
            </w:pPr>
            <w:r w:rsidRPr="00E401A1">
              <w:rPr>
                <w:rFonts w:cs="Tahoma"/>
                <w:szCs w:val="22"/>
              </w:rPr>
              <w:t>ΠΡΟΔΙΑΓΡΑΦΗ</w:t>
            </w:r>
          </w:p>
        </w:tc>
        <w:tc>
          <w:tcPr>
            <w:tcW w:w="125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75889C7C" w14:textId="77777777" w:rsidR="00AB3EB3" w:rsidRPr="00E401A1" w:rsidRDefault="00AB3EB3" w:rsidP="00E401A1">
            <w:pPr>
              <w:spacing w:before="120"/>
              <w:rPr>
                <w:rFonts w:cs="Tahoma"/>
                <w:szCs w:val="22"/>
              </w:rPr>
            </w:pPr>
            <w:r w:rsidRPr="00E401A1">
              <w:rPr>
                <w:rFonts w:cs="Tahoma"/>
                <w:szCs w:val="22"/>
              </w:rPr>
              <w:t>ΑΠΑΙΤΗΣΗ</w:t>
            </w:r>
          </w:p>
        </w:tc>
        <w:tc>
          <w:tcPr>
            <w:tcW w:w="130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4E838C9" w14:textId="77777777" w:rsidR="00AB3EB3" w:rsidRPr="00E401A1" w:rsidRDefault="00AB3EB3" w:rsidP="00E401A1">
            <w:pPr>
              <w:spacing w:before="120"/>
              <w:rPr>
                <w:rFonts w:cs="Tahoma"/>
                <w:szCs w:val="22"/>
              </w:rPr>
            </w:pPr>
            <w:r w:rsidRPr="00E401A1">
              <w:rPr>
                <w:rFonts w:cs="Tahoma"/>
                <w:szCs w:val="22"/>
              </w:rPr>
              <w:t>ΑΠΑΝΤΗΣΗ</w:t>
            </w:r>
          </w:p>
        </w:tc>
        <w:tc>
          <w:tcPr>
            <w:tcW w:w="164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BD734B0"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562B6FAE" w14:textId="77777777" w:rsidTr="00AB3EB3">
        <w:trPr>
          <w:trHeight w:val="244"/>
        </w:trPr>
        <w:tc>
          <w:tcPr>
            <w:tcW w:w="63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14DEEB8" w14:textId="77777777" w:rsidR="00AB3EB3" w:rsidRPr="00E401A1" w:rsidRDefault="00AB3EB3" w:rsidP="004E653B">
            <w:pPr>
              <w:pStyle w:val="aff1"/>
              <w:numPr>
                <w:ilvl w:val="0"/>
                <w:numId w:val="170"/>
              </w:numPr>
              <w:suppressAutoHyphens w:val="0"/>
              <w:spacing w:before="120"/>
              <w:ind w:firstLine="0"/>
              <w:jc w:val="left"/>
              <w:rPr>
                <w:rFonts w:cs="Tahoma"/>
                <w:szCs w:val="22"/>
              </w:rPr>
            </w:pPr>
          </w:p>
        </w:tc>
        <w:tc>
          <w:tcPr>
            <w:tcW w:w="419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5CBE3BC" w14:textId="77777777" w:rsidR="00AB3EB3" w:rsidRPr="00E401A1" w:rsidRDefault="00AB3EB3" w:rsidP="00E401A1">
            <w:pPr>
              <w:spacing w:before="120"/>
              <w:rPr>
                <w:rFonts w:cs="Tahoma"/>
                <w:szCs w:val="22"/>
                <w:lang w:val="el-GR"/>
              </w:rPr>
            </w:pPr>
            <w:r w:rsidRPr="00E401A1">
              <w:rPr>
                <w:rFonts w:cs="Tahoma"/>
                <w:szCs w:val="22"/>
                <w:lang w:val="el-GR"/>
              </w:rPr>
              <w:t>Ο Ανάδοχος θα παραδώσει, ως μέρος της Μελέτης Εφαρμογής, τεύχος ανάλυσης λειτουργικών απαιτήσεων των εφαρμογών.</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9EC636F"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CAF85BE"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4AAC3EE" w14:textId="77777777" w:rsidR="00AB3EB3" w:rsidRPr="00E401A1" w:rsidRDefault="00AB3EB3" w:rsidP="00E401A1">
            <w:pPr>
              <w:spacing w:before="120"/>
              <w:rPr>
                <w:rFonts w:cs="Tahoma"/>
                <w:szCs w:val="22"/>
              </w:rPr>
            </w:pPr>
          </w:p>
        </w:tc>
      </w:tr>
      <w:tr w:rsidR="00AB3EB3" w:rsidRPr="00E937F6" w14:paraId="29B0EFB0" w14:textId="77777777" w:rsidTr="00AB3EB3">
        <w:trPr>
          <w:trHeight w:val="244"/>
        </w:trPr>
        <w:tc>
          <w:tcPr>
            <w:tcW w:w="63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B68478B" w14:textId="77777777" w:rsidR="00AB3EB3" w:rsidRPr="00E401A1" w:rsidRDefault="00AB3EB3" w:rsidP="004E653B">
            <w:pPr>
              <w:pStyle w:val="aff1"/>
              <w:numPr>
                <w:ilvl w:val="0"/>
                <w:numId w:val="170"/>
              </w:numPr>
              <w:suppressAutoHyphens w:val="0"/>
              <w:spacing w:before="120"/>
              <w:ind w:firstLine="0"/>
              <w:jc w:val="left"/>
              <w:rPr>
                <w:rFonts w:cs="Tahoma"/>
                <w:szCs w:val="22"/>
              </w:rPr>
            </w:pPr>
          </w:p>
        </w:tc>
        <w:tc>
          <w:tcPr>
            <w:tcW w:w="419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A8D7776" w14:textId="77777777" w:rsidR="00AB3EB3" w:rsidRPr="00E401A1" w:rsidRDefault="00AB3EB3" w:rsidP="00E401A1">
            <w:pPr>
              <w:spacing w:before="120"/>
              <w:rPr>
                <w:rFonts w:cs="Tahoma"/>
                <w:szCs w:val="22"/>
                <w:lang w:val="el-GR"/>
              </w:rPr>
            </w:pPr>
            <w:r w:rsidRPr="00E401A1">
              <w:rPr>
                <w:rFonts w:cs="Tahoma"/>
                <w:szCs w:val="22"/>
                <w:lang w:val="el-GR"/>
              </w:rPr>
              <w:t>Ο Ανάδοχος θα παραδώσει τεύχος ανάλυσης σχεδιασμού διεπαφών ως μέρος της Μελέτης Εφαρμογής.</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02CCD26"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1C6F822"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929F537" w14:textId="77777777" w:rsidR="00AB3EB3" w:rsidRPr="00E401A1" w:rsidRDefault="00AB3EB3" w:rsidP="00E401A1">
            <w:pPr>
              <w:spacing w:before="120"/>
              <w:rPr>
                <w:rFonts w:cs="Tahoma"/>
                <w:szCs w:val="22"/>
              </w:rPr>
            </w:pPr>
          </w:p>
        </w:tc>
      </w:tr>
      <w:tr w:rsidR="00AB3EB3" w:rsidRPr="00A43ADB" w14:paraId="5A2969D9" w14:textId="77777777" w:rsidTr="00AB3EB3">
        <w:trPr>
          <w:trHeight w:val="244"/>
        </w:trPr>
        <w:tc>
          <w:tcPr>
            <w:tcW w:w="63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3E7E8F7" w14:textId="77777777" w:rsidR="00AB3EB3" w:rsidRPr="00E401A1" w:rsidRDefault="00AB3EB3" w:rsidP="004E653B">
            <w:pPr>
              <w:pStyle w:val="aff1"/>
              <w:numPr>
                <w:ilvl w:val="0"/>
                <w:numId w:val="170"/>
              </w:numPr>
              <w:suppressAutoHyphens w:val="0"/>
              <w:spacing w:before="120"/>
              <w:ind w:firstLine="0"/>
              <w:jc w:val="left"/>
              <w:rPr>
                <w:rFonts w:cs="Tahoma"/>
                <w:szCs w:val="22"/>
              </w:rPr>
            </w:pPr>
          </w:p>
        </w:tc>
        <w:tc>
          <w:tcPr>
            <w:tcW w:w="419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2E0FDC8" w14:textId="77777777" w:rsidR="00AB3EB3" w:rsidRPr="00E401A1" w:rsidRDefault="00AB3EB3" w:rsidP="00E401A1">
            <w:pPr>
              <w:spacing w:before="120"/>
              <w:rPr>
                <w:rFonts w:cs="Tahoma"/>
                <w:szCs w:val="22"/>
                <w:lang w:val="el-GR"/>
              </w:rPr>
            </w:pPr>
            <w:r w:rsidRPr="00E401A1">
              <w:rPr>
                <w:rFonts w:cs="Tahoma"/>
                <w:szCs w:val="22"/>
                <w:lang w:val="el-GR"/>
              </w:rPr>
              <w:t xml:space="preserve">Σχεδίαση βάσεων δεδομένων με χρήση </w:t>
            </w:r>
            <w:r w:rsidRPr="00E401A1">
              <w:rPr>
                <w:rFonts w:cs="Tahoma"/>
                <w:szCs w:val="22"/>
              </w:rPr>
              <w:t>UML</w:t>
            </w:r>
            <w:r w:rsidRPr="00E401A1">
              <w:rPr>
                <w:rFonts w:cs="Tahoma"/>
                <w:szCs w:val="22"/>
                <w:lang w:val="el-GR"/>
              </w:rPr>
              <w:t xml:space="preserve"> διαγραμμάτων</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C74C862" w14:textId="77777777" w:rsidR="00AB3EB3" w:rsidRPr="00E401A1" w:rsidRDefault="00AB3EB3" w:rsidP="00E401A1">
            <w:pPr>
              <w:spacing w:before="120"/>
              <w:rPr>
                <w:rFonts w:cs="Tahoma"/>
                <w:szCs w:val="22"/>
                <w:lang w:val="el-GR"/>
              </w:rPr>
            </w:pP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73832A3" w14:textId="77777777" w:rsidR="00AB3EB3" w:rsidRPr="00E401A1" w:rsidRDefault="00AB3EB3" w:rsidP="00E401A1">
            <w:pPr>
              <w:spacing w:before="120"/>
              <w:rPr>
                <w:rFonts w:cs="Tahoma"/>
                <w:szCs w:val="22"/>
                <w:lang w:val="el-GR"/>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1FB8BA7" w14:textId="77777777" w:rsidR="00AB3EB3" w:rsidRPr="00E401A1" w:rsidRDefault="00AB3EB3" w:rsidP="00E401A1">
            <w:pPr>
              <w:spacing w:before="120"/>
              <w:rPr>
                <w:rFonts w:cs="Tahoma"/>
                <w:szCs w:val="22"/>
                <w:lang w:val="el-GR"/>
              </w:rPr>
            </w:pPr>
          </w:p>
        </w:tc>
      </w:tr>
      <w:tr w:rsidR="00AB3EB3" w:rsidRPr="00E937F6" w14:paraId="2E0AB078" w14:textId="77777777" w:rsidTr="00AB3EB3">
        <w:trPr>
          <w:trHeight w:val="548"/>
        </w:trPr>
        <w:tc>
          <w:tcPr>
            <w:tcW w:w="63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1CE7E21" w14:textId="77777777" w:rsidR="00AB3EB3" w:rsidRPr="00E401A1" w:rsidRDefault="00AB3EB3" w:rsidP="004E653B">
            <w:pPr>
              <w:pStyle w:val="aff1"/>
              <w:numPr>
                <w:ilvl w:val="0"/>
                <w:numId w:val="170"/>
              </w:numPr>
              <w:suppressAutoHyphens w:val="0"/>
              <w:spacing w:before="120"/>
              <w:ind w:firstLine="0"/>
              <w:jc w:val="left"/>
              <w:rPr>
                <w:rFonts w:cs="Tahoma"/>
                <w:szCs w:val="22"/>
                <w:lang w:val="el-GR"/>
              </w:rPr>
            </w:pPr>
          </w:p>
        </w:tc>
        <w:tc>
          <w:tcPr>
            <w:tcW w:w="419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9C978B9" w14:textId="77777777" w:rsidR="00AB3EB3" w:rsidRPr="00E401A1" w:rsidRDefault="00AB3EB3" w:rsidP="00E401A1">
            <w:pPr>
              <w:spacing w:before="120"/>
              <w:rPr>
                <w:rFonts w:cs="Tahoma"/>
                <w:szCs w:val="22"/>
                <w:lang w:val="el-GR"/>
              </w:rPr>
            </w:pPr>
            <w:r w:rsidRPr="00E401A1">
              <w:rPr>
                <w:rFonts w:cs="Tahoma"/>
                <w:szCs w:val="22"/>
                <w:lang w:val="el-GR"/>
              </w:rPr>
              <w:t>Ο Ανάδοχος θα αντιμετωπίσει λάθη και σφάλματα που πιθανόν να προκύψουν κατά την εκτέλεση ροών εργασίας</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1294F03"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8C915F5"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55C3930" w14:textId="77777777" w:rsidR="00AB3EB3" w:rsidRPr="00E401A1" w:rsidRDefault="00AB3EB3" w:rsidP="00E401A1">
            <w:pPr>
              <w:spacing w:before="120"/>
              <w:rPr>
                <w:rFonts w:cs="Tahoma"/>
                <w:szCs w:val="22"/>
              </w:rPr>
            </w:pPr>
          </w:p>
        </w:tc>
      </w:tr>
      <w:tr w:rsidR="00AB3EB3" w:rsidRPr="00E937F6" w14:paraId="747ABEFE" w14:textId="77777777" w:rsidTr="00AB3EB3">
        <w:trPr>
          <w:trHeight w:val="244"/>
        </w:trPr>
        <w:tc>
          <w:tcPr>
            <w:tcW w:w="63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B20B0C0" w14:textId="77777777" w:rsidR="00AB3EB3" w:rsidRPr="00E401A1" w:rsidRDefault="00AB3EB3" w:rsidP="004E653B">
            <w:pPr>
              <w:pStyle w:val="aff1"/>
              <w:numPr>
                <w:ilvl w:val="0"/>
                <w:numId w:val="170"/>
              </w:numPr>
              <w:suppressAutoHyphens w:val="0"/>
              <w:spacing w:before="120"/>
              <w:ind w:firstLine="0"/>
              <w:jc w:val="left"/>
              <w:rPr>
                <w:rFonts w:cs="Tahoma"/>
                <w:szCs w:val="22"/>
              </w:rPr>
            </w:pPr>
          </w:p>
        </w:tc>
        <w:tc>
          <w:tcPr>
            <w:tcW w:w="419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029A8B0" w14:textId="77777777" w:rsidR="00AB3EB3" w:rsidRPr="00E401A1" w:rsidRDefault="00AB3EB3" w:rsidP="00E401A1">
            <w:pPr>
              <w:spacing w:before="120"/>
              <w:rPr>
                <w:rFonts w:cs="Tahoma"/>
                <w:szCs w:val="22"/>
                <w:lang w:val="el-GR"/>
              </w:rPr>
            </w:pPr>
            <w:r w:rsidRPr="00E401A1">
              <w:rPr>
                <w:rFonts w:cs="Tahoma"/>
                <w:szCs w:val="22"/>
                <w:lang w:val="el-GR"/>
              </w:rPr>
              <w:t>Ο Ανάδοχος θα προβεί σε όλες τις απαραίτητες δοκιμές του νέου συστήματος για την ολοκληρωμένη και απρόσκοπτη λειτουργία του νέου ΟΠΣ.</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9395A5B"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84C168B"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A09C942" w14:textId="77777777" w:rsidR="00AB3EB3" w:rsidRPr="00E401A1" w:rsidRDefault="00AB3EB3" w:rsidP="00E401A1">
            <w:pPr>
              <w:spacing w:before="120"/>
              <w:rPr>
                <w:rFonts w:cs="Tahoma"/>
                <w:szCs w:val="22"/>
              </w:rPr>
            </w:pPr>
          </w:p>
        </w:tc>
      </w:tr>
      <w:tr w:rsidR="00AB3EB3" w:rsidRPr="00E937F6" w14:paraId="0E2D6E27" w14:textId="77777777" w:rsidTr="00AB3EB3">
        <w:trPr>
          <w:trHeight w:val="244"/>
        </w:trPr>
        <w:tc>
          <w:tcPr>
            <w:tcW w:w="63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3FE0432" w14:textId="77777777" w:rsidR="00AB3EB3" w:rsidRPr="00E401A1" w:rsidRDefault="00AB3EB3" w:rsidP="004E653B">
            <w:pPr>
              <w:pStyle w:val="aff1"/>
              <w:numPr>
                <w:ilvl w:val="0"/>
                <w:numId w:val="170"/>
              </w:numPr>
              <w:suppressAutoHyphens w:val="0"/>
              <w:spacing w:before="120"/>
              <w:ind w:firstLine="0"/>
              <w:jc w:val="left"/>
              <w:rPr>
                <w:rFonts w:cs="Tahoma"/>
                <w:szCs w:val="22"/>
              </w:rPr>
            </w:pPr>
          </w:p>
        </w:tc>
        <w:tc>
          <w:tcPr>
            <w:tcW w:w="419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2F3B79F" w14:textId="77777777" w:rsidR="00AB3EB3" w:rsidRPr="00E401A1" w:rsidRDefault="00AB3EB3" w:rsidP="00E401A1">
            <w:pPr>
              <w:spacing w:before="120"/>
              <w:rPr>
                <w:rFonts w:cs="Tahoma"/>
                <w:szCs w:val="22"/>
                <w:lang w:val="el-GR"/>
              </w:rPr>
            </w:pPr>
            <w:r w:rsidRPr="00E401A1">
              <w:rPr>
                <w:rFonts w:cs="Tahoma"/>
                <w:szCs w:val="22"/>
                <w:lang w:val="el-GR"/>
              </w:rPr>
              <w:t>Ο Ανάδοχος θα παραδώσει, ως μέρος της Μελέτης Εφαρμογής, τεύχος ανάλυσης απαιτήσεων μεγέθους απαιτούμενης μνήμης.</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AD83736"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3CAF467"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C0EC877" w14:textId="77777777" w:rsidR="00AB3EB3" w:rsidRPr="00E401A1" w:rsidRDefault="00AB3EB3" w:rsidP="00E401A1">
            <w:pPr>
              <w:spacing w:before="120"/>
              <w:rPr>
                <w:rFonts w:cs="Tahoma"/>
                <w:szCs w:val="22"/>
              </w:rPr>
            </w:pPr>
          </w:p>
        </w:tc>
      </w:tr>
      <w:tr w:rsidR="00AB3EB3" w:rsidRPr="00E937F6" w14:paraId="4B95A5C7" w14:textId="77777777" w:rsidTr="00AB3EB3">
        <w:trPr>
          <w:trHeight w:val="244"/>
        </w:trPr>
        <w:tc>
          <w:tcPr>
            <w:tcW w:w="63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FE77773" w14:textId="77777777" w:rsidR="00AB3EB3" w:rsidRPr="00E401A1" w:rsidRDefault="00AB3EB3" w:rsidP="004E653B">
            <w:pPr>
              <w:pStyle w:val="aff1"/>
              <w:numPr>
                <w:ilvl w:val="0"/>
                <w:numId w:val="170"/>
              </w:numPr>
              <w:suppressAutoHyphens w:val="0"/>
              <w:spacing w:before="120"/>
              <w:ind w:firstLine="0"/>
              <w:jc w:val="left"/>
              <w:rPr>
                <w:rFonts w:cs="Tahoma"/>
                <w:szCs w:val="22"/>
              </w:rPr>
            </w:pPr>
          </w:p>
        </w:tc>
        <w:tc>
          <w:tcPr>
            <w:tcW w:w="419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DDE7A33" w14:textId="71BD8471" w:rsidR="00AB3EB3" w:rsidRPr="00E401A1" w:rsidRDefault="00AB3EB3" w:rsidP="00E401A1">
            <w:pPr>
              <w:spacing w:before="120"/>
              <w:rPr>
                <w:rFonts w:cs="Tahoma"/>
                <w:szCs w:val="22"/>
                <w:lang w:val="el-GR"/>
              </w:rPr>
            </w:pPr>
            <w:r w:rsidRPr="00E401A1">
              <w:rPr>
                <w:rFonts w:cs="Tahoma"/>
                <w:szCs w:val="22"/>
                <w:lang w:val="el-GR"/>
              </w:rPr>
              <w:t xml:space="preserve">Ο Ανάδοχος θα προβεί σε δοκιμές υψηλού φόρτου και θα παραδοθούν τα αποτελέσματα στην </w:t>
            </w:r>
            <w:r w:rsidR="001B2C3C" w:rsidRPr="00E401A1">
              <w:rPr>
                <w:rFonts w:cs="Tahoma"/>
                <w:szCs w:val="22"/>
                <w:lang w:val="el-GR"/>
              </w:rPr>
              <w:t>ΕΠΕ</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B02E773"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975D011"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7BBD2E1" w14:textId="77777777" w:rsidR="00AB3EB3" w:rsidRPr="00E401A1" w:rsidRDefault="00AB3EB3" w:rsidP="00E401A1">
            <w:pPr>
              <w:spacing w:before="120"/>
              <w:rPr>
                <w:rFonts w:cs="Tahoma"/>
                <w:szCs w:val="22"/>
              </w:rPr>
            </w:pPr>
          </w:p>
        </w:tc>
      </w:tr>
      <w:tr w:rsidR="00AB3EB3" w:rsidRPr="00E937F6" w14:paraId="1F8ECACD" w14:textId="77777777" w:rsidTr="00AB3EB3">
        <w:trPr>
          <w:trHeight w:val="244"/>
        </w:trPr>
        <w:tc>
          <w:tcPr>
            <w:tcW w:w="63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705AB4B" w14:textId="77777777" w:rsidR="00AB3EB3" w:rsidRPr="00E401A1" w:rsidRDefault="00AB3EB3" w:rsidP="004E653B">
            <w:pPr>
              <w:pStyle w:val="aff1"/>
              <w:numPr>
                <w:ilvl w:val="0"/>
                <w:numId w:val="170"/>
              </w:numPr>
              <w:suppressAutoHyphens w:val="0"/>
              <w:spacing w:before="120"/>
              <w:ind w:firstLine="0"/>
              <w:jc w:val="left"/>
              <w:rPr>
                <w:rFonts w:cs="Tahoma"/>
                <w:szCs w:val="22"/>
              </w:rPr>
            </w:pPr>
          </w:p>
        </w:tc>
        <w:tc>
          <w:tcPr>
            <w:tcW w:w="419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F893A95" w14:textId="77777777" w:rsidR="00AB3EB3" w:rsidRPr="00E401A1" w:rsidRDefault="00AB3EB3" w:rsidP="00E401A1">
            <w:pPr>
              <w:spacing w:before="120"/>
              <w:rPr>
                <w:rFonts w:cs="Tahoma"/>
                <w:szCs w:val="22"/>
                <w:lang w:val="el-GR"/>
              </w:rPr>
            </w:pPr>
            <w:r w:rsidRPr="00E401A1">
              <w:rPr>
                <w:rFonts w:cs="Tahoma"/>
                <w:szCs w:val="22"/>
                <w:lang w:val="el-GR"/>
              </w:rPr>
              <w:t>Ο Ανάδοχος θα προβεί στην εφαρμογή μελέτης διαλειτουργικότητας με τα πληροφορικά συστήματα σε λειτουργία εντός ΓΥΣ</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E9933E8"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6691397"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8214633" w14:textId="77777777" w:rsidR="00AB3EB3" w:rsidRPr="00E401A1" w:rsidRDefault="00AB3EB3" w:rsidP="00E401A1">
            <w:pPr>
              <w:spacing w:before="120"/>
              <w:rPr>
                <w:rFonts w:cs="Tahoma"/>
                <w:szCs w:val="22"/>
              </w:rPr>
            </w:pPr>
          </w:p>
        </w:tc>
      </w:tr>
    </w:tbl>
    <w:p w14:paraId="4406DDC2" w14:textId="77777777" w:rsidR="00AB3EB3" w:rsidRPr="00224D00" w:rsidRDefault="00AB3EB3" w:rsidP="00E401A1">
      <w:pPr>
        <w:spacing w:before="120"/>
        <w:rPr>
          <w:rFonts w:cs="Tahoma"/>
          <w:szCs w:val="22"/>
        </w:rPr>
      </w:pPr>
    </w:p>
    <w:p w14:paraId="567639A9"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090" w:name="_Toc93396043"/>
      <w:r w:rsidRPr="00E937F6">
        <w:rPr>
          <w:rFonts w:cs="Tahoma"/>
          <w:szCs w:val="22"/>
        </w:rPr>
        <w:lastRenderedPageBreak/>
        <w:t>Διαδικτυακή Πύλη</w:t>
      </w:r>
      <w:bookmarkEnd w:id="1090"/>
    </w:p>
    <w:tbl>
      <w:tblPr>
        <w:tblW w:w="9028"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37"/>
        <w:gridCol w:w="4153"/>
        <w:gridCol w:w="1257"/>
        <w:gridCol w:w="1319"/>
        <w:gridCol w:w="1662"/>
      </w:tblGrid>
      <w:tr w:rsidR="00AB3EB3" w:rsidRPr="00E937F6" w14:paraId="4A78961D" w14:textId="77777777" w:rsidTr="00AB3EB3">
        <w:trPr>
          <w:trHeight w:val="241"/>
        </w:trPr>
        <w:tc>
          <w:tcPr>
            <w:tcW w:w="63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08EEE9A" w14:textId="77777777" w:rsidR="00AB3EB3" w:rsidRPr="00E401A1" w:rsidRDefault="00AB3EB3" w:rsidP="00E401A1">
            <w:pPr>
              <w:spacing w:before="120"/>
              <w:rPr>
                <w:rFonts w:cs="Tahoma"/>
                <w:szCs w:val="22"/>
              </w:rPr>
            </w:pPr>
            <w:r w:rsidRPr="00E401A1">
              <w:rPr>
                <w:rFonts w:cs="Tahoma"/>
                <w:szCs w:val="22"/>
              </w:rPr>
              <w:t>Α/Α</w:t>
            </w:r>
          </w:p>
        </w:tc>
        <w:tc>
          <w:tcPr>
            <w:tcW w:w="418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56643421" w14:textId="77777777" w:rsidR="00AB3EB3" w:rsidRPr="00E401A1" w:rsidRDefault="00AB3EB3" w:rsidP="00E401A1">
            <w:pPr>
              <w:spacing w:before="120"/>
              <w:rPr>
                <w:rFonts w:cs="Tahoma"/>
                <w:szCs w:val="22"/>
              </w:rPr>
            </w:pPr>
            <w:r w:rsidRPr="00E401A1">
              <w:rPr>
                <w:rFonts w:cs="Tahoma"/>
                <w:szCs w:val="22"/>
              </w:rPr>
              <w:t>ΠΡΟΔΙΑΓΡΑΦΗ</w:t>
            </w:r>
          </w:p>
        </w:tc>
        <w:tc>
          <w:tcPr>
            <w:tcW w:w="125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5D30B9F1" w14:textId="77777777" w:rsidR="00AB3EB3" w:rsidRPr="00E401A1" w:rsidRDefault="00AB3EB3" w:rsidP="00E401A1">
            <w:pPr>
              <w:spacing w:before="120"/>
              <w:rPr>
                <w:rFonts w:cs="Tahoma"/>
                <w:szCs w:val="22"/>
              </w:rPr>
            </w:pPr>
            <w:r w:rsidRPr="00E401A1">
              <w:rPr>
                <w:rFonts w:cs="Tahoma"/>
                <w:szCs w:val="22"/>
              </w:rPr>
              <w:t>ΑΠΑΙΤΗΣΗ</w:t>
            </w:r>
          </w:p>
        </w:tc>
        <w:tc>
          <w:tcPr>
            <w:tcW w:w="130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315A383B" w14:textId="77777777" w:rsidR="00AB3EB3" w:rsidRPr="00E401A1" w:rsidRDefault="00AB3EB3" w:rsidP="00E401A1">
            <w:pPr>
              <w:spacing w:before="120"/>
              <w:rPr>
                <w:rFonts w:cs="Tahoma"/>
                <w:szCs w:val="22"/>
              </w:rPr>
            </w:pPr>
            <w:r w:rsidRPr="00E401A1">
              <w:rPr>
                <w:rFonts w:cs="Tahoma"/>
                <w:szCs w:val="22"/>
              </w:rPr>
              <w:t>ΑΠΑΝΤΗΣΗ</w:t>
            </w:r>
          </w:p>
        </w:tc>
        <w:tc>
          <w:tcPr>
            <w:tcW w:w="164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6D2BF590"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69B5265A"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F23B9AB" w14:textId="77777777" w:rsidR="00AB3EB3" w:rsidRPr="00E401A1" w:rsidRDefault="00AB3EB3" w:rsidP="004E653B">
            <w:pPr>
              <w:pStyle w:val="aff1"/>
              <w:numPr>
                <w:ilvl w:val="0"/>
                <w:numId w:val="171"/>
              </w:numPr>
              <w:suppressAutoHyphens w:val="0"/>
              <w:spacing w:before="120"/>
              <w:ind w:firstLine="0"/>
              <w:rPr>
                <w:rFonts w:cs="Tahoma"/>
                <w:szCs w:val="22"/>
              </w:rPr>
            </w:pPr>
          </w:p>
        </w:tc>
        <w:tc>
          <w:tcPr>
            <w:tcW w:w="418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8969482" w14:textId="77777777" w:rsidR="00AB3EB3" w:rsidRPr="00E401A1" w:rsidRDefault="00AB3EB3" w:rsidP="00E401A1">
            <w:pPr>
              <w:spacing w:before="120"/>
              <w:rPr>
                <w:rFonts w:cs="Tahoma"/>
                <w:szCs w:val="22"/>
                <w:lang w:val="el-GR"/>
              </w:rPr>
            </w:pPr>
            <w:r w:rsidRPr="00E401A1">
              <w:rPr>
                <w:rFonts w:cs="Tahoma"/>
                <w:szCs w:val="22"/>
                <w:lang w:val="el-GR"/>
              </w:rPr>
              <w:t>Ο Ανάδοχος θα διατηρήσει κατ’ ελάχιστον την υπάρχουσα πληροφορία και τις δυνατότητες της δικτυακής πύλης και στις δύο τουλάχιστον γλώσσες (ελληνικά / αγγλικά).</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3CC32B0"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BC1869D"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A563ED4" w14:textId="77777777" w:rsidR="00AB3EB3" w:rsidRPr="00E401A1" w:rsidRDefault="00AB3EB3" w:rsidP="00E401A1">
            <w:pPr>
              <w:spacing w:before="120"/>
              <w:rPr>
                <w:rFonts w:cs="Tahoma"/>
                <w:szCs w:val="22"/>
              </w:rPr>
            </w:pPr>
          </w:p>
        </w:tc>
      </w:tr>
      <w:tr w:rsidR="00AB3EB3" w:rsidRPr="00E937F6" w14:paraId="73DB94B8"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58D34A4" w14:textId="77777777" w:rsidR="00AB3EB3" w:rsidRPr="00E401A1" w:rsidRDefault="00AB3EB3" w:rsidP="004E653B">
            <w:pPr>
              <w:pStyle w:val="aff1"/>
              <w:numPr>
                <w:ilvl w:val="0"/>
                <w:numId w:val="171"/>
              </w:numPr>
              <w:suppressAutoHyphens w:val="0"/>
              <w:spacing w:before="120"/>
              <w:ind w:firstLine="0"/>
              <w:rPr>
                <w:rFonts w:cs="Tahoma"/>
                <w:szCs w:val="22"/>
              </w:rPr>
            </w:pPr>
          </w:p>
        </w:tc>
        <w:tc>
          <w:tcPr>
            <w:tcW w:w="418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52971A2" w14:textId="77777777" w:rsidR="00AB3EB3" w:rsidRPr="00E401A1" w:rsidRDefault="00AB3EB3" w:rsidP="00E401A1">
            <w:pPr>
              <w:spacing w:before="120"/>
              <w:rPr>
                <w:rFonts w:cs="Tahoma"/>
                <w:szCs w:val="22"/>
                <w:lang w:val="el-GR"/>
              </w:rPr>
            </w:pPr>
            <w:r w:rsidRPr="00E401A1">
              <w:rPr>
                <w:rFonts w:cs="Tahoma"/>
                <w:szCs w:val="22"/>
                <w:lang w:val="el-GR"/>
              </w:rPr>
              <w:t>Η Διαδικτυακή Πύλη θα πληρεί τα περιγραφόμενα στη αντίστοιχες παραγράφους</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1F94FEF"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7C55DE"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0F721E2" w14:textId="77777777" w:rsidR="00AB3EB3" w:rsidRPr="00E401A1" w:rsidRDefault="00AB3EB3" w:rsidP="00E401A1">
            <w:pPr>
              <w:spacing w:before="120"/>
              <w:rPr>
                <w:rFonts w:cs="Tahoma"/>
                <w:szCs w:val="22"/>
              </w:rPr>
            </w:pPr>
          </w:p>
        </w:tc>
      </w:tr>
      <w:tr w:rsidR="00AB3EB3" w:rsidRPr="00E937F6" w14:paraId="2C329526"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9E54AD5" w14:textId="77777777" w:rsidR="00AB3EB3" w:rsidRPr="00E401A1" w:rsidRDefault="00AB3EB3" w:rsidP="004E653B">
            <w:pPr>
              <w:pStyle w:val="aff1"/>
              <w:numPr>
                <w:ilvl w:val="0"/>
                <w:numId w:val="171"/>
              </w:numPr>
              <w:suppressAutoHyphens w:val="0"/>
              <w:spacing w:before="120"/>
              <w:ind w:firstLine="0"/>
              <w:rPr>
                <w:rFonts w:cs="Tahoma"/>
                <w:szCs w:val="22"/>
              </w:rPr>
            </w:pPr>
          </w:p>
        </w:tc>
        <w:tc>
          <w:tcPr>
            <w:tcW w:w="418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C74AE1C" w14:textId="77777777" w:rsidR="00AB3EB3" w:rsidRPr="00E401A1" w:rsidRDefault="00AB3EB3" w:rsidP="00E401A1">
            <w:pPr>
              <w:spacing w:before="120"/>
              <w:rPr>
                <w:rFonts w:cs="Tahoma"/>
                <w:szCs w:val="22"/>
                <w:lang w:val="el-GR"/>
              </w:rPr>
            </w:pPr>
            <w:r w:rsidRPr="00E401A1">
              <w:rPr>
                <w:rFonts w:cs="Tahoma"/>
                <w:szCs w:val="22"/>
                <w:lang w:val="el-GR"/>
              </w:rPr>
              <w:t xml:space="preserve">Η ενημέρωση της Διαδικτυακής Πύλης θα γίνεται με αντίστοιχο λογισμικό ενημέρωσης περιεχομένου (π.χ. </w:t>
            </w:r>
            <w:r w:rsidRPr="00E401A1">
              <w:rPr>
                <w:rFonts w:cs="Tahoma"/>
                <w:szCs w:val="22"/>
              </w:rPr>
              <w:t>Content</w:t>
            </w:r>
            <w:r w:rsidRPr="00E401A1">
              <w:rPr>
                <w:rFonts w:cs="Tahoma"/>
                <w:szCs w:val="22"/>
                <w:lang w:val="el-GR"/>
              </w:rPr>
              <w:t xml:space="preserve"> </w:t>
            </w:r>
            <w:r w:rsidRPr="00E401A1">
              <w:rPr>
                <w:rFonts w:cs="Tahoma"/>
                <w:szCs w:val="22"/>
              </w:rPr>
              <w:t>Management</w:t>
            </w:r>
            <w:r w:rsidRPr="00E401A1">
              <w:rPr>
                <w:rFonts w:cs="Tahoma"/>
                <w:szCs w:val="22"/>
                <w:lang w:val="el-GR"/>
              </w:rPr>
              <w:t xml:space="preserve"> </w:t>
            </w:r>
            <w:r w:rsidRPr="00E401A1">
              <w:rPr>
                <w:rFonts w:cs="Tahoma"/>
                <w:szCs w:val="22"/>
              </w:rPr>
              <w:t>System</w:t>
            </w:r>
            <w:r w:rsidRPr="00E401A1">
              <w:rPr>
                <w:rFonts w:cs="Tahoma"/>
                <w:szCs w:val="22"/>
                <w:lang w:val="el-GR"/>
              </w:rPr>
              <w:t>)</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348551F"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8F63DEF"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9B2D218" w14:textId="77777777" w:rsidR="00AB3EB3" w:rsidRPr="00E401A1" w:rsidRDefault="00AB3EB3" w:rsidP="00E401A1">
            <w:pPr>
              <w:spacing w:before="120"/>
              <w:rPr>
                <w:rFonts w:cs="Tahoma"/>
                <w:szCs w:val="22"/>
              </w:rPr>
            </w:pPr>
          </w:p>
        </w:tc>
      </w:tr>
    </w:tbl>
    <w:p w14:paraId="2B908FA6" w14:textId="77777777" w:rsidR="00AB3EB3" w:rsidRPr="00224D00" w:rsidRDefault="00AB3EB3" w:rsidP="00E401A1">
      <w:pPr>
        <w:spacing w:before="120"/>
        <w:rPr>
          <w:rFonts w:cs="Tahoma"/>
          <w:szCs w:val="22"/>
        </w:rPr>
      </w:pPr>
    </w:p>
    <w:p w14:paraId="63E399A9"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091" w:name="_Toc93396044"/>
      <w:r w:rsidRPr="00E937F6">
        <w:rPr>
          <w:rFonts w:cs="Tahoma"/>
          <w:szCs w:val="22"/>
        </w:rPr>
        <w:t>Κύκλος Ολοκλήρωσης Παραγγελιών</w:t>
      </w:r>
      <w:bookmarkEnd w:id="1091"/>
    </w:p>
    <w:tbl>
      <w:tblPr>
        <w:tblW w:w="9028"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37"/>
        <w:gridCol w:w="4153"/>
        <w:gridCol w:w="1257"/>
        <w:gridCol w:w="1319"/>
        <w:gridCol w:w="1662"/>
      </w:tblGrid>
      <w:tr w:rsidR="00AB3EB3" w:rsidRPr="00E937F6" w14:paraId="58E2D8B3" w14:textId="77777777" w:rsidTr="00AB3EB3">
        <w:trPr>
          <w:trHeight w:val="241"/>
        </w:trPr>
        <w:tc>
          <w:tcPr>
            <w:tcW w:w="63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D8AD7BD" w14:textId="77777777" w:rsidR="00AB3EB3" w:rsidRPr="00E401A1" w:rsidRDefault="00AB3EB3" w:rsidP="00E401A1">
            <w:pPr>
              <w:spacing w:before="120"/>
              <w:rPr>
                <w:rFonts w:cs="Tahoma"/>
                <w:szCs w:val="22"/>
              </w:rPr>
            </w:pPr>
            <w:r w:rsidRPr="00E401A1">
              <w:rPr>
                <w:rFonts w:cs="Tahoma"/>
                <w:szCs w:val="22"/>
              </w:rPr>
              <w:t>Α/Α</w:t>
            </w:r>
          </w:p>
        </w:tc>
        <w:tc>
          <w:tcPr>
            <w:tcW w:w="418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4283445A" w14:textId="77777777" w:rsidR="00AB3EB3" w:rsidRPr="00E401A1" w:rsidRDefault="00AB3EB3" w:rsidP="00E401A1">
            <w:pPr>
              <w:spacing w:before="120"/>
              <w:rPr>
                <w:rFonts w:cs="Tahoma"/>
                <w:szCs w:val="22"/>
              </w:rPr>
            </w:pPr>
            <w:r w:rsidRPr="00E401A1">
              <w:rPr>
                <w:rFonts w:cs="Tahoma"/>
                <w:szCs w:val="22"/>
              </w:rPr>
              <w:t>ΠΡΟΔΙΑΓΡΑΦΗ</w:t>
            </w:r>
          </w:p>
        </w:tc>
        <w:tc>
          <w:tcPr>
            <w:tcW w:w="125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40E2109B" w14:textId="77777777" w:rsidR="00AB3EB3" w:rsidRPr="00E401A1" w:rsidRDefault="00AB3EB3" w:rsidP="00E401A1">
            <w:pPr>
              <w:spacing w:before="120"/>
              <w:rPr>
                <w:rFonts w:cs="Tahoma"/>
                <w:szCs w:val="22"/>
              </w:rPr>
            </w:pPr>
            <w:r w:rsidRPr="00E401A1">
              <w:rPr>
                <w:rFonts w:cs="Tahoma"/>
                <w:szCs w:val="22"/>
              </w:rPr>
              <w:t>ΑΠΑΙΤΗΣΗ</w:t>
            </w:r>
          </w:p>
        </w:tc>
        <w:tc>
          <w:tcPr>
            <w:tcW w:w="130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3BA3D0F7" w14:textId="77777777" w:rsidR="00AB3EB3" w:rsidRPr="00E401A1" w:rsidRDefault="00AB3EB3" w:rsidP="00E401A1">
            <w:pPr>
              <w:spacing w:before="120"/>
              <w:rPr>
                <w:rFonts w:cs="Tahoma"/>
                <w:szCs w:val="22"/>
              </w:rPr>
            </w:pPr>
            <w:r w:rsidRPr="00E401A1">
              <w:rPr>
                <w:rFonts w:cs="Tahoma"/>
                <w:szCs w:val="22"/>
              </w:rPr>
              <w:t>ΑΠΑΝΤΗΣΗ</w:t>
            </w:r>
          </w:p>
        </w:tc>
        <w:tc>
          <w:tcPr>
            <w:tcW w:w="164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6947896"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46ED8414"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1A02C70" w14:textId="77777777" w:rsidR="00AB3EB3" w:rsidRPr="00E401A1" w:rsidRDefault="00AB3EB3" w:rsidP="004E653B">
            <w:pPr>
              <w:pStyle w:val="aff1"/>
              <w:numPr>
                <w:ilvl w:val="0"/>
                <w:numId w:val="172"/>
              </w:numPr>
              <w:suppressAutoHyphens w:val="0"/>
              <w:spacing w:before="120"/>
              <w:ind w:firstLine="0"/>
              <w:rPr>
                <w:rFonts w:cs="Tahoma"/>
                <w:szCs w:val="22"/>
              </w:rPr>
            </w:pPr>
          </w:p>
        </w:tc>
        <w:tc>
          <w:tcPr>
            <w:tcW w:w="418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8D57D42" w14:textId="167B16C9" w:rsidR="00AB3EB3" w:rsidRPr="00E401A1" w:rsidRDefault="00AB3EB3" w:rsidP="00E401A1">
            <w:pPr>
              <w:spacing w:before="120"/>
              <w:rPr>
                <w:rFonts w:cs="Tahoma"/>
                <w:szCs w:val="22"/>
                <w:lang w:val="el-GR"/>
              </w:rPr>
            </w:pPr>
            <w:r w:rsidRPr="00E401A1">
              <w:rPr>
                <w:rFonts w:cs="Tahoma"/>
                <w:szCs w:val="22"/>
                <w:lang w:val="el-GR"/>
              </w:rPr>
              <w:t xml:space="preserve">Ο Ανάδοχος θα υποβάλει αναλυτική περιγραφή του τρόπου διεκπεραίωσης των παραγγελιών στη προσφορά του την οποία και δύναται να επικαιροποιήσει στη Μελέτη Εφαρμογής μετά από έγκριση από τη </w:t>
            </w:r>
            <w:r w:rsidR="001B2C3C" w:rsidRPr="00E401A1">
              <w:rPr>
                <w:rFonts w:cs="Tahoma"/>
                <w:szCs w:val="22"/>
                <w:lang w:val="el-GR"/>
              </w:rPr>
              <w:t>ΕΠΕ</w:t>
            </w:r>
            <w:r w:rsidRPr="00E401A1">
              <w:rPr>
                <w:rFonts w:cs="Tahoma"/>
                <w:szCs w:val="22"/>
                <w:lang w:val="el-GR"/>
              </w:rPr>
              <w:t>.</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1332C23"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331086A"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B1CB235" w14:textId="77777777" w:rsidR="00AB3EB3" w:rsidRPr="00E401A1" w:rsidRDefault="00AB3EB3" w:rsidP="00E401A1">
            <w:pPr>
              <w:spacing w:before="120"/>
              <w:rPr>
                <w:rFonts w:cs="Tahoma"/>
                <w:szCs w:val="22"/>
              </w:rPr>
            </w:pPr>
          </w:p>
        </w:tc>
      </w:tr>
      <w:tr w:rsidR="00AB3EB3" w:rsidRPr="00E937F6" w14:paraId="6E3B5962"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0F0D19A" w14:textId="77777777" w:rsidR="00AB3EB3" w:rsidRPr="00E401A1" w:rsidRDefault="00AB3EB3" w:rsidP="004E653B">
            <w:pPr>
              <w:pStyle w:val="aff1"/>
              <w:numPr>
                <w:ilvl w:val="0"/>
                <w:numId w:val="172"/>
              </w:numPr>
              <w:suppressAutoHyphens w:val="0"/>
              <w:spacing w:before="120"/>
              <w:ind w:firstLine="0"/>
              <w:rPr>
                <w:rFonts w:cs="Tahoma"/>
                <w:szCs w:val="22"/>
              </w:rPr>
            </w:pPr>
          </w:p>
        </w:tc>
        <w:tc>
          <w:tcPr>
            <w:tcW w:w="418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1A5CEB8" w14:textId="77777777" w:rsidR="00AB3EB3" w:rsidRPr="00E401A1" w:rsidRDefault="00AB3EB3" w:rsidP="00E401A1">
            <w:pPr>
              <w:spacing w:before="120"/>
              <w:rPr>
                <w:rFonts w:cs="Tahoma"/>
                <w:szCs w:val="22"/>
                <w:lang w:val="el-GR"/>
              </w:rPr>
            </w:pPr>
            <w:r w:rsidRPr="00E401A1">
              <w:rPr>
                <w:rFonts w:cs="Tahoma"/>
                <w:szCs w:val="22"/>
                <w:lang w:val="el-GR"/>
              </w:rPr>
              <w:t xml:space="preserve">Ο Ανάδοχος θα συνεχίσει να παρέχει τις δυνατότητες έναρξης παραγγελιών που ισχύουν σήμερα και με τις απαραίτητες εκσυγχρονίσεις σε </w:t>
            </w:r>
            <w:r w:rsidRPr="00E401A1">
              <w:rPr>
                <w:rFonts w:cs="Tahoma"/>
                <w:szCs w:val="22"/>
              </w:rPr>
              <w:t>Portal</w:t>
            </w:r>
            <w:r w:rsidRPr="00E401A1">
              <w:rPr>
                <w:rFonts w:cs="Tahoma"/>
                <w:szCs w:val="22"/>
                <w:lang w:val="el-GR"/>
              </w:rPr>
              <w:t xml:space="preserve">, Γεω-ευρετήριο, </w:t>
            </w:r>
            <w:r w:rsidRPr="00E401A1">
              <w:rPr>
                <w:rFonts w:cs="Tahoma"/>
                <w:szCs w:val="22"/>
              </w:rPr>
              <w:t>ERP</w:t>
            </w:r>
            <w:r w:rsidRPr="00E401A1">
              <w:rPr>
                <w:rFonts w:cs="Tahoma"/>
                <w:szCs w:val="22"/>
                <w:lang w:val="el-GR"/>
              </w:rPr>
              <w:t xml:space="preserve"> και </w:t>
            </w:r>
            <w:r w:rsidRPr="00E401A1">
              <w:rPr>
                <w:rFonts w:cs="Tahoma"/>
                <w:szCs w:val="22"/>
              </w:rPr>
              <w:t>e</w:t>
            </w:r>
            <w:r w:rsidRPr="00E401A1">
              <w:rPr>
                <w:rFonts w:cs="Tahoma"/>
                <w:szCs w:val="22"/>
                <w:lang w:val="el-GR"/>
              </w:rPr>
              <w:t>-</w:t>
            </w:r>
            <w:r w:rsidRPr="00E401A1">
              <w:rPr>
                <w:rFonts w:cs="Tahoma"/>
                <w:szCs w:val="22"/>
              </w:rPr>
              <w:t>shop</w:t>
            </w:r>
            <w:r w:rsidRPr="00E401A1">
              <w:rPr>
                <w:rFonts w:cs="Tahoma"/>
                <w:szCs w:val="22"/>
                <w:lang w:val="el-GR"/>
              </w:rPr>
              <w:t>.</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0F85783"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242214B"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E0418E2" w14:textId="77777777" w:rsidR="00AB3EB3" w:rsidRPr="00E401A1" w:rsidRDefault="00AB3EB3" w:rsidP="00E401A1">
            <w:pPr>
              <w:spacing w:before="120"/>
              <w:rPr>
                <w:rFonts w:cs="Tahoma"/>
                <w:szCs w:val="22"/>
              </w:rPr>
            </w:pPr>
          </w:p>
        </w:tc>
      </w:tr>
      <w:tr w:rsidR="00AB3EB3" w:rsidRPr="00E937F6" w14:paraId="4150FFDC"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5E10926" w14:textId="77777777" w:rsidR="00AB3EB3" w:rsidRPr="00E401A1" w:rsidRDefault="00AB3EB3" w:rsidP="004E653B">
            <w:pPr>
              <w:pStyle w:val="aff1"/>
              <w:numPr>
                <w:ilvl w:val="0"/>
                <w:numId w:val="172"/>
              </w:numPr>
              <w:suppressAutoHyphens w:val="0"/>
              <w:spacing w:before="120"/>
              <w:ind w:firstLine="0"/>
              <w:rPr>
                <w:rFonts w:cs="Tahoma"/>
                <w:szCs w:val="22"/>
              </w:rPr>
            </w:pPr>
          </w:p>
        </w:tc>
        <w:tc>
          <w:tcPr>
            <w:tcW w:w="418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528DD15" w14:textId="77777777" w:rsidR="00AB3EB3" w:rsidRPr="00E401A1" w:rsidRDefault="00AB3EB3" w:rsidP="00E401A1">
            <w:pPr>
              <w:spacing w:before="120"/>
              <w:rPr>
                <w:rFonts w:cs="Tahoma"/>
                <w:szCs w:val="22"/>
                <w:lang w:val="el-GR"/>
              </w:rPr>
            </w:pPr>
            <w:r w:rsidRPr="00E401A1">
              <w:rPr>
                <w:rFonts w:cs="Tahoma"/>
                <w:szCs w:val="22"/>
                <w:lang w:val="el-GR"/>
              </w:rPr>
              <w:t>Η προτεινόμενη λύση θα πρέπει να παρέχει τις δυνατότητες προετοιμασίας του τελικού αρχείου και της ολοκλήρωσης της παραγγελίας σύμφωνα με όσα περιγράφονται στην αντίστοιχη παράγραφο.</w:t>
            </w:r>
          </w:p>
        </w:tc>
        <w:tc>
          <w:tcPr>
            <w:tcW w:w="125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BB64639"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AB0B925"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8BBA260" w14:textId="77777777" w:rsidR="00AB3EB3" w:rsidRPr="00E401A1" w:rsidRDefault="00AB3EB3" w:rsidP="00E401A1">
            <w:pPr>
              <w:spacing w:before="120"/>
              <w:rPr>
                <w:rFonts w:cs="Tahoma"/>
                <w:szCs w:val="22"/>
              </w:rPr>
            </w:pPr>
          </w:p>
        </w:tc>
      </w:tr>
    </w:tbl>
    <w:p w14:paraId="5B748398" w14:textId="77777777" w:rsidR="00AB3EB3" w:rsidRPr="00224D00" w:rsidRDefault="00AB3EB3" w:rsidP="00E401A1">
      <w:pPr>
        <w:spacing w:before="120"/>
        <w:rPr>
          <w:rFonts w:cs="Tahoma"/>
          <w:szCs w:val="22"/>
        </w:rPr>
      </w:pPr>
    </w:p>
    <w:p w14:paraId="1FE954E8"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092" w:name="_Toc93396045"/>
      <w:r w:rsidRPr="00E937F6">
        <w:rPr>
          <w:rFonts w:cs="Tahoma"/>
          <w:szCs w:val="22"/>
        </w:rPr>
        <w:lastRenderedPageBreak/>
        <w:t>Εξυπηρετητές</w:t>
      </w:r>
      <w:bookmarkEnd w:id="1092"/>
    </w:p>
    <w:tbl>
      <w:tblPr>
        <w:tblW w:w="9805" w:type="dxa"/>
        <w:tblInd w:w="-431"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000" w:firstRow="0" w:lastRow="0" w:firstColumn="0" w:lastColumn="0" w:noHBand="0" w:noVBand="0"/>
      </w:tblPr>
      <w:tblGrid>
        <w:gridCol w:w="716"/>
        <w:gridCol w:w="4105"/>
        <w:gridCol w:w="1923"/>
        <w:gridCol w:w="1360"/>
        <w:gridCol w:w="1701"/>
      </w:tblGrid>
      <w:tr w:rsidR="00AB3EB3" w:rsidRPr="00E937F6" w14:paraId="7525AD40"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556B1754" w14:textId="77777777" w:rsidR="00AB3EB3" w:rsidRPr="00E401A1" w:rsidRDefault="00AB3EB3" w:rsidP="00E401A1">
            <w:pPr>
              <w:spacing w:before="120"/>
              <w:rPr>
                <w:rFonts w:cs="Tahoma"/>
                <w:szCs w:val="22"/>
              </w:rPr>
            </w:pPr>
            <w:r w:rsidRPr="00E401A1">
              <w:rPr>
                <w:rFonts w:cs="Tahoma"/>
                <w:szCs w:val="22"/>
              </w:rPr>
              <w:t>Α/Α</w:t>
            </w:r>
          </w:p>
        </w:tc>
        <w:tc>
          <w:tcPr>
            <w:tcW w:w="4105"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086AE38F" w14:textId="77777777" w:rsidR="00AB3EB3" w:rsidRPr="00E401A1" w:rsidRDefault="00AB3EB3" w:rsidP="00E401A1">
            <w:pPr>
              <w:spacing w:before="120"/>
              <w:rPr>
                <w:rFonts w:cs="Tahoma"/>
                <w:szCs w:val="22"/>
              </w:rPr>
            </w:pPr>
            <w:r w:rsidRPr="00E401A1">
              <w:rPr>
                <w:rFonts w:cs="Tahoma"/>
                <w:szCs w:val="22"/>
              </w:rPr>
              <w:t>ΠΡΟΔΙΑΓΡΑΦΗ</w:t>
            </w:r>
          </w:p>
        </w:tc>
        <w:tc>
          <w:tcPr>
            <w:tcW w:w="1923"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07A8A9F6" w14:textId="77777777" w:rsidR="00AB3EB3" w:rsidRPr="00E401A1" w:rsidRDefault="00AB3EB3" w:rsidP="00E401A1">
            <w:pPr>
              <w:spacing w:before="120"/>
              <w:rPr>
                <w:rFonts w:cs="Tahoma"/>
                <w:szCs w:val="22"/>
              </w:rPr>
            </w:pPr>
            <w:r w:rsidRPr="00E401A1">
              <w:rPr>
                <w:rFonts w:cs="Tahoma"/>
                <w:szCs w:val="22"/>
              </w:rPr>
              <w:t>ΑΠΑΙΤΗΣΗ</w:t>
            </w:r>
          </w:p>
        </w:tc>
        <w:tc>
          <w:tcPr>
            <w:tcW w:w="1360"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6C8D0101" w14:textId="77777777" w:rsidR="00AB3EB3" w:rsidRPr="00E401A1" w:rsidRDefault="00AB3EB3" w:rsidP="00E401A1">
            <w:pPr>
              <w:spacing w:before="120"/>
              <w:rPr>
                <w:rFonts w:cs="Tahoma"/>
                <w:szCs w:val="22"/>
              </w:rPr>
            </w:pPr>
            <w:r w:rsidRPr="00E401A1">
              <w:rPr>
                <w:rFonts w:cs="Tahoma"/>
                <w:szCs w:val="22"/>
              </w:rPr>
              <w:t>ΑΠΑΝΤΗΣΗ</w:t>
            </w:r>
          </w:p>
        </w:tc>
        <w:tc>
          <w:tcPr>
            <w:tcW w:w="1701"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786C7DDE"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3A653B93" w14:textId="77777777" w:rsidTr="00AB3EB3">
        <w:trPr>
          <w:trHeight w:val="244"/>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17456FA" w14:textId="77777777" w:rsidR="00AB3EB3" w:rsidRPr="00E401A1" w:rsidRDefault="00AB3EB3" w:rsidP="004E653B">
            <w:pPr>
              <w:pStyle w:val="aff1"/>
              <w:numPr>
                <w:ilvl w:val="0"/>
                <w:numId w:val="173"/>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7398FDC" w14:textId="77777777" w:rsidR="00AB3EB3" w:rsidRPr="00E401A1" w:rsidRDefault="00AB3EB3" w:rsidP="00E401A1">
            <w:pPr>
              <w:spacing w:before="120"/>
              <w:rPr>
                <w:rFonts w:cs="Tahoma"/>
                <w:szCs w:val="22"/>
              </w:rPr>
            </w:pPr>
            <w:r w:rsidRPr="00E401A1">
              <w:rPr>
                <w:rFonts w:cs="Tahoma"/>
                <w:szCs w:val="22"/>
              </w:rPr>
              <w:t>Αριθμός εξυπηρετητών (servers)</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650B8FF" w14:textId="77777777" w:rsidR="00AB3EB3" w:rsidRPr="00E401A1" w:rsidRDefault="00AB3EB3" w:rsidP="00E401A1">
            <w:pPr>
              <w:spacing w:before="120"/>
              <w:rPr>
                <w:rFonts w:cs="Tahoma"/>
                <w:szCs w:val="22"/>
              </w:rPr>
            </w:pPr>
            <w:r w:rsidRPr="00E401A1">
              <w:rPr>
                <w:rFonts w:cs="Tahoma"/>
                <w:szCs w:val="22"/>
              </w:rPr>
              <w:t>&gt;=12</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1D5F2D1"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7D11025" w14:textId="77777777" w:rsidR="00AB3EB3" w:rsidRPr="00E401A1" w:rsidRDefault="00AB3EB3" w:rsidP="00E401A1">
            <w:pPr>
              <w:spacing w:before="120"/>
              <w:rPr>
                <w:rFonts w:cs="Tahoma"/>
                <w:szCs w:val="22"/>
              </w:rPr>
            </w:pPr>
          </w:p>
        </w:tc>
      </w:tr>
      <w:tr w:rsidR="00AB3EB3" w:rsidRPr="00E937F6" w14:paraId="0C39A920" w14:textId="77777777" w:rsidTr="00AB3EB3">
        <w:trPr>
          <w:trHeight w:val="683"/>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8AB51F7" w14:textId="77777777" w:rsidR="00AB3EB3" w:rsidRPr="00E401A1" w:rsidRDefault="00AB3EB3" w:rsidP="004E653B">
            <w:pPr>
              <w:pStyle w:val="aff1"/>
              <w:numPr>
                <w:ilvl w:val="0"/>
                <w:numId w:val="173"/>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F744939" w14:textId="77777777" w:rsidR="00AB3EB3" w:rsidRPr="00E401A1" w:rsidRDefault="00AB3EB3" w:rsidP="00E401A1">
            <w:pPr>
              <w:spacing w:before="120"/>
              <w:rPr>
                <w:rFonts w:cs="Tahoma"/>
                <w:szCs w:val="22"/>
                <w:lang w:val="el-GR"/>
              </w:rPr>
            </w:pPr>
            <w:r w:rsidRPr="00E401A1">
              <w:rPr>
                <w:rFonts w:cs="Tahoma"/>
                <w:szCs w:val="22"/>
                <w:lang w:val="el-GR"/>
              </w:rPr>
              <w:t>Τα τεχνικά χαρακτηριστικά των εξυπηρετητών ικανοποιούν τουλάχιστον τις απαιτήσεις της διακήρυξης και του λογισμικού αναφορικά με τις λειτουργίες και τις ανάγκες της ΓΥΣ για την ψηφιοποίηση του αρχείου στα πλαίσια του Έργου αυτού.</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B29D709" w14:textId="77777777" w:rsidR="00AB3EB3" w:rsidRPr="00E401A1" w:rsidRDefault="00AB3EB3" w:rsidP="00E401A1">
            <w:pPr>
              <w:spacing w:before="120"/>
              <w:rPr>
                <w:rFonts w:cs="Tahoma"/>
                <w:szCs w:val="22"/>
              </w:rPr>
            </w:pPr>
            <w:r w:rsidRPr="00E401A1">
              <w:rPr>
                <w:rFonts w:cs="Tahoma"/>
                <w:szCs w:val="22"/>
              </w:rPr>
              <w:t>NAI</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F2B717A"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0AD1CE2" w14:textId="77777777" w:rsidR="00AB3EB3" w:rsidRPr="00E401A1" w:rsidRDefault="00AB3EB3" w:rsidP="00E401A1">
            <w:pPr>
              <w:spacing w:before="120"/>
              <w:rPr>
                <w:rFonts w:cs="Tahoma"/>
                <w:szCs w:val="22"/>
              </w:rPr>
            </w:pPr>
          </w:p>
        </w:tc>
      </w:tr>
      <w:tr w:rsidR="00AB3EB3" w:rsidRPr="00E937F6" w14:paraId="24D6399F" w14:textId="77777777" w:rsidTr="00AB3EB3">
        <w:trPr>
          <w:trHeight w:val="233"/>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B19EBBF" w14:textId="77777777" w:rsidR="00AB3EB3" w:rsidRPr="00E401A1" w:rsidRDefault="00AB3EB3" w:rsidP="004E653B">
            <w:pPr>
              <w:pStyle w:val="aff1"/>
              <w:numPr>
                <w:ilvl w:val="0"/>
                <w:numId w:val="173"/>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C75C96D" w14:textId="77777777" w:rsidR="00AB3EB3" w:rsidRPr="00E401A1" w:rsidRDefault="00AB3EB3" w:rsidP="00E401A1">
            <w:pPr>
              <w:spacing w:before="120"/>
              <w:rPr>
                <w:rFonts w:cs="Tahoma"/>
                <w:szCs w:val="22"/>
                <w:lang w:val="el-GR"/>
              </w:rPr>
            </w:pPr>
            <w:r w:rsidRPr="00E401A1">
              <w:rPr>
                <w:rFonts w:cs="Tahoma"/>
                <w:szCs w:val="22"/>
                <w:lang w:val="el-GR"/>
              </w:rPr>
              <w:t>Να περιγραφεί το είδος και η αρχιτεκτονική των προσφερόμενων εξυπηρετών.</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DBD4448" w14:textId="77777777" w:rsidR="00AB3EB3" w:rsidRPr="00E401A1" w:rsidRDefault="00AB3EB3" w:rsidP="00E401A1">
            <w:pPr>
              <w:spacing w:before="120"/>
              <w:rPr>
                <w:rFonts w:cs="Tahoma"/>
                <w:szCs w:val="22"/>
              </w:rPr>
            </w:pPr>
            <w:r w:rsidRPr="00E401A1">
              <w:rPr>
                <w:rFonts w:cs="Tahoma"/>
                <w:szCs w:val="22"/>
              </w:rPr>
              <w:t>NAI</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0F1730B"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9D754A0" w14:textId="77777777" w:rsidR="00AB3EB3" w:rsidRPr="00E401A1" w:rsidRDefault="00AB3EB3" w:rsidP="00E401A1">
            <w:pPr>
              <w:spacing w:before="120"/>
              <w:rPr>
                <w:rFonts w:cs="Tahoma"/>
                <w:szCs w:val="22"/>
              </w:rPr>
            </w:pPr>
          </w:p>
        </w:tc>
      </w:tr>
      <w:tr w:rsidR="00AB3EB3" w:rsidRPr="00E937F6" w14:paraId="29FFBAB4" w14:textId="77777777" w:rsidTr="00AB3EB3">
        <w:trPr>
          <w:trHeight w:val="233"/>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96D44C7" w14:textId="77777777" w:rsidR="00AB3EB3" w:rsidRPr="00E401A1" w:rsidRDefault="00AB3EB3" w:rsidP="004E653B">
            <w:pPr>
              <w:pStyle w:val="aff1"/>
              <w:numPr>
                <w:ilvl w:val="0"/>
                <w:numId w:val="173"/>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FF47316" w14:textId="6F82C534" w:rsidR="00AB3EB3" w:rsidRPr="00E401A1" w:rsidRDefault="00AB3EB3" w:rsidP="00271981">
            <w:pPr>
              <w:spacing w:before="120"/>
              <w:rPr>
                <w:rFonts w:cs="Tahoma"/>
                <w:szCs w:val="22"/>
                <w:lang w:val="el-GR"/>
              </w:rPr>
            </w:pPr>
            <w:r w:rsidRPr="00E401A1">
              <w:rPr>
                <w:rFonts w:cs="Tahoma"/>
                <w:szCs w:val="22"/>
                <w:lang w:val="el-GR"/>
              </w:rPr>
              <w:t>Όλοι οι προσφερόμενοι εξυπηρετητές (</w:t>
            </w:r>
            <w:r w:rsidRPr="00E401A1">
              <w:rPr>
                <w:rFonts w:cs="Tahoma"/>
                <w:szCs w:val="22"/>
              </w:rPr>
              <w:t>servers</w:t>
            </w:r>
            <w:r w:rsidRPr="00E401A1">
              <w:rPr>
                <w:rFonts w:cs="Tahoma"/>
                <w:szCs w:val="22"/>
                <w:lang w:val="el-GR"/>
              </w:rPr>
              <w:t xml:space="preserve">) θα πρέπει να διαθέτουν  χαρακτηριστικά υψηλής διαθεσιμότητας </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FF0094D" w14:textId="77777777" w:rsidR="00AB3EB3" w:rsidRPr="00E401A1" w:rsidRDefault="00AB3EB3" w:rsidP="00E401A1">
            <w:pPr>
              <w:spacing w:before="120"/>
              <w:rPr>
                <w:rFonts w:cs="Tahoma"/>
                <w:szCs w:val="22"/>
              </w:rPr>
            </w:pPr>
            <w:r w:rsidRPr="00E401A1">
              <w:rPr>
                <w:rFonts w:cs="Tahoma"/>
                <w:szCs w:val="22"/>
              </w:rPr>
              <w:t>NAI</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6A1C7FC"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781CF6F" w14:textId="77777777" w:rsidR="00AB3EB3" w:rsidRPr="00E401A1" w:rsidRDefault="00AB3EB3" w:rsidP="00E401A1">
            <w:pPr>
              <w:spacing w:before="120"/>
              <w:rPr>
                <w:rFonts w:cs="Tahoma"/>
                <w:szCs w:val="22"/>
              </w:rPr>
            </w:pPr>
          </w:p>
        </w:tc>
      </w:tr>
      <w:tr w:rsidR="00AB3EB3" w:rsidRPr="00E937F6" w14:paraId="63F7AEEA" w14:textId="77777777" w:rsidTr="00AB3EB3">
        <w:trPr>
          <w:trHeight w:val="563"/>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2AA5C03" w14:textId="77777777" w:rsidR="00AB3EB3" w:rsidRPr="00E401A1" w:rsidRDefault="00AB3EB3" w:rsidP="004E653B">
            <w:pPr>
              <w:pStyle w:val="aff1"/>
              <w:numPr>
                <w:ilvl w:val="0"/>
                <w:numId w:val="173"/>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C98CA03" w14:textId="77777777" w:rsidR="00AB3EB3" w:rsidRPr="00E401A1" w:rsidRDefault="00AB3EB3" w:rsidP="00E401A1">
            <w:pPr>
              <w:spacing w:before="120"/>
              <w:rPr>
                <w:rFonts w:cs="Tahoma"/>
                <w:szCs w:val="22"/>
                <w:lang w:val="el-GR"/>
              </w:rPr>
            </w:pPr>
            <w:r w:rsidRPr="00E401A1">
              <w:rPr>
                <w:rFonts w:cs="Tahoma"/>
                <w:szCs w:val="22"/>
                <w:lang w:val="el-GR"/>
              </w:rPr>
              <w:t>Το προτεινόμενο σύστημα να είναι σύγχρονης τεχνολογίας με ανακοίνωση τους τελευταίους 12 μήνες και να κυκλοφορεί στην διεθνή αγορά.</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C8AB6A6" w14:textId="77777777" w:rsidR="00AB3EB3" w:rsidRPr="00E401A1" w:rsidRDefault="00AB3EB3" w:rsidP="00E401A1">
            <w:pPr>
              <w:spacing w:before="120"/>
              <w:rPr>
                <w:rFonts w:cs="Tahoma"/>
                <w:szCs w:val="22"/>
              </w:rPr>
            </w:pPr>
            <w:r w:rsidRPr="00E401A1">
              <w:rPr>
                <w:rFonts w:cs="Tahoma"/>
                <w:szCs w:val="22"/>
              </w:rPr>
              <w:t>NAI</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08DC4F7"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9C9F638" w14:textId="77777777" w:rsidR="00AB3EB3" w:rsidRPr="00E401A1" w:rsidRDefault="00AB3EB3" w:rsidP="00E401A1">
            <w:pPr>
              <w:spacing w:before="120"/>
              <w:rPr>
                <w:rFonts w:cs="Tahoma"/>
                <w:szCs w:val="22"/>
              </w:rPr>
            </w:pPr>
          </w:p>
        </w:tc>
      </w:tr>
      <w:tr w:rsidR="00AB3EB3" w:rsidRPr="00A43ADB" w14:paraId="68961F73" w14:textId="77777777" w:rsidTr="00AB3EB3">
        <w:trPr>
          <w:trHeight w:val="305"/>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FFE286A" w14:textId="77777777" w:rsidR="00AB3EB3" w:rsidRPr="00E401A1" w:rsidRDefault="00AB3EB3" w:rsidP="004E653B">
            <w:pPr>
              <w:pStyle w:val="aff1"/>
              <w:numPr>
                <w:ilvl w:val="0"/>
                <w:numId w:val="173"/>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4614971" w14:textId="77777777" w:rsidR="00AB3EB3" w:rsidRPr="00E401A1" w:rsidRDefault="00AB3EB3" w:rsidP="00E401A1">
            <w:pPr>
              <w:spacing w:before="120"/>
              <w:rPr>
                <w:rFonts w:cs="Tahoma"/>
                <w:szCs w:val="22"/>
                <w:lang w:val="el-GR"/>
              </w:rPr>
            </w:pPr>
            <w:r w:rsidRPr="00E401A1">
              <w:rPr>
                <w:rFonts w:cs="Tahoma"/>
                <w:szCs w:val="22"/>
                <w:lang w:val="el-GR"/>
              </w:rPr>
              <w:t xml:space="preserve">Ενσωμάτωση του σε </w:t>
            </w:r>
            <w:r w:rsidRPr="00E401A1">
              <w:rPr>
                <w:rFonts w:cs="Tahoma"/>
                <w:szCs w:val="22"/>
              </w:rPr>
              <w:t>Rack</w:t>
            </w:r>
            <w:r w:rsidRPr="00E401A1">
              <w:rPr>
                <w:rFonts w:cs="Tahoma"/>
                <w:szCs w:val="22"/>
                <w:lang w:val="el-GR"/>
              </w:rPr>
              <w:t xml:space="preserve">  το οποίο θα προσφερθεί από τον ανάδοχο. </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34B5335" w14:textId="77777777" w:rsidR="00AB3EB3" w:rsidRPr="00E401A1" w:rsidRDefault="00AB3EB3" w:rsidP="00E401A1">
            <w:pPr>
              <w:spacing w:before="120"/>
              <w:rPr>
                <w:rFonts w:cs="Tahoma"/>
                <w:szCs w:val="22"/>
                <w:lang w:val="el-GR"/>
              </w:rPr>
            </w:pP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BC40C51" w14:textId="77777777" w:rsidR="00AB3EB3" w:rsidRPr="00E401A1" w:rsidRDefault="00AB3EB3" w:rsidP="00E401A1">
            <w:pPr>
              <w:spacing w:before="120"/>
              <w:rPr>
                <w:rFonts w:cs="Tahoma"/>
                <w:szCs w:val="22"/>
                <w:lang w:val="el-GR"/>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B196721" w14:textId="77777777" w:rsidR="00AB3EB3" w:rsidRPr="00E401A1" w:rsidRDefault="00AB3EB3" w:rsidP="00E401A1">
            <w:pPr>
              <w:spacing w:before="120"/>
              <w:rPr>
                <w:rFonts w:cs="Tahoma"/>
                <w:szCs w:val="22"/>
                <w:lang w:val="el-GR"/>
              </w:rPr>
            </w:pPr>
          </w:p>
        </w:tc>
      </w:tr>
      <w:tr w:rsidR="00AB3EB3" w:rsidRPr="00E937F6" w14:paraId="5B9C3EF8" w14:textId="77777777" w:rsidTr="00AB3EB3">
        <w:trPr>
          <w:trHeight w:val="698"/>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2415D09" w14:textId="77777777" w:rsidR="00AB3EB3" w:rsidRPr="00E401A1" w:rsidRDefault="00AB3EB3" w:rsidP="004E653B">
            <w:pPr>
              <w:pStyle w:val="aff1"/>
              <w:numPr>
                <w:ilvl w:val="0"/>
                <w:numId w:val="173"/>
              </w:numPr>
              <w:suppressAutoHyphens w:val="0"/>
              <w:spacing w:before="120"/>
              <w:ind w:firstLine="0"/>
              <w:rPr>
                <w:rFonts w:cs="Tahoma"/>
                <w:szCs w:val="22"/>
                <w:lang w:val="el-GR"/>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09B0F72" w14:textId="06D44B63" w:rsidR="00AB3EB3" w:rsidRPr="00E401A1" w:rsidRDefault="00AB3EB3" w:rsidP="00E1637E">
            <w:pPr>
              <w:spacing w:before="120"/>
              <w:rPr>
                <w:rFonts w:cs="Tahoma"/>
                <w:szCs w:val="22"/>
                <w:lang w:val="el-GR"/>
              </w:rPr>
            </w:pPr>
            <w:r w:rsidRPr="00E401A1">
              <w:rPr>
                <w:rFonts w:cs="Tahoma"/>
                <w:szCs w:val="22"/>
                <w:lang w:val="el-GR"/>
              </w:rPr>
              <w:t>Τα επί μέρους τμήματα που συνθέτουν το προσφερόμενο σύστημα (πλακέτες, σκληροί δίσκοι, κάρτες, κλπ.) να είναι συναρμολογημένα από το εργοστάσιο κατασκευής του υπολογιστή.</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7AC2E7A"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37FE2A8"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C26E7EC" w14:textId="77777777" w:rsidR="00AB3EB3" w:rsidRPr="00E401A1" w:rsidRDefault="00AB3EB3" w:rsidP="00E401A1">
            <w:pPr>
              <w:spacing w:before="120"/>
              <w:rPr>
                <w:rFonts w:cs="Tahoma"/>
                <w:szCs w:val="22"/>
              </w:rPr>
            </w:pPr>
          </w:p>
        </w:tc>
      </w:tr>
      <w:tr w:rsidR="00AB3EB3" w:rsidRPr="00E937F6" w14:paraId="3A87BD2E" w14:textId="77777777" w:rsidTr="00AB3EB3">
        <w:trPr>
          <w:trHeight w:val="464"/>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428A210" w14:textId="77777777" w:rsidR="00AB3EB3" w:rsidRPr="00E401A1" w:rsidRDefault="00AB3EB3" w:rsidP="004E653B">
            <w:pPr>
              <w:pStyle w:val="aff1"/>
              <w:numPr>
                <w:ilvl w:val="0"/>
                <w:numId w:val="173"/>
              </w:numPr>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5DDFDDA" w14:textId="77777777" w:rsidR="00AB3EB3" w:rsidRPr="00E401A1" w:rsidRDefault="00AB3EB3" w:rsidP="00E401A1">
            <w:pPr>
              <w:spacing w:before="120"/>
              <w:rPr>
                <w:rFonts w:cs="Tahoma"/>
                <w:szCs w:val="22"/>
                <w:lang w:val="el-GR"/>
              </w:rPr>
            </w:pPr>
            <w:r w:rsidRPr="00E401A1">
              <w:rPr>
                <w:rFonts w:cs="Tahoma"/>
                <w:szCs w:val="22"/>
                <w:lang w:val="el-GR"/>
              </w:rPr>
              <w:t xml:space="preserve">Τα προσφερόμενα συστήματα πρέπει να είναι </w:t>
            </w:r>
            <w:r w:rsidRPr="00E401A1">
              <w:rPr>
                <w:rFonts w:cs="Tahoma"/>
                <w:szCs w:val="22"/>
              </w:rPr>
              <w:t>Rack</w:t>
            </w:r>
            <w:r w:rsidRPr="00E401A1">
              <w:rPr>
                <w:rFonts w:cs="Tahoma"/>
                <w:szCs w:val="22"/>
                <w:lang w:val="el-GR"/>
              </w:rPr>
              <w:t xml:space="preserve"> </w:t>
            </w:r>
            <w:r w:rsidRPr="00E401A1">
              <w:rPr>
                <w:rFonts w:cs="Tahoma"/>
                <w:szCs w:val="22"/>
              </w:rPr>
              <w:t>Mounted</w:t>
            </w:r>
            <w:r w:rsidRPr="00E401A1">
              <w:rPr>
                <w:rFonts w:cs="Tahoma"/>
                <w:szCs w:val="22"/>
                <w:lang w:val="el-GR"/>
              </w:rPr>
              <w:t xml:space="preserve"> και να τοποθετούνται στα </w:t>
            </w:r>
            <w:r w:rsidRPr="00E401A1">
              <w:rPr>
                <w:rFonts w:cs="Tahoma"/>
                <w:szCs w:val="22"/>
              </w:rPr>
              <w:t>racks</w:t>
            </w:r>
            <w:r w:rsidRPr="00E401A1">
              <w:rPr>
                <w:rFonts w:cs="Tahoma"/>
                <w:szCs w:val="22"/>
                <w:lang w:val="el-GR"/>
              </w:rPr>
              <w:t xml:space="preserve"> που θα χορηγήσει ο Ανάδοχος </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0607D51"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0B486A2"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89DD881" w14:textId="77777777" w:rsidR="00AB3EB3" w:rsidRPr="00E401A1" w:rsidRDefault="00AB3EB3" w:rsidP="00E401A1">
            <w:pPr>
              <w:spacing w:before="120"/>
              <w:rPr>
                <w:rFonts w:cs="Tahoma"/>
                <w:szCs w:val="22"/>
              </w:rPr>
            </w:pPr>
          </w:p>
        </w:tc>
      </w:tr>
      <w:tr w:rsidR="00AB3EB3" w:rsidRPr="00E937F6" w14:paraId="6259BE29" w14:textId="77777777" w:rsidTr="00AB3EB3">
        <w:trPr>
          <w:trHeight w:val="464"/>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4717245" w14:textId="77777777" w:rsidR="00AB3EB3" w:rsidRPr="00E401A1" w:rsidRDefault="00AB3EB3" w:rsidP="004E653B">
            <w:pPr>
              <w:pStyle w:val="aff1"/>
              <w:numPr>
                <w:ilvl w:val="0"/>
                <w:numId w:val="173"/>
              </w:numPr>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F396B67" w14:textId="77777777" w:rsidR="00AB3EB3" w:rsidRPr="00E401A1" w:rsidRDefault="00AB3EB3" w:rsidP="00E401A1">
            <w:pPr>
              <w:spacing w:before="120"/>
              <w:rPr>
                <w:rFonts w:cs="Tahoma"/>
                <w:szCs w:val="22"/>
              </w:rPr>
            </w:pPr>
            <w:r w:rsidRPr="00E401A1">
              <w:rPr>
                <w:rFonts w:cs="Tahoma"/>
                <w:szCs w:val="22"/>
              </w:rPr>
              <w:t>Η ελάχιστη διάταξη διασφάλισης υψηλής διαθεσιμότητας για τους εξυπηρετητές Portal, GIS, ERP, E-shop, ActiveDirectory, Management, File, θα πρέπει να είναι Active/Passive (Fail-Over).</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8DA19F3"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2223659"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58BE195" w14:textId="77777777" w:rsidR="00AB3EB3" w:rsidRPr="00E401A1" w:rsidRDefault="00AB3EB3" w:rsidP="00E401A1">
            <w:pPr>
              <w:spacing w:before="120"/>
              <w:rPr>
                <w:rFonts w:cs="Tahoma"/>
                <w:szCs w:val="22"/>
              </w:rPr>
            </w:pPr>
          </w:p>
        </w:tc>
      </w:tr>
      <w:tr w:rsidR="00AB3EB3" w:rsidRPr="00E937F6" w14:paraId="627071E1" w14:textId="77777777" w:rsidTr="00AB3EB3">
        <w:trPr>
          <w:trHeight w:val="368"/>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7E10B1B" w14:textId="77777777" w:rsidR="00AB3EB3" w:rsidRPr="00E401A1" w:rsidRDefault="00AB3EB3" w:rsidP="004E653B">
            <w:pPr>
              <w:pStyle w:val="aff1"/>
              <w:numPr>
                <w:ilvl w:val="0"/>
                <w:numId w:val="173"/>
              </w:numPr>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F73C6F9" w14:textId="77777777" w:rsidR="00AB3EB3" w:rsidRPr="00E401A1" w:rsidRDefault="00AB3EB3" w:rsidP="00E401A1">
            <w:pPr>
              <w:spacing w:before="120"/>
              <w:rPr>
                <w:rFonts w:cs="Tahoma"/>
                <w:szCs w:val="22"/>
              </w:rPr>
            </w:pPr>
            <w:r w:rsidRPr="00E401A1">
              <w:rPr>
                <w:rFonts w:cs="Tahoma"/>
                <w:szCs w:val="22"/>
              </w:rPr>
              <w:t>Αρχιτεκτονική</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7A53931" w14:textId="77777777" w:rsidR="00AB3EB3" w:rsidRPr="00E401A1" w:rsidRDefault="00AB3EB3" w:rsidP="00E401A1">
            <w:pPr>
              <w:spacing w:before="120"/>
              <w:rPr>
                <w:rFonts w:cs="Tahoma"/>
                <w:szCs w:val="22"/>
              </w:rPr>
            </w:pP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88FD4A8"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0DE124B" w14:textId="77777777" w:rsidR="00AB3EB3" w:rsidRPr="00E401A1" w:rsidRDefault="00AB3EB3" w:rsidP="00E401A1">
            <w:pPr>
              <w:spacing w:before="120"/>
              <w:rPr>
                <w:rFonts w:cs="Tahoma"/>
                <w:szCs w:val="22"/>
              </w:rPr>
            </w:pPr>
          </w:p>
        </w:tc>
      </w:tr>
      <w:tr w:rsidR="00AB3EB3" w:rsidRPr="00E937F6" w14:paraId="18A7D1B6" w14:textId="77777777" w:rsidTr="00AB3EB3">
        <w:trPr>
          <w:trHeight w:val="244"/>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ECDAC25" w14:textId="77777777" w:rsidR="00AB3EB3" w:rsidRPr="00E401A1" w:rsidRDefault="00AB3EB3" w:rsidP="004E653B">
            <w:pPr>
              <w:pStyle w:val="aff1"/>
              <w:numPr>
                <w:ilvl w:val="0"/>
                <w:numId w:val="173"/>
              </w:numPr>
              <w:tabs>
                <w:tab w:val="left" w:pos="360"/>
              </w:tabs>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351B97F" w14:textId="16AC7AF4" w:rsidR="00AB3EB3" w:rsidRPr="005D6BBC" w:rsidRDefault="00AB3EB3" w:rsidP="00E401A1">
            <w:pPr>
              <w:spacing w:before="120"/>
              <w:rPr>
                <w:rFonts w:cs="Tahoma"/>
                <w:szCs w:val="22"/>
                <w:lang w:val="el-GR"/>
              </w:rPr>
            </w:pPr>
            <w:r w:rsidRPr="005D6BBC">
              <w:rPr>
                <w:rFonts w:cs="Tahoma"/>
                <w:szCs w:val="22"/>
                <w:lang w:val="el-GR"/>
              </w:rPr>
              <w:t>Αριθμός επεξεργαστών</w:t>
            </w:r>
            <w:r w:rsidR="00A44576">
              <w:rPr>
                <w:rFonts w:cs="Tahoma"/>
                <w:szCs w:val="22"/>
                <w:lang w:val="el-GR"/>
              </w:rPr>
              <w:t xml:space="preserve"> για όλους τους </w:t>
            </w:r>
            <w:r w:rsidR="00A44576">
              <w:rPr>
                <w:rFonts w:cs="Tahoma"/>
                <w:szCs w:val="22"/>
                <w:lang w:val="en-US"/>
              </w:rPr>
              <w:t>servers</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145FD7F" w14:textId="77777777" w:rsidR="00AB3EB3" w:rsidRPr="00E401A1" w:rsidRDefault="00AB3EB3" w:rsidP="00E401A1">
            <w:pPr>
              <w:spacing w:before="120"/>
              <w:rPr>
                <w:rFonts w:cs="Tahoma"/>
                <w:szCs w:val="22"/>
              </w:rPr>
            </w:pPr>
            <w:r w:rsidRPr="00E401A1">
              <w:rPr>
                <w:rFonts w:cs="Tahoma"/>
                <w:szCs w:val="22"/>
              </w:rPr>
              <w:t>&gt;=2</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51AF278"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5D49D6B" w14:textId="77777777" w:rsidR="00AB3EB3" w:rsidRPr="00E401A1" w:rsidRDefault="00AB3EB3" w:rsidP="00E401A1">
            <w:pPr>
              <w:spacing w:before="120"/>
              <w:rPr>
                <w:rFonts w:cs="Tahoma"/>
                <w:szCs w:val="22"/>
              </w:rPr>
            </w:pPr>
          </w:p>
        </w:tc>
      </w:tr>
      <w:tr w:rsidR="00AB3EB3" w:rsidRPr="00E937F6" w14:paraId="32C317D4" w14:textId="77777777" w:rsidTr="00AB3EB3">
        <w:trPr>
          <w:trHeight w:val="244"/>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92503A9" w14:textId="77777777" w:rsidR="00AB3EB3" w:rsidRPr="00E401A1" w:rsidRDefault="00AB3EB3" w:rsidP="004E653B">
            <w:pPr>
              <w:pStyle w:val="aff1"/>
              <w:numPr>
                <w:ilvl w:val="0"/>
                <w:numId w:val="173"/>
              </w:numPr>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C0A74B7" w14:textId="77777777" w:rsidR="00AB3EB3" w:rsidRPr="00E401A1" w:rsidRDefault="00AB3EB3" w:rsidP="00E401A1">
            <w:pPr>
              <w:spacing w:before="120"/>
              <w:rPr>
                <w:rFonts w:cs="Tahoma"/>
                <w:szCs w:val="22"/>
              </w:rPr>
            </w:pPr>
            <w:r w:rsidRPr="00E401A1">
              <w:rPr>
                <w:rFonts w:cs="Tahoma"/>
                <w:szCs w:val="22"/>
              </w:rPr>
              <w:t xml:space="preserve">Αρχιτεκτονική CPU </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82C4FF2" w14:textId="77777777" w:rsidR="00AB3EB3" w:rsidRPr="00E401A1" w:rsidRDefault="00AB3EB3" w:rsidP="00E401A1">
            <w:pPr>
              <w:spacing w:before="120"/>
              <w:rPr>
                <w:rFonts w:cs="Tahoma"/>
                <w:szCs w:val="22"/>
              </w:rPr>
            </w:pPr>
            <w:r w:rsidRPr="00E401A1">
              <w:rPr>
                <w:rFonts w:cs="Tahoma"/>
                <w:szCs w:val="22"/>
              </w:rPr>
              <w:t>64-bit</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703CAFC"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78EF7BF" w14:textId="77777777" w:rsidR="00AB3EB3" w:rsidRPr="00E401A1" w:rsidRDefault="00AB3EB3" w:rsidP="00E401A1">
            <w:pPr>
              <w:spacing w:before="120"/>
              <w:rPr>
                <w:rFonts w:cs="Tahoma"/>
                <w:szCs w:val="22"/>
              </w:rPr>
            </w:pPr>
          </w:p>
        </w:tc>
      </w:tr>
      <w:tr w:rsidR="00AB3EB3" w:rsidRPr="00E937F6" w14:paraId="7CF2D5A6" w14:textId="77777777" w:rsidTr="00AB3EB3">
        <w:trPr>
          <w:trHeight w:val="194"/>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175F7C3" w14:textId="77777777" w:rsidR="00AB3EB3" w:rsidRPr="00E401A1" w:rsidRDefault="00AB3EB3" w:rsidP="004E653B">
            <w:pPr>
              <w:pStyle w:val="aff1"/>
              <w:numPr>
                <w:ilvl w:val="0"/>
                <w:numId w:val="173"/>
              </w:numPr>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5AE9BDA" w14:textId="77777777" w:rsidR="00AB3EB3" w:rsidRPr="00E401A1" w:rsidRDefault="00AB3EB3" w:rsidP="00E401A1">
            <w:pPr>
              <w:spacing w:before="120"/>
              <w:rPr>
                <w:rFonts w:cs="Tahoma"/>
                <w:szCs w:val="22"/>
              </w:rPr>
            </w:pPr>
            <w:r w:rsidRPr="00E401A1">
              <w:rPr>
                <w:rFonts w:cs="Tahoma"/>
                <w:szCs w:val="22"/>
              </w:rPr>
              <w:t>Αριθμός πυρήνων (cores)</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69DD3E3" w14:textId="77777777" w:rsidR="00AB3EB3" w:rsidRPr="00E401A1" w:rsidRDefault="00AB3EB3" w:rsidP="00E401A1">
            <w:pPr>
              <w:spacing w:before="120"/>
              <w:rPr>
                <w:rFonts w:cs="Tahoma"/>
                <w:szCs w:val="22"/>
              </w:rPr>
            </w:pPr>
            <w:r w:rsidRPr="00E401A1">
              <w:rPr>
                <w:rFonts w:cs="Tahoma"/>
                <w:szCs w:val="22"/>
              </w:rPr>
              <w:t>&gt;=12</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FD67AB3"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22E1545" w14:textId="77777777" w:rsidR="00AB3EB3" w:rsidRPr="00E401A1" w:rsidRDefault="00AB3EB3" w:rsidP="00E401A1">
            <w:pPr>
              <w:spacing w:before="120"/>
              <w:rPr>
                <w:rFonts w:cs="Tahoma"/>
                <w:szCs w:val="22"/>
              </w:rPr>
            </w:pPr>
          </w:p>
        </w:tc>
      </w:tr>
      <w:tr w:rsidR="00AB3EB3" w:rsidRPr="00E937F6" w14:paraId="21ABA6A1" w14:textId="77777777" w:rsidTr="00AB3EB3">
        <w:trPr>
          <w:trHeight w:val="299"/>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AFB3C7E" w14:textId="77777777" w:rsidR="00AB3EB3" w:rsidRPr="00E401A1" w:rsidRDefault="00AB3EB3" w:rsidP="004E653B">
            <w:pPr>
              <w:pStyle w:val="aff1"/>
              <w:numPr>
                <w:ilvl w:val="0"/>
                <w:numId w:val="173"/>
              </w:numPr>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34C5290" w14:textId="77777777" w:rsidR="00AB3EB3" w:rsidRPr="00E401A1" w:rsidRDefault="00AB3EB3" w:rsidP="00E401A1">
            <w:pPr>
              <w:spacing w:before="120"/>
              <w:rPr>
                <w:rFonts w:cs="Tahoma"/>
                <w:szCs w:val="22"/>
                <w:lang w:val="el-GR"/>
              </w:rPr>
            </w:pPr>
            <w:r w:rsidRPr="00E401A1">
              <w:rPr>
                <w:rFonts w:cs="Tahoma"/>
                <w:szCs w:val="22"/>
                <w:lang w:val="el-GR"/>
              </w:rPr>
              <w:t>Να αναφερθεί η συχνότητα λειτουργίας (</w:t>
            </w:r>
            <w:r w:rsidRPr="00E401A1">
              <w:rPr>
                <w:rFonts w:cs="Tahoma"/>
                <w:szCs w:val="22"/>
              </w:rPr>
              <w:t>GHz</w:t>
            </w:r>
            <w:r w:rsidRPr="00E401A1">
              <w:rPr>
                <w:rFonts w:cs="Tahoma"/>
                <w:szCs w:val="22"/>
                <w:lang w:val="el-GR"/>
              </w:rPr>
              <w:t>)</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2083F46" w14:textId="77777777" w:rsidR="00AB3EB3" w:rsidRPr="00E401A1" w:rsidRDefault="00AB3EB3" w:rsidP="00E401A1">
            <w:pPr>
              <w:spacing w:before="120"/>
              <w:rPr>
                <w:rFonts w:cs="Tahoma"/>
                <w:szCs w:val="22"/>
              </w:rPr>
            </w:pPr>
            <w:r w:rsidRPr="00E401A1">
              <w:rPr>
                <w:rFonts w:cs="Tahoma"/>
                <w:szCs w:val="22"/>
              </w:rPr>
              <w:t>ΝΑ ΑΝΑΦΕΡΘΕΙ&gt;=2,7GHz</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170158F"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3F7BA1D" w14:textId="77777777" w:rsidR="00AB3EB3" w:rsidRPr="00E401A1" w:rsidRDefault="00AB3EB3" w:rsidP="00E401A1">
            <w:pPr>
              <w:spacing w:before="120"/>
              <w:rPr>
                <w:rFonts w:cs="Tahoma"/>
                <w:szCs w:val="22"/>
              </w:rPr>
            </w:pPr>
          </w:p>
        </w:tc>
      </w:tr>
      <w:tr w:rsidR="00AB3EB3" w:rsidRPr="00E937F6" w14:paraId="1A228211" w14:textId="77777777" w:rsidTr="00AB3EB3">
        <w:trPr>
          <w:trHeight w:val="299"/>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1243BE3" w14:textId="77777777" w:rsidR="00AB3EB3" w:rsidRPr="00E401A1" w:rsidRDefault="00AB3EB3" w:rsidP="004E653B">
            <w:pPr>
              <w:pStyle w:val="aff1"/>
              <w:numPr>
                <w:ilvl w:val="0"/>
                <w:numId w:val="173"/>
              </w:numPr>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61A65A7" w14:textId="77777777" w:rsidR="00AB3EB3" w:rsidRPr="00E401A1" w:rsidRDefault="00AB3EB3" w:rsidP="00E401A1">
            <w:pPr>
              <w:spacing w:before="120"/>
              <w:rPr>
                <w:rFonts w:cs="Tahoma"/>
                <w:szCs w:val="22"/>
              </w:rPr>
            </w:pPr>
            <w:r w:rsidRPr="00E401A1">
              <w:rPr>
                <w:rFonts w:cs="Tahoma"/>
                <w:szCs w:val="22"/>
              </w:rPr>
              <w:t>Δυνατότητα για δεύτερο επεξεργαστή</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DBAB0F9"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E2443A8"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0445FF8" w14:textId="77777777" w:rsidR="00AB3EB3" w:rsidRPr="00E401A1" w:rsidRDefault="00AB3EB3" w:rsidP="00E401A1">
            <w:pPr>
              <w:spacing w:before="120"/>
              <w:rPr>
                <w:rFonts w:cs="Tahoma"/>
                <w:szCs w:val="22"/>
              </w:rPr>
            </w:pPr>
          </w:p>
        </w:tc>
      </w:tr>
      <w:tr w:rsidR="00AB3EB3" w:rsidRPr="00E937F6" w14:paraId="14BA9B8C" w14:textId="77777777" w:rsidTr="00AB3EB3">
        <w:trPr>
          <w:trHeight w:val="249"/>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8E478E7" w14:textId="77777777" w:rsidR="00AB3EB3" w:rsidRPr="00E401A1" w:rsidRDefault="00AB3EB3" w:rsidP="004E653B">
            <w:pPr>
              <w:pStyle w:val="aff1"/>
              <w:numPr>
                <w:ilvl w:val="0"/>
                <w:numId w:val="173"/>
              </w:numPr>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FFF0EA2" w14:textId="77777777" w:rsidR="00AB3EB3" w:rsidRPr="00E401A1" w:rsidRDefault="00AB3EB3" w:rsidP="00E401A1">
            <w:pPr>
              <w:spacing w:before="120"/>
              <w:rPr>
                <w:rFonts w:cs="Tahoma"/>
                <w:szCs w:val="22"/>
              </w:rPr>
            </w:pPr>
            <w:r w:rsidRPr="00E401A1">
              <w:rPr>
                <w:rFonts w:cs="Tahoma"/>
                <w:szCs w:val="22"/>
              </w:rPr>
              <w:t>Τύπος / Μοντέλο</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6E13916" w14:textId="77777777" w:rsidR="00AB3EB3" w:rsidRPr="00E401A1" w:rsidRDefault="00AB3EB3" w:rsidP="00E401A1">
            <w:pPr>
              <w:spacing w:before="120"/>
              <w:rPr>
                <w:rFonts w:cs="Tahoma"/>
                <w:szCs w:val="22"/>
              </w:rPr>
            </w:pPr>
            <w:r w:rsidRPr="00E401A1">
              <w:rPr>
                <w:rFonts w:cs="Tahoma"/>
                <w:szCs w:val="22"/>
              </w:rPr>
              <w:t>ΝΑ ΑΝΑΦΕΡΘΕΙ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957F1D5"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DE56758" w14:textId="77777777" w:rsidR="00AB3EB3" w:rsidRPr="00E401A1" w:rsidRDefault="00AB3EB3" w:rsidP="00E401A1">
            <w:pPr>
              <w:spacing w:before="120"/>
              <w:rPr>
                <w:rFonts w:cs="Tahoma"/>
                <w:szCs w:val="22"/>
              </w:rPr>
            </w:pPr>
          </w:p>
        </w:tc>
      </w:tr>
      <w:tr w:rsidR="00AB3EB3" w:rsidRPr="00E937F6" w14:paraId="6563B050" w14:textId="77777777" w:rsidTr="00AB3EB3">
        <w:trPr>
          <w:trHeight w:val="249"/>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5EE1802" w14:textId="77777777" w:rsidR="00AB3EB3" w:rsidRPr="00E401A1" w:rsidRDefault="00AB3EB3" w:rsidP="004E653B">
            <w:pPr>
              <w:pStyle w:val="aff1"/>
              <w:numPr>
                <w:ilvl w:val="0"/>
                <w:numId w:val="173"/>
              </w:numPr>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A1BEFE0" w14:textId="77777777" w:rsidR="00AB3EB3" w:rsidRPr="00E401A1" w:rsidRDefault="00AB3EB3" w:rsidP="00E401A1">
            <w:pPr>
              <w:spacing w:before="120"/>
              <w:rPr>
                <w:rFonts w:cs="Tahoma"/>
                <w:szCs w:val="22"/>
              </w:rPr>
            </w:pPr>
            <w:r w:rsidRPr="00E401A1">
              <w:rPr>
                <w:rFonts w:cs="Tahoma"/>
                <w:szCs w:val="22"/>
              </w:rPr>
              <w:t>Μνήμη</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CCE347A" w14:textId="77777777" w:rsidR="00AB3EB3" w:rsidRPr="00E401A1" w:rsidRDefault="00AB3EB3" w:rsidP="00E401A1">
            <w:pPr>
              <w:spacing w:before="120"/>
              <w:rPr>
                <w:rFonts w:cs="Tahoma"/>
                <w:szCs w:val="22"/>
              </w:rPr>
            </w:pP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DBFE677"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5F93B46" w14:textId="77777777" w:rsidR="00AB3EB3" w:rsidRPr="00E401A1" w:rsidRDefault="00AB3EB3" w:rsidP="00E401A1">
            <w:pPr>
              <w:spacing w:before="120"/>
              <w:rPr>
                <w:rFonts w:cs="Tahoma"/>
                <w:szCs w:val="22"/>
              </w:rPr>
            </w:pPr>
          </w:p>
        </w:tc>
      </w:tr>
      <w:tr w:rsidR="00AB3EB3" w:rsidRPr="00E937F6" w14:paraId="42C287BA" w14:textId="77777777" w:rsidTr="00AB3EB3">
        <w:trPr>
          <w:trHeight w:val="246"/>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C6FDCA2" w14:textId="77777777" w:rsidR="00AB3EB3" w:rsidRPr="00E401A1" w:rsidRDefault="00AB3EB3" w:rsidP="004E653B">
            <w:pPr>
              <w:pStyle w:val="aff1"/>
              <w:numPr>
                <w:ilvl w:val="0"/>
                <w:numId w:val="173"/>
              </w:numPr>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A6FF816" w14:textId="77777777" w:rsidR="00AB3EB3" w:rsidRPr="00E401A1" w:rsidRDefault="00AB3EB3" w:rsidP="00E401A1">
            <w:pPr>
              <w:spacing w:before="120"/>
              <w:rPr>
                <w:rFonts w:cs="Tahoma"/>
                <w:szCs w:val="22"/>
              </w:rPr>
            </w:pPr>
            <w:r w:rsidRPr="00E401A1">
              <w:rPr>
                <w:rFonts w:cs="Tahoma"/>
                <w:szCs w:val="22"/>
              </w:rPr>
              <w:t>Μέγεθος μνήμης</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48D378A" w14:textId="77777777" w:rsidR="00AB3EB3" w:rsidRPr="00E401A1" w:rsidRDefault="00AB3EB3" w:rsidP="00E401A1">
            <w:pPr>
              <w:spacing w:before="120"/>
              <w:rPr>
                <w:rFonts w:cs="Tahoma"/>
                <w:szCs w:val="22"/>
              </w:rPr>
            </w:pPr>
            <w:r w:rsidRPr="00E401A1">
              <w:rPr>
                <w:rFonts w:cs="Tahoma"/>
                <w:szCs w:val="22"/>
              </w:rPr>
              <w:t>&gt;=128GB</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89870EA"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B309B4B" w14:textId="77777777" w:rsidR="00AB3EB3" w:rsidRPr="00E401A1" w:rsidRDefault="00AB3EB3" w:rsidP="00E401A1">
            <w:pPr>
              <w:spacing w:before="120"/>
              <w:rPr>
                <w:rFonts w:cs="Tahoma"/>
                <w:szCs w:val="22"/>
              </w:rPr>
            </w:pPr>
          </w:p>
        </w:tc>
      </w:tr>
      <w:tr w:rsidR="00AB3EB3" w:rsidRPr="00E937F6" w14:paraId="1493E5C0" w14:textId="77777777" w:rsidTr="00AB3EB3">
        <w:trPr>
          <w:trHeight w:val="683"/>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BDDD199" w14:textId="77777777" w:rsidR="00AB3EB3" w:rsidRPr="00E401A1" w:rsidRDefault="00AB3EB3" w:rsidP="004E653B">
            <w:pPr>
              <w:pStyle w:val="aff1"/>
              <w:numPr>
                <w:ilvl w:val="0"/>
                <w:numId w:val="173"/>
              </w:numPr>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7BEAB0E" w14:textId="77777777" w:rsidR="00AB3EB3" w:rsidRPr="00E401A1" w:rsidRDefault="00AB3EB3" w:rsidP="00E401A1">
            <w:pPr>
              <w:spacing w:before="120"/>
              <w:rPr>
                <w:rFonts w:cs="Tahoma"/>
                <w:szCs w:val="22"/>
              </w:rPr>
            </w:pPr>
            <w:r w:rsidRPr="00E401A1">
              <w:rPr>
                <w:rFonts w:cs="Tahoma"/>
                <w:szCs w:val="22"/>
              </w:rPr>
              <w:t xml:space="preserve">Τύπος / Χρονισμός </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8B51512" w14:textId="77777777" w:rsidR="00AB3EB3" w:rsidRPr="00E401A1" w:rsidRDefault="00AB3EB3" w:rsidP="00E401A1">
            <w:pPr>
              <w:spacing w:before="120"/>
              <w:rPr>
                <w:rFonts w:cs="Tahoma"/>
                <w:szCs w:val="22"/>
              </w:rPr>
            </w:pPr>
            <w:r w:rsidRPr="00E401A1">
              <w:rPr>
                <w:rFonts w:cs="Tahoma"/>
                <w:szCs w:val="22"/>
              </w:rPr>
              <w:t>ΝΑ ΑΝΑΦΕΡΘΟΥΝ</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5F63D56"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29BF85D" w14:textId="77777777" w:rsidR="00AB3EB3" w:rsidRPr="00E401A1" w:rsidRDefault="00AB3EB3" w:rsidP="00E401A1">
            <w:pPr>
              <w:spacing w:before="120"/>
              <w:rPr>
                <w:rFonts w:cs="Tahoma"/>
                <w:szCs w:val="22"/>
              </w:rPr>
            </w:pPr>
          </w:p>
        </w:tc>
      </w:tr>
      <w:tr w:rsidR="00AB3EB3" w:rsidRPr="00E937F6" w14:paraId="7F31191B" w14:textId="77777777" w:rsidTr="00AB3EB3">
        <w:trPr>
          <w:trHeight w:val="467"/>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8E1A1B0" w14:textId="77777777" w:rsidR="00AB3EB3" w:rsidRPr="00E401A1" w:rsidRDefault="00AB3EB3" w:rsidP="004E653B">
            <w:pPr>
              <w:pStyle w:val="aff1"/>
              <w:numPr>
                <w:ilvl w:val="0"/>
                <w:numId w:val="173"/>
              </w:numPr>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304937C" w14:textId="77777777" w:rsidR="00AB3EB3" w:rsidRPr="00E401A1" w:rsidRDefault="00AB3EB3" w:rsidP="00E401A1">
            <w:pPr>
              <w:spacing w:before="120"/>
              <w:rPr>
                <w:rFonts w:cs="Tahoma"/>
                <w:szCs w:val="22"/>
                <w:lang w:val="el-GR"/>
              </w:rPr>
            </w:pPr>
            <w:r w:rsidRPr="00E401A1">
              <w:rPr>
                <w:rFonts w:cs="Tahoma"/>
                <w:szCs w:val="22"/>
                <w:lang w:val="el-GR"/>
              </w:rPr>
              <w:t>Να αναφερθούν οι τεχνικές διόρθωσης λαθών</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19ADEE0" w14:textId="77777777" w:rsidR="00AB3EB3" w:rsidRPr="00E401A1" w:rsidRDefault="00AB3EB3" w:rsidP="00E401A1">
            <w:pPr>
              <w:spacing w:before="120"/>
              <w:rPr>
                <w:rFonts w:cs="Tahoma"/>
                <w:szCs w:val="22"/>
              </w:rPr>
            </w:pPr>
            <w:r w:rsidRPr="00E401A1">
              <w:rPr>
                <w:rFonts w:cs="Tahoma"/>
                <w:szCs w:val="22"/>
              </w:rPr>
              <w:t>ΝΑ ΑΝΑΦΕΡΘΟΥΝ</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D65279E"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CADB623" w14:textId="77777777" w:rsidR="00AB3EB3" w:rsidRPr="00E401A1" w:rsidRDefault="00AB3EB3" w:rsidP="00E401A1">
            <w:pPr>
              <w:spacing w:before="120"/>
              <w:rPr>
                <w:rFonts w:cs="Tahoma"/>
                <w:szCs w:val="22"/>
              </w:rPr>
            </w:pPr>
          </w:p>
        </w:tc>
      </w:tr>
      <w:tr w:rsidR="00AB3EB3" w:rsidRPr="00E937F6" w14:paraId="278096EF" w14:textId="77777777" w:rsidTr="00AB3EB3">
        <w:trPr>
          <w:trHeight w:val="467"/>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99D0A16" w14:textId="77777777" w:rsidR="00AB3EB3" w:rsidRPr="00E401A1" w:rsidRDefault="00AB3EB3" w:rsidP="004E653B">
            <w:pPr>
              <w:pStyle w:val="aff1"/>
              <w:numPr>
                <w:ilvl w:val="0"/>
                <w:numId w:val="173"/>
              </w:numPr>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898A969" w14:textId="77777777" w:rsidR="00AB3EB3" w:rsidRPr="00E401A1" w:rsidRDefault="00AB3EB3" w:rsidP="00E401A1">
            <w:pPr>
              <w:spacing w:before="120"/>
              <w:rPr>
                <w:rFonts w:cs="Tahoma"/>
                <w:szCs w:val="22"/>
              </w:rPr>
            </w:pPr>
            <w:r w:rsidRPr="00E401A1">
              <w:rPr>
                <w:rFonts w:cs="Tahoma"/>
                <w:szCs w:val="22"/>
              </w:rPr>
              <w:t>Δίσκοι</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3A7FC8E"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E90C480"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2CF5870" w14:textId="77777777" w:rsidR="00AB3EB3" w:rsidRPr="00E401A1" w:rsidRDefault="00AB3EB3" w:rsidP="00E401A1">
            <w:pPr>
              <w:spacing w:before="120"/>
              <w:rPr>
                <w:rFonts w:cs="Tahoma"/>
                <w:szCs w:val="22"/>
              </w:rPr>
            </w:pPr>
          </w:p>
        </w:tc>
      </w:tr>
      <w:tr w:rsidR="00AB3EB3" w:rsidRPr="00E937F6" w14:paraId="4D2EC804" w14:textId="77777777" w:rsidTr="00AB3EB3">
        <w:trPr>
          <w:trHeight w:val="267"/>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B2B04ED" w14:textId="77777777" w:rsidR="00AB3EB3" w:rsidRPr="00E401A1" w:rsidRDefault="00AB3EB3" w:rsidP="004E653B">
            <w:pPr>
              <w:pStyle w:val="aff1"/>
              <w:numPr>
                <w:ilvl w:val="0"/>
                <w:numId w:val="173"/>
              </w:numPr>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C68B11F" w14:textId="77777777" w:rsidR="00AB3EB3" w:rsidRPr="00E401A1" w:rsidRDefault="00AB3EB3" w:rsidP="00E401A1">
            <w:pPr>
              <w:spacing w:before="120"/>
              <w:rPr>
                <w:rFonts w:cs="Tahoma"/>
                <w:szCs w:val="22"/>
              </w:rPr>
            </w:pPr>
            <w:r w:rsidRPr="00E401A1">
              <w:rPr>
                <w:rFonts w:cs="Tahoma"/>
                <w:szCs w:val="22"/>
              </w:rPr>
              <w:t>Πλήθος θέσεων εσωτερικών δίσκων</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75FAE82" w14:textId="77777777" w:rsidR="00AB3EB3" w:rsidRPr="00E401A1" w:rsidRDefault="00AB3EB3" w:rsidP="00E401A1">
            <w:pPr>
              <w:spacing w:before="120"/>
              <w:rPr>
                <w:rFonts w:cs="Tahoma"/>
                <w:szCs w:val="22"/>
              </w:rPr>
            </w:pPr>
            <w:r w:rsidRPr="00E401A1">
              <w:rPr>
                <w:rFonts w:cs="Tahoma"/>
                <w:szCs w:val="22"/>
              </w:rPr>
              <w:t>&gt;=6</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B66634"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7B9C7A" w14:textId="77777777" w:rsidR="00AB3EB3" w:rsidRPr="00E401A1" w:rsidRDefault="00AB3EB3" w:rsidP="00E401A1">
            <w:pPr>
              <w:spacing w:before="120"/>
              <w:rPr>
                <w:rFonts w:cs="Tahoma"/>
                <w:szCs w:val="22"/>
              </w:rPr>
            </w:pPr>
          </w:p>
        </w:tc>
      </w:tr>
      <w:tr w:rsidR="00AB3EB3" w:rsidRPr="00E937F6" w14:paraId="178DED96" w14:textId="77777777" w:rsidTr="00AB3EB3">
        <w:trPr>
          <w:trHeight w:val="21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6BC172D" w14:textId="77777777" w:rsidR="00AB3EB3" w:rsidRPr="00E401A1" w:rsidRDefault="00AB3EB3" w:rsidP="004E653B">
            <w:pPr>
              <w:pStyle w:val="aff1"/>
              <w:numPr>
                <w:ilvl w:val="0"/>
                <w:numId w:val="173"/>
              </w:numPr>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8D1C508" w14:textId="77777777" w:rsidR="00AB3EB3" w:rsidRPr="00E401A1" w:rsidRDefault="00AB3EB3" w:rsidP="00E401A1">
            <w:pPr>
              <w:spacing w:before="120"/>
              <w:rPr>
                <w:rFonts w:cs="Tahoma"/>
                <w:szCs w:val="22"/>
                <w:lang w:val="el-GR"/>
              </w:rPr>
            </w:pPr>
            <w:r w:rsidRPr="00E401A1">
              <w:rPr>
                <w:rFonts w:cs="Tahoma"/>
                <w:szCs w:val="22"/>
                <w:lang w:val="el-GR"/>
              </w:rPr>
              <w:t xml:space="preserve">Να υποστηρίζει για τους εσωτερικούς δίσκους διάταξη </w:t>
            </w:r>
            <w:r w:rsidRPr="00E401A1">
              <w:rPr>
                <w:rFonts w:cs="Tahoma"/>
                <w:szCs w:val="22"/>
              </w:rPr>
              <w:t>RAID</w:t>
            </w:r>
            <w:r w:rsidRPr="00E401A1">
              <w:rPr>
                <w:rFonts w:cs="Tahoma"/>
                <w:szCs w:val="22"/>
                <w:lang w:val="el-GR"/>
              </w:rPr>
              <w:t xml:space="preserve"> 0,1,10,5 από τον </w:t>
            </w:r>
            <w:r w:rsidRPr="00E401A1">
              <w:rPr>
                <w:rFonts w:cs="Tahoma"/>
                <w:szCs w:val="22"/>
              </w:rPr>
              <w:t>array</w:t>
            </w:r>
            <w:r w:rsidRPr="00E401A1">
              <w:rPr>
                <w:rFonts w:cs="Tahoma"/>
                <w:szCs w:val="22"/>
                <w:lang w:val="el-GR"/>
              </w:rPr>
              <w:t xml:space="preserve"> </w:t>
            </w:r>
            <w:r w:rsidRPr="00E401A1">
              <w:rPr>
                <w:rFonts w:cs="Tahoma"/>
                <w:szCs w:val="22"/>
              </w:rPr>
              <w:t>controller</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28099C6"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A9820EB"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9337EA3" w14:textId="77777777" w:rsidR="00AB3EB3" w:rsidRPr="00E401A1" w:rsidRDefault="00AB3EB3" w:rsidP="00E401A1">
            <w:pPr>
              <w:spacing w:before="120"/>
              <w:rPr>
                <w:rFonts w:cs="Tahoma"/>
                <w:szCs w:val="22"/>
              </w:rPr>
            </w:pPr>
          </w:p>
        </w:tc>
      </w:tr>
      <w:tr w:rsidR="00AB3EB3" w:rsidRPr="00E937F6" w14:paraId="65886DBD" w14:textId="77777777" w:rsidTr="00AB3EB3">
        <w:trPr>
          <w:trHeight w:val="21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AE05A13" w14:textId="77777777" w:rsidR="00AB3EB3" w:rsidRPr="00E401A1" w:rsidRDefault="00AB3EB3" w:rsidP="004E653B">
            <w:pPr>
              <w:pStyle w:val="aff1"/>
              <w:numPr>
                <w:ilvl w:val="0"/>
                <w:numId w:val="173"/>
              </w:numPr>
              <w:suppressAutoHyphens w:val="0"/>
              <w:spacing w:before="120"/>
              <w:ind w:firstLine="0"/>
              <w:jc w:val="left"/>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BEC68C9" w14:textId="77777777" w:rsidR="00AB3EB3" w:rsidRPr="00E401A1" w:rsidRDefault="00AB3EB3" w:rsidP="00E401A1">
            <w:pPr>
              <w:spacing w:before="120"/>
              <w:rPr>
                <w:rFonts w:cs="Tahoma"/>
                <w:szCs w:val="22"/>
              </w:rPr>
            </w:pPr>
            <w:r w:rsidRPr="00E401A1">
              <w:rPr>
                <w:rFonts w:cs="Tahoma"/>
                <w:szCs w:val="22"/>
              </w:rPr>
              <w:t>Πλήθος δίσκων</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77CD7B6" w14:textId="77777777" w:rsidR="00AB3EB3" w:rsidRPr="00E401A1" w:rsidRDefault="00AB3EB3" w:rsidP="00E401A1">
            <w:pPr>
              <w:spacing w:before="120"/>
              <w:rPr>
                <w:rFonts w:cs="Tahoma"/>
                <w:szCs w:val="22"/>
              </w:rPr>
            </w:pPr>
            <w:r w:rsidRPr="00E401A1">
              <w:rPr>
                <w:rFonts w:cs="Tahoma"/>
                <w:szCs w:val="22"/>
              </w:rPr>
              <w:t>&gt;=4</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B6C4227"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3328E43" w14:textId="77777777" w:rsidR="00AB3EB3" w:rsidRPr="00E401A1" w:rsidRDefault="00AB3EB3" w:rsidP="00E401A1">
            <w:pPr>
              <w:spacing w:before="120"/>
              <w:rPr>
                <w:rFonts w:cs="Tahoma"/>
                <w:szCs w:val="22"/>
              </w:rPr>
            </w:pPr>
          </w:p>
        </w:tc>
      </w:tr>
      <w:tr w:rsidR="00AB3EB3" w:rsidRPr="00E937F6" w14:paraId="4BDDBD19" w14:textId="77777777" w:rsidTr="00AB3EB3">
        <w:trPr>
          <w:trHeight w:val="21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DE6DDDA" w14:textId="77777777" w:rsidR="00AB3EB3" w:rsidRPr="00E401A1" w:rsidRDefault="00AB3EB3" w:rsidP="004E653B">
            <w:pPr>
              <w:pStyle w:val="aff1"/>
              <w:numPr>
                <w:ilvl w:val="0"/>
                <w:numId w:val="173"/>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CD9C724" w14:textId="77777777" w:rsidR="00AB3EB3" w:rsidRPr="00E401A1" w:rsidRDefault="00AB3EB3" w:rsidP="00E401A1">
            <w:pPr>
              <w:spacing w:before="120"/>
              <w:rPr>
                <w:rFonts w:cs="Tahoma"/>
                <w:szCs w:val="22"/>
                <w:lang w:val="el-GR"/>
              </w:rPr>
            </w:pPr>
            <w:r w:rsidRPr="00E401A1">
              <w:rPr>
                <w:rFonts w:cs="Tahoma"/>
                <w:szCs w:val="22"/>
                <w:lang w:val="el-GR"/>
              </w:rPr>
              <w:t xml:space="preserve">Δίσκοι </w:t>
            </w:r>
            <w:r w:rsidRPr="00E401A1">
              <w:rPr>
                <w:rFonts w:cs="Tahoma"/>
                <w:szCs w:val="22"/>
              </w:rPr>
              <w:t>hot</w:t>
            </w:r>
            <w:r w:rsidRPr="00E401A1">
              <w:rPr>
                <w:rFonts w:cs="Tahoma"/>
                <w:szCs w:val="22"/>
                <w:lang w:val="el-GR"/>
              </w:rPr>
              <w:t xml:space="preserve"> </w:t>
            </w:r>
            <w:r w:rsidRPr="00E401A1">
              <w:rPr>
                <w:rFonts w:cs="Tahoma"/>
                <w:szCs w:val="22"/>
              </w:rPr>
              <w:t>plug</w:t>
            </w:r>
            <w:r w:rsidRPr="00E401A1">
              <w:rPr>
                <w:rFonts w:cs="Tahoma"/>
                <w:szCs w:val="22"/>
                <w:lang w:val="el-GR"/>
              </w:rPr>
              <w:t xml:space="preserve"> χωρητικότητας &gt;=300</w:t>
            </w:r>
            <w:r w:rsidRPr="00E401A1">
              <w:rPr>
                <w:rFonts w:cs="Tahoma"/>
                <w:szCs w:val="22"/>
              </w:rPr>
              <w:t>GB</w:t>
            </w:r>
            <w:r w:rsidRPr="00E401A1">
              <w:rPr>
                <w:rFonts w:cs="Tahoma"/>
                <w:szCs w:val="22"/>
                <w:lang w:val="el-GR"/>
              </w:rPr>
              <w:t xml:space="preserve"> 15</w:t>
            </w:r>
            <w:r w:rsidRPr="00E401A1">
              <w:rPr>
                <w:rFonts w:cs="Tahoma"/>
                <w:szCs w:val="22"/>
              </w:rPr>
              <w:t>K</w:t>
            </w:r>
            <w:r w:rsidRPr="00E401A1">
              <w:rPr>
                <w:rFonts w:cs="Tahoma"/>
                <w:szCs w:val="22"/>
                <w:lang w:val="el-GR"/>
              </w:rPr>
              <w:t xml:space="preserve"> τεχνολογίας </w:t>
            </w:r>
            <w:r w:rsidRPr="00E401A1">
              <w:rPr>
                <w:rFonts w:cs="Tahoma"/>
                <w:szCs w:val="22"/>
              </w:rPr>
              <w:t>SAS</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9B98CD7"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E5CE900"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D63771F" w14:textId="77777777" w:rsidR="00AB3EB3" w:rsidRPr="00E401A1" w:rsidRDefault="00AB3EB3" w:rsidP="00E401A1">
            <w:pPr>
              <w:spacing w:before="120"/>
              <w:rPr>
                <w:rFonts w:cs="Tahoma"/>
                <w:szCs w:val="22"/>
              </w:rPr>
            </w:pPr>
          </w:p>
        </w:tc>
      </w:tr>
      <w:tr w:rsidR="00AB3EB3" w:rsidRPr="00E937F6" w14:paraId="5E6F5AF6" w14:textId="77777777" w:rsidTr="00AB3EB3">
        <w:trPr>
          <w:trHeight w:val="21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4AC43F2" w14:textId="77777777" w:rsidR="00AB3EB3" w:rsidRPr="00E401A1" w:rsidRDefault="00AB3EB3" w:rsidP="004E653B">
            <w:pPr>
              <w:pStyle w:val="aff1"/>
              <w:numPr>
                <w:ilvl w:val="0"/>
                <w:numId w:val="173"/>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FB768EA" w14:textId="77777777" w:rsidR="00AB3EB3" w:rsidRPr="00E401A1" w:rsidRDefault="00AB3EB3" w:rsidP="00E401A1">
            <w:pPr>
              <w:spacing w:before="120"/>
              <w:rPr>
                <w:rFonts w:cs="Tahoma"/>
                <w:szCs w:val="22"/>
              </w:rPr>
            </w:pPr>
            <w:r w:rsidRPr="00E401A1">
              <w:rPr>
                <w:rFonts w:cs="Tahoma"/>
                <w:szCs w:val="22"/>
              </w:rPr>
              <w:t>Τροφοδοτικά</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A40B638"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F9B5AB0"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5F2CB55" w14:textId="77777777" w:rsidR="00AB3EB3" w:rsidRPr="00E401A1" w:rsidRDefault="00AB3EB3" w:rsidP="00E401A1">
            <w:pPr>
              <w:spacing w:before="120"/>
              <w:rPr>
                <w:rFonts w:cs="Tahoma"/>
                <w:szCs w:val="22"/>
              </w:rPr>
            </w:pPr>
          </w:p>
        </w:tc>
      </w:tr>
      <w:tr w:rsidR="00AB3EB3" w:rsidRPr="00E937F6" w14:paraId="2DE8C23B" w14:textId="77777777" w:rsidTr="00AB3EB3">
        <w:trPr>
          <w:trHeight w:val="303"/>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1017C76" w14:textId="77777777" w:rsidR="00AB3EB3" w:rsidRPr="00E401A1" w:rsidRDefault="00AB3EB3" w:rsidP="004E653B">
            <w:pPr>
              <w:pStyle w:val="aff1"/>
              <w:numPr>
                <w:ilvl w:val="0"/>
                <w:numId w:val="173"/>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110A6B0" w14:textId="77777777" w:rsidR="00AB3EB3" w:rsidRPr="00E401A1" w:rsidRDefault="00AB3EB3" w:rsidP="00E401A1">
            <w:pPr>
              <w:spacing w:before="120"/>
              <w:rPr>
                <w:rFonts w:cs="Tahoma"/>
                <w:szCs w:val="22"/>
                <w:lang w:val="el-GR"/>
              </w:rPr>
            </w:pPr>
            <w:r w:rsidRPr="00E401A1">
              <w:rPr>
                <w:rFonts w:cs="Tahoma"/>
                <w:szCs w:val="22"/>
                <w:lang w:val="el-GR"/>
              </w:rPr>
              <w:t xml:space="preserve">Τουλάχιστον δύο (2) </w:t>
            </w:r>
            <w:r w:rsidRPr="00E401A1">
              <w:rPr>
                <w:rFonts w:cs="Tahoma"/>
                <w:szCs w:val="22"/>
              </w:rPr>
              <w:t>hot</w:t>
            </w:r>
            <w:r w:rsidRPr="00E401A1">
              <w:rPr>
                <w:rFonts w:cs="Tahoma"/>
                <w:szCs w:val="22"/>
                <w:lang w:val="el-GR"/>
              </w:rPr>
              <w:t xml:space="preserve"> </w:t>
            </w:r>
            <w:r w:rsidRPr="00E401A1">
              <w:rPr>
                <w:rFonts w:cs="Tahoma"/>
                <w:szCs w:val="22"/>
              </w:rPr>
              <w:t>plug</w:t>
            </w:r>
            <w:r w:rsidRPr="00E401A1">
              <w:rPr>
                <w:rFonts w:cs="Tahoma"/>
                <w:szCs w:val="22"/>
                <w:lang w:val="el-GR"/>
              </w:rPr>
              <w:t xml:space="preserve"> </w:t>
            </w:r>
            <w:r w:rsidRPr="00E401A1">
              <w:rPr>
                <w:rFonts w:cs="Tahoma"/>
                <w:szCs w:val="22"/>
              </w:rPr>
              <w:t>redundant</w:t>
            </w:r>
            <w:r w:rsidRPr="00E401A1">
              <w:rPr>
                <w:rFonts w:cs="Tahoma"/>
                <w:szCs w:val="22"/>
                <w:lang w:val="el-GR"/>
              </w:rPr>
              <w:t xml:space="preserve"> τροφοδοτικά</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6D79676"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7B4159E"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2AE25B1" w14:textId="77777777" w:rsidR="00AB3EB3" w:rsidRPr="00E401A1" w:rsidRDefault="00AB3EB3" w:rsidP="00E401A1">
            <w:pPr>
              <w:spacing w:before="120"/>
              <w:rPr>
                <w:rFonts w:cs="Tahoma"/>
                <w:szCs w:val="22"/>
              </w:rPr>
            </w:pPr>
          </w:p>
        </w:tc>
      </w:tr>
      <w:tr w:rsidR="00AB3EB3" w:rsidRPr="00E937F6" w14:paraId="7C0F5605" w14:textId="77777777" w:rsidTr="00AB3EB3">
        <w:trPr>
          <w:trHeight w:val="303"/>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5701D7C" w14:textId="77777777" w:rsidR="00AB3EB3" w:rsidRPr="00E401A1" w:rsidRDefault="00AB3EB3" w:rsidP="00E401A1">
            <w:pPr>
              <w:pStyle w:val="aff1"/>
              <w:spacing w:before="12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92805E6" w14:textId="77777777" w:rsidR="00AB3EB3" w:rsidRPr="00E401A1" w:rsidRDefault="00AB3EB3" w:rsidP="00E401A1">
            <w:pPr>
              <w:spacing w:before="120"/>
              <w:rPr>
                <w:rFonts w:cs="Tahoma"/>
                <w:szCs w:val="22"/>
              </w:rPr>
            </w:pPr>
            <w:r w:rsidRPr="00E401A1">
              <w:rPr>
                <w:rFonts w:cs="Tahoma"/>
                <w:szCs w:val="22"/>
              </w:rPr>
              <w:t>Άλλα χαρακτηριστικά</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F7718F4" w14:textId="77777777" w:rsidR="00AB3EB3" w:rsidRPr="00E401A1" w:rsidRDefault="00AB3EB3" w:rsidP="00E401A1">
            <w:pPr>
              <w:spacing w:before="120"/>
              <w:rPr>
                <w:rFonts w:cs="Tahoma"/>
                <w:szCs w:val="22"/>
              </w:rPr>
            </w:pP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7051EA9"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A7600F3" w14:textId="77777777" w:rsidR="00AB3EB3" w:rsidRPr="00E401A1" w:rsidRDefault="00AB3EB3" w:rsidP="00E401A1">
            <w:pPr>
              <w:spacing w:before="120"/>
              <w:rPr>
                <w:rFonts w:cs="Tahoma"/>
                <w:szCs w:val="22"/>
              </w:rPr>
            </w:pPr>
          </w:p>
        </w:tc>
      </w:tr>
      <w:tr w:rsidR="00AB3EB3" w:rsidRPr="00E937F6" w14:paraId="6E8B9BA9" w14:textId="77777777" w:rsidTr="00AB3EB3">
        <w:trPr>
          <w:trHeight w:val="467"/>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6405A9"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F3A0A5F" w14:textId="195CD33C" w:rsidR="00AB3EB3" w:rsidRPr="00E401A1" w:rsidRDefault="00AB3EB3" w:rsidP="00A63E34">
            <w:pPr>
              <w:spacing w:before="120"/>
              <w:rPr>
                <w:rFonts w:cs="Tahoma"/>
                <w:szCs w:val="22"/>
                <w:lang w:val="el-GR"/>
              </w:rPr>
            </w:pPr>
            <w:r w:rsidRPr="00E401A1">
              <w:rPr>
                <w:rFonts w:cs="Tahoma"/>
                <w:szCs w:val="22"/>
                <w:lang w:val="el-GR"/>
              </w:rPr>
              <w:t xml:space="preserve">Τουλάχιστο 4 </w:t>
            </w:r>
            <w:r w:rsidRPr="00E401A1">
              <w:rPr>
                <w:rFonts w:cs="Tahoma"/>
                <w:szCs w:val="22"/>
              </w:rPr>
              <w:t>Ethernet</w:t>
            </w:r>
            <w:r w:rsidRPr="00E401A1">
              <w:rPr>
                <w:rFonts w:cs="Tahoma"/>
                <w:szCs w:val="22"/>
                <w:lang w:val="el-GR"/>
              </w:rPr>
              <w:t xml:space="preserve"> κάρτες ή ολοκληρωμένα </w:t>
            </w:r>
            <w:r w:rsidRPr="00E401A1">
              <w:rPr>
                <w:rFonts w:cs="Tahoma"/>
                <w:szCs w:val="22"/>
              </w:rPr>
              <w:t>PCI</w:t>
            </w:r>
            <w:r w:rsidRPr="00E401A1">
              <w:rPr>
                <w:rFonts w:cs="Tahoma"/>
                <w:szCs w:val="22"/>
                <w:lang w:val="el-GR"/>
              </w:rPr>
              <w:t xml:space="preserve"> ή αντίστοιχη ανώτερης ή/και νεότερης τεχνολογίας 100/1000/10000. Είναι αποδεκτά και τα δύο (2) είδη θυρών (</w:t>
            </w:r>
            <w:r w:rsidRPr="00E401A1">
              <w:rPr>
                <w:rFonts w:cs="Tahoma"/>
                <w:szCs w:val="22"/>
              </w:rPr>
              <w:t>SFP</w:t>
            </w:r>
            <w:r w:rsidRPr="00E401A1">
              <w:rPr>
                <w:rFonts w:cs="Tahoma"/>
                <w:szCs w:val="22"/>
                <w:lang w:val="el-GR"/>
              </w:rPr>
              <w:t xml:space="preserve">+ ή </w:t>
            </w:r>
            <w:r w:rsidRPr="00E401A1">
              <w:rPr>
                <w:rFonts w:cs="Tahoma"/>
                <w:szCs w:val="22"/>
              </w:rPr>
              <w:t>Base</w:t>
            </w:r>
            <w:r w:rsidRPr="00E401A1">
              <w:rPr>
                <w:rFonts w:cs="Tahoma"/>
                <w:szCs w:val="22"/>
                <w:lang w:val="el-GR"/>
              </w:rPr>
              <w:t>-</w:t>
            </w:r>
            <w:r w:rsidRPr="00E401A1">
              <w:rPr>
                <w:rFonts w:cs="Tahoma"/>
                <w:szCs w:val="22"/>
              </w:rPr>
              <w:t>T</w:t>
            </w:r>
            <w:r w:rsidRPr="00E401A1">
              <w:rPr>
                <w:rFonts w:cs="Tahoma"/>
                <w:szCs w:val="22"/>
                <w:lang w:val="el-GR"/>
              </w:rPr>
              <w:t xml:space="preserve">), </w:t>
            </w:r>
            <w:r w:rsidRPr="00E401A1">
              <w:rPr>
                <w:rFonts w:cs="Tahoma"/>
                <w:szCs w:val="22"/>
                <w:lang w:val="el-GR"/>
              </w:rPr>
              <w:lastRenderedPageBreak/>
              <w:t>αρκεί η επιλογή του αναδόχου να είναι συμβατή με την συνολική λύση και να επιτυγχάνει τις ταχύτητες που απαιτούνται στην τεχνική περιγραφή.</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0ACC098" w14:textId="77777777" w:rsidR="00AB3EB3" w:rsidRPr="00E401A1" w:rsidRDefault="00AB3EB3" w:rsidP="00E401A1">
            <w:pPr>
              <w:spacing w:before="120"/>
              <w:rPr>
                <w:rFonts w:cs="Tahoma"/>
                <w:szCs w:val="22"/>
              </w:rPr>
            </w:pPr>
            <w:r w:rsidRPr="00E401A1">
              <w:rPr>
                <w:rFonts w:cs="Tahoma"/>
                <w:szCs w:val="22"/>
              </w:rPr>
              <w:lastRenderedPageBreak/>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E655825"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0F33D82" w14:textId="77777777" w:rsidR="00AB3EB3" w:rsidRPr="00E401A1" w:rsidRDefault="00AB3EB3" w:rsidP="00E401A1">
            <w:pPr>
              <w:spacing w:before="120"/>
              <w:rPr>
                <w:rFonts w:cs="Tahoma"/>
                <w:szCs w:val="22"/>
              </w:rPr>
            </w:pPr>
          </w:p>
        </w:tc>
      </w:tr>
      <w:tr w:rsidR="00AB3EB3" w:rsidRPr="00E937F6" w14:paraId="4BA6CC7D" w14:textId="77777777" w:rsidTr="00AB3EB3">
        <w:trPr>
          <w:trHeight w:val="26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CDF90C3"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7C1781C" w14:textId="77777777" w:rsidR="00AB3EB3" w:rsidRPr="00E401A1" w:rsidRDefault="00AB3EB3" w:rsidP="00E401A1">
            <w:pPr>
              <w:spacing w:before="120"/>
              <w:rPr>
                <w:rFonts w:cs="Tahoma"/>
                <w:szCs w:val="22"/>
              </w:rPr>
            </w:pPr>
            <w:r w:rsidRPr="00E401A1">
              <w:rPr>
                <w:rFonts w:cs="Tahoma"/>
                <w:szCs w:val="22"/>
              </w:rPr>
              <w:t xml:space="preserve">Θύρες USB 3.0 </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42999F8"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B04AA18"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CFE1CE1" w14:textId="77777777" w:rsidR="00AB3EB3" w:rsidRPr="00E401A1" w:rsidRDefault="00AB3EB3" w:rsidP="00E401A1">
            <w:pPr>
              <w:spacing w:before="120"/>
              <w:rPr>
                <w:rFonts w:cs="Tahoma"/>
                <w:szCs w:val="22"/>
              </w:rPr>
            </w:pPr>
          </w:p>
        </w:tc>
      </w:tr>
      <w:tr w:rsidR="00AB3EB3" w:rsidRPr="00E937F6" w14:paraId="24292A83" w14:textId="77777777" w:rsidTr="00AB3EB3">
        <w:trPr>
          <w:trHeight w:val="467"/>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8FFAEB3"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3DDFA51" w14:textId="77777777" w:rsidR="00AB3EB3" w:rsidRPr="00E401A1" w:rsidRDefault="00AB3EB3" w:rsidP="00E401A1">
            <w:pPr>
              <w:spacing w:before="120"/>
              <w:rPr>
                <w:rFonts w:cs="Tahoma"/>
                <w:szCs w:val="22"/>
                <w:lang w:val="el-GR"/>
              </w:rPr>
            </w:pPr>
            <w:r w:rsidRPr="00E401A1">
              <w:rPr>
                <w:rFonts w:cs="Tahoma"/>
                <w:szCs w:val="22"/>
                <w:lang w:val="el-GR"/>
              </w:rPr>
              <w:t xml:space="preserve">Όλοι οι </w:t>
            </w:r>
            <w:r w:rsidRPr="00E401A1">
              <w:rPr>
                <w:rFonts w:cs="Tahoma"/>
                <w:szCs w:val="22"/>
              </w:rPr>
              <w:t>servers</w:t>
            </w:r>
            <w:r w:rsidRPr="00E401A1">
              <w:rPr>
                <w:rFonts w:cs="Tahoma"/>
                <w:szCs w:val="22"/>
                <w:lang w:val="el-GR"/>
              </w:rPr>
              <w:t xml:space="preserve"> του θα πρέπει να έχουν τουλάχιστον διπλή σύνδεση με τα αντίστοιχα </w:t>
            </w:r>
            <w:r w:rsidRPr="00E401A1">
              <w:rPr>
                <w:rFonts w:cs="Tahoma"/>
                <w:szCs w:val="22"/>
              </w:rPr>
              <w:t>san</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5D8E7D7"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D430AF4"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0082968" w14:textId="77777777" w:rsidR="00AB3EB3" w:rsidRPr="00E401A1" w:rsidRDefault="00AB3EB3" w:rsidP="00E401A1">
            <w:pPr>
              <w:spacing w:before="120"/>
              <w:rPr>
                <w:rFonts w:cs="Tahoma"/>
                <w:szCs w:val="22"/>
              </w:rPr>
            </w:pPr>
          </w:p>
        </w:tc>
      </w:tr>
      <w:tr w:rsidR="00AB3EB3" w:rsidRPr="00E937F6" w14:paraId="3FAAA4F8" w14:textId="77777777" w:rsidTr="00AB3EB3">
        <w:trPr>
          <w:trHeight w:val="229"/>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A50B21D"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4CDEA29" w14:textId="77777777" w:rsidR="00AB3EB3" w:rsidRPr="00E401A1" w:rsidRDefault="00AB3EB3" w:rsidP="00E401A1">
            <w:pPr>
              <w:spacing w:before="120"/>
              <w:rPr>
                <w:rFonts w:cs="Tahoma"/>
                <w:szCs w:val="22"/>
              </w:rPr>
            </w:pPr>
            <w:r w:rsidRPr="00E401A1">
              <w:rPr>
                <w:rFonts w:cs="Tahoma"/>
                <w:szCs w:val="22"/>
              </w:rPr>
              <w:t>Κάρτα γραφικών</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A9D08C0" w14:textId="77777777" w:rsidR="00AB3EB3" w:rsidRPr="00E401A1" w:rsidRDefault="00AB3EB3" w:rsidP="00E401A1">
            <w:pPr>
              <w:spacing w:before="120"/>
              <w:rPr>
                <w:rFonts w:cs="Tahoma"/>
                <w:szCs w:val="22"/>
              </w:rPr>
            </w:pPr>
            <w:r w:rsidRPr="00E401A1">
              <w:rPr>
                <w:rFonts w:cs="Tahoma"/>
                <w:szCs w:val="22"/>
              </w:rPr>
              <w:t>ΝΑ ΑΝΑΦΕΡΘΕΙ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5659022"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4572EC9" w14:textId="77777777" w:rsidR="00AB3EB3" w:rsidRPr="00E401A1" w:rsidRDefault="00AB3EB3" w:rsidP="00E401A1">
            <w:pPr>
              <w:spacing w:before="120"/>
              <w:rPr>
                <w:rFonts w:cs="Tahoma"/>
                <w:szCs w:val="22"/>
              </w:rPr>
            </w:pPr>
          </w:p>
        </w:tc>
      </w:tr>
      <w:tr w:rsidR="00AB3EB3" w:rsidRPr="00E937F6" w14:paraId="4329C757" w14:textId="77777777" w:rsidTr="00AB3EB3">
        <w:trPr>
          <w:trHeight w:val="262"/>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08790AB"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BC5AA0B" w14:textId="77777777" w:rsidR="00AB3EB3" w:rsidRPr="00E401A1" w:rsidRDefault="00AB3EB3" w:rsidP="00E401A1">
            <w:pPr>
              <w:spacing w:before="120"/>
              <w:rPr>
                <w:rFonts w:cs="Tahoma"/>
                <w:szCs w:val="22"/>
                <w:lang w:val="el-GR"/>
              </w:rPr>
            </w:pPr>
            <w:r w:rsidRPr="00E401A1">
              <w:rPr>
                <w:rFonts w:cs="Tahoma"/>
                <w:szCs w:val="22"/>
                <w:lang w:val="el-GR"/>
              </w:rPr>
              <w:t xml:space="preserve">Οδηγός </w:t>
            </w:r>
            <w:r w:rsidRPr="00E401A1">
              <w:rPr>
                <w:rFonts w:cs="Tahoma"/>
                <w:szCs w:val="22"/>
              </w:rPr>
              <w:t>DVD</w:t>
            </w:r>
            <w:r w:rsidRPr="00E401A1">
              <w:rPr>
                <w:rFonts w:cs="Tahoma"/>
                <w:szCs w:val="22"/>
                <w:lang w:val="el-GR"/>
              </w:rPr>
              <w:t xml:space="preserve"> ταχύτητας ανάγνωσης &gt;= 16 ή ανώτερο</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9192B22"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598879A"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796E708" w14:textId="77777777" w:rsidR="00AB3EB3" w:rsidRPr="00E401A1" w:rsidRDefault="00AB3EB3" w:rsidP="00E401A1">
            <w:pPr>
              <w:spacing w:before="120"/>
              <w:rPr>
                <w:rFonts w:cs="Tahoma"/>
                <w:szCs w:val="22"/>
              </w:rPr>
            </w:pPr>
          </w:p>
        </w:tc>
      </w:tr>
      <w:tr w:rsidR="00AB3EB3" w:rsidRPr="00E937F6" w14:paraId="38242C00" w14:textId="77777777" w:rsidTr="00AB3EB3">
        <w:trPr>
          <w:trHeight w:val="262"/>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4D13F9B"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A81DF78" w14:textId="77777777" w:rsidR="00AB3EB3" w:rsidRPr="00E401A1" w:rsidRDefault="00AB3EB3" w:rsidP="00E401A1">
            <w:pPr>
              <w:spacing w:before="120"/>
              <w:rPr>
                <w:rFonts w:cs="Tahoma"/>
                <w:szCs w:val="22"/>
                <w:lang w:val="el-GR"/>
              </w:rPr>
            </w:pPr>
            <w:r w:rsidRPr="00E401A1">
              <w:rPr>
                <w:rFonts w:cs="Tahoma"/>
                <w:szCs w:val="22"/>
                <w:lang w:val="el-GR"/>
              </w:rPr>
              <w:t xml:space="preserve">Να περιγραφεί ποια από τα παρακάτω χαρακτηριστικά υψηλής διαθεσιμότητας υποστηρίζει το σύστημα καθώς και ο τρόπος υλοποίησης. </w:t>
            </w:r>
          </w:p>
          <w:p w14:paraId="4366E758" w14:textId="77777777" w:rsidR="00AB3EB3" w:rsidRPr="00E401A1" w:rsidRDefault="00AB3EB3" w:rsidP="00E401A1">
            <w:pPr>
              <w:spacing w:before="120"/>
              <w:rPr>
                <w:rFonts w:cs="Tahoma"/>
                <w:szCs w:val="22"/>
                <w:lang w:val="el-GR"/>
              </w:rPr>
            </w:pPr>
            <w:r w:rsidRPr="00E401A1">
              <w:rPr>
                <w:rFonts w:cs="Tahoma"/>
                <w:szCs w:val="22"/>
                <w:lang w:val="el-GR"/>
              </w:rPr>
              <w:t xml:space="preserve">πλεονάζοντα στοιχεία </w:t>
            </w:r>
          </w:p>
          <w:p w14:paraId="5DC5F242" w14:textId="77777777" w:rsidR="00AB3EB3" w:rsidRPr="00E401A1" w:rsidRDefault="00AB3EB3" w:rsidP="00E401A1">
            <w:pPr>
              <w:spacing w:before="120"/>
              <w:rPr>
                <w:rFonts w:cs="Tahoma"/>
                <w:szCs w:val="22"/>
                <w:lang w:val="el-GR"/>
              </w:rPr>
            </w:pPr>
            <w:r w:rsidRPr="00E401A1">
              <w:rPr>
                <w:rFonts w:cs="Tahoma"/>
                <w:szCs w:val="22"/>
              </w:rPr>
              <w:t>hot</w:t>
            </w:r>
            <w:r w:rsidRPr="00E401A1">
              <w:rPr>
                <w:rFonts w:cs="Tahoma"/>
                <w:szCs w:val="22"/>
                <w:lang w:val="el-GR"/>
              </w:rPr>
              <w:t>-</w:t>
            </w:r>
            <w:r w:rsidRPr="00E401A1">
              <w:rPr>
                <w:rFonts w:cs="Tahoma"/>
                <w:szCs w:val="22"/>
              </w:rPr>
              <w:t>plug</w:t>
            </w:r>
            <w:r w:rsidRPr="00E401A1">
              <w:rPr>
                <w:rFonts w:cs="Tahoma"/>
                <w:szCs w:val="22"/>
                <w:lang w:val="el-GR"/>
              </w:rPr>
              <w:t xml:space="preserve"> στοιχεία </w:t>
            </w:r>
          </w:p>
          <w:p w14:paraId="0DEBBF46" w14:textId="77777777" w:rsidR="00AB3EB3" w:rsidRPr="00E401A1" w:rsidRDefault="00AB3EB3" w:rsidP="00E401A1">
            <w:pPr>
              <w:spacing w:before="120"/>
              <w:rPr>
                <w:rFonts w:cs="Tahoma"/>
                <w:szCs w:val="22"/>
                <w:lang w:val="el-GR"/>
              </w:rPr>
            </w:pPr>
            <w:r w:rsidRPr="00E401A1">
              <w:rPr>
                <w:rFonts w:cs="Tahoma"/>
                <w:szCs w:val="22"/>
                <w:lang w:val="el-GR"/>
              </w:rPr>
              <w:t>δυνατότητες ανοχής σε σφάλματα (</w:t>
            </w:r>
            <w:r w:rsidRPr="00E401A1">
              <w:rPr>
                <w:rFonts w:cs="Tahoma"/>
                <w:szCs w:val="22"/>
              </w:rPr>
              <w:t>fault</w:t>
            </w:r>
            <w:r w:rsidRPr="00E401A1">
              <w:rPr>
                <w:rFonts w:cs="Tahoma"/>
                <w:szCs w:val="22"/>
                <w:lang w:val="el-GR"/>
              </w:rPr>
              <w:t xml:space="preserve"> </w:t>
            </w:r>
            <w:r w:rsidRPr="00E401A1">
              <w:rPr>
                <w:rFonts w:cs="Tahoma"/>
                <w:szCs w:val="22"/>
              </w:rPr>
              <w:t>tolerance</w:t>
            </w:r>
            <w:r w:rsidRPr="00E401A1">
              <w:rPr>
                <w:rFonts w:cs="Tahoma"/>
                <w:szCs w:val="22"/>
                <w:lang w:val="el-GR"/>
              </w:rPr>
              <w:t>) σε επίπεδο λογισμικού συστήματος και υλικού (</w:t>
            </w:r>
            <w:r w:rsidRPr="00E401A1">
              <w:rPr>
                <w:rFonts w:cs="Tahoma"/>
                <w:szCs w:val="22"/>
              </w:rPr>
              <w:t>hardware</w:t>
            </w:r>
            <w:r w:rsidRPr="00E401A1">
              <w:rPr>
                <w:rFonts w:cs="Tahoma"/>
                <w:szCs w:val="22"/>
                <w:lang w:val="el-GR"/>
              </w:rPr>
              <w:t xml:space="preserve">) </w:t>
            </w:r>
          </w:p>
          <w:p w14:paraId="2815861F" w14:textId="77777777" w:rsidR="00AB3EB3" w:rsidRPr="00E401A1" w:rsidRDefault="00AB3EB3" w:rsidP="00E401A1">
            <w:pPr>
              <w:spacing w:before="120"/>
              <w:rPr>
                <w:rFonts w:cs="Tahoma"/>
                <w:szCs w:val="22"/>
              </w:rPr>
            </w:pPr>
            <w:r w:rsidRPr="00E401A1">
              <w:rPr>
                <w:rFonts w:cs="Tahoma"/>
                <w:szCs w:val="22"/>
              </w:rPr>
              <w:t xml:space="preserve">άλλο </w:t>
            </w:r>
          </w:p>
          <w:p w14:paraId="5CC714BF" w14:textId="77777777" w:rsidR="00AB3EB3" w:rsidRPr="00E401A1" w:rsidRDefault="00AB3EB3" w:rsidP="00E401A1">
            <w:pPr>
              <w:spacing w:before="120"/>
              <w:rPr>
                <w:rFonts w:cs="Tahoma"/>
                <w:szCs w:val="22"/>
              </w:rPr>
            </w:pP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C73DA26" w14:textId="77777777" w:rsidR="00AB3EB3" w:rsidRPr="00E401A1" w:rsidRDefault="00AB3EB3" w:rsidP="00E401A1">
            <w:pPr>
              <w:spacing w:before="120"/>
              <w:rPr>
                <w:rFonts w:cs="Tahoma"/>
                <w:szCs w:val="22"/>
              </w:rPr>
            </w:pPr>
            <w:r w:rsidRPr="00E401A1">
              <w:rPr>
                <w:rFonts w:cs="Tahoma"/>
                <w:szCs w:val="22"/>
              </w:rPr>
              <w:t>ΝΑ ΑΝΑΦΕΡΘΕΙ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384B9D2"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5D99B35" w14:textId="77777777" w:rsidR="00AB3EB3" w:rsidRPr="00E401A1" w:rsidRDefault="00AB3EB3" w:rsidP="00E401A1">
            <w:pPr>
              <w:spacing w:before="120"/>
              <w:rPr>
                <w:rFonts w:cs="Tahoma"/>
                <w:szCs w:val="22"/>
              </w:rPr>
            </w:pPr>
          </w:p>
        </w:tc>
      </w:tr>
      <w:tr w:rsidR="00AB3EB3" w:rsidRPr="00E937F6" w14:paraId="0A0BFA83" w14:textId="77777777" w:rsidTr="00AB3EB3">
        <w:trPr>
          <w:trHeight w:val="262"/>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EB8DDA1"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51B5D53" w14:textId="77777777" w:rsidR="00AB3EB3" w:rsidRPr="00E401A1" w:rsidRDefault="00AB3EB3" w:rsidP="00E401A1">
            <w:pPr>
              <w:spacing w:before="120"/>
              <w:rPr>
                <w:rFonts w:cs="Tahoma"/>
                <w:szCs w:val="22"/>
                <w:lang w:val="el-GR"/>
              </w:rPr>
            </w:pPr>
            <w:r w:rsidRPr="00E401A1">
              <w:rPr>
                <w:rFonts w:cs="Tahoma"/>
                <w:szCs w:val="22"/>
                <w:lang w:val="el-GR"/>
              </w:rPr>
              <w:t>Να περιγραφεί ο τύπος του Λειτουργικού Συστήματος (64</w:t>
            </w:r>
            <w:r w:rsidRPr="00E401A1">
              <w:rPr>
                <w:rFonts w:cs="Tahoma"/>
                <w:szCs w:val="22"/>
              </w:rPr>
              <w:t>bit</w:t>
            </w:r>
            <w:r w:rsidRPr="00E401A1">
              <w:rPr>
                <w:rFonts w:cs="Tahoma"/>
                <w:szCs w:val="22"/>
                <w:lang w:val="el-GR"/>
              </w:rPr>
              <w:t>) ανά επίπεδο .</w:t>
            </w:r>
          </w:p>
          <w:p w14:paraId="35D83250" w14:textId="77777777" w:rsidR="00AB3EB3" w:rsidRPr="00E401A1" w:rsidRDefault="00AB3EB3" w:rsidP="00E401A1">
            <w:pPr>
              <w:spacing w:before="120"/>
              <w:rPr>
                <w:rFonts w:cs="Tahoma"/>
                <w:szCs w:val="22"/>
                <w:lang w:val="el-GR"/>
              </w:rPr>
            </w:pPr>
            <w:r w:rsidRPr="00E401A1">
              <w:rPr>
                <w:rFonts w:cs="Tahoma"/>
                <w:szCs w:val="22"/>
                <w:lang w:val="el-GR"/>
              </w:rPr>
              <w:t xml:space="preserve">Η έκδοση που θα προσφέρεται για κάθε επίπεδο να είναι η τελευταία ενημερωμένη έκδοση του έτους της διακήρυξης, που να συνοδεύεται από την επίσημη άδεια χρήσης και το γνήσιο μέσο εγκατάστασης (όπως αυτό διατίθεται από τον κατασκευαστή </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20EF5F6"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2FEC278"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2776936" w14:textId="77777777" w:rsidR="00AB3EB3" w:rsidRPr="00E401A1" w:rsidRDefault="00AB3EB3" w:rsidP="00E401A1">
            <w:pPr>
              <w:spacing w:before="120"/>
              <w:rPr>
                <w:rFonts w:cs="Tahoma"/>
                <w:szCs w:val="22"/>
              </w:rPr>
            </w:pPr>
          </w:p>
        </w:tc>
      </w:tr>
      <w:tr w:rsidR="00AB3EB3" w:rsidRPr="00A43ADB" w14:paraId="0ACD5010" w14:textId="77777777" w:rsidTr="00AB3EB3">
        <w:trPr>
          <w:trHeight w:val="262"/>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896286B" w14:textId="77777777" w:rsidR="00AB3EB3" w:rsidRPr="00E401A1" w:rsidRDefault="00AB3EB3" w:rsidP="00E401A1">
            <w:pPr>
              <w:pStyle w:val="aff1"/>
              <w:spacing w:before="12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3994686" w14:textId="77777777" w:rsidR="00AB3EB3" w:rsidRPr="00E401A1" w:rsidRDefault="00AB3EB3" w:rsidP="00E401A1">
            <w:pPr>
              <w:spacing w:before="120"/>
              <w:rPr>
                <w:rFonts w:cs="Tahoma"/>
                <w:szCs w:val="22"/>
                <w:lang w:val="el-GR"/>
              </w:rPr>
            </w:pPr>
            <w:r w:rsidRPr="00E401A1">
              <w:rPr>
                <w:rFonts w:cs="Tahoma"/>
                <w:szCs w:val="22"/>
                <w:lang w:val="el-GR"/>
              </w:rPr>
              <w:t>ΑΠΑΙΤΗΣΕΙΣ ΕΓΚΑΤΑΣΤΑΣΗΣ ΚΑΙ ΘΕΣΗΣ ΣΕ ΛΕΙΤΟΥΡΓΙΑ</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A333841" w14:textId="77777777" w:rsidR="00AB3EB3" w:rsidRPr="00E401A1" w:rsidRDefault="00AB3EB3" w:rsidP="00E401A1">
            <w:pPr>
              <w:spacing w:before="120"/>
              <w:rPr>
                <w:rFonts w:cs="Tahoma"/>
                <w:szCs w:val="22"/>
                <w:lang w:val="el-GR"/>
              </w:rPr>
            </w:pP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A01EA96" w14:textId="77777777" w:rsidR="00AB3EB3" w:rsidRPr="00E401A1" w:rsidRDefault="00AB3EB3" w:rsidP="00E401A1">
            <w:pPr>
              <w:spacing w:before="120"/>
              <w:rPr>
                <w:rFonts w:cs="Tahoma"/>
                <w:szCs w:val="22"/>
                <w:lang w:val="el-GR"/>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6912F39" w14:textId="77777777" w:rsidR="00AB3EB3" w:rsidRPr="00E401A1" w:rsidRDefault="00AB3EB3" w:rsidP="00E401A1">
            <w:pPr>
              <w:spacing w:before="120"/>
              <w:rPr>
                <w:rFonts w:cs="Tahoma"/>
                <w:szCs w:val="22"/>
                <w:lang w:val="el-GR"/>
              </w:rPr>
            </w:pPr>
          </w:p>
        </w:tc>
      </w:tr>
      <w:tr w:rsidR="00AB3EB3" w:rsidRPr="00E937F6" w14:paraId="3BAC0092" w14:textId="77777777" w:rsidTr="00AB3EB3">
        <w:trPr>
          <w:trHeight w:val="464"/>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1852BB1" w14:textId="77777777" w:rsidR="00AB3EB3" w:rsidRPr="00E401A1" w:rsidRDefault="00AB3EB3" w:rsidP="004E653B">
            <w:pPr>
              <w:pStyle w:val="aff1"/>
              <w:numPr>
                <w:ilvl w:val="0"/>
                <w:numId w:val="259"/>
              </w:numPr>
              <w:suppressAutoHyphens w:val="0"/>
              <w:spacing w:before="120"/>
              <w:ind w:firstLine="0"/>
              <w:rPr>
                <w:rFonts w:cs="Tahoma"/>
                <w:szCs w:val="22"/>
                <w:lang w:val="el-GR"/>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CE9C96A" w14:textId="77777777" w:rsidR="00AB3EB3" w:rsidRPr="00E401A1" w:rsidRDefault="00AB3EB3" w:rsidP="00E401A1">
            <w:pPr>
              <w:spacing w:before="120"/>
              <w:rPr>
                <w:rFonts w:cs="Tahoma"/>
                <w:szCs w:val="22"/>
                <w:lang w:val="el-GR"/>
              </w:rPr>
            </w:pPr>
            <w:r w:rsidRPr="00E401A1">
              <w:rPr>
                <w:rFonts w:cs="Tahoma"/>
                <w:szCs w:val="22"/>
                <w:lang w:val="el-GR"/>
              </w:rPr>
              <w:t>Εγκατάσταση και θέση σε λειτουργία στα προβλεπόμενα σημεία.</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FE0D67A"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F90EC26"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5C041E1" w14:textId="77777777" w:rsidR="00AB3EB3" w:rsidRPr="00E401A1" w:rsidRDefault="00AB3EB3" w:rsidP="00E401A1">
            <w:pPr>
              <w:spacing w:before="120"/>
              <w:rPr>
                <w:rFonts w:cs="Tahoma"/>
                <w:szCs w:val="22"/>
              </w:rPr>
            </w:pPr>
          </w:p>
        </w:tc>
      </w:tr>
      <w:tr w:rsidR="00AB3EB3" w:rsidRPr="00E937F6" w14:paraId="312AA984" w14:textId="77777777" w:rsidTr="00AB3EB3">
        <w:trPr>
          <w:trHeight w:val="460"/>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09EC4D8"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5F26A35" w14:textId="77777777" w:rsidR="00AB3EB3" w:rsidRPr="00E401A1" w:rsidRDefault="00AB3EB3" w:rsidP="00E401A1">
            <w:pPr>
              <w:spacing w:before="120"/>
              <w:rPr>
                <w:rFonts w:cs="Tahoma"/>
                <w:szCs w:val="22"/>
                <w:lang w:val="el-GR"/>
              </w:rPr>
            </w:pPr>
            <w:r w:rsidRPr="00E401A1">
              <w:rPr>
                <w:rFonts w:cs="Tahoma"/>
                <w:szCs w:val="22"/>
                <w:lang w:val="el-GR"/>
              </w:rPr>
              <w:t>Υποστήριξη της παραμετροποίησης (</w:t>
            </w:r>
            <w:r w:rsidRPr="00E401A1">
              <w:rPr>
                <w:rFonts w:cs="Tahoma"/>
                <w:szCs w:val="22"/>
              </w:rPr>
              <w:t>configuration</w:t>
            </w:r>
            <w:r w:rsidRPr="00E401A1">
              <w:rPr>
                <w:rFonts w:cs="Tahoma"/>
                <w:szCs w:val="22"/>
                <w:lang w:val="el-GR"/>
              </w:rPr>
              <w:t>-</w:t>
            </w:r>
            <w:r w:rsidRPr="00E401A1">
              <w:rPr>
                <w:rFonts w:cs="Tahoma"/>
                <w:szCs w:val="22"/>
              </w:rPr>
              <w:t>setup</w:t>
            </w:r>
            <w:r w:rsidRPr="00E401A1">
              <w:rPr>
                <w:rFonts w:cs="Tahoma"/>
                <w:szCs w:val="22"/>
                <w:lang w:val="el-GR"/>
              </w:rPr>
              <w:t>) στα σημεία λειτουργίας.</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FE167FD"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55F551D"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5510B49" w14:textId="77777777" w:rsidR="00AB3EB3" w:rsidRPr="00E401A1" w:rsidRDefault="00AB3EB3" w:rsidP="00E401A1">
            <w:pPr>
              <w:spacing w:before="120"/>
              <w:rPr>
                <w:rFonts w:cs="Tahoma"/>
                <w:szCs w:val="22"/>
              </w:rPr>
            </w:pPr>
          </w:p>
        </w:tc>
      </w:tr>
      <w:tr w:rsidR="00AB3EB3" w:rsidRPr="00E937F6" w14:paraId="423ADAA0" w14:textId="77777777" w:rsidTr="00AB3EB3">
        <w:trPr>
          <w:trHeight w:val="244"/>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CB5F70F"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BD3C693" w14:textId="77777777" w:rsidR="00AB3EB3" w:rsidRPr="00E401A1" w:rsidRDefault="00AB3EB3" w:rsidP="00E401A1">
            <w:pPr>
              <w:spacing w:before="120"/>
              <w:rPr>
                <w:rFonts w:cs="Tahoma"/>
                <w:szCs w:val="22"/>
              </w:rPr>
            </w:pPr>
            <w:r w:rsidRPr="00E401A1">
              <w:rPr>
                <w:rFonts w:cs="Tahoma"/>
                <w:szCs w:val="22"/>
              </w:rPr>
              <w:t>Έλεγχος καλής λειτουργίας.</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675E43A"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C12B0E"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49DBBCF" w14:textId="77777777" w:rsidR="00AB3EB3" w:rsidRPr="00E401A1" w:rsidRDefault="00AB3EB3" w:rsidP="00E401A1">
            <w:pPr>
              <w:spacing w:before="120"/>
              <w:rPr>
                <w:rFonts w:cs="Tahoma"/>
                <w:szCs w:val="22"/>
              </w:rPr>
            </w:pPr>
          </w:p>
        </w:tc>
      </w:tr>
      <w:tr w:rsidR="00AB3EB3" w:rsidRPr="00E937F6" w14:paraId="33C96152" w14:textId="77777777" w:rsidTr="00AB3EB3">
        <w:trPr>
          <w:trHeight w:val="680"/>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6E21193"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9C9325C" w14:textId="77777777" w:rsidR="00AB3EB3" w:rsidRPr="00E401A1" w:rsidRDefault="00AB3EB3" w:rsidP="00E401A1">
            <w:pPr>
              <w:spacing w:before="120"/>
              <w:rPr>
                <w:rFonts w:cs="Tahoma"/>
                <w:szCs w:val="22"/>
                <w:lang w:val="el-GR"/>
              </w:rPr>
            </w:pPr>
            <w:r w:rsidRPr="00E401A1">
              <w:rPr>
                <w:rFonts w:cs="Tahoma"/>
                <w:szCs w:val="22"/>
                <w:lang w:val="el-GR"/>
              </w:rPr>
              <w:t xml:space="preserve">Ο Ανάδοχος  θα πρέπει να προσφέρει τον αναγκαίο συμπληρωματικό εξοπλισμό και εξαρτήματα για τη θέση των σε παραγωγική λειτουργία (π.χ. καλώδια, </w:t>
            </w:r>
            <w:r w:rsidRPr="00E401A1">
              <w:rPr>
                <w:rFonts w:cs="Tahoma"/>
                <w:szCs w:val="22"/>
              </w:rPr>
              <w:t>connectors</w:t>
            </w:r>
            <w:r w:rsidRPr="00E401A1">
              <w:rPr>
                <w:rFonts w:cs="Tahoma"/>
                <w:szCs w:val="22"/>
                <w:lang w:val="el-GR"/>
              </w:rPr>
              <w:t>, κλπ).</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69DB3DD"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B09E0DA"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503F48B" w14:textId="77777777" w:rsidR="00AB3EB3" w:rsidRPr="00E401A1" w:rsidRDefault="00AB3EB3" w:rsidP="00E401A1">
            <w:pPr>
              <w:spacing w:before="120"/>
              <w:rPr>
                <w:rFonts w:cs="Tahoma"/>
                <w:szCs w:val="22"/>
              </w:rPr>
            </w:pPr>
          </w:p>
        </w:tc>
      </w:tr>
      <w:tr w:rsidR="00AB3EB3" w:rsidRPr="00E937F6" w14:paraId="0CAC5472" w14:textId="77777777" w:rsidTr="00AB3EB3">
        <w:trPr>
          <w:trHeight w:val="467"/>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FA76520"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3DF4A66" w14:textId="77777777" w:rsidR="00AB3EB3" w:rsidRPr="00E401A1" w:rsidRDefault="00AB3EB3" w:rsidP="00E401A1">
            <w:pPr>
              <w:spacing w:before="120"/>
              <w:rPr>
                <w:rFonts w:cs="Tahoma"/>
                <w:szCs w:val="22"/>
                <w:lang w:val="el-GR"/>
              </w:rPr>
            </w:pPr>
            <w:r w:rsidRPr="00E401A1">
              <w:rPr>
                <w:rFonts w:cs="Tahoma"/>
                <w:szCs w:val="22"/>
                <w:lang w:val="el-GR"/>
              </w:rPr>
              <w:t>Όλα οι προσφερόμενοι εξυπηρετητές (</w:t>
            </w:r>
            <w:r w:rsidRPr="00E401A1">
              <w:rPr>
                <w:rFonts w:cs="Tahoma"/>
                <w:szCs w:val="22"/>
              </w:rPr>
              <w:t>servers</w:t>
            </w:r>
            <w:r w:rsidRPr="00E401A1">
              <w:rPr>
                <w:rFonts w:cs="Tahoma"/>
                <w:szCs w:val="22"/>
                <w:lang w:val="el-GR"/>
              </w:rPr>
              <w:t>) θα πρέπει να είναι το ίδιο επακριβώς μοντέλο με τα ίδια χαρακτηριστικά.</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83619BA"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E85B2EA"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A2D7348" w14:textId="77777777" w:rsidR="00AB3EB3" w:rsidRPr="00E401A1" w:rsidRDefault="00AB3EB3" w:rsidP="00E401A1">
            <w:pPr>
              <w:spacing w:before="120"/>
              <w:rPr>
                <w:rFonts w:cs="Tahoma"/>
                <w:szCs w:val="22"/>
              </w:rPr>
            </w:pPr>
          </w:p>
        </w:tc>
      </w:tr>
      <w:tr w:rsidR="00AB3EB3" w:rsidRPr="00E937F6" w14:paraId="12ADBCA9" w14:textId="77777777" w:rsidTr="00AB3EB3">
        <w:trPr>
          <w:trHeight w:val="443"/>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A30513C"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AA95100" w14:textId="77777777" w:rsidR="00AB3EB3" w:rsidRPr="00E401A1" w:rsidRDefault="00AB3EB3" w:rsidP="00E401A1">
            <w:pPr>
              <w:spacing w:before="120"/>
              <w:rPr>
                <w:rFonts w:cs="Tahoma"/>
                <w:szCs w:val="22"/>
                <w:lang w:val="el-GR"/>
              </w:rPr>
            </w:pPr>
            <w:r w:rsidRPr="00E401A1">
              <w:rPr>
                <w:rFonts w:cs="Tahoma"/>
                <w:szCs w:val="22"/>
                <w:lang w:val="el-GR"/>
              </w:rPr>
              <w:t xml:space="preserve">Θα προσφερθούν τα αντίστοιχα </w:t>
            </w:r>
            <w:r w:rsidRPr="00E401A1">
              <w:rPr>
                <w:rFonts w:cs="Tahoma"/>
                <w:szCs w:val="22"/>
              </w:rPr>
              <w:t>CDs</w:t>
            </w:r>
            <w:r w:rsidRPr="00E401A1">
              <w:rPr>
                <w:rFonts w:cs="Tahoma"/>
                <w:szCs w:val="22"/>
                <w:lang w:val="el-GR"/>
              </w:rPr>
              <w:t xml:space="preserve"> για κάθε προσφερόμενο λογισμικό από τα οποία θα υπάρχει η δυνατότητα της πλήρους εγκατάστασης.</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C953D8D"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46707D0"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FA39C3E" w14:textId="77777777" w:rsidR="00AB3EB3" w:rsidRPr="00E401A1" w:rsidRDefault="00AB3EB3" w:rsidP="00E401A1">
            <w:pPr>
              <w:spacing w:before="120"/>
              <w:rPr>
                <w:rFonts w:cs="Tahoma"/>
                <w:szCs w:val="22"/>
              </w:rPr>
            </w:pPr>
          </w:p>
        </w:tc>
      </w:tr>
      <w:tr w:rsidR="00AB3EB3" w:rsidRPr="00E937F6" w14:paraId="221788C8" w14:textId="77777777" w:rsidTr="00AB3EB3">
        <w:trPr>
          <w:trHeight w:val="443"/>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E2B5379"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F2E05A6" w14:textId="77777777" w:rsidR="00AB3EB3" w:rsidRPr="00E401A1" w:rsidRDefault="00AB3EB3" w:rsidP="00E401A1">
            <w:pPr>
              <w:spacing w:before="120"/>
              <w:rPr>
                <w:rFonts w:cs="Tahoma"/>
                <w:szCs w:val="22"/>
              </w:rPr>
            </w:pPr>
            <w:r w:rsidRPr="00E401A1">
              <w:rPr>
                <w:rFonts w:cs="Tahoma"/>
                <w:szCs w:val="22"/>
              </w:rPr>
              <w:t>Λειτουργικό σύστημα για τις virtual machines windows server τρέχουσα έκδοση (νεώτερη από MS WIN server 2016)</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39B9017"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1F39393"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8716AB6" w14:textId="77777777" w:rsidR="00AB3EB3" w:rsidRPr="00E401A1" w:rsidRDefault="00AB3EB3" w:rsidP="00E401A1">
            <w:pPr>
              <w:spacing w:before="120"/>
              <w:rPr>
                <w:rFonts w:cs="Tahoma"/>
                <w:szCs w:val="22"/>
              </w:rPr>
            </w:pPr>
          </w:p>
        </w:tc>
      </w:tr>
      <w:tr w:rsidR="00AB3EB3" w:rsidRPr="00E937F6" w14:paraId="7A586F5D" w14:textId="77777777" w:rsidTr="00AB3EB3">
        <w:trPr>
          <w:trHeight w:val="248"/>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BE73120"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F549BF9" w14:textId="77777777" w:rsidR="00AB3EB3" w:rsidRPr="00E401A1" w:rsidRDefault="00AB3EB3" w:rsidP="00E401A1">
            <w:pPr>
              <w:spacing w:before="120"/>
              <w:rPr>
                <w:rFonts w:cs="Tahoma"/>
                <w:szCs w:val="22"/>
                <w:lang w:val="el-GR"/>
              </w:rPr>
            </w:pPr>
            <w:r w:rsidRPr="00E401A1">
              <w:rPr>
                <w:rFonts w:cs="Tahoma"/>
                <w:szCs w:val="22"/>
                <w:lang w:val="el-GR"/>
              </w:rPr>
              <w:t xml:space="preserve">Λειτουργικό σύστημα για το </w:t>
            </w:r>
            <w:r w:rsidRPr="00E401A1">
              <w:rPr>
                <w:rFonts w:cs="Tahoma"/>
                <w:szCs w:val="22"/>
              </w:rPr>
              <w:t>host</w:t>
            </w:r>
            <w:r w:rsidRPr="00E401A1">
              <w:rPr>
                <w:rFonts w:cs="Tahoma"/>
                <w:szCs w:val="22"/>
                <w:lang w:val="el-GR"/>
              </w:rPr>
              <w:t xml:space="preserve"> κατά την κρίση του αναδόχου</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BF08955" w14:textId="77777777" w:rsidR="00AB3EB3" w:rsidRPr="00E401A1" w:rsidRDefault="00AB3EB3" w:rsidP="00E401A1">
            <w:pPr>
              <w:spacing w:before="120"/>
              <w:rPr>
                <w:rFonts w:cs="Tahoma"/>
                <w:szCs w:val="22"/>
              </w:rPr>
            </w:pPr>
            <w:r w:rsidRPr="00E401A1">
              <w:rPr>
                <w:rFonts w:cs="Tahoma"/>
                <w:szCs w:val="22"/>
              </w:rPr>
              <w:t>ΝΑ ΑΝΑΦΕΡΘΕΙ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5D14EAD"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C44A04" w14:textId="77777777" w:rsidR="00AB3EB3" w:rsidRPr="00E401A1" w:rsidRDefault="00AB3EB3" w:rsidP="00E401A1">
            <w:pPr>
              <w:spacing w:before="120"/>
              <w:rPr>
                <w:rFonts w:cs="Tahoma"/>
                <w:szCs w:val="22"/>
              </w:rPr>
            </w:pPr>
          </w:p>
        </w:tc>
      </w:tr>
      <w:tr w:rsidR="00AB3EB3" w:rsidRPr="00E937F6" w14:paraId="16F67C78" w14:textId="77777777" w:rsidTr="00AB3EB3">
        <w:trPr>
          <w:trHeight w:val="248"/>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DB542FD"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DD7B5A9" w14:textId="77777777" w:rsidR="00AB3EB3" w:rsidRPr="00E401A1" w:rsidRDefault="00AB3EB3" w:rsidP="00E401A1">
            <w:pPr>
              <w:spacing w:before="120"/>
              <w:rPr>
                <w:rFonts w:cs="Tahoma"/>
                <w:szCs w:val="22"/>
              </w:rPr>
            </w:pPr>
            <w:r w:rsidRPr="00E401A1">
              <w:rPr>
                <w:rFonts w:cs="Tahoma"/>
                <w:szCs w:val="22"/>
              </w:rPr>
              <w:t>Παροχή των manuals.</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760CE63" w14:textId="77777777" w:rsidR="00AB3EB3" w:rsidRPr="00E401A1" w:rsidRDefault="00AB3EB3" w:rsidP="00E401A1">
            <w:pPr>
              <w:spacing w:before="120"/>
              <w:rPr>
                <w:rFonts w:cs="Tahoma"/>
                <w:szCs w:val="22"/>
              </w:rPr>
            </w:pP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7DA9C6E"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8B01A86" w14:textId="77777777" w:rsidR="00AB3EB3" w:rsidRPr="00E401A1" w:rsidRDefault="00AB3EB3" w:rsidP="00E401A1">
            <w:pPr>
              <w:spacing w:before="120"/>
              <w:rPr>
                <w:rFonts w:cs="Tahoma"/>
                <w:szCs w:val="22"/>
              </w:rPr>
            </w:pPr>
          </w:p>
        </w:tc>
      </w:tr>
      <w:tr w:rsidR="00AB3EB3" w:rsidRPr="00E937F6" w14:paraId="574BEC8C" w14:textId="77777777" w:rsidTr="00E401A1">
        <w:trPr>
          <w:trHeight w:val="10456"/>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911CFC1"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3C86AEA" w14:textId="1920561A" w:rsidR="00AB3EB3" w:rsidRPr="00E401A1" w:rsidRDefault="00505374" w:rsidP="00E401A1">
            <w:pPr>
              <w:spacing w:before="120"/>
              <w:rPr>
                <w:rFonts w:cs="Tahoma"/>
                <w:szCs w:val="22"/>
                <w:lang w:val="el-GR"/>
              </w:rPr>
            </w:pPr>
            <w:r w:rsidRPr="00E401A1">
              <w:rPr>
                <w:rFonts w:cs="Tahoma"/>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szCs w:val="22"/>
                <w:lang w:val="el-GR"/>
              </w:rPr>
              <w:t>2</w:t>
            </w:r>
            <w:r w:rsidRPr="00E401A1">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ABA783C" w14:textId="77777777" w:rsidR="00AB3EB3" w:rsidRPr="00E401A1" w:rsidRDefault="00AB3EB3" w:rsidP="00E401A1">
            <w:pPr>
              <w:spacing w:before="120"/>
              <w:rPr>
                <w:rFonts w:cs="Tahoma"/>
                <w:szCs w:val="22"/>
              </w:rPr>
            </w:pPr>
            <w:r w:rsidRPr="00E401A1">
              <w:rPr>
                <w:rFonts w:cs="Tahoma"/>
                <w:szCs w:val="22"/>
                <w:lang w:val="el-GR"/>
              </w:rPr>
              <w:t xml:space="preserve">           </w:t>
            </w:r>
            <w:r w:rsidRPr="00E401A1">
              <w:rPr>
                <w:rFonts w:cs="Tahoma"/>
                <w:szCs w:val="22"/>
              </w:rPr>
              <w:t>ΝΑΙ</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EA37EED"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148F781" w14:textId="77777777" w:rsidR="00AB3EB3" w:rsidRPr="00E401A1" w:rsidRDefault="00AB3EB3" w:rsidP="00E401A1">
            <w:pPr>
              <w:spacing w:before="120"/>
              <w:rPr>
                <w:rFonts w:cs="Tahoma"/>
                <w:szCs w:val="22"/>
              </w:rPr>
            </w:pPr>
          </w:p>
        </w:tc>
      </w:tr>
      <w:tr w:rsidR="00AB3EB3" w:rsidRPr="00E937F6" w14:paraId="7FB7A0B1" w14:textId="77777777" w:rsidTr="00AB3EB3">
        <w:trPr>
          <w:trHeight w:val="262"/>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6BEAB27" w14:textId="77777777" w:rsidR="00AB3EB3" w:rsidRPr="00E401A1" w:rsidRDefault="00AB3EB3" w:rsidP="004E653B">
            <w:pPr>
              <w:pStyle w:val="aff1"/>
              <w:numPr>
                <w:ilvl w:val="0"/>
                <w:numId w:val="259"/>
              </w:numPr>
              <w:suppressAutoHyphens w:val="0"/>
              <w:spacing w:before="120"/>
              <w:ind w:firstLine="0"/>
              <w:rPr>
                <w:rFonts w:cs="Tahoma"/>
                <w:szCs w:val="22"/>
              </w:rPr>
            </w:pPr>
          </w:p>
        </w:tc>
        <w:tc>
          <w:tcPr>
            <w:tcW w:w="41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BB8A70C" w14:textId="77777777" w:rsidR="00AB3EB3" w:rsidRPr="00E401A1" w:rsidRDefault="00AB3EB3" w:rsidP="00E401A1">
            <w:pPr>
              <w:spacing w:before="120"/>
              <w:rPr>
                <w:rFonts w:cs="Tahoma"/>
                <w:szCs w:val="22"/>
                <w:lang w:val="el-GR"/>
              </w:rPr>
            </w:pPr>
            <w:r w:rsidRPr="00E401A1">
              <w:rPr>
                <w:rFonts w:cs="Tahoma"/>
                <w:szCs w:val="22"/>
                <w:lang w:val="el-GR"/>
              </w:rPr>
              <w:t>Οι χαλασμένοι δίσκοι οι οποίοι θα αντικαθίστανται στα πλαίσια της εγγύησης θα παραμένουν στην υπηρεσία και δε θα επιστρέφονται.</w:t>
            </w:r>
          </w:p>
        </w:tc>
        <w:tc>
          <w:tcPr>
            <w:tcW w:w="19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5ED53D2" w14:textId="77777777" w:rsidR="00AB3EB3" w:rsidRPr="00E401A1" w:rsidRDefault="00AB3EB3" w:rsidP="00E401A1">
            <w:pPr>
              <w:spacing w:before="120"/>
              <w:rPr>
                <w:rFonts w:cs="Tahoma"/>
                <w:szCs w:val="22"/>
              </w:rPr>
            </w:pPr>
            <w:r w:rsidRPr="00E401A1">
              <w:rPr>
                <w:rFonts w:cs="Tahoma"/>
                <w:szCs w:val="22"/>
              </w:rPr>
              <w:t>NAI</w:t>
            </w:r>
          </w:p>
        </w:tc>
        <w:tc>
          <w:tcPr>
            <w:tcW w:w="13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CB57EAC"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9C96F17" w14:textId="77777777" w:rsidR="00AB3EB3" w:rsidRPr="00E401A1" w:rsidRDefault="00AB3EB3" w:rsidP="00E401A1">
            <w:pPr>
              <w:spacing w:before="120"/>
              <w:rPr>
                <w:rFonts w:cs="Tahoma"/>
                <w:szCs w:val="22"/>
              </w:rPr>
            </w:pPr>
          </w:p>
        </w:tc>
      </w:tr>
    </w:tbl>
    <w:p w14:paraId="429C9040"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093" w:name="_Toc93396046"/>
      <w:r w:rsidRPr="00E937F6">
        <w:rPr>
          <w:rFonts w:cs="Tahoma"/>
          <w:szCs w:val="22"/>
        </w:rPr>
        <w:t>Σύστημα Αποθήκευσης Δεδομένων Front-End</w:t>
      </w:r>
      <w:bookmarkEnd w:id="1093"/>
    </w:p>
    <w:tbl>
      <w:tblPr>
        <w:tblW w:w="9430"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000" w:firstRow="0" w:lastRow="0" w:firstColumn="0" w:lastColumn="0" w:noHBand="0" w:noVBand="0"/>
      </w:tblPr>
      <w:tblGrid>
        <w:gridCol w:w="716"/>
        <w:gridCol w:w="4111"/>
        <w:gridCol w:w="1541"/>
        <w:gridCol w:w="1134"/>
        <w:gridCol w:w="1928"/>
      </w:tblGrid>
      <w:tr w:rsidR="00AB3EB3" w:rsidRPr="00E937F6" w14:paraId="0726B2C9" w14:textId="77777777" w:rsidTr="00AB3EB3">
        <w:trPr>
          <w:trHeight w:val="253"/>
        </w:trPr>
        <w:tc>
          <w:tcPr>
            <w:tcW w:w="716"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0B56BB19" w14:textId="77777777" w:rsidR="00AB3EB3" w:rsidRPr="00E401A1" w:rsidRDefault="00AB3EB3" w:rsidP="00E401A1">
            <w:pPr>
              <w:spacing w:before="120"/>
              <w:rPr>
                <w:rFonts w:cs="Tahoma"/>
                <w:szCs w:val="22"/>
              </w:rPr>
            </w:pPr>
            <w:r w:rsidRPr="00E401A1">
              <w:rPr>
                <w:rFonts w:cs="Tahoma"/>
                <w:szCs w:val="22"/>
              </w:rPr>
              <w:t>Α/Α</w:t>
            </w:r>
          </w:p>
        </w:tc>
        <w:tc>
          <w:tcPr>
            <w:tcW w:w="4111"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9546B60" w14:textId="77777777" w:rsidR="00AB3EB3" w:rsidRPr="00E401A1" w:rsidRDefault="00AB3EB3" w:rsidP="00E401A1">
            <w:pPr>
              <w:spacing w:before="120"/>
              <w:rPr>
                <w:rFonts w:cs="Tahoma"/>
                <w:szCs w:val="22"/>
              </w:rPr>
            </w:pPr>
            <w:r w:rsidRPr="00E401A1">
              <w:rPr>
                <w:rFonts w:cs="Tahoma"/>
                <w:szCs w:val="22"/>
              </w:rPr>
              <w:t>ΠΡΟΔΙΑΓΡΑΦΗ</w:t>
            </w:r>
          </w:p>
        </w:tc>
        <w:tc>
          <w:tcPr>
            <w:tcW w:w="1541"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56A80BAE" w14:textId="77777777" w:rsidR="00AB3EB3" w:rsidRPr="00E401A1" w:rsidRDefault="00AB3EB3" w:rsidP="00E401A1">
            <w:pPr>
              <w:spacing w:before="120"/>
              <w:rPr>
                <w:rFonts w:cs="Tahoma"/>
                <w:szCs w:val="22"/>
              </w:rPr>
            </w:pPr>
            <w:r w:rsidRPr="00E401A1">
              <w:rPr>
                <w:rFonts w:cs="Tahoma"/>
                <w:szCs w:val="22"/>
              </w:rPr>
              <w:t>ΑΠΑΙΤΗΣΗ</w:t>
            </w:r>
          </w:p>
        </w:tc>
        <w:tc>
          <w:tcPr>
            <w:tcW w:w="1134"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07D4E8D5" w14:textId="77777777" w:rsidR="00AB3EB3" w:rsidRPr="00E401A1" w:rsidRDefault="00AB3EB3" w:rsidP="00E401A1">
            <w:pPr>
              <w:spacing w:before="120"/>
              <w:rPr>
                <w:rFonts w:cs="Tahoma"/>
                <w:szCs w:val="22"/>
              </w:rPr>
            </w:pPr>
            <w:r w:rsidRPr="00E401A1">
              <w:rPr>
                <w:rFonts w:cs="Tahoma"/>
                <w:szCs w:val="22"/>
              </w:rPr>
              <w:t>ΑΠΑΝΤΗΣΗ</w:t>
            </w:r>
          </w:p>
        </w:tc>
        <w:tc>
          <w:tcPr>
            <w:tcW w:w="192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0DF4E5F5"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0E08974C" w14:textId="77777777" w:rsidTr="00AB3EB3">
        <w:trPr>
          <w:trHeight w:val="253"/>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2A58722"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33E1372" w14:textId="77777777" w:rsidR="00AB3EB3" w:rsidRPr="00E401A1" w:rsidRDefault="00AB3EB3" w:rsidP="00E401A1">
            <w:pPr>
              <w:spacing w:before="120"/>
              <w:rPr>
                <w:rFonts w:cs="Tahoma"/>
                <w:szCs w:val="22"/>
                <w:lang w:val="el-GR"/>
              </w:rPr>
            </w:pPr>
            <w:r w:rsidRPr="00E401A1">
              <w:rPr>
                <w:rFonts w:cs="Tahoma"/>
                <w:szCs w:val="22"/>
                <w:lang w:val="el-GR"/>
              </w:rPr>
              <w:t xml:space="preserve">Θα διατεθεί </w:t>
            </w:r>
            <w:r w:rsidRPr="00E401A1">
              <w:rPr>
                <w:rFonts w:cs="Tahoma"/>
                <w:szCs w:val="22"/>
              </w:rPr>
              <w:t>Storage</w:t>
            </w:r>
            <w:r w:rsidRPr="00E401A1">
              <w:rPr>
                <w:rFonts w:cs="Tahoma"/>
                <w:szCs w:val="22"/>
                <w:lang w:val="el-GR"/>
              </w:rPr>
              <w:t xml:space="preserve"> </w:t>
            </w:r>
            <w:r w:rsidRPr="00E401A1">
              <w:rPr>
                <w:rFonts w:cs="Tahoma"/>
                <w:szCs w:val="22"/>
              </w:rPr>
              <w:t>Area</w:t>
            </w:r>
            <w:r w:rsidRPr="00E401A1">
              <w:rPr>
                <w:rFonts w:cs="Tahoma"/>
                <w:szCs w:val="22"/>
                <w:lang w:val="el-GR"/>
              </w:rPr>
              <w:t xml:space="preserve"> </w:t>
            </w:r>
            <w:r w:rsidRPr="00E401A1">
              <w:rPr>
                <w:rFonts w:cs="Tahoma"/>
                <w:szCs w:val="22"/>
              </w:rPr>
              <w:t>Network</w:t>
            </w:r>
            <w:r w:rsidRPr="00E401A1">
              <w:rPr>
                <w:rFonts w:cs="Tahoma"/>
                <w:szCs w:val="22"/>
                <w:lang w:val="el-GR"/>
              </w:rPr>
              <w:t xml:space="preserve"> (</w:t>
            </w:r>
            <w:r w:rsidRPr="00E401A1">
              <w:rPr>
                <w:rFonts w:cs="Tahoma"/>
                <w:szCs w:val="22"/>
              </w:rPr>
              <w:t>SAN</w:t>
            </w:r>
            <w:r w:rsidRPr="00E401A1">
              <w:rPr>
                <w:rFonts w:cs="Tahoma"/>
                <w:szCs w:val="22"/>
                <w:lang w:val="el-GR"/>
              </w:rPr>
              <w:t xml:space="preserve">) στο οποίο θα συνδέονται οι </w:t>
            </w:r>
            <w:r w:rsidRPr="00E401A1">
              <w:rPr>
                <w:rFonts w:cs="Tahoma"/>
                <w:szCs w:val="22"/>
              </w:rPr>
              <w:t>servers</w:t>
            </w:r>
            <w:r w:rsidRPr="00E401A1">
              <w:rPr>
                <w:rFonts w:cs="Tahoma"/>
                <w:szCs w:val="22"/>
                <w:lang w:val="el-GR"/>
              </w:rPr>
              <w:t xml:space="preserve"> του </w:t>
            </w:r>
            <w:r w:rsidRPr="00E401A1">
              <w:rPr>
                <w:rFonts w:cs="Tahoma"/>
                <w:szCs w:val="22"/>
              </w:rPr>
              <w:t>front</w:t>
            </w:r>
            <w:r w:rsidRPr="00E401A1">
              <w:rPr>
                <w:rFonts w:cs="Tahoma"/>
                <w:szCs w:val="22"/>
                <w:lang w:val="el-GR"/>
              </w:rPr>
              <w:t xml:space="preserve"> </w:t>
            </w:r>
            <w:r w:rsidRPr="00E401A1">
              <w:rPr>
                <w:rFonts w:cs="Tahoma"/>
                <w:szCs w:val="22"/>
              </w:rPr>
              <w:t>end</w:t>
            </w:r>
            <w:r w:rsidRPr="00E401A1">
              <w:rPr>
                <w:rFonts w:cs="Tahoma"/>
                <w:szCs w:val="22"/>
                <w:lang w:val="el-GR"/>
              </w:rPr>
              <w:t xml:space="preserve"> ανάλογα με την προτεινόμενη υλοποίηση της αναδόχου εταιρείας.</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F7CCC11" w14:textId="77777777" w:rsidR="00AB3EB3" w:rsidRPr="00E401A1" w:rsidRDefault="00AB3EB3" w:rsidP="00E401A1">
            <w:pPr>
              <w:spacing w:before="120"/>
              <w:rPr>
                <w:rFonts w:cs="Tahoma"/>
                <w:szCs w:val="22"/>
              </w:rPr>
            </w:pPr>
            <w:r w:rsidRPr="00E401A1">
              <w:rPr>
                <w:rFonts w:cs="Tahoma"/>
                <w:szCs w:val="22"/>
              </w:rPr>
              <w:t>&gt;=2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1AD5EE0"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31D81C8" w14:textId="77777777" w:rsidR="00AB3EB3" w:rsidRPr="00E401A1" w:rsidRDefault="00AB3EB3" w:rsidP="00E401A1">
            <w:pPr>
              <w:spacing w:before="120"/>
              <w:rPr>
                <w:rFonts w:cs="Tahoma"/>
                <w:szCs w:val="22"/>
              </w:rPr>
            </w:pPr>
          </w:p>
        </w:tc>
      </w:tr>
      <w:tr w:rsidR="00AB3EB3" w:rsidRPr="00E937F6" w14:paraId="35A88A2A" w14:textId="77777777" w:rsidTr="00AB3EB3">
        <w:trPr>
          <w:trHeight w:val="265"/>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AA0F694"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C207FE8" w14:textId="77777777" w:rsidR="00AB3EB3" w:rsidRPr="00E401A1" w:rsidRDefault="00AB3EB3" w:rsidP="00E401A1">
            <w:pPr>
              <w:spacing w:before="120"/>
              <w:rPr>
                <w:rFonts w:cs="Tahoma"/>
                <w:szCs w:val="22"/>
                <w:lang w:val="el-GR"/>
              </w:rPr>
            </w:pPr>
            <w:r w:rsidRPr="00E401A1">
              <w:rPr>
                <w:rFonts w:cs="Tahoma"/>
                <w:szCs w:val="22"/>
                <w:lang w:val="el-GR"/>
              </w:rPr>
              <w:t>Να αναφερθεί ο κατασκευαστής και το μοντέλο</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5D7AFBC" w14:textId="77777777" w:rsidR="00AB3EB3" w:rsidRPr="00E401A1" w:rsidRDefault="00AB3EB3" w:rsidP="00E401A1">
            <w:pPr>
              <w:spacing w:before="120"/>
              <w:rPr>
                <w:rFonts w:cs="Tahoma"/>
                <w:szCs w:val="22"/>
              </w:rPr>
            </w:pPr>
            <w:r w:rsidRPr="00E401A1">
              <w:rPr>
                <w:rFonts w:cs="Tahoma"/>
                <w:szCs w:val="22"/>
              </w:rPr>
              <w:t>NAI</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E7DB1F0"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7201A94" w14:textId="77777777" w:rsidR="00AB3EB3" w:rsidRPr="00E401A1" w:rsidRDefault="00AB3EB3" w:rsidP="00E401A1">
            <w:pPr>
              <w:spacing w:before="120"/>
              <w:rPr>
                <w:rFonts w:cs="Tahoma"/>
                <w:szCs w:val="22"/>
              </w:rPr>
            </w:pPr>
          </w:p>
        </w:tc>
      </w:tr>
      <w:tr w:rsidR="00AB3EB3" w:rsidRPr="00E937F6" w14:paraId="3E85BA98" w14:textId="77777777" w:rsidTr="00AB3EB3">
        <w:trPr>
          <w:trHeight w:val="265"/>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DC94467"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D51E069" w14:textId="77777777" w:rsidR="00AB3EB3" w:rsidRPr="00E401A1" w:rsidRDefault="00AB3EB3" w:rsidP="00E401A1">
            <w:pPr>
              <w:spacing w:before="120"/>
              <w:rPr>
                <w:rFonts w:cs="Tahoma"/>
                <w:szCs w:val="22"/>
                <w:lang w:val="el-GR"/>
              </w:rPr>
            </w:pPr>
            <w:r w:rsidRPr="00E401A1">
              <w:rPr>
                <w:rFonts w:cs="Tahoma"/>
                <w:szCs w:val="22"/>
                <w:lang w:val="el-GR"/>
              </w:rPr>
              <w:t xml:space="preserve">Πιστοποιητικό ποιότητας </w:t>
            </w:r>
            <w:r w:rsidRPr="00E401A1">
              <w:rPr>
                <w:rFonts w:cs="Tahoma"/>
                <w:szCs w:val="22"/>
              </w:rPr>
              <w:t>ISO</w:t>
            </w:r>
            <w:r w:rsidRPr="00E401A1">
              <w:rPr>
                <w:rFonts w:cs="Tahoma"/>
                <w:szCs w:val="22"/>
                <w:lang w:val="el-GR"/>
              </w:rPr>
              <w:t>-9001 για τον κατασκευαστή</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91AF070" w14:textId="77777777" w:rsidR="00AB3EB3" w:rsidRPr="00E401A1" w:rsidRDefault="00AB3EB3" w:rsidP="00E401A1">
            <w:pPr>
              <w:spacing w:before="120"/>
              <w:rPr>
                <w:rFonts w:cs="Tahoma"/>
                <w:szCs w:val="22"/>
              </w:rPr>
            </w:pPr>
            <w:r w:rsidRPr="00E401A1">
              <w:rPr>
                <w:rFonts w:cs="Tahoma"/>
                <w:szCs w:val="22"/>
              </w:rPr>
              <w:t>NAI</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86DFC9"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6441FD3" w14:textId="77777777" w:rsidR="00AB3EB3" w:rsidRPr="00E401A1" w:rsidRDefault="00AB3EB3" w:rsidP="00E401A1">
            <w:pPr>
              <w:spacing w:before="120"/>
              <w:rPr>
                <w:rFonts w:cs="Tahoma"/>
                <w:szCs w:val="22"/>
              </w:rPr>
            </w:pPr>
          </w:p>
        </w:tc>
      </w:tr>
      <w:tr w:rsidR="00AB3EB3" w:rsidRPr="00E937F6" w14:paraId="7AB5B5B2" w14:textId="77777777" w:rsidTr="00AB3EB3">
        <w:trPr>
          <w:trHeight w:val="826"/>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B542400"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5F5D21D" w14:textId="77777777" w:rsidR="00AB3EB3" w:rsidRPr="00E401A1" w:rsidRDefault="00AB3EB3" w:rsidP="00E401A1">
            <w:pPr>
              <w:spacing w:before="120"/>
              <w:rPr>
                <w:rFonts w:cs="Tahoma"/>
                <w:szCs w:val="22"/>
                <w:lang w:val="el-GR"/>
              </w:rPr>
            </w:pPr>
            <w:r w:rsidRPr="00E401A1">
              <w:rPr>
                <w:rFonts w:cs="Tahoma"/>
                <w:szCs w:val="22"/>
                <w:lang w:val="el-GR"/>
              </w:rPr>
              <w:t>Θα προσφερθεί ο απαραίτητος εξοπλισμός και λογισμικό που θα επιτρέπει τον διαμοιρασμό και τη διαχείριση των λογικών μονάδων δίσκων (</w:t>
            </w:r>
            <w:r w:rsidRPr="00E401A1">
              <w:rPr>
                <w:rFonts w:cs="Tahoma"/>
                <w:szCs w:val="22"/>
              </w:rPr>
              <w:t>LUNs</w:t>
            </w:r>
            <w:r w:rsidRPr="00E401A1">
              <w:rPr>
                <w:rFonts w:cs="Tahoma"/>
                <w:szCs w:val="22"/>
                <w:lang w:val="el-GR"/>
              </w:rPr>
              <w:t xml:space="preserve">) του υποσυστήματος δίσκων, σε όλα τα συστήματα που θα συμμετέχουν στο </w:t>
            </w:r>
            <w:r w:rsidRPr="00E401A1">
              <w:rPr>
                <w:rFonts w:cs="Tahoma"/>
                <w:szCs w:val="22"/>
              </w:rPr>
              <w:t>SAN</w:t>
            </w:r>
            <w:r w:rsidRPr="00E401A1">
              <w:rPr>
                <w:rFonts w:cs="Tahoma"/>
                <w:szCs w:val="22"/>
                <w:lang w:val="el-GR"/>
              </w:rPr>
              <w:t xml:space="preserve"> και που θα ορίζει τα δικαιώματα πρόσβασης του κάθε συστήματος προς τα </w:t>
            </w:r>
            <w:r w:rsidRPr="00E401A1">
              <w:rPr>
                <w:rFonts w:cs="Tahoma"/>
                <w:szCs w:val="22"/>
              </w:rPr>
              <w:t>LUNs</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28A92A1" w14:textId="77777777" w:rsidR="00AB3EB3" w:rsidRPr="00E401A1" w:rsidRDefault="00AB3EB3" w:rsidP="00E401A1">
            <w:pPr>
              <w:spacing w:before="120"/>
              <w:rPr>
                <w:rFonts w:cs="Tahoma"/>
                <w:szCs w:val="22"/>
              </w:rPr>
            </w:pPr>
            <w:r w:rsidRPr="00E401A1">
              <w:rPr>
                <w:rFonts w:cs="Tahoma"/>
                <w:szCs w:val="22"/>
              </w:rPr>
              <w:t>NAI</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927FA24"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DB3EDC6" w14:textId="77777777" w:rsidR="00AB3EB3" w:rsidRPr="00E401A1" w:rsidRDefault="00AB3EB3" w:rsidP="00E401A1">
            <w:pPr>
              <w:spacing w:before="120"/>
              <w:rPr>
                <w:rFonts w:cs="Tahoma"/>
                <w:szCs w:val="22"/>
              </w:rPr>
            </w:pPr>
          </w:p>
        </w:tc>
      </w:tr>
      <w:tr w:rsidR="00AB3EB3" w:rsidRPr="00E937F6" w14:paraId="1EBD632D" w14:textId="77777777" w:rsidTr="00AB3EB3">
        <w:trPr>
          <w:trHeight w:val="21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80855BE"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2CE1909" w14:textId="77777777" w:rsidR="00AB3EB3" w:rsidRPr="00E401A1" w:rsidRDefault="00AB3EB3" w:rsidP="00E401A1">
            <w:pPr>
              <w:spacing w:before="120"/>
              <w:rPr>
                <w:rFonts w:cs="Tahoma"/>
                <w:szCs w:val="22"/>
                <w:lang w:val="en-US"/>
              </w:rPr>
            </w:pPr>
            <w:r w:rsidRPr="00E401A1">
              <w:rPr>
                <w:rFonts w:cs="Tahoma"/>
                <w:szCs w:val="22"/>
              </w:rPr>
              <w:t>Θα</w:t>
            </w:r>
            <w:r w:rsidRPr="00E401A1">
              <w:rPr>
                <w:rFonts w:cs="Tahoma"/>
                <w:szCs w:val="22"/>
                <w:lang w:val="en-US"/>
              </w:rPr>
              <w:t xml:space="preserve"> </w:t>
            </w:r>
            <w:r w:rsidRPr="00E401A1">
              <w:rPr>
                <w:rFonts w:cs="Tahoma"/>
                <w:szCs w:val="22"/>
              </w:rPr>
              <w:t>λειτουργεί</w:t>
            </w:r>
            <w:r w:rsidRPr="00E401A1">
              <w:rPr>
                <w:rFonts w:cs="Tahoma"/>
                <w:szCs w:val="22"/>
                <w:lang w:val="en-US"/>
              </w:rPr>
              <w:t xml:space="preserve"> </w:t>
            </w:r>
            <w:r w:rsidRPr="00E401A1">
              <w:rPr>
                <w:rFonts w:cs="Tahoma"/>
                <w:szCs w:val="22"/>
              </w:rPr>
              <w:t>με</w:t>
            </w:r>
            <w:r w:rsidRPr="00E401A1">
              <w:rPr>
                <w:rFonts w:cs="Tahoma"/>
                <w:szCs w:val="22"/>
                <w:lang w:val="en-US"/>
              </w:rPr>
              <w:t xml:space="preserve"> Block Level Access </w:t>
            </w:r>
            <w:r w:rsidRPr="00E401A1">
              <w:rPr>
                <w:rFonts w:cs="Tahoma"/>
                <w:szCs w:val="22"/>
              </w:rPr>
              <w:t>ή</w:t>
            </w:r>
            <w:r w:rsidRPr="00E401A1">
              <w:rPr>
                <w:rFonts w:cs="Tahoma"/>
                <w:szCs w:val="22"/>
                <w:lang w:val="en-US"/>
              </w:rPr>
              <w:t xml:space="preserve"> File Level Access</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7A36542" w14:textId="77777777" w:rsidR="00AB3EB3" w:rsidRPr="00E401A1" w:rsidRDefault="00AB3EB3" w:rsidP="00E401A1">
            <w:pPr>
              <w:spacing w:before="120"/>
              <w:rPr>
                <w:rFonts w:cs="Tahoma"/>
                <w:szCs w:val="22"/>
              </w:rPr>
            </w:pPr>
            <w:r w:rsidRPr="00E401A1">
              <w:rPr>
                <w:rFonts w:cs="Tahoma"/>
                <w:szCs w:val="22"/>
                <w:lang w:val="en-US"/>
              </w:rPr>
              <w:br/>
            </w:r>
            <w:r w:rsidRPr="00E401A1">
              <w:rPr>
                <w:rFonts w:cs="Tahoma"/>
                <w:szCs w:val="22"/>
              </w:rPr>
              <w:t>ΝΑ ΑΝΑΦΕΡΘΕΙ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2705988"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B27BE53" w14:textId="77777777" w:rsidR="00AB3EB3" w:rsidRPr="00E401A1" w:rsidRDefault="00AB3EB3" w:rsidP="00E401A1">
            <w:pPr>
              <w:spacing w:before="120"/>
              <w:rPr>
                <w:rFonts w:cs="Tahoma"/>
                <w:szCs w:val="22"/>
              </w:rPr>
            </w:pPr>
          </w:p>
        </w:tc>
      </w:tr>
      <w:tr w:rsidR="00AB3EB3" w:rsidRPr="00E937F6" w14:paraId="09073F77" w14:textId="77777777" w:rsidTr="00AB3EB3">
        <w:trPr>
          <w:trHeight w:val="179"/>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29273D6"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772C551" w14:textId="77777777" w:rsidR="00AB3EB3" w:rsidRPr="00E401A1" w:rsidRDefault="00AB3EB3" w:rsidP="00E401A1">
            <w:pPr>
              <w:spacing w:before="120"/>
              <w:rPr>
                <w:rFonts w:cs="Tahoma"/>
                <w:szCs w:val="22"/>
                <w:lang w:val="el-GR"/>
              </w:rPr>
            </w:pPr>
            <w:r w:rsidRPr="00E401A1">
              <w:rPr>
                <w:rFonts w:cs="Tahoma"/>
                <w:szCs w:val="22"/>
                <w:lang w:val="el-GR"/>
              </w:rPr>
              <w:t>Το προτεινόμενο σύστημα να είναι σύγχρονης τεχνολογίας και να κυκλοφορεί στην διεθνή αγορά</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9086F77"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3A92D87"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447348" w14:textId="77777777" w:rsidR="00AB3EB3" w:rsidRPr="00E401A1" w:rsidRDefault="00AB3EB3" w:rsidP="00E401A1">
            <w:pPr>
              <w:spacing w:before="120"/>
              <w:rPr>
                <w:rFonts w:cs="Tahoma"/>
                <w:szCs w:val="22"/>
              </w:rPr>
            </w:pPr>
          </w:p>
        </w:tc>
      </w:tr>
      <w:tr w:rsidR="00AB3EB3" w:rsidRPr="00E937F6" w14:paraId="7727DB2B" w14:textId="77777777" w:rsidTr="00AB3EB3">
        <w:trPr>
          <w:trHeight w:val="265"/>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61A7572"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0187F9C" w14:textId="77777777" w:rsidR="00AB3EB3" w:rsidRPr="00E401A1" w:rsidRDefault="00AB3EB3" w:rsidP="00E401A1">
            <w:pPr>
              <w:spacing w:before="120"/>
              <w:rPr>
                <w:rFonts w:cs="Tahoma"/>
                <w:szCs w:val="22"/>
                <w:lang w:val="el-GR"/>
              </w:rPr>
            </w:pPr>
            <w:r w:rsidRPr="00E401A1">
              <w:rPr>
                <w:rFonts w:cs="Tahoma"/>
                <w:szCs w:val="22"/>
                <w:lang w:val="el-GR"/>
              </w:rPr>
              <w:t xml:space="preserve">Ενσωμάτωση του συστήματος σε </w:t>
            </w:r>
            <w:r w:rsidRPr="00E401A1">
              <w:rPr>
                <w:rFonts w:cs="Tahoma"/>
                <w:szCs w:val="22"/>
              </w:rPr>
              <w:t>Rack</w:t>
            </w:r>
            <w:r w:rsidRPr="00E401A1">
              <w:rPr>
                <w:rFonts w:cs="Tahoma"/>
                <w:szCs w:val="22"/>
                <w:lang w:val="el-GR"/>
              </w:rPr>
              <w:t xml:space="preserve"> το οποίο θα προσφερθεί από τον ανάδοχο. </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6E484C5"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7C67892"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40C4E62" w14:textId="77777777" w:rsidR="00AB3EB3" w:rsidRPr="00E401A1" w:rsidRDefault="00AB3EB3" w:rsidP="00E401A1">
            <w:pPr>
              <w:spacing w:before="120"/>
              <w:rPr>
                <w:rFonts w:cs="Tahoma"/>
                <w:szCs w:val="22"/>
              </w:rPr>
            </w:pPr>
          </w:p>
        </w:tc>
      </w:tr>
      <w:tr w:rsidR="00AB3EB3" w:rsidRPr="00E937F6" w14:paraId="74FAB8D8" w14:textId="77777777" w:rsidTr="00AB3EB3">
        <w:trPr>
          <w:trHeight w:val="265"/>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F0FEB18"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0BAD5E8" w14:textId="77777777" w:rsidR="00AB3EB3" w:rsidRPr="00E401A1" w:rsidRDefault="00AB3EB3" w:rsidP="00E401A1">
            <w:pPr>
              <w:spacing w:before="120"/>
              <w:rPr>
                <w:rFonts w:cs="Tahoma"/>
                <w:szCs w:val="22"/>
                <w:lang w:val="el-GR"/>
              </w:rPr>
            </w:pPr>
            <w:r w:rsidRPr="00E401A1">
              <w:rPr>
                <w:rFonts w:cs="Tahoma"/>
                <w:szCs w:val="22"/>
                <w:lang w:val="el-GR"/>
              </w:rPr>
              <w:t xml:space="preserve">Να διατεθούν τεχνολογίες διασύνδεσης </w:t>
            </w:r>
            <w:r w:rsidRPr="00E401A1">
              <w:rPr>
                <w:rFonts w:cs="Tahoma"/>
                <w:szCs w:val="22"/>
              </w:rPr>
              <w:t>iSCSI</w:t>
            </w:r>
            <w:r w:rsidRPr="00E401A1">
              <w:rPr>
                <w:rFonts w:cs="Tahoma"/>
                <w:szCs w:val="22"/>
                <w:lang w:val="el-GR"/>
              </w:rPr>
              <w:t xml:space="preserve"> με ταχύτητες σύνδεσης &gt;=10</w:t>
            </w:r>
            <w:r w:rsidRPr="00E401A1">
              <w:rPr>
                <w:rFonts w:cs="Tahoma"/>
                <w:szCs w:val="22"/>
              </w:rPr>
              <w:t>Gbps</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AACE520"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5DEA6D0"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9B23727" w14:textId="77777777" w:rsidR="00AB3EB3" w:rsidRPr="00E401A1" w:rsidRDefault="00AB3EB3" w:rsidP="00E401A1">
            <w:pPr>
              <w:spacing w:before="120"/>
              <w:rPr>
                <w:rFonts w:cs="Tahoma"/>
                <w:szCs w:val="22"/>
              </w:rPr>
            </w:pPr>
          </w:p>
        </w:tc>
      </w:tr>
      <w:tr w:rsidR="00AB3EB3" w:rsidRPr="00E937F6" w14:paraId="1244F9A1" w14:textId="77777777" w:rsidTr="00AB3EB3">
        <w:trPr>
          <w:trHeight w:val="43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19222F7"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E54382B" w14:textId="77777777" w:rsidR="00AB3EB3" w:rsidRPr="00E401A1" w:rsidRDefault="00AB3EB3" w:rsidP="00E401A1">
            <w:pPr>
              <w:spacing w:before="120"/>
              <w:rPr>
                <w:rFonts w:cs="Tahoma"/>
                <w:szCs w:val="22"/>
                <w:lang w:val="el-GR"/>
              </w:rPr>
            </w:pPr>
            <w:r w:rsidRPr="00E401A1">
              <w:rPr>
                <w:rFonts w:cs="Tahoma"/>
                <w:szCs w:val="22"/>
                <w:lang w:val="el-GR"/>
              </w:rPr>
              <w:t>Διάταξη εναλλακτικής δρομολόγησης (</w:t>
            </w:r>
            <w:r w:rsidRPr="00E401A1">
              <w:rPr>
                <w:rFonts w:cs="Tahoma"/>
                <w:szCs w:val="22"/>
              </w:rPr>
              <w:t>dual</w:t>
            </w:r>
            <w:r w:rsidRPr="00E401A1">
              <w:rPr>
                <w:rFonts w:cs="Tahoma"/>
                <w:szCs w:val="22"/>
                <w:lang w:val="el-GR"/>
              </w:rPr>
              <w:t xml:space="preserve"> </w:t>
            </w:r>
            <w:r w:rsidRPr="00E401A1">
              <w:rPr>
                <w:rFonts w:cs="Tahoma"/>
                <w:szCs w:val="22"/>
              </w:rPr>
              <w:t>path</w:t>
            </w:r>
            <w:r w:rsidRPr="00E401A1">
              <w:rPr>
                <w:rFonts w:cs="Tahoma"/>
                <w:szCs w:val="22"/>
                <w:lang w:val="el-GR"/>
              </w:rPr>
              <w:t xml:space="preserve">, </w:t>
            </w:r>
            <w:r w:rsidRPr="00E401A1">
              <w:rPr>
                <w:rFonts w:cs="Tahoma"/>
                <w:szCs w:val="22"/>
              </w:rPr>
              <w:t>auto</w:t>
            </w:r>
            <w:r w:rsidRPr="00E401A1">
              <w:rPr>
                <w:rFonts w:cs="Tahoma"/>
                <w:szCs w:val="22"/>
                <w:lang w:val="el-GR"/>
              </w:rPr>
              <w:t xml:space="preserve"> </w:t>
            </w:r>
            <w:r w:rsidRPr="00E401A1">
              <w:rPr>
                <w:rFonts w:cs="Tahoma"/>
                <w:szCs w:val="22"/>
              </w:rPr>
              <w:t>failover</w:t>
            </w:r>
            <w:r w:rsidRPr="00E401A1">
              <w:rPr>
                <w:rFonts w:cs="Tahoma"/>
                <w:szCs w:val="22"/>
                <w:lang w:val="el-GR"/>
              </w:rPr>
              <w:t xml:space="preserve">) για τη διασύνδεση του υποσυστήματος δίσκων </w:t>
            </w:r>
            <w:r w:rsidRPr="00E401A1">
              <w:rPr>
                <w:rFonts w:cs="Tahoma"/>
                <w:szCs w:val="22"/>
              </w:rPr>
              <w:t>SAN</w:t>
            </w:r>
            <w:r w:rsidRPr="00E401A1">
              <w:rPr>
                <w:rFonts w:cs="Tahoma"/>
                <w:szCs w:val="22"/>
                <w:lang w:val="el-GR"/>
              </w:rPr>
              <w:t xml:space="preserve"> με τους εξυπηρετητές που το χρησιμοποιούν </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FFBACAD"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51C47C8"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8FAA2D2" w14:textId="77777777" w:rsidR="00AB3EB3" w:rsidRPr="00E401A1" w:rsidRDefault="00AB3EB3" w:rsidP="00E401A1">
            <w:pPr>
              <w:spacing w:before="120"/>
              <w:rPr>
                <w:rFonts w:cs="Tahoma"/>
                <w:szCs w:val="22"/>
              </w:rPr>
            </w:pPr>
          </w:p>
        </w:tc>
      </w:tr>
      <w:tr w:rsidR="00AB3EB3" w:rsidRPr="00E937F6" w14:paraId="4687D954" w14:textId="77777777" w:rsidTr="00AB3EB3">
        <w:trPr>
          <w:trHeight w:val="262"/>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B2956D3"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BF4C579" w14:textId="77777777" w:rsidR="00AB3EB3" w:rsidRPr="00E401A1" w:rsidRDefault="00AB3EB3" w:rsidP="00E401A1">
            <w:pPr>
              <w:spacing w:before="120"/>
              <w:rPr>
                <w:rFonts w:cs="Tahoma"/>
                <w:szCs w:val="22"/>
                <w:lang w:val="el-GR"/>
              </w:rPr>
            </w:pPr>
            <w:r w:rsidRPr="00E401A1">
              <w:rPr>
                <w:rFonts w:cs="Tahoma"/>
                <w:szCs w:val="22"/>
                <w:lang w:val="el-GR"/>
              </w:rPr>
              <w:t xml:space="preserve">Προσφερόμενη χωρητικότητα του κάθε </w:t>
            </w:r>
            <w:r w:rsidRPr="00E401A1">
              <w:rPr>
                <w:rFonts w:cs="Tahoma"/>
                <w:szCs w:val="22"/>
              </w:rPr>
              <w:t>SAN</w:t>
            </w:r>
            <w:r w:rsidRPr="00E401A1">
              <w:rPr>
                <w:rFonts w:cs="Tahoma"/>
                <w:szCs w:val="22"/>
                <w:lang w:val="el-GR"/>
              </w:rPr>
              <w:t xml:space="preserve"> αδιαμόρφωτη (</w:t>
            </w:r>
            <w:r w:rsidRPr="00E401A1">
              <w:rPr>
                <w:rFonts w:cs="Tahoma"/>
                <w:szCs w:val="22"/>
              </w:rPr>
              <w:t>raw</w:t>
            </w:r>
            <w:r w:rsidRPr="00E401A1">
              <w:rPr>
                <w:rFonts w:cs="Tahoma"/>
                <w:szCs w:val="22"/>
                <w:lang w:val="el-GR"/>
              </w:rPr>
              <w:t xml:space="preserve">) </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848B7A7" w14:textId="77777777" w:rsidR="00AB3EB3" w:rsidRPr="00E401A1" w:rsidRDefault="00AB3EB3" w:rsidP="00E401A1">
            <w:pPr>
              <w:spacing w:before="120"/>
              <w:rPr>
                <w:rFonts w:cs="Tahoma"/>
                <w:szCs w:val="22"/>
              </w:rPr>
            </w:pPr>
            <w:r w:rsidRPr="00E401A1">
              <w:rPr>
                <w:rFonts w:cs="Tahoma"/>
                <w:szCs w:val="22"/>
              </w:rPr>
              <w:t>&gt;=25 TByte</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8BA75E2"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4492E73" w14:textId="77777777" w:rsidR="00AB3EB3" w:rsidRPr="00E401A1" w:rsidRDefault="00AB3EB3" w:rsidP="00E401A1">
            <w:pPr>
              <w:spacing w:before="120"/>
              <w:rPr>
                <w:rFonts w:cs="Tahoma"/>
                <w:szCs w:val="22"/>
              </w:rPr>
            </w:pPr>
          </w:p>
        </w:tc>
      </w:tr>
      <w:tr w:rsidR="00AB3EB3" w:rsidRPr="00E937F6" w14:paraId="1171A6F2" w14:textId="77777777" w:rsidTr="00AB3EB3">
        <w:trPr>
          <w:trHeight w:val="194"/>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4A94667"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CFEC3EB" w14:textId="77777777" w:rsidR="00AB3EB3" w:rsidRPr="00E401A1" w:rsidRDefault="00AB3EB3" w:rsidP="00E401A1">
            <w:pPr>
              <w:spacing w:before="120"/>
              <w:rPr>
                <w:rFonts w:cs="Tahoma"/>
                <w:szCs w:val="22"/>
                <w:lang w:val="el-GR"/>
              </w:rPr>
            </w:pPr>
            <w:r w:rsidRPr="00E401A1">
              <w:rPr>
                <w:rFonts w:cs="Tahoma"/>
                <w:szCs w:val="22"/>
                <w:lang w:val="el-GR"/>
              </w:rPr>
              <w:t xml:space="preserve">Μέγιστη χωρητικότητα που υποστηρίζει το κάθε </w:t>
            </w:r>
            <w:r w:rsidRPr="00E401A1">
              <w:rPr>
                <w:rFonts w:cs="Tahoma"/>
                <w:szCs w:val="22"/>
              </w:rPr>
              <w:t>SAN</w:t>
            </w:r>
            <w:r w:rsidRPr="00E401A1">
              <w:rPr>
                <w:rFonts w:cs="Tahoma"/>
                <w:szCs w:val="22"/>
                <w:lang w:val="el-GR"/>
              </w:rPr>
              <w:t xml:space="preserve"> αδιαμόρφωτη (</w:t>
            </w:r>
            <w:r w:rsidRPr="00E401A1">
              <w:rPr>
                <w:rFonts w:cs="Tahoma"/>
                <w:szCs w:val="22"/>
              </w:rPr>
              <w:t>raw</w:t>
            </w:r>
            <w:r w:rsidRPr="00E401A1">
              <w:rPr>
                <w:rFonts w:cs="Tahoma"/>
                <w:szCs w:val="22"/>
                <w:lang w:val="el-GR"/>
              </w:rPr>
              <w:t xml:space="preserve">) </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4AEFACA" w14:textId="77777777" w:rsidR="00AB3EB3" w:rsidRPr="00E401A1" w:rsidRDefault="00AB3EB3" w:rsidP="00E401A1">
            <w:pPr>
              <w:spacing w:before="120"/>
              <w:rPr>
                <w:rFonts w:cs="Tahoma"/>
                <w:szCs w:val="22"/>
              </w:rPr>
            </w:pPr>
            <w:r w:rsidRPr="00E401A1">
              <w:rPr>
                <w:rFonts w:cs="Tahoma"/>
                <w:szCs w:val="22"/>
              </w:rPr>
              <w:t>ΝΑ ΑΝΑΦΕΡΘΕΙ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7D81138"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7195229" w14:textId="77777777" w:rsidR="00AB3EB3" w:rsidRPr="00E401A1" w:rsidRDefault="00AB3EB3" w:rsidP="00E401A1">
            <w:pPr>
              <w:spacing w:before="120"/>
              <w:rPr>
                <w:rFonts w:cs="Tahoma"/>
                <w:szCs w:val="22"/>
              </w:rPr>
            </w:pPr>
          </w:p>
        </w:tc>
      </w:tr>
      <w:tr w:rsidR="00AB3EB3" w:rsidRPr="00E937F6" w14:paraId="1725DCF3" w14:textId="77777777" w:rsidTr="00AB3EB3">
        <w:trPr>
          <w:trHeight w:val="194"/>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01E404B"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39567CC" w14:textId="77777777" w:rsidR="00AB3EB3" w:rsidRPr="00E401A1" w:rsidRDefault="00AB3EB3" w:rsidP="00E401A1">
            <w:pPr>
              <w:spacing w:before="120"/>
              <w:rPr>
                <w:rFonts w:cs="Tahoma"/>
                <w:szCs w:val="22"/>
                <w:lang w:val="el-GR"/>
              </w:rPr>
            </w:pPr>
            <w:r w:rsidRPr="00E401A1">
              <w:rPr>
                <w:rFonts w:cs="Tahoma"/>
                <w:szCs w:val="22"/>
              </w:rPr>
              <w:t>N</w:t>
            </w:r>
            <w:r w:rsidRPr="00E401A1">
              <w:rPr>
                <w:rFonts w:cs="Tahoma"/>
                <w:szCs w:val="22"/>
                <w:lang w:val="el-GR"/>
              </w:rPr>
              <w:t xml:space="preserve">α είναι της ίδια προϊοντικής κατηγορίας με το </w:t>
            </w:r>
            <w:r w:rsidRPr="00E401A1">
              <w:rPr>
                <w:rFonts w:cs="Tahoma"/>
                <w:szCs w:val="22"/>
              </w:rPr>
              <w:t>storage</w:t>
            </w:r>
            <w:r w:rsidRPr="00E401A1">
              <w:rPr>
                <w:rFonts w:cs="Tahoma"/>
                <w:szCs w:val="22"/>
                <w:lang w:val="el-GR"/>
              </w:rPr>
              <w:t xml:space="preserve"> του </w:t>
            </w:r>
            <w:r w:rsidRPr="00E401A1">
              <w:rPr>
                <w:rFonts w:cs="Tahoma"/>
                <w:szCs w:val="22"/>
              </w:rPr>
              <w:t>back</w:t>
            </w:r>
            <w:r w:rsidRPr="00E401A1">
              <w:rPr>
                <w:rFonts w:cs="Tahoma"/>
                <w:szCs w:val="22"/>
                <w:lang w:val="el-GR"/>
              </w:rPr>
              <w:t>-</w:t>
            </w:r>
            <w:r w:rsidRPr="00E401A1">
              <w:rPr>
                <w:rFonts w:cs="Tahoma"/>
                <w:szCs w:val="22"/>
              </w:rPr>
              <w:t>end</w:t>
            </w:r>
            <w:r w:rsidRPr="00E401A1">
              <w:rPr>
                <w:rFonts w:cs="Tahoma"/>
                <w:szCs w:val="22"/>
                <w:lang w:val="el-GR"/>
              </w:rPr>
              <w:t xml:space="preserve"> (ίδια κονσόλα διαχείρισης, ίδιες </w:t>
            </w:r>
            <w:r w:rsidRPr="00E401A1">
              <w:rPr>
                <w:rFonts w:cs="Tahoma"/>
                <w:szCs w:val="22"/>
                <w:lang w:val="el-GR"/>
              </w:rPr>
              <w:lastRenderedPageBreak/>
              <w:t>προσφερόμενες ή υποστηριζόμενες λειτουργίες)</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5BBBBD4" w14:textId="77777777" w:rsidR="00AB3EB3" w:rsidRPr="00E401A1" w:rsidRDefault="00AB3EB3" w:rsidP="00E401A1">
            <w:pPr>
              <w:spacing w:before="120"/>
              <w:rPr>
                <w:rFonts w:cs="Tahoma"/>
                <w:szCs w:val="22"/>
              </w:rPr>
            </w:pPr>
            <w:r w:rsidRPr="00E401A1">
              <w:rPr>
                <w:rFonts w:cs="Tahoma"/>
                <w:szCs w:val="22"/>
              </w:rPr>
              <w:lastRenderedPageBreak/>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E2168C5"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2BCFC3F" w14:textId="77777777" w:rsidR="00AB3EB3" w:rsidRPr="00E401A1" w:rsidRDefault="00AB3EB3" w:rsidP="00E401A1">
            <w:pPr>
              <w:spacing w:before="120"/>
              <w:rPr>
                <w:rFonts w:cs="Tahoma"/>
                <w:szCs w:val="22"/>
              </w:rPr>
            </w:pPr>
          </w:p>
        </w:tc>
      </w:tr>
      <w:tr w:rsidR="00AB3EB3" w:rsidRPr="00A43ADB" w14:paraId="5B586D3A" w14:textId="77777777" w:rsidTr="00AB3EB3">
        <w:trPr>
          <w:trHeight w:val="194"/>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29A0483" w14:textId="77777777" w:rsidR="00AB3EB3" w:rsidRPr="00E401A1" w:rsidRDefault="00AB3EB3" w:rsidP="00E401A1">
            <w:pPr>
              <w:pStyle w:val="aff1"/>
              <w:spacing w:before="120"/>
              <w:ind w:left="471"/>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9ABCBD7" w14:textId="77777777" w:rsidR="00AB3EB3" w:rsidRPr="00E401A1" w:rsidRDefault="00AB3EB3" w:rsidP="00E401A1">
            <w:pPr>
              <w:spacing w:before="120"/>
              <w:rPr>
                <w:rFonts w:cs="Tahoma"/>
                <w:szCs w:val="22"/>
                <w:lang w:val="el-GR"/>
              </w:rPr>
            </w:pPr>
            <w:r w:rsidRPr="00E401A1">
              <w:rPr>
                <w:rFonts w:cs="Tahoma"/>
                <w:szCs w:val="22"/>
                <w:lang w:val="el-GR"/>
              </w:rPr>
              <w:t>Χαρακτηριστικά Δίσκων και ελεγκτή δίσκων:</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EB7BE11" w14:textId="77777777" w:rsidR="00AB3EB3" w:rsidRPr="00E401A1" w:rsidRDefault="00AB3EB3" w:rsidP="00E401A1">
            <w:pPr>
              <w:spacing w:before="120"/>
              <w:rPr>
                <w:rFonts w:cs="Tahoma"/>
                <w:szCs w:val="22"/>
                <w:lang w:val="el-GR"/>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A03462E" w14:textId="77777777" w:rsidR="00AB3EB3" w:rsidRPr="00E401A1" w:rsidRDefault="00AB3EB3" w:rsidP="00E401A1">
            <w:pPr>
              <w:spacing w:before="120"/>
              <w:rPr>
                <w:rFonts w:cs="Tahoma"/>
                <w:szCs w:val="22"/>
                <w:lang w:val="el-GR"/>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AA8086F" w14:textId="77777777" w:rsidR="00AB3EB3" w:rsidRPr="00E401A1" w:rsidRDefault="00AB3EB3" w:rsidP="00E401A1">
            <w:pPr>
              <w:spacing w:before="120"/>
              <w:rPr>
                <w:rFonts w:cs="Tahoma"/>
                <w:szCs w:val="22"/>
                <w:lang w:val="el-GR"/>
              </w:rPr>
            </w:pPr>
          </w:p>
        </w:tc>
      </w:tr>
      <w:tr w:rsidR="00AB3EB3" w:rsidRPr="00E937F6" w14:paraId="05BE2CEE"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A634147" w14:textId="77777777" w:rsidR="00AB3EB3" w:rsidRPr="00E401A1" w:rsidRDefault="00AB3EB3" w:rsidP="004E653B">
            <w:pPr>
              <w:pStyle w:val="aff1"/>
              <w:numPr>
                <w:ilvl w:val="0"/>
                <w:numId w:val="174"/>
              </w:numPr>
              <w:suppressAutoHyphens w:val="0"/>
              <w:spacing w:before="120"/>
              <w:ind w:left="471" w:firstLine="0"/>
              <w:rPr>
                <w:rFonts w:cs="Tahoma"/>
                <w:szCs w:val="22"/>
                <w:lang w:val="el-GR"/>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CCC409E" w14:textId="77777777" w:rsidR="00AB3EB3" w:rsidRPr="00E401A1" w:rsidRDefault="00AB3EB3" w:rsidP="00E401A1">
            <w:pPr>
              <w:spacing w:before="120"/>
              <w:rPr>
                <w:rFonts w:cs="Tahoma"/>
                <w:szCs w:val="22"/>
                <w:lang w:val="el-GR"/>
              </w:rPr>
            </w:pPr>
            <w:r w:rsidRPr="00E401A1">
              <w:rPr>
                <w:rFonts w:cs="Tahoma"/>
                <w:szCs w:val="22"/>
                <w:lang w:val="el-GR"/>
              </w:rPr>
              <w:t>Να αναφερθεί η χωρητικότητα των προσφερόμενων δίσκων</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2D7E8F5"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010C6B5"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EA40770" w14:textId="77777777" w:rsidR="00AB3EB3" w:rsidRPr="00E401A1" w:rsidRDefault="00AB3EB3" w:rsidP="00E401A1">
            <w:pPr>
              <w:spacing w:before="120"/>
              <w:rPr>
                <w:rFonts w:cs="Tahoma"/>
                <w:szCs w:val="22"/>
              </w:rPr>
            </w:pPr>
          </w:p>
        </w:tc>
      </w:tr>
      <w:tr w:rsidR="00AB3EB3" w:rsidRPr="00E937F6" w14:paraId="262C7966"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BCE66BF"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848A7BE" w14:textId="0CACEC60" w:rsidR="00AB3EB3" w:rsidRPr="005D6BBC" w:rsidRDefault="00AB3EB3" w:rsidP="001936F5">
            <w:pPr>
              <w:spacing w:before="120"/>
              <w:rPr>
                <w:rFonts w:cs="Tahoma"/>
                <w:szCs w:val="22"/>
                <w:lang w:val="el-GR"/>
              </w:rPr>
            </w:pPr>
            <w:r w:rsidRPr="005D6BBC">
              <w:rPr>
                <w:rFonts w:cs="Tahoma"/>
                <w:szCs w:val="22"/>
                <w:lang w:val="el-GR"/>
              </w:rPr>
              <w:t>Ταχύτητα περιστροφής δίσκων(</w:t>
            </w:r>
            <w:r w:rsidRPr="00E401A1">
              <w:rPr>
                <w:rFonts w:cs="Tahoma"/>
                <w:szCs w:val="22"/>
              </w:rPr>
              <w:t>RPM</w:t>
            </w:r>
            <w:r w:rsidRPr="005D6BBC">
              <w:rPr>
                <w:rFonts w:cs="Tahoma"/>
                <w:szCs w:val="22"/>
                <w:lang w:val="el-GR"/>
              </w:rPr>
              <w:t>)</w:t>
            </w:r>
            <w:r w:rsidR="001936F5" w:rsidRPr="005D6BBC">
              <w:rPr>
                <w:rFonts w:cs="Tahoma"/>
                <w:szCs w:val="22"/>
                <w:lang w:val="el-GR"/>
              </w:rPr>
              <w:t xml:space="preserve"> </w:t>
            </w:r>
            <w:r w:rsidR="001936F5">
              <w:rPr>
                <w:rFonts w:cs="Tahoma"/>
                <w:szCs w:val="22"/>
                <w:lang w:val="el-GR"/>
              </w:rPr>
              <w:t>ή</w:t>
            </w:r>
            <w:r w:rsidR="001936F5" w:rsidRPr="001936F5">
              <w:rPr>
                <w:rFonts w:cs="Tahoma"/>
                <w:szCs w:val="22"/>
                <w:lang w:val="el-GR"/>
              </w:rPr>
              <w:t xml:space="preserve"> SSD </w:t>
            </w:r>
            <w:r w:rsidR="001936F5">
              <w:rPr>
                <w:rFonts w:cs="Tahoma"/>
                <w:szCs w:val="22"/>
                <w:lang w:val="el-GR"/>
              </w:rPr>
              <w:t>(</w:t>
            </w:r>
            <w:r w:rsidR="001936F5" w:rsidRPr="001936F5">
              <w:rPr>
                <w:rFonts w:cs="Tahoma"/>
                <w:szCs w:val="22"/>
                <w:lang w:val="el-GR"/>
              </w:rPr>
              <w:t>πιστοποιημένοι της κατασκευάστριας εταιρείας του μηχανήματος</w:t>
            </w:r>
            <w:r w:rsidR="001936F5">
              <w:rPr>
                <w:rFonts w:cs="Tahoma"/>
                <w:szCs w:val="22"/>
                <w:lang w:val="el-GR"/>
              </w:rPr>
              <w:t>)</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65815B1" w14:textId="3F5E568C" w:rsidR="00AB3EB3" w:rsidRPr="005D6BBC" w:rsidRDefault="00AB3EB3" w:rsidP="001936F5">
            <w:pPr>
              <w:spacing w:before="120"/>
              <w:rPr>
                <w:rFonts w:cs="Tahoma"/>
                <w:szCs w:val="22"/>
                <w:lang w:val="en-US"/>
              </w:rPr>
            </w:pPr>
            <w:r w:rsidRPr="00E401A1">
              <w:rPr>
                <w:rFonts w:cs="Tahoma"/>
                <w:szCs w:val="22"/>
              </w:rPr>
              <w:t>&gt;=15Κ</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C44EFD5"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BB191A0" w14:textId="77777777" w:rsidR="00AB3EB3" w:rsidRPr="00E401A1" w:rsidRDefault="00AB3EB3" w:rsidP="00E401A1">
            <w:pPr>
              <w:spacing w:before="120"/>
              <w:rPr>
                <w:rFonts w:cs="Tahoma"/>
                <w:szCs w:val="22"/>
              </w:rPr>
            </w:pPr>
          </w:p>
        </w:tc>
      </w:tr>
      <w:tr w:rsidR="00AB3EB3" w:rsidRPr="00E937F6" w14:paraId="541D4082" w14:textId="77777777" w:rsidTr="00AB3EB3">
        <w:trPr>
          <w:trHeight w:val="268"/>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33A0278"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37D62DA" w14:textId="77777777" w:rsidR="00AB3EB3" w:rsidRPr="00E401A1" w:rsidRDefault="00AB3EB3" w:rsidP="00E401A1">
            <w:pPr>
              <w:spacing w:before="120"/>
              <w:rPr>
                <w:rFonts w:cs="Tahoma"/>
                <w:szCs w:val="22"/>
              </w:rPr>
            </w:pPr>
            <w:r w:rsidRPr="00E401A1">
              <w:rPr>
                <w:rFonts w:cs="Tahoma"/>
                <w:szCs w:val="22"/>
              </w:rPr>
              <w:t xml:space="preserve">Τύπος Δίσκου </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C4613F1" w14:textId="77777777" w:rsidR="00AB3EB3" w:rsidRPr="00E401A1" w:rsidRDefault="00AB3EB3" w:rsidP="00E401A1">
            <w:pPr>
              <w:spacing w:before="120"/>
              <w:rPr>
                <w:rFonts w:cs="Tahoma"/>
                <w:szCs w:val="22"/>
              </w:rPr>
            </w:pPr>
            <w:r w:rsidRPr="00E401A1">
              <w:rPr>
                <w:rFonts w:cs="Tahoma"/>
                <w:szCs w:val="22"/>
              </w:rPr>
              <w:t>SAS 3.5’’</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7780115"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1CE5846" w14:textId="77777777" w:rsidR="00AB3EB3" w:rsidRPr="00E401A1" w:rsidRDefault="00AB3EB3" w:rsidP="00E401A1">
            <w:pPr>
              <w:spacing w:before="120"/>
              <w:rPr>
                <w:rFonts w:cs="Tahoma"/>
                <w:szCs w:val="22"/>
              </w:rPr>
            </w:pPr>
          </w:p>
        </w:tc>
      </w:tr>
      <w:tr w:rsidR="00AB3EB3" w:rsidRPr="00E937F6" w14:paraId="463005D7" w14:textId="77777777" w:rsidTr="00AB3EB3">
        <w:trPr>
          <w:trHeight w:val="143"/>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1409538"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5A93E97" w14:textId="77777777" w:rsidR="00AB3EB3" w:rsidRPr="00E401A1" w:rsidRDefault="00AB3EB3" w:rsidP="00E401A1">
            <w:pPr>
              <w:spacing w:before="120"/>
              <w:rPr>
                <w:rFonts w:cs="Tahoma"/>
                <w:szCs w:val="22"/>
              </w:rPr>
            </w:pPr>
            <w:r w:rsidRPr="00E401A1">
              <w:rPr>
                <w:rFonts w:cs="Tahoma"/>
                <w:szCs w:val="22"/>
              </w:rPr>
              <w:t xml:space="preserve">Transfer rate </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8D2F800" w14:textId="77777777" w:rsidR="00AB3EB3" w:rsidRPr="00E401A1" w:rsidRDefault="00AB3EB3" w:rsidP="00E401A1">
            <w:pPr>
              <w:spacing w:before="120"/>
              <w:rPr>
                <w:rFonts w:cs="Tahoma"/>
                <w:szCs w:val="22"/>
              </w:rPr>
            </w:pPr>
            <w:r w:rsidRPr="00E401A1">
              <w:rPr>
                <w:rFonts w:cs="Tahoma"/>
                <w:szCs w:val="22"/>
              </w:rPr>
              <w:t>&gt;=</w:t>
            </w:r>
            <w:r w:rsidRPr="00E401A1">
              <w:rPr>
                <w:rFonts w:cs="Tahoma"/>
                <w:szCs w:val="22"/>
                <w:lang w:val="en-US"/>
              </w:rPr>
              <w:t>6Gbps</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08118D8"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A2C36C" w14:textId="77777777" w:rsidR="00AB3EB3" w:rsidRPr="00E401A1" w:rsidRDefault="00AB3EB3" w:rsidP="00E401A1">
            <w:pPr>
              <w:spacing w:before="120"/>
              <w:rPr>
                <w:rFonts w:cs="Tahoma"/>
                <w:szCs w:val="22"/>
              </w:rPr>
            </w:pPr>
          </w:p>
        </w:tc>
      </w:tr>
      <w:tr w:rsidR="00AB3EB3" w:rsidRPr="00E937F6" w14:paraId="0F7C7436"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B5CD502"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6487A3" w14:textId="77777777" w:rsidR="00AB3EB3" w:rsidRPr="00E401A1" w:rsidRDefault="00AB3EB3" w:rsidP="00E401A1">
            <w:pPr>
              <w:spacing w:before="120"/>
              <w:rPr>
                <w:rFonts w:cs="Tahoma"/>
                <w:szCs w:val="22"/>
                <w:lang w:val="el-GR"/>
              </w:rPr>
            </w:pPr>
            <w:r w:rsidRPr="00E401A1">
              <w:rPr>
                <w:rFonts w:cs="Tahoma"/>
                <w:szCs w:val="22"/>
                <w:lang w:val="el-GR"/>
              </w:rPr>
              <w:t xml:space="preserve">Υποστήριξη τουλάχιστον των παρακάτω διατάξεων </w:t>
            </w:r>
            <w:r w:rsidRPr="00E401A1">
              <w:rPr>
                <w:rFonts w:cs="Tahoma"/>
                <w:szCs w:val="22"/>
              </w:rPr>
              <w:t>RAID</w:t>
            </w:r>
            <w:r w:rsidRPr="00E401A1">
              <w:rPr>
                <w:rFonts w:cs="Tahoma"/>
                <w:szCs w:val="22"/>
                <w:lang w:val="el-GR"/>
              </w:rPr>
              <w:t xml:space="preserve"> (0,1,10,5,6)</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2B47737"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04E74B1"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CDF5995" w14:textId="77777777" w:rsidR="00AB3EB3" w:rsidRPr="00E401A1" w:rsidRDefault="00AB3EB3" w:rsidP="00E401A1">
            <w:pPr>
              <w:spacing w:before="120"/>
              <w:rPr>
                <w:rFonts w:cs="Tahoma"/>
                <w:szCs w:val="22"/>
              </w:rPr>
            </w:pPr>
          </w:p>
        </w:tc>
      </w:tr>
      <w:tr w:rsidR="00AB3EB3" w:rsidRPr="00E937F6" w14:paraId="4D4B33C7"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482EF3E"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E20FD22" w14:textId="77777777" w:rsidR="00AB3EB3" w:rsidRPr="00E401A1" w:rsidRDefault="00AB3EB3" w:rsidP="00E401A1">
            <w:pPr>
              <w:spacing w:before="120"/>
              <w:rPr>
                <w:rFonts w:cs="Tahoma"/>
                <w:szCs w:val="22"/>
                <w:lang w:val="el-GR"/>
              </w:rPr>
            </w:pPr>
            <w:r w:rsidRPr="00E401A1">
              <w:rPr>
                <w:rFonts w:cs="Tahoma"/>
                <w:szCs w:val="22"/>
                <w:lang w:val="el-GR"/>
              </w:rPr>
              <w:t xml:space="preserve">Συνολικό </w:t>
            </w:r>
            <w:r w:rsidRPr="00E401A1">
              <w:rPr>
                <w:rFonts w:cs="Tahoma"/>
                <w:szCs w:val="22"/>
              </w:rPr>
              <w:t>Throughput</w:t>
            </w:r>
            <w:r w:rsidRPr="00E401A1">
              <w:rPr>
                <w:rFonts w:cs="Tahoma"/>
                <w:szCs w:val="22"/>
                <w:lang w:val="el-GR"/>
              </w:rPr>
              <w:t xml:space="preserve"> της προσφερόμενης σύνθεσης</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29BD27F" w14:textId="77777777" w:rsidR="00AB3EB3" w:rsidRPr="00E401A1" w:rsidRDefault="00AB3EB3" w:rsidP="00E401A1">
            <w:pPr>
              <w:spacing w:before="120"/>
              <w:rPr>
                <w:rFonts w:cs="Tahoma"/>
                <w:szCs w:val="22"/>
              </w:rPr>
            </w:pPr>
            <w:r w:rsidRPr="00E401A1">
              <w:rPr>
                <w:rFonts w:cs="Tahoma"/>
                <w:szCs w:val="22"/>
              </w:rPr>
              <w:t>NA ΑΝΑΦΕΡΘΕΙ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EE74779"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9ADD82D" w14:textId="77777777" w:rsidR="00AB3EB3" w:rsidRPr="00E401A1" w:rsidRDefault="00AB3EB3" w:rsidP="00E401A1">
            <w:pPr>
              <w:spacing w:before="120"/>
              <w:rPr>
                <w:rFonts w:cs="Tahoma"/>
                <w:szCs w:val="22"/>
              </w:rPr>
            </w:pPr>
          </w:p>
        </w:tc>
      </w:tr>
      <w:tr w:rsidR="00AB3EB3" w:rsidRPr="00E937F6" w14:paraId="3DBF264D"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90E35AE"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12E2CA1" w14:textId="77777777" w:rsidR="00AB3EB3" w:rsidRPr="00E401A1" w:rsidRDefault="00AB3EB3" w:rsidP="00E401A1">
            <w:pPr>
              <w:spacing w:before="120"/>
              <w:rPr>
                <w:rFonts w:cs="Tahoma"/>
                <w:szCs w:val="22"/>
              </w:rPr>
            </w:pPr>
            <w:r w:rsidRPr="00E401A1">
              <w:rPr>
                <w:rFonts w:cs="Tahoma"/>
                <w:szCs w:val="22"/>
              </w:rPr>
              <w:t>Προσφερόμενη μνήμη cache συνολικά</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372DCDA" w14:textId="2DA58B02" w:rsidR="00AB3EB3" w:rsidRPr="00E401A1" w:rsidRDefault="00AB3EB3" w:rsidP="001936F5">
            <w:pPr>
              <w:spacing w:before="120"/>
              <w:rPr>
                <w:rFonts w:cs="Tahoma"/>
                <w:szCs w:val="22"/>
              </w:rPr>
            </w:pPr>
            <w:r w:rsidRPr="00E401A1">
              <w:rPr>
                <w:rFonts w:cs="Tahoma"/>
                <w:szCs w:val="22"/>
              </w:rPr>
              <w:t>&gt;=</w:t>
            </w:r>
            <w:r w:rsidR="001936F5">
              <w:rPr>
                <w:rFonts w:cs="Tahoma"/>
                <w:szCs w:val="22"/>
                <w:lang w:val="en-US"/>
              </w:rPr>
              <w:t>64</w:t>
            </w:r>
            <w:r w:rsidR="001936F5" w:rsidRPr="00E401A1">
              <w:rPr>
                <w:rFonts w:cs="Tahoma"/>
                <w:szCs w:val="22"/>
              </w:rPr>
              <w:t xml:space="preserve"> </w:t>
            </w:r>
            <w:r w:rsidRPr="00E401A1">
              <w:rPr>
                <w:rFonts w:cs="Tahoma"/>
                <w:szCs w:val="22"/>
              </w:rPr>
              <w:t>GB</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88F7228"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21B5601" w14:textId="77777777" w:rsidR="00AB3EB3" w:rsidRPr="00E401A1" w:rsidRDefault="00AB3EB3" w:rsidP="00E401A1">
            <w:pPr>
              <w:spacing w:before="120"/>
              <w:rPr>
                <w:rFonts w:cs="Tahoma"/>
                <w:szCs w:val="22"/>
              </w:rPr>
            </w:pPr>
          </w:p>
        </w:tc>
      </w:tr>
      <w:tr w:rsidR="00AB3EB3" w:rsidRPr="00E937F6" w14:paraId="7832EA20"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92D2BD1"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4F6D496" w14:textId="77777777" w:rsidR="00AB3EB3" w:rsidRPr="00E401A1" w:rsidRDefault="00AB3EB3" w:rsidP="00E401A1">
            <w:pPr>
              <w:spacing w:before="120"/>
              <w:rPr>
                <w:rFonts w:cs="Tahoma"/>
                <w:szCs w:val="22"/>
              </w:rPr>
            </w:pPr>
            <w:r w:rsidRPr="00E401A1">
              <w:rPr>
                <w:rFonts w:cs="Tahoma"/>
                <w:szCs w:val="22"/>
              </w:rPr>
              <w:t>Μέγιστη μνήμη cache συνολικά</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C4621F0" w14:textId="77777777" w:rsidR="00AB3EB3" w:rsidRPr="00E401A1" w:rsidRDefault="00AB3EB3" w:rsidP="00E401A1">
            <w:pPr>
              <w:spacing w:before="120"/>
              <w:rPr>
                <w:rFonts w:cs="Tahoma"/>
                <w:szCs w:val="22"/>
              </w:rPr>
            </w:pPr>
            <w:r w:rsidRPr="00E401A1">
              <w:rPr>
                <w:rFonts w:cs="Tahoma"/>
                <w:szCs w:val="22"/>
              </w:rPr>
              <w:t>NA ΑΝΑΦΕΡΘΕΙ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90A470"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D015BFE" w14:textId="77777777" w:rsidR="00AB3EB3" w:rsidRPr="00E401A1" w:rsidRDefault="00AB3EB3" w:rsidP="00E401A1">
            <w:pPr>
              <w:spacing w:before="120"/>
              <w:rPr>
                <w:rFonts w:cs="Tahoma"/>
                <w:szCs w:val="22"/>
              </w:rPr>
            </w:pPr>
          </w:p>
        </w:tc>
      </w:tr>
      <w:tr w:rsidR="00AB3EB3" w:rsidRPr="00E937F6" w14:paraId="40517BED"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44CB912"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E64D3AA" w14:textId="77777777" w:rsidR="00AB3EB3" w:rsidRPr="00E401A1" w:rsidRDefault="00AB3EB3" w:rsidP="00E401A1">
            <w:pPr>
              <w:spacing w:before="120"/>
              <w:rPr>
                <w:rFonts w:cs="Tahoma"/>
                <w:szCs w:val="22"/>
                <w:lang w:val="el-GR"/>
              </w:rPr>
            </w:pPr>
            <w:r w:rsidRPr="00E401A1">
              <w:rPr>
                <w:rFonts w:cs="Tahoma"/>
                <w:szCs w:val="22"/>
                <w:lang w:val="el-GR"/>
              </w:rPr>
              <w:t>Υποστήριξη δίσκων διαφορετικών ταχυτήτων και χωρητικοτήτων</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D18D85B"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D30EC5B"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8E83BF8" w14:textId="77777777" w:rsidR="00AB3EB3" w:rsidRPr="00E401A1" w:rsidRDefault="00AB3EB3" w:rsidP="00E401A1">
            <w:pPr>
              <w:spacing w:before="120"/>
              <w:rPr>
                <w:rFonts w:cs="Tahoma"/>
                <w:szCs w:val="22"/>
              </w:rPr>
            </w:pPr>
          </w:p>
        </w:tc>
      </w:tr>
      <w:tr w:rsidR="00AB3EB3" w:rsidRPr="00E937F6" w14:paraId="7D0E841E"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10BFCFB"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3F4E069" w14:textId="77777777" w:rsidR="00AB3EB3" w:rsidRPr="00E401A1" w:rsidRDefault="00AB3EB3" w:rsidP="00E401A1">
            <w:pPr>
              <w:spacing w:before="120"/>
              <w:rPr>
                <w:rFonts w:cs="Tahoma"/>
                <w:szCs w:val="22"/>
                <w:lang w:val="el-GR"/>
              </w:rPr>
            </w:pPr>
            <w:r w:rsidRPr="00E401A1">
              <w:rPr>
                <w:rFonts w:cs="Tahoma"/>
                <w:szCs w:val="22"/>
                <w:lang w:val="el-GR"/>
              </w:rPr>
              <w:t>Όλοι οι προσφερόμενοι δίσκοι θα πρέπει να είναι ιδίων χαρακτηριστικών</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451CA9A"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0D64119"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68C3D09" w14:textId="77777777" w:rsidR="00AB3EB3" w:rsidRPr="00E401A1" w:rsidRDefault="00AB3EB3" w:rsidP="00E401A1">
            <w:pPr>
              <w:spacing w:before="120"/>
              <w:rPr>
                <w:rFonts w:cs="Tahoma"/>
                <w:szCs w:val="22"/>
              </w:rPr>
            </w:pPr>
          </w:p>
        </w:tc>
      </w:tr>
      <w:tr w:rsidR="00AB3EB3" w:rsidRPr="00E937F6" w14:paraId="43ECB3E3"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0EF6ADC" w14:textId="77777777" w:rsidR="00AB3EB3" w:rsidRPr="00E401A1" w:rsidRDefault="00AB3EB3" w:rsidP="004E653B">
            <w:pPr>
              <w:pStyle w:val="aff1"/>
              <w:numPr>
                <w:ilvl w:val="0"/>
                <w:numId w:val="174"/>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BE34C6A" w14:textId="77777777" w:rsidR="00AB3EB3" w:rsidRPr="00E401A1" w:rsidRDefault="00AB3EB3" w:rsidP="00E401A1">
            <w:pPr>
              <w:spacing w:before="120"/>
              <w:rPr>
                <w:rFonts w:cs="Tahoma"/>
                <w:szCs w:val="22"/>
                <w:lang w:val="el-GR"/>
              </w:rPr>
            </w:pPr>
            <w:r w:rsidRPr="00E401A1">
              <w:rPr>
                <w:rFonts w:cs="Tahoma"/>
                <w:szCs w:val="22"/>
                <w:lang w:val="el-GR"/>
              </w:rPr>
              <w:t xml:space="preserve">Να προσφερθεί επιπλέον αριθμός ίδιων δίσκων που να έχουν συνολική χωρητικότητα 15% της συνολικής προσφερόμενης των 2 </w:t>
            </w:r>
            <w:r w:rsidRPr="00E401A1">
              <w:rPr>
                <w:rFonts w:cs="Tahoma"/>
                <w:szCs w:val="22"/>
              </w:rPr>
              <w:t>SANs</w:t>
            </w:r>
            <w:r w:rsidRPr="00E401A1">
              <w:rPr>
                <w:rFonts w:cs="Tahoma"/>
                <w:szCs w:val="22"/>
                <w:lang w:val="el-GR"/>
              </w:rPr>
              <w:t xml:space="preserve"> (&gt;=6ΤΒ)</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9F77E30"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6B0BEB1"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5908289" w14:textId="77777777" w:rsidR="00AB3EB3" w:rsidRPr="00E401A1" w:rsidRDefault="00AB3EB3" w:rsidP="00E401A1">
            <w:pPr>
              <w:spacing w:before="120"/>
              <w:rPr>
                <w:rFonts w:cs="Tahoma"/>
                <w:szCs w:val="22"/>
              </w:rPr>
            </w:pPr>
          </w:p>
        </w:tc>
      </w:tr>
      <w:tr w:rsidR="00AB3EB3" w:rsidRPr="00E937F6" w14:paraId="43126F6E"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ABDD784" w14:textId="77777777" w:rsidR="00AB3EB3" w:rsidRPr="00E401A1" w:rsidRDefault="00AB3EB3" w:rsidP="00E401A1">
            <w:pPr>
              <w:pStyle w:val="aff1"/>
              <w:spacing w:before="120"/>
              <w:ind w:left="471"/>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001CACF" w14:textId="77777777" w:rsidR="00AB3EB3" w:rsidRPr="00E401A1" w:rsidRDefault="00AB3EB3" w:rsidP="00E401A1">
            <w:pPr>
              <w:spacing w:before="120"/>
              <w:rPr>
                <w:rFonts w:cs="Tahoma"/>
                <w:szCs w:val="22"/>
              </w:rPr>
            </w:pPr>
            <w:r w:rsidRPr="00E401A1">
              <w:rPr>
                <w:rFonts w:cs="Tahoma"/>
                <w:szCs w:val="22"/>
              </w:rPr>
              <w:t>Γενικά χαρακτηριστικά</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FCE113C" w14:textId="77777777" w:rsidR="00AB3EB3" w:rsidRPr="00E401A1" w:rsidRDefault="00AB3EB3" w:rsidP="00E401A1">
            <w:pPr>
              <w:spacing w:before="120"/>
              <w:rPr>
                <w:rFonts w:cs="Tahoma"/>
                <w:szCs w:val="22"/>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F7800D1"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9C4197C" w14:textId="77777777" w:rsidR="00AB3EB3" w:rsidRPr="00E401A1" w:rsidRDefault="00AB3EB3" w:rsidP="00E401A1">
            <w:pPr>
              <w:spacing w:before="120"/>
              <w:rPr>
                <w:rFonts w:cs="Tahoma"/>
                <w:szCs w:val="22"/>
              </w:rPr>
            </w:pPr>
          </w:p>
        </w:tc>
      </w:tr>
      <w:tr w:rsidR="00AB3EB3" w:rsidRPr="00E937F6" w14:paraId="6B9E2F10"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549B072"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702C4F4" w14:textId="77777777" w:rsidR="00AB3EB3" w:rsidRPr="00E401A1" w:rsidRDefault="00AB3EB3" w:rsidP="00E401A1">
            <w:pPr>
              <w:spacing w:before="120"/>
              <w:rPr>
                <w:rFonts w:cs="Tahoma"/>
                <w:szCs w:val="22"/>
                <w:lang w:val="el-GR"/>
              </w:rPr>
            </w:pPr>
            <w:r w:rsidRPr="00E401A1">
              <w:rPr>
                <w:rFonts w:cs="Tahoma"/>
                <w:szCs w:val="22"/>
                <w:lang w:val="el-GR"/>
              </w:rPr>
              <w:t xml:space="preserve">Το προσφερόμενο σύστημα θα πρέπει να υλοποιεί χαρακτηριστικά υψηλής διαθεσιμότητας. </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04A9FAD"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DCA448"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09768DA" w14:textId="77777777" w:rsidR="00AB3EB3" w:rsidRPr="00E401A1" w:rsidRDefault="00AB3EB3" w:rsidP="00E401A1">
            <w:pPr>
              <w:spacing w:before="120"/>
              <w:rPr>
                <w:rFonts w:cs="Tahoma"/>
                <w:szCs w:val="22"/>
              </w:rPr>
            </w:pPr>
          </w:p>
        </w:tc>
      </w:tr>
      <w:tr w:rsidR="00AB3EB3" w:rsidRPr="00E937F6" w14:paraId="3B624F15"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E8057AC"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CB039D4" w14:textId="77777777" w:rsidR="00AB3EB3" w:rsidRPr="00E401A1" w:rsidRDefault="00AB3EB3" w:rsidP="00E401A1">
            <w:pPr>
              <w:spacing w:before="120"/>
              <w:rPr>
                <w:rFonts w:cs="Tahoma"/>
                <w:szCs w:val="22"/>
                <w:lang w:val="el-GR"/>
              </w:rPr>
            </w:pPr>
            <w:r w:rsidRPr="00E401A1">
              <w:rPr>
                <w:rFonts w:cs="Tahoma"/>
                <w:szCs w:val="22"/>
                <w:lang w:val="el-GR"/>
              </w:rPr>
              <w:t xml:space="preserve">Τα δεδομένα μεταξύ των 2 </w:t>
            </w:r>
            <w:r w:rsidRPr="00E401A1">
              <w:rPr>
                <w:rFonts w:cs="Tahoma"/>
                <w:szCs w:val="22"/>
              </w:rPr>
              <w:t>storage</w:t>
            </w:r>
            <w:r w:rsidRPr="00E401A1">
              <w:rPr>
                <w:rFonts w:cs="Tahoma"/>
                <w:szCs w:val="22"/>
                <w:lang w:val="el-GR"/>
              </w:rPr>
              <w:t xml:space="preserve"> που θα τοποθετηθούν, θα γίνονται αυτόματα </w:t>
            </w:r>
            <w:r w:rsidRPr="00E401A1">
              <w:rPr>
                <w:rFonts w:cs="Tahoma"/>
                <w:szCs w:val="22"/>
              </w:rPr>
              <w:t>replicate</w:t>
            </w:r>
            <w:r w:rsidRPr="00E401A1">
              <w:rPr>
                <w:rFonts w:cs="Tahoma"/>
                <w:szCs w:val="22"/>
                <w:lang w:val="el-GR"/>
              </w:rPr>
              <w:t xml:space="preserve"> (</w:t>
            </w:r>
            <w:r w:rsidRPr="00E401A1">
              <w:rPr>
                <w:rFonts w:cs="Tahoma"/>
                <w:szCs w:val="22"/>
              </w:rPr>
              <w:t>Synchronous</w:t>
            </w:r>
            <w:r w:rsidRPr="00E401A1">
              <w:rPr>
                <w:rFonts w:cs="Tahoma"/>
                <w:szCs w:val="22"/>
                <w:lang w:val="el-GR"/>
              </w:rPr>
              <w:t xml:space="preserve">). Ο ανάδοχος θα πρέπει να παρέχει όλο το υλικό και το </w:t>
            </w:r>
            <w:r w:rsidRPr="00E401A1">
              <w:rPr>
                <w:rFonts w:cs="Tahoma"/>
                <w:szCs w:val="22"/>
                <w:lang w:val="el-GR"/>
              </w:rPr>
              <w:lastRenderedPageBreak/>
              <w:t>λογισμικό που απαιτείται για αυτή τη λύση</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FA73369" w14:textId="77777777" w:rsidR="00AB3EB3" w:rsidRPr="00E401A1" w:rsidRDefault="00AB3EB3" w:rsidP="00E401A1">
            <w:pPr>
              <w:spacing w:before="120"/>
              <w:rPr>
                <w:rFonts w:cs="Tahoma"/>
                <w:szCs w:val="22"/>
              </w:rPr>
            </w:pPr>
            <w:r w:rsidRPr="00E401A1">
              <w:rPr>
                <w:rFonts w:cs="Tahoma"/>
                <w:szCs w:val="22"/>
              </w:rPr>
              <w:lastRenderedPageBreak/>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C6C223B"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B69F82A" w14:textId="77777777" w:rsidR="00AB3EB3" w:rsidRPr="00E401A1" w:rsidRDefault="00AB3EB3" w:rsidP="00E401A1">
            <w:pPr>
              <w:spacing w:before="120"/>
              <w:rPr>
                <w:rFonts w:cs="Tahoma"/>
                <w:szCs w:val="22"/>
              </w:rPr>
            </w:pPr>
          </w:p>
        </w:tc>
      </w:tr>
      <w:tr w:rsidR="00AB3EB3" w:rsidRPr="00E937F6" w14:paraId="4628B8A0"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5809AB7"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1BC4042" w14:textId="77777777" w:rsidR="00AB3EB3" w:rsidRPr="00E401A1" w:rsidRDefault="00AB3EB3" w:rsidP="00E401A1">
            <w:pPr>
              <w:spacing w:before="120"/>
              <w:rPr>
                <w:rFonts w:cs="Tahoma"/>
                <w:szCs w:val="22"/>
                <w:lang w:val="el-GR"/>
              </w:rPr>
            </w:pPr>
            <w:r w:rsidRPr="00E401A1">
              <w:rPr>
                <w:rFonts w:cs="Tahoma"/>
                <w:szCs w:val="22"/>
                <w:lang w:val="el-GR"/>
              </w:rPr>
              <w:t xml:space="preserve">Υποστήριξη </w:t>
            </w:r>
            <w:r w:rsidRPr="00E401A1">
              <w:rPr>
                <w:rFonts w:cs="Tahoma"/>
                <w:szCs w:val="22"/>
              </w:rPr>
              <w:t>online</w:t>
            </w:r>
            <w:r w:rsidRPr="00E401A1">
              <w:rPr>
                <w:rFonts w:cs="Tahoma"/>
                <w:szCs w:val="22"/>
                <w:lang w:val="el-GR"/>
              </w:rPr>
              <w:t xml:space="preserve"> αλλαγής (</w:t>
            </w:r>
            <w:r w:rsidRPr="00E401A1">
              <w:rPr>
                <w:rFonts w:cs="Tahoma"/>
                <w:szCs w:val="22"/>
              </w:rPr>
              <w:t>hot</w:t>
            </w:r>
            <w:r w:rsidRPr="00E401A1">
              <w:rPr>
                <w:rFonts w:cs="Tahoma"/>
                <w:szCs w:val="22"/>
                <w:lang w:val="el-GR"/>
              </w:rPr>
              <w:t xml:space="preserve"> </w:t>
            </w:r>
            <w:r w:rsidRPr="00E401A1">
              <w:rPr>
                <w:rFonts w:cs="Tahoma"/>
                <w:szCs w:val="22"/>
              </w:rPr>
              <w:t>plug</w:t>
            </w:r>
            <w:r w:rsidRPr="00E401A1">
              <w:rPr>
                <w:rFonts w:cs="Tahoma"/>
                <w:szCs w:val="22"/>
                <w:lang w:val="el-GR"/>
              </w:rPr>
              <w:t>):</w:t>
            </w:r>
          </w:p>
          <w:p w14:paraId="5DFA25C0" w14:textId="77777777" w:rsidR="00AB3EB3" w:rsidRPr="00E401A1" w:rsidRDefault="00AB3EB3" w:rsidP="00E401A1">
            <w:pPr>
              <w:spacing w:before="120"/>
              <w:rPr>
                <w:rFonts w:cs="Tahoma"/>
                <w:szCs w:val="22"/>
              </w:rPr>
            </w:pPr>
            <w:r w:rsidRPr="00E401A1">
              <w:rPr>
                <w:rFonts w:cs="Tahoma"/>
                <w:szCs w:val="22"/>
              </w:rPr>
              <w:t>-disk drives,</w:t>
            </w:r>
          </w:p>
          <w:p w14:paraId="608727AA" w14:textId="77777777" w:rsidR="00AB3EB3" w:rsidRPr="00E401A1" w:rsidRDefault="00AB3EB3" w:rsidP="00E401A1">
            <w:pPr>
              <w:spacing w:before="120"/>
              <w:rPr>
                <w:rFonts w:cs="Tahoma"/>
                <w:szCs w:val="22"/>
              </w:rPr>
            </w:pPr>
            <w:r w:rsidRPr="00E401A1">
              <w:rPr>
                <w:rFonts w:cs="Tahoma"/>
                <w:szCs w:val="22"/>
              </w:rPr>
              <w:t>-power supplies</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C099AB2"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78074C1"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60C0500" w14:textId="77777777" w:rsidR="00AB3EB3" w:rsidRPr="00E401A1" w:rsidRDefault="00AB3EB3" w:rsidP="00E401A1">
            <w:pPr>
              <w:spacing w:before="120"/>
              <w:rPr>
                <w:rFonts w:cs="Tahoma"/>
                <w:szCs w:val="22"/>
              </w:rPr>
            </w:pPr>
          </w:p>
        </w:tc>
      </w:tr>
      <w:tr w:rsidR="00AB3EB3" w:rsidRPr="00E937F6" w14:paraId="1DDBC719" w14:textId="77777777" w:rsidTr="00AB3EB3">
        <w:trPr>
          <w:trHeight w:val="350"/>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33FB40F"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DEB666F" w14:textId="77777777" w:rsidR="00AB3EB3" w:rsidRPr="00E401A1" w:rsidRDefault="00AB3EB3" w:rsidP="00E401A1">
            <w:pPr>
              <w:spacing w:before="120"/>
              <w:rPr>
                <w:rFonts w:cs="Tahoma"/>
                <w:szCs w:val="22"/>
                <w:lang w:val="el-GR"/>
              </w:rPr>
            </w:pPr>
            <w:r w:rsidRPr="00E401A1">
              <w:rPr>
                <w:rFonts w:cs="Tahoma"/>
                <w:szCs w:val="22"/>
                <w:lang w:val="el-GR"/>
              </w:rPr>
              <w:t xml:space="preserve">Να περιγραφεί ποια από τα παρακάτω χαρακτηριστικά υψηλής διαθεσιμότητας υποστηρίζει το σύστημα καθώς και ο τρόπος υλοποίησης: </w:t>
            </w:r>
          </w:p>
          <w:p w14:paraId="2AC59900" w14:textId="77777777" w:rsidR="00AB3EB3" w:rsidRPr="00E401A1" w:rsidRDefault="00AB3EB3" w:rsidP="00E401A1">
            <w:pPr>
              <w:spacing w:before="120"/>
              <w:rPr>
                <w:rFonts w:cs="Tahoma"/>
                <w:szCs w:val="22"/>
                <w:lang w:val="el-GR"/>
              </w:rPr>
            </w:pPr>
            <w:r w:rsidRPr="00E401A1">
              <w:rPr>
                <w:rFonts w:cs="Tahoma"/>
                <w:szCs w:val="22"/>
                <w:lang w:val="el-GR"/>
              </w:rPr>
              <w:t xml:space="preserve">πλεονάζοντα στοιχεία </w:t>
            </w:r>
          </w:p>
          <w:p w14:paraId="798B6552" w14:textId="77777777" w:rsidR="00AB3EB3" w:rsidRPr="00E401A1" w:rsidRDefault="00AB3EB3" w:rsidP="00E401A1">
            <w:pPr>
              <w:spacing w:before="120"/>
              <w:rPr>
                <w:rFonts w:cs="Tahoma"/>
                <w:szCs w:val="22"/>
                <w:lang w:val="el-GR"/>
              </w:rPr>
            </w:pPr>
            <w:r w:rsidRPr="00E401A1">
              <w:rPr>
                <w:rFonts w:cs="Tahoma"/>
                <w:szCs w:val="22"/>
              </w:rPr>
              <w:t>hot</w:t>
            </w:r>
            <w:r w:rsidRPr="00E401A1">
              <w:rPr>
                <w:rFonts w:cs="Tahoma"/>
                <w:szCs w:val="22"/>
                <w:lang w:val="el-GR"/>
              </w:rPr>
              <w:t>-</w:t>
            </w:r>
            <w:r w:rsidRPr="00E401A1">
              <w:rPr>
                <w:rFonts w:cs="Tahoma"/>
                <w:szCs w:val="22"/>
              </w:rPr>
              <w:t>plug</w:t>
            </w:r>
            <w:r w:rsidRPr="00E401A1">
              <w:rPr>
                <w:rFonts w:cs="Tahoma"/>
                <w:szCs w:val="22"/>
                <w:lang w:val="el-GR"/>
              </w:rPr>
              <w:t xml:space="preserve"> στοιχεία </w:t>
            </w:r>
          </w:p>
          <w:p w14:paraId="73BAF033" w14:textId="77777777" w:rsidR="00AB3EB3" w:rsidRPr="00E401A1" w:rsidRDefault="00AB3EB3" w:rsidP="00E401A1">
            <w:pPr>
              <w:spacing w:before="120"/>
              <w:rPr>
                <w:rFonts w:cs="Tahoma"/>
                <w:szCs w:val="22"/>
                <w:lang w:val="el-GR"/>
              </w:rPr>
            </w:pPr>
            <w:r w:rsidRPr="00E401A1">
              <w:rPr>
                <w:rFonts w:cs="Tahoma"/>
                <w:szCs w:val="22"/>
                <w:lang w:val="el-GR"/>
              </w:rPr>
              <w:t xml:space="preserve">Υλοποίηση διάταξης </w:t>
            </w:r>
            <w:r w:rsidRPr="00E401A1">
              <w:rPr>
                <w:rFonts w:cs="Tahoma"/>
                <w:szCs w:val="22"/>
              </w:rPr>
              <w:t>RAID</w:t>
            </w:r>
            <w:r w:rsidRPr="00E401A1">
              <w:rPr>
                <w:rFonts w:cs="Tahoma"/>
                <w:szCs w:val="22"/>
                <w:lang w:val="el-GR"/>
              </w:rPr>
              <w:t xml:space="preserve"> (1,5,6,0+1) ή ισοδύναμων ή ανωτέρων </w:t>
            </w:r>
          </w:p>
          <w:p w14:paraId="659DC6A4" w14:textId="77777777" w:rsidR="00AB3EB3" w:rsidRPr="00E401A1" w:rsidRDefault="00AB3EB3" w:rsidP="00E401A1">
            <w:pPr>
              <w:spacing w:before="120"/>
              <w:rPr>
                <w:rFonts w:cs="Tahoma"/>
                <w:szCs w:val="22"/>
                <w:lang w:val="el-GR"/>
              </w:rPr>
            </w:pPr>
            <w:r w:rsidRPr="00E401A1">
              <w:rPr>
                <w:rFonts w:cs="Tahoma"/>
                <w:szCs w:val="22"/>
                <w:lang w:val="el-GR"/>
              </w:rPr>
              <w:t xml:space="preserve">μηχανισμοί διασφάλισης ακεραιότητας δεδομένων (π.χ. </w:t>
            </w:r>
            <w:r w:rsidRPr="00E401A1">
              <w:rPr>
                <w:rFonts w:cs="Tahoma"/>
                <w:szCs w:val="22"/>
              </w:rPr>
              <w:t>ECC</w:t>
            </w:r>
            <w:r w:rsidRPr="00E401A1">
              <w:rPr>
                <w:rFonts w:cs="Tahoma"/>
                <w:szCs w:val="22"/>
                <w:lang w:val="el-GR"/>
              </w:rPr>
              <w:t xml:space="preserve">, </w:t>
            </w:r>
            <w:r w:rsidRPr="00E401A1">
              <w:rPr>
                <w:rFonts w:cs="Tahoma"/>
                <w:szCs w:val="22"/>
              </w:rPr>
              <w:t>CRC</w:t>
            </w:r>
            <w:r w:rsidRPr="00E401A1">
              <w:rPr>
                <w:rFonts w:cs="Tahoma"/>
                <w:szCs w:val="22"/>
                <w:lang w:val="el-GR"/>
              </w:rPr>
              <w:t xml:space="preserve">, περιοδικός έλεγχος ορθότητας δεδομένων, κτλ.) </w:t>
            </w:r>
          </w:p>
          <w:p w14:paraId="70DA73FE" w14:textId="77777777" w:rsidR="00AB3EB3" w:rsidRPr="00E401A1" w:rsidRDefault="00AB3EB3" w:rsidP="00E401A1">
            <w:pPr>
              <w:spacing w:before="120"/>
              <w:rPr>
                <w:rFonts w:cs="Tahoma"/>
                <w:szCs w:val="22"/>
                <w:lang w:val="el-GR"/>
              </w:rPr>
            </w:pPr>
            <w:r w:rsidRPr="00E401A1">
              <w:rPr>
                <w:rFonts w:cs="Tahoma"/>
                <w:szCs w:val="22"/>
                <w:lang w:val="el-GR"/>
              </w:rPr>
              <w:t xml:space="preserve">μηχανισμός εξασφάλισης δεδομένων που βρίσκονται στην </w:t>
            </w:r>
            <w:r w:rsidRPr="00E401A1">
              <w:rPr>
                <w:rFonts w:cs="Tahoma"/>
                <w:szCs w:val="22"/>
              </w:rPr>
              <w:t>cache</w:t>
            </w:r>
            <w:r w:rsidRPr="00E401A1">
              <w:rPr>
                <w:rFonts w:cs="Tahoma"/>
                <w:szCs w:val="22"/>
                <w:lang w:val="el-GR"/>
              </w:rPr>
              <w:t xml:space="preserve"> σε περίπτωση απώλειας τροφοδοσίας </w:t>
            </w:r>
          </w:p>
          <w:p w14:paraId="07A0BF21" w14:textId="77777777" w:rsidR="00AB3EB3" w:rsidRPr="00E401A1" w:rsidRDefault="00AB3EB3" w:rsidP="00E401A1">
            <w:pPr>
              <w:spacing w:before="120"/>
              <w:rPr>
                <w:rFonts w:cs="Tahoma"/>
                <w:szCs w:val="22"/>
                <w:lang w:val="el-GR"/>
              </w:rPr>
            </w:pPr>
            <w:r w:rsidRPr="00E401A1">
              <w:rPr>
                <w:rFonts w:cs="Tahoma"/>
                <w:szCs w:val="22"/>
                <w:lang w:val="el-GR"/>
              </w:rPr>
              <w:t>δυνατότητες ανοχής σφαλμάτων (</w:t>
            </w:r>
            <w:r w:rsidRPr="00E401A1">
              <w:rPr>
                <w:rFonts w:cs="Tahoma"/>
                <w:szCs w:val="22"/>
              </w:rPr>
              <w:t>fault</w:t>
            </w:r>
            <w:r w:rsidRPr="00E401A1">
              <w:rPr>
                <w:rFonts w:cs="Tahoma"/>
                <w:szCs w:val="22"/>
                <w:lang w:val="el-GR"/>
              </w:rPr>
              <w:t xml:space="preserve"> </w:t>
            </w:r>
            <w:r w:rsidRPr="00E401A1">
              <w:rPr>
                <w:rFonts w:cs="Tahoma"/>
                <w:szCs w:val="22"/>
              </w:rPr>
              <w:t>tolerance</w:t>
            </w:r>
            <w:r w:rsidRPr="00E401A1">
              <w:rPr>
                <w:rFonts w:cs="Tahoma"/>
                <w:szCs w:val="22"/>
                <w:lang w:val="el-GR"/>
              </w:rPr>
              <w:t>) σε επίπεδο λογισμικού συστήματος και υλικού (</w:t>
            </w:r>
            <w:r w:rsidRPr="00E401A1">
              <w:rPr>
                <w:rFonts w:cs="Tahoma"/>
                <w:szCs w:val="22"/>
              </w:rPr>
              <w:t>hardware</w:t>
            </w:r>
            <w:r w:rsidRPr="00E401A1">
              <w:rPr>
                <w:rFonts w:cs="Tahoma"/>
                <w:szCs w:val="22"/>
                <w:lang w:val="el-GR"/>
              </w:rPr>
              <w:t xml:space="preserve">) </w:t>
            </w:r>
          </w:p>
          <w:p w14:paraId="3CD0FF2C" w14:textId="77777777" w:rsidR="00AB3EB3" w:rsidRPr="00E401A1" w:rsidRDefault="00AB3EB3" w:rsidP="00E401A1">
            <w:pPr>
              <w:spacing w:before="120"/>
              <w:rPr>
                <w:rFonts w:cs="Tahoma"/>
                <w:szCs w:val="22"/>
              </w:rPr>
            </w:pPr>
            <w:r w:rsidRPr="00E401A1">
              <w:rPr>
                <w:rFonts w:cs="Tahoma"/>
                <w:szCs w:val="22"/>
              </w:rPr>
              <w:t xml:space="preserve">άλλο </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8DA1EF1" w14:textId="77777777" w:rsidR="00AB3EB3" w:rsidRPr="00E401A1" w:rsidRDefault="00AB3EB3" w:rsidP="00E401A1">
            <w:pPr>
              <w:spacing w:before="120"/>
              <w:rPr>
                <w:rFonts w:cs="Tahoma"/>
                <w:szCs w:val="22"/>
              </w:rPr>
            </w:pPr>
            <w:r w:rsidRPr="00E401A1">
              <w:rPr>
                <w:rFonts w:cs="Tahoma"/>
                <w:szCs w:val="22"/>
              </w:rPr>
              <w:t>NA ΑΝΑΦΕΡΘΕΙ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2E1C2DE"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9FD84C8" w14:textId="77777777" w:rsidR="00AB3EB3" w:rsidRPr="00E401A1" w:rsidRDefault="00AB3EB3" w:rsidP="00E401A1">
            <w:pPr>
              <w:spacing w:before="120"/>
              <w:rPr>
                <w:rFonts w:cs="Tahoma"/>
                <w:szCs w:val="22"/>
              </w:rPr>
            </w:pPr>
          </w:p>
        </w:tc>
      </w:tr>
      <w:tr w:rsidR="00AB3EB3" w:rsidRPr="00E937F6" w14:paraId="54319BE2"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371C6C7"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EE378B8" w14:textId="77777777" w:rsidR="00AB3EB3" w:rsidRPr="00E401A1" w:rsidRDefault="00AB3EB3" w:rsidP="00E401A1">
            <w:pPr>
              <w:spacing w:before="120"/>
              <w:rPr>
                <w:rFonts w:cs="Tahoma"/>
                <w:szCs w:val="22"/>
                <w:lang w:val="el-GR"/>
              </w:rPr>
            </w:pPr>
            <w:r w:rsidRPr="00E401A1">
              <w:rPr>
                <w:rFonts w:cs="Tahoma"/>
                <w:szCs w:val="22"/>
              </w:rPr>
              <w:t>Spare</w:t>
            </w:r>
            <w:r w:rsidRPr="00E401A1">
              <w:rPr>
                <w:rFonts w:cs="Tahoma"/>
                <w:szCs w:val="22"/>
                <w:lang w:val="el-GR"/>
              </w:rPr>
              <w:t xml:space="preserve"> </w:t>
            </w:r>
            <w:r w:rsidRPr="00E401A1">
              <w:rPr>
                <w:rFonts w:cs="Tahoma"/>
                <w:szCs w:val="22"/>
              </w:rPr>
              <w:t>Disk</w:t>
            </w:r>
            <w:r w:rsidRPr="00E401A1">
              <w:rPr>
                <w:rFonts w:cs="Tahoma"/>
                <w:szCs w:val="22"/>
                <w:lang w:val="el-GR"/>
              </w:rPr>
              <w:t xml:space="preserve"> με δυνατότητα αυτόματης χρησιμοποίησης ανά τμήμα συστοιχίας (</w:t>
            </w:r>
            <w:r w:rsidRPr="00E401A1">
              <w:rPr>
                <w:rFonts w:cs="Tahoma"/>
                <w:szCs w:val="22"/>
              </w:rPr>
              <w:t>enclosure</w:t>
            </w:r>
            <w:r w:rsidRPr="00E401A1">
              <w:rPr>
                <w:rFonts w:cs="Tahoma"/>
                <w:szCs w:val="22"/>
                <w:lang w:val="el-GR"/>
              </w:rPr>
              <w:t>)</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79AD5B4" w14:textId="77777777" w:rsidR="00AB3EB3" w:rsidRPr="00E401A1" w:rsidRDefault="00AB3EB3" w:rsidP="00E401A1">
            <w:pPr>
              <w:spacing w:before="120"/>
              <w:rPr>
                <w:rFonts w:cs="Tahoma"/>
                <w:szCs w:val="22"/>
              </w:rPr>
            </w:pPr>
            <w:r w:rsidRPr="00E401A1">
              <w:rPr>
                <w:rFonts w:cs="Tahoma"/>
                <w:szCs w:val="22"/>
              </w:rPr>
              <w:t>&gt;=1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A053056"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41C13D4" w14:textId="77777777" w:rsidR="00AB3EB3" w:rsidRPr="00E401A1" w:rsidRDefault="00AB3EB3" w:rsidP="00E401A1">
            <w:pPr>
              <w:spacing w:before="120"/>
              <w:rPr>
                <w:rFonts w:cs="Tahoma"/>
                <w:szCs w:val="22"/>
              </w:rPr>
            </w:pPr>
          </w:p>
        </w:tc>
      </w:tr>
      <w:tr w:rsidR="00AB3EB3" w:rsidRPr="00E937F6" w14:paraId="0A06B80C"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E360E36"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ACBF0AD" w14:textId="77777777" w:rsidR="00AB3EB3" w:rsidRPr="00E401A1" w:rsidRDefault="00AB3EB3" w:rsidP="00E401A1">
            <w:pPr>
              <w:spacing w:before="120"/>
              <w:rPr>
                <w:rFonts w:cs="Tahoma"/>
                <w:szCs w:val="22"/>
                <w:lang w:val="el-GR"/>
              </w:rPr>
            </w:pPr>
            <w:r w:rsidRPr="00E401A1">
              <w:rPr>
                <w:rFonts w:cs="Tahoma"/>
                <w:szCs w:val="22"/>
                <w:lang w:val="el-GR"/>
              </w:rPr>
              <w:t xml:space="preserve">Να αναφερθούν ο μέγιστος αριθμός </w:t>
            </w:r>
            <w:r w:rsidRPr="00E401A1">
              <w:rPr>
                <w:rFonts w:cs="Tahoma"/>
                <w:szCs w:val="22"/>
              </w:rPr>
              <w:t>RAID</w:t>
            </w:r>
            <w:r w:rsidRPr="00E401A1">
              <w:rPr>
                <w:rFonts w:cs="Tahoma"/>
                <w:szCs w:val="22"/>
                <w:lang w:val="el-GR"/>
              </w:rPr>
              <w:t xml:space="preserve"> </w:t>
            </w:r>
            <w:r w:rsidRPr="00E401A1">
              <w:rPr>
                <w:rFonts w:cs="Tahoma"/>
                <w:szCs w:val="22"/>
              </w:rPr>
              <w:t>Controllers</w:t>
            </w:r>
            <w:r w:rsidRPr="00E401A1">
              <w:rPr>
                <w:rFonts w:cs="Tahoma"/>
                <w:szCs w:val="22"/>
                <w:lang w:val="el-GR"/>
              </w:rPr>
              <w:t xml:space="preserve"> και δίσκων</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CDD0C7F" w14:textId="77777777" w:rsidR="00AB3EB3" w:rsidRPr="00E401A1" w:rsidRDefault="00AB3EB3" w:rsidP="00E401A1">
            <w:pPr>
              <w:spacing w:before="120"/>
              <w:rPr>
                <w:rFonts w:cs="Tahoma"/>
                <w:szCs w:val="22"/>
              </w:rPr>
            </w:pPr>
            <w:r w:rsidRPr="00E401A1">
              <w:rPr>
                <w:rFonts w:cs="Tahoma"/>
                <w:szCs w:val="22"/>
              </w:rPr>
              <w:t>NA ΑΝΑΦΕΡΘΕΙ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73509FA"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8CC8B3E" w14:textId="77777777" w:rsidR="00AB3EB3" w:rsidRPr="00E401A1" w:rsidRDefault="00AB3EB3" w:rsidP="00E401A1">
            <w:pPr>
              <w:spacing w:before="120"/>
              <w:rPr>
                <w:rFonts w:cs="Tahoma"/>
                <w:szCs w:val="22"/>
              </w:rPr>
            </w:pPr>
          </w:p>
        </w:tc>
      </w:tr>
      <w:tr w:rsidR="00AB3EB3" w:rsidRPr="00E937F6" w14:paraId="38E4B71C"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ECF54C3"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2F3A3B8" w14:textId="77777777" w:rsidR="00AB3EB3" w:rsidRPr="00E401A1" w:rsidRDefault="00AB3EB3" w:rsidP="00E401A1">
            <w:pPr>
              <w:spacing w:before="120"/>
              <w:rPr>
                <w:rFonts w:cs="Tahoma"/>
                <w:szCs w:val="22"/>
                <w:lang w:val="el-GR"/>
              </w:rPr>
            </w:pPr>
            <w:r w:rsidRPr="00E401A1">
              <w:rPr>
                <w:rFonts w:cs="Tahoma"/>
                <w:szCs w:val="22"/>
                <w:lang w:val="el-GR"/>
              </w:rPr>
              <w:t xml:space="preserve">Το προσφερόμενο υποσύστημα να παρέχει κεντρική διαχείριση τουλάχιστον από περιβάλλον  </w:t>
            </w:r>
            <w:r w:rsidRPr="00E401A1">
              <w:rPr>
                <w:rFonts w:cs="Tahoma"/>
                <w:szCs w:val="22"/>
              </w:rPr>
              <w:t>web</w:t>
            </w:r>
            <w:r w:rsidRPr="00E401A1">
              <w:rPr>
                <w:rFonts w:cs="Tahoma"/>
                <w:szCs w:val="22"/>
                <w:lang w:val="el-GR"/>
              </w:rPr>
              <w:t>-</w:t>
            </w:r>
            <w:r w:rsidRPr="00E401A1">
              <w:rPr>
                <w:rFonts w:cs="Tahoma"/>
                <w:szCs w:val="22"/>
              </w:rPr>
              <w:t>browser</w:t>
            </w:r>
            <w:r w:rsidRPr="00E401A1">
              <w:rPr>
                <w:rFonts w:cs="Tahoma"/>
                <w:szCs w:val="22"/>
                <w:lang w:val="el-GR"/>
              </w:rPr>
              <w:t xml:space="preserve"> και </w:t>
            </w:r>
            <w:r w:rsidRPr="00E401A1">
              <w:rPr>
                <w:rFonts w:cs="Tahoma"/>
                <w:szCs w:val="22"/>
              </w:rPr>
              <w:t>Command</w:t>
            </w:r>
            <w:r w:rsidRPr="00E401A1">
              <w:rPr>
                <w:rFonts w:cs="Tahoma"/>
                <w:szCs w:val="22"/>
                <w:lang w:val="el-GR"/>
              </w:rPr>
              <w:t xml:space="preserve"> </w:t>
            </w:r>
            <w:r w:rsidRPr="00E401A1">
              <w:rPr>
                <w:rFonts w:cs="Tahoma"/>
                <w:szCs w:val="22"/>
              </w:rPr>
              <w:t>Line</w:t>
            </w:r>
            <w:r w:rsidRPr="00E401A1">
              <w:rPr>
                <w:rFonts w:cs="Tahoma"/>
                <w:szCs w:val="22"/>
                <w:lang w:val="el-GR"/>
              </w:rPr>
              <w:t>.</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7DC8C61"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024A77"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9EFA048" w14:textId="77777777" w:rsidR="00AB3EB3" w:rsidRPr="00E401A1" w:rsidRDefault="00AB3EB3" w:rsidP="00E401A1">
            <w:pPr>
              <w:spacing w:before="120"/>
              <w:rPr>
                <w:rFonts w:cs="Tahoma"/>
                <w:szCs w:val="22"/>
              </w:rPr>
            </w:pPr>
          </w:p>
        </w:tc>
      </w:tr>
      <w:tr w:rsidR="00AB3EB3" w:rsidRPr="00E937F6" w14:paraId="6B5CC5BB"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951758E"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AB1B83F" w14:textId="37AA007F" w:rsidR="00AB3EB3" w:rsidRPr="00ED3764" w:rsidRDefault="00AB3EB3" w:rsidP="008E691B">
            <w:pPr>
              <w:spacing w:before="120"/>
              <w:rPr>
                <w:rFonts w:cs="Tahoma"/>
                <w:szCs w:val="22"/>
                <w:lang w:val="el-GR"/>
              </w:rPr>
            </w:pPr>
            <w:r w:rsidRPr="00E401A1">
              <w:rPr>
                <w:rFonts w:cs="Tahoma"/>
                <w:szCs w:val="22"/>
                <w:lang w:val="el-GR"/>
              </w:rPr>
              <w:t xml:space="preserve">Συνεργασία του </w:t>
            </w:r>
            <w:r w:rsidRPr="00E401A1">
              <w:rPr>
                <w:rFonts w:cs="Tahoma"/>
                <w:szCs w:val="22"/>
              </w:rPr>
              <w:t>SAN</w:t>
            </w:r>
            <w:r w:rsidRPr="00E401A1">
              <w:rPr>
                <w:rFonts w:cs="Tahoma"/>
                <w:szCs w:val="22"/>
                <w:lang w:val="el-GR"/>
              </w:rPr>
              <w:t xml:space="preserve"> με τα ακόλουθα τουλάχιστον λειτουργικά συστήματα:</w:t>
            </w:r>
            <w:r w:rsidRPr="00E401A1">
              <w:rPr>
                <w:rFonts w:cs="Tahoma"/>
                <w:szCs w:val="22"/>
                <w:lang w:val="en-US"/>
              </w:rPr>
              <w:t>UNIX</w:t>
            </w:r>
            <w:r w:rsidR="008E691B" w:rsidRPr="00ED3764">
              <w:rPr>
                <w:rFonts w:cs="Tahoma"/>
                <w:szCs w:val="22"/>
                <w:lang w:val="el-GR"/>
              </w:rPr>
              <w:t xml:space="preserve"> </w:t>
            </w:r>
            <w:r w:rsidR="008E691B">
              <w:rPr>
                <w:rFonts w:cs="Tahoma"/>
                <w:szCs w:val="22"/>
                <w:lang w:val="el-GR"/>
              </w:rPr>
              <w:t>ή</w:t>
            </w:r>
            <w:r w:rsidR="008E691B" w:rsidRPr="00ED3764">
              <w:rPr>
                <w:rFonts w:cs="Tahoma"/>
                <w:szCs w:val="22"/>
                <w:lang w:val="el-GR"/>
              </w:rPr>
              <w:t xml:space="preserve"> </w:t>
            </w:r>
            <w:r w:rsidRPr="00E401A1">
              <w:rPr>
                <w:rFonts w:cs="Tahoma"/>
                <w:szCs w:val="22"/>
                <w:lang w:val="en-US"/>
              </w:rPr>
              <w:t>Linux</w:t>
            </w:r>
            <w:r w:rsidRPr="00ED3764">
              <w:rPr>
                <w:rFonts w:cs="Tahoma"/>
                <w:szCs w:val="22"/>
                <w:lang w:val="el-GR"/>
              </w:rPr>
              <w:t xml:space="preserve"> </w:t>
            </w:r>
            <w:r w:rsidR="008E691B">
              <w:rPr>
                <w:rFonts w:cs="Tahoma"/>
                <w:szCs w:val="22"/>
                <w:lang w:val="el-GR"/>
              </w:rPr>
              <w:t>ή</w:t>
            </w:r>
            <w:r w:rsidR="008E691B" w:rsidRPr="00ED3764">
              <w:rPr>
                <w:rFonts w:cs="Tahoma"/>
                <w:szCs w:val="22"/>
                <w:lang w:val="el-GR"/>
              </w:rPr>
              <w:t xml:space="preserve"> </w:t>
            </w:r>
            <w:r w:rsidRPr="00E401A1">
              <w:rPr>
                <w:rFonts w:cs="Tahoma"/>
                <w:szCs w:val="22"/>
                <w:lang w:val="en-US"/>
              </w:rPr>
              <w:t>MS</w:t>
            </w:r>
            <w:r w:rsidRPr="00ED3764">
              <w:rPr>
                <w:rFonts w:cs="Tahoma"/>
                <w:szCs w:val="22"/>
                <w:lang w:val="el-GR"/>
              </w:rPr>
              <w:t>-</w:t>
            </w:r>
            <w:r w:rsidRPr="00E401A1">
              <w:rPr>
                <w:rFonts w:cs="Tahoma"/>
                <w:szCs w:val="22"/>
                <w:lang w:val="en-US"/>
              </w:rPr>
              <w:t>Windows</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EF62173"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6E2D70"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D21AD8" w14:textId="77777777" w:rsidR="00AB3EB3" w:rsidRPr="00E401A1" w:rsidRDefault="00AB3EB3" w:rsidP="00E401A1">
            <w:pPr>
              <w:spacing w:before="120"/>
              <w:rPr>
                <w:rFonts w:cs="Tahoma"/>
                <w:szCs w:val="22"/>
              </w:rPr>
            </w:pPr>
          </w:p>
        </w:tc>
      </w:tr>
      <w:tr w:rsidR="00AB3EB3" w:rsidRPr="00E937F6" w14:paraId="58F5927E"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11A7B09"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FEEFBE2" w14:textId="77777777" w:rsidR="00AB3EB3" w:rsidRPr="00E401A1" w:rsidRDefault="00AB3EB3" w:rsidP="00E401A1">
            <w:pPr>
              <w:spacing w:before="120"/>
              <w:rPr>
                <w:rFonts w:cs="Tahoma"/>
                <w:szCs w:val="22"/>
                <w:lang w:val="el-GR"/>
              </w:rPr>
            </w:pPr>
            <w:r w:rsidRPr="00E401A1">
              <w:rPr>
                <w:rFonts w:cs="Tahoma"/>
                <w:szCs w:val="22"/>
                <w:lang w:val="el-GR"/>
              </w:rPr>
              <w:t xml:space="preserve">Να δοθούν μετρήσεις της δυναμικότητας (π.χ. </w:t>
            </w:r>
            <w:r w:rsidRPr="00E401A1">
              <w:rPr>
                <w:rFonts w:cs="Tahoma"/>
                <w:szCs w:val="22"/>
              </w:rPr>
              <w:t>IO</w:t>
            </w:r>
            <w:r w:rsidRPr="00E401A1">
              <w:rPr>
                <w:rFonts w:cs="Tahoma"/>
                <w:szCs w:val="22"/>
                <w:lang w:val="el-GR"/>
              </w:rPr>
              <w:t xml:space="preserve"> </w:t>
            </w:r>
            <w:r w:rsidRPr="00E401A1">
              <w:rPr>
                <w:rFonts w:cs="Tahoma"/>
                <w:szCs w:val="22"/>
              </w:rPr>
              <w:t>per</w:t>
            </w:r>
            <w:r w:rsidRPr="00E401A1">
              <w:rPr>
                <w:rFonts w:cs="Tahoma"/>
                <w:szCs w:val="22"/>
                <w:lang w:val="el-GR"/>
              </w:rPr>
              <w:t xml:space="preserve"> </w:t>
            </w:r>
            <w:r w:rsidRPr="00E401A1">
              <w:rPr>
                <w:rFonts w:cs="Tahoma"/>
                <w:szCs w:val="22"/>
              </w:rPr>
              <w:t>sec</w:t>
            </w:r>
            <w:r w:rsidRPr="00E401A1">
              <w:rPr>
                <w:rFonts w:cs="Tahoma"/>
                <w:szCs w:val="22"/>
                <w:lang w:val="el-GR"/>
              </w:rPr>
              <w:t xml:space="preserve">) για τα προσφερόμενα </w:t>
            </w:r>
            <w:r w:rsidRPr="00E401A1">
              <w:rPr>
                <w:rFonts w:cs="Tahoma"/>
                <w:szCs w:val="22"/>
              </w:rPr>
              <w:t>SANs</w:t>
            </w:r>
            <w:r w:rsidRPr="00E401A1">
              <w:rPr>
                <w:rFonts w:cs="Tahoma"/>
                <w:szCs w:val="22"/>
                <w:lang w:val="el-GR"/>
              </w:rPr>
              <w:t xml:space="preserve"> και στοιχεία από οποιοδήποτε έγκυρο </w:t>
            </w:r>
            <w:r w:rsidRPr="00E401A1">
              <w:rPr>
                <w:rFonts w:cs="Tahoma"/>
                <w:szCs w:val="22"/>
              </w:rPr>
              <w:t>benchmark</w:t>
            </w:r>
            <w:r w:rsidRPr="00E401A1">
              <w:rPr>
                <w:rFonts w:cs="Tahoma"/>
                <w:szCs w:val="22"/>
                <w:lang w:val="el-GR"/>
              </w:rPr>
              <w:t xml:space="preserve">. </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E41F15C"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2D50B3F"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21D4BE7" w14:textId="77777777" w:rsidR="00AB3EB3" w:rsidRPr="00E401A1" w:rsidRDefault="00AB3EB3" w:rsidP="00E401A1">
            <w:pPr>
              <w:spacing w:before="120"/>
              <w:rPr>
                <w:rFonts w:cs="Tahoma"/>
                <w:szCs w:val="22"/>
              </w:rPr>
            </w:pPr>
          </w:p>
        </w:tc>
      </w:tr>
      <w:tr w:rsidR="00AB3EB3" w:rsidRPr="00E937F6" w14:paraId="57DE3695"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001C0BE"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E4C121D" w14:textId="77777777" w:rsidR="00AB3EB3" w:rsidRPr="00E401A1" w:rsidRDefault="00AB3EB3" w:rsidP="00E401A1">
            <w:pPr>
              <w:spacing w:before="120"/>
              <w:rPr>
                <w:rFonts w:cs="Tahoma"/>
                <w:szCs w:val="22"/>
                <w:lang w:val="el-GR"/>
              </w:rPr>
            </w:pPr>
            <w:r w:rsidRPr="00E401A1">
              <w:rPr>
                <w:rFonts w:cs="Tahoma"/>
                <w:szCs w:val="22"/>
                <w:lang w:val="el-GR"/>
              </w:rPr>
              <w:t>Να αναφερθούν πρόσθετα χαρακτηριστικά, που καταδεικνύουν τα συγκριτικά πλεονεκτήματα των προσφερομένων ειδών σε σχέση με αντίστοιχα άλλων κατασκευαστών.</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75FBB41" w14:textId="77777777" w:rsidR="00AB3EB3" w:rsidRPr="00E401A1" w:rsidRDefault="00AB3EB3" w:rsidP="00E401A1">
            <w:pPr>
              <w:spacing w:before="120"/>
              <w:rPr>
                <w:rFonts w:cs="Tahoma"/>
                <w:szCs w:val="22"/>
              </w:rPr>
            </w:pPr>
            <w:r w:rsidRPr="00E401A1">
              <w:rPr>
                <w:rFonts w:cs="Tahoma"/>
                <w:szCs w:val="22"/>
              </w:rPr>
              <w:t>NA ΑΝΑΦΕΡΘΕΙ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E9F627C"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3921FE4" w14:textId="77777777" w:rsidR="00AB3EB3" w:rsidRPr="00E401A1" w:rsidRDefault="00AB3EB3" w:rsidP="00E401A1">
            <w:pPr>
              <w:spacing w:before="120"/>
              <w:rPr>
                <w:rFonts w:cs="Tahoma"/>
                <w:szCs w:val="22"/>
              </w:rPr>
            </w:pPr>
          </w:p>
        </w:tc>
      </w:tr>
      <w:tr w:rsidR="00AB3EB3" w:rsidRPr="00E937F6" w14:paraId="00940D7C"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2E0DA49"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722C211" w14:textId="77777777" w:rsidR="00AB3EB3" w:rsidRPr="00E401A1" w:rsidRDefault="00AB3EB3" w:rsidP="00E401A1">
            <w:pPr>
              <w:spacing w:before="120"/>
              <w:rPr>
                <w:rFonts w:cs="Tahoma"/>
                <w:szCs w:val="22"/>
              </w:rPr>
            </w:pPr>
            <w:r w:rsidRPr="00E401A1">
              <w:rPr>
                <w:rFonts w:cs="Tahoma"/>
                <w:szCs w:val="22"/>
              </w:rPr>
              <w:t xml:space="preserve">Ευκολία χρήσης – διαχείρισης </w:t>
            </w:r>
          </w:p>
          <w:p w14:paraId="5B7BCBB6" w14:textId="77777777" w:rsidR="00AB3EB3" w:rsidRPr="00E401A1" w:rsidRDefault="00AB3EB3" w:rsidP="00E401A1">
            <w:pPr>
              <w:spacing w:before="120"/>
              <w:rPr>
                <w:rFonts w:cs="Tahoma"/>
                <w:szCs w:val="22"/>
              </w:rPr>
            </w:pPr>
            <w:r w:rsidRPr="00E401A1">
              <w:rPr>
                <w:rFonts w:cs="Tahoma"/>
                <w:szCs w:val="22"/>
              </w:rPr>
              <w:t xml:space="preserve">(Να τεκμηριωθεί αναλυτικά) </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742E52B"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5E67EF"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CC5EFF9" w14:textId="77777777" w:rsidR="00AB3EB3" w:rsidRPr="00E401A1" w:rsidRDefault="00AB3EB3" w:rsidP="00E401A1">
            <w:pPr>
              <w:spacing w:before="120"/>
              <w:rPr>
                <w:rFonts w:cs="Tahoma"/>
                <w:szCs w:val="22"/>
              </w:rPr>
            </w:pPr>
          </w:p>
        </w:tc>
      </w:tr>
      <w:tr w:rsidR="00AB3EB3" w:rsidRPr="00E937F6" w14:paraId="3B14EEF7"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AD6026C"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F27C1CE" w14:textId="0FE1E2F4" w:rsidR="00AB3EB3" w:rsidRPr="00E401A1" w:rsidRDefault="00505374" w:rsidP="00E401A1">
            <w:pPr>
              <w:spacing w:before="120"/>
              <w:rPr>
                <w:rFonts w:cs="Tahoma"/>
                <w:szCs w:val="22"/>
                <w:lang w:val="el-GR"/>
              </w:rPr>
            </w:pPr>
            <w:r w:rsidRPr="00E401A1">
              <w:rPr>
                <w:rFonts w:cs="Tahoma"/>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szCs w:val="22"/>
                <w:lang w:val="el-GR"/>
              </w:rPr>
              <w:t>2</w:t>
            </w:r>
            <w:r w:rsidRPr="00E401A1">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342AF3E"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04981DD"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F07D8CD" w14:textId="77777777" w:rsidR="00AB3EB3" w:rsidRPr="00E401A1" w:rsidRDefault="00AB3EB3" w:rsidP="00E401A1">
            <w:pPr>
              <w:spacing w:before="120"/>
              <w:rPr>
                <w:rFonts w:cs="Tahoma"/>
                <w:szCs w:val="22"/>
              </w:rPr>
            </w:pPr>
          </w:p>
        </w:tc>
      </w:tr>
      <w:tr w:rsidR="00AB3EB3" w:rsidRPr="00E937F6" w14:paraId="2841D16D"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D203FF1"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941BB98" w14:textId="77777777" w:rsidR="00AB3EB3" w:rsidRPr="00E401A1" w:rsidRDefault="00AB3EB3" w:rsidP="00E401A1">
            <w:pPr>
              <w:spacing w:before="120"/>
              <w:rPr>
                <w:rFonts w:cs="Tahoma"/>
                <w:szCs w:val="22"/>
                <w:lang w:val="el-GR"/>
              </w:rPr>
            </w:pPr>
            <w:r w:rsidRPr="00E401A1">
              <w:rPr>
                <w:rFonts w:cs="Tahoma"/>
                <w:szCs w:val="22"/>
                <w:lang w:val="el-GR"/>
              </w:rPr>
              <w:t>Οι χαλασμένοι δίσκοι οι οποίοι θα αντικαθίστανται στα πλαίσια της εγγύησης θα παραμένουν στην υπηρεσία και δε θα επιστρέφονται.</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9C69526" w14:textId="77777777" w:rsidR="00AB3EB3" w:rsidRPr="00E401A1" w:rsidRDefault="00AB3EB3" w:rsidP="00E401A1">
            <w:pPr>
              <w:spacing w:before="120"/>
              <w:rPr>
                <w:rFonts w:cs="Tahoma"/>
                <w:szCs w:val="22"/>
              </w:rPr>
            </w:pPr>
            <w:r w:rsidRPr="00E401A1">
              <w:rPr>
                <w:rFonts w:cs="Tahoma"/>
                <w:szCs w:val="22"/>
              </w:rPr>
              <w:t>ΝΑΙ</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254D853"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BFBDC5E" w14:textId="77777777" w:rsidR="00AB3EB3" w:rsidRPr="00E401A1" w:rsidRDefault="00AB3EB3" w:rsidP="00E401A1">
            <w:pPr>
              <w:spacing w:before="120"/>
              <w:rPr>
                <w:rFonts w:cs="Tahoma"/>
                <w:szCs w:val="22"/>
              </w:rPr>
            </w:pPr>
          </w:p>
        </w:tc>
      </w:tr>
      <w:tr w:rsidR="00AB3EB3" w:rsidRPr="00E937F6" w14:paraId="1F118647"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00BFCD2" w14:textId="77777777" w:rsidR="00AB3EB3" w:rsidRPr="00E401A1" w:rsidRDefault="00AB3EB3" w:rsidP="00E401A1">
            <w:pPr>
              <w:pStyle w:val="aff1"/>
              <w:spacing w:before="120"/>
              <w:ind w:left="471"/>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6EEBCEF" w14:textId="77777777" w:rsidR="00AB3EB3" w:rsidRPr="00E401A1" w:rsidRDefault="00AB3EB3" w:rsidP="00E401A1">
            <w:pPr>
              <w:spacing w:before="120"/>
              <w:rPr>
                <w:rFonts w:cs="Tahoma"/>
                <w:szCs w:val="22"/>
              </w:rPr>
            </w:pPr>
            <w:r w:rsidRPr="00E401A1">
              <w:rPr>
                <w:rFonts w:cs="Tahoma"/>
                <w:szCs w:val="22"/>
              </w:rPr>
              <w:t>Μεταγωγείς SAN</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FD302F3" w14:textId="77777777" w:rsidR="00AB3EB3" w:rsidRPr="00E401A1" w:rsidRDefault="00AB3EB3" w:rsidP="00E401A1">
            <w:pPr>
              <w:spacing w:before="120"/>
              <w:rPr>
                <w:rFonts w:cs="Tahoma"/>
                <w:szCs w:val="22"/>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D2521DC"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90B8E1" w14:textId="77777777" w:rsidR="00AB3EB3" w:rsidRPr="00E401A1" w:rsidRDefault="00AB3EB3" w:rsidP="00E401A1">
            <w:pPr>
              <w:spacing w:before="120"/>
              <w:rPr>
                <w:rFonts w:cs="Tahoma"/>
                <w:szCs w:val="22"/>
              </w:rPr>
            </w:pPr>
          </w:p>
        </w:tc>
      </w:tr>
      <w:tr w:rsidR="00AB3EB3" w:rsidRPr="00E937F6" w14:paraId="4843D299"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E5912E7"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A372234" w14:textId="77777777" w:rsidR="00AB3EB3" w:rsidRPr="00E401A1" w:rsidRDefault="00AB3EB3" w:rsidP="00E401A1">
            <w:pPr>
              <w:spacing w:before="120"/>
              <w:rPr>
                <w:rFonts w:cs="Tahoma"/>
                <w:szCs w:val="22"/>
              </w:rPr>
            </w:pPr>
            <w:r w:rsidRPr="00E401A1">
              <w:rPr>
                <w:rFonts w:cs="Tahoma"/>
                <w:szCs w:val="22"/>
              </w:rPr>
              <w:t>Πλήθος</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027E926" w14:textId="77777777" w:rsidR="00AB3EB3" w:rsidRPr="00E401A1" w:rsidRDefault="00AB3EB3" w:rsidP="00E401A1">
            <w:pPr>
              <w:spacing w:before="120"/>
              <w:rPr>
                <w:rFonts w:cs="Tahoma"/>
                <w:szCs w:val="22"/>
              </w:rPr>
            </w:pPr>
            <w:r w:rsidRPr="00E401A1">
              <w:rPr>
                <w:rFonts w:cs="Tahoma"/>
                <w:szCs w:val="22"/>
              </w:rPr>
              <w:t>&gt;=4</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62842DA"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1997C57" w14:textId="77777777" w:rsidR="00AB3EB3" w:rsidRPr="00E401A1" w:rsidRDefault="00AB3EB3" w:rsidP="00E401A1">
            <w:pPr>
              <w:spacing w:before="120"/>
              <w:rPr>
                <w:rFonts w:cs="Tahoma"/>
                <w:szCs w:val="22"/>
              </w:rPr>
            </w:pPr>
          </w:p>
        </w:tc>
      </w:tr>
      <w:tr w:rsidR="00AB3EB3" w:rsidRPr="00E937F6" w14:paraId="56D3F05D"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CF30BE0"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31B777A" w14:textId="77777777" w:rsidR="00AB3EB3" w:rsidRPr="00E401A1" w:rsidRDefault="00AB3EB3" w:rsidP="00E401A1">
            <w:pPr>
              <w:spacing w:before="120"/>
              <w:rPr>
                <w:rFonts w:cs="Tahoma"/>
                <w:szCs w:val="22"/>
                <w:lang w:val="el-GR"/>
              </w:rPr>
            </w:pPr>
            <w:r w:rsidRPr="00E401A1">
              <w:rPr>
                <w:rFonts w:cs="Tahoma"/>
                <w:szCs w:val="22"/>
                <w:lang w:val="el-GR"/>
              </w:rPr>
              <w:t>Να προσφερθεί το πλήθος των θυρών που απαιτείται για την υλοποίηση της προσφερόμενης αρχιτεκτονικής επαυξημένες κατά 30%.</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FC35AC4" w14:textId="77777777" w:rsidR="00AB3EB3" w:rsidRPr="00E401A1" w:rsidRDefault="00AB3EB3" w:rsidP="00E401A1">
            <w:pPr>
              <w:spacing w:before="120"/>
              <w:rPr>
                <w:rFonts w:cs="Tahoma"/>
                <w:szCs w:val="22"/>
              </w:rPr>
            </w:pPr>
            <w:r w:rsidRPr="00E401A1">
              <w:rPr>
                <w:rFonts w:cs="Tahoma"/>
                <w:szCs w:val="22"/>
              </w:rPr>
              <w:t>&gt;=12</w:t>
            </w:r>
          </w:p>
          <w:p w14:paraId="547DC3B4" w14:textId="77777777" w:rsidR="00AB3EB3" w:rsidRPr="00E401A1" w:rsidRDefault="00AB3EB3" w:rsidP="00E401A1">
            <w:pPr>
              <w:spacing w:before="120"/>
              <w:rPr>
                <w:rFonts w:cs="Tahoma"/>
                <w:szCs w:val="22"/>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7C9BA90"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1070EEA" w14:textId="77777777" w:rsidR="00AB3EB3" w:rsidRPr="00E401A1" w:rsidRDefault="00AB3EB3" w:rsidP="00E401A1">
            <w:pPr>
              <w:spacing w:before="120"/>
              <w:rPr>
                <w:rFonts w:cs="Tahoma"/>
                <w:szCs w:val="22"/>
              </w:rPr>
            </w:pPr>
          </w:p>
        </w:tc>
      </w:tr>
      <w:tr w:rsidR="00AB3EB3" w:rsidRPr="00E937F6" w14:paraId="7E1F4B9A"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BB8F2F5"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14D6C4F" w14:textId="77777777" w:rsidR="00AB3EB3" w:rsidRPr="00E401A1" w:rsidRDefault="00AB3EB3" w:rsidP="00E401A1">
            <w:pPr>
              <w:spacing w:before="120"/>
              <w:rPr>
                <w:rFonts w:cs="Tahoma"/>
                <w:szCs w:val="22"/>
                <w:lang w:val="el-GR"/>
              </w:rPr>
            </w:pPr>
            <w:r w:rsidRPr="00E401A1">
              <w:rPr>
                <w:rFonts w:cs="Tahoma"/>
                <w:szCs w:val="22"/>
                <w:lang w:val="el-GR"/>
              </w:rPr>
              <w:t>Ταχύτητα διαμεταγωγής δεδομένων ανά θύρα.</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240DB3B" w14:textId="77777777" w:rsidR="00AB3EB3" w:rsidRPr="00E401A1" w:rsidRDefault="00AB3EB3" w:rsidP="00E401A1">
            <w:pPr>
              <w:spacing w:before="120"/>
              <w:rPr>
                <w:rFonts w:cs="Tahoma"/>
                <w:szCs w:val="22"/>
              </w:rPr>
            </w:pPr>
            <w:r w:rsidRPr="00E401A1">
              <w:rPr>
                <w:rFonts w:cs="Tahoma"/>
                <w:szCs w:val="22"/>
              </w:rPr>
              <w:t>&gt;=10Gbps</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D2739AD"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DC9A7B" w14:textId="77777777" w:rsidR="00AB3EB3" w:rsidRPr="00E401A1" w:rsidRDefault="00AB3EB3" w:rsidP="00E401A1">
            <w:pPr>
              <w:spacing w:before="120"/>
              <w:rPr>
                <w:rFonts w:cs="Tahoma"/>
                <w:szCs w:val="22"/>
              </w:rPr>
            </w:pPr>
          </w:p>
        </w:tc>
      </w:tr>
      <w:tr w:rsidR="00AB3EB3" w:rsidRPr="00E937F6" w14:paraId="37C77149" w14:textId="77777777" w:rsidTr="00AB3EB3">
        <w:trPr>
          <w:trHeight w:val="241"/>
        </w:trPr>
        <w:tc>
          <w:tcPr>
            <w:tcW w:w="7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1A45ADE" w14:textId="77777777" w:rsidR="00AB3EB3" w:rsidRPr="00E401A1" w:rsidRDefault="00AB3EB3" w:rsidP="004E653B">
            <w:pPr>
              <w:pStyle w:val="aff1"/>
              <w:numPr>
                <w:ilvl w:val="0"/>
                <w:numId w:val="260"/>
              </w:numPr>
              <w:suppressAutoHyphens w:val="0"/>
              <w:spacing w:before="120"/>
              <w:ind w:left="471" w:firstLine="0"/>
              <w:rPr>
                <w:rFonts w:cs="Tahoma"/>
                <w:szCs w:val="22"/>
              </w:rPr>
            </w:pPr>
          </w:p>
        </w:tc>
        <w:tc>
          <w:tcPr>
            <w:tcW w:w="411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93EBD4E" w14:textId="77777777" w:rsidR="00AB3EB3" w:rsidRPr="00E401A1" w:rsidRDefault="00AB3EB3" w:rsidP="00E401A1">
            <w:pPr>
              <w:spacing w:before="120"/>
              <w:rPr>
                <w:rFonts w:cs="Tahoma"/>
                <w:szCs w:val="22"/>
                <w:lang w:val="el-GR"/>
              </w:rPr>
            </w:pPr>
            <w:r w:rsidRPr="00E401A1">
              <w:rPr>
                <w:rFonts w:cs="Tahoma"/>
                <w:szCs w:val="22"/>
              </w:rPr>
              <w:t>Redundant</w:t>
            </w:r>
            <w:r w:rsidRPr="00E401A1">
              <w:rPr>
                <w:rFonts w:cs="Tahoma"/>
                <w:szCs w:val="22"/>
                <w:lang w:val="el-GR"/>
              </w:rPr>
              <w:t xml:space="preserve"> τροφοδοτικά για κάθε </w:t>
            </w:r>
            <w:r w:rsidRPr="00E401A1">
              <w:rPr>
                <w:rFonts w:cs="Tahoma"/>
                <w:szCs w:val="22"/>
              </w:rPr>
              <w:t>switch</w:t>
            </w:r>
            <w:r w:rsidRPr="00E401A1">
              <w:rPr>
                <w:rFonts w:cs="Tahoma"/>
                <w:szCs w:val="22"/>
                <w:lang w:val="el-GR"/>
              </w:rPr>
              <w:t>.</w:t>
            </w:r>
          </w:p>
        </w:tc>
        <w:tc>
          <w:tcPr>
            <w:tcW w:w="154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6F13E31" w14:textId="77777777" w:rsidR="00AB3EB3" w:rsidRPr="00E401A1" w:rsidRDefault="00AB3EB3" w:rsidP="00E401A1">
            <w:pPr>
              <w:spacing w:before="120"/>
              <w:rPr>
                <w:rFonts w:cs="Tahoma"/>
                <w:szCs w:val="22"/>
              </w:rPr>
            </w:pPr>
            <w:r w:rsidRPr="00E401A1">
              <w:rPr>
                <w:rFonts w:cs="Tahoma"/>
                <w:szCs w:val="22"/>
              </w:rPr>
              <w:t>&gt;=2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FEBA403" w14:textId="77777777" w:rsidR="00AB3EB3" w:rsidRPr="00E401A1" w:rsidRDefault="00AB3EB3" w:rsidP="00E401A1">
            <w:pPr>
              <w:spacing w:before="120"/>
              <w:rPr>
                <w:rFonts w:cs="Tahoma"/>
                <w:szCs w:val="22"/>
              </w:rPr>
            </w:pPr>
          </w:p>
        </w:tc>
        <w:tc>
          <w:tcPr>
            <w:tcW w:w="192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DFFC222" w14:textId="77777777" w:rsidR="00AB3EB3" w:rsidRPr="00E401A1" w:rsidRDefault="00AB3EB3" w:rsidP="00E401A1">
            <w:pPr>
              <w:spacing w:before="120"/>
              <w:rPr>
                <w:rFonts w:cs="Tahoma"/>
                <w:szCs w:val="22"/>
              </w:rPr>
            </w:pPr>
          </w:p>
        </w:tc>
      </w:tr>
    </w:tbl>
    <w:p w14:paraId="7951DCAD" w14:textId="77777777" w:rsidR="00AB3EB3" w:rsidRPr="00224D00" w:rsidRDefault="00AB3EB3" w:rsidP="00E401A1">
      <w:pPr>
        <w:spacing w:before="120"/>
        <w:rPr>
          <w:rFonts w:cs="Tahoma"/>
          <w:szCs w:val="22"/>
        </w:rPr>
      </w:pPr>
    </w:p>
    <w:p w14:paraId="548BCCE9" w14:textId="77777777" w:rsidR="00AB3EB3" w:rsidRPr="00224D00" w:rsidRDefault="00AB3EB3" w:rsidP="00E401A1">
      <w:pPr>
        <w:spacing w:before="120"/>
        <w:rPr>
          <w:rFonts w:cs="Tahoma"/>
          <w:szCs w:val="22"/>
        </w:rPr>
      </w:pPr>
    </w:p>
    <w:p w14:paraId="1240EE6C"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094" w:name="_Ref59020230"/>
      <w:bookmarkStart w:id="1095" w:name="_Toc93396047"/>
      <w:r w:rsidRPr="00E937F6">
        <w:rPr>
          <w:rFonts w:cs="Tahoma"/>
          <w:szCs w:val="22"/>
        </w:rPr>
        <w:t>Σύστημα Αποθήκευσης Δεδομένων Back-End</w:t>
      </w:r>
      <w:bookmarkEnd w:id="1094"/>
      <w:bookmarkEnd w:id="1095"/>
    </w:p>
    <w:tbl>
      <w:tblPr>
        <w:tblW w:w="9165"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32"/>
        <w:gridCol w:w="4158"/>
        <w:gridCol w:w="1394"/>
        <w:gridCol w:w="1319"/>
        <w:gridCol w:w="1662"/>
      </w:tblGrid>
      <w:tr w:rsidR="00AB3EB3" w:rsidRPr="00E937F6" w14:paraId="080D5116" w14:textId="77777777" w:rsidTr="00AB3EB3">
        <w:trPr>
          <w:trHeight w:val="253"/>
        </w:trPr>
        <w:tc>
          <w:tcPr>
            <w:tcW w:w="634"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60076EAA" w14:textId="77777777" w:rsidR="00AB3EB3" w:rsidRPr="00E401A1" w:rsidRDefault="00AB3EB3" w:rsidP="00E401A1">
            <w:pPr>
              <w:spacing w:before="120"/>
              <w:rPr>
                <w:rFonts w:cs="Tahoma"/>
                <w:szCs w:val="22"/>
              </w:rPr>
            </w:pPr>
            <w:r w:rsidRPr="00E401A1">
              <w:rPr>
                <w:rFonts w:cs="Tahoma"/>
                <w:szCs w:val="22"/>
              </w:rPr>
              <w:t>Α/Α</w:t>
            </w:r>
          </w:p>
        </w:tc>
        <w:tc>
          <w:tcPr>
            <w:tcW w:w="4193"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82D49E6" w14:textId="77777777" w:rsidR="00AB3EB3" w:rsidRPr="00E401A1" w:rsidRDefault="00AB3EB3" w:rsidP="00E401A1">
            <w:pPr>
              <w:spacing w:before="120"/>
              <w:rPr>
                <w:rFonts w:cs="Tahoma"/>
                <w:szCs w:val="22"/>
              </w:rPr>
            </w:pPr>
            <w:r w:rsidRPr="00E401A1">
              <w:rPr>
                <w:rFonts w:cs="Tahoma"/>
                <w:szCs w:val="22"/>
              </w:rPr>
              <w:t>ΠΡΟΔΙΑΓΡΑΦΗ</w:t>
            </w:r>
          </w:p>
        </w:tc>
        <w:tc>
          <w:tcPr>
            <w:tcW w:w="1394"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C78C3BD" w14:textId="77777777" w:rsidR="00AB3EB3" w:rsidRPr="00E401A1" w:rsidRDefault="00AB3EB3" w:rsidP="00E401A1">
            <w:pPr>
              <w:spacing w:before="120"/>
              <w:rPr>
                <w:rFonts w:cs="Tahoma"/>
                <w:szCs w:val="22"/>
              </w:rPr>
            </w:pPr>
            <w:r w:rsidRPr="00E401A1">
              <w:rPr>
                <w:rFonts w:cs="Tahoma"/>
                <w:szCs w:val="22"/>
              </w:rPr>
              <w:t>ΑΠΑΙΤΗΣΗ</w:t>
            </w:r>
          </w:p>
        </w:tc>
        <w:tc>
          <w:tcPr>
            <w:tcW w:w="130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5FF9F290" w14:textId="77777777" w:rsidR="00AB3EB3" w:rsidRPr="00E401A1" w:rsidRDefault="00AB3EB3" w:rsidP="00E401A1">
            <w:pPr>
              <w:spacing w:before="120"/>
              <w:rPr>
                <w:rFonts w:cs="Tahoma"/>
                <w:szCs w:val="22"/>
              </w:rPr>
            </w:pPr>
            <w:r w:rsidRPr="00E401A1">
              <w:rPr>
                <w:rFonts w:cs="Tahoma"/>
                <w:szCs w:val="22"/>
              </w:rPr>
              <w:t>ΑΠΑΝΤΗΣΗ</w:t>
            </w:r>
          </w:p>
        </w:tc>
        <w:tc>
          <w:tcPr>
            <w:tcW w:w="164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2DB7467"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3129160D" w14:textId="77777777" w:rsidTr="00AB3EB3">
        <w:trPr>
          <w:trHeight w:val="253"/>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1EC7F47" w14:textId="77777777" w:rsidR="00AB3EB3" w:rsidRPr="00E401A1" w:rsidRDefault="00AB3EB3" w:rsidP="004E653B">
            <w:pPr>
              <w:pStyle w:val="aff1"/>
              <w:numPr>
                <w:ilvl w:val="0"/>
                <w:numId w:val="175"/>
              </w:numPr>
              <w:suppressAutoHyphens w:val="0"/>
              <w:spacing w:before="120"/>
              <w:ind w:left="329" w:right="-39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8DB88CD" w14:textId="77777777" w:rsidR="00AB3EB3" w:rsidRPr="00E401A1" w:rsidRDefault="00AB3EB3" w:rsidP="00E401A1">
            <w:pPr>
              <w:spacing w:before="120"/>
              <w:rPr>
                <w:rFonts w:cs="Tahoma"/>
                <w:szCs w:val="22"/>
                <w:lang w:val="el-GR"/>
              </w:rPr>
            </w:pPr>
            <w:r w:rsidRPr="00E401A1">
              <w:rPr>
                <w:rFonts w:cs="Tahoma"/>
                <w:szCs w:val="22"/>
                <w:lang w:val="el-GR"/>
              </w:rPr>
              <w:t xml:space="preserve">Θα διατεθεί </w:t>
            </w:r>
            <w:r w:rsidRPr="00E401A1">
              <w:rPr>
                <w:rFonts w:cs="Tahoma"/>
                <w:szCs w:val="22"/>
              </w:rPr>
              <w:t>Storage</w:t>
            </w:r>
            <w:r w:rsidRPr="00E401A1">
              <w:rPr>
                <w:rFonts w:cs="Tahoma"/>
                <w:szCs w:val="22"/>
                <w:lang w:val="el-GR"/>
              </w:rPr>
              <w:t xml:space="preserve"> </w:t>
            </w:r>
            <w:r w:rsidRPr="00E401A1">
              <w:rPr>
                <w:rFonts w:cs="Tahoma"/>
                <w:szCs w:val="22"/>
              </w:rPr>
              <w:t>Area</w:t>
            </w:r>
            <w:r w:rsidRPr="00E401A1">
              <w:rPr>
                <w:rFonts w:cs="Tahoma"/>
                <w:szCs w:val="22"/>
                <w:lang w:val="el-GR"/>
              </w:rPr>
              <w:t xml:space="preserve"> </w:t>
            </w:r>
            <w:r w:rsidRPr="00E401A1">
              <w:rPr>
                <w:rFonts w:cs="Tahoma"/>
                <w:szCs w:val="22"/>
              </w:rPr>
              <w:t>Network</w:t>
            </w:r>
            <w:r w:rsidRPr="00E401A1">
              <w:rPr>
                <w:rFonts w:cs="Tahoma"/>
                <w:szCs w:val="22"/>
                <w:lang w:val="el-GR"/>
              </w:rPr>
              <w:t xml:space="preserve"> (</w:t>
            </w:r>
            <w:r w:rsidRPr="00E401A1">
              <w:rPr>
                <w:rFonts w:cs="Tahoma"/>
                <w:szCs w:val="22"/>
              </w:rPr>
              <w:t>SAN</w:t>
            </w:r>
            <w:r w:rsidRPr="00E401A1">
              <w:rPr>
                <w:rFonts w:cs="Tahoma"/>
                <w:szCs w:val="22"/>
                <w:lang w:val="el-GR"/>
              </w:rPr>
              <w:t xml:space="preserve">) στο οποίο θα συνδέονται οι </w:t>
            </w:r>
            <w:r w:rsidRPr="00E401A1">
              <w:rPr>
                <w:rFonts w:cs="Tahoma"/>
                <w:szCs w:val="22"/>
              </w:rPr>
              <w:t>servers</w:t>
            </w:r>
            <w:r w:rsidRPr="00E401A1">
              <w:rPr>
                <w:rFonts w:cs="Tahoma"/>
                <w:szCs w:val="22"/>
                <w:lang w:val="el-GR"/>
              </w:rPr>
              <w:t xml:space="preserve"> των </w:t>
            </w:r>
            <w:r w:rsidRPr="00E401A1">
              <w:rPr>
                <w:rFonts w:cs="Tahoma"/>
                <w:szCs w:val="22"/>
              </w:rPr>
              <w:t>server</w:t>
            </w:r>
            <w:r w:rsidRPr="00E401A1">
              <w:rPr>
                <w:rFonts w:cs="Tahoma"/>
                <w:szCs w:val="22"/>
                <w:lang w:val="el-GR"/>
              </w:rPr>
              <w:t xml:space="preserve"> </w:t>
            </w:r>
            <w:r w:rsidRPr="00E401A1">
              <w:rPr>
                <w:rFonts w:cs="Tahoma"/>
                <w:szCs w:val="22"/>
              </w:rPr>
              <w:t>rooms</w:t>
            </w:r>
            <w:r w:rsidRPr="00E401A1">
              <w:rPr>
                <w:rFonts w:cs="Tahoma"/>
                <w:szCs w:val="22"/>
                <w:lang w:val="el-GR"/>
              </w:rPr>
              <w:t xml:space="preserve"> ανάλογα με την προτεινόμενη υλοποίηση της αναδόχου εταιρείας.</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91C21A7" w14:textId="77777777" w:rsidR="00AB3EB3" w:rsidRPr="00E401A1" w:rsidRDefault="00AB3EB3" w:rsidP="00E401A1">
            <w:pPr>
              <w:spacing w:before="120"/>
              <w:rPr>
                <w:rFonts w:cs="Tahoma"/>
                <w:szCs w:val="22"/>
              </w:rPr>
            </w:pPr>
            <w:r w:rsidRPr="00E401A1">
              <w:rPr>
                <w:rFonts w:cs="Tahoma"/>
                <w:szCs w:val="22"/>
              </w:rPr>
              <w:t>&gt;=2</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743D3D7"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022C694" w14:textId="77777777" w:rsidR="00AB3EB3" w:rsidRPr="00E401A1" w:rsidRDefault="00AB3EB3" w:rsidP="00E401A1">
            <w:pPr>
              <w:spacing w:before="120"/>
              <w:rPr>
                <w:rFonts w:cs="Tahoma"/>
                <w:szCs w:val="22"/>
              </w:rPr>
            </w:pPr>
          </w:p>
        </w:tc>
      </w:tr>
      <w:tr w:rsidR="00AB3EB3" w:rsidRPr="00E937F6" w14:paraId="7A476126" w14:textId="77777777" w:rsidTr="00AB3EB3">
        <w:trPr>
          <w:trHeight w:val="265"/>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03FB4FC"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70EED3A" w14:textId="77777777" w:rsidR="00AB3EB3" w:rsidRPr="00E401A1" w:rsidRDefault="00AB3EB3" w:rsidP="00E401A1">
            <w:pPr>
              <w:spacing w:before="120"/>
              <w:rPr>
                <w:rFonts w:cs="Tahoma"/>
                <w:szCs w:val="22"/>
                <w:lang w:val="el-GR"/>
              </w:rPr>
            </w:pPr>
            <w:r w:rsidRPr="00E401A1">
              <w:rPr>
                <w:rFonts w:cs="Tahoma"/>
                <w:szCs w:val="22"/>
                <w:lang w:val="el-GR"/>
              </w:rPr>
              <w:t>Να αναφερθεί ο κατασκευαστής και το μοντέλο.</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2AFC76E" w14:textId="77777777" w:rsidR="00AB3EB3" w:rsidRPr="00E401A1" w:rsidRDefault="00AB3EB3" w:rsidP="00E401A1">
            <w:pPr>
              <w:spacing w:before="120"/>
              <w:rPr>
                <w:rFonts w:cs="Tahoma"/>
                <w:szCs w:val="22"/>
              </w:rPr>
            </w:pPr>
            <w:r w:rsidRPr="00E401A1">
              <w:rPr>
                <w:rFonts w:cs="Tahoma"/>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C827616"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3F933DC" w14:textId="77777777" w:rsidR="00AB3EB3" w:rsidRPr="00E401A1" w:rsidRDefault="00AB3EB3" w:rsidP="00E401A1">
            <w:pPr>
              <w:spacing w:before="120"/>
              <w:rPr>
                <w:rFonts w:cs="Tahoma"/>
                <w:szCs w:val="22"/>
              </w:rPr>
            </w:pPr>
          </w:p>
        </w:tc>
      </w:tr>
      <w:tr w:rsidR="00AB3EB3" w:rsidRPr="00E937F6" w14:paraId="7C8DE353" w14:textId="77777777" w:rsidTr="00AB3EB3">
        <w:trPr>
          <w:trHeight w:val="265"/>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F66F408"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BAC88E2" w14:textId="77777777" w:rsidR="00AB3EB3" w:rsidRPr="00E401A1" w:rsidRDefault="00AB3EB3" w:rsidP="00E401A1">
            <w:pPr>
              <w:spacing w:before="120"/>
              <w:rPr>
                <w:rFonts w:cs="Tahoma"/>
                <w:szCs w:val="22"/>
                <w:lang w:val="el-GR"/>
              </w:rPr>
            </w:pPr>
            <w:r w:rsidRPr="00E401A1">
              <w:rPr>
                <w:rFonts w:cs="Tahoma"/>
                <w:szCs w:val="22"/>
                <w:lang w:val="el-GR"/>
              </w:rPr>
              <w:t xml:space="preserve">Πιστοποιητικό ποιότητας </w:t>
            </w:r>
            <w:r w:rsidRPr="00E401A1">
              <w:rPr>
                <w:rFonts w:cs="Tahoma"/>
                <w:szCs w:val="22"/>
              </w:rPr>
              <w:t>ISO</w:t>
            </w:r>
            <w:r w:rsidRPr="00E401A1">
              <w:rPr>
                <w:rFonts w:cs="Tahoma"/>
                <w:szCs w:val="22"/>
                <w:lang w:val="el-GR"/>
              </w:rPr>
              <w:t>-9001 για τον κατασκευαστή.</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50C25DC" w14:textId="77777777" w:rsidR="00AB3EB3" w:rsidRPr="00E401A1" w:rsidRDefault="00AB3EB3" w:rsidP="00E401A1">
            <w:pPr>
              <w:spacing w:before="120"/>
              <w:rPr>
                <w:rFonts w:cs="Tahoma"/>
                <w:szCs w:val="22"/>
              </w:rPr>
            </w:pPr>
            <w:r w:rsidRPr="00E401A1">
              <w:rPr>
                <w:rFonts w:cs="Tahoma"/>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E154802"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783B77" w14:textId="77777777" w:rsidR="00AB3EB3" w:rsidRPr="00E401A1" w:rsidRDefault="00AB3EB3" w:rsidP="00E401A1">
            <w:pPr>
              <w:spacing w:before="120"/>
              <w:rPr>
                <w:rFonts w:cs="Tahoma"/>
                <w:szCs w:val="22"/>
              </w:rPr>
            </w:pPr>
          </w:p>
        </w:tc>
      </w:tr>
      <w:tr w:rsidR="00AB3EB3" w:rsidRPr="00E937F6" w14:paraId="52B1ADBC" w14:textId="77777777" w:rsidTr="00AB3EB3">
        <w:trPr>
          <w:trHeight w:val="826"/>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A56CF9A"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F673445" w14:textId="77777777" w:rsidR="00AB3EB3" w:rsidRPr="00E401A1" w:rsidRDefault="00AB3EB3" w:rsidP="00E401A1">
            <w:pPr>
              <w:spacing w:before="120"/>
              <w:rPr>
                <w:rFonts w:cs="Tahoma"/>
                <w:szCs w:val="22"/>
                <w:lang w:val="el-GR"/>
              </w:rPr>
            </w:pPr>
            <w:r w:rsidRPr="00E401A1">
              <w:rPr>
                <w:rFonts w:cs="Tahoma"/>
                <w:szCs w:val="22"/>
                <w:lang w:val="el-GR"/>
              </w:rPr>
              <w:t>Θα πρέπει επίσης να προσφερθεί ο απαραίτητος εξοπλισμός και λογισμικό που θα επιτρέπει τον διαμοιρασμό και τη διαχείριση των λογικών μονάδων δίσκων (</w:t>
            </w:r>
            <w:r w:rsidRPr="00E401A1">
              <w:rPr>
                <w:rFonts w:cs="Tahoma"/>
                <w:szCs w:val="22"/>
              </w:rPr>
              <w:t>LUNs</w:t>
            </w:r>
            <w:r w:rsidRPr="00E401A1">
              <w:rPr>
                <w:rFonts w:cs="Tahoma"/>
                <w:szCs w:val="22"/>
                <w:lang w:val="el-GR"/>
              </w:rPr>
              <w:t xml:space="preserve">) του υποσυστήματος δίσκων, σε όλα τα συστήματα που θα συμμετέχουν στο </w:t>
            </w:r>
            <w:r w:rsidRPr="00E401A1">
              <w:rPr>
                <w:rFonts w:cs="Tahoma"/>
                <w:szCs w:val="22"/>
              </w:rPr>
              <w:t>SAN</w:t>
            </w:r>
            <w:r w:rsidRPr="00E401A1">
              <w:rPr>
                <w:rFonts w:cs="Tahoma"/>
                <w:szCs w:val="22"/>
                <w:lang w:val="el-GR"/>
              </w:rPr>
              <w:t xml:space="preserve"> και που θα ορίζει τα δικαιώματα πρόσβασης του κάθε συστήματος προς τα </w:t>
            </w:r>
            <w:r w:rsidRPr="00E401A1">
              <w:rPr>
                <w:rFonts w:cs="Tahoma"/>
                <w:szCs w:val="22"/>
              </w:rPr>
              <w:t>LUNs</w:t>
            </w:r>
            <w:r w:rsidRPr="00E401A1">
              <w:rPr>
                <w:rFonts w:cs="Tahoma"/>
                <w:szCs w:val="22"/>
                <w:lang w:val="el-GR"/>
              </w:rPr>
              <w:t>.</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54CEF11" w14:textId="77777777" w:rsidR="00AB3EB3" w:rsidRPr="00E401A1" w:rsidRDefault="00AB3EB3" w:rsidP="00E401A1">
            <w:pPr>
              <w:spacing w:before="120"/>
              <w:rPr>
                <w:rFonts w:cs="Tahoma"/>
                <w:szCs w:val="22"/>
              </w:rPr>
            </w:pPr>
            <w:r w:rsidRPr="00E401A1">
              <w:rPr>
                <w:rFonts w:cs="Tahoma"/>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37C3B44"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FFA5C3F" w14:textId="77777777" w:rsidR="00AB3EB3" w:rsidRPr="00E401A1" w:rsidRDefault="00AB3EB3" w:rsidP="00E401A1">
            <w:pPr>
              <w:spacing w:before="120"/>
              <w:rPr>
                <w:rFonts w:cs="Tahoma"/>
                <w:szCs w:val="22"/>
              </w:rPr>
            </w:pPr>
          </w:p>
        </w:tc>
      </w:tr>
      <w:tr w:rsidR="00AB3EB3" w:rsidRPr="00A43ADB" w14:paraId="188CEDE1" w14:textId="77777777" w:rsidTr="00AB3EB3">
        <w:trPr>
          <w:trHeight w:val="21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562DEC4"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D08B409" w14:textId="77777777" w:rsidR="00AB3EB3" w:rsidRPr="00E401A1" w:rsidRDefault="00AB3EB3" w:rsidP="00E401A1">
            <w:pPr>
              <w:spacing w:before="120"/>
              <w:rPr>
                <w:rFonts w:cs="Tahoma"/>
                <w:szCs w:val="22"/>
                <w:lang w:val="el-GR"/>
              </w:rPr>
            </w:pPr>
            <w:r w:rsidRPr="00E401A1">
              <w:rPr>
                <w:rFonts w:cs="Tahoma"/>
                <w:szCs w:val="22"/>
              </w:rPr>
              <w:t>To</w:t>
            </w:r>
            <w:r w:rsidRPr="00E401A1">
              <w:rPr>
                <w:rFonts w:cs="Tahoma"/>
                <w:szCs w:val="22"/>
                <w:lang w:val="el-GR"/>
              </w:rPr>
              <w:t xml:space="preserve"> </w:t>
            </w:r>
            <w:r w:rsidRPr="00E401A1">
              <w:rPr>
                <w:rFonts w:cs="Tahoma"/>
                <w:szCs w:val="22"/>
              </w:rPr>
              <w:t>SAN</w:t>
            </w:r>
            <w:r w:rsidRPr="00E401A1">
              <w:rPr>
                <w:rFonts w:cs="Tahoma"/>
                <w:szCs w:val="22"/>
                <w:lang w:val="el-GR"/>
              </w:rPr>
              <w:t xml:space="preserve"> θα λειτουργεί και με τεχνολογία </w:t>
            </w:r>
            <w:r w:rsidRPr="00E401A1">
              <w:rPr>
                <w:rFonts w:cs="Tahoma"/>
                <w:szCs w:val="22"/>
              </w:rPr>
              <w:t>NFS</w:t>
            </w:r>
            <w:r w:rsidRPr="00E401A1">
              <w:rPr>
                <w:rFonts w:cs="Tahoma"/>
                <w:szCs w:val="22"/>
                <w:lang w:val="el-GR"/>
              </w:rPr>
              <w:t xml:space="preserve"> καθώς και με </w:t>
            </w:r>
            <w:r w:rsidRPr="00E401A1">
              <w:rPr>
                <w:rFonts w:cs="Tahoma"/>
                <w:szCs w:val="22"/>
              </w:rPr>
              <w:t>Block</w:t>
            </w:r>
            <w:r w:rsidRPr="00E401A1">
              <w:rPr>
                <w:rFonts w:cs="Tahoma"/>
                <w:szCs w:val="22"/>
                <w:lang w:val="el-GR"/>
              </w:rPr>
              <w:t xml:space="preserve"> </w:t>
            </w:r>
            <w:r w:rsidRPr="00E401A1">
              <w:rPr>
                <w:rFonts w:cs="Tahoma"/>
                <w:szCs w:val="22"/>
              </w:rPr>
              <w:t>Level</w:t>
            </w:r>
            <w:r w:rsidRPr="00E401A1">
              <w:rPr>
                <w:rFonts w:cs="Tahoma"/>
                <w:szCs w:val="22"/>
                <w:lang w:val="el-GR"/>
              </w:rPr>
              <w:t xml:space="preserve"> </w:t>
            </w:r>
            <w:r w:rsidRPr="00E401A1">
              <w:rPr>
                <w:rFonts w:cs="Tahoma"/>
                <w:szCs w:val="22"/>
              </w:rPr>
              <w:t>Access</w:t>
            </w:r>
            <w:r w:rsidRPr="00E401A1">
              <w:rPr>
                <w:rFonts w:cs="Tahoma"/>
                <w:szCs w:val="22"/>
                <w:lang w:val="el-GR"/>
              </w:rPr>
              <w:t xml:space="preserve"> ή </w:t>
            </w:r>
            <w:r w:rsidRPr="00E401A1">
              <w:rPr>
                <w:rFonts w:cs="Tahoma"/>
                <w:szCs w:val="22"/>
              </w:rPr>
              <w:t>File</w:t>
            </w:r>
            <w:r w:rsidRPr="00E401A1">
              <w:rPr>
                <w:rFonts w:cs="Tahoma"/>
                <w:szCs w:val="22"/>
                <w:lang w:val="el-GR"/>
              </w:rPr>
              <w:t xml:space="preserve"> </w:t>
            </w:r>
            <w:r w:rsidRPr="00E401A1">
              <w:rPr>
                <w:rFonts w:cs="Tahoma"/>
                <w:szCs w:val="22"/>
              </w:rPr>
              <w:t>Level</w:t>
            </w:r>
            <w:r w:rsidRPr="00E401A1">
              <w:rPr>
                <w:rFonts w:cs="Tahoma"/>
                <w:szCs w:val="22"/>
                <w:lang w:val="el-GR"/>
              </w:rPr>
              <w:t xml:space="preserve"> </w:t>
            </w:r>
            <w:r w:rsidRPr="00E401A1">
              <w:rPr>
                <w:rFonts w:cs="Tahoma"/>
                <w:szCs w:val="22"/>
              </w:rPr>
              <w:t>Access</w:t>
            </w:r>
            <w:r w:rsidRPr="00E401A1">
              <w:rPr>
                <w:rFonts w:cs="Tahoma"/>
                <w:szCs w:val="22"/>
                <w:lang w:val="el-GR"/>
              </w:rPr>
              <w:t>, είτε εγγενώς είτε με ξεχωριστές δομικές μονάδες.</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1EF84E7" w14:textId="67CC63CF" w:rsidR="00AB3EB3" w:rsidRPr="005D6BBC" w:rsidRDefault="00AB3EB3" w:rsidP="00E401A1">
            <w:pPr>
              <w:spacing w:before="120"/>
              <w:rPr>
                <w:rFonts w:cs="Tahoma"/>
                <w:strike/>
                <w:szCs w:val="22"/>
                <w:lang w:val="el-GR"/>
              </w:rPr>
            </w:pPr>
            <w:r w:rsidRPr="00E401A1">
              <w:rPr>
                <w:rFonts w:cs="Tahoma"/>
                <w:szCs w:val="22"/>
                <w:lang w:val="el-GR"/>
              </w:rPr>
              <w:br/>
            </w:r>
            <w:r w:rsidR="004D1FD0" w:rsidRPr="005D6BBC">
              <w:rPr>
                <w:rFonts w:cs="Tahoma"/>
                <w:szCs w:val="22"/>
                <w:lang w:val="el-GR"/>
              </w:rPr>
              <w:t xml:space="preserve">Να περιγραφεί η τεχνολογία λειτουργίας του </w:t>
            </w:r>
            <w:r w:rsidR="004D1FD0" w:rsidRPr="004D1FD0">
              <w:rPr>
                <w:rFonts w:cs="Tahoma"/>
                <w:szCs w:val="22"/>
              </w:rPr>
              <w:t>SAN</w:t>
            </w:r>
            <w:r w:rsidR="004D1FD0" w:rsidRPr="005D6BBC">
              <w:rPr>
                <w:rFonts w:cs="Tahoma"/>
                <w:szCs w:val="22"/>
                <w:lang w:val="el-GR"/>
              </w:rPr>
              <w:t xml:space="preserve">: </w:t>
            </w:r>
            <w:r w:rsidR="004D1FD0" w:rsidRPr="004D1FD0">
              <w:rPr>
                <w:rFonts w:cs="Tahoma"/>
                <w:szCs w:val="22"/>
              </w:rPr>
              <w:t>NFS</w:t>
            </w:r>
            <w:r w:rsidR="004D1FD0" w:rsidRPr="005D6BBC">
              <w:rPr>
                <w:rFonts w:cs="Tahoma"/>
                <w:szCs w:val="22"/>
                <w:lang w:val="el-GR"/>
              </w:rPr>
              <w:t xml:space="preserve">, </w:t>
            </w:r>
            <w:r w:rsidR="004D1FD0" w:rsidRPr="004D1FD0">
              <w:rPr>
                <w:rFonts w:cs="Tahoma"/>
                <w:szCs w:val="22"/>
              </w:rPr>
              <w:t>Block</w:t>
            </w:r>
            <w:r w:rsidR="004D1FD0" w:rsidRPr="005D6BBC">
              <w:rPr>
                <w:rFonts w:cs="Tahoma"/>
                <w:szCs w:val="22"/>
                <w:lang w:val="el-GR"/>
              </w:rPr>
              <w:t xml:space="preserve"> </w:t>
            </w:r>
            <w:r w:rsidR="004D1FD0" w:rsidRPr="004D1FD0">
              <w:rPr>
                <w:rFonts w:cs="Tahoma"/>
                <w:szCs w:val="22"/>
              </w:rPr>
              <w:t>Level</w:t>
            </w:r>
            <w:r w:rsidR="004D1FD0" w:rsidRPr="005D6BBC">
              <w:rPr>
                <w:rFonts w:cs="Tahoma"/>
                <w:szCs w:val="22"/>
                <w:lang w:val="el-GR"/>
              </w:rPr>
              <w:t xml:space="preserve"> </w:t>
            </w:r>
            <w:r w:rsidR="004D1FD0" w:rsidRPr="004D1FD0">
              <w:rPr>
                <w:rFonts w:cs="Tahoma"/>
                <w:szCs w:val="22"/>
              </w:rPr>
              <w:t>Access</w:t>
            </w:r>
            <w:r w:rsidR="004D1FD0" w:rsidRPr="005D6BBC">
              <w:rPr>
                <w:rFonts w:cs="Tahoma"/>
                <w:szCs w:val="22"/>
                <w:lang w:val="el-GR"/>
              </w:rPr>
              <w:t xml:space="preserve"> ή </w:t>
            </w:r>
            <w:r w:rsidR="004D1FD0" w:rsidRPr="004D1FD0">
              <w:rPr>
                <w:rFonts w:cs="Tahoma"/>
                <w:szCs w:val="22"/>
              </w:rPr>
              <w:t>File</w:t>
            </w:r>
            <w:r w:rsidR="004D1FD0" w:rsidRPr="005D6BBC">
              <w:rPr>
                <w:rFonts w:cs="Tahoma"/>
                <w:szCs w:val="22"/>
                <w:lang w:val="el-GR"/>
              </w:rPr>
              <w:t xml:space="preserve"> </w:t>
            </w:r>
            <w:r w:rsidR="004D1FD0" w:rsidRPr="004D1FD0">
              <w:rPr>
                <w:rFonts w:cs="Tahoma"/>
                <w:szCs w:val="22"/>
              </w:rPr>
              <w:t>Level</w:t>
            </w:r>
            <w:r w:rsidR="004D1FD0" w:rsidRPr="005D6BBC">
              <w:rPr>
                <w:rFonts w:cs="Tahoma"/>
                <w:szCs w:val="22"/>
                <w:lang w:val="el-GR"/>
              </w:rPr>
              <w:t xml:space="preserve"> </w:t>
            </w:r>
            <w:r w:rsidR="004D1FD0" w:rsidRPr="004D1FD0">
              <w:rPr>
                <w:rFonts w:cs="Tahoma"/>
                <w:szCs w:val="22"/>
              </w:rPr>
              <w:t>Access</w:t>
            </w:r>
            <w:r w:rsidR="004D1FD0" w:rsidRPr="005D6BBC">
              <w:rPr>
                <w:rFonts w:cs="Tahoma"/>
                <w:szCs w:val="22"/>
                <w:lang w:val="el-GR"/>
              </w:rPr>
              <w:t>, είτε εγγενώς είτε με ξεχωριστές δομικές μονάδες</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CCA5E45" w14:textId="77777777" w:rsidR="00AB3EB3" w:rsidRPr="005D6BBC" w:rsidRDefault="00AB3EB3" w:rsidP="00E401A1">
            <w:pPr>
              <w:spacing w:before="120"/>
              <w:rPr>
                <w:rFonts w:cs="Tahoma"/>
                <w:szCs w:val="22"/>
                <w:lang w:val="el-GR"/>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A8F5A6D" w14:textId="77777777" w:rsidR="00AB3EB3" w:rsidRPr="005D6BBC" w:rsidRDefault="00AB3EB3" w:rsidP="00E401A1">
            <w:pPr>
              <w:spacing w:before="120"/>
              <w:rPr>
                <w:rFonts w:cs="Tahoma"/>
                <w:szCs w:val="22"/>
                <w:lang w:val="el-GR"/>
              </w:rPr>
            </w:pPr>
          </w:p>
        </w:tc>
      </w:tr>
      <w:tr w:rsidR="00AB3EB3" w:rsidRPr="00E937F6" w14:paraId="3E236E53" w14:textId="77777777" w:rsidTr="00AB3EB3">
        <w:trPr>
          <w:trHeight w:val="179"/>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18E81E3" w14:textId="77777777" w:rsidR="00AB3EB3" w:rsidRPr="005D6BBC" w:rsidRDefault="00AB3EB3" w:rsidP="004E653B">
            <w:pPr>
              <w:pStyle w:val="aff1"/>
              <w:numPr>
                <w:ilvl w:val="0"/>
                <w:numId w:val="175"/>
              </w:numPr>
              <w:suppressAutoHyphens w:val="0"/>
              <w:spacing w:before="120"/>
              <w:ind w:left="329" w:firstLine="0"/>
              <w:rPr>
                <w:rFonts w:cs="Tahoma"/>
                <w:szCs w:val="22"/>
                <w:lang w:val="el-GR"/>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319E7AA" w14:textId="77777777" w:rsidR="00AB3EB3" w:rsidRPr="00E401A1" w:rsidRDefault="00AB3EB3" w:rsidP="00E401A1">
            <w:pPr>
              <w:spacing w:before="120"/>
              <w:rPr>
                <w:rFonts w:cs="Tahoma"/>
                <w:szCs w:val="22"/>
                <w:lang w:val="el-GR"/>
              </w:rPr>
            </w:pPr>
            <w:r w:rsidRPr="00E401A1">
              <w:rPr>
                <w:rFonts w:cs="Tahoma"/>
                <w:szCs w:val="22"/>
                <w:lang w:val="el-GR"/>
              </w:rPr>
              <w:t>Το προτεινόμενο σύστημα να είναι σύγχρονης τεχνολογίας και να κυκλοφορεί στην διεθνή αγορά.</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3D92486"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C5AF244"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80CCD0F" w14:textId="77777777" w:rsidR="00AB3EB3" w:rsidRPr="00E401A1" w:rsidRDefault="00AB3EB3" w:rsidP="00E401A1">
            <w:pPr>
              <w:spacing w:before="120"/>
              <w:rPr>
                <w:rFonts w:cs="Tahoma"/>
                <w:szCs w:val="22"/>
              </w:rPr>
            </w:pPr>
          </w:p>
        </w:tc>
      </w:tr>
      <w:tr w:rsidR="00AB3EB3" w:rsidRPr="00E937F6" w14:paraId="58FE7789" w14:textId="77777777" w:rsidTr="00AB3EB3">
        <w:trPr>
          <w:trHeight w:val="307"/>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04C30A1"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5F27F75" w14:textId="77777777" w:rsidR="00AB3EB3" w:rsidRPr="00E401A1" w:rsidRDefault="00AB3EB3" w:rsidP="00E401A1">
            <w:pPr>
              <w:spacing w:before="120"/>
              <w:rPr>
                <w:rFonts w:cs="Tahoma"/>
                <w:szCs w:val="22"/>
                <w:lang w:val="el-GR"/>
              </w:rPr>
            </w:pPr>
            <w:r w:rsidRPr="00E401A1">
              <w:rPr>
                <w:rFonts w:cs="Tahoma"/>
                <w:szCs w:val="22"/>
                <w:lang w:val="el-GR"/>
              </w:rPr>
              <w:t xml:space="preserve">Ενσωμάτωση του συστήματος σε </w:t>
            </w:r>
            <w:r w:rsidRPr="00E401A1">
              <w:rPr>
                <w:rFonts w:cs="Tahoma"/>
                <w:szCs w:val="22"/>
              </w:rPr>
              <w:t>Rack</w:t>
            </w:r>
            <w:r w:rsidRPr="00E401A1">
              <w:rPr>
                <w:rFonts w:cs="Tahoma"/>
                <w:szCs w:val="22"/>
                <w:lang w:val="el-GR"/>
              </w:rPr>
              <w:t xml:space="preserve">  το οποίο θα προσφερθείαπό τον ανάδοχο. </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31085CB"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BE991DE"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A8DB24F" w14:textId="77777777" w:rsidR="00AB3EB3" w:rsidRPr="00E401A1" w:rsidRDefault="00AB3EB3" w:rsidP="00E401A1">
            <w:pPr>
              <w:spacing w:before="120"/>
              <w:rPr>
                <w:rFonts w:cs="Tahoma"/>
                <w:szCs w:val="22"/>
              </w:rPr>
            </w:pPr>
          </w:p>
        </w:tc>
      </w:tr>
      <w:tr w:rsidR="00AB3EB3" w:rsidRPr="00E937F6" w14:paraId="0690E564" w14:textId="77777777" w:rsidTr="00AB3EB3">
        <w:trPr>
          <w:trHeight w:val="265"/>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53C9FC2"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1C998E9" w14:textId="77777777" w:rsidR="00AB3EB3" w:rsidRPr="00E401A1" w:rsidRDefault="00AB3EB3" w:rsidP="00E401A1">
            <w:pPr>
              <w:spacing w:before="120"/>
              <w:rPr>
                <w:rFonts w:cs="Tahoma"/>
                <w:szCs w:val="22"/>
                <w:lang w:val="el-GR"/>
              </w:rPr>
            </w:pPr>
            <w:r w:rsidRPr="00E401A1">
              <w:rPr>
                <w:rFonts w:cs="Tahoma"/>
                <w:szCs w:val="22"/>
                <w:lang w:val="el-GR"/>
              </w:rPr>
              <w:t xml:space="preserve">Τεχνολογία διασύνδεσης </w:t>
            </w:r>
            <w:r w:rsidRPr="00E401A1">
              <w:rPr>
                <w:rFonts w:cs="Tahoma"/>
                <w:szCs w:val="22"/>
              </w:rPr>
              <w:t>iSCSI</w:t>
            </w:r>
            <w:r w:rsidRPr="00E401A1">
              <w:rPr>
                <w:rFonts w:cs="Tahoma"/>
                <w:szCs w:val="22"/>
                <w:lang w:val="el-GR"/>
              </w:rPr>
              <w:t xml:space="preserve"> με ταχύτητα  &gt;=10</w:t>
            </w:r>
            <w:r w:rsidRPr="00E401A1">
              <w:rPr>
                <w:rFonts w:cs="Tahoma"/>
                <w:szCs w:val="22"/>
              </w:rPr>
              <w:t>Gbit</w:t>
            </w:r>
            <w:r w:rsidRPr="00E401A1">
              <w:rPr>
                <w:rFonts w:cs="Tahoma"/>
                <w:szCs w:val="22"/>
                <w:lang w:val="el-GR"/>
              </w:rPr>
              <w:t>/</w:t>
            </w:r>
            <w:r w:rsidRPr="00E401A1">
              <w:rPr>
                <w:rFonts w:cs="Tahoma"/>
                <w:szCs w:val="22"/>
              </w:rPr>
              <w:t>sec</w:t>
            </w:r>
            <w:r w:rsidRPr="00E401A1">
              <w:rPr>
                <w:rFonts w:cs="Tahoma"/>
                <w:szCs w:val="22"/>
                <w:lang w:val="el-GR"/>
              </w:rPr>
              <w:t xml:space="preserve"> .</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DFC0EC4"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9CF533D"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1B9236E" w14:textId="77777777" w:rsidR="00AB3EB3" w:rsidRPr="00E401A1" w:rsidRDefault="00AB3EB3" w:rsidP="00E401A1">
            <w:pPr>
              <w:spacing w:before="120"/>
              <w:rPr>
                <w:rFonts w:cs="Tahoma"/>
                <w:szCs w:val="22"/>
              </w:rPr>
            </w:pPr>
          </w:p>
        </w:tc>
      </w:tr>
      <w:tr w:rsidR="00AB3EB3" w:rsidRPr="00E937F6" w14:paraId="4B8E574C" w14:textId="77777777" w:rsidTr="00AB3EB3">
        <w:trPr>
          <w:trHeight w:val="559"/>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FBCEA2B"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D706058" w14:textId="77777777" w:rsidR="00AB3EB3" w:rsidRPr="00E401A1" w:rsidRDefault="00AB3EB3" w:rsidP="00E401A1">
            <w:pPr>
              <w:spacing w:before="120"/>
              <w:rPr>
                <w:rFonts w:cs="Tahoma"/>
                <w:szCs w:val="22"/>
                <w:lang w:val="el-GR"/>
              </w:rPr>
            </w:pPr>
            <w:r w:rsidRPr="00E401A1">
              <w:rPr>
                <w:rFonts w:cs="Tahoma"/>
                <w:szCs w:val="22"/>
                <w:lang w:val="el-GR"/>
              </w:rPr>
              <w:t>Διάταξη εναλλακτικής δρομολόγησης (</w:t>
            </w:r>
            <w:r w:rsidRPr="00E401A1">
              <w:rPr>
                <w:rFonts w:cs="Tahoma"/>
                <w:szCs w:val="22"/>
              </w:rPr>
              <w:t>dual</w:t>
            </w:r>
            <w:r w:rsidRPr="00E401A1">
              <w:rPr>
                <w:rFonts w:cs="Tahoma"/>
                <w:szCs w:val="22"/>
                <w:lang w:val="el-GR"/>
              </w:rPr>
              <w:t xml:space="preserve"> </w:t>
            </w:r>
            <w:r w:rsidRPr="00E401A1">
              <w:rPr>
                <w:rFonts w:cs="Tahoma"/>
                <w:szCs w:val="22"/>
              </w:rPr>
              <w:t>path</w:t>
            </w:r>
            <w:r w:rsidRPr="00E401A1">
              <w:rPr>
                <w:rFonts w:cs="Tahoma"/>
                <w:szCs w:val="22"/>
                <w:lang w:val="el-GR"/>
              </w:rPr>
              <w:t xml:space="preserve">, </w:t>
            </w:r>
            <w:r w:rsidRPr="00E401A1">
              <w:rPr>
                <w:rFonts w:cs="Tahoma"/>
                <w:szCs w:val="22"/>
              </w:rPr>
              <w:t>auto</w:t>
            </w:r>
            <w:r w:rsidRPr="00E401A1">
              <w:rPr>
                <w:rFonts w:cs="Tahoma"/>
                <w:szCs w:val="22"/>
                <w:lang w:val="el-GR"/>
              </w:rPr>
              <w:t xml:space="preserve"> </w:t>
            </w:r>
            <w:r w:rsidRPr="00E401A1">
              <w:rPr>
                <w:rFonts w:cs="Tahoma"/>
                <w:szCs w:val="22"/>
              </w:rPr>
              <w:t>failover</w:t>
            </w:r>
            <w:r w:rsidRPr="00E401A1">
              <w:rPr>
                <w:rFonts w:cs="Tahoma"/>
                <w:szCs w:val="22"/>
                <w:lang w:val="el-GR"/>
              </w:rPr>
              <w:t xml:space="preserve">) για τη διασύνδεση του υποσυστήματος δίσκων </w:t>
            </w:r>
            <w:r w:rsidRPr="00E401A1">
              <w:rPr>
                <w:rFonts w:cs="Tahoma"/>
                <w:szCs w:val="22"/>
              </w:rPr>
              <w:t>SAN</w:t>
            </w:r>
            <w:r w:rsidRPr="00E401A1">
              <w:rPr>
                <w:rFonts w:cs="Tahoma"/>
                <w:szCs w:val="22"/>
                <w:lang w:val="el-GR"/>
              </w:rPr>
              <w:t xml:space="preserve"> με τους εξυπηρετητές που το χρησιμοποιούν.</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B2CD907"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28E98D6"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38A4BE4" w14:textId="77777777" w:rsidR="00AB3EB3" w:rsidRPr="00E401A1" w:rsidRDefault="00AB3EB3" w:rsidP="00E401A1">
            <w:pPr>
              <w:spacing w:before="120"/>
              <w:rPr>
                <w:rFonts w:cs="Tahoma"/>
                <w:szCs w:val="22"/>
              </w:rPr>
            </w:pPr>
          </w:p>
        </w:tc>
      </w:tr>
      <w:tr w:rsidR="00AB3EB3" w:rsidRPr="00E937F6" w14:paraId="06C63C6B" w14:textId="77777777" w:rsidTr="00AB3EB3">
        <w:trPr>
          <w:trHeight w:val="559"/>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EB7E6E9"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0224C7D" w14:textId="77777777" w:rsidR="00AB3EB3" w:rsidRPr="00E401A1" w:rsidRDefault="00AB3EB3" w:rsidP="00E401A1">
            <w:pPr>
              <w:spacing w:before="120"/>
              <w:rPr>
                <w:rFonts w:cs="Tahoma"/>
                <w:szCs w:val="22"/>
                <w:lang w:val="el-GR"/>
              </w:rPr>
            </w:pPr>
            <w:r w:rsidRPr="00E401A1">
              <w:rPr>
                <w:rFonts w:cs="Tahoma"/>
                <w:szCs w:val="22"/>
                <w:lang w:val="el-GR"/>
              </w:rPr>
              <w:t xml:space="preserve">Να προσφερθούν τα απαραίτητα </w:t>
            </w:r>
            <w:r w:rsidRPr="00E401A1">
              <w:rPr>
                <w:rFonts w:cs="Tahoma"/>
                <w:szCs w:val="22"/>
              </w:rPr>
              <w:t>iSCSI</w:t>
            </w:r>
            <w:r w:rsidRPr="00E401A1">
              <w:rPr>
                <w:rFonts w:cs="Tahoma"/>
                <w:szCs w:val="22"/>
                <w:lang w:val="el-GR"/>
              </w:rPr>
              <w:t xml:space="preserve"> </w:t>
            </w:r>
            <w:r w:rsidRPr="00E401A1">
              <w:rPr>
                <w:rFonts w:cs="Tahoma"/>
                <w:szCs w:val="22"/>
              </w:rPr>
              <w:t>switches</w:t>
            </w:r>
            <w:r w:rsidRPr="00E401A1">
              <w:rPr>
                <w:rFonts w:cs="Tahoma"/>
                <w:szCs w:val="22"/>
                <w:lang w:val="el-GR"/>
              </w:rPr>
              <w:t xml:space="preserve"> τα οποία θα διαθέτουν ικανό αριθμό θυρών για την σύνδεση των </w:t>
            </w:r>
            <w:r w:rsidRPr="00E401A1">
              <w:rPr>
                <w:rFonts w:cs="Tahoma"/>
                <w:szCs w:val="22"/>
              </w:rPr>
              <w:t>servers</w:t>
            </w:r>
            <w:r w:rsidRPr="00E401A1">
              <w:rPr>
                <w:rFonts w:cs="Tahoma"/>
                <w:szCs w:val="22"/>
                <w:lang w:val="el-GR"/>
              </w:rPr>
              <w:t xml:space="preserve"> με το </w:t>
            </w:r>
            <w:r w:rsidRPr="00E401A1">
              <w:rPr>
                <w:rFonts w:cs="Tahoma"/>
                <w:szCs w:val="22"/>
              </w:rPr>
              <w:t>SAN</w:t>
            </w:r>
            <w:r w:rsidRPr="00E401A1">
              <w:rPr>
                <w:rFonts w:cs="Tahoma"/>
                <w:szCs w:val="22"/>
                <w:lang w:val="el-GR"/>
              </w:rPr>
              <w:t>.</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EDD3B11"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82FC4FB"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BA4A7CD" w14:textId="77777777" w:rsidR="00AB3EB3" w:rsidRPr="00E401A1" w:rsidRDefault="00AB3EB3" w:rsidP="00E401A1">
            <w:pPr>
              <w:spacing w:before="120"/>
              <w:rPr>
                <w:rFonts w:cs="Tahoma"/>
                <w:szCs w:val="22"/>
              </w:rPr>
            </w:pPr>
          </w:p>
        </w:tc>
      </w:tr>
      <w:tr w:rsidR="00AB3EB3" w:rsidRPr="00E937F6" w14:paraId="3FE3537C" w14:textId="77777777" w:rsidTr="00AB3EB3">
        <w:trPr>
          <w:trHeight w:val="262"/>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E087948"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621CA00" w14:textId="77777777" w:rsidR="00AB3EB3" w:rsidRPr="00E401A1" w:rsidRDefault="00AB3EB3" w:rsidP="00E401A1">
            <w:pPr>
              <w:spacing w:before="120"/>
              <w:rPr>
                <w:rFonts w:cs="Tahoma"/>
                <w:szCs w:val="22"/>
                <w:lang w:val="el-GR"/>
              </w:rPr>
            </w:pPr>
            <w:r w:rsidRPr="00E401A1">
              <w:rPr>
                <w:rFonts w:cs="Tahoma"/>
                <w:szCs w:val="22"/>
              </w:rPr>
              <w:t>Spare</w:t>
            </w:r>
            <w:r w:rsidRPr="00E401A1">
              <w:rPr>
                <w:rFonts w:cs="Tahoma"/>
                <w:szCs w:val="22"/>
                <w:lang w:val="el-GR"/>
              </w:rPr>
              <w:t xml:space="preserve"> </w:t>
            </w:r>
            <w:r w:rsidRPr="00E401A1">
              <w:rPr>
                <w:rFonts w:cs="Tahoma"/>
                <w:szCs w:val="22"/>
              </w:rPr>
              <w:t>Disk</w:t>
            </w:r>
            <w:r w:rsidRPr="00E401A1">
              <w:rPr>
                <w:rFonts w:cs="Tahoma"/>
                <w:szCs w:val="22"/>
                <w:lang w:val="el-GR"/>
              </w:rPr>
              <w:t xml:space="preserve"> με δυνατότητα αυτόματης χρησιμοποίησης ανά τμήμα συστοιχίας (</w:t>
            </w:r>
            <w:r w:rsidRPr="00E401A1">
              <w:rPr>
                <w:rFonts w:cs="Tahoma"/>
                <w:szCs w:val="22"/>
              </w:rPr>
              <w:t>enclosure</w:t>
            </w:r>
            <w:r w:rsidRPr="00E401A1">
              <w:rPr>
                <w:rFonts w:cs="Tahoma"/>
                <w:szCs w:val="22"/>
                <w:lang w:val="el-GR"/>
              </w:rPr>
              <w:t>)</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94F2BCD"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D505473"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DC4BF15" w14:textId="77777777" w:rsidR="00AB3EB3" w:rsidRPr="00E401A1" w:rsidRDefault="00AB3EB3" w:rsidP="00E401A1">
            <w:pPr>
              <w:spacing w:before="120"/>
              <w:rPr>
                <w:rFonts w:cs="Tahoma"/>
                <w:szCs w:val="22"/>
              </w:rPr>
            </w:pPr>
          </w:p>
        </w:tc>
      </w:tr>
      <w:tr w:rsidR="00AB3EB3" w:rsidRPr="00E937F6" w14:paraId="01019A86" w14:textId="77777777" w:rsidTr="00AB3EB3">
        <w:trPr>
          <w:trHeight w:val="262"/>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F068122"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794BAF7" w14:textId="77777777" w:rsidR="00AB3EB3" w:rsidRPr="00E401A1" w:rsidRDefault="00AB3EB3" w:rsidP="00E401A1">
            <w:pPr>
              <w:spacing w:before="120"/>
              <w:rPr>
                <w:rFonts w:cs="Tahoma"/>
                <w:szCs w:val="22"/>
                <w:lang w:val="el-GR"/>
              </w:rPr>
            </w:pPr>
            <w:r w:rsidRPr="00E401A1">
              <w:rPr>
                <w:rFonts w:cs="Tahoma"/>
                <w:szCs w:val="22"/>
                <w:lang w:val="el-GR"/>
              </w:rPr>
              <w:t xml:space="preserve">Προσφερόμενη ωφέλιμη χωρητικότητα ανά </w:t>
            </w:r>
            <w:r w:rsidRPr="00E401A1">
              <w:rPr>
                <w:rFonts w:cs="Tahoma"/>
                <w:szCs w:val="22"/>
              </w:rPr>
              <w:t>SAN</w:t>
            </w:r>
            <w:r w:rsidRPr="00E401A1">
              <w:rPr>
                <w:rFonts w:cs="Tahoma"/>
                <w:szCs w:val="22"/>
                <w:lang w:val="el-GR"/>
              </w:rPr>
              <w:t xml:space="preserve"> σε διάταξη δίσκων </w:t>
            </w:r>
            <w:r w:rsidRPr="00E401A1">
              <w:rPr>
                <w:rFonts w:cs="Tahoma"/>
                <w:szCs w:val="22"/>
              </w:rPr>
              <w:t>raid</w:t>
            </w:r>
            <w:r w:rsidRPr="00E401A1">
              <w:rPr>
                <w:rFonts w:cs="Tahoma"/>
                <w:szCs w:val="22"/>
                <w:lang w:val="el-GR"/>
              </w:rPr>
              <w:t xml:space="preserve"> 6  </w:t>
            </w:r>
            <w:r w:rsidRPr="00E401A1">
              <w:rPr>
                <w:rFonts w:cs="Tahoma"/>
                <w:b/>
                <w:szCs w:val="22"/>
                <w:lang w:val="el-GR"/>
              </w:rPr>
              <w:t xml:space="preserve">ΒΑΘΜΟΛΟΓΕΙΤΑΙ </w:t>
            </w:r>
            <w:r w:rsidRPr="00E401A1">
              <w:rPr>
                <w:rFonts w:cs="Tahoma"/>
                <w:szCs w:val="22"/>
                <w:lang w:val="el-GR"/>
              </w:rPr>
              <w:t xml:space="preserve">μεγαλύτερη από &gt;=1024 </w:t>
            </w:r>
            <w:r w:rsidRPr="00E401A1">
              <w:rPr>
                <w:rFonts w:cs="Tahoma"/>
                <w:szCs w:val="22"/>
              </w:rPr>
              <w:t>TByte</w:t>
            </w:r>
            <w:r w:rsidRPr="00E401A1">
              <w:rPr>
                <w:rFonts w:cs="Tahoma"/>
                <w:szCs w:val="22"/>
                <w:lang w:val="el-GR"/>
              </w:rPr>
              <w:t xml:space="preserve">, με μέγιστη τιμή τα 1,5 </w:t>
            </w:r>
            <w:r w:rsidRPr="00E401A1">
              <w:rPr>
                <w:rFonts w:cs="Tahoma"/>
                <w:szCs w:val="22"/>
              </w:rPr>
              <w:t>PBytes</w:t>
            </w:r>
          </w:p>
          <w:p w14:paraId="6FD53F63" w14:textId="77777777" w:rsidR="00AB3EB3" w:rsidRPr="00E401A1" w:rsidRDefault="00AB3EB3" w:rsidP="00E401A1">
            <w:pPr>
              <w:spacing w:before="120"/>
              <w:rPr>
                <w:rFonts w:cs="Tahoma"/>
                <w:szCs w:val="22"/>
                <w:lang w:val="el-GR"/>
              </w:rPr>
            </w:pP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2EDB8DE" w14:textId="77777777" w:rsidR="00AB3EB3" w:rsidRPr="00E401A1" w:rsidRDefault="00AB3EB3" w:rsidP="00E401A1">
            <w:pPr>
              <w:spacing w:before="120"/>
              <w:rPr>
                <w:rFonts w:cs="Tahoma"/>
                <w:szCs w:val="22"/>
              </w:rPr>
            </w:pPr>
            <w:r w:rsidRPr="00E401A1">
              <w:rPr>
                <w:rFonts w:cs="Tahoma"/>
                <w:szCs w:val="22"/>
              </w:rPr>
              <w:t>&gt;=1024 TByte</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4D9F8E2"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92DE6F1" w14:textId="77777777" w:rsidR="00AB3EB3" w:rsidRPr="00E401A1" w:rsidRDefault="00AB3EB3" w:rsidP="00E401A1">
            <w:pPr>
              <w:spacing w:before="120"/>
              <w:rPr>
                <w:rFonts w:cs="Tahoma"/>
                <w:szCs w:val="22"/>
              </w:rPr>
            </w:pPr>
          </w:p>
        </w:tc>
      </w:tr>
      <w:tr w:rsidR="00AB3EB3" w:rsidRPr="00E937F6" w14:paraId="0BC5E998" w14:textId="77777777" w:rsidTr="00AB3EB3">
        <w:trPr>
          <w:trHeight w:val="194"/>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591BA88"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2ADC18F" w14:textId="77777777" w:rsidR="00AB3EB3" w:rsidRPr="00E401A1" w:rsidRDefault="00AB3EB3" w:rsidP="00E401A1">
            <w:pPr>
              <w:spacing w:before="120"/>
              <w:rPr>
                <w:rFonts w:cs="Tahoma"/>
                <w:szCs w:val="22"/>
                <w:lang w:val="el-GR"/>
              </w:rPr>
            </w:pPr>
            <w:r w:rsidRPr="00E401A1">
              <w:rPr>
                <w:rFonts w:cs="Tahoma"/>
                <w:szCs w:val="22"/>
                <w:lang w:val="el-GR"/>
              </w:rPr>
              <w:t xml:space="preserve">Μέγιστη χωρητικότητα που υποστηρίζει το </w:t>
            </w:r>
            <w:r w:rsidRPr="00E401A1">
              <w:rPr>
                <w:rFonts w:cs="Tahoma"/>
                <w:szCs w:val="22"/>
              </w:rPr>
              <w:t>SAN</w:t>
            </w:r>
            <w:r w:rsidRPr="00E401A1">
              <w:rPr>
                <w:rFonts w:cs="Tahoma"/>
                <w:szCs w:val="22"/>
                <w:lang w:val="el-GR"/>
              </w:rPr>
              <w:t xml:space="preserve"> αδιαμόρφωτη (</w:t>
            </w:r>
            <w:r w:rsidRPr="00E401A1">
              <w:rPr>
                <w:rFonts w:cs="Tahoma"/>
                <w:szCs w:val="22"/>
              </w:rPr>
              <w:t>raw</w:t>
            </w:r>
            <w:r w:rsidRPr="00E401A1">
              <w:rPr>
                <w:rFonts w:cs="Tahoma"/>
                <w:szCs w:val="22"/>
                <w:lang w:val="el-GR"/>
              </w:rPr>
              <w:t xml:space="preserve">). </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EE75B32" w14:textId="77777777" w:rsidR="00AB3EB3" w:rsidRPr="00E401A1" w:rsidRDefault="00AB3EB3" w:rsidP="00E401A1">
            <w:pPr>
              <w:spacing w:before="120"/>
              <w:rPr>
                <w:rFonts w:cs="Tahoma"/>
                <w:szCs w:val="22"/>
              </w:rPr>
            </w:pPr>
            <w:r w:rsidRPr="00E401A1">
              <w:rPr>
                <w:rFonts w:cs="Tahoma"/>
                <w:szCs w:val="22"/>
              </w:rPr>
              <w:t>&gt;=2PByte</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A27B9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06CDF79" w14:textId="77777777" w:rsidR="00AB3EB3" w:rsidRPr="00E401A1" w:rsidRDefault="00AB3EB3" w:rsidP="00E401A1">
            <w:pPr>
              <w:spacing w:before="120"/>
              <w:rPr>
                <w:rFonts w:cs="Tahoma"/>
                <w:szCs w:val="22"/>
              </w:rPr>
            </w:pPr>
          </w:p>
        </w:tc>
      </w:tr>
      <w:tr w:rsidR="00AB3EB3" w:rsidRPr="00A43ADB" w14:paraId="7F80A858" w14:textId="77777777" w:rsidTr="00AB3EB3">
        <w:trPr>
          <w:trHeight w:val="194"/>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29F2E61" w14:textId="77777777" w:rsidR="00AB3EB3" w:rsidRPr="00E401A1" w:rsidRDefault="00AB3EB3" w:rsidP="00E401A1">
            <w:pPr>
              <w:spacing w:before="120"/>
              <w:ind w:left="-31"/>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FC327FC" w14:textId="77777777" w:rsidR="00AB3EB3" w:rsidRPr="00E401A1" w:rsidRDefault="00AB3EB3" w:rsidP="00E401A1">
            <w:pPr>
              <w:spacing w:before="120"/>
              <w:rPr>
                <w:rFonts w:cs="Tahoma"/>
                <w:szCs w:val="22"/>
                <w:lang w:val="el-GR"/>
              </w:rPr>
            </w:pPr>
            <w:r w:rsidRPr="00E401A1">
              <w:rPr>
                <w:rFonts w:cs="Tahoma"/>
                <w:szCs w:val="22"/>
                <w:lang w:val="el-GR"/>
              </w:rPr>
              <w:t>Χαρακτηριστικά Δίσκων και ελεγκτή δίσκων:</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CE1EC34" w14:textId="77777777" w:rsidR="00AB3EB3" w:rsidRPr="00E401A1" w:rsidRDefault="00AB3EB3" w:rsidP="00E401A1">
            <w:pPr>
              <w:spacing w:before="120"/>
              <w:rPr>
                <w:rFonts w:cs="Tahoma"/>
                <w:szCs w:val="22"/>
                <w:lang w:val="el-GR"/>
              </w:rPr>
            </w:pP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22F51E4" w14:textId="77777777" w:rsidR="00AB3EB3" w:rsidRPr="00E401A1" w:rsidRDefault="00AB3EB3" w:rsidP="00E401A1">
            <w:pPr>
              <w:spacing w:before="120"/>
              <w:rPr>
                <w:rFonts w:cs="Tahoma"/>
                <w:szCs w:val="22"/>
                <w:lang w:val="el-GR"/>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659137" w14:textId="77777777" w:rsidR="00AB3EB3" w:rsidRPr="00E401A1" w:rsidRDefault="00AB3EB3" w:rsidP="00E401A1">
            <w:pPr>
              <w:spacing w:before="120"/>
              <w:rPr>
                <w:rFonts w:cs="Tahoma"/>
                <w:szCs w:val="22"/>
                <w:lang w:val="el-GR"/>
              </w:rPr>
            </w:pPr>
          </w:p>
        </w:tc>
      </w:tr>
      <w:tr w:rsidR="00AB3EB3" w:rsidRPr="00E937F6" w14:paraId="32DF54CC"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5C72F1C" w14:textId="77777777" w:rsidR="00AB3EB3" w:rsidRPr="00E401A1" w:rsidRDefault="00AB3EB3" w:rsidP="004E653B">
            <w:pPr>
              <w:pStyle w:val="aff1"/>
              <w:numPr>
                <w:ilvl w:val="0"/>
                <w:numId w:val="175"/>
              </w:numPr>
              <w:suppressAutoHyphens w:val="0"/>
              <w:spacing w:before="120"/>
              <w:ind w:left="329" w:firstLine="0"/>
              <w:rPr>
                <w:rFonts w:cs="Tahoma"/>
                <w:szCs w:val="22"/>
                <w:lang w:val="el-GR"/>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566F174" w14:textId="77777777" w:rsidR="00AB3EB3" w:rsidRPr="00E401A1" w:rsidRDefault="00AB3EB3" w:rsidP="00E401A1">
            <w:pPr>
              <w:spacing w:before="120"/>
              <w:rPr>
                <w:rFonts w:cs="Tahoma"/>
                <w:szCs w:val="22"/>
              </w:rPr>
            </w:pPr>
            <w:r w:rsidRPr="00E401A1">
              <w:rPr>
                <w:rFonts w:cs="Tahoma"/>
                <w:szCs w:val="22"/>
              </w:rPr>
              <w:t>Χωρητικότητα των προσφερόμενων δίσκων</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949D665" w14:textId="77777777" w:rsidR="00AB3EB3" w:rsidRPr="00E401A1" w:rsidRDefault="00AB3EB3" w:rsidP="00E401A1">
            <w:pPr>
              <w:spacing w:before="120"/>
              <w:rPr>
                <w:rFonts w:cs="Tahoma"/>
                <w:szCs w:val="22"/>
              </w:rPr>
            </w:pPr>
            <w:r w:rsidRPr="00E401A1">
              <w:rPr>
                <w:rFonts w:cs="Tahoma"/>
                <w:szCs w:val="22"/>
              </w:rPr>
              <w:t>&gt;=2TB</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0B29FB5"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FA5B361" w14:textId="77777777" w:rsidR="00AB3EB3" w:rsidRPr="00E401A1" w:rsidRDefault="00AB3EB3" w:rsidP="00E401A1">
            <w:pPr>
              <w:spacing w:before="120"/>
              <w:rPr>
                <w:rFonts w:cs="Tahoma"/>
                <w:szCs w:val="22"/>
              </w:rPr>
            </w:pPr>
          </w:p>
        </w:tc>
      </w:tr>
      <w:tr w:rsidR="00AB3EB3" w:rsidRPr="00E937F6" w14:paraId="2B337856"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CC4F7AB"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B5E21A0" w14:textId="77777777" w:rsidR="00AB3EB3" w:rsidRPr="00E401A1" w:rsidRDefault="00AB3EB3" w:rsidP="00E401A1">
            <w:pPr>
              <w:spacing w:before="120"/>
              <w:rPr>
                <w:rFonts w:cs="Tahoma"/>
                <w:szCs w:val="22"/>
              </w:rPr>
            </w:pPr>
            <w:r w:rsidRPr="00E401A1">
              <w:rPr>
                <w:rFonts w:cs="Tahoma"/>
                <w:szCs w:val="22"/>
              </w:rPr>
              <w:t>Ταχύτητα περιστροφής δίσκων(RPM)</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53CF468" w14:textId="77777777" w:rsidR="00AB3EB3" w:rsidRPr="00E401A1" w:rsidRDefault="00AB3EB3" w:rsidP="00E401A1">
            <w:pPr>
              <w:spacing w:before="120"/>
              <w:rPr>
                <w:rFonts w:cs="Tahoma"/>
                <w:szCs w:val="22"/>
              </w:rPr>
            </w:pPr>
            <w:r w:rsidRPr="00E401A1">
              <w:rPr>
                <w:rFonts w:cs="Tahoma"/>
                <w:szCs w:val="22"/>
              </w:rPr>
              <w:t>&gt;=7.2Κ</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E79083B"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3DA017" w14:textId="77777777" w:rsidR="00AB3EB3" w:rsidRPr="00E401A1" w:rsidRDefault="00AB3EB3" w:rsidP="00E401A1">
            <w:pPr>
              <w:spacing w:before="120"/>
              <w:rPr>
                <w:rFonts w:cs="Tahoma"/>
                <w:szCs w:val="22"/>
              </w:rPr>
            </w:pPr>
          </w:p>
        </w:tc>
      </w:tr>
      <w:tr w:rsidR="00AB3EB3" w:rsidRPr="00E937F6" w14:paraId="202EE219" w14:textId="77777777" w:rsidTr="00AB3EB3">
        <w:trPr>
          <w:trHeight w:val="268"/>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09C36E2"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3F26C6C" w14:textId="77777777" w:rsidR="00AB3EB3" w:rsidRPr="00E401A1" w:rsidRDefault="00AB3EB3" w:rsidP="00E401A1">
            <w:pPr>
              <w:spacing w:before="120"/>
              <w:rPr>
                <w:rFonts w:cs="Tahoma"/>
                <w:szCs w:val="22"/>
              </w:rPr>
            </w:pPr>
            <w:r w:rsidRPr="00E401A1">
              <w:rPr>
                <w:rFonts w:cs="Tahoma"/>
                <w:szCs w:val="22"/>
              </w:rPr>
              <w:t xml:space="preserve">Τύπος Δίσκου </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636297F" w14:textId="77777777" w:rsidR="00AB3EB3" w:rsidRPr="00E401A1" w:rsidRDefault="00AB3EB3" w:rsidP="00E401A1">
            <w:pPr>
              <w:spacing w:before="120"/>
              <w:rPr>
                <w:rFonts w:cs="Tahoma"/>
                <w:szCs w:val="22"/>
              </w:rPr>
            </w:pPr>
            <w:r w:rsidRPr="00E401A1">
              <w:rPr>
                <w:rFonts w:cs="Tahoma"/>
                <w:szCs w:val="22"/>
              </w:rPr>
              <w:t>SAS 3.5’’</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6E2EB2B"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A64982E" w14:textId="77777777" w:rsidR="00AB3EB3" w:rsidRPr="00E401A1" w:rsidRDefault="00AB3EB3" w:rsidP="00E401A1">
            <w:pPr>
              <w:spacing w:before="120"/>
              <w:rPr>
                <w:rFonts w:cs="Tahoma"/>
                <w:szCs w:val="22"/>
              </w:rPr>
            </w:pPr>
          </w:p>
        </w:tc>
      </w:tr>
      <w:tr w:rsidR="00AB3EB3" w:rsidRPr="00E937F6" w14:paraId="2AE18197" w14:textId="77777777" w:rsidTr="00AB3EB3">
        <w:trPr>
          <w:trHeight w:val="143"/>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1A49433"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1D64E6E" w14:textId="77777777" w:rsidR="00AB3EB3" w:rsidRPr="00E401A1" w:rsidRDefault="00AB3EB3" w:rsidP="00E401A1">
            <w:pPr>
              <w:spacing w:before="120"/>
              <w:rPr>
                <w:rFonts w:cs="Tahoma"/>
                <w:szCs w:val="22"/>
              </w:rPr>
            </w:pPr>
            <w:r w:rsidRPr="00E401A1">
              <w:rPr>
                <w:rFonts w:cs="Tahoma"/>
                <w:szCs w:val="22"/>
              </w:rPr>
              <w:t xml:space="preserve">Transfer rate </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58BACFF" w14:textId="77777777" w:rsidR="00AB3EB3" w:rsidRPr="00E401A1" w:rsidRDefault="00AB3EB3" w:rsidP="00E401A1">
            <w:pPr>
              <w:spacing w:before="120"/>
              <w:rPr>
                <w:rFonts w:cs="Tahoma"/>
                <w:szCs w:val="22"/>
              </w:rPr>
            </w:pPr>
            <w:r w:rsidRPr="00E401A1">
              <w:rPr>
                <w:rFonts w:cs="Tahoma"/>
                <w:szCs w:val="22"/>
              </w:rPr>
              <w:t>&gt;=6G</w:t>
            </w:r>
            <w:r w:rsidRPr="00E401A1">
              <w:rPr>
                <w:rFonts w:cs="Tahoma"/>
                <w:szCs w:val="22"/>
                <w:lang w:val="en-US"/>
              </w:rPr>
              <w:t>bps</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A78A714"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1AE683B" w14:textId="77777777" w:rsidR="00AB3EB3" w:rsidRPr="00E401A1" w:rsidRDefault="00AB3EB3" w:rsidP="00E401A1">
            <w:pPr>
              <w:spacing w:before="120"/>
              <w:rPr>
                <w:rFonts w:cs="Tahoma"/>
                <w:szCs w:val="22"/>
              </w:rPr>
            </w:pPr>
          </w:p>
        </w:tc>
      </w:tr>
      <w:tr w:rsidR="00AB3EB3" w:rsidRPr="00E937F6" w14:paraId="35C3D0F8"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83555C0"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1275CB3" w14:textId="77777777" w:rsidR="00AB3EB3" w:rsidRPr="00E401A1" w:rsidRDefault="00AB3EB3" w:rsidP="00E401A1">
            <w:pPr>
              <w:spacing w:before="120"/>
              <w:rPr>
                <w:rFonts w:cs="Tahoma"/>
                <w:szCs w:val="22"/>
                <w:lang w:val="el-GR"/>
              </w:rPr>
            </w:pPr>
            <w:r w:rsidRPr="00E401A1">
              <w:rPr>
                <w:rFonts w:cs="Tahoma"/>
                <w:szCs w:val="22"/>
                <w:lang w:val="el-GR"/>
              </w:rPr>
              <w:t xml:space="preserve">Υποστήριξη τουλάχιστον των παρακάτω διατάξεων </w:t>
            </w:r>
            <w:r w:rsidRPr="00E401A1">
              <w:rPr>
                <w:rFonts w:cs="Tahoma"/>
                <w:szCs w:val="22"/>
              </w:rPr>
              <w:t>RAID</w:t>
            </w:r>
            <w:r w:rsidRPr="00E401A1">
              <w:rPr>
                <w:rFonts w:cs="Tahoma"/>
                <w:szCs w:val="22"/>
                <w:lang w:val="el-GR"/>
              </w:rPr>
              <w:t xml:space="preserve"> (0,1,10,5,6)</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E1C1079"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5B0DCCF"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D13A593" w14:textId="77777777" w:rsidR="00AB3EB3" w:rsidRPr="00E401A1" w:rsidRDefault="00AB3EB3" w:rsidP="00E401A1">
            <w:pPr>
              <w:spacing w:before="120"/>
              <w:rPr>
                <w:rFonts w:cs="Tahoma"/>
                <w:szCs w:val="22"/>
              </w:rPr>
            </w:pPr>
          </w:p>
        </w:tc>
      </w:tr>
      <w:tr w:rsidR="00AB3EB3" w:rsidRPr="00E937F6" w14:paraId="7C9A2DAC"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4348865"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E615D69" w14:textId="77777777" w:rsidR="00AB3EB3" w:rsidRPr="00E401A1" w:rsidRDefault="00AB3EB3" w:rsidP="00E401A1">
            <w:pPr>
              <w:spacing w:before="120"/>
              <w:rPr>
                <w:rFonts w:cs="Tahoma"/>
                <w:szCs w:val="22"/>
                <w:lang w:val="el-GR"/>
              </w:rPr>
            </w:pPr>
            <w:r w:rsidRPr="00E401A1">
              <w:rPr>
                <w:rFonts w:cs="Tahoma"/>
                <w:szCs w:val="22"/>
                <w:lang w:val="el-GR"/>
              </w:rPr>
              <w:t xml:space="preserve">Συνολικό </w:t>
            </w:r>
            <w:r w:rsidRPr="00E401A1">
              <w:rPr>
                <w:rFonts w:cs="Tahoma"/>
                <w:szCs w:val="22"/>
              </w:rPr>
              <w:t>Throughput</w:t>
            </w:r>
            <w:r w:rsidRPr="00E401A1">
              <w:rPr>
                <w:rFonts w:cs="Tahoma"/>
                <w:szCs w:val="22"/>
                <w:lang w:val="el-GR"/>
              </w:rPr>
              <w:t xml:space="preserve"> της προσφερόμενης σύνθεσης</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849735D" w14:textId="77777777" w:rsidR="00AB3EB3" w:rsidRPr="00E401A1" w:rsidRDefault="00AB3EB3" w:rsidP="00E401A1">
            <w:pPr>
              <w:spacing w:before="120"/>
              <w:rPr>
                <w:rFonts w:cs="Tahoma"/>
                <w:szCs w:val="22"/>
              </w:rPr>
            </w:pPr>
            <w:r w:rsidRPr="00E401A1">
              <w:rPr>
                <w:rFonts w:cs="Tahoma"/>
                <w:szCs w:val="22"/>
              </w:rPr>
              <w:t>NA ΑΝΑΦΕΡΘΕΙ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4DB980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764AEFE" w14:textId="77777777" w:rsidR="00AB3EB3" w:rsidRPr="00E401A1" w:rsidRDefault="00AB3EB3" w:rsidP="00E401A1">
            <w:pPr>
              <w:spacing w:before="120"/>
              <w:rPr>
                <w:rFonts w:cs="Tahoma"/>
                <w:szCs w:val="22"/>
              </w:rPr>
            </w:pPr>
          </w:p>
        </w:tc>
      </w:tr>
      <w:tr w:rsidR="00AB3EB3" w:rsidRPr="00E937F6" w14:paraId="44E2422F"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1D712CD"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2F90AED" w14:textId="77777777" w:rsidR="00AB3EB3" w:rsidRPr="00E401A1" w:rsidRDefault="00AB3EB3" w:rsidP="00E401A1">
            <w:pPr>
              <w:spacing w:before="120"/>
              <w:rPr>
                <w:rFonts w:cs="Tahoma"/>
                <w:szCs w:val="22"/>
              </w:rPr>
            </w:pPr>
            <w:r w:rsidRPr="00E401A1">
              <w:rPr>
                <w:rFonts w:cs="Tahoma"/>
                <w:szCs w:val="22"/>
              </w:rPr>
              <w:t>Προσφερόμενη μνήμη cache συνολικά</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72518BD" w14:textId="77777777" w:rsidR="00AB3EB3" w:rsidRPr="00E401A1" w:rsidRDefault="00AB3EB3" w:rsidP="00E401A1">
            <w:pPr>
              <w:spacing w:before="120"/>
              <w:rPr>
                <w:rFonts w:cs="Tahoma"/>
                <w:szCs w:val="22"/>
              </w:rPr>
            </w:pPr>
            <w:r w:rsidRPr="00E401A1">
              <w:rPr>
                <w:rFonts w:cs="Tahoma"/>
                <w:szCs w:val="22"/>
              </w:rPr>
              <w:t>&gt;=4 GB</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532E134"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BF659DD" w14:textId="77777777" w:rsidR="00AB3EB3" w:rsidRPr="00E401A1" w:rsidRDefault="00AB3EB3" w:rsidP="00E401A1">
            <w:pPr>
              <w:spacing w:before="120"/>
              <w:rPr>
                <w:rFonts w:cs="Tahoma"/>
                <w:szCs w:val="22"/>
              </w:rPr>
            </w:pPr>
          </w:p>
        </w:tc>
      </w:tr>
      <w:tr w:rsidR="00AB3EB3" w:rsidRPr="00E937F6" w14:paraId="2460F9D2"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711E92E"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52B56F6" w14:textId="77777777" w:rsidR="00AB3EB3" w:rsidRPr="00E401A1" w:rsidRDefault="00AB3EB3" w:rsidP="00E401A1">
            <w:pPr>
              <w:spacing w:before="120"/>
              <w:rPr>
                <w:rFonts w:cs="Tahoma"/>
                <w:szCs w:val="22"/>
              </w:rPr>
            </w:pPr>
            <w:r w:rsidRPr="00E401A1">
              <w:rPr>
                <w:rFonts w:cs="Tahoma"/>
                <w:szCs w:val="22"/>
              </w:rPr>
              <w:t>Μέγιστη μνήμη cache συνολικά</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AB3FF9F" w14:textId="77777777" w:rsidR="00AB3EB3" w:rsidRPr="00E401A1" w:rsidRDefault="00AB3EB3" w:rsidP="00E401A1">
            <w:pPr>
              <w:spacing w:before="120"/>
              <w:rPr>
                <w:rFonts w:cs="Tahoma"/>
                <w:szCs w:val="22"/>
              </w:rPr>
            </w:pPr>
            <w:r w:rsidRPr="00E401A1">
              <w:rPr>
                <w:rFonts w:cs="Tahoma"/>
                <w:szCs w:val="22"/>
              </w:rPr>
              <w:t>NA ΑΝΑΦΕΡΘΕΙ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66251F3"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4EEB34B" w14:textId="77777777" w:rsidR="00AB3EB3" w:rsidRPr="00E401A1" w:rsidRDefault="00AB3EB3" w:rsidP="00E401A1">
            <w:pPr>
              <w:spacing w:before="120"/>
              <w:rPr>
                <w:rFonts w:cs="Tahoma"/>
                <w:szCs w:val="22"/>
              </w:rPr>
            </w:pPr>
          </w:p>
        </w:tc>
      </w:tr>
      <w:tr w:rsidR="00AB3EB3" w:rsidRPr="00E937F6" w14:paraId="17F38DA4"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75CC242"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C953710" w14:textId="77777777" w:rsidR="00AB3EB3" w:rsidRPr="00E401A1" w:rsidRDefault="00AB3EB3" w:rsidP="00E401A1">
            <w:pPr>
              <w:spacing w:before="120"/>
              <w:rPr>
                <w:rFonts w:cs="Tahoma"/>
                <w:szCs w:val="22"/>
                <w:lang w:val="el-GR"/>
              </w:rPr>
            </w:pPr>
            <w:r w:rsidRPr="00E401A1">
              <w:rPr>
                <w:rFonts w:cs="Tahoma"/>
                <w:szCs w:val="22"/>
                <w:lang w:val="el-GR"/>
              </w:rPr>
              <w:t>Υποστήριξη δίσκων διαφορετικών ταχυτήτων και χωρητικοτήτων</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36E5FE5"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C618A11"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4FA78A9" w14:textId="77777777" w:rsidR="00AB3EB3" w:rsidRPr="00E401A1" w:rsidRDefault="00AB3EB3" w:rsidP="00E401A1">
            <w:pPr>
              <w:spacing w:before="120"/>
              <w:rPr>
                <w:rFonts w:cs="Tahoma"/>
                <w:szCs w:val="22"/>
              </w:rPr>
            </w:pPr>
          </w:p>
        </w:tc>
      </w:tr>
      <w:tr w:rsidR="00AB3EB3" w:rsidRPr="00E937F6" w14:paraId="203568C7"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58D806D"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084CA1C" w14:textId="77777777" w:rsidR="00AB3EB3" w:rsidRPr="00E401A1" w:rsidRDefault="00AB3EB3" w:rsidP="00E401A1">
            <w:pPr>
              <w:spacing w:before="120"/>
              <w:rPr>
                <w:rFonts w:cs="Tahoma"/>
                <w:szCs w:val="22"/>
                <w:lang w:val="el-GR"/>
              </w:rPr>
            </w:pPr>
            <w:r w:rsidRPr="00E401A1">
              <w:rPr>
                <w:rFonts w:cs="Tahoma"/>
                <w:szCs w:val="22"/>
                <w:lang w:val="el-GR"/>
              </w:rPr>
              <w:t xml:space="preserve">Όλοι οι προσφερόμενοι δίσκοι θα πρέπει να είναι ιδίων χαρακτηριστικών </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14A7F66"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2061CC1"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F8A1ADC" w14:textId="77777777" w:rsidR="00AB3EB3" w:rsidRPr="00E401A1" w:rsidRDefault="00AB3EB3" w:rsidP="00E401A1">
            <w:pPr>
              <w:spacing w:before="120"/>
              <w:rPr>
                <w:rFonts w:cs="Tahoma"/>
                <w:szCs w:val="22"/>
              </w:rPr>
            </w:pPr>
          </w:p>
        </w:tc>
      </w:tr>
      <w:tr w:rsidR="00AB3EB3" w:rsidRPr="00E937F6" w14:paraId="5E0C5991"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C0161B3" w14:textId="77777777" w:rsidR="00AB3EB3" w:rsidRPr="00E401A1" w:rsidRDefault="00AB3EB3" w:rsidP="004E653B">
            <w:pPr>
              <w:pStyle w:val="aff1"/>
              <w:numPr>
                <w:ilvl w:val="0"/>
                <w:numId w:val="175"/>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0DEDD7" w14:textId="77777777" w:rsidR="00AB3EB3" w:rsidRPr="00E401A1" w:rsidRDefault="00AB3EB3" w:rsidP="00E401A1">
            <w:pPr>
              <w:spacing w:before="120"/>
              <w:rPr>
                <w:rFonts w:cs="Tahoma"/>
                <w:szCs w:val="22"/>
                <w:lang w:val="el-GR"/>
              </w:rPr>
            </w:pPr>
            <w:r w:rsidRPr="00E401A1">
              <w:rPr>
                <w:rFonts w:cs="Tahoma"/>
                <w:szCs w:val="22"/>
                <w:lang w:val="el-GR"/>
              </w:rPr>
              <w:t>Να προσφερθεί επιπλέον αριθμός ίδιων δίσκων εφεδρικών που να έχουν συνολική χωρητικότητα &gt;=60ΤΒ.</w:t>
            </w:r>
          </w:p>
          <w:p w14:paraId="5D6A1477" w14:textId="77777777" w:rsidR="00AB3EB3" w:rsidRPr="00E401A1" w:rsidRDefault="00AB3EB3" w:rsidP="00E401A1">
            <w:pPr>
              <w:spacing w:before="120"/>
              <w:rPr>
                <w:rFonts w:cs="Tahoma"/>
                <w:szCs w:val="22"/>
                <w:lang w:val="el-GR"/>
              </w:rPr>
            </w:pPr>
            <w:r w:rsidRPr="00E401A1">
              <w:rPr>
                <w:rFonts w:cs="Tahoma"/>
                <w:szCs w:val="22"/>
                <w:lang w:val="el-GR"/>
              </w:rPr>
              <w:t xml:space="preserve">Οι δίσκοι θα βρίσκονται εντός ή εκτός του </w:t>
            </w:r>
            <w:r w:rsidRPr="00E401A1">
              <w:rPr>
                <w:rFonts w:cs="Tahoma"/>
                <w:szCs w:val="22"/>
              </w:rPr>
              <w:t>storage</w:t>
            </w:r>
            <w:r w:rsidRPr="00E401A1">
              <w:rPr>
                <w:rFonts w:cs="Tahoma"/>
                <w:szCs w:val="22"/>
                <w:lang w:val="el-GR"/>
              </w:rPr>
              <w:t>. Είναι αποδεκτές και οι δύο (2) επιλογές. Το εν λόγω ζήτημα θα εξεταστεί από τον ανάδοχο στην προτεινόμενη μελέτη εφαρμογής, η οποία θα τύχει εγκρίσεως από την Υπηρεσία.</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99FFE62"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9EED7AF"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AD5257E" w14:textId="77777777" w:rsidR="00AB3EB3" w:rsidRPr="00E401A1" w:rsidRDefault="00AB3EB3" w:rsidP="00E401A1">
            <w:pPr>
              <w:spacing w:before="120"/>
              <w:rPr>
                <w:rFonts w:cs="Tahoma"/>
                <w:szCs w:val="22"/>
              </w:rPr>
            </w:pPr>
          </w:p>
        </w:tc>
      </w:tr>
      <w:tr w:rsidR="00AB3EB3" w:rsidRPr="00E937F6" w14:paraId="3825DCFF"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AD50730" w14:textId="77777777" w:rsidR="00AB3EB3" w:rsidRPr="00E401A1" w:rsidRDefault="00AB3EB3" w:rsidP="00E401A1">
            <w:pPr>
              <w:pStyle w:val="aff1"/>
              <w:spacing w:before="120"/>
              <w:ind w:left="329"/>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818B69" w14:textId="77777777" w:rsidR="00AB3EB3" w:rsidRPr="00E401A1" w:rsidRDefault="00AB3EB3" w:rsidP="00E401A1">
            <w:pPr>
              <w:spacing w:before="120"/>
              <w:rPr>
                <w:rFonts w:cs="Tahoma"/>
                <w:szCs w:val="22"/>
              </w:rPr>
            </w:pPr>
            <w:r w:rsidRPr="00E401A1">
              <w:rPr>
                <w:rFonts w:cs="Tahoma"/>
                <w:szCs w:val="22"/>
              </w:rPr>
              <w:t>Γενικά χαρακτηριστικά</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9CE2637" w14:textId="77777777" w:rsidR="00AB3EB3" w:rsidRPr="00E401A1" w:rsidRDefault="00AB3EB3" w:rsidP="00E401A1">
            <w:pPr>
              <w:spacing w:before="120"/>
              <w:rPr>
                <w:rFonts w:cs="Tahoma"/>
                <w:szCs w:val="22"/>
              </w:rPr>
            </w:pP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49CFB8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56B1588" w14:textId="77777777" w:rsidR="00AB3EB3" w:rsidRPr="00E401A1" w:rsidRDefault="00AB3EB3" w:rsidP="00E401A1">
            <w:pPr>
              <w:spacing w:before="120"/>
              <w:rPr>
                <w:rFonts w:cs="Tahoma"/>
                <w:szCs w:val="22"/>
              </w:rPr>
            </w:pPr>
          </w:p>
        </w:tc>
      </w:tr>
      <w:tr w:rsidR="00AB3EB3" w:rsidRPr="00E937F6" w14:paraId="5A033BF1"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F9BED45" w14:textId="77777777" w:rsidR="00AB3EB3" w:rsidRPr="00E401A1" w:rsidRDefault="00AB3EB3" w:rsidP="004E653B">
            <w:pPr>
              <w:pStyle w:val="aff1"/>
              <w:numPr>
                <w:ilvl w:val="0"/>
                <w:numId w:val="261"/>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BEA203F" w14:textId="77777777" w:rsidR="00AB3EB3" w:rsidRPr="00E401A1" w:rsidRDefault="00AB3EB3" w:rsidP="00E401A1">
            <w:pPr>
              <w:spacing w:before="120"/>
              <w:rPr>
                <w:rFonts w:cs="Tahoma"/>
                <w:szCs w:val="22"/>
                <w:lang w:val="el-GR"/>
              </w:rPr>
            </w:pPr>
            <w:r w:rsidRPr="00E401A1">
              <w:rPr>
                <w:rFonts w:cs="Tahoma"/>
                <w:szCs w:val="22"/>
                <w:lang w:val="el-GR"/>
              </w:rPr>
              <w:t xml:space="preserve">Το προσφερόμενο σύστημα θα πρέπει να υλοποιεί χαρακτηριστικά υψηλής διαθεσιμότητας. </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FE3E2DC"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482E0D3"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BF7BC65" w14:textId="77777777" w:rsidR="00AB3EB3" w:rsidRPr="00E401A1" w:rsidRDefault="00AB3EB3" w:rsidP="00E401A1">
            <w:pPr>
              <w:spacing w:before="120"/>
              <w:rPr>
                <w:rFonts w:cs="Tahoma"/>
                <w:szCs w:val="22"/>
              </w:rPr>
            </w:pPr>
          </w:p>
        </w:tc>
      </w:tr>
      <w:tr w:rsidR="00AB3EB3" w:rsidRPr="00E937F6" w14:paraId="6A1D8393"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91F70CE" w14:textId="77777777" w:rsidR="00AB3EB3" w:rsidRPr="00E401A1" w:rsidRDefault="00AB3EB3" w:rsidP="004E653B">
            <w:pPr>
              <w:pStyle w:val="aff1"/>
              <w:numPr>
                <w:ilvl w:val="0"/>
                <w:numId w:val="261"/>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6376A06" w14:textId="77777777" w:rsidR="00AB3EB3" w:rsidRPr="00E401A1" w:rsidRDefault="00AB3EB3" w:rsidP="00E401A1">
            <w:pPr>
              <w:spacing w:before="120"/>
              <w:rPr>
                <w:rFonts w:cs="Tahoma"/>
                <w:szCs w:val="22"/>
                <w:lang w:val="el-GR"/>
              </w:rPr>
            </w:pPr>
            <w:r w:rsidRPr="00E401A1">
              <w:rPr>
                <w:rFonts w:cs="Tahoma"/>
                <w:szCs w:val="22"/>
                <w:lang w:val="el-GR"/>
              </w:rPr>
              <w:t xml:space="preserve">Τα δεδομένα μεταξύ των 2 </w:t>
            </w:r>
            <w:r w:rsidRPr="00E401A1">
              <w:rPr>
                <w:rFonts w:cs="Tahoma"/>
                <w:szCs w:val="22"/>
              </w:rPr>
              <w:t>storage</w:t>
            </w:r>
            <w:r w:rsidRPr="00E401A1">
              <w:rPr>
                <w:rFonts w:cs="Tahoma"/>
                <w:szCs w:val="22"/>
                <w:lang w:val="el-GR"/>
              </w:rPr>
              <w:t xml:space="preserve"> που θα τοποθετηθούν στα 2 </w:t>
            </w:r>
            <w:r w:rsidRPr="00E401A1">
              <w:rPr>
                <w:rFonts w:cs="Tahoma"/>
                <w:szCs w:val="22"/>
              </w:rPr>
              <w:t>computer</w:t>
            </w:r>
            <w:r w:rsidRPr="00E401A1">
              <w:rPr>
                <w:rFonts w:cs="Tahoma"/>
                <w:szCs w:val="22"/>
                <w:lang w:val="el-GR"/>
              </w:rPr>
              <w:t xml:space="preserve"> </w:t>
            </w:r>
            <w:r w:rsidRPr="00E401A1">
              <w:rPr>
                <w:rFonts w:cs="Tahoma"/>
                <w:szCs w:val="22"/>
              </w:rPr>
              <w:t>room</w:t>
            </w:r>
            <w:r w:rsidRPr="00E401A1">
              <w:rPr>
                <w:rFonts w:cs="Tahoma"/>
                <w:szCs w:val="22"/>
                <w:lang w:val="el-GR"/>
              </w:rPr>
              <w:t xml:space="preserve">, θα γίνονται αυτόματα </w:t>
            </w:r>
            <w:r w:rsidRPr="00E401A1">
              <w:rPr>
                <w:rFonts w:cs="Tahoma"/>
                <w:szCs w:val="22"/>
              </w:rPr>
              <w:t>replicate</w:t>
            </w:r>
            <w:r w:rsidRPr="00E401A1">
              <w:rPr>
                <w:rFonts w:cs="Tahoma"/>
                <w:szCs w:val="22"/>
                <w:lang w:val="el-GR"/>
              </w:rPr>
              <w:t xml:space="preserve"> (</w:t>
            </w:r>
            <w:r w:rsidRPr="00E401A1">
              <w:rPr>
                <w:rFonts w:cs="Tahoma"/>
                <w:szCs w:val="22"/>
                <w:lang w:val="en-US"/>
              </w:rPr>
              <w:t>synchronous</w:t>
            </w:r>
            <w:r w:rsidRPr="00E401A1">
              <w:rPr>
                <w:rFonts w:cs="Tahoma"/>
                <w:szCs w:val="22"/>
                <w:lang w:val="el-GR"/>
              </w:rPr>
              <w:t>). Ο ανάδοχος θα πρέπει να παρέχει όλο το υλικό και το λογισμικό που απαιτείται για αυτή τη λύση.</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6EB4432"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AA3E7BD"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CFE12A0" w14:textId="77777777" w:rsidR="00AB3EB3" w:rsidRPr="00E401A1" w:rsidRDefault="00AB3EB3" w:rsidP="00E401A1">
            <w:pPr>
              <w:spacing w:before="120"/>
              <w:rPr>
                <w:rFonts w:cs="Tahoma"/>
                <w:szCs w:val="22"/>
              </w:rPr>
            </w:pPr>
          </w:p>
        </w:tc>
      </w:tr>
      <w:tr w:rsidR="00AB3EB3" w:rsidRPr="00E937F6" w14:paraId="6C0D5300"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94D9D8F" w14:textId="77777777" w:rsidR="00AB3EB3" w:rsidRPr="00E401A1" w:rsidRDefault="00AB3EB3" w:rsidP="004E653B">
            <w:pPr>
              <w:pStyle w:val="aff1"/>
              <w:numPr>
                <w:ilvl w:val="0"/>
                <w:numId w:val="261"/>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A233CC" w14:textId="77777777" w:rsidR="00AB3EB3" w:rsidRPr="00E401A1" w:rsidRDefault="00AB3EB3" w:rsidP="00E401A1">
            <w:pPr>
              <w:spacing w:before="120"/>
              <w:rPr>
                <w:rFonts w:cs="Tahoma"/>
                <w:szCs w:val="22"/>
                <w:lang w:val="el-GR"/>
              </w:rPr>
            </w:pPr>
            <w:r w:rsidRPr="00E401A1">
              <w:rPr>
                <w:rFonts w:cs="Tahoma"/>
                <w:szCs w:val="22"/>
                <w:lang w:val="el-GR"/>
              </w:rPr>
              <w:t xml:space="preserve">Υποστήριξη </w:t>
            </w:r>
            <w:r w:rsidRPr="00E401A1">
              <w:rPr>
                <w:rFonts w:cs="Tahoma"/>
                <w:szCs w:val="22"/>
              </w:rPr>
              <w:t>online</w:t>
            </w:r>
            <w:r w:rsidRPr="00E401A1">
              <w:rPr>
                <w:rFonts w:cs="Tahoma"/>
                <w:szCs w:val="22"/>
                <w:lang w:val="el-GR"/>
              </w:rPr>
              <w:t xml:space="preserve"> αλλαγής (</w:t>
            </w:r>
            <w:r w:rsidRPr="00E401A1">
              <w:rPr>
                <w:rFonts w:cs="Tahoma"/>
                <w:szCs w:val="22"/>
              </w:rPr>
              <w:t>hot</w:t>
            </w:r>
            <w:r w:rsidRPr="00E401A1">
              <w:rPr>
                <w:rFonts w:cs="Tahoma"/>
                <w:szCs w:val="22"/>
                <w:lang w:val="el-GR"/>
              </w:rPr>
              <w:t xml:space="preserve"> </w:t>
            </w:r>
            <w:r w:rsidRPr="00E401A1">
              <w:rPr>
                <w:rFonts w:cs="Tahoma"/>
                <w:szCs w:val="22"/>
              </w:rPr>
              <w:t>plug</w:t>
            </w:r>
            <w:r w:rsidRPr="00E401A1">
              <w:rPr>
                <w:rFonts w:cs="Tahoma"/>
                <w:szCs w:val="22"/>
                <w:lang w:val="el-GR"/>
              </w:rPr>
              <w:t>):</w:t>
            </w:r>
          </w:p>
          <w:p w14:paraId="46A9B91B" w14:textId="77777777" w:rsidR="00AB3EB3" w:rsidRPr="00E401A1" w:rsidRDefault="00AB3EB3" w:rsidP="00E401A1">
            <w:pPr>
              <w:spacing w:before="120"/>
              <w:rPr>
                <w:rFonts w:cs="Tahoma"/>
                <w:szCs w:val="22"/>
              </w:rPr>
            </w:pPr>
            <w:r w:rsidRPr="00E401A1">
              <w:rPr>
                <w:rFonts w:cs="Tahoma"/>
                <w:szCs w:val="22"/>
              </w:rPr>
              <w:t>-disk drives,</w:t>
            </w:r>
          </w:p>
          <w:p w14:paraId="782F09C9" w14:textId="77777777" w:rsidR="00AB3EB3" w:rsidRPr="00E401A1" w:rsidRDefault="00AB3EB3" w:rsidP="00E401A1">
            <w:pPr>
              <w:spacing w:before="120"/>
              <w:rPr>
                <w:rFonts w:cs="Tahoma"/>
                <w:szCs w:val="22"/>
              </w:rPr>
            </w:pPr>
            <w:r w:rsidRPr="00E401A1">
              <w:rPr>
                <w:rFonts w:cs="Tahoma"/>
                <w:szCs w:val="22"/>
              </w:rPr>
              <w:t>-power supplies</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F976C8A"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F2BC22D"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CC4FC3C" w14:textId="77777777" w:rsidR="00AB3EB3" w:rsidRPr="00E401A1" w:rsidRDefault="00AB3EB3" w:rsidP="00E401A1">
            <w:pPr>
              <w:spacing w:before="120"/>
              <w:rPr>
                <w:rFonts w:cs="Tahoma"/>
                <w:szCs w:val="22"/>
              </w:rPr>
            </w:pPr>
          </w:p>
        </w:tc>
      </w:tr>
      <w:tr w:rsidR="00AB3EB3" w:rsidRPr="00E937F6" w14:paraId="06F366AB" w14:textId="77777777" w:rsidTr="00AB3EB3">
        <w:trPr>
          <w:trHeight w:val="2773"/>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6361299" w14:textId="77777777" w:rsidR="00AB3EB3" w:rsidRPr="00E401A1" w:rsidRDefault="00AB3EB3" w:rsidP="004E653B">
            <w:pPr>
              <w:pStyle w:val="aff1"/>
              <w:numPr>
                <w:ilvl w:val="0"/>
                <w:numId w:val="261"/>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744B20" w14:textId="77777777" w:rsidR="00AB3EB3" w:rsidRPr="00E401A1" w:rsidRDefault="00AB3EB3" w:rsidP="00E401A1">
            <w:pPr>
              <w:spacing w:before="120"/>
              <w:rPr>
                <w:rFonts w:cs="Tahoma"/>
                <w:szCs w:val="22"/>
                <w:lang w:val="el-GR"/>
              </w:rPr>
            </w:pPr>
            <w:r w:rsidRPr="00E401A1">
              <w:rPr>
                <w:rFonts w:cs="Tahoma"/>
                <w:szCs w:val="22"/>
                <w:lang w:val="el-GR"/>
              </w:rPr>
              <w:t xml:space="preserve">Να περιγραφεί ποια από τα παρακάτω χαρακτηριστικά υψηλής διαθεσιμότητας υποστηρίζει το σύστημα καθώς και ο τρόπος υλοποίησης: </w:t>
            </w:r>
          </w:p>
          <w:p w14:paraId="4F72F8C5" w14:textId="77777777" w:rsidR="00AB3EB3" w:rsidRPr="00E401A1" w:rsidRDefault="00AB3EB3" w:rsidP="00E401A1">
            <w:pPr>
              <w:spacing w:before="120"/>
              <w:rPr>
                <w:rFonts w:cs="Tahoma"/>
                <w:szCs w:val="22"/>
                <w:lang w:val="el-GR"/>
              </w:rPr>
            </w:pPr>
            <w:r w:rsidRPr="00E401A1">
              <w:rPr>
                <w:rFonts w:cs="Tahoma"/>
                <w:szCs w:val="22"/>
                <w:lang w:val="el-GR"/>
              </w:rPr>
              <w:t xml:space="preserve">πλεονάζοντα στοιχεία </w:t>
            </w:r>
          </w:p>
          <w:p w14:paraId="08BE7802" w14:textId="77777777" w:rsidR="00AB3EB3" w:rsidRPr="00E401A1" w:rsidRDefault="00AB3EB3" w:rsidP="00E401A1">
            <w:pPr>
              <w:spacing w:before="120"/>
              <w:rPr>
                <w:rFonts w:cs="Tahoma"/>
                <w:szCs w:val="22"/>
                <w:lang w:val="el-GR"/>
              </w:rPr>
            </w:pPr>
            <w:r w:rsidRPr="00E401A1">
              <w:rPr>
                <w:rFonts w:cs="Tahoma"/>
                <w:szCs w:val="22"/>
              </w:rPr>
              <w:t>hot</w:t>
            </w:r>
            <w:r w:rsidRPr="00E401A1">
              <w:rPr>
                <w:rFonts w:cs="Tahoma"/>
                <w:szCs w:val="22"/>
                <w:lang w:val="el-GR"/>
              </w:rPr>
              <w:t>-</w:t>
            </w:r>
            <w:r w:rsidRPr="00E401A1">
              <w:rPr>
                <w:rFonts w:cs="Tahoma"/>
                <w:szCs w:val="22"/>
              </w:rPr>
              <w:t>plug</w:t>
            </w:r>
            <w:r w:rsidRPr="00E401A1">
              <w:rPr>
                <w:rFonts w:cs="Tahoma"/>
                <w:szCs w:val="22"/>
                <w:lang w:val="el-GR"/>
              </w:rPr>
              <w:t xml:space="preserve"> στοιχεία </w:t>
            </w:r>
          </w:p>
          <w:p w14:paraId="0E0EA16C" w14:textId="77777777" w:rsidR="00AB3EB3" w:rsidRPr="00E401A1" w:rsidRDefault="00AB3EB3" w:rsidP="00E401A1">
            <w:pPr>
              <w:spacing w:before="120"/>
              <w:rPr>
                <w:rFonts w:cs="Tahoma"/>
                <w:szCs w:val="22"/>
                <w:lang w:val="el-GR"/>
              </w:rPr>
            </w:pPr>
            <w:r w:rsidRPr="00E401A1">
              <w:rPr>
                <w:rFonts w:cs="Tahoma"/>
                <w:szCs w:val="22"/>
                <w:lang w:val="el-GR"/>
              </w:rPr>
              <w:t xml:space="preserve">Υλοποίηση διάταξης </w:t>
            </w:r>
            <w:r w:rsidRPr="00E401A1">
              <w:rPr>
                <w:rFonts w:cs="Tahoma"/>
                <w:szCs w:val="22"/>
              </w:rPr>
              <w:t>RAID</w:t>
            </w:r>
            <w:r w:rsidRPr="00E401A1">
              <w:rPr>
                <w:rFonts w:cs="Tahoma"/>
                <w:szCs w:val="22"/>
                <w:lang w:val="el-GR"/>
              </w:rPr>
              <w:t xml:space="preserve"> (1,5,0+1,6) ή ισοδύναμων ή ανωτέρων </w:t>
            </w:r>
          </w:p>
          <w:p w14:paraId="625364A7" w14:textId="77777777" w:rsidR="00AB3EB3" w:rsidRPr="00E401A1" w:rsidRDefault="00AB3EB3" w:rsidP="00E401A1">
            <w:pPr>
              <w:spacing w:before="120"/>
              <w:rPr>
                <w:rFonts w:cs="Tahoma"/>
                <w:szCs w:val="22"/>
                <w:lang w:val="el-GR"/>
              </w:rPr>
            </w:pPr>
            <w:r w:rsidRPr="00E401A1">
              <w:rPr>
                <w:rFonts w:cs="Tahoma"/>
                <w:szCs w:val="22"/>
                <w:lang w:val="el-GR"/>
              </w:rPr>
              <w:lastRenderedPageBreak/>
              <w:t xml:space="preserve">μηχανισμοί διασφάλισης ακεραιότητας δεδομένων (π.χ. </w:t>
            </w:r>
            <w:r w:rsidRPr="00E401A1">
              <w:rPr>
                <w:rFonts w:cs="Tahoma"/>
                <w:szCs w:val="22"/>
              </w:rPr>
              <w:t>ECC</w:t>
            </w:r>
            <w:r w:rsidRPr="00E401A1">
              <w:rPr>
                <w:rFonts w:cs="Tahoma"/>
                <w:szCs w:val="22"/>
                <w:lang w:val="el-GR"/>
              </w:rPr>
              <w:t xml:space="preserve">, </w:t>
            </w:r>
            <w:r w:rsidRPr="00E401A1">
              <w:rPr>
                <w:rFonts w:cs="Tahoma"/>
                <w:szCs w:val="22"/>
              </w:rPr>
              <w:t>CRC</w:t>
            </w:r>
            <w:r w:rsidRPr="00E401A1">
              <w:rPr>
                <w:rFonts w:cs="Tahoma"/>
                <w:szCs w:val="22"/>
                <w:lang w:val="el-GR"/>
              </w:rPr>
              <w:t xml:space="preserve">, περιοδικός έλεγχος ορθότητας δεδομένων, κτλ.) </w:t>
            </w:r>
          </w:p>
          <w:p w14:paraId="34495241" w14:textId="77777777" w:rsidR="00AB3EB3" w:rsidRPr="00E401A1" w:rsidRDefault="00AB3EB3" w:rsidP="00E401A1">
            <w:pPr>
              <w:spacing w:before="120"/>
              <w:rPr>
                <w:rFonts w:cs="Tahoma"/>
                <w:szCs w:val="22"/>
                <w:lang w:val="el-GR"/>
              </w:rPr>
            </w:pPr>
            <w:r w:rsidRPr="00E401A1">
              <w:rPr>
                <w:rFonts w:cs="Tahoma"/>
                <w:szCs w:val="22"/>
                <w:lang w:val="el-GR"/>
              </w:rPr>
              <w:t xml:space="preserve">μηχανισμός εξασφάλισης δεδομένων που βρίσκονται στην </w:t>
            </w:r>
            <w:r w:rsidRPr="00E401A1">
              <w:rPr>
                <w:rFonts w:cs="Tahoma"/>
                <w:szCs w:val="22"/>
              </w:rPr>
              <w:t>cache</w:t>
            </w:r>
            <w:r w:rsidRPr="00E401A1">
              <w:rPr>
                <w:rFonts w:cs="Tahoma"/>
                <w:szCs w:val="22"/>
                <w:lang w:val="el-GR"/>
              </w:rPr>
              <w:t xml:space="preserve"> σε περίπτωση απώλειας τροφοδοσίας </w:t>
            </w:r>
          </w:p>
          <w:p w14:paraId="7BE55D8D" w14:textId="77777777" w:rsidR="00AB3EB3" w:rsidRPr="00E401A1" w:rsidRDefault="00AB3EB3" w:rsidP="00E401A1">
            <w:pPr>
              <w:spacing w:before="120"/>
              <w:rPr>
                <w:rFonts w:cs="Tahoma"/>
                <w:szCs w:val="22"/>
                <w:lang w:val="el-GR"/>
              </w:rPr>
            </w:pPr>
            <w:r w:rsidRPr="00E401A1">
              <w:rPr>
                <w:rFonts w:cs="Tahoma"/>
                <w:szCs w:val="22"/>
                <w:lang w:val="el-GR"/>
              </w:rPr>
              <w:t>δυνατότητες ανοχής σφαλμάτων (</w:t>
            </w:r>
            <w:r w:rsidRPr="00E401A1">
              <w:rPr>
                <w:rFonts w:cs="Tahoma"/>
                <w:szCs w:val="22"/>
              </w:rPr>
              <w:t>fault</w:t>
            </w:r>
            <w:r w:rsidRPr="00E401A1">
              <w:rPr>
                <w:rFonts w:cs="Tahoma"/>
                <w:szCs w:val="22"/>
                <w:lang w:val="el-GR"/>
              </w:rPr>
              <w:t xml:space="preserve"> </w:t>
            </w:r>
            <w:r w:rsidRPr="00E401A1">
              <w:rPr>
                <w:rFonts w:cs="Tahoma"/>
                <w:szCs w:val="22"/>
              </w:rPr>
              <w:t>tolerance</w:t>
            </w:r>
            <w:r w:rsidRPr="00E401A1">
              <w:rPr>
                <w:rFonts w:cs="Tahoma"/>
                <w:szCs w:val="22"/>
                <w:lang w:val="el-GR"/>
              </w:rPr>
              <w:t>) σε επίπεδο λογισμικού συστήματος και υλικού (</w:t>
            </w:r>
            <w:r w:rsidRPr="00E401A1">
              <w:rPr>
                <w:rFonts w:cs="Tahoma"/>
                <w:szCs w:val="22"/>
              </w:rPr>
              <w:t>hardware</w:t>
            </w:r>
            <w:r w:rsidRPr="00E401A1">
              <w:rPr>
                <w:rFonts w:cs="Tahoma"/>
                <w:szCs w:val="22"/>
                <w:lang w:val="el-GR"/>
              </w:rPr>
              <w:t xml:space="preserve">) </w:t>
            </w:r>
          </w:p>
          <w:p w14:paraId="2942F78A" w14:textId="77777777" w:rsidR="00AB3EB3" w:rsidRPr="00E401A1" w:rsidRDefault="00AB3EB3" w:rsidP="00E401A1">
            <w:pPr>
              <w:spacing w:before="120"/>
              <w:rPr>
                <w:rFonts w:cs="Tahoma"/>
                <w:szCs w:val="22"/>
              </w:rPr>
            </w:pPr>
            <w:r w:rsidRPr="00E401A1">
              <w:rPr>
                <w:rFonts w:cs="Tahoma"/>
                <w:szCs w:val="22"/>
              </w:rPr>
              <w:t xml:space="preserve">άλλο </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91F32CA" w14:textId="77777777" w:rsidR="00AB3EB3" w:rsidRPr="00E401A1" w:rsidRDefault="00AB3EB3" w:rsidP="00E401A1">
            <w:pPr>
              <w:spacing w:before="120"/>
              <w:rPr>
                <w:rFonts w:cs="Tahoma"/>
                <w:szCs w:val="22"/>
              </w:rPr>
            </w:pPr>
            <w:r w:rsidRPr="00E401A1">
              <w:rPr>
                <w:rFonts w:cs="Tahoma"/>
                <w:szCs w:val="22"/>
              </w:rPr>
              <w:lastRenderedPageBreak/>
              <w:t>NA ΑΝΑΦΕΡΘΕΙ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CEC3811"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D2F9EFE" w14:textId="77777777" w:rsidR="00AB3EB3" w:rsidRPr="00E401A1" w:rsidRDefault="00AB3EB3" w:rsidP="00E401A1">
            <w:pPr>
              <w:spacing w:before="120"/>
              <w:rPr>
                <w:rFonts w:cs="Tahoma"/>
                <w:szCs w:val="22"/>
              </w:rPr>
            </w:pPr>
          </w:p>
        </w:tc>
      </w:tr>
      <w:tr w:rsidR="00AB3EB3" w:rsidRPr="00E937F6" w14:paraId="6B6AC375"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2B67348" w14:textId="77777777" w:rsidR="00AB3EB3" w:rsidRPr="00E401A1" w:rsidRDefault="00AB3EB3" w:rsidP="004E653B">
            <w:pPr>
              <w:pStyle w:val="aff1"/>
              <w:numPr>
                <w:ilvl w:val="0"/>
                <w:numId w:val="261"/>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C715DBB" w14:textId="77777777" w:rsidR="00AB3EB3" w:rsidRPr="00E401A1" w:rsidRDefault="00AB3EB3" w:rsidP="00E401A1">
            <w:pPr>
              <w:spacing w:before="120"/>
              <w:rPr>
                <w:rFonts w:cs="Tahoma"/>
                <w:szCs w:val="22"/>
                <w:lang w:val="el-GR"/>
              </w:rPr>
            </w:pPr>
            <w:r w:rsidRPr="00E401A1">
              <w:rPr>
                <w:rFonts w:cs="Tahoma"/>
                <w:szCs w:val="22"/>
                <w:lang w:val="el-GR"/>
              </w:rPr>
              <w:t xml:space="preserve">Να αναφερθούν ο μέγιστος αριθμός </w:t>
            </w:r>
            <w:r w:rsidRPr="00E401A1">
              <w:rPr>
                <w:rFonts w:cs="Tahoma"/>
                <w:szCs w:val="22"/>
              </w:rPr>
              <w:t>RAID</w:t>
            </w:r>
            <w:r w:rsidRPr="00E401A1">
              <w:rPr>
                <w:rFonts w:cs="Tahoma"/>
                <w:szCs w:val="22"/>
                <w:lang w:val="el-GR"/>
              </w:rPr>
              <w:t xml:space="preserve"> </w:t>
            </w:r>
            <w:r w:rsidRPr="00E401A1">
              <w:rPr>
                <w:rFonts w:cs="Tahoma"/>
                <w:szCs w:val="22"/>
              </w:rPr>
              <w:t>Controllers</w:t>
            </w:r>
            <w:r w:rsidRPr="00E401A1">
              <w:rPr>
                <w:rFonts w:cs="Tahoma"/>
                <w:szCs w:val="22"/>
                <w:lang w:val="el-GR"/>
              </w:rPr>
              <w:t xml:space="preserve"> και δίσκων</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425C133" w14:textId="77777777" w:rsidR="00AB3EB3" w:rsidRPr="00E401A1" w:rsidRDefault="00AB3EB3" w:rsidP="00E401A1">
            <w:pPr>
              <w:spacing w:before="120"/>
              <w:rPr>
                <w:rFonts w:cs="Tahoma"/>
                <w:szCs w:val="22"/>
              </w:rPr>
            </w:pPr>
            <w:r w:rsidRPr="00E401A1">
              <w:rPr>
                <w:rFonts w:cs="Tahoma"/>
                <w:szCs w:val="22"/>
              </w:rPr>
              <w:t>NA ΑΝΑΦΕΡΘΕΙ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7719B84"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C67F68F" w14:textId="77777777" w:rsidR="00AB3EB3" w:rsidRPr="00E401A1" w:rsidRDefault="00AB3EB3" w:rsidP="00E401A1">
            <w:pPr>
              <w:spacing w:before="120"/>
              <w:rPr>
                <w:rFonts w:cs="Tahoma"/>
                <w:szCs w:val="22"/>
              </w:rPr>
            </w:pPr>
          </w:p>
        </w:tc>
      </w:tr>
      <w:tr w:rsidR="00AB3EB3" w:rsidRPr="00E937F6" w14:paraId="205000B1"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9D954EA" w14:textId="77777777" w:rsidR="00AB3EB3" w:rsidRPr="00E401A1" w:rsidRDefault="00AB3EB3" w:rsidP="004E653B">
            <w:pPr>
              <w:pStyle w:val="aff1"/>
              <w:numPr>
                <w:ilvl w:val="0"/>
                <w:numId w:val="261"/>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19B8720" w14:textId="77777777" w:rsidR="00AB3EB3" w:rsidRPr="00E401A1" w:rsidRDefault="00AB3EB3" w:rsidP="00E401A1">
            <w:pPr>
              <w:spacing w:before="120"/>
              <w:rPr>
                <w:rFonts w:cs="Tahoma"/>
                <w:szCs w:val="22"/>
                <w:lang w:val="el-GR"/>
              </w:rPr>
            </w:pPr>
            <w:r w:rsidRPr="00E401A1">
              <w:rPr>
                <w:rFonts w:cs="Tahoma"/>
                <w:szCs w:val="22"/>
                <w:lang w:val="el-GR"/>
              </w:rPr>
              <w:t xml:space="preserve">Να παρέχει λογισμικό με τις αντίστοιχες άδειες χρήσης για τον αυτόματο συγχρονισμό του περιεχομένου των δύο </w:t>
            </w:r>
            <w:r w:rsidRPr="00E401A1">
              <w:rPr>
                <w:rFonts w:cs="Tahoma"/>
                <w:szCs w:val="22"/>
              </w:rPr>
              <w:t>sans</w:t>
            </w:r>
            <w:r w:rsidRPr="00E401A1">
              <w:rPr>
                <w:rFonts w:cs="Tahoma"/>
                <w:szCs w:val="22"/>
                <w:lang w:val="el-GR"/>
              </w:rPr>
              <w:t>.</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69BA2AD"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BBCAEB2"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086D96E" w14:textId="77777777" w:rsidR="00AB3EB3" w:rsidRPr="00E401A1" w:rsidRDefault="00AB3EB3" w:rsidP="00E401A1">
            <w:pPr>
              <w:spacing w:before="120"/>
              <w:rPr>
                <w:rFonts w:cs="Tahoma"/>
                <w:szCs w:val="22"/>
              </w:rPr>
            </w:pPr>
          </w:p>
        </w:tc>
      </w:tr>
      <w:tr w:rsidR="00AB3EB3" w:rsidRPr="00E937F6" w14:paraId="5B60EF75"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83754D4" w14:textId="77777777" w:rsidR="00AB3EB3" w:rsidRPr="00E401A1" w:rsidRDefault="00AB3EB3" w:rsidP="004E653B">
            <w:pPr>
              <w:pStyle w:val="aff1"/>
              <w:numPr>
                <w:ilvl w:val="0"/>
                <w:numId w:val="261"/>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DBE0A47" w14:textId="77777777" w:rsidR="00AB3EB3" w:rsidRPr="00E401A1" w:rsidRDefault="00AB3EB3" w:rsidP="00E401A1">
            <w:pPr>
              <w:spacing w:before="120"/>
              <w:rPr>
                <w:rFonts w:cs="Tahoma"/>
                <w:szCs w:val="22"/>
                <w:lang w:val="el-GR"/>
              </w:rPr>
            </w:pPr>
            <w:r w:rsidRPr="00E401A1">
              <w:rPr>
                <w:rFonts w:cs="Tahoma"/>
                <w:szCs w:val="22"/>
                <w:lang w:val="el-GR"/>
              </w:rPr>
              <w:t xml:space="preserve">Υποστήριξη μεταφοράς δεδομένων από ένα </w:t>
            </w:r>
            <w:r w:rsidRPr="00E401A1">
              <w:rPr>
                <w:rFonts w:cs="Tahoma"/>
                <w:szCs w:val="22"/>
              </w:rPr>
              <w:t>volume</w:t>
            </w:r>
            <w:r w:rsidRPr="00E401A1">
              <w:rPr>
                <w:rFonts w:cs="Tahoma"/>
                <w:szCs w:val="22"/>
                <w:lang w:val="el-GR"/>
              </w:rPr>
              <w:t xml:space="preserve"> σε ένα άλλο με τρόπο διάφανο προς την εφαρμογή. Να προσφερθεί όλο το απαραίτητο υλικό και λογισμικό για τη πλήρη, κεντρική και ενιαία διαχείριση του συστήματος.</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E9D27A6"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E06EDB0"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AD93F5E" w14:textId="77777777" w:rsidR="00AB3EB3" w:rsidRPr="00E401A1" w:rsidRDefault="00AB3EB3" w:rsidP="00E401A1">
            <w:pPr>
              <w:spacing w:before="120"/>
              <w:rPr>
                <w:rFonts w:cs="Tahoma"/>
                <w:szCs w:val="22"/>
              </w:rPr>
            </w:pPr>
          </w:p>
        </w:tc>
      </w:tr>
      <w:tr w:rsidR="00AB3EB3" w:rsidRPr="00E937F6" w14:paraId="2FF64D85"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0CF5470" w14:textId="77777777" w:rsidR="00AB3EB3" w:rsidRPr="00E401A1" w:rsidRDefault="00AB3EB3" w:rsidP="004E653B">
            <w:pPr>
              <w:pStyle w:val="aff1"/>
              <w:numPr>
                <w:ilvl w:val="0"/>
                <w:numId w:val="261"/>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E72CF9" w14:textId="77777777" w:rsidR="00AB3EB3" w:rsidRPr="00E401A1" w:rsidRDefault="00AB3EB3" w:rsidP="00E401A1">
            <w:pPr>
              <w:spacing w:before="120"/>
              <w:rPr>
                <w:rFonts w:cs="Tahoma"/>
                <w:szCs w:val="22"/>
                <w:lang w:val="el-GR"/>
              </w:rPr>
            </w:pPr>
            <w:r w:rsidRPr="00E401A1">
              <w:rPr>
                <w:rFonts w:cs="Tahoma"/>
                <w:szCs w:val="22"/>
                <w:lang w:val="el-GR"/>
              </w:rPr>
              <w:t xml:space="preserve">Να δίνονται άδειες λογισμικού απαλλαγμένες από το </w:t>
            </w:r>
            <w:r w:rsidRPr="00E401A1">
              <w:rPr>
                <w:rFonts w:cs="Tahoma"/>
                <w:szCs w:val="22"/>
              </w:rPr>
              <w:t>capacity</w:t>
            </w:r>
            <w:r w:rsidRPr="00E401A1">
              <w:rPr>
                <w:rFonts w:cs="Tahoma"/>
                <w:szCs w:val="22"/>
                <w:lang w:val="el-GR"/>
              </w:rPr>
              <w:t xml:space="preserve"> του </w:t>
            </w:r>
            <w:r w:rsidRPr="00E401A1">
              <w:rPr>
                <w:rFonts w:cs="Tahoma"/>
                <w:szCs w:val="22"/>
              </w:rPr>
              <w:t>SAN</w:t>
            </w:r>
            <w:r w:rsidRPr="00E401A1">
              <w:rPr>
                <w:rFonts w:cs="Tahoma"/>
                <w:szCs w:val="22"/>
                <w:lang w:val="el-GR"/>
              </w:rPr>
              <w:t xml:space="preserve"> (</w:t>
            </w:r>
            <w:r w:rsidRPr="00E401A1">
              <w:rPr>
                <w:rFonts w:cs="Tahoma"/>
                <w:szCs w:val="22"/>
              </w:rPr>
              <w:t>unlimited</w:t>
            </w:r>
            <w:r w:rsidRPr="00E401A1">
              <w:rPr>
                <w:rFonts w:cs="Tahoma"/>
                <w:szCs w:val="22"/>
                <w:lang w:val="el-GR"/>
              </w:rPr>
              <w:t xml:space="preserve"> </w:t>
            </w:r>
            <w:r w:rsidRPr="00E401A1">
              <w:rPr>
                <w:rFonts w:cs="Tahoma"/>
                <w:szCs w:val="22"/>
              </w:rPr>
              <w:t>licenses</w:t>
            </w:r>
            <w:r w:rsidRPr="00E401A1">
              <w:rPr>
                <w:rFonts w:cs="Tahoma"/>
                <w:szCs w:val="22"/>
                <w:lang w:val="el-GR"/>
              </w:rPr>
              <w:t>)</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BB50F97"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240A78"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DB265C0" w14:textId="77777777" w:rsidR="00AB3EB3" w:rsidRPr="00E401A1" w:rsidRDefault="00AB3EB3" w:rsidP="00E401A1">
            <w:pPr>
              <w:spacing w:before="120"/>
              <w:rPr>
                <w:rFonts w:cs="Tahoma"/>
                <w:szCs w:val="22"/>
              </w:rPr>
            </w:pPr>
          </w:p>
        </w:tc>
      </w:tr>
      <w:tr w:rsidR="00AB3EB3" w:rsidRPr="00E937F6" w14:paraId="787BD0A8"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708A7D5" w14:textId="77777777" w:rsidR="00AB3EB3" w:rsidRPr="00E401A1" w:rsidRDefault="00AB3EB3" w:rsidP="004E653B">
            <w:pPr>
              <w:pStyle w:val="aff1"/>
              <w:numPr>
                <w:ilvl w:val="0"/>
                <w:numId w:val="261"/>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21B58EA" w14:textId="77777777" w:rsidR="00AB3EB3" w:rsidRPr="00E401A1" w:rsidRDefault="00AB3EB3" w:rsidP="00E401A1">
            <w:pPr>
              <w:spacing w:before="120"/>
              <w:rPr>
                <w:rFonts w:cs="Tahoma"/>
                <w:szCs w:val="22"/>
                <w:lang w:val="el-GR"/>
              </w:rPr>
            </w:pPr>
            <w:r w:rsidRPr="00E401A1">
              <w:rPr>
                <w:rFonts w:cs="Tahoma"/>
                <w:szCs w:val="22"/>
                <w:lang w:val="el-GR"/>
              </w:rPr>
              <w:t xml:space="preserve">Να προσφερθεί λογισμικό που να υποστηρίζει για το σύνολο της χωρητικότητας: </w:t>
            </w:r>
            <w:r w:rsidRPr="00E401A1">
              <w:rPr>
                <w:rFonts w:cs="Tahoma"/>
                <w:szCs w:val="22"/>
              </w:rPr>
              <w:t>replication</w:t>
            </w:r>
            <w:r w:rsidRPr="00E401A1">
              <w:rPr>
                <w:rFonts w:cs="Tahoma"/>
                <w:szCs w:val="22"/>
                <w:lang w:val="el-GR"/>
              </w:rPr>
              <w:t xml:space="preserve"> (σύγχρονο ή ασύγχρονο), </w:t>
            </w:r>
            <w:r w:rsidRPr="00E401A1">
              <w:rPr>
                <w:rFonts w:cs="Tahoma"/>
                <w:szCs w:val="22"/>
              </w:rPr>
              <w:t>snapshots</w:t>
            </w:r>
            <w:r w:rsidRPr="00E401A1">
              <w:rPr>
                <w:rFonts w:cs="Tahoma"/>
                <w:szCs w:val="22"/>
                <w:lang w:val="el-GR"/>
              </w:rPr>
              <w:t xml:space="preserve">, </w:t>
            </w:r>
            <w:r w:rsidRPr="00E401A1">
              <w:rPr>
                <w:rFonts w:cs="Tahoma"/>
                <w:szCs w:val="22"/>
              </w:rPr>
              <w:t>clones</w:t>
            </w:r>
            <w:r w:rsidRPr="00E401A1">
              <w:rPr>
                <w:rFonts w:cs="Tahoma"/>
                <w:szCs w:val="22"/>
                <w:lang w:val="el-GR"/>
              </w:rPr>
              <w:t xml:space="preserve">, </w:t>
            </w:r>
            <w:r w:rsidRPr="00E401A1">
              <w:rPr>
                <w:rFonts w:cs="Tahoma"/>
                <w:szCs w:val="22"/>
              </w:rPr>
              <w:t>thin</w:t>
            </w:r>
            <w:r w:rsidRPr="00E401A1">
              <w:rPr>
                <w:rFonts w:cs="Tahoma"/>
                <w:szCs w:val="22"/>
                <w:lang w:val="el-GR"/>
              </w:rPr>
              <w:t xml:space="preserve"> </w:t>
            </w:r>
            <w:r w:rsidRPr="00E401A1">
              <w:rPr>
                <w:rFonts w:cs="Tahoma"/>
                <w:szCs w:val="22"/>
              </w:rPr>
              <w:t>provisioning</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E2EEE3D"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9765CD8"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CD4BDA3" w14:textId="77777777" w:rsidR="00AB3EB3" w:rsidRPr="00E401A1" w:rsidRDefault="00AB3EB3" w:rsidP="00E401A1">
            <w:pPr>
              <w:spacing w:before="120"/>
              <w:rPr>
                <w:rFonts w:cs="Tahoma"/>
                <w:szCs w:val="22"/>
              </w:rPr>
            </w:pPr>
          </w:p>
        </w:tc>
      </w:tr>
      <w:tr w:rsidR="00AB3EB3" w:rsidRPr="00E937F6" w14:paraId="15E93044"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100B0F2" w14:textId="77777777" w:rsidR="00AB3EB3" w:rsidRPr="00E401A1" w:rsidRDefault="00AB3EB3" w:rsidP="004E653B">
            <w:pPr>
              <w:pStyle w:val="aff1"/>
              <w:numPr>
                <w:ilvl w:val="0"/>
                <w:numId w:val="261"/>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2910DC1" w14:textId="77777777" w:rsidR="00AB3EB3" w:rsidRPr="00E401A1" w:rsidRDefault="00AB3EB3" w:rsidP="00E401A1">
            <w:pPr>
              <w:spacing w:before="120"/>
              <w:rPr>
                <w:rFonts w:cs="Tahoma"/>
                <w:szCs w:val="22"/>
                <w:lang w:val="el-GR"/>
              </w:rPr>
            </w:pPr>
            <w:r w:rsidRPr="00E401A1">
              <w:rPr>
                <w:rFonts w:cs="Tahoma"/>
                <w:szCs w:val="22"/>
                <w:lang w:val="el-GR"/>
              </w:rPr>
              <w:t xml:space="preserve">Το προσφερόμενο υποσύστημα να παρέχει κεντρική διαχείριση τουλάχιστον από περιβάλλον  </w:t>
            </w:r>
            <w:r w:rsidRPr="00E401A1">
              <w:rPr>
                <w:rFonts w:cs="Tahoma"/>
                <w:szCs w:val="22"/>
              </w:rPr>
              <w:t>web</w:t>
            </w:r>
            <w:r w:rsidRPr="00E401A1">
              <w:rPr>
                <w:rFonts w:cs="Tahoma"/>
                <w:szCs w:val="22"/>
                <w:lang w:val="el-GR"/>
              </w:rPr>
              <w:t>-</w:t>
            </w:r>
            <w:r w:rsidRPr="00E401A1">
              <w:rPr>
                <w:rFonts w:cs="Tahoma"/>
                <w:szCs w:val="22"/>
              </w:rPr>
              <w:t>browser</w:t>
            </w:r>
            <w:r w:rsidRPr="00E401A1">
              <w:rPr>
                <w:rFonts w:cs="Tahoma"/>
                <w:szCs w:val="22"/>
                <w:lang w:val="el-GR"/>
              </w:rPr>
              <w:t xml:space="preserve"> και </w:t>
            </w:r>
            <w:r w:rsidRPr="00E401A1">
              <w:rPr>
                <w:rFonts w:cs="Tahoma"/>
                <w:szCs w:val="22"/>
              </w:rPr>
              <w:t>Command</w:t>
            </w:r>
            <w:r w:rsidRPr="00E401A1">
              <w:rPr>
                <w:rFonts w:cs="Tahoma"/>
                <w:szCs w:val="22"/>
                <w:lang w:val="el-GR"/>
              </w:rPr>
              <w:t xml:space="preserve"> </w:t>
            </w:r>
            <w:r w:rsidRPr="00E401A1">
              <w:rPr>
                <w:rFonts w:cs="Tahoma"/>
                <w:szCs w:val="22"/>
              </w:rPr>
              <w:t>Line</w:t>
            </w:r>
            <w:r w:rsidRPr="00E401A1">
              <w:rPr>
                <w:rFonts w:cs="Tahoma"/>
                <w:szCs w:val="22"/>
                <w:lang w:val="el-GR"/>
              </w:rPr>
              <w:t>.</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1C976CA"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8DED669"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7D4485F" w14:textId="77777777" w:rsidR="00AB3EB3" w:rsidRPr="00E401A1" w:rsidRDefault="00AB3EB3" w:rsidP="00E401A1">
            <w:pPr>
              <w:spacing w:before="120"/>
              <w:rPr>
                <w:rFonts w:cs="Tahoma"/>
                <w:szCs w:val="22"/>
              </w:rPr>
            </w:pPr>
          </w:p>
        </w:tc>
      </w:tr>
      <w:tr w:rsidR="00AB3EB3" w:rsidRPr="00E937F6" w14:paraId="06229871"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DED6CAF" w14:textId="77777777" w:rsidR="00AB3EB3" w:rsidRPr="00E401A1" w:rsidRDefault="00AB3EB3" w:rsidP="004E653B">
            <w:pPr>
              <w:pStyle w:val="aff1"/>
              <w:numPr>
                <w:ilvl w:val="0"/>
                <w:numId w:val="261"/>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86F3019" w14:textId="77777777" w:rsidR="00AB3EB3" w:rsidRPr="00E401A1" w:rsidRDefault="00AB3EB3" w:rsidP="00E401A1">
            <w:pPr>
              <w:spacing w:before="120"/>
              <w:rPr>
                <w:rFonts w:cs="Tahoma"/>
                <w:szCs w:val="22"/>
                <w:lang w:val="el-GR"/>
              </w:rPr>
            </w:pPr>
            <w:r w:rsidRPr="00E401A1">
              <w:rPr>
                <w:rFonts w:cs="Tahoma"/>
                <w:szCs w:val="22"/>
                <w:lang w:val="el-GR"/>
              </w:rPr>
              <w:t xml:space="preserve">Συνεργασία του </w:t>
            </w:r>
            <w:r w:rsidRPr="00E401A1">
              <w:rPr>
                <w:rFonts w:cs="Tahoma"/>
                <w:szCs w:val="22"/>
              </w:rPr>
              <w:t>SAN</w:t>
            </w:r>
            <w:r w:rsidRPr="00E401A1">
              <w:rPr>
                <w:rFonts w:cs="Tahoma"/>
                <w:szCs w:val="22"/>
                <w:lang w:val="el-GR"/>
              </w:rPr>
              <w:t xml:space="preserve"> με τα ακόλουθα τουλάχιστον λειτουργικά συστήματα:</w:t>
            </w:r>
          </w:p>
          <w:p w14:paraId="0027A3EB" w14:textId="5A492440" w:rsidR="00AB3EB3" w:rsidRPr="00E401A1" w:rsidRDefault="00AB3EB3" w:rsidP="00994A71">
            <w:pPr>
              <w:spacing w:before="120"/>
              <w:rPr>
                <w:rFonts w:cs="Tahoma"/>
                <w:szCs w:val="22"/>
                <w:lang w:val="en-US"/>
              </w:rPr>
            </w:pPr>
            <w:r w:rsidRPr="00E401A1">
              <w:rPr>
                <w:rFonts w:cs="Tahoma"/>
                <w:szCs w:val="22"/>
                <w:lang w:val="en-US"/>
              </w:rPr>
              <w:t xml:space="preserve">UNIX </w:t>
            </w:r>
            <w:r w:rsidR="00994A71">
              <w:rPr>
                <w:rFonts w:cs="Tahoma"/>
                <w:szCs w:val="22"/>
                <w:lang w:val="el-GR"/>
              </w:rPr>
              <w:t>ή</w:t>
            </w:r>
            <w:r w:rsidR="00994A71" w:rsidRPr="005D6BBC">
              <w:rPr>
                <w:rFonts w:cs="Tahoma"/>
                <w:szCs w:val="22"/>
                <w:lang w:val="en-US"/>
              </w:rPr>
              <w:t xml:space="preserve"> </w:t>
            </w:r>
            <w:r w:rsidRPr="00E401A1">
              <w:rPr>
                <w:rFonts w:cs="Tahoma"/>
                <w:szCs w:val="22"/>
                <w:lang w:val="en-US"/>
              </w:rPr>
              <w:t xml:space="preserve">Linux </w:t>
            </w:r>
            <w:r w:rsidR="00994A71">
              <w:rPr>
                <w:rFonts w:cs="Tahoma"/>
                <w:szCs w:val="22"/>
                <w:lang w:val="el-GR"/>
              </w:rPr>
              <w:t>ή</w:t>
            </w:r>
            <w:r w:rsidR="00994A71" w:rsidRPr="005D6BBC">
              <w:rPr>
                <w:rFonts w:cs="Tahoma"/>
                <w:szCs w:val="22"/>
                <w:lang w:val="en-US"/>
              </w:rPr>
              <w:t xml:space="preserve"> </w:t>
            </w:r>
            <w:r w:rsidRPr="00E401A1">
              <w:rPr>
                <w:rFonts w:cs="Tahoma"/>
                <w:szCs w:val="22"/>
                <w:lang w:val="en-US"/>
              </w:rPr>
              <w:t>MS-Windows</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BC82200"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7CD1340"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168376A" w14:textId="77777777" w:rsidR="00AB3EB3" w:rsidRPr="00E401A1" w:rsidRDefault="00AB3EB3" w:rsidP="00E401A1">
            <w:pPr>
              <w:spacing w:before="120"/>
              <w:rPr>
                <w:rFonts w:cs="Tahoma"/>
                <w:szCs w:val="22"/>
              </w:rPr>
            </w:pPr>
          </w:p>
        </w:tc>
      </w:tr>
      <w:tr w:rsidR="00AB3EB3" w:rsidRPr="00E937F6" w14:paraId="196F1888"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83EE859" w14:textId="77777777" w:rsidR="00AB3EB3" w:rsidRPr="00E401A1" w:rsidRDefault="00AB3EB3" w:rsidP="004E653B">
            <w:pPr>
              <w:pStyle w:val="aff1"/>
              <w:numPr>
                <w:ilvl w:val="0"/>
                <w:numId w:val="261"/>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06496DB" w14:textId="77777777" w:rsidR="00AB3EB3" w:rsidRPr="00E401A1" w:rsidRDefault="00AB3EB3" w:rsidP="00E401A1">
            <w:pPr>
              <w:spacing w:before="120"/>
              <w:rPr>
                <w:rFonts w:cs="Tahoma"/>
                <w:szCs w:val="22"/>
                <w:lang w:val="el-GR"/>
              </w:rPr>
            </w:pPr>
            <w:r w:rsidRPr="00E401A1">
              <w:rPr>
                <w:rFonts w:cs="Tahoma"/>
                <w:szCs w:val="22"/>
                <w:lang w:val="el-GR"/>
              </w:rPr>
              <w:t xml:space="preserve">Να δοθούν μετρήσεις της δυναμικότητας (π.χ. </w:t>
            </w:r>
            <w:r w:rsidRPr="00E401A1">
              <w:rPr>
                <w:rFonts w:cs="Tahoma"/>
                <w:szCs w:val="22"/>
              </w:rPr>
              <w:t>IO</w:t>
            </w:r>
            <w:r w:rsidRPr="00E401A1">
              <w:rPr>
                <w:rFonts w:cs="Tahoma"/>
                <w:szCs w:val="22"/>
                <w:lang w:val="el-GR"/>
              </w:rPr>
              <w:t xml:space="preserve"> </w:t>
            </w:r>
            <w:r w:rsidRPr="00E401A1">
              <w:rPr>
                <w:rFonts w:cs="Tahoma"/>
                <w:szCs w:val="22"/>
              </w:rPr>
              <w:t>per</w:t>
            </w:r>
            <w:r w:rsidRPr="00E401A1">
              <w:rPr>
                <w:rFonts w:cs="Tahoma"/>
                <w:szCs w:val="22"/>
                <w:lang w:val="el-GR"/>
              </w:rPr>
              <w:t xml:space="preserve"> </w:t>
            </w:r>
            <w:r w:rsidRPr="00E401A1">
              <w:rPr>
                <w:rFonts w:cs="Tahoma"/>
                <w:szCs w:val="22"/>
              </w:rPr>
              <w:t>sec</w:t>
            </w:r>
            <w:r w:rsidRPr="00E401A1">
              <w:rPr>
                <w:rFonts w:cs="Tahoma"/>
                <w:szCs w:val="22"/>
                <w:lang w:val="el-GR"/>
              </w:rPr>
              <w:t xml:space="preserve">) για τα προσφερόμενα </w:t>
            </w:r>
            <w:r w:rsidRPr="00E401A1">
              <w:rPr>
                <w:rFonts w:cs="Tahoma"/>
                <w:szCs w:val="22"/>
              </w:rPr>
              <w:t>SANs</w:t>
            </w:r>
            <w:r w:rsidRPr="00E401A1">
              <w:rPr>
                <w:rFonts w:cs="Tahoma"/>
                <w:szCs w:val="22"/>
                <w:lang w:val="el-GR"/>
              </w:rPr>
              <w:t xml:space="preserve"> και στοιχεία από οποιοδήποτε έγκυρο </w:t>
            </w:r>
            <w:r w:rsidRPr="00E401A1">
              <w:rPr>
                <w:rFonts w:cs="Tahoma"/>
                <w:szCs w:val="22"/>
              </w:rPr>
              <w:t>benchmark</w:t>
            </w:r>
            <w:r w:rsidRPr="00E401A1">
              <w:rPr>
                <w:rFonts w:cs="Tahoma"/>
                <w:szCs w:val="22"/>
                <w:lang w:val="el-GR"/>
              </w:rPr>
              <w:t xml:space="preserve">. </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DFC1CCF"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BEA1574"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E45DE54" w14:textId="77777777" w:rsidR="00AB3EB3" w:rsidRPr="00E401A1" w:rsidRDefault="00AB3EB3" w:rsidP="00E401A1">
            <w:pPr>
              <w:spacing w:before="120"/>
              <w:rPr>
                <w:rFonts w:cs="Tahoma"/>
                <w:szCs w:val="22"/>
              </w:rPr>
            </w:pPr>
          </w:p>
        </w:tc>
      </w:tr>
      <w:tr w:rsidR="00AB3EB3" w:rsidRPr="00E937F6" w14:paraId="7C76EB9C"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60CCEFB" w14:textId="77777777" w:rsidR="00AB3EB3" w:rsidRPr="00E401A1" w:rsidRDefault="00AB3EB3" w:rsidP="004E653B">
            <w:pPr>
              <w:pStyle w:val="aff1"/>
              <w:numPr>
                <w:ilvl w:val="0"/>
                <w:numId w:val="261"/>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46D4827" w14:textId="77777777" w:rsidR="00AB3EB3" w:rsidRPr="00E401A1" w:rsidRDefault="00AB3EB3" w:rsidP="00E401A1">
            <w:pPr>
              <w:spacing w:before="120"/>
              <w:rPr>
                <w:rFonts w:cs="Tahoma"/>
                <w:szCs w:val="22"/>
                <w:lang w:val="el-GR"/>
              </w:rPr>
            </w:pPr>
            <w:r w:rsidRPr="00E401A1">
              <w:rPr>
                <w:rFonts w:cs="Tahoma"/>
                <w:szCs w:val="22"/>
                <w:lang w:val="el-GR"/>
              </w:rPr>
              <w:t>Να αναφερθούν πρόσθετα χαρακτηριστικά, που καταδεικνύουν τα συγκριτικά πλεονεκτήματα των προσφερομένων ειδών σε σχέση με αντίστοιχα άλλων κατασκευαστών.</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F75D942" w14:textId="77777777" w:rsidR="00AB3EB3" w:rsidRPr="00E401A1" w:rsidRDefault="00AB3EB3" w:rsidP="00E401A1">
            <w:pPr>
              <w:spacing w:before="120"/>
              <w:rPr>
                <w:rFonts w:cs="Tahoma"/>
                <w:szCs w:val="22"/>
              </w:rPr>
            </w:pPr>
            <w:r w:rsidRPr="00E401A1">
              <w:rPr>
                <w:rFonts w:cs="Tahoma"/>
                <w:szCs w:val="22"/>
              </w:rPr>
              <w:t>NA ΑΝΑΦΕΡΘΕΙ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71C91B1"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E0E0F89" w14:textId="77777777" w:rsidR="00AB3EB3" w:rsidRPr="00E401A1" w:rsidRDefault="00AB3EB3" w:rsidP="00E401A1">
            <w:pPr>
              <w:spacing w:before="120"/>
              <w:rPr>
                <w:rFonts w:cs="Tahoma"/>
                <w:szCs w:val="22"/>
              </w:rPr>
            </w:pPr>
          </w:p>
        </w:tc>
      </w:tr>
      <w:tr w:rsidR="00AB3EB3" w:rsidRPr="00E937F6" w14:paraId="2AD86FD5"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939AECA" w14:textId="77777777" w:rsidR="00AB3EB3" w:rsidRPr="00E401A1" w:rsidRDefault="00AB3EB3" w:rsidP="004E653B">
            <w:pPr>
              <w:pStyle w:val="aff1"/>
              <w:numPr>
                <w:ilvl w:val="0"/>
                <w:numId w:val="261"/>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4F3639C" w14:textId="77777777" w:rsidR="00AB3EB3" w:rsidRPr="00E401A1" w:rsidRDefault="00AB3EB3" w:rsidP="00E401A1">
            <w:pPr>
              <w:spacing w:before="120"/>
              <w:rPr>
                <w:rFonts w:cs="Tahoma"/>
                <w:szCs w:val="22"/>
              </w:rPr>
            </w:pPr>
            <w:r w:rsidRPr="00E401A1">
              <w:rPr>
                <w:rFonts w:cs="Tahoma"/>
                <w:szCs w:val="22"/>
              </w:rPr>
              <w:t xml:space="preserve">Ευκολία χρήσης – διαχείρισης </w:t>
            </w:r>
          </w:p>
          <w:p w14:paraId="7841249F" w14:textId="77777777" w:rsidR="00AB3EB3" w:rsidRPr="00E401A1" w:rsidRDefault="00AB3EB3" w:rsidP="00E401A1">
            <w:pPr>
              <w:spacing w:before="120"/>
              <w:rPr>
                <w:rFonts w:cs="Tahoma"/>
                <w:szCs w:val="22"/>
              </w:rPr>
            </w:pPr>
            <w:r w:rsidRPr="00E401A1">
              <w:rPr>
                <w:rFonts w:cs="Tahoma"/>
                <w:szCs w:val="22"/>
              </w:rPr>
              <w:t xml:space="preserve">(Να τεκμηριωθεί αναλυτικά) </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626D681"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AFFFEAF"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9DA6819" w14:textId="77777777" w:rsidR="00AB3EB3" w:rsidRPr="00E401A1" w:rsidRDefault="00AB3EB3" w:rsidP="00E401A1">
            <w:pPr>
              <w:spacing w:before="120"/>
              <w:rPr>
                <w:rFonts w:cs="Tahoma"/>
                <w:szCs w:val="22"/>
              </w:rPr>
            </w:pPr>
          </w:p>
        </w:tc>
      </w:tr>
      <w:tr w:rsidR="00AB3EB3" w:rsidRPr="00E937F6" w14:paraId="41719E08" w14:textId="77777777" w:rsidTr="00AB3EB3">
        <w:trPr>
          <w:trHeight w:val="241"/>
        </w:trPr>
        <w:tc>
          <w:tcPr>
            <w:tcW w:w="63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C4715AC" w14:textId="77777777" w:rsidR="00AB3EB3" w:rsidRPr="00E401A1" w:rsidRDefault="00AB3EB3" w:rsidP="004E653B">
            <w:pPr>
              <w:pStyle w:val="aff1"/>
              <w:numPr>
                <w:ilvl w:val="0"/>
                <w:numId w:val="261"/>
              </w:numPr>
              <w:suppressAutoHyphens w:val="0"/>
              <w:spacing w:before="120"/>
              <w:ind w:left="329" w:firstLine="0"/>
              <w:rPr>
                <w:rFonts w:cs="Tahoma"/>
                <w:szCs w:val="22"/>
              </w:rPr>
            </w:pPr>
          </w:p>
        </w:tc>
        <w:tc>
          <w:tcPr>
            <w:tcW w:w="419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E173269" w14:textId="43008949" w:rsidR="00AB3EB3" w:rsidRPr="00E401A1" w:rsidRDefault="00505374" w:rsidP="00E401A1">
            <w:pPr>
              <w:spacing w:before="120"/>
              <w:rPr>
                <w:rFonts w:cs="Tahoma"/>
                <w:strike/>
                <w:szCs w:val="22"/>
                <w:lang w:val="el-GR"/>
              </w:rPr>
            </w:pPr>
            <w:r w:rsidRPr="00E401A1">
              <w:rPr>
                <w:rFonts w:cs="Tahoma"/>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szCs w:val="22"/>
                <w:lang w:val="el-GR"/>
              </w:rPr>
              <w:t>2</w:t>
            </w:r>
            <w:r w:rsidRPr="00E401A1">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394"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AF5D890"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481CDCE"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2C101E0" w14:textId="77777777" w:rsidR="00AB3EB3" w:rsidRPr="00E401A1" w:rsidRDefault="00AB3EB3" w:rsidP="00E401A1">
            <w:pPr>
              <w:spacing w:before="120"/>
              <w:rPr>
                <w:rFonts w:cs="Tahoma"/>
                <w:szCs w:val="22"/>
              </w:rPr>
            </w:pPr>
          </w:p>
        </w:tc>
      </w:tr>
    </w:tbl>
    <w:p w14:paraId="3EC86077" w14:textId="77777777" w:rsidR="00AB3EB3" w:rsidRPr="00224D00" w:rsidRDefault="00AB3EB3" w:rsidP="00E401A1">
      <w:pPr>
        <w:spacing w:before="120"/>
        <w:rPr>
          <w:rFonts w:cs="Tahoma"/>
          <w:szCs w:val="22"/>
        </w:rPr>
      </w:pPr>
    </w:p>
    <w:p w14:paraId="2829919E"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096" w:name="_Toc93396048"/>
      <w:r w:rsidRPr="00E937F6">
        <w:rPr>
          <w:rFonts w:cs="Tahoma"/>
          <w:szCs w:val="22"/>
        </w:rPr>
        <w:t>Σύστημα Αντιγράφων Ασφαλείας Front-End</w:t>
      </w:r>
      <w:bookmarkEnd w:id="1096"/>
    </w:p>
    <w:tbl>
      <w:tblPr>
        <w:tblW w:w="9221"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597"/>
        <w:gridCol w:w="4213"/>
        <w:gridCol w:w="1417"/>
        <w:gridCol w:w="1319"/>
        <w:gridCol w:w="1675"/>
      </w:tblGrid>
      <w:tr w:rsidR="00AB3EB3" w:rsidRPr="00E937F6" w14:paraId="613C2641"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5DC432D0" w14:textId="77777777" w:rsidR="00AB3EB3" w:rsidRPr="00E401A1" w:rsidRDefault="00AB3EB3" w:rsidP="00E401A1">
            <w:pPr>
              <w:spacing w:before="120"/>
              <w:rPr>
                <w:rFonts w:cs="Tahoma"/>
                <w:szCs w:val="22"/>
              </w:rPr>
            </w:pPr>
            <w:r w:rsidRPr="00E401A1">
              <w:rPr>
                <w:rFonts w:cs="Tahoma"/>
                <w:szCs w:val="22"/>
              </w:rPr>
              <w:t>Α/Α</w:t>
            </w:r>
          </w:p>
        </w:tc>
        <w:tc>
          <w:tcPr>
            <w:tcW w:w="422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4ADE3C4A" w14:textId="77777777" w:rsidR="00AB3EB3" w:rsidRPr="00E401A1" w:rsidRDefault="00AB3EB3" w:rsidP="00E401A1">
            <w:pPr>
              <w:spacing w:before="120"/>
              <w:rPr>
                <w:rFonts w:cs="Tahoma"/>
                <w:szCs w:val="22"/>
              </w:rPr>
            </w:pPr>
            <w:r w:rsidRPr="00E401A1">
              <w:rPr>
                <w:rFonts w:cs="Tahoma"/>
                <w:szCs w:val="22"/>
              </w:rPr>
              <w:t>ΠΡΟΔΙΑΓΡΑΦΗ</w:t>
            </w:r>
          </w:p>
        </w:tc>
        <w:tc>
          <w:tcPr>
            <w:tcW w:w="141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4ABBBDD8" w14:textId="77777777" w:rsidR="00AB3EB3" w:rsidRPr="00E401A1" w:rsidRDefault="00AB3EB3" w:rsidP="00E401A1">
            <w:pPr>
              <w:spacing w:before="120"/>
              <w:rPr>
                <w:rFonts w:cs="Tahoma"/>
                <w:szCs w:val="22"/>
              </w:rPr>
            </w:pPr>
            <w:r w:rsidRPr="00E401A1">
              <w:rPr>
                <w:rFonts w:cs="Tahoma"/>
                <w:szCs w:val="22"/>
              </w:rPr>
              <w:t>ΑΠΑΙΤΗΣΗ</w:t>
            </w:r>
          </w:p>
        </w:tc>
        <w:tc>
          <w:tcPr>
            <w:tcW w:w="130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F6EF4F1" w14:textId="77777777" w:rsidR="00AB3EB3" w:rsidRPr="00E401A1" w:rsidRDefault="00AB3EB3" w:rsidP="00E401A1">
            <w:pPr>
              <w:spacing w:before="120"/>
              <w:rPr>
                <w:rFonts w:cs="Tahoma"/>
                <w:szCs w:val="22"/>
              </w:rPr>
            </w:pPr>
            <w:r w:rsidRPr="00E401A1">
              <w:rPr>
                <w:rFonts w:cs="Tahoma"/>
                <w:szCs w:val="22"/>
              </w:rPr>
              <w:t>ΑΠΑΝΤΗΣΗ</w:t>
            </w:r>
          </w:p>
        </w:tc>
        <w:tc>
          <w:tcPr>
            <w:tcW w:w="1675"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7EB7837C"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5DD1910B" w14:textId="77777777" w:rsidTr="00AB3EB3">
        <w:trPr>
          <w:trHeight w:val="432"/>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B946F57" w14:textId="77777777" w:rsidR="00AB3EB3" w:rsidRPr="00E401A1" w:rsidRDefault="00AB3EB3" w:rsidP="004E653B">
            <w:pPr>
              <w:pStyle w:val="aff1"/>
              <w:numPr>
                <w:ilvl w:val="0"/>
                <w:numId w:val="176"/>
              </w:numPr>
              <w:suppressAutoHyphens w:val="0"/>
              <w:spacing w:before="120"/>
              <w:ind w:left="329" w:firstLine="0"/>
              <w:jc w:val="left"/>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88053BD" w14:textId="77777777" w:rsidR="00AB3EB3" w:rsidRPr="00E401A1" w:rsidRDefault="00AB3EB3" w:rsidP="00E401A1">
            <w:pPr>
              <w:spacing w:before="120"/>
              <w:rPr>
                <w:rFonts w:cs="Tahoma"/>
                <w:szCs w:val="22"/>
                <w:lang w:val="el-GR"/>
              </w:rPr>
            </w:pPr>
            <w:r w:rsidRPr="00E401A1">
              <w:rPr>
                <w:rFonts w:cs="Tahoma"/>
                <w:szCs w:val="22"/>
                <w:lang w:val="el-GR"/>
              </w:rPr>
              <w:t>Θα πρέπει να προσφερθεί ένα σύστημα μαγνητικής αποθήκευσης δεδομένων ανάλογης ισχύος και χωρητικότητας, για την αποθήκευση των δεδομένων του Έργου.</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E197286" w14:textId="77777777" w:rsidR="00AB3EB3" w:rsidRPr="00E401A1" w:rsidRDefault="00AB3EB3" w:rsidP="00E401A1">
            <w:pPr>
              <w:spacing w:before="120"/>
              <w:rPr>
                <w:rFonts w:cs="Tahoma"/>
                <w:szCs w:val="22"/>
              </w:rPr>
            </w:pPr>
            <w:r w:rsidRPr="00E401A1">
              <w:rPr>
                <w:rFonts w:cs="Tahoma"/>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14B31A1" w14:textId="77777777" w:rsidR="00AB3EB3" w:rsidRPr="00E401A1" w:rsidRDefault="00AB3EB3" w:rsidP="00E401A1">
            <w:pPr>
              <w:spacing w:before="120"/>
              <w:rPr>
                <w:rFonts w:cs="Tahoma"/>
                <w:szCs w:val="22"/>
              </w:rPr>
            </w:pPr>
          </w:p>
        </w:tc>
        <w:tc>
          <w:tcPr>
            <w:tcW w:w="167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CBBDB1C" w14:textId="77777777" w:rsidR="00AB3EB3" w:rsidRPr="00E401A1" w:rsidRDefault="00AB3EB3" w:rsidP="00E401A1">
            <w:pPr>
              <w:spacing w:before="120"/>
              <w:rPr>
                <w:rFonts w:cs="Tahoma"/>
                <w:szCs w:val="22"/>
              </w:rPr>
            </w:pPr>
          </w:p>
        </w:tc>
      </w:tr>
      <w:tr w:rsidR="00AB3EB3" w:rsidRPr="00E937F6" w14:paraId="1E04C700" w14:textId="77777777" w:rsidTr="00AB3EB3">
        <w:trPr>
          <w:trHeight w:val="41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BB644F6" w14:textId="77777777" w:rsidR="00AB3EB3" w:rsidRPr="00E401A1" w:rsidRDefault="00AB3EB3" w:rsidP="004E653B">
            <w:pPr>
              <w:pStyle w:val="aff1"/>
              <w:numPr>
                <w:ilvl w:val="0"/>
                <w:numId w:val="176"/>
              </w:numPr>
              <w:suppressAutoHyphens w:val="0"/>
              <w:spacing w:before="120"/>
              <w:ind w:left="329" w:firstLine="0"/>
              <w:jc w:val="left"/>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A8075C6" w14:textId="77777777" w:rsidR="00AB3EB3" w:rsidRPr="00E401A1" w:rsidRDefault="00AB3EB3" w:rsidP="00E401A1">
            <w:pPr>
              <w:spacing w:before="120"/>
              <w:rPr>
                <w:rFonts w:cs="Tahoma"/>
                <w:szCs w:val="22"/>
                <w:lang w:val="el-GR"/>
              </w:rPr>
            </w:pPr>
            <w:r w:rsidRPr="00E401A1">
              <w:rPr>
                <w:rFonts w:cs="Tahoma"/>
                <w:szCs w:val="22"/>
                <w:lang w:val="el-GR"/>
              </w:rPr>
              <w:t>Πλήρης συμβατότητα με τα υπόλοιπα προσφερόμενα στοιχεία του συστήματος (</w:t>
            </w:r>
            <w:r w:rsidRPr="00E401A1">
              <w:rPr>
                <w:rFonts w:cs="Tahoma"/>
                <w:szCs w:val="22"/>
              </w:rPr>
              <w:t>servers</w:t>
            </w:r>
            <w:r w:rsidRPr="00E401A1">
              <w:rPr>
                <w:rFonts w:cs="Tahoma"/>
                <w:szCs w:val="22"/>
                <w:lang w:val="el-GR"/>
              </w:rPr>
              <w:t xml:space="preserve">, </w:t>
            </w:r>
            <w:r w:rsidRPr="00E401A1">
              <w:rPr>
                <w:rFonts w:cs="Tahoma"/>
                <w:szCs w:val="22"/>
              </w:rPr>
              <w:t>storage</w:t>
            </w:r>
            <w:r w:rsidRPr="00E401A1">
              <w:rPr>
                <w:rFonts w:cs="Tahoma"/>
                <w:szCs w:val="22"/>
                <w:lang w:val="el-GR"/>
              </w:rPr>
              <w:t xml:space="preserve">, λογισμικό και λειτουργικό των </w:t>
            </w:r>
            <w:r w:rsidRPr="00E401A1">
              <w:rPr>
                <w:rFonts w:cs="Tahoma"/>
                <w:szCs w:val="22"/>
              </w:rPr>
              <w:t>servers</w:t>
            </w:r>
            <w:r w:rsidRPr="00E401A1">
              <w:rPr>
                <w:rFonts w:cs="Tahoma"/>
                <w:szCs w:val="22"/>
                <w:lang w:val="el-GR"/>
              </w:rPr>
              <w:t xml:space="preserve"> κλπ). </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D32EFB1" w14:textId="77777777" w:rsidR="00AB3EB3" w:rsidRPr="00E401A1" w:rsidRDefault="00AB3EB3" w:rsidP="00E401A1">
            <w:pPr>
              <w:spacing w:before="120"/>
              <w:rPr>
                <w:rFonts w:cs="Tahoma"/>
                <w:szCs w:val="22"/>
              </w:rPr>
            </w:pPr>
            <w:r w:rsidRPr="00E401A1">
              <w:rPr>
                <w:rFonts w:cs="Tahoma"/>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6222D12" w14:textId="77777777" w:rsidR="00AB3EB3" w:rsidRPr="00E401A1" w:rsidRDefault="00AB3EB3" w:rsidP="00E401A1">
            <w:pPr>
              <w:spacing w:before="120"/>
              <w:rPr>
                <w:rFonts w:cs="Tahoma"/>
                <w:szCs w:val="22"/>
              </w:rPr>
            </w:pPr>
          </w:p>
        </w:tc>
        <w:tc>
          <w:tcPr>
            <w:tcW w:w="167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827E83A" w14:textId="77777777" w:rsidR="00AB3EB3" w:rsidRPr="00E401A1" w:rsidRDefault="00AB3EB3" w:rsidP="00E401A1">
            <w:pPr>
              <w:spacing w:before="120"/>
              <w:rPr>
                <w:rFonts w:cs="Tahoma"/>
                <w:szCs w:val="22"/>
              </w:rPr>
            </w:pPr>
          </w:p>
        </w:tc>
      </w:tr>
      <w:tr w:rsidR="00AB3EB3" w:rsidRPr="00E937F6" w14:paraId="52D29871" w14:textId="77777777" w:rsidTr="00AB3EB3">
        <w:trPr>
          <w:trHeight w:val="46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852FAE1" w14:textId="77777777" w:rsidR="00AB3EB3" w:rsidRPr="00E401A1" w:rsidRDefault="00AB3EB3" w:rsidP="004E653B">
            <w:pPr>
              <w:pStyle w:val="aff1"/>
              <w:numPr>
                <w:ilvl w:val="0"/>
                <w:numId w:val="176"/>
              </w:numPr>
              <w:suppressAutoHyphens w:val="0"/>
              <w:spacing w:before="120"/>
              <w:ind w:left="329" w:firstLine="0"/>
              <w:jc w:val="left"/>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26F6633" w14:textId="77777777" w:rsidR="00AB3EB3" w:rsidRPr="00E401A1" w:rsidRDefault="00AB3EB3" w:rsidP="00E401A1">
            <w:pPr>
              <w:spacing w:before="120"/>
              <w:rPr>
                <w:rFonts w:cs="Tahoma"/>
                <w:szCs w:val="22"/>
                <w:lang w:val="el-GR"/>
              </w:rPr>
            </w:pPr>
            <w:r w:rsidRPr="00E401A1">
              <w:rPr>
                <w:rFonts w:cs="Tahoma"/>
                <w:szCs w:val="22"/>
                <w:lang w:val="el-GR"/>
              </w:rPr>
              <w:t>Το προτεινόμενο σύστημα να είναι σύγχρονης τεχνολογίας και να κυκλοφορεί στην διεθνή αγορά.</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6B091E9" w14:textId="77777777" w:rsidR="00AB3EB3" w:rsidRPr="00E401A1" w:rsidRDefault="00AB3EB3" w:rsidP="00E401A1">
            <w:pPr>
              <w:spacing w:before="120"/>
              <w:rPr>
                <w:rFonts w:cs="Tahoma"/>
                <w:szCs w:val="22"/>
              </w:rPr>
            </w:pPr>
            <w:r w:rsidRPr="00E401A1">
              <w:rPr>
                <w:rFonts w:cs="Tahoma"/>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EDA7A41" w14:textId="77777777" w:rsidR="00AB3EB3" w:rsidRPr="00E401A1" w:rsidRDefault="00AB3EB3" w:rsidP="00E401A1">
            <w:pPr>
              <w:spacing w:before="120"/>
              <w:rPr>
                <w:rFonts w:cs="Tahoma"/>
                <w:szCs w:val="22"/>
              </w:rPr>
            </w:pPr>
          </w:p>
        </w:tc>
        <w:tc>
          <w:tcPr>
            <w:tcW w:w="167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E90C497" w14:textId="77777777" w:rsidR="00AB3EB3" w:rsidRPr="00E401A1" w:rsidRDefault="00AB3EB3" w:rsidP="00E401A1">
            <w:pPr>
              <w:spacing w:before="120"/>
              <w:rPr>
                <w:rFonts w:cs="Tahoma"/>
                <w:szCs w:val="22"/>
              </w:rPr>
            </w:pPr>
          </w:p>
        </w:tc>
      </w:tr>
      <w:tr w:rsidR="00AB3EB3" w:rsidRPr="00E937F6" w14:paraId="3FBDC9C1"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42EFABE" w14:textId="77777777" w:rsidR="00AB3EB3" w:rsidRPr="00E401A1" w:rsidRDefault="00AB3EB3" w:rsidP="004E653B">
            <w:pPr>
              <w:pStyle w:val="aff1"/>
              <w:numPr>
                <w:ilvl w:val="0"/>
                <w:numId w:val="176"/>
              </w:numPr>
              <w:suppressAutoHyphens w:val="0"/>
              <w:spacing w:before="120"/>
              <w:ind w:left="329" w:firstLine="0"/>
              <w:jc w:val="left"/>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956471B" w14:textId="77777777" w:rsidR="00AB3EB3" w:rsidRPr="00E401A1" w:rsidRDefault="00AB3EB3" w:rsidP="00E401A1">
            <w:pPr>
              <w:spacing w:before="120"/>
              <w:rPr>
                <w:rFonts w:cs="Tahoma"/>
                <w:szCs w:val="22"/>
              </w:rPr>
            </w:pPr>
            <w:r w:rsidRPr="00E401A1">
              <w:rPr>
                <w:rFonts w:cs="Tahoma"/>
                <w:szCs w:val="22"/>
              </w:rPr>
              <w:t>Form factor rack</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DF2A8DC"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144AF6D" w14:textId="77777777" w:rsidR="00AB3EB3" w:rsidRPr="00E401A1" w:rsidRDefault="00AB3EB3" w:rsidP="00E401A1">
            <w:pPr>
              <w:spacing w:before="120"/>
              <w:rPr>
                <w:rFonts w:cs="Tahoma"/>
                <w:szCs w:val="22"/>
              </w:rPr>
            </w:pPr>
          </w:p>
        </w:tc>
        <w:tc>
          <w:tcPr>
            <w:tcW w:w="167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30AC895" w14:textId="77777777" w:rsidR="00AB3EB3" w:rsidRPr="00E401A1" w:rsidRDefault="00AB3EB3" w:rsidP="00E401A1">
            <w:pPr>
              <w:spacing w:before="120"/>
              <w:rPr>
                <w:rFonts w:cs="Tahoma"/>
                <w:szCs w:val="22"/>
              </w:rPr>
            </w:pPr>
          </w:p>
        </w:tc>
      </w:tr>
      <w:tr w:rsidR="00AB3EB3" w:rsidRPr="00E937F6" w14:paraId="1570B4B2"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EF1D1D8" w14:textId="77777777" w:rsidR="00AB3EB3" w:rsidRPr="00E401A1" w:rsidRDefault="00AB3EB3" w:rsidP="004E653B">
            <w:pPr>
              <w:pStyle w:val="aff1"/>
              <w:numPr>
                <w:ilvl w:val="0"/>
                <w:numId w:val="176"/>
              </w:numPr>
              <w:suppressAutoHyphens w:val="0"/>
              <w:spacing w:before="120"/>
              <w:ind w:left="329" w:firstLine="0"/>
              <w:jc w:val="left"/>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E0C386A" w14:textId="77777777" w:rsidR="00AB3EB3" w:rsidRPr="00E401A1" w:rsidRDefault="00AB3EB3" w:rsidP="00E401A1">
            <w:pPr>
              <w:spacing w:before="120"/>
              <w:rPr>
                <w:rFonts w:cs="Tahoma"/>
                <w:szCs w:val="22"/>
                <w:lang w:val="el-GR"/>
              </w:rPr>
            </w:pPr>
            <w:r w:rsidRPr="00E401A1">
              <w:rPr>
                <w:rFonts w:cs="Tahoma"/>
                <w:szCs w:val="22"/>
                <w:lang w:val="el-GR"/>
              </w:rPr>
              <w:t xml:space="preserve">Να διαθέτει ρομποτικό μηχανισμό και θέσεις για ελεύθερες κασέτες </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5DD188B" w14:textId="77777777" w:rsidR="00AB3EB3" w:rsidRPr="00E401A1" w:rsidRDefault="00AB3EB3" w:rsidP="00E401A1">
            <w:pPr>
              <w:spacing w:before="120"/>
              <w:rPr>
                <w:rFonts w:cs="Tahoma"/>
                <w:szCs w:val="22"/>
              </w:rPr>
            </w:pPr>
            <w:r w:rsidRPr="00E401A1">
              <w:rPr>
                <w:rFonts w:cs="Tahoma"/>
                <w:szCs w:val="22"/>
              </w:rPr>
              <w:t>&gt;=10</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E0364C3" w14:textId="77777777" w:rsidR="00AB3EB3" w:rsidRPr="00E401A1" w:rsidRDefault="00AB3EB3" w:rsidP="00E401A1">
            <w:pPr>
              <w:spacing w:before="120"/>
              <w:rPr>
                <w:rFonts w:cs="Tahoma"/>
                <w:szCs w:val="22"/>
              </w:rPr>
            </w:pPr>
          </w:p>
        </w:tc>
        <w:tc>
          <w:tcPr>
            <w:tcW w:w="167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3D65A1" w14:textId="77777777" w:rsidR="00AB3EB3" w:rsidRPr="00E401A1" w:rsidRDefault="00AB3EB3" w:rsidP="00E401A1">
            <w:pPr>
              <w:spacing w:before="120"/>
              <w:rPr>
                <w:rFonts w:cs="Tahoma"/>
                <w:szCs w:val="22"/>
              </w:rPr>
            </w:pPr>
          </w:p>
        </w:tc>
      </w:tr>
      <w:tr w:rsidR="00AB3EB3" w:rsidRPr="00E937F6" w14:paraId="5ACDD6C1" w14:textId="77777777" w:rsidTr="00AB3EB3">
        <w:trPr>
          <w:trHeight w:val="252"/>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FD0D706" w14:textId="77777777" w:rsidR="00AB3EB3" w:rsidRPr="00E401A1" w:rsidRDefault="00AB3EB3" w:rsidP="004E653B">
            <w:pPr>
              <w:pStyle w:val="aff1"/>
              <w:numPr>
                <w:ilvl w:val="0"/>
                <w:numId w:val="176"/>
              </w:numPr>
              <w:suppressAutoHyphens w:val="0"/>
              <w:spacing w:before="120"/>
              <w:ind w:left="329" w:firstLine="0"/>
              <w:jc w:val="left"/>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9D5CA29" w14:textId="77777777" w:rsidR="00AB3EB3" w:rsidRPr="00E401A1" w:rsidRDefault="00AB3EB3" w:rsidP="00E401A1">
            <w:pPr>
              <w:spacing w:before="120"/>
              <w:rPr>
                <w:rFonts w:cs="Tahoma"/>
                <w:szCs w:val="22"/>
                <w:lang w:val="el-GR"/>
              </w:rPr>
            </w:pPr>
            <w:r w:rsidRPr="00E401A1">
              <w:rPr>
                <w:rFonts w:cs="Tahoma"/>
                <w:szCs w:val="22"/>
                <w:lang w:val="el-GR"/>
              </w:rPr>
              <w:t>Τύπος οδηγών ταινιών (</w:t>
            </w:r>
            <w:r w:rsidRPr="00E401A1">
              <w:rPr>
                <w:rFonts w:cs="Tahoma"/>
                <w:szCs w:val="22"/>
              </w:rPr>
              <w:t>tape</w:t>
            </w:r>
            <w:r w:rsidRPr="00E401A1">
              <w:rPr>
                <w:rFonts w:cs="Tahoma"/>
                <w:szCs w:val="22"/>
                <w:lang w:val="el-GR"/>
              </w:rPr>
              <w:t xml:space="preserve"> </w:t>
            </w:r>
            <w:r w:rsidRPr="00E401A1">
              <w:rPr>
                <w:rFonts w:cs="Tahoma"/>
                <w:szCs w:val="22"/>
              </w:rPr>
              <w:t>drive</w:t>
            </w:r>
            <w:r w:rsidRPr="00E401A1">
              <w:rPr>
                <w:rFonts w:cs="Tahoma"/>
                <w:szCs w:val="22"/>
                <w:lang w:val="el-GR"/>
              </w:rPr>
              <w:t xml:space="preserve">) </w:t>
            </w:r>
            <w:r w:rsidRPr="00E401A1">
              <w:rPr>
                <w:rFonts w:cs="Tahoma"/>
                <w:szCs w:val="22"/>
              </w:rPr>
              <w:t>LTO</w:t>
            </w:r>
            <w:r w:rsidRPr="00E401A1">
              <w:rPr>
                <w:rFonts w:cs="Tahoma"/>
                <w:szCs w:val="22"/>
                <w:lang w:val="el-GR"/>
              </w:rPr>
              <w:t>-8 ή ανώτερο.</w:t>
            </w:r>
            <w:r w:rsidRPr="00E937F6">
              <w:rPr>
                <w:rFonts w:cs="Tahoma"/>
                <w:b/>
                <w:color w:val="000000"/>
                <w:szCs w:val="22"/>
                <w:lang w:val="el-GR"/>
              </w:rPr>
              <w:t xml:space="preserve"> </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9B95D97" w14:textId="77777777" w:rsidR="00AB3EB3" w:rsidRPr="00E401A1" w:rsidRDefault="00AB3EB3" w:rsidP="00E401A1">
            <w:pPr>
              <w:spacing w:before="120"/>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7482367" w14:textId="77777777" w:rsidR="00AB3EB3" w:rsidRPr="00E401A1" w:rsidRDefault="00AB3EB3" w:rsidP="00E401A1">
            <w:pPr>
              <w:spacing w:before="120"/>
              <w:rPr>
                <w:rFonts w:cs="Tahoma"/>
                <w:szCs w:val="22"/>
              </w:rPr>
            </w:pPr>
          </w:p>
        </w:tc>
        <w:tc>
          <w:tcPr>
            <w:tcW w:w="167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582ED14" w14:textId="77777777" w:rsidR="00AB3EB3" w:rsidRPr="00E401A1" w:rsidRDefault="00AB3EB3" w:rsidP="00E401A1">
            <w:pPr>
              <w:spacing w:before="120"/>
              <w:rPr>
                <w:rFonts w:cs="Tahoma"/>
                <w:szCs w:val="22"/>
              </w:rPr>
            </w:pPr>
          </w:p>
        </w:tc>
      </w:tr>
      <w:tr w:rsidR="00AB3EB3" w:rsidRPr="00E937F6" w14:paraId="2E16A482" w14:textId="77777777" w:rsidTr="00AB3EB3">
        <w:trPr>
          <w:trHeight w:val="247"/>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5B496B0" w14:textId="77777777" w:rsidR="00AB3EB3" w:rsidRPr="00E401A1" w:rsidRDefault="00AB3EB3" w:rsidP="004E653B">
            <w:pPr>
              <w:pStyle w:val="aff1"/>
              <w:numPr>
                <w:ilvl w:val="0"/>
                <w:numId w:val="176"/>
              </w:numPr>
              <w:suppressAutoHyphens w:val="0"/>
              <w:spacing w:before="120"/>
              <w:ind w:left="329" w:firstLine="0"/>
              <w:jc w:val="left"/>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0598FC" w14:textId="7C663F5C" w:rsidR="00AB3EB3" w:rsidRPr="00E401A1" w:rsidRDefault="00AB3EB3" w:rsidP="00E401A1">
            <w:pPr>
              <w:spacing w:before="120"/>
              <w:rPr>
                <w:rFonts w:cs="Tahoma"/>
                <w:szCs w:val="22"/>
                <w:lang w:val="el-GR"/>
              </w:rPr>
            </w:pPr>
            <w:r w:rsidRPr="00E401A1">
              <w:rPr>
                <w:rFonts w:cs="Tahoma"/>
                <w:szCs w:val="22"/>
                <w:lang w:val="el-GR"/>
              </w:rPr>
              <w:t>Να προσφερθεί ικανός αριθμός κασετών για τη δημιουργία αντιγράφων ασφαλείας.</w:t>
            </w:r>
            <w:r w:rsidRPr="00E937F6">
              <w:rPr>
                <w:rFonts w:cs="Tahoma"/>
                <w:b/>
                <w:color w:val="000000"/>
                <w:szCs w:val="22"/>
                <w:lang w:val="el-GR"/>
              </w:rPr>
              <w:t xml:space="preserve"> </w:t>
            </w:r>
            <w:r w:rsidR="004900F2" w:rsidRPr="005D6BBC">
              <w:rPr>
                <w:rFonts w:cs="Tahoma"/>
                <w:color w:val="000000"/>
                <w:szCs w:val="22"/>
                <w:lang w:val="el-GR"/>
              </w:rPr>
              <w:t>Οι κασέτες θα πρέπει να είναι αντίστοιχες με το tape drive, δηλαδή LTO-8 ή ανώτερο. Θα προστατεύει όλα τα συστήματα hosts, virtual machines,</w:t>
            </w:r>
            <w:r w:rsidR="004900F2">
              <w:rPr>
                <w:rFonts w:cs="Tahoma"/>
                <w:color w:val="000000"/>
                <w:szCs w:val="22"/>
                <w:lang w:val="el-GR"/>
              </w:rPr>
              <w:t xml:space="preserve"> </w:t>
            </w:r>
            <w:r w:rsidR="004900F2" w:rsidRPr="005D6BBC">
              <w:rPr>
                <w:rFonts w:cs="Tahoma"/>
                <w:color w:val="000000"/>
                <w:szCs w:val="22"/>
                <w:lang w:val="el-GR"/>
              </w:rPr>
              <w:t>εφαρμογών αυτών και βάσεων δεδομένων, ανάλογα με το πλήθος αυτών στη</w:t>
            </w:r>
            <w:r w:rsidR="004900F2">
              <w:rPr>
                <w:rFonts w:cs="Tahoma"/>
                <w:color w:val="000000"/>
                <w:szCs w:val="22"/>
                <w:lang w:val="el-GR"/>
              </w:rPr>
              <w:t>ν</w:t>
            </w:r>
            <w:r w:rsidR="004900F2" w:rsidRPr="005D6BBC">
              <w:rPr>
                <w:rFonts w:cs="Tahoma"/>
                <w:color w:val="000000"/>
                <w:szCs w:val="22"/>
                <w:lang w:val="el-GR"/>
              </w:rPr>
              <w:t xml:space="preserve"> τελική λύση του αναδόχου</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DCAB41F" w14:textId="77777777" w:rsidR="00AB3EB3" w:rsidRPr="00E401A1" w:rsidRDefault="00AB3EB3" w:rsidP="00E401A1">
            <w:pPr>
              <w:spacing w:before="120"/>
              <w:rPr>
                <w:rFonts w:cs="Tahoma"/>
                <w:szCs w:val="22"/>
              </w:rPr>
            </w:pPr>
            <w:r w:rsidRPr="00E401A1">
              <w:rPr>
                <w:rFonts w:cs="Tahoma"/>
                <w:szCs w:val="22"/>
              </w:rPr>
              <w:t>&gt;=10</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46CC210" w14:textId="77777777" w:rsidR="00AB3EB3" w:rsidRPr="00E401A1" w:rsidRDefault="00AB3EB3" w:rsidP="00E401A1">
            <w:pPr>
              <w:spacing w:before="120"/>
              <w:rPr>
                <w:rFonts w:cs="Tahoma"/>
                <w:szCs w:val="22"/>
              </w:rPr>
            </w:pPr>
          </w:p>
        </w:tc>
        <w:tc>
          <w:tcPr>
            <w:tcW w:w="167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B5D8726" w14:textId="77777777" w:rsidR="00AB3EB3" w:rsidRPr="00E401A1" w:rsidRDefault="00AB3EB3" w:rsidP="00E401A1">
            <w:pPr>
              <w:spacing w:before="120"/>
              <w:rPr>
                <w:rFonts w:cs="Tahoma"/>
                <w:szCs w:val="22"/>
              </w:rPr>
            </w:pPr>
          </w:p>
        </w:tc>
      </w:tr>
      <w:tr w:rsidR="00AB3EB3" w:rsidRPr="00E937F6" w14:paraId="3B98233B" w14:textId="77777777" w:rsidTr="00AB3EB3">
        <w:trPr>
          <w:trHeight w:val="46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5B1D1B0" w14:textId="77777777" w:rsidR="00AB3EB3" w:rsidRPr="00E401A1" w:rsidRDefault="00AB3EB3" w:rsidP="004E653B">
            <w:pPr>
              <w:pStyle w:val="aff1"/>
              <w:numPr>
                <w:ilvl w:val="0"/>
                <w:numId w:val="176"/>
              </w:numPr>
              <w:suppressAutoHyphens w:val="0"/>
              <w:spacing w:before="120"/>
              <w:ind w:left="329" w:firstLine="0"/>
              <w:jc w:val="left"/>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C62B34" w14:textId="77777777" w:rsidR="00AB3EB3" w:rsidRPr="00E401A1" w:rsidRDefault="00AB3EB3" w:rsidP="00E401A1">
            <w:pPr>
              <w:spacing w:before="120"/>
              <w:rPr>
                <w:rFonts w:cs="Tahoma"/>
                <w:szCs w:val="22"/>
              </w:rPr>
            </w:pPr>
            <w:r w:rsidRPr="00E401A1">
              <w:rPr>
                <w:rFonts w:cs="Tahoma"/>
                <w:szCs w:val="22"/>
              </w:rPr>
              <w:t xml:space="preserve">Χωρητικότητα ταινίας (GB) </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A740A56" w14:textId="77777777" w:rsidR="00AB3EB3" w:rsidRPr="00E401A1" w:rsidRDefault="00AB3EB3" w:rsidP="00E401A1">
            <w:pPr>
              <w:spacing w:before="120"/>
              <w:rPr>
                <w:rFonts w:cs="Tahoma"/>
                <w:szCs w:val="22"/>
              </w:rPr>
            </w:pPr>
            <w:r w:rsidRPr="00E401A1">
              <w:rPr>
                <w:rFonts w:cs="Tahoma"/>
                <w:szCs w:val="22"/>
              </w:rPr>
              <w:t>ΝΑ ΑΝΑΦΕΡΘΕΙ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0BD51AC" w14:textId="77777777" w:rsidR="00AB3EB3" w:rsidRPr="00E401A1" w:rsidRDefault="00AB3EB3" w:rsidP="00E401A1">
            <w:pPr>
              <w:spacing w:before="120"/>
              <w:rPr>
                <w:rFonts w:cs="Tahoma"/>
                <w:szCs w:val="22"/>
              </w:rPr>
            </w:pPr>
          </w:p>
        </w:tc>
        <w:tc>
          <w:tcPr>
            <w:tcW w:w="167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9F30874" w14:textId="77777777" w:rsidR="00AB3EB3" w:rsidRPr="00E401A1" w:rsidRDefault="00AB3EB3" w:rsidP="00E401A1">
            <w:pPr>
              <w:spacing w:before="120"/>
              <w:rPr>
                <w:rFonts w:cs="Tahoma"/>
                <w:szCs w:val="22"/>
              </w:rPr>
            </w:pPr>
          </w:p>
        </w:tc>
      </w:tr>
      <w:tr w:rsidR="00AB3EB3" w:rsidRPr="00E937F6" w14:paraId="0181FA38" w14:textId="77777777" w:rsidTr="00AB3EB3">
        <w:trPr>
          <w:trHeight w:val="46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68C6726" w14:textId="77777777" w:rsidR="00AB3EB3" w:rsidRPr="00E401A1" w:rsidRDefault="00AB3EB3" w:rsidP="004E653B">
            <w:pPr>
              <w:pStyle w:val="aff1"/>
              <w:numPr>
                <w:ilvl w:val="0"/>
                <w:numId w:val="176"/>
              </w:numPr>
              <w:suppressAutoHyphens w:val="0"/>
              <w:spacing w:before="120"/>
              <w:ind w:left="329" w:firstLine="0"/>
              <w:jc w:val="left"/>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35DF90A" w14:textId="77777777" w:rsidR="00AB3EB3" w:rsidRPr="00E401A1" w:rsidRDefault="00AB3EB3" w:rsidP="00E401A1">
            <w:pPr>
              <w:spacing w:before="120"/>
              <w:rPr>
                <w:rFonts w:cs="Tahoma"/>
                <w:szCs w:val="22"/>
              </w:rPr>
            </w:pPr>
            <w:r w:rsidRPr="00E401A1">
              <w:rPr>
                <w:rFonts w:cs="Tahoma"/>
                <w:szCs w:val="22"/>
              </w:rPr>
              <w:t>Transfer rate (MB/s)</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727E57A" w14:textId="77777777" w:rsidR="00AB3EB3" w:rsidRPr="00E401A1" w:rsidRDefault="00AB3EB3" w:rsidP="00E401A1">
            <w:pPr>
              <w:spacing w:before="120"/>
              <w:rPr>
                <w:rFonts w:cs="Tahoma"/>
                <w:szCs w:val="22"/>
              </w:rPr>
            </w:pPr>
            <w:r w:rsidRPr="00E401A1">
              <w:rPr>
                <w:rFonts w:cs="Tahoma"/>
                <w:szCs w:val="22"/>
              </w:rPr>
              <w:t>ΝΑ ΑΝΑΦΕΡΘΕΙ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09B41ED" w14:textId="77777777" w:rsidR="00AB3EB3" w:rsidRPr="00E401A1" w:rsidRDefault="00AB3EB3" w:rsidP="00E401A1">
            <w:pPr>
              <w:spacing w:before="120"/>
              <w:rPr>
                <w:rFonts w:cs="Tahoma"/>
                <w:szCs w:val="22"/>
              </w:rPr>
            </w:pPr>
          </w:p>
        </w:tc>
        <w:tc>
          <w:tcPr>
            <w:tcW w:w="167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F3CFB50" w14:textId="77777777" w:rsidR="00AB3EB3" w:rsidRPr="00E401A1" w:rsidRDefault="00AB3EB3" w:rsidP="00E401A1">
            <w:pPr>
              <w:spacing w:before="120"/>
              <w:rPr>
                <w:rFonts w:cs="Tahoma"/>
                <w:szCs w:val="22"/>
              </w:rPr>
            </w:pPr>
          </w:p>
        </w:tc>
      </w:tr>
      <w:tr w:rsidR="00AB3EB3" w:rsidRPr="00E937F6" w14:paraId="19E3C337" w14:textId="77777777" w:rsidTr="00AB3EB3">
        <w:trPr>
          <w:trHeight w:val="46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268D4C3" w14:textId="77777777" w:rsidR="00AB3EB3" w:rsidRPr="00E401A1" w:rsidRDefault="00AB3EB3" w:rsidP="004E653B">
            <w:pPr>
              <w:pStyle w:val="aff1"/>
              <w:numPr>
                <w:ilvl w:val="0"/>
                <w:numId w:val="176"/>
              </w:numPr>
              <w:suppressAutoHyphens w:val="0"/>
              <w:spacing w:before="120"/>
              <w:ind w:left="329" w:firstLine="0"/>
              <w:jc w:val="left"/>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AB7334E" w14:textId="0B03B3FD" w:rsidR="00AB3EB3" w:rsidRPr="00E401A1" w:rsidRDefault="00923C14" w:rsidP="00E401A1">
            <w:pPr>
              <w:spacing w:before="120"/>
              <w:rPr>
                <w:rFonts w:cs="Tahoma"/>
                <w:szCs w:val="22"/>
                <w:lang w:val="el-GR"/>
              </w:rPr>
            </w:pPr>
            <w:r w:rsidRPr="00923C14">
              <w:rPr>
                <w:rFonts w:cs="Tahoma"/>
                <w:szCs w:val="22"/>
                <w:lang w:val="el-GR"/>
              </w:rPr>
              <w:t>Να προβλεφθεί ικανός αριθμός κασετών και tape drives ώστε να επιτυγχάνεται καθημερινή λήψη αντιγράφων ασφαλείας με διατήρησή τους σε βάθος τουλάχιστον 15 ημερών</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137FD19" w14:textId="281CA9B5" w:rsidR="00AB3EB3" w:rsidRPr="005D6BBC" w:rsidRDefault="00923C14" w:rsidP="00E401A1">
            <w:pPr>
              <w:spacing w:before="120"/>
              <w:rPr>
                <w:rFonts w:cs="Tahoma"/>
                <w:szCs w:val="22"/>
                <w:lang w:val="el-GR"/>
              </w:rPr>
            </w:pPr>
            <w:r>
              <w:rPr>
                <w:rFonts w:cs="Tahoma"/>
                <w:szCs w:val="22"/>
                <w:lang w:val="el-GR"/>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BF55FAD" w14:textId="77777777" w:rsidR="00AB3EB3" w:rsidRPr="00E401A1" w:rsidRDefault="00AB3EB3" w:rsidP="00E401A1">
            <w:pPr>
              <w:spacing w:before="120"/>
              <w:rPr>
                <w:rFonts w:cs="Tahoma"/>
                <w:szCs w:val="22"/>
              </w:rPr>
            </w:pPr>
          </w:p>
        </w:tc>
        <w:tc>
          <w:tcPr>
            <w:tcW w:w="167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F646783" w14:textId="77777777" w:rsidR="00AB3EB3" w:rsidRPr="00E401A1" w:rsidRDefault="00AB3EB3" w:rsidP="00E401A1">
            <w:pPr>
              <w:spacing w:before="120"/>
              <w:rPr>
                <w:rFonts w:cs="Tahoma"/>
                <w:szCs w:val="22"/>
              </w:rPr>
            </w:pPr>
          </w:p>
        </w:tc>
      </w:tr>
      <w:tr w:rsidR="00AB3EB3" w:rsidRPr="00E937F6" w14:paraId="455B2065" w14:textId="77777777" w:rsidTr="00AB3EB3">
        <w:trPr>
          <w:trHeight w:val="46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1C4D86A" w14:textId="77777777" w:rsidR="00AB3EB3" w:rsidRPr="00E401A1" w:rsidRDefault="00AB3EB3" w:rsidP="004E653B">
            <w:pPr>
              <w:pStyle w:val="aff1"/>
              <w:numPr>
                <w:ilvl w:val="0"/>
                <w:numId w:val="176"/>
              </w:numPr>
              <w:suppressAutoHyphens w:val="0"/>
              <w:spacing w:before="120"/>
              <w:ind w:left="329" w:firstLine="0"/>
              <w:jc w:val="left"/>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7AF46A2" w14:textId="77777777" w:rsidR="00AB3EB3" w:rsidRPr="00E401A1" w:rsidRDefault="00AB3EB3" w:rsidP="00E401A1">
            <w:pPr>
              <w:spacing w:before="120"/>
              <w:rPr>
                <w:rFonts w:cs="Tahoma"/>
                <w:szCs w:val="22"/>
                <w:lang w:val="el-GR"/>
              </w:rPr>
            </w:pPr>
            <w:r w:rsidRPr="00E401A1">
              <w:rPr>
                <w:rFonts w:cs="Tahoma"/>
                <w:szCs w:val="22"/>
                <w:lang w:val="el-GR"/>
              </w:rPr>
              <w:t xml:space="preserve">Αριθμός προσφερομένων </w:t>
            </w:r>
            <w:r w:rsidRPr="00E401A1">
              <w:rPr>
                <w:rFonts w:cs="Tahoma"/>
                <w:szCs w:val="22"/>
              </w:rPr>
              <w:t>cartridges</w:t>
            </w:r>
            <w:r w:rsidRPr="00E401A1">
              <w:rPr>
                <w:rFonts w:cs="Tahoma"/>
                <w:szCs w:val="22"/>
                <w:lang w:val="el-GR"/>
              </w:rPr>
              <w:t>, τα οποία θα καλύπτουν τις ανάγκες για αντίγραφα ασφαλείας.</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A356C72" w14:textId="77777777" w:rsidR="00AB3EB3" w:rsidRPr="00E401A1" w:rsidRDefault="00AB3EB3" w:rsidP="00E401A1">
            <w:pPr>
              <w:spacing w:before="120"/>
              <w:rPr>
                <w:rFonts w:cs="Tahoma"/>
                <w:szCs w:val="22"/>
              </w:rPr>
            </w:pPr>
            <w:r w:rsidRPr="00E401A1">
              <w:rPr>
                <w:rFonts w:cs="Tahoma"/>
                <w:szCs w:val="22"/>
              </w:rPr>
              <w:t>ΝΑ ΑΝΑΦΕΡΘΕΙ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E8E4914" w14:textId="77777777" w:rsidR="00AB3EB3" w:rsidRPr="00E401A1" w:rsidRDefault="00AB3EB3" w:rsidP="00E401A1">
            <w:pPr>
              <w:spacing w:before="120"/>
              <w:rPr>
                <w:rFonts w:cs="Tahoma"/>
                <w:szCs w:val="22"/>
              </w:rPr>
            </w:pPr>
          </w:p>
        </w:tc>
        <w:tc>
          <w:tcPr>
            <w:tcW w:w="167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3963AD0" w14:textId="77777777" w:rsidR="00AB3EB3" w:rsidRPr="00E401A1" w:rsidRDefault="00AB3EB3" w:rsidP="00E401A1">
            <w:pPr>
              <w:spacing w:before="120"/>
              <w:rPr>
                <w:rFonts w:cs="Tahoma"/>
                <w:szCs w:val="22"/>
              </w:rPr>
            </w:pPr>
          </w:p>
        </w:tc>
      </w:tr>
      <w:tr w:rsidR="00AB3EB3" w:rsidRPr="00E937F6" w14:paraId="62F913D6" w14:textId="77777777" w:rsidTr="00AB3EB3">
        <w:trPr>
          <w:trHeight w:val="473"/>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3F68C92" w14:textId="77777777" w:rsidR="00AB3EB3" w:rsidRPr="00E401A1" w:rsidRDefault="00AB3EB3" w:rsidP="004E653B">
            <w:pPr>
              <w:pStyle w:val="aff1"/>
              <w:numPr>
                <w:ilvl w:val="0"/>
                <w:numId w:val="176"/>
              </w:numPr>
              <w:suppressAutoHyphens w:val="0"/>
              <w:spacing w:before="120"/>
              <w:ind w:left="329" w:firstLine="0"/>
              <w:jc w:val="left"/>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47B9AA0" w14:textId="77777777" w:rsidR="00AB3EB3" w:rsidRPr="00E401A1" w:rsidRDefault="00AB3EB3" w:rsidP="00E401A1">
            <w:pPr>
              <w:spacing w:before="120"/>
              <w:rPr>
                <w:rFonts w:cs="Tahoma"/>
                <w:szCs w:val="22"/>
                <w:lang w:val="el-GR"/>
              </w:rPr>
            </w:pPr>
            <w:r w:rsidRPr="00E401A1">
              <w:rPr>
                <w:rFonts w:cs="Tahoma"/>
                <w:szCs w:val="22"/>
                <w:lang w:val="el-GR"/>
              </w:rPr>
              <w:t>Θα πρέπει να δοθεί δυνατότητα λήψης αντιγράφων ασφαλείας όλων των προσφερόμενων κεντρικών συστημάτων – εξυπηρετητών.</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4E7C0F3" w14:textId="77777777" w:rsidR="00AB3EB3" w:rsidRPr="00E401A1" w:rsidRDefault="00AB3EB3" w:rsidP="00E401A1">
            <w:pPr>
              <w:spacing w:before="120"/>
              <w:rPr>
                <w:rFonts w:cs="Tahoma"/>
                <w:szCs w:val="22"/>
              </w:rPr>
            </w:pPr>
            <w:r w:rsidRPr="00E401A1">
              <w:rPr>
                <w:rFonts w:cs="Tahoma"/>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9E1CF11" w14:textId="77777777" w:rsidR="00AB3EB3" w:rsidRPr="00E401A1" w:rsidRDefault="00AB3EB3" w:rsidP="00E401A1">
            <w:pPr>
              <w:spacing w:before="120"/>
              <w:rPr>
                <w:rFonts w:cs="Tahoma"/>
                <w:szCs w:val="22"/>
              </w:rPr>
            </w:pPr>
          </w:p>
        </w:tc>
        <w:tc>
          <w:tcPr>
            <w:tcW w:w="167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6D1A021" w14:textId="77777777" w:rsidR="00AB3EB3" w:rsidRPr="00E401A1" w:rsidRDefault="00AB3EB3" w:rsidP="00E401A1">
            <w:pPr>
              <w:spacing w:before="120"/>
              <w:rPr>
                <w:rFonts w:cs="Tahoma"/>
                <w:szCs w:val="22"/>
              </w:rPr>
            </w:pPr>
          </w:p>
        </w:tc>
      </w:tr>
      <w:tr w:rsidR="00AB3EB3" w:rsidRPr="00E937F6" w14:paraId="7ED7CF39" w14:textId="77777777" w:rsidTr="00AB3EB3">
        <w:trPr>
          <w:trHeight w:val="89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87AF0B5" w14:textId="77777777" w:rsidR="00AB3EB3" w:rsidRPr="00E401A1" w:rsidRDefault="00AB3EB3" w:rsidP="004E653B">
            <w:pPr>
              <w:pStyle w:val="aff1"/>
              <w:numPr>
                <w:ilvl w:val="0"/>
                <w:numId w:val="176"/>
              </w:numPr>
              <w:suppressAutoHyphens w:val="0"/>
              <w:spacing w:before="120"/>
              <w:ind w:left="329" w:firstLine="0"/>
              <w:jc w:val="left"/>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F70FBCF" w14:textId="77777777" w:rsidR="00AB3EB3" w:rsidRPr="00E401A1" w:rsidRDefault="00AB3EB3" w:rsidP="00E401A1">
            <w:pPr>
              <w:spacing w:before="120"/>
              <w:rPr>
                <w:rFonts w:cs="Tahoma"/>
                <w:szCs w:val="22"/>
                <w:lang w:val="el-GR"/>
              </w:rPr>
            </w:pPr>
            <w:r w:rsidRPr="00E401A1">
              <w:rPr>
                <w:rFonts w:cs="Tahoma"/>
                <w:szCs w:val="22"/>
                <w:lang w:val="el-GR"/>
              </w:rPr>
              <w:t>Το υποσύστημα θα πρέπει να περιλαμβάνει σύγχρονο λογισμικό λήψης – αποκατάστασης – διαχείρισης αντιγράφων ασφαλείας (</w:t>
            </w:r>
            <w:r w:rsidRPr="00E401A1">
              <w:rPr>
                <w:rFonts w:cs="Tahoma"/>
                <w:szCs w:val="22"/>
              </w:rPr>
              <w:t>backup</w:t>
            </w:r>
            <w:r w:rsidRPr="00E401A1">
              <w:rPr>
                <w:rFonts w:cs="Tahoma"/>
                <w:szCs w:val="22"/>
                <w:lang w:val="el-GR"/>
              </w:rPr>
              <w:t xml:space="preserve"> – </w:t>
            </w:r>
            <w:r w:rsidRPr="00E401A1">
              <w:rPr>
                <w:rFonts w:cs="Tahoma"/>
                <w:szCs w:val="22"/>
              </w:rPr>
              <w:t>restore</w:t>
            </w:r>
            <w:r w:rsidRPr="00E401A1">
              <w:rPr>
                <w:rFonts w:cs="Tahoma"/>
                <w:szCs w:val="22"/>
                <w:lang w:val="el-GR"/>
              </w:rPr>
              <w:t>), όλου του προσφερόμενου Συστήματος. Αν απαιτείται ειδικός ή αυτόνομος εξοπλισμός ή λογισμικό (Η/</w:t>
            </w:r>
            <w:r w:rsidRPr="00E401A1">
              <w:rPr>
                <w:rFonts w:cs="Tahoma"/>
                <w:szCs w:val="22"/>
              </w:rPr>
              <w:t>W</w:t>
            </w:r>
            <w:r w:rsidRPr="00E401A1">
              <w:rPr>
                <w:rFonts w:cs="Tahoma"/>
                <w:szCs w:val="22"/>
                <w:lang w:val="el-GR"/>
              </w:rPr>
              <w:t>,</w:t>
            </w:r>
            <w:r w:rsidRPr="00E401A1">
              <w:rPr>
                <w:rFonts w:cs="Tahoma"/>
                <w:szCs w:val="22"/>
              </w:rPr>
              <w:t>S</w:t>
            </w:r>
            <w:r w:rsidRPr="00E401A1">
              <w:rPr>
                <w:rFonts w:cs="Tahoma"/>
                <w:szCs w:val="22"/>
                <w:lang w:val="el-GR"/>
              </w:rPr>
              <w:t>/</w:t>
            </w:r>
            <w:r w:rsidRPr="00E401A1">
              <w:rPr>
                <w:rFonts w:cs="Tahoma"/>
                <w:szCs w:val="22"/>
              </w:rPr>
              <w:t>W</w:t>
            </w:r>
            <w:r w:rsidRPr="00E401A1">
              <w:rPr>
                <w:rFonts w:cs="Tahoma"/>
                <w:szCs w:val="22"/>
                <w:lang w:val="el-GR"/>
              </w:rPr>
              <w:t xml:space="preserve">) θα πρέπει να προσφερθεί. </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C792CE8" w14:textId="77777777" w:rsidR="00AB3EB3" w:rsidRPr="00E401A1" w:rsidRDefault="00AB3EB3" w:rsidP="00E401A1">
            <w:pPr>
              <w:spacing w:before="120"/>
              <w:rPr>
                <w:rFonts w:cs="Tahoma"/>
                <w:szCs w:val="22"/>
              </w:rPr>
            </w:pPr>
            <w:r w:rsidRPr="00E401A1">
              <w:rPr>
                <w:rFonts w:cs="Tahoma"/>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FBCB219" w14:textId="77777777" w:rsidR="00AB3EB3" w:rsidRPr="00E401A1" w:rsidRDefault="00AB3EB3" w:rsidP="00E401A1">
            <w:pPr>
              <w:spacing w:before="120"/>
              <w:rPr>
                <w:rFonts w:cs="Tahoma"/>
                <w:szCs w:val="22"/>
              </w:rPr>
            </w:pPr>
          </w:p>
        </w:tc>
        <w:tc>
          <w:tcPr>
            <w:tcW w:w="167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5093F8C" w14:textId="77777777" w:rsidR="00AB3EB3" w:rsidRPr="00E401A1" w:rsidRDefault="00AB3EB3" w:rsidP="00E401A1">
            <w:pPr>
              <w:spacing w:before="120"/>
              <w:rPr>
                <w:rFonts w:cs="Tahoma"/>
                <w:szCs w:val="22"/>
              </w:rPr>
            </w:pPr>
          </w:p>
        </w:tc>
      </w:tr>
      <w:tr w:rsidR="00AB3EB3" w:rsidRPr="00E937F6" w14:paraId="2E9F3381" w14:textId="77777777" w:rsidTr="00AB3EB3">
        <w:trPr>
          <w:trHeight w:val="287"/>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835B72B" w14:textId="77777777" w:rsidR="00AB3EB3" w:rsidRPr="00E401A1" w:rsidRDefault="00AB3EB3" w:rsidP="004E653B">
            <w:pPr>
              <w:pStyle w:val="aff1"/>
              <w:numPr>
                <w:ilvl w:val="0"/>
                <w:numId w:val="176"/>
              </w:numPr>
              <w:suppressAutoHyphens w:val="0"/>
              <w:spacing w:before="120"/>
              <w:ind w:left="329" w:firstLine="0"/>
              <w:jc w:val="left"/>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FC0B107" w14:textId="77777777" w:rsidR="00AB3EB3" w:rsidRPr="00E401A1" w:rsidRDefault="00AB3EB3" w:rsidP="00E401A1">
            <w:pPr>
              <w:spacing w:before="120"/>
              <w:rPr>
                <w:rFonts w:cs="Tahoma"/>
                <w:szCs w:val="22"/>
                <w:lang w:val="el-GR"/>
              </w:rPr>
            </w:pPr>
            <w:r w:rsidRPr="00E401A1">
              <w:rPr>
                <w:rFonts w:cs="Tahoma"/>
                <w:szCs w:val="22"/>
                <w:lang w:val="el-GR"/>
              </w:rPr>
              <w:t xml:space="preserve">Το λογισμικό να περιλαμβάνει όλα τα απαραίτητα επιμέρους </w:t>
            </w:r>
            <w:r w:rsidRPr="00E401A1">
              <w:rPr>
                <w:rFonts w:cs="Tahoma"/>
                <w:szCs w:val="22"/>
              </w:rPr>
              <w:t>modules</w:t>
            </w:r>
            <w:r w:rsidRPr="00E401A1">
              <w:rPr>
                <w:rFonts w:cs="Tahoma"/>
                <w:szCs w:val="22"/>
                <w:lang w:val="el-GR"/>
              </w:rPr>
              <w:t xml:space="preserve"> (π.χ. για </w:t>
            </w:r>
            <w:r w:rsidRPr="00E401A1">
              <w:rPr>
                <w:rFonts w:cs="Tahoma"/>
                <w:szCs w:val="22"/>
              </w:rPr>
              <w:t>RDBMS</w:t>
            </w:r>
            <w:r w:rsidRPr="00E401A1">
              <w:rPr>
                <w:rFonts w:cs="Tahoma"/>
                <w:szCs w:val="22"/>
                <w:lang w:val="el-GR"/>
              </w:rPr>
              <w:t xml:space="preserve">) βάση της προτεινόμενης λύσης </w:t>
            </w:r>
            <w:r w:rsidRPr="00E401A1">
              <w:rPr>
                <w:rFonts w:cs="Tahoma"/>
                <w:szCs w:val="22"/>
                <w:lang w:val="el-GR"/>
              </w:rPr>
              <w:lastRenderedPageBreak/>
              <w:t>του αναδόχου και αυτά να αναφερθούν αναλυτικά.</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E545387" w14:textId="77777777" w:rsidR="00AB3EB3" w:rsidRPr="00E401A1" w:rsidRDefault="00AB3EB3" w:rsidP="00E401A1">
            <w:pPr>
              <w:spacing w:before="120"/>
              <w:rPr>
                <w:rFonts w:cs="Tahoma"/>
                <w:szCs w:val="22"/>
              </w:rPr>
            </w:pPr>
            <w:r w:rsidRPr="00E401A1">
              <w:rPr>
                <w:rFonts w:cs="Tahoma"/>
                <w:szCs w:val="22"/>
              </w:rPr>
              <w:lastRenderedPageBreak/>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41530CB" w14:textId="77777777" w:rsidR="00AB3EB3" w:rsidRPr="00E401A1" w:rsidRDefault="00AB3EB3" w:rsidP="00E401A1">
            <w:pPr>
              <w:spacing w:before="120"/>
              <w:rPr>
                <w:rFonts w:cs="Tahoma"/>
                <w:szCs w:val="22"/>
              </w:rPr>
            </w:pPr>
          </w:p>
        </w:tc>
        <w:tc>
          <w:tcPr>
            <w:tcW w:w="167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BFDB1EA" w14:textId="77777777" w:rsidR="00AB3EB3" w:rsidRPr="00E401A1" w:rsidRDefault="00AB3EB3" w:rsidP="00E401A1">
            <w:pPr>
              <w:spacing w:before="120"/>
              <w:rPr>
                <w:rFonts w:cs="Tahoma"/>
                <w:szCs w:val="22"/>
              </w:rPr>
            </w:pPr>
          </w:p>
        </w:tc>
      </w:tr>
      <w:tr w:rsidR="00AB3EB3" w:rsidRPr="00E937F6" w14:paraId="23C9437B" w14:textId="77777777" w:rsidTr="00AB3EB3">
        <w:trPr>
          <w:trHeight w:val="287"/>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C879902" w14:textId="77777777" w:rsidR="00AB3EB3" w:rsidRPr="00E401A1" w:rsidRDefault="00AB3EB3" w:rsidP="004E653B">
            <w:pPr>
              <w:pStyle w:val="aff1"/>
              <w:numPr>
                <w:ilvl w:val="0"/>
                <w:numId w:val="176"/>
              </w:numPr>
              <w:suppressAutoHyphens w:val="0"/>
              <w:spacing w:before="120"/>
              <w:ind w:left="329" w:firstLine="0"/>
              <w:jc w:val="left"/>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9059D98" w14:textId="6EA75274" w:rsidR="00AB3EB3" w:rsidRPr="00E401A1" w:rsidRDefault="00505374" w:rsidP="00E401A1">
            <w:pPr>
              <w:spacing w:before="120"/>
              <w:rPr>
                <w:rFonts w:cs="Tahoma"/>
                <w:szCs w:val="22"/>
                <w:lang w:val="el-GR"/>
              </w:rPr>
            </w:pPr>
            <w:r w:rsidRPr="00E401A1">
              <w:rPr>
                <w:rFonts w:cs="Tahoma"/>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szCs w:val="22"/>
                <w:lang w:val="el-GR"/>
              </w:rPr>
              <w:t>2</w:t>
            </w:r>
            <w:r w:rsidRPr="00E401A1">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77BAF15" w14:textId="77777777" w:rsidR="00AB3EB3" w:rsidRPr="00E401A1" w:rsidRDefault="00AB3EB3" w:rsidP="00E401A1">
            <w:pPr>
              <w:spacing w:before="120"/>
              <w:rPr>
                <w:rFonts w:cs="Tahoma"/>
                <w:szCs w:val="22"/>
              </w:rPr>
            </w:pPr>
            <w:r w:rsidRPr="00E401A1">
              <w:rPr>
                <w:rFonts w:cs="Tahoma"/>
                <w:szCs w:val="22"/>
              </w:rPr>
              <w:t>NAI</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EF86A74" w14:textId="77777777" w:rsidR="00AB3EB3" w:rsidRPr="00E401A1" w:rsidRDefault="00AB3EB3" w:rsidP="00E401A1">
            <w:pPr>
              <w:spacing w:before="120"/>
              <w:rPr>
                <w:rFonts w:cs="Tahoma"/>
                <w:szCs w:val="22"/>
              </w:rPr>
            </w:pPr>
          </w:p>
        </w:tc>
        <w:tc>
          <w:tcPr>
            <w:tcW w:w="167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B18DC54" w14:textId="77777777" w:rsidR="00AB3EB3" w:rsidRPr="00E401A1" w:rsidRDefault="00AB3EB3" w:rsidP="00E401A1">
            <w:pPr>
              <w:spacing w:before="120"/>
              <w:rPr>
                <w:rFonts w:cs="Tahoma"/>
                <w:szCs w:val="22"/>
              </w:rPr>
            </w:pPr>
          </w:p>
        </w:tc>
      </w:tr>
    </w:tbl>
    <w:p w14:paraId="7B2E8BAA" w14:textId="77777777" w:rsidR="00AB3EB3" w:rsidRPr="00224D00" w:rsidRDefault="00AB3EB3" w:rsidP="00E401A1">
      <w:pPr>
        <w:spacing w:before="120"/>
        <w:rPr>
          <w:rFonts w:cs="Tahoma"/>
          <w:szCs w:val="22"/>
        </w:rPr>
      </w:pPr>
    </w:p>
    <w:p w14:paraId="43B0EB9F"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097" w:name="_Ref59020310"/>
      <w:bookmarkStart w:id="1098" w:name="_Toc93396049"/>
      <w:r w:rsidRPr="00E937F6">
        <w:rPr>
          <w:rFonts w:cs="Tahoma"/>
          <w:szCs w:val="22"/>
        </w:rPr>
        <w:t>Σύστημα Αντιγράφων Ασφαλείας Back-End</w:t>
      </w:r>
      <w:bookmarkEnd w:id="1097"/>
      <w:bookmarkEnd w:id="1098"/>
    </w:p>
    <w:tbl>
      <w:tblPr>
        <w:tblW w:w="9304"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597"/>
        <w:gridCol w:w="4211"/>
        <w:gridCol w:w="1417"/>
        <w:gridCol w:w="1417"/>
        <w:gridCol w:w="1662"/>
      </w:tblGrid>
      <w:tr w:rsidR="00AB3EB3" w:rsidRPr="00E937F6" w14:paraId="2629DFAF"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754C1E22" w14:textId="77777777" w:rsidR="00AB3EB3" w:rsidRPr="00E401A1" w:rsidRDefault="00AB3EB3" w:rsidP="00E401A1">
            <w:pPr>
              <w:spacing w:before="120"/>
              <w:rPr>
                <w:rFonts w:cs="Tahoma"/>
                <w:szCs w:val="22"/>
              </w:rPr>
            </w:pPr>
            <w:r w:rsidRPr="00E401A1">
              <w:rPr>
                <w:rFonts w:cs="Tahoma"/>
                <w:szCs w:val="22"/>
              </w:rPr>
              <w:t>Α/Α</w:t>
            </w:r>
          </w:p>
        </w:tc>
        <w:tc>
          <w:tcPr>
            <w:tcW w:w="422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042CE35C" w14:textId="77777777" w:rsidR="00AB3EB3" w:rsidRPr="00E401A1" w:rsidRDefault="00AB3EB3" w:rsidP="00E401A1">
            <w:pPr>
              <w:spacing w:before="120"/>
              <w:rPr>
                <w:rFonts w:cs="Tahoma"/>
                <w:szCs w:val="22"/>
              </w:rPr>
            </w:pPr>
            <w:r w:rsidRPr="00E401A1">
              <w:rPr>
                <w:rFonts w:cs="Tahoma"/>
                <w:szCs w:val="22"/>
              </w:rPr>
              <w:t>ΠΡΟΔΙΑΓΡΑΦΗ</w:t>
            </w:r>
          </w:p>
        </w:tc>
        <w:tc>
          <w:tcPr>
            <w:tcW w:w="141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491AEE34" w14:textId="77777777" w:rsidR="00AB3EB3" w:rsidRPr="00E401A1" w:rsidRDefault="00AB3EB3" w:rsidP="00E401A1">
            <w:pPr>
              <w:spacing w:before="120"/>
              <w:rPr>
                <w:rFonts w:cs="Tahoma"/>
                <w:szCs w:val="22"/>
              </w:rPr>
            </w:pPr>
            <w:r w:rsidRPr="00E401A1">
              <w:rPr>
                <w:rFonts w:cs="Tahoma"/>
                <w:szCs w:val="22"/>
              </w:rPr>
              <w:t>ΑΠΑΙΤΗΣΗ</w:t>
            </w:r>
          </w:p>
        </w:tc>
        <w:tc>
          <w:tcPr>
            <w:tcW w:w="141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9311A0F" w14:textId="77777777" w:rsidR="00AB3EB3" w:rsidRPr="00E401A1" w:rsidRDefault="00AB3EB3" w:rsidP="00E401A1">
            <w:pPr>
              <w:spacing w:before="120"/>
              <w:rPr>
                <w:rFonts w:cs="Tahoma"/>
                <w:szCs w:val="22"/>
              </w:rPr>
            </w:pPr>
            <w:r w:rsidRPr="00E401A1">
              <w:rPr>
                <w:rFonts w:cs="Tahoma"/>
                <w:szCs w:val="22"/>
              </w:rPr>
              <w:t>ΑΠΑΝΤΗΣΗ</w:t>
            </w:r>
          </w:p>
        </w:tc>
        <w:tc>
          <w:tcPr>
            <w:tcW w:w="164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5BC16AC5"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593947D9" w14:textId="77777777" w:rsidTr="00AB3EB3">
        <w:trPr>
          <w:trHeight w:val="432"/>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F77076E"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464CC0C" w14:textId="77777777" w:rsidR="00AB3EB3" w:rsidRPr="00E401A1" w:rsidRDefault="00AB3EB3" w:rsidP="00E401A1">
            <w:pPr>
              <w:spacing w:before="120"/>
              <w:rPr>
                <w:rFonts w:cs="Tahoma"/>
                <w:szCs w:val="22"/>
                <w:lang w:val="el-GR"/>
              </w:rPr>
            </w:pPr>
            <w:r w:rsidRPr="00E401A1">
              <w:rPr>
                <w:rFonts w:cs="Tahoma"/>
                <w:szCs w:val="22"/>
                <w:lang w:val="el-GR"/>
              </w:rPr>
              <w:t xml:space="preserve">Θα πρέπει να προσφερθεί ένα σύστημα μαγνητικής αποθήκευσης δεδομένων ανάλογης ισχύος και χωρητικότητας, για την αποθήκευση των δεδομένων του Έργου και συγκεκριμένα κυρίως των δεδομένων των νέων </w:t>
            </w:r>
            <w:r w:rsidRPr="00E401A1">
              <w:rPr>
                <w:rFonts w:cs="Tahoma"/>
                <w:szCs w:val="22"/>
              </w:rPr>
              <w:t>SAN</w:t>
            </w:r>
            <w:r w:rsidRPr="00E401A1">
              <w:rPr>
                <w:rFonts w:cs="Tahoma"/>
                <w:szCs w:val="22"/>
                <w:lang w:val="el-GR"/>
              </w:rPr>
              <w:t xml:space="preserve"> (χωρητικότητας &gt;=1024ΤΒ) που θα τοποθετηθούν στα </w:t>
            </w:r>
            <w:r w:rsidRPr="00E401A1">
              <w:rPr>
                <w:rFonts w:cs="Tahoma"/>
                <w:szCs w:val="22"/>
              </w:rPr>
              <w:t>server</w:t>
            </w:r>
            <w:r w:rsidRPr="00E401A1">
              <w:rPr>
                <w:rFonts w:cs="Tahoma"/>
                <w:szCs w:val="22"/>
                <w:lang w:val="el-GR"/>
              </w:rPr>
              <w:t xml:space="preserve"> </w:t>
            </w:r>
            <w:r w:rsidRPr="00E401A1">
              <w:rPr>
                <w:rFonts w:cs="Tahoma"/>
                <w:szCs w:val="22"/>
              </w:rPr>
              <w:t>rooms</w:t>
            </w:r>
            <w:r w:rsidRPr="00E401A1">
              <w:rPr>
                <w:rFonts w:cs="Tahoma"/>
                <w:szCs w:val="22"/>
                <w:lang w:val="el-GR"/>
              </w:rPr>
              <w:t>.</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9F4ADF8" w14:textId="77777777" w:rsidR="00AB3EB3" w:rsidRPr="00E401A1" w:rsidRDefault="00AB3EB3" w:rsidP="00E401A1">
            <w:pPr>
              <w:spacing w:before="120"/>
              <w:rPr>
                <w:rFonts w:cs="Tahoma"/>
                <w:szCs w:val="22"/>
              </w:rPr>
            </w:pPr>
            <w:r w:rsidRPr="00E401A1">
              <w:rPr>
                <w:rFonts w:cs="Tahoma"/>
                <w:szCs w:val="22"/>
              </w:rPr>
              <w:t>NAI</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AC2D31E"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F29FF71" w14:textId="77777777" w:rsidR="00AB3EB3" w:rsidRPr="00E401A1" w:rsidRDefault="00AB3EB3" w:rsidP="00E401A1">
            <w:pPr>
              <w:spacing w:before="120"/>
              <w:rPr>
                <w:rFonts w:cs="Tahoma"/>
                <w:szCs w:val="22"/>
              </w:rPr>
            </w:pPr>
          </w:p>
        </w:tc>
      </w:tr>
      <w:tr w:rsidR="00AB3EB3" w:rsidRPr="00E937F6" w14:paraId="058EC74C" w14:textId="77777777" w:rsidTr="00AB3EB3">
        <w:trPr>
          <w:trHeight w:val="41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58639B6"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960A17C" w14:textId="77777777" w:rsidR="00AB3EB3" w:rsidRPr="00E401A1" w:rsidRDefault="00AB3EB3" w:rsidP="00E401A1">
            <w:pPr>
              <w:spacing w:before="120"/>
              <w:rPr>
                <w:rFonts w:cs="Tahoma"/>
                <w:szCs w:val="22"/>
                <w:lang w:val="el-GR"/>
              </w:rPr>
            </w:pPr>
            <w:r w:rsidRPr="00E401A1">
              <w:rPr>
                <w:rFonts w:cs="Tahoma"/>
                <w:szCs w:val="22"/>
                <w:lang w:val="el-GR"/>
              </w:rPr>
              <w:t>Πλήρης συμβατότητα με τα υπόλοιπα προσφερόμενα στοιχεία του συστήματος (</w:t>
            </w:r>
            <w:r w:rsidRPr="00E401A1">
              <w:rPr>
                <w:rFonts w:cs="Tahoma"/>
                <w:szCs w:val="22"/>
              </w:rPr>
              <w:t>servers</w:t>
            </w:r>
            <w:r w:rsidRPr="00E401A1">
              <w:rPr>
                <w:rFonts w:cs="Tahoma"/>
                <w:szCs w:val="22"/>
                <w:lang w:val="el-GR"/>
              </w:rPr>
              <w:t xml:space="preserve">, λογισμικό και λειτουργικό των </w:t>
            </w:r>
            <w:r w:rsidRPr="00E401A1">
              <w:rPr>
                <w:rFonts w:cs="Tahoma"/>
                <w:szCs w:val="22"/>
              </w:rPr>
              <w:t>servers</w:t>
            </w:r>
            <w:r w:rsidRPr="00E401A1">
              <w:rPr>
                <w:rFonts w:cs="Tahoma"/>
                <w:szCs w:val="22"/>
                <w:lang w:val="el-GR"/>
              </w:rPr>
              <w:t xml:space="preserve"> κλπ).</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B1FC585" w14:textId="77777777" w:rsidR="00AB3EB3" w:rsidRPr="00E401A1" w:rsidRDefault="00AB3EB3" w:rsidP="00E401A1">
            <w:pPr>
              <w:spacing w:before="120"/>
              <w:rPr>
                <w:rFonts w:cs="Tahoma"/>
                <w:szCs w:val="22"/>
              </w:rPr>
            </w:pPr>
            <w:r w:rsidRPr="00E401A1">
              <w:rPr>
                <w:rFonts w:cs="Tahoma"/>
                <w:szCs w:val="22"/>
              </w:rPr>
              <w:t>NAI</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CE97759"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3949115" w14:textId="77777777" w:rsidR="00AB3EB3" w:rsidRPr="00E401A1" w:rsidRDefault="00AB3EB3" w:rsidP="00E401A1">
            <w:pPr>
              <w:spacing w:before="120"/>
              <w:rPr>
                <w:rFonts w:cs="Tahoma"/>
                <w:szCs w:val="22"/>
              </w:rPr>
            </w:pPr>
          </w:p>
        </w:tc>
      </w:tr>
      <w:tr w:rsidR="00AB3EB3" w:rsidRPr="00E937F6" w14:paraId="7C401742" w14:textId="77777777" w:rsidTr="00AB3EB3">
        <w:trPr>
          <w:trHeight w:val="46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1805AF7"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42EA3F3" w14:textId="77777777" w:rsidR="00AB3EB3" w:rsidRPr="00E401A1" w:rsidRDefault="00AB3EB3" w:rsidP="00E401A1">
            <w:pPr>
              <w:spacing w:before="120"/>
              <w:rPr>
                <w:rFonts w:cs="Tahoma"/>
                <w:szCs w:val="22"/>
                <w:lang w:val="el-GR"/>
              </w:rPr>
            </w:pPr>
            <w:r w:rsidRPr="00E401A1">
              <w:rPr>
                <w:rFonts w:cs="Tahoma"/>
                <w:szCs w:val="22"/>
                <w:lang w:val="el-GR"/>
              </w:rPr>
              <w:t>Το προτεινόμενο σύστημα να είναι σύγχρονης τεχνολογίας και να κυκλοφορεί στην διεθνή αγορά.</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C548289" w14:textId="77777777" w:rsidR="00AB3EB3" w:rsidRPr="00E401A1" w:rsidRDefault="00AB3EB3" w:rsidP="00E401A1">
            <w:pPr>
              <w:spacing w:before="120"/>
              <w:rPr>
                <w:rFonts w:cs="Tahoma"/>
                <w:szCs w:val="22"/>
              </w:rPr>
            </w:pPr>
            <w:r w:rsidRPr="00E401A1">
              <w:rPr>
                <w:rFonts w:cs="Tahoma"/>
                <w:szCs w:val="22"/>
              </w:rPr>
              <w:t>NAI</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12092C4"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9AB509B" w14:textId="77777777" w:rsidR="00AB3EB3" w:rsidRPr="00E401A1" w:rsidRDefault="00AB3EB3" w:rsidP="00E401A1">
            <w:pPr>
              <w:spacing w:before="120"/>
              <w:rPr>
                <w:rFonts w:cs="Tahoma"/>
                <w:szCs w:val="22"/>
              </w:rPr>
            </w:pPr>
          </w:p>
        </w:tc>
      </w:tr>
      <w:tr w:rsidR="00AB3EB3" w:rsidRPr="00E937F6" w14:paraId="56840420"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1C92DB9"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DEBD7AA" w14:textId="77777777" w:rsidR="00AB3EB3" w:rsidRPr="00E401A1" w:rsidRDefault="00AB3EB3" w:rsidP="00E401A1">
            <w:pPr>
              <w:spacing w:before="120"/>
              <w:rPr>
                <w:rFonts w:cs="Tahoma"/>
                <w:szCs w:val="22"/>
                <w:lang w:val="el-GR"/>
              </w:rPr>
            </w:pPr>
            <w:r w:rsidRPr="00E401A1">
              <w:rPr>
                <w:rFonts w:cs="Tahoma"/>
                <w:szCs w:val="22"/>
                <w:lang w:val="el-GR"/>
              </w:rPr>
              <w:t>Να τοποθετείται ή να περιέχεται σε αυτόνομο ικρίωμα (</w:t>
            </w:r>
            <w:r w:rsidRPr="00E401A1">
              <w:rPr>
                <w:rFonts w:cs="Tahoma"/>
                <w:szCs w:val="22"/>
              </w:rPr>
              <w:t>rack</w:t>
            </w:r>
            <w:r w:rsidRPr="00E401A1">
              <w:rPr>
                <w:rFonts w:cs="Tahoma"/>
                <w:szCs w:val="22"/>
                <w:lang w:val="el-GR"/>
              </w:rPr>
              <w:t>)</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BBD7D35" w14:textId="77777777" w:rsidR="00AB3EB3" w:rsidRPr="00E401A1" w:rsidRDefault="00AB3EB3" w:rsidP="00E401A1">
            <w:pPr>
              <w:spacing w:before="120"/>
              <w:rPr>
                <w:rFonts w:cs="Tahoma"/>
                <w:szCs w:val="22"/>
              </w:rPr>
            </w:pPr>
            <w:r w:rsidRPr="00E401A1">
              <w:rPr>
                <w:rFonts w:cs="Tahoma"/>
                <w:szCs w:val="22"/>
              </w:rPr>
              <w:t>ΝΑΙ</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F793C08"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90100AF" w14:textId="77777777" w:rsidR="00AB3EB3" w:rsidRPr="00E401A1" w:rsidRDefault="00AB3EB3" w:rsidP="00E401A1">
            <w:pPr>
              <w:spacing w:before="120"/>
              <w:rPr>
                <w:rFonts w:cs="Tahoma"/>
                <w:szCs w:val="22"/>
              </w:rPr>
            </w:pPr>
          </w:p>
        </w:tc>
      </w:tr>
      <w:tr w:rsidR="00AB3EB3" w:rsidRPr="00E937F6" w14:paraId="6807EE16" w14:textId="77777777" w:rsidTr="00AB3EB3">
        <w:trPr>
          <w:trHeight w:val="252"/>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19F3590"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D6AB67" w14:textId="77777777" w:rsidR="00AB3EB3" w:rsidRPr="00E401A1" w:rsidRDefault="00AB3EB3" w:rsidP="00E401A1">
            <w:pPr>
              <w:spacing w:before="120"/>
              <w:rPr>
                <w:rFonts w:cs="Tahoma"/>
                <w:szCs w:val="22"/>
                <w:lang w:val="el-GR"/>
              </w:rPr>
            </w:pPr>
            <w:r w:rsidRPr="00E401A1">
              <w:rPr>
                <w:rFonts w:cs="Tahoma"/>
                <w:szCs w:val="22"/>
                <w:lang w:val="el-GR"/>
              </w:rPr>
              <w:t>Τύπος οδηγών ταινιών (</w:t>
            </w:r>
            <w:r w:rsidRPr="00E401A1">
              <w:rPr>
                <w:rFonts w:cs="Tahoma"/>
                <w:szCs w:val="22"/>
              </w:rPr>
              <w:t>tape</w:t>
            </w:r>
            <w:r w:rsidRPr="00E401A1">
              <w:rPr>
                <w:rFonts w:cs="Tahoma"/>
                <w:szCs w:val="22"/>
                <w:lang w:val="el-GR"/>
              </w:rPr>
              <w:t xml:space="preserve"> </w:t>
            </w:r>
            <w:r w:rsidRPr="00E401A1">
              <w:rPr>
                <w:rFonts w:cs="Tahoma"/>
                <w:szCs w:val="22"/>
              </w:rPr>
              <w:t>drive</w:t>
            </w:r>
            <w:r w:rsidRPr="00E401A1">
              <w:rPr>
                <w:rFonts w:cs="Tahoma"/>
                <w:szCs w:val="22"/>
                <w:lang w:val="el-GR"/>
              </w:rPr>
              <w:t xml:space="preserve">) </w:t>
            </w:r>
            <w:r w:rsidRPr="00E401A1">
              <w:rPr>
                <w:rFonts w:cs="Tahoma"/>
                <w:szCs w:val="22"/>
              </w:rPr>
              <w:t>LTO</w:t>
            </w:r>
            <w:r w:rsidRPr="00E401A1">
              <w:rPr>
                <w:rFonts w:cs="Tahoma"/>
                <w:szCs w:val="22"/>
                <w:lang w:val="el-GR"/>
              </w:rPr>
              <w:t xml:space="preserve">-8 ή ανώτερο </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D7A834F" w14:textId="77777777" w:rsidR="00AB3EB3" w:rsidRPr="00E401A1" w:rsidRDefault="00AB3EB3" w:rsidP="00E401A1">
            <w:pPr>
              <w:spacing w:before="120"/>
              <w:rPr>
                <w:rFonts w:cs="Tahoma"/>
                <w:szCs w:val="22"/>
              </w:rPr>
            </w:pPr>
            <w:r w:rsidRPr="00E401A1">
              <w:rPr>
                <w:rFonts w:cs="Tahoma"/>
                <w:szCs w:val="22"/>
              </w:rPr>
              <w:t>ΝΑΙ</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00C2EF7"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E727539" w14:textId="77777777" w:rsidR="00AB3EB3" w:rsidRPr="00E401A1" w:rsidRDefault="00AB3EB3" w:rsidP="00E401A1">
            <w:pPr>
              <w:spacing w:before="120"/>
              <w:rPr>
                <w:rFonts w:cs="Tahoma"/>
                <w:szCs w:val="22"/>
              </w:rPr>
            </w:pPr>
          </w:p>
        </w:tc>
      </w:tr>
      <w:tr w:rsidR="00AB3EB3" w:rsidRPr="00E937F6" w14:paraId="3CA0984F" w14:textId="77777777" w:rsidTr="00AB3EB3">
        <w:trPr>
          <w:trHeight w:val="46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345AECB"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4F4B54" w14:textId="77777777" w:rsidR="00AB3EB3" w:rsidRPr="00E401A1" w:rsidRDefault="00AB3EB3" w:rsidP="00E401A1">
            <w:pPr>
              <w:spacing w:before="120"/>
              <w:rPr>
                <w:rFonts w:cs="Tahoma"/>
                <w:szCs w:val="22"/>
              </w:rPr>
            </w:pPr>
            <w:r w:rsidRPr="00E401A1">
              <w:rPr>
                <w:rFonts w:cs="Tahoma"/>
                <w:szCs w:val="22"/>
              </w:rPr>
              <w:t xml:space="preserve">Χωρητικότητα ταινίας (GB) </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409CE73" w14:textId="77777777" w:rsidR="00AB3EB3" w:rsidRPr="00E401A1" w:rsidRDefault="00AB3EB3" w:rsidP="00E401A1">
            <w:pPr>
              <w:spacing w:before="120"/>
              <w:rPr>
                <w:rFonts w:cs="Tahoma"/>
                <w:szCs w:val="22"/>
              </w:rPr>
            </w:pPr>
            <w:r w:rsidRPr="00E401A1">
              <w:rPr>
                <w:rFonts w:cs="Tahoma"/>
                <w:szCs w:val="22"/>
              </w:rPr>
              <w:t>ΝΑ ΑΝΑΦΕΡΘΕΙ</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741F236"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7F5D2B0" w14:textId="77777777" w:rsidR="00AB3EB3" w:rsidRPr="00E401A1" w:rsidRDefault="00AB3EB3" w:rsidP="00E401A1">
            <w:pPr>
              <w:spacing w:before="120"/>
              <w:rPr>
                <w:rFonts w:cs="Tahoma"/>
                <w:szCs w:val="22"/>
              </w:rPr>
            </w:pPr>
          </w:p>
        </w:tc>
      </w:tr>
      <w:tr w:rsidR="00AB3EB3" w:rsidRPr="00E937F6" w14:paraId="4C769134" w14:textId="77777777" w:rsidTr="00AB3EB3">
        <w:trPr>
          <w:trHeight w:val="177"/>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7FFD787"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CFC452A" w14:textId="77777777" w:rsidR="00AB3EB3" w:rsidRPr="00E401A1" w:rsidRDefault="00AB3EB3" w:rsidP="00E401A1">
            <w:pPr>
              <w:spacing w:before="120"/>
              <w:rPr>
                <w:rFonts w:cs="Tahoma"/>
                <w:szCs w:val="22"/>
                <w:lang w:val="el-GR"/>
              </w:rPr>
            </w:pPr>
            <w:r w:rsidRPr="00E401A1">
              <w:rPr>
                <w:rFonts w:cs="Tahoma"/>
                <w:szCs w:val="22"/>
                <w:lang w:val="el-GR"/>
              </w:rPr>
              <w:t xml:space="preserve">Αριθμός </w:t>
            </w:r>
            <w:r w:rsidRPr="00E401A1">
              <w:rPr>
                <w:rFonts w:cs="Tahoma"/>
                <w:szCs w:val="22"/>
              </w:rPr>
              <w:t>Tape</w:t>
            </w:r>
            <w:r w:rsidRPr="00E401A1">
              <w:rPr>
                <w:rFonts w:cs="Tahoma"/>
                <w:szCs w:val="22"/>
                <w:lang w:val="el-GR"/>
              </w:rPr>
              <w:t xml:space="preserve"> </w:t>
            </w:r>
            <w:r w:rsidRPr="00E401A1">
              <w:rPr>
                <w:rFonts w:cs="Tahoma"/>
                <w:szCs w:val="22"/>
              </w:rPr>
              <w:t>drives</w:t>
            </w:r>
            <w:r w:rsidRPr="00E401A1">
              <w:rPr>
                <w:rFonts w:cs="Tahoma"/>
                <w:szCs w:val="22"/>
                <w:lang w:val="el-GR"/>
              </w:rPr>
              <w:t xml:space="preserve"> για το </w:t>
            </w:r>
            <w:r w:rsidRPr="00E401A1">
              <w:rPr>
                <w:rFonts w:cs="Tahoma"/>
                <w:szCs w:val="22"/>
              </w:rPr>
              <w:t>tape</w:t>
            </w:r>
            <w:r w:rsidRPr="00E401A1">
              <w:rPr>
                <w:rFonts w:cs="Tahoma"/>
                <w:szCs w:val="22"/>
                <w:lang w:val="el-GR"/>
              </w:rPr>
              <w:t xml:space="preserve"> </w:t>
            </w:r>
            <w:r w:rsidRPr="00E401A1">
              <w:rPr>
                <w:rFonts w:cs="Tahoma"/>
                <w:szCs w:val="22"/>
              </w:rPr>
              <w:t>library</w:t>
            </w:r>
            <w:r w:rsidRPr="00E401A1">
              <w:rPr>
                <w:rFonts w:cs="Tahoma"/>
                <w:szCs w:val="22"/>
                <w:lang w:val="el-GR"/>
              </w:rPr>
              <w:t xml:space="preserve"> στην προσφερόμενη σύνθεση</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4F61E1E" w14:textId="77777777" w:rsidR="00AB3EB3" w:rsidRPr="00E401A1" w:rsidRDefault="00AB3EB3" w:rsidP="00E401A1">
            <w:pPr>
              <w:spacing w:before="120"/>
              <w:rPr>
                <w:rFonts w:cs="Tahoma"/>
                <w:szCs w:val="22"/>
              </w:rPr>
            </w:pPr>
            <w:r w:rsidRPr="00E401A1">
              <w:rPr>
                <w:rFonts w:cs="Tahoma"/>
                <w:szCs w:val="22"/>
              </w:rPr>
              <w:t>&gt;=6</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0EE5823"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2B81E7D" w14:textId="77777777" w:rsidR="00AB3EB3" w:rsidRPr="00E401A1" w:rsidRDefault="00AB3EB3" w:rsidP="00E401A1">
            <w:pPr>
              <w:spacing w:before="120"/>
              <w:rPr>
                <w:rFonts w:cs="Tahoma"/>
                <w:szCs w:val="22"/>
              </w:rPr>
            </w:pPr>
          </w:p>
        </w:tc>
      </w:tr>
      <w:tr w:rsidR="00AB3EB3" w:rsidRPr="00E937F6" w14:paraId="55219F28" w14:textId="77777777" w:rsidTr="00AB3EB3">
        <w:trPr>
          <w:trHeight w:val="46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BAD5207"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330C417" w14:textId="77777777" w:rsidR="00AB3EB3" w:rsidRPr="00E401A1" w:rsidRDefault="00AB3EB3" w:rsidP="00E401A1">
            <w:pPr>
              <w:spacing w:before="120"/>
              <w:rPr>
                <w:rFonts w:cs="Tahoma"/>
                <w:szCs w:val="22"/>
              </w:rPr>
            </w:pPr>
            <w:r w:rsidRPr="00E401A1">
              <w:rPr>
                <w:rFonts w:cs="Tahoma"/>
                <w:szCs w:val="22"/>
              </w:rPr>
              <w:t>Transfer rate (MB/s)</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0DF6F69" w14:textId="77777777" w:rsidR="00AB3EB3" w:rsidRPr="00E401A1" w:rsidRDefault="00AB3EB3" w:rsidP="00E401A1">
            <w:pPr>
              <w:spacing w:before="120"/>
              <w:rPr>
                <w:rFonts w:cs="Tahoma"/>
                <w:szCs w:val="22"/>
              </w:rPr>
            </w:pPr>
            <w:r w:rsidRPr="00E401A1">
              <w:rPr>
                <w:rFonts w:cs="Tahoma"/>
                <w:szCs w:val="22"/>
              </w:rPr>
              <w:t>ΝΑ ΑΝΑΦΕΡΘΕΙ</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6C1ECCE"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8A6769F" w14:textId="77777777" w:rsidR="00AB3EB3" w:rsidRPr="00E401A1" w:rsidRDefault="00AB3EB3" w:rsidP="00E401A1">
            <w:pPr>
              <w:spacing w:before="120"/>
              <w:rPr>
                <w:rFonts w:cs="Tahoma"/>
                <w:szCs w:val="22"/>
              </w:rPr>
            </w:pPr>
          </w:p>
        </w:tc>
      </w:tr>
      <w:tr w:rsidR="00AB3EB3" w:rsidRPr="00E937F6" w14:paraId="78B0B298" w14:textId="77777777" w:rsidTr="00AB3EB3">
        <w:trPr>
          <w:trHeight w:val="46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5E3A2DE"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8EBD041" w14:textId="1D2C16C6" w:rsidR="00AB3EB3" w:rsidRPr="00E401A1" w:rsidRDefault="00923C14" w:rsidP="00E401A1">
            <w:pPr>
              <w:spacing w:before="120"/>
              <w:rPr>
                <w:rFonts w:cs="Tahoma"/>
                <w:szCs w:val="22"/>
                <w:lang w:val="el-GR"/>
              </w:rPr>
            </w:pPr>
            <w:r>
              <w:rPr>
                <w:rFonts w:cs="Tahoma"/>
                <w:szCs w:val="22"/>
                <w:lang w:val="el-GR"/>
              </w:rPr>
              <w:t>Ε</w:t>
            </w:r>
            <w:r w:rsidRPr="00923C14">
              <w:rPr>
                <w:rFonts w:cs="Tahoma"/>
                <w:szCs w:val="22"/>
                <w:lang w:val="el-GR"/>
              </w:rPr>
              <w:t>κτιμώμενος χρόνος ολοκλήρωσης ενός πλήρους backup στο 80% της μέγιστης χωρητικότητας του αντίστοιχου SAN</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9A10A87" w14:textId="77777777" w:rsidR="00AB3EB3" w:rsidRPr="00E401A1" w:rsidRDefault="00AB3EB3" w:rsidP="00E401A1">
            <w:pPr>
              <w:spacing w:before="120"/>
              <w:rPr>
                <w:rFonts w:cs="Tahoma"/>
                <w:szCs w:val="22"/>
              </w:rPr>
            </w:pPr>
            <w:r w:rsidRPr="00E401A1">
              <w:rPr>
                <w:rFonts w:cs="Tahoma"/>
                <w:szCs w:val="22"/>
              </w:rPr>
              <w:t>ΝΑ ΑΝΑΦΕΡΘΕΙ</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21DD0B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DD8129" w14:textId="77777777" w:rsidR="00AB3EB3" w:rsidRPr="00E401A1" w:rsidRDefault="00AB3EB3" w:rsidP="00E401A1">
            <w:pPr>
              <w:spacing w:before="120"/>
              <w:rPr>
                <w:rFonts w:cs="Tahoma"/>
                <w:szCs w:val="22"/>
              </w:rPr>
            </w:pPr>
          </w:p>
        </w:tc>
      </w:tr>
      <w:tr w:rsidR="00AB3EB3" w:rsidRPr="00E937F6" w14:paraId="1E0F63B2" w14:textId="77777777" w:rsidTr="00AB3EB3">
        <w:trPr>
          <w:trHeight w:val="293"/>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DC073F8"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B2DC995" w14:textId="77777777" w:rsidR="00AB3EB3" w:rsidRPr="00E401A1" w:rsidRDefault="00AB3EB3" w:rsidP="00E401A1">
            <w:pPr>
              <w:spacing w:before="120"/>
              <w:rPr>
                <w:rFonts w:cs="Tahoma"/>
                <w:szCs w:val="22"/>
                <w:lang w:val="el-GR"/>
              </w:rPr>
            </w:pPr>
            <w:r w:rsidRPr="00E401A1">
              <w:rPr>
                <w:rFonts w:cs="Tahoma"/>
                <w:szCs w:val="22"/>
                <w:lang w:val="el-GR"/>
              </w:rPr>
              <w:t>Συνολική χωρητικότητα (</w:t>
            </w:r>
            <w:r w:rsidRPr="00E401A1">
              <w:rPr>
                <w:rFonts w:cs="Tahoma"/>
                <w:szCs w:val="22"/>
                <w:lang w:val="en-US"/>
              </w:rPr>
              <w:t>uncompressed</w:t>
            </w:r>
            <w:r w:rsidRPr="00E401A1">
              <w:rPr>
                <w:rFonts w:cs="Tahoma"/>
                <w:szCs w:val="22"/>
                <w:lang w:val="el-GR"/>
              </w:rPr>
              <w:t xml:space="preserve">) των προσφερομένων </w:t>
            </w:r>
            <w:r w:rsidRPr="00E401A1">
              <w:rPr>
                <w:rFonts w:cs="Tahoma"/>
                <w:szCs w:val="22"/>
              </w:rPr>
              <w:t>cartridges</w:t>
            </w:r>
            <w:r w:rsidRPr="00E401A1">
              <w:rPr>
                <w:rFonts w:cs="Tahoma"/>
                <w:szCs w:val="22"/>
                <w:lang w:val="el-GR"/>
              </w:rPr>
              <w:t xml:space="preserve"> </w:t>
            </w:r>
            <w:r w:rsidRPr="00E937F6">
              <w:rPr>
                <w:rFonts w:cs="Tahoma"/>
                <w:b/>
                <w:color w:val="000000"/>
                <w:szCs w:val="22"/>
                <w:lang w:val="el-GR"/>
              </w:rPr>
              <w:t xml:space="preserve">ΒΑΘΜΟΛΟΓΕΙΤΑΙ </w:t>
            </w:r>
            <w:r w:rsidRPr="00E401A1">
              <w:rPr>
                <w:rFonts w:cs="Tahoma"/>
                <w:szCs w:val="22"/>
                <w:lang w:val="el-GR"/>
              </w:rPr>
              <w:t>μεγαλύτερη από</w:t>
            </w:r>
            <w:r w:rsidRPr="00E937F6">
              <w:rPr>
                <w:rFonts w:cs="Tahoma"/>
                <w:b/>
                <w:color w:val="000000"/>
                <w:szCs w:val="22"/>
                <w:lang w:val="el-GR"/>
              </w:rPr>
              <w:t xml:space="preserve"> </w:t>
            </w:r>
            <w:r w:rsidRPr="00E401A1">
              <w:rPr>
                <w:rFonts w:cs="Tahoma"/>
                <w:szCs w:val="22"/>
                <w:lang w:val="el-GR"/>
              </w:rPr>
              <w:t xml:space="preserve">&gt;=3 </w:t>
            </w:r>
            <w:r w:rsidRPr="00E401A1">
              <w:rPr>
                <w:rFonts w:cs="Tahoma"/>
                <w:szCs w:val="22"/>
              </w:rPr>
              <w:t>PBytes</w:t>
            </w:r>
            <w:r w:rsidRPr="00E401A1">
              <w:rPr>
                <w:rFonts w:cs="Tahoma"/>
                <w:szCs w:val="22"/>
                <w:lang w:val="el-GR"/>
              </w:rPr>
              <w:t xml:space="preserve">, με μέγιστη τιμή τα 4,5 </w:t>
            </w:r>
            <w:r w:rsidRPr="00E401A1">
              <w:rPr>
                <w:rFonts w:cs="Tahoma"/>
                <w:szCs w:val="22"/>
              </w:rPr>
              <w:t>PBytes</w:t>
            </w:r>
            <w:r w:rsidRPr="00E401A1">
              <w:rPr>
                <w:rFonts w:cs="Tahoma"/>
                <w:szCs w:val="22"/>
                <w:lang w:val="el-GR"/>
              </w:rPr>
              <w:t xml:space="preserve"> </w:t>
            </w:r>
          </w:p>
          <w:p w14:paraId="369B46D3" w14:textId="77777777" w:rsidR="00AB3EB3" w:rsidRPr="00E401A1" w:rsidRDefault="00AB3EB3" w:rsidP="00E401A1">
            <w:pPr>
              <w:spacing w:before="120"/>
              <w:rPr>
                <w:rFonts w:cs="Tahoma"/>
                <w:szCs w:val="22"/>
                <w:lang w:val="el-GR"/>
              </w:rPr>
            </w:pP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DF8E37E" w14:textId="77777777" w:rsidR="00AB3EB3" w:rsidRPr="00E401A1" w:rsidRDefault="00AB3EB3" w:rsidP="00E401A1">
            <w:pPr>
              <w:spacing w:before="120"/>
              <w:rPr>
                <w:rFonts w:cs="Tahoma"/>
                <w:szCs w:val="22"/>
              </w:rPr>
            </w:pPr>
            <w:r w:rsidRPr="00E401A1">
              <w:rPr>
                <w:rFonts w:cs="Tahoma"/>
                <w:szCs w:val="22"/>
              </w:rPr>
              <w:t>&gt;=3 PBytes</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03C469E"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36E0054" w14:textId="77777777" w:rsidR="00AB3EB3" w:rsidRPr="00E401A1" w:rsidRDefault="00AB3EB3" w:rsidP="00E401A1">
            <w:pPr>
              <w:spacing w:before="120"/>
              <w:rPr>
                <w:rFonts w:cs="Tahoma"/>
                <w:szCs w:val="22"/>
              </w:rPr>
            </w:pPr>
          </w:p>
        </w:tc>
      </w:tr>
      <w:tr w:rsidR="00AB3EB3" w:rsidRPr="00E937F6" w14:paraId="49331707" w14:textId="77777777" w:rsidTr="00AB3EB3">
        <w:trPr>
          <w:trHeight w:val="46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F705A96"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4500BCE" w14:textId="7CBCCC95" w:rsidR="00AB3EB3" w:rsidRPr="00E401A1" w:rsidRDefault="00AB3EB3" w:rsidP="00E401A1">
            <w:pPr>
              <w:spacing w:before="120"/>
              <w:rPr>
                <w:rFonts w:cs="Tahoma"/>
                <w:szCs w:val="22"/>
                <w:lang w:val="el-GR"/>
              </w:rPr>
            </w:pPr>
            <w:r w:rsidRPr="00E401A1">
              <w:rPr>
                <w:rFonts w:cs="Tahoma"/>
                <w:szCs w:val="22"/>
                <w:lang w:val="el-GR"/>
              </w:rPr>
              <w:t xml:space="preserve">Αριθμός προσφερομένων </w:t>
            </w:r>
            <w:r w:rsidRPr="00E401A1">
              <w:rPr>
                <w:rFonts w:cs="Tahoma"/>
                <w:szCs w:val="22"/>
              </w:rPr>
              <w:t>cartridges</w:t>
            </w:r>
            <w:r w:rsidRPr="00E401A1">
              <w:rPr>
                <w:rFonts w:cs="Tahoma"/>
                <w:szCs w:val="22"/>
                <w:lang w:val="el-GR"/>
              </w:rPr>
              <w:t>, τα οποία θα καλύπτουν τις ανάγκες για τα αντίγραφα ασφαλείας (</w:t>
            </w:r>
            <w:r w:rsidRPr="00E401A1">
              <w:rPr>
                <w:rFonts w:cs="Tahoma"/>
                <w:szCs w:val="22"/>
                <w:lang w:val="en-US"/>
              </w:rPr>
              <w:t>uncompressed</w:t>
            </w:r>
            <w:r w:rsidRPr="00E401A1">
              <w:rPr>
                <w:rFonts w:cs="Tahoma"/>
                <w:szCs w:val="22"/>
                <w:lang w:val="el-GR"/>
              </w:rPr>
              <w:t>).</w:t>
            </w:r>
            <w:r w:rsidR="00717DE6">
              <w:rPr>
                <w:rFonts w:cs="Tahoma"/>
                <w:szCs w:val="22"/>
                <w:lang w:val="el-GR"/>
              </w:rPr>
              <w:t xml:space="preserve"> </w:t>
            </w:r>
            <w:r w:rsidR="00717DE6" w:rsidRPr="00717DE6">
              <w:rPr>
                <w:rFonts w:cs="Tahoma"/>
                <w:szCs w:val="22"/>
                <w:lang w:val="el-GR"/>
              </w:rPr>
              <w:t>Οι κασέτες θα πρέπει να είναι αντίστοιχες με το tape drive, δηλαδή LTO-8 ή ανώτερο</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DE1931D" w14:textId="77777777" w:rsidR="00AB3EB3" w:rsidRPr="00E401A1" w:rsidRDefault="00AB3EB3" w:rsidP="00E401A1">
            <w:pPr>
              <w:spacing w:before="120"/>
              <w:rPr>
                <w:rFonts w:cs="Tahoma"/>
                <w:szCs w:val="22"/>
              </w:rPr>
            </w:pPr>
            <w:r w:rsidRPr="00E401A1">
              <w:rPr>
                <w:rFonts w:cs="Tahoma"/>
                <w:szCs w:val="22"/>
              </w:rPr>
              <w:t>ΝΑ ΑΝΑΦΕΡΘΕΙ</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1D578A1"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581A210" w14:textId="77777777" w:rsidR="00AB3EB3" w:rsidRPr="00E401A1" w:rsidRDefault="00AB3EB3" w:rsidP="00E401A1">
            <w:pPr>
              <w:spacing w:before="120"/>
              <w:rPr>
                <w:rFonts w:cs="Tahoma"/>
                <w:szCs w:val="22"/>
              </w:rPr>
            </w:pPr>
          </w:p>
        </w:tc>
      </w:tr>
      <w:tr w:rsidR="00AB3EB3" w:rsidRPr="00E937F6" w14:paraId="6A94F425" w14:textId="77777777" w:rsidTr="00AB3EB3">
        <w:trPr>
          <w:trHeight w:val="237"/>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80751DE"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BDC81D2" w14:textId="77777777" w:rsidR="00AB3EB3" w:rsidRPr="00E401A1" w:rsidRDefault="00AB3EB3" w:rsidP="00E401A1">
            <w:pPr>
              <w:spacing w:before="120"/>
              <w:rPr>
                <w:rFonts w:cs="Tahoma"/>
                <w:szCs w:val="22"/>
              </w:rPr>
            </w:pPr>
            <w:r w:rsidRPr="00E401A1">
              <w:rPr>
                <w:rFonts w:cs="Tahoma"/>
                <w:szCs w:val="22"/>
              </w:rPr>
              <w:t>Αριθμός προσφερόμενων cartridges slots</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56D3CC4" w14:textId="77777777" w:rsidR="00AB3EB3" w:rsidRPr="00E401A1" w:rsidRDefault="00AB3EB3" w:rsidP="00E401A1">
            <w:pPr>
              <w:spacing w:before="120"/>
              <w:rPr>
                <w:rFonts w:cs="Tahoma"/>
                <w:szCs w:val="22"/>
              </w:rPr>
            </w:pPr>
            <w:r w:rsidRPr="00E401A1">
              <w:rPr>
                <w:rFonts w:cs="Tahoma"/>
                <w:szCs w:val="22"/>
              </w:rPr>
              <w:t>ΝΑ ΑΝΑΦΕΡΘΕΙ</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AC0FF20"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90832E3" w14:textId="77777777" w:rsidR="00AB3EB3" w:rsidRPr="00E401A1" w:rsidRDefault="00AB3EB3" w:rsidP="00E401A1">
            <w:pPr>
              <w:spacing w:before="120"/>
              <w:rPr>
                <w:rFonts w:cs="Tahoma"/>
                <w:szCs w:val="22"/>
              </w:rPr>
            </w:pPr>
          </w:p>
        </w:tc>
      </w:tr>
      <w:tr w:rsidR="00AB3EB3" w:rsidRPr="00E937F6" w14:paraId="4ED84E50" w14:textId="77777777" w:rsidTr="00AB3EB3">
        <w:trPr>
          <w:trHeight w:val="237"/>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F672CCB"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2E6387" w14:textId="77777777" w:rsidR="00AB3EB3" w:rsidRPr="00E401A1" w:rsidRDefault="00AB3EB3" w:rsidP="00E401A1">
            <w:pPr>
              <w:spacing w:before="120"/>
              <w:jc w:val="left"/>
              <w:rPr>
                <w:rFonts w:cs="Tahoma"/>
                <w:szCs w:val="22"/>
                <w:lang w:val="el-GR"/>
              </w:rPr>
            </w:pPr>
            <w:r w:rsidRPr="00E401A1">
              <w:rPr>
                <w:rFonts w:cs="Tahoma"/>
                <w:szCs w:val="22"/>
                <w:lang w:val="el-GR"/>
              </w:rPr>
              <w:t>Δυνατότητα επέκτασης της συνολικής χωρητικότητας (</w:t>
            </w:r>
            <w:r w:rsidRPr="00E401A1">
              <w:rPr>
                <w:rFonts w:cs="Tahoma"/>
                <w:szCs w:val="22"/>
                <w:lang w:val="en-US"/>
              </w:rPr>
              <w:t>uncompressed</w:t>
            </w:r>
            <w:r w:rsidRPr="00E401A1">
              <w:rPr>
                <w:rFonts w:cs="Tahoma"/>
                <w:szCs w:val="22"/>
                <w:lang w:val="el-GR"/>
              </w:rPr>
              <w:t>) αποθήκευσης.</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2AD0E94" w14:textId="77777777" w:rsidR="00AB3EB3" w:rsidRPr="00E401A1" w:rsidRDefault="00AB3EB3" w:rsidP="00E401A1">
            <w:pPr>
              <w:spacing w:before="120"/>
              <w:rPr>
                <w:rFonts w:cs="Tahoma"/>
                <w:szCs w:val="22"/>
              </w:rPr>
            </w:pPr>
            <w:r w:rsidRPr="00E401A1">
              <w:rPr>
                <w:rFonts w:cs="Tahoma"/>
                <w:szCs w:val="22"/>
              </w:rPr>
              <w:t>&gt;=5 PBytes</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4152A1F"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AFD9F62" w14:textId="77777777" w:rsidR="00AB3EB3" w:rsidRPr="00E401A1" w:rsidRDefault="00AB3EB3" w:rsidP="00E401A1">
            <w:pPr>
              <w:spacing w:before="120"/>
              <w:rPr>
                <w:rFonts w:cs="Tahoma"/>
                <w:szCs w:val="22"/>
              </w:rPr>
            </w:pPr>
          </w:p>
        </w:tc>
      </w:tr>
      <w:tr w:rsidR="00AB3EB3" w:rsidRPr="00E937F6" w14:paraId="53135CE7" w14:textId="77777777" w:rsidTr="00AB3EB3">
        <w:trPr>
          <w:trHeight w:val="513"/>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B41397D"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04755DC" w14:textId="77777777" w:rsidR="00AB3EB3" w:rsidRPr="00E401A1" w:rsidRDefault="00AB3EB3" w:rsidP="00E401A1">
            <w:pPr>
              <w:spacing w:before="120"/>
              <w:rPr>
                <w:rFonts w:cs="Tahoma"/>
                <w:szCs w:val="22"/>
                <w:lang w:val="el-GR"/>
              </w:rPr>
            </w:pPr>
            <w:r w:rsidRPr="00E401A1">
              <w:rPr>
                <w:rFonts w:cs="Tahoma"/>
                <w:szCs w:val="22"/>
                <w:lang w:val="el-GR"/>
              </w:rPr>
              <w:t>Το σύστημα λήψης αντιγράφων ασφαλείας, θα πρέπει να διαθέτει ρομποτικό μηχανισμό αυτόματης διαχείρισης αποθηκευτικών μέσων</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BB5D6DF" w14:textId="77777777" w:rsidR="00AB3EB3" w:rsidRPr="00E401A1" w:rsidRDefault="00AB3EB3" w:rsidP="00E401A1">
            <w:pPr>
              <w:spacing w:before="120"/>
              <w:rPr>
                <w:rFonts w:cs="Tahoma"/>
                <w:szCs w:val="22"/>
              </w:rPr>
            </w:pPr>
            <w:r w:rsidRPr="00E401A1">
              <w:rPr>
                <w:rFonts w:cs="Tahoma"/>
                <w:szCs w:val="22"/>
              </w:rPr>
              <w:t>ΝΑΙ</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A013641"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B8B1E39" w14:textId="77777777" w:rsidR="00AB3EB3" w:rsidRPr="00E401A1" w:rsidRDefault="00AB3EB3" w:rsidP="00E401A1">
            <w:pPr>
              <w:spacing w:before="120"/>
              <w:rPr>
                <w:rFonts w:cs="Tahoma"/>
                <w:szCs w:val="22"/>
              </w:rPr>
            </w:pPr>
          </w:p>
        </w:tc>
      </w:tr>
      <w:tr w:rsidR="00AB3EB3" w:rsidRPr="00E937F6" w14:paraId="0ADEF5C3" w14:textId="77777777" w:rsidTr="00AB3EB3">
        <w:trPr>
          <w:trHeight w:val="407"/>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8DFEED9"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1DAC802" w14:textId="77777777" w:rsidR="00AB3EB3" w:rsidRPr="00E401A1" w:rsidRDefault="00AB3EB3" w:rsidP="00E401A1">
            <w:pPr>
              <w:spacing w:before="120"/>
              <w:rPr>
                <w:rFonts w:cs="Tahoma"/>
                <w:szCs w:val="22"/>
                <w:lang w:val="el-GR"/>
              </w:rPr>
            </w:pPr>
            <w:r w:rsidRPr="00E401A1">
              <w:rPr>
                <w:rFonts w:cs="Tahoma"/>
                <w:szCs w:val="22"/>
                <w:lang w:val="el-GR"/>
              </w:rPr>
              <w:t xml:space="preserve">Θα πρέπει να δοθεί δυνατότητα λήψης αντιγράφων ασφαλείας όλων των προσφερόμενων κεντρικών συστημάτων – εξυπηρετητών. </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137D203" w14:textId="77777777" w:rsidR="00AB3EB3" w:rsidRPr="00E401A1" w:rsidRDefault="00AB3EB3" w:rsidP="00E401A1">
            <w:pPr>
              <w:spacing w:before="120"/>
              <w:rPr>
                <w:rFonts w:cs="Tahoma"/>
                <w:szCs w:val="22"/>
              </w:rPr>
            </w:pPr>
            <w:r w:rsidRPr="00E401A1">
              <w:rPr>
                <w:rFonts w:cs="Tahoma"/>
                <w:szCs w:val="22"/>
              </w:rPr>
              <w:t>NAI</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5809C66"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1FCD0B0" w14:textId="77777777" w:rsidR="00AB3EB3" w:rsidRPr="00E401A1" w:rsidRDefault="00AB3EB3" w:rsidP="00E401A1">
            <w:pPr>
              <w:spacing w:before="120"/>
              <w:rPr>
                <w:rFonts w:cs="Tahoma"/>
                <w:szCs w:val="22"/>
              </w:rPr>
            </w:pPr>
          </w:p>
        </w:tc>
      </w:tr>
      <w:tr w:rsidR="00AB3EB3" w:rsidRPr="00E937F6" w14:paraId="714A8D28" w14:textId="77777777" w:rsidTr="00AB3EB3">
        <w:trPr>
          <w:trHeight w:val="89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686FD34"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3AC72AF" w14:textId="39C2B8DA" w:rsidR="00AB3EB3" w:rsidRPr="00E401A1" w:rsidRDefault="00AB3EB3" w:rsidP="00E401A1">
            <w:pPr>
              <w:spacing w:before="120"/>
              <w:rPr>
                <w:rFonts w:cs="Tahoma"/>
                <w:szCs w:val="22"/>
                <w:lang w:val="el-GR"/>
              </w:rPr>
            </w:pPr>
            <w:r w:rsidRPr="00E401A1">
              <w:rPr>
                <w:rFonts w:cs="Tahoma"/>
                <w:szCs w:val="22"/>
                <w:lang w:val="el-GR"/>
              </w:rPr>
              <w:t xml:space="preserve">Το υποσύστημα θα πρέπει να περιλαμβάνει σύγχρονο λογισμικό λήψης – αποκατάστασης – διαχείρισης </w:t>
            </w:r>
            <w:r w:rsidRPr="00E401A1">
              <w:rPr>
                <w:rFonts w:cs="Tahoma"/>
                <w:szCs w:val="22"/>
                <w:lang w:val="el-GR"/>
              </w:rPr>
              <w:lastRenderedPageBreak/>
              <w:t>αντιγράφων ασφαλείας (</w:t>
            </w:r>
            <w:r w:rsidRPr="00E401A1">
              <w:rPr>
                <w:rFonts w:cs="Tahoma"/>
                <w:szCs w:val="22"/>
              </w:rPr>
              <w:t>backup</w:t>
            </w:r>
            <w:r w:rsidRPr="00E401A1">
              <w:rPr>
                <w:rFonts w:cs="Tahoma"/>
                <w:szCs w:val="22"/>
                <w:lang w:val="el-GR"/>
              </w:rPr>
              <w:t xml:space="preserve"> – </w:t>
            </w:r>
            <w:r w:rsidRPr="00E401A1">
              <w:rPr>
                <w:rFonts w:cs="Tahoma"/>
                <w:szCs w:val="22"/>
              </w:rPr>
              <w:t>restore</w:t>
            </w:r>
            <w:r w:rsidRPr="00E401A1">
              <w:rPr>
                <w:rFonts w:cs="Tahoma"/>
                <w:szCs w:val="22"/>
                <w:lang w:val="el-GR"/>
              </w:rPr>
              <w:t>), όλου του προσφερόμενου συστήματος. Αν απαιτείται ειδικός ή αυτόνομος εξοπλισμός ή λογισμικό (Η/</w:t>
            </w:r>
            <w:r w:rsidRPr="00E401A1">
              <w:rPr>
                <w:rFonts w:cs="Tahoma"/>
                <w:szCs w:val="22"/>
              </w:rPr>
              <w:t>W</w:t>
            </w:r>
            <w:r w:rsidRPr="00E401A1">
              <w:rPr>
                <w:rFonts w:cs="Tahoma"/>
                <w:szCs w:val="22"/>
                <w:lang w:val="el-GR"/>
              </w:rPr>
              <w:t>,</w:t>
            </w:r>
            <w:r w:rsidRPr="00E401A1">
              <w:rPr>
                <w:rFonts w:cs="Tahoma"/>
                <w:szCs w:val="22"/>
              </w:rPr>
              <w:t>S</w:t>
            </w:r>
            <w:r w:rsidRPr="00E401A1">
              <w:rPr>
                <w:rFonts w:cs="Tahoma"/>
                <w:szCs w:val="22"/>
                <w:lang w:val="el-GR"/>
              </w:rPr>
              <w:t>/</w:t>
            </w:r>
            <w:r w:rsidRPr="00E401A1">
              <w:rPr>
                <w:rFonts w:cs="Tahoma"/>
                <w:szCs w:val="22"/>
              </w:rPr>
              <w:t>W</w:t>
            </w:r>
            <w:r w:rsidRPr="00E401A1">
              <w:rPr>
                <w:rFonts w:cs="Tahoma"/>
                <w:szCs w:val="22"/>
                <w:lang w:val="el-GR"/>
              </w:rPr>
              <w:t>) θα πρέπει να προσφερθεί.</w:t>
            </w:r>
            <w:r w:rsidR="00BC474E">
              <w:rPr>
                <w:rFonts w:cs="Tahoma"/>
                <w:szCs w:val="22"/>
                <w:lang w:val="el-GR"/>
              </w:rPr>
              <w:t xml:space="preserve"> Ο αριθμός των </w:t>
            </w:r>
            <w:r w:rsidR="00BC474E" w:rsidRPr="00BC474E">
              <w:rPr>
                <w:rFonts w:cs="Tahoma"/>
                <w:szCs w:val="22"/>
                <w:lang w:val="el-GR"/>
              </w:rPr>
              <w:t xml:space="preserve">instances </w:t>
            </w:r>
            <w:r w:rsidR="00BC474E">
              <w:rPr>
                <w:rFonts w:cs="Tahoma"/>
                <w:szCs w:val="22"/>
                <w:lang w:val="el-GR"/>
              </w:rPr>
              <w:t xml:space="preserve">που </w:t>
            </w:r>
            <w:r w:rsidR="00BC474E" w:rsidRPr="00BC474E">
              <w:rPr>
                <w:rFonts w:cs="Tahoma"/>
                <w:szCs w:val="22"/>
                <w:lang w:val="el-GR"/>
              </w:rPr>
              <w:t>θα προστατεύει αυτό (VMs ή/και agents για φυσικά συστήματα ή/και εφαρμογές)</w:t>
            </w:r>
            <w:r w:rsidR="00BC474E">
              <w:rPr>
                <w:rFonts w:cs="Tahoma"/>
                <w:szCs w:val="22"/>
                <w:lang w:val="el-GR"/>
              </w:rPr>
              <w:t xml:space="preserve"> θα διευκρινιστεί στη μελέτη εφαρμογής</w:t>
            </w:r>
            <w:r w:rsidR="00BC474E" w:rsidRPr="00BC474E">
              <w:rPr>
                <w:rFonts w:cs="Tahoma"/>
                <w:szCs w:val="22"/>
                <w:lang w:val="el-GR"/>
              </w:rPr>
              <w:t>.</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9B85F4B" w14:textId="77777777" w:rsidR="00AB3EB3" w:rsidRPr="00E401A1" w:rsidRDefault="00AB3EB3" w:rsidP="00E401A1">
            <w:pPr>
              <w:spacing w:before="120"/>
              <w:rPr>
                <w:rFonts w:cs="Tahoma"/>
                <w:szCs w:val="22"/>
              </w:rPr>
            </w:pPr>
            <w:r w:rsidRPr="00E401A1">
              <w:rPr>
                <w:rFonts w:cs="Tahoma"/>
                <w:szCs w:val="22"/>
              </w:rPr>
              <w:lastRenderedPageBreak/>
              <w:t>NAI</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12C912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5C9FF0E" w14:textId="77777777" w:rsidR="00AB3EB3" w:rsidRPr="00E401A1" w:rsidRDefault="00AB3EB3" w:rsidP="00E401A1">
            <w:pPr>
              <w:spacing w:before="120"/>
              <w:rPr>
                <w:rFonts w:cs="Tahoma"/>
                <w:szCs w:val="22"/>
              </w:rPr>
            </w:pPr>
          </w:p>
        </w:tc>
      </w:tr>
      <w:tr w:rsidR="00AB3EB3" w:rsidRPr="00E937F6" w14:paraId="5C3521A2" w14:textId="77777777" w:rsidTr="00AB3EB3">
        <w:trPr>
          <w:trHeight w:val="287"/>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41625E6"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0B8D7D2" w14:textId="77777777" w:rsidR="00AB3EB3" w:rsidRPr="00E401A1" w:rsidRDefault="00AB3EB3" w:rsidP="00E401A1">
            <w:pPr>
              <w:spacing w:before="120"/>
              <w:rPr>
                <w:rFonts w:cs="Tahoma"/>
                <w:szCs w:val="22"/>
                <w:lang w:val="el-GR"/>
              </w:rPr>
            </w:pPr>
            <w:r w:rsidRPr="00E401A1">
              <w:rPr>
                <w:rFonts w:cs="Tahoma"/>
                <w:szCs w:val="22"/>
                <w:lang w:val="el-GR"/>
              </w:rPr>
              <w:t xml:space="preserve">Το λογισμικό να περιλαμβάνει όλα τα απαραίτητα επιμέρους </w:t>
            </w:r>
            <w:r w:rsidRPr="00E401A1">
              <w:rPr>
                <w:rFonts w:cs="Tahoma"/>
                <w:szCs w:val="22"/>
              </w:rPr>
              <w:t>modules</w:t>
            </w:r>
            <w:r w:rsidRPr="00E401A1">
              <w:rPr>
                <w:rFonts w:cs="Tahoma"/>
                <w:szCs w:val="22"/>
                <w:lang w:val="el-GR"/>
              </w:rPr>
              <w:t xml:space="preserve"> (π.χ. για </w:t>
            </w:r>
            <w:r w:rsidRPr="00E401A1">
              <w:rPr>
                <w:rFonts w:cs="Tahoma"/>
                <w:szCs w:val="22"/>
              </w:rPr>
              <w:t>RDBMS</w:t>
            </w:r>
            <w:r w:rsidRPr="00E401A1">
              <w:rPr>
                <w:rFonts w:cs="Tahoma"/>
                <w:szCs w:val="22"/>
                <w:lang w:val="el-GR"/>
              </w:rPr>
              <w:t>) βάση της προτεινόμενης λύσης του αναδόχου και αυτά να αναφερθούν αναλυτικά.</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E3C895F" w14:textId="77777777" w:rsidR="00AB3EB3" w:rsidRPr="00E401A1" w:rsidRDefault="00AB3EB3" w:rsidP="00E401A1">
            <w:pPr>
              <w:spacing w:before="120"/>
              <w:rPr>
                <w:rFonts w:cs="Tahoma"/>
                <w:szCs w:val="22"/>
              </w:rPr>
            </w:pPr>
            <w:r w:rsidRPr="00E401A1">
              <w:rPr>
                <w:rFonts w:cs="Tahoma"/>
                <w:szCs w:val="22"/>
              </w:rPr>
              <w:t>ΝΑΙ</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6F0BE7"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62889A5" w14:textId="77777777" w:rsidR="00AB3EB3" w:rsidRPr="00E401A1" w:rsidRDefault="00AB3EB3" w:rsidP="00E401A1">
            <w:pPr>
              <w:spacing w:before="120"/>
              <w:rPr>
                <w:rFonts w:cs="Tahoma"/>
                <w:szCs w:val="22"/>
              </w:rPr>
            </w:pPr>
          </w:p>
        </w:tc>
      </w:tr>
      <w:tr w:rsidR="00AB3EB3" w:rsidRPr="00E937F6" w14:paraId="0645DDC8" w14:textId="77777777" w:rsidTr="00AB3EB3">
        <w:trPr>
          <w:trHeight w:val="287"/>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D582182"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205A258" w14:textId="6C032BC7" w:rsidR="00AB3EB3" w:rsidRPr="00E401A1" w:rsidRDefault="0044472A" w:rsidP="00E401A1">
            <w:pPr>
              <w:pStyle w:val="TableContents"/>
              <w:spacing w:before="120" w:after="120"/>
              <w:jc w:val="both"/>
              <w:rPr>
                <w:rFonts w:ascii="Tahoma" w:hAnsi="Tahoma" w:cs="Tahoma"/>
                <w:sz w:val="22"/>
                <w:szCs w:val="22"/>
              </w:rPr>
            </w:pPr>
            <w:r w:rsidRPr="0044472A">
              <w:rPr>
                <w:rFonts w:cs="Tahoma"/>
                <w:szCs w:val="22"/>
              </w:rPr>
              <w:t>Το σύστημα λήψης αντιγράφων εφεδρείας πρέπει να συνδέεται με οπτική ή sas άμεση σύνδεση με τους αντίστοιχους servers διαχείρισης</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D31F246" w14:textId="77777777" w:rsidR="00AB3EB3" w:rsidRPr="00E401A1" w:rsidRDefault="00AB3EB3" w:rsidP="00E401A1">
            <w:pPr>
              <w:spacing w:before="120"/>
              <w:rPr>
                <w:rFonts w:cs="Tahoma"/>
                <w:szCs w:val="22"/>
              </w:rPr>
            </w:pPr>
            <w:r w:rsidRPr="00E401A1">
              <w:rPr>
                <w:rFonts w:cs="Tahoma"/>
                <w:szCs w:val="22"/>
              </w:rPr>
              <w:t>ΝΑΙ</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02814E9"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CB7124D" w14:textId="77777777" w:rsidR="00AB3EB3" w:rsidRPr="00E401A1" w:rsidRDefault="00AB3EB3" w:rsidP="00E401A1">
            <w:pPr>
              <w:spacing w:before="120"/>
              <w:rPr>
                <w:rFonts w:cs="Tahoma"/>
                <w:szCs w:val="22"/>
              </w:rPr>
            </w:pPr>
          </w:p>
        </w:tc>
      </w:tr>
      <w:tr w:rsidR="00AB3EB3" w:rsidRPr="00E937F6" w14:paraId="0397A082" w14:textId="77777777" w:rsidTr="00AB3EB3">
        <w:trPr>
          <w:trHeight w:val="287"/>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159F1E9"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2A25096" w14:textId="50B36E33" w:rsidR="00AB3EB3" w:rsidRPr="00E401A1" w:rsidRDefault="00505374" w:rsidP="00E401A1">
            <w:pPr>
              <w:spacing w:before="120"/>
              <w:rPr>
                <w:rFonts w:cs="Tahoma"/>
                <w:szCs w:val="22"/>
                <w:lang w:val="el-GR"/>
              </w:rPr>
            </w:pPr>
            <w:r w:rsidRPr="00E401A1">
              <w:rPr>
                <w:rFonts w:cs="Tahoma"/>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5B2DD4">
              <w:rPr>
                <w:rFonts w:cs="Tahoma"/>
                <w:szCs w:val="22"/>
                <w:lang w:val="el-GR"/>
              </w:rPr>
              <w:t>2</w:t>
            </w:r>
            <w:r w:rsidRPr="00E401A1">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7FA5546" w14:textId="77777777" w:rsidR="00AB3EB3" w:rsidRPr="00E401A1" w:rsidRDefault="00AB3EB3" w:rsidP="00E401A1">
            <w:pPr>
              <w:spacing w:before="120"/>
              <w:rPr>
                <w:rFonts w:cs="Tahoma"/>
                <w:szCs w:val="22"/>
              </w:rPr>
            </w:pPr>
            <w:r w:rsidRPr="00E401A1">
              <w:rPr>
                <w:rFonts w:cs="Tahoma"/>
                <w:szCs w:val="22"/>
              </w:rPr>
              <w:t>NAI</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A61C8B"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4A1F096" w14:textId="77777777" w:rsidR="00AB3EB3" w:rsidRPr="00E401A1" w:rsidRDefault="00AB3EB3" w:rsidP="00E401A1">
            <w:pPr>
              <w:spacing w:before="120"/>
              <w:rPr>
                <w:rFonts w:cs="Tahoma"/>
                <w:szCs w:val="22"/>
              </w:rPr>
            </w:pPr>
          </w:p>
        </w:tc>
      </w:tr>
      <w:tr w:rsidR="00AB3EB3" w:rsidRPr="00E937F6" w14:paraId="32C62203" w14:textId="77777777" w:rsidTr="00AB3EB3">
        <w:trPr>
          <w:trHeight w:val="287"/>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AF551FF"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0579B5F" w14:textId="77777777" w:rsidR="00AB3EB3" w:rsidRPr="00E401A1" w:rsidRDefault="00AB3EB3" w:rsidP="00E401A1">
            <w:pPr>
              <w:spacing w:before="120"/>
              <w:rPr>
                <w:rFonts w:cs="Tahoma"/>
                <w:szCs w:val="22"/>
                <w:lang w:val="el-GR"/>
              </w:rPr>
            </w:pPr>
            <w:r w:rsidRPr="00E401A1">
              <w:rPr>
                <w:rFonts w:cs="Tahoma"/>
                <w:szCs w:val="22"/>
                <w:lang w:val="el-GR"/>
              </w:rPr>
              <w:t>Εναλλακτική πρόταση για αντίγραφα ασφαλείας αντίστοιχης ή και καλύτερης αξιοποιστίας και χωρητικότητας από αυτή που αναγράφεται σε αυτόν τον πίνακα</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BF06F8B" w14:textId="77777777" w:rsidR="00AB3EB3" w:rsidRPr="00E401A1" w:rsidRDefault="00AB3EB3" w:rsidP="00E401A1">
            <w:pPr>
              <w:spacing w:before="120"/>
              <w:rPr>
                <w:rFonts w:cs="Tahoma"/>
                <w:szCs w:val="22"/>
              </w:rPr>
            </w:pPr>
            <w:r w:rsidRPr="00E401A1">
              <w:rPr>
                <w:rFonts w:cs="Tahoma"/>
                <w:szCs w:val="22"/>
              </w:rPr>
              <w:t>ΝΑ ΑΝΑΦΕΡΘΕΙ</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1F3EDC7"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5F5D3AB" w14:textId="77777777" w:rsidR="00AB3EB3" w:rsidRPr="00E401A1" w:rsidRDefault="00AB3EB3" w:rsidP="00E401A1">
            <w:pPr>
              <w:spacing w:before="120"/>
              <w:rPr>
                <w:rFonts w:cs="Tahoma"/>
                <w:szCs w:val="22"/>
              </w:rPr>
            </w:pPr>
          </w:p>
        </w:tc>
      </w:tr>
      <w:tr w:rsidR="00AB3EB3" w:rsidRPr="00E937F6" w14:paraId="0765EBAA" w14:textId="77777777" w:rsidTr="00AB3EB3">
        <w:trPr>
          <w:trHeight w:val="287"/>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6138D3A" w14:textId="77777777" w:rsidR="00AB3EB3" w:rsidRPr="00E401A1" w:rsidRDefault="00AB3EB3" w:rsidP="004E653B">
            <w:pPr>
              <w:pStyle w:val="aff1"/>
              <w:numPr>
                <w:ilvl w:val="0"/>
                <w:numId w:val="177"/>
              </w:numPr>
              <w:suppressAutoHyphens w:val="0"/>
              <w:spacing w:before="120"/>
              <w:ind w:left="329" w:firstLine="0"/>
              <w:rPr>
                <w:rFonts w:cs="Tahoma"/>
                <w:szCs w:val="22"/>
              </w:rPr>
            </w:pPr>
          </w:p>
        </w:tc>
        <w:tc>
          <w:tcPr>
            <w:tcW w:w="42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71DD67D" w14:textId="77777777" w:rsidR="00AB3EB3" w:rsidRPr="00E401A1" w:rsidRDefault="00AB3EB3" w:rsidP="00E401A1">
            <w:pPr>
              <w:spacing w:before="120"/>
              <w:rPr>
                <w:rFonts w:cs="Tahoma"/>
                <w:szCs w:val="22"/>
                <w:lang w:val="el-GR"/>
              </w:rPr>
            </w:pPr>
            <w:r w:rsidRPr="00E401A1">
              <w:rPr>
                <w:rFonts w:cs="Tahoma"/>
                <w:szCs w:val="22"/>
                <w:lang w:val="el-GR"/>
              </w:rPr>
              <w:t xml:space="preserve">Λήψη δύο (2) </w:t>
            </w:r>
            <w:r w:rsidRPr="00E401A1">
              <w:rPr>
                <w:rFonts w:cs="Tahoma"/>
                <w:szCs w:val="22"/>
              </w:rPr>
              <w:t>offline</w:t>
            </w:r>
            <w:r w:rsidRPr="00E401A1">
              <w:rPr>
                <w:rFonts w:cs="Tahoma"/>
                <w:szCs w:val="22"/>
                <w:lang w:val="el-GR"/>
              </w:rPr>
              <w:t xml:space="preserve"> αντιγράφων ασφαλείας σε εξωτερικούς σκληρούς δίσκους. Η σύνδεση των εξωτερικών δίσκων, τουλάχιστον, </w:t>
            </w:r>
            <w:r w:rsidRPr="00E401A1">
              <w:rPr>
                <w:rFonts w:cs="Tahoma"/>
                <w:szCs w:val="22"/>
              </w:rPr>
              <w:t>usb</w:t>
            </w:r>
            <w:r w:rsidRPr="00E401A1">
              <w:rPr>
                <w:rFonts w:cs="Tahoma"/>
                <w:szCs w:val="22"/>
                <w:lang w:val="el-GR"/>
              </w:rPr>
              <w:t xml:space="preserve"> για διασύνδεση με </w:t>
            </w:r>
            <w:r w:rsidRPr="00E401A1">
              <w:rPr>
                <w:rFonts w:cs="Tahoma"/>
                <w:szCs w:val="22"/>
              </w:rPr>
              <w:t>pc</w:t>
            </w:r>
            <w:r w:rsidRPr="00E401A1">
              <w:rPr>
                <w:rFonts w:cs="Tahoma"/>
                <w:szCs w:val="22"/>
                <w:lang w:val="el-GR"/>
              </w:rPr>
              <w:t xml:space="preserve">, το οποίο θα έχει τρέχουσα έκδοση </w:t>
            </w:r>
            <w:r w:rsidRPr="00E401A1">
              <w:rPr>
                <w:rFonts w:cs="Tahoma"/>
                <w:szCs w:val="22"/>
                <w:lang w:val="el-GR"/>
              </w:rPr>
              <w:lastRenderedPageBreak/>
              <w:t xml:space="preserve">λειτουργικο σύστημα </w:t>
            </w:r>
            <w:r w:rsidRPr="00E401A1">
              <w:rPr>
                <w:rFonts w:cs="Tahoma"/>
                <w:szCs w:val="22"/>
              </w:rPr>
              <w:t>windows</w:t>
            </w:r>
            <w:r w:rsidRPr="00E401A1">
              <w:rPr>
                <w:rFonts w:cs="Tahoma"/>
                <w:szCs w:val="22"/>
                <w:lang w:val="el-GR"/>
              </w:rPr>
              <w:t xml:space="preserve">, </w:t>
            </w:r>
            <w:r w:rsidRPr="00E401A1">
              <w:rPr>
                <w:rFonts w:cs="Tahoma"/>
                <w:szCs w:val="22"/>
              </w:rPr>
              <w:t>linux</w:t>
            </w:r>
            <w:r w:rsidRPr="00E401A1">
              <w:rPr>
                <w:rFonts w:cs="Tahoma"/>
                <w:szCs w:val="22"/>
                <w:lang w:val="el-GR"/>
              </w:rPr>
              <w:t xml:space="preserve">, </w:t>
            </w:r>
            <w:r w:rsidRPr="00E401A1">
              <w:rPr>
                <w:rFonts w:cs="Tahoma"/>
                <w:szCs w:val="22"/>
              </w:rPr>
              <w:t>mac</w:t>
            </w:r>
            <w:r w:rsidRPr="00E401A1">
              <w:rPr>
                <w:rFonts w:cs="Tahoma"/>
                <w:szCs w:val="22"/>
                <w:lang w:val="el-GR"/>
              </w:rPr>
              <w:t xml:space="preserve"> χωρίς την ανάγκη χρήσης ειδικής εφαρμογής για το διαβασμα των αρχείων του. </w:t>
            </w:r>
          </w:p>
          <w:p w14:paraId="7EBA7351" w14:textId="77777777" w:rsidR="00AB3EB3" w:rsidRPr="00E401A1" w:rsidRDefault="00AB3EB3" w:rsidP="00E401A1">
            <w:pPr>
              <w:spacing w:before="120"/>
              <w:rPr>
                <w:rFonts w:cs="Tahoma"/>
                <w:szCs w:val="22"/>
                <w:lang w:val="el-GR"/>
              </w:rPr>
            </w:pPr>
            <w:r w:rsidRPr="00E401A1">
              <w:rPr>
                <w:rFonts w:cs="Tahoma"/>
                <w:szCs w:val="22"/>
                <w:lang w:val="en-US"/>
              </w:rPr>
              <w:t>O</w:t>
            </w:r>
            <w:r w:rsidRPr="00E401A1">
              <w:rPr>
                <w:rFonts w:cs="Tahoma"/>
                <w:szCs w:val="22"/>
                <w:lang w:val="el-GR"/>
              </w:rPr>
              <w:t xml:space="preserve"> κάθε εξωτερικός </w:t>
            </w:r>
            <w:r w:rsidRPr="00E401A1">
              <w:rPr>
                <w:rFonts w:cs="Tahoma"/>
                <w:szCs w:val="22"/>
              </w:rPr>
              <w:t>usb</w:t>
            </w:r>
            <w:r w:rsidRPr="00E401A1">
              <w:rPr>
                <w:rFonts w:cs="Tahoma"/>
                <w:szCs w:val="22"/>
                <w:lang w:val="el-GR"/>
              </w:rPr>
              <w:t xml:space="preserve"> δίσκος θα έχει μέγεθος 3,5’’ με εξωτερική τροφοδοσία και χωρητικότητα τουλάχιστον 10ΤΒο καθένας. Το πλήθος των δίσκων θα καθοριστεί ανάλογα με την υλοποίηση και σίγουρα περισσότεροι από 150 τεμάχια συνολικά. </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1E6D892" w14:textId="77777777" w:rsidR="00AB3EB3" w:rsidRPr="00E401A1" w:rsidRDefault="00AB3EB3" w:rsidP="00E401A1">
            <w:pPr>
              <w:spacing w:before="120"/>
              <w:rPr>
                <w:rFonts w:cs="Tahoma"/>
                <w:szCs w:val="22"/>
              </w:rPr>
            </w:pPr>
            <w:r w:rsidRPr="00E401A1">
              <w:rPr>
                <w:rFonts w:cs="Tahoma"/>
                <w:szCs w:val="22"/>
              </w:rPr>
              <w:lastRenderedPageBreak/>
              <w:t>ΝΑΙ</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00F337B"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236B261" w14:textId="77777777" w:rsidR="00AB3EB3" w:rsidRPr="00E401A1" w:rsidRDefault="00AB3EB3" w:rsidP="00E401A1">
            <w:pPr>
              <w:spacing w:before="120"/>
              <w:rPr>
                <w:rFonts w:cs="Tahoma"/>
                <w:szCs w:val="22"/>
              </w:rPr>
            </w:pPr>
          </w:p>
        </w:tc>
      </w:tr>
    </w:tbl>
    <w:p w14:paraId="6C0E839E" w14:textId="77777777" w:rsidR="00AB3EB3" w:rsidRPr="00224D00" w:rsidRDefault="00AB3EB3" w:rsidP="00E401A1">
      <w:pPr>
        <w:spacing w:before="120"/>
        <w:rPr>
          <w:rFonts w:cs="Tahoma"/>
          <w:szCs w:val="22"/>
        </w:rPr>
      </w:pPr>
    </w:p>
    <w:p w14:paraId="03DC3157" w14:textId="77777777" w:rsidR="00AB3EB3" w:rsidRPr="00E937F6" w:rsidRDefault="00AB3EB3" w:rsidP="004E653B">
      <w:pPr>
        <w:pStyle w:val="30"/>
        <w:keepLines/>
        <w:numPr>
          <w:ilvl w:val="1"/>
          <w:numId w:val="285"/>
        </w:numPr>
        <w:suppressAutoHyphens w:val="0"/>
        <w:spacing w:before="120" w:after="120"/>
        <w:ind w:firstLine="0"/>
        <w:rPr>
          <w:rFonts w:cs="Tahoma"/>
          <w:szCs w:val="22"/>
          <w:lang w:val="el-GR"/>
        </w:rPr>
      </w:pPr>
      <w:bookmarkStart w:id="1099" w:name="_Toc93396050"/>
      <w:r w:rsidRPr="00E937F6">
        <w:rPr>
          <w:rFonts w:cs="Tahoma"/>
          <w:szCs w:val="22"/>
          <w:lang w:val="en-US"/>
        </w:rPr>
        <w:t>UPS</w:t>
      </w:r>
      <w:r w:rsidRPr="00E937F6">
        <w:rPr>
          <w:rFonts w:cs="Tahoma"/>
          <w:szCs w:val="22"/>
          <w:lang w:val="el-GR"/>
        </w:rPr>
        <w:t xml:space="preserve"> για </w:t>
      </w:r>
      <w:r w:rsidRPr="00E937F6">
        <w:rPr>
          <w:rFonts w:cs="Tahoma"/>
          <w:szCs w:val="22"/>
          <w:lang w:val="en-US"/>
        </w:rPr>
        <w:t>servers</w:t>
      </w:r>
      <w:r w:rsidRPr="00E937F6">
        <w:rPr>
          <w:rFonts w:cs="Tahoma"/>
          <w:szCs w:val="22"/>
          <w:lang w:val="el-GR"/>
        </w:rPr>
        <w:t>,</w:t>
      </w:r>
      <w:r w:rsidRPr="00E937F6">
        <w:rPr>
          <w:rFonts w:cs="Tahoma"/>
          <w:szCs w:val="22"/>
          <w:lang w:val="en-US"/>
        </w:rPr>
        <w:t>sans</w:t>
      </w:r>
      <w:r w:rsidRPr="00E937F6">
        <w:rPr>
          <w:rFonts w:cs="Tahoma"/>
          <w:szCs w:val="22"/>
          <w:lang w:val="el-GR"/>
        </w:rPr>
        <w:t xml:space="preserve"> και λοιπούς χώρους</w:t>
      </w:r>
      <w:bookmarkEnd w:id="1099"/>
    </w:p>
    <w:tbl>
      <w:tblPr>
        <w:tblW w:w="9363"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598"/>
        <w:gridCol w:w="4333"/>
        <w:gridCol w:w="1254"/>
        <w:gridCol w:w="1478"/>
        <w:gridCol w:w="1700"/>
      </w:tblGrid>
      <w:tr w:rsidR="00AB3EB3" w:rsidRPr="00E937F6" w14:paraId="278619B0"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315D7EFE" w14:textId="77777777" w:rsidR="00AB3EB3" w:rsidRPr="00E401A1" w:rsidRDefault="00AB3EB3" w:rsidP="00E401A1">
            <w:pPr>
              <w:spacing w:before="120"/>
              <w:rPr>
                <w:rFonts w:cs="Tahoma"/>
                <w:szCs w:val="22"/>
              </w:rPr>
            </w:pPr>
            <w:r w:rsidRPr="00E401A1">
              <w:rPr>
                <w:rFonts w:cs="Tahoma"/>
                <w:szCs w:val="22"/>
              </w:rPr>
              <w:t>Α/Α</w:t>
            </w:r>
          </w:p>
        </w:tc>
        <w:tc>
          <w:tcPr>
            <w:tcW w:w="4370"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6ADDAC70" w14:textId="77777777" w:rsidR="00AB3EB3" w:rsidRPr="00E401A1" w:rsidRDefault="00AB3EB3" w:rsidP="00E401A1">
            <w:pPr>
              <w:spacing w:before="120"/>
              <w:rPr>
                <w:rFonts w:cs="Tahoma"/>
                <w:szCs w:val="22"/>
              </w:rPr>
            </w:pPr>
          </w:p>
          <w:p w14:paraId="552D408B" w14:textId="77777777" w:rsidR="00AB3EB3" w:rsidRPr="00E401A1" w:rsidRDefault="00AB3EB3" w:rsidP="00E401A1">
            <w:pPr>
              <w:spacing w:before="120"/>
              <w:rPr>
                <w:rFonts w:cs="Tahoma"/>
                <w:szCs w:val="22"/>
              </w:rPr>
            </w:pPr>
            <w:r w:rsidRPr="00E401A1">
              <w:rPr>
                <w:rFonts w:cs="Tahoma"/>
                <w:szCs w:val="22"/>
              </w:rPr>
              <w:t>ΠΡΟΔΙΑΓΡΑΦΗ</w:t>
            </w:r>
          </w:p>
        </w:tc>
        <w:tc>
          <w:tcPr>
            <w:tcW w:w="1213"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4411F813" w14:textId="77777777" w:rsidR="00AB3EB3" w:rsidRPr="00E401A1" w:rsidRDefault="00AB3EB3" w:rsidP="00E401A1">
            <w:pPr>
              <w:spacing w:before="120"/>
              <w:rPr>
                <w:rFonts w:cs="Tahoma"/>
                <w:szCs w:val="22"/>
              </w:rPr>
            </w:pPr>
          </w:p>
          <w:p w14:paraId="0066DA1B" w14:textId="77777777" w:rsidR="00AB3EB3" w:rsidRPr="00E401A1" w:rsidRDefault="00AB3EB3" w:rsidP="00E401A1">
            <w:pPr>
              <w:spacing w:before="120"/>
              <w:rPr>
                <w:rFonts w:cs="Tahoma"/>
                <w:szCs w:val="22"/>
              </w:rPr>
            </w:pPr>
            <w:r w:rsidRPr="00E401A1">
              <w:rPr>
                <w:rFonts w:cs="Tahoma"/>
                <w:szCs w:val="22"/>
              </w:rPr>
              <w:t>ΑΠΑΙΤΗΣΗ</w:t>
            </w:r>
          </w:p>
        </w:tc>
        <w:tc>
          <w:tcPr>
            <w:tcW w:w="1481"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04C9F230" w14:textId="77777777" w:rsidR="00AB3EB3" w:rsidRPr="00E401A1" w:rsidRDefault="00AB3EB3" w:rsidP="00E401A1">
            <w:pPr>
              <w:spacing w:before="120"/>
              <w:rPr>
                <w:rFonts w:cs="Tahoma"/>
                <w:szCs w:val="22"/>
              </w:rPr>
            </w:pPr>
          </w:p>
          <w:p w14:paraId="525CCDA4" w14:textId="77777777" w:rsidR="00AB3EB3" w:rsidRPr="00E401A1" w:rsidRDefault="00AB3EB3" w:rsidP="00E401A1">
            <w:pPr>
              <w:spacing w:before="120"/>
              <w:rPr>
                <w:rFonts w:cs="Tahoma"/>
                <w:szCs w:val="22"/>
              </w:rPr>
            </w:pPr>
            <w:r w:rsidRPr="00E401A1">
              <w:rPr>
                <w:rFonts w:cs="Tahoma"/>
                <w:szCs w:val="22"/>
              </w:rPr>
              <w:t>ΑΠΑΝΤΗΣΗ</w:t>
            </w:r>
          </w:p>
        </w:tc>
        <w:tc>
          <w:tcPr>
            <w:tcW w:w="1701"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4D49E940"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5BB4E7E7"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E943BD1" w14:textId="77777777" w:rsidR="00AB3EB3" w:rsidRPr="00E401A1" w:rsidRDefault="00AB3EB3" w:rsidP="004E653B">
            <w:pPr>
              <w:pStyle w:val="aff1"/>
              <w:numPr>
                <w:ilvl w:val="0"/>
                <w:numId w:val="17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7C7BAAE" w14:textId="77777777" w:rsidR="00AB3EB3" w:rsidRPr="00E401A1" w:rsidRDefault="00AB3EB3" w:rsidP="00E401A1">
            <w:pPr>
              <w:spacing w:before="120"/>
              <w:rPr>
                <w:rFonts w:cs="Tahoma"/>
                <w:szCs w:val="22"/>
              </w:rPr>
            </w:pPr>
            <w:r w:rsidRPr="00E401A1">
              <w:rPr>
                <w:rFonts w:cs="Tahoma"/>
                <w:szCs w:val="22"/>
              </w:rPr>
              <w:t>Να αναφερθεί το Μοντέλο</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451ABC8" w14:textId="77777777" w:rsidR="00AB3EB3" w:rsidRPr="00E401A1" w:rsidRDefault="00AB3EB3" w:rsidP="00E401A1">
            <w:pPr>
              <w:spacing w:before="120"/>
              <w:rPr>
                <w:rFonts w:cs="Tahoma"/>
                <w:szCs w:val="22"/>
              </w:rPr>
            </w:pPr>
            <w:r w:rsidRPr="00E401A1">
              <w:rPr>
                <w:rFonts w:cs="Tahoma"/>
                <w:szCs w:val="22"/>
              </w:rPr>
              <w:t>NAI</w:t>
            </w:r>
          </w:p>
        </w:tc>
        <w:tc>
          <w:tcPr>
            <w:tcW w:w="14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C37FA31"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A85D7CE" w14:textId="77777777" w:rsidR="00AB3EB3" w:rsidRPr="00E401A1" w:rsidRDefault="00AB3EB3" w:rsidP="00E401A1">
            <w:pPr>
              <w:spacing w:before="120"/>
              <w:rPr>
                <w:rFonts w:cs="Tahoma"/>
                <w:szCs w:val="22"/>
              </w:rPr>
            </w:pPr>
          </w:p>
        </w:tc>
      </w:tr>
      <w:tr w:rsidR="00AB3EB3" w:rsidRPr="00E937F6" w14:paraId="0DCBA180" w14:textId="77777777" w:rsidTr="00AB3EB3">
        <w:trPr>
          <w:trHeight w:val="24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631829A" w14:textId="77777777" w:rsidR="00AB3EB3" w:rsidRPr="00E401A1" w:rsidRDefault="00AB3EB3" w:rsidP="004E653B">
            <w:pPr>
              <w:pStyle w:val="aff1"/>
              <w:numPr>
                <w:ilvl w:val="0"/>
                <w:numId w:val="17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46C272F" w14:textId="77777777" w:rsidR="00AB3EB3" w:rsidRPr="00E401A1" w:rsidRDefault="00AB3EB3" w:rsidP="00E401A1">
            <w:pPr>
              <w:spacing w:before="120"/>
              <w:rPr>
                <w:rFonts w:cs="Tahoma"/>
                <w:szCs w:val="22"/>
              </w:rPr>
            </w:pPr>
            <w:r w:rsidRPr="00E401A1">
              <w:rPr>
                <w:rFonts w:cs="Tahoma"/>
                <w:szCs w:val="22"/>
              </w:rPr>
              <w:t xml:space="preserve">Να αναφερθεί ο Κατασκευαστής </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4281CB9" w14:textId="77777777" w:rsidR="00AB3EB3" w:rsidRPr="00E401A1" w:rsidRDefault="00AB3EB3" w:rsidP="00E401A1">
            <w:pPr>
              <w:spacing w:before="120"/>
              <w:rPr>
                <w:rFonts w:cs="Tahoma"/>
                <w:szCs w:val="22"/>
              </w:rPr>
            </w:pPr>
            <w:r w:rsidRPr="00E401A1">
              <w:rPr>
                <w:rFonts w:cs="Tahoma"/>
                <w:szCs w:val="22"/>
              </w:rPr>
              <w:t>NAI</w:t>
            </w:r>
          </w:p>
        </w:tc>
        <w:tc>
          <w:tcPr>
            <w:tcW w:w="14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1E2DFB7"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7AD48B9" w14:textId="77777777" w:rsidR="00AB3EB3" w:rsidRPr="00E401A1" w:rsidRDefault="00AB3EB3" w:rsidP="00E401A1">
            <w:pPr>
              <w:spacing w:before="120"/>
              <w:rPr>
                <w:rFonts w:cs="Tahoma"/>
                <w:szCs w:val="22"/>
              </w:rPr>
            </w:pPr>
          </w:p>
        </w:tc>
      </w:tr>
      <w:tr w:rsidR="00AB3EB3" w:rsidRPr="00E937F6" w14:paraId="459081A3"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7FF5921" w14:textId="77777777" w:rsidR="00AB3EB3" w:rsidRPr="00E401A1" w:rsidRDefault="00AB3EB3" w:rsidP="004E653B">
            <w:pPr>
              <w:pStyle w:val="aff1"/>
              <w:numPr>
                <w:ilvl w:val="0"/>
                <w:numId w:val="17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A0B3894" w14:textId="77777777" w:rsidR="00AB3EB3" w:rsidRPr="00E401A1" w:rsidRDefault="00AB3EB3" w:rsidP="00E401A1">
            <w:pPr>
              <w:spacing w:before="120"/>
              <w:rPr>
                <w:rFonts w:cs="Tahoma"/>
                <w:szCs w:val="22"/>
                <w:lang w:val="el-GR"/>
              </w:rPr>
            </w:pPr>
            <w:r w:rsidRPr="00E401A1">
              <w:rPr>
                <w:rFonts w:cs="Tahoma"/>
                <w:szCs w:val="22"/>
                <w:lang w:val="el-GR"/>
              </w:rPr>
              <w:t xml:space="preserve">Ο Τύπος </w:t>
            </w:r>
            <w:r w:rsidRPr="00E401A1">
              <w:rPr>
                <w:rFonts w:cs="Tahoma"/>
                <w:szCs w:val="22"/>
              </w:rPr>
              <w:t>UPS</w:t>
            </w:r>
            <w:r w:rsidRPr="00E401A1">
              <w:rPr>
                <w:rFonts w:cs="Tahoma"/>
                <w:szCs w:val="22"/>
                <w:lang w:val="el-GR"/>
              </w:rPr>
              <w:t xml:space="preserve"> να είναι διπλής μετατροπής (</w:t>
            </w:r>
            <w:r w:rsidRPr="00E401A1">
              <w:rPr>
                <w:rFonts w:cs="Tahoma"/>
                <w:szCs w:val="22"/>
              </w:rPr>
              <w:t>online</w:t>
            </w:r>
            <w:r w:rsidRPr="00E401A1">
              <w:rPr>
                <w:rFonts w:cs="Tahoma"/>
                <w:szCs w:val="22"/>
                <w:lang w:val="el-GR"/>
              </w:rPr>
              <w:t>)</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B866DB2" w14:textId="77777777" w:rsidR="00AB3EB3" w:rsidRPr="00E401A1" w:rsidRDefault="00AB3EB3" w:rsidP="00E401A1">
            <w:pPr>
              <w:spacing w:before="120"/>
              <w:rPr>
                <w:rFonts w:cs="Tahoma"/>
                <w:szCs w:val="22"/>
              </w:rPr>
            </w:pPr>
            <w:r w:rsidRPr="00E401A1">
              <w:rPr>
                <w:rFonts w:cs="Tahoma"/>
                <w:szCs w:val="22"/>
              </w:rPr>
              <w:t>ΝΑΙ</w:t>
            </w:r>
          </w:p>
        </w:tc>
        <w:tc>
          <w:tcPr>
            <w:tcW w:w="14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F2AF6BF"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E48AFE3" w14:textId="77777777" w:rsidR="00AB3EB3" w:rsidRPr="00E401A1" w:rsidRDefault="00AB3EB3" w:rsidP="00E401A1">
            <w:pPr>
              <w:spacing w:before="120"/>
              <w:rPr>
                <w:rFonts w:cs="Tahoma"/>
                <w:szCs w:val="22"/>
              </w:rPr>
            </w:pPr>
          </w:p>
        </w:tc>
      </w:tr>
      <w:tr w:rsidR="00AB3EB3" w:rsidRPr="00E937F6" w14:paraId="70955D70"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3CA32E4" w14:textId="77777777" w:rsidR="00AB3EB3" w:rsidRPr="00E401A1" w:rsidRDefault="00AB3EB3" w:rsidP="004E653B">
            <w:pPr>
              <w:pStyle w:val="aff1"/>
              <w:numPr>
                <w:ilvl w:val="0"/>
                <w:numId w:val="17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F0F2528" w14:textId="77777777" w:rsidR="00AB3EB3" w:rsidRPr="00E401A1" w:rsidRDefault="00AB3EB3" w:rsidP="00E401A1">
            <w:pPr>
              <w:spacing w:before="120"/>
              <w:rPr>
                <w:rFonts w:cs="Tahoma"/>
                <w:szCs w:val="22"/>
              </w:rPr>
            </w:pPr>
            <w:r w:rsidRPr="00E401A1">
              <w:rPr>
                <w:rFonts w:cs="Tahoma"/>
                <w:szCs w:val="22"/>
              </w:rPr>
              <w:t>Αριθμός Μονάδων</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3111837" w14:textId="77777777" w:rsidR="00AB3EB3" w:rsidRPr="00E401A1" w:rsidRDefault="00AB3EB3" w:rsidP="00E401A1">
            <w:pPr>
              <w:spacing w:before="120"/>
              <w:rPr>
                <w:rFonts w:cs="Tahoma"/>
                <w:szCs w:val="22"/>
              </w:rPr>
            </w:pPr>
            <w:r w:rsidRPr="00E401A1">
              <w:rPr>
                <w:rFonts w:cs="Tahoma"/>
                <w:szCs w:val="22"/>
              </w:rPr>
              <w:t>&gt;=4</w:t>
            </w:r>
          </w:p>
        </w:tc>
        <w:tc>
          <w:tcPr>
            <w:tcW w:w="14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1DAE805"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603F330" w14:textId="77777777" w:rsidR="00AB3EB3" w:rsidRPr="00E401A1" w:rsidRDefault="00AB3EB3" w:rsidP="00E401A1">
            <w:pPr>
              <w:spacing w:before="120"/>
              <w:rPr>
                <w:rFonts w:cs="Tahoma"/>
                <w:szCs w:val="22"/>
              </w:rPr>
            </w:pPr>
          </w:p>
        </w:tc>
      </w:tr>
      <w:tr w:rsidR="00AB3EB3" w:rsidRPr="00E937F6" w14:paraId="5666437E"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D2E8C32" w14:textId="77777777" w:rsidR="00AB3EB3" w:rsidRPr="00E401A1" w:rsidRDefault="00AB3EB3" w:rsidP="004E653B">
            <w:pPr>
              <w:pStyle w:val="aff1"/>
              <w:numPr>
                <w:ilvl w:val="0"/>
                <w:numId w:val="17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DC53367" w14:textId="77777777" w:rsidR="00AB3EB3" w:rsidRPr="00E401A1" w:rsidRDefault="00AB3EB3" w:rsidP="00E401A1">
            <w:pPr>
              <w:spacing w:before="120"/>
              <w:rPr>
                <w:rFonts w:cs="Tahoma"/>
                <w:szCs w:val="22"/>
              </w:rPr>
            </w:pPr>
            <w:r w:rsidRPr="00E401A1">
              <w:rPr>
                <w:rFonts w:cs="Tahoma"/>
                <w:szCs w:val="22"/>
              </w:rPr>
              <w:t>STAND ALONE &amp; MODULAR</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151DD12" w14:textId="77777777" w:rsidR="00AB3EB3" w:rsidRPr="00E401A1" w:rsidRDefault="00AB3EB3" w:rsidP="00E401A1">
            <w:pPr>
              <w:spacing w:before="120"/>
              <w:rPr>
                <w:rFonts w:cs="Tahoma"/>
                <w:szCs w:val="22"/>
              </w:rPr>
            </w:pPr>
            <w:r w:rsidRPr="00E401A1">
              <w:rPr>
                <w:rFonts w:cs="Tahoma"/>
                <w:szCs w:val="22"/>
              </w:rPr>
              <w:t>ΝΑΙ</w:t>
            </w:r>
          </w:p>
        </w:tc>
        <w:tc>
          <w:tcPr>
            <w:tcW w:w="14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C9ACFAE"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A1E45BD" w14:textId="77777777" w:rsidR="00AB3EB3" w:rsidRPr="00E401A1" w:rsidRDefault="00AB3EB3" w:rsidP="00E401A1">
            <w:pPr>
              <w:spacing w:before="120"/>
              <w:rPr>
                <w:rFonts w:cs="Tahoma"/>
                <w:szCs w:val="22"/>
              </w:rPr>
            </w:pPr>
          </w:p>
        </w:tc>
      </w:tr>
      <w:tr w:rsidR="00AB3EB3" w:rsidRPr="00E937F6" w14:paraId="19D56E48" w14:textId="77777777" w:rsidTr="00AB3EB3">
        <w:trPr>
          <w:trHeight w:val="63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C381ED4" w14:textId="77777777" w:rsidR="00AB3EB3" w:rsidRPr="00E401A1" w:rsidRDefault="00AB3EB3" w:rsidP="004E653B">
            <w:pPr>
              <w:pStyle w:val="aff1"/>
              <w:numPr>
                <w:ilvl w:val="0"/>
                <w:numId w:val="17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0036DA2" w14:textId="77777777" w:rsidR="00AB3EB3" w:rsidRPr="00E401A1" w:rsidRDefault="00AB3EB3" w:rsidP="00E401A1">
            <w:pPr>
              <w:spacing w:before="120"/>
              <w:rPr>
                <w:rFonts w:cs="Tahoma"/>
                <w:szCs w:val="22"/>
                <w:lang w:val="el-GR"/>
              </w:rPr>
            </w:pPr>
            <w:r w:rsidRPr="00E401A1">
              <w:rPr>
                <w:rFonts w:cs="Tahoma"/>
                <w:szCs w:val="22"/>
                <w:lang w:val="el-GR"/>
              </w:rPr>
              <w:t>Οι προσφερόμενες πηγές θα πρέπει να μπορούν να διατηρήσουν τα βασικά στοιχεία του συνόλου των φορτίων που υποστηρίζουν σε λειτουργία για τουλάχιστον είκοσι (20) λεπτά.</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E917F53" w14:textId="77777777" w:rsidR="00AB3EB3" w:rsidRPr="00E401A1" w:rsidRDefault="00AB3EB3" w:rsidP="00E401A1">
            <w:pPr>
              <w:spacing w:before="120"/>
              <w:rPr>
                <w:rFonts w:cs="Tahoma"/>
                <w:szCs w:val="22"/>
              </w:rPr>
            </w:pPr>
            <w:r w:rsidRPr="00E401A1">
              <w:rPr>
                <w:rFonts w:cs="Tahoma"/>
                <w:szCs w:val="22"/>
              </w:rPr>
              <w:t>ΝΑΙ</w:t>
            </w:r>
          </w:p>
        </w:tc>
        <w:tc>
          <w:tcPr>
            <w:tcW w:w="14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ECE51B8"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C21DAD8" w14:textId="77777777" w:rsidR="00AB3EB3" w:rsidRPr="00E401A1" w:rsidRDefault="00AB3EB3" w:rsidP="00E401A1">
            <w:pPr>
              <w:spacing w:before="120"/>
              <w:rPr>
                <w:rFonts w:cs="Tahoma"/>
                <w:szCs w:val="22"/>
              </w:rPr>
            </w:pPr>
          </w:p>
        </w:tc>
      </w:tr>
      <w:tr w:rsidR="00AB3EB3" w:rsidRPr="00E937F6" w14:paraId="42616226" w14:textId="77777777" w:rsidTr="00AB3EB3">
        <w:trPr>
          <w:trHeight w:val="559"/>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BF48385" w14:textId="77777777" w:rsidR="00AB3EB3" w:rsidRPr="00E401A1" w:rsidRDefault="00AB3EB3" w:rsidP="004E653B">
            <w:pPr>
              <w:pStyle w:val="aff1"/>
              <w:numPr>
                <w:ilvl w:val="0"/>
                <w:numId w:val="17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E66441B" w14:textId="77777777" w:rsidR="00AB3EB3" w:rsidRPr="00E401A1" w:rsidRDefault="00AB3EB3" w:rsidP="00E401A1">
            <w:pPr>
              <w:spacing w:before="120"/>
              <w:rPr>
                <w:rFonts w:cs="Tahoma"/>
                <w:szCs w:val="22"/>
                <w:lang w:val="el-GR"/>
              </w:rPr>
            </w:pPr>
            <w:r w:rsidRPr="00E401A1">
              <w:rPr>
                <w:rFonts w:cs="Tahoma"/>
                <w:szCs w:val="22"/>
                <w:lang w:val="el-GR"/>
              </w:rPr>
              <w:t>Χωρητικότητα: να είναι σε θέση να καλύψουν 20% μεγαλύτερο φορτίο από το αναμενόμενο για την εξασφάλιση της υψηλής διαθεσιμότητας του συστήματος.</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44FA1E5" w14:textId="77777777" w:rsidR="00AB3EB3" w:rsidRPr="00E401A1" w:rsidRDefault="00AB3EB3" w:rsidP="00E401A1">
            <w:pPr>
              <w:spacing w:before="120"/>
              <w:rPr>
                <w:rFonts w:cs="Tahoma"/>
                <w:szCs w:val="22"/>
              </w:rPr>
            </w:pPr>
            <w:r w:rsidRPr="00E401A1">
              <w:rPr>
                <w:rFonts w:cs="Tahoma"/>
                <w:szCs w:val="22"/>
              </w:rPr>
              <w:t>ΝΑΙ</w:t>
            </w:r>
          </w:p>
        </w:tc>
        <w:tc>
          <w:tcPr>
            <w:tcW w:w="14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E0278C0"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FDF3E2F" w14:textId="77777777" w:rsidR="00AB3EB3" w:rsidRPr="00E401A1" w:rsidRDefault="00AB3EB3" w:rsidP="00E401A1">
            <w:pPr>
              <w:spacing w:before="120"/>
              <w:rPr>
                <w:rFonts w:cs="Tahoma"/>
                <w:szCs w:val="22"/>
              </w:rPr>
            </w:pPr>
          </w:p>
        </w:tc>
      </w:tr>
      <w:tr w:rsidR="00AB3EB3" w:rsidRPr="00E937F6" w14:paraId="3E696B3E"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CFF13D0" w14:textId="77777777" w:rsidR="00AB3EB3" w:rsidRPr="00E401A1" w:rsidRDefault="00AB3EB3" w:rsidP="004E653B">
            <w:pPr>
              <w:pStyle w:val="aff1"/>
              <w:numPr>
                <w:ilvl w:val="0"/>
                <w:numId w:val="17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0A7DB64" w14:textId="77777777" w:rsidR="00AB3EB3" w:rsidRPr="00E401A1" w:rsidRDefault="00AB3EB3" w:rsidP="00E401A1">
            <w:pPr>
              <w:spacing w:before="120"/>
              <w:rPr>
                <w:rFonts w:cs="Tahoma"/>
                <w:szCs w:val="22"/>
              </w:rPr>
            </w:pPr>
            <w:r w:rsidRPr="00E401A1">
              <w:rPr>
                <w:rFonts w:cs="Tahoma"/>
                <w:szCs w:val="22"/>
              </w:rPr>
              <w:t>Ισχύς:</w:t>
            </w:r>
          </w:p>
          <w:p w14:paraId="52987A72" w14:textId="77777777" w:rsidR="00AB3EB3" w:rsidRPr="00E401A1" w:rsidRDefault="00AB3EB3" w:rsidP="00E401A1">
            <w:pPr>
              <w:spacing w:before="120"/>
              <w:rPr>
                <w:rFonts w:cs="Tahoma"/>
                <w:szCs w:val="22"/>
              </w:rPr>
            </w:pPr>
            <w:r w:rsidRPr="00E401A1">
              <w:rPr>
                <w:rFonts w:cs="Tahoma"/>
                <w:szCs w:val="22"/>
              </w:rPr>
              <w:t>2 τεμάχια &gt;=60 KVA και</w:t>
            </w:r>
          </w:p>
          <w:p w14:paraId="3E9E4F91" w14:textId="77777777" w:rsidR="00AB3EB3" w:rsidRPr="00E401A1" w:rsidRDefault="00AB3EB3" w:rsidP="00E401A1">
            <w:pPr>
              <w:spacing w:before="120"/>
              <w:rPr>
                <w:rFonts w:cs="Tahoma"/>
                <w:szCs w:val="22"/>
              </w:rPr>
            </w:pPr>
            <w:r w:rsidRPr="00E401A1">
              <w:rPr>
                <w:rFonts w:cs="Tahoma"/>
                <w:szCs w:val="22"/>
              </w:rPr>
              <w:t>2 τεμάχια &gt;=30</w:t>
            </w:r>
            <w:r w:rsidRPr="00E401A1">
              <w:rPr>
                <w:rFonts w:cs="Tahoma"/>
                <w:szCs w:val="22"/>
                <w:lang w:val="en-US"/>
              </w:rPr>
              <w:t>KVA</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A5F3395" w14:textId="77777777" w:rsidR="00AB3EB3" w:rsidRPr="00E401A1" w:rsidRDefault="00AB3EB3" w:rsidP="00E401A1">
            <w:pPr>
              <w:spacing w:before="120"/>
              <w:rPr>
                <w:rFonts w:cs="Tahoma"/>
                <w:szCs w:val="22"/>
              </w:rPr>
            </w:pPr>
            <w:r w:rsidRPr="00E401A1">
              <w:rPr>
                <w:rFonts w:cs="Tahoma"/>
                <w:szCs w:val="22"/>
              </w:rPr>
              <w:t>ΝΑΙ</w:t>
            </w:r>
          </w:p>
        </w:tc>
        <w:tc>
          <w:tcPr>
            <w:tcW w:w="14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14AC707"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CC22098" w14:textId="77777777" w:rsidR="00AB3EB3" w:rsidRPr="00E401A1" w:rsidRDefault="00AB3EB3" w:rsidP="00E401A1">
            <w:pPr>
              <w:spacing w:before="120"/>
              <w:rPr>
                <w:rFonts w:cs="Tahoma"/>
                <w:szCs w:val="22"/>
              </w:rPr>
            </w:pPr>
          </w:p>
        </w:tc>
      </w:tr>
      <w:tr w:rsidR="00AB3EB3" w:rsidRPr="00E937F6" w14:paraId="4FC94FE3" w14:textId="77777777" w:rsidTr="00AB3EB3">
        <w:trPr>
          <w:trHeight w:val="17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D440575" w14:textId="77777777" w:rsidR="00AB3EB3" w:rsidRPr="00E401A1" w:rsidRDefault="00AB3EB3" w:rsidP="004E653B">
            <w:pPr>
              <w:pStyle w:val="aff1"/>
              <w:numPr>
                <w:ilvl w:val="0"/>
                <w:numId w:val="17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59254D5" w14:textId="77777777" w:rsidR="00AB3EB3" w:rsidRPr="00E401A1" w:rsidRDefault="00AB3EB3" w:rsidP="00E401A1">
            <w:pPr>
              <w:spacing w:before="120"/>
              <w:rPr>
                <w:rFonts w:cs="Tahoma"/>
                <w:szCs w:val="22"/>
              </w:rPr>
            </w:pPr>
            <w:r w:rsidRPr="00E401A1">
              <w:rPr>
                <w:rFonts w:cs="Tahoma"/>
                <w:szCs w:val="22"/>
              </w:rPr>
              <w:t>Input Voltage 220-240</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9CD6EFC" w14:textId="77777777" w:rsidR="00AB3EB3" w:rsidRPr="00E401A1" w:rsidRDefault="00AB3EB3" w:rsidP="00E401A1">
            <w:pPr>
              <w:spacing w:before="120"/>
              <w:rPr>
                <w:rFonts w:cs="Tahoma"/>
                <w:szCs w:val="22"/>
              </w:rPr>
            </w:pPr>
            <w:r w:rsidRPr="00E401A1">
              <w:rPr>
                <w:rFonts w:cs="Tahoma"/>
                <w:szCs w:val="22"/>
              </w:rPr>
              <w:t>ΝΑΙ</w:t>
            </w:r>
          </w:p>
        </w:tc>
        <w:tc>
          <w:tcPr>
            <w:tcW w:w="14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92779D7"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A79DABD" w14:textId="77777777" w:rsidR="00AB3EB3" w:rsidRPr="00E401A1" w:rsidRDefault="00AB3EB3" w:rsidP="00E401A1">
            <w:pPr>
              <w:spacing w:before="120"/>
              <w:rPr>
                <w:rFonts w:cs="Tahoma"/>
                <w:szCs w:val="22"/>
              </w:rPr>
            </w:pPr>
          </w:p>
        </w:tc>
      </w:tr>
      <w:tr w:rsidR="00AB3EB3" w:rsidRPr="00E937F6" w14:paraId="718F8507" w14:textId="77777777" w:rsidTr="00AB3EB3">
        <w:trPr>
          <w:trHeight w:val="17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90A9F63" w14:textId="77777777" w:rsidR="00AB3EB3" w:rsidRPr="00E401A1" w:rsidRDefault="00AB3EB3" w:rsidP="004E653B">
            <w:pPr>
              <w:pStyle w:val="aff1"/>
              <w:numPr>
                <w:ilvl w:val="0"/>
                <w:numId w:val="17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79196B2" w14:textId="77777777" w:rsidR="00AB3EB3" w:rsidRPr="00E401A1" w:rsidRDefault="00AB3EB3" w:rsidP="00E401A1">
            <w:pPr>
              <w:spacing w:before="120"/>
              <w:rPr>
                <w:rFonts w:cs="Tahoma"/>
                <w:szCs w:val="22"/>
              </w:rPr>
            </w:pPr>
            <w:r w:rsidRPr="00E401A1">
              <w:rPr>
                <w:rFonts w:cs="Tahoma"/>
                <w:szCs w:val="22"/>
              </w:rPr>
              <w:t>Output Voltage 220-240</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74EFCB7" w14:textId="77777777" w:rsidR="00AB3EB3" w:rsidRPr="00E401A1" w:rsidRDefault="00AB3EB3" w:rsidP="00E401A1">
            <w:pPr>
              <w:spacing w:before="120"/>
              <w:rPr>
                <w:rFonts w:cs="Tahoma"/>
                <w:szCs w:val="22"/>
              </w:rPr>
            </w:pPr>
            <w:r w:rsidRPr="00E401A1">
              <w:rPr>
                <w:rFonts w:cs="Tahoma"/>
                <w:szCs w:val="22"/>
              </w:rPr>
              <w:t>ΝΑΙ</w:t>
            </w:r>
          </w:p>
        </w:tc>
        <w:tc>
          <w:tcPr>
            <w:tcW w:w="14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C41A7FC"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DD64E89" w14:textId="77777777" w:rsidR="00AB3EB3" w:rsidRPr="00E401A1" w:rsidRDefault="00AB3EB3" w:rsidP="00E401A1">
            <w:pPr>
              <w:spacing w:before="120"/>
              <w:rPr>
                <w:rFonts w:cs="Tahoma"/>
                <w:szCs w:val="22"/>
              </w:rPr>
            </w:pPr>
          </w:p>
        </w:tc>
      </w:tr>
      <w:tr w:rsidR="00AB3EB3" w:rsidRPr="00E937F6" w14:paraId="3B00E597" w14:textId="77777777" w:rsidTr="00AB3EB3">
        <w:trPr>
          <w:trHeight w:val="24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9EF64A4" w14:textId="77777777" w:rsidR="00AB3EB3" w:rsidRPr="00E401A1" w:rsidRDefault="00AB3EB3" w:rsidP="004E653B">
            <w:pPr>
              <w:pStyle w:val="aff1"/>
              <w:numPr>
                <w:ilvl w:val="0"/>
                <w:numId w:val="17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FF4AE3C" w14:textId="77777777" w:rsidR="00AB3EB3" w:rsidRPr="00E401A1" w:rsidRDefault="00AB3EB3" w:rsidP="00E401A1">
            <w:pPr>
              <w:spacing w:before="120"/>
              <w:rPr>
                <w:rFonts w:cs="Tahoma"/>
                <w:szCs w:val="22"/>
                <w:lang w:val="el-GR"/>
              </w:rPr>
            </w:pPr>
            <w:r w:rsidRPr="00E401A1">
              <w:rPr>
                <w:rFonts w:cs="Tahoma"/>
                <w:szCs w:val="22"/>
                <w:lang w:val="el-GR"/>
              </w:rPr>
              <w:t>Να έχει όλα τα απαραίτητα καλώδια και εξαρτήματα για να συνδεθεί με τους αντίστοιχους εξυπηρετητές και λοιπά συστήματα και με το υπάρχον ηλεκτρικό δίκτυο της Υπηρεσίας. Όπου απαιτείται θα πρέπει ο ανάδοχος να κάνει τροποποιήσεις-επεκτάσεις του ηλεκτρικού δικτύου ανάλογα με τις ανάγκες του έργου.</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8CD18A6" w14:textId="77777777" w:rsidR="00AB3EB3" w:rsidRPr="00E401A1" w:rsidRDefault="00AB3EB3" w:rsidP="00E401A1">
            <w:pPr>
              <w:spacing w:before="120"/>
              <w:rPr>
                <w:rFonts w:cs="Tahoma"/>
                <w:szCs w:val="22"/>
              </w:rPr>
            </w:pPr>
            <w:r w:rsidRPr="00E401A1">
              <w:rPr>
                <w:rFonts w:cs="Tahoma"/>
                <w:szCs w:val="22"/>
              </w:rPr>
              <w:t>ΝΑΙ</w:t>
            </w:r>
          </w:p>
        </w:tc>
        <w:tc>
          <w:tcPr>
            <w:tcW w:w="14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F3784DF"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FF166C9" w14:textId="77777777" w:rsidR="00AB3EB3" w:rsidRPr="00E401A1" w:rsidRDefault="00AB3EB3" w:rsidP="00E401A1">
            <w:pPr>
              <w:spacing w:before="120"/>
              <w:rPr>
                <w:rFonts w:cs="Tahoma"/>
                <w:szCs w:val="22"/>
              </w:rPr>
            </w:pPr>
          </w:p>
        </w:tc>
      </w:tr>
      <w:tr w:rsidR="00AB3EB3" w:rsidRPr="00E937F6" w14:paraId="2CCE2F27" w14:textId="77777777" w:rsidTr="00AB3EB3">
        <w:trPr>
          <w:trHeight w:val="24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C74B104" w14:textId="77777777" w:rsidR="00AB3EB3" w:rsidRPr="00E401A1" w:rsidRDefault="00AB3EB3" w:rsidP="004E653B">
            <w:pPr>
              <w:pStyle w:val="aff1"/>
              <w:numPr>
                <w:ilvl w:val="0"/>
                <w:numId w:val="17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3B7B428" w14:textId="77777777" w:rsidR="00AB3EB3" w:rsidRPr="00E401A1" w:rsidRDefault="00AB3EB3" w:rsidP="00E401A1">
            <w:pPr>
              <w:spacing w:before="120"/>
              <w:rPr>
                <w:rFonts w:cs="Tahoma"/>
                <w:szCs w:val="22"/>
                <w:lang w:val="el-GR"/>
              </w:rPr>
            </w:pPr>
            <w:r w:rsidRPr="00E401A1">
              <w:rPr>
                <w:rFonts w:cs="Tahoma"/>
                <w:szCs w:val="22"/>
                <w:lang w:val="el-GR"/>
              </w:rPr>
              <w:t>Να γίνει φυσική εγκατάσταση των σταθεροποιητών τάσης στα ικριώματα και φυσική διασύνδεση με τα αντίστοιχα συστήματα (</w:t>
            </w:r>
            <w:r w:rsidRPr="00E401A1">
              <w:rPr>
                <w:rFonts w:cs="Tahoma"/>
                <w:szCs w:val="22"/>
              </w:rPr>
              <w:t>servers</w:t>
            </w:r>
            <w:r w:rsidRPr="00E401A1">
              <w:rPr>
                <w:rFonts w:cs="Tahoma"/>
                <w:szCs w:val="22"/>
                <w:lang w:val="el-GR"/>
              </w:rPr>
              <w:t xml:space="preserve">, </w:t>
            </w:r>
            <w:r w:rsidRPr="00E401A1">
              <w:rPr>
                <w:rFonts w:cs="Tahoma"/>
                <w:szCs w:val="22"/>
              </w:rPr>
              <w:t>sans</w:t>
            </w:r>
            <w:r w:rsidRPr="00E401A1">
              <w:rPr>
                <w:rFonts w:cs="Tahoma"/>
                <w:szCs w:val="22"/>
                <w:lang w:val="el-GR"/>
              </w:rPr>
              <w:t xml:space="preserve">, </w:t>
            </w:r>
            <w:r w:rsidRPr="00E401A1">
              <w:rPr>
                <w:rFonts w:cs="Tahoma"/>
                <w:szCs w:val="22"/>
              </w:rPr>
              <w:t>backups</w:t>
            </w:r>
            <w:r w:rsidRPr="00E401A1">
              <w:rPr>
                <w:rFonts w:cs="Tahoma"/>
                <w:szCs w:val="22"/>
                <w:lang w:val="el-GR"/>
              </w:rPr>
              <w:t xml:space="preserve"> κλπ).</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98723DF" w14:textId="77777777" w:rsidR="00AB3EB3" w:rsidRPr="00E401A1" w:rsidRDefault="00AB3EB3" w:rsidP="00E401A1">
            <w:pPr>
              <w:spacing w:before="120"/>
              <w:rPr>
                <w:rFonts w:cs="Tahoma"/>
                <w:szCs w:val="22"/>
              </w:rPr>
            </w:pPr>
            <w:r w:rsidRPr="00E401A1">
              <w:rPr>
                <w:rFonts w:cs="Tahoma"/>
                <w:szCs w:val="22"/>
              </w:rPr>
              <w:t>ΝΑΙ</w:t>
            </w:r>
          </w:p>
        </w:tc>
        <w:tc>
          <w:tcPr>
            <w:tcW w:w="14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077E47A"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284D438" w14:textId="77777777" w:rsidR="00AB3EB3" w:rsidRPr="00E401A1" w:rsidRDefault="00AB3EB3" w:rsidP="00E401A1">
            <w:pPr>
              <w:spacing w:before="120"/>
              <w:rPr>
                <w:rFonts w:cs="Tahoma"/>
                <w:szCs w:val="22"/>
              </w:rPr>
            </w:pPr>
          </w:p>
        </w:tc>
      </w:tr>
      <w:tr w:rsidR="00AB3EB3" w:rsidRPr="00E937F6" w14:paraId="5CDE57CE" w14:textId="77777777" w:rsidTr="00AB3EB3">
        <w:trPr>
          <w:trHeight w:val="24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CF3B797" w14:textId="77777777" w:rsidR="00AB3EB3" w:rsidRPr="00E401A1" w:rsidRDefault="00AB3EB3" w:rsidP="004E653B">
            <w:pPr>
              <w:pStyle w:val="aff1"/>
              <w:numPr>
                <w:ilvl w:val="0"/>
                <w:numId w:val="17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CD7268D" w14:textId="77777777" w:rsidR="00AB3EB3" w:rsidRPr="00E401A1" w:rsidRDefault="00AB3EB3" w:rsidP="00E401A1">
            <w:pPr>
              <w:spacing w:before="120"/>
              <w:rPr>
                <w:rFonts w:cs="Tahoma"/>
                <w:szCs w:val="22"/>
                <w:lang w:val="el-GR"/>
              </w:rPr>
            </w:pPr>
            <w:r w:rsidRPr="00E401A1">
              <w:rPr>
                <w:rFonts w:cs="Tahoma"/>
                <w:szCs w:val="22"/>
                <w:lang w:val="el-GR"/>
              </w:rPr>
              <w:t xml:space="preserve">Να προσφερθούν τα αντίστοιχα </w:t>
            </w:r>
            <w:r w:rsidRPr="00E401A1">
              <w:rPr>
                <w:rFonts w:cs="Tahoma"/>
                <w:szCs w:val="22"/>
              </w:rPr>
              <w:t>CDs</w:t>
            </w:r>
            <w:r w:rsidRPr="00E401A1">
              <w:rPr>
                <w:rFonts w:cs="Tahoma"/>
                <w:szCs w:val="22"/>
                <w:lang w:val="el-GR"/>
              </w:rPr>
              <w:t>/</w:t>
            </w:r>
            <w:r w:rsidRPr="00E401A1">
              <w:rPr>
                <w:rFonts w:cs="Tahoma"/>
                <w:szCs w:val="22"/>
              </w:rPr>
              <w:t>DVDs</w:t>
            </w:r>
            <w:r w:rsidRPr="00E401A1">
              <w:rPr>
                <w:rFonts w:cs="Tahoma"/>
                <w:szCs w:val="22"/>
                <w:lang w:val="el-GR"/>
              </w:rPr>
              <w:t xml:space="preserve"> για κάθε προσφερόμενο λογισμικό από τα οποία θα υπάρχει η δυνατότητα της πλήρους εγκατάστασης</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4EEAB17" w14:textId="77777777" w:rsidR="00AB3EB3" w:rsidRPr="00E401A1" w:rsidRDefault="00AB3EB3" w:rsidP="00E401A1">
            <w:pPr>
              <w:spacing w:before="120"/>
              <w:rPr>
                <w:rFonts w:cs="Tahoma"/>
                <w:szCs w:val="22"/>
              </w:rPr>
            </w:pPr>
            <w:r w:rsidRPr="00E401A1">
              <w:rPr>
                <w:rFonts w:cs="Tahoma"/>
                <w:szCs w:val="22"/>
              </w:rPr>
              <w:t>ΝΑΙ</w:t>
            </w:r>
          </w:p>
        </w:tc>
        <w:tc>
          <w:tcPr>
            <w:tcW w:w="14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3267036"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4ABC62C" w14:textId="77777777" w:rsidR="00AB3EB3" w:rsidRPr="00E401A1" w:rsidRDefault="00AB3EB3" w:rsidP="00E401A1">
            <w:pPr>
              <w:spacing w:before="120"/>
              <w:rPr>
                <w:rFonts w:cs="Tahoma"/>
                <w:szCs w:val="22"/>
              </w:rPr>
            </w:pPr>
          </w:p>
        </w:tc>
      </w:tr>
      <w:tr w:rsidR="00AB3EB3" w:rsidRPr="00E937F6" w14:paraId="549EED37" w14:textId="77777777" w:rsidTr="00AB3EB3">
        <w:trPr>
          <w:trHeight w:val="24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8DB6129" w14:textId="77777777" w:rsidR="00AB3EB3" w:rsidRPr="00E401A1" w:rsidRDefault="00AB3EB3" w:rsidP="004E653B">
            <w:pPr>
              <w:pStyle w:val="aff1"/>
              <w:numPr>
                <w:ilvl w:val="0"/>
                <w:numId w:val="17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32B4E3D" w14:textId="77777777" w:rsidR="00AB3EB3" w:rsidRPr="00E401A1" w:rsidRDefault="00AB3EB3" w:rsidP="00E401A1">
            <w:pPr>
              <w:spacing w:before="120"/>
              <w:rPr>
                <w:rFonts w:cs="Tahoma"/>
                <w:szCs w:val="22"/>
                <w:lang w:val="el-GR"/>
              </w:rPr>
            </w:pPr>
            <w:r w:rsidRPr="00E401A1">
              <w:rPr>
                <w:rFonts w:cs="Tahoma"/>
                <w:szCs w:val="22"/>
                <w:lang w:val="el-GR"/>
              </w:rPr>
              <w:t>Να εγκατασταθεί και να παραμετροποιηθεί το λογισμικό διαχείρισης των συστημάτων σε περιπτώσεις διακοπής ρεύματος για αυτόματο κλείσιμο αυτών με το σωστό τρόπο και σειρά.</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F656D06" w14:textId="77777777" w:rsidR="00AB3EB3" w:rsidRPr="00E401A1" w:rsidRDefault="00AB3EB3" w:rsidP="00E401A1">
            <w:pPr>
              <w:spacing w:before="120"/>
              <w:rPr>
                <w:rFonts w:cs="Tahoma"/>
                <w:szCs w:val="22"/>
              </w:rPr>
            </w:pPr>
            <w:r w:rsidRPr="00E401A1">
              <w:rPr>
                <w:rFonts w:cs="Tahoma"/>
                <w:szCs w:val="22"/>
              </w:rPr>
              <w:t>ΝΑΙ</w:t>
            </w:r>
          </w:p>
        </w:tc>
        <w:tc>
          <w:tcPr>
            <w:tcW w:w="14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1146A8D"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748883B" w14:textId="77777777" w:rsidR="00AB3EB3" w:rsidRPr="00E401A1" w:rsidRDefault="00AB3EB3" w:rsidP="00E401A1">
            <w:pPr>
              <w:spacing w:before="120"/>
              <w:rPr>
                <w:rFonts w:cs="Tahoma"/>
                <w:szCs w:val="22"/>
              </w:rPr>
            </w:pPr>
          </w:p>
        </w:tc>
      </w:tr>
      <w:tr w:rsidR="00AB3EB3" w:rsidRPr="00E937F6" w14:paraId="6CE65576" w14:textId="77777777" w:rsidTr="00AB3EB3">
        <w:trPr>
          <w:trHeight w:val="24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FFF3024" w14:textId="77777777" w:rsidR="00AB3EB3" w:rsidRPr="00E401A1" w:rsidRDefault="00AB3EB3" w:rsidP="004E653B">
            <w:pPr>
              <w:pStyle w:val="aff1"/>
              <w:numPr>
                <w:ilvl w:val="0"/>
                <w:numId w:val="17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BE6DB20" w14:textId="77777777" w:rsidR="00AB3EB3" w:rsidRPr="00E401A1" w:rsidRDefault="00AB3EB3" w:rsidP="00E401A1">
            <w:pPr>
              <w:spacing w:before="120"/>
              <w:rPr>
                <w:rFonts w:cs="Tahoma"/>
                <w:szCs w:val="22"/>
              </w:rPr>
            </w:pPr>
            <w:r w:rsidRPr="00E401A1">
              <w:rPr>
                <w:rFonts w:cs="Tahoma"/>
                <w:szCs w:val="22"/>
              </w:rPr>
              <w:t>Παροχή όλων των manuals</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27132D1" w14:textId="77777777" w:rsidR="00AB3EB3" w:rsidRPr="00E401A1" w:rsidRDefault="00AB3EB3" w:rsidP="00E401A1">
            <w:pPr>
              <w:spacing w:before="120"/>
              <w:rPr>
                <w:rFonts w:cs="Tahoma"/>
                <w:szCs w:val="22"/>
              </w:rPr>
            </w:pPr>
            <w:r w:rsidRPr="00E401A1">
              <w:rPr>
                <w:rFonts w:cs="Tahoma"/>
                <w:szCs w:val="22"/>
              </w:rPr>
              <w:t>ΝΑΙ</w:t>
            </w:r>
          </w:p>
        </w:tc>
        <w:tc>
          <w:tcPr>
            <w:tcW w:w="14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BB74DBF"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22E7FB7" w14:textId="77777777" w:rsidR="00AB3EB3" w:rsidRPr="00E401A1" w:rsidRDefault="00AB3EB3" w:rsidP="00E401A1">
            <w:pPr>
              <w:spacing w:before="120"/>
              <w:rPr>
                <w:rFonts w:cs="Tahoma"/>
                <w:szCs w:val="22"/>
              </w:rPr>
            </w:pPr>
          </w:p>
        </w:tc>
      </w:tr>
      <w:tr w:rsidR="00AB3EB3" w:rsidRPr="00E937F6" w14:paraId="4383616B" w14:textId="77777777" w:rsidTr="00AB3EB3">
        <w:trPr>
          <w:trHeight w:val="24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B6982BB" w14:textId="77777777" w:rsidR="00AB3EB3" w:rsidRPr="00E401A1" w:rsidRDefault="00AB3EB3" w:rsidP="004E653B">
            <w:pPr>
              <w:pStyle w:val="aff1"/>
              <w:numPr>
                <w:ilvl w:val="0"/>
                <w:numId w:val="17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58F3457" w14:textId="0E976C94" w:rsidR="00AB3EB3" w:rsidRPr="00E401A1" w:rsidRDefault="00505374" w:rsidP="00E401A1">
            <w:pPr>
              <w:spacing w:before="120"/>
              <w:rPr>
                <w:rFonts w:cs="Tahoma"/>
                <w:szCs w:val="22"/>
                <w:lang w:val="el-GR"/>
              </w:rPr>
            </w:pPr>
            <w:r w:rsidRPr="00E401A1">
              <w:rPr>
                <w:rFonts w:cs="Tahoma"/>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szCs w:val="22"/>
                <w:lang w:val="el-GR"/>
              </w:rPr>
              <w:t>2</w:t>
            </w:r>
            <w:r w:rsidRPr="00E401A1">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1D7C1C0" w14:textId="77777777" w:rsidR="00AB3EB3" w:rsidRPr="00E401A1" w:rsidRDefault="00AB3EB3" w:rsidP="00E401A1">
            <w:pPr>
              <w:spacing w:before="120"/>
              <w:rPr>
                <w:rFonts w:cs="Tahoma"/>
                <w:szCs w:val="22"/>
              </w:rPr>
            </w:pPr>
            <w:r w:rsidRPr="00E401A1">
              <w:rPr>
                <w:rFonts w:cs="Tahoma"/>
                <w:szCs w:val="22"/>
              </w:rPr>
              <w:t>ΝΑΙ</w:t>
            </w:r>
          </w:p>
        </w:tc>
        <w:tc>
          <w:tcPr>
            <w:tcW w:w="148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D30BBEA"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1A5DFB1" w14:textId="77777777" w:rsidR="00AB3EB3" w:rsidRPr="00E401A1" w:rsidRDefault="00AB3EB3" w:rsidP="00E401A1">
            <w:pPr>
              <w:spacing w:before="120"/>
              <w:rPr>
                <w:rFonts w:cs="Tahoma"/>
                <w:szCs w:val="22"/>
              </w:rPr>
            </w:pPr>
          </w:p>
        </w:tc>
      </w:tr>
    </w:tbl>
    <w:p w14:paraId="223D10BA" w14:textId="77777777" w:rsidR="00AB3EB3" w:rsidRPr="00224D00" w:rsidRDefault="00AB3EB3" w:rsidP="00E401A1">
      <w:pPr>
        <w:spacing w:before="120"/>
        <w:rPr>
          <w:rFonts w:cs="Tahoma"/>
          <w:szCs w:val="22"/>
        </w:rPr>
      </w:pPr>
    </w:p>
    <w:p w14:paraId="1BB774A8"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100" w:name="_Toc93396051"/>
      <w:r w:rsidRPr="00E937F6">
        <w:rPr>
          <w:rFonts w:cs="Tahoma"/>
          <w:szCs w:val="22"/>
        </w:rPr>
        <w:lastRenderedPageBreak/>
        <w:t>UPS για PCs</w:t>
      </w:r>
      <w:bookmarkEnd w:id="1100"/>
    </w:p>
    <w:tbl>
      <w:tblPr>
        <w:tblW w:w="9445"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597"/>
        <w:gridCol w:w="4317"/>
        <w:gridCol w:w="1254"/>
        <w:gridCol w:w="1615"/>
        <w:gridCol w:w="1662"/>
      </w:tblGrid>
      <w:tr w:rsidR="00AB3EB3" w:rsidRPr="00E937F6" w14:paraId="627DD8B7"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680316A3" w14:textId="77777777" w:rsidR="00AB3EB3" w:rsidRPr="00E401A1" w:rsidRDefault="00AB3EB3" w:rsidP="00E401A1">
            <w:pPr>
              <w:spacing w:before="120"/>
              <w:rPr>
                <w:rFonts w:cs="Tahoma"/>
                <w:szCs w:val="22"/>
              </w:rPr>
            </w:pPr>
            <w:r w:rsidRPr="00E401A1">
              <w:rPr>
                <w:rFonts w:cs="Tahoma"/>
                <w:szCs w:val="22"/>
              </w:rPr>
              <w:t>A/A</w:t>
            </w:r>
          </w:p>
        </w:tc>
        <w:tc>
          <w:tcPr>
            <w:tcW w:w="4370"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5988619A" w14:textId="77777777" w:rsidR="00AB3EB3" w:rsidRPr="00E401A1" w:rsidRDefault="00AB3EB3" w:rsidP="00E401A1">
            <w:pPr>
              <w:spacing w:before="120"/>
              <w:rPr>
                <w:rFonts w:cs="Tahoma"/>
                <w:szCs w:val="22"/>
              </w:rPr>
            </w:pPr>
            <w:r w:rsidRPr="00E401A1">
              <w:rPr>
                <w:rFonts w:cs="Tahoma"/>
                <w:szCs w:val="22"/>
              </w:rPr>
              <w:t>ΠΡΟΔΙΑΓΡΑΦΗ</w:t>
            </w:r>
          </w:p>
        </w:tc>
        <w:tc>
          <w:tcPr>
            <w:tcW w:w="1213"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60152A7C" w14:textId="77777777" w:rsidR="00AB3EB3" w:rsidRPr="00E401A1" w:rsidRDefault="00AB3EB3" w:rsidP="00E401A1">
            <w:pPr>
              <w:spacing w:before="120"/>
              <w:rPr>
                <w:rFonts w:cs="Tahoma"/>
                <w:szCs w:val="22"/>
              </w:rPr>
            </w:pPr>
            <w:r w:rsidRPr="00E401A1">
              <w:rPr>
                <w:rFonts w:cs="Tahoma"/>
                <w:szCs w:val="22"/>
              </w:rPr>
              <w:t>ΑΠΑΙΤΗΣΗ</w:t>
            </w:r>
          </w:p>
        </w:tc>
        <w:tc>
          <w:tcPr>
            <w:tcW w:w="162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70BB336" w14:textId="77777777" w:rsidR="00AB3EB3" w:rsidRPr="00E401A1" w:rsidRDefault="00AB3EB3" w:rsidP="00E401A1">
            <w:pPr>
              <w:spacing w:before="120"/>
              <w:rPr>
                <w:rFonts w:cs="Tahoma"/>
                <w:szCs w:val="22"/>
              </w:rPr>
            </w:pPr>
            <w:r w:rsidRPr="00E401A1">
              <w:rPr>
                <w:rFonts w:cs="Tahoma"/>
                <w:szCs w:val="22"/>
              </w:rPr>
              <w:t>ΑΠΑΝΤΗΣΗ</w:t>
            </w:r>
          </w:p>
        </w:tc>
        <w:tc>
          <w:tcPr>
            <w:tcW w:w="164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06E6E222"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48CF5EEB"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0EFBE53" w14:textId="77777777" w:rsidR="00AB3EB3" w:rsidRPr="00E401A1" w:rsidRDefault="00AB3EB3" w:rsidP="004E653B">
            <w:pPr>
              <w:pStyle w:val="aff1"/>
              <w:numPr>
                <w:ilvl w:val="0"/>
                <w:numId w:val="179"/>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8652176" w14:textId="77777777" w:rsidR="00AB3EB3" w:rsidRPr="00E401A1" w:rsidRDefault="00AB3EB3" w:rsidP="00E401A1">
            <w:pPr>
              <w:spacing w:before="120"/>
              <w:rPr>
                <w:rFonts w:cs="Tahoma"/>
                <w:szCs w:val="22"/>
              </w:rPr>
            </w:pPr>
            <w:r w:rsidRPr="00E401A1">
              <w:rPr>
                <w:rFonts w:cs="Tahoma"/>
                <w:szCs w:val="22"/>
              </w:rPr>
              <w:t>Να αναφερθεί το Μοντέλο</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AC18542" w14:textId="77777777" w:rsidR="00AB3EB3" w:rsidRPr="00E401A1" w:rsidRDefault="00AB3EB3" w:rsidP="00E401A1">
            <w:pPr>
              <w:spacing w:before="120"/>
              <w:rPr>
                <w:rFonts w:cs="Tahoma"/>
                <w:szCs w:val="22"/>
              </w:rPr>
            </w:pPr>
            <w:r w:rsidRPr="00E401A1">
              <w:rPr>
                <w:rFonts w:cs="Tahoma"/>
                <w:szCs w:val="22"/>
              </w:rPr>
              <w:t>NAI</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D220334"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CE1ADA6" w14:textId="77777777" w:rsidR="00AB3EB3" w:rsidRPr="00E401A1" w:rsidRDefault="00AB3EB3" w:rsidP="00E401A1">
            <w:pPr>
              <w:spacing w:before="120"/>
              <w:rPr>
                <w:rFonts w:cs="Tahoma"/>
                <w:szCs w:val="22"/>
              </w:rPr>
            </w:pPr>
          </w:p>
        </w:tc>
      </w:tr>
      <w:tr w:rsidR="00AB3EB3" w:rsidRPr="00E937F6" w14:paraId="42660B05" w14:textId="77777777" w:rsidTr="00AB3EB3">
        <w:trPr>
          <w:trHeight w:val="24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6793E41" w14:textId="77777777" w:rsidR="00AB3EB3" w:rsidRPr="00E401A1" w:rsidRDefault="00AB3EB3" w:rsidP="004E653B">
            <w:pPr>
              <w:pStyle w:val="aff1"/>
              <w:numPr>
                <w:ilvl w:val="0"/>
                <w:numId w:val="179"/>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4561823" w14:textId="77777777" w:rsidR="00AB3EB3" w:rsidRPr="00E401A1" w:rsidRDefault="00AB3EB3" w:rsidP="00E401A1">
            <w:pPr>
              <w:spacing w:before="120"/>
              <w:rPr>
                <w:rFonts w:cs="Tahoma"/>
                <w:szCs w:val="22"/>
              </w:rPr>
            </w:pPr>
            <w:r w:rsidRPr="00E401A1">
              <w:rPr>
                <w:rFonts w:cs="Tahoma"/>
                <w:szCs w:val="22"/>
              </w:rPr>
              <w:t xml:space="preserve">Να αναφερθεί ο Κατασκευαστής </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5E8A5FE" w14:textId="77777777" w:rsidR="00AB3EB3" w:rsidRPr="00E401A1" w:rsidRDefault="00AB3EB3" w:rsidP="00E401A1">
            <w:pPr>
              <w:spacing w:before="120"/>
              <w:rPr>
                <w:rFonts w:cs="Tahoma"/>
                <w:szCs w:val="22"/>
              </w:rPr>
            </w:pPr>
            <w:r w:rsidRPr="00E401A1">
              <w:rPr>
                <w:rFonts w:cs="Tahoma"/>
                <w:szCs w:val="22"/>
              </w:rPr>
              <w:t>NAI</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34F2B6"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F50309E" w14:textId="77777777" w:rsidR="00AB3EB3" w:rsidRPr="00E401A1" w:rsidRDefault="00AB3EB3" w:rsidP="00E401A1">
            <w:pPr>
              <w:spacing w:before="120"/>
              <w:rPr>
                <w:rFonts w:cs="Tahoma"/>
                <w:szCs w:val="22"/>
              </w:rPr>
            </w:pPr>
          </w:p>
        </w:tc>
      </w:tr>
      <w:tr w:rsidR="00AB3EB3" w:rsidRPr="00E937F6" w14:paraId="452728F6"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FC18EC3" w14:textId="77777777" w:rsidR="00AB3EB3" w:rsidRPr="00E401A1" w:rsidRDefault="00AB3EB3" w:rsidP="004E653B">
            <w:pPr>
              <w:pStyle w:val="aff1"/>
              <w:numPr>
                <w:ilvl w:val="0"/>
                <w:numId w:val="179"/>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F8EC7C7" w14:textId="77777777" w:rsidR="00AB3EB3" w:rsidRPr="00E401A1" w:rsidRDefault="00AB3EB3" w:rsidP="00E401A1">
            <w:pPr>
              <w:spacing w:before="120"/>
              <w:rPr>
                <w:rFonts w:cs="Tahoma"/>
                <w:szCs w:val="22"/>
                <w:lang w:val="el-GR"/>
              </w:rPr>
            </w:pPr>
            <w:r w:rsidRPr="00E401A1">
              <w:rPr>
                <w:rFonts w:cs="Tahoma"/>
                <w:szCs w:val="22"/>
                <w:lang w:val="el-GR"/>
              </w:rPr>
              <w:t xml:space="preserve">Ο Τύπος </w:t>
            </w:r>
            <w:r w:rsidRPr="00E401A1">
              <w:rPr>
                <w:rFonts w:cs="Tahoma"/>
                <w:szCs w:val="22"/>
              </w:rPr>
              <w:t>UPS</w:t>
            </w:r>
            <w:r w:rsidRPr="00E401A1">
              <w:rPr>
                <w:rFonts w:cs="Tahoma"/>
                <w:szCs w:val="22"/>
                <w:lang w:val="el-GR"/>
              </w:rPr>
              <w:t xml:space="preserve"> να είναι διπλής μετατροπής (</w:t>
            </w:r>
            <w:r w:rsidRPr="00E401A1">
              <w:rPr>
                <w:rFonts w:cs="Tahoma"/>
                <w:szCs w:val="22"/>
              </w:rPr>
              <w:t>online</w:t>
            </w:r>
            <w:r w:rsidRPr="00E401A1">
              <w:rPr>
                <w:rFonts w:cs="Tahoma"/>
                <w:szCs w:val="22"/>
                <w:lang w:val="el-GR"/>
              </w:rPr>
              <w:t>)</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392D736"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571C1D"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FDE7B25" w14:textId="77777777" w:rsidR="00AB3EB3" w:rsidRPr="00E401A1" w:rsidRDefault="00AB3EB3" w:rsidP="00E401A1">
            <w:pPr>
              <w:spacing w:before="120"/>
              <w:rPr>
                <w:rFonts w:cs="Tahoma"/>
                <w:szCs w:val="22"/>
              </w:rPr>
            </w:pPr>
          </w:p>
        </w:tc>
      </w:tr>
      <w:tr w:rsidR="00AB3EB3" w:rsidRPr="00E937F6" w14:paraId="114BF0D1"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A5B3C36" w14:textId="77777777" w:rsidR="00AB3EB3" w:rsidRPr="00E401A1" w:rsidRDefault="00AB3EB3" w:rsidP="004E653B">
            <w:pPr>
              <w:pStyle w:val="aff1"/>
              <w:numPr>
                <w:ilvl w:val="0"/>
                <w:numId w:val="179"/>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921AB19" w14:textId="77777777" w:rsidR="00AB3EB3" w:rsidRPr="00E401A1" w:rsidRDefault="00AB3EB3" w:rsidP="00E401A1">
            <w:pPr>
              <w:spacing w:before="120"/>
              <w:rPr>
                <w:rFonts w:cs="Tahoma"/>
                <w:szCs w:val="22"/>
                <w:lang w:val="el-GR"/>
              </w:rPr>
            </w:pPr>
            <w:r w:rsidRPr="00E401A1">
              <w:rPr>
                <w:rFonts w:cs="Tahoma"/>
                <w:szCs w:val="22"/>
                <w:lang w:val="el-GR"/>
              </w:rPr>
              <w:t xml:space="preserve">Αριθμός Μονάδων ίδιος με το πλήθος των </w:t>
            </w:r>
            <w:r w:rsidRPr="00E401A1">
              <w:rPr>
                <w:rFonts w:cs="Tahoma"/>
                <w:szCs w:val="22"/>
              </w:rPr>
              <w:t>pc</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BADC2DC"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195786"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B3F9535" w14:textId="77777777" w:rsidR="00AB3EB3" w:rsidRPr="00E401A1" w:rsidRDefault="00AB3EB3" w:rsidP="00E401A1">
            <w:pPr>
              <w:spacing w:before="120"/>
              <w:rPr>
                <w:rFonts w:cs="Tahoma"/>
                <w:szCs w:val="22"/>
              </w:rPr>
            </w:pPr>
          </w:p>
        </w:tc>
      </w:tr>
      <w:tr w:rsidR="00AB3EB3" w:rsidRPr="00E937F6" w14:paraId="1EA3E053"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9623E3F" w14:textId="77777777" w:rsidR="00AB3EB3" w:rsidRPr="00E401A1" w:rsidRDefault="00AB3EB3" w:rsidP="004E653B">
            <w:pPr>
              <w:pStyle w:val="aff1"/>
              <w:numPr>
                <w:ilvl w:val="0"/>
                <w:numId w:val="179"/>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8FAB2D5" w14:textId="77777777" w:rsidR="00AB3EB3" w:rsidRPr="00E401A1" w:rsidRDefault="00AB3EB3" w:rsidP="00E401A1">
            <w:pPr>
              <w:spacing w:before="120"/>
              <w:rPr>
                <w:rFonts w:cs="Tahoma"/>
                <w:szCs w:val="22"/>
              </w:rPr>
            </w:pPr>
            <w:r w:rsidRPr="00E401A1">
              <w:rPr>
                <w:rFonts w:cs="Tahoma"/>
                <w:szCs w:val="22"/>
              </w:rPr>
              <w:t xml:space="preserve">Ισχύς </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4AB54D9" w14:textId="77777777" w:rsidR="00AB3EB3" w:rsidRPr="00E401A1" w:rsidRDefault="00AB3EB3" w:rsidP="00E401A1">
            <w:pPr>
              <w:spacing w:before="120"/>
              <w:rPr>
                <w:rFonts w:cs="Tahoma"/>
                <w:szCs w:val="22"/>
              </w:rPr>
            </w:pPr>
            <w:r w:rsidRPr="00E401A1">
              <w:rPr>
                <w:rFonts w:cs="Tahoma"/>
                <w:szCs w:val="22"/>
              </w:rPr>
              <w:t>&gt;=1500 VA</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BE2B68A"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3819E55" w14:textId="77777777" w:rsidR="00AB3EB3" w:rsidRPr="00E401A1" w:rsidRDefault="00AB3EB3" w:rsidP="00E401A1">
            <w:pPr>
              <w:spacing w:before="120"/>
              <w:rPr>
                <w:rFonts w:cs="Tahoma"/>
                <w:szCs w:val="22"/>
              </w:rPr>
            </w:pPr>
          </w:p>
        </w:tc>
      </w:tr>
      <w:tr w:rsidR="00AB3EB3" w:rsidRPr="00E937F6" w14:paraId="1B0BBBAE"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FE18189" w14:textId="77777777" w:rsidR="00AB3EB3" w:rsidRPr="00E401A1" w:rsidRDefault="00AB3EB3" w:rsidP="004E653B">
            <w:pPr>
              <w:pStyle w:val="aff1"/>
              <w:numPr>
                <w:ilvl w:val="0"/>
                <w:numId w:val="179"/>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9330CC8" w14:textId="77777777" w:rsidR="00AB3EB3" w:rsidRPr="00E401A1" w:rsidRDefault="00AB3EB3" w:rsidP="00E401A1">
            <w:pPr>
              <w:spacing w:before="120"/>
              <w:rPr>
                <w:rFonts w:cs="Tahoma"/>
                <w:szCs w:val="22"/>
                <w:lang w:val="el-GR"/>
              </w:rPr>
            </w:pPr>
            <w:r w:rsidRPr="00E401A1">
              <w:rPr>
                <w:rFonts w:cs="Tahoma"/>
                <w:szCs w:val="22"/>
                <w:lang w:val="el-GR"/>
              </w:rPr>
              <w:t>Οι προσφερόμενες πηγές θα πρέπει να μπορούν να διατηρήσουν τους υπολογιστές σε λειτουργία για τουλάχιστον δεκαπέντε (15) λεπτά στο συγκεκριμένο φορτίο</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67E2E59"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C4D012"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66EFDCE" w14:textId="77777777" w:rsidR="00AB3EB3" w:rsidRPr="00E401A1" w:rsidRDefault="00AB3EB3" w:rsidP="00E401A1">
            <w:pPr>
              <w:spacing w:before="120"/>
              <w:rPr>
                <w:rFonts w:cs="Tahoma"/>
                <w:szCs w:val="22"/>
              </w:rPr>
            </w:pPr>
          </w:p>
        </w:tc>
      </w:tr>
      <w:tr w:rsidR="00AB3EB3" w:rsidRPr="00E937F6" w14:paraId="0E6216AA" w14:textId="77777777" w:rsidTr="00AB3EB3">
        <w:trPr>
          <w:trHeight w:val="17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C2BC5B9" w14:textId="77777777" w:rsidR="00AB3EB3" w:rsidRPr="00E401A1" w:rsidRDefault="00AB3EB3" w:rsidP="004E653B">
            <w:pPr>
              <w:pStyle w:val="aff1"/>
              <w:numPr>
                <w:ilvl w:val="0"/>
                <w:numId w:val="179"/>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64D16EF" w14:textId="77777777" w:rsidR="00AB3EB3" w:rsidRPr="00E401A1" w:rsidRDefault="00AB3EB3" w:rsidP="00E401A1">
            <w:pPr>
              <w:spacing w:before="120"/>
              <w:rPr>
                <w:rFonts w:cs="Tahoma"/>
                <w:szCs w:val="22"/>
              </w:rPr>
            </w:pPr>
            <w:r w:rsidRPr="00E401A1">
              <w:rPr>
                <w:rFonts w:cs="Tahoma"/>
                <w:szCs w:val="22"/>
              </w:rPr>
              <w:t>Input Voltage 220-240</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675A8A9"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AD4536F"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E917C80" w14:textId="77777777" w:rsidR="00AB3EB3" w:rsidRPr="00E401A1" w:rsidRDefault="00AB3EB3" w:rsidP="00E401A1">
            <w:pPr>
              <w:spacing w:before="120"/>
              <w:rPr>
                <w:rFonts w:cs="Tahoma"/>
                <w:szCs w:val="22"/>
              </w:rPr>
            </w:pPr>
          </w:p>
        </w:tc>
      </w:tr>
      <w:tr w:rsidR="00AB3EB3" w:rsidRPr="00E937F6" w14:paraId="10A9B947" w14:textId="77777777" w:rsidTr="00AB3EB3">
        <w:trPr>
          <w:trHeight w:val="17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40C3B44" w14:textId="77777777" w:rsidR="00AB3EB3" w:rsidRPr="00E401A1" w:rsidRDefault="00AB3EB3" w:rsidP="004E653B">
            <w:pPr>
              <w:pStyle w:val="aff1"/>
              <w:numPr>
                <w:ilvl w:val="0"/>
                <w:numId w:val="179"/>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44A92CB" w14:textId="77777777" w:rsidR="00AB3EB3" w:rsidRPr="00E401A1" w:rsidRDefault="00AB3EB3" w:rsidP="00E401A1">
            <w:pPr>
              <w:spacing w:before="120"/>
              <w:rPr>
                <w:rFonts w:cs="Tahoma"/>
                <w:szCs w:val="22"/>
              </w:rPr>
            </w:pPr>
            <w:r w:rsidRPr="00E401A1">
              <w:rPr>
                <w:rFonts w:cs="Tahoma"/>
                <w:szCs w:val="22"/>
              </w:rPr>
              <w:t>Output Voltage 220-240</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BEE4F95"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06FFF2B"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39CC7CC" w14:textId="77777777" w:rsidR="00AB3EB3" w:rsidRPr="00E401A1" w:rsidRDefault="00AB3EB3" w:rsidP="00E401A1">
            <w:pPr>
              <w:spacing w:before="120"/>
              <w:rPr>
                <w:rFonts w:cs="Tahoma"/>
                <w:szCs w:val="22"/>
              </w:rPr>
            </w:pPr>
          </w:p>
        </w:tc>
      </w:tr>
      <w:tr w:rsidR="00AB3EB3" w:rsidRPr="00E937F6" w14:paraId="0DEB9774" w14:textId="77777777" w:rsidTr="00AB3EB3">
        <w:trPr>
          <w:trHeight w:val="24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A358167" w14:textId="77777777" w:rsidR="00AB3EB3" w:rsidRPr="00E401A1" w:rsidRDefault="00AB3EB3" w:rsidP="004E653B">
            <w:pPr>
              <w:pStyle w:val="aff1"/>
              <w:numPr>
                <w:ilvl w:val="0"/>
                <w:numId w:val="179"/>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1B2377D" w14:textId="77777777" w:rsidR="00AB3EB3" w:rsidRPr="00E401A1" w:rsidRDefault="00AB3EB3" w:rsidP="00E401A1">
            <w:pPr>
              <w:spacing w:before="120"/>
              <w:rPr>
                <w:rFonts w:cs="Tahoma"/>
                <w:szCs w:val="22"/>
                <w:lang w:val="el-GR"/>
              </w:rPr>
            </w:pPr>
            <w:r w:rsidRPr="00E401A1">
              <w:rPr>
                <w:rFonts w:cs="Tahoma"/>
                <w:szCs w:val="22"/>
                <w:lang w:val="el-GR"/>
              </w:rPr>
              <w:t>Να έχει όλα τα απαραίτητα καλώδια και εξαρτήματα για να συνδεθεί με τους αντίστοιχους υπολογιστές καθώς και τα αντίστοιχα ηλεκτρονικά πολύμπριζα ασφαλείας-προστασίας.</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D07A5E7"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974738B"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3819987" w14:textId="77777777" w:rsidR="00AB3EB3" w:rsidRPr="00E401A1" w:rsidRDefault="00AB3EB3" w:rsidP="00E401A1">
            <w:pPr>
              <w:spacing w:before="120"/>
              <w:rPr>
                <w:rFonts w:cs="Tahoma"/>
                <w:szCs w:val="22"/>
              </w:rPr>
            </w:pPr>
          </w:p>
        </w:tc>
      </w:tr>
      <w:tr w:rsidR="00AB3EB3" w:rsidRPr="00E937F6" w14:paraId="72E46D19" w14:textId="77777777" w:rsidTr="00AB3EB3">
        <w:trPr>
          <w:trHeight w:val="24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21DF497" w14:textId="77777777" w:rsidR="00AB3EB3" w:rsidRPr="00E401A1" w:rsidRDefault="00AB3EB3" w:rsidP="004E653B">
            <w:pPr>
              <w:pStyle w:val="aff1"/>
              <w:numPr>
                <w:ilvl w:val="0"/>
                <w:numId w:val="179"/>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23D0837" w14:textId="77777777" w:rsidR="00AB3EB3" w:rsidRPr="00E401A1" w:rsidRDefault="00AB3EB3" w:rsidP="00E401A1">
            <w:pPr>
              <w:spacing w:before="120"/>
              <w:rPr>
                <w:rFonts w:cs="Tahoma"/>
                <w:szCs w:val="22"/>
                <w:lang w:val="el-GR"/>
              </w:rPr>
            </w:pPr>
            <w:r w:rsidRPr="00E401A1">
              <w:rPr>
                <w:rFonts w:cs="Tahoma"/>
                <w:szCs w:val="22"/>
                <w:lang w:val="el-GR"/>
              </w:rPr>
              <w:t>Να γίνει φυσική εγκατάσταση των σταθεροποιητών τάσης.</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A710B23"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DC4F995"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8A7A7FE" w14:textId="77777777" w:rsidR="00AB3EB3" w:rsidRPr="00E401A1" w:rsidRDefault="00AB3EB3" w:rsidP="00E401A1">
            <w:pPr>
              <w:spacing w:before="120"/>
              <w:rPr>
                <w:rFonts w:cs="Tahoma"/>
                <w:szCs w:val="22"/>
              </w:rPr>
            </w:pPr>
          </w:p>
        </w:tc>
      </w:tr>
      <w:tr w:rsidR="00AB3EB3" w:rsidRPr="00E937F6" w14:paraId="74155598" w14:textId="77777777" w:rsidTr="00AB3EB3">
        <w:trPr>
          <w:trHeight w:val="24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03A5044" w14:textId="77777777" w:rsidR="00AB3EB3" w:rsidRPr="00E401A1" w:rsidRDefault="00AB3EB3" w:rsidP="004E653B">
            <w:pPr>
              <w:pStyle w:val="aff1"/>
              <w:numPr>
                <w:ilvl w:val="0"/>
                <w:numId w:val="179"/>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8262808" w14:textId="77777777" w:rsidR="00AB3EB3" w:rsidRPr="00E401A1" w:rsidRDefault="00AB3EB3" w:rsidP="00E401A1">
            <w:pPr>
              <w:spacing w:before="120"/>
              <w:rPr>
                <w:rFonts w:cs="Tahoma"/>
                <w:szCs w:val="22"/>
                <w:lang w:val="el-GR"/>
              </w:rPr>
            </w:pPr>
            <w:r w:rsidRPr="00E401A1">
              <w:rPr>
                <w:rFonts w:cs="Tahoma"/>
                <w:szCs w:val="22"/>
                <w:lang w:val="el-GR"/>
              </w:rPr>
              <w:t xml:space="preserve">Να προσφερθούν τα αντίστοιχα </w:t>
            </w:r>
            <w:r w:rsidRPr="00E401A1">
              <w:rPr>
                <w:rFonts w:cs="Tahoma"/>
                <w:szCs w:val="22"/>
              </w:rPr>
              <w:t>CDs</w:t>
            </w:r>
            <w:r w:rsidRPr="00E401A1">
              <w:rPr>
                <w:rFonts w:cs="Tahoma"/>
                <w:szCs w:val="22"/>
                <w:lang w:val="el-GR"/>
              </w:rPr>
              <w:t>/</w:t>
            </w:r>
            <w:r w:rsidRPr="00E401A1">
              <w:rPr>
                <w:rFonts w:cs="Tahoma"/>
                <w:szCs w:val="22"/>
              </w:rPr>
              <w:t>DVDs</w:t>
            </w:r>
            <w:r w:rsidRPr="00E401A1">
              <w:rPr>
                <w:rFonts w:cs="Tahoma"/>
                <w:szCs w:val="22"/>
                <w:lang w:val="el-GR"/>
              </w:rPr>
              <w:t xml:space="preserve"> για κάθε προσφερόμενο λογισμικό από τα οποία θα υπάρχει η δυνατότητα της πλήρους εγκατάστασης</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ADA80E5"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B8F7754"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9E1BCD0" w14:textId="77777777" w:rsidR="00AB3EB3" w:rsidRPr="00E401A1" w:rsidRDefault="00AB3EB3" w:rsidP="00E401A1">
            <w:pPr>
              <w:spacing w:before="120"/>
              <w:rPr>
                <w:rFonts w:cs="Tahoma"/>
                <w:szCs w:val="22"/>
              </w:rPr>
            </w:pPr>
          </w:p>
        </w:tc>
      </w:tr>
      <w:tr w:rsidR="00AB3EB3" w:rsidRPr="00E937F6" w14:paraId="2FA6B2E5" w14:textId="77777777" w:rsidTr="00AB3EB3">
        <w:trPr>
          <w:trHeight w:val="24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181A6D8" w14:textId="77777777" w:rsidR="00AB3EB3" w:rsidRPr="00E401A1" w:rsidRDefault="00AB3EB3" w:rsidP="004E653B">
            <w:pPr>
              <w:pStyle w:val="aff1"/>
              <w:numPr>
                <w:ilvl w:val="0"/>
                <w:numId w:val="179"/>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5EAABC6" w14:textId="77777777" w:rsidR="00AB3EB3" w:rsidRPr="00E401A1" w:rsidRDefault="00AB3EB3" w:rsidP="00E401A1">
            <w:pPr>
              <w:spacing w:before="120"/>
              <w:rPr>
                <w:rFonts w:cs="Tahoma"/>
                <w:szCs w:val="22"/>
                <w:lang w:val="el-GR"/>
              </w:rPr>
            </w:pPr>
            <w:r w:rsidRPr="00E401A1">
              <w:rPr>
                <w:rFonts w:cs="Tahoma"/>
                <w:szCs w:val="22"/>
                <w:lang w:val="el-GR"/>
              </w:rPr>
              <w:t>Να εγκατασταθεί και να παραμετροποιηθεί το λογισμικό διαχείρισης σε περιπτώσεις διακοπής ρεύματος για αυτόματο κλείσιμο των υπολογιστών με το σωστό τρόπο.</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6CC95C8"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19B051A"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31FA26B" w14:textId="77777777" w:rsidR="00AB3EB3" w:rsidRPr="00E401A1" w:rsidRDefault="00AB3EB3" w:rsidP="00E401A1">
            <w:pPr>
              <w:spacing w:before="120"/>
              <w:rPr>
                <w:rFonts w:cs="Tahoma"/>
                <w:szCs w:val="22"/>
              </w:rPr>
            </w:pPr>
          </w:p>
        </w:tc>
      </w:tr>
      <w:tr w:rsidR="00AB3EB3" w:rsidRPr="00E937F6" w14:paraId="635F01C9" w14:textId="77777777" w:rsidTr="00AB3EB3">
        <w:trPr>
          <w:trHeight w:val="24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929D4BC" w14:textId="77777777" w:rsidR="00AB3EB3" w:rsidRPr="00E401A1" w:rsidRDefault="00AB3EB3" w:rsidP="004E653B">
            <w:pPr>
              <w:pStyle w:val="aff1"/>
              <w:numPr>
                <w:ilvl w:val="0"/>
                <w:numId w:val="179"/>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4D2E618" w14:textId="77777777" w:rsidR="00AB3EB3" w:rsidRPr="00E401A1" w:rsidRDefault="00AB3EB3" w:rsidP="00E401A1">
            <w:pPr>
              <w:spacing w:before="120"/>
              <w:rPr>
                <w:rFonts w:cs="Tahoma"/>
                <w:szCs w:val="22"/>
              </w:rPr>
            </w:pPr>
            <w:r w:rsidRPr="00E401A1">
              <w:rPr>
                <w:rFonts w:cs="Tahoma"/>
                <w:szCs w:val="22"/>
              </w:rPr>
              <w:t>Παροχή των όλων manuals</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9D21097"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AD363F2"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AAE14C0" w14:textId="77777777" w:rsidR="00AB3EB3" w:rsidRPr="00E401A1" w:rsidRDefault="00AB3EB3" w:rsidP="00E401A1">
            <w:pPr>
              <w:spacing w:before="120"/>
              <w:rPr>
                <w:rFonts w:cs="Tahoma"/>
                <w:szCs w:val="22"/>
              </w:rPr>
            </w:pPr>
          </w:p>
        </w:tc>
      </w:tr>
      <w:tr w:rsidR="00AB3EB3" w:rsidRPr="00E937F6" w14:paraId="4C1F703D" w14:textId="77777777" w:rsidTr="00AB3EB3">
        <w:trPr>
          <w:trHeight w:val="24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ED45569" w14:textId="77777777" w:rsidR="00AB3EB3" w:rsidRPr="00E401A1" w:rsidRDefault="00AB3EB3" w:rsidP="004E653B">
            <w:pPr>
              <w:pStyle w:val="aff1"/>
              <w:numPr>
                <w:ilvl w:val="0"/>
                <w:numId w:val="179"/>
              </w:numPr>
              <w:suppressAutoHyphens w:val="0"/>
              <w:spacing w:before="120"/>
              <w:ind w:left="329" w:firstLine="0"/>
              <w:rPr>
                <w:rFonts w:cs="Tahoma"/>
                <w:strike/>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2DD6B5F" w14:textId="77777777" w:rsidR="00AB3EB3" w:rsidRPr="00E401A1" w:rsidRDefault="00AB3EB3" w:rsidP="00E401A1">
            <w:pPr>
              <w:spacing w:before="120"/>
              <w:rPr>
                <w:rFonts w:cs="Tahoma"/>
                <w:strike/>
                <w:szCs w:val="22"/>
              </w:rPr>
            </w:pPr>
            <w:r w:rsidRPr="00E401A1">
              <w:rPr>
                <w:rFonts w:cs="Tahoma"/>
                <w:szCs w:val="22"/>
              </w:rPr>
              <w:t>Ενδεικτικός τύπος</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36CE744" w14:textId="77777777" w:rsidR="00AB3EB3" w:rsidRPr="00E401A1" w:rsidRDefault="00AB3EB3" w:rsidP="00E401A1">
            <w:pPr>
              <w:spacing w:before="120"/>
              <w:rPr>
                <w:rFonts w:cs="Tahoma"/>
                <w:strike/>
                <w:szCs w:val="22"/>
              </w:rPr>
            </w:pPr>
            <w:r w:rsidRPr="00E401A1">
              <w:rPr>
                <w:rFonts w:cs="Tahoma"/>
                <w:szCs w:val="22"/>
                <w:lang w:val="en-US"/>
              </w:rPr>
              <w:t>APC</w:t>
            </w:r>
            <w:r w:rsidRPr="00E401A1">
              <w:rPr>
                <w:rFonts w:cs="Tahoma"/>
                <w:szCs w:val="22"/>
              </w:rPr>
              <w:t xml:space="preserve"> ή ισοδύναμο</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3F0E7AE"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BF4DF19" w14:textId="77777777" w:rsidR="00AB3EB3" w:rsidRPr="00E401A1" w:rsidRDefault="00AB3EB3" w:rsidP="00E401A1">
            <w:pPr>
              <w:spacing w:before="120"/>
              <w:rPr>
                <w:rFonts w:cs="Tahoma"/>
                <w:szCs w:val="22"/>
              </w:rPr>
            </w:pPr>
          </w:p>
        </w:tc>
      </w:tr>
      <w:tr w:rsidR="00AB3EB3" w:rsidRPr="00E937F6" w14:paraId="158C08BA" w14:textId="77777777" w:rsidTr="00AB3EB3">
        <w:trPr>
          <w:trHeight w:val="24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D21A9CD" w14:textId="77777777" w:rsidR="00AB3EB3" w:rsidRPr="00E401A1" w:rsidRDefault="00AB3EB3" w:rsidP="004E653B">
            <w:pPr>
              <w:pStyle w:val="aff1"/>
              <w:numPr>
                <w:ilvl w:val="0"/>
                <w:numId w:val="179"/>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F7C0EEA" w14:textId="622D1945" w:rsidR="00AB3EB3" w:rsidRPr="00E401A1" w:rsidRDefault="00505374" w:rsidP="00E401A1">
            <w:pPr>
              <w:spacing w:before="120"/>
              <w:rPr>
                <w:rFonts w:cs="Tahoma"/>
                <w:szCs w:val="22"/>
                <w:lang w:val="el-GR"/>
              </w:rPr>
            </w:pPr>
            <w:r w:rsidRPr="00E401A1">
              <w:rPr>
                <w:rFonts w:cs="Tahoma"/>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szCs w:val="22"/>
                <w:lang w:val="el-GR"/>
              </w:rPr>
              <w:t>2</w:t>
            </w:r>
            <w:r w:rsidRPr="00E401A1">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5550126"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19D5F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F3313D0" w14:textId="77777777" w:rsidR="00AB3EB3" w:rsidRPr="00E401A1" w:rsidRDefault="00AB3EB3" w:rsidP="00E401A1">
            <w:pPr>
              <w:spacing w:before="120"/>
              <w:rPr>
                <w:rFonts w:cs="Tahoma"/>
                <w:szCs w:val="22"/>
              </w:rPr>
            </w:pPr>
          </w:p>
        </w:tc>
      </w:tr>
    </w:tbl>
    <w:p w14:paraId="38378C48" w14:textId="77777777" w:rsidR="00AB3EB3" w:rsidRPr="00224D00" w:rsidRDefault="00AB3EB3" w:rsidP="00E401A1">
      <w:pPr>
        <w:spacing w:before="120"/>
        <w:rPr>
          <w:rFonts w:cs="Tahoma"/>
          <w:szCs w:val="22"/>
        </w:rPr>
      </w:pPr>
    </w:p>
    <w:p w14:paraId="460D6F49" w14:textId="77777777" w:rsidR="00AB3EB3" w:rsidRPr="00E937F6" w:rsidRDefault="00AB3EB3" w:rsidP="004E653B">
      <w:pPr>
        <w:pStyle w:val="30"/>
        <w:keepLines/>
        <w:numPr>
          <w:ilvl w:val="1"/>
          <w:numId w:val="285"/>
        </w:numPr>
        <w:suppressAutoHyphens w:val="0"/>
        <w:spacing w:before="120" w:after="120"/>
        <w:ind w:firstLine="0"/>
        <w:rPr>
          <w:rFonts w:cs="Tahoma"/>
          <w:szCs w:val="22"/>
          <w:lang w:val="el-GR"/>
        </w:rPr>
      </w:pPr>
      <w:bookmarkStart w:id="1101" w:name="_Toc93396052"/>
      <w:r w:rsidRPr="00E937F6">
        <w:rPr>
          <w:rFonts w:cs="Tahoma"/>
          <w:szCs w:val="22"/>
          <w:lang w:val="el-GR"/>
        </w:rPr>
        <w:t>Κεντρικός Σταθμός Ελέγχου και Παρακολούθησης (</w:t>
      </w:r>
      <w:r w:rsidRPr="00E937F6">
        <w:rPr>
          <w:rFonts w:cs="Tahoma"/>
          <w:szCs w:val="22"/>
          <w:lang w:val="en-US"/>
        </w:rPr>
        <w:t>Building</w:t>
      </w:r>
      <w:r w:rsidRPr="00E937F6">
        <w:rPr>
          <w:rFonts w:cs="Tahoma"/>
          <w:szCs w:val="22"/>
          <w:lang w:val="el-GR"/>
        </w:rPr>
        <w:t xml:space="preserve"> </w:t>
      </w:r>
      <w:r w:rsidRPr="00E937F6">
        <w:rPr>
          <w:rFonts w:cs="Tahoma"/>
          <w:szCs w:val="22"/>
          <w:lang w:val="en-US"/>
        </w:rPr>
        <w:t>Management</w:t>
      </w:r>
      <w:r w:rsidRPr="00E937F6">
        <w:rPr>
          <w:rFonts w:cs="Tahoma"/>
          <w:szCs w:val="22"/>
          <w:lang w:val="el-GR"/>
        </w:rPr>
        <w:t xml:space="preserve">  </w:t>
      </w:r>
      <w:r w:rsidRPr="00E937F6">
        <w:rPr>
          <w:rFonts w:cs="Tahoma"/>
          <w:szCs w:val="22"/>
          <w:lang w:val="en-US"/>
        </w:rPr>
        <w:t>System</w:t>
      </w:r>
      <w:r w:rsidRPr="00E937F6">
        <w:rPr>
          <w:rFonts w:cs="Tahoma"/>
          <w:szCs w:val="22"/>
          <w:lang w:val="el-GR"/>
        </w:rPr>
        <w:t xml:space="preserve"> - </w:t>
      </w:r>
      <w:r w:rsidRPr="00E937F6">
        <w:rPr>
          <w:rFonts w:cs="Tahoma"/>
          <w:szCs w:val="22"/>
          <w:lang w:val="en-US"/>
        </w:rPr>
        <w:t>BMS</w:t>
      </w:r>
      <w:r w:rsidRPr="00E937F6">
        <w:rPr>
          <w:rFonts w:cs="Tahoma"/>
          <w:szCs w:val="22"/>
          <w:lang w:val="el-GR"/>
        </w:rPr>
        <w:t>)</w:t>
      </w:r>
      <w:bookmarkEnd w:id="1101"/>
    </w:p>
    <w:tbl>
      <w:tblPr>
        <w:tblW w:w="9445"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596"/>
        <w:gridCol w:w="4324"/>
        <w:gridCol w:w="1254"/>
        <w:gridCol w:w="1609"/>
        <w:gridCol w:w="1662"/>
      </w:tblGrid>
      <w:tr w:rsidR="00AB3EB3" w:rsidRPr="00E937F6" w14:paraId="778B55B3"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0C732827" w14:textId="77777777" w:rsidR="00AB3EB3" w:rsidRPr="00E401A1" w:rsidRDefault="00AB3EB3" w:rsidP="00E401A1">
            <w:pPr>
              <w:spacing w:before="120"/>
              <w:rPr>
                <w:rFonts w:cs="Tahoma"/>
                <w:szCs w:val="22"/>
              </w:rPr>
            </w:pPr>
            <w:r w:rsidRPr="00E401A1">
              <w:rPr>
                <w:rFonts w:cs="Tahoma"/>
                <w:szCs w:val="22"/>
              </w:rPr>
              <w:t>A/A</w:t>
            </w:r>
          </w:p>
        </w:tc>
        <w:tc>
          <w:tcPr>
            <w:tcW w:w="4370"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38D81179" w14:textId="77777777" w:rsidR="00AB3EB3" w:rsidRPr="00E401A1" w:rsidRDefault="00AB3EB3" w:rsidP="00E401A1">
            <w:pPr>
              <w:spacing w:before="120"/>
              <w:rPr>
                <w:rFonts w:cs="Tahoma"/>
                <w:szCs w:val="22"/>
              </w:rPr>
            </w:pPr>
            <w:r w:rsidRPr="00E401A1">
              <w:rPr>
                <w:rFonts w:cs="Tahoma"/>
                <w:szCs w:val="22"/>
              </w:rPr>
              <w:t>ΠΡΟΔΙΑΓΡΑΦΗ</w:t>
            </w:r>
          </w:p>
        </w:tc>
        <w:tc>
          <w:tcPr>
            <w:tcW w:w="1213"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5423165D" w14:textId="77777777" w:rsidR="00AB3EB3" w:rsidRPr="00E401A1" w:rsidRDefault="00AB3EB3" w:rsidP="00E401A1">
            <w:pPr>
              <w:spacing w:before="120"/>
              <w:rPr>
                <w:rFonts w:cs="Tahoma"/>
                <w:szCs w:val="22"/>
              </w:rPr>
            </w:pPr>
            <w:r w:rsidRPr="00E401A1">
              <w:rPr>
                <w:rFonts w:cs="Tahoma"/>
                <w:szCs w:val="22"/>
              </w:rPr>
              <w:t>ΑΠΑΙΤΗΣΗ</w:t>
            </w:r>
          </w:p>
        </w:tc>
        <w:tc>
          <w:tcPr>
            <w:tcW w:w="162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611DCB98" w14:textId="77777777" w:rsidR="00AB3EB3" w:rsidRPr="00E401A1" w:rsidRDefault="00AB3EB3" w:rsidP="00E401A1">
            <w:pPr>
              <w:spacing w:before="120"/>
              <w:rPr>
                <w:rFonts w:cs="Tahoma"/>
                <w:szCs w:val="22"/>
              </w:rPr>
            </w:pPr>
            <w:r w:rsidRPr="00E401A1">
              <w:rPr>
                <w:rFonts w:cs="Tahoma"/>
                <w:szCs w:val="22"/>
              </w:rPr>
              <w:t>ΑΠΑΝΤΗΣΗ</w:t>
            </w:r>
          </w:p>
        </w:tc>
        <w:tc>
          <w:tcPr>
            <w:tcW w:w="164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4F186FF1"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7AB39AA5"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763BC79" w14:textId="77777777" w:rsidR="00AB3EB3" w:rsidRPr="00E401A1" w:rsidRDefault="00AB3EB3" w:rsidP="004E653B">
            <w:pPr>
              <w:pStyle w:val="aff1"/>
              <w:numPr>
                <w:ilvl w:val="0"/>
                <w:numId w:val="24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8423EF5"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θα τοποθετηθεί στο χώρο του </w:t>
            </w:r>
            <w:r w:rsidRPr="00E401A1">
              <w:rPr>
                <w:rFonts w:cs="Tahoma"/>
                <w:szCs w:val="22"/>
              </w:rPr>
              <w:t>ControlRoom</w:t>
            </w:r>
            <w:r w:rsidRPr="00E401A1">
              <w:rPr>
                <w:rFonts w:cs="Tahoma"/>
                <w:szCs w:val="22"/>
                <w:lang w:val="el-GR"/>
              </w:rPr>
              <w:t>.</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075FE0A" w14:textId="77777777" w:rsidR="00AB3EB3" w:rsidRPr="00E401A1" w:rsidRDefault="00AB3EB3" w:rsidP="00E401A1">
            <w:pPr>
              <w:spacing w:before="120"/>
              <w:rPr>
                <w:rFonts w:cs="Tahoma"/>
                <w:szCs w:val="22"/>
                <w:lang w:val="en-US"/>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99FB8F2"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F870ABB" w14:textId="77777777" w:rsidR="00AB3EB3" w:rsidRPr="00E401A1" w:rsidRDefault="00AB3EB3" w:rsidP="00E401A1">
            <w:pPr>
              <w:spacing w:before="120"/>
              <w:rPr>
                <w:rFonts w:cs="Tahoma"/>
                <w:szCs w:val="22"/>
              </w:rPr>
            </w:pPr>
          </w:p>
        </w:tc>
      </w:tr>
      <w:tr w:rsidR="00AB3EB3" w:rsidRPr="00E937F6" w14:paraId="229CC202"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740AFBD" w14:textId="77777777" w:rsidR="00AB3EB3" w:rsidRPr="00E401A1" w:rsidRDefault="00AB3EB3" w:rsidP="004E653B">
            <w:pPr>
              <w:pStyle w:val="aff1"/>
              <w:numPr>
                <w:ilvl w:val="0"/>
                <w:numId w:val="24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7A2D2FA"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n-US"/>
              </w:rPr>
              <w:t>H</w:t>
            </w:r>
            <w:r w:rsidRPr="00E401A1">
              <w:rPr>
                <w:rFonts w:cs="Tahoma"/>
                <w:szCs w:val="22"/>
                <w:lang w:val="el-GR"/>
              </w:rPr>
              <w:t>/</w:t>
            </w:r>
            <w:r w:rsidRPr="00E401A1">
              <w:rPr>
                <w:rFonts w:cs="Tahoma"/>
                <w:szCs w:val="22"/>
                <w:lang w:val="en-US"/>
              </w:rPr>
              <w:t>Y</w:t>
            </w:r>
            <w:r w:rsidRPr="00E401A1">
              <w:rPr>
                <w:rFonts w:cs="Tahoma"/>
                <w:szCs w:val="22"/>
                <w:lang w:val="el-GR"/>
              </w:rPr>
              <w:t xml:space="preserve"> σύμφωνα με την ΠΕΔ – Α – 00072 «χαρτογραφικών σταθμών εργασίας» ο οποίος θα διαθέτει επιπλέον δίσκο 1ΤΒ από το ελάχιστο που περιγράφει η ΠΕΔ Α - 00072</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C84C18B"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C01F3F2"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1F86DE5" w14:textId="77777777" w:rsidR="00AB3EB3" w:rsidRPr="00E401A1" w:rsidRDefault="00AB3EB3" w:rsidP="00E401A1">
            <w:pPr>
              <w:spacing w:before="120"/>
              <w:rPr>
                <w:rFonts w:cs="Tahoma"/>
                <w:szCs w:val="22"/>
              </w:rPr>
            </w:pPr>
          </w:p>
        </w:tc>
      </w:tr>
      <w:tr w:rsidR="00AB3EB3" w:rsidRPr="00E937F6" w14:paraId="2FF90943"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2CB9C11" w14:textId="77777777" w:rsidR="00AB3EB3" w:rsidRPr="00E401A1" w:rsidRDefault="00AB3EB3" w:rsidP="004E653B">
            <w:pPr>
              <w:pStyle w:val="aff1"/>
              <w:numPr>
                <w:ilvl w:val="0"/>
                <w:numId w:val="24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82F341C"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Εκτυπωτής αναφορών/γραφικών </w:t>
            </w:r>
            <w:r w:rsidRPr="00E401A1">
              <w:rPr>
                <w:rFonts w:cs="Tahoma"/>
                <w:szCs w:val="22"/>
              </w:rPr>
              <w:t>laser</w:t>
            </w:r>
            <w:r w:rsidRPr="00E401A1">
              <w:rPr>
                <w:rFonts w:cs="Tahoma"/>
                <w:szCs w:val="22"/>
                <w:lang w:val="el-GR"/>
              </w:rPr>
              <w:t xml:space="preserve"> έγχρωμος με μέγεθος σελίδας Α4 και ανάλυση 600</w:t>
            </w:r>
            <w:r w:rsidRPr="00E401A1">
              <w:rPr>
                <w:rFonts w:cs="Tahoma"/>
                <w:szCs w:val="22"/>
              </w:rPr>
              <w:t>x</w:t>
            </w:r>
            <w:r w:rsidRPr="00E401A1">
              <w:rPr>
                <w:rFonts w:cs="Tahoma"/>
                <w:szCs w:val="22"/>
                <w:lang w:val="el-GR"/>
              </w:rPr>
              <w:t>600.</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5EEDA6F" w14:textId="77777777" w:rsidR="00AB3EB3" w:rsidRPr="00E401A1" w:rsidRDefault="00AB3EB3" w:rsidP="00E401A1">
            <w:pPr>
              <w:spacing w:before="120"/>
              <w:rPr>
                <w:rFonts w:cs="Tahoma"/>
                <w:szCs w:val="22"/>
                <w:lang w:val="en-US"/>
              </w:rPr>
            </w:pPr>
            <w:r w:rsidRPr="00E401A1">
              <w:rPr>
                <w:rFonts w:cs="Tahoma"/>
                <w:szCs w:val="22"/>
                <w:lang w:val="en-US"/>
              </w:rPr>
              <w:t>&gt;=2</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73E9A03"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7A715B9" w14:textId="77777777" w:rsidR="00AB3EB3" w:rsidRPr="00E401A1" w:rsidRDefault="00AB3EB3" w:rsidP="00E401A1">
            <w:pPr>
              <w:spacing w:before="120"/>
              <w:rPr>
                <w:rFonts w:cs="Tahoma"/>
                <w:szCs w:val="22"/>
              </w:rPr>
            </w:pPr>
          </w:p>
        </w:tc>
      </w:tr>
      <w:tr w:rsidR="00AB3EB3" w:rsidRPr="00E937F6" w14:paraId="6EFEE5B3"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FE52BDF" w14:textId="77777777" w:rsidR="00AB3EB3" w:rsidRPr="00E401A1" w:rsidRDefault="00AB3EB3" w:rsidP="00E401A1">
            <w:pPr>
              <w:pStyle w:val="aff1"/>
              <w:spacing w:before="120"/>
              <w:ind w:left="329"/>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5D116BB" w14:textId="77777777" w:rsidR="00AB3EB3" w:rsidRPr="00E401A1" w:rsidRDefault="00AB3EB3" w:rsidP="00E401A1">
            <w:pPr>
              <w:autoSpaceDE w:val="0"/>
              <w:autoSpaceDN w:val="0"/>
              <w:adjustRightInd w:val="0"/>
              <w:spacing w:before="120"/>
              <w:rPr>
                <w:rFonts w:cs="Tahoma"/>
                <w:b/>
                <w:bCs/>
                <w:szCs w:val="22"/>
              </w:rPr>
            </w:pPr>
            <w:r w:rsidRPr="00E401A1">
              <w:rPr>
                <w:rFonts w:cs="Tahoma"/>
                <w:b/>
                <w:bCs/>
                <w:szCs w:val="22"/>
              </w:rPr>
              <w:t>Λογισμικό Κεντρικού Σταθμού Ελέγχου</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161BC35" w14:textId="77777777" w:rsidR="00AB3EB3" w:rsidRPr="00E401A1" w:rsidRDefault="00AB3EB3" w:rsidP="00E401A1">
            <w:pPr>
              <w:spacing w:before="120"/>
              <w:rPr>
                <w:rFonts w:cs="Tahoma"/>
                <w:szCs w:val="22"/>
              </w:rPr>
            </w:pP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D7E0089"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5E78C52" w14:textId="77777777" w:rsidR="00AB3EB3" w:rsidRPr="00E401A1" w:rsidRDefault="00AB3EB3" w:rsidP="00E401A1">
            <w:pPr>
              <w:spacing w:before="120"/>
              <w:rPr>
                <w:rFonts w:cs="Tahoma"/>
                <w:szCs w:val="22"/>
              </w:rPr>
            </w:pPr>
          </w:p>
        </w:tc>
      </w:tr>
      <w:tr w:rsidR="00AB3EB3" w:rsidRPr="00E937F6" w14:paraId="730624FD"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3BF01E8" w14:textId="77777777" w:rsidR="00AB3EB3" w:rsidRPr="00E401A1" w:rsidRDefault="00AB3EB3" w:rsidP="004E653B">
            <w:pPr>
              <w:pStyle w:val="aff1"/>
              <w:numPr>
                <w:ilvl w:val="0"/>
                <w:numId w:val="24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1B9011E" w14:textId="77777777" w:rsidR="00AB3EB3" w:rsidRPr="00E401A1" w:rsidRDefault="00AB3EB3" w:rsidP="00E401A1">
            <w:pPr>
              <w:autoSpaceDE w:val="0"/>
              <w:autoSpaceDN w:val="0"/>
              <w:adjustRightInd w:val="0"/>
              <w:spacing w:before="120"/>
              <w:rPr>
                <w:rFonts w:cs="Tahoma"/>
                <w:szCs w:val="22"/>
              </w:rPr>
            </w:pPr>
            <w:r w:rsidRPr="00E401A1">
              <w:rPr>
                <w:rFonts w:cs="Tahoma"/>
                <w:szCs w:val="22"/>
                <w:lang w:val="el-GR"/>
              </w:rPr>
              <w:t xml:space="preserve">Το λογισμικό αποτελεί ένα σύνολο εφαρμογών που θα επιτρέπει την πλήρη αξιοποίηση των διαθέσιμων δεδομένων από το ΣΔΚ. Οι λειτουργίες του σταθμού εργασίας περιλαμβάνουν την παρακολούθηση και προγραμματισμό όλων των ρυθμιστών Άμεσου Ψηφιακού </w:t>
            </w:r>
            <w:r w:rsidRPr="00E401A1">
              <w:rPr>
                <w:rFonts w:cs="Tahoma"/>
                <w:szCs w:val="22"/>
                <w:lang w:val="el-GR"/>
              </w:rPr>
              <w:lastRenderedPageBreak/>
              <w:t xml:space="preserve">Ελέγχου (ΑΨΕ). Η παρακολούθηση αποτελείται από τα μηνύματα συναγερμών, τη δημιουργία αναφορών, τις γραφικές απεικονίσεις, την ιστορική συλλογή και καταγραφή δεδομένων καθώς και ενέργειες που προκαλούνται από τους χρήστες όπως χρονοπρογραμματισμός και ρυθμίσεις επιθυμητών τιμών. Όλες οι πληροφορίες είναι διαθέσιμες σε απεικονίσεις γραφικών ή κειμένου. Οι γραφικές απεικονίσεις περιλαμβάνουν εφέ κίνησης για να διανθίσουν την παρουσίαση των δεδομένων, την ειδοποίηση προβλημάτων στους χρήστες και την υποστήριξη της τοποθεσίας των πληροφοριών σε όλη την έκταση του ΣΔΚ. </w:t>
            </w:r>
            <w:r w:rsidRPr="00E401A1">
              <w:rPr>
                <w:rFonts w:cs="Tahoma"/>
                <w:szCs w:val="22"/>
              </w:rPr>
              <w:t>Όλες οι λειτουργίες είναι επιλέξιμες μέσω του ποντικιού.</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16C9B97" w14:textId="77777777" w:rsidR="00AB3EB3" w:rsidRPr="00E401A1" w:rsidRDefault="00AB3EB3" w:rsidP="00E401A1">
            <w:pPr>
              <w:spacing w:before="120"/>
              <w:rPr>
                <w:rFonts w:cs="Tahoma"/>
                <w:szCs w:val="22"/>
              </w:rPr>
            </w:pPr>
            <w:r w:rsidRPr="00E401A1">
              <w:rPr>
                <w:rFonts w:cs="Tahoma"/>
                <w:szCs w:val="22"/>
              </w:rPr>
              <w:lastRenderedPageBreak/>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E99B278"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9606B6E" w14:textId="77777777" w:rsidR="00AB3EB3" w:rsidRPr="00E401A1" w:rsidRDefault="00AB3EB3" w:rsidP="00E401A1">
            <w:pPr>
              <w:spacing w:before="120"/>
              <w:rPr>
                <w:rFonts w:cs="Tahoma"/>
                <w:szCs w:val="22"/>
              </w:rPr>
            </w:pPr>
          </w:p>
        </w:tc>
      </w:tr>
      <w:tr w:rsidR="00AB3EB3" w:rsidRPr="00E937F6" w14:paraId="59B8815A"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DC5E96F" w14:textId="77777777" w:rsidR="00AB3EB3" w:rsidRPr="00E401A1" w:rsidRDefault="00AB3EB3" w:rsidP="004E653B">
            <w:pPr>
              <w:pStyle w:val="aff1"/>
              <w:numPr>
                <w:ilvl w:val="0"/>
                <w:numId w:val="24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C9913FA" w14:textId="77777777" w:rsidR="00AB3EB3" w:rsidRPr="00E401A1" w:rsidRDefault="00AB3EB3" w:rsidP="00E401A1">
            <w:pPr>
              <w:autoSpaceDE w:val="0"/>
              <w:autoSpaceDN w:val="0"/>
              <w:adjustRightInd w:val="0"/>
              <w:spacing w:before="120"/>
              <w:rPr>
                <w:rFonts w:cs="Tahoma"/>
                <w:b/>
                <w:bCs/>
                <w:szCs w:val="22"/>
              </w:rPr>
            </w:pPr>
            <w:r w:rsidRPr="00E401A1">
              <w:rPr>
                <w:rFonts w:cs="Tahoma"/>
                <w:b/>
                <w:bCs/>
                <w:szCs w:val="22"/>
              </w:rPr>
              <w:t>Βάση δεδομένων του συστήματος</w:t>
            </w:r>
          </w:p>
          <w:p w14:paraId="57A030B1"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Η βάση δεδομένων του ΣΔΚ είναι </w:t>
            </w:r>
            <w:r w:rsidRPr="00E401A1">
              <w:rPr>
                <w:rFonts w:cs="Tahoma"/>
                <w:szCs w:val="22"/>
              </w:rPr>
              <w:t>SQL</w:t>
            </w:r>
            <w:r w:rsidRPr="00E401A1">
              <w:rPr>
                <w:rFonts w:cs="Tahoma"/>
                <w:szCs w:val="22"/>
                <w:lang w:val="el-GR"/>
              </w:rPr>
              <w:t xml:space="preserve"> </w:t>
            </w:r>
            <w:r w:rsidRPr="00E401A1">
              <w:rPr>
                <w:rFonts w:cs="Tahoma"/>
                <w:szCs w:val="22"/>
              </w:rPr>
              <w:t>Data</w:t>
            </w:r>
            <w:r w:rsidRPr="00E401A1">
              <w:rPr>
                <w:rFonts w:cs="Tahoma"/>
                <w:szCs w:val="22"/>
                <w:lang w:val="el-GR"/>
              </w:rPr>
              <w:t xml:space="preserve"> </w:t>
            </w:r>
            <w:r w:rsidRPr="00E401A1">
              <w:rPr>
                <w:rFonts w:cs="Tahoma"/>
                <w:szCs w:val="22"/>
              </w:rPr>
              <w:t>Engine</w:t>
            </w:r>
            <w:r w:rsidRPr="00E401A1">
              <w:rPr>
                <w:rFonts w:cs="Tahoma"/>
                <w:szCs w:val="22"/>
                <w:lang w:val="el-GR"/>
              </w:rPr>
              <w:t xml:space="preserve"> (</w:t>
            </w:r>
            <w:r w:rsidRPr="00E401A1">
              <w:rPr>
                <w:rFonts w:cs="Tahoma"/>
                <w:szCs w:val="22"/>
              </w:rPr>
              <w:t>SDE</w:t>
            </w:r>
            <w:r w:rsidRPr="00E401A1">
              <w:rPr>
                <w:rFonts w:cs="Tahoma"/>
                <w:szCs w:val="22"/>
                <w:lang w:val="el-GR"/>
              </w:rPr>
              <w:t>). Η ΒΔ περιέχει όλη τη διαμόρφωση των σημείων και των προγραμμάτων σε κάθε ρυθμιστή στο δίκτυο. Επιπλέον, η ΒΔ περιέχει όλα τα αρχεία του σταθμού εργασίας μαζί με γραφικές απεικονίσεις, αναφορές συναγερμών, ιστορικά δεδομένα, χρονοδιαγράμματα κλπ</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778CC18"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03A8DB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15C370B" w14:textId="77777777" w:rsidR="00AB3EB3" w:rsidRPr="00E401A1" w:rsidRDefault="00AB3EB3" w:rsidP="00E401A1">
            <w:pPr>
              <w:spacing w:before="120"/>
              <w:rPr>
                <w:rFonts w:cs="Tahoma"/>
                <w:szCs w:val="22"/>
              </w:rPr>
            </w:pPr>
          </w:p>
        </w:tc>
      </w:tr>
      <w:tr w:rsidR="00AB3EB3" w:rsidRPr="00E937F6" w14:paraId="4388BC66"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6474A2A" w14:textId="77777777" w:rsidR="00AB3EB3" w:rsidRPr="00E401A1" w:rsidRDefault="00AB3EB3" w:rsidP="004E653B">
            <w:pPr>
              <w:pStyle w:val="aff1"/>
              <w:numPr>
                <w:ilvl w:val="0"/>
                <w:numId w:val="24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7F4F963" w14:textId="77777777" w:rsidR="00AB3EB3" w:rsidRPr="00E401A1" w:rsidRDefault="00AB3EB3" w:rsidP="00E401A1">
            <w:pPr>
              <w:autoSpaceDE w:val="0"/>
              <w:autoSpaceDN w:val="0"/>
              <w:adjustRightInd w:val="0"/>
              <w:spacing w:before="120"/>
              <w:rPr>
                <w:rFonts w:cs="Tahoma"/>
                <w:b/>
                <w:bCs/>
                <w:szCs w:val="22"/>
              </w:rPr>
            </w:pPr>
            <w:r w:rsidRPr="00E401A1">
              <w:rPr>
                <w:rFonts w:cs="Tahoma"/>
                <w:b/>
                <w:bCs/>
                <w:szCs w:val="22"/>
              </w:rPr>
              <w:t>Μέσο επικοινωνίας χρήστη</w:t>
            </w:r>
          </w:p>
          <w:p w14:paraId="1C10136C"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Ο σταθμός εργασίας του ΣΔΚ επιτρέπει τη δημιουργία ενός μέσου επικοινωνίας τύπου ιστοσελίδας που θα συνδέεται με τον χρήστη που έχει συνδεθεί στο σύστημα. Το μέσο αυτό υποστηρίζει τη δημιουργία «ενεργών σημείων» τα οποία ο χρήστης θα τα συνδέει μεεπεξεργασία ή προβολή οποιουδήποτε αντικειμένου στο σύστημα ή την εκτέλεση κάθε επεξεργαστή αντικειμένων ή εργαλείο διαμόρφωσης που περιέχεται στο λογισμικό.</w:t>
            </w:r>
          </w:p>
          <w:p w14:paraId="2FC5E283"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Επιπλέον, το μέσο αυτό είναι διαμορφώσιμο από τον χρήστη ώστε να αποτελέσει μια «ολοκληρωμένη επιφάνεια εργασίας» – με όλες τις συντομεύσεις για εφαρμογές του χρήστη. </w:t>
            </w:r>
          </w:p>
          <w:p w14:paraId="558F91FB"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 xml:space="preserve">Επίσης, επιτρέπει στο διαχειριστή του συστήματος να δημιουργήσει </w:t>
            </w:r>
            <w:r w:rsidRPr="00E401A1">
              <w:rPr>
                <w:rFonts w:cs="Tahoma"/>
                <w:szCs w:val="22"/>
                <w:lang w:val="el-GR"/>
              </w:rPr>
              <w:lastRenderedPageBreak/>
              <w:t>λογαριασμούς χρηστών όχι μόνο για να περιορίσει τις αρμοδιότητες του χρήστη στο ΣΔΚ αλλά και αυτές στον ίδιο Η/Υ ή τοπικό δίκτυο.</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FE03494" w14:textId="77777777" w:rsidR="00AB3EB3" w:rsidRPr="00E401A1" w:rsidRDefault="00AB3EB3" w:rsidP="00E401A1">
            <w:pPr>
              <w:spacing w:before="120"/>
              <w:rPr>
                <w:rFonts w:cs="Tahoma"/>
                <w:szCs w:val="22"/>
              </w:rPr>
            </w:pPr>
            <w:r w:rsidRPr="00E401A1">
              <w:rPr>
                <w:rFonts w:cs="Tahoma"/>
                <w:szCs w:val="22"/>
              </w:rPr>
              <w:lastRenderedPageBreak/>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74E0F45"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8ACAD7E" w14:textId="77777777" w:rsidR="00AB3EB3" w:rsidRPr="00E401A1" w:rsidRDefault="00AB3EB3" w:rsidP="00E401A1">
            <w:pPr>
              <w:spacing w:before="120"/>
              <w:rPr>
                <w:rFonts w:cs="Tahoma"/>
                <w:szCs w:val="22"/>
              </w:rPr>
            </w:pPr>
          </w:p>
        </w:tc>
      </w:tr>
      <w:tr w:rsidR="00AB3EB3" w:rsidRPr="00E937F6" w14:paraId="2F047F74"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FB07808" w14:textId="77777777" w:rsidR="00AB3EB3" w:rsidRPr="00E401A1" w:rsidRDefault="00AB3EB3" w:rsidP="004E653B">
            <w:pPr>
              <w:pStyle w:val="aff1"/>
              <w:numPr>
                <w:ilvl w:val="0"/>
                <w:numId w:val="24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FF9C915" w14:textId="77777777" w:rsidR="00AB3EB3" w:rsidRPr="00E401A1" w:rsidRDefault="00AB3EB3" w:rsidP="00E401A1">
            <w:pPr>
              <w:autoSpaceDE w:val="0"/>
              <w:autoSpaceDN w:val="0"/>
              <w:adjustRightInd w:val="0"/>
              <w:spacing w:before="120"/>
              <w:rPr>
                <w:rFonts w:cs="Tahoma"/>
                <w:b/>
                <w:bCs/>
                <w:szCs w:val="22"/>
              </w:rPr>
            </w:pPr>
            <w:r w:rsidRPr="00E401A1">
              <w:rPr>
                <w:rFonts w:cs="Tahoma"/>
                <w:b/>
                <w:bCs/>
                <w:szCs w:val="22"/>
              </w:rPr>
              <w:t>Ασφάλεια Χρήστη</w:t>
            </w:r>
          </w:p>
          <w:p w14:paraId="0CA42657" w14:textId="77777777" w:rsidR="00AB3EB3" w:rsidRPr="00E401A1" w:rsidRDefault="00AB3EB3" w:rsidP="00E401A1">
            <w:pPr>
              <w:autoSpaceDE w:val="0"/>
              <w:autoSpaceDN w:val="0"/>
              <w:adjustRightInd w:val="0"/>
              <w:spacing w:before="120"/>
              <w:rPr>
                <w:rFonts w:cs="Tahoma"/>
                <w:b/>
                <w:bCs/>
                <w:szCs w:val="22"/>
                <w:lang w:val="el-GR"/>
              </w:rPr>
            </w:pPr>
            <w:r w:rsidRPr="00E401A1">
              <w:rPr>
                <w:rFonts w:cs="Tahoma"/>
                <w:szCs w:val="22"/>
                <w:lang w:val="el-GR"/>
              </w:rPr>
              <w:t>Το σύστημα θα διαθέτει ασφάλεια για την πρόληψη της χρήσεως από μη εξουσιοδοτημένα πρόσωπα, καθώς και προστασία για την περίπτωση διακοπής της  τροφοδοσίας για αόριστο χρόνο. Ο συνδυασμός αναγνωριστικού/συνθηματικού θα συνδεθεί με μια ομάδα δυνατοτήτων που αφορούν το λογισμικό, οι οποίες ορίζονται ή τροποποιούνται μόνο από το διαχειριστή του συστήματος (π.χ. Μόνο Προβολή, Αναγνώριση Συναγερμών, Ενεργοποίηση/απενεργοποίηση, αλλαγή τιμών, Προγραμματισμός) για κάθε κλάση αντικειμένων στο σύστημα.</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05F86D0"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BC39DA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A84AD98" w14:textId="77777777" w:rsidR="00AB3EB3" w:rsidRPr="00E401A1" w:rsidRDefault="00AB3EB3" w:rsidP="00E401A1">
            <w:pPr>
              <w:spacing w:before="120"/>
              <w:rPr>
                <w:rFonts w:cs="Tahoma"/>
                <w:szCs w:val="22"/>
              </w:rPr>
            </w:pPr>
          </w:p>
        </w:tc>
      </w:tr>
      <w:tr w:rsidR="00AB3EB3" w:rsidRPr="00E937F6" w14:paraId="1027DDFE"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A9A59CF" w14:textId="77777777" w:rsidR="00AB3EB3" w:rsidRPr="00E401A1" w:rsidRDefault="00AB3EB3" w:rsidP="004E653B">
            <w:pPr>
              <w:pStyle w:val="aff1"/>
              <w:numPr>
                <w:ilvl w:val="0"/>
                <w:numId w:val="24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E743DC7" w14:textId="77777777" w:rsidR="00AB3EB3" w:rsidRPr="004804D2" w:rsidRDefault="00AB3EB3" w:rsidP="00E401A1">
            <w:pPr>
              <w:autoSpaceDE w:val="0"/>
              <w:autoSpaceDN w:val="0"/>
              <w:adjustRightInd w:val="0"/>
              <w:spacing w:before="120"/>
              <w:rPr>
                <w:rFonts w:cs="Tahoma"/>
                <w:b/>
                <w:bCs/>
                <w:szCs w:val="22"/>
                <w:lang w:val="el-GR"/>
              </w:rPr>
            </w:pPr>
            <w:r w:rsidRPr="004804D2">
              <w:rPr>
                <w:rFonts w:cs="Tahoma"/>
                <w:b/>
                <w:bCs/>
                <w:szCs w:val="22"/>
                <w:lang w:val="el-GR"/>
              </w:rPr>
              <w:t>Αυτόματη συλλογή δεδομένων</w:t>
            </w:r>
          </w:p>
          <w:p w14:paraId="7C72E47D" w14:textId="77777777" w:rsidR="00AB3EB3" w:rsidRPr="00E401A1" w:rsidRDefault="00AB3EB3" w:rsidP="00E401A1">
            <w:pPr>
              <w:autoSpaceDE w:val="0"/>
              <w:autoSpaceDN w:val="0"/>
              <w:adjustRightInd w:val="0"/>
              <w:spacing w:before="120"/>
              <w:rPr>
                <w:rFonts w:cs="Tahoma"/>
                <w:b/>
                <w:bCs/>
                <w:szCs w:val="22"/>
              </w:rPr>
            </w:pPr>
            <w:r w:rsidRPr="00E401A1">
              <w:rPr>
                <w:rFonts w:cs="Tahoma"/>
                <w:szCs w:val="22"/>
                <w:lang w:val="el-GR"/>
              </w:rPr>
              <w:t xml:space="preserve">Το λογισμικό υποστηρίζει την αυτόματη συλλογή δεδομένων και αναφορών από κάθε ρυθμιστή μέσω ενσύρματης σύνδεση. </w:t>
            </w:r>
            <w:r w:rsidRPr="00E401A1">
              <w:rPr>
                <w:rFonts w:cs="Tahoma"/>
                <w:szCs w:val="22"/>
              </w:rPr>
              <w:t>Η συχνότητα συλλογής δεδομένων είναι επιλεγόμενη από τον χρήστη.</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EB49083"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018CA3B"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2130EB3" w14:textId="77777777" w:rsidR="00AB3EB3" w:rsidRPr="00E401A1" w:rsidRDefault="00AB3EB3" w:rsidP="00E401A1">
            <w:pPr>
              <w:spacing w:before="120"/>
              <w:rPr>
                <w:rFonts w:cs="Tahoma"/>
                <w:szCs w:val="22"/>
              </w:rPr>
            </w:pPr>
          </w:p>
        </w:tc>
      </w:tr>
      <w:tr w:rsidR="00AB3EB3" w:rsidRPr="00E937F6" w14:paraId="138031C9"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47C2181" w14:textId="77777777" w:rsidR="00AB3EB3" w:rsidRPr="00E401A1" w:rsidRDefault="00AB3EB3" w:rsidP="004E653B">
            <w:pPr>
              <w:pStyle w:val="aff1"/>
              <w:numPr>
                <w:ilvl w:val="0"/>
                <w:numId w:val="24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91E2F9A" w14:textId="77777777" w:rsidR="00AB3EB3" w:rsidRPr="00E401A1" w:rsidRDefault="00AB3EB3" w:rsidP="00E401A1">
            <w:pPr>
              <w:autoSpaceDE w:val="0"/>
              <w:autoSpaceDN w:val="0"/>
              <w:adjustRightInd w:val="0"/>
              <w:spacing w:before="120"/>
              <w:rPr>
                <w:rFonts w:cs="Tahoma"/>
                <w:b/>
                <w:bCs/>
                <w:szCs w:val="22"/>
              </w:rPr>
            </w:pPr>
            <w:r w:rsidRPr="00E401A1">
              <w:rPr>
                <w:rFonts w:cs="Tahoma"/>
                <w:b/>
                <w:bCs/>
                <w:szCs w:val="22"/>
              </w:rPr>
              <w:t>Διαχείριση συναγερμών</w:t>
            </w:r>
          </w:p>
          <w:p w14:paraId="6614E356" w14:textId="77777777" w:rsidR="00AB3EB3" w:rsidRPr="00E401A1" w:rsidRDefault="00AB3EB3" w:rsidP="00E401A1">
            <w:pPr>
              <w:autoSpaceDE w:val="0"/>
              <w:autoSpaceDN w:val="0"/>
              <w:adjustRightInd w:val="0"/>
              <w:spacing w:before="120"/>
              <w:rPr>
                <w:rFonts w:cs="Tahoma"/>
                <w:b/>
                <w:bCs/>
                <w:szCs w:val="22"/>
                <w:lang w:val="el-GR"/>
              </w:rPr>
            </w:pPr>
            <w:r w:rsidRPr="00E401A1">
              <w:rPr>
                <w:rFonts w:cs="Tahoma"/>
                <w:szCs w:val="22"/>
                <w:lang w:val="el-GR"/>
              </w:rPr>
              <w:t>Το λογισμικό λαμβάνει συναγερμούς απευθείας από τους ρυθμιστές, ή δημιουργεί συναγερμούς αφού επεξεργαστεί τα δεδομένα στους ρυθμιστές και τα συγκρίνει με όρια ή συνθήκες. Κάθε συναγερμός (ανεξάρτητα από την προέλευσή του) εντάσσεται στο συνολικό σύστημα διαχείρισης συναγερμών και εμφανίζεται σε όλες τις αναφορές συναγερμών.</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A624384"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6C500A9"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EB727D7" w14:textId="77777777" w:rsidR="00AB3EB3" w:rsidRPr="00E401A1" w:rsidRDefault="00AB3EB3" w:rsidP="00E401A1">
            <w:pPr>
              <w:spacing w:before="120"/>
              <w:rPr>
                <w:rFonts w:cs="Tahoma"/>
                <w:szCs w:val="22"/>
              </w:rPr>
            </w:pPr>
          </w:p>
        </w:tc>
      </w:tr>
      <w:tr w:rsidR="00AB3EB3" w:rsidRPr="00E937F6" w14:paraId="112435B8"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80294DB" w14:textId="77777777" w:rsidR="00AB3EB3" w:rsidRPr="00E401A1" w:rsidRDefault="00AB3EB3" w:rsidP="004E653B">
            <w:pPr>
              <w:pStyle w:val="aff1"/>
              <w:numPr>
                <w:ilvl w:val="0"/>
                <w:numId w:val="24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6156F2C" w14:textId="77777777" w:rsidR="00AB3EB3" w:rsidRPr="00E401A1" w:rsidRDefault="00AB3EB3" w:rsidP="00E401A1">
            <w:pPr>
              <w:autoSpaceDE w:val="0"/>
              <w:autoSpaceDN w:val="0"/>
              <w:adjustRightInd w:val="0"/>
              <w:spacing w:before="120"/>
              <w:rPr>
                <w:rFonts w:cs="Tahoma"/>
                <w:b/>
                <w:bCs/>
                <w:szCs w:val="22"/>
              </w:rPr>
            </w:pPr>
            <w:r w:rsidRPr="00E401A1">
              <w:rPr>
                <w:rFonts w:cs="Tahoma"/>
                <w:b/>
                <w:bCs/>
                <w:szCs w:val="22"/>
              </w:rPr>
              <w:t>Καταγραφή δεδομένων</w:t>
            </w:r>
          </w:p>
          <w:p w14:paraId="0F56CE1E" w14:textId="77777777" w:rsidR="00AB3EB3" w:rsidRPr="00E401A1" w:rsidRDefault="00AB3EB3" w:rsidP="00E401A1">
            <w:pPr>
              <w:autoSpaceDE w:val="0"/>
              <w:autoSpaceDN w:val="0"/>
              <w:adjustRightInd w:val="0"/>
              <w:spacing w:before="120"/>
              <w:rPr>
                <w:rFonts w:cs="Tahoma"/>
                <w:b/>
                <w:bCs/>
                <w:szCs w:val="22"/>
                <w:lang w:val="el-GR"/>
              </w:rPr>
            </w:pPr>
            <w:r w:rsidRPr="00E401A1">
              <w:rPr>
                <w:rFonts w:cs="Tahoma"/>
                <w:szCs w:val="22"/>
                <w:lang w:val="el-GR"/>
              </w:rPr>
              <w:t xml:space="preserve">Το λογισμικό του σταθμού εργασίας έχει τη δυνατότητα να διαμορφώσει ομάδες σημείωνκαι την εμφάνιση των δεδομένων με λίστες. Μια ομάδα σημείων θα δημιουργείται με τη μέθοδο σύρε-και-άφησε τα σημεία σε έναν φάκελο. Η γραμμή τάσης επιλέγεται και τα δεδομένα </w:t>
            </w:r>
            <w:r w:rsidRPr="00E401A1">
              <w:rPr>
                <w:rFonts w:cs="Tahoma"/>
                <w:szCs w:val="22"/>
                <w:lang w:val="el-GR"/>
              </w:rPr>
              <w:lastRenderedPageBreak/>
              <w:t>αυτά μπορούν να εκτυπωθούν και να αποθηκευτούν σε αρχείο.</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02E144B" w14:textId="77777777" w:rsidR="00AB3EB3" w:rsidRPr="00E401A1" w:rsidRDefault="00AB3EB3" w:rsidP="00E401A1">
            <w:pPr>
              <w:spacing w:before="120"/>
              <w:rPr>
                <w:rFonts w:cs="Tahoma"/>
                <w:szCs w:val="22"/>
              </w:rPr>
            </w:pPr>
            <w:r w:rsidRPr="00E401A1">
              <w:rPr>
                <w:rFonts w:cs="Tahoma"/>
                <w:szCs w:val="22"/>
              </w:rPr>
              <w:lastRenderedPageBreak/>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2CD27F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383C4DE" w14:textId="77777777" w:rsidR="00AB3EB3" w:rsidRPr="00E401A1" w:rsidRDefault="00AB3EB3" w:rsidP="00E401A1">
            <w:pPr>
              <w:spacing w:before="120"/>
              <w:rPr>
                <w:rFonts w:cs="Tahoma"/>
                <w:szCs w:val="22"/>
              </w:rPr>
            </w:pPr>
          </w:p>
        </w:tc>
      </w:tr>
      <w:tr w:rsidR="00AB3EB3" w:rsidRPr="00E937F6" w14:paraId="7A2CAF30" w14:textId="77777777" w:rsidTr="00AB3EB3">
        <w:trPr>
          <w:trHeight w:val="50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52D88BE" w14:textId="77777777" w:rsidR="00AB3EB3" w:rsidRPr="00E401A1" w:rsidRDefault="00AB3EB3" w:rsidP="004E653B">
            <w:pPr>
              <w:pStyle w:val="aff1"/>
              <w:numPr>
                <w:ilvl w:val="0"/>
                <w:numId w:val="24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EE3C401"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Θα εγκατασταθούν ρυθμιστές – αισθητήρες, κατ’ ελάχιστον, στους παρακάτω χώρους – συσκευές – μηχανήματα, με την ΓΥΣ και την επίβλεψη, να έχει το δικαίωμα να αυξήσει αυτούς τους αισθητήρες κατά 20%:</w:t>
            </w:r>
          </w:p>
          <w:p w14:paraId="72E3322D"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t xml:space="preserve">α. </w:t>
            </w:r>
            <w:r w:rsidRPr="00E401A1">
              <w:rPr>
                <w:rFonts w:cs="Tahoma"/>
                <w:szCs w:val="22"/>
                <w:lang w:val="el-GR"/>
              </w:rPr>
              <w:tab/>
              <w:t xml:space="preserve">Στα τρία </w:t>
            </w:r>
            <w:r w:rsidRPr="00E401A1">
              <w:rPr>
                <w:rFonts w:cs="Tahoma"/>
                <w:szCs w:val="22"/>
              </w:rPr>
              <w:t>server</w:t>
            </w:r>
            <w:r w:rsidRPr="00E401A1">
              <w:rPr>
                <w:rFonts w:cs="Tahoma"/>
                <w:szCs w:val="22"/>
                <w:lang w:val="el-GR"/>
              </w:rPr>
              <w:t xml:space="preserve"> – </w:t>
            </w:r>
            <w:r w:rsidRPr="00E401A1">
              <w:rPr>
                <w:rFonts w:cs="Tahoma"/>
                <w:szCs w:val="22"/>
              </w:rPr>
              <w:t>rooms</w:t>
            </w:r>
            <w:r w:rsidRPr="00E401A1">
              <w:rPr>
                <w:rFonts w:cs="Tahoma"/>
                <w:szCs w:val="22"/>
                <w:lang w:val="el-GR"/>
              </w:rPr>
              <w:t>, για τη θερμοκρασία και τη σχετική υγρασία.</w:t>
            </w:r>
          </w:p>
          <w:p w14:paraId="1108E40F"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t>β.</w:t>
            </w:r>
            <w:r w:rsidRPr="00E401A1">
              <w:rPr>
                <w:rFonts w:cs="Tahoma"/>
                <w:szCs w:val="22"/>
                <w:lang w:val="el-GR"/>
              </w:rPr>
              <w:tab/>
              <w:t>Στους τρεις χώρους αρχείων, για τη θερμοκρασία και τη σχετική υγρασία.</w:t>
            </w:r>
          </w:p>
          <w:p w14:paraId="1D21C2BB"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t xml:space="preserve">γ. </w:t>
            </w:r>
            <w:r w:rsidRPr="00E401A1">
              <w:rPr>
                <w:rFonts w:cs="Tahoma"/>
                <w:szCs w:val="22"/>
                <w:lang w:val="el-GR"/>
              </w:rPr>
              <w:tab/>
              <w:t xml:space="preserve">Στους πέντε χώρους που είναι εγκατεστημένα </w:t>
            </w:r>
            <w:r w:rsidRPr="00E401A1">
              <w:rPr>
                <w:rFonts w:cs="Tahoma"/>
                <w:szCs w:val="22"/>
              </w:rPr>
              <w:t>UPS</w:t>
            </w:r>
            <w:r w:rsidRPr="00E401A1">
              <w:rPr>
                <w:rFonts w:cs="Tahoma"/>
                <w:szCs w:val="22"/>
                <w:lang w:val="el-GR"/>
              </w:rPr>
              <w:t>, για τη θερμοκρασία.</w:t>
            </w:r>
          </w:p>
          <w:p w14:paraId="33384B03"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t xml:space="preserve">δ. </w:t>
            </w:r>
            <w:r w:rsidRPr="00E401A1">
              <w:rPr>
                <w:rFonts w:cs="Tahoma"/>
                <w:szCs w:val="22"/>
                <w:lang w:val="el-GR"/>
              </w:rPr>
              <w:tab/>
              <w:t>Στον χώρο που είναι εγκατεστημένη η κρυπτομηχανή, για τη θερμοκρασία.</w:t>
            </w:r>
          </w:p>
          <w:p w14:paraId="11A28C15"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t xml:space="preserve">ε. </w:t>
            </w:r>
            <w:r w:rsidRPr="00E401A1">
              <w:rPr>
                <w:rFonts w:cs="Tahoma"/>
                <w:szCs w:val="22"/>
                <w:lang w:val="el-GR"/>
              </w:rPr>
              <w:tab/>
              <w:t xml:space="preserve">Στα πέντε </w:t>
            </w:r>
            <w:r w:rsidRPr="00E401A1">
              <w:rPr>
                <w:rFonts w:cs="Tahoma"/>
                <w:szCs w:val="22"/>
              </w:rPr>
              <w:t>UPS</w:t>
            </w:r>
            <w:r w:rsidRPr="00E401A1">
              <w:rPr>
                <w:rFonts w:cs="Tahoma"/>
                <w:szCs w:val="22"/>
                <w:lang w:val="el-GR"/>
              </w:rPr>
              <w:t xml:space="preserve">, από τα οποία θα λαμβάνουν πέντε ενδείξεις σφαλμάτων, από το καθένα, ήτοι: </w:t>
            </w:r>
          </w:p>
          <w:p w14:paraId="23E4BAE0"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r>
            <w:r w:rsidRPr="00E401A1">
              <w:rPr>
                <w:rFonts w:cs="Tahoma"/>
                <w:szCs w:val="22"/>
                <w:lang w:val="el-GR"/>
              </w:rPr>
              <w:tab/>
              <w:t>(1)</w:t>
            </w:r>
            <w:r w:rsidRPr="00E401A1">
              <w:rPr>
                <w:rFonts w:cs="Tahoma"/>
                <w:szCs w:val="22"/>
                <w:lang w:val="el-GR"/>
              </w:rPr>
              <w:tab/>
            </w:r>
            <w:r w:rsidRPr="00E401A1">
              <w:rPr>
                <w:rFonts w:cs="Tahoma"/>
                <w:szCs w:val="22"/>
              </w:rPr>
              <w:t>Alarm</w:t>
            </w:r>
            <w:r w:rsidRPr="00E401A1">
              <w:rPr>
                <w:rFonts w:cs="Tahoma"/>
                <w:szCs w:val="22"/>
                <w:lang w:val="el-GR"/>
              </w:rPr>
              <w:t xml:space="preserve"> δυσλειτουργίας του </w:t>
            </w:r>
            <w:r w:rsidRPr="00E401A1">
              <w:rPr>
                <w:rFonts w:cs="Tahoma"/>
                <w:szCs w:val="22"/>
              </w:rPr>
              <w:t>inverter</w:t>
            </w:r>
            <w:r w:rsidRPr="00E401A1">
              <w:rPr>
                <w:rFonts w:cs="Tahoma"/>
                <w:szCs w:val="22"/>
                <w:lang w:val="el-GR"/>
              </w:rPr>
              <w:t>.</w:t>
            </w:r>
          </w:p>
          <w:p w14:paraId="18E1F486"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r>
            <w:r w:rsidRPr="00E401A1">
              <w:rPr>
                <w:rFonts w:cs="Tahoma"/>
                <w:szCs w:val="22"/>
                <w:lang w:val="el-GR"/>
              </w:rPr>
              <w:tab/>
              <w:t>(2)</w:t>
            </w:r>
            <w:r w:rsidRPr="00E401A1">
              <w:rPr>
                <w:rFonts w:cs="Tahoma"/>
                <w:szCs w:val="22"/>
                <w:lang w:val="el-GR"/>
              </w:rPr>
              <w:tab/>
              <w:t>Κατάστασης φόρτισης των Μπαταριών.</w:t>
            </w:r>
          </w:p>
          <w:p w14:paraId="2F6E87A8"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r>
            <w:r w:rsidRPr="00E401A1">
              <w:rPr>
                <w:rFonts w:cs="Tahoma"/>
                <w:szCs w:val="22"/>
                <w:lang w:val="el-GR"/>
              </w:rPr>
              <w:tab/>
              <w:t>(3)</w:t>
            </w:r>
            <w:r w:rsidRPr="00E401A1">
              <w:rPr>
                <w:rFonts w:cs="Tahoma"/>
                <w:szCs w:val="22"/>
                <w:lang w:val="el-GR"/>
              </w:rPr>
              <w:tab/>
              <w:t>Εξυπηρετούμενου φορτίου (</w:t>
            </w:r>
            <w:r w:rsidRPr="00E401A1">
              <w:rPr>
                <w:rFonts w:cs="Tahoma"/>
                <w:szCs w:val="22"/>
              </w:rPr>
              <w:t>alarm</w:t>
            </w:r>
            <w:r w:rsidRPr="00E401A1">
              <w:rPr>
                <w:rFonts w:cs="Tahoma"/>
                <w:szCs w:val="22"/>
                <w:lang w:val="el-GR"/>
              </w:rPr>
              <w:t xml:space="preserve"> υπερφόρτισης)</w:t>
            </w:r>
          </w:p>
          <w:p w14:paraId="3E56FCBE"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r>
            <w:r w:rsidRPr="00E401A1">
              <w:rPr>
                <w:rFonts w:cs="Tahoma"/>
                <w:szCs w:val="22"/>
                <w:lang w:val="el-GR"/>
              </w:rPr>
              <w:tab/>
              <w:t>(4)</w:t>
            </w:r>
            <w:r w:rsidRPr="00E401A1">
              <w:rPr>
                <w:rFonts w:cs="Tahoma"/>
                <w:szCs w:val="22"/>
                <w:lang w:val="el-GR"/>
              </w:rPr>
              <w:tab/>
            </w:r>
            <w:r w:rsidRPr="00E401A1">
              <w:rPr>
                <w:rFonts w:cs="Tahoma"/>
                <w:szCs w:val="22"/>
              </w:rPr>
              <w:t>Alarm</w:t>
            </w:r>
            <w:r w:rsidRPr="00E401A1">
              <w:rPr>
                <w:rFonts w:cs="Tahoma"/>
                <w:szCs w:val="22"/>
                <w:lang w:val="el-GR"/>
              </w:rPr>
              <w:t xml:space="preserve"> ασύμμετρης φόρτισης των φάσεων</w:t>
            </w:r>
          </w:p>
          <w:p w14:paraId="2A2ACE28"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r>
            <w:r w:rsidRPr="00E401A1">
              <w:rPr>
                <w:rFonts w:cs="Tahoma"/>
                <w:szCs w:val="22"/>
                <w:lang w:val="el-GR"/>
              </w:rPr>
              <w:tab/>
              <w:t xml:space="preserve">(5) </w:t>
            </w:r>
            <w:r w:rsidRPr="00E401A1">
              <w:rPr>
                <w:rFonts w:cs="Tahoma"/>
                <w:szCs w:val="22"/>
                <w:lang w:val="el-GR"/>
              </w:rPr>
              <w:tab/>
            </w:r>
            <w:r w:rsidRPr="00E401A1">
              <w:rPr>
                <w:rFonts w:cs="Tahoma"/>
                <w:szCs w:val="22"/>
              </w:rPr>
              <w:t>Alarm</w:t>
            </w:r>
            <w:r w:rsidRPr="00E401A1">
              <w:rPr>
                <w:rFonts w:cs="Tahoma"/>
                <w:szCs w:val="22"/>
                <w:lang w:val="el-GR"/>
              </w:rPr>
              <w:t xml:space="preserve"> υπερθέρμανσης της συσκευής.</w:t>
            </w:r>
          </w:p>
          <w:p w14:paraId="473392CC"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t>στ.</w:t>
            </w:r>
            <w:r w:rsidRPr="00E401A1">
              <w:rPr>
                <w:rFonts w:cs="Tahoma"/>
                <w:szCs w:val="22"/>
                <w:lang w:val="el-GR"/>
              </w:rPr>
              <w:tab/>
              <w:t>Στις είκοσι δύο κλιματιστικές – ψυκτικές μονάδες που εξυπηρετούν τους κρίσιμους χώρους που προαναφέρθηκαν. Σε αυτές τις μονάδες θα έχουμε ένδειξη λειτουργίας ή μη (</w:t>
            </w:r>
            <w:r w:rsidRPr="00E401A1">
              <w:rPr>
                <w:rFonts w:cs="Tahoma"/>
                <w:szCs w:val="22"/>
              </w:rPr>
              <w:t>ON</w:t>
            </w:r>
            <w:r w:rsidRPr="00E401A1">
              <w:rPr>
                <w:rFonts w:cs="Tahoma"/>
                <w:szCs w:val="22"/>
                <w:lang w:val="el-GR"/>
              </w:rPr>
              <w:t xml:space="preserve"> - </w:t>
            </w:r>
            <w:r w:rsidRPr="00E401A1">
              <w:rPr>
                <w:rFonts w:cs="Tahoma"/>
                <w:szCs w:val="22"/>
              </w:rPr>
              <w:t>OFF</w:t>
            </w:r>
            <w:r w:rsidRPr="00E401A1">
              <w:rPr>
                <w:rFonts w:cs="Tahoma"/>
                <w:szCs w:val="22"/>
                <w:lang w:val="el-GR"/>
              </w:rPr>
              <w:t xml:space="preserve">) και δυνατότητα τηλεσκοπικής επέμβασης (από το </w:t>
            </w:r>
            <w:r w:rsidRPr="00E401A1">
              <w:rPr>
                <w:rFonts w:cs="Tahoma"/>
                <w:szCs w:val="22"/>
              </w:rPr>
              <w:t>BMS</w:t>
            </w:r>
            <w:r w:rsidRPr="00E401A1">
              <w:rPr>
                <w:rFonts w:cs="Tahoma"/>
                <w:szCs w:val="22"/>
                <w:lang w:val="el-GR"/>
              </w:rPr>
              <w:t>) θέσης σε επαναλειτουργία των κλιματιστικών.</w:t>
            </w:r>
          </w:p>
          <w:p w14:paraId="209373C7"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t>ζ.</w:t>
            </w:r>
            <w:r w:rsidRPr="00E401A1">
              <w:rPr>
                <w:rFonts w:cs="Tahoma"/>
                <w:szCs w:val="22"/>
                <w:lang w:val="el-GR"/>
              </w:rPr>
              <w:tab/>
              <w:t>Στο σύστημα εξαερισμού του αρχείου των φιλμ, όσον αφορά την ένδειξη λειτουργίας ή μη (</w:t>
            </w:r>
            <w:r w:rsidRPr="00E401A1">
              <w:rPr>
                <w:rFonts w:cs="Tahoma"/>
                <w:szCs w:val="22"/>
              </w:rPr>
              <w:t>ON</w:t>
            </w:r>
            <w:r w:rsidRPr="00E401A1">
              <w:rPr>
                <w:rFonts w:cs="Tahoma"/>
                <w:szCs w:val="22"/>
                <w:lang w:val="el-GR"/>
              </w:rPr>
              <w:t xml:space="preserve">- </w:t>
            </w:r>
            <w:r w:rsidRPr="00E401A1">
              <w:rPr>
                <w:rFonts w:cs="Tahoma"/>
                <w:szCs w:val="22"/>
              </w:rPr>
              <w:t>OFF</w:t>
            </w:r>
            <w:r w:rsidRPr="00E401A1">
              <w:rPr>
                <w:rFonts w:cs="Tahoma"/>
                <w:szCs w:val="22"/>
                <w:lang w:val="el-GR"/>
              </w:rPr>
              <w:t xml:space="preserve">) και </w:t>
            </w:r>
            <w:r w:rsidRPr="00E401A1">
              <w:rPr>
                <w:rFonts w:cs="Tahoma"/>
                <w:szCs w:val="22"/>
                <w:lang w:val="el-GR"/>
              </w:rPr>
              <w:lastRenderedPageBreak/>
              <w:t xml:space="preserve">δυνατότητα τηλεσκοπικής επέμβασης (από το </w:t>
            </w:r>
            <w:r w:rsidRPr="00E401A1">
              <w:rPr>
                <w:rFonts w:cs="Tahoma"/>
                <w:szCs w:val="22"/>
              </w:rPr>
              <w:t>BMS</w:t>
            </w:r>
            <w:r w:rsidRPr="00E401A1">
              <w:rPr>
                <w:rFonts w:cs="Tahoma"/>
                <w:szCs w:val="22"/>
                <w:lang w:val="el-GR"/>
              </w:rPr>
              <w:t>) για να τεθεί σε επαναλειτουργία.</w:t>
            </w:r>
          </w:p>
          <w:p w14:paraId="53CD60B3"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t>η.</w:t>
            </w:r>
            <w:r w:rsidRPr="00E401A1">
              <w:rPr>
                <w:rFonts w:cs="Tahoma"/>
                <w:szCs w:val="22"/>
                <w:lang w:val="el-GR"/>
              </w:rPr>
              <w:tab/>
              <w:t>Στο ηλεκτροπαραγωγό ζεύγος (Η/Ζ), όσον αφορά την:</w:t>
            </w:r>
          </w:p>
          <w:p w14:paraId="090390D7"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r>
            <w:r w:rsidRPr="00E401A1">
              <w:rPr>
                <w:rFonts w:cs="Tahoma"/>
                <w:szCs w:val="22"/>
                <w:lang w:val="el-GR"/>
              </w:rPr>
              <w:tab/>
              <w:t>(1)</w:t>
            </w:r>
            <w:r w:rsidRPr="00E401A1">
              <w:rPr>
                <w:rFonts w:cs="Tahoma"/>
                <w:szCs w:val="22"/>
                <w:lang w:val="el-GR"/>
              </w:rPr>
              <w:tab/>
              <w:t>Ένδειξη λειτουργίας ή μη (</w:t>
            </w:r>
            <w:r w:rsidRPr="00E401A1">
              <w:rPr>
                <w:rFonts w:cs="Tahoma"/>
                <w:szCs w:val="22"/>
              </w:rPr>
              <w:t>ON</w:t>
            </w:r>
            <w:r w:rsidRPr="00E401A1">
              <w:rPr>
                <w:rFonts w:cs="Tahoma"/>
                <w:szCs w:val="22"/>
                <w:lang w:val="el-GR"/>
              </w:rPr>
              <w:t xml:space="preserve">- </w:t>
            </w:r>
            <w:r w:rsidRPr="00E401A1">
              <w:rPr>
                <w:rFonts w:cs="Tahoma"/>
                <w:szCs w:val="22"/>
              </w:rPr>
              <w:t>OFF</w:t>
            </w:r>
            <w:r w:rsidRPr="00E401A1">
              <w:rPr>
                <w:rFonts w:cs="Tahoma"/>
                <w:szCs w:val="22"/>
                <w:lang w:val="el-GR"/>
              </w:rPr>
              <w:t>).</w:t>
            </w:r>
          </w:p>
          <w:p w14:paraId="68D84B77"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r>
            <w:r w:rsidRPr="00E401A1">
              <w:rPr>
                <w:rFonts w:cs="Tahoma"/>
                <w:szCs w:val="22"/>
                <w:lang w:val="el-GR"/>
              </w:rPr>
              <w:tab/>
              <w:t>(2)</w:t>
            </w:r>
            <w:r w:rsidRPr="00E401A1">
              <w:rPr>
                <w:rFonts w:cs="Tahoma"/>
                <w:szCs w:val="22"/>
                <w:lang w:val="el-GR"/>
              </w:rPr>
              <w:tab/>
              <w:t>Θερμοκρασία λαδιού του πετρελαιοκινητήρα.</w:t>
            </w:r>
          </w:p>
          <w:p w14:paraId="4CD3F962"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r>
            <w:r w:rsidRPr="00E401A1">
              <w:rPr>
                <w:rFonts w:cs="Tahoma"/>
                <w:szCs w:val="22"/>
                <w:lang w:val="el-GR"/>
              </w:rPr>
              <w:tab/>
              <w:t>(3)</w:t>
            </w:r>
            <w:r w:rsidRPr="00E401A1">
              <w:rPr>
                <w:rFonts w:cs="Tahoma"/>
                <w:szCs w:val="22"/>
                <w:lang w:val="el-GR"/>
              </w:rPr>
              <w:tab/>
              <w:t>Θερμοκρασία νερού του πετρελαιοκινητήρα.</w:t>
            </w:r>
          </w:p>
          <w:p w14:paraId="7B1306AE"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r>
            <w:r w:rsidRPr="00E401A1">
              <w:rPr>
                <w:rFonts w:cs="Tahoma"/>
                <w:szCs w:val="22"/>
                <w:lang w:val="el-GR"/>
              </w:rPr>
              <w:tab/>
              <w:t>(4)</w:t>
            </w:r>
            <w:r w:rsidRPr="00E401A1">
              <w:rPr>
                <w:rFonts w:cs="Tahoma"/>
                <w:szCs w:val="22"/>
                <w:lang w:val="el-GR"/>
              </w:rPr>
              <w:tab/>
              <w:t>Κατάσταση φόρτισης των Μπαταριών.</w:t>
            </w:r>
          </w:p>
          <w:p w14:paraId="23F43880"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r>
            <w:r w:rsidRPr="00E401A1">
              <w:rPr>
                <w:rFonts w:cs="Tahoma"/>
                <w:szCs w:val="22"/>
                <w:lang w:val="el-GR"/>
              </w:rPr>
              <w:tab/>
              <w:t>(5)</w:t>
            </w:r>
            <w:r w:rsidRPr="00E401A1">
              <w:rPr>
                <w:rFonts w:cs="Tahoma"/>
                <w:szCs w:val="22"/>
                <w:lang w:val="el-GR"/>
              </w:rPr>
              <w:tab/>
              <w:t>Κατάσταση που βρίσκεται ο αυτόματος πίνακας μεταγωγής (</w:t>
            </w:r>
            <w:r w:rsidRPr="00E401A1">
              <w:rPr>
                <w:rFonts w:cs="Tahoma"/>
                <w:szCs w:val="22"/>
              </w:rPr>
              <w:t>Auto</w:t>
            </w:r>
            <w:r w:rsidRPr="00E401A1">
              <w:rPr>
                <w:rFonts w:cs="Tahoma"/>
                <w:szCs w:val="22"/>
                <w:lang w:val="el-GR"/>
              </w:rPr>
              <w:t xml:space="preserve"> – </w:t>
            </w:r>
            <w:r w:rsidRPr="00E401A1">
              <w:rPr>
                <w:rFonts w:cs="Tahoma"/>
                <w:szCs w:val="22"/>
              </w:rPr>
              <w:t>Manual</w:t>
            </w:r>
            <w:r w:rsidRPr="00E401A1">
              <w:rPr>
                <w:rFonts w:cs="Tahoma"/>
                <w:szCs w:val="22"/>
                <w:lang w:val="el-GR"/>
              </w:rPr>
              <w:t>, τροφοδοσία από ΔΕΔΔΗΕ ή από Η/Ζ κλπ).</w:t>
            </w:r>
          </w:p>
          <w:p w14:paraId="6B284091"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r>
            <w:r w:rsidRPr="00E401A1">
              <w:rPr>
                <w:rFonts w:cs="Tahoma"/>
                <w:szCs w:val="22"/>
                <w:lang w:val="el-GR"/>
              </w:rPr>
              <w:tab/>
              <w:t>(6)</w:t>
            </w:r>
            <w:r w:rsidRPr="00E401A1">
              <w:rPr>
                <w:rFonts w:cs="Tahoma"/>
                <w:szCs w:val="22"/>
                <w:lang w:val="el-GR"/>
              </w:rPr>
              <w:tab/>
              <w:t>Συχνότητα του παρεχομένου ρεύματος όταν το Η/Ζ είναι σε λειτουργία.</w:t>
            </w:r>
          </w:p>
          <w:p w14:paraId="0241F21E"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r>
            <w:r w:rsidRPr="00E401A1">
              <w:rPr>
                <w:rFonts w:cs="Tahoma"/>
                <w:szCs w:val="22"/>
                <w:lang w:val="el-GR"/>
              </w:rPr>
              <w:tab/>
              <w:t>(7)</w:t>
            </w:r>
            <w:r w:rsidRPr="00E401A1">
              <w:rPr>
                <w:rFonts w:cs="Tahoma"/>
                <w:szCs w:val="22"/>
                <w:lang w:val="el-GR"/>
              </w:rPr>
              <w:tab/>
              <w:t xml:space="preserve">Δυνατότητα τηλεσκοπικής επέμβασης (από το </w:t>
            </w:r>
            <w:r w:rsidRPr="00E401A1">
              <w:rPr>
                <w:rFonts w:cs="Tahoma"/>
                <w:szCs w:val="22"/>
              </w:rPr>
              <w:t>BMS</w:t>
            </w:r>
            <w:r w:rsidRPr="00E401A1">
              <w:rPr>
                <w:rFonts w:cs="Tahoma"/>
                <w:szCs w:val="22"/>
                <w:lang w:val="el-GR"/>
              </w:rPr>
              <w:t>) για να τεθεί σε επαναλειτουργία.</w:t>
            </w:r>
          </w:p>
          <w:p w14:paraId="36F20AB1"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t>θ.</w:t>
            </w:r>
            <w:r w:rsidRPr="00E401A1">
              <w:rPr>
                <w:rFonts w:cs="Tahoma"/>
                <w:szCs w:val="22"/>
                <w:lang w:val="el-GR"/>
              </w:rPr>
              <w:tab/>
              <w:t>Στον μετασχηματιστή μέσης τάσης του Στρατοπέδου όσον αφορά τη θερμοκρασία λαδιού και στάθμης του (</w:t>
            </w:r>
            <w:r w:rsidRPr="00E401A1">
              <w:rPr>
                <w:rFonts w:cs="Tahoma"/>
                <w:szCs w:val="22"/>
              </w:rPr>
              <w:t>alarm</w:t>
            </w:r>
            <w:r w:rsidRPr="00E401A1">
              <w:rPr>
                <w:rFonts w:cs="Tahoma"/>
                <w:szCs w:val="22"/>
                <w:lang w:val="el-GR"/>
              </w:rPr>
              <w:t xml:space="preserve"> από το </w:t>
            </w:r>
            <w:r w:rsidRPr="00E401A1">
              <w:rPr>
                <w:rFonts w:cs="Tahoma"/>
                <w:szCs w:val="22"/>
              </w:rPr>
              <w:t>Buchholz</w:t>
            </w:r>
            <w:r w:rsidRPr="00E401A1">
              <w:rPr>
                <w:rFonts w:cs="Tahoma"/>
                <w:szCs w:val="22"/>
                <w:lang w:val="el-GR"/>
              </w:rPr>
              <w:t>).</w:t>
            </w:r>
          </w:p>
          <w:p w14:paraId="7E90FF11"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ab/>
              <w:t xml:space="preserve">Επίσης θα γίνει ηλεκτρονική ζεύξη με τον πίνακα πυρανίχνευσης, ώστε να εμφανίζονται τα αντίστοιχα </w:t>
            </w:r>
            <w:r w:rsidRPr="00E401A1">
              <w:rPr>
                <w:rFonts w:cs="Tahoma"/>
                <w:szCs w:val="22"/>
              </w:rPr>
              <w:t>alarm</w:t>
            </w:r>
            <w:r w:rsidRPr="00E401A1">
              <w:rPr>
                <w:rFonts w:cs="Tahoma"/>
                <w:szCs w:val="22"/>
                <w:lang w:val="el-GR"/>
              </w:rPr>
              <w:t xml:space="preserve"> και στο </w:t>
            </w:r>
            <w:r w:rsidRPr="00E401A1">
              <w:rPr>
                <w:rFonts w:cs="Tahoma"/>
                <w:szCs w:val="22"/>
              </w:rPr>
              <w:t>BMS</w:t>
            </w:r>
            <w:r w:rsidRPr="00E401A1">
              <w:rPr>
                <w:rFonts w:cs="Tahoma"/>
                <w:szCs w:val="22"/>
                <w:lang w:val="el-GR"/>
              </w:rPr>
              <w:t>.</w:t>
            </w:r>
          </w:p>
          <w:p w14:paraId="1B962D0F" w14:textId="77777777" w:rsidR="00AB3EB3" w:rsidRPr="00E937F6" w:rsidRDefault="00AB3EB3" w:rsidP="00E401A1">
            <w:pPr>
              <w:autoSpaceDE w:val="0"/>
              <w:autoSpaceDN w:val="0"/>
              <w:adjustRightInd w:val="0"/>
              <w:spacing w:before="120"/>
              <w:rPr>
                <w:rFonts w:cs="Tahoma"/>
                <w:b/>
                <w:bCs/>
                <w:szCs w:val="22"/>
                <w:lang w:val="el-GR"/>
              </w:rPr>
            </w:pP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B4B51EB" w14:textId="77777777" w:rsidR="00AB3EB3" w:rsidRPr="00E937F6" w:rsidRDefault="00AB3EB3" w:rsidP="00E401A1">
            <w:pPr>
              <w:spacing w:before="120"/>
              <w:rPr>
                <w:rFonts w:cs="Tahoma"/>
                <w:szCs w:val="22"/>
              </w:rPr>
            </w:pPr>
            <w:r w:rsidRPr="00E401A1">
              <w:rPr>
                <w:rFonts w:cs="Tahoma"/>
                <w:szCs w:val="22"/>
              </w:rPr>
              <w:lastRenderedPageBreak/>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3928A6C" w14:textId="77777777" w:rsidR="00AB3EB3" w:rsidRPr="00F6740F"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7D53A5B" w14:textId="77777777" w:rsidR="00AB3EB3" w:rsidRPr="006B48D5" w:rsidRDefault="00AB3EB3" w:rsidP="00E401A1">
            <w:pPr>
              <w:spacing w:before="120"/>
              <w:rPr>
                <w:rFonts w:cs="Tahoma"/>
                <w:szCs w:val="22"/>
              </w:rPr>
            </w:pPr>
          </w:p>
        </w:tc>
      </w:tr>
      <w:tr w:rsidR="00AB3EB3" w:rsidRPr="00E937F6" w14:paraId="125636A6"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F49C77D" w14:textId="77777777" w:rsidR="00AB3EB3" w:rsidRPr="00E401A1" w:rsidRDefault="00AB3EB3" w:rsidP="004E653B">
            <w:pPr>
              <w:pStyle w:val="aff1"/>
              <w:numPr>
                <w:ilvl w:val="0"/>
                <w:numId w:val="24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C76D468" w14:textId="772F4C0C" w:rsidR="00AB3EB3" w:rsidRPr="00E937F6" w:rsidRDefault="00AB3EB3" w:rsidP="00E401A1">
            <w:pPr>
              <w:autoSpaceDE w:val="0"/>
              <w:autoSpaceDN w:val="0"/>
              <w:adjustRightInd w:val="0"/>
              <w:spacing w:before="120"/>
              <w:rPr>
                <w:rFonts w:cs="Tahoma"/>
                <w:b/>
                <w:bCs/>
                <w:szCs w:val="22"/>
                <w:lang w:val="el-GR"/>
              </w:rPr>
            </w:pPr>
            <w:r w:rsidRPr="00E401A1">
              <w:rPr>
                <w:rFonts w:cs="Tahoma"/>
                <w:szCs w:val="22"/>
                <w:lang w:val="el-GR"/>
              </w:rPr>
              <w:t xml:space="preserve">Ο ανάδοχος είναι υποχρεωμένος απέναντι στην Υπηρεσία για την τεχνική υποστήριξη καθόλη τη διάρκεια υλοποίησης του έργου, για την παροχή εγγύησης «καλής λειτουργίας» για διάστημα τουλάχιστον </w:t>
            </w:r>
            <w:r w:rsidR="00D4318D">
              <w:rPr>
                <w:rFonts w:cs="Tahoma"/>
                <w:szCs w:val="22"/>
                <w:lang w:val="el-GR"/>
              </w:rPr>
              <w:t>2</w:t>
            </w:r>
            <w:r w:rsidRPr="00E401A1">
              <w:rPr>
                <w:rFonts w:cs="Tahoma"/>
                <w:szCs w:val="22"/>
                <w:lang w:val="el-GR"/>
              </w:rPr>
              <w:t xml:space="preserve"> ετών, καθώς και διαθεσιμότητας ανταλλακτικών για διάστημα τουλάχιστον 10 ετών μετά την παραλαβή ή ενσωμάτωσή τους με το Έργο. Όλα τα παραπάνω να παρέχονται από τον κατασκευαστή ή εξουσιοδοτημένο αντιπρόσωπό του (πιστοποιημένο συνεργάτη).</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5BF9D5B"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3048466"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F581CD1" w14:textId="77777777" w:rsidR="00AB3EB3" w:rsidRPr="00E401A1" w:rsidRDefault="00AB3EB3" w:rsidP="00E401A1">
            <w:pPr>
              <w:spacing w:before="120"/>
              <w:rPr>
                <w:rFonts w:cs="Tahoma"/>
                <w:szCs w:val="22"/>
              </w:rPr>
            </w:pPr>
          </w:p>
        </w:tc>
      </w:tr>
      <w:tr w:rsidR="00AB3EB3" w:rsidRPr="00E937F6" w14:paraId="6493F5FC" w14:textId="77777777" w:rsidTr="00AB3EB3">
        <w:trPr>
          <w:trHeight w:val="24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07B450A" w14:textId="77777777" w:rsidR="00AB3EB3" w:rsidRPr="00E401A1" w:rsidRDefault="00AB3EB3" w:rsidP="004E653B">
            <w:pPr>
              <w:pStyle w:val="aff1"/>
              <w:numPr>
                <w:ilvl w:val="0"/>
                <w:numId w:val="248"/>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4145617" w14:textId="77777777" w:rsidR="00AB3EB3" w:rsidRPr="00E401A1" w:rsidRDefault="00AB3EB3" w:rsidP="00E401A1">
            <w:pPr>
              <w:autoSpaceDE w:val="0"/>
              <w:autoSpaceDN w:val="0"/>
              <w:adjustRightInd w:val="0"/>
              <w:spacing w:before="120"/>
              <w:rPr>
                <w:rFonts w:cs="Tahoma"/>
                <w:szCs w:val="22"/>
                <w:lang w:val="el-GR"/>
              </w:rPr>
            </w:pPr>
            <w:r w:rsidRPr="00E401A1">
              <w:rPr>
                <w:rFonts w:cs="Tahoma"/>
                <w:szCs w:val="22"/>
                <w:lang w:val="el-GR"/>
              </w:rPr>
              <w:t>Εκπαίδευση του προσωπικού της ΓΥΣ από εξειδικευμένο προσωπικό του αναδόχου, η οποία θα διαρκέσει για τουλάχιστον ένα μήνα</w:t>
            </w:r>
          </w:p>
        </w:tc>
        <w:tc>
          <w:tcPr>
            <w:tcW w:w="12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B3798CD" w14:textId="77777777" w:rsidR="00AB3EB3" w:rsidRPr="00E401A1" w:rsidRDefault="00AB3EB3" w:rsidP="00E401A1">
            <w:pPr>
              <w:spacing w:before="120"/>
              <w:rPr>
                <w:rFonts w:cs="Tahoma"/>
                <w:szCs w:val="22"/>
              </w:rPr>
            </w:pPr>
            <w:r w:rsidRPr="00E401A1">
              <w:rPr>
                <w:rFonts w:cs="Tahoma"/>
                <w:szCs w:val="22"/>
              </w:rPr>
              <w:t>ΝΑΙ</w:t>
            </w:r>
          </w:p>
        </w:tc>
        <w:tc>
          <w:tcPr>
            <w:tcW w:w="162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EEDF89F"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A67A0E3" w14:textId="77777777" w:rsidR="00AB3EB3" w:rsidRPr="00E401A1" w:rsidRDefault="00AB3EB3" w:rsidP="00E401A1">
            <w:pPr>
              <w:spacing w:before="120"/>
              <w:rPr>
                <w:rFonts w:cs="Tahoma"/>
                <w:szCs w:val="22"/>
              </w:rPr>
            </w:pPr>
          </w:p>
        </w:tc>
      </w:tr>
    </w:tbl>
    <w:p w14:paraId="1B50B65E" w14:textId="77777777" w:rsidR="00AB3EB3" w:rsidRPr="00224D00" w:rsidRDefault="00AB3EB3" w:rsidP="00E401A1">
      <w:pPr>
        <w:spacing w:before="120"/>
        <w:rPr>
          <w:rFonts w:cs="Tahoma"/>
          <w:szCs w:val="22"/>
        </w:rPr>
      </w:pPr>
    </w:p>
    <w:p w14:paraId="0270E442"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102" w:name="_Ref59020373"/>
      <w:bookmarkStart w:id="1103" w:name="_Toc93396053"/>
      <w:r w:rsidRPr="00E937F6">
        <w:rPr>
          <w:rFonts w:cs="Tahoma"/>
          <w:szCs w:val="22"/>
        </w:rPr>
        <w:t>Προσωπικοί Υπολογιστές (PCs)</w:t>
      </w:r>
      <w:bookmarkEnd w:id="1102"/>
      <w:bookmarkEnd w:id="1103"/>
    </w:p>
    <w:tbl>
      <w:tblPr>
        <w:tblW w:w="9445"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597"/>
        <w:gridCol w:w="4353"/>
        <w:gridCol w:w="1276"/>
        <w:gridCol w:w="1557"/>
        <w:gridCol w:w="1662"/>
      </w:tblGrid>
      <w:tr w:rsidR="00AB3EB3" w:rsidRPr="00E937F6" w14:paraId="4D0CEE0A"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3FF15C9E" w14:textId="77777777" w:rsidR="00AB3EB3" w:rsidRPr="00E401A1" w:rsidRDefault="00AB3EB3" w:rsidP="00E401A1">
            <w:pPr>
              <w:spacing w:before="120"/>
              <w:rPr>
                <w:rFonts w:cs="Tahoma"/>
                <w:szCs w:val="22"/>
              </w:rPr>
            </w:pPr>
            <w:r w:rsidRPr="00E401A1">
              <w:rPr>
                <w:rFonts w:cs="Tahoma"/>
                <w:szCs w:val="22"/>
              </w:rPr>
              <w:t>Α/Α</w:t>
            </w:r>
          </w:p>
        </w:tc>
        <w:tc>
          <w:tcPr>
            <w:tcW w:w="4370"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97AEC6C" w14:textId="77777777" w:rsidR="00AB3EB3" w:rsidRPr="00E401A1" w:rsidRDefault="00AB3EB3" w:rsidP="00E401A1">
            <w:pPr>
              <w:spacing w:before="120"/>
              <w:rPr>
                <w:rFonts w:cs="Tahoma"/>
                <w:szCs w:val="22"/>
              </w:rPr>
            </w:pPr>
            <w:r w:rsidRPr="00E401A1">
              <w:rPr>
                <w:rFonts w:cs="Tahoma"/>
                <w:szCs w:val="22"/>
              </w:rPr>
              <w:t>ΠΡΟΔΙΑΓΡΑΦΗ</w:t>
            </w:r>
          </w:p>
        </w:tc>
        <w:tc>
          <w:tcPr>
            <w:tcW w:w="1276"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6BCCBF9A" w14:textId="77777777" w:rsidR="00AB3EB3" w:rsidRPr="00E401A1" w:rsidRDefault="00AB3EB3" w:rsidP="00E401A1">
            <w:pPr>
              <w:spacing w:before="120"/>
              <w:rPr>
                <w:rFonts w:cs="Tahoma"/>
                <w:szCs w:val="22"/>
              </w:rPr>
            </w:pPr>
            <w:r w:rsidRPr="00E401A1">
              <w:rPr>
                <w:rFonts w:cs="Tahoma"/>
                <w:szCs w:val="22"/>
              </w:rPr>
              <w:t>ΑΠΑΙΤΗΣΗ</w:t>
            </w:r>
          </w:p>
        </w:tc>
        <w:tc>
          <w:tcPr>
            <w:tcW w:w="155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8DF6504" w14:textId="77777777" w:rsidR="00AB3EB3" w:rsidRPr="00E401A1" w:rsidRDefault="00AB3EB3" w:rsidP="00E401A1">
            <w:pPr>
              <w:spacing w:before="120"/>
              <w:rPr>
                <w:rFonts w:cs="Tahoma"/>
                <w:szCs w:val="22"/>
              </w:rPr>
            </w:pPr>
            <w:r w:rsidRPr="00E401A1">
              <w:rPr>
                <w:rFonts w:cs="Tahoma"/>
                <w:szCs w:val="22"/>
              </w:rPr>
              <w:t>ΑΠΑΝΤΗΣΗ</w:t>
            </w:r>
          </w:p>
        </w:tc>
        <w:tc>
          <w:tcPr>
            <w:tcW w:w="164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D331DDA"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7891352B"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414D82B" w14:textId="77777777" w:rsidR="00AB3EB3" w:rsidRPr="00E401A1" w:rsidRDefault="00AB3EB3" w:rsidP="004E653B">
            <w:pPr>
              <w:pStyle w:val="aff1"/>
              <w:numPr>
                <w:ilvl w:val="0"/>
                <w:numId w:val="180"/>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EB597A1" w14:textId="77777777" w:rsidR="00AB3EB3" w:rsidRPr="00E401A1" w:rsidRDefault="00AB3EB3" w:rsidP="00E401A1">
            <w:pPr>
              <w:spacing w:before="120"/>
              <w:rPr>
                <w:rFonts w:cs="Tahoma"/>
                <w:szCs w:val="22"/>
                <w:lang w:val="el-GR"/>
              </w:rPr>
            </w:pPr>
            <w:r w:rsidRPr="00E401A1">
              <w:rPr>
                <w:rFonts w:cs="Tahoma"/>
                <w:szCs w:val="22"/>
                <w:lang w:val="el-GR"/>
              </w:rPr>
              <w:t xml:space="preserve">Προσωπικοί Υπολογιστές σύμφωνα με την ΠΕΔ – Α – 00072 «ΣΤΑΘΜΟΣ ΕΡΓΑΣΙΑΣ – ΕΙΔΙΚΟΣ ΕΞΟΠΛΙΣΜΟΣ ΧΑΡΤΟΓΡΑΦΙΚΗΣ ΕΠΕΞΕΡΓΑΣΙΑΣ» </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786C333" w14:textId="77777777" w:rsidR="00AB3EB3" w:rsidRPr="00E401A1" w:rsidRDefault="00AB3EB3" w:rsidP="00E401A1">
            <w:pPr>
              <w:spacing w:before="120"/>
              <w:rPr>
                <w:rFonts w:cs="Tahoma"/>
                <w:szCs w:val="22"/>
              </w:rPr>
            </w:pPr>
            <w:r w:rsidRPr="00E401A1">
              <w:rPr>
                <w:rFonts w:cs="Tahoma"/>
                <w:szCs w:val="22"/>
              </w:rPr>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7FB287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94CF649" w14:textId="77777777" w:rsidR="00AB3EB3" w:rsidRPr="00E401A1" w:rsidRDefault="00AB3EB3" w:rsidP="00E401A1">
            <w:pPr>
              <w:spacing w:before="120"/>
              <w:rPr>
                <w:rFonts w:cs="Tahoma"/>
                <w:szCs w:val="22"/>
              </w:rPr>
            </w:pPr>
          </w:p>
        </w:tc>
      </w:tr>
      <w:tr w:rsidR="00AB3EB3" w:rsidRPr="00E937F6" w14:paraId="6B603B36"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5B1ACFA" w14:textId="77777777" w:rsidR="00AB3EB3" w:rsidRPr="00E401A1" w:rsidRDefault="00AB3EB3" w:rsidP="004E653B">
            <w:pPr>
              <w:pStyle w:val="aff1"/>
              <w:numPr>
                <w:ilvl w:val="0"/>
                <w:numId w:val="180"/>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C45E47D" w14:textId="59B738C5" w:rsidR="00AB3EB3" w:rsidRPr="00E401A1" w:rsidRDefault="00AB3EB3" w:rsidP="00E401A1">
            <w:pPr>
              <w:spacing w:before="120"/>
              <w:rPr>
                <w:rFonts w:cs="Tahoma"/>
                <w:szCs w:val="22"/>
                <w:lang w:val="el-GR"/>
              </w:rPr>
            </w:pPr>
            <w:r w:rsidRPr="00E401A1">
              <w:rPr>
                <w:rFonts w:cs="Tahoma"/>
                <w:szCs w:val="22"/>
                <w:lang w:val="el-GR"/>
              </w:rPr>
              <w:t xml:space="preserve">Αριθμός μονάδων </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05B5804" w14:textId="6509BC80" w:rsidR="00AB3EB3" w:rsidRPr="00E401A1" w:rsidRDefault="00AB3EB3" w:rsidP="00E401A1">
            <w:pPr>
              <w:spacing w:before="120"/>
              <w:rPr>
                <w:rFonts w:cs="Tahoma"/>
                <w:szCs w:val="22"/>
              </w:rPr>
            </w:pPr>
            <w:r w:rsidRPr="00E401A1">
              <w:rPr>
                <w:rFonts w:cs="Tahoma"/>
                <w:szCs w:val="22"/>
              </w:rPr>
              <w:t>=90</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B4C6BAB"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DCB4D46" w14:textId="77777777" w:rsidR="00AB3EB3" w:rsidRPr="00E401A1" w:rsidRDefault="00AB3EB3" w:rsidP="00E401A1">
            <w:pPr>
              <w:spacing w:before="120"/>
              <w:rPr>
                <w:rFonts w:cs="Tahoma"/>
                <w:szCs w:val="22"/>
              </w:rPr>
            </w:pPr>
          </w:p>
        </w:tc>
      </w:tr>
      <w:tr w:rsidR="00AB3EB3" w:rsidRPr="00E937F6" w14:paraId="3CBD4AFD" w14:textId="77777777" w:rsidTr="00AB3EB3">
        <w:trPr>
          <w:trHeight w:val="17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5CC7D14" w14:textId="77777777" w:rsidR="00AB3EB3" w:rsidRPr="00E401A1" w:rsidRDefault="00AB3EB3" w:rsidP="004E653B">
            <w:pPr>
              <w:pStyle w:val="aff1"/>
              <w:numPr>
                <w:ilvl w:val="0"/>
                <w:numId w:val="180"/>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0E748D8" w14:textId="77777777" w:rsidR="00AB3EB3" w:rsidRPr="00E401A1" w:rsidRDefault="00AB3EB3" w:rsidP="00E401A1">
            <w:pPr>
              <w:spacing w:before="120"/>
              <w:rPr>
                <w:rFonts w:cs="Tahoma"/>
                <w:szCs w:val="22"/>
                <w:lang w:val="el-GR"/>
              </w:rPr>
            </w:pPr>
            <w:r w:rsidRPr="00E401A1">
              <w:rPr>
                <w:rFonts w:cs="Tahoma"/>
                <w:szCs w:val="22"/>
                <w:lang w:val="el-GR"/>
              </w:rPr>
              <w:t>Αριθμός μονάδων κατά την εκτέλεση του έργου «φωτογραμμετρικών σταθμών εργασίας» με αδεια λογισμικού φωτογραμμετρίας, βάσει της ισχύουσας, κατά την έναρξη του Έργου, έκδοσης της ΠΕΔ-Α-00300/ Έκδοση 1η/2017, για κάθε προσφερόμενο σταθμό εργασίας.</w:t>
            </w:r>
          </w:p>
          <w:p w14:paraId="551B9D3B" w14:textId="77777777" w:rsidR="00AB3EB3" w:rsidRPr="00E401A1" w:rsidRDefault="00AB3EB3">
            <w:pPr>
              <w:spacing w:before="120"/>
              <w:rPr>
                <w:rFonts w:cs="Tahoma"/>
                <w:szCs w:val="22"/>
                <w:lang w:val="el-GR"/>
              </w:rPr>
            </w:pP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F6BD074" w14:textId="55E4F44F" w:rsidR="00AB3EB3" w:rsidRPr="00E401A1" w:rsidRDefault="00AB3EB3" w:rsidP="00E401A1">
            <w:pPr>
              <w:spacing w:before="120"/>
              <w:rPr>
                <w:rFonts w:cs="Tahoma"/>
                <w:szCs w:val="22"/>
              </w:rPr>
            </w:pPr>
            <w:r w:rsidRPr="00E401A1">
              <w:rPr>
                <w:rFonts w:cs="Tahoma"/>
                <w:szCs w:val="22"/>
              </w:rPr>
              <w:t>=10</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628BAD3"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393EB78" w14:textId="77777777" w:rsidR="00AB3EB3" w:rsidRPr="00E401A1" w:rsidRDefault="00AB3EB3" w:rsidP="00E401A1">
            <w:pPr>
              <w:spacing w:before="120"/>
              <w:rPr>
                <w:rFonts w:cs="Tahoma"/>
                <w:szCs w:val="22"/>
              </w:rPr>
            </w:pPr>
          </w:p>
        </w:tc>
      </w:tr>
      <w:tr w:rsidR="00AB3EB3" w:rsidRPr="00E937F6" w14:paraId="149F9E9D" w14:textId="77777777" w:rsidTr="00AB3EB3">
        <w:trPr>
          <w:trHeight w:val="17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4F29112" w14:textId="77777777" w:rsidR="00AB3EB3" w:rsidRPr="00E401A1" w:rsidRDefault="00AB3EB3" w:rsidP="004E653B">
            <w:pPr>
              <w:pStyle w:val="aff1"/>
              <w:numPr>
                <w:ilvl w:val="0"/>
                <w:numId w:val="180"/>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8B42C1E" w14:textId="77777777" w:rsidR="00AB3EB3" w:rsidRPr="00E401A1" w:rsidRDefault="00AB3EB3" w:rsidP="00E401A1">
            <w:pPr>
              <w:spacing w:before="120"/>
              <w:rPr>
                <w:rFonts w:cs="Tahoma"/>
                <w:szCs w:val="22"/>
                <w:lang w:val="en-US"/>
              </w:rPr>
            </w:pPr>
            <w:r w:rsidRPr="00E401A1">
              <w:rPr>
                <w:rFonts w:cs="Tahoma"/>
                <w:szCs w:val="22"/>
                <w:lang w:val="en-US"/>
              </w:rPr>
              <w:t xml:space="preserve">WORKSTATION 2x Intel Xeon 20cores, 128Gb RAM, Quadro P5000, </w:t>
            </w:r>
            <w:r w:rsidRPr="00E401A1">
              <w:rPr>
                <w:rFonts w:cs="Tahoma"/>
                <w:szCs w:val="22"/>
              </w:rPr>
              <w:t>ισοδύναμο</w:t>
            </w:r>
            <w:r w:rsidRPr="00E401A1">
              <w:rPr>
                <w:rFonts w:cs="Tahoma"/>
                <w:szCs w:val="22"/>
                <w:lang w:val="en-US"/>
              </w:rPr>
              <w:t xml:space="preserve"> </w:t>
            </w:r>
            <w:r w:rsidRPr="00E401A1">
              <w:rPr>
                <w:rFonts w:cs="Tahoma"/>
                <w:szCs w:val="22"/>
              </w:rPr>
              <w:t>ή</w:t>
            </w:r>
            <w:r w:rsidRPr="00E401A1">
              <w:rPr>
                <w:rFonts w:cs="Tahoma"/>
                <w:szCs w:val="22"/>
                <w:lang w:val="en-US"/>
              </w:rPr>
              <w:t xml:space="preserve"> </w:t>
            </w:r>
            <w:r w:rsidRPr="00E401A1">
              <w:rPr>
                <w:rFonts w:cs="Tahoma"/>
                <w:szCs w:val="22"/>
              </w:rPr>
              <w:t>ανώτερο</w:t>
            </w:r>
          </w:p>
          <w:p w14:paraId="230D46CE" w14:textId="77777777" w:rsidR="00AB3EB3" w:rsidRPr="00E401A1" w:rsidRDefault="00AB3EB3" w:rsidP="00E401A1">
            <w:pPr>
              <w:spacing w:before="120"/>
              <w:rPr>
                <w:rFonts w:cs="Tahoma"/>
                <w:szCs w:val="22"/>
                <w:lang w:val="el-GR"/>
              </w:rPr>
            </w:pPr>
            <w:r w:rsidRPr="00E401A1">
              <w:rPr>
                <w:rFonts w:cs="Tahoma"/>
                <w:szCs w:val="22"/>
                <w:lang w:val="el-GR"/>
              </w:rPr>
              <w:t>ΕΠΕΞΕΡΓΑΣΤΗΣ: 2</w:t>
            </w:r>
            <w:r w:rsidRPr="00E401A1">
              <w:rPr>
                <w:rFonts w:cs="Tahoma"/>
                <w:szCs w:val="22"/>
              </w:rPr>
              <w:t>x</w:t>
            </w:r>
            <w:r w:rsidRPr="00E401A1">
              <w:rPr>
                <w:rFonts w:cs="Tahoma"/>
                <w:szCs w:val="22"/>
                <w:lang w:val="el-GR"/>
              </w:rPr>
              <w:t xml:space="preserve"> </w:t>
            </w:r>
            <w:r w:rsidRPr="00E401A1">
              <w:rPr>
                <w:rFonts w:cs="Tahoma"/>
                <w:szCs w:val="22"/>
              </w:rPr>
              <w:t>Intel</w:t>
            </w:r>
            <w:r w:rsidRPr="00E401A1">
              <w:rPr>
                <w:rFonts w:cs="Tahoma"/>
                <w:szCs w:val="22"/>
                <w:lang w:val="el-GR"/>
              </w:rPr>
              <w:t xml:space="preserve"> </w:t>
            </w:r>
            <w:r w:rsidRPr="00E401A1">
              <w:rPr>
                <w:rFonts w:cs="Tahoma"/>
                <w:szCs w:val="22"/>
              </w:rPr>
              <w:t>Xeon</w:t>
            </w:r>
            <w:r w:rsidRPr="00E401A1">
              <w:rPr>
                <w:rFonts w:cs="Tahoma"/>
                <w:szCs w:val="22"/>
                <w:lang w:val="el-GR"/>
              </w:rPr>
              <w:t xml:space="preserve"> 20</w:t>
            </w:r>
            <w:r w:rsidRPr="00E401A1">
              <w:rPr>
                <w:rFonts w:cs="Tahoma"/>
                <w:szCs w:val="22"/>
              </w:rPr>
              <w:t>cores</w:t>
            </w:r>
            <w:r w:rsidRPr="00E401A1">
              <w:rPr>
                <w:rFonts w:cs="Tahoma"/>
                <w:szCs w:val="22"/>
                <w:lang w:val="el-GR"/>
              </w:rPr>
              <w:t xml:space="preserve">  ισοδύναμο ή ανώτερο</w:t>
            </w:r>
          </w:p>
          <w:p w14:paraId="4F620063" w14:textId="77777777" w:rsidR="00AB3EB3" w:rsidRPr="00E401A1" w:rsidRDefault="00AB3EB3" w:rsidP="00E401A1">
            <w:pPr>
              <w:spacing w:before="120"/>
              <w:rPr>
                <w:rFonts w:cs="Tahoma"/>
                <w:szCs w:val="22"/>
                <w:lang w:val="el-GR"/>
              </w:rPr>
            </w:pPr>
            <w:r w:rsidRPr="00E401A1">
              <w:rPr>
                <w:rFonts w:cs="Tahoma"/>
                <w:szCs w:val="22"/>
                <w:lang w:val="el-GR"/>
              </w:rPr>
              <w:t>ΜΝΗΜΗ : 128</w:t>
            </w:r>
            <w:r w:rsidRPr="00E401A1">
              <w:rPr>
                <w:rFonts w:cs="Tahoma"/>
                <w:szCs w:val="22"/>
              </w:rPr>
              <w:t>Gb</w:t>
            </w:r>
            <w:r w:rsidRPr="00E401A1">
              <w:rPr>
                <w:rFonts w:cs="Tahoma"/>
                <w:szCs w:val="22"/>
                <w:lang w:val="el-GR"/>
              </w:rPr>
              <w:t xml:space="preserve"> </w:t>
            </w:r>
            <w:r w:rsidRPr="00E401A1">
              <w:rPr>
                <w:rFonts w:cs="Tahoma"/>
                <w:szCs w:val="22"/>
              </w:rPr>
              <w:t>DDR</w:t>
            </w:r>
            <w:r w:rsidRPr="00E401A1">
              <w:rPr>
                <w:rFonts w:cs="Tahoma"/>
                <w:szCs w:val="22"/>
                <w:lang w:val="el-GR"/>
              </w:rPr>
              <w:t xml:space="preserve">4 </w:t>
            </w:r>
            <w:r w:rsidRPr="00E401A1">
              <w:rPr>
                <w:rFonts w:cs="Tahoma"/>
                <w:szCs w:val="22"/>
              </w:rPr>
              <w:t>ECC</w:t>
            </w:r>
            <w:r w:rsidRPr="00E401A1">
              <w:rPr>
                <w:rFonts w:cs="Tahoma"/>
                <w:szCs w:val="22"/>
                <w:lang w:val="el-GR"/>
              </w:rPr>
              <w:t xml:space="preserve"> </w:t>
            </w:r>
            <w:r w:rsidRPr="00E401A1">
              <w:rPr>
                <w:rFonts w:cs="Tahoma"/>
                <w:szCs w:val="22"/>
              </w:rPr>
              <w:t>registered</w:t>
            </w:r>
            <w:r w:rsidRPr="00E401A1">
              <w:rPr>
                <w:rFonts w:cs="Tahoma"/>
                <w:szCs w:val="22"/>
                <w:lang w:val="el-GR"/>
              </w:rPr>
              <w:t xml:space="preserve"> (2</w:t>
            </w:r>
            <w:r w:rsidRPr="00E401A1">
              <w:rPr>
                <w:rFonts w:cs="Tahoma"/>
                <w:szCs w:val="22"/>
              </w:rPr>
              <w:t>x</w:t>
            </w:r>
            <w:r w:rsidRPr="00E401A1">
              <w:rPr>
                <w:rFonts w:cs="Tahoma"/>
                <w:szCs w:val="22"/>
                <w:lang w:val="el-GR"/>
              </w:rPr>
              <w:t xml:space="preserve"> 64</w:t>
            </w:r>
            <w:r w:rsidRPr="00E401A1">
              <w:rPr>
                <w:rFonts w:cs="Tahoma"/>
                <w:szCs w:val="22"/>
              </w:rPr>
              <w:t>Gb</w:t>
            </w:r>
            <w:r w:rsidRPr="00E401A1">
              <w:rPr>
                <w:rFonts w:cs="Tahoma"/>
                <w:szCs w:val="22"/>
                <w:lang w:val="el-GR"/>
              </w:rPr>
              <w:t xml:space="preserve"> </w:t>
            </w:r>
            <w:r w:rsidRPr="00E401A1">
              <w:rPr>
                <w:rFonts w:cs="Tahoma"/>
                <w:szCs w:val="22"/>
              </w:rPr>
              <w:t>DIMMs</w:t>
            </w:r>
            <w:r w:rsidRPr="00E401A1">
              <w:rPr>
                <w:rFonts w:cs="Tahoma"/>
                <w:szCs w:val="22"/>
                <w:lang w:val="el-GR"/>
              </w:rPr>
              <w:t>) ισοδύναμο ή ανώτερο</w:t>
            </w:r>
          </w:p>
          <w:p w14:paraId="7DB5AE9A" w14:textId="77777777" w:rsidR="00AB3EB3" w:rsidRPr="00E401A1" w:rsidRDefault="00AB3EB3" w:rsidP="00E401A1">
            <w:pPr>
              <w:spacing w:before="120"/>
              <w:rPr>
                <w:rFonts w:cs="Tahoma"/>
                <w:szCs w:val="22"/>
                <w:lang w:val="el-GR"/>
              </w:rPr>
            </w:pPr>
            <w:r w:rsidRPr="00E401A1">
              <w:rPr>
                <w:rFonts w:cs="Tahoma"/>
                <w:szCs w:val="22"/>
                <w:lang w:val="el-GR"/>
              </w:rPr>
              <w:t xml:space="preserve">ΚΑΡΤΑ ΓΡΑΦΙΚΩΝ: </w:t>
            </w:r>
            <w:r w:rsidRPr="00E401A1">
              <w:rPr>
                <w:rFonts w:cs="Tahoma"/>
                <w:szCs w:val="22"/>
              </w:rPr>
              <w:t>Quadro</w:t>
            </w:r>
            <w:r w:rsidRPr="00E401A1">
              <w:rPr>
                <w:rFonts w:cs="Tahoma"/>
                <w:szCs w:val="22"/>
                <w:lang w:val="el-GR"/>
              </w:rPr>
              <w:t xml:space="preserve"> </w:t>
            </w:r>
            <w:r w:rsidRPr="00E401A1">
              <w:rPr>
                <w:rFonts w:cs="Tahoma"/>
                <w:szCs w:val="22"/>
              </w:rPr>
              <w:t>P</w:t>
            </w:r>
            <w:r w:rsidRPr="00E401A1">
              <w:rPr>
                <w:rFonts w:cs="Tahoma"/>
                <w:szCs w:val="22"/>
                <w:lang w:val="el-GR"/>
              </w:rPr>
              <w:t>5000 ισοδύναμο ή ανώτερο</w:t>
            </w:r>
          </w:p>
          <w:p w14:paraId="3DF84594" w14:textId="77777777" w:rsidR="00AB3EB3" w:rsidRPr="00E401A1" w:rsidRDefault="00AB3EB3" w:rsidP="00E401A1">
            <w:pPr>
              <w:spacing w:before="120"/>
              <w:rPr>
                <w:rFonts w:cs="Tahoma"/>
                <w:szCs w:val="22"/>
                <w:lang w:val="el-GR"/>
              </w:rPr>
            </w:pPr>
            <w:r w:rsidRPr="00E401A1">
              <w:rPr>
                <w:rFonts w:cs="Tahoma"/>
                <w:szCs w:val="22"/>
                <w:lang w:val="el-GR"/>
              </w:rPr>
              <w:t xml:space="preserve">ΣΚΛΗΡΟΙ ΔΙΣΚΟΙ: </w:t>
            </w:r>
            <w:r w:rsidRPr="00E401A1">
              <w:rPr>
                <w:rFonts w:cs="Tahoma"/>
                <w:szCs w:val="22"/>
              </w:rPr>
              <w:t>Samsung</w:t>
            </w:r>
            <w:r w:rsidRPr="00E401A1">
              <w:rPr>
                <w:rFonts w:cs="Tahoma"/>
                <w:szCs w:val="22"/>
                <w:lang w:val="el-GR"/>
              </w:rPr>
              <w:t xml:space="preserve"> 960 </w:t>
            </w:r>
            <w:r w:rsidRPr="00E401A1">
              <w:rPr>
                <w:rFonts w:cs="Tahoma"/>
                <w:szCs w:val="22"/>
              </w:rPr>
              <w:t>Pro</w:t>
            </w:r>
            <w:r w:rsidRPr="00E401A1">
              <w:rPr>
                <w:rFonts w:cs="Tahoma"/>
                <w:szCs w:val="22"/>
                <w:lang w:val="el-GR"/>
              </w:rPr>
              <w:t xml:space="preserve"> 512</w:t>
            </w:r>
            <w:r w:rsidRPr="00E401A1">
              <w:rPr>
                <w:rFonts w:cs="Tahoma"/>
                <w:szCs w:val="22"/>
              </w:rPr>
              <w:t>Gb</w:t>
            </w:r>
            <w:r w:rsidRPr="00E401A1">
              <w:rPr>
                <w:rFonts w:cs="Tahoma"/>
                <w:szCs w:val="22"/>
                <w:lang w:val="el-GR"/>
              </w:rPr>
              <w:t xml:space="preserve"> (ποσότητα &gt;=4) ισοδύναμο ή ανώτερο</w:t>
            </w:r>
          </w:p>
          <w:p w14:paraId="78920D83" w14:textId="77777777" w:rsidR="00AB3EB3" w:rsidRPr="00E401A1" w:rsidRDefault="00AB3EB3" w:rsidP="00E401A1">
            <w:pPr>
              <w:spacing w:before="120"/>
              <w:rPr>
                <w:rFonts w:cs="Tahoma"/>
                <w:szCs w:val="22"/>
                <w:lang w:val="el-GR"/>
              </w:rPr>
            </w:pPr>
            <w:r w:rsidRPr="00E401A1">
              <w:rPr>
                <w:rFonts w:cs="Tahoma"/>
                <w:szCs w:val="22"/>
                <w:lang w:val="el-GR"/>
              </w:rPr>
              <w:t xml:space="preserve">Ελεγκτής </w:t>
            </w:r>
            <w:r w:rsidRPr="00E401A1">
              <w:rPr>
                <w:rFonts w:cs="Tahoma"/>
                <w:szCs w:val="22"/>
              </w:rPr>
              <w:t>SSD</w:t>
            </w:r>
            <w:r w:rsidRPr="00E401A1">
              <w:rPr>
                <w:rFonts w:cs="Tahoma"/>
                <w:szCs w:val="22"/>
                <w:lang w:val="el-GR"/>
              </w:rPr>
              <w:t>-</w:t>
            </w:r>
            <w:r w:rsidRPr="00E401A1">
              <w:rPr>
                <w:rFonts w:cs="Tahoma"/>
                <w:szCs w:val="22"/>
              </w:rPr>
              <w:t>NVMe</w:t>
            </w:r>
            <w:r w:rsidRPr="00E401A1">
              <w:rPr>
                <w:rFonts w:cs="Tahoma"/>
                <w:szCs w:val="22"/>
                <w:lang w:val="el-GR"/>
              </w:rPr>
              <w:t xml:space="preserve"> </w:t>
            </w:r>
            <w:r w:rsidRPr="00E401A1">
              <w:rPr>
                <w:rFonts w:cs="Tahoma"/>
                <w:szCs w:val="22"/>
              </w:rPr>
              <w:t>RAID</w:t>
            </w:r>
            <w:r w:rsidRPr="00E401A1">
              <w:rPr>
                <w:rFonts w:cs="Tahoma"/>
                <w:szCs w:val="22"/>
                <w:lang w:val="el-GR"/>
              </w:rPr>
              <w:t xml:space="preserve">: Ελεγκτής </w:t>
            </w:r>
            <w:r w:rsidRPr="00E401A1">
              <w:rPr>
                <w:rFonts w:cs="Tahoma"/>
                <w:szCs w:val="22"/>
              </w:rPr>
              <w:t>SSD</w:t>
            </w:r>
            <w:r w:rsidRPr="00E401A1">
              <w:rPr>
                <w:rFonts w:cs="Tahoma"/>
                <w:szCs w:val="22"/>
                <w:lang w:val="el-GR"/>
              </w:rPr>
              <w:t>-</w:t>
            </w:r>
            <w:r w:rsidRPr="00E401A1">
              <w:rPr>
                <w:rFonts w:cs="Tahoma"/>
                <w:szCs w:val="22"/>
              </w:rPr>
              <w:t>NVMe</w:t>
            </w:r>
            <w:r w:rsidRPr="00E401A1">
              <w:rPr>
                <w:rFonts w:cs="Tahoma"/>
                <w:szCs w:val="22"/>
                <w:lang w:val="el-GR"/>
              </w:rPr>
              <w:t xml:space="preserve"> </w:t>
            </w:r>
            <w:r w:rsidRPr="00E401A1">
              <w:rPr>
                <w:rFonts w:cs="Tahoma"/>
                <w:szCs w:val="22"/>
              </w:rPr>
              <w:t>RAID</w:t>
            </w:r>
            <w:r w:rsidRPr="00E401A1">
              <w:rPr>
                <w:rFonts w:cs="Tahoma"/>
                <w:szCs w:val="22"/>
                <w:lang w:val="el-GR"/>
              </w:rPr>
              <w:t xml:space="preserve"> ισοδύναμο ή ανώτερο</w:t>
            </w:r>
          </w:p>
          <w:p w14:paraId="161D5720" w14:textId="77777777" w:rsidR="00AB3EB3" w:rsidRPr="00E401A1" w:rsidRDefault="00AB3EB3" w:rsidP="00E401A1">
            <w:pPr>
              <w:spacing w:before="120"/>
              <w:rPr>
                <w:rFonts w:cs="Tahoma"/>
                <w:szCs w:val="22"/>
                <w:lang w:val="el-GR"/>
              </w:rPr>
            </w:pPr>
            <w:r w:rsidRPr="00E401A1">
              <w:rPr>
                <w:rFonts w:cs="Tahoma"/>
                <w:szCs w:val="22"/>
                <w:lang w:val="el-GR"/>
              </w:rPr>
              <w:t>10</w:t>
            </w:r>
            <w:r w:rsidRPr="00E401A1">
              <w:rPr>
                <w:rFonts w:cs="Tahoma"/>
                <w:szCs w:val="22"/>
              </w:rPr>
              <w:t>GBE</w:t>
            </w:r>
            <w:r w:rsidRPr="00E401A1">
              <w:rPr>
                <w:rFonts w:cs="Tahoma"/>
                <w:szCs w:val="22"/>
                <w:lang w:val="el-GR"/>
              </w:rPr>
              <w:t xml:space="preserve"> </w:t>
            </w:r>
            <w:r w:rsidRPr="00E401A1">
              <w:rPr>
                <w:rFonts w:cs="Tahoma"/>
                <w:szCs w:val="22"/>
              </w:rPr>
              <w:t>Ethernet</w:t>
            </w:r>
            <w:r w:rsidRPr="00E401A1">
              <w:rPr>
                <w:rFonts w:cs="Tahoma"/>
                <w:szCs w:val="22"/>
                <w:lang w:val="el-GR"/>
              </w:rPr>
              <w:t xml:space="preserve"> κάρτες για Σταθμούς εργασίας, ισοδύναμο ή ανώτερο</w:t>
            </w:r>
          </w:p>
          <w:p w14:paraId="7EA415E7" w14:textId="77777777" w:rsidR="00AB3EB3" w:rsidRPr="00E401A1" w:rsidRDefault="00AB3EB3" w:rsidP="00E401A1">
            <w:pPr>
              <w:spacing w:before="120"/>
              <w:rPr>
                <w:rFonts w:cs="Tahoma"/>
                <w:szCs w:val="22"/>
                <w:lang w:val="el-GR"/>
              </w:rPr>
            </w:pPr>
            <w:r w:rsidRPr="00E401A1">
              <w:rPr>
                <w:rFonts w:cs="Tahoma"/>
                <w:szCs w:val="22"/>
                <w:lang w:val="el-GR"/>
              </w:rPr>
              <w:t xml:space="preserve">Άδεια λογισμικού φωτογραμμετρίας, βάσει της ισχύουσας, κατά την έναρξη του Έργου, έκδοσης της ΠΕΔ-Α-00300/ Έκδοση </w:t>
            </w:r>
            <w:r w:rsidRPr="00E401A1">
              <w:rPr>
                <w:rFonts w:cs="Tahoma"/>
                <w:szCs w:val="22"/>
                <w:lang w:val="el-GR"/>
              </w:rPr>
              <w:lastRenderedPageBreak/>
              <w:t>1η/2017, για κάθε προσφερόμενο σταθμό εργασίας.</w:t>
            </w:r>
          </w:p>
          <w:p w14:paraId="77E9305B" w14:textId="5F3E79A1" w:rsidR="00AB3EB3" w:rsidRPr="00E401A1" w:rsidRDefault="00AB3EB3" w:rsidP="00E401A1">
            <w:pPr>
              <w:spacing w:before="120"/>
              <w:rPr>
                <w:rFonts w:cs="Tahoma"/>
                <w:szCs w:val="22"/>
                <w:lang w:val="el-GR"/>
              </w:rPr>
            </w:pP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7F1138F" w14:textId="7ACD0F18" w:rsidR="00AB3EB3" w:rsidRPr="00E401A1" w:rsidRDefault="00AB3EB3" w:rsidP="00E401A1">
            <w:pPr>
              <w:spacing w:before="120"/>
              <w:rPr>
                <w:rFonts w:cs="Tahoma"/>
                <w:szCs w:val="22"/>
                <w:lang w:val="en-US"/>
              </w:rPr>
            </w:pPr>
            <w:r w:rsidRPr="00E401A1">
              <w:rPr>
                <w:rFonts w:cs="Tahoma"/>
                <w:szCs w:val="22"/>
                <w:lang w:val="en-US"/>
              </w:rPr>
              <w:lastRenderedPageBreak/>
              <w:t>=10</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6884293" w14:textId="77777777" w:rsidR="00AB3EB3" w:rsidRPr="00E401A1" w:rsidRDefault="00AB3EB3" w:rsidP="00E401A1">
            <w:pPr>
              <w:spacing w:before="120"/>
              <w:rPr>
                <w:rFonts w:cs="Tahoma"/>
                <w:szCs w:val="22"/>
                <w:lang w:val="en-US"/>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46EAAEA" w14:textId="77777777" w:rsidR="00AB3EB3" w:rsidRPr="00E401A1" w:rsidRDefault="00AB3EB3" w:rsidP="00E401A1">
            <w:pPr>
              <w:spacing w:before="120"/>
              <w:rPr>
                <w:rFonts w:cs="Tahoma"/>
                <w:szCs w:val="22"/>
                <w:lang w:val="en-US"/>
              </w:rPr>
            </w:pPr>
          </w:p>
        </w:tc>
      </w:tr>
      <w:tr w:rsidR="00AB3EB3" w:rsidRPr="00E937F6" w14:paraId="4B319C17" w14:textId="77777777" w:rsidTr="00AB3EB3">
        <w:trPr>
          <w:trHeight w:val="17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A94AB13" w14:textId="77777777" w:rsidR="00AB3EB3" w:rsidRPr="00E401A1" w:rsidRDefault="00AB3EB3" w:rsidP="004E653B">
            <w:pPr>
              <w:pStyle w:val="aff1"/>
              <w:numPr>
                <w:ilvl w:val="0"/>
                <w:numId w:val="180"/>
              </w:numPr>
              <w:suppressAutoHyphens w:val="0"/>
              <w:spacing w:before="120"/>
              <w:ind w:left="329" w:firstLine="0"/>
              <w:rPr>
                <w:rFonts w:cs="Tahoma"/>
                <w:szCs w:val="22"/>
                <w:lang w:val="en-US"/>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473E107" w14:textId="77777777" w:rsidR="00AB3EB3" w:rsidRPr="00E401A1" w:rsidRDefault="00AB3EB3" w:rsidP="00E401A1">
            <w:pPr>
              <w:spacing w:before="120"/>
              <w:rPr>
                <w:rFonts w:cs="Tahoma"/>
                <w:szCs w:val="22"/>
                <w:lang w:val="el-GR"/>
              </w:rPr>
            </w:pPr>
            <w:r w:rsidRPr="00E401A1">
              <w:rPr>
                <w:rFonts w:cs="Tahoma"/>
                <w:szCs w:val="22"/>
                <w:lang w:val="el-GR"/>
              </w:rPr>
              <w:t>Ολοι οι προσωπικοί υπολογιστές θα έχουν τουλάχιστον 2 (δύο) οθόνες με χαρακτηριστικά όπως αυτά περιγράφονται στην προδιαγραφή ΠΕΔ – Α – 00072 και μέγεθος &gt;=27’’. (Οι Η/Υ της Α/Α 2 να έχουν τις οθόνες του Παραρτήματος Α της ΠΕΔ και οι Η/Υ των Α/Α 3 και Α/Α 4 τις οθόνες του Παραρτήματος Β της ΠΕΔ)</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C8C9D50" w14:textId="77777777" w:rsidR="00AB3EB3" w:rsidRPr="00E401A1" w:rsidRDefault="00AB3EB3" w:rsidP="00E401A1">
            <w:pPr>
              <w:spacing w:before="120"/>
              <w:rPr>
                <w:rFonts w:cs="Tahoma"/>
                <w:szCs w:val="22"/>
              </w:rPr>
            </w:pPr>
            <w:r w:rsidRPr="00E401A1">
              <w:rPr>
                <w:rFonts w:cs="Tahoma"/>
                <w:szCs w:val="22"/>
              </w:rPr>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97BE2C0"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0B6ADAE" w14:textId="77777777" w:rsidR="00AB3EB3" w:rsidRPr="00E401A1" w:rsidRDefault="00AB3EB3" w:rsidP="00E401A1">
            <w:pPr>
              <w:spacing w:before="120"/>
              <w:rPr>
                <w:rFonts w:cs="Tahoma"/>
                <w:szCs w:val="22"/>
              </w:rPr>
            </w:pPr>
          </w:p>
        </w:tc>
      </w:tr>
      <w:tr w:rsidR="00AB3EB3" w:rsidRPr="00E937F6" w14:paraId="77F69904" w14:textId="77777777" w:rsidTr="00AB3EB3">
        <w:trPr>
          <w:trHeight w:val="17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93DFAD1" w14:textId="77777777" w:rsidR="00AB3EB3" w:rsidRPr="00E401A1" w:rsidRDefault="00AB3EB3" w:rsidP="004E653B">
            <w:pPr>
              <w:pStyle w:val="aff1"/>
              <w:numPr>
                <w:ilvl w:val="0"/>
                <w:numId w:val="180"/>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9CC034F" w14:textId="77777777" w:rsidR="00AB3EB3" w:rsidRPr="00E401A1" w:rsidRDefault="00AB3EB3" w:rsidP="00E401A1">
            <w:pPr>
              <w:spacing w:before="120"/>
              <w:rPr>
                <w:rFonts w:cs="Tahoma"/>
                <w:szCs w:val="22"/>
                <w:lang w:val="el-GR"/>
              </w:rPr>
            </w:pPr>
            <w:r w:rsidRPr="00E401A1">
              <w:rPr>
                <w:rFonts w:cs="Tahoma"/>
                <w:szCs w:val="22"/>
                <w:lang w:val="el-GR"/>
              </w:rPr>
              <w:t xml:space="preserve">Ο Ανάδοχος θα πρέπει να προσφέρει τον αναγκαίο συμπληρωματικό εξοπλισμό και εξαρτήματα για τη θέση των σε παραγωγική λειτουργία (π.χ. καλώδια, </w:t>
            </w:r>
            <w:r w:rsidRPr="00E401A1">
              <w:rPr>
                <w:rFonts w:cs="Tahoma"/>
                <w:szCs w:val="22"/>
              </w:rPr>
              <w:t>connectors</w:t>
            </w:r>
            <w:r w:rsidRPr="00E401A1">
              <w:rPr>
                <w:rFonts w:cs="Tahoma"/>
                <w:szCs w:val="22"/>
                <w:lang w:val="el-GR"/>
              </w:rPr>
              <w:t xml:space="preserve">, κλπ). </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2A7D04E" w14:textId="77777777" w:rsidR="00AB3EB3" w:rsidRPr="00E401A1" w:rsidRDefault="00AB3EB3" w:rsidP="00E401A1">
            <w:pPr>
              <w:spacing w:before="120"/>
              <w:rPr>
                <w:rFonts w:cs="Tahoma"/>
                <w:szCs w:val="22"/>
              </w:rPr>
            </w:pPr>
            <w:r w:rsidRPr="00E401A1">
              <w:rPr>
                <w:rFonts w:cs="Tahoma"/>
                <w:szCs w:val="22"/>
              </w:rPr>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AEF1BAD"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2057F70" w14:textId="77777777" w:rsidR="00AB3EB3" w:rsidRPr="00E401A1" w:rsidRDefault="00AB3EB3" w:rsidP="00E401A1">
            <w:pPr>
              <w:spacing w:before="120"/>
              <w:rPr>
                <w:rFonts w:cs="Tahoma"/>
                <w:szCs w:val="22"/>
              </w:rPr>
            </w:pPr>
          </w:p>
        </w:tc>
      </w:tr>
      <w:tr w:rsidR="00AB3EB3" w:rsidRPr="00E937F6" w14:paraId="006A068E" w14:textId="77777777" w:rsidTr="00AB3EB3">
        <w:trPr>
          <w:trHeight w:val="17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A592A89" w14:textId="77777777" w:rsidR="00AB3EB3" w:rsidRPr="00E401A1" w:rsidRDefault="00AB3EB3" w:rsidP="004E653B">
            <w:pPr>
              <w:pStyle w:val="aff1"/>
              <w:numPr>
                <w:ilvl w:val="0"/>
                <w:numId w:val="180"/>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9C19BD1" w14:textId="77777777" w:rsidR="00AB3EB3" w:rsidRPr="00E401A1" w:rsidRDefault="00AB3EB3" w:rsidP="00E401A1">
            <w:pPr>
              <w:spacing w:before="120"/>
              <w:rPr>
                <w:rFonts w:cs="Tahoma"/>
                <w:szCs w:val="22"/>
                <w:lang w:val="el-GR"/>
              </w:rPr>
            </w:pPr>
            <w:r w:rsidRPr="00E401A1">
              <w:rPr>
                <w:rFonts w:cs="Tahoma"/>
                <w:szCs w:val="22"/>
                <w:lang w:val="el-GR"/>
              </w:rPr>
              <w:t xml:space="preserve">Εκτυπωτής αναφορών/γραφικών </w:t>
            </w:r>
            <w:r w:rsidRPr="00E401A1">
              <w:rPr>
                <w:rFonts w:cs="Tahoma"/>
                <w:szCs w:val="22"/>
              </w:rPr>
              <w:t>laser</w:t>
            </w:r>
            <w:r w:rsidRPr="00E401A1">
              <w:rPr>
                <w:rFonts w:cs="Tahoma"/>
                <w:szCs w:val="22"/>
                <w:lang w:val="el-GR"/>
              </w:rPr>
              <w:t xml:space="preserve"> έγχρωμος με μέγεθος σελίδας Α3 και ανάλυση &gt;=600</w:t>
            </w:r>
            <w:r w:rsidRPr="00E401A1">
              <w:rPr>
                <w:rFonts w:cs="Tahoma"/>
                <w:szCs w:val="22"/>
              </w:rPr>
              <w:t>x</w:t>
            </w:r>
            <w:r w:rsidRPr="00E401A1">
              <w:rPr>
                <w:rFonts w:cs="Tahoma"/>
                <w:szCs w:val="22"/>
                <w:lang w:val="el-GR"/>
              </w:rPr>
              <w:t>600.</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38376CA" w14:textId="77777777" w:rsidR="00AB3EB3" w:rsidRPr="00E401A1" w:rsidRDefault="00AB3EB3" w:rsidP="00E401A1">
            <w:pPr>
              <w:spacing w:before="120"/>
              <w:rPr>
                <w:rFonts w:cs="Tahoma"/>
                <w:szCs w:val="22"/>
                <w:lang w:val="en-US"/>
              </w:rPr>
            </w:pPr>
            <w:r w:rsidRPr="00E401A1">
              <w:rPr>
                <w:rFonts w:cs="Tahoma"/>
                <w:szCs w:val="22"/>
                <w:lang w:val="en-US"/>
              </w:rPr>
              <w:t>&gt;=2</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57129BB"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15AB8A3" w14:textId="77777777" w:rsidR="00AB3EB3" w:rsidRPr="00E401A1" w:rsidRDefault="00AB3EB3" w:rsidP="00E401A1">
            <w:pPr>
              <w:spacing w:before="120"/>
              <w:rPr>
                <w:rFonts w:cs="Tahoma"/>
                <w:szCs w:val="22"/>
              </w:rPr>
            </w:pPr>
          </w:p>
        </w:tc>
      </w:tr>
      <w:tr w:rsidR="00AB3EB3" w:rsidRPr="00E937F6" w14:paraId="7ED8906A" w14:textId="77777777" w:rsidTr="00AB3EB3">
        <w:trPr>
          <w:trHeight w:val="17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E8A380B" w14:textId="77777777" w:rsidR="00AB3EB3" w:rsidRPr="00E401A1" w:rsidRDefault="00AB3EB3" w:rsidP="004E653B">
            <w:pPr>
              <w:pStyle w:val="aff1"/>
              <w:numPr>
                <w:ilvl w:val="0"/>
                <w:numId w:val="180"/>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79502A0" w14:textId="77777777" w:rsidR="00AB3EB3" w:rsidRPr="00E401A1" w:rsidRDefault="00AB3EB3" w:rsidP="00E401A1">
            <w:pPr>
              <w:spacing w:before="120"/>
              <w:rPr>
                <w:rFonts w:cs="Tahoma"/>
                <w:szCs w:val="22"/>
                <w:lang w:val="el-GR"/>
              </w:rPr>
            </w:pPr>
            <w:r w:rsidRPr="00E401A1">
              <w:rPr>
                <w:rFonts w:cs="Tahoma"/>
                <w:szCs w:val="22"/>
                <w:lang w:val="el-GR"/>
              </w:rPr>
              <w:t xml:space="preserve">Την πιο πρόσφατη έκδοση των </w:t>
            </w:r>
            <w:r w:rsidRPr="00E401A1">
              <w:rPr>
                <w:rFonts w:cs="Tahoma"/>
                <w:szCs w:val="22"/>
              </w:rPr>
              <w:t>M</w:t>
            </w:r>
            <w:r w:rsidRPr="00E401A1">
              <w:rPr>
                <w:rFonts w:cs="Tahoma"/>
                <w:szCs w:val="22"/>
                <w:lang w:val="el-GR"/>
              </w:rPr>
              <w:t>/</w:t>
            </w:r>
            <w:r w:rsidRPr="00E401A1">
              <w:rPr>
                <w:rFonts w:cs="Tahoma"/>
                <w:szCs w:val="22"/>
              </w:rPr>
              <w:t>S</w:t>
            </w:r>
            <w:r w:rsidRPr="00E401A1">
              <w:rPr>
                <w:rFonts w:cs="Tahoma"/>
                <w:szCs w:val="22"/>
                <w:lang w:val="el-GR"/>
              </w:rPr>
              <w:t xml:space="preserve"> </w:t>
            </w:r>
            <w:r w:rsidRPr="00E401A1">
              <w:rPr>
                <w:rFonts w:cs="Tahoma"/>
                <w:szCs w:val="22"/>
              </w:rPr>
              <w:t>Windows</w:t>
            </w:r>
            <w:r w:rsidRPr="00E401A1">
              <w:rPr>
                <w:rFonts w:cs="Tahoma"/>
                <w:szCs w:val="22"/>
                <w:lang w:val="el-GR"/>
              </w:rPr>
              <w:t xml:space="preserve"> </w:t>
            </w:r>
            <w:r w:rsidRPr="00E401A1">
              <w:rPr>
                <w:rFonts w:cs="Tahoma"/>
                <w:szCs w:val="22"/>
              </w:rPr>
              <w:t>Pro</w:t>
            </w:r>
            <w:r w:rsidRPr="00E401A1">
              <w:rPr>
                <w:rFonts w:cs="Tahoma"/>
                <w:szCs w:val="22"/>
                <w:lang w:val="el-GR"/>
              </w:rPr>
              <w:t xml:space="preserve"> 64 </w:t>
            </w:r>
            <w:r w:rsidRPr="00E401A1">
              <w:rPr>
                <w:rFonts w:cs="Tahoma"/>
                <w:szCs w:val="22"/>
              </w:rPr>
              <w:t>bit</w:t>
            </w:r>
            <w:r w:rsidRPr="00E401A1">
              <w:rPr>
                <w:rFonts w:cs="Tahoma"/>
                <w:szCs w:val="22"/>
                <w:lang w:val="el-GR"/>
              </w:rPr>
              <w:t xml:space="preserve"> Ελληνική Έκδοση,</w:t>
            </w:r>
          </w:p>
          <w:p w14:paraId="4A9262F4" w14:textId="77777777" w:rsidR="00AB3EB3" w:rsidRPr="00E937F6" w:rsidRDefault="00AB3EB3" w:rsidP="00E401A1">
            <w:pPr>
              <w:spacing w:before="120"/>
              <w:rPr>
                <w:rFonts w:cs="Tahoma"/>
                <w:szCs w:val="22"/>
                <w:lang w:val="el-GR"/>
              </w:rPr>
            </w:pPr>
            <w:r w:rsidRPr="00E401A1">
              <w:rPr>
                <w:rFonts w:cs="Tahoma"/>
                <w:szCs w:val="22"/>
                <w:lang w:val="en-US"/>
              </w:rPr>
              <w:t>MSOffice</w:t>
            </w:r>
            <w:r w:rsidRPr="00E401A1">
              <w:rPr>
                <w:rFonts w:cs="Tahoma"/>
                <w:szCs w:val="22"/>
                <w:lang w:val="el-GR"/>
              </w:rPr>
              <w:t xml:space="preserve"> (</w:t>
            </w:r>
            <w:r w:rsidRPr="00E401A1">
              <w:rPr>
                <w:rFonts w:cs="Tahoma"/>
                <w:szCs w:val="22"/>
                <w:lang w:val="en-US"/>
              </w:rPr>
              <w:t>Outlook</w:t>
            </w:r>
            <w:r w:rsidRPr="00E401A1">
              <w:rPr>
                <w:rFonts w:cs="Tahoma"/>
                <w:szCs w:val="22"/>
                <w:lang w:val="el-GR"/>
              </w:rPr>
              <w:t xml:space="preserve">, </w:t>
            </w:r>
            <w:r w:rsidRPr="00E401A1">
              <w:rPr>
                <w:rFonts w:cs="Tahoma"/>
                <w:szCs w:val="22"/>
                <w:lang w:val="en-US"/>
              </w:rPr>
              <w:t>Word</w:t>
            </w:r>
            <w:r w:rsidRPr="00E401A1">
              <w:rPr>
                <w:rFonts w:cs="Tahoma"/>
                <w:szCs w:val="22"/>
                <w:lang w:val="el-GR"/>
              </w:rPr>
              <w:t xml:space="preserve">, </w:t>
            </w:r>
            <w:r w:rsidRPr="00E401A1">
              <w:rPr>
                <w:rFonts w:cs="Tahoma"/>
                <w:szCs w:val="22"/>
                <w:lang w:val="en-US"/>
              </w:rPr>
              <w:t>Excel</w:t>
            </w:r>
            <w:r w:rsidRPr="00E401A1">
              <w:rPr>
                <w:rFonts w:cs="Tahoma"/>
                <w:szCs w:val="22"/>
                <w:lang w:val="el-GR"/>
              </w:rPr>
              <w:t xml:space="preserve">, </w:t>
            </w:r>
            <w:r w:rsidRPr="00E401A1">
              <w:rPr>
                <w:rFonts w:cs="Tahoma"/>
                <w:szCs w:val="22"/>
                <w:lang w:val="en-US"/>
              </w:rPr>
              <w:t>Access</w:t>
            </w:r>
            <w:r w:rsidRPr="00E401A1">
              <w:rPr>
                <w:rFonts w:cs="Tahoma"/>
                <w:szCs w:val="22"/>
                <w:lang w:val="el-GR"/>
              </w:rPr>
              <w:t xml:space="preserve">, </w:t>
            </w:r>
            <w:r w:rsidRPr="00E401A1">
              <w:rPr>
                <w:rFonts w:cs="Tahoma"/>
                <w:szCs w:val="22"/>
                <w:lang w:val="en-US"/>
              </w:rPr>
              <w:t>PowerPoint</w:t>
            </w:r>
            <w:r w:rsidRPr="00E401A1">
              <w:rPr>
                <w:rFonts w:cs="Tahoma"/>
                <w:szCs w:val="22"/>
                <w:lang w:val="el-GR"/>
              </w:rPr>
              <w:t xml:space="preserve">, </w:t>
            </w:r>
            <w:r w:rsidRPr="00E401A1">
              <w:rPr>
                <w:rFonts w:cs="Tahoma"/>
                <w:szCs w:val="22"/>
                <w:lang w:val="en-US"/>
              </w:rPr>
              <w:t>Publisher</w:t>
            </w:r>
            <w:r w:rsidRPr="00E401A1">
              <w:rPr>
                <w:rFonts w:cs="Tahoma"/>
                <w:szCs w:val="22"/>
                <w:lang w:val="el-GR"/>
              </w:rPr>
              <w:t xml:space="preserve">) </w:t>
            </w:r>
            <w:r w:rsidRPr="00E401A1">
              <w:rPr>
                <w:rFonts w:cs="Tahoma"/>
                <w:strike/>
                <w:szCs w:val="22"/>
                <w:lang w:val="el-GR"/>
              </w:rPr>
              <w:t>τρέχουσα</w:t>
            </w:r>
            <w:r w:rsidRPr="00E401A1">
              <w:rPr>
                <w:rFonts w:cs="Tahoma"/>
                <w:szCs w:val="22"/>
                <w:lang w:val="el-GR"/>
              </w:rPr>
              <w:t xml:space="preserve"> την πιο πρόσφατη έκδοση, άδειες  όσες και οι προσφερόμενοι υπολογιστές.</w:t>
            </w:r>
            <w:r w:rsidRPr="00E937F6">
              <w:rPr>
                <w:rFonts w:cs="Tahoma"/>
                <w:szCs w:val="22"/>
                <w:lang w:val="el-GR"/>
              </w:rPr>
              <w:t xml:space="preserve"> </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CEB18A2" w14:textId="77777777" w:rsidR="00AB3EB3" w:rsidRPr="00E401A1" w:rsidRDefault="00AB3EB3" w:rsidP="00E401A1">
            <w:pPr>
              <w:spacing w:before="120"/>
              <w:rPr>
                <w:rFonts w:cs="Tahoma"/>
                <w:szCs w:val="22"/>
              </w:rPr>
            </w:pPr>
            <w:r w:rsidRPr="00E401A1">
              <w:rPr>
                <w:rFonts w:cs="Tahoma"/>
                <w:szCs w:val="22"/>
              </w:rPr>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21CF192"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B6C251C" w14:textId="77777777" w:rsidR="00AB3EB3" w:rsidRPr="00E401A1" w:rsidRDefault="00AB3EB3" w:rsidP="00E401A1">
            <w:pPr>
              <w:spacing w:before="120"/>
              <w:rPr>
                <w:rFonts w:cs="Tahoma"/>
                <w:szCs w:val="22"/>
              </w:rPr>
            </w:pPr>
          </w:p>
        </w:tc>
      </w:tr>
      <w:tr w:rsidR="00AB3EB3" w:rsidRPr="00E937F6" w14:paraId="688472B9" w14:textId="77777777" w:rsidTr="00AB3EB3">
        <w:trPr>
          <w:trHeight w:val="17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5292C6A" w14:textId="77777777" w:rsidR="00AB3EB3" w:rsidRPr="00E401A1" w:rsidRDefault="00AB3EB3" w:rsidP="004E653B">
            <w:pPr>
              <w:pStyle w:val="aff1"/>
              <w:numPr>
                <w:ilvl w:val="0"/>
                <w:numId w:val="180"/>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799CCBB" w14:textId="77777777" w:rsidR="00AB3EB3" w:rsidRPr="00E401A1" w:rsidRDefault="00F96DA8" w:rsidP="00E401A1">
            <w:pPr>
              <w:spacing w:before="120"/>
              <w:rPr>
                <w:rFonts w:cs="Tahoma"/>
                <w:szCs w:val="22"/>
                <w:lang w:val="en-US"/>
              </w:rPr>
            </w:pPr>
            <w:hyperlink r:id="rId69" w:tooltip="Adobe Acrobat Pro 2017 Windows (Download)" w:history="1">
              <w:r w:rsidR="00AB3EB3" w:rsidRPr="00E401A1">
                <w:rPr>
                  <w:rFonts w:cs="Tahoma"/>
                  <w:szCs w:val="22"/>
                  <w:lang w:val="en-US"/>
                </w:rPr>
                <w:t xml:space="preserve">Adobe Acrobat Pro Windows </w:t>
              </w:r>
            </w:hyperlink>
            <w:r w:rsidR="00AB3EB3" w:rsidRPr="00E401A1">
              <w:rPr>
                <w:rFonts w:cs="Tahoma"/>
                <w:szCs w:val="22"/>
              </w:rPr>
              <w:t>τρέχουσαέκδοση</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24FDCD4" w14:textId="77777777" w:rsidR="00AB3EB3" w:rsidRPr="00E401A1" w:rsidRDefault="00AB3EB3" w:rsidP="00E401A1">
            <w:pPr>
              <w:spacing w:before="120"/>
              <w:rPr>
                <w:rFonts w:cs="Tahoma"/>
                <w:szCs w:val="22"/>
              </w:rPr>
            </w:pPr>
            <w:r w:rsidRPr="00E401A1">
              <w:rPr>
                <w:rFonts w:cs="Tahoma"/>
                <w:szCs w:val="22"/>
              </w:rPr>
              <w:t>&gt;=15</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CD78203"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2A3947D" w14:textId="77777777" w:rsidR="00AB3EB3" w:rsidRPr="00E401A1" w:rsidRDefault="00AB3EB3" w:rsidP="00E401A1">
            <w:pPr>
              <w:spacing w:before="120"/>
              <w:rPr>
                <w:rFonts w:cs="Tahoma"/>
                <w:szCs w:val="22"/>
              </w:rPr>
            </w:pPr>
          </w:p>
        </w:tc>
      </w:tr>
      <w:tr w:rsidR="00AB3EB3" w:rsidRPr="00E937F6" w14:paraId="3F12F403" w14:textId="77777777" w:rsidTr="00AB3EB3">
        <w:trPr>
          <w:trHeight w:val="170"/>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C3211F4" w14:textId="77777777" w:rsidR="00AB3EB3" w:rsidRPr="00E401A1" w:rsidRDefault="00AB3EB3" w:rsidP="004E653B">
            <w:pPr>
              <w:pStyle w:val="aff1"/>
              <w:numPr>
                <w:ilvl w:val="0"/>
                <w:numId w:val="180"/>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7E782F2" w14:textId="27C9045B" w:rsidR="00AB3EB3" w:rsidRPr="00E937F6" w:rsidRDefault="00505374" w:rsidP="00E401A1">
            <w:pPr>
              <w:spacing w:before="120"/>
              <w:rPr>
                <w:rFonts w:cs="Tahoma"/>
                <w:szCs w:val="22"/>
                <w:lang w:val="el-GR"/>
              </w:rPr>
            </w:pPr>
            <w:r w:rsidRPr="00E401A1">
              <w:rPr>
                <w:rFonts w:cs="Tahoma"/>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szCs w:val="22"/>
                <w:lang w:val="el-GR"/>
              </w:rPr>
              <w:t>2</w:t>
            </w:r>
            <w:r w:rsidRPr="00E401A1">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w:t>
            </w:r>
            <w:r w:rsidRPr="00E401A1">
              <w:rPr>
                <w:rFonts w:cs="Tahoma"/>
                <w:szCs w:val="22"/>
                <w:lang w:val="el-GR"/>
              </w:rPr>
              <w:lastRenderedPageBreak/>
              <w:t>10 ετών μετά την  παράδοση τους στο πλαίσιο του έργου.</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7977ECB" w14:textId="77777777" w:rsidR="00AB3EB3" w:rsidRPr="00E401A1" w:rsidRDefault="00AB3EB3" w:rsidP="00E401A1">
            <w:pPr>
              <w:spacing w:before="120"/>
              <w:rPr>
                <w:rFonts w:cs="Tahoma"/>
                <w:szCs w:val="22"/>
              </w:rPr>
            </w:pPr>
            <w:r w:rsidRPr="00E401A1">
              <w:rPr>
                <w:rFonts w:cs="Tahoma"/>
                <w:szCs w:val="22"/>
              </w:rPr>
              <w:lastRenderedPageBreak/>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9E7F568"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2BE7171" w14:textId="77777777" w:rsidR="00AB3EB3" w:rsidRPr="00E401A1" w:rsidRDefault="00AB3EB3" w:rsidP="00E401A1">
            <w:pPr>
              <w:spacing w:before="120"/>
              <w:rPr>
                <w:rFonts w:cs="Tahoma"/>
                <w:szCs w:val="22"/>
              </w:rPr>
            </w:pPr>
          </w:p>
        </w:tc>
      </w:tr>
    </w:tbl>
    <w:p w14:paraId="5527E983" w14:textId="77777777" w:rsidR="00AB3EB3" w:rsidRPr="00224D00" w:rsidRDefault="00AB3EB3" w:rsidP="00E401A1">
      <w:pPr>
        <w:spacing w:before="120"/>
        <w:rPr>
          <w:rFonts w:cs="Tahoma"/>
          <w:szCs w:val="22"/>
        </w:rPr>
      </w:pPr>
    </w:p>
    <w:p w14:paraId="773618EF"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104" w:name="_Toc93396054"/>
      <w:r w:rsidRPr="00E937F6">
        <w:rPr>
          <w:rFonts w:cs="Tahoma"/>
          <w:szCs w:val="22"/>
        </w:rPr>
        <w:t>Active Directory</w:t>
      </w:r>
      <w:bookmarkEnd w:id="1104"/>
    </w:p>
    <w:tbl>
      <w:tblPr>
        <w:tblW w:w="9363"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556"/>
        <w:gridCol w:w="4412"/>
        <w:gridCol w:w="1276"/>
        <w:gridCol w:w="1559"/>
        <w:gridCol w:w="1560"/>
      </w:tblGrid>
      <w:tr w:rsidR="00AB3EB3" w:rsidRPr="00E937F6" w14:paraId="480E827C" w14:textId="77777777" w:rsidTr="00AB3EB3">
        <w:trPr>
          <w:trHeight w:val="244"/>
        </w:trPr>
        <w:tc>
          <w:tcPr>
            <w:tcW w:w="556"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71677A90" w14:textId="77777777" w:rsidR="00AB3EB3" w:rsidRPr="00E401A1" w:rsidRDefault="00AB3EB3" w:rsidP="00E401A1">
            <w:pPr>
              <w:spacing w:before="120"/>
              <w:rPr>
                <w:rFonts w:cs="Tahoma"/>
                <w:szCs w:val="22"/>
              </w:rPr>
            </w:pPr>
          </w:p>
        </w:tc>
        <w:tc>
          <w:tcPr>
            <w:tcW w:w="441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9D5DC54" w14:textId="77777777" w:rsidR="00AB3EB3" w:rsidRPr="00E401A1" w:rsidRDefault="00AB3EB3" w:rsidP="00E401A1">
            <w:pPr>
              <w:spacing w:before="120"/>
              <w:rPr>
                <w:rFonts w:cs="Tahoma"/>
                <w:szCs w:val="22"/>
              </w:rPr>
            </w:pPr>
          </w:p>
        </w:tc>
        <w:tc>
          <w:tcPr>
            <w:tcW w:w="1276"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0C72394B" w14:textId="77777777" w:rsidR="00AB3EB3" w:rsidRPr="00E401A1" w:rsidRDefault="00AB3EB3" w:rsidP="00E401A1">
            <w:pPr>
              <w:spacing w:before="120"/>
              <w:rPr>
                <w:rFonts w:cs="Tahoma"/>
                <w:szCs w:val="22"/>
              </w:rPr>
            </w:pPr>
          </w:p>
        </w:tc>
        <w:tc>
          <w:tcPr>
            <w:tcW w:w="155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50C9D42" w14:textId="77777777" w:rsidR="00AB3EB3" w:rsidRPr="00E401A1" w:rsidRDefault="00AB3EB3" w:rsidP="00E401A1">
            <w:pPr>
              <w:spacing w:before="120"/>
              <w:rPr>
                <w:rFonts w:cs="Tahoma"/>
                <w:szCs w:val="22"/>
              </w:rPr>
            </w:pPr>
          </w:p>
        </w:tc>
        <w:tc>
          <w:tcPr>
            <w:tcW w:w="1560"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FF9AA7F" w14:textId="77777777" w:rsidR="00AB3EB3" w:rsidRPr="00E401A1" w:rsidRDefault="00AB3EB3" w:rsidP="00E401A1">
            <w:pPr>
              <w:spacing w:before="120"/>
              <w:rPr>
                <w:rFonts w:cs="Tahoma"/>
                <w:szCs w:val="22"/>
              </w:rPr>
            </w:pPr>
          </w:p>
        </w:tc>
      </w:tr>
      <w:tr w:rsidR="00AB3EB3" w:rsidRPr="00E937F6" w14:paraId="20BB4706" w14:textId="77777777" w:rsidTr="00AB3EB3">
        <w:trPr>
          <w:trHeight w:val="170"/>
        </w:trPr>
        <w:tc>
          <w:tcPr>
            <w:tcW w:w="5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FB0994C" w14:textId="77777777" w:rsidR="00AB3EB3" w:rsidRPr="00E401A1" w:rsidRDefault="00AB3EB3" w:rsidP="004E653B">
            <w:pPr>
              <w:pStyle w:val="aff1"/>
              <w:numPr>
                <w:ilvl w:val="0"/>
                <w:numId w:val="181"/>
              </w:numPr>
              <w:suppressAutoHyphens w:val="0"/>
              <w:spacing w:before="120"/>
              <w:ind w:left="329" w:firstLine="0"/>
              <w:rPr>
                <w:rFonts w:cs="Tahoma"/>
                <w:szCs w:val="22"/>
              </w:rPr>
            </w:pPr>
          </w:p>
        </w:tc>
        <w:tc>
          <w:tcPr>
            <w:tcW w:w="44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F5F909" w14:textId="77777777" w:rsidR="00AB3EB3" w:rsidRPr="00E401A1" w:rsidRDefault="00AB3EB3" w:rsidP="00E401A1">
            <w:pPr>
              <w:spacing w:before="120"/>
              <w:rPr>
                <w:rFonts w:cs="Tahoma"/>
                <w:szCs w:val="22"/>
                <w:lang w:val="el-GR"/>
              </w:rPr>
            </w:pPr>
            <w:r w:rsidRPr="00E401A1">
              <w:rPr>
                <w:rFonts w:cs="Tahoma"/>
                <w:szCs w:val="22"/>
                <w:lang w:val="el-GR"/>
              </w:rPr>
              <w:t xml:space="preserve">Αναβάθμιση </w:t>
            </w:r>
            <w:r w:rsidRPr="00E401A1">
              <w:rPr>
                <w:rFonts w:cs="Tahoma"/>
                <w:szCs w:val="22"/>
              </w:rPr>
              <w:t>active</w:t>
            </w:r>
            <w:r w:rsidRPr="00E401A1">
              <w:rPr>
                <w:rFonts w:cs="Tahoma"/>
                <w:szCs w:val="22"/>
                <w:lang w:val="el-GR"/>
              </w:rPr>
              <w:t xml:space="preserve"> </w:t>
            </w:r>
            <w:r w:rsidRPr="00E401A1">
              <w:rPr>
                <w:rFonts w:cs="Tahoma"/>
                <w:szCs w:val="22"/>
              </w:rPr>
              <w:t>directory</w:t>
            </w:r>
            <w:r w:rsidRPr="00E401A1">
              <w:rPr>
                <w:rFonts w:cs="Tahoma"/>
                <w:szCs w:val="22"/>
                <w:lang w:val="el-GR"/>
              </w:rPr>
              <w:t xml:space="preserve"> ως πρώτη ενέργεια εργασίων πριν την εγκατάσταση των νέων μηχανημάτων στο δίκτυο.</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B5FB4FF" w14:textId="77777777" w:rsidR="00AB3EB3" w:rsidRPr="00E401A1" w:rsidRDefault="00AB3EB3" w:rsidP="00E401A1">
            <w:pPr>
              <w:spacing w:before="120"/>
              <w:rPr>
                <w:rFonts w:cs="Tahoma"/>
                <w:szCs w:val="22"/>
              </w:rPr>
            </w:pPr>
            <w:r w:rsidRPr="00E401A1">
              <w:rPr>
                <w:rFonts w:cs="Tahoma"/>
                <w:szCs w:val="22"/>
              </w:rPr>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1AF759A" w14:textId="77777777" w:rsidR="00AB3EB3" w:rsidRPr="00E401A1" w:rsidRDefault="00AB3EB3" w:rsidP="00E401A1">
            <w:pPr>
              <w:spacing w:before="120"/>
              <w:rPr>
                <w:rFonts w:cs="Tahoma"/>
                <w:szCs w:val="22"/>
              </w:rPr>
            </w:pPr>
          </w:p>
        </w:tc>
        <w:tc>
          <w:tcPr>
            <w:tcW w:w="15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33F5C0E" w14:textId="77777777" w:rsidR="00AB3EB3" w:rsidRPr="00E401A1" w:rsidRDefault="00AB3EB3" w:rsidP="00E401A1">
            <w:pPr>
              <w:spacing w:before="120"/>
              <w:rPr>
                <w:rFonts w:cs="Tahoma"/>
                <w:szCs w:val="22"/>
              </w:rPr>
            </w:pPr>
          </w:p>
        </w:tc>
      </w:tr>
      <w:tr w:rsidR="00AB3EB3" w:rsidRPr="00E937F6" w14:paraId="69856C1E" w14:textId="77777777" w:rsidTr="00AB3EB3">
        <w:trPr>
          <w:trHeight w:val="170"/>
        </w:trPr>
        <w:tc>
          <w:tcPr>
            <w:tcW w:w="5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BA08506" w14:textId="77777777" w:rsidR="00AB3EB3" w:rsidRPr="00E401A1" w:rsidRDefault="00AB3EB3" w:rsidP="004E653B">
            <w:pPr>
              <w:pStyle w:val="aff1"/>
              <w:numPr>
                <w:ilvl w:val="0"/>
                <w:numId w:val="181"/>
              </w:numPr>
              <w:suppressAutoHyphens w:val="0"/>
              <w:spacing w:before="120"/>
              <w:ind w:left="329" w:firstLine="0"/>
              <w:rPr>
                <w:rFonts w:cs="Tahoma"/>
                <w:szCs w:val="22"/>
              </w:rPr>
            </w:pPr>
          </w:p>
        </w:tc>
        <w:tc>
          <w:tcPr>
            <w:tcW w:w="44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81C1AD5" w14:textId="77777777" w:rsidR="00AB3EB3" w:rsidRPr="00E401A1" w:rsidRDefault="00AB3EB3" w:rsidP="00E401A1">
            <w:pPr>
              <w:spacing w:before="120"/>
              <w:rPr>
                <w:rFonts w:cs="Tahoma"/>
                <w:szCs w:val="22"/>
              </w:rPr>
            </w:pPr>
            <w:r w:rsidRPr="00E401A1">
              <w:rPr>
                <w:rFonts w:cs="Tahoma"/>
                <w:szCs w:val="22"/>
              </w:rPr>
              <w:t>Τρέχουσα έκδοση στα τρία computerroom της υπηρεσίας είναι MS Win 2003 server, μετάπτωση σε νέα τρέχουσα έκδοση του active directory windows server (κατ ελάχιστον windows 2016 server) σε όλα τα computerroom</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93E4D8D" w14:textId="77777777" w:rsidR="00AB3EB3" w:rsidRPr="00E401A1" w:rsidRDefault="00AB3EB3" w:rsidP="00E401A1">
            <w:pPr>
              <w:spacing w:before="120"/>
              <w:rPr>
                <w:rFonts w:cs="Tahoma"/>
                <w:szCs w:val="22"/>
              </w:rPr>
            </w:pPr>
            <w:r w:rsidRPr="00E401A1">
              <w:rPr>
                <w:rFonts w:cs="Tahoma"/>
                <w:szCs w:val="22"/>
              </w:rPr>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631CA7B" w14:textId="77777777" w:rsidR="00AB3EB3" w:rsidRPr="00E401A1" w:rsidRDefault="00AB3EB3" w:rsidP="00E401A1">
            <w:pPr>
              <w:spacing w:before="120"/>
              <w:rPr>
                <w:rFonts w:cs="Tahoma"/>
                <w:szCs w:val="22"/>
              </w:rPr>
            </w:pPr>
          </w:p>
        </w:tc>
        <w:tc>
          <w:tcPr>
            <w:tcW w:w="15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F318343" w14:textId="77777777" w:rsidR="00AB3EB3" w:rsidRPr="00E401A1" w:rsidRDefault="00AB3EB3" w:rsidP="00E401A1">
            <w:pPr>
              <w:spacing w:before="120"/>
              <w:rPr>
                <w:rFonts w:cs="Tahoma"/>
                <w:szCs w:val="22"/>
              </w:rPr>
            </w:pPr>
          </w:p>
        </w:tc>
      </w:tr>
      <w:tr w:rsidR="00AB3EB3" w:rsidRPr="00E937F6" w14:paraId="5FD2FA95" w14:textId="77777777" w:rsidTr="00AB3EB3">
        <w:trPr>
          <w:trHeight w:val="170"/>
        </w:trPr>
        <w:tc>
          <w:tcPr>
            <w:tcW w:w="5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E919F61" w14:textId="77777777" w:rsidR="00AB3EB3" w:rsidRPr="00E401A1" w:rsidRDefault="00AB3EB3" w:rsidP="004E653B">
            <w:pPr>
              <w:pStyle w:val="aff1"/>
              <w:numPr>
                <w:ilvl w:val="0"/>
                <w:numId w:val="181"/>
              </w:numPr>
              <w:suppressAutoHyphens w:val="0"/>
              <w:spacing w:before="120"/>
              <w:ind w:left="329" w:firstLine="0"/>
              <w:rPr>
                <w:rFonts w:cs="Tahoma"/>
                <w:szCs w:val="22"/>
              </w:rPr>
            </w:pPr>
          </w:p>
        </w:tc>
        <w:tc>
          <w:tcPr>
            <w:tcW w:w="44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9C15F7" w14:textId="77777777" w:rsidR="00AB3EB3" w:rsidRPr="00E401A1" w:rsidRDefault="00AB3EB3" w:rsidP="00E401A1">
            <w:pPr>
              <w:spacing w:before="120"/>
              <w:rPr>
                <w:rFonts w:cs="Tahoma"/>
                <w:szCs w:val="22"/>
                <w:lang w:val="el-GR"/>
              </w:rPr>
            </w:pPr>
            <w:r w:rsidRPr="00E401A1">
              <w:rPr>
                <w:rFonts w:cs="Tahoma"/>
                <w:szCs w:val="22"/>
                <w:lang w:val="el-GR"/>
              </w:rPr>
              <w:t xml:space="preserve">Ομαλή μετάπτωση χωρίς τη διακοπή λειτουργίας της υπηρεσίας και μεταφέροντας και εκσυγχρονίζοντας όλες τις υφιστάμενες πολιτικές ασφαλείας και </w:t>
            </w:r>
            <w:r w:rsidRPr="00E401A1">
              <w:rPr>
                <w:rFonts w:cs="Tahoma"/>
                <w:szCs w:val="22"/>
              </w:rPr>
              <w:t>OU</w:t>
            </w:r>
            <w:r w:rsidRPr="00E401A1">
              <w:rPr>
                <w:rFonts w:cs="Tahoma"/>
                <w:szCs w:val="22"/>
                <w:lang w:val="el-GR"/>
              </w:rPr>
              <w:t>.</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6039ABE" w14:textId="77777777" w:rsidR="00AB3EB3" w:rsidRPr="00E401A1" w:rsidRDefault="00AB3EB3" w:rsidP="00E401A1">
            <w:pPr>
              <w:spacing w:before="120"/>
              <w:rPr>
                <w:rFonts w:cs="Tahoma"/>
                <w:szCs w:val="22"/>
              </w:rPr>
            </w:pPr>
            <w:r w:rsidRPr="00E401A1">
              <w:rPr>
                <w:rFonts w:cs="Tahoma"/>
                <w:szCs w:val="22"/>
              </w:rPr>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354482A" w14:textId="77777777" w:rsidR="00AB3EB3" w:rsidRPr="00E401A1" w:rsidRDefault="00AB3EB3" w:rsidP="00E401A1">
            <w:pPr>
              <w:spacing w:before="120"/>
              <w:rPr>
                <w:rFonts w:cs="Tahoma"/>
                <w:szCs w:val="22"/>
              </w:rPr>
            </w:pPr>
          </w:p>
        </w:tc>
        <w:tc>
          <w:tcPr>
            <w:tcW w:w="15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3611E45" w14:textId="77777777" w:rsidR="00AB3EB3" w:rsidRPr="00E401A1" w:rsidRDefault="00AB3EB3" w:rsidP="00E401A1">
            <w:pPr>
              <w:spacing w:before="120"/>
              <w:rPr>
                <w:rFonts w:cs="Tahoma"/>
                <w:szCs w:val="22"/>
              </w:rPr>
            </w:pPr>
          </w:p>
        </w:tc>
      </w:tr>
      <w:tr w:rsidR="00AB3EB3" w:rsidRPr="00E937F6" w14:paraId="13F12186" w14:textId="77777777" w:rsidTr="00AB3EB3">
        <w:trPr>
          <w:trHeight w:val="170"/>
        </w:trPr>
        <w:tc>
          <w:tcPr>
            <w:tcW w:w="5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BE404D7" w14:textId="77777777" w:rsidR="00AB3EB3" w:rsidRPr="00E401A1" w:rsidRDefault="00AB3EB3" w:rsidP="004E653B">
            <w:pPr>
              <w:pStyle w:val="aff1"/>
              <w:numPr>
                <w:ilvl w:val="0"/>
                <w:numId w:val="181"/>
              </w:numPr>
              <w:suppressAutoHyphens w:val="0"/>
              <w:spacing w:before="120"/>
              <w:ind w:left="329" w:firstLine="0"/>
              <w:rPr>
                <w:rFonts w:cs="Tahoma"/>
                <w:szCs w:val="22"/>
              </w:rPr>
            </w:pPr>
          </w:p>
        </w:tc>
        <w:tc>
          <w:tcPr>
            <w:tcW w:w="44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59A765C" w14:textId="77777777" w:rsidR="00AB3EB3" w:rsidRPr="00E401A1" w:rsidRDefault="00AB3EB3" w:rsidP="00E401A1">
            <w:pPr>
              <w:spacing w:before="120"/>
              <w:rPr>
                <w:rFonts w:cs="Tahoma"/>
                <w:szCs w:val="22"/>
                <w:lang w:val="el-GR"/>
              </w:rPr>
            </w:pPr>
            <w:r w:rsidRPr="00E401A1">
              <w:rPr>
                <w:rFonts w:cs="Tahoma"/>
                <w:szCs w:val="22"/>
                <w:lang w:val="el-GR"/>
              </w:rPr>
              <w:t>Ο ανάδοχος θα παρέχει όλα τα απαραίτητα λογισμικά με μόνιμες άδειες και ενημερώσεις</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BB817D" w14:textId="77777777" w:rsidR="00AB3EB3" w:rsidRPr="00E401A1" w:rsidRDefault="00AB3EB3" w:rsidP="00E401A1">
            <w:pPr>
              <w:spacing w:before="120"/>
              <w:rPr>
                <w:rFonts w:cs="Tahoma"/>
                <w:szCs w:val="22"/>
              </w:rPr>
            </w:pPr>
            <w:r w:rsidRPr="00E401A1">
              <w:rPr>
                <w:rFonts w:cs="Tahoma"/>
                <w:szCs w:val="22"/>
              </w:rPr>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16358A0" w14:textId="77777777" w:rsidR="00AB3EB3" w:rsidRPr="00E401A1" w:rsidRDefault="00AB3EB3" w:rsidP="00E401A1">
            <w:pPr>
              <w:spacing w:before="120"/>
              <w:rPr>
                <w:rFonts w:cs="Tahoma"/>
                <w:szCs w:val="22"/>
              </w:rPr>
            </w:pPr>
          </w:p>
        </w:tc>
        <w:tc>
          <w:tcPr>
            <w:tcW w:w="15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B4BBF28" w14:textId="77777777" w:rsidR="00AB3EB3" w:rsidRPr="00E401A1" w:rsidRDefault="00AB3EB3" w:rsidP="00E401A1">
            <w:pPr>
              <w:spacing w:before="120"/>
              <w:rPr>
                <w:rFonts w:cs="Tahoma"/>
                <w:szCs w:val="22"/>
              </w:rPr>
            </w:pPr>
          </w:p>
        </w:tc>
      </w:tr>
      <w:tr w:rsidR="00AB3EB3" w:rsidRPr="00E937F6" w14:paraId="4C030F3C" w14:textId="77777777" w:rsidTr="00AB3EB3">
        <w:trPr>
          <w:trHeight w:val="170"/>
        </w:trPr>
        <w:tc>
          <w:tcPr>
            <w:tcW w:w="5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49FC9CE" w14:textId="77777777" w:rsidR="00AB3EB3" w:rsidRPr="00E401A1" w:rsidRDefault="00AB3EB3" w:rsidP="004E653B">
            <w:pPr>
              <w:pStyle w:val="aff1"/>
              <w:numPr>
                <w:ilvl w:val="0"/>
                <w:numId w:val="181"/>
              </w:numPr>
              <w:suppressAutoHyphens w:val="0"/>
              <w:spacing w:before="120"/>
              <w:ind w:left="329" w:firstLine="0"/>
              <w:rPr>
                <w:rFonts w:cs="Tahoma"/>
                <w:szCs w:val="22"/>
              </w:rPr>
            </w:pPr>
          </w:p>
        </w:tc>
        <w:tc>
          <w:tcPr>
            <w:tcW w:w="44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10D9930" w14:textId="77777777" w:rsidR="00AB3EB3" w:rsidRPr="00E401A1" w:rsidRDefault="00AB3EB3" w:rsidP="00E401A1">
            <w:pPr>
              <w:spacing w:before="120"/>
              <w:rPr>
                <w:rFonts w:cs="Tahoma"/>
                <w:szCs w:val="22"/>
                <w:lang w:val="el-GR"/>
              </w:rPr>
            </w:pPr>
            <w:r w:rsidRPr="00E401A1">
              <w:rPr>
                <w:rFonts w:cs="Tahoma"/>
                <w:szCs w:val="22"/>
                <w:lang w:val="el-GR"/>
              </w:rPr>
              <w:t xml:space="preserve">Τα μηχανήματα της υπηρεσίας με </w:t>
            </w:r>
            <w:r w:rsidRPr="00E401A1">
              <w:rPr>
                <w:rFonts w:cs="Tahoma"/>
                <w:szCs w:val="22"/>
              </w:rPr>
              <w:t>Win</w:t>
            </w:r>
            <w:r w:rsidRPr="00E401A1">
              <w:rPr>
                <w:rFonts w:cs="Tahoma"/>
                <w:szCs w:val="22"/>
                <w:lang w:val="el-GR"/>
              </w:rPr>
              <w:t xml:space="preserve"> </w:t>
            </w:r>
            <w:r w:rsidRPr="00E401A1">
              <w:rPr>
                <w:rFonts w:cs="Tahoma"/>
                <w:szCs w:val="22"/>
              </w:rPr>
              <w:t>XP</w:t>
            </w:r>
            <w:r w:rsidRPr="00E401A1">
              <w:rPr>
                <w:rFonts w:cs="Tahoma"/>
                <w:szCs w:val="22"/>
                <w:lang w:val="el-GR"/>
              </w:rPr>
              <w:t xml:space="preserve"> θα αφαιρεθούν από το δίκτυο θα αντικατασταθούν (για λόγους ασφαλείας και αξιοπιστίας) με τα νέα που θα φερει ο ανάδοχος για να συνδεθούν με το αναβαθμισμένο </w:t>
            </w:r>
            <w:r w:rsidRPr="00E401A1">
              <w:rPr>
                <w:rFonts w:cs="Tahoma"/>
                <w:szCs w:val="22"/>
              </w:rPr>
              <w:t>active</w:t>
            </w:r>
            <w:r w:rsidRPr="00E401A1">
              <w:rPr>
                <w:rFonts w:cs="Tahoma"/>
                <w:szCs w:val="22"/>
                <w:lang w:val="el-GR"/>
              </w:rPr>
              <w:t xml:space="preserve"> </w:t>
            </w:r>
            <w:r w:rsidRPr="00E401A1">
              <w:rPr>
                <w:rFonts w:cs="Tahoma"/>
                <w:szCs w:val="22"/>
              </w:rPr>
              <w:t>directory</w:t>
            </w:r>
            <w:r w:rsidRPr="00E401A1">
              <w:rPr>
                <w:rFonts w:cs="Tahoma"/>
                <w:szCs w:val="22"/>
                <w:lang w:val="el-GR"/>
              </w:rPr>
              <w:t xml:space="preserve"> </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1BA8681" w14:textId="77777777" w:rsidR="00AB3EB3" w:rsidRPr="00E401A1" w:rsidRDefault="00AB3EB3" w:rsidP="00E401A1">
            <w:pPr>
              <w:spacing w:before="120"/>
              <w:rPr>
                <w:rFonts w:cs="Tahoma"/>
                <w:szCs w:val="22"/>
              </w:rPr>
            </w:pPr>
            <w:r w:rsidRPr="00E401A1">
              <w:rPr>
                <w:rFonts w:cs="Tahoma"/>
                <w:szCs w:val="22"/>
              </w:rPr>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BC6C1F5" w14:textId="77777777" w:rsidR="00AB3EB3" w:rsidRPr="00E401A1" w:rsidRDefault="00AB3EB3" w:rsidP="00E401A1">
            <w:pPr>
              <w:spacing w:before="120"/>
              <w:rPr>
                <w:rFonts w:cs="Tahoma"/>
                <w:szCs w:val="22"/>
              </w:rPr>
            </w:pPr>
          </w:p>
        </w:tc>
        <w:tc>
          <w:tcPr>
            <w:tcW w:w="156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30B853B" w14:textId="77777777" w:rsidR="00AB3EB3" w:rsidRPr="00E401A1" w:rsidRDefault="00AB3EB3" w:rsidP="00E401A1">
            <w:pPr>
              <w:spacing w:before="120"/>
              <w:rPr>
                <w:rFonts w:cs="Tahoma"/>
                <w:szCs w:val="22"/>
              </w:rPr>
            </w:pPr>
          </w:p>
        </w:tc>
      </w:tr>
    </w:tbl>
    <w:p w14:paraId="2C6C52BB" w14:textId="77777777" w:rsidR="00AB3EB3" w:rsidRPr="00224D00" w:rsidRDefault="00AB3EB3" w:rsidP="00E401A1">
      <w:pPr>
        <w:spacing w:before="120"/>
        <w:rPr>
          <w:rFonts w:cs="Tahoma"/>
          <w:szCs w:val="22"/>
        </w:rPr>
      </w:pPr>
    </w:p>
    <w:p w14:paraId="52AE92EB" w14:textId="77777777" w:rsidR="00AB3EB3" w:rsidRPr="008A50B3" w:rsidRDefault="00AB3EB3" w:rsidP="00E401A1">
      <w:pPr>
        <w:spacing w:before="120"/>
        <w:rPr>
          <w:rFonts w:cs="Tahoma"/>
          <w:szCs w:val="22"/>
        </w:rPr>
      </w:pPr>
    </w:p>
    <w:p w14:paraId="0E472A0D"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105" w:name="_Toc93396055"/>
      <w:r w:rsidRPr="00E937F6">
        <w:rPr>
          <w:rFonts w:cs="Tahoma"/>
          <w:szCs w:val="22"/>
        </w:rPr>
        <w:t>Γραμμικοί Εκτυπωτές (matrix printers)</w:t>
      </w:r>
      <w:bookmarkEnd w:id="1105"/>
    </w:p>
    <w:tbl>
      <w:tblPr>
        <w:tblW w:w="9445"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1E0" w:firstRow="1" w:lastRow="1" w:firstColumn="1" w:lastColumn="1" w:noHBand="0" w:noVBand="0"/>
      </w:tblPr>
      <w:tblGrid>
        <w:gridCol w:w="619"/>
        <w:gridCol w:w="4331"/>
        <w:gridCol w:w="1276"/>
        <w:gridCol w:w="1557"/>
        <w:gridCol w:w="1662"/>
      </w:tblGrid>
      <w:tr w:rsidR="00AB3EB3" w:rsidRPr="00E937F6" w14:paraId="33FB2F1A" w14:textId="77777777" w:rsidTr="00AB3EB3">
        <w:trPr>
          <w:tblHeader/>
        </w:trPr>
        <w:tc>
          <w:tcPr>
            <w:tcW w:w="620" w:type="dxa"/>
            <w:tcBorders>
              <w:top w:val="single" w:sz="4" w:space="0" w:color="00000A"/>
              <w:left w:val="single" w:sz="4" w:space="0" w:color="00000A"/>
              <w:bottom w:val="single" w:sz="4" w:space="0" w:color="00000A"/>
              <w:right w:val="single" w:sz="4" w:space="0" w:color="00000A"/>
            </w:tcBorders>
            <w:shd w:val="pct15" w:color="auto" w:fill="FFFFFF"/>
            <w:tcMar>
              <w:left w:w="103" w:type="dxa"/>
            </w:tcMar>
            <w:vAlign w:val="center"/>
          </w:tcPr>
          <w:p w14:paraId="5B24DEAE" w14:textId="77777777" w:rsidR="00AB3EB3" w:rsidRPr="00E401A1" w:rsidRDefault="00AB3EB3" w:rsidP="00E401A1">
            <w:pPr>
              <w:spacing w:before="120"/>
              <w:rPr>
                <w:rFonts w:cs="Tahoma"/>
                <w:szCs w:val="22"/>
              </w:rPr>
            </w:pPr>
            <w:r w:rsidRPr="00E401A1">
              <w:rPr>
                <w:rFonts w:cs="Tahoma"/>
                <w:szCs w:val="22"/>
              </w:rPr>
              <w:t>Α/Α</w:t>
            </w:r>
          </w:p>
        </w:tc>
        <w:tc>
          <w:tcPr>
            <w:tcW w:w="4348" w:type="dxa"/>
            <w:tcBorders>
              <w:top w:val="single" w:sz="4" w:space="0" w:color="00000A"/>
              <w:left w:val="single" w:sz="4" w:space="0" w:color="00000A"/>
              <w:bottom w:val="single" w:sz="4" w:space="0" w:color="00000A"/>
              <w:right w:val="single" w:sz="4" w:space="0" w:color="00000A"/>
            </w:tcBorders>
            <w:shd w:val="pct15" w:color="auto" w:fill="FFFFFF"/>
            <w:tcMar>
              <w:left w:w="103" w:type="dxa"/>
            </w:tcMar>
            <w:vAlign w:val="center"/>
          </w:tcPr>
          <w:p w14:paraId="307FAEA0" w14:textId="77777777" w:rsidR="00AB3EB3" w:rsidRPr="00E401A1" w:rsidRDefault="00AB3EB3" w:rsidP="00E401A1">
            <w:pPr>
              <w:spacing w:before="120"/>
              <w:rPr>
                <w:rFonts w:cs="Tahoma"/>
                <w:szCs w:val="22"/>
              </w:rPr>
            </w:pPr>
            <w:r w:rsidRPr="00E401A1">
              <w:rPr>
                <w:rFonts w:cs="Tahoma"/>
                <w:szCs w:val="22"/>
              </w:rPr>
              <w:t>ΠΡΟΔΙΑΓΡΑΦΗ</w:t>
            </w:r>
          </w:p>
        </w:tc>
        <w:tc>
          <w:tcPr>
            <w:tcW w:w="1276" w:type="dxa"/>
            <w:tcBorders>
              <w:top w:val="single" w:sz="4" w:space="0" w:color="00000A"/>
              <w:left w:val="single" w:sz="4" w:space="0" w:color="00000A"/>
              <w:bottom w:val="single" w:sz="4" w:space="0" w:color="00000A"/>
              <w:right w:val="single" w:sz="4" w:space="0" w:color="00000A"/>
            </w:tcBorders>
            <w:shd w:val="pct15" w:color="auto" w:fill="FFFFFF"/>
            <w:tcMar>
              <w:left w:w="103" w:type="dxa"/>
            </w:tcMar>
            <w:vAlign w:val="center"/>
          </w:tcPr>
          <w:p w14:paraId="2D5AFBCE" w14:textId="77777777" w:rsidR="00AB3EB3" w:rsidRPr="00E401A1" w:rsidRDefault="00AB3EB3" w:rsidP="00E401A1">
            <w:pPr>
              <w:spacing w:before="120"/>
              <w:rPr>
                <w:rFonts w:cs="Tahoma"/>
                <w:szCs w:val="22"/>
              </w:rPr>
            </w:pPr>
            <w:r w:rsidRPr="00E401A1">
              <w:rPr>
                <w:rFonts w:cs="Tahoma"/>
                <w:szCs w:val="22"/>
              </w:rPr>
              <w:t>ΑΠΑΙΤΗΣΗ</w:t>
            </w:r>
          </w:p>
        </w:tc>
        <w:tc>
          <w:tcPr>
            <w:tcW w:w="1559" w:type="dxa"/>
            <w:tcBorders>
              <w:top w:val="single" w:sz="4" w:space="0" w:color="00000A"/>
              <w:left w:val="single" w:sz="4" w:space="0" w:color="00000A"/>
              <w:bottom w:val="single" w:sz="4" w:space="0" w:color="00000A"/>
              <w:right w:val="single" w:sz="4" w:space="0" w:color="00000A"/>
            </w:tcBorders>
            <w:shd w:val="pct15" w:color="auto" w:fill="FFFFFF"/>
            <w:tcMar>
              <w:left w:w="103" w:type="dxa"/>
            </w:tcMar>
            <w:vAlign w:val="center"/>
          </w:tcPr>
          <w:p w14:paraId="167AD2D9" w14:textId="77777777" w:rsidR="00AB3EB3" w:rsidRPr="00E401A1" w:rsidRDefault="00AB3EB3" w:rsidP="00E401A1">
            <w:pPr>
              <w:spacing w:before="120"/>
              <w:rPr>
                <w:rFonts w:cs="Tahoma"/>
                <w:szCs w:val="22"/>
              </w:rPr>
            </w:pPr>
            <w:r w:rsidRPr="00E401A1">
              <w:rPr>
                <w:rFonts w:cs="Tahoma"/>
                <w:szCs w:val="22"/>
              </w:rPr>
              <w:t>ΑΠΑΝΤΗΣΗ</w:t>
            </w:r>
          </w:p>
        </w:tc>
        <w:tc>
          <w:tcPr>
            <w:tcW w:w="1642" w:type="dxa"/>
            <w:tcBorders>
              <w:top w:val="single" w:sz="4" w:space="0" w:color="00000A"/>
              <w:left w:val="single" w:sz="4" w:space="0" w:color="00000A"/>
              <w:bottom w:val="single" w:sz="4" w:space="0" w:color="00000A"/>
              <w:right w:val="single" w:sz="4" w:space="0" w:color="00000A"/>
            </w:tcBorders>
            <w:shd w:val="pct15" w:color="auto" w:fill="FFFFFF"/>
            <w:tcMar>
              <w:left w:w="103" w:type="dxa"/>
            </w:tcMar>
            <w:vAlign w:val="center"/>
          </w:tcPr>
          <w:p w14:paraId="00F78D7A"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092B2FAD"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64AD19C"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F5838DB" w14:textId="77777777" w:rsidR="00AB3EB3" w:rsidRPr="00E401A1" w:rsidRDefault="00AB3EB3" w:rsidP="00E401A1">
            <w:pPr>
              <w:spacing w:before="120"/>
              <w:rPr>
                <w:rFonts w:cs="Tahoma"/>
                <w:szCs w:val="22"/>
              </w:rPr>
            </w:pPr>
            <w:r w:rsidRPr="00E401A1">
              <w:rPr>
                <w:rFonts w:cs="Tahoma"/>
                <w:szCs w:val="22"/>
              </w:rPr>
              <w:t>Να αναφερθεί το Μοντέλο</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68A105C" w14:textId="77777777" w:rsidR="00AB3EB3" w:rsidRPr="00E401A1" w:rsidRDefault="00AB3EB3" w:rsidP="00E401A1">
            <w:pPr>
              <w:spacing w:before="120"/>
              <w:rPr>
                <w:rFonts w:cs="Tahoma"/>
                <w:szCs w:val="22"/>
              </w:rPr>
            </w:pPr>
            <w:r w:rsidRPr="00E401A1">
              <w:rPr>
                <w:rFonts w:cs="Tahoma"/>
                <w:szCs w:val="22"/>
              </w:rPr>
              <w:t>NAI</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9A27B5A"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963150C" w14:textId="77777777" w:rsidR="00AB3EB3" w:rsidRPr="00E401A1" w:rsidRDefault="00AB3EB3" w:rsidP="00E401A1">
            <w:pPr>
              <w:spacing w:before="120"/>
              <w:rPr>
                <w:rFonts w:cs="Tahoma"/>
                <w:szCs w:val="22"/>
              </w:rPr>
            </w:pPr>
          </w:p>
        </w:tc>
      </w:tr>
      <w:tr w:rsidR="00AB3EB3" w:rsidRPr="00E937F6" w14:paraId="64F1BBB9"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8D0A9CE"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80F393F" w14:textId="77777777" w:rsidR="00AB3EB3" w:rsidRPr="00E401A1" w:rsidRDefault="00AB3EB3" w:rsidP="00E401A1">
            <w:pPr>
              <w:spacing w:before="120"/>
              <w:rPr>
                <w:rFonts w:cs="Tahoma"/>
                <w:szCs w:val="22"/>
              </w:rPr>
            </w:pPr>
            <w:r w:rsidRPr="00E401A1">
              <w:rPr>
                <w:rFonts w:cs="Tahoma"/>
                <w:szCs w:val="22"/>
              </w:rPr>
              <w:t xml:space="preserve">Να αναφερθεί ο Κατασκευαστής </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B1417ED" w14:textId="77777777" w:rsidR="00AB3EB3" w:rsidRPr="00E401A1" w:rsidRDefault="00AB3EB3" w:rsidP="00E401A1">
            <w:pPr>
              <w:spacing w:before="120"/>
              <w:rPr>
                <w:rFonts w:cs="Tahoma"/>
                <w:szCs w:val="22"/>
              </w:rPr>
            </w:pPr>
            <w:r w:rsidRPr="00E401A1">
              <w:rPr>
                <w:rFonts w:cs="Tahoma"/>
                <w:szCs w:val="22"/>
              </w:rPr>
              <w:t>NAI</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CE6CA79"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CF24299" w14:textId="77777777" w:rsidR="00AB3EB3" w:rsidRPr="00E401A1" w:rsidRDefault="00AB3EB3" w:rsidP="00E401A1">
            <w:pPr>
              <w:spacing w:before="120"/>
              <w:rPr>
                <w:rFonts w:cs="Tahoma"/>
                <w:szCs w:val="22"/>
              </w:rPr>
            </w:pPr>
          </w:p>
        </w:tc>
      </w:tr>
      <w:tr w:rsidR="00AB3EB3" w:rsidRPr="00E937F6" w14:paraId="7789A00D"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8BBA7BD"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21EB6FB" w14:textId="77777777" w:rsidR="00AB3EB3" w:rsidRPr="00E401A1" w:rsidRDefault="00AB3EB3" w:rsidP="00E401A1">
            <w:pPr>
              <w:spacing w:before="120"/>
              <w:rPr>
                <w:rFonts w:cs="Tahoma"/>
                <w:szCs w:val="22"/>
              </w:rPr>
            </w:pPr>
            <w:r w:rsidRPr="00E401A1">
              <w:rPr>
                <w:rFonts w:cs="Tahoma"/>
                <w:szCs w:val="22"/>
              </w:rPr>
              <w:t>Αριθμός μονάδων (εκτυπωτών)</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F5E934D" w14:textId="77777777" w:rsidR="00AB3EB3" w:rsidRPr="00E401A1" w:rsidRDefault="00AB3EB3" w:rsidP="00E401A1">
            <w:pPr>
              <w:spacing w:before="120"/>
              <w:rPr>
                <w:rFonts w:cs="Tahoma"/>
                <w:szCs w:val="22"/>
              </w:rPr>
            </w:pPr>
            <w:r w:rsidRPr="00E401A1">
              <w:rPr>
                <w:rFonts w:cs="Tahoma"/>
                <w:szCs w:val="22"/>
              </w:rPr>
              <w:t>&gt;=6</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A45BBD3"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043791A" w14:textId="77777777" w:rsidR="00AB3EB3" w:rsidRPr="00E401A1" w:rsidRDefault="00AB3EB3" w:rsidP="00E401A1">
            <w:pPr>
              <w:spacing w:before="120"/>
              <w:rPr>
                <w:rFonts w:cs="Tahoma"/>
                <w:szCs w:val="22"/>
              </w:rPr>
            </w:pPr>
          </w:p>
        </w:tc>
      </w:tr>
      <w:tr w:rsidR="00AB3EB3" w:rsidRPr="00E937F6" w14:paraId="325E03C4"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5CE091B"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C4050B5" w14:textId="77777777" w:rsidR="00AB3EB3" w:rsidRPr="00E401A1" w:rsidRDefault="00AB3EB3" w:rsidP="00E401A1">
            <w:pPr>
              <w:spacing w:before="120"/>
              <w:rPr>
                <w:rFonts w:cs="Tahoma"/>
                <w:szCs w:val="22"/>
                <w:lang w:val="el-GR"/>
              </w:rPr>
            </w:pPr>
            <w:r w:rsidRPr="00E401A1">
              <w:rPr>
                <w:rFonts w:cs="Tahoma"/>
                <w:szCs w:val="22"/>
                <w:lang w:val="el-GR"/>
              </w:rPr>
              <w:t>Μέθοδος εκτύπωσης κρουστική με ακίδες (</w:t>
            </w:r>
            <w:r w:rsidRPr="00E401A1">
              <w:rPr>
                <w:rFonts w:cs="Tahoma"/>
                <w:szCs w:val="22"/>
              </w:rPr>
              <w:t>dot</w:t>
            </w:r>
            <w:r w:rsidRPr="00E401A1">
              <w:rPr>
                <w:rFonts w:cs="Tahoma"/>
                <w:szCs w:val="22"/>
                <w:lang w:val="el-GR"/>
              </w:rPr>
              <w:t xml:space="preserve"> </w:t>
            </w:r>
            <w:r w:rsidRPr="00E401A1">
              <w:rPr>
                <w:rFonts w:cs="Tahoma"/>
                <w:szCs w:val="22"/>
              </w:rPr>
              <w:t>matrix</w:t>
            </w:r>
            <w:r w:rsidRPr="00E401A1">
              <w:rPr>
                <w:rFonts w:cs="Tahoma"/>
                <w:szCs w:val="22"/>
                <w:lang w:val="el-GR"/>
              </w:rPr>
              <w:t>)</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A65325B" w14:textId="77777777" w:rsidR="00AB3EB3" w:rsidRPr="00E401A1" w:rsidRDefault="00AB3EB3" w:rsidP="00E401A1">
            <w:pPr>
              <w:spacing w:before="120"/>
              <w:rPr>
                <w:rFonts w:cs="Tahoma"/>
                <w:szCs w:val="22"/>
              </w:rPr>
            </w:pPr>
            <w:r w:rsidRPr="00E401A1">
              <w:rPr>
                <w:rFonts w:cs="Tahoma"/>
                <w:szCs w:val="22"/>
              </w:rPr>
              <w:t>NAI</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749979D"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D4A319C" w14:textId="77777777" w:rsidR="00AB3EB3" w:rsidRPr="00E401A1" w:rsidRDefault="00AB3EB3" w:rsidP="00E401A1">
            <w:pPr>
              <w:spacing w:before="120"/>
              <w:rPr>
                <w:rFonts w:cs="Tahoma"/>
                <w:szCs w:val="22"/>
              </w:rPr>
            </w:pPr>
          </w:p>
        </w:tc>
      </w:tr>
      <w:tr w:rsidR="00AB3EB3" w:rsidRPr="00E937F6" w14:paraId="1AAD5FF8"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BC344BA"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D307B32" w14:textId="77777777" w:rsidR="00AB3EB3" w:rsidRPr="00E401A1" w:rsidRDefault="00AB3EB3" w:rsidP="00E401A1">
            <w:pPr>
              <w:spacing w:before="120"/>
              <w:rPr>
                <w:rFonts w:cs="Tahoma"/>
                <w:szCs w:val="22"/>
              </w:rPr>
            </w:pPr>
            <w:r w:rsidRPr="00E401A1">
              <w:rPr>
                <w:rFonts w:cs="Tahoma"/>
                <w:szCs w:val="22"/>
              </w:rPr>
              <w:t>Αριθμός ακίδων</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7F30F04" w14:textId="77777777" w:rsidR="00AB3EB3" w:rsidRPr="00E401A1" w:rsidRDefault="00AB3EB3" w:rsidP="00E401A1">
            <w:pPr>
              <w:spacing w:before="120"/>
              <w:rPr>
                <w:rFonts w:cs="Tahoma"/>
                <w:szCs w:val="22"/>
              </w:rPr>
            </w:pPr>
            <w:r w:rsidRPr="00E401A1">
              <w:rPr>
                <w:rFonts w:cs="Tahoma"/>
                <w:szCs w:val="22"/>
              </w:rPr>
              <w:t>&gt;=24</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2941559"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603CBC7" w14:textId="77777777" w:rsidR="00AB3EB3" w:rsidRPr="00E401A1" w:rsidRDefault="00AB3EB3" w:rsidP="00E401A1">
            <w:pPr>
              <w:spacing w:before="120"/>
              <w:rPr>
                <w:rFonts w:cs="Tahoma"/>
                <w:szCs w:val="22"/>
              </w:rPr>
            </w:pPr>
          </w:p>
        </w:tc>
      </w:tr>
      <w:tr w:rsidR="00AB3EB3" w:rsidRPr="00E937F6" w14:paraId="4B6447A0"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8477C4C"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97822DC" w14:textId="77777777" w:rsidR="00AB3EB3" w:rsidRPr="00E401A1" w:rsidRDefault="00AB3EB3" w:rsidP="00E401A1">
            <w:pPr>
              <w:spacing w:before="120"/>
              <w:rPr>
                <w:rFonts w:cs="Tahoma"/>
                <w:szCs w:val="22"/>
              </w:rPr>
            </w:pPr>
            <w:r w:rsidRPr="00E401A1">
              <w:rPr>
                <w:rFonts w:cs="Tahoma"/>
                <w:szCs w:val="22"/>
              </w:rPr>
              <w:t>Αριθμός στηλών</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0DE350D" w14:textId="77777777" w:rsidR="00AB3EB3" w:rsidRPr="00E401A1" w:rsidRDefault="00AB3EB3" w:rsidP="00E401A1">
            <w:pPr>
              <w:spacing w:before="120"/>
              <w:rPr>
                <w:rFonts w:cs="Tahoma"/>
                <w:szCs w:val="22"/>
              </w:rPr>
            </w:pPr>
            <w:r w:rsidRPr="00E401A1">
              <w:rPr>
                <w:rFonts w:cs="Tahoma"/>
                <w:szCs w:val="22"/>
              </w:rPr>
              <w:t>&gt;=136</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7A61979"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A2C2A6C" w14:textId="77777777" w:rsidR="00AB3EB3" w:rsidRPr="00E401A1" w:rsidRDefault="00AB3EB3" w:rsidP="00E401A1">
            <w:pPr>
              <w:spacing w:before="120"/>
              <w:rPr>
                <w:rFonts w:cs="Tahoma"/>
                <w:szCs w:val="22"/>
              </w:rPr>
            </w:pPr>
          </w:p>
        </w:tc>
      </w:tr>
      <w:tr w:rsidR="00AB3EB3" w:rsidRPr="00E937F6" w14:paraId="0CC24600"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11CAF85"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4867ED3" w14:textId="77777777" w:rsidR="00AB3EB3" w:rsidRPr="00E401A1" w:rsidRDefault="00AB3EB3" w:rsidP="00E401A1">
            <w:pPr>
              <w:spacing w:before="120"/>
              <w:rPr>
                <w:rFonts w:cs="Tahoma"/>
                <w:szCs w:val="22"/>
                <w:lang w:val="el-GR"/>
              </w:rPr>
            </w:pPr>
            <w:r w:rsidRPr="00E401A1">
              <w:rPr>
                <w:rFonts w:cs="Tahoma"/>
                <w:szCs w:val="22"/>
                <w:lang w:val="el-GR"/>
              </w:rPr>
              <w:t xml:space="preserve">Τροφοδοσία χαρτιού συνεχές (τριπλότυπο μηχανογραφικό χαρτί) </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6BC21A5" w14:textId="77777777" w:rsidR="00AB3EB3" w:rsidRPr="00E401A1" w:rsidRDefault="00AB3EB3" w:rsidP="00E401A1">
            <w:pPr>
              <w:spacing w:before="120"/>
              <w:rPr>
                <w:rFonts w:cs="Tahoma"/>
                <w:szCs w:val="22"/>
              </w:rPr>
            </w:pPr>
            <w:r w:rsidRPr="00E401A1">
              <w:rPr>
                <w:rFonts w:cs="Tahoma"/>
                <w:szCs w:val="22"/>
              </w:rPr>
              <w:t>NAI</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A638B3D"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7E163E6" w14:textId="77777777" w:rsidR="00AB3EB3" w:rsidRPr="00E401A1" w:rsidRDefault="00AB3EB3" w:rsidP="00E401A1">
            <w:pPr>
              <w:spacing w:before="120"/>
              <w:rPr>
                <w:rFonts w:cs="Tahoma"/>
                <w:szCs w:val="22"/>
              </w:rPr>
            </w:pPr>
          </w:p>
        </w:tc>
      </w:tr>
      <w:tr w:rsidR="00AB3EB3" w:rsidRPr="00E937F6" w14:paraId="7B7F252A"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4042081"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D5FB8AC" w14:textId="77777777" w:rsidR="00AB3EB3" w:rsidRPr="00E401A1" w:rsidRDefault="00AB3EB3" w:rsidP="00E401A1">
            <w:pPr>
              <w:spacing w:before="120"/>
              <w:rPr>
                <w:rFonts w:cs="Tahoma"/>
                <w:szCs w:val="22"/>
              </w:rPr>
            </w:pPr>
            <w:r w:rsidRPr="00E401A1">
              <w:rPr>
                <w:rFonts w:cs="Tahoma"/>
                <w:szCs w:val="22"/>
              </w:rPr>
              <w:t>Εκτύπωση αντιτύπων (Ικανότητα Αντιγράφων)</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C3C8715" w14:textId="77777777" w:rsidR="00AB3EB3" w:rsidRPr="00E401A1" w:rsidRDefault="00AB3EB3" w:rsidP="00E401A1">
            <w:pPr>
              <w:spacing w:before="120"/>
              <w:rPr>
                <w:rFonts w:cs="Tahoma"/>
                <w:szCs w:val="22"/>
              </w:rPr>
            </w:pPr>
            <w:r w:rsidRPr="00E401A1">
              <w:rPr>
                <w:rFonts w:cs="Tahoma"/>
                <w:szCs w:val="22"/>
              </w:rPr>
              <w:t>&gt;=3</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917205A"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740C981" w14:textId="77777777" w:rsidR="00AB3EB3" w:rsidRPr="00E401A1" w:rsidRDefault="00AB3EB3" w:rsidP="00E401A1">
            <w:pPr>
              <w:spacing w:before="120"/>
              <w:rPr>
                <w:rFonts w:cs="Tahoma"/>
                <w:szCs w:val="22"/>
              </w:rPr>
            </w:pPr>
          </w:p>
        </w:tc>
      </w:tr>
      <w:tr w:rsidR="00AB3EB3" w:rsidRPr="00E937F6" w14:paraId="1C0BB6DD"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7C1AB27"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BCFCA6A" w14:textId="77777777" w:rsidR="00AB3EB3" w:rsidRPr="00E401A1" w:rsidRDefault="00AB3EB3" w:rsidP="00E401A1">
            <w:pPr>
              <w:spacing w:before="120"/>
              <w:rPr>
                <w:rFonts w:cs="Tahoma"/>
                <w:szCs w:val="22"/>
              </w:rPr>
            </w:pPr>
            <w:r w:rsidRPr="00E401A1">
              <w:rPr>
                <w:rFonts w:cs="Tahoma"/>
                <w:szCs w:val="22"/>
              </w:rPr>
              <w:t xml:space="preserve">Μέγεθος χαρτιού </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D9516C8" w14:textId="77777777" w:rsidR="00AB3EB3" w:rsidRPr="00E401A1" w:rsidRDefault="00AB3EB3" w:rsidP="00E401A1">
            <w:pPr>
              <w:spacing w:before="120"/>
              <w:rPr>
                <w:rFonts w:cs="Tahoma"/>
                <w:szCs w:val="22"/>
              </w:rPr>
            </w:pPr>
            <w:r w:rsidRPr="00E401A1">
              <w:rPr>
                <w:rFonts w:cs="Tahoma"/>
                <w:szCs w:val="22"/>
              </w:rPr>
              <w:t>Α4</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B97BB11"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6F04ECC" w14:textId="77777777" w:rsidR="00AB3EB3" w:rsidRPr="00E401A1" w:rsidRDefault="00AB3EB3" w:rsidP="00E401A1">
            <w:pPr>
              <w:spacing w:before="120"/>
              <w:rPr>
                <w:rFonts w:cs="Tahoma"/>
                <w:szCs w:val="22"/>
              </w:rPr>
            </w:pPr>
          </w:p>
        </w:tc>
      </w:tr>
      <w:tr w:rsidR="00AB3EB3" w:rsidRPr="00E937F6" w14:paraId="35CE5244"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872EC18"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BD803D9" w14:textId="77777777" w:rsidR="00AB3EB3" w:rsidRPr="00E401A1" w:rsidRDefault="00AB3EB3" w:rsidP="00E401A1">
            <w:pPr>
              <w:spacing w:before="120"/>
              <w:rPr>
                <w:rFonts w:cs="Tahoma"/>
                <w:szCs w:val="22"/>
                <w:lang w:val="el-GR"/>
              </w:rPr>
            </w:pPr>
            <w:r w:rsidRPr="00E401A1">
              <w:rPr>
                <w:rFonts w:cs="Tahoma"/>
                <w:szCs w:val="22"/>
                <w:lang w:val="el-GR"/>
              </w:rPr>
              <w:t xml:space="preserve">Συμβατό με λειτουργικά συστήματα </w:t>
            </w:r>
            <w:r w:rsidRPr="00E401A1">
              <w:rPr>
                <w:rFonts w:cs="Tahoma"/>
                <w:szCs w:val="22"/>
              </w:rPr>
              <w:t>Windows</w:t>
            </w:r>
            <w:r w:rsidRPr="00E401A1">
              <w:rPr>
                <w:rFonts w:cs="Tahoma"/>
                <w:szCs w:val="22"/>
                <w:lang w:val="el-GR"/>
              </w:rPr>
              <w:t xml:space="preserve"> </w:t>
            </w:r>
            <w:r w:rsidRPr="00E401A1">
              <w:rPr>
                <w:rFonts w:cs="Tahoma"/>
                <w:szCs w:val="22"/>
              </w:rPr>
              <w:t>WINDOWS</w:t>
            </w:r>
            <w:r w:rsidRPr="00E401A1">
              <w:rPr>
                <w:rFonts w:cs="Tahoma"/>
                <w:szCs w:val="22"/>
                <w:lang w:val="el-GR"/>
              </w:rPr>
              <w:t xml:space="preserve"> 7 ή νεότερα</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9187F56" w14:textId="77777777" w:rsidR="00AB3EB3" w:rsidRPr="00E401A1" w:rsidRDefault="00AB3EB3" w:rsidP="00E401A1">
            <w:pPr>
              <w:spacing w:before="120"/>
              <w:rPr>
                <w:rFonts w:cs="Tahoma"/>
                <w:szCs w:val="22"/>
              </w:rPr>
            </w:pPr>
            <w:r w:rsidRPr="00E401A1">
              <w:rPr>
                <w:rFonts w:cs="Tahoma"/>
                <w:szCs w:val="22"/>
              </w:rPr>
              <w:t>NAI</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BD9E879"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1B848D2" w14:textId="77777777" w:rsidR="00AB3EB3" w:rsidRPr="00E401A1" w:rsidRDefault="00AB3EB3" w:rsidP="00E401A1">
            <w:pPr>
              <w:spacing w:before="120"/>
              <w:rPr>
                <w:rFonts w:cs="Tahoma"/>
                <w:szCs w:val="22"/>
              </w:rPr>
            </w:pPr>
          </w:p>
        </w:tc>
      </w:tr>
      <w:tr w:rsidR="00AB3EB3" w:rsidRPr="00E937F6" w14:paraId="283D734C"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736DA76"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E67BFF4" w14:textId="77777777" w:rsidR="00AB3EB3" w:rsidRPr="00E401A1" w:rsidRDefault="00AB3EB3" w:rsidP="00E401A1">
            <w:pPr>
              <w:spacing w:before="120"/>
              <w:rPr>
                <w:rFonts w:cs="Tahoma"/>
                <w:szCs w:val="22"/>
              </w:rPr>
            </w:pPr>
            <w:r w:rsidRPr="00E401A1">
              <w:rPr>
                <w:rFonts w:cs="Tahoma"/>
                <w:szCs w:val="22"/>
              </w:rPr>
              <w:t>Σύνδεση USB</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D3BBA60" w14:textId="77777777" w:rsidR="00AB3EB3" w:rsidRPr="00E401A1" w:rsidRDefault="00AB3EB3" w:rsidP="00E401A1">
            <w:pPr>
              <w:spacing w:before="120"/>
              <w:rPr>
                <w:rFonts w:cs="Tahoma"/>
                <w:szCs w:val="22"/>
              </w:rPr>
            </w:pPr>
            <w:r w:rsidRPr="00E401A1">
              <w:rPr>
                <w:rFonts w:cs="Tahoma"/>
                <w:szCs w:val="22"/>
              </w:rPr>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769BA55"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E1E3754" w14:textId="77777777" w:rsidR="00AB3EB3" w:rsidRPr="00E401A1" w:rsidRDefault="00AB3EB3" w:rsidP="00E401A1">
            <w:pPr>
              <w:spacing w:before="120"/>
              <w:rPr>
                <w:rFonts w:cs="Tahoma"/>
                <w:szCs w:val="22"/>
              </w:rPr>
            </w:pPr>
          </w:p>
        </w:tc>
      </w:tr>
      <w:tr w:rsidR="00AB3EB3" w:rsidRPr="00E937F6" w14:paraId="41EB0481"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87D0605"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F5CDEBC" w14:textId="77777777" w:rsidR="00AB3EB3" w:rsidRPr="00E401A1" w:rsidRDefault="00AB3EB3" w:rsidP="00E401A1">
            <w:pPr>
              <w:spacing w:before="120"/>
              <w:rPr>
                <w:rFonts w:cs="Tahoma"/>
                <w:szCs w:val="22"/>
              </w:rPr>
            </w:pPr>
            <w:r w:rsidRPr="00E401A1">
              <w:rPr>
                <w:rFonts w:cs="Tahoma"/>
                <w:szCs w:val="22"/>
              </w:rPr>
              <w:t>Σύνδεση Ethernet ή να περιλαμβάνεται print server με web interface</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8D9A1DF" w14:textId="77777777" w:rsidR="00AB3EB3" w:rsidRPr="00E401A1" w:rsidRDefault="00AB3EB3" w:rsidP="00E401A1">
            <w:pPr>
              <w:spacing w:before="120"/>
              <w:rPr>
                <w:rFonts w:cs="Tahoma"/>
                <w:szCs w:val="22"/>
              </w:rPr>
            </w:pPr>
            <w:r w:rsidRPr="00E401A1">
              <w:rPr>
                <w:rFonts w:cs="Tahoma"/>
                <w:szCs w:val="22"/>
              </w:rPr>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023BE1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640E055" w14:textId="77777777" w:rsidR="00AB3EB3" w:rsidRPr="00E401A1" w:rsidRDefault="00AB3EB3" w:rsidP="00E401A1">
            <w:pPr>
              <w:spacing w:before="120"/>
              <w:rPr>
                <w:rFonts w:cs="Tahoma"/>
                <w:szCs w:val="22"/>
              </w:rPr>
            </w:pPr>
          </w:p>
        </w:tc>
      </w:tr>
      <w:tr w:rsidR="00AB3EB3" w:rsidRPr="00E937F6" w14:paraId="3A4F76BB"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018AAB8"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D5A3739" w14:textId="77777777" w:rsidR="00AB3EB3" w:rsidRPr="00E401A1" w:rsidRDefault="00AB3EB3" w:rsidP="00E401A1">
            <w:pPr>
              <w:spacing w:before="120"/>
              <w:rPr>
                <w:rFonts w:cs="Tahoma"/>
                <w:szCs w:val="22"/>
                <w:lang w:val="en-US"/>
              </w:rPr>
            </w:pPr>
            <w:r w:rsidRPr="00E401A1">
              <w:rPr>
                <w:rFonts w:cs="Tahoma"/>
                <w:szCs w:val="22"/>
              </w:rPr>
              <w:t>Μέσοςχρόνοςβλάβης</w:t>
            </w:r>
            <w:r w:rsidRPr="00E401A1">
              <w:rPr>
                <w:rFonts w:cs="Tahoma"/>
                <w:szCs w:val="22"/>
                <w:lang w:val="en-US"/>
              </w:rPr>
              <w:t xml:space="preserve"> (Mean Time Between Failures)</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9057295" w14:textId="77777777" w:rsidR="00AB3EB3" w:rsidRPr="00E401A1" w:rsidRDefault="00AB3EB3" w:rsidP="00E401A1">
            <w:pPr>
              <w:spacing w:before="120"/>
              <w:rPr>
                <w:rFonts w:cs="Tahoma"/>
                <w:szCs w:val="22"/>
              </w:rPr>
            </w:pPr>
            <w:r w:rsidRPr="00E401A1">
              <w:rPr>
                <w:rFonts w:cs="Tahoma"/>
                <w:szCs w:val="22"/>
              </w:rPr>
              <w:t>&gt;=20.000 Ώρες</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1096EC2"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1EADDE5" w14:textId="77777777" w:rsidR="00AB3EB3" w:rsidRPr="00E401A1" w:rsidRDefault="00AB3EB3" w:rsidP="00E401A1">
            <w:pPr>
              <w:spacing w:before="120"/>
              <w:rPr>
                <w:rFonts w:cs="Tahoma"/>
                <w:szCs w:val="22"/>
              </w:rPr>
            </w:pPr>
          </w:p>
        </w:tc>
      </w:tr>
      <w:tr w:rsidR="00AB3EB3" w:rsidRPr="00E937F6" w14:paraId="6660FEDF"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58AA3ED"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2BF7339" w14:textId="77777777" w:rsidR="00AB3EB3" w:rsidRPr="00E401A1" w:rsidRDefault="00AB3EB3" w:rsidP="00E401A1">
            <w:pPr>
              <w:spacing w:before="120"/>
              <w:rPr>
                <w:rFonts w:cs="Tahoma"/>
                <w:szCs w:val="22"/>
                <w:lang w:val="el-GR"/>
              </w:rPr>
            </w:pPr>
            <w:r w:rsidRPr="00E401A1">
              <w:rPr>
                <w:rFonts w:cs="Tahoma"/>
                <w:szCs w:val="22"/>
                <w:lang w:val="el-GR"/>
              </w:rPr>
              <w:t>Να έχει όλα τα απαραίτητα καλώδια και εξαρτήματα για να συνδεθεί με τους αντίστοιχους εξυπηρετητές και λοιπά συστήματα.</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5B4070F" w14:textId="77777777" w:rsidR="00AB3EB3" w:rsidRPr="00E401A1" w:rsidRDefault="00AB3EB3" w:rsidP="00E401A1">
            <w:pPr>
              <w:spacing w:before="120"/>
              <w:rPr>
                <w:rFonts w:cs="Tahoma"/>
                <w:szCs w:val="22"/>
              </w:rPr>
            </w:pPr>
            <w:r w:rsidRPr="00E401A1">
              <w:rPr>
                <w:rFonts w:cs="Tahoma"/>
                <w:szCs w:val="22"/>
              </w:rPr>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67F8A83"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5F1C009" w14:textId="77777777" w:rsidR="00AB3EB3" w:rsidRPr="00E401A1" w:rsidRDefault="00AB3EB3" w:rsidP="00E401A1">
            <w:pPr>
              <w:spacing w:before="120"/>
              <w:rPr>
                <w:rFonts w:cs="Tahoma"/>
                <w:szCs w:val="22"/>
              </w:rPr>
            </w:pPr>
          </w:p>
        </w:tc>
      </w:tr>
      <w:tr w:rsidR="00AB3EB3" w:rsidRPr="00E937F6" w14:paraId="0A175E3C"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21E968A"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A820AB1" w14:textId="77777777" w:rsidR="00AB3EB3" w:rsidRPr="00E401A1" w:rsidRDefault="00AB3EB3" w:rsidP="00E401A1">
            <w:pPr>
              <w:spacing w:before="120"/>
              <w:rPr>
                <w:rFonts w:cs="Tahoma"/>
                <w:szCs w:val="22"/>
                <w:lang w:val="el-GR"/>
              </w:rPr>
            </w:pPr>
            <w:r w:rsidRPr="00E401A1">
              <w:rPr>
                <w:rFonts w:cs="Tahoma"/>
                <w:szCs w:val="22"/>
                <w:lang w:val="el-GR"/>
              </w:rPr>
              <w:t>Να γίνει φυσική εγκατάσταση και φυσική διασύνδεση με τα αντίστοιχα συστήματα (</w:t>
            </w:r>
            <w:r w:rsidRPr="00E401A1">
              <w:rPr>
                <w:rFonts w:cs="Tahoma"/>
                <w:szCs w:val="22"/>
              </w:rPr>
              <w:t>servers</w:t>
            </w:r>
            <w:r w:rsidRPr="00E401A1">
              <w:rPr>
                <w:rFonts w:cs="Tahoma"/>
                <w:szCs w:val="22"/>
                <w:lang w:val="el-GR"/>
              </w:rPr>
              <w:t xml:space="preserve">, </w:t>
            </w:r>
            <w:r w:rsidRPr="00E401A1">
              <w:rPr>
                <w:rFonts w:cs="Tahoma"/>
                <w:szCs w:val="22"/>
              </w:rPr>
              <w:t>sans</w:t>
            </w:r>
            <w:r w:rsidRPr="00E401A1">
              <w:rPr>
                <w:rFonts w:cs="Tahoma"/>
                <w:szCs w:val="22"/>
                <w:lang w:val="el-GR"/>
              </w:rPr>
              <w:t xml:space="preserve">, </w:t>
            </w:r>
            <w:r w:rsidRPr="00E401A1">
              <w:rPr>
                <w:rFonts w:cs="Tahoma"/>
                <w:szCs w:val="22"/>
              </w:rPr>
              <w:t>backups</w:t>
            </w:r>
            <w:r w:rsidRPr="00E401A1">
              <w:rPr>
                <w:rFonts w:cs="Tahoma"/>
                <w:szCs w:val="22"/>
                <w:lang w:val="el-GR"/>
              </w:rPr>
              <w:t xml:space="preserve"> κλπ).</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9E10AFB" w14:textId="77777777" w:rsidR="00AB3EB3" w:rsidRPr="00E401A1" w:rsidRDefault="00AB3EB3" w:rsidP="00E401A1">
            <w:pPr>
              <w:spacing w:before="120"/>
              <w:rPr>
                <w:rFonts w:cs="Tahoma"/>
                <w:szCs w:val="22"/>
              </w:rPr>
            </w:pPr>
            <w:r w:rsidRPr="00E401A1">
              <w:rPr>
                <w:rFonts w:cs="Tahoma"/>
                <w:szCs w:val="22"/>
              </w:rPr>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96F217D"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7649E3E" w14:textId="77777777" w:rsidR="00AB3EB3" w:rsidRPr="00E401A1" w:rsidRDefault="00AB3EB3" w:rsidP="00E401A1">
            <w:pPr>
              <w:spacing w:before="120"/>
              <w:rPr>
                <w:rFonts w:cs="Tahoma"/>
                <w:szCs w:val="22"/>
              </w:rPr>
            </w:pPr>
          </w:p>
        </w:tc>
      </w:tr>
      <w:tr w:rsidR="00AB3EB3" w:rsidRPr="00E937F6" w14:paraId="06646A3F"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D86CFA1"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7D8374A" w14:textId="77777777" w:rsidR="00AB3EB3" w:rsidRPr="00E401A1" w:rsidRDefault="00AB3EB3" w:rsidP="00E401A1">
            <w:pPr>
              <w:spacing w:before="120"/>
              <w:rPr>
                <w:rFonts w:cs="Tahoma"/>
                <w:szCs w:val="22"/>
                <w:lang w:val="el-GR"/>
              </w:rPr>
            </w:pPr>
            <w:r w:rsidRPr="00E401A1">
              <w:rPr>
                <w:rFonts w:cs="Tahoma"/>
                <w:szCs w:val="22"/>
                <w:lang w:val="el-GR"/>
              </w:rPr>
              <w:t xml:space="preserve">Να προσφερθούν τα αντίστοιχα </w:t>
            </w:r>
            <w:r w:rsidRPr="00E401A1">
              <w:rPr>
                <w:rFonts w:cs="Tahoma"/>
                <w:szCs w:val="22"/>
              </w:rPr>
              <w:t>CDs</w:t>
            </w:r>
            <w:r w:rsidRPr="00E401A1">
              <w:rPr>
                <w:rFonts w:cs="Tahoma"/>
                <w:szCs w:val="22"/>
                <w:lang w:val="el-GR"/>
              </w:rPr>
              <w:t>/</w:t>
            </w:r>
            <w:r w:rsidRPr="00E401A1">
              <w:rPr>
                <w:rFonts w:cs="Tahoma"/>
                <w:szCs w:val="22"/>
              </w:rPr>
              <w:t>DVDs</w:t>
            </w:r>
            <w:r w:rsidRPr="00E401A1">
              <w:rPr>
                <w:rFonts w:cs="Tahoma"/>
                <w:szCs w:val="22"/>
                <w:lang w:val="el-GR"/>
              </w:rPr>
              <w:t xml:space="preserve"> για κάθε προσφερόμενο λογισμικό από τα οποία θα υπάρχει η δυνατότητα της πλήρους εγκατάστασης</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CCE0FFD" w14:textId="77777777" w:rsidR="00AB3EB3" w:rsidRPr="00E401A1" w:rsidRDefault="00AB3EB3" w:rsidP="00E401A1">
            <w:pPr>
              <w:spacing w:before="120"/>
              <w:rPr>
                <w:rFonts w:cs="Tahoma"/>
                <w:szCs w:val="22"/>
              </w:rPr>
            </w:pPr>
            <w:r w:rsidRPr="00E401A1">
              <w:rPr>
                <w:rFonts w:cs="Tahoma"/>
                <w:szCs w:val="22"/>
              </w:rPr>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8482B5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3B44915" w14:textId="77777777" w:rsidR="00AB3EB3" w:rsidRPr="00E401A1" w:rsidRDefault="00AB3EB3" w:rsidP="00E401A1">
            <w:pPr>
              <w:spacing w:before="120"/>
              <w:rPr>
                <w:rFonts w:cs="Tahoma"/>
                <w:szCs w:val="22"/>
              </w:rPr>
            </w:pPr>
          </w:p>
        </w:tc>
      </w:tr>
      <w:tr w:rsidR="00AB3EB3" w:rsidRPr="00E937F6" w14:paraId="7FCB95AF"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54CAE87"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D0615B" w14:textId="77777777" w:rsidR="00AB3EB3" w:rsidRPr="00E401A1" w:rsidRDefault="00AB3EB3" w:rsidP="00E401A1">
            <w:pPr>
              <w:spacing w:before="120"/>
              <w:rPr>
                <w:rFonts w:cs="Tahoma"/>
                <w:szCs w:val="22"/>
              </w:rPr>
            </w:pPr>
            <w:r w:rsidRPr="00E401A1">
              <w:rPr>
                <w:rFonts w:cs="Tahoma"/>
                <w:szCs w:val="22"/>
              </w:rPr>
              <w:t>Παροχή των όλων manuals</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A33EAFA" w14:textId="77777777" w:rsidR="00AB3EB3" w:rsidRPr="00E401A1" w:rsidRDefault="00AB3EB3" w:rsidP="00E401A1">
            <w:pPr>
              <w:spacing w:before="120"/>
              <w:rPr>
                <w:rFonts w:cs="Tahoma"/>
                <w:szCs w:val="22"/>
              </w:rPr>
            </w:pPr>
            <w:r w:rsidRPr="00E401A1">
              <w:rPr>
                <w:rFonts w:cs="Tahoma"/>
                <w:szCs w:val="22"/>
              </w:rPr>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4CA49AB"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F78FE96" w14:textId="77777777" w:rsidR="00AB3EB3" w:rsidRPr="00E401A1" w:rsidRDefault="00AB3EB3" w:rsidP="00E401A1">
            <w:pPr>
              <w:spacing w:before="120"/>
              <w:rPr>
                <w:rFonts w:cs="Tahoma"/>
                <w:szCs w:val="22"/>
              </w:rPr>
            </w:pPr>
          </w:p>
        </w:tc>
      </w:tr>
      <w:tr w:rsidR="00AB3EB3" w:rsidRPr="00E937F6" w14:paraId="2F3CA0F9" w14:textId="77777777" w:rsidTr="00AB3EB3">
        <w:tc>
          <w:tcPr>
            <w:tcW w:w="62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03A4892" w14:textId="77777777" w:rsidR="00AB3EB3" w:rsidRPr="00E401A1" w:rsidRDefault="00AB3EB3" w:rsidP="004E653B">
            <w:pPr>
              <w:pStyle w:val="aff1"/>
              <w:numPr>
                <w:ilvl w:val="0"/>
                <w:numId w:val="182"/>
              </w:numPr>
              <w:suppressAutoHyphens w:val="0"/>
              <w:spacing w:before="120"/>
              <w:ind w:left="329" w:firstLine="0"/>
              <w:rPr>
                <w:rFonts w:cs="Tahoma"/>
                <w:szCs w:val="22"/>
              </w:rPr>
            </w:pPr>
          </w:p>
        </w:tc>
        <w:tc>
          <w:tcPr>
            <w:tcW w:w="43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6FED565" w14:textId="65B8DB9E" w:rsidR="00AB3EB3" w:rsidRPr="00E401A1" w:rsidRDefault="00AB3EB3" w:rsidP="00E401A1">
            <w:pPr>
              <w:spacing w:before="120"/>
              <w:rPr>
                <w:rFonts w:cs="Tahoma"/>
                <w:szCs w:val="22"/>
                <w:lang w:val="el-GR"/>
              </w:rPr>
            </w:pPr>
            <w:r w:rsidRPr="00E401A1">
              <w:rPr>
                <w:rFonts w:cs="Tahoma"/>
                <w:szCs w:val="22"/>
                <w:lang w:val="el-GR"/>
              </w:rPr>
              <w:t xml:space="preserve">Ο ανάδοχος είναι υποχρεωμένος απέναντι στην Υπηρεσία για την τεχνική υποστήριξη καθόλη τη διάρκεια υλοποίησης του έργου, για την παροχή εγγύησης «καλής λειτουργίας» για διάστημα τουλάχιστον  ετών, καθώς και διαθεσιμότητας </w:t>
            </w:r>
            <w:r w:rsidRPr="00E401A1">
              <w:rPr>
                <w:rFonts w:cs="Tahoma"/>
                <w:szCs w:val="22"/>
                <w:lang w:val="el-GR"/>
              </w:rPr>
              <w:lastRenderedPageBreak/>
              <w:t>ανταλλακτικών για διάστημα τουλάχιστον 10 ετών μετά την παραλαβή ή ενσωμάτωσή τους με το Έργο. Όλα τα παραπάνω να παρέχονται από τον κατασκευαστή ή εξουσιοδοτημένο αντιπρόσωπό του (πιστοποιημένο συνεργάτη).</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94D3AB0" w14:textId="77777777" w:rsidR="00AB3EB3" w:rsidRPr="00E401A1" w:rsidRDefault="00AB3EB3" w:rsidP="00E401A1">
            <w:pPr>
              <w:spacing w:before="120"/>
              <w:rPr>
                <w:rFonts w:cs="Tahoma"/>
                <w:szCs w:val="22"/>
              </w:rPr>
            </w:pPr>
            <w:r w:rsidRPr="00E401A1">
              <w:rPr>
                <w:rFonts w:cs="Tahoma"/>
                <w:szCs w:val="22"/>
              </w:rPr>
              <w:lastRenderedPageBreak/>
              <w:t>ΝΑΙ</w:t>
            </w:r>
          </w:p>
        </w:tc>
        <w:tc>
          <w:tcPr>
            <w:tcW w:w="15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2D15837"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4320D80" w14:textId="77777777" w:rsidR="00AB3EB3" w:rsidRPr="00E401A1" w:rsidRDefault="00AB3EB3" w:rsidP="00E401A1">
            <w:pPr>
              <w:spacing w:before="120"/>
              <w:rPr>
                <w:rFonts w:cs="Tahoma"/>
                <w:szCs w:val="22"/>
              </w:rPr>
            </w:pPr>
          </w:p>
        </w:tc>
      </w:tr>
    </w:tbl>
    <w:p w14:paraId="43F83025" w14:textId="77777777" w:rsidR="00AB3EB3" w:rsidRPr="00224D00" w:rsidRDefault="00AB3EB3" w:rsidP="00E401A1">
      <w:pPr>
        <w:spacing w:before="120"/>
        <w:rPr>
          <w:rFonts w:cs="Tahoma"/>
          <w:szCs w:val="22"/>
        </w:rPr>
      </w:pPr>
    </w:p>
    <w:p w14:paraId="235BE46B"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106" w:name="_Toc93396056"/>
      <w:r w:rsidRPr="00E937F6">
        <w:rPr>
          <w:rFonts w:cs="Tahoma"/>
          <w:szCs w:val="22"/>
        </w:rPr>
        <w:t>Λοιπός Εξοπλισμός</w:t>
      </w:r>
      <w:bookmarkEnd w:id="1106"/>
    </w:p>
    <w:tbl>
      <w:tblPr>
        <w:tblW w:w="9445"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19"/>
        <w:gridCol w:w="4330"/>
        <w:gridCol w:w="1418"/>
        <w:gridCol w:w="1416"/>
        <w:gridCol w:w="1662"/>
      </w:tblGrid>
      <w:tr w:rsidR="00AB3EB3" w:rsidRPr="00E937F6" w14:paraId="6669CF42" w14:textId="77777777" w:rsidTr="00AB3EB3">
        <w:trPr>
          <w:trHeight w:val="464"/>
        </w:trPr>
        <w:tc>
          <w:tcPr>
            <w:tcW w:w="61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756A2B5" w14:textId="77777777" w:rsidR="00AB3EB3" w:rsidRPr="00E401A1" w:rsidRDefault="00AB3EB3" w:rsidP="00E401A1">
            <w:pPr>
              <w:spacing w:before="120"/>
              <w:rPr>
                <w:rFonts w:cs="Tahoma"/>
                <w:szCs w:val="22"/>
              </w:rPr>
            </w:pPr>
            <w:r w:rsidRPr="00E401A1">
              <w:rPr>
                <w:rFonts w:cs="Tahoma"/>
                <w:szCs w:val="22"/>
              </w:rPr>
              <w:t>Α/Α</w:t>
            </w:r>
          </w:p>
        </w:tc>
        <w:tc>
          <w:tcPr>
            <w:tcW w:w="434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71ACB851" w14:textId="77777777" w:rsidR="00AB3EB3" w:rsidRPr="00E401A1" w:rsidRDefault="00AB3EB3" w:rsidP="00E401A1">
            <w:pPr>
              <w:spacing w:before="120"/>
              <w:rPr>
                <w:rFonts w:cs="Tahoma"/>
                <w:szCs w:val="22"/>
              </w:rPr>
            </w:pPr>
            <w:r w:rsidRPr="00E401A1">
              <w:rPr>
                <w:rFonts w:cs="Tahoma"/>
                <w:szCs w:val="22"/>
              </w:rPr>
              <w:t>ΠΡΟΔΙΑΓΡΑΦΗ</w:t>
            </w:r>
          </w:p>
        </w:tc>
        <w:tc>
          <w:tcPr>
            <w:tcW w:w="141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0A27EEF8" w14:textId="77777777" w:rsidR="00AB3EB3" w:rsidRPr="00E401A1" w:rsidRDefault="00AB3EB3" w:rsidP="00E401A1">
            <w:pPr>
              <w:spacing w:before="120"/>
              <w:rPr>
                <w:rFonts w:cs="Tahoma"/>
                <w:szCs w:val="22"/>
              </w:rPr>
            </w:pPr>
            <w:r w:rsidRPr="00E401A1">
              <w:rPr>
                <w:rFonts w:cs="Tahoma"/>
                <w:szCs w:val="22"/>
              </w:rPr>
              <w:t>ΑΠΑΙΤΗΣΗ</w:t>
            </w:r>
          </w:p>
        </w:tc>
        <w:tc>
          <w:tcPr>
            <w:tcW w:w="141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3907572B" w14:textId="77777777" w:rsidR="00AB3EB3" w:rsidRPr="00E401A1" w:rsidRDefault="00AB3EB3" w:rsidP="00E401A1">
            <w:pPr>
              <w:spacing w:before="120"/>
              <w:rPr>
                <w:rFonts w:cs="Tahoma"/>
                <w:szCs w:val="22"/>
              </w:rPr>
            </w:pPr>
            <w:r w:rsidRPr="00E401A1">
              <w:rPr>
                <w:rFonts w:cs="Tahoma"/>
                <w:szCs w:val="22"/>
              </w:rPr>
              <w:t>ΑΠΑΝΤΗΣΗ</w:t>
            </w:r>
          </w:p>
        </w:tc>
        <w:tc>
          <w:tcPr>
            <w:tcW w:w="164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69A7D380"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47597969" w14:textId="77777777" w:rsidTr="00AB3EB3">
        <w:trPr>
          <w:trHeight w:val="170"/>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440F730" w14:textId="77777777" w:rsidR="00AB3EB3" w:rsidRPr="00E401A1" w:rsidRDefault="00AB3EB3" w:rsidP="00E401A1">
            <w:pPr>
              <w:pStyle w:val="aff1"/>
              <w:spacing w:before="120"/>
              <w:ind w:left="329"/>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B57A89B" w14:textId="77777777" w:rsidR="00AB3EB3" w:rsidRPr="00E401A1" w:rsidRDefault="00AB3EB3" w:rsidP="00E401A1">
            <w:pPr>
              <w:spacing w:before="120"/>
              <w:rPr>
                <w:rFonts w:cs="Tahoma"/>
                <w:szCs w:val="22"/>
              </w:rPr>
            </w:pPr>
            <w:r w:rsidRPr="00E401A1">
              <w:rPr>
                <w:rFonts w:cs="Tahoma"/>
                <w:szCs w:val="22"/>
              </w:rPr>
              <w:t>CONSOLE</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CEC16AD" w14:textId="77777777" w:rsidR="00AB3EB3" w:rsidRPr="00E401A1" w:rsidRDefault="00AB3EB3" w:rsidP="00E401A1">
            <w:pPr>
              <w:spacing w:before="120"/>
              <w:rPr>
                <w:rFonts w:cs="Tahoma"/>
                <w:szCs w:val="22"/>
              </w:rPr>
            </w:pP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82ED8E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84482C5" w14:textId="77777777" w:rsidR="00AB3EB3" w:rsidRPr="00E401A1" w:rsidRDefault="00AB3EB3" w:rsidP="00E401A1">
            <w:pPr>
              <w:spacing w:before="120"/>
              <w:rPr>
                <w:rFonts w:cs="Tahoma"/>
                <w:szCs w:val="22"/>
              </w:rPr>
            </w:pPr>
          </w:p>
        </w:tc>
      </w:tr>
      <w:tr w:rsidR="00AB3EB3" w:rsidRPr="00E937F6" w14:paraId="37A30186" w14:textId="77777777" w:rsidTr="00AB3EB3">
        <w:trPr>
          <w:trHeight w:val="46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E9393AD"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E952838" w14:textId="77777777" w:rsidR="00AB3EB3" w:rsidRPr="00E401A1" w:rsidRDefault="00AB3EB3" w:rsidP="00E401A1">
            <w:pPr>
              <w:spacing w:before="120"/>
              <w:rPr>
                <w:rFonts w:cs="Tahoma"/>
                <w:szCs w:val="22"/>
                <w:lang w:val="el-GR"/>
              </w:rPr>
            </w:pPr>
            <w:r w:rsidRPr="00E401A1">
              <w:rPr>
                <w:rFonts w:cs="Tahoma"/>
                <w:szCs w:val="22"/>
                <w:lang w:val="el-GR"/>
              </w:rPr>
              <w:t xml:space="preserve">Η κονσόλα διαχείρισης </w:t>
            </w:r>
            <w:r w:rsidRPr="00E401A1">
              <w:rPr>
                <w:rFonts w:cs="Tahoma"/>
                <w:szCs w:val="22"/>
              </w:rPr>
              <w:t>KVM</w:t>
            </w:r>
            <w:r w:rsidRPr="00E401A1">
              <w:rPr>
                <w:rFonts w:cs="Tahoma"/>
                <w:szCs w:val="22"/>
                <w:lang w:val="el-GR"/>
              </w:rPr>
              <w:t xml:space="preserve"> θα πρέπει να διαχειρίζεται το σύνολο του εγκατεστημένου εξοπλισμού στα </w:t>
            </w:r>
            <w:r w:rsidRPr="00E401A1">
              <w:rPr>
                <w:rFonts w:cs="Tahoma"/>
                <w:szCs w:val="22"/>
              </w:rPr>
              <w:t>racks</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B34B40E"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FEC2A0A"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215C13D" w14:textId="77777777" w:rsidR="00AB3EB3" w:rsidRPr="00E401A1" w:rsidRDefault="00AB3EB3" w:rsidP="00E401A1">
            <w:pPr>
              <w:spacing w:before="120"/>
              <w:rPr>
                <w:rFonts w:cs="Tahoma"/>
                <w:szCs w:val="22"/>
              </w:rPr>
            </w:pPr>
          </w:p>
        </w:tc>
      </w:tr>
      <w:tr w:rsidR="00AB3EB3" w:rsidRPr="00E937F6" w14:paraId="302176BB" w14:textId="77777777" w:rsidTr="00AB3EB3">
        <w:trPr>
          <w:trHeight w:val="240"/>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37E4CA6"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F4F1D0D" w14:textId="77777777" w:rsidR="00AB3EB3" w:rsidRPr="00E401A1" w:rsidRDefault="00AB3EB3" w:rsidP="00E401A1">
            <w:pPr>
              <w:spacing w:before="120"/>
              <w:rPr>
                <w:rFonts w:cs="Tahoma"/>
                <w:szCs w:val="22"/>
              </w:rPr>
            </w:pPr>
            <w:r w:rsidRPr="00E401A1">
              <w:rPr>
                <w:rFonts w:cs="Tahoma"/>
                <w:szCs w:val="22"/>
              </w:rPr>
              <w:t>Αριθμός μονάδων ανά rack</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91A3DA9" w14:textId="77777777" w:rsidR="00AB3EB3" w:rsidRPr="00E401A1" w:rsidRDefault="00AB3EB3" w:rsidP="00E401A1">
            <w:pPr>
              <w:spacing w:before="120"/>
              <w:rPr>
                <w:rFonts w:cs="Tahoma"/>
                <w:szCs w:val="22"/>
              </w:rPr>
            </w:pPr>
            <w:r w:rsidRPr="00E401A1">
              <w:rPr>
                <w:rFonts w:cs="Tahoma"/>
                <w:szCs w:val="22"/>
              </w:rPr>
              <w:t>&gt;=1</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EBC503D"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95F17D0" w14:textId="77777777" w:rsidR="00AB3EB3" w:rsidRPr="00E401A1" w:rsidRDefault="00AB3EB3" w:rsidP="00E401A1">
            <w:pPr>
              <w:spacing w:before="120"/>
              <w:rPr>
                <w:rFonts w:cs="Tahoma"/>
                <w:szCs w:val="22"/>
              </w:rPr>
            </w:pPr>
          </w:p>
        </w:tc>
      </w:tr>
      <w:tr w:rsidR="00AB3EB3" w:rsidRPr="00E937F6" w14:paraId="6D16B047" w14:textId="77777777" w:rsidTr="00AB3EB3">
        <w:trPr>
          <w:trHeight w:val="24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ED4BA8E"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2058C2A" w14:textId="77777777" w:rsidR="00AB3EB3" w:rsidRPr="00E401A1" w:rsidRDefault="00AB3EB3" w:rsidP="00E401A1">
            <w:pPr>
              <w:spacing w:before="120"/>
              <w:rPr>
                <w:rFonts w:cs="Tahoma"/>
                <w:szCs w:val="22"/>
              </w:rPr>
            </w:pPr>
            <w:r w:rsidRPr="00E401A1">
              <w:rPr>
                <w:rFonts w:cs="Tahoma"/>
                <w:szCs w:val="22"/>
              </w:rPr>
              <w:t>Form Factor Rack Mounted</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9DEF208"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8F827BF"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319BA8D" w14:textId="77777777" w:rsidR="00AB3EB3" w:rsidRPr="00E401A1" w:rsidRDefault="00AB3EB3" w:rsidP="00E401A1">
            <w:pPr>
              <w:spacing w:before="120"/>
              <w:rPr>
                <w:rFonts w:cs="Tahoma"/>
                <w:szCs w:val="22"/>
              </w:rPr>
            </w:pPr>
          </w:p>
        </w:tc>
      </w:tr>
      <w:tr w:rsidR="00AB3EB3" w:rsidRPr="00E937F6" w14:paraId="270C9768" w14:textId="77777777" w:rsidTr="00AB3EB3">
        <w:trPr>
          <w:trHeight w:val="24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A7573B4" w14:textId="77777777" w:rsidR="00AB3EB3" w:rsidRPr="00E401A1" w:rsidRDefault="00AB3EB3" w:rsidP="00E401A1">
            <w:pPr>
              <w:pStyle w:val="aff1"/>
              <w:spacing w:before="120"/>
              <w:ind w:left="329"/>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6E4870D" w14:textId="77777777" w:rsidR="00AB3EB3" w:rsidRPr="00E401A1" w:rsidRDefault="00AB3EB3" w:rsidP="00E401A1">
            <w:pPr>
              <w:spacing w:before="120"/>
              <w:rPr>
                <w:rFonts w:cs="Tahoma"/>
                <w:szCs w:val="22"/>
              </w:rPr>
            </w:pPr>
            <w:r w:rsidRPr="00E401A1">
              <w:rPr>
                <w:rFonts w:cs="Tahoma"/>
                <w:szCs w:val="22"/>
              </w:rPr>
              <w:t>ΟΘΟΝΗ</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81DBC37" w14:textId="77777777" w:rsidR="00AB3EB3" w:rsidRPr="00E401A1" w:rsidRDefault="00AB3EB3" w:rsidP="00E401A1">
            <w:pPr>
              <w:spacing w:before="120"/>
              <w:rPr>
                <w:rFonts w:cs="Tahoma"/>
                <w:szCs w:val="22"/>
              </w:rPr>
            </w:pP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7CA5031"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77322D8" w14:textId="77777777" w:rsidR="00AB3EB3" w:rsidRPr="00E401A1" w:rsidRDefault="00AB3EB3" w:rsidP="00E401A1">
            <w:pPr>
              <w:spacing w:before="120"/>
              <w:rPr>
                <w:rFonts w:cs="Tahoma"/>
                <w:szCs w:val="22"/>
              </w:rPr>
            </w:pPr>
          </w:p>
        </w:tc>
      </w:tr>
      <w:tr w:rsidR="00AB3EB3" w:rsidRPr="00E937F6" w14:paraId="5B7B8C76" w14:textId="77777777" w:rsidTr="00AB3EB3">
        <w:trPr>
          <w:trHeight w:val="24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9192994"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55CE077" w14:textId="77777777" w:rsidR="00AB3EB3" w:rsidRPr="00E401A1" w:rsidRDefault="00AB3EB3" w:rsidP="00E401A1">
            <w:pPr>
              <w:spacing w:before="120"/>
              <w:rPr>
                <w:rFonts w:cs="Tahoma"/>
                <w:szCs w:val="22"/>
                <w:lang w:val="el-GR"/>
              </w:rPr>
            </w:pPr>
            <w:r w:rsidRPr="00E401A1">
              <w:rPr>
                <w:rFonts w:cs="Tahoma"/>
                <w:szCs w:val="22"/>
                <w:lang w:val="el-GR"/>
              </w:rPr>
              <w:t xml:space="preserve">Τύπος </w:t>
            </w:r>
            <w:r w:rsidRPr="00E401A1">
              <w:rPr>
                <w:rFonts w:cs="Tahoma"/>
                <w:szCs w:val="22"/>
              </w:rPr>
              <w:t>TFT</w:t>
            </w:r>
            <w:r w:rsidRPr="00E401A1">
              <w:rPr>
                <w:rFonts w:cs="Tahoma"/>
                <w:szCs w:val="22"/>
                <w:lang w:val="el-GR"/>
              </w:rPr>
              <w:t xml:space="preserve"> Έγχρωμη, αναδιπλούμενη/ συρόμενη</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71C1CEF"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C8EBF4A"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B4D31C7" w14:textId="77777777" w:rsidR="00AB3EB3" w:rsidRPr="00E401A1" w:rsidRDefault="00AB3EB3" w:rsidP="00E401A1">
            <w:pPr>
              <w:spacing w:before="120"/>
              <w:rPr>
                <w:rFonts w:cs="Tahoma"/>
                <w:szCs w:val="22"/>
              </w:rPr>
            </w:pPr>
          </w:p>
        </w:tc>
      </w:tr>
      <w:tr w:rsidR="00AB3EB3" w:rsidRPr="00E937F6" w14:paraId="358DD137" w14:textId="77777777" w:rsidTr="00AB3EB3">
        <w:trPr>
          <w:trHeight w:val="24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DC87DBC"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F8C5A3A" w14:textId="77777777" w:rsidR="00AB3EB3" w:rsidRPr="00E401A1" w:rsidRDefault="00AB3EB3" w:rsidP="00E401A1">
            <w:pPr>
              <w:spacing w:before="120"/>
              <w:rPr>
                <w:rFonts w:cs="Tahoma"/>
                <w:szCs w:val="22"/>
                <w:lang w:val="el-GR"/>
              </w:rPr>
            </w:pPr>
            <w:r w:rsidRPr="00E401A1">
              <w:rPr>
                <w:rFonts w:cs="Tahoma"/>
                <w:szCs w:val="22"/>
                <w:lang w:val="el-GR"/>
              </w:rPr>
              <w:t>Μέγεθος οθόνης (διαγώνιος σε ίντσες)</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66E6778" w14:textId="77777777" w:rsidR="00AB3EB3" w:rsidRPr="00E401A1" w:rsidRDefault="00AB3EB3" w:rsidP="00E401A1">
            <w:pPr>
              <w:spacing w:before="120"/>
              <w:rPr>
                <w:rFonts w:cs="Tahoma"/>
                <w:szCs w:val="22"/>
              </w:rPr>
            </w:pPr>
            <w:r w:rsidRPr="00E401A1">
              <w:rPr>
                <w:rFonts w:cs="Tahoma"/>
                <w:szCs w:val="22"/>
              </w:rPr>
              <w:t>&gt;=17"</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4843EF0"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06F3695" w14:textId="77777777" w:rsidR="00AB3EB3" w:rsidRPr="00E401A1" w:rsidRDefault="00AB3EB3" w:rsidP="00E401A1">
            <w:pPr>
              <w:spacing w:before="120"/>
              <w:rPr>
                <w:rFonts w:cs="Tahoma"/>
                <w:szCs w:val="22"/>
              </w:rPr>
            </w:pPr>
          </w:p>
        </w:tc>
      </w:tr>
      <w:tr w:rsidR="00AB3EB3" w:rsidRPr="00E937F6" w14:paraId="5BE9FE46" w14:textId="77777777" w:rsidTr="00AB3EB3">
        <w:trPr>
          <w:trHeight w:val="24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9FF1B7"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F08BEF0" w14:textId="77777777" w:rsidR="00AB3EB3" w:rsidRPr="00E401A1" w:rsidRDefault="00AB3EB3" w:rsidP="00E401A1">
            <w:pPr>
              <w:spacing w:before="120"/>
              <w:rPr>
                <w:rFonts w:cs="Tahoma"/>
                <w:szCs w:val="22"/>
              </w:rPr>
            </w:pPr>
            <w:r w:rsidRPr="00E401A1">
              <w:rPr>
                <w:rFonts w:cs="Tahoma"/>
                <w:szCs w:val="22"/>
              </w:rPr>
              <w:t>Ανάλυση (pixels)</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D91E5A3" w14:textId="77777777" w:rsidR="00AB3EB3" w:rsidRPr="00E401A1" w:rsidRDefault="00AB3EB3" w:rsidP="00E401A1">
            <w:pPr>
              <w:spacing w:before="120"/>
              <w:rPr>
                <w:rFonts w:cs="Tahoma"/>
                <w:szCs w:val="22"/>
              </w:rPr>
            </w:pPr>
            <w:r w:rsidRPr="00E401A1">
              <w:rPr>
                <w:rFonts w:cs="Tahoma"/>
                <w:szCs w:val="22"/>
              </w:rPr>
              <w:t>&gt;=1024 x 768</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1237FFE"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F2350C" w14:textId="77777777" w:rsidR="00AB3EB3" w:rsidRPr="00E401A1" w:rsidRDefault="00AB3EB3" w:rsidP="00E401A1">
            <w:pPr>
              <w:spacing w:before="120"/>
              <w:rPr>
                <w:rFonts w:cs="Tahoma"/>
                <w:szCs w:val="22"/>
              </w:rPr>
            </w:pPr>
          </w:p>
        </w:tc>
      </w:tr>
      <w:tr w:rsidR="00AB3EB3" w:rsidRPr="00E937F6" w14:paraId="50607EB4" w14:textId="77777777" w:rsidTr="00AB3EB3">
        <w:trPr>
          <w:trHeight w:val="24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ACCB971"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AF3011C" w14:textId="77777777" w:rsidR="00AB3EB3" w:rsidRPr="00E401A1" w:rsidRDefault="00AB3EB3" w:rsidP="00E401A1">
            <w:pPr>
              <w:spacing w:before="120"/>
              <w:rPr>
                <w:rFonts w:cs="Tahoma"/>
                <w:szCs w:val="22"/>
              </w:rPr>
            </w:pPr>
            <w:r w:rsidRPr="00E401A1">
              <w:rPr>
                <w:rFonts w:cs="Tahoma"/>
                <w:szCs w:val="22"/>
              </w:rPr>
              <w:t>Αριθμός μονάδων ανά rack</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77E7FF1" w14:textId="77777777" w:rsidR="00AB3EB3" w:rsidRPr="00E401A1" w:rsidRDefault="00AB3EB3" w:rsidP="00E401A1">
            <w:pPr>
              <w:spacing w:before="120"/>
              <w:rPr>
                <w:rFonts w:cs="Tahoma"/>
                <w:szCs w:val="22"/>
              </w:rPr>
            </w:pPr>
            <w:r w:rsidRPr="00E401A1">
              <w:rPr>
                <w:rFonts w:cs="Tahoma"/>
                <w:szCs w:val="22"/>
              </w:rPr>
              <w:t>&gt;=1</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AFF0231"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403C9C5" w14:textId="77777777" w:rsidR="00AB3EB3" w:rsidRPr="00E401A1" w:rsidRDefault="00AB3EB3" w:rsidP="00E401A1">
            <w:pPr>
              <w:spacing w:before="120"/>
              <w:rPr>
                <w:rFonts w:cs="Tahoma"/>
                <w:szCs w:val="22"/>
              </w:rPr>
            </w:pPr>
          </w:p>
        </w:tc>
      </w:tr>
      <w:tr w:rsidR="00AB3EB3" w:rsidRPr="00E937F6" w14:paraId="3319526E" w14:textId="77777777" w:rsidTr="00AB3EB3">
        <w:trPr>
          <w:trHeight w:val="24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0E9AE36" w14:textId="77777777" w:rsidR="00AB3EB3" w:rsidRPr="00E401A1" w:rsidRDefault="00AB3EB3" w:rsidP="00E401A1">
            <w:pPr>
              <w:pStyle w:val="aff1"/>
              <w:spacing w:before="120"/>
              <w:ind w:left="329"/>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FCD19E5" w14:textId="77777777" w:rsidR="00AB3EB3" w:rsidRPr="00E401A1" w:rsidRDefault="00AB3EB3" w:rsidP="00E401A1">
            <w:pPr>
              <w:spacing w:before="120"/>
              <w:rPr>
                <w:rFonts w:cs="Tahoma"/>
                <w:szCs w:val="22"/>
              </w:rPr>
            </w:pPr>
            <w:r w:rsidRPr="00E401A1">
              <w:rPr>
                <w:rFonts w:cs="Tahoma"/>
                <w:szCs w:val="22"/>
              </w:rPr>
              <w:t>ΠΛΗΚΤΡΟΛΟΓΙΟ</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A673C96" w14:textId="77777777" w:rsidR="00AB3EB3" w:rsidRPr="00E401A1" w:rsidRDefault="00AB3EB3" w:rsidP="00E401A1">
            <w:pPr>
              <w:spacing w:before="120"/>
              <w:rPr>
                <w:rFonts w:cs="Tahoma"/>
                <w:szCs w:val="22"/>
              </w:rPr>
            </w:pP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58C0A87"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87CB430" w14:textId="77777777" w:rsidR="00AB3EB3" w:rsidRPr="00E401A1" w:rsidRDefault="00AB3EB3" w:rsidP="00E401A1">
            <w:pPr>
              <w:spacing w:before="120"/>
              <w:rPr>
                <w:rFonts w:cs="Tahoma"/>
                <w:szCs w:val="22"/>
              </w:rPr>
            </w:pPr>
          </w:p>
        </w:tc>
      </w:tr>
      <w:tr w:rsidR="00AB3EB3" w:rsidRPr="00E937F6" w14:paraId="044A27D7" w14:textId="77777777" w:rsidTr="00AB3EB3">
        <w:trPr>
          <w:trHeight w:val="460"/>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D7C1A41"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D0816B7" w14:textId="77777777" w:rsidR="00AB3EB3" w:rsidRPr="00E401A1" w:rsidRDefault="00AB3EB3" w:rsidP="00E401A1">
            <w:pPr>
              <w:spacing w:before="120"/>
              <w:rPr>
                <w:rFonts w:cs="Tahoma"/>
                <w:szCs w:val="22"/>
                <w:lang w:val="el-GR"/>
              </w:rPr>
            </w:pPr>
            <w:r w:rsidRPr="00E401A1">
              <w:rPr>
                <w:rFonts w:cs="Tahoma"/>
                <w:szCs w:val="22"/>
                <w:lang w:val="el-GR"/>
              </w:rPr>
              <w:t xml:space="preserve">Τύπος </w:t>
            </w:r>
            <w:r w:rsidRPr="00E401A1">
              <w:rPr>
                <w:rFonts w:cs="Tahoma"/>
                <w:szCs w:val="22"/>
              </w:rPr>
              <w:t>QWERTY</w:t>
            </w:r>
            <w:r w:rsidRPr="00E401A1">
              <w:rPr>
                <w:rFonts w:cs="Tahoma"/>
                <w:szCs w:val="22"/>
                <w:lang w:val="el-GR"/>
              </w:rPr>
              <w:t>, συρόμενο μαζί με την οθόνη.</w:t>
            </w:r>
          </w:p>
          <w:p w14:paraId="4A5C41EC" w14:textId="77777777" w:rsidR="00AB3EB3" w:rsidRPr="00E401A1" w:rsidRDefault="00AB3EB3" w:rsidP="00E401A1">
            <w:pPr>
              <w:spacing w:before="120"/>
              <w:rPr>
                <w:rFonts w:cs="Tahoma"/>
                <w:szCs w:val="22"/>
                <w:lang w:val="el-GR"/>
              </w:rPr>
            </w:pPr>
            <w:r w:rsidRPr="00E401A1">
              <w:rPr>
                <w:rFonts w:cs="Tahoma"/>
                <w:szCs w:val="22"/>
                <w:lang w:val="el-GR"/>
              </w:rPr>
              <w:t>Να αναφερθεί ο αριθμός των πλήκτρων</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059D399"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1177EC2"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D669AB7" w14:textId="77777777" w:rsidR="00AB3EB3" w:rsidRPr="00E401A1" w:rsidRDefault="00AB3EB3" w:rsidP="00E401A1">
            <w:pPr>
              <w:spacing w:before="120"/>
              <w:rPr>
                <w:rFonts w:cs="Tahoma"/>
                <w:szCs w:val="22"/>
              </w:rPr>
            </w:pPr>
          </w:p>
        </w:tc>
      </w:tr>
      <w:tr w:rsidR="00AB3EB3" w:rsidRPr="00E937F6" w14:paraId="399A0646" w14:textId="77777777" w:rsidTr="00AB3EB3">
        <w:trPr>
          <w:trHeight w:val="24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BE70FEA"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A5A4F4F" w14:textId="77777777" w:rsidR="00AB3EB3" w:rsidRPr="00E401A1" w:rsidRDefault="00AB3EB3" w:rsidP="00E401A1">
            <w:pPr>
              <w:spacing w:before="120"/>
              <w:rPr>
                <w:rFonts w:cs="Tahoma"/>
                <w:szCs w:val="22"/>
              </w:rPr>
            </w:pPr>
            <w:r w:rsidRPr="00E401A1">
              <w:rPr>
                <w:rFonts w:cs="Tahoma"/>
                <w:szCs w:val="22"/>
              </w:rPr>
              <w:t xml:space="preserve">Τουλάχιστον λατινικοί χαρακτήρες </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5A17898"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E9C3277"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948D181" w14:textId="77777777" w:rsidR="00AB3EB3" w:rsidRPr="00E401A1" w:rsidRDefault="00AB3EB3" w:rsidP="00E401A1">
            <w:pPr>
              <w:spacing w:before="120"/>
              <w:rPr>
                <w:rFonts w:cs="Tahoma"/>
                <w:szCs w:val="22"/>
              </w:rPr>
            </w:pPr>
          </w:p>
        </w:tc>
      </w:tr>
      <w:tr w:rsidR="00AB3EB3" w:rsidRPr="00E937F6" w14:paraId="55BA3098" w14:textId="77777777" w:rsidTr="00AB3EB3">
        <w:trPr>
          <w:trHeight w:val="24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EF7F0C"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2E9E479" w14:textId="77777777" w:rsidR="00AB3EB3" w:rsidRPr="00E401A1" w:rsidRDefault="00AB3EB3" w:rsidP="00E401A1">
            <w:pPr>
              <w:spacing w:before="120"/>
              <w:rPr>
                <w:rFonts w:cs="Tahoma"/>
                <w:szCs w:val="22"/>
                <w:lang w:val="el-GR"/>
              </w:rPr>
            </w:pPr>
            <w:r w:rsidRPr="00E401A1">
              <w:rPr>
                <w:rFonts w:cs="Tahoma"/>
                <w:szCs w:val="22"/>
                <w:lang w:val="el-GR"/>
              </w:rPr>
              <w:t xml:space="preserve">Ύπαρξη πλήκτρου συμβόλου </w:t>
            </w:r>
            <w:r w:rsidRPr="00E401A1">
              <w:rPr>
                <w:rFonts w:cs="Tahoma"/>
                <w:szCs w:val="22"/>
              </w:rPr>
              <w:t>EURO</w:t>
            </w:r>
            <w:r w:rsidRPr="00E401A1">
              <w:rPr>
                <w:rFonts w:cs="Tahoma"/>
                <w:szCs w:val="22"/>
                <w:lang w:val="el-GR"/>
              </w:rPr>
              <w:t xml:space="preserve"> (€) (επιθυμητό χαρακτηριστικό)</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1EECC1F" w14:textId="77777777" w:rsidR="00AB3EB3" w:rsidRPr="00E401A1" w:rsidRDefault="00AB3EB3" w:rsidP="00E401A1">
            <w:pPr>
              <w:spacing w:before="120"/>
              <w:rPr>
                <w:rFonts w:cs="Tahoma"/>
                <w:szCs w:val="22"/>
              </w:rPr>
            </w:pPr>
            <w:r w:rsidRPr="00E401A1">
              <w:rPr>
                <w:rFonts w:cs="Tahoma"/>
                <w:szCs w:val="22"/>
              </w:rPr>
              <w:t>ΝΑ ΑΝΑΦΕΡΘΕΙ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119BD1E"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3790B7B" w14:textId="77777777" w:rsidR="00AB3EB3" w:rsidRPr="00E401A1" w:rsidRDefault="00AB3EB3" w:rsidP="00E401A1">
            <w:pPr>
              <w:spacing w:before="120"/>
              <w:rPr>
                <w:rFonts w:cs="Tahoma"/>
                <w:szCs w:val="22"/>
              </w:rPr>
            </w:pPr>
          </w:p>
        </w:tc>
      </w:tr>
      <w:tr w:rsidR="00AB3EB3" w:rsidRPr="00E937F6" w14:paraId="36F13512" w14:textId="77777777" w:rsidTr="00AB3EB3">
        <w:trPr>
          <w:trHeight w:val="24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2E718EC"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6B4108A" w14:textId="77777777" w:rsidR="00AB3EB3" w:rsidRPr="00E401A1" w:rsidRDefault="00AB3EB3" w:rsidP="00E401A1">
            <w:pPr>
              <w:spacing w:before="120"/>
              <w:rPr>
                <w:rFonts w:cs="Tahoma"/>
                <w:szCs w:val="22"/>
              </w:rPr>
            </w:pPr>
            <w:r w:rsidRPr="00E401A1">
              <w:rPr>
                <w:rFonts w:cs="Tahoma"/>
                <w:szCs w:val="22"/>
              </w:rPr>
              <w:t>Αριθμός μονάδων ανά rack</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4EB732B" w14:textId="77777777" w:rsidR="00AB3EB3" w:rsidRPr="00E401A1" w:rsidRDefault="00AB3EB3" w:rsidP="00E401A1">
            <w:pPr>
              <w:spacing w:before="120"/>
              <w:rPr>
                <w:rFonts w:cs="Tahoma"/>
                <w:szCs w:val="22"/>
              </w:rPr>
            </w:pPr>
            <w:r w:rsidRPr="00E401A1">
              <w:rPr>
                <w:rFonts w:cs="Tahoma"/>
                <w:szCs w:val="22"/>
              </w:rPr>
              <w:t>&gt;=1</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7AE2E2E"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02E9AB1" w14:textId="77777777" w:rsidR="00AB3EB3" w:rsidRPr="00E401A1" w:rsidRDefault="00AB3EB3" w:rsidP="00E401A1">
            <w:pPr>
              <w:spacing w:before="120"/>
              <w:rPr>
                <w:rFonts w:cs="Tahoma"/>
                <w:szCs w:val="22"/>
              </w:rPr>
            </w:pPr>
          </w:p>
        </w:tc>
      </w:tr>
      <w:tr w:rsidR="00AB3EB3" w:rsidRPr="00E937F6" w14:paraId="6D6211D4" w14:textId="77777777" w:rsidTr="00AB3EB3">
        <w:trPr>
          <w:trHeight w:val="24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E8DB2ED" w14:textId="77777777" w:rsidR="00AB3EB3" w:rsidRPr="00E401A1" w:rsidRDefault="00AB3EB3" w:rsidP="00E401A1">
            <w:pPr>
              <w:pStyle w:val="aff1"/>
              <w:spacing w:before="120"/>
              <w:ind w:left="329"/>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D16218F" w14:textId="77777777" w:rsidR="00AB3EB3" w:rsidRPr="00E401A1" w:rsidRDefault="00AB3EB3" w:rsidP="00E401A1">
            <w:pPr>
              <w:spacing w:before="120"/>
              <w:rPr>
                <w:rFonts w:cs="Tahoma"/>
                <w:szCs w:val="22"/>
              </w:rPr>
            </w:pPr>
            <w:r w:rsidRPr="00E401A1">
              <w:rPr>
                <w:rFonts w:cs="Tahoma"/>
                <w:szCs w:val="22"/>
              </w:rPr>
              <w:t>Ποντίκι(Mouse)</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51267A1" w14:textId="77777777" w:rsidR="00AB3EB3" w:rsidRPr="00E401A1" w:rsidRDefault="00AB3EB3" w:rsidP="00E401A1">
            <w:pPr>
              <w:spacing w:before="120"/>
              <w:rPr>
                <w:rFonts w:cs="Tahoma"/>
                <w:szCs w:val="22"/>
              </w:rPr>
            </w:pP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E1E6EEB"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09208A3" w14:textId="77777777" w:rsidR="00AB3EB3" w:rsidRPr="00E401A1" w:rsidRDefault="00AB3EB3" w:rsidP="00E401A1">
            <w:pPr>
              <w:spacing w:before="120"/>
              <w:rPr>
                <w:rFonts w:cs="Tahoma"/>
                <w:szCs w:val="22"/>
              </w:rPr>
            </w:pPr>
          </w:p>
        </w:tc>
      </w:tr>
      <w:tr w:rsidR="00AB3EB3" w:rsidRPr="00E937F6" w14:paraId="394E4460" w14:textId="77777777" w:rsidTr="00AB3EB3">
        <w:trPr>
          <w:trHeight w:val="296"/>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652F031"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6D58383" w14:textId="77777777" w:rsidR="00AB3EB3" w:rsidRPr="00E401A1" w:rsidRDefault="00AB3EB3" w:rsidP="00E401A1">
            <w:pPr>
              <w:spacing w:before="120"/>
              <w:rPr>
                <w:rFonts w:cs="Tahoma"/>
                <w:szCs w:val="22"/>
              </w:rPr>
            </w:pPr>
            <w:r w:rsidRPr="00E401A1">
              <w:rPr>
                <w:rFonts w:cs="Tahoma"/>
                <w:szCs w:val="22"/>
              </w:rPr>
              <w:t>Τύπος</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822E7CC" w14:textId="77777777" w:rsidR="00AB3EB3" w:rsidRPr="00E401A1" w:rsidRDefault="00AB3EB3" w:rsidP="00E401A1">
            <w:pPr>
              <w:spacing w:before="120"/>
              <w:rPr>
                <w:rFonts w:cs="Tahoma"/>
                <w:szCs w:val="22"/>
              </w:rPr>
            </w:pPr>
            <w:r w:rsidRPr="00E401A1">
              <w:rPr>
                <w:rFonts w:cs="Tahoma"/>
                <w:szCs w:val="22"/>
              </w:rPr>
              <w:t>ΝΑ ΑΝΑΦΕΡΘΕΙ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E234139"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89DF73" w14:textId="77777777" w:rsidR="00AB3EB3" w:rsidRPr="00E401A1" w:rsidRDefault="00AB3EB3" w:rsidP="00E401A1">
            <w:pPr>
              <w:spacing w:before="120"/>
              <w:rPr>
                <w:rFonts w:cs="Tahoma"/>
                <w:szCs w:val="22"/>
              </w:rPr>
            </w:pPr>
          </w:p>
        </w:tc>
      </w:tr>
      <w:tr w:rsidR="00AB3EB3" w:rsidRPr="00E937F6" w14:paraId="7BFFA8EE" w14:textId="77777777" w:rsidTr="00AB3EB3">
        <w:trPr>
          <w:trHeight w:val="24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AA1EB9F"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0D8F6F3" w14:textId="77777777" w:rsidR="00AB3EB3" w:rsidRPr="00E401A1" w:rsidRDefault="00AB3EB3" w:rsidP="00E401A1">
            <w:pPr>
              <w:spacing w:before="120"/>
              <w:rPr>
                <w:rFonts w:cs="Tahoma"/>
                <w:szCs w:val="22"/>
              </w:rPr>
            </w:pPr>
            <w:r w:rsidRPr="00E401A1">
              <w:rPr>
                <w:rFonts w:cs="Tahoma"/>
                <w:szCs w:val="22"/>
              </w:rPr>
              <w:t>Πλήκτρα</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E8686FF" w14:textId="77777777" w:rsidR="00AB3EB3" w:rsidRPr="00E401A1" w:rsidRDefault="00AB3EB3" w:rsidP="00E401A1">
            <w:pPr>
              <w:spacing w:before="120"/>
              <w:rPr>
                <w:rFonts w:cs="Tahoma"/>
                <w:szCs w:val="22"/>
              </w:rPr>
            </w:pPr>
            <w:r w:rsidRPr="00E401A1">
              <w:rPr>
                <w:rFonts w:cs="Tahoma"/>
                <w:szCs w:val="22"/>
              </w:rPr>
              <w:t>ΝΑ ΑΝΑΦΕΡΘΕΙ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9F59964"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E0A4B82" w14:textId="77777777" w:rsidR="00AB3EB3" w:rsidRPr="00E401A1" w:rsidRDefault="00AB3EB3" w:rsidP="00E401A1">
            <w:pPr>
              <w:spacing w:before="120"/>
              <w:rPr>
                <w:rFonts w:cs="Tahoma"/>
                <w:szCs w:val="22"/>
              </w:rPr>
            </w:pPr>
          </w:p>
        </w:tc>
      </w:tr>
      <w:tr w:rsidR="00AB3EB3" w:rsidRPr="00E937F6" w14:paraId="380CE635" w14:textId="77777777" w:rsidTr="00AB3EB3">
        <w:trPr>
          <w:trHeight w:val="24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A00ADCC"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7181DFD" w14:textId="77777777" w:rsidR="00AB3EB3" w:rsidRPr="00E401A1" w:rsidRDefault="00AB3EB3" w:rsidP="00E401A1">
            <w:pPr>
              <w:spacing w:before="120"/>
              <w:rPr>
                <w:rFonts w:cs="Tahoma"/>
                <w:szCs w:val="22"/>
              </w:rPr>
            </w:pPr>
            <w:r w:rsidRPr="00E401A1">
              <w:rPr>
                <w:rFonts w:cs="Tahoma"/>
                <w:szCs w:val="22"/>
              </w:rPr>
              <w:t>Αριθμός μονάδων ανά rack</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3433332" w14:textId="77777777" w:rsidR="00AB3EB3" w:rsidRPr="00E401A1" w:rsidRDefault="00AB3EB3" w:rsidP="00E401A1">
            <w:pPr>
              <w:spacing w:before="120"/>
              <w:rPr>
                <w:rFonts w:cs="Tahoma"/>
                <w:szCs w:val="22"/>
              </w:rPr>
            </w:pPr>
            <w:r w:rsidRPr="00E401A1">
              <w:rPr>
                <w:rFonts w:cs="Tahoma"/>
                <w:szCs w:val="22"/>
              </w:rPr>
              <w:t>&gt;=1</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40FFF86"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4CA82E9" w14:textId="77777777" w:rsidR="00AB3EB3" w:rsidRPr="00E401A1" w:rsidRDefault="00AB3EB3" w:rsidP="00E401A1">
            <w:pPr>
              <w:spacing w:before="120"/>
              <w:rPr>
                <w:rFonts w:cs="Tahoma"/>
                <w:szCs w:val="22"/>
              </w:rPr>
            </w:pPr>
          </w:p>
        </w:tc>
      </w:tr>
      <w:tr w:rsidR="00AB3EB3" w:rsidRPr="00A43ADB" w14:paraId="7408502E" w14:textId="77777777" w:rsidTr="00AB3EB3">
        <w:trPr>
          <w:trHeight w:val="24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1E8569E" w14:textId="77777777" w:rsidR="00AB3EB3" w:rsidRPr="00E401A1" w:rsidRDefault="00AB3EB3" w:rsidP="00E401A1">
            <w:pPr>
              <w:pStyle w:val="aff1"/>
              <w:spacing w:before="120"/>
              <w:ind w:left="329"/>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94FE3A9" w14:textId="77777777" w:rsidR="00AB3EB3" w:rsidRPr="00E401A1" w:rsidRDefault="00AB3EB3" w:rsidP="00E401A1">
            <w:pPr>
              <w:spacing w:before="120"/>
              <w:rPr>
                <w:rFonts w:cs="Tahoma"/>
                <w:szCs w:val="22"/>
                <w:lang w:val="el-GR"/>
              </w:rPr>
            </w:pPr>
            <w:r w:rsidRPr="00E401A1">
              <w:rPr>
                <w:rFonts w:cs="Tahoma"/>
                <w:szCs w:val="22"/>
                <w:lang w:val="el-GR"/>
              </w:rPr>
              <w:t xml:space="preserve">Πίνακας Ικριώματος ( </w:t>
            </w:r>
            <w:r w:rsidRPr="00E401A1">
              <w:rPr>
                <w:rFonts w:cs="Tahoma"/>
                <w:szCs w:val="22"/>
              </w:rPr>
              <w:t>Rack</w:t>
            </w:r>
            <w:r w:rsidRPr="00E401A1">
              <w:rPr>
                <w:rFonts w:cs="Tahoma"/>
                <w:szCs w:val="22"/>
                <w:lang w:val="el-GR"/>
              </w:rPr>
              <w:t>) για εξυπηρετητές (</w:t>
            </w:r>
            <w:r w:rsidRPr="00E401A1">
              <w:rPr>
                <w:rFonts w:cs="Tahoma"/>
                <w:szCs w:val="22"/>
              </w:rPr>
              <w:t>servers</w:t>
            </w:r>
            <w:r w:rsidRPr="00E401A1">
              <w:rPr>
                <w:rFonts w:cs="Tahoma"/>
                <w:szCs w:val="22"/>
                <w:lang w:val="el-GR"/>
              </w:rPr>
              <w:t>)</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8DD9253" w14:textId="77777777" w:rsidR="00AB3EB3" w:rsidRPr="00E401A1" w:rsidRDefault="00AB3EB3" w:rsidP="00E401A1">
            <w:pPr>
              <w:spacing w:before="120"/>
              <w:rPr>
                <w:rFonts w:cs="Tahoma"/>
                <w:szCs w:val="22"/>
                <w:lang w:val="el-GR"/>
              </w:rPr>
            </w:pP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7436260" w14:textId="77777777" w:rsidR="00AB3EB3" w:rsidRPr="00E401A1" w:rsidRDefault="00AB3EB3" w:rsidP="00E401A1">
            <w:pPr>
              <w:spacing w:before="120"/>
              <w:rPr>
                <w:rFonts w:cs="Tahoma"/>
                <w:szCs w:val="22"/>
                <w:lang w:val="el-GR"/>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F21F031" w14:textId="77777777" w:rsidR="00AB3EB3" w:rsidRPr="00E401A1" w:rsidRDefault="00AB3EB3" w:rsidP="00E401A1">
            <w:pPr>
              <w:spacing w:before="120"/>
              <w:rPr>
                <w:rFonts w:cs="Tahoma"/>
                <w:szCs w:val="22"/>
                <w:lang w:val="el-GR"/>
              </w:rPr>
            </w:pPr>
          </w:p>
        </w:tc>
      </w:tr>
      <w:tr w:rsidR="00AB3EB3" w:rsidRPr="00E937F6" w14:paraId="3E3814D8" w14:textId="77777777" w:rsidTr="00AB3EB3">
        <w:trPr>
          <w:trHeight w:val="233"/>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DF8E061" w14:textId="77777777" w:rsidR="00AB3EB3" w:rsidRPr="00E401A1" w:rsidRDefault="00AB3EB3" w:rsidP="004E653B">
            <w:pPr>
              <w:pStyle w:val="aff1"/>
              <w:numPr>
                <w:ilvl w:val="0"/>
                <w:numId w:val="183"/>
              </w:numPr>
              <w:suppressAutoHyphens w:val="0"/>
              <w:spacing w:before="120"/>
              <w:ind w:left="329" w:firstLine="0"/>
              <w:rPr>
                <w:rFonts w:cs="Tahoma"/>
                <w:szCs w:val="22"/>
                <w:lang w:val="el-GR"/>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FC4EA30" w14:textId="77777777" w:rsidR="00AB3EB3" w:rsidRPr="00E401A1" w:rsidRDefault="00AB3EB3" w:rsidP="00E401A1">
            <w:pPr>
              <w:spacing w:before="120"/>
              <w:rPr>
                <w:rFonts w:cs="Tahoma"/>
                <w:szCs w:val="22"/>
                <w:lang w:val="el-GR"/>
              </w:rPr>
            </w:pPr>
            <w:r w:rsidRPr="00E401A1">
              <w:rPr>
                <w:rFonts w:cs="Tahoma"/>
                <w:szCs w:val="22"/>
                <w:lang w:val="el-GR"/>
              </w:rPr>
              <w:t xml:space="preserve">Να είναι του ίδιου κατασκευαστή με τους </w:t>
            </w:r>
            <w:r w:rsidRPr="00E401A1">
              <w:rPr>
                <w:rFonts w:cs="Tahoma"/>
                <w:szCs w:val="22"/>
              </w:rPr>
              <w:t>servers</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0592481"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6DA4661"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ECA9EB9" w14:textId="77777777" w:rsidR="00AB3EB3" w:rsidRPr="00E401A1" w:rsidRDefault="00AB3EB3" w:rsidP="00E401A1">
            <w:pPr>
              <w:spacing w:before="120"/>
              <w:rPr>
                <w:rFonts w:cs="Tahoma"/>
                <w:szCs w:val="22"/>
              </w:rPr>
            </w:pPr>
          </w:p>
        </w:tc>
      </w:tr>
      <w:tr w:rsidR="00AB3EB3" w:rsidRPr="00E937F6" w14:paraId="1CBF1989" w14:textId="77777777" w:rsidTr="00AB3EB3">
        <w:trPr>
          <w:trHeight w:val="283"/>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8848334"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EAA2879" w14:textId="77777777" w:rsidR="00AB3EB3" w:rsidRPr="00E401A1" w:rsidRDefault="00AB3EB3" w:rsidP="00E401A1">
            <w:pPr>
              <w:spacing w:before="120"/>
              <w:rPr>
                <w:rFonts w:cs="Tahoma"/>
                <w:szCs w:val="22"/>
              </w:rPr>
            </w:pPr>
            <w:r w:rsidRPr="00E401A1">
              <w:rPr>
                <w:rFonts w:cs="Tahoma"/>
                <w:szCs w:val="22"/>
              </w:rPr>
              <w:t>Πλήθος</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0DF87D8" w14:textId="77777777" w:rsidR="00AB3EB3" w:rsidRPr="00E401A1" w:rsidRDefault="00AB3EB3" w:rsidP="00E401A1">
            <w:pPr>
              <w:spacing w:before="120"/>
              <w:rPr>
                <w:rFonts w:cs="Tahoma"/>
                <w:szCs w:val="22"/>
              </w:rPr>
            </w:pPr>
            <w:r w:rsidRPr="00E401A1">
              <w:rPr>
                <w:rFonts w:cs="Tahoma"/>
                <w:szCs w:val="22"/>
              </w:rPr>
              <w:t>&gt;=3</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A6B33C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DAEFA24" w14:textId="77777777" w:rsidR="00AB3EB3" w:rsidRPr="00E401A1" w:rsidRDefault="00AB3EB3" w:rsidP="00E401A1">
            <w:pPr>
              <w:spacing w:before="120"/>
              <w:rPr>
                <w:rFonts w:cs="Tahoma"/>
                <w:szCs w:val="22"/>
              </w:rPr>
            </w:pPr>
          </w:p>
        </w:tc>
      </w:tr>
      <w:tr w:rsidR="00AB3EB3" w:rsidRPr="00E937F6" w14:paraId="10A3F0F6" w14:textId="77777777" w:rsidTr="00AB3EB3">
        <w:trPr>
          <w:trHeight w:val="283"/>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A436A2B"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74CE5D0" w14:textId="77777777" w:rsidR="00AB3EB3" w:rsidRPr="00E401A1" w:rsidRDefault="00AB3EB3" w:rsidP="00E401A1">
            <w:pPr>
              <w:spacing w:before="120"/>
              <w:rPr>
                <w:rFonts w:cs="Tahoma"/>
                <w:szCs w:val="22"/>
              </w:rPr>
            </w:pPr>
            <w:r w:rsidRPr="00E401A1">
              <w:rPr>
                <w:rFonts w:cs="Tahoma"/>
                <w:szCs w:val="22"/>
              </w:rPr>
              <w:t>Ύψος σε U(rackunits)</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C192F83" w14:textId="77777777" w:rsidR="00AB3EB3" w:rsidRPr="00E401A1" w:rsidRDefault="00AB3EB3" w:rsidP="00E401A1">
            <w:pPr>
              <w:spacing w:before="120"/>
              <w:rPr>
                <w:rFonts w:cs="Tahoma"/>
                <w:szCs w:val="22"/>
              </w:rPr>
            </w:pPr>
            <w:r w:rsidRPr="00E401A1">
              <w:rPr>
                <w:rFonts w:cs="Tahoma"/>
                <w:szCs w:val="22"/>
              </w:rPr>
              <w:t>&gt;= 42 U</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D406AFE"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B5540CD" w14:textId="77777777" w:rsidR="00AB3EB3" w:rsidRPr="00E401A1" w:rsidRDefault="00AB3EB3" w:rsidP="00E401A1">
            <w:pPr>
              <w:spacing w:before="120"/>
              <w:rPr>
                <w:rFonts w:cs="Tahoma"/>
                <w:szCs w:val="22"/>
              </w:rPr>
            </w:pPr>
          </w:p>
        </w:tc>
      </w:tr>
      <w:tr w:rsidR="00AB3EB3" w:rsidRPr="00E937F6" w14:paraId="16BC56C9" w14:textId="77777777" w:rsidTr="00AB3EB3">
        <w:trPr>
          <w:trHeight w:val="260"/>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C5FC3D6"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0E8EAF9" w14:textId="77777777" w:rsidR="00AB3EB3" w:rsidRPr="00E401A1" w:rsidRDefault="00AB3EB3" w:rsidP="00E401A1">
            <w:pPr>
              <w:spacing w:before="120"/>
              <w:rPr>
                <w:rFonts w:cs="Tahoma"/>
                <w:szCs w:val="22"/>
              </w:rPr>
            </w:pPr>
            <w:r w:rsidRPr="00E401A1">
              <w:rPr>
                <w:rFonts w:cs="Tahoma"/>
                <w:szCs w:val="22"/>
              </w:rPr>
              <w:t>Ωφέλιμο βάθος (cm)</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28AFA3F" w14:textId="77777777" w:rsidR="00AB3EB3" w:rsidRPr="00E401A1" w:rsidRDefault="00AB3EB3" w:rsidP="00E401A1">
            <w:pPr>
              <w:spacing w:before="120"/>
              <w:rPr>
                <w:rFonts w:cs="Tahoma"/>
                <w:szCs w:val="22"/>
              </w:rPr>
            </w:pPr>
            <w:r w:rsidRPr="00E401A1">
              <w:rPr>
                <w:rFonts w:cs="Tahoma"/>
                <w:szCs w:val="22"/>
              </w:rPr>
              <w:t>&gt;=65</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8AF07A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DC62D15" w14:textId="77777777" w:rsidR="00AB3EB3" w:rsidRPr="00E401A1" w:rsidRDefault="00AB3EB3" w:rsidP="00E401A1">
            <w:pPr>
              <w:spacing w:before="120"/>
              <w:rPr>
                <w:rFonts w:cs="Tahoma"/>
                <w:szCs w:val="22"/>
              </w:rPr>
            </w:pPr>
          </w:p>
        </w:tc>
      </w:tr>
      <w:tr w:rsidR="00AB3EB3" w:rsidRPr="00E937F6" w14:paraId="555169F1" w14:textId="77777777" w:rsidTr="00AB3EB3">
        <w:trPr>
          <w:trHeight w:val="291"/>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25A1836"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55FBC7C" w14:textId="77777777" w:rsidR="00AB3EB3" w:rsidRPr="00E401A1" w:rsidRDefault="00AB3EB3" w:rsidP="00E401A1">
            <w:pPr>
              <w:spacing w:before="120"/>
              <w:rPr>
                <w:rFonts w:cs="Tahoma"/>
                <w:szCs w:val="22"/>
              </w:rPr>
            </w:pPr>
            <w:r w:rsidRPr="00E401A1">
              <w:rPr>
                <w:rFonts w:cs="Tahoma"/>
                <w:szCs w:val="22"/>
              </w:rPr>
              <w:t>Ωφέλιμο πλάτος (mm)</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4CEDE54" w14:textId="77777777" w:rsidR="00AB3EB3" w:rsidRPr="00E401A1" w:rsidRDefault="00AB3EB3" w:rsidP="00E401A1">
            <w:pPr>
              <w:spacing w:before="120"/>
              <w:rPr>
                <w:rFonts w:cs="Tahoma"/>
                <w:szCs w:val="22"/>
              </w:rPr>
            </w:pPr>
            <w:r w:rsidRPr="00E401A1">
              <w:rPr>
                <w:rFonts w:cs="Tahoma"/>
                <w:szCs w:val="22"/>
              </w:rPr>
              <w:t>ΝΑ ΑΝΑΦΕΡΘΕΙ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F340AF8"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A958662" w14:textId="77777777" w:rsidR="00AB3EB3" w:rsidRPr="00E401A1" w:rsidRDefault="00AB3EB3" w:rsidP="00E401A1">
            <w:pPr>
              <w:spacing w:before="120"/>
              <w:rPr>
                <w:rFonts w:cs="Tahoma"/>
                <w:szCs w:val="22"/>
              </w:rPr>
            </w:pPr>
          </w:p>
        </w:tc>
      </w:tr>
      <w:tr w:rsidR="00AB3EB3" w:rsidRPr="00E937F6" w14:paraId="2C8A6D4B" w14:textId="77777777" w:rsidTr="00AB3EB3">
        <w:trPr>
          <w:trHeight w:val="268"/>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F5A24A2"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03C2BC7" w14:textId="77777777" w:rsidR="00AB3EB3" w:rsidRPr="00E401A1" w:rsidRDefault="00AB3EB3" w:rsidP="00E401A1">
            <w:pPr>
              <w:spacing w:before="120"/>
              <w:rPr>
                <w:rFonts w:cs="Tahoma"/>
                <w:szCs w:val="22"/>
              </w:rPr>
            </w:pPr>
            <w:r w:rsidRPr="00E401A1">
              <w:rPr>
                <w:rFonts w:cs="Tahoma"/>
                <w:szCs w:val="22"/>
              </w:rPr>
              <w:t>Διάτρητο ή γραμμωτό αεριζόμενο</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F682B5E"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A545FD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EE42EF" w14:textId="77777777" w:rsidR="00AB3EB3" w:rsidRPr="00E401A1" w:rsidRDefault="00AB3EB3" w:rsidP="00E401A1">
            <w:pPr>
              <w:spacing w:before="120"/>
              <w:rPr>
                <w:rFonts w:cs="Tahoma"/>
                <w:szCs w:val="22"/>
              </w:rPr>
            </w:pPr>
          </w:p>
        </w:tc>
      </w:tr>
      <w:tr w:rsidR="00AB3EB3" w:rsidRPr="00E937F6" w14:paraId="58E74948" w14:textId="77777777" w:rsidTr="00AB3EB3">
        <w:trPr>
          <w:trHeight w:val="24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58F9F01"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D3C228" w14:textId="77777777" w:rsidR="00AB3EB3" w:rsidRPr="00E401A1" w:rsidRDefault="00AB3EB3" w:rsidP="00E401A1">
            <w:pPr>
              <w:spacing w:before="120"/>
              <w:rPr>
                <w:rFonts w:cs="Tahoma"/>
                <w:szCs w:val="22"/>
                <w:lang w:val="el-GR"/>
              </w:rPr>
            </w:pPr>
            <w:r w:rsidRPr="00E401A1">
              <w:rPr>
                <w:rFonts w:cs="Tahoma"/>
                <w:szCs w:val="22"/>
                <w:lang w:val="el-GR"/>
              </w:rPr>
              <w:t xml:space="preserve">Να διαθέτει και να περιγραφεί σύστημα αερισμού-ψύξης των </w:t>
            </w:r>
            <w:r w:rsidRPr="00E401A1">
              <w:rPr>
                <w:rFonts w:cs="Tahoma"/>
                <w:szCs w:val="22"/>
              </w:rPr>
              <w:t>racks</w:t>
            </w:r>
            <w:r w:rsidRPr="00E401A1">
              <w:rPr>
                <w:rFonts w:cs="Tahoma"/>
                <w:szCs w:val="22"/>
                <w:lang w:val="el-GR"/>
              </w:rPr>
              <w:t xml:space="preserve"> το οποίο να συνεργάζεται με τα περιγραφόμενα συστήματα ψύξης της λειτουργικής ενότητας κτιριακά σε ότι αφορά τα συστήματα ψύξης των χώρων.</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3CC3560"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C286A3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5805FC7" w14:textId="77777777" w:rsidR="00AB3EB3" w:rsidRPr="00E401A1" w:rsidRDefault="00AB3EB3" w:rsidP="00E401A1">
            <w:pPr>
              <w:spacing w:before="120"/>
              <w:rPr>
                <w:rFonts w:cs="Tahoma"/>
                <w:szCs w:val="22"/>
              </w:rPr>
            </w:pPr>
          </w:p>
        </w:tc>
      </w:tr>
      <w:tr w:rsidR="00AB3EB3" w:rsidRPr="00E937F6" w14:paraId="7EECA25C" w14:textId="77777777" w:rsidTr="00AB3EB3">
        <w:trPr>
          <w:trHeight w:val="460"/>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BF32FE4"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B810468" w14:textId="77777777" w:rsidR="00AB3EB3" w:rsidRPr="00E401A1" w:rsidRDefault="00AB3EB3" w:rsidP="00E401A1">
            <w:pPr>
              <w:spacing w:before="120"/>
              <w:rPr>
                <w:rFonts w:cs="Tahoma"/>
                <w:szCs w:val="22"/>
                <w:lang w:val="el-GR"/>
              </w:rPr>
            </w:pPr>
            <w:r w:rsidRPr="00E401A1">
              <w:rPr>
                <w:rFonts w:cs="Tahoma"/>
                <w:szCs w:val="22"/>
                <w:lang w:val="el-GR"/>
              </w:rPr>
              <w:t xml:space="preserve">Να διαθέτει </w:t>
            </w:r>
            <w:r w:rsidRPr="00E401A1">
              <w:rPr>
                <w:rFonts w:cs="Tahoma"/>
                <w:szCs w:val="22"/>
              </w:rPr>
              <w:t>Rack</w:t>
            </w:r>
            <w:r w:rsidRPr="00E401A1">
              <w:rPr>
                <w:rFonts w:cs="Tahoma"/>
                <w:szCs w:val="22"/>
                <w:lang w:val="el-GR"/>
              </w:rPr>
              <w:t>-</w:t>
            </w:r>
            <w:r w:rsidRPr="00E401A1">
              <w:rPr>
                <w:rFonts w:cs="Tahoma"/>
                <w:szCs w:val="22"/>
              </w:rPr>
              <w:t>mounted</w:t>
            </w:r>
            <w:r w:rsidRPr="00E401A1">
              <w:rPr>
                <w:rFonts w:cs="Tahoma"/>
                <w:szCs w:val="22"/>
                <w:lang w:val="el-GR"/>
              </w:rPr>
              <w:t xml:space="preserve"> πολύπριζο(α), για την τροφοδότηση του εγκατεστημένου εξοπλισμού</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F930E08"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78E134F"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087A5B3" w14:textId="77777777" w:rsidR="00AB3EB3" w:rsidRPr="00E401A1" w:rsidRDefault="00AB3EB3" w:rsidP="00E401A1">
            <w:pPr>
              <w:spacing w:before="120"/>
              <w:rPr>
                <w:rFonts w:cs="Tahoma"/>
                <w:szCs w:val="22"/>
              </w:rPr>
            </w:pPr>
          </w:p>
        </w:tc>
      </w:tr>
      <w:tr w:rsidR="00AB3EB3" w:rsidRPr="00E937F6" w14:paraId="23AA6ACE" w14:textId="77777777" w:rsidTr="00AB3EB3">
        <w:trPr>
          <w:trHeight w:val="464"/>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71D978F"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54C37C5" w14:textId="77777777" w:rsidR="00AB3EB3" w:rsidRPr="00E401A1" w:rsidRDefault="00AB3EB3" w:rsidP="00E401A1">
            <w:pPr>
              <w:spacing w:before="120"/>
              <w:rPr>
                <w:rFonts w:cs="Tahoma"/>
                <w:szCs w:val="22"/>
                <w:lang w:val="el-GR"/>
              </w:rPr>
            </w:pPr>
            <w:r w:rsidRPr="00E401A1">
              <w:rPr>
                <w:rFonts w:cs="Tahoma"/>
                <w:szCs w:val="22"/>
                <w:lang w:val="el-GR"/>
              </w:rPr>
              <w:t>Προσπελάσιμο από μπροστά και πίσω με πόρτα, καθώς και από το πλάι.</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8044CD7"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804D0DC"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BCD7265" w14:textId="77777777" w:rsidR="00AB3EB3" w:rsidRPr="00E401A1" w:rsidRDefault="00AB3EB3" w:rsidP="00E401A1">
            <w:pPr>
              <w:spacing w:before="120"/>
              <w:rPr>
                <w:rFonts w:cs="Tahoma"/>
                <w:szCs w:val="22"/>
              </w:rPr>
            </w:pPr>
          </w:p>
        </w:tc>
      </w:tr>
      <w:tr w:rsidR="00AB3EB3" w:rsidRPr="00E937F6" w14:paraId="270C5455" w14:textId="77777777" w:rsidTr="00AB3EB3">
        <w:trPr>
          <w:trHeight w:val="460"/>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BD019B5"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977096C" w14:textId="77777777" w:rsidR="00AB3EB3" w:rsidRPr="00E401A1" w:rsidRDefault="00AB3EB3" w:rsidP="00E401A1">
            <w:pPr>
              <w:spacing w:before="120"/>
              <w:rPr>
                <w:rFonts w:cs="Tahoma"/>
                <w:szCs w:val="22"/>
                <w:lang w:val="el-GR"/>
              </w:rPr>
            </w:pPr>
            <w:r w:rsidRPr="00E401A1">
              <w:rPr>
                <w:rFonts w:cs="Tahoma"/>
                <w:szCs w:val="22"/>
                <w:lang w:val="el-GR"/>
              </w:rPr>
              <w:t>Εξοπλισμένο με ράγες / τροχιές για την εισαγωγή-εξαγωγή των στοιχείων εξοπλισμού.</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6B157D0"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82AFC4"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C9DA694" w14:textId="77777777" w:rsidR="00AB3EB3" w:rsidRPr="00E401A1" w:rsidRDefault="00AB3EB3" w:rsidP="00E401A1">
            <w:pPr>
              <w:spacing w:before="120"/>
              <w:rPr>
                <w:rFonts w:cs="Tahoma"/>
                <w:szCs w:val="22"/>
              </w:rPr>
            </w:pPr>
          </w:p>
        </w:tc>
      </w:tr>
      <w:tr w:rsidR="00AB3EB3" w:rsidRPr="00E937F6" w14:paraId="52BB91C1" w14:textId="77777777" w:rsidTr="00AB3EB3">
        <w:trPr>
          <w:trHeight w:val="295"/>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F0C0F2E"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CAF2A6F" w14:textId="77777777" w:rsidR="00AB3EB3" w:rsidRPr="00E401A1" w:rsidRDefault="00AB3EB3" w:rsidP="00E401A1">
            <w:pPr>
              <w:spacing w:before="120"/>
              <w:rPr>
                <w:rFonts w:cs="Tahoma"/>
                <w:szCs w:val="22"/>
              </w:rPr>
            </w:pPr>
            <w:r w:rsidRPr="00E401A1">
              <w:rPr>
                <w:rFonts w:cs="Tahoma"/>
                <w:szCs w:val="22"/>
              </w:rPr>
              <w:t>Σήμανση μονάδων ύψους (U)</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6FBAC2E"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00941F9"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E349817" w14:textId="77777777" w:rsidR="00AB3EB3" w:rsidRPr="00E401A1" w:rsidRDefault="00AB3EB3" w:rsidP="00E401A1">
            <w:pPr>
              <w:spacing w:before="120"/>
              <w:rPr>
                <w:rFonts w:cs="Tahoma"/>
                <w:szCs w:val="22"/>
              </w:rPr>
            </w:pPr>
          </w:p>
        </w:tc>
      </w:tr>
      <w:tr w:rsidR="00AB3EB3" w:rsidRPr="00E937F6" w14:paraId="0F46B65C" w14:textId="77777777" w:rsidTr="00AB3EB3">
        <w:trPr>
          <w:trHeight w:val="286"/>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0D38C6F"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EBF2057" w14:textId="77777777" w:rsidR="00AB3EB3" w:rsidRPr="00E401A1" w:rsidRDefault="00AB3EB3" w:rsidP="00E401A1">
            <w:pPr>
              <w:spacing w:before="120"/>
              <w:rPr>
                <w:rFonts w:cs="Tahoma"/>
                <w:szCs w:val="22"/>
                <w:lang w:val="el-GR"/>
              </w:rPr>
            </w:pPr>
            <w:r w:rsidRPr="00E401A1">
              <w:rPr>
                <w:rFonts w:cs="Tahoma"/>
                <w:szCs w:val="22"/>
                <w:lang w:val="el-GR"/>
              </w:rPr>
              <w:t>Κεντρικό ή κατά μέρη κλείδωμα</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5489548"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93AAC6"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80B2992" w14:textId="77777777" w:rsidR="00AB3EB3" w:rsidRPr="00E401A1" w:rsidRDefault="00AB3EB3" w:rsidP="00E401A1">
            <w:pPr>
              <w:spacing w:before="120"/>
              <w:rPr>
                <w:rFonts w:cs="Tahoma"/>
                <w:szCs w:val="22"/>
              </w:rPr>
            </w:pPr>
          </w:p>
        </w:tc>
      </w:tr>
      <w:tr w:rsidR="00AB3EB3" w:rsidRPr="00E937F6" w14:paraId="23D8836E" w14:textId="77777777" w:rsidTr="00AB3EB3">
        <w:trPr>
          <w:trHeight w:val="251"/>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6CEA59D"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0B448BB" w14:textId="77777777" w:rsidR="00AB3EB3" w:rsidRPr="00E401A1" w:rsidRDefault="00AB3EB3" w:rsidP="00E401A1">
            <w:pPr>
              <w:spacing w:before="120"/>
              <w:rPr>
                <w:rFonts w:cs="Tahoma"/>
                <w:szCs w:val="22"/>
                <w:lang w:val="el-GR"/>
              </w:rPr>
            </w:pPr>
            <w:r w:rsidRPr="00E401A1">
              <w:rPr>
                <w:rFonts w:cs="Tahoma"/>
                <w:szCs w:val="22"/>
                <w:lang w:val="el-GR"/>
              </w:rPr>
              <w:t xml:space="preserve">Μηχανισμός σταθερότητας του </w:t>
            </w:r>
            <w:r w:rsidRPr="00E401A1">
              <w:rPr>
                <w:rFonts w:cs="Tahoma"/>
                <w:szCs w:val="22"/>
              </w:rPr>
              <w:t>Rack</w:t>
            </w:r>
            <w:r w:rsidRPr="00E401A1">
              <w:rPr>
                <w:rFonts w:cs="Tahoma"/>
                <w:szCs w:val="22"/>
                <w:lang w:val="el-GR"/>
              </w:rPr>
              <w:t xml:space="preserve"> για εξουδετέρωση ροπών</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F571FD2" w14:textId="77777777" w:rsidR="00AB3EB3" w:rsidRPr="00E401A1" w:rsidRDefault="00AB3EB3" w:rsidP="00E401A1">
            <w:pPr>
              <w:spacing w:before="120"/>
              <w:rPr>
                <w:rFonts w:cs="Tahoma"/>
                <w:szCs w:val="22"/>
              </w:rPr>
            </w:pPr>
            <w:r w:rsidRPr="00E401A1">
              <w:rPr>
                <w:rFonts w:cs="Tahoma"/>
                <w:szCs w:val="22"/>
              </w:rPr>
              <w:t>NAI</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C6CBF16"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2EB9C51" w14:textId="77777777" w:rsidR="00AB3EB3" w:rsidRPr="00E401A1" w:rsidRDefault="00AB3EB3" w:rsidP="00E401A1">
            <w:pPr>
              <w:spacing w:before="120"/>
              <w:rPr>
                <w:rFonts w:cs="Tahoma"/>
                <w:szCs w:val="22"/>
              </w:rPr>
            </w:pPr>
          </w:p>
        </w:tc>
      </w:tr>
      <w:tr w:rsidR="00AB3EB3" w:rsidRPr="00E937F6" w14:paraId="7CCA1F2B" w14:textId="77777777" w:rsidTr="00AB3EB3">
        <w:trPr>
          <w:trHeight w:val="251"/>
        </w:trPr>
        <w:tc>
          <w:tcPr>
            <w:tcW w:w="6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436C8B0" w14:textId="77777777" w:rsidR="00AB3EB3" w:rsidRPr="00E401A1" w:rsidRDefault="00AB3EB3" w:rsidP="004E653B">
            <w:pPr>
              <w:pStyle w:val="aff1"/>
              <w:numPr>
                <w:ilvl w:val="0"/>
                <w:numId w:val="183"/>
              </w:numPr>
              <w:suppressAutoHyphens w:val="0"/>
              <w:spacing w:before="120"/>
              <w:ind w:left="329" w:firstLine="0"/>
              <w:rPr>
                <w:rFonts w:cs="Tahoma"/>
                <w:szCs w:val="22"/>
              </w:rPr>
            </w:pPr>
          </w:p>
        </w:tc>
        <w:tc>
          <w:tcPr>
            <w:tcW w:w="43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4BDDB7D" w14:textId="7FCE1DF4" w:rsidR="00AB3EB3" w:rsidRPr="00E401A1" w:rsidRDefault="00505374" w:rsidP="00E401A1">
            <w:pPr>
              <w:spacing w:before="120"/>
              <w:rPr>
                <w:rFonts w:cs="Tahoma"/>
                <w:szCs w:val="22"/>
                <w:lang w:val="el-GR"/>
              </w:rPr>
            </w:pPr>
            <w:r w:rsidRPr="00E401A1">
              <w:rPr>
                <w:rFonts w:cs="Tahoma"/>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szCs w:val="22"/>
                <w:lang w:val="el-GR"/>
              </w:rPr>
              <w:t>2</w:t>
            </w:r>
            <w:r w:rsidRPr="00E401A1">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299EBD5" w14:textId="77777777" w:rsidR="00AB3EB3" w:rsidRPr="00E401A1" w:rsidRDefault="00AB3EB3" w:rsidP="00E401A1">
            <w:pPr>
              <w:spacing w:before="120"/>
              <w:rPr>
                <w:rFonts w:cs="Tahoma"/>
                <w:szCs w:val="22"/>
              </w:rPr>
            </w:pPr>
            <w:r w:rsidRPr="00E401A1">
              <w:rPr>
                <w:rFonts w:cs="Tahoma"/>
                <w:szCs w:val="22"/>
              </w:rPr>
              <w:t>NAI</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5F8FE4D" w14:textId="77777777" w:rsidR="00AB3EB3" w:rsidRPr="00E401A1" w:rsidRDefault="00AB3EB3" w:rsidP="00E401A1">
            <w:pPr>
              <w:spacing w:before="120"/>
              <w:rPr>
                <w:rFonts w:cs="Tahoma"/>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40CB76" w14:textId="77777777" w:rsidR="00AB3EB3" w:rsidRPr="00E401A1" w:rsidRDefault="00AB3EB3" w:rsidP="00E401A1">
            <w:pPr>
              <w:spacing w:before="120"/>
              <w:rPr>
                <w:rFonts w:cs="Tahoma"/>
                <w:szCs w:val="22"/>
              </w:rPr>
            </w:pPr>
          </w:p>
        </w:tc>
      </w:tr>
    </w:tbl>
    <w:p w14:paraId="711AA263" w14:textId="77777777" w:rsidR="00AB3EB3" w:rsidRPr="00224D00" w:rsidRDefault="00AB3EB3" w:rsidP="00E401A1">
      <w:pPr>
        <w:spacing w:before="120"/>
        <w:rPr>
          <w:rFonts w:cs="Tahoma"/>
          <w:szCs w:val="22"/>
        </w:rPr>
      </w:pPr>
    </w:p>
    <w:p w14:paraId="25D4B437"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107" w:name="_Toc93396057"/>
      <w:r w:rsidRPr="00E937F6">
        <w:rPr>
          <w:rFonts w:cs="Tahoma"/>
          <w:szCs w:val="22"/>
        </w:rPr>
        <w:t>Απαιτήσεις Εγκατάστασης και Λειτουργίας Εξοπλισμού</w:t>
      </w:r>
      <w:bookmarkEnd w:id="1107"/>
    </w:p>
    <w:tbl>
      <w:tblPr>
        <w:tblW w:w="9504"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598"/>
        <w:gridCol w:w="4370"/>
        <w:gridCol w:w="1418"/>
        <w:gridCol w:w="1417"/>
        <w:gridCol w:w="1701"/>
      </w:tblGrid>
      <w:tr w:rsidR="00AB3EB3" w:rsidRPr="00E937F6" w14:paraId="35D8F7B1" w14:textId="77777777" w:rsidTr="00AB3EB3">
        <w:trPr>
          <w:trHeight w:val="303"/>
        </w:trPr>
        <w:tc>
          <w:tcPr>
            <w:tcW w:w="59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6C126C62" w14:textId="77777777" w:rsidR="00AB3EB3" w:rsidRPr="00E401A1" w:rsidRDefault="00AB3EB3" w:rsidP="00E401A1">
            <w:pPr>
              <w:spacing w:before="120"/>
              <w:rPr>
                <w:rFonts w:cs="Tahoma"/>
                <w:szCs w:val="22"/>
              </w:rPr>
            </w:pPr>
            <w:r w:rsidRPr="00E401A1">
              <w:rPr>
                <w:rFonts w:cs="Tahoma"/>
                <w:szCs w:val="22"/>
              </w:rPr>
              <w:t>Α/Α</w:t>
            </w:r>
          </w:p>
        </w:tc>
        <w:tc>
          <w:tcPr>
            <w:tcW w:w="4370"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9D4D39B" w14:textId="77777777" w:rsidR="00AB3EB3" w:rsidRPr="00E401A1" w:rsidRDefault="00AB3EB3" w:rsidP="00E401A1">
            <w:pPr>
              <w:spacing w:before="120"/>
              <w:rPr>
                <w:rFonts w:cs="Tahoma"/>
                <w:szCs w:val="22"/>
              </w:rPr>
            </w:pPr>
            <w:r w:rsidRPr="00E401A1">
              <w:rPr>
                <w:rFonts w:cs="Tahoma"/>
                <w:szCs w:val="22"/>
              </w:rPr>
              <w:t>ΠΡΟΔΙΑΓΡΑΦΗ</w:t>
            </w:r>
          </w:p>
        </w:tc>
        <w:tc>
          <w:tcPr>
            <w:tcW w:w="141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4C69948" w14:textId="77777777" w:rsidR="00AB3EB3" w:rsidRPr="00E401A1" w:rsidRDefault="00AB3EB3" w:rsidP="00E401A1">
            <w:pPr>
              <w:spacing w:before="120"/>
              <w:rPr>
                <w:rFonts w:cs="Tahoma"/>
                <w:szCs w:val="22"/>
              </w:rPr>
            </w:pPr>
            <w:r w:rsidRPr="00E401A1">
              <w:rPr>
                <w:rFonts w:cs="Tahoma"/>
                <w:szCs w:val="22"/>
              </w:rPr>
              <w:t>ΑΠΑΙΤΗΣΗ</w:t>
            </w:r>
          </w:p>
        </w:tc>
        <w:tc>
          <w:tcPr>
            <w:tcW w:w="141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1F32CEF" w14:textId="77777777" w:rsidR="00AB3EB3" w:rsidRPr="00E401A1" w:rsidRDefault="00AB3EB3" w:rsidP="00E401A1">
            <w:pPr>
              <w:spacing w:before="120"/>
              <w:rPr>
                <w:rFonts w:cs="Tahoma"/>
                <w:szCs w:val="22"/>
              </w:rPr>
            </w:pPr>
            <w:r w:rsidRPr="00E401A1">
              <w:rPr>
                <w:rFonts w:cs="Tahoma"/>
                <w:szCs w:val="22"/>
              </w:rPr>
              <w:t>ΑΠΑΝΤΗΣΗ</w:t>
            </w:r>
          </w:p>
        </w:tc>
        <w:tc>
          <w:tcPr>
            <w:tcW w:w="1701"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090F9522"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5F533F59" w14:textId="77777777" w:rsidTr="00AB3EB3">
        <w:trPr>
          <w:trHeight w:val="303"/>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FA31FEF" w14:textId="77777777" w:rsidR="00AB3EB3" w:rsidRPr="00E401A1" w:rsidRDefault="00AB3EB3" w:rsidP="004E653B">
            <w:pPr>
              <w:pStyle w:val="aff1"/>
              <w:numPr>
                <w:ilvl w:val="0"/>
                <w:numId w:val="184"/>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00CFD7A" w14:textId="77777777" w:rsidR="00AB3EB3" w:rsidRPr="00E401A1" w:rsidRDefault="00AB3EB3" w:rsidP="00E401A1">
            <w:pPr>
              <w:spacing w:before="120"/>
              <w:rPr>
                <w:rFonts w:cs="Tahoma"/>
                <w:szCs w:val="22"/>
                <w:lang w:val="el-GR"/>
              </w:rPr>
            </w:pPr>
            <w:r w:rsidRPr="00E401A1">
              <w:rPr>
                <w:rFonts w:cs="Tahoma"/>
                <w:szCs w:val="22"/>
                <w:lang w:val="el-GR"/>
              </w:rPr>
              <w:t>Πλήρη εγκατάσταση και θέση σε λειτουργία στα προβλεπόμενα σημεία</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D64E924"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350F049"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31ECAB4" w14:textId="77777777" w:rsidR="00AB3EB3" w:rsidRPr="00E401A1" w:rsidRDefault="00AB3EB3" w:rsidP="00E401A1">
            <w:pPr>
              <w:spacing w:before="120"/>
              <w:rPr>
                <w:rFonts w:cs="Tahoma"/>
                <w:szCs w:val="22"/>
              </w:rPr>
            </w:pPr>
          </w:p>
        </w:tc>
      </w:tr>
      <w:tr w:rsidR="00AB3EB3" w:rsidRPr="00E937F6" w14:paraId="7C6DBC22" w14:textId="77777777" w:rsidTr="00AB3EB3">
        <w:trPr>
          <w:trHeight w:val="265"/>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7B20FA7" w14:textId="77777777" w:rsidR="00AB3EB3" w:rsidRPr="00E401A1" w:rsidRDefault="00AB3EB3" w:rsidP="004E653B">
            <w:pPr>
              <w:pStyle w:val="aff1"/>
              <w:numPr>
                <w:ilvl w:val="0"/>
                <w:numId w:val="184"/>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50F36BD" w14:textId="77777777" w:rsidR="00AB3EB3" w:rsidRPr="00E401A1" w:rsidRDefault="00AB3EB3" w:rsidP="00E401A1">
            <w:pPr>
              <w:spacing w:before="120"/>
              <w:rPr>
                <w:rFonts w:cs="Tahoma"/>
                <w:szCs w:val="22"/>
              </w:rPr>
            </w:pPr>
            <w:r w:rsidRPr="00E401A1">
              <w:rPr>
                <w:rFonts w:cs="Tahoma"/>
                <w:szCs w:val="22"/>
              </w:rPr>
              <w:t>Παραμετροποίηση στα σημεία λειτουργίας</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3B3A58F"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DE341EE"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2651F48" w14:textId="77777777" w:rsidR="00AB3EB3" w:rsidRPr="00E401A1" w:rsidRDefault="00AB3EB3" w:rsidP="00E401A1">
            <w:pPr>
              <w:spacing w:before="120"/>
              <w:rPr>
                <w:rFonts w:cs="Tahoma"/>
                <w:szCs w:val="22"/>
              </w:rPr>
            </w:pPr>
          </w:p>
        </w:tc>
      </w:tr>
      <w:tr w:rsidR="00AB3EB3" w:rsidRPr="00E937F6" w14:paraId="4BDE8C73"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8D7604A" w14:textId="77777777" w:rsidR="00AB3EB3" w:rsidRPr="00E401A1" w:rsidRDefault="00AB3EB3" w:rsidP="004E653B">
            <w:pPr>
              <w:pStyle w:val="aff1"/>
              <w:numPr>
                <w:ilvl w:val="0"/>
                <w:numId w:val="184"/>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995ABB6" w14:textId="77777777" w:rsidR="00AB3EB3" w:rsidRPr="00E401A1" w:rsidRDefault="00AB3EB3" w:rsidP="00E401A1">
            <w:pPr>
              <w:spacing w:before="120"/>
              <w:rPr>
                <w:rFonts w:cs="Tahoma"/>
                <w:szCs w:val="22"/>
              </w:rPr>
            </w:pPr>
            <w:r w:rsidRPr="00E401A1">
              <w:rPr>
                <w:rFonts w:cs="Tahoma"/>
                <w:szCs w:val="22"/>
              </w:rPr>
              <w:t>Έλεγχος καλής λειτουργίας</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DE91AC5"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2B4AD25"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863130C" w14:textId="77777777" w:rsidR="00AB3EB3" w:rsidRPr="00E401A1" w:rsidRDefault="00AB3EB3" w:rsidP="00E401A1">
            <w:pPr>
              <w:spacing w:before="120"/>
              <w:rPr>
                <w:rFonts w:cs="Tahoma"/>
                <w:szCs w:val="22"/>
              </w:rPr>
            </w:pPr>
          </w:p>
        </w:tc>
      </w:tr>
      <w:tr w:rsidR="00AB3EB3" w:rsidRPr="00E937F6" w14:paraId="17F7C0AF" w14:textId="77777777" w:rsidTr="00AB3EB3">
        <w:trPr>
          <w:trHeight w:val="25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3BEF07E" w14:textId="77777777" w:rsidR="00AB3EB3" w:rsidRPr="00E401A1" w:rsidRDefault="00AB3EB3" w:rsidP="004E653B">
            <w:pPr>
              <w:pStyle w:val="aff1"/>
              <w:numPr>
                <w:ilvl w:val="0"/>
                <w:numId w:val="184"/>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F1CEE03" w14:textId="77777777" w:rsidR="00AB3EB3" w:rsidRPr="00E401A1" w:rsidRDefault="00AB3EB3" w:rsidP="00E401A1">
            <w:pPr>
              <w:spacing w:before="120"/>
              <w:rPr>
                <w:rFonts w:cs="Tahoma"/>
                <w:szCs w:val="22"/>
                <w:lang w:val="el-GR"/>
              </w:rPr>
            </w:pPr>
            <w:r w:rsidRPr="00E401A1">
              <w:rPr>
                <w:rFonts w:cs="Tahoma"/>
                <w:szCs w:val="22"/>
                <w:lang w:val="el-GR"/>
              </w:rPr>
              <w:t>Απόλυτη συμβατότητα με το υπάρχων υλικό, λογισμικό (και λειτουργικά συστήματα).</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3E3B391"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16CB0A5"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1C18428" w14:textId="77777777" w:rsidR="00AB3EB3" w:rsidRPr="00E401A1" w:rsidRDefault="00AB3EB3" w:rsidP="00E401A1">
            <w:pPr>
              <w:spacing w:before="120"/>
              <w:rPr>
                <w:rFonts w:cs="Tahoma"/>
                <w:szCs w:val="22"/>
              </w:rPr>
            </w:pPr>
          </w:p>
        </w:tc>
      </w:tr>
      <w:tr w:rsidR="00AB3EB3" w:rsidRPr="00E937F6" w14:paraId="39C91594" w14:textId="77777777" w:rsidTr="00AB3EB3">
        <w:trPr>
          <w:trHeight w:val="272"/>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6A7BE5C" w14:textId="77777777" w:rsidR="00AB3EB3" w:rsidRPr="00E401A1" w:rsidRDefault="00AB3EB3" w:rsidP="004E653B">
            <w:pPr>
              <w:pStyle w:val="aff1"/>
              <w:numPr>
                <w:ilvl w:val="0"/>
                <w:numId w:val="184"/>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C3E9F85" w14:textId="77777777" w:rsidR="00AB3EB3" w:rsidRPr="00E401A1" w:rsidRDefault="00AB3EB3" w:rsidP="00E401A1">
            <w:pPr>
              <w:spacing w:before="120"/>
              <w:rPr>
                <w:rFonts w:cs="Tahoma"/>
                <w:szCs w:val="22"/>
                <w:lang w:val="el-GR"/>
              </w:rPr>
            </w:pPr>
            <w:r w:rsidRPr="00E401A1">
              <w:rPr>
                <w:rFonts w:cs="Tahoma"/>
                <w:szCs w:val="22"/>
                <w:lang w:val="el-GR"/>
              </w:rPr>
              <w:t xml:space="preserve">Όλοι οι χαλασμένοι δίσκοι (υπολογιστών, </w:t>
            </w:r>
            <w:r w:rsidRPr="00E401A1">
              <w:rPr>
                <w:rFonts w:cs="Tahoma"/>
                <w:szCs w:val="22"/>
              </w:rPr>
              <w:t>servers</w:t>
            </w:r>
            <w:r w:rsidRPr="00E401A1">
              <w:rPr>
                <w:rFonts w:cs="Tahoma"/>
                <w:szCs w:val="22"/>
                <w:lang w:val="el-GR"/>
              </w:rPr>
              <w:t xml:space="preserve"> και </w:t>
            </w:r>
            <w:r w:rsidRPr="00E401A1">
              <w:rPr>
                <w:rFonts w:cs="Tahoma"/>
                <w:szCs w:val="22"/>
              </w:rPr>
              <w:t>sans</w:t>
            </w:r>
            <w:r w:rsidRPr="00E401A1">
              <w:rPr>
                <w:rFonts w:cs="Tahoma"/>
                <w:szCs w:val="22"/>
                <w:lang w:val="el-GR"/>
              </w:rPr>
              <w:t>) οι οποίοι θα αντικαθίστανται στα πλαίσια της εγγύησης θα παραμένουν στην υπηρεσία και δε θα επιστρέφονται.</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97A91D3"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E3923B1"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11B278C" w14:textId="77777777" w:rsidR="00AB3EB3" w:rsidRPr="00E401A1" w:rsidRDefault="00AB3EB3" w:rsidP="00E401A1">
            <w:pPr>
              <w:spacing w:before="120"/>
              <w:rPr>
                <w:rFonts w:cs="Tahoma"/>
                <w:szCs w:val="22"/>
              </w:rPr>
            </w:pPr>
          </w:p>
        </w:tc>
      </w:tr>
      <w:tr w:rsidR="00AB3EB3" w:rsidRPr="00E937F6" w14:paraId="4EDE8124" w14:textId="77777777" w:rsidTr="00AB3EB3">
        <w:trPr>
          <w:trHeight w:val="272"/>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24DA202" w14:textId="77777777" w:rsidR="00AB3EB3" w:rsidRPr="00E401A1" w:rsidRDefault="00AB3EB3" w:rsidP="004E653B">
            <w:pPr>
              <w:pStyle w:val="aff1"/>
              <w:numPr>
                <w:ilvl w:val="0"/>
                <w:numId w:val="184"/>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74D1F5D" w14:textId="77777777" w:rsidR="00AB3EB3" w:rsidRPr="00E401A1" w:rsidRDefault="00AB3EB3" w:rsidP="00E401A1">
            <w:pPr>
              <w:spacing w:before="120"/>
              <w:rPr>
                <w:rFonts w:cs="Tahoma"/>
                <w:szCs w:val="22"/>
                <w:lang w:val="el-GR"/>
              </w:rPr>
            </w:pPr>
            <w:r w:rsidRPr="00E401A1">
              <w:rPr>
                <w:rFonts w:cs="Tahoma"/>
                <w:szCs w:val="22"/>
                <w:lang w:val="el-GR"/>
              </w:rPr>
              <w:t xml:space="preserve">Ο Ανάδοχος  θα πρέπει να προσφέρει τον αναγκαίο συμπληρωματικό εξοπλισμό και εξαρτήματα για τη παραγωγική λειτουργία </w:t>
            </w:r>
            <w:r w:rsidRPr="00E401A1">
              <w:rPr>
                <w:rFonts w:cs="Tahoma"/>
                <w:szCs w:val="22"/>
                <w:lang w:val="el-GR"/>
              </w:rPr>
              <w:lastRenderedPageBreak/>
              <w:t xml:space="preserve">(π.χ. κάρτες, καλώδια, </w:t>
            </w:r>
            <w:r w:rsidRPr="00E401A1">
              <w:rPr>
                <w:rFonts w:cs="Tahoma"/>
                <w:szCs w:val="22"/>
              </w:rPr>
              <w:t>connectors</w:t>
            </w:r>
            <w:r w:rsidRPr="00E401A1">
              <w:rPr>
                <w:rFonts w:cs="Tahoma"/>
                <w:szCs w:val="22"/>
                <w:lang w:val="el-GR"/>
              </w:rPr>
              <w:t>, βίδες, στηρίγματα κλπ)</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4B8F758" w14:textId="77777777" w:rsidR="00AB3EB3" w:rsidRPr="00E401A1" w:rsidRDefault="00AB3EB3" w:rsidP="00E401A1">
            <w:pPr>
              <w:spacing w:before="120"/>
              <w:rPr>
                <w:rFonts w:cs="Tahoma"/>
                <w:szCs w:val="22"/>
              </w:rPr>
            </w:pPr>
            <w:r w:rsidRPr="00E401A1">
              <w:rPr>
                <w:rFonts w:cs="Tahoma"/>
                <w:szCs w:val="22"/>
              </w:rPr>
              <w:lastRenderedPageBreak/>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6F5CC86"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EB41D8D" w14:textId="77777777" w:rsidR="00AB3EB3" w:rsidRPr="00E401A1" w:rsidRDefault="00AB3EB3" w:rsidP="00E401A1">
            <w:pPr>
              <w:spacing w:before="120"/>
              <w:rPr>
                <w:rFonts w:cs="Tahoma"/>
                <w:szCs w:val="22"/>
              </w:rPr>
            </w:pPr>
          </w:p>
        </w:tc>
      </w:tr>
      <w:tr w:rsidR="00AB3EB3" w:rsidRPr="00E937F6" w14:paraId="4701A7C9" w14:textId="77777777" w:rsidTr="00AB3EB3">
        <w:trPr>
          <w:trHeight w:val="272"/>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90D1087" w14:textId="77777777" w:rsidR="00AB3EB3" w:rsidRPr="00E401A1" w:rsidRDefault="00AB3EB3" w:rsidP="004E653B">
            <w:pPr>
              <w:pStyle w:val="aff1"/>
              <w:numPr>
                <w:ilvl w:val="0"/>
                <w:numId w:val="184"/>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53FEBB4" w14:textId="77777777" w:rsidR="00AB3EB3" w:rsidRPr="00E401A1" w:rsidRDefault="00AB3EB3" w:rsidP="00E401A1">
            <w:pPr>
              <w:spacing w:before="120"/>
              <w:rPr>
                <w:rFonts w:cs="Tahoma"/>
                <w:szCs w:val="22"/>
                <w:lang w:val="el-GR"/>
              </w:rPr>
            </w:pPr>
            <w:r w:rsidRPr="00E401A1">
              <w:rPr>
                <w:rFonts w:cs="Tahoma"/>
                <w:szCs w:val="22"/>
                <w:lang w:val="el-GR"/>
              </w:rPr>
              <w:t xml:space="preserve">Θα προσφερθούν τα αντίστοιχα </w:t>
            </w:r>
            <w:r w:rsidRPr="00E401A1">
              <w:rPr>
                <w:rFonts w:cs="Tahoma"/>
                <w:szCs w:val="22"/>
              </w:rPr>
              <w:t>CDs</w:t>
            </w:r>
            <w:r w:rsidRPr="00E401A1">
              <w:rPr>
                <w:rFonts w:cs="Tahoma"/>
                <w:szCs w:val="22"/>
                <w:lang w:val="el-GR"/>
              </w:rPr>
              <w:t>/</w:t>
            </w:r>
            <w:r w:rsidRPr="00E401A1">
              <w:rPr>
                <w:rFonts w:cs="Tahoma"/>
                <w:szCs w:val="22"/>
              </w:rPr>
              <w:t>DVDs</w:t>
            </w:r>
            <w:r w:rsidRPr="00E401A1">
              <w:rPr>
                <w:rFonts w:cs="Tahoma"/>
                <w:szCs w:val="22"/>
                <w:lang w:val="el-GR"/>
              </w:rPr>
              <w:t xml:space="preserve"> για κάθε προσφερόμενο λογισμικό από τα οποία θα υπάρχει η δυνατότητα της πλήρους εγκατάστασης</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0421801"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29FC05F"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5A3C678" w14:textId="77777777" w:rsidR="00AB3EB3" w:rsidRPr="00E401A1" w:rsidRDefault="00AB3EB3" w:rsidP="00E401A1">
            <w:pPr>
              <w:spacing w:before="120"/>
              <w:rPr>
                <w:rFonts w:cs="Tahoma"/>
                <w:szCs w:val="22"/>
              </w:rPr>
            </w:pPr>
          </w:p>
        </w:tc>
      </w:tr>
      <w:tr w:rsidR="00AB3EB3" w:rsidRPr="00E937F6" w14:paraId="0BD1BEFC" w14:textId="77777777" w:rsidTr="00AB3EB3">
        <w:trPr>
          <w:trHeight w:val="24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58E9AB8" w14:textId="77777777" w:rsidR="00AB3EB3" w:rsidRPr="00E401A1" w:rsidRDefault="00AB3EB3" w:rsidP="004E653B">
            <w:pPr>
              <w:pStyle w:val="aff1"/>
              <w:numPr>
                <w:ilvl w:val="0"/>
                <w:numId w:val="184"/>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AD2505F" w14:textId="77777777" w:rsidR="00AB3EB3" w:rsidRPr="00E401A1" w:rsidRDefault="00AB3EB3" w:rsidP="00E401A1">
            <w:pPr>
              <w:spacing w:before="120"/>
              <w:rPr>
                <w:rFonts w:cs="Tahoma"/>
                <w:szCs w:val="22"/>
              </w:rPr>
            </w:pPr>
            <w:r w:rsidRPr="00E401A1">
              <w:rPr>
                <w:rFonts w:cs="Tahoma"/>
                <w:szCs w:val="22"/>
              </w:rPr>
              <w:t xml:space="preserve">Παροχή των manuals </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16229F3"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DF0163C"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E91D62A" w14:textId="77777777" w:rsidR="00AB3EB3" w:rsidRPr="00E401A1" w:rsidRDefault="00AB3EB3" w:rsidP="00E401A1">
            <w:pPr>
              <w:spacing w:before="120"/>
              <w:rPr>
                <w:rFonts w:cs="Tahoma"/>
                <w:szCs w:val="22"/>
              </w:rPr>
            </w:pPr>
          </w:p>
        </w:tc>
      </w:tr>
      <w:tr w:rsidR="00AB3EB3" w:rsidRPr="00E937F6" w14:paraId="06C1BB3E" w14:textId="77777777" w:rsidTr="00AB3EB3">
        <w:trPr>
          <w:trHeight w:val="248"/>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8988618" w14:textId="77777777" w:rsidR="00AB3EB3" w:rsidRPr="00E401A1" w:rsidRDefault="00AB3EB3" w:rsidP="004E653B">
            <w:pPr>
              <w:pStyle w:val="aff1"/>
              <w:numPr>
                <w:ilvl w:val="0"/>
                <w:numId w:val="184"/>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E5CF134" w14:textId="21600683" w:rsidR="00AB3EB3" w:rsidRPr="00E401A1" w:rsidRDefault="002E599B" w:rsidP="00E401A1">
            <w:pPr>
              <w:spacing w:before="120"/>
              <w:rPr>
                <w:rFonts w:cs="Tahoma"/>
                <w:szCs w:val="22"/>
                <w:lang w:val="el-GR"/>
              </w:rPr>
            </w:pPr>
            <w:r w:rsidRPr="00E401A1">
              <w:rPr>
                <w:rFonts w:cs="Tahoma"/>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szCs w:val="22"/>
                <w:lang w:val="el-GR"/>
              </w:rPr>
              <w:t>2</w:t>
            </w:r>
            <w:r w:rsidRPr="00E401A1">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E9E315B"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5D84542"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4E5963E" w14:textId="77777777" w:rsidR="00AB3EB3" w:rsidRPr="00E401A1" w:rsidRDefault="00AB3EB3" w:rsidP="00E401A1">
            <w:pPr>
              <w:spacing w:before="120"/>
              <w:rPr>
                <w:rFonts w:cs="Tahoma"/>
                <w:szCs w:val="22"/>
              </w:rPr>
            </w:pPr>
          </w:p>
        </w:tc>
      </w:tr>
    </w:tbl>
    <w:p w14:paraId="5138F085" w14:textId="77777777" w:rsidR="00AB3EB3" w:rsidRPr="00224D00" w:rsidRDefault="00AB3EB3" w:rsidP="00E401A1">
      <w:pPr>
        <w:spacing w:before="120"/>
        <w:rPr>
          <w:rFonts w:cs="Tahoma"/>
          <w:szCs w:val="22"/>
        </w:rPr>
      </w:pPr>
    </w:p>
    <w:p w14:paraId="10700499"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108" w:name="_Toc93396058"/>
      <w:r w:rsidRPr="00E937F6">
        <w:rPr>
          <w:rFonts w:cs="Tahoma"/>
          <w:szCs w:val="22"/>
        </w:rPr>
        <w:t>Υπηρεσίες</w:t>
      </w:r>
      <w:bookmarkEnd w:id="1108"/>
    </w:p>
    <w:tbl>
      <w:tblPr>
        <w:tblW w:w="9504"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598"/>
        <w:gridCol w:w="4370"/>
        <w:gridCol w:w="1418"/>
        <w:gridCol w:w="1417"/>
        <w:gridCol w:w="1701"/>
      </w:tblGrid>
      <w:tr w:rsidR="00AB3EB3" w:rsidRPr="00E937F6" w14:paraId="5C9F5DCA" w14:textId="77777777" w:rsidTr="00AB3EB3">
        <w:trPr>
          <w:trHeight w:val="303"/>
        </w:trPr>
        <w:tc>
          <w:tcPr>
            <w:tcW w:w="59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346D12BC" w14:textId="77777777" w:rsidR="00AB3EB3" w:rsidRPr="00E401A1" w:rsidRDefault="00AB3EB3" w:rsidP="00E401A1">
            <w:pPr>
              <w:spacing w:before="120"/>
              <w:rPr>
                <w:rFonts w:cs="Tahoma"/>
                <w:szCs w:val="22"/>
              </w:rPr>
            </w:pPr>
            <w:r w:rsidRPr="00E401A1">
              <w:rPr>
                <w:rFonts w:cs="Tahoma"/>
                <w:szCs w:val="22"/>
              </w:rPr>
              <w:t>Α/Α</w:t>
            </w:r>
          </w:p>
        </w:tc>
        <w:tc>
          <w:tcPr>
            <w:tcW w:w="4370"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57749621" w14:textId="77777777" w:rsidR="00AB3EB3" w:rsidRPr="00E401A1" w:rsidRDefault="00AB3EB3" w:rsidP="00E401A1">
            <w:pPr>
              <w:spacing w:before="120"/>
              <w:rPr>
                <w:rFonts w:cs="Tahoma"/>
                <w:szCs w:val="22"/>
              </w:rPr>
            </w:pPr>
            <w:r w:rsidRPr="00E401A1">
              <w:rPr>
                <w:rFonts w:cs="Tahoma"/>
                <w:szCs w:val="22"/>
              </w:rPr>
              <w:t>ΠΡΟΔΙΑΓΡΑΦΗ</w:t>
            </w:r>
          </w:p>
        </w:tc>
        <w:tc>
          <w:tcPr>
            <w:tcW w:w="141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EB0560B" w14:textId="77777777" w:rsidR="00AB3EB3" w:rsidRPr="00E401A1" w:rsidRDefault="00AB3EB3" w:rsidP="00E401A1">
            <w:pPr>
              <w:spacing w:before="120"/>
              <w:rPr>
                <w:rFonts w:cs="Tahoma"/>
                <w:szCs w:val="22"/>
              </w:rPr>
            </w:pPr>
            <w:r w:rsidRPr="00E401A1">
              <w:rPr>
                <w:rFonts w:cs="Tahoma"/>
                <w:szCs w:val="22"/>
              </w:rPr>
              <w:t>ΑΠΑΙΤΗΣΗ</w:t>
            </w:r>
          </w:p>
        </w:tc>
        <w:tc>
          <w:tcPr>
            <w:tcW w:w="141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3DE1A69C" w14:textId="77777777" w:rsidR="00AB3EB3" w:rsidRPr="00E401A1" w:rsidRDefault="00AB3EB3" w:rsidP="00E401A1">
            <w:pPr>
              <w:spacing w:before="120"/>
              <w:rPr>
                <w:rFonts w:cs="Tahoma"/>
                <w:szCs w:val="22"/>
              </w:rPr>
            </w:pPr>
            <w:r w:rsidRPr="00E401A1">
              <w:rPr>
                <w:rFonts w:cs="Tahoma"/>
                <w:szCs w:val="22"/>
              </w:rPr>
              <w:t>ΑΠΑΝΤΗΣΗ</w:t>
            </w:r>
          </w:p>
        </w:tc>
        <w:tc>
          <w:tcPr>
            <w:tcW w:w="1701"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4C17482"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3A1772AF" w14:textId="77777777" w:rsidTr="00AB3EB3">
        <w:trPr>
          <w:trHeight w:val="303"/>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8DE01EC" w14:textId="77777777" w:rsidR="00AB3EB3" w:rsidRPr="00E401A1" w:rsidRDefault="00AB3EB3" w:rsidP="004E653B">
            <w:pPr>
              <w:pStyle w:val="aff1"/>
              <w:numPr>
                <w:ilvl w:val="0"/>
                <w:numId w:val="185"/>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7FC9806" w14:textId="77777777" w:rsidR="00AB3EB3" w:rsidRPr="00E401A1" w:rsidRDefault="00AB3EB3" w:rsidP="00E401A1">
            <w:pPr>
              <w:spacing w:before="120"/>
              <w:rPr>
                <w:rFonts w:cs="Tahoma"/>
                <w:szCs w:val="22"/>
                <w:lang w:val="el-GR"/>
              </w:rPr>
            </w:pPr>
            <w:r w:rsidRPr="00E401A1">
              <w:rPr>
                <w:rFonts w:cs="Tahoma"/>
                <w:szCs w:val="22"/>
                <w:lang w:val="el-GR"/>
              </w:rPr>
              <w:t xml:space="preserve">Οι προσφερόμενη λύση ικανοποιεί τις απαιτήσεις του Έργου σχετικά με τη διαχείριση των παραγγελιών όπως αυτές περιγράφονται στην αντίστοιχη ενότητα </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060D721"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E29C243"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30E63CC" w14:textId="77777777" w:rsidR="00AB3EB3" w:rsidRPr="00E401A1" w:rsidRDefault="00AB3EB3" w:rsidP="00E401A1">
            <w:pPr>
              <w:spacing w:before="120"/>
              <w:rPr>
                <w:rFonts w:cs="Tahoma"/>
                <w:szCs w:val="22"/>
              </w:rPr>
            </w:pPr>
          </w:p>
        </w:tc>
      </w:tr>
      <w:tr w:rsidR="00AB3EB3" w:rsidRPr="00E937F6" w14:paraId="5BC5C269" w14:textId="77777777" w:rsidTr="00AB3EB3">
        <w:trPr>
          <w:trHeight w:val="265"/>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0977ACB" w14:textId="77777777" w:rsidR="00AB3EB3" w:rsidRPr="00E401A1" w:rsidRDefault="00AB3EB3" w:rsidP="004E653B">
            <w:pPr>
              <w:pStyle w:val="aff1"/>
              <w:numPr>
                <w:ilvl w:val="0"/>
                <w:numId w:val="185"/>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E4E81B5" w14:textId="77777777" w:rsidR="00AB3EB3" w:rsidRPr="00E401A1" w:rsidRDefault="00AB3EB3" w:rsidP="00E401A1">
            <w:pPr>
              <w:spacing w:before="120"/>
              <w:rPr>
                <w:rFonts w:cs="Tahoma"/>
                <w:szCs w:val="22"/>
                <w:lang w:val="el-GR"/>
              </w:rPr>
            </w:pPr>
            <w:r w:rsidRPr="00E401A1">
              <w:rPr>
                <w:rFonts w:cs="Tahoma"/>
                <w:szCs w:val="22"/>
                <w:lang w:val="el-GR"/>
              </w:rPr>
              <w:t>Οι προσφερόμενη λύση ικανοποιεί τις απαιτήσεις του Έργου σχετικά με τις προδιαγραφές και τα λειτουργικά χαρακτηριστικά των Εφαρμογών όπως αυτές περιγράφονται στην αντίστοιχη ενότητα</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4D2CCED"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60C8794"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9B9E653" w14:textId="77777777" w:rsidR="00AB3EB3" w:rsidRPr="00E401A1" w:rsidRDefault="00AB3EB3" w:rsidP="00E401A1">
            <w:pPr>
              <w:spacing w:before="120"/>
              <w:rPr>
                <w:rFonts w:cs="Tahoma"/>
                <w:szCs w:val="22"/>
              </w:rPr>
            </w:pPr>
          </w:p>
        </w:tc>
      </w:tr>
      <w:tr w:rsidR="00AB3EB3" w:rsidRPr="00E937F6" w14:paraId="0CB3CBDE" w14:textId="77777777" w:rsidTr="00AB3EB3">
        <w:trPr>
          <w:trHeight w:val="244"/>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CC02231" w14:textId="77777777" w:rsidR="00AB3EB3" w:rsidRPr="00E401A1" w:rsidRDefault="00AB3EB3" w:rsidP="004E653B">
            <w:pPr>
              <w:pStyle w:val="aff1"/>
              <w:numPr>
                <w:ilvl w:val="0"/>
                <w:numId w:val="185"/>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EC88CC" w14:textId="77777777" w:rsidR="00AB3EB3" w:rsidRPr="00E401A1" w:rsidRDefault="00AB3EB3" w:rsidP="00E401A1">
            <w:pPr>
              <w:spacing w:before="120"/>
              <w:rPr>
                <w:rFonts w:cs="Tahoma"/>
                <w:szCs w:val="22"/>
                <w:lang w:val="el-GR"/>
              </w:rPr>
            </w:pPr>
            <w:r w:rsidRPr="00E401A1">
              <w:rPr>
                <w:rFonts w:cs="Tahoma"/>
                <w:szCs w:val="22"/>
                <w:lang w:val="el-GR"/>
              </w:rPr>
              <w:t xml:space="preserve">Οι προσφερόμενη λύση ικανοποιεί τις απαιτήσεις του Έργου σχετικά με τις προδιαγραφές των Υπηρεσιών </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A48A929"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08E8CCD"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7BC4519" w14:textId="77777777" w:rsidR="00AB3EB3" w:rsidRPr="00E401A1" w:rsidRDefault="00AB3EB3" w:rsidP="00E401A1">
            <w:pPr>
              <w:spacing w:before="120"/>
              <w:rPr>
                <w:rFonts w:cs="Tahoma"/>
                <w:szCs w:val="22"/>
              </w:rPr>
            </w:pPr>
          </w:p>
        </w:tc>
      </w:tr>
      <w:tr w:rsidR="00AB3EB3" w:rsidRPr="00E937F6" w14:paraId="028D0FC0" w14:textId="77777777" w:rsidTr="00AB3EB3">
        <w:trPr>
          <w:trHeight w:val="251"/>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8A0C55C" w14:textId="77777777" w:rsidR="00AB3EB3" w:rsidRPr="00E401A1" w:rsidRDefault="00AB3EB3" w:rsidP="004E653B">
            <w:pPr>
              <w:pStyle w:val="aff1"/>
              <w:numPr>
                <w:ilvl w:val="0"/>
                <w:numId w:val="185"/>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AC03FB9" w14:textId="77777777" w:rsidR="00AB3EB3" w:rsidRPr="00E401A1" w:rsidRDefault="00AB3EB3" w:rsidP="00E401A1">
            <w:pPr>
              <w:spacing w:before="120"/>
              <w:rPr>
                <w:rFonts w:cs="Tahoma"/>
                <w:szCs w:val="22"/>
                <w:lang w:val="el-GR"/>
              </w:rPr>
            </w:pPr>
            <w:r w:rsidRPr="00E401A1">
              <w:rPr>
                <w:rFonts w:cs="Tahoma"/>
                <w:szCs w:val="22"/>
                <w:lang w:val="el-GR"/>
              </w:rPr>
              <w:t xml:space="preserve">Οι προσφερόμενη λύση ικανοποιεί τις απαιτήσεις του Έργου σχετικά με τις προδιαγραφές Εγκατάστασης/παραμετροποίησης Συστημάτων και Λογισμικών </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C598C3A"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26555D3"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49A67CE" w14:textId="77777777" w:rsidR="00AB3EB3" w:rsidRPr="00E401A1" w:rsidRDefault="00AB3EB3" w:rsidP="00E401A1">
            <w:pPr>
              <w:spacing w:before="120"/>
              <w:rPr>
                <w:rFonts w:cs="Tahoma"/>
                <w:szCs w:val="22"/>
              </w:rPr>
            </w:pPr>
          </w:p>
        </w:tc>
      </w:tr>
      <w:tr w:rsidR="00AB3EB3" w:rsidRPr="00E937F6" w14:paraId="7CB40331" w14:textId="77777777" w:rsidTr="00AB3EB3">
        <w:trPr>
          <w:trHeight w:val="272"/>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8A1D7EB" w14:textId="77777777" w:rsidR="00AB3EB3" w:rsidRPr="00E401A1" w:rsidRDefault="00AB3EB3" w:rsidP="004E653B">
            <w:pPr>
              <w:pStyle w:val="aff1"/>
              <w:numPr>
                <w:ilvl w:val="0"/>
                <w:numId w:val="185"/>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E541CA" w14:textId="77777777" w:rsidR="00AB3EB3" w:rsidRPr="00E401A1" w:rsidRDefault="00AB3EB3" w:rsidP="00E401A1">
            <w:pPr>
              <w:spacing w:before="120"/>
              <w:rPr>
                <w:rFonts w:cs="Tahoma"/>
                <w:szCs w:val="22"/>
                <w:lang w:val="el-GR"/>
              </w:rPr>
            </w:pPr>
            <w:r w:rsidRPr="00E401A1">
              <w:rPr>
                <w:rFonts w:cs="Tahoma"/>
                <w:szCs w:val="22"/>
                <w:lang w:val="el-GR"/>
              </w:rPr>
              <w:t xml:space="preserve">Οι προσφερόμενη λύση ικανοποιεί τις απαιτήσεις του Έργου σχετικά με τις Υπηρεσίες Σχεδιασμού Αντιγράφων Ασφαλείας </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D19D70C"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35BBA28"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1015F5C" w14:textId="77777777" w:rsidR="00AB3EB3" w:rsidRPr="00E401A1" w:rsidRDefault="00AB3EB3" w:rsidP="00E401A1">
            <w:pPr>
              <w:spacing w:before="120"/>
              <w:rPr>
                <w:rFonts w:cs="Tahoma"/>
                <w:szCs w:val="22"/>
              </w:rPr>
            </w:pPr>
          </w:p>
        </w:tc>
      </w:tr>
      <w:tr w:rsidR="00AB3EB3" w:rsidRPr="00E937F6" w14:paraId="0C15138B" w14:textId="77777777" w:rsidTr="00AB3EB3">
        <w:trPr>
          <w:trHeight w:val="272"/>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0EB668A" w14:textId="77777777" w:rsidR="00AB3EB3" w:rsidRPr="00E401A1" w:rsidRDefault="00AB3EB3" w:rsidP="004E653B">
            <w:pPr>
              <w:pStyle w:val="aff1"/>
              <w:numPr>
                <w:ilvl w:val="0"/>
                <w:numId w:val="185"/>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C979CE" w14:textId="77777777" w:rsidR="00AB3EB3" w:rsidRPr="00E401A1" w:rsidRDefault="00AB3EB3" w:rsidP="00E401A1">
            <w:pPr>
              <w:spacing w:before="120"/>
              <w:rPr>
                <w:rFonts w:cs="Tahoma"/>
                <w:szCs w:val="22"/>
                <w:lang w:val="el-GR"/>
              </w:rPr>
            </w:pPr>
            <w:r w:rsidRPr="00E401A1">
              <w:rPr>
                <w:rFonts w:cs="Tahoma"/>
                <w:szCs w:val="22"/>
                <w:lang w:val="el-GR"/>
              </w:rPr>
              <w:t xml:space="preserve">Οι προσφερόμενη λύση ικανοποιεί τις απαιτήσεις του Έργου σχετικά με τις Υπηρεσίες Μετάφρασης </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95273C2"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B2F9B7D"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C6CFC3A" w14:textId="77777777" w:rsidR="00AB3EB3" w:rsidRPr="00E401A1" w:rsidRDefault="00AB3EB3" w:rsidP="00E401A1">
            <w:pPr>
              <w:spacing w:before="120"/>
              <w:rPr>
                <w:rFonts w:cs="Tahoma"/>
                <w:szCs w:val="22"/>
              </w:rPr>
            </w:pPr>
          </w:p>
        </w:tc>
      </w:tr>
      <w:tr w:rsidR="00AB3EB3" w:rsidRPr="00E937F6" w14:paraId="6CE6CE1F" w14:textId="77777777" w:rsidTr="00AB3EB3">
        <w:trPr>
          <w:trHeight w:val="272"/>
        </w:trPr>
        <w:tc>
          <w:tcPr>
            <w:tcW w:w="598"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F9B6023" w14:textId="77777777" w:rsidR="00AB3EB3" w:rsidRPr="00E401A1" w:rsidRDefault="00AB3EB3" w:rsidP="004E653B">
            <w:pPr>
              <w:pStyle w:val="aff1"/>
              <w:numPr>
                <w:ilvl w:val="0"/>
                <w:numId w:val="185"/>
              </w:numPr>
              <w:suppressAutoHyphens w:val="0"/>
              <w:spacing w:before="120"/>
              <w:ind w:left="329" w:firstLine="0"/>
              <w:rPr>
                <w:rFonts w:cs="Tahoma"/>
                <w:szCs w:val="22"/>
              </w:rPr>
            </w:pPr>
          </w:p>
        </w:tc>
        <w:tc>
          <w:tcPr>
            <w:tcW w:w="437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6C3F1BD" w14:textId="77777777" w:rsidR="00AB3EB3" w:rsidRPr="00E401A1" w:rsidRDefault="00AB3EB3" w:rsidP="00E401A1">
            <w:pPr>
              <w:spacing w:before="120"/>
              <w:rPr>
                <w:rFonts w:cs="Tahoma"/>
                <w:szCs w:val="22"/>
                <w:lang w:val="el-GR"/>
              </w:rPr>
            </w:pPr>
            <w:r w:rsidRPr="00E401A1">
              <w:rPr>
                <w:rFonts w:cs="Tahoma"/>
                <w:szCs w:val="22"/>
                <w:lang w:val="el-GR"/>
              </w:rPr>
              <w:t xml:space="preserve">Οι προσφερόμενη λύση ικανοποιεί τις απαιτήσεις του Έργου σχετικά με τις Υπηρεσίες Επικαιροποίησης Υφιστάμενων Πακέτων Λογισμικού </w:t>
            </w:r>
          </w:p>
        </w:tc>
        <w:tc>
          <w:tcPr>
            <w:tcW w:w="141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61D9D07" w14:textId="77777777" w:rsidR="00AB3EB3" w:rsidRPr="00E401A1" w:rsidRDefault="00AB3EB3" w:rsidP="00E401A1">
            <w:pPr>
              <w:spacing w:before="120"/>
              <w:rPr>
                <w:rFonts w:cs="Tahoma"/>
                <w:szCs w:val="22"/>
              </w:rPr>
            </w:pPr>
            <w:r w:rsidRPr="00E401A1">
              <w:rPr>
                <w:rFonts w:cs="Tahoma"/>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1DE650" w14:textId="77777777" w:rsidR="00AB3EB3" w:rsidRPr="00E401A1" w:rsidRDefault="00AB3EB3" w:rsidP="00E401A1">
            <w:pPr>
              <w:spacing w:before="120"/>
              <w:rPr>
                <w:rFonts w:cs="Tahoma"/>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B1983ED" w14:textId="77777777" w:rsidR="00AB3EB3" w:rsidRPr="00E401A1" w:rsidRDefault="00AB3EB3" w:rsidP="00E401A1">
            <w:pPr>
              <w:spacing w:before="120"/>
              <w:rPr>
                <w:rFonts w:cs="Tahoma"/>
                <w:szCs w:val="22"/>
              </w:rPr>
            </w:pPr>
          </w:p>
        </w:tc>
      </w:tr>
    </w:tbl>
    <w:p w14:paraId="6D7E6FD9" w14:textId="77777777" w:rsidR="00AB3EB3" w:rsidRPr="00224D00" w:rsidRDefault="00AB3EB3" w:rsidP="00E401A1">
      <w:pPr>
        <w:spacing w:before="120"/>
        <w:rPr>
          <w:rFonts w:cs="Tahoma"/>
          <w:szCs w:val="22"/>
        </w:rPr>
      </w:pPr>
    </w:p>
    <w:p w14:paraId="2695C9F3" w14:textId="77777777" w:rsidR="00AB3EB3" w:rsidRPr="008A50B3" w:rsidRDefault="00AB3EB3" w:rsidP="00E401A1">
      <w:pPr>
        <w:spacing w:before="120"/>
        <w:rPr>
          <w:rFonts w:cs="Tahoma"/>
          <w:szCs w:val="22"/>
        </w:rPr>
      </w:pPr>
    </w:p>
    <w:p w14:paraId="5B713B54"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1109" w:name="_Toc93396059"/>
      <w:r w:rsidRPr="00E401A1">
        <w:rPr>
          <w:rFonts w:cs="Tahoma"/>
          <w:lang w:val="el-GR"/>
        </w:rPr>
        <w:t>Λειτουργική Ενότητα «Γεωγραφικά Συστήματα Πληροφοριών»</w:t>
      </w:r>
      <w:bookmarkEnd w:id="1109"/>
    </w:p>
    <w:p w14:paraId="21FDED5E" w14:textId="77777777" w:rsidR="00AB3EB3" w:rsidRPr="00F6740F" w:rsidRDefault="00AB3EB3" w:rsidP="004E653B">
      <w:pPr>
        <w:pStyle w:val="30"/>
        <w:keepLines/>
        <w:numPr>
          <w:ilvl w:val="1"/>
          <w:numId w:val="285"/>
        </w:numPr>
        <w:suppressAutoHyphens w:val="0"/>
        <w:spacing w:before="120" w:after="120"/>
        <w:ind w:firstLine="0"/>
        <w:rPr>
          <w:rFonts w:cs="Tahoma"/>
          <w:szCs w:val="22"/>
          <w:lang w:val="el-GR"/>
        </w:rPr>
      </w:pPr>
      <w:bookmarkStart w:id="1110" w:name="_Toc93396060"/>
      <w:r w:rsidRPr="00E937F6">
        <w:rPr>
          <w:rFonts w:cs="Tahoma"/>
          <w:szCs w:val="22"/>
          <w:lang w:val="el-GR"/>
        </w:rPr>
        <w:t>Τεχνικές Προδιαγραφές Συστήματος Διαχείρισης Βάσης Δεδομένων (</w:t>
      </w:r>
      <w:r w:rsidRPr="00E937F6">
        <w:rPr>
          <w:rFonts w:cs="Tahoma"/>
          <w:szCs w:val="22"/>
        </w:rPr>
        <w:t>DBMS</w:t>
      </w:r>
      <w:r w:rsidRPr="00F6740F">
        <w:rPr>
          <w:rFonts w:cs="Tahoma"/>
          <w:szCs w:val="22"/>
          <w:lang w:val="el-GR"/>
        </w:rPr>
        <w:t>)</w:t>
      </w:r>
      <w:bookmarkEnd w:id="1110"/>
    </w:p>
    <w:tbl>
      <w:tblPr>
        <w:tblW w:w="9457"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1E0" w:firstRow="1" w:lastRow="1" w:firstColumn="1" w:lastColumn="1" w:noHBand="0" w:noVBand="0"/>
      </w:tblPr>
      <w:tblGrid>
        <w:gridCol w:w="610"/>
        <w:gridCol w:w="4354"/>
        <w:gridCol w:w="1648"/>
        <w:gridCol w:w="1329"/>
        <w:gridCol w:w="1516"/>
      </w:tblGrid>
      <w:tr w:rsidR="00AB3EB3" w:rsidRPr="00E937F6" w14:paraId="27CD8F0F" w14:textId="77777777" w:rsidTr="00AB3EB3">
        <w:trPr>
          <w:tblHeader/>
        </w:trPr>
        <w:tc>
          <w:tcPr>
            <w:tcW w:w="610" w:type="dxa"/>
            <w:tcBorders>
              <w:top w:val="single" w:sz="4" w:space="0" w:color="00000A"/>
              <w:left w:val="single" w:sz="4" w:space="0" w:color="00000A"/>
              <w:bottom w:val="single" w:sz="4" w:space="0" w:color="00000A"/>
              <w:right w:val="single" w:sz="4" w:space="0" w:color="00000A"/>
            </w:tcBorders>
            <w:shd w:val="clear" w:color="auto" w:fill="CCCCCC"/>
            <w:tcMar>
              <w:left w:w="103" w:type="dxa"/>
            </w:tcMar>
            <w:vAlign w:val="center"/>
          </w:tcPr>
          <w:p w14:paraId="2587FF8C" w14:textId="77777777" w:rsidR="00AB3EB3" w:rsidRPr="00E401A1" w:rsidRDefault="00AB3EB3" w:rsidP="00E401A1">
            <w:pPr>
              <w:spacing w:before="120"/>
              <w:jc w:val="center"/>
              <w:rPr>
                <w:rFonts w:cs="Tahoma"/>
                <w:szCs w:val="22"/>
              </w:rPr>
            </w:pPr>
            <w:r w:rsidRPr="00E401A1">
              <w:rPr>
                <w:rFonts w:cs="Tahoma"/>
                <w:szCs w:val="22"/>
              </w:rPr>
              <w:t>Α/Α</w:t>
            </w:r>
          </w:p>
        </w:tc>
        <w:tc>
          <w:tcPr>
            <w:tcW w:w="4358" w:type="dxa"/>
            <w:tcBorders>
              <w:top w:val="single" w:sz="4" w:space="0" w:color="00000A"/>
              <w:left w:val="single" w:sz="4" w:space="0" w:color="00000A"/>
              <w:bottom w:val="single" w:sz="4" w:space="0" w:color="00000A"/>
              <w:right w:val="single" w:sz="4" w:space="0" w:color="00000A"/>
            </w:tcBorders>
            <w:shd w:val="clear" w:color="auto" w:fill="CCCCCC"/>
            <w:tcMar>
              <w:left w:w="103" w:type="dxa"/>
            </w:tcMar>
            <w:vAlign w:val="center"/>
          </w:tcPr>
          <w:p w14:paraId="6D6373E0" w14:textId="77777777" w:rsidR="00AB3EB3" w:rsidRPr="00E401A1" w:rsidRDefault="00AB3EB3" w:rsidP="00E401A1">
            <w:pPr>
              <w:spacing w:before="120"/>
              <w:jc w:val="center"/>
              <w:rPr>
                <w:rFonts w:cs="Tahoma"/>
                <w:szCs w:val="22"/>
              </w:rPr>
            </w:pPr>
            <w:r w:rsidRPr="00E401A1">
              <w:rPr>
                <w:rFonts w:cs="Tahoma"/>
                <w:szCs w:val="22"/>
              </w:rPr>
              <w:t>ΠΡΟΔΙΑΓΡΑΦΗ</w:t>
            </w:r>
          </w:p>
        </w:tc>
        <w:tc>
          <w:tcPr>
            <w:tcW w:w="1648" w:type="dxa"/>
            <w:tcBorders>
              <w:top w:val="single" w:sz="4" w:space="0" w:color="00000A"/>
              <w:left w:val="single" w:sz="4" w:space="0" w:color="00000A"/>
              <w:bottom w:val="single" w:sz="4" w:space="0" w:color="00000A"/>
              <w:right w:val="single" w:sz="4" w:space="0" w:color="00000A"/>
            </w:tcBorders>
            <w:shd w:val="clear" w:color="auto" w:fill="CCCCCC"/>
            <w:tcMar>
              <w:left w:w="103" w:type="dxa"/>
            </w:tcMar>
            <w:vAlign w:val="center"/>
          </w:tcPr>
          <w:p w14:paraId="1B61464C" w14:textId="77777777" w:rsidR="00AB3EB3" w:rsidRPr="00E401A1" w:rsidRDefault="00AB3EB3" w:rsidP="00E401A1">
            <w:pPr>
              <w:spacing w:before="120"/>
              <w:jc w:val="center"/>
              <w:rPr>
                <w:rFonts w:cs="Tahoma"/>
                <w:szCs w:val="22"/>
              </w:rPr>
            </w:pPr>
            <w:r w:rsidRPr="00E401A1">
              <w:rPr>
                <w:rFonts w:cs="Tahoma"/>
                <w:szCs w:val="22"/>
              </w:rPr>
              <w:t>ΑΠΑΙΤΗΣΗ</w:t>
            </w:r>
          </w:p>
        </w:tc>
        <w:tc>
          <w:tcPr>
            <w:tcW w:w="1329" w:type="dxa"/>
            <w:tcBorders>
              <w:top w:val="single" w:sz="4" w:space="0" w:color="00000A"/>
              <w:left w:val="single" w:sz="4" w:space="0" w:color="00000A"/>
              <w:bottom w:val="single" w:sz="4" w:space="0" w:color="00000A"/>
              <w:right w:val="single" w:sz="4" w:space="0" w:color="00000A"/>
            </w:tcBorders>
            <w:shd w:val="clear" w:color="auto" w:fill="CCCCCC"/>
            <w:tcMar>
              <w:left w:w="103" w:type="dxa"/>
            </w:tcMar>
            <w:vAlign w:val="center"/>
          </w:tcPr>
          <w:p w14:paraId="7DD29711" w14:textId="77777777" w:rsidR="00AB3EB3" w:rsidRPr="00E401A1" w:rsidRDefault="00AB3EB3" w:rsidP="00E401A1">
            <w:pPr>
              <w:spacing w:before="120"/>
              <w:jc w:val="center"/>
              <w:rPr>
                <w:rFonts w:cs="Tahoma"/>
                <w:szCs w:val="22"/>
              </w:rPr>
            </w:pPr>
            <w:r w:rsidRPr="00E401A1">
              <w:rPr>
                <w:rFonts w:cs="Tahoma"/>
                <w:szCs w:val="22"/>
              </w:rPr>
              <w:t>ΑΠΑΝΤΗΣΗ</w:t>
            </w:r>
          </w:p>
        </w:tc>
        <w:tc>
          <w:tcPr>
            <w:tcW w:w="1512" w:type="dxa"/>
            <w:tcBorders>
              <w:top w:val="single" w:sz="4" w:space="0" w:color="00000A"/>
              <w:left w:val="single" w:sz="4" w:space="0" w:color="00000A"/>
              <w:bottom w:val="single" w:sz="4" w:space="0" w:color="00000A"/>
              <w:right w:val="single" w:sz="4" w:space="0" w:color="00000A"/>
            </w:tcBorders>
            <w:shd w:val="clear" w:color="auto" w:fill="CCCCCC"/>
            <w:tcMar>
              <w:left w:w="103" w:type="dxa"/>
            </w:tcMar>
            <w:vAlign w:val="center"/>
          </w:tcPr>
          <w:p w14:paraId="12FA4FA1" w14:textId="77777777" w:rsidR="00AB3EB3" w:rsidRPr="00E401A1" w:rsidRDefault="00AB3EB3" w:rsidP="00E401A1">
            <w:pPr>
              <w:spacing w:before="120"/>
              <w:jc w:val="center"/>
              <w:rPr>
                <w:rFonts w:cs="Tahoma"/>
                <w:szCs w:val="22"/>
              </w:rPr>
            </w:pPr>
            <w:r w:rsidRPr="00E401A1">
              <w:rPr>
                <w:rFonts w:cs="Tahoma"/>
                <w:szCs w:val="22"/>
              </w:rPr>
              <w:t>ΠΑΡΑΠΟΜΠΗ</w:t>
            </w:r>
          </w:p>
        </w:tc>
      </w:tr>
      <w:tr w:rsidR="00AB3EB3" w:rsidRPr="00E937F6" w14:paraId="6BA1F70C"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3F5F570"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DD58BFF"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Άδειες Χρήσης</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468AC52"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&gt;=5</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EA7BB34"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3C58592"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04362A10"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F8F6C5D"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C3CFFED"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αναφερθεί το όνομα, η έκδοση και η χρονολογία διάθεσης, της προσφερόμενης έκδοσης του Συστήματος Διαχείρισης Βάσης Δεδομένων.</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B3326A0"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45DA7F6"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801480F"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027CD898"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CF86DA6"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19337DE"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Υποστήριξη στα περιβάλλοντα (Windows, Linux, Unix) και υποστήριξη σε όλους τους τύπους hardware ώστε να είναι προσαρμόσιμη σε οποιαδήποτε πληροφοριακή υποδομή</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7D33331"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5F95BA"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9FFB985"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620CF5FC"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A8DF851"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37BFEA5"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 xml:space="preserve">Διαχείριση όλων των τύπων δεδομένων: Η Βάση θα πρέπει να υποστηρίζει όλους τους καθιερωμένους τύπους δεδομένων (raster: tiff, geotif, grid, img, bmp, jpeg, jpeg 2000, png, ecw κ.α., vector: dxf, coverage, gml, </w:t>
            </w:r>
            <w:r w:rsidRPr="00E401A1">
              <w:rPr>
                <w:rFonts w:ascii="Tahoma" w:hAnsi="Tahoma" w:cs="Tahoma"/>
                <w:sz w:val="22"/>
                <w:szCs w:val="22"/>
              </w:rPr>
              <w:lastRenderedPageBreak/>
              <w:t>kml, shapefile, arcinfo coverages κ.α.) καθώς και την αποθήκευση δεδομένων σε μορφή XML, κειμένου, εγγράφων, εικόνας, ήχου και βίντεο (για πιθανή μελλοντική αναβάθμιση του συστήματος και εμπλουτισμού της βάσης και με άλλες μορφές δεδομένων)</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6E4A16D"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lastRenderedPageBreak/>
              <w:t>ΝΑΙ, ΝΑ ΑΝΑΦΕΡΘEI</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C11A499"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BE457E6"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160141E2"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6459FD0"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810AB2E"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Θα πρέπει να υποστηρίζει τη διαχείριση γεωγραφικών (spatial) δεδομένωνπλεγματικής μορφής (raster) και διανυσματικής μορφής (vector)</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283DB88"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7899F62"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5B46E89"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4FADA9B0"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94932D9"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8308E12"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Θα πρέπει να υποστηρίζει τη δημιουργία εκδόσεων - στιγμιότυπων (version) ώστε να είναι δυνατή η παράλληλη επεξεργασία των δεδομένωναπό πολλαπλούς χρήστες</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9C6F6D9"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0F8A00D"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D20D58F"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3FF5A283"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453A8F7"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885F861"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Θα πρέπει να προσφέρει δυνατότητες για την προστασία των δεδομένων</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6966340"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26A6910"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74D6A5A"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30804E43"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D684EAF"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59F7A46"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 xml:space="preserve">Θα πρέπει να παρέχει εύχρηστα εργαλεία διαχείρισης σε γραφικό περιβάλλον κεντρικού ελέγχου </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2229C15"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4CAA480"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D15984B"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7D265FB1"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5473216"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7595659"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Yψηλή διαθεσιμότητα ώστε να εξασφαλίζεται η αδιάλειπτη (24Χ7Χ365) λειτουργία της Βάσης και των σχετικών εφαρμογών, ελαχιστοποιώντας το downtime που μπορεί να προέρχεται από ανθρώπινα λάθη, προβλήματα στο λογισμικό και το hardware, φυσικές καταστροφές ή εργασίες περιοδικής συντήρησης</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95284CD"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DBD789A"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8C87467"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79984F40"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432060E"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E1F318F"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Αξιοπιστία, διασφαλίζοντας την ομαλή καθημερινή λειτουργία των εφαρμογών, με τη χρήση τεχνικών που εγγυώνται την ορθότητα των δεδομένων τα οποία διαχειρίζεται και διανέμει σε αυτόνομο ή σε κατανεμημένο περιβάλλον εργασίας</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DBD1910"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A7733AE"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A06953E"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6D532174"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3254162"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74A459D"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Προστασία των δεδομένων κατά την αποθήκευσή, πρόσβαση και επεξεργασία τους στη Βάση Δεδομένων, καθώς και εξελιγμένα χαρακτηριστικά διαχείρισης χρηστών και των δικαιωμάτων τους όπως απόδοση δικαιωμάτων (Create, Delete και άλλα) σε πίνακες.</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75D58EC"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3293B1E"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FCD9828"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0358E843"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93757B4"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B2C51E8"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 xml:space="preserve">Διαπίστευση χρηστών με τη χρήση username και password </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E4F0FFD"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A254D87"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41C0E2F"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67CA8274"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4D2F4E3"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C0951D4"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Δυνατότητες κεντρικής διαχείρισης πολιτικών ασφάλειας σε δίκτυο καθώς επίσης και των χρηστών και των δικαιωμάτων τους και υποστήριξη πολύ μεγάλου αριθμού χρηστών</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C94EFAE"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8BBD2DB"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8950415"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11F7EDDC"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EFB7A66"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0938839"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υποστηρίζονται πεδία τύπου Date και Time</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6DDE57F"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9BA1D77"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4094063"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21179F8D"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F6CC6DE"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B162A76"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Υποστήριξη Μηχανισμού τήρησης αντιγράφων ασφαλείας της Β.Δ.. Να περιγραφούν οι τρόποι</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C67B56D"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1A7F828"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E7DD09"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2FD7F00A"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250B2AD"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CE35125"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περιγραφούν οι δυνατότητες Auditing για επιτυχείς και ανεπιτυχείς ενέργειες σε επίπεδο πρόσβασης στη Βάση και στα Δεδομένα</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7ACB80F"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81DD319"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B3809AB"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5BBEB940"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A20807C"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BEDC827"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αναφερθούν οι διατιθέμενες μέθοδοι οργάνωσης των δεδομένων (π.χ. B-trees, bitmap, κ.λ.π)</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C242F00"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 ΝΑ ΑΝΑΦΕΡΘΟΥΝ</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32BDAA1"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46F4535"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1C10FEC5"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ED5B287"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72EBC90"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 xml:space="preserve">Να υποστηρίζει τη δημιουργία θεματικών επιπέδων, καθώς και τη δημιουργία κλάσεων οντοτήτων, πινάκων, συσχετίσεων κλάσεων, vector &amp; raster σετ δεδομένων, σύνθετων δομών δεδομένων (terrain, mosaic), κληροδοτούμενων υποσύνολων κλάσεων, domains κ.α. για το σχεδιασμό – διαχείριση μίας γεωβάσης. </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70499C8"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 ΝΑ ΑΝΑΦΕΡΘΟΥΝ</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68C73B6"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53FCFBB"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72F85457"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30A8A21"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6620787"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είναι δυνατή η δημιουργία αντικειμενο σχεσιακής βάσης δεδομένων (ORDBMS).</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9C7A355"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AD1ACD3"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8DFF64A"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0DDB2B45"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BC8772E"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490F701"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είναι δυνατή η εισαγωγή – εξαγωγή σχήματος βάσης δεδομένων και / ή των περιεχομένων της σε μορφή xml, ώστε να εξασφαλίζεται η διαλειτουργικότητα.</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860AC4B"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FBE854C"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B0C9C75"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2AE0AA76"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C17A5B9"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23D71C4"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μπορούν να εφαρμοστούν σχεσιακοί κανόνες μεταξύ των πινάκων και των δεδομένων για την ευκολότερη αναζήτηση πληροφορίας με χρήση κριτηρίων.</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A423197"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ΝΑΙ,ΝΑ ΠΕΡΙΓΡΑΦΟΥΝ</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87528F9"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1B1BE5C"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6A650243"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7F83EF2"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99387BB"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 xml:space="preserve">Να εξασφαλίζεται η διαχείριση μοναδιαίων εργασιών – συναλλαγών (transactions) </w:t>
            </w:r>
            <w:r w:rsidRPr="00E401A1">
              <w:rPr>
                <w:rFonts w:ascii="Tahoma" w:hAnsi="Tahoma" w:cs="Tahoma"/>
                <w:sz w:val="22"/>
                <w:szCs w:val="22"/>
              </w:rPr>
              <w:lastRenderedPageBreak/>
              <w:t>μέσω των ιδιοτήτων ατομικότητας, συνέπειας, απομόνωσης και διάρκειας (ACID – Atomicity, Consistency, Isolation, Durablility) για καθεμιά .</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BCAE528"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lastRenderedPageBreak/>
              <w:t>ΝΑΙ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C5E94E"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0940A8A"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6C1E45DE"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014A2AD"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2B1949F"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εξασφαλίζεται η σχεσιακή ακεραιότητα των δεδομένων (Referential Integrity).</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19F866F"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NAI,ΝΑ ΑΝΑΦΕΡΘΕΙ ΜΕΘΟΔΟΣ</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FF50EBC"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7434E43"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7B9E491B"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06B3448"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BC197E2"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υποστηρίζεται η τυποποίηση Unicode για τη διαχείριση και απεικόνιση κειμένου, συμπεριλαμβανομένων και των Ελληνικών.</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CEC77E5"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NAI</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6C047E9"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9938692"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2DBB7FE7"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2678840"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8E2A10B"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μην υπάρχει περιορισμός στον όγκο - μέγεθος της βάσης δεδομένων.</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948F9C5"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NAI</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FA2ABB8"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EA291AE"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29C6AD9C"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D268388"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990BE3E"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έχει μέγιστο μέγεθος πινάκων &gt; 16 ΤΒ, μέγιστο μέγεθος γραμμών &gt;4 ΚΒ, μέγιστο αριθμό στηλών ανά γραμμή &gt;240, μέγιστο blob μέγεθος &gt; 1 GB, μέγιστο μέγεθος αριθμού &gt;= 64 bits και κειμένου &gt;=4 ΚΒ, μέγιστο αριθμό χαρακτήρων ονόματος στήλης &gt;=30.</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0DF0F16"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ΝΑΙ,ΝΑ ΠΕΡΙΓΡΑΦΟΥΝ</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852B288"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797E8B1"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4C757F09"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5FF154F"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5E15728"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έχει τη δυνατότητα μείωσης του χρόνου αναζήτησης πληροφορίας με τη βοήθεια indexes, υποστηρίζοντας τουλάχιστον τις δομές B-tree, R-tree, GiST.</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0D9831C"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ΝΑΙ,ΝΑ ΠΕΡΙΓΡΑΦΟΥΝ</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3877A07"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F612280"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233B53B7"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29763E5"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4E02A0D" w14:textId="77777777" w:rsidR="00AB3EB3" w:rsidRPr="00E401A1" w:rsidRDefault="00AB3EB3" w:rsidP="00E401A1">
            <w:pPr>
              <w:pStyle w:val="Default"/>
              <w:spacing w:before="120" w:after="120"/>
              <w:jc w:val="both"/>
              <w:rPr>
                <w:rFonts w:ascii="Tahoma" w:hAnsi="Tahoma" w:cs="Tahoma"/>
                <w:sz w:val="22"/>
                <w:szCs w:val="22"/>
                <w:lang w:val="en-US"/>
              </w:rPr>
            </w:pPr>
            <w:r w:rsidRPr="00E401A1">
              <w:rPr>
                <w:rFonts w:ascii="Tahoma" w:hAnsi="Tahoma" w:cs="Tahoma"/>
                <w:sz w:val="22"/>
                <w:szCs w:val="22"/>
              </w:rPr>
              <w:t>Ναδιαθέτειτουλάχιστοντιςδυνατότητες</w:t>
            </w:r>
            <w:r w:rsidRPr="00E401A1">
              <w:rPr>
                <w:rFonts w:ascii="Tahoma" w:hAnsi="Tahoma" w:cs="Tahoma"/>
                <w:sz w:val="22"/>
                <w:szCs w:val="22"/>
                <w:lang w:val="en-US"/>
              </w:rPr>
              <w:t xml:space="preserve"> Union, Intersect, Except, Join (inner, outer, merge), BLOBs &amp; CLOBs, Commot Table Expressions (CTE), aggregate functions (e.g. window function), </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6B9F0BD"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ΝΑΙ,ΝΑ ΠΕΡΙΓΡΑΦΟΥΝ</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6556F74"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6A1AB74"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7C150BC6"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6074D67"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1312B8E"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υποστηρίζει ως τύπους δεδομένων Integer, floating point, string, binary, Boolean κ.α.</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660B6D5"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ΝΑΙ,ΝΑ ΠΕΡΙΓΡΑΦΟΥΝ</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752F7D3"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4FA2974"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6E537032"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E719374"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632B1F6"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υποστηρίζει επιπλέον τουλάχιστον λειτουργίες (functions), διαδικασίες (procedures), αυτόματες διαδικασίες που εκτελούνται υπό προϋποθέσεις (triggers).</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1E22EFE"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ΝΑΙ,ΝΑ ΠΕΡΙΓΡΑΦΟΥΝ</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D318D3B"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103EACC"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6AFBB99C"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2041113"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10FB063"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Κατά την διαδικασία πρόσβασης να εξασφαλίζεται κρυπτογράφηση (π.χ. SSL)</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1EE9F6F"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ΝΑΙ,ΝΑ ΠΕΡΙΓΡΑΦΕΙ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A671428"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F7D0A2A"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0ED55CA0"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60C7308"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6A5E056"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 xml:space="preserve">Να υποστηρίζει τη δυνατότητα δόμισης τοπολογίας επί των χωρικών δεδομένων </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49C0256"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ΝΑΙ,ΝΑ ΠΕΡΙΓΡΑΦΕΙ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0124E78"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9593866"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2ABFDA5C" w14:textId="77777777" w:rsidTr="00AB3EB3">
        <w:tc>
          <w:tcPr>
            <w:tcW w:w="61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A4F291D" w14:textId="77777777" w:rsidR="00AB3EB3" w:rsidRPr="00E401A1" w:rsidRDefault="00AB3EB3" w:rsidP="004E653B">
            <w:pPr>
              <w:pStyle w:val="aff1"/>
              <w:numPr>
                <w:ilvl w:val="0"/>
                <w:numId w:val="186"/>
              </w:numPr>
              <w:suppressAutoHyphens w:val="0"/>
              <w:spacing w:before="120"/>
              <w:ind w:firstLine="0"/>
              <w:jc w:val="center"/>
              <w:rPr>
                <w:rFonts w:cs="Tahoma"/>
                <w:szCs w:val="22"/>
              </w:rPr>
            </w:pPr>
          </w:p>
        </w:tc>
        <w:tc>
          <w:tcPr>
            <w:tcW w:w="435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9E8FFD9"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υποστηρίζει την αποθήκευση και διαχείριση χαρτογραφικών αναπαραστάσεων των γεωγραφικών αντικειμένων</w:t>
            </w:r>
          </w:p>
        </w:tc>
        <w:tc>
          <w:tcPr>
            <w:tcW w:w="164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AABF828"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ΝΑΙ,ΝΑ ΠΕΡΙΓΡΑΦΕΙ</w:t>
            </w:r>
          </w:p>
        </w:tc>
        <w:tc>
          <w:tcPr>
            <w:tcW w:w="132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25BE594" w14:textId="77777777" w:rsidR="00AB3EB3" w:rsidRPr="00E401A1" w:rsidRDefault="00AB3EB3" w:rsidP="00E401A1">
            <w:pPr>
              <w:pStyle w:val="Default"/>
              <w:spacing w:before="120" w:after="120"/>
              <w:jc w:val="both"/>
              <w:rPr>
                <w:rFonts w:ascii="Tahoma" w:hAnsi="Tahoma" w:cs="Tahoma"/>
                <w:sz w:val="22"/>
                <w:szCs w:val="22"/>
              </w:rPr>
            </w:pPr>
          </w:p>
        </w:tc>
        <w:tc>
          <w:tcPr>
            <w:tcW w:w="15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A8350CE" w14:textId="77777777" w:rsidR="00AB3EB3" w:rsidRPr="00E401A1" w:rsidRDefault="00AB3EB3" w:rsidP="00E401A1">
            <w:pPr>
              <w:pStyle w:val="Default"/>
              <w:spacing w:before="120" w:after="120"/>
              <w:jc w:val="both"/>
              <w:rPr>
                <w:rFonts w:ascii="Tahoma" w:hAnsi="Tahoma" w:cs="Tahoma"/>
                <w:sz w:val="22"/>
                <w:szCs w:val="22"/>
              </w:rPr>
            </w:pPr>
          </w:p>
        </w:tc>
      </w:tr>
    </w:tbl>
    <w:p w14:paraId="1D28C800" w14:textId="77777777" w:rsidR="00AB3EB3" w:rsidRPr="00224D00" w:rsidRDefault="00AB3EB3" w:rsidP="00E401A1">
      <w:pPr>
        <w:spacing w:before="120"/>
        <w:rPr>
          <w:rFonts w:cs="Tahoma"/>
          <w:szCs w:val="22"/>
        </w:rPr>
      </w:pPr>
    </w:p>
    <w:p w14:paraId="408D73E7" w14:textId="06D5875F" w:rsidR="00AB3EB3" w:rsidRPr="00E937F6" w:rsidRDefault="00AB3EB3" w:rsidP="004E653B">
      <w:pPr>
        <w:pStyle w:val="30"/>
        <w:keepLines/>
        <w:numPr>
          <w:ilvl w:val="1"/>
          <w:numId w:val="285"/>
        </w:numPr>
        <w:suppressAutoHyphens w:val="0"/>
        <w:spacing w:before="120" w:after="120"/>
        <w:ind w:firstLine="0"/>
        <w:rPr>
          <w:rFonts w:cs="Tahoma"/>
          <w:szCs w:val="22"/>
          <w:lang w:val="el-GR"/>
        </w:rPr>
      </w:pPr>
      <w:bookmarkStart w:id="1111" w:name="_Ref59020338"/>
      <w:bookmarkStart w:id="1112" w:name="_Toc93396061"/>
      <w:r w:rsidRPr="00E937F6">
        <w:rPr>
          <w:rFonts w:cs="Tahoma"/>
          <w:szCs w:val="22"/>
          <w:lang w:val="el-GR"/>
        </w:rPr>
        <w:t>Τεχνικές Προδιαγραφές Εξυπηρετητή Γεωγραφικών Δεδομένων (</w:t>
      </w:r>
      <w:r w:rsidRPr="00E937F6">
        <w:rPr>
          <w:rFonts w:cs="Tahoma"/>
          <w:szCs w:val="22"/>
        </w:rPr>
        <w:t>GIS</w:t>
      </w:r>
      <w:r w:rsidRPr="00E937F6">
        <w:rPr>
          <w:rFonts w:cs="Tahoma"/>
          <w:szCs w:val="22"/>
          <w:lang w:val="el-GR"/>
        </w:rPr>
        <w:t xml:space="preserve"> </w:t>
      </w:r>
      <w:r w:rsidRPr="00E937F6">
        <w:rPr>
          <w:rFonts w:cs="Tahoma"/>
          <w:szCs w:val="22"/>
        </w:rPr>
        <w:t>Server</w:t>
      </w:r>
      <w:r w:rsidRPr="00E937F6">
        <w:rPr>
          <w:rFonts w:cs="Tahoma"/>
          <w:szCs w:val="22"/>
          <w:lang w:val="el-GR"/>
        </w:rPr>
        <w:t>)</w:t>
      </w:r>
      <w:bookmarkEnd w:id="1111"/>
      <w:bookmarkEnd w:id="1112"/>
      <w:r w:rsidR="005A4711" w:rsidRPr="004804D2">
        <w:rPr>
          <w:rFonts w:cs="Tahoma"/>
          <w:szCs w:val="22"/>
          <w:lang w:val="el-GR"/>
        </w:rPr>
        <w:t xml:space="preserve"> </w:t>
      </w:r>
    </w:p>
    <w:tbl>
      <w:tblPr>
        <w:tblW w:w="9504"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1E0" w:firstRow="1" w:lastRow="1" w:firstColumn="1" w:lastColumn="1" w:noHBand="0" w:noVBand="0"/>
      </w:tblPr>
      <w:tblGrid>
        <w:gridCol w:w="615"/>
        <w:gridCol w:w="4339"/>
        <w:gridCol w:w="1698"/>
        <w:gridCol w:w="1319"/>
        <w:gridCol w:w="1533"/>
      </w:tblGrid>
      <w:tr w:rsidR="00AB3EB3" w:rsidRPr="00E937F6" w14:paraId="2B4F9D4C" w14:textId="77777777" w:rsidTr="00AB3EB3">
        <w:trPr>
          <w:tblHeader/>
        </w:trPr>
        <w:tc>
          <w:tcPr>
            <w:tcW w:w="615" w:type="dxa"/>
            <w:tcBorders>
              <w:top w:val="single" w:sz="4" w:space="0" w:color="00000A"/>
              <w:left w:val="single" w:sz="4" w:space="0" w:color="00000A"/>
              <w:bottom w:val="single" w:sz="4" w:space="0" w:color="00000A"/>
              <w:right w:val="single" w:sz="4" w:space="0" w:color="00000A"/>
            </w:tcBorders>
            <w:shd w:val="clear" w:color="auto" w:fill="CCCCCC"/>
            <w:tcMar>
              <w:left w:w="103" w:type="dxa"/>
            </w:tcMar>
            <w:vAlign w:val="center"/>
          </w:tcPr>
          <w:p w14:paraId="0DA43ED6" w14:textId="77777777" w:rsidR="00AB3EB3" w:rsidRPr="00E401A1" w:rsidRDefault="00AB3EB3" w:rsidP="00E401A1">
            <w:pPr>
              <w:spacing w:before="120"/>
              <w:jc w:val="center"/>
              <w:rPr>
                <w:rFonts w:cs="Tahoma"/>
                <w:szCs w:val="22"/>
              </w:rPr>
            </w:pPr>
            <w:r w:rsidRPr="00E401A1">
              <w:rPr>
                <w:rFonts w:cs="Tahoma"/>
                <w:szCs w:val="22"/>
              </w:rPr>
              <w:t>Α/Α</w:t>
            </w:r>
          </w:p>
        </w:tc>
        <w:tc>
          <w:tcPr>
            <w:tcW w:w="4353" w:type="dxa"/>
            <w:tcBorders>
              <w:top w:val="single" w:sz="4" w:space="0" w:color="00000A"/>
              <w:left w:val="single" w:sz="4" w:space="0" w:color="00000A"/>
              <w:bottom w:val="single" w:sz="4" w:space="0" w:color="00000A"/>
              <w:right w:val="single" w:sz="4" w:space="0" w:color="00000A"/>
            </w:tcBorders>
            <w:shd w:val="clear" w:color="auto" w:fill="CCCCCC"/>
            <w:tcMar>
              <w:left w:w="103" w:type="dxa"/>
            </w:tcMar>
            <w:vAlign w:val="center"/>
          </w:tcPr>
          <w:p w14:paraId="710B4A04" w14:textId="77777777" w:rsidR="00AB3EB3" w:rsidRPr="00E401A1" w:rsidRDefault="00AB3EB3" w:rsidP="00E401A1">
            <w:pPr>
              <w:spacing w:before="120"/>
              <w:jc w:val="center"/>
              <w:rPr>
                <w:rFonts w:cs="Tahoma"/>
                <w:szCs w:val="22"/>
              </w:rPr>
            </w:pPr>
            <w:r w:rsidRPr="00E401A1">
              <w:rPr>
                <w:rFonts w:cs="Tahoma"/>
                <w:szCs w:val="22"/>
              </w:rPr>
              <w:t>ΠΡΟΔΙΑΓΡΑΦΗ</w:t>
            </w:r>
          </w:p>
        </w:tc>
        <w:tc>
          <w:tcPr>
            <w:tcW w:w="1701" w:type="dxa"/>
            <w:tcBorders>
              <w:top w:val="single" w:sz="4" w:space="0" w:color="00000A"/>
              <w:left w:val="single" w:sz="4" w:space="0" w:color="00000A"/>
              <w:bottom w:val="single" w:sz="4" w:space="0" w:color="00000A"/>
              <w:right w:val="single" w:sz="4" w:space="0" w:color="00000A"/>
            </w:tcBorders>
            <w:shd w:val="clear" w:color="auto" w:fill="CCCCCC"/>
            <w:tcMar>
              <w:left w:w="103" w:type="dxa"/>
            </w:tcMar>
            <w:vAlign w:val="center"/>
          </w:tcPr>
          <w:p w14:paraId="59237715" w14:textId="77777777" w:rsidR="00AB3EB3" w:rsidRPr="00E401A1" w:rsidRDefault="00AB3EB3" w:rsidP="00E401A1">
            <w:pPr>
              <w:spacing w:before="120"/>
              <w:jc w:val="center"/>
              <w:rPr>
                <w:rFonts w:cs="Tahoma"/>
                <w:szCs w:val="22"/>
              </w:rPr>
            </w:pPr>
            <w:r w:rsidRPr="00E401A1">
              <w:rPr>
                <w:rFonts w:cs="Tahoma"/>
                <w:szCs w:val="22"/>
              </w:rPr>
              <w:t>ΑΠΑΙΤΗΣΗ</w:t>
            </w:r>
          </w:p>
        </w:tc>
        <w:tc>
          <w:tcPr>
            <w:tcW w:w="1302" w:type="dxa"/>
            <w:tcBorders>
              <w:top w:val="single" w:sz="4" w:space="0" w:color="00000A"/>
              <w:left w:val="single" w:sz="4" w:space="0" w:color="00000A"/>
              <w:bottom w:val="single" w:sz="4" w:space="0" w:color="00000A"/>
              <w:right w:val="single" w:sz="4" w:space="0" w:color="00000A"/>
            </w:tcBorders>
            <w:shd w:val="clear" w:color="auto" w:fill="CCCCCC"/>
            <w:tcMar>
              <w:left w:w="103" w:type="dxa"/>
            </w:tcMar>
            <w:vAlign w:val="center"/>
          </w:tcPr>
          <w:p w14:paraId="409C55BE" w14:textId="77777777" w:rsidR="00AB3EB3" w:rsidRPr="00E401A1" w:rsidRDefault="00AB3EB3" w:rsidP="00E401A1">
            <w:pPr>
              <w:spacing w:before="120"/>
              <w:jc w:val="center"/>
              <w:rPr>
                <w:rFonts w:cs="Tahoma"/>
                <w:szCs w:val="22"/>
              </w:rPr>
            </w:pPr>
            <w:r w:rsidRPr="00E401A1">
              <w:rPr>
                <w:rFonts w:cs="Tahoma"/>
                <w:szCs w:val="22"/>
              </w:rPr>
              <w:t>ΑΠΑΝΤΗΣΗ</w:t>
            </w:r>
          </w:p>
        </w:tc>
        <w:tc>
          <w:tcPr>
            <w:tcW w:w="1533" w:type="dxa"/>
            <w:tcBorders>
              <w:top w:val="single" w:sz="4" w:space="0" w:color="00000A"/>
              <w:left w:val="single" w:sz="4" w:space="0" w:color="00000A"/>
              <w:bottom w:val="single" w:sz="4" w:space="0" w:color="00000A"/>
              <w:right w:val="single" w:sz="4" w:space="0" w:color="00000A"/>
            </w:tcBorders>
            <w:shd w:val="clear" w:color="auto" w:fill="CCCCCC"/>
            <w:tcMar>
              <w:left w:w="103" w:type="dxa"/>
            </w:tcMar>
            <w:vAlign w:val="center"/>
          </w:tcPr>
          <w:p w14:paraId="48923031" w14:textId="77777777" w:rsidR="00AB3EB3" w:rsidRPr="00E401A1" w:rsidRDefault="00AB3EB3" w:rsidP="00E401A1">
            <w:pPr>
              <w:spacing w:before="120"/>
              <w:jc w:val="center"/>
              <w:rPr>
                <w:rFonts w:cs="Tahoma"/>
                <w:szCs w:val="22"/>
              </w:rPr>
            </w:pPr>
            <w:r w:rsidRPr="00E401A1">
              <w:rPr>
                <w:rFonts w:cs="Tahoma"/>
                <w:szCs w:val="22"/>
              </w:rPr>
              <w:t>ΠΑΡΑΠΟΜΠΗ</w:t>
            </w:r>
          </w:p>
        </w:tc>
      </w:tr>
      <w:tr w:rsidR="004A7EE5" w:rsidRPr="004A7EE5" w14:paraId="3DFC5C3C" w14:textId="77777777" w:rsidTr="00AB3EB3">
        <w:tc>
          <w:tcPr>
            <w:tcW w:w="6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85229C1" w14:textId="77777777" w:rsidR="00AB3EB3" w:rsidRPr="004A7EE5" w:rsidRDefault="00AB3EB3" w:rsidP="004E653B">
            <w:pPr>
              <w:pStyle w:val="aff1"/>
              <w:numPr>
                <w:ilvl w:val="0"/>
                <w:numId w:val="187"/>
              </w:numPr>
              <w:suppressAutoHyphens w:val="0"/>
              <w:spacing w:before="120"/>
              <w:ind w:firstLine="0"/>
              <w:jc w:val="center"/>
              <w:rPr>
                <w:rFonts w:cs="Tahoma"/>
                <w:szCs w:val="22"/>
              </w:rPr>
            </w:pPr>
          </w:p>
        </w:tc>
        <w:tc>
          <w:tcPr>
            <w:tcW w:w="435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188CFA" w14:textId="4662930B" w:rsidR="00AB3EB3" w:rsidRPr="004A7EE5" w:rsidRDefault="00AB3EB3" w:rsidP="00E401A1">
            <w:pPr>
              <w:spacing w:before="120"/>
              <w:rPr>
                <w:rFonts w:cs="Tahoma"/>
                <w:szCs w:val="22"/>
                <w:lang w:val="el-GR"/>
              </w:rPr>
            </w:pPr>
            <w:r w:rsidRPr="004A7EE5">
              <w:rPr>
                <w:rFonts w:cs="Tahoma"/>
                <w:szCs w:val="22"/>
                <w:lang w:val="el-GR"/>
              </w:rPr>
              <w:t xml:space="preserve">Άδειες Χρήσης </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FE5580C" w14:textId="4EAFEB7B" w:rsidR="00AB3EB3" w:rsidRPr="004A7EE5" w:rsidRDefault="00AB3EB3" w:rsidP="00E401A1">
            <w:pPr>
              <w:pStyle w:val="Default"/>
              <w:spacing w:before="120" w:after="120"/>
              <w:jc w:val="center"/>
              <w:rPr>
                <w:rFonts w:ascii="Tahoma" w:hAnsi="Tahoma" w:cs="Tahoma"/>
                <w:color w:val="auto"/>
                <w:sz w:val="22"/>
                <w:szCs w:val="22"/>
              </w:rPr>
            </w:pPr>
            <w:r w:rsidRPr="004A7EE5">
              <w:rPr>
                <w:rFonts w:ascii="Tahoma" w:hAnsi="Tahoma" w:cs="Tahoma"/>
                <w:color w:val="auto"/>
                <w:sz w:val="22"/>
                <w:szCs w:val="22"/>
              </w:rPr>
              <w:t>=5</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C6F7656" w14:textId="77777777" w:rsidR="00AB3EB3" w:rsidRPr="004A7EE5" w:rsidRDefault="00AB3EB3" w:rsidP="00E401A1">
            <w:pPr>
              <w:pStyle w:val="Default"/>
              <w:spacing w:before="120" w:after="120"/>
              <w:jc w:val="both"/>
              <w:rPr>
                <w:rFonts w:ascii="Tahoma" w:hAnsi="Tahoma" w:cs="Tahoma"/>
                <w:color w:val="auto"/>
                <w:sz w:val="22"/>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B1BA101" w14:textId="77777777" w:rsidR="00AB3EB3" w:rsidRPr="004A7EE5" w:rsidRDefault="00AB3EB3" w:rsidP="00E401A1">
            <w:pPr>
              <w:pStyle w:val="Default"/>
              <w:spacing w:before="120" w:after="120"/>
              <w:jc w:val="both"/>
              <w:rPr>
                <w:rFonts w:ascii="Tahoma" w:hAnsi="Tahoma" w:cs="Tahoma"/>
                <w:color w:val="auto"/>
                <w:sz w:val="22"/>
                <w:szCs w:val="22"/>
              </w:rPr>
            </w:pPr>
          </w:p>
        </w:tc>
      </w:tr>
      <w:tr w:rsidR="004A7EE5" w:rsidRPr="004A7EE5" w14:paraId="4F8F3E5D" w14:textId="77777777" w:rsidTr="00AB3EB3">
        <w:tc>
          <w:tcPr>
            <w:tcW w:w="6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56B3E78" w14:textId="77777777" w:rsidR="00AB3EB3" w:rsidRPr="004A7EE5" w:rsidRDefault="00AB3EB3" w:rsidP="004E653B">
            <w:pPr>
              <w:pStyle w:val="aff1"/>
              <w:numPr>
                <w:ilvl w:val="0"/>
                <w:numId w:val="187"/>
              </w:numPr>
              <w:suppressAutoHyphens w:val="0"/>
              <w:spacing w:before="120"/>
              <w:ind w:firstLine="0"/>
              <w:jc w:val="center"/>
              <w:rPr>
                <w:rFonts w:cs="Tahoma"/>
                <w:szCs w:val="22"/>
              </w:rPr>
            </w:pPr>
          </w:p>
        </w:tc>
        <w:tc>
          <w:tcPr>
            <w:tcW w:w="435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E483ECF" w14:textId="25DF0A79" w:rsidR="00AB3EB3" w:rsidRPr="004A7EE5" w:rsidRDefault="00AB3EB3" w:rsidP="00E401A1">
            <w:pPr>
              <w:pStyle w:val="Default"/>
              <w:spacing w:before="120" w:after="120"/>
              <w:jc w:val="both"/>
              <w:rPr>
                <w:rFonts w:ascii="Tahoma" w:hAnsi="Tahoma" w:cs="Tahoma"/>
                <w:color w:val="auto"/>
                <w:sz w:val="22"/>
                <w:szCs w:val="22"/>
                <w:lang w:val="en-GB"/>
              </w:rPr>
            </w:pPr>
            <w:r w:rsidRPr="004A7EE5">
              <w:rPr>
                <w:rFonts w:ascii="Tahoma" w:hAnsi="Tahoma" w:cs="Tahoma"/>
                <w:color w:val="auto"/>
                <w:sz w:val="22"/>
                <w:szCs w:val="22"/>
                <w:lang w:val="en-US"/>
              </w:rPr>
              <w:t xml:space="preserve">ArcGIS Enterprise Advanced </w:t>
            </w:r>
            <w:r w:rsidRPr="004A7EE5">
              <w:rPr>
                <w:rFonts w:ascii="Tahoma" w:hAnsi="Tahoma" w:cs="Tahoma"/>
                <w:color w:val="auto"/>
                <w:sz w:val="22"/>
                <w:szCs w:val="22"/>
              </w:rPr>
              <w:t>τρέχουσαςέκδοσης</w:t>
            </w:r>
            <w:r w:rsidRPr="004A7EE5">
              <w:rPr>
                <w:rFonts w:ascii="Tahoma" w:hAnsi="Tahoma" w:cs="Tahoma"/>
                <w:color w:val="auto"/>
                <w:sz w:val="22"/>
                <w:szCs w:val="22"/>
                <w:lang w:val="en-US"/>
              </w:rPr>
              <w:t xml:space="preserve"> (</w:t>
            </w:r>
            <w:r w:rsidRPr="004A7EE5">
              <w:rPr>
                <w:rFonts w:ascii="Tahoma" w:hAnsi="Tahoma" w:cs="Tahoma"/>
                <w:color w:val="auto"/>
                <w:sz w:val="22"/>
                <w:szCs w:val="22"/>
              </w:rPr>
              <w:t>περιλαμβάνει</w:t>
            </w:r>
            <w:r w:rsidRPr="004A7EE5">
              <w:rPr>
                <w:rFonts w:ascii="Tahoma" w:hAnsi="Tahoma" w:cs="Tahoma"/>
                <w:color w:val="auto"/>
                <w:sz w:val="22"/>
                <w:szCs w:val="22"/>
                <w:lang w:val="en-US"/>
              </w:rPr>
              <w:t xml:space="preserve"> ArcGIS Server, ArcGIS Web Adaptor, ArcGIS Data Store, Portal for ArcGIS)</w:t>
            </w:r>
            <w:r w:rsidR="00B77C58" w:rsidRPr="004A7EE5">
              <w:rPr>
                <w:rFonts w:ascii="Tahoma" w:hAnsi="Tahoma" w:cs="Tahoma"/>
                <w:color w:val="auto"/>
                <w:sz w:val="22"/>
                <w:szCs w:val="22"/>
                <w:lang w:val="en-GB"/>
              </w:rPr>
              <w:t xml:space="preserve"> </w:t>
            </w:r>
            <w:r w:rsidR="00B77C58" w:rsidRPr="004A7EE5">
              <w:rPr>
                <w:rFonts w:ascii="Tahoma" w:hAnsi="Tahoma" w:cs="Tahoma"/>
                <w:color w:val="auto"/>
                <w:sz w:val="22"/>
                <w:szCs w:val="22"/>
              </w:rPr>
              <w:t>ή</w:t>
            </w:r>
            <w:r w:rsidR="00B77C58" w:rsidRPr="004A7EE5">
              <w:rPr>
                <w:rFonts w:ascii="Tahoma" w:hAnsi="Tahoma" w:cs="Tahoma"/>
                <w:color w:val="auto"/>
                <w:sz w:val="22"/>
                <w:szCs w:val="22"/>
                <w:lang w:val="en-US"/>
              </w:rPr>
              <w:t xml:space="preserve"> </w:t>
            </w:r>
            <w:r w:rsidR="00B77C58" w:rsidRPr="004A7EE5">
              <w:rPr>
                <w:rFonts w:ascii="Tahoma" w:hAnsi="Tahoma" w:cs="Tahoma"/>
                <w:color w:val="auto"/>
                <w:sz w:val="22"/>
                <w:szCs w:val="22"/>
              </w:rPr>
              <w:t>ισοδύναμης</w:t>
            </w:r>
            <w:r w:rsidR="00B77C58" w:rsidRPr="004A7EE5">
              <w:rPr>
                <w:rFonts w:ascii="Tahoma" w:hAnsi="Tahoma" w:cs="Tahoma"/>
                <w:color w:val="auto"/>
                <w:sz w:val="22"/>
                <w:szCs w:val="22"/>
                <w:lang w:val="en-US"/>
              </w:rPr>
              <w:t xml:space="preserve"> </w:t>
            </w:r>
            <w:r w:rsidR="00B77C58" w:rsidRPr="004A7EE5">
              <w:rPr>
                <w:rFonts w:ascii="Tahoma" w:hAnsi="Tahoma" w:cs="Tahoma"/>
                <w:color w:val="auto"/>
                <w:sz w:val="22"/>
                <w:szCs w:val="22"/>
              </w:rPr>
              <w:t>λύσης</w:t>
            </w:r>
            <w:r w:rsidR="00B77C58" w:rsidRPr="004A7EE5">
              <w:rPr>
                <w:rFonts w:ascii="Tahoma" w:hAnsi="Tahoma" w:cs="Tahoma"/>
                <w:color w:val="auto"/>
                <w:sz w:val="22"/>
                <w:szCs w:val="22"/>
                <w:lang w:val="en-US"/>
              </w:rPr>
              <w:t xml:space="preserve"> </w:t>
            </w:r>
            <w:r w:rsidR="00B77C58" w:rsidRPr="004A7EE5">
              <w:rPr>
                <w:rFonts w:ascii="Tahoma" w:hAnsi="Tahoma" w:cs="Tahoma"/>
                <w:color w:val="auto"/>
                <w:sz w:val="22"/>
                <w:szCs w:val="22"/>
              </w:rPr>
              <w:t>ενιαίας</w:t>
            </w:r>
            <w:r w:rsidR="00B77C58" w:rsidRPr="004A7EE5">
              <w:rPr>
                <w:rFonts w:ascii="Tahoma" w:hAnsi="Tahoma" w:cs="Tahoma"/>
                <w:color w:val="auto"/>
                <w:sz w:val="22"/>
                <w:szCs w:val="22"/>
                <w:lang w:val="en-GB"/>
              </w:rPr>
              <w:t xml:space="preserve"> </w:t>
            </w:r>
            <w:r w:rsidR="00B77C58" w:rsidRPr="004A7EE5">
              <w:rPr>
                <w:rFonts w:ascii="Tahoma" w:hAnsi="Tahoma" w:cs="Tahoma"/>
                <w:color w:val="auto"/>
                <w:sz w:val="22"/>
                <w:szCs w:val="22"/>
              </w:rPr>
              <w:t>πλατφόρμας</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49E7466" w14:textId="4DE9A965" w:rsidR="00AB3EB3" w:rsidRPr="004A7EE5" w:rsidRDefault="00AB3EB3" w:rsidP="00E401A1">
            <w:pPr>
              <w:pStyle w:val="Default"/>
              <w:spacing w:before="120" w:after="120"/>
              <w:jc w:val="center"/>
              <w:rPr>
                <w:rFonts w:ascii="Tahoma" w:hAnsi="Tahoma" w:cs="Tahoma"/>
                <w:color w:val="auto"/>
                <w:sz w:val="22"/>
                <w:szCs w:val="22"/>
              </w:rPr>
            </w:pPr>
            <w:r w:rsidRPr="004A7EE5">
              <w:rPr>
                <w:rFonts w:ascii="Tahoma" w:hAnsi="Tahoma" w:cs="Tahoma"/>
                <w:color w:val="auto"/>
                <w:sz w:val="22"/>
                <w:szCs w:val="22"/>
              </w:rPr>
              <w:t>=5</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DE447CC" w14:textId="77777777" w:rsidR="00AB3EB3" w:rsidRPr="004A7EE5" w:rsidRDefault="00AB3EB3" w:rsidP="00E401A1">
            <w:pPr>
              <w:pStyle w:val="Default"/>
              <w:spacing w:before="120" w:after="120"/>
              <w:jc w:val="both"/>
              <w:rPr>
                <w:rFonts w:ascii="Tahoma" w:hAnsi="Tahoma" w:cs="Tahoma"/>
                <w:color w:val="auto"/>
                <w:sz w:val="22"/>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9A30F51" w14:textId="77777777" w:rsidR="00AB3EB3" w:rsidRPr="004A7EE5" w:rsidRDefault="00AB3EB3" w:rsidP="00E401A1">
            <w:pPr>
              <w:pStyle w:val="Default"/>
              <w:spacing w:before="120" w:after="120"/>
              <w:jc w:val="both"/>
              <w:rPr>
                <w:rFonts w:ascii="Tahoma" w:hAnsi="Tahoma" w:cs="Tahoma"/>
                <w:color w:val="auto"/>
                <w:sz w:val="22"/>
                <w:szCs w:val="22"/>
              </w:rPr>
            </w:pPr>
          </w:p>
        </w:tc>
      </w:tr>
      <w:tr w:rsidR="004A7EE5" w:rsidRPr="004A7EE5" w14:paraId="4B645804" w14:textId="77777777" w:rsidTr="00AB3EB3">
        <w:tc>
          <w:tcPr>
            <w:tcW w:w="6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5584882" w14:textId="77777777" w:rsidR="00AB3EB3" w:rsidRPr="004A7EE5" w:rsidRDefault="00AB3EB3" w:rsidP="004E653B">
            <w:pPr>
              <w:pStyle w:val="aff1"/>
              <w:numPr>
                <w:ilvl w:val="0"/>
                <w:numId w:val="187"/>
              </w:numPr>
              <w:suppressAutoHyphens w:val="0"/>
              <w:spacing w:before="120"/>
              <w:ind w:firstLine="0"/>
              <w:jc w:val="center"/>
              <w:rPr>
                <w:rFonts w:cs="Tahoma"/>
                <w:szCs w:val="22"/>
              </w:rPr>
            </w:pPr>
          </w:p>
        </w:tc>
        <w:tc>
          <w:tcPr>
            <w:tcW w:w="435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6E26B15" w14:textId="67837712" w:rsidR="00AB3EB3" w:rsidRPr="004A7EE5" w:rsidRDefault="00AB3EB3" w:rsidP="00E401A1">
            <w:pPr>
              <w:pStyle w:val="Default"/>
              <w:spacing w:before="120" w:after="120"/>
              <w:jc w:val="both"/>
              <w:rPr>
                <w:rFonts w:ascii="Tahoma" w:hAnsi="Tahoma" w:cs="Tahoma"/>
                <w:color w:val="auto"/>
                <w:sz w:val="22"/>
                <w:szCs w:val="22"/>
              </w:rPr>
            </w:pPr>
            <w:r w:rsidRPr="004A7EE5">
              <w:rPr>
                <w:rFonts w:ascii="Tahoma" w:hAnsi="Tahoma" w:cs="Tahoma"/>
                <w:color w:val="auto"/>
                <w:sz w:val="22"/>
                <w:szCs w:val="22"/>
              </w:rPr>
              <w:t>ArcGIS Image Server</w:t>
            </w:r>
            <w:r w:rsidR="00B77C58" w:rsidRPr="004A7EE5">
              <w:rPr>
                <w:rFonts w:ascii="Tahoma" w:hAnsi="Tahoma" w:cs="Tahoma"/>
                <w:color w:val="auto"/>
                <w:sz w:val="22"/>
                <w:szCs w:val="22"/>
              </w:rPr>
              <w:t xml:space="preserve"> ή ισοδύναμης λύσης ενιαίας πλατφόρμας</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732E5E3" w14:textId="18146E1F" w:rsidR="00AB3EB3" w:rsidRPr="004A7EE5" w:rsidRDefault="00AB3EB3" w:rsidP="00E401A1">
            <w:pPr>
              <w:pStyle w:val="Default"/>
              <w:spacing w:before="120" w:after="120"/>
              <w:jc w:val="center"/>
              <w:rPr>
                <w:rFonts w:ascii="Tahoma" w:hAnsi="Tahoma" w:cs="Tahoma"/>
                <w:color w:val="auto"/>
                <w:sz w:val="22"/>
                <w:szCs w:val="22"/>
              </w:rPr>
            </w:pPr>
            <w:r w:rsidRPr="004A7EE5">
              <w:rPr>
                <w:rFonts w:ascii="Tahoma" w:hAnsi="Tahoma" w:cs="Tahoma"/>
                <w:color w:val="auto"/>
                <w:sz w:val="22"/>
                <w:szCs w:val="22"/>
              </w:rPr>
              <w:t>=32 cores license</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6AA0677" w14:textId="77777777" w:rsidR="00AB3EB3" w:rsidRPr="004A7EE5" w:rsidRDefault="00AB3EB3" w:rsidP="00E401A1">
            <w:pPr>
              <w:pStyle w:val="Default"/>
              <w:spacing w:before="120" w:after="120"/>
              <w:jc w:val="both"/>
              <w:rPr>
                <w:rFonts w:ascii="Tahoma" w:hAnsi="Tahoma" w:cs="Tahoma"/>
                <w:color w:val="auto"/>
                <w:sz w:val="22"/>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3C6C445" w14:textId="77777777" w:rsidR="00AB3EB3" w:rsidRPr="004A7EE5" w:rsidRDefault="00AB3EB3" w:rsidP="00E401A1">
            <w:pPr>
              <w:pStyle w:val="Default"/>
              <w:spacing w:before="120" w:after="120"/>
              <w:jc w:val="both"/>
              <w:rPr>
                <w:rFonts w:ascii="Tahoma" w:hAnsi="Tahoma" w:cs="Tahoma"/>
                <w:color w:val="auto"/>
                <w:sz w:val="22"/>
                <w:szCs w:val="22"/>
              </w:rPr>
            </w:pPr>
          </w:p>
        </w:tc>
      </w:tr>
      <w:tr w:rsidR="004A7EE5" w:rsidRPr="004A7EE5" w14:paraId="3534487C" w14:textId="77777777" w:rsidTr="00AB3EB3">
        <w:tc>
          <w:tcPr>
            <w:tcW w:w="6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3918032" w14:textId="77777777" w:rsidR="00AB3EB3" w:rsidRPr="004A7EE5" w:rsidRDefault="00AB3EB3" w:rsidP="004E653B">
            <w:pPr>
              <w:pStyle w:val="aff1"/>
              <w:numPr>
                <w:ilvl w:val="0"/>
                <w:numId w:val="187"/>
              </w:numPr>
              <w:suppressAutoHyphens w:val="0"/>
              <w:spacing w:before="120"/>
              <w:ind w:firstLine="0"/>
              <w:jc w:val="center"/>
              <w:rPr>
                <w:rFonts w:cs="Tahoma"/>
                <w:szCs w:val="22"/>
              </w:rPr>
            </w:pPr>
          </w:p>
        </w:tc>
        <w:tc>
          <w:tcPr>
            <w:tcW w:w="435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FEFE9D6" w14:textId="53772C13" w:rsidR="00AB3EB3" w:rsidRPr="004A7EE5" w:rsidRDefault="00AB3EB3" w:rsidP="00E401A1">
            <w:pPr>
              <w:pStyle w:val="Default"/>
              <w:spacing w:before="120" w:after="120"/>
              <w:jc w:val="both"/>
              <w:rPr>
                <w:rFonts w:ascii="Tahoma" w:hAnsi="Tahoma" w:cs="Tahoma"/>
                <w:color w:val="auto"/>
                <w:sz w:val="22"/>
                <w:szCs w:val="22"/>
              </w:rPr>
            </w:pPr>
            <w:r w:rsidRPr="004A7EE5">
              <w:rPr>
                <w:rFonts w:ascii="Tahoma" w:hAnsi="Tahoma" w:cs="Tahoma"/>
                <w:color w:val="auto"/>
                <w:sz w:val="22"/>
                <w:szCs w:val="22"/>
              </w:rPr>
              <w:t xml:space="preserve">Επέκταση </w:t>
            </w:r>
            <w:r w:rsidRPr="004A7EE5">
              <w:rPr>
                <w:rFonts w:ascii="Tahoma" w:hAnsi="Tahoma" w:cs="Tahoma"/>
                <w:color w:val="auto"/>
                <w:sz w:val="22"/>
                <w:szCs w:val="22"/>
                <w:lang w:val="en-US"/>
              </w:rPr>
              <w:t>Defense</w:t>
            </w:r>
            <w:r w:rsidRPr="004A7EE5">
              <w:rPr>
                <w:rFonts w:ascii="Tahoma" w:hAnsi="Tahoma" w:cs="Tahoma"/>
                <w:color w:val="auto"/>
                <w:sz w:val="22"/>
                <w:szCs w:val="22"/>
              </w:rPr>
              <w:t xml:space="preserve"> </w:t>
            </w:r>
            <w:r w:rsidRPr="004A7EE5">
              <w:rPr>
                <w:rFonts w:ascii="Tahoma" w:hAnsi="Tahoma" w:cs="Tahoma"/>
                <w:color w:val="auto"/>
                <w:sz w:val="22"/>
                <w:szCs w:val="22"/>
                <w:lang w:val="en-US"/>
              </w:rPr>
              <w:t>Mapping</w:t>
            </w:r>
            <w:r w:rsidRPr="004A7EE5">
              <w:rPr>
                <w:rFonts w:ascii="Tahoma" w:hAnsi="Tahoma" w:cs="Tahoma"/>
                <w:color w:val="auto"/>
                <w:sz w:val="22"/>
                <w:szCs w:val="22"/>
              </w:rPr>
              <w:t xml:space="preserve"> </w:t>
            </w:r>
            <w:r w:rsidRPr="004A7EE5">
              <w:rPr>
                <w:rFonts w:ascii="Tahoma" w:hAnsi="Tahoma" w:cs="Tahoma"/>
                <w:color w:val="auto"/>
                <w:sz w:val="22"/>
                <w:szCs w:val="22"/>
                <w:lang w:val="en-US"/>
              </w:rPr>
              <w:t>for</w:t>
            </w:r>
            <w:r w:rsidRPr="004A7EE5">
              <w:rPr>
                <w:rFonts w:ascii="Tahoma" w:hAnsi="Tahoma" w:cs="Tahoma"/>
                <w:color w:val="auto"/>
                <w:sz w:val="22"/>
                <w:szCs w:val="22"/>
              </w:rPr>
              <w:t xml:space="preserve"> </w:t>
            </w:r>
            <w:r w:rsidRPr="004A7EE5">
              <w:rPr>
                <w:rFonts w:ascii="Tahoma" w:hAnsi="Tahoma" w:cs="Tahoma"/>
                <w:color w:val="auto"/>
                <w:sz w:val="22"/>
                <w:szCs w:val="22"/>
                <w:lang w:val="en-US"/>
              </w:rPr>
              <w:t>Server</w:t>
            </w:r>
            <w:r w:rsidR="00B77C58" w:rsidRPr="004A7EE5">
              <w:rPr>
                <w:rFonts w:ascii="Tahoma" w:hAnsi="Tahoma" w:cs="Tahoma"/>
                <w:color w:val="auto"/>
                <w:sz w:val="22"/>
                <w:szCs w:val="22"/>
              </w:rPr>
              <w:t xml:space="preserve"> ή ισοδύναμης λύσης ενιαίας πλατφόρμας</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1EA9142" w14:textId="62D15A59" w:rsidR="00AB3EB3" w:rsidRPr="004A7EE5" w:rsidRDefault="00AB3EB3" w:rsidP="00E401A1">
            <w:pPr>
              <w:pStyle w:val="Default"/>
              <w:spacing w:before="120" w:after="120"/>
              <w:jc w:val="center"/>
              <w:rPr>
                <w:rFonts w:ascii="Tahoma" w:hAnsi="Tahoma" w:cs="Tahoma"/>
                <w:color w:val="auto"/>
                <w:sz w:val="22"/>
                <w:szCs w:val="22"/>
              </w:rPr>
            </w:pPr>
            <w:r w:rsidRPr="004A7EE5">
              <w:rPr>
                <w:rFonts w:ascii="Tahoma" w:hAnsi="Tahoma" w:cs="Tahoma"/>
                <w:color w:val="auto"/>
                <w:sz w:val="22"/>
                <w:szCs w:val="22"/>
              </w:rPr>
              <w:t>=5</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ED354A2" w14:textId="77777777" w:rsidR="00AB3EB3" w:rsidRPr="004A7EE5" w:rsidRDefault="00AB3EB3" w:rsidP="00E401A1">
            <w:pPr>
              <w:pStyle w:val="Default"/>
              <w:spacing w:before="120" w:after="120"/>
              <w:jc w:val="both"/>
              <w:rPr>
                <w:rFonts w:ascii="Tahoma" w:hAnsi="Tahoma" w:cs="Tahoma"/>
                <w:color w:val="auto"/>
                <w:sz w:val="22"/>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C62CBE1" w14:textId="77777777" w:rsidR="00AB3EB3" w:rsidRPr="004A7EE5" w:rsidRDefault="00AB3EB3" w:rsidP="00E401A1">
            <w:pPr>
              <w:pStyle w:val="Default"/>
              <w:spacing w:before="120" w:after="120"/>
              <w:jc w:val="both"/>
              <w:rPr>
                <w:rFonts w:ascii="Tahoma" w:hAnsi="Tahoma" w:cs="Tahoma"/>
                <w:color w:val="auto"/>
                <w:sz w:val="22"/>
                <w:szCs w:val="22"/>
              </w:rPr>
            </w:pPr>
          </w:p>
        </w:tc>
      </w:tr>
      <w:tr w:rsidR="004A7EE5" w:rsidRPr="004A7EE5" w14:paraId="3F8A1605" w14:textId="77777777" w:rsidTr="00AB3EB3">
        <w:tc>
          <w:tcPr>
            <w:tcW w:w="6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1CD9D68" w14:textId="77777777" w:rsidR="00AB3EB3" w:rsidRPr="004A7EE5" w:rsidRDefault="00AB3EB3" w:rsidP="004E653B">
            <w:pPr>
              <w:pStyle w:val="aff1"/>
              <w:numPr>
                <w:ilvl w:val="0"/>
                <w:numId w:val="187"/>
              </w:numPr>
              <w:suppressAutoHyphens w:val="0"/>
              <w:spacing w:before="120"/>
              <w:ind w:firstLine="0"/>
              <w:jc w:val="center"/>
              <w:rPr>
                <w:rFonts w:cs="Tahoma"/>
                <w:szCs w:val="22"/>
              </w:rPr>
            </w:pPr>
          </w:p>
        </w:tc>
        <w:tc>
          <w:tcPr>
            <w:tcW w:w="435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81C68E3" w14:textId="77777777" w:rsidR="00AB3EB3" w:rsidRPr="004A7EE5" w:rsidRDefault="00AB3EB3" w:rsidP="00E401A1">
            <w:pPr>
              <w:pStyle w:val="Default"/>
              <w:spacing w:before="120" w:after="120"/>
              <w:jc w:val="both"/>
              <w:rPr>
                <w:rFonts w:ascii="Tahoma" w:hAnsi="Tahoma" w:cs="Tahoma"/>
                <w:color w:val="auto"/>
                <w:sz w:val="22"/>
                <w:szCs w:val="22"/>
              </w:rPr>
            </w:pPr>
            <w:r w:rsidRPr="004A7EE5">
              <w:rPr>
                <w:rFonts w:ascii="Tahoma" w:hAnsi="Tahoma" w:cs="Tahoma"/>
                <w:color w:val="auto"/>
                <w:sz w:val="22"/>
                <w:szCs w:val="22"/>
              </w:rPr>
              <w:t>Δυνατότητα ανάπτυξης GIS εφαρμογών για Smartphones συσκευές</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4F09898" w14:textId="77777777" w:rsidR="00AB3EB3" w:rsidRPr="004A7EE5" w:rsidRDefault="00AB3EB3" w:rsidP="00E401A1">
            <w:pPr>
              <w:pStyle w:val="Default"/>
              <w:spacing w:before="120" w:after="120"/>
              <w:jc w:val="center"/>
              <w:rPr>
                <w:rFonts w:ascii="Tahoma" w:hAnsi="Tahoma" w:cs="Tahoma"/>
                <w:color w:val="auto"/>
                <w:sz w:val="22"/>
                <w:szCs w:val="22"/>
              </w:rPr>
            </w:pPr>
            <w:r w:rsidRPr="004A7EE5">
              <w:rPr>
                <w:rFonts w:ascii="Tahoma" w:hAnsi="Tahoma" w:cs="Tahoma"/>
                <w:color w:val="auto"/>
                <w:sz w:val="22"/>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D1AC7AE" w14:textId="77777777" w:rsidR="00AB3EB3" w:rsidRPr="004A7EE5" w:rsidRDefault="00AB3EB3" w:rsidP="00E401A1">
            <w:pPr>
              <w:pStyle w:val="Default"/>
              <w:spacing w:before="120" w:after="120"/>
              <w:jc w:val="both"/>
              <w:rPr>
                <w:rFonts w:ascii="Tahoma" w:hAnsi="Tahoma" w:cs="Tahoma"/>
                <w:color w:val="auto"/>
                <w:sz w:val="22"/>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76B0420" w14:textId="77777777" w:rsidR="00AB3EB3" w:rsidRPr="004A7EE5" w:rsidRDefault="00AB3EB3" w:rsidP="00E401A1">
            <w:pPr>
              <w:pStyle w:val="Default"/>
              <w:spacing w:before="120" w:after="120"/>
              <w:jc w:val="both"/>
              <w:rPr>
                <w:rFonts w:ascii="Tahoma" w:hAnsi="Tahoma" w:cs="Tahoma"/>
                <w:color w:val="auto"/>
                <w:sz w:val="22"/>
                <w:szCs w:val="22"/>
              </w:rPr>
            </w:pPr>
          </w:p>
        </w:tc>
      </w:tr>
      <w:tr w:rsidR="00AB3EB3" w:rsidRPr="00E937F6" w14:paraId="061B8DB6" w14:textId="77777777" w:rsidTr="00AB3EB3">
        <w:tc>
          <w:tcPr>
            <w:tcW w:w="6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F7B81DA" w14:textId="77777777" w:rsidR="00AB3EB3" w:rsidRPr="00E401A1" w:rsidRDefault="00AB3EB3" w:rsidP="004E653B">
            <w:pPr>
              <w:pStyle w:val="aff1"/>
              <w:numPr>
                <w:ilvl w:val="0"/>
                <w:numId w:val="187"/>
              </w:numPr>
              <w:suppressAutoHyphens w:val="0"/>
              <w:spacing w:before="120"/>
              <w:ind w:firstLine="0"/>
              <w:jc w:val="center"/>
              <w:rPr>
                <w:rFonts w:cs="Tahoma"/>
                <w:szCs w:val="22"/>
              </w:rPr>
            </w:pPr>
          </w:p>
        </w:tc>
        <w:tc>
          <w:tcPr>
            <w:tcW w:w="435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0315F57"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Δυνατότητα δημιουργίας συστάδας (clustering - cloning) που θα επιφέρει μέγιστη εκμετάλλευση του διαθέσιμου υλικού και εξασφάλιση της δυνατότητας αδιάλειπτης λειτουργίας του συστήματος σε περίπτωση βλάβης.</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1234998"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1CB46E0" w14:textId="77777777" w:rsidR="00AB3EB3" w:rsidRPr="00E401A1" w:rsidRDefault="00AB3EB3" w:rsidP="00E401A1">
            <w:pPr>
              <w:pStyle w:val="Default"/>
              <w:spacing w:before="120" w:after="120"/>
              <w:jc w:val="both"/>
              <w:rPr>
                <w:rFonts w:ascii="Tahoma" w:hAnsi="Tahoma" w:cs="Tahoma"/>
                <w:sz w:val="22"/>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E6AE68E"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6839D454" w14:textId="77777777" w:rsidTr="00AB3EB3">
        <w:tc>
          <w:tcPr>
            <w:tcW w:w="6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A183477" w14:textId="77777777" w:rsidR="00AB3EB3" w:rsidRPr="00E401A1" w:rsidRDefault="00AB3EB3" w:rsidP="004E653B">
            <w:pPr>
              <w:pStyle w:val="aff1"/>
              <w:numPr>
                <w:ilvl w:val="0"/>
                <w:numId w:val="187"/>
              </w:numPr>
              <w:suppressAutoHyphens w:val="0"/>
              <w:spacing w:before="120"/>
              <w:ind w:firstLine="0"/>
              <w:jc w:val="center"/>
              <w:rPr>
                <w:rFonts w:cs="Tahoma"/>
                <w:szCs w:val="22"/>
              </w:rPr>
            </w:pPr>
          </w:p>
        </w:tc>
        <w:tc>
          <w:tcPr>
            <w:tcW w:w="4353"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DA19FA8"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Δυνατότητες για load balancing σε clustered περιβάλλοντα και για fail-over του επιπέδου διαδικτύου λαμβάνοντας υπ’ όψη τον προσφερόμενο εξοπλισμό</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C76D57B"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5E8CDA3" w14:textId="77777777" w:rsidR="00AB3EB3" w:rsidRPr="00E401A1" w:rsidRDefault="00AB3EB3" w:rsidP="00E401A1">
            <w:pPr>
              <w:pStyle w:val="Default"/>
              <w:spacing w:before="120" w:after="120"/>
              <w:jc w:val="both"/>
              <w:rPr>
                <w:rFonts w:ascii="Tahoma" w:hAnsi="Tahoma" w:cs="Tahoma"/>
                <w:sz w:val="22"/>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F25CD16"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69B63620" w14:textId="77777777" w:rsidTr="00AB3EB3">
        <w:tc>
          <w:tcPr>
            <w:tcW w:w="6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D9386CA" w14:textId="77777777" w:rsidR="00AB3EB3" w:rsidRPr="00E401A1" w:rsidRDefault="00AB3EB3" w:rsidP="004E653B">
            <w:pPr>
              <w:pStyle w:val="aff1"/>
              <w:numPr>
                <w:ilvl w:val="0"/>
                <w:numId w:val="187"/>
              </w:numPr>
              <w:suppressAutoHyphens w:val="0"/>
              <w:spacing w:before="120"/>
              <w:ind w:firstLine="0"/>
              <w:jc w:val="center"/>
              <w:rPr>
                <w:rFonts w:cs="Tahoma"/>
                <w:szCs w:val="22"/>
              </w:rPr>
            </w:pPr>
          </w:p>
        </w:tc>
        <w:tc>
          <w:tcPr>
            <w:tcW w:w="435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FA6B8EA"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Δυνατότητα Διαχείρισης περιπτώσεων ενημέρωσης του ίδιου χωρικού στοιχείου από δύο ή περισσότερους χρήστες.</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A10D86D"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34BAB56" w14:textId="77777777" w:rsidR="00AB3EB3" w:rsidRPr="00E401A1" w:rsidRDefault="00AB3EB3" w:rsidP="00E401A1">
            <w:pPr>
              <w:pStyle w:val="Default"/>
              <w:spacing w:before="120" w:after="120"/>
              <w:jc w:val="both"/>
              <w:rPr>
                <w:rFonts w:ascii="Tahoma" w:hAnsi="Tahoma" w:cs="Tahoma"/>
                <w:sz w:val="22"/>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8F8BEA3"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2EB43F5A" w14:textId="77777777" w:rsidTr="00AB3EB3">
        <w:tc>
          <w:tcPr>
            <w:tcW w:w="6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E474B56" w14:textId="77777777" w:rsidR="00AB3EB3" w:rsidRPr="00E401A1" w:rsidRDefault="00AB3EB3" w:rsidP="004E653B">
            <w:pPr>
              <w:pStyle w:val="aff1"/>
              <w:numPr>
                <w:ilvl w:val="0"/>
                <w:numId w:val="187"/>
              </w:numPr>
              <w:suppressAutoHyphens w:val="0"/>
              <w:spacing w:before="120"/>
              <w:ind w:firstLine="0"/>
              <w:jc w:val="center"/>
              <w:rPr>
                <w:rFonts w:cs="Tahoma"/>
                <w:szCs w:val="22"/>
              </w:rPr>
            </w:pPr>
          </w:p>
        </w:tc>
        <w:tc>
          <w:tcPr>
            <w:tcW w:w="435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021D052"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 xml:space="preserve">Διαχείριση των διαδικτυακών υπηρεσιών που παρέχει μέσω γραφικής διεπαφής </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C41CED5" w14:textId="77777777" w:rsidR="00AB3EB3" w:rsidRPr="00E937F6" w:rsidRDefault="00AB3EB3" w:rsidP="00E401A1">
            <w:pPr>
              <w:spacing w:before="120"/>
              <w:jc w:val="center"/>
              <w:rPr>
                <w:rFonts w:cs="Tahoma"/>
                <w:szCs w:val="22"/>
              </w:rPr>
            </w:pPr>
            <w:r w:rsidRPr="00E401A1">
              <w:rPr>
                <w:rFonts w:cs="Tahoma"/>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3A86A37" w14:textId="77777777" w:rsidR="00AB3EB3" w:rsidRPr="00E401A1" w:rsidRDefault="00AB3EB3" w:rsidP="00E401A1">
            <w:pPr>
              <w:pStyle w:val="Default"/>
              <w:spacing w:before="120" w:after="120"/>
              <w:jc w:val="both"/>
              <w:rPr>
                <w:rFonts w:ascii="Tahoma" w:hAnsi="Tahoma" w:cs="Tahoma"/>
                <w:sz w:val="22"/>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EFF9997"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1796D5C6" w14:textId="77777777" w:rsidTr="00AB3EB3">
        <w:tc>
          <w:tcPr>
            <w:tcW w:w="6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3EF1F29" w14:textId="77777777" w:rsidR="00AB3EB3" w:rsidRPr="00E401A1" w:rsidRDefault="00AB3EB3" w:rsidP="004E653B">
            <w:pPr>
              <w:pStyle w:val="aff1"/>
              <w:numPr>
                <w:ilvl w:val="0"/>
                <w:numId w:val="187"/>
              </w:numPr>
              <w:suppressAutoHyphens w:val="0"/>
              <w:spacing w:before="120"/>
              <w:ind w:firstLine="0"/>
              <w:jc w:val="center"/>
              <w:rPr>
                <w:rFonts w:cs="Tahoma"/>
                <w:szCs w:val="22"/>
              </w:rPr>
            </w:pPr>
          </w:p>
        </w:tc>
        <w:tc>
          <w:tcPr>
            <w:tcW w:w="435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78B3BF8"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 xml:space="preserve">Διαχείριση των ρυθμίσεων του λογισμικού </w:t>
            </w:r>
            <w:r w:rsidRPr="00E401A1">
              <w:rPr>
                <w:rFonts w:ascii="Tahoma" w:hAnsi="Tahoma" w:cs="Tahoma"/>
                <w:sz w:val="22"/>
                <w:szCs w:val="22"/>
              </w:rPr>
              <w:lastRenderedPageBreak/>
              <w:t xml:space="preserve">μέσω γραφικής διεπαφής </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38844ED" w14:textId="77777777" w:rsidR="00AB3EB3" w:rsidRPr="00E937F6" w:rsidRDefault="00AB3EB3" w:rsidP="00E401A1">
            <w:pPr>
              <w:spacing w:before="120"/>
              <w:jc w:val="center"/>
              <w:rPr>
                <w:rFonts w:cs="Tahoma"/>
                <w:szCs w:val="22"/>
              </w:rPr>
            </w:pPr>
            <w:r w:rsidRPr="00E401A1">
              <w:rPr>
                <w:rFonts w:cs="Tahoma"/>
                <w:szCs w:val="22"/>
              </w:rPr>
              <w:lastRenderedPageBreak/>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DC91BE7" w14:textId="77777777" w:rsidR="00AB3EB3" w:rsidRPr="00E401A1" w:rsidRDefault="00AB3EB3" w:rsidP="00E401A1">
            <w:pPr>
              <w:pStyle w:val="Default"/>
              <w:spacing w:before="120" w:after="120"/>
              <w:jc w:val="both"/>
              <w:rPr>
                <w:rFonts w:ascii="Tahoma" w:hAnsi="Tahoma" w:cs="Tahoma"/>
                <w:sz w:val="22"/>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74044A9" w14:textId="77777777" w:rsidR="00AB3EB3" w:rsidRPr="00E401A1" w:rsidRDefault="00AB3EB3" w:rsidP="00E401A1">
            <w:pPr>
              <w:pStyle w:val="Default"/>
              <w:spacing w:before="120" w:after="120"/>
              <w:jc w:val="both"/>
              <w:rPr>
                <w:rFonts w:ascii="Tahoma" w:hAnsi="Tahoma" w:cs="Tahoma"/>
                <w:sz w:val="22"/>
                <w:szCs w:val="22"/>
              </w:rPr>
            </w:pPr>
          </w:p>
        </w:tc>
      </w:tr>
      <w:tr w:rsidR="004A7EE5" w:rsidRPr="004A7EE5" w14:paraId="347BA434" w14:textId="77777777" w:rsidTr="00AB3EB3">
        <w:tc>
          <w:tcPr>
            <w:tcW w:w="61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A44F0C4" w14:textId="77777777" w:rsidR="00334CE4" w:rsidRPr="004A7EE5" w:rsidRDefault="00334CE4" w:rsidP="004E653B">
            <w:pPr>
              <w:pStyle w:val="aff1"/>
              <w:numPr>
                <w:ilvl w:val="0"/>
                <w:numId w:val="187"/>
              </w:numPr>
              <w:suppressAutoHyphens w:val="0"/>
              <w:spacing w:before="120"/>
              <w:ind w:firstLine="0"/>
              <w:jc w:val="center"/>
              <w:rPr>
                <w:rFonts w:cs="Tahoma"/>
                <w:szCs w:val="22"/>
              </w:rPr>
            </w:pPr>
          </w:p>
        </w:tc>
        <w:tc>
          <w:tcPr>
            <w:tcW w:w="435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1D58536" w14:textId="59762322" w:rsidR="00334CE4" w:rsidRPr="004A7EE5" w:rsidRDefault="00334CE4" w:rsidP="00E401A1">
            <w:pPr>
              <w:pStyle w:val="Default"/>
              <w:spacing w:before="120" w:after="120"/>
              <w:jc w:val="both"/>
              <w:rPr>
                <w:rFonts w:ascii="Tahoma" w:hAnsi="Tahoma" w:cs="Tahoma"/>
                <w:color w:val="auto"/>
                <w:sz w:val="22"/>
                <w:szCs w:val="22"/>
              </w:rPr>
            </w:pPr>
            <w:r w:rsidRPr="004A7EE5">
              <w:rPr>
                <w:rFonts w:ascii="Tahoma" w:hAnsi="Tahoma" w:cs="Tahoma"/>
                <w:color w:val="auto"/>
                <w:sz w:val="22"/>
                <w:szCs w:val="22"/>
              </w:rPr>
              <w:t>Υποστήριξη από επίσημο κατασκευαστή και όχι από κοινότητα ανώνυμων χρηστών (community)</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7646C0B" w14:textId="242EB136" w:rsidR="00334CE4" w:rsidRPr="004A7EE5" w:rsidRDefault="00334CE4" w:rsidP="00E401A1">
            <w:pPr>
              <w:spacing w:before="120"/>
              <w:jc w:val="center"/>
              <w:rPr>
                <w:rFonts w:cs="Tahoma"/>
                <w:szCs w:val="22"/>
                <w:lang w:val="el-GR"/>
              </w:rPr>
            </w:pPr>
            <w:r w:rsidRPr="004A7EE5">
              <w:rPr>
                <w:rFonts w:cs="Tahoma"/>
                <w:szCs w:val="22"/>
                <w:lang w:val="el-GR"/>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291AC8D" w14:textId="77777777" w:rsidR="00334CE4" w:rsidRPr="004A7EE5" w:rsidRDefault="00334CE4" w:rsidP="00E401A1">
            <w:pPr>
              <w:pStyle w:val="Default"/>
              <w:spacing w:before="120" w:after="120"/>
              <w:jc w:val="both"/>
              <w:rPr>
                <w:rFonts w:ascii="Tahoma" w:hAnsi="Tahoma" w:cs="Tahoma"/>
                <w:color w:val="auto"/>
                <w:sz w:val="22"/>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9956CCC" w14:textId="77777777" w:rsidR="00334CE4" w:rsidRPr="004A7EE5" w:rsidRDefault="00334CE4" w:rsidP="00E401A1">
            <w:pPr>
              <w:pStyle w:val="Default"/>
              <w:spacing w:before="120" w:after="120"/>
              <w:jc w:val="both"/>
              <w:rPr>
                <w:rFonts w:ascii="Tahoma" w:hAnsi="Tahoma" w:cs="Tahoma"/>
                <w:color w:val="auto"/>
                <w:sz w:val="22"/>
                <w:szCs w:val="22"/>
              </w:rPr>
            </w:pPr>
          </w:p>
        </w:tc>
      </w:tr>
    </w:tbl>
    <w:p w14:paraId="1093C042" w14:textId="77777777" w:rsidR="00AB3EB3" w:rsidRPr="004A7EE5" w:rsidRDefault="00AB3EB3" w:rsidP="00E401A1">
      <w:pPr>
        <w:spacing w:before="120"/>
        <w:rPr>
          <w:rFonts w:cs="Tahoma"/>
          <w:szCs w:val="22"/>
          <w:lang w:val="el-GR"/>
        </w:rPr>
      </w:pPr>
    </w:p>
    <w:p w14:paraId="52A18086" w14:textId="77777777" w:rsidR="00334CE4" w:rsidRPr="004A7EE5" w:rsidRDefault="00334CE4" w:rsidP="00E401A1">
      <w:pPr>
        <w:spacing w:before="120"/>
        <w:rPr>
          <w:rFonts w:cs="Tahoma"/>
          <w:szCs w:val="22"/>
          <w:lang w:val="el-GR"/>
        </w:rPr>
      </w:pPr>
    </w:p>
    <w:p w14:paraId="0F4367B7" w14:textId="4AA653F3" w:rsidR="00AB3EB3" w:rsidRPr="004A7EE5" w:rsidRDefault="00AB3EB3" w:rsidP="004E653B">
      <w:pPr>
        <w:pStyle w:val="30"/>
        <w:keepLines/>
        <w:numPr>
          <w:ilvl w:val="1"/>
          <w:numId w:val="285"/>
        </w:numPr>
        <w:suppressAutoHyphens w:val="0"/>
        <w:spacing w:before="120" w:after="120"/>
        <w:ind w:firstLine="0"/>
        <w:rPr>
          <w:rFonts w:cs="Tahoma"/>
          <w:szCs w:val="22"/>
          <w:lang w:val="el-GR"/>
        </w:rPr>
      </w:pPr>
      <w:bookmarkStart w:id="1113" w:name="_Ref59020349"/>
      <w:bookmarkStart w:id="1114" w:name="_Toc93396062"/>
      <w:r w:rsidRPr="004A7EE5">
        <w:rPr>
          <w:rFonts w:cs="Tahoma"/>
          <w:szCs w:val="22"/>
          <w:lang w:val="el-GR"/>
        </w:rPr>
        <w:t>Λογισμικό Γεωγραφικού Συστήματος Πληροφοριών</w:t>
      </w:r>
      <w:bookmarkEnd w:id="1113"/>
      <w:bookmarkEnd w:id="1114"/>
      <w:r w:rsidR="00DF2367" w:rsidRPr="004A7EE5">
        <w:rPr>
          <w:rFonts w:cs="Tahoma"/>
          <w:szCs w:val="22"/>
          <w:lang w:val="el-GR"/>
        </w:rPr>
        <w:t xml:space="preserve"> </w:t>
      </w:r>
    </w:p>
    <w:tbl>
      <w:tblPr>
        <w:tblW w:w="9504"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612"/>
        <w:gridCol w:w="4340"/>
        <w:gridCol w:w="1700"/>
        <w:gridCol w:w="1319"/>
        <w:gridCol w:w="1533"/>
      </w:tblGrid>
      <w:tr w:rsidR="004A7EE5" w:rsidRPr="004A7EE5" w14:paraId="144FB418" w14:textId="77777777" w:rsidTr="00AB3EB3">
        <w:trPr>
          <w:trHeight w:val="227"/>
        </w:trPr>
        <w:tc>
          <w:tcPr>
            <w:tcW w:w="612"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27EE92C0" w14:textId="77777777" w:rsidR="00AB3EB3" w:rsidRPr="004A7EE5" w:rsidRDefault="00AB3EB3" w:rsidP="00E401A1">
            <w:pPr>
              <w:spacing w:before="120"/>
              <w:jc w:val="center"/>
              <w:rPr>
                <w:rFonts w:cs="Tahoma"/>
                <w:bCs/>
                <w:szCs w:val="22"/>
              </w:rPr>
            </w:pPr>
            <w:r w:rsidRPr="004A7EE5">
              <w:rPr>
                <w:rFonts w:cs="Tahoma"/>
                <w:bCs/>
                <w:szCs w:val="22"/>
              </w:rPr>
              <w:t>A/A</w:t>
            </w:r>
          </w:p>
        </w:tc>
        <w:tc>
          <w:tcPr>
            <w:tcW w:w="4356"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06809D3B" w14:textId="77777777" w:rsidR="00AB3EB3" w:rsidRPr="004A7EE5" w:rsidRDefault="00AB3EB3" w:rsidP="00E401A1">
            <w:pPr>
              <w:spacing w:before="120"/>
              <w:rPr>
                <w:rFonts w:cs="Tahoma"/>
                <w:bCs/>
                <w:szCs w:val="22"/>
              </w:rPr>
            </w:pPr>
            <w:r w:rsidRPr="004A7EE5">
              <w:rPr>
                <w:rFonts w:cs="Tahoma"/>
                <w:bCs/>
                <w:szCs w:val="22"/>
              </w:rPr>
              <w:t>ΠΡΟΔΙΑΓΡΑΦΗ</w:t>
            </w:r>
          </w:p>
        </w:tc>
        <w:tc>
          <w:tcPr>
            <w:tcW w:w="1701"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0F1C8CDF" w14:textId="77777777" w:rsidR="00AB3EB3" w:rsidRPr="004A7EE5" w:rsidRDefault="00AB3EB3" w:rsidP="00E401A1">
            <w:pPr>
              <w:spacing w:before="120"/>
              <w:jc w:val="center"/>
              <w:rPr>
                <w:rFonts w:cs="Tahoma"/>
                <w:bCs/>
                <w:szCs w:val="22"/>
              </w:rPr>
            </w:pPr>
            <w:r w:rsidRPr="004A7EE5">
              <w:rPr>
                <w:rFonts w:cs="Tahoma"/>
                <w:bCs/>
                <w:szCs w:val="22"/>
              </w:rPr>
              <w:t>ΑΠΑΙΤΗΣΗ</w:t>
            </w:r>
          </w:p>
        </w:tc>
        <w:tc>
          <w:tcPr>
            <w:tcW w:w="1302"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5554EF79" w14:textId="77777777" w:rsidR="00AB3EB3" w:rsidRPr="004A7EE5" w:rsidRDefault="00AB3EB3" w:rsidP="00E401A1">
            <w:pPr>
              <w:spacing w:before="120"/>
              <w:jc w:val="center"/>
              <w:rPr>
                <w:rFonts w:cs="Tahoma"/>
                <w:bCs/>
                <w:szCs w:val="22"/>
              </w:rPr>
            </w:pPr>
            <w:r w:rsidRPr="004A7EE5">
              <w:rPr>
                <w:rFonts w:cs="Tahoma"/>
                <w:bCs/>
                <w:szCs w:val="22"/>
              </w:rPr>
              <w:t>ΑΠΑΝΤΗΣΗ</w:t>
            </w:r>
          </w:p>
        </w:tc>
        <w:tc>
          <w:tcPr>
            <w:tcW w:w="1533"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3673D218" w14:textId="77777777" w:rsidR="00AB3EB3" w:rsidRPr="004A7EE5" w:rsidRDefault="00AB3EB3" w:rsidP="00E401A1">
            <w:pPr>
              <w:spacing w:before="120"/>
              <w:jc w:val="center"/>
              <w:rPr>
                <w:rFonts w:cs="Tahoma"/>
                <w:bCs/>
                <w:szCs w:val="22"/>
              </w:rPr>
            </w:pPr>
            <w:r w:rsidRPr="004A7EE5">
              <w:rPr>
                <w:rFonts w:cs="Tahoma"/>
                <w:bCs/>
                <w:szCs w:val="22"/>
              </w:rPr>
              <w:t>ΠΑΡΑΠΟΜΠΗ</w:t>
            </w:r>
          </w:p>
        </w:tc>
      </w:tr>
      <w:tr w:rsidR="004A7EE5" w:rsidRPr="004A7EE5" w14:paraId="75393AA5" w14:textId="77777777" w:rsidTr="00AB3EB3">
        <w:trPr>
          <w:trHeight w:val="227"/>
        </w:trPr>
        <w:tc>
          <w:tcPr>
            <w:tcW w:w="6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0BCBA3C" w14:textId="77777777" w:rsidR="00AB3EB3" w:rsidRPr="004A7EE5" w:rsidRDefault="00AB3EB3" w:rsidP="004E653B">
            <w:pPr>
              <w:pStyle w:val="aff1"/>
              <w:numPr>
                <w:ilvl w:val="0"/>
                <w:numId w:val="188"/>
              </w:numPr>
              <w:suppressAutoHyphens w:val="0"/>
              <w:spacing w:before="120"/>
              <w:ind w:firstLine="0"/>
              <w:jc w:val="center"/>
              <w:rPr>
                <w:rFonts w:cs="Tahoma"/>
                <w:szCs w:val="22"/>
              </w:rPr>
            </w:pPr>
          </w:p>
        </w:tc>
        <w:tc>
          <w:tcPr>
            <w:tcW w:w="43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416E81" w14:textId="18447432" w:rsidR="00AB3EB3" w:rsidRPr="004A7EE5" w:rsidRDefault="00AB3EB3" w:rsidP="00E401A1">
            <w:pPr>
              <w:pStyle w:val="Default"/>
              <w:spacing w:before="120" w:after="120"/>
              <w:jc w:val="both"/>
              <w:rPr>
                <w:rFonts w:ascii="Tahoma" w:hAnsi="Tahoma" w:cs="Tahoma"/>
                <w:color w:val="auto"/>
                <w:sz w:val="22"/>
                <w:szCs w:val="22"/>
                <w:lang w:val="en-US"/>
              </w:rPr>
            </w:pPr>
            <w:r w:rsidRPr="004A7EE5">
              <w:rPr>
                <w:rFonts w:ascii="Tahoma" w:hAnsi="Tahoma" w:cs="Tahoma"/>
                <w:color w:val="auto"/>
                <w:sz w:val="22"/>
                <w:szCs w:val="22"/>
                <w:lang w:val="en-US"/>
              </w:rPr>
              <w:t xml:space="preserve">ArcGIS Desktop Advanced (ArcInfo) </w:t>
            </w:r>
            <w:r w:rsidRPr="004A7EE5">
              <w:rPr>
                <w:rFonts w:ascii="Tahoma" w:hAnsi="Tahoma" w:cs="Tahoma"/>
                <w:color w:val="auto"/>
                <w:sz w:val="22"/>
                <w:szCs w:val="22"/>
              </w:rPr>
              <w:t>τρέχουσας</w:t>
            </w:r>
            <w:r w:rsidRPr="004A7EE5">
              <w:rPr>
                <w:rFonts w:ascii="Tahoma" w:hAnsi="Tahoma" w:cs="Tahoma"/>
                <w:color w:val="auto"/>
                <w:sz w:val="22"/>
                <w:szCs w:val="22"/>
                <w:lang w:val="en-US"/>
              </w:rPr>
              <w:t xml:space="preserve"> </w:t>
            </w:r>
            <w:r w:rsidRPr="004A7EE5">
              <w:rPr>
                <w:rFonts w:ascii="Tahoma" w:hAnsi="Tahoma" w:cs="Tahoma"/>
                <w:color w:val="auto"/>
                <w:sz w:val="22"/>
                <w:szCs w:val="22"/>
              </w:rPr>
              <w:t>έκδοσης</w:t>
            </w:r>
            <w:r w:rsidR="00B77C58" w:rsidRPr="004A7EE5">
              <w:rPr>
                <w:rFonts w:ascii="Tahoma" w:hAnsi="Tahoma" w:cs="Tahoma"/>
                <w:color w:val="auto"/>
                <w:sz w:val="22"/>
                <w:szCs w:val="22"/>
                <w:lang w:val="en-GB"/>
              </w:rPr>
              <w:t xml:space="preserve"> </w:t>
            </w:r>
            <w:r w:rsidR="00B77C58" w:rsidRPr="004A7EE5">
              <w:rPr>
                <w:rFonts w:ascii="Tahoma" w:hAnsi="Tahoma" w:cs="Tahoma"/>
                <w:color w:val="auto"/>
                <w:sz w:val="22"/>
                <w:szCs w:val="22"/>
              </w:rPr>
              <w:t>ή</w:t>
            </w:r>
            <w:r w:rsidR="00B77C58" w:rsidRPr="004A7EE5">
              <w:rPr>
                <w:rFonts w:ascii="Tahoma" w:hAnsi="Tahoma" w:cs="Tahoma"/>
                <w:color w:val="auto"/>
                <w:sz w:val="22"/>
                <w:szCs w:val="22"/>
                <w:lang w:val="en-US"/>
              </w:rPr>
              <w:t xml:space="preserve"> </w:t>
            </w:r>
            <w:r w:rsidR="00B77C58" w:rsidRPr="004A7EE5">
              <w:rPr>
                <w:rFonts w:ascii="Tahoma" w:hAnsi="Tahoma" w:cs="Tahoma"/>
                <w:color w:val="auto"/>
                <w:sz w:val="22"/>
                <w:szCs w:val="22"/>
              </w:rPr>
              <w:t>ισοδύναμης</w:t>
            </w:r>
            <w:r w:rsidR="00B77C58" w:rsidRPr="004A7EE5">
              <w:rPr>
                <w:rFonts w:ascii="Tahoma" w:hAnsi="Tahoma" w:cs="Tahoma"/>
                <w:color w:val="auto"/>
                <w:sz w:val="22"/>
                <w:szCs w:val="22"/>
                <w:lang w:val="en-US"/>
              </w:rPr>
              <w:t xml:space="preserve"> </w:t>
            </w:r>
            <w:r w:rsidR="00B77C58" w:rsidRPr="004A7EE5">
              <w:rPr>
                <w:rFonts w:ascii="Tahoma" w:hAnsi="Tahoma" w:cs="Tahoma"/>
                <w:color w:val="auto"/>
                <w:sz w:val="22"/>
                <w:szCs w:val="22"/>
              </w:rPr>
              <w:t>λύσης</w:t>
            </w:r>
            <w:r w:rsidR="00B77C58" w:rsidRPr="004A7EE5">
              <w:rPr>
                <w:rFonts w:ascii="Tahoma" w:hAnsi="Tahoma" w:cs="Tahoma"/>
                <w:color w:val="auto"/>
                <w:sz w:val="22"/>
                <w:szCs w:val="22"/>
                <w:lang w:val="en-US"/>
              </w:rPr>
              <w:t xml:space="preserve"> </w:t>
            </w:r>
            <w:r w:rsidR="00B77C58" w:rsidRPr="004A7EE5">
              <w:rPr>
                <w:rFonts w:ascii="Tahoma" w:hAnsi="Tahoma" w:cs="Tahoma"/>
                <w:color w:val="auto"/>
                <w:sz w:val="22"/>
                <w:szCs w:val="22"/>
              </w:rPr>
              <w:t>ενιαίας</w:t>
            </w:r>
            <w:r w:rsidR="00B77C58" w:rsidRPr="004A7EE5">
              <w:rPr>
                <w:rFonts w:ascii="Tahoma" w:hAnsi="Tahoma" w:cs="Tahoma"/>
                <w:color w:val="auto"/>
                <w:sz w:val="22"/>
                <w:szCs w:val="22"/>
                <w:lang w:val="en-GB"/>
              </w:rPr>
              <w:t xml:space="preserve"> </w:t>
            </w:r>
            <w:r w:rsidR="00B77C58" w:rsidRPr="004A7EE5">
              <w:rPr>
                <w:rFonts w:ascii="Tahoma" w:hAnsi="Tahoma" w:cs="Tahoma"/>
                <w:color w:val="auto"/>
                <w:sz w:val="22"/>
                <w:szCs w:val="22"/>
              </w:rPr>
              <w:t>πλατφόρμας</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0393B7B" w14:textId="77777777" w:rsidR="00AB3EB3" w:rsidRPr="004A7EE5" w:rsidRDefault="00AB3EB3" w:rsidP="00E401A1">
            <w:pPr>
              <w:pStyle w:val="Default"/>
              <w:spacing w:before="120" w:after="120"/>
              <w:jc w:val="center"/>
              <w:rPr>
                <w:rFonts w:ascii="Tahoma" w:hAnsi="Tahoma" w:cs="Tahoma"/>
                <w:color w:val="auto"/>
                <w:sz w:val="22"/>
                <w:szCs w:val="22"/>
              </w:rPr>
            </w:pPr>
            <w:r w:rsidRPr="004A7EE5">
              <w:rPr>
                <w:rFonts w:ascii="Tahoma" w:hAnsi="Tahoma" w:cs="Tahoma"/>
                <w:color w:val="auto"/>
                <w:sz w:val="22"/>
                <w:szCs w:val="22"/>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EABB7D3"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CB7E0D6" w14:textId="77777777" w:rsidR="00AB3EB3" w:rsidRPr="004A7EE5" w:rsidRDefault="00AB3EB3" w:rsidP="00E401A1">
            <w:pPr>
              <w:spacing w:before="120"/>
              <w:jc w:val="center"/>
              <w:rPr>
                <w:rFonts w:cs="Tahoma"/>
                <w:szCs w:val="22"/>
              </w:rPr>
            </w:pPr>
          </w:p>
        </w:tc>
      </w:tr>
      <w:tr w:rsidR="004A7EE5" w:rsidRPr="004A7EE5" w14:paraId="099FB303" w14:textId="77777777" w:rsidTr="00AB3EB3">
        <w:trPr>
          <w:trHeight w:val="227"/>
        </w:trPr>
        <w:tc>
          <w:tcPr>
            <w:tcW w:w="6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F8BC208" w14:textId="77777777" w:rsidR="00AB3EB3" w:rsidRPr="004A7EE5" w:rsidRDefault="00AB3EB3" w:rsidP="004E653B">
            <w:pPr>
              <w:pStyle w:val="aff1"/>
              <w:numPr>
                <w:ilvl w:val="0"/>
                <w:numId w:val="188"/>
              </w:numPr>
              <w:suppressAutoHyphens w:val="0"/>
              <w:spacing w:before="120"/>
              <w:ind w:firstLine="0"/>
              <w:jc w:val="center"/>
              <w:rPr>
                <w:rFonts w:cs="Tahoma"/>
                <w:szCs w:val="22"/>
              </w:rPr>
            </w:pPr>
          </w:p>
        </w:tc>
        <w:tc>
          <w:tcPr>
            <w:tcW w:w="43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F9F6A93" w14:textId="75660831" w:rsidR="00AB3EB3" w:rsidRPr="004A7EE5" w:rsidRDefault="00AB3EB3" w:rsidP="00E401A1">
            <w:pPr>
              <w:spacing w:before="120"/>
              <w:rPr>
                <w:rFonts w:cs="Tahoma"/>
                <w:szCs w:val="22"/>
                <w:lang w:val="el-GR"/>
              </w:rPr>
            </w:pPr>
            <w:r w:rsidRPr="004A7EE5">
              <w:rPr>
                <w:rFonts w:cs="Tahoma"/>
                <w:szCs w:val="22"/>
                <w:lang w:val="el-GR"/>
              </w:rPr>
              <w:t xml:space="preserve">Αριθμός Αδειών Λογισμικού ΓΣΠ  </w:t>
            </w:r>
          </w:p>
          <w:p w14:paraId="41C84FAF" w14:textId="77777777" w:rsidR="00AB3EB3" w:rsidRPr="004A7EE5" w:rsidRDefault="00AB3EB3" w:rsidP="00E401A1">
            <w:pPr>
              <w:pStyle w:val="Default"/>
              <w:spacing w:before="120" w:after="120"/>
              <w:jc w:val="both"/>
              <w:rPr>
                <w:rFonts w:ascii="Tahoma" w:hAnsi="Tahoma" w:cs="Tahoma"/>
                <w:color w:val="auto"/>
                <w:sz w:val="22"/>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CA5D4F3" w14:textId="66552879" w:rsidR="00AB3EB3" w:rsidRPr="004A7EE5" w:rsidRDefault="00F309B1" w:rsidP="00E401A1">
            <w:pPr>
              <w:pStyle w:val="Default"/>
              <w:spacing w:before="120" w:after="120"/>
              <w:jc w:val="center"/>
              <w:rPr>
                <w:rFonts w:ascii="Tahoma" w:hAnsi="Tahoma" w:cs="Tahoma"/>
                <w:color w:val="auto"/>
                <w:sz w:val="22"/>
                <w:szCs w:val="22"/>
              </w:rPr>
            </w:pPr>
            <w:r w:rsidRPr="004A7EE5">
              <w:rPr>
                <w:rFonts w:ascii="Tahoma" w:hAnsi="Tahoma" w:cs="Tahoma" w:hint="eastAsia"/>
                <w:color w:val="auto"/>
                <w:sz w:val="22"/>
                <w:szCs w:val="22"/>
              </w:rPr>
              <w:t>=</w:t>
            </w:r>
            <w:r w:rsidR="00AB3EB3" w:rsidRPr="004A7EE5">
              <w:rPr>
                <w:rFonts w:ascii="Tahoma" w:hAnsi="Tahoma" w:cs="Tahoma"/>
                <w:color w:val="auto"/>
                <w:sz w:val="22"/>
                <w:szCs w:val="22"/>
              </w:rPr>
              <w:t>50</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0E74917"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3EBD6E5" w14:textId="77777777" w:rsidR="00AB3EB3" w:rsidRPr="004A7EE5" w:rsidRDefault="00AB3EB3" w:rsidP="00E401A1">
            <w:pPr>
              <w:spacing w:before="120"/>
              <w:jc w:val="center"/>
              <w:rPr>
                <w:rFonts w:cs="Tahoma"/>
                <w:szCs w:val="22"/>
              </w:rPr>
            </w:pPr>
          </w:p>
        </w:tc>
      </w:tr>
      <w:tr w:rsidR="004A7EE5" w:rsidRPr="004A7EE5" w14:paraId="557E1AAA" w14:textId="77777777" w:rsidTr="00AB3EB3">
        <w:trPr>
          <w:trHeight w:val="227"/>
        </w:trPr>
        <w:tc>
          <w:tcPr>
            <w:tcW w:w="6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EA326D2" w14:textId="77777777" w:rsidR="00AB3EB3" w:rsidRPr="004A7EE5" w:rsidRDefault="00AB3EB3" w:rsidP="004E653B">
            <w:pPr>
              <w:pStyle w:val="aff1"/>
              <w:numPr>
                <w:ilvl w:val="0"/>
                <w:numId w:val="188"/>
              </w:numPr>
              <w:suppressAutoHyphens w:val="0"/>
              <w:spacing w:before="120"/>
              <w:ind w:firstLine="0"/>
              <w:jc w:val="center"/>
              <w:rPr>
                <w:rFonts w:cs="Tahoma"/>
                <w:szCs w:val="22"/>
              </w:rPr>
            </w:pPr>
          </w:p>
        </w:tc>
        <w:tc>
          <w:tcPr>
            <w:tcW w:w="43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41530FC" w14:textId="585F3390" w:rsidR="00AB3EB3" w:rsidRPr="004A7EE5" w:rsidRDefault="00AB3EB3" w:rsidP="00E401A1">
            <w:pPr>
              <w:pStyle w:val="Default"/>
              <w:spacing w:before="120" w:after="120"/>
              <w:jc w:val="both"/>
              <w:rPr>
                <w:rFonts w:ascii="Tahoma" w:hAnsi="Tahoma" w:cs="Tahoma"/>
                <w:color w:val="auto"/>
                <w:sz w:val="22"/>
                <w:szCs w:val="22"/>
              </w:rPr>
            </w:pPr>
            <w:r w:rsidRPr="004A7EE5">
              <w:rPr>
                <w:rFonts w:ascii="Tahoma" w:hAnsi="Tahoma" w:cs="Tahoma"/>
                <w:color w:val="auto"/>
                <w:sz w:val="22"/>
                <w:szCs w:val="22"/>
              </w:rPr>
              <w:t>ArcGIS Online Credits</w:t>
            </w:r>
            <w:r w:rsidR="00B77C58" w:rsidRPr="004A7EE5">
              <w:rPr>
                <w:rFonts w:ascii="Tahoma" w:hAnsi="Tahoma" w:cs="Tahoma"/>
                <w:color w:val="auto"/>
                <w:sz w:val="22"/>
                <w:szCs w:val="22"/>
              </w:rPr>
              <w:t xml:space="preserve"> ή ισοδύναμες μονάδες για διαδικτυακή αποθήκευση και επεξεργασία δεδομένων</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C052690" w14:textId="6BFEA0B7" w:rsidR="00AB3EB3" w:rsidRPr="004A7EE5" w:rsidRDefault="00AB3EB3" w:rsidP="00E401A1">
            <w:pPr>
              <w:pStyle w:val="Default"/>
              <w:spacing w:before="120" w:after="120"/>
              <w:jc w:val="center"/>
              <w:rPr>
                <w:rFonts w:ascii="Tahoma" w:hAnsi="Tahoma" w:cs="Tahoma"/>
                <w:color w:val="auto"/>
                <w:sz w:val="22"/>
                <w:szCs w:val="22"/>
              </w:rPr>
            </w:pPr>
            <w:r w:rsidRPr="004A7EE5">
              <w:rPr>
                <w:rFonts w:ascii="Tahoma" w:hAnsi="Tahoma" w:cs="Tahoma"/>
                <w:color w:val="auto"/>
                <w:sz w:val="22"/>
                <w:szCs w:val="22"/>
              </w:rPr>
              <w:t>=50.000 μονάδες</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CA53530"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8F621DE" w14:textId="77777777" w:rsidR="00AB3EB3" w:rsidRPr="004A7EE5" w:rsidRDefault="00AB3EB3" w:rsidP="00E401A1">
            <w:pPr>
              <w:spacing w:before="120"/>
              <w:jc w:val="center"/>
              <w:rPr>
                <w:rFonts w:cs="Tahoma"/>
                <w:szCs w:val="22"/>
              </w:rPr>
            </w:pPr>
          </w:p>
        </w:tc>
      </w:tr>
      <w:tr w:rsidR="004A7EE5" w:rsidRPr="004A7EE5" w14:paraId="158605C2" w14:textId="77777777" w:rsidTr="00AB3EB3">
        <w:trPr>
          <w:trHeight w:val="227"/>
        </w:trPr>
        <w:tc>
          <w:tcPr>
            <w:tcW w:w="6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1D1BD81" w14:textId="77777777" w:rsidR="00AB3EB3" w:rsidRPr="004A7EE5" w:rsidRDefault="00AB3EB3" w:rsidP="004E653B">
            <w:pPr>
              <w:pStyle w:val="aff1"/>
              <w:numPr>
                <w:ilvl w:val="0"/>
                <w:numId w:val="188"/>
              </w:numPr>
              <w:suppressAutoHyphens w:val="0"/>
              <w:spacing w:before="120"/>
              <w:ind w:firstLine="0"/>
              <w:jc w:val="center"/>
              <w:rPr>
                <w:rFonts w:cs="Tahoma"/>
                <w:szCs w:val="22"/>
              </w:rPr>
            </w:pPr>
          </w:p>
        </w:tc>
        <w:tc>
          <w:tcPr>
            <w:tcW w:w="43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65FDE39" w14:textId="77777777" w:rsidR="00AB3EB3" w:rsidRPr="004A7EE5" w:rsidRDefault="00AB3EB3" w:rsidP="00E401A1">
            <w:pPr>
              <w:pStyle w:val="Default"/>
              <w:spacing w:before="120" w:after="120"/>
              <w:jc w:val="both"/>
              <w:rPr>
                <w:rFonts w:ascii="Tahoma" w:hAnsi="Tahoma" w:cs="Tahoma"/>
                <w:color w:val="auto"/>
                <w:sz w:val="22"/>
                <w:szCs w:val="22"/>
              </w:rPr>
            </w:pPr>
            <w:r w:rsidRPr="004A7EE5">
              <w:rPr>
                <w:rFonts w:ascii="Tahoma" w:hAnsi="Tahoma" w:cs="Tahoma"/>
                <w:color w:val="auto"/>
                <w:sz w:val="22"/>
                <w:szCs w:val="22"/>
              </w:rPr>
              <w:t xml:space="preserve">Τύπος Αδειών Λογισμικού ΓΣΠ </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6DCFACF" w14:textId="77777777" w:rsidR="00AB3EB3" w:rsidRPr="004A7EE5" w:rsidRDefault="00AB3EB3" w:rsidP="00E401A1">
            <w:pPr>
              <w:pStyle w:val="Default"/>
              <w:spacing w:before="120" w:after="120"/>
              <w:jc w:val="center"/>
              <w:rPr>
                <w:rFonts w:ascii="Tahoma" w:hAnsi="Tahoma" w:cs="Tahoma"/>
                <w:color w:val="auto"/>
                <w:sz w:val="22"/>
                <w:szCs w:val="22"/>
              </w:rPr>
            </w:pPr>
            <w:r w:rsidRPr="004A7EE5">
              <w:rPr>
                <w:rFonts w:ascii="Tahoma" w:hAnsi="Tahoma" w:cs="Tahoma"/>
                <w:color w:val="auto"/>
                <w:sz w:val="22"/>
                <w:szCs w:val="22"/>
              </w:rPr>
              <w:t xml:space="preserve">Permanent, Floating </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68EC9B1"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EDC53C1" w14:textId="77777777" w:rsidR="00AB3EB3" w:rsidRPr="004A7EE5" w:rsidRDefault="00AB3EB3" w:rsidP="00E401A1">
            <w:pPr>
              <w:spacing w:before="120"/>
              <w:jc w:val="center"/>
              <w:rPr>
                <w:rFonts w:cs="Tahoma"/>
                <w:szCs w:val="22"/>
              </w:rPr>
            </w:pPr>
          </w:p>
        </w:tc>
      </w:tr>
      <w:tr w:rsidR="00AB3EB3" w:rsidRPr="00E937F6" w14:paraId="55D26503" w14:textId="77777777" w:rsidTr="00AB3EB3">
        <w:trPr>
          <w:trHeight w:val="227"/>
        </w:trPr>
        <w:tc>
          <w:tcPr>
            <w:tcW w:w="6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19793A8" w14:textId="77777777" w:rsidR="00AB3EB3" w:rsidRPr="00E401A1" w:rsidRDefault="00AB3EB3" w:rsidP="004E653B">
            <w:pPr>
              <w:pStyle w:val="aff1"/>
              <w:numPr>
                <w:ilvl w:val="0"/>
                <w:numId w:val="188"/>
              </w:numPr>
              <w:suppressAutoHyphens w:val="0"/>
              <w:spacing w:before="120"/>
              <w:ind w:firstLine="0"/>
              <w:jc w:val="center"/>
              <w:rPr>
                <w:rFonts w:cs="Tahoma"/>
                <w:szCs w:val="22"/>
              </w:rPr>
            </w:pPr>
          </w:p>
        </w:tc>
        <w:tc>
          <w:tcPr>
            <w:tcW w:w="43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F086601" w14:textId="77777777" w:rsidR="00AB3EB3" w:rsidRPr="00E401A1" w:rsidRDefault="00AB3EB3" w:rsidP="00E401A1">
            <w:pPr>
              <w:pStyle w:val="afff"/>
              <w:spacing w:before="120" w:after="120"/>
              <w:jc w:val="both"/>
              <w:rPr>
                <w:rFonts w:ascii="Tahoma" w:hAnsi="Tahoma" w:cs="Tahoma"/>
                <w:lang w:val="en-GB"/>
              </w:rPr>
            </w:pPr>
            <w:r w:rsidRPr="00E401A1">
              <w:rPr>
                <w:rFonts w:ascii="Tahoma" w:hAnsi="Tahoma" w:cs="Tahoma"/>
              </w:rPr>
              <w:t>Δυνατότητα</w:t>
            </w:r>
            <w:r w:rsidRPr="00E401A1">
              <w:rPr>
                <w:rFonts w:ascii="Tahoma" w:hAnsi="Tahoma" w:cs="Tahoma"/>
                <w:lang w:val="en-GB"/>
              </w:rPr>
              <w:t xml:space="preserve"> </w:t>
            </w:r>
            <w:r w:rsidRPr="00E401A1">
              <w:rPr>
                <w:rFonts w:ascii="Tahoma" w:hAnsi="Tahoma" w:cs="Tahoma"/>
              </w:rPr>
              <w:t>ανάγνωσης</w:t>
            </w:r>
            <w:r w:rsidRPr="00E401A1">
              <w:rPr>
                <w:rFonts w:ascii="Tahoma" w:hAnsi="Tahoma" w:cs="Tahoma"/>
                <w:lang w:val="en-GB"/>
              </w:rPr>
              <w:t xml:space="preserve"> </w:t>
            </w:r>
            <w:r w:rsidRPr="00E401A1">
              <w:rPr>
                <w:rFonts w:ascii="Tahoma" w:hAnsi="Tahoma" w:cs="Tahoma"/>
              </w:rPr>
              <w:t>των</w:t>
            </w:r>
            <w:r w:rsidRPr="00E401A1">
              <w:rPr>
                <w:rFonts w:ascii="Tahoma" w:hAnsi="Tahoma" w:cs="Tahoma"/>
                <w:lang w:val="en-GB"/>
              </w:rPr>
              <w:t xml:space="preserve"> </w:t>
            </w:r>
            <w:r w:rsidRPr="00E401A1">
              <w:rPr>
                <w:rFonts w:ascii="Tahoma" w:hAnsi="Tahoma" w:cs="Tahoma"/>
              </w:rPr>
              <w:t>μορφοτύπων</w:t>
            </w:r>
            <w:r w:rsidRPr="00E401A1">
              <w:rPr>
                <w:rFonts w:ascii="Tahoma" w:hAnsi="Tahoma" w:cs="Tahoma"/>
                <w:lang w:val="en-GB"/>
              </w:rPr>
              <w:t xml:space="preserve"> </w:t>
            </w:r>
            <w:r w:rsidRPr="00E401A1">
              <w:rPr>
                <w:rFonts w:ascii="Tahoma" w:hAnsi="Tahoma" w:cs="Tahoma"/>
              </w:rPr>
              <w:t>των</w:t>
            </w:r>
            <w:r w:rsidRPr="00E401A1">
              <w:rPr>
                <w:rFonts w:ascii="Tahoma" w:hAnsi="Tahoma" w:cs="Tahoma"/>
                <w:lang w:val="en-GB"/>
              </w:rPr>
              <w:t xml:space="preserve"> </w:t>
            </w:r>
            <w:r w:rsidRPr="00E401A1">
              <w:rPr>
                <w:rFonts w:ascii="Tahoma" w:hAnsi="Tahoma" w:cs="Tahoma"/>
              </w:rPr>
              <w:t>διανυσματικών</w:t>
            </w:r>
            <w:r w:rsidRPr="00E401A1">
              <w:rPr>
                <w:rFonts w:ascii="Tahoma" w:hAnsi="Tahoma" w:cs="Tahoma"/>
                <w:lang w:val="en-GB"/>
              </w:rPr>
              <w:t xml:space="preserve"> </w:t>
            </w:r>
            <w:r w:rsidRPr="00E401A1">
              <w:rPr>
                <w:rFonts w:ascii="Tahoma" w:hAnsi="Tahoma" w:cs="Tahoma"/>
              </w:rPr>
              <w:t>δεδομένων</w:t>
            </w:r>
            <w:r w:rsidRPr="00E401A1">
              <w:rPr>
                <w:rFonts w:ascii="Tahoma" w:hAnsi="Tahoma" w:cs="Tahoma"/>
                <w:lang w:val="en-GB"/>
              </w:rPr>
              <w:t xml:space="preserve"> (vector), </w:t>
            </w:r>
            <w:r w:rsidRPr="00E401A1">
              <w:rPr>
                <w:rFonts w:ascii="Tahoma" w:hAnsi="Tahoma" w:cs="Tahoma"/>
              </w:rPr>
              <w:t>που</w:t>
            </w:r>
            <w:r w:rsidRPr="00E401A1">
              <w:rPr>
                <w:rFonts w:ascii="Tahoma" w:hAnsi="Tahoma" w:cs="Tahoma"/>
                <w:lang w:val="en-GB"/>
              </w:rPr>
              <w:t xml:space="preserve"> </w:t>
            </w:r>
            <w:r w:rsidRPr="00E401A1">
              <w:rPr>
                <w:rFonts w:ascii="Tahoma" w:hAnsi="Tahoma" w:cs="Tahoma"/>
              </w:rPr>
              <w:t>διαθέτει</w:t>
            </w:r>
            <w:r w:rsidRPr="00E401A1">
              <w:rPr>
                <w:rFonts w:ascii="Tahoma" w:hAnsi="Tahoma" w:cs="Tahoma"/>
                <w:lang w:val="en-GB"/>
              </w:rPr>
              <w:t xml:space="preserve"> </w:t>
            </w:r>
            <w:r w:rsidRPr="00E401A1">
              <w:rPr>
                <w:rFonts w:ascii="Tahoma" w:hAnsi="Tahoma" w:cs="Tahoma"/>
              </w:rPr>
              <w:t>η</w:t>
            </w:r>
            <w:r w:rsidRPr="00E401A1">
              <w:rPr>
                <w:rFonts w:ascii="Tahoma" w:hAnsi="Tahoma" w:cs="Tahoma"/>
                <w:lang w:val="en-GB"/>
              </w:rPr>
              <w:t xml:space="preserve"> </w:t>
            </w:r>
            <w:r w:rsidRPr="00E401A1">
              <w:rPr>
                <w:rFonts w:ascii="Tahoma" w:hAnsi="Tahoma" w:cs="Tahoma"/>
              </w:rPr>
              <w:t>ΓΥΣ</w:t>
            </w:r>
            <w:r w:rsidRPr="00E401A1">
              <w:rPr>
                <w:rFonts w:ascii="Tahoma" w:hAnsi="Tahoma" w:cs="Tahoma"/>
                <w:lang w:val="en-GB"/>
              </w:rPr>
              <w:t xml:space="preserve"> (</w:t>
            </w:r>
            <w:r w:rsidRPr="00E401A1">
              <w:rPr>
                <w:rFonts w:ascii="Tahoma" w:hAnsi="Tahoma" w:cs="Tahoma"/>
              </w:rPr>
              <w:t>όπως</w:t>
            </w:r>
            <w:r w:rsidRPr="00E401A1">
              <w:rPr>
                <w:rFonts w:ascii="Tahoma" w:hAnsi="Tahoma" w:cs="Tahoma"/>
                <w:lang w:val="en-GB"/>
              </w:rPr>
              <w:t xml:space="preserve"> </w:t>
            </w:r>
            <w:r w:rsidRPr="00E401A1">
              <w:rPr>
                <w:rFonts w:ascii="Tahoma" w:hAnsi="Tahoma" w:cs="Tahoma"/>
              </w:rPr>
              <w:t>π</w:t>
            </w:r>
            <w:r w:rsidRPr="00E401A1">
              <w:rPr>
                <w:rFonts w:ascii="Tahoma" w:hAnsi="Tahoma" w:cs="Tahoma"/>
                <w:lang w:val="en-GB"/>
              </w:rPr>
              <w:t>.</w:t>
            </w:r>
            <w:r w:rsidRPr="00E401A1">
              <w:rPr>
                <w:rFonts w:ascii="Tahoma" w:hAnsi="Tahoma" w:cs="Tahoma"/>
              </w:rPr>
              <w:t>χ</w:t>
            </w:r>
            <w:r w:rsidRPr="00E401A1">
              <w:rPr>
                <w:rFonts w:ascii="Tahoma" w:hAnsi="Tahoma" w:cs="Tahoma"/>
                <w:lang w:val="en-GB"/>
              </w:rPr>
              <w:t>. Geodatabase, Shapefiles, ArcInfo Coverages, DXF, DWG, DGN, VPF, ArcGIS Server Services, ArcIMS Services,  ArcGIS Server Feature Services)</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03E0343"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ΝΑΙ, ΝΑ ΑΝΑΦΕΡΘΟΥΝ</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6100572"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FADB3AA" w14:textId="77777777" w:rsidR="00AB3EB3" w:rsidRPr="00E401A1" w:rsidRDefault="00AB3EB3" w:rsidP="00E401A1">
            <w:pPr>
              <w:spacing w:before="120"/>
              <w:jc w:val="center"/>
              <w:rPr>
                <w:rFonts w:cs="Tahoma"/>
                <w:szCs w:val="22"/>
              </w:rPr>
            </w:pPr>
          </w:p>
        </w:tc>
      </w:tr>
      <w:tr w:rsidR="00AB3EB3" w:rsidRPr="00E937F6" w14:paraId="3704D06B" w14:textId="77777777" w:rsidTr="00AB3EB3">
        <w:trPr>
          <w:trHeight w:val="227"/>
        </w:trPr>
        <w:tc>
          <w:tcPr>
            <w:tcW w:w="6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379FF48" w14:textId="77777777" w:rsidR="00AB3EB3" w:rsidRPr="00E401A1" w:rsidRDefault="00AB3EB3" w:rsidP="004E653B">
            <w:pPr>
              <w:pStyle w:val="aff1"/>
              <w:numPr>
                <w:ilvl w:val="0"/>
                <w:numId w:val="188"/>
              </w:numPr>
              <w:suppressAutoHyphens w:val="0"/>
              <w:spacing w:before="120"/>
              <w:ind w:firstLine="0"/>
              <w:jc w:val="center"/>
              <w:rPr>
                <w:rFonts w:cs="Tahoma"/>
                <w:szCs w:val="22"/>
              </w:rPr>
            </w:pPr>
          </w:p>
        </w:tc>
        <w:tc>
          <w:tcPr>
            <w:tcW w:w="43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A4322CD" w14:textId="77777777" w:rsidR="00AB3EB3" w:rsidRPr="00E401A1" w:rsidRDefault="00AB3EB3" w:rsidP="00E401A1">
            <w:pPr>
              <w:pStyle w:val="afff"/>
              <w:spacing w:before="120" w:after="120"/>
              <w:jc w:val="both"/>
              <w:rPr>
                <w:rFonts w:ascii="Tahoma" w:hAnsi="Tahoma" w:cs="Tahoma"/>
                <w:lang w:val="en-GB"/>
              </w:rPr>
            </w:pPr>
            <w:r w:rsidRPr="00E401A1">
              <w:rPr>
                <w:rFonts w:ascii="Tahoma" w:hAnsi="Tahoma" w:cs="Tahoma"/>
              </w:rPr>
              <w:t>Δυνατότητα</w:t>
            </w:r>
            <w:r w:rsidRPr="00E401A1">
              <w:rPr>
                <w:rFonts w:ascii="Tahoma" w:hAnsi="Tahoma" w:cs="Tahoma"/>
                <w:lang w:val="en-GB"/>
              </w:rPr>
              <w:t xml:space="preserve"> </w:t>
            </w:r>
            <w:r w:rsidRPr="00E401A1">
              <w:rPr>
                <w:rFonts w:ascii="Tahoma" w:hAnsi="Tahoma" w:cs="Tahoma"/>
              </w:rPr>
              <w:t>ανάγνωσης</w:t>
            </w:r>
            <w:r w:rsidRPr="00E401A1">
              <w:rPr>
                <w:rFonts w:ascii="Tahoma" w:hAnsi="Tahoma" w:cs="Tahoma"/>
                <w:lang w:val="en-GB"/>
              </w:rPr>
              <w:t xml:space="preserve"> </w:t>
            </w:r>
            <w:r w:rsidRPr="00E401A1">
              <w:rPr>
                <w:rFonts w:ascii="Tahoma" w:hAnsi="Tahoma" w:cs="Tahoma"/>
              </w:rPr>
              <w:t>των</w:t>
            </w:r>
            <w:r w:rsidRPr="00E401A1">
              <w:rPr>
                <w:rFonts w:ascii="Tahoma" w:hAnsi="Tahoma" w:cs="Tahoma"/>
                <w:lang w:val="en-GB"/>
              </w:rPr>
              <w:t xml:space="preserve"> </w:t>
            </w:r>
            <w:r w:rsidRPr="00E401A1">
              <w:rPr>
                <w:rFonts w:ascii="Tahoma" w:hAnsi="Tahoma" w:cs="Tahoma"/>
              </w:rPr>
              <w:t>μορφοτύπων</w:t>
            </w:r>
            <w:r w:rsidRPr="00E401A1">
              <w:rPr>
                <w:rFonts w:ascii="Tahoma" w:hAnsi="Tahoma" w:cs="Tahoma"/>
                <w:lang w:val="en-GB"/>
              </w:rPr>
              <w:t xml:space="preserve"> </w:t>
            </w:r>
            <w:r w:rsidRPr="00E401A1">
              <w:rPr>
                <w:rFonts w:ascii="Tahoma" w:hAnsi="Tahoma" w:cs="Tahoma"/>
              </w:rPr>
              <w:t>των</w:t>
            </w:r>
            <w:r w:rsidRPr="00E401A1">
              <w:rPr>
                <w:rFonts w:ascii="Tahoma" w:hAnsi="Tahoma" w:cs="Tahoma"/>
                <w:lang w:val="en-GB"/>
              </w:rPr>
              <w:t xml:space="preserve"> </w:t>
            </w:r>
            <w:r w:rsidRPr="00E401A1">
              <w:rPr>
                <w:rFonts w:ascii="Tahoma" w:hAnsi="Tahoma" w:cs="Tahoma"/>
              </w:rPr>
              <w:t>δεδομένων</w:t>
            </w:r>
            <w:r w:rsidRPr="00E401A1">
              <w:rPr>
                <w:rFonts w:ascii="Tahoma" w:hAnsi="Tahoma" w:cs="Tahoma"/>
                <w:lang w:val="en-GB"/>
              </w:rPr>
              <w:t xml:space="preserve"> </w:t>
            </w:r>
            <w:r w:rsidRPr="00E401A1">
              <w:rPr>
                <w:rFonts w:ascii="Tahoma" w:hAnsi="Tahoma" w:cs="Tahoma"/>
              </w:rPr>
              <w:t>πλεγματικού</w:t>
            </w:r>
            <w:r w:rsidRPr="00E401A1">
              <w:rPr>
                <w:rFonts w:ascii="Tahoma" w:hAnsi="Tahoma" w:cs="Tahoma"/>
                <w:lang w:val="en-GB"/>
              </w:rPr>
              <w:t xml:space="preserve"> </w:t>
            </w:r>
            <w:r w:rsidRPr="00E401A1">
              <w:rPr>
                <w:rFonts w:ascii="Tahoma" w:hAnsi="Tahoma" w:cs="Tahoma"/>
              </w:rPr>
              <w:t>τύπου</w:t>
            </w:r>
            <w:r w:rsidRPr="00E401A1">
              <w:rPr>
                <w:rFonts w:ascii="Tahoma" w:hAnsi="Tahoma" w:cs="Tahoma"/>
                <w:lang w:val="en-GB"/>
              </w:rPr>
              <w:t xml:space="preserve"> (raster) </w:t>
            </w:r>
            <w:r w:rsidRPr="00E401A1">
              <w:rPr>
                <w:rFonts w:ascii="Tahoma" w:hAnsi="Tahoma" w:cs="Tahoma"/>
              </w:rPr>
              <w:t>που</w:t>
            </w:r>
            <w:r w:rsidRPr="00E401A1">
              <w:rPr>
                <w:rFonts w:ascii="Tahoma" w:hAnsi="Tahoma" w:cs="Tahoma"/>
                <w:lang w:val="en-GB"/>
              </w:rPr>
              <w:t xml:space="preserve"> </w:t>
            </w:r>
            <w:r w:rsidRPr="00E401A1">
              <w:rPr>
                <w:rFonts w:ascii="Tahoma" w:hAnsi="Tahoma" w:cs="Tahoma"/>
              </w:rPr>
              <w:t>διαθέτει</w:t>
            </w:r>
            <w:r w:rsidRPr="00E401A1">
              <w:rPr>
                <w:rFonts w:ascii="Tahoma" w:hAnsi="Tahoma" w:cs="Tahoma"/>
                <w:lang w:val="en-GB"/>
              </w:rPr>
              <w:t xml:space="preserve"> </w:t>
            </w:r>
            <w:r w:rsidRPr="00E401A1">
              <w:rPr>
                <w:rFonts w:ascii="Tahoma" w:hAnsi="Tahoma" w:cs="Tahoma"/>
              </w:rPr>
              <w:t>η</w:t>
            </w:r>
            <w:r w:rsidRPr="00E401A1">
              <w:rPr>
                <w:rFonts w:ascii="Tahoma" w:hAnsi="Tahoma" w:cs="Tahoma"/>
                <w:lang w:val="en-GB"/>
              </w:rPr>
              <w:t xml:space="preserve"> </w:t>
            </w:r>
            <w:r w:rsidRPr="00E401A1">
              <w:rPr>
                <w:rFonts w:ascii="Tahoma" w:hAnsi="Tahoma" w:cs="Tahoma"/>
              </w:rPr>
              <w:t>ΓΥΣ</w:t>
            </w:r>
            <w:r w:rsidRPr="00E401A1">
              <w:rPr>
                <w:rFonts w:ascii="Tahoma" w:hAnsi="Tahoma" w:cs="Tahoma"/>
                <w:lang w:val="en-GB"/>
              </w:rPr>
              <w:t xml:space="preserve"> (</w:t>
            </w:r>
            <w:r w:rsidRPr="00E401A1">
              <w:rPr>
                <w:rFonts w:ascii="Tahoma" w:hAnsi="Tahoma" w:cs="Tahoma"/>
              </w:rPr>
              <w:t>όπως</w:t>
            </w:r>
            <w:r w:rsidRPr="00E401A1">
              <w:rPr>
                <w:rFonts w:ascii="Tahoma" w:hAnsi="Tahoma" w:cs="Tahoma"/>
                <w:lang w:val="en-GB"/>
              </w:rPr>
              <w:t xml:space="preserve"> </w:t>
            </w:r>
            <w:r w:rsidRPr="00E401A1">
              <w:rPr>
                <w:rFonts w:ascii="Tahoma" w:hAnsi="Tahoma" w:cs="Tahoma"/>
              </w:rPr>
              <w:t>π</w:t>
            </w:r>
            <w:r w:rsidRPr="00E401A1">
              <w:rPr>
                <w:rFonts w:ascii="Tahoma" w:hAnsi="Tahoma" w:cs="Tahoma"/>
                <w:lang w:val="en-GB"/>
              </w:rPr>
              <w:t>.</w:t>
            </w:r>
            <w:r w:rsidRPr="00E401A1">
              <w:rPr>
                <w:rFonts w:ascii="Tahoma" w:hAnsi="Tahoma" w:cs="Tahoma"/>
              </w:rPr>
              <w:t>χ</w:t>
            </w:r>
            <w:r w:rsidRPr="00E401A1">
              <w:rPr>
                <w:rFonts w:ascii="Tahoma" w:hAnsi="Tahoma" w:cs="Tahoma"/>
                <w:lang w:val="en-GB"/>
              </w:rPr>
              <w:t>.ASRP, DTED (levels 0,1,2), ESRI GRID, NITF, IMG, JPEG, MrSid,  TIFF)</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C9B14C5"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ΝΑΙ, ΝΑ ΑΝΑΦΕΡΘΟΥΝ</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78C4F9"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8296498" w14:textId="77777777" w:rsidR="00AB3EB3" w:rsidRPr="00E401A1" w:rsidRDefault="00AB3EB3" w:rsidP="00E401A1">
            <w:pPr>
              <w:spacing w:before="120"/>
              <w:jc w:val="center"/>
              <w:rPr>
                <w:rFonts w:cs="Tahoma"/>
                <w:szCs w:val="22"/>
              </w:rPr>
            </w:pPr>
          </w:p>
        </w:tc>
      </w:tr>
      <w:tr w:rsidR="00AB3EB3" w:rsidRPr="00E937F6" w14:paraId="3C931B42" w14:textId="77777777" w:rsidTr="00AB3EB3">
        <w:trPr>
          <w:trHeight w:val="227"/>
        </w:trPr>
        <w:tc>
          <w:tcPr>
            <w:tcW w:w="6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EBC715C" w14:textId="77777777" w:rsidR="00AB3EB3" w:rsidRPr="00E401A1" w:rsidRDefault="00AB3EB3" w:rsidP="004E653B">
            <w:pPr>
              <w:pStyle w:val="aff1"/>
              <w:numPr>
                <w:ilvl w:val="0"/>
                <w:numId w:val="188"/>
              </w:numPr>
              <w:suppressAutoHyphens w:val="0"/>
              <w:spacing w:before="120"/>
              <w:ind w:firstLine="0"/>
              <w:jc w:val="center"/>
              <w:rPr>
                <w:rFonts w:cs="Tahoma"/>
                <w:szCs w:val="22"/>
              </w:rPr>
            </w:pPr>
          </w:p>
        </w:tc>
        <w:tc>
          <w:tcPr>
            <w:tcW w:w="43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E55C41E" w14:textId="77777777" w:rsidR="00AB3EB3" w:rsidRPr="00E401A1" w:rsidRDefault="00AB3EB3" w:rsidP="00E401A1">
            <w:pPr>
              <w:pStyle w:val="afff"/>
              <w:spacing w:before="120" w:after="120"/>
              <w:jc w:val="both"/>
              <w:rPr>
                <w:rFonts w:ascii="Tahoma" w:hAnsi="Tahoma" w:cs="Tahoma"/>
              </w:rPr>
            </w:pPr>
            <w:r w:rsidRPr="00E401A1">
              <w:rPr>
                <w:rFonts w:ascii="Tahoma" w:hAnsi="Tahoma" w:cs="Tahoma"/>
              </w:rPr>
              <w:t>Δυνατότητα μαζικής εισαγωγής αρχείων σε γεωγραφική βάση δεδομένων</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B5189BE"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21E0581"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4C60AA5" w14:textId="77777777" w:rsidR="00AB3EB3" w:rsidRPr="00E401A1" w:rsidRDefault="00AB3EB3" w:rsidP="00E401A1">
            <w:pPr>
              <w:spacing w:before="120"/>
              <w:jc w:val="center"/>
              <w:rPr>
                <w:rFonts w:cs="Tahoma"/>
                <w:szCs w:val="22"/>
              </w:rPr>
            </w:pPr>
          </w:p>
        </w:tc>
      </w:tr>
      <w:tr w:rsidR="00AB3EB3" w:rsidRPr="00E937F6" w14:paraId="5368624E" w14:textId="77777777" w:rsidTr="00AB3EB3">
        <w:trPr>
          <w:trHeight w:val="227"/>
        </w:trPr>
        <w:tc>
          <w:tcPr>
            <w:tcW w:w="6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289791B" w14:textId="77777777" w:rsidR="00AB3EB3" w:rsidRPr="00E401A1" w:rsidRDefault="00AB3EB3" w:rsidP="004E653B">
            <w:pPr>
              <w:pStyle w:val="aff1"/>
              <w:numPr>
                <w:ilvl w:val="0"/>
                <w:numId w:val="188"/>
              </w:numPr>
              <w:suppressAutoHyphens w:val="0"/>
              <w:spacing w:before="120"/>
              <w:ind w:firstLine="0"/>
              <w:jc w:val="center"/>
              <w:rPr>
                <w:rFonts w:cs="Tahoma"/>
                <w:szCs w:val="22"/>
              </w:rPr>
            </w:pPr>
          </w:p>
        </w:tc>
        <w:tc>
          <w:tcPr>
            <w:tcW w:w="43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EF8019D" w14:textId="77777777" w:rsidR="00AB3EB3" w:rsidRPr="00E401A1" w:rsidRDefault="00AB3EB3" w:rsidP="00E401A1">
            <w:pPr>
              <w:pStyle w:val="afff"/>
              <w:spacing w:before="120" w:after="120"/>
              <w:jc w:val="both"/>
              <w:rPr>
                <w:rFonts w:ascii="Tahoma" w:hAnsi="Tahoma" w:cs="Tahoma"/>
              </w:rPr>
            </w:pPr>
            <w:r w:rsidRPr="00E401A1">
              <w:rPr>
                <w:rFonts w:ascii="Tahoma" w:hAnsi="Tahoma" w:cs="Tahoma"/>
              </w:rPr>
              <w:t>Δυνατότητα δημιουργίας και διαχείριση καταλόγων raster δεδομένων σε γεωγραφική βάση δεδομένων αποθηκευμένη σε RDBMS.</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B62A0CE"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BFBE3B"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3F1842C" w14:textId="77777777" w:rsidR="00AB3EB3" w:rsidRPr="00E401A1" w:rsidRDefault="00AB3EB3" w:rsidP="00E401A1">
            <w:pPr>
              <w:spacing w:before="120"/>
              <w:jc w:val="center"/>
              <w:rPr>
                <w:rFonts w:cs="Tahoma"/>
                <w:szCs w:val="22"/>
              </w:rPr>
            </w:pPr>
          </w:p>
        </w:tc>
      </w:tr>
      <w:tr w:rsidR="00AB3EB3" w:rsidRPr="00E937F6" w14:paraId="68353EBD" w14:textId="77777777" w:rsidTr="00AB3EB3">
        <w:trPr>
          <w:trHeight w:val="227"/>
        </w:trPr>
        <w:tc>
          <w:tcPr>
            <w:tcW w:w="6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6901E67" w14:textId="77777777" w:rsidR="00AB3EB3" w:rsidRPr="00E401A1" w:rsidRDefault="00AB3EB3" w:rsidP="004E653B">
            <w:pPr>
              <w:pStyle w:val="aff1"/>
              <w:numPr>
                <w:ilvl w:val="0"/>
                <w:numId w:val="188"/>
              </w:numPr>
              <w:suppressAutoHyphens w:val="0"/>
              <w:spacing w:before="120"/>
              <w:ind w:firstLine="0"/>
              <w:jc w:val="center"/>
              <w:rPr>
                <w:rFonts w:cs="Tahoma"/>
                <w:szCs w:val="22"/>
              </w:rPr>
            </w:pPr>
          </w:p>
        </w:tc>
        <w:tc>
          <w:tcPr>
            <w:tcW w:w="43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1EB4DFA" w14:textId="77777777" w:rsidR="00AB3EB3" w:rsidRPr="00E401A1" w:rsidRDefault="00AB3EB3" w:rsidP="00E401A1">
            <w:pPr>
              <w:pStyle w:val="afff"/>
              <w:spacing w:before="120" w:after="120"/>
              <w:jc w:val="both"/>
              <w:rPr>
                <w:rFonts w:ascii="Tahoma" w:hAnsi="Tahoma" w:cs="Tahoma"/>
              </w:rPr>
            </w:pPr>
            <w:r w:rsidRPr="00E401A1">
              <w:rPr>
                <w:rFonts w:ascii="Tahoma" w:hAnsi="Tahoma" w:cs="Tahoma"/>
              </w:rPr>
              <w:t xml:space="preserve">Παρέχει γραφικό περιβάλλον για τη δημιουργία μοντέλων αυτοματοποίησης των ροών εργασίας για την εισαγωγή, εξαγωγή, μετατροπή και γεωγραφική επεξεργασία χωρικών και περιγραφικών χαρακτηριστικών </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B1B539F"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263F8DD"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04F2B1A" w14:textId="77777777" w:rsidR="00AB3EB3" w:rsidRPr="00E401A1" w:rsidRDefault="00AB3EB3" w:rsidP="00E401A1">
            <w:pPr>
              <w:spacing w:before="120"/>
              <w:jc w:val="center"/>
              <w:rPr>
                <w:rFonts w:cs="Tahoma"/>
                <w:szCs w:val="22"/>
              </w:rPr>
            </w:pPr>
          </w:p>
        </w:tc>
      </w:tr>
      <w:tr w:rsidR="00AB3EB3" w:rsidRPr="00E937F6" w14:paraId="62B7F63D" w14:textId="77777777" w:rsidTr="00AB3EB3">
        <w:trPr>
          <w:trHeight w:val="227"/>
        </w:trPr>
        <w:tc>
          <w:tcPr>
            <w:tcW w:w="6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DB4BEA3" w14:textId="77777777" w:rsidR="00AB3EB3" w:rsidRPr="00E401A1" w:rsidRDefault="00AB3EB3" w:rsidP="004E653B">
            <w:pPr>
              <w:pStyle w:val="aff1"/>
              <w:numPr>
                <w:ilvl w:val="0"/>
                <w:numId w:val="188"/>
              </w:numPr>
              <w:suppressAutoHyphens w:val="0"/>
              <w:spacing w:before="120"/>
              <w:ind w:firstLine="0"/>
              <w:jc w:val="center"/>
              <w:rPr>
                <w:rFonts w:cs="Tahoma"/>
                <w:szCs w:val="22"/>
              </w:rPr>
            </w:pPr>
          </w:p>
        </w:tc>
        <w:tc>
          <w:tcPr>
            <w:tcW w:w="43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A025538" w14:textId="77777777" w:rsidR="00AB3EB3" w:rsidRPr="00E401A1" w:rsidRDefault="00AB3EB3" w:rsidP="00E401A1">
            <w:pPr>
              <w:pStyle w:val="afff"/>
              <w:spacing w:before="120" w:after="120"/>
              <w:jc w:val="both"/>
              <w:rPr>
                <w:rFonts w:ascii="Tahoma" w:hAnsi="Tahoma" w:cs="Tahoma"/>
              </w:rPr>
            </w:pPr>
            <w:r w:rsidRPr="00E401A1">
              <w:rPr>
                <w:rFonts w:ascii="Tahoma" w:hAnsi="Tahoma" w:cs="Tahoma"/>
              </w:rPr>
              <w:t>Δυνατότητα αυτοματοποίησης ροών εργασίας κατά τη δημιουργία ενός χάρτη με χρήση γλώσσας προγραμματισμού</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68C35A9"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ΝΑΙ, ΝΑ ΑΝΑΦΕΡΘΕΙ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BF37907"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676B2D9" w14:textId="77777777" w:rsidR="00AB3EB3" w:rsidRPr="00E401A1" w:rsidRDefault="00AB3EB3" w:rsidP="00E401A1">
            <w:pPr>
              <w:spacing w:before="120"/>
              <w:jc w:val="center"/>
              <w:rPr>
                <w:rFonts w:cs="Tahoma"/>
                <w:szCs w:val="22"/>
              </w:rPr>
            </w:pPr>
          </w:p>
        </w:tc>
      </w:tr>
      <w:tr w:rsidR="00AB3EB3" w:rsidRPr="00E937F6" w14:paraId="2242FB0C" w14:textId="77777777" w:rsidTr="00AB3EB3">
        <w:trPr>
          <w:trHeight w:val="227"/>
        </w:trPr>
        <w:tc>
          <w:tcPr>
            <w:tcW w:w="6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66E5FF8" w14:textId="77777777" w:rsidR="00AB3EB3" w:rsidRPr="00E401A1" w:rsidRDefault="00AB3EB3" w:rsidP="004E653B">
            <w:pPr>
              <w:pStyle w:val="aff1"/>
              <w:numPr>
                <w:ilvl w:val="0"/>
                <w:numId w:val="188"/>
              </w:numPr>
              <w:suppressAutoHyphens w:val="0"/>
              <w:spacing w:before="120"/>
              <w:ind w:firstLine="0"/>
              <w:jc w:val="center"/>
              <w:rPr>
                <w:rFonts w:cs="Tahoma"/>
                <w:szCs w:val="22"/>
              </w:rPr>
            </w:pPr>
          </w:p>
        </w:tc>
        <w:tc>
          <w:tcPr>
            <w:tcW w:w="43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36496D2" w14:textId="77777777" w:rsidR="00AB3EB3" w:rsidRPr="00E401A1" w:rsidRDefault="00AB3EB3" w:rsidP="00E401A1">
            <w:pPr>
              <w:pStyle w:val="afff"/>
              <w:spacing w:before="120" w:after="120"/>
              <w:jc w:val="both"/>
              <w:rPr>
                <w:rFonts w:ascii="Tahoma" w:hAnsi="Tahoma" w:cs="Tahoma"/>
              </w:rPr>
            </w:pPr>
            <w:r w:rsidRPr="00E401A1">
              <w:rPr>
                <w:rFonts w:ascii="Tahoma" w:hAnsi="Tahoma" w:cs="Tahoma"/>
              </w:rPr>
              <w:t>Δημιουργία μεταδεδομένων και παρουσίασης τους με τη χρήση διαφορετικών μορφών (υποστήριξη ISO 19139)</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4FAB515"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101A258"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6BE0141" w14:textId="77777777" w:rsidR="00AB3EB3" w:rsidRPr="00E401A1" w:rsidRDefault="00AB3EB3" w:rsidP="00E401A1">
            <w:pPr>
              <w:spacing w:before="120"/>
              <w:jc w:val="center"/>
              <w:rPr>
                <w:rFonts w:cs="Tahoma"/>
                <w:szCs w:val="22"/>
              </w:rPr>
            </w:pPr>
          </w:p>
        </w:tc>
      </w:tr>
      <w:tr w:rsidR="00AB3EB3" w:rsidRPr="00E937F6" w14:paraId="2DAD8572" w14:textId="77777777" w:rsidTr="00AB3EB3">
        <w:trPr>
          <w:trHeight w:val="227"/>
        </w:trPr>
        <w:tc>
          <w:tcPr>
            <w:tcW w:w="6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EA5CC6E" w14:textId="77777777" w:rsidR="00AB3EB3" w:rsidRPr="00E401A1" w:rsidRDefault="00AB3EB3" w:rsidP="004E653B">
            <w:pPr>
              <w:pStyle w:val="aff1"/>
              <w:numPr>
                <w:ilvl w:val="0"/>
                <w:numId w:val="188"/>
              </w:numPr>
              <w:suppressAutoHyphens w:val="0"/>
              <w:spacing w:before="120"/>
              <w:ind w:firstLine="0"/>
              <w:jc w:val="center"/>
              <w:rPr>
                <w:rFonts w:cs="Tahoma"/>
                <w:szCs w:val="22"/>
              </w:rPr>
            </w:pPr>
          </w:p>
        </w:tc>
        <w:tc>
          <w:tcPr>
            <w:tcW w:w="43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9A08655" w14:textId="77777777" w:rsidR="00AB3EB3" w:rsidRPr="00E401A1" w:rsidRDefault="00AB3EB3" w:rsidP="00E401A1">
            <w:pPr>
              <w:pStyle w:val="afff"/>
              <w:spacing w:before="120" w:after="120"/>
              <w:jc w:val="both"/>
              <w:rPr>
                <w:rFonts w:ascii="Tahoma" w:hAnsi="Tahoma" w:cs="Tahoma"/>
              </w:rPr>
            </w:pPr>
            <w:r w:rsidRPr="00E401A1">
              <w:rPr>
                <w:rFonts w:ascii="Tahoma" w:hAnsi="Tahoma" w:cs="Tahoma"/>
              </w:rPr>
              <w:t>Δημιουργία προτύπων μεταδεδομένων με χρήση XML</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E4E33C8"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2575BD"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D22DE0E" w14:textId="77777777" w:rsidR="00AB3EB3" w:rsidRPr="00E401A1" w:rsidRDefault="00AB3EB3" w:rsidP="00E401A1">
            <w:pPr>
              <w:spacing w:before="120"/>
              <w:jc w:val="center"/>
              <w:rPr>
                <w:rFonts w:cs="Tahoma"/>
                <w:szCs w:val="22"/>
              </w:rPr>
            </w:pPr>
          </w:p>
        </w:tc>
      </w:tr>
      <w:tr w:rsidR="00AB3EB3" w:rsidRPr="00E937F6" w14:paraId="7F61AF6E" w14:textId="77777777" w:rsidTr="00AB3EB3">
        <w:trPr>
          <w:trHeight w:val="227"/>
        </w:trPr>
        <w:tc>
          <w:tcPr>
            <w:tcW w:w="6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4E52F64" w14:textId="77777777" w:rsidR="00AB3EB3" w:rsidRPr="00E401A1" w:rsidRDefault="00AB3EB3" w:rsidP="004E653B">
            <w:pPr>
              <w:pStyle w:val="aff1"/>
              <w:numPr>
                <w:ilvl w:val="0"/>
                <w:numId w:val="188"/>
              </w:numPr>
              <w:suppressAutoHyphens w:val="0"/>
              <w:spacing w:before="120"/>
              <w:ind w:firstLine="0"/>
              <w:jc w:val="center"/>
              <w:rPr>
                <w:rFonts w:cs="Tahoma"/>
                <w:szCs w:val="22"/>
              </w:rPr>
            </w:pPr>
          </w:p>
        </w:tc>
        <w:tc>
          <w:tcPr>
            <w:tcW w:w="43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7580C63" w14:textId="77777777" w:rsidR="00AB3EB3" w:rsidRPr="00E401A1" w:rsidRDefault="00AB3EB3" w:rsidP="00E401A1">
            <w:pPr>
              <w:pStyle w:val="afff"/>
              <w:spacing w:before="120" w:after="120"/>
              <w:jc w:val="both"/>
              <w:rPr>
                <w:rFonts w:ascii="Tahoma" w:hAnsi="Tahoma" w:cs="Tahoma"/>
              </w:rPr>
            </w:pPr>
            <w:r w:rsidRPr="00E401A1">
              <w:rPr>
                <w:rFonts w:ascii="Tahoma" w:hAnsi="Tahoma" w:cs="Tahoma"/>
              </w:rPr>
              <w:t>Δυνατότητα δημιουργίας βιβλίων χαρτών(map books) και προϊόντων πολλαπλών σελίδων βάσει μίας χαρτοσύνθεσης.</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7DFEB96"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45DA71E"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7E10AA2" w14:textId="77777777" w:rsidR="00AB3EB3" w:rsidRPr="00E401A1" w:rsidRDefault="00AB3EB3" w:rsidP="00E401A1">
            <w:pPr>
              <w:spacing w:before="120"/>
              <w:jc w:val="center"/>
              <w:rPr>
                <w:rFonts w:cs="Tahoma"/>
                <w:szCs w:val="22"/>
              </w:rPr>
            </w:pPr>
          </w:p>
        </w:tc>
      </w:tr>
      <w:tr w:rsidR="00AB3EB3" w:rsidRPr="00E937F6" w14:paraId="334FCB35" w14:textId="77777777" w:rsidTr="00AB3EB3">
        <w:trPr>
          <w:trHeight w:val="227"/>
        </w:trPr>
        <w:tc>
          <w:tcPr>
            <w:tcW w:w="6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1941335" w14:textId="77777777" w:rsidR="00AB3EB3" w:rsidRPr="00E401A1" w:rsidRDefault="00AB3EB3" w:rsidP="004E653B">
            <w:pPr>
              <w:pStyle w:val="aff1"/>
              <w:numPr>
                <w:ilvl w:val="0"/>
                <w:numId w:val="188"/>
              </w:numPr>
              <w:suppressAutoHyphens w:val="0"/>
              <w:spacing w:before="120"/>
              <w:ind w:firstLine="0"/>
              <w:jc w:val="center"/>
              <w:rPr>
                <w:rFonts w:cs="Tahoma"/>
                <w:szCs w:val="22"/>
              </w:rPr>
            </w:pPr>
          </w:p>
        </w:tc>
        <w:tc>
          <w:tcPr>
            <w:tcW w:w="43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8B1C906" w14:textId="77777777" w:rsidR="00AB3EB3" w:rsidRPr="00E401A1" w:rsidRDefault="00AB3EB3" w:rsidP="00E401A1">
            <w:pPr>
              <w:pStyle w:val="afff"/>
              <w:spacing w:before="120" w:after="120"/>
              <w:jc w:val="both"/>
              <w:rPr>
                <w:rFonts w:ascii="Tahoma" w:hAnsi="Tahoma" w:cs="Tahoma"/>
              </w:rPr>
            </w:pPr>
            <w:r w:rsidRPr="00E401A1">
              <w:rPr>
                <w:rFonts w:ascii="Tahoma" w:hAnsi="Tahoma" w:cs="Tahoma"/>
                <w:lang w:eastAsia="el-GR"/>
              </w:rPr>
              <w:t>Δυνατότητα εξαγωγής τοπολογικών λαθών σε διανυσματική δομή σε ανεξάρτητη γεωχωρική βάση δεδομένων, προς περαιτέρω επεξεργασία.</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779ACD2"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E7AC44"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FC8541E" w14:textId="77777777" w:rsidR="00AB3EB3" w:rsidRPr="00E401A1" w:rsidRDefault="00AB3EB3" w:rsidP="00E401A1">
            <w:pPr>
              <w:spacing w:before="120"/>
              <w:jc w:val="center"/>
              <w:rPr>
                <w:rFonts w:cs="Tahoma"/>
                <w:szCs w:val="22"/>
              </w:rPr>
            </w:pPr>
          </w:p>
        </w:tc>
      </w:tr>
      <w:tr w:rsidR="004A7EE5" w:rsidRPr="004A7EE5" w14:paraId="0BF2444F" w14:textId="77777777" w:rsidTr="00AB3EB3">
        <w:trPr>
          <w:trHeight w:val="227"/>
        </w:trPr>
        <w:tc>
          <w:tcPr>
            <w:tcW w:w="61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0411872" w14:textId="77777777" w:rsidR="00334CE4" w:rsidRPr="004A7EE5" w:rsidRDefault="00334CE4" w:rsidP="004E653B">
            <w:pPr>
              <w:pStyle w:val="aff1"/>
              <w:numPr>
                <w:ilvl w:val="0"/>
                <w:numId w:val="188"/>
              </w:numPr>
              <w:suppressAutoHyphens w:val="0"/>
              <w:spacing w:before="120"/>
              <w:ind w:firstLine="0"/>
              <w:jc w:val="center"/>
              <w:rPr>
                <w:rFonts w:cs="Tahoma"/>
                <w:szCs w:val="22"/>
              </w:rPr>
            </w:pPr>
          </w:p>
        </w:tc>
        <w:tc>
          <w:tcPr>
            <w:tcW w:w="435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C53C467" w14:textId="683332C9" w:rsidR="00334CE4" w:rsidRPr="004A7EE5" w:rsidRDefault="00334CE4" w:rsidP="00E401A1">
            <w:pPr>
              <w:pStyle w:val="afff"/>
              <w:spacing w:before="120" w:after="120"/>
              <w:jc w:val="both"/>
              <w:rPr>
                <w:rFonts w:ascii="Tahoma" w:hAnsi="Tahoma" w:cs="Tahoma"/>
                <w:lang w:eastAsia="el-GR"/>
              </w:rPr>
            </w:pPr>
            <w:r w:rsidRPr="004A7EE5">
              <w:rPr>
                <w:rFonts w:ascii="Tahoma" w:hAnsi="Tahoma" w:cs="Tahoma"/>
              </w:rPr>
              <w:t>Υποστήριξη από επίσημο κατασκευαστή και όχι από κοινότητα ανώνυμων χρηστών (community)</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4A267FB" w14:textId="0F3029AE" w:rsidR="00334CE4" w:rsidRPr="004A7EE5" w:rsidRDefault="00334CE4" w:rsidP="00E401A1">
            <w:pPr>
              <w:pStyle w:val="afff"/>
              <w:spacing w:before="120" w:after="120"/>
              <w:jc w:val="center"/>
              <w:rPr>
                <w:rFonts w:ascii="Tahoma" w:hAnsi="Tahoma" w:cs="Tahoma"/>
              </w:rPr>
            </w:pPr>
            <w:r w:rsidRPr="004A7EE5">
              <w:rPr>
                <w:rFonts w:ascii="Tahoma" w:hAnsi="Tahoma" w:cs="Tahoma"/>
              </w:rPr>
              <w:t>ΝΑΙ</w:t>
            </w:r>
          </w:p>
        </w:tc>
        <w:tc>
          <w:tcPr>
            <w:tcW w:w="130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57BC360" w14:textId="77777777" w:rsidR="00334CE4" w:rsidRPr="004A7EE5" w:rsidRDefault="00334CE4" w:rsidP="00E401A1">
            <w:pPr>
              <w:spacing w:before="120"/>
              <w:jc w:val="center"/>
              <w:rPr>
                <w:rFonts w:cs="Tahoma"/>
                <w:szCs w:val="22"/>
                <w:lang w:val="el-GR"/>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80326BF" w14:textId="77777777" w:rsidR="00334CE4" w:rsidRPr="004A7EE5" w:rsidRDefault="00334CE4" w:rsidP="00E401A1">
            <w:pPr>
              <w:spacing w:before="120"/>
              <w:jc w:val="center"/>
              <w:rPr>
                <w:rFonts w:cs="Tahoma"/>
                <w:szCs w:val="22"/>
                <w:lang w:val="el-GR"/>
              </w:rPr>
            </w:pPr>
          </w:p>
        </w:tc>
      </w:tr>
    </w:tbl>
    <w:p w14:paraId="1733859A" w14:textId="75BEE390" w:rsidR="00AB3EB3" w:rsidRPr="004A7EE5" w:rsidRDefault="00AB3EB3" w:rsidP="004E653B">
      <w:pPr>
        <w:pStyle w:val="30"/>
        <w:keepLines/>
        <w:numPr>
          <w:ilvl w:val="1"/>
          <w:numId w:val="285"/>
        </w:numPr>
        <w:suppressAutoHyphens w:val="0"/>
        <w:spacing w:before="120" w:after="120"/>
        <w:ind w:firstLine="0"/>
        <w:rPr>
          <w:rFonts w:cs="Tahoma"/>
          <w:szCs w:val="22"/>
          <w:lang w:val="el-GR"/>
        </w:rPr>
      </w:pPr>
      <w:bookmarkStart w:id="1115" w:name="_Toc93396063"/>
      <w:r w:rsidRPr="004A7EE5">
        <w:rPr>
          <w:rFonts w:cs="Tahoma"/>
          <w:szCs w:val="22"/>
          <w:lang w:val="el-GR"/>
        </w:rPr>
        <w:t>Λογισμικό Γεωγραφικού Συστήματος Πληροφοριών για τη διαλειτουργικότητα μεταξύ διαφορετικών μορφών γεωχωρικών δεδομένων</w:t>
      </w:r>
      <w:bookmarkEnd w:id="1115"/>
      <w:r w:rsidR="00DF2367" w:rsidRPr="004A7EE5">
        <w:rPr>
          <w:rFonts w:cs="Tahoma"/>
          <w:szCs w:val="22"/>
          <w:lang w:val="el-GR"/>
        </w:rPr>
        <w:t xml:space="preserve"> </w:t>
      </w:r>
    </w:p>
    <w:tbl>
      <w:tblPr>
        <w:tblW w:w="9504"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616"/>
        <w:gridCol w:w="4336"/>
        <w:gridCol w:w="1700"/>
        <w:gridCol w:w="1319"/>
        <w:gridCol w:w="1533"/>
      </w:tblGrid>
      <w:tr w:rsidR="004A7EE5" w:rsidRPr="004A7EE5" w14:paraId="55A9FB52" w14:textId="77777777" w:rsidTr="00334CE4">
        <w:trPr>
          <w:trHeight w:val="227"/>
        </w:trPr>
        <w:tc>
          <w:tcPr>
            <w:tcW w:w="616"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2E991427" w14:textId="77777777" w:rsidR="00AB3EB3" w:rsidRPr="004A7EE5" w:rsidRDefault="00AB3EB3" w:rsidP="00E401A1">
            <w:pPr>
              <w:spacing w:before="120"/>
              <w:jc w:val="center"/>
              <w:rPr>
                <w:rFonts w:cs="Tahoma"/>
                <w:bCs/>
                <w:szCs w:val="22"/>
              </w:rPr>
            </w:pPr>
            <w:r w:rsidRPr="004A7EE5">
              <w:rPr>
                <w:rFonts w:cs="Tahoma"/>
                <w:bCs/>
                <w:szCs w:val="22"/>
              </w:rPr>
              <w:t>A/A</w:t>
            </w:r>
          </w:p>
        </w:tc>
        <w:tc>
          <w:tcPr>
            <w:tcW w:w="4336"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41A6E047" w14:textId="77777777" w:rsidR="00AB3EB3" w:rsidRPr="004A7EE5" w:rsidRDefault="00AB3EB3" w:rsidP="00E401A1">
            <w:pPr>
              <w:spacing w:before="120"/>
              <w:rPr>
                <w:rFonts w:cs="Tahoma"/>
                <w:bCs/>
                <w:szCs w:val="22"/>
              </w:rPr>
            </w:pPr>
            <w:r w:rsidRPr="004A7EE5">
              <w:rPr>
                <w:rFonts w:cs="Tahoma"/>
                <w:bCs/>
                <w:szCs w:val="22"/>
              </w:rPr>
              <w:t>ΠΡΟΔΙΑΓΡΑΦΗ</w:t>
            </w:r>
          </w:p>
        </w:tc>
        <w:tc>
          <w:tcPr>
            <w:tcW w:w="1700"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39F6E1E7" w14:textId="77777777" w:rsidR="00AB3EB3" w:rsidRPr="004A7EE5" w:rsidRDefault="00AB3EB3" w:rsidP="00E401A1">
            <w:pPr>
              <w:spacing w:before="120"/>
              <w:jc w:val="center"/>
              <w:rPr>
                <w:rFonts w:cs="Tahoma"/>
                <w:bCs/>
                <w:szCs w:val="22"/>
              </w:rPr>
            </w:pPr>
            <w:r w:rsidRPr="004A7EE5">
              <w:rPr>
                <w:rFonts w:cs="Tahoma"/>
                <w:bCs/>
                <w:szCs w:val="22"/>
              </w:rPr>
              <w:t>ΑΠΑΙΤΗΣΗ</w:t>
            </w:r>
          </w:p>
        </w:tc>
        <w:tc>
          <w:tcPr>
            <w:tcW w:w="1319"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4F453A27" w14:textId="77777777" w:rsidR="00AB3EB3" w:rsidRPr="004A7EE5" w:rsidRDefault="00AB3EB3" w:rsidP="00E401A1">
            <w:pPr>
              <w:spacing w:before="120"/>
              <w:jc w:val="center"/>
              <w:rPr>
                <w:rFonts w:cs="Tahoma"/>
                <w:bCs/>
                <w:szCs w:val="22"/>
              </w:rPr>
            </w:pPr>
            <w:r w:rsidRPr="004A7EE5">
              <w:rPr>
                <w:rFonts w:cs="Tahoma"/>
                <w:bCs/>
                <w:szCs w:val="22"/>
              </w:rPr>
              <w:t>ΑΠΑΝΤΗΣΗ</w:t>
            </w:r>
          </w:p>
        </w:tc>
        <w:tc>
          <w:tcPr>
            <w:tcW w:w="1533"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2DD4BED7" w14:textId="77777777" w:rsidR="00AB3EB3" w:rsidRPr="004A7EE5" w:rsidRDefault="00AB3EB3" w:rsidP="00E401A1">
            <w:pPr>
              <w:spacing w:before="120"/>
              <w:jc w:val="center"/>
              <w:rPr>
                <w:rFonts w:cs="Tahoma"/>
                <w:bCs/>
                <w:szCs w:val="22"/>
              </w:rPr>
            </w:pPr>
            <w:r w:rsidRPr="004A7EE5">
              <w:rPr>
                <w:rFonts w:cs="Tahoma"/>
                <w:bCs/>
                <w:szCs w:val="22"/>
              </w:rPr>
              <w:t>ΠΑΡΑΠΟΜΠΗ</w:t>
            </w:r>
          </w:p>
        </w:tc>
      </w:tr>
      <w:tr w:rsidR="004A7EE5" w:rsidRPr="004A7EE5" w14:paraId="5FF39414" w14:textId="77777777" w:rsidTr="00334CE4">
        <w:trPr>
          <w:trHeight w:val="227"/>
        </w:trPr>
        <w:tc>
          <w:tcPr>
            <w:tcW w:w="6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51B61FC" w14:textId="77777777" w:rsidR="00AB3EB3" w:rsidRPr="004A7EE5" w:rsidRDefault="00AB3EB3" w:rsidP="004E653B">
            <w:pPr>
              <w:pStyle w:val="aff1"/>
              <w:numPr>
                <w:ilvl w:val="0"/>
                <w:numId w:val="189"/>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68B01A6" w14:textId="3E63FD66" w:rsidR="00AB3EB3" w:rsidRPr="004A7EE5" w:rsidRDefault="00AB3EB3" w:rsidP="003148CD">
            <w:pPr>
              <w:pStyle w:val="Default"/>
              <w:spacing w:before="120" w:after="120"/>
              <w:jc w:val="both"/>
              <w:rPr>
                <w:rFonts w:ascii="Tahoma" w:hAnsi="Tahoma" w:cs="Tahoma"/>
                <w:color w:val="auto"/>
                <w:sz w:val="22"/>
                <w:szCs w:val="22"/>
              </w:rPr>
            </w:pPr>
            <w:r w:rsidRPr="004A7EE5">
              <w:rPr>
                <w:rFonts w:ascii="Tahoma" w:hAnsi="Tahoma" w:cs="Tahoma"/>
                <w:color w:val="auto"/>
                <w:sz w:val="22"/>
                <w:szCs w:val="22"/>
                <w:lang w:val="en-US"/>
              </w:rPr>
              <w:t>ArcGIS</w:t>
            </w:r>
            <w:r w:rsidRPr="004A7EE5">
              <w:rPr>
                <w:rFonts w:ascii="Tahoma" w:hAnsi="Tahoma" w:cs="Tahoma"/>
                <w:color w:val="auto"/>
                <w:sz w:val="22"/>
                <w:szCs w:val="22"/>
              </w:rPr>
              <w:t xml:space="preserve"> </w:t>
            </w:r>
            <w:r w:rsidRPr="004A7EE5">
              <w:rPr>
                <w:rFonts w:ascii="Tahoma" w:hAnsi="Tahoma" w:cs="Tahoma"/>
                <w:color w:val="auto"/>
                <w:sz w:val="22"/>
                <w:szCs w:val="22"/>
                <w:lang w:val="en-US"/>
              </w:rPr>
              <w:t>Data</w:t>
            </w:r>
            <w:r w:rsidRPr="004A7EE5">
              <w:rPr>
                <w:rFonts w:ascii="Tahoma" w:hAnsi="Tahoma" w:cs="Tahoma"/>
                <w:color w:val="auto"/>
                <w:sz w:val="22"/>
                <w:szCs w:val="22"/>
              </w:rPr>
              <w:t xml:space="preserve"> </w:t>
            </w:r>
            <w:r w:rsidRPr="004A7EE5">
              <w:rPr>
                <w:rFonts w:ascii="Tahoma" w:hAnsi="Tahoma" w:cs="Tahoma"/>
                <w:color w:val="auto"/>
                <w:sz w:val="22"/>
                <w:szCs w:val="22"/>
                <w:lang w:val="en-US"/>
              </w:rPr>
              <w:t>Interoperability</w:t>
            </w:r>
            <w:r w:rsidRPr="004A7EE5">
              <w:rPr>
                <w:rFonts w:ascii="Tahoma" w:hAnsi="Tahoma" w:cs="Tahoma"/>
                <w:color w:val="auto"/>
                <w:sz w:val="22"/>
                <w:szCs w:val="22"/>
              </w:rPr>
              <w:t xml:space="preserve"> τρέχουσας</w:t>
            </w:r>
            <w:r w:rsidR="003148CD" w:rsidRPr="004A7EE5">
              <w:rPr>
                <w:rFonts w:ascii="Tahoma" w:hAnsi="Tahoma" w:cs="Tahoma"/>
                <w:color w:val="auto"/>
                <w:sz w:val="22"/>
                <w:szCs w:val="22"/>
              </w:rPr>
              <w:t xml:space="preserve"> </w:t>
            </w:r>
            <w:r w:rsidRPr="004A7EE5">
              <w:rPr>
                <w:rFonts w:ascii="Tahoma" w:hAnsi="Tahoma" w:cs="Tahoma"/>
                <w:color w:val="auto"/>
                <w:sz w:val="22"/>
                <w:szCs w:val="22"/>
              </w:rPr>
              <w:t>έκδοσης</w:t>
            </w:r>
            <w:r w:rsidR="00B77C58" w:rsidRPr="004A7EE5">
              <w:rPr>
                <w:rFonts w:ascii="Tahoma" w:hAnsi="Tahoma" w:cs="Tahoma"/>
                <w:color w:val="auto"/>
                <w:sz w:val="22"/>
                <w:szCs w:val="22"/>
              </w:rPr>
              <w:t xml:space="preserve"> ή ισοδύναμης λύσης ενιαίας πλατφόρμας</w:t>
            </w:r>
          </w:p>
        </w:tc>
        <w:tc>
          <w:tcPr>
            <w:tcW w:w="17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DCB15F3" w14:textId="6B866A08" w:rsidR="00AB3EB3" w:rsidRPr="004A7EE5" w:rsidRDefault="00AB3EB3" w:rsidP="003148CD">
            <w:pPr>
              <w:pStyle w:val="Default"/>
              <w:spacing w:before="120" w:after="120"/>
              <w:jc w:val="center"/>
              <w:rPr>
                <w:rFonts w:ascii="Tahoma" w:hAnsi="Tahoma" w:cs="Tahoma"/>
                <w:color w:val="auto"/>
                <w:sz w:val="22"/>
                <w:szCs w:val="22"/>
                <w:lang w:val="en-US"/>
              </w:rPr>
            </w:pPr>
            <w:r w:rsidRPr="004A7EE5">
              <w:rPr>
                <w:rFonts w:ascii="Tahoma" w:hAnsi="Tahoma" w:cs="Tahoma"/>
                <w:color w:val="auto"/>
                <w:sz w:val="22"/>
                <w:szCs w:val="22"/>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315BA2F"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3946BAD" w14:textId="77777777" w:rsidR="00AB3EB3" w:rsidRPr="004A7EE5" w:rsidRDefault="00AB3EB3" w:rsidP="00E401A1">
            <w:pPr>
              <w:spacing w:before="120"/>
              <w:rPr>
                <w:rFonts w:cs="Tahoma"/>
                <w:szCs w:val="22"/>
              </w:rPr>
            </w:pPr>
          </w:p>
        </w:tc>
      </w:tr>
      <w:tr w:rsidR="004A7EE5" w:rsidRPr="004A7EE5" w14:paraId="59A0D236" w14:textId="77777777" w:rsidTr="00334CE4">
        <w:trPr>
          <w:trHeight w:val="227"/>
        </w:trPr>
        <w:tc>
          <w:tcPr>
            <w:tcW w:w="6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E84A101" w14:textId="77777777" w:rsidR="00AB3EB3" w:rsidRPr="004A7EE5" w:rsidRDefault="00AB3EB3" w:rsidP="004E653B">
            <w:pPr>
              <w:pStyle w:val="aff1"/>
              <w:numPr>
                <w:ilvl w:val="0"/>
                <w:numId w:val="189"/>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1215FC1" w14:textId="77777777" w:rsidR="00AB3EB3" w:rsidRPr="004A7EE5" w:rsidRDefault="00AB3EB3" w:rsidP="00E401A1">
            <w:pPr>
              <w:pStyle w:val="Default"/>
              <w:spacing w:before="120" w:after="120"/>
              <w:jc w:val="both"/>
              <w:rPr>
                <w:rFonts w:ascii="Tahoma" w:hAnsi="Tahoma" w:cs="Tahoma"/>
                <w:color w:val="auto"/>
                <w:sz w:val="22"/>
                <w:szCs w:val="22"/>
              </w:rPr>
            </w:pPr>
            <w:r w:rsidRPr="004A7EE5">
              <w:rPr>
                <w:rFonts w:ascii="Tahoma" w:hAnsi="Tahoma" w:cs="Tahoma"/>
                <w:color w:val="auto"/>
                <w:sz w:val="22"/>
                <w:szCs w:val="22"/>
              </w:rPr>
              <w:t xml:space="preserve">Αριθμός Αδειών Λογισμικού </w:t>
            </w:r>
          </w:p>
        </w:tc>
        <w:tc>
          <w:tcPr>
            <w:tcW w:w="17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8635863" w14:textId="226888DD" w:rsidR="00AB3EB3" w:rsidRPr="004A7EE5" w:rsidRDefault="003148CD" w:rsidP="00E401A1">
            <w:pPr>
              <w:pStyle w:val="Default"/>
              <w:spacing w:before="120" w:after="120"/>
              <w:jc w:val="center"/>
              <w:rPr>
                <w:rFonts w:ascii="Tahoma" w:hAnsi="Tahoma" w:cs="Tahoma"/>
                <w:color w:val="auto"/>
                <w:sz w:val="22"/>
                <w:szCs w:val="22"/>
              </w:rPr>
            </w:pPr>
            <w:r w:rsidRPr="004A7EE5">
              <w:rPr>
                <w:rFonts w:ascii="Tahoma" w:hAnsi="Tahoma" w:cs="Tahoma" w:hint="eastAsia"/>
                <w:color w:val="auto"/>
                <w:sz w:val="22"/>
                <w:szCs w:val="22"/>
              </w:rPr>
              <w:t>&gt;</w:t>
            </w:r>
            <w:r w:rsidR="00D4318D" w:rsidRPr="004A7EE5">
              <w:rPr>
                <w:rFonts w:ascii="Tahoma" w:hAnsi="Tahoma" w:cs="Tahoma" w:hint="eastAsia"/>
                <w:color w:val="auto"/>
                <w:sz w:val="22"/>
                <w:szCs w:val="22"/>
              </w:rPr>
              <w:t>=</w:t>
            </w:r>
            <w:r w:rsidR="00AB3EB3" w:rsidRPr="004A7EE5">
              <w:rPr>
                <w:rFonts w:ascii="Tahoma" w:hAnsi="Tahoma" w:cs="Tahoma"/>
                <w:color w:val="auto"/>
                <w:sz w:val="22"/>
                <w:szCs w:val="22"/>
              </w:rPr>
              <w:t>5</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642AFAB"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75A2DED" w14:textId="77777777" w:rsidR="00AB3EB3" w:rsidRPr="004A7EE5" w:rsidRDefault="00AB3EB3" w:rsidP="00E401A1">
            <w:pPr>
              <w:spacing w:before="120"/>
              <w:rPr>
                <w:rFonts w:cs="Tahoma"/>
                <w:szCs w:val="22"/>
              </w:rPr>
            </w:pPr>
          </w:p>
        </w:tc>
      </w:tr>
      <w:tr w:rsidR="004A7EE5" w:rsidRPr="004A7EE5" w14:paraId="15BF60D1" w14:textId="77777777" w:rsidTr="00334CE4">
        <w:trPr>
          <w:trHeight w:val="227"/>
        </w:trPr>
        <w:tc>
          <w:tcPr>
            <w:tcW w:w="6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9AD37DD" w14:textId="77777777" w:rsidR="00AB3EB3" w:rsidRPr="004A7EE5" w:rsidRDefault="00AB3EB3" w:rsidP="004E653B">
            <w:pPr>
              <w:pStyle w:val="aff1"/>
              <w:numPr>
                <w:ilvl w:val="0"/>
                <w:numId w:val="189"/>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544CF62" w14:textId="77777777" w:rsidR="00AB3EB3" w:rsidRPr="004A7EE5" w:rsidRDefault="00AB3EB3" w:rsidP="00E401A1">
            <w:pPr>
              <w:pStyle w:val="Default"/>
              <w:spacing w:before="120" w:after="120"/>
              <w:jc w:val="both"/>
              <w:rPr>
                <w:rFonts w:ascii="Tahoma" w:hAnsi="Tahoma" w:cs="Tahoma"/>
                <w:color w:val="auto"/>
                <w:sz w:val="22"/>
                <w:szCs w:val="22"/>
              </w:rPr>
            </w:pPr>
            <w:r w:rsidRPr="004A7EE5">
              <w:rPr>
                <w:rFonts w:ascii="Tahoma" w:hAnsi="Tahoma" w:cs="Tahoma"/>
                <w:color w:val="auto"/>
                <w:sz w:val="22"/>
                <w:szCs w:val="22"/>
              </w:rPr>
              <w:t xml:space="preserve">Τύπος Αδειών Λογισμικού </w:t>
            </w:r>
          </w:p>
        </w:tc>
        <w:tc>
          <w:tcPr>
            <w:tcW w:w="17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BD4C1FC" w14:textId="1F574DD8" w:rsidR="00AB3EB3" w:rsidRPr="004A7EE5" w:rsidRDefault="003148CD" w:rsidP="00E401A1">
            <w:pPr>
              <w:pStyle w:val="Default"/>
              <w:spacing w:before="120" w:after="120"/>
              <w:jc w:val="center"/>
              <w:rPr>
                <w:rFonts w:ascii="Tahoma" w:hAnsi="Tahoma" w:cs="Tahoma"/>
                <w:color w:val="auto"/>
                <w:sz w:val="22"/>
                <w:szCs w:val="22"/>
              </w:rPr>
            </w:pPr>
            <w:r w:rsidRPr="004A7EE5">
              <w:rPr>
                <w:rFonts w:ascii="Tahoma" w:hAnsi="Tahoma" w:cs="Tahoma"/>
                <w:color w:val="auto"/>
                <w:sz w:val="22"/>
                <w:szCs w:val="22"/>
                <w:lang w:val="en-US"/>
              </w:rPr>
              <w:t>concurrent use perpetual</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C22C327"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A58A82" w14:textId="77777777" w:rsidR="00AB3EB3" w:rsidRPr="004A7EE5" w:rsidRDefault="00AB3EB3" w:rsidP="00E401A1">
            <w:pPr>
              <w:spacing w:before="120"/>
              <w:rPr>
                <w:rFonts w:cs="Tahoma"/>
                <w:szCs w:val="22"/>
              </w:rPr>
            </w:pPr>
          </w:p>
        </w:tc>
      </w:tr>
      <w:tr w:rsidR="004A7EE5" w:rsidRPr="004A7EE5" w14:paraId="674ED4CB" w14:textId="77777777" w:rsidTr="00334CE4">
        <w:trPr>
          <w:trHeight w:val="227"/>
        </w:trPr>
        <w:tc>
          <w:tcPr>
            <w:tcW w:w="6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9F1DF41" w14:textId="77777777" w:rsidR="00AB3EB3" w:rsidRPr="004A7EE5" w:rsidRDefault="00AB3EB3" w:rsidP="004E653B">
            <w:pPr>
              <w:pStyle w:val="aff1"/>
              <w:numPr>
                <w:ilvl w:val="0"/>
                <w:numId w:val="189"/>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F0EBCB1" w14:textId="77777777" w:rsidR="00AB3EB3" w:rsidRPr="004A7EE5" w:rsidRDefault="00AB3EB3" w:rsidP="00E401A1">
            <w:pPr>
              <w:pStyle w:val="afff"/>
              <w:spacing w:before="120" w:after="120"/>
              <w:jc w:val="both"/>
              <w:rPr>
                <w:rFonts w:ascii="Tahoma" w:hAnsi="Tahoma" w:cs="Tahoma"/>
              </w:rPr>
            </w:pPr>
            <w:r w:rsidRPr="004A7EE5">
              <w:rPr>
                <w:rFonts w:ascii="Tahoma" w:hAnsi="Tahoma" w:cs="Tahoma"/>
              </w:rPr>
              <w:t xml:space="preserve">Υποστήριξη διαφορετικών τύπων δεδομένων συμπεριλαμβανομένων των: </w:t>
            </w:r>
            <w:r w:rsidRPr="004A7EE5">
              <w:rPr>
                <w:rFonts w:ascii="Tahoma" w:hAnsi="Tahoma" w:cs="Tahoma"/>
              </w:rPr>
              <w:lastRenderedPageBreak/>
              <w:t>GML, XML, WFS, DWG, DXF, MID/MIF, TAB, Oracle, κλπ</w:t>
            </w:r>
          </w:p>
        </w:tc>
        <w:tc>
          <w:tcPr>
            <w:tcW w:w="17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369CAB5" w14:textId="77777777" w:rsidR="00AB3EB3" w:rsidRPr="004A7EE5" w:rsidRDefault="00AB3EB3" w:rsidP="00E401A1">
            <w:pPr>
              <w:pStyle w:val="afff"/>
              <w:spacing w:before="120" w:after="120"/>
              <w:jc w:val="center"/>
              <w:rPr>
                <w:rFonts w:ascii="Tahoma" w:hAnsi="Tahoma" w:cs="Tahoma"/>
              </w:rPr>
            </w:pPr>
            <w:r w:rsidRPr="004A7EE5">
              <w:rPr>
                <w:rFonts w:ascii="Tahoma" w:hAnsi="Tahoma" w:cs="Tahoma"/>
              </w:rPr>
              <w:lastRenderedPageBreak/>
              <w:t>ΝΑ ΑΝΑΦΕΡΘΟΥΝ</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C927E0F"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AFAEC79" w14:textId="77777777" w:rsidR="00AB3EB3" w:rsidRPr="004A7EE5" w:rsidRDefault="00AB3EB3" w:rsidP="00E401A1">
            <w:pPr>
              <w:spacing w:before="120"/>
              <w:jc w:val="center"/>
              <w:rPr>
                <w:rFonts w:cs="Tahoma"/>
                <w:szCs w:val="22"/>
              </w:rPr>
            </w:pPr>
          </w:p>
        </w:tc>
      </w:tr>
      <w:tr w:rsidR="00AB3EB3" w:rsidRPr="00E937F6" w14:paraId="553336F1" w14:textId="77777777" w:rsidTr="00334CE4">
        <w:trPr>
          <w:trHeight w:val="227"/>
        </w:trPr>
        <w:tc>
          <w:tcPr>
            <w:tcW w:w="6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6464CBB" w14:textId="77777777" w:rsidR="00AB3EB3" w:rsidRPr="00E401A1" w:rsidRDefault="00AB3EB3" w:rsidP="004E653B">
            <w:pPr>
              <w:pStyle w:val="aff1"/>
              <w:numPr>
                <w:ilvl w:val="0"/>
                <w:numId w:val="189"/>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1FA8BBB" w14:textId="77777777" w:rsidR="00AB3EB3" w:rsidRPr="00E401A1" w:rsidRDefault="00AB3EB3" w:rsidP="00E401A1">
            <w:pPr>
              <w:pStyle w:val="afff"/>
              <w:spacing w:before="120" w:after="120"/>
              <w:jc w:val="both"/>
              <w:rPr>
                <w:rFonts w:ascii="Tahoma" w:hAnsi="Tahoma" w:cs="Tahoma"/>
              </w:rPr>
            </w:pPr>
            <w:r w:rsidRPr="00E401A1">
              <w:rPr>
                <w:rFonts w:ascii="Tahoma" w:hAnsi="Tahoma" w:cs="Tahoma"/>
              </w:rPr>
              <w:t>Εξαγωγή σε διαφορετικούς τύπους χωρικών δεδομένων</w:t>
            </w:r>
          </w:p>
        </w:tc>
        <w:tc>
          <w:tcPr>
            <w:tcW w:w="17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3CF710E"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ΝΑ ΑΝΑΦΕΡΘΟΥΝ</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831040C"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B7511A7" w14:textId="77777777" w:rsidR="00AB3EB3" w:rsidRPr="00E401A1" w:rsidRDefault="00AB3EB3" w:rsidP="00E401A1">
            <w:pPr>
              <w:spacing w:before="120"/>
              <w:jc w:val="center"/>
              <w:rPr>
                <w:rFonts w:cs="Tahoma"/>
                <w:szCs w:val="22"/>
              </w:rPr>
            </w:pPr>
          </w:p>
        </w:tc>
      </w:tr>
      <w:tr w:rsidR="004A7EE5" w:rsidRPr="004A7EE5" w14:paraId="75260F5A" w14:textId="77777777" w:rsidTr="00334CE4">
        <w:trPr>
          <w:trHeight w:val="227"/>
        </w:trPr>
        <w:tc>
          <w:tcPr>
            <w:tcW w:w="6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8CF9E62" w14:textId="77777777" w:rsidR="00AB3EB3" w:rsidRPr="004A7EE5" w:rsidRDefault="00AB3EB3" w:rsidP="004E653B">
            <w:pPr>
              <w:pStyle w:val="aff1"/>
              <w:numPr>
                <w:ilvl w:val="0"/>
                <w:numId w:val="189"/>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FFBDF7B" w14:textId="77777777" w:rsidR="00AB3EB3" w:rsidRPr="004A7EE5" w:rsidRDefault="00AB3EB3" w:rsidP="00E401A1">
            <w:pPr>
              <w:pStyle w:val="afff"/>
              <w:spacing w:before="120" w:after="120"/>
              <w:jc w:val="both"/>
              <w:rPr>
                <w:rFonts w:ascii="Tahoma" w:hAnsi="Tahoma" w:cs="Tahoma"/>
              </w:rPr>
            </w:pPr>
            <w:r w:rsidRPr="004A7EE5">
              <w:rPr>
                <w:rFonts w:ascii="Tahoma" w:hAnsi="Tahoma" w:cs="Tahoma"/>
              </w:rPr>
              <w:t>Εργαλεία μετάφρασης και μετατροπής δεδομένων από ένα τύπο δεδομένων σε κάποιο άλλο</w:t>
            </w:r>
          </w:p>
        </w:tc>
        <w:tc>
          <w:tcPr>
            <w:tcW w:w="17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CB94F45" w14:textId="77777777" w:rsidR="00AB3EB3" w:rsidRPr="004A7EE5" w:rsidRDefault="00AB3EB3" w:rsidP="00E401A1">
            <w:pPr>
              <w:pStyle w:val="afff"/>
              <w:spacing w:before="120" w:after="120"/>
              <w:jc w:val="center"/>
              <w:rPr>
                <w:rFonts w:ascii="Tahoma" w:hAnsi="Tahoma" w:cs="Tahoma"/>
              </w:rPr>
            </w:pPr>
            <w:r w:rsidRPr="004A7EE5">
              <w:rPr>
                <w:rFonts w:ascii="Tahoma" w:hAnsi="Tahoma" w:cs="Tahoma"/>
              </w:rPr>
              <w:t>ΝΑΙ, ΝΑ ΑΝΑΦΕΡΘΟΥΝ</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C22DEE3"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0CD759E" w14:textId="77777777" w:rsidR="00AB3EB3" w:rsidRPr="004A7EE5" w:rsidRDefault="00AB3EB3" w:rsidP="00E401A1">
            <w:pPr>
              <w:spacing w:before="120"/>
              <w:jc w:val="center"/>
              <w:rPr>
                <w:rFonts w:cs="Tahoma"/>
                <w:szCs w:val="22"/>
              </w:rPr>
            </w:pPr>
          </w:p>
        </w:tc>
      </w:tr>
      <w:tr w:rsidR="004A7EE5" w:rsidRPr="004A7EE5" w14:paraId="2308E988" w14:textId="77777777" w:rsidTr="004804D2">
        <w:trPr>
          <w:trHeight w:val="227"/>
        </w:trPr>
        <w:tc>
          <w:tcPr>
            <w:tcW w:w="61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08B3D86" w14:textId="77777777" w:rsidR="00334CE4" w:rsidRPr="004A7EE5" w:rsidRDefault="00334CE4" w:rsidP="00334CE4">
            <w:pPr>
              <w:pStyle w:val="aff1"/>
              <w:numPr>
                <w:ilvl w:val="0"/>
                <w:numId w:val="189"/>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8C4393D" w14:textId="6FF8A598" w:rsidR="00334CE4" w:rsidRPr="004A7EE5" w:rsidRDefault="00334CE4" w:rsidP="00334CE4">
            <w:pPr>
              <w:pStyle w:val="afff"/>
              <w:spacing w:before="120" w:after="120"/>
              <w:jc w:val="both"/>
              <w:rPr>
                <w:rFonts w:ascii="Tahoma" w:hAnsi="Tahoma" w:cs="Tahoma"/>
              </w:rPr>
            </w:pPr>
            <w:r w:rsidRPr="004A7EE5">
              <w:rPr>
                <w:rFonts w:ascii="Tahoma" w:hAnsi="Tahoma" w:cs="Tahoma"/>
              </w:rPr>
              <w:t>Υποστήριξη από επίσημο κατασκευαστή και όχι από κοινότητα ανώνυμων χρηστών (community)</w:t>
            </w:r>
          </w:p>
        </w:tc>
        <w:tc>
          <w:tcPr>
            <w:tcW w:w="17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AD4A0DF" w14:textId="30F59FFF" w:rsidR="00334CE4" w:rsidRPr="004A7EE5" w:rsidRDefault="00334CE4" w:rsidP="00334CE4">
            <w:pPr>
              <w:pStyle w:val="afff"/>
              <w:spacing w:before="120" w:after="120"/>
              <w:jc w:val="center"/>
              <w:rPr>
                <w:rFonts w:ascii="Tahoma" w:hAnsi="Tahoma" w:cs="Tahoma"/>
              </w:rPr>
            </w:pPr>
            <w:r w:rsidRPr="004A7EE5">
              <w:rPr>
                <w:rFonts w:ascii="Tahoma" w:hAnsi="Tahoma" w:cs="Tahoma"/>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A2C37F9" w14:textId="77777777" w:rsidR="00334CE4" w:rsidRPr="004A7EE5" w:rsidRDefault="00334CE4" w:rsidP="00334CE4">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D6BFE56" w14:textId="77777777" w:rsidR="00334CE4" w:rsidRPr="004A7EE5" w:rsidRDefault="00334CE4" w:rsidP="00334CE4">
            <w:pPr>
              <w:spacing w:before="120"/>
              <w:jc w:val="center"/>
              <w:rPr>
                <w:rFonts w:cs="Tahoma"/>
                <w:szCs w:val="22"/>
              </w:rPr>
            </w:pPr>
          </w:p>
        </w:tc>
      </w:tr>
    </w:tbl>
    <w:p w14:paraId="5027F18C" w14:textId="4ABC0509" w:rsidR="00AB3EB3" w:rsidRPr="004A7EE5" w:rsidRDefault="00AB3EB3" w:rsidP="004E653B">
      <w:pPr>
        <w:pStyle w:val="30"/>
        <w:keepLines/>
        <w:numPr>
          <w:ilvl w:val="1"/>
          <w:numId w:val="285"/>
        </w:numPr>
        <w:suppressAutoHyphens w:val="0"/>
        <w:spacing w:before="120" w:after="120"/>
        <w:ind w:firstLine="0"/>
        <w:rPr>
          <w:rFonts w:cs="Tahoma"/>
          <w:szCs w:val="22"/>
          <w:lang w:val="el-GR"/>
        </w:rPr>
      </w:pPr>
      <w:bookmarkStart w:id="1116" w:name="_Toc93396064"/>
      <w:r w:rsidRPr="004A7EE5">
        <w:rPr>
          <w:rFonts w:cs="Tahoma"/>
          <w:szCs w:val="22"/>
          <w:lang w:val="el-GR"/>
        </w:rPr>
        <w:t>Λοιπές επεκτάσεις Λογισμικού Γεωγραφικού Συστήματος Πληροφοριών</w:t>
      </w:r>
      <w:bookmarkEnd w:id="1116"/>
      <w:r w:rsidR="00DF2367" w:rsidRPr="004A7EE5">
        <w:rPr>
          <w:rFonts w:cs="Tahoma"/>
          <w:szCs w:val="22"/>
          <w:lang w:val="el-GR"/>
        </w:rPr>
        <w:t xml:space="preserve"> </w:t>
      </w:r>
    </w:p>
    <w:tbl>
      <w:tblPr>
        <w:tblW w:w="9504"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617"/>
        <w:gridCol w:w="4336"/>
        <w:gridCol w:w="1699"/>
        <w:gridCol w:w="1319"/>
        <w:gridCol w:w="1533"/>
      </w:tblGrid>
      <w:tr w:rsidR="004A7EE5" w:rsidRPr="004A7EE5" w14:paraId="39511C03" w14:textId="77777777" w:rsidTr="00334CE4">
        <w:trPr>
          <w:trHeight w:val="227"/>
        </w:trPr>
        <w:tc>
          <w:tcPr>
            <w:tcW w:w="617"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276A5975" w14:textId="77777777" w:rsidR="00AB3EB3" w:rsidRPr="004A7EE5" w:rsidRDefault="00AB3EB3" w:rsidP="00E401A1">
            <w:pPr>
              <w:spacing w:before="120"/>
              <w:jc w:val="center"/>
              <w:rPr>
                <w:rFonts w:cs="Tahoma"/>
                <w:bCs/>
                <w:szCs w:val="22"/>
              </w:rPr>
            </w:pPr>
            <w:r w:rsidRPr="004A7EE5">
              <w:rPr>
                <w:rFonts w:cs="Tahoma"/>
                <w:bCs/>
                <w:szCs w:val="22"/>
              </w:rPr>
              <w:t>A/A</w:t>
            </w:r>
          </w:p>
        </w:tc>
        <w:tc>
          <w:tcPr>
            <w:tcW w:w="4336"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35F6AFED" w14:textId="77777777" w:rsidR="00AB3EB3" w:rsidRPr="004A7EE5" w:rsidRDefault="00AB3EB3" w:rsidP="00E401A1">
            <w:pPr>
              <w:spacing w:before="120"/>
              <w:rPr>
                <w:rFonts w:cs="Tahoma"/>
                <w:bCs/>
                <w:szCs w:val="22"/>
              </w:rPr>
            </w:pPr>
            <w:r w:rsidRPr="004A7EE5">
              <w:rPr>
                <w:rFonts w:cs="Tahoma"/>
                <w:bCs/>
                <w:szCs w:val="22"/>
              </w:rPr>
              <w:t>ΠΡΟΔΙΑΓΡΑΦΗ</w:t>
            </w:r>
          </w:p>
        </w:tc>
        <w:tc>
          <w:tcPr>
            <w:tcW w:w="1699"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53C7E971" w14:textId="77777777" w:rsidR="00AB3EB3" w:rsidRPr="004A7EE5" w:rsidRDefault="00AB3EB3" w:rsidP="00E401A1">
            <w:pPr>
              <w:spacing w:before="120"/>
              <w:jc w:val="center"/>
              <w:rPr>
                <w:rFonts w:cs="Tahoma"/>
                <w:bCs/>
                <w:szCs w:val="22"/>
              </w:rPr>
            </w:pPr>
            <w:r w:rsidRPr="004A7EE5">
              <w:rPr>
                <w:rFonts w:cs="Tahoma"/>
                <w:bCs/>
                <w:szCs w:val="22"/>
              </w:rPr>
              <w:t>ΑΠΑΙΤΗΣΗ</w:t>
            </w:r>
          </w:p>
        </w:tc>
        <w:tc>
          <w:tcPr>
            <w:tcW w:w="1319"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375385CB" w14:textId="77777777" w:rsidR="00AB3EB3" w:rsidRPr="004A7EE5" w:rsidRDefault="00AB3EB3" w:rsidP="00E401A1">
            <w:pPr>
              <w:spacing w:before="120"/>
              <w:jc w:val="center"/>
              <w:rPr>
                <w:rFonts w:cs="Tahoma"/>
                <w:bCs/>
                <w:szCs w:val="22"/>
              </w:rPr>
            </w:pPr>
            <w:r w:rsidRPr="004A7EE5">
              <w:rPr>
                <w:rFonts w:cs="Tahoma"/>
                <w:bCs/>
                <w:szCs w:val="22"/>
              </w:rPr>
              <w:t>ΑΠΑΝΤΗΣΗ</w:t>
            </w:r>
          </w:p>
        </w:tc>
        <w:tc>
          <w:tcPr>
            <w:tcW w:w="1533"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1A408C3F" w14:textId="77777777" w:rsidR="00AB3EB3" w:rsidRPr="004A7EE5" w:rsidRDefault="00AB3EB3" w:rsidP="00E401A1">
            <w:pPr>
              <w:spacing w:before="120"/>
              <w:jc w:val="center"/>
              <w:rPr>
                <w:rFonts w:cs="Tahoma"/>
                <w:bCs/>
                <w:szCs w:val="22"/>
              </w:rPr>
            </w:pPr>
            <w:r w:rsidRPr="004A7EE5">
              <w:rPr>
                <w:rFonts w:cs="Tahoma"/>
                <w:bCs/>
                <w:szCs w:val="22"/>
              </w:rPr>
              <w:t>ΠΑΡΑΠΟΜΠΗ</w:t>
            </w:r>
          </w:p>
        </w:tc>
      </w:tr>
      <w:tr w:rsidR="004A7EE5" w:rsidRPr="004A7EE5" w14:paraId="50DA3ABB" w14:textId="77777777" w:rsidTr="00334CE4">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7AC71BC" w14:textId="77777777" w:rsidR="00AB3EB3" w:rsidRPr="004A7EE5" w:rsidRDefault="00AB3EB3" w:rsidP="004E653B">
            <w:pPr>
              <w:pStyle w:val="aff1"/>
              <w:numPr>
                <w:ilvl w:val="0"/>
                <w:numId w:val="190"/>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D94208D" w14:textId="7BD50C74" w:rsidR="00AB3EB3" w:rsidRPr="004A7EE5" w:rsidRDefault="00AB3EB3" w:rsidP="00E401A1">
            <w:pPr>
              <w:pStyle w:val="Default"/>
              <w:spacing w:before="120" w:after="120"/>
              <w:jc w:val="both"/>
              <w:rPr>
                <w:rFonts w:ascii="Tahoma" w:hAnsi="Tahoma" w:cs="Tahoma"/>
                <w:color w:val="auto"/>
                <w:sz w:val="22"/>
                <w:szCs w:val="22"/>
              </w:rPr>
            </w:pPr>
            <w:r w:rsidRPr="004A7EE5">
              <w:rPr>
                <w:rFonts w:ascii="Tahoma" w:hAnsi="Tahoma" w:cs="Tahoma"/>
                <w:color w:val="auto"/>
                <w:sz w:val="22"/>
                <w:szCs w:val="22"/>
              </w:rPr>
              <w:t>ArcGIS 3dAnalyst τρέχουσας έκδοσης</w:t>
            </w:r>
            <w:r w:rsidR="00B77C58" w:rsidRPr="004A7EE5">
              <w:rPr>
                <w:rFonts w:ascii="Tahoma" w:hAnsi="Tahoma" w:cs="Tahoma"/>
                <w:color w:val="auto"/>
                <w:sz w:val="22"/>
                <w:szCs w:val="22"/>
              </w:rPr>
              <w:t xml:space="preserve"> ή ισοδύναμης λύσης ενιαίας πλατφόρμας</w:t>
            </w:r>
          </w:p>
        </w:tc>
        <w:tc>
          <w:tcPr>
            <w:tcW w:w="16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6B18064" w14:textId="77777777" w:rsidR="00AB3EB3" w:rsidRPr="004A7EE5" w:rsidRDefault="00AB3EB3" w:rsidP="00E401A1">
            <w:pPr>
              <w:pStyle w:val="Default"/>
              <w:spacing w:before="120" w:after="120"/>
              <w:jc w:val="center"/>
              <w:rPr>
                <w:rFonts w:ascii="Tahoma" w:hAnsi="Tahoma" w:cs="Tahoma"/>
                <w:color w:val="auto"/>
                <w:sz w:val="22"/>
                <w:szCs w:val="22"/>
              </w:rPr>
            </w:pPr>
            <w:r w:rsidRPr="004A7EE5">
              <w:rPr>
                <w:rFonts w:ascii="Tahoma" w:hAnsi="Tahoma" w:cs="Tahoma"/>
                <w:color w:val="auto"/>
                <w:sz w:val="22"/>
                <w:szCs w:val="22"/>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2973487"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DC6DB5B" w14:textId="77777777" w:rsidR="00AB3EB3" w:rsidRPr="004A7EE5" w:rsidRDefault="00AB3EB3" w:rsidP="00E401A1">
            <w:pPr>
              <w:spacing w:before="120"/>
              <w:jc w:val="center"/>
              <w:rPr>
                <w:rFonts w:cs="Tahoma"/>
                <w:szCs w:val="22"/>
              </w:rPr>
            </w:pPr>
          </w:p>
        </w:tc>
      </w:tr>
      <w:tr w:rsidR="004A7EE5" w:rsidRPr="004A7EE5" w14:paraId="49F8B16D" w14:textId="77777777" w:rsidTr="00334CE4">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F0BEE79" w14:textId="77777777" w:rsidR="00AB3EB3" w:rsidRPr="004A7EE5" w:rsidRDefault="00AB3EB3" w:rsidP="004E653B">
            <w:pPr>
              <w:pStyle w:val="aff1"/>
              <w:numPr>
                <w:ilvl w:val="0"/>
                <w:numId w:val="190"/>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7C8904A" w14:textId="6D5F63E8" w:rsidR="00AB3EB3" w:rsidRPr="004A7EE5" w:rsidRDefault="00AB3EB3" w:rsidP="00E401A1">
            <w:pPr>
              <w:pStyle w:val="Default"/>
              <w:spacing w:before="120" w:after="120"/>
              <w:jc w:val="both"/>
              <w:rPr>
                <w:rFonts w:ascii="Tahoma" w:hAnsi="Tahoma" w:cs="Tahoma"/>
                <w:color w:val="auto"/>
                <w:sz w:val="22"/>
                <w:szCs w:val="22"/>
              </w:rPr>
            </w:pPr>
            <w:r w:rsidRPr="004A7EE5">
              <w:rPr>
                <w:rFonts w:ascii="Tahoma" w:hAnsi="Tahoma" w:cs="Tahoma"/>
                <w:color w:val="auto"/>
                <w:sz w:val="22"/>
                <w:szCs w:val="22"/>
              </w:rPr>
              <w:t>ArcGIS Spatial Analyst τρέχουσαςέκδοσης</w:t>
            </w:r>
            <w:r w:rsidR="00B77C58" w:rsidRPr="004A7EE5">
              <w:rPr>
                <w:rFonts w:ascii="Tahoma" w:hAnsi="Tahoma" w:cs="Tahoma"/>
                <w:color w:val="auto"/>
                <w:sz w:val="22"/>
                <w:szCs w:val="22"/>
              </w:rPr>
              <w:t xml:space="preserve"> ή ισοδύναμης λύσης ενιαίας πλατφόρμας</w:t>
            </w:r>
          </w:p>
        </w:tc>
        <w:tc>
          <w:tcPr>
            <w:tcW w:w="16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4545C26" w14:textId="73521CD9" w:rsidR="00AB3EB3" w:rsidRPr="004A7EE5" w:rsidRDefault="00AB3EB3" w:rsidP="00E401A1">
            <w:pPr>
              <w:pStyle w:val="Default"/>
              <w:spacing w:before="120" w:after="120"/>
              <w:jc w:val="center"/>
              <w:rPr>
                <w:rFonts w:ascii="Tahoma" w:hAnsi="Tahoma" w:cs="Tahoma"/>
                <w:color w:val="auto"/>
                <w:sz w:val="22"/>
                <w:szCs w:val="22"/>
              </w:rPr>
            </w:pPr>
            <w:r w:rsidRPr="004A7EE5">
              <w:rPr>
                <w:rFonts w:ascii="Tahoma" w:hAnsi="Tahoma" w:cs="Tahoma"/>
                <w:color w:val="auto"/>
                <w:sz w:val="22"/>
                <w:szCs w:val="22"/>
              </w:rPr>
              <w:t>50</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35FDB8D"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F76571D" w14:textId="77777777" w:rsidR="00AB3EB3" w:rsidRPr="004A7EE5" w:rsidRDefault="00AB3EB3" w:rsidP="00E401A1">
            <w:pPr>
              <w:spacing w:before="120"/>
              <w:jc w:val="center"/>
              <w:rPr>
                <w:rFonts w:cs="Tahoma"/>
                <w:szCs w:val="22"/>
              </w:rPr>
            </w:pPr>
          </w:p>
        </w:tc>
      </w:tr>
      <w:tr w:rsidR="004A7EE5" w:rsidRPr="004A7EE5" w14:paraId="69A11D01" w14:textId="77777777" w:rsidTr="00334CE4">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BB7DC9" w14:textId="77777777" w:rsidR="00AB3EB3" w:rsidRPr="004A7EE5" w:rsidRDefault="00AB3EB3" w:rsidP="004E653B">
            <w:pPr>
              <w:pStyle w:val="aff1"/>
              <w:numPr>
                <w:ilvl w:val="0"/>
                <w:numId w:val="190"/>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7D56409" w14:textId="54150661" w:rsidR="00AB3EB3" w:rsidRPr="004A7EE5" w:rsidRDefault="00AB3EB3" w:rsidP="00E401A1">
            <w:pPr>
              <w:pStyle w:val="Default"/>
              <w:spacing w:before="120" w:after="120"/>
              <w:jc w:val="both"/>
              <w:rPr>
                <w:rFonts w:ascii="Tahoma" w:hAnsi="Tahoma" w:cs="Tahoma"/>
                <w:color w:val="auto"/>
                <w:sz w:val="22"/>
                <w:szCs w:val="22"/>
              </w:rPr>
            </w:pPr>
            <w:r w:rsidRPr="004A7EE5">
              <w:rPr>
                <w:rFonts w:ascii="Tahoma" w:hAnsi="Tahoma" w:cs="Tahoma"/>
                <w:color w:val="auto"/>
                <w:sz w:val="22"/>
                <w:szCs w:val="22"/>
              </w:rPr>
              <w:t>ArcGIS Network Analyst τρέχουσας</w:t>
            </w:r>
            <w:r w:rsidR="00B77C58" w:rsidRPr="004A7EE5">
              <w:rPr>
                <w:rFonts w:ascii="Tahoma" w:hAnsi="Tahoma" w:cs="Tahoma"/>
                <w:color w:val="auto"/>
                <w:sz w:val="22"/>
                <w:szCs w:val="22"/>
              </w:rPr>
              <w:t xml:space="preserve"> </w:t>
            </w:r>
            <w:r w:rsidRPr="004A7EE5">
              <w:rPr>
                <w:rFonts w:ascii="Tahoma" w:hAnsi="Tahoma" w:cs="Tahoma"/>
                <w:color w:val="auto"/>
                <w:sz w:val="22"/>
                <w:szCs w:val="22"/>
              </w:rPr>
              <w:t>έκδοσης</w:t>
            </w:r>
            <w:r w:rsidR="00B77C58" w:rsidRPr="004A7EE5">
              <w:rPr>
                <w:rFonts w:ascii="Tahoma" w:hAnsi="Tahoma" w:cs="Tahoma"/>
                <w:color w:val="auto"/>
                <w:sz w:val="22"/>
                <w:szCs w:val="22"/>
              </w:rPr>
              <w:t xml:space="preserve"> ή ισοδύναμης λύσης ενιαίας πλατφόρμας</w:t>
            </w:r>
          </w:p>
        </w:tc>
        <w:tc>
          <w:tcPr>
            <w:tcW w:w="16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06B62D8" w14:textId="3029B8AE" w:rsidR="00AB3EB3" w:rsidRPr="004A7EE5" w:rsidRDefault="00AB3EB3" w:rsidP="00E401A1">
            <w:pPr>
              <w:pStyle w:val="Default"/>
              <w:spacing w:before="120" w:after="120"/>
              <w:jc w:val="center"/>
              <w:rPr>
                <w:rFonts w:ascii="Tahoma" w:hAnsi="Tahoma" w:cs="Tahoma"/>
                <w:color w:val="auto"/>
                <w:sz w:val="22"/>
                <w:szCs w:val="22"/>
              </w:rPr>
            </w:pPr>
            <w:r w:rsidRPr="004A7EE5">
              <w:rPr>
                <w:rFonts w:ascii="Tahoma" w:hAnsi="Tahoma" w:cs="Tahoma"/>
                <w:color w:val="auto"/>
                <w:sz w:val="22"/>
                <w:szCs w:val="22"/>
              </w:rPr>
              <w:t>50</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2BBCD70"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9C51AC8" w14:textId="77777777" w:rsidR="00AB3EB3" w:rsidRPr="004A7EE5" w:rsidRDefault="00AB3EB3" w:rsidP="00E401A1">
            <w:pPr>
              <w:spacing w:before="120"/>
              <w:jc w:val="center"/>
              <w:rPr>
                <w:rFonts w:cs="Tahoma"/>
                <w:szCs w:val="22"/>
              </w:rPr>
            </w:pPr>
          </w:p>
        </w:tc>
      </w:tr>
      <w:tr w:rsidR="004A7EE5" w:rsidRPr="004A7EE5" w14:paraId="6E7D6E40" w14:textId="77777777" w:rsidTr="00334CE4">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E2B1F6" w14:textId="77777777" w:rsidR="00AB3EB3" w:rsidRPr="004A7EE5" w:rsidRDefault="00AB3EB3" w:rsidP="004E653B">
            <w:pPr>
              <w:pStyle w:val="aff1"/>
              <w:numPr>
                <w:ilvl w:val="0"/>
                <w:numId w:val="190"/>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7D21B35" w14:textId="19EBC1BF" w:rsidR="00AB3EB3" w:rsidRPr="004A7EE5" w:rsidRDefault="00AB3EB3" w:rsidP="00E401A1">
            <w:pPr>
              <w:pStyle w:val="afff"/>
              <w:spacing w:before="120" w:after="120"/>
              <w:jc w:val="both"/>
              <w:rPr>
                <w:rFonts w:ascii="Tahoma" w:hAnsi="Tahoma" w:cs="Tahoma"/>
              </w:rPr>
            </w:pPr>
            <w:r w:rsidRPr="004A7EE5">
              <w:rPr>
                <w:rFonts w:ascii="Tahoma" w:hAnsi="Tahoma" w:cs="Tahoma"/>
                <w:lang w:val="en-US"/>
              </w:rPr>
              <w:t>ArcGIS</w:t>
            </w:r>
            <w:r w:rsidRPr="004A7EE5">
              <w:rPr>
                <w:rFonts w:ascii="Tahoma" w:hAnsi="Tahoma" w:cs="Tahoma"/>
              </w:rPr>
              <w:t xml:space="preserve"> </w:t>
            </w:r>
            <w:r w:rsidRPr="004A7EE5">
              <w:rPr>
                <w:rFonts w:ascii="Tahoma" w:hAnsi="Tahoma" w:cs="Tahoma"/>
                <w:lang w:val="en-US"/>
              </w:rPr>
              <w:t>Image</w:t>
            </w:r>
            <w:r w:rsidRPr="004A7EE5">
              <w:rPr>
                <w:rFonts w:ascii="Tahoma" w:hAnsi="Tahoma" w:cs="Tahoma"/>
              </w:rPr>
              <w:t xml:space="preserve"> </w:t>
            </w:r>
            <w:r w:rsidRPr="004A7EE5">
              <w:rPr>
                <w:rFonts w:ascii="Tahoma" w:hAnsi="Tahoma" w:cs="Tahoma"/>
                <w:lang w:val="en-US"/>
              </w:rPr>
              <w:t>Analyst</w:t>
            </w:r>
            <w:r w:rsidRPr="004A7EE5">
              <w:rPr>
                <w:rFonts w:ascii="Tahoma" w:hAnsi="Tahoma" w:cs="Tahoma"/>
              </w:rPr>
              <w:t xml:space="preserve"> τρέχουσας</w:t>
            </w:r>
            <w:r w:rsidR="00B77C58" w:rsidRPr="004A7EE5">
              <w:rPr>
                <w:rFonts w:ascii="Tahoma" w:hAnsi="Tahoma" w:cs="Tahoma"/>
              </w:rPr>
              <w:t xml:space="preserve"> </w:t>
            </w:r>
            <w:r w:rsidRPr="004A7EE5">
              <w:rPr>
                <w:rFonts w:ascii="Tahoma" w:hAnsi="Tahoma" w:cs="Tahoma"/>
              </w:rPr>
              <w:t>έκδοσης</w:t>
            </w:r>
            <w:r w:rsidR="00B77C58" w:rsidRPr="004A7EE5">
              <w:rPr>
                <w:rFonts w:ascii="Tahoma" w:hAnsi="Tahoma" w:cs="Tahoma"/>
              </w:rPr>
              <w:t xml:space="preserve"> ή ισοδύναμης λύσης ενιαίας πλατφόρμας</w:t>
            </w:r>
          </w:p>
        </w:tc>
        <w:tc>
          <w:tcPr>
            <w:tcW w:w="16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26AAF3A" w14:textId="4B9EAAD3" w:rsidR="00AB3EB3" w:rsidRPr="004A7EE5" w:rsidRDefault="00AB3EB3" w:rsidP="00E401A1">
            <w:pPr>
              <w:pStyle w:val="afff"/>
              <w:spacing w:before="120" w:after="120"/>
              <w:jc w:val="center"/>
              <w:rPr>
                <w:rFonts w:ascii="Tahoma" w:hAnsi="Tahoma" w:cs="Tahoma"/>
              </w:rPr>
            </w:pPr>
            <w:r w:rsidRPr="004A7EE5">
              <w:rPr>
                <w:rFonts w:ascii="Tahoma" w:hAnsi="Tahoma" w:cs="Tahoma"/>
              </w:rPr>
              <w:t>50</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1D0F7EC"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8C3E6E3" w14:textId="77777777" w:rsidR="00AB3EB3" w:rsidRPr="004A7EE5" w:rsidRDefault="00AB3EB3" w:rsidP="00E401A1">
            <w:pPr>
              <w:spacing w:before="120"/>
              <w:jc w:val="center"/>
              <w:rPr>
                <w:rFonts w:cs="Tahoma"/>
                <w:szCs w:val="22"/>
              </w:rPr>
            </w:pPr>
          </w:p>
        </w:tc>
      </w:tr>
      <w:tr w:rsidR="004A7EE5" w:rsidRPr="004A7EE5" w14:paraId="4AB37FE1" w14:textId="77777777" w:rsidTr="00334CE4">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CFB7AA5" w14:textId="77777777" w:rsidR="00AB3EB3" w:rsidRPr="004A7EE5" w:rsidRDefault="00AB3EB3" w:rsidP="004E653B">
            <w:pPr>
              <w:pStyle w:val="aff1"/>
              <w:numPr>
                <w:ilvl w:val="0"/>
                <w:numId w:val="190"/>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69CED46" w14:textId="067D8EB7" w:rsidR="00AB3EB3" w:rsidRPr="004A7EE5" w:rsidRDefault="00AB3EB3" w:rsidP="00E401A1">
            <w:pPr>
              <w:pStyle w:val="afff"/>
              <w:spacing w:before="120" w:after="120"/>
              <w:jc w:val="both"/>
              <w:rPr>
                <w:rFonts w:ascii="Tahoma" w:hAnsi="Tahoma" w:cs="Tahoma"/>
              </w:rPr>
            </w:pPr>
            <w:r w:rsidRPr="004A7EE5">
              <w:rPr>
                <w:rFonts w:ascii="Tahoma" w:hAnsi="Tahoma" w:cs="Tahoma"/>
                <w:lang w:val="en-US"/>
              </w:rPr>
              <w:t>ArcGIS</w:t>
            </w:r>
            <w:r w:rsidRPr="004A7EE5">
              <w:rPr>
                <w:rFonts w:ascii="Tahoma" w:hAnsi="Tahoma" w:cs="Tahoma"/>
              </w:rPr>
              <w:t xml:space="preserve"> </w:t>
            </w:r>
            <w:r w:rsidRPr="004A7EE5">
              <w:rPr>
                <w:rFonts w:ascii="Tahoma" w:hAnsi="Tahoma" w:cs="Tahoma"/>
                <w:lang w:val="en-US"/>
              </w:rPr>
              <w:t>Publisher</w:t>
            </w:r>
            <w:r w:rsidRPr="004A7EE5">
              <w:rPr>
                <w:rFonts w:ascii="Tahoma" w:hAnsi="Tahoma" w:cs="Tahoma"/>
              </w:rPr>
              <w:t xml:space="preserve"> τρέχουσας έκδοσης</w:t>
            </w:r>
            <w:r w:rsidR="00B77C58" w:rsidRPr="004A7EE5">
              <w:rPr>
                <w:rFonts w:ascii="Tahoma" w:hAnsi="Tahoma" w:cs="Tahoma"/>
              </w:rPr>
              <w:t xml:space="preserve"> ή ισοδύναμης λύσης ενιαίας πλατφόρμας</w:t>
            </w:r>
          </w:p>
        </w:tc>
        <w:tc>
          <w:tcPr>
            <w:tcW w:w="16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D476E65" w14:textId="210C42A9" w:rsidR="00AB3EB3" w:rsidRPr="004A7EE5" w:rsidRDefault="00AB3EB3" w:rsidP="00E401A1">
            <w:pPr>
              <w:pStyle w:val="afff"/>
              <w:spacing w:before="120" w:after="120"/>
              <w:jc w:val="center"/>
              <w:rPr>
                <w:rFonts w:ascii="Tahoma" w:hAnsi="Tahoma" w:cs="Tahoma"/>
              </w:rPr>
            </w:pPr>
            <w:r w:rsidRPr="004A7EE5">
              <w:rPr>
                <w:rFonts w:ascii="Tahoma" w:hAnsi="Tahoma" w:cs="Tahoma"/>
              </w:rPr>
              <w:t>50</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862FBF8"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8694CC9" w14:textId="77777777" w:rsidR="00AB3EB3" w:rsidRPr="004A7EE5" w:rsidRDefault="00AB3EB3" w:rsidP="00E401A1">
            <w:pPr>
              <w:spacing w:before="120"/>
              <w:jc w:val="center"/>
              <w:rPr>
                <w:rFonts w:cs="Tahoma"/>
                <w:szCs w:val="22"/>
              </w:rPr>
            </w:pPr>
          </w:p>
        </w:tc>
      </w:tr>
      <w:tr w:rsidR="004A7EE5" w:rsidRPr="004A7EE5" w14:paraId="67EC065A" w14:textId="77777777" w:rsidTr="00334CE4">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33DB1CE" w14:textId="77777777" w:rsidR="00AB3EB3" w:rsidRPr="004A7EE5" w:rsidRDefault="00AB3EB3" w:rsidP="004E653B">
            <w:pPr>
              <w:pStyle w:val="aff1"/>
              <w:numPr>
                <w:ilvl w:val="0"/>
                <w:numId w:val="190"/>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0DB0839" w14:textId="34596E33" w:rsidR="00AB3EB3" w:rsidRPr="004A7EE5" w:rsidRDefault="00AB3EB3" w:rsidP="00E401A1">
            <w:pPr>
              <w:pStyle w:val="afff"/>
              <w:spacing w:before="120" w:after="120"/>
              <w:jc w:val="both"/>
              <w:rPr>
                <w:rFonts w:ascii="Tahoma" w:hAnsi="Tahoma" w:cs="Tahoma"/>
              </w:rPr>
            </w:pPr>
            <w:r w:rsidRPr="004A7EE5">
              <w:rPr>
                <w:rFonts w:ascii="Tahoma" w:hAnsi="Tahoma" w:cs="Tahoma"/>
                <w:lang w:val="en-US"/>
              </w:rPr>
              <w:t>ArcGIS</w:t>
            </w:r>
            <w:r w:rsidRPr="004A7EE5">
              <w:rPr>
                <w:rFonts w:ascii="Tahoma" w:hAnsi="Tahoma" w:cs="Tahoma"/>
              </w:rPr>
              <w:t xml:space="preserve"> </w:t>
            </w:r>
            <w:r w:rsidRPr="004A7EE5">
              <w:rPr>
                <w:rFonts w:ascii="Tahoma" w:hAnsi="Tahoma" w:cs="Tahoma"/>
                <w:lang w:val="en-US"/>
              </w:rPr>
              <w:t>Data</w:t>
            </w:r>
            <w:r w:rsidRPr="004A7EE5">
              <w:rPr>
                <w:rFonts w:ascii="Tahoma" w:hAnsi="Tahoma" w:cs="Tahoma"/>
              </w:rPr>
              <w:t xml:space="preserve"> </w:t>
            </w:r>
            <w:r w:rsidRPr="004A7EE5">
              <w:rPr>
                <w:rFonts w:ascii="Tahoma" w:hAnsi="Tahoma" w:cs="Tahoma"/>
                <w:lang w:val="en-US"/>
              </w:rPr>
              <w:t>Reviewer</w:t>
            </w:r>
            <w:r w:rsidRPr="004A7EE5">
              <w:rPr>
                <w:rFonts w:ascii="Tahoma" w:hAnsi="Tahoma" w:cs="Tahoma"/>
              </w:rPr>
              <w:t xml:space="preserve"> τρέχουσας</w:t>
            </w:r>
            <w:r w:rsidR="00B77C58" w:rsidRPr="004A7EE5">
              <w:rPr>
                <w:rFonts w:ascii="Tahoma" w:hAnsi="Tahoma" w:cs="Tahoma"/>
              </w:rPr>
              <w:t xml:space="preserve"> </w:t>
            </w:r>
            <w:r w:rsidRPr="004A7EE5">
              <w:rPr>
                <w:rFonts w:ascii="Tahoma" w:hAnsi="Tahoma" w:cs="Tahoma"/>
              </w:rPr>
              <w:t>έκδοσης</w:t>
            </w:r>
            <w:r w:rsidR="00B77C58" w:rsidRPr="004A7EE5">
              <w:rPr>
                <w:rFonts w:ascii="Tahoma" w:hAnsi="Tahoma" w:cs="Tahoma"/>
              </w:rPr>
              <w:t xml:space="preserve"> ή ισοδύναμης λύσης ενιαίας πλατφόρμας</w:t>
            </w:r>
          </w:p>
        </w:tc>
        <w:tc>
          <w:tcPr>
            <w:tcW w:w="16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DD74B1E" w14:textId="6E661759" w:rsidR="00AB3EB3" w:rsidRPr="004A7EE5" w:rsidRDefault="00AB3EB3" w:rsidP="00E401A1">
            <w:pPr>
              <w:pStyle w:val="afff"/>
              <w:spacing w:before="120" w:after="120"/>
              <w:jc w:val="center"/>
              <w:rPr>
                <w:rFonts w:ascii="Tahoma" w:hAnsi="Tahoma" w:cs="Tahoma"/>
              </w:rPr>
            </w:pPr>
            <w:r w:rsidRPr="004A7EE5">
              <w:rPr>
                <w:rFonts w:ascii="Tahoma" w:hAnsi="Tahoma" w:cs="Tahoma"/>
              </w:rPr>
              <w:t>50</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769CAFD"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09D26F3" w14:textId="77777777" w:rsidR="00AB3EB3" w:rsidRPr="004A7EE5" w:rsidRDefault="00AB3EB3" w:rsidP="00E401A1">
            <w:pPr>
              <w:spacing w:before="120"/>
              <w:jc w:val="center"/>
              <w:rPr>
                <w:rFonts w:cs="Tahoma"/>
                <w:szCs w:val="22"/>
              </w:rPr>
            </w:pPr>
          </w:p>
        </w:tc>
      </w:tr>
      <w:tr w:rsidR="004A7EE5" w:rsidRPr="004A7EE5" w14:paraId="767554EC" w14:textId="77777777" w:rsidTr="00334CE4">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BC8EDF" w14:textId="77777777" w:rsidR="00AB3EB3" w:rsidRPr="004A7EE5" w:rsidRDefault="00AB3EB3" w:rsidP="004E653B">
            <w:pPr>
              <w:pStyle w:val="aff1"/>
              <w:numPr>
                <w:ilvl w:val="0"/>
                <w:numId w:val="190"/>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0C1FB98" w14:textId="6E3F7277" w:rsidR="00AB3EB3" w:rsidRPr="004A7EE5" w:rsidRDefault="00AB3EB3" w:rsidP="00E401A1">
            <w:pPr>
              <w:pStyle w:val="afff"/>
              <w:spacing w:before="120" w:after="120"/>
              <w:jc w:val="both"/>
              <w:rPr>
                <w:rFonts w:ascii="Tahoma" w:hAnsi="Tahoma" w:cs="Tahoma"/>
              </w:rPr>
            </w:pPr>
            <w:r w:rsidRPr="004A7EE5">
              <w:rPr>
                <w:rFonts w:ascii="Tahoma" w:hAnsi="Tahoma" w:cs="Tahoma"/>
                <w:lang w:val="en-US"/>
              </w:rPr>
              <w:t>ArcGIS</w:t>
            </w:r>
            <w:r w:rsidRPr="004A7EE5">
              <w:rPr>
                <w:rFonts w:ascii="Tahoma" w:hAnsi="Tahoma" w:cs="Tahoma"/>
              </w:rPr>
              <w:t xml:space="preserve"> </w:t>
            </w:r>
            <w:r w:rsidRPr="004A7EE5">
              <w:rPr>
                <w:rFonts w:ascii="Tahoma" w:hAnsi="Tahoma" w:cs="Tahoma"/>
                <w:lang w:val="en-US"/>
              </w:rPr>
              <w:t>Workflow</w:t>
            </w:r>
            <w:r w:rsidRPr="004A7EE5">
              <w:rPr>
                <w:rFonts w:ascii="Tahoma" w:hAnsi="Tahoma" w:cs="Tahoma"/>
              </w:rPr>
              <w:t xml:space="preserve"> </w:t>
            </w:r>
            <w:r w:rsidRPr="004A7EE5">
              <w:rPr>
                <w:rFonts w:ascii="Tahoma" w:hAnsi="Tahoma" w:cs="Tahoma"/>
                <w:lang w:val="en-US"/>
              </w:rPr>
              <w:t>Manager</w:t>
            </w:r>
            <w:r w:rsidRPr="004A7EE5">
              <w:rPr>
                <w:rFonts w:ascii="Tahoma" w:hAnsi="Tahoma" w:cs="Tahoma"/>
              </w:rPr>
              <w:t xml:space="preserve"> τρέχουσας</w:t>
            </w:r>
            <w:r w:rsidR="00B77C58" w:rsidRPr="004A7EE5">
              <w:rPr>
                <w:rFonts w:ascii="Tahoma" w:hAnsi="Tahoma" w:cs="Tahoma"/>
              </w:rPr>
              <w:t xml:space="preserve"> </w:t>
            </w:r>
            <w:r w:rsidRPr="004A7EE5">
              <w:rPr>
                <w:rFonts w:ascii="Tahoma" w:hAnsi="Tahoma" w:cs="Tahoma"/>
              </w:rPr>
              <w:t>έκδοσης</w:t>
            </w:r>
            <w:r w:rsidR="00B77C58" w:rsidRPr="004A7EE5">
              <w:rPr>
                <w:rFonts w:ascii="Tahoma" w:hAnsi="Tahoma" w:cs="Tahoma"/>
              </w:rPr>
              <w:t xml:space="preserve"> ή ισοδύναμης λύσης ενιαίας πλατφόρμας</w:t>
            </w:r>
          </w:p>
        </w:tc>
        <w:tc>
          <w:tcPr>
            <w:tcW w:w="16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DDD65B" w14:textId="5D9A95E2" w:rsidR="00AB3EB3" w:rsidRPr="004A7EE5" w:rsidRDefault="00AB3EB3" w:rsidP="00E401A1">
            <w:pPr>
              <w:pStyle w:val="afff"/>
              <w:spacing w:before="120" w:after="120"/>
              <w:jc w:val="center"/>
              <w:rPr>
                <w:rFonts w:ascii="Tahoma" w:hAnsi="Tahoma" w:cs="Tahoma"/>
              </w:rPr>
            </w:pPr>
            <w:r w:rsidRPr="004A7EE5">
              <w:rPr>
                <w:rFonts w:ascii="Tahoma" w:hAnsi="Tahoma" w:cs="Tahoma"/>
              </w:rPr>
              <w:t>50</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5751643"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7E3BA77" w14:textId="77777777" w:rsidR="00AB3EB3" w:rsidRPr="004A7EE5" w:rsidRDefault="00AB3EB3" w:rsidP="00E401A1">
            <w:pPr>
              <w:spacing w:before="120"/>
              <w:jc w:val="center"/>
              <w:rPr>
                <w:rFonts w:cs="Tahoma"/>
                <w:szCs w:val="22"/>
              </w:rPr>
            </w:pPr>
          </w:p>
        </w:tc>
      </w:tr>
      <w:tr w:rsidR="004A7EE5" w:rsidRPr="004A7EE5" w14:paraId="74279715" w14:textId="77777777" w:rsidTr="00334CE4">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E47DEF1" w14:textId="77777777" w:rsidR="00AB3EB3" w:rsidRPr="004A7EE5" w:rsidRDefault="00AB3EB3" w:rsidP="004E653B">
            <w:pPr>
              <w:pStyle w:val="aff1"/>
              <w:numPr>
                <w:ilvl w:val="0"/>
                <w:numId w:val="190"/>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6408B1B" w14:textId="79D749D4" w:rsidR="00AB3EB3" w:rsidRPr="004A7EE5" w:rsidRDefault="00AB3EB3" w:rsidP="00E401A1">
            <w:pPr>
              <w:pStyle w:val="afff"/>
              <w:spacing w:before="120" w:after="120"/>
              <w:jc w:val="both"/>
              <w:rPr>
                <w:rFonts w:ascii="Tahoma" w:hAnsi="Tahoma" w:cs="Tahoma"/>
              </w:rPr>
            </w:pPr>
            <w:r w:rsidRPr="004A7EE5">
              <w:rPr>
                <w:rFonts w:ascii="Tahoma" w:hAnsi="Tahoma" w:cs="Tahoma"/>
                <w:lang w:val="en-US"/>
              </w:rPr>
              <w:t>ArcGIS</w:t>
            </w:r>
            <w:r w:rsidRPr="004A7EE5">
              <w:rPr>
                <w:rFonts w:ascii="Tahoma" w:hAnsi="Tahoma" w:cs="Tahoma"/>
              </w:rPr>
              <w:t xml:space="preserve"> </w:t>
            </w:r>
            <w:r w:rsidRPr="004A7EE5">
              <w:rPr>
                <w:rFonts w:ascii="Tahoma" w:hAnsi="Tahoma" w:cs="Tahoma"/>
                <w:lang w:val="en-US"/>
              </w:rPr>
              <w:t>Geostatistical</w:t>
            </w:r>
            <w:r w:rsidRPr="004A7EE5">
              <w:rPr>
                <w:rFonts w:ascii="Tahoma" w:hAnsi="Tahoma" w:cs="Tahoma"/>
              </w:rPr>
              <w:t xml:space="preserve"> </w:t>
            </w:r>
            <w:r w:rsidRPr="004A7EE5">
              <w:rPr>
                <w:rFonts w:ascii="Tahoma" w:hAnsi="Tahoma" w:cs="Tahoma"/>
                <w:lang w:val="en-US"/>
              </w:rPr>
              <w:t>Analyst</w:t>
            </w:r>
            <w:r w:rsidRPr="004A7EE5">
              <w:rPr>
                <w:rFonts w:ascii="Tahoma" w:hAnsi="Tahoma" w:cs="Tahoma"/>
              </w:rPr>
              <w:t xml:space="preserve"> τρέχουσας</w:t>
            </w:r>
            <w:r w:rsidR="00B77C58" w:rsidRPr="004A7EE5">
              <w:rPr>
                <w:rFonts w:ascii="Tahoma" w:hAnsi="Tahoma" w:cs="Tahoma"/>
              </w:rPr>
              <w:t xml:space="preserve"> </w:t>
            </w:r>
            <w:r w:rsidRPr="004A7EE5">
              <w:rPr>
                <w:rFonts w:ascii="Tahoma" w:hAnsi="Tahoma" w:cs="Tahoma"/>
              </w:rPr>
              <w:t>έκδοσης</w:t>
            </w:r>
            <w:r w:rsidR="00B77C58" w:rsidRPr="004A7EE5">
              <w:rPr>
                <w:rFonts w:ascii="Tahoma" w:hAnsi="Tahoma" w:cs="Tahoma"/>
              </w:rPr>
              <w:t xml:space="preserve"> ή ισοδύναμης λύσης ενιαίας πλατφόρμας</w:t>
            </w:r>
          </w:p>
        </w:tc>
        <w:tc>
          <w:tcPr>
            <w:tcW w:w="16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525768F" w14:textId="0E74F651" w:rsidR="00AB3EB3" w:rsidRPr="004A7EE5" w:rsidRDefault="00AB3EB3" w:rsidP="00E401A1">
            <w:pPr>
              <w:pStyle w:val="afff"/>
              <w:spacing w:before="120" w:after="120"/>
              <w:jc w:val="center"/>
              <w:rPr>
                <w:rFonts w:ascii="Tahoma" w:hAnsi="Tahoma" w:cs="Tahoma"/>
                <w:lang w:val="en-US"/>
              </w:rPr>
            </w:pPr>
            <w:r w:rsidRPr="004A7EE5">
              <w:rPr>
                <w:rFonts w:ascii="Tahoma" w:hAnsi="Tahoma" w:cs="Tahoma"/>
              </w:rPr>
              <w:t>50</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9420738" w14:textId="77777777" w:rsidR="00AB3EB3" w:rsidRPr="004A7EE5" w:rsidRDefault="00AB3EB3" w:rsidP="00E401A1">
            <w:pPr>
              <w:spacing w:before="120"/>
              <w:jc w:val="center"/>
              <w:rPr>
                <w:rFonts w:cs="Tahoma"/>
                <w:szCs w:val="22"/>
                <w:lang w:val="en-US"/>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51BBCD1" w14:textId="77777777" w:rsidR="00AB3EB3" w:rsidRPr="004A7EE5" w:rsidRDefault="00AB3EB3" w:rsidP="00E401A1">
            <w:pPr>
              <w:spacing w:before="120"/>
              <w:jc w:val="center"/>
              <w:rPr>
                <w:rFonts w:cs="Tahoma"/>
                <w:szCs w:val="22"/>
                <w:lang w:val="en-US"/>
              </w:rPr>
            </w:pPr>
          </w:p>
        </w:tc>
      </w:tr>
      <w:tr w:rsidR="004A7EE5" w:rsidRPr="004A7EE5" w14:paraId="75B2BAF2" w14:textId="77777777" w:rsidTr="00334CE4">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DDBF5D1" w14:textId="77777777" w:rsidR="00AB3EB3" w:rsidRPr="004A7EE5" w:rsidRDefault="00AB3EB3" w:rsidP="004E653B">
            <w:pPr>
              <w:pStyle w:val="aff1"/>
              <w:numPr>
                <w:ilvl w:val="0"/>
                <w:numId w:val="190"/>
              </w:numPr>
              <w:suppressAutoHyphens w:val="0"/>
              <w:spacing w:before="120"/>
              <w:ind w:firstLine="0"/>
              <w:jc w:val="center"/>
              <w:rPr>
                <w:rFonts w:cs="Tahoma"/>
                <w:szCs w:val="22"/>
                <w:lang w:val="en-US"/>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A72300F" w14:textId="1D9927F3" w:rsidR="00AB3EB3" w:rsidRPr="004A7EE5" w:rsidRDefault="002D5749" w:rsidP="00334CE4">
            <w:pPr>
              <w:pStyle w:val="afff"/>
              <w:spacing w:before="120" w:after="120"/>
              <w:jc w:val="both"/>
              <w:rPr>
                <w:rFonts w:ascii="Tahoma" w:hAnsi="Tahoma" w:cs="Tahoma"/>
              </w:rPr>
            </w:pPr>
            <w:r w:rsidRPr="004A7EE5">
              <w:rPr>
                <w:rFonts w:ascii="Tahoma" w:hAnsi="Tahoma" w:cs="Tahoma"/>
                <w:lang w:val="en-US"/>
              </w:rPr>
              <w:t>ArcGIS</w:t>
            </w:r>
            <w:r w:rsidRPr="004A7EE5">
              <w:rPr>
                <w:rFonts w:ascii="Tahoma" w:hAnsi="Tahoma" w:cs="Tahoma"/>
              </w:rPr>
              <w:t xml:space="preserve"> </w:t>
            </w:r>
            <w:r w:rsidRPr="004A7EE5">
              <w:rPr>
                <w:rFonts w:ascii="Tahoma" w:hAnsi="Tahoma" w:cs="Tahoma"/>
                <w:lang w:val="en-US"/>
              </w:rPr>
              <w:t>for</w:t>
            </w:r>
            <w:r w:rsidRPr="004A7EE5">
              <w:rPr>
                <w:rFonts w:ascii="Tahoma" w:hAnsi="Tahoma" w:cs="Tahoma"/>
              </w:rPr>
              <w:t xml:space="preserve"> </w:t>
            </w:r>
            <w:r w:rsidRPr="004A7EE5">
              <w:rPr>
                <w:rFonts w:ascii="Tahoma" w:hAnsi="Tahoma" w:cs="Tahoma"/>
                <w:lang w:val="en-US"/>
              </w:rPr>
              <w:t>INSPIRE</w:t>
            </w:r>
            <w:r w:rsidRPr="004A7EE5">
              <w:rPr>
                <w:rFonts w:ascii="Tahoma" w:hAnsi="Tahoma" w:cs="Tahoma"/>
              </w:rPr>
              <w:t xml:space="preserve">  ≥20 </w:t>
            </w:r>
            <w:r w:rsidRPr="004A7EE5">
              <w:rPr>
                <w:rFonts w:ascii="Tahoma" w:hAnsi="Tahoma" w:cs="Tahoma"/>
                <w:lang w:val="en-US"/>
              </w:rPr>
              <w:t>cores</w:t>
            </w:r>
            <w:r w:rsidRPr="004A7EE5">
              <w:rPr>
                <w:rFonts w:ascii="Tahoma" w:hAnsi="Tahoma" w:cs="Tahoma"/>
              </w:rPr>
              <w:t xml:space="preserve"> ή οποιαδήποτε ισοδύναμη τεχνολογία </w:t>
            </w:r>
            <w:r w:rsidR="00334CE4" w:rsidRPr="004A7EE5">
              <w:rPr>
                <w:rFonts w:ascii="Tahoma" w:hAnsi="Tahoma" w:cs="Tahoma"/>
              </w:rPr>
              <w:t>ενιαίας πλατφόρμας</w:t>
            </w:r>
          </w:p>
        </w:tc>
        <w:tc>
          <w:tcPr>
            <w:tcW w:w="16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9AAA72F" w14:textId="22754059" w:rsidR="00AB3EB3" w:rsidRPr="004A7EE5" w:rsidRDefault="00AB3EB3" w:rsidP="00E401A1">
            <w:pPr>
              <w:pStyle w:val="afff"/>
              <w:spacing w:before="120" w:after="120"/>
              <w:jc w:val="center"/>
              <w:rPr>
                <w:rFonts w:ascii="Tahoma" w:hAnsi="Tahoma" w:cs="Tahoma"/>
                <w:lang w:val="en-US"/>
              </w:rPr>
            </w:pPr>
            <w:r w:rsidRPr="004A7EE5">
              <w:rPr>
                <w:rFonts w:ascii="Tahoma" w:hAnsi="Tahoma" w:cs="Tahoma"/>
              </w:rPr>
              <w:t>50</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2DC99F4" w14:textId="77777777" w:rsidR="00AB3EB3" w:rsidRPr="004A7EE5" w:rsidRDefault="00AB3EB3" w:rsidP="00E401A1">
            <w:pPr>
              <w:spacing w:before="120"/>
              <w:jc w:val="center"/>
              <w:rPr>
                <w:rFonts w:cs="Tahoma"/>
                <w:szCs w:val="22"/>
                <w:lang w:val="en-US"/>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40B045A" w14:textId="77777777" w:rsidR="00AB3EB3" w:rsidRPr="004A7EE5" w:rsidRDefault="00AB3EB3" w:rsidP="00E401A1">
            <w:pPr>
              <w:spacing w:before="120"/>
              <w:jc w:val="center"/>
              <w:rPr>
                <w:rFonts w:cs="Tahoma"/>
                <w:szCs w:val="22"/>
                <w:lang w:val="en-US"/>
              </w:rPr>
            </w:pPr>
          </w:p>
        </w:tc>
      </w:tr>
      <w:tr w:rsidR="00AB3EB3" w:rsidRPr="00E937F6" w14:paraId="3CFA61E3" w14:textId="77777777" w:rsidTr="00334CE4">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BAD657" w14:textId="77777777" w:rsidR="00AB3EB3" w:rsidRPr="00E401A1" w:rsidRDefault="00AB3EB3" w:rsidP="004E653B">
            <w:pPr>
              <w:pStyle w:val="aff1"/>
              <w:numPr>
                <w:ilvl w:val="0"/>
                <w:numId w:val="190"/>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EBDAE54" w14:textId="77777777" w:rsidR="00AB3EB3" w:rsidRPr="00E401A1" w:rsidRDefault="00AB3EB3" w:rsidP="00E401A1">
            <w:pPr>
              <w:pStyle w:val="afff"/>
              <w:spacing w:before="120" w:after="120"/>
              <w:jc w:val="both"/>
              <w:rPr>
                <w:rFonts w:ascii="Tahoma" w:hAnsi="Tahoma" w:cs="Tahoma"/>
              </w:rPr>
            </w:pPr>
            <w:r w:rsidRPr="00E401A1">
              <w:rPr>
                <w:rFonts w:ascii="Tahoma" w:hAnsi="Tahoma" w:cs="Tahoma"/>
              </w:rPr>
              <w:t xml:space="preserve">Τύπος Αδειών Λογισμικού </w:t>
            </w:r>
          </w:p>
        </w:tc>
        <w:tc>
          <w:tcPr>
            <w:tcW w:w="16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DD5CDD7"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 xml:space="preserve">Permanent, Floating </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E469EBB"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6441585" w14:textId="77777777" w:rsidR="00AB3EB3" w:rsidRPr="00E401A1" w:rsidRDefault="00AB3EB3" w:rsidP="00E401A1">
            <w:pPr>
              <w:spacing w:before="120"/>
              <w:jc w:val="center"/>
              <w:rPr>
                <w:rFonts w:cs="Tahoma"/>
                <w:szCs w:val="22"/>
              </w:rPr>
            </w:pPr>
          </w:p>
        </w:tc>
      </w:tr>
      <w:tr w:rsidR="004A7EE5" w:rsidRPr="004A7EE5" w14:paraId="24C9AB67" w14:textId="77777777" w:rsidTr="004804D2">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4DD382E" w14:textId="77777777" w:rsidR="00334CE4" w:rsidRPr="004A7EE5" w:rsidRDefault="00334CE4" w:rsidP="00334CE4">
            <w:pPr>
              <w:pStyle w:val="aff1"/>
              <w:numPr>
                <w:ilvl w:val="0"/>
                <w:numId w:val="190"/>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5C110C8" w14:textId="307F6ECA" w:rsidR="00334CE4" w:rsidRPr="004A7EE5" w:rsidRDefault="00334CE4" w:rsidP="00334CE4">
            <w:pPr>
              <w:pStyle w:val="afff"/>
              <w:spacing w:before="120" w:after="120"/>
              <w:jc w:val="both"/>
              <w:rPr>
                <w:rFonts w:ascii="Tahoma" w:hAnsi="Tahoma" w:cs="Tahoma"/>
              </w:rPr>
            </w:pPr>
            <w:r w:rsidRPr="004A7EE5">
              <w:rPr>
                <w:rFonts w:ascii="Tahoma" w:hAnsi="Tahoma" w:cs="Tahoma"/>
              </w:rPr>
              <w:t>Υποστήριξη από επίσημο κατασκευαστή και όχι από κοινότητα ανώνυμων χρηστών (community)</w:t>
            </w:r>
          </w:p>
        </w:tc>
        <w:tc>
          <w:tcPr>
            <w:tcW w:w="16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AAD9ADA" w14:textId="23CA0617" w:rsidR="00334CE4" w:rsidRPr="004A7EE5" w:rsidRDefault="00334CE4" w:rsidP="00334CE4">
            <w:pPr>
              <w:pStyle w:val="afff"/>
              <w:spacing w:before="120" w:after="120"/>
              <w:jc w:val="center"/>
              <w:rPr>
                <w:rFonts w:ascii="Tahoma" w:hAnsi="Tahoma" w:cs="Tahoma"/>
              </w:rPr>
            </w:pPr>
            <w:r w:rsidRPr="004A7EE5">
              <w:rPr>
                <w:rFonts w:ascii="Tahoma" w:hAnsi="Tahoma" w:cs="Tahoma"/>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11A8101" w14:textId="77777777" w:rsidR="00334CE4" w:rsidRPr="004A7EE5" w:rsidRDefault="00334CE4" w:rsidP="00334CE4">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0D3B4BF" w14:textId="77777777" w:rsidR="00334CE4" w:rsidRPr="004A7EE5" w:rsidRDefault="00334CE4" w:rsidP="00334CE4">
            <w:pPr>
              <w:spacing w:before="120"/>
              <w:jc w:val="center"/>
              <w:rPr>
                <w:rFonts w:cs="Tahoma"/>
                <w:szCs w:val="22"/>
              </w:rPr>
            </w:pPr>
          </w:p>
        </w:tc>
      </w:tr>
      <w:tr w:rsidR="004A7EE5" w:rsidRPr="004A7EE5" w14:paraId="3FCF8E93" w14:textId="77777777" w:rsidTr="004804D2">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DC543F1" w14:textId="77777777" w:rsidR="00B31384" w:rsidRPr="004A7EE5" w:rsidRDefault="00B31384" w:rsidP="00B31384">
            <w:pPr>
              <w:pStyle w:val="aff1"/>
              <w:numPr>
                <w:ilvl w:val="0"/>
                <w:numId w:val="190"/>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tcMar>
              <w:left w:w="103" w:type="dxa"/>
            </w:tcMar>
          </w:tcPr>
          <w:p w14:paraId="53CC51B0" w14:textId="5923D938" w:rsidR="00B31384" w:rsidRPr="004A7EE5" w:rsidRDefault="00B31384" w:rsidP="00B31384">
            <w:pPr>
              <w:pStyle w:val="afff"/>
              <w:spacing w:before="120" w:after="120"/>
              <w:jc w:val="both"/>
              <w:rPr>
                <w:rFonts w:ascii="Tahoma" w:hAnsi="Tahoma" w:cs="Tahoma"/>
              </w:rPr>
            </w:pPr>
            <w:r w:rsidRPr="004A7EE5">
              <w:rPr>
                <w:rFonts w:ascii="Tahoma" w:hAnsi="Tahoma" w:cs="Tahoma"/>
              </w:rPr>
              <w:t>Παραγωγή και ανταλλαγή γεωγραφικών προϊόντων σε μορφότυπα συμβατά με το NATO Core GIS</w:t>
            </w:r>
          </w:p>
        </w:tc>
        <w:tc>
          <w:tcPr>
            <w:tcW w:w="1699" w:type="dxa"/>
            <w:tcBorders>
              <w:top w:val="single" w:sz="4" w:space="0" w:color="00000A"/>
              <w:left w:val="single" w:sz="4" w:space="0" w:color="00000A"/>
              <w:bottom w:val="single" w:sz="4" w:space="0" w:color="00000A"/>
              <w:right w:val="single" w:sz="4" w:space="0" w:color="00000A"/>
            </w:tcBorders>
            <w:tcMar>
              <w:left w:w="103" w:type="dxa"/>
            </w:tcMar>
            <w:vAlign w:val="center"/>
          </w:tcPr>
          <w:p w14:paraId="60669E4F" w14:textId="4F512BAF" w:rsidR="00B31384" w:rsidRPr="004A7EE5" w:rsidRDefault="00B31384" w:rsidP="00B31384">
            <w:pPr>
              <w:pStyle w:val="afff"/>
              <w:spacing w:before="120" w:after="120"/>
              <w:jc w:val="center"/>
              <w:rPr>
                <w:rFonts w:ascii="Tahoma" w:hAnsi="Tahoma" w:cs="Tahoma"/>
              </w:rPr>
            </w:pPr>
            <w:r w:rsidRPr="004A7EE5">
              <w:rPr>
                <w:rFonts w:ascii="Tahoma" w:hAnsi="Tahoma" w:cs="Tahoma"/>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BD42094" w14:textId="77777777" w:rsidR="00B31384" w:rsidRPr="004A7EE5" w:rsidRDefault="00B31384" w:rsidP="00B31384">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F2AC79" w14:textId="77777777" w:rsidR="00B31384" w:rsidRPr="004A7EE5" w:rsidRDefault="00B31384" w:rsidP="00B31384">
            <w:pPr>
              <w:spacing w:before="120"/>
              <w:jc w:val="center"/>
              <w:rPr>
                <w:rFonts w:cs="Tahoma"/>
                <w:szCs w:val="22"/>
              </w:rPr>
            </w:pPr>
          </w:p>
        </w:tc>
      </w:tr>
      <w:tr w:rsidR="004A7EE5" w:rsidRPr="004A7EE5" w14:paraId="74161E36" w14:textId="77777777" w:rsidTr="004804D2">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4B856EC" w14:textId="77777777" w:rsidR="00B31384" w:rsidRPr="004A7EE5" w:rsidRDefault="00B31384" w:rsidP="00B31384">
            <w:pPr>
              <w:pStyle w:val="aff1"/>
              <w:numPr>
                <w:ilvl w:val="0"/>
                <w:numId w:val="190"/>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tcMar>
              <w:left w:w="103" w:type="dxa"/>
            </w:tcMar>
          </w:tcPr>
          <w:p w14:paraId="4EEB5E1F" w14:textId="7805B974" w:rsidR="00B31384" w:rsidRPr="004A7EE5" w:rsidRDefault="00B31384" w:rsidP="00B31384">
            <w:pPr>
              <w:pStyle w:val="afff"/>
              <w:spacing w:before="120" w:after="120"/>
              <w:jc w:val="both"/>
              <w:rPr>
                <w:rFonts w:ascii="Tahoma" w:hAnsi="Tahoma" w:cs="Tahoma"/>
                <w:lang w:val="en-GB"/>
              </w:rPr>
            </w:pPr>
            <w:r w:rsidRPr="004A7EE5">
              <w:rPr>
                <w:rFonts w:ascii="Tahoma" w:hAnsi="Tahoma" w:cs="Tahoma"/>
              </w:rPr>
              <w:t>Παραγωγή</w:t>
            </w:r>
            <w:r w:rsidRPr="004A7EE5">
              <w:rPr>
                <w:rFonts w:ascii="Tahoma" w:hAnsi="Tahoma" w:cs="Tahoma"/>
                <w:lang w:val="en-GB"/>
              </w:rPr>
              <w:t xml:space="preserve"> </w:t>
            </w:r>
            <w:r w:rsidRPr="004A7EE5">
              <w:rPr>
                <w:rFonts w:ascii="Tahoma" w:hAnsi="Tahoma" w:cs="Tahoma"/>
              </w:rPr>
              <w:t>γεωγραφικών</w:t>
            </w:r>
            <w:r w:rsidRPr="004A7EE5">
              <w:rPr>
                <w:rFonts w:ascii="Tahoma" w:hAnsi="Tahoma" w:cs="Tahoma"/>
                <w:lang w:val="en-GB"/>
              </w:rPr>
              <w:t xml:space="preserve"> </w:t>
            </w:r>
            <w:r w:rsidRPr="004A7EE5">
              <w:rPr>
                <w:rFonts w:ascii="Tahoma" w:hAnsi="Tahoma" w:cs="Tahoma"/>
              </w:rPr>
              <w:t>προϊόντων</w:t>
            </w:r>
            <w:r w:rsidRPr="004A7EE5">
              <w:rPr>
                <w:rFonts w:ascii="Tahoma" w:hAnsi="Tahoma" w:cs="Tahoma"/>
                <w:lang w:val="en-GB"/>
              </w:rPr>
              <w:t xml:space="preserve"> </w:t>
            </w:r>
            <w:r w:rsidRPr="004A7EE5">
              <w:rPr>
                <w:rFonts w:ascii="Tahoma" w:hAnsi="Tahoma" w:cs="Tahoma"/>
              </w:rPr>
              <w:t>συμβατών</w:t>
            </w:r>
            <w:r w:rsidRPr="004A7EE5">
              <w:rPr>
                <w:rFonts w:ascii="Tahoma" w:hAnsi="Tahoma" w:cs="Tahoma"/>
                <w:lang w:val="en-GB"/>
              </w:rPr>
              <w:t xml:space="preserve"> </w:t>
            </w:r>
            <w:r w:rsidRPr="004A7EE5">
              <w:rPr>
                <w:rFonts w:ascii="Tahoma" w:hAnsi="Tahoma" w:cs="Tahoma"/>
              </w:rPr>
              <w:t>με</w:t>
            </w:r>
            <w:r w:rsidRPr="004A7EE5">
              <w:rPr>
                <w:rFonts w:ascii="Tahoma" w:hAnsi="Tahoma" w:cs="Tahoma"/>
                <w:lang w:val="en-GB"/>
              </w:rPr>
              <w:t xml:space="preserve"> </w:t>
            </w:r>
            <w:r w:rsidRPr="004A7EE5">
              <w:rPr>
                <w:rFonts w:ascii="Tahoma" w:hAnsi="Tahoma" w:cs="Tahoma"/>
              </w:rPr>
              <w:t>το</w:t>
            </w:r>
            <w:r w:rsidRPr="004A7EE5">
              <w:rPr>
                <w:rFonts w:ascii="Tahoma" w:hAnsi="Tahoma" w:cs="Tahoma"/>
                <w:lang w:val="en-GB"/>
              </w:rPr>
              <w:t xml:space="preserve"> </w:t>
            </w:r>
            <w:r w:rsidRPr="004A7EE5">
              <w:rPr>
                <w:rFonts w:ascii="Tahoma" w:hAnsi="Tahoma" w:cs="Tahoma"/>
              </w:rPr>
              <w:t>σχήμα</w:t>
            </w:r>
            <w:r w:rsidRPr="004A7EE5">
              <w:rPr>
                <w:rFonts w:ascii="Tahoma" w:hAnsi="Tahoma" w:cs="Tahoma"/>
                <w:lang w:val="en-GB"/>
              </w:rPr>
              <w:t xml:space="preserve"> MGCP (Multi-national Geospatial Co-production Program).</w:t>
            </w:r>
          </w:p>
        </w:tc>
        <w:tc>
          <w:tcPr>
            <w:tcW w:w="1699" w:type="dxa"/>
            <w:tcBorders>
              <w:top w:val="single" w:sz="4" w:space="0" w:color="00000A"/>
              <w:left w:val="single" w:sz="4" w:space="0" w:color="00000A"/>
              <w:bottom w:val="single" w:sz="4" w:space="0" w:color="00000A"/>
              <w:right w:val="single" w:sz="4" w:space="0" w:color="00000A"/>
            </w:tcBorders>
            <w:tcMar>
              <w:left w:w="103" w:type="dxa"/>
            </w:tcMar>
            <w:vAlign w:val="center"/>
          </w:tcPr>
          <w:p w14:paraId="3686A28E" w14:textId="0EA89207" w:rsidR="00B31384" w:rsidRPr="004A7EE5" w:rsidRDefault="00B31384" w:rsidP="00B31384">
            <w:pPr>
              <w:pStyle w:val="afff"/>
              <w:spacing w:before="120" w:after="120"/>
              <w:jc w:val="center"/>
              <w:rPr>
                <w:rFonts w:ascii="Tahoma" w:hAnsi="Tahoma" w:cs="Tahoma"/>
              </w:rPr>
            </w:pPr>
            <w:r w:rsidRPr="004A7EE5">
              <w:rPr>
                <w:rFonts w:ascii="Tahoma" w:hAnsi="Tahoma" w:cs="Tahoma"/>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616EC83" w14:textId="77777777" w:rsidR="00B31384" w:rsidRPr="004A7EE5" w:rsidRDefault="00B31384" w:rsidP="00B31384">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87C5002" w14:textId="77777777" w:rsidR="00B31384" w:rsidRPr="004A7EE5" w:rsidRDefault="00B31384" w:rsidP="00B31384">
            <w:pPr>
              <w:spacing w:before="120"/>
              <w:jc w:val="center"/>
              <w:rPr>
                <w:rFonts w:cs="Tahoma"/>
                <w:szCs w:val="22"/>
              </w:rPr>
            </w:pPr>
          </w:p>
        </w:tc>
      </w:tr>
      <w:tr w:rsidR="004A7EE5" w:rsidRPr="004A7EE5" w14:paraId="7EB8B9AB" w14:textId="77777777" w:rsidTr="004804D2">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8F21194" w14:textId="77777777" w:rsidR="00B31384" w:rsidRPr="004A7EE5" w:rsidRDefault="00B31384" w:rsidP="00B31384">
            <w:pPr>
              <w:pStyle w:val="aff1"/>
              <w:numPr>
                <w:ilvl w:val="0"/>
                <w:numId w:val="190"/>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tcMar>
              <w:left w:w="103" w:type="dxa"/>
            </w:tcMar>
          </w:tcPr>
          <w:p w14:paraId="39992133" w14:textId="73F6C5D2" w:rsidR="00B31384" w:rsidRPr="004A7EE5" w:rsidRDefault="00B31384" w:rsidP="00B31384">
            <w:pPr>
              <w:pStyle w:val="afff"/>
              <w:spacing w:before="120" w:after="120"/>
              <w:jc w:val="both"/>
              <w:rPr>
                <w:rFonts w:ascii="Tahoma" w:hAnsi="Tahoma" w:cs="Tahoma"/>
              </w:rPr>
            </w:pPr>
            <w:r w:rsidRPr="004A7EE5">
              <w:rPr>
                <w:rFonts w:ascii="Tahoma" w:hAnsi="Tahoma" w:cs="Tahoma"/>
              </w:rPr>
              <w:t xml:space="preserve">Να υποστηρίζουν ποιοτικό έλεγχο δεδομένων </w:t>
            </w:r>
            <w:r w:rsidRPr="004A7EE5">
              <w:rPr>
                <w:rFonts w:ascii="Tahoma" w:hAnsi="Tahoma" w:cs="Tahoma"/>
                <w:lang w:val="en-US"/>
              </w:rPr>
              <w:t>MGCP</w:t>
            </w:r>
            <w:r w:rsidRPr="004A7EE5">
              <w:rPr>
                <w:rFonts w:ascii="Tahoma" w:hAnsi="Tahoma" w:cs="Tahoma"/>
              </w:rPr>
              <w:t>, συμβολισμό και αυτόματη εξαγωγή σε μορφότυπο MTM (MGCP Topographic Maps) και TM (Topographic Maps), καθώς και γενίκευση σε μικρότερες κλίμακες.</w:t>
            </w:r>
          </w:p>
        </w:tc>
        <w:tc>
          <w:tcPr>
            <w:tcW w:w="1699" w:type="dxa"/>
            <w:tcBorders>
              <w:top w:val="single" w:sz="4" w:space="0" w:color="00000A"/>
              <w:left w:val="single" w:sz="4" w:space="0" w:color="00000A"/>
              <w:bottom w:val="single" w:sz="4" w:space="0" w:color="00000A"/>
              <w:right w:val="single" w:sz="4" w:space="0" w:color="00000A"/>
            </w:tcBorders>
            <w:tcMar>
              <w:left w:w="103" w:type="dxa"/>
            </w:tcMar>
            <w:vAlign w:val="center"/>
          </w:tcPr>
          <w:p w14:paraId="429B717A" w14:textId="5D0FFABB" w:rsidR="00B31384" w:rsidRPr="004A7EE5" w:rsidRDefault="00B31384" w:rsidP="00B31384">
            <w:pPr>
              <w:pStyle w:val="afff"/>
              <w:spacing w:before="120" w:after="120"/>
              <w:jc w:val="center"/>
              <w:rPr>
                <w:rFonts w:ascii="Tahoma" w:hAnsi="Tahoma" w:cs="Tahoma"/>
              </w:rPr>
            </w:pPr>
            <w:r w:rsidRPr="004A7EE5">
              <w:rPr>
                <w:rFonts w:ascii="Tahoma" w:hAnsi="Tahoma" w:cs="Tahoma"/>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05D27E4" w14:textId="77777777" w:rsidR="00B31384" w:rsidRPr="004A7EE5" w:rsidRDefault="00B31384" w:rsidP="00B31384">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0D0361C" w14:textId="77777777" w:rsidR="00B31384" w:rsidRPr="004A7EE5" w:rsidRDefault="00B31384" w:rsidP="00B31384">
            <w:pPr>
              <w:spacing w:before="120"/>
              <w:jc w:val="center"/>
              <w:rPr>
                <w:rFonts w:cs="Tahoma"/>
                <w:szCs w:val="22"/>
              </w:rPr>
            </w:pPr>
          </w:p>
        </w:tc>
      </w:tr>
      <w:tr w:rsidR="004A7EE5" w:rsidRPr="004A7EE5" w14:paraId="501ECA30" w14:textId="77777777" w:rsidTr="004804D2">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FB7CBBC" w14:textId="77777777" w:rsidR="00B31384" w:rsidRPr="004A7EE5" w:rsidRDefault="00B31384" w:rsidP="00B31384">
            <w:pPr>
              <w:pStyle w:val="aff1"/>
              <w:numPr>
                <w:ilvl w:val="0"/>
                <w:numId w:val="190"/>
              </w:numPr>
              <w:suppressAutoHyphens w:val="0"/>
              <w:spacing w:before="120"/>
              <w:ind w:firstLine="0"/>
              <w:jc w:val="center"/>
              <w:rPr>
                <w:rFonts w:cs="Tahoma"/>
                <w:szCs w:val="22"/>
              </w:rPr>
            </w:pPr>
          </w:p>
        </w:tc>
        <w:tc>
          <w:tcPr>
            <w:tcW w:w="4336" w:type="dxa"/>
            <w:tcBorders>
              <w:top w:val="single" w:sz="4" w:space="0" w:color="00000A"/>
              <w:left w:val="single" w:sz="4" w:space="0" w:color="00000A"/>
              <w:bottom w:val="single" w:sz="4" w:space="0" w:color="00000A"/>
              <w:right w:val="single" w:sz="4" w:space="0" w:color="00000A"/>
            </w:tcBorders>
            <w:tcMar>
              <w:left w:w="103" w:type="dxa"/>
            </w:tcMar>
          </w:tcPr>
          <w:p w14:paraId="190FB375" w14:textId="4912B212" w:rsidR="00B31384" w:rsidRPr="004A7EE5" w:rsidRDefault="00B31384" w:rsidP="00B31384">
            <w:pPr>
              <w:pStyle w:val="afff"/>
              <w:spacing w:before="120" w:after="120"/>
              <w:jc w:val="both"/>
              <w:rPr>
                <w:rFonts w:ascii="Tahoma" w:hAnsi="Tahoma" w:cs="Tahoma"/>
              </w:rPr>
            </w:pPr>
            <w:r w:rsidRPr="004A7EE5">
              <w:rPr>
                <w:rFonts w:ascii="Tahoma" w:hAnsi="Tahoma" w:cs="Tahoma"/>
              </w:rPr>
              <w:t>Να υποστηρίζει διασύνδεση στη διαδραστική πλατφόρμα ArcGIS Online Ανθρωπογεωγραφίας (IPHG) και επεξεργασία - παραγωγή δεδομένων σε μορφότυπο file geodatabase.</w:t>
            </w:r>
          </w:p>
        </w:tc>
        <w:tc>
          <w:tcPr>
            <w:tcW w:w="1699" w:type="dxa"/>
            <w:tcBorders>
              <w:top w:val="single" w:sz="4" w:space="0" w:color="00000A"/>
              <w:left w:val="single" w:sz="4" w:space="0" w:color="00000A"/>
              <w:bottom w:val="single" w:sz="4" w:space="0" w:color="00000A"/>
              <w:right w:val="single" w:sz="4" w:space="0" w:color="00000A"/>
            </w:tcBorders>
            <w:tcMar>
              <w:left w:w="103" w:type="dxa"/>
            </w:tcMar>
            <w:vAlign w:val="center"/>
          </w:tcPr>
          <w:p w14:paraId="0A643FE9" w14:textId="6D464A15" w:rsidR="00B31384" w:rsidRPr="004A7EE5" w:rsidRDefault="00B31384" w:rsidP="00B31384">
            <w:pPr>
              <w:pStyle w:val="afff"/>
              <w:spacing w:before="120" w:after="120"/>
              <w:jc w:val="center"/>
              <w:rPr>
                <w:rFonts w:ascii="Tahoma" w:hAnsi="Tahoma" w:cs="Tahoma"/>
              </w:rPr>
            </w:pPr>
            <w:r w:rsidRPr="004A7EE5">
              <w:rPr>
                <w:rFonts w:ascii="Tahoma" w:hAnsi="Tahoma" w:cs="Tahoma"/>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2F48E28" w14:textId="77777777" w:rsidR="00B31384" w:rsidRPr="004A7EE5" w:rsidRDefault="00B31384" w:rsidP="00B31384">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AFE7D6E" w14:textId="77777777" w:rsidR="00B31384" w:rsidRPr="004A7EE5" w:rsidRDefault="00B31384" w:rsidP="00B31384">
            <w:pPr>
              <w:spacing w:before="120"/>
              <w:jc w:val="center"/>
              <w:rPr>
                <w:rFonts w:cs="Tahoma"/>
                <w:szCs w:val="22"/>
              </w:rPr>
            </w:pPr>
          </w:p>
        </w:tc>
      </w:tr>
    </w:tbl>
    <w:p w14:paraId="6C8A21BF" w14:textId="77777777" w:rsidR="00AB3EB3" w:rsidRPr="00224D00" w:rsidRDefault="00AB3EB3" w:rsidP="00E401A1">
      <w:pPr>
        <w:spacing w:before="120"/>
        <w:rPr>
          <w:rFonts w:cs="Tahoma"/>
          <w:szCs w:val="22"/>
        </w:rPr>
      </w:pPr>
    </w:p>
    <w:p w14:paraId="0A3D85E4" w14:textId="65C5A619" w:rsidR="00AB3EB3" w:rsidRPr="00E937F6" w:rsidRDefault="00AB3EB3" w:rsidP="004E653B">
      <w:pPr>
        <w:pStyle w:val="30"/>
        <w:keepLines/>
        <w:numPr>
          <w:ilvl w:val="1"/>
          <w:numId w:val="285"/>
        </w:numPr>
        <w:suppressAutoHyphens w:val="0"/>
        <w:spacing w:before="120" w:after="120"/>
        <w:ind w:firstLine="0"/>
        <w:rPr>
          <w:rFonts w:cs="Tahoma"/>
          <w:szCs w:val="22"/>
          <w:lang w:val="el-GR"/>
        </w:rPr>
      </w:pPr>
      <w:bookmarkStart w:id="1117" w:name="_Toc93396065"/>
      <w:r w:rsidRPr="00E937F6">
        <w:rPr>
          <w:rFonts w:cs="Tahoma"/>
          <w:szCs w:val="22"/>
          <w:lang w:val="el-GR"/>
        </w:rPr>
        <w:t>Λογισμικό Γεωγραφικού Συστήματος Πληροφοριών για εργασίες δημιουργίας τρισδιάστατης απεικόνισης και ανάλυσης δρόμων, κτιρίων και πόλεων</w:t>
      </w:r>
      <w:bookmarkEnd w:id="1117"/>
      <w:r w:rsidR="00DF2367">
        <w:rPr>
          <w:rFonts w:cs="Tahoma"/>
          <w:szCs w:val="22"/>
          <w:lang w:val="el-GR"/>
        </w:rPr>
        <w:t xml:space="preserve"> </w:t>
      </w:r>
    </w:p>
    <w:tbl>
      <w:tblPr>
        <w:tblW w:w="9363"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617"/>
        <w:gridCol w:w="4195"/>
        <w:gridCol w:w="1699"/>
        <w:gridCol w:w="1319"/>
        <w:gridCol w:w="1533"/>
      </w:tblGrid>
      <w:tr w:rsidR="00AB3EB3" w:rsidRPr="00E937F6" w14:paraId="428E34AC" w14:textId="77777777" w:rsidTr="00334CE4">
        <w:trPr>
          <w:trHeight w:val="227"/>
        </w:trPr>
        <w:tc>
          <w:tcPr>
            <w:tcW w:w="617"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754625B6" w14:textId="77777777" w:rsidR="00AB3EB3" w:rsidRPr="00E401A1" w:rsidRDefault="00AB3EB3" w:rsidP="00E401A1">
            <w:pPr>
              <w:spacing w:before="120"/>
              <w:jc w:val="center"/>
              <w:rPr>
                <w:rFonts w:cs="Tahoma"/>
                <w:bCs/>
                <w:color w:val="000000"/>
                <w:szCs w:val="22"/>
              </w:rPr>
            </w:pPr>
            <w:r w:rsidRPr="00E401A1">
              <w:rPr>
                <w:rFonts w:cs="Tahoma"/>
                <w:bCs/>
                <w:color w:val="000000"/>
                <w:szCs w:val="22"/>
              </w:rPr>
              <w:t>A/A</w:t>
            </w:r>
          </w:p>
        </w:tc>
        <w:tc>
          <w:tcPr>
            <w:tcW w:w="4195"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vAlign w:val="center"/>
          </w:tcPr>
          <w:p w14:paraId="1F21A590" w14:textId="77777777" w:rsidR="00AB3EB3" w:rsidRPr="00E401A1" w:rsidRDefault="00AB3EB3" w:rsidP="00E401A1">
            <w:pPr>
              <w:spacing w:before="120"/>
              <w:jc w:val="center"/>
              <w:rPr>
                <w:rFonts w:cs="Tahoma"/>
                <w:bCs/>
                <w:color w:val="000000"/>
                <w:szCs w:val="22"/>
              </w:rPr>
            </w:pPr>
            <w:r w:rsidRPr="00E401A1">
              <w:rPr>
                <w:rFonts w:cs="Tahoma"/>
                <w:bCs/>
                <w:color w:val="000000"/>
                <w:szCs w:val="22"/>
              </w:rPr>
              <w:t>ΠΡΟΔΙΑΓΡΑΦΗ</w:t>
            </w:r>
          </w:p>
        </w:tc>
        <w:tc>
          <w:tcPr>
            <w:tcW w:w="1699"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vAlign w:val="center"/>
          </w:tcPr>
          <w:p w14:paraId="68D95542" w14:textId="77777777" w:rsidR="00AB3EB3" w:rsidRPr="00E401A1" w:rsidRDefault="00AB3EB3" w:rsidP="00E401A1">
            <w:pPr>
              <w:spacing w:before="120"/>
              <w:jc w:val="center"/>
              <w:rPr>
                <w:rFonts w:cs="Tahoma"/>
                <w:bCs/>
                <w:color w:val="000000"/>
                <w:szCs w:val="22"/>
              </w:rPr>
            </w:pPr>
            <w:r w:rsidRPr="00E401A1">
              <w:rPr>
                <w:rFonts w:cs="Tahoma"/>
                <w:bCs/>
                <w:color w:val="000000"/>
                <w:szCs w:val="22"/>
              </w:rPr>
              <w:t>ΑΠΑΙΤΗΣΗ</w:t>
            </w:r>
          </w:p>
        </w:tc>
        <w:tc>
          <w:tcPr>
            <w:tcW w:w="1319"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74A8BDE8" w14:textId="77777777" w:rsidR="00AB3EB3" w:rsidRPr="00E401A1" w:rsidRDefault="00AB3EB3" w:rsidP="00E401A1">
            <w:pPr>
              <w:spacing w:before="120"/>
              <w:jc w:val="center"/>
              <w:rPr>
                <w:rFonts w:cs="Tahoma"/>
                <w:bCs/>
                <w:color w:val="000000"/>
                <w:szCs w:val="22"/>
              </w:rPr>
            </w:pPr>
            <w:r w:rsidRPr="00E401A1">
              <w:rPr>
                <w:rFonts w:cs="Tahoma"/>
                <w:bCs/>
                <w:color w:val="000000"/>
                <w:szCs w:val="22"/>
              </w:rPr>
              <w:t>ΑΠΑΝΤΗΣΗ</w:t>
            </w:r>
          </w:p>
        </w:tc>
        <w:tc>
          <w:tcPr>
            <w:tcW w:w="1533"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088A73EE" w14:textId="77777777" w:rsidR="00AB3EB3" w:rsidRPr="00E401A1" w:rsidRDefault="00AB3EB3" w:rsidP="00E401A1">
            <w:pPr>
              <w:spacing w:before="120"/>
              <w:jc w:val="center"/>
              <w:rPr>
                <w:rFonts w:cs="Tahoma"/>
                <w:bCs/>
                <w:color w:val="000000"/>
                <w:szCs w:val="22"/>
              </w:rPr>
            </w:pPr>
            <w:r w:rsidRPr="00E401A1">
              <w:rPr>
                <w:rFonts w:cs="Tahoma"/>
                <w:bCs/>
                <w:color w:val="000000"/>
                <w:szCs w:val="22"/>
              </w:rPr>
              <w:t>ΠΑΡΑΠΟΜΠΗ</w:t>
            </w:r>
          </w:p>
        </w:tc>
      </w:tr>
      <w:tr w:rsidR="004A7EE5" w:rsidRPr="004A7EE5" w14:paraId="116D441F" w14:textId="77777777" w:rsidTr="00334CE4">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8781B3" w14:textId="77777777" w:rsidR="00AB3EB3" w:rsidRPr="004A7EE5" w:rsidRDefault="00AB3EB3" w:rsidP="004E653B">
            <w:pPr>
              <w:pStyle w:val="aff1"/>
              <w:numPr>
                <w:ilvl w:val="0"/>
                <w:numId w:val="191"/>
              </w:numPr>
              <w:suppressAutoHyphens w:val="0"/>
              <w:spacing w:before="120"/>
              <w:ind w:firstLine="0"/>
              <w:jc w:val="center"/>
              <w:rPr>
                <w:rFonts w:cs="Tahoma"/>
                <w:szCs w:val="22"/>
              </w:rPr>
            </w:pPr>
          </w:p>
        </w:tc>
        <w:tc>
          <w:tcPr>
            <w:tcW w:w="419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D879A5A" w14:textId="43A7B1BA" w:rsidR="00AB3EB3" w:rsidRPr="004A7EE5" w:rsidRDefault="00AB3EB3" w:rsidP="00E401A1">
            <w:pPr>
              <w:pStyle w:val="Default"/>
              <w:spacing w:before="120" w:after="120"/>
              <w:jc w:val="both"/>
              <w:rPr>
                <w:rFonts w:ascii="Tahoma" w:hAnsi="Tahoma" w:cs="Tahoma"/>
                <w:color w:val="auto"/>
                <w:sz w:val="22"/>
                <w:szCs w:val="22"/>
              </w:rPr>
            </w:pPr>
            <w:r w:rsidRPr="004A7EE5">
              <w:rPr>
                <w:rFonts w:ascii="Tahoma" w:hAnsi="Tahoma" w:cs="Tahoma"/>
                <w:color w:val="auto"/>
                <w:sz w:val="22"/>
                <w:szCs w:val="22"/>
              </w:rPr>
              <w:t>ESRI CityEngine τρέχουσας έκδοσης</w:t>
            </w:r>
            <w:r w:rsidR="00B77C58" w:rsidRPr="004A7EE5">
              <w:rPr>
                <w:rFonts w:ascii="Tahoma" w:hAnsi="Tahoma" w:cs="Tahoma"/>
                <w:color w:val="auto"/>
                <w:sz w:val="22"/>
                <w:szCs w:val="22"/>
              </w:rPr>
              <w:t xml:space="preserve"> ή ισοδύναμης λύσης ενιαίας πλατφόρμας</w:t>
            </w:r>
          </w:p>
        </w:tc>
        <w:tc>
          <w:tcPr>
            <w:tcW w:w="16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6393EDF" w14:textId="77777777" w:rsidR="00AB3EB3" w:rsidRPr="004A7EE5" w:rsidRDefault="00AB3EB3" w:rsidP="00E401A1">
            <w:pPr>
              <w:pStyle w:val="Default"/>
              <w:spacing w:before="120" w:after="120"/>
              <w:jc w:val="center"/>
              <w:rPr>
                <w:rFonts w:ascii="Tahoma" w:hAnsi="Tahoma" w:cs="Tahoma"/>
                <w:color w:val="auto"/>
                <w:sz w:val="22"/>
                <w:szCs w:val="22"/>
              </w:rPr>
            </w:pPr>
            <w:r w:rsidRPr="004A7EE5">
              <w:rPr>
                <w:rFonts w:ascii="Tahoma" w:hAnsi="Tahoma" w:cs="Tahoma"/>
                <w:color w:val="auto"/>
                <w:sz w:val="22"/>
                <w:szCs w:val="22"/>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D2DB220"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D17498B" w14:textId="77777777" w:rsidR="00AB3EB3" w:rsidRPr="004A7EE5" w:rsidRDefault="00AB3EB3" w:rsidP="00E401A1">
            <w:pPr>
              <w:spacing w:before="120"/>
              <w:jc w:val="center"/>
              <w:rPr>
                <w:rFonts w:cs="Tahoma"/>
                <w:szCs w:val="22"/>
              </w:rPr>
            </w:pPr>
          </w:p>
        </w:tc>
      </w:tr>
      <w:tr w:rsidR="00AB3EB3" w:rsidRPr="00E937F6" w14:paraId="7F090E3D" w14:textId="77777777" w:rsidTr="00334CE4">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7DB1EF2" w14:textId="77777777" w:rsidR="00AB3EB3" w:rsidRPr="00E401A1" w:rsidRDefault="00AB3EB3" w:rsidP="004E653B">
            <w:pPr>
              <w:pStyle w:val="aff1"/>
              <w:numPr>
                <w:ilvl w:val="0"/>
                <w:numId w:val="191"/>
              </w:numPr>
              <w:suppressAutoHyphens w:val="0"/>
              <w:spacing w:before="120"/>
              <w:ind w:firstLine="0"/>
              <w:jc w:val="center"/>
              <w:rPr>
                <w:rFonts w:cs="Tahoma"/>
                <w:szCs w:val="22"/>
              </w:rPr>
            </w:pPr>
          </w:p>
        </w:tc>
        <w:tc>
          <w:tcPr>
            <w:tcW w:w="419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3F00E9"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 xml:space="preserve">Αριθμός Αδειών Λογισμικού </w:t>
            </w:r>
          </w:p>
        </w:tc>
        <w:tc>
          <w:tcPr>
            <w:tcW w:w="16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81299B3" w14:textId="07324D68" w:rsidR="00AB3EB3" w:rsidRPr="00E401A1" w:rsidRDefault="003148CD" w:rsidP="00E401A1">
            <w:pPr>
              <w:pStyle w:val="Default"/>
              <w:spacing w:before="120" w:after="120"/>
              <w:jc w:val="center"/>
              <w:rPr>
                <w:rFonts w:ascii="Tahoma" w:hAnsi="Tahoma" w:cs="Tahoma"/>
                <w:sz w:val="22"/>
                <w:szCs w:val="22"/>
              </w:rPr>
            </w:pPr>
            <w:r>
              <w:rPr>
                <w:rFonts w:ascii="Tahoma" w:hAnsi="Tahoma" w:cs="Tahoma" w:hint="eastAsia"/>
                <w:sz w:val="22"/>
                <w:szCs w:val="22"/>
              </w:rPr>
              <w:t>&gt;</w:t>
            </w:r>
            <w:r w:rsidR="00AB3EB3" w:rsidRPr="00E401A1">
              <w:rPr>
                <w:rFonts w:ascii="Tahoma" w:hAnsi="Tahoma" w:cs="Tahoma"/>
                <w:sz w:val="22"/>
                <w:szCs w:val="22"/>
              </w:rPr>
              <w:t>5</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C9F4490"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5162EAA" w14:textId="77777777" w:rsidR="00AB3EB3" w:rsidRPr="00E401A1" w:rsidRDefault="00AB3EB3" w:rsidP="00E401A1">
            <w:pPr>
              <w:spacing w:before="120"/>
              <w:jc w:val="center"/>
              <w:rPr>
                <w:rFonts w:cs="Tahoma"/>
                <w:szCs w:val="22"/>
              </w:rPr>
            </w:pPr>
          </w:p>
        </w:tc>
      </w:tr>
      <w:tr w:rsidR="00AB3EB3" w:rsidRPr="00E937F6" w14:paraId="2304D1C4" w14:textId="77777777" w:rsidTr="00334CE4">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9743C3D" w14:textId="77777777" w:rsidR="00AB3EB3" w:rsidRPr="00E401A1" w:rsidRDefault="00AB3EB3" w:rsidP="004E653B">
            <w:pPr>
              <w:pStyle w:val="aff1"/>
              <w:numPr>
                <w:ilvl w:val="0"/>
                <w:numId w:val="191"/>
              </w:numPr>
              <w:suppressAutoHyphens w:val="0"/>
              <w:spacing w:before="120"/>
              <w:ind w:firstLine="0"/>
              <w:jc w:val="center"/>
              <w:rPr>
                <w:rFonts w:cs="Tahoma"/>
                <w:szCs w:val="22"/>
              </w:rPr>
            </w:pPr>
          </w:p>
        </w:tc>
        <w:tc>
          <w:tcPr>
            <w:tcW w:w="4195"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B37B03A"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 xml:space="preserve">Τύπος Αδειών Λογισμικού </w:t>
            </w:r>
          </w:p>
        </w:tc>
        <w:tc>
          <w:tcPr>
            <w:tcW w:w="16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2706029" w14:textId="2FD055AA" w:rsidR="00AB3EB3" w:rsidRPr="00E401A1" w:rsidRDefault="003148CD" w:rsidP="00E401A1">
            <w:pPr>
              <w:pStyle w:val="Default"/>
              <w:spacing w:before="120" w:after="120"/>
              <w:jc w:val="center"/>
              <w:rPr>
                <w:rFonts w:ascii="Tahoma" w:hAnsi="Tahoma" w:cs="Tahoma"/>
                <w:sz w:val="22"/>
                <w:szCs w:val="22"/>
              </w:rPr>
            </w:pPr>
            <w:r w:rsidRPr="00671986">
              <w:rPr>
                <w:rFonts w:ascii="Tahoma" w:hAnsi="Tahoma" w:cs="Tahoma"/>
                <w:sz w:val="22"/>
                <w:szCs w:val="22"/>
                <w:lang w:val="en-US"/>
              </w:rPr>
              <w:t>concurrent use perpetual</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C25DC7C"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38867DA" w14:textId="77777777" w:rsidR="00AB3EB3" w:rsidRPr="00E401A1" w:rsidRDefault="00AB3EB3" w:rsidP="00E401A1">
            <w:pPr>
              <w:spacing w:before="120"/>
              <w:jc w:val="center"/>
              <w:rPr>
                <w:rFonts w:cs="Tahoma"/>
                <w:szCs w:val="22"/>
              </w:rPr>
            </w:pPr>
          </w:p>
        </w:tc>
      </w:tr>
      <w:tr w:rsidR="004A7EE5" w:rsidRPr="004A7EE5" w14:paraId="35D1A5A8" w14:textId="77777777" w:rsidTr="004804D2">
        <w:trPr>
          <w:trHeight w:val="227"/>
        </w:trPr>
        <w:tc>
          <w:tcPr>
            <w:tcW w:w="6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00DAB7C" w14:textId="77777777" w:rsidR="00334CE4" w:rsidRPr="004A7EE5" w:rsidRDefault="00334CE4" w:rsidP="00334CE4">
            <w:pPr>
              <w:pStyle w:val="aff1"/>
              <w:numPr>
                <w:ilvl w:val="0"/>
                <w:numId w:val="191"/>
              </w:numPr>
              <w:suppressAutoHyphens w:val="0"/>
              <w:spacing w:before="120"/>
              <w:ind w:firstLine="0"/>
              <w:jc w:val="center"/>
              <w:rPr>
                <w:rFonts w:cs="Tahoma"/>
                <w:szCs w:val="22"/>
              </w:rPr>
            </w:pPr>
          </w:p>
        </w:tc>
        <w:tc>
          <w:tcPr>
            <w:tcW w:w="419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7787982" w14:textId="2CB22335" w:rsidR="00334CE4" w:rsidRPr="004A7EE5" w:rsidRDefault="00334CE4" w:rsidP="00334CE4">
            <w:pPr>
              <w:pStyle w:val="Default"/>
              <w:spacing w:before="120" w:after="120"/>
              <w:jc w:val="both"/>
              <w:rPr>
                <w:rFonts w:ascii="Tahoma" w:hAnsi="Tahoma" w:cs="Tahoma"/>
                <w:color w:val="auto"/>
                <w:sz w:val="22"/>
                <w:szCs w:val="22"/>
              </w:rPr>
            </w:pPr>
            <w:r w:rsidRPr="004A7EE5">
              <w:rPr>
                <w:rFonts w:ascii="Tahoma" w:hAnsi="Tahoma" w:cs="Tahoma"/>
                <w:color w:val="auto"/>
                <w:sz w:val="22"/>
                <w:szCs w:val="22"/>
              </w:rPr>
              <w:t>Υποστήριξη από επίσημο κατασκευαστή και όχι από κοινότητα ανώνυμων χρηστών (community)</w:t>
            </w:r>
          </w:p>
        </w:tc>
        <w:tc>
          <w:tcPr>
            <w:tcW w:w="16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3DA3251" w14:textId="48FD6445" w:rsidR="00334CE4" w:rsidRPr="004A7EE5" w:rsidRDefault="00334CE4" w:rsidP="00334CE4">
            <w:pPr>
              <w:pStyle w:val="Default"/>
              <w:spacing w:before="120" w:after="120"/>
              <w:jc w:val="center"/>
              <w:rPr>
                <w:rFonts w:ascii="Tahoma" w:hAnsi="Tahoma" w:cs="Tahoma"/>
                <w:color w:val="auto"/>
                <w:sz w:val="22"/>
                <w:szCs w:val="22"/>
                <w:lang w:val="en-US"/>
              </w:rPr>
            </w:pPr>
            <w:r w:rsidRPr="004A7EE5">
              <w:rPr>
                <w:rFonts w:ascii="Tahoma" w:hAnsi="Tahoma" w:cs="Tahoma"/>
                <w:color w:val="auto"/>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C908D8" w14:textId="77777777" w:rsidR="00334CE4" w:rsidRPr="004A7EE5" w:rsidRDefault="00334CE4" w:rsidP="00334CE4">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F6521E2" w14:textId="77777777" w:rsidR="00334CE4" w:rsidRPr="004A7EE5" w:rsidRDefault="00334CE4" w:rsidP="00334CE4">
            <w:pPr>
              <w:spacing w:before="120"/>
              <w:jc w:val="center"/>
              <w:rPr>
                <w:rFonts w:cs="Tahoma"/>
                <w:szCs w:val="22"/>
              </w:rPr>
            </w:pPr>
          </w:p>
        </w:tc>
      </w:tr>
    </w:tbl>
    <w:p w14:paraId="0AF00F31" w14:textId="13305365" w:rsidR="00AB3EB3" w:rsidRPr="00E937F6" w:rsidRDefault="00AB3EB3" w:rsidP="004E653B">
      <w:pPr>
        <w:pStyle w:val="30"/>
        <w:keepLines/>
        <w:numPr>
          <w:ilvl w:val="1"/>
          <w:numId w:val="285"/>
        </w:numPr>
        <w:suppressAutoHyphens w:val="0"/>
        <w:spacing w:before="120" w:after="120"/>
        <w:ind w:firstLine="0"/>
        <w:rPr>
          <w:rFonts w:cs="Tahoma"/>
          <w:szCs w:val="22"/>
          <w:lang w:val="el-GR"/>
        </w:rPr>
      </w:pPr>
      <w:bookmarkStart w:id="1118" w:name="_Toc93396066"/>
      <w:r w:rsidRPr="00E937F6">
        <w:rPr>
          <w:rFonts w:cs="Tahoma"/>
          <w:szCs w:val="22"/>
          <w:lang w:val="el-GR"/>
        </w:rPr>
        <w:t>Λογισμικό Γεωγραφικού Συστήματος Πληροφοριών για εργασίες παραγωγής, συντήρησης και ανάλυσης προτύπων δεδομένων και χαρτογραφικών προϊόντων για ειδικές εφαρμογές</w:t>
      </w:r>
      <w:bookmarkEnd w:id="1118"/>
      <w:r w:rsidR="00DF2367">
        <w:rPr>
          <w:rFonts w:cs="Tahoma"/>
          <w:szCs w:val="22"/>
          <w:lang w:val="el-GR"/>
        </w:rPr>
        <w:t xml:space="preserve"> </w:t>
      </w:r>
    </w:p>
    <w:tbl>
      <w:tblPr>
        <w:tblW w:w="9363"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4A0" w:firstRow="1" w:lastRow="0" w:firstColumn="1" w:lastColumn="0" w:noHBand="0" w:noVBand="1"/>
      </w:tblPr>
      <w:tblGrid>
        <w:gridCol w:w="623"/>
        <w:gridCol w:w="4049"/>
        <w:gridCol w:w="1839"/>
        <w:gridCol w:w="1319"/>
        <w:gridCol w:w="1533"/>
      </w:tblGrid>
      <w:tr w:rsidR="00AB3EB3" w:rsidRPr="00E937F6" w14:paraId="2E742A1A" w14:textId="77777777" w:rsidTr="00334CE4">
        <w:trPr>
          <w:trHeight w:val="227"/>
        </w:trPr>
        <w:tc>
          <w:tcPr>
            <w:tcW w:w="623"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36838D1D" w14:textId="77777777" w:rsidR="00AB3EB3" w:rsidRPr="00E401A1" w:rsidRDefault="00AB3EB3" w:rsidP="00E401A1">
            <w:pPr>
              <w:spacing w:before="120"/>
              <w:jc w:val="center"/>
              <w:rPr>
                <w:rFonts w:cs="Tahoma"/>
                <w:bCs/>
                <w:color w:val="000000"/>
                <w:szCs w:val="22"/>
              </w:rPr>
            </w:pPr>
            <w:r w:rsidRPr="00E401A1">
              <w:rPr>
                <w:rFonts w:cs="Tahoma"/>
                <w:bCs/>
                <w:color w:val="000000"/>
                <w:szCs w:val="22"/>
              </w:rPr>
              <w:t>A/A</w:t>
            </w:r>
          </w:p>
        </w:tc>
        <w:tc>
          <w:tcPr>
            <w:tcW w:w="4049"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vAlign w:val="center"/>
          </w:tcPr>
          <w:p w14:paraId="6FC961DB" w14:textId="77777777" w:rsidR="00AB3EB3" w:rsidRPr="00E401A1" w:rsidRDefault="00AB3EB3" w:rsidP="00E401A1">
            <w:pPr>
              <w:spacing w:before="120"/>
              <w:jc w:val="center"/>
              <w:rPr>
                <w:rFonts w:cs="Tahoma"/>
                <w:bCs/>
                <w:color w:val="000000"/>
                <w:szCs w:val="22"/>
              </w:rPr>
            </w:pPr>
            <w:r w:rsidRPr="00E401A1">
              <w:rPr>
                <w:rFonts w:cs="Tahoma"/>
                <w:bCs/>
                <w:color w:val="000000"/>
                <w:szCs w:val="22"/>
              </w:rPr>
              <w:t>ΠΡΟΔΙΑΓΡΑΦΗ</w:t>
            </w:r>
          </w:p>
        </w:tc>
        <w:tc>
          <w:tcPr>
            <w:tcW w:w="1839"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vAlign w:val="center"/>
          </w:tcPr>
          <w:p w14:paraId="1BBC03F9" w14:textId="77777777" w:rsidR="00AB3EB3" w:rsidRPr="00E401A1" w:rsidRDefault="00AB3EB3" w:rsidP="00E401A1">
            <w:pPr>
              <w:spacing w:before="120"/>
              <w:jc w:val="center"/>
              <w:rPr>
                <w:rFonts w:cs="Tahoma"/>
                <w:bCs/>
                <w:color w:val="000000"/>
                <w:szCs w:val="22"/>
              </w:rPr>
            </w:pPr>
            <w:r w:rsidRPr="00E401A1">
              <w:rPr>
                <w:rFonts w:cs="Tahoma"/>
                <w:bCs/>
                <w:color w:val="000000"/>
                <w:szCs w:val="22"/>
              </w:rPr>
              <w:t>ΑΠΑΙΤΗΣΗ</w:t>
            </w:r>
          </w:p>
        </w:tc>
        <w:tc>
          <w:tcPr>
            <w:tcW w:w="1319"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16F13336" w14:textId="77777777" w:rsidR="00AB3EB3" w:rsidRPr="00E401A1" w:rsidRDefault="00AB3EB3" w:rsidP="00E401A1">
            <w:pPr>
              <w:spacing w:before="120"/>
              <w:jc w:val="center"/>
              <w:rPr>
                <w:rFonts w:cs="Tahoma"/>
                <w:bCs/>
                <w:color w:val="000000"/>
                <w:szCs w:val="22"/>
              </w:rPr>
            </w:pPr>
            <w:r w:rsidRPr="00E401A1">
              <w:rPr>
                <w:rFonts w:cs="Tahoma"/>
                <w:bCs/>
                <w:color w:val="000000"/>
                <w:szCs w:val="22"/>
              </w:rPr>
              <w:t>ΑΠΑΝΤΗΣΗ</w:t>
            </w:r>
          </w:p>
        </w:tc>
        <w:tc>
          <w:tcPr>
            <w:tcW w:w="1533" w:type="dxa"/>
            <w:tcBorders>
              <w:top w:val="single" w:sz="4" w:space="0" w:color="00000A"/>
              <w:left w:val="single" w:sz="4" w:space="0" w:color="00000A"/>
              <w:bottom w:val="single" w:sz="4" w:space="0" w:color="00000A"/>
              <w:right w:val="single" w:sz="4" w:space="0" w:color="00000A"/>
            </w:tcBorders>
            <w:shd w:val="clear" w:color="000000" w:fill="999999"/>
            <w:tcMar>
              <w:left w:w="103" w:type="dxa"/>
            </w:tcMar>
          </w:tcPr>
          <w:p w14:paraId="3E466A98" w14:textId="77777777" w:rsidR="00AB3EB3" w:rsidRPr="00E401A1" w:rsidRDefault="00AB3EB3" w:rsidP="00E401A1">
            <w:pPr>
              <w:spacing w:before="120"/>
              <w:jc w:val="center"/>
              <w:rPr>
                <w:rFonts w:cs="Tahoma"/>
                <w:bCs/>
                <w:color w:val="000000"/>
                <w:szCs w:val="22"/>
              </w:rPr>
            </w:pPr>
            <w:r w:rsidRPr="00E401A1">
              <w:rPr>
                <w:rFonts w:cs="Tahoma"/>
                <w:bCs/>
                <w:color w:val="000000"/>
                <w:szCs w:val="22"/>
              </w:rPr>
              <w:t>ΠΑΡΑΠΟΜΠΗ</w:t>
            </w:r>
          </w:p>
        </w:tc>
      </w:tr>
      <w:tr w:rsidR="004A7EE5" w:rsidRPr="004A7EE5" w14:paraId="4A9D0703" w14:textId="77777777" w:rsidTr="00334CE4">
        <w:trPr>
          <w:trHeight w:val="227"/>
        </w:trPr>
        <w:tc>
          <w:tcPr>
            <w:tcW w:w="6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97FFBF7" w14:textId="77777777" w:rsidR="00AB3EB3" w:rsidRPr="004A7EE5" w:rsidRDefault="00AB3EB3" w:rsidP="004E653B">
            <w:pPr>
              <w:pStyle w:val="aff1"/>
              <w:numPr>
                <w:ilvl w:val="0"/>
                <w:numId w:val="192"/>
              </w:numPr>
              <w:suppressAutoHyphens w:val="0"/>
              <w:spacing w:before="120"/>
              <w:ind w:firstLine="0"/>
              <w:jc w:val="center"/>
              <w:rPr>
                <w:rFonts w:cs="Tahoma"/>
                <w:szCs w:val="22"/>
              </w:rPr>
            </w:pPr>
          </w:p>
        </w:tc>
        <w:tc>
          <w:tcPr>
            <w:tcW w:w="40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DF2085F" w14:textId="7097B8FF" w:rsidR="00AB3EB3" w:rsidRPr="004A7EE5" w:rsidRDefault="00AB3EB3" w:rsidP="00E401A1">
            <w:pPr>
              <w:pStyle w:val="Default"/>
              <w:spacing w:before="120" w:after="120"/>
              <w:jc w:val="both"/>
              <w:rPr>
                <w:rFonts w:ascii="Tahoma" w:hAnsi="Tahoma" w:cs="Tahoma"/>
                <w:color w:val="auto"/>
                <w:sz w:val="22"/>
                <w:szCs w:val="22"/>
              </w:rPr>
            </w:pPr>
            <w:r w:rsidRPr="004A7EE5">
              <w:rPr>
                <w:rFonts w:ascii="Tahoma" w:hAnsi="Tahoma" w:cs="Tahoma"/>
                <w:color w:val="auto"/>
                <w:sz w:val="22"/>
                <w:szCs w:val="22"/>
                <w:lang w:val="en-US"/>
              </w:rPr>
              <w:t>ArcGIS</w:t>
            </w:r>
            <w:r w:rsidRPr="004A7EE5">
              <w:rPr>
                <w:rFonts w:ascii="Tahoma" w:hAnsi="Tahoma" w:cs="Tahoma"/>
                <w:color w:val="auto"/>
                <w:sz w:val="22"/>
                <w:szCs w:val="22"/>
              </w:rPr>
              <w:t xml:space="preserve"> </w:t>
            </w:r>
            <w:r w:rsidRPr="004A7EE5">
              <w:rPr>
                <w:rFonts w:ascii="Tahoma" w:hAnsi="Tahoma" w:cs="Tahoma"/>
                <w:color w:val="auto"/>
                <w:sz w:val="22"/>
                <w:szCs w:val="22"/>
                <w:lang w:val="en-US"/>
              </w:rPr>
              <w:t>Defense</w:t>
            </w:r>
            <w:r w:rsidRPr="004A7EE5">
              <w:rPr>
                <w:rFonts w:ascii="Tahoma" w:hAnsi="Tahoma" w:cs="Tahoma"/>
                <w:color w:val="auto"/>
                <w:sz w:val="22"/>
                <w:szCs w:val="22"/>
              </w:rPr>
              <w:t xml:space="preserve"> </w:t>
            </w:r>
            <w:r w:rsidRPr="004A7EE5">
              <w:rPr>
                <w:rFonts w:ascii="Tahoma" w:hAnsi="Tahoma" w:cs="Tahoma"/>
                <w:color w:val="auto"/>
                <w:sz w:val="22"/>
                <w:szCs w:val="22"/>
                <w:lang w:val="en-US"/>
              </w:rPr>
              <w:t>Mapping</w:t>
            </w:r>
            <w:r w:rsidRPr="004A7EE5">
              <w:rPr>
                <w:rFonts w:ascii="Tahoma" w:hAnsi="Tahoma" w:cs="Tahoma"/>
                <w:color w:val="auto"/>
                <w:sz w:val="22"/>
                <w:szCs w:val="22"/>
              </w:rPr>
              <w:t xml:space="preserve"> τρέχουσας</w:t>
            </w:r>
            <w:r w:rsidR="00B77C58" w:rsidRPr="004A7EE5">
              <w:rPr>
                <w:rFonts w:ascii="Tahoma" w:hAnsi="Tahoma" w:cs="Tahoma"/>
                <w:color w:val="auto"/>
                <w:sz w:val="22"/>
                <w:szCs w:val="22"/>
              </w:rPr>
              <w:t xml:space="preserve"> </w:t>
            </w:r>
            <w:r w:rsidRPr="004A7EE5">
              <w:rPr>
                <w:rFonts w:ascii="Tahoma" w:hAnsi="Tahoma" w:cs="Tahoma"/>
                <w:color w:val="auto"/>
                <w:sz w:val="22"/>
                <w:szCs w:val="22"/>
              </w:rPr>
              <w:t>έκδοσης</w:t>
            </w:r>
            <w:r w:rsidR="00B77C58" w:rsidRPr="004A7EE5">
              <w:rPr>
                <w:rFonts w:ascii="Tahoma" w:hAnsi="Tahoma" w:cs="Tahoma"/>
                <w:color w:val="auto"/>
                <w:sz w:val="22"/>
                <w:szCs w:val="22"/>
              </w:rPr>
              <w:t xml:space="preserve"> ή ισοδύναμης λύσης ενιαίας πλατφόρμας</w:t>
            </w:r>
          </w:p>
        </w:tc>
        <w:tc>
          <w:tcPr>
            <w:tcW w:w="183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93815F4" w14:textId="77777777" w:rsidR="00AB3EB3" w:rsidRPr="004A7EE5" w:rsidRDefault="00AB3EB3" w:rsidP="00E401A1">
            <w:pPr>
              <w:pStyle w:val="Default"/>
              <w:spacing w:before="120" w:after="120"/>
              <w:jc w:val="center"/>
              <w:rPr>
                <w:rFonts w:ascii="Tahoma" w:hAnsi="Tahoma" w:cs="Tahoma"/>
                <w:color w:val="auto"/>
                <w:sz w:val="22"/>
                <w:szCs w:val="22"/>
              </w:rPr>
            </w:pPr>
            <w:r w:rsidRPr="004A7EE5">
              <w:rPr>
                <w:rFonts w:ascii="Tahoma" w:hAnsi="Tahoma" w:cs="Tahoma"/>
                <w:color w:val="auto"/>
                <w:sz w:val="22"/>
                <w:szCs w:val="22"/>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7AF0BC8" w14:textId="77777777" w:rsidR="00AB3EB3" w:rsidRPr="004A7EE5"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163BED6" w14:textId="77777777" w:rsidR="00AB3EB3" w:rsidRPr="004A7EE5" w:rsidRDefault="00AB3EB3" w:rsidP="00E401A1">
            <w:pPr>
              <w:spacing w:before="120"/>
              <w:jc w:val="center"/>
              <w:rPr>
                <w:rFonts w:cs="Tahoma"/>
                <w:szCs w:val="22"/>
              </w:rPr>
            </w:pPr>
          </w:p>
        </w:tc>
      </w:tr>
      <w:tr w:rsidR="00AB3EB3" w:rsidRPr="00E937F6" w14:paraId="39075BF9" w14:textId="77777777" w:rsidTr="00334CE4">
        <w:trPr>
          <w:trHeight w:val="227"/>
        </w:trPr>
        <w:tc>
          <w:tcPr>
            <w:tcW w:w="6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522CDD1" w14:textId="77777777" w:rsidR="00AB3EB3" w:rsidRPr="00E401A1" w:rsidRDefault="00AB3EB3" w:rsidP="004E653B">
            <w:pPr>
              <w:pStyle w:val="aff1"/>
              <w:numPr>
                <w:ilvl w:val="0"/>
                <w:numId w:val="192"/>
              </w:numPr>
              <w:suppressAutoHyphens w:val="0"/>
              <w:spacing w:before="120"/>
              <w:ind w:firstLine="0"/>
              <w:jc w:val="center"/>
              <w:rPr>
                <w:rFonts w:cs="Tahoma"/>
                <w:szCs w:val="22"/>
              </w:rPr>
            </w:pPr>
          </w:p>
        </w:tc>
        <w:tc>
          <w:tcPr>
            <w:tcW w:w="40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33E8898"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 xml:space="preserve">Αριθμός Αδειών Λογισμικού </w:t>
            </w:r>
          </w:p>
        </w:tc>
        <w:tc>
          <w:tcPr>
            <w:tcW w:w="183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10AF581" w14:textId="66732E2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50</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C7917E1"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95C731" w14:textId="77777777" w:rsidR="00AB3EB3" w:rsidRPr="00E401A1" w:rsidRDefault="00AB3EB3" w:rsidP="00E401A1">
            <w:pPr>
              <w:spacing w:before="120"/>
              <w:jc w:val="center"/>
              <w:rPr>
                <w:rFonts w:cs="Tahoma"/>
                <w:szCs w:val="22"/>
              </w:rPr>
            </w:pPr>
          </w:p>
        </w:tc>
      </w:tr>
      <w:tr w:rsidR="00AB3EB3" w:rsidRPr="00E937F6" w14:paraId="24B030EB" w14:textId="77777777" w:rsidTr="00334CE4">
        <w:trPr>
          <w:trHeight w:val="227"/>
        </w:trPr>
        <w:tc>
          <w:tcPr>
            <w:tcW w:w="6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A6029A2" w14:textId="77777777" w:rsidR="00AB3EB3" w:rsidRPr="00E401A1" w:rsidRDefault="00AB3EB3" w:rsidP="004E653B">
            <w:pPr>
              <w:pStyle w:val="aff1"/>
              <w:numPr>
                <w:ilvl w:val="0"/>
                <w:numId w:val="192"/>
              </w:numPr>
              <w:suppressAutoHyphens w:val="0"/>
              <w:spacing w:before="120"/>
              <w:ind w:firstLine="0"/>
              <w:jc w:val="center"/>
              <w:rPr>
                <w:rFonts w:cs="Tahoma"/>
                <w:szCs w:val="22"/>
              </w:rPr>
            </w:pPr>
          </w:p>
        </w:tc>
        <w:tc>
          <w:tcPr>
            <w:tcW w:w="40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62A2550"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 xml:space="preserve">Τύπος Αδειών Λογισμικού </w:t>
            </w:r>
          </w:p>
        </w:tc>
        <w:tc>
          <w:tcPr>
            <w:tcW w:w="183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9E63266"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 xml:space="preserve">Permanent, Floating </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F283FB5"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620D5A0" w14:textId="77777777" w:rsidR="00AB3EB3" w:rsidRPr="00E401A1" w:rsidRDefault="00AB3EB3" w:rsidP="00E401A1">
            <w:pPr>
              <w:spacing w:before="120"/>
              <w:jc w:val="center"/>
              <w:rPr>
                <w:rFonts w:cs="Tahoma"/>
                <w:szCs w:val="22"/>
              </w:rPr>
            </w:pPr>
          </w:p>
        </w:tc>
      </w:tr>
      <w:tr w:rsidR="00AB3EB3" w:rsidRPr="00E937F6" w14:paraId="4E035C07" w14:textId="77777777" w:rsidTr="00334CE4">
        <w:trPr>
          <w:trHeight w:val="227"/>
        </w:trPr>
        <w:tc>
          <w:tcPr>
            <w:tcW w:w="6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6518064" w14:textId="77777777" w:rsidR="00AB3EB3" w:rsidRPr="00E401A1" w:rsidRDefault="00AB3EB3" w:rsidP="004E653B">
            <w:pPr>
              <w:pStyle w:val="aff1"/>
              <w:numPr>
                <w:ilvl w:val="0"/>
                <w:numId w:val="192"/>
              </w:numPr>
              <w:suppressAutoHyphens w:val="0"/>
              <w:spacing w:before="120"/>
              <w:ind w:firstLine="0"/>
              <w:jc w:val="center"/>
              <w:rPr>
                <w:rFonts w:cs="Tahoma"/>
                <w:szCs w:val="22"/>
              </w:rPr>
            </w:pPr>
          </w:p>
        </w:tc>
        <w:tc>
          <w:tcPr>
            <w:tcW w:w="40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FB727B6" w14:textId="77777777" w:rsidR="00AB3EB3" w:rsidRPr="00E401A1" w:rsidRDefault="00AB3EB3" w:rsidP="00E401A1">
            <w:pPr>
              <w:pStyle w:val="Default"/>
              <w:spacing w:before="120" w:after="120"/>
              <w:jc w:val="both"/>
              <w:rPr>
                <w:rFonts w:ascii="Tahoma" w:hAnsi="Tahoma" w:cs="Tahoma"/>
                <w:sz w:val="22"/>
                <w:szCs w:val="22"/>
                <w:lang w:val="en-GB"/>
              </w:rPr>
            </w:pPr>
            <w:r w:rsidRPr="00E401A1">
              <w:rPr>
                <w:rFonts w:ascii="Tahoma" w:hAnsi="Tahoma" w:cs="Tahoma"/>
                <w:sz w:val="22"/>
                <w:szCs w:val="22"/>
              </w:rPr>
              <w:t>Εργαλεία</w:t>
            </w:r>
            <w:r w:rsidRPr="00E401A1">
              <w:rPr>
                <w:rFonts w:ascii="Tahoma" w:hAnsi="Tahoma" w:cs="Tahoma"/>
                <w:sz w:val="22"/>
                <w:szCs w:val="22"/>
                <w:lang w:val="en-GB"/>
              </w:rPr>
              <w:t xml:space="preserve"> </w:t>
            </w:r>
            <w:r w:rsidRPr="00E401A1">
              <w:rPr>
                <w:rFonts w:ascii="Tahoma" w:hAnsi="Tahoma" w:cs="Tahoma"/>
                <w:sz w:val="22"/>
                <w:szCs w:val="22"/>
              </w:rPr>
              <w:t>αυτοματοποιημένης</w:t>
            </w:r>
            <w:r w:rsidRPr="00E401A1">
              <w:rPr>
                <w:rFonts w:ascii="Tahoma" w:hAnsi="Tahoma" w:cs="Tahoma"/>
                <w:sz w:val="22"/>
                <w:szCs w:val="22"/>
                <w:lang w:val="en-GB"/>
              </w:rPr>
              <w:t xml:space="preserve"> </w:t>
            </w:r>
            <w:r w:rsidRPr="00E401A1">
              <w:rPr>
                <w:rFonts w:ascii="Tahoma" w:hAnsi="Tahoma" w:cs="Tahoma"/>
                <w:sz w:val="22"/>
                <w:szCs w:val="22"/>
              </w:rPr>
              <w:t>δημιουργίας</w:t>
            </w:r>
            <w:r w:rsidRPr="00E401A1">
              <w:rPr>
                <w:rFonts w:ascii="Tahoma" w:hAnsi="Tahoma" w:cs="Tahoma"/>
                <w:sz w:val="22"/>
                <w:szCs w:val="22"/>
                <w:lang w:val="en-GB"/>
              </w:rPr>
              <w:t xml:space="preserve"> </w:t>
            </w:r>
            <w:r w:rsidRPr="00E401A1">
              <w:rPr>
                <w:rFonts w:ascii="Tahoma" w:hAnsi="Tahoma" w:cs="Tahoma"/>
                <w:sz w:val="22"/>
                <w:szCs w:val="22"/>
              </w:rPr>
              <w:t>αποθετηρίων</w:t>
            </w:r>
            <w:r w:rsidRPr="00E401A1">
              <w:rPr>
                <w:rFonts w:ascii="Tahoma" w:hAnsi="Tahoma" w:cs="Tahoma"/>
                <w:sz w:val="22"/>
                <w:szCs w:val="22"/>
                <w:lang w:val="en-GB"/>
              </w:rPr>
              <w:t xml:space="preserve"> </w:t>
            </w:r>
            <w:r w:rsidRPr="00E401A1">
              <w:rPr>
                <w:rFonts w:ascii="Tahoma" w:hAnsi="Tahoma" w:cs="Tahoma"/>
                <w:sz w:val="22"/>
                <w:szCs w:val="22"/>
              </w:rPr>
              <w:t>δεδομένων</w:t>
            </w:r>
            <w:r w:rsidRPr="00E401A1">
              <w:rPr>
                <w:rFonts w:ascii="Tahoma" w:hAnsi="Tahoma" w:cs="Tahoma"/>
                <w:sz w:val="22"/>
                <w:szCs w:val="22"/>
                <w:lang w:val="en-GB"/>
              </w:rPr>
              <w:t xml:space="preserve"> (data depositories) </w:t>
            </w:r>
            <w:r w:rsidRPr="00E401A1">
              <w:rPr>
                <w:rFonts w:ascii="Tahoma" w:hAnsi="Tahoma" w:cs="Tahoma"/>
                <w:sz w:val="22"/>
                <w:szCs w:val="22"/>
              </w:rPr>
              <w:t>και</w:t>
            </w:r>
            <w:r w:rsidRPr="00E401A1">
              <w:rPr>
                <w:rFonts w:ascii="Tahoma" w:hAnsi="Tahoma" w:cs="Tahoma"/>
                <w:sz w:val="22"/>
                <w:szCs w:val="22"/>
                <w:lang w:val="en-GB"/>
              </w:rPr>
              <w:t xml:space="preserve"> </w:t>
            </w:r>
            <w:r w:rsidRPr="00E401A1">
              <w:rPr>
                <w:rFonts w:ascii="Tahoma" w:hAnsi="Tahoma" w:cs="Tahoma"/>
                <w:sz w:val="22"/>
                <w:szCs w:val="22"/>
              </w:rPr>
              <w:t>προτύπων</w:t>
            </w:r>
            <w:r w:rsidRPr="00E401A1">
              <w:rPr>
                <w:rFonts w:ascii="Tahoma" w:hAnsi="Tahoma" w:cs="Tahoma"/>
                <w:sz w:val="22"/>
                <w:szCs w:val="22"/>
                <w:lang w:val="en-GB"/>
              </w:rPr>
              <w:t xml:space="preserve"> </w:t>
            </w:r>
            <w:r w:rsidRPr="00E401A1">
              <w:rPr>
                <w:rFonts w:ascii="Tahoma" w:hAnsi="Tahoma" w:cs="Tahoma"/>
                <w:sz w:val="22"/>
                <w:szCs w:val="22"/>
              </w:rPr>
              <w:t>δεδομένων</w:t>
            </w:r>
            <w:r w:rsidRPr="00E401A1">
              <w:rPr>
                <w:rFonts w:ascii="Tahoma" w:hAnsi="Tahoma" w:cs="Tahoma"/>
                <w:sz w:val="22"/>
                <w:szCs w:val="22"/>
                <w:lang w:val="en-GB"/>
              </w:rPr>
              <w:t xml:space="preserve"> </w:t>
            </w:r>
            <w:r w:rsidRPr="00E401A1">
              <w:rPr>
                <w:rFonts w:ascii="Tahoma" w:hAnsi="Tahoma" w:cs="Tahoma"/>
                <w:sz w:val="22"/>
                <w:szCs w:val="22"/>
              </w:rPr>
              <w:t>άμυνας</w:t>
            </w:r>
            <w:r w:rsidRPr="00E401A1">
              <w:rPr>
                <w:rFonts w:ascii="Tahoma" w:hAnsi="Tahoma" w:cs="Tahoma"/>
                <w:sz w:val="22"/>
                <w:szCs w:val="22"/>
                <w:lang w:val="en-GB"/>
              </w:rPr>
              <w:t xml:space="preserve"> (defense data model templates) </w:t>
            </w:r>
            <w:r w:rsidRPr="00E401A1">
              <w:rPr>
                <w:rFonts w:ascii="Tahoma" w:hAnsi="Tahoma" w:cs="Tahoma"/>
                <w:sz w:val="22"/>
                <w:szCs w:val="22"/>
              </w:rPr>
              <w:t>που</w:t>
            </w:r>
            <w:r w:rsidRPr="00E401A1">
              <w:rPr>
                <w:rFonts w:ascii="Tahoma" w:hAnsi="Tahoma" w:cs="Tahoma"/>
                <w:sz w:val="22"/>
                <w:szCs w:val="22"/>
                <w:lang w:val="en-GB"/>
              </w:rPr>
              <w:t xml:space="preserve"> </w:t>
            </w:r>
            <w:r w:rsidRPr="00E401A1">
              <w:rPr>
                <w:rFonts w:ascii="Tahoma" w:hAnsi="Tahoma" w:cs="Tahoma"/>
                <w:sz w:val="22"/>
                <w:szCs w:val="22"/>
              </w:rPr>
              <w:t>υποστηρίζουν</w:t>
            </w:r>
            <w:r w:rsidRPr="00E401A1">
              <w:rPr>
                <w:rFonts w:ascii="Tahoma" w:hAnsi="Tahoma" w:cs="Tahoma"/>
                <w:sz w:val="22"/>
                <w:szCs w:val="22"/>
                <w:lang w:val="en-GB"/>
              </w:rPr>
              <w:t xml:space="preserve"> </w:t>
            </w:r>
            <w:r w:rsidRPr="00E401A1">
              <w:rPr>
                <w:rFonts w:ascii="Tahoma" w:hAnsi="Tahoma" w:cs="Tahoma"/>
                <w:sz w:val="22"/>
                <w:szCs w:val="22"/>
              </w:rPr>
              <w:t>πολλαπλές</w:t>
            </w:r>
            <w:r w:rsidRPr="00E401A1">
              <w:rPr>
                <w:rFonts w:ascii="Tahoma" w:hAnsi="Tahoma" w:cs="Tahoma"/>
                <w:sz w:val="22"/>
                <w:szCs w:val="22"/>
                <w:lang w:val="en-GB"/>
              </w:rPr>
              <w:t xml:space="preserve">  </w:t>
            </w:r>
            <w:r w:rsidRPr="00E401A1">
              <w:rPr>
                <w:rFonts w:ascii="Tahoma" w:hAnsi="Tahoma" w:cs="Tahoma"/>
                <w:sz w:val="22"/>
                <w:szCs w:val="22"/>
              </w:rPr>
              <w:t>προδιαγραφές</w:t>
            </w:r>
            <w:r w:rsidRPr="00E401A1">
              <w:rPr>
                <w:rFonts w:ascii="Tahoma" w:hAnsi="Tahoma" w:cs="Tahoma"/>
                <w:sz w:val="22"/>
                <w:szCs w:val="22"/>
                <w:lang w:val="en-GB"/>
              </w:rPr>
              <w:t xml:space="preserve"> </w:t>
            </w:r>
            <w:r w:rsidRPr="00E401A1">
              <w:rPr>
                <w:rFonts w:ascii="Tahoma" w:hAnsi="Tahoma" w:cs="Tahoma"/>
                <w:sz w:val="22"/>
                <w:szCs w:val="22"/>
              </w:rPr>
              <w:t>δεδομένων</w:t>
            </w:r>
            <w:r w:rsidRPr="00E401A1">
              <w:rPr>
                <w:rFonts w:ascii="Tahoma" w:hAnsi="Tahoma" w:cs="Tahoma"/>
                <w:sz w:val="22"/>
                <w:szCs w:val="22"/>
                <w:lang w:val="en-GB"/>
              </w:rPr>
              <w:t xml:space="preserve"> </w:t>
            </w:r>
            <w:r w:rsidRPr="00E401A1">
              <w:rPr>
                <w:rFonts w:ascii="Tahoma" w:hAnsi="Tahoma" w:cs="Tahoma"/>
                <w:sz w:val="22"/>
                <w:szCs w:val="22"/>
              </w:rPr>
              <w:t>άμυνας</w:t>
            </w:r>
            <w:r w:rsidRPr="00E401A1">
              <w:rPr>
                <w:rFonts w:ascii="Tahoma" w:hAnsi="Tahoma" w:cs="Tahoma"/>
                <w:sz w:val="22"/>
                <w:szCs w:val="22"/>
                <w:lang w:val="en-GB"/>
              </w:rPr>
              <w:t xml:space="preserve"> (defense data model specifications) </w:t>
            </w:r>
            <w:r w:rsidRPr="00E401A1">
              <w:rPr>
                <w:rFonts w:ascii="Tahoma" w:hAnsi="Tahoma" w:cs="Tahoma"/>
                <w:sz w:val="22"/>
                <w:szCs w:val="22"/>
              </w:rPr>
              <w:t>καθώς</w:t>
            </w:r>
            <w:r w:rsidRPr="00E401A1">
              <w:rPr>
                <w:rFonts w:ascii="Tahoma" w:hAnsi="Tahoma" w:cs="Tahoma"/>
                <w:sz w:val="22"/>
                <w:szCs w:val="22"/>
                <w:lang w:val="en-GB"/>
              </w:rPr>
              <w:t xml:space="preserve"> </w:t>
            </w:r>
            <w:r w:rsidRPr="00E401A1">
              <w:rPr>
                <w:rFonts w:ascii="Tahoma" w:hAnsi="Tahoma" w:cs="Tahoma"/>
                <w:sz w:val="22"/>
                <w:szCs w:val="22"/>
              </w:rPr>
              <w:t>και</w:t>
            </w:r>
            <w:r w:rsidRPr="00E401A1">
              <w:rPr>
                <w:rFonts w:ascii="Tahoma" w:hAnsi="Tahoma" w:cs="Tahoma"/>
                <w:sz w:val="22"/>
                <w:szCs w:val="22"/>
                <w:lang w:val="en-GB"/>
              </w:rPr>
              <w:t xml:space="preserve"> </w:t>
            </w:r>
            <w:r w:rsidRPr="00E401A1">
              <w:rPr>
                <w:rFonts w:ascii="Tahoma" w:hAnsi="Tahoma" w:cs="Tahoma"/>
                <w:sz w:val="22"/>
                <w:szCs w:val="22"/>
              </w:rPr>
              <w:t>πολλαπλές</w:t>
            </w:r>
            <w:r w:rsidRPr="00E401A1">
              <w:rPr>
                <w:rFonts w:ascii="Tahoma" w:hAnsi="Tahoma" w:cs="Tahoma"/>
                <w:sz w:val="22"/>
                <w:szCs w:val="22"/>
                <w:lang w:val="en-GB"/>
              </w:rPr>
              <w:t xml:space="preserve">  </w:t>
            </w:r>
            <w:r w:rsidRPr="00E401A1">
              <w:rPr>
                <w:rFonts w:ascii="Tahoma" w:hAnsi="Tahoma" w:cs="Tahoma"/>
                <w:sz w:val="22"/>
                <w:szCs w:val="22"/>
              </w:rPr>
              <w:t>εκδόσεις</w:t>
            </w:r>
            <w:r w:rsidRPr="00E401A1">
              <w:rPr>
                <w:rFonts w:ascii="Tahoma" w:hAnsi="Tahoma" w:cs="Tahoma"/>
                <w:sz w:val="22"/>
                <w:szCs w:val="22"/>
                <w:lang w:val="en-GB"/>
              </w:rPr>
              <w:t xml:space="preserve"> </w:t>
            </w:r>
            <w:r w:rsidRPr="00E401A1">
              <w:rPr>
                <w:rFonts w:ascii="Tahoma" w:hAnsi="Tahoma" w:cs="Tahoma"/>
                <w:sz w:val="22"/>
                <w:szCs w:val="22"/>
              </w:rPr>
              <w:t>τους</w:t>
            </w:r>
            <w:r w:rsidRPr="00E401A1">
              <w:rPr>
                <w:rFonts w:ascii="Tahoma" w:hAnsi="Tahoma" w:cs="Tahoma"/>
                <w:sz w:val="22"/>
                <w:szCs w:val="22"/>
                <w:lang w:val="en-GB"/>
              </w:rPr>
              <w:t>.</w:t>
            </w:r>
          </w:p>
        </w:tc>
        <w:tc>
          <w:tcPr>
            <w:tcW w:w="183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07B517A"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5F17F6C"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CB244BA" w14:textId="77777777" w:rsidR="00AB3EB3" w:rsidRPr="00E401A1" w:rsidRDefault="00AB3EB3" w:rsidP="00E401A1">
            <w:pPr>
              <w:spacing w:before="120"/>
              <w:jc w:val="center"/>
              <w:rPr>
                <w:rFonts w:cs="Tahoma"/>
                <w:szCs w:val="22"/>
              </w:rPr>
            </w:pPr>
          </w:p>
        </w:tc>
      </w:tr>
      <w:tr w:rsidR="00AB3EB3" w:rsidRPr="00E937F6" w14:paraId="0F1933DF" w14:textId="77777777" w:rsidTr="00334CE4">
        <w:trPr>
          <w:trHeight w:val="227"/>
        </w:trPr>
        <w:tc>
          <w:tcPr>
            <w:tcW w:w="6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1EE44D1" w14:textId="77777777" w:rsidR="00AB3EB3" w:rsidRPr="00E401A1" w:rsidRDefault="00AB3EB3" w:rsidP="004E653B">
            <w:pPr>
              <w:pStyle w:val="aff1"/>
              <w:numPr>
                <w:ilvl w:val="0"/>
                <w:numId w:val="192"/>
              </w:numPr>
              <w:suppressAutoHyphens w:val="0"/>
              <w:spacing w:before="120"/>
              <w:ind w:firstLine="0"/>
              <w:jc w:val="center"/>
              <w:rPr>
                <w:rFonts w:cs="Tahoma"/>
                <w:szCs w:val="22"/>
              </w:rPr>
            </w:pPr>
          </w:p>
        </w:tc>
        <w:tc>
          <w:tcPr>
            <w:tcW w:w="40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CD302AE"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Υποστήριξη του μοντέλου Multinational Geospatial Co-Production Program (MGCP) και πιο συγκεκριμένα των: TRD2.0 και TRD3.0 ή και νεότερο.</w:t>
            </w:r>
          </w:p>
        </w:tc>
        <w:tc>
          <w:tcPr>
            <w:tcW w:w="183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61AB7B0"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A0592AF"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2D922CE" w14:textId="77777777" w:rsidR="00AB3EB3" w:rsidRPr="00E401A1" w:rsidRDefault="00AB3EB3" w:rsidP="00E401A1">
            <w:pPr>
              <w:spacing w:before="120"/>
              <w:jc w:val="center"/>
              <w:rPr>
                <w:rFonts w:cs="Tahoma"/>
                <w:szCs w:val="22"/>
              </w:rPr>
            </w:pPr>
          </w:p>
        </w:tc>
      </w:tr>
      <w:tr w:rsidR="00AB3EB3" w:rsidRPr="00E937F6" w14:paraId="22087574" w14:textId="77777777" w:rsidTr="00334CE4">
        <w:trPr>
          <w:trHeight w:val="227"/>
        </w:trPr>
        <w:tc>
          <w:tcPr>
            <w:tcW w:w="6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4E7AF61" w14:textId="77777777" w:rsidR="00AB3EB3" w:rsidRPr="00E401A1" w:rsidRDefault="00AB3EB3" w:rsidP="004E653B">
            <w:pPr>
              <w:pStyle w:val="aff1"/>
              <w:numPr>
                <w:ilvl w:val="0"/>
                <w:numId w:val="192"/>
              </w:numPr>
              <w:suppressAutoHyphens w:val="0"/>
              <w:spacing w:before="120"/>
              <w:ind w:firstLine="0"/>
              <w:jc w:val="center"/>
              <w:rPr>
                <w:rFonts w:cs="Tahoma"/>
                <w:szCs w:val="22"/>
              </w:rPr>
            </w:pPr>
          </w:p>
        </w:tc>
        <w:tc>
          <w:tcPr>
            <w:tcW w:w="40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73FED03" w14:textId="77777777" w:rsidR="00AB3EB3" w:rsidRPr="00E401A1" w:rsidRDefault="00AB3EB3" w:rsidP="00E401A1">
            <w:pPr>
              <w:pStyle w:val="Default"/>
              <w:spacing w:before="120" w:after="120"/>
              <w:jc w:val="both"/>
              <w:rPr>
                <w:rFonts w:ascii="Tahoma" w:hAnsi="Tahoma" w:cs="Tahoma"/>
                <w:sz w:val="22"/>
                <w:szCs w:val="22"/>
                <w:lang w:val="en-GB"/>
              </w:rPr>
            </w:pPr>
            <w:r w:rsidRPr="00E401A1">
              <w:rPr>
                <w:rFonts w:ascii="Tahoma" w:hAnsi="Tahoma" w:cs="Tahoma"/>
                <w:sz w:val="22"/>
                <w:szCs w:val="22"/>
              </w:rPr>
              <w:t>Υποστήριξη</w:t>
            </w:r>
            <w:r w:rsidRPr="00E401A1">
              <w:rPr>
                <w:rFonts w:ascii="Tahoma" w:hAnsi="Tahoma" w:cs="Tahoma"/>
                <w:sz w:val="22"/>
                <w:szCs w:val="22"/>
                <w:lang w:val="en-GB"/>
              </w:rPr>
              <w:t xml:space="preserve"> </w:t>
            </w:r>
            <w:r w:rsidRPr="00E401A1">
              <w:rPr>
                <w:rFonts w:ascii="Tahoma" w:hAnsi="Tahoma" w:cs="Tahoma"/>
                <w:sz w:val="22"/>
                <w:szCs w:val="22"/>
              </w:rPr>
              <w:t>του</w:t>
            </w:r>
            <w:r w:rsidRPr="00E401A1">
              <w:rPr>
                <w:rFonts w:ascii="Tahoma" w:hAnsi="Tahoma" w:cs="Tahoma"/>
                <w:sz w:val="22"/>
                <w:szCs w:val="22"/>
                <w:lang w:val="en-GB"/>
              </w:rPr>
              <w:t xml:space="preserve"> </w:t>
            </w:r>
            <w:r w:rsidRPr="00E401A1">
              <w:rPr>
                <w:rFonts w:ascii="Tahoma" w:hAnsi="Tahoma" w:cs="Tahoma"/>
                <w:sz w:val="22"/>
                <w:szCs w:val="22"/>
              </w:rPr>
              <w:t>μοντέλου</w:t>
            </w:r>
            <w:r w:rsidRPr="00E401A1">
              <w:rPr>
                <w:rFonts w:ascii="Tahoma" w:hAnsi="Tahoma" w:cs="Tahoma"/>
                <w:sz w:val="22"/>
                <w:szCs w:val="22"/>
                <w:lang w:val="en-GB"/>
              </w:rPr>
              <w:t xml:space="preserve"> Topographic Data Stores (TDS) </w:t>
            </w:r>
            <w:r w:rsidRPr="00E401A1">
              <w:rPr>
                <w:rFonts w:ascii="Tahoma" w:hAnsi="Tahoma" w:cs="Tahoma"/>
                <w:sz w:val="22"/>
                <w:szCs w:val="22"/>
              </w:rPr>
              <w:t>και</w:t>
            </w:r>
            <w:r w:rsidRPr="00E401A1">
              <w:rPr>
                <w:rFonts w:ascii="Tahoma" w:hAnsi="Tahoma" w:cs="Tahoma"/>
                <w:sz w:val="22"/>
                <w:szCs w:val="22"/>
                <w:lang w:val="en-GB"/>
              </w:rPr>
              <w:t xml:space="preserve"> </w:t>
            </w:r>
            <w:r w:rsidRPr="00E401A1">
              <w:rPr>
                <w:rFonts w:ascii="Tahoma" w:hAnsi="Tahoma" w:cs="Tahoma"/>
                <w:sz w:val="22"/>
                <w:szCs w:val="22"/>
              </w:rPr>
              <w:t>πιο</w:t>
            </w:r>
            <w:r w:rsidRPr="00E401A1">
              <w:rPr>
                <w:rFonts w:ascii="Tahoma" w:hAnsi="Tahoma" w:cs="Tahoma"/>
                <w:sz w:val="22"/>
                <w:szCs w:val="22"/>
                <w:lang w:val="en-GB"/>
              </w:rPr>
              <w:t xml:space="preserve"> </w:t>
            </w:r>
            <w:r w:rsidRPr="00E401A1">
              <w:rPr>
                <w:rFonts w:ascii="Tahoma" w:hAnsi="Tahoma" w:cs="Tahoma"/>
                <w:sz w:val="22"/>
                <w:szCs w:val="22"/>
              </w:rPr>
              <w:t>συγκεκριμένα</w:t>
            </w:r>
            <w:r w:rsidRPr="00E401A1">
              <w:rPr>
                <w:rFonts w:ascii="Tahoma" w:hAnsi="Tahoma" w:cs="Tahoma"/>
                <w:sz w:val="22"/>
                <w:szCs w:val="22"/>
                <w:lang w:val="en-GB"/>
              </w:rPr>
              <w:t xml:space="preserve"> </w:t>
            </w:r>
            <w:r w:rsidRPr="00E401A1">
              <w:rPr>
                <w:rFonts w:ascii="Tahoma" w:hAnsi="Tahoma" w:cs="Tahoma"/>
                <w:sz w:val="22"/>
                <w:szCs w:val="22"/>
              </w:rPr>
              <w:t>των</w:t>
            </w:r>
            <w:r w:rsidRPr="00E401A1">
              <w:rPr>
                <w:rFonts w:ascii="Tahoma" w:hAnsi="Tahoma" w:cs="Tahoma"/>
                <w:sz w:val="22"/>
                <w:szCs w:val="22"/>
                <w:lang w:val="en-GB"/>
              </w:rPr>
              <w:t xml:space="preserve"> Global, Regional, Local </w:t>
            </w:r>
            <w:r w:rsidRPr="00E401A1">
              <w:rPr>
                <w:rFonts w:ascii="Tahoma" w:hAnsi="Tahoma" w:cs="Tahoma"/>
                <w:sz w:val="22"/>
                <w:szCs w:val="22"/>
              </w:rPr>
              <w:t>και</w:t>
            </w:r>
            <w:r w:rsidRPr="00E401A1">
              <w:rPr>
                <w:rFonts w:ascii="Tahoma" w:hAnsi="Tahoma" w:cs="Tahoma"/>
                <w:sz w:val="22"/>
                <w:szCs w:val="22"/>
                <w:lang w:val="en-GB"/>
              </w:rPr>
              <w:t xml:space="preserve"> Specialized Urban.</w:t>
            </w:r>
          </w:p>
        </w:tc>
        <w:tc>
          <w:tcPr>
            <w:tcW w:w="183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A745E96"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D5D79CE"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616C175" w14:textId="77777777" w:rsidR="00AB3EB3" w:rsidRPr="00E401A1" w:rsidRDefault="00AB3EB3" w:rsidP="00E401A1">
            <w:pPr>
              <w:spacing w:before="120"/>
              <w:jc w:val="center"/>
              <w:rPr>
                <w:rFonts w:cs="Tahoma"/>
                <w:szCs w:val="22"/>
              </w:rPr>
            </w:pPr>
          </w:p>
        </w:tc>
      </w:tr>
      <w:tr w:rsidR="00AB3EB3" w:rsidRPr="00E937F6" w14:paraId="3823E374" w14:textId="77777777" w:rsidTr="00334CE4">
        <w:trPr>
          <w:trHeight w:val="227"/>
        </w:trPr>
        <w:tc>
          <w:tcPr>
            <w:tcW w:w="6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98EB5B6" w14:textId="77777777" w:rsidR="00AB3EB3" w:rsidRPr="00E401A1" w:rsidRDefault="00AB3EB3" w:rsidP="004E653B">
            <w:pPr>
              <w:pStyle w:val="aff1"/>
              <w:numPr>
                <w:ilvl w:val="0"/>
                <w:numId w:val="192"/>
              </w:numPr>
              <w:suppressAutoHyphens w:val="0"/>
              <w:spacing w:before="120"/>
              <w:ind w:firstLine="0"/>
              <w:jc w:val="center"/>
              <w:rPr>
                <w:rFonts w:cs="Tahoma"/>
                <w:szCs w:val="22"/>
              </w:rPr>
            </w:pPr>
          </w:p>
        </w:tc>
        <w:tc>
          <w:tcPr>
            <w:tcW w:w="40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2DDE767" w14:textId="77777777" w:rsidR="00AB3EB3" w:rsidRPr="00E401A1" w:rsidRDefault="00AB3EB3" w:rsidP="00E401A1">
            <w:pPr>
              <w:pStyle w:val="Default"/>
              <w:spacing w:before="120" w:after="120"/>
              <w:jc w:val="both"/>
              <w:rPr>
                <w:rFonts w:ascii="Tahoma" w:hAnsi="Tahoma" w:cs="Tahoma"/>
                <w:sz w:val="22"/>
                <w:szCs w:val="22"/>
                <w:lang w:val="en-US"/>
              </w:rPr>
            </w:pPr>
            <w:r w:rsidRPr="00E401A1">
              <w:rPr>
                <w:rFonts w:ascii="Tahoma" w:hAnsi="Tahoma" w:cs="Tahoma"/>
                <w:sz w:val="22"/>
                <w:szCs w:val="22"/>
              </w:rPr>
              <w:t>Υποστήριξητουμοντέλου</w:t>
            </w:r>
            <w:r w:rsidRPr="00E401A1">
              <w:rPr>
                <w:rFonts w:ascii="Tahoma" w:hAnsi="Tahoma" w:cs="Tahoma"/>
                <w:sz w:val="22"/>
                <w:szCs w:val="22"/>
                <w:lang w:val="en-US"/>
              </w:rPr>
              <w:t xml:space="preserve"> Theater Geospatial Databases (TGDs) </w:t>
            </w:r>
            <w:r w:rsidRPr="00E401A1">
              <w:rPr>
                <w:rFonts w:ascii="Tahoma" w:hAnsi="Tahoma" w:cs="Tahoma"/>
                <w:sz w:val="22"/>
                <w:szCs w:val="22"/>
              </w:rPr>
              <w:t>καιπιοσυγκεκριμένατων</w:t>
            </w:r>
            <w:r w:rsidRPr="00E401A1">
              <w:rPr>
                <w:rFonts w:ascii="Tahoma" w:hAnsi="Tahoma" w:cs="Tahoma"/>
                <w:sz w:val="22"/>
                <w:szCs w:val="22"/>
                <w:lang w:val="en-US"/>
              </w:rPr>
              <w:t xml:space="preserve"> Global, Strategic, Tactical, Urban, Image City Maps (ICMs), Vector Map (VMap) Level 2 1:50,000-scale Topographic Line Map (TLM) cartographic products, (VMap) Level 1 data and 1:250,000-scale Joint Operations Graphic —Air (JOG—A) cartographic products.</w:t>
            </w:r>
          </w:p>
        </w:tc>
        <w:tc>
          <w:tcPr>
            <w:tcW w:w="183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6031D8F"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091A0D6"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DD3F9D3" w14:textId="77777777" w:rsidR="00AB3EB3" w:rsidRPr="00E401A1" w:rsidRDefault="00AB3EB3" w:rsidP="00E401A1">
            <w:pPr>
              <w:spacing w:before="120"/>
              <w:jc w:val="center"/>
              <w:rPr>
                <w:rFonts w:cs="Tahoma"/>
                <w:szCs w:val="22"/>
              </w:rPr>
            </w:pPr>
          </w:p>
        </w:tc>
      </w:tr>
      <w:tr w:rsidR="00AB3EB3" w:rsidRPr="00E937F6" w14:paraId="35E7E4BA" w14:textId="77777777" w:rsidTr="00334CE4">
        <w:trPr>
          <w:trHeight w:val="227"/>
        </w:trPr>
        <w:tc>
          <w:tcPr>
            <w:tcW w:w="6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3D99DC6" w14:textId="77777777" w:rsidR="00AB3EB3" w:rsidRPr="00E401A1" w:rsidRDefault="00AB3EB3" w:rsidP="004E653B">
            <w:pPr>
              <w:pStyle w:val="aff1"/>
              <w:numPr>
                <w:ilvl w:val="0"/>
                <w:numId w:val="192"/>
              </w:numPr>
              <w:suppressAutoHyphens w:val="0"/>
              <w:spacing w:before="120"/>
              <w:ind w:firstLine="0"/>
              <w:jc w:val="center"/>
              <w:rPr>
                <w:rFonts w:cs="Tahoma"/>
                <w:szCs w:val="22"/>
              </w:rPr>
            </w:pPr>
          </w:p>
        </w:tc>
        <w:tc>
          <w:tcPr>
            <w:tcW w:w="40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E869D74" w14:textId="77777777" w:rsidR="00AB3EB3" w:rsidRPr="00E401A1" w:rsidRDefault="00AB3EB3" w:rsidP="00E401A1">
            <w:pPr>
              <w:pStyle w:val="Default"/>
              <w:spacing w:before="120" w:after="120"/>
              <w:jc w:val="both"/>
              <w:rPr>
                <w:rFonts w:ascii="Tahoma" w:hAnsi="Tahoma" w:cs="Tahoma"/>
                <w:sz w:val="22"/>
                <w:szCs w:val="22"/>
                <w:lang w:val="en-US"/>
              </w:rPr>
            </w:pPr>
            <w:r w:rsidRPr="00E401A1">
              <w:rPr>
                <w:rFonts w:ascii="Tahoma" w:hAnsi="Tahoma" w:cs="Tahoma"/>
                <w:sz w:val="22"/>
                <w:szCs w:val="22"/>
              </w:rPr>
              <w:t>Υποστήριξητουμοντέλου</w:t>
            </w:r>
            <w:r w:rsidRPr="00E401A1">
              <w:rPr>
                <w:rFonts w:ascii="Tahoma" w:hAnsi="Tahoma" w:cs="Tahoma"/>
                <w:sz w:val="22"/>
                <w:szCs w:val="22"/>
                <w:lang w:val="en-US"/>
              </w:rPr>
              <w:t xml:space="preserve"> Map Series </w:t>
            </w:r>
            <w:r w:rsidRPr="00E401A1">
              <w:rPr>
                <w:rFonts w:ascii="Tahoma" w:hAnsi="Tahoma" w:cs="Tahoma"/>
                <w:sz w:val="22"/>
                <w:szCs w:val="22"/>
              </w:rPr>
              <w:t>καιπιοσυγκεκριμένατων</w:t>
            </w:r>
            <w:r w:rsidRPr="00E401A1">
              <w:rPr>
                <w:rFonts w:ascii="Tahoma" w:hAnsi="Tahoma" w:cs="Tahoma"/>
                <w:sz w:val="22"/>
                <w:szCs w:val="22"/>
                <w:lang w:val="en-US"/>
              </w:rPr>
              <w:t xml:space="preserve"> VMap Level 0, VMap Level 1 and 1:250,000-scale JOG—A cartographic products, VMap Level 2 and 1:50,000- and 1:100,000-scale TLM cartographic products, Urban Vector Map (UVMap). </w:t>
            </w:r>
          </w:p>
        </w:tc>
        <w:tc>
          <w:tcPr>
            <w:tcW w:w="183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D5353E3"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0C6291F"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D245544" w14:textId="77777777" w:rsidR="00AB3EB3" w:rsidRPr="00E401A1" w:rsidRDefault="00AB3EB3" w:rsidP="00E401A1">
            <w:pPr>
              <w:spacing w:before="120"/>
              <w:jc w:val="center"/>
              <w:rPr>
                <w:rFonts w:cs="Tahoma"/>
                <w:szCs w:val="22"/>
              </w:rPr>
            </w:pPr>
          </w:p>
        </w:tc>
      </w:tr>
      <w:tr w:rsidR="00AB3EB3" w:rsidRPr="00E937F6" w14:paraId="41B0AAC4" w14:textId="77777777" w:rsidTr="00334CE4">
        <w:trPr>
          <w:trHeight w:val="227"/>
        </w:trPr>
        <w:tc>
          <w:tcPr>
            <w:tcW w:w="6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C3E70F0" w14:textId="77777777" w:rsidR="00AB3EB3" w:rsidRPr="00E401A1" w:rsidRDefault="00AB3EB3" w:rsidP="004E653B">
            <w:pPr>
              <w:pStyle w:val="aff1"/>
              <w:numPr>
                <w:ilvl w:val="0"/>
                <w:numId w:val="192"/>
              </w:numPr>
              <w:suppressAutoHyphens w:val="0"/>
              <w:spacing w:before="120"/>
              <w:ind w:firstLine="0"/>
              <w:jc w:val="center"/>
              <w:rPr>
                <w:rFonts w:cs="Tahoma"/>
                <w:szCs w:val="22"/>
              </w:rPr>
            </w:pPr>
          </w:p>
        </w:tc>
        <w:tc>
          <w:tcPr>
            <w:tcW w:w="40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27F77F6" w14:textId="77777777" w:rsidR="00AB3EB3" w:rsidRPr="00E401A1" w:rsidRDefault="00AB3EB3" w:rsidP="00E401A1">
            <w:pPr>
              <w:pStyle w:val="Default"/>
              <w:spacing w:before="120" w:after="120"/>
              <w:jc w:val="both"/>
              <w:rPr>
                <w:rFonts w:ascii="Tahoma" w:hAnsi="Tahoma" w:cs="Tahoma"/>
                <w:sz w:val="22"/>
                <w:szCs w:val="22"/>
                <w:lang w:val="en-GB"/>
              </w:rPr>
            </w:pPr>
            <w:r w:rsidRPr="00E401A1">
              <w:rPr>
                <w:rFonts w:ascii="Tahoma" w:hAnsi="Tahoma" w:cs="Tahoma"/>
                <w:sz w:val="22"/>
                <w:szCs w:val="22"/>
              </w:rPr>
              <w:t>Υποστήριξη</w:t>
            </w:r>
            <w:r w:rsidRPr="00E401A1">
              <w:rPr>
                <w:rFonts w:ascii="Tahoma" w:hAnsi="Tahoma" w:cs="Tahoma"/>
                <w:sz w:val="22"/>
                <w:szCs w:val="22"/>
                <w:lang w:val="en-GB"/>
              </w:rPr>
              <w:t xml:space="preserve"> </w:t>
            </w:r>
            <w:r w:rsidRPr="00E401A1">
              <w:rPr>
                <w:rFonts w:ascii="Tahoma" w:hAnsi="Tahoma" w:cs="Tahoma"/>
                <w:sz w:val="22"/>
                <w:szCs w:val="22"/>
              </w:rPr>
              <w:t>του</w:t>
            </w:r>
            <w:r w:rsidRPr="00E401A1">
              <w:rPr>
                <w:rFonts w:ascii="Tahoma" w:hAnsi="Tahoma" w:cs="Tahoma"/>
                <w:sz w:val="22"/>
                <w:szCs w:val="22"/>
                <w:lang w:val="en-GB"/>
              </w:rPr>
              <w:t xml:space="preserve"> </w:t>
            </w:r>
            <w:r w:rsidRPr="00E401A1">
              <w:rPr>
                <w:rFonts w:ascii="Tahoma" w:hAnsi="Tahoma" w:cs="Tahoma"/>
                <w:sz w:val="22"/>
                <w:szCs w:val="22"/>
              </w:rPr>
              <w:t>μοντέλου</w:t>
            </w:r>
            <w:r w:rsidRPr="00E401A1">
              <w:rPr>
                <w:rFonts w:ascii="Tahoma" w:hAnsi="Tahoma" w:cs="Tahoma"/>
                <w:sz w:val="22"/>
                <w:szCs w:val="22"/>
                <w:lang w:val="en-GB"/>
              </w:rPr>
              <w:t xml:space="preserve"> Geospatial Intelligence Feature Database (GIFD) </w:t>
            </w:r>
            <w:r w:rsidRPr="00E401A1">
              <w:rPr>
                <w:rFonts w:ascii="Tahoma" w:hAnsi="Tahoma" w:cs="Tahoma"/>
                <w:sz w:val="22"/>
                <w:szCs w:val="22"/>
              </w:rPr>
              <w:t>και</w:t>
            </w:r>
            <w:r w:rsidRPr="00E401A1">
              <w:rPr>
                <w:rFonts w:ascii="Tahoma" w:hAnsi="Tahoma" w:cs="Tahoma"/>
                <w:sz w:val="22"/>
                <w:szCs w:val="22"/>
                <w:lang w:val="en-GB"/>
              </w:rPr>
              <w:t xml:space="preserve"> </w:t>
            </w:r>
            <w:r w:rsidRPr="00E401A1">
              <w:rPr>
                <w:rFonts w:ascii="Tahoma" w:hAnsi="Tahoma" w:cs="Tahoma"/>
                <w:sz w:val="22"/>
                <w:szCs w:val="22"/>
              </w:rPr>
              <w:t>πιο</w:t>
            </w:r>
            <w:r w:rsidRPr="00E401A1">
              <w:rPr>
                <w:rFonts w:ascii="Tahoma" w:hAnsi="Tahoma" w:cs="Tahoma"/>
                <w:sz w:val="22"/>
                <w:szCs w:val="22"/>
                <w:lang w:val="en-GB"/>
              </w:rPr>
              <w:t xml:space="preserve"> </w:t>
            </w:r>
            <w:r w:rsidRPr="00E401A1">
              <w:rPr>
                <w:rFonts w:ascii="Tahoma" w:hAnsi="Tahoma" w:cs="Tahoma"/>
                <w:sz w:val="22"/>
                <w:szCs w:val="22"/>
              </w:rPr>
              <w:t>συγκεκριμένα</w:t>
            </w:r>
            <w:r w:rsidRPr="00E401A1">
              <w:rPr>
                <w:rFonts w:ascii="Tahoma" w:hAnsi="Tahoma" w:cs="Tahoma"/>
                <w:sz w:val="22"/>
                <w:szCs w:val="22"/>
                <w:lang w:val="en-GB"/>
              </w:rPr>
              <w:t xml:space="preserve"> </w:t>
            </w:r>
            <w:r w:rsidRPr="00E401A1">
              <w:rPr>
                <w:rFonts w:ascii="Tahoma" w:hAnsi="Tahoma" w:cs="Tahoma"/>
                <w:sz w:val="22"/>
                <w:szCs w:val="22"/>
              </w:rPr>
              <w:t>των</w:t>
            </w:r>
            <w:r w:rsidRPr="00E401A1">
              <w:rPr>
                <w:rFonts w:ascii="Tahoma" w:hAnsi="Tahoma" w:cs="Tahoma"/>
                <w:sz w:val="22"/>
                <w:szCs w:val="22"/>
                <w:lang w:val="en-GB"/>
              </w:rPr>
              <w:t xml:space="preserve"> Vmap2TLM </w:t>
            </w:r>
            <w:r w:rsidRPr="00E401A1">
              <w:rPr>
                <w:rFonts w:ascii="Tahoma" w:hAnsi="Tahoma" w:cs="Tahoma"/>
                <w:sz w:val="22"/>
                <w:szCs w:val="22"/>
                <w:lang w:val="en-GB"/>
              </w:rPr>
              <w:lastRenderedPageBreak/>
              <w:t>D4, GIFD D4, Vector Interim Terrain Data (VITD).</w:t>
            </w:r>
          </w:p>
        </w:tc>
        <w:tc>
          <w:tcPr>
            <w:tcW w:w="183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F29EADE" w14:textId="77777777" w:rsidR="00AB3EB3" w:rsidRPr="00E401A1" w:rsidRDefault="00AB3EB3" w:rsidP="00E401A1">
            <w:pPr>
              <w:pStyle w:val="afff"/>
              <w:spacing w:before="120" w:after="120"/>
              <w:jc w:val="center"/>
              <w:rPr>
                <w:rFonts w:ascii="Tahoma" w:hAnsi="Tahoma" w:cs="Tahoma"/>
              </w:rPr>
            </w:pPr>
            <w:r w:rsidRPr="00E401A1">
              <w:rPr>
                <w:rFonts w:ascii="Tahoma" w:hAnsi="Tahoma" w:cs="Tahoma"/>
              </w:rPr>
              <w:lastRenderedPageBreak/>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623F999" w14:textId="77777777" w:rsidR="00AB3EB3" w:rsidRPr="00E401A1" w:rsidRDefault="00AB3EB3" w:rsidP="00E401A1">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D2B5034" w14:textId="77777777" w:rsidR="00AB3EB3" w:rsidRPr="00E401A1" w:rsidRDefault="00AB3EB3" w:rsidP="00E401A1">
            <w:pPr>
              <w:spacing w:before="120"/>
              <w:jc w:val="center"/>
              <w:rPr>
                <w:rFonts w:cs="Tahoma"/>
                <w:szCs w:val="22"/>
              </w:rPr>
            </w:pPr>
          </w:p>
        </w:tc>
      </w:tr>
      <w:tr w:rsidR="004A7EE5" w:rsidRPr="004A7EE5" w14:paraId="28DCFC8C" w14:textId="77777777" w:rsidTr="004804D2">
        <w:trPr>
          <w:trHeight w:val="227"/>
        </w:trPr>
        <w:tc>
          <w:tcPr>
            <w:tcW w:w="62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27D7F1E" w14:textId="77777777" w:rsidR="00334CE4" w:rsidRPr="004A7EE5" w:rsidRDefault="00334CE4" w:rsidP="00334CE4">
            <w:pPr>
              <w:pStyle w:val="aff1"/>
              <w:numPr>
                <w:ilvl w:val="0"/>
                <w:numId w:val="192"/>
              </w:numPr>
              <w:suppressAutoHyphens w:val="0"/>
              <w:spacing w:before="120"/>
              <w:ind w:firstLine="0"/>
              <w:jc w:val="center"/>
              <w:rPr>
                <w:rFonts w:cs="Tahoma"/>
                <w:szCs w:val="22"/>
              </w:rPr>
            </w:pPr>
          </w:p>
        </w:tc>
        <w:tc>
          <w:tcPr>
            <w:tcW w:w="404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38269FB" w14:textId="58506DF7" w:rsidR="00334CE4" w:rsidRPr="004A7EE5" w:rsidRDefault="00334CE4" w:rsidP="00334CE4">
            <w:pPr>
              <w:pStyle w:val="Default"/>
              <w:spacing w:before="120" w:after="120"/>
              <w:jc w:val="both"/>
              <w:rPr>
                <w:rFonts w:ascii="Tahoma" w:hAnsi="Tahoma" w:cs="Tahoma"/>
                <w:color w:val="auto"/>
                <w:sz w:val="22"/>
                <w:szCs w:val="22"/>
              </w:rPr>
            </w:pPr>
            <w:r w:rsidRPr="004A7EE5">
              <w:rPr>
                <w:rFonts w:ascii="Tahoma" w:hAnsi="Tahoma" w:cs="Tahoma"/>
                <w:color w:val="auto"/>
                <w:sz w:val="22"/>
                <w:szCs w:val="22"/>
              </w:rPr>
              <w:t>Υποστήριξη από επίσημο κατασκευαστή και όχι από κοινότητα ανώνυμων χρηστών (community)</w:t>
            </w:r>
          </w:p>
        </w:tc>
        <w:tc>
          <w:tcPr>
            <w:tcW w:w="183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D2891FB" w14:textId="209774C6" w:rsidR="00334CE4" w:rsidRPr="004A7EE5" w:rsidRDefault="00334CE4" w:rsidP="00334CE4">
            <w:pPr>
              <w:pStyle w:val="afff"/>
              <w:spacing w:before="120" w:after="120"/>
              <w:jc w:val="center"/>
              <w:rPr>
                <w:rFonts w:ascii="Tahoma" w:hAnsi="Tahoma" w:cs="Tahoma"/>
              </w:rPr>
            </w:pPr>
            <w:r w:rsidRPr="004A7EE5">
              <w:rPr>
                <w:rFonts w:ascii="Tahoma" w:hAnsi="Tahoma" w:cs="Tahoma"/>
              </w:rPr>
              <w:t>ΝΑΙ</w:t>
            </w:r>
          </w:p>
        </w:tc>
        <w:tc>
          <w:tcPr>
            <w:tcW w:w="13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875352F" w14:textId="77777777" w:rsidR="00334CE4" w:rsidRPr="004A7EE5" w:rsidRDefault="00334CE4" w:rsidP="00334CE4">
            <w:pPr>
              <w:spacing w:before="120"/>
              <w:jc w:val="center"/>
              <w:rPr>
                <w:rFonts w:cs="Tahoma"/>
                <w:szCs w:val="22"/>
              </w:rPr>
            </w:pPr>
          </w:p>
        </w:tc>
        <w:tc>
          <w:tcPr>
            <w:tcW w:w="153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3860E3C" w14:textId="77777777" w:rsidR="00334CE4" w:rsidRPr="004A7EE5" w:rsidRDefault="00334CE4" w:rsidP="00334CE4">
            <w:pPr>
              <w:spacing w:before="120"/>
              <w:jc w:val="center"/>
              <w:rPr>
                <w:rFonts w:cs="Tahoma"/>
                <w:szCs w:val="22"/>
              </w:rPr>
            </w:pPr>
          </w:p>
        </w:tc>
      </w:tr>
    </w:tbl>
    <w:p w14:paraId="3193ECCF" w14:textId="77777777" w:rsidR="00AB3EB3" w:rsidRPr="00224D00" w:rsidRDefault="00AB3EB3" w:rsidP="00E401A1">
      <w:pPr>
        <w:spacing w:before="120"/>
        <w:rPr>
          <w:rFonts w:cs="Tahoma"/>
          <w:szCs w:val="22"/>
        </w:rPr>
      </w:pPr>
    </w:p>
    <w:p w14:paraId="12F07F3E"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1119" w:name="_Toc93396067"/>
      <w:r w:rsidRPr="00E401A1">
        <w:rPr>
          <w:rFonts w:cs="Tahoma"/>
          <w:lang w:val="el-GR"/>
        </w:rPr>
        <w:t>Λειτουργική Ενότητα «Υπηρεσία Γεω-ευρετηρίου»</w:t>
      </w:r>
      <w:bookmarkEnd w:id="1119"/>
    </w:p>
    <w:tbl>
      <w:tblPr>
        <w:tblW w:w="9445"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565"/>
        <w:gridCol w:w="4102"/>
        <w:gridCol w:w="1700"/>
        <w:gridCol w:w="1416"/>
        <w:gridCol w:w="1662"/>
      </w:tblGrid>
      <w:tr w:rsidR="00AB3EB3" w:rsidRPr="00E937F6" w14:paraId="2869D2EC" w14:textId="77777777" w:rsidTr="00AB3EB3">
        <w:trPr>
          <w:trHeight w:val="305"/>
        </w:trPr>
        <w:tc>
          <w:tcPr>
            <w:tcW w:w="566"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F4E3049" w14:textId="77777777" w:rsidR="00AB3EB3" w:rsidRPr="00E401A1" w:rsidRDefault="00AB3EB3" w:rsidP="00E401A1">
            <w:pPr>
              <w:spacing w:before="120"/>
              <w:jc w:val="center"/>
              <w:rPr>
                <w:rFonts w:cs="Tahoma"/>
                <w:szCs w:val="22"/>
              </w:rPr>
            </w:pPr>
            <w:r w:rsidRPr="00E401A1">
              <w:rPr>
                <w:rFonts w:cs="Tahoma"/>
                <w:szCs w:val="22"/>
              </w:rPr>
              <w:t>Α/Α</w:t>
            </w:r>
          </w:p>
        </w:tc>
        <w:tc>
          <w:tcPr>
            <w:tcW w:w="411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659F344A" w14:textId="77777777" w:rsidR="00AB3EB3" w:rsidRPr="00E401A1" w:rsidRDefault="00AB3EB3" w:rsidP="00E401A1">
            <w:pPr>
              <w:spacing w:before="120"/>
              <w:jc w:val="center"/>
              <w:rPr>
                <w:rFonts w:cs="Tahoma"/>
                <w:szCs w:val="22"/>
              </w:rPr>
            </w:pPr>
            <w:r w:rsidRPr="00E401A1">
              <w:rPr>
                <w:rFonts w:cs="Tahoma"/>
                <w:szCs w:val="22"/>
              </w:rPr>
              <w:t>ΠΡΟΔΙΑΓΡΑΦΗ</w:t>
            </w:r>
          </w:p>
        </w:tc>
        <w:tc>
          <w:tcPr>
            <w:tcW w:w="1701"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7A5D792" w14:textId="77777777" w:rsidR="00AB3EB3" w:rsidRPr="00E401A1" w:rsidRDefault="00AB3EB3" w:rsidP="00E401A1">
            <w:pPr>
              <w:spacing w:before="120"/>
              <w:jc w:val="center"/>
              <w:rPr>
                <w:rFonts w:cs="Tahoma"/>
                <w:szCs w:val="22"/>
              </w:rPr>
            </w:pPr>
            <w:r w:rsidRPr="00E401A1">
              <w:rPr>
                <w:rFonts w:cs="Tahoma"/>
                <w:szCs w:val="22"/>
              </w:rPr>
              <w:t>ΑΠΑΙΤΗΣΗ</w:t>
            </w:r>
          </w:p>
        </w:tc>
        <w:tc>
          <w:tcPr>
            <w:tcW w:w="141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04BC9F7" w14:textId="77777777" w:rsidR="00AB3EB3" w:rsidRPr="00E401A1" w:rsidRDefault="00AB3EB3" w:rsidP="00E401A1">
            <w:pPr>
              <w:spacing w:before="120"/>
              <w:jc w:val="center"/>
              <w:rPr>
                <w:rFonts w:cs="Tahoma"/>
                <w:szCs w:val="22"/>
              </w:rPr>
            </w:pPr>
            <w:r w:rsidRPr="00E401A1">
              <w:rPr>
                <w:rFonts w:cs="Tahoma"/>
                <w:szCs w:val="22"/>
              </w:rPr>
              <w:t>ΑΠΑΝΤΗΣΗ</w:t>
            </w:r>
          </w:p>
        </w:tc>
        <w:tc>
          <w:tcPr>
            <w:tcW w:w="164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68FDEFA" w14:textId="77777777" w:rsidR="00AB3EB3" w:rsidRPr="00E401A1" w:rsidRDefault="00AB3EB3" w:rsidP="00E401A1">
            <w:pPr>
              <w:spacing w:before="120"/>
              <w:jc w:val="center"/>
              <w:rPr>
                <w:rFonts w:cs="Tahoma"/>
                <w:szCs w:val="22"/>
              </w:rPr>
            </w:pPr>
            <w:r w:rsidRPr="00E401A1">
              <w:rPr>
                <w:rFonts w:cs="Tahoma"/>
                <w:szCs w:val="22"/>
              </w:rPr>
              <w:t>ΠΑΡΑΠΟΜΠΗ ΤΕΚΜΗΡΙΩΣΗΣ</w:t>
            </w:r>
          </w:p>
        </w:tc>
      </w:tr>
      <w:tr w:rsidR="00AB3EB3" w:rsidRPr="00E937F6" w14:paraId="32BE24D1" w14:textId="77777777" w:rsidTr="00AB3EB3">
        <w:trPr>
          <w:trHeight w:val="305"/>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ECD60C0"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805AEB8"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Η υπηρεσία του Γεω-ευρετηρίου θα είναι σε πλήρη διασύνδεση, ομαλή λειτουργία και διαλειτουργικότητα με τις λοιπές εφαρμογές (e-shop, ERP) του front-end</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D0CA42E"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90362A8"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1ECC13D"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18F1FF7B" w14:textId="77777777" w:rsidTr="00AB3EB3">
        <w:trPr>
          <w:trHeight w:val="266"/>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3972FBB"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A0EEF8E"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Η υπηρεσία του Γεω-ευρετηρίου επιτρέπει τη διαχείριση δεδομένων τύπου raster και τύπου vector</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A08CD2A"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EB38F09"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98330BF"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5726DCC8" w14:textId="77777777" w:rsidTr="00AB3EB3">
        <w:trPr>
          <w:trHeight w:val="245"/>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6E2E156"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8EB56F1"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H χρήση της υπηρεσίας του Γεω-ευρετηρίου δεν απαιτεί επιπρόσθετα Plug-Ins</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77325F5"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783E9A4"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AA716E9"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4885FC4F" w14:textId="77777777" w:rsidTr="00AB3EB3">
        <w:trPr>
          <w:trHeight w:val="245"/>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8F0D354"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9E7FBDC"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Η εφαρμογή του Γεω-ευρετηρίου θα πρέπει να αναπτυχθεί ώστε να παρέχεται πρόσβαση και μέσω κινητών τηλεφώνων (mobile)</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3B5DF31"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3404474"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8ECE1C"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2C10C2C1" w14:textId="77777777" w:rsidTr="00AB3EB3">
        <w:trPr>
          <w:trHeight w:val="252"/>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72D5184"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09D2799"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Η διεπαφή του Γεω-ευρετηρίου έχει δυνατότητα αυτόματης προσαρμογής σε διαφορετικές αναλύσεις οθόνης</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804C89D"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A90F312"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5C9DC30"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4675B1FB" w14:textId="77777777" w:rsidTr="00AB3EB3">
        <w:trPr>
          <w:trHeight w:val="273"/>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A0C2B20"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FDF2943"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Η διεπαφή του Γεω-ευρετηρίου περιλαμβάνει την περιοχή διαχείρισης/πληροφόρισης της υπηρεσίας, την περιοχή του χάρτη η οποία θα καταλαμβάνει το μεγαλύτερο μέρος της οθόνης του χρήστη και την περιοχή των αναζητήσεων και αποτελεσμάτων</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F3EE9DA"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B9E02FE"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7E5D051"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0287227B" w14:textId="77777777" w:rsidTr="00AB3EB3">
        <w:trPr>
          <w:trHeight w:val="273"/>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C39BC15"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DF1398F"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 xml:space="preserve">Κατά τη Μελέτη Εφαρμογής θα υποβληθούν προς έγκριση ενδεικτικά στιγμιότυπα των παραθύρων (dummy screenshots) του γραφικού περιβάλλοντος της διεπαφής (GUI) του Γεω-ευρετηρίου που πρόκειται να </w:t>
            </w:r>
            <w:r w:rsidRPr="00E401A1">
              <w:rPr>
                <w:rFonts w:ascii="Tahoma" w:hAnsi="Tahoma" w:cs="Tahoma"/>
                <w:sz w:val="22"/>
                <w:szCs w:val="22"/>
              </w:rPr>
              <w:lastRenderedPageBreak/>
              <w:t>σχεδιαστεί και να υλοποιηθεί από τον Ανάδοχο</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A3A0B2C"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lastRenderedPageBreak/>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FCB8A39"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E82947B"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42123CD6" w14:textId="77777777" w:rsidTr="00AB3EB3">
        <w:trPr>
          <w:trHeight w:val="273"/>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5427C76"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2AD820D"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Η Περιοχή Διαχείρισης/Πληροφόρισης της υπηρεσίας του Γεω-ευρετηρίου θα περιλαμβάνει κατ΄ ελάχιστο τα στοιχεία που αναφέρονται στην αντίστοιχη παράγραφο</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5630CA2"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3E86983"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6248515"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7819D27F" w14:textId="77777777" w:rsidTr="00AB3EB3">
        <w:trPr>
          <w:trHeight w:val="273"/>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0B4BF26"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115F3BD"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Η Περιοχή του Χάρτη  θα καταλαμβάνει το μεγαλύτερο μέρος της οθόνης του χρήστη και περιλαμβάνει κατ΄ ελάχιστο τα στοιχεία που αναφέρονται στην αντίστοιχη παράγραφο</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23478D3"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20BDDFE"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C501A9E"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0F47B6B8" w14:textId="77777777" w:rsidTr="00AB3EB3">
        <w:trPr>
          <w:trHeight w:val="273"/>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1AD4DB2"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08A6D5F"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Η διαδικασία αναζήτησης ΓΥ στη Περιοχή των Αναζητήσεων και Αποτελεσμάτων θα ακολουθεί κατ΄ ελάχιστο τα βήματα που αναφέρονται στην αντίστοιχη παράγραφο</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992A8D6"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A63CC9F"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1ADB00D"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2986E643" w14:textId="77777777" w:rsidTr="00AB3EB3">
        <w:trPr>
          <w:trHeight w:val="273"/>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D397C12"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159A677"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 xml:space="preserve"> Η επιλογή της περιοχής ενδιαφέροντος θα καθορίζεται με τους τρόπους που αναφέρονται στην αντίστοιχη παράγραφο</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753FA99"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BC1917A"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BF6E39D"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40543AC7" w14:textId="77777777" w:rsidTr="00AB3EB3">
        <w:trPr>
          <w:trHeight w:val="273"/>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73C6538"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303D6C2"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Καθορισμός της περιοχή ενδιαφέροντος με άλλους τρόπους</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55299E8"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 ΑΝΑΦΕΡΘΟΥΝ</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CE7336C"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CAC7D6B"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2A20BA0F" w14:textId="77777777" w:rsidTr="00AB3EB3">
        <w:trPr>
          <w:trHeight w:val="273"/>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A5FB403"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489E17C"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Κατά την επιλογή ΓΥ υπάρχει δυνατότητα επιλογής μιας ή περισσοτέρων κατηγοριών ΓΥ</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89C1867"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76116C4"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2B30DB0"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42357F09" w14:textId="77777777" w:rsidTr="00AB3EB3">
        <w:trPr>
          <w:trHeight w:val="273"/>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48E8FDE"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C320DE4"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Κάθε κατηγορία ΓΥ θα συνοδεύεται από σύνολο των απαραίτητων μεταδεδομένων για να μπορεί ο χρήστης να περιορίσει τα αποτελέσματα της αναζήτησή του</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74BC04B"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01CB644"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889314E"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2FC3B0B8" w14:textId="77777777" w:rsidTr="00AB3EB3">
        <w:trPr>
          <w:trHeight w:val="273"/>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957664C"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8FC25E9"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Η διεπαφή του Γεω-ευρετηρίου περιλαμβάνει εργαλεία οπτικοποίησης και διαχείρισης των αποτελεσμάτων της αναζήτησης των ΓΥ</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C472D3F"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19F75F2"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D7C9742"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0A690504" w14:textId="77777777" w:rsidTr="00AB3EB3">
        <w:trPr>
          <w:trHeight w:val="273"/>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5F527F"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0EC88D6"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Να περιγραφούν αναλυτικά η μεθοδολογία και τα εργαλεία οπτικοποίησης και διαχείρισης των αποτελεσμάτων της αναζήτησης των ΓΥ</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D4A4426"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52532E8"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F1EC499"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04DC0CB2" w14:textId="77777777" w:rsidTr="00AB3EB3">
        <w:trPr>
          <w:trHeight w:val="273"/>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F21F6D"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8AC828C"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 xml:space="preserve">Για τη διαχείριση των Α/Φ θα υπάρχουν κατ΄ελάχιστο τα εργαλεία που </w:t>
            </w:r>
            <w:r w:rsidRPr="00E401A1">
              <w:rPr>
                <w:rFonts w:ascii="Tahoma" w:hAnsi="Tahoma" w:cs="Tahoma"/>
                <w:sz w:val="22"/>
                <w:szCs w:val="22"/>
              </w:rPr>
              <w:lastRenderedPageBreak/>
              <w:t>αναφέρονται στην αντίστοιχη παράγραφο</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D1908B4"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lastRenderedPageBreak/>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46FC50B"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EE7274F"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7BF040F3" w14:textId="77777777" w:rsidTr="00AB3EB3">
        <w:trPr>
          <w:trHeight w:val="273"/>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8DFBA0C"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9F10660"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Επιπρόσθετα εργαλεία διαχείρισης των Α/Φ</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E8E4433"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 ΑΝΑΦΕΡΘΟΥΝ</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2DB42A0"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097D5C2"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6E726309" w14:textId="77777777" w:rsidTr="00AB3EB3">
        <w:trPr>
          <w:trHeight w:val="273"/>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AF8A370" w14:textId="77777777" w:rsidR="00AB3EB3" w:rsidRPr="00E401A1" w:rsidRDefault="00AB3EB3" w:rsidP="004E653B">
            <w:pPr>
              <w:pStyle w:val="Default"/>
              <w:widowControl/>
              <w:numPr>
                <w:ilvl w:val="0"/>
                <w:numId w:val="193"/>
              </w:numPr>
              <w:suppressAutoHyphens w:val="0"/>
              <w:spacing w:before="120" w:after="120"/>
              <w:ind w:firstLine="0"/>
              <w:rPr>
                <w:rFonts w:ascii="Tahoma" w:hAnsi="Tahoma" w:cs="Tahoma"/>
                <w:sz w:val="22"/>
                <w:szCs w:val="22"/>
              </w:rPr>
            </w:pPr>
          </w:p>
        </w:tc>
        <w:tc>
          <w:tcPr>
            <w:tcW w:w="4119"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FA2CE96"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Τα αποτελέσματα των Α/Φ συνοδεύονται από σύντομη περιγραφική πληροφορία</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3DC3498"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1DA9ED6" w14:textId="77777777" w:rsidR="00AB3EB3" w:rsidRPr="00E401A1" w:rsidRDefault="00AB3EB3" w:rsidP="00E401A1">
            <w:pPr>
              <w:pStyle w:val="Default"/>
              <w:spacing w:before="120" w:after="120"/>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B0C35A3" w14:textId="77777777" w:rsidR="00AB3EB3" w:rsidRPr="00E401A1" w:rsidRDefault="00AB3EB3" w:rsidP="00E401A1">
            <w:pPr>
              <w:pStyle w:val="Default"/>
              <w:spacing w:before="120" w:after="120"/>
              <w:rPr>
                <w:rFonts w:ascii="Tahoma" w:hAnsi="Tahoma" w:cs="Tahoma"/>
                <w:sz w:val="22"/>
                <w:szCs w:val="22"/>
              </w:rPr>
            </w:pPr>
          </w:p>
        </w:tc>
      </w:tr>
    </w:tbl>
    <w:p w14:paraId="354E52A5" w14:textId="77777777" w:rsidR="00AB3EB3" w:rsidRPr="00224D00" w:rsidRDefault="00AB3EB3" w:rsidP="00E401A1">
      <w:pPr>
        <w:spacing w:before="120"/>
        <w:rPr>
          <w:rFonts w:cs="Tahoma"/>
          <w:szCs w:val="22"/>
        </w:rPr>
      </w:pPr>
    </w:p>
    <w:p w14:paraId="18C55FE2" w14:textId="77777777" w:rsidR="00AB3EB3" w:rsidRPr="008A50B3" w:rsidRDefault="00AB3EB3" w:rsidP="00E401A1">
      <w:pPr>
        <w:spacing w:before="120"/>
        <w:rPr>
          <w:rFonts w:cs="Tahoma"/>
          <w:szCs w:val="22"/>
        </w:rPr>
      </w:pPr>
    </w:p>
    <w:p w14:paraId="66FC0FB4"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1120" w:name="_Toc93396068"/>
      <w:r w:rsidRPr="00E401A1">
        <w:rPr>
          <w:rFonts w:cs="Tahoma"/>
          <w:lang w:val="el-GR"/>
        </w:rPr>
        <w:t>Λειτουργική Ενότητα «Ανάπτυξη Εφαρμογών Λογισμικού»</w:t>
      </w:r>
      <w:bookmarkEnd w:id="1120"/>
    </w:p>
    <w:p w14:paraId="6EF36BD7"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121" w:name="_Toc93396069"/>
      <w:r w:rsidRPr="00E937F6">
        <w:rPr>
          <w:rFonts w:cs="Tahoma"/>
          <w:szCs w:val="22"/>
        </w:rPr>
        <w:t>Απαιτήσεις Ασφαλείας</w:t>
      </w:r>
      <w:bookmarkEnd w:id="1121"/>
    </w:p>
    <w:tbl>
      <w:tblPr>
        <w:tblW w:w="9445"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25"/>
        <w:gridCol w:w="4041"/>
        <w:gridCol w:w="1705"/>
        <w:gridCol w:w="1412"/>
        <w:gridCol w:w="1662"/>
      </w:tblGrid>
      <w:tr w:rsidR="00AB3EB3" w:rsidRPr="00E937F6" w14:paraId="05FCA18D"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0B7D1630" w14:textId="77777777" w:rsidR="00AB3EB3" w:rsidRPr="00E401A1" w:rsidRDefault="00AB3EB3">
            <w:pPr>
              <w:pStyle w:val="Default"/>
              <w:spacing w:before="120" w:after="120"/>
              <w:jc w:val="both"/>
              <w:rPr>
                <w:rFonts w:ascii="Tahoma" w:hAnsi="Tahoma" w:cs="Tahoma"/>
                <w:sz w:val="22"/>
                <w:szCs w:val="22"/>
              </w:rPr>
            </w:pPr>
            <w:r w:rsidRPr="00E401A1">
              <w:rPr>
                <w:rFonts w:ascii="Tahoma" w:hAnsi="Tahoma" w:cs="Tahoma"/>
                <w:sz w:val="22"/>
                <w:szCs w:val="22"/>
              </w:rPr>
              <w:t>Α/Α</w:t>
            </w:r>
          </w:p>
        </w:tc>
        <w:tc>
          <w:tcPr>
            <w:tcW w:w="405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58C8E54F"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ΠΡΟΔΙΑΓΡΑΦΗ</w:t>
            </w:r>
          </w:p>
        </w:tc>
        <w:tc>
          <w:tcPr>
            <w:tcW w:w="1705"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E11F88B"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ΑΠΑΙΤΗΣΗ</w:t>
            </w:r>
          </w:p>
        </w:tc>
        <w:tc>
          <w:tcPr>
            <w:tcW w:w="1413"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0278B51B"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ΑΠΑΝΤΗΣΗ</w:t>
            </w:r>
          </w:p>
        </w:tc>
        <w:tc>
          <w:tcPr>
            <w:tcW w:w="164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6BC880A8"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ΠΑΡΑΠΟΜΠΗ ΤΕΚΜΗΡΙΩΣΗΣ</w:t>
            </w:r>
          </w:p>
        </w:tc>
      </w:tr>
      <w:tr w:rsidR="00AB3EB3" w:rsidRPr="00E937F6" w14:paraId="3069D75D"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7CE53A5"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16BCE56"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Περιγράφεται η ανάπτυξη εφαρμογής ή προσφέρεται κατάλληλο εμπορικό λογισμικό για την διασφάλιση των απαιτήσεων ασφαλείας</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FD79A93"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D51D15D"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6D9E66E"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31DA1168"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777D69C"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B7117FA"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Προτείνεται μεθοδολογία για την διασφάλιση των απαιτήσεων ασφαλείας</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CB1D4F2"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D431CF6"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2BAC30F" w14:textId="77777777" w:rsidR="00AB3EB3" w:rsidRPr="00E401A1" w:rsidRDefault="00AB3EB3" w:rsidP="00E401A1">
            <w:pPr>
              <w:pStyle w:val="Default"/>
              <w:spacing w:before="120" w:after="120"/>
              <w:jc w:val="both"/>
              <w:rPr>
                <w:rFonts w:ascii="Tahoma" w:hAnsi="Tahoma" w:cs="Tahoma"/>
                <w:sz w:val="22"/>
                <w:szCs w:val="22"/>
              </w:rPr>
            </w:pPr>
          </w:p>
        </w:tc>
      </w:tr>
      <w:tr w:rsidR="00AB3EB3" w:rsidRPr="00C150C5" w14:paraId="4A2A3786"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5DA9F65"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F21ACA5"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Η προτεινόμενη μεθοδολογία πληροί τις απαιτήσεις που περιγράφονται  στην αντίστοιχη παράγραφο</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9E936AB" w14:textId="64531ED5" w:rsidR="00AB3EB3" w:rsidRPr="00E401A1" w:rsidRDefault="00D4318D" w:rsidP="00E401A1">
            <w:pPr>
              <w:pStyle w:val="Default"/>
              <w:spacing w:before="120" w:after="120"/>
              <w:jc w:val="center"/>
              <w:rPr>
                <w:rFonts w:ascii="Tahoma" w:hAnsi="Tahoma" w:cs="Tahoma"/>
                <w:sz w:val="22"/>
                <w:szCs w:val="22"/>
              </w:rPr>
            </w:pPr>
            <w:r>
              <w:rPr>
                <w:rFonts w:ascii="Tahoma" w:hAnsi="Tahoma" w:cs="Tahoma"/>
                <w:sz w:val="22"/>
                <w:szCs w:val="22"/>
              </w:rPr>
              <w:t>ΝΑΙ</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2E31A5C"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D7705E7"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1539FF8A"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0A0E9E5"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839C457"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Περιγράφονται λεπτομερώς τα τεχνολογικά μέσα προστασίας που θα χρησιμοποιηθούν για την ανάπτυξη της εφαρμογής ή εφαρμόζονται από το προτεινόμενο εμπορικό λογισμικό, δίνοντας έμφαση στα πλεονεκτήματα και μειονεκτήματα των υιοθετούμενων μέσων προστασίας του ψηφιακού υλικού</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B2E28C0"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DE4436"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DEBAC33"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07EF467E"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D0D10E5"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94E1123"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Σε περίπτωση ανάπτυξης εφαρμογής είναι αναγκαία η αξιοπιστία του κώδικα και η διάθεση αυτού στη ΓΥΣ μετά την ολοκλήρωση του Έργου για περαιτέρω αξιοποίηση σύμφωνα με όσα περιγράφονται στην αντίστοιχη παράγραφο</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2F42D94"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C8553A4"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1E6A25C"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137744C0"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170038E"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1451666"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 xml:space="preserve">Σε περίπτωση ανάπτυξης εφαρμογής, ο αριθμός των αδειών χρήσης είναι </w:t>
            </w:r>
            <w:r w:rsidRPr="00E401A1">
              <w:rPr>
                <w:rFonts w:ascii="Tahoma" w:hAnsi="Tahoma" w:cs="Tahoma"/>
                <w:sz w:val="22"/>
                <w:szCs w:val="22"/>
              </w:rPr>
              <w:lastRenderedPageBreak/>
              <w:t>απεριόριστος</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2791E01"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lastRenderedPageBreak/>
              <w:t>ΝΑΙ</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B80C755"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66BDFD9"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4AE9966C"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1954713"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6D48F20"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Σε περίπτωση που προσφερθεί εμπορικά διαθέσιμο λογισμικό θα προσφερθεί ο απαραιτητος αριθμός αδειών και δεν θα πρέπει είναι απαραίτητη η ετήσια ανανέωση των αδειών έναντι οποιουδήποτε τιμήματος</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38395B2"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 (ΝΑ ΑΝΑΦΕΡΘΟΥΝ)</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A1283B0"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352CF5A"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4BC42E65"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E3C8845"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344B381"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Δημιουργία μοναδικής υπογραφής για κάθε Α/Φ</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DA74032"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4567A09"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49463C5"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1EF605CB"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034AA83"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F7E4AEB"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Δημιουργία open-source εφαρμογής για άμεση πιστοποίηση της ακεραιότητας της πληροφορίας που μεταδίδεται από τον παραλήπτη</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B0CDF5A"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7E1728F"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EF4C352"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3234290F"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F4910E4"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119D3FF"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Δημιουργία open-source εφαρμογής για άμεση πιστοποίηση της αυθεντικότητας της Α/Φ από τον παραλήπτη</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6E696F5"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73A0D1E"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916291E"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01E87514"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617F107"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F866572"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Δυνατότητα επεξεργασίας πολύ μεγάλων αρχείων</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1EEA054"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&gt;1.1 GB</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A898F28"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A45C6CD"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03B42725"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DE02222"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A8A5017"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Υποστήριξη μορφότυπου TIFF</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72F55C1"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DF986F6"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8BB4789"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50CB5834"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14E57C9"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58A8D57"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Να αναφερθούν άλλα μορφότυπα αρχείων εικόνας που θα υποστηρίζονται</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F5D1BD8"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202141F"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4CABD41"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0900848A"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403AAD1"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BBCEB4B"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Ενσωμάτωση και τυφλή ανίχνευση δεδομένων πνευματικής ιδιοκτησίας καθώς και στοιχείων συναλλαγής (αριθμός παραγγελίας, στοιχεία πελάτη, σκοπός κ.α.)</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99B6E24"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ADD4960"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654A9BC" w14:textId="77777777" w:rsidR="00AB3EB3" w:rsidRPr="00E401A1" w:rsidRDefault="00AB3EB3" w:rsidP="00E401A1">
            <w:pPr>
              <w:pStyle w:val="Default"/>
              <w:spacing w:before="120" w:after="120"/>
              <w:jc w:val="both"/>
              <w:rPr>
                <w:rFonts w:ascii="Tahoma" w:hAnsi="Tahoma" w:cs="Tahoma"/>
                <w:sz w:val="22"/>
                <w:szCs w:val="22"/>
              </w:rPr>
            </w:pPr>
          </w:p>
        </w:tc>
      </w:tr>
      <w:tr w:rsidR="00AB3EB3" w:rsidRPr="00A43ADB" w14:paraId="6D936306"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3E9638B"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B9CBB4A"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Τυφλή εξαγωγή δεδομένων πνευματικής ιδιοκτησίας ακόμα και αν είναι διαθέσιμο τμήμα της εικόνας</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6C9E006"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Τμήμα Α/Φ &gt; 1% της συνολικής επιφάνειας της Α/Φ</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9A40D5D"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5A171B1"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2A497348"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A4AC135"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0E2FAFA"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Ενσωμάτωση ορατών υδατογραφημάτων</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EC311CE"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C8EBC2A"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AD5772B"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58CEE23A"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ED84FA5"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B745984"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Ενσωμάτωση μη ορατών υδατογραφημάτων</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99AD800"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45D3092"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61D3032"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1DD51921"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3C9B2D9"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BDEF843"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 xml:space="preserve">Ανθεκτικότητα υδατογραφήματος σε διάφορες μορφές επεξεργασίας εικόνας </w:t>
            </w:r>
            <w:r w:rsidRPr="00E401A1">
              <w:rPr>
                <w:rFonts w:ascii="Tahoma" w:hAnsi="Tahoma" w:cs="Tahoma"/>
                <w:sz w:val="22"/>
                <w:szCs w:val="22"/>
              </w:rPr>
              <w:lastRenderedPageBreak/>
              <w:t>(π.χ. αλλαγή μορφότυπου, γεωμετρικοί μετασχηματισμοί, αλλαγή του ραδιομετρικού εύρους της εικόνας, επεξεργασία σήματος, κτλ)</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3E6FC7A"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lastRenderedPageBreak/>
              <w:t>ΝΑΙ (ΝΑ ΑΝΑΦΕΡΘΟΥΝ)</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F70C1DD"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3CA2AB5" w14:textId="77777777" w:rsidR="00AB3EB3" w:rsidRPr="00E401A1" w:rsidRDefault="00AB3EB3" w:rsidP="00E401A1">
            <w:pPr>
              <w:pStyle w:val="Default"/>
              <w:spacing w:before="120" w:after="120"/>
              <w:jc w:val="both"/>
              <w:rPr>
                <w:rFonts w:ascii="Tahoma" w:hAnsi="Tahoma" w:cs="Tahoma"/>
                <w:sz w:val="22"/>
                <w:szCs w:val="22"/>
              </w:rPr>
            </w:pPr>
          </w:p>
        </w:tc>
      </w:tr>
      <w:tr w:rsidR="00AB3EB3" w:rsidRPr="00E937F6" w14:paraId="42C0130A" w14:textId="77777777" w:rsidTr="00AB3EB3">
        <w:trPr>
          <w:trHeight w:val="244"/>
        </w:trPr>
        <w:tc>
          <w:tcPr>
            <w:tcW w:w="626"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331C362" w14:textId="77777777" w:rsidR="00AB3EB3" w:rsidRPr="00E401A1" w:rsidRDefault="00AB3EB3" w:rsidP="004E653B">
            <w:pPr>
              <w:pStyle w:val="Default"/>
              <w:widowControl/>
              <w:numPr>
                <w:ilvl w:val="0"/>
                <w:numId w:val="198"/>
              </w:numPr>
              <w:suppressAutoHyphens w:val="0"/>
              <w:spacing w:before="120" w:after="120"/>
              <w:ind w:left="0" w:firstLine="0"/>
              <w:jc w:val="both"/>
              <w:rPr>
                <w:rFonts w:ascii="Tahoma" w:hAnsi="Tahoma" w:cs="Tahoma"/>
                <w:sz w:val="22"/>
                <w:szCs w:val="22"/>
              </w:rPr>
            </w:pPr>
          </w:p>
        </w:tc>
        <w:tc>
          <w:tcPr>
            <w:tcW w:w="405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7214982"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Μέγιστος χρόνος υδατογράφησης κάθε αυθεντικής Α/Φ</w:t>
            </w:r>
          </w:p>
        </w:tc>
        <w:tc>
          <w:tcPr>
            <w:tcW w:w="1705"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30E084C"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&lt;15 min</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C61200D" w14:textId="77777777" w:rsidR="00AB3EB3" w:rsidRPr="00E401A1" w:rsidRDefault="00AB3EB3" w:rsidP="00E401A1">
            <w:pPr>
              <w:pStyle w:val="Default"/>
              <w:spacing w:before="120" w:after="120"/>
              <w:jc w:val="both"/>
              <w:rPr>
                <w:rFonts w:ascii="Tahoma" w:hAnsi="Tahoma" w:cs="Tahom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51787C3" w14:textId="77777777" w:rsidR="00AB3EB3" w:rsidRPr="00E401A1" w:rsidRDefault="00AB3EB3" w:rsidP="00E401A1">
            <w:pPr>
              <w:pStyle w:val="Default"/>
              <w:spacing w:before="120" w:after="120"/>
              <w:jc w:val="both"/>
              <w:rPr>
                <w:rFonts w:ascii="Tahoma" w:hAnsi="Tahoma" w:cs="Tahoma"/>
                <w:sz w:val="22"/>
                <w:szCs w:val="22"/>
              </w:rPr>
            </w:pPr>
          </w:p>
        </w:tc>
      </w:tr>
    </w:tbl>
    <w:p w14:paraId="5DA7403F" w14:textId="77777777" w:rsidR="00AB3EB3" w:rsidRPr="00E937F6" w:rsidRDefault="00AB3EB3" w:rsidP="004E653B">
      <w:pPr>
        <w:pStyle w:val="30"/>
        <w:keepLines/>
        <w:numPr>
          <w:ilvl w:val="1"/>
          <w:numId w:val="285"/>
        </w:numPr>
        <w:suppressAutoHyphens w:val="0"/>
        <w:spacing w:before="120" w:after="120"/>
        <w:ind w:firstLine="0"/>
        <w:rPr>
          <w:rFonts w:cs="Tahoma"/>
          <w:szCs w:val="22"/>
          <w:lang w:val="el-GR"/>
        </w:rPr>
      </w:pPr>
      <w:bookmarkStart w:id="1122" w:name="_Toc93396070"/>
      <w:r w:rsidRPr="00E937F6">
        <w:rPr>
          <w:rFonts w:cs="Tahoma"/>
          <w:szCs w:val="22"/>
          <w:lang w:val="el-GR"/>
        </w:rPr>
        <w:t>Υπηρεσίες Καταλόγου Μεταδεδομένων και Μετασχηματισμού Συντεταγμένων.</w:t>
      </w:r>
      <w:bookmarkEnd w:id="1122"/>
    </w:p>
    <w:tbl>
      <w:tblPr>
        <w:tblW w:w="9445"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38"/>
        <w:gridCol w:w="4031"/>
        <w:gridCol w:w="1698"/>
        <w:gridCol w:w="1416"/>
        <w:gridCol w:w="1662"/>
      </w:tblGrid>
      <w:tr w:rsidR="00AB3EB3" w:rsidRPr="00E937F6" w14:paraId="35C20414"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74589404"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Α/Α</w:t>
            </w:r>
          </w:p>
        </w:tc>
        <w:tc>
          <w:tcPr>
            <w:tcW w:w="404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05334336"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ΠΡΟΔΙΑΓΡΑΦΗ</w:t>
            </w:r>
          </w:p>
        </w:tc>
        <w:tc>
          <w:tcPr>
            <w:tcW w:w="1701"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AA61582"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ΑΠΑΙΤΗΣΗ</w:t>
            </w:r>
          </w:p>
        </w:tc>
        <w:tc>
          <w:tcPr>
            <w:tcW w:w="141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7093DA1D"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ΑΠΑΝΤΗΣΗ</w:t>
            </w:r>
          </w:p>
        </w:tc>
        <w:tc>
          <w:tcPr>
            <w:tcW w:w="164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73238C15"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ΠΑΡΑΠΟΜΠΗ ΤΕΚΜΗΡΙΩΣΗΣ</w:t>
            </w:r>
          </w:p>
        </w:tc>
      </w:tr>
      <w:tr w:rsidR="00AB3EB3" w:rsidRPr="00E937F6" w14:paraId="71C00DA9"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F23563E" w14:textId="77777777" w:rsidR="00AB3EB3" w:rsidRPr="00E401A1" w:rsidRDefault="00AB3EB3" w:rsidP="004E653B">
            <w:pPr>
              <w:pStyle w:val="Default"/>
              <w:widowControl/>
              <w:numPr>
                <w:ilvl w:val="0"/>
                <w:numId w:val="194"/>
              </w:numPr>
              <w:suppressAutoHyphens w:val="0"/>
              <w:spacing w:before="120" w:after="120"/>
              <w:ind w:firstLine="0"/>
              <w:jc w:val="center"/>
              <w:rPr>
                <w:rFonts w:ascii="Tahoma" w:hAnsi="Tahoma" w:cs="Tahoma"/>
                <w:color w:val="00000A"/>
                <w:sz w:val="22"/>
                <w:szCs w:val="22"/>
              </w:rPr>
            </w:pPr>
          </w:p>
        </w:tc>
        <w:tc>
          <w:tcPr>
            <w:tcW w:w="404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9B086B4"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Ο Ανάδοχος θα δημιουργήσει υποδομή μεταδεδομένων (</w:t>
            </w:r>
            <w:r w:rsidRPr="00E401A1">
              <w:rPr>
                <w:rFonts w:cs="Tahoma"/>
                <w:color w:val="000000"/>
                <w:szCs w:val="22"/>
              </w:rPr>
              <w:t>metadata</w:t>
            </w:r>
            <w:r w:rsidRPr="00E401A1">
              <w:rPr>
                <w:rFonts w:cs="Tahoma"/>
                <w:color w:val="000000"/>
                <w:szCs w:val="22"/>
                <w:lang w:val="el-GR"/>
              </w:rPr>
              <w:t xml:space="preserve"> </w:t>
            </w:r>
            <w:r w:rsidRPr="00E401A1">
              <w:rPr>
                <w:rFonts w:cs="Tahoma"/>
                <w:color w:val="000000"/>
                <w:szCs w:val="22"/>
              </w:rPr>
              <w:t>repository</w:t>
            </w:r>
            <w:r w:rsidRPr="00E401A1">
              <w:rPr>
                <w:rFonts w:cs="Tahoma"/>
                <w:color w:val="000000"/>
                <w:szCs w:val="22"/>
                <w:lang w:val="el-GR"/>
              </w:rPr>
              <w:t xml:space="preserve">) το οποίο θα περιλαμβάνει τόσο τα μεταδεδομένα των Α/Φ κατά </w:t>
            </w:r>
            <w:r w:rsidRPr="00E401A1">
              <w:rPr>
                <w:rFonts w:cs="Tahoma"/>
                <w:color w:val="000000"/>
                <w:szCs w:val="22"/>
              </w:rPr>
              <w:t>INSPIRE</w:t>
            </w:r>
            <w:r w:rsidRPr="00E401A1">
              <w:rPr>
                <w:rFonts w:cs="Tahoma"/>
                <w:color w:val="000000"/>
                <w:szCs w:val="22"/>
                <w:lang w:val="el-GR"/>
              </w:rPr>
              <w:t xml:space="preserve"> όσο και τα επιπρόσθετα που ζητούνται από τη ΓΥΣ </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42C7CBC"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9BA0DDD"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1B2C1C1"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55881E7B"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FD8F2AB" w14:textId="77777777" w:rsidR="00AB3EB3" w:rsidRPr="00E401A1" w:rsidRDefault="00AB3EB3" w:rsidP="004E653B">
            <w:pPr>
              <w:pStyle w:val="Default"/>
              <w:widowControl/>
              <w:numPr>
                <w:ilvl w:val="0"/>
                <w:numId w:val="194"/>
              </w:numPr>
              <w:suppressAutoHyphens w:val="0"/>
              <w:spacing w:before="120" w:after="120"/>
              <w:ind w:firstLine="0"/>
              <w:jc w:val="center"/>
              <w:rPr>
                <w:rFonts w:ascii="Tahoma" w:hAnsi="Tahoma" w:cs="Tahoma"/>
                <w:color w:val="00000A"/>
                <w:sz w:val="22"/>
                <w:szCs w:val="22"/>
              </w:rPr>
            </w:pPr>
          </w:p>
        </w:tc>
        <w:tc>
          <w:tcPr>
            <w:tcW w:w="404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0E28813"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Ο Ανάδοχος θα δημιουργήσει μηχανισμούς εξαγωγής μεταδεδομένων από το </w:t>
            </w:r>
            <w:r w:rsidRPr="00E401A1">
              <w:rPr>
                <w:rFonts w:cs="Tahoma"/>
                <w:color w:val="000000"/>
                <w:szCs w:val="22"/>
              </w:rPr>
              <w:t>metadata</w:t>
            </w:r>
            <w:r w:rsidRPr="00E401A1">
              <w:rPr>
                <w:rFonts w:cs="Tahoma"/>
                <w:color w:val="000000"/>
                <w:szCs w:val="22"/>
                <w:lang w:val="el-GR"/>
              </w:rPr>
              <w:t xml:space="preserve"> </w:t>
            </w:r>
            <w:r w:rsidRPr="00E401A1">
              <w:rPr>
                <w:rFonts w:cs="Tahoma"/>
                <w:color w:val="000000"/>
                <w:szCs w:val="22"/>
              </w:rPr>
              <w:t>repository</w:t>
            </w:r>
            <w:r w:rsidRPr="00E401A1">
              <w:rPr>
                <w:rFonts w:cs="Tahoma"/>
                <w:color w:val="000000"/>
                <w:szCs w:val="22"/>
                <w:lang w:val="el-GR"/>
              </w:rPr>
              <w:t xml:space="preserve"> </w:t>
            </w:r>
            <w:r w:rsidRPr="00E401A1">
              <w:rPr>
                <w:rFonts w:cs="Tahoma"/>
                <w:szCs w:val="22"/>
                <w:lang w:val="el-GR"/>
              </w:rPr>
              <w:t xml:space="preserve">σύμφωνα με τα οριζόμενα </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D8B27C8"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E81E645"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86BAAE5"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15BD56E1"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206484C" w14:textId="77777777" w:rsidR="00AB3EB3" w:rsidRPr="00E401A1" w:rsidRDefault="00AB3EB3" w:rsidP="004E653B">
            <w:pPr>
              <w:pStyle w:val="Default"/>
              <w:widowControl/>
              <w:numPr>
                <w:ilvl w:val="0"/>
                <w:numId w:val="194"/>
              </w:numPr>
              <w:suppressAutoHyphens w:val="0"/>
              <w:spacing w:before="120" w:after="120"/>
              <w:ind w:firstLine="0"/>
              <w:jc w:val="center"/>
              <w:rPr>
                <w:rFonts w:ascii="Tahoma" w:hAnsi="Tahoma" w:cs="Tahoma"/>
                <w:color w:val="00000A"/>
                <w:sz w:val="22"/>
                <w:szCs w:val="22"/>
              </w:rPr>
            </w:pPr>
          </w:p>
        </w:tc>
        <w:tc>
          <w:tcPr>
            <w:tcW w:w="404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6106FDE"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 xml:space="preserve">O Ανάδοχος θα δημιουργήσει υπηρεσία Catalogue Service σύμφωνα με τις προδιαγραφές του OGC και τα οριζόμενα </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FA04C79"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3A299F9"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FF99B08"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43D8239A"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BBAA878" w14:textId="77777777" w:rsidR="00AB3EB3" w:rsidRPr="00E401A1" w:rsidRDefault="00AB3EB3" w:rsidP="004E653B">
            <w:pPr>
              <w:pStyle w:val="Default"/>
              <w:widowControl/>
              <w:numPr>
                <w:ilvl w:val="0"/>
                <w:numId w:val="194"/>
              </w:numPr>
              <w:suppressAutoHyphens w:val="0"/>
              <w:spacing w:before="120" w:after="120"/>
              <w:ind w:firstLine="0"/>
              <w:jc w:val="center"/>
              <w:rPr>
                <w:rFonts w:ascii="Tahoma" w:hAnsi="Tahoma" w:cs="Tahoma"/>
                <w:color w:val="00000A"/>
                <w:sz w:val="22"/>
                <w:szCs w:val="22"/>
              </w:rPr>
            </w:pPr>
          </w:p>
        </w:tc>
        <w:tc>
          <w:tcPr>
            <w:tcW w:w="404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2DDB5F2"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 xml:space="preserve">Ο Ανάδοχος θα δημιουργήσει υπηρεσία Coordinate Transformation Service σύμφωνα με τις προδιαγραφές του OGC και τα οριζόμενα </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E99E126"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05F5FA6"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5E52C10" w14:textId="77777777" w:rsidR="00AB3EB3" w:rsidRPr="00E401A1" w:rsidRDefault="00AB3EB3" w:rsidP="00E401A1">
            <w:pPr>
              <w:pStyle w:val="Default"/>
              <w:spacing w:before="120" w:after="120"/>
              <w:rPr>
                <w:rFonts w:ascii="Tahoma" w:hAnsi="Tahoma" w:cs="Tahoma"/>
                <w:color w:val="00000A"/>
                <w:sz w:val="22"/>
                <w:szCs w:val="22"/>
              </w:rPr>
            </w:pPr>
          </w:p>
        </w:tc>
      </w:tr>
    </w:tbl>
    <w:p w14:paraId="55DA90DA" w14:textId="77777777" w:rsidR="00AB3EB3" w:rsidRPr="00E937F6" w:rsidRDefault="00AB3EB3" w:rsidP="004E653B">
      <w:pPr>
        <w:pStyle w:val="30"/>
        <w:keepLines/>
        <w:numPr>
          <w:ilvl w:val="1"/>
          <w:numId w:val="285"/>
        </w:numPr>
        <w:suppressAutoHyphens w:val="0"/>
        <w:spacing w:before="120" w:after="120"/>
        <w:ind w:firstLine="0"/>
        <w:rPr>
          <w:rFonts w:cs="Tahoma"/>
          <w:szCs w:val="22"/>
          <w:lang w:val="el-GR"/>
        </w:rPr>
      </w:pPr>
      <w:bookmarkStart w:id="1123" w:name="_Toc93396071"/>
      <w:r w:rsidRPr="00E937F6">
        <w:rPr>
          <w:rFonts w:cs="Tahoma"/>
          <w:szCs w:val="22"/>
          <w:lang w:val="el-GR"/>
        </w:rPr>
        <w:t>Επεξεργασίας Παραγγελιών Ψηφιακών Υλικών και Ολοκλήρωση Παραγγελίας</w:t>
      </w:r>
      <w:bookmarkEnd w:id="1123"/>
    </w:p>
    <w:tbl>
      <w:tblPr>
        <w:tblW w:w="9445"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37"/>
        <w:gridCol w:w="4032"/>
        <w:gridCol w:w="1698"/>
        <w:gridCol w:w="1416"/>
        <w:gridCol w:w="1662"/>
      </w:tblGrid>
      <w:tr w:rsidR="00AB3EB3" w:rsidRPr="00E937F6" w14:paraId="757A9A91"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3CF3E718"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Α/Α</w:t>
            </w:r>
          </w:p>
        </w:tc>
        <w:tc>
          <w:tcPr>
            <w:tcW w:w="404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73F54CC5"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ΠΡΟΔΙΑΓΡΑΦΗ</w:t>
            </w:r>
          </w:p>
        </w:tc>
        <w:tc>
          <w:tcPr>
            <w:tcW w:w="1701"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48F2598"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ΑΠΑΙΤΗΣΗ</w:t>
            </w:r>
          </w:p>
        </w:tc>
        <w:tc>
          <w:tcPr>
            <w:tcW w:w="141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2A1EDCB"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ΑΠΑΝΤΗΣΗ</w:t>
            </w:r>
          </w:p>
        </w:tc>
        <w:tc>
          <w:tcPr>
            <w:tcW w:w="1642"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392C59B7"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ΠΑΡΑΠΟΜΠΗ ΤΕΚΜΗΡΙΩΣΗΣ</w:t>
            </w:r>
          </w:p>
        </w:tc>
      </w:tr>
      <w:tr w:rsidR="00AB3EB3" w:rsidRPr="00E937F6" w14:paraId="0115A1EA"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B88ABC0" w14:textId="77777777" w:rsidR="00AB3EB3" w:rsidRPr="00E401A1" w:rsidRDefault="00AB3EB3" w:rsidP="004E653B">
            <w:pPr>
              <w:pStyle w:val="Default"/>
              <w:widowControl/>
              <w:numPr>
                <w:ilvl w:val="0"/>
                <w:numId w:val="195"/>
              </w:numPr>
              <w:suppressAutoHyphens w:val="0"/>
              <w:spacing w:before="120" w:after="120"/>
              <w:ind w:firstLine="0"/>
              <w:jc w:val="center"/>
              <w:rPr>
                <w:rFonts w:ascii="Tahoma" w:hAnsi="Tahoma" w:cs="Tahoma"/>
                <w:color w:val="00000A"/>
                <w:sz w:val="22"/>
                <w:szCs w:val="22"/>
              </w:rPr>
            </w:pPr>
          </w:p>
        </w:tc>
        <w:tc>
          <w:tcPr>
            <w:tcW w:w="404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531E75A"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Ανάπτυξη δυνατότητα στο </w:t>
            </w:r>
            <w:r w:rsidRPr="00E401A1">
              <w:rPr>
                <w:rFonts w:cs="Tahoma"/>
                <w:color w:val="000000"/>
                <w:szCs w:val="22"/>
              </w:rPr>
              <w:t>ERP</w:t>
            </w:r>
            <w:r w:rsidRPr="00E401A1">
              <w:rPr>
                <w:rFonts w:cs="Tahoma"/>
                <w:color w:val="000000"/>
                <w:szCs w:val="22"/>
                <w:lang w:val="el-GR"/>
              </w:rPr>
              <w:t xml:space="preserve"> για εξαγωγή (αυτόματα ανά τακτά χρονικά διαστήματα ή κατά απαίτηση χρήστη) ενός κατάλληλου αρχείου στο οποίο θα είναι καταχωρημένα όλα τα απαραίτητα στοιχεία των παραγγελιών που έχουν πληρωθεί</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6853240"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EE590D3"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7F1C4BF"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7A30AA9B"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5F14F45" w14:textId="77777777" w:rsidR="00AB3EB3" w:rsidRPr="00E401A1" w:rsidRDefault="00AB3EB3" w:rsidP="004E653B">
            <w:pPr>
              <w:pStyle w:val="Default"/>
              <w:widowControl/>
              <w:numPr>
                <w:ilvl w:val="0"/>
                <w:numId w:val="195"/>
              </w:numPr>
              <w:suppressAutoHyphens w:val="0"/>
              <w:spacing w:before="120" w:after="120"/>
              <w:ind w:firstLine="0"/>
              <w:jc w:val="center"/>
              <w:rPr>
                <w:rFonts w:ascii="Tahoma" w:hAnsi="Tahoma" w:cs="Tahoma"/>
                <w:color w:val="00000A"/>
                <w:sz w:val="22"/>
                <w:szCs w:val="22"/>
              </w:rPr>
            </w:pPr>
          </w:p>
        </w:tc>
        <w:tc>
          <w:tcPr>
            <w:tcW w:w="404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57AEBEE"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Ανάπτυξη εφαρμογής στο </w:t>
            </w:r>
            <w:r w:rsidRPr="00E401A1">
              <w:rPr>
                <w:rFonts w:cs="Tahoma"/>
                <w:color w:val="000000"/>
                <w:szCs w:val="22"/>
              </w:rPr>
              <w:t>back</w:t>
            </w:r>
            <w:r w:rsidRPr="00E401A1">
              <w:rPr>
                <w:rFonts w:cs="Tahoma"/>
                <w:color w:val="000000"/>
                <w:szCs w:val="22"/>
                <w:lang w:val="el-GR"/>
              </w:rPr>
              <w:t xml:space="preserve"> </w:t>
            </w:r>
            <w:r w:rsidRPr="00E401A1">
              <w:rPr>
                <w:rFonts w:cs="Tahoma"/>
                <w:color w:val="000000"/>
                <w:szCs w:val="22"/>
              </w:rPr>
              <w:t>end</w:t>
            </w:r>
            <w:r w:rsidRPr="00E401A1">
              <w:rPr>
                <w:rFonts w:cs="Tahoma"/>
                <w:color w:val="000000"/>
                <w:szCs w:val="22"/>
                <w:lang w:val="el-GR"/>
              </w:rPr>
              <w:t xml:space="preserve"> για την επεξεργασία και ολοκλήρωση των παραγγελιών</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7B9AA94"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08D1D48C"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4D3BE19"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0BFA7FAB"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80E014F" w14:textId="77777777" w:rsidR="00AB3EB3" w:rsidRPr="00E401A1" w:rsidRDefault="00AB3EB3" w:rsidP="004E653B">
            <w:pPr>
              <w:pStyle w:val="Default"/>
              <w:widowControl/>
              <w:numPr>
                <w:ilvl w:val="0"/>
                <w:numId w:val="195"/>
              </w:numPr>
              <w:suppressAutoHyphens w:val="0"/>
              <w:spacing w:before="120" w:after="120"/>
              <w:ind w:firstLine="0"/>
              <w:jc w:val="center"/>
              <w:rPr>
                <w:rFonts w:ascii="Tahoma" w:hAnsi="Tahoma" w:cs="Tahoma"/>
                <w:color w:val="00000A"/>
                <w:sz w:val="22"/>
                <w:szCs w:val="22"/>
              </w:rPr>
            </w:pPr>
          </w:p>
        </w:tc>
        <w:tc>
          <w:tcPr>
            <w:tcW w:w="404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C54F710"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Να περιγραφεί η εφαρμογή ΕΟΠ από τον Ανάδοχο </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296DF9B"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10CF906"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9BA5277"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67238898"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4006DD5" w14:textId="77777777" w:rsidR="00AB3EB3" w:rsidRPr="00E401A1" w:rsidRDefault="00AB3EB3" w:rsidP="004E653B">
            <w:pPr>
              <w:pStyle w:val="Default"/>
              <w:widowControl/>
              <w:numPr>
                <w:ilvl w:val="0"/>
                <w:numId w:val="195"/>
              </w:numPr>
              <w:suppressAutoHyphens w:val="0"/>
              <w:spacing w:before="120" w:after="120"/>
              <w:ind w:firstLine="0"/>
              <w:jc w:val="center"/>
              <w:rPr>
                <w:rFonts w:ascii="Tahoma" w:hAnsi="Tahoma" w:cs="Tahoma"/>
                <w:color w:val="00000A"/>
                <w:sz w:val="22"/>
                <w:szCs w:val="22"/>
              </w:rPr>
            </w:pPr>
          </w:p>
        </w:tc>
        <w:tc>
          <w:tcPr>
            <w:tcW w:w="404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F824C63"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Η εφαρμογή δέχεται ως είσοδο κατάλληλο αρχείο του </w:t>
            </w:r>
            <w:r w:rsidRPr="00E401A1">
              <w:rPr>
                <w:rFonts w:cs="Tahoma"/>
                <w:color w:val="000000"/>
                <w:szCs w:val="22"/>
              </w:rPr>
              <w:t>ERP</w:t>
            </w:r>
            <w:r w:rsidRPr="00E401A1">
              <w:rPr>
                <w:rFonts w:cs="Tahoma"/>
                <w:color w:val="000000"/>
                <w:szCs w:val="22"/>
                <w:lang w:val="el-GR"/>
              </w:rPr>
              <w:t xml:space="preserve"> </w:t>
            </w:r>
            <w:r w:rsidRPr="00E401A1">
              <w:rPr>
                <w:rFonts w:cs="Tahoma"/>
                <w:szCs w:val="22"/>
                <w:lang w:val="el-GR"/>
              </w:rPr>
              <w:t>στο οποίο θα είναι καταχωρημένα όλα τα απαραίτητα στοιχεία των παραγγελιών</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4B93ACD"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51116CDD"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48A4270"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0C9B2C21"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93C1B1D" w14:textId="77777777" w:rsidR="00AB3EB3" w:rsidRPr="00E401A1" w:rsidRDefault="00AB3EB3" w:rsidP="004E653B">
            <w:pPr>
              <w:pStyle w:val="Default"/>
              <w:widowControl/>
              <w:numPr>
                <w:ilvl w:val="0"/>
                <w:numId w:val="195"/>
              </w:numPr>
              <w:suppressAutoHyphens w:val="0"/>
              <w:spacing w:before="120" w:after="120"/>
              <w:ind w:firstLine="0"/>
              <w:jc w:val="center"/>
              <w:rPr>
                <w:rFonts w:ascii="Tahoma" w:hAnsi="Tahoma" w:cs="Tahoma"/>
                <w:color w:val="00000A"/>
                <w:sz w:val="22"/>
                <w:szCs w:val="22"/>
              </w:rPr>
            </w:pPr>
          </w:p>
        </w:tc>
        <w:tc>
          <w:tcPr>
            <w:tcW w:w="404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1E916F3"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 xml:space="preserve">Η εφαρμογή είναι σε </w:t>
            </w:r>
            <w:r w:rsidRPr="00E401A1">
              <w:rPr>
                <w:rFonts w:ascii="Tahoma" w:hAnsi="Tahoma" w:cs="Tahoma"/>
                <w:color w:val="00000A"/>
                <w:sz w:val="22"/>
                <w:szCs w:val="22"/>
              </w:rPr>
              <w:t>πλήρη διαλειτουργικότητα με τις υφιστάμενες και τις αναπτυχθείσες υποδομές</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6226C4E"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1A1A1E9"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70CD3C9C"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45672B7C"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7F8A06A" w14:textId="77777777" w:rsidR="00AB3EB3" w:rsidRPr="00E401A1" w:rsidRDefault="00AB3EB3" w:rsidP="004E653B">
            <w:pPr>
              <w:pStyle w:val="Default"/>
              <w:widowControl/>
              <w:numPr>
                <w:ilvl w:val="0"/>
                <w:numId w:val="195"/>
              </w:numPr>
              <w:suppressAutoHyphens w:val="0"/>
              <w:spacing w:before="120" w:after="120"/>
              <w:ind w:firstLine="0"/>
              <w:jc w:val="center"/>
              <w:rPr>
                <w:rFonts w:ascii="Tahoma" w:hAnsi="Tahoma" w:cs="Tahoma"/>
                <w:color w:val="00000A"/>
                <w:sz w:val="22"/>
                <w:szCs w:val="22"/>
              </w:rPr>
            </w:pPr>
          </w:p>
        </w:tc>
        <w:tc>
          <w:tcPr>
            <w:tcW w:w="404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82EE5B6"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Η εφαρμογή έχει τις δυνατότητες που αναφέρονται στην αντίστοιχη παράγραφο</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A2F63D7"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715F816"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0DB3AB0"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1AEE9C1C"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1FBFAB5" w14:textId="77777777" w:rsidR="00AB3EB3" w:rsidRPr="00E401A1" w:rsidRDefault="00AB3EB3" w:rsidP="004E653B">
            <w:pPr>
              <w:pStyle w:val="Default"/>
              <w:widowControl/>
              <w:numPr>
                <w:ilvl w:val="0"/>
                <w:numId w:val="195"/>
              </w:numPr>
              <w:suppressAutoHyphens w:val="0"/>
              <w:spacing w:before="120" w:after="120"/>
              <w:ind w:firstLine="0"/>
              <w:jc w:val="center"/>
              <w:rPr>
                <w:rFonts w:ascii="Tahoma" w:hAnsi="Tahoma" w:cs="Tahoma"/>
                <w:color w:val="00000A"/>
                <w:sz w:val="22"/>
                <w:szCs w:val="22"/>
              </w:rPr>
            </w:pPr>
          </w:p>
        </w:tc>
        <w:tc>
          <w:tcPr>
            <w:tcW w:w="404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ACDB03E" w14:textId="77777777" w:rsidR="00AB3EB3" w:rsidRPr="00E401A1" w:rsidRDefault="00AB3EB3" w:rsidP="00E401A1">
            <w:pPr>
              <w:pStyle w:val="Default"/>
              <w:spacing w:before="120" w:after="120"/>
              <w:rPr>
                <w:rFonts w:ascii="Tahoma" w:hAnsi="Tahoma" w:cs="Tahoma"/>
                <w:sz w:val="22"/>
                <w:szCs w:val="22"/>
              </w:rPr>
            </w:pPr>
            <w:r w:rsidRPr="00E401A1">
              <w:rPr>
                <w:rFonts w:ascii="Tahoma" w:hAnsi="Tahoma" w:cs="Tahoma"/>
                <w:sz w:val="22"/>
                <w:szCs w:val="22"/>
              </w:rPr>
              <w:t>Να αναφερθούν άλλες δυνατότητες που μπορεί να έχει η εφαρμογή ΕΟΠ</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1FEF2719"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4BBA520" w14:textId="77777777" w:rsidR="00AB3EB3" w:rsidRPr="00E401A1" w:rsidRDefault="00AB3EB3" w:rsidP="00E401A1">
            <w:pPr>
              <w:pStyle w:val="Default"/>
              <w:spacing w:before="120" w:after="120"/>
              <w:rPr>
                <w:rFonts w:ascii="Tahoma" w:hAnsi="Tahoma" w:cs="Tahoma"/>
                <w:color w:val="00000A"/>
                <w:sz w:val="22"/>
                <w:szCs w:val="22"/>
              </w:rPr>
            </w:pPr>
          </w:p>
        </w:tc>
        <w:tc>
          <w:tcPr>
            <w:tcW w:w="1642"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DBA9B90" w14:textId="77777777" w:rsidR="00AB3EB3" w:rsidRPr="00E401A1" w:rsidRDefault="00AB3EB3" w:rsidP="00E401A1">
            <w:pPr>
              <w:pStyle w:val="Default"/>
              <w:spacing w:before="120" w:after="120"/>
              <w:rPr>
                <w:rFonts w:ascii="Tahoma" w:hAnsi="Tahoma" w:cs="Tahoma"/>
                <w:color w:val="00000A"/>
                <w:sz w:val="22"/>
                <w:szCs w:val="22"/>
              </w:rPr>
            </w:pPr>
          </w:p>
        </w:tc>
      </w:tr>
    </w:tbl>
    <w:p w14:paraId="4EE7ABDF"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124" w:name="_Toc93396072"/>
      <w:r w:rsidRPr="00E937F6">
        <w:rPr>
          <w:rFonts w:cs="Tahoma"/>
          <w:szCs w:val="22"/>
        </w:rPr>
        <w:t>Ψηφιακή Αποστολή ΓΥ</w:t>
      </w:r>
      <w:bookmarkEnd w:id="1124"/>
    </w:p>
    <w:tbl>
      <w:tblPr>
        <w:tblW w:w="9504"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38"/>
        <w:gridCol w:w="4047"/>
        <w:gridCol w:w="1701"/>
        <w:gridCol w:w="1417"/>
        <w:gridCol w:w="1701"/>
      </w:tblGrid>
      <w:tr w:rsidR="00AB3EB3" w:rsidRPr="00E937F6" w14:paraId="1CF0AB4D"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8B971B7"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Α/Α</w:t>
            </w:r>
          </w:p>
        </w:tc>
        <w:tc>
          <w:tcPr>
            <w:tcW w:w="404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6D4C3BF0"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ΠΡΟΔΙΑΓΡΑΦΗ</w:t>
            </w:r>
          </w:p>
        </w:tc>
        <w:tc>
          <w:tcPr>
            <w:tcW w:w="1701"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0A46AD0"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ΑΠΑΙΤΗΣΗ</w:t>
            </w:r>
          </w:p>
        </w:tc>
        <w:tc>
          <w:tcPr>
            <w:tcW w:w="141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5EA27485"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ΑΠΑΝΤΗΣΗ</w:t>
            </w:r>
          </w:p>
        </w:tc>
        <w:tc>
          <w:tcPr>
            <w:tcW w:w="1701"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95CECAF"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ΠΑΡΑΠΟΜΠΗ ΤΕΚΜΗΡΙΩΣΗΣ</w:t>
            </w:r>
          </w:p>
        </w:tc>
      </w:tr>
      <w:tr w:rsidR="00AB3EB3" w:rsidRPr="00E937F6" w14:paraId="24DD9F27"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7E86583" w14:textId="77777777" w:rsidR="00AB3EB3" w:rsidRPr="00E401A1" w:rsidRDefault="00AB3EB3" w:rsidP="004E653B">
            <w:pPr>
              <w:pStyle w:val="Default"/>
              <w:widowControl/>
              <w:numPr>
                <w:ilvl w:val="0"/>
                <w:numId w:val="196"/>
              </w:numPr>
              <w:suppressAutoHyphens w:val="0"/>
              <w:spacing w:before="120" w:after="120"/>
              <w:ind w:firstLine="0"/>
              <w:jc w:val="center"/>
              <w:rPr>
                <w:rFonts w:ascii="Tahoma" w:hAnsi="Tahoma" w:cs="Tahoma"/>
                <w:color w:val="00000A"/>
                <w:sz w:val="22"/>
                <w:szCs w:val="22"/>
              </w:rPr>
            </w:pPr>
          </w:p>
        </w:tc>
        <w:tc>
          <w:tcPr>
            <w:tcW w:w="404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098B49CE"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Ανάπτυξη εφαρμογής στο </w:t>
            </w:r>
            <w:r w:rsidRPr="00E401A1">
              <w:rPr>
                <w:rFonts w:cs="Tahoma"/>
                <w:color w:val="000000"/>
                <w:szCs w:val="22"/>
              </w:rPr>
              <w:t>front</w:t>
            </w:r>
            <w:r w:rsidRPr="00E401A1">
              <w:rPr>
                <w:rFonts w:cs="Tahoma"/>
                <w:color w:val="000000"/>
                <w:szCs w:val="22"/>
                <w:lang w:val="el-GR"/>
              </w:rPr>
              <w:t xml:space="preserve"> </w:t>
            </w:r>
            <w:r w:rsidRPr="00E401A1">
              <w:rPr>
                <w:rFonts w:cs="Tahoma"/>
                <w:color w:val="000000"/>
                <w:szCs w:val="22"/>
              </w:rPr>
              <w:t>end</w:t>
            </w:r>
            <w:r w:rsidRPr="00E401A1">
              <w:rPr>
                <w:rFonts w:cs="Tahoma"/>
                <w:color w:val="000000"/>
                <w:szCs w:val="22"/>
                <w:lang w:val="el-GR"/>
              </w:rPr>
              <w:t xml:space="preserve"> για την </w:t>
            </w:r>
            <w:r w:rsidRPr="00E401A1">
              <w:rPr>
                <w:rFonts w:cs="Tahoma"/>
                <w:szCs w:val="22"/>
                <w:lang w:val="el-GR"/>
              </w:rPr>
              <w:t>ψηφιακή αποστολή – λήψη των ΓΥ (</w:t>
            </w:r>
            <w:r w:rsidRPr="00E401A1">
              <w:rPr>
                <w:rFonts w:cs="Tahoma"/>
                <w:szCs w:val="22"/>
              </w:rPr>
              <w:t>upload</w:t>
            </w:r>
            <w:r w:rsidRPr="00E401A1">
              <w:rPr>
                <w:rFonts w:cs="Tahoma"/>
                <w:szCs w:val="22"/>
                <w:lang w:val="el-GR"/>
              </w:rPr>
              <w:t>-</w:t>
            </w:r>
            <w:r w:rsidRPr="00E401A1">
              <w:rPr>
                <w:rFonts w:cs="Tahoma"/>
                <w:szCs w:val="22"/>
              </w:rPr>
              <w:t>download</w:t>
            </w:r>
            <w:r w:rsidRPr="00E401A1">
              <w:rPr>
                <w:rFonts w:cs="Tahoma"/>
                <w:szCs w:val="22"/>
                <w:lang w:val="el-GR"/>
              </w:rPr>
              <w:t xml:space="preserve"> </w:t>
            </w:r>
            <w:r w:rsidRPr="00E401A1">
              <w:rPr>
                <w:rFonts w:cs="Tahoma"/>
                <w:szCs w:val="22"/>
              </w:rPr>
              <w:t>server</w:t>
            </w:r>
            <w:r w:rsidRPr="00E401A1">
              <w:rPr>
                <w:rFonts w:cs="Tahoma"/>
                <w:szCs w:val="22"/>
                <w:lang w:val="el-GR"/>
              </w:rPr>
              <w:t>)</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F9B16F0"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BCBCA62" w14:textId="77777777" w:rsidR="00AB3EB3" w:rsidRPr="00E401A1" w:rsidRDefault="00AB3EB3" w:rsidP="00E401A1">
            <w:pPr>
              <w:pStyle w:val="Default"/>
              <w:spacing w:before="120" w:after="120"/>
              <w:rPr>
                <w:rFonts w:ascii="Tahoma" w:hAnsi="Tahoma" w:cs="Tahoma"/>
                <w:color w:val="00000A"/>
                <w:sz w:val="22"/>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41FD93C"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6BD53882"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52F522A" w14:textId="77777777" w:rsidR="00AB3EB3" w:rsidRPr="00E401A1" w:rsidRDefault="00AB3EB3" w:rsidP="004E653B">
            <w:pPr>
              <w:pStyle w:val="Default"/>
              <w:widowControl/>
              <w:numPr>
                <w:ilvl w:val="0"/>
                <w:numId w:val="196"/>
              </w:numPr>
              <w:suppressAutoHyphens w:val="0"/>
              <w:spacing w:before="120" w:after="120"/>
              <w:ind w:firstLine="0"/>
              <w:jc w:val="center"/>
              <w:rPr>
                <w:rFonts w:ascii="Tahoma" w:hAnsi="Tahoma" w:cs="Tahoma"/>
                <w:color w:val="00000A"/>
                <w:sz w:val="22"/>
                <w:szCs w:val="22"/>
              </w:rPr>
            </w:pPr>
          </w:p>
        </w:tc>
        <w:tc>
          <w:tcPr>
            <w:tcW w:w="404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36FFB88"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Να περιγραφεί η εφαρμογή ψηφιακής αποστολής ΓΥ από τον Ανάδοχο </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5A118E49"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6E8C665A" w14:textId="77777777" w:rsidR="00AB3EB3" w:rsidRPr="00E401A1" w:rsidRDefault="00AB3EB3" w:rsidP="00E401A1">
            <w:pPr>
              <w:pStyle w:val="Default"/>
              <w:spacing w:before="120" w:after="120"/>
              <w:rPr>
                <w:rFonts w:ascii="Tahoma" w:hAnsi="Tahoma" w:cs="Tahoma"/>
                <w:color w:val="00000A"/>
                <w:sz w:val="22"/>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1B3F70C0" w14:textId="77777777" w:rsidR="00AB3EB3" w:rsidRPr="00E401A1" w:rsidRDefault="00AB3EB3" w:rsidP="00E401A1">
            <w:pPr>
              <w:pStyle w:val="Default"/>
              <w:spacing w:before="120" w:after="120"/>
              <w:rPr>
                <w:rFonts w:ascii="Tahoma" w:hAnsi="Tahoma" w:cs="Tahoma"/>
                <w:color w:val="00000A"/>
                <w:sz w:val="22"/>
                <w:szCs w:val="22"/>
              </w:rPr>
            </w:pPr>
          </w:p>
        </w:tc>
      </w:tr>
      <w:tr w:rsidR="00AB3EB3" w:rsidRPr="00E937F6" w14:paraId="2D5C4D5C"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DE5CD5B" w14:textId="77777777" w:rsidR="00AB3EB3" w:rsidRPr="00E401A1" w:rsidRDefault="00AB3EB3" w:rsidP="004E653B">
            <w:pPr>
              <w:pStyle w:val="Default"/>
              <w:widowControl/>
              <w:numPr>
                <w:ilvl w:val="0"/>
                <w:numId w:val="196"/>
              </w:numPr>
              <w:suppressAutoHyphens w:val="0"/>
              <w:spacing w:before="120" w:after="120"/>
              <w:ind w:firstLine="0"/>
              <w:jc w:val="center"/>
              <w:rPr>
                <w:rFonts w:ascii="Tahoma" w:hAnsi="Tahoma" w:cs="Tahoma"/>
                <w:color w:val="00000A"/>
                <w:sz w:val="22"/>
                <w:szCs w:val="22"/>
              </w:rPr>
            </w:pPr>
          </w:p>
        </w:tc>
        <w:tc>
          <w:tcPr>
            <w:tcW w:w="404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4041F43"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Η εφαρμογή διαθέτει τα χαρακτηριστικά που περιγράφονται </w:t>
            </w:r>
            <w:r w:rsidRPr="00E401A1">
              <w:rPr>
                <w:rFonts w:cs="Tahoma"/>
                <w:szCs w:val="22"/>
                <w:lang w:val="el-GR"/>
              </w:rPr>
              <w:t>στην αντίστοιχη παράγραφο</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4D3002EA"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45EC9FFA" w14:textId="77777777" w:rsidR="00AB3EB3" w:rsidRPr="00E401A1" w:rsidRDefault="00AB3EB3" w:rsidP="00E401A1">
            <w:pPr>
              <w:pStyle w:val="Default"/>
              <w:spacing w:before="120" w:after="120"/>
              <w:rPr>
                <w:rFonts w:ascii="Tahoma" w:hAnsi="Tahoma" w:cs="Tahoma"/>
                <w:color w:val="00000A"/>
                <w:sz w:val="22"/>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1C212EA" w14:textId="77777777" w:rsidR="00AB3EB3" w:rsidRPr="00E401A1" w:rsidRDefault="00AB3EB3" w:rsidP="00E401A1">
            <w:pPr>
              <w:pStyle w:val="Default"/>
              <w:spacing w:before="120" w:after="120"/>
              <w:rPr>
                <w:rFonts w:ascii="Tahoma" w:hAnsi="Tahoma" w:cs="Tahoma"/>
                <w:color w:val="00000A"/>
                <w:sz w:val="22"/>
                <w:szCs w:val="22"/>
              </w:rPr>
            </w:pPr>
          </w:p>
        </w:tc>
      </w:tr>
    </w:tbl>
    <w:p w14:paraId="49109EA9" w14:textId="77777777" w:rsidR="00AB3EB3" w:rsidRPr="00E937F6" w:rsidRDefault="00AB3EB3" w:rsidP="004E653B">
      <w:pPr>
        <w:pStyle w:val="30"/>
        <w:keepLines/>
        <w:numPr>
          <w:ilvl w:val="1"/>
          <w:numId w:val="285"/>
        </w:numPr>
        <w:suppressAutoHyphens w:val="0"/>
        <w:spacing w:before="120" w:after="120"/>
        <w:ind w:firstLine="0"/>
        <w:rPr>
          <w:rFonts w:cs="Tahoma"/>
          <w:szCs w:val="22"/>
        </w:rPr>
      </w:pPr>
      <w:bookmarkStart w:id="1125" w:name="_Toc93396073"/>
      <w:r w:rsidRPr="00E937F6">
        <w:rPr>
          <w:rFonts w:cs="Tahoma"/>
          <w:szCs w:val="22"/>
        </w:rPr>
        <w:t>Απρόσκοπτη Εισαγωγή Δεδομένων στο ΟΠΣ</w:t>
      </w:r>
      <w:bookmarkEnd w:id="1125"/>
    </w:p>
    <w:tbl>
      <w:tblPr>
        <w:tblW w:w="9504" w:type="dxa"/>
        <w:tblInd w:w="-4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103" w:type="dxa"/>
        </w:tblCellMar>
        <w:tblLook w:val="0000" w:firstRow="0" w:lastRow="0" w:firstColumn="0" w:lastColumn="0" w:noHBand="0" w:noVBand="0"/>
      </w:tblPr>
      <w:tblGrid>
        <w:gridCol w:w="638"/>
        <w:gridCol w:w="4047"/>
        <w:gridCol w:w="1701"/>
        <w:gridCol w:w="1417"/>
        <w:gridCol w:w="1701"/>
      </w:tblGrid>
      <w:tr w:rsidR="00AB3EB3" w:rsidRPr="00E937F6" w14:paraId="42CFBFBB"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DA383E0"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Α/Α</w:t>
            </w:r>
          </w:p>
        </w:tc>
        <w:tc>
          <w:tcPr>
            <w:tcW w:w="404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2506F0FC"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ΠΡΟΔΙΑΓΡΑΦΗ</w:t>
            </w:r>
          </w:p>
        </w:tc>
        <w:tc>
          <w:tcPr>
            <w:tcW w:w="1701"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1657A766"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ΑΠΑΙΤΗΣΗ</w:t>
            </w:r>
          </w:p>
        </w:tc>
        <w:tc>
          <w:tcPr>
            <w:tcW w:w="141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3BBDC235"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bCs/>
                <w:color w:val="00000A"/>
                <w:sz w:val="22"/>
                <w:szCs w:val="22"/>
              </w:rPr>
              <w:t>ΑΠΑΝΤΗΣΗ</w:t>
            </w:r>
          </w:p>
        </w:tc>
        <w:tc>
          <w:tcPr>
            <w:tcW w:w="1701"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tcMar>
              <w:left w:w="103" w:type="dxa"/>
            </w:tcMar>
            <w:vAlign w:val="center"/>
          </w:tcPr>
          <w:p w14:paraId="79D03009" w14:textId="77777777" w:rsidR="00AB3EB3" w:rsidRPr="00E401A1" w:rsidRDefault="00AB3EB3" w:rsidP="00E401A1">
            <w:pPr>
              <w:pStyle w:val="Default"/>
              <w:spacing w:before="120" w:after="120"/>
              <w:jc w:val="center"/>
              <w:rPr>
                <w:rFonts w:ascii="Tahoma" w:hAnsi="Tahoma" w:cs="Tahoma"/>
                <w:color w:val="00000A"/>
                <w:sz w:val="22"/>
                <w:szCs w:val="22"/>
              </w:rPr>
            </w:pPr>
            <w:r w:rsidRPr="00E401A1">
              <w:rPr>
                <w:rFonts w:ascii="Tahoma" w:hAnsi="Tahoma" w:cs="Tahoma"/>
                <w:color w:val="00000A"/>
                <w:sz w:val="22"/>
                <w:szCs w:val="22"/>
              </w:rPr>
              <w:t>ΠΑΡΑΠΟΜΠΗ ΤΕΚΜΗΡΙΩΣΗΣ</w:t>
            </w:r>
          </w:p>
        </w:tc>
      </w:tr>
      <w:tr w:rsidR="00AB3EB3" w:rsidRPr="00E937F6" w14:paraId="658F73A1" w14:textId="77777777" w:rsidTr="00AB3EB3">
        <w:trPr>
          <w:trHeight w:val="244"/>
        </w:trPr>
        <w:tc>
          <w:tcPr>
            <w:tcW w:w="638"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36FB4984" w14:textId="77777777" w:rsidR="00AB3EB3" w:rsidRPr="00E401A1" w:rsidRDefault="00AB3EB3" w:rsidP="004E653B">
            <w:pPr>
              <w:pStyle w:val="Default"/>
              <w:widowControl/>
              <w:numPr>
                <w:ilvl w:val="0"/>
                <w:numId w:val="197"/>
              </w:numPr>
              <w:suppressAutoHyphens w:val="0"/>
              <w:spacing w:before="120" w:after="120"/>
              <w:ind w:firstLine="0"/>
              <w:jc w:val="center"/>
              <w:rPr>
                <w:rFonts w:ascii="Tahoma" w:hAnsi="Tahoma" w:cs="Tahoma"/>
                <w:color w:val="00000A"/>
                <w:sz w:val="22"/>
                <w:szCs w:val="22"/>
              </w:rPr>
            </w:pPr>
          </w:p>
        </w:tc>
        <w:tc>
          <w:tcPr>
            <w:tcW w:w="404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61402BF6"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Παράδοση και τεκμηρίωση μεθοδολογίας ή εφαρμογών που χρησιμοποιήθηκαν από τον Ανάδοχο για την εισαγωγή νέων δεδομένων (αναλογικών και ψηφιακών Α/Φ) στο ΟΠΣ.</w:t>
            </w: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75E3627E"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2F466BB8" w14:textId="77777777" w:rsidR="00AB3EB3" w:rsidRPr="00E401A1" w:rsidRDefault="00AB3EB3" w:rsidP="00E401A1">
            <w:pPr>
              <w:pStyle w:val="Default"/>
              <w:spacing w:before="120" w:after="120"/>
              <w:rPr>
                <w:rFonts w:ascii="Tahoma" w:hAnsi="Tahoma" w:cs="Tahoma"/>
                <w:color w:val="00000A"/>
                <w:sz w:val="22"/>
                <w:szCs w:val="22"/>
              </w:rPr>
            </w:pPr>
          </w:p>
        </w:tc>
        <w:tc>
          <w:tcPr>
            <w:tcW w:w="1701"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14:paraId="3B9F33B5" w14:textId="77777777" w:rsidR="00AB3EB3" w:rsidRPr="00E401A1" w:rsidRDefault="00AB3EB3" w:rsidP="00E401A1">
            <w:pPr>
              <w:pStyle w:val="Default"/>
              <w:spacing w:before="120" w:after="120"/>
              <w:rPr>
                <w:rFonts w:ascii="Tahoma" w:hAnsi="Tahoma" w:cs="Tahoma"/>
                <w:color w:val="00000A"/>
                <w:sz w:val="22"/>
                <w:szCs w:val="22"/>
              </w:rPr>
            </w:pPr>
          </w:p>
        </w:tc>
      </w:tr>
    </w:tbl>
    <w:p w14:paraId="4B53CF43" w14:textId="77777777" w:rsidR="00AB3EB3" w:rsidRPr="00224D00" w:rsidRDefault="00AB3EB3" w:rsidP="00E401A1">
      <w:pPr>
        <w:spacing w:before="120"/>
        <w:rPr>
          <w:rFonts w:cs="Tahoma"/>
          <w:szCs w:val="22"/>
        </w:rPr>
      </w:pPr>
    </w:p>
    <w:p w14:paraId="69432D21"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1126" w:name="_Toc93396074"/>
      <w:r w:rsidRPr="00E401A1">
        <w:rPr>
          <w:rFonts w:cs="Tahoma"/>
          <w:lang w:val="el-GR"/>
        </w:rPr>
        <w:t>Λειτουργική Ενότητα «Εξασφάλιση Ομαλής Λειτουργίας και Διαχείρισης των Προϊόντων μετά την Ολοκλήρωση του Έργου»</w:t>
      </w:r>
      <w:bookmarkEnd w:id="1126"/>
    </w:p>
    <w:tbl>
      <w:tblPr>
        <w:tblStyle w:val="aff2"/>
        <w:tblW w:w="0" w:type="auto"/>
        <w:tblLook w:val="04A0" w:firstRow="1" w:lastRow="0" w:firstColumn="1" w:lastColumn="0" w:noHBand="0" w:noVBand="1"/>
      </w:tblPr>
      <w:tblGrid>
        <w:gridCol w:w="675"/>
        <w:gridCol w:w="3224"/>
        <w:gridCol w:w="1259"/>
        <w:gridCol w:w="1701"/>
        <w:gridCol w:w="1704"/>
      </w:tblGrid>
      <w:tr w:rsidR="00AB3EB3" w:rsidRPr="00E937F6" w14:paraId="762202E2" w14:textId="77777777" w:rsidTr="00AB3EB3">
        <w:tc>
          <w:tcPr>
            <w:tcW w:w="675" w:type="dxa"/>
            <w:shd w:val="clear" w:color="auto" w:fill="D5DCE4" w:themeFill="text2" w:themeFillTint="33"/>
            <w:vAlign w:val="center"/>
          </w:tcPr>
          <w:p w14:paraId="51274B7D" w14:textId="77777777" w:rsidR="00AB3EB3" w:rsidRPr="00E401A1" w:rsidRDefault="00AB3EB3" w:rsidP="00E401A1">
            <w:pPr>
              <w:spacing w:before="120"/>
              <w:jc w:val="center"/>
              <w:rPr>
                <w:rFonts w:cs="Tahoma"/>
                <w:szCs w:val="22"/>
              </w:rPr>
            </w:pPr>
            <w:r w:rsidRPr="00E401A1">
              <w:rPr>
                <w:rFonts w:cs="Tahoma"/>
                <w:szCs w:val="22"/>
              </w:rPr>
              <w:t>Α/Α</w:t>
            </w:r>
          </w:p>
        </w:tc>
        <w:tc>
          <w:tcPr>
            <w:tcW w:w="3224" w:type="dxa"/>
            <w:shd w:val="clear" w:color="auto" w:fill="D5DCE4" w:themeFill="text2" w:themeFillTint="33"/>
            <w:vAlign w:val="center"/>
          </w:tcPr>
          <w:p w14:paraId="6B87E7F4" w14:textId="77777777" w:rsidR="00AB3EB3" w:rsidRPr="00E401A1" w:rsidRDefault="00AB3EB3" w:rsidP="00E401A1">
            <w:pPr>
              <w:spacing w:before="120"/>
              <w:jc w:val="center"/>
              <w:rPr>
                <w:rFonts w:cs="Tahoma"/>
                <w:szCs w:val="22"/>
              </w:rPr>
            </w:pPr>
            <w:r w:rsidRPr="00E401A1">
              <w:rPr>
                <w:rFonts w:cs="Tahoma"/>
                <w:szCs w:val="22"/>
              </w:rPr>
              <w:t>ΠΡΟΔΙΑΓΡΑΦΗ</w:t>
            </w:r>
          </w:p>
        </w:tc>
        <w:tc>
          <w:tcPr>
            <w:tcW w:w="1218" w:type="dxa"/>
            <w:shd w:val="clear" w:color="auto" w:fill="D5DCE4" w:themeFill="text2" w:themeFillTint="33"/>
            <w:vAlign w:val="center"/>
          </w:tcPr>
          <w:p w14:paraId="57DA6AE8" w14:textId="77777777" w:rsidR="00AB3EB3" w:rsidRPr="00E401A1" w:rsidRDefault="00AB3EB3" w:rsidP="00E401A1">
            <w:pPr>
              <w:spacing w:before="120"/>
              <w:jc w:val="center"/>
              <w:rPr>
                <w:rFonts w:cs="Tahoma"/>
                <w:szCs w:val="22"/>
              </w:rPr>
            </w:pPr>
            <w:r w:rsidRPr="00E401A1">
              <w:rPr>
                <w:rFonts w:cs="Tahoma"/>
                <w:szCs w:val="22"/>
              </w:rPr>
              <w:t>ΑΠΑΙΤΗΣΗ</w:t>
            </w:r>
          </w:p>
        </w:tc>
        <w:tc>
          <w:tcPr>
            <w:tcW w:w="1701" w:type="dxa"/>
            <w:shd w:val="clear" w:color="auto" w:fill="D5DCE4" w:themeFill="text2" w:themeFillTint="33"/>
            <w:vAlign w:val="center"/>
          </w:tcPr>
          <w:p w14:paraId="71443C71" w14:textId="77777777" w:rsidR="00AB3EB3" w:rsidRPr="00E401A1" w:rsidRDefault="00AB3EB3" w:rsidP="00E401A1">
            <w:pPr>
              <w:spacing w:before="120"/>
              <w:jc w:val="center"/>
              <w:rPr>
                <w:rFonts w:cs="Tahoma"/>
                <w:szCs w:val="22"/>
              </w:rPr>
            </w:pPr>
            <w:r w:rsidRPr="00E401A1">
              <w:rPr>
                <w:rFonts w:cs="Tahoma"/>
                <w:szCs w:val="22"/>
              </w:rPr>
              <w:t>ΑΠΑΝΤΗΣΗ</w:t>
            </w:r>
          </w:p>
        </w:tc>
        <w:tc>
          <w:tcPr>
            <w:tcW w:w="1704" w:type="dxa"/>
            <w:shd w:val="clear" w:color="auto" w:fill="D5DCE4" w:themeFill="text2" w:themeFillTint="33"/>
            <w:vAlign w:val="center"/>
          </w:tcPr>
          <w:p w14:paraId="61CFA60C" w14:textId="77777777" w:rsidR="00AB3EB3" w:rsidRPr="00E401A1" w:rsidRDefault="00AB3EB3" w:rsidP="00E401A1">
            <w:pPr>
              <w:spacing w:before="120"/>
              <w:jc w:val="center"/>
              <w:rPr>
                <w:rFonts w:cs="Tahoma"/>
                <w:szCs w:val="22"/>
              </w:rPr>
            </w:pPr>
            <w:r w:rsidRPr="00E401A1">
              <w:rPr>
                <w:rFonts w:cs="Tahoma"/>
                <w:szCs w:val="22"/>
              </w:rPr>
              <w:t>ΠΑΡΑΠΟΜΠΗ ΤΕΚΜΗΡΙΩΣΗΣ</w:t>
            </w:r>
          </w:p>
        </w:tc>
      </w:tr>
      <w:tr w:rsidR="00AB3EB3" w:rsidRPr="00E937F6" w14:paraId="46BD02A3" w14:textId="77777777" w:rsidTr="00AB3EB3">
        <w:tc>
          <w:tcPr>
            <w:tcW w:w="8522" w:type="dxa"/>
            <w:gridSpan w:val="5"/>
          </w:tcPr>
          <w:p w14:paraId="11D580DB"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eastAsiaTheme="minorHAnsi" w:hAnsi="Tahoma" w:cs="Tahoma"/>
                <w:b/>
                <w:color w:val="auto"/>
                <w:sz w:val="22"/>
                <w:szCs w:val="22"/>
                <w:lang w:eastAsia="en-US"/>
              </w:rPr>
              <w:t>Τεχνική υποστήριξη - Εγγύηση</w:t>
            </w:r>
          </w:p>
        </w:tc>
      </w:tr>
      <w:tr w:rsidR="00AB3EB3" w:rsidRPr="00E937F6" w14:paraId="0F74D12F" w14:textId="77777777" w:rsidTr="00AB3EB3">
        <w:tc>
          <w:tcPr>
            <w:tcW w:w="675" w:type="dxa"/>
            <w:vAlign w:val="center"/>
          </w:tcPr>
          <w:p w14:paraId="5C1B0014" w14:textId="77777777" w:rsidR="00AB3EB3" w:rsidRPr="00224D00" w:rsidRDefault="00AB3EB3" w:rsidP="00E401A1">
            <w:pPr>
              <w:spacing w:before="120"/>
              <w:jc w:val="center"/>
              <w:rPr>
                <w:rFonts w:cs="Tahoma"/>
                <w:szCs w:val="22"/>
              </w:rPr>
            </w:pPr>
            <w:r w:rsidRPr="00224D00">
              <w:rPr>
                <w:rFonts w:cs="Tahoma"/>
                <w:szCs w:val="22"/>
              </w:rPr>
              <w:t>1.</w:t>
            </w:r>
          </w:p>
        </w:tc>
        <w:tc>
          <w:tcPr>
            <w:tcW w:w="3224" w:type="dxa"/>
          </w:tcPr>
          <w:p w14:paraId="12DEE971" w14:textId="6BBE6E60" w:rsidR="00AB3EB3" w:rsidRPr="00E937F6" w:rsidRDefault="002E599B" w:rsidP="00E401A1">
            <w:pPr>
              <w:spacing w:before="120"/>
              <w:rPr>
                <w:rFonts w:cs="Tahoma"/>
                <w:szCs w:val="22"/>
                <w:lang w:val="el-GR"/>
              </w:rPr>
            </w:pPr>
            <w:r w:rsidRPr="00E401A1">
              <w:rPr>
                <w:rFonts w:cs="Tahoma"/>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szCs w:val="22"/>
                <w:lang w:val="el-GR"/>
              </w:rPr>
              <w:t>2</w:t>
            </w:r>
            <w:r w:rsidRPr="00E401A1">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218" w:type="dxa"/>
            <w:vAlign w:val="center"/>
          </w:tcPr>
          <w:p w14:paraId="0CAE564A" w14:textId="77777777" w:rsidR="00AB3EB3" w:rsidRPr="00E401A1" w:rsidRDefault="00AB3EB3" w:rsidP="00E401A1">
            <w:pPr>
              <w:spacing w:before="120"/>
              <w:jc w:val="center"/>
              <w:rPr>
                <w:rFonts w:cs="Tahoma"/>
                <w:szCs w:val="22"/>
              </w:rPr>
            </w:pPr>
            <w:r w:rsidRPr="00E401A1">
              <w:rPr>
                <w:rFonts w:cs="Tahoma"/>
                <w:szCs w:val="22"/>
              </w:rPr>
              <w:t>ΝΑΙ</w:t>
            </w:r>
          </w:p>
        </w:tc>
        <w:tc>
          <w:tcPr>
            <w:tcW w:w="1701" w:type="dxa"/>
          </w:tcPr>
          <w:p w14:paraId="17311E3E" w14:textId="77777777" w:rsidR="00AB3EB3" w:rsidRPr="00E937F6" w:rsidRDefault="00AB3EB3" w:rsidP="00E401A1">
            <w:pPr>
              <w:spacing w:before="120"/>
              <w:rPr>
                <w:rFonts w:cs="Tahoma"/>
                <w:szCs w:val="22"/>
              </w:rPr>
            </w:pPr>
          </w:p>
        </w:tc>
        <w:tc>
          <w:tcPr>
            <w:tcW w:w="1704" w:type="dxa"/>
          </w:tcPr>
          <w:p w14:paraId="5261DD54" w14:textId="77777777" w:rsidR="00AB3EB3" w:rsidRPr="00E937F6" w:rsidRDefault="00AB3EB3" w:rsidP="00E401A1">
            <w:pPr>
              <w:spacing w:before="120"/>
              <w:rPr>
                <w:rFonts w:cs="Tahoma"/>
                <w:szCs w:val="22"/>
              </w:rPr>
            </w:pPr>
          </w:p>
        </w:tc>
      </w:tr>
    </w:tbl>
    <w:p w14:paraId="0F89C09C" w14:textId="77777777" w:rsidR="00AB3EB3" w:rsidRPr="00224D00" w:rsidRDefault="00AB3EB3" w:rsidP="00E401A1">
      <w:pPr>
        <w:spacing w:before="120"/>
        <w:rPr>
          <w:rFonts w:cs="Tahoma"/>
          <w:szCs w:val="22"/>
          <w:lang w:eastAsia="el-GR"/>
        </w:rPr>
      </w:pPr>
    </w:p>
    <w:p w14:paraId="718E8ACC" w14:textId="77777777" w:rsidR="00AB3EB3" w:rsidRPr="00E937F6" w:rsidRDefault="00AB3EB3" w:rsidP="004E653B">
      <w:pPr>
        <w:pStyle w:val="30"/>
        <w:keepLines/>
        <w:numPr>
          <w:ilvl w:val="1"/>
          <w:numId w:val="19"/>
        </w:numPr>
        <w:suppressAutoHyphens w:val="0"/>
        <w:spacing w:before="120" w:after="120"/>
        <w:ind w:firstLine="0"/>
        <w:rPr>
          <w:rFonts w:cs="Tahoma"/>
          <w:szCs w:val="22"/>
          <w:lang w:val="el-GR"/>
        </w:rPr>
      </w:pPr>
      <w:bookmarkStart w:id="1127" w:name="_Toc93396075"/>
      <w:r w:rsidRPr="00E937F6">
        <w:rPr>
          <w:rFonts w:cs="Tahoma"/>
          <w:szCs w:val="22"/>
          <w:lang w:val="el-GR"/>
        </w:rPr>
        <w:t>Προδιαγραφές Μηχανήματος Ψηφιακής Εκτύπωσης Α/Φ</w:t>
      </w:r>
      <w:bookmarkEnd w:id="1127"/>
    </w:p>
    <w:tbl>
      <w:tblPr>
        <w:tblW w:w="949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27"/>
        <w:gridCol w:w="4113"/>
        <w:gridCol w:w="1701"/>
        <w:gridCol w:w="1417"/>
        <w:gridCol w:w="1701"/>
      </w:tblGrid>
      <w:tr w:rsidR="00AB3EB3" w:rsidRPr="00E937F6" w14:paraId="3E34404F" w14:textId="77777777" w:rsidTr="00AB3EB3">
        <w:trPr>
          <w:trHeight w:val="303"/>
        </w:trPr>
        <w:tc>
          <w:tcPr>
            <w:tcW w:w="567" w:type="dxa"/>
            <w:gridSpan w:val="2"/>
            <w:shd w:val="clear" w:color="auto" w:fill="D9D9D9" w:themeFill="background1" w:themeFillShade="D9"/>
            <w:vAlign w:val="center"/>
          </w:tcPr>
          <w:p w14:paraId="046FB2D1" w14:textId="77777777" w:rsidR="00AB3EB3" w:rsidRPr="00E401A1" w:rsidRDefault="00AB3EB3" w:rsidP="00E401A1">
            <w:pPr>
              <w:spacing w:before="120"/>
              <w:jc w:val="center"/>
              <w:rPr>
                <w:rFonts w:cs="Tahoma"/>
                <w:szCs w:val="22"/>
              </w:rPr>
            </w:pPr>
            <w:r w:rsidRPr="00E401A1">
              <w:rPr>
                <w:rFonts w:cs="Tahoma"/>
                <w:szCs w:val="22"/>
              </w:rPr>
              <w:t>Α/Α</w:t>
            </w:r>
          </w:p>
        </w:tc>
        <w:tc>
          <w:tcPr>
            <w:tcW w:w="4113" w:type="dxa"/>
            <w:shd w:val="clear" w:color="auto" w:fill="D9D9D9" w:themeFill="background1" w:themeFillShade="D9"/>
            <w:vAlign w:val="center"/>
          </w:tcPr>
          <w:p w14:paraId="4C2BB565" w14:textId="77777777" w:rsidR="00AB3EB3" w:rsidRPr="00E401A1" w:rsidRDefault="00AB3EB3" w:rsidP="00E401A1">
            <w:pPr>
              <w:spacing w:before="120"/>
              <w:jc w:val="center"/>
              <w:rPr>
                <w:rFonts w:cs="Tahoma"/>
                <w:szCs w:val="22"/>
              </w:rPr>
            </w:pPr>
            <w:r w:rsidRPr="00E401A1">
              <w:rPr>
                <w:rFonts w:cs="Tahoma"/>
                <w:szCs w:val="22"/>
              </w:rPr>
              <w:t>ΠΡΟΔΙΑΓΡΑΦΗ</w:t>
            </w:r>
          </w:p>
        </w:tc>
        <w:tc>
          <w:tcPr>
            <w:tcW w:w="1701" w:type="dxa"/>
            <w:shd w:val="clear" w:color="auto" w:fill="D9D9D9" w:themeFill="background1" w:themeFillShade="D9"/>
            <w:vAlign w:val="center"/>
          </w:tcPr>
          <w:p w14:paraId="43DAC9BE" w14:textId="77777777" w:rsidR="00AB3EB3" w:rsidRPr="00E401A1" w:rsidRDefault="00AB3EB3" w:rsidP="00E401A1">
            <w:pPr>
              <w:spacing w:before="120"/>
              <w:jc w:val="center"/>
              <w:rPr>
                <w:rFonts w:cs="Tahoma"/>
                <w:szCs w:val="22"/>
              </w:rPr>
            </w:pPr>
            <w:r w:rsidRPr="00E401A1">
              <w:rPr>
                <w:rFonts w:cs="Tahoma"/>
                <w:szCs w:val="22"/>
              </w:rPr>
              <w:t>ΑΠΑΙΤΗΣΗ</w:t>
            </w:r>
          </w:p>
        </w:tc>
        <w:tc>
          <w:tcPr>
            <w:tcW w:w="1417" w:type="dxa"/>
            <w:shd w:val="clear" w:color="auto" w:fill="D9D9D9" w:themeFill="background1" w:themeFillShade="D9"/>
            <w:vAlign w:val="center"/>
          </w:tcPr>
          <w:p w14:paraId="3B7A6700" w14:textId="77777777" w:rsidR="00AB3EB3" w:rsidRPr="00E401A1" w:rsidRDefault="00AB3EB3" w:rsidP="00E401A1">
            <w:pPr>
              <w:spacing w:before="120"/>
              <w:jc w:val="center"/>
              <w:rPr>
                <w:rFonts w:cs="Tahoma"/>
                <w:szCs w:val="22"/>
              </w:rPr>
            </w:pPr>
            <w:r w:rsidRPr="00E401A1">
              <w:rPr>
                <w:rFonts w:cs="Tahoma"/>
                <w:szCs w:val="22"/>
              </w:rPr>
              <w:t>ΑΠΑΝΤΗΣΗ</w:t>
            </w:r>
          </w:p>
        </w:tc>
        <w:tc>
          <w:tcPr>
            <w:tcW w:w="1701" w:type="dxa"/>
            <w:shd w:val="clear" w:color="auto" w:fill="D9D9D9" w:themeFill="background1" w:themeFillShade="D9"/>
            <w:vAlign w:val="center"/>
          </w:tcPr>
          <w:p w14:paraId="61CE30D5" w14:textId="77777777" w:rsidR="00AB3EB3" w:rsidRPr="00E401A1" w:rsidRDefault="00AB3EB3" w:rsidP="00E401A1">
            <w:pPr>
              <w:spacing w:before="120"/>
              <w:jc w:val="center"/>
              <w:rPr>
                <w:rFonts w:cs="Tahoma"/>
                <w:szCs w:val="22"/>
              </w:rPr>
            </w:pPr>
            <w:r w:rsidRPr="00E401A1">
              <w:rPr>
                <w:rFonts w:cs="Tahoma"/>
                <w:szCs w:val="22"/>
              </w:rPr>
              <w:t>ΠΑΡΑΠΟΜΠΗ ΤΕΚΜΗΡΙΩΣΗΣ</w:t>
            </w:r>
          </w:p>
        </w:tc>
      </w:tr>
      <w:tr w:rsidR="00AB3EB3" w:rsidRPr="00A43ADB" w14:paraId="3C0C63C7" w14:textId="77777777" w:rsidTr="00AB3EB3">
        <w:trPr>
          <w:trHeight w:val="187"/>
        </w:trPr>
        <w:tc>
          <w:tcPr>
            <w:tcW w:w="567" w:type="dxa"/>
            <w:gridSpan w:val="2"/>
            <w:vAlign w:val="center"/>
          </w:tcPr>
          <w:p w14:paraId="7593E3DF" w14:textId="77777777" w:rsidR="00AB3EB3" w:rsidRPr="00E401A1" w:rsidRDefault="00AB3EB3" w:rsidP="00E401A1">
            <w:pPr>
              <w:spacing w:before="120"/>
              <w:rPr>
                <w:rFonts w:cs="Tahoma"/>
                <w:szCs w:val="22"/>
              </w:rPr>
            </w:pPr>
          </w:p>
        </w:tc>
        <w:tc>
          <w:tcPr>
            <w:tcW w:w="8932" w:type="dxa"/>
            <w:gridSpan w:val="4"/>
            <w:vAlign w:val="center"/>
          </w:tcPr>
          <w:p w14:paraId="4599E5A9" w14:textId="77777777" w:rsidR="00AB3EB3" w:rsidRPr="00E401A1" w:rsidRDefault="00AB3EB3" w:rsidP="00E401A1">
            <w:pPr>
              <w:pStyle w:val="Default"/>
              <w:spacing w:before="120" w:after="120"/>
              <w:jc w:val="both"/>
              <w:rPr>
                <w:rFonts w:ascii="Tahoma" w:hAnsi="Tahoma" w:cs="Tahoma"/>
                <w:b/>
                <w:color w:val="auto"/>
                <w:sz w:val="22"/>
                <w:szCs w:val="22"/>
              </w:rPr>
            </w:pPr>
            <w:r w:rsidRPr="00E401A1">
              <w:rPr>
                <w:rFonts w:ascii="Tahoma" w:hAnsi="Tahoma" w:cs="Tahoma"/>
                <w:b/>
                <w:color w:val="auto"/>
                <w:sz w:val="22"/>
                <w:szCs w:val="22"/>
              </w:rPr>
              <w:t>Ψηφιακό φωτοεργαστήριο (digitalminilab) χημικής επεξεργασίας για επαγγελματική χρήση</w:t>
            </w:r>
          </w:p>
        </w:tc>
      </w:tr>
      <w:tr w:rsidR="00AB3EB3" w:rsidRPr="00E937F6" w14:paraId="4B515B51" w14:textId="77777777" w:rsidTr="00AB3EB3">
        <w:trPr>
          <w:trHeight w:val="187"/>
        </w:trPr>
        <w:tc>
          <w:tcPr>
            <w:tcW w:w="567" w:type="dxa"/>
            <w:gridSpan w:val="2"/>
            <w:vAlign w:val="center"/>
          </w:tcPr>
          <w:p w14:paraId="425CABE6" w14:textId="77777777" w:rsidR="00AB3EB3" w:rsidRPr="00E401A1" w:rsidRDefault="00AB3EB3" w:rsidP="004E653B">
            <w:pPr>
              <w:pStyle w:val="aff1"/>
              <w:numPr>
                <w:ilvl w:val="0"/>
                <w:numId w:val="235"/>
              </w:numPr>
              <w:suppressAutoHyphens w:val="0"/>
              <w:spacing w:before="120"/>
              <w:ind w:firstLine="0"/>
              <w:rPr>
                <w:rFonts w:cs="Tahoma"/>
                <w:szCs w:val="22"/>
                <w:lang w:val="el-GR"/>
              </w:rPr>
            </w:pPr>
          </w:p>
        </w:tc>
        <w:tc>
          <w:tcPr>
            <w:tcW w:w="4113" w:type="dxa"/>
            <w:vAlign w:val="center"/>
          </w:tcPr>
          <w:p w14:paraId="783B71E4"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Ποσότητα</w:t>
            </w:r>
          </w:p>
        </w:tc>
        <w:tc>
          <w:tcPr>
            <w:tcW w:w="1701" w:type="dxa"/>
            <w:vAlign w:val="center"/>
          </w:tcPr>
          <w:p w14:paraId="1B8D21C7"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Ένα (1)</w:t>
            </w:r>
          </w:p>
        </w:tc>
        <w:tc>
          <w:tcPr>
            <w:tcW w:w="1417" w:type="dxa"/>
          </w:tcPr>
          <w:p w14:paraId="1055A324" w14:textId="77777777" w:rsidR="00AB3EB3" w:rsidRPr="00E401A1" w:rsidRDefault="00AB3EB3" w:rsidP="00E401A1">
            <w:pPr>
              <w:spacing w:before="120"/>
              <w:jc w:val="center"/>
              <w:rPr>
                <w:rFonts w:cs="Tahoma"/>
                <w:szCs w:val="22"/>
              </w:rPr>
            </w:pPr>
          </w:p>
        </w:tc>
        <w:tc>
          <w:tcPr>
            <w:tcW w:w="1701" w:type="dxa"/>
          </w:tcPr>
          <w:p w14:paraId="4060595F" w14:textId="77777777" w:rsidR="00AB3EB3" w:rsidRPr="00E401A1" w:rsidRDefault="00AB3EB3" w:rsidP="00E401A1">
            <w:pPr>
              <w:spacing w:before="120"/>
              <w:jc w:val="center"/>
              <w:rPr>
                <w:rFonts w:cs="Tahoma"/>
                <w:szCs w:val="22"/>
              </w:rPr>
            </w:pPr>
          </w:p>
        </w:tc>
      </w:tr>
      <w:tr w:rsidR="00AB3EB3" w:rsidRPr="00E937F6" w14:paraId="486902FB" w14:textId="77777777" w:rsidTr="00AB3EB3">
        <w:tblPrEx>
          <w:tblLook w:val="01E0" w:firstRow="1" w:lastRow="1" w:firstColumn="1" w:lastColumn="1" w:noHBand="0" w:noVBand="0"/>
        </w:tblPrEx>
        <w:tc>
          <w:tcPr>
            <w:tcW w:w="540" w:type="dxa"/>
            <w:vAlign w:val="center"/>
          </w:tcPr>
          <w:p w14:paraId="0B29090C" w14:textId="77777777" w:rsidR="00AB3EB3" w:rsidRPr="00E401A1" w:rsidRDefault="00AB3EB3" w:rsidP="00E401A1">
            <w:pPr>
              <w:spacing w:before="120"/>
              <w:rPr>
                <w:rFonts w:cs="Tahoma"/>
                <w:color w:val="000000"/>
                <w:szCs w:val="22"/>
              </w:rPr>
            </w:pPr>
          </w:p>
        </w:tc>
        <w:tc>
          <w:tcPr>
            <w:tcW w:w="4140" w:type="dxa"/>
            <w:gridSpan w:val="2"/>
            <w:vAlign w:val="center"/>
          </w:tcPr>
          <w:p w14:paraId="404CC3F0"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αναφερθεί ο κατασκευαστής του μηχανήματος</w:t>
            </w:r>
          </w:p>
        </w:tc>
        <w:tc>
          <w:tcPr>
            <w:tcW w:w="1701" w:type="dxa"/>
            <w:vAlign w:val="center"/>
          </w:tcPr>
          <w:p w14:paraId="5C0598F7"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7" w:type="dxa"/>
            <w:vAlign w:val="center"/>
          </w:tcPr>
          <w:p w14:paraId="5DCA2035" w14:textId="77777777" w:rsidR="00AB3EB3" w:rsidRPr="00E401A1" w:rsidRDefault="00AB3EB3" w:rsidP="00E401A1">
            <w:pPr>
              <w:spacing w:before="120"/>
              <w:jc w:val="center"/>
              <w:rPr>
                <w:rFonts w:cs="Tahoma"/>
                <w:color w:val="000000"/>
                <w:szCs w:val="22"/>
              </w:rPr>
            </w:pPr>
          </w:p>
        </w:tc>
        <w:tc>
          <w:tcPr>
            <w:tcW w:w="1701" w:type="dxa"/>
            <w:vAlign w:val="center"/>
          </w:tcPr>
          <w:p w14:paraId="2E428159" w14:textId="77777777" w:rsidR="00AB3EB3" w:rsidRPr="00E401A1" w:rsidRDefault="00AB3EB3" w:rsidP="00E401A1">
            <w:pPr>
              <w:spacing w:before="120"/>
              <w:jc w:val="center"/>
              <w:rPr>
                <w:rFonts w:cs="Tahoma"/>
                <w:color w:val="000000"/>
                <w:szCs w:val="22"/>
              </w:rPr>
            </w:pPr>
          </w:p>
        </w:tc>
      </w:tr>
      <w:tr w:rsidR="00AB3EB3" w:rsidRPr="00E937F6" w14:paraId="20EB4CBE" w14:textId="77777777" w:rsidTr="00AB3EB3">
        <w:tblPrEx>
          <w:tblLook w:val="01E0" w:firstRow="1" w:lastRow="1" w:firstColumn="1" w:lastColumn="1" w:noHBand="0" w:noVBand="0"/>
        </w:tblPrEx>
        <w:tc>
          <w:tcPr>
            <w:tcW w:w="540" w:type="dxa"/>
            <w:vAlign w:val="center"/>
          </w:tcPr>
          <w:p w14:paraId="7FA4343E" w14:textId="77777777" w:rsidR="00AB3EB3" w:rsidRPr="00E401A1" w:rsidRDefault="00AB3EB3" w:rsidP="00E401A1">
            <w:pPr>
              <w:spacing w:before="120"/>
              <w:rPr>
                <w:rFonts w:cs="Tahoma"/>
                <w:color w:val="000000"/>
                <w:szCs w:val="22"/>
              </w:rPr>
            </w:pPr>
          </w:p>
        </w:tc>
        <w:tc>
          <w:tcPr>
            <w:tcW w:w="4140" w:type="dxa"/>
            <w:gridSpan w:val="2"/>
            <w:vAlign w:val="center"/>
          </w:tcPr>
          <w:p w14:paraId="59751F4A"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αναφερθούν η σειρά και το μοντέλο του μηχανήματος</w:t>
            </w:r>
          </w:p>
        </w:tc>
        <w:tc>
          <w:tcPr>
            <w:tcW w:w="1701" w:type="dxa"/>
            <w:vAlign w:val="center"/>
          </w:tcPr>
          <w:p w14:paraId="7D3E41F4"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7" w:type="dxa"/>
            <w:vAlign w:val="center"/>
          </w:tcPr>
          <w:p w14:paraId="5875394E" w14:textId="77777777" w:rsidR="00AB3EB3" w:rsidRPr="00E401A1" w:rsidRDefault="00AB3EB3" w:rsidP="00E401A1">
            <w:pPr>
              <w:spacing w:before="120"/>
              <w:jc w:val="center"/>
              <w:rPr>
                <w:rFonts w:cs="Tahoma"/>
                <w:color w:val="000000"/>
                <w:szCs w:val="22"/>
              </w:rPr>
            </w:pPr>
          </w:p>
        </w:tc>
        <w:tc>
          <w:tcPr>
            <w:tcW w:w="1701" w:type="dxa"/>
            <w:vAlign w:val="center"/>
          </w:tcPr>
          <w:p w14:paraId="2424555B" w14:textId="77777777" w:rsidR="00AB3EB3" w:rsidRPr="00E401A1" w:rsidRDefault="00AB3EB3" w:rsidP="00E401A1">
            <w:pPr>
              <w:spacing w:before="120"/>
              <w:jc w:val="center"/>
              <w:rPr>
                <w:rFonts w:cs="Tahoma"/>
                <w:color w:val="000000"/>
                <w:szCs w:val="22"/>
              </w:rPr>
            </w:pPr>
          </w:p>
        </w:tc>
      </w:tr>
      <w:tr w:rsidR="00AB3EB3" w:rsidRPr="00A43ADB" w14:paraId="16083057" w14:textId="77777777" w:rsidTr="00AB3EB3">
        <w:trPr>
          <w:trHeight w:val="187"/>
        </w:trPr>
        <w:tc>
          <w:tcPr>
            <w:tcW w:w="567" w:type="dxa"/>
            <w:gridSpan w:val="2"/>
            <w:vAlign w:val="center"/>
          </w:tcPr>
          <w:p w14:paraId="7DEBCFD7" w14:textId="77777777" w:rsidR="00AB3EB3" w:rsidRPr="00E401A1" w:rsidRDefault="00AB3EB3" w:rsidP="004E653B">
            <w:pPr>
              <w:pStyle w:val="aff1"/>
              <w:numPr>
                <w:ilvl w:val="0"/>
                <w:numId w:val="235"/>
              </w:numPr>
              <w:suppressAutoHyphens w:val="0"/>
              <w:spacing w:before="120"/>
              <w:ind w:firstLine="0"/>
              <w:rPr>
                <w:rFonts w:cs="Tahoma"/>
                <w:szCs w:val="22"/>
              </w:rPr>
            </w:pPr>
          </w:p>
        </w:tc>
        <w:tc>
          <w:tcPr>
            <w:tcW w:w="4113" w:type="dxa"/>
            <w:vAlign w:val="center"/>
          </w:tcPr>
          <w:p w14:paraId="5A915B7F"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Τεχνολογία Έκθεσης/Εκτύπωσης - Εμφάνισης</w:t>
            </w:r>
          </w:p>
        </w:tc>
        <w:tc>
          <w:tcPr>
            <w:tcW w:w="1701" w:type="dxa"/>
            <w:vAlign w:val="center"/>
          </w:tcPr>
          <w:p w14:paraId="157002A9"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RGBLasers - Χημική επεξεργασία (ενδεικτικά αναφέρονται CP-49Ε, RA4)</w:t>
            </w:r>
          </w:p>
        </w:tc>
        <w:tc>
          <w:tcPr>
            <w:tcW w:w="1417" w:type="dxa"/>
          </w:tcPr>
          <w:p w14:paraId="0522D9FA" w14:textId="77777777" w:rsidR="00AB3EB3" w:rsidRPr="00E401A1" w:rsidRDefault="00AB3EB3" w:rsidP="00E401A1">
            <w:pPr>
              <w:spacing w:before="120"/>
              <w:jc w:val="center"/>
              <w:rPr>
                <w:rFonts w:cs="Tahoma"/>
                <w:szCs w:val="22"/>
                <w:lang w:val="el-GR"/>
              </w:rPr>
            </w:pPr>
          </w:p>
        </w:tc>
        <w:tc>
          <w:tcPr>
            <w:tcW w:w="1701" w:type="dxa"/>
          </w:tcPr>
          <w:p w14:paraId="2510F15D" w14:textId="77777777" w:rsidR="00AB3EB3" w:rsidRPr="00E401A1" w:rsidRDefault="00AB3EB3" w:rsidP="00E401A1">
            <w:pPr>
              <w:spacing w:before="120"/>
              <w:jc w:val="center"/>
              <w:rPr>
                <w:rFonts w:cs="Tahoma"/>
                <w:szCs w:val="22"/>
                <w:lang w:val="el-GR"/>
              </w:rPr>
            </w:pPr>
          </w:p>
        </w:tc>
      </w:tr>
      <w:tr w:rsidR="00AB3EB3" w:rsidRPr="00E937F6" w14:paraId="5A0058D5" w14:textId="77777777" w:rsidTr="00AB3EB3">
        <w:trPr>
          <w:trHeight w:val="187"/>
        </w:trPr>
        <w:tc>
          <w:tcPr>
            <w:tcW w:w="567" w:type="dxa"/>
            <w:gridSpan w:val="2"/>
            <w:tcBorders>
              <w:top w:val="single" w:sz="4" w:space="0" w:color="auto"/>
              <w:left w:val="single" w:sz="4" w:space="0" w:color="auto"/>
              <w:bottom w:val="single" w:sz="4" w:space="0" w:color="auto"/>
              <w:right w:val="single" w:sz="4" w:space="0" w:color="auto"/>
            </w:tcBorders>
            <w:vAlign w:val="center"/>
          </w:tcPr>
          <w:p w14:paraId="53332BE2" w14:textId="77777777" w:rsidR="00AB3EB3" w:rsidRPr="00E401A1" w:rsidRDefault="00AB3EB3" w:rsidP="004E653B">
            <w:pPr>
              <w:pStyle w:val="aff1"/>
              <w:numPr>
                <w:ilvl w:val="0"/>
                <w:numId w:val="235"/>
              </w:numPr>
              <w:suppressAutoHyphens w:val="0"/>
              <w:spacing w:before="120"/>
              <w:ind w:firstLine="0"/>
              <w:rPr>
                <w:rFonts w:cs="Tahoma"/>
                <w:szCs w:val="22"/>
                <w:lang w:val="el-GR"/>
              </w:rPr>
            </w:pPr>
          </w:p>
        </w:tc>
        <w:tc>
          <w:tcPr>
            <w:tcW w:w="4113" w:type="dxa"/>
            <w:tcBorders>
              <w:top w:val="single" w:sz="4" w:space="0" w:color="auto"/>
              <w:left w:val="single" w:sz="4" w:space="0" w:color="auto"/>
              <w:bottom w:val="single" w:sz="4" w:space="0" w:color="auto"/>
              <w:right w:val="single" w:sz="4" w:space="0" w:color="auto"/>
            </w:tcBorders>
            <w:vAlign w:val="center"/>
          </w:tcPr>
          <w:p w14:paraId="6D27525E" w14:textId="77777777" w:rsidR="00AB3EB3" w:rsidRPr="00E401A1" w:rsidRDefault="00AB3EB3" w:rsidP="00E401A1">
            <w:pPr>
              <w:pStyle w:val="Default"/>
              <w:spacing w:before="120" w:after="120"/>
              <w:rPr>
                <w:rFonts w:ascii="Tahoma" w:hAnsi="Tahoma" w:cs="Tahoma"/>
                <w:color w:val="auto"/>
                <w:sz w:val="22"/>
                <w:szCs w:val="22"/>
              </w:rPr>
            </w:pPr>
            <w:r w:rsidRPr="00E401A1">
              <w:rPr>
                <w:rFonts w:ascii="Tahoma" w:hAnsi="Tahoma" w:cs="Tahoma"/>
                <w:color w:val="auto"/>
                <w:sz w:val="22"/>
                <w:szCs w:val="22"/>
              </w:rPr>
              <w:t>Να λειτούργει με τροφοδότηση ρεύματος 230-400V/50-60hz</w:t>
            </w:r>
          </w:p>
        </w:tc>
        <w:tc>
          <w:tcPr>
            <w:tcW w:w="1701" w:type="dxa"/>
            <w:tcBorders>
              <w:top w:val="single" w:sz="4" w:space="0" w:color="auto"/>
              <w:left w:val="single" w:sz="4" w:space="0" w:color="auto"/>
              <w:bottom w:val="single" w:sz="4" w:space="0" w:color="auto"/>
              <w:right w:val="single" w:sz="4" w:space="0" w:color="auto"/>
            </w:tcBorders>
            <w:vAlign w:val="center"/>
          </w:tcPr>
          <w:p w14:paraId="188FD51D"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ΝΑΙ</w:t>
            </w:r>
          </w:p>
        </w:tc>
        <w:tc>
          <w:tcPr>
            <w:tcW w:w="1417" w:type="dxa"/>
            <w:tcBorders>
              <w:top w:val="single" w:sz="4" w:space="0" w:color="auto"/>
              <w:left w:val="single" w:sz="4" w:space="0" w:color="auto"/>
              <w:bottom w:val="single" w:sz="4" w:space="0" w:color="auto"/>
              <w:right w:val="single" w:sz="4" w:space="0" w:color="auto"/>
            </w:tcBorders>
          </w:tcPr>
          <w:p w14:paraId="60EF81D7" w14:textId="77777777" w:rsidR="00AB3EB3" w:rsidRPr="00E401A1" w:rsidRDefault="00AB3EB3" w:rsidP="00E401A1">
            <w:pPr>
              <w:spacing w:before="120"/>
              <w:jc w:val="center"/>
              <w:rPr>
                <w:rFonts w:cs="Tahoma"/>
                <w:szCs w:val="22"/>
              </w:rPr>
            </w:pPr>
          </w:p>
        </w:tc>
        <w:tc>
          <w:tcPr>
            <w:tcW w:w="1701" w:type="dxa"/>
            <w:tcBorders>
              <w:top w:val="single" w:sz="4" w:space="0" w:color="auto"/>
              <w:left w:val="single" w:sz="4" w:space="0" w:color="auto"/>
              <w:bottom w:val="single" w:sz="4" w:space="0" w:color="auto"/>
              <w:right w:val="single" w:sz="4" w:space="0" w:color="auto"/>
            </w:tcBorders>
          </w:tcPr>
          <w:p w14:paraId="5F54F9CF" w14:textId="77777777" w:rsidR="00AB3EB3" w:rsidRPr="00E401A1" w:rsidRDefault="00AB3EB3" w:rsidP="00E401A1">
            <w:pPr>
              <w:spacing w:before="120"/>
              <w:jc w:val="center"/>
              <w:rPr>
                <w:rFonts w:cs="Tahoma"/>
                <w:szCs w:val="22"/>
              </w:rPr>
            </w:pPr>
          </w:p>
        </w:tc>
      </w:tr>
      <w:tr w:rsidR="00AB3EB3" w:rsidRPr="00A43ADB" w14:paraId="38D1634E" w14:textId="77777777" w:rsidTr="00AB3EB3">
        <w:trPr>
          <w:trHeight w:val="187"/>
        </w:trPr>
        <w:tc>
          <w:tcPr>
            <w:tcW w:w="567" w:type="dxa"/>
            <w:gridSpan w:val="2"/>
            <w:vAlign w:val="center"/>
          </w:tcPr>
          <w:p w14:paraId="5A5CCD07" w14:textId="77777777" w:rsidR="00AB3EB3" w:rsidRPr="00E401A1" w:rsidRDefault="00AB3EB3" w:rsidP="004E653B">
            <w:pPr>
              <w:pStyle w:val="aff1"/>
              <w:numPr>
                <w:ilvl w:val="0"/>
                <w:numId w:val="235"/>
              </w:numPr>
              <w:suppressAutoHyphens w:val="0"/>
              <w:spacing w:before="120"/>
              <w:ind w:firstLine="0"/>
              <w:rPr>
                <w:rFonts w:cs="Tahoma"/>
                <w:szCs w:val="22"/>
              </w:rPr>
            </w:pPr>
          </w:p>
        </w:tc>
        <w:tc>
          <w:tcPr>
            <w:tcW w:w="4113" w:type="dxa"/>
            <w:vAlign w:val="center"/>
          </w:tcPr>
          <w:p w14:paraId="353263BB"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Διάσταση Χαρτιού (πλάτος εκτύπωσης)</w:t>
            </w:r>
          </w:p>
        </w:tc>
        <w:tc>
          <w:tcPr>
            <w:tcW w:w="1701" w:type="dxa"/>
            <w:vAlign w:val="center"/>
          </w:tcPr>
          <w:p w14:paraId="6928BCC5"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 xml:space="preserve">Ελάχιστο πλάτος </w:t>
            </w:r>
            <w:r w:rsidRPr="00E401A1">
              <w:rPr>
                <w:rFonts w:ascii="Tahoma" w:hAnsi="Tahoma" w:cs="Tahoma" w:hint="eastAsia"/>
                <w:color w:val="auto"/>
                <w:sz w:val="22"/>
                <w:szCs w:val="22"/>
              </w:rPr>
              <w:t>≤</w:t>
            </w:r>
            <w:r w:rsidRPr="00E401A1">
              <w:rPr>
                <w:rFonts w:ascii="Tahoma" w:hAnsi="Tahoma" w:cs="Tahoma"/>
                <w:color w:val="auto"/>
                <w:sz w:val="22"/>
                <w:szCs w:val="22"/>
              </w:rPr>
              <w:t xml:space="preserve"> 20cm (ή 8 inch)</w:t>
            </w:r>
          </w:p>
          <w:p w14:paraId="5ADEC87A"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 xml:space="preserve">Μέγιστο πλάτος </w:t>
            </w:r>
            <w:r w:rsidRPr="00E401A1">
              <w:rPr>
                <w:rFonts w:ascii="Tahoma" w:hAnsi="Tahoma" w:cs="Tahoma" w:hint="eastAsia"/>
                <w:color w:val="auto"/>
                <w:sz w:val="22"/>
                <w:szCs w:val="22"/>
              </w:rPr>
              <w:t>≥</w:t>
            </w:r>
            <w:r w:rsidRPr="00E401A1">
              <w:rPr>
                <w:rFonts w:ascii="Tahoma" w:hAnsi="Tahoma" w:cs="Tahoma"/>
                <w:color w:val="auto"/>
                <w:sz w:val="22"/>
                <w:szCs w:val="22"/>
              </w:rPr>
              <w:t xml:space="preserve"> 30cm (ή 12 inch)</w:t>
            </w:r>
          </w:p>
        </w:tc>
        <w:tc>
          <w:tcPr>
            <w:tcW w:w="1417" w:type="dxa"/>
          </w:tcPr>
          <w:p w14:paraId="2FBDD447" w14:textId="77777777" w:rsidR="00AB3EB3" w:rsidRPr="00E401A1" w:rsidRDefault="00AB3EB3" w:rsidP="00E401A1">
            <w:pPr>
              <w:spacing w:before="120"/>
              <w:jc w:val="center"/>
              <w:rPr>
                <w:rFonts w:cs="Tahoma"/>
                <w:szCs w:val="22"/>
                <w:lang w:val="el-GR"/>
              </w:rPr>
            </w:pPr>
          </w:p>
        </w:tc>
        <w:tc>
          <w:tcPr>
            <w:tcW w:w="1701" w:type="dxa"/>
          </w:tcPr>
          <w:p w14:paraId="2085671C" w14:textId="77777777" w:rsidR="00AB3EB3" w:rsidRPr="00E401A1" w:rsidRDefault="00AB3EB3" w:rsidP="00E401A1">
            <w:pPr>
              <w:spacing w:before="120"/>
              <w:jc w:val="center"/>
              <w:rPr>
                <w:rFonts w:cs="Tahoma"/>
                <w:szCs w:val="22"/>
                <w:lang w:val="el-GR"/>
              </w:rPr>
            </w:pPr>
          </w:p>
        </w:tc>
      </w:tr>
      <w:tr w:rsidR="00AB3EB3" w:rsidRPr="00E937F6" w14:paraId="2F37AEEB" w14:textId="77777777" w:rsidTr="00AB3EB3">
        <w:trPr>
          <w:trHeight w:val="187"/>
        </w:trPr>
        <w:tc>
          <w:tcPr>
            <w:tcW w:w="567" w:type="dxa"/>
            <w:gridSpan w:val="2"/>
            <w:vAlign w:val="center"/>
          </w:tcPr>
          <w:p w14:paraId="53DB81C6" w14:textId="77777777" w:rsidR="00AB3EB3" w:rsidRPr="00E401A1" w:rsidRDefault="00AB3EB3" w:rsidP="004E653B">
            <w:pPr>
              <w:pStyle w:val="aff1"/>
              <w:numPr>
                <w:ilvl w:val="0"/>
                <w:numId w:val="235"/>
              </w:numPr>
              <w:suppressAutoHyphens w:val="0"/>
              <w:spacing w:before="120"/>
              <w:ind w:firstLine="0"/>
              <w:rPr>
                <w:rFonts w:cs="Tahoma"/>
                <w:szCs w:val="22"/>
                <w:lang w:val="el-GR"/>
              </w:rPr>
            </w:pPr>
          </w:p>
        </w:tc>
        <w:tc>
          <w:tcPr>
            <w:tcW w:w="4113" w:type="dxa"/>
            <w:vAlign w:val="center"/>
          </w:tcPr>
          <w:p w14:paraId="270E6BFD"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Ανάλυση Εκτύπωσης</w:t>
            </w:r>
          </w:p>
        </w:tc>
        <w:tc>
          <w:tcPr>
            <w:tcW w:w="1701" w:type="dxa"/>
            <w:vAlign w:val="center"/>
          </w:tcPr>
          <w:p w14:paraId="6F518154"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hint="eastAsia"/>
                <w:color w:val="auto"/>
                <w:sz w:val="22"/>
                <w:szCs w:val="22"/>
              </w:rPr>
              <w:t>≥</w:t>
            </w:r>
            <w:r w:rsidRPr="00E401A1">
              <w:rPr>
                <w:rFonts w:ascii="Tahoma" w:hAnsi="Tahoma" w:cs="Tahoma"/>
                <w:color w:val="auto"/>
                <w:sz w:val="22"/>
                <w:szCs w:val="22"/>
              </w:rPr>
              <w:t xml:space="preserve"> 600 dpi</w:t>
            </w:r>
          </w:p>
        </w:tc>
        <w:tc>
          <w:tcPr>
            <w:tcW w:w="1417" w:type="dxa"/>
          </w:tcPr>
          <w:p w14:paraId="24DB6B1A" w14:textId="77777777" w:rsidR="00AB3EB3" w:rsidRPr="00E401A1" w:rsidRDefault="00AB3EB3" w:rsidP="00E401A1">
            <w:pPr>
              <w:spacing w:before="120"/>
              <w:jc w:val="center"/>
              <w:rPr>
                <w:rFonts w:cs="Tahoma"/>
                <w:szCs w:val="22"/>
              </w:rPr>
            </w:pPr>
          </w:p>
        </w:tc>
        <w:tc>
          <w:tcPr>
            <w:tcW w:w="1701" w:type="dxa"/>
          </w:tcPr>
          <w:p w14:paraId="10A89A64" w14:textId="77777777" w:rsidR="00AB3EB3" w:rsidRPr="00E401A1" w:rsidRDefault="00AB3EB3" w:rsidP="00E401A1">
            <w:pPr>
              <w:spacing w:before="120"/>
              <w:jc w:val="center"/>
              <w:rPr>
                <w:rFonts w:cs="Tahoma"/>
                <w:szCs w:val="22"/>
              </w:rPr>
            </w:pPr>
          </w:p>
        </w:tc>
      </w:tr>
      <w:tr w:rsidR="00AB3EB3" w:rsidRPr="00A43ADB" w14:paraId="56F45022" w14:textId="77777777" w:rsidTr="00AB3EB3">
        <w:trPr>
          <w:trHeight w:val="187"/>
        </w:trPr>
        <w:tc>
          <w:tcPr>
            <w:tcW w:w="567" w:type="dxa"/>
            <w:gridSpan w:val="2"/>
            <w:vAlign w:val="center"/>
          </w:tcPr>
          <w:p w14:paraId="063E36E1" w14:textId="77777777" w:rsidR="00AB3EB3" w:rsidRPr="00E401A1" w:rsidRDefault="00AB3EB3" w:rsidP="004E653B">
            <w:pPr>
              <w:pStyle w:val="aff1"/>
              <w:numPr>
                <w:ilvl w:val="0"/>
                <w:numId w:val="235"/>
              </w:numPr>
              <w:suppressAutoHyphens w:val="0"/>
              <w:spacing w:before="120"/>
              <w:ind w:firstLine="0"/>
              <w:rPr>
                <w:rFonts w:cs="Tahoma"/>
                <w:szCs w:val="22"/>
              </w:rPr>
            </w:pPr>
          </w:p>
        </w:tc>
        <w:tc>
          <w:tcPr>
            <w:tcW w:w="4113" w:type="dxa"/>
            <w:vAlign w:val="center"/>
          </w:tcPr>
          <w:p w14:paraId="1BCC107C"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Ταχύτητα</w:t>
            </w:r>
          </w:p>
        </w:tc>
        <w:tc>
          <w:tcPr>
            <w:tcW w:w="1701" w:type="dxa"/>
            <w:vAlign w:val="center"/>
          </w:tcPr>
          <w:p w14:paraId="7EA1281B"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hint="eastAsia"/>
                <w:color w:val="auto"/>
                <w:sz w:val="22"/>
                <w:szCs w:val="22"/>
              </w:rPr>
              <w:t>≥</w:t>
            </w:r>
            <w:r w:rsidRPr="00E401A1">
              <w:rPr>
                <w:rFonts w:ascii="Tahoma" w:hAnsi="Tahoma" w:cs="Tahoma"/>
                <w:color w:val="auto"/>
                <w:sz w:val="22"/>
                <w:szCs w:val="22"/>
              </w:rPr>
              <w:t xml:space="preserve"> 200 prints/hour για εκτύπωση πλάτους </w:t>
            </w:r>
            <w:r w:rsidRPr="00E401A1">
              <w:rPr>
                <w:rFonts w:ascii="Tahoma" w:hAnsi="Tahoma" w:cs="Tahoma" w:hint="eastAsia"/>
                <w:color w:val="auto"/>
                <w:sz w:val="22"/>
                <w:szCs w:val="22"/>
              </w:rPr>
              <w:t>≥</w:t>
            </w:r>
            <w:r w:rsidRPr="00E401A1">
              <w:rPr>
                <w:rFonts w:ascii="Tahoma" w:hAnsi="Tahoma" w:cs="Tahoma"/>
                <w:color w:val="auto"/>
                <w:sz w:val="22"/>
                <w:szCs w:val="22"/>
              </w:rPr>
              <w:t>25.4cm</w:t>
            </w:r>
          </w:p>
        </w:tc>
        <w:tc>
          <w:tcPr>
            <w:tcW w:w="1417" w:type="dxa"/>
          </w:tcPr>
          <w:p w14:paraId="078C8375" w14:textId="77777777" w:rsidR="00AB3EB3" w:rsidRPr="00E401A1" w:rsidRDefault="00AB3EB3" w:rsidP="00E401A1">
            <w:pPr>
              <w:spacing w:before="120"/>
              <w:jc w:val="center"/>
              <w:rPr>
                <w:rFonts w:cs="Tahoma"/>
                <w:szCs w:val="22"/>
                <w:lang w:val="el-GR"/>
              </w:rPr>
            </w:pPr>
          </w:p>
        </w:tc>
        <w:tc>
          <w:tcPr>
            <w:tcW w:w="1701" w:type="dxa"/>
          </w:tcPr>
          <w:p w14:paraId="349BC57E" w14:textId="77777777" w:rsidR="00AB3EB3" w:rsidRPr="00E401A1" w:rsidRDefault="00AB3EB3" w:rsidP="00E401A1">
            <w:pPr>
              <w:spacing w:before="120"/>
              <w:jc w:val="center"/>
              <w:rPr>
                <w:rFonts w:cs="Tahoma"/>
                <w:szCs w:val="22"/>
                <w:lang w:val="el-GR"/>
              </w:rPr>
            </w:pPr>
          </w:p>
        </w:tc>
      </w:tr>
      <w:tr w:rsidR="00AB3EB3" w:rsidRPr="00E937F6" w14:paraId="1894D032" w14:textId="77777777" w:rsidTr="00AB3EB3">
        <w:trPr>
          <w:trHeight w:val="187"/>
        </w:trPr>
        <w:tc>
          <w:tcPr>
            <w:tcW w:w="567" w:type="dxa"/>
            <w:gridSpan w:val="2"/>
            <w:vAlign w:val="center"/>
          </w:tcPr>
          <w:p w14:paraId="75B30EA0" w14:textId="77777777" w:rsidR="00AB3EB3" w:rsidRPr="00E401A1" w:rsidRDefault="00AB3EB3" w:rsidP="004E653B">
            <w:pPr>
              <w:pStyle w:val="aff1"/>
              <w:numPr>
                <w:ilvl w:val="0"/>
                <w:numId w:val="235"/>
              </w:numPr>
              <w:suppressAutoHyphens w:val="0"/>
              <w:spacing w:before="120"/>
              <w:ind w:firstLine="0"/>
              <w:rPr>
                <w:rFonts w:cs="Tahoma"/>
                <w:szCs w:val="22"/>
                <w:lang w:val="el-GR"/>
              </w:rPr>
            </w:pPr>
          </w:p>
        </w:tc>
        <w:tc>
          <w:tcPr>
            <w:tcW w:w="4113" w:type="dxa"/>
            <w:vAlign w:val="center"/>
          </w:tcPr>
          <w:p w14:paraId="71450E00"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Θερμοκρασίες Λειτουργίας</w:t>
            </w:r>
          </w:p>
        </w:tc>
        <w:tc>
          <w:tcPr>
            <w:tcW w:w="1701" w:type="dxa"/>
            <w:vAlign w:val="center"/>
          </w:tcPr>
          <w:p w14:paraId="01371C33"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20 – 30 C</w:t>
            </w:r>
            <w:r w:rsidRPr="00E401A1">
              <w:rPr>
                <w:rFonts w:ascii="Tahoma" w:hAnsi="Tahoma" w:cs="Tahoma"/>
                <w:color w:val="auto"/>
                <w:sz w:val="22"/>
                <w:szCs w:val="22"/>
                <w:vertAlign w:val="superscript"/>
              </w:rPr>
              <w:t>ο</w:t>
            </w:r>
            <w:r w:rsidRPr="00E401A1">
              <w:rPr>
                <w:rFonts w:ascii="Tahoma" w:hAnsi="Tahoma" w:cs="Tahoma"/>
                <w:color w:val="auto"/>
                <w:sz w:val="22"/>
                <w:szCs w:val="22"/>
              </w:rPr>
              <w:t xml:space="preserve"> με σχετική υγρασία 40% - 70%.</w:t>
            </w:r>
          </w:p>
        </w:tc>
        <w:tc>
          <w:tcPr>
            <w:tcW w:w="1417" w:type="dxa"/>
          </w:tcPr>
          <w:p w14:paraId="3A41904B" w14:textId="77777777" w:rsidR="00AB3EB3" w:rsidRPr="00E401A1" w:rsidRDefault="00AB3EB3" w:rsidP="00E401A1">
            <w:pPr>
              <w:spacing w:before="120"/>
              <w:jc w:val="center"/>
              <w:rPr>
                <w:rFonts w:cs="Tahoma"/>
                <w:szCs w:val="22"/>
              </w:rPr>
            </w:pPr>
          </w:p>
        </w:tc>
        <w:tc>
          <w:tcPr>
            <w:tcW w:w="1701" w:type="dxa"/>
          </w:tcPr>
          <w:p w14:paraId="004956D5" w14:textId="77777777" w:rsidR="00AB3EB3" w:rsidRPr="00E401A1" w:rsidRDefault="00AB3EB3" w:rsidP="00E401A1">
            <w:pPr>
              <w:spacing w:before="120"/>
              <w:jc w:val="center"/>
              <w:rPr>
                <w:rFonts w:cs="Tahoma"/>
                <w:szCs w:val="22"/>
              </w:rPr>
            </w:pPr>
          </w:p>
        </w:tc>
      </w:tr>
      <w:tr w:rsidR="00AB3EB3" w:rsidRPr="00E937F6" w14:paraId="5EAF1495" w14:textId="77777777" w:rsidTr="00AB3EB3">
        <w:trPr>
          <w:trHeight w:val="187"/>
        </w:trPr>
        <w:tc>
          <w:tcPr>
            <w:tcW w:w="567" w:type="dxa"/>
            <w:gridSpan w:val="2"/>
            <w:vAlign w:val="center"/>
          </w:tcPr>
          <w:p w14:paraId="2003C517" w14:textId="77777777" w:rsidR="00AB3EB3" w:rsidRPr="00E401A1" w:rsidRDefault="00AB3EB3" w:rsidP="004E653B">
            <w:pPr>
              <w:pStyle w:val="aff1"/>
              <w:numPr>
                <w:ilvl w:val="0"/>
                <w:numId w:val="235"/>
              </w:numPr>
              <w:suppressAutoHyphens w:val="0"/>
              <w:spacing w:before="120"/>
              <w:ind w:firstLine="0"/>
              <w:rPr>
                <w:rFonts w:cs="Tahoma"/>
                <w:szCs w:val="22"/>
              </w:rPr>
            </w:pPr>
          </w:p>
        </w:tc>
        <w:tc>
          <w:tcPr>
            <w:tcW w:w="4113" w:type="dxa"/>
            <w:vAlign w:val="center"/>
          </w:tcPr>
          <w:p w14:paraId="4BACCAAB"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Συνδεσιμότητα ETHERNET</w:t>
            </w:r>
          </w:p>
        </w:tc>
        <w:tc>
          <w:tcPr>
            <w:tcW w:w="1701" w:type="dxa"/>
            <w:vAlign w:val="center"/>
          </w:tcPr>
          <w:p w14:paraId="3EE7E0D5"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TCP/IP: τουλάχιστον 10/100</w:t>
            </w:r>
          </w:p>
        </w:tc>
        <w:tc>
          <w:tcPr>
            <w:tcW w:w="1417" w:type="dxa"/>
          </w:tcPr>
          <w:p w14:paraId="60A915A2" w14:textId="77777777" w:rsidR="00AB3EB3" w:rsidRPr="00E401A1" w:rsidRDefault="00AB3EB3" w:rsidP="00E401A1">
            <w:pPr>
              <w:spacing w:before="120"/>
              <w:jc w:val="center"/>
              <w:rPr>
                <w:rFonts w:cs="Tahoma"/>
                <w:szCs w:val="22"/>
              </w:rPr>
            </w:pPr>
          </w:p>
        </w:tc>
        <w:tc>
          <w:tcPr>
            <w:tcW w:w="1701" w:type="dxa"/>
          </w:tcPr>
          <w:p w14:paraId="51AFC1EA" w14:textId="77777777" w:rsidR="00AB3EB3" w:rsidRPr="00E401A1" w:rsidRDefault="00AB3EB3" w:rsidP="00E401A1">
            <w:pPr>
              <w:spacing w:before="120"/>
              <w:jc w:val="center"/>
              <w:rPr>
                <w:rFonts w:cs="Tahoma"/>
                <w:szCs w:val="22"/>
              </w:rPr>
            </w:pPr>
          </w:p>
        </w:tc>
      </w:tr>
      <w:tr w:rsidR="00AB3EB3" w:rsidRPr="00A43ADB" w14:paraId="601C06F9" w14:textId="77777777" w:rsidTr="00AB3EB3">
        <w:trPr>
          <w:trHeight w:val="187"/>
        </w:trPr>
        <w:tc>
          <w:tcPr>
            <w:tcW w:w="567" w:type="dxa"/>
            <w:gridSpan w:val="2"/>
            <w:vAlign w:val="center"/>
          </w:tcPr>
          <w:p w14:paraId="7DB58B84" w14:textId="77777777" w:rsidR="00AB3EB3" w:rsidRPr="00E401A1" w:rsidRDefault="00AB3EB3" w:rsidP="004E653B">
            <w:pPr>
              <w:pStyle w:val="aff1"/>
              <w:numPr>
                <w:ilvl w:val="0"/>
                <w:numId w:val="235"/>
              </w:numPr>
              <w:suppressAutoHyphens w:val="0"/>
              <w:spacing w:before="120"/>
              <w:ind w:firstLine="0"/>
              <w:rPr>
                <w:rFonts w:cs="Tahoma"/>
                <w:szCs w:val="22"/>
              </w:rPr>
            </w:pPr>
          </w:p>
        </w:tc>
        <w:tc>
          <w:tcPr>
            <w:tcW w:w="4113" w:type="dxa"/>
            <w:vAlign w:val="center"/>
          </w:tcPr>
          <w:p w14:paraId="38B63CAB"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Εκτύπωση οπίσθιας όψης</w:t>
            </w:r>
          </w:p>
        </w:tc>
        <w:tc>
          <w:tcPr>
            <w:tcW w:w="1701" w:type="dxa"/>
            <w:vAlign w:val="center"/>
          </w:tcPr>
          <w:p w14:paraId="42422D62"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ΝΑΙ – πληροφοριακή εκτύπωση, με δυνατότητα εκτύπωσης άνω των 40 χαρακτήρων</w:t>
            </w:r>
          </w:p>
        </w:tc>
        <w:tc>
          <w:tcPr>
            <w:tcW w:w="1417" w:type="dxa"/>
          </w:tcPr>
          <w:p w14:paraId="7FD3EA74" w14:textId="77777777" w:rsidR="00AB3EB3" w:rsidRPr="00E401A1" w:rsidRDefault="00AB3EB3" w:rsidP="00E401A1">
            <w:pPr>
              <w:spacing w:before="120"/>
              <w:jc w:val="center"/>
              <w:rPr>
                <w:rFonts w:cs="Tahoma"/>
                <w:szCs w:val="22"/>
                <w:lang w:val="el-GR"/>
              </w:rPr>
            </w:pPr>
          </w:p>
        </w:tc>
        <w:tc>
          <w:tcPr>
            <w:tcW w:w="1701" w:type="dxa"/>
          </w:tcPr>
          <w:p w14:paraId="7FD66CE2" w14:textId="77777777" w:rsidR="00AB3EB3" w:rsidRPr="00E401A1" w:rsidRDefault="00AB3EB3" w:rsidP="00E401A1">
            <w:pPr>
              <w:spacing w:before="120"/>
              <w:jc w:val="center"/>
              <w:rPr>
                <w:rFonts w:cs="Tahoma"/>
                <w:szCs w:val="22"/>
                <w:lang w:val="el-GR"/>
              </w:rPr>
            </w:pPr>
          </w:p>
        </w:tc>
      </w:tr>
      <w:tr w:rsidR="00AB3EB3" w:rsidRPr="00A43ADB" w14:paraId="73F394FE" w14:textId="77777777" w:rsidTr="00AB3EB3">
        <w:trPr>
          <w:trHeight w:val="187"/>
        </w:trPr>
        <w:tc>
          <w:tcPr>
            <w:tcW w:w="567" w:type="dxa"/>
            <w:gridSpan w:val="2"/>
            <w:vAlign w:val="center"/>
          </w:tcPr>
          <w:p w14:paraId="2E445573" w14:textId="77777777" w:rsidR="00AB3EB3" w:rsidRPr="00E401A1" w:rsidRDefault="00AB3EB3" w:rsidP="004E653B">
            <w:pPr>
              <w:pStyle w:val="aff1"/>
              <w:numPr>
                <w:ilvl w:val="0"/>
                <w:numId w:val="235"/>
              </w:numPr>
              <w:suppressAutoHyphens w:val="0"/>
              <w:spacing w:before="120"/>
              <w:ind w:firstLine="0"/>
              <w:rPr>
                <w:rFonts w:cs="Tahoma"/>
                <w:szCs w:val="22"/>
                <w:lang w:val="el-GR"/>
              </w:rPr>
            </w:pPr>
          </w:p>
        </w:tc>
        <w:tc>
          <w:tcPr>
            <w:tcW w:w="4113" w:type="dxa"/>
            <w:vAlign w:val="center"/>
          </w:tcPr>
          <w:p w14:paraId="0E8EF233"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Συμβατότητα</w:t>
            </w:r>
          </w:p>
        </w:tc>
        <w:tc>
          <w:tcPr>
            <w:tcW w:w="1701" w:type="dxa"/>
            <w:vAlign w:val="center"/>
          </w:tcPr>
          <w:p w14:paraId="1CEE44B4"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 xml:space="preserve">Ms Windows 7 (32, 64 bit) ή μεταγενέστερο </w:t>
            </w:r>
            <w:r w:rsidRPr="00E401A1">
              <w:rPr>
                <w:rFonts w:ascii="Tahoma" w:hAnsi="Tahoma" w:cs="Tahoma"/>
                <w:color w:val="auto"/>
                <w:sz w:val="22"/>
                <w:szCs w:val="22"/>
              </w:rPr>
              <w:lastRenderedPageBreak/>
              <w:t>και Mac OS X 10.5 και μεταγενέστερο</w:t>
            </w:r>
          </w:p>
        </w:tc>
        <w:tc>
          <w:tcPr>
            <w:tcW w:w="1417" w:type="dxa"/>
          </w:tcPr>
          <w:p w14:paraId="7BCE6D60" w14:textId="77777777" w:rsidR="00AB3EB3" w:rsidRPr="00E401A1" w:rsidRDefault="00AB3EB3" w:rsidP="00E401A1">
            <w:pPr>
              <w:spacing w:before="120"/>
              <w:jc w:val="center"/>
              <w:rPr>
                <w:rFonts w:cs="Tahoma"/>
                <w:szCs w:val="22"/>
                <w:lang w:val="el-GR"/>
              </w:rPr>
            </w:pPr>
          </w:p>
        </w:tc>
        <w:tc>
          <w:tcPr>
            <w:tcW w:w="1701" w:type="dxa"/>
          </w:tcPr>
          <w:p w14:paraId="394700B9" w14:textId="77777777" w:rsidR="00AB3EB3" w:rsidRPr="00E401A1" w:rsidRDefault="00AB3EB3" w:rsidP="00E401A1">
            <w:pPr>
              <w:spacing w:before="120"/>
              <w:jc w:val="center"/>
              <w:rPr>
                <w:rFonts w:cs="Tahoma"/>
                <w:szCs w:val="22"/>
                <w:lang w:val="el-GR"/>
              </w:rPr>
            </w:pPr>
          </w:p>
        </w:tc>
      </w:tr>
      <w:tr w:rsidR="00AB3EB3" w:rsidRPr="00E937F6" w14:paraId="5B708861" w14:textId="77777777" w:rsidTr="00AB3EB3">
        <w:trPr>
          <w:trHeight w:val="187"/>
        </w:trPr>
        <w:tc>
          <w:tcPr>
            <w:tcW w:w="567" w:type="dxa"/>
            <w:gridSpan w:val="2"/>
            <w:vAlign w:val="center"/>
          </w:tcPr>
          <w:p w14:paraId="62A7C1AB" w14:textId="77777777" w:rsidR="00AB3EB3" w:rsidRPr="00E401A1" w:rsidRDefault="00AB3EB3" w:rsidP="004E653B">
            <w:pPr>
              <w:pStyle w:val="aff1"/>
              <w:numPr>
                <w:ilvl w:val="0"/>
                <w:numId w:val="235"/>
              </w:numPr>
              <w:suppressAutoHyphens w:val="0"/>
              <w:spacing w:before="120"/>
              <w:ind w:firstLine="0"/>
              <w:rPr>
                <w:rFonts w:cs="Tahoma"/>
                <w:szCs w:val="22"/>
                <w:lang w:val="el-GR"/>
              </w:rPr>
            </w:pPr>
          </w:p>
        </w:tc>
        <w:tc>
          <w:tcPr>
            <w:tcW w:w="4113" w:type="dxa"/>
            <w:vAlign w:val="center"/>
          </w:tcPr>
          <w:p w14:paraId="58BD9E74"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Να περιλαμβάνεται το συνοδευτικό λογισμικό του μηχανήματος και να αναφερθούν τυχόν περιορισμοί με διάφορα λειτουργικά συστήματα</w:t>
            </w:r>
          </w:p>
        </w:tc>
        <w:tc>
          <w:tcPr>
            <w:tcW w:w="1701" w:type="dxa"/>
            <w:vAlign w:val="center"/>
          </w:tcPr>
          <w:p w14:paraId="7D74A01A"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ΝΑΙ</w:t>
            </w:r>
          </w:p>
        </w:tc>
        <w:tc>
          <w:tcPr>
            <w:tcW w:w="1417" w:type="dxa"/>
          </w:tcPr>
          <w:p w14:paraId="7E2F0F16" w14:textId="77777777" w:rsidR="00AB3EB3" w:rsidRPr="00E401A1" w:rsidRDefault="00AB3EB3" w:rsidP="00E401A1">
            <w:pPr>
              <w:spacing w:before="120"/>
              <w:jc w:val="center"/>
              <w:rPr>
                <w:rFonts w:cs="Tahoma"/>
                <w:szCs w:val="22"/>
              </w:rPr>
            </w:pPr>
          </w:p>
        </w:tc>
        <w:tc>
          <w:tcPr>
            <w:tcW w:w="1701" w:type="dxa"/>
          </w:tcPr>
          <w:p w14:paraId="6E62B2C1" w14:textId="77777777" w:rsidR="00AB3EB3" w:rsidRPr="00E401A1" w:rsidRDefault="00AB3EB3" w:rsidP="00E401A1">
            <w:pPr>
              <w:spacing w:before="120"/>
              <w:jc w:val="center"/>
              <w:rPr>
                <w:rFonts w:cs="Tahoma"/>
                <w:szCs w:val="22"/>
              </w:rPr>
            </w:pPr>
          </w:p>
        </w:tc>
      </w:tr>
      <w:tr w:rsidR="00AB3EB3" w:rsidRPr="00E937F6" w14:paraId="135B2C56" w14:textId="77777777" w:rsidTr="00AB3EB3">
        <w:trPr>
          <w:trHeight w:val="187"/>
        </w:trPr>
        <w:tc>
          <w:tcPr>
            <w:tcW w:w="567" w:type="dxa"/>
            <w:gridSpan w:val="2"/>
            <w:vAlign w:val="center"/>
          </w:tcPr>
          <w:p w14:paraId="072CCB3B" w14:textId="77777777" w:rsidR="00AB3EB3" w:rsidRPr="00E401A1" w:rsidRDefault="00AB3EB3" w:rsidP="004E653B">
            <w:pPr>
              <w:pStyle w:val="aff1"/>
              <w:numPr>
                <w:ilvl w:val="0"/>
                <w:numId w:val="235"/>
              </w:numPr>
              <w:suppressAutoHyphens w:val="0"/>
              <w:spacing w:before="120"/>
              <w:ind w:firstLine="0"/>
              <w:rPr>
                <w:rFonts w:cs="Tahoma"/>
                <w:szCs w:val="22"/>
              </w:rPr>
            </w:pPr>
          </w:p>
        </w:tc>
        <w:tc>
          <w:tcPr>
            <w:tcW w:w="4113" w:type="dxa"/>
            <w:vAlign w:val="center"/>
          </w:tcPr>
          <w:p w14:paraId="5C7D4FAD"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Μορφότυπο αναγνώρισης ψηφιακών αρχείων (format)</w:t>
            </w:r>
          </w:p>
        </w:tc>
        <w:tc>
          <w:tcPr>
            <w:tcW w:w="1701" w:type="dxa"/>
            <w:vAlign w:val="center"/>
          </w:tcPr>
          <w:p w14:paraId="4E66975C"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Τουλάχιστον tiff, jpg</w:t>
            </w:r>
          </w:p>
        </w:tc>
        <w:tc>
          <w:tcPr>
            <w:tcW w:w="1417" w:type="dxa"/>
          </w:tcPr>
          <w:p w14:paraId="50C97365" w14:textId="77777777" w:rsidR="00AB3EB3" w:rsidRPr="00E401A1" w:rsidRDefault="00AB3EB3" w:rsidP="00E401A1">
            <w:pPr>
              <w:spacing w:before="120"/>
              <w:jc w:val="center"/>
              <w:rPr>
                <w:rFonts w:cs="Tahoma"/>
                <w:szCs w:val="22"/>
              </w:rPr>
            </w:pPr>
          </w:p>
        </w:tc>
        <w:tc>
          <w:tcPr>
            <w:tcW w:w="1701" w:type="dxa"/>
          </w:tcPr>
          <w:p w14:paraId="5B5CD4C3" w14:textId="77777777" w:rsidR="00AB3EB3" w:rsidRPr="00E401A1" w:rsidRDefault="00AB3EB3" w:rsidP="00E401A1">
            <w:pPr>
              <w:spacing w:before="120"/>
              <w:jc w:val="center"/>
              <w:rPr>
                <w:rFonts w:cs="Tahoma"/>
                <w:szCs w:val="22"/>
              </w:rPr>
            </w:pPr>
          </w:p>
        </w:tc>
      </w:tr>
      <w:tr w:rsidR="00AB3EB3" w:rsidRPr="00E937F6" w14:paraId="74F88BDF" w14:textId="77777777" w:rsidTr="00AB3EB3">
        <w:trPr>
          <w:trHeight w:val="187"/>
        </w:trPr>
        <w:tc>
          <w:tcPr>
            <w:tcW w:w="567" w:type="dxa"/>
            <w:gridSpan w:val="2"/>
            <w:vAlign w:val="center"/>
          </w:tcPr>
          <w:p w14:paraId="2BC09D82" w14:textId="77777777" w:rsidR="00AB3EB3" w:rsidRPr="00E401A1" w:rsidRDefault="00AB3EB3" w:rsidP="004E653B">
            <w:pPr>
              <w:pStyle w:val="aff1"/>
              <w:numPr>
                <w:ilvl w:val="0"/>
                <w:numId w:val="235"/>
              </w:numPr>
              <w:suppressAutoHyphens w:val="0"/>
              <w:spacing w:before="120"/>
              <w:ind w:firstLine="0"/>
              <w:rPr>
                <w:rFonts w:cs="Tahoma"/>
                <w:szCs w:val="22"/>
              </w:rPr>
            </w:pPr>
          </w:p>
        </w:tc>
        <w:tc>
          <w:tcPr>
            <w:tcW w:w="4113" w:type="dxa"/>
            <w:vAlign w:val="center"/>
          </w:tcPr>
          <w:p w14:paraId="17675BE5"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Να αναφερθούν άλλα μορφότυπα αναγνώρισης ψηφιακών αρχείων</w:t>
            </w:r>
          </w:p>
        </w:tc>
        <w:tc>
          <w:tcPr>
            <w:tcW w:w="1701" w:type="dxa"/>
            <w:vAlign w:val="center"/>
          </w:tcPr>
          <w:p w14:paraId="733D2798"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ΝΑΙ</w:t>
            </w:r>
          </w:p>
        </w:tc>
        <w:tc>
          <w:tcPr>
            <w:tcW w:w="1417" w:type="dxa"/>
          </w:tcPr>
          <w:p w14:paraId="0C24F665" w14:textId="77777777" w:rsidR="00AB3EB3" w:rsidRPr="00E401A1" w:rsidRDefault="00AB3EB3" w:rsidP="00E401A1">
            <w:pPr>
              <w:spacing w:before="120"/>
              <w:jc w:val="center"/>
              <w:rPr>
                <w:rFonts w:cs="Tahoma"/>
                <w:szCs w:val="22"/>
              </w:rPr>
            </w:pPr>
          </w:p>
        </w:tc>
        <w:tc>
          <w:tcPr>
            <w:tcW w:w="1701" w:type="dxa"/>
          </w:tcPr>
          <w:p w14:paraId="010D440E" w14:textId="77777777" w:rsidR="00AB3EB3" w:rsidRPr="00E401A1" w:rsidRDefault="00AB3EB3" w:rsidP="00E401A1">
            <w:pPr>
              <w:spacing w:before="120"/>
              <w:jc w:val="center"/>
              <w:rPr>
                <w:rFonts w:cs="Tahoma"/>
                <w:szCs w:val="22"/>
              </w:rPr>
            </w:pPr>
          </w:p>
        </w:tc>
      </w:tr>
      <w:tr w:rsidR="00AB3EB3" w:rsidRPr="00A43ADB" w14:paraId="1991EDCB" w14:textId="77777777" w:rsidTr="00AB3EB3">
        <w:trPr>
          <w:trHeight w:val="187"/>
        </w:trPr>
        <w:tc>
          <w:tcPr>
            <w:tcW w:w="567" w:type="dxa"/>
            <w:gridSpan w:val="2"/>
            <w:vAlign w:val="center"/>
          </w:tcPr>
          <w:p w14:paraId="7E1AF274" w14:textId="77777777" w:rsidR="00AB3EB3" w:rsidRPr="00E401A1" w:rsidRDefault="00AB3EB3" w:rsidP="004E653B">
            <w:pPr>
              <w:pStyle w:val="aff1"/>
              <w:numPr>
                <w:ilvl w:val="0"/>
                <w:numId w:val="235"/>
              </w:numPr>
              <w:suppressAutoHyphens w:val="0"/>
              <w:spacing w:before="120"/>
              <w:ind w:firstLine="0"/>
              <w:rPr>
                <w:rFonts w:cs="Tahoma"/>
                <w:szCs w:val="22"/>
              </w:rPr>
            </w:pPr>
          </w:p>
        </w:tc>
        <w:tc>
          <w:tcPr>
            <w:tcW w:w="4113" w:type="dxa"/>
            <w:vAlign w:val="center"/>
          </w:tcPr>
          <w:p w14:paraId="6AD44F0A"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Υλικό εκτύπωσης</w:t>
            </w:r>
          </w:p>
        </w:tc>
        <w:tc>
          <w:tcPr>
            <w:tcW w:w="1701" w:type="dxa"/>
            <w:vAlign w:val="center"/>
          </w:tcPr>
          <w:p w14:paraId="6DE9190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Φωτοευαίσθητο φωτογραφικό χαρτί αλογονούχου αργύρου</w:t>
            </w:r>
          </w:p>
        </w:tc>
        <w:tc>
          <w:tcPr>
            <w:tcW w:w="1417" w:type="dxa"/>
          </w:tcPr>
          <w:p w14:paraId="227339FB" w14:textId="77777777" w:rsidR="00AB3EB3" w:rsidRPr="00E401A1" w:rsidRDefault="00AB3EB3" w:rsidP="00E401A1">
            <w:pPr>
              <w:spacing w:before="120"/>
              <w:jc w:val="center"/>
              <w:rPr>
                <w:rFonts w:cs="Tahoma"/>
                <w:szCs w:val="22"/>
                <w:lang w:val="el-GR"/>
              </w:rPr>
            </w:pPr>
          </w:p>
        </w:tc>
        <w:tc>
          <w:tcPr>
            <w:tcW w:w="1701" w:type="dxa"/>
          </w:tcPr>
          <w:p w14:paraId="39840A75" w14:textId="77777777" w:rsidR="00AB3EB3" w:rsidRPr="00E401A1" w:rsidRDefault="00AB3EB3" w:rsidP="00E401A1">
            <w:pPr>
              <w:spacing w:before="120"/>
              <w:jc w:val="center"/>
              <w:rPr>
                <w:rFonts w:cs="Tahoma"/>
                <w:szCs w:val="22"/>
                <w:lang w:val="el-GR"/>
              </w:rPr>
            </w:pPr>
          </w:p>
        </w:tc>
      </w:tr>
      <w:tr w:rsidR="00AB3EB3" w:rsidRPr="00E937F6" w14:paraId="78EF066B" w14:textId="77777777" w:rsidTr="00AB3EB3">
        <w:trPr>
          <w:trHeight w:val="187"/>
        </w:trPr>
        <w:tc>
          <w:tcPr>
            <w:tcW w:w="567" w:type="dxa"/>
            <w:gridSpan w:val="2"/>
            <w:vAlign w:val="center"/>
          </w:tcPr>
          <w:p w14:paraId="0E5C3C92" w14:textId="77777777" w:rsidR="00AB3EB3" w:rsidRPr="00E401A1" w:rsidRDefault="00AB3EB3" w:rsidP="004E653B">
            <w:pPr>
              <w:pStyle w:val="aff1"/>
              <w:numPr>
                <w:ilvl w:val="0"/>
                <w:numId w:val="235"/>
              </w:numPr>
              <w:suppressAutoHyphens w:val="0"/>
              <w:spacing w:before="120"/>
              <w:ind w:firstLine="0"/>
              <w:rPr>
                <w:rFonts w:cs="Tahoma"/>
                <w:szCs w:val="22"/>
                <w:lang w:val="el-GR"/>
              </w:rPr>
            </w:pPr>
          </w:p>
        </w:tc>
        <w:tc>
          <w:tcPr>
            <w:tcW w:w="4113" w:type="dxa"/>
            <w:vAlign w:val="center"/>
          </w:tcPr>
          <w:p w14:paraId="038C6CE2"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Χρόνος επεξεργασίας</w:t>
            </w:r>
          </w:p>
        </w:tc>
        <w:tc>
          <w:tcPr>
            <w:tcW w:w="1701" w:type="dxa"/>
            <w:vAlign w:val="center"/>
          </w:tcPr>
          <w:p w14:paraId="3D39C449"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hint="eastAsia"/>
                <w:color w:val="auto"/>
                <w:sz w:val="22"/>
                <w:szCs w:val="22"/>
              </w:rPr>
              <w:t>≤</w:t>
            </w:r>
            <w:r w:rsidRPr="00E401A1">
              <w:rPr>
                <w:rFonts w:ascii="Tahoma" w:hAnsi="Tahoma" w:cs="Tahoma"/>
                <w:color w:val="auto"/>
                <w:sz w:val="22"/>
                <w:szCs w:val="22"/>
              </w:rPr>
              <w:t xml:space="preserve"> 120 sec (dry-to-dry)</w:t>
            </w:r>
          </w:p>
        </w:tc>
        <w:tc>
          <w:tcPr>
            <w:tcW w:w="1417" w:type="dxa"/>
          </w:tcPr>
          <w:p w14:paraId="6C2C0879" w14:textId="77777777" w:rsidR="00AB3EB3" w:rsidRPr="00E401A1" w:rsidRDefault="00AB3EB3" w:rsidP="00E401A1">
            <w:pPr>
              <w:spacing w:before="120"/>
              <w:jc w:val="center"/>
              <w:rPr>
                <w:rFonts w:cs="Tahoma"/>
                <w:szCs w:val="22"/>
              </w:rPr>
            </w:pPr>
          </w:p>
        </w:tc>
        <w:tc>
          <w:tcPr>
            <w:tcW w:w="1701" w:type="dxa"/>
          </w:tcPr>
          <w:p w14:paraId="704DEFA2" w14:textId="77777777" w:rsidR="00AB3EB3" w:rsidRPr="00E401A1" w:rsidRDefault="00AB3EB3" w:rsidP="00E401A1">
            <w:pPr>
              <w:spacing w:before="120"/>
              <w:jc w:val="center"/>
              <w:rPr>
                <w:rFonts w:cs="Tahoma"/>
                <w:szCs w:val="22"/>
              </w:rPr>
            </w:pPr>
          </w:p>
        </w:tc>
      </w:tr>
      <w:tr w:rsidR="00AB3EB3" w:rsidRPr="00E937F6" w14:paraId="4968656C" w14:textId="77777777" w:rsidTr="00AB3EB3">
        <w:trPr>
          <w:trHeight w:val="187"/>
        </w:trPr>
        <w:tc>
          <w:tcPr>
            <w:tcW w:w="567" w:type="dxa"/>
            <w:gridSpan w:val="2"/>
            <w:vAlign w:val="center"/>
          </w:tcPr>
          <w:p w14:paraId="04D63EB8" w14:textId="77777777" w:rsidR="00AB3EB3" w:rsidRPr="00E401A1" w:rsidRDefault="00AB3EB3" w:rsidP="004E653B">
            <w:pPr>
              <w:pStyle w:val="aff1"/>
              <w:numPr>
                <w:ilvl w:val="0"/>
                <w:numId w:val="235"/>
              </w:numPr>
              <w:suppressAutoHyphens w:val="0"/>
              <w:spacing w:before="120"/>
              <w:ind w:firstLine="0"/>
              <w:rPr>
                <w:rFonts w:cs="Tahoma"/>
                <w:szCs w:val="22"/>
              </w:rPr>
            </w:pPr>
          </w:p>
        </w:tc>
        <w:tc>
          <w:tcPr>
            <w:tcW w:w="4113" w:type="dxa"/>
            <w:vAlign w:val="center"/>
          </w:tcPr>
          <w:p w14:paraId="2A30D876"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Τροφοδοσία</w:t>
            </w:r>
          </w:p>
        </w:tc>
        <w:tc>
          <w:tcPr>
            <w:tcW w:w="1701" w:type="dxa"/>
            <w:vAlign w:val="center"/>
          </w:tcPr>
          <w:p w14:paraId="2EECE283"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 xml:space="preserve">Τουλάχιστον Ρολό </w:t>
            </w:r>
          </w:p>
        </w:tc>
        <w:tc>
          <w:tcPr>
            <w:tcW w:w="1417" w:type="dxa"/>
          </w:tcPr>
          <w:p w14:paraId="50BA858B" w14:textId="77777777" w:rsidR="00AB3EB3" w:rsidRPr="00E401A1" w:rsidRDefault="00AB3EB3" w:rsidP="00E401A1">
            <w:pPr>
              <w:spacing w:before="120"/>
              <w:jc w:val="center"/>
              <w:rPr>
                <w:rFonts w:cs="Tahoma"/>
                <w:szCs w:val="22"/>
              </w:rPr>
            </w:pPr>
          </w:p>
        </w:tc>
        <w:tc>
          <w:tcPr>
            <w:tcW w:w="1701" w:type="dxa"/>
          </w:tcPr>
          <w:p w14:paraId="1EA20A0D" w14:textId="77777777" w:rsidR="00AB3EB3" w:rsidRPr="00E401A1" w:rsidRDefault="00AB3EB3" w:rsidP="00E401A1">
            <w:pPr>
              <w:spacing w:before="120"/>
              <w:jc w:val="center"/>
              <w:rPr>
                <w:rFonts w:cs="Tahoma"/>
                <w:szCs w:val="22"/>
              </w:rPr>
            </w:pPr>
          </w:p>
        </w:tc>
      </w:tr>
      <w:tr w:rsidR="00AB3EB3" w:rsidRPr="00A43ADB" w14:paraId="39C74177" w14:textId="77777777" w:rsidTr="00AB3EB3">
        <w:trPr>
          <w:trHeight w:val="187"/>
        </w:trPr>
        <w:tc>
          <w:tcPr>
            <w:tcW w:w="567" w:type="dxa"/>
            <w:gridSpan w:val="2"/>
            <w:tcBorders>
              <w:top w:val="single" w:sz="4" w:space="0" w:color="auto"/>
              <w:left w:val="single" w:sz="4" w:space="0" w:color="auto"/>
              <w:bottom w:val="single" w:sz="4" w:space="0" w:color="auto"/>
              <w:right w:val="single" w:sz="4" w:space="0" w:color="auto"/>
            </w:tcBorders>
            <w:vAlign w:val="center"/>
          </w:tcPr>
          <w:p w14:paraId="4507ABC3" w14:textId="77777777" w:rsidR="00AB3EB3" w:rsidRPr="00E401A1" w:rsidRDefault="00AB3EB3" w:rsidP="004E653B">
            <w:pPr>
              <w:pStyle w:val="aff1"/>
              <w:numPr>
                <w:ilvl w:val="0"/>
                <w:numId w:val="235"/>
              </w:numPr>
              <w:suppressAutoHyphens w:val="0"/>
              <w:spacing w:before="120"/>
              <w:ind w:firstLine="0"/>
              <w:rPr>
                <w:rFonts w:cs="Tahoma"/>
                <w:szCs w:val="22"/>
              </w:rPr>
            </w:pPr>
          </w:p>
        </w:tc>
        <w:tc>
          <w:tcPr>
            <w:tcW w:w="4113" w:type="dxa"/>
            <w:tcBorders>
              <w:top w:val="single" w:sz="4" w:space="0" w:color="auto"/>
              <w:left w:val="single" w:sz="4" w:space="0" w:color="auto"/>
              <w:bottom w:val="single" w:sz="4" w:space="0" w:color="auto"/>
              <w:right w:val="single" w:sz="4" w:space="0" w:color="auto"/>
            </w:tcBorders>
            <w:vAlign w:val="center"/>
          </w:tcPr>
          <w:p w14:paraId="52553546"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Κοπή</w:t>
            </w:r>
          </w:p>
        </w:tc>
        <w:tc>
          <w:tcPr>
            <w:tcW w:w="1701" w:type="dxa"/>
            <w:tcBorders>
              <w:top w:val="single" w:sz="4" w:space="0" w:color="auto"/>
              <w:left w:val="single" w:sz="4" w:space="0" w:color="auto"/>
              <w:bottom w:val="single" w:sz="4" w:space="0" w:color="auto"/>
              <w:right w:val="single" w:sz="4" w:space="0" w:color="auto"/>
            </w:tcBorders>
            <w:vAlign w:val="center"/>
          </w:tcPr>
          <w:p w14:paraId="29E9ABAD"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Αυτόματη με ενσωματωμένο κοπτικό για το ρολό</w:t>
            </w:r>
          </w:p>
        </w:tc>
        <w:tc>
          <w:tcPr>
            <w:tcW w:w="1417" w:type="dxa"/>
            <w:tcBorders>
              <w:top w:val="single" w:sz="4" w:space="0" w:color="auto"/>
              <w:left w:val="single" w:sz="4" w:space="0" w:color="auto"/>
              <w:bottom w:val="single" w:sz="4" w:space="0" w:color="auto"/>
              <w:right w:val="single" w:sz="4" w:space="0" w:color="auto"/>
            </w:tcBorders>
          </w:tcPr>
          <w:p w14:paraId="046BDF3F" w14:textId="77777777" w:rsidR="00AB3EB3" w:rsidRPr="00E401A1" w:rsidRDefault="00AB3EB3" w:rsidP="00E401A1">
            <w:pPr>
              <w:spacing w:before="120"/>
              <w:jc w:val="center"/>
              <w:rPr>
                <w:rFonts w:cs="Tahoma"/>
                <w:szCs w:val="22"/>
                <w:lang w:val="el-GR"/>
              </w:rPr>
            </w:pPr>
          </w:p>
        </w:tc>
        <w:tc>
          <w:tcPr>
            <w:tcW w:w="1701" w:type="dxa"/>
            <w:tcBorders>
              <w:top w:val="single" w:sz="4" w:space="0" w:color="auto"/>
              <w:left w:val="single" w:sz="4" w:space="0" w:color="auto"/>
              <w:bottom w:val="single" w:sz="4" w:space="0" w:color="auto"/>
              <w:right w:val="single" w:sz="4" w:space="0" w:color="auto"/>
            </w:tcBorders>
          </w:tcPr>
          <w:p w14:paraId="39602DBB" w14:textId="77777777" w:rsidR="00AB3EB3" w:rsidRPr="00E401A1" w:rsidRDefault="00AB3EB3" w:rsidP="00E401A1">
            <w:pPr>
              <w:spacing w:before="120"/>
              <w:jc w:val="center"/>
              <w:rPr>
                <w:rFonts w:cs="Tahoma"/>
                <w:szCs w:val="22"/>
                <w:lang w:val="el-GR"/>
              </w:rPr>
            </w:pPr>
          </w:p>
        </w:tc>
      </w:tr>
      <w:tr w:rsidR="00AB3EB3" w:rsidRPr="00E937F6" w14:paraId="3AAD8580" w14:textId="77777777" w:rsidTr="00AB3EB3">
        <w:trPr>
          <w:trHeight w:val="187"/>
        </w:trPr>
        <w:tc>
          <w:tcPr>
            <w:tcW w:w="567" w:type="dxa"/>
            <w:gridSpan w:val="2"/>
            <w:vAlign w:val="center"/>
          </w:tcPr>
          <w:p w14:paraId="2C27469A" w14:textId="77777777" w:rsidR="00AB3EB3" w:rsidRPr="00E401A1" w:rsidRDefault="00AB3EB3" w:rsidP="004E653B">
            <w:pPr>
              <w:pStyle w:val="aff1"/>
              <w:numPr>
                <w:ilvl w:val="0"/>
                <w:numId w:val="235"/>
              </w:numPr>
              <w:suppressAutoHyphens w:val="0"/>
              <w:spacing w:before="120"/>
              <w:ind w:firstLine="0"/>
              <w:rPr>
                <w:rFonts w:cs="Tahoma"/>
                <w:szCs w:val="22"/>
                <w:lang w:val="el-GR"/>
              </w:rPr>
            </w:pPr>
          </w:p>
        </w:tc>
        <w:tc>
          <w:tcPr>
            <w:tcW w:w="4113" w:type="dxa"/>
            <w:vAlign w:val="center"/>
          </w:tcPr>
          <w:p w14:paraId="79CC49A6"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Πιστοποίηση</w:t>
            </w:r>
          </w:p>
        </w:tc>
        <w:tc>
          <w:tcPr>
            <w:tcW w:w="1701" w:type="dxa"/>
            <w:vAlign w:val="center"/>
          </w:tcPr>
          <w:p w14:paraId="2D325EFD"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Τουλάχιστον κατά CE</w:t>
            </w:r>
          </w:p>
        </w:tc>
        <w:tc>
          <w:tcPr>
            <w:tcW w:w="1417" w:type="dxa"/>
          </w:tcPr>
          <w:p w14:paraId="0072E927" w14:textId="77777777" w:rsidR="00AB3EB3" w:rsidRPr="00E401A1" w:rsidRDefault="00AB3EB3" w:rsidP="00E401A1">
            <w:pPr>
              <w:spacing w:before="120"/>
              <w:jc w:val="center"/>
              <w:rPr>
                <w:rFonts w:cs="Tahoma"/>
                <w:szCs w:val="22"/>
              </w:rPr>
            </w:pPr>
          </w:p>
        </w:tc>
        <w:tc>
          <w:tcPr>
            <w:tcW w:w="1701" w:type="dxa"/>
          </w:tcPr>
          <w:p w14:paraId="53673D75" w14:textId="77777777" w:rsidR="00AB3EB3" w:rsidRPr="00E401A1" w:rsidRDefault="00AB3EB3" w:rsidP="00E401A1">
            <w:pPr>
              <w:spacing w:before="120"/>
              <w:jc w:val="center"/>
              <w:rPr>
                <w:rFonts w:cs="Tahoma"/>
                <w:szCs w:val="22"/>
              </w:rPr>
            </w:pPr>
          </w:p>
        </w:tc>
      </w:tr>
      <w:tr w:rsidR="00AB3EB3" w:rsidRPr="00A43ADB" w14:paraId="70CA8DC6" w14:textId="77777777" w:rsidTr="00AB3EB3">
        <w:trPr>
          <w:trHeight w:val="187"/>
        </w:trPr>
        <w:tc>
          <w:tcPr>
            <w:tcW w:w="567" w:type="dxa"/>
            <w:gridSpan w:val="2"/>
            <w:vAlign w:val="center"/>
          </w:tcPr>
          <w:p w14:paraId="2DE75632" w14:textId="77777777" w:rsidR="00AB3EB3" w:rsidRPr="00E401A1" w:rsidRDefault="00AB3EB3" w:rsidP="00E401A1">
            <w:pPr>
              <w:spacing w:before="120"/>
              <w:rPr>
                <w:rFonts w:cs="Tahoma"/>
                <w:szCs w:val="22"/>
              </w:rPr>
            </w:pPr>
          </w:p>
        </w:tc>
        <w:tc>
          <w:tcPr>
            <w:tcW w:w="8932" w:type="dxa"/>
            <w:gridSpan w:val="4"/>
            <w:vAlign w:val="center"/>
          </w:tcPr>
          <w:p w14:paraId="1EE275B6"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b/>
                <w:color w:val="auto"/>
                <w:sz w:val="22"/>
                <w:szCs w:val="22"/>
              </w:rPr>
              <w:t>Σταθμός εργασίας με τα ακόλουθα χαρακτηριστικά</w:t>
            </w:r>
          </w:p>
        </w:tc>
      </w:tr>
      <w:tr w:rsidR="00AB3EB3" w:rsidRPr="00E937F6" w14:paraId="262E575F" w14:textId="77777777" w:rsidTr="00AB3EB3">
        <w:trPr>
          <w:trHeight w:val="187"/>
        </w:trPr>
        <w:tc>
          <w:tcPr>
            <w:tcW w:w="567" w:type="dxa"/>
            <w:gridSpan w:val="2"/>
            <w:vAlign w:val="center"/>
          </w:tcPr>
          <w:p w14:paraId="25ADC9C9" w14:textId="77777777" w:rsidR="00AB3EB3" w:rsidRPr="00E401A1" w:rsidRDefault="00AB3EB3" w:rsidP="004E653B">
            <w:pPr>
              <w:pStyle w:val="aff1"/>
              <w:numPr>
                <w:ilvl w:val="0"/>
                <w:numId w:val="235"/>
              </w:numPr>
              <w:suppressAutoHyphens w:val="0"/>
              <w:spacing w:before="120"/>
              <w:ind w:firstLine="0"/>
              <w:rPr>
                <w:rFonts w:cs="Tahoma"/>
                <w:szCs w:val="22"/>
                <w:lang w:val="el-GR"/>
              </w:rPr>
            </w:pPr>
          </w:p>
        </w:tc>
        <w:tc>
          <w:tcPr>
            <w:tcW w:w="4113" w:type="dxa"/>
            <w:vAlign w:val="center"/>
          </w:tcPr>
          <w:p w14:paraId="1722EA61"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sz w:val="22"/>
                <w:szCs w:val="22"/>
              </w:rPr>
              <w:t xml:space="preserve">Η/Υ σύμφωνα με την ΠΕΔ – Α – 00072 «ΣΤΑΘΜΟΣ ΕΡΓΑΣΙΑΣ – ΕΙΔΙΚΟΣ ΕΞΟΠΛΙΣΜΟΣ ΧΑΡΤΟΓΡΑΦΙΚΗΣ ΕΠΕΞΕΡΓΑΣΙΑΣ» </w:t>
            </w:r>
          </w:p>
        </w:tc>
        <w:tc>
          <w:tcPr>
            <w:tcW w:w="1701" w:type="dxa"/>
            <w:vAlign w:val="center"/>
          </w:tcPr>
          <w:p w14:paraId="31865438"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Ένα (1)</w:t>
            </w:r>
          </w:p>
        </w:tc>
        <w:tc>
          <w:tcPr>
            <w:tcW w:w="1417" w:type="dxa"/>
          </w:tcPr>
          <w:p w14:paraId="0959BF0A" w14:textId="77777777" w:rsidR="00AB3EB3" w:rsidRPr="00E401A1" w:rsidRDefault="00AB3EB3" w:rsidP="00E401A1">
            <w:pPr>
              <w:spacing w:before="120"/>
              <w:jc w:val="center"/>
              <w:rPr>
                <w:rFonts w:cs="Tahoma"/>
                <w:szCs w:val="22"/>
              </w:rPr>
            </w:pPr>
          </w:p>
        </w:tc>
        <w:tc>
          <w:tcPr>
            <w:tcW w:w="1701" w:type="dxa"/>
          </w:tcPr>
          <w:p w14:paraId="53029C2D" w14:textId="77777777" w:rsidR="00AB3EB3" w:rsidRPr="00E401A1" w:rsidRDefault="00AB3EB3" w:rsidP="00E401A1">
            <w:pPr>
              <w:spacing w:before="120"/>
              <w:jc w:val="center"/>
              <w:rPr>
                <w:rFonts w:cs="Tahoma"/>
                <w:szCs w:val="22"/>
              </w:rPr>
            </w:pPr>
          </w:p>
        </w:tc>
      </w:tr>
      <w:tr w:rsidR="00AB3EB3" w:rsidRPr="00E937F6" w14:paraId="7A3A4471" w14:textId="77777777" w:rsidTr="00AB3EB3">
        <w:trPr>
          <w:trHeight w:val="187"/>
        </w:trPr>
        <w:tc>
          <w:tcPr>
            <w:tcW w:w="567" w:type="dxa"/>
            <w:gridSpan w:val="2"/>
            <w:vAlign w:val="center"/>
          </w:tcPr>
          <w:p w14:paraId="5ADA9600" w14:textId="77777777" w:rsidR="00AB3EB3" w:rsidRPr="00E401A1" w:rsidRDefault="00AB3EB3" w:rsidP="00E401A1">
            <w:pPr>
              <w:spacing w:before="120"/>
              <w:rPr>
                <w:rFonts w:cs="Tahoma"/>
                <w:szCs w:val="22"/>
              </w:rPr>
            </w:pPr>
          </w:p>
        </w:tc>
        <w:tc>
          <w:tcPr>
            <w:tcW w:w="8932" w:type="dxa"/>
            <w:gridSpan w:val="4"/>
            <w:vAlign w:val="center"/>
          </w:tcPr>
          <w:p w14:paraId="0EB96A93"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b/>
                <w:color w:val="auto"/>
                <w:sz w:val="22"/>
                <w:szCs w:val="22"/>
              </w:rPr>
              <w:t>Αναλώσιμα</w:t>
            </w:r>
          </w:p>
        </w:tc>
      </w:tr>
      <w:tr w:rsidR="00AB3EB3" w:rsidRPr="00E937F6" w14:paraId="6FAF712F" w14:textId="77777777" w:rsidTr="00AB3EB3">
        <w:trPr>
          <w:trHeight w:val="187"/>
        </w:trPr>
        <w:tc>
          <w:tcPr>
            <w:tcW w:w="567" w:type="dxa"/>
            <w:gridSpan w:val="2"/>
            <w:vAlign w:val="center"/>
          </w:tcPr>
          <w:p w14:paraId="2860A85A" w14:textId="77777777" w:rsidR="00AB3EB3" w:rsidRPr="00E401A1" w:rsidRDefault="00AB3EB3" w:rsidP="004E653B">
            <w:pPr>
              <w:pStyle w:val="aff1"/>
              <w:numPr>
                <w:ilvl w:val="0"/>
                <w:numId w:val="235"/>
              </w:numPr>
              <w:suppressAutoHyphens w:val="0"/>
              <w:spacing w:before="120"/>
              <w:ind w:firstLine="0"/>
              <w:rPr>
                <w:rFonts w:cs="Tahoma"/>
                <w:szCs w:val="22"/>
              </w:rPr>
            </w:pPr>
          </w:p>
        </w:tc>
        <w:tc>
          <w:tcPr>
            <w:tcW w:w="4113" w:type="dxa"/>
            <w:vAlign w:val="center"/>
          </w:tcPr>
          <w:p w14:paraId="1F273D91" w14:textId="77777777" w:rsidR="00AB3EB3" w:rsidRPr="00E401A1" w:rsidRDefault="00AB3EB3" w:rsidP="00E401A1">
            <w:pPr>
              <w:pStyle w:val="Default"/>
              <w:spacing w:before="120" w:after="120"/>
              <w:jc w:val="both"/>
              <w:rPr>
                <w:rFonts w:ascii="Tahoma" w:hAnsi="Tahoma" w:cs="Tahoma"/>
                <w:color w:val="auto"/>
                <w:sz w:val="22"/>
                <w:szCs w:val="22"/>
              </w:rPr>
            </w:pPr>
            <w:r w:rsidRPr="00E401A1">
              <w:rPr>
                <w:rFonts w:ascii="Tahoma" w:hAnsi="Tahoma" w:cs="Tahoma"/>
                <w:color w:val="auto"/>
                <w:sz w:val="22"/>
                <w:szCs w:val="22"/>
              </w:rPr>
              <w:t xml:space="preserve">Αναλώσιμα για πλήρη λειτουργία του ψηφιακού φωτοεργαστηρίου για όλη τη διάρκεια εκπαίδευσης, δοκιμών και αρχικής λειτουργίας μετά το πέρας του έργου (ενδεικτικά αναφέρονται τουλάχιστον 300m (σε ρολά) </w:t>
            </w:r>
            <w:r w:rsidRPr="00E401A1">
              <w:rPr>
                <w:rFonts w:ascii="Tahoma" w:hAnsi="Tahoma" w:cs="Tahoma"/>
                <w:color w:val="auto"/>
                <w:sz w:val="22"/>
                <w:szCs w:val="22"/>
              </w:rPr>
              <w:lastRenderedPageBreak/>
              <w:t>φωτογραφικό χαρτί πλάτους 305mm και 300m (σε ρολά) φωτογραφικό χαρτί πλάτους 254mm, χημικά επεξεργασίας για τις παραπάνω ποσότητες χαρτιού και λοιπά υλικά που τυχόν απαιτούνται)</w:t>
            </w:r>
          </w:p>
        </w:tc>
        <w:tc>
          <w:tcPr>
            <w:tcW w:w="1701" w:type="dxa"/>
            <w:vAlign w:val="center"/>
          </w:tcPr>
          <w:p w14:paraId="3F71B858"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lastRenderedPageBreak/>
              <w:t>ΝΑΙ</w:t>
            </w:r>
          </w:p>
        </w:tc>
        <w:tc>
          <w:tcPr>
            <w:tcW w:w="1417" w:type="dxa"/>
          </w:tcPr>
          <w:p w14:paraId="08B9EB8D" w14:textId="77777777" w:rsidR="00AB3EB3" w:rsidRPr="00E401A1" w:rsidRDefault="00AB3EB3" w:rsidP="00E401A1">
            <w:pPr>
              <w:spacing w:before="120"/>
              <w:jc w:val="center"/>
              <w:rPr>
                <w:rFonts w:cs="Tahoma"/>
                <w:szCs w:val="22"/>
              </w:rPr>
            </w:pPr>
          </w:p>
        </w:tc>
        <w:tc>
          <w:tcPr>
            <w:tcW w:w="1701" w:type="dxa"/>
          </w:tcPr>
          <w:p w14:paraId="5F8E430F" w14:textId="77777777" w:rsidR="00AB3EB3" w:rsidRPr="00E401A1" w:rsidRDefault="00AB3EB3" w:rsidP="00E401A1">
            <w:pPr>
              <w:spacing w:before="120"/>
              <w:jc w:val="center"/>
              <w:rPr>
                <w:rFonts w:cs="Tahoma"/>
                <w:szCs w:val="22"/>
              </w:rPr>
            </w:pPr>
          </w:p>
        </w:tc>
      </w:tr>
      <w:tr w:rsidR="00AB3EB3" w:rsidRPr="00E937F6" w14:paraId="1C6AA3D9" w14:textId="77777777" w:rsidTr="00AB3EB3">
        <w:trPr>
          <w:trHeight w:val="187"/>
        </w:trPr>
        <w:tc>
          <w:tcPr>
            <w:tcW w:w="567" w:type="dxa"/>
            <w:gridSpan w:val="2"/>
          </w:tcPr>
          <w:p w14:paraId="38961701" w14:textId="77777777" w:rsidR="00AB3EB3" w:rsidRPr="00E401A1" w:rsidRDefault="00AB3EB3" w:rsidP="00E401A1">
            <w:pPr>
              <w:pStyle w:val="aff1"/>
              <w:spacing w:before="120"/>
              <w:ind w:left="360"/>
              <w:rPr>
                <w:rFonts w:cs="Tahoma"/>
                <w:szCs w:val="22"/>
              </w:rPr>
            </w:pPr>
          </w:p>
        </w:tc>
        <w:tc>
          <w:tcPr>
            <w:tcW w:w="4113" w:type="dxa"/>
            <w:vAlign w:val="center"/>
          </w:tcPr>
          <w:p w14:paraId="70FD4FCF" w14:textId="77777777" w:rsidR="00AB3EB3" w:rsidRPr="00E401A1" w:rsidRDefault="00AB3EB3" w:rsidP="00E401A1">
            <w:pPr>
              <w:pStyle w:val="Default"/>
              <w:spacing w:before="120" w:after="120"/>
              <w:jc w:val="both"/>
              <w:rPr>
                <w:rFonts w:ascii="Tahoma" w:hAnsi="Tahoma" w:cs="Tahoma"/>
                <w:b/>
                <w:color w:val="auto"/>
                <w:sz w:val="22"/>
                <w:szCs w:val="22"/>
              </w:rPr>
            </w:pPr>
            <w:r w:rsidRPr="00E401A1">
              <w:rPr>
                <w:rFonts w:ascii="Tahoma" w:hAnsi="Tahoma" w:cs="Tahoma"/>
                <w:b/>
                <w:color w:val="auto"/>
                <w:sz w:val="22"/>
                <w:szCs w:val="22"/>
              </w:rPr>
              <w:t>Εγγυήσεις – Εκπαιδεύσεις</w:t>
            </w:r>
          </w:p>
        </w:tc>
        <w:tc>
          <w:tcPr>
            <w:tcW w:w="1701" w:type="dxa"/>
            <w:vAlign w:val="center"/>
          </w:tcPr>
          <w:p w14:paraId="40EBBF38" w14:textId="77777777" w:rsidR="00AB3EB3" w:rsidRPr="00E401A1" w:rsidRDefault="00AB3EB3" w:rsidP="00E401A1">
            <w:pPr>
              <w:pStyle w:val="Default"/>
              <w:spacing w:before="120" w:after="120"/>
              <w:jc w:val="center"/>
              <w:rPr>
                <w:rFonts w:ascii="Tahoma" w:hAnsi="Tahoma" w:cs="Tahoma"/>
                <w:color w:val="auto"/>
                <w:sz w:val="22"/>
                <w:szCs w:val="22"/>
              </w:rPr>
            </w:pPr>
          </w:p>
        </w:tc>
        <w:tc>
          <w:tcPr>
            <w:tcW w:w="1417" w:type="dxa"/>
          </w:tcPr>
          <w:p w14:paraId="2F13AD79" w14:textId="77777777" w:rsidR="00AB3EB3" w:rsidRPr="00E401A1" w:rsidRDefault="00AB3EB3" w:rsidP="00E401A1">
            <w:pPr>
              <w:spacing w:before="120"/>
              <w:rPr>
                <w:rFonts w:cs="Tahoma"/>
                <w:szCs w:val="22"/>
              </w:rPr>
            </w:pPr>
          </w:p>
        </w:tc>
        <w:tc>
          <w:tcPr>
            <w:tcW w:w="1701" w:type="dxa"/>
          </w:tcPr>
          <w:p w14:paraId="20F2C48A" w14:textId="77777777" w:rsidR="00AB3EB3" w:rsidRPr="00E401A1" w:rsidRDefault="00AB3EB3" w:rsidP="00E401A1">
            <w:pPr>
              <w:spacing w:before="120"/>
              <w:rPr>
                <w:rFonts w:cs="Tahoma"/>
                <w:szCs w:val="22"/>
              </w:rPr>
            </w:pPr>
          </w:p>
        </w:tc>
      </w:tr>
      <w:tr w:rsidR="00AB3EB3" w:rsidRPr="00E937F6" w14:paraId="6F3D01D3" w14:textId="77777777" w:rsidTr="00AB3EB3">
        <w:trPr>
          <w:trHeight w:val="187"/>
        </w:trPr>
        <w:tc>
          <w:tcPr>
            <w:tcW w:w="567" w:type="dxa"/>
            <w:gridSpan w:val="2"/>
            <w:tcBorders>
              <w:top w:val="single" w:sz="4" w:space="0" w:color="auto"/>
              <w:left w:val="single" w:sz="4" w:space="0" w:color="auto"/>
              <w:bottom w:val="single" w:sz="4" w:space="0" w:color="auto"/>
              <w:right w:val="single" w:sz="4" w:space="0" w:color="auto"/>
            </w:tcBorders>
          </w:tcPr>
          <w:p w14:paraId="421C7AC6" w14:textId="77777777" w:rsidR="00AB3EB3" w:rsidRPr="00E401A1" w:rsidRDefault="00AB3EB3" w:rsidP="004E653B">
            <w:pPr>
              <w:pStyle w:val="aff1"/>
              <w:numPr>
                <w:ilvl w:val="0"/>
                <w:numId w:val="235"/>
              </w:numPr>
              <w:suppressAutoHyphens w:val="0"/>
              <w:spacing w:before="120"/>
              <w:ind w:firstLine="0"/>
              <w:rPr>
                <w:rFonts w:cs="Tahoma"/>
                <w:szCs w:val="22"/>
              </w:rPr>
            </w:pPr>
          </w:p>
        </w:tc>
        <w:tc>
          <w:tcPr>
            <w:tcW w:w="4113" w:type="dxa"/>
            <w:tcBorders>
              <w:top w:val="single" w:sz="4" w:space="0" w:color="auto"/>
              <w:left w:val="single" w:sz="4" w:space="0" w:color="auto"/>
              <w:bottom w:val="single" w:sz="4" w:space="0" w:color="auto"/>
              <w:right w:val="single" w:sz="4" w:space="0" w:color="auto"/>
            </w:tcBorders>
            <w:vAlign w:val="center"/>
          </w:tcPr>
          <w:p w14:paraId="599EC795" w14:textId="77777777" w:rsidR="00AB3EB3" w:rsidRPr="00E401A1" w:rsidRDefault="00AB3EB3" w:rsidP="00E401A1">
            <w:pPr>
              <w:pStyle w:val="Default"/>
              <w:spacing w:before="120" w:after="120"/>
              <w:jc w:val="both"/>
              <w:rPr>
                <w:rFonts w:ascii="Tahoma" w:hAnsi="Tahoma" w:cs="Tahoma"/>
                <w:b/>
                <w:color w:val="auto"/>
                <w:sz w:val="22"/>
                <w:szCs w:val="22"/>
              </w:rPr>
            </w:pPr>
            <w:r w:rsidRPr="00E401A1">
              <w:rPr>
                <w:rFonts w:ascii="Tahoma" w:hAnsi="Tahoma" w:cs="Tahoma"/>
                <w:color w:val="auto"/>
                <w:sz w:val="22"/>
                <w:szCs w:val="22"/>
              </w:rPr>
              <w:t>Εκπαίδευση προσωπικού της ΓΥΣ στη χρήση και λειτουργία του συστήματος ψηφιακού φωτοεργαστηρίου</w:t>
            </w:r>
          </w:p>
        </w:tc>
        <w:tc>
          <w:tcPr>
            <w:tcW w:w="1701" w:type="dxa"/>
            <w:tcBorders>
              <w:top w:val="single" w:sz="4" w:space="0" w:color="auto"/>
              <w:left w:val="single" w:sz="4" w:space="0" w:color="auto"/>
              <w:bottom w:val="single" w:sz="4" w:space="0" w:color="auto"/>
              <w:right w:val="single" w:sz="4" w:space="0" w:color="auto"/>
            </w:tcBorders>
            <w:vAlign w:val="center"/>
          </w:tcPr>
          <w:p w14:paraId="3B5B8E2C"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ΝΑΙ</w:t>
            </w:r>
          </w:p>
        </w:tc>
        <w:tc>
          <w:tcPr>
            <w:tcW w:w="1417" w:type="dxa"/>
            <w:tcBorders>
              <w:top w:val="single" w:sz="4" w:space="0" w:color="auto"/>
              <w:left w:val="single" w:sz="4" w:space="0" w:color="auto"/>
              <w:bottom w:val="single" w:sz="4" w:space="0" w:color="auto"/>
              <w:right w:val="single" w:sz="4" w:space="0" w:color="auto"/>
            </w:tcBorders>
          </w:tcPr>
          <w:p w14:paraId="426A0F2B" w14:textId="77777777" w:rsidR="00AB3EB3" w:rsidRPr="00E401A1" w:rsidRDefault="00AB3EB3" w:rsidP="00E401A1">
            <w:pPr>
              <w:spacing w:before="120"/>
              <w:rPr>
                <w:rFonts w:cs="Tahoma"/>
                <w:szCs w:val="22"/>
              </w:rPr>
            </w:pPr>
          </w:p>
        </w:tc>
        <w:tc>
          <w:tcPr>
            <w:tcW w:w="1701" w:type="dxa"/>
            <w:tcBorders>
              <w:top w:val="single" w:sz="4" w:space="0" w:color="auto"/>
              <w:left w:val="single" w:sz="4" w:space="0" w:color="auto"/>
              <w:bottom w:val="single" w:sz="4" w:space="0" w:color="auto"/>
              <w:right w:val="single" w:sz="4" w:space="0" w:color="auto"/>
            </w:tcBorders>
          </w:tcPr>
          <w:p w14:paraId="79D4AEA6" w14:textId="77777777" w:rsidR="00AB3EB3" w:rsidRPr="00E401A1" w:rsidRDefault="00AB3EB3" w:rsidP="00E401A1">
            <w:pPr>
              <w:spacing w:before="120"/>
              <w:rPr>
                <w:rFonts w:cs="Tahoma"/>
                <w:szCs w:val="22"/>
              </w:rPr>
            </w:pPr>
          </w:p>
        </w:tc>
      </w:tr>
    </w:tbl>
    <w:p w14:paraId="127BEEAC" w14:textId="77777777" w:rsidR="00AB3EB3" w:rsidRPr="00224D00" w:rsidRDefault="00AB3EB3" w:rsidP="00E401A1">
      <w:pPr>
        <w:spacing w:before="120"/>
        <w:rPr>
          <w:rFonts w:cs="Tahoma"/>
          <w:szCs w:val="22"/>
        </w:rPr>
      </w:pPr>
    </w:p>
    <w:tbl>
      <w:tblPr>
        <w:tblW w:w="949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140"/>
        <w:gridCol w:w="1701"/>
        <w:gridCol w:w="1417"/>
        <w:gridCol w:w="1701"/>
      </w:tblGrid>
      <w:tr w:rsidR="00AB3EB3" w:rsidRPr="00A43ADB" w14:paraId="411D0DF0" w14:textId="77777777" w:rsidTr="00AB3EB3">
        <w:tc>
          <w:tcPr>
            <w:tcW w:w="9499" w:type="dxa"/>
            <w:gridSpan w:val="5"/>
            <w:vAlign w:val="center"/>
          </w:tcPr>
          <w:p w14:paraId="377FE911" w14:textId="77777777" w:rsidR="00AB3EB3" w:rsidRPr="00E401A1" w:rsidRDefault="00AB3EB3" w:rsidP="00E401A1">
            <w:pPr>
              <w:spacing w:before="120"/>
              <w:jc w:val="left"/>
              <w:rPr>
                <w:rFonts w:cs="Tahoma"/>
                <w:b/>
                <w:color w:val="000000"/>
                <w:szCs w:val="22"/>
                <w:lang w:val="el-GR"/>
              </w:rPr>
            </w:pPr>
            <w:r w:rsidRPr="00E401A1">
              <w:rPr>
                <w:rFonts w:cs="Tahoma"/>
                <w:b/>
                <w:szCs w:val="22"/>
                <w:lang w:val="el-GR"/>
              </w:rPr>
              <w:t>Σταθμός Εργασίας με τα ακόλουθα χαρακτηριστικά</w:t>
            </w:r>
          </w:p>
        </w:tc>
      </w:tr>
      <w:tr w:rsidR="00AB3EB3" w:rsidRPr="00E937F6" w14:paraId="38200B8D" w14:textId="77777777" w:rsidTr="00AB3EB3">
        <w:tc>
          <w:tcPr>
            <w:tcW w:w="540" w:type="dxa"/>
            <w:vAlign w:val="center"/>
          </w:tcPr>
          <w:p w14:paraId="12AC8516" w14:textId="77777777" w:rsidR="00AB3EB3" w:rsidRPr="00E401A1" w:rsidRDefault="00AB3EB3" w:rsidP="004E653B">
            <w:pPr>
              <w:pStyle w:val="aff1"/>
              <w:numPr>
                <w:ilvl w:val="0"/>
                <w:numId w:val="136"/>
              </w:numPr>
              <w:suppressAutoHyphens w:val="0"/>
              <w:spacing w:before="120"/>
              <w:ind w:firstLine="0"/>
              <w:jc w:val="center"/>
              <w:rPr>
                <w:rFonts w:cs="Tahoma"/>
                <w:color w:val="000000"/>
                <w:szCs w:val="22"/>
                <w:lang w:val="el-GR"/>
              </w:rPr>
            </w:pPr>
          </w:p>
        </w:tc>
        <w:tc>
          <w:tcPr>
            <w:tcW w:w="4140" w:type="dxa"/>
            <w:vAlign w:val="center"/>
          </w:tcPr>
          <w:p w14:paraId="7F7A48BF" w14:textId="77777777" w:rsidR="00AB3EB3" w:rsidRPr="00E401A1" w:rsidRDefault="00AB3EB3" w:rsidP="00E401A1">
            <w:pPr>
              <w:spacing w:before="120"/>
              <w:rPr>
                <w:rFonts w:cs="Tahoma"/>
                <w:szCs w:val="22"/>
                <w:lang w:val="el-GR"/>
              </w:rPr>
            </w:pPr>
            <w:r w:rsidRPr="00E401A1">
              <w:rPr>
                <w:rFonts w:cs="Tahoma"/>
                <w:szCs w:val="22"/>
                <w:lang w:val="el-GR"/>
              </w:rPr>
              <w:t>Προσωπικος Υπολογιστής σύμφωνα με την ΠΕΔ – Α – 00072 «ΣΤΑΘΜΟΣ ΕΡΓΑΣΙΑΣ – ΕΙΔΙΚΟΣ ΕΞΟΠΛΙΣΜΟΣ ΧΑΡΤΟΓΡΑΦΙΚΗΣ ΕΠΕΞΕΡΓΑΣΙΑΣ» στον οποίο και θα εγκατασταθεί από τον ανάδοχο κάθε απαραίτητο λογισμικό για την εκτέλεση της διαδικασίας σάρωσης.</w:t>
            </w:r>
          </w:p>
        </w:tc>
        <w:tc>
          <w:tcPr>
            <w:tcW w:w="1701" w:type="dxa"/>
            <w:vAlign w:val="center"/>
          </w:tcPr>
          <w:p w14:paraId="1145CA97" w14:textId="77777777" w:rsidR="00AB3EB3" w:rsidRPr="00E401A1" w:rsidRDefault="00AB3EB3" w:rsidP="00E401A1">
            <w:pPr>
              <w:spacing w:before="120"/>
              <w:jc w:val="center"/>
              <w:rPr>
                <w:rFonts w:cs="Tahoma"/>
                <w:color w:val="000000"/>
                <w:szCs w:val="22"/>
              </w:rPr>
            </w:pPr>
            <w:r w:rsidRPr="00E401A1">
              <w:rPr>
                <w:rFonts w:cs="Tahoma"/>
                <w:color w:val="000000"/>
                <w:szCs w:val="22"/>
              </w:rPr>
              <w:t>Ένας (1)</w:t>
            </w:r>
          </w:p>
        </w:tc>
        <w:tc>
          <w:tcPr>
            <w:tcW w:w="1417" w:type="dxa"/>
            <w:vAlign w:val="center"/>
          </w:tcPr>
          <w:p w14:paraId="3D79B86E" w14:textId="77777777" w:rsidR="00AB3EB3" w:rsidRPr="00E401A1" w:rsidRDefault="00AB3EB3" w:rsidP="00E401A1">
            <w:pPr>
              <w:spacing w:before="120"/>
              <w:jc w:val="center"/>
              <w:rPr>
                <w:rFonts w:cs="Tahoma"/>
                <w:color w:val="000000"/>
                <w:szCs w:val="22"/>
              </w:rPr>
            </w:pPr>
          </w:p>
        </w:tc>
        <w:tc>
          <w:tcPr>
            <w:tcW w:w="1701" w:type="dxa"/>
            <w:vAlign w:val="center"/>
          </w:tcPr>
          <w:p w14:paraId="01A528EF" w14:textId="77777777" w:rsidR="00AB3EB3" w:rsidRPr="00E401A1" w:rsidRDefault="00AB3EB3" w:rsidP="00E401A1">
            <w:pPr>
              <w:spacing w:before="120"/>
              <w:jc w:val="center"/>
              <w:rPr>
                <w:rFonts w:cs="Tahoma"/>
                <w:color w:val="000000"/>
                <w:szCs w:val="22"/>
              </w:rPr>
            </w:pPr>
          </w:p>
        </w:tc>
      </w:tr>
      <w:tr w:rsidR="00AB3EB3" w:rsidRPr="00E937F6" w14:paraId="068B6B92" w14:textId="77777777" w:rsidTr="00AB3EB3">
        <w:tc>
          <w:tcPr>
            <w:tcW w:w="540" w:type="dxa"/>
            <w:vAlign w:val="center"/>
          </w:tcPr>
          <w:p w14:paraId="4067F8F0" w14:textId="77777777" w:rsidR="00AB3EB3" w:rsidRPr="00E401A1" w:rsidRDefault="00AB3EB3" w:rsidP="004E653B">
            <w:pPr>
              <w:pStyle w:val="aff1"/>
              <w:numPr>
                <w:ilvl w:val="0"/>
                <w:numId w:val="136"/>
              </w:numPr>
              <w:suppressAutoHyphens w:val="0"/>
              <w:spacing w:before="120"/>
              <w:ind w:firstLine="0"/>
              <w:jc w:val="center"/>
              <w:rPr>
                <w:rFonts w:cs="Tahoma"/>
                <w:color w:val="000000"/>
                <w:szCs w:val="22"/>
              </w:rPr>
            </w:pPr>
          </w:p>
        </w:tc>
        <w:tc>
          <w:tcPr>
            <w:tcW w:w="4140" w:type="dxa"/>
            <w:vAlign w:val="center"/>
          </w:tcPr>
          <w:p w14:paraId="6FC5F6E3" w14:textId="77777777" w:rsidR="00AB3EB3" w:rsidRPr="00E401A1" w:rsidRDefault="00AB3EB3" w:rsidP="00E401A1">
            <w:pPr>
              <w:spacing w:before="120"/>
              <w:jc w:val="center"/>
              <w:rPr>
                <w:rFonts w:cs="Tahoma"/>
                <w:szCs w:val="22"/>
                <w:lang w:val="el-GR"/>
              </w:rPr>
            </w:pPr>
            <w:r w:rsidRPr="00E401A1">
              <w:rPr>
                <w:rFonts w:cs="Tahoma"/>
                <w:szCs w:val="22"/>
                <w:lang w:val="el-GR"/>
              </w:rPr>
              <w:t xml:space="preserve">Ο Ανάδοχος θα πρέπει να προσφέρει τον αναγκαίο συμπληρωματικό εξοπλισμό και εξαρτήματα για τη θέση των σε παραγωγική λειτουργία (π.χ. καλώδια, </w:t>
            </w:r>
            <w:r w:rsidRPr="00E401A1">
              <w:rPr>
                <w:rFonts w:cs="Tahoma"/>
                <w:szCs w:val="22"/>
              </w:rPr>
              <w:t>connectors</w:t>
            </w:r>
            <w:r w:rsidRPr="00E401A1">
              <w:rPr>
                <w:rFonts w:cs="Tahoma"/>
                <w:szCs w:val="22"/>
                <w:lang w:val="el-GR"/>
              </w:rPr>
              <w:t>, κλπ).</w:t>
            </w:r>
          </w:p>
        </w:tc>
        <w:tc>
          <w:tcPr>
            <w:tcW w:w="1701" w:type="dxa"/>
            <w:vAlign w:val="center"/>
          </w:tcPr>
          <w:p w14:paraId="189D4B4B" w14:textId="77777777" w:rsidR="00AB3EB3" w:rsidRPr="00E401A1" w:rsidRDefault="00AB3EB3" w:rsidP="00E401A1">
            <w:pPr>
              <w:spacing w:before="120"/>
              <w:jc w:val="center"/>
              <w:rPr>
                <w:rFonts w:cs="Tahoma"/>
                <w:szCs w:val="22"/>
              </w:rPr>
            </w:pPr>
            <w:r w:rsidRPr="00E401A1">
              <w:rPr>
                <w:rFonts w:cs="Tahoma"/>
                <w:szCs w:val="22"/>
              </w:rPr>
              <w:t>ΝΑΙ</w:t>
            </w:r>
          </w:p>
        </w:tc>
        <w:tc>
          <w:tcPr>
            <w:tcW w:w="1417" w:type="dxa"/>
            <w:vAlign w:val="center"/>
          </w:tcPr>
          <w:p w14:paraId="655E3437" w14:textId="77777777" w:rsidR="00AB3EB3" w:rsidRPr="00E401A1" w:rsidRDefault="00AB3EB3" w:rsidP="00E401A1">
            <w:pPr>
              <w:spacing w:before="120"/>
              <w:jc w:val="center"/>
              <w:rPr>
                <w:rFonts w:cs="Tahoma"/>
                <w:color w:val="000000"/>
                <w:szCs w:val="22"/>
              </w:rPr>
            </w:pPr>
          </w:p>
        </w:tc>
        <w:tc>
          <w:tcPr>
            <w:tcW w:w="1701" w:type="dxa"/>
            <w:vAlign w:val="center"/>
          </w:tcPr>
          <w:p w14:paraId="6A06161E" w14:textId="77777777" w:rsidR="00AB3EB3" w:rsidRPr="00E401A1" w:rsidRDefault="00AB3EB3" w:rsidP="00E401A1">
            <w:pPr>
              <w:spacing w:before="120"/>
              <w:jc w:val="center"/>
              <w:rPr>
                <w:rFonts w:cs="Tahoma"/>
                <w:color w:val="000000"/>
                <w:szCs w:val="22"/>
              </w:rPr>
            </w:pPr>
          </w:p>
        </w:tc>
      </w:tr>
      <w:tr w:rsidR="00AB3EB3" w:rsidRPr="00E937F6" w14:paraId="71BDAFCD" w14:textId="77777777" w:rsidTr="00AB3EB3">
        <w:tc>
          <w:tcPr>
            <w:tcW w:w="540" w:type="dxa"/>
            <w:vAlign w:val="center"/>
          </w:tcPr>
          <w:p w14:paraId="2DAA7E61" w14:textId="77777777" w:rsidR="00AB3EB3" w:rsidRPr="00E401A1" w:rsidRDefault="00AB3EB3" w:rsidP="004E653B">
            <w:pPr>
              <w:pStyle w:val="aff1"/>
              <w:numPr>
                <w:ilvl w:val="0"/>
                <w:numId w:val="136"/>
              </w:numPr>
              <w:suppressAutoHyphens w:val="0"/>
              <w:spacing w:before="120"/>
              <w:ind w:firstLine="0"/>
              <w:jc w:val="center"/>
              <w:rPr>
                <w:rFonts w:cs="Tahoma"/>
                <w:color w:val="000000"/>
                <w:szCs w:val="22"/>
              </w:rPr>
            </w:pPr>
          </w:p>
        </w:tc>
        <w:tc>
          <w:tcPr>
            <w:tcW w:w="4140" w:type="dxa"/>
            <w:vAlign w:val="center"/>
          </w:tcPr>
          <w:p w14:paraId="00BF2DE0" w14:textId="77777777" w:rsidR="00AB3EB3" w:rsidRPr="00E401A1" w:rsidRDefault="00AB3EB3" w:rsidP="00E401A1">
            <w:pPr>
              <w:spacing w:before="120"/>
              <w:rPr>
                <w:rFonts w:cs="Tahoma"/>
                <w:szCs w:val="22"/>
                <w:lang w:val="el-GR"/>
              </w:rPr>
            </w:pPr>
            <w:r w:rsidRPr="00E401A1">
              <w:rPr>
                <w:rFonts w:cs="Tahoma"/>
                <w:szCs w:val="22"/>
                <w:lang w:val="el-GR"/>
              </w:rPr>
              <w:t xml:space="preserve">Την πιο πρόσφατη έκδοση των </w:t>
            </w:r>
            <w:r w:rsidRPr="00E401A1">
              <w:rPr>
                <w:rFonts w:cs="Tahoma"/>
                <w:szCs w:val="22"/>
              </w:rPr>
              <w:t>M</w:t>
            </w:r>
            <w:r w:rsidRPr="00E401A1">
              <w:rPr>
                <w:rFonts w:cs="Tahoma"/>
                <w:szCs w:val="22"/>
                <w:lang w:val="el-GR"/>
              </w:rPr>
              <w:t>/</w:t>
            </w:r>
            <w:r w:rsidRPr="00E401A1">
              <w:rPr>
                <w:rFonts w:cs="Tahoma"/>
                <w:szCs w:val="22"/>
              </w:rPr>
              <w:t>S</w:t>
            </w:r>
            <w:r w:rsidRPr="00E401A1">
              <w:rPr>
                <w:rFonts w:cs="Tahoma"/>
                <w:szCs w:val="22"/>
                <w:lang w:val="el-GR"/>
              </w:rPr>
              <w:t xml:space="preserve"> </w:t>
            </w:r>
            <w:r w:rsidRPr="00E401A1">
              <w:rPr>
                <w:rFonts w:cs="Tahoma"/>
                <w:szCs w:val="22"/>
              </w:rPr>
              <w:t>Windows</w:t>
            </w:r>
            <w:r w:rsidRPr="00E401A1">
              <w:rPr>
                <w:rFonts w:cs="Tahoma"/>
                <w:szCs w:val="22"/>
                <w:lang w:val="el-GR"/>
              </w:rPr>
              <w:t xml:space="preserve"> </w:t>
            </w:r>
            <w:r w:rsidRPr="00E401A1">
              <w:rPr>
                <w:rFonts w:cs="Tahoma"/>
                <w:szCs w:val="22"/>
              </w:rPr>
              <w:t>Pro</w:t>
            </w:r>
            <w:r w:rsidRPr="00E401A1">
              <w:rPr>
                <w:rFonts w:cs="Tahoma"/>
                <w:szCs w:val="22"/>
                <w:lang w:val="el-GR"/>
              </w:rPr>
              <w:t xml:space="preserve"> 64 </w:t>
            </w:r>
            <w:r w:rsidRPr="00E401A1">
              <w:rPr>
                <w:rFonts w:cs="Tahoma"/>
                <w:szCs w:val="22"/>
              </w:rPr>
              <w:t>bit</w:t>
            </w:r>
            <w:r w:rsidRPr="00E401A1">
              <w:rPr>
                <w:rFonts w:cs="Tahoma"/>
                <w:szCs w:val="22"/>
                <w:lang w:val="el-GR"/>
              </w:rPr>
              <w:t xml:space="preserve"> Ελληνική Έκδοση,</w:t>
            </w:r>
          </w:p>
          <w:p w14:paraId="414FADA9" w14:textId="77777777" w:rsidR="00AB3EB3" w:rsidRPr="00E937F6" w:rsidRDefault="00AB3EB3" w:rsidP="00E401A1">
            <w:pPr>
              <w:spacing w:before="120"/>
              <w:rPr>
                <w:rFonts w:cs="Tahoma"/>
                <w:szCs w:val="22"/>
                <w:lang w:val="el-GR"/>
              </w:rPr>
            </w:pPr>
            <w:r w:rsidRPr="00E401A1">
              <w:rPr>
                <w:rFonts w:cs="Tahoma"/>
                <w:szCs w:val="22"/>
                <w:lang w:val="en-US"/>
              </w:rPr>
              <w:t>MSOffice</w:t>
            </w:r>
            <w:r w:rsidRPr="00E401A1">
              <w:rPr>
                <w:rFonts w:cs="Tahoma"/>
                <w:szCs w:val="22"/>
                <w:lang w:val="el-GR"/>
              </w:rPr>
              <w:t xml:space="preserve"> (</w:t>
            </w:r>
            <w:r w:rsidRPr="00E401A1">
              <w:rPr>
                <w:rFonts w:cs="Tahoma"/>
                <w:szCs w:val="22"/>
                <w:lang w:val="en-US"/>
              </w:rPr>
              <w:t>Outlook</w:t>
            </w:r>
            <w:r w:rsidRPr="00E401A1">
              <w:rPr>
                <w:rFonts w:cs="Tahoma"/>
                <w:szCs w:val="22"/>
                <w:lang w:val="el-GR"/>
              </w:rPr>
              <w:t xml:space="preserve">, </w:t>
            </w:r>
            <w:r w:rsidRPr="00E401A1">
              <w:rPr>
                <w:rFonts w:cs="Tahoma"/>
                <w:szCs w:val="22"/>
                <w:lang w:val="en-US"/>
              </w:rPr>
              <w:t>Word</w:t>
            </w:r>
            <w:r w:rsidRPr="00E401A1">
              <w:rPr>
                <w:rFonts w:cs="Tahoma"/>
                <w:szCs w:val="22"/>
                <w:lang w:val="el-GR"/>
              </w:rPr>
              <w:t xml:space="preserve">, </w:t>
            </w:r>
            <w:r w:rsidRPr="00E401A1">
              <w:rPr>
                <w:rFonts w:cs="Tahoma"/>
                <w:szCs w:val="22"/>
                <w:lang w:val="en-US"/>
              </w:rPr>
              <w:t>Excel</w:t>
            </w:r>
            <w:r w:rsidRPr="00E401A1">
              <w:rPr>
                <w:rFonts w:cs="Tahoma"/>
                <w:szCs w:val="22"/>
                <w:lang w:val="el-GR"/>
              </w:rPr>
              <w:t xml:space="preserve">, </w:t>
            </w:r>
            <w:r w:rsidRPr="00E401A1">
              <w:rPr>
                <w:rFonts w:cs="Tahoma"/>
                <w:szCs w:val="22"/>
                <w:lang w:val="en-US"/>
              </w:rPr>
              <w:t>Access</w:t>
            </w:r>
            <w:r w:rsidRPr="00E401A1">
              <w:rPr>
                <w:rFonts w:cs="Tahoma"/>
                <w:szCs w:val="22"/>
                <w:lang w:val="el-GR"/>
              </w:rPr>
              <w:t xml:space="preserve">, </w:t>
            </w:r>
            <w:r w:rsidRPr="00E401A1">
              <w:rPr>
                <w:rFonts w:cs="Tahoma"/>
                <w:szCs w:val="22"/>
                <w:lang w:val="en-US"/>
              </w:rPr>
              <w:t>PowerPoint</w:t>
            </w:r>
            <w:r w:rsidRPr="00E401A1">
              <w:rPr>
                <w:rFonts w:cs="Tahoma"/>
                <w:szCs w:val="22"/>
                <w:lang w:val="el-GR"/>
              </w:rPr>
              <w:t xml:space="preserve">, </w:t>
            </w:r>
            <w:r w:rsidRPr="00E401A1">
              <w:rPr>
                <w:rFonts w:cs="Tahoma"/>
                <w:szCs w:val="22"/>
                <w:lang w:val="en-US"/>
              </w:rPr>
              <w:t>Publisher</w:t>
            </w:r>
            <w:r w:rsidRPr="00E401A1">
              <w:rPr>
                <w:rFonts w:cs="Tahoma"/>
                <w:szCs w:val="22"/>
                <w:lang w:val="el-GR"/>
              </w:rPr>
              <w:t xml:space="preserve">) </w:t>
            </w:r>
            <w:r w:rsidRPr="00E401A1">
              <w:rPr>
                <w:rFonts w:cs="Tahoma"/>
                <w:strike/>
                <w:szCs w:val="22"/>
                <w:lang w:val="el-GR"/>
              </w:rPr>
              <w:t>τρέχουσα</w:t>
            </w:r>
            <w:r w:rsidRPr="00E401A1">
              <w:rPr>
                <w:rFonts w:cs="Tahoma"/>
                <w:szCs w:val="22"/>
                <w:lang w:val="el-GR"/>
              </w:rPr>
              <w:t xml:space="preserve"> την πιο πρόσφατη έκδοση, άδειες  όσες και οι προσφερόμενοι υπολογιστές.</w:t>
            </w:r>
            <w:r w:rsidRPr="00E937F6">
              <w:rPr>
                <w:rFonts w:cs="Tahoma"/>
                <w:szCs w:val="22"/>
                <w:lang w:val="el-GR"/>
              </w:rPr>
              <w:t xml:space="preserve"> </w:t>
            </w:r>
          </w:p>
        </w:tc>
        <w:tc>
          <w:tcPr>
            <w:tcW w:w="1701" w:type="dxa"/>
            <w:vAlign w:val="center"/>
          </w:tcPr>
          <w:p w14:paraId="28C60A95" w14:textId="77777777" w:rsidR="00AB3EB3" w:rsidRPr="00E401A1" w:rsidRDefault="00AB3EB3" w:rsidP="00E401A1">
            <w:pPr>
              <w:spacing w:before="120"/>
              <w:jc w:val="center"/>
              <w:rPr>
                <w:rFonts w:cs="Tahoma"/>
                <w:szCs w:val="22"/>
              </w:rPr>
            </w:pPr>
            <w:r w:rsidRPr="00E401A1">
              <w:rPr>
                <w:rFonts w:cs="Tahoma"/>
                <w:szCs w:val="22"/>
              </w:rPr>
              <w:t>ΝΑΙ</w:t>
            </w:r>
          </w:p>
        </w:tc>
        <w:tc>
          <w:tcPr>
            <w:tcW w:w="1417" w:type="dxa"/>
            <w:vAlign w:val="center"/>
          </w:tcPr>
          <w:p w14:paraId="5090C16E" w14:textId="77777777" w:rsidR="00AB3EB3" w:rsidRPr="00E401A1" w:rsidRDefault="00AB3EB3" w:rsidP="00E401A1">
            <w:pPr>
              <w:spacing w:before="120"/>
              <w:jc w:val="center"/>
              <w:rPr>
                <w:rFonts w:cs="Tahoma"/>
                <w:color w:val="000000"/>
                <w:szCs w:val="22"/>
              </w:rPr>
            </w:pPr>
          </w:p>
        </w:tc>
        <w:tc>
          <w:tcPr>
            <w:tcW w:w="1701" w:type="dxa"/>
            <w:vAlign w:val="center"/>
          </w:tcPr>
          <w:p w14:paraId="5C5987DA" w14:textId="77777777" w:rsidR="00AB3EB3" w:rsidRPr="00E401A1" w:rsidRDefault="00AB3EB3" w:rsidP="00E401A1">
            <w:pPr>
              <w:spacing w:before="120"/>
              <w:jc w:val="center"/>
              <w:rPr>
                <w:rFonts w:cs="Tahoma"/>
                <w:color w:val="000000"/>
                <w:szCs w:val="22"/>
              </w:rPr>
            </w:pPr>
          </w:p>
        </w:tc>
      </w:tr>
      <w:tr w:rsidR="00AB3EB3" w:rsidRPr="00E937F6" w14:paraId="61F3EC8B" w14:textId="77777777" w:rsidTr="00AB3EB3">
        <w:tc>
          <w:tcPr>
            <w:tcW w:w="540" w:type="dxa"/>
            <w:vAlign w:val="center"/>
          </w:tcPr>
          <w:p w14:paraId="150E441C" w14:textId="77777777" w:rsidR="00AB3EB3" w:rsidRPr="00E401A1" w:rsidRDefault="00AB3EB3" w:rsidP="004E653B">
            <w:pPr>
              <w:pStyle w:val="aff1"/>
              <w:numPr>
                <w:ilvl w:val="0"/>
                <w:numId w:val="136"/>
              </w:numPr>
              <w:suppressAutoHyphens w:val="0"/>
              <w:spacing w:before="120"/>
              <w:ind w:firstLine="0"/>
              <w:jc w:val="center"/>
              <w:rPr>
                <w:rFonts w:cs="Tahoma"/>
                <w:color w:val="000000"/>
                <w:szCs w:val="22"/>
              </w:rPr>
            </w:pPr>
          </w:p>
        </w:tc>
        <w:tc>
          <w:tcPr>
            <w:tcW w:w="4140" w:type="dxa"/>
            <w:vAlign w:val="center"/>
          </w:tcPr>
          <w:p w14:paraId="5F57AABB" w14:textId="77777777" w:rsidR="00AB3EB3" w:rsidRPr="00E401A1" w:rsidRDefault="00AB3EB3" w:rsidP="00E401A1">
            <w:pPr>
              <w:spacing w:before="120"/>
              <w:rPr>
                <w:rFonts w:cs="Tahoma"/>
                <w:szCs w:val="22"/>
                <w:lang w:val="el-GR"/>
              </w:rPr>
            </w:pPr>
            <w:r w:rsidRPr="00E401A1">
              <w:rPr>
                <w:rFonts w:cs="Tahoma"/>
                <w:szCs w:val="22"/>
                <w:lang w:val="el-GR"/>
              </w:rPr>
              <w:t>Να εξασφαλίσει ο ανάδοχος τη λειτουργικότητα του μηχανήματος και τη διαλειτουργικότητα - συμβατότητα του υπόψη Η/Υ και μηχανήματος, με όλο το δίκτυο της Υπηρεσίας.</w:t>
            </w:r>
          </w:p>
          <w:p w14:paraId="413DA97E" w14:textId="77777777" w:rsidR="00AB3EB3" w:rsidRPr="00E937F6" w:rsidRDefault="00AB3EB3" w:rsidP="00E401A1">
            <w:pPr>
              <w:tabs>
                <w:tab w:val="left" w:pos="567"/>
                <w:tab w:val="left" w:pos="1134"/>
                <w:tab w:val="left" w:pos="1418"/>
                <w:tab w:val="left" w:pos="1843"/>
              </w:tabs>
              <w:spacing w:before="120"/>
              <w:rPr>
                <w:rFonts w:cs="Tahoma"/>
                <w:szCs w:val="22"/>
                <w:lang w:val="el-GR"/>
              </w:rPr>
            </w:pPr>
          </w:p>
          <w:p w14:paraId="759C0D47" w14:textId="77777777" w:rsidR="00AB3EB3" w:rsidRPr="00E401A1" w:rsidRDefault="00AB3EB3" w:rsidP="00E401A1">
            <w:pPr>
              <w:spacing w:before="120"/>
              <w:rPr>
                <w:rFonts w:cs="Tahoma"/>
                <w:szCs w:val="22"/>
                <w:lang w:val="el-GR"/>
              </w:rPr>
            </w:pPr>
          </w:p>
        </w:tc>
        <w:tc>
          <w:tcPr>
            <w:tcW w:w="1701" w:type="dxa"/>
            <w:vAlign w:val="center"/>
          </w:tcPr>
          <w:p w14:paraId="7EB65A12" w14:textId="77777777" w:rsidR="00AB3EB3" w:rsidRPr="00E401A1" w:rsidRDefault="00AB3EB3" w:rsidP="00E401A1">
            <w:pPr>
              <w:spacing w:before="120"/>
              <w:jc w:val="center"/>
              <w:rPr>
                <w:rFonts w:cs="Tahoma"/>
                <w:szCs w:val="22"/>
              </w:rPr>
            </w:pPr>
            <w:r w:rsidRPr="00E401A1">
              <w:rPr>
                <w:rFonts w:cs="Tahoma"/>
                <w:szCs w:val="22"/>
              </w:rPr>
              <w:t>ΝΑΙ</w:t>
            </w:r>
          </w:p>
        </w:tc>
        <w:tc>
          <w:tcPr>
            <w:tcW w:w="1417" w:type="dxa"/>
            <w:vAlign w:val="center"/>
          </w:tcPr>
          <w:p w14:paraId="34AA595A" w14:textId="77777777" w:rsidR="00AB3EB3" w:rsidRPr="00E401A1" w:rsidRDefault="00AB3EB3" w:rsidP="00E401A1">
            <w:pPr>
              <w:spacing w:before="120"/>
              <w:jc w:val="center"/>
              <w:rPr>
                <w:rFonts w:cs="Tahoma"/>
                <w:color w:val="000000"/>
                <w:szCs w:val="22"/>
              </w:rPr>
            </w:pPr>
          </w:p>
        </w:tc>
        <w:tc>
          <w:tcPr>
            <w:tcW w:w="1701" w:type="dxa"/>
            <w:vAlign w:val="center"/>
          </w:tcPr>
          <w:p w14:paraId="0632B26E" w14:textId="77777777" w:rsidR="00AB3EB3" w:rsidRPr="00E401A1" w:rsidRDefault="00AB3EB3" w:rsidP="00E401A1">
            <w:pPr>
              <w:spacing w:before="120"/>
              <w:jc w:val="center"/>
              <w:rPr>
                <w:rFonts w:cs="Tahoma"/>
                <w:color w:val="000000"/>
                <w:szCs w:val="22"/>
              </w:rPr>
            </w:pPr>
          </w:p>
        </w:tc>
      </w:tr>
    </w:tbl>
    <w:p w14:paraId="65C66E61" w14:textId="77777777" w:rsidR="00AB3EB3" w:rsidRDefault="00AB3EB3" w:rsidP="00E401A1">
      <w:pPr>
        <w:spacing w:before="120"/>
        <w:rPr>
          <w:rFonts w:cs="Tahoma"/>
          <w:szCs w:val="22"/>
          <w:lang w:eastAsia="el-GR"/>
        </w:rPr>
      </w:pPr>
    </w:p>
    <w:p w14:paraId="08856FEF" w14:textId="77777777" w:rsidR="00863569" w:rsidRPr="0036509D" w:rsidRDefault="00863569" w:rsidP="004E653B">
      <w:pPr>
        <w:pStyle w:val="30"/>
        <w:keepLines/>
        <w:numPr>
          <w:ilvl w:val="1"/>
          <w:numId w:val="19"/>
        </w:numPr>
        <w:suppressAutoHyphens w:val="0"/>
        <w:spacing w:before="120" w:after="120"/>
        <w:ind w:firstLine="0"/>
        <w:rPr>
          <w:rFonts w:cs="Tahoma"/>
          <w:szCs w:val="22"/>
          <w:lang w:val="el-GR"/>
        </w:rPr>
      </w:pPr>
      <w:bookmarkStart w:id="1128" w:name="_Toc93396076"/>
      <w:r w:rsidRPr="0036509D">
        <w:rPr>
          <w:rFonts w:cs="Tahoma"/>
          <w:szCs w:val="22"/>
          <w:lang w:val="el-GR"/>
        </w:rPr>
        <w:lastRenderedPageBreak/>
        <w:t>Φωτογραμμετρικός Σαρωτής</w:t>
      </w:r>
      <w:bookmarkEnd w:id="1128"/>
    </w:p>
    <w:tbl>
      <w:tblPr>
        <w:tblW w:w="949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140"/>
        <w:gridCol w:w="1701"/>
        <w:gridCol w:w="1417"/>
        <w:gridCol w:w="1701"/>
      </w:tblGrid>
      <w:tr w:rsidR="00863569" w:rsidRPr="00863569" w14:paraId="5D64062E" w14:textId="77777777" w:rsidTr="002513D5">
        <w:trPr>
          <w:tblHeader/>
        </w:trPr>
        <w:tc>
          <w:tcPr>
            <w:tcW w:w="540" w:type="dxa"/>
            <w:shd w:val="pct15" w:color="auto" w:fill="FFFFFF"/>
            <w:vAlign w:val="center"/>
          </w:tcPr>
          <w:p w14:paraId="4C0E78DD" w14:textId="77777777" w:rsidR="00863569" w:rsidRPr="00863569" w:rsidRDefault="00863569" w:rsidP="00863569">
            <w:pPr>
              <w:widowControl w:val="0"/>
              <w:spacing w:before="120"/>
              <w:jc w:val="center"/>
              <w:rPr>
                <w:rFonts w:cs="Tahoma"/>
                <w:szCs w:val="22"/>
                <w:lang w:val="el-GR" w:bidi="hi-IN"/>
              </w:rPr>
            </w:pPr>
            <w:r w:rsidRPr="00863569">
              <w:rPr>
                <w:rFonts w:cs="Tahoma"/>
                <w:szCs w:val="22"/>
                <w:lang w:val="el-GR" w:bidi="hi-IN"/>
              </w:rPr>
              <w:t>Α/Α</w:t>
            </w:r>
          </w:p>
        </w:tc>
        <w:tc>
          <w:tcPr>
            <w:tcW w:w="4140" w:type="dxa"/>
            <w:shd w:val="pct15" w:color="auto" w:fill="FFFFFF"/>
            <w:vAlign w:val="center"/>
          </w:tcPr>
          <w:p w14:paraId="623F9CC9" w14:textId="77777777" w:rsidR="00863569" w:rsidRPr="00863569" w:rsidRDefault="00863569" w:rsidP="00863569">
            <w:pPr>
              <w:widowControl w:val="0"/>
              <w:spacing w:before="120"/>
              <w:jc w:val="center"/>
              <w:rPr>
                <w:rFonts w:cs="Tahoma"/>
                <w:szCs w:val="22"/>
                <w:lang w:val="el-GR" w:bidi="hi-IN"/>
              </w:rPr>
            </w:pPr>
            <w:r w:rsidRPr="00863569">
              <w:rPr>
                <w:rFonts w:cs="Tahoma"/>
                <w:bCs/>
                <w:szCs w:val="22"/>
                <w:lang w:val="el-GR" w:bidi="hi-IN"/>
              </w:rPr>
              <w:t>ΠΡΟΔΙΑΓΡΑΦΗ</w:t>
            </w:r>
          </w:p>
        </w:tc>
        <w:tc>
          <w:tcPr>
            <w:tcW w:w="1701" w:type="dxa"/>
            <w:shd w:val="pct15" w:color="auto" w:fill="FFFFFF"/>
            <w:vAlign w:val="center"/>
          </w:tcPr>
          <w:p w14:paraId="3D6EB771" w14:textId="77777777" w:rsidR="00863569" w:rsidRPr="00863569" w:rsidRDefault="00863569" w:rsidP="00863569">
            <w:pPr>
              <w:widowControl w:val="0"/>
              <w:spacing w:before="120"/>
              <w:jc w:val="center"/>
              <w:rPr>
                <w:rFonts w:cs="Tahoma"/>
                <w:szCs w:val="22"/>
                <w:lang w:val="el-GR" w:bidi="hi-IN"/>
              </w:rPr>
            </w:pPr>
            <w:r w:rsidRPr="00863569">
              <w:rPr>
                <w:rFonts w:cs="Tahoma"/>
                <w:bCs/>
                <w:szCs w:val="22"/>
                <w:lang w:val="el-GR" w:bidi="hi-IN"/>
              </w:rPr>
              <w:t>ΑΠΑΙΤΗΣΗ</w:t>
            </w:r>
          </w:p>
        </w:tc>
        <w:tc>
          <w:tcPr>
            <w:tcW w:w="1417" w:type="dxa"/>
            <w:shd w:val="pct15" w:color="auto" w:fill="FFFFFF"/>
            <w:vAlign w:val="center"/>
          </w:tcPr>
          <w:p w14:paraId="5B803D85" w14:textId="77777777" w:rsidR="00863569" w:rsidRPr="00863569" w:rsidRDefault="00863569" w:rsidP="00863569">
            <w:pPr>
              <w:widowControl w:val="0"/>
              <w:spacing w:before="120"/>
              <w:jc w:val="center"/>
              <w:rPr>
                <w:rFonts w:cs="Tahoma"/>
                <w:szCs w:val="22"/>
                <w:lang w:val="el-GR" w:bidi="hi-IN"/>
              </w:rPr>
            </w:pPr>
            <w:r w:rsidRPr="00863569">
              <w:rPr>
                <w:rFonts w:cs="Tahoma"/>
                <w:bCs/>
                <w:szCs w:val="22"/>
                <w:lang w:val="el-GR" w:bidi="hi-IN"/>
              </w:rPr>
              <w:t>ΑΠΑΝΤΗΣΗ</w:t>
            </w:r>
          </w:p>
        </w:tc>
        <w:tc>
          <w:tcPr>
            <w:tcW w:w="1701" w:type="dxa"/>
            <w:shd w:val="pct15" w:color="auto" w:fill="FFFFFF"/>
            <w:vAlign w:val="center"/>
          </w:tcPr>
          <w:p w14:paraId="61C4FE7E" w14:textId="77777777" w:rsidR="00863569" w:rsidRPr="00863569" w:rsidRDefault="00863569" w:rsidP="00863569">
            <w:pPr>
              <w:widowControl w:val="0"/>
              <w:spacing w:before="120"/>
              <w:jc w:val="center"/>
              <w:rPr>
                <w:rFonts w:cs="Tahoma"/>
                <w:szCs w:val="22"/>
                <w:lang w:val="el-GR" w:bidi="hi-IN"/>
              </w:rPr>
            </w:pPr>
            <w:r w:rsidRPr="00863569">
              <w:rPr>
                <w:rFonts w:cs="Tahoma"/>
                <w:szCs w:val="22"/>
                <w:lang w:val="el-GR" w:bidi="hi-IN"/>
              </w:rPr>
              <w:t>ΠΑΡΑΠΟΜΠΗ ΤΕΚΜΗΡΙΩΣΗΣ</w:t>
            </w:r>
          </w:p>
        </w:tc>
      </w:tr>
      <w:tr w:rsidR="00863569" w:rsidRPr="00863569" w14:paraId="52698A00" w14:textId="77777777" w:rsidTr="002513D5">
        <w:tc>
          <w:tcPr>
            <w:tcW w:w="540" w:type="dxa"/>
            <w:vAlign w:val="center"/>
          </w:tcPr>
          <w:p w14:paraId="614E0DD1" w14:textId="77777777" w:rsidR="00863569" w:rsidRPr="00863569" w:rsidRDefault="00863569" w:rsidP="00863569">
            <w:pPr>
              <w:spacing w:before="120"/>
              <w:ind w:left="360"/>
              <w:contextualSpacing/>
              <w:rPr>
                <w:rFonts w:cs="Tahoma"/>
                <w:b/>
                <w:bCs/>
                <w:color w:val="000000"/>
                <w:szCs w:val="22"/>
              </w:rPr>
            </w:pPr>
          </w:p>
        </w:tc>
        <w:tc>
          <w:tcPr>
            <w:tcW w:w="4140" w:type="dxa"/>
            <w:vAlign w:val="center"/>
          </w:tcPr>
          <w:p w14:paraId="0A74F57A" w14:textId="77777777" w:rsidR="00863569" w:rsidRPr="00863569" w:rsidRDefault="00863569" w:rsidP="00863569">
            <w:pPr>
              <w:spacing w:before="120"/>
              <w:rPr>
                <w:rFonts w:cs="Tahoma"/>
                <w:b/>
                <w:bCs/>
                <w:color w:val="000000"/>
                <w:szCs w:val="22"/>
              </w:rPr>
            </w:pPr>
            <w:r w:rsidRPr="00863569">
              <w:rPr>
                <w:rFonts w:cs="Tahoma"/>
                <w:b/>
                <w:bCs/>
                <w:color w:val="000000"/>
                <w:szCs w:val="22"/>
              </w:rPr>
              <w:t>Τεχνικά Χαρακτηριστικά</w:t>
            </w:r>
          </w:p>
        </w:tc>
        <w:tc>
          <w:tcPr>
            <w:tcW w:w="1701" w:type="dxa"/>
            <w:vAlign w:val="center"/>
          </w:tcPr>
          <w:p w14:paraId="43FA0809" w14:textId="77777777" w:rsidR="00863569" w:rsidRPr="00863569" w:rsidRDefault="00863569" w:rsidP="00863569">
            <w:pPr>
              <w:spacing w:before="120"/>
              <w:jc w:val="center"/>
              <w:rPr>
                <w:rFonts w:cs="Tahoma"/>
                <w:szCs w:val="22"/>
              </w:rPr>
            </w:pPr>
          </w:p>
        </w:tc>
        <w:tc>
          <w:tcPr>
            <w:tcW w:w="1417" w:type="dxa"/>
            <w:vAlign w:val="center"/>
          </w:tcPr>
          <w:p w14:paraId="6A131C61" w14:textId="77777777" w:rsidR="00863569" w:rsidRPr="00863569" w:rsidRDefault="00863569" w:rsidP="00863569">
            <w:pPr>
              <w:spacing w:before="120"/>
              <w:jc w:val="center"/>
              <w:rPr>
                <w:rFonts w:cs="Tahoma"/>
                <w:szCs w:val="22"/>
              </w:rPr>
            </w:pPr>
          </w:p>
        </w:tc>
        <w:tc>
          <w:tcPr>
            <w:tcW w:w="1701" w:type="dxa"/>
            <w:vAlign w:val="center"/>
          </w:tcPr>
          <w:p w14:paraId="7A34B0A4" w14:textId="77777777" w:rsidR="00863569" w:rsidRPr="00863569" w:rsidRDefault="00863569" w:rsidP="00863569">
            <w:pPr>
              <w:spacing w:before="120"/>
              <w:jc w:val="center"/>
              <w:rPr>
                <w:rFonts w:cs="Tahoma"/>
                <w:szCs w:val="22"/>
              </w:rPr>
            </w:pPr>
          </w:p>
        </w:tc>
      </w:tr>
      <w:tr w:rsidR="00863569" w:rsidRPr="00A43ADB" w14:paraId="30E8A34D" w14:textId="77777777" w:rsidTr="002513D5">
        <w:tc>
          <w:tcPr>
            <w:tcW w:w="540" w:type="dxa"/>
            <w:vAlign w:val="center"/>
          </w:tcPr>
          <w:p w14:paraId="35DFF6BF" w14:textId="77777777" w:rsidR="00863569" w:rsidRPr="00863569" w:rsidRDefault="00863569" w:rsidP="004E653B">
            <w:pPr>
              <w:numPr>
                <w:ilvl w:val="0"/>
                <w:numId w:val="297"/>
              </w:numPr>
              <w:suppressAutoHyphens w:val="0"/>
              <w:spacing w:before="120"/>
              <w:contextualSpacing/>
              <w:jc w:val="center"/>
              <w:rPr>
                <w:rFonts w:cs="Tahoma"/>
                <w:color w:val="000000"/>
                <w:szCs w:val="22"/>
              </w:rPr>
            </w:pPr>
          </w:p>
        </w:tc>
        <w:tc>
          <w:tcPr>
            <w:tcW w:w="4140" w:type="dxa"/>
            <w:vAlign w:val="center"/>
          </w:tcPr>
          <w:p w14:paraId="6C09C192" w14:textId="039D3B69" w:rsidR="00863569" w:rsidRPr="005D6BBC" w:rsidRDefault="00863569" w:rsidP="00863569">
            <w:pPr>
              <w:spacing w:before="120"/>
              <w:rPr>
                <w:color w:val="000000"/>
                <w:lang w:val="el-GR"/>
              </w:rPr>
            </w:pPr>
            <w:r w:rsidRPr="005D6BBC">
              <w:rPr>
                <w:color w:val="000000"/>
                <w:lang w:val="el-GR"/>
              </w:rPr>
              <w:t xml:space="preserve">Φωτογραμμετρικός σαρωτής </w:t>
            </w:r>
            <w:r w:rsidR="00827434">
              <w:rPr>
                <w:rFonts w:cs="Tahoma"/>
                <w:color w:val="000000"/>
                <w:szCs w:val="22"/>
                <w:lang w:val="el-GR"/>
              </w:rPr>
              <w:t xml:space="preserve">θα παραδοθεί </w:t>
            </w:r>
            <w:r w:rsidR="00827434" w:rsidRPr="00827434">
              <w:rPr>
                <w:rFonts w:cs="Tahoma"/>
                <w:color w:val="000000"/>
                <w:szCs w:val="22"/>
                <w:lang w:val="el-GR"/>
              </w:rPr>
              <w:t xml:space="preserve">με την ολοκλήρωση του έργου </w:t>
            </w:r>
            <w:r w:rsidR="00827434" w:rsidRPr="00863569">
              <w:rPr>
                <w:rFonts w:cs="Tahoma"/>
                <w:color w:val="000000"/>
                <w:szCs w:val="22"/>
                <w:lang w:val="el-GR"/>
              </w:rPr>
              <w:t xml:space="preserve">με </w:t>
            </w:r>
            <w:r w:rsidR="00827434">
              <w:rPr>
                <w:rFonts w:cs="Tahoma"/>
                <w:color w:val="000000"/>
                <w:szCs w:val="22"/>
                <w:lang w:val="el-GR"/>
              </w:rPr>
              <w:t xml:space="preserve">εργοστασιακή </w:t>
            </w:r>
            <w:r w:rsidR="00827434" w:rsidRPr="00863569">
              <w:rPr>
                <w:rFonts w:cs="Tahoma"/>
                <w:color w:val="000000"/>
                <w:szCs w:val="22"/>
                <w:lang w:val="el-GR"/>
              </w:rPr>
              <w:t>εγγύηση καλής λειτουργίας</w:t>
            </w:r>
            <w:r w:rsidR="00827434">
              <w:rPr>
                <w:rFonts w:cs="Tahoma"/>
                <w:color w:val="000000"/>
                <w:szCs w:val="22"/>
                <w:lang w:val="el-GR"/>
              </w:rPr>
              <w:t xml:space="preserve"> δύο ετών</w:t>
            </w:r>
            <w:r w:rsidR="00827434" w:rsidRPr="00863569">
              <w:rPr>
                <w:rFonts w:cs="Tahoma"/>
                <w:color w:val="000000"/>
                <w:szCs w:val="22"/>
                <w:lang w:val="el-GR"/>
              </w:rPr>
              <w:t>.</w:t>
            </w:r>
          </w:p>
        </w:tc>
        <w:tc>
          <w:tcPr>
            <w:tcW w:w="1701" w:type="dxa"/>
            <w:vAlign w:val="center"/>
          </w:tcPr>
          <w:p w14:paraId="4D53E31E" w14:textId="41FCD93A" w:rsidR="00863569" w:rsidRPr="005D6BBC" w:rsidRDefault="00D4318D" w:rsidP="00B70B57">
            <w:pPr>
              <w:spacing w:before="120"/>
              <w:jc w:val="center"/>
              <w:rPr>
                <w:color w:val="000000"/>
                <w:lang w:val="el-GR"/>
              </w:rPr>
            </w:pPr>
            <w:r>
              <w:rPr>
                <w:rFonts w:cs="Tahoma"/>
                <w:color w:val="000000"/>
                <w:szCs w:val="22"/>
                <w:lang w:val="el-GR"/>
              </w:rPr>
              <w:t>ένας (1)</w:t>
            </w:r>
            <w:r w:rsidR="00FF14ED">
              <w:rPr>
                <w:rFonts w:cs="Tahoma"/>
                <w:color w:val="000000"/>
                <w:szCs w:val="22"/>
                <w:lang w:val="el-GR"/>
              </w:rPr>
              <w:t xml:space="preserve"> </w:t>
            </w:r>
            <w:r w:rsidR="00B70B57">
              <w:rPr>
                <w:rFonts w:cs="Tahoma"/>
                <w:color w:val="000000"/>
                <w:szCs w:val="22"/>
                <w:lang w:val="el-GR"/>
              </w:rPr>
              <w:t xml:space="preserve">καινούριος ή </w:t>
            </w:r>
            <w:r w:rsidR="00FF14ED">
              <w:rPr>
                <w:rFonts w:cs="Tahoma"/>
                <w:color w:val="000000"/>
                <w:szCs w:val="22"/>
                <w:lang w:val="el-GR"/>
              </w:rPr>
              <w:t xml:space="preserve">ανακατασκευασμένος </w:t>
            </w:r>
            <w:r w:rsidR="00B70B57">
              <w:rPr>
                <w:rFonts w:cs="Tahoma"/>
                <w:color w:val="000000"/>
                <w:szCs w:val="22"/>
                <w:lang w:val="el-GR"/>
              </w:rPr>
              <w:t>Φωτογραμμετρικός σαρωτ</w:t>
            </w:r>
            <w:r w:rsidR="00BC15C8">
              <w:rPr>
                <w:rFonts w:cs="Tahoma"/>
                <w:color w:val="000000"/>
                <w:szCs w:val="22"/>
                <w:lang w:val="el-GR"/>
              </w:rPr>
              <w:t>ης</w:t>
            </w:r>
            <w:r w:rsidR="00B70B57">
              <w:rPr>
                <w:rFonts w:cs="Tahoma"/>
                <w:color w:val="000000"/>
                <w:szCs w:val="22"/>
                <w:lang w:val="el-GR"/>
              </w:rPr>
              <w:t xml:space="preserve"> </w:t>
            </w:r>
          </w:p>
        </w:tc>
        <w:tc>
          <w:tcPr>
            <w:tcW w:w="1417" w:type="dxa"/>
            <w:vAlign w:val="center"/>
          </w:tcPr>
          <w:p w14:paraId="263CD117" w14:textId="77777777" w:rsidR="00863569" w:rsidRPr="005D6BBC" w:rsidRDefault="00863569" w:rsidP="00863569">
            <w:pPr>
              <w:spacing w:before="120"/>
              <w:jc w:val="center"/>
              <w:rPr>
                <w:color w:val="000000"/>
                <w:lang w:val="el-GR"/>
              </w:rPr>
            </w:pPr>
          </w:p>
        </w:tc>
        <w:tc>
          <w:tcPr>
            <w:tcW w:w="1701" w:type="dxa"/>
            <w:vAlign w:val="center"/>
          </w:tcPr>
          <w:p w14:paraId="062E1502" w14:textId="77777777" w:rsidR="00863569" w:rsidRPr="005D6BBC" w:rsidRDefault="00863569" w:rsidP="00863569">
            <w:pPr>
              <w:spacing w:before="120"/>
              <w:jc w:val="center"/>
              <w:rPr>
                <w:color w:val="000000"/>
                <w:lang w:val="el-GR"/>
              </w:rPr>
            </w:pPr>
          </w:p>
        </w:tc>
      </w:tr>
      <w:tr w:rsidR="00863569" w:rsidRPr="00863569" w14:paraId="22989D0C" w14:textId="77777777" w:rsidTr="002513D5">
        <w:tc>
          <w:tcPr>
            <w:tcW w:w="540" w:type="dxa"/>
            <w:vAlign w:val="center"/>
          </w:tcPr>
          <w:p w14:paraId="43392132" w14:textId="77777777" w:rsidR="00863569" w:rsidRPr="005D6BBC" w:rsidRDefault="00863569" w:rsidP="004E653B">
            <w:pPr>
              <w:numPr>
                <w:ilvl w:val="0"/>
                <w:numId w:val="297"/>
              </w:numPr>
              <w:suppressAutoHyphens w:val="0"/>
              <w:spacing w:before="120"/>
              <w:contextualSpacing/>
              <w:jc w:val="center"/>
              <w:rPr>
                <w:color w:val="000000"/>
                <w:lang w:val="el-GR"/>
              </w:rPr>
            </w:pPr>
          </w:p>
        </w:tc>
        <w:tc>
          <w:tcPr>
            <w:tcW w:w="4140" w:type="dxa"/>
            <w:vAlign w:val="center"/>
          </w:tcPr>
          <w:p w14:paraId="01BB4DBD" w14:textId="1C2654BF" w:rsidR="00D4318D" w:rsidRPr="00863569" w:rsidRDefault="00863569">
            <w:pPr>
              <w:spacing w:before="120"/>
              <w:rPr>
                <w:rFonts w:cs="Tahoma"/>
                <w:color w:val="000000"/>
                <w:szCs w:val="22"/>
                <w:lang w:val="el-GR"/>
              </w:rPr>
            </w:pPr>
            <w:r w:rsidRPr="00863569">
              <w:rPr>
                <w:rFonts w:cs="Tahoma"/>
                <w:color w:val="000000"/>
                <w:szCs w:val="22"/>
                <w:lang w:val="el-GR"/>
              </w:rPr>
              <w:t xml:space="preserve">Φωτογραμμετρικός Σαρωτής </w:t>
            </w:r>
            <w:r w:rsidR="00D4318D">
              <w:rPr>
                <w:rFonts w:cs="Tahoma"/>
                <w:color w:val="000000"/>
                <w:szCs w:val="22"/>
                <w:lang w:val="el-GR"/>
              </w:rPr>
              <w:t xml:space="preserve">της ΓΥΣ </w:t>
            </w:r>
            <w:r w:rsidRPr="00863569">
              <w:rPr>
                <w:rFonts w:cs="Tahoma"/>
                <w:color w:val="000000"/>
                <w:szCs w:val="22"/>
                <w:lang w:val="el-GR"/>
              </w:rPr>
              <w:t>ανακατασκευασμένος, όπως αναφέρεται στην αντίστοιχη παράγραφο,</w:t>
            </w:r>
            <w:r w:rsidR="00D4318D">
              <w:rPr>
                <w:rFonts w:cs="Tahoma"/>
                <w:color w:val="000000"/>
                <w:szCs w:val="22"/>
                <w:lang w:val="el-GR"/>
              </w:rPr>
              <w:t xml:space="preserve"> θα παραδοθεί με την ολοκλήρωση του έργου</w:t>
            </w:r>
            <w:r w:rsidRPr="00863569">
              <w:rPr>
                <w:rFonts w:cs="Tahoma"/>
                <w:color w:val="000000"/>
                <w:szCs w:val="22"/>
                <w:lang w:val="el-GR"/>
              </w:rPr>
              <w:t xml:space="preserve"> με εργοστασιακή εγγύηση καλής λειτουργίας.</w:t>
            </w:r>
          </w:p>
        </w:tc>
        <w:tc>
          <w:tcPr>
            <w:tcW w:w="1701" w:type="dxa"/>
            <w:vAlign w:val="center"/>
          </w:tcPr>
          <w:p w14:paraId="09A20595" w14:textId="77777777" w:rsidR="00863569" w:rsidRPr="00863569" w:rsidRDefault="00863569" w:rsidP="00863569">
            <w:pPr>
              <w:spacing w:before="120"/>
              <w:jc w:val="center"/>
              <w:rPr>
                <w:rFonts w:cs="Tahoma"/>
                <w:color w:val="000000"/>
                <w:szCs w:val="22"/>
              </w:rPr>
            </w:pPr>
            <w:r w:rsidRPr="00863569">
              <w:rPr>
                <w:rFonts w:cs="Tahoma"/>
                <w:color w:val="000000"/>
                <w:szCs w:val="22"/>
              </w:rPr>
              <w:t>ΝΑΙ , ΝΑ ΑΝΑΦΕΡΘΕΙ</w:t>
            </w:r>
          </w:p>
        </w:tc>
        <w:tc>
          <w:tcPr>
            <w:tcW w:w="1417" w:type="dxa"/>
            <w:vAlign w:val="center"/>
          </w:tcPr>
          <w:p w14:paraId="27BCE845" w14:textId="77777777" w:rsidR="00863569" w:rsidRPr="00863569" w:rsidRDefault="00863569" w:rsidP="00863569">
            <w:pPr>
              <w:spacing w:before="120"/>
              <w:jc w:val="center"/>
              <w:rPr>
                <w:rFonts w:cs="Tahoma"/>
                <w:color w:val="000000"/>
                <w:szCs w:val="22"/>
              </w:rPr>
            </w:pPr>
          </w:p>
        </w:tc>
        <w:tc>
          <w:tcPr>
            <w:tcW w:w="1701" w:type="dxa"/>
            <w:vAlign w:val="center"/>
          </w:tcPr>
          <w:p w14:paraId="15275FF3" w14:textId="77777777" w:rsidR="00863569" w:rsidRPr="00863569" w:rsidRDefault="00863569" w:rsidP="00863569">
            <w:pPr>
              <w:spacing w:before="120"/>
              <w:jc w:val="center"/>
              <w:rPr>
                <w:rFonts w:cs="Tahoma"/>
                <w:color w:val="000000"/>
                <w:szCs w:val="22"/>
              </w:rPr>
            </w:pPr>
          </w:p>
        </w:tc>
      </w:tr>
      <w:tr w:rsidR="00207D1E" w:rsidRPr="000A7EAB" w14:paraId="13126A83" w14:textId="77777777" w:rsidTr="00207D1E">
        <w:tc>
          <w:tcPr>
            <w:tcW w:w="540" w:type="dxa"/>
            <w:tcBorders>
              <w:top w:val="single" w:sz="4" w:space="0" w:color="auto"/>
              <w:left w:val="single" w:sz="4" w:space="0" w:color="auto"/>
              <w:bottom w:val="single" w:sz="4" w:space="0" w:color="auto"/>
              <w:right w:val="single" w:sz="4" w:space="0" w:color="auto"/>
            </w:tcBorders>
            <w:vAlign w:val="center"/>
          </w:tcPr>
          <w:p w14:paraId="396AD532" w14:textId="77777777" w:rsidR="00207D1E" w:rsidRPr="00207D1E" w:rsidRDefault="00207D1E" w:rsidP="00214D87">
            <w:pPr>
              <w:pStyle w:val="aff1"/>
              <w:numPr>
                <w:ilvl w:val="0"/>
                <w:numId w:val="297"/>
              </w:numPr>
              <w:suppressAutoHyphens w:val="0"/>
              <w:spacing w:after="0" w:line="360" w:lineRule="auto"/>
              <w:jc w:val="center"/>
              <w:rPr>
                <w:color w:val="000000"/>
                <w:lang w:val="el-GR"/>
              </w:rPr>
            </w:pPr>
          </w:p>
        </w:tc>
        <w:tc>
          <w:tcPr>
            <w:tcW w:w="4140" w:type="dxa"/>
            <w:tcBorders>
              <w:top w:val="single" w:sz="4" w:space="0" w:color="auto"/>
              <w:left w:val="single" w:sz="4" w:space="0" w:color="auto"/>
              <w:bottom w:val="single" w:sz="4" w:space="0" w:color="auto"/>
              <w:right w:val="single" w:sz="4" w:space="0" w:color="auto"/>
            </w:tcBorders>
            <w:vAlign w:val="center"/>
          </w:tcPr>
          <w:p w14:paraId="5281BF4C" w14:textId="77777777" w:rsidR="00207D1E" w:rsidRPr="00207D1E" w:rsidRDefault="00207D1E" w:rsidP="00207D1E">
            <w:pPr>
              <w:spacing w:before="120"/>
              <w:rPr>
                <w:rFonts w:cs="Tahoma"/>
                <w:color w:val="000000"/>
                <w:szCs w:val="22"/>
                <w:lang w:val="el-GR"/>
              </w:rPr>
            </w:pPr>
            <w:r w:rsidRPr="00207D1E">
              <w:rPr>
                <w:rFonts w:cs="Tahoma"/>
                <w:color w:val="000000"/>
                <w:szCs w:val="22"/>
                <w:lang w:val="el-GR"/>
              </w:rPr>
              <w:t>Να αναφερθεί ο κατασκευαστής του σαρωτή</w:t>
            </w:r>
          </w:p>
        </w:tc>
        <w:tc>
          <w:tcPr>
            <w:tcW w:w="1701" w:type="dxa"/>
            <w:tcBorders>
              <w:top w:val="single" w:sz="4" w:space="0" w:color="auto"/>
              <w:left w:val="single" w:sz="4" w:space="0" w:color="auto"/>
              <w:bottom w:val="single" w:sz="4" w:space="0" w:color="auto"/>
              <w:right w:val="single" w:sz="4" w:space="0" w:color="auto"/>
            </w:tcBorders>
            <w:vAlign w:val="center"/>
          </w:tcPr>
          <w:p w14:paraId="5694A22C" w14:textId="77777777" w:rsidR="00207D1E" w:rsidRPr="00207D1E" w:rsidRDefault="00207D1E" w:rsidP="00207D1E">
            <w:pPr>
              <w:spacing w:before="120"/>
              <w:jc w:val="center"/>
              <w:rPr>
                <w:rFonts w:cs="Tahoma"/>
                <w:color w:val="000000"/>
                <w:szCs w:val="22"/>
              </w:rPr>
            </w:pPr>
            <w:r w:rsidRPr="00207D1E">
              <w:rPr>
                <w:rFonts w:cs="Tahoma"/>
                <w:color w:val="000000"/>
                <w:szCs w:val="22"/>
              </w:rPr>
              <w:t>ΝΑΙ</w:t>
            </w:r>
          </w:p>
        </w:tc>
        <w:tc>
          <w:tcPr>
            <w:tcW w:w="1417" w:type="dxa"/>
            <w:tcBorders>
              <w:top w:val="single" w:sz="4" w:space="0" w:color="auto"/>
              <w:left w:val="single" w:sz="4" w:space="0" w:color="auto"/>
              <w:bottom w:val="single" w:sz="4" w:space="0" w:color="auto"/>
              <w:right w:val="single" w:sz="4" w:space="0" w:color="auto"/>
            </w:tcBorders>
            <w:vAlign w:val="center"/>
          </w:tcPr>
          <w:p w14:paraId="1F1E4A7A" w14:textId="77777777" w:rsidR="00207D1E" w:rsidRPr="00207D1E" w:rsidRDefault="00207D1E" w:rsidP="00207D1E">
            <w:pPr>
              <w:spacing w:before="120"/>
              <w:jc w:val="center"/>
              <w:rPr>
                <w:rFonts w:cs="Tahoma"/>
                <w:color w:val="000000"/>
                <w:szCs w:val="22"/>
              </w:rPr>
            </w:pPr>
          </w:p>
        </w:tc>
        <w:tc>
          <w:tcPr>
            <w:tcW w:w="1701" w:type="dxa"/>
            <w:tcBorders>
              <w:top w:val="single" w:sz="4" w:space="0" w:color="auto"/>
              <w:left w:val="single" w:sz="4" w:space="0" w:color="auto"/>
              <w:bottom w:val="single" w:sz="4" w:space="0" w:color="auto"/>
              <w:right w:val="single" w:sz="4" w:space="0" w:color="auto"/>
            </w:tcBorders>
            <w:vAlign w:val="center"/>
          </w:tcPr>
          <w:p w14:paraId="681BF1A6" w14:textId="77777777" w:rsidR="00207D1E" w:rsidRPr="00207D1E" w:rsidRDefault="00207D1E" w:rsidP="00207D1E">
            <w:pPr>
              <w:spacing w:before="120"/>
              <w:jc w:val="center"/>
              <w:rPr>
                <w:rFonts w:cs="Tahoma"/>
                <w:color w:val="000000"/>
                <w:szCs w:val="22"/>
              </w:rPr>
            </w:pPr>
          </w:p>
        </w:tc>
      </w:tr>
      <w:tr w:rsidR="00207D1E" w:rsidRPr="000A7EAB" w14:paraId="42E833A2" w14:textId="77777777" w:rsidTr="00207D1E">
        <w:tc>
          <w:tcPr>
            <w:tcW w:w="540" w:type="dxa"/>
            <w:tcBorders>
              <w:top w:val="single" w:sz="4" w:space="0" w:color="auto"/>
              <w:left w:val="single" w:sz="4" w:space="0" w:color="auto"/>
              <w:bottom w:val="single" w:sz="4" w:space="0" w:color="auto"/>
              <w:right w:val="single" w:sz="4" w:space="0" w:color="auto"/>
            </w:tcBorders>
            <w:vAlign w:val="center"/>
          </w:tcPr>
          <w:p w14:paraId="448CEB12" w14:textId="77777777" w:rsidR="00207D1E" w:rsidRPr="00207D1E" w:rsidRDefault="00207D1E" w:rsidP="00214D87">
            <w:pPr>
              <w:pStyle w:val="aff1"/>
              <w:numPr>
                <w:ilvl w:val="0"/>
                <w:numId w:val="297"/>
              </w:numPr>
              <w:suppressAutoHyphens w:val="0"/>
              <w:spacing w:after="0" w:line="360" w:lineRule="auto"/>
              <w:jc w:val="center"/>
              <w:rPr>
                <w:color w:val="000000"/>
                <w:lang w:val="el-GR"/>
              </w:rPr>
            </w:pPr>
          </w:p>
        </w:tc>
        <w:tc>
          <w:tcPr>
            <w:tcW w:w="4140" w:type="dxa"/>
            <w:tcBorders>
              <w:top w:val="single" w:sz="4" w:space="0" w:color="auto"/>
              <w:left w:val="single" w:sz="4" w:space="0" w:color="auto"/>
              <w:bottom w:val="single" w:sz="4" w:space="0" w:color="auto"/>
              <w:right w:val="single" w:sz="4" w:space="0" w:color="auto"/>
            </w:tcBorders>
            <w:vAlign w:val="center"/>
          </w:tcPr>
          <w:p w14:paraId="6D22F651" w14:textId="77777777" w:rsidR="00207D1E" w:rsidRPr="00207D1E" w:rsidRDefault="00207D1E" w:rsidP="00207D1E">
            <w:pPr>
              <w:spacing w:before="120"/>
              <w:rPr>
                <w:rFonts w:cs="Tahoma"/>
                <w:color w:val="000000"/>
                <w:szCs w:val="22"/>
                <w:lang w:val="el-GR"/>
              </w:rPr>
            </w:pPr>
            <w:r w:rsidRPr="00207D1E">
              <w:rPr>
                <w:rFonts w:cs="Tahoma"/>
                <w:color w:val="000000"/>
                <w:szCs w:val="22"/>
                <w:lang w:val="el-GR"/>
              </w:rPr>
              <w:t>Να αναφερθούν η σειρά και το μοντέλο του σαρωτή</w:t>
            </w:r>
          </w:p>
        </w:tc>
        <w:tc>
          <w:tcPr>
            <w:tcW w:w="1701" w:type="dxa"/>
            <w:tcBorders>
              <w:top w:val="single" w:sz="4" w:space="0" w:color="auto"/>
              <w:left w:val="single" w:sz="4" w:space="0" w:color="auto"/>
              <w:bottom w:val="single" w:sz="4" w:space="0" w:color="auto"/>
              <w:right w:val="single" w:sz="4" w:space="0" w:color="auto"/>
            </w:tcBorders>
            <w:vAlign w:val="center"/>
          </w:tcPr>
          <w:p w14:paraId="71506707" w14:textId="77777777" w:rsidR="00207D1E" w:rsidRPr="00207D1E" w:rsidRDefault="00207D1E" w:rsidP="00207D1E">
            <w:pPr>
              <w:spacing w:before="120"/>
              <w:jc w:val="center"/>
              <w:rPr>
                <w:rFonts w:cs="Tahoma"/>
                <w:color w:val="000000"/>
                <w:szCs w:val="22"/>
              </w:rPr>
            </w:pPr>
            <w:r w:rsidRPr="00207D1E">
              <w:rPr>
                <w:rFonts w:cs="Tahoma"/>
                <w:color w:val="000000"/>
                <w:szCs w:val="22"/>
              </w:rPr>
              <w:t>ΝΑΙ</w:t>
            </w:r>
          </w:p>
        </w:tc>
        <w:tc>
          <w:tcPr>
            <w:tcW w:w="1417" w:type="dxa"/>
            <w:tcBorders>
              <w:top w:val="single" w:sz="4" w:space="0" w:color="auto"/>
              <w:left w:val="single" w:sz="4" w:space="0" w:color="auto"/>
              <w:bottom w:val="single" w:sz="4" w:space="0" w:color="auto"/>
              <w:right w:val="single" w:sz="4" w:space="0" w:color="auto"/>
            </w:tcBorders>
            <w:vAlign w:val="center"/>
          </w:tcPr>
          <w:p w14:paraId="348D5D12" w14:textId="77777777" w:rsidR="00207D1E" w:rsidRPr="00207D1E" w:rsidRDefault="00207D1E" w:rsidP="00207D1E">
            <w:pPr>
              <w:spacing w:before="120"/>
              <w:jc w:val="center"/>
              <w:rPr>
                <w:rFonts w:cs="Tahoma"/>
                <w:color w:val="000000"/>
                <w:szCs w:val="22"/>
              </w:rPr>
            </w:pPr>
          </w:p>
        </w:tc>
        <w:tc>
          <w:tcPr>
            <w:tcW w:w="1701" w:type="dxa"/>
            <w:tcBorders>
              <w:top w:val="single" w:sz="4" w:space="0" w:color="auto"/>
              <w:left w:val="single" w:sz="4" w:space="0" w:color="auto"/>
              <w:bottom w:val="single" w:sz="4" w:space="0" w:color="auto"/>
              <w:right w:val="single" w:sz="4" w:space="0" w:color="auto"/>
            </w:tcBorders>
            <w:vAlign w:val="center"/>
          </w:tcPr>
          <w:p w14:paraId="2E385A2D" w14:textId="77777777" w:rsidR="00207D1E" w:rsidRPr="00207D1E" w:rsidRDefault="00207D1E" w:rsidP="00207D1E">
            <w:pPr>
              <w:spacing w:before="120"/>
              <w:jc w:val="center"/>
              <w:rPr>
                <w:rFonts w:cs="Tahoma"/>
                <w:color w:val="000000"/>
                <w:szCs w:val="22"/>
              </w:rPr>
            </w:pPr>
          </w:p>
        </w:tc>
      </w:tr>
      <w:tr w:rsidR="00207D1E" w:rsidRPr="000A7EAB" w14:paraId="7299C254" w14:textId="77777777" w:rsidTr="00207D1E">
        <w:tc>
          <w:tcPr>
            <w:tcW w:w="540" w:type="dxa"/>
            <w:tcBorders>
              <w:top w:val="single" w:sz="4" w:space="0" w:color="auto"/>
              <w:left w:val="single" w:sz="4" w:space="0" w:color="auto"/>
              <w:bottom w:val="single" w:sz="4" w:space="0" w:color="auto"/>
              <w:right w:val="single" w:sz="4" w:space="0" w:color="auto"/>
            </w:tcBorders>
            <w:vAlign w:val="center"/>
          </w:tcPr>
          <w:p w14:paraId="6111AC09" w14:textId="77777777" w:rsidR="00207D1E" w:rsidRPr="00207D1E" w:rsidRDefault="00207D1E" w:rsidP="00214D87">
            <w:pPr>
              <w:pStyle w:val="aff1"/>
              <w:numPr>
                <w:ilvl w:val="0"/>
                <w:numId w:val="297"/>
              </w:numPr>
              <w:suppressAutoHyphens w:val="0"/>
              <w:spacing w:after="0" w:line="360" w:lineRule="auto"/>
              <w:jc w:val="center"/>
              <w:rPr>
                <w:color w:val="000000"/>
                <w:lang w:val="el-GR"/>
              </w:rPr>
            </w:pPr>
          </w:p>
        </w:tc>
        <w:tc>
          <w:tcPr>
            <w:tcW w:w="4140" w:type="dxa"/>
            <w:tcBorders>
              <w:top w:val="single" w:sz="4" w:space="0" w:color="auto"/>
              <w:left w:val="single" w:sz="4" w:space="0" w:color="auto"/>
              <w:bottom w:val="single" w:sz="4" w:space="0" w:color="auto"/>
              <w:right w:val="single" w:sz="4" w:space="0" w:color="auto"/>
            </w:tcBorders>
            <w:vAlign w:val="center"/>
          </w:tcPr>
          <w:p w14:paraId="7E01BB78" w14:textId="77777777" w:rsidR="00207D1E" w:rsidRPr="00207D1E" w:rsidRDefault="00207D1E" w:rsidP="00207D1E">
            <w:pPr>
              <w:spacing w:before="120"/>
              <w:rPr>
                <w:rFonts w:cs="Tahoma"/>
                <w:color w:val="000000"/>
                <w:szCs w:val="22"/>
                <w:lang w:val="el-GR"/>
              </w:rPr>
            </w:pPr>
            <w:r w:rsidRPr="00207D1E">
              <w:rPr>
                <w:rFonts w:cs="Tahoma"/>
                <w:color w:val="000000"/>
                <w:szCs w:val="22"/>
                <w:lang w:val="el-GR"/>
              </w:rPr>
              <w:t>Να αναφερθεί ο χρόνος ανακοίνωσης του μοντέλου</w:t>
            </w:r>
          </w:p>
        </w:tc>
        <w:tc>
          <w:tcPr>
            <w:tcW w:w="1701" w:type="dxa"/>
            <w:tcBorders>
              <w:top w:val="single" w:sz="4" w:space="0" w:color="auto"/>
              <w:left w:val="single" w:sz="4" w:space="0" w:color="auto"/>
              <w:bottom w:val="single" w:sz="4" w:space="0" w:color="auto"/>
              <w:right w:val="single" w:sz="4" w:space="0" w:color="auto"/>
            </w:tcBorders>
            <w:vAlign w:val="center"/>
          </w:tcPr>
          <w:p w14:paraId="2381E182" w14:textId="77777777" w:rsidR="00207D1E" w:rsidRPr="00207D1E" w:rsidRDefault="00207D1E" w:rsidP="00207D1E">
            <w:pPr>
              <w:spacing w:before="120"/>
              <w:jc w:val="center"/>
              <w:rPr>
                <w:rFonts w:cs="Tahoma"/>
                <w:color w:val="000000"/>
                <w:szCs w:val="22"/>
              </w:rPr>
            </w:pPr>
            <w:r w:rsidRPr="00207D1E">
              <w:rPr>
                <w:rFonts w:cs="Tahoma"/>
                <w:color w:val="000000"/>
                <w:szCs w:val="22"/>
              </w:rPr>
              <w:t>ΝΑΙ</w:t>
            </w:r>
          </w:p>
        </w:tc>
        <w:tc>
          <w:tcPr>
            <w:tcW w:w="1417" w:type="dxa"/>
            <w:tcBorders>
              <w:top w:val="single" w:sz="4" w:space="0" w:color="auto"/>
              <w:left w:val="single" w:sz="4" w:space="0" w:color="auto"/>
              <w:bottom w:val="single" w:sz="4" w:space="0" w:color="auto"/>
              <w:right w:val="single" w:sz="4" w:space="0" w:color="auto"/>
            </w:tcBorders>
            <w:vAlign w:val="center"/>
          </w:tcPr>
          <w:p w14:paraId="48B4F5E4" w14:textId="77777777" w:rsidR="00207D1E" w:rsidRPr="00207D1E" w:rsidRDefault="00207D1E" w:rsidP="00207D1E">
            <w:pPr>
              <w:spacing w:before="120"/>
              <w:jc w:val="center"/>
              <w:rPr>
                <w:rFonts w:cs="Tahoma"/>
                <w:color w:val="000000"/>
                <w:szCs w:val="22"/>
              </w:rPr>
            </w:pPr>
          </w:p>
        </w:tc>
        <w:tc>
          <w:tcPr>
            <w:tcW w:w="1701" w:type="dxa"/>
            <w:tcBorders>
              <w:top w:val="single" w:sz="4" w:space="0" w:color="auto"/>
              <w:left w:val="single" w:sz="4" w:space="0" w:color="auto"/>
              <w:bottom w:val="single" w:sz="4" w:space="0" w:color="auto"/>
              <w:right w:val="single" w:sz="4" w:space="0" w:color="auto"/>
            </w:tcBorders>
            <w:vAlign w:val="center"/>
          </w:tcPr>
          <w:p w14:paraId="614A1879" w14:textId="77777777" w:rsidR="00207D1E" w:rsidRPr="00207D1E" w:rsidRDefault="00207D1E" w:rsidP="00207D1E">
            <w:pPr>
              <w:spacing w:before="120"/>
              <w:jc w:val="center"/>
              <w:rPr>
                <w:rFonts w:cs="Tahoma"/>
                <w:color w:val="000000"/>
                <w:szCs w:val="22"/>
              </w:rPr>
            </w:pPr>
          </w:p>
        </w:tc>
      </w:tr>
      <w:tr w:rsidR="00863569" w:rsidRPr="00863569" w14:paraId="51733B58" w14:textId="77777777" w:rsidTr="002513D5">
        <w:tc>
          <w:tcPr>
            <w:tcW w:w="540" w:type="dxa"/>
            <w:vAlign w:val="center"/>
          </w:tcPr>
          <w:p w14:paraId="53CD9430" w14:textId="77777777" w:rsidR="00863569" w:rsidRPr="00863569" w:rsidRDefault="00863569" w:rsidP="004E653B">
            <w:pPr>
              <w:numPr>
                <w:ilvl w:val="0"/>
                <w:numId w:val="297"/>
              </w:numPr>
              <w:suppressAutoHyphens w:val="0"/>
              <w:spacing w:before="120"/>
              <w:contextualSpacing/>
              <w:jc w:val="center"/>
              <w:rPr>
                <w:rFonts w:cs="Tahoma"/>
                <w:color w:val="000000"/>
                <w:szCs w:val="22"/>
              </w:rPr>
            </w:pPr>
          </w:p>
        </w:tc>
        <w:tc>
          <w:tcPr>
            <w:tcW w:w="4140" w:type="dxa"/>
            <w:vAlign w:val="center"/>
          </w:tcPr>
          <w:p w14:paraId="10BAC7D3" w14:textId="058DF297" w:rsidR="00863569" w:rsidRPr="00863569" w:rsidRDefault="00863569" w:rsidP="00863569">
            <w:pPr>
              <w:spacing w:before="120"/>
              <w:rPr>
                <w:rFonts w:cs="Tahoma"/>
                <w:color w:val="000000"/>
                <w:szCs w:val="22"/>
                <w:lang w:val="el-GR"/>
              </w:rPr>
            </w:pPr>
            <w:r w:rsidRPr="00863569">
              <w:rPr>
                <w:rFonts w:cs="Tahoma"/>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szCs w:val="22"/>
                <w:lang w:val="el-GR"/>
              </w:rPr>
              <w:t>2</w:t>
            </w:r>
            <w:r w:rsidRPr="00863569">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r w:rsidRPr="00863569">
              <w:rPr>
                <w:rFonts w:cs="Tahoma"/>
                <w:color w:val="000000"/>
                <w:szCs w:val="22"/>
                <w:lang w:val="el-GR"/>
              </w:rPr>
              <w:t xml:space="preserve">Η τεχνική υποστήριξη για το παρόν υλικό, αναλύεται σε ανταπόκριση-διάγνωση </w:t>
            </w:r>
            <w:r w:rsidRPr="00863569">
              <w:rPr>
                <w:rFonts w:cs="Tahoma"/>
                <w:color w:val="000000"/>
                <w:szCs w:val="22"/>
                <w:lang w:val="el-GR"/>
              </w:rPr>
              <w:lastRenderedPageBreak/>
              <w:t>(</w:t>
            </w:r>
            <w:r w:rsidRPr="00863569">
              <w:rPr>
                <w:rFonts w:cs="Tahoma"/>
                <w:color w:val="000000"/>
                <w:szCs w:val="22"/>
              </w:rPr>
              <w:t>response</w:t>
            </w:r>
            <w:r w:rsidRPr="00863569">
              <w:rPr>
                <w:rFonts w:cs="Tahoma"/>
                <w:color w:val="000000"/>
                <w:szCs w:val="22"/>
                <w:lang w:val="el-GR"/>
              </w:rPr>
              <w:t xml:space="preserve">) την επόμενη ημέρα, δυνατότητα απομακρυσμένης επισκευής-ρύθμισης στις επόμενες 48 ώρες και τέλος αντικατάσταση – επισκευή – παροχή ανταλλακτικών εντός 15 ημερών. Ο ανάδοχος υποχρεούται να αναφέρει τα παραπάνω στο </w:t>
            </w:r>
            <w:r w:rsidRPr="00863569">
              <w:rPr>
                <w:rFonts w:cs="Tahoma"/>
                <w:color w:val="000000"/>
                <w:szCs w:val="22"/>
              </w:rPr>
              <w:t>SLA</w:t>
            </w:r>
            <w:r w:rsidRPr="00863569">
              <w:rPr>
                <w:rFonts w:cs="Tahoma"/>
                <w:color w:val="000000"/>
                <w:szCs w:val="22"/>
                <w:lang w:val="el-GR"/>
              </w:rPr>
              <w:t xml:space="preserve"> που θα υποβάλλει στην υπηρεσία.</w:t>
            </w:r>
          </w:p>
        </w:tc>
        <w:tc>
          <w:tcPr>
            <w:tcW w:w="1701" w:type="dxa"/>
            <w:vAlign w:val="center"/>
          </w:tcPr>
          <w:p w14:paraId="6890A54B" w14:textId="77777777" w:rsidR="00863569" w:rsidRPr="00863569" w:rsidRDefault="00863569" w:rsidP="00863569">
            <w:pPr>
              <w:spacing w:before="120"/>
              <w:jc w:val="center"/>
              <w:rPr>
                <w:rFonts w:cs="Tahoma"/>
                <w:color w:val="000000"/>
                <w:szCs w:val="22"/>
              </w:rPr>
            </w:pPr>
            <w:r w:rsidRPr="00863569">
              <w:rPr>
                <w:rFonts w:cs="Tahoma"/>
                <w:color w:val="000000"/>
                <w:szCs w:val="22"/>
              </w:rPr>
              <w:lastRenderedPageBreak/>
              <w:t>ΝΑΙ, ΝΑ ΑΝΑΦΕΡΘΕΙ</w:t>
            </w:r>
          </w:p>
        </w:tc>
        <w:tc>
          <w:tcPr>
            <w:tcW w:w="1417" w:type="dxa"/>
            <w:vAlign w:val="center"/>
          </w:tcPr>
          <w:p w14:paraId="10221E91" w14:textId="77777777" w:rsidR="00863569" w:rsidRPr="00863569" w:rsidRDefault="00863569" w:rsidP="00863569">
            <w:pPr>
              <w:spacing w:before="120"/>
              <w:jc w:val="center"/>
              <w:rPr>
                <w:rFonts w:cs="Tahoma"/>
                <w:color w:val="000000"/>
                <w:szCs w:val="22"/>
              </w:rPr>
            </w:pPr>
          </w:p>
        </w:tc>
        <w:tc>
          <w:tcPr>
            <w:tcW w:w="1701" w:type="dxa"/>
            <w:vAlign w:val="center"/>
          </w:tcPr>
          <w:p w14:paraId="07FB5EDF" w14:textId="77777777" w:rsidR="00863569" w:rsidRPr="00863569" w:rsidRDefault="00863569" w:rsidP="00863569">
            <w:pPr>
              <w:spacing w:before="120"/>
              <w:jc w:val="center"/>
              <w:rPr>
                <w:rFonts w:cs="Tahoma"/>
                <w:color w:val="000000"/>
                <w:szCs w:val="22"/>
              </w:rPr>
            </w:pPr>
          </w:p>
        </w:tc>
      </w:tr>
      <w:tr w:rsidR="00207D1E" w:rsidRPr="000A7EAB" w14:paraId="7E45B43E" w14:textId="77777777" w:rsidTr="00207D1E">
        <w:tc>
          <w:tcPr>
            <w:tcW w:w="540" w:type="dxa"/>
            <w:tcBorders>
              <w:top w:val="single" w:sz="4" w:space="0" w:color="auto"/>
              <w:left w:val="single" w:sz="4" w:space="0" w:color="auto"/>
              <w:bottom w:val="single" w:sz="4" w:space="0" w:color="auto"/>
              <w:right w:val="single" w:sz="4" w:space="0" w:color="auto"/>
            </w:tcBorders>
            <w:vAlign w:val="center"/>
          </w:tcPr>
          <w:p w14:paraId="4B3FA2C9" w14:textId="77777777" w:rsidR="00207D1E" w:rsidRPr="00207D1E" w:rsidRDefault="00207D1E" w:rsidP="00214D87">
            <w:pPr>
              <w:pStyle w:val="aff1"/>
              <w:numPr>
                <w:ilvl w:val="0"/>
                <w:numId w:val="297"/>
              </w:numPr>
              <w:suppressAutoHyphens w:val="0"/>
              <w:spacing w:after="0" w:line="360" w:lineRule="auto"/>
              <w:jc w:val="center"/>
              <w:rPr>
                <w:rFonts w:cs="Tahoma"/>
                <w:color w:val="000000"/>
                <w:szCs w:val="22"/>
              </w:rPr>
            </w:pPr>
          </w:p>
        </w:tc>
        <w:tc>
          <w:tcPr>
            <w:tcW w:w="4140" w:type="dxa"/>
            <w:tcBorders>
              <w:top w:val="single" w:sz="4" w:space="0" w:color="auto"/>
              <w:left w:val="single" w:sz="4" w:space="0" w:color="auto"/>
              <w:bottom w:val="single" w:sz="4" w:space="0" w:color="auto"/>
              <w:right w:val="single" w:sz="4" w:space="0" w:color="auto"/>
            </w:tcBorders>
            <w:vAlign w:val="center"/>
          </w:tcPr>
          <w:p w14:paraId="6354E657" w14:textId="77777777" w:rsidR="00207D1E" w:rsidRPr="00207D1E" w:rsidRDefault="00207D1E" w:rsidP="00207D1E">
            <w:pPr>
              <w:spacing w:before="120"/>
              <w:rPr>
                <w:rFonts w:cs="Tahoma"/>
                <w:szCs w:val="22"/>
                <w:lang w:val="el-GR"/>
              </w:rPr>
            </w:pPr>
            <w:r w:rsidRPr="00207D1E">
              <w:rPr>
                <w:rFonts w:cs="Tahoma"/>
                <w:szCs w:val="22"/>
                <w:lang w:val="el-GR"/>
              </w:rPr>
              <w:t>Επίπεδος  φωτογραμμετρικός σαρωτής</w:t>
            </w:r>
          </w:p>
        </w:tc>
        <w:tc>
          <w:tcPr>
            <w:tcW w:w="1701" w:type="dxa"/>
            <w:tcBorders>
              <w:top w:val="single" w:sz="4" w:space="0" w:color="auto"/>
              <w:left w:val="single" w:sz="4" w:space="0" w:color="auto"/>
              <w:bottom w:val="single" w:sz="4" w:space="0" w:color="auto"/>
              <w:right w:val="single" w:sz="4" w:space="0" w:color="auto"/>
            </w:tcBorders>
            <w:vAlign w:val="center"/>
          </w:tcPr>
          <w:p w14:paraId="4B1571F8" w14:textId="77777777" w:rsidR="00207D1E" w:rsidRPr="00207D1E" w:rsidRDefault="00207D1E" w:rsidP="00207D1E">
            <w:pPr>
              <w:spacing w:before="120"/>
              <w:jc w:val="center"/>
              <w:rPr>
                <w:rFonts w:cs="Tahoma"/>
                <w:color w:val="000000"/>
                <w:szCs w:val="22"/>
              </w:rPr>
            </w:pPr>
            <w:r w:rsidRPr="00207D1E">
              <w:rPr>
                <w:rFonts w:cs="Tahoma"/>
                <w:color w:val="000000"/>
                <w:szCs w:val="22"/>
              </w:rPr>
              <w:t>ΝΑΙ</w:t>
            </w:r>
          </w:p>
        </w:tc>
        <w:tc>
          <w:tcPr>
            <w:tcW w:w="1417" w:type="dxa"/>
            <w:tcBorders>
              <w:top w:val="single" w:sz="4" w:space="0" w:color="auto"/>
              <w:left w:val="single" w:sz="4" w:space="0" w:color="auto"/>
              <w:bottom w:val="single" w:sz="4" w:space="0" w:color="auto"/>
              <w:right w:val="single" w:sz="4" w:space="0" w:color="auto"/>
            </w:tcBorders>
            <w:vAlign w:val="center"/>
          </w:tcPr>
          <w:p w14:paraId="10C2132F" w14:textId="77777777" w:rsidR="00207D1E" w:rsidRPr="00207D1E" w:rsidRDefault="00207D1E" w:rsidP="00207D1E">
            <w:pPr>
              <w:spacing w:before="120"/>
              <w:jc w:val="center"/>
              <w:rPr>
                <w:rFonts w:cs="Tahoma"/>
                <w:color w:val="000000"/>
                <w:szCs w:val="22"/>
              </w:rPr>
            </w:pPr>
          </w:p>
        </w:tc>
        <w:tc>
          <w:tcPr>
            <w:tcW w:w="1701" w:type="dxa"/>
            <w:tcBorders>
              <w:top w:val="single" w:sz="4" w:space="0" w:color="auto"/>
              <w:left w:val="single" w:sz="4" w:space="0" w:color="auto"/>
              <w:bottom w:val="single" w:sz="4" w:space="0" w:color="auto"/>
              <w:right w:val="single" w:sz="4" w:space="0" w:color="auto"/>
            </w:tcBorders>
            <w:vAlign w:val="center"/>
          </w:tcPr>
          <w:p w14:paraId="0066AE9F" w14:textId="77777777" w:rsidR="00207D1E" w:rsidRPr="00207D1E" w:rsidRDefault="00207D1E" w:rsidP="00207D1E">
            <w:pPr>
              <w:spacing w:before="120"/>
              <w:jc w:val="center"/>
              <w:rPr>
                <w:rFonts w:cs="Tahoma"/>
                <w:color w:val="000000"/>
                <w:szCs w:val="22"/>
              </w:rPr>
            </w:pPr>
          </w:p>
        </w:tc>
      </w:tr>
      <w:tr w:rsidR="00207D1E" w:rsidRPr="000A7EAB" w14:paraId="5DFC8783" w14:textId="77777777" w:rsidTr="00207D1E">
        <w:tc>
          <w:tcPr>
            <w:tcW w:w="540" w:type="dxa"/>
            <w:tcBorders>
              <w:top w:val="single" w:sz="4" w:space="0" w:color="auto"/>
              <w:left w:val="single" w:sz="4" w:space="0" w:color="auto"/>
              <w:bottom w:val="single" w:sz="4" w:space="0" w:color="auto"/>
              <w:right w:val="single" w:sz="4" w:space="0" w:color="auto"/>
            </w:tcBorders>
            <w:vAlign w:val="center"/>
          </w:tcPr>
          <w:p w14:paraId="5320AE5A" w14:textId="77777777" w:rsidR="00207D1E" w:rsidRPr="00207D1E" w:rsidRDefault="00207D1E" w:rsidP="00214D87">
            <w:pPr>
              <w:pStyle w:val="aff1"/>
              <w:numPr>
                <w:ilvl w:val="0"/>
                <w:numId w:val="297"/>
              </w:numPr>
              <w:suppressAutoHyphens w:val="0"/>
              <w:spacing w:after="0" w:line="360" w:lineRule="auto"/>
              <w:jc w:val="center"/>
              <w:rPr>
                <w:rFonts w:cs="Tahoma"/>
                <w:color w:val="000000"/>
                <w:szCs w:val="22"/>
              </w:rPr>
            </w:pPr>
          </w:p>
        </w:tc>
        <w:tc>
          <w:tcPr>
            <w:tcW w:w="4140" w:type="dxa"/>
            <w:tcBorders>
              <w:top w:val="single" w:sz="4" w:space="0" w:color="auto"/>
              <w:left w:val="single" w:sz="4" w:space="0" w:color="auto"/>
              <w:bottom w:val="single" w:sz="4" w:space="0" w:color="auto"/>
              <w:right w:val="single" w:sz="4" w:space="0" w:color="auto"/>
            </w:tcBorders>
            <w:vAlign w:val="center"/>
          </w:tcPr>
          <w:p w14:paraId="27CD9647" w14:textId="77777777" w:rsidR="00207D1E" w:rsidRPr="00207D1E" w:rsidRDefault="00207D1E" w:rsidP="00207D1E">
            <w:pPr>
              <w:spacing w:before="120"/>
              <w:rPr>
                <w:rFonts w:cs="Tahoma"/>
                <w:szCs w:val="22"/>
                <w:lang w:val="el-GR"/>
              </w:rPr>
            </w:pPr>
            <w:r w:rsidRPr="00207D1E">
              <w:rPr>
                <w:rFonts w:cs="Tahoma"/>
                <w:szCs w:val="22"/>
                <w:lang w:val="el-GR"/>
              </w:rPr>
              <w:t>Δυνατότητα σάρωσης ρολού ή κομμένων φίλμ, αρνητικού ή διαθετικού φίλμ, έγχρωμου ή ασπρόμαυρου φιλμ</w:t>
            </w:r>
          </w:p>
        </w:tc>
        <w:tc>
          <w:tcPr>
            <w:tcW w:w="1701" w:type="dxa"/>
            <w:tcBorders>
              <w:top w:val="single" w:sz="4" w:space="0" w:color="auto"/>
              <w:left w:val="single" w:sz="4" w:space="0" w:color="auto"/>
              <w:bottom w:val="single" w:sz="4" w:space="0" w:color="auto"/>
              <w:right w:val="single" w:sz="4" w:space="0" w:color="auto"/>
            </w:tcBorders>
            <w:vAlign w:val="center"/>
          </w:tcPr>
          <w:p w14:paraId="150AE4A2" w14:textId="77777777" w:rsidR="00207D1E" w:rsidRPr="00207D1E" w:rsidRDefault="00207D1E" w:rsidP="00207D1E">
            <w:pPr>
              <w:spacing w:before="120"/>
              <w:jc w:val="center"/>
              <w:rPr>
                <w:rFonts w:cs="Tahoma"/>
                <w:color w:val="000000"/>
                <w:szCs w:val="22"/>
              </w:rPr>
            </w:pPr>
            <w:r w:rsidRPr="00207D1E">
              <w:rPr>
                <w:rFonts w:cs="Tahoma"/>
                <w:color w:val="000000"/>
                <w:szCs w:val="22"/>
              </w:rPr>
              <w:t>ΝΑΙ</w:t>
            </w:r>
          </w:p>
        </w:tc>
        <w:tc>
          <w:tcPr>
            <w:tcW w:w="1417" w:type="dxa"/>
            <w:tcBorders>
              <w:top w:val="single" w:sz="4" w:space="0" w:color="auto"/>
              <w:left w:val="single" w:sz="4" w:space="0" w:color="auto"/>
              <w:bottom w:val="single" w:sz="4" w:space="0" w:color="auto"/>
              <w:right w:val="single" w:sz="4" w:space="0" w:color="auto"/>
            </w:tcBorders>
            <w:vAlign w:val="center"/>
          </w:tcPr>
          <w:p w14:paraId="5DF1CF3A" w14:textId="77777777" w:rsidR="00207D1E" w:rsidRPr="00207D1E" w:rsidRDefault="00207D1E" w:rsidP="00207D1E">
            <w:pPr>
              <w:spacing w:before="120"/>
              <w:jc w:val="center"/>
              <w:rPr>
                <w:rFonts w:cs="Tahoma"/>
                <w:color w:val="000000"/>
                <w:szCs w:val="22"/>
              </w:rPr>
            </w:pPr>
          </w:p>
        </w:tc>
        <w:tc>
          <w:tcPr>
            <w:tcW w:w="1701" w:type="dxa"/>
            <w:tcBorders>
              <w:top w:val="single" w:sz="4" w:space="0" w:color="auto"/>
              <w:left w:val="single" w:sz="4" w:space="0" w:color="auto"/>
              <w:bottom w:val="single" w:sz="4" w:space="0" w:color="auto"/>
              <w:right w:val="single" w:sz="4" w:space="0" w:color="auto"/>
            </w:tcBorders>
            <w:vAlign w:val="center"/>
          </w:tcPr>
          <w:p w14:paraId="20A7BCA3" w14:textId="77777777" w:rsidR="00207D1E" w:rsidRPr="00207D1E" w:rsidRDefault="00207D1E" w:rsidP="00207D1E">
            <w:pPr>
              <w:spacing w:before="120"/>
              <w:jc w:val="center"/>
              <w:rPr>
                <w:rFonts w:cs="Tahoma"/>
                <w:color w:val="000000"/>
                <w:szCs w:val="22"/>
              </w:rPr>
            </w:pPr>
          </w:p>
        </w:tc>
      </w:tr>
      <w:tr w:rsidR="00207D1E" w:rsidRPr="000A7EAB" w14:paraId="14C32CD4" w14:textId="77777777" w:rsidTr="00207D1E">
        <w:tc>
          <w:tcPr>
            <w:tcW w:w="540" w:type="dxa"/>
            <w:tcBorders>
              <w:top w:val="single" w:sz="4" w:space="0" w:color="auto"/>
              <w:left w:val="single" w:sz="4" w:space="0" w:color="auto"/>
              <w:bottom w:val="single" w:sz="4" w:space="0" w:color="auto"/>
              <w:right w:val="single" w:sz="4" w:space="0" w:color="auto"/>
            </w:tcBorders>
            <w:vAlign w:val="center"/>
          </w:tcPr>
          <w:p w14:paraId="3BE7A5AD" w14:textId="77777777" w:rsidR="00207D1E" w:rsidRPr="00207D1E" w:rsidRDefault="00207D1E" w:rsidP="00214D87">
            <w:pPr>
              <w:pStyle w:val="aff1"/>
              <w:numPr>
                <w:ilvl w:val="0"/>
                <w:numId w:val="297"/>
              </w:numPr>
              <w:suppressAutoHyphens w:val="0"/>
              <w:spacing w:after="0" w:line="360" w:lineRule="auto"/>
              <w:jc w:val="center"/>
              <w:rPr>
                <w:rFonts w:cs="Tahoma"/>
                <w:color w:val="000000"/>
                <w:szCs w:val="22"/>
              </w:rPr>
            </w:pPr>
          </w:p>
        </w:tc>
        <w:tc>
          <w:tcPr>
            <w:tcW w:w="4140" w:type="dxa"/>
            <w:tcBorders>
              <w:top w:val="single" w:sz="4" w:space="0" w:color="auto"/>
              <w:left w:val="single" w:sz="4" w:space="0" w:color="auto"/>
              <w:bottom w:val="single" w:sz="4" w:space="0" w:color="auto"/>
              <w:right w:val="single" w:sz="4" w:space="0" w:color="auto"/>
            </w:tcBorders>
            <w:vAlign w:val="center"/>
          </w:tcPr>
          <w:p w14:paraId="40CBA5B4" w14:textId="77777777" w:rsidR="00207D1E" w:rsidRPr="00207D1E" w:rsidRDefault="00207D1E" w:rsidP="00207D1E">
            <w:pPr>
              <w:spacing w:before="120"/>
              <w:rPr>
                <w:rFonts w:cs="Tahoma"/>
                <w:szCs w:val="22"/>
                <w:lang w:val="el-GR"/>
              </w:rPr>
            </w:pPr>
            <w:r w:rsidRPr="00207D1E">
              <w:rPr>
                <w:rFonts w:cs="Tahoma"/>
                <w:szCs w:val="22"/>
                <w:lang w:val="el-GR"/>
              </w:rPr>
              <w:t xml:space="preserve">Μέγιστη οπτική ανάλυση σάρωσης χωρίς χρήση μεθόδων παρεμβολής (interpolation) και επανασύστασης της εικόνας (resampling) </w:t>
            </w:r>
          </w:p>
        </w:tc>
        <w:tc>
          <w:tcPr>
            <w:tcW w:w="1701" w:type="dxa"/>
            <w:tcBorders>
              <w:top w:val="single" w:sz="4" w:space="0" w:color="auto"/>
              <w:left w:val="single" w:sz="4" w:space="0" w:color="auto"/>
              <w:bottom w:val="single" w:sz="4" w:space="0" w:color="auto"/>
              <w:right w:val="single" w:sz="4" w:space="0" w:color="auto"/>
            </w:tcBorders>
            <w:vAlign w:val="center"/>
          </w:tcPr>
          <w:p w14:paraId="5FA0CBA5" w14:textId="77777777" w:rsidR="00207D1E" w:rsidRPr="00207D1E" w:rsidRDefault="00207D1E" w:rsidP="00207D1E">
            <w:pPr>
              <w:spacing w:before="120"/>
              <w:jc w:val="center"/>
              <w:rPr>
                <w:rFonts w:cs="Tahoma"/>
                <w:color w:val="000000"/>
                <w:szCs w:val="22"/>
              </w:rPr>
            </w:pPr>
            <w:r w:rsidRPr="00207D1E">
              <w:rPr>
                <w:rFonts w:cs="Tahoma"/>
                <w:color w:val="000000"/>
                <w:szCs w:val="22"/>
              </w:rPr>
              <w:t>≤12 μm</w:t>
            </w:r>
          </w:p>
        </w:tc>
        <w:tc>
          <w:tcPr>
            <w:tcW w:w="1417" w:type="dxa"/>
            <w:tcBorders>
              <w:top w:val="single" w:sz="4" w:space="0" w:color="auto"/>
              <w:left w:val="single" w:sz="4" w:space="0" w:color="auto"/>
              <w:bottom w:val="single" w:sz="4" w:space="0" w:color="auto"/>
              <w:right w:val="single" w:sz="4" w:space="0" w:color="auto"/>
            </w:tcBorders>
            <w:vAlign w:val="center"/>
          </w:tcPr>
          <w:p w14:paraId="36B1704E" w14:textId="77777777" w:rsidR="00207D1E" w:rsidRPr="00207D1E" w:rsidRDefault="00207D1E" w:rsidP="00207D1E">
            <w:pPr>
              <w:spacing w:before="120"/>
              <w:jc w:val="center"/>
              <w:rPr>
                <w:rFonts w:cs="Tahoma"/>
                <w:color w:val="000000"/>
                <w:szCs w:val="22"/>
              </w:rPr>
            </w:pPr>
          </w:p>
        </w:tc>
        <w:tc>
          <w:tcPr>
            <w:tcW w:w="1701" w:type="dxa"/>
            <w:tcBorders>
              <w:top w:val="single" w:sz="4" w:space="0" w:color="auto"/>
              <w:left w:val="single" w:sz="4" w:space="0" w:color="auto"/>
              <w:bottom w:val="single" w:sz="4" w:space="0" w:color="auto"/>
              <w:right w:val="single" w:sz="4" w:space="0" w:color="auto"/>
            </w:tcBorders>
            <w:vAlign w:val="center"/>
          </w:tcPr>
          <w:p w14:paraId="502E215F" w14:textId="77777777" w:rsidR="00207D1E" w:rsidRPr="00207D1E" w:rsidRDefault="00207D1E" w:rsidP="00207D1E">
            <w:pPr>
              <w:spacing w:before="120"/>
              <w:jc w:val="center"/>
              <w:rPr>
                <w:rFonts w:cs="Tahoma"/>
                <w:color w:val="000000"/>
                <w:szCs w:val="22"/>
              </w:rPr>
            </w:pPr>
          </w:p>
        </w:tc>
      </w:tr>
      <w:tr w:rsidR="00207D1E" w:rsidRPr="000A7EAB" w14:paraId="6FEA408C" w14:textId="77777777" w:rsidTr="00207D1E">
        <w:tc>
          <w:tcPr>
            <w:tcW w:w="540" w:type="dxa"/>
            <w:tcBorders>
              <w:top w:val="single" w:sz="4" w:space="0" w:color="auto"/>
              <w:left w:val="single" w:sz="4" w:space="0" w:color="auto"/>
              <w:bottom w:val="single" w:sz="4" w:space="0" w:color="auto"/>
              <w:right w:val="single" w:sz="4" w:space="0" w:color="auto"/>
            </w:tcBorders>
            <w:vAlign w:val="center"/>
          </w:tcPr>
          <w:p w14:paraId="1E9B8966" w14:textId="77777777" w:rsidR="00207D1E" w:rsidRPr="00207D1E" w:rsidRDefault="00207D1E" w:rsidP="00214D87">
            <w:pPr>
              <w:pStyle w:val="aff1"/>
              <w:numPr>
                <w:ilvl w:val="0"/>
                <w:numId w:val="297"/>
              </w:numPr>
              <w:suppressAutoHyphens w:val="0"/>
              <w:spacing w:after="0" w:line="360" w:lineRule="auto"/>
              <w:jc w:val="center"/>
              <w:rPr>
                <w:rFonts w:cs="Tahoma"/>
                <w:color w:val="000000"/>
                <w:szCs w:val="22"/>
              </w:rPr>
            </w:pPr>
          </w:p>
        </w:tc>
        <w:tc>
          <w:tcPr>
            <w:tcW w:w="4140" w:type="dxa"/>
            <w:tcBorders>
              <w:top w:val="single" w:sz="4" w:space="0" w:color="auto"/>
              <w:left w:val="single" w:sz="4" w:space="0" w:color="auto"/>
              <w:bottom w:val="single" w:sz="4" w:space="0" w:color="auto"/>
              <w:right w:val="single" w:sz="4" w:space="0" w:color="auto"/>
            </w:tcBorders>
            <w:vAlign w:val="center"/>
          </w:tcPr>
          <w:p w14:paraId="4FF2D35D" w14:textId="77777777" w:rsidR="00207D1E" w:rsidRPr="00207D1E" w:rsidRDefault="00207D1E" w:rsidP="00207D1E">
            <w:pPr>
              <w:spacing w:before="120"/>
              <w:rPr>
                <w:rFonts w:cs="Tahoma"/>
                <w:szCs w:val="22"/>
                <w:lang w:val="el-GR"/>
              </w:rPr>
            </w:pPr>
            <w:r w:rsidRPr="00207D1E">
              <w:rPr>
                <w:rFonts w:cs="Tahoma"/>
                <w:szCs w:val="22"/>
                <w:lang w:val="el-GR"/>
              </w:rPr>
              <w:t>Γεωμετρική ακρίβεια σάρωσης σε κάθε άξονα</w:t>
            </w:r>
          </w:p>
        </w:tc>
        <w:tc>
          <w:tcPr>
            <w:tcW w:w="1701" w:type="dxa"/>
            <w:tcBorders>
              <w:top w:val="single" w:sz="4" w:space="0" w:color="auto"/>
              <w:left w:val="single" w:sz="4" w:space="0" w:color="auto"/>
              <w:bottom w:val="single" w:sz="4" w:space="0" w:color="auto"/>
              <w:right w:val="single" w:sz="4" w:space="0" w:color="auto"/>
            </w:tcBorders>
            <w:vAlign w:val="center"/>
          </w:tcPr>
          <w:p w14:paraId="31A3714D" w14:textId="77777777" w:rsidR="00207D1E" w:rsidRPr="00207D1E" w:rsidRDefault="00207D1E" w:rsidP="00207D1E">
            <w:pPr>
              <w:spacing w:before="120"/>
              <w:jc w:val="center"/>
              <w:rPr>
                <w:rFonts w:cs="Tahoma"/>
                <w:color w:val="000000"/>
                <w:szCs w:val="22"/>
              </w:rPr>
            </w:pPr>
            <w:r w:rsidRPr="00207D1E">
              <w:rPr>
                <w:rFonts w:cs="Tahoma"/>
                <w:color w:val="000000"/>
                <w:szCs w:val="22"/>
              </w:rPr>
              <w:t>≤ 2 μm</w:t>
            </w:r>
          </w:p>
        </w:tc>
        <w:tc>
          <w:tcPr>
            <w:tcW w:w="1417" w:type="dxa"/>
            <w:tcBorders>
              <w:top w:val="single" w:sz="4" w:space="0" w:color="auto"/>
              <w:left w:val="single" w:sz="4" w:space="0" w:color="auto"/>
              <w:bottom w:val="single" w:sz="4" w:space="0" w:color="auto"/>
              <w:right w:val="single" w:sz="4" w:space="0" w:color="auto"/>
            </w:tcBorders>
            <w:vAlign w:val="center"/>
          </w:tcPr>
          <w:p w14:paraId="663E5AA2" w14:textId="77777777" w:rsidR="00207D1E" w:rsidRPr="00207D1E" w:rsidRDefault="00207D1E" w:rsidP="00207D1E">
            <w:pPr>
              <w:spacing w:before="120"/>
              <w:jc w:val="center"/>
              <w:rPr>
                <w:rFonts w:cs="Tahoma"/>
                <w:color w:val="000000"/>
                <w:szCs w:val="22"/>
              </w:rPr>
            </w:pPr>
          </w:p>
        </w:tc>
        <w:tc>
          <w:tcPr>
            <w:tcW w:w="1701" w:type="dxa"/>
            <w:tcBorders>
              <w:top w:val="single" w:sz="4" w:space="0" w:color="auto"/>
              <w:left w:val="single" w:sz="4" w:space="0" w:color="auto"/>
              <w:bottom w:val="single" w:sz="4" w:space="0" w:color="auto"/>
              <w:right w:val="single" w:sz="4" w:space="0" w:color="auto"/>
            </w:tcBorders>
            <w:vAlign w:val="center"/>
          </w:tcPr>
          <w:p w14:paraId="0127D385" w14:textId="77777777" w:rsidR="00207D1E" w:rsidRPr="00207D1E" w:rsidRDefault="00207D1E" w:rsidP="00207D1E">
            <w:pPr>
              <w:spacing w:before="120"/>
              <w:jc w:val="center"/>
              <w:rPr>
                <w:rFonts w:cs="Tahoma"/>
                <w:color w:val="000000"/>
                <w:szCs w:val="22"/>
              </w:rPr>
            </w:pPr>
          </w:p>
        </w:tc>
      </w:tr>
      <w:tr w:rsidR="00207D1E" w:rsidRPr="000A7EAB" w14:paraId="242711E8" w14:textId="77777777" w:rsidTr="00207D1E">
        <w:tc>
          <w:tcPr>
            <w:tcW w:w="540" w:type="dxa"/>
            <w:tcBorders>
              <w:top w:val="single" w:sz="4" w:space="0" w:color="auto"/>
              <w:left w:val="single" w:sz="4" w:space="0" w:color="auto"/>
              <w:bottom w:val="single" w:sz="4" w:space="0" w:color="auto"/>
              <w:right w:val="single" w:sz="4" w:space="0" w:color="auto"/>
            </w:tcBorders>
            <w:vAlign w:val="center"/>
          </w:tcPr>
          <w:p w14:paraId="08BB33A6" w14:textId="77777777" w:rsidR="00207D1E" w:rsidRPr="00207D1E" w:rsidRDefault="00207D1E" w:rsidP="00214D87">
            <w:pPr>
              <w:pStyle w:val="aff1"/>
              <w:numPr>
                <w:ilvl w:val="0"/>
                <w:numId w:val="297"/>
              </w:numPr>
              <w:suppressAutoHyphens w:val="0"/>
              <w:spacing w:after="0" w:line="360" w:lineRule="auto"/>
              <w:jc w:val="center"/>
              <w:rPr>
                <w:rFonts w:cs="Tahoma"/>
                <w:color w:val="000000"/>
                <w:szCs w:val="22"/>
              </w:rPr>
            </w:pPr>
          </w:p>
        </w:tc>
        <w:tc>
          <w:tcPr>
            <w:tcW w:w="4140" w:type="dxa"/>
            <w:tcBorders>
              <w:top w:val="single" w:sz="4" w:space="0" w:color="auto"/>
              <w:left w:val="single" w:sz="4" w:space="0" w:color="auto"/>
              <w:bottom w:val="single" w:sz="4" w:space="0" w:color="auto"/>
              <w:right w:val="single" w:sz="4" w:space="0" w:color="auto"/>
            </w:tcBorders>
            <w:vAlign w:val="center"/>
          </w:tcPr>
          <w:p w14:paraId="10B91ED4" w14:textId="77777777" w:rsidR="00207D1E" w:rsidRPr="00207D1E" w:rsidRDefault="00207D1E" w:rsidP="00207D1E">
            <w:pPr>
              <w:spacing w:before="120"/>
              <w:rPr>
                <w:rFonts w:cs="Tahoma"/>
                <w:szCs w:val="22"/>
                <w:lang w:val="el-GR"/>
              </w:rPr>
            </w:pPr>
            <w:r w:rsidRPr="00207D1E">
              <w:rPr>
                <w:rFonts w:cs="Tahoma"/>
                <w:szCs w:val="22"/>
                <w:lang w:val="el-GR"/>
              </w:rPr>
              <w:t>Ενεργός επιφάνεια σάρωσης</w:t>
            </w:r>
          </w:p>
        </w:tc>
        <w:tc>
          <w:tcPr>
            <w:tcW w:w="1701" w:type="dxa"/>
            <w:tcBorders>
              <w:top w:val="single" w:sz="4" w:space="0" w:color="auto"/>
              <w:left w:val="single" w:sz="4" w:space="0" w:color="auto"/>
              <w:bottom w:val="single" w:sz="4" w:space="0" w:color="auto"/>
              <w:right w:val="single" w:sz="4" w:space="0" w:color="auto"/>
            </w:tcBorders>
            <w:vAlign w:val="center"/>
          </w:tcPr>
          <w:p w14:paraId="28E07559" w14:textId="77777777" w:rsidR="00207D1E" w:rsidRPr="00207D1E" w:rsidRDefault="00207D1E" w:rsidP="00207D1E">
            <w:pPr>
              <w:spacing w:before="120"/>
              <w:jc w:val="center"/>
              <w:rPr>
                <w:rFonts w:cs="Tahoma"/>
                <w:color w:val="000000"/>
                <w:szCs w:val="22"/>
              </w:rPr>
            </w:pPr>
            <w:r w:rsidRPr="00207D1E">
              <w:rPr>
                <w:rFonts w:cs="Tahoma"/>
                <w:color w:val="000000"/>
                <w:szCs w:val="22"/>
              </w:rPr>
              <w:t>≥ (24cm x 24cm)</w:t>
            </w:r>
          </w:p>
        </w:tc>
        <w:tc>
          <w:tcPr>
            <w:tcW w:w="1417" w:type="dxa"/>
            <w:tcBorders>
              <w:top w:val="single" w:sz="4" w:space="0" w:color="auto"/>
              <w:left w:val="single" w:sz="4" w:space="0" w:color="auto"/>
              <w:bottom w:val="single" w:sz="4" w:space="0" w:color="auto"/>
              <w:right w:val="single" w:sz="4" w:space="0" w:color="auto"/>
            </w:tcBorders>
            <w:vAlign w:val="center"/>
          </w:tcPr>
          <w:p w14:paraId="46029200" w14:textId="77777777" w:rsidR="00207D1E" w:rsidRPr="00207D1E" w:rsidRDefault="00207D1E" w:rsidP="00207D1E">
            <w:pPr>
              <w:spacing w:before="120"/>
              <w:jc w:val="center"/>
              <w:rPr>
                <w:rFonts w:cs="Tahoma"/>
                <w:color w:val="000000"/>
                <w:szCs w:val="22"/>
              </w:rPr>
            </w:pPr>
          </w:p>
        </w:tc>
        <w:tc>
          <w:tcPr>
            <w:tcW w:w="1701" w:type="dxa"/>
            <w:tcBorders>
              <w:top w:val="single" w:sz="4" w:space="0" w:color="auto"/>
              <w:left w:val="single" w:sz="4" w:space="0" w:color="auto"/>
              <w:bottom w:val="single" w:sz="4" w:space="0" w:color="auto"/>
              <w:right w:val="single" w:sz="4" w:space="0" w:color="auto"/>
            </w:tcBorders>
            <w:vAlign w:val="center"/>
          </w:tcPr>
          <w:p w14:paraId="6BA7EC74" w14:textId="77777777" w:rsidR="00207D1E" w:rsidRPr="00207D1E" w:rsidRDefault="00207D1E" w:rsidP="00207D1E">
            <w:pPr>
              <w:spacing w:before="120"/>
              <w:jc w:val="center"/>
              <w:rPr>
                <w:rFonts w:cs="Tahoma"/>
                <w:color w:val="000000"/>
                <w:szCs w:val="22"/>
              </w:rPr>
            </w:pPr>
          </w:p>
        </w:tc>
      </w:tr>
      <w:tr w:rsidR="00207D1E" w:rsidRPr="00A43ADB" w14:paraId="473C91FF" w14:textId="77777777" w:rsidTr="00207D1E">
        <w:tc>
          <w:tcPr>
            <w:tcW w:w="540" w:type="dxa"/>
            <w:tcBorders>
              <w:top w:val="single" w:sz="4" w:space="0" w:color="auto"/>
              <w:left w:val="single" w:sz="4" w:space="0" w:color="auto"/>
              <w:bottom w:val="single" w:sz="4" w:space="0" w:color="auto"/>
              <w:right w:val="single" w:sz="4" w:space="0" w:color="auto"/>
            </w:tcBorders>
            <w:vAlign w:val="center"/>
          </w:tcPr>
          <w:p w14:paraId="09E6BD30" w14:textId="77777777" w:rsidR="00207D1E" w:rsidRPr="00207D1E" w:rsidRDefault="00207D1E" w:rsidP="00214D87">
            <w:pPr>
              <w:pStyle w:val="aff1"/>
              <w:numPr>
                <w:ilvl w:val="0"/>
                <w:numId w:val="297"/>
              </w:numPr>
              <w:suppressAutoHyphens w:val="0"/>
              <w:spacing w:after="0" w:line="360" w:lineRule="auto"/>
              <w:jc w:val="center"/>
              <w:rPr>
                <w:rFonts w:cs="Tahoma"/>
                <w:color w:val="000000"/>
                <w:szCs w:val="22"/>
              </w:rPr>
            </w:pPr>
          </w:p>
        </w:tc>
        <w:tc>
          <w:tcPr>
            <w:tcW w:w="4140" w:type="dxa"/>
            <w:tcBorders>
              <w:top w:val="single" w:sz="4" w:space="0" w:color="auto"/>
              <w:left w:val="single" w:sz="4" w:space="0" w:color="auto"/>
              <w:bottom w:val="single" w:sz="4" w:space="0" w:color="auto"/>
              <w:right w:val="single" w:sz="4" w:space="0" w:color="auto"/>
            </w:tcBorders>
            <w:vAlign w:val="center"/>
          </w:tcPr>
          <w:p w14:paraId="73F48DFC" w14:textId="77777777" w:rsidR="00207D1E" w:rsidRPr="00207D1E" w:rsidRDefault="00207D1E" w:rsidP="00207D1E">
            <w:pPr>
              <w:spacing w:before="120"/>
              <w:rPr>
                <w:rFonts w:cs="Tahoma"/>
                <w:szCs w:val="22"/>
                <w:lang w:val="el-GR"/>
              </w:rPr>
            </w:pPr>
            <w:r w:rsidRPr="00207D1E">
              <w:rPr>
                <w:rFonts w:cs="Tahoma"/>
                <w:szCs w:val="22"/>
                <w:lang w:val="el-GR"/>
              </w:rPr>
              <w:t>Ραδιομετρική ανάλυση ανά κανάλι</w:t>
            </w:r>
          </w:p>
        </w:tc>
        <w:tc>
          <w:tcPr>
            <w:tcW w:w="1701" w:type="dxa"/>
            <w:tcBorders>
              <w:top w:val="single" w:sz="4" w:space="0" w:color="auto"/>
              <w:left w:val="single" w:sz="4" w:space="0" w:color="auto"/>
              <w:bottom w:val="single" w:sz="4" w:space="0" w:color="auto"/>
              <w:right w:val="single" w:sz="4" w:space="0" w:color="auto"/>
            </w:tcBorders>
            <w:vAlign w:val="center"/>
          </w:tcPr>
          <w:p w14:paraId="07F7FB8E" w14:textId="77777777" w:rsidR="00207D1E" w:rsidRPr="00214D87" w:rsidRDefault="00207D1E" w:rsidP="00207D1E">
            <w:pPr>
              <w:spacing w:before="120"/>
              <w:jc w:val="center"/>
              <w:rPr>
                <w:rFonts w:cs="Tahoma"/>
                <w:color w:val="000000"/>
                <w:szCs w:val="22"/>
                <w:lang w:val="el-GR"/>
              </w:rPr>
            </w:pPr>
            <w:r w:rsidRPr="00214D87">
              <w:rPr>
                <w:rFonts w:cs="Tahoma" w:hint="eastAsia"/>
                <w:color w:val="000000"/>
                <w:szCs w:val="22"/>
                <w:lang w:val="el-GR"/>
              </w:rPr>
              <w:t>≥</w:t>
            </w:r>
            <w:r w:rsidRPr="00214D87">
              <w:rPr>
                <w:rFonts w:cs="Tahoma"/>
                <w:color w:val="000000"/>
                <w:szCs w:val="22"/>
                <w:lang w:val="el-GR"/>
              </w:rPr>
              <w:t>8-</w:t>
            </w:r>
            <w:r w:rsidRPr="00207D1E">
              <w:rPr>
                <w:rFonts w:cs="Tahoma"/>
                <w:color w:val="000000"/>
                <w:szCs w:val="22"/>
              </w:rPr>
              <w:t>bit</w:t>
            </w:r>
            <w:r w:rsidRPr="00214D87">
              <w:rPr>
                <w:rFonts w:cs="Tahoma"/>
                <w:color w:val="000000"/>
                <w:szCs w:val="22"/>
                <w:lang w:val="el-GR"/>
              </w:rPr>
              <w:t xml:space="preserve"> (8</w:t>
            </w:r>
            <w:r w:rsidRPr="00207D1E">
              <w:rPr>
                <w:rFonts w:cs="Tahoma"/>
                <w:color w:val="000000"/>
                <w:szCs w:val="22"/>
              </w:rPr>
              <w:t>bit</w:t>
            </w:r>
            <w:r w:rsidRPr="00214D87">
              <w:rPr>
                <w:rFonts w:cs="Tahoma"/>
                <w:color w:val="000000"/>
                <w:szCs w:val="22"/>
                <w:lang w:val="el-GR"/>
              </w:rPr>
              <w:t>-256 επίπεδα τιμών, 0 = μαύρο -  255 = λευκό)</w:t>
            </w:r>
          </w:p>
        </w:tc>
        <w:tc>
          <w:tcPr>
            <w:tcW w:w="1417" w:type="dxa"/>
            <w:tcBorders>
              <w:top w:val="single" w:sz="4" w:space="0" w:color="auto"/>
              <w:left w:val="single" w:sz="4" w:space="0" w:color="auto"/>
              <w:bottom w:val="single" w:sz="4" w:space="0" w:color="auto"/>
              <w:right w:val="single" w:sz="4" w:space="0" w:color="auto"/>
            </w:tcBorders>
            <w:vAlign w:val="center"/>
          </w:tcPr>
          <w:p w14:paraId="4F7A2591" w14:textId="77777777" w:rsidR="00207D1E" w:rsidRPr="00214D87" w:rsidRDefault="00207D1E" w:rsidP="00207D1E">
            <w:pPr>
              <w:spacing w:before="120"/>
              <w:jc w:val="center"/>
              <w:rPr>
                <w:rFonts w:cs="Tahoma"/>
                <w:color w:val="000000"/>
                <w:szCs w:val="22"/>
                <w:lang w:val="el-GR"/>
              </w:rPr>
            </w:pPr>
          </w:p>
        </w:tc>
        <w:tc>
          <w:tcPr>
            <w:tcW w:w="1701" w:type="dxa"/>
            <w:tcBorders>
              <w:top w:val="single" w:sz="4" w:space="0" w:color="auto"/>
              <w:left w:val="single" w:sz="4" w:space="0" w:color="auto"/>
              <w:bottom w:val="single" w:sz="4" w:space="0" w:color="auto"/>
              <w:right w:val="single" w:sz="4" w:space="0" w:color="auto"/>
            </w:tcBorders>
            <w:vAlign w:val="center"/>
          </w:tcPr>
          <w:p w14:paraId="1C00013F" w14:textId="77777777" w:rsidR="00207D1E" w:rsidRPr="00214D87" w:rsidRDefault="00207D1E" w:rsidP="00207D1E">
            <w:pPr>
              <w:spacing w:before="120"/>
              <w:jc w:val="center"/>
              <w:rPr>
                <w:rFonts w:cs="Tahoma"/>
                <w:color w:val="000000"/>
                <w:szCs w:val="22"/>
                <w:lang w:val="el-GR"/>
              </w:rPr>
            </w:pPr>
          </w:p>
        </w:tc>
      </w:tr>
      <w:tr w:rsidR="00207D1E" w:rsidRPr="000A7EAB" w14:paraId="5A732CE5" w14:textId="77777777" w:rsidTr="00207D1E">
        <w:tc>
          <w:tcPr>
            <w:tcW w:w="540" w:type="dxa"/>
            <w:tcBorders>
              <w:top w:val="single" w:sz="4" w:space="0" w:color="auto"/>
              <w:left w:val="single" w:sz="4" w:space="0" w:color="auto"/>
              <w:bottom w:val="single" w:sz="4" w:space="0" w:color="auto"/>
              <w:right w:val="single" w:sz="4" w:space="0" w:color="auto"/>
            </w:tcBorders>
            <w:vAlign w:val="center"/>
          </w:tcPr>
          <w:p w14:paraId="79B9C1BE" w14:textId="77777777" w:rsidR="00207D1E" w:rsidRPr="00214D87" w:rsidRDefault="00207D1E" w:rsidP="00214D87">
            <w:pPr>
              <w:pStyle w:val="aff1"/>
              <w:numPr>
                <w:ilvl w:val="0"/>
                <w:numId w:val="297"/>
              </w:numPr>
              <w:suppressAutoHyphens w:val="0"/>
              <w:spacing w:after="0" w:line="360" w:lineRule="auto"/>
              <w:jc w:val="left"/>
              <w:rPr>
                <w:rFonts w:cs="Tahoma"/>
                <w:color w:val="000000"/>
                <w:szCs w:val="22"/>
                <w:lang w:val="el-GR"/>
              </w:rPr>
            </w:pPr>
          </w:p>
        </w:tc>
        <w:tc>
          <w:tcPr>
            <w:tcW w:w="4140" w:type="dxa"/>
            <w:tcBorders>
              <w:top w:val="single" w:sz="4" w:space="0" w:color="auto"/>
              <w:left w:val="single" w:sz="4" w:space="0" w:color="auto"/>
              <w:bottom w:val="single" w:sz="4" w:space="0" w:color="auto"/>
              <w:right w:val="single" w:sz="4" w:space="0" w:color="auto"/>
            </w:tcBorders>
            <w:vAlign w:val="center"/>
          </w:tcPr>
          <w:p w14:paraId="664A9B9E" w14:textId="77777777" w:rsidR="00207D1E" w:rsidRPr="00207D1E" w:rsidRDefault="00207D1E" w:rsidP="00207D1E">
            <w:pPr>
              <w:spacing w:before="120"/>
              <w:rPr>
                <w:rFonts w:cs="Tahoma"/>
                <w:szCs w:val="22"/>
                <w:lang w:val="el-GR"/>
              </w:rPr>
            </w:pPr>
            <w:r w:rsidRPr="00207D1E">
              <w:rPr>
                <w:rFonts w:cs="Tahoma"/>
                <w:szCs w:val="22"/>
                <w:lang w:val="el-GR"/>
              </w:rPr>
              <w:t>Μέγιστη οπτική πυκνότητα</w:t>
            </w:r>
          </w:p>
        </w:tc>
        <w:tc>
          <w:tcPr>
            <w:tcW w:w="1701" w:type="dxa"/>
            <w:tcBorders>
              <w:top w:val="single" w:sz="4" w:space="0" w:color="auto"/>
              <w:left w:val="single" w:sz="4" w:space="0" w:color="auto"/>
              <w:bottom w:val="single" w:sz="4" w:space="0" w:color="auto"/>
              <w:right w:val="single" w:sz="4" w:space="0" w:color="auto"/>
            </w:tcBorders>
            <w:vAlign w:val="center"/>
          </w:tcPr>
          <w:p w14:paraId="5740F781" w14:textId="77777777" w:rsidR="00207D1E" w:rsidRPr="00207D1E" w:rsidRDefault="00207D1E" w:rsidP="00207D1E">
            <w:pPr>
              <w:spacing w:before="120"/>
              <w:jc w:val="center"/>
              <w:rPr>
                <w:rFonts w:cs="Tahoma"/>
                <w:color w:val="000000"/>
                <w:szCs w:val="22"/>
              </w:rPr>
            </w:pPr>
            <w:r w:rsidRPr="00207D1E">
              <w:rPr>
                <w:rFonts w:cs="Tahoma"/>
                <w:color w:val="000000"/>
                <w:szCs w:val="22"/>
              </w:rPr>
              <w:t>≥ 3.4D</w:t>
            </w:r>
          </w:p>
        </w:tc>
        <w:tc>
          <w:tcPr>
            <w:tcW w:w="1417" w:type="dxa"/>
            <w:tcBorders>
              <w:top w:val="single" w:sz="4" w:space="0" w:color="auto"/>
              <w:left w:val="single" w:sz="4" w:space="0" w:color="auto"/>
              <w:bottom w:val="single" w:sz="4" w:space="0" w:color="auto"/>
              <w:right w:val="single" w:sz="4" w:space="0" w:color="auto"/>
            </w:tcBorders>
            <w:vAlign w:val="center"/>
          </w:tcPr>
          <w:p w14:paraId="7263FA69" w14:textId="77777777" w:rsidR="00207D1E" w:rsidRPr="00207D1E" w:rsidRDefault="00207D1E" w:rsidP="00207D1E">
            <w:pPr>
              <w:spacing w:before="120"/>
              <w:jc w:val="center"/>
              <w:rPr>
                <w:rFonts w:cs="Tahoma"/>
                <w:color w:val="000000"/>
                <w:szCs w:val="22"/>
              </w:rPr>
            </w:pPr>
          </w:p>
        </w:tc>
        <w:tc>
          <w:tcPr>
            <w:tcW w:w="1701" w:type="dxa"/>
            <w:tcBorders>
              <w:top w:val="single" w:sz="4" w:space="0" w:color="auto"/>
              <w:left w:val="single" w:sz="4" w:space="0" w:color="auto"/>
              <w:bottom w:val="single" w:sz="4" w:space="0" w:color="auto"/>
              <w:right w:val="single" w:sz="4" w:space="0" w:color="auto"/>
            </w:tcBorders>
            <w:vAlign w:val="center"/>
          </w:tcPr>
          <w:p w14:paraId="008A733A" w14:textId="77777777" w:rsidR="00207D1E" w:rsidRPr="00207D1E" w:rsidRDefault="00207D1E" w:rsidP="00207D1E">
            <w:pPr>
              <w:spacing w:before="120"/>
              <w:jc w:val="center"/>
              <w:rPr>
                <w:rFonts w:cs="Tahoma"/>
                <w:color w:val="000000"/>
                <w:szCs w:val="22"/>
              </w:rPr>
            </w:pPr>
          </w:p>
        </w:tc>
      </w:tr>
      <w:tr w:rsidR="00863569" w:rsidRPr="00863569" w14:paraId="66CA9A14" w14:textId="77777777" w:rsidTr="002513D5">
        <w:tc>
          <w:tcPr>
            <w:tcW w:w="540" w:type="dxa"/>
            <w:vAlign w:val="center"/>
          </w:tcPr>
          <w:p w14:paraId="695B9822" w14:textId="77777777" w:rsidR="00863569" w:rsidRPr="00863569" w:rsidRDefault="00863569" w:rsidP="00863569">
            <w:pPr>
              <w:spacing w:before="120"/>
              <w:ind w:left="360"/>
              <w:contextualSpacing/>
              <w:rPr>
                <w:rFonts w:cs="Tahoma"/>
                <w:b/>
                <w:bCs/>
                <w:color w:val="000000"/>
                <w:szCs w:val="22"/>
              </w:rPr>
            </w:pPr>
          </w:p>
        </w:tc>
        <w:tc>
          <w:tcPr>
            <w:tcW w:w="4140" w:type="dxa"/>
            <w:vAlign w:val="center"/>
          </w:tcPr>
          <w:p w14:paraId="79E84E01" w14:textId="77777777" w:rsidR="00863569" w:rsidRPr="00863569" w:rsidRDefault="00863569" w:rsidP="00863569">
            <w:pPr>
              <w:spacing w:before="120"/>
              <w:rPr>
                <w:rFonts w:cs="Tahoma"/>
                <w:b/>
                <w:bCs/>
                <w:color w:val="000000"/>
                <w:szCs w:val="22"/>
              </w:rPr>
            </w:pPr>
            <w:r w:rsidRPr="00863569">
              <w:rPr>
                <w:rFonts w:cs="Tahoma"/>
                <w:b/>
                <w:bCs/>
                <w:color w:val="000000"/>
                <w:szCs w:val="22"/>
              </w:rPr>
              <w:t xml:space="preserve"> Βαθμονόμηση</w:t>
            </w:r>
          </w:p>
        </w:tc>
        <w:tc>
          <w:tcPr>
            <w:tcW w:w="1701" w:type="dxa"/>
            <w:vAlign w:val="center"/>
          </w:tcPr>
          <w:p w14:paraId="60056DA7" w14:textId="77777777" w:rsidR="00863569" w:rsidRPr="00863569" w:rsidRDefault="00863569" w:rsidP="00863569">
            <w:pPr>
              <w:spacing w:before="120"/>
              <w:jc w:val="center"/>
              <w:rPr>
                <w:rFonts w:cs="Tahoma"/>
                <w:color w:val="000000"/>
                <w:szCs w:val="22"/>
              </w:rPr>
            </w:pPr>
          </w:p>
        </w:tc>
        <w:tc>
          <w:tcPr>
            <w:tcW w:w="1417" w:type="dxa"/>
            <w:vAlign w:val="center"/>
          </w:tcPr>
          <w:p w14:paraId="4B4C9215" w14:textId="77777777" w:rsidR="00863569" w:rsidRPr="00863569" w:rsidRDefault="00863569" w:rsidP="00863569">
            <w:pPr>
              <w:spacing w:before="120"/>
              <w:jc w:val="center"/>
              <w:rPr>
                <w:rFonts w:cs="Tahoma"/>
                <w:color w:val="000000"/>
                <w:szCs w:val="22"/>
              </w:rPr>
            </w:pPr>
          </w:p>
        </w:tc>
        <w:tc>
          <w:tcPr>
            <w:tcW w:w="1701" w:type="dxa"/>
            <w:vAlign w:val="center"/>
          </w:tcPr>
          <w:p w14:paraId="538D177B" w14:textId="77777777" w:rsidR="00863569" w:rsidRPr="00863569" w:rsidRDefault="00863569" w:rsidP="00863569">
            <w:pPr>
              <w:spacing w:before="120"/>
              <w:jc w:val="center"/>
              <w:rPr>
                <w:rFonts w:cs="Tahoma"/>
                <w:color w:val="000000"/>
                <w:szCs w:val="22"/>
              </w:rPr>
            </w:pPr>
          </w:p>
        </w:tc>
      </w:tr>
      <w:tr w:rsidR="00863569" w:rsidRPr="00863569" w14:paraId="30933FE9" w14:textId="77777777" w:rsidTr="002513D5">
        <w:tc>
          <w:tcPr>
            <w:tcW w:w="540" w:type="dxa"/>
            <w:vAlign w:val="center"/>
          </w:tcPr>
          <w:p w14:paraId="0585EDA7" w14:textId="77777777" w:rsidR="00863569" w:rsidRPr="00863569" w:rsidRDefault="00863569" w:rsidP="004E653B">
            <w:pPr>
              <w:numPr>
                <w:ilvl w:val="0"/>
                <w:numId w:val="297"/>
              </w:numPr>
              <w:suppressAutoHyphens w:val="0"/>
              <w:spacing w:before="120"/>
              <w:contextualSpacing/>
              <w:jc w:val="center"/>
              <w:rPr>
                <w:rFonts w:cs="Tahoma"/>
                <w:color w:val="000000"/>
                <w:szCs w:val="22"/>
              </w:rPr>
            </w:pPr>
          </w:p>
        </w:tc>
        <w:tc>
          <w:tcPr>
            <w:tcW w:w="4140" w:type="dxa"/>
            <w:vAlign w:val="center"/>
          </w:tcPr>
          <w:p w14:paraId="7DFAC0DC" w14:textId="77777777" w:rsidR="00863569" w:rsidRPr="00863569" w:rsidRDefault="00863569" w:rsidP="00863569">
            <w:pPr>
              <w:spacing w:before="120"/>
              <w:rPr>
                <w:rFonts w:cs="Tahoma"/>
                <w:color w:val="000000"/>
                <w:szCs w:val="22"/>
                <w:lang w:val="el-GR"/>
              </w:rPr>
            </w:pPr>
            <w:r w:rsidRPr="00863569">
              <w:rPr>
                <w:rFonts w:cs="Tahoma"/>
                <w:color w:val="000000"/>
                <w:szCs w:val="22"/>
                <w:lang w:val="el-GR"/>
              </w:rPr>
              <w:t>Δυνατότητα εκτέλεσης τακτικών και έκτακτων βαθμονομήσεων με έκδοση πιστοποιητικού βαθμονόμησης.</w:t>
            </w:r>
          </w:p>
          <w:p w14:paraId="17C5A3AC" w14:textId="77777777" w:rsidR="00863569" w:rsidRPr="00863569" w:rsidRDefault="00863569" w:rsidP="00863569">
            <w:pPr>
              <w:spacing w:before="120"/>
              <w:rPr>
                <w:rFonts w:cs="Tahoma"/>
                <w:color w:val="000000"/>
                <w:szCs w:val="22"/>
                <w:lang w:val="el-GR"/>
              </w:rPr>
            </w:pPr>
            <w:r w:rsidRPr="00863569">
              <w:rPr>
                <w:rFonts w:cs="Tahoma"/>
                <w:color w:val="000000"/>
                <w:szCs w:val="22"/>
                <w:lang w:val="el-GR"/>
              </w:rPr>
              <w:t>Οι απαιτούμενες βαθμονομήσεις με την έκδοση του αντίστοιχου πιστοποιητικού, όπως προβλέπονται από τον κατασκευαστή, θα πραγματοποιούνται με ευθύνη του αναδόχου, σε συνεννόηση με την Υπηρεσία.</w:t>
            </w:r>
          </w:p>
          <w:p w14:paraId="1424B8C1" w14:textId="77777777" w:rsidR="00863569" w:rsidRPr="00863569" w:rsidRDefault="00863569" w:rsidP="00863569">
            <w:pPr>
              <w:spacing w:before="120"/>
              <w:rPr>
                <w:rFonts w:cs="Tahoma"/>
                <w:color w:val="000000"/>
                <w:szCs w:val="22"/>
                <w:lang w:val="el-GR"/>
              </w:rPr>
            </w:pPr>
          </w:p>
        </w:tc>
        <w:tc>
          <w:tcPr>
            <w:tcW w:w="1701" w:type="dxa"/>
            <w:vAlign w:val="center"/>
          </w:tcPr>
          <w:p w14:paraId="5FD09196" w14:textId="77777777" w:rsidR="00863569" w:rsidRPr="00863569" w:rsidRDefault="00863569" w:rsidP="00863569">
            <w:pPr>
              <w:spacing w:before="120"/>
              <w:jc w:val="center"/>
              <w:rPr>
                <w:rFonts w:cs="Tahoma"/>
                <w:color w:val="000000"/>
                <w:szCs w:val="22"/>
              </w:rPr>
            </w:pPr>
            <w:r w:rsidRPr="00863569">
              <w:rPr>
                <w:rFonts w:cs="Tahoma"/>
                <w:color w:val="000000"/>
                <w:szCs w:val="22"/>
              </w:rPr>
              <w:t>ΝΑΙ</w:t>
            </w:r>
          </w:p>
        </w:tc>
        <w:tc>
          <w:tcPr>
            <w:tcW w:w="1417" w:type="dxa"/>
            <w:vAlign w:val="center"/>
          </w:tcPr>
          <w:p w14:paraId="5F6E20A6" w14:textId="77777777" w:rsidR="00863569" w:rsidRPr="00863569" w:rsidRDefault="00863569" w:rsidP="00863569">
            <w:pPr>
              <w:spacing w:before="120"/>
              <w:jc w:val="center"/>
              <w:rPr>
                <w:rFonts w:cs="Tahoma"/>
                <w:color w:val="000000"/>
                <w:szCs w:val="22"/>
              </w:rPr>
            </w:pPr>
          </w:p>
        </w:tc>
        <w:tc>
          <w:tcPr>
            <w:tcW w:w="1701" w:type="dxa"/>
            <w:vAlign w:val="center"/>
          </w:tcPr>
          <w:p w14:paraId="1EE7757F" w14:textId="77777777" w:rsidR="00863569" w:rsidRPr="00863569" w:rsidRDefault="00863569" w:rsidP="00863569">
            <w:pPr>
              <w:spacing w:before="120"/>
              <w:jc w:val="center"/>
              <w:rPr>
                <w:rFonts w:cs="Tahoma"/>
                <w:color w:val="000000"/>
                <w:szCs w:val="22"/>
              </w:rPr>
            </w:pPr>
          </w:p>
        </w:tc>
      </w:tr>
      <w:tr w:rsidR="00863569" w:rsidRPr="00863569" w14:paraId="4C958A60" w14:textId="77777777" w:rsidTr="002513D5">
        <w:tc>
          <w:tcPr>
            <w:tcW w:w="540" w:type="dxa"/>
            <w:vAlign w:val="center"/>
          </w:tcPr>
          <w:p w14:paraId="1C079F05" w14:textId="77777777" w:rsidR="00863569" w:rsidRPr="00863569" w:rsidRDefault="00863569" w:rsidP="00863569">
            <w:pPr>
              <w:spacing w:before="120"/>
              <w:ind w:left="360"/>
              <w:contextualSpacing/>
              <w:rPr>
                <w:rFonts w:cs="Tahoma"/>
                <w:b/>
                <w:bCs/>
                <w:color w:val="000000"/>
                <w:szCs w:val="22"/>
              </w:rPr>
            </w:pPr>
          </w:p>
        </w:tc>
        <w:tc>
          <w:tcPr>
            <w:tcW w:w="4140" w:type="dxa"/>
            <w:vAlign w:val="center"/>
          </w:tcPr>
          <w:p w14:paraId="6B6C4055" w14:textId="77777777" w:rsidR="00863569" w:rsidRPr="00863569" w:rsidRDefault="00863569" w:rsidP="00863569">
            <w:pPr>
              <w:spacing w:before="120"/>
              <w:rPr>
                <w:rFonts w:cs="Tahoma"/>
                <w:b/>
                <w:bCs/>
                <w:color w:val="000000"/>
                <w:szCs w:val="22"/>
              </w:rPr>
            </w:pPr>
            <w:r w:rsidRPr="00863569">
              <w:rPr>
                <w:rFonts w:cs="Tahoma"/>
                <w:b/>
                <w:bCs/>
                <w:color w:val="000000"/>
                <w:szCs w:val="22"/>
              </w:rPr>
              <w:t>Συνοδευτικό Λογισμικό</w:t>
            </w:r>
          </w:p>
        </w:tc>
        <w:tc>
          <w:tcPr>
            <w:tcW w:w="1701" w:type="dxa"/>
            <w:vAlign w:val="center"/>
          </w:tcPr>
          <w:p w14:paraId="32ECDB97" w14:textId="77777777" w:rsidR="00863569" w:rsidRPr="00863569" w:rsidRDefault="00863569" w:rsidP="00863569">
            <w:pPr>
              <w:spacing w:before="120"/>
              <w:jc w:val="center"/>
              <w:rPr>
                <w:rFonts w:cs="Tahoma"/>
                <w:color w:val="000000"/>
                <w:szCs w:val="22"/>
              </w:rPr>
            </w:pPr>
          </w:p>
        </w:tc>
        <w:tc>
          <w:tcPr>
            <w:tcW w:w="1417" w:type="dxa"/>
            <w:vAlign w:val="center"/>
          </w:tcPr>
          <w:p w14:paraId="43B0FA1C" w14:textId="77777777" w:rsidR="00863569" w:rsidRPr="00863569" w:rsidRDefault="00863569" w:rsidP="00863569">
            <w:pPr>
              <w:spacing w:before="120"/>
              <w:jc w:val="center"/>
              <w:rPr>
                <w:rFonts w:cs="Tahoma"/>
                <w:color w:val="000000"/>
                <w:szCs w:val="22"/>
              </w:rPr>
            </w:pPr>
          </w:p>
        </w:tc>
        <w:tc>
          <w:tcPr>
            <w:tcW w:w="1701" w:type="dxa"/>
            <w:vAlign w:val="center"/>
          </w:tcPr>
          <w:p w14:paraId="7777DE3C" w14:textId="77777777" w:rsidR="00863569" w:rsidRPr="00863569" w:rsidRDefault="00863569" w:rsidP="00863569">
            <w:pPr>
              <w:spacing w:before="120"/>
              <w:jc w:val="center"/>
              <w:rPr>
                <w:rFonts w:cs="Tahoma"/>
                <w:color w:val="000000"/>
                <w:szCs w:val="22"/>
              </w:rPr>
            </w:pPr>
          </w:p>
        </w:tc>
      </w:tr>
      <w:tr w:rsidR="00863569" w:rsidRPr="00863569" w14:paraId="38A6E417" w14:textId="77777777" w:rsidTr="002513D5">
        <w:tc>
          <w:tcPr>
            <w:tcW w:w="540" w:type="dxa"/>
            <w:vAlign w:val="center"/>
          </w:tcPr>
          <w:p w14:paraId="1FEA51FA" w14:textId="77777777" w:rsidR="00863569" w:rsidRPr="00863569" w:rsidRDefault="00863569" w:rsidP="004E653B">
            <w:pPr>
              <w:numPr>
                <w:ilvl w:val="0"/>
                <w:numId w:val="297"/>
              </w:numPr>
              <w:suppressAutoHyphens w:val="0"/>
              <w:spacing w:before="120"/>
              <w:contextualSpacing/>
              <w:jc w:val="center"/>
              <w:rPr>
                <w:rFonts w:cs="Tahoma"/>
                <w:color w:val="000000"/>
                <w:szCs w:val="22"/>
              </w:rPr>
            </w:pPr>
          </w:p>
        </w:tc>
        <w:tc>
          <w:tcPr>
            <w:tcW w:w="4140" w:type="dxa"/>
            <w:vAlign w:val="center"/>
          </w:tcPr>
          <w:p w14:paraId="7B57BA22" w14:textId="77777777" w:rsidR="00863569" w:rsidRPr="00863569" w:rsidRDefault="00863569" w:rsidP="00863569">
            <w:pPr>
              <w:tabs>
                <w:tab w:val="left" w:pos="567"/>
              </w:tabs>
              <w:spacing w:before="120"/>
              <w:rPr>
                <w:rFonts w:cs="Tahoma"/>
                <w:color w:val="000000"/>
                <w:szCs w:val="22"/>
                <w:lang w:val="el-GR"/>
              </w:rPr>
            </w:pPr>
            <w:r w:rsidRPr="00863569">
              <w:rPr>
                <w:rFonts w:cs="Tahoma"/>
                <w:color w:val="000000"/>
                <w:szCs w:val="22"/>
                <w:lang w:val="el-GR"/>
              </w:rPr>
              <w:t>Να αναφερθεί το συνοδευτικό λογισμικό του σαρωτή και τυχόν περιορισμοί με διάφορα λειτουργικά συστήματα. Το συνοδευτικό λογισμικό του φωτογραμμετρικού σαρωτή να είναι της τελευταίας έκδοσης της εταιρείας, με τις πλέον πρόσφατες αναβαθμίσεις.</w:t>
            </w:r>
          </w:p>
        </w:tc>
        <w:tc>
          <w:tcPr>
            <w:tcW w:w="1701" w:type="dxa"/>
            <w:vAlign w:val="center"/>
          </w:tcPr>
          <w:p w14:paraId="6F8CB424" w14:textId="77777777" w:rsidR="00863569" w:rsidRPr="00863569" w:rsidRDefault="00863569" w:rsidP="00863569">
            <w:pPr>
              <w:spacing w:before="120"/>
              <w:jc w:val="center"/>
              <w:rPr>
                <w:rFonts w:cs="Tahoma"/>
                <w:color w:val="000000"/>
                <w:szCs w:val="22"/>
              </w:rPr>
            </w:pPr>
            <w:r w:rsidRPr="00863569">
              <w:rPr>
                <w:rFonts w:cs="Tahoma"/>
                <w:color w:val="000000"/>
                <w:szCs w:val="22"/>
              </w:rPr>
              <w:t>ΝΑΙ</w:t>
            </w:r>
          </w:p>
        </w:tc>
        <w:tc>
          <w:tcPr>
            <w:tcW w:w="1417" w:type="dxa"/>
            <w:vAlign w:val="center"/>
          </w:tcPr>
          <w:p w14:paraId="03E7CAC8" w14:textId="77777777" w:rsidR="00863569" w:rsidRPr="00863569" w:rsidRDefault="00863569" w:rsidP="00863569">
            <w:pPr>
              <w:spacing w:before="120"/>
              <w:jc w:val="center"/>
              <w:rPr>
                <w:rFonts w:cs="Tahoma"/>
                <w:color w:val="000000"/>
                <w:szCs w:val="22"/>
              </w:rPr>
            </w:pPr>
          </w:p>
        </w:tc>
        <w:tc>
          <w:tcPr>
            <w:tcW w:w="1701" w:type="dxa"/>
            <w:vAlign w:val="center"/>
          </w:tcPr>
          <w:p w14:paraId="6E5B1E50" w14:textId="77777777" w:rsidR="00863569" w:rsidRPr="00863569" w:rsidRDefault="00863569" w:rsidP="00863569">
            <w:pPr>
              <w:spacing w:before="120"/>
              <w:jc w:val="center"/>
              <w:rPr>
                <w:rFonts w:cs="Tahoma"/>
                <w:color w:val="000000"/>
                <w:szCs w:val="22"/>
              </w:rPr>
            </w:pPr>
          </w:p>
        </w:tc>
      </w:tr>
      <w:tr w:rsidR="00863569" w:rsidRPr="00A43ADB" w14:paraId="6BD2E10A" w14:textId="77777777" w:rsidTr="002513D5">
        <w:tc>
          <w:tcPr>
            <w:tcW w:w="9499" w:type="dxa"/>
            <w:gridSpan w:val="5"/>
            <w:vAlign w:val="center"/>
          </w:tcPr>
          <w:p w14:paraId="2DA69C9C" w14:textId="77777777" w:rsidR="00863569" w:rsidRPr="00863569" w:rsidRDefault="00863569" w:rsidP="00863569">
            <w:pPr>
              <w:spacing w:before="120"/>
              <w:jc w:val="left"/>
              <w:rPr>
                <w:rFonts w:cs="Tahoma"/>
                <w:b/>
                <w:color w:val="000000"/>
                <w:szCs w:val="22"/>
                <w:lang w:val="el-GR"/>
              </w:rPr>
            </w:pPr>
            <w:r w:rsidRPr="00863569">
              <w:rPr>
                <w:rFonts w:cs="Tahoma"/>
                <w:b/>
                <w:szCs w:val="22"/>
                <w:lang w:val="el-GR"/>
              </w:rPr>
              <w:t>Σταθμός Εργασίας με τα ακόλουθα χαρακτηριστικά</w:t>
            </w:r>
          </w:p>
        </w:tc>
      </w:tr>
      <w:tr w:rsidR="00863569" w:rsidRPr="00863569" w14:paraId="227B0722" w14:textId="77777777" w:rsidTr="002513D5">
        <w:tc>
          <w:tcPr>
            <w:tcW w:w="540" w:type="dxa"/>
            <w:vAlign w:val="center"/>
          </w:tcPr>
          <w:p w14:paraId="14102AB5" w14:textId="77777777" w:rsidR="00863569" w:rsidRPr="0036509D" w:rsidRDefault="00863569" w:rsidP="004E653B">
            <w:pPr>
              <w:numPr>
                <w:ilvl w:val="0"/>
                <w:numId w:val="297"/>
              </w:numPr>
              <w:suppressAutoHyphens w:val="0"/>
              <w:spacing w:before="120"/>
              <w:contextualSpacing/>
              <w:jc w:val="center"/>
              <w:rPr>
                <w:rFonts w:cs="Tahoma"/>
                <w:color w:val="000000"/>
                <w:szCs w:val="22"/>
                <w:lang w:val="el-GR"/>
              </w:rPr>
            </w:pPr>
          </w:p>
        </w:tc>
        <w:tc>
          <w:tcPr>
            <w:tcW w:w="4140" w:type="dxa"/>
            <w:vAlign w:val="center"/>
          </w:tcPr>
          <w:p w14:paraId="4B430EC9" w14:textId="77777777" w:rsidR="00863569" w:rsidRPr="00863569" w:rsidRDefault="00863569" w:rsidP="00863569">
            <w:pPr>
              <w:spacing w:before="120"/>
              <w:rPr>
                <w:rFonts w:cs="Tahoma"/>
                <w:szCs w:val="22"/>
                <w:lang w:val="el-GR"/>
              </w:rPr>
            </w:pPr>
            <w:r w:rsidRPr="00863569">
              <w:rPr>
                <w:rFonts w:cs="Tahoma"/>
                <w:szCs w:val="22"/>
                <w:lang w:val="el-GR"/>
              </w:rPr>
              <w:t>Προσωπικος Υπολογιστής σύμφωνα με την ΠΕΔ – Α – 00072 «ΣΤΑΘΜΟΣ ΕΡΓΑΣΙΑΣ – ΕΙΔΙΚΟΣ ΕΞΟΠΛΙΣΜΟΣ ΧΑΡΤΟΓΡΑΦΙΚΗΣ ΕΠΕΞΕΡΓΑΣΙΑΣ» στον οποίο και θα εγκατασταθεί από τον ανάδοχο κάθε απαραίτητο λογισμικό για την εκτέλεση της διαδικασίας σάρωσης.</w:t>
            </w:r>
          </w:p>
        </w:tc>
        <w:tc>
          <w:tcPr>
            <w:tcW w:w="1701" w:type="dxa"/>
            <w:vAlign w:val="center"/>
          </w:tcPr>
          <w:p w14:paraId="669B153A" w14:textId="77777777" w:rsidR="00863569" w:rsidRPr="00863569" w:rsidRDefault="00863569" w:rsidP="00863569">
            <w:pPr>
              <w:spacing w:before="120"/>
              <w:jc w:val="center"/>
              <w:rPr>
                <w:rFonts w:cs="Tahoma"/>
                <w:color w:val="000000"/>
                <w:szCs w:val="22"/>
              </w:rPr>
            </w:pPr>
            <w:r w:rsidRPr="00863569">
              <w:rPr>
                <w:rFonts w:cs="Tahoma"/>
                <w:color w:val="000000"/>
                <w:szCs w:val="22"/>
              </w:rPr>
              <w:t>Ένας (1)</w:t>
            </w:r>
          </w:p>
        </w:tc>
        <w:tc>
          <w:tcPr>
            <w:tcW w:w="1417" w:type="dxa"/>
            <w:vAlign w:val="center"/>
          </w:tcPr>
          <w:p w14:paraId="668A3499" w14:textId="77777777" w:rsidR="00863569" w:rsidRPr="00863569" w:rsidRDefault="00863569" w:rsidP="00863569">
            <w:pPr>
              <w:spacing w:before="120"/>
              <w:jc w:val="center"/>
              <w:rPr>
                <w:rFonts w:cs="Tahoma"/>
                <w:color w:val="000000"/>
                <w:szCs w:val="22"/>
              </w:rPr>
            </w:pPr>
          </w:p>
        </w:tc>
        <w:tc>
          <w:tcPr>
            <w:tcW w:w="1701" w:type="dxa"/>
            <w:vAlign w:val="center"/>
          </w:tcPr>
          <w:p w14:paraId="5F10CC50" w14:textId="77777777" w:rsidR="00863569" w:rsidRPr="00863569" w:rsidRDefault="00863569" w:rsidP="00863569">
            <w:pPr>
              <w:spacing w:before="120"/>
              <w:jc w:val="center"/>
              <w:rPr>
                <w:rFonts w:cs="Tahoma"/>
                <w:color w:val="000000"/>
                <w:szCs w:val="22"/>
              </w:rPr>
            </w:pPr>
          </w:p>
        </w:tc>
      </w:tr>
      <w:tr w:rsidR="00863569" w:rsidRPr="00863569" w14:paraId="05161A83" w14:textId="77777777" w:rsidTr="002513D5">
        <w:tc>
          <w:tcPr>
            <w:tcW w:w="540" w:type="dxa"/>
            <w:vAlign w:val="center"/>
          </w:tcPr>
          <w:p w14:paraId="64CD76AB" w14:textId="77777777" w:rsidR="00863569" w:rsidRPr="00863569" w:rsidRDefault="00863569" w:rsidP="004E653B">
            <w:pPr>
              <w:numPr>
                <w:ilvl w:val="0"/>
                <w:numId w:val="297"/>
              </w:numPr>
              <w:suppressAutoHyphens w:val="0"/>
              <w:spacing w:before="120"/>
              <w:contextualSpacing/>
              <w:jc w:val="center"/>
              <w:rPr>
                <w:rFonts w:cs="Tahoma"/>
                <w:color w:val="000000"/>
                <w:szCs w:val="22"/>
              </w:rPr>
            </w:pPr>
          </w:p>
        </w:tc>
        <w:tc>
          <w:tcPr>
            <w:tcW w:w="4140" w:type="dxa"/>
            <w:vAlign w:val="center"/>
          </w:tcPr>
          <w:p w14:paraId="394E7DBA" w14:textId="77777777" w:rsidR="00863569" w:rsidRPr="00863569" w:rsidRDefault="00863569" w:rsidP="00863569">
            <w:pPr>
              <w:spacing w:before="120"/>
              <w:jc w:val="center"/>
              <w:rPr>
                <w:rFonts w:cs="Tahoma"/>
                <w:szCs w:val="22"/>
                <w:lang w:val="el-GR"/>
              </w:rPr>
            </w:pPr>
            <w:r w:rsidRPr="00863569">
              <w:rPr>
                <w:rFonts w:cs="Tahoma"/>
                <w:szCs w:val="22"/>
                <w:lang w:val="el-GR"/>
              </w:rPr>
              <w:t xml:space="preserve">Ο Ανάδοχος θα πρέπει να προσφέρει τον αναγκαίο συμπληρωματικό εξοπλισμό και εξαρτήματα για τη θέση των σε παραγωγική λειτουργία (π.χ. καλώδια, </w:t>
            </w:r>
            <w:r w:rsidRPr="00863569">
              <w:rPr>
                <w:rFonts w:cs="Tahoma"/>
                <w:szCs w:val="22"/>
              </w:rPr>
              <w:t>connectors</w:t>
            </w:r>
            <w:r w:rsidRPr="00863569">
              <w:rPr>
                <w:rFonts w:cs="Tahoma"/>
                <w:szCs w:val="22"/>
                <w:lang w:val="el-GR"/>
              </w:rPr>
              <w:t>, κλπ).</w:t>
            </w:r>
          </w:p>
        </w:tc>
        <w:tc>
          <w:tcPr>
            <w:tcW w:w="1701" w:type="dxa"/>
            <w:vAlign w:val="center"/>
          </w:tcPr>
          <w:p w14:paraId="133A08DD" w14:textId="77777777" w:rsidR="00863569" w:rsidRPr="00863569" w:rsidRDefault="00863569" w:rsidP="00863569">
            <w:pPr>
              <w:spacing w:before="120"/>
              <w:jc w:val="center"/>
              <w:rPr>
                <w:rFonts w:cs="Tahoma"/>
                <w:szCs w:val="22"/>
              </w:rPr>
            </w:pPr>
            <w:r w:rsidRPr="00863569">
              <w:rPr>
                <w:rFonts w:cs="Tahoma"/>
                <w:szCs w:val="22"/>
              </w:rPr>
              <w:t>ΝΑΙ</w:t>
            </w:r>
          </w:p>
        </w:tc>
        <w:tc>
          <w:tcPr>
            <w:tcW w:w="1417" w:type="dxa"/>
            <w:vAlign w:val="center"/>
          </w:tcPr>
          <w:p w14:paraId="3472B3EB" w14:textId="77777777" w:rsidR="00863569" w:rsidRPr="00863569" w:rsidRDefault="00863569" w:rsidP="00863569">
            <w:pPr>
              <w:spacing w:before="120"/>
              <w:jc w:val="center"/>
              <w:rPr>
                <w:rFonts w:cs="Tahoma"/>
                <w:color w:val="000000"/>
                <w:szCs w:val="22"/>
              </w:rPr>
            </w:pPr>
          </w:p>
        </w:tc>
        <w:tc>
          <w:tcPr>
            <w:tcW w:w="1701" w:type="dxa"/>
            <w:vAlign w:val="center"/>
          </w:tcPr>
          <w:p w14:paraId="2F6D099A" w14:textId="77777777" w:rsidR="00863569" w:rsidRPr="00863569" w:rsidRDefault="00863569" w:rsidP="00863569">
            <w:pPr>
              <w:spacing w:before="120"/>
              <w:jc w:val="center"/>
              <w:rPr>
                <w:rFonts w:cs="Tahoma"/>
                <w:color w:val="000000"/>
                <w:szCs w:val="22"/>
              </w:rPr>
            </w:pPr>
          </w:p>
        </w:tc>
      </w:tr>
      <w:tr w:rsidR="00863569" w:rsidRPr="00863569" w14:paraId="341783CF" w14:textId="77777777" w:rsidTr="002513D5">
        <w:tc>
          <w:tcPr>
            <w:tcW w:w="540" w:type="dxa"/>
            <w:vAlign w:val="center"/>
          </w:tcPr>
          <w:p w14:paraId="3C03C498" w14:textId="77777777" w:rsidR="00863569" w:rsidRPr="00863569" w:rsidRDefault="00863569" w:rsidP="004E653B">
            <w:pPr>
              <w:numPr>
                <w:ilvl w:val="0"/>
                <w:numId w:val="297"/>
              </w:numPr>
              <w:suppressAutoHyphens w:val="0"/>
              <w:spacing w:before="120"/>
              <w:contextualSpacing/>
              <w:jc w:val="center"/>
              <w:rPr>
                <w:rFonts w:cs="Tahoma"/>
                <w:color w:val="000000"/>
                <w:szCs w:val="22"/>
              </w:rPr>
            </w:pPr>
          </w:p>
        </w:tc>
        <w:tc>
          <w:tcPr>
            <w:tcW w:w="4140" w:type="dxa"/>
            <w:vAlign w:val="center"/>
          </w:tcPr>
          <w:p w14:paraId="7799CD1D" w14:textId="77777777" w:rsidR="00863569" w:rsidRPr="00863569" w:rsidRDefault="00863569" w:rsidP="00863569">
            <w:pPr>
              <w:spacing w:before="120"/>
              <w:rPr>
                <w:rFonts w:cs="Tahoma"/>
                <w:szCs w:val="22"/>
                <w:lang w:val="el-GR"/>
              </w:rPr>
            </w:pPr>
            <w:r w:rsidRPr="00863569">
              <w:rPr>
                <w:rFonts w:cs="Tahoma"/>
                <w:szCs w:val="22"/>
                <w:lang w:val="el-GR"/>
              </w:rPr>
              <w:t xml:space="preserve">Την πιο πρόσφατη έκδοση των </w:t>
            </w:r>
            <w:r w:rsidRPr="00863569">
              <w:rPr>
                <w:rFonts w:cs="Tahoma"/>
                <w:szCs w:val="22"/>
              </w:rPr>
              <w:t>M</w:t>
            </w:r>
            <w:r w:rsidRPr="00863569">
              <w:rPr>
                <w:rFonts w:cs="Tahoma"/>
                <w:szCs w:val="22"/>
                <w:lang w:val="el-GR"/>
              </w:rPr>
              <w:t>/</w:t>
            </w:r>
            <w:r w:rsidRPr="00863569">
              <w:rPr>
                <w:rFonts w:cs="Tahoma"/>
                <w:szCs w:val="22"/>
              </w:rPr>
              <w:t>S</w:t>
            </w:r>
            <w:r w:rsidRPr="00863569">
              <w:rPr>
                <w:rFonts w:cs="Tahoma"/>
                <w:szCs w:val="22"/>
                <w:lang w:val="el-GR"/>
              </w:rPr>
              <w:t xml:space="preserve"> </w:t>
            </w:r>
            <w:r w:rsidRPr="00863569">
              <w:rPr>
                <w:rFonts w:cs="Tahoma"/>
                <w:szCs w:val="22"/>
              </w:rPr>
              <w:t>Windows</w:t>
            </w:r>
            <w:r w:rsidRPr="00863569">
              <w:rPr>
                <w:rFonts w:cs="Tahoma"/>
                <w:szCs w:val="22"/>
                <w:lang w:val="el-GR"/>
              </w:rPr>
              <w:t xml:space="preserve"> </w:t>
            </w:r>
            <w:r w:rsidRPr="00863569">
              <w:rPr>
                <w:rFonts w:cs="Tahoma"/>
                <w:szCs w:val="22"/>
              </w:rPr>
              <w:t>Pro</w:t>
            </w:r>
            <w:r w:rsidRPr="00863569">
              <w:rPr>
                <w:rFonts w:cs="Tahoma"/>
                <w:szCs w:val="22"/>
                <w:lang w:val="el-GR"/>
              </w:rPr>
              <w:t xml:space="preserve"> 64 </w:t>
            </w:r>
            <w:r w:rsidRPr="00863569">
              <w:rPr>
                <w:rFonts w:cs="Tahoma"/>
                <w:szCs w:val="22"/>
              </w:rPr>
              <w:t>bit</w:t>
            </w:r>
            <w:r w:rsidRPr="00863569">
              <w:rPr>
                <w:rFonts w:cs="Tahoma"/>
                <w:szCs w:val="22"/>
                <w:lang w:val="el-GR"/>
              </w:rPr>
              <w:t xml:space="preserve"> Ελληνική Έκδοση,</w:t>
            </w:r>
          </w:p>
          <w:p w14:paraId="625EBFD4" w14:textId="77777777" w:rsidR="00863569" w:rsidRPr="00863569" w:rsidRDefault="00863569" w:rsidP="00863569">
            <w:pPr>
              <w:spacing w:before="120"/>
              <w:rPr>
                <w:rFonts w:cs="Tahoma"/>
                <w:szCs w:val="22"/>
                <w:lang w:val="el-GR"/>
              </w:rPr>
            </w:pPr>
            <w:r w:rsidRPr="00863569">
              <w:rPr>
                <w:rFonts w:cs="Tahoma"/>
                <w:szCs w:val="22"/>
                <w:lang w:val="en-US"/>
              </w:rPr>
              <w:t>MSOffice</w:t>
            </w:r>
            <w:r w:rsidRPr="00863569">
              <w:rPr>
                <w:rFonts w:cs="Tahoma"/>
                <w:szCs w:val="22"/>
                <w:lang w:val="el-GR"/>
              </w:rPr>
              <w:t xml:space="preserve"> (</w:t>
            </w:r>
            <w:r w:rsidRPr="00863569">
              <w:rPr>
                <w:rFonts w:cs="Tahoma"/>
                <w:szCs w:val="22"/>
                <w:lang w:val="en-US"/>
              </w:rPr>
              <w:t>Outlook</w:t>
            </w:r>
            <w:r w:rsidRPr="00863569">
              <w:rPr>
                <w:rFonts w:cs="Tahoma"/>
                <w:szCs w:val="22"/>
                <w:lang w:val="el-GR"/>
              </w:rPr>
              <w:t xml:space="preserve">, </w:t>
            </w:r>
            <w:r w:rsidRPr="00863569">
              <w:rPr>
                <w:rFonts w:cs="Tahoma"/>
                <w:szCs w:val="22"/>
                <w:lang w:val="en-US"/>
              </w:rPr>
              <w:t>Word</w:t>
            </w:r>
            <w:r w:rsidRPr="00863569">
              <w:rPr>
                <w:rFonts w:cs="Tahoma"/>
                <w:szCs w:val="22"/>
                <w:lang w:val="el-GR"/>
              </w:rPr>
              <w:t xml:space="preserve">, </w:t>
            </w:r>
            <w:r w:rsidRPr="00863569">
              <w:rPr>
                <w:rFonts w:cs="Tahoma"/>
                <w:szCs w:val="22"/>
                <w:lang w:val="en-US"/>
              </w:rPr>
              <w:t>Excel</w:t>
            </w:r>
            <w:r w:rsidRPr="00863569">
              <w:rPr>
                <w:rFonts w:cs="Tahoma"/>
                <w:szCs w:val="22"/>
                <w:lang w:val="el-GR"/>
              </w:rPr>
              <w:t xml:space="preserve">, </w:t>
            </w:r>
            <w:r w:rsidRPr="00863569">
              <w:rPr>
                <w:rFonts w:cs="Tahoma"/>
                <w:szCs w:val="22"/>
                <w:lang w:val="en-US"/>
              </w:rPr>
              <w:t>Access</w:t>
            </w:r>
            <w:r w:rsidRPr="00863569">
              <w:rPr>
                <w:rFonts w:cs="Tahoma"/>
                <w:szCs w:val="22"/>
                <w:lang w:val="el-GR"/>
              </w:rPr>
              <w:t xml:space="preserve">, </w:t>
            </w:r>
            <w:r w:rsidRPr="00863569">
              <w:rPr>
                <w:rFonts w:cs="Tahoma"/>
                <w:szCs w:val="22"/>
                <w:lang w:val="en-US"/>
              </w:rPr>
              <w:t>PowerPoint</w:t>
            </w:r>
            <w:r w:rsidRPr="00863569">
              <w:rPr>
                <w:rFonts w:cs="Tahoma"/>
                <w:szCs w:val="22"/>
                <w:lang w:val="el-GR"/>
              </w:rPr>
              <w:t xml:space="preserve">, </w:t>
            </w:r>
            <w:r w:rsidRPr="00863569">
              <w:rPr>
                <w:rFonts w:cs="Tahoma"/>
                <w:szCs w:val="22"/>
                <w:lang w:val="en-US"/>
              </w:rPr>
              <w:t>Publisher</w:t>
            </w:r>
            <w:r w:rsidRPr="00863569">
              <w:rPr>
                <w:rFonts w:cs="Tahoma"/>
                <w:szCs w:val="22"/>
                <w:lang w:val="el-GR"/>
              </w:rPr>
              <w:t xml:space="preserve">) τρέχουσα την πιο πρόσφατη έκδοση, άδειες  όσες και οι προσφερόμενοι υπολογιστές. </w:t>
            </w:r>
          </w:p>
        </w:tc>
        <w:tc>
          <w:tcPr>
            <w:tcW w:w="1701" w:type="dxa"/>
            <w:vAlign w:val="center"/>
          </w:tcPr>
          <w:p w14:paraId="67F2103D" w14:textId="77777777" w:rsidR="00863569" w:rsidRPr="00863569" w:rsidRDefault="00863569" w:rsidP="00863569">
            <w:pPr>
              <w:spacing w:before="120"/>
              <w:jc w:val="center"/>
              <w:rPr>
                <w:rFonts w:cs="Tahoma"/>
                <w:szCs w:val="22"/>
              </w:rPr>
            </w:pPr>
            <w:r w:rsidRPr="00863569">
              <w:rPr>
                <w:rFonts w:cs="Tahoma"/>
                <w:szCs w:val="22"/>
              </w:rPr>
              <w:t>ΝΑΙ</w:t>
            </w:r>
          </w:p>
        </w:tc>
        <w:tc>
          <w:tcPr>
            <w:tcW w:w="1417" w:type="dxa"/>
            <w:vAlign w:val="center"/>
          </w:tcPr>
          <w:p w14:paraId="4C65E766" w14:textId="77777777" w:rsidR="00863569" w:rsidRPr="00863569" w:rsidRDefault="00863569" w:rsidP="00863569">
            <w:pPr>
              <w:spacing w:before="120"/>
              <w:jc w:val="center"/>
              <w:rPr>
                <w:rFonts w:cs="Tahoma"/>
                <w:color w:val="000000"/>
                <w:szCs w:val="22"/>
              </w:rPr>
            </w:pPr>
          </w:p>
        </w:tc>
        <w:tc>
          <w:tcPr>
            <w:tcW w:w="1701" w:type="dxa"/>
            <w:vAlign w:val="center"/>
          </w:tcPr>
          <w:p w14:paraId="7C6B1BD4" w14:textId="77777777" w:rsidR="00863569" w:rsidRPr="00863569" w:rsidRDefault="00863569" w:rsidP="00863569">
            <w:pPr>
              <w:spacing w:before="120"/>
              <w:jc w:val="center"/>
              <w:rPr>
                <w:rFonts w:cs="Tahoma"/>
                <w:color w:val="000000"/>
                <w:szCs w:val="22"/>
              </w:rPr>
            </w:pPr>
          </w:p>
        </w:tc>
      </w:tr>
      <w:tr w:rsidR="00863569" w:rsidRPr="00863569" w14:paraId="14915D29" w14:textId="77777777" w:rsidTr="002513D5">
        <w:tc>
          <w:tcPr>
            <w:tcW w:w="540" w:type="dxa"/>
            <w:vAlign w:val="center"/>
          </w:tcPr>
          <w:p w14:paraId="05287658" w14:textId="77777777" w:rsidR="00863569" w:rsidRPr="00863569" w:rsidRDefault="00863569" w:rsidP="004E653B">
            <w:pPr>
              <w:numPr>
                <w:ilvl w:val="0"/>
                <w:numId w:val="297"/>
              </w:numPr>
              <w:suppressAutoHyphens w:val="0"/>
              <w:spacing w:before="120"/>
              <w:contextualSpacing/>
              <w:jc w:val="center"/>
              <w:rPr>
                <w:rFonts w:cs="Tahoma"/>
                <w:color w:val="000000"/>
                <w:szCs w:val="22"/>
              </w:rPr>
            </w:pPr>
          </w:p>
        </w:tc>
        <w:tc>
          <w:tcPr>
            <w:tcW w:w="4140" w:type="dxa"/>
            <w:vAlign w:val="center"/>
          </w:tcPr>
          <w:p w14:paraId="7C50AEC9" w14:textId="77777777" w:rsidR="00863569" w:rsidRPr="00863569" w:rsidRDefault="00863569" w:rsidP="00863569">
            <w:pPr>
              <w:spacing w:before="120"/>
              <w:rPr>
                <w:rFonts w:cs="Tahoma"/>
                <w:szCs w:val="22"/>
                <w:lang w:val="el-GR"/>
              </w:rPr>
            </w:pPr>
            <w:r w:rsidRPr="00863569">
              <w:rPr>
                <w:rFonts w:cs="Tahoma"/>
                <w:szCs w:val="22"/>
                <w:lang w:val="el-GR"/>
              </w:rPr>
              <w:t>Να εξασφαλίσει ο ανάδοχος τη λειτουργικότητα του μηχανήματος και τη διαλειτουργικότητα - συμβατότητα του υπόψη Η/Υ και μηχανήματος, με όλο το δίκτυο της Υπηρεσίας.</w:t>
            </w:r>
          </w:p>
          <w:p w14:paraId="3E4E444A" w14:textId="77777777" w:rsidR="00863569" w:rsidRPr="00863569" w:rsidRDefault="00863569" w:rsidP="00863569">
            <w:pPr>
              <w:tabs>
                <w:tab w:val="left" w:pos="567"/>
                <w:tab w:val="left" w:pos="1134"/>
                <w:tab w:val="left" w:pos="1418"/>
                <w:tab w:val="left" w:pos="1843"/>
              </w:tabs>
              <w:spacing w:before="120"/>
              <w:rPr>
                <w:rFonts w:cs="Tahoma"/>
                <w:szCs w:val="22"/>
                <w:lang w:val="el-GR"/>
              </w:rPr>
            </w:pPr>
          </w:p>
          <w:p w14:paraId="5B9E9AAE" w14:textId="77777777" w:rsidR="00863569" w:rsidRPr="00863569" w:rsidRDefault="00863569" w:rsidP="00863569">
            <w:pPr>
              <w:spacing w:before="120"/>
              <w:rPr>
                <w:rFonts w:cs="Tahoma"/>
                <w:szCs w:val="22"/>
                <w:lang w:val="el-GR"/>
              </w:rPr>
            </w:pPr>
          </w:p>
        </w:tc>
        <w:tc>
          <w:tcPr>
            <w:tcW w:w="1701" w:type="dxa"/>
            <w:vAlign w:val="center"/>
          </w:tcPr>
          <w:p w14:paraId="6EA0F035" w14:textId="77777777" w:rsidR="00863569" w:rsidRPr="00863569" w:rsidRDefault="00863569" w:rsidP="00863569">
            <w:pPr>
              <w:spacing w:before="120"/>
              <w:jc w:val="center"/>
              <w:rPr>
                <w:rFonts w:cs="Tahoma"/>
                <w:szCs w:val="22"/>
              </w:rPr>
            </w:pPr>
            <w:r w:rsidRPr="00863569">
              <w:rPr>
                <w:rFonts w:cs="Tahoma"/>
                <w:szCs w:val="22"/>
              </w:rPr>
              <w:t>ΝΑΙ</w:t>
            </w:r>
          </w:p>
        </w:tc>
        <w:tc>
          <w:tcPr>
            <w:tcW w:w="1417" w:type="dxa"/>
            <w:vAlign w:val="center"/>
          </w:tcPr>
          <w:p w14:paraId="2F2C09C8" w14:textId="77777777" w:rsidR="00863569" w:rsidRPr="00863569" w:rsidRDefault="00863569" w:rsidP="00863569">
            <w:pPr>
              <w:spacing w:before="120"/>
              <w:jc w:val="center"/>
              <w:rPr>
                <w:rFonts w:cs="Tahoma"/>
                <w:color w:val="000000"/>
                <w:szCs w:val="22"/>
              </w:rPr>
            </w:pPr>
          </w:p>
        </w:tc>
        <w:tc>
          <w:tcPr>
            <w:tcW w:w="1701" w:type="dxa"/>
            <w:vAlign w:val="center"/>
          </w:tcPr>
          <w:p w14:paraId="4780001E" w14:textId="77777777" w:rsidR="00863569" w:rsidRPr="00863569" w:rsidRDefault="00863569" w:rsidP="00863569">
            <w:pPr>
              <w:spacing w:before="120"/>
              <w:jc w:val="center"/>
              <w:rPr>
                <w:rFonts w:cs="Tahoma"/>
                <w:color w:val="000000"/>
                <w:szCs w:val="22"/>
              </w:rPr>
            </w:pPr>
          </w:p>
        </w:tc>
      </w:tr>
    </w:tbl>
    <w:p w14:paraId="27AFB4B4" w14:textId="77777777" w:rsidR="00863569" w:rsidRPr="00863569" w:rsidRDefault="00863569" w:rsidP="00863569">
      <w:pPr>
        <w:spacing w:before="120"/>
        <w:rPr>
          <w:rFonts w:cs="Tahoma"/>
          <w:szCs w:val="22"/>
          <w:lang w:eastAsia="el-GR"/>
        </w:rPr>
      </w:pPr>
    </w:p>
    <w:p w14:paraId="1AB429D2" w14:textId="77777777" w:rsidR="00863569" w:rsidRPr="0036509D" w:rsidRDefault="00863569" w:rsidP="004E653B">
      <w:pPr>
        <w:pStyle w:val="30"/>
        <w:keepLines/>
        <w:numPr>
          <w:ilvl w:val="1"/>
          <w:numId w:val="285"/>
        </w:numPr>
        <w:suppressAutoHyphens w:val="0"/>
        <w:spacing w:before="120" w:after="120"/>
        <w:ind w:firstLine="0"/>
        <w:rPr>
          <w:rFonts w:cs="Tahoma"/>
          <w:szCs w:val="22"/>
          <w:lang w:val="el-GR"/>
        </w:rPr>
      </w:pPr>
      <w:bookmarkStart w:id="1129" w:name="_Toc60043956"/>
      <w:bookmarkStart w:id="1130" w:name="_Toc93396077"/>
      <w:r w:rsidRPr="0036509D">
        <w:rPr>
          <w:rFonts w:cs="Tahoma"/>
          <w:szCs w:val="22"/>
          <w:lang w:val="el-GR"/>
        </w:rPr>
        <w:t>Σαρωτής Α3</w:t>
      </w:r>
      <w:bookmarkEnd w:id="1129"/>
      <w:bookmarkEnd w:id="1130"/>
    </w:p>
    <w:tbl>
      <w:tblPr>
        <w:tblW w:w="869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174"/>
        <w:gridCol w:w="1260"/>
        <w:gridCol w:w="1170"/>
        <w:gridCol w:w="1440"/>
      </w:tblGrid>
      <w:tr w:rsidR="00863569" w:rsidRPr="00863569" w14:paraId="5A71015C" w14:textId="77777777" w:rsidTr="002513D5">
        <w:trPr>
          <w:trHeight w:val="241"/>
        </w:trPr>
        <w:tc>
          <w:tcPr>
            <w:tcW w:w="648" w:type="dxa"/>
            <w:shd w:val="clear" w:color="auto" w:fill="D9D9D9" w:themeFill="background1" w:themeFillShade="D9"/>
            <w:vAlign w:val="center"/>
          </w:tcPr>
          <w:p w14:paraId="0CB51B42" w14:textId="77777777" w:rsidR="00863569" w:rsidRPr="00863569" w:rsidRDefault="00863569" w:rsidP="00863569">
            <w:pPr>
              <w:widowControl w:val="0"/>
              <w:spacing w:before="120"/>
              <w:contextualSpacing/>
              <w:jc w:val="center"/>
              <w:rPr>
                <w:rFonts w:cs="Tahoma"/>
                <w:szCs w:val="22"/>
                <w:lang w:val="el-GR" w:bidi="hi-IN"/>
              </w:rPr>
            </w:pPr>
            <w:r w:rsidRPr="00863569">
              <w:rPr>
                <w:rFonts w:cs="Tahoma"/>
                <w:szCs w:val="22"/>
                <w:lang w:val="el-GR" w:bidi="hi-IN"/>
              </w:rPr>
              <w:t>Α/Α</w:t>
            </w:r>
          </w:p>
        </w:tc>
        <w:tc>
          <w:tcPr>
            <w:tcW w:w="4174" w:type="dxa"/>
            <w:shd w:val="clear" w:color="auto" w:fill="D9D9D9" w:themeFill="background1" w:themeFillShade="D9"/>
            <w:vAlign w:val="center"/>
          </w:tcPr>
          <w:p w14:paraId="1AE36EC6" w14:textId="77777777" w:rsidR="00863569" w:rsidRPr="00863569" w:rsidRDefault="00863569" w:rsidP="00863569">
            <w:pPr>
              <w:widowControl w:val="0"/>
              <w:spacing w:before="120"/>
              <w:contextualSpacing/>
              <w:jc w:val="center"/>
              <w:rPr>
                <w:rFonts w:cs="Tahoma"/>
                <w:szCs w:val="22"/>
                <w:lang w:val="el-GR" w:bidi="hi-IN"/>
              </w:rPr>
            </w:pPr>
            <w:r w:rsidRPr="00863569">
              <w:rPr>
                <w:rFonts w:cs="Tahoma"/>
                <w:bCs/>
                <w:szCs w:val="22"/>
                <w:lang w:val="el-GR" w:bidi="hi-IN"/>
              </w:rPr>
              <w:t>ΠΡΟΔΙΑΓΡΑΦΗ</w:t>
            </w:r>
          </w:p>
        </w:tc>
        <w:tc>
          <w:tcPr>
            <w:tcW w:w="1260" w:type="dxa"/>
            <w:shd w:val="clear" w:color="auto" w:fill="D9D9D9" w:themeFill="background1" w:themeFillShade="D9"/>
            <w:vAlign w:val="center"/>
          </w:tcPr>
          <w:p w14:paraId="221D5376" w14:textId="77777777" w:rsidR="00863569" w:rsidRPr="00863569" w:rsidRDefault="00863569" w:rsidP="00863569">
            <w:pPr>
              <w:widowControl w:val="0"/>
              <w:spacing w:before="120"/>
              <w:contextualSpacing/>
              <w:jc w:val="center"/>
              <w:rPr>
                <w:rFonts w:cs="Tahoma"/>
                <w:szCs w:val="22"/>
                <w:lang w:val="el-GR" w:bidi="hi-IN"/>
              </w:rPr>
            </w:pPr>
            <w:r w:rsidRPr="00863569">
              <w:rPr>
                <w:rFonts w:cs="Tahoma"/>
                <w:bCs/>
                <w:szCs w:val="22"/>
                <w:lang w:val="el-GR" w:bidi="hi-IN"/>
              </w:rPr>
              <w:t>ΑΠΑΙΤΗΣΗ</w:t>
            </w:r>
          </w:p>
        </w:tc>
        <w:tc>
          <w:tcPr>
            <w:tcW w:w="1170" w:type="dxa"/>
            <w:shd w:val="clear" w:color="auto" w:fill="D9D9D9" w:themeFill="background1" w:themeFillShade="D9"/>
            <w:vAlign w:val="center"/>
          </w:tcPr>
          <w:p w14:paraId="5A178BD0" w14:textId="77777777" w:rsidR="00863569" w:rsidRPr="00863569" w:rsidRDefault="00863569" w:rsidP="00863569">
            <w:pPr>
              <w:widowControl w:val="0"/>
              <w:spacing w:before="120"/>
              <w:contextualSpacing/>
              <w:jc w:val="center"/>
              <w:rPr>
                <w:rFonts w:cs="Tahoma"/>
                <w:szCs w:val="22"/>
                <w:lang w:val="el-GR" w:bidi="hi-IN"/>
              </w:rPr>
            </w:pPr>
            <w:r w:rsidRPr="00863569">
              <w:rPr>
                <w:rFonts w:cs="Tahoma"/>
                <w:bCs/>
                <w:szCs w:val="22"/>
                <w:lang w:val="el-GR" w:bidi="hi-IN"/>
              </w:rPr>
              <w:t>ΑΠΑΝΤΗΣΗ</w:t>
            </w:r>
          </w:p>
        </w:tc>
        <w:tc>
          <w:tcPr>
            <w:tcW w:w="1440" w:type="dxa"/>
            <w:shd w:val="clear" w:color="auto" w:fill="D9D9D9" w:themeFill="background1" w:themeFillShade="D9"/>
            <w:vAlign w:val="center"/>
          </w:tcPr>
          <w:p w14:paraId="545BA25F" w14:textId="77777777" w:rsidR="00863569" w:rsidRPr="00863569" w:rsidRDefault="00863569" w:rsidP="00863569">
            <w:pPr>
              <w:widowControl w:val="0"/>
              <w:spacing w:before="120"/>
              <w:contextualSpacing/>
              <w:jc w:val="center"/>
              <w:rPr>
                <w:rFonts w:cs="Tahoma"/>
                <w:szCs w:val="22"/>
                <w:lang w:val="el-GR" w:bidi="hi-IN"/>
              </w:rPr>
            </w:pPr>
            <w:r w:rsidRPr="00863569">
              <w:rPr>
                <w:rFonts w:cs="Tahoma"/>
                <w:szCs w:val="22"/>
                <w:lang w:val="el-GR" w:bidi="hi-IN"/>
              </w:rPr>
              <w:t xml:space="preserve">ΠΑΡΑΠΟΜΠΗ </w:t>
            </w:r>
            <w:r w:rsidRPr="00863569">
              <w:rPr>
                <w:rFonts w:cs="Tahoma"/>
                <w:szCs w:val="22"/>
                <w:lang w:val="el-GR" w:bidi="hi-IN"/>
              </w:rPr>
              <w:lastRenderedPageBreak/>
              <w:t>ΤΕΚΜΗΡΙΩΣΗΣ</w:t>
            </w:r>
          </w:p>
        </w:tc>
      </w:tr>
      <w:tr w:rsidR="00863569" w:rsidRPr="00863569" w14:paraId="7E4C042B" w14:textId="77777777" w:rsidTr="002513D5">
        <w:trPr>
          <w:trHeight w:val="244"/>
        </w:trPr>
        <w:tc>
          <w:tcPr>
            <w:tcW w:w="648" w:type="dxa"/>
            <w:vAlign w:val="center"/>
          </w:tcPr>
          <w:p w14:paraId="3C4E0103" w14:textId="77777777" w:rsidR="00863569" w:rsidRPr="00863569" w:rsidRDefault="00863569" w:rsidP="004E653B">
            <w:pPr>
              <w:numPr>
                <w:ilvl w:val="0"/>
                <w:numId w:val="296"/>
              </w:numPr>
              <w:suppressAutoHyphens w:val="0"/>
              <w:autoSpaceDE w:val="0"/>
              <w:autoSpaceDN w:val="0"/>
              <w:adjustRightInd w:val="0"/>
              <w:spacing w:before="120"/>
              <w:ind w:firstLine="0"/>
              <w:contextualSpacing/>
              <w:jc w:val="center"/>
              <w:rPr>
                <w:rFonts w:cs="Tahoma"/>
                <w:szCs w:val="22"/>
                <w:lang w:val="el-GR" w:bidi="hi-IN"/>
              </w:rPr>
            </w:pPr>
          </w:p>
        </w:tc>
        <w:tc>
          <w:tcPr>
            <w:tcW w:w="4174" w:type="dxa"/>
            <w:vAlign w:val="center"/>
          </w:tcPr>
          <w:p w14:paraId="17899AB9" w14:textId="77777777" w:rsidR="00863569" w:rsidRPr="00863569" w:rsidRDefault="00863569" w:rsidP="00863569">
            <w:pPr>
              <w:spacing w:before="120"/>
              <w:contextualSpacing/>
              <w:rPr>
                <w:rFonts w:cs="Tahoma"/>
                <w:color w:val="000000"/>
                <w:szCs w:val="22"/>
                <w:lang w:val="el-GR"/>
              </w:rPr>
            </w:pPr>
            <w:r w:rsidRPr="00863569">
              <w:rPr>
                <w:rFonts w:cs="Tahoma"/>
                <w:color w:val="000000"/>
                <w:szCs w:val="22"/>
                <w:lang w:val="el-GR"/>
              </w:rPr>
              <w:t>Σύμφωνα με την ΠΕΔ – Α – 00074 «ΣΑΡΩΤΗΣ ΑΕΡΟΦΩΤΟΓΡΑΦΙΚΩΝ ΦΙΛΜΣ»</w:t>
            </w:r>
          </w:p>
        </w:tc>
        <w:tc>
          <w:tcPr>
            <w:tcW w:w="1260" w:type="dxa"/>
            <w:vAlign w:val="center"/>
          </w:tcPr>
          <w:p w14:paraId="15015B64" w14:textId="77777777" w:rsidR="00863569" w:rsidRPr="00863569" w:rsidRDefault="00863569" w:rsidP="00863569">
            <w:pPr>
              <w:spacing w:before="120"/>
              <w:contextualSpacing/>
              <w:jc w:val="center"/>
              <w:rPr>
                <w:rFonts w:cs="Tahoma"/>
                <w:color w:val="000000"/>
                <w:szCs w:val="22"/>
              </w:rPr>
            </w:pPr>
            <w:r w:rsidRPr="00863569">
              <w:rPr>
                <w:rFonts w:cs="Tahoma"/>
                <w:color w:val="000000"/>
                <w:szCs w:val="22"/>
              </w:rPr>
              <w:t>ΝΑΙ</w:t>
            </w:r>
          </w:p>
        </w:tc>
        <w:tc>
          <w:tcPr>
            <w:tcW w:w="1170" w:type="dxa"/>
            <w:vAlign w:val="center"/>
          </w:tcPr>
          <w:p w14:paraId="701BB6EF" w14:textId="77777777" w:rsidR="00863569" w:rsidRPr="00863569" w:rsidRDefault="00863569" w:rsidP="00863569">
            <w:pPr>
              <w:widowControl w:val="0"/>
              <w:spacing w:before="120"/>
              <w:contextualSpacing/>
              <w:jc w:val="center"/>
              <w:rPr>
                <w:rFonts w:cs="Tahoma"/>
                <w:szCs w:val="22"/>
                <w:lang w:val="el-GR" w:bidi="hi-IN"/>
              </w:rPr>
            </w:pPr>
          </w:p>
        </w:tc>
        <w:tc>
          <w:tcPr>
            <w:tcW w:w="1440" w:type="dxa"/>
            <w:vAlign w:val="center"/>
          </w:tcPr>
          <w:p w14:paraId="7245E416" w14:textId="77777777" w:rsidR="00863569" w:rsidRPr="00863569" w:rsidRDefault="00863569" w:rsidP="00863569">
            <w:pPr>
              <w:widowControl w:val="0"/>
              <w:spacing w:before="120"/>
              <w:contextualSpacing/>
              <w:jc w:val="center"/>
              <w:rPr>
                <w:rFonts w:cs="Tahoma"/>
                <w:szCs w:val="22"/>
                <w:lang w:val="el-GR" w:bidi="hi-IN"/>
              </w:rPr>
            </w:pPr>
          </w:p>
        </w:tc>
      </w:tr>
      <w:tr w:rsidR="00863569" w:rsidRPr="00863569" w14:paraId="6C1B2DC9" w14:textId="77777777" w:rsidTr="002513D5">
        <w:trPr>
          <w:trHeight w:val="244"/>
        </w:trPr>
        <w:tc>
          <w:tcPr>
            <w:tcW w:w="648" w:type="dxa"/>
            <w:vAlign w:val="center"/>
          </w:tcPr>
          <w:p w14:paraId="4548E047" w14:textId="77777777" w:rsidR="00863569" w:rsidRPr="00863569" w:rsidRDefault="00863569" w:rsidP="004E653B">
            <w:pPr>
              <w:numPr>
                <w:ilvl w:val="0"/>
                <w:numId w:val="296"/>
              </w:numPr>
              <w:suppressAutoHyphens w:val="0"/>
              <w:autoSpaceDE w:val="0"/>
              <w:autoSpaceDN w:val="0"/>
              <w:adjustRightInd w:val="0"/>
              <w:spacing w:before="120"/>
              <w:ind w:firstLine="0"/>
              <w:contextualSpacing/>
              <w:jc w:val="center"/>
              <w:rPr>
                <w:rFonts w:cs="Tahoma"/>
                <w:szCs w:val="22"/>
                <w:lang w:val="el-GR" w:bidi="hi-IN"/>
              </w:rPr>
            </w:pPr>
          </w:p>
        </w:tc>
        <w:tc>
          <w:tcPr>
            <w:tcW w:w="4174" w:type="dxa"/>
            <w:vAlign w:val="center"/>
          </w:tcPr>
          <w:p w14:paraId="17D0EAF9" w14:textId="77777777" w:rsidR="00863569" w:rsidRPr="00863569" w:rsidRDefault="00863569" w:rsidP="00863569">
            <w:pPr>
              <w:spacing w:before="120"/>
              <w:contextualSpacing/>
              <w:rPr>
                <w:rFonts w:cs="Tahoma"/>
                <w:color w:val="000000"/>
                <w:szCs w:val="22"/>
              </w:rPr>
            </w:pPr>
            <w:r w:rsidRPr="00863569">
              <w:rPr>
                <w:rFonts w:cs="Tahoma"/>
                <w:color w:val="000000"/>
                <w:szCs w:val="22"/>
              </w:rPr>
              <w:t>Πλήθος τεμαχίων</w:t>
            </w:r>
          </w:p>
        </w:tc>
        <w:tc>
          <w:tcPr>
            <w:tcW w:w="1260" w:type="dxa"/>
            <w:vAlign w:val="center"/>
          </w:tcPr>
          <w:p w14:paraId="44D30A81" w14:textId="31A03E1C" w:rsidR="00863569" w:rsidRPr="00863569" w:rsidRDefault="00863569" w:rsidP="00863569">
            <w:pPr>
              <w:spacing w:before="120"/>
              <w:contextualSpacing/>
              <w:jc w:val="center"/>
              <w:rPr>
                <w:rFonts w:cs="Tahoma"/>
                <w:color w:val="000000"/>
                <w:szCs w:val="22"/>
              </w:rPr>
            </w:pPr>
            <w:r w:rsidRPr="00863569">
              <w:rPr>
                <w:rFonts w:cs="Tahoma"/>
                <w:color w:val="000000"/>
                <w:szCs w:val="22"/>
              </w:rPr>
              <w:t>3</w:t>
            </w:r>
          </w:p>
        </w:tc>
        <w:tc>
          <w:tcPr>
            <w:tcW w:w="1170" w:type="dxa"/>
            <w:vAlign w:val="center"/>
          </w:tcPr>
          <w:p w14:paraId="6F46CB9B" w14:textId="77777777" w:rsidR="00863569" w:rsidRPr="00863569" w:rsidRDefault="00863569" w:rsidP="00863569">
            <w:pPr>
              <w:widowControl w:val="0"/>
              <w:spacing w:before="120"/>
              <w:contextualSpacing/>
              <w:jc w:val="center"/>
              <w:rPr>
                <w:rFonts w:cs="Tahoma"/>
                <w:szCs w:val="22"/>
                <w:lang w:val="el-GR" w:bidi="hi-IN"/>
              </w:rPr>
            </w:pPr>
          </w:p>
        </w:tc>
        <w:tc>
          <w:tcPr>
            <w:tcW w:w="1440" w:type="dxa"/>
            <w:vAlign w:val="center"/>
          </w:tcPr>
          <w:p w14:paraId="09FDE3DC" w14:textId="77777777" w:rsidR="00863569" w:rsidRPr="00863569" w:rsidRDefault="00863569" w:rsidP="00863569">
            <w:pPr>
              <w:widowControl w:val="0"/>
              <w:spacing w:before="120"/>
              <w:contextualSpacing/>
              <w:jc w:val="center"/>
              <w:rPr>
                <w:rFonts w:cs="Tahoma"/>
                <w:szCs w:val="22"/>
                <w:lang w:val="el-GR" w:bidi="hi-IN"/>
              </w:rPr>
            </w:pPr>
          </w:p>
        </w:tc>
      </w:tr>
      <w:tr w:rsidR="00863569" w:rsidRPr="00863569" w14:paraId="0EFE0A6D" w14:textId="77777777" w:rsidTr="002513D5">
        <w:trPr>
          <w:trHeight w:val="244"/>
        </w:trPr>
        <w:tc>
          <w:tcPr>
            <w:tcW w:w="648" w:type="dxa"/>
            <w:vAlign w:val="center"/>
          </w:tcPr>
          <w:p w14:paraId="69B86111" w14:textId="77777777" w:rsidR="00863569" w:rsidRPr="00863569" w:rsidRDefault="00863569" w:rsidP="004E653B">
            <w:pPr>
              <w:numPr>
                <w:ilvl w:val="0"/>
                <w:numId w:val="296"/>
              </w:numPr>
              <w:suppressAutoHyphens w:val="0"/>
              <w:autoSpaceDE w:val="0"/>
              <w:autoSpaceDN w:val="0"/>
              <w:adjustRightInd w:val="0"/>
              <w:spacing w:before="120"/>
              <w:ind w:firstLine="0"/>
              <w:contextualSpacing/>
              <w:jc w:val="center"/>
              <w:rPr>
                <w:rFonts w:cs="Tahoma"/>
                <w:szCs w:val="22"/>
                <w:lang w:val="el-GR" w:bidi="hi-IN"/>
              </w:rPr>
            </w:pPr>
          </w:p>
        </w:tc>
        <w:tc>
          <w:tcPr>
            <w:tcW w:w="4174" w:type="dxa"/>
            <w:vAlign w:val="center"/>
          </w:tcPr>
          <w:p w14:paraId="6170BC7D" w14:textId="6B7B74F0" w:rsidR="00863569" w:rsidRPr="00863569" w:rsidRDefault="00863569" w:rsidP="00863569">
            <w:pPr>
              <w:spacing w:before="120"/>
              <w:contextualSpacing/>
              <w:rPr>
                <w:rFonts w:cs="Tahoma"/>
                <w:color w:val="000000"/>
                <w:szCs w:val="22"/>
                <w:lang w:val="el-GR"/>
              </w:rPr>
            </w:pPr>
            <w:r w:rsidRPr="00863569">
              <w:rPr>
                <w:rFonts w:cs="Tahoma"/>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szCs w:val="22"/>
                <w:lang w:val="el-GR"/>
              </w:rPr>
              <w:t>2</w:t>
            </w:r>
            <w:r w:rsidRPr="00863569">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260" w:type="dxa"/>
            <w:vAlign w:val="center"/>
          </w:tcPr>
          <w:p w14:paraId="3CFBF628" w14:textId="77777777" w:rsidR="00863569" w:rsidRPr="00863569" w:rsidRDefault="00863569" w:rsidP="00863569">
            <w:pPr>
              <w:spacing w:before="120"/>
              <w:contextualSpacing/>
              <w:jc w:val="center"/>
              <w:rPr>
                <w:rFonts w:cs="Tahoma"/>
                <w:color w:val="000000"/>
                <w:szCs w:val="22"/>
              </w:rPr>
            </w:pPr>
            <w:r w:rsidRPr="00863569">
              <w:rPr>
                <w:rFonts w:cs="Tahoma"/>
                <w:color w:val="000000"/>
                <w:szCs w:val="22"/>
              </w:rPr>
              <w:t>ΝΑΙ</w:t>
            </w:r>
          </w:p>
        </w:tc>
        <w:tc>
          <w:tcPr>
            <w:tcW w:w="1170" w:type="dxa"/>
            <w:vAlign w:val="center"/>
          </w:tcPr>
          <w:p w14:paraId="291F21D7" w14:textId="77777777" w:rsidR="00863569" w:rsidRPr="00863569" w:rsidRDefault="00863569" w:rsidP="00863569">
            <w:pPr>
              <w:widowControl w:val="0"/>
              <w:spacing w:before="120"/>
              <w:contextualSpacing/>
              <w:jc w:val="center"/>
              <w:rPr>
                <w:rFonts w:cs="Tahoma"/>
                <w:szCs w:val="22"/>
                <w:lang w:val="el-GR" w:bidi="hi-IN"/>
              </w:rPr>
            </w:pPr>
          </w:p>
        </w:tc>
        <w:tc>
          <w:tcPr>
            <w:tcW w:w="1440" w:type="dxa"/>
            <w:vAlign w:val="center"/>
          </w:tcPr>
          <w:p w14:paraId="2A620F9F" w14:textId="77777777" w:rsidR="00863569" w:rsidRPr="00863569" w:rsidRDefault="00863569" w:rsidP="00863569">
            <w:pPr>
              <w:widowControl w:val="0"/>
              <w:spacing w:before="120"/>
              <w:contextualSpacing/>
              <w:jc w:val="center"/>
              <w:rPr>
                <w:rFonts w:cs="Tahoma"/>
                <w:szCs w:val="22"/>
                <w:lang w:val="el-GR" w:bidi="hi-IN"/>
              </w:rPr>
            </w:pPr>
          </w:p>
        </w:tc>
      </w:tr>
    </w:tbl>
    <w:p w14:paraId="42E2ABE6" w14:textId="29705E81" w:rsidR="00863569" w:rsidRDefault="00863569" w:rsidP="00863569">
      <w:pPr>
        <w:spacing w:before="120"/>
        <w:rPr>
          <w:rFonts w:cs="Tahoma"/>
          <w:szCs w:val="22"/>
          <w:lang w:eastAsia="el-GR"/>
        </w:rPr>
      </w:pPr>
    </w:p>
    <w:p w14:paraId="10DE4A43" w14:textId="4467D128" w:rsidR="00827434" w:rsidRPr="00EB31D1" w:rsidRDefault="00827434" w:rsidP="004E653B">
      <w:pPr>
        <w:pStyle w:val="30"/>
        <w:keepLines/>
        <w:numPr>
          <w:ilvl w:val="1"/>
          <w:numId w:val="285"/>
        </w:numPr>
        <w:suppressAutoHyphens w:val="0"/>
        <w:spacing w:before="120" w:after="120"/>
        <w:ind w:firstLine="0"/>
        <w:rPr>
          <w:rFonts w:cs="Tahoma"/>
          <w:szCs w:val="22"/>
          <w:lang w:val="el-GR"/>
        </w:rPr>
      </w:pPr>
      <w:bookmarkStart w:id="1131" w:name="_Toc93396078"/>
      <w:r w:rsidRPr="00EB31D1">
        <w:rPr>
          <w:rFonts w:cs="Tahoma"/>
          <w:szCs w:val="22"/>
          <w:lang w:val="el-GR" w:eastAsia="el-GR"/>
        </w:rPr>
        <w:t>Προδιαγραφές αυτόματου εκτυπωτή - σχεδιογράφου ευρέως πλάτους</w:t>
      </w:r>
      <w:bookmarkEnd w:id="1131"/>
    </w:p>
    <w:p w14:paraId="56E644E4" w14:textId="5AEDCA59" w:rsidR="00827434" w:rsidRPr="00827434" w:rsidRDefault="00827434" w:rsidP="00863569">
      <w:pPr>
        <w:spacing w:before="120"/>
        <w:rPr>
          <w:rFonts w:cs="Tahoma"/>
          <w:szCs w:val="22"/>
          <w:lang w:val="el-GR" w:eastAsia="el-GR"/>
        </w:rPr>
      </w:pPr>
    </w:p>
    <w:p w14:paraId="6F78AB45" w14:textId="77777777" w:rsidR="00827434" w:rsidRPr="00827434" w:rsidRDefault="00827434" w:rsidP="00863569">
      <w:pPr>
        <w:spacing w:before="120"/>
        <w:rPr>
          <w:rFonts w:cs="Tahoma"/>
          <w:szCs w:val="22"/>
          <w:lang w:val="el-GR" w:eastAsia="el-GR"/>
        </w:rPr>
      </w:pPr>
    </w:p>
    <w:tbl>
      <w:tblPr>
        <w:tblW w:w="910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3715"/>
        <w:gridCol w:w="1350"/>
        <w:gridCol w:w="1170"/>
        <w:gridCol w:w="1874"/>
      </w:tblGrid>
      <w:tr w:rsidR="006869D3" w:rsidRPr="0096421D" w14:paraId="10C2697D" w14:textId="77777777" w:rsidTr="00614EAA">
        <w:trPr>
          <w:tblHeader/>
        </w:trPr>
        <w:tc>
          <w:tcPr>
            <w:tcW w:w="993" w:type="dxa"/>
            <w:shd w:val="pct15" w:color="auto" w:fill="FFFFFF"/>
            <w:vAlign w:val="center"/>
          </w:tcPr>
          <w:p w14:paraId="5ED6F8A9" w14:textId="512AEACD" w:rsidR="0096421D" w:rsidRPr="00141E25" w:rsidRDefault="0096421D" w:rsidP="005D6BBC">
            <w:pPr>
              <w:widowControl w:val="0"/>
              <w:spacing w:before="120"/>
            </w:pPr>
            <w:r>
              <w:rPr>
                <w:rFonts w:cs="Tahoma"/>
                <w:szCs w:val="22"/>
                <w:lang w:val="el-GR" w:eastAsia="el-GR"/>
              </w:rPr>
              <w:t xml:space="preserve"> </w:t>
            </w:r>
            <w:r w:rsidRPr="0096421D">
              <w:rPr>
                <w:rFonts w:cs="Tahoma"/>
                <w:szCs w:val="22"/>
                <w:lang w:val="el-GR" w:eastAsia="el-GR"/>
              </w:rPr>
              <w:tab/>
            </w:r>
            <w:r w:rsidRPr="0096421D">
              <w:rPr>
                <w:rFonts w:cs="Tahoma"/>
                <w:szCs w:val="22"/>
                <w:lang w:val="el-GR" w:bidi="hi-IN"/>
              </w:rPr>
              <w:t>Α/Α</w:t>
            </w:r>
          </w:p>
        </w:tc>
        <w:tc>
          <w:tcPr>
            <w:tcW w:w="3715" w:type="dxa"/>
            <w:shd w:val="pct15" w:color="auto" w:fill="FFFFFF"/>
            <w:vAlign w:val="center"/>
          </w:tcPr>
          <w:p w14:paraId="780E60E1" w14:textId="77777777" w:rsidR="0096421D" w:rsidRPr="0083361B" w:rsidRDefault="0096421D" w:rsidP="005D6BBC">
            <w:pPr>
              <w:widowControl w:val="0"/>
              <w:spacing w:before="120"/>
              <w:jc w:val="center"/>
            </w:pPr>
            <w:r w:rsidRPr="005D6BBC">
              <w:rPr>
                <w:lang w:val="el-GR"/>
              </w:rPr>
              <w:t>ΠΡΟΔΙΑΓΡΑΦΗ</w:t>
            </w:r>
          </w:p>
        </w:tc>
        <w:tc>
          <w:tcPr>
            <w:tcW w:w="1350" w:type="dxa"/>
            <w:shd w:val="pct15" w:color="auto" w:fill="FFFFFF"/>
            <w:vAlign w:val="center"/>
          </w:tcPr>
          <w:p w14:paraId="5AA790BF" w14:textId="77777777" w:rsidR="0096421D" w:rsidRPr="0083361B" w:rsidRDefault="0096421D" w:rsidP="005D6BBC">
            <w:pPr>
              <w:widowControl w:val="0"/>
              <w:spacing w:before="120"/>
              <w:jc w:val="center"/>
            </w:pPr>
            <w:r w:rsidRPr="005D6BBC">
              <w:rPr>
                <w:lang w:val="el-GR"/>
              </w:rPr>
              <w:t>ΑΠΑΙΤΗΣΗ</w:t>
            </w:r>
          </w:p>
        </w:tc>
        <w:tc>
          <w:tcPr>
            <w:tcW w:w="1170" w:type="dxa"/>
            <w:shd w:val="pct15" w:color="auto" w:fill="FFFFFF"/>
            <w:vAlign w:val="center"/>
          </w:tcPr>
          <w:p w14:paraId="6968D6B6" w14:textId="77777777" w:rsidR="0096421D" w:rsidRPr="0083361B" w:rsidRDefault="0096421D" w:rsidP="005D6BBC">
            <w:pPr>
              <w:widowControl w:val="0"/>
              <w:spacing w:before="120"/>
              <w:jc w:val="center"/>
            </w:pPr>
            <w:r w:rsidRPr="005D6BBC">
              <w:rPr>
                <w:lang w:val="el-GR"/>
              </w:rPr>
              <w:t>ΑΠΑΝΤΗΣΗ</w:t>
            </w:r>
          </w:p>
        </w:tc>
        <w:tc>
          <w:tcPr>
            <w:tcW w:w="1874" w:type="dxa"/>
            <w:shd w:val="pct15" w:color="auto" w:fill="FFFFFF"/>
            <w:vAlign w:val="center"/>
          </w:tcPr>
          <w:p w14:paraId="7601F076" w14:textId="77777777" w:rsidR="0096421D" w:rsidRPr="0083361B" w:rsidRDefault="0096421D" w:rsidP="005D6BBC">
            <w:pPr>
              <w:widowControl w:val="0"/>
              <w:spacing w:before="120"/>
              <w:jc w:val="center"/>
            </w:pPr>
            <w:r w:rsidRPr="005D6BBC">
              <w:rPr>
                <w:lang w:val="el-GR"/>
              </w:rPr>
              <w:t>ΠΑΡΑΠΟΜΠΗ ΤΕΚΜΗΡΙΩΣΗΣ</w:t>
            </w:r>
          </w:p>
        </w:tc>
      </w:tr>
      <w:tr w:rsidR="0096421D" w:rsidRPr="0096421D" w14:paraId="079C187F" w14:textId="77777777" w:rsidTr="00614EAA">
        <w:tc>
          <w:tcPr>
            <w:tcW w:w="993" w:type="dxa"/>
            <w:vAlign w:val="center"/>
          </w:tcPr>
          <w:p w14:paraId="26E4DE4F" w14:textId="77777777" w:rsidR="0096421D" w:rsidRPr="0096421D" w:rsidRDefault="0096421D" w:rsidP="0096421D">
            <w:pPr>
              <w:spacing w:before="120"/>
              <w:ind w:left="360"/>
              <w:contextualSpacing/>
              <w:rPr>
                <w:rFonts w:cs="Tahoma"/>
                <w:b/>
                <w:bCs/>
                <w:color w:val="000000"/>
                <w:szCs w:val="22"/>
              </w:rPr>
            </w:pPr>
          </w:p>
        </w:tc>
        <w:tc>
          <w:tcPr>
            <w:tcW w:w="3715" w:type="dxa"/>
            <w:vAlign w:val="center"/>
          </w:tcPr>
          <w:p w14:paraId="35313B57" w14:textId="77777777" w:rsidR="0096421D" w:rsidRPr="0096421D" w:rsidRDefault="0096421D" w:rsidP="0096421D">
            <w:pPr>
              <w:spacing w:before="120"/>
              <w:rPr>
                <w:rFonts w:cs="Tahoma"/>
                <w:b/>
                <w:bCs/>
                <w:color w:val="000000"/>
                <w:szCs w:val="22"/>
              </w:rPr>
            </w:pPr>
            <w:r w:rsidRPr="0096421D">
              <w:rPr>
                <w:rFonts w:cs="Tahoma"/>
                <w:b/>
                <w:bCs/>
                <w:color w:val="000000"/>
                <w:szCs w:val="22"/>
              </w:rPr>
              <w:t>Τεχνικά Χαρακτηριστικά</w:t>
            </w:r>
          </w:p>
        </w:tc>
        <w:tc>
          <w:tcPr>
            <w:tcW w:w="1350" w:type="dxa"/>
            <w:vAlign w:val="center"/>
          </w:tcPr>
          <w:p w14:paraId="3CBE4CC0" w14:textId="77777777" w:rsidR="0096421D" w:rsidRPr="0096421D" w:rsidRDefault="0096421D" w:rsidP="0096421D">
            <w:pPr>
              <w:spacing w:before="120"/>
              <w:jc w:val="center"/>
              <w:rPr>
                <w:rFonts w:cs="Tahoma"/>
                <w:szCs w:val="22"/>
              </w:rPr>
            </w:pPr>
          </w:p>
        </w:tc>
        <w:tc>
          <w:tcPr>
            <w:tcW w:w="1170" w:type="dxa"/>
            <w:vAlign w:val="center"/>
          </w:tcPr>
          <w:p w14:paraId="6B933AEA" w14:textId="77777777" w:rsidR="0096421D" w:rsidRPr="0096421D" w:rsidRDefault="0096421D" w:rsidP="0096421D">
            <w:pPr>
              <w:spacing w:before="120"/>
              <w:jc w:val="center"/>
              <w:rPr>
                <w:rFonts w:cs="Tahoma"/>
                <w:szCs w:val="22"/>
              </w:rPr>
            </w:pPr>
          </w:p>
        </w:tc>
        <w:tc>
          <w:tcPr>
            <w:tcW w:w="1874" w:type="dxa"/>
            <w:vAlign w:val="center"/>
          </w:tcPr>
          <w:p w14:paraId="0A4802B2" w14:textId="77777777" w:rsidR="0096421D" w:rsidRPr="0096421D" w:rsidRDefault="0096421D" w:rsidP="0096421D">
            <w:pPr>
              <w:spacing w:before="120"/>
              <w:jc w:val="center"/>
              <w:rPr>
                <w:rFonts w:cs="Tahoma"/>
                <w:szCs w:val="22"/>
              </w:rPr>
            </w:pPr>
          </w:p>
        </w:tc>
      </w:tr>
      <w:tr w:rsidR="0096421D" w:rsidRPr="0096421D" w14:paraId="703A525C" w14:textId="77777777" w:rsidTr="005D6BBC">
        <w:tc>
          <w:tcPr>
            <w:tcW w:w="993" w:type="dxa"/>
            <w:vAlign w:val="center"/>
          </w:tcPr>
          <w:p w14:paraId="0A646B99" w14:textId="77777777" w:rsidR="0096421D" w:rsidRPr="0096421D" w:rsidRDefault="0096421D" w:rsidP="004E653B">
            <w:pPr>
              <w:numPr>
                <w:ilvl w:val="0"/>
                <w:numId w:val="298"/>
              </w:numPr>
              <w:suppressAutoHyphens w:val="0"/>
              <w:spacing w:before="120"/>
              <w:contextualSpacing/>
              <w:jc w:val="center"/>
              <w:rPr>
                <w:rFonts w:cs="Tahoma"/>
                <w:color w:val="000000"/>
                <w:szCs w:val="22"/>
              </w:rPr>
            </w:pPr>
          </w:p>
        </w:tc>
        <w:tc>
          <w:tcPr>
            <w:tcW w:w="3715" w:type="dxa"/>
            <w:vAlign w:val="center"/>
          </w:tcPr>
          <w:p w14:paraId="49808D8B" w14:textId="767E9ECC" w:rsidR="0096421D" w:rsidRPr="005D6BBC" w:rsidRDefault="0096421D" w:rsidP="0096421D">
            <w:pPr>
              <w:spacing w:before="120"/>
              <w:rPr>
                <w:color w:val="000000"/>
                <w:lang w:val="el-GR"/>
              </w:rPr>
            </w:pPr>
            <w:r w:rsidRPr="0096421D">
              <w:rPr>
                <w:rFonts w:eastAsia="Calibri" w:cs="Tahoma"/>
                <w:szCs w:val="22"/>
                <w:lang w:val="el-GR"/>
              </w:rPr>
              <w:t>Αυτόματο εκτυπωτής - σχεδιογράφος ευρέως πλάτους</w:t>
            </w:r>
            <w:r w:rsidRPr="005D6BBC">
              <w:rPr>
                <w:color w:val="000000"/>
                <w:lang w:val="el-GR"/>
              </w:rPr>
              <w:t xml:space="preserve"> (ποσότητα).</w:t>
            </w:r>
          </w:p>
        </w:tc>
        <w:tc>
          <w:tcPr>
            <w:tcW w:w="1350" w:type="dxa"/>
            <w:vAlign w:val="center"/>
          </w:tcPr>
          <w:p w14:paraId="63C2F9D7" w14:textId="77777777" w:rsidR="0096421D" w:rsidRPr="0096421D" w:rsidRDefault="0096421D" w:rsidP="0096421D">
            <w:pPr>
              <w:spacing w:before="120"/>
              <w:jc w:val="center"/>
              <w:rPr>
                <w:rFonts w:cs="Tahoma"/>
                <w:color w:val="000000"/>
                <w:szCs w:val="22"/>
              </w:rPr>
            </w:pPr>
            <w:r w:rsidRPr="0096421D">
              <w:rPr>
                <w:rFonts w:cs="Tahoma"/>
                <w:color w:val="000000"/>
                <w:szCs w:val="22"/>
              </w:rPr>
              <w:t>Ένα (1)</w:t>
            </w:r>
          </w:p>
        </w:tc>
        <w:tc>
          <w:tcPr>
            <w:tcW w:w="1170" w:type="dxa"/>
            <w:vAlign w:val="center"/>
          </w:tcPr>
          <w:p w14:paraId="49F79FF8" w14:textId="77777777" w:rsidR="0096421D" w:rsidRPr="0096421D" w:rsidRDefault="0096421D" w:rsidP="0096421D">
            <w:pPr>
              <w:spacing w:before="120"/>
              <w:jc w:val="center"/>
              <w:rPr>
                <w:rFonts w:cs="Tahoma"/>
                <w:color w:val="000000"/>
                <w:szCs w:val="22"/>
              </w:rPr>
            </w:pPr>
          </w:p>
        </w:tc>
        <w:tc>
          <w:tcPr>
            <w:tcW w:w="1874" w:type="dxa"/>
            <w:vAlign w:val="center"/>
          </w:tcPr>
          <w:p w14:paraId="3BC0D864" w14:textId="77777777" w:rsidR="0096421D" w:rsidRPr="0096421D" w:rsidRDefault="0096421D" w:rsidP="0096421D">
            <w:pPr>
              <w:spacing w:before="120"/>
              <w:jc w:val="center"/>
              <w:rPr>
                <w:rFonts w:cs="Tahoma"/>
                <w:color w:val="000000"/>
                <w:szCs w:val="22"/>
              </w:rPr>
            </w:pPr>
          </w:p>
        </w:tc>
      </w:tr>
      <w:tr w:rsidR="0096421D" w:rsidRPr="0096421D" w14:paraId="4DE8A318" w14:textId="77777777" w:rsidTr="00614EAA">
        <w:tc>
          <w:tcPr>
            <w:tcW w:w="993" w:type="dxa"/>
            <w:vAlign w:val="center"/>
          </w:tcPr>
          <w:p w14:paraId="0876920E"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47CDD583" w14:textId="77777777" w:rsidR="0096421D" w:rsidRPr="0096421D" w:rsidRDefault="0096421D" w:rsidP="0096421D">
            <w:pPr>
              <w:spacing w:before="120"/>
              <w:rPr>
                <w:rFonts w:cs="Tahoma"/>
                <w:color w:val="000000"/>
                <w:szCs w:val="22"/>
                <w:lang w:val="el-GR"/>
              </w:rPr>
            </w:pPr>
            <w:r w:rsidRPr="0096421D">
              <w:rPr>
                <w:rFonts w:cs="Tahoma"/>
                <w:color w:val="000000"/>
                <w:szCs w:val="22"/>
                <w:lang w:val="el-GR"/>
              </w:rPr>
              <w:t xml:space="preserve">Ο </w:t>
            </w:r>
            <w:r w:rsidRPr="0096421D">
              <w:rPr>
                <w:rFonts w:eastAsia="Calibri" w:cs="Tahoma"/>
                <w:szCs w:val="22"/>
                <w:lang w:val="el-GR"/>
              </w:rPr>
              <w:t>εκτυπωτής - σχεδιογράφος</w:t>
            </w:r>
            <w:r w:rsidRPr="0096421D">
              <w:rPr>
                <w:rFonts w:cs="Tahoma"/>
                <w:color w:val="000000"/>
                <w:szCs w:val="22"/>
                <w:lang w:val="el-GR"/>
              </w:rPr>
              <w:t xml:space="preserve"> αποτελείται από υλικά με το συνοδευτικό υλικό - λογισμικό που απαιτούνται για την εγκατάσταση και λειτουργία του.</w:t>
            </w:r>
          </w:p>
        </w:tc>
        <w:tc>
          <w:tcPr>
            <w:tcW w:w="1350" w:type="dxa"/>
            <w:vAlign w:val="center"/>
          </w:tcPr>
          <w:p w14:paraId="3E84E5CC"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0B708978" w14:textId="77777777" w:rsidR="0096421D" w:rsidRPr="0096421D" w:rsidRDefault="0096421D" w:rsidP="0096421D">
            <w:pPr>
              <w:spacing w:before="120"/>
              <w:jc w:val="center"/>
              <w:rPr>
                <w:rFonts w:cs="Tahoma"/>
                <w:color w:val="000000"/>
                <w:szCs w:val="22"/>
              </w:rPr>
            </w:pPr>
          </w:p>
        </w:tc>
        <w:tc>
          <w:tcPr>
            <w:tcW w:w="1874" w:type="dxa"/>
            <w:vAlign w:val="center"/>
          </w:tcPr>
          <w:p w14:paraId="77568992" w14:textId="77777777" w:rsidR="0096421D" w:rsidRPr="0096421D" w:rsidRDefault="0096421D" w:rsidP="0096421D">
            <w:pPr>
              <w:spacing w:before="120"/>
              <w:jc w:val="center"/>
              <w:rPr>
                <w:rFonts w:cs="Tahoma"/>
                <w:color w:val="000000"/>
                <w:szCs w:val="22"/>
              </w:rPr>
            </w:pPr>
          </w:p>
        </w:tc>
      </w:tr>
      <w:tr w:rsidR="0096421D" w:rsidRPr="0096421D" w14:paraId="1A1BAA8F" w14:textId="77777777" w:rsidTr="00614EAA">
        <w:tc>
          <w:tcPr>
            <w:tcW w:w="993" w:type="dxa"/>
            <w:vAlign w:val="center"/>
          </w:tcPr>
          <w:p w14:paraId="70C5AFB3"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6AF25A04" w14:textId="403663AB" w:rsidR="0096421D" w:rsidRPr="0096421D" w:rsidRDefault="0096421D" w:rsidP="0096421D">
            <w:pPr>
              <w:spacing w:before="120"/>
              <w:rPr>
                <w:rFonts w:cs="Tahoma"/>
                <w:color w:val="000000"/>
                <w:szCs w:val="22"/>
                <w:lang w:val="el-GR"/>
              </w:rPr>
            </w:pPr>
            <w:r w:rsidRPr="0096421D">
              <w:rPr>
                <w:rFonts w:cs="Tahoma"/>
                <w:color w:val="000000"/>
                <w:szCs w:val="22"/>
                <w:lang w:val="el-GR"/>
              </w:rPr>
              <w:t xml:space="preserve">Ο </w:t>
            </w:r>
            <w:r w:rsidRPr="0096421D">
              <w:rPr>
                <w:rFonts w:eastAsia="Calibri" w:cs="Tahoma"/>
                <w:szCs w:val="22"/>
                <w:lang w:val="el-GR"/>
              </w:rPr>
              <w:t>εκτυπωτής - σχεδιογράφος</w:t>
            </w:r>
            <w:r w:rsidRPr="0096421D">
              <w:rPr>
                <w:rFonts w:cs="Tahoma"/>
                <w:color w:val="000000"/>
                <w:szCs w:val="22"/>
                <w:lang w:val="el-GR"/>
              </w:rPr>
              <w:t xml:space="preserve"> και τα παρελκόμενα αυτού είναι καινούργια, αμεταχείριστα, πλήρη, </w:t>
            </w:r>
            <w:r w:rsidRPr="0096421D">
              <w:rPr>
                <w:rFonts w:cs="Tahoma"/>
                <w:color w:val="000000"/>
                <w:szCs w:val="22"/>
                <w:lang w:val="el-GR"/>
              </w:rPr>
              <w:lastRenderedPageBreak/>
              <w:t>πρόσφατης και ανθεκτικής κατασκευής και σύγχρονης τεχνολογίας. Ο χρόνος ανακοίνωσης του υπό προμήθεια εξοπλισμού είναι μικρότερος των 24 μηνών από την ημερομηνία κατάθεσης προσφοράς του αναδόχου και δεν μην υπάρχει ανακοίνωση περί αντικατάστασης ή απόσυρσής του.</w:t>
            </w:r>
          </w:p>
        </w:tc>
        <w:tc>
          <w:tcPr>
            <w:tcW w:w="1350" w:type="dxa"/>
            <w:vAlign w:val="center"/>
          </w:tcPr>
          <w:p w14:paraId="6E742C2F" w14:textId="77777777" w:rsidR="0096421D" w:rsidRPr="0096421D" w:rsidRDefault="0096421D" w:rsidP="0096421D">
            <w:pPr>
              <w:spacing w:before="120"/>
              <w:jc w:val="center"/>
              <w:rPr>
                <w:rFonts w:cs="Tahoma"/>
                <w:color w:val="000000"/>
                <w:szCs w:val="22"/>
              </w:rPr>
            </w:pPr>
            <w:r w:rsidRPr="0096421D">
              <w:rPr>
                <w:rFonts w:cs="Tahoma"/>
                <w:color w:val="000000"/>
                <w:szCs w:val="22"/>
              </w:rPr>
              <w:lastRenderedPageBreak/>
              <w:t>ΝΑΙ</w:t>
            </w:r>
          </w:p>
        </w:tc>
        <w:tc>
          <w:tcPr>
            <w:tcW w:w="1170" w:type="dxa"/>
            <w:vAlign w:val="center"/>
          </w:tcPr>
          <w:p w14:paraId="79CFF417" w14:textId="77777777" w:rsidR="0096421D" w:rsidRPr="0096421D" w:rsidRDefault="0096421D" w:rsidP="0096421D">
            <w:pPr>
              <w:spacing w:before="120"/>
              <w:jc w:val="center"/>
              <w:rPr>
                <w:rFonts w:cs="Tahoma"/>
                <w:color w:val="000000"/>
                <w:szCs w:val="22"/>
              </w:rPr>
            </w:pPr>
          </w:p>
        </w:tc>
        <w:tc>
          <w:tcPr>
            <w:tcW w:w="1874" w:type="dxa"/>
            <w:vAlign w:val="center"/>
          </w:tcPr>
          <w:p w14:paraId="39D421A6" w14:textId="77777777" w:rsidR="0096421D" w:rsidRPr="0096421D" w:rsidRDefault="0096421D" w:rsidP="0096421D">
            <w:pPr>
              <w:spacing w:before="120"/>
              <w:jc w:val="center"/>
              <w:rPr>
                <w:rFonts w:cs="Tahoma"/>
                <w:color w:val="000000"/>
                <w:szCs w:val="22"/>
              </w:rPr>
            </w:pPr>
          </w:p>
        </w:tc>
      </w:tr>
      <w:tr w:rsidR="0096421D" w:rsidRPr="0096421D" w14:paraId="19F0E0EA" w14:textId="77777777" w:rsidTr="00614EAA">
        <w:tc>
          <w:tcPr>
            <w:tcW w:w="993" w:type="dxa"/>
            <w:vAlign w:val="center"/>
          </w:tcPr>
          <w:p w14:paraId="326AEDD7"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4B332C4B" w14:textId="77777777" w:rsidR="0096421D" w:rsidRPr="0096421D" w:rsidRDefault="0096421D" w:rsidP="0096421D">
            <w:pPr>
              <w:spacing w:before="120"/>
              <w:rPr>
                <w:rFonts w:cs="Tahoma"/>
                <w:color w:val="000000"/>
                <w:szCs w:val="22"/>
                <w:lang w:val="el-GR"/>
              </w:rPr>
            </w:pPr>
            <w:r w:rsidRPr="0096421D">
              <w:rPr>
                <w:rFonts w:cs="Tahoma"/>
                <w:szCs w:val="22"/>
                <w:lang w:val="el-GR"/>
              </w:rPr>
              <w:t>Παρέχεται πλήρες εγχειρίδιο για τη λειτουργία του.</w:t>
            </w:r>
          </w:p>
        </w:tc>
        <w:tc>
          <w:tcPr>
            <w:tcW w:w="1350" w:type="dxa"/>
            <w:vAlign w:val="center"/>
          </w:tcPr>
          <w:p w14:paraId="05371543"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2D3760EA" w14:textId="77777777" w:rsidR="0096421D" w:rsidRPr="0096421D" w:rsidRDefault="0096421D" w:rsidP="0096421D">
            <w:pPr>
              <w:spacing w:before="120"/>
              <w:jc w:val="center"/>
              <w:rPr>
                <w:rFonts w:cs="Tahoma"/>
                <w:color w:val="000000"/>
                <w:szCs w:val="22"/>
              </w:rPr>
            </w:pPr>
          </w:p>
        </w:tc>
        <w:tc>
          <w:tcPr>
            <w:tcW w:w="1874" w:type="dxa"/>
            <w:vAlign w:val="center"/>
          </w:tcPr>
          <w:p w14:paraId="408DC5FA" w14:textId="77777777" w:rsidR="0096421D" w:rsidRPr="0096421D" w:rsidRDefault="0096421D" w:rsidP="0096421D">
            <w:pPr>
              <w:spacing w:before="120"/>
              <w:jc w:val="center"/>
              <w:rPr>
                <w:rFonts w:cs="Tahoma"/>
                <w:color w:val="000000"/>
                <w:szCs w:val="22"/>
              </w:rPr>
            </w:pPr>
          </w:p>
        </w:tc>
      </w:tr>
      <w:tr w:rsidR="0096421D" w:rsidRPr="0096421D" w14:paraId="05AFE035" w14:textId="77777777" w:rsidTr="005D6BBC">
        <w:tc>
          <w:tcPr>
            <w:tcW w:w="993" w:type="dxa"/>
            <w:vAlign w:val="center"/>
          </w:tcPr>
          <w:p w14:paraId="48F1235C"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65E65CA8" w14:textId="58E7F887" w:rsidR="0096421D" w:rsidRPr="0096421D" w:rsidRDefault="0096421D" w:rsidP="0096421D">
            <w:pPr>
              <w:spacing w:before="120"/>
              <w:rPr>
                <w:rFonts w:cs="Tahoma"/>
                <w:color w:val="000000"/>
                <w:szCs w:val="22"/>
                <w:lang w:val="el-GR"/>
              </w:rPr>
            </w:pPr>
            <w:r w:rsidRPr="0096421D">
              <w:rPr>
                <w:rFonts w:cs="Tahoma"/>
                <w:color w:val="000000"/>
                <w:szCs w:val="22"/>
                <w:lang w:val="el-GR"/>
              </w:rPr>
              <w:t xml:space="preserve">Ο </w:t>
            </w:r>
            <w:r w:rsidRPr="0096421D">
              <w:rPr>
                <w:rFonts w:eastAsia="Calibri" w:cs="Tahoma"/>
                <w:szCs w:val="22"/>
                <w:lang w:val="el-GR"/>
              </w:rPr>
              <w:t>εκτυπωτής - σχεδιογράφος</w:t>
            </w:r>
            <w:r w:rsidRPr="0096421D">
              <w:rPr>
                <w:rFonts w:cs="Tahoma"/>
                <w:color w:val="000000"/>
                <w:szCs w:val="22"/>
                <w:lang w:val="el-GR"/>
              </w:rPr>
              <w:t xml:space="preserve"> πληροί τις βασικές απαιτήσεις ασφαλείας και φέρει πιστοποίηση "</w:t>
            </w:r>
            <w:r w:rsidRPr="0096421D">
              <w:rPr>
                <w:rFonts w:cs="Tahoma"/>
                <w:color w:val="000000"/>
                <w:szCs w:val="22"/>
              </w:rPr>
              <w:t>CE</w:t>
            </w:r>
            <w:r w:rsidRPr="0096421D">
              <w:rPr>
                <w:rFonts w:cs="Tahoma"/>
                <w:color w:val="000000"/>
                <w:szCs w:val="22"/>
                <w:lang w:val="el-GR"/>
              </w:rPr>
              <w:t>", σύμφωνα με τα καθοριζόμενα στο Π.Δ 57/2010.</w:t>
            </w:r>
          </w:p>
        </w:tc>
        <w:tc>
          <w:tcPr>
            <w:tcW w:w="1350" w:type="dxa"/>
            <w:vAlign w:val="center"/>
          </w:tcPr>
          <w:p w14:paraId="517D89DF"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581F1EFB" w14:textId="77777777" w:rsidR="0096421D" w:rsidRPr="0096421D" w:rsidRDefault="0096421D" w:rsidP="0096421D">
            <w:pPr>
              <w:spacing w:before="120"/>
              <w:jc w:val="center"/>
              <w:rPr>
                <w:rFonts w:cs="Tahoma"/>
                <w:color w:val="000000"/>
                <w:szCs w:val="22"/>
              </w:rPr>
            </w:pPr>
          </w:p>
        </w:tc>
        <w:tc>
          <w:tcPr>
            <w:tcW w:w="1874" w:type="dxa"/>
            <w:vAlign w:val="center"/>
          </w:tcPr>
          <w:p w14:paraId="3CF45D66" w14:textId="77777777" w:rsidR="0096421D" w:rsidRPr="0096421D" w:rsidRDefault="0096421D" w:rsidP="0096421D">
            <w:pPr>
              <w:spacing w:before="120"/>
              <w:jc w:val="center"/>
              <w:rPr>
                <w:rFonts w:cs="Tahoma"/>
                <w:color w:val="000000"/>
                <w:szCs w:val="22"/>
              </w:rPr>
            </w:pPr>
          </w:p>
        </w:tc>
      </w:tr>
      <w:tr w:rsidR="0096421D" w:rsidRPr="0096421D" w14:paraId="32FF0984" w14:textId="77777777" w:rsidTr="00614EAA">
        <w:tc>
          <w:tcPr>
            <w:tcW w:w="993" w:type="dxa"/>
            <w:vAlign w:val="center"/>
          </w:tcPr>
          <w:p w14:paraId="4739160A"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740F4DBA" w14:textId="77777777" w:rsidR="0096421D" w:rsidRPr="0096421D" w:rsidRDefault="0096421D" w:rsidP="0096421D">
            <w:pPr>
              <w:spacing w:before="120"/>
              <w:rPr>
                <w:rFonts w:cs="Tahoma"/>
                <w:color w:val="000000"/>
                <w:szCs w:val="22"/>
                <w:lang w:val="el-GR"/>
              </w:rPr>
            </w:pPr>
            <w:r w:rsidRPr="0096421D">
              <w:rPr>
                <w:rFonts w:cs="Tahoma"/>
                <w:szCs w:val="22"/>
                <w:lang w:val="el-GR"/>
              </w:rPr>
              <w:t xml:space="preserve">Τροφοδοσία λειτουργίας </w:t>
            </w:r>
            <w:r w:rsidRPr="0096421D">
              <w:rPr>
                <w:rFonts w:cs="Tahoma"/>
                <w:szCs w:val="22"/>
                <w:lang w:val="en-US"/>
              </w:rPr>
              <w:t>AC</w:t>
            </w:r>
            <w:r w:rsidRPr="0096421D">
              <w:rPr>
                <w:rFonts w:cs="Tahoma"/>
                <w:szCs w:val="22"/>
                <w:lang w:val="el-GR"/>
              </w:rPr>
              <w:t xml:space="preserve"> , 230</w:t>
            </w:r>
            <w:r w:rsidRPr="0096421D">
              <w:rPr>
                <w:rFonts w:cs="Tahoma"/>
                <w:szCs w:val="22"/>
              </w:rPr>
              <w:t>V</w:t>
            </w:r>
            <w:r w:rsidRPr="0096421D">
              <w:rPr>
                <w:rFonts w:cs="Tahoma"/>
                <w:szCs w:val="22"/>
                <w:u w:val="single"/>
                <w:lang w:val="el-GR"/>
              </w:rPr>
              <w:t>+</w:t>
            </w:r>
            <w:r w:rsidRPr="0096421D">
              <w:rPr>
                <w:rFonts w:cs="Tahoma"/>
                <w:szCs w:val="22"/>
                <w:lang w:val="el-GR"/>
              </w:rPr>
              <w:t xml:space="preserve"> 10%, 50 </w:t>
            </w:r>
            <w:r w:rsidRPr="0096421D">
              <w:rPr>
                <w:rFonts w:cs="Tahoma"/>
                <w:szCs w:val="22"/>
                <w:lang w:val="en-US"/>
              </w:rPr>
              <w:t>Hz</w:t>
            </w:r>
            <w:r w:rsidRPr="0096421D">
              <w:rPr>
                <w:rFonts w:cs="Tahoma"/>
                <w:szCs w:val="22"/>
                <w:u w:val="single"/>
                <w:lang w:val="el-GR"/>
              </w:rPr>
              <w:t>+</w:t>
            </w:r>
            <w:r w:rsidRPr="0096421D">
              <w:rPr>
                <w:rFonts w:cs="Tahoma"/>
                <w:szCs w:val="22"/>
                <w:lang w:val="el-GR"/>
              </w:rPr>
              <w:t xml:space="preserve"> 0,5</w:t>
            </w:r>
            <w:r w:rsidRPr="0096421D">
              <w:rPr>
                <w:rFonts w:cs="Tahoma"/>
                <w:szCs w:val="22"/>
                <w:lang w:val="en-US"/>
              </w:rPr>
              <w:t>Hz</w:t>
            </w:r>
            <w:r w:rsidRPr="0096421D">
              <w:rPr>
                <w:rFonts w:cs="Tahoma"/>
                <w:szCs w:val="22"/>
                <w:lang w:val="el-GR"/>
              </w:rPr>
              <w:t>.</w:t>
            </w:r>
          </w:p>
        </w:tc>
        <w:tc>
          <w:tcPr>
            <w:tcW w:w="1350" w:type="dxa"/>
            <w:vAlign w:val="center"/>
          </w:tcPr>
          <w:p w14:paraId="0A25DF72"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69F9CA17" w14:textId="77777777" w:rsidR="0096421D" w:rsidRPr="0096421D" w:rsidRDefault="0096421D" w:rsidP="0096421D">
            <w:pPr>
              <w:spacing w:before="120"/>
              <w:jc w:val="center"/>
              <w:rPr>
                <w:rFonts w:cs="Tahoma"/>
                <w:color w:val="000000"/>
                <w:szCs w:val="22"/>
              </w:rPr>
            </w:pPr>
          </w:p>
        </w:tc>
        <w:tc>
          <w:tcPr>
            <w:tcW w:w="1874" w:type="dxa"/>
            <w:vAlign w:val="center"/>
          </w:tcPr>
          <w:p w14:paraId="2ECABE9B" w14:textId="77777777" w:rsidR="0096421D" w:rsidRPr="0096421D" w:rsidRDefault="0096421D" w:rsidP="0096421D">
            <w:pPr>
              <w:spacing w:before="120"/>
              <w:jc w:val="center"/>
              <w:rPr>
                <w:rFonts w:cs="Tahoma"/>
                <w:color w:val="000000"/>
                <w:szCs w:val="22"/>
              </w:rPr>
            </w:pPr>
          </w:p>
        </w:tc>
      </w:tr>
      <w:tr w:rsidR="0096421D" w:rsidRPr="0096421D" w14:paraId="110723DF" w14:textId="77777777" w:rsidTr="00614EAA">
        <w:tc>
          <w:tcPr>
            <w:tcW w:w="993" w:type="dxa"/>
            <w:vAlign w:val="center"/>
          </w:tcPr>
          <w:p w14:paraId="7D1CD22F"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55B84EFB" w14:textId="77777777" w:rsidR="0096421D" w:rsidRPr="0096421D" w:rsidRDefault="0096421D" w:rsidP="0096421D">
            <w:pPr>
              <w:spacing w:before="120"/>
              <w:rPr>
                <w:rFonts w:cs="Tahoma"/>
                <w:color w:val="000000"/>
                <w:szCs w:val="22"/>
                <w:lang w:val="el-GR"/>
              </w:rPr>
            </w:pPr>
            <w:r w:rsidRPr="0096421D">
              <w:rPr>
                <w:rFonts w:cs="Tahoma"/>
                <w:color w:val="000000"/>
                <w:szCs w:val="22"/>
                <w:lang w:val="el-GR"/>
              </w:rPr>
              <w:t xml:space="preserve">Το εργοστάσιο κατασκευής του </w:t>
            </w:r>
            <w:r w:rsidRPr="0096421D">
              <w:rPr>
                <w:rFonts w:eastAsia="Calibri" w:cs="Tahoma"/>
                <w:szCs w:val="22"/>
                <w:lang w:val="el-GR"/>
              </w:rPr>
              <w:t>εκτυπωτής - σχεδιογράφος</w:t>
            </w:r>
            <w:r w:rsidRPr="0096421D">
              <w:rPr>
                <w:rFonts w:cs="Tahoma"/>
                <w:color w:val="000000"/>
                <w:szCs w:val="22"/>
                <w:lang w:val="el-GR"/>
              </w:rPr>
              <w:t xml:space="preserve"> και των επί μέρους συσκευών αυτού είναι πιστοποιημένο με </w:t>
            </w:r>
            <w:r w:rsidRPr="0096421D">
              <w:rPr>
                <w:rFonts w:cs="Tahoma"/>
                <w:color w:val="000000"/>
                <w:szCs w:val="22"/>
              </w:rPr>
              <w:t>ISO</w:t>
            </w:r>
            <w:r w:rsidRPr="0096421D">
              <w:rPr>
                <w:rFonts w:cs="Tahoma"/>
                <w:color w:val="000000"/>
                <w:szCs w:val="22"/>
                <w:lang w:val="el-GR"/>
              </w:rPr>
              <w:t xml:space="preserve"> 9001/2008, ή μεταγενέστερο.</w:t>
            </w:r>
          </w:p>
        </w:tc>
        <w:tc>
          <w:tcPr>
            <w:tcW w:w="1350" w:type="dxa"/>
            <w:vAlign w:val="center"/>
          </w:tcPr>
          <w:p w14:paraId="1ABAE168"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0E660DAE" w14:textId="77777777" w:rsidR="0096421D" w:rsidRPr="0096421D" w:rsidRDefault="0096421D" w:rsidP="0096421D">
            <w:pPr>
              <w:spacing w:before="120"/>
              <w:jc w:val="center"/>
              <w:rPr>
                <w:rFonts w:cs="Tahoma"/>
                <w:color w:val="000000"/>
                <w:szCs w:val="22"/>
              </w:rPr>
            </w:pPr>
          </w:p>
        </w:tc>
        <w:tc>
          <w:tcPr>
            <w:tcW w:w="1874" w:type="dxa"/>
            <w:vAlign w:val="center"/>
          </w:tcPr>
          <w:p w14:paraId="7C2776D7" w14:textId="77777777" w:rsidR="0096421D" w:rsidRPr="0096421D" w:rsidRDefault="0096421D" w:rsidP="0096421D">
            <w:pPr>
              <w:spacing w:before="120"/>
              <w:jc w:val="center"/>
              <w:rPr>
                <w:rFonts w:cs="Tahoma"/>
                <w:color w:val="000000"/>
                <w:szCs w:val="22"/>
              </w:rPr>
            </w:pPr>
          </w:p>
        </w:tc>
      </w:tr>
      <w:tr w:rsidR="0096421D" w:rsidRPr="0096421D" w14:paraId="285B41EB" w14:textId="77777777" w:rsidTr="00614EAA">
        <w:tc>
          <w:tcPr>
            <w:tcW w:w="993" w:type="dxa"/>
            <w:vAlign w:val="center"/>
          </w:tcPr>
          <w:p w14:paraId="59F7EEF6"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1797421D" w14:textId="77777777" w:rsidR="0096421D" w:rsidRPr="0096421D" w:rsidRDefault="0096421D" w:rsidP="0096421D">
            <w:pPr>
              <w:spacing w:before="120"/>
              <w:rPr>
                <w:rFonts w:cs="Tahoma"/>
                <w:color w:val="000000"/>
                <w:szCs w:val="22"/>
                <w:lang w:val="el-GR"/>
              </w:rPr>
            </w:pPr>
            <w:r w:rsidRPr="0096421D">
              <w:rPr>
                <w:rFonts w:cs="Tahoma"/>
                <w:color w:val="000000"/>
                <w:szCs w:val="22"/>
                <w:lang w:val="el-GR"/>
              </w:rPr>
              <w:t xml:space="preserve">Ο προμηθευτής του </w:t>
            </w:r>
            <w:r w:rsidRPr="0096421D">
              <w:rPr>
                <w:rFonts w:eastAsia="Calibri" w:cs="Tahoma"/>
                <w:szCs w:val="22"/>
                <w:lang w:val="el-GR"/>
              </w:rPr>
              <w:t>εκτυπωτής - σχεδιογράφος</w:t>
            </w:r>
            <w:r w:rsidRPr="0096421D">
              <w:rPr>
                <w:rFonts w:cs="Tahoma"/>
                <w:color w:val="000000"/>
                <w:szCs w:val="22"/>
                <w:lang w:val="el-GR"/>
              </w:rPr>
              <w:t xml:space="preserve"> είναι πιστοποιημένος εξουσιοδοτημένος αντιπρόσωπος (</w:t>
            </w:r>
            <w:r w:rsidRPr="0096421D">
              <w:rPr>
                <w:rFonts w:cs="Tahoma"/>
                <w:color w:val="000000"/>
                <w:szCs w:val="22"/>
              </w:rPr>
              <w:t>Authorized</w:t>
            </w:r>
            <w:r w:rsidRPr="0096421D">
              <w:rPr>
                <w:rFonts w:cs="Tahoma"/>
                <w:color w:val="000000"/>
                <w:szCs w:val="22"/>
                <w:lang w:val="el-GR"/>
              </w:rPr>
              <w:t xml:space="preserve"> </w:t>
            </w:r>
            <w:r w:rsidRPr="0096421D">
              <w:rPr>
                <w:rFonts w:cs="Tahoma"/>
                <w:color w:val="000000"/>
                <w:szCs w:val="22"/>
              </w:rPr>
              <w:t>Dealer</w:t>
            </w:r>
            <w:r w:rsidRPr="0096421D">
              <w:rPr>
                <w:rFonts w:cs="Tahoma"/>
                <w:color w:val="000000"/>
                <w:szCs w:val="22"/>
                <w:lang w:val="el-GR"/>
              </w:rPr>
              <w:t>).</w:t>
            </w:r>
          </w:p>
        </w:tc>
        <w:tc>
          <w:tcPr>
            <w:tcW w:w="1350" w:type="dxa"/>
            <w:vAlign w:val="center"/>
          </w:tcPr>
          <w:p w14:paraId="20D017D9"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6A2F93FB" w14:textId="77777777" w:rsidR="0096421D" w:rsidRPr="0096421D" w:rsidRDefault="0096421D" w:rsidP="0096421D">
            <w:pPr>
              <w:spacing w:before="120"/>
              <w:jc w:val="center"/>
              <w:rPr>
                <w:rFonts w:cs="Tahoma"/>
                <w:color w:val="000000"/>
                <w:szCs w:val="22"/>
              </w:rPr>
            </w:pPr>
          </w:p>
        </w:tc>
        <w:tc>
          <w:tcPr>
            <w:tcW w:w="1874" w:type="dxa"/>
            <w:vAlign w:val="center"/>
          </w:tcPr>
          <w:p w14:paraId="3E4CEE35" w14:textId="77777777" w:rsidR="0096421D" w:rsidRPr="0096421D" w:rsidRDefault="0096421D" w:rsidP="0096421D">
            <w:pPr>
              <w:spacing w:before="120"/>
              <w:jc w:val="center"/>
              <w:rPr>
                <w:rFonts w:cs="Tahoma"/>
                <w:color w:val="000000"/>
                <w:szCs w:val="22"/>
              </w:rPr>
            </w:pPr>
          </w:p>
        </w:tc>
      </w:tr>
      <w:tr w:rsidR="0096421D" w:rsidRPr="0096421D" w14:paraId="7CFC254A" w14:textId="77777777" w:rsidTr="005D6BBC">
        <w:tc>
          <w:tcPr>
            <w:tcW w:w="993" w:type="dxa"/>
            <w:vAlign w:val="center"/>
          </w:tcPr>
          <w:p w14:paraId="4FFCA5F8"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2A77ED84" w14:textId="56363D5D" w:rsidR="0096421D" w:rsidRPr="0096421D" w:rsidRDefault="0096421D" w:rsidP="0096421D">
            <w:pPr>
              <w:spacing w:before="120"/>
              <w:rPr>
                <w:rFonts w:cs="Tahoma"/>
                <w:color w:val="000000"/>
                <w:szCs w:val="22"/>
                <w:lang w:val="el-GR"/>
              </w:rPr>
            </w:pPr>
            <w:r w:rsidRPr="0096421D">
              <w:rPr>
                <w:rFonts w:cs="Tahoma"/>
                <w:color w:val="000000"/>
                <w:szCs w:val="22"/>
                <w:lang w:val="el-GR"/>
              </w:rPr>
              <w:t>Να αναφερθεί ο κατασκευαστής του σαρωτή.</w:t>
            </w:r>
          </w:p>
        </w:tc>
        <w:tc>
          <w:tcPr>
            <w:tcW w:w="1350" w:type="dxa"/>
            <w:vAlign w:val="center"/>
          </w:tcPr>
          <w:p w14:paraId="55DFB34C"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01EE5C5B" w14:textId="77777777" w:rsidR="0096421D" w:rsidRPr="0096421D" w:rsidRDefault="0096421D" w:rsidP="0096421D">
            <w:pPr>
              <w:spacing w:before="120"/>
              <w:jc w:val="center"/>
              <w:rPr>
                <w:rFonts w:cs="Tahoma"/>
                <w:color w:val="000000"/>
                <w:szCs w:val="22"/>
              </w:rPr>
            </w:pPr>
          </w:p>
        </w:tc>
        <w:tc>
          <w:tcPr>
            <w:tcW w:w="1874" w:type="dxa"/>
            <w:vAlign w:val="center"/>
          </w:tcPr>
          <w:p w14:paraId="3059B832" w14:textId="77777777" w:rsidR="0096421D" w:rsidRPr="0096421D" w:rsidRDefault="0096421D" w:rsidP="0096421D">
            <w:pPr>
              <w:spacing w:before="120"/>
              <w:jc w:val="center"/>
              <w:rPr>
                <w:rFonts w:cs="Tahoma"/>
                <w:color w:val="000000"/>
                <w:szCs w:val="22"/>
              </w:rPr>
            </w:pPr>
          </w:p>
        </w:tc>
      </w:tr>
      <w:tr w:rsidR="0096421D" w:rsidRPr="0096421D" w14:paraId="1950BED0" w14:textId="77777777" w:rsidTr="005D6BBC">
        <w:tc>
          <w:tcPr>
            <w:tcW w:w="993" w:type="dxa"/>
            <w:vAlign w:val="center"/>
          </w:tcPr>
          <w:p w14:paraId="702F7187"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67234C97" w14:textId="79DD0F52" w:rsidR="0096421D" w:rsidRPr="0096421D" w:rsidRDefault="0096421D" w:rsidP="0096421D">
            <w:pPr>
              <w:spacing w:before="120"/>
              <w:rPr>
                <w:rFonts w:cs="Tahoma"/>
                <w:color w:val="000000"/>
                <w:szCs w:val="22"/>
                <w:lang w:val="el-GR"/>
              </w:rPr>
            </w:pPr>
            <w:r w:rsidRPr="0096421D">
              <w:rPr>
                <w:rFonts w:cs="Tahoma"/>
                <w:color w:val="000000"/>
                <w:szCs w:val="22"/>
                <w:lang w:val="el-GR"/>
              </w:rPr>
              <w:t>Να αναφερθούν η σειρά και το μοντέλο του σαρωτή.</w:t>
            </w:r>
          </w:p>
        </w:tc>
        <w:tc>
          <w:tcPr>
            <w:tcW w:w="1350" w:type="dxa"/>
            <w:vAlign w:val="center"/>
          </w:tcPr>
          <w:p w14:paraId="503E2322"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7AD6A6DD" w14:textId="77777777" w:rsidR="0096421D" w:rsidRPr="0096421D" w:rsidRDefault="0096421D" w:rsidP="0096421D">
            <w:pPr>
              <w:spacing w:before="120"/>
              <w:jc w:val="center"/>
              <w:rPr>
                <w:rFonts w:cs="Tahoma"/>
                <w:color w:val="000000"/>
                <w:szCs w:val="22"/>
              </w:rPr>
            </w:pPr>
          </w:p>
        </w:tc>
        <w:tc>
          <w:tcPr>
            <w:tcW w:w="1874" w:type="dxa"/>
            <w:vAlign w:val="center"/>
          </w:tcPr>
          <w:p w14:paraId="17CC727C" w14:textId="77777777" w:rsidR="0096421D" w:rsidRPr="0096421D" w:rsidRDefault="0096421D" w:rsidP="0096421D">
            <w:pPr>
              <w:spacing w:before="120"/>
              <w:jc w:val="center"/>
              <w:rPr>
                <w:rFonts w:cs="Tahoma"/>
                <w:color w:val="000000"/>
                <w:szCs w:val="22"/>
              </w:rPr>
            </w:pPr>
          </w:p>
        </w:tc>
      </w:tr>
      <w:tr w:rsidR="0096421D" w:rsidRPr="0096421D" w14:paraId="16AA70AA" w14:textId="77777777" w:rsidTr="005D6BBC">
        <w:tc>
          <w:tcPr>
            <w:tcW w:w="993" w:type="dxa"/>
            <w:vAlign w:val="center"/>
          </w:tcPr>
          <w:p w14:paraId="49B4FB24"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3F137C27" w14:textId="77777777" w:rsidR="0096421D" w:rsidRPr="0096421D" w:rsidRDefault="0096421D" w:rsidP="0096421D">
            <w:pPr>
              <w:spacing w:before="120"/>
              <w:rPr>
                <w:rFonts w:cs="Tahoma"/>
                <w:color w:val="000000"/>
                <w:szCs w:val="22"/>
                <w:lang w:val="el-GR"/>
              </w:rPr>
            </w:pPr>
            <w:r w:rsidRPr="0096421D">
              <w:rPr>
                <w:rFonts w:cs="Tahoma"/>
                <w:color w:val="000000"/>
                <w:szCs w:val="22"/>
                <w:lang w:val="el-GR"/>
              </w:rPr>
              <w:t>Να αναφερθεί ο χρόνος ανακοίνωσης του μοντέλου.</w:t>
            </w:r>
          </w:p>
        </w:tc>
        <w:tc>
          <w:tcPr>
            <w:tcW w:w="1350" w:type="dxa"/>
            <w:vAlign w:val="center"/>
          </w:tcPr>
          <w:p w14:paraId="698EC978"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25D3F09D" w14:textId="77777777" w:rsidR="0096421D" w:rsidRPr="0096421D" w:rsidRDefault="0096421D" w:rsidP="0096421D">
            <w:pPr>
              <w:spacing w:before="120"/>
              <w:jc w:val="center"/>
              <w:rPr>
                <w:rFonts w:cs="Tahoma"/>
                <w:color w:val="000000"/>
                <w:szCs w:val="22"/>
              </w:rPr>
            </w:pPr>
          </w:p>
        </w:tc>
        <w:tc>
          <w:tcPr>
            <w:tcW w:w="1874" w:type="dxa"/>
            <w:vAlign w:val="center"/>
          </w:tcPr>
          <w:p w14:paraId="4EC27FB7" w14:textId="77777777" w:rsidR="0096421D" w:rsidRPr="0096421D" w:rsidRDefault="0096421D" w:rsidP="0096421D">
            <w:pPr>
              <w:spacing w:before="120"/>
              <w:jc w:val="center"/>
              <w:rPr>
                <w:rFonts w:cs="Tahoma"/>
                <w:color w:val="000000"/>
                <w:szCs w:val="22"/>
              </w:rPr>
            </w:pPr>
          </w:p>
        </w:tc>
      </w:tr>
      <w:tr w:rsidR="0096421D" w:rsidRPr="0096421D" w14:paraId="05958065" w14:textId="77777777" w:rsidTr="005D6BBC">
        <w:tc>
          <w:tcPr>
            <w:tcW w:w="993" w:type="dxa"/>
            <w:vAlign w:val="center"/>
          </w:tcPr>
          <w:p w14:paraId="23B0F3CA"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5685518A" w14:textId="30A1A444" w:rsidR="0096421D" w:rsidRPr="005D6BBC" w:rsidRDefault="0096421D" w:rsidP="005D6BBC">
            <w:pPr>
              <w:spacing w:before="120"/>
              <w:rPr>
                <w:color w:val="000000"/>
                <w:lang w:val="el-GR"/>
              </w:rPr>
            </w:pPr>
            <w:r w:rsidRPr="0096421D">
              <w:rPr>
                <w:rFonts w:cs="Tahoma"/>
                <w:color w:val="000000"/>
                <w:szCs w:val="22"/>
                <w:lang w:val="el-GR"/>
              </w:rPr>
              <w:t>Γραμμικός εκτυπωτής (</w:t>
            </w:r>
            <w:r w:rsidRPr="0096421D">
              <w:rPr>
                <w:rFonts w:cs="Tahoma"/>
                <w:color w:val="000000"/>
                <w:szCs w:val="22"/>
                <w:lang w:val="en-US"/>
              </w:rPr>
              <w:t>lineprinter</w:t>
            </w:r>
            <w:r w:rsidRPr="0096421D">
              <w:rPr>
                <w:rFonts w:cs="Tahoma"/>
                <w:color w:val="000000"/>
                <w:szCs w:val="22"/>
                <w:lang w:val="el-GR"/>
              </w:rPr>
              <w:t>) εκτόξευσης μελάνης (</w:t>
            </w:r>
            <w:r w:rsidRPr="0096421D">
              <w:rPr>
                <w:rFonts w:cs="Tahoma"/>
                <w:color w:val="000000"/>
                <w:szCs w:val="22"/>
                <w:lang w:val="en-US"/>
              </w:rPr>
              <w:t>inkjet</w:t>
            </w:r>
            <w:r w:rsidRPr="0096421D">
              <w:rPr>
                <w:rFonts w:cs="Tahoma"/>
                <w:color w:val="000000"/>
                <w:szCs w:val="22"/>
                <w:lang w:val="el-GR"/>
              </w:rPr>
              <w:t>) με φωτογραφική ποιότητα εκτύπωσης.</w:t>
            </w:r>
          </w:p>
        </w:tc>
        <w:tc>
          <w:tcPr>
            <w:tcW w:w="1350" w:type="dxa"/>
            <w:vAlign w:val="center"/>
          </w:tcPr>
          <w:p w14:paraId="53960E12" w14:textId="77777777" w:rsidR="0096421D" w:rsidRPr="005D6BBC" w:rsidRDefault="0096421D" w:rsidP="005D6BBC">
            <w:pPr>
              <w:spacing w:before="120"/>
              <w:jc w:val="center"/>
              <w:rPr>
                <w:color w:val="000000"/>
              </w:rPr>
            </w:pPr>
            <w:r w:rsidRPr="005D6BBC">
              <w:rPr>
                <w:color w:val="000000"/>
              </w:rPr>
              <w:t>ΝΑΙ</w:t>
            </w:r>
          </w:p>
        </w:tc>
        <w:tc>
          <w:tcPr>
            <w:tcW w:w="1170" w:type="dxa"/>
            <w:vAlign w:val="center"/>
          </w:tcPr>
          <w:p w14:paraId="3EA6BACE" w14:textId="77777777" w:rsidR="0096421D" w:rsidRPr="0096421D" w:rsidRDefault="0096421D" w:rsidP="0096421D">
            <w:pPr>
              <w:spacing w:before="120"/>
              <w:jc w:val="center"/>
              <w:rPr>
                <w:rFonts w:cs="Tahoma"/>
                <w:color w:val="000000"/>
                <w:szCs w:val="22"/>
              </w:rPr>
            </w:pPr>
          </w:p>
        </w:tc>
        <w:tc>
          <w:tcPr>
            <w:tcW w:w="1874" w:type="dxa"/>
            <w:vAlign w:val="center"/>
          </w:tcPr>
          <w:p w14:paraId="1D594AC1" w14:textId="77777777" w:rsidR="0096421D" w:rsidRPr="0096421D" w:rsidRDefault="0096421D" w:rsidP="0096421D">
            <w:pPr>
              <w:spacing w:before="120"/>
              <w:jc w:val="center"/>
              <w:rPr>
                <w:rFonts w:cs="Tahoma"/>
                <w:color w:val="000000"/>
                <w:szCs w:val="22"/>
              </w:rPr>
            </w:pPr>
          </w:p>
        </w:tc>
      </w:tr>
      <w:tr w:rsidR="0096421D" w:rsidRPr="0096421D" w14:paraId="26E13D65" w14:textId="77777777" w:rsidTr="00614EAA">
        <w:tc>
          <w:tcPr>
            <w:tcW w:w="993" w:type="dxa"/>
            <w:vAlign w:val="center"/>
          </w:tcPr>
          <w:p w14:paraId="536B5198"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5726292E" w14:textId="77777777" w:rsidR="0096421D" w:rsidRPr="0096421D" w:rsidRDefault="0096421D" w:rsidP="0096421D">
            <w:pPr>
              <w:spacing w:before="120"/>
              <w:rPr>
                <w:rFonts w:cs="Tahoma"/>
                <w:color w:val="000000"/>
                <w:szCs w:val="22"/>
                <w:lang w:val="el-GR"/>
              </w:rPr>
            </w:pPr>
            <w:r w:rsidRPr="0096421D">
              <w:rPr>
                <w:rFonts w:cs="Tahoma"/>
                <w:color w:val="000000"/>
                <w:szCs w:val="22"/>
                <w:lang w:val="el-GR"/>
              </w:rPr>
              <w:t>Διαθέτει  συστοιχία  τουλάχιστον 6 δοχείων μελάνης.</w:t>
            </w:r>
          </w:p>
        </w:tc>
        <w:tc>
          <w:tcPr>
            <w:tcW w:w="1350" w:type="dxa"/>
            <w:vAlign w:val="center"/>
          </w:tcPr>
          <w:p w14:paraId="6E06B84D"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12D96613" w14:textId="77777777" w:rsidR="0096421D" w:rsidRPr="0096421D" w:rsidRDefault="0096421D" w:rsidP="0096421D">
            <w:pPr>
              <w:spacing w:before="120"/>
              <w:jc w:val="center"/>
              <w:rPr>
                <w:rFonts w:cs="Tahoma"/>
                <w:color w:val="000000"/>
                <w:szCs w:val="22"/>
              </w:rPr>
            </w:pPr>
          </w:p>
        </w:tc>
        <w:tc>
          <w:tcPr>
            <w:tcW w:w="1874" w:type="dxa"/>
            <w:vAlign w:val="center"/>
          </w:tcPr>
          <w:p w14:paraId="392DA35F" w14:textId="77777777" w:rsidR="0096421D" w:rsidRPr="0096421D" w:rsidRDefault="0096421D" w:rsidP="0096421D">
            <w:pPr>
              <w:spacing w:before="120"/>
              <w:jc w:val="center"/>
              <w:rPr>
                <w:rFonts w:cs="Tahoma"/>
                <w:color w:val="000000"/>
                <w:szCs w:val="22"/>
              </w:rPr>
            </w:pPr>
          </w:p>
        </w:tc>
      </w:tr>
      <w:tr w:rsidR="0096421D" w:rsidRPr="0096421D" w14:paraId="062AD524" w14:textId="77777777" w:rsidTr="00614EAA">
        <w:tc>
          <w:tcPr>
            <w:tcW w:w="993" w:type="dxa"/>
            <w:vAlign w:val="center"/>
          </w:tcPr>
          <w:p w14:paraId="29FD02EA"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6A659FD3" w14:textId="77777777" w:rsidR="0096421D" w:rsidRPr="0096421D" w:rsidRDefault="0096421D" w:rsidP="0096421D">
            <w:pPr>
              <w:spacing w:before="120"/>
              <w:rPr>
                <w:rFonts w:cs="Tahoma"/>
                <w:color w:val="000000"/>
                <w:szCs w:val="22"/>
                <w:lang w:val="el-GR"/>
              </w:rPr>
            </w:pPr>
            <w:r w:rsidRPr="0096421D">
              <w:rPr>
                <w:rFonts w:cs="Tahoma"/>
                <w:color w:val="000000"/>
                <w:szCs w:val="22"/>
                <w:lang w:val="el-GR"/>
              </w:rPr>
              <w:t>Ανάλυση εκτύπωσης τουλάχιστον 2400</w:t>
            </w:r>
            <w:r w:rsidRPr="0096421D">
              <w:rPr>
                <w:rFonts w:cs="Tahoma"/>
                <w:color w:val="000000"/>
                <w:szCs w:val="22"/>
                <w:lang w:val="en-US"/>
              </w:rPr>
              <w:t>x</w:t>
            </w:r>
            <w:r w:rsidRPr="0096421D">
              <w:rPr>
                <w:rFonts w:cs="Tahoma"/>
                <w:color w:val="000000"/>
                <w:szCs w:val="22"/>
                <w:lang w:val="el-GR"/>
              </w:rPr>
              <w:t xml:space="preserve">1200 </w:t>
            </w:r>
            <w:r w:rsidRPr="0096421D">
              <w:rPr>
                <w:rFonts w:cs="Tahoma"/>
                <w:color w:val="000000"/>
                <w:szCs w:val="22"/>
                <w:lang w:val="en-US"/>
              </w:rPr>
              <w:t>dpi</w:t>
            </w:r>
            <w:r w:rsidRPr="0096421D">
              <w:rPr>
                <w:rFonts w:cs="Tahoma"/>
                <w:color w:val="000000"/>
                <w:szCs w:val="22"/>
                <w:lang w:val="el-GR"/>
              </w:rPr>
              <w:t>, σε έγχρωμη και ασπρόμαυρη εκτύπωση.</w:t>
            </w:r>
          </w:p>
        </w:tc>
        <w:tc>
          <w:tcPr>
            <w:tcW w:w="1350" w:type="dxa"/>
            <w:vAlign w:val="center"/>
          </w:tcPr>
          <w:p w14:paraId="57B1532B"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48D07994" w14:textId="77777777" w:rsidR="0096421D" w:rsidRPr="0096421D" w:rsidRDefault="0096421D" w:rsidP="0096421D">
            <w:pPr>
              <w:spacing w:before="120"/>
              <w:jc w:val="center"/>
              <w:rPr>
                <w:rFonts w:cs="Tahoma"/>
                <w:color w:val="000000"/>
                <w:szCs w:val="22"/>
              </w:rPr>
            </w:pPr>
          </w:p>
        </w:tc>
        <w:tc>
          <w:tcPr>
            <w:tcW w:w="1874" w:type="dxa"/>
            <w:vAlign w:val="center"/>
          </w:tcPr>
          <w:p w14:paraId="00D4FE42" w14:textId="77777777" w:rsidR="0096421D" w:rsidRPr="0096421D" w:rsidRDefault="0096421D" w:rsidP="0096421D">
            <w:pPr>
              <w:spacing w:before="120"/>
              <w:jc w:val="center"/>
              <w:rPr>
                <w:rFonts w:cs="Tahoma"/>
                <w:color w:val="000000"/>
                <w:szCs w:val="22"/>
              </w:rPr>
            </w:pPr>
          </w:p>
        </w:tc>
      </w:tr>
      <w:tr w:rsidR="0096421D" w:rsidRPr="0096421D" w14:paraId="7B866591" w14:textId="77777777" w:rsidTr="005D6BBC">
        <w:tc>
          <w:tcPr>
            <w:tcW w:w="993" w:type="dxa"/>
            <w:vAlign w:val="center"/>
          </w:tcPr>
          <w:p w14:paraId="343F6B2B"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7FFF3296" w14:textId="442798B3" w:rsidR="0096421D" w:rsidRPr="005D6BBC" w:rsidRDefault="0096421D" w:rsidP="005D6BBC">
            <w:pPr>
              <w:spacing w:before="120"/>
              <w:rPr>
                <w:color w:val="000000"/>
              </w:rPr>
            </w:pPr>
            <w:r w:rsidRPr="0096421D">
              <w:rPr>
                <w:rFonts w:cs="Tahoma"/>
                <w:color w:val="000000"/>
                <w:szCs w:val="22"/>
              </w:rPr>
              <w:t xml:space="preserve">Γραμμική ακρίβεια </w:t>
            </w:r>
            <w:r w:rsidRPr="0096421D">
              <w:rPr>
                <w:rFonts w:cs="Tahoma"/>
                <w:szCs w:val="22"/>
              </w:rPr>
              <w:t>εκτύπωσης.</w:t>
            </w:r>
          </w:p>
        </w:tc>
        <w:tc>
          <w:tcPr>
            <w:tcW w:w="1350" w:type="dxa"/>
            <w:vAlign w:val="center"/>
          </w:tcPr>
          <w:p w14:paraId="7C44A481" w14:textId="003D638B" w:rsidR="0096421D" w:rsidRPr="005D6BBC" w:rsidRDefault="0096421D" w:rsidP="005D6BBC">
            <w:pPr>
              <w:spacing w:before="120"/>
              <w:jc w:val="center"/>
              <w:rPr>
                <w:color w:val="000000"/>
              </w:rPr>
            </w:pPr>
            <w:r w:rsidRPr="0096421D">
              <w:rPr>
                <w:rFonts w:cs="Tahoma"/>
                <w:color w:val="000000"/>
                <w:szCs w:val="22"/>
              </w:rPr>
              <w:t>≥</w:t>
            </w:r>
            <w:r w:rsidRPr="0096421D">
              <w:rPr>
                <w:rFonts w:cs="Tahoma"/>
                <w:szCs w:val="22"/>
              </w:rPr>
              <w:t>±0,</w:t>
            </w:r>
            <w:r w:rsidRPr="006869D3">
              <w:t>1</w:t>
            </w:r>
            <w:r w:rsidRPr="0096421D">
              <w:rPr>
                <w:rFonts w:cs="Tahoma"/>
                <w:szCs w:val="22"/>
              </w:rPr>
              <w:t>%</w:t>
            </w:r>
          </w:p>
        </w:tc>
        <w:tc>
          <w:tcPr>
            <w:tcW w:w="1170" w:type="dxa"/>
            <w:vAlign w:val="center"/>
          </w:tcPr>
          <w:p w14:paraId="7067E29E" w14:textId="77777777" w:rsidR="0096421D" w:rsidRPr="0096421D" w:rsidRDefault="0096421D" w:rsidP="0096421D">
            <w:pPr>
              <w:spacing w:before="120"/>
              <w:jc w:val="center"/>
              <w:rPr>
                <w:rFonts w:cs="Tahoma"/>
                <w:color w:val="000000"/>
                <w:szCs w:val="22"/>
              </w:rPr>
            </w:pPr>
          </w:p>
        </w:tc>
        <w:tc>
          <w:tcPr>
            <w:tcW w:w="1874" w:type="dxa"/>
            <w:vAlign w:val="center"/>
          </w:tcPr>
          <w:p w14:paraId="5C6DCE0B" w14:textId="77777777" w:rsidR="0096421D" w:rsidRPr="0096421D" w:rsidRDefault="0096421D" w:rsidP="0096421D">
            <w:pPr>
              <w:spacing w:before="120"/>
              <w:jc w:val="center"/>
              <w:rPr>
                <w:rFonts w:cs="Tahoma"/>
                <w:color w:val="000000"/>
                <w:szCs w:val="22"/>
              </w:rPr>
            </w:pPr>
          </w:p>
        </w:tc>
      </w:tr>
      <w:tr w:rsidR="0096421D" w:rsidRPr="0096421D" w14:paraId="7C2F3AC8" w14:textId="77777777" w:rsidTr="00614EAA">
        <w:tc>
          <w:tcPr>
            <w:tcW w:w="993" w:type="dxa"/>
            <w:vAlign w:val="center"/>
          </w:tcPr>
          <w:p w14:paraId="6DF36941" w14:textId="77777777" w:rsidR="0096421D" w:rsidRPr="0096421D" w:rsidRDefault="0096421D" w:rsidP="004E653B">
            <w:pPr>
              <w:numPr>
                <w:ilvl w:val="0"/>
                <w:numId w:val="298"/>
              </w:numPr>
              <w:suppressAutoHyphens w:val="0"/>
              <w:spacing w:before="120"/>
              <w:ind w:firstLine="0"/>
              <w:contextualSpacing/>
              <w:jc w:val="center"/>
              <w:rPr>
                <w:rFonts w:cs="Tahoma"/>
                <w:szCs w:val="22"/>
              </w:rPr>
            </w:pPr>
          </w:p>
        </w:tc>
        <w:tc>
          <w:tcPr>
            <w:tcW w:w="3715" w:type="dxa"/>
            <w:vAlign w:val="center"/>
          </w:tcPr>
          <w:p w14:paraId="2E19CCF0" w14:textId="77777777" w:rsidR="0096421D" w:rsidRPr="0096421D" w:rsidRDefault="0096421D" w:rsidP="0096421D">
            <w:pPr>
              <w:spacing w:before="120"/>
              <w:rPr>
                <w:rFonts w:cs="Tahoma"/>
                <w:color w:val="000000"/>
                <w:szCs w:val="22"/>
                <w:lang w:val="el-GR"/>
              </w:rPr>
            </w:pPr>
            <w:r w:rsidRPr="0096421D">
              <w:rPr>
                <w:rFonts w:cs="Tahoma"/>
                <w:szCs w:val="22"/>
                <w:lang w:val="el-GR"/>
              </w:rPr>
              <w:t>Διαθέτει διπλό τροφοδότη εκτυπωτικού μέσου(</w:t>
            </w:r>
            <w:r w:rsidRPr="0096421D">
              <w:rPr>
                <w:rFonts w:cs="Tahoma"/>
                <w:szCs w:val="22"/>
                <w:lang w:val="en-US"/>
              </w:rPr>
              <w:t>medium</w:t>
            </w:r>
            <w:r w:rsidRPr="0096421D">
              <w:rPr>
                <w:rFonts w:cs="Tahoma"/>
                <w:szCs w:val="22"/>
                <w:lang w:val="el-GR"/>
              </w:rPr>
              <w:t>), για την ταυτόχρονη εφαρμογή ρολών διαφορετικού τύπου και μεγέθους.</w:t>
            </w:r>
          </w:p>
        </w:tc>
        <w:tc>
          <w:tcPr>
            <w:tcW w:w="1350" w:type="dxa"/>
            <w:vAlign w:val="center"/>
          </w:tcPr>
          <w:p w14:paraId="2ED7E370"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2B3D07C5" w14:textId="77777777" w:rsidR="0096421D" w:rsidRPr="0096421D" w:rsidRDefault="0096421D" w:rsidP="0096421D">
            <w:pPr>
              <w:spacing w:before="120"/>
              <w:jc w:val="center"/>
              <w:rPr>
                <w:rFonts w:cs="Tahoma"/>
                <w:color w:val="000000"/>
                <w:szCs w:val="22"/>
              </w:rPr>
            </w:pPr>
          </w:p>
        </w:tc>
        <w:tc>
          <w:tcPr>
            <w:tcW w:w="1874" w:type="dxa"/>
            <w:vAlign w:val="center"/>
          </w:tcPr>
          <w:p w14:paraId="5F5FE05D" w14:textId="77777777" w:rsidR="0096421D" w:rsidRPr="0096421D" w:rsidRDefault="0096421D" w:rsidP="0096421D">
            <w:pPr>
              <w:spacing w:before="120"/>
              <w:jc w:val="center"/>
              <w:rPr>
                <w:rFonts w:cs="Tahoma"/>
                <w:color w:val="000000"/>
                <w:szCs w:val="22"/>
              </w:rPr>
            </w:pPr>
          </w:p>
        </w:tc>
      </w:tr>
      <w:tr w:rsidR="0096421D" w:rsidRPr="0096421D" w14:paraId="5E90D39C" w14:textId="77777777" w:rsidTr="005D6BBC">
        <w:tc>
          <w:tcPr>
            <w:tcW w:w="993" w:type="dxa"/>
            <w:vAlign w:val="center"/>
          </w:tcPr>
          <w:p w14:paraId="3AEEF32F" w14:textId="77777777" w:rsidR="0096421D" w:rsidRPr="005D6BBC" w:rsidRDefault="0096421D" w:rsidP="004E653B">
            <w:pPr>
              <w:numPr>
                <w:ilvl w:val="0"/>
                <w:numId w:val="298"/>
              </w:numPr>
              <w:suppressAutoHyphens w:val="0"/>
              <w:spacing w:before="120"/>
              <w:ind w:firstLine="0"/>
              <w:contextualSpacing/>
              <w:jc w:val="center"/>
            </w:pPr>
          </w:p>
        </w:tc>
        <w:tc>
          <w:tcPr>
            <w:tcW w:w="3715" w:type="dxa"/>
            <w:vAlign w:val="center"/>
          </w:tcPr>
          <w:p w14:paraId="7BF41488" w14:textId="0CC97B60" w:rsidR="0096421D" w:rsidRPr="005D6BBC" w:rsidRDefault="0096421D" w:rsidP="0096421D">
            <w:pPr>
              <w:spacing w:before="120"/>
              <w:rPr>
                <w:i/>
                <w:lang w:val="el-GR"/>
              </w:rPr>
            </w:pPr>
            <w:r w:rsidRPr="0096421D">
              <w:rPr>
                <w:rFonts w:cs="Tahoma"/>
                <w:szCs w:val="22"/>
                <w:lang w:val="el-GR"/>
              </w:rPr>
              <w:t>Δέχεται εκτυπωτικό μέσο (</w:t>
            </w:r>
            <w:r w:rsidRPr="0096421D">
              <w:rPr>
                <w:rFonts w:cs="Tahoma"/>
                <w:szCs w:val="22"/>
                <w:lang w:val="en-US"/>
              </w:rPr>
              <w:t>medium</w:t>
            </w:r>
            <w:r w:rsidRPr="0096421D">
              <w:rPr>
                <w:rFonts w:cs="Tahoma"/>
                <w:szCs w:val="22"/>
                <w:lang w:val="el-GR"/>
              </w:rPr>
              <w:t>) σε ρολό μεγέθους τουλάχιστον 1400</w:t>
            </w:r>
            <w:r w:rsidRPr="0096421D">
              <w:rPr>
                <w:rFonts w:cs="Tahoma"/>
                <w:szCs w:val="22"/>
                <w:lang w:val="en-US"/>
              </w:rPr>
              <w:t>mm</w:t>
            </w:r>
            <w:r w:rsidRPr="0096421D">
              <w:rPr>
                <w:rFonts w:cs="Tahoma"/>
                <w:szCs w:val="22"/>
                <w:lang w:val="el-GR"/>
              </w:rPr>
              <w:t xml:space="preserve"> και δύναται να χρησιμοποιεί και μικρότερα μεγέθη.</w:t>
            </w:r>
          </w:p>
        </w:tc>
        <w:tc>
          <w:tcPr>
            <w:tcW w:w="1350" w:type="dxa"/>
            <w:vAlign w:val="center"/>
          </w:tcPr>
          <w:p w14:paraId="5DC4AA07"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5CBBBBB6" w14:textId="77777777" w:rsidR="0096421D" w:rsidRPr="0096421D" w:rsidRDefault="0096421D" w:rsidP="0096421D">
            <w:pPr>
              <w:spacing w:before="120"/>
              <w:jc w:val="center"/>
              <w:rPr>
                <w:rFonts w:cs="Tahoma"/>
                <w:color w:val="000000"/>
                <w:szCs w:val="22"/>
              </w:rPr>
            </w:pPr>
          </w:p>
        </w:tc>
        <w:tc>
          <w:tcPr>
            <w:tcW w:w="1874" w:type="dxa"/>
            <w:vAlign w:val="center"/>
          </w:tcPr>
          <w:p w14:paraId="291D27E9" w14:textId="77777777" w:rsidR="0096421D" w:rsidRPr="0096421D" w:rsidRDefault="0096421D" w:rsidP="0096421D">
            <w:pPr>
              <w:spacing w:before="120"/>
              <w:jc w:val="center"/>
              <w:rPr>
                <w:rFonts w:cs="Tahoma"/>
                <w:color w:val="000000"/>
                <w:szCs w:val="22"/>
              </w:rPr>
            </w:pPr>
          </w:p>
        </w:tc>
      </w:tr>
      <w:tr w:rsidR="0096421D" w:rsidRPr="0096421D" w14:paraId="7D66ABFD" w14:textId="77777777" w:rsidTr="00614EAA">
        <w:tc>
          <w:tcPr>
            <w:tcW w:w="993" w:type="dxa"/>
            <w:vAlign w:val="center"/>
          </w:tcPr>
          <w:p w14:paraId="7512E9D3"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71A141E7" w14:textId="77777777" w:rsidR="0096421D" w:rsidRPr="0096421D" w:rsidRDefault="0096421D" w:rsidP="0096421D">
            <w:pPr>
              <w:spacing w:before="120"/>
              <w:rPr>
                <w:rFonts w:cs="Tahoma"/>
                <w:szCs w:val="22"/>
                <w:lang w:val="el-GR"/>
              </w:rPr>
            </w:pPr>
            <w:r w:rsidRPr="0096421D">
              <w:rPr>
                <w:rFonts w:cs="Tahoma"/>
                <w:szCs w:val="22"/>
                <w:lang w:val="el-GR"/>
              </w:rPr>
              <w:t>Δέχεται τροφοδοσία χειροκίνητη με φύλλα χάρτου.</w:t>
            </w:r>
          </w:p>
        </w:tc>
        <w:tc>
          <w:tcPr>
            <w:tcW w:w="1350" w:type="dxa"/>
            <w:vAlign w:val="center"/>
          </w:tcPr>
          <w:p w14:paraId="526A3DAB"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50CCA19C" w14:textId="77777777" w:rsidR="0096421D" w:rsidRPr="0096421D" w:rsidRDefault="0096421D" w:rsidP="0096421D">
            <w:pPr>
              <w:spacing w:before="120"/>
              <w:jc w:val="center"/>
              <w:rPr>
                <w:rFonts w:cs="Tahoma"/>
                <w:color w:val="000000"/>
                <w:szCs w:val="22"/>
              </w:rPr>
            </w:pPr>
          </w:p>
        </w:tc>
        <w:tc>
          <w:tcPr>
            <w:tcW w:w="1874" w:type="dxa"/>
            <w:vAlign w:val="center"/>
          </w:tcPr>
          <w:p w14:paraId="5560CB5E" w14:textId="77777777" w:rsidR="0096421D" w:rsidRPr="0096421D" w:rsidRDefault="0096421D" w:rsidP="0096421D">
            <w:pPr>
              <w:spacing w:before="120"/>
              <w:jc w:val="center"/>
              <w:rPr>
                <w:rFonts w:cs="Tahoma"/>
                <w:color w:val="000000"/>
                <w:szCs w:val="22"/>
              </w:rPr>
            </w:pPr>
          </w:p>
        </w:tc>
      </w:tr>
      <w:tr w:rsidR="0096421D" w:rsidRPr="0096421D" w14:paraId="233AA8C7" w14:textId="77777777" w:rsidTr="00614EAA">
        <w:tc>
          <w:tcPr>
            <w:tcW w:w="993" w:type="dxa"/>
            <w:vAlign w:val="center"/>
          </w:tcPr>
          <w:p w14:paraId="66E0F6C1"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5F672EE4" w14:textId="77777777" w:rsidR="0096421D" w:rsidRPr="0096421D" w:rsidRDefault="0096421D" w:rsidP="0096421D">
            <w:pPr>
              <w:spacing w:before="120"/>
              <w:rPr>
                <w:rFonts w:cs="Tahoma"/>
                <w:color w:val="000000"/>
                <w:szCs w:val="22"/>
              </w:rPr>
            </w:pPr>
            <w:r w:rsidRPr="0096421D">
              <w:rPr>
                <w:rFonts w:cs="Tahoma"/>
                <w:szCs w:val="22"/>
              </w:rPr>
              <w:t>Δέχεται και είναι συμβατό με εκτυπωτικά μέσα (</w:t>
            </w:r>
            <w:r w:rsidRPr="0096421D">
              <w:rPr>
                <w:rFonts w:cs="Tahoma"/>
                <w:szCs w:val="22"/>
                <w:lang w:val="en-US"/>
              </w:rPr>
              <w:t>media</w:t>
            </w:r>
            <w:r w:rsidRPr="0096421D">
              <w:rPr>
                <w:rFonts w:cs="Tahoma"/>
                <w:szCs w:val="22"/>
              </w:rPr>
              <w:t xml:space="preserve">) τύπου </w:t>
            </w:r>
            <w:r w:rsidRPr="0096421D">
              <w:rPr>
                <w:rFonts w:cs="Tahoma"/>
                <w:szCs w:val="22"/>
                <w:lang w:val="en-US"/>
              </w:rPr>
              <w:t>uncoatedpaper</w:t>
            </w:r>
            <w:r w:rsidRPr="0096421D">
              <w:rPr>
                <w:rFonts w:cs="Tahoma"/>
                <w:szCs w:val="22"/>
              </w:rPr>
              <w:t xml:space="preserve">, </w:t>
            </w:r>
            <w:r w:rsidRPr="0096421D">
              <w:rPr>
                <w:rFonts w:cs="Tahoma"/>
                <w:szCs w:val="22"/>
                <w:lang w:val="en-US"/>
              </w:rPr>
              <w:t>coatedpaper</w:t>
            </w:r>
            <w:r w:rsidRPr="0096421D">
              <w:rPr>
                <w:rFonts w:cs="Tahoma"/>
                <w:szCs w:val="22"/>
              </w:rPr>
              <w:t xml:space="preserve"> και </w:t>
            </w:r>
            <w:r w:rsidRPr="0096421D">
              <w:rPr>
                <w:rFonts w:cs="Tahoma"/>
                <w:szCs w:val="22"/>
                <w:lang w:val="en-US"/>
              </w:rPr>
              <w:t>heavycoatedpaper</w:t>
            </w:r>
            <w:r w:rsidRPr="0096421D">
              <w:rPr>
                <w:rFonts w:cs="Tahoma"/>
                <w:szCs w:val="22"/>
              </w:rPr>
              <w:t xml:space="preserve">, </w:t>
            </w:r>
            <w:r w:rsidRPr="0096421D">
              <w:rPr>
                <w:rFonts w:cs="Tahoma"/>
                <w:szCs w:val="22"/>
                <w:lang w:val="en-US"/>
              </w:rPr>
              <w:t>matefilm</w:t>
            </w:r>
            <w:r w:rsidRPr="0096421D">
              <w:rPr>
                <w:rFonts w:cs="Tahoma"/>
                <w:szCs w:val="22"/>
              </w:rPr>
              <w:t xml:space="preserve">, </w:t>
            </w:r>
            <w:r w:rsidRPr="0096421D">
              <w:rPr>
                <w:rFonts w:cs="Tahoma"/>
                <w:szCs w:val="22"/>
                <w:lang w:val="en-US"/>
              </w:rPr>
              <w:t>canvas</w:t>
            </w:r>
            <w:r w:rsidRPr="0096421D">
              <w:rPr>
                <w:rFonts w:cs="Tahoma"/>
                <w:szCs w:val="22"/>
              </w:rPr>
              <w:t xml:space="preserve">, </w:t>
            </w:r>
            <w:r w:rsidRPr="0096421D">
              <w:rPr>
                <w:rFonts w:cs="Tahoma"/>
                <w:szCs w:val="22"/>
                <w:lang w:val="en-US"/>
              </w:rPr>
              <w:t>photoglossy</w:t>
            </w:r>
            <w:r w:rsidRPr="0096421D">
              <w:rPr>
                <w:rFonts w:cs="Tahoma"/>
                <w:szCs w:val="22"/>
              </w:rPr>
              <w:t xml:space="preserve">, </w:t>
            </w:r>
            <w:r w:rsidRPr="0096421D">
              <w:rPr>
                <w:rFonts w:cs="Tahoma"/>
                <w:szCs w:val="22"/>
                <w:lang w:val="en-US"/>
              </w:rPr>
              <w:t>vinyl</w:t>
            </w:r>
            <w:r w:rsidRPr="0096421D">
              <w:rPr>
                <w:rFonts w:cs="Tahoma"/>
                <w:szCs w:val="22"/>
              </w:rPr>
              <w:t xml:space="preserve"> και </w:t>
            </w:r>
            <w:r w:rsidRPr="0096421D">
              <w:rPr>
                <w:rFonts w:cs="Tahoma"/>
                <w:szCs w:val="22"/>
                <w:lang w:val="en-US"/>
              </w:rPr>
              <w:t>tracing</w:t>
            </w:r>
            <w:r w:rsidRPr="0096421D">
              <w:rPr>
                <w:rFonts w:cs="Tahoma"/>
                <w:szCs w:val="22"/>
              </w:rPr>
              <w:t>.</w:t>
            </w:r>
          </w:p>
        </w:tc>
        <w:tc>
          <w:tcPr>
            <w:tcW w:w="1350" w:type="dxa"/>
            <w:vAlign w:val="center"/>
          </w:tcPr>
          <w:p w14:paraId="147EC66F"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5E8F4F7D" w14:textId="77777777" w:rsidR="0096421D" w:rsidRPr="0096421D" w:rsidRDefault="0096421D" w:rsidP="0096421D">
            <w:pPr>
              <w:spacing w:before="120"/>
              <w:jc w:val="center"/>
              <w:rPr>
                <w:rFonts w:cs="Tahoma"/>
                <w:color w:val="000000"/>
                <w:szCs w:val="22"/>
              </w:rPr>
            </w:pPr>
          </w:p>
        </w:tc>
        <w:tc>
          <w:tcPr>
            <w:tcW w:w="1874" w:type="dxa"/>
            <w:vAlign w:val="center"/>
          </w:tcPr>
          <w:p w14:paraId="3AE94CF8" w14:textId="77777777" w:rsidR="0096421D" w:rsidRPr="0096421D" w:rsidRDefault="0096421D" w:rsidP="0096421D">
            <w:pPr>
              <w:spacing w:before="120"/>
              <w:jc w:val="center"/>
              <w:rPr>
                <w:rFonts w:cs="Tahoma"/>
                <w:color w:val="000000"/>
                <w:szCs w:val="22"/>
              </w:rPr>
            </w:pPr>
          </w:p>
        </w:tc>
      </w:tr>
      <w:tr w:rsidR="0096421D" w:rsidRPr="0096421D" w14:paraId="053A68D1" w14:textId="77777777" w:rsidTr="00614EAA">
        <w:tc>
          <w:tcPr>
            <w:tcW w:w="993" w:type="dxa"/>
            <w:vAlign w:val="center"/>
          </w:tcPr>
          <w:p w14:paraId="1C69963D"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19B561A1" w14:textId="77777777" w:rsidR="0096421D" w:rsidRPr="0096421D" w:rsidRDefault="0096421D" w:rsidP="0096421D">
            <w:pPr>
              <w:spacing w:before="120"/>
              <w:rPr>
                <w:rFonts w:cs="Tahoma"/>
                <w:color w:val="000000"/>
                <w:szCs w:val="22"/>
                <w:lang w:val="el-GR"/>
              </w:rPr>
            </w:pPr>
            <w:r w:rsidRPr="0096421D">
              <w:rPr>
                <w:rFonts w:cs="Tahoma"/>
                <w:szCs w:val="22"/>
                <w:lang w:val="el-GR"/>
              </w:rPr>
              <w:t>Διαθέτει αυτόματο μηχανισμό κοπής του εκτυπωτικού μέσου.</w:t>
            </w:r>
          </w:p>
        </w:tc>
        <w:tc>
          <w:tcPr>
            <w:tcW w:w="1350" w:type="dxa"/>
            <w:vAlign w:val="center"/>
          </w:tcPr>
          <w:p w14:paraId="5E6F0B31"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650D4F5C" w14:textId="77777777" w:rsidR="0096421D" w:rsidRPr="0096421D" w:rsidRDefault="0096421D" w:rsidP="0096421D">
            <w:pPr>
              <w:spacing w:before="120"/>
              <w:jc w:val="center"/>
              <w:rPr>
                <w:rFonts w:cs="Tahoma"/>
                <w:color w:val="000000"/>
                <w:szCs w:val="22"/>
              </w:rPr>
            </w:pPr>
          </w:p>
        </w:tc>
        <w:tc>
          <w:tcPr>
            <w:tcW w:w="1874" w:type="dxa"/>
            <w:vAlign w:val="center"/>
          </w:tcPr>
          <w:p w14:paraId="4AAA603A" w14:textId="77777777" w:rsidR="0096421D" w:rsidRPr="0096421D" w:rsidRDefault="0096421D" w:rsidP="0096421D">
            <w:pPr>
              <w:spacing w:before="120"/>
              <w:jc w:val="center"/>
              <w:rPr>
                <w:rFonts w:cs="Tahoma"/>
                <w:color w:val="000000"/>
                <w:szCs w:val="22"/>
              </w:rPr>
            </w:pPr>
          </w:p>
        </w:tc>
      </w:tr>
      <w:tr w:rsidR="0096421D" w:rsidRPr="0096421D" w14:paraId="662CC4AC" w14:textId="77777777" w:rsidTr="00614EAA">
        <w:tc>
          <w:tcPr>
            <w:tcW w:w="993" w:type="dxa"/>
            <w:vAlign w:val="center"/>
          </w:tcPr>
          <w:p w14:paraId="2CD3C1F0"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52C3EDE0" w14:textId="77777777" w:rsidR="0096421D" w:rsidRPr="0096421D" w:rsidRDefault="0096421D" w:rsidP="0096421D">
            <w:pPr>
              <w:spacing w:before="120"/>
              <w:rPr>
                <w:rFonts w:cs="Tahoma"/>
                <w:color w:val="000000"/>
                <w:szCs w:val="22"/>
                <w:lang w:val="el-GR"/>
              </w:rPr>
            </w:pPr>
            <w:r w:rsidRPr="0096421D">
              <w:rPr>
                <w:rFonts w:cs="Tahoma"/>
                <w:color w:val="000000"/>
                <w:szCs w:val="22"/>
                <w:lang w:val="el-GR"/>
              </w:rPr>
              <w:t>Είναι επιδαπέδιος και περιλαμβάνει βάση στήριξης (</w:t>
            </w:r>
            <w:r w:rsidRPr="0096421D">
              <w:rPr>
                <w:rFonts w:cs="Tahoma"/>
                <w:color w:val="000000"/>
                <w:szCs w:val="22"/>
              </w:rPr>
              <w:t>stand</w:t>
            </w:r>
            <w:r w:rsidRPr="0096421D">
              <w:rPr>
                <w:rFonts w:cs="Tahoma"/>
                <w:color w:val="000000"/>
                <w:szCs w:val="22"/>
                <w:lang w:val="el-GR"/>
              </w:rPr>
              <w:t>).</w:t>
            </w:r>
          </w:p>
        </w:tc>
        <w:tc>
          <w:tcPr>
            <w:tcW w:w="1350" w:type="dxa"/>
            <w:vAlign w:val="center"/>
          </w:tcPr>
          <w:p w14:paraId="41899479"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5611C796" w14:textId="77777777" w:rsidR="0096421D" w:rsidRPr="0096421D" w:rsidRDefault="0096421D" w:rsidP="0096421D">
            <w:pPr>
              <w:spacing w:before="120"/>
              <w:jc w:val="center"/>
              <w:rPr>
                <w:rFonts w:cs="Tahoma"/>
                <w:color w:val="000000"/>
                <w:szCs w:val="22"/>
              </w:rPr>
            </w:pPr>
          </w:p>
        </w:tc>
        <w:tc>
          <w:tcPr>
            <w:tcW w:w="1874" w:type="dxa"/>
            <w:vAlign w:val="center"/>
          </w:tcPr>
          <w:p w14:paraId="0322B956" w14:textId="77777777" w:rsidR="0096421D" w:rsidRPr="0096421D" w:rsidRDefault="0096421D" w:rsidP="0096421D">
            <w:pPr>
              <w:spacing w:before="120"/>
              <w:jc w:val="center"/>
              <w:rPr>
                <w:rFonts w:cs="Tahoma"/>
                <w:color w:val="000000"/>
                <w:szCs w:val="22"/>
              </w:rPr>
            </w:pPr>
          </w:p>
        </w:tc>
      </w:tr>
      <w:tr w:rsidR="0096421D" w:rsidRPr="0096421D" w14:paraId="4394250D" w14:textId="77777777" w:rsidTr="00614EAA">
        <w:tc>
          <w:tcPr>
            <w:tcW w:w="993" w:type="dxa"/>
            <w:vAlign w:val="center"/>
          </w:tcPr>
          <w:p w14:paraId="5E81EFAC"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39D48DA0" w14:textId="77777777" w:rsidR="0096421D" w:rsidRPr="0096421D" w:rsidRDefault="0096421D" w:rsidP="0096421D">
            <w:pPr>
              <w:spacing w:before="120"/>
              <w:rPr>
                <w:rFonts w:cs="Tahoma"/>
                <w:color w:val="000000"/>
                <w:szCs w:val="22"/>
              </w:rPr>
            </w:pPr>
            <w:r w:rsidRPr="0096421D">
              <w:rPr>
                <w:rFonts w:cs="Tahoma"/>
                <w:szCs w:val="22"/>
              </w:rPr>
              <w:t xml:space="preserve">Μέγεθος εσωτερικής μνήμης </w:t>
            </w:r>
            <w:r w:rsidRPr="0096421D">
              <w:rPr>
                <w:rFonts w:cs="Tahoma"/>
                <w:szCs w:val="22"/>
                <w:lang w:val="en-US"/>
              </w:rPr>
              <w:t>RAM</w:t>
            </w:r>
            <w:r w:rsidRPr="0096421D">
              <w:rPr>
                <w:rFonts w:cs="Tahoma"/>
                <w:szCs w:val="22"/>
              </w:rPr>
              <w:t>.</w:t>
            </w:r>
          </w:p>
        </w:tc>
        <w:tc>
          <w:tcPr>
            <w:tcW w:w="1350" w:type="dxa"/>
            <w:vAlign w:val="center"/>
          </w:tcPr>
          <w:p w14:paraId="2A49FB6F" w14:textId="77777777" w:rsidR="0096421D" w:rsidRPr="0096421D" w:rsidRDefault="0096421D" w:rsidP="0096421D">
            <w:pPr>
              <w:spacing w:before="120"/>
              <w:jc w:val="center"/>
              <w:rPr>
                <w:rFonts w:cs="Tahoma"/>
                <w:color w:val="000000"/>
                <w:szCs w:val="22"/>
              </w:rPr>
            </w:pPr>
            <w:r w:rsidRPr="0096421D">
              <w:rPr>
                <w:rFonts w:cs="Tahoma"/>
                <w:color w:val="000000"/>
                <w:szCs w:val="22"/>
              </w:rPr>
              <w:t>≥</w:t>
            </w:r>
            <w:r w:rsidRPr="0096421D">
              <w:rPr>
                <w:rFonts w:cs="Tahoma"/>
                <w:szCs w:val="22"/>
              </w:rPr>
              <w:t>1</w:t>
            </w:r>
            <w:r w:rsidRPr="0096421D">
              <w:rPr>
                <w:rFonts w:cs="Tahoma"/>
                <w:szCs w:val="22"/>
                <w:lang w:val="en-US"/>
              </w:rPr>
              <w:t>GB</w:t>
            </w:r>
          </w:p>
        </w:tc>
        <w:tc>
          <w:tcPr>
            <w:tcW w:w="1170" w:type="dxa"/>
            <w:vAlign w:val="center"/>
          </w:tcPr>
          <w:p w14:paraId="733F8FA9" w14:textId="77777777" w:rsidR="0096421D" w:rsidRPr="0096421D" w:rsidRDefault="0096421D" w:rsidP="0096421D">
            <w:pPr>
              <w:spacing w:before="120"/>
              <w:jc w:val="center"/>
              <w:rPr>
                <w:rFonts w:cs="Tahoma"/>
                <w:color w:val="000000"/>
                <w:szCs w:val="22"/>
              </w:rPr>
            </w:pPr>
          </w:p>
        </w:tc>
        <w:tc>
          <w:tcPr>
            <w:tcW w:w="1874" w:type="dxa"/>
            <w:vAlign w:val="center"/>
          </w:tcPr>
          <w:p w14:paraId="68774B64" w14:textId="77777777" w:rsidR="0096421D" w:rsidRPr="0096421D" w:rsidRDefault="0096421D" w:rsidP="0096421D">
            <w:pPr>
              <w:spacing w:before="120"/>
              <w:jc w:val="center"/>
              <w:rPr>
                <w:rFonts w:cs="Tahoma"/>
                <w:color w:val="000000"/>
                <w:szCs w:val="22"/>
              </w:rPr>
            </w:pPr>
          </w:p>
        </w:tc>
      </w:tr>
      <w:tr w:rsidR="0096421D" w:rsidRPr="0096421D" w14:paraId="47022A31" w14:textId="77777777" w:rsidTr="00614EAA">
        <w:tc>
          <w:tcPr>
            <w:tcW w:w="993" w:type="dxa"/>
            <w:vAlign w:val="center"/>
          </w:tcPr>
          <w:p w14:paraId="255E48E1"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2D1E9B75" w14:textId="77777777" w:rsidR="0096421D" w:rsidRPr="0096421D" w:rsidRDefault="0096421D" w:rsidP="0096421D">
            <w:pPr>
              <w:spacing w:before="120"/>
              <w:rPr>
                <w:rFonts w:cs="Tahoma"/>
                <w:szCs w:val="22"/>
              </w:rPr>
            </w:pPr>
            <w:r w:rsidRPr="0096421D">
              <w:rPr>
                <w:rFonts w:cs="Tahoma"/>
                <w:szCs w:val="22"/>
              </w:rPr>
              <w:t xml:space="preserve">Είναι συμβατός με AdobePostScript 3, </w:t>
            </w:r>
            <w:r w:rsidRPr="0096421D">
              <w:rPr>
                <w:rFonts w:cs="Tahoma"/>
                <w:szCs w:val="22"/>
                <w:lang w:val="en-US"/>
              </w:rPr>
              <w:t>AdobePDF</w:t>
            </w:r>
            <w:r w:rsidRPr="0096421D">
              <w:rPr>
                <w:rFonts w:cs="Tahoma"/>
                <w:szCs w:val="22"/>
              </w:rPr>
              <w:t xml:space="preserve"> 1.7, </w:t>
            </w:r>
            <w:r w:rsidRPr="0096421D">
              <w:rPr>
                <w:rFonts w:cs="Tahoma"/>
                <w:szCs w:val="22"/>
                <w:lang w:val="en-US"/>
              </w:rPr>
              <w:t>TIFF</w:t>
            </w:r>
            <w:r w:rsidRPr="0096421D">
              <w:rPr>
                <w:rFonts w:cs="Tahoma"/>
                <w:szCs w:val="22"/>
              </w:rPr>
              <w:t>,</w:t>
            </w:r>
            <w:r w:rsidRPr="0096421D">
              <w:rPr>
                <w:rFonts w:cs="Tahoma"/>
                <w:szCs w:val="22"/>
                <w:lang w:val="en-US"/>
              </w:rPr>
              <w:t>JPEG</w:t>
            </w:r>
            <w:r w:rsidRPr="0096421D">
              <w:rPr>
                <w:rFonts w:cs="Tahoma"/>
                <w:szCs w:val="22"/>
              </w:rPr>
              <w:t>.</w:t>
            </w:r>
          </w:p>
        </w:tc>
        <w:tc>
          <w:tcPr>
            <w:tcW w:w="1350" w:type="dxa"/>
            <w:vAlign w:val="center"/>
          </w:tcPr>
          <w:p w14:paraId="0A3EA86E"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20D03E08" w14:textId="77777777" w:rsidR="0096421D" w:rsidRPr="0096421D" w:rsidRDefault="0096421D" w:rsidP="0096421D">
            <w:pPr>
              <w:spacing w:before="120"/>
              <w:jc w:val="center"/>
              <w:rPr>
                <w:rFonts w:cs="Tahoma"/>
                <w:color w:val="000000"/>
                <w:szCs w:val="22"/>
              </w:rPr>
            </w:pPr>
          </w:p>
        </w:tc>
        <w:tc>
          <w:tcPr>
            <w:tcW w:w="1874" w:type="dxa"/>
            <w:vAlign w:val="center"/>
          </w:tcPr>
          <w:p w14:paraId="6FE889FA" w14:textId="77777777" w:rsidR="0096421D" w:rsidRPr="0096421D" w:rsidRDefault="0096421D" w:rsidP="0096421D">
            <w:pPr>
              <w:spacing w:before="120"/>
              <w:jc w:val="center"/>
              <w:rPr>
                <w:rFonts w:cs="Tahoma"/>
                <w:color w:val="000000"/>
                <w:szCs w:val="22"/>
              </w:rPr>
            </w:pPr>
          </w:p>
        </w:tc>
      </w:tr>
      <w:tr w:rsidR="0096421D" w:rsidRPr="0096421D" w14:paraId="3E09630D" w14:textId="77777777" w:rsidTr="00614EAA">
        <w:tc>
          <w:tcPr>
            <w:tcW w:w="993" w:type="dxa"/>
            <w:vAlign w:val="center"/>
          </w:tcPr>
          <w:p w14:paraId="391962B5"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1DEC897B" w14:textId="77777777" w:rsidR="0096421D" w:rsidRPr="0096421D" w:rsidRDefault="0096421D" w:rsidP="0096421D">
            <w:pPr>
              <w:spacing w:before="120"/>
              <w:rPr>
                <w:rFonts w:cs="Tahoma"/>
                <w:color w:val="000000"/>
                <w:szCs w:val="22"/>
                <w:lang w:val="el-GR"/>
              </w:rPr>
            </w:pPr>
            <w:r w:rsidRPr="0096421D">
              <w:rPr>
                <w:rFonts w:cs="Tahoma"/>
                <w:szCs w:val="22"/>
                <w:lang w:val="el-GR"/>
              </w:rPr>
              <w:t>Διαθέτει σκληρό δίσκο για την προσωρινή αποθήκευση των αρχείων</w:t>
            </w:r>
          </w:p>
        </w:tc>
        <w:tc>
          <w:tcPr>
            <w:tcW w:w="1350" w:type="dxa"/>
            <w:vAlign w:val="center"/>
          </w:tcPr>
          <w:p w14:paraId="1662F15A"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6CD1CFFA" w14:textId="77777777" w:rsidR="0096421D" w:rsidRPr="0096421D" w:rsidRDefault="0096421D" w:rsidP="0096421D">
            <w:pPr>
              <w:spacing w:before="120"/>
              <w:jc w:val="center"/>
              <w:rPr>
                <w:rFonts w:cs="Tahoma"/>
                <w:color w:val="000000"/>
                <w:szCs w:val="22"/>
              </w:rPr>
            </w:pPr>
          </w:p>
        </w:tc>
        <w:tc>
          <w:tcPr>
            <w:tcW w:w="1874" w:type="dxa"/>
            <w:vAlign w:val="center"/>
          </w:tcPr>
          <w:p w14:paraId="48249232" w14:textId="77777777" w:rsidR="0096421D" w:rsidRPr="0096421D" w:rsidRDefault="0096421D" w:rsidP="0096421D">
            <w:pPr>
              <w:spacing w:before="120"/>
              <w:jc w:val="center"/>
              <w:rPr>
                <w:rFonts w:cs="Tahoma"/>
                <w:color w:val="000000"/>
                <w:szCs w:val="22"/>
              </w:rPr>
            </w:pPr>
          </w:p>
        </w:tc>
      </w:tr>
      <w:tr w:rsidR="0096421D" w:rsidRPr="0096421D" w14:paraId="4C05EC81" w14:textId="77777777" w:rsidTr="00614EAA">
        <w:tc>
          <w:tcPr>
            <w:tcW w:w="993" w:type="dxa"/>
            <w:vAlign w:val="center"/>
          </w:tcPr>
          <w:p w14:paraId="0929D03A" w14:textId="77777777" w:rsidR="0096421D" w:rsidRPr="0096421D" w:rsidRDefault="0096421D" w:rsidP="004E653B">
            <w:pPr>
              <w:numPr>
                <w:ilvl w:val="0"/>
                <w:numId w:val="298"/>
              </w:numPr>
              <w:suppressAutoHyphens w:val="0"/>
              <w:spacing w:before="120"/>
              <w:ind w:firstLine="0"/>
              <w:contextualSpacing/>
              <w:jc w:val="center"/>
              <w:rPr>
                <w:rFonts w:cs="Tahoma"/>
                <w:color w:val="000000"/>
                <w:szCs w:val="22"/>
              </w:rPr>
            </w:pPr>
          </w:p>
        </w:tc>
        <w:tc>
          <w:tcPr>
            <w:tcW w:w="3715" w:type="dxa"/>
            <w:vAlign w:val="center"/>
          </w:tcPr>
          <w:p w14:paraId="24260721" w14:textId="77777777" w:rsidR="0096421D" w:rsidRPr="0096421D" w:rsidRDefault="0096421D" w:rsidP="0096421D">
            <w:pPr>
              <w:spacing w:before="120"/>
              <w:rPr>
                <w:rFonts w:cs="Tahoma"/>
                <w:szCs w:val="22"/>
                <w:lang w:val="el-GR"/>
              </w:rPr>
            </w:pPr>
            <w:r w:rsidRPr="0096421D">
              <w:rPr>
                <w:rFonts w:cs="Tahoma"/>
                <w:szCs w:val="22"/>
                <w:lang w:val="el-GR"/>
              </w:rPr>
              <w:t xml:space="preserve">Εκτυπώνει απευθείας από θύρα </w:t>
            </w:r>
            <w:r w:rsidRPr="0096421D">
              <w:rPr>
                <w:rFonts w:cs="Tahoma"/>
                <w:szCs w:val="22"/>
                <w:lang w:val="en-US"/>
              </w:rPr>
              <w:t>USB</w:t>
            </w:r>
            <w:r w:rsidRPr="0096421D">
              <w:rPr>
                <w:rFonts w:cs="Tahoma"/>
                <w:szCs w:val="22"/>
                <w:lang w:val="el-GR"/>
              </w:rPr>
              <w:t>, με ανάγνωση από φορητό αποθηκευτικό μέσο.</w:t>
            </w:r>
          </w:p>
        </w:tc>
        <w:tc>
          <w:tcPr>
            <w:tcW w:w="1350" w:type="dxa"/>
            <w:vAlign w:val="center"/>
          </w:tcPr>
          <w:p w14:paraId="61EC5075"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41D77FAE" w14:textId="77777777" w:rsidR="0096421D" w:rsidRPr="0096421D" w:rsidRDefault="0096421D" w:rsidP="0096421D">
            <w:pPr>
              <w:spacing w:before="120"/>
              <w:jc w:val="center"/>
              <w:rPr>
                <w:rFonts w:cs="Tahoma"/>
                <w:color w:val="000000"/>
                <w:szCs w:val="22"/>
              </w:rPr>
            </w:pPr>
          </w:p>
        </w:tc>
        <w:tc>
          <w:tcPr>
            <w:tcW w:w="1874" w:type="dxa"/>
            <w:vAlign w:val="center"/>
          </w:tcPr>
          <w:p w14:paraId="034A14A0" w14:textId="77777777" w:rsidR="0096421D" w:rsidRPr="0096421D" w:rsidRDefault="0096421D" w:rsidP="0096421D">
            <w:pPr>
              <w:spacing w:before="120"/>
              <w:jc w:val="center"/>
              <w:rPr>
                <w:rFonts w:cs="Tahoma"/>
                <w:color w:val="000000"/>
                <w:szCs w:val="22"/>
              </w:rPr>
            </w:pPr>
          </w:p>
        </w:tc>
      </w:tr>
      <w:tr w:rsidR="0096421D" w:rsidRPr="0096421D" w14:paraId="6B15FC10" w14:textId="77777777" w:rsidTr="00614EAA">
        <w:tc>
          <w:tcPr>
            <w:tcW w:w="993" w:type="dxa"/>
            <w:vAlign w:val="center"/>
          </w:tcPr>
          <w:p w14:paraId="1A4EFB6B" w14:textId="77777777" w:rsidR="0096421D" w:rsidRPr="0096421D" w:rsidRDefault="0096421D" w:rsidP="0096421D">
            <w:pPr>
              <w:spacing w:before="120"/>
              <w:ind w:left="360"/>
              <w:contextualSpacing/>
              <w:rPr>
                <w:rFonts w:cs="Tahoma"/>
                <w:b/>
                <w:bCs/>
                <w:color w:val="000000"/>
                <w:szCs w:val="22"/>
              </w:rPr>
            </w:pPr>
          </w:p>
        </w:tc>
        <w:tc>
          <w:tcPr>
            <w:tcW w:w="3715" w:type="dxa"/>
            <w:vAlign w:val="center"/>
          </w:tcPr>
          <w:p w14:paraId="630FE739" w14:textId="77777777" w:rsidR="0096421D" w:rsidRPr="0096421D" w:rsidRDefault="0096421D" w:rsidP="0096421D">
            <w:pPr>
              <w:spacing w:before="120"/>
              <w:rPr>
                <w:rFonts w:cs="Tahoma"/>
                <w:b/>
                <w:bCs/>
                <w:color w:val="000000"/>
                <w:szCs w:val="22"/>
              </w:rPr>
            </w:pPr>
            <w:r w:rsidRPr="0096421D">
              <w:rPr>
                <w:rFonts w:cs="Tahoma"/>
                <w:b/>
                <w:bCs/>
                <w:color w:val="000000"/>
                <w:szCs w:val="22"/>
              </w:rPr>
              <w:t>Συνδεσιμότητα</w:t>
            </w:r>
          </w:p>
        </w:tc>
        <w:tc>
          <w:tcPr>
            <w:tcW w:w="1350" w:type="dxa"/>
            <w:vAlign w:val="center"/>
          </w:tcPr>
          <w:p w14:paraId="74266E1D" w14:textId="77777777" w:rsidR="0096421D" w:rsidRPr="0096421D" w:rsidRDefault="0096421D" w:rsidP="0096421D">
            <w:pPr>
              <w:spacing w:before="120"/>
              <w:jc w:val="center"/>
              <w:rPr>
                <w:rFonts w:cs="Tahoma"/>
                <w:color w:val="000000"/>
                <w:szCs w:val="22"/>
              </w:rPr>
            </w:pPr>
          </w:p>
        </w:tc>
        <w:tc>
          <w:tcPr>
            <w:tcW w:w="1170" w:type="dxa"/>
            <w:vAlign w:val="center"/>
          </w:tcPr>
          <w:p w14:paraId="015B4AC5" w14:textId="77777777" w:rsidR="0096421D" w:rsidRPr="0096421D" w:rsidRDefault="0096421D" w:rsidP="0096421D">
            <w:pPr>
              <w:spacing w:before="120"/>
              <w:jc w:val="center"/>
              <w:rPr>
                <w:rFonts w:cs="Tahoma"/>
                <w:color w:val="000000"/>
                <w:szCs w:val="22"/>
              </w:rPr>
            </w:pPr>
          </w:p>
        </w:tc>
        <w:tc>
          <w:tcPr>
            <w:tcW w:w="1874" w:type="dxa"/>
            <w:vAlign w:val="center"/>
          </w:tcPr>
          <w:p w14:paraId="26502130" w14:textId="77777777" w:rsidR="0096421D" w:rsidRPr="0096421D" w:rsidRDefault="0096421D" w:rsidP="0096421D">
            <w:pPr>
              <w:spacing w:before="120"/>
              <w:jc w:val="center"/>
              <w:rPr>
                <w:rFonts w:cs="Tahoma"/>
                <w:color w:val="000000"/>
                <w:szCs w:val="22"/>
              </w:rPr>
            </w:pPr>
          </w:p>
        </w:tc>
      </w:tr>
      <w:tr w:rsidR="0096421D" w:rsidRPr="0096421D" w14:paraId="7060E074" w14:textId="77777777" w:rsidTr="00614EAA">
        <w:tc>
          <w:tcPr>
            <w:tcW w:w="993" w:type="dxa"/>
            <w:vAlign w:val="center"/>
          </w:tcPr>
          <w:p w14:paraId="4573DE0C" w14:textId="77777777" w:rsidR="0096421D" w:rsidRPr="0096421D" w:rsidRDefault="0096421D" w:rsidP="004E653B">
            <w:pPr>
              <w:numPr>
                <w:ilvl w:val="0"/>
                <w:numId w:val="299"/>
              </w:numPr>
              <w:suppressAutoHyphens w:val="0"/>
              <w:spacing w:before="120"/>
              <w:contextualSpacing/>
              <w:jc w:val="center"/>
              <w:rPr>
                <w:rFonts w:cs="Tahoma"/>
                <w:szCs w:val="22"/>
              </w:rPr>
            </w:pPr>
          </w:p>
        </w:tc>
        <w:tc>
          <w:tcPr>
            <w:tcW w:w="3715" w:type="dxa"/>
            <w:vAlign w:val="center"/>
          </w:tcPr>
          <w:p w14:paraId="091A478E" w14:textId="77777777" w:rsidR="0096421D" w:rsidRPr="0096421D" w:rsidRDefault="0096421D" w:rsidP="0096421D">
            <w:pPr>
              <w:spacing w:before="120"/>
              <w:rPr>
                <w:rFonts w:cs="Tahoma"/>
                <w:color w:val="000000"/>
                <w:szCs w:val="22"/>
              </w:rPr>
            </w:pPr>
            <w:r w:rsidRPr="0096421D">
              <w:rPr>
                <w:rFonts w:cs="Tahoma"/>
                <w:iCs/>
                <w:szCs w:val="22"/>
              </w:rPr>
              <w:t>Θύρα USB 2.0 ή νεότερη</w:t>
            </w:r>
            <w:r w:rsidRPr="0096421D">
              <w:rPr>
                <w:rFonts w:cs="Tahoma"/>
                <w:i/>
                <w:iCs/>
                <w:szCs w:val="22"/>
              </w:rPr>
              <w:t>.</w:t>
            </w:r>
          </w:p>
        </w:tc>
        <w:tc>
          <w:tcPr>
            <w:tcW w:w="1350" w:type="dxa"/>
            <w:vAlign w:val="center"/>
          </w:tcPr>
          <w:p w14:paraId="5037DA37"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09BB62B3" w14:textId="77777777" w:rsidR="0096421D" w:rsidRPr="0096421D" w:rsidRDefault="0096421D" w:rsidP="0096421D">
            <w:pPr>
              <w:spacing w:before="120"/>
              <w:jc w:val="center"/>
              <w:rPr>
                <w:rFonts w:cs="Tahoma"/>
                <w:color w:val="000000"/>
                <w:szCs w:val="22"/>
              </w:rPr>
            </w:pPr>
          </w:p>
        </w:tc>
        <w:tc>
          <w:tcPr>
            <w:tcW w:w="1874" w:type="dxa"/>
            <w:vAlign w:val="center"/>
          </w:tcPr>
          <w:p w14:paraId="74C62406" w14:textId="77777777" w:rsidR="0096421D" w:rsidRPr="0096421D" w:rsidRDefault="0096421D" w:rsidP="0096421D">
            <w:pPr>
              <w:spacing w:before="120"/>
              <w:jc w:val="center"/>
              <w:rPr>
                <w:rFonts w:cs="Tahoma"/>
                <w:color w:val="000000"/>
                <w:szCs w:val="22"/>
              </w:rPr>
            </w:pPr>
          </w:p>
        </w:tc>
      </w:tr>
      <w:tr w:rsidR="0096421D" w:rsidRPr="0096421D" w14:paraId="12A080A7" w14:textId="77777777" w:rsidTr="00614EAA">
        <w:tc>
          <w:tcPr>
            <w:tcW w:w="993" w:type="dxa"/>
            <w:vAlign w:val="center"/>
          </w:tcPr>
          <w:p w14:paraId="4F8FC018" w14:textId="77777777" w:rsidR="0096421D" w:rsidRPr="0096421D" w:rsidRDefault="0096421D" w:rsidP="004E653B">
            <w:pPr>
              <w:numPr>
                <w:ilvl w:val="0"/>
                <w:numId w:val="299"/>
              </w:numPr>
              <w:suppressAutoHyphens w:val="0"/>
              <w:spacing w:before="120"/>
              <w:contextualSpacing/>
              <w:jc w:val="center"/>
              <w:rPr>
                <w:rFonts w:cs="Tahoma"/>
                <w:szCs w:val="22"/>
              </w:rPr>
            </w:pPr>
          </w:p>
        </w:tc>
        <w:tc>
          <w:tcPr>
            <w:tcW w:w="3715" w:type="dxa"/>
            <w:vAlign w:val="center"/>
          </w:tcPr>
          <w:p w14:paraId="58C93F98" w14:textId="77777777" w:rsidR="0096421D" w:rsidRPr="0096421D" w:rsidRDefault="0096421D" w:rsidP="0096421D">
            <w:pPr>
              <w:spacing w:before="120"/>
              <w:rPr>
                <w:rFonts w:cs="Tahoma"/>
                <w:i/>
                <w:iCs/>
                <w:szCs w:val="22"/>
              </w:rPr>
            </w:pPr>
            <w:r w:rsidRPr="0096421D">
              <w:rPr>
                <w:rFonts w:cs="Tahoma"/>
                <w:szCs w:val="22"/>
              </w:rPr>
              <w:t>Κάρτα δικτύου τύπου Ethernet LAN ταχύτητας (Mbps) 10/100/1000.</w:t>
            </w:r>
          </w:p>
        </w:tc>
        <w:tc>
          <w:tcPr>
            <w:tcW w:w="1350" w:type="dxa"/>
            <w:vAlign w:val="center"/>
          </w:tcPr>
          <w:p w14:paraId="3B99931E"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0DADCB21" w14:textId="77777777" w:rsidR="0096421D" w:rsidRPr="0096421D" w:rsidRDefault="0096421D" w:rsidP="0096421D">
            <w:pPr>
              <w:spacing w:before="120"/>
              <w:jc w:val="center"/>
              <w:rPr>
                <w:rFonts w:cs="Tahoma"/>
                <w:color w:val="000000"/>
                <w:szCs w:val="22"/>
              </w:rPr>
            </w:pPr>
          </w:p>
        </w:tc>
        <w:tc>
          <w:tcPr>
            <w:tcW w:w="1874" w:type="dxa"/>
            <w:vAlign w:val="center"/>
          </w:tcPr>
          <w:p w14:paraId="5F5673AC" w14:textId="77777777" w:rsidR="0096421D" w:rsidRPr="0096421D" w:rsidRDefault="0096421D" w:rsidP="0096421D">
            <w:pPr>
              <w:spacing w:before="120"/>
              <w:jc w:val="center"/>
              <w:rPr>
                <w:rFonts w:cs="Tahoma"/>
                <w:color w:val="000000"/>
                <w:szCs w:val="22"/>
              </w:rPr>
            </w:pPr>
          </w:p>
        </w:tc>
      </w:tr>
      <w:tr w:rsidR="0096421D" w:rsidRPr="007A603A" w14:paraId="24F82381" w14:textId="77777777" w:rsidTr="00614EAA">
        <w:tc>
          <w:tcPr>
            <w:tcW w:w="993" w:type="dxa"/>
            <w:vAlign w:val="center"/>
          </w:tcPr>
          <w:p w14:paraId="3274411D" w14:textId="77777777" w:rsidR="0096421D" w:rsidRPr="0096421D" w:rsidRDefault="0096421D" w:rsidP="004E653B">
            <w:pPr>
              <w:numPr>
                <w:ilvl w:val="0"/>
                <w:numId w:val="299"/>
              </w:numPr>
              <w:suppressAutoHyphens w:val="0"/>
              <w:spacing w:before="120"/>
              <w:contextualSpacing/>
              <w:jc w:val="center"/>
              <w:rPr>
                <w:rFonts w:cs="Tahoma"/>
                <w:color w:val="000000"/>
                <w:szCs w:val="22"/>
              </w:rPr>
            </w:pPr>
          </w:p>
        </w:tc>
        <w:tc>
          <w:tcPr>
            <w:tcW w:w="3715" w:type="dxa"/>
            <w:vAlign w:val="center"/>
          </w:tcPr>
          <w:p w14:paraId="30F2C316" w14:textId="77777777" w:rsidR="0096421D" w:rsidRPr="0096421D" w:rsidRDefault="0096421D" w:rsidP="0096421D">
            <w:pPr>
              <w:spacing w:before="120"/>
              <w:rPr>
                <w:rFonts w:cs="Tahoma"/>
                <w:color w:val="000000"/>
                <w:szCs w:val="22"/>
                <w:lang w:val="el-GR"/>
              </w:rPr>
            </w:pPr>
            <w:r w:rsidRPr="0096421D">
              <w:rPr>
                <w:rFonts w:cs="Tahoma"/>
                <w:color w:val="000000"/>
                <w:szCs w:val="22"/>
                <w:lang w:val="el-GR"/>
              </w:rPr>
              <w:t xml:space="preserve">Ο </w:t>
            </w:r>
            <w:r w:rsidRPr="0096421D">
              <w:rPr>
                <w:rFonts w:eastAsia="Calibri" w:cs="Tahoma"/>
                <w:szCs w:val="22"/>
                <w:lang w:val="el-GR"/>
              </w:rPr>
              <w:t>εκτυπωτής - σχεδιογράφος</w:t>
            </w:r>
            <w:r w:rsidRPr="0096421D">
              <w:rPr>
                <w:rFonts w:cs="Tahoma"/>
                <w:szCs w:val="22"/>
                <w:lang w:val="el-GR"/>
              </w:rPr>
              <w:t xml:space="preserve">είναι συμβατός με λειτουργικό συστήμα </w:t>
            </w:r>
            <w:r w:rsidRPr="0096421D">
              <w:rPr>
                <w:rFonts w:cs="Tahoma"/>
                <w:szCs w:val="22"/>
                <w:lang w:val="en-US"/>
              </w:rPr>
              <w:t>Windows</w:t>
            </w:r>
            <w:r w:rsidRPr="0096421D">
              <w:rPr>
                <w:rFonts w:cs="Tahoma"/>
                <w:szCs w:val="22"/>
                <w:lang w:val="el-GR"/>
              </w:rPr>
              <w:t xml:space="preserve"> 10, 64 </w:t>
            </w:r>
            <w:r w:rsidRPr="0096421D">
              <w:rPr>
                <w:rFonts w:cs="Tahoma"/>
                <w:szCs w:val="22"/>
              </w:rPr>
              <w:t>bit</w:t>
            </w:r>
            <w:r w:rsidRPr="0096421D">
              <w:rPr>
                <w:rFonts w:cs="Tahoma"/>
                <w:szCs w:val="22"/>
                <w:lang w:val="el-GR"/>
              </w:rPr>
              <w:t>, ή νεότερης έκδοσης.</w:t>
            </w:r>
          </w:p>
        </w:tc>
        <w:tc>
          <w:tcPr>
            <w:tcW w:w="1350" w:type="dxa"/>
            <w:vAlign w:val="center"/>
          </w:tcPr>
          <w:p w14:paraId="6C32FCC1" w14:textId="77777777" w:rsidR="0096421D" w:rsidRPr="0096421D" w:rsidRDefault="0096421D" w:rsidP="0096421D">
            <w:pPr>
              <w:spacing w:before="120"/>
              <w:jc w:val="center"/>
              <w:rPr>
                <w:rFonts w:cs="Tahoma"/>
                <w:color w:val="000000"/>
                <w:szCs w:val="22"/>
              </w:rPr>
            </w:pPr>
            <w:r w:rsidRPr="0096421D">
              <w:rPr>
                <w:rFonts w:cs="Tahoma"/>
                <w:color w:val="000000"/>
                <w:szCs w:val="22"/>
              </w:rPr>
              <w:t>ΝΑΙ</w:t>
            </w:r>
          </w:p>
        </w:tc>
        <w:tc>
          <w:tcPr>
            <w:tcW w:w="1170" w:type="dxa"/>
            <w:vAlign w:val="center"/>
          </w:tcPr>
          <w:p w14:paraId="7B17692D" w14:textId="77777777" w:rsidR="0096421D" w:rsidRPr="0096421D" w:rsidRDefault="0096421D" w:rsidP="0096421D">
            <w:pPr>
              <w:spacing w:before="120"/>
              <w:jc w:val="center"/>
              <w:rPr>
                <w:rFonts w:cs="Tahoma"/>
                <w:color w:val="000000"/>
                <w:szCs w:val="22"/>
              </w:rPr>
            </w:pPr>
          </w:p>
        </w:tc>
        <w:tc>
          <w:tcPr>
            <w:tcW w:w="1874" w:type="dxa"/>
            <w:vAlign w:val="center"/>
          </w:tcPr>
          <w:p w14:paraId="4C2AE74C" w14:textId="77777777" w:rsidR="0096421D" w:rsidRPr="0096421D" w:rsidRDefault="0096421D" w:rsidP="0096421D">
            <w:pPr>
              <w:spacing w:before="120"/>
              <w:jc w:val="center"/>
              <w:rPr>
                <w:rFonts w:cs="Tahoma"/>
                <w:color w:val="000000"/>
                <w:szCs w:val="22"/>
              </w:rPr>
            </w:pPr>
          </w:p>
        </w:tc>
      </w:tr>
    </w:tbl>
    <w:p w14:paraId="6199F3D0" w14:textId="3664B2C1" w:rsidR="00AB3EB3" w:rsidRPr="005D6BBC" w:rsidRDefault="002620D9" w:rsidP="005D6BBC">
      <w:pPr>
        <w:pStyle w:val="30"/>
        <w:numPr>
          <w:ilvl w:val="0"/>
          <w:numId w:val="0"/>
        </w:numPr>
        <w:suppressAutoHyphens w:val="0"/>
        <w:spacing w:before="120" w:after="120"/>
        <w:ind w:left="576"/>
        <w:rPr>
          <w:lang w:val="el-GR"/>
        </w:rPr>
      </w:pPr>
      <w:bookmarkStart w:id="1132" w:name="_Toc93396079"/>
      <w:r>
        <w:rPr>
          <w:rFonts w:cs="Tahoma"/>
          <w:szCs w:val="22"/>
          <w:lang w:val="el-GR"/>
        </w:rPr>
        <w:t>13.4</w:t>
      </w:r>
      <w:r>
        <w:rPr>
          <w:rFonts w:cs="Tahoma"/>
          <w:szCs w:val="22"/>
          <w:lang w:val="el-GR"/>
        </w:rPr>
        <w:tab/>
      </w:r>
      <w:r w:rsidR="00AB3EB3" w:rsidRPr="005D6BBC">
        <w:rPr>
          <w:lang w:val="el-GR"/>
        </w:rPr>
        <w:t xml:space="preserve">Οχήματα τύπου </w:t>
      </w:r>
      <w:r w:rsidR="00AB3EB3" w:rsidRPr="00E937F6">
        <w:rPr>
          <w:rFonts w:cs="Tahoma"/>
          <w:szCs w:val="22"/>
          <w:lang w:val="en-US"/>
        </w:rPr>
        <w:t>pick</w:t>
      </w:r>
      <w:r w:rsidR="00AB3EB3" w:rsidRPr="005D6BBC">
        <w:rPr>
          <w:lang w:val="el-GR"/>
        </w:rPr>
        <w:t xml:space="preserve"> </w:t>
      </w:r>
      <w:r w:rsidR="00AB3EB3" w:rsidRPr="00E937F6">
        <w:rPr>
          <w:rFonts w:cs="Tahoma"/>
          <w:szCs w:val="22"/>
          <w:lang w:val="en-US"/>
        </w:rPr>
        <w:t>up</w:t>
      </w:r>
      <w:bookmarkEnd w:id="1132"/>
    </w:p>
    <w:tbl>
      <w:tblPr>
        <w:tblW w:w="949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140"/>
        <w:gridCol w:w="1701"/>
        <w:gridCol w:w="1417"/>
        <w:gridCol w:w="1701"/>
      </w:tblGrid>
      <w:tr w:rsidR="00AB3EB3" w:rsidRPr="002620D9" w14:paraId="0012E27D" w14:textId="77777777" w:rsidTr="00AB3EB3">
        <w:trPr>
          <w:tblHeader/>
        </w:trPr>
        <w:tc>
          <w:tcPr>
            <w:tcW w:w="540" w:type="dxa"/>
            <w:shd w:val="pct15" w:color="auto" w:fill="FFFFFF"/>
            <w:vAlign w:val="center"/>
          </w:tcPr>
          <w:p w14:paraId="6A2B5850" w14:textId="77777777" w:rsidR="00AB3EB3" w:rsidRPr="005D6BBC" w:rsidRDefault="00AB3EB3" w:rsidP="005D6BBC">
            <w:pPr>
              <w:pStyle w:val="Default"/>
              <w:spacing w:before="120" w:after="120"/>
              <w:ind w:left="-10"/>
              <w:jc w:val="center"/>
              <w:rPr>
                <w:rFonts w:ascii="Tahoma" w:hAnsi="Tahoma"/>
                <w:color w:val="auto"/>
                <w:sz w:val="20"/>
              </w:rPr>
            </w:pPr>
            <w:r w:rsidRPr="005D6BBC">
              <w:rPr>
                <w:rFonts w:ascii="Tahoma" w:hAnsi="Tahoma"/>
                <w:color w:val="auto"/>
                <w:sz w:val="20"/>
              </w:rPr>
              <w:t>Α/Α</w:t>
            </w:r>
          </w:p>
        </w:tc>
        <w:tc>
          <w:tcPr>
            <w:tcW w:w="4140" w:type="dxa"/>
            <w:shd w:val="pct15" w:color="auto" w:fill="FFFFFF"/>
            <w:vAlign w:val="center"/>
          </w:tcPr>
          <w:p w14:paraId="1BE7E888"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701" w:type="dxa"/>
            <w:shd w:val="pct15" w:color="auto" w:fill="FFFFFF"/>
            <w:vAlign w:val="center"/>
          </w:tcPr>
          <w:p w14:paraId="2AD0595D"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417" w:type="dxa"/>
            <w:shd w:val="pct15" w:color="auto" w:fill="FFFFFF"/>
            <w:vAlign w:val="center"/>
          </w:tcPr>
          <w:p w14:paraId="160101DB"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701" w:type="dxa"/>
            <w:shd w:val="pct15" w:color="auto" w:fill="FFFFFF"/>
            <w:vAlign w:val="center"/>
          </w:tcPr>
          <w:p w14:paraId="3FB0E375"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2620D9" w14:paraId="0C6AA9CB" w14:textId="77777777" w:rsidTr="00AB3EB3">
        <w:tc>
          <w:tcPr>
            <w:tcW w:w="540" w:type="dxa"/>
            <w:vAlign w:val="center"/>
          </w:tcPr>
          <w:p w14:paraId="6F8786DC" w14:textId="77777777" w:rsidR="00AB3EB3" w:rsidRPr="005D6BBC" w:rsidRDefault="00AB3EB3" w:rsidP="004E653B">
            <w:pPr>
              <w:pStyle w:val="aff1"/>
              <w:numPr>
                <w:ilvl w:val="0"/>
                <w:numId w:val="272"/>
              </w:numPr>
              <w:suppressAutoHyphens w:val="0"/>
              <w:spacing w:before="120"/>
              <w:ind w:left="-10" w:firstLine="0"/>
              <w:jc w:val="center"/>
              <w:rPr>
                <w:sz w:val="20"/>
                <w:lang w:val="el-GR"/>
              </w:rPr>
            </w:pPr>
          </w:p>
        </w:tc>
        <w:tc>
          <w:tcPr>
            <w:tcW w:w="4140" w:type="dxa"/>
            <w:vAlign w:val="center"/>
          </w:tcPr>
          <w:p w14:paraId="3D4DA1A1" w14:textId="77777777" w:rsidR="00AB3EB3" w:rsidRPr="00E401A1" w:rsidRDefault="00AB3EB3" w:rsidP="00E401A1">
            <w:pPr>
              <w:spacing w:before="120"/>
              <w:rPr>
                <w:rFonts w:cs="Tahoma"/>
                <w:szCs w:val="22"/>
                <w:lang w:val="el-GR"/>
              </w:rPr>
            </w:pPr>
            <w:r w:rsidRPr="00E401A1">
              <w:rPr>
                <w:rFonts w:cs="Tahoma"/>
                <w:szCs w:val="22"/>
                <w:lang w:val="el-GR"/>
              </w:rPr>
              <w:t xml:space="preserve">Οχήματα τύπου </w:t>
            </w:r>
            <w:r w:rsidRPr="00E401A1">
              <w:rPr>
                <w:rFonts w:cs="Tahoma"/>
                <w:szCs w:val="22"/>
              </w:rPr>
              <w:t>pick</w:t>
            </w:r>
            <w:r w:rsidRPr="00E401A1">
              <w:rPr>
                <w:rFonts w:cs="Tahoma"/>
                <w:szCs w:val="22"/>
                <w:lang w:val="el-GR"/>
              </w:rPr>
              <w:t xml:space="preserve"> </w:t>
            </w:r>
            <w:r w:rsidRPr="00E401A1">
              <w:rPr>
                <w:rFonts w:cs="Tahoma"/>
                <w:szCs w:val="22"/>
              </w:rPr>
              <w:t>up</w:t>
            </w:r>
            <w:r w:rsidRPr="00E401A1">
              <w:rPr>
                <w:rFonts w:cs="Tahoma"/>
                <w:szCs w:val="22"/>
                <w:lang w:val="el-GR"/>
              </w:rPr>
              <w:t xml:space="preserve"> (ποσότητα).</w:t>
            </w:r>
          </w:p>
        </w:tc>
        <w:tc>
          <w:tcPr>
            <w:tcW w:w="1701" w:type="dxa"/>
            <w:vAlign w:val="center"/>
          </w:tcPr>
          <w:p w14:paraId="663E80C4" w14:textId="77777777" w:rsidR="00AB3EB3" w:rsidRPr="005D6BBC" w:rsidRDefault="00AB3EB3" w:rsidP="00E401A1">
            <w:pPr>
              <w:spacing w:before="120"/>
              <w:jc w:val="center"/>
              <w:rPr>
                <w:lang w:val="el-GR"/>
              </w:rPr>
            </w:pPr>
            <w:r w:rsidRPr="005D6BBC">
              <w:rPr>
                <w:lang w:val="el-GR"/>
              </w:rPr>
              <w:t>Δύο (2)</w:t>
            </w:r>
          </w:p>
        </w:tc>
        <w:tc>
          <w:tcPr>
            <w:tcW w:w="1417" w:type="dxa"/>
            <w:vAlign w:val="center"/>
          </w:tcPr>
          <w:p w14:paraId="06DED2E5" w14:textId="77777777" w:rsidR="00AB3EB3" w:rsidRPr="005D6BBC" w:rsidRDefault="00AB3EB3" w:rsidP="00E401A1">
            <w:pPr>
              <w:spacing w:before="120"/>
              <w:jc w:val="center"/>
              <w:rPr>
                <w:lang w:val="el-GR"/>
              </w:rPr>
            </w:pPr>
          </w:p>
        </w:tc>
        <w:tc>
          <w:tcPr>
            <w:tcW w:w="1701" w:type="dxa"/>
            <w:vAlign w:val="center"/>
          </w:tcPr>
          <w:p w14:paraId="2D4D600D" w14:textId="77777777" w:rsidR="00AB3EB3" w:rsidRPr="005D6BBC" w:rsidRDefault="00AB3EB3" w:rsidP="00E401A1">
            <w:pPr>
              <w:spacing w:before="120"/>
              <w:jc w:val="center"/>
              <w:rPr>
                <w:lang w:val="el-GR"/>
              </w:rPr>
            </w:pPr>
          </w:p>
        </w:tc>
      </w:tr>
      <w:tr w:rsidR="00AB3EB3" w:rsidRPr="00E937F6" w14:paraId="198C665B" w14:textId="77777777" w:rsidTr="00AB3EB3">
        <w:tc>
          <w:tcPr>
            <w:tcW w:w="540" w:type="dxa"/>
            <w:vAlign w:val="center"/>
          </w:tcPr>
          <w:p w14:paraId="730086C4" w14:textId="77777777" w:rsidR="00AB3EB3" w:rsidRPr="005D6BBC" w:rsidRDefault="00AB3EB3" w:rsidP="004E653B">
            <w:pPr>
              <w:pStyle w:val="aff1"/>
              <w:numPr>
                <w:ilvl w:val="0"/>
                <w:numId w:val="272"/>
              </w:numPr>
              <w:suppressAutoHyphens w:val="0"/>
              <w:spacing w:before="120"/>
              <w:ind w:left="-10" w:firstLine="0"/>
              <w:jc w:val="center"/>
              <w:rPr>
                <w:sz w:val="20"/>
                <w:lang w:val="el-GR"/>
              </w:rPr>
            </w:pPr>
          </w:p>
        </w:tc>
        <w:tc>
          <w:tcPr>
            <w:tcW w:w="4140" w:type="dxa"/>
            <w:vAlign w:val="center"/>
          </w:tcPr>
          <w:p w14:paraId="763F0BFB" w14:textId="77777777" w:rsidR="00AB3EB3" w:rsidRPr="00E401A1" w:rsidRDefault="00AB3EB3" w:rsidP="00E401A1">
            <w:pPr>
              <w:spacing w:before="120"/>
              <w:rPr>
                <w:rFonts w:cs="Tahoma"/>
                <w:szCs w:val="22"/>
                <w:lang w:val="el-GR"/>
              </w:rPr>
            </w:pPr>
            <w:r w:rsidRPr="00E401A1">
              <w:rPr>
                <w:rFonts w:cs="Tahoma"/>
                <w:szCs w:val="22"/>
                <w:lang w:val="el-GR"/>
              </w:rPr>
              <w:t>Να έχουν τη δυνατότητα κίνησης στους 4 τροχούς (4</w:t>
            </w:r>
            <w:r w:rsidRPr="00E401A1">
              <w:rPr>
                <w:rFonts w:cs="Tahoma"/>
                <w:szCs w:val="22"/>
                <w:lang w:val="en-US"/>
              </w:rPr>
              <w:t>x</w:t>
            </w:r>
            <w:r w:rsidRPr="00E401A1">
              <w:rPr>
                <w:rFonts w:cs="Tahoma"/>
                <w:szCs w:val="22"/>
                <w:lang w:val="el-GR"/>
              </w:rPr>
              <w:t>4).</w:t>
            </w:r>
          </w:p>
        </w:tc>
        <w:tc>
          <w:tcPr>
            <w:tcW w:w="1701" w:type="dxa"/>
            <w:vAlign w:val="center"/>
          </w:tcPr>
          <w:p w14:paraId="6BBB82E8" w14:textId="77777777" w:rsidR="00AB3EB3" w:rsidRPr="00E401A1" w:rsidRDefault="00AB3EB3" w:rsidP="00E401A1">
            <w:pPr>
              <w:spacing w:before="120"/>
              <w:jc w:val="center"/>
              <w:rPr>
                <w:rFonts w:cs="Tahoma"/>
                <w:szCs w:val="22"/>
              </w:rPr>
            </w:pPr>
            <w:r w:rsidRPr="00E401A1">
              <w:rPr>
                <w:rFonts w:cs="Tahoma"/>
                <w:szCs w:val="22"/>
              </w:rPr>
              <w:t>ΝΑΙ</w:t>
            </w:r>
          </w:p>
        </w:tc>
        <w:tc>
          <w:tcPr>
            <w:tcW w:w="1417" w:type="dxa"/>
            <w:vAlign w:val="center"/>
          </w:tcPr>
          <w:p w14:paraId="1399FFAF" w14:textId="77777777" w:rsidR="00AB3EB3" w:rsidRPr="00E401A1" w:rsidRDefault="00AB3EB3" w:rsidP="00E401A1">
            <w:pPr>
              <w:spacing w:before="120"/>
              <w:jc w:val="center"/>
              <w:rPr>
                <w:rFonts w:cs="Tahoma"/>
                <w:szCs w:val="22"/>
              </w:rPr>
            </w:pPr>
          </w:p>
        </w:tc>
        <w:tc>
          <w:tcPr>
            <w:tcW w:w="1701" w:type="dxa"/>
            <w:vAlign w:val="center"/>
          </w:tcPr>
          <w:p w14:paraId="15F2AABA" w14:textId="77777777" w:rsidR="00AB3EB3" w:rsidRPr="00E401A1" w:rsidRDefault="00AB3EB3" w:rsidP="00E401A1">
            <w:pPr>
              <w:spacing w:before="120"/>
              <w:jc w:val="center"/>
              <w:rPr>
                <w:rFonts w:cs="Tahoma"/>
                <w:szCs w:val="22"/>
              </w:rPr>
            </w:pPr>
          </w:p>
        </w:tc>
      </w:tr>
      <w:tr w:rsidR="00AB3EB3" w:rsidRPr="00E937F6" w14:paraId="7E967A18" w14:textId="77777777" w:rsidTr="00AB3EB3">
        <w:tc>
          <w:tcPr>
            <w:tcW w:w="540" w:type="dxa"/>
            <w:vAlign w:val="center"/>
          </w:tcPr>
          <w:p w14:paraId="3A3F8128" w14:textId="77777777" w:rsidR="00AB3EB3" w:rsidRPr="005D6BBC" w:rsidRDefault="00AB3EB3" w:rsidP="004E653B">
            <w:pPr>
              <w:pStyle w:val="aff1"/>
              <w:numPr>
                <w:ilvl w:val="0"/>
                <w:numId w:val="272"/>
              </w:numPr>
              <w:suppressAutoHyphens w:val="0"/>
              <w:spacing w:before="120"/>
              <w:ind w:left="-10" w:firstLine="0"/>
              <w:jc w:val="center"/>
              <w:rPr>
                <w:sz w:val="20"/>
              </w:rPr>
            </w:pPr>
          </w:p>
        </w:tc>
        <w:tc>
          <w:tcPr>
            <w:tcW w:w="4140" w:type="dxa"/>
            <w:vAlign w:val="center"/>
          </w:tcPr>
          <w:p w14:paraId="314ABC0A" w14:textId="77777777" w:rsidR="00AB3EB3" w:rsidRPr="00E401A1" w:rsidRDefault="00AB3EB3" w:rsidP="00E401A1">
            <w:pPr>
              <w:spacing w:before="120"/>
              <w:rPr>
                <w:rFonts w:cs="Tahoma"/>
                <w:szCs w:val="22"/>
                <w:lang w:val="el-GR"/>
              </w:rPr>
            </w:pPr>
            <w:r w:rsidRPr="00E401A1">
              <w:rPr>
                <w:rFonts w:cs="Tahoma"/>
                <w:szCs w:val="22"/>
                <w:lang w:val="el-GR"/>
              </w:rPr>
              <w:t>Να αναφερθεί ο κατασκευαστής και το μοντέλο των οχημάτων.</w:t>
            </w:r>
          </w:p>
        </w:tc>
        <w:tc>
          <w:tcPr>
            <w:tcW w:w="1701" w:type="dxa"/>
            <w:vAlign w:val="center"/>
          </w:tcPr>
          <w:p w14:paraId="1B1CA3AD" w14:textId="77777777" w:rsidR="00AB3EB3" w:rsidRPr="00E401A1" w:rsidRDefault="00AB3EB3" w:rsidP="00E401A1">
            <w:pPr>
              <w:spacing w:before="120"/>
              <w:jc w:val="center"/>
              <w:rPr>
                <w:rFonts w:cs="Tahoma"/>
                <w:szCs w:val="22"/>
              </w:rPr>
            </w:pPr>
            <w:r w:rsidRPr="00E401A1">
              <w:rPr>
                <w:rFonts w:cs="Tahoma"/>
                <w:szCs w:val="22"/>
              </w:rPr>
              <w:t>ΝΑΙ</w:t>
            </w:r>
          </w:p>
        </w:tc>
        <w:tc>
          <w:tcPr>
            <w:tcW w:w="1417" w:type="dxa"/>
            <w:vAlign w:val="center"/>
          </w:tcPr>
          <w:p w14:paraId="34BFE7BC" w14:textId="77777777" w:rsidR="00AB3EB3" w:rsidRPr="00E401A1" w:rsidRDefault="00AB3EB3" w:rsidP="00E401A1">
            <w:pPr>
              <w:spacing w:before="120"/>
              <w:jc w:val="center"/>
              <w:rPr>
                <w:rFonts w:cs="Tahoma"/>
                <w:szCs w:val="22"/>
              </w:rPr>
            </w:pPr>
          </w:p>
        </w:tc>
        <w:tc>
          <w:tcPr>
            <w:tcW w:w="1701" w:type="dxa"/>
            <w:vAlign w:val="center"/>
          </w:tcPr>
          <w:p w14:paraId="4129E081" w14:textId="77777777" w:rsidR="00AB3EB3" w:rsidRPr="00E401A1" w:rsidRDefault="00AB3EB3" w:rsidP="00E401A1">
            <w:pPr>
              <w:spacing w:before="120"/>
              <w:jc w:val="center"/>
              <w:rPr>
                <w:rFonts w:cs="Tahoma"/>
                <w:szCs w:val="22"/>
              </w:rPr>
            </w:pPr>
          </w:p>
        </w:tc>
      </w:tr>
      <w:tr w:rsidR="00AB3EB3" w:rsidRPr="00E937F6" w14:paraId="42A5B4BC" w14:textId="77777777" w:rsidTr="00AB3EB3">
        <w:tc>
          <w:tcPr>
            <w:tcW w:w="540" w:type="dxa"/>
            <w:vAlign w:val="center"/>
          </w:tcPr>
          <w:p w14:paraId="6DD6E4A0" w14:textId="77777777" w:rsidR="00AB3EB3" w:rsidRPr="005D6BBC" w:rsidRDefault="00AB3EB3" w:rsidP="004E653B">
            <w:pPr>
              <w:pStyle w:val="aff1"/>
              <w:numPr>
                <w:ilvl w:val="0"/>
                <w:numId w:val="272"/>
              </w:numPr>
              <w:suppressAutoHyphens w:val="0"/>
              <w:spacing w:before="120"/>
              <w:ind w:left="-10" w:firstLine="0"/>
              <w:jc w:val="center"/>
              <w:rPr>
                <w:sz w:val="20"/>
              </w:rPr>
            </w:pPr>
          </w:p>
        </w:tc>
        <w:tc>
          <w:tcPr>
            <w:tcW w:w="4140" w:type="dxa"/>
            <w:vAlign w:val="center"/>
          </w:tcPr>
          <w:p w14:paraId="680DBC58" w14:textId="77777777" w:rsidR="00AB3EB3" w:rsidRPr="00E401A1" w:rsidRDefault="00AB3EB3" w:rsidP="00E401A1">
            <w:pPr>
              <w:spacing w:before="120"/>
              <w:rPr>
                <w:rFonts w:cs="Tahoma"/>
                <w:szCs w:val="22"/>
                <w:lang w:val="el-GR"/>
              </w:rPr>
            </w:pPr>
            <w:r w:rsidRPr="00E401A1">
              <w:rPr>
                <w:rFonts w:cs="Tahoma"/>
                <w:szCs w:val="22"/>
                <w:lang w:val="el-GR"/>
              </w:rPr>
              <w:t>Να έχουν κινητήρα πετρελαίου από 2.3 έως 3 λίτρα.</w:t>
            </w:r>
          </w:p>
        </w:tc>
        <w:tc>
          <w:tcPr>
            <w:tcW w:w="1701" w:type="dxa"/>
            <w:vAlign w:val="center"/>
          </w:tcPr>
          <w:p w14:paraId="71FF5D4C" w14:textId="77777777" w:rsidR="00AB3EB3" w:rsidRPr="00E401A1" w:rsidRDefault="00AB3EB3" w:rsidP="00E401A1">
            <w:pPr>
              <w:spacing w:before="120"/>
              <w:jc w:val="center"/>
              <w:rPr>
                <w:rFonts w:cs="Tahoma"/>
                <w:szCs w:val="22"/>
              </w:rPr>
            </w:pPr>
            <w:r w:rsidRPr="00E401A1">
              <w:rPr>
                <w:rFonts w:cs="Tahoma"/>
                <w:szCs w:val="22"/>
              </w:rPr>
              <w:t>ΝΑΙ</w:t>
            </w:r>
          </w:p>
        </w:tc>
        <w:tc>
          <w:tcPr>
            <w:tcW w:w="1417" w:type="dxa"/>
            <w:vAlign w:val="center"/>
          </w:tcPr>
          <w:p w14:paraId="6CAB2AF0" w14:textId="77777777" w:rsidR="00AB3EB3" w:rsidRPr="00E401A1" w:rsidRDefault="00AB3EB3" w:rsidP="00E401A1">
            <w:pPr>
              <w:spacing w:before="120"/>
              <w:jc w:val="center"/>
              <w:rPr>
                <w:rFonts w:cs="Tahoma"/>
                <w:szCs w:val="22"/>
              </w:rPr>
            </w:pPr>
          </w:p>
        </w:tc>
        <w:tc>
          <w:tcPr>
            <w:tcW w:w="1701" w:type="dxa"/>
            <w:vAlign w:val="center"/>
          </w:tcPr>
          <w:p w14:paraId="7D9B1C9D" w14:textId="77777777" w:rsidR="00AB3EB3" w:rsidRPr="00E401A1" w:rsidRDefault="00AB3EB3" w:rsidP="00E401A1">
            <w:pPr>
              <w:spacing w:before="120"/>
              <w:jc w:val="center"/>
              <w:rPr>
                <w:rFonts w:cs="Tahoma"/>
                <w:szCs w:val="22"/>
              </w:rPr>
            </w:pPr>
          </w:p>
        </w:tc>
      </w:tr>
      <w:tr w:rsidR="00AB3EB3" w:rsidRPr="00E937F6" w14:paraId="70595F45" w14:textId="77777777" w:rsidTr="00AB3EB3">
        <w:tc>
          <w:tcPr>
            <w:tcW w:w="540" w:type="dxa"/>
            <w:vAlign w:val="center"/>
          </w:tcPr>
          <w:p w14:paraId="6A137A51" w14:textId="77777777" w:rsidR="00AB3EB3" w:rsidRPr="005D6BBC" w:rsidRDefault="00AB3EB3" w:rsidP="004E653B">
            <w:pPr>
              <w:pStyle w:val="aff1"/>
              <w:numPr>
                <w:ilvl w:val="0"/>
                <w:numId w:val="272"/>
              </w:numPr>
              <w:suppressAutoHyphens w:val="0"/>
              <w:spacing w:before="120"/>
              <w:ind w:left="-10" w:firstLine="0"/>
              <w:jc w:val="center"/>
              <w:rPr>
                <w:sz w:val="20"/>
              </w:rPr>
            </w:pPr>
          </w:p>
        </w:tc>
        <w:tc>
          <w:tcPr>
            <w:tcW w:w="4140" w:type="dxa"/>
            <w:vAlign w:val="center"/>
          </w:tcPr>
          <w:p w14:paraId="08487675" w14:textId="77777777" w:rsidR="00AB3EB3" w:rsidRPr="00E401A1" w:rsidRDefault="00AB3EB3" w:rsidP="00E401A1">
            <w:pPr>
              <w:spacing w:before="120"/>
              <w:rPr>
                <w:rFonts w:cs="Tahoma"/>
                <w:szCs w:val="22"/>
              </w:rPr>
            </w:pPr>
            <w:r w:rsidRPr="00E401A1">
              <w:rPr>
                <w:rFonts w:cs="Tahoma"/>
                <w:szCs w:val="22"/>
              </w:rPr>
              <w:t xml:space="preserve">Χωρητικότητα ρεζερβουάρ. </w:t>
            </w:r>
          </w:p>
        </w:tc>
        <w:tc>
          <w:tcPr>
            <w:tcW w:w="1701" w:type="dxa"/>
            <w:vAlign w:val="center"/>
          </w:tcPr>
          <w:p w14:paraId="5EF511BC" w14:textId="77777777" w:rsidR="00AB3EB3" w:rsidRPr="00E401A1" w:rsidRDefault="00AB3EB3" w:rsidP="00E401A1">
            <w:pPr>
              <w:spacing w:before="120"/>
              <w:jc w:val="center"/>
              <w:rPr>
                <w:rFonts w:cs="Tahoma"/>
                <w:szCs w:val="22"/>
              </w:rPr>
            </w:pPr>
            <w:r w:rsidRPr="00E401A1">
              <w:rPr>
                <w:rFonts w:cs="Tahoma"/>
                <w:szCs w:val="22"/>
              </w:rPr>
              <w:t xml:space="preserve">≥ 70 </w:t>
            </w:r>
            <w:r w:rsidRPr="00E401A1">
              <w:rPr>
                <w:rFonts w:cs="Tahoma"/>
                <w:szCs w:val="22"/>
                <w:lang w:val="en-US"/>
              </w:rPr>
              <w:t>lt</w:t>
            </w:r>
          </w:p>
        </w:tc>
        <w:tc>
          <w:tcPr>
            <w:tcW w:w="1417" w:type="dxa"/>
            <w:vAlign w:val="center"/>
          </w:tcPr>
          <w:p w14:paraId="7AB65214" w14:textId="77777777" w:rsidR="00AB3EB3" w:rsidRPr="00E401A1" w:rsidRDefault="00AB3EB3" w:rsidP="00E401A1">
            <w:pPr>
              <w:spacing w:before="120"/>
              <w:jc w:val="center"/>
              <w:rPr>
                <w:rFonts w:cs="Tahoma"/>
                <w:szCs w:val="22"/>
              </w:rPr>
            </w:pPr>
          </w:p>
        </w:tc>
        <w:tc>
          <w:tcPr>
            <w:tcW w:w="1701" w:type="dxa"/>
            <w:vAlign w:val="center"/>
          </w:tcPr>
          <w:p w14:paraId="3F77C1FA" w14:textId="77777777" w:rsidR="00AB3EB3" w:rsidRPr="00E401A1" w:rsidRDefault="00AB3EB3" w:rsidP="00E401A1">
            <w:pPr>
              <w:spacing w:before="120"/>
              <w:jc w:val="center"/>
              <w:rPr>
                <w:rFonts w:cs="Tahoma"/>
                <w:szCs w:val="22"/>
              </w:rPr>
            </w:pPr>
          </w:p>
        </w:tc>
      </w:tr>
      <w:tr w:rsidR="00AB3EB3" w:rsidRPr="00E937F6" w14:paraId="0CB3729E" w14:textId="77777777" w:rsidTr="00AB3EB3">
        <w:tc>
          <w:tcPr>
            <w:tcW w:w="540" w:type="dxa"/>
            <w:vAlign w:val="center"/>
          </w:tcPr>
          <w:p w14:paraId="2FA8D6E6" w14:textId="77777777" w:rsidR="00AB3EB3" w:rsidRPr="005D6BBC" w:rsidRDefault="00AB3EB3" w:rsidP="004E653B">
            <w:pPr>
              <w:pStyle w:val="aff1"/>
              <w:numPr>
                <w:ilvl w:val="0"/>
                <w:numId w:val="272"/>
              </w:numPr>
              <w:suppressAutoHyphens w:val="0"/>
              <w:spacing w:before="120"/>
              <w:ind w:left="-10" w:firstLine="0"/>
              <w:jc w:val="center"/>
              <w:rPr>
                <w:sz w:val="20"/>
              </w:rPr>
            </w:pPr>
          </w:p>
        </w:tc>
        <w:tc>
          <w:tcPr>
            <w:tcW w:w="4140" w:type="dxa"/>
            <w:vAlign w:val="center"/>
          </w:tcPr>
          <w:p w14:paraId="7B4900B4" w14:textId="77777777" w:rsidR="00AB3EB3" w:rsidRPr="00E401A1" w:rsidRDefault="00AB3EB3" w:rsidP="00E401A1">
            <w:pPr>
              <w:spacing w:before="120"/>
              <w:rPr>
                <w:rFonts w:cs="Tahoma"/>
                <w:szCs w:val="22"/>
              </w:rPr>
            </w:pPr>
            <w:r w:rsidRPr="00E401A1">
              <w:rPr>
                <w:rFonts w:cs="Tahoma"/>
                <w:szCs w:val="22"/>
              </w:rPr>
              <w:t>Χωρητικότητα επιβαινόντων.</w:t>
            </w:r>
          </w:p>
        </w:tc>
        <w:tc>
          <w:tcPr>
            <w:tcW w:w="1701" w:type="dxa"/>
            <w:vAlign w:val="center"/>
          </w:tcPr>
          <w:p w14:paraId="3AAD00B6" w14:textId="77777777" w:rsidR="00AB3EB3" w:rsidRPr="00E401A1" w:rsidRDefault="00AB3EB3" w:rsidP="00E401A1">
            <w:pPr>
              <w:spacing w:before="120"/>
              <w:jc w:val="center"/>
              <w:rPr>
                <w:rFonts w:cs="Tahoma"/>
                <w:szCs w:val="22"/>
              </w:rPr>
            </w:pPr>
            <w:r w:rsidRPr="00E401A1">
              <w:rPr>
                <w:rFonts w:cs="Tahoma"/>
                <w:szCs w:val="22"/>
              </w:rPr>
              <w:t>≥ 4</w:t>
            </w:r>
          </w:p>
        </w:tc>
        <w:tc>
          <w:tcPr>
            <w:tcW w:w="1417" w:type="dxa"/>
            <w:vAlign w:val="center"/>
          </w:tcPr>
          <w:p w14:paraId="1A0121C2" w14:textId="77777777" w:rsidR="00AB3EB3" w:rsidRPr="00E401A1" w:rsidRDefault="00AB3EB3" w:rsidP="00E401A1">
            <w:pPr>
              <w:spacing w:before="120"/>
              <w:jc w:val="center"/>
              <w:rPr>
                <w:rFonts w:cs="Tahoma"/>
                <w:szCs w:val="22"/>
              </w:rPr>
            </w:pPr>
          </w:p>
        </w:tc>
        <w:tc>
          <w:tcPr>
            <w:tcW w:w="1701" w:type="dxa"/>
            <w:vAlign w:val="center"/>
          </w:tcPr>
          <w:p w14:paraId="3878C893" w14:textId="77777777" w:rsidR="00AB3EB3" w:rsidRPr="00E401A1" w:rsidRDefault="00AB3EB3" w:rsidP="00E401A1">
            <w:pPr>
              <w:spacing w:before="120"/>
              <w:jc w:val="center"/>
              <w:rPr>
                <w:rFonts w:cs="Tahoma"/>
                <w:szCs w:val="22"/>
              </w:rPr>
            </w:pPr>
          </w:p>
        </w:tc>
      </w:tr>
      <w:tr w:rsidR="00AB3EB3" w:rsidRPr="00E937F6" w14:paraId="4B9C0087" w14:textId="77777777" w:rsidTr="00AB3EB3">
        <w:tc>
          <w:tcPr>
            <w:tcW w:w="540" w:type="dxa"/>
            <w:vAlign w:val="center"/>
          </w:tcPr>
          <w:p w14:paraId="5B40C840" w14:textId="77777777" w:rsidR="00AB3EB3" w:rsidRPr="005D6BBC" w:rsidRDefault="00AB3EB3" w:rsidP="004E653B">
            <w:pPr>
              <w:pStyle w:val="aff1"/>
              <w:numPr>
                <w:ilvl w:val="0"/>
                <w:numId w:val="272"/>
              </w:numPr>
              <w:suppressAutoHyphens w:val="0"/>
              <w:spacing w:before="120"/>
              <w:ind w:left="-10" w:firstLine="0"/>
              <w:jc w:val="center"/>
              <w:rPr>
                <w:sz w:val="20"/>
              </w:rPr>
            </w:pPr>
          </w:p>
        </w:tc>
        <w:tc>
          <w:tcPr>
            <w:tcW w:w="4140" w:type="dxa"/>
            <w:vAlign w:val="center"/>
          </w:tcPr>
          <w:p w14:paraId="5F4F2992" w14:textId="77777777" w:rsidR="00AB3EB3" w:rsidRPr="00E401A1" w:rsidRDefault="00AB3EB3" w:rsidP="00E401A1">
            <w:pPr>
              <w:spacing w:before="120"/>
              <w:rPr>
                <w:rFonts w:cs="Tahoma"/>
                <w:szCs w:val="22"/>
              </w:rPr>
            </w:pPr>
            <w:r w:rsidRPr="00E401A1">
              <w:rPr>
                <w:rFonts w:cs="Tahoma"/>
                <w:szCs w:val="22"/>
              </w:rPr>
              <w:t>Μέγιστο ωφέλιμο φορτίο</w:t>
            </w:r>
          </w:p>
        </w:tc>
        <w:tc>
          <w:tcPr>
            <w:tcW w:w="1701" w:type="dxa"/>
            <w:vAlign w:val="center"/>
          </w:tcPr>
          <w:p w14:paraId="7AFABC93" w14:textId="77777777" w:rsidR="00AB3EB3" w:rsidRPr="00E401A1" w:rsidRDefault="00AB3EB3" w:rsidP="00E401A1">
            <w:pPr>
              <w:spacing w:before="120"/>
              <w:jc w:val="center"/>
              <w:rPr>
                <w:rFonts w:cs="Tahoma"/>
                <w:szCs w:val="22"/>
              </w:rPr>
            </w:pPr>
            <w:r w:rsidRPr="00E401A1">
              <w:rPr>
                <w:rFonts w:cs="Tahoma"/>
                <w:szCs w:val="22"/>
              </w:rPr>
              <w:t>≥ 1 τόνου</w:t>
            </w:r>
          </w:p>
        </w:tc>
        <w:tc>
          <w:tcPr>
            <w:tcW w:w="1417" w:type="dxa"/>
            <w:vAlign w:val="center"/>
          </w:tcPr>
          <w:p w14:paraId="00213AE2" w14:textId="77777777" w:rsidR="00AB3EB3" w:rsidRPr="00E401A1" w:rsidRDefault="00AB3EB3" w:rsidP="00E401A1">
            <w:pPr>
              <w:spacing w:before="120"/>
              <w:jc w:val="center"/>
              <w:rPr>
                <w:rFonts w:cs="Tahoma"/>
                <w:szCs w:val="22"/>
              </w:rPr>
            </w:pPr>
          </w:p>
        </w:tc>
        <w:tc>
          <w:tcPr>
            <w:tcW w:w="1701" w:type="dxa"/>
            <w:vAlign w:val="center"/>
          </w:tcPr>
          <w:p w14:paraId="15DC9DBC" w14:textId="77777777" w:rsidR="00AB3EB3" w:rsidRPr="00E401A1" w:rsidRDefault="00AB3EB3" w:rsidP="00E401A1">
            <w:pPr>
              <w:spacing w:before="120"/>
              <w:jc w:val="center"/>
              <w:rPr>
                <w:rFonts w:cs="Tahoma"/>
                <w:szCs w:val="22"/>
              </w:rPr>
            </w:pPr>
          </w:p>
        </w:tc>
      </w:tr>
      <w:tr w:rsidR="00AB3EB3" w:rsidRPr="00E937F6" w14:paraId="17014792" w14:textId="77777777" w:rsidTr="00AB3EB3">
        <w:tc>
          <w:tcPr>
            <w:tcW w:w="540" w:type="dxa"/>
            <w:vAlign w:val="center"/>
          </w:tcPr>
          <w:p w14:paraId="3ACD0AF9" w14:textId="77777777" w:rsidR="00AB3EB3" w:rsidRPr="005D6BBC" w:rsidRDefault="00AB3EB3" w:rsidP="004E653B">
            <w:pPr>
              <w:pStyle w:val="aff1"/>
              <w:numPr>
                <w:ilvl w:val="0"/>
                <w:numId w:val="272"/>
              </w:numPr>
              <w:suppressAutoHyphens w:val="0"/>
              <w:spacing w:before="120"/>
              <w:ind w:left="-10" w:firstLine="0"/>
              <w:jc w:val="center"/>
              <w:rPr>
                <w:sz w:val="20"/>
              </w:rPr>
            </w:pPr>
          </w:p>
        </w:tc>
        <w:tc>
          <w:tcPr>
            <w:tcW w:w="4140" w:type="dxa"/>
            <w:vAlign w:val="center"/>
          </w:tcPr>
          <w:p w14:paraId="672ACCE5" w14:textId="77777777" w:rsidR="00AB3EB3" w:rsidRPr="00E401A1" w:rsidRDefault="00AB3EB3" w:rsidP="00E401A1">
            <w:pPr>
              <w:spacing w:before="120"/>
              <w:rPr>
                <w:rFonts w:cs="Tahoma"/>
                <w:szCs w:val="22"/>
                <w:lang w:val="el-GR"/>
              </w:rPr>
            </w:pPr>
            <w:r w:rsidRPr="00E401A1">
              <w:rPr>
                <w:rFonts w:cs="Tahoma"/>
                <w:szCs w:val="22"/>
                <w:lang w:val="el-GR"/>
              </w:rPr>
              <w:t>Δυνατότητα μεταφοράς υλικών σε ανοικτή -κλειστή καρότσα.</w:t>
            </w:r>
          </w:p>
        </w:tc>
        <w:tc>
          <w:tcPr>
            <w:tcW w:w="1701" w:type="dxa"/>
            <w:vAlign w:val="center"/>
          </w:tcPr>
          <w:p w14:paraId="7003503E" w14:textId="77777777" w:rsidR="00AB3EB3" w:rsidRPr="00E401A1" w:rsidRDefault="00AB3EB3" w:rsidP="00E401A1">
            <w:pPr>
              <w:spacing w:before="120"/>
              <w:jc w:val="center"/>
              <w:rPr>
                <w:rFonts w:cs="Tahoma"/>
                <w:szCs w:val="22"/>
              </w:rPr>
            </w:pPr>
            <w:r w:rsidRPr="00E401A1">
              <w:rPr>
                <w:rFonts w:cs="Tahoma"/>
                <w:szCs w:val="22"/>
              </w:rPr>
              <w:t>ΝΑΙ</w:t>
            </w:r>
          </w:p>
        </w:tc>
        <w:tc>
          <w:tcPr>
            <w:tcW w:w="1417" w:type="dxa"/>
            <w:vAlign w:val="center"/>
          </w:tcPr>
          <w:p w14:paraId="4A2A5FAC" w14:textId="77777777" w:rsidR="00AB3EB3" w:rsidRPr="00E401A1" w:rsidRDefault="00AB3EB3" w:rsidP="00E401A1">
            <w:pPr>
              <w:spacing w:before="120"/>
              <w:jc w:val="center"/>
              <w:rPr>
                <w:rFonts w:cs="Tahoma"/>
                <w:szCs w:val="22"/>
              </w:rPr>
            </w:pPr>
          </w:p>
        </w:tc>
        <w:tc>
          <w:tcPr>
            <w:tcW w:w="1701" w:type="dxa"/>
            <w:vAlign w:val="center"/>
          </w:tcPr>
          <w:p w14:paraId="56A51AC8" w14:textId="77777777" w:rsidR="00AB3EB3" w:rsidRPr="00E401A1" w:rsidRDefault="00AB3EB3" w:rsidP="00E401A1">
            <w:pPr>
              <w:spacing w:before="120"/>
              <w:jc w:val="center"/>
              <w:rPr>
                <w:rFonts w:cs="Tahoma"/>
                <w:szCs w:val="22"/>
              </w:rPr>
            </w:pPr>
          </w:p>
        </w:tc>
      </w:tr>
      <w:tr w:rsidR="00AB3EB3" w:rsidRPr="00E937F6" w14:paraId="72E7AEFA" w14:textId="77777777" w:rsidTr="00AB3EB3">
        <w:tc>
          <w:tcPr>
            <w:tcW w:w="540" w:type="dxa"/>
            <w:vAlign w:val="center"/>
          </w:tcPr>
          <w:p w14:paraId="27236882" w14:textId="77777777" w:rsidR="00AB3EB3" w:rsidRPr="005D6BBC" w:rsidRDefault="00AB3EB3" w:rsidP="004E653B">
            <w:pPr>
              <w:pStyle w:val="aff1"/>
              <w:numPr>
                <w:ilvl w:val="0"/>
                <w:numId w:val="272"/>
              </w:numPr>
              <w:suppressAutoHyphens w:val="0"/>
              <w:spacing w:before="120"/>
              <w:ind w:left="-10" w:firstLine="0"/>
              <w:jc w:val="center"/>
              <w:rPr>
                <w:sz w:val="20"/>
              </w:rPr>
            </w:pPr>
          </w:p>
        </w:tc>
        <w:tc>
          <w:tcPr>
            <w:tcW w:w="4140" w:type="dxa"/>
            <w:vAlign w:val="center"/>
          </w:tcPr>
          <w:p w14:paraId="146D0D1C" w14:textId="09A5CED1" w:rsidR="00AB3EB3" w:rsidRPr="00E401A1" w:rsidRDefault="002E599B" w:rsidP="00E401A1">
            <w:pPr>
              <w:spacing w:before="120"/>
              <w:rPr>
                <w:rFonts w:cs="Tahoma"/>
                <w:szCs w:val="22"/>
                <w:lang w:val="el-GR"/>
              </w:rPr>
            </w:pPr>
            <w:r w:rsidRPr="00E401A1">
              <w:rPr>
                <w:rFonts w:cs="Tahoma"/>
                <w:szCs w:val="22"/>
                <w:lang w:val="el-GR"/>
              </w:rPr>
              <w:t xml:space="preserve">Ο ανάδοχος είναι υποχρεωμένος απέναντι στον Φορέα Λειτουργίας και την Αναθέτουσα Αρχή  για την τεχνική </w:t>
            </w:r>
            <w:r w:rsidR="00B70B57">
              <w:rPr>
                <w:rFonts w:cs="Tahoma"/>
                <w:szCs w:val="22"/>
                <w:lang w:val="el-GR"/>
              </w:rPr>
              <w:t>.</w:t>
            </w:r>
            <w:r w:rsidRPr="00E401A1">
              <w:rPr>
                <w:rFonts w:cs="Tahoma"/>
                <w:szCs w:val="22"/>
                <w:lang w:val="el-GR"/>
              </w:rPr>
              <w:t xml:space="preserve">υποστήριξη (next business day) καθόλη τη διάρκεια υλοποίησης του έργου και την παροχή τυχόν </w:t>
            </w:r>
            <w:r w:rsidRPr="00E401A1">
              <w:rPr>
                <w:rFonts w:cs="Tahoma"/>
                <w:szCs w:val="22"/>
                <w:lang w:val="el-GR"/>
              </w:rPr>
              <w:lastRenderedPageBreak/>
              <w:t xml:space="preserve">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szCs w:val="22"/>
                <w:lang w:val="el-GR"/>
              </w:rPr>
              <w:t>2</w:t>
            </w:r>
            <w:r w:rsidRPr="00E401A1">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701" w:type="dxa"/>
            <w:vAlign w:val="center"/>
          </w:tcPr>
          <w:p w14:paraId="369CA265" w14:textId="77777777" w:rsidR="00AB3EB3" w:rsidRPr="00E401A1" w:rsidRDefault="00AB3EB3" w:rsidP="00E401A1">
            <w:pPr>
              <w:spacing w:before="120"/>
              <w:jc w:val="center"/>
              <w:rPr>
                <w:rFonts w:cs="Tahoma"/>
                <w:szCs w:val="22"/>
              </w:rPr>
            </w:pPr>
            <w:r w:rsidRPr="00E401A1">
              <w:rPr>
                <w:rFonts w:cs="Tahoma"/>
                <w:szCs w:val="22"/>
              </w:rPr>
              <w:lastRenderedPageBreak/>
              <w:t>ΝΑΙ</w:t>
            </w:r>
          </w:p>
        </w:tc>
        <w:tc>
          <w:tcPr>
            <w:tcW w:w="1417" w:type="dxa"/>
            <w:vAlign w:val="center"/>
          </w:tcPr>
          <w:p w14:paraId="320ED183" w14:textId="77777777" w:rsidR="00AB3EB3" w:rsidRPr="00E401A1" w:rsidRDefault="00AB3EB3" w:rsidP="00E401A1">
            <w:pPr>
              <w:spacing w:before="120"/>
              <w:jc w:val="center"/>
              <w:rPr>
                <w:rFonts w:cs="Tahoma"/>
                <w:szCs w:val="22"/>
              </w:rPr>
            </w:pPr>
          </w:p>
        </w:tc>
        <w:tc>
          <w:tcPr>
            <w:tcW w:w="1701" w:type="dxa"/>
            <w:vAlign w:val="center"/>
          </w:tcPr>
          <w:p w14:paraId="7D8859BD" w14:textId="77777777" w:rsidR="00AB3EB3" w:rsidRPr="00E401A1" w:rsidRDefault="00AB3EB3" w:rsidP="00E401A1">
            <w:pPr>
              <w:spacing w:before="120"/>
              <w:jc w:val="center"/>
              <w:rPr>
                <w:rFonts w:cs="Tahoma"/>
                <w:szCs w:val="22"/>
              </w:rPr>
            </w:pPr>
          </w:p>
        </w:tc>
      </w:tr>
    </w:tbl>
    <w:p w14:paraId="3D30AED2" w14:textId="77777777" w:rsidR="00AB3EB3" w:rsidRPr="00224D00" w:rsidRDefault="00AB3EB3" w:rsidP="00E401A1">
      <w:pPr>
        <w:spacing w:before="120"/>
        <w:rPr>
          <w:rFonts w:cs="Tahoma"/>
          <w:szCs w:val="22"/>
          <w:lang w:eastAsia="el-GR"/>
        </w:rPr>
      </w:pPr>
    </w:p>
    <w:p w14:paraId="0FAF8DD3" w14:textId="77777777" w:rsidR="00AB3EB3" w:rsidRPr="008A50B3" w:rsidRDefault="00AB3EB3" w:rsidP="00E401A1">
      <w:pPr>
        <w:spacing w:before="120"/>
        <w:rPr>
          <w:rFonts w:cs="Tahoma"/>
          <w:szCs w:val="22"/>
          <w:lang w:eastAsia="el-GR"/>
        </w:rPr>
      </w:pPr>
    </w:p>
    <w:p w14:paraId="5CE0A1D4" w14:textId="502A72F3" w:rsidR="00AB3EB3" w:rsidRPr="005D6BBC" w:rsidRDefault="002620D9" w:rsidP="004E653B">
      <w:pPr>
        <w:pStyle w:val="30"/>
        <w:numPr>
          <w:ilvl w:val="1"/>
          <w:numId w:val="285"/>
        </w:numPr>
        <w:suppressAutoHyphens w:val="0"/>
        <w:spacing w:before="120" w:after="120"/>
        <w:ind w:firstLine="0"/>
        <w:rPr>
          <w:lang w:val="el-GR"/>
        </w:rPr>
      </w:pPr>
      <w:bookmarkStart w:id="1133" w:name="_Toc93396080"/>
      <w:r>
        <w:rPr>
          <w:rFonts w:cs="Tahoma"/>
          <w:szCs w:val="22"/>
          <w:lang w:val="el-GR"/>
        </w:rPr>
        <w:t>13.5</w:t>
      </w:r>
      <w:r>
        <w:rPr>
          <w:rFonts w:cs="Tahoma"/>
          <w:szCs w:val="22"/>
          <w:lang w:val="el-GR"/>
        </w:rPr>
        <w:tab/>
      </w:r>
      <w:r w:rsidR="00AB3EB3" w:rsidRPr="005D6BBC">
        <w:rPr>
          <w:lang w:val="el-GR"/>
        </w:rPr>
        <w:t xml:space="preserve">Ζεύγος Δεκτών </w:t>
      </w:r>
      <w:r w:rsidR="00AB3EB3" w:rsidRPr="00E937F6">
        <w:rPr>
          <w:rFonts w:cs="Tahoma"/>
          <w:szCs w:val="22"/>
          <w:lang w:val="en-US"/>
        </w:rPr>
        <w:t>GNSS</w:t>
      </w:r>
      <w:r w:rsidR="00AB3EB3" w:rsidRPr="005D6BBC">
        <w:rPr>
          <w:lang w:val="el-GR"/>
        </w:rPr>
        <w:t xml:space="preserve"> Γεωδαιτικών Εφαρμογών</w:t>
      </w:r>
      <w:bookmarkEnd w:id="1133"/>
    </w:p>
    <w:tbl>
      <w:tblPr>
        <w:tblW w:w="949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140"/>
        <w:gridCol w:w="1701"/>
        <w:gridCol w:w="1417"/>
        <w:gridCol w:w="1701"/>
      </w:tblGrid>
      <w:tr w:rsidR="00AB3EB3" w:rsidRPr="002620D9" w14:paraId="7239196A" w14:textId="77777777" w:rsidTr="00AB3EB3">
        <w:trPr>
          <w:tblHeader/>
        </w:trPr>
        <w:tc>
          <w:tcPr>
            <w:tcW w:w="540" w:type="dxa"/>
            <w:shd w:val="pct15" w:color="auto" w:fill="FFFFFF"/>
            <w:vAlign w:val="center"/>
          </w:tcPr>
          <w:p w14:paraId="30AD3B7A"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140" w:type="dxa"/>
            <w:shd w:val="pct15" w:color="auto" w:fill="FFFFFF"/>
            <w:vAlign w:val="center"/>
          </w:tcPr>
          <w:p w14:paraId="00CF7BA9"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701" w:type="dxa"/>
            <w:shd w:val="pct15" w:color="auto" w:fill="FFFFFF"/>
            <w:vAlign w:val="center"/>
          </w:tcPr>
          <w:p w14:paraId="32C7A8A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417" w:type="dxa"/>
            <w:shd w:val="pct15" w:color="auto" w:fill="FFFFFF"/>
            <w:vAlign w:val="center"/>
          </w:tcPr>
          <w:p w14:paraId="309F1473"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701" w:type="dxa"/>
            <w:shd w:val="pct15" w:color="auto" w:fill="FFFFFF"/>
            <w:vAlign w:val="center"/>
          </w:tcPr>
          <w:p w14:paraId="61E03AB5"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2620D9" w14:paraId="630A0522" w14:textId="77777777" w:rsidTr="00AB3EB3">
        <w:tc>
          <w:tcPr>
            <w:tcW w:w="540" w:type="dxa"/>
            <w:vAlign w:val="center"/>
          </w:tcPr>
          <w:p w14:paraId="1390EFFF" w14:textId="77777777" w:rsidR="00AB3EB3" w:rsidRPr="005D6BBC" w:rsidRDefault="00AB3EB3" w:rsidP="004E653B">
            <w:pPr>
              <w:pStyle w:val="aff1"/>
              <w:numPr>
                <w:ilvl w:val="0"/>
                <w:numId w:val="272"/>
              </w:numPr>
              <w:suppressAutoHyphens w:val="0"/>
              <w:spacing w:before="120"/>
              <w:ind w:firstLine="0"/>
              <w:jc w:val="center"/>
              <w:rPr>
                <w:color w:val="000000"/>
                <w:lang w:val="el-GR"/>
              </w:rPr>
            </w:pPr>
          </w:p>
        </w:tc>
        <w:tc>
          <w:tcPr>
            <w:tcW w:w="4140" w:type="dxa"/>
            <w:vAlign w:val="center"/>
          </w:tcPr>
          <w:p w14:paraId="3A53C01C"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Ζεύγος Δεκτών </w:t>
            </w:r>
            <w:r w:rsidRPr="00E401A1">
              <w:rPr>
                <w:rFonts w:cs="Tahoma"/>
                <w:color w:val="000000"/>
                <w:szCs w:val="22"/>
              </w:rPr>
              <w:t>GNSS</w:t>
            </w:r>
            <w:r w:rsidRPr="00E401A1">
              <w:rPr>
                <w:rFonts w:cs="Tahoma"/>
                <w:color w:val="000000"/>
                <w:szCs w:val="22"/>
                <w:lang w:val="el-GR"/>
              </w:rPr>
              <w:t xml:space="preserve"> Γεωδαιτικών Εφαρμογών (ποσότητα).</w:t>
            </w:r>
          </w:p>
        </w:tc>
        <w:tc>
          <w:tcPr>
            <w:tcW w:w="1701" w:type="dxa"/>
            <w:vAlign w:val="center"/>
          </w:tcPr>
          <w:p w14:paraId="39FDCE09" w14:textId="77777777" w:rsidR="00AB3EB3" w:rsidRPr="005D6BBC" w:rsidRDefault="00AB3EB3" w:rsidP="00E401A1">
            <w:pPr>
              <w:spacing w:before="120"/>
              <w:jc w:val="center"/>
              <w:rPr>
                <w:color w:val="000000"/>
                <w:lang w:val="el-GR"/>
              </w:rPr>
            </w:pPr>
            <w:r w:rsidRPr="005D6BBC">
              <w:rPr>
                <w:color w:val="000000"/>
                <w:lang w:val="el-GR"/>
              </w:rPr>
              <w:t>Τέσσερα (4)</w:t>
            </w:r>
          </w:p>
        </w:tc>
        <w:tc>
          <w:tcPr>
            <w:tcW w:w="1417" w:type="dxa"/>
            <w:vAlign w:val="center"/>
          </w:tcPr>
          <w:p w14:paraId="58D5FD45" w14:textId="77777777" w:rsidR="00AB3EB3" w:rsidRPr="005D6BBC" w:rsidRDefault="00AB3EB3" w:rsidP="00E401A1">
            <w:pPr>
              <w:spacing w:before="120"/>
              <w:jc w:val="center"/>
              <w:rPr>
                <w:color w:val="000000"/>
                <w:lang w:val="el-GR"/>
              </w:rPr>
            </w:pPr>
          </w:p>
        </w:tc>
        <w:tc>
          <w:tcPr>
            <w:tcW w:w="1701" w:type="dxa"/>
            <w:vAlign w:val="center"/>
          </w:tcPr>
          <w:p w14:paraId="24621D47" w14:textId="77777777" w:rsidR="00AB3EB3" w:rsidRPr="005D6BBC" w:rsidRDefault="00AB3EB3" w:rsidP="00E401A1">
            <w:pPr>
              <w:spacing w:before="120"/>
              <w:jc w:val="center"/>
              <w:rPr>
                <w:color w:val="000000"/>
                <w:lang w:val="el-GR"/>
              </w:rPr>
            </w:pPr>
          </w:p>
        </w:tc>
      </w:tr>
      <w:tr w:rsidR="00AB3EB3" w:rsidRPr="00E937F6" w14:paraId="69BC4AF9" w14:textId="77777777" w:rsidTr="00AB3EB3">
        <w:tc>
          <w:tcPr>
            <w:tcW w:w="540" w:type="dxa"/>
            <w:vAlign w:val="center"/>
          </w:tcPr>
          <w:p w14:paraId="1273C91D" w14:textId="77777777" w:rsidR="00AB3EB3" w:rsidRPr="005D6BBC" w:rsidRDefault="00AB3EB3" w:rsidP="004E653B">
            <w:pPr>
              <w:pStyle w:val="aff1"/>
              <w:numPr>
                <w:ilvl w:val="0"/>
                <w:numId w:val="272"/>
              </w:numPr>
              <w:suppressAutoHyphens w:val="0"/>
              <w:spacing w:before="120"/>
              <w:ind w:firstLine="0"/>
              <w:jc w:val="center"/>
              <w:rPr>
                <w:color w:val="000000"/>
                <w:lang w:val="el-GR"/>
              </w:rPr>
            </w:pPr>
          </w:p>
        </w:tc>
        <w:tc>
          <w:tcPr>
            <w:tcW w:w="4140" w:type="dxa"/>
            <w:vAlign w:val="center"/>
          </w:tcPr>
          <w:p w14:paraId="7EF71641"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Ζεύγος Δεκτών </w:t>
            </w:r>
            <w:r w:rsidRPr="00E401A1">
              <w:rPr>
                <w:rFonts w:cs="Tahoma"/>
                <w:color w:val="000000"/>
                <w:szCs w:val="22"/>
              </w:rPr>
              <w:t>GNSS</w:t>
            </w:r>
            <w:r w:rsidRPr="00E401A1">
              <w:rPr>
                <w:rFonts w:cs="Tahoma"/>
                <w:color w:val="000000"/>
                <w:szCs w:val="22"/>
                <w:lang w:val="el-GR"/>
              </w:rPr>
              <w:t xml:space="preserve"> Γεωδαιτικών Εφαρμογών, σύμφωνα με την ΠΕΔ – Α – 00407/2017/ΕΚΔΟΣΗ 1η/ΥΠΕΘΑ «Ζεύγος Δεκτών </w:t>
            </w:r>
            <w:r w:rsidRPr="00E401A1">
              <w:rPr>
                <w:rFonts w:cs="Tahoma"/>
                <w:color w:val="000000"/>
                <w:szCs w:val="22"/>
              </w:rPr>
              <w:t>GNSS</w:t>
            </w:r>
            <w:r w:rsidRPr="00E401A1">
              <w:rPr>
                <w:rFonts w:cs="Tahoma"/>
                <w:color w:val="000000"/>
                <w:szCs w:val="22"/>
                <w:lang w:val="el-GR"/>
              </w:rPr>
              <w:t xml:space="preserve"> Γεωδαιτικών Εφαρμογών».</w:t>
            </w:r>
          </w:p>
        </w:tc>
        <w:tc>
          <w:tcPr>
            <w:tcW w:w="1701" w:type="dxa"/>
            <w:vAlign w:val="center"/>
          </w:tcPr>
          <w:p w14:paraId="681DA8B5"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7" w:type="dxa"/>
            <w:vAlign w:val="center"/>
          </w:tcPr>
          <w:p w14:paraId="54DE1393" w14:textId="77777777" w:rsidR="00AB3EB3" w:rsidRPr="00E401A1" w:rsidRDefault="00AB3EB3" w:rsidP="00E401A1">
            <w:pPr>
              <w:spacing w:before="120"/>
              <w:jc w:val="center"/>
              <w:rPr>
                <w:rFonts w:cs="Tahoma"/>
                <w:color w:val="000000"/>
                <w:szCs w:val="22"/>
              </w:rPr>
            </w:pPr>
          </w:p>
        </w:tc>
        <w:tc>
          <w:tcPr>
            <w:tcW w:w="1701" w:type="dxa"/>
            <w:vAlign w:val="center"/>
          </w:tcPr>
          <w:p w14:paraId="66A1D6DA" w14:textId="77777777" w:rsidR="00AB3EB3" w:rsidRPr="00E401A1" w:rsidRDefault="00AB3EB3" w:rsidP="00E401A1">
            <w:pPr>
              <w:spacing w:before="120"/>
              <w:jc w:val="center"/>
              <w:rPr>
                <w:rFonts w:cs="Tahoma"/>
                <w:color w:val="000000"/>
                <w:szCs w:val="22"/>
              </w:rPr>
            </w:pPr>
          </w:p>
        </w:tc>
      </w:tr>
      <w:tr w:rsidR="00AB3EB3" w:rsidRPr="00E937F6" w14:paraId="6F3DC4B2" w14:textId="77777777" w:rsidTr="00AB3EB3">
        <w:tc>
          <w:tcPr>
            <w:tcW w:w="540" w:type="dxa"/>
            <w:vAlign w:val="center"/>
          </w:tcPr>
          <w:p w14:paraId="7795343B" w14:textId="77777777" w:rsidR="00AB3EB3" w:rsidRPr="00E401A1" w:rsidRDefault="00AB3EB3" w:rsidP="004E653B">
            <w:pPr>
              <w:pStyle w:val="aff1"/>
              <w:numPr>
                <w:ilvl w:val="0"/>
                <w:numId w:val="272"/>
              </w:numPr>
              <w:suppressAutoHyphens w:val="0"/>
              <w:spacing w:before="120"/>
              <w:ind w:firstLine="0"/>
              <w:jc w:val="center"/>
              <w:rPr>
                <w:rFonts w:cs="Tahoma"/>
                <w:color w:val="000000"/>
                <w:szCs w:val="22"/>
              </w:rPr>
            </w:pPr>
          </w:p>
        </w:tc>
        <w:tc>
          <w:tcPr>
            <w:tcW w:w="4140" w:type="dxa"/>
            <w:vAlign w:val="center"/>
          </w:tcPr>
          <w:p w14:paraId="3201AC5A"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Να αναφερθεί ο κατασκευαστής του ζεύγους δεκτών </w:t>
            </w:r>
            <w:r w:rsidRPr="00E401A1">
              <w:rPr>
                <w:rFonts w:cs="Tahoma"/>
                <w:color w:val="000000"/>
                <w:szCs w:val="22"/>
                <w:lang w:val="en-US"/>
              </w:rPr>
              <w:t>GNSS</w:t>
            </w:r>
            <w:r w:rsidRPr="00E401A1">
              <w:rPr>
                <w:rFonts w:cs="Tahoma"/>
                <w:color w:val="000000"/>
                <w:szCs w:val="22"/>
                <w:lang w:val="el-GR"/>
              </w:rPr>
              <w:t>.</w:t>
            </w:r>
          </w:p>
        </w:tc>
        <w:tc>
          <w:tcPr>
            <w:tcW w:w="1701" w:type="dxa"/>
            <w:vAlign w:val="center"/>
          </w:tcPr>
          <w:p w14:paraId="053DC859"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7" w:type="dxa"/>
            <w:vAlign w:val="center"/>
          </w:tcPr>
          <w:p w14:paraId="2E3BB508" w14:textId="77777777" w:rsidR="00AB3EB3" w:rsidRPr="00E401A1" w:rsidRDefault="00AB3EB3" w:rsidP="00E401A1">
            <w:pPr>
              <w:spacing w:before="120"/>
              <w:jc w:val="center"/>
              <w:rPr>
                <w:rFonts w:cs="Tahoma"/>
                <w:color w:val="000000"/>
                <w:szCs w:val="22"/>
              </w:rPr>
            </w:pPr>
          </w:p>
        </w:tc>
        <w:tc>
          <w:tcPr>
            <w:tcW w:w="1701" w:type="dxa"/>
            <w:vAlign w:val="center"/>
          </w:tcPr>
          <w:p w14:paraId="439CBE4F" w14:textId="77777777" w:rsidR="00AB3EB3" w:rsidRPr="00E401A1" w:rsidRDefault="00AB3EB3" w:rsidP="00E401A1">
            <w:pPr>
              <w:spacing w:before="120"/>
              <w:jc w:val="center"/>
              <w:rPr>
                <w:rFonts w:cs="Tahoma"/>
                <w:color w:val="000000"/>
                <w:szCs w:val="22"/>
              </w:rPr>
            </w:pPr>
          </w:p>
        </w:tc>
      </w:tr>
      <w:tr w:rsidR="00AB3EB3" w:rsidRPr="00E937F6" w14:paraId="5FCEB048" w14:textId="77777777" w:rsidTr="00AB3EB3">
        <w:tc>
          <w:tcPr>
            <w:tcW w:w="540" w:type="dxa"/>
            <w:vAlign w:val="center"/>
          </w:tcPr>
          <w:p w14:paraId="2FAFE55D" w14:textId="77777777" w:rsidR="00AB3EB3" w:rsidRPr="00E401A1" w:rsidRDefault="00AB3EB3" w:rsidP="004E653B">
            <w:pPr>
              <w:pStyle w:val="aff1"/>
              <w:numPr>
                <w:ilvl w:val="0"/>
                <w:numId w:val="272"/>
              </w:numPr>
              <w:suppressAutoHyphens w:val="0"/>
              <w:spacing w:before="120"/>
              <w:ind w:firstLine="0"/>
              <w:jc w:val="center"/>
              <w:rPr>
                <w:rFonts w:cs="Tahoma"/>
                <w:color w:val="000000"/>
                <w:szCs w:val="22"/>
              </w:rPr>
            </w:pPr>
          </w:p>
        </w:tc>
        <w:tc>
          <w:tcPr>
            <w:tcW w:w="4140" w:type="dxa"/>
            <w:vAlign w:val="center"/>
          </w:tcPr>
          <w:p w14:paraId="09FEEEA4"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 xml:space="preserve">Να αναφερθούν η σειρά και το μοντέλο του ζεύγους δεκτών </w:t>
            </w:r>
            <w:r w:rsidRPr="00E401A1">
              <w:rPr>
                <w:rFonts w:cs="Tahoma"/>
                <w:color w:val="000000"/>
                <w:szCs w:val="22"/>
                <w:lang w:val="en-US"/>
              </w:rPr>
              <w:t>GNSS</w:t>
            </w:r>
            <w:r w:rsidRPr="00E401A1">
              <w:rPr>
                <w:rFonts w:cs="Tahoma"/>
                <w:color w:val="000000"/>
                <w:szCs w:val="22"/>
                <w:lang w:val="el-GR"/>
              </w:rPr>
              <w:t>.</w:t>
            </w:r>
          </w:p>
        </w:tc>
        <w:tc>
          <w:tcPr>
            <w:tcW w:w="1701" w:type="dxa"/>
            <w:vAlign w:val="center"/>
          </w:tcPr>
          <w:p w14:paraId="1415B27E"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7" w:type="dxa"/>
            <w:vAlign w:val="center"/>
          </w:tcPr>
          <w:p w14:paraId="1F6D45FF" w14:textId="77777777" w:rsidR="00AB3EB3" w:rsidRPr="00E401A1" w:rsidRDefault="00AB3EB3" w:rsidP="00E401A1">
            <w:pPr>
              <w:spacing w:before="120"/>
              <w:jc w:val="center"/>
              <w:rPr>
                <w:rFonts w:cs="Tahoma"/>
                <w:color w:val="000000"/>
                <w:szCs w:val="22"/>
              </w:rPr>
            </w:pPr>
          </w:p>
        </w:tc>
        <w:tc>
          <w:tcPr>
            <w:tcW w:w="1701" w:type="dxa"/>
            <w:vAlign w:val="center"/>
          </w:tcPr>
          <w:p w14:paraId="3E230048" w14:textId="77777777" w:rsidR="00AB3EB3" w:rsidRPr="00E401A1" w:rsidRDefault="00AB3EB3" w:rsidP="00E401A1">
            <w:pPr>
              <w:spacing w:before="120"/>
              <w:jc w:val="center"/>
              <w:rPr>
                <w:rFonts w:cs="Tahoma"/>
                <w:color w:val="000000"/>
                <w:szCs w:val="22"/>
              </w:rPr>
            </w:pPr>
          </w:p>
        </w:tc>
      </w:tr>
      <w:tr w:rsidR="00AB3EB3" w:rsidRPr="00E937F6" w14:paraId="2D06557B" w14:textId="77777777" w:rsidTr="00AB3EB3">
        <w:tc>
          <w:tcPr>
            <w:tcW w:w="540" w:type="dxa"/>
            <w:vAlign w:val="center"/>
          </w:tcPr>
          <w:p w14:paraId="174DAA1A" w14:textId="77777777" w:rsidR="00AB3EB3" w:rsidRPr="00E401A1" w:rsidRDefault="00AB3EB3" w:rsidP="004E653B">
            <w:pPr>
              <w:pStyle w:val="aff1"/>
              <w:numPr>
                <w:ilvl w:val="0"/>
                <w:numId w:val="272"/>
              </w:numPr>
              <w:suppressAutoHyphens w:val="0"/>
              <w:spacing w:before="120"/>
              <w:ind w:firstLine="0"/>
              <w:jc w:val="center"/>
              <w:rPr>
                <w:rFonts w:cs="Tahoma"/>
                <w:color w:val="000000"/>
                <w:szCs w:val="22"/>
              </w:rPr>
            </w:pPr>
          </w:p>
        </w:tc>
        <w:tc>
          <w:tcPr>
            <w:tcW w:w="4140" w:type="dxa"/>
            <w:vAlign w:val="center"/>
          </w:tcPr>
          <w:p w14:paraId="19836929" w14:textId="77777777" w:rsidR="00AB3EB3" w:rsidRPr="00E401A1" w:rsidRDefault="00AB3EB3" w:rsidP="00E401A1">
            <w:pPr>
              <w:spacing w:before="120"/>
              <w:rPr>
                <w:rFonts w:cs="Tahoma"/>
                <w:color w:val="000000"/>
                <w:szCs w:val="22"/>
                <w:lang w:val="el-GR"/>
              </w:rPr>
            </w:pPr>
            <w:r w:rsidRPr="00E401A1">
              <w:rPr>
                <w:rFonts w:cs="Tahoma"/>
                <w:color w:val="000000"/>
                <w:szCs w:val="22"/>
                <w:lang w:val="el-GR"/>
              </w:rPr>
              <w:t>Να αναφερθεί ο χρόνος ανακοίνωσης του μοντέλου.</w:t>
            </w:r>
          </w:p>
        </w:tc>
        <w:tc>
          <w:tcPr>
            <w:tcW w:w="1701" w:type="dxa"/>
            <w:vAlign w:val="center"/>
          </w:tcPr>
          <w:p w14:paraId="616608D5"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417" w:type="dxa"/>
            <w:vAlign w:val="center"/>
          </w:tcPr>
          <w:p w14:paraId="226DC366" w14:textId="77777777" w:rsidR="00AB3EB3" w:rsidRPr="00E401A1" w:rsidRDefault="00AB3EB3" w:rsidP="00E401A1">
            <w:pPr>
              <w:spacing w:before="120"/>
              <w:jc w:val="center"/>
              <w:rPr>
                <w:rFonts w:cs="Tahoma"/>
                <w:color w:val="000000"/>
                <w:szCs w:val="22"/>
              </w:rPr>
            </w:pPr>
          </w:p>
        </w:tc>
        <w:tc>
          <w:tcPr>
            <w:tcW w:w="1701" w:type="dxa"/>
            <w:vAlign w:val="center"/>
          </w:tcPr>
          <w:p w14:paraId="67EDE8BC" w14:textId="77777777" w:rsidR="00AB3EB3" w:rsidRPr="00E401A1" w:rsidRDefault="00AB3EB3" w:rsidP="00E401A1">
            <w:pPr>
              <w:spacing w:before="120"/>
              <w:jc w:val="center"/>
              <w:rPr>
                <w:rFonts w:cs="Tahoma"/>
                <w:color w:val="000000"/>
                <w:szCs w:val="22"/>
              </w:rPr>
            </w:pPr>
          </w:p>
        </w:tc>
      </w:tr>
      <w:tr w:rsidR="00AB3EB3" w:rsidRPr="00A43ADB" w14:paraId="4B1088AC" w14:textId="77777777" w:rsidTr="00AB3EB3">
        <w:tc>
          <w:tcPr>
            <w:tcW w:w="540" w:type="dxa"/>
            <w:vAlign w:val="center"/>
          </w:tcPr>
          <w:p w14:paraId="670A19B6" w14:textId="77777777" w:rsidR="00AB3EB3" w:rsidRPr="00E401A1" w:rsidRDefault="00AB3EB3" w:rsidP="004E653B">
            <w:pPr>
              <w:pStyle w:val="aff1"/>
              <w:numPr>
                <w:ilvl w:val="0"/>
                <w:numId w:val="272"/>
              </w:numPr>
              <w:suppressAutoHyphens w:val="0"/>
              <w:spacing w:before="120"/>
              <w:ind w:firstLine="0"/>
              <w:jc w:val="center"/>
              <w:rPr>
                <w:rFonts w:cs="Tahoma"/>
                <w:strike/>
                <w:color w:val="000000"/>
                <w:szCs w:val="22"/>
              </w:rPr>
            </w:pPr>
          </w:p>
        </w:tc>
        <w:tc>
          <w:tcPr>
            <w:tcW w:w="4140" w:type="dxa"/>
            <w:vAlign w:val="center"/>
          </w:tcPr>
          <w:p w14:paraId="098946A5" w14:textId="38FBE48B" w:rsidR="00AB3EB3" w:rsidRPr="00E401A1" w:rsidRDefault="002E599B" w:rsidP="00E401A1">
            <w:pPr>
              <w:spacing w:before="120"/>
              <w:rPr>
                <w:rFonts w:cs="Tahoma"/>
                <w:strike/>
                <w:color w:val="000000"/>
                <w:szCs w:val="22"/>
                <w:lang w:val="el-GR"/>
              </w:rPr>
            </w:pPr>
            <w:r w:rsidRPr="00E401A1">
              <w:rPr>
                <w:rFonts w:cs="Tahoma"/>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w:t>
            </w:r>
            <w:r w:rsidRPr="00E401A1">
              <w:rPr>
                <w:rFonts w:cs="Tahoma"/>
                <w:szCs w:val="22"/>
                <w:lang w:val="el-GR"/>
              </w:rPr>
              <w:lastRenderedPageBreak/>
              <w:t xml:space="preserve">υποχρεούται να παρέχει εγγύηση «καλής λειτουργίας» (next business day) για διάστημα τουλάχιστον </w:t>
            </w:r>
            <w:r w:rsidR="00D4318D">
              <w:rPr>
                <w:rFonts w:cs="Tahoma"/>
                <w:szCs w:val="22"/>
                <w:lang w:val="el-GR"/>
              </w:rPr>
              <w:t>2</w:t>
            </w:r>
            <w:r w:rsidRPr="00E401A1">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701" w:type="dxa"/>
            <w:vAlign w:val="center"/>
          </w:tcPr>
          <w:p w14:paraId="7267CE27" w14:textId="77777777" w:rsidR="00AB3EB3" w:rsidRPr="00E401A1" w:rsidRDefault="00AB3EB3" w:rsidP="00E401A1">
            <w:pPr>
              <w:spacing w:before="120"/>
              <w:jc w:val="center"/>
              <w:rPr>
                <w:rFonts w:cs="Tahoma"/>
                <w:strike/>
                <w:color w:val="000000"/>
                <w:szCs w:val="22"/>
                <w:lang w:val="el-GR"/>
              </w:rPr>
            </w:pPr>
          </w:p>
        </w:tc>
        <w:tc>
          <w:tcPr>
            <w:tcW w:w="1417" w:type="dxa"/>
            <w:vAlign w:val="center"/>
          </w:tcPr>
          <w:p w14:paraId="135CA070" w14:textId="77777777" w:rsidR="00AB3EB3" w:rsidRPr="00E401A1" w:rsidRDefault="00AB3EB3" w:rsidP="00E401A1">
            <w:pPr>
              <w:spacing w:before="120"/>
              <w:jc w:val="center"/>
              <w:rPr>
                <w:rFonts w:cs="Tahoma"/>
                <w:color w:val="000000"/>
                <w:szCs w:val="22"/>
                <w:lang w:val="el-GR"/>
              </w:rPr>
            </w:pPr>
          </w:p>
        </w:tc>
        <w:tc>
          <w:tcPr>
            <w:tcW w:w="1701" w:type="dxa"/>
            <w:vAlign w:val="center"/>
          </w:tcPr>
          <w:p w14:paraId="63839C50" w14:textId="77777777" w:rsidR="00AB3EB3" w:rsidRPr="00E401A1" w:rsidRDefault="00AB3EB3" w:rsidP="00E401A1">
            <w:pPr>
              <w:spacing w:before="120"/>
              <w:jc w:val="center"/>
              <w:rPr>
                <w:rFonts w:cs="Tahoma"/>
                <w:color w:val="000000"/>
                <w:szCs w:val="22"/>
                <w:lang w:val="el-GR"/>
              </w:rPr>
            </w:pPr>
          </w:p>
        </w:tc>
      </w:tr>
    </w:tbl>
    <w:p w14:paraId="5457FFA1" w14:textId="77777777" w:rsidR="00AB3EB3" w:rsidRPr="00E937F6" w:rsidRDefault="00AB3EB3" w:rsidP="00E401A1">
      <w:pPr>
        <w:spacing w:before="120"/>
        <w:rPr>
          <w:rFonts w:cs="Tahoma"/>
          <w:szCs w:val="22"/>
          <w:lang w:val="el-GR"/>
        </w:rPr>
      </w:pPr>
    </w:p>
    <w:p w14:paraId="4EF6B8D3" w14:textId="77777777" w:rsidR="00AB3EB3" w:rsidRPr="00F6740F" w:rsidRDefault="00AB3EB3" w:rsidP="00E401A1">
      <w:pPr>
        <w:spacing w:before="120"/>
        <w:rPr>
          <w:rFonts w:cs="Tahoma"/>
          <w:szCs w:val="22"/>
          <w:lang w:val="el-GR"/>
        </w:rPr>
      </w:pPr>
    </w:p>
    <w:p w14:paraId="6A1D61B9" w14:textId="77777777" w:rsidR="00AB3EB3" w:rsidRPr="006B48D5" w:rsidRDefault="00AB3EB3" w:rsidP="00E401A1">
      <w:pPr>
        <w:spacing w:before="120"/>
        <w:rPr>
          <w:rFonts w:cs="Tahoma"/>
          <w:szCs w:val="22"/>
          <w:lang w:val="el-GR"/>
        </w:rPr>
      </w:pPr>
    </w:p>
    <w:p w14:paraId="043AE5B4"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134" w:name="_Toc93396081"/>
      <w:r w:rsidRPr="00E401A1">
        <w:rPr>
          <w:rFonts w:cs="Tahoma"/>
        </w:rPr>
        <w:t>Προδιαγραφές Οριζόντιων Λειτουργιών και Διαλειτουργικότητα</w:t>
      </w:r>
      <w:bookmarkEnd w:id="1134"/>
    </w:p>
    <w:tbl>
      <w:tblPr>
        <w:tblW w:w="949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032"/>
        <w:gridCol w:w="1701"/>
        <w:gridCol w:w="1417"/>
        <w:gridCol w:w="1701"/>
      </w:tblGrid>
      <w:tr w:rsidR="00AB3EB3" w:rsidRPr="00E937F6" w14:paraId="7744060D" w14:textId="77777777" w:rsidTr="00AB3EB3">
        <w:trPr>
          <w:trHeight w:val="244"/>
        </w:trPr>
        <w:tc>
          <w:tcPr>
            <w:tcW w:w="648" w:type="dxa"/>
            <w:shd w:val="clear" w:color="auto" w:fill="D9D9D9" w:themeFill="background1" w:themeFillShade="D9"/>
            <w:vAlign w:val="center"/>
          </w:tcPr>
          <w:p w14:paraId="628AE8A7" w14:textId="77777777" w:rsidR="00AB3EB3" w:rsidRPr="00E401A1" w:rsidRDefault="00AB3EB3">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032" w:type="dxa"/>
            <w:shd w:val="clear" w:color="auto" w:fill="D9D9D9" w:themeFill="background1" w:themeFillShade="D9"/>
            <w:vAlign w:val="center"/>
          </w:tcPr>
          <w:p w14:paraId="060C4CB4"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701" w:type="dxa"/>
            <w:shd w:val="clear" w:color="auto" w:fill="D9D9D9" w:themeFill="background1" w:themeFillShade="D9"/>
            <w:vAlign w:val="center"/>
          </w:tcPr>
          <w:p w14:paraId="20E73670"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417" w:type="dxa"/>
            <w:shd w:val="clear" w:color="auto" w:fill="D9D9D9" w:themeFill="background1" w:themeFillShade="D9"/>
            <w:vAlign w:val="center"/>
          </w:tcPr>
          <w:p w14:paraId="61201E22"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701" w:type="dxa"/>
            <w:shd w:val="clear" w:color="auto" w:fill="D9D9D9" w:themeFill="background1" w:themeFillShade="D9"/>
            <w:vAlign w:val="center"/>
          </w:tcPr>
          <w:p w14:paraId="2830E814"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59C5137E" w14:textId="77777777" w:rsidTr="00AB3EB3">
        <w:trPr>
          <w:trHeight w:val="244"/>
        </w:trPr>
        <w:tc>
          <w:tcPr>
            <w:tcW w:w="648" w:type="dxa"/>
            <w:vAlign w:val="center"/>
          </w:tcPr>
          <w:p w14:paraId="07A9292C" w14:textId="77777777" w:rsidR="00AB3EB3" w:rsidRPr="00E401A1" w:rsidRDefault="00AB3EB3" w:rsidP="004E653B">
            <w:pPr>
              <w:pStyle w:val="Default"/>
              <w:widowControl/>
              <w:numPr>
                <w:ilvl w:val="0"/>
                <w:numId w:val="145"/>
              </w:numPr>
              <w:suppressAutoHyphens w:val="0"/>
              <w:autoSpaceDE w:val="0"/>
              <w:autoSpaceDN w:val="0"/>
              <w:adjustRightInd w:val="0"/>
              <w:spacing w:before="120" w:after="120"/>
              <w:ind w:left="0" w:firstLine="0"/>
              <w:jc w:val="center"/>
              <w:rPr>
                <w:rFonts w:ascii="Tahoma" w:hAnsi="Tahoma" w:cs="Tahoma"/>
                <w:color w:val="auto"/>
                <w:sz w:val="22"/>
                <w:szCs w:val="22"/>
              </w:rPr>
            </w:pPr>
          </w:p>
        </w:tc>
        <w:tc>
          <w:tcPr>
            <w:tcW w:w="4032" w:type="dxa"/>
            <w:vAlign w:val="center"/>
          </w:tcPr>
          <w:p w14:paraId="7F9D279D" w14:textId="77777777" w:rsidR="00AB3EB3" w:rsidRPr="00E401A1" w:rsidRDefault="00AB3EB3" w:rsidP="00E401A1">
            <w:pPr>
              <w:spacing w:before="120"/>
              <w:rPr>
                <w:rFonts w:cs="Tahoma"/>
                <w:szCs w:val="22"/>
                <w:lang w:val="el-GR"/>
              </w:rPr>
            </w:pPr>
            <w:r w:rsidRPr="00E401A1">
              <w:rPr>
                <w:rFonts w:cs="Tahoma"/>
                <w:szCs w:val="22"/>
                <w:lang w:val="el-GR"/>
              </w:rPr>
              <w:t xml:space="preserve">Η προτεινόμενη λύση τηρεί τις προδιαγραφές οριζόντιων λειτουργιών όπως αυτές περιγράφονται στη παρ. 3.5 </w:t>
            </w:r>
          </w:p>
        </w:tc>
        <w:tc>
          <w:tcPr>
            <w:tcW w:w="1701" w:type="dxa"/>
            <w:vAlign w:val="center"/>
          </w:tcPr>
          <w:p w14:paraId="4B05BFCD" w14:textId="77777777" w:rsidR="00AB3EB3" w:rsidRPr="00E401A1" w:rsidRDefault="00AB3EB3" w:rsidP="00E401A1">
            <w:pPr>
              <w:spacing w:before="120"/>
              <w:jc w:val="center"/>
              <w:rPr>
                <w:rFonts w:cs="Tahoma"/>
                <w:szCs w:val="22"/>
              </w:rPr>
            </w:pPr>
            <w:r w:rsidRPr="00E401A1">
              <w:rPr>
                <w:rFonts w:cs="Tahoma"/>
                <w:szCs w:val="22"/>
              </w:rPr>
              <w:t>ΝΑΙ</w:t>
            </w:r>
          </w:p>
        </w:tc>
        <w:tc>
          <w:tcPr>
            <w:tcW w:w="1417" w:type="dxa"/>
            <w:vAlign w:val="center"/>
          </w:tcPr>
          <w:p w14:paraId="369BE86D" w14:textId="77777777" w:rsidR="00AB3EB3" w:rsidRPr="00E401A1" w:rsidRDefault="00AB3EB3" w:rsidP="00E401A1">
            <w:pPr>
              <w:spacing w:before="120"/>
              <w:jc w:val="center"/>
              <w:rPr>
                <w:rFonts w:cs="Tahoma"/>
                <w:szCs w:val="22"/>
              </w:rPr>
            </w:pPr>
          </w:p>
        </w:tc>
        <w:tc>
          <w:tcPr>
            <w:tcW w:w="1701" w:type="dxa"/>
            <w:vAlign w:val="center"/>
          </w:tcPr>
          <w:p w14:paraId="163065FB" w14:textId="77777777" w:rsidR="00AB3EB3" w:rsidRPr="00E401A1" w:rsidRDefault="00AB3EB3" w:rsidP="00E401A1">
            <w:pPr>
              <w:spacing w:before="120"/>
              <w:jc w:val="center"/>
              <w:rPr>
                <w:rFonts w:cs="Tahoma"/>
                <w:szCs w:val="22"/>
              </w:rPr>
            </w:pPr>
          </w:p>
        </w:tc>
      </w:tr>
      <w:tr w:rsidR="00AB3EB3" w:rsidRPr="00E937F6" w14:paraId="7ACD76B6" w14:textId="77777777" w:rsidTr="00AB3EB3">
        <w:trPr>
          <w:trHeight w:val="244"/>
        </w:trPr>
        <w:tc>
          <w:tcPr>
            <w:tcW w:w="648" w:type="dxa"/>
            <w:vAlign w:val="center"/>
          </w:tcPr>
          <w:p w14:paraId="7889A349" w14:textId="77777777" w:rsidR="00AB3EB3" w:rsidRPr="00E401A1" w:rsidRDefault="00AB3EB3" w:rsidP="004E653B">
            <w:pPr>
              <w:pStyle w:val="Default"/>
              <w:widowControl/>
              <w:numPr>
                <w:ilvl w:val="0"/>
                <w:numId w:val="145"/>
              </w:numPr>
              <w:suppressAutoHyphens w:val="0"/>
              <w:autoSpaceDE w:val="0"/>
              <w:autoSpaceDN w:val="0"/>
              <w:adjustRightInd w:val="0"/>
              <w:spacing w:before="120" w:after="120"/>
              <w:ind w:left="0" w:firstLine="0"/>
              <w:jc w:val="center"/>
              <w:rPr>
                <w:rFonts w:ascii="Tahoma" w:hAnsi="Tahoma" w:cs="Tahoma"/>
                <w:color w:val="auto"/>
                <w:sz w:val="22"/>
                <w:szCs w:val="22"/>
              </w:rPr>
            </w:pPr>
          </w:p>
        </w:tc>
        <w:tc>
          <w:tcPr>
            <w:tcW w:w="4032" w:type="dxa"/>
            <w:vAlign w:val="center"/>
          </w:tcPr>
          <w:p w14:paraId="534A118B" w14:textId="77777777" w:rsidR="00AB3EB3" w:rsidRPr="00E401A1" w:rsidRDefault="00AB3EB3" w:rsidP="00E401A1">
            <w:pPr>
              <w:spacing w:before="120"/>
              <w:rPr>
                <w:rFonts w:cs="Tahoma"/>
                <w:szCs w:val="22"/>
                <w:lang w:val="el-GR"/>
              </w:rPr>
            </w:pPr>
            <w:r w:rsidRPr="00E401A1">
              <w:rPr>
                <w:rFonts w:cs="Tahoma"/>
                <w:szCs w:val="22"/>
                <w:lang w:val="el-GR"/>
              </w:rPr>
              <w:t>Οι προδιαγραφές διαλειτουργικότητας της προτεινόμενης λύσης να ακολουθούν τις απαιτήσεις του Ελληνικού Πλαισίου Παροχής Υπηρεσιών Ηλεκτρονικής Διακυβέρνησης και τα Πρότυπα Διαλειτουργικότητας (</w:t>
            </w:r>
            <w:r w:rsidRPr="00E401A1">
              <w:rPr>
                <w:rFonts w:cs="Tahoma"/>
                <w:szCs w:val="22"/>
              </w:rPr>
              <w:t>e</w:t>
            </w:r>
            <w:r w:rsidRPr="00E401A1">
              <w:rPr>
                <w:rFonts w:cs="Tahoma"/>
                <w:szCs w:val="22"/>
                <w:lang w:val="el-GR"/>
              </w:rPr>
              <w:t>-</w:t>
            </w:r>
            <w:r w:rsidRPr="00E401A1">
              <w:rPr>
                <w:rFonts w:cs="Tahoma"/>
                <w:szCs w:val="22"/>
              </w:rPr>
              <w:t>gif</w:t>
            </w:r>
            <w:r w:rsidRPr="00E401A1">
              <w:rPr>
                <w:rFonts w:cs="Tahoma"/>
                <w:szCs w:val="22"/>
                <w:lang w:val="el-GR"/>
              </w:rPr>
              <w:t>)</w:t>
            </w:r>
          </w:p>
        </w:tc>
        <w:tc>
          <w:tcPr>
            <w:tcW w:w="1701" w:type="dxa"/>
            <w:vAlign w:val="center"/>
          </w:tcPr>
          <w:p w14:paraId="5B8FDC3C" w14:textId="77777777" w:rsidR="00AB3EB3" w:rsidRPr="00E401A1" w:rsidRDefault="00AB3EB3" w:rsidP="00E401A1">
            <w:pPr>
              <w:spacing w:before="120"/>
              <w:jc w:val="center"/>
              <w:rPr>
                <w:rFonts w:cs="Tahoma"/>
                <w:szCs w:val="22"/>
              </w:rPr>
            </w:pPr>
            <w:r w:rsidRPr="00E401A1">
              <w:rPr>
                <w:rFonts w:cs="Tahoma"/>
                <w:szCs w:val="22"/>
              </w:rPr>
              <w:t>ΝΑΙ</w:t>
            </w:r>
          </w:p>
        </w:tc>
        <w:tc>
          <w:tcPr>
            <w:tcW w:w="1417" w:type="dxa"/>
            <w:vAlign w:val="center"/>
          </w:tcPr>
          <w:p w14:paraId="3900C25D" w14:textId="77777777" w:rsidR="00AB3EB3" w:rsidRPr="00E401A1" w:rsidRDefault="00AB3EB3" w:rsidP="00E401A1">
            <w:pPr>
              <w:spacing w:before="120"/>
              <w:jc w:val="center"/>
              <w:rPr>
                <w:rFonts w:cs="Tahoma"/>
                <w:szCs w:val="22"/>
              </w:rPr>
            </w:pPr>
          </w:p>
        </w:tc>
        <w:tc>
          <w:tcPr>
            <w:tcW w:w="1701" w:type="dxa"/>
            <w:vAlign w:val="center"/>
          </w:tcPr>
          <w:p w14:paraId="6D2D3815" w14:textId="77777777" w:rsidR="00AB3EB3" w:rsidRPr="00E401A1" w:rsidRDefault="00AB3EB3" w:rsidP="00E401A1">
            <w:pPr>
              <w:spacing w:before="120"/>
              <w:jc w:val="center"/>
              <w:rPr>
                <w:rFonts w:cs="Tahoma"/>
                <w:szCs w:val="22"/>
              </w:rPr>
            </w:pPr>
          </w:p>
        </w:tc>
      </w:tr>
      <w:tr w:rsidR="00AB3EB3" w:rsidRPr="00A43ADB" w14:paraId="15B7EABF" w14:textId="77777777" w:rsidTr="00AB3EB3">
        <w:trPr>
          <w:trHeight w:val="244"/>
        </w:trPr>
        <w:tc>
          <w:tcPr>
            <w:tcW w:w="648" w:type="dxa"/>
            <w:vAlign w:val="center"/>
          </w:tcPr>
          <w:p w14:paraId="37501256" w14:textId="77777777" w:rsidR="00AB3EB3" w:rsidRPr="00E401A1" w:rsidRDefault="00AB3EB3" w:rsidP="004E653B">
            <w:pPr>
              <w:pStyle w:val="Default"/>
              <w:widowControl/>
              <w:numPr>
                <w:ilvl w:val="0"/>
                <w:numId w:val="145"/>
              </w:numPr>
              <w:suppressAutoHyphens w:val="0"/>
              <w:autoSpaceDE w:val="0"/>
              <w:autoSpaceDN w:val="0"/>
              <w:adjustRightInd w:val="0"/>
              <w:spacing w:before="120" w:after="120"/>
              <w:ind w:left="0" w:firstLine="0"/>
              <w:jc w:val="center"/>
              <w:rPr>
                <w:rFonts w:ascii="Tahoma" w:hAnsi="Tahoma" w:cs="Tahoma"/>
                <w:color w:val="auto"/>
                <w:sz w:val="22"/>
                <w:szCs w:val="22"/>
              </w:rPr>
            </w:pPr>
          </w:p>
        </w:tc>
        <w:tc>
          <w:tcPr>
            <w:tcW w:w="4032" w:type="dxa"/>
            <w:vAlign w:val="center"/>
          </w:tcPr>
          <w:p w14:paraId="15DC4E94" w14:textId="77777777" w:rsidR="00AB3EB3" w:rsidRPr="00E401A1" w:rsidRDefault="00AB3EB3" w:rsidP="00E401A1">
            <w:pPr>
              <w:spacing w:before="120"/>
              <w:rPr>
                <w:rFonts w:cs="Tahoma"/>
                <w:szCs w:val="22"/>
                <w:lang w:val="el-GR"/>
              </w:rPr>
            </w:pPr>
            <w:r w:rsidRPr="00E401A1">
              <w:rPr>
                <w:rFonts w:cs="Tahoma"/>
                <w:szCs w:val="22"/>
                <w:lang w:val="el-GR"/>
              </w:rPr>
              <w:t>Ο Ανάδοχος  θα εκπονήσει Μελέτη Διαλειτουργικότητας, ως τμήμα της Μελέτης Εφαρμογής, στην οποία θα περιλαμβάνεται η μεθοδολογία ικανοποίησης των απαιτήσεων διαλειτουργικότητας όπως αυτές περιγράφονται</w:t>
            </w:r>
          </w:p>
        </w:tc>
        <w:tc>
          <w:tcPr>
            <w:tcW w:w="1701" w:type="dxa"/>
            <w:vAlign w:val="center"/>
          </w:tcPr>
          <w:p w14:paraId="3FBF355E" w14:textId="77777777" w:rsidR="00AB3EB3" w:rsidRPr="00E401A1" w:rsidRDefault="00AB3EB3" w:rsidP="00E401A1">
            <w:pPr>
              <w:spacing w:before="120"/>
              <w:jc w:val="center"/>
              <w:rPr>
                <w:rFonts w:cs="Tahoma"/>
                <w:szCs w:val="22"/>
                <w:lang w:val="el-GR"/>
              </w:rPr>
            </w:pPr>
            <w:r w:rsidRPr="00E401A1">
              <w:rPr>
                <w:rFonts w:cs="Tahoma"/>
                <w:szCs w:val="22"/>
                <w:lang w:val="el-GR"/>
              </w:rPr>
              <w:t>ΝΑΙ (ΝΑ ΑΝΑΦΕΡΘΟΥΝ ΤΑ ΑΝΟΙΚΤΑ ΠΡΟΤΥΠΑ ΠΟΥ ΥΠΟΣΤΗΡΙΖΟΝΤΑΙ ΑΝΑ ΠΡΟΣΦΕΡΟΜΕΝΟ ΛΟΓΙΣΜΙΚΟ)</w:t>
            </w:r>
          </w:p>
        </w:tc>
        <w:tc>
          <w:tcPr>
            <w:tcW w:w="1417" w:type="dxa"/>
            <w:vAlign w:val="center"/>
          </w:tcPr>
          <w:p w14:paraId="256F3A6E" w14:textId="77777777" w:rsidR="00AB3EB3" w:rsidRPr="00E401A1" w:rsidRDefault="00AB3EB3" w:rsidP="00E401A1">
            <w:pPr>
              <w:spacing w:before="120"/>
              <w:jc w:val="center"/>
              <w:rPr>
                <w:rFonts w:cs="Tahoma"/>
                <w:szCs w:val="22"/>
                <w:lang w:val="el-GR"/>
              </w:rPr>
            </w:pPr>
          </w:p>
        </w:tc>
        <w:tc>
          <w:tcPr>
            <w:tcW w:w="1701" w:type="dxa"/>
            <w:vAlign w:val="center"/>
          </w:tcPr>
          <w:p w14:paraId="37215B4A" w14:textId="77777777" w:rsidR="00AB3EB3" w:rsidRPr="00E401A1" w:rsidRDefault="00AB3EB3" w:rsidP="00E401A1">
            <w:pPr>
              <w:spacing w:before="120"/>
              <w:jc w:val="center"/>
              <w:rPr>
                <w:rFonts w:cs="Tahoma"/>
                <w:szCs w:val="22"/>
                <w:lang w:val="el-GR"/>
              </w:rPr>
            </w:pPr>
          </w:p>
        </w:tc>
      </w:tr>
      <w:tr w:rsidR="00AB3EB3" w:rsidRPr="00E937F6" w14:paraId="72FC2610" w14:textId="77777777" w:rsidTr="00AB3EB3">
        <w:trPr>
          <w:trHeight w:val="244"/>
        </w:trPr>
        <w:tc>
          <w:tcPr>
            <w:tcW w:w="648" w:type="dxa"/>
            <w:vAlign w:val="center"/>
          </w:tcPr>
          <w:p w14:paraId="4BB55217" w14:textId="77777777" w:rsidR="00AB3EB3" w:rsidRPr="00E401A1" w:rsidRDefault="00AB3EB3" w:rsidP="004E653B">
            <w:pPr>
              <w:pStyle w:val="Default"/>
              <w:widowControl/>
              <w:numPr>
                <w:ilvl w:val="0"/>
                <w:numId w:val="145"/>
              </w:numPr>
              <w:suppressAutoHyphens w:val="0"/>
              <w:autoSpaceDE w:val="0"/>
              <w:autoSpaceDN w:val="0"/>
              <w:adjustRightInd w:val="0"/>
              <w:spacing w:before="120" w:after="120"/>
              <w:ind w:left="0" w:firstLine="0"/>
              <w:jc w:val="center"/>
              <w:rPr>
                <w:rFonts w:ascii="Tahoma" w:hAnsi="Tahoma" w:cs="Tahoma"/>
                <w:color w:val="auto"/>
                <w:sz w:val="22"/>
                <w:szCs w:val="22"/>
              </w:rPr>
            </w:pPr>
          </w:p>
        </w:tc>
        <w:tc>
          <w:tcPr>
            <w:tcW w:w="4032" w:type="dxa"/>
            <w:vAlign w:val="center"/>
          </w:tcPr>
          <w:p w14:paraId="061B18BF" w14:textId="77777777" w:rsidR="00AB3EB3" w:rsidRPr="00E401A1" w:rsidRDefault="00AB3EB3" w:rsidP="00E401A1">
            <w:pPr>
              <w:spacing w:before="120"/>
              <w:rPr>
                <w:rFonts w:cs="Tahoma"/>
                <w:szCs w:val="22"/>
                <w:lang w:val="el-GR"/>
              </w:rPr>
            </w:pPr>
            <w:r w:rsidRPr="00E401A1">
              <w:rPr>
                <w:rFonts w:cs="Tahoma"/>
                <w:szCs w:val="22"/>
                <w:lang w:val="el-GR"/>
              </w:rPr>
              <w:t xml:space="preserve">Ο Ανάδοχος  στη προτεινόμενη λύση θα συμπεριλάβει την υλοποίηση όλων των απαραίτητων κατά περίπτωση Γενικών και Ειδικών προτύπων. </w:t>
            </w:r>
          </w:p>
        </w:tc>
        <w:tc>
          <w:tcPr>
            <w:tcW w:w="1701" w:type="dxa"/>
            <w:vAlign w:val="center"/>
          </w:tcPr>
          <w:p w14:paraId="58910970" w14:textId="77777777" w:rsidR="00AB3EB3" w:rsidRPr="00E401A1" w:rsidRDefault="00AB3EB3" w:rsidP="00E401A1">
            <w:pPr>
              <w:spacing w:before="120"/>
              <w:jc w:val="center"/>
              <w:rPr>
                <w:rFonts w:cs="Tahoma"/>
                <w:szCs w:val="22"/>
              </w:rPr>
            </w:pPr>
            <w:r w:rsidRPr="00E401A1">
              <w:rPr>
                <w:rFonts w:cs="Tahoma"/>
                <w:szCs w:val="22"/>
              </w:rPr>
              <w:t>ΝΑ ΑΝΑΦΕΡΘΕΙ</w:t>
            </w:r>
          </w:p>
        </w:tc>
        <w:tc>
          <w:tcPr>
            <w:tcW w:w="1417" w:type="dxa"/>
            <w:vAlign w:val="center"/>
          </w:tcPr>
          <w:p w14:paraId="4F23F46A" w14:textId="77777777" w:rsidR="00AB3EB3" w:rsidRPr="00E401A1" w:rsidRDefault="00AB3EB3" w:rsidP="00E401A1">
            <w:pPr>
              <w:spacing w:before="120"/>
              <w:jc w:val="center"/>
              <w:rPr>
                <w:rFonts w:cs="Tahoma"/>
                <w:szCs w:val="22"/>
              </w:rPr>
            </w:pPr>
          </w:p>
        </w:tc>
        <w:tc>
          <w:tcPr>
            <w:tcW w:w="1701" w:type="dxa"/>
            <w:vAlign w:val="center"/>
          </w:tcPr>
          <w:p w14:paraId="31646179" w14:textId="77777777" w:rsidR="00AB3EB3" w:rsidRPr="00E401A1" w:rsidRDefault="00AB3EB3" w:rsidP="00E401A1">
            <w:pPr>
              <w:spacing w:before="120"/>
              <w:jc w:val="center"/>
              <w:rPr>
                <w:rFonts w:cs="Tahoma"/>
                <w:szCs w:val="22"/>
              </w:rPr>
            </w:pPr>
          </w:p>
        </w:tc>
      </w:tr>
      <w:tr w:rsidR="00AB3EB3" w:rsidRPr="00E937F6" w14:paraId="10DF8156" w14:textId="77777777" w:rsidTr="00AB3EB3">
        <w:trPr>
          <w:trHeight w:val="244"/>
        </w:trPr>
        <w:tc>
          <w:tcPr>
            <w:tcW w:w="648" w:type="dxa"/>
            <w:vAlign w:val="center"/>
          </w:tcPr>
          <w:p w14:paraId="4E4D1C1D" w14:textId="77777777" w:rsidR="00AB3EB3" w:rsidRPr="00E401A1" w:rsidRDefault="00AB3EB3" w:rsidP="004E653B">
            <w:pPr>
              <w:pStyle w:val="Default"/>
              <w:widowControl/>
              <w:numPr>
                <w:ilvl w:val="0"/>
                <w:numId w:val="145"/>
              </w:numPr>
              <w:suppressAutoHyphens w:val="0"/>
              <w:autoSpaceDE w:val="0"/>
              <w:autoSpaceDN w:val="0"/>
              <w:adjustRightInd w:val="0"/>
              <w:spacing w:before="120" w:after="120"/>
              <w:ind w:left="0" w:firstLine="0"/>
              <w:jc w:val="center"/>
              <w:rPr>
                <w:rFonts w:ascii="Tahoma" w:hAnsi="Tahoma" w:cs="Tahoma"/>
                <w:color w:val="auto"/>
                <w:sz w:val="22"/>
                <w:szCs w:val="22"/>
              </w:rPr>
            </w:pPr>
          </w:p>
        </w:tc>
        <w:tc>
          <w:tcPr>
            <w:tcW w:w="4032" w:type="dxa"/>
            <w:vAlign w:val="center"/>
          </w:tcPr>
          <w:p w14:paraId="7F3C5860" w14:textId="77777777" w:rsidR="00AB3EB3" w:rsidRPr="00E401A1" w:rsidRDefault="00AB3EB3" w:rsidP="00E401A1">
            <w:pPr>
              <w:spacing w:before="120"/>
              <w:rPr>
                <w:rFonts w:cs="Tahoma"/>
                <w:szCs w:val="22"/>
                <w:lang w:val="el-GR"/>
              </w:rPr>
            </w:pPr>
            <w:r w:rsidRPr="00E401A1">
              <w:rPr>
                <w:rFonts w:cs="Tahoma"/>
                <w:szCs w:val="22"/>
                <w:lang w:val="el-GR"/>
              </w:rPr>
              <w:t xml:space="preserve">Τα πακέτα λογισμικού (εμπορικά ή μη) που προτείνονται εξασφαλίζουν τη διαλειτουργικότητα μεταξύ τους </w:t>
            </w:r>
          </w:p>
        </w:tc>
        <w:tc>
          <w:tcPr>
            <w:tcW w:w="1701" w:type="dxa"/>
            <w:vAlign w:val="center"/>
          </w:tcPr>
          <w:p w14:paraId="491764E5" w14:textId="77777777" w:rsidR="00AB3EB3" w:rsidRPr="00E401A1" w:rsidRDefault="00AB3EB3" w:rsidP="00E401A1">
            <w:pPr>
              <w:spacing w:before="120"/>
              <w:jc w:val="center"/>
              <w:rPr>
                <w:rFonts w:cs="Tahoma"/>
                <w:szCs w:val="22"/>
              </w:rPr>
            </w:pPr>
            <w:r w:rsidRPr="00E401A1">
              <w:rPr>
                <w:rFonts w:cs="Tahoma"/>
                <w:szCs w:val="22"/>
              </w:rPr>
              <w:t>ΝΑ ΑΝΑΦΕΡΘΕΙ</w:t>
            </w:r>
          </w:p>
        </w:tc>
        <w:tc>
          <w:tcPr>
            <w:tcW w:w="1417" w:type="dxa"/>
            <w:vAlign w:val="center"/>
          </w:tcPr>
          <w:p w14:paraId="21866F26" w14:textId="77777777" w:rsidR="00AB3EB3" w:rsidRPr="00E401A1" w:rsidRDefault="00AB3EB3" w:rsidP="00E401A1">
            <w:pPr>
              <w:spacing w:before="120"/>
              <w:jc w:val="center"/>
              <w:rPr>
                <w:rFonts w:cs="Tahoma"/>
                <w:szCs w:val="22"/>
              </w:rPr>
            </w:pPr>
          </w:p>
        </w:tc>
        <w:tc>
          <w:tcPr>
            <w:tcW w:w="1701" w:type="dxa"/>
            <w:vAlign w:val="center"/>
          </w:tcPr>
          <w:p w14:paraId="3D62C2FF" w14:textId="77777777" w:rsidR="00AB3EB3" w:rsidRPr="00E401A1" w:rsidRDefault="00AB3EB3" w:rsidP="00E401A1">
            <w:pPr>
              <w:spacing w:before="120"/>
              <w:jc w:val="center"/>
              <w:rPr>
                <w:rFonts w:cs="Tahoma"/>
                <w:szCs w:val="22"/>
              </w:rPr>
            </w:pPr>
          </w:p>
        </w:tc>
      </w:tr>
      <w:tr w:rsidR="00AB3EB3" w:rsidRPr="00E937F6" w14:paraId="73A91B50" w14:textId="77777777" w:rsidTr="00AB3EB3">
        <w:trPr>
          <w:trHeight w:val="244"/>
        </w:trPr>
        <w:tc>
          <w:tcPr>
            <w:tcW w:w="648" w:type="dxa"/>
            <w:vAlign w:val="center"/>
          </w:tcPr>
          <w:p w14:paraId="69718BC5" w14:textId="77777777" w:rsidR="00AB3EB3" w:rsidRPr="00E401A1" w:rsidRDefault="00AB3EB3" w:rsidP="004E653B">
            <w:pPr>
              <w:pStyle w:val="Default"/>
              <w:widowControl/>
              <w:numPr>
                <w:ilvl w:val="0"/>
                <w:numId w:val="145"/>
              </w:numPr>
              <w:suppressAutoHyphens w:val="0"/>
              <w:autoSpaceDE w:val="0"/>
              <w:autoSpaceDN w:val="0"/>
              <w:adjustRightInd w:val="0"/>
              <w:spacing w:before="120" w:after="120"/>
              <w:ind w:left="0" w:firstLine="0"/>
              <w:jc w:val="center"/>
              <w:rPr>
                <w:rFonts w:ascii="Tahoma" w:hAnsi="Tahoma" w:cs="Tahoma"/>
                <w:color w:val="auto"/>
                <w:sz w:val="22"/>
                <w:szCs w:val="22"/>
              </w:rPr>
            </w:pPr>
          </w:p>
        </w:tc>
        <w:tc>
          <w:tcPr>
            <w:tcW w:w="4032" w:type="dxa"/>
            <w:vAlign w:val="center"/>
          </w:tcPr>
          <w:p w14:paraId="440BE201" w14:textId="77777777" w:rsidR="00AB3EB3" w:rsidRPr="00E401A1" w:rsidRDefault="00AB3EB3" w:rsidP="00E401A1">
            <w:pPr>
              <w:spacing w:before="120"/>
              <w:rPr>
                <w:rFonts w:cs="Tahoma"/>
                <w:szCs w:val="22"/>
                <w:lang w:val="el-GR"/>
              </w:rPr>
            </w:pPr>
            <w:r w:rsidRPr="00E401A1">
              <w:rPr>
                <w:rFonts w:cs="Tahoma"/>
                <w:szCs w:val="22"/>
                <w:lang w:val="el-GR"/>
              </w:rPr>
              <w:t>Τα πακέτα λογισμικού (εμπορικά ή μη) που προτείνονται εξασφαλίζουν τη διαλειτουργικότητα μεταξύ αυτών και των υφιστάμενων Λογισμικών, Υποσυστημάτων και Εφαρμογών της Υπηρεσίας</w:t>
            </w:r>
          </w:p>
        </w:tc>
        <w:tc>
          <w:tcPr>
            <w:tcW w:w="1701" w:type="dxa"/>
            <w:vAlign w:val="center"/>
          </w:tcPr>
          <w:p w14:paraId="16EA0740" w14:textId="77777777" w:rsidR="00AB3EB3" w:rsidRPr="00E401A1" w:rsidRDefault="00AB3EB3" w:rsidP="00E401A1">
            <w:pPr>
              <w:spacing w:before="120"/>
              <w:jc w:val="center"/>
              <w:rPr>
                <w:rFonts w:cs="Tahoma"/>
                <w:szCs w:val="22"/>
              </w:rPr>
            </w:pPr>
            <w:r w:rsidRPr="00E401A1">
              <w:rPr>
                <w:rFonts w:cs="Tahoma"/>
                <w:szCs w:val="22"/>
              </w:rPr>
              <w:t>ΝΑ ΑΝΑΦΕΡΘΕΙ</w:t>
            </w:r>
          </w:p>
        </w:tc>
        <w:tc>
          <w:tcPr>
            <w:tcW w:w="1417" w:type="dxa"/>
            <w:vAlign w:val="center"/>
          </w:tcPr>
          <w:p w14:paraId="2B24CF49" w14:textId="77777777" w:rsidR="00AB3EB3" w:rsidRPr="00E401A1" w:rsidRDefault="00AB3EB3" w:rsidP="00E401A1">
            <w:pPr>
              <w:spacing w:before="120"/>
              <w:jc w:val="center"/>
              <w:rPr>
                <w:rFonts w:cs="Tahoma"/>
                <w:szCs w:val="22"/>
              </w:rPr>
            </w:pPr>
          </w:p>
        </w:tc>
        <w:tc>
          <w:tcPr>
            <w:tcW w:w="1701" w:type="dxa"/>
            <w:vAlign w:val="center"/>
          </w:tcPr>
          <w:p w14:paraId="3E30DD5D" w14:textId="77777777" w:rsidR="00AB3EB3" w:rsidRPr="00E401A1" w:rsidRDefault="00AB3EB3" w:rsidP="00E401A1">
            <w:pPr>
              <w:spacing w:before="120"/>
              <w:jc w:val="center"/>
              <w:rPr>
                <w:rFonts w:cs="Tahoma"/>
                <w:szCs w:val="22"/>
              </w:rPr>
            </w:pPr>
          </w:p>
        </w:tc>
      </w:tr>
    </w:tbl>
    <w:p w14:paraId="3989C6CC"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135" w:name="_Toc93396082"/>
      <w:r w:rsidRPr="00E401A1">
        <w:rPr>
          <w:rFonts w:cs="Tahoma"/>
        </w:rPr>
        <w:t>Πολυκαναλική Προσέγγιση</w:t>
      </w:r>
      <w:bookmarkEnd w:id="1135"/>
    </w:p>
    <w:tbl>
      <w:tblPr>
        <w:tblW w:w="949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032"/>
        <w:gridCol w:w="1701"/>
        <w:gridCol w:w="1417"/>
        <w:gridCol w:w="1701"/>
      </w:tblGrid>
      <w:tr w:rsidR="00AB3EB3" w:rsidRPr="00E937F6" w14:paraId="0E0D95D5" w14:textId="77777777" w:rsidTr="00AB3EB3">
        <w:trPr>
          <w:trHeight w:val="244"/>
        </w:trPr>
        <w:tc>
          <w:tcPr>
            <w:tcW w:w="648" w:type="dxa"/>
            <w:shd w:val="clear" w:color="auto" w:fill="D9D9D9" w:themeFill="background1" w:themeFillShade="D9"/>
            <w:vAlign w:val="center"/>
          </w:tcPr>
          <w:p w14:paraId="759C47F6"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032" w:type="dxa"/>
            <w:shd w:val="clear" w:color="auto" w:fill="D9D9D9" w:themeFill="background1" w:themeFillShade="D9"/>
            <w:vAlign w:val="center"/>
          </w:tcPr>
          <w:p w14:paraId="0781AFFE"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701" w:type="dxa"/>
            <w:shd w:val="clear" w:color="auto" w:fill="D9D9D9" w:themeFill="background1" w:themeFillShade="D9"/>
            <w:vAlign w:val="center"/>
          </w:tcPr>
          <w:p w14:paraId="15494E0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417" w:type="dxa"/>
            <w:shd w:val="clear" w:color="auto" w:fill="D9D9D9" w:themeFill="background1" w:themeFillShade="D9"/>
            <w:vAlign w:val="center"/>
          </w:tcPr>
          <w:p w14:paraId="3844646D"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701" w:type="dxa"/>
            <w:shd w:val="clear" w:color="auto" w:fill="D9D9D9" w:themeFill="background1" w:themeFillShade="D9"/>
            <w:vAlign w:val="center"/>
          </w:tcPr>
          <w:p w14:paraId="32CD6E4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69170947" w14:textId="77777777" w:rsidTr="00AB3EB3">
        <w:trPr>
          <w:trHeight w:val="244"/>
        </w:trPr>
        <w:tc>
          <w:tcPr>
            <w:tcW w:w="648" w:type="dxa"/>
            <w:vAlign w:val="center"/>
          </w:tcPr>
          <w:p w14:paraId="3A39CAA5" w14:textId="77777777" w:rsidR="00AB3EB3" w:rsidRPr="00E401A1" w:rsidRDefault="00AB3EB3" w:rsidP="004E653B">
            <w:pPr>
              <w:pStyle w:val="Default"/>
              <w:widowControl/>
              <w:numPr>
                <w:ilvl w:val="0"/>
                <w:numId w:val="146"/>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032" w:type="dxa"/>
            <w:vAlign w:val="center"/>
          </w:tcPr>
          <w:p w14:paraId="561FF39B" w14:textId="77777777" w:rsidR="00AB3EB3" w:rsidRPr="00E401A1" w:rsidRDefault="00AB3EB3" w:rsidP="00E401A1">
            <w:pPr>
              <w:spacing w:before="120"/>
              <w:rPr>
                <w:rFonts w:cs="Tahoma"/>
                <w:szCs w:val="22"/>
                <w:lang w:val="el-GR"/>
              </w:rPr>
            </w:pPr>
            <w:r w:rsidRPr="00E401A1">
              <w:rPr>
                <w:rFonts w:cs="Tahoma"/>
                <w:szCs w:val="22"/>
                <w:lang w:val="el-GR"/>
              </w:rPr>
              <w:t>Ο Ανάδοχος  θα αναπτύξει την έκδοση της Διαδικτυακής Πύλης της ΓΥΣ για κινητές συσκευές (</w:t>
            </w:r>
            <w:r w:rsidRPr="00E401A1">
              <w:rPr>
                <w:rFonts w:cs="Tahoma"/>
                <w:szCs w:val="22"/>
              </w:rPr>
              <w:t>mobile</w:t>
            </w:r>
            <w:r w:rsidRPr="00E401A1">
              <w:rPr>
                <w:rFonts w:cs="Tahoma"/>
                <w:szCs w:val="22"/>
                <w:lang w:val="el-GR"/>
              </w:rPr>
              <w:t xml:space="preserve"> </w:t>
            </w:r>
            <w:r w:rsidRPr="00E401A1">
              <w:rPr>
                <w:rFonts w:cs="Tahoma"/>
                <w:szCs w:val="22"/>
              </w:rPr>
              <w:t>devices</w:t>
            </w:r>
            <w:r w:rsidRPr="00E401A1">
              <w:rPr>
                <w:rFonts w:cs="Tahoma"/>
                <w:szCs w:val="22"/>
                <w:lang w:val="el-GR"/>
              </w:rPr>
              <w:t xml:space="preserve"> – </w:t>
            </w:r>
            <w:r w:rsidRPr="00E401A1">
              <w:rPr>
                <w:rFonts w:cs="Tahoma"/>
                <w:szCs w:val="22"/>
              </w:rPr>
              <w:t>tablet</w:t>
            </w:r>
            <w:r w:rsidRPr="00E401A1">
              <w:rPr>
                <w:rFonts w:cs="Tahoma"/>
                <w:szCs w:val="22"/>
                <w:lang w:val="el-GR"/>
              </w:rPr>
              <w:t xml:space="preserve">, κινητά τηλέφωνα 3ης γενιάς και νεότερα) κατά τέτοιο τρόπο ώστε η εφαρμογή να είναι ανεξάρτητη συσκευής ή λογισμικού, χρησιμοποιώντας κοινά αποδεχτές και διαδεδομένες τεχνολογίες (π.χ. </w:t>
            </w:r>
            <w:r w:rsidRPr="00E401A1">
              <w:rPr>
                <w:rFonts w:cs="Tahoma"/>
                <w:szCs w:val="22"/>
              </w:rPr>
              <w:t>HTML</w:t>
            </w:r>
            <w:r w:rsidRPr="00E401A1">
              <w:rPr>
                <w:rFonts w:cs="Tahoma"/>
                <w:szCs w:val="22"/>
                <w:lang w:val="el-GR"/>
              </w:rPr>
              <w:t xml:space="preserve"> 5, </w:t>
            </w:r>
            <w:r w:rsidRPr="00E401A1">
              <w:rPr>
                <w:rFonts w:cs="Tahoma"/>
                <w:szCs w:val="22"/>
              </w:rPr>
              <w:t>Javascript</w:t>
            </w:r>
            <w:r w:rsidRPr="00E401A1">
              <w:rPr>
                <w:rFonts w:cs="Tahoma"/>
                <w:szCs w:val="22"/>
                <w:lang w:val="el-GR"/>
              </w:rPr>
              <w:t>)</w:t>
            </w:r>
          </w:p>
        </w:tc>
        <w:tc>
          <w:tcPr>
            <w:tcW w:w="1701" w:type="dxa"/>
            <w:vAlign w:val="center"/>
          </w:tcPr>
          <w:p w14:paraId="22D16F15" w14:textId="77777777" w:rsidR="00AB3EB3" w:rsidRPr="00E401A1" w:rsidRDefault="00AB3EB3" w:rsidP="00E401A1">
            <w:pPr>
              <w:spacing w:before="120"/>
              <w:jc w:val="center"/>
              <w:rPr>
                <w:rFonts w:cs="Tahoma"/>
                <w:szCs w:val="22"/>
              </w:rPr>
            </w:pPr>
            <w:r w:rsidRPr="00E401A1">
              <w:rPr>
                <w:rFonts w:cs="Tahoma"/>
                <w:szCs w:val="22"/>
              </w:rPr>
              <w:t>ΝΑΙ</w:t>
            </w:r>
          </w:p>
        </w:tc>
        <w:tc>
          <w:tcPr>
            <w:tcW w:w="1417" w:type="dxa"/>
          </w:tcPr>
          <w:p w14:paraId="579F3013" w14:textId="77777777" w:rsidR="00AB3EB3" w:rsidRPr="00E401A1" w:rsidRDefault="00AB3EB3" w:rsidP="00E401A1">
            <w:pPr>
              <w:pStyle w:val="Default"/>
              <w:spacing w:before="120" w:after="120"/>
              <w:rPr>
                <w:rFonts w:ascii="Tahoma" w:hAnsi="Tahoma" w:cs="Tahoma"/>
                <w:color w:val="auto"/>
                <w:sz w:val="22"/>
                <w:szCs w:val="22"/>
              </w:rPr>
            </w:pPr>
          </w:p>
        </w:tc>
        <w:tc>
          <w:tcPr>
            <w:tcW w:w="1701" w:type="dxa"/>
          </w:tcPr>
          <w:p w14:paraId="110432A1" w14:textId="77777777" w:rsidR="00AB3EB3" w:rsidRPr="00E401A1" w:rsidRDefault="00AB3EB3" w:rsidP="00E401A1">
            <w:pPr>
              <w:pStyle w:val="Default"/>
              <w:spacing w:before="120" w:after="120"/>
              <w:rPr>
                <w:rFonts w:ascii="Tahoma" w:hAnsi="Tahoma" w:cs="Tahoma"/>
                <w:color w:val="auto"/>
                <w:sz w:val="22"/>
                <w:szCs w:val="22"/>
              </w:rPr>
            </w:pPr>
          </w:p>
        </w:tc>
      </w:tr>
    </w:tbl>
    <w:p w14:paraId="33CBCAE0"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136" w:name="_Toc93396083"/>
      <w:r w:rsidRPr="00E401A1">
        <w:rPr>
          <w:rFonts w:cs="Tahoma"/>
        </w:rPr>
        <w:t>Ανοιχτά Δεδομένα</w:t>
      </w:r>
      <w:bookmarkEnd w:id="1136"/>
    </w:p>
    <w:tbl>
      <w:tblPr>
        <w:tblW w:w="949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032"/>
        <w:gridCol w:w="1559"/>
        <w:gridCol w:w="1559"/>
        <w:gridCol w:w="1701"/>
      </w:tblGrid>
      <w:tr w:rsidR="00AB3EB3" w:rsidRPr="00E937F6" w14:paraId="61F41AED" w14:textId="77777777" w:rsidTr="00AB3EB3">
        <w:trPr>
          <w:trHeight w:val="244"/>
        </w:trPr>
        <w:tc>
          <w:tcPr>
            <w:tcW w:w="648" w:type="dxa"/>
            <w:shd w:val="clear" w:color="auto" w:fill="D9D9D9" w:themeFill="background1" w:themeFillShade="D9"/>
            <w:vAlign w:val="center"/>
          </w:tcPr>
          <w:p w14:paraId="2C32C44D" w14:textId="77777777" w:rsidR="00AB3EB3" w:rsidRPr="00E401A1" w:rsidRDefault="00AB3EB3">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032" w:type="dxa"/>
            <w:shd w:val="clear" w:color="auto" w:fill="D9D9D9" w:themeFill="background1" w:themeFillShade="D9"/>
            <w:vAlign w:val="center"/>
          </w:tcPr>
          <w:p w14:paraId="32A1780B"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559" w:type="dxa"/>
            <w:shd w:val="clear" w:color="auto" w:fill="D9D9D9" w:themeFill="background1" w:themeFillShade="D9"/>
            <w:vAlign w:val="center"/>
          </w:tcPr>
          <w:p w14:paraId="77870F11"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559" w:type="dxa"/>
            <w:shd w:val="clear" w:color="auto" w:fill="D9D9D9" w:themeFill="background1" w:themeFillShade="D9"/>
            <w:vAlign w:val="center"/>
          </w:tcPr>
          <w:p w14:paraId="1359ED8C"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701" w:type="dxa"/>
            <w:shd w:val="clear" w:color="auto" w:fill="D9D9D9" w:themeFill="background1" w:themeFillShade="D9"/>
            <w:vAlign w:val="center"/>
          </w:tcPr>
          <w:p w14:paraId="7BFADCC3"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3C21E1E0" w14:textId="77777777" w:rsidTr="00AB3EB3">
        <w:trPr>
          <w:trHeight w:val="244"/>
        </w:trPr>
        <w:tc>
          <w:tcPr>
            <w:tcW w:w="648" w:type="dxa"/>
            <w:vAlign w:val="center"/>
          </w:tcPr>
          <w:p w14:paraId="6CB9DA20" w14:textId="77777777" w:rsidR="00AB3EB3" w:rsidRPr="00E401A1" w:rsidRDefault="00AB3EB3" w:rsidP="004E653B">
            <w:pPr>
              <w:pStyle w:val="Default"/>
              <w:widowControl/>
              <w:numPr>
                <w:ilvl w:val="0"/>
                <w:numId w:val="147"/>
              </w:numPr>
              <w:suppressAutoHyphens w:val="0"/>
              <w:autoSpaceDE w:val="0"/>
              <w:autoSpaceDN w:val="0"/>
              <w:adjustRightInd w:val="0"/>
              <w:spacing w:before="120" w:after="120"/>
              <w:ind w:left="0" w:firstLine="0"/>
              <w:jc w:val="center"/>
              <w:rPr>
                <w:rFonts w:ascii="Tahoma" w:hAnsi="Tahoma" w:cs="Tahoma"/>
                <w:color w:val="auto"/>
                <w:sz w:val="22"/>
                <w:szCs w:val="22"/>
              </w:rPr>
            </w:pPr>
          </w:p>
        </w:tc>
        <w:tc>
          <w:tcPr>
            <w:tcW w:w="4032" w:type="dxa"/>
            <w:vAlign w:val="center"/>
          </w:tcPr>
          <w:p w14:paraId="30F1EA46" w14:textId="77777777" w:rsidR="00AB3EB3" w:rsidRPr="00E401A1" w:rsidRDefault="00AB3EB3" w:rsidP="00E401A1">
            <w:pPr>
              <w:spacing w:before="120"/>
              <w:rPr>
                <w:rFonts w:cs="Tahoma"/>
                <w:color w:val="000000"/>
                <w:szCs w:val="22"/>
                <w:lang w:val="el-GR"/>
              </w:rPr>
            </w:pPr>
            <w:r w:rsidRPr="00E401A1">
              <w:rPr>
                <w:rFonts w:cs="Tahoma"/>
                <w:szCs w:val="22"/>
                <w:lang w:val="el-GR"/>
              </w:rPr>
              <w:t>Ο Ανάδοχος  συμφωνεί και συμμορφώνεται με τα οριζόμενα στην αντίστοιχη παράγραφο</w:t>
            </w:r>
          </w:p>
        </w:tc>
        <w:tc>
          <w:tcPr>
            <w:tcW w:w="1559" w:type="dxa"/>
            <w:vAlign w:val="center"/>
          </w:tcPr>
          <w:p w14:paraId="4BB54197" w14:textId="77777777" w:rsidR="00AB3EB3" w:rsidRPr="00E401A1" w:rsidRDefault="00AB3EB3" w:rsidP="00E401A1">
            <w:pPr>
              <w:spacing w:before="120"/>
              <w:jc w:val="center"/>
              <w:rPr>
                <w:rFonts w:cs="Tahoma"/>
                <w:color w:val="000000"/>
                <w:szCs w:val="22"/>
              </w:rPr>
            </w:pPr>
            <w:r w:rsidRPr="00E401A1">
              <w:rPr>
                <w:rFonts w:cs="Tahoma"/>
                <w:color w:val="000000"/>
                <w:szCs w:val="22"/>
              </w:rPr>
              <w:t>ΝΑΙ</w:t>
            </w:r>
          </w:p>
        </w:tc>
        <w:tc>
          <w:tcPr>
            <w:tcW w:w="1559" w:type="dxa"/>
          </w:tcPr>
          <w:p w14:paraId="03A2269C" w14:textId="77777777" w:rsidR="00AB3EB3" w:rsidRPr="00E401A1" w:rsidRDefault="00AB3EB3" w:rsidP="00E401A1">
            <w:pPr>
              <w:pStyle w:val="Default"/>
              <w:spacing w:before="120" w:after="120"/>
              <w:rPr>
                <w:rFonts w:ascii="Tahoma" w:hAnsi="Tahoma" w:cs="Tahoma"/>
                <w:color w:val="auto"/>
                <w:sz w:val="22"/>
                <w:szCs w:val="22"/>
              </w:rPr>
            </w:pPr>
          </w:p>
        </w:tc>
        <w:tc>
          <w:tcPr>
            <w:tcW w:w="1701" w:type="dxa"/>
          </w:tcPr>
          <w:p w14:paraId="7EAFDF99" w14:textId="77777777" w:rsidR="00AB3EB3" w:rsidRPr="00E401A1" w:rsidRDefault="00AB3EB3" w:rsidP="00E401A1">
            <w:pPr>
              <w:pStyle w:val="Default"/>
              <w:spacing w:before="120" w:after="120"/>
              <w:rPr>
                <w:rFonts w:ascii="Tahoma" w:hAnsi="Tahoma" w:cs="Tahoma"/>
                <w:color w:val="auto"/>
                <w:sz w:val="22"/>
                <w:szCs w:val="22"/>
              </w:rPr>
            </w:pPr>
          </w:p>
        </w:tc>
      </w:tr>
    </w:tbl>
    <w:p w14:paraId="7AE31A6D"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137" w:name="_Toc93396084"/>
      <w:r w:rsidRPr="00E401A1">
        <w:rPr>
          <w:rFonts w:cs="Tahoma"/>
        </w:rPr>
        <w:t>Απαιτήσεις Ασφαλείας</w:t>
      </w:r>
      <w:bookmarkEnd w:id="1137"/>
    </w:p>
    <w:tbl>
      <w:tblPr>
        <w:tblW w:w="949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032"/>
        <w:gridCol w:w="1559"/>
        <w:gridCol w:w="1559"/>
        <w:gridCol w:w="1701"/>
      </w:tblGrid>
      <w:tr w:rsidR="00AB3EB3" w:rsidRPr="00E937F6" w14:paraId="0EE58824" w14:textId="77777777" w:rsidTr="00AB3EB3">
        <w:trPr>
          <w:trHeight w:val="244"/>
        </w:trPr>
        <w:tc>
          <w:tcPr>
            <w:tcW w:w="648" w:type="dxa"/>
            <w:shd w:val="clear" w:color="auto" w:fill="D9D9D9" w:themeFill="background1" w:themeFillShade="D9"/>
            <w:vAlign w:val="center"/>
          </w:tcPr>
          <w:p w14:paraId="7579AF72"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Α/Α</w:t>
            </w:r>
          </w:p>
        </w:tc>
        <w:tc>
          <w:tcPr>
            <w:tcW w:w="4032" w:type="dxa"/>
            <w:shd w:val="clear" w:color="auto" w:fill="D9D9D9" w:themeFill="background1" w:themeFillShade="D9"/>
            <w:vAlign w:val="center"/>
          </w:tcPr>
          <w:p w14:paraId="584C9F53"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ΠΡΟΔΙΑΓΡΑΦΗ</w:t>
            </w:r>
          </w:p>
        </w:tc>
        <w:tc>
          <w:tcPr>
            <w:tcW w:w="1559" w:type="dxa"/>
            <w:shd w:val="clear" w:color="auto" w:fill="D9D9D9" w:themeFill="background1" w:themeFillShade="D9"/>
            <w:vAlign w:val="center"/>
          </w:tcPr>
          <w:p w14:paraId="0E89172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ΑΠΑΙΤΗΣΗ</w:t>
            </w:r>
          </w:p>
        </w:tc>
        <w:tc>
          <w:tcPr>
            <w:tcW w:w="1559" w:type="dxa"/>
            <w:shd w:val="clear" w:color="auto" w:fill="D9D9D9" w:themeFill="background1" w:themeFillShade="D9"/>
            <w:vAlign w:val="center"/>
          </w:tcPr>
          <w:p w14:paraId="3C4B2C5C"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bCs/>
                <w:color w:val="auto"/>
                <w:sz w:val="22"/>
                <w:szCs w:val="22"/>
              </w:rPr>
              <w:t>ΑΠΑΝΤΗΣΗ</w:t>
            </w:r>
          </w:p>
        </w:tc>
        <w:tc>
          <w:tcPr>
            <w:tcW w:w="1701" w:type="dxa"/>
            <w:shd w:val="clear" w:color="auto" w:fill="D9D9D9" w:themeFill="background1" w:themeFillShade="D9"/>
            <w:vAlign w:val="center"/>
          </w:tcPr>
          <w:p w14:paraId="2AF1876F" w14:textId="77777777" w:rsidR="00AB3EB3" w:rsidRPr="00E401A1" w:rsidRDefault="00AB3EB3" w:rsidP="00E401A1">
            <w:pPr>
              <w:pStyle w:val="Default"/>
              <w:spacing w:before="120" w:after="120"/>
              <w:jc w:val="center"/>
              <w:rPr>
                <w:rFonts w:ascii="Tahoma" w:hAnsi="Tahoma" w:cs="Tahoma"/>
                <w:color w:val="auto"/>
                <w:sz w:val="22"/>
                <w:szCs w:val="22"/>
              </w:rPr>
            </w:pPr>
            <w:r w:rsidRPr="00E401A1">
              <w:rPr>
                <w:rFonts w:ascii="Tahoma" w:hAnsi="Tahoma" w:cs="Tahoma"/>
                <w:color w:val="auto"/>
                <w:sz w:val="22"/>
                <w:szCs w:val="22"/>
              </w:rPr>
              <w:t>ΠΑΡΑΠΟΜΠΗ ΤΕΚΜΗΡΙΩΣΗΣ</w:t>
            </w:r>
          </w:p>
        </w:tc>
      </w:tr>
      <w:tr w:rsidR="00AB3EB3" w:rsidRPr="00E937F6" w14:paraId="0EEF1D5C" w14:textId="77777777" w:rsidTr="00AB3EB3">
        <w:trPr>
          <w:trHeight w:val="244"/>
        </w:trPr>
        <w:tc>
          <w:tcPr>
            <w:tcW w:w="648" w:type="dxa"/>
            <w:vAlign w:val="center"/>
          </w:tcPr>
          <w:p w14:paraId="16A48640" w14:textId="77777777" w:rsidR="00AB3EB3" w:rsidRPr="00E401A1" w:rsidRDefault="00AB3EB3" w:rsidP="004E653B">
            <w:pPr>
              <w:pStyle w:val="Default"/>
              <w:widowControl/>
              <w:numPr>
                <w:ilvl w:val="0"/>
                <w:numId w:val="148"/>
              </w:numPr>
              <w:suppressAutoHyphens w:val="0"/>
              <w:autoSpaceDE w:val="0"/>
              <w:autoSpaceDN w:val="0"/>
              <w:adjustRightInd w:val="0"/>
              <w:spacing w:before="120" w:after="120"/>
              <w:ind w:firstLine="0"/>
              <w:jc w:val="center"/>
              <w:rPr>
                <w:rFonts w:ascii="Tahoma" w:hAnsi="Tahoma" w:cs="Tahoma"/>
                <w:color w:val="auto"/>
                <w:sz w:val="22"/>
                <w:szCs w:val="22"/>
              </w:rPr>
            </w:pPr>
          </w:p>
        </w:tc>
        <w:tc>
          <w:tcPr>
            <w:tcW w:w="4032" w:type="dxa"/>
            <w:vAlign w:val="center"/>
          </w:tcPr>
          <w:p w14:paraId="40BF0F6E" w14:textId="77777777" w:rsidR="00AB3EB3" w:rsidRPr="00E401A1" w:rsidRDefault="00AB3EB3" w:rsidP="00E401A1">
            <w:pPr>
              <w:spacing w:before="120"/>
              <w:rPr>
                <w:rFonts w:cs="Tahoma"/>
                <w:color w:val="000000"/>
                <w:szCs w:val="22"/>
                <w:lang w:val="el-GR"/>
              </w:rPr>
            </w:pPr>
            <w:r w:rsidRPr="00E401A1">
              <w:rPr>
                <w:rFonts w:cs="Tahoma"/>
                <w:szCs w:val="22"/>
                <w:lang w:val="el-GR"/>
              </w:rPr>
              <w:t>Ο Υποψήφιος Ανάδοχος συμφωνεί και συμμορφώνεται με τα οριζόμενα στην αντίστοιχη παράγραφο</w:t>
            </w:r>
          </w:p>
        </w:tc>
        <w:tc>
          <w:tcPr>
            <w:tcW w:w="1559" w:type="dxa"/>
            <w:vAlign w:val="center"/>
          </w:tcPr>
          <w:p w14:paraId="7CBFC20E" w14:textId="77777777" w:rsidR="00AB3EB3" w:rsidRPr="00E401A1" w:rsidRDefault="00AB3EB3" w:rsidP="00E401A1">
            <w:pPr>
              <w:spacing w:before="120"/>
              <w:jc w:val="center"/>
              <w:rPr>
                <w:rFonts w:cs="Tahoma"/>
                <w:color w:val="000000"/>
                <w:szCs w:val="22"/>
              </w:rPr>
            </w:pPr>
            <w:r w:rsidRPr="00E401A1">
              <w:rPr>
                <w:rFonts w:cs="Tahoma"/>
                <w:szCs w:val="22"/>
              </w:rPr>
              <w:t>ΝΑΙ</w:t>
            </w:r>
          </w:p>
        </w:tc>
        <w:tc>
          <w:tcPr>
            <w:tcW w:w="1559" w:type="dxa"/>
          </w:tcPr>
          <w:p w14:paraId="63847DC8" w14:textId="77777777" w:rsidR="00AB3EB3" w:rsidRPr="00E401A1" w:rsidRDefault="00AB3EB3" w:rsidP="00E401A1">
            <w:pPr>
              <w:pStyle w:val="Default"/>
              <w:spacing w:before="120" w:after="120"/>
              <w:rPr>
                <w:rFonts w:ascii="Tahoma" w:hAnsi="Tahoma" w:cs="Tahoma"/>
                <w:color w:val="auto"/>
                <w:sz w:val="22"/>
                <w:szCs w:val="22"/>
              </w:rPr>
            </w:pPr>
          </w:p>
        </w:tc>
        <w:tc>
          <w:tcPr>
            <w:tcW w:w="1701" w:type="dxa"/>
          </w:tcPr>
          <w:p w14:paraId="6CDA54AB" w14:textId="77777777" w:rsidR="00AB3EB3" w:rsidRPr="00E401A1" w:rsidRDefault="00AB3EB3" w:rsidP="00E401A1">
            <w:pPr>
              <w:pStyle w:val="Default"/>
              <w:spacing w:before="120" w:after="120"/>
              <w:rPr>
                <w:rFonts w:ascii="Tahoma" w:hAnsi="Tahoma" w:cs="Tahoma"/>
                <w:color w:val="auto"/>
                <w:sz w:val="22"/>
                <w:szCs w:val="22"/>
              </w:rPr>
            </w:pPr>
          </w:p>
        </w:tc>
      </w:tr>
    </w:tbl>
    <w:p w14:paraId="06460201"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138" w:name="_Toc93396085"/>
      <w:r w:rsidRPr="00E401A1">
        <w:rPr>
          <w:rFonts w:cs="Tahoma"/>
        </w:rPr>
        <w:t>Απαιτήσεις Ευχρηστίας Συστήματος</w:t>
      </w:r>
      <w:bookmarkEnd w:id="1138"/>
    </w:p>
    <w:tbl>
      <w:tblPr>
        <w:tblW w:w="949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4"/>
        <w:gridCol w:w="4106"/>
        <w:gridCol w:w="1559"/>
        <w:gridCol w:w="1559"/>
        <w:gridCol w:w="1701"/>
      </w:tblGrid>
      <w:tr w:rsidR="00AB3EB3" w:rsidRPr="00E937F6" w14:paraId="05BB73AE" w14:textId="77777777" w:rsidTr="00AB3EB3">
        <w:trPr>
          <w:trHeight w:val="305"/>
        </w:trPr>
        <w:tc>
          <w:tcPr>
            <w:tcW w:w="574" w:type="dxa"/>
            <w:shd w:val="clear" w:color="auto" w:fill="D9D9D9" w:themeFill="background1" w:themeFillShade="D9"/>
            <w:vAlign w:val="center"/>
          </w:tcPr>
          <w:p w14:paraId="46C7A0F4" w14:textId="77777777" w:rsidR="00AB3EB3" w:rsidRPr="00E401A1" w:rsidRDefault="00AB3EB3" w:rsidP="005D6BBC">
            <w:pPr>
              <w:spacing w:before="120"/>
              <w:ind w:left="-1"/>
              <w:jc w:val="center"/>
              <w:rPr>
                <w:rFonts w:cs="Tahoma"/>
                <w:szCs w:val="22"/>
              </w:rPr>
            </w:pPr>
            <w:r w:rsidRPr="00E401A1">
              <w:rPr>
                <w:rFonts w:cs="Tahoma"/>
                <w:szCs w:val="22"/>
              </w:rPr>
              <w:t>Α/Α</w:t>
            </w:r>
          </w:p>
        </w:tc>
        <w:tc>
          <w:tcPr>
            <w:tcW w:w="4106" w:type="dxa"/>
            <w:shd w:val="clear" w:color="auto" w:fill="D9D9D9" w:themeFill="background1" w:themeFillShade="D9"/>
            <w:vAlign w:val="center"/>
          </w:tcPr>
          <w:p w14:paraId="73767A24" w14:textId="77777777" w:rsidR="00AB3EB3" w:rsidRPr="00E401A1" w:rsidRDefault="00AB3EB3" w:rsidP="00E401A1">
            <w:pPr>
              <w:spacing w:before="120"/>
              <w:jc w:val="center"/>
              <w:rPr>
                <w:rFonts w:cs="Tahoma"/>
                <w:szCs w:val="22"/>
              </w:rPr>
            </w:pPr>
            <w:r w:rsidRPr="00E401A1">
              <w:rPr>
                <w:rFonts w:cs="Tahoma"/>
                <w:szCs w:val="22"/>
              </w:rPr>
              <w:t>ΠΡΟΔΙΑΓΡΑΦΗ</w:t>
            </w:r>
          </w:p>
        </w:tc>
        <w:tc>
          <w:tcPr>
            <w:tcW w:w="1559" w:type="dxa"/>
            <w:shd w:val="clear" w:color="auto" w:fill="D9D9D9" w:themeFill="background1" w:themeFillShade="D9"/>
            <w:vAlign w:val="center"/>
          </w:tcPr>
          <w:p w14:paraId="2338BE8D" w14:textId="77777777" w:rsidR="00AB3EB3" w:rsidRPr="00E401A1" w:rsidRDefault="00AB3EB3" w:rsidP="00E401A1">
            <w:pPr>
              <w:spacing w:before="120"/>
              <w:jc w:val="center"/>
              <w:rPr>
                <w:rFonts w:cs="Tahoma"/>
                <w:szCs w:val="22"/>
              </w:rPr>
            </w:pPr>
            <w:r w:rsidRPr="00E401A1">
              <w:rPr>
                <w:rFonts w:cs="Tahoma"/>
                <w:szCs w:val="22"/>
              </w:rPr>
              <w:t>ΑΠΑΙΤΗΣΗ</w:t>
            </w:r>
          </w:p>
        </w:tc>
        <w:tc>
          <w:tcPr>
            <w:tcW w:w="1559" w:type="dxa"/>
            <w:shd w:val="clear" w:color="auto" w:fill="D9D9D9" w:themeFill="background1" w:themeFillShade="D9"/>
            <w:vAlign w:val="center"/>
          </w:tcPr>
          <w:p w14:paraId="52F2EA48" w14:textId="77777777" w:rsidR="00AB3EB3" w:rsidRPr="00E401A1" w:rsidRDefault="00AB3EB3" w:rsidP="00E401A1">
            <w:pPr>
              <w:spacing w:before="120"/>
              <w:jc w:val="center"/>
              <w:rPr>
                <w:rFonts w:cs="Tahoma"/>
                <w:szCs w:val="22"/>
              </w:rPr>
            </w:pPr>
            <w:r w:rsidRPr="00E401A1">
              <w:rPr>
                <w:rFonts w:cs="Tahoma"/>
                <w:szCs w:val="22"/>
              </w:rPr>
              <w:t>ΑΠΑΝΤΗΣΗ</w:t>
            </w:r>
          </w:p>
        </w:tc>
        <w:tc>
          <w:tcPr>
            <w:tcW w:w="1701" w:type="dxa"/>
            <w:shd w:val="clear" w:color="auto" w:fill="D9D9D9" w:themeFill="background1" w:themeFillShade="D9"/>
            <w:vAlign w:val="center"/>
          </w:tcPr>
          <w:p w14:paraId="4C12BBCD" w14:textId="77777777" w:rsidR="00AB3EB3" w:rsidRPr="00E401A1" w:rsidRDefault="00AB3EB3" w:rsidP="00E401A1">
            <w:pPr>
              <w:spacing w:before="120"/>
              <w:jc w:val="center"/>
              <w:rPr>
                <w:rFonts w:cs="Tahoma"/>
                <w:szCs w:val="22"/>
              </w:rPr>
            </w:pPr>
            <w:r w:rsidRPr="00E401A1">
              <w:rPr>
                <w:rFonts w:cs="Tahoma"/>
                <w:szCs w:val="22"/>
              </w:rPr>
              <w:t>ΠΑΡΑΠΟΜΠΗ ΤΕΚΜΗΡΙΩΣΗΣ</w:t>
            </w:r>
          </w:p>
        </w:tc>
      </w:tr>
      <w:tr w:rsidR="00AB3EB3" w:rsidRPr="00E937F6" w14:paraId="40740961" w14:textId="77777777" w:rsidTr="00AB3EB3">
        <w:trPr>
          <w:trHeight w:val="305"/>
        </w:trPr>
        <w:tc>
          <w:tcPr>
            <w:tcW w:w="574" w:type="dxa"/>
          </w:tcPr>
          <w:p w14:paraId="03518347"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6925DC95"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Ο Υποψήφιος Ανάδοχος  θα προβλέψει τη σύνταξη και συμπλήρωση ερωτηματολογίων στη φάση της Μελέτης Εφαρμογής για την τεκμηρίωση των απαιτήσεων ευχρηστίας του συστήματος</w:t>
            </w:r>
          </w:p>
        </w:tc>
        <w:tc>
          <w:tcPr>
            <w:tcW w:w="1559" w:type="dxa"/>
            <w:vAlign w:val="center"/>
          </w:tcPr>
          <w:p w14:paraId="6C8C3D42"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559" w:type="dxa"/>
          </w:tcPr>
          <w:p w14:paraId="5B170ADB"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1E085365"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5E6CCA5C" w14:textId="77777777" w:rsidTr="00AB3EB3">
        <w:trPr>
          <w:trHeight w:val="266"/>
        </w:trPr>
        <w:tc>
          <w:tcPr>
            <w:tcW w:w="574" w:type="dxa"/>
          </w:tcPr>
          <w:p w14:paraId="3E98B737"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03B97ED1"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Ο Υποψήφιος Ανάδοχος  θα προβλέψει τη σύνταξη και συμπλήρωση ερωτηματολογίων στη φάση ανάπτυξης του συστήματος για την τεκμηρίωση των απαιτήσεων ευχρηστίας του συστήματος</w:t>
            </w:r>
          </w:p>
        </w:tc>
        <w:tc>
          <w:tcPr>
            <w:tcW w:w="1559" w:type="dxa"/>
            <w:vAlign w:val="center"/>
          </w:tcPr>
          <w:p w14:paraId="7E42D67D"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559" w:type="dxa"/>
          </w:tcPr>
          <w:p w14:paraId="652B6CF3"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4DFF83B6"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085F5E41" w14:textId="77777777" w:rsidTr="00AB3EB3">
        <w:trPr>
          <w:trHeight w:val="245"/>
        </w:trPr>
        <w:tc>
          <w:tcPr>
            <w:tcW w:w="574" w:type="dxa"/>
          </w:tcPr>
          <w:p w14:paraId="0E9C252F"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174B35EC"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Η χρήση του συνολικού συστήματος θα είναι απροβλημάτιστη (trouble-free) και δεν θα απαιτεί γνώση ιδιαίτερων διαδικασιών – τεχνολογιών, πέρα από τις θεσμοθετημένες διαδικασίες της ΓΥΣ και τις τεχνολογίες που πρόκειται να συμπεριληφθούν στην εκπαίδευση χρηστών</w:t>
            </w:r>
          </w:p>
        </w:tc>
        <w:tc>
          <w:tcPr>
            <w:tcW w:w="1559" w:type="dxa"/>
            <w:vAlign w:val="center"/>
          </w:tcPr>
          <w:p w14:paraId="3B605AE7"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559" w:type="dxa"/>
          </w:tcPr>
          <w:p w14:paraId="7A8C2449"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6D58F296"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16DC3341" w14:textId="77777777" w:rsidTr="00AB3EB3">
        <w:trPr>
          <w:trHeight w:val="252"/>
        </w:trPr>
        <w:tc>
          <w:tcPr>
            <w:tcW w:w="574" w:type="dxa"/>
          </w:tcPr>
          <w:p w14:paraId="4DAF9D88"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653B53E7"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Ο Ανάδοχος θα λάβει υπόψη κατά τον σχεδιασμό, τις ομάδες χρηστών και τους διαφορετικούς τρόπους εκπλήρωσης της παρεχόμενης λειτουργικότητας χωρίς να μειώνεται η χρηστικότητα των εφαρμογών</w:t>
            </w:r>
          </w:p>
        </w:tc>
        <w:tc>
          <w:tcPr>
            <w:tcW w:w="1559" w:type="dxa"/>
            <w:vAlign w:val="center"/>
          </w:tcPr>
          <w:p w14:paraId="300EBB88"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559" w:type="dxa"/>
          </w:tcPr>
          <w:p w14:paraId="403D187D"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02E14336"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25F2E61D" w14:textId="77777777" w:rsidTr="00AB3EB3">
        <w:trPr>
          <w:trHeight w:val="273"/>
        </w:trPr>
        <w:tc>
          <w:tcPr>
            <w:tcW w:w="574" w:type="dxa"/>
          </w:tcPr>
          <w:p w14:paraId="18A706C8"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5ABBD9AE"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Η λογική/λειτουργική πληρότητα των εφαρμογών θα σχεδιαστεί με τέτοιον τρόπο ώστε να επιτρέπει σε χρήστες ελάχιστα εξοικειωμένους με δικτυακές εφαρμογές να διεκπεραιώσουν τις συναλλαγές τους με ευκολία.</w:t>
            </w:r>
          </w:p>
        </w:tc>
        <w:tc>
          <w:tcPr>
            <w:tcW w:w="1559" w:type="dxa"/>
            <w:vAlign w:val="center"/>
          </w:tcPr>
          <w:p w14:paraId="739ADCCC"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559" w:type="dxa"/>
          </w:tcPr>
          <w:p w14:paraId="1715703A"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2C7F2D20"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15C99FAC" w14:textId="77777777" w:rsidTr="00AB3EB3">
        <w:trPr>
          <w:trHeight w:val="273"/>
        </w:trPr>
        <w:tc>
          <w:tcPr>
            <w:tcW w:w="574" w:type="dxa"/>
          </w:tcPr>
          <w:p w14:paraId="7272B6EE"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35E0C4D8" w14:textId="77777777" w:rsidR="00AB3EB3" w:rsidRPr="00E401A1" w:rsidRDefault="00AB3EB3" w:rsidP="00E401A1">
            <w:pPr>
              <w:pStyle w:val="Default"/>
              <w:spacing w:before="120" w:after="120"/>
              <w:jc w:val="both"/>
              <w:rPr>
                <w:rFonts w:ascii="Tahoma" w:hAnsi="Tahoma" w:cs="Tahoma"/>
                <w:sz w:val="22"/>
                <w:szCs w:val="22"/>
              </w:rPr>
            </w:pPr>
            <w:r w:rsidRPr="00E401A1">
              <w:rPr>
                <w:rFonts w:ascii="Tahoma" w:hAnsi="Tahoma" w:cs="Tahoma"/>
                <w:sz w:val="22"/>
                <w:szCs w:val="22"/>
              </w:rPr>
              <w:t>Ο Ανάδοχος  θα τεκμηριώσει στη Τεχνική Προσφορά του τη σχεδιαστική προσέγγιση καθώς και το πλάνο δοκιμασιών χρηστικότητας και σχεδιαστικών αναπροσαρμογών που θα ακολουθήσει για να διασφαλίσει το επιθυμητό επίπεδο χρηστικότητας</w:t>
            </w:r>
          </w:p>
        </w:tc>
        <w:tc>
          <w:tcPr>
            <w:tcW w:w="1559" w:type="dxa"/>
            <w:vAlign w:val="center"/>
          </w:tcPr>
          <w:p w14:paraId="0AEC5A07"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559" w:type="dxa"/>
          </w:tcPr>
          <w:p w14:paraId="284683EE"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343FFC95"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369CDBBB" w14:textId="77777777" w:rsidTr="00AB3EB3">
        <w:trPr>
          <w:trHeight w:val="273"/>
        </w:trPr>
        <w:tc>
          <w:tcPr>
            <w:tcW w:w="574" w:type="dxa"/>
          </w:tcPr>
          <w:p w14:paraId="72FF3E28"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450078F8" w14:textId="77777777" w:rsidR="00AB3EB3" w:rsidRPr="00E401A1" w:rsidRDefault="00AB3EB3" w:rsidP="00E401A1">
            <w:pPr>
              <w:spacing w:before="120"/>
              <w:rPr>
                <w:rFonts w:cs="Tahoma"/>
                <w:szCs w:val="22"/>
                <w:lang w:val="el-GR"/>
              </w:rPr>
            </w:pPr>
            <w:r w:rsidRPr="00E401A1">
              <w:rPr>
                <w:rFonts w:cs="Tahoma"/>
                <w:szCs w:val="22"/>
                <w:lang w:val="el-GR"/>
              </w:rPr>
              <w:t>Οι κυριότερες αρχές προς την κατεύθυνση της χρηστικότητας είναι αυτές που περιγράφονται</w:t>
            </w:r>
          </w:p>
        </w:tc>
        <w:tc>
          <w:tcPr>
            <w:tcW w:w="1559" w:type="dxa"/>
            <w:vAlign w:val="center"/>
          </w:tcPr>
          <w:p w14:paraId="3E2DA66C"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559" w:type="dxa"/>
          </w:tcPr>
          <w:p w14:paraId="78565F63"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24965739"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13C6F317" w14:textId="77777777" w:rsidTr="00AB3EB3">
        <w:trPr>
          <w:trHeight w:val="273"/>
        </w:trPr>
        <w:tc>
          <w:tcPr>
            <w:tcW w:w="574" w:type="dxa"/>
          </w:tcPr>
          <w:p w14:paraId="3AA66D5A"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1DBDD610" w14:textId="77777777" w:rsidR="00AB3EB3" w:rsidRPr="00E401A1" w:rsidRDefault="00AB3EB3" w:rsidP="00E401A1">
            <w:pPr>
              <w:spacing w:before="120"/>
              <w:rPr>
                <w:rFonts w:cs="Tahoma"/>
                <w:szCs w:val="22"/>
                <w:lang w:val="el-GR"/>
              </w:rPr>
            </w:pPr>
            <w:r w:rsidRPr="00E401A1">
              <w:rPr>
                <w:rFonts w:cs="Tahoma"/>
                <w:szCs w:val="22"/>
                <w:lang w:val="el-GR"/>
              </w:rPr>
              <w:t>Οι εφαρμογές θα περάσουν ελέγχους χρηστικότητας (</w:t>
            </w:r>
            <w:r w:rsidRPr="00E401A1">
              <w:rPr>
                <w:rFonts w:cs="Tahoma"/>
                <w:szCs w:val="22"/>
              </w:rPr>
              <w:t>usability</w:t>
            </w:r>
            <w:r w:rsidRPr="00E401A1">
              <w:rPr>
                <w:rFonts w:cs="Tahoma"/>
                <w:szCs w:val="22"/>
                <w:lang w:val="el-GR"/>
              </w:rPr>
              <w:t xml:space="preserve"> </w:t>
            </w:r>
            <w:r w:rsidRPr="00E401A1">
              <w:rPr>
                <w:rFonts w:cs="Tahoma"/>
                <w:szCs w:val="22"/>
              </w:rPr>
              <w:t>tests</w:t>
            </w:r>
            <w:r w:rsidRPr="00E401A1">
              <w:rPr>
                <w:rFonts w:cs="Tahoma"/>
                <w:szCs w:val="22"/>
                <w:lang w:val="el-GR"/>
              </w:rPr>
              <w:t xml:space="preserve">) κατά την </w:t>
            </w:r>
            <w:r w:rsidRPr="00E401A1">
              <w:rPr>
                <w:rFonts w:cs="Tahoma"/>
                <w:szCs w:val="22"/>
                <w:lang w:val="el-GR"/>
              </w:rPr>
              <w:lastRenderedPageBreak/>
              <w:t>διάρκεια της ανάπτυξης των εφαρμογών και τα αποτελέσματα θα χρησιμοποιηθούν για την βελτίωση της χρηστικότητας των εφαρμογών.</w:t>
            </w:r>
          </w:p>
        </w:tc>
        <w:tc>
          <w:tcPr>
            <w:tcW w:w="1559" w:type="dxa"/>
            <w:vAlign w:val="center"/>
          </w:tcPr>
          <w:p w14:paraId="16C9D86A"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lastRenderedPageBreak/>
              <w:t>ΝΑΙ</w:t>
            </w:r>
          </w:p>
        </w:tc>
        <w:tc>
          <w:tcPr>
            <w:tcW w:w="1559" w:type="dxa"/>
          </w:tcPr>
          <w:p w14:paraId="5880219D"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46966C56"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72123ECF" w14:textId="77777777" w:rsidTr="00AB3EB3">
        <w:trPr>
          <w:trHeight w:val="273"/>
        </w:trPr>
        <w:tc>
          <w:tcPr>
            <w:tcW w:w="574" w:type="dxa"/>
          </w:tcPr>
          <w:p w14:paraId="526876A5"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0C9C881D" w14:textId="77777777" w:rsidR="00AB3EB3" w:rsidRPr="00E401A1" w:rsidRDefault="00AB3EB3" w:rsidP="00E401A1">
            <w:pPr>
              <w:spacing w:before="120"/>
              <w:rPr>
                <w:rFonts w:cs="Tahoma"/>
                <w:szCs w:val="22"/>
                <w:lang w:val="el-GR"/>
              </w:rPr>
            </w:pPr>
            <w:r w:rsidRPr="00E401A1">
              <w:rPr>
                <w:rFonts w:cs="Tahoma"/>
                <w:szCs w:val="22"/>
                <w:lang w:val="el-GR"/>
              </w:rPr>
              <w:t>Το περιβάλλον εργασίας των χρηστών θα είναι γραφικό χρησιμοποιώντας όλα τα γνωστά και οικεία χαρακτηριστικά ελέγχου και κατάδειξης</w:t>
            </w:r>
          </w:p>
        </w:tc>
        <w:tc>
          <w:tcPr>
            <w:tcW w:w="1559" w:type="dxa"/>
            <w:vAlign w:val="center"/>
          </w:tcPr>
          <w:p w14:paraId="6C1E70C9"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559" w:type="dxa"/>
          </w:tcPr>
          <w:p w14:paraId="66D9CE52"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4CCD1101"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0307CDDD" w14:textId="77777777" w:rsidTr="00AB3EB3">
        <w:trPr>
          <w:trHeight w:val="273"/>
        </w:trPr>
        <w:tc>
          <w:tcPr>
            <w:tcW w:w="574" w:type="dxa"/>
          </w:tcPr>
          <w:p w14:paraId="4100772C"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49E8A315" w14:textId="77777777" w:rsidR="00AB3EB3" w:rsidRPr="00E401A1" w:rsidRDefault="00AB3EB3" w:rsidP="00E401A1">
            <w:pPr>
              <w:spacing w:before="120"/>
              <w:rPr>
                <w:rFonts w:cs="Tahoma"/>
                <w:szCs w:val="22"/>
                <w:lang w:val="el-GR"/>
              </w:rPr>
            </w:pPr>
            <w:r w:rsidRPr="00E401A1">
              <w:rPr>
                <w:rFonts w:cs="Tahoma"/>
                <w:szCs w:val="22"/>
                <w:lang w:val="el-GR"/>
              </w:rPr>
              <w:t>Στο περιβάλλον εργασίας των χρηστών θα αποφευχθεί η χρήση περιττών και σύνθετων γραφικών και γραφιστικών στοιχείων</w:t>
            </w:r>
          </w:p>
        </w:tc>
        <w:tc>
          <w:tcPr>
            <w:tcW w:w="1559" w:type="dxa"/>
            <w:vAlign w:val="center"/>
          </w:tcPr>
          <w:p w14:paraId="7CC53D22"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559" w:type="dxa"/>
          </w:tcPr>
          <w:p w14:paraId="35C73FC2"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37E5B970"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52E71EC1" w14:textId="77777777" w:rsidTr="00AB3EB3">
        <w:trPr>
          <w:trHeight w:val="273"/>
        </w:trPr>
        <w:tc>
          <w:tcPr>
            <w:tcW w:w="574" w:type="dxa"/>
          </w:tcPr>
          <w:p w14:paraId="5D715865"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605914FA" w14:textId="77777777" w:rsidR="00AB3EB3" w:rsidRPr="00E401A1" w:rsidRDefault="00AB3EB3" w:rsidP="00E401A1">
            <w:pPr>
              <w:spacing w:before="120"/>
              <w:rPr>
                <w:rFonts w:cs="Tahoma"/>
                <w:szCs w:val="22"/>
                <w:lang w:val="el-GR"/>
              </w:rPr>
            </w:pPr>
            <w:r w:rsidRPr="00E401A1">
              <w:rPr>
                <w:rFonts w:cs="Tahoma"/>
                <w:szCs w:val="22"/>
                <w:lang w:val="el-GR"/>
              </w:rPr>
              <w:t xml:space="preserve">Το περιβάλλον εργασίας είναι όσο το δυνατό πιο απλό στη χρήση και όπου κριθεί σκόπιμο προσομοιάζει με </w:t>
            </w:r>
            <w:r w:rsidRPr="00E401A1">
              <w:rPr>
                <w:rFonts w:cs="Tahoma"/>
                <w:szCs w:val="22"/>
              </w:rPr>
              <w:t>desktop</w:t>
            </w:r>
            <w:r w:rsidRPr="00E401A1">
              <w:rPr>
                <w:rFonts w:cs="Tahoma"/>
                <w:szCs w:val="22"/>
                <w:lang w:val="el-GR"/>
              </w:rPr>
              <w:t xml:space="preserve"> εφαρμογές, υποστηρίζοντας λειτουργίες και ανανέωση περιεχομένου χωρίς επαναφόρτωση σελίδων</w:t>
            </w:r>
          </w:p>
        </w:tc>
        <w:tc>
          <w:tcPr>
            <w:tcW w:w="1559" w:type="dxa"/>
            <w:vAlign w:val="center"/>
          </w:tcPr>
          <w:p w14:paraId="54869615"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559" w:type="dxa"/>
          </w:tcPr>
          <w:p w14:paraId="4A38869C"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7590E67C"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50D2B322" w14:textId="77777777" w:rsidTr="00AB3EB3">
        <w:trPr>
          <w:trHeight w:val="273"/>
        </w:trPr>
        <w:tc>
          <w:tcPr>
            <w:tcW w:w="574" w:type="dxa"/>
          </w:tcPr>
          <w:p w14:paraId="0793A7C3"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4697888E" w14:textId="77777777" w:rsidR="00AB3EB3" w:rsidRPr="00E401A1" w:rsidRDefault="00AB3EB3" w:rsidP="00E401A1">
            <w:pPr>
              <w:spacing w:before="120"/>
              <w:rPr>
                <w:rFonts w:cs="Tahoma"/>
                <w:szCs w:val="22"/>
                <w:lang w:val="el-GR"/>
              </w:rPr>
            </w:pPr>
            <w:r w:rsidRPr="00E401A1">
              <w:rPr>
                <w:rFonts w:cs="Tahoma"/>
                <w:szCs w:val="22"/>
                <w:lang w:val="el-GR"/>
              </w:rPr>
              <w:t>Οι διεπαφές των χρηστών απευθύνονται σε όλες τις κατηγορίες ατόμων, ακόμα και εκείνων που δεν είναι εξοικειωμένοι με την τεχνολογία</w:t>
            </w:r>
          </w:p>
        </w:tc>
        <w:tc>
          <w:tcPr>
            <w:tcW w:w="1559" w:type="dxa"/>
            <w:vAlign w:val="center"/>
          </w:tcPr>
          <w:p w14:paraId="3E5E8993"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559" w:type="dxa"/>
          </w:tcPr>
          <w:p w14:paraId="4BD0AC03"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1F63C03D"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4A06BFD9" w14:textId="77777777" w:rsidTr="00AB3EB3">
        <w:trPr>
          <w:trHeight w:val="273"/>
        </w:trPr>
        <w:tc>
          <w:tcPr>
            <w:tcW w:w="574" w:type="dxa"/>
          </w:tcPr>
          <w:p w14:paraId="3E2F0A6D"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2DAFC0BB" w14:textId="77777777" w:rsidR="00AB3EB3" w:rsidRPr="00E401A1" w:rsidRDefault="00AB3EB3" w:rsidP="00E401A1">
            <w:pPr>
              <w:spacing w:before="120"/>
              <w:rPr>
                <w:rFonts w:cs="Tahoma"/>
                <w:szCs w:val="22"/>
                <w:lang w:val="el-GR"/>
              </w:rPr>
            </w:pPr>
            <w:r w:rsidRPr="00E401A1">
              <w:rPr>
                <w:rFonts w:cs="Tahoma"/>
                <w:szCs w:val="22"/>
                <w:lang w:val="el-GR"/>
              </w:rPr>
              <w:t>Οι γραφικές διεπαφές κρύβουν από τους χρήστες τις τεχνικές και τεχνολογικές λεπτομέρειες του πληροφοριακού συστήματος</w:t>
            </w:r>
          </w:p>
        </w:tc>
        <w:tc>
          <w:tcPr>
            <w:tcW w:w="1559" w:type="dxa"/>
            <w:vAlign w:val="center"/>
          </w:tcPr>
          <w:p w14:paraId="4A818433"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559" w:type="dxa"/>
          </w:tcPr>
          <w:p w14:paraId="65B97031"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1611F593"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48EB99CF" w14:textId="77777777" w:rsidTr="00AB3EB3">
        <w:trPr>
          <w:trHeight w:val="273"/>
        </w:trPr>
        <w:tc>
          <w:tcPr>
            <w:tcW w:w="574" w:type="dxa"/>
          </w:tcPr>
          <w:p w14:paraId="7FFAD18D"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544619BD" w14:textId="77777777" w:rsidR="00AB3EB3" w:rsidRPr="00E401A1" w:rsidRDefault="00AB3EB3" w:rsidP="00E401A1">
            <w:pPr>
              <w:spacing w:before="120"/>
              <w:rPr>
                <w:rFonts w:cs="Tahoma"/>
                <w:szCs w:val="22"/>
                <w:lang w:val="el-GR"/>
              </w:rPr>
            </w:pPr>
            <w:r w:rsidRPr="00E401A1">
              <w:rPr>
                <w:rFonts w:cs="Tahoma"/>
                <w:szCs w:val="22"/>
                <w:lang w:val="el-GR"/>
              </w:rPr>
              <w:t>Οι γραφικές διεπαφές εξασφαλίζουν παροχή ανάδρασης στους χρήστες, παροχή προειδοποιήσεων για χρονοβόρες διαδικασίες, παροχή ειδοποιήσεων για πιθανά μη αναστρέψιμες λειτουργίες και γενικά παροχή σαφών μηνυμάτων λάθους με παραπομπές στις αντίστοιχες σελίδες βοήθειας</w:t>
            </w:r>
          </w:p>
        </w:tc>
        <w:tc>
          <w:tcPr>
            <w:tcW w:w="1559" w:type="dxa"/>
            <w:vAlign w:val="center"/>
          </w:tcPr>
          <w:p w14:paraId="205649E5"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559" w:type="dxa"/>
          </w:tcPr>
          <w:p w14:paraId="295D8EB0"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0537CE22"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4FC9C56C" w14:textId="77777777" w:rsidTr="00AB3EB3">
        <w:trPr>
          <w:trHeight w:val="273"/>
        </w:trPr>
        <w:tc>
          <w:tcPr>
            <w:tcW w:w="574" w:type="dxa"/>
          </w:tcPr>
          <w:p w14:paraId="11788187"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570DDE06" w14:textId="77777777" w:rsidR="00AB3EB3" w:rsidRPr="00E401A1" w:rsidRDefault="00AB3EB3" w:rsidP="00E401A1">
            <w:pPr>
              <w:spacing w:before="120"/>
              <w:rPr>
                <w:rFonts w:cs="Tahoma"/>
                <w:szCs w:val="22"/>
                <w:lang w:val="el-GR"/>
              </w:rPr>
            </w:pPr>
            <w:r w:rsidRPr="00E401A1">
              <w:rPr>
                <w:rFonts w:cs="Tahoma"/>
                <w:szCs w:val="22"/>
                <w:lang w:val="el-GR"/>
              </w:rPr>
              <w:t>Για τις δικαιολογημένα χρονοβόρες λειτουργίες, οι χρήστες ενημερώνονται με κατάλληλες οπτικές επισημάνσεις ότι μία επεξεργασία βρίσκεται σε εξέλιξη, με εκτίμηση του χρόνου ολοκλήρωσης όπου είναι εφικτό, ώστε να μην θεωρούν ότι το σύστημα έχει σταματήσει να αποκρίνεται</w:t>
            </w:r>
          </w:p>
        </w:tc>
        <w:tc>
          <w:tcPr>
            <w:tcW w:w="1559" w:type="dxa"/>
            <w:vAlign w:val="center"/>
          </w:tcPr>
          <w:p w14:paraId="4A0B7F0B"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559" w:type="dxa"/>
          </w:tcPr>
          <w:p w14:paraId="3615B44B"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79B27F47"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76CA69B7" w14:textId="77777777" w:rsidTr="00AB3EB3">
        <w:trPr>
          <w:trHeight w:val="273"/>
        </w:trPr>
        <w:tc>
          <w:tcPr>
            <w:tcW w:w="574" w:type="dxa"/>
          </w:tcPr>
          <w:p w14:paraId="0AA7992E"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5AAC1E20" w14:textId="77777777" w:rsidR="00AB3EB3" w:rsidRPr="00E401A1" w:rsidRDefault="00AB3EB3" w:rsidP="00E401A1">
            <w:pPr>
              <w:spacing w:before="120"/>
              <w:rPr>
                <w:rFonts w:cs="Tahoma"/>
                <w:szCs w:val="22"/>
                <w:lang w:val="el-GR"/>
              </w:rPr>
            </w:pPr>
            <w:r w:rsidRPr="00E401A1">
              <w:rPr>
                <w:rFonts w:cs="Tahoma"/>
                <w:szCs w:val="22"/>
                <w:lang w:val="el-GR"/>
              </w:rPr>
              <w:t>Να παρέχουν τη δυνατότητα αυτοματοποίησης στην εισαγωγή δεδομένων</w:t>
            </w:r>
          </w:p>
        </w:tc>
        <w:tc>
          <w:tcPr>
            <w:tcW w:w="1559" w:type="dxa"/>
            <w:vAlign w:val="center"/>
          </w:tcPr>
          <w:p w14:paraId="180C961B"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559" w:type="dxa"/>
          </w:tcPr>
          <w:p w14:paraId="35E7538A"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067CA4C9" w14:textId="77777777" w:rsidR="00AB3EB3" w:rsidRPr="00E401A1" w:rsidRDefault="00AB3EB3" w:rsidP="00E401A1">
            <w:pPr>
              <w:pStyle w:val="Default"/>
              <w:spacing w:before="120" w:after="120"/>
              <w:rPr>
                <w:rFonts w:ascii="Tahoma" w:hAnsi="Tahoma" w:cs="Tahoma"/>
                <w:sz w:val="22"/>
                <w:szCs w:val="22"/>
              </w:rPr>
            </w:pPr>
          </w:p>
        </w:tc>
      </w:tr>
      <w:tr w:rsidR="00AB3EB3" w:rsidRPr="00E937F6" w14:paraId="6368D0F4" w14:textId="77777777" w:rsidTr="00AB3EB3">
        <w:trPr>
          <w:trHeight w:val="273"/>
        </w:trPr>
        <w:tc>
          <w:tcPr>
            <w:tcW w:w="574" w:type="dxa"/>
          </w:tcPr>
          <w:p w14:paraId="4E46823F" w14:textId="77777777" w:rsidR="00AB3EB3" w:rsidRPr="00E401A1" w:rsidRDefault="00AB3EB3" w:rsidP="004E653B">
            <w:pPr>
              <w:pStyle w:val="Default"/>
              <w:widowControl/>
              <w:numPr>
                <w:ilvl w:val="0"/>
                <w:numId w:val="142"/>
              </w:numPr>
              <w:suppressAutoHyphens w:val="0"/>
              <w:autoSpaceDE w:val="0"/>
              <w:autoSpaceDN w:val="0"/>
              <w:adjustRightInd w:val="0"/>
              <w:spacing w:before="120" w:after="120"/>
              <w:ind w:left="-1" w:firstLine="0"/>
              <w:rPr>
                <w:rFonts w:ascii="Tahoma" w:hAnsi="Tahoma" w:cs="Tahoma"/>
                <w:sz w:val="22"/>
                <w:szCs w:val="22"/>
              </w:rPr>
            </w:pPr>
          </w:p>
        </w:tc>
        <w:tc>
          <w:tcPr>
            <w:tcW w:w="4106" w:type="dxa"/>
          </w:tcPr>
          <w:p w14:paraId="01FF92F7" w14:textId="77777777" w:rsidR="00AB3EB3" w:rsidRPr="00E401A1" w:rsidRDefault="00AB3EB3" w:rsidP="00E401A1">
            <w:pPr>
              <w:spacing w:before="120"/>
              <w:rPr>
                <w:rFonts w:cs="Tahoma"/>
                <w:szCs w:val="22"/>
                <w:lang w:val="el-GR"/>
              </w:rPr>
            </w:pPr>
            <w:r w:rsidRPr="00E401A1">
              <w:rPr>
                <w:rFonts w:cs="Tahoma"/>
                <w:szCs w:val="22"/>
                <w:lang w:val="el-GR"/>
              </w:rPr>
              <w:t>Η Διαδικτυακή Πύλη θα πρέπει να αποτελεί το μοναδικό σημείο εισόδου για όλες τις ηλεκτρονικές υπηρεσίες διαδικτύου που παρουσιάζονται στην παρούσα διακήρυξη</w:t>
            </w:r>
          </w:p>
        </w:tc>
        <w:tc>
          <w:tcPr>
            <w:tcW w:w="1559" w:type="dxa"/>
            <w:vAlign w:val="center"/>
          </w:tcPr>
          <w:p w14:paraId="44B5CCAC" w14:textId="77777777" w:rsidR="00AB3EB3" w:rsidRPr="00E401A1" w:rsidRDefault="00AB3EB3" w:rsidP="00E401A1">
            <w:pPr>
              <w:pStyle w:val="Default"/>
              <w:spacing w:before="120" w:after="120"/>
              <w:jc w:val="center"/>
              <w:rPr>
                <w:rFonts w:ascii="Tahoma" w:hAnsi="Tahoma" w:cs="Tahoma"/>
                <w:sz w:val="22"/>
                <w:szCs w:val="22"/>
              </w:rPr>
            </w:pPr>
            <w:r w:rsidRPr="00E401A1">
              <w:rPr>
                <w:rFonts w:ascii="Tahoma" w:hAnsi="Tahoma" w:cs="Tahoma"/>
                <w:sz w:val="22"/>
                <w:szCs w:val="22"/>
              </w:rPr>
              <w:t>ΝΑΙ</w:t>
            </w:r>
          </w:p>
        </w:tc>
        <w:tc>
          <w:tcPr>
            <w:tcW w:w="1559" w:type="dxa"/>
          </w:tcPr>
          <w:p w14:paraId="0D79AC25" w14:textId="77777777" w:rsidR="00AB3EB3" w:rsidRPr="00E401A1" w:rsidRDefault="00AB3EB3" w:rsidP="00E401A1">
            <w:pPr>
              <w:pStyle w:val="Default"/>
              <w:spacing w:before="120" w:after="120"/>
              <w:rPr>
                <w:rFonts w:ascii="Tahoma" w:hAnsi="Tahoma" w:cs="Tahoma"/>
                <w:sz w:val="22"/>
                <w:szCs w:val="22"/>
              </w:rPr>
            </w:pPr>
          </w:p>
        </w:tc>
        <w:tc>
          <w:tcPr>
            <w:tcW w:w="1701" w:type="dxa"/>
          </w:tcPr>
          <w:p w14:paraId="0FCDC0C4" w14:textId="77777777" w:rsidR="00AB3EB3" w:rsidRPr="00E401A1" w:rsidRDefault="00AB3EB3" w:rsidP="00E401A1">
            <w:pPr>
              <w:pStyle w:val="Default"/>
              <w:spacing w:before="120" w:after="120"/>
              <w:rPr>
                <w:rFonts w:ascii="Tahoma" w:hAnsi="Tahoma" w:cs="Tahoma"/>
                <w:sz w:val="22"/>
                <w:szCs w:val="22"/>
              </w:rPr>
            </w:pPr>
          </w:p>
        </w:tc>
      </w:tr>
    </w:tbl>
    <w:p w14:paraId="472511DB"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139" w:name="_Toc93396086"/>
      <w:r w:rsidRPr="00E401A1">
        <w:rPr>
          <w:rFonts w:cs="Tahoma"/>
        </w:rPr>
        <w:t>Απαιτήσεις Προσβασιμότητας</w:t>
      </w:r>
      <w:bookmarkEnd w:id="1139"/>
    </w:p>
    <w:tbl>
      <w:tblPr>
        <w:tblW w:w="949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4"/>
        <w:gridCol w:w="4106"/>
        <w:gridCol w:w="1559"/>
        <w:gridCol w:w="1559"/>
        <w:gridCol w:w="1701"/>
      </w:tblGrid>
      <w:tr w:rsidR="00AB3EB3" w:rsidRPr="00E937F6" w14:paraId="5470EEA6" w14:textId="77777777" w:rsidTr="00AB3EB3">
        <w:trPr>
          <w:trHeight w:val="305"/>
        </w:trPr>
        <w:tc>
          <w:tcPr>
            <w:tcW w:w="574" w:type="dxa"/>
            <w:shd w:val="clear" w:color="auto" w:fill="D9D9D9" w:themeFill="background1" w:themeFillShade="D9"/>
            <w:vAlign w:val="center"/>
          </w:tcPr>
          <w:p w14:paraId="742AEA01" w14:textId="77777777" w:rsidR="00AB3EB3" w:rsidRPr="00E401A1" w:rsidRDefault="00AB3EB3" w:rsidP="00E401A1">
            <w:pPr>
              <w:spacing w:before="120"/>
              <w:jc w:val="center"/>
              <w:rPr>
                <w:rFonts w:cs="Tahoma"/>
                <w:szCs w:val="22"/>
              </w:rPr>
            </w:pPr>
            <w:r w:rsidRPr="00E401A1">
              <w:rPr>
                <w:rFonts w:cs="Tahoma"/>
                <w:szCs w:val="22"/>
              </w:rPr>
              <w:t>Α/Α</w:t>
            </w:r>
          </w:p>
        </w:tc>
        <w:tc>
          <w:tcPr>
            <w:tcW w:w="4106" w:type="dxa"/>
            <w:shd w:val="clear" w:color="auto" w:fill="D9D9D9" w:themeFill="background1" w:themeFillShade="D9"/>
            <w:vAlign w:val="center"/>
          </w:tcPr>
          <w:p w14:paraId="2D601456" w14:textId="77777777" w:rsidR="00AB3EB3" w:rsidRPr="00E401A1" w:rsidRDefault="00AB3EB3" w:rsidP="00E401A1">
            <w:pPr>
              <w:spacing w:before="120"/>
              <w:jc w:val="center"/>
              <w:rPr>
                <w:rFonts w:cs="Tahoma"/>
                <w:szCs w:val="22"/>
              </w:rPr>
            </w:pPr>
            <w:r w:rsidRPr="00E401A1">
              <w:rPr>
                <w:rFonts w:cs="Tahoma"/>
                <w:szCs w:val="22"/>
              </w:rPr>
              <w:t>ΠΡΟΔΙΑΓΡΑΦΗ</w:t>
            </w:r>
          </w:p>
        </w:tc>
        <w:tc>
          <w:tcPr>
            <w:tcW w:w="1559" w:type="dxa"/>
            <w:shd w:val="clear" w:color="auto" w:fill="D9D9D9" w:themeFill="background1" w:themeFillShade="D9"/>
            <w:vAlign w:val="center"/>
          </w:tcPr>
          <w:p w14:paraId="59F8F757" w14:textId="77777777" w:rsidR="00AB3EB3" w:rsidRPr="00E401A1" w:rsidRDefault="00AB3EB3" w:rsidP="00E401A1">
            <w:pPr>
              <w:spacing w:before="120"/>
              <w:jc w:val="center"/>
              <w:rPr>
                <w:rFonts w:cs="Tahoma"/>
                <w:szCs w:val="22"/>
              </w:rPr>
            </w:pPr>
            <w:r w:rsidRPr="00E401A1">
              <w:rPr>
                <w:rFonts w:cs="Tahoma"/>
                <w:szCs w:val="22"/>
              </w:rPr>
              <w:t>ΑΠΑΙΤΗΣΗ</w:t>
            </w:r>
          </w:p>
        </w:tc>
        <w:tc>
          <w:tcPr>
            <w:tcW w:w="1559" w:type="dxa"/>
            <w:shd w:val="clear" w:color="auto" w:fill="D9D9D9" w:themeFill="background1" w:themeFillShade="D9"/>
            <w:vAlign w:val="center"/>
          </w:tcPr>
          <w:p w14:paraId="3F35A51D" w14:textId="77777777" w:rsidR="00AB3EB3" w:rsidRPr="00E401A1" w:rsidRDefault="00AB3EB3" w:rsidP="00E401A1">
            <w:pPr>
              <w:spacing w:before="120"/>
              <w:jc w:val="center"/>
              <w:rPr>
                <w:rFonts w:cs="Tahoma"/>
                <w:szCs w:val="22"/>
              </w:rPr>
            </w:pPr>
            <w:r w:rsidRPr="00E401A1">
              <w:rPr>
                <w:rFonts w:cs="Tahoma"/>
                <w:szCs w:val="22"/>
              </w:rPr>
              <w:t>ΑΠΑΝΤΗΣΗ</w:t>
            </w:r>
          </w:p>
        </w:tc>
        <w:tc>
          <w:tcPr>
            <w:tcW w:w="1701" w:type="dxa"/>
            <w:shd w:val="clear" w:color="auto" w:fill="D9D9D9" w:themeFill="background1" w:themeFillShade="D9"/>
            <w:vAlign w:val="center"/>
          </w:tcPr>
          <w:p w14:paraId="080C2194" w14:textId="77777777" w:rsidR="00AB3EB3" w:rsidRPr="00E401A1" w:rsidRDefault="00AB3EB3" w:rsidP="00E401A1">
            <w:pPr>
              <w:spacing w:before="120"/>
              <w:jc w:val="center"/>
              <w:rPr>
                <w:rFonts w:cs="Tahoma"/>
                <w:szCs w:val="22"/>
              </w:rPr>
            </w:pPr>
            <w:r w:rsidRPr="00E401A1">
              <w:rPr>
                <w:rFonts w:cs="Tahoma"/>
                <w:szCs w:val="22"/>
              </w:rPr>
              <w:t>ΠΑΡΑΠΟΜΠΗ ΤΕΚΜΗΡΙΩΣΗΣ</w:t>
            </w:r>
          </w:p>
        </w:tc>
      </w:tr>
      <w:tr w:rsidR="00AB3EB3" w:rsidRPr="00E937F6" w14:paraId="48617E20" w14:textId="77777777" w:rsidTr="00AB3EB3">
        <w:trPr>
          <w:trHeight w:val="305"/>
        </w:trPr>
        <w:tc>
          <w:tcPr>
            <w:tcW w:w="574" w:type="dxa"/>
          </w:tcPr>
          <w:p w14:paraId="0B8045E0" w14:textId="77777777" w:rsidR="00AB3EB3" w:rsidRPr="00E401A1" w:rsidRDefault="00AB3EB3" w:rsidP="004E653B">
            <w:pPr>
              <w:pStyle w:val="Default"/>
              <w:widowControl/>
              <w:numPr>
                <w:ilvl w:val="0"/>
                <w:numId w:val="143"/>
              </w:numPr>
              <w:suppressAutoHyphens w:val="0"/>
              <w:autoSpaceDE w:val="0"/>
              <w:autoSpaceDN w:val="0"/>
              <w:adjustRightInd w:val="0"/>
              <w:spacing w:before="120" w:after="120"/>
              <w:ind w:firstLine="0"/>
              <w:rPr>
                <w:rFonts w:ascii="Tahoma" w:hAnsi="Tahoma" w:cs="Tahoma"/>
                <w:sz w:val="22"/>
                <w:szCs w:val="22"/>
              </w:rPr>
            </w:pPr>
          </w:p>
        </w:tc>
        <w:tc>
          <w:tcPr>
            <w:tcW w:w="4106" w:type="dxa"/>
            <w:vAlign w:val="center"/>
          </w:tcPr>
          <w:p w14:paraId="5305679C" w14:textId="77777777" w:rsidR="00AB3EB3" w:rsidRPr="00E401A1" w:rsidRDefault="00AB3EB3" w:rsidP="00E401A1">
            <w:pPr>
              <w:spacing w:before="120"/>
              <w:rPr>
                <w:rFonts w:cs="Tahoma"/>
                <w:szCs w:val="22"/>
                <w:lang w:val="el-GR"/>
              </w:rPr>
            </w:pPr>
            <w:r w:rsidRPr="00E401A1">
              <w:rPr>
                <w:rFonts w:cs="Tahoma"/>
                <w:szCs w:val="22"/>
                <w:lang w:val="el-GR"/>
              </w:rPr>
              <w:t>Ο Ανάδοχος θα προσφέρει μεταφρασμένες εκδόσεις της Διαδικτυακής Πύλης, του Γεω-ευρετηρίου και των Υπηρεσιών καταλόγου μεταδεδομένων (</w:t>
            </w:r>
            <w:r w:rsidRPr="00E401A1">
              <w:rPr>
                <w:rFonts w:cs="Tahoma"/>
                <w:szCs w:val="22"/>
              </w:rPr>
              <w:t>Metadata</w:t>
            </w:r>
            <w:r w:rsidRPr="00E401A1">
              <w:rPr>
                <w:rFonts w:cs="Tahoma"/>
                <w:szCs w:val="22"/>
                <w:lang w:val="el-GR"/>
              </w:rPr>
              <w:t xml:space="preserve"> </w:t>
            </w:r>
            <w:r w:rsidRPr="00E401A1">
              <w:rPr>
                <w:rFonts w:cs="Tahoma"/>
                <w:szCs w:val="22"/>
              </w:rPr>
              <w:t>Catalogue</w:t>
            </w:r>
            <w:r w:rsidRPr="00E401A1">
              <w:rPr>
                <w:rFonts w:cs="Tahoma"/>
                <w:szCs w:val="22"/>
                <w:lang w:val="el-GR"/>
              </w:rPr>
              <w:t>) και μετασχηματισμού συντεταγμένων (</w:t>
            </w:r>
            <w:r w:rsidRPr="00E401A1">
              <w:rPr>
                <w:rFonts w:cs="Tahoma"/>
                <w:szCs w:val="22"/>
              </w:rPr>
              <w:t>CTS</w:t>
            </w:r>
            <w:r w:rsidRPr="00E401A1">
              <w:rPr>
                <w:rFonts w:cs="Tahoma"/>
                <w:szCs w:val="22"/>
                <w:lang w:val="el-GR"/>
              </w:rPr>
              <w:t>) στην Αγγλική γλώσσα.</w:t>
            </w:r>
          </w:p>
        </w:tc>
        <w:tc>
          <w:tcPr>
            <w:tcW w:w="1559" w:type="dxa"/>
            <w:vAlign w:val="center"/>
          </w:tcPr>
          <w:p w14:paraId="11649F38" w14:textId="77777777" w:rsidR="00AB3EB3" w:rsidRPr="00E401A1" w:rsidRDefault="00AB3EB3" w:rsidP="00E401A1">
            <w:pPr>
              <w:spacing w:before="120"/>
              <w:jc w:val="center"/>
              <w:rPr>
                <w:rFonts w:cs="Tahoma"/>
                <w:szCs w:val="22"/>
              </w:rPr>
            </w:pPr>
            <w:r w:rsidRPr="00E401A1">
              <w:rPr>
                <w:rFonts w:cs="Tahoma"/>
                <w:szCs w:val="22"/>
              </w:rPr>
              <w:t>ΝΑΙ</w:t>
            </w:r>
          </w:p>
        </w:tc>
        <w:tc>
          <w:tcPr>
            <w:tcW w:w="1559" w:type="dxa"/>
            <w:vAlign w:val="center"/>
          </w:tcPr>
          <w:p w14:paraId="5C3CEF20" w14:textId="77777777" w:rsidR="00AB3EB3" w:rsidRPr="00E401A1" w:rsidRDefault="00AB3EB3" w:rsidP="00E401A1">
            <w:pPr>
              <w:pStyle w:val="Default"/>
              <w:spacing w:before="120" w:after="120"/>
              <w:jc w:val="center"/>
              <w:rPr>
                <w:rFonts w:ascii="Tahoma" w:hAnsi="Tahoma" w:cs="Tahoma"/>
                <w:sz w:val="22"/>
                <w:szCs w:val="22"/>
              </w:rPr>
            </w:pPr>
          </w:p>
        </w:tc>
        <w:tc>
          <w:tcPr>
            <w:tcW w:w="1701" w:type="dxa"/>
            <w:vAlign w:val="center"/>
          </w:tcPr>
          <w:p w14:paraId="28AE78EA" w14:textId="77777777" w:rsidR="00AB3EB3" w:rsidRPr="00E401A1" w:rsidRDefault="00AB3EB3" w:rsidP="00E401A1">
            <w:pPr>
              <w:pStyle w:val="Default"/>
              <w:spacing w:before="120" w:after="120"/>
              <w:jc w:val="center"/>
              <w:rPr>
                <w:rFonts w:ascii="Tahoma" w:hAnsi="Tahoma" w:cs="Tahoma"/>
                <w:sz w:val="22"/>
                <w:szCs w:val="22"/>
              </w:rPr>
            </w:pPr>
          </w:p>
        </w:tc>
      </w:tr>
      <w:tr w:rsidR="00AB3EB3" w:rsidRPr="00E937F6" w14:paraId="144AD5C9" w14:textId="77777777" w:rsidTr="00AB3EB3">
        <w:trPr>
          <w:trHeight w:val="305"/>
        </w:trPr>
        <w:tc>
          <w:tcPr>
            <w:tcW w:w="574" w:type="dxa"/>
          </w:tcPr>
          <w:p w14:paraId="5F3078A6" w14:textId="77777777" w:rsidR="00AB3EB3" w:rsidRPr="00E401A1" w:rsidRDefault="00AB3EB3" w:rsidP="004E653B">
            <w:pPr>
              <w:pStyle w:val="Default"/>
              <w:widowControl/>
              <w:numPr>
                <w:ilvl w:val="0"/>
                <w:numId w:val="143"/>
              </w:numPr>
              <w:suppressAutoHyphens w:val="0"/>
              <w:autoSpaceDE w:val="0"/>
              <w:autoSpaceDN w:val="0"/>
              <w:adjustRightInd w:val="0"/>
              <w:spacing w:before="120" w:after="120"/>
              <w:ind w:firstLine="0"/>
              <w:rPr>
                <w:rFonts w:ascii="Tahoma" w:hAnsi="Tahoma" w:cs="Tahoma"/>
                <w:sz w:val="22"/>
                <w:szCs w:val="22"/>
              </w:rPr>
            </w:pPr>
          </w:p>
        </w:tc>
        <w:tc>
          <w:tcPr>
            <w:tcW w:w="4106" w:type="dxa"/>
            <w:vAlign w:val="center"/>
          </w:tcPr>
          <w:p w14:paraId="61916F24" w14:textId="77777777" w:rsidR="00AB3EB3" w:rsidRPr="00E401A1" w:rsidRDefault="00AB3EB3" w:rsidP="00E401A1">
            <w:pPr>
              <w:spacing w:before="120"/>
              <w:rPr>
                <w:rFonts w:cs="Tahoma"/>
                <w:szCs w:val="22"/>
                <w:lang w:val="el-GR"/>
              </w:rPr>
            </w:pPr>
            <w:r w:rsidRPr="00E401A1">
              <w:rPr>
                <w:rFonts w:cs="Tahoma"/>
                <w:szCs w:val="22"/>
                <w:lang w:val="el-GR"/>
              </w:rPr>
              <w:t>Οι απαιτήσεις προσβασιμότητας των υποσυστημάτων/εφαρμογών ακολουθούν τα οριζόμενα στην αντίστοιχη παράγραφο</w:t>
            </w:r>
          </w:p>
        </w:tc>
        <w:tc>
          <w:tcPr>
            <w:tcW w:w="1559" w:type="dxa"/>
            <w:vAlign w:val="center"/>
          </w:tcPr>
          <w:p w14:paraId="23619511" w14:textId="77777777" w:rsidR="00AB3EB3" w:rsidRPr="00E401A1" w:rsidRDefault="00AB3EB3" w:rsidP="00E401A1">
            <w:pPr>
              <w:spacing w:before="120"/>
              <w:jc w:val="center"/>
              <w:rPr>
                <w:rFonts w:cs="Tahoma"/>
                <w:szCs w:val="22"/>
              </w:rPr>
            </w:pPr>
            <w:r w:rsidRPr="00E401A1">
              <w:rPr>
                <w:rFonts w:cs="Tahoma"/>
                <w:szCs w:val="22"/>
              </w:rPr>
              <w:t>ΝΑΙ</w:t>
            </w:r>
          </w:p>
        </w:tc>
        <w:tc>
          <w:tcPr>
            <w:tcW w:w="1559" w:type="dxa"/>
            <w:vAlign w:val="center"/>
          </w:tcPr>
          <w:p w14:paraId="71A0709C" w14:textId="77777777" w:rsidR="00AB3EB3" w:rsidRPr="00E401A1" w:rsidRDefault="00AB3EB3" w:rsidP="00E401A1">
            <w:pPr>
              <w:pStyle w:val="Default"/>
              <w:spacing w:before="120" w:after="120"/>
              <w:jc w:val="center"/>
              <w:rPr>
                <w:rFonts w:ascii="Tahoma" w:hAnsi="Tahoma" w:cs="Tahoma"/>
                <w:sz w:val="22"/>
                <w:szCs w:val="22"/>
              </w:rPr>
            </w:pPr>
          </w:p>
        </w:tc>
        <w:tc>
          <w:tcPr>
            <w:tcW w:w="1701" w:type="dxa"/>
            <w:vAlign w:val="center"/>
          </w:tcPr>
          <w:p w14:paraId="330CFCCB" w14:textId="77777777" w:rsidR="00AB3EB3" w:rsidRPr="00E401A1" w:rsidRDefault="00AB3EB3" w:rsidP="00E401A1">
            <w:pPr>
              <w:pStyle w:val="Default"/>
              <w:spacing w:before="120" w:after="120"/>
              <w:jc w:val="center"/>
              <w:rPr>
                <w:rFonts w:ascii="Tahoma" w:hAnsi="Tahoma" w:cs="Tahoma"/>
                <w:sz w:val="22"/>
                <w:szCs w:val="22"/>
              </w:rPr>
            </w:pPr>
          </w:p>
        </w:tc>
      </w:tr>
      <w:tr w:rsidR="00AB3EB3" w:rsidRPr="00A43ADB" w14:paraId="48E3688B" w14:textId="77777777" w:rsidTr="00AB3EB3">
        <w:trPr>
          <w:trHeight w:val="266"/>
        </w:trPr>
        <w:tc>
          <w:tcPr>
            <w:tcW w:w="574" w:type="dxa"/>
          </w:tcPr>
          <w:p w14:paraId="15F831ED" w14:textId="77777777" w:rsidR="00AB3EB3" w:rsidRPr="00E401A1" w:rsidRDefault="00AB3EB3" w:rsidP="004E653B">
            <w:pPr>
              <w:pStyle w:val="Default"/>
              <w:widowControl/>
              <w:numPr>
                <w:ilvl w:val="0"/>
                <w:numId w:val="143"/>
              </w:numPr>
              <w:suppressAutoHyphens w:val="0"/>
              <w:autoSpaceDE w:val="0"/>
              <w:autoSpaceDN w:val="0"/>
              <w:adjustRightInd w:val="0"/>
              <w:spacing w:before="120" w:after="120"/>
              <w:ind w:firstLine="0"/>
              <w:rPr>
                <w:rFonts w:ascii="Tahoma" w:hAnsi="Tahoma" w:cs="Tahoma"/>
                <w:sz w:val="22"/>
                <w:szCs w:val="22"/>
              </w:rPr>
            </w:pPr>
          </w:p>
        </w:tc>
        <w:tc>
          <w:tcPr>
            <w:tcW w:w="4106" w:type="dxa"/>
            <w:vAlign w:val="center"/>
          </w:tcPr>
          <w:p w14:paraId="6DA00386" w14:textId="77777777" w:rsidR="00AB3EB3" w:rsidRPr="00E401A1" w:rsidRDefault="00AB3EB3" w:rsidP="00E401A1">
            <w:pPr>
              <w:spacing w:before="120"/>
              <w:rPr>
                <w:rFonts w:cs="Tahoma"/>
                <w:szCs w:val="22"/>
                <w:lang w:val="el-GR"/>
              </w:rPr>
            </w:pPr>
            <w:r w:rsidRPr="00E401A1">
              <w:rPr>
                <w:rFonts w:cs="Tahoma"/>
                <w:szCs w:val="22"/>
                <w:lang w:val="el-GR"/>
              </w:rPr>
              <w:t xml:space="preserve">Οι γραφικές διεπαφές των θα ακολουθούν τα πρότυπα προσβασιμότητας </w:t>
            </w:r>
            <w:r w:rsidRPr="00E401A1">
              <w:rPr>
                <w:rFonts w:cs="Tahoma"/>
                <w:szCs w:val="22"/>
              </w:rPr>
              <w:t>WAI</w:t>
            </w:r>
            <w:r w:rsidRPr="00E401A1">
              <w:rPr>
                <w:rFonts w:cs="Tahoma"/>
                <w:szCs w:val="22"/>
                <w:lang w:val="el-GR"/>
              </w:rPr>
              <w:t xml:space="preserve"> / </w:t>
            </w:r>
            <w:r w:rsidRPr="00E401A1">
              <w:rPr>
                <w:rFonts w:cs="Tahoma"/>
                <w:szCs w:val="22"/>
              </w:rPr>
              <w:t>WCAG</w:t>
            </w:r>
          </w:p>
        </w:tc>
        <w:tc>
          <w:tcPr>
            <w:tcW w:w="1559" w:type="dxa"/>
            <w:vAlign w:val="center"/>
          </w:tcPr>
          <w:p w14:paraId="2EB40EE3" w14:textId="77777777" w:rsidR="00AB3EB3" w:rsidRPr="00E401A1" w:rsidRDefault="00AB3EB3" w:rsidP="00E401A1">
            <w:pPr>
              <w:spacing w:before="120"/>
              <w:jc w:val="center"/>
              <w:rPr>
                <w:rFonts w:cs="Tahoma"/>
                <w:szCs w:val="22"/>
                <w:lang w:val="el-GR"/>
              </w:rPr>
            </w:pPr>
            <w:r w:rsidRPr="00E401A1">
              <w:rPr>
                <w:rFonts w:cs="Tahoma"/>
                <w:szCs w:val="22"/>
                <w:lang w:val="el-GR"/>
              </w:rPr>
              <w:t>ΝΑ ΑΝΑΦΕΡΘ</w:t>
            </w:r>
            <w:r w:rsidRPr="00E401A1">
              <w:rPr>
                <w:rFonts w:cs="Tahoma"/>
                <w:szCs w:val="22"/>
              </w:rPr>
              <w:t>EI</w:t>
            </w:r>
            <w:r w:rsidRPr="00E401A1">
              <w:rPr>
                <w:rFonts w:cs="Tahoma"/>
                <w:szCs w:val="22"/>
                <w:lang w:val="el-GR"/>
              </w:rPr>
              <w:t xml:space="preserve"> </w:t>
            </w:r>
            <w:r w:rsidRPr="00E401A1">
              <w:rPr>
                <w:rFonts w:cs="Tahoma"/>
                <w:szCs w:val="22"/>
              </w:rPr>
              <w:t>H</w:t>
            </w:r>
            <w:r w:rsidRPr="00E401A1">
              <w:rPr>
                <w:rFonts w:cs="Tahoma"/>
                <w:szCs w:val="22"/>
                <w:lang w:val="el-GR"/>
              </w:rPr>
              <w:t xml:space="preserve"> ΕΚΔΟΣΗ ΤΟΥ ΠΡΟΤΥΠΟΥ ΚΑΙ ΤΟ ΕΠΙΠΕΔΟ ΣΥΜΜΟΡΦΩΣΗΣ</w:t>
            </w:r>
          </w:p>
        </w:tc>
        <w:tc>
          <w:tcPr>
            <w:tcW w:w="1559" w:type="dxa"/>
            <w:vAlign w:val="center"/>
          </w:tcPr>
          <w:p w14:paraId="4CABE0D2" w14:textId="77777777" w:rsidR="00AB3EB3" w:rsidRPr="00E401A1" w:rsidRDefault="00AB3EB3" w:rsidP="00E401A1">
            <w:pPr>
              <w:pStyle w:val="Default"/>
              <w:spacing w:before="120" w:after="120"/>
              <w:jc w:val="center"/>
              <w:rPr>
                <w:rFonts w:ascii="Tahoma" w:hAnsi="Tahoma" w:cs="Tahoma"/>
                <w:sz w:val="22"/>
                <w:szCs w:val="22"/>
              </w:rPr>
            </w:pPr>
          </w:p>
        </w:tc>
        <w:tc>
          <w:tcPr>
            <w:tcW w:w="1701" w:type="dxa"/>
            <w:vAlign w:val="center"/>
          </w:tcPr>
          <w:p w14:paraId="78DCC7A1" w14:textId="77777777" w:rsidR="00AB3EB3" w:rsidRPr="00E401A1" w:rsidRDefault="00AB3EB3" w:rsidP="00E401A1">
            <w:pPr>
              <w:pStyle w:val="Default"/>
              <w:spacing w:before="120" w:after="120"/>
              <w:jc w:val="center"/>
              <w:rPr>
                <w:rFonts w:ascii="Tahoma" w:hAnsi="Tahoma" w:cs="Tahoma"/>
                <w:sz w:val="22"/>
                <w:szCs w:val="22"/>
              </w:rPr>
            </w:pPr>
          </w:p>
        </w:tc>
      </w:tr>
      <w:tr w:rsidR="00AB3EB3" w:rsidRPr="00A43ADB" w14:paraId="277C1907" w14:textId="77777777" w:rsidTr="00AB3EB3">
        <w:trPr>
          <w:trHeight w:val="245"/>
        </w:trPr>
        <w:tc>
          <w:tcPr>
            <w:tcW w:w="574" w:type="dxa"/>
          </w:tcPr>
          <w:p w14:paraId="572E7C7A" w14:textId="77777777" w:rsidR="00AB3EB3" w:rsidRPr="00E401A1" w:rsidRDefault="00AB3EB3" w:rsidP="004E653B">
            <w:pPr>
              <w:pStyle w:val="Default"/>
              <w:widowControl/>
              <w:numPr>
                <w:ilvl w:val="0"/>
                <w:numId w:val="143"/>
              </w:numPr>
              <w:suppressAutoHyphens w:val="0"/>
              <w:autoSpaceDE w:val="0"/>
              <w:autoSpaceDN w:val="0"/>
              <w:adjustRightInd w:val="0"/>
              <w:spacing w:before="120" w:after="120"/>
              <w:ind w:firstLine="0"/>
              <w:rPr>
                <w:rFonts w:ascii="Tahoma" w:hAnsi="Tahoma" w:cs="Tahoma"/>
                <w:sz w:val="22"/>
                <w:szCs w:val="22"/>
              </w:rPr>
            </w:pPr>
          </w:p>
        </w:tc>
        <w:tc>
          <w:tcPr>
            <w:tcW w:w="4106" w:type="dxa"/>
            <w:vAlign w:val="center"/>
          </w:tcPr>
          <w:p w14:paraId="2D6A4850" w14:textId="77777777" w:rsidR="00AB3EB3" w:rsidRPr="00E401A1" w:rsidRDefault="00AB3EB3" w:rsidP="00E401A1">
            <w:pPr>
              <w:spacing w:before="120"/>
              <w:rPr>
                <w:rFonts w:cs="Tahoma"/>
                <w:szCs w:val="22"/>
                <w:lang w:val="el-GR"/>
              </w:rPr>
            </w:pPr>
            <w:r w:rsidRPr="00E401A1">
              <w:rPr>
                <w:rFonts w:cs="Tahoma"/>
                <w:szCs w:val="22"/>
              </w:rPr>
              <w:t>H</w:t>
            </w:r>
            <w:r w:rsidRPr="00E401A1">
              <w:rPr>
                <w:rFonts w:cs="Tahoma"/>
                <w:szCs w:val="22"/>
                <w:lang w:val="el-GR"/>
              </w:rPr>
              <w:t xml:space="preserve"> Διαδικτυακή Πύλη θα είναι σχεδιασμένη με τρόπο που να επιτρέπει την πρόσβαση σε άτομα με ειδικές ανάγκες (ΑμΕΑ) και κυρίως στις ομάδες ατόμων με προβλήματα όρασης.</w:t>
            </w:r>
          </w:p>
        </w:tc>
        <w:tc>
          <w:tcPr>
            <w:tcW w:w="1559" w:type="dxa"/>
            <w:vAlign w:val="center"/>
          </w:tcPr>
          <w:p w14:paraId="6164DF6E" w14:textId="77777777" w:rsidR="00AB3EB3" w:rsidRPr="00E401A1" w:rsidRDefault="00AB3EB3" w:rsidP="00E401A1">
            <w:pPr>
              <w:spacing w:before="120"/>
              <w:jc w:val="center"/>
              <w:rPr>
                <w:rFonts w:cs="Tahoma"/>
                <w:szCs w:val="22"/>
                <w:lang w:val="el-GR"/>
              </w:rPr>
            </w:pPr>
            <w:r w:rsidRPr="00E401A1">
              <w:rPr>
                <w:rFonts w:cs="Tahoma"/>
                <w:szCs w:val="22"/>
                <w:lang w:val="el-GR"/>
              </w:rPr>
              <w:t>ΝΑ ΑΝΑΦΕΡΘ</w:t>
            </w:r>
            <w:r w:rsidRPr="00E401A1">
              <w:rPr>
                <w:rFonts w:cs="Tahoma"/>
                <w:szCs w:val="22"/>
              </w:rPr>
              <w:t>EI</w:t>
            </w:r>
            <w:r w:rsidRPr="00E401A1">
              <w:rPr>
                <w:rFonts w:cs="Tahoma"/>
                <w:szCs w:val="22"/>
                <w:lang w:val="el-GR"/>
              </w:rPr>
              <w:t xml:space="preserve"> </w:t>
            </w:r>
            <w:r w:rsidRPr="00E401A1">
              <w:rPr>
                <w:rFonts w:cs="Tahoma"/>
                <w:szCs w:val="22"/>
              </w:rPr>
              <w:t>H</w:t>
            </w:r>
            <w:r w:rsidRPr="00E401A1">
              <w:rPr>
                <w:rFonts w:cs="Tahoma"/>
                <w:szCs w:val="22"/>
                <w:lang w:val="el-GR"/>
              </w:rPr>
              <w:t xml:space="preserve"> ΕΚΔΟΣΗ ΤΟΥ ΠΡΟΤΥΠΟΥ ΚΑΙ ΤΟ ΕΠΙΠΕΔΟ ΣΥΜΜΟΡΦΩΣΗΣ</w:t>
            </w:r>
          </w:p>
        </w:tc>
        <w:tc>
          <w:tcPr>
            <w:tcW w:w="1559" w:type="dxa"/>
            <w:vAlign w:val="center"/>
          </w:tcPr>
          <w:p w14:paraId="75DC6BE7" w14:textId="77777777" w:rsidR="00AB3EB3" w:rsidRPr="00E401A1" w:rsidRDefault="00AB3EB3" w:rsidP="00E401A1">
            <w:pPr>
              <w:pStyle w:val="Default"/>
              <w:spacing w:before="120" w:after="120"/>
              <w:jc w:val="center"/>
              <w:rPr>
                <w:rFonts w:ascii="Tahoma" w:hAnsi="Tahoma" w:cs="Tahoma"/>
                <w:sz w:val="22"/>
                <w:szCs w:val="22"/>
              </w:rPr>
            </w:pPr>
          </w:p>
        </w:tc>
        <w:tc>
          <w:tcPr>
            <w:tcW w:w="1701" w:type="dxa"/>
            <w:vAlign w:val="center"/>
          </w:tcPr>
          <w:p w14:paraId="2424812B" w14:textId="77777777" w:rsidR="00AB3EB3" w:rsidRPr="00E401A1" w:rsidRDefault="00AB3EB3" w:rsidP="00E401A1">
            <w:pPr>
              <w:pStyle w:val="Default"/>
              <w:spacing w:before="120" w:after="120"/>
              <w:jc w:val="center"/>
              <w:rPr>
                <w:rFonts w:ascii="Tahoma" w:hAnsi="Tahoma" w:cs="Tahoma"/>
                <w:sz w:val="22"/>
                <w:szCs w:val="22"/>
              </w:rPr>
            </w:pPr>
          </w:p>
        </w:tc>
      </w:tr>
    </w:tbl>
    <w:p w14:paraId="5ED8E32E"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140" w:name="_Toc93396087"/>
      <w:r w:rsidRPr="00E401A1">
        <w:rPr>
          <w:rFonts w:cs="Tahoma"/>
        </w:rPr>
        <w:lastRenderedPageBreak/>
        <w:t>Χρονοδιάγραμμα</w:t>
      </w:r>
      <w:bookmarkEnd w:id="1140"/>
    </w:p>
    <w:tbl>
      <w:tblPr>
        <w:tblW w:w="949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140"/>
        <w:gridCol w:w="1559"/>
        <w:gridCol w:w="1559"/>
        <w:gridCol w:w="1701"/>
      </w:tblGrid>
      <w:tr w:rsidR="00AB3EB3" w:rsidRPr="00E937F6" w14:paraId="21FEC2EE" w14:textId="77777777" w:rsidTr="00AB3EB3">
        <w:trPr>
          <w:trHeight w:val="641"/>
          <w:tblHeader/>
        </w:trPr>
        <w:tc>
          <w:tcPr>
            <w:tcW w:w="540" w:type="dxa"/>
            <w:shd w:val="pct15" w:color="auto" w:fill="FFFFFF"/>
            <w:vAlign w:val="center"/>
          </w:tcPr>
          <w:p w14:paraId="41903A0C" w14:textId="77777777" w:rsidR="00AB3EB3" w:rsidRPr="00E401A1" w:rsidRDefault="00AB3EB3" w:rsidP="00E401A1">
            <w:pPr>
              <w:spacing w:before="120"/>
              <w:jc w:val="center"/>
              <w:rPr>
                <w:rFonts w:cs="Tahoma"/>
                <w:szCs w:val="22"/>
              </w:rPr>
            </w:pPr>
            <w:r w:rsidRPr="00E401A1">
              <w:rPr>
                <w:rFonts w:cs="Tahoma"/>
                <w:szCs w:val="22"/>
              </w:rPr>
              <w:t>Α/Α</w:t>
            </w:r>
          </w:p>
        </w:tc>
        <w:tc>
          <w:tcPr>
            <w:tcW w:w="4140" w:type="dxa"/>
            <w:shd w:val="pct15" w:color="auto" w:fill="FFFFFF"/>
            <w:vAlign w:val="center"/>
          </w:tcPr>
          <w:p w14:paraId="550FAC22" w14:textId="77777777" w:rsidR="00AB3EB3" w:rsidRPr="00E401A1" w:rsidRDefault="00AB3EB3" w:rsidP="00E401A1">
            <w:pPr>
              <w:spacing w:before="120"/>
              <w:jc w:val="center"/>
              <w:rPr>
                <w:rFonts w:cs="Tahoma"/>
                <w:szCs w:val="22"/>
              </w:rPr>
            </w:pPr>
            <w:r w:rsidRPr="00E401A1">
              <w:rPr>
                <w:rFonts w:cs="Tahoma"/>
                <w:szCs w:val="22"/>
              </w:rPr>
              <w:t>ΠΡΟΔΙΑΓΡΑΦΗ</w:t>
            </w:r>
          </w:p>
        </w:tc>
        <w:tc>
          <w:tcPr>
            <w:tcW w:w="1559" w:type="dxa"/>
            <w:shd w:val="pct15" w:color="auto" w:fill="FFFFFF"/>
            <w:vAlign w:val="center"/>
          </w:tcPr>
          <w:p w14:paraId="554B8305" w14:textId="77777777" w:rsidR="00AB3EB3" w:rsidRPr="00E401A1" w:rsidRDefault="00AB3EB3" w:rsidP="00E401A1">
            <w:pPr>
              <w:spacing w:before="120"/>
              <w:jc w:val="center"/>
              <w:rPr>
                <w:rFonts w:cs="Tahoma"/>
                <w:szCs w:val="22"/>
              </w:rPr>
            </w:pPr>
            <w:r w:rsidRPr="00E401A1">
              <w:rPr>
                <w:rFonts w:cs="Tahoma"/>
                <w:szCs w:val="22"/>
              </w:rPr>
              <w:t>ΑΠΑΙΤΗΣΗ</w:t>
            </w:r>
          </w:p>
        </w:tc>
        <w:tc>
          <w:tcPr>
            <w:tcW w:w="1559" w:type="dxa"/>
            <w:shd w:val="pct15" w:color="auto" w:fill="FFFFFF"/>
            <w:vAlign w:val="center"/>
          </w:tcPr>
          <w:p w14:paraId="4CEE3B85" w14:textId="77777777" w:rsidR="00AB3EB3" w:rsidRPr="00E401A1" w:rsidRDefault="00AB3EB3" w:rsidP="00E401A1">
            <w:pPr>
              <w:spacing w:before="120"/>
              <w:jc w:val="center"/>
              <w:rPr>
                <w:rFonts w:cs="Tahoma"/>
                <w:szCs w:val="22"/>
              </w:rPr>
            </w:pPr>
            <w:r w:rsidRPr="00E401A1">
              <w:rPr>
                <w:rFonts w:cs="Tahoma"/>
                <w:szCs w:val="22"/>
              </w:rPr>
              <w:t>ΑΠΑΝΤΗΣΗ</w:t>
            </w:r>
          </w:p>
        </w:tc>
        <w:tc>
          <w:tcPr>
            <w:tcW w:w="1701" w:type="dxa"/>
            <w:shd w:val="pct15" w:color="auto" w:fill="FFFFFF"/>
            <w:vAlign w:val="center"/>
          </w:tcPr>
          <w:p w14:paraId="6A6E3BF3" w14:textId="77777777" w:rsidR="00AB3EB3" w:rsidRPr="00E401A1" w:rsidRDefault="00AB3EB3" w:rsidP="00E401A1">
            <w:pPr>
              <w:spacing w:before="120"/>
              <w:jc w:val="center"/>
              <w:rPr>
                <w:rFonts w:cs="Tahoma"/>
                <w:szCs w:val="22"/>
              </w:rPr>
            </w:pPr>
            <w:r w:rsidRPr="00E401A1">
              <w:rPr>
                <w:rFonts w:cs="Tahoma"/>
                <w:szCs w:val="22"/>
              </w:rPr>
              <w:t>ΠΑΡΑΠΟΜΠΗ ΤΕΚΜΗΡΙΩΣΗΣ</w:t>
            </w:r>
          </w:p>
        </w:tc>
      </w:tr>
      <w:tr w:rsidR="00AB3EB3" w:rsidRPr="00E937F6" w14:paraId="57EB46C4" w14:textId="77777777" w:rsidTr="00AB3EB3">
        <w:trPr>
          <w:trHeight w:val="187"/>
        </w:trPr>
        <w:tc>
          <w:tcPr>
            <w:tcW w:w="540" w:type="dxa"/>
            <w:vAlign w:val="center"/>
          </w:tcPr>
          <w:p w14:paraId="4588DC48" w14:textId="77777777" w:rsidR="00AB3EB3" w:rsidRPr="00E401A1" w:rsidRDefault="00AB3EB3" w:rsidP="004E653B">
            <w:pPr>
              <w:pStyle w:val="aff1"/>
              <w:numPr>
                <w:ilvl w:val="0"/>
                <w:numId w:val="150"/>
              </w:numPr>
              <w:suppressAutoHyphens w:val="0"/>
              <w:spacing w:before="120"/>
              <w:ind w:firstLine="0"/>
              <w:jc w:val="center"/>
              <w:rPr>
                <w:rFonts w:cs="Tahoma"/>
                <w:szCs w:val="22"/>
              </w:rPr>
            </w:pPr>
          </w:p>
        </w:tc>
        <w:tc>
          <w:tcPr>
            <w:tcW w:w="4140" w:type="dxa"/>
            <w:vAlign w:val="center"/>
          </w:tcPr>
          <w:p w14:paraId="2E779C5C" w14:textId="77777777" w:rsidR="00AB3EB3" w:rsidRPr="00E401A1" w:rsidRDefault="00AB3EB3" w:rsidP="00E401A1">
            <w:pPr>
              <w:spacing w:before="120"/>
              <w:rPr>
                <w:rFonts w:cs="Tahoma"/>
                <w:szCs w:val="22"/>
                <w:lang w:val="el-GR"/>
              </w:rPr>
            </w:pPr>
            <w:r w:rsidRPr="00E401A1">
              <w:rPr>
                <w:rFonts w:cs="Tahoma"/>
                <w:szCs w:val="22"/>
                <w:lang w:val="el-GR"/>
              </w:rPr>
              <w:t xml:space="preserve">Ο Ανάδοχος θα υλοποιήσει τις φάσεις της παρούσας προκήρυξης ή θα προτείνει αναλυτικά στη προσφορά του νέες φάσεις υλοποίησης του Έργου και θα παραδώσει τα παραδοτέα της παρ 3.13 στη διάρκεια υλοποίησης του Έργου η οποία θα είναι ίση ή μικρότερη από 24 μήνες. </w:t>
            </w:r>
          </w:p>
        </w:tc>
        <w:tc>
          <w:tcPr>
            <w:tcW w:w="1559" w:type="dxa"/>
            <w:vAlign w:val="center"/>
          </w:tcPr>
          <w:p w14:paraId="3DB645F8" w14:textId="77777777" w:rsidR="00AB3EB3" w:rsidRPr="00E401A1" w:rsidRDefault="00AB3EB3" w:rsidP="00E401A1">
            <w:pPr>
              <w:spacing w:before="120"/>
              <w:jc w:val="center"/>
              <w:rPr>
                <w:rFonts w:cs="Tahoma"/>
                <w:szCs w:val="22"/>
              </w:rPr>
            </w:pPr>
            <w:r w:rsidRPr="00E401A1">
              <w:rPr>
                <w:rFonts w:cs="Tahoma"/>
                <w:color w:val="000000"/>
                <w:szCs w:val="22"/>
              </w:rPr>
              <w:t xml:space="preserve">ΝΑΙ (≤ </w:t>
            </w:r>
            <w:r w:rsidRPr="00E401A1">
              <w:rPr>
                <w:rFonts w:cs="Tahoma"/>
                <w:color w:val="000000"/>
                <w:szCs w:val="22"/>
                <w:lang w:val="el-GR"/>
              </w:rPr>
              <w:t>24</w:t>
            </w:r>
            <w:r w:rsidRPr="00E401A1">
              <w:rPr>
                <w:rFonts w:cs="Tahoma"/>
                <w:color w:val="000000"/>
                <w:szCs w:val="22"/>
              </w:rPr>
              <w:t xml:space="preserve"> μήνες)</w:t>
            </w:r>
          </w:p>
        </w:tc>
        <w:tc>
          <w:tcPr>
            <w:tcW w:w="1559" w:type="dxa"/>
            <w:vAlign w:val="center"/>
          </w:tcPr>
          <w:p w14:paraId="14A71F0D" w14:textId="77777777" w:rsidR="00AB3EB3" w:rsidRPr="00E401A1" w:rsidRDefault="00AB3EB3" w:rsidP="00E401A1">
            <w:pPr>
              <w:spacing w:before="120"/>
              <w:jc w:val="center"/>
              <w:rPr>
                <w:rFonts w:cs="Tahoma"/>
                <w:szCs w:val="22"/>
              </w:rPr>
            </w:pPr>
          </w:p>
        </w:tc>
        <w:tc>
          <w:tcPr>
            <w:tcW w:w="1701" w:type="dxa"/>
            <w:vAlign w:val="center"/>
          </w:tcPr>
          <w:p w14:paraId="6A5EF509" w14:textId="77777777" w:rsidR="00AB3EB3" w:rsidRPr="00E401A1" w:rsidRDefault="00AB3EB3" w:rsidP="00E401A1">
            <w:pPr>
              <w:spacing w:before="120"/>
              <w:jc w:val="center"/>
              <w:rPr>
                <w:rFonts w:cs="Tahoma"/>
                <w:szCs w:val="22"/>
              </w:rPr>
            </w:pPr>
          </w:p>
        </w:tc>
      </w:tr>
    </w:tbl>
    <w:p w14:paraId="7806A7A3"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141" w:name="_Toc93396088"/>
      <w:r w:rsidRPr="00E401A1">
        <w:rPr>
          <w:rFonts w:cs="Tahoma"/>
        </w:rPr>
        <w:t>Υπηρεσίες Εκπαίδευσης</w:t>
      </w:r>
      <w:bookmarkEnd w:id="1141"/>
    </w:p>
    <w:tbl>
      <w:tblPr>
        <w:tblpPr w:leftFromText="180" w:rightFromText="180" w:vertAnchor="text" w:tblpX="-396" w:tblpY="1"/>
        <w:tblOverlap w:val="neve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4115"/>
        <w:gridCol w:w="1559"/>
        <w:gridCol w:w="1560"/>
        <w:gridCol w:w="1701"/>
      </w:tblGrid>
      <w:tr w:rsidR="00AB3EB3" w:rsidRPr="00E937F6" w14:paraId="3ED0F84B" w14:textId="77777777" w:rsidTr="00AB3EB3">
        <w:trPr>
          <w:trHeight w:val="187"/>
          <w:tblHeader/>
        </w:trPr>
        <w:tc>
          <w:tcPr>
            <w:tcW w:w="558" w:type="dxa"/>
            <w:shd w:val="pct15" w:color="auto" w:fill="FFFFFF"/>
            <w:vAlign w:val="center"/>
          </w:tcPr>
          <w:p w14:paraId="325A21A2" w14:textId="77777777" w:rsidR="00AB3EB3" w:rsidRPr="00E401A1" w:rsidRDefault="00AB3EB3" w:rsidP="00E401A1">
            <w:pPr>
              <w:spacing w:before="120"/>
              <w:jc w:val="center"/>
              <w:rPr>
                <w:rFonts w:cs="Tahoma"/>
                <w:szCs w:val="22"/>
              </w:rPr>
            </w:pPr>
            <w:r w:rsidRPr="00E401A1">
              <w:rPr>
                <w:rFonts w:cs="Tahoma"/>
                <w:szCs w:val="22"/>
              </w:rPr>
              <w:t>Α/Α</w:t>
            </w:r>
          </w:p>
        </w:tc>
        <w:tc>
          <w:tcPr>
            <w:tcW w:w="4115" w:type="dxa"/>
            <w:shd w:val="pct15" w:color="auto" w:fill="FFFFFF"/>
            <w:vAlign w:val="center"/>
          </w:tcPr>
          <w:p w14:paraId="46C922C9" w14:textId="77777777" w:rsidR="00AB3EB3" w:rsidRPr="00E401A1" w:rsidRDefault="00AB3EB3" w:rsidP="00E401A1">
            <w:pPr>
              <w:spacing w:before="120"/>
              <w:jc w:val="center"/>
              <w:rPr>
                <w:rFonts w:cs="Tahoma"/>
                <w:szCs w:val="22"/>
              </w:rPr>
            </w:pPr>
            <w:r w:rsidRPr="00E401A1">
              <w:rPr>
                <w:rFonts w:cs="Tahoma"/>
                <w:szCs w:val="22"/>
              </w:rPr>
              <w:t>ΠΡΟΔΙΑΓΡΑΦΗ</w:t>
            </w:r>
          </w:p>
        </w:tc>
        <w:tc>
          <w:tcPr>
            <w:tcW w:w="1559" w:type="dxa"/>
            <w:shd w:val="pct15" w:color="auto" w:fill="FFFFFF"/>
            <w:vAlign w:val="center"/>
          </w:tcPr>
          <w:p w14:paraId="2D48582E" w14:textId="77777777" w:rsidR="00AB3EB3" w:rsidRPr="00E401A1" w:rsidRDefault="00AB3EB3" w:rsidP="00E401A1">
            <w:pPr>
              <w:spacing w:before="120"/>
              <w:jc w:val="center"/>
              <w:rPr>
                <w:rFonts w:cs="Tahoma"/>
                <w:szCs w:val="22"/>
              </w:rPr>
            </w:pPr>
            <w:r w:rsidRPr="00E401A1">
              <w:rPr>
                <w:rFonts w:cs="Tahoma"/>
                <w:szCs w:val="22"/>
              </w:rPr>
              <w:t>ΑΠΑΙΤΗΣΗ</w:t>
            </w:r>
          </w:p>
        </w:tc>
        <w:tc>
          <w:tcPr>
            <w:tcW w:w="1560" w:type="dxa"/>
            <w:shd w:val="pct15" w:color="auto" w:fill="FFFFFF"/>
            <w:vAlign w:val="center"/>
          </w:tcPr>
          <w:p w14:paraId="4B6BAA69" w14:textId="77777777" w:rsidR="00AB3EB3" w:rsidRPr="00E401A1" w:rsidRDefault="00AB3EB3" w:rsidP="00E401A1">
            <w:pPr>
              <w:spacing w:before="120"/>
              <w:jc w:val="center"/>
              <w:rPr>
                <w:rFonts w:cs="Tahoma"/>
                <w:szCs w:val="22"/>
              </w:rPr>
            </w:pPr>
            <w:r w:rsidRPr="00E401A1">
              <w:rPr>
                <w:rFonts w:cs="Tahoma"/>
                <w:szCs w:val="22"/>
              </w:rPr>
              <w:t>ΑΠΑΝΤΗΣΗ</w:t>
            </w:r>
          </w:p>
        </w:tc>
        <w:tc>
          <w:tcPr>
            <w:tcW w:w="1701" w:type="dxa"/>
            <w:shd w:val="pct15" w:color="auto" w:fill="FFFFFF"/>
            <w:vAlign w:val="center"/>
          </w:tcPr>
          <w:p w14:paraId="7C7565D8" w14:textId="77777777" w:rsidR="00AB3EB3" w:rsidRPr="00E401A1" w:rsidRDefault="00AB3EB3" w:rsidP="00E401A1">
            <w:pPr>
              <w:spacing w:before="120"/>
              <w:jc w:val="center"/>
              <w:rPr>
                <w:rFonts w:cs="Tahoma"/>
                <w:szCs w:val="22"/>
              </w:rPr>
            </w:pPr>
            <w:r w:rsidRPr="00E401A1">
              <w:rPr>
                <w:rFonts w:cs="Tahoma"/>
                <w:szCs w:val="22"/>
              </w:rPr>
              <w:t>ΠΑΡΑΠΟΜΠΗ ΤΕΚΜΗΡΙΩΣΗΣ</w:t>
            </w:r>
          </w:p>
        </w:tc>
      </w:tr>
      <w:tr w:rsidR="00AB3EB3" w:rsidRPr="00E937F6" w14:paraId="2D0A032A" w14:textId="77777777" w:rsidTr="00AB3EB3">
        <w:trPr>
          <w:trHeight w:val="187"/>
        </w:trPr>
        <w:tc>
          <w:tcPr>
            <w:tcW w:w="558" w:type="dxa"/>
            <w:vAlign w:val="center"/>
          </w:tcPr>
          <w:p w14:paraId="71D23394" w14:textId="77777777" w:rsidR="00AB3EB3" w:rsidRPr="00E401A1" w:rsidRDefault="00AB3EB3" w:rsidP="004E653B">
            <w:pPr>
              <w:pStyle w:val="aff1"/>
              <w:numPr>
                <w:ilvl w:val="0"/>
                <w:numId w:val="149"/>
              </w:numPr>
              <w:suppressAutoHyphens w:val="0"/>
              <w:spacing w:before="120"/>
              <w:ind w:firstLine="0"/>
              <w:jc w:val="center"/>
              <w:rPr>
                <w:rFonts w:cs="Tahoma"/>
                <w:szCs w:val="22"/>
              </w:rPr>
            </w:pPr>
          </w:p>
        </w:tc>
        <w:tc>
          <w:tcPr>
            <w:tcW w:w="4115" w:type="dxa"/>
            <w:vAlign w:val="center"/>
          </w:tcPr>
          <w:p w14:paraId="2811A8E8" w14:textId="77777777" w:rsidR="00AB3EB3" w:rsidRPr="00E401A1" w:rsidRDefault="00AB3EB3" w:rsidP="00E401A1">
            <w:pPr>
              <w:spacing w:before="120"/>
              <w:rPr>
                <w:rFonts w:cs="Tahoma"/>
                <w:szCs w:val="22"/>
                <w:lang w:val="el-GR"/>
              </w:rPr>
            </w:pPr>
            <w:r w:rsidRPr="00E401A1">
              <w:rPr>
                <w:rFonts w:cs="Tahoma"/>
                <w:szCs w:val="22"/>
                <w:lang w:val="el-GR"/>
              </w:rPr>
              <w:t>Ο Ανάδοχος προτείνει Σχέδιο Εκπαίδευσης σύμφωνα με τα οριζόμενα στην παρ. 4.1</w:t>
            </w:r>
          </w:p>
        </w:tc>
        <w:tc>
          <w:tcPr>
            <w:tcW w:w="1559" w:type="dxa"/>
            <w:vAlign w:val="center"/>
          </w:tcPr>
          <w:p w14:paraId="488994BD" w14:textId="77777777" w:rsidR="00AB3EB3" w:rsidRPr="00E401A1" w:rsidRDefault="00AB3EB3" w:rsidP="00E401A1">
            <w:pPr>
              <w:spacing w:before="120"/>
              <w:jc w:val="center"/>
              <w:rPr>
                <w:rFonts w:cs="Tahoma"/>
                <w:szCs w:val="22"/>
              </w:rPr>
            </w:pPr>
            <w:r w:rsidRPr="00E401A1">
              <w:rPr>
                <w:rFonts w:cs="Tahoma"/>
                <w:szCs w:val="22"/>
              </w:rPr>
              <w:t>ΝΑΙ</w:t>
            </w:r>
          </w:p>
        </w:tc>
        <w:tc>
          <w:tcPr>
            <w:tcW w:w="1560" w:type="dxa"/>
            <w:vAlign w:val="center"/>
          </w:tcPr>
          <w:p w14:paraId="611BE2EF" w14:textId="77777777" w:rsidR="00AB3EB3" w:rsidRPr="00E401A1" w:rsidRDefault="00AB3EB3" w:rsidP="00E401A1">
            <w:pPr>
              <w:spacing w:before="120"/>
              <w:jc w:val="center"/>
              <w:rPr>
                <w:rFonts w:cs="Tahoma"/>
                <w:szCs w:val="22"/>
              </w:rPr>
            </w:pPr>
          </w:p>
        </w:tc>
        <w:tc>
          <w:tcPr>
            <w:tcW w:w="1701" w:type="dxa"/>
            <w:vAlign w:val="center"/>
          </w:tcPr>
          <w:p w14:paraId="05DDE795" w14:textId="77777777" w:rsidR="00AB3EB3" w:rsidRPr="00E401A1" w:rsidRDefault="00AB3EB3" w:rsidP="00E401A1">
            <w:pPr>
              <w:spacing w:before="120"/>
              <w:jc w:val="center"/>
              <w:rPr>
                <w:rFonts w:cs="Tahoma"/>
                <w:szCs w:val="22"/>
              </w:rPr>
            </w:pPr>
          </w:p>
        </w:tc>
      </w:tr>
      <w:tr w:rsidR="00AB3EB3" w:rsidRPr="00E937F6" w14:paraId="7CF32BEB" w14:textId="77777777" w:rsidTr="00AB3EB3">
        <w:trPr>
          <w:trHeight w:val="187"/>
        </w:trPr>
        <w:tc>
          <w:tcPr>
            <w:tcW w:w="558" w:type="dxa"/>
            <w:vAlign w:val="center"/>
          </w:tcPr>
          <w:p w14:paraId="74283966" w14:textId="77777777" w:rsidR="00AB3EB3" w:rsidRPr="00E401A1" w:rsidRDefault="00AB3EB3" w:rsidP="004E653B">
            <w:pPr>
              <w:pStyle w:val="aff1"/>
              <w:numPr>
                <w:ilvl w:val="0"/>
                <w:numId w:val="149"/>
              </w:numPr>
              <w:suppressAutoHyphens w:val="0"/>
              <w:spacing w:before="120"/>
              <w:ind w:firstLine="0"/>
              <w:jc w:val="center"/>
              <w:rPr>
                <w:rFonts w:cs="Tahoma"/>
                <w:szCs w:val="22"/>
              </w:rPr>
            </w:pPr>
          </w:p>
        </w:tc>
        <w:tc>
          <w:tcPr>
            <w:tcW w:w="4115" w:type="dxa"/>
            <w:vAlign w:val="center"/>
          </w:tcPr>
          <w:p w14:paraId="462EE169" w14:textId="77777777" w:rsidR="00AB3EB3" w:rsidRPr="00E401A1" w:rsidRDefault="00AB3EB3" w:rsidP="00E401A1">
            <w:pPr>
              <w:spacing w:before="120"/>
              <w:rPr>
                <w:rFonts w:cs="Tahoma"/>
                <w:szCs w:val="22"/>
                <w:lang w:val="el-GR"/>
              </w:rPr>
            </w:pPr>
            <w:r w:rsidRPr="00E401A1">
              <w:rPr>
                <w:rFonts w:cs="Tahoma"/>
                <w:szCs w:val="22"/>
                <w:lang w:val="el-GR"/>
              </w:rPr>
              <w:t>Ο Ανάδοχος προτείνει επιπλέον μορφές-ώρες εκπαίδευσης</w:t>
            </w:r>
          </w:p>
        </w:tc>
        <w:tc>
          <w:tcPr>
            <w:tcW w:w="1559" w:type="dxa"/>
            <w:vAlign w:val="center"/>
          </w:tcPr>
          <w:p w14:paraId="0F8A4D98" w14:textId="77777777" w:rsidR="00AB3EB3" w:rsidRPr="00E401A1" w:rsidRDefault="00AB3EB3" w:rsidP="00E401A1">
            <w:pPr>
              <w:spacing w:before="120"/>
              <w:jc w:val="center"/>
              <w:rPr>
                <w:rFonts w:cs="Tahoma"/>
                <w:szCs w:val="22"/>
              </w:rPr>
            </w:pPr>
            <w:r w:rsidRPr="00E401A1">
              <w:rPr>
                <w:rFonts w:cs="Tahoma"/>
                <w:szCs w:val="22"/>
              </w:rPr>
              <w:t>ΝΑ ΑΝΑΦΕΡΘΟΥΝ</w:t>
            </w:r>
          </w:p>
        </w:tc>
        <w:tc>
          <w:tcPr>
            <w:tcW w:w="1560" w:type="dxa"/>
            <w:vAlign w:val="center"/>
          </w:tcPr>
          <w:p w14:paraId="47CF6888" w14:textId="77777777" w:rsidR="00AB3EB3" w:rsidRPr="00E401A1" w:rsidRDefault="00AB3EB3" w:rsidP="00E401A1">
            <w:pPr>
              <w:spacing w:before="120"/>
              <w:jc w:val="center"/>
              <w:rPr>
                <w:rFonts w:cs="Tahoma"/>
                <w:szCs w:val="22"/>
              </w:rPr>
            </w:pPr>
          </w:p>
        </w:tc>
        <w:tc>
          <w:tcPr>
            <w:tcW w:w="1701" w:type="dxa"/>
            <w:vAlign w:val="center"/>
          </w:tcPr>
          <w:p w14:paraId="7AE9F89A" w14:textId="77777777" w:rsidR="00AB3EB3" w:rsidRPr="00E401A1" w:rsidRDefault="00AB3EB3" w:rsidP="00E401A1">
            <w:pPr>
              <w:spacing w:before="120"/>
              <w:jc w:val="center"/>
              <w:rPr>
                <w:rFonts w:cs="Tahoma"/>
                <w:szCs w:val="22"/>
              </w:rPr>
            </w:pPr>
          </w:p>
        </w:tc>
      </w:tr>
      <w:tr w:rsidR="00AB3EB3" w:rsidRPr="00E937F6" w14:paraId="4091CEDD" w14:textId="77777777" w:rsidTr="00AB3EB3">
        <w:trPr>
          <w:trHeight w:val="187"/>
        </w:trPr>
        <w:tc>
          <w:tcPr>
            <w:tcW w:w="558" w:type="dxa"/>
            <w:vAlign w:val="center"/>
          </w:tcPr>
          <w:p w14:paraId="17E8DFDE" w14:textId="77777777" w:rsidR="00AB3EB3" w:rsidRPr="00E401A1" w:rsidRDefault="00AB3EB3" w:rsidP="004E653B">
            <w:pPr>
              <w:pStyle w:val="aff1"/>
              <w:numPr>
                <w:ilvl w:val="0"/>
                <w:numId w:val="149"/>
              </w:numPr>
              <w:suppressAutoHyphens w:val="0"/>
              <w:spacing w:before="120"/>
              <w:ind w:firstLine="0"/>
              <w:jc w:val="center"/>
              <w:rPr>
                <w:rFonts w:cs="Tahoma"/>
                <w:szCs w:val="22"/>
              </w:rPr>
            </w:pPr>
          </w:p>
        </w:tc>
        <w:tc>
          <w:tcPr>
            <w:tcW w:w="4115" w:type="dxa"/>
            <w:vAlign w:val="center"/>
          </w:tcPr>
          <w:p w14:paraId="5BE1071C" w14:textId="464BF7D5" w:rsidR="00AB3EB3" w:rsidRPr="00E401A1" w:rsidRDefault="00AB3EB3" w:rsidP="00E401A1">
            <w:pPr>
              <w:spacing w:before="120"/>
              <w:rPr>
                <w:rFonts w:cs="Tahoma"/>
                <w:szCs w:val="22"/>
                <w:lang w:val="el-GR"/>
              </w:rPr>
            </w:pPr>
            <w:r w:rsidRPr="00E401A1">
              <w:rPr>
                <w:rFonts w:cs="Tahoma"/>
                <w:szCs w:val="22"/>
                <w:lang w:val="el-GR"/>
              </w:rPr>
              <w:t xml:space="preserve">Ο Ανάδοχος  θα παραδώσει στην </w:t>
            </w:r>
            <w:r w:rsidR="001B2C3C" w:rsidRPr="00E401A1">
              <w:rPr>
                <w:rFonts w:cs="Tahoma"/>
                <w:szCs w:val="22"/>
                <w:lang w:val="el-GR"/>
              </w:rPr>
              <w:t>ΕΠΕ</w:t>
            </w:r>
            <w:r w:rsidRPr="00E401A1">
              <w:rPr>
                <w:rFonts w:cs="Tahoma"/>
                <w:szCs w:val="22"/>
                <w:lang w:val="el-GR"/>
              </w:rPr>
              <w:t xml:space="preserve"> προ της έναρξης της εκπαιδεύσεως πρόγραμμα εκπαίδευσης, μεθοδολογία εκπαίδευσης και εκπαιδευτικό υλικό καθώς και εγχειρίδια χρηστών και διαχειριστών του συστήματος στα ελληνικά.</w:t>
            </w:r>
          </w:p>
        </w:tc>
        <w:tc>
          <w:tcPr>
            <w:tcW w:w="1559" w:type="dxa"/>
            <w:vAlign w:val="center"/>
          </w:tcPr>
          <w:p w14:paraId="62DAB79A" w14:textId="77777777" w:rsidR="00AB3EB3" w:rsidRPr="00E401A1" w:rsidRDefault="00AB3EB3" w:rsidP="00E401A1">
            <w:pPr>
              <w:spacing w:before="120"/>
              <w:jc w:val="center"/>
              <w:rPr>
                <w:rFonts w:cs="Tahoma"/>
                <w:szCs w:val="22"/>
              </w:rPr>
            </w:pPr>
            <w:r w:rsidRPr="00E401A1">
              <w:rPr>
                <w:rFonts w:cs="Tahoma"/>
                <w:szCs w:val="22"/>
              </w:rPr>
              <w:t>ΝΑΙ</w:t>
            </w:r>
          </w:p>
        </w:tc>
        <w:tc>
          <w:tcPr>
            <w:tcW w:w="1560" w:type="dxa"/>
            <w:vAlign w:val="center"/>
          </w:tcPr>
          <w:p w14:paraId="7BC28780" w14:textId="77777777" w:rsidR="00AB3EB3" w:rsidRPr="00E401A1" w:rsidRDefault="00AB3EB3" w:rsidP="00E401A1">
            <w:pPr>
              <w:spacing w:before="120"/>
              <w:jc w:val="center"/>
              <w:rPr>
                <w:rFonts w:cs="Tahoma"/>
                <w:szCs w:val="22"/>
              </w:rPr>
            </w:pPr>
          </w:p>
        </w:tc>
        <w:tc>
          <w:tcPr>
            <w:tcW w:w="1701" w:type="dxa"/>
            <w:vAlign w:val="center"/>
          </w:tcPr>
          <w:p w14:paraId="70D543AA" w14:textId="77777777" w:rsidR="00AB3EB3" w:rsidRPr="00E401A1" w:rsidRDefault="00AB3EB3" w:rsidP="00E401A1">
            <w:pPr>
              <w:spacing w:before="120"/>
              <w:jc w:val="center"/>
              <w:rPr>
                <w:rFonts w:cs="Tahoma"/>
                <w:szCs w:val="22"/>
              </w:rPr>
            </w:pPr>
          </w:p>
        </w:tc>
      </w:tr>
      <w:tr w:rsidR="00AB3EB3" w:rsidRPr="00E937F6" w14:paraId="5DC78EED" w14:textId="77777777" w:rsidTr="00AB3EB3">
        <w:trPr>
          <w:trHeight w:val="187"/>
        </w:trPr>
        <w:tc>
          <w:tcPr>
            <w:tcW w:w="558" w:type="dxa"/>
            <w:vAlign w:val="center"/>
          </w:tcPr>
          <w:p w14:paraId="34B9C2BC" w14:textId="77777777" w:rsidR="00AB3EB3" w:rsidRPr="00E401A1" w:rsidRDefault="00AB3EB3" w:rsidP="004E653B">
            <w:pPr>
              <w:pStyle w:val="aff1"/>
              <w:numPr>
                <w:ilvl w:val="0"/>
                <w:numId w:val="149"/>
              </w:numPr>
              <w:suppressAutoHyphens w:val="0"/>
              <w:spacing w:before="120"/>
              <w:ind w:firstLine="0"/>
              <w:jc w:val="center"/>
              <w:rPr>
                <w:rFonts w:cs="Tahoma"/>
                <w:szCs w:val="22"/>
              </w:rPr>
            </w:pPr>
          </w:p>
        </w:tc>
        <w:tc>
          <w:tcPr>
            <w:tcW w:w="4115" w:type="dxa"/>
            <w:vAlign w:val="center"/>
          </w:tcPr>
          <w:p w14:paraId="557086F4" w14:textId="2FEA1244" w:rsidR="00AB3EB3" w:rsidRPr="00E401A1" w:rsidRDefault="00AB3EB3" w:rsidP="00E401A1">
            <w:pPr>
              <w:spacing w:before="120"/>
              <w:rPr>
                <w:rFonts w:cs="Tahoma"/>
                <w:szCs w:val="22"/>
                <w:lang w:val="el-GR"/>
              </w:rPr>
            </w:pPr>
            <w:r w:rsidRPr="00E401A1">
              <w:rPr>
                <w:rFonts w:cs="Tahoma"/>
                <w:szCs w:val="22"/>
                <w:lang w:val="el-GR"/>
              </w:rPr>
              <w:t xml:space="preserve">Ο Ανάδοχος  θα παραδώσει στην </w:t>
            </w:r>
            <w:r w:rsidR="001B2C3C" w:rsidRPr="00E401A1">
              <w:rPr>
                <w:rFonts w:cs="Tahoma"/>
                <w:szCs w:val="22"/>
                <w:lang w:val="el-GR"/>
              </w:rPr>
              <w:t>ΕΠΕ</w:t>
            </w:r>
            <w:r w:rsidRPr="00E401A1">
              <w:rPr>
                <w:rFonts w:cs="Tahoma"/>
                <w:szCs w:val="22"/>
                <w:lang w:val="el-GR"/>
              </w:rPr>
              <w:t xml:space="preserve"> μετά το πέρας της εκπαιδεύσεως  τα αποτελέσματα αξιολόγησης των εκπαιδευομένων και κατάσταση παρουσίας εκπαιδευομένων .</w:t>
            </w:r>
          </w:p>
        </w:tc>
        <w:tc>
          <w:tcPr>
            <w:tcW w:w="1559" w:type="dxa"/>
            <w:vAlign w:val="center"/>
          </w:tcPr>
          <w:p w14:paraId="58F6249E" w14:textId="77777777" w:rsidR="00AB3EB3" w:rsidRPr="00E401A1" w:rsidRDefault="00AB3EB3" w:rsidP="00E401A1">
            <w:pPr>
              <w:spacing w:before="120"/>
              <w:jc w:val="center"/>
              <w:rPr>
                <w:rFonts w:cs="Tahoma"/>
                <w:szCs w:val="22"/>
              </w:rPr>
            </w:pPr>
            <w:r w:rsidRPr="00E401A1">
              <w:rPr>
                <w:rFonts w:cs="Tahoma"/>
                <w:szCs w:val="22"/>
              </w:rPr>
              <w:t>ΝΑΙ</w:t>
            </w:r>
          </w:p>
        </w:tc>
        <w:tc>
          <w:tcPr>
            <w:tcW w:w="1560" w:type="dxa"/>
            <w:vAlign w:val="center"/>
          </w:tcPr>
          <w:p w14:paraId="75E7A367" w14:textId="77777777" w:rsidR="00AB3EB3" w:rsidRPr="00E401A1" w:rsidRDefault="00AB3EB3" w:rsidP="00E401A1">
            <w:pPr>
              <w:spacing w:before="120"/>
              <w:jc w:val="center"/>
              <w:rPr>
                <w:rFonts w:cs="Tahoma"/>
                <w:szCs w:val="22"/>
              </w:rPr>
            </w:pPr>
          </w:p>
        </w:tc>
        <w:tc>
          <w:tcPr>
            <w:tcW w:w="1701" w:type="dxa"/>
            <w:vAlign w:val="center"/>
          </w:tcPr>
          <w:p w14:paraId="527496BC" w14:textId="77777777" w:rsidR="00AB3EB3" w:rsidRPr="00E401A1" w:rsidRDefault="00AB3EB3" w:rsidP="00E401A1">
            <w:pPr>
              <w:spacing w:before="120"/>
              <w:jc w:val="center"/>
              <w:rPr>
                <w:rFonts w:cs="Tahoma"/>
                <w:szCs w:val="22"/>
              </w:rPr>
            </w:pPr>
          </w:p>
        </w:tc>
      </w:tr>
      <w:tr w:rsidR="00AB3EB3" w:rsidRPr="00E937F6" w14:paraId="358955C7" w14:textId="77777777" w:rsidTr="00AB3EB3">
        <w:trPr>
          <w:trHeight w:val="187"/>
        </w:trPr>
        <w:tc>
          <w:tcPr>
            <w:tcW w:w="558" w:type="dxa"/>
            <w:vAlign w:val="center"/>
          </w:tcPr>
          <w:p w14:paraId="4BC2F1C3" w14:textId="77777777" w:rsidR="00AB3EB3" w:rsidRPr="00E401A1" w:rsidRDefault="00AB3EB3" w:rsidP="004E653B">
            <w:pPr>
              <w:pStyle w:val="aff1"/>
              <w:numPr>
                <w:ilvl w:val="0"/>
                <w:numId w:val="149"/>
              </w:numPr>
              <w:suppressAutoHyphens w:val="0"/>
              <w:spacing w:before="120"/>
              <w:ind w:firstLine="0"/>
              <w:jc w:val="center"/>
              <w:rPr>
                <w:rFonts w:cs="Tahoma"/>
                <w:szCs w:val="22"/>
              </w:rPr>
            </w:pPr>
          </w:p>
        </w:tc>
        <w:tc>
          <w:tcPr>
            <w:tcW w:w="4115" w:type="dxa"/>
            <w:vAlign w:val="center"/>
          </w:tcPr>
          <w:p w14:paraId="10C1B39D" w14:textId="77777777" w:rsidR="00AB3EB3" w:rsidRPr="00E401A1" w:rsidRDefault="00AB3EB3" w:rsidP="00E401A1">
            <w:pPr>
              <w:spacing w:before="120"/>
              <w:rPr>
                <w:rFonts w:cs="Tahoma"/>
                <w:szCs w:val="22"/>
                <w:lang w:val="el-GR"/>
              </w:rPr>
            </w:pPr>
            <w:r w:rsidRPr="00E401A1">
              <w:rPr>
                <w:rFonts w:cs="Tahoma"/>
                <w:szCs w:val="22"/>
                <w:lang w:val="el-GR"/>
              </w:rPr>
              <w:t>Ο Ανάδοχος θα παραδώσει υπηρεσίες εκπαίδευσης όπως περιγράφονται</w:t>
            </w:r>
          </w:p>
        </w:tc>
        <w:tc>
          <w:tcPr>
            <w:tcW w:w="1559" w:type="dxa"/>
            <w:vAlign w:val="center"/>
          </w:tcPr>
          <w:p w14:paraId="7214457B" w14:textId="77777777" w:rsidR="00AB3EB3" w:rsidRPr="00E401A1" w:rsidRDefault="00AB3EB3" w:rsidP="00E401A1">
            <w:pPr>
              <w:spacing w:before="120"/>
              <w:jc w:val="center"/>
              <w:rPr>
                <w:rFonts w:cs="Tahoma"/>
                <w:szCs w:val="22"/>
              </w:rPr>
            </w:pPr>
            <w:r w:rsidRPr="00E401A1">
              <w:rPr>
                <w:rFonts w:cs="Tahoma"/>
                <w:szCs w:val="22"/>
              </w:rPr>
              <w:t>ΝΑΙ</w:t>
            </w:r>
          </w:p>
        </w:tc>
        <w:tc>
          <w:tcPr>
            <w:tcW w:w="1560" w:type="dxa"/>
            <w:vAlign w:val="center"/>
          </w:tcPr>
          <w:p w14:paraId="0EBA6969" w14:textId="77777777" w:rsidR="00AB3EB3" w:rsidRPr="00E401A1" w:rsidRDefault="00AB3EB3" w:rsidP="00E401A1">
            <w:pPr>
              <w:spacing w:before="120"/>
              <w:jc w:val="center"/>
              <w:rPr>
                <w:rFonts w:cs="Tahoma"/>
                <w:szCs w:val="22"/>
              </w:rPr>
            </w:pPr>
          </w:p>
        </w:tc>
        <w:tc>
          <w:tcPr>
            <w:tcW w:w="1701" w:type="dxa"/>
            <w:vAlign w:val="center"/>
          </w:tcPr>
          <w:p w14:paraId="206AA003" w14:textId="77777777" w:rsidR="00AB3EB3" w:rsidRPr="00E401A1" w:rsidRDefault="00AB3EB3" w:rsidP="00E401A1">
            <w:pPr>
              <w:spacing w:before="120"/>
              <w:jc w:val="center"/>
              <w:rPr>
                <w:rFonts w:cs="Tahoma"/>
                <w:szCs w:val="22"/>
              </w:rPr>
            </w:pPr>
          </w:p>
        </w:tc>
      </w:tr>
      <w:tr w:rsidR="00AB3EB3" w:rsidRPr="00E937F6" w14:paraId="3E5A1BC3" w14:textId="77777777" w:rsidTr="00AB3EB3">
        <w:trPr>
          <w:trHeight w:val="187"/>
        </w:trPr>
        <w:tc>
          <w:tcPr>
            <w:tcW w:w="558" w:type="dxa"/>
            <w:vAlign w:val="center"/>
          </w:tcPr>
          <w:p w14:paraId="70AC8018" w14:textId="77777777" w:rsidR="00AB3EB3" w:rsidRPr="00E401A1" w:rsidRDefault="00AB3EB3" w:rsidP="004E653B">
            <w:pPr>
              <w:pStyle w:val="aff1"/>
              <w:numPr>
                <w:ilvl w:val="0"/>
                <w:numId w:val="149"/>
              </w:numPr>
              <w:suppressAutoHyphens w:val="0"/>
              <w:spacing w:before="120"/>
              <w:ind w:firstLine="0"/>
              <w:jc w:val="center"/>
              <w:rPr>
                <w:rFonts w:cs="Tahoma"/>
                <w:szCs w:val="22"/>
              </w:rPr>
            </w:pPr>
          </w:p>
        </w:tc>
        <w:tc>
          <w:tcPr>
            <w:tcW w:w="4115" w:type="dxa"/>
            <w:vAlign w:val="center"/>
          </w:tcPr>
          <w:p w14:paraId="24BAF987" w14:textId="77777777" w:rsidR="00AB3EB3" w:rsidRPr="00E401A1" w:rsidRDefault="00AB3EB3" w:rsidP="00E401A1">
            <w:pPr>
              <w:spacing w:before="120"/>
              <w:rPr>
                <w:rFonts w:cs="Tahoma"/>
                <w:szCs w:val="22"/>
                <w:lang w:val="el-GR"/>
              </w:rPr>
            </w:pPr>
            <w:r w:rsidRPr="00E401A1">
              <w:rPr>
                <w:rFonts w:cs="Tahoma"/>
                <w:szCs w:val="22"/>
                <w:lang w:val="el-GR"/>
              </w:rPr>
              <w:t>Ο Ανάδοχος  θα παρέχει πρακτική (</w:t>
            </w:r>
            <w:r w:rsidRPr="00E401A1">
              <w:rPr>
                <w:rFonts w:cs="Tahoma"/>
                <w:szCs w:val="22"/>
              </w:rPr>
              <w:t>on</w:t>
            </w:r>
            <w:r w:rsidRPr="00E401A1">
              <w:rPr>
                <w:rFonts w:cs="Tahoma"/>
                <w:szCs w:val="22"/>
                <w:lang w:val="el-GR"/>
              </w:rPr>
              <w:t>-</w:t>
            </w:r>
            <w:r w:rsidRPr="00E401A1">
              <w:rPr>
                <w:rFonts w:cs="Tahoma"/>
                <w:szCs w:val="22"/>
              </w:rPr>
              <w:t>the</w:t>
            </w:r>
            <w:r w:rsidRPr="00E401A1">
              <w:rPr>
                <w:rFonts w:cs="Tahoma"/>
                <w:szCs w:val="22"/>
                <w:lang w:val="el-GR"/>
              </w:rPr>
              <w:t>-</w:t>
            </w:r>
            <w:r w:rsidRPr="00E401A1">
              <w:rPr>
                <w:rFonts w:cs="Tahoma"/>
                <w:szCs w:val="22"/>
              </w:rPr>
              <w:t>job</w:t>
            </w:r>
            <w:r w:rsidRPr="00E401A1">
              <w:rPr>
                <w:rFonts w:cs="Tahoma"/>
                <w:szCs w:val="22"/>
                <w:lang w:val="el-GR"/>
              </w:rPr>
              <w:t>) εκπαίδευση στο προσωπικό της Υπηρεσίας κατά τα στάδια της Πιλοτικής και Δοκιμαστικής Λειτουργίας του συστήματος και μέχρι την οριστική παραλαβή του Έργου.</w:t>
            </w:r>
          </w:p>
        </w:tc>
        <w:tc>
          <w:tcPr>
            <w:tcW w:w="1559" w:type="dxa"/>
            <w:vAlign w:val="center"/>
          </w:tcPr>
          <w:p w14:paraId="34037D98" w14:textId="77777777" w:rsidR="00AB3EB3" w:rsidRPr="00E401A1" w:rsidRDefault="00AB3EB3" w:rsidP="00E401A1">
            <w:pPr>
              <w:spacing w:before="120"/>
              <w:jc w:val="center"/>
              <w:rPr>
                <w:rFonts w:cs="Tahoma"/>
                <w:szCs w:val="22"/>
              </w:rPr>
            </w:pPr>
            <w:r w:rsidRPr="00E401A1">
              <w:rPr>
                <w:rFonts w:cs="Tahoma"/>
                <w:szCs w:val="22"/>
              </w:rPr>
              <w:t>ΝΑΙ</w:t>
            </w:r>
          </w:p>
        </w:tc>
        <w:tc>
          <w:tcPr>
            <w:tcW w:w="1560" w:type="dxa"/>
            <w:vAlign w:val="center"/>
          </w:tcPr>
          <w:p w14:paraId="04F609FD" w14:textId="77777777" w:rsidR="00AB3EB3" w:rsidRPr="00E401A1" w:rsidRDefault="00AB3EB3" w:rsidP="00E401A1">
            <w:pPr>
              <w:spacing w:before="120"/>
              <w:jc w:val="center"/>
              <w:rPr>
                <w:rFonts w:cs="Tahoma"/>
                <w:szCs w:val="22"/>
              </w:rPr>
            </w:pPr>
          </w:p>
        </w:tc>
        <w:tc>
          <w:tcPr>
            <w:tcW w:w="1701" w:type="dxa"/>
            <w:vAlign w:val="center"/>
          </w:tcPr>
          <w:p w14:paraId="6DE9D33F" w14:textId="77777777" w:rsidR="00AB3EB3" w:rsidRPr="00E401A1" w:rsidRDefault="00AB3EB3" w:rsidP="00E401A1">
            <w:pPr>
              <w:spacing w:before="120"/>
              <w:jc w:val="center"/>
              <w:rPr>
                <w:rFonts w:cs="Tahoma"/>
                <w:szCs w:val="22"/>
              </w:rPr>
            </w:pPr>
          </w:p>
        </w:tc>
      </w:tr>
      <w:tr w:rsidR="00AB3EB3" w:rsidRPr="00E937F6" w14:paraId="5D1DE586" w14:textId="77777777" w:rsidTr="00AB3EB3">
        <w:trPr>
          <w:trHeight w:val="187"/>
        </w:trPr>
        <w:tc>
          <w:tcPr>
            <w:tcW w:w="558" w:type="dxa"/>
            <w:vAlign w:val="center"/>
          </w:tcPr>
          <w:p w14:paraId="21E7D5B1" w14:textId="77777777" w:rsidR="00AB3EB3" w:rsidRPr="00E401A1" w:rsidRDefault="00AB3EB3" w:rsidP="004E653B">
            <w:pPr>
              <w:pStyle w:val="aff1"/>
              <w:numPr>
                <w:ilvl w:val="0"/>
                <w:numId w:val="149"/>
              </w:numPr>
              <w:suppressAutoHyphens w:val="0"/>
              <w:spacing w:before="120"/>
              <w:ind w:firstLine="0"/>
              <w:jc w:val="center"/>
              <w:rPr>
                <w:rFonts w:cs="Tahoma"/>
                <w:szCs w:val="22"/>
              </w:rPr>
            </w:pPr>
          </w:p>
        </w:tc>
        <w:tc>
          <w:tcPr>
            <w:tcW w:w="4115" w:type="dxa"/>
            <w:vAlign w:val="center"/>
          </w:tcPr>
          <w:p w14:paraId="55FDB693" w14:textId="77777777" w:rsidR="00AB3EB3" w:rsidRPr="00E401A1" w:rsidRDefault="00AB3EB3" w:rsidP="00E401A1">
            <w:pPr>
              <w:spacing w:before="120"/>
              <w:rPr>
                <w:rFonts w:cs="Tahoma"/>
                <w:szCs w:val="22"/>
                <w:lang w:val="el-GR"/>
              </w:rPr>
            </w:pPr>
            <w:r w:rsidRPr="00E401A1">
              <w:rPr>
                <w:rFonts w:cs="Tahoma"/>
                <w:szCs w:val="22"/>
                <w:lang w:val="el-GR"/>
              </w:rPr>
              <w:t>Ο Ανάδοχος  θα παραδώσει στην τεχνική προσφορά πίνακα στον οποίον θα αναφέρονται αναλυτικά όλες οι προσφερόμενες κατά αντικείμενο και προϊόν εκπαιδεύσεις, η διάρκειά τους και η διδακτέα ύλη. Ο ίδιος πίνακας θα περιλαμβάνεται και στην οικονομική προσφορά στην οποία επί πλέον θα αναφέρεται και το αναλυτικό κόστος.</w:t>
            </w:r>
          </w:p>
        </w:tc>
        <w:tc>
          <w:tcPr>
            <w:tcW w:w="1559" w:type="dxa"/>
            <w:vAlign w:val="center"/>
          </w:tcPr>
          <w:p w14:paraId="015205FD" w14:textId="77777777" w:rsidR="00AB3EB3" w:rsidRPr="00E401A1" w:rsidRDefault="00AB3EB3" w:rsidP="00E401A1">
            <w:pPr>
              <w:spacing w:before="120"/>
              <w:jc w:val="center"/>
              <w:rPr>
                <w:rFonts w:cs="Tahoma"/>
                <w:szCs w:val="22"/>
              </w:rPr>
            </w:pPr>
            <w:r w:rsidRPr="00E401A1">
              <w:rPr>
                <w:rFonts w:cs="Tahoma"/>
                <w:szCs w:val="22"/>
              </w:rPr>
              <w:t>ΝΑΙ</w:t>
            </w:r>
          </w:p>
        </w:tc>
        <w:tc>
          <w:tcPr>
            <w:tcW w:w="1560" w:type="dxa"/>
            <w:vAlign w:val="center"/>
          </w:tcPr>
          <w:p w14:paraId="42BC738E" w14:textId="77777777" w:rsidR="00AB3EB3" w:rsidRPr="00E401A1" w:rsidRDefault="00AB3EB3" w:rsidP="00E401A1">
            <w:pPr>
              <w:spacing w:before="120"/>
              <w:jc w:val="center"/>
              <w:rPr>
                <w:rFonts w:cs="Tahoma"/>
                <w:szCs w:val="22"/>
              </w:rPr>
            </w:pPr>
          </w:p>
        </w:tc>
        <w:tc>
          <w:tcPr>
            <w:tcW w:w="1701" w:type="dxa"/>
            <w:vAlign w:val="center"/>
          </w:tcPr>
          <w:p w14:paraId="52A9F4B7" w14:textId="77777777" w:rsidR="00AB3EB3" w:rsidRPr="00E401A1" w:rsidRDefault="00AB3EB3" w:rsidP="00E401A1">
            <w:pPr>
              <w:spacing w:before="120"/>
              <w:jc w:val="center"/>
              <w:rPr>
                <w:rFonts w:cs="Tahoma"/>
                <w:szCs w:val="22"/>
              </w:rPr>
            </w:pPr>
          </w:p>
        </w:tc>
      </w:tr>
    </w:tbl>
    <w:p w14:paraId="5EFB25BC"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142" w:name="_Toc93396089"/>
      <w:r w:rsidRPr="00E401A1">
        <w:rPr>
          <w:rFonts w:cs="Tahoma"/>
        </w:rPr>
        <w:t>Υπηρεσίες Ευαισθητοποίησης</w:t>
      </w:r>
      <w:bookmarkEnd w:id="1142"/>
    </w:p>
    <w:tbl>
      <w:tblPr>
        <w:tblW w:w="9409"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050"/>
        <w:gridCol w:w="1559"/>
        <w:gridCol w:w="1559"/>
        <w:gridCol w:w="1701"/>
      </w:tblGrid>
      <w:tr w:rsidR="00AB3EB3" w:rsidRPr="00E937F6" w14:paraId="3FC8790E" w14:textId="77777777" w:rsidTr="00AB3EB3">
        <w:trPr>
          <w:trHeight w:val="187"/>
          <w:tblHeader/>
        </w:trPr>
        <w:tc>
          <w:tcPr>
            <w:tcW w:w="540" w:type="dxa"/>
            <w:shd w:val="pct15" w:color="auto" w:fill="FFFFFF"/>
            <w:vAlign w:val="center"/>
          </w:tcPr>
          <w:p w14:paraId="63E39841" w14:textId="77777777" w:rsidR="00AB3EB3" w:rsidRPr="00E401A1" w:rsidRDefault="00AB3EB3" w:rsidP="00E401A1">
            <w:pPr>
              <w:spacing w:before="120"/>
              <w:jc w:val="center"/>
              <w:rPr>
                <w:rFonts w:cs="Tahoma"/>
                <w:szCs w:val="22"/>
              </w:rPr>
            </w:pPr>
            <w:r w:rsidRPr="00E401A1">
              <w:rPr>
                <w:rFonts w:cs="Tahoma"/>
                <w:szCs w:val="22"/>
              </w:rPr>
              <w:t>Α/Α</w:t>
            </w:r>
          </w:p>
        </w:tc>
        <w:tc>
          <w:tcPr>
            <w:tcW w:w="4050" w:type="dxa"/>
            <w:shd w:val="pct15" w:color="auto" w:fill="FFFFFF"/>
            <w:vAlign w:val="center"/>
          </w:tcPr>
          <w:p w14:paraId="2D54D23A" w14:textId="77777777" w:rsidR="00AB3EB3" w:rsidRPr="00E401A1" w:rsidRDefault="00AB3EB3" w:rsidP="00E401A1">
            <w:pPr>
              <w:spacing w:before="120"/>
              <w:jc w:val="center"/>
              <w:rPr>
                <w:rFonts w:cs="Tahoma"/>
                <w:szCs w:val="22"/>
              </w:rPr>
            </w:pPr>
            <w:r w:rsidRPr="00E401A1">
              <w:rPr>
                <w:rFonts w:cs="Tahoma"/>
                <w:szCs w:val="22"/>
              </w:rPr>
              <w:t>ΠΡΟΔΙΑΓΡΑΦΗ</w:t>
            </w:r>
          </w:p>
        </w:tc>
        <w:tc>
          <w:tcPr>
            <w:tcW w:w="1559" w:type="dxa"/>
            <w:shd w:val="pct15" w:color="auto" w:fill="FFFFFF"/>
            <w:vAlign w:val="center"/>
          </w:tcPr>
          <w:p w14:paraId="2A11C207" w14:textId="77777777" w:rsidR="00AB3EB3" w:rsidRPr="00E401A1" w:rsidRDefault="00AB3EB3" w:rsidP="00E401A1">
            <w:pPr>
              <w:spacing w:before="120"/>
              <w:jc w:val="center"/>
              <w:rPr>
                <w:rFonts w:cs="Tahoma"/>
                <w:szCs w:val="22"/>
              </w:rPr>
            </w:pPr>
            <w:r w:rsidRPr="00E401A1">
              <w:rPr>
                <w:rFonts w:cs="Tahoma"/>
                <w:szCs w:val="22"/>
              </w:rPr>
              <w:t>ΑΠΑΙΤΗΣΗ</w:t>
            </w:r>
          </w:p>
        </w:tc>
        <w:tc>
          <w:tcPr>
            <w:tcW w:w="1559" w:type="dxa"/>
            <w:shd w:val="pct15" w:color="auto" w:fill="FFFFFF"/>
            <w:vAlign w:val="center"/>
          </w:tcPr>
          <w:p w14:paraId="064D60E9" w14:textId="77777777" w:rsidR="00AB3EB3" w:rsidRPr="00E401A1" w:rsidRDefault="00AB3EB3" w:rsidP="00E401A1">
            <w:pPr>
              <w:spacing w:before="120"/>
              <w:jc w:val="center"/>
              <w:rPr>
                <w:rFonts w:cs="Tahoma"/>
                <w:szCs w:val="22"/>
              </w:rPr>
            </w:pPr>
            <w:r w:rsidRPr="00E401A1">
              <w:rPr>
                <w:rFonts w:cs="Tahoma"/>
                <w:szCs w:val="22"/>
              </w:rPr>
              <w:t>ΑΠΑΝΤΗΣΗ</w:t>
            </w:r>
          </w:p>
        </w:tc>
        <w:tc>
          <w:tcPr>
            <w:tcW w:w="1701" w:type="dxa"/>
            <w:shd w:val="pct15" w:color="auto" w:fill="FFFFFF"/>
            <w:vAlign w:val="center"/>
          </w:tcPr>
          <w:p w14:paraId="618B805E" w14:textId="77777777" w:rsidR="00AB3EB3" w:rsidRPr="00E401A1" w:rsidRDefault="00AB3EB3" w:rsidP="00E401A1">
            <w:pPr>
              <w:spacing w:before="120"/>
              <w:jc w:val="center"/>
              <w:rPr>
                <w:rFonts w:cs="Tahoma"/>
                <w:szCs w:val="22"/>
              </w:rPr>
            </w:pPr>
            <w:r w:rsidRPr="00E401A1">
              <w:rPr>
                <w:rFonts w:cs="Tahoma"/>
                <w:szCs w:val="22"/>
              </w:rPr>
              <w:t>ΠΑΡΑΠΟΜΠΗ ΤΕΚΜΗΡΙΩΣΗΣ</w:t>
            </w:r>
          </w:p>
        </w:tc>
      </w:tr>
      <w:tr w:rsidR="00AB3EB3" w:rsidRPr="00E937F6" w14:paraId="3C15D2F0" w14:textId="77777777" w:rsidTr="00AB3EB3">
        <w:trPr>
          <w:trHeight w:val="187"/>
        </w:trPr>
        <w:tc>
          <w:tcPr>
            <w:tcW w:w="540" w:type="dxa"/>
            <w:vAlign w:val="center"/>
          </w:tcPr>
          <w:p w14:paraId="08D8DEF0" w14:textId="77777777" w:rsidR="00AB3EB3" w:rsidRPr="00E401A1" w:rsidRDefault="00AB3EB3" w:rsidP="004E653B">
            <w:pPr>
              <w:pStyle w:val="aff1"/>
              <w:numPr>
                <w:ilvl w:val="0"/>
                <w:numId w:val="151"/>
              </w:numPr>
              <w:suppressAutoHyphens w:val="0"/>
              <w:spacing w:before="120"/>
              <w:ind w:firstLine="0"/>
              <w:jc w:val="center"/>
              <w:rPr>
                <w:rFonts w:cs="Tahoma"/>
                <w:szCs w:val="22"/>
              </w:rPr>
            </w:pPr>
          </w:p>
        </w:tc>
        <w:tc>
          <w:tcPr>
            <w:tcW w:w="4050" w:type="dxa"/>
            <w:vAlign w:val="center"/>
          </w:tcPr>
          <w:p w14:paraId="02ED504B" w14:textId="77777777" w:rsidR="00AB3EB3" w:rsidRPr="00E401A1" w:rsidRDefault="00AB3EB3" w:rsidP="00E401A1">
            <w:pPr>
              <w:spacing w:before="120"/>
              <w:rPr>
                <w:rFonts w:cs="Tahoma"/>
                <w:szCs w:val="22"/>
                <w:lang w:val="el-GR"/>
              </w:rPr>
            </w:pPr>
            <w:r w:rsidRPr="00E401A1">
              <w:rPr>
                <w:rFonts w:cs="Tahoma"/>
                <w:szCs w:val="22"/>
                <w:lang w:val="el-GR"/>
              </w:rPr>
              <w:t>Ο Ανάδοχος  θα παραδώσει υπηρεσίες ευαισθητοποίησης σύμφωνα με τα οριζόμενα στην αντίστοιχη παράγραφο οι οποίες θα διαρκέσουν δύο (2) μήνες</w:t>
            </w:r>
          </w:p>
        </w:tc>
        <w:tc>
          <w:tcPr>
            <w:tcW w:w="1559" w:type="dxa"/>
            <w:vAlign w:val="center"/>
          </w:tcPr>
          <w:p w14:paraId="652DFC13" w14:textId="77777777" w:rsidR="00AB3EB3" w:rsidRPr="00E401A1" w:rsidRDefault="00AB3EB3" w:rsidP="00E401A1">
            <w:pPr>
              <w:spacing w:before="120"/>
              <w:jc w:val="center"/>
              <w:rPr>
                <w:rFonts w:cs="Tahoma"/>
                <w:szCs w:val="22"/>
              </w:rPr>
            </w:pPr>
            <w:r w:rsidRPr="00E401A1">
              <w:rPr>
                <w:rFonts w:cs="Tahoma"/>
                <w:szCs w:val="22"/>
              </w:rPr>
              <w:t>ΝΑΙ</w:t>
            </w:r>
          </w:p>
        </w:tc>
        <w:tc>
          <w:tcPr>
            <w:tcW w:w="1559" w:type="dxa"/>
            <w:vAlign w:val="center"/>
          </w:tcPr>
          <w:p w14:paraId="302C52E7" w14:textId="77777777" w:rsidR="00AB3EB3" w:rsidRPr="00E401A1" w:rsidRDefault="00AB3EB3" w:rsidP="00E401A1">
            <w:pPr>
              <w:spacing w:before="120"/>
              <w:jc w:val="center"/>
              <w:rPr>
                <w:rFonts w:cs="Tahoma"/>
                <w:szCs w:val="22"/>
              </w:rPr>
            </w:pPr>
          </w:p>
        </w:tc>
        <w:tc>
          <w:tcPr>
            <w:tcW w:w="1701" w:type="dxa"/>
            <w:vAlign w:val="center"/>
          </w:tcPr>
          <w:p w14:paraId="2F7524E9" w14:textId="77777777" w:rsidR="00AB3EB3" w:rsidRPr="00E401A1" w:rsidRDefault="00AB3EB3" w:rsidP="00E401A1">
            <w:pPr>
              <w:spacing w:before="120"/>
              <w:jc w:val="center"/>
              <w:rPr>
                <w:rFonts w:cs="Tahoma"/>
                <w:szCs w:val="22"/>
              </w:rPr>
            </w:pPr>
          </w:p>
        </w:tc>
      </w:tr>
      <w:tr w:rsidR="00AB3EB3" w:rsidRPr="00E937F6" w14:paraId="7E4660EC" w14:textId="77777777" w:rsidTr="00AB3EB3">
        <w:trPr>
          <w:trHeight w:val="187"/>
        </w:trPr>
        <w:tc>
          <w:tcPr>
            <w:tcW w:w="540" w:type="dxa"/>
            <w:vAlign w:val="center"/>
          </w:tcPr>
          <w:p w14:paraId="2C4A284A" w14:textId="77777777" w:rsidR="00AB3EB3" w:rsidRPr="00E401A1" w:rsidRDefault="00AB3EB3" w:rsidP="004E653B">
            <w:pPr>
              <w:pStyle w:val="aff1"/>
              <w:numPr>
                <w:ilvl w:val="0"/>
                <w:numId w:val="151"/>
              </w:numPr>
              <w:suppressAutoHyphens w:val="0"/>
              <w:spacing w:before="120"/>
              <w:ind w:firstLine="0"/>
              <w:jc w:val="center"/>
              <w:rPr>
                <w:rFonts w:cs="Tahoma"/>
                <w:szCs w:val="22"/>
              </w:rPr>
            </w:pPr>
          </w:p>
        </w:tc>
        <w:tc>
          <w:tcPr>
            <w:tcW w:w="4050" w:type="dxa"/>
            <w:vAlign w:val="center"/>
          </w:tcPr>
          <w:p w14:paraId="33F87653" w14:textId="77777777" w:rsidR="00AB3EB3" w:rsidRPr="00E401A1" w:rsidRDefault="00AB3EB3" w:rsidP="00E401A1">
            <w:pPr>
              <w:spacing w:before="120"/>
              <w:rPr>
                <w:rFonts w:cs="Tahoma"/>
                <w:szCs w:val="22"/>
                <w:lang w:val="el-GR"/>
              </w:rPr>
            </w:pPr>
            <w:r w:rsidRPr="00E401A1">
              <w:rPr>
                <w:rFonts w:cs="Tahoma"/>
                <w:szCs w:val="22"/>
                <w:lang w:val="el-GR"/>
              </w:rPr>
              <w:t>Ο Ανάδοχος στις δράσεις ενημέρωσης και δημοσιοποίησης θα συμπεριλάβει τη σύνταξη και την παραγωγή ενημερωτικών φυλλαδίων που θα περιέχουν τις προσφερόμενες από το Έργο Ηλεκτρονικές Υπηρεσίες, τα οφέλη και τα αποτελέσματά του.</w:t>
            </w:r>
          </w:p>
        </w:tc>
        <w:tc>
          <w:tcPr>
            <w:tcW w:w="1559" w:type="dxa"/>
            <w:vAlign w:val="center"/>
          </w:tcPr>
          <w:p w14:paraId="5DE02704" w14:textId="77777777" w:rsidR="00AB3EB3" w:rsidRPr="00E401A1" w:rsidRDefault="00AB3EB3" w:rsidP="00E401A1">
            <w:pPr>
              <w:spacing w:before="120"/>
              <w:jc w:val="center"/>
              <w:rPr>
                <w:rFonts w:cs="Tahoma"/>
                <w:szCs w:val="22"/>
              </w:rPr>
            </w:pPr>
            <w:r w:rsidRPr="00E401A1">
              <w:rPr>
                <w:rFonts w:cs="Tahoma"/>
                <w:szCs w:val="22"/>
              </w:rPr>
              <w:t>ΝΑΙ</w:t>
            </w:r>
          </w:p>
        </w:tc>
        <w:tc>
          <w:tcPr>
            <w:tcW w:w="1559" w:type="dxa"/>
            <w:vAlign w:val="center"/>
          </w:tcPr>
          <w:p w14:paraId="7B45AEA0" w14:textId="77777777" w:rsidR="00AB3EB3" w:rsidRPr="00E401A1" w:rsidRDefault="00AB3EB3" w:rsidP="00E401A1">
            <w:pPr>
              <w:spacing w:before="120"/>
              <w:jc w:val="center"/>
              <w:rPr>
                <w:rFonts w:cs="Tahoma"/>
                <w:szCs w:val="22"/>
              </w:rPr>
            </w:pPr>
          </w:p>
        </w:tc>
        <w:tc>
          <w:tcPr>
            <w:tcW w:w="1701" w:type="dxa"/>
            <w:vAlign w:val="center"/>
          </w:tcPr>
          <w:p w14:paraId="3B4918BA" w14:textId="77777777" w:rsidR="00AB3EB3" w:rsidRPr="00E401A1" w:rsidRDefault="00AB3EB3" w:rsidP="00E401A1">
            <w:pPr>
              <w:spacing w:before="120"/>
              <w:jc w:val="center"/>
              <w:rPr>
                <w:rFonts w:cs="Tahoma"/>
                <w:szCs w:val="22"/>
              </w:rPr>
            </w:pPr>
          </w:p>
        </w:tc>
      </w:tr>
      <w:tr w:rsidR="00AB3EB3" w:rsidRPr="00E937F6" w14:paraId="1F1F4889" w14:textId="77777777" w:rsidTr="00AB3EB3">
        <w:trPr>
          <w:trHeight w:val="187"/>
        </w:trPr>
        <w:tc>
          <w:tcPr>
            <w:tcW w:w="540" w:type="dxa"/>
            <w:vAlign w:val="center"/>
          </w:tcPr>
          <w:p w14:paraId="6D013744" w14:textId="77777777" w:rsidR="00AB3EB3" w:rsidRPr="00E401A1" w:rsidRDefault="00AB3EB3" w:rsidP="004E653B">
            <w:pPr>
              <w:pStyle w:val="aff1"/>
              <w:numPr>
                <w:ilvl w:val="0"/>
                <w:numId w:val="151"/>
              </w:numPr>
              <w:suppressAutoHyphens w:val="0"/>
              <w:spacing w:before="120"/>
              <w:ind w:firstLine="0"/>
              <w:jc w:val="center"/>
              <w:rPr>
                <w:rFonts w:cs="Tahoma"/>
                <w:szCs w:val="22"/>
              </w:rPr>
            </w:pPr>
          </w:p>
        </w:tc>
        <w:tc>
          <w:tcPr>
            <w:tcW w:w="4050" w:type="dxa"/>
            <w:vAlign w:val="center"/>
          </w:tcPr>
          <w:p w14:paraId="62B21D84" w14:textId="77777777" w:rsidR="00AB3EB3" w:rsidRPr="00E401A1" w:rsidRDefault="00AB3EB3" w:rsidP="00E401A1">
            <w:pPr>
              <w:spacing w:before="120"/>
              <w:rPr>
                <w:rFonts w:cs="Tahoma"/>
                <w:szCs w:val="22"/>
                <w:lang w:val="el-GR"/>
              </w:rPr>
            </w:pPr>
            <w:r w:rsidRPr="00E401A1">
              <w:rPr>
                <w:rFonts w:cs="Tahoma"/>
                <w:szCs w:val="22"/>
                <w:lang w:val="el-GR"/>
              </w:rPr>
              <w:t>Ο Ανάδοχος στις δράσεις ενημέρωσης και δημοσιοποίησης θα συμπεριλάβει τη σύνταξη και παραγωγή ηλεκτρονικών καταχωρήσεων (</w:t>
            </w:r>
            <w:r w:rsidRPr="00E401A1">
              <w:rPr>
                <w:rFonts w:cs="Tahoma"/>
                <w:szCs w:val="22"/>
              </w:rPr>
              <w:t>banners</w:t>
            </w:r>
            <w:r w:rsidRPr="00E401A1">
              <w:rPr>
                <w:rFonts w:cs="Tahoma"/>
                <w:szCs w:val="22"/>
                <w:lang w:val="el-GR"/>
              </w:rPr>
              <w:t>) σε διάφορες διαστάσεις.</w:t>
            </w:r>
          </w:p>
        </w:tc>
        <w:tc>
          <w:tcPr>
            <w:tcW w:w="1559" w:type="dxa"/>
            <w:vAlign w:val="center"/>
          </w:tcPr>
          <w:p w14:paraId="66234DDB" w14:textId="77777777" w:rsidR="00AB3EB3" w:rsidRPr="00E401A1" w:rsidRDefault="00AB3EB3" w:rsidP="00E401A1">
            <w:pPr>
              <w:spacing w:before="120"/>
              <w:jc w:val="center"/>
              <w:rPr>
                <w:rFonts w:cs="Tahoma"/>
                <w:szCs w:val="22"/>
              </w:rPr>
            </w:pPr>
            <w:r w:rsidRPr="00E401A1">
              <w:rPr>
                <w:rFonts w:cs="Tahoma"/>
                <w:szCs w:val="22"/>
              </w:rPr>
              <w:t>ΝΑΙ</w:t>
            </w:r>
          </w:p>
        </w:tc>
        <w:tc>
          <w:tcPr>
            <w:tcW w:w="1559" w:type="dxa"/>
            <w:vAlign w:val="center"/>
          </w:tcPr>
          <w:p w14:paraId="736EC2E4" w14:textId="77777777" w:rsidR="00AB3EB3" w:rsidRPr="00E401A1" w:rsidRDefault="00AB3EB3" w:rsidP="00E401A1">
            <w:pPr>
              <w:spacing w:before="120"/>
              <w:jc w:val="center"/>
              <w:rPr>
                <w:rFonts w:cs="Tahoma"/>
                <w:szCs w:val="22"/>
              </w:rPr>
            </w:pPr>
          </w:p>
        </w:tc>
        <w:tc>
          <w:tcPr>
            <w:tcW w:w="1701" w:type="dxa"/>
            <w:vAlign w:val="center"/>
          </w:tcPr>
          <w:p w14:paraId="7B379A16" w14:textId="77777777" w:rsidR="00AB3EB3" w:rsidRPr="00E401A1" w:rsidRDefault="00AB3EB3" w:rsidP="00E401A1">
            <w:pPr>
              <w:spacing w:before="120"/>
              <w:jc w:val="center"/>
              <w:rPr>
                <w:rFonts w:cs="Tahoma"/>
                <w:szCs w:val="22"/>
              </w:rPr>
            </w:pPr>
          </w:p>
        </w:tc>
      </w:tr>
      <w:tr w:rsidR="00AB3EB3" w:rsidRPr="00E937F6" w14:paraId="61F89359" w14:textId="77777777" w:rsidTr="00AB3EB3">
        <w:trPr>
          <w:trHeight w:val="187"/>
        </w:trPr>
        <w:tc>
          <w:tcPr>
            <w:tcW w:w="540" w:type="dxa"/>
            <w:vAlign w:val="center"/>
          </w:tcPr>
          <w:p w14:paraId="0E2E8411" w14:textId="77777777" w:rsidR="00AB3EB3" w:rsidRPr="00E401A1" w:rsidRDefault="00AB3EB3" w:rsidP="004E653B">
            <w:pPr>
              <w:pStyle w:val="aff1"/>
              <w:numPr>
                <w:ilvl w:val="0"/>
                <w:numId w:val="151"/>
              </w:numPr>
              <w:suppressAutoHyphens w:val="0"/>
              <w:spacing w:before="120"/>
              <w:ind w:firstLine="0"/>
              <w:jc w:val="center"/>
              <w:rPr>
                <w:rFonts w:cs="Tahoma"/>
                <w:szCs w:val="22"/>
              </w:rPr>
            </w:pPr>
          </w:p>
        </w:tc>
        <w:tc>
          <w:tcPr>
            <w:tcW w:w="4050" w:type="dxa"/>
            <w:vAlign w:val="center"/>
          </w:tcPr>
          <w:p w14:paraId="298D40EA" w14:textId="77777777" w:rsidR="00AB3EB3" w:rsidRPr="00E401A1" w:rsidRDefault="00AB3EB3" w:rsidP="00E401A1">
            <w:pPr>
              <w:spacing w:before="120"/>
              <w:rPr>
                <w:rFonts w:cs="Tahoma"/>
                <w:szCs w:val="22"/>
                <w:lang w:val="el-GR"/>
              </w:rPr>
            </w:pPr>
            <w:r w:rsidRPr="00E401A1">
              <w:rPr>
                <w:rFonts w:cs="Tahoma"/>
                <w:szCs w:val="22"/>
                <w:lang w:val="el-GR"/>
              </w:rPr>
              <w:t>Ο Ανάδοχος στις δράσεις ενημέρωσης και δημοσιοποίησης θα συμπεριλάβει τη δημοσίευση των ηλεκτρονικών καταχωρήσεων (</w:t>
            </w:r>
            <w:r w:rsidRPr="00E401A1">
              <w:rPr>
                <w:rFonts w:cs="Tahoma"/>
                <w:szCs w:val="22"/>
              </w:rPr>
              <w:t>banners</w:t>
            </w:r>
            <w:r w:rsidRPr="00E401A1">
              <w:rPr>
                <w:rFonts w:cs="Tahoma"/>
                <w:szCs w:val="22"/>
                <w:lang w:val="el-GR"/>
              </w:rPr>
              <w:t>) σε σχετικούς ιστοτόπους.</w:t>
            </w:r>
          </w:p>
        </w:tc>
        <w:tc>
          <w:tcPr>
            <w:tcW w:w="1559" w:type="dxa"/>
            <w:vAlign w:val="center"/>
          </w:tcPr>
          <w:p w14:paraId="2B002873" w14:textId="77777777" w:rsidR="00AB3EB3" w:rsidRPr="00E401A1" w:rsidRDefault="00AB3EB3" w:rsidP="00E401A1">
            <w:pPr>
              <w:spacing w:before="120"/>
              <w:jc w:val="center"/>
              <w:rPr>
                <w:rFonts w:cs="Tahoma"/>
                <w:szCs w:val="22"/>
              </w:rPr>
            </w:pPr>
            <w:r w:rsidRPr="00E401A1">
              <w:rPr>
                <w:rFonts w:cs="Tahoma"/>
                <w:szCs w:val="22"/>
              </w:rPr>
              <w:t>ΝΑΙ</w:t>
            </w:r>
          </w:p>
        </w:tc>
        <w:tc>
          <w:tcPr>
            <w:tcW w:w="1559" w:type="dxa"/>
            <w:vAlign w:val="center"/>
          </w:tcPr>
          <w:p w14:paraId="401C9CA5" w14:textId="77777777" w:rsidR="00AB3EB3" w:rsidRPr="00E401A1" w:rsidRDefault="00AB3EB3" w:rsidP="00E401A1">
            <w:pPr>
              <w:spacing w:before="120"/>
              <w:jc w:val="center"/>
              <w:rPr>
                <w:rFonts w:cs="Tahoma"/>
                <w:szCs w:val="22"/>
              </w:rPr>
            </w:pPr>
          </w:p>
        </w:tc>
        <w:tc>
          <w:tcPr>
            <w:tcW w:w="1701" w:type="dxa"/>
            <w:vAlign w:val="center"/>
          </w:tcPr>
          <w:p w14:paraId="24B229C1" w14:textId="77777777" w:rsidR="00AB3EB3" w:rsidRPr="00E401A1" w:rsidRDefault="00AB3EB3" w:rsidP="00E401A1">
            <w:pPr>
              <w:spacing w:before="120"/>
              <w:jc w:val="center"/>
              <w:rPr>
                <w:rFonts w:cs="Tahoma"/>
                <w:szCs w:val="22"/>
              </w:rPr>
            </w:pPr>
          </w:p>
        </w:tc>
      </w:tr>
    </w:tbl>
    <w:p w14:paraId="1839AD0E"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lang w:val="el-GR"/>
        </w:rPr>
      </w:pPr>
      <w:bookmarkStart w:id="1143" w:name="_Toc93396090"/>
      <w:r w:rsidRPr="00E401A1">
        <w:rPr>
          <w:rFonts w:cs="Tahoma"/>
          <w:lang w:val="el-GR"/>
        </w:rPr>
        <w:t>Υπηρεσίες Πιλοτικής και Δοκιμαστικής Παραγωγικής Λειτουργίας</w:t>
      </w:r>
      <w:bookmarkEnd w:id="1143"/>
    </w:p>
    <w:tbl>
      <w:tblPr>
        <w:tblW w:w="9409"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050"/>
        <w:gridCol w:w="1559"/>
        <w:gridCol w:w="1559"/>
        <w:gridCol w:w="1701"/>
      </w:tblGrid>
      <w:tr w:rsidR="00AB3EB3" w:rsidRPr="00E937F6" w14:paraId="551A08D9" w14:textId="77777777" w:rsidTr="00AB3EB3">
        <w:trPr>
          <w:trHeight w:val="187"/>
          <w:tblHeader/>
        </w:trPr>
        <w:tc>
          <w:tcPr>
            <w:tcW w:w="540" w:type="dxa"/>
            <w:shd w:val="pct15" w:color="auto" w:fill="FFFFFF"/>
            <w:vAlign w:val="center"/>
          </w:tcPr>
          <w:p w14:paraId="77B09EE4" w14:textId="77777777" w:rsidR="00AB3EB3" w:rsidRPr="00E401A1" w:rsidRDefault="00AB3EB3" w:rsidP="00E401A1">
            <w:pPr>
              <w:spacing w:before="120"/>
              <w:jc w:val="center"/>
              <w:rPr>
                <w:rFonts w:cs="Tahoma"/>
                <w:szCs w:val="22"/>
              </w:rPr>
            </w:pPr>
            <w:r w:rsidRPr="00E401A1">
              <w:rPr>
                <w:rFonts w:cs="Tahoma"/>
                <w:szCs w:val="22"/>
              </w:rPr>
              <w:t>Α/Α</w:t>
            </w:r>
          </w:p>
        </w:tc>
        <w:tc>
          <w:tcPr>
            <w:tcW w:w="4050" w:type="dxa"/>
            <w:shd w:val="pct15" w:color="auto" w:fill="FFFFFF"/>
            <w:vAlign w:val="center"/>
          </w:tcPr>
          <w:p w14:paraId="4DCC827E" w14:textId="77777777" w:rsidR="00AB3EB3" w:rsidRPr="00E401A1" w:rsidRDefault="00AB3EB3" w:rsidP="00E401A1">
            <w:pPr>
              <w:spacing w:before="120"/>
              <w:jc w:val="center"/>
              <w:rPr>
                <w:rFonts w:cs="Tahoma"/>
                <w:szCs w:val="22"/>
              </w:rPr>
            </w:pPr>
            <w:r w:rsidRPr="00E401A1">
              <w:rPr>
                <w:rFonts w:cs="Tahoma"/>
                <w:szCs w:val="22"/>
              </w:rPr>
              <w:t>ΠΡΟΔΙΑΓΡΑΦΗ</w:t>
            </w:r>
          </w:p>
        </w:tc>
        <w:tc>
          <w:tcPr>
            <w:tcW w:w="1559" w:type="dxa"/>
            <w:shd w:val="pct15" w:color="auto" w:fill="FFFFFF"/>
            <w:vAlign w:val="center"/>
          </w:tcPr>
          <w:p w14:paraId="39B70ABE" w14:textId="77777777" w:rsidR="00AB3EB3" w:rsidRPr="00E401A1" w:rsidRDefault="00AB3EB3" w:rsidP="00E401A1">
            <w:pPr>
              <w:spacing w:before="120"/>
              <w:jc w:val="center"/>
              <w:rPr>
                <w:rFonts w:cs="Tahoma"/>
                <w:szCs w:val="22"/>
              </w:rPr>
            </w:pPr>
            <w:r w:rsidRPr="00E401A1">
              <w:rPr>
                <w:rFonts w:cs="Tahoma"/>
                <w:szCs w:val="22"/>
              </w:rPr>
              <w:t>ΑΠΑΙΤΗΣΗ</w:t>
            </w:r>
          </w:p>
        </w:tc>
        <w:tc>
          <w:tcPr>
            <w:tcW w:w="1559" w:type="dxa"/>
            <w:shd w:val="pct15" w:color="auto" w:fill="FFFFFF"/>
            <w:vAlign w:val="center"/>
          </w:tcPr>
          <w:p w14:paraId="3E23F53D" w14:textId="77777777" w:rsidR="00AB3EB3" w:rsidRPr="00E401A1" w:rsidRDefault="00AB3EB3" w:rsidP="00E401A1">
            <w:pPr>
              <w:spacing w:before="120"/>
              <w:jc w:val="center"/>
              <w:rPr>
                <w:rFonts w:cs="Tahoma"/>
                <w:szCs w:val="22"/>
              </w:rPr>
            </w:pPr>
            <w:r w:rsidRPr="00E401A1">
              <w:rPr>
                <w:rFonts w:cs="Tahoma"/>
                <w:szCs w:val="22"/>
              </w:rPr>
              <w:t>ΑΠΑΝΤΗΣΗ</w:t>
            </w:r>
          </w:p>
        </w:tc>
        <w:tc>
          <w:tcPr>
            <w:tcW w:w="1701" w:type="dxa"/>
            <w:shd w:val="pct15" w:color="auto" w:fill="FFFFFF"/>
            <w:vAlign w:val="center"/>
          </w:tcPr>
          <w:p w14:paraId="0483F350" w14:textId="77777777" w:rsidR="00AB3EB3" w:rsidRPr="00E401A1" w:rsidRDefault="00AB3EB3" w:rsidP="00E401A1">
            <w:pPr>
              <w:spacing w:before="120"/>
              <w:jc w:val="center"/>
              <w:rPr>
                <w:rFonts w:cs="Tahoma"/>
                <w:szCs w:val="22"/>
              </w:rPr>
            </w:pPr>
            <w:r w:rsidRPr="00E401A1">
              <w:rPr>
                <w:rFonts w:cs="Tahoma"/>
                <w:szCs w:val="22"/>
              </w:rPr>
              <w:t>ΠΑΡΑΠΟΜΠΗ ΤΕΚΜΗΡΙΩΣΗΣ</w:t>
            </w:r>
          </w:p>
        </w:tc>
      </w:tr>
      <w:tr w:rsidR="00AB3EB3" w:rsidRPr="00E937F6" w14:paraId="36E7B867" w14:textId="77777777" w:rsidTr="00AB3EB3">
        <w:trPr>
          <w:trHeight w:val="187"/>
        </w:trPr>
        <w:tc>
          <w:tcPr>
            <w:tcW w:w="540" w:type="dxa"/>
            <w:vAlign w:val="center"/>
          </w:tcPr>
          <w:p w14:paraId="62D23CEE" w14:textId="77777777" w:rsidR="00AB3EB3" w:rsidRPr="00E401A1" w:rsidRDefault="00AB3EB3" w:rsidP="004E653B">
            <w:pPr>
              <w:pStyle w:val="aff1"/>
              <w:numPr>
                <w:ilvl w:val="0"/>
                <w:numId w:val="152"/>
              </w:numPr>
              <w:suppressAutoHyphens w:val="0"/>
              <w:spacing w:before="120"/>
              <w:ind w:firstLine="0"/>
              <w:jc w:val="center"/>
              <w:rPr>
                <w:rFonts w:cs="Tahoma"/>
                <w:szCs w:val="22"/>
              </w:rPr>
            </w:pPr>
          </w:p>
        </w:tc>
        <w:tc>
          <w:tcPr>
            <w:tcW w:w="4050" w:type="dxa"/>
            <w:vAlign w:val="center"/>
          </w:tcPr>
          <w:p w14:paraId="367856F8" w14:textId="77777777" w:rsidR="00AB3EB3" w:rsidRPr="00E401A1" w:rsidRDefault="00AB3EB3" w:rsidP="00E401A1">
            <w:pPr>
              <w:spacing w:before="120"/>
              <w:rPr>
                <w:rFonts w:cs="Tahoma"/>
                <w:szCs w:val="22"/>
                <w:lang w:val="el-GR"/>
              </w:rPr>
            </w:pPr>
            <w:r w:rsidRPr="00E401A1">
              <w:rPr>
                <w:rFonts w:cs="Tahoma"/>
                <w:szCs w:val="22"/>
                <w:lang w:val="el-GR"/>
              </w:rPr>
              <w:t xml:space="preserve">Ο Ανάδοχος κατά την περίοδο της Πιλοτικής Λειτουργίας θα  υποστηρίξει με φυσική παρουσία την λειτουργία του </w:t>
            </w:r>
            <w:r w:rsidRPr="00E401A1">
              <w:rPr>
                <w:rFonts w:cs="Tahoma"/>
                <w:szCs w:val="22"/>
                <w:lang w:val="el-GR"/>
              </w:rPr>
              <w:lastRenderedPageBreak/>
              <w:t>συνόλου του Έργου και τους χρήστες κάτω από πραγματικές συνθήκες λειτουργίας σύμφωνα με τα οριζόμενα</w:t>
            </w:r>
          </w:p>
        </w:tc>
        <w:tc>
          <w:tcPr>
            <w:tcW w:w="1559" w:type="dxa"/>
            <w:vAlign w:val="center"/>
          </w:tcPr>
          <w:p w14:paraId="41AD4022" w14:textId="77777777" w:rsidR="00AB3EB3" w:rsidRPr="00E401A1" w:rsidRDefault="00AB3EB3" w:rsidP="00E401A1">
            <w:pPr>
              <w:spacing w:before="120"/>
              <w:jc w:val="center"/>
              <w:rPr>
                <w:rFonts w:cs="Tahoma"/>
                <w:szCs w:val="22"/>
              </w:rPr>
            </w:pPr>
            <w:r w:rsidRPr="00E401A1">
              <w:rPr>
                <w:rFonts w:cs="Tahoma"/>
                <w:szCs w:val="22"/>
              </w:rPr>
              <w:lastRenderedPageBreak/>
              <w:t>ΝΑΙ</w:t>
            </w:r>
          </w:p>
        </w:tc>
        <w:tc>
          <w:tcPr>
            <w:tcW w:w="1559" w:type="dxa"/>
            <w:vAlign w:val="center"/>
          </w:tcPr>
          <w:p w14:paraId="2E82429A" w14:textId="77777777" w:rsidR="00AB3EB3" w:rsidRPr="00E401A1" w:rsidRDefault="00AB3EB3" w:rsidP="00E401A1">
            <w:pPr>
              <w:spacing w:before="120"/>
              <w:jc w:val="center"/>
              <w:rPr>
                <w:rFonts w:cs="Tahoma"/>
                <w:szCs w:val="22"/>
              </w:rPr>
            </w:pPr>
          </w:p>
        </w:tc>
        <w:tc>
          <w:tcPr>
            <w:tcW w:w="1701" w:type="dxa"/>
            <w:vAlign w:val="center"/>
          </w:tcPr>
          <w:p w14:paraId="5641D726" w14:textId="77777777" w:rsidR="00AB3EB3" w:rsidRPr="00E401A1" w:rsidRDefault="00AB3EB3" w:rsidP="00E401A1">
            <w:pPr>
              <w:spacing w:before="120"/>
              <w:jc w:val="center"/>
              <w:rPr>
                <w:rFonts w:cs="Tahoma"/>
                <w:szCs w:val="22"/>
              </w:rPr>
            </w:pPr>
          </w:p>
        </w:tc>
      </w:tr>
      <w:tr w:rsidR="00AB3EB3" w:rsidRPr="00E937F6" w14:paraId="485FE35F" w14:textId="77777777" w:rsidTr="00AB3EB3">
        <w:trPr>
          <w:trHeight w:val="187"/>
        </w:trPr>
        <w:tc>
          <w:tcPr>
            <w:tcW w:w="540" w:type="dxa"/>
            <w:vAlign w:val="center"/>
          </w:tcPr>
          <w:p w14:paraId="729A1AF6" w14:textId="77777777" w:rsidR="00AB3EB3" w:rsidRPr="00E401A1" w:rsidRDefault="00AB3EB3" w:rsidP="004E653B">
            <w:pPr>
              <w:pStyle w:val="aff1"/>
              <w:numPr>
                <w:ilvl w:val="0"/>
                <w:numId w:val="152"/>
              </w:numPr>
              <w:suppressAutoHyphens w:val="0"/>
              <w:spacing w:before="120"/>
              <w:ind w:firstLine="0"/>
              <w:jc w:val="center"/>
              <w:rPr>
                <w:rFonts w:cs="Tahoma"/>
                <w:szCs w:val="22"/>
              </w:rPr>
            </w:pPr>
          </w:p>
        </w:tc>
        <w:tc>
          <w:tcPr>
            <w:tcW w:w="4050" w:type="dxa"/>
            <w:vAlign w:val="center"/>
          </w:tcPr>
          <w:p w14:paraId="1D093D84" w14:textId="77777777" w:rsidR="00AB3EB3" w:rsidRPr="00E401A1" w:rsidRDefault="00AB3EB3" w:rsidP="00E401A1">
            <w:pPr>
              <w:spacing w:before="120"/>
              <w:rPr>
                <w:rFonts w:cs="Tahoma"/>
                <w:szCs w:val="22"/>
                <w:lang w:val="el-GR"/>
              </w:rPr>
            </w:pPr>
            <w:r w:rsidRPr="00E401A1">
              <w:rPr>
                <w:rFonts w:cs="Tahoma"/>
                <w:szCs w:val="22"/>
                <w:lang w:val="el-GR"/>
              </w:rPr>
              <w:t>Ο Ανάδοχος θα παραδώσει υπηρεσίες υποστήριξης της Δοκιμαστικής Παραγωγικής Λειτουργίας σύμφωνα με τα οριζόμενα στην αντίστοιχη παράγραφο</w:t>
            </w:r>
          </w:p>
        </w:tc>
        <w:tc>
          <w:tcPr>
            <w:tcW w:w="1559" w:type="dxa"/>
            <w:vAlign w:val="center"/>
          </w:tcPr>
          <w:p w14:paraId="0689A508" w14:textId="77777777" w:rsidR="00AB3EB3" w:rsidRPr="00E401A1" w:rsidRDefault="00AB3EB3" w:rsidP="00E401A1">
            <w:pPr>
              <w:spacing w:before="120"/>
              <w:jc w:val="center"/>
              <w:rPr>
                <w:rFonts w:cs="Tahoma"/>
                <w:szCs w:val="22"/>
              </w:rPr>
            </w:pPr>
            <w:r w:rsidRPr="00E401A1">
              <w:rPr>
                <w:rFonts w:cs="Tahoma"/>
                <w:szCs w:val="22"/>
              </w:rPr>
              <w:t>ΝΑΙ</w:t>
            </w:r>
          </w:p>
        </w:tc>
        <w:tc>
          <w:tcPr>
            <w:tcW w:w="1559" w:type="dxa"/>
            <w:vAlign w:val="center"/>
          </w:tcPr>
          <w:p w14:paraId="698CE099" w14:textId="77777777" w:rsidR="00AB3EB3" w:rsidRPr="00E401A1" w:rsidRDefault="00AB3EB3" w:rsidP="00E401A1">
            <w:pPr>
              <w:spacing w:before="120"/>
              <w:jc w:val="center"/>
              <w:rPr>
                <w:rFonts w:cs="Tahoma"/>
                <w:szCs w:val="22"/>
              </w:rPr>
            </w:pPr>
          </w:p>
        </w:tc>
        <w:tc>
          <w:tcPr>
            <w:tcW w:w="1701" w:type="dxa"/>
            <w:vAlign w:val="center"/>
          </w:tcPr>
          <w:p w14:paraId="5C912C5D" w14:textId="77777777" w:rsidR="00AB3EB3" w:rsidRPr="00E401A1" w:rsidRDefault="00AB3EB3" w:rsidP="00E401A1">
            <w:pPr>
              <w:spacing w:before="120"/>
              <w:jc w:val="center"/>
              <w:rPr>
                <w:rFonts w:cs="Tahoma"/>
                <w:szCs w:val="22"/>
              </w:rPr>
            </w:pPr>
          </w:p>
        </w:tc>
      </w:tr>
    </w:tbl>
    <w:p w14:paraId="21A28975"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144" w:name="_Toc93396091"/>
      <w:r w:rsidRPr="00E401A1">
        <w:rPr>
          <w:rFonts w:cs="Tahoma"/>
        </w:rPr>
        <w:t>Υπηρεσίες Εγγύησης Καλής Λειτουργίας</w:t>
      </w:r>
      <w:bookmarkEnd w:id="1144"/>
    </w:p>
    <w:tbl>
      <w:tblPr>
        <w:tblW w:w="9409"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050"/>
        <w:gridCol w:w="1559"/>
        <w:gridCol w:w="1559"/>
        <w:gridCol w:w="1701"/>
      </w:tblGrid>
      <w:tr w:rsidR="00AB3EB3" w:rsidRPr="00E937F6" w14:paraId="32633E48" w14:textId="77777777" w:rsidTr="00AB3EB3">
        <w:trPr>
          <w:trHeight w:val="187"/>
          <w:tblHeader/>
        </w:trPr>
        <w:tc>
          <w:tcPr>
            <w:tcW w:w="540" w:type="dxa"/>
            <w:shd w:val="pct15" w:color="auto" w:fill="FFFFFF"/>
            <w:vAlign w:val="center"/>
          </w:tcPr>
          <w:p w14:paraId="73800E17" w14:textId="77777777" w:rsidR="00AB3EB3" w:rsidRPr="00E401A1" w:rsidRDefault="00AB3EB3" w:rsidP="00E401A1">
            <w:pPr>
              <w:spacing w:before="120"/>
              <w:rPr>
                <w:rFonts w:cs="Tahoma"/>
                <w:szCs w:val="22"/>
              </w:rPr>
            </w:pPr>
            <w:r w:rsidRPr="00E401A1">
              <w:rPr>
                <w:rFonts w:cs="Tahoma"/>
                <w:szCs w:val="22"/>
              </w:rPr>
              <w:t>Α/Α</w:t>
            </w:r>
          </w:p>
        </w:tc>
        <w:tc>
          <w:tcPr>
            <w:tcW w:w="4050" w:type="dxa"/>
            <w:shd w:val="pct15" w:color="auto" w:fill="FFFFFF"/>
            <w:vAlign w:val="center"/>
          </w:tcPr>
          <w:p w14:paraId="12A9783A" w14:textId="77777777" w:rsidR="00AB3EB3" w:rsidRPr="00E401A1" w:rsidRDefault="00AB3EB3" w:rsidP="00E401A1">
            <w:pPr>
              <w:spacing w:before="120"/>
              <w:jc w:val="center"/>
              <w:rPr>
                <w:rFonts w:cs="Tahoma"/>
                <w:szCs w:val="22"/>
              </w:rPr>
            </w:pPr>
            <w:r w:rsidRPr="00E401A1">
              <w:rPr>
                <w:rFonts w:cs="Tahoma"/>
                <w:szCs w:val="22"/>
              </w:rPr>
              <w:t>ΠΡΟΔΙΑΓΡΑΦΗ</w:t>
            </w:r>
          </w:p>
        </w:tc>
        <w:tc>
          <w:tcPr>
            <w:tcW w:w="1559" w:type="dxa"/>
            <w:shd w:val="pct15" w:color="auto" w:fill="FFFFFF"/>
            <w:vAlign w:val="center"/>
          </w:tcPr>
          <w:p w14:paraId="0A7603E5" w14:textId="77777777" w:rsidR="00AB3EB3" w:rsidRPr="00E401A1" w:rsidRDefault="00AB3EB3" w:rsidP="00E401A1">
            <w:pPr>
              <w:spacing w:before="120"/>
              <w:rPr>
                <w:rFonts w:cs="Tahoma"/>
                <w:szCs w:val="22"/>
              </w:rPr>
            </w:pPr>
            <w:r w:rsidRPr="00E401A1">
              <w:rPr>
                <w:rFonts w:cs="Tahoma"/>
                <w:szCs w:val="22"/>
              </w:rPr>
              <w:t>ΑΠΑΙΤΗΣΗ</w:t>
            </w:r>
          </w:p>
        </w:tc>
        <w:tc>
          <w:tcPr>
            <w:tcW w:w="1559" w:type="dxa"/>
            <w:shd w:val="pct15" w:color="auto" w:fill="FFFFFF"/>
            <w:vAlign w:val="center"/>
          </w:tcPr>
          <w:p w14:paraId="6C800BDB" w14:textId="77777777" w:rsidR="00AB3EB3" w:rsidRPr="00E401A1" w:rsidRDefault="00AB3EB3" w:rsidP="00E401A1">
            <w:pPr>
              <w:spacing w:before="120"/>
              <w:rPr>
                <w:rFonts w:cs="Tahoma"/>
                <w:szCs w:val="22"/>
              </w:rPr>
            </w:pPr>
            <w:r w:rsidRPr="00E401A1">
              <w:rPr>
                <w:rFonts w:cs="Tahoma"/>
                <w:szCs w:val="22"/>
              </w:rPr>
              <w:t>ΑΠΑΝΤΗΣΗ</w:t>
            </w:r>
          </w:p>
        </w:tc>
        <w:tc>
          <w:tcPr>
            <w:tcW w:w="1701" w:type="dxa"/>
            <w:shd w:val="pct15" w:color="auto" w:fill="FFFFFF"/>
            <w:vAlign w:val="center"/>
          </w:tcPr>
          <w:p w14:paraId="0753BC16" w14:textId="77777777" w:rsidR="00AB3EB3" w:rsidRPr="00E401A1" w:rsidRDefault="00AB3EB3" w:rsidP="00E401A1">
            <w:pPr>
              <w:spacing w:before="120"/>
              <w:rPr>
                <w:rFonts w:cs="Tahoma"/>
                <w:szCs w:val="22"/>
              </w:rPr>
            </w:pPr>
            <w:r w:rsidRPr="00E401A1">
              <w:rPr>
                <w:rFonts w:cs="Tahoma"/>
                <w:szCs w:val="22"/>
              </w:rPr>
              <w:t>ΠΑΡΑΠΟΜΠΗ ΤΕΚΜΗΡΙΩΣΗΣ</w:t>
            </w:r>
          </w:p>
        </w:tc>
      </w:tr>
      <w:tr w:rsidR="00AB3EB3" w:rsidRPr="00E937F6" w14:paraId="7BEDABA6" w14:textId="77777777" w:rsidTr="00AB3EB3">
        <w:trPr>
          <w:trHeight w:val="187"/>
        </w:trPr>
        <w:tc>
          <w:tcPr>
            <w:tcW w:w="540" w:type="dxa"/>
            <w:vAlign w:val="center"/>
          </w:tcPr>
          <w:p w14:paraId="24592307" w14:textId="77777777" w:rsidR="00AB3EB3" w:rsidRPr="00E401A1" w:rsidRDefault="00AB3EB3" w:rsidP="00E401A1">
            <w:pPr>
              <w:spacing w:before="120"/>
              <w:rPr>
                <w:rFonts w:cs="Tahoma"/>
                <w:szCs w:val="22"/>
              </w:rPr>
            </w:pPr>
            <w:r w:rsidRPr="00E401A1">
              <w:rPr>
                <w:rFonts w:cs="Tahoma"/>
                <w:szCs w:val="22"/>
              </w:rPr>
              <w:t>1</w:t>
            </w:r>
          </w:p>
        </w:tc>
        <w:tc>
          <w:tcPr>
            <w:tcW w:w="4050" w:type="dxa"/>
            <w:vAlign w:val="center"/>
          </w:tcPr>
          <w:p w14:paraId="0AA19957" w14:textId="327B8050" w:rsidR="00AB3EB3" w:rsidRPr="00E401A1" w:rsidRDefault="002E599B" w:rsidP="00E401A1">
            <w:pPr>
              <w:autoSpaceDE w:val="0"/>
              <w:autoSpaceDN w:val="0"/>
              <w:adjustRightInd w:val="0"/>
              <w:spacing w:before="120"/>
              <w:rPr>
                <w:rFonts w:cs="Tahoma"/>
                <w:szCs w:val="22"/>
                <w:lang w:val="el-GR"/>
              </w:rPr>
            </w:pPr>
            <w:r w:rsidRPr="00E401A1">
              <w:rPr>
                <w:rFonts w:cs="Tahoma"/>
                <w:szCs w:val="22"/>
                <w:lang w:val="el-GR"/>
              </w:rPr>
              <w:t xml:space="preserve">Ο ανάδοχος είναι υποχρεωμένος απέναντι στον Φορέα Λειτουργίας και την Αναθέτουσα Αρχή  για την τεχνική υποστήριξη (next business day) καθόλη τη διάρκεια υλοποίησης του έργου και την παροχή τυχόν ανταλλακτικών που απαιτηθούν. Μετά την οριστική παραλαβή του έργου ο ανάδοχος υποχρεούται να παρέχει εγγύηση «καλής λειτουργίας» (next business day) για διάστημα τουλάχιστον </w:t>
            </w:r>
            <w:r w:rsidR="00D4318D">
              <w:rPr>
                <w:rFonts w:cs="Tahoma"/>
                <w:szCs w:val="22"/>
                <w:lang w:val="el-GR"/>
              </w:rPr>
              <w:t>2</w:t>
            </w:r>
            <w:r w:rsidRPr="00E401A1">
              <w:rPr>
                <w:rFonts w:cs="Tahoma"/>
                <w:szCs w:val="22"/>
                <w:lang w:val="el-GR"/>
              </w:rPr>
              <w:t xml:space="preserve"> ετών. Επιπλέον ο ανάδοχος απαιτείται στο πλαίσιο της τεχνικής προσφοράς του να παρέχει από τον κατασκευαστή ή εξουσιοδοτημένο αντιπρόσωπό του (πιστοποιημένο συνεργάτη) δήλωση διαθεσιμότητας ανταλλακτικών για διάστημα τουλάχιστον 10 ετών μετά την  παράδοση τους στο πλαίσιο του έργου.</w:t>
            </w:r>
          </w:p>
        </w:tc>
        <w:tc>
          <w:tcPr>
            <w:tcW w:w="1559" w:type="dxa"/>
            <w:vAlign w:val="center"/>
          </w:tcPr>
          <w:p w14:paraId="74845141" w14:textId="77777777" w:rsidR="00AB3EB3" w:rsidRPr="00E401A1" w:rsidRDefault="00AB3EB3" w:rsidP="00E401A1">
            <w:pPr>
              <w:spacing w:before="120"/>
              <w:jc w:val="center"/>
              <w:rPr>
                <w:rFonts w:cs="Tahoma"/>
                <w:szCs w:val="22"/>
              </w:rPr>
            </w:pPr>
            <w:r w:rsidRPr="00E401A1">
              <w:rPr>
                <w:rFonts w:cs="Tahoma"/>
                <w:szCs w:val="22"/>
              </w:rPr>
              <w:t>ΝΑΙ</w:t>
            </w:r>
          </w:p>
        </w:tc>
        <w:tc>
          <w:tcPr>
            <w:tcW w:w="1559" w:type="dxa"/>
            <w:vAlign w:val="center"/>
          </w:tcPr>
          <w:p w14:paraId="132E22BA" w14:textId="77777777" w:rsidR="00AB3EB3" w:rsidRPr="00E401A1" w:rsidRDefault="00AB3EB3" w:rsidP="00E401A1">
            <w:pPr>
              <w:spacing w:before="120"/>
              <w:rPr>
                <w:rFonts w:cs="Tahoma"/>
                <w:szCs w:val="22"/>
              </w:rPr>
            </w:pPr>
          </w:p>
        </w:tc>
        <w:tc>
          <w:tcPr>
            <w:tcW w:w="1701" w:type="dxa"/>
            <w:vAlign w:val="center"/>
          </w:tcPr>
          <w:p w14:paraId="6BF6F3A3" w14:textId="77777777" w:rsidR="00AB3EB3" w:rsidRPr="00E401A1" w:rsidRDefault="00AB3EB3" w:rsidP="00E401A1">
            <w:pPr>
              <w:spacing w:before="120"/>
              <w:rPr>
                <w:rFonts w:cs="Tahoma"/>
                <w:szCs w:val="22"/>
              </w:rPr>
            </w:pPr>
          </w:p>
        </w:tc>
      </w:tr>
    </w:tbl>
    <w:p w14:paraId="67DEEDD2" w14:textId="77777777" w:rsidR="00AB3EB3" w:rsidRPr="00E401A1" w:rsidRDefault="00AB3EB3" w:rsidP="004E653B">
      <w:pPr>
        <w:pStyle w:val="20"/>
        <w:numPr>
          <w:ilvl w:val="0"/>
          <w:numId w:val="285"/>
        </w:numPr>
        <w:pBdr>
          <w:top w:val="none" w:sz="0" w:space="0" w:color="auto"/>
          <w:left w:val="none" w:sz="0" w:space="0" w:color="auto"/>
          <w:bottom w:val="none" w:sz="0" w:space="0" w:color="auto"/>
          <w:right w:val="none" w:sz="0" w:space="0" w:color="auto"/>
        </w:pBdr>
        <w:tabs>
          <w:tab w:val="clear" w:pos="567"/>
        </w:tabs>
        <w:suppressAutoHyphens w:val="0"/>
        <w:spacing w:before="120" w:after="120"/>
        <w:ind w:firstLine="0"/>
        <w:rPr>
          <w:rFonts w:cs="Tahoma"/>
        </w:rPr>
      </w:pPr>
      <w:bookmarkStart w:id="1145" w:name="_Toc93396092"/>
      <w:r w:rsidRPr="00E401A1">
        <w:rPr>
          <w:rFonts w:cs="Tahoma"/>
        </w:rPr>
        <w:t>Τήρηση Προδιαγραφών Ποιότητας Υπηρεσιών</w:t>
      </w:r>
      <w:bookmarkEnd w:id="1145"/>
    </w:p>
    <w:tbl>
      <w:tblPr>
        <w:tblW w:w="949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1"/>
        <w:gridCol w:w="4069"/>
        <w:gridCol w:w="1559"/>
        <w:gridCol w:w="1559"/>
        <w:gridCol w:w="1701"/>
      </w:tblGrid>
      <w:tr w:rsidR="00AB3EB3" w:rsidRPr="00E937F6" w14:paraId="2E9B5AE1" w14:textId="77777777" w:rsidTr="00AB3EB3">
        <w:trPr>
          <w:trHeight w:val="193"/>
          <w:tblHeader/>
        </w:trPr>
        <w:tc>
          <w:tcPr>
            <w:tcW w:w="611" w:type="dxa"/>
            <w:shd w:val="pct15" w:color="auto" w:fill="FFFFFF"/>
            <w:vAlign w:val="center"/>
          </w:tcPr>
          <w:p w14:paraId="6E568E7E" w14:textId="77777777" w:rsidR="00AB3EB3" w:rsidRPr="00E401A1" w:rsidRDefault="00AB3EB3" w:rsidP="00E401A1">
            <w:pPr>
              <w:spacing w:before="120"/>
              <w:jc w:val="center"/>
              <w:rPr>
                <w:rFonts w:cs="Tahoma"/>
                <w:szCs w:val="22"/>
              </w:rPr>
            </w:pPr>
            <w:r w:rsidRPr="00E401A1">
              <w:rPr>
                <w:rFonts w:cs="Tahoma"/>
                <w:szCs w:val="22"/>
              </w:rPr>
              <w:t>Α/Α</w:t>
            </w:r>
          </w:p>
        </w:tc>
        <w:tc>
          <w:tcPr>
            <w:tcW w:w="4069" w:type="dxa"/>
            <w:shd w:val="pct15" w:color="auto" w:fill="FFFFFF"/>
            <w:vAlign w:val="center"/>
          </w:tcPr>
          <w:p w14:paraId="09A5659F" w14:textId="77777777" w:rsidR="00AB3EB3" w:rsidRPr="00E401A1" w:rsidRDefault="00AB3EB3" w:rsidP="00E401A1">
            <w:pPr>
              <w:spacing w:before="120"/>
              <w:jc w:val="center"/>
              <w:rPr>
                <w:rFonts w:cs="Tahoma"/>
                <w:szCs w:val="22"/>
              </w:rPr>
            </w:pPr>
            <w:r w:rsidRPr="00E401A1">
              <w:rPr>
                <w:rFonts w:cs="Tahoma"/>
                <w:szCs w:val="22"/>
              </w:rPr>
              <w:t>ΠΡΟΔΙΑΓΡΑΦΗ</w:t>
            </w:r>
          </w:p>
        </w:tc>
        <w:tc>
          <w:tcPr>
            <w:tcW w:w="1559" w:type="dxa"/>
            <w:shd w:val="pct15" w:color="auto" w:fill="FFFFFF"/>
            <w:vAlign w:val="center"/>
          </w:tcPr>
          <w:p w14:paraId="29384354" w14:textId="77777777" w:rsidR="00AB3EB3" w:rsidRPr="00E401A1" w:rsidRDefault="00AB3EB3" w:rsidP="00E401A1">
            <w:pPr>
              <w:spacing w:before="120"/>
              <w:jc w:val="center"/>
              <w:rPr>
                <w:rFonts w:cs="Tahoma"/>
                <w:szCs w:val="22"/>
              </w:rPr>
            </w:pPr>
            <w:r w:rsidRPr="00E401A1">
              <w:rPr>
                <w:rFonts w:cs="Tahoma"/>
                <w:szCs w:val="22"/>
              </w:rPr>
              <w:t>ΑΠΑΙΤΗΣΗ</w:t>
            </w:r>
          </w:p>
        </w:tc>
        <w:tc>
          <w:tcPr>
            <w:tcW w:w="1559" w:type="dxa"/>
            <w:shd w:val="pct15" w:color="auto" w:fill="FFFFFF"/>
            <w:vAlign w:val="center"/>
          </w:tcPr>
          <w:p w14:paraId="6E7BBAB0" w14:textId="77777777" w:rsidR="00AB3EB3" w:rsidRPr="00E401A1" w:rsidRDefault="00AB3EB3" w:rsidP="00E401A1">
            <w:pPr>
              <w:spacing w:before="120"/>
              <w:jc w:val="center"/>
              <w:rPr>
                <w:rFonts w:cs="Tahoma"/>
                <w:szCs w:val="22"/>
              </w:rPr>
            </w:pPr>
            <w:r w:rsidRPr="00E401A1">
              <w:rPr>
                <w:rFonts w:cs="Tahoma"/>
                <w:szCs w:val="22"/>
              </w:rPr>
              <w:t>ΑΠΑΝΤΗΣΗ</w:t>
            </w:r>
          </w:p>
        </w:tc>
        <w:tc>
          <w:tcPr>
            <w:tcW w:w="1701" w:type="dxa"/>
            <w:shd w:val="pct15" w:color="auto" w:fill="FFFFFF"/>
            <w:vAlign w:val="center"/>
          </w:tcPr>
          <w:p w14:paraId="1BB5F597" w14:textId="77777777" w:rsidR="00AB3EB3" w:rsidRPr="00E401A1" w:rsidRDefault="00AB3EB3" w:rsidP="00E401A1">
            <w:pPr>
              <w:spacing w:before="120"/>
              <w:jc w:val="center"/>
              <w:rPr>
                <w:rFonts w:cs="Tahoma"/>
                <w:szCs w:val="22"/>
              </w:rPr>
            </w:pPr>
            <w:r w:rsidRPr="00E401A1">
              <w:rPr>
                <w:rFonts w:cs="Tahoma"/>
                <w:szCs w:val="22"/>
              </w:rPr>
              <w:t>ΠΑΡΑΠΟΜΠΗ ΤΕΚΜΗΡΙΩΣΗΣ</w:t>
            </w:r>
          </w:p>
        </w:tc>
      </w:tr>
      <w:tr w:rsidR="00AB3EB3" w:rsidRPr="00E937F6" w14:paraId="137BF8FB" w14:textId="77777777" w:rsidTr="00AB3EB3">
        <w:trPr>
          <w:trHeight w:val="193"/>
        </w:trPr>
        <w:tc>
          <w:tcPr>
            <w:tcW w:w="611" w:type="dxa"/>
            <w:vAlign w:val="center"/>
          </w:tcPr>
          <w:p w14:paraId="18FA25FC" w14:textId="77777777" w:rsidR="00AB3EB3" w:rsidRPr="00E401A1" w:rsidRDefault="00AB3EB3" w:rsidP="00E401A1">
            <w:pPr>
              <w:spacing w:before="120"/>
              <w:jc w:val="center"/>
              <w:rPr>
                <w:rFonts w:cs="Tahoma"/>
                <w:szCs w:val="22"/>
              </w:rPr>
            </w:pPr>
            <w:r w:rsidRPr="00E401A1">
              <w:rPr>
                <w:rFonts w:cs="Tahoma"/>
                <w:szCs w:val="22"/>
              </w:rPr>
              <w:t>1</w:t>
            </w:r>
          </w:p>
        </w:tc>
        <w:tc>
          <w:tcPr>
            <w:tcW w:w="4069" w:type="dxa"/>
            <w:vAlign w:val="center"/>
          </w:tcPr>
          <w:p w14:paraId="4F8FE985" w14:textId="760D219D" w:rsidR="00AB3EB3" w:rsidRPr="00E401A1" w:rsidRDefault="00AB3EB3" w:rsidP="00E401A1">
            <w:pPr>
              <w:spacing w:before="120"/>
              <w:rPr>
                <w:rFonts w:cs="Tahoma"/>
                <w:szCs w:val="22"/>
                <w:lang w:val="el-GR"/>
              </w:rPr>
            </w:pPr>
            <w:r w:rsidRPr="00E401A1">
              <w:rPr>
                <w:rFonts w:cs="Tahoma"/>
                <w:szCs w:val="22"/>
                <w:lang w:val="el-GR"/>
              </w:rPr>
              <w:t>Ο Ανάδοχος θα τηρήσει τις προδιαγραφές ποιότητας υπηρεσιών με τη σύνταξη Συμβολαίου Διασφάλισης Επιπέδου Ποιότητας Παρεχομένων Υπηρεσιών (</w:t>
            </w:r>
            <w:r w:rsidRPr="00E401A1">
              <w:rPr>
                <w:rFonts w:cs="Tahoma"/>
                <w:szCs w:val="22"/>
              </w:rPr>
              <w:t>Service</w:t>
            </w:r>
            <w:r w:rsidRPr="00E401A1">
              <w:rPr>
                <w:rFonts w:cs="Tahoma"/>
                <w:szCs w:val="22"/>
                <w:lang w:val="el-GR"/>
              </w:rPr>
              <w:t xml:space="preserve"> </w:t>
            </w:r>
            <w:r w:rsidRPr="00E401A1">
              <w:rPr>
                <w:rFonts w:cs="Tahoma"/>
                <w:szCs w:val="22"/>
              </w:rPr>
              <w:t>Level</w:t>
            </w:r>
            <w:r w:rsidRPr="00E401A1">
              <w:rPr>
                <w:rFonts w:cs="Tahoma"/>
                <w:szCs w:val="22"/>
                <w:lang w:val="el-GR"/>
              </w:rPr>
              <w:t xml:space="preserve"> </w:t>
            </w:r>
            <w:r w:rsidRPr="00E401A1">
              <w:rPr>
                <w:rFonts w:cs="Tahoma"/>
                <w:szCs w:val="22"/>
              </w:rPr>
              <w:t>Agreement</w:t>
            </w:r>
            <w:r w:rsidRPr="00E401A1">
              <w:rPr>
                <w:rFonts w:cs="Tahoma"/>
                <w:szCs w:val="22"/>
                <w:lang w:val="el-GR"/>
              </w:rPr>
              <w:t xml:space="preserve"> – </w:t>
            </w:r>
            <w:r w:rsidRPr="00E401A1">
              <w:rPr>
                <w:rFonts w:cs="Tahoma"/>
                <w:szCs w:val="22"/>
              </w:rPr>
              <w:t>SLA</w:t>
            </w:r>
            <w:r w:rsidRPr="00E401A1">
              <w:rPr>
                <w:rFonts w:cs="Tahoma"/>
                <w:szCs w:val="22"/>
                <w:lang w:val="el-GR"/>
              </w:rPr>
              <w:t xml:space="preserve">) και σύμφωνα με τα οριζόμενα </w:t>
            </w:r>
            <w:r w:rsidR="00114AAA" w:rsidRPr="00E401A1">
              <w:rPr>
                <w:rFonts w:cs="Tahoma"/>
                <w:szCs w:val="22"/>
                <w:lang w:val="el-GR"/>
              </w:rPr>
              <w:t xml:space="preserve">στην Παρ. </w:t>
            </w:r>
            <w:r w:rsidR="00114AAA" w:rsidRPr="00E401A1">
              <w:rPr>
                <w:rFonts w:cs="Tahoma"/>
                <w:szCs w:val="22"/>
                <w:lang w:val="el-GR"/>
              </w:rPr>
              <w:fldChar w:fldCharType="begin"/>
            </w:r>
            <w:r w:rsidR="00114AAA" w:rsidRPr="00E401A1">
              <w:rPr>
                <w:rFonts w:cs="Tahoma"/>
                <w:szCs w:val="22"/>
                <w:lang w:val="el-GR"/>
              </w:rPr>
              <w:instrText xml:space="preserve"> REF _Ref60043120 \r \h </w:instrText>
            </w:r>
            <w:r w:rsidR="00E937F6" w:rsidRPr="00E401A1">
              <w:rPr>
                <w:rFonts w:cs="Tahoma"/>
                <w:szCs w:val="22"/>
                <w:lang w:val="el-GR"/>
              </w:rPr>
              <w:instrText xml:space="preserve"> \* MERGEFORMAT </w:instrText>
            </w:r>
            <w:r w:rsidR="00114AAA" w:rsidRPr="00E401A1">
              <w:rPr>
                <w:rFonts w:cs="Tahoma"/>
                <w:szCs w:val="22"/>
                <w:lang w:val="el-GR"/>
              </w:rPr>
            </w:r>
            <w:r w:rsidR="00114AAA" w:rsidRPr="00E401A1">
              <w:rPr>
                <w:rFonts w:cs="Tahoma"/>
                <w:szCs w:val="22"/>
                <w:lang w:val="el-GR"/>
              </w:rPr>
              <w:fldChar w:fldCharType="separate"/>
            </w:r>
            <w:r w:rsidR="00F96DA8">
              <w:rPr>
                <w:rFonts w:cs="Tahoma"/>
                <w:szCs w:val="22"/>
                <w:lang w:val="el-GR"/>
              </w:rPr>
              <w:t>4.5</w:t>
            </w:r>
            <w:r w:rsidR="00114AAA" w:rsidRPr="00E401A1">
              <w:rPr>
                <w:rFonts w:cs="Tahoma"/>
                <w:szCs w:val="22"/>
                <w:lang w:val="el-GR"/>
              </w:rPr>
              <w:fldChar w:fldCharType="end"/>
            </w:r>
          </w:p>
        </w:tc>
        <w:tc>
          <w:tcPr>
            <w:tcW w:w="1559" w:type="dxa"/>
            <w:vAlign w:val="center"/>
          </w:tcPr>
          <w:p w14:paraId="5EFE7D43" w14:textId="77777777" w:rsidR="00AB3EB3" w:rsidRPr="00E401A1" w:rsidRDefault="00AB3EB3" w:rsidP="00E401A1">
            <w:pPr>
              <w:spacing w:before="120"/>
              <w:jc w:val="center"/>
              <w:rPr>
                <w:rFonts w:cs="Tahoma"/>
                <w:szCs w:val="22"/>
              </w:rPr>
            </w:pPr>
            <w:r w:rsidRPr="00E401A1">
              <w:rPr>
                <w:rFonts w:cs="Tahoma"/>
                <w:szCs w:val="22"/>
              </w:rPr>
              <w:t>ΝΑΙ</w:t>
            </w:r>
          </w:p>
        </w:tc>
        <w:tc>
          <w:tcPr>
            <w:tcW w:w="1559" w:type="dxa"/>
            <w:vAlign w:val="center"/>
          </w:tcPr>
          <w:p w14:paraId="64186D65" w14:textId="77777777" w:rsidR="00AB3EB3" w:rsidRPr="00E401A1" w:rsidRDefault="00AB3EB3" w:rsidP="00E401A1">
            <w:pPr>
              <w:spacing w:before="120"/>
              <w:jc w:val="center"/>
              <w:rPr>
                <w:rFonts w:cs="Tahoma"/>
                <w:szCs w:val="22"/>
              </w:rPr>
            </w:pPr>
          </w:p>
        </w:tc>
        <w:tc>
          <w:tcPr>
            <w:tcW w:w="1701" w:type="dxa"/>
            <w:vAlign w:val="center"/>
          </w:tcPr>
          <w:p w14:paraId="1829B7C7" w14:textId="77777777" w:rsidR="00AB3EB3" w:rsidRPr="00E401A1" w:rsidRDefault="00AB3EB3" w:rsidP="00E401A1">
            <w:pPr>
              <w:spacing w:before="120"/>
              <w:jc w:val="center"/>
              <w:rPr>
                <w:rFonts w:cs="Tahoma"/>
                <w:szCs w:val="22"/>
              </w:rPr>
            </w:pPr>
          </w:p>
        </w:tc>
      </w:tr>
    </w:tbl>
    <w:p w14:paraId="160B64B1" w14:textId="77777777" w:rsidR="00AB3EB3" w:rsidRPr="00224D00" w:rsidRDefault="00AB3EB3" w:rsidP="00E401A1">
      <w:pPr>
        <w:spacing w:before="120"/>
        <w:rPr>
          <w:rFonts w:cs="Tahoma"/>
          <w:szCs w:val="22"/>
        </w:rPr>
      </w:pPr>
    </w:p>
    <w:p w14:paraId="3FA69B8F" w14:textId="272E94B1" w:rsidR="00C300BE" w:rsidRDefault="00C300BE">
      <w:pPr>
        <w:suppressAutoHyphens w:val="0"/>
        <w:spacing w:after="0"/>
        <w:jc w:val="left"/>
        <w:rPr>
          <w:rFonts w:cs="Tahoma"/>
          <w:b/>
          <w:color w:val="000099"/>
          <w:szCs w:val="22"/>
          <w:lang w:val="el-GR"/>
        </w:rPr>
      </w:pPr>
      <w:r>
        <w:rPr>
          <w:rFonts w:cs="Tahoma"/>
          <w:b/>
          <w:color w:val="000099"/>
          <w:szCs w:val="22"/>
          <w:lang w:val="el-GR"/>
        </w:rPr>
        <w:br w:type="page"/>
      </w:r>
    </w:p>
    <w:p w14:paraId="410B0472" w14:textId="77777777" w:rsidR="00AB3EB3" w:rsidRPr="00E937F6" w:rsidRDefault="00AB3EB3" w:rsidP="00E401A1">
      <w:pPr>
        <w:suppressAutoHyphens w:val="0"/>
        <w:spacing w:before="120"/>
        <w:jc w:val="left"/>
        <w:rPr>
          <w:rFonts w:cs="Tahoma"/>
          <w:b/>
          <w:color w:val="000099"/>
          <w:szCs w:val="22"/>
          <w:lang w:val="el-GR"/>
        </w:rPr>
      </w:pPr>
    </w:p>
    <w:p w14:paraId="62CD2130" w14:textId="09522836" w:rsidR="007F2F84" w:rsidRPr="00E937F6" w:rsidRDefault="007F2F84" w:rsidP="00654A18">
      <w:pPr>
        <w:pStyle w:val="20"/>
        <w:rPr>
          <w:lang w:val="el-GR"/>
        </w:rPr>
      </w:pPr>
      <w:bookmarkStart w:id="1146" w:name="_Ref66882177"/>
      <w:bookmarkStart w:id="1147" w:name="_Toc93396093"/>
      <w:r w:rsidRPr="00E937F6">
        <w:rPr>
          <w:lang w:val="el-GR"/>
        </w:rPr>
        <w:t>ΠΑΡΑΡΤΗΜΑ ΙΙI – ΕΥΡΩΠΑΙΚΟ ΕΝΙΑΙΟ ΕΓΓΡΑΦΟ ΣΥΜΒΑΣΗΣ (ΕΕΕΣ)</w:t>
      </w:r>
      <w:bookmarkEnd w:id="1146"/>
      <w:bookmarkEnd w:id="1147"/>
      <w:r w:rsidRPr="00E937F6">
        <w:rPr>
          <w:lang w:val="el-GR"/>
        </w:rPr>
        <w:t xml:space="preserve"> </w:t>
      </w:r>
      <w:bookmarkEnd w:id="1047"/>
      <w:bookmarkEnd w:id="1048"/>
      <w:bookmarkEnd w:id="1049"/>
    </w:p>
    <w:p w14:paraId="1A5C23F7" w14:textId="77777777" w:rsidR="007F2F84" w:rsidRPr="00E937F6" w:rsidRDefault="007F2F84" w:rsidP="00E401A1">
      <w:pPr>
        <w:spacing w:before="120"/>
        <w:rPr>
          <w:rFonts w:cs="Tahoma"/>
          <w:szCs w:val="22"/>
          <w:lang w:val="el-GR"/>
        </w:rPr>
      </w:pPr>
      <w:r w:rsidRPr="00E937F6">
        <w:rPr>
          <w:rFonts w:cs="Tahoma"/>
          <w:szCs w:val="22"/>
          <w:lang w:val="el-GR"/>
        </w:rPr>
        <w:t>Από τις 2-5-2019, οι αναθέτουσες αρχές συντάσσουν το ΕΕΕΣ με τη χρήση  της νέας ηλεκτρονικής υπηρεσίας Promitheus ESPDint (https://espdint.eprocurement.gov.gr/), που προσφέρει τη δυνατότητα ηλεκτρονικής σύνταξης και διαχείρισης του Ευρωπαϊκού Ενιαίου Εγγράφου Σύμβασης (ΕΕΕΣ). Η σχετική ανακοίνωση είναι διαθέσιμη στη Διαδικτυακή Πύλη του ΕΣΗΔΗΣ www.promitheus.gov.gr</w:t>
      </w:r>
    </w:p>
    <w:p w14:paraId="5BDC72A0" w14:textId="77777777" w:rsidR="007F2F84" w:rsidRPr="00E937F6" w:rsidRDefault="007F2F84" w:rsidP="00E401A1">
      <w:pPr>
        <w:spacing w:before="120"/>
        <w:rPr>
          <w:rFonts w:cs="Tahoma"/>
          <w:szCs w:val="22"/>
          <w:lang w:val="el-GR"/>
        </w:rPr>
      </w:pPr>
      <w:r w:rsidRPr="00E937F6">
        <w:rPr>
          <w:rFonts w:cs="Tahoma"/>
          <w:szCs w:val="22"/>
          <w:lang w:val="el-GR"/>
        </w:rPr>
        <w:t xml:space="preserve">Συνημμένα της παρούσας διακήρυξης περιλαμβάνονται: </w:t>
      </w:r>
    </w:p>
    <w:p w14:paraId="3326514C" w14:textId="77777777" w:rsidR="007F2F84" w:rsidRPr="00E937F6" w:rsidRDefault="007F2F84" w:rsidP="004E653B">
      <w:pPr>
        <w:numPr>
          <w:ilvl w:val="0"/>
          <w:numId w:val="278"/>
        </w:numPr>
        <w:spacing w:before="120"/>
        <w:ind w:firstLine="0"/>
        <w:rPr>
          <w:rFonts w:cs="Tahoma"/>
          <w:szCs w:val="22"/>
          <w:lang w:val="el-GR"/>
        </w:rPr>
      </w:pPr>
      <w:r w:rsidRPr="00E937F6">
        <w:rPr>
          <w:rFonts w:cs="Tahoma"/>
          <w:szCs w:val="22"/>
          <w:lang w:val="el-GR"/>
        </w:rPr>
        <w:t xml:space="preserve">Πρότυπο του Ευρωπαϊκού Ενιαίου Εγγράφου Σύμβασης (ΕΕΕΣ) της παρούσας διακήρυξης σε μορφή αρχείου pdf ψηφιακά υπογεγραμμένο, το οποίο αποτελεί αναπόσπαστο μέρος της διακήρυξης. </w:t>
      </w:r>
    </w:p>
    <w:p w14:paraId="60099D09" w14:textId="77777777" w:rsidR="007F2F84" w:rsidRPr="00E937F6" w:rsidRDefault="007F2F84" w:rsidP="004E653B">
      <w:pPr>
        <w:numPr>
          <w:ilvl w:val="0"/>
          <w:numId w:val="278"/>
        </w:numPr>
        <w:spacing w:before="120"/>
        <w:ind w:firstLine="0"/>
        <w:rPr>
          <w:rFonts w:cs="Tahoma"/>
          <w:szCs w:val="22"/>
          <w:lang w:val="el-GR"/>
        </w:rPr>
      </w:pPr>
      <w:r w:rsidRPr="00E937F6">
        <w:rPr>
          <w:rFonts w:cs="Tahoma"/>
          <w:szCs w:val="22"/>
          <w:lang w:val="el-GR"/>
        </w:rPr>
        <w:t>Το Ευρωπαϊκό Ενιαίο Έγγραφο Σύμβασης (ΕΕΕΣ) σε μορφή αρχείου.xml το οποίο θα μπορούν να χρησιμοποιήσουν οι ενδιαφερόμενοι οικονομικοί φορείς, προκειμένου να το συμπληρώσουν μέσω Επισημαίνεται ότι οι προσφέροντες για το μέρος IV Κριτήρια επιλογής του ΕΕΕΣ συμπληρώνουν μόνο την ενότητα α «Γενική ένδειξη για όλα τα κριτήρια επιλογής».</w:t>
      </w:r>
    </w:p>
    <w:p w14:paraId="6BDA4699" w14:textId="77777777" w:rsidR="007F2F84" w:rsidRPr="00E937F6" w:rsidRDefault="007F2F84" w:rsidP="00E401A1">
      <w:pPr>
        <w:spacing w:before="120"/>
        <w:rPr>
          <w:rFonts w:cs="Tahoma"/>
          <w:i/>
          <w:color w:val="5B9BD5"/>
          <w:szCs w:val="22"/>
          <w:lang w:val="el-GR"/>
        </w:rPr>
      </w:pPr>
    </w:p>
    <w:p w14:paraId="03EB3A7F" w14:textId="1F68E1D6" w:rsidR="007F2F84" w:rsidRPr="00E937F6" w:rsidRDefault="007F2F84" w:rsidP="00E401A1">
      <w:pPr>
        <w:suppressAutoHyphens w:val="0"/>
        <w:spacing w:before="120"/>
        <w:jc w:val="left"/>
        <w:rPr>
          <w:rFonts w:cs="Tahoma"/>
          <w:i/>
          <w:color w:val="5B9BD5"/>
          <w:szCs w:val="22"/>
          <w:lang w:val="el-GR"/>
        </w:rPr>
      </w:pPr>
      <w:r w:rsidRPr="00E937F6">
        <w:rPr>
          <w:rFonts w:cs="Tahoma"/>
          <w:i/>
          <w:color w:val="5B9BD5"/>
          <w:szCs w:val="22"/>
          <w:lang w:val="el-GR"/>
        </w:rPr>
        <w:br w:type="page"/>
      </w:r>
    </w:p>
    <w:p w14:paraId="15AC85F8" w14:textId="77777777" w:rsidR="007F2F84" w:rsidRPr="00E937F6" w:rsidRDefault="007F2F84" w:rsidP="00E401A1">
      <w:pPr>
        <w:spacing w:before="120"/>
        <w:rPr>
          <w:rFonts w:cs="Tahoma"/>
          <w:i/>
          <w:color w:val="5B9BD5"/>
          <w:szCs w:val="22"/>
          <w:lang w:val="el-GR"/>
        </w:rPr>
      </w:pPr>
    </w:p>
    <w:p w14:paraId="722FD2B4" w14:textId="77777777" w:rsidR="007F2F84" w:rsidRPr="00E937F6" w:rsidRDefault="007F2F84" w:rsidP="00E401A1">
      <w:pPr>
        <w:keepNext/>
        <w:pBdr>
          <w:top w:val="none" w:sz="0" w:space="0" w:color="000000"/>
          <w:left w:val="none" w:sz="0" w:space="0" w:color="000000"/>
          <w:bottom w:val="single" w:sz="12" w:space="1" w:color="000080"/>
          <w:right w:val="none" w:sz="0" w:space="0" w:color="000000"/>
        </w:pBdr>
        <w:tabs>
          <w:tab w:val="left" w:pos="567"/>
        </w:tabs>
        <w:spacing w:before="120"/>
        <w:ind w:left="576"/>
        <w:outlineLvl w:val="1"/>
        <w:rPr>
          <w:rFonts w:cs="Tahoma"/>
          <w:b/>
          <w:color w:val="002060"/>
          <w:szCs w:val="22"/>
          <w:lang w:val="el-GR"/>
        </w:rPr>
      </w:pPr>
      <w:bookmarkStart w:id="1148" w:name="_Ref496624509"/>
      <w:bookmarkStart w:id="1149" w:name="_Toc496694235"/>
      <w:r w:rsidRPr="00E937F6">
        <w:rPr>
          <w:rFonts w:cs="Tahoma"/>
          <w:b/>
          <w:color w:val="002060"/>
          <w:szCs w:val="22"/>
          <w:lang w:val="el-GR"/>
        </w:rPr>
        <w:t>ΠΑΡΑΡΤΗΜΑ Ι</w:t>
      </w:r>
      <w:r w:rsidRPr="00E937F6">
        <w:rPr>
          <w:rFonts w:cs="Tahoma"/>
          <w:b/>
          <w:color w:val="002060"/>
          <w:szCs w:val="22"/>
        </w:rPr>
        <w:t>V</w:t>
      </w:r>
      <w:r w:rsidRPr="00E937F6">
        <w:rPr>
          <w:rFonts w:cs="Tahoma"/>
          <w:b/>
          <w:color w:val="002060"/>
          <w:szCs w:val="22"/>
          <w:lang w:val="el-GR"/>
        </w:rPr>
        <w:t xml:space="preserve"> – Υπόδειγμα Βιογραφικού Σημειώματος</w:t>
      </w:r>
      <w:bookmarkEnd w:id="1148"/>
      <w:bookmarkEnd w:id="1149"/>
    </w:p>
    <w:p w14:paraId="2FB348EA" w14:textId="77777777" w:rsidR="007F2F84" w:rsidRPr="00E937F6" w:rsidRDefault="007F2F84" w:rsidP="00E401A1">
      <w:pPr>
        <w:spacing w:before="120"/>
        <w:rPr>
          <w:rFonts w:cs="Tahoma"/>
          <w:i/>
          <w:color w:val="5B9BD5"/>
          <w:szCs w:val="22"/>
          <w:lang w:val="el-GR"/>
        </w:rPr>
      </w:pPr>
    </w:p>
    <w:tbl>
      <w:tblPr>
        <w:tblW w:w="5000" w:type="pct"/>
        <w:tblLook w:val="0000" w:firstRow="0" w:lastRow="0" w:firstColumn="0" w:lastColumn="0" w:noHBand="0" w:noVBand="0"/>
      </w:tblPr>
      <w:tblGrid>
        <w:gridCol w:w="132"/>
        <w:gridCol w:w="1308"/>
        <w:gridCol w:w="297"/>
        <w:gridCol w:w="143"/>
        <w:gridCol w:w="21"/>
        <w:gridCol w:w="158"/>
        <w:gridCol w:w="159"/>
        <w:gridCol w:w="159"/>
        <w:gridCol w:w="15"/>
        <w:gridCol w:w="3700"/>
        <w:gridCol w:w="1267"/>
        <w:gridCol w:w="403"/>
        <w:gridCol w:w="101"/>
        <w:gridCol w:w="226"/>
        <w:gridCol w:w="1533"/>
      </w:tblGrid>
      <w:tr w:rsidR="007F2F84" w:rsidRPr="00E937F6" w14:paraId="1E70F533" w14:textId="77777777" w:rsidTr="002816CF">
        <w:trPr>
          <w:trHeight w:val="567"/>
        </w:trPr>
        <w:tc>
          <w:tcPr>
            <w:tcW w:w="5000" w:type="pct"/>
            <w:gridSpan w:val="15"/>
            <w:tcBorders>
              <w:top w:val="single" w:sz="6" w:space="0" w:color="auto"/>
              <w:left w:val="single" w:sz="6" w:space="0" w:color="auto"/>
              <w:bottom w:val="single" w:sz="6" w:space="0" w:color="auto"/>
              <w:right w:val="single" w:sz="6" w:space="0" w:color="auto"/>
            </w:tcBorders>
            <w:shd w:val="pct10" w:color="auto" w:fill="auto"/>
            <w:vAlign w:val="center"/>
          </w:tcPr>
          <w:p w14:paraId="0C0106DD" w14:textId="77777777" w:rsidR="007F2F84" w:rsidRPr="00E937F6" w:rsidRDefault="007F2F84" w:rsidP="00E401A1">
            <w:pPr>
              <w:spacing w:before="120"/>
              <w:jc w:val="center"/>
              <w:rPr>
                <w:rFonts w:cs="Tahoma"/>
                <w:b/>
                <w:szCs w:val="22"/>
              </w:rPr>
            </w:pPr>
            <w:r w:rsidRPr="00E937F6">
              <w:rPr>
                <w:rFonts w:cs="Tahoma"/>
                <w:b/>
                <w:szCs w:val="22"/>
              </w:rPr>
              <w:t>ΒΙΟΓΡΑΦΙΚΟ ΣΗΜΕΙΩΜΑ</w:t>
            </w:r>
          </w:p>
        </w:tc>
      </w:tr>
      <w:tr w:rsidR="007F2F84" w:rsidRPr="00E937F6" w14:paraId="0E150166" w14:textId="77777777" w:rsidTr="002816CF">
        <w:tc>
          <w:tcPr>
            <w:tcW w:w="5000" w:type="pct"/>
            <w:gridSpan w:val="15"/>
          </w:tcPr>
          <w:p w14:paraId="6E7B5FBE" w14:textId="77777777" w:rsidR="007F2F84" w:rsidRPr="00E937F6" w:rsidRDefault="007F2F84" w:rsidP="00E401A1">
            <w:pPr>
              <w:spacing w:before="120"/>
              <w:rPr>
                <w:rFonts w:cs="Tahoma"/>
                <w:szCs w:val="22"/>
              </w:rPr>
            </w:pPr>
          </w:p>
        </w:tc>
      </w:tr>
      <w:tr w:rsidR="007F2F84" w:rsidRPr="00E937F6" w14:paraId="010316BA" w14:textId="77777777" w:rsidTr="002816CF">
        <w:tc>
          <w:tcPr>
            <w:tcW w:w="2058" w:type="pct"/>
            <w:gridSpan w:val="10"/>
            <w:tcBorders>
              <w:top w:val="single" w:sz="6" w:space="0" w:color="auto"/>
              <w:left w:val="single" w:sz="6" w:space="0" w:color="auto"/>
              <w:bottom w:val="single" w:sz="6" w:space="0" w:color="auto"/>
              <w:right w:val="single" w:sz="6" w:space="0" w:color="auto"/>
            </w:tcBorders>
            <w:shd w:val="pct10" w:color="auto" w:fill="auto"/>
            <w:vAlign w:val="center"/>
          </w:tcPr>
          <w:p w14:paraId="56E365D1" w14:textId="77777777" w:rsidR="007F2F84" w:rsidRPr="00E937F6" w:rsidRDefault="007F2F84" w:rsidP="00E401A1">
            <w:pPr>
              <w:spacing w:before="120"/>
              <w:rPr>
                <w:rFonts w:cs="Tahoma"/>
                <w:b/>
                <w:szCs w:val="22"/>
              </w:rPr>
            </w:pPr>
            <w:r w:rsidRPr="00E937F6">
              <w:rPr>
                <w:rFonts w:cs="Tahoma"/>
                <w:b/>
                <w:szCs w:val="22"/>
              </w:rPr>
              <w:t>ΠΡΟΣΩΠΙΚΑ ΣΤΟΙΧΕΙΑ</w:t>
            </w:r>
          </w:p>
        </w:tc>
        <w:tc>
          <w:tcPr>
            <w:tcW w:w="2942" w:type="pct"/>
            <w:gridSpan w:val="5"/>
            <w:vAlign w:val="center"/>
          </w:tcPr>
          <w:p w14:paraId="6CC5F2DE" w14:textId="77777777" w:rsidR="007F2F84" w:rsidRPr="00E937F6" w:rsidRDefault="007F2F84" w:rsidP="00E401A1">
            <w:pPr>
              <w:spacing w:before="120"/>
              <w:rPr>
                <w:rFonts w:cs="Tahoma"/>
                <w:szCs w:val="22"/>
              </w:rPr>
            </w:pPr>
          </w:p>
        </w:tc>
      </w:tr>
      <w:tr w:rsidR="007F2F84" w:rsidRPr="00E937F6" w14:paraId="2241AF6E" w14:textId="77777777" w:rsidTr="002816CF">
        <w:tc>
          <w:tcPr>
            <w:tcW w:w="850" w:type="pct"/>
            <w:gridSpan w:val="2"/>
            <w:tcBorders>
              <w:top w:val="double" w:sz="6" w:space="0" w:color="auto"/>
              <w:left w:val="double" w:sz="6" w:space="0" w:color="auto"/>
              <w:bottom w:val="nil"/>
              <w:right w:val="nil"/>
            </w:tcBorders>
            <w:vAlign w:val="center"/>
          </w:tcPr>
          <w:p w14:paraId="6E8B9C95" w14:textId="77777777" w:rsidR="007F2F84" w:rsidRPr="00E937F6" w:rsidRDefault="007F2F84" w:rsidP="00E401A1">
            <w:pPr>
              <w:spacing w:before="120"/>
              <w:rPr>
                <w:rFonts w:cs="Tahoma"/>
                <w:b/>
                <w:szCs w:val="22"/>
              </w:rPr>
            </w:pPr>
            <w:r w:rsidRPr="00E937F6">
              <w:rPr>
                <w:rFonts w:cs="Tahoma"/>
                <w:b/>
                <w:szCs w:val="22"/>
              </w:rPr>
              <w:t>Επώνυμο:</w:t>
            </w:r>
          </w:p>
        </w:tc>
        <w:tc>
          <w:tcPr>
            <w:tcW w:w="1709" w:type="pct"/>
            <w:gridSpan w:val="8"/>
            <w:tcBorders>
              <w:top w:val="double" w:sz="6" w:space="0" w:color="auto"/>
              <w:left w:val="nil"/>
              <w:bottom w:val="single" w:sz="6" w:space="0" w:color="auto"/>
              <w:right w:val="nil"/>
            </w:tcBorders>
            <w:vAlign w:val="center"/>
          </w:tcPr>
          <w:p w14:paraId="7D02F71D" w14:textId="77777777" w:rsidR="007F2F84" w:rsidRPr="00E937F6" w:rsidRDefault="007F2F84" w:rsidP="00E401A1">
            <w:pPr>
              <w:spacing w:before="120"/>
              <w:rPr>
                <w:rFonts w:cs="Tahoma"/>
                <w:szCs w:val="22"/>
              </w:rPr>
            </w:pPr>
          </w:p>
        </w:tc>
        <w:tc>
          <w:tcPr>
            <w:tcW w:w="709" w:type="pct"/>
            <w:tcBorders>
              <w:top w:val="double" w:sz="6" w:space="0" w:color="auto"/>
              <w:left w:val="nil"/>
              <w:bottom w:val="nil"/>
              <w:right w:val="nil"/>
            </w:tcBorders>
            <w:vAlign w:val="center"/>
          </w:tcPr>
          <w:p w14:paraId="75CF09FE" w14:textId="77777777" w:rsidR="007F2F84" w:rsidRPr="00E937F6" w:rsidRDefault="007F2F84" w:rsidP="00E401A1">
            <w:pPr>
              <w:spacing w:before="120"/>
              <w:rPr>
                <w:rFonts w:cs="Tahoma"/>
                <w:b/>
                <w:szCs w:val="22"/>
              </w:rPr>
            </w:pPr>
            <w:r w:rsidRPr="00E937F6">
              <w:rPr>
                <w:rFonts w:cs="Tahoma"/>
                <w:b/>
                <w:szCs w:val="22"/>
              </w:rPr>
              <w:t>Όνομα:</w:t>
            </w:r>
          </w:p>
        </w:tc>
        <w:tc>
          <w:tcPr>
            <w:tcW w:w="1732" w:type="pct"/>
            <w:gridSpan w:val="4"/>
            <w:tcBorders>
              <w:top w:val="double" w:sz="6" w:space="0" w:color="auto"/>
              <w:left w:val="nil"/>
              <w:bottom w:val="single" w:sz="6" w:space="0" w:color="auto"/>
              <w:right w:val="double" w:sz="6" w:space="0" w:color="auto"/>
            </w:tcBorders>
            <w:vAlign w:val="center"/>
          </w:tcPr>
          <w:p w14:paraId="22BF5C39" w14:textId="77777777" w:rsidR="007F2F84" w:rsidRPr="00E937F6" w:rsidRDefault="007F2F84" w:rsidP="00E401A1">
            <w:pPr>
              <w:spacing w:before="120"/>
              <w:rPr>
                <w:rFonts w:cs="Tahoma"/>
                <w:szCs w:val="22"/>
              </w:rPr>
            </w:pPr>
          </w:p>
        </w:tc>
      </w:tr>
      <w:tr w:rsidR="007F2F84" w:rsidRPr="00E937F6" w14:paraId="4159D31F" w14:textId="77777777" w:rsidTr="002816CF">
        <w:trPr>
          <w:trHeight w:val="247"/>
        </w:trPr>
        <w:tc>
          <w:tcPr>
            <w:tcW w:w="5000" w:type="pct"/>
            <w:gridSpan w:val="15"/>
            <w:tcBorders>
              <w:top w:val="nil"/>
              <w:left w:val="double" w:sz="6" w:space="0" w:color="auto"/>
              <w:bottom w:val="nil"/>
              <w:right w:val="double" w:sz="6" w:space="0" w:color="auto"/>
            </w:tcBorders>
            <w:vAlign w:val="center"/>
          </w:tcPr>
          <w:p w14:paraId="4CF3D5B1" w14:textId="77777777" w:rsidR="007F2F84" w:rsidRPr="00E937F6" w:rsidRDefault="007F2F84" w:rsidP="00E401A1">
            <w:pPr>
              <w:spacing w:before="120"/>
              <w:rPr>
                <w:rFonts w:cs="Tahoma"/>
                <w:szCs w:val="22"/>
              </w:rPr>
            </w:pPr>
          </w:p>
        </w:tc>
      </w:tr>
      <w:tr w:rsidR="007F2F84" w:rsidRPr="00E937F6" w14:paraId="11A0ECE2" w14:textId="77777777" w:rsidTr="002816CF">
        <w:tc>
          <w:tcPr>
            <w:tcW w:w="1046" w:type="pct"/>
            <w:gridSpan w:val="3"/>
            <w:tcBorders>
              <w:top w:val="nil"/>
              <w:left w:val="double" w:sz="6" w:space="0" w:color="auto"/>
              <w:bottom w:val="nil"/>
              <w:right w:val="nil"/>
            </w:tcBorders>
            <w:vAlign w:val="center"/>
          </w:tcPr>
          <w:p w14:paraId="2E0534B7" w14:textId="77777777" w:rsidR="007F2F84" w:rsidRPr="00E937F6" w:rsidRDefault="007F2F84" w:rsidP="00E401A1">
            <w:pPr>
              <w:spacing w:before="120"/>
              <w:rPr>
                <w:rFonts w:cs="Tahoma"/>
                <w:b/>
                <w:szCs w:val="22"/>
              </w:rPr>
            </w:pPr>
            <w:r w:rsidRPr="00E937F6">
              <w:rPr>
                <w:rFonts w:cs="Tahoma"/>
                <w:b/>
                <w:szCs w:val="22"/>
              </w:rPr>
              <w:t>Πατρώνυμο:</w:t>
            </w:r>
          </w:p>
        </w:tc>
        <w:tc>
          <w:tcPr>
            <w:tcW w:w="1513" w:type="pct"/>
            <w:gridSpan w:val="7"/>
            <w:tcBorders>
              <w:top w:val="nil"/>
              <w:left w:val="nil"/>
              <w:bottom w:val="single" w:sz="6" w:space="0" w:color="auto"/>
              <w:right w:val="nil"/>
            </w:tcBorders>
            <w:vAlign w:val="center"/>
          </w:tcPr>
          <w:p w14:paraId="18C40BE7" w14:textId="77777777" w:rsidR="007F2F84" w:rsidRPr="00E937F6" w:rsidRDefault="007F2F84" w:rsidP="00E401A1">
            <w:pPr>
              <w:spacing w:before="120"/>
              <w:rPr>
                <w:rFonts w:cs="Tahoma"/>
                <w:szCs w:val="22"/>
              </w:rPr>
            </w:pPr>
          </w:p>
        </w:tc>
        <w:tc>
          <w:tcPr>
            <w:tcW w:w="1032" w:type="pct"/>
            <w:gridSpan w:val="3"/>
            <w:vAlign w:val="center"/>
          </w:tcPr>
          <w:p w14:paraId="340951F8" w14:textId="77777777" w:rsidR="007F2F84" w:rsidRPr="00E937F6" w:rsidRDefault="007F2F84" w:rsidP="00E401A1">
            <w:pPr>
              <w:spacing w:before="120"/>
              <w:rPr>
                <w:rFonts w:cs="Tahoma"/>
                <w:b/>
                <w:szCs w:val="22"/>
              </w:rPr>
            </w:pPr>
            <w:r w:rsidRPr="00E937F6">
              <w:rPr>
                <w:rFonts w:cs="Tahoma"/>
                <w:b/>
                <w:szCs w:val="22"/>
              </w:rPr>
              <w:t>Μητρώνυμο:</w:t>
            </w:r>
          </w:p>
        </w:tc>
        <w:tc>
          <w:tcPr>
            <w:tcW w:w="1409" w:type="pct"/>
            <w:gridSpan w:val="2"/>
            <w:tcBorders>
              <w:top w:val="nil"/>
              <w:left w:val="nil"/>
              <w:bottom w:val="single" w:sz="6" w:space="0" w:color="auto"/>
              <w:right w:val="double" w:sz="6" w:space="0" w:color="auto"/>
            </w:tcBorders>
            <w:vAlign w:val="center"/>
          </w:tcPr>
          <w:p w14:paraId="649A61A5" w14:textId="77777777" w:rsidR="007F2F84" w:rsidRPr="00E937F6" w:rsidRDefault="007F2F84" w:rsidP="00E401A1">
            <w:pPr>
              <w:spacing w:before="120"/>
              <w:rPr>
                <w:rFonts w:cs="Tahoma"/>
                <w:szCs w:val="22"/>
              </w:rPr>
            </w:pPr>
          </w:p>
        </w:tc>
      </w:tr>
      <w:tr w:rsidR="007F2F84" w:rsidRPr="00E937F6" w14:paraId="1D993EE8" w14:textId="77777777" w:rsidTr="002816CF">
        <w:tc>
          <w:tcPr>
            <w:tcW w:w="5000" w:type="pct"/>
            <w:gridSpan w:val="15"/>
            <w:tcBorders>
              <w:top w:val="nil"/>
              <w:left w:val="double" w:sz="6" w:space="0" w:color="auto"/>
              <w:bottom w:val="nil"/>
              <w:right w:val="double" w:sz="6" w:space="0" w:color="auto"/>
            </w:tcBorders>
            <w:vAlign w:val="center"/>
          </w:tcPr>
          <w:p w14:paraId="65AC49D4" w14:textId="77777777" w:rsidR="007F2F84" w:rsidRPr="00E937F6" w:rsidRDefault="007F2F84" w:rsidP="00E401A1">
            <w:pPr>
              <w:spacing w:before="120"/>
              <w:rPr>
                <w:rFonts w:cs="Tahoma"/>
                <w:szCs w:val="22"/>
              </w:rPr>
            </w:pPr>
          </w:p>
        </w:tc>
      </w:tr>
      <w:tr w:rsidR="007F2F84" w:rsidRPr="00E937F6" w14:paraId="4C8553FA" w14:textId="77777777" w:rsidTr="002816CF">
        <w:tc>
          <w:tcPr>
            <w:tcW w:w="1242" w:type="pct"/>
            <w:gridSpan w:val="5"/>
            <w:tcBorders>
              <w:top w:val="nil"/>
              <w:left w:val="double" w:sz="6" w:space="0" w:color="auto"/>
              <w:bottom w:val="nil"/>
              <w:right w:val="nil"/>
            </w:tcBorders>
            <w:vAlign w:val="center"/>
          </w:tcPr>
          <w:p w14:paraId="1B0F0B8C" w14:textId="77777777" w:rsidR="007F2F84" w:rsidRPr="00E937F6" w:rsidRDefault="007F2F84" w:rsidP="00E401A1">
            <w:pPr>
              <w:spacing w:before="120"/>
              <w:rPr>
                <w:rFonts w:cs="Tahoma"/>
                <w:b/>
                <w:szCs w:val="22"/>
              </w:rPr>
            </w:pPr>
            <w:r w:rsidRPr="00E937F6">
              <w:rPr>
                <w:rFonts w:cs="Tahoma"/>
                <w:b/>
                <w:szCs w:val="22"/>
              </w:rPr>
              <w:t>Ημερομηνία Γέννησης:</w:t>
            </w:r>
          </w:p>
        </w:tc>
        <w:tc>
          <w:tcPr>
            <w:tcW w:w="1317" w:type="pct"/>
            <w:gridSpan w:val="5"/>
            <w:tcBorders>
              <w:top w:val="nil"/>
              <w:left w:val="nil"/>
              <w:bottom w:val="single" w:sz="6" w:space="0" w:color="auto"/>
              <w:right w:val="nil"/>
            </w:tcBorders>
            <w:vAlign w:val="center"/>
          </w:tcPr>
          <w:p w14:paraId="2B3AB55B" w14:textId="77777777" w:rsidR="007F2F84" w:rsidRPr="00E937F6" w:rsidRDefault="007F2F84" w:rsidP="00E401A1">
            <w:pPr>
              <w:spacing w:before="120"/>
              <w:rPr>
                <w:rFonts w:cs="Tahoma"/>
                <w:szCs w:val="22"/>
              </w:rPr>
            </w:pPr>
            <w:r w:rsidRPr="00E937F6">
              <w:rPr>
                <w:rFonts w:cs="Tahoma"/>
                <w:szCs w:val="22"/>
              </w:rPr>
              <w:t>__ /__ / ____</w:t>
            </w:r>
          </w:p>
        </w:tc>
        <w:tc>
          <w:tcPr>
            <w:tcW w:w="1162" w:type="pct"/>
            <w:gridSpan w:val="4"/>
            <w:vAlign w:val="center"/>
          </w:tcPr>
          <w:p w14:paraId="064C2014" w14:textId="77777777" w:rsidR="007F2F84" w:rsidRPr="00E937F6" w:rsidRDefault="007F2F84" w:rsidP="00E401A1">
            <w:pPr>
              <w:spacing w:before="120"/>
              <w:rPr>
                <w:rFonts w:cs="Tahoma"/>
                <w:b/>
                <w:szCs w:val="22"/>
              </w:rPr>
            </w:pPr>
            <w:r w:rsidRPr="00E937F6">
              <w:rPr>
                <w:rFonts w:cs="Tahoma"/>
                <w:b/>
                <w:szCs w:val="22"/>
              </w:rPr>
              <w:t>Τόπος Γέννησης:</w:t>
            </w:r>
          </w:p>
        </w:tc>
        <w:tc>
          <w:tcPr>
            <w:tcW w:w="1279" w:type="pct"/>
            <w:tcBorders>
              <w:top w:val="nil"/>
              <w:left w:val="nil"/>
              <w:bottom w:val="single" w:sz="6" w:space="0" w:color="auto"/>
              <w:right w:val="double" w:sz="6" w:space="0" w:color="auto"/>
            </w:tcBorders>
            <w:vAlign w:val="center"/>
          </w:tcPr>
          <w:p w14:paraId="317765B3" w14:textId="77777777" w:rsidR="007F2F84" w:rsidRPr="00E937F6" w:rsidRDefault="007F2F84" w:rsidP="00E401A1">
            <w:pPr>
              <w:spacing w:before="120"/>
              <w:rPr>
                <w:rFonts w:cs="Tahoma"/>
                <w:szCs w:val="22"/>
              </w:rPr>
            </w:pPr>
          </w:p>
        </w:tc>
      </w:tr>
      <w:tr w:rsidR="007F2F84" w:rsidRPr="00E937F6" w14:paraId="632B8C9C" w14:textId="77777777" w:rsidTr="002816CF">
        <w:tc>
          <w:tcPr>
            <w:tcW w:w="5000" w:type="pct"/>
            <w:gridSpan w:val="15"/>
            <w:tcBorders>
              <w:top w:val="nil"/>
              <w:left w:val="double" w:sz="6" w:space="0" w:color="auto"/>
              <w:bottom w:val="nil"/>
              <w:right w:val="double" w:sz="6" w:space="0" w:color="auto"/>
            </w:tcBorders>
            <w:vAlign w:val="center"/>
          </w:tcPr>
          <w:p w14:paraId="31F37064" w14:textId="77777777" w:rsidR="007F2F84" w:rsidRPr="00E937F6" w:rsidRDefault="007F2F84" w:rsidP="00E401A1">
            <w:pPr>
              <w:spacing w:before="120"/>
              <w:rPr>
                <w:rFonts w:cs="Tahoma"/>
                <w:szCs w:val="22"/>
              </w:rPr>
            </w:pPr>
          </w:p>
        </w:tc>
      </w:tr>
      <w:tr w:rsidR="007F2F84" w:rsidRPr="00E937F6" w14:paraId="11C338D8" w14:textId="77777777" w:rsidTr="002816CF">
        <w:tc>
          <w:tcPr>
            <w:tcW w:w="1643" w:type="pct"/>
            <w:gridSpan w:val="8"/>
            <w:tcBorders>
              <w:top w:val="nil"/>
              <w:left w:val="double" w:sz="6" w:space="0" w:color="auto"/>
              <w:bottom w:val="nil"/>
              <w:right w:val="nil"/>
            </w:tcBorders>
            <w:vAlign w:val="center"/>
          </w:tcPr>
          <w:p w14:paraId="18BE262C" w14:textId="77777777" w:rsidR="007F2F84" w:rsidRPr="00E937F6" w:rsidRDefault="007F2F84" w:rsidP="00E401A1">
            <w:pPr>
              <w:spacing w:before="120"/>
              <w:rPr>
                <w:rFonts w:cs="Tahoma"/>
                <w:b/>
                <w:szCs w:val="22"/>
              </w:rPr>
            </w:pPr>
            <w:r w:rsidRPr="00E937F6">
              <w:rPr>
                <w:rFonts w:cs="Tahoma"/>
                <w:b/>
                <w:szCs w:val="22"/>
              </w:rPr>
              <w:t>Τηλέφωνο:</w:t>
            </w:r>
          </w:p>
        </w:tc>
        <w:tc>
          <w:tcPr>
            <w:tcW w:w="916" w:type="pct"/>
            <w:gridSpan w:val="2"/>
            <w:tcBorders>
              <w:top w:val="nil"/>
              <w:left w:val="nil"/>
              <w:bottom w:val="single" w:sz="6" w:space="0" w:color="auto"/>
              <w:right w:val="nil"/>
            </w:tcBorders>
            <w:vAlign w:val="center"/>
          </w:tcPr>
          <w:p w14:paraId="51CB363B" w14:textId="77777777" w:rsidR="007F2F84" w:rsidRPr="00E937F6" w:rsidRDefault="007F2F84" w:rsidP="00E401A1">
            <w:pPr>
              <w:spacing w:before="120"/>
              <w:rPr>
                <w:rFonts w:cs="Tahoma"/>
                <w:szCs w:val="22"/>
              </w:rPr>
            </w:pPr>
          </w:p>
        </w:tc>
        <w:tc>
          <w:tcPr>
            <w:tcW w:w="967" w:type="pct"/>
            <w:gridSpan w:val="2"/>
            <w:vAlign w:val="center"/>
          </w:tcPr>
          <w:p w14:paraId="7BEC63E0" w14:textId="77777777" w:rsidR="007F2F84" w:rsidRPr="00E937F6" w:rsidRDefault="007F2F84" w:rsidP="00E401A1">
            <w:pPr>
              <w:spacing w:before="120"/>
              <w:rPr>
                <w:rFonts w:cs="Tahoma"/>
                <w:b/>
                <w:szCs w:val="22"/>
              </w:rPr>
            </w:pPr>
            <w:r w:rsidRPr="00E937F6">
              <w:rPr>
                <w:rFonts w:cs="Tahoma"/>
                <w:b/>
                <w:szCs w:val="22"/>
              </w:rPr>
              <w:t>E-mail:</w:t>
            </w:r>
          </w:p>
        </w:tc>
        <w:tc>
          <w:tcPr>
            <w:tcW w:w="1474" w:type="pct"/>
            <w:gridSpan w:val="3"/>
            <w:tcBorders>
              <w:top w:val="nil"/>
              <w:left w:val="nil"/>
              <w:bottom w:val="single" w:sz="6" w:space="0" w:color="auto"/>
              <w:right w:val="double" w:sz="6" w:space="0" w:color="auto"/>
            </w:tcBorders>
            <w:vAlign w:val="center"/>
          </w:tcPr>
          <w:p w14:paraId="36C07E8A" w14:textId="77777777" w:rsidR="007F2F84" w:rsidRPr="00E937F6" w:rsidRDefault="007F2F84" w:rsidP="00E401A1">
            <w:pPr>
              <w:spacing w:before="120"/>
              <w:rPr>
                <w:rFonts w:cs="Tahoma"/>
                <w:szCs w:val="22"/>
              </w:rPr>
            </w:pPr>
          </w:p>
        </w:tc>
      </w:tr>
      <w:tr w:rsidR="007F2F84" w:rsidRPr="00E937F6" w14:paraId="34064CE9" w14:textId="77777777" w:rsidTr="002816CF">
        <w:tc>
          <w:tcPr>
            <w:tcW w:w="1643" w:type="pct"/>
            <w:gridSpan w:val="8"/>
            <w:tcBorders>
              <w:top w:val="nil"/>
              <w:left w:val="double" w:sz="6" w:space="0" w:color="auto"/>
              <w:bottom w:val="nil"/>
              <w:right w:val="nil"/>
            </w:tcBorders>
            <w:vAlign w:val="center"/>
          </w:tcPr>
          <w:p w14:paraId="09687F9A" w14:textId="77777777" w:rsidR="007F2F84" w:rsidRPr="00E937F6" w:rsidRDefault="007F2F84" w:rsidP="00E401A1">
            <w:pPr>
              <w:spacing w:before="120"/>
              <w:rPr>
                <w:rFonts w:cs="Tahoma"/>
                <w:b/>
                <w:szCs w:val="22"/>
              </w:rPr>
            </w:pPr>
            <w:r w:rsidRPr="00E937F6">
              <w:rPr>
                <w:rFonts w:cs="Tahoma"/>
                <w:b/>
                <w:szCs w:val="22"/>
              </w:rPr>
              <w:t>Fax:</w:t>
            </w:r>
          </w:p>
        </w:tc>
        <w:tc>
          <w:tcPr>
            <w:tcW w:w="916" w:type="pct"/>
            <w:gridSpan w:val="2"/>
            <w:tcBorders>
              <w:top w:val="nil"/>
              <w:left w:val="nil"/>
              <w:bottom w:val="single" w:sz="6" w:space="0" w:color="auto"/>
              <w:right w:val="nil"/>
            </w:tcBorders>
            <w:vAlign w:val="center"/>
          </w:tcPr>
          <w:p w14:paraId="08F3F537" w14:textId="77777777" w:rsidR="007F2F84" w:rsidRPr="00E937F6" w:rsidRDefault="007F2F84" w:rsidP="00E401A1">
            <w:pPr>
              <w:spacing w:before="120"/>
              <w:rPr>
                <w:rFonts w:cs="Tahoma"/>
                <w:szCs w:val="22"/>
              </w:rPr>
            </w:pPr>
          </w:p>
        </w:tc>
        <w:tc>
          <w:tcPr>
            <w:tcW w:w="967" w:type="pct"/>
            <w:gridSpan w:val="2"/>
            <w:vAlign w:val="center"/>
          </w:tcPr>
          <w:p w14:paraId="1212F049" w14:textId="77777777" w:rsidR="007F2F84" w:rsidRPr="00E937F6" w:rsidRDefault="007F2F84" w:rsidP="00E401A1">
            <w:pPr>
              <w:spacing w:before="120"/>
              <w:rPr>
                <w:rFonts w:cs="Tahoma"/>
                <w:b/>
                <w:szCs w:val="22"/>
              </w:rPr>
            </w:pPr>
          </w:p>
        </w:tc>
        <w:tc>
          <w:tcPr>
            <w:tcW w:w="1474" w:type="pct"/>
            <w:gridSpan w:val="3"/>
            <w:tcBorders>
              <w:top w:val="single" w:sz="6" w:space="0" w:color="auto"/>
              <w:left w:val="nil"/>
              <w:bottom w:val="nil"/>
              <w:right w:val="double" w:sz="6" w:space="0" w:color="auto"/>
            </w:tcBorders>
            <w:vAlign w:val="center"/>
          </w:tcPr>
          <w:p w14:paraId="7B98E7EC" w14:textId="77777777" w:rsidR="007F2F84" w:rsidRPr="00E937F6" w:rsidRDefault="007F2F84" w:rsidP="00E401A1">
            <w:pPr>
              <w:spacing w:before="120"/>
              <w:rPr>
                <w:rFonts w:cs="Tahoma"/>
                <w:szCs w:val="22"/>
              </w:rPr>
            </w:pPr>
          </w:p>
        </w:tc>
      </w:tr>
      <w:tr w:rsidR="007F2F84" w:rsidRPr="00E937F6" w14:paraId="01966905" w14:textId="77777777" w:rsidTr="002816CF">
        <w:tc>
          <w:tcPr>
            <w:tcW w:w="1250" w:type="pct"/>
            <w:gridSpan w:val="6"/>
            <w:tcBorders>
              <w:top w:val="nil"/>
              <w:left w:val="double" w:sz="6" w:space="0" w:color="auto"/>
              <w:bottom w:val="nil"/>
              <w:right w:val="nil"/>
            </w:tcBorders>
            <w:vAlign w:val="center"/>
          </w:tcPr>
          <w:p w14:paraId="70C14A01" w14:textId="77777777" w:rsidR="007F2F84" w:rsidRPr="00E937F6" w:rsidRDefault="007F2F84" w:rsidP="00E401A1">
            <w:pPr>
              <w:spacing w:before="120"/>
              <w:rPr>
                <w:rFonts w:cs="Tahoma"/>
                <w:szCs w:val="22"/>
              </w:rPr>
            </w:pPr>
          </w:p>
        </w:tc>
        <w:tc>
          <w:tcPr>
            <w:tcW w:w="1298" w:type="pct"/>
            <w:gridSpan w:val="4"/>
            <w:vAlign w:val="center"/>
          </w:tcPr>
          <w:p w14:paraId="4240ED84" w14:textId="77777777" w:rsidR="007F2F84" w:rsidRPr="00E937F6" w:rsidRDefault="007F2F84" w:rsidP="00E401A1">
            <w:pPr>
              <w:spacing w:before="120"/>
              <w:rPr>
                <w:rFonts w:cs="Tahoma"/>
                <w:szCs w:val="22"/>
              </w:rPr>
            </w:pPr>
          </w:p>
        </w:tc>
        <w:tc>
          <w:tcPr>
            <w:tcW w:w="1201" w:type="pct"/>
            <w:gridSpan w:val="4"/>
            <w:vAlign w:val="center"/>
          </w:tcPr>
          <w:p w14:paraId="4FE4C32F" w14:textId="77777777" w:rsidR="007F2F84" w:rsidRPr="00E937F6" w:rsidRDefault="007F2F84" w:rsidP="00E401A1">
            <w:pPr>
              <w:spacing w:before="120"/>
              <w:rPr>
                <w:rFonts w:cs="Tahoma"/>
                <w:szCs w:val="22"/>
              </w:rPr>
            </w:pPr>
          </w:p>
        </w:tc>
        <w:tc>
          <w:tcPr>
            <w:tcW w:w="1251" w:type="pct"/>
            <w:tcBorders>
              <w:top w:val="nil"/>
              <w:left w:val="nil"/>
              <w:bottom w:val="nil"/>
              <w:right w:val="double" w:sz="6" w:space="0" w:color="auto"/>
            </w:tcBorders>
            <w:vAlign w:val="center"/>
          </w:tcPr>
          <w:p w14:paraId="1620C0F0" w14:textId="77777777" w:rsidR="007F2F84" w:rsidRPr="00E937F6" w:rsidRDefault="007F2F84" w:rsidP="00E401A1">
            <w:pPr>
              <w:spacing w:before="120"/>
              <w:rPr>
                <w:rFonts w:cs="Tahoma"/>
                <w:szCs w:val="22"/>
              </w:rPr>
            </w:pPr>
          </w:p>
        </w:tc>
      </w:tr>
      <w:tr w:rsidR="007F2F84" w:rsidRPr="00E937F6" w14:paraId="5879D267" w14:textId="77777777" w:rsidTr="002816CF">
        <w:tc>
          <w:tcPr>
            <w:tcW w:w="1477" w:type="pct"/>
            <w:gridSpan w:val="7"/>
            <w:tcBorders>
              <w:top w:val="nil"/>
              <w:left w:val="double" w:sz="6" w:space="0" w:color="auto"/>
              <w:bottom w:val="nil"/>
              <w:right w:val="nil"/>
            </w:tcBorders>
            <w:vAlign w:val="center"/>
          </w:tcPr>
          <w:p w14:paraId="02479047" w14:textId="77777777" w:rsidR="007F2F84" w:rsidRPr="00E937F6" w:rsidRDefault="007F2F84" w:rsidP="00E401A1">
            <w:pPr>
              <w:spacing w:before="120"/>
              <w:rPr>
                <w:rFonts w:cs="Tahoma"/>
                <w:b/>
                <w:szCs w:val="22"/>
              </w:rPr>
            </w:pPr>
            <w:r w:rsidRPr="00E937F6">
              <w:rPr>
                <w:rFonts w:cs="Tahoma"/>
                <w:b/>
                <w:szCs w:val="22"/>
              </w:rPr>
              <w:t>Διεύθυνση Κατοικίας:</w:t>
            </w:r>
          </w:p>
        </w:tc>
        <w:tc>
          <w:tcPr>
            <w:tcW w:w="1071" w:type="pct"/>
            <w:gridSpan w:val="3"/>
            <w:tcBorders>
              <w:top w:val="nil"/>
              <w:left w:val="nil"/>
              <w:bottom w:val="single" w:sz="6" w:space="0" w:color="auto"/>
              <w:right w:val="nil"/>
            </w:tcBorders>
            <w:vAlign w:val="center"/>
          </w:tcPr>
          <w:p w14:paraId="0E76B4C3" w14:textId="77777777" w:rsidR="007F2F84" w:rsidRPr="00E937F6" w:rsidRDefault="007F2F84" w:rsidP="00E401A1">
            <w:pPr>
              <w:spacing w:before="120"/>
              <w:rPr>
                <w:rFonts w:cs="Tahoma"/>
                <w:szCs w:val="22"/>
              </w:rPr>
            </w:pPr>
          </w:p>
        </w:tc>
        <w:tc>
          <w:tcPr>
            <w:tcW w:w="1201" w:type="pct"/>
            <w:gridSpan w:val="4"/>
            <w:tcBorders>
              <w:top w:val="nil"/>
              <w:left w:val="nil"/>
              <w:bottom w:val="single" w:sz="6" w:space="0" w:color="auto"/>
              <w:right w:val="nil"/>
            </w:tcBorders>
            <w:vAlign w:val="center"/>
          </w:tcPr>
          <w:p w14:paraId="7B0147F5" w14:textId="77777777" w:rsidR="007F2F84" w:rsidRPr="00E937F6" w:rsidRDefault="007F2F84" w:rsidP="00E401A1">
            <w:pPr>
              <w:spacing w:before="120"/>
              <w:rPr>
                <w:rFonts w:cs="Tahoma"/>
                <w:szCs w:val="22"/>
              </w:rPr>
            </w:pPr>
          </w:p>
        </w:tc>
        <w:tc>
          <w:tcPr>
            <w:tcW w:w="1251" w:type="pct"/>
            <w:tcBorders>
              <w:top w:val="nil"/>
              <w:left w:val="nil"/>
              <w:bottom w:val="single" w:sz="6" w:space="0" w:color="auto"/>
              <w:right w:val="double" w:sz="6" w:space="0" w:color="auto"/>
            </w:tcBorders>
            <w:vAlign w:val="center"/>
          </w:tcPr>
          <w:p w14:paraId="7B326C83" w14:textId="77777777" w:rsidR="007F2F84" w:rsidRPr="00E937F6" w:rsidRDefault="007F2F84" w:rsidP="00E401A1">
            <w:pPr>
              <w:spacing w:before="120"/>
              <w:rPr>
                <w:rFonts w:cs="Tahoma"/>
                <w:szCs w:val="22"/>
              </w:rPr>
            </w:pPr>
          </w:p>
        </w:tc>
      </w:tr>
      <w:tr w:rsidR="007F2F84" w:rsidRPr="00E937F6" w14:paraId="19F27B88" w14:textId="77777777" w:rsidTr="002816CF">
        <w:tc>
          <w:tcPr>
            <w:tcW w:w="1477" w:type="pct"/>
            <w:gridSpan w:val="7"/>
            <w:tcBorders>
              <w:top w:val="nil"/>
              <w:left w:val="double" w:sz="6" w:space="0" w:color="auto"/>
              <w:bottom w:val="nil"/>
              <w:right w:val="nil"/>
            </w:tcBorders>
            <w:vAlign w:val="center"/>
          </w:tcPr>
          <w:p w14:paraId="54899A26" w14:textId="77777777" w:rsidR="007F2F84" w:rsidRPr="00E937F6" w:rsidRDefault="007F2F84" w:rsidP="00E401A1">
            <w:pPr>
              <w:spacing w:before="120"/>
              <w:rPr>
                <w:rFonts w:cs="Tahoma"/>
                <w:szCs w:val="22"/>
              </w:rPr>
            </w:pPr>
          </w:p>
        </w:tc>
        <w:tc>
          <w:tcPr>
            <w:tcW w:w="1071" w:type="pct"/>
            <w:gridSpan w:val="3"/>
            <w:tcBorders>
              <w:top w:val="nil"/>
              <w:left w:val="nil"/>
              <w:bottom w:val="single" w:sz="6" w:space="0" w:color="auto"/>
              <w:right w:val="nil"/>
            </w:tcBorders>
            <w:vAlign w:val="center"/>
          </w:tcPr>
          <w:p w14:paraId="3DEB90C0" w14:textId="77777777" w:rsidR="007F2F84" w:rsidRPr="00E937F6" w:rsidRDefault="007F2F84" w:rsidP="00E401A1">
            <w:pPr>
              <w:spacing w:before="120"/>
              <w:rPr>
                <w:rFonts w:cs="Tahoma"/>
                <w:szCs w:val="22"/>
              </w:rPr>
            </w:pPr>
          </w:p>
        </w:tc>
        <w:tc>
          <w:tcPr>
            <w:tcW w:w="1201" w:type="pct"/>
            <w:gridSpan w:val="4"/>
            <w:tcBorders>
              <w:top w:val="nil"/>
              <w:left w:val="nil"/>
              <w:bottom w:val="single" w:sz="6" w:space="0" w:color="auto"/>
              <w:right w:val="nil"/>
            </w:tcBorders>
            <w:vAlign w:val="center"/>
          </w:tcPr>
          <w:p w14:paraId="111CF3A3" w14:textId="77777777" w:rsidR="007F2F84" w:rsidRPr="00E937F6" w:rsidRDefault="007F2F84" w:rsidP="00E401A1">
            <w:pPr>
              <w:spacing w:before="120"/>
              <w:rPr>
                <w:rFonts w:cs="Tahoma"/>
                <w:szCs w:val="22"/>
              </w:rPr>
            </w:pPr>
          </w:p>
        </w:tc>
        <w:tc>
          <w:tcPr>
            <w:tcW w:w="1251" w:type="pct"/>
            <w:tcBorders>
              <w:top w:val="nil"/>
              <w:left w:val="nil"/>
              <w:bottom w:val="single" w:sz="6" w:space="0" w:color="auto"/>
              <w:right w:val="double" w:sz="6" w:space="0" w:color="auto"/>
            </w:tcBorders>
            <w:vAlign w:val="center"/>
          </w:tcPr>
          <w:p w14:paraId="1EBB7E8C" w14:textId="77777777" w:rsidR="007F2F84" w:rsidRPr="00E937F6" w:rsidRDefault="007F2F84" w:rsidP="00E401A1">
            <w:pPr>
              <w:spacing w:before="120"/>
              <w:rPr>
                <w:rFonts w:cs="Tahoma"/>
                <w:szCs w:val="22"/>
              </w:rPr>
            </w:pPr>
          </w:p>
        </w:tc>
      </w:tr>
      <w:tr w:rsidR="007F2F84" w:rsidRPr="00E937F6" w14:paraId="7F0DE7A3" w14:textId="77777777" w:rsidTr="002816CF">
        <w:tc>
          <w:tcPr>
            <w:tcW w:w="1250" w:type="pct"/>
            <w:gridSpan w:val="6"/>
            <w:tcBorders>
              <w:top w:val="nil"/>
              <w:left w:val="double" w:sz="6" w:space="0" w:color="auto"/>
              <w:bottom w:val="double" w:sz="6" w:space="0" w:color="auto"/>
              <w:right w:val="nil"/>
            </w:tcBorders>
            <w:vAlign w:val="center"/>
          </w:tcPr>
          <w:p w14:paraId="0679CC81" w14:textId="77777777" w:rsidR="007F2F84" w:rsidRPr="00E937F6" w:rsidRDefault="007F2F84" w:rsidP="00E401A1">
            <w:pPr>
              <w:spacing w:before="120"/>
              <w:rPr>
                <w:rFonts w:cs="Tahoma"/>
                <w:szCs w:val="22"/>
              </w:rPr>
            </w:pPr>
          </w:p>
        </w:tc>
        <w:tc>
          <w:tcPr>
            <w:tcW w:w="1298" w:type="pct"/>
            <w:gridSpan w:val="4"/>
            <w:tcBorders>
              <w:top w:val="nil"/>
              <w:left w:val="nil"/>
              <w:bottom w:val="double" w:sz="6" w:space="0" w:color="auto"/>
              <w:right w:val="nil"/>
            </w:tcBorders>
            <w:vAlign w:val="center"/>
          </w:tcPr>
          <w:p w14:paraId="09A717E8" w14:textId="77777777" w:rsidR="007F2F84" w:rsidRPr="00E937F6" w:rsidRDefault="007F2F84" w:rsidP="00E401A1">
            <w:pPr>
              <w:spacing w:before="120"/>
              <w:rPr>
                <w:rFonts w:cs="Tahoma"/>
                <w:szCs w:val="22"/>
              </w:rPr>
            </w:pPr>
          </w:p>
        </w:tc>
        <w:tc>
          <w:tcPr>
            <w:tcW w:w="1201" w:type="pct"/>
            <w:gridSpan w:val="4"/>
            <w:tcBorders>
              <w:top w:val="nil"/>
              <w:left w:val="nil"/>
              <w:bottom w:val="double" w:sz="6" w:space="0" w:color="auto"/>
              <w:right w:val="nil"/>
            </w:tcBorders>
            <w:vAlign w:val="center"/>
          </w:tcPr>
          <w:p w14:paraId="6A4CC4BE" w14:textId="77777777" w:rsidR="007F2F84" w:rsidRPr="00E937F6" w:rsidRDefault="007F2F84" w:rsidP="00E401A1">
            <w:pPr>
              <w:spacing w:before="120"/>
              <w:rPr>
                <w:rFonts w:cs="Tahoma"/>
                <w:szCs w:val="22"/>
              </w:rPr>
            </w:pPr>
          </w:p>
        </w:tc>
        <w:tc>
          <w:tcPr>
            <w:tcW w:w="1251" w:type="pct"/>
            <w:tcBorders>
              <w:top w:val="nil"/>
              <w:left w:val="nil"/>
              <w:bottom w:val="double" w:sz="6" w:space="0" w:color="auto"/>
              <w:right w:val="double" w:sz="6" w:space="0" w:color="auto"/>
            </w:tcBorders>
            <w:vAlign w:val="center"/>
          </w:tcPr>
          <w:p w14:paraId="1E24A656" w14:textId="77777777" w:rsidR="007F2F84" w:rsidRPr="00E937F6" w:rsidRDefault="007F2F84" w:rsidP="00E401A1">
            <w:pPr>
              <w:spacing w:before="120"/>
              <w:rPr>
                <w:rFonts w:cs="Tahoma"/>
                <w:szCs w:val="22"/>
              </w:rPr>
            </w:pPr>
          </w:p>
        </w:tc>
      </w:tr>
      <w:tr w:rsidR="007F2F84" w:rsidRPr="00E937F6" w14:paraId="639B1B27" w14:textId="77777777" w:rsidTr="002816CF">
        <w:tc>
          <w:tcPr>
            <w:tcW w:w="5000" w:type="pct"/>
            <w:gridSpan w:val="15"/>
          </w:tcPr>
          <w:p w14:paraId="537C5379" w14:textId="77777777" w:rsidR="007F2F84" w:rsidRPr="00E937F6" w:rsidRDefault="007F2F84" w:rsidP="00E401A1">
            <w:pPr>
              <w:spacing w:before="120"/>
              <w:rPr>
                <w:rFonts w:cs="Tahoma"/>
                <w:szCs w:val="22"/>
              </w:rPr>
            </w:pPr>
          </w:p>
        </w:tc>
      </w:tr>
      <w:tr w:rsidR="007F2F84" w:rsidRPr="00E937F6" w14:paraId="692054E6" w14:textId="77777777" w:rsidTr="002816CF">
        <w:tc>
          <w:tcPr>
            <w:tcW w:w="1227" w:type="pct"/>
            <w:gridSpan w:val="4"/>
            <w:tcBorders>
              <w:top w:val="single" w:sz="6" w:space="0" w:color="auto"/>
              <w:left w:val="single" w:sz="6" w:space="0" w:color="auto"/>
              <w:bottom w:val="single" w:sz="6" w:space="0" w:color="auto"/>
              <w:right w:val="single" w:sz="6" w:space="0" w:color="auto"/>
            </w:tcBorders>
            <w:shd w:val="pct10" w:color="auto" w:fill="auto"/>
          </w:tcPr>
          <w:p w14:paraId="506D8AF9" w14:textId="77777777" w:rsidR="007F2F84" w:rsidRPr="00E937F6" w:rsidRDefault="007F2F84" w:rsidP="00E401A1">
            <w:pPr>
              <w:spacing w:before="120"/>
              <w:rPr>
                <w:rFonts w:cs="Tahoma"/>
                <w:b/>
                <w:szCs w:val="22"/>
              </w:rPr>
            </w:pPr>
            <w:r w:rsidRPr="00E937F6">
              <w:rPr>
                <w:rFonts w:cs="Tahoma"/>
                <w:b/>
                <w:szCs w:val="22"/>
              </w:rPr>
              <w:t>ΕΚΠΑΙΔΕΥΣΗ</w:t>
            </w:r>
          </w:p>
        </w:tc>
        <w:tc>
          <w:tcPr>
            <w:tcW w:w="3773" w:type="pct"/>
            <w:gridSpan w:val="11"/>
          </w:tcPr>
          <w:p w14:paraId="15794A33" w14:textId="77777777" w:rsidR="007F2F84" w:rsidRPr="00E937F6" w:rsidRDefault="007F2F84" w:rsidP="00E401A1">
            <w:pPr>
              <w:spacing w:before="120"/>
              <w:rPr>
                <w:rFonts w:cs="Tahoma"/>
                <w:szCs w:val="22"/>
              </w:rPr>
            </w:pPr>
          </w:p>
        </w:tc>
      </w:tr>
      <w:tr w:rsidR="007F2F84" w:rsidRPr="00E937F6" w14:paraId="0FE03759" w14:textId="77777777" w:rsidTr="002816CF">
        <w:tc>
          <w:tcPr>
            <w:tcW w:w="1699" w:type="pct"/>
            <w:gridSpan w:val="9"/>
            <w:tcBorders>
              <w:top w:val="double" w:sz="6" w:space="0" w:color="auto"/>
              <w:left w:val="double" w:sz="6" w:space="0" w:color="auto"/>
              <w:bottom w:val="nil"/>
              <w:right w:val="single" w:sz="6" w:space="0" w:color="auto"/>
            </w:tcBorders>
            <w:vAlign w:val="center"/>
          </w:tcPr>
          <w:p w14:paraId="1865FB9C" w14:textId="77777777" w:rsidR="007F2F84" w:rsidRPr="00E937F6" w:rsidRDefault="007F2F84" w:rsidP="00E401A1">
            <w:pPr>
              <w:spacing w:before="120"/>
              <w:jc w:val="center"/>
              <w:rPr>
                <w:rFonts w:cs="Tahoma"/>
                <w:b/>
                <w:szCs w:val="22"/>
              </w:rPr>
            </w:pPr>
            <w:r w:rsidRPr="00E937F6">
              <w:rPr>
                <w:rFonts w:cs="Tahoma"/>
                <w:b/>
                <w:szCs w:val="22"/>
              </w:rPr>
              <w:t>Όνομα Ιδρύματος</w:t>
            </w:r>
          </w:p>
        </w:tc>
        <w:tc>
          <w:tcPr>
            <w:tcW w:w="1045" w:type="pct"/>
            <w:tcBorders>
              <w:top w:val="double" w:sz="6" w:space="0" w:color="auto"/>
              <w:left w:val="nil"/>
              <w:bottom w:val="nil"/>
              <w:right w:val="single" w:sz="6" w:space="0" w:color="auto"/>
            </w:tcBorders>
            <w:vAlign w:val="center"/>
          </w:tcPr>
          <w:p w14:paraId="1B725369" w14:textId="77777777" w:rsidR="007F2F84" w:rsidRPr="00E937F6" w:rsidRDefault="007F2F84" w:rsidP="00E401A1">
            <w:pPr>
              <w:spacing w:before="120"/>
              <w:jc w:val="center"/>
              <w:rPr>
                <w:rFonts w:cs="Tahoma"/>
                <w:b/>
                <w:szCs w:val="22"/>
              </w:rPr>
            </w:pPr>
            <w:r w:rsidRPr="00E937F6">
              <w:rPr>
                <w:rFonts w:cs="Tahoma"/>
                <w:b/>
                <w:szCs w:val="22"/>
              </w:rPr>
              <w:t>Τίτλος Πτυχίου</w:t>
            </w:r>
          </w:p>
        </w:tc>
        <w:tc>
          <w:tcPr>
            <w:tcW w:w="1240" w:type="pct"/>
            <w:gridSpan w:val="4"/>
            <w:tcBorders>
              <w:top w:val="double" w:sz="6" w:space="0" w:color="auto"/>
              <w:left w:val="nil"/>
              <w:bottom w:val="nil"/>
              <w:right w:val="single" w:sz="6" w:space="0" w:color="auto"/>
            </w:tcBorders>
            <w:vAlign w:val="center"/>
          </w:tcPr>
          <w:p w14:paraId="0BF69E6B" w14:textId="77777777" w:rsidR="007F2F84" w:rsidRPr="00E937F6" w:rsidRDefault="007F2F84" w:rsidP="00E401A1">
            <w:pPr>
              <w:spacing w:before="120"/>
              <w:jc w:val="center"/>
              <w:rPr>
                <w:rFonts w:cs="Tahoma"/>
                <w:b/>
                <w:szCs w:val="22"/>
              </w:rPr>
            </w:pPr>
            <w:r w:rsidRPr="00E937F6">
              <w:rPr>
                <w:rFonts w:cs="Tahoma"/>
                <w:b/>
                <w:szCs w:val="22"/>
              </w:rPr>
              <w:t>Ειδικότητα</w:t>
            </w:r>
          </w:p>
        </w:tc>
        <w:tc>
          <w:tcPr>
            <w:tcW w:w="1016" w:type="pct"/>
            <w:tcBorders>
              <w:top w:val="double" w:sz="6" w:space="0" w:color="auto"/>
              <w:left w:val="nil"/>
              <w:bottom w:val="nil"/>
              <w:right w:val="double" w:sz="6" w:space="0" w:color="auto"/>
            </w:tcBorders>
            <w:vAlign w:val="center"/>
          </w:tcPr>
          <w:p w14:paraId="0F2815FD" w14:textId="77777777" w:rsidR="007F2F84" w:rsidRPr="00E937F6" w:rsidRDefault="007F2F84" w:rsidP="00E401A1">
            <w:pPr>
              <w:spacing w:before="120"/>
              <w:jc w:val="center"/>
              <w:rPr>
                <w:rFonts w:cs="Tahoma"/>
                <w:b/>
                <w:szCs w:val="22"/>
              </w:rPr>
            </w:pPr>
            <w:r w:rsidRPr="00E937F6">
              <w:rPr>
                <w:rFonts w:cs="Tahoma"/>
                <w:b/>
                <w:szCs w:val="22"/>
              </w:rPr>
              <w:t>Ημερομηνία Απόκτησης Πτυχίου</w:t>
            </w:r>
          </w:p>
        </w:tc>
      </w:tr>
      <w:tr w:rsidR="007F2F84" w:rsidRPr="00E937F6" w14:paraId="073A0166" w14:textId="77777777" w:rsidTr="002816CF">
        <w:tc>
          <w:tcPr>
            <w:tcW w:w="1699" w:type="pct"/>
            <w:gridSpan w:val="9"/>
            <w:tcBorders>
              <w:top w:val="double" w:sz="6" w:space="0" w:color="auto"/>
              <w:left w:val="double" w:sz="6" w:space="0" w:color="auto"/>
              <w:bottom w:val="single" w:sz="6" w:space="0" w:color="auto"/>
              <w:right w:val="single" w:sz="6" w:space="0" w:color="auto"/>
            </w:tcBorders>
          </w:tcPr>
          <w:p w14:paraId="27B7F9CC" w14:textId="77777777" w:rsidR="007F2F84" w:rsidRPr="00E937F6" w:rsidRDefault="007F2F84" w:rsidP="00E401A1">
            <w:pPr>
              <w:spacing w:before="120"/>
              <w:rPr>
                <w:rFonts w:cs="Tahoma"/>
                <w:szCs w:val="22"/>
              </w:rPr>
            </w:pPr>
          </w:p>
          <w:p w14:paraId="57F6BDE1" w14:textId="77777777" w:rsidR="007F2F84" w:rsidRPr="00E937F6" w:rsidRDefault="007F2F84" w:rsidP="00E401A1">
            <w:pPr>
              <w:spacing w:before="120"/>
              <w:rPr>
                <w:rFonts w:cs="Tahoma"/>
                <w:szCs w:val="22"/>
              </w:rPr>
            </w:pPr>
          </w:p>
        </w:tc>
        <w:tc>
          <w:tcPr>
            <w:tcW w:w="1045" w:type="pct"/>
            <w:tcBorders>
              <w:top w:val="double" w:sz="6" w:space="0" w:color="auto"/>
              <w:left w:val="nil"/>
              <w:bottom w:val="single" w:sz="6" w:space="0" w:color="auto"/>
              <w:right w:val="single" w:sz="6" w:space="0" w:color="auto"/>
            </w:tcBorders>
          </w:tcPr>
          <w:p w14:paraId="2FDF587A" w14:textId="77777777" w:rsidR="007F2F84" w:rsidRPr="00E937F6" w:rsidRDefault="007F2F84" w:rsidP="00E401A1">
            <w:pPr>
              <w:spacing w:before="120"/>
              <w:rPr>
                <w:rFonts w:cs="Tahoma"/>
                <w:szCs w:val="22"/>
              </w:rPr>
            </w:pPr>
          </w:p>
        </w:tc>
        <w:tc>
          <w:tcPr>
            <w:tcW w:w="1240" w:type="pct"/>
            <w:gridSpan w:val="4"/>
            <w:tcBorders>
              <w:top w:val="double" w:sz="6" w:space="0" w:color="auto"/>
              <w:left w:val="nil"/>
              <w:bottom w:val="single" w:sz="6" w:space="0" w:color="auto"/>
              <w:right w:val="single" w:sz="6" w:space="0" w:color="auto"/>
            </w:tcBorders>
          </w:tcPr>
          <w:p w14:paraId="2651FDD7" w14:textId="77777777" w:rsidR="007F2F84" w:rsidRPr="00E937F6" w:rsidRDefault="007F2F84" w:rsidP="00E401A1">
            <w:pPr>
              <w:spacing w:before="120"/>
              <w:rPr>
                <w:rFonts w:cs="Tahoma"/>
                <w:szCs w:val="22"/>
              </w:rPr>
            </w:pPr>
          </w:p>
        </w:tc>
        <w:tc>
          <w:tcPr>
            <w:tcW w:w="1016" w:type="pct"/>
            <w:tcBorders>
              <w:top w:val="double" w:sz="6" w:space="0" w:color="auto"/>
              <w:left w:val="nil"/>
              <w:bottom w:val="single" w:sz="6" w:space="0" w:color="auto"/>
              <w:right w:val="double" w:sz="6" w:space="0" w:color="auto"/>
            </w:tcBorders>
          </w:tcPr>
          <w:p w14:paraId="3283D974" w14:textId="77777777" w:rsidR="007F2F84" w:rsidRPr="00E937F6" w:rsidRDefault="007F2F84" w:rsidP="00E401A1">
            <w:pPr>
              <w:spacing w:before="120"/>
              <w:rPr>
                <w:rFonts w:cs="Tahoma"/>
                <w:szCs w:val="22"/>
              </w:rPr>
            </w:pPr>
          </w:p>
        </w:tc>
      </w:tr>
      <w:tr w:rsidR="007F2F84" w:rsidRPr="00E937F6" w14:paraId="63D86080" w14:textId="77777777" w:rsidTr="002816CF">
        <w:tc>
          <w:tcPr>
            <w:tcW w:w="1699" w:type="pct"/>
            <w:gridSpan w:val="9"/>
            <w:tcBorders>
              <w:top w:val="nil"/>
              <w:left w:val="double" w:sz="6" w:space="0" w:color="auto"/>
              <w:bottom w:val="nil"/>
              <w:right w:val="single" w:sz="6" w:space="0" w:color="auto"/>
            </w:tcBorders>
          </w:tcPr>
          <w:p w14:paraId="575459C1" w14:textId="77777777" w:rsidR="007F2F84" w:rsidRPr="00E937F6" w:rsidRDefault="007F2F84" w:rsidP="00E401A1">
            <w:pPr>
              <w:spacing w:before="120"/>
              <w:rPr>
                <w:rFonts w:cs="Tahoma"/>
                <w:szCs w:val="22"/>
              </w:rPr>
            </w:pPr>
          </w:p>
          <w:p w14:paraId="5A0427B0" w14:textId="77777777" w:rsidR="007F2F84" w:rsidRPr="00E937F6" w:rsidRDefault="007F2F84" w:rsidP="00E401A1">
            <w:pPr>
              <w:spacing w:before="120"/>
              <w:rPr>
                <w:rFonts w:cs="Tahoma"/>
                <w:szCs w:val="22"/>
              </w:rPr>
            </w:pPr>
          </w:p>
        </w:tc>
        <w:tc>
          <w:tcPr>
            <w:tcW w:w="1045" w:type="pct"/>
            <w:tcBorders>
              <w:top w:val="nil"/>
              <w:left w:val="nil"/>
              <w:bottom w:val="nil"/>
              <w:right w:val="single" w:sz="6" w:space="0" w:color="auto"/>
            </w:tcBorders>
          </w:tcPr>
          <w:p w14:paraId="6C737E53" w14:textId="77777777" w:rsidR="007F2F84" w:rsidRPr="00E937F6" w:rsidRDefault="007F2F84" w:rsidP="00E401A1">
            <w:pPr>
              <w:spacing w:before="120"/>
              <w:rPr>
                <w:rFonts w:cs="Tahoma"/>
                <w:szCs w:val="22"/>
              </w:rPr>
            </w:pPr>
          </w:p>
        </w:tc>
        <w:tc>
          <w:tcPr>
            <w:tcW w:w="1240" w:type="pct"/>
            <w:gridSpan w:val="4"/>
            <w:tcBorders>
              <w:top w:val="nil"/>
              <w:left w:val="nil"/>
              <w:bottom w:val="nil"/>
              <w:right w:val="single" w:sz="6" w:space="0" w:color="auto"/>
            </w:tcBorders>
          </w:tcPr>
          <w:p w14:paraId="25C22BDE" w14:textId="77777777" w:rsidR="007F2F84" w:rsidRPr="00E937F6" w:rsidRDefault="007F2F84" w:rsidP="00E401A1">
            <w:pPr>
              <w:spacing w:before="120"/>
              <w:rPr>
                <w:rFonts w:cs="Tahoma"/>
                <w:szCs w:val="22"/>
              </w:rPr>
            </w:pPr>
          </w:p>
        </w:tc>
        <w:tc>
          <w:tcPr>
            <w:tcW w:w="1016" w:type="pct"/>
            <w:tcBorders>
              <w:top w:val="nil"/>
              <w:left w:val="nil"/>
              <w:bottom w:val="nil"/>
              <w:right w:val="double" w:sz="6" w:space="0" w:color="auto"/>
            </w:tcBorders>
          </w:tcPr>
          <w:p w14:paraId="2519A4EA" w14:textId="77777777" w:rsidR="007F2F84" w:rsidRPr="00E937F6" w:rsidRDefault="007F2F84" w:rsidP="00E401A1">
            <w:pPr>
              <w:spacing w:before="120"/>
              <w:rPr>
                <w:rFonts w:cs="Tahoma"/>
                <w:szCs w:val="22"/>
              </w:rPr>
            </w:pPr>
          </w:p>
        </w:tc>
      </w:tr>
      <w:tr w:rsidR="007F2F84" w:rsidRPr="00E937F6" w14:paraId="5C3A06A4" w14:textId="77777777" w:rsidTr="002816CF">
        <w:tc>
          <w:tcPr>
            <w:tcW w:w="1699" w:type="pct"/>
            <w:gridSpan w:val="9"/>
            <w:tcBorders>
              <w:top w:val="single" w:sz="6" w:space="0" w:color="auto"/>
              <w:left w:val="double" w:sz="6" w:space="0" w:color="auto"/>
              <w:bottom w:val="double" w:sz="4" w:space="0" w:color="auto"/>
              <w:right w:val="single" w:sz="6" w:space="0" w:color="auto"/>
            </w:tcBorders>
          </w:tcPr>
          <w:p w14:paraId="7EFAF0E1" w14:textId="77777777" w:rsidR="007F2F84" w:rsidRPr="00E937F6" w:rsidRDefault="007F2F84" w:rsidP="00E401A1">
            <w:pPr>
              <w:spacing w:before="120"/>
              <w:rPr>
                <w:rFonts w:cs="Tahoma"/>
                <w:szCs w:val="22"/>
              </w:rPr>
            </w:pPr>
          </w:p>
          <w:p w14:paraId="7BF7D488" w14:textId="77777777" w:rsidR="007F2F84" w:rsidRPr="00E937F6" w:rsidRDefault="007F2F84" w:rsidP="00E401A1">
            <w:pPr>
              <w:spacing w:before="120"/>
              <w:rPr>
                <w:rFonts w:cs="Tahoma"/>
                <w:szCs w:val="22"/>
              </w:rPr>
            </w:pPr>
          </w:p>
        </w:tc>
        <w:tc>
          <w:tcPr>
            <w:tcW w:w="1045" w:type="pct"/>
            <w:tcBorders>
              <w:top w:val="single" w:sz="6" w:space="0" w:color="auto"/>
              <w:left w:val="nil"/>
              <w:bottom w:val="double" w:sz="4" w:space="0" w:color="auto"/>
              <w:right w:val="single" w:sz="6" w:space="0" w:color="auto"/>
            </w:tcBorders>
          </w:tcPr>
          <w:p w14:paraId="6DA15BB7" w14:textId="77777777" w:rsidR="007F2F84" w:rsidRPr="00E937F6" w:rsidRDefault="007F2F84" w:rsidP="00E401A1">
            <w:pPr>
              <w:spacing w:before="120"/>
              <w:rPr>
                <w:rFonts w:cs="Tahoma"/>
                <w:szCs w:val="22"/>
              </w:rPr>
            </w:pPr>
          </w:p>
        </w:tc>
        <w:tc>
          <w:tcPr>
            <w:tcW w:w="1240" w:type="pct"/>
            <w:gridSpan w:val="4"/>
            <w:tcBorders>
              <w:top w:val="single" w:sz="6" w:space="0" w:color="auto"/>
              <w:left w:val="nil"/>
              <w:bottom w:val="double" w:sz="4" w:space="0" w:color="auto"/>
              <w:right w:val="single" w:sz="6" w:space="0" w:color="auto"/>
            </w:tcBorders>
          </w:tcPr>
          <w:p w14:paraId="6248747D" w14:textId="77777777" w:rsidR="007F2F84" w:rsidRPr="00E937F6" w:rsidRDefault="007F2F84" w:rsidP="00E401A1">
            <w:pPr>
              <w:spacing w:before="120"/>
              <w:rPr>
                <w:rFonts w:cs="Tahoma"/>
                <w:szCs w:val="22"/>
              </w:rPr>
            </w:pPr>
          </w:p>
        </w:tc>
        <w:tc>
          <w:tcPr>
            <w:tcW w:w="1016" w:type="pct"/>
            <w:tcBorders>
              <w:top w:val="single" w:sz="6" w:space="0" w:color="auto"/>
              <w:left w:val="nil"/>
              <w:bottom w:val="double" w:sz="4" w:space="0" w:color="auto"/>
              <w:right w:val="double" w:sz="6" w:space="0" w:color="auto"/>
            </w:tcBorders>
          </w:tcPr>
          <w:p w14:paraId="10A9C6BD" w14:textId="77777777" w:rsidR="007F2F84" w:rsidRPr="00E937F6" w:rsidRDefault="007F2F84" w:rsidP="00E401A1">
            <w:pPr>
              <w:spacing w:before="120"/>
              <w:rPr>
                <w:rFonts w:cs="Tahoma"/>
                <w:szCs w:val="22"/>
              </w:rPr>
            </w:pPr>
          </w:p>
        </w:tc>
      </w:tr>
      <w:tr w:rsidR="007F2F84" w:rsidRPr="00A43ADB" w14:paraId="7FEE8069" w14:textId="77777777" w:rsidTr="002816CF">
        <w:tblPrEx>
          <w:tblBorders>
            <w:top w:val="double" w:sz="6" w:space="0" w:color="auto"/>
            <w:left w:val="double" w:sz="6" w:space="0" w:color="auto"/>
            <w:bottom w:val="double" w:sz="6" w:space="0" w:color="auto"/>
            <w:right w:val="double" w:sz="6" w:space="0" w:color="auto"/>
            <w:insideH w:val="single" w:sz="6" w:space="0" w:color="auto"/>
            <w:insideV w:val="double" w:sz="6" w:space="0" w:color="auto"/>
          </w:tblBorders>
        </w:tblPrEx>
        <w:trPr>
          <w:gridBefore w:val="1"/>
          <w:wBefore w:w="115" w:type="dxa"/>
        </w:trPr>
        <w:tc>
          <w:tcPr>
            <w:tcW w:w="1973" w:type="pct"/>
            <w:gridSpan w:val="9"/>
            <w:tcBorders>
              <w:top w:val="double" w:sz="6" w:space="0" w:color="auto"/>
              <w:left w:val="double" w:sz="6" w:space="0" w:color="auto"/>
              <w:bottom w:val="double" w:sz="6" w:space="0" w:color="auto"/>
              <w:right w:val="double" w:sz="6" w:space="0" w:color="auto"/>
            </w:tcBorders>
            <w:shd w:val="pct10" w:color="auto" w:fill="auto"/>
          </w:tcPr>
          <w:p w14:paraId="391DB472" w14:textId="77777777" w:rsidR="007F2F84" w:rsidRPr="00E937F6" w:rsidRDefault="007F2F84" w:rsidP="00E401A1">
            <w:pPr>
              <w:spacing w:before="120"/>
              <w:jc w:val="center"/>
              <w:rPr>
                <w:rFonts w:cs="Tahoma"/>
                <w:b/>
                <w:szCs w:val="22"/>
                <w:lang w:val="el-GR"/>
              </w:rPr>
            </w:pPr>
            <w:r w:rsidRPr="00E937F6">
              <w:rPr>
                <w:rFonts w:cs="Tahoma"/>
                <w:b/>
                <w:szCs w:val="22"/>
                <w:lang w:val="el-GR"/>
              </w:rPr>
              <w:t xml:space="preserve">ΚΑΤΗΓΟΡΙΑ ΣΤΕΛΕΧΟΥΣ </w:t>
            </w:r>
          </w:p>
          <w:p w14:paraId="43A03E59" w14:textId="77777777" w:rsidR="007F2F84" w:rsidRPr="00E937F6" w:rsidRDefault="007F2F84" w:rsidP="00E401A1">
            <w:pPr>
              <w:spacing w:before="120"/>
              <w:jc w:val="center"/>
              <w:rPr>
                <w:rFonts w:cs="Tahoma"/>
                <w:szCs w:val="22"/>
                <w:lang w:val="el-GR"/>
              </w:rPr>
            </w:pPr>
            <w:r w:rsidRPr="00E937F6">
              <w:rPr>
                <w:rFonts w:cs="Tahoma"/>
                <w:szCs w:val="22"/>
                <w:lang w:val="el-GR"/>
              </w:rPr>
              <w:t>(στο προτεινόμενο, από τον υποψήφιο Οικονομικό Φορέα, σχήμα διοίκησης Έργου)</w:t>
            </w:r>
          </w:p>
        </w:tc>
        <w:tc>
          <w:tcPr>
            <w:tcW w:w="3027" w:type="pct"/>
            <w:gridSpan w:val="5"/>
            <w:tcBorders>
              <w:top w:val="double" w:sz="6" w:space="0" w:color="auto"/>
              <w:left w:val="double" w:sz="6" w:space="0" w:color="auto"/>
              <w:bottom w:val="double" w:sz="6" w:space="0" w:color="auto"/>
              <w:right w:val="double" w:sz="6" w:space="0" w:color="auto"/>
            </w:tcBorders>
          </w:tcPr>
          <w:p w14:paraId="7584BA5D" w14:textId="77777777" w:rsidR="007F2F84" w:rsidRPr="00E937F6" w:rsidRDefault="007F2F84" w:rsidP="00E401A1">
            <w:pPr>
              <w:spacing w:before="120"/>
              <w:rPr>
                <w:rFonts w:cs="Tahoma"/>
                <w:szCs w:val="22"/>
                <w:lang w:val="el-GR"/>
              </w:rPr>
            </w:pPr>
          </w:p>
        </w:tc>
      </w:tr>
    </w:tbl>
    <w:p w14:paraId="7BC13B72" w14:textId="77777777" w:rsidR="007F2F84" w:rsidRPr="00E937F6" w:rsidRDefault="007F2F84" w:rsidP="00E401A1">
      <w:pPr>
        <w:spacing w:before="120"/>
        <w:rPr>
          <w:rFonts w:cs="Tahoma"/>
          <w:i/>
          <w:color w:val="5B9BD5"/>
          <w:szCs w:val="22"/>
          <w:lang w:val="el-GR"/>
        </w:rPr>
        <w:sectPr w:rsidR="007F2F84" w:rsidRPr="00E937F6" w:rsidSect="00DF02B0">
          <w:pgSz w:w="11906" w:h="16838"/>
          <w:pgMar w:top="1134" w:right="1134" w:bottom="1134" w:left="1134" w:header="720" w:footer="709" w:gutter="0"/>
          <w:cols w:space="720"/>
          <w:titlePg/>
          <w:docGrid w:linePitch="360"/>
        </w:sectPr>
      </w:pPr>
    </w:p>
    <w:p w14:paraId="3F1275A2" w14:textId="77777777" w:rsidR="007F2F84" w:rsidRPr="00E937F6" w:rsidRDefault="007F2F84" w:rsidP="00E401A1">
      <w:pPr>
        <w:spacing w:before="120"/>
        <w:rPr>
          <w:rFonts w:cs="Tahoma"/>
          <w:i/>
          <w:color w:val="5B9BD5"/>
          <w:szCs w:val="22"/>
          <w:lang w:val="el-GR"/>
        </w:rPr>
      </w:pPr>
    </w:p>
    <w:p w14:paraId="42378D03" w14:textId="77777777" w:rsidR="007F2F84" w:rsidRPr="00E937F6" w:rsidRDefault="007F2F84" w:rsidP="00E401A1">
      <w:pPr>
        <w:spacing w:before="120"/>
        <w:rPr>
          <w:rFonts w:cs="Tahoma"/>
          <w:i/>
          <w:color w:val="5B9BD5"/>
          <w:szCs w:val="22"/>
          <w:lang w:val="el-G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60"/>
      </w:tblGrid>
      <w:tr w:rsidR="007F2F84" w:rsidRPr="00E937F6" w14:paraId="1A070407" w14:textId="77777777" w:rsidTr="002816CF">
        <w:trPr>
          <w:trHeight w:val="567"/>
        </w:trPr>
        <w:tc>
          <w:tcPr>
            <w:tcW w:w="5000" w:type="pct"/>
            <w:shd w:val="pct10" w:color="auto" w:fill="auto"/>
            <w:vAlign w:val="center"/>
          </w:tcPr>
          <w:p w14:paraId="682978AA" w14:textId="77777777" w:rsidR="007F2F84" w:rsidRPr="00E937F6" w:rsidRDefault="007F2F84" w:rsidP="00E401A1">
            <w:pPr>
              <w:spacing w:before="120"/>
              <w:jc w:val="center"/>
              <w:rPr>
                <w:rFonts w:cs="Tahoma"/>
                <w:szCs w:val="22"/>
              </w:rPr>
            </w:pPr>
            <w:r w:rsidRPr="00E937F6">
              <w:rPr>
                <w:rFonts w:cs="Tahoma"/>
                <w:b/>
                <w:szCs w:val="22"/>
              </w:rPr>
              <w:t>ΕΠΑΓΓΕΛΜΑΤΙΚΗ ΕΜΠΕΙΡΙΑ</w:t>
            </w:r>
          </w:p>
        </w:tc>
      </w:tr>
    </w:tbl>
    <w:p w14:paraId="1A323419" w14:textId="77777777" w:rsidR="007F2F84" w:rsidRPr="00E937F6" w:rsidRDefault="007F2F84" w:rsidP="00E401A1">
      <w:pPr>
        <w:spacing w:before="120"/>
        <w:rPr>
          <w:rFonts w:cs="Tahoma"/>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9"/>
        <w:gridCol w:w="2126"/>
        <w:gridCol w:w="5847"/>
        <w:gridCol w:w="1596"/>
        <w:gridCol w:w="1162"/>
      </w:tblGrid>
      <w:tr w:rsidR="007F2F84" w:rsidRPr="00E937F6" w14:paraId="64D60C8A" w14:textId="77777777" w:rsidTr="002816CF">
        <w:trPr>
          <w:cantSplit/>
        </w:trPr>
        <w:tc>
          <w:tcPr>
            <w:tcW w:w="1315" w:type="pct"/>
            <w:vMerge w:val="restart"/>
            <w:shd w:val="clear" w:color="auto" w:fill="E6E6E6"/>
            <w:vAlign w:val="center"/>
          </w:tcPr>
          <w:p w14:paraId="1305555D" w14:textId="77777777" w:rsidR="007F2F84" w:rsidRPr="00E937F6" w:rsidRDefault="007F2F84" w:rsidP="00E401A1">
            <w:pPr>
              <w:spacing w:before="120"/>
              <w:jc w:val="center"/>
              <w:rPr>
                <w:rFonts w:cs="Tahoma"/>
                <w:b/>
                <w:szCs w:val="22"/>
              </w:rPr>
            </w:pPr>
            <w:r w:rsidRPr="00E937F6">
              <w:rPr>
                <w:rFonts w:cs="Tahoma"/>
                <w:b/>
                <w:szCs w:val="22"/>
              </w:rPr>
              <w:t>Έργο</w:t>
            </w:r>
          </w:p>
        </w:tc>
        <w:tc>
          <w:tcPr>
            <w:tcW w:w="730" w:type="pct"/>
            <w:vMerge w:val="restart"/>
            <w:shd w:val="clear" w:color="auto" w:fill="E6E6E6"/>
            <w:vAlign w:val="center"/>
          </w:tcPr>
          <w:p w14:paraId="4EA87FB1" w14:textId="77777777" w:rsidR="007F2F84" w:rsidRPr="00E937F6" w:rsidRDefault="007F2F84" w:rsidP="00E401A1">
            <w:pPr>
              <w:spacing w:before="120"/>
              <w:jc w:val="center"/>
              <w:rPr>
                <w:rFonts w:cs="Tahoma"/>
                <w:b/>
                <w:szCs w:val="22"/>
              </w:rPr>
            </w:pPr>
            <w:r w:rsidRPr="00E937F6">
              <w:rPr>
                <w:rFonts w:cs="Tahoma"/>
                <w:b/>
                <w:szCs w:val="22"/>
              </w:rPr>
              <w:t>Εργοδότης</w:t>
            </w:r>
          </w:p>
        </w:tc>
        <w:tc>
          <w:tcPr>
            <w:tcW w:w="2008" w:type="pct"/>
            <w:vMerge w:val="restart"/>
            <w:shd w:val="clear" w:color="auto" w:fill="E6E6E6"/>
            <w:vAlign w:val="center"/>
          </w:tcPr>
          <w:p w14:paraId="313777E7" w14:textId="77777777" w:rsidR="007F2F84" w:rsidRPr="00E937F6" w:rsidRDefault="007F2F84" w:rsidP="00E401A1">
            <w:pPr>
              <w:spacing w:before="120"/>
              <w:jc w:val="center"/>
              <w:rPr>
                <w:rFonts w:cs="Tahoma"/>
                <w:szCs w:val="22"/>
                <w:lang w:val="el-GR"/>
              </w:rPr>
            </w:pPr>
            <w:r w:rsidRPr="00E937F6">
              <w:rPr>
                <w:rFonts w:cs="Tahoma"/>
                <w:b/>
                <w:szCs w:val="22"/>
                <w:lang w:val="el-GR"/>
              </w:rPr>
              <w:t>Θέση</w:t>
            </w:r>
            <w:r w:rsidRPr="00E937F6">
              <w:rPr>
                <w:rFonts w:cs="Tahoma"/>
                <w:szCs w:val="22"/>
                <w:vertAlign w:val="superscript"/>
              </w:rPr>
              <w:footnoteReference w:id="5"/>
            </w:r>
            <w:r w:rsidRPr="00E937F6">
              <w:rPr>
                <w:rFonts w:cs="Tahoma"/>
                <w:b/>
                <w:szCs w:val="22"/>
                <w:lang w:val="el-GR"/>
              </w:rPr>
              <w:t xml:space="preserve"> και Καθήκοντα στο Έργο </w:t>
            </w:r>
          </w:p>
        </w:tc>
        <w:tc>
          <w:tcPr>
            <w:tcW w:w="947" w:type="pct"/>
            <w:gridSpan w:val="2"/>
            <w:shd w:val="clear" w:color="auto" w:fill="E6E6E6"/>
            <w:vAlign w:val="center"/>
          </w:tcPr>
          <w:p w14:paraId="37FFA126" w14:textId="77777777" w:rsidR="007F2F84" w:rsidRPr="00E937F6" w:rsidRDefault="007F2F84" w:rsidP="00E401A1">
            <w:pPr>
              <w:spacing w:before="120"/>
              <w:jc w:val="center"/>
              <w:rPr>
                <w:rFonts w:cs="Tahoma"/>
                <w:b/>
                <w:szCs w:val="22"/>
              </w:rPr>
            </w:pPr>
            <w:r w:rsidRPr="00E937F6">
              <w:rPr>
                <w:rFonts w:cs="Tahoma"/>
                <w:b/>
                <w:szCs w:val="22"/>
              </w:rPr>
              <w:t>Απασχόληση στο Έργο</w:t>
            </w:r>
          </w:p>
        </w:tc>
      </w:tr>
      <w:tr w:rsidR="007F2F84" w:rsidRPr="00E937F6" w14:paraId="1F5D1C32" w14:textId="77777777" w:rsidTr="002816CF">
        <w:trPr>
          <w:cantSplit/>
        </w:trPr>
        <w:tc>
          <w:tcPr>
            <w:tcW w:w="1315" w:type="pct"/>
            <w:vMerge/>
            <w:shd w:val="clear" w:color="auto" w:fill="E6E6E6"/>
            <w:vAlign w:val="center"/>
          </w:tcPr>
          <w:p w14:paraId="02ABECE4" w14:textId="77777777" w:rsidR="007F2F84" w:rsidRPr="00E937F6" w:rsidRDefault="007F2F84" w:rsidP="00E401A1">
            <w:pPr>
              <w:spacing w:before="120"/>
              <w:jc w:val="left"/>
              <w:rPr>
                <w:rFonts w:cs="Tahoma"/>
                <w:b/>
                <w:szCs w:val="22"/>
              </w:rPr>
            </w:pPr>
          </w:p>
        </w:tc>
        <w:tc>
          <w:tcPr>
            <w:tcW w:w="730" w:type="pct"/>
            <w:vMerge/>
            <w:shd w:val="clear" w:color="auto" w:fill="E6E6E6"/>
            <w:vAlign w:val="center"/>
          </w:tcPr>
          <w:p w14:paraId="18ABA9BE" w14:textId="77777777" w:rsidR="007F2F84" w:rsidRPr="00E937F6" w:rsidRDefault="007F2F84" w:rsidP="00E401A1">
            <w:pPr>
              <w:spacing w:before="120"/>
              <w:jc w:val="left"/>
              <w:rPr>
                <w:rFonts w:cs="Tahoma"/>
                <w:b/>
                <w:szCs w:val="22"/>
              </w:rPr>
            </w:pPr>
          </w:p>
        </w:tc>
        <w:tc>
          <w:tcPr>
            <w:tcW w:w="2008" w:type="pct"/>
            <w:vMerge/>
            <w:shd w:val="clear" w:color="auto" w:fill="E6E6E6"/>
            <w:vAlign w:val="center"/>
          </w:tcPr>
          <w:p w14:paraId="0C9B995F" w14:textId="77777777" w:rsidR="007F2F84" w:rsidRPr="00E937F6" w:rsidRDefault="007F2F84" w:rsidP="00E401A1">
            <w:pPr>
              <w:spacing w:before="120"/>
              <w:jc w:val="left"/>
              <w:rPr>
                <w:rFonts w:cs="Tahoma"/>
                <w:b/>
                <w:szCs w:val="22"/>
              </w:rPr>
            </w:pPr>
          </w:p>
        </w:tc>
        <w:tc>
          <w:tcPr>
            <w:tcW w:w="548" w:type="pct"/>
            <w:shd w:val="clear" w:color="auto" w:fill="E6E6E6"/>
            <w:vAlign w:val="center"/>
          </w:tcPr>
          <w:p w14:paraId="48579698" w14:textId="77777777" w:rsidR="007F2F84" w:rsidRPr="00E937F6" w:rsidRDefault="007F2F84" w:rsidP="00E401A1">
            <w:pPr>
              <w:spacing w:before="120"/>
              <w:jc w:val="center"/>
              <w:rPr>
                <w:rFonts w:cs="Tahoma"/>
                <w:b/>
                <w:szCs w:val="22"/>
              </w:rPr>
            </w:pPr>
            <w:r w:rsidRPr="00E937F6">
              <w:rPr>
                <w:rFonts w:cs="Tahoma"/>
                <w:b/>
                <w:szCs w:val="22"/>
              </w:rPr>
              <w:t>Περίοδος</w:t>
            </w:r>
          </w:p>
          <w:p w14:paraId="63393130" w14:textId="77777777" w:rsidR="007F2F84" w:rsidRPr="00E937F6" w:rsidRDefault="007F2F84" w:rsidP="00E401A1">
            <w:pPr>
              <w:spacing w:before="120"/>
              <w:jc w:val="center"/>
              <w:rPr>
                <w:rFonts w:cs="Tahoma"/>
                <w:b/>
                <w:szCs w:val="22"/>
              </w:rPr>
            </w:pPr>
            <w:r w:rsidRPr="00E937F6">
              <w:rPr>
                <w:rFonts w:cs="Tahoma"/>
                <w:szCs w:val="22"/>
              </w:rPr>
              <w:t xml:space="preserve">(από </w:t>
            </w:r>
            <w:r w:rsidRPr="00E937F6">
              <w:rPr>
                <w:rFonts w:cs="Tahoma"/>
                <w:b/>
                <w:szCs w:val="22"/>
              </w:rPr>
              <w:t>-</w:t>
            </w:r>
            <w:r w:rsidRPr="00E937F6">
              <w:rPr>
                <w:rFonts w:cs="Tahoma"/>
                <w:szCs w:val="22"/>
              </w:rPr>
              <w:t xml:space="preserve"> έως)</w:t>
            </w:r>
          </w:p>
        </w:tc>
        <w:tc>
          <w:tcPr>
            <w:tcW w:w="399" w:type="pct"/>
            <w:shd w:val="clear" w:color="auto" w:fill="E6E6E6"/>
            <w:vAlign w:val="center"/>
          </w:tcPr>
          <w:p w14:paraId="2420F4D4" w14:textId="77777777" w:rsidR="007F2F84" w:rsidRPr="00E937F6" w:rsidRDefault="007F2F84" w:rsidP="00E401A1">
            <w:pPr>
              <w:spacing w:before="120"/>
              <w:jc w:val="center"/>
              <w:rPr>
                <w:rFonts w:cs="Tahoma"/>
                <w:b/>
                <w:szCs w:val="22"/>
              </w:rPr>
            </w:pPr>
            <w:r w:rsidRPr="00E937F6">
              <w:rPr>
                <w:rFonts w:cs="Tahoma"/>
                <w:b/>
                <w:szCs w:val="22"/>
              </w:rPr>
              <w:t>Α/Μ</w:t>
            </w:r>
          </w:p>
        </w:tc>
      </w:tr>
      <w:tr w:rsidR="007F2F84" w:rsidRPr="00E937F6" w14:paraId="20D6321B" w14:textId="77777777" w:rsidTr="002816CF">
        <w:tc>
          <w:tcPr>
            <w:tcW w:w="1315" w:type="pct"/>
          </w:tcPr>
          <w:p w14:paraId="520F5FF6" w14:textId="77777777" w:rsidR="007F2F84" w:rsidRPr="00E937F6" w:rsidRDefault="007F2F84" w:rsidP="00E401A1">
            <w:pPr>
              <w:spacing w:before="120"/>
              <w:rPr>
                <w:rFonts w:cs="Tahoma"/>
                <w:szCs w:val="22"/>
              </w:rPr>
            </w:pPr>
          </w:p>
          <w:p w14:paraId="32E14A3E" w14:textId="77777777" w:rsidR="007F2F84" w:rsidRPr="00E937F6" w:rsidRDefault="007F2F84" w:rsidP="00E401A1">
            <w:pPr>
              <w:spacing w:before="120"/>
              <w:rPr>
                <w:rFonts w:cs="Tahoma"/>
                <w:szCs w:val="22"/>
              </w:rPr>
            </w:pPr>
          </w:p>
        </w:tc>
        <w:tc>
          <w:tcPr>
            <w:tcW w:w="730" w:type="pct"/>
          </w:tcPr>
          <w:p w14:paraId="07E9F941" w14:textId="77777777" w:rsidR="007F2F84" w:rsidRPr="00E937F6" w:rsidRDefault="007F2F84" w:rsidP="00E401A1">
            <w:pPr>
              <w:spacing w:before="120"/>
              <w:rPr>
                <w:rFonts w:cs="Tahoma"/>
                <w:szCs w:val="22"/>
              </w:rPr>
            </w:pPr>
          </w:p>
        </w:tc>
        <w:tc>
          <w:tcPr>
            <w:tcW w:w="2008" w:type="pct"/>
          </w:tcPr>
          <w:p w14:paraId="360BE617" w14:textId="77777777" w:rsidR="007F2F84" w:rsidRPr="00E937F6" w:rsidRDefault="007F2F84" w:rsidP="00E401A1">
            <w:pPr>
              <w:spacing w:before="120"/>
              <w:rPr>
                <w:rFonts w:cs="Tahoma"/>
                <w:szCs w:val="22"/>
              </w:rPr>
            </w:pPr>
          </w:p>
          <w:p w14:paraId="0186D208" w14:textId="77777777" w:rsidR="007F2F84" w:rsidRPr="00E937F6" w:rsidRDefault="007F2F84" w:rsidP="00E401A1">
            <w:pPr>
              <w:spacing w:before="120"/>
              <w:rPr>
                <w:rFonts w:cs="Tahoma"/>
                <w:szCs w:val="22"/>
              </w:rPr>
            </w:pPr>
          </w:p>
          <w:p w14:paraId="2C342FEF" w14:textId="77777777" w:rsidR="007F2F84" w:rsidRPr="00E937F6" w:rsidRDefault="007F2F84" w:rsidP="00E401A1">
            <w:pPr>
              <w:spacing w:before="120"/>
              <w:rPr>
                <w:rFonts w:cs="Tahoma"/>
                <w:szCs w:val="22"/>
              </w:rPr>
            </w:pPr>
          </w:p>
        </w:tc>
        <w:tc>
          <w:tcPr>
            <w:tcW w:w="548" w:type="pct"/>
          </w:tcPr>
          <w:p w14:paraId="691FB20C" w14:textId="77777777" w:rsidR="007F2F84" w:rsidRPr="00E937F6" w:rsidRDefault="007F2F84" w:rsidP="00E401A1">
            <w:pPr>
              <w:spacing w:before="120"/>
              <w:jc w:val="center"/>
              <w:rPr>
                <w:rFonts w:cs="Tahoma"/>
                <w:szCs w:val="22"/>
              </w:rPr>
            </w:pPr>
            <w:r w:rsidRPr="00E937F6">
              <w:rPr>
                <w:rFonts w:cs="Tahoma"/>
                <w:szCs w:val="22"/>
              </w:rPr>
              <w:t>__ /__ / ___</w:t>
            </w:r>
          </w:p>
          <w:p w14:paraId="7FFE73F9" w14:textId="77777777" w:rsidR="007F2F84" w:rsidRPr="00E937F6" w:rsidRDefault="007F2F84" w:rsidP="00E401A1">
            <w:pPr>
              <w:spacing w:before="120"/>
              <w:jc w:val="center"/>
              <w:rPr>
                <w:rFonts w:cs="Tahoma"/>
                <w:szCs w:val="22"/>
              </w:rPr>
            </w:pPr>
            <w:r w:rsidRPr="00E937F6">
              <w:rPr>
                <w:rFonts w:cs="Tahoma"/>
                <w:szCs w:val="22"/>
              </w:rPr>
              <w:t>-</w:t>
            </w:r>
          </w:p>
          <w:p w14:paraId="5FB4187B" w14:textId="77777777" w:rsidR="007F2F84" w:rsidRPr="00E937F6" w:rsidRDefault="007F2F84" w:rsidP="00E401A1">
            <w:pPr>
              <w:spacing w:before="120"/>
              <w:jc w:val="center"/>
              <w:rPr>
                <w:rFonts w:cs="Tahoma"/>
                <w:szCs w:val="22"/>
              </w:rPr>
            </w:pPr>
            <w:r w:rsidRPr="00E937F6">
              <w:rPr>
                <w:rFonts w:cs="Tahoma"/>
                <w:szCs w:val="22"/>
              </w:rPr>
              <w:t>__ /__ / ___</w:t>
            </w:r>
          </w:p>
        </w:tc>
        <w:tc>
          <w:tcPr>
            <w:tcW w:w="399" w:type="pct"/>
          </w:tcPr>
          <w:p w14:paraId="1B1C1ECC" w14:textId="77777777" w:rsidR="007F2F84" w:rsidRPr="00E937F6" w:rsidRDefault="007F2F84" w:rsidP="00E401A1">
            <w:pPr>
              <w:spacing w:before="120"/>
              <w:jc w:val="center"/>
              <w:rPr>
                <w:rFonts w:cs="Tahoma"/>
                <w:szCs w:val="22"/>
              </w:rPr>
            </w:pPr>
          </w:p>
        </w:tc>
      </w:tr>
      <w:tr w:rsidR="007F2F84" w:rsidRPr="00E937F6" w14:paraId="623AD62B" w14:textId="77777777" w:rsidTr="002816CF">
        <w:tc>
          <w:tcPr>
            <w:tcW w:w="1315" w:type="pct"/>
          </w:tcPr>
          <w:p w14:paraId="544CFFE9" w14:textId="77777777" w:rsidR="007F2F84" w:rsidRPr="00E937F6" w:rsidRDefault="007F2F84" w:rsidP="00E401A1">
            <w:pPr>
              <w:spacing w:before="120"/>
              <w:rPr>
                <w:rFonts w:cs="Tahoma"/>
                <w:szCs w:val="22"/>
              </w:rPr>
            </w:pPr>
          </w:p>
        </w:tc>
        <w:tc>
          <w:tcPr>
            <w:tcW w:w="730" w:type="pct"/>
          </w:tcPr>
          <w:p w14:paraId="29028023" w14:textId="77777777" w:rsidR="007F2F84" w:rsidRPr="00E937F6" w:rsidRDefault="007F2F84" w:rsidP="00E401A1">
            <w:pPr>
              <w:spacing w:before="120"/>
              <w:rPr>
                <w:rFonts w:cs="Tahoma"/>
                <w:szCs w:val="22"/>
              </w:rPr>
            </w:pPr>
          </w:p>
        </w:tc>
        <w:tc>
          <w:tcPr>
            <w:tcW w:w="2008" w:type="pct"/>
          </w:tcPr>
          <w:p w14:paraId="5FFA872B" w14:textId="77777777" w:rsidR="007F2F84" w:rsidRPr="00E937F6" w:rsidRDefault="007F2F84" w:rsidP="00E401A1">
            <w:pPr>
              <w:spacing w:before="120"/>
              <w:rPr>
                <w:rFonts w:cs="Tahoma"/>
                <w:szCs w:val="22"/>
              </w:rPr>
            </w:pPr>
          </w:p>
        </w:tc>
        <w:tc>
          <w:tcPr>
            <w:tcW w:w="548" w:type="pct"/>
          </w:tcPr>
          <w:p w14:paraId="29206F43" w14:textId="77777777" w:rsidR="007F2F84" w:rsidRPr="00E937F6" w:rsidRDefault="007F2F84" w:rsidP="00E401A1">
            <w:pPr>
              <w:spacing w:before="120"/>
              <w:jc w:val="center"/>
              <w:rPr>
                <w:rFonts w:cs="Tahoma"/>
                <w:szCs w:val="22"/>
              </w:rPr>
            </w:pPr>
            <w:r w:rsidRPr="00E937F6">
              <w:rPr>
                <w:rFonts w:cs="Tahoma"/>
                <w:szCs w:val="22"/>
              </w:rPr>
              <w:t>__ /__ / ___</w:t>
            </w:r>
          </w:p>
          <w:p w14:paraId="5C5933BB" w14:textId="77777777" w:rsidR="007F2F84" w:rsidRPr="00E937F6" w:rsidRDefault="007F2F84" w:rsidP="00E401A1">
            <w:pPr>
              <w:spacing w:before="120"/>
              <w:jc w:val="center"/>
              <w:rPr>
                <w:rFonts w:cs="Tahoma"/>
                <w:szCs w:val="22"/>
              </w:rPr>
            </w:pPr>
            <w:r w:rsidRPr="00E937F6">
              <w:rPr>
                <w:rFonts w:cs="Tahoma"/>
                <w:szCs w:val="22"/>
              </w:rPr>
              <w:t>-</w:t>
            </w:r>
          </w:p>
          <w:p w14:paraId="65227754" w14:textId="77777777" w:rsidR="007F2F84" w:rsidRPr="00E937F6" w:rsidRDefault="007F2F84" w:rsidP="00E401A1">
            <w:pPr>
              <w:spacing w:before="120"/>
              <w:jc w:val="center"/>
              <w:rPr>
                <w:rFonts w:cs="Tahoma"/>
                <w:szCs w:val="22"/>
              </w:rPr>
            </w:pPr>
            <w:r w:rsidRPr="00E937F6">
              <w:rPr>
                <w:rFonts w:cs="Tahoma"/>
                <w:szCs w:val="22"/>
              </w:rPr>
              <w:t>__ /__ / ___</w:t>
            </w:r>
          </w:p>
        </w:tc>
        <w:tc>
          <w:tcPr>
            <w:tcW w:w="399" w:type="pct"/>
          </w:tcPr>
          <w:p w14:paraId="7648CF04" w14:textId="77777777" w:rsidR="007F2F84" w:rsidRPr="00E937F6" w:rsidRDefault="007F2F84" w:rsidP="00E401A1">
            <w:pPr>
              <w:spacing w:before="120"/>
              <w:jc w:val="center"/>
              <w:rPr>
                <w:rFonts w:cs="Tahoma"/>
                <w:szCs w:val="22"/>
              </w:rPr>
            </w:pPr>
          </w:p>
        </w:tc>
      </w:tr>
      <w:tr w:rsidR="007F2F84" w:rsidRPr="00E937F6" w14:paraId="6A96FE24" w14:textId="77777777" w:rsidTr="002816CF">
        <w:tc>
          <w:tcPr>
            <w:tcW w:w="1315" w:type="pct"/>
          </w:tcPr>
          <w:p w14:paraId="06372A6F" w14:textId="77777777" w:rsidR="007F2F84" w:rsidRPr="00E937F6" w:rsidRDefault="007F2F84" w:rsidP="00E401A1">
            <w:pPr>
              <w:spacing w:before="120"/>
              <w:rPr>
                <w:rFonts w:cs="Tahoma"/>
                <w:szCs w:val="22"/>
              </w:rPr>
            </w:pPr>
          </w:p>
        </w:tc>
        <w:tc>
          <w:tcPr>
            <w:tcW w:w="730" w:type="pct"/>
          </w:tcPr>
          <w:p w14:paraId="0D638CA4" w14:textId="77777777" w:rsidR="007F2F84" w:rsidRPr="00E937F6" w:rsidRDefault="007F2F84" w:rsidP="00E401A1">
            <w:pPr>
              <w:spacing w:before="120"/>
              <w:rPr>
                <w:rFonts w:cs="Tahoma"/>
                <w:szCs w:val="22"/>
              </w:rPr>
            </w:pPr>
          </w:p>
        </w:tc>
        <w:tc>
          <w:tcPr>
            <w:tcW w:w="2008" w:type="pct"/>
          </w:tcPr>
          <w:p w14:paraId="3F17186A" w14:textId="77777777" w:rsidR="007F2F84" w:rsidRPr="00E937F6" w:rsidRDefault="007F2F84" w:rsidP="00E401A1">
            <w:pPr>
              <w:spacing w:before="120"/>
              <w:rPr>
                <w:rFonts w:cs="Tahoma"/>
                <w:szCs w:val="22"/>
              </w:rPr>
            </w:pPr>
          </w:p>
        </w:tc>
        <w:tc>
          <w:tcPr>
            <w:tcW w:w="548" w:type="pct"/>
          </w:tcPr>
          <w:p w14:paraId="7410741F" w14:textId="77777777" w:rsidR="007F2F84" w:rsidRPr="00E937F6" w:rsidRDefault="007F2F84" w:rsidP="00E401A1">
            <w:pPr>
              <w:spacing w:before="120"/>
              <w:jc w:val="center"/>
              <w:rPr>
                <w:rFonts w:cs="Tahoma"/>
                <w:szCs w:val="22"/>
              </w:rPr>
            </w:pPr>
            <w:r w:rsidRPr="00E937F6">
              <w:rPr>
                <w:rFonts w:cs="Tahoma"/>
                <w:szCs w:val="22"/>
              </w:rPr>
              <w:t>__ /__ / ___</w:t>
            </w:r>
          </w:p>
          <w:p w14:paraId="3643AC65" w14:textId="77777777" w:rsidR="007F2F84" w:rsidRPr="00E937F6" w:rsidRDefault="007F2F84" w:rsidP="00E401A1">
            <w:pPr>
              <w:spacing w:before="120"/>
              <w:jc w:val="center"/>
              <w:rPr>
                <w:rFonts w:cs="Tahoma"/>
                <w:szCs w:val="22"/>
              </w:rPr>
            </w:pPr>
            <w:r w:rsidRPr="00E937F6">
              <w:rPr>
                <w:rFonts w:cs="Tahoma"/>
                <w:szCs w:val="22"/>
              </w:rPr>
              <w:t>-</w:t>
            </w:r>
          </w:p>
          <w:p w14:paraId="5D395E27" w14:textId="77777777" w:rsidR="007F2F84" w:rsidRPr="00E937F6" w:rsidRDefault="007F2F84" w:rsidP="00E401A1">
            <w:pPr>
              <w:spacing w:before="120"/>
              <w:jc w:val="center"/>
              <w:rPr>
                <w:rFonts w:cs="Tahoma"/>
                <w:szCs w:val="22"/>
              </w:rPr>
            </w:pPr>
            <w:r w:rsidRPr="00E937F6">
              <w:rPr>
                <w:rFonts w:cs="Tahoma"/>
                <w:szCs w:val="22"/>
              </w:rPr>
              <w:t>__ /__ / ___</w:t>
            </w:r>
          </w:p>
        </w:tc>
        <w:tc>
          <w:tcPr>
            <w:tcW w:w="399" w:type="pct"/>
          </w:tcPr>
          <w:p w14:paraId="7CDDF899" w14:textId="77777777" w:rsidR="007F2F84" w:rsidRPr="00E937F6" w:rsidRDefault="007F2F84" w:rsidP="00E401A1">
            <w:pPr>
              <w:spacing w:before="120"/>
              <w:jc w:val="center"/>
              <w:rPr>
                <w:rFonts w:cs="Tahoma"/>
                <w:szCs w:val="22"/>
              </w:rPr>
            </w:pPr>
          </w:p>
        </w:tc>
      </w:tr>
    </w:tbl>
    <w:p w14:paraId="3DA08EF5" w14:textId="77777777" w:rsidR="009C3B18" w:rsidRDefault="009C3B18" w:rsidP="00E401A1">
      <w:pPr>
        <w:spacing w:before="120"/>
        <w:rPr>
          <w:rFonts w:cs="Tahoma"/>
          <w:szCs w:val="22"/>
        </w:rPr>
        <w:sectPr w:rsidR="009C3B18" w:rsidSect="00DF02B0">
          <w:headerReference w:type="default" r:id="rId70"/>
          <w:footerReference w:type="default" r:id="rId71"/>
          <w:headerReference w:type="first" r:id="rId72"/>
          <w:pgSz w:w="16838" w:h="11906" w:orient="landscape"/>
          <w:pgMar w:top="1134" w:right="1134" w:bottom="1134" w:left="1134" w:header="720" w:footer="709" w:gutter="0"/>
          <w:cols w:space="720"/>
          <w:titlePg/>
          <w:docGrid w:linePitch="360"/>
        </w:sectPr>
      </w:pPr>
    </w:p>
    <w:p w14:paraId="53992BB6" w14:textId="77777777" w:rsidR="007F2F84" w:rsidRPr="00E937F6" w:rsidRDefault="007F2F84" w:rsidP="00E401A1">
      <w:pPr>
        <w:keepNext/>
        <w:pBdr>
          <w:top w:val="none" w:sz="0" w:space="0" w:color="000000"/>
          <w:left w:val="none" w:sz="0" w:space="0" w:color="000000"/>
          <w:bottom w:val="single" w:sz="12" w:space="1" w:color="000080"/>
          <w:right w:val="none" w:sz="0" w:space="0" w:color="000000"/>
        </w:pBdr>
        <w:tabs>
          <w:tab w:val="left" w:pos="567"/>
        </w:tabs>
        <w:spacing w:before="120"/>
        <w:ind w:left="576"/>
        <w:outlineLvl w:val="1"/>
        <w:rPr>
          <w:rFonts w:cs="Tahoma"/>
          <w:b/>
          <w:color w:val="002060"/>
          <w:szCs w:val="22"/>
        </w:rPr>
      </w:pPr>
      <w:bookmarkStart w:id="1150" w:name="_Toc496694236"/>
      <w:bookmarkStart w:id="1151" w:name="_Ref510087097"/>
      <w:bookmarkStart w:id="1152" w:name="_Ref40980475"/>
      <w:bookmarkStart w:id="1153" w:name="_Ref55324393"/>
      <w:r w:rsidRPr="00E937F6">
        <w:rPr>
          <w:rFonts w:cs="Tahoma"/>
          <w:b/>
          <w:color w:val="002060"/>
          <w:szCs w:val="22"/>
        </w:rPr>
        <w:lastRenderedPageBreak/>
        <w:t>ΠΑΡΑΡΤΗΜΑ V – Υπόδειγμα Τεχνικής Προσφοράς</w:t>
      </w:r>
      <w:bookmarkEnd w:id="1150"/>
      <w:bookmarkEnd w:id="1151"/>
      <w:bookmarkEnd w:id="1152"/>
      <w:bookmarkEnd w:id="1153"/>
      <w:r w:rsidRPr="00E937F6">
        <w:rPr>
          <w:rFonts w:cs="Tahoma"/>
          <w:b/>
          <w:color w:val="002060"/>
          <w:szCs w:val="22"/>
        </w:rPr>
        <w:t xml:space="preserve"> </w:t>
      </w:r>
    </w:p>
    <w:p w14:paraId="3DCA675C" w14:textId="77777777" w:rsidR="007F2F84" w:rsidRPr="00E937F6" w:rsidRDefault="007F2F84" w:rsidP="00E401A1">
      <w:pPr>
        <w:autoSpaceDE w:val="0"/>
        <w:autoSpaceDN w:val="0"/>
        <w:adjustRightInd w:val="0"/>
        <w:spacing w:before="120"/>
        <w:rPr>
          <w:rFonts w:cs="Tahoma"/>
          <w:bCs/>
          <w:i/>
          <w:iCs/>
          <w:color w:val="5B9BD5"/>
          <w:szCs w:val="22"/>
          <w:lang w:val="el-G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
        <w:gridCol w:w="6614"/>
        <w:gridCol w:w="2334"/>
      </w:tblGrid>
      <w:tr w:rsidR="007F2F84" w:rsidRPr="00E937F6" w14:paraId="34D49C07" w14:textId="77777777" w:rsidTr="002816CF">
        <w:trPr>
          <w:trHeight w:val="513"/>
        </w:trPr>
        <w:tc>
          <w:tcPr>
            <w:tcW w:w="5000" w:type="pct"/>
            <w:gridSpan w:val="3"/>
            <w:shd w:val="clear" w:color="000000" w:fill="B3B3B3"/>
            <w:vAlign w:val="center"/>
            <w:hideMark/>
          </w:tcPr>
          <w:p w14:paraId="18EC1B00" w14:textId="77777777" w:rsidR="007F2F84" w:rsidRPr="00E937F6" w:rsidRDefault="007F2F84" w:rsidP="00E401A1">
            <w:pPr>
              <w:spacing w:before="120"/>
              <w:jc w:val="center"/>
              <w:rPr>
                <w:rFonts w:cs="Tahoma"/>
                <w:b/>
                <w:szCs w:val="22"/>
                <w:lang w:val="el-GR" w:eastAsia="el-GR"/>
              </w:rPr>
            </w:pPr>
            <w:r w:rsidRPr="00E937F6">
              <w:rPr>
                <w:rFonts w:cs="Tahoma"/>
                <w:b/>
                <w:szCs w:val="22"/>
                <w:lang w:val="el-GR"/>
              </w:rPr>
              <w:t>Περιεχόμενα Τεχνικής Προσφοράς</w:t>
            </w:r>
          </w:p>
        </w:tc>
      </w:tr>
      <w:tr w:rsidR="007F2F84" w:rsidRPr="00E937F6" w14:paraId="6F0D770B" w14:textId="77777777" w:rsidTr="00363D49">
        <w:trPr>
          <w:trHeight w:val="513"/>
        </w:trPr>
        <w:tc>
          <w:tcPr>
            <w:tcW w:w="353" w:type="pct"/>
            <w:shd w:val="clear" w:color="000000" w:fill="B3B3B3"/>
            <w:vAlign w:val="center"/>
          </w:tcPr>
          <w:p w14:paraId="5B7287E4" w14:textId="77777777" w:rsidR="007F2F84" w:rsidRPr="00E937F6" w:rsidRDefault="007F2F84" w:rsidP="00E401A1">
            <w:pPr>
              <w:spacing w:before="120"/>
              <w:jc w:val="center"/>
              <w:rPr>
                <w:rFonts w:cs="Tahoma"/>
                <w:b/>
                <w:szCs w:val="22"/>
                <w:lang w:val="el-GR" w:eastAsia="el-GR"/>
              </w:rPr>
            </w:pPr>
            <w:r w:rsidRPr="00E937F6">
              <w:rPr>
                <w:rFonts w:cs="Tahoma"/>
                <w:b/>
                <w:szCs w:val="22"/>
                <w:lang w:val="el-GR" w:eastAsia="el-GR"/>
              </w:rPr>
              <w:t>Α/Α</w:t>
            </w:r>
          </w:p>
        </w:tc>
        <w:tc>
          <w:tcPr>
            <w:tcW w:w="3435" w:type="pct"/>
            <w:shd w:val="clear" w:color="000000" w:fill="B3B3B3"/>
            <w:vAlign w:val="center"/>
          </w:tcPr>
          <w:p w14:paraId="53D41D61" w14:textId="77777777" w:rsidR="007F2F84" w:rsidRPr="00E937F6" w:rsidRDefault="007F2F84" w:rsidP="00E401A1">
            <w:pPr>
              <w:spacing w:before="120"/>
              <w:jc w:val="center"/>
              <w:rPr>
                <w:rFonts w:cs="Tahoma"/>
                <w:b/>
                <w:szCs w:val="22"/>
              </w:rPr>
            </w:pPr>
            <w:r w:rsidRPr="00E937F6">
              <w:rPr>
                <w:rFonts w:cs="Tahoma"/>
                <w:b/>
                <w:szCs w:val="22"/>
              </w:rPr>
              <w:t>Τίτλος Ενότητας</w:t>
            </w:r>
          </w:p>
        </w:tc>
        <w:tc>
          <w:tcPr>
            <w:tcW w:w="1212" w:type="pct"/>
            <w:shd w:val="clear" w:color="000000" w:fill="B3B3B3"/>
          </w:tcPr>
          <w:p w14:paraId="12D0CB21" w14:textId="56449083" w:rsidR="007F2F84" w:rsidRPr="00E937F6" w:rsidRDefault="007F2F84" w:rsidP="00E401A1">
            <w:pPr>
              <w:spacing w:before="120"/>
              <w:jc w:val="center"/>
              <w:rPr>
                <w:rFonts w:cs="Tahoma"/>
                <w:b/>
                <w:szCs w:val="22"/>
                <w:lang w:val="el-GR"/>
              </w:rPr>
            </w:pPr>
            <w:r w:rsidRPr="00E937F6">
              <w:rPr>
                <w:rFonts w:cs="Tahoma"/>
                <w:b/>
                <w:szCs w:val="22"/>
                <w:lang w:val="el-GR"/>
              </w:rPr>
              <w:t>Σύμφωνα με παραγράφους:</w:t>
            </w:r>
          </w:p>
        </w:tc>
      </w:tr>
      <w:tr w:rsidR="007F2F84" w:rsidRPr="00E937F6" w14:paraId="686F8C03" w14:textId="77777777" w:rsidTr="00363D49">
        <w:trPr>
          <w:trHeight w:val="315"/>
        </w:trPr>
        <w:tc>
          <w:tcPr>
            <w:tcW w:w="353" w:type="pct"/>
            <w:shd w:val="clear" w:color="auto" w:fill="FBE4D5" w:themeFill="accent2" w:themeFillTint="33"/>
            <w:vAlign w:val="center"/>
          </w:tcPr>
          <w:p w14:paraId="729CDAD4" w14:textId="77777777" w:rsidR="007F2F84" w:rsidRPr="00E937F6" w:rsidRDefault="007F2F84" w:rsidP="004E653B">
            <w:pPr>
              <w:numPr>
                <w:ilvl w:val="0"/>
                <w:numId w:val="280"/>
              </w:numPr>
              <w:spacing w:before="120"/>
              <w:ind w:firstLine="0"/>
              <w:jc w:val="center"/>
              <w:rPr>
                <w:rFonts w:cs="Tahoma"/>
                <w:b/>
                <w:szCs w:val="22"/>
                <w:lang w:val="el-GR" w:eastAsia="el-GR"/>
              </w:rPr>
            </w:pPr>
          </w:p>
        </w:tc>
        <w:tc>
          <w:tcPr>
            <w:tcW w:w="3435" w:type="pct"/>
            <w:shd w:val="clear" w:color="auto" w:fill="FBE4D5" w:themeFill="accent2" w:themeFillTint="33"/>
            <w:vAlign w:val="center"/>
          </w:tcPr>
          <w:p w14:paraId="0683DE58" w14:textId="77777777" w:rsidR="007F2F84" w:rsidRPr="00E937F6" w:rsidRDefault="007F2F84" w:rsidP="00E401A1">
            <w:pPr>
              <w:spacing w:before="120"/>
              <w:rPr>
                <w:rFonts w:cs="Tahoma"/>
                <w:b/>
                <w:szCs w:val="22"/>
                <w:lang w:val="el-GR" w:eastAsia="el-GR"/>
              </w:rPr>
            </w:pPr>
            <w:r w:rsidRPr="00E937F6">
              <w:rPr>
                <w:rFonts w:cs="Tahoma"/>
                <w:b/>
                <w:szCs w:val="22"/>
                <w:lang w:val="el-GR" w:eastAsia="el-GR"/>
              </w:rPr>
              <w:tab/>
              <w:t xml:space="preserve">Περιγραφή  Έργου </w:t>
            </w:r>
          </w:p>
        </w:tc>
        <w:tc>
          <w:tcPr>
            <w:tcW w:w="1212" w:type="pct"/>
            <w:shd w:val="clear" w:color="auto" w:fill="FBE4D5" w:themeFill="accent2" w:themeFillTint="33"/>
          </w:tcPr>
          <w:p w14:paraId="0BF59C08" w14:textId="77777777" w:rsidR="007F2F84" w:rsidRPr="00E937F6" w:rsidRDefault="007F2F84" w:rsidP="00E401A1">
            <w:pPr>
              <w:spacing w:before="120"/>
              <w:rPr>
                <w:rFonts w:cs="Tahoma"/>
                <w:b/>
                <w:szCs w:val="22"/>
                <w:lang w:val="el-GR" w:eastAsia="el-GR"/>
              </w:rPr>
            </w:pPr>
          </w:p>
        </w:tc>
      </w:tr>
      <w:tr w:rsidR="007F2F84" w:rsidRPr="00E937F6" w14:paraId="4128BC57" w14:textId="77777777" w:rsidTr="00363D49">
        <w:trPr>
          <w:trHeight w:val="315"/>
        </w:trPr>
        <w:tc>
          <w:tcPr>
            <w:tcW w:w="353" w:type="pct"/>
            <w:shd w:val="clear" w:color="auto" w:fill="auto"/>
            <w:vAlign w:val="center"/>
          </w:tcPr>
          <w:p w14:paraId="1A5B3645" w14:textId="77777777" w:rsidR="007F2F84" w:rsidRPr="00E937F6" w:rsidRDefault="007F2F84" w:rsidP="004E653B">
            <w:pPr>
              <w:numPr>
                <w:ilvl w:val="1"/>
                <w:numId w:val="280"/>
              </w:numPr>
              <w:spacing w:before="120"/>
              <w:ind w:left="0" w:firstLine="0"/>
              <w:jc w:val="center"/>
              <w:rPr>
                <w:rFonts w:cs="Tahoma"/>
                <w:szCs w:val="22"/>
                <w:lang w:val="el-GR" w:eastAsia="el-GR"/>
              </w:rPr>
            </w:pPr>
          </w:p>
        </w:tc>
        <w:tc>
          <w:tcPr>
            <w:tcW w:w="3435" w:type="pct"/>
            <w:shd w:val="clear" w:color="auto" w:fill="auto"/>
            <w:vAlign w:val="center"/>
          </w:tcPr>
          <w:p w14:paraId="383DAD1D" w14:textId="66FFBA5B" w:rsidR="007F2F84" w:rsidRPr="00E937F6" w:rsidRDefault="00C300BE" w:rsidP="00E401A1">
            <w:pPr>
              <w:spacing w:before="120"/>
              <w:rPr>
                <w:rFonts w:cs="Tahoma"/>
                <w:szCs w:val="22"/>
                <w:lang w:val="el-GR" w:eastAsia="el-GR"/>
              </w:rPr>
            </w:pPr>
            <w:r>
              <w:rPr>
                <w:rFonts w:cs="Tahoma"/>
                <w:szCs w:val="22"/>
                <w:lang w:val="el-GR" w:eastAsia="el-GR"/>
              </w:rPr>
              <w:t>Περιβάλλον του Έργου</w:t>
            </w:r>
            <w:r w:rsidR="007F2F84" w:rsidRPr="00E937F6">
              <w:rPr>
                <w:rFonts w:cs="Tahoma"/>
                <w:szCs w:val="22"/>
                <w:lang w:val="el-GR" w:eastAsia="el-GR"/>
              </w:rPr>
              <w:t xml:space="preserve"> </w:t>
            </w:r>
          </w:p>
        </w:tc>
        <w:tc>
          <w:tcPr>
            <w:tcW w:w="1212" w:type="pct"/>
            <w:shd w:val="clear" w:color="auto" w:fill="auto"/>
          </w:tcPr>
          <w:p w14:paraId="31270648" w14:textId="37FE57C2" w:rsidR="007F2F84" w:rsidRPr="00E937F6" w:rsidRDefault="00540457" w:rsidP="00E401A1">
            <w:pPr>
              <w:spacing w:before="120"/>
              <w:rPr>
                <w:rFonts w:cs="Tahoma"/>
                <w:szCs w:val="22"/>
                <w:lang w:val="el-GR" w:eastAsia="el-GR"/>
              </w:rPr>
            </w:pPr>
            <w:r w:rsidRPr="00E937F6">
              <w:rPr>
                <w:rFonts w:cs="Tahoma"/>
                <w:szCs w:val="22"/>
                <w:lang w:val="el-GR" w:eastAsia="el-GR"/>
              </w:rPr>
              <w:t xml:space="preserve">ΠΑΡΑΡΤΗΜΑ Ι παρ. </w:t>
            </w:r>
            <w:r w:rsidR="003F717F" w:rsidRPr="00E937F6">
              <w:rPr>
                <w:rFonts w:cs="Tahoma"/>
                <w:szCs w:val="22"/>
                <w:lang w:val="el-GR" w:eastAsia="el-GR"/>
              </w:rPr>
              <w:fldChar w:fldCharType="begin"/>
            </w:r>
            <w:r w:rsidR="003F717F" w:rsidRPr="00E937F6">
              <w:rPr>
                <w:rFonts w:cs="Tahoma"/>
                <w:szCs w:val="22"/>
                <w:lang w:val="el-GR" w:eastAsia="el-GR"/>
              </w:rPr>
              <w:instrText xml:space="preserve"> REF _Ref59020500 \r \h </w:instrText>
            </w:r>
            <w:r w:rsidR="00E937F6">
              <w:rPr>
                <w:rFonts w:cs="Tahoma"/>
                <w:szCs w:val="22"/>
                <w:lang w:val="el-GR" w:eastAsia="el-GR"/>
              </w:rPr>
              <w:instrText xml:space="preserve"> \* MERGEFORMAT </w:instrText>
            </w:r>
            <w:r w:rsidR="003F717F" w:rsidRPr="00E937F6">
              <w:rPr>
                <w:rFonts w:cs="Tahoma"/>
                <w:szCs w:val="22"/>
                <w:lang w:val="el-GR" w:eastAsia="el-GR"/>
              </w:rPr>
            </w:r>
            <w:r w:rsidR="003F717F" w:rsidRPr="00E937F6">
              <w:rPr>
                <w:rFonts w:cs="Tahoma"/>
                <w:szCs w:val="22"/>
                <w:lang w:val="el-GR" w:eastAsia="el-GR"/>
              </w:rPr>
              <w:fldChar w:fldCharType="separate"/>
            </w:r>
            <w:r w:rsidR="00F96DA8">
              <w:rPr>
                <w:rFonts w:cs="Tahoma"/>
                <w:szCs w:val="22"/>
                <w:lang w:val="el-GR" w:eastAsia="el-GR"/>
              </w:rPr>
              <w:t>1</w:t>
            </w:r>
            <w:r w:rsidR="003F717F" w:rsidRPr="00E937F6">
              <w:rPr>
                <w:rFonts w:cs="Tahoma"/>
                <w:szCs w:val="22"/>
                <w:lang w:val="el-GR" w:eastAsia="el-GR"/>
              </w:rPr>
              <w:fldChar w:fldCharType="end"/>
            </w:r>
          </w:p>
        </w:tc>
      </w:tr>
      <w:tr w:rsidR="007F2F84" w:rsidRPr="00E937F6" w14:paraId="6AF2373D" w14:textId="77777777" w:rsidTr="00363D49">
        <w:trPr>
          <w:trHeight w:val="315"/>
        </w:trPr>
        <w:tc>
          <w:tcPr>
            <w:tcW w:w="353" w:type="pct"/>
            <w:shd w:val="clear" w:color="auto" w:fill="auto"/>
            <w:vAlign w:val="center"/>
          </w:tcPr>
          <w:p w14:paraId="52CE3AAF" w14:textId="77777777" w:rsidR="007F2F84" w:rsidRPr="00E937F6" w:rsidRDefault="007F2F84" w:rsidP="004E653B">
            <w:pPr>
              <w:numPr>
                <w:ilvl w:val="1"/>
                <w:numId w:val="280"/>
              </w:numPr>
              <w:spacing w:before="120"/>
              <w:ind w:left="0" w:firstLine="0"/>
              <w:jc w:val="center"/>
              <w:rPr>
                <w:rFonts w:cs="Tahoma"/>
                <w:szCs w:val="22"/>
                <w:lang w:val="el-GR" w:eastAsia="el-GR"/>
              </w:rPr>
            </w:pPr>
          </w:p>
        </w:tc>
        <w:tc>
          <w:tcPr>
            <w:tcW w:w="3435" w:type="pct"/>
            <w:shd w:val="clear" w:color="auto" w:fill="auto"/>
            <w:vAlign w:val="center"/>
          </w:tcPr>
          <w:p w14:paraId="4CAE26B0" w14:textId="09E75D94" w:rsidR="007F2F84" w:rsidRPr="00E937F6" w:rsidRDefault="00C300BE" w:rsidP="00E401A1">
            <w:pPr>
              <w:spacing w:before="120"/>
              <w:rPr>
                <w:rFonts w:cs="Tahoma"/>
                <w:szCs w:val="22"/>
                <w:lang w:val="el-GR" w:eastAsia="el-GR"/>
              </w:rPr>
            </w:pPr>
            <w:r>
              <w:rPr>
                <w:rFonts w:cs="Tahoma"/>
                <w:szCs w:val="22"/>
                <w:lang w:val="el-GR" w:eastAsia="el-GR"/>
              </w:rPr>
              <w:t>Αντικείμενο του Έργου</w:t>
            </w:r>
          </w:p>
        </w:tc>
        <w:tc>
          <w:tcPr>
            <w:tcW w:w="1212" w:type="pct"/>
            <w:shd w:val="clear" w:color="auto" w:fill="auto"/>
          </w:tcPr>
          <w:p w14:paraId="500F02FB" w14:textId="573ACC41" w:rsidR="007F2F84" w:rsidRPr="00E937F6" w:rsidRDefault="00540457" w:rsidP="00E401A1">
            <w:pPr>
              <w:spacing w:before="120"/>
              <w:rPr>
                <w:rFonts w:cs="Tahoma"/>
                <w:szCs w:val="22"/>
                <w:lang w:val="el-GR" w:eastAsia="el-GR"/>
              </w:rPr>
            </w:pPr>
            <w:r w:rsidRPr="00E937F6">
              <w:rPr>
                <w:rFonts w:cs="Tahoma"/>
                <w:szCs w:val="22"/>
                <w:lang w:val="el-GR" w:eastAsia="el-GR"/>
              </w:rPr>
              <w:t xml:space="preserve">ΠΑΡΑΡΤΗΜΑ Ι παρ. </w:t>
            </w:r>
            <w:r w:rsidR="003F717F" w:rsidRPr="00E937F6">
              <w:rPr>
                <w:rFonts w:cs="Tahoma"/>
                <w:szCs w:val="22"/>
                <w:lang w:val="el-GR" w:eastAsia="el-GR"/>
              </w:rPr>
              <w:fldChar w:fldCharType="begin"/>
            </w:r>
            <w:r w:rsidR="003F717F" w:rsidRPr="00E937F6">
              <w:rPr>
                <w:rFonts w:cs="Tahoma"/>
                <w:szCs w:val="22"/>
                <w:lang w:val="el-GR" w:eastAsia="el-GR"/>
              </w:rPr>
              <w:instrText xml:space="preserve"> REF _Ref59020540 \r \h </w:instrText>
            </w:r>
            <w:r w:rsidR="00E937F6">
              <w:rPr>
                <w:rFonts w:cs="Tahoma"/>
                <w:szCs w:val="22"/>
                <w:lang w:val="el-GR" w:eastAsia="el-GR"/>
              </w:rPr>
              <w:instrText xml:space="preserve"> \* MERGEFORMAT </w:instrText>
            </w:r>
            <w:r w:rsidR="003F717F" w:rsidRPr="00E937F6">
              <w:rPr>
                <w:rFonts w:cs="Tahoma"/>
                <w:szCs w:val="22"/>
                <w:lang w:val="el-GR" w:eastAsia="el-GR"/>
              </w:rPr>
            </w:r>
            <w:r w:rsidR="003F717F" w:rsidRPr="00E937F6">
              <w:rPr>
                <w:rFonts w:cs="Tahoma"/>
                <w:szCs w:val="22"/>
                <w:lang w:val="el-GR" w:eastAsia="el-GR"/>
              </w:rPr>
              <w:fldChar w:fldCharType="separate"/>
            </w:r>
            <w:r w:rsidR="00F96DA8">
              <w:rPr>
                <w:rFonts w:cs="Tahoma"/>
                <w:szCs w:val="22"/>
                <w:lang w:val="el-GR" w:eastAsia="el-GR"/>
              </w:rPr>
              <w:t>2.1</w:t>
            </w:r>
            <w:r w:rsidR="003F717F" w:rsidRPr="00E937F6">
              <w:rPr>
                <w:rFonts w:cs="Tahoma"/>
                <w:szCs w:val="22"/>
                <w:lang w:val="el-GR" w:eastAsia="el-GR"/>
              </w:rPr>
              <w:fldChar w:fldCharType="end"/>
            </w:r>
          </w:p>
        </w:tc>
      </w:tr>
      <w:tr w:rsidR="007F2F84" w:rsidRPr="00E937F6" w14:paraId="29F3FC1D" w14:textId="77777777" w:rsidTr="00363D49">
        <w:trPr>
          <w:trHeight w:val="315"/>
        </w:trPr>
        <w:tc>
          <w:tcPr>
            <w:tcW w:w="353" w:type="pct"/>
            <w:shd w:val="clear" w:color="auto" w:fill="FBE4D5" w:themeFill="accent2" w:themeFillTint="33"/>
            <w:vAlign w:val="center"/>
          </w:tcPr>
          <w:p w14:paraId="693E1A1E" w14:textId="77777777" w:rsidR="007F2F84" w:rsidRPr="00E937F6" w:rsidRDefault="007F2F84" w:rsidP="004E653B">
            <w:pPr>
              <w:numPr>
                <w:ilvl w:val="0"/>
                <w:numId w:val="280"/>
              </w:numPr>
              <w:spacing w:before="120"/>
              <w:ind w:firstLine="0"/>
              <w:jc w:val="center"/>
              <w:rPr>
                <w:rFonts w:cs="Tahoma"/>
                <w:b/>
                <w:szCs w:val="22"/>
                <w:lang w:val="el-GR" w:eastAsia="el-GR"/>
              </w:rPr>
            </w:pPr>
          </w:p>
        </w:tc>
        <w:tc>
          <w:tcPr>
            <w:tcW w:w="3435" w:type="pct"/>
            <w:shd w:val="clear" w:color="auto" w:fill="FBE4D5" w:themeFill="accent2" w:themeFillTint="33"/>
            <w:vAlign w:val="center"/>
          </w:tcPr>
          <w:p w14:paraId="0E7CCD97" w14:textId="77777777" w:rsidR="007F2F84" w:rsidRPr="00E937F6" w:rsidRDefault="007F2F84" w:rsidP="00E401A1">
            <w:pPr>
              <w:spacing w:before="120"/>
              <w:rPr>
                <w:rFonts w:cs="Tahoma"/>
                <w:b/>
                <w:szCs w:val="22"/>
                <w:lang w:val="el-GR" w:eastAsia="el-GR"/>
              </w:rPr>
            </w:pPr>
            <w:r w:rsidRPr="00E937F6">
              <w:rPr>
                <w:rFonts w:cs="Tahoma"/>
                <w:b/>
                <w:szCs w:val="22"/>
                <w:lang w:val="el-GR" w:eastAsia="el-GR"/>
              </w:rPr>
              <w:tab/>
              <w:t>Γενικές Αρχές &amp; Απαιτήσεις</w:t>
            </w:r>
          </w:p>
        </w:tc>
        <w:tc>
          <w:tcPr>
            <w:tcW w:w="1212" w:type="pct"/>
            <w:shd w:val="clear" w:color="auto" w:fill="FBE4D5" w:themeFill="accent2" w:themeFillTint="33"/>
          </w:tcPr>
          <w:p w14:paraId="64E7C16A" w14:textId="77777777" w:rsidR="007F2F84" w:rsidRPr="00E937F6" w:rsidRDefault="007F2F84" w:rsidP="00E401A1">
            <w:pPr>
              <w:spacing w:before="120"/>
              <w:rPr>
                <w:rFonts w:cs="Tahoma"/>
                <w:b/>
                <w:szCs w:val="22"/>
                <w:lang w:val="el-GR" w:eastAsia="el-GR"/>
              </w:rPr>
            </w:pPr>
          </w:p>
        </w:tc>
      </w:tr>
      <w:tr w:rsidR="007F2F84" w:rsidRPr="00E937F6" w14:paraId="3001EA93" w14:textId="77777777" w:rsidTr="00363D49">
        <w:trPr>
          <w:trHeight w:val="315"/>
        </w:trPr>
        <w:tc>
          <w:tcPr>
            <w:tcW w:w="353" w:type="pct"/>
            <w:shd w:val="clear" w:color="auto" w:fill="auto"/>
            <w:vAlign w:val="center"/>
          </w:tcPr>
          <w:p w14:paraId="101BC100" w14:textId="77777777" w:rsidR="007F2F84" w:rsidRPr="00E937F6" w:rsidRDefault="007F2F84" w:rsidP="004E653B">
            <w:pPr>
              <w:numPr>
                <w:ilvl w:val="1"/>
                <w:numId w:val="280"/>
              </w:numPr>
              <w:spacing w:before="120"/>
              <w:ind w:left="0" w:firstLine="0"/>
              <w:jc w:val="center"/>
              <w:rPr>
                <w:rFonts w:cs="Tahoma"/>
                <w:szCs w:val="22"/>
                <w:lang w:val="el-GR" w:eastAsia="el-GR"/>
              </w:rPr>
            </w:pPr>
          </w:p>
        </w:tc>
        <w:tc>
          <w:tcPr>
            <w:tcW w:w="3435" w:type="pct"/>
            <w:shd w:val="clear" w:color="auto" w:fill="auto"/>
            <w:vAlign w:val="center"/>
            <w:hideMark/>
          </w:tcPr>
          <w:p w14:paraId="13C7D606"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Αρχιτεκτονική (Επεκτασιμότητα – Κλιμάκωση Λύσης)</w:t>
            </w:r>
          </w:p>
        </w:tc>
        <w:tc>
          <w:tcPr>
            <w:tcW w:w="1212" w:type="pct"/>
            <w:shd w:val="clear" w:color="auto" w:fill="auto"/>
          </w:tcPr>
          <w:p w14:paraId="746A606B" w14:textId="6701B51F" w:rsidR="007F2F84" w:rsidRPr="00E937F6" w:rsidRDefault="009C151F" w:rsidP="00E401A1">
            <w:pPr>
              <w:spacing w:before="120"/>
              <w:rPr>
                <w:rFonts w:cs="Tahoma"/>
                <w:szCs w:val="22"/>
                <w:lang w:val="el-GR" w:eastAsia="el-GR"/>
              </w:rPr>
            </w:pPr>
            <w:r w:rsidRPr="00E937F6">
              <w:rPr>
                <w:rFonts w:cs="Tahoma"/>
                <w:szCs w:val="22"/>
                <w:lang w:val="el-GR" w:eastAsia="el-GR"/>
              </w:rPr>
              <w:t xml:space="preserve">ΠΑΡΑΡΤΗΜΑ Ι παρ. </w:t>
            </w:r>
            <w:r w:rsidR="003F717F" w:rsidRPr="00E937F6">
              <w:rPr>
                <w:rFonts w:cs="Tahoma"/>
                <w:szCs w:val="22"/>
                <w:lang w:val="el-GR" w:eastAsia="el-GR"/>
              </w:rPr>
              <w:fldChar w:fldCharType="begin"/>
            </w:r>
            <w:r w:rsidR="003F717F" w:rsidRPr="00E937F6">
              <w:rPr>
                <w:rFonts w:cs="Tahoma"/>
                <w:szCs w:val="22"/>
                <w:lang w:val="el-GR" w:eastAsia="el-GR"/>
              </w:rPr>
              <w:instrText xml:space="preserve"> REF _Ref59020564 \r \h </w:instrText>
            </w:r>
            <w:r w:rsidR="00E937F6">
              <w:rPr>
                <w:rFonts w:cs="Tahoma"/>
                <w:szCs w:val="22"/>
                <w:lang w:val="el-GR" w:eastAsia="el-GR"/>
              </w:rPr>
              <w:instrText xml:space="preserve"> \* MERGEFORMAT </w:instrText>
            </w:r>
            <w:r w:rsidR="003F717F" w:rsidRPr="00E937F6">
              <w:rPr>
                <w:rFonts w:cs="Tahoma"/>
                <w:szCs w:val="22"/>
                <w:lang w:val="el-GR" w:eastAsia="el-GR"/>
              </w:rPr>
            </w:r>
            <w:r w:rsidR="003F717F" w:rsidRPr="00E937F6">
              <w:rPr>
                <w:rFonts w:cs="Tahoma"/>
                <w:szCs w:val="22"/>
                <w:lang w:val="el-GR" w:eastAsia="el-GR"/>
              </w:rPr>
              <w:fldChar w:fldCharType="separate"/>
            </w:r>
            <w:r w:rsidR="00F96DA8">
              <w:rPr>
                <w:rFonts w:cs="Tahoma"/>
                <w:szCs w:val="22"/>
                <w:lang w:val="el-GR" w:eastAsia="el-GR"/>
              </w:rPr>
              <w:t>3.2</w:t>
            </w:r>
            <w:r w:rsidR="003F717F" w:rsidRPr="00E937F6">
              <w:rPr>
                <w:rFonts w:cs="Tahoma"/>
                <w:szCs w:val="22"/>
                <w:lang w:val="el-GR" w:eastAsia="el-GR"/>
              </w:rPr>
              <w:fldChar w:fldCharType="end"/>
            </w:r>
          </w:p>
        </w:tc>
      </w:tr>
      <w:tr w:rsidR="007F2F84" w:rsidRPr="00E937F6" w14:paraId="42D30241" w14:textId="77777777" w:rsidTr="00363D49">
        <w:trPr>
          <w:trHeight w:val="315"/>
        </w:trPr>
        <w:tc>
          <w:tcPr>
            <w:tcW w:w="353" w:type="pct"/>
            <w:shd w:val="clear" w:color="auto" w:fill="auto"/>
            <w:vAlign w:val="center"/>
          </w:tcPr>
          <w:p w14:paraId="22D2C118" w14:textId="77777777" w:rsidR="007F2F84" w:rsidRPr="00E937F6" w:rsidRDefault="007F2F84" w:rsidP="004E653B">
            <w:pPr>
              <w:numPr>
                <w:ilvl w:val="1"/>
                <w:numId w:val="280"/>
              </w:numPr>
              <w:spacing w:before="120"/>
              <w:ind w:left="0" w:firstLine="0"/>
              <w:jc w:val="center"/>
              <w:rPr>
                <w:rFonts w:cs="Tahoma"/>
                <w:szCs w:val="22"/>
                <w:lang w:val="el-GR" w:eastAsia="el-GR"/>
              </w:rPr>
            </w:pPr>
          </w:p>
        </w:tc>
        <w:tc>
          <w:tcPr>
            <w:tcW w:w="3435" w:type="pct"/>
            <w:shd w:val="clear" w:color="auto" w:fill="auto"/>
            <w:vAlign w:val="center"/>
            <w:hideMark/>
          </w:tcPr>
          <w:p w14:paraId="0A46811A"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 xml:space="preserve">Διαλειτουργικότητα </w:t>
            </w:r>
          </w:p>
        </w:tc>
        <w:tc>
          <w:tcPr>
            <w:tcW w:w="1212" w:type="pct"/>
            <w:shd w:val="clear" w:color="auto" w:fill="auto"/>
          </w:tcPr>
          <w:p w14:paraId="4DD36B95" w14:textId="38BF25CA" w:rsidR="007F2F84" w:rsidRPr="00E937F6" w:rsidRDefault="009C151F" w:rsidP="00E401A1">
            <w:pPr>
              <w:spacing w:before="120"/>
              <w:rPr>
                <w:rFonts w:cs="Tahoma"/>
                <w:szCs w:val="22"/>
                <w:lang w:val="el-GR" w:eastAsia="el-GR"/>
              </w:rPr>
            </w:pPr>
            <w:r w:rsidRPr="00E937F6">
              <w:rPr>
                <w:rFonts w:cs="Tahoma"/>
                <w:szCs w:val="22"/>
                <w:lang w:val="el-GR" w:eastAsia="el-GR"/>
              </w:rPr>
              <w:t xml:space="preserve">ΠΑΡΑΡΤΗΜΑ Ι παρ. </w:t>
            </w:r>
            <w:r w:rsidR="003F717F" w:rsidRPr="00E937F6">
              <w:rPr>
                <w:rFonts w:cs="Tahoma"/>
                <w:szCs w:val="22"/>
                <w:lang w:val="el-GR" w:eastAsia="el-GR"/>
              </w:rPr>
              <w:fldChar w:fldCharType="begin"/>
            </w:r>
            <w:r w:rsidR="003F717F" w:rsidRPr="00E937F6">
              <w:rPr>
                <w:rFonts w:cs="Tahoma"/>
                <w:szCs w:val="22"/>
                <w:lang w:val="el-GR" w:eastAsia="el-GR"/>
              </w:rPr>
              <w:instrText xml:space="preserve"> REF _Ref59020585 \r \h </w:instrText>
            </w:r>
            <w:r w:rsidR="00E937F6">
              <w:rPr>
                <w:rFonts w:cs="Tahoma"/>
                <w:szCs w:val="22"/>
                <w:lang w:val="el-GR" w:eastAsia="el-GR"/>
              </w:rPr>
              <w:instrText xml:space="preserve"> \* MERGEFORMAT </w:instrText>
            </w:r>
            <w:r w:rsidR="003F717F" w:rsidRPr="00E937F6">
              <w:rPr>
                <w:rFonts w:cs="Tahoma"/>
                <w:szCs w:val="22"/>
                <w:lang w:val="el-GR" w:eastAsia="el-GR"/>
              </w:rPr>
            </w:r>
            <w:r w:rsidR="003F717F" w:rsidRPr="00E937F6">
              <w:rPr>
                <w:rFonts w:cs="Tahoma"/>
                <w:szCs w:val="22"/>
                <w:lang w:val="el-GR" w:eastAsia="el-GR"/>
              </w:rPr>
              <w:fldChar w:fldCharType="separate"/>
            </w:r>
            <w:r w:rsidR="00F96DA8">
              <w:rPr>
                <w:rFonts w:cs="Tahoma"/>
                <w:szCs w:val="22"/>
                <w:lang w:val="el-GR" w:eastAsia="el-GR"/>
              </w:rPr>
              <w:t>3.7</w:t>
            </w:r>
            <w:r w:rsidR="003F717F" w:rsidRPr="00E937F6">
              <w:rPr>
                <w:rFonts w:cs="Tahoma"/>
                <w:szCs w:val="22"/>
                <w:lang w:val="el-GR" w:eastAsia="el-GR"/>
              </w:rPr>
              <w:fldChar w:fldCharType="end"/>
            </w:r>
          </w:p>
        </w:tc>
      </w:tr>
      <w:tr w:rsidR="007F2F84" w:rsidRPr="00E937F6" w14:paraId="40015F67" w14:textId="77777777" w:rsidTr="00363D49">
        <w:trPr>
          <w:trHeight w:val="315"/>
        </w:trPr>
        <w:tc>
          <w:tcPr>
            <w:tcW w:w="353" w:type="pct"/>
            <w:shd w:val="clear" w:color="auto" w:fill="auto"/>
            <w:vAlign w:val="center"/>
          </w:tcPr>
          <w:p w14:paraId="340A4A43" w14:textId="77777777" w:rsidR="007F2F84" w:rsidRPr="00E937F6" w:rsidRDefault="007F2F84" w:rsidP="004E653B">
            <w:pPr>
              <w:numPr>
                <w:ilvl w:val="1"/>
                <w:numId w:val="280"/>
              </w:numPr>
              <w:spacing w:before="120"/>
              <w:ind w:left="0" w:firstLine="0"/>
              <w:jc w:val="center"/>
              <w:rPr>
                <w:rFonts w:cs="Tahoma"/>
                <w:szCs w:val="22"/>
                <w:lang w:val="el-GR" w:eastAsia="el-GR"/>
              </w:rPr>
            </w:pPr>
          </w:p>
        </w:tc>
        <w:tc>
          <w:tcPr>
            <w:tcW w:w="3435" w:type="pct"/>
            <w:shd w:val="clear" w:color="auto" w:fill="auto"/>
            <w:vAlign w:val="center"/>
          </w:tcPr>
          <w:p w14:paraId="09CFAD3B"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Ασφάλεια</w:t>
            </w:r>
          </w:p>
        </w:tc>
        <w:tc>
          <w:tcPr>
            <w:tcW w:w="1212" w:type="pct"/>
            <w:shd w:val="clear" w:color="auto" w:fill="auto"/>
          </w:tcPr>
          <w:p w14:paraId="7F356F72" w14:textId="2568C748" w:rsidR="007F2F84" w:rsidRPr="00E937F6" w:rsidRDefault="009C151F" w:rsidP="00E401A1">
            <w:pPr>
              <w:spacing w:before="120"/>
              <w:rPr>
                <w:rFonts w:cs="Tahoma"/>
                <w:szCs w:val="22"/>
                <w:lang w:val="el-GR" w:eastAsia="el-GR"/>
              </w:rPr>
            </w:pPr>
            <w:r w:rsidRPr="00E937F6">
              <w:rPr>
                <w:rFonts w:cs="Tahoma"/>
                <w:szCs w:val="22"/>
                <w:lang w:val="el-GR" w:eastAsia="el-GR"/>
              </w:rPr>
              <w:t xml:space="preserve">ΠΑΡΑΡΤΗΜΑ Ι παρ. </w:t>
            </w:r>
            <w:r w:rsidR="003F717F" w:rsidRPr="00E937F6">
              <w:rPr>
                <w:rFonts w:cs="Tahoma"/>
                <w:szCs w:val="22"/>
                <w:lang w:val="el-GR" w:eastAsia="el-GR"/>
              </w:rPr>
              <w:fldChar w:fldCharType="begin"/>
            </w:r>
            <w:r w:rsidR="003F717F" w:rsidRPr="00E937F6">
              <w:rPr>
                <w:rFonts w:cs="Tahoma"/>
                <w:szCs w:val="22"/>
                <w:lang w:val="el-GR" w:eastAsia="el-GR"/>
              </w:rPr>
              <w:instrText xml:space="preserve"> REF _Ref59020606 \r \h </w:instrText>
            </w:r>
            <w:r w:rsidR="00E937F6">
              <w:rPr>
                <w:rFonts w:cs="Tahoma"/>
                <w:szCs w:val="22"/>
                <w:lang w:val="el-GR" w:eastAsia="el-GR"/>
              </w:rPr>
              <w:instrText xml:space="preserve"> \* MERGEFORMAT </w:instrText>
            </w:r>
            <w:r w:rsidR="003F717F" w:rsidRPr="00E937F6">
              <w:rPr>
                <w:rFonts w:cs="Tahoma"/>
                <w:szCs w:val="22"/>
                <w:lang w:val="el-GR" w:eastAsia="el-GR"/>
              </w:rPr>
            </w:r>
            <w:r w:rsidR="003F717F" w:rsidRPr="00E937F6">
              <w:rPr>
                <w:rFonts w:cs="Tahoma"/>
                <w:szCs w:val="22"/>
                <w:lang w:val="el-GR" w:eastAsia="el-GR"/>
              </w:rPr>
              <w:fldChar w:fldCharType="separate"/>
            </w:r>
            <w:r w:rsidR="00F96DA8">
              <w:rPr>
                <w:rFonts w:cs="Tahoma"/>
                <w:szCs w:val="22"/>
                <w:lang w:val="el-GR" w:eastAsia="el-GR"/>
              </w:rPr>
              <w:t>3.10</w:t>
            </w:r>
            <w:r w:rsidR="003F717F" w:rsidRPr="00E937F6">
              <w:rPr>
                <w:rFonts w:cs="Tahoma"/>
                <w:szCs w:val="22"/>
                <w:lang w:val="el-GR" w:eastAsia="el-GR"/>
              </w:rPr>
              <w:fldChar w:fldCharType="end"/>
            </w:r>
          </w:p>
        </w:tc>
      </w:tr>
      <w:tr w:rsidR="007F2F84" w:rsidRPr="00E937F6" w14:paraId="760ACF4D" w14:textId="77777777" w:rsidTr="00363D49">
        <w:trPr>
          <w:trHeight w:val="315"/>
        </w:trPr>
        <w:tc>
          <w:tcPr>
            <w:tcW w:w="353" w:type="pct"/>
            <w:shd w:val="clear" w:color="auto" w:fill="auto"/>
            <w:vAlign w:val="center"/>
          </w:tcPr>
          <w:p w14:paraId="0FB5B6FB" w14:textId="77777777" w:rsidR="007F2F84" w:rsidRPr="00E937F6" w:rsidRDefault="007F2F84" w:rsidP="004E653B">
            <w:pPr>
              <w:numPr>
                <w:ilvl w:val="1"/>
                <w:numId w:val="280"/>
              </w:numPr>
              <w:spacing w:before="120"/>
              <w:ind w:left="0" w:firstLine="0"/>
              <w:jc w:val="center"/>
              <w:rPr>
                <w:rFonts w:cs="Tahoma"/>
                <w:szCs w:val="22"/>
                <w:lang w:val="el-GR" w:eastAsia="el-GR"/>
              </w:rPr>
            </w:pPr>
          </w:p>
        </w:tc>
        <w:tc>
          <w:tcPr>
            <w:tcW w:w="3435" w:type="pct"/>
            <w:shd w:val="clear" w:color="auto" w:fill="auto"/>
            <w:vAlign w:val="center"/>
            <w:hideMark/>
          </w:tcPr>
          <w:p w14:paraId="49397660"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 xml:space="preserve">Απόδοση – Προσβασιμότητα – Ευχρηστία </w:t>
            </w:r>
          </w:p>
        </w:tc>
        <w:tc>
          <w:tcPr>
            <w:tcW w:w="1212" w:type="pct"/>
            <w:shd w:val="clear" w:color="auto" w:fill="auto"/>
          </w:tcPr>
          <w:p w14:paraId="3C7F2DBF" w14:textId="1F97F93D" w:rsidR="007F2F84" w:rsidRPr="00E937F6" w:rsidRDefault="009C151F" w:rsidP="00E401A1">
            <w:pPr>
              <w:spacing w:before="120"/>
              <w:rPr>
                <w:rFonts w:cs="Tahoma"/>
                <w:szCs w:val="22"/>
                <w:lang w:val="el-GR" w:eastAsia="el-GR"/>
              </w:rPr>
            </w:pPr>
            <w:r w:rsidRPr="00E937F6">
              <w:rPr>
                <w:rFonts w:cs="Tahoma"/>
                <w:szCs w:val="22"/>
                <w:lang w:val="el-GR" w:eastAsia="el-GR"/>
              </w:rPr>
              <w:t xml:space="preserve">ΠΑΡΑΡΤΗΜΑ Ι παρ. </w:t>
            </w:r>
            <w:r w:rsidR="003F717F" w:rsidRPr="00E937F6">
              <w:rPr>
                <w:rFonts w:cs="Tahoma"/>
                <w:szCs w:val="22"/>
                <w:lang w:val="el-GR" w:eastAsia="el-GR"/>
              </w:rPr>
              <w:fldChar w:fldCharType="begin"/>
            </w:r>
            <w:r w:rsidR="003F717F" w:rsidRPr="00E937F6">
              <w:rPr>
                <w:rFonts w:cs="Tahoma"/>
                <w:szCs w:val="22"/>
                <w:lang w:val="el-GR" w:eastAsia="el-GR"/>
              </w:rPr>
              <w:instrText xml:space="preserve"> REF _Ref59020616 \r \h </w:instrText>
            </w:r>
            <w:r w:rsidR="00E937F6">
              <w:rPr>
                <w:rFonts w:cs="Tahoma"/>
                <w:szCs w:val="22"/>
                <w:lang w:val="el-GR" w:eastAsia="el-GR"/>
              </w:rPr>
              <w:instrText xml:space="preserve"> \* MERGEFORMAT </w:instrText>
            </w:r>
            <w:r w:rsidR="003F717F" w:rsidRPr="00E937F6">
              <w:rPr>
                <w:rFonts w:cs="Tahoma"/>
                <w:szCs w:val="22"/>
                <w:lang w:val="el-GR" w:eastAsia="el-GR"/>
              </w:rPr>
            </w:r>
            <w:r w:rsidR="003F717F" w:rsidRPr="00E937F6">
              <w:rPr>
                <w:rFonts w:cs="Tahoma"/>
                <w:szCs w:val="22"/>
                <w:lang w:val="el-GR" w:eastAsia="el-GR"/>
              </w:rPr>
              <w:fldChar w:fldCharType="separate"/>
            </w:r>
            <w:r w:rsidR="00F96DA8">
              <w:rPr>
                <w:rFonts w:cs="Tahoma"/>
                <w:szCs w:val="22"/>
                <w:lang w:val="el-GR" w:eastAsia="el-GR"/>
              </w:rPr>
              <w:t>3.11</w:t>
            </w:r>
            <w:r w:rsidR="003F717F" w:rsidRPr="00E937F6">
              <w:rPr>
                <w:rFonts w:cs="Tahoma"/>
                <w:szCs w:val="22"/>
                <w:lang w:val="el-GR" w:eastAsia="el-GR"/>
              </w:rPr>
              <w:fldChar w:fldCharType="end"/>
            </w:r>
            <w:r w:rsidR="003F717F" w:rsidRPr="00E937F6">
              <w:rPr>
                <w:rFonts w:cs="Tahoma"/>
                <w:szCs w:val="22"/>
                <w:lang w:val="en-US" w:eastAsia="el-GR"/>
              </w:rPr>
              <w:t xml:space="preserve"> </w:t>
            </w:r>
            <w:r w:rsidRPr="00E937F6">
              <w:rPr>
                <w:rFonts w:cs="Tahoma"/>
                <w:szCs w:val="22"/>
                <w:lang w:val="el-GR" w:eastAsia="el-GR"/>
              </w:rPr>
              <w:t xml:space="preserve">και </w:t>
            </w:r>
            <w:r w:rsidR="003F717F" w:rsidRPr="00E937F6">
              <w:rPr>
                <w:rFonts w:cs="Tahoma"/>
                <w:szCs w:val="22"/>
                <w:lang w:val="el-GR" w:eastAsia="el-GR"/>
              </w:rPr>
              <w:fldChar w:fldCharType="begin"/>
            </w:r>
            <w:r w:rsidR="003F717F" w:rsidRPr="00E937F6">
              <w:rPr>
                <w:rFonts w:cs="Tahoma"/>
                <w:szCs w:val="22"/>
                <w:lang w:val="el-GR" w:eastAsia="el-GR"/>
              </w:rPr>
              <w:instrText xml:space="preserve"> REF _Ref59020633 \r \h </w:instrText>
            </w:r>
            <w:r w:rsidR="00E937F6">
              <w:rPr>
                <w:rFonts w:cs="Tahoma"/>
                <w:szCs w:val="22"/>
                <w:lang w:val="el-GR" w:eastAsia="el-GR"/>
              </w:rPr>
              <w:instrText xml:space="preserve"> \* MERGEFORMAT </w:instrText>
            </w:r>
            <w:r w:rsidR="003F717F" w:rsidRPr="00E937F6">
              <w:rPr>
                <w:rFonts w:cs="Tahoma"/>
                <w:szCs w:val="22"/>
                <w:lang w:val="el-GR" w:eastAsia="el-GR"/>
              </w:rPr>
            </w:r>
            <w:r w:rsidR="003F717F" w:rsidRPr="00E937F6">
              <w:rPr>
                <w:rFonts w:cs="Tahoma"/>
                <w:szCs w:val="22"/>
                <w:lang w:val="el-GR" w:eastAsia="el-GR"/>
              </w:rPr>
              <w:fldChar w:fldCharType="separate"/>
            </w:r>
            <w:r w:rsidR="00F96DA8">
              <w:rPr>
                <w:rFonts w:cs="Tahoma"/>
                <w:szCs w:val="22"/>
                <w:lang w:val="el-GR" w:eastAsia="el-GR"/>
              </w:rPr>
              <w:t>3.12</w:t>
            </w:r>
            <w:r w:rsidR="003F717F" w:rsidRPr="00E937F6">
              <w:rPr>
                <w:rFonts w:cs="Tahoma"/>
                <w:szCs w:val="22"/>
                <w:lang w:val="el-GR" w:eastAsia="el-GR"/>
              </w:rPr>
              <w:fldChar w:fldCharType="end"/>
            </w:r>
          </w:p>
        </w:tc>
      </w:tr>
      <w:tr w:rsidR="007F2F84" w:rsidRPr="00E937F6" w14:paraId="19C4E08D" w14:textId="77777777" w:rsidTr="00363D49">
        <w:trPr>
          <w:trHeight w:val="315"/>
        </w:trPr>
        <w:tc>
          <w:tcPr>
            <w:tcW w:w="353" w:type="pct"/>
            <w:shd w:val="clear" w:color="auto" w:fill="FBE4D5" w:themeFill="accent2" w:themeFillTint="33"/>
            <w:vAlign w:val="center"/>
            <w:hideMark/>
          </w:tcPr>
          <w:p w14:paraId="17BFB1CA" w14:textId="77777777" w:rsidR="007F2F84" w:rsidRPr="00E937F6" w:rsidRDefault="007F2F84" w:rsidP="004E653B">
            <w:pPr>
              <w:numPr>
                <w:ilvl w:val="0"/>
                <w:numId w:val="280"/>
              </w:numPr>
              <w:spacing w:before="120"/>
              <w:ind w:left="0" w:firstLine="0"/>
              <w:jc w:val="center"/>
              <w:rPr>
                <w:rFonts w:cs="Tahoma"/>
                <w:b/>
                <w:szCs w:val="22"/>
                <w:lang w:val="el-GR" w:eastAsia="el-GR"/>
              </w:rPr>
            </w:pPr>
          </w:p>
        </w:tc>
        <w:tc>
          <w:tcPr>
            <w:tcW w:w="3435" w:type="pct"/>
            <w:shd w:val="clear" w:color="auto" w:fill="FBE4D5" w:themeFill="accent2" w:themeFillTint="33"/>
            <w:vAlign w:val="center"/>
            <w:hideMark/>
          </w:tcPr>
          <w:p w14:paraId="30144CC1" w14:textId="77777777" w:rsidR="007F2F84" w:rsidRPr="00E937F6" w:rsidRDefault="007F2F84" w:rsidP="00E401A1">
            <w:pPr>
              <w:spacing w:before="120"/>
              <w:rPr>
                <w:rFonts w:cs="Tahoma"/>
                <w:b/>
                <w:szCs w:val="22"/>
                <w:lang w:val="el-GR" w:eastAsia="el-GR"/>
              </w:rPr>
            </w:pPr>
            <w:r w:rsidRPr="00E937F6">
              <w:rPr>
                <w:rFonts w:cs="Tahoma"/>
                <w:b/>
                <w:szCs w:val="22"/>
                <w:lang w:val="el-GR" w:eastAsia="el-GR"/>
              </w:rPr>
              <w:t>Λειτουργικές Δυνατότητες Συστήματος</w:t>
            </w:r>
          </w:p>
        </w:tc>
        <w:tc>
          <w:tcPr>
            <w:tcW w:w="1212" w:type="pct"/>
            <w:shd w:val="clear" w:color="auto" w:fill="FBE4D5" w:themeFill="accent2" w:themeFillTint="33"/>
          </w:tcPr>
          <w:p w14:paraId="15D14EB3" w14:textId="77777777" w:rsidR="007F2F84" w:rsidRPr="00E937F6" w:rsidRDefault="007F2F84" w:rsidP="00E401A1">
            <w:pPr>
              <w:spacing w:before="120"/>
              <w:rPr>
                <w:rFonts w:cs="Tahoma"/>
                <w:szCs w:val="22"/>
                <w:lang w:val="el-GR" w:eastAsia="el-GR"/>
              </w:rPr>
            </w:pPr>
          </w:p>
        </w:tc>
      </w:tr>
      <w:tr w:rsidR="007F2F84" w:rsidRPr="00E937F6" w14:paraId="2D51A8F1" w14:textId="77777777" w:rsidTr="00363D49">
        <w:trPr>
          <w:trHeight w:val="315"/>
        </w:trPr>
        <w:tc>
          <w:tcPr>
            <w:tcW w:w="353" w:type="pct"/>
            <w:shd w:val="clear" w:color="auto" w:fill="auto"/>
            <w:vAlign w:val="center"/>
            <w:hideMark/>
          </w:tcPr>
          <w:p w14:paraId="30E74B8E" w14:textId="77777777" w:rsidR="007F2F84" w:rsidRPr="00E937F6" w:rsidRDefault="007F2F84" w:rsidP="004E653B">
            <w:pPr>
              <w:numPr>
                <w:ilvl w:val="1"/>
                <w:numId w:val="281"/>
              </w:numPr>
              <w:spacing w:before="120"/>
              <w:ind w:left="0" w:firstLine="0"/>
              <w:jc w:val="center"/>
              <w:rPr>
                <w:rFonts w:cs="Tahoma"/>
                <w:szCs w:val="22"/>
                <w:lang w:val="el-GR" w:eastAsia="el-GR"/>
              </w:rPr>
            </w:pPr>
          </w:p>
        </w:tc>
        <w:tc>
          <w:tcPr>
            <w:tcW w:w="3435" w:type="pct"/>
            <w:shd w:val="clear" w:color="auto" w:fill="auto"/>
            <w:vAlign w:val="center"/>
          </w:tcPr>
          <w:p w14:paraId="344A4141" w14:textId="73E69BC2" w:rsidR="007F2F84" w:rsidRPr="00E937F6" w:rsidRDefault="0060108B" w:rsidP="00E401A1">
            <w:pPr>
              <w:spacing w:before="120"/>
              <w:rPr>
                <w:rFonts w:cs="Tahoma"/>
                <w:szCs w:val="22"/>
                <w:lang w:val="el-GR" w:eastAsia="el-GR"/>
              </w:rPr>
            </w:pPr>
            <w:r w:rsidRPr="00E937F6">
              <w:rPr>
                <w:rFonts w:cs="Tahoma"/>
                <w:szCs w:val="22"/>
                <w:lang w:val="el-GR" w:eastAsia="el-GR"/>
              </w:rPr>
              <w:t>Λειτουργική Ενότητα</w:t>
            </w:r>
            <w:r w:rsidR="0087138B" w:rsidRPr="00E937F6">
              <w:rPr>
                <w:rFonts w:cs="Tahoma"/>
                <w:szCs w:val="22"/>
                <w:lang w:val="el-GR" w:eastAsia="el-GR"/>
              </w:rPr>
              <w:t xml:space="preserve"> «Προπαρασκευαστικές Εργασίες για την Εγκατάσταση Εξοπλισμού»</w:t>
            </w:r>
          </w:p>
        </w:tc>
        <w:tc>
          <w:tcPr>
            <w:tcW w:w="1212" w:type="pct"/>
          </w:tcPr>
          <w:p w14:paraId="1FB63D12" w14:textId="784E1913" w:rsidR="007F2F84" w:rsidRPr="00E937F6" w:rsidRDefault="000E4E6E" w:rsidP="00E401A1">
            <w:pPr>
              <w:spacing w:before="120"/>
              <w:rPr>
                <w:rFonts w:cs="Tahoma"/>
                <w:szCs w:val="22"/>
                <w:lang w:val="el-GR" w:eastAsia="el-GR"/>
              </w:rPr>
            </w:pPr>
            <w:r w:rsidRPr="00E937F6">
              <w:rPr>
                <w:rFonts w:cs="Tahoma"/>
                <w:szCs w:val="22"/>
                <w:lang w:val="el-GR" w:eastAsia="el-GR"/>
              </w:rPr>
              <w:t xml:space="preserve">ΠΑΡΑΡΤΗΜΑ Ι παρ. </w:t>
            </w:r>
            <w:r w:rsidR="001B044C" w:rsidRPr="00E937F6">
              <w:rPr>
                <w:rFonts w:cs="Tahoma"/>
                <w:szCs w:val="22"/>
                <w:lang w:val="el-GR" w:eastAsia="el-GR"/>
              </w:rPr>
              <w:fldChar w:fldCharType="begin"/>
            </w:r>
            <w:r w:rsidR="001B044C" w:rsidRPr="00E937F6">
              <w:rPr>
                <w:rFonts w:cs="Tahoma"/>
                <w:szCs w:val="22"/>
                <w:lang w:val="el-GR" w:eastAsia="el-GR"/>
              </w:rPr>
              <w:instrText xml:space="preserve"> REF _Ref59021404 \r \h </w:instrText>
            </w:r>
            <w:r w:rsidR="00E937F6">
              <w:rPr>
                <w:rFonts w:cs="Tahoma"/>
                <w:szCs w:val="22"/>
                <w:lang w:val="el-GR" w:eastAsia="el-GR"/>
              </w:rPr>
              <w:instrText xml:space="preserve"> \* MERGEFORMAT </w:instrText>
            </w:r>
            <w:r w:rsidR="001B044C" w:rsidRPr="00E937F6">
              <w:rPr>
                <w:rFonts w:cs="Tahoma"/>
                <w:szCs w:val="22"/>
                <w:lang w:val="el-GR" w:eastAsia="el-GR"/>
              </w:rPr>
            </w:r>
            <w:r w:rsidR="001B044C" w:rsidRPr="00E937F6">
              <w:rPr>
                <w:rFonts w:cs="Tahoma"/>
                <w:szCs w:val="22"/>
                <w:lang w:val="el-GR" w:eastAsia="el-GR"/>
              </w:rPr>
              <w:fldChar w:fldCharType="separate"/>
            </w:r>
            <w:r w:rsidR="00F96DA8">
              <w:rPr>
                <w:rFonts w:cs="Tahoma"/>
                <w:szCs w:val="22"/>
                <w:lang w:val="el-GR" w:eastAsia="el-GR"/>
              </w:rPr>
              <w:t>3.4.1</w:t>
            </w:r>
            <w:r w:rsidR="001B044C" w:rsidRPr="00E937F6">
              <w:rPr>
                <w:rFonts w:cs="Tahoma"/>
                <w:szCs w:val="22"/>
                <w:lang w:val="el-GR" w:eastAsia="el-GR"/>
              </w:rPr>
              <w:fldChar w:fldCharType="end"/>
            </w:r>
          </w:p>
        </w:tc>
      </w:tr>
      <w:tr w:rsidR="0060108B" w:rsidRPr="00E937F6" w14:paraId="2857C2CA" w14:textId="77777777" w:rsidTr="00363D49">
        <w:trPr>
          <w:trHeight w:val="315"/>
        </w:trPr>
        <w:tc>
          <w:tcPr>
            <w:tcW w:w="353" w:type="pct"/>
            <w:shd w:val="clear" w:color="auto" w:fill="auto"/>
            <w:vAlign w:val="center"/>
          </w:tcPr>
          <w:p w14:paraId="30CAF161" w14:textId="77777777" w:rsidR="0060108B" w:rsidRPr="00E937F6" w:rsidRDefault="0060108B" w:rsidP="004E653B">
            <w:pPr>
              <w:numPr>
                <w:ilvl w:val="1"/>
                <w:numId w:val="281"/>
              </w:numPr>
              <w:spacing w:before="120"/>
              <w:ind w:left="0" w:firstLine="0"/>
              <w:jc w:val="center"/>
              <w:rPr>
                <w:rFonts w:cs="Tahoma"/>
                <w:szCs w:val="22"/>
                <w:lang w:val="el-GR" w:eastAsia="el-GR"/>
              </w:rPr>
            </w:pPr>
          </w:p>
        </w:tc>
        <w:tc>
          <w:tcPr>
            <w:tcW w:w="3435" w:type="pct"/>
            <w:shd w:val="clear" w:color="auto" w:fill="auto"/>
          </w:tcPr>
          <w:p w14:paraId="749AE92E" w14:textId="7E6DAE12" w:rsidR="0060108B" w:rsidRPr="00E937F6" w:rsidRDefault="0060108B" w:rsidP="00E401A1">
            <w:pPr>
              <w:spacing w:before="120"/>
              <w:rPr>
                <w:rFonts w:cs="Tahoma"/>
                <w:szCs w:val="22"/>
                <w:lang w:val="el-GR" w:eastAsia="el-GR"/>
              </w:rPr>
            </w:pPr>
            <w:r w:rsidRPr="00E937F6">
              <w:rPr>
                <w:rFonts w:cs="Tahoma"/>
                <w:szCs w:val="22"/>
                <w:lang w:val="el-GR" w:eastAsia="el-GR"/>
              </w:rPr>
              <w:t>Λειτουργική Ενότητα</w:t>
            </w:r>
            <w:r w:rsidR="00346924" w:rsidRPr="00E937F6">
              <w:rPr>
                <w:rFonts w:cs="Tahoma"/>
                <w:szCs w:val="22"/>
                <w:lang w:val="el-GR" w:eastAsia="el-GR"/>
              </w:rPr>
              <w:t xml:space="preserve"> «Προμήθεια Αναπόσπαστου Εξοπλισμού»</w:t>
            </w:r>
          </w:p>
        </w:tc>
        <w:tc>
          <w:tcPr>
            <w:tcW w:w="1212" w:type="pct"/>
          </w:tcPr>
          <w:p w14:paraId="75F08CD5" w14:textId="0BD875B3" w:rsidR="0060108B" w:rsidRPr="00E937F6" w:rsidRDefault="0060108B" w:rsidP="00E401A1">
            <w:pPr>
              <w:spacing w:before="120"/>
              <w:rPr>
                <w:rFonts w:cs="Tahoma"/>
                <w:szCs w:val="22"/>
                <w:lang w:val="el-GR" w:eastAsia="el-GR"/>
              </w:rPr>
            </w:pPr>
            <w:r w:rsidRPr="00E937F6">
              <w:rPr>
                <w:rFonts w:cs="Tahoma"/>
                <w:szCs w:val="22"/>
                <w:lang w:val="el-GR" w:eastAsia="el-GR"/>
              </w:rPr>
              <w:t xml:space="preserve">ΠΑΡΑΡΤΗΜΑ Ι παρ. </w:t>
            </w:r>
            <w:r w:rsidR="001B044C" w:rsidRPr="00E937F6">
              <w:rPr>
                <w:rFonts w:cs="Tahoma"/>
                <w:szCs w:val="22"/>
                <w:lang w:val="el-GR" w:eastAsia="el-GR"/>
              </w:rPr>
              <w:fldChar w:fldCharType="begin"/>
            </w:r>
            <w:r w:rsidR="001B044C" w:rsidRPr="00E937F6">
              <w:rPr>
                <w:rFonts w:cs="Tahoma"/>
                <w:szCs w:val="22"/>
                <w:lang w:val="el-GR" w:eastAsia="el-GR"/>
              </w:rPr>
              <w:instrText xml:space="preserve"> REF _Ref59021418 \r \h </w:instrText>
            </w:r>
            <w:r w:rsidR="00E937F6">
              <w:rPr>
                <w:rFonts w:cs="Tahoma"/>
                <w:szCs w:val="22"/>
                <w:lang w:val="el-GR" w:eastAsia="el-GR"/>
              </w:rPr>
              <w:instrText xml:space="preserve"> \* MERGEFORMAT </w:instrText>
            </w:r>
            <w:r w:rsidR="001B044C" w:rsidRPr="00E937F6">
              <w:rPr>
                <w:rFonts w:cs="Tahoma"/>
                <w:szCs w:val="22"/>
                <w:lang w:val="el-GR" w:eastAsia="el-GR"/>
              </w:rPr>
            </w:r>
            <w:r w:rsidR="001B044C" w:rsidRPr="00E937F6">
              <w:rPr>
                <w:rFonts w:cs="Tahoma"/>
                <w:szCs w:val="22"/>
                <w:lang w:val="el-GR" w:eastAsia="el-GR"/>
              </w:rPr>
              <w:fldChar w:fldCharType="separate"/>
            </w:r>
            <w:r w:rsidR="00F96DA8">
              <w:rPr>
                <w:rFonts w:cs="Tahoma"/>
                <w:szCs w:val="22"/>
                <w:lang w:val="el-GR" w:eastAsia="el-GR"/>
              </w:rPr>
              <w:t>3.4.2</w:t>
            </w:r>
            <w:r w:rsidR="001B044C" w:rsidRPr="00E937F6">
              <w:rPr>
                <w:rFonts w:cs="Tahoma"/>
                <w:szCs w:val="22"/>
                <w:lang w:val="el-GR" w:eastAsia="el-GR"/>
              </w:rPr>
              <w:fldChar w:fldCharType="end"/>
            </w:r>
          </w:p>
        </w:tc>
      </w:tr>
      <w:tr w:rsidR="0060108B" w:rsidRPr="00E937F6" w14:paraId="7181AAED" w14:textId="77777777" w:rsidTr="00363D49">
        <w:trPr>
          <w:trHeight w:val="315"/>
        </w:trPr>
        <w:tc>
          <w:tcPr>
            <w:tcW w:w="353" w:type="pct"/>
            <w:shd w:val="clear" w:color="auto" w:fill="auto"/>
            <w:vAlign w:val="center"/>
          </w:tcPr>
          <w:p w14:paraId="49D87927" w14:textId="77777777" w:rsidR="0060108B" w:rsidRPr="00E937F6" w:rsidRDefault="0060108B" w:rsidP="004E653B">
            <w:pPr>
              <w:numPr>
                <w:ilvl w:val="1"/>
                <w:numId w:val="281"/>
              </w:numPr>
              <w:spacing w:before="120"/>
              <w:ind w:left="0" w:firstLine="0"/>
              <w:jc w:val="center"/>
              <w:rPr>
                <w:rFonts w:cs="Tahoma"/>
                <w:szCs w:val="22"/>
                <w:lang w:val="el-GR" w:eastAsia="el-GR"/>
              </w:rPr>
            </w:pPr>
          </w:p>
        </w:tc>
        <w:tc>
          <w:tcPr>
            <w:tcW w:w="3435" w:type="pct"/>
            <w:shd w:val="clear" w:color="auto" w:fill="auto"/>
          </w:tcPr>
          <w:p w14:paraId="10ACA8BC" w14:textId="66E985F2" w:rsidR="0060108B" w:rsidRPr="00E937F6" w:rsidRDefault="0060108B" w:rsidP="00E401A1">
            <w:pPr>
              <w:spacing w:before="120"/>
              <w:rPr>
                <w:rFonts w:cs="Tahoma"/>
                <w:szCs w:val="22"/>
                <w:lang w:val="el-GR" w:eastAsia="el-GR"/>
              </w:rPr>
            </w:pPr>
            <w:r w:rsidRPr="00E937F6">
              <w:rPr>
                <w:rFonts w:cs="Tahoma"/>
                <w:szCs w:val="22"/>
                <w:lang w:val="el-GR" w:eastAsia="el-GR"/>
              </w:rPr>
              <w:t>Λειτουργική Ενότητα</w:t>
            </w:r>
            <w:r w:rsidR="00346924" w:rsidRPr="00E937F6">
              <w:rPr>
                <w:rFonts w:cs="Tahoma"/>
                <w:szCs w:val="22"/>
                <w:lang w:val="el-GR" w:eastAsia="el-GR"/>
              </w:rPr>
              <w:t xml:space="preserve"> «Αναλογική Προετοιμασία Διαχρονικού Αρχείου Α/Φ»</w:t>
            </w:r>
          </w:p>
        </w:tc>
        <w:tc>
          <w:tcPr>
            <w:tcW w:w="1212" w:type="pct"/>
          </w:tcPr>
          <w:p w14:paraId="4AD1E66C" w14:textId="3FBFAE7D" w:rsidR="0060108B" w:rsidRPr="00E937F6" w:rsidRDefault="0060108B" w:rsidP="00E401A1">
            <w:pPr>
              <w:spacing w:before="120"/>
              <w:rPr>
                <w:rFonts w:cs="Tahoma"/>
                <w:szCs w:val="22"/>
                <w:lang w:val="el-GR" w:eastAsia="el-GR"/>
              </w:rPr>
            </w:pPr>
            <w:r w:rsidRPr="00E937F6">
              <w:rPr>
                <w:rFonts w:cs="Tahoma"/>
                <w:szCs w:val="22"/>
                <w:lang w:val="el-GR" w:eastAsia="el-GR"/>
              </w:rPr>
              <w:t xml:space="preserve">ΠΑΡΑΡΤΗΜΑ Ι παρ. </w:t>
            </w:r>
            <w:r w:rsidR="001B044C" w:rsidRPr="00E937F6">
              <w:rPr>
                <w:rFonts w:cs="Tahoma"/>
                <w:szCs w:val="22"/>
                <w:lang w:val="el-GR" w:eastAsia="el-GR"/>
              </w:rPr>
              <w:fldChar w:fldCharType="begin"/>
            </w:r>
            <w:r w:rsidR="001B044C" w:rsidRPr="00E937F6">
              <w:rPr>
                <w:rFonts w:cs="Tahoma"/>
                <w:szCs w:val="22"/>
                <w:lang w:val="el-GR" w:eastAsia="el-GR"/>
              </w:rPr>
              <w:instrText xml:space="preserve"> REF _Ref59021433 \r \h </w:instrText>
            </w:r>
            <w:r w:rsidR="00E937F6">
              <w:rPr>
                <w:rFonts w:cs="Tahoma"/>
                <w:szCs w:val="22"/>
                <w:lang w:val="el-GR" w:eastAsia="el-GR"/>
              </w:rPr>
              <w:instrText xml:space="preserve"> \* MERGEFORMAT </w:instrText>
            </w:r>
            <w:r w:rsidR="001B044C" w:rsidRPr="00E937F6">
              <w:rPr>
                <w:rFonts w:cs="Tahoma"/>
                <w:szCs w:val="22"/>
                <w:lang w:val="el-GR" w:eastAsia="el-GR"/>
              </w:rPr>
            </w:r>
            <w:r w:rsidR="001B044C" w:rsidRPr="00E937F6">
              <w:rPr>
                <w:rFonts w:cs="Tahoma"/>
                <w:szCs w:val="22"/>
                <w:lang w:val="el-GR" w:eastAsia="el-GR"/>
              </w:rPr>
              <w:fldChar w:fldCharType="separate"/>
            </w:r>
            <w:r w:rsidR="00F96DA8">
              <w:rPr>
                <w:rFonts w:cs="Tahoma"/>
                <w:szCs w:val="22"/>
                <w:lang w:val="el-GR" w:eastAsia="el-GR"/>
              </w:rPr>
              <w:t>3.4.3</w:t>
            </w:r>
            <w:r w:rsidR="001B044C" w:rsidRPr="00E937F6">
              <w:rPr>
                <w:rFonts w:cs="Tahoma"/>
                <w:szCs w:val="22"/>
                <w:lang w:val="el-GR" w:eastAsia="el-GR"/>
              </w:rPr>
              <w:fldChar w:fldCharType="end"/>
            </w:r>
          </w:p>
        </w:tc>
      </w:tr>
      <w:tr w:rsidR="0060108B" w:rsidRPr="00E937F6" w14:paraId="6D8EA4E2" w14:textId="77777777" w:rsidTr="00363D49">
        <w:trPr>
          <w:trHeight w:val="315"/>
        </w:trPr>
        <w:tc>
          <w:tcPr>
            <w:tcW w:w="353" w:type="pct"/>
            <w:shd w:val="clear" w:color="auto" w:fill="auto"/>
            <w:vAlign w:val="center"/>
          </w:tcPr>
          <w:p w14:paraId="1687434E" w14:textId="77777777" w:rsidR="0060108B" w:rsidRPr="00E937F6" w:rsidRDefault="0060108B" w:rsidP="004E653B">
            <w:pPr>
              <w:numPr>
                <w:ilvl w:val="1"/>
                <w:numId w:val="281"/>
              </w:numPr>
              <w:spacing w:before="120"/>
              <w:ind w:left="0" w:firstLine="0"/>
              <w:jc w:val="center"/>
              <w:rPr>
                <w:rFonts w:cs="Tahoma"/>
                <w:szCs w:val="22"/>
                <w:lang w:val="el-GR" w:eastAsia="el-GR"/>
              </w:rPr>
            </w:pPr>
          </w:p>
        </w:tc>
        <w:tc>
          <w:tcPr>
            <w:tcW w:w="3435" w:type="pct"/>
            <w:shd w:val="clear" w:color="auto" w:fill="auto"/>
          </w:tcPr>
          <w:p w14:paraId="5E2DCEE4" w14:textId="2DB4BC2B" w:rsidR="0060108B" w:rsidRPr="00E937F6" w:rsidRDefault="0060108B" w:rsidP="00E401A1">
            <w:pPr>
              <w:spacing w:before="120"/>
              <w:rPr>
                <w:rFonts w:cs="Tahoma"/>
                <w:szCs w:val="22"/>
                <w:lang w:val="el-GR" w:eastAsia="el-GR"/>
              </w:rPr>
            </w:pPr>
            <w:r w:rsidRPr="00E937F6">
              <w:rPr>
                <w:rFonts w:cs="Tahoma"/>
                <w:szCs w:val="22"/>
                <w:lang w:val="el-GR" w:eastAsia="el-GR"/>
              </w:rPr>
              <w:t>Λειτουργική Ενότητα</w:t>
            </w:r>
            <w:r w:rsidR="00346924" w:rsidRPr="00E937F6">
              <w:rPr>
                <w:rFonts w:cs="Tahoma"/>
                <w:szCs w:val="22"/>
                <w:lang w:val="el-GR" w:eastAsia="el-GR"/>
              </w:rPr>
              <w:t xml:space="preserve"> «Ψηφιακή Διάσωση Διαχρονικού Αρχείου Α/Φ»</w:t>
            </w:r>
          </w:p>
        </w:tc>
        <w:tc>
          <w:tcPr>
            <w:tcW w:w="1212" w:type="pct"/>
          </w:tcPr>
          <w:p w14:paraId="1E66EC94" w14:textId="07EE1013" w:rsidR="0060108B" w:rsidRPr="00E937F6" w:rsidRDefault="0060108B" w:rsidP="00E401A1">
            <w:pPr>
              <w:spacing w:before="120"/>
              <w:rPr>
                <w:rFonts w:cs="Tahoma"/>
                <w:szCs w:val="22"/>
                <w:lang w:val="el-GR" w:eastAsia="el-GR"/>
              </w:rPr>
            </w:pPr>
            <w:r w:rsidRPr="00E937F6">
              <w:rPr>
                <w:rFonts w:cs="Tahoma"/>
                <w:szCs w:val="22"/>
                <w:lang w:val="el-GR" w:eastAsia="el-GR"/>
              </w:rPr>
              <w:t xml:space="preserve">ΠΑΡΑΡΤΗΜΑ Ι παρ. </w:t>
            </w:r>
            <w:r w:rsidR="001B044C" w:rsidRPr="00E937F6">
              <w:rPr>
                <w:rFonts w:cs="Tahoma"/>
                <w:szCs w:val="22"/>
                <w:lang w:val="el-GR" w:eastAsia="el-GR"/>
              </w:rPr>
              <w:fldChar w:fldCharType="begin"/>
            </w:r>
            <w:r w:rsidR="001B044C" w:rsidRPr="00E937F6">
              <w:rPr>
                <w:rFonts w:cs="Tahoma"/>
                <w:szCs w:val="22"/>
                <w:lang w:val="el-GR" w:eastAsia="el-GR"/>
              </w:rPr>
              <w:instrText xml:space="preserve"> REF _Ref59021445 \r \h </w:instrText>
            </w:r>
            <w:r w:rsidR="00E937F6">
              <w:rPr>
                <w:rFonts w:cs="Tahoma"/>
                <w:szCs w:val="22"/>
                <w:lang w:val="el-GR" w:eastAsia="el-GR"/>
              </w:rPr>
              <w:instrText xml:space="preserve"> \* MERGEFORMAT </w:instrText>
            </w:r>
            <w:r w:rsidR="001B044C" w:rsidRPr="00E937F6">
              <w:rPr>
                <w:rFonts w:cs="Tahoma"/>
                <w:szCs w:val="22"/>
                <w:lang w:val="el-GR" w:eastAsia="el-GR"/>
              </w:rPr>
            </w:r>
            <w:r w:rsidR="001B044C" w:rsidRPr="00E937F6">
              <w:rPr>
                <w:rFonts w:cs="Tahoma"/>
                <w:szCs w:val="22"/>
                <w:lang w:val="el-GR" w:eastAsia="el-GR"/>
              </w:rPr>
              <w:fldChar w:fldCharType="separate"/>
            </w:r>
            <w:r w:rsidR="00F96DA8">
              <w:rPr>
                <w:rFonts w:cs="Tahoma"/>
                <w:szCs w:val="22"/>
                <w:lang w:val="el-GR" w:eastAsia="el-GR"/>
              </w:rPr>
              <w:t>3.4.4</w:t>
            </w:r>
            <w:r w:rsidR="001B044C" w:rsidRPr="00E937F6">
              <w:rPr>
                <w:rFonts w:cs="Tahoma"/>
                <w:szCs w:val="22"/>
                <w:lang w:val="el-GR" w:eastAsia="el-GR"/>
              </w:rPr>
              <w:fldChar w:fldCharType="end"/>
            </w:r>
          </w:p>
        </w:tc>
      </w:tr>
      <w:tr w:rsidR="0060108B" w:rsidRPr="00E937F6" w14:paraId="2DDC6FF4" w14:textId="77777777" w:rsidTr="00363D49">
        <w:trPr>
          <w:trHeight w:val="315"/>
        </w:trPr>
        <w:tc>
          <w:tcPr>
            <w:tcW w:w="353" w:type="pct"/>
            <w:shd w:val="clear" w:color="auto" w:fill="auto"/>
            <w:vAlign w:val="center"/>
          </w:tcPr>
          <w:p w14:paraId="14585802" w14:textId="77777777" w:rsidR="0060108B" w:rsidRPr="00E937F6" w:rsidRDefault="0060108B" w:rsidP="004E653B">
            <w:pPr>
              <w:numPr>
                <w:ilvl w:val="1"/>
                <w:numId w:val="281"/>
              </w:numPr>
              <w:spacing w:before="120"/>
              <w:ind w:left="0" w:firstLine="0"/>
              <w:jc w:val="center"/>
              <w:rPr>
                <w:rFonts w:cs="Tahoma"/>
                <w:szCs w:val="22"/>
                <w:lang w:val="el-GR" w:eastAsia="el-GR"/>
              </w:rPr>
            </w:pPr>
          </w:p>
        </w:tc>
        <w:tc>
          <w:tcPr>
            <w:tcW w:w="3435" w:type="pct"/>
            <w:shd w:val="clear" w:color="auto" w:fill="auto"/>
          </w:tcPr>
          <w:p w14:paraId="1C34F967" w14:textId="1AE1ABB9" w:rsidR="0060108B" w:rsidRPr="00E937F6" w:rsidRDefault="0060108B" w:rsidP="00E401A1">
            <w:pPr>
              <w:spacing w:before="120"/>
              <w:rPr>
                <w:rFonts w:cs="Tahoma"/>
                <w:szCs w:val="22"/>
                <w:lang w:val="el-GR" w:eastAsia="el-GR"/>
              </w:rPr>
            </w:pPr>
            <w:r w:rsidRPr="00E937F6">
              <w:rPr>
                <w:rFonts w:cs="Tahoma"/>
                <w:szCs w:val="22"/>
                <w:lang w:val="el-GR" w:eastAsia="el-GR"/>
              </w:rPr>
              <w:t>Λειτουργική Ενότητα</w:t>
            </w:r>
            <w:r w:rsidR="00346924" w:rsidRPr="00E937F6">
              <w:rPr>
                <w:rFonts w:cs="Tahoma"/>
                <w:szCs w:val="22"/>
                <w:lang w:val="el-GR" w:eastAsia="el-GR"/>
              </w:rPr>
              <w:t xml:space="preserve"> «Ψηφιακή Διάσωση Αρχείου Ιστορικών αρτών και Διαφανειών Εντοπισμού Α/Φ»</w:t>
            </w:r>
          </w:p>
        </w:tc>
        <w:tc>
          <w:tcPr>
            <w:tcW w:w="1212" w:type="pct"/>
          </w:tcPr>
          <w:p w14:paraId="3750B27E" w14:textId="28DC7714" w:rsidR="0060108B" w:rsidRPr="00E937F6" w:rsidRDefault="0060108B" w:rsidP="00E401A1">
            <w:pPr>
              <w:spacing w:before="120"/>
              <w:rPr>
                <w:rFonts w:cs="Tahoma"/>
                <w:szCs w:val="22"/>
                <w:lang w:val="el-GR" w:eastAsia="el-GR"/>
              </w:rPr>
            </w:pPr>
            <w:r w:rsidRPr="00E937F6">
              <w:rPr>
                <w:rFonts w:cs="Tahoma"/>
                <w:szCs w:val="22"/>
                <w:lang w:val="el-GR" w:eastAsia="el-GR"/>
              </w:rPr>
              <w:t xml:space="preserve">ΠΑΡΑΡΤΗΜΑ Ι παρ. </w:t>
            </w:r>
            <w:r w:rsidR="001B044C" w:rsidRPr="00E937F6">
              <w:rPr>
                <w:rFonts w:cs="Tahoma"/>
                <w:szCs w:val="22"/>
                <w:lang w:val="el-GR" w:eastAsia="el-GR"/>
              </w:rPr>
              <w:fldChar w:fldCharType="begin"/>
            </w:r>
            <w:r w:rsidR="001B044C" w:rsidRPr="00E937F6">
              <w:rPr>
                <w:rFonts w:cs="Tahoma"/>
                <w:szCs w:val="22"/>
                <w:lang w:val="el-GR" w:eastAsia="el-GR"/>
              </w:rPr>
              <w:instrText xml:space="preserve"> REF _Ref59021464 \r \h </w:instrText>
            </w:r>
            <w:r w:rsidR="00E937F6">
              <w:rPr>
                <w:rFonts w:cs="Tahoma"/>
                <w:szCs w:val="22"/>
                <w:lang w:val="el-GR" w:eastAsia="el-GR"/>
              </w:rPr>
              <w:instrText xml:space="preserve"> \* MERGEFORMAT </w:instrText>
            </w:r>
            <w:r w:rsidR="001B044C" w:rsidRPr="00E937F6">
              <w:rPr>
                <w:rFonts w:cs="Tahoma"/>
                <w:szCs w:val="22"/>
                <w:lang w:val="el-GR" w:eastAsia="el-GR"/>
              </w:rPr>
            </w:r>
            <w:r w:rsidR="001B044C" w:rsidRPr="00E937F6">
              <w:rPr>
                <w:rFonts w:cs="Tahoma"/>
                <w:szCs w:val="22"/>
                <w:lang w:val="el-GR" w:eastAsia="el-GR"/>
              </w:rPr>
              <w:fldChar w:fldCharType="separate"/>
            </w:r>
            <w:r w:rsidR="00F96DA8">
              <w:rPr>
                <w:rFonts w:cs="Tahoma"/>
                <w:szCs w:val="22"/>
                <w:lang w:val="el-GR" w:eastAsia="el-GR"/>
              </w:rPr>
              <w:t>3.4.5</w:t>
            </w:r>
            <w:r w:rsidR="001B044C" w:rsidRPr="00E937F6">
              <w:rPr>
                <w:rFonts w:cs="Tahoma"/>
                <w:szCs w:val="22"/>
                <w:lang w:val="el-GR" w:eastAsia="el-GR"/>
              </w:rPr>
              <w:fldChar w:fldCharType="end"/>
            </w:r>
          </w:p>
        </w:tc>
      </w:tr>
      <w:tr w:rsidR="0060108B" w:rsidRPr="00E937F6" w14:paraId="42681155" w14:textId="77777777" w:rsidTr="00363D49">
        <w:trPr>
          <w:trHeight w:val="315"/>
        </w:trPr>
        <w:tc>
          <w:tcPr>
            <w:tcW w:w="353" w:type="pct"/>
            <w:shd w:val="clear" w:color="auto" w:fill="auto"/>
            <w:vAlign w:val="center"/>
          </w:tcPr>
          <w:p w14:paraId="01277BC0" w14:textId="77777777" w:rsidR="0060108B" w:rsidRPr="00E937F6" w:rsidRDefault="0060108B" w:rsidP="004E653B">
            <w:pPr>
              <w:numPr>
                <w:ilvl w:val="1"/>
                <w:numId w:val="281"/>
              </w:numPr>
              <w:spacing w:before="120"/>
              <w:ind w:left="0" w:firstLine="0"/>
              <w:jc w:val="center"/>
              <w:rPr>
                <w:rFonts w:cs="Tahoma"/>
                <w:szCs w:val="22"/>
                <w:lang w:val="el-GR" w:eastAsia="el-GR"/>
              </w:rPr>
            </w:pPr>
          </w:p>
        </w:tc>
        <w:tc>
          <w:tcPr>
            <w:tcW w:w="3435" w:type="pct"/>
            <w:shd w:val="clear" w:color="auto" w:fill="auto"/>
          </w:tcPr>
          <w:p w14:paraId="62C32899" w14:textId="65F6986A" w:rsidR="0060108B" w:rsidRPr="00E937F6" w:rsidRDefault="0060108B" w:rsidP="00E401A1">
            <w:pPr>
              <w:spacing w:before="120"/>
              <w:rPr>
                <w:rFonts w:cs="Tahoma"/>
                <w:szCs w:val="22"/>
                <w:lang w:val="el-GR" w:eastAsia="el-GR"/>
              </w:rPr>
            </w:pPr>
            <w:r w:rsidRPr="00E937F6">
              <w:rPr>
                <w:rFonts w:cs="Tahoma"/>
                <w:szCs w:val="22"/>
                <w:lang w:val="el-GR" w:eastAsia="el-GR"/>
              </w:rPr>
              <w:t>Λειτουργική Ενότητα</w:t>
            </w:r>
            <w:r w:rsidR="00346924" w:rsidRPr="00E937F6">
              <w:rPr>
                <w:rFonts w:cs="Tahoma"/>
                <w:szCs w:val="22"/>
                <w:lang w:val="el-GR" w:eastAsia="el-GR"/>
              </w:rPr>
              <w:t xml:space="preserve"> «Τεχνολογίες Πληροφορικής και Επικοινωνίας»</w:t>
            </w:r>
          </w:p>
        </w:tc>
        <w:tc>
          <w:tcPr>
            <w:tcW w:w="1212" w:type="pct"/>
          </w:tcPr>
          <w:p w14:paraId="73F96A18" w14:textId="68A1A826" w:rsidR="0060108B" w:rsidRPr="00E937F6" w:rsidRDefault="0060108B" w:rsidP="00E401A1">
            <w:pPr>
              <w:spacing w:before="120"/>
              <w:rPr>
                <w:rFonts w:cs="Tahoma"/>
                <w:szCs w:val="22"/>
                <w:lang w:val="el-GR" w:eastAsia="el-GR"/>
              </w:rPr>
            </w:pPr>
            <w:r w:rsidRPr="00E937F6">
              <w:rPr>
                <w:rFonts w:cs="Tahoma"/>
                <w:szCs w:val="22"/>
                <w:lang w:val="el-GR" w:eastAsia="el-GR"/>
              </w:rPr>
              <w:t xml:space="preserve">ΠΑΡΑΡΤΗΜΑ Ι παρ. </w:t>
            </w:r>
            <w:r w:rsidR="001B044C" w:rsidRPr="00E937F6">
              <w:rPr>
                <w:rFonts w:cs="Tahoma"/>
                <w:szCs w:val="22"/>
                <w:lang w:val="el-GR" w:eastAsia="el-GR"/>
              </w:rPr>
              <w:fldChar w:fldCharType="begin"/>
            </w:r>
            <w:r w:rsidR="001B044C" w:rsidRPr="00E937F6">
              <w:rPr>
                <w:rFonts w:cs="Tahoma"/>
                <w:szCs w:val="22"/>
                <w:lang w:val="el-GR" w:eastAsia="el-GR"/>
              </w:rPr>
              <w:instrText xml:space="preserve"> REF _Ref59021479 \r \h </w:instrText>
            </w:r>
            <w:r w:rsidR="00E937F6">
              <w:rPr>
                <w:rFonts w:cs="Tahoma"/>
                <w:szCs w:val="22"/>
                <w:lang w:val="el-GR" w:eastAsia="el-GR"/>
              </w:rPr>
              <w:instrText xml:space="preserve"> \* MERGEFORMAT </w:instrText>
            </w:r>
            <w:r w:rsidR="001B044C" w:rsidRPr="00E937F6">
              <w:rPr>
                <w:rFonts w:cs="Tahoma"/>
                <w:szCs w:val="22"/>
                <w:lang w:val="el-GR" w:eastAsia="el-GR"/>
              </w:rPr>
            </w:r>
            <w:r w:rsidR="001B044C" w:rsidRPr="00E937F6">
              <w:rPr>
                <w:rFonts w:cs="Tahoma"/>
                <w:szCs w:val="22"/>
                <w:lang w:val="el-GR" w:eastAsia="el-GR"/>
              </w:rPr>
              <w:fldChar w:fldCharType="separate"/>
            </w:r>
            <w:r w:rsidR="00F96DA8">
              <w:rPr>
                <w:rFonts w:cs="Tahoma"/>
                <w:szCs w:val="22"/>
                <w:lang w:val="el-GR" w:eastAsia="el-GR"/>
              </w:rPr>
              <w:t>3.4.6</w:t>
            </w:r>
            <w:r w:rsidR="001B044C" w:rsidRPr="00E937F6">
              <w:rPr>
                <w:rFonts w:cs="Tahoma"/>
                <w:szCs w:val="22"/>
                <w:lang w:val="el-GR" w:eastAsia="el-GR"/>
              </w:rPr>
              <w:fldChar w:fldCharType="end"/>
            </w:r>
          </w:p>
        </w:tc>
      </w:tr>
      <w:tr w:rsidR="0060108B" w:rsidRPr="00E937F6" w14:paraId="6087DE57" w14:textId="77777777" w:rsidTr="00363D49">
        <w:trPr>
          <w:trHeight w:val="315"/>
        </w:trPr>
        <w:tc>
          <w:tcPr>
            <w:tcW w:w="353" w:type="pct"/>
            <w:shd w:val="clear" w:color="auto" w:fill="auto"/>
            <w:vAlign w:val="center"/>
          </w:tcPr>
          <w:p w14:paraId="2D6DB209" w14:textId="77777777" w:rsidR="0060108B" w:rsidRPr="00E937F6" w:rsidRDefault="0060108B" w:rsidP="004E653B">
            <w:pPr>
              <w:numPr>
                <w:ilvl w:val="1"/>
                <w:numId w:val="281"/>
              </w:numPr>
              <w:spacing w:before="120"/>
              <w:ind w:left="0" w:firstLine="0"/>
              <w:jc w:val="center"/>
              <w:rPr>
                <w:rFonts w:cs="Tahoma"/>
                <w:szCs w:val="22"/>
                <w:lang w:val="el-GR" w:eastAsia="el-GR"/>
              </w:rPr>
            </w:pPr>
          </w:p>
        </w:tc>
        <w:tc>
          <w:tcPr>
            <w:tcW w:w="3435" w:type="pct"/>
            <w:shd w:val="clear" w:color="auto" w:fill="auto"/>
          </w:tcPr>
          <w:p w14:paraId="6453DA09" w14:textId="0CDB666F" w:rsidR="0060108B" w:rsidRPr="00E937F6" w:rsidRDefault="0060108B" w:rsidP="00E401A1">
            <w:pPr>
              <w:spacing w:before="120"/>
              <w:rPr>
                <w:rFonts w:cs="Tahoma"/>
                <w:szCs w:val="22"/>
                <w:lang w:val="el-GR" w:eastAsia="el-GR"/>
              </w:rPr>
            </w:pPr>
            <w:r w:rsidRPr="00E937F6">
              <w:rPr>
                <w:rFonts w:cs="Tahoma"/>
                <w:szCs w:val="22"/>
                <w:lang w:val="el-GR" w:eastAsia="el-GR"/>
              </w:rPr>
              <w:t>Λειτουργική Ενότητα</w:t>
            </w:r>
            <w:r w:rsidR="00346924" w:rsidRPr="00E937F6">
              <w:rPr>
                <w:rFonts w:cs="Tahoma"/>
                <w:szCs w:val="22"/>
                <w:lang w:val="el-GR" w:eastAsia="el-GR"/>
              </w:rPr>
              <w:t xml:space="preserve"> «Γεωγραφικά Συστήματα Πληροφοριών»</w:t>
            </w:r>
          </w:p>
        </w:tc>
        <w:tc>
          <w:tcPr>
            <w:tcW w:w="1212" w:type="pct"/>
          </w:tcPr>
          <w:p w14:paraId="7FE07224" w14:textId="0A170B81" w:rsidR="0060108B" w:rsidRPr="00E937F6" w:rsidRDefault="0060108B" w:rsidP="00E401A1">
            <w:pPr>
              <w:spacing w:before="120"/>
              <w:rPr>
                <w:rFonts w:cs="Tahoma"/>
                <w:szCs w:val="22"/>
                <w:lang w:val="el-GR" w:eastAsia="el-GR"/>
              </w:rPr>
            </w:pPr>
            <w:r w:rsidRPr="00E937F6">
              <w:rPr>
                <w:rFonts w:cs="Tahoma"/>
                <w:szCs w:val="22"/>
                <w:lang w:val="el-GR" w:eastAsia="el-GR"/>
              </w:rPr>
              <w:t xml:space="preserve">ΠΑΡΑΡΤΗΜΑ Ι παρ. </w:t>
            </w:r>
            <w:r w:rsidR="001B044C" w:rsidRPr="00E937F6">
              <w:rPr>
                <w:rFonts w:cs="Tahoma"/>
                <w:szCs w:val="22"/>
                <w:lang w:val="el-GR" w:eastAsia="el-GR"/>
              </w:rPr>
              <w:fldChar w:fldCharType="begin"/>
            </w:r>
            <w:r w:rsidR="001B044C" w:rsidRPr="00E937F6">
              <w:rPr>
                <w:rFonts w:cs="Tahoma"/>
                <w:szCs w:val="22"/>
                <w:lang w:val="el-GR" w:eastAsia="el-GR"/>
              </w:rPr>
              <w:instrText xml:space="preserve"> REF _Ref59021489 \r \h </w:instrText>
            </w:r>
            <w:r w:rsidR="00E937F6">
              <w:rPr>
                <w:rFonts w:cs="Tahoma"/>
                <w:szCs w:val="22"/>
                <w:lang w:val="el-GR" w:eastAsia="el-GR"/>
              </w:rPr>
              <w:instrText xml:space="preserve"> \* MERGEFORMAT </w:instrText>
            </w:r>
            <w:r w:rsidR="001B044C" w:rsidRPr="00E937F6">
              <w:rPr>
                <w:rFonts w:cs="Tahoma"/>
                <w:szCs w:val="22"/>
                <w:lang w:val="el-GR" w:eastAsia="el-GR"/>
              </w:rPr>
            </w:r>
            <w:r w:rsidR="001B044C" w:rsidRPr="00E937F6">
              <w:rPr>
                <w:rFonts w:cs="Tahoma"/>
                <w:szCs w:val="22"/>
                <w:lang w:val="el-GR" w:eastAsia="el-GR"/>
              </w:rPr>
              <w:fldChar w:fldCharType="separate"/>
            </w:r>
            <w:r w:rsidR="00F96DA8">
              <w:rPr>
                <w:rFonts w:cs="Tahoma"/>
                <w:szCs w:val="22"/>
                <w:lang w:val="el-GR" w:eastAsia="el-GR"/>
              </w:rPr>
              <w:t>3.4.7</w:t>
            </w:r>
            <w:r w:rsidR="001B044C" w:rsidRPr="00E937F6">
              <w:rPr>
                <w:rFonts w:cs="Tahoma"/>
                <w:szCs w:val="22"/>
                <w:lang w:val="el-GR" w:eastAsia="el-GR"/>
              </w:rPr>
              <w:fldChar w:fldCharType="end"/>
            </w:r>
          </w:p>
        </w:tc>
      </w:tr>
      <w:tr w:rsidR="0060108B" w:rsidRPr="00E937F6" w14:paraId="0AFC67AB" w14:textId="77777777" w:rsidTr="00363D49">
        <w:trPr>
          <w:trHeight w:val="315"/>
        </w:trPr>
        <w:tc>
          <w:tcPr>
            <w:tcW w:w="353" w:type="pct"/>
            <w:shd w:val="clear" w:color="auto" w:fill="auto"/>
            <w:vAlign w:val="center"/>
          </w:tcPr>
          <w:p w14:paraId="7CBFB7DB" w14:textId="77777777" w:rsidR="0060108B" w:rsidRPr="00E937F6" w:rsidRDefault="0060108B" w:rsidP="004E653B">
            <w:pPr>
              <w:numPr>
                <w:ilvl w:val="1"/>
                <w:numId w:val="281"/>
              </w:numPr>
              <w:spacing w:before="120"/>
              <w:ind w:left="0" w:firstLine="0"/>
              <w:jc w:val="center"/>
              <w:rPr>
                <w:rFonts w:cs="Tahoma"/>
                <w:szCs w:val="22"/>
                <w:lang w:val="el-GR" w:eastAsia="el-GR"/>
              </w:rPr>
            </w:pPr>
          </w:p>
        </w:tc>
        <w:tc>
          <w:tcPr>
            <w:tcW w:w="3435" w:type="pct"/>
            <w:shd w:val="clear" w:color="auto" w:fill="auto"/>
          </w:tcPr>
          <w:p w14:paraId="61FD530E" w14:textId="0E080AA9" w:rsidR="0060108B" w:rsidRPr="00E937F6" w:rsidRDefault="0060108B" w:rsidP="00E401A1">
            <w:pPr>
              <w:spacing w:before="120"/>
              <w:rPr>
                <w:rFonts w:cs="Tahoma"/>
                <w:szCs w:val="22"/>
                <w:lang w:val="el-GR" w:eastAsia="el-GR"/>
              </w:rPr>
            </w:pPr>
            <w:r w:rsidRPr="00E937F6">
              <w:rPr>
                <w:rFonts w:cs="Tahoma"/>
                <w:szCs w:val="22"/>
                <w:lang w:val="el-GR" w:eastAsia="el-GR"/>
              </w:rPr>
              <w:t>Λειτουργική Ενότητα</w:t>
            </w:r>
            <w:r w:rsidR="00346924" w:rsidRPr="00E937F6">
              <w:rPr>
                <w:rFonts w:cs="Tahoma"/>
                <w:szCs w:val="22"/>
                <w:lang w:val="el-GR" w:eastAsia="el-GR"/>
              </w:rPr>
              <w:t xml:space="preserve"> «Υπηρεσία Γεω-ευρετηρίου»</w:t>
            </w:r>
          </w:p>
        </w:tc>
        <w:tc>
          <w:tcPr>
            <w:tcW w:w="1212" w:type="pct"/>
          </w:tcPr>
          <w:p w14:paraId="4E681BB9" w14:textId="5B9940F9" w:rsidR="0060108B" w:rsidRPr="00E937F6" w:rsidRDefault="0060108B" w:rsidP="00E401A1">
            <w:pPr>
              <w:spacing w:before="120"/>
              <w:rPr>
                <w:rFonts w:cs="Tahoma"/>
                <w:szCs w:val="22"/>
                <w:lang w:val="el-GR" w:eastAsia="el-GR"/>
              </w:rPr>
            </w:pPr>
            <w:r w:rsidRPr="00E937F6">
              <w:rPr>
                <w:rFonts w:cs="Tahoma"/>
                <w:szCs w:val="22"/>
                <w:lang w:val="el-GR" w:eastAsia="el-GR"/>
              </w:rPr>
              <w:t xml:space="preserve">ΠΑΡΑΡΤΗΜΑ Ι παρ. </w:t>
            </w:r>
            <w:r w:rsidR="001B044C" w:rsidRPr="00E937F6">
              <w:rPr>
                <w:rFonts w:cs="Tahoma"/>
                <w:szCs w:val="22"/>
                <w:lang w:val="el-GR" w:eastAsia="el-GR"/>
              </w:rPr>
              <w:fldChar w:fldCharType="begin"/>
            </w:r>
            <w:r w:rsidR="001B044C" w:rsidRPr="00E937F6">
              <w:rPr>
                <w:rFonts w:cs="Tahoma"/>
                <w:szCs w:val="22"/>
                <w:lang w:val="el-GR" w:eastAsia="el-GR"/>
              </w:rPr>
              <w:instrText xml:space="preserve"> REF _Ref59021500 \r \h </w:instrText>
            </w:r>
            <w:r w:rsidR="00E937F6">
              <w:rPr>
                <w:rFonts w:cs="Tahoma"/>
                <w:szCs w:val="22"/>
                <w:lang w:val="el-GR" w:eastAsia="el-GR"/>
              </w:rPr>
              <w:instrText xml:space="preserve"> \* MERGEFORMAT </w:instrText>
            </w:r>
            <w:r w:rsidR="001B044C" w:rsidRPr="00E937F6">
              <w:rPr>
                <w:rFonts w:cs="Tahoma"/>
                <w:szCs w:val="22"/>
                <w:lang w:val="el-GR" w:eastAsia="el-GR"/>
              </w:rPr>
            </w:r>
            <w:r w:rsidR="001B044C" w:rsidRPr="00E937F6">
              <w:rPr>
                <w:rFonts w:cs="Tahoma"/>
                <w:szCs w:val="22"/>
                <w:lang w:val="el-GR" w:eastAsia="el-GR"/>
              </w:rPr>
              <w:fldChar w:fldCharType="separate"/>
            </w:r>
            <w:r w:rsidR="00F96DA8">
              <w:rPr>
                <w:rFonts w:cs="Tahoma"/>
                <w:szCs w:val="22"/>
                <w:lang w:val="el-GR" w:eastAsia="el-GR"/>
              </w:rPr>
              <w:t>3.4.8</w:t>
            </w:r>
            <w:r w:rsidR="001B044C" w:rsidRPr="00E937F6">
              <w:rPr>
                <w:rFonts w:cs="Tahoma"/>
                <w:szCs w:val="22"/>
                <w:lang w:val="el-GR" w:eastAsia="el-GR"/>
              </w:rPr>
              <w:fldChar w:fldCharType="end"/>
            </w:r>
          </w:p>
        </w:tc>
      </w:tr>
      <w:tr w:rsidR="0060108B" w:rsidRPr="00E937F6" w14:paraId="7C72473E" w14:textId="77777777" w:rsidTr="00363D49">
        <w:trPr>
          <w:trHeight w:val="315"/>
        </w:trPr>
        <w:tc>
          <w:tcPr>
            <w:tcW w:w="353" w:type="pct"/>
            <w:shd w:val="clear" w:color="auto" w:fill="auto"/>
            <w:vAlign w:val="center"/>
          </w:tcPr>
          <w:p w14:paraId="1021CE56" w14:textId="77777777" w:rsidR="0060108B" w:rsidRPr="00E937F6" w:rsidRDefault="0060108B" w:rsidP="004E653B">
            <w:pPr>
              <w:numPr>
                <w:ilvl w:val="1"/>
                <w:numId w:val="281"/>
              </w:numPr>
              <w:spacing w:before="120"/>
              <w:ind w:left="0" w:firstLine="0"/>
              <w:jc w:val="center"/>
              <w:rPr>
                <w:rFonts w:cs="Tahoma"/>
                <w:szCs w:val="22"/>
                <w:lang w:val="el-GR" w:eastAsia="el-GR"/>
              </w:rPr>
            </w:pPr>
          </w:p>
        </w:tc>
        <w:tc>
          <w:tcPr>
            <w:tcW w:w="3435" w:type="pct"/>
            <w:shd w:val="clear" w:color="auto" w:fill="auto"/>
          </w:tcPr>
          <w:p w14:paraId="7BF56A18" w14:textId="781B30B1" w:rsidR="0060108B" w:rsidRPr="00E937F6" w:rsidRDefault="0060108B" w:rsidP="00E401A1">
            <w:pPr>
              <w:spacing w:before="120"/>
              <w:rPr>
                <w:rFonts w:cs="Tahoma"/>
                <w:szCs w:val="22"/>
                <w:lang w:val="el-GR" w:eastAsia="el-GR"/>
              </w:rPr>
            </w:pPr>
            <w:r w:rsidRPr="00E937F6">
              <w:rPr>
                <w:rFonts w:cs="Tahoma"/>
                <w:szCs w:val="22"/>
                <w:lang w:val="el-GR" w:eastAsia="el-GR"/>
              </w:rPr>
              <w:t>Λειτουργική Ενότητα</w:t>
            </w:r>
            <w:r w:rsidR="00346924" w:rsidRPr="00E937F6">
              <w:rPr>
                <w:rFonts w:cs="Tahoma"/>
                <w:szCs w:val="22"/>
                <w:lang w:val="el-GR" w:eastAsia="el-GR"/>
              </w:rPr>
              <w:t xml:space="preserve"> «Ανάπτυξη Εφαρμογών Λογισμικού»</w:t>
            </w:r>
          </w:p>
        </w:tc>
        <w:tc>
          <w:tcPr>
            <w:tcW w:w="1212" w:type="pct"/>
          </w:tcPr>
          <w:p w14:paraId="10F4050C" w14:textId="417C309D" w:rsidR="0060108B" w:rsidRPr="00E937F6" w:rsidRDefault="0060108B" w:rsidP="00E401A1">
            <w:pPr>
              <w:spacing w:before="120"/>
              <w:rPr>
                <w:rFonts w:cs="Tahoma"/>
                <w:szCs w:val="22"/>
                <w:lang w:val="el-GR" w:eastAsia="el-GR"/>
              </w:rPr>
            </w:pPr>
            <w:r w:rsidRPr="00E937F6">
              <w:rPr>
                <w:rFonts w:cs="Tahoma"/>
                <w:szCs w:val="22"/>
                <w:lang w:val="el-GR" w:eastAsia="el-GR"/>
              </w:rPr>
              <w:t xml:space="preserve">ΠΑΡΑΡΤΗΜΑ Ι παρ. </w:t>
            </w:r>
            <w:r w:rsidR="001B044C" w:rsidRPr="00E937F6">
              <w:rPr>
                <w:rFonts w:cs="Tahoma"/>
                <w:szCs w:val="22"/>
                <w:lang w:val="el-GR" w:eastAsia="el-GR"/>
              </w:rPr>
              <w:fldChar w:fldCharType="begin"/>
            </w:r>
            <w:r w:rsidR="001B044C" w:rsidRPr="00E937F6">
              <w:rPr>
                <w:rFonts w:cs="Tahoma"/>
                <w:szCs w:val="22"/>
                <w:lang w:val="el-GR" w:eastAsia="el-GR"/>
              </w:rPr>
              <w:instrText xml:space="preserve"> REF _Ref59021513 \r \h </w:instrText>
            </w:r>
            <w:r w:rsidR="00E937F6">
              <w:rPr>
                <w:rFonts w:cs="Tahoma"/>
                <w:szCs w:val="22"/>
                <w:lang w:val="el-GR" w:eastAsia="el-GR"/>
              </w:rPr>
              <w:instrText xml:space="preserve"> \* MERGEFORMAT </w:instrText>
            </w:r>
            <w:r w:rsidR="001B044C" w:rsidRPr="00E937F6">
              <w:rPr>
                <w:rFonts w:cs="Tahoma"/>
                <w:szCs w:val="22"/>
                <w:lang w:val="el-GR" w:eastAsia="el-GR"/>
              </w:rPr>
            </w:r>
            <w:r w:rsidR="001B044C" w:rsidRPr="00E937F6">
              <w:rPr>
                <w:rFonts w:cs="Tahoma"/>
                <w:szCs w:val="22"/>
                <w:lang w:val="el-GR" w:eastAsia="el-GR"/>
              </w:rPr>
              <w:fldChar w:fldCharType="separate"/>
            </w:r>
            <w:r w:rsidR="00F96DA8">
              <w:rPr>
                <w:rFonts w:cs="Tahoma"/>
                <w:szCs w:val="22"/>
                <w:lang w:val="el-GR" w:eastAsia="el-GR"/>
              </w:rPr>
              <w:t>3.4.9</w:t>
            </w:r>
            <w:r w:rsidR="001B044C" w:rsidRPr="00E937F6">
              <w:rPr>
                <w:rFonts w:cs="Tahoma"/>
                <w:szCs w:val="22"/>
                <w:lang w:val="el-GR" w:eastAsia="el-GR"/>
              </w:rPr>
              <w:fldChar w:fldCharType="end"/>
            </w:r>
          </w:p>
        </w:tc>
      </w:tr>
      <w:tr w:rsidR="0060108B" w:rsidRPr="00E937F6" w14:paraId="5A0F8BF5" w14:textId="77777777" w:rsidTr="00363D49">
        <w:trPr>
          <w:trHeight w:val="315"/>
        </w:trPr>
        <w:tc>
          <w:tcPr>
            <w:tcW w:w="353" w:type="pct"/>
            <w:shd w:val="clear" w:color="auto" w:fill="auto"/>
            <w:vAlign w:val="center"/>
          </w:tcPr>
          <w:p w14:paraId="472403F8" w14:textId="77777777" w:rsidR="0060108B" w:rsidRPr="00E937F6" w:rsidRDefault="0060108B" w:rsidP="004E653B">
            <w:pPr>
              <w:numPr>
                <w:ilvl w:val="1"/>
                <w:numId w:val="281"/>
              </w:numPr>
              <w:spacing w:before="120"/>
              <w:ind w:left="0" w:firstLine="0"/>
              <w:jc w:val="center"/>
              <w:rPr>
                <w:rFonts w:cs="Tahoma"/>
                <w:szCs w:val="22"/>
                <w:lang w:val="el-GR" w:eastAsia="el-GR"/>
              </w:rPr>
            </w:pPr>
          </w:p>
        </w:tc>
        <w:tc>
          <w:tcPr>
            <w:tcW w:w="3435" w:type="pct"/>
            <w:shd w:val="clear" w:color="auto" w:fill="auto"/>
          </w:tcPr>
          <w:p w14:paraId="4BB9110B" w14:textId="0D68FA99" w:rsidR="0060108B" w:rsidRPr="00E937F6" w:rsidRDefault="0060108B" w:rsidP="00E401A1">
            <w:pPr>
              <w:spacing w:before="120"/>
              <w:rPr>
                <w:rFonts w:cs="Tahoma"/>
                <w:szCs w:val="22"/>
                <w:lang w:val="el-GR" w:eastAsia="el-GR"/>
              </w:rPr>
            </w:pPr>
            <w:r w:rsidRPr="00E937F6">
              <w:rPr>
                <w:rFonts w:cs="Tahoma"/>
                <w:szCs w:val="22"/>
                <w:lang w:val="el-GR" w:eastAsia="el-GR"/>
              </w:rPr>
              <w:t>Λειτουργική Ενότητα</w:t>
            </w:r>
            <w:r w:rsidR="00346924" w:rsidRPr="00E937F6">
              <w:rPr>
                <w:rFonts w:cs="Tahoma"/>
                <w:szCs w:val="22"/>
                <w:lang w:val="el-GR" w:eastAsia="el-GR"/>
              </w:rPr>
              <w:t xml:space="preserve"> Εξασφάλιση Ομαλής Λειτουργίας και Διαχείρισης των Προϊόντων μετά την Ολοκλήρωση του Έργου»</w:t>
            </w:r>
          </w:p>
        </w:tc>
        <w:tc>
          <w:tcPr>
            <w:tcW w:w="1212" w:type="pct"/>
          </w:tcPr>
          <w:p w14:paraId="15CFA592" w14:textId="46D65BB6" w:rsidR="0060108B" w:rsidRPr="00E937F6" w:rsidRDefault="0060108B" w:rsidP="00E401A1">
            <w:pPr>
              <w:spacing w:before="120"/>
              <w:rPr>
                <w:rFonts w:cs="Tahoma"/>
                <w:szCs w:val="22"/>
                <w:lang w:val="el-GR" w:eastAsia="el-GR"/>
              </w:rPr>
            </w:pPr>
            <w:r w:rsidRPr="00E937F6">
              <w:rPr>
                <w:rFonts w:cs="Tahoma"/>
                <w:szCs w:val="22"/>
                <w:lang w:val="el-GR" w:eastAsia="el-GR"/>
              </w:rPr>
              <w:t xml:space="preserve">ΠΑΡΑΡΤΗΜΑ Ι παρ. </w:t>
            </w:r>
            <w:r w:rsidR="001B044C" w:rsidRPr="00E937F6">
              <w:rPr>
                <w:rFonts w:cs="Tahoma"/>
                <w:szCs w:val="22"/>
                <w:lang w:val="el-GR" w:eastAsia="el-GR"/>
              </w:rPr>
              <w:fldChar w:fldCharType="begin"/>
            </w:r>
            <w:r w:rsidR="001B044C" w:rsidRPr="00E937F6">
              <w:rPr>
                <w:rFonts w:cs="Tahoma"/>
                <w:szCs w:val="22"/>
                <w:lang w:val="el-GR" w:eastAsia="el-GR"/>
              </w:rPr>
              <w:instrText xml:space="preserve"> REF _Ref59021531 \r \h </w:instrText>
            </w:r>
            <w:r w:rsidR="00E937F6">
              <w:rPr>
                <w:rFonts w:cs="Tahoma"/>
                <w:szCs w:val="22"/>
                <w:lang w:val="el-GR" w:eastAsia="el-GR"/>
              </w:rPr>
              <w:instrText xml:space="preserve"> \* MERGEFORMAT </w:instrText>
            </w:r>
            <w:r w:rsidR="001B044C" w:rsidRPr="00E937F6">
              <w:rPr>
                <w:rFonts w:cs="Tahoma"/>
                <w:szCs w:val="22"/>
                <w:lang w:val="el-GR" w:eastAsia="el-GR"/>
              </w:rPr>
            </w:r>
            <w:r w:rsidR="001B044C" w:rsidRPr="00E937F6">
              <w:rPr>
                <w:rFonts w:cs="Tahoma"/>
                <w:szCs w:val="22"/>
                <w:lang w:val="el-GR" w:eastAsia="el-GR"/>
              </w:rPr>
              <w:fldChar w:fldCharType="separate"/>
            </w:r>
            <w:r w:rsidR="00F96DA8">
              <w:rPr>
                <w:rFonts w:cs="Tahoma"/>
                <w:szCs w:val="22"/>
                <w:lang w:val="el-GR" w:eastAsia="el-GR"/>
              </w:rPr>
              <w:t>3.4.10</w:t>
            </w:r>
            <w:r w:rsidR="001B044C" w:rsidRPr="00E937F6">
              <w:rPr>
                <w:rFonts w:cs="Tahoma"/>
                <w:szCs w:val="22"/>
                <w:lang w:val="el-GR" w:eastAsia="el-GR"/>
              </w:rPr>
              <w:fldChar w:fldCharType="end"/>
            </w:r>
          </w:p>
        </w:tc>
      </w:tr>
      <w:tr w:rsidR="007F2F84" w:rsidRPr="00E937F6" w14:paraId="7240C532" w14:textId="77777777" w:rsidTr="00363D49">
        <w:trPr>
          <w:trHeight w:val="315"/>
        </w:trPr>
        <w:tc>
          <w:tcPr>
            <w:tcW w:w="353" w:type="pct"/>
            <w:shd w:val="clear" w:color="auto" w:fill="FBE4D5" w:themeFill="accent2" w:themeFillTint="33"/>
            <w:vAlign w:val="center"/>
            <w:hideMark/>
          </w:tcPr>
          <w:p w14:paraId="21791F81" w14:textId="77777777" w:rsidR="007F2F84" w:rsidRPr="00E937F6" w:rsidRDefault="007F2F84" w:rsidP="004E653B">
            <w:pPr>
              <w:numPr>
                <w:ilvl w:val="0"/>
                <w:numId w:val="280"/>
              </w:numPr>
              <w:spacing w:before="120"/>
              <w:ind w:left="0" w:firstLine="0"/>
              <w:jc w:val="center"/>
              <w:rPr>
                <w:rFonts w:cs="Tahoma"/>
                <w:b/>
                <w:szCs w:val="22"/>
                <w:lang w:val="el-GR" w:eastAsia="el-GR"/>
              </w:rPr>
            </w:pPr>
          </w:p>
        </w:tc>
        <w:tc>
          <w:tcPr>
            <w:tcW w:w="3435" w:type="pct"/>
            <w:shd w:val="clear" w:color="auto" w:fill="FBE4D5" w:themeFill="accent2" w:themeFillTint="33"/>
            <w:vAlign w:val="center"/>
            <w:hideMark/>
          </w:tcPr>
          <w:p w14:paraId="3EBA681D" w14:textId="77777777" w:rsidR="007F2F84" w:rsidRPr="00E937F6" w:rsidRDefault="007F2F84" w:rsidP="00E401A1">
            <w:pPr>
              <w:spacing w:before="120"/>
              <w:rPr>
                <w:rFonts w:cs="Tahoma"/>
                <w:b/>
                <w:szCs w:val="22"/>
                <w:lang w:val="el-GR" w:eastAsia="el-GR"/>
              </w:rPr>
            </w:pPr>
            <w:r w:rsidRPr="00E937F6">
              <w:rPr>
                <w:rFonts w:cs="Tahoma"/>
                <w:b/>
                <w:szCs w:val="22"/>
                <w:lang w:val="el-GR" w:eastAsia="el-GR"/>
              </w:rPr>
              <w:t>Προσφερόμενες υπηρεσίες</w:t>
            </w:r>
          </w:p>
        </w:tc>
        <w:tc>
          <w:tcPr>
            <w:tcW w:w="1212" w:type="pct"/>
            <w:shd w:val="clear" w:color="auto" w:fill="FBE4D5" w:themeFill="accent2" w:themeFillTint="33"/>
          </w:tcPr>
          <w:p w14:paraId="1038E89F" w14:textId="77777777" w:rsidR="007F2F84" w:rsidRPr="00E937F6" w:rsidRDefault="007F2F84" w:rsidP="00E401A1">
            <w:pPr>
              <w:spacing w:before="120"/>
              <w:rPr>
                <w:rFonts w:cs="Tahoma"/>
                <w:szCs w:val="22"/>
                <w:lang w:val="el-GR" w:eastAsia="el-GR"/>
              </w:rPr>
            </w:pPr>
          </w:p>
        </w:tc>
      </w:tr>
      <w:tr w:rsidR="007F2F84" w:rsidRPr="00E937F6" w14:paraId="15534CC0" w14:textId="77777777" w:rsidTr="00363D49">
        <w:trPr>
          <w:trHeight w:val="180"/>
        </w:trPr>
        <w:tc>
          <w:tcPr>
            <w:tcW w:w="353" w:type="pct"/>
            <w:shd w:val="clear" w:color="auto" w:fill="auto"/>
            <w:vAlign w:val="center"/>
          </w:tcPr>
          <w:p w14:paraId="28EE3B92" w14:textId="77777777" w:rsidR="007F2F84" w:rsidRPr="00E937F6" w:rsidRDefault="007F2F84" w:rsidP="004E653B">
            <w:pPr>
              <w:numPr>
                <w:ilvl w:val="1"/>
                <w:numId w:val="281"/>
              </w:numPr>
              <w:spacing w:before="120"/>
              <w:ind w:left="0" w:firstLine="0"/>
              <w:jc w:val="center"/>
              <w:rPr>
                <w:rFonts w:cs="Tahoma"/>
                <w:szCs w:val="22"/>
                <w:lang w:val="el-GR" w:eastAsia="el-GR"/>
              </w:rPr>
            </w:pPr>
          </w:p>
        </w:tc>
        <w:tc>
          <w:tcPr>
            <w:tcW w:w="3435" w:type="pct"/>
            <w:shd w:val="clear" w:color="auto" w:fill="auto"/>
            <w:vAlign w:val="center"/>
          </w:tcPr>
          <w:p w14:paraId="56701B57" w14:textId="65A640E7" w:rsidR="007F2F84" w:rsidRPr="00E937F6" w:rsidRDefault="001A3A31" w:rsidP="001A3A31">
            <w:pPr>
              <w:spacing w:before="120"/>
              <w:jc w:val="left"/>
              <w:rPr>
                <w:rFonts w:cs="Tahoma"/>
                <w:szCs w:val="22"/>
                <w:lang w:val="el-GR" w:eastAsia="el-GR"/>
              </w:rPr>
            </w:pPr>
            <w:r>
              <w:rPr>
                <w:rFonts w:cs="Tahoma"/>
                <w:szCs w:val="22"/>
                <w:lang w:val="el-GR" w:eastAsia="el-GR"/>
              </w:rPr>
              <w:t>Υπηρεσίες Εκπαίδευσης</w:t>
            </w:r>
          </w:p>
        </w:tc>
        <w:tc>
          <w:tcPr>
            <w:tcW w:w="1212" w:type="pct"/>
          </w:tcPr>
          <w:p w14:paraId="25D5C780" w14:textId="32EC5264" w:rsidR="007F2F84" w:rsidRPr="00E937F6" w:rsidRDefault="00B87D3B" w:rsidP="00E401A1">
            <w:pPr>
              <w:spacing w:before="120"/>
              <w:rPr>
                <w:rFonts w:cs="Tahoma"/>
                <w:szCs w:val="22"/>
                <w:lang w:val="el-GR" w:eastAsia="el-GR"/>
              </w:rPr>
            </w:pPr>
            <w:r w:rsidRPr="00E937F6">
              <w:rPr>
                <w:rFonts w:cs="Tahoma"/>
                <w:szCs w:val="22"/>
                <w:lang w:val="el-GR" w:eastAsia="el-GR"/>
              </w:rPr>
              <w:t xml:space="preserve">ΠΑΡΑΡΤΗΜΑ Ι παρ. </w:t>
            </w:r>
            <w:r w:rsidR="00E8411E" w:rsidRPr="00E937F6">
              <w:rPr>
                <w:rFonts w:cs="Tahoma"/>
                <w:szCs w:val="22"/>
                <w:lang w:val="el-GR" w:eastAsia="el-GR"/>
              </w:rPr>
              <w:fldChar w:fldCharType="begin"/>
            </w:r>
            <w:r w:rsidR="00E8411E" w:rsidRPr="00E937F6">
              <w:rPr>
                <w:rFonts w:cs="Tahoma"/>
                <w:szCs w:val="22"/>
                <w:lang w:val="el-GR" w:eastAsia="el-GR"/>
              </w:rPr>
              <w:instrText xml:space="preserve"> REF _Ref59022238 \r \h </w:instrText>
            </w:r>
            <w:r w:rsidR="00E937F6">
              <w:rPr>
                <w:rFonts w:cs="Tahoma"/>
                <w:szCs w:val="22"/>
                <w:lang w:val="el-GR" w:eastAsia="el-GR"/>
              </w:rPr>
              <w:instrText xml:space="preserve"> \* MERGEFORMAT </w:instrText>
            </w:r>
            <w:r w:rsidR="00E8411E" w:rsidRPr="00E937F6">
              <w:rPr>
                <w:rFonts w:cs="Tahoma"/>
                <w:szCs w:val="22"/>
                <w:lang w:val="el-GR" w:eastAsia="el-GR"/>
              </w:rPr>
            </w:r>
            <w:r w:rsidR="00E8411E" w:rsidRPr="00E937F6">
              <w:rPr>
                <w:rFonts w:cs="Tahoma"/>
                <w:szCs w:val="22"/>
                <w:lang w:val="el-GR" w:eastAsia="el-GR"/>
              </w:rPr>
              <w:fldChar w:fldCharType="separate"/>
            </w:r>
            <w:r w:rsidR="00F96DA8">
              <w:rPr>
                <w:rFonts w:cs="Tahoma"/>
                <w:szCs w:val="22"/>
                <w:lang w:val="el-GR" w:eastAsia="el-GR"/>
              </w:rPr>
              <w:t>4.1</w:t>
            </w:r>
            <w:r w:rsidR="00E8411E" w:rsidRPr="00E937F6">
              <w:rPr>
                <w:rFonts w:cs="Tahoma"/>
                <w:szCs w:val="22"/>
                <w:lang w:val="el-GR" w:eastAsia="el-GR"/>
              </w:rPr>
              <w:fldChar w:fldCharType="end"/>
            </w:r>
          </w:p>
        </w:tc>
      </w:tr>
      <w:tr w:rsidR="00B87D3B" w:rsidRPr="00E937F6" w14:paraId="06F95142" w14:textId="77777777" w:rsidTr="00363D49">
        <w:trPr>
          <w:trHeight w:val="74"/>
        </w:trPr>
        <w:tc>
          <w:tcPr>
            <w:tcW w:w="353" w:type="pct"/>
            <w:shd w:val="clear" w:color="auto" w:fill="auto"/>
            <w:vAlign w:val="center"/>
          </w:tcPr>
          <w:p w14:paraId="37B40DA9" w14:textId="77777777" w:rsidR="00B87D3B" w:rsidRPr="00E937F6" w:rsidRDefault="00B87D3B" w:rsidP="004E653B">
            <w:pPr>
              <w:numPr>
                <w:ilvl w:val="1"/>
                <w:numId w:val="281"/>
              </w:numPr>
              <w:spacing w:before="120"/>
              <w:ind w:left="0" w:firstLine="0"/>
              <w:jc w:val="center"/>
              <w:rPr>
                <w:rFonts w:cs="Tahoma"/>
                <w:szCs w:val="22"/>
                <w:lang w:val="el-GR" w:eastAsia="el-GR"/>
              </w:rPr>
            </w:pPr>
          </w:p>
        </w:tc>
        <w:tc>
          <w:tcPr>
            <w:tcW w:w="3435" w:type="pct"/>
            <w:shd w:val="clear" w:color="auto" w:fill="auto"/>
            <w:vAlign w:val="center"/>
          </w:tcPr>
          <w:p w14:paraId="117CD0CF" w14:textId="63500169" w:rsidR="00B87D3B" w:rsidRPr="00E937F6" w:rsidRDefault="001A3A31" w:rsidP="00E401A1">
            <w:pPr>
              <w:spacing w:before="120"/>
              <w:jc w:val="left"/>
              <w:rPr>
                <w:rFonts w:cs="Tahoma"/>
                <w:szCs w:val="22"/>
                <w:lang w:val="el-GR" w:eastAsia="el-GR"/>
              </w:rPr>
            </w:pPr>
            <w:r>
              <w:rPr>
                <w:rFonts w:cs="Tahoma"/>
                <w:szCs w:val="22"/>
                <w:lang w:val="el-GR" w:eastAsia="el-GR"/>
              </w:rPr>
              <w:t>Υπηρεσίες Ευαισθητοποίησης</w:t>
            </w:r>
          </w:p>
        </w:tc>
        <w:tc>
          <w:tcPr>
            <w:tcW w:w="1212" w:type="pct"/>
          </w:tcPr>
          <w:p w14:paraId="7C634274" w14:textId="36CB51A6" w:rsidR="00B87D3B" w:rsidRPr="00E937F6" w:rsidRDefault="00B87D3B" w:rsidP="00E401A1">
            <w:pPr>
              <w:spacing w:before="120"/>
              <w:rPr>
                <w:rFonts w:cs="Tahoma"/>
                <w:szCs w:val="22"/>
                <w:lang w:val="el-GR" w:eastAsia="el-GR"/>
              </w:rPr>
            </w:pPr>
            <w:r w:rsidRPr="00E937F6">
              <w:rPr>
                <w:rFonts w:cs="Tahoma"/>
                <w:szCs w:val="22"/>
                <w:lang w:val="el-GR" w:eastAsia="el-GR"/>
              </w:rPr>
              <w:t xml:space="preserve">ΠΑΡΑΡΤΗΜΑ Ι παρ. </w:t>
            </w:r>
            <w:r w:rsidR="00E8411E" w:rsidRPr="00E937F6">
              <w:rPr>
                <w:rFonts w:cs="Tahoma"/>
                <w:szCs w:val="22"/>
                <w:lang w:val="el-GR" w:eastAsia="el-GR"/>
              </w:rPr>
              <w:fldChar w:fldCharType="begin"/>
            </w:r>
            <w:r w:rsidR="00E8411E" w:rsidRPr="00E937F6">
              <w:rPr>
                <w:rFonts w:cs="Tahoma"/>
                <w:szCs w:val="22"/>
                <w:lang w:val="el-GR" w:eastAsia="el-GR"/>
              </w:rPr>
              <w:instrText xml:space="preserve"> REF _Ref59022253 \r \h </w:instrText>
            </w:r>
            <w:r w:rsidR="00E937F6">
              <w:rPr>
                <w:rFonts w:cs="Tahoma"/>
                <w:szCs w:val="22"/>
                <w:lang w:val="el-GR" w:eastAsia="el-GR"/>
              </w:rPr>
              <w:instrText xml:space="preserve"> \* MERGEFORMAT </w:instrText>
            </w:r>
            <w:r w:rsidR="00E8411E" w:rsidRPr="00E937F6">
              <w:rPr>
                <w:rFonts w:cs="Tahoma"/>
                <w:szCs w:val="22"/>
                <w:lang w:val="el-GR" w:eastAsia="el-GR"/>
              </w:rPr>
            </w:r>
            <w:r w:rsidR="00E8411E" w:rsidRPr="00E937F6">
              <w:rPr>
                <w:rFonts w:cs="Tahoma"/>
                <w:szCs w:val="22"/>
                <w:lang w:val="el-GR" w:eastAsia="el-GR"/>
              </w:rPr>
              <w:fldChar w:fldCharType="separate"/>
            </w:r>
            <w:r w:rsidR="00F96DA8">
              <w:rPr>
                <w:rFonts w:cs="Tahoma"/>
                <w:szCs w:val="22"/>
                <w:lang w:val="el-GR" w:eastAsia="el-GR"/>
              </w:rPr>
              <w:t>4.2</w:t>
            </w:r>
            <w:r w:rsidR="00E8411E" w:rsidRPr="00E937F6">
              <w:rPr>
                <w:rFonts w:cs="Tahoma"/>
                <w:szCs w:val="22"/>
                <w:lang w:val="el-GR" w:eastAsia="el-GR"/>
              </w:rPr>
              <w:fldChar w:fldCharType="end"/>
            </w:r>
          </w:p>
        </w:tc>
      </w:tr>
      <w:tr w:rsidR="00B87D3B" w:rsidRPr="00E937F6" w14:paraId="4B5FE822" w14:textId="77777777" w:rsidTr="00363D49">
        <w:trPr>
          <w:trHeight w:val="70"/>
        </w:trPr>
        <w:tc>
          <w:tcPr>
            <w:tcW w:w="353" w:type="pct"/>
            <w:shd w:val="clear" w:color="auto" w:fill="auto"/>
            <w:vAlign w:val="center"/>
          </w:tcPr>
          <w:p w14:paraId="25AF00DC" w14:textId="77777777" w:rsidR="00B87D3B" w:rsidRPr="00E937F6" w:rsidRDefault="00B87D3B" w:rsidP="004E653B">
            <w:pPr>
              <w:numPr>
                <w:ilvl w:val="1"/>
                <w:numId w:val="281"/>
              </w:numPr>
              <w:spacing w:before="120"/>
              <w:ind w:left="0" w:firstLine="0"/>
              <w:jc w:val="center"/>
              <w:rPr>
                <w:rFonts w:cs="Tahoma"/>
                <w:szCs w:val="22"/>
                <w:lang w:val="el-GR" w:eastAsia="el-GR"/>
              </w:rPr>
            </w:pPr>
          </w:p>
        </w:tc>
        <w:tc>
          <w:tcPr>
            <w:tcW w:w="3435" w:type="pct"/>
            <w:shd w:val="clear" w:color="auto" w:fill="auto"/>
            <w:vAlign w:val="center"/>
          </w:tcPr>
          <w:p w14:paraId="45C0AE05" w14:textId="794A18EB" w:rsidR="00B87D3B" w:rsidRPr="00E937F6" w:rsidRDefault="001A3A31" w:rsidP="00E401A1">
            <w:pPr>
              <w:spacing w:before="120"/>
              <w:jc w:val="left"/>
              <w:rPr>
                <w:rFonts w:cs="Tahoma"/>
                <w:szCs w:val="22"/>
                <w:lang w:val="el-GR" w:eastAsia="el-GR"/>
              </w:rPr>
            </w:pPr>
            <w:r>
              <w:rPr>
                <w:rFonts w:cs="Tahoma"/>
                <w:szCs w:val="22"/>
                <w:lang w:val="el-GR" w:eastAsia="el-GR"/>
              </w:rPr>
              <w:t xml:space="preserve">Υπηρεσίες Πιλοτικής </w:t>
            </w:r>
            <w:r w:rsidR="00B87D3B" w:rsidRPr="00E937F6">
              <w:rPr>
                <w:rFonts w:cs="Tahoma"/>
                <w:szCs w:val="22"/>
                <w:lang w:val="el-GR" w:eastAsia="el-GR"/>
              </w:rPr>
              <w:t>και Δοκιμαστικής Παραγωγικής Λειτουργίας</w:t>
            </w:r>
          </w:p>
        </w:tc>
        <w:tc>
          <w:tcPr>
            <w:tcW w:w="1212" w:type="pct"/>
          </w:tcPr>
          <w:p w14:paraId="0BE0D534" w14:textId="20512DEF" w:rsidR="00B87D3B" w:rsidRPr="00E937F6" w:rsidRDefault="00B87D3B" w:rsidP="00E401A1">
            <w:pPr>
              <w:spacing w:before="120"/>
              <w:rPr>
                <w:rFonts w:cs="Tahoma"/>
                <w:szCs w:val="22"/>
                <w:lang w:val="el-GR" w:eastAsia="el-GR"/>
              </w:rPr>
            </w:pPr>
            <w:r w:rsidRPr="00E937F6">
              <w:rPr>
                <w:rFonts w:cs="Tahoma"/>
                <w:szCs w:val="22"/>
                <w:lang w:val="el-GR" w:eastAsia="el-GR"/>
              </w:rPr>
              <w:t xml:space="preserve">ΠΑΡΑΡΤΗΜΑ Ι παρ. </w:t>
            </w:r>
            <w:r w:rsidR="00E8411E" w:rsidRPr="00E937F6">
              <w:rPr>
                <w:rFonts w:cs="Tahoma"/>
                <w:szCs w:val="22"/>
                <w:lang w:val="el-GR" w:eastAsia="el-GR"/>
              </w:rPr>
              <w:fldChar w:fldCharType="begin"/>
            </w:r>
            <w:r w:rsidR="00E8411E" w:rsidRPr="00E937F6">
              <w:rPr>
                <w:rFonts w:cs="Tahoma"/>
                <w:szCs w:val="22"/>
                <w:lang w:val="el-GR" w:eastAsia="el-GR"/>
              </w:rPr>
              <w:instrText xml:space="preserve"> REF _Ref59022267 \r \h </w:instrText>
            </w:r>
            <w:r w:rsidR="00E937F6">
              <w:rPr>
                <w:rFonts w:cs="Tahoma"/>
                <w:szCs w:val="22"/>
                <w:lang w:val="el-GR" w:eastAsia="el-GR"/>
              </w:rPr>
              <w:instrText xml:space="preserve"> \* MERGEFORMAT </w:instrText>
            </w:r>
            <w:r w:rsidR="00E8411E" w:rsidRPr="00E937F6">
              <w:rPr>
                <w:rFonts w:cs="Tahoma"/>
                <w:szCs w:val="22"/>
                <w:lang w:val="el-GR" w:eastAsia="el-GR"/>
              </w:rPr>
            </w:r>
            <w:r w:rsidR="00E8411E" w:rsidRPr="00E937F6">
              <w:rPr>
                <w:rFonts w:cs="Tahoma"/>
                <w:szCs w:val="22"/>
                <w:lang w:val="el-GR" w:eastAsia="el-GR"/>
              </w:rPr>
              <w:fldChar w:fldCharType="separate"/>
            </w:r>
            <w:r w:rsidR="00F96DA8">
              <w:rPr>
                <w:rFonts w:cs="Tahoma"/>
                <w:szCs w:val="22"/>
                <w:lang w:val="el-GR" w:eastAsia="el-GR"/>
              </w:rPr>
              <w:t>4.3</w:t>
            </w:r>
            <w:r w:rsidR="00E8411E" w:rsidRPr="00E937F6">
              <w:rPr>
                <w:rFonts w:cs="Tahoma"/>
                <w:szCs w:val="22"/>
                <w:lang w:val="el-GR" w:eastAsia="el-GR"/>
              </w:rPr>
              <w:fldChar w:fldCharType="end"/>
            </w:r>
          </w:p>
        </w:tc>
      </w:tr>
      <w:tr w:rsidR="00B87D3B" w:rsidRPr="00E937F6" w14:paraId="2EBAEA9D" w14:textId="77777777" w:rsidTr="00363D49">
        <w:trPr>
          <w:trHeight w:val="315"/>
        </w:trPr>
        <w:tc>
          <w:tcPr>
            <w:tcW w:w="353" w:type="pct"/>
            <w:shd w:val="clear" w:color="auto" w:fill="auto"/>
            <w:vAlign w:val="center"/>
          </w:tcPr>
          <w:p w14:paraId="39593BB1" w14:textId="77777777" w:rsidR="00B87D3B" w:rsidRPr="00E937F6" w:rsidRDefault="00B87D3B" w:rsidP="004E653B">
            <w:pPr>
              <w:numPr>
                <w:ilvl w:val="1"/>
                <w:numId w:val="281"/>
              </w:numPr>
              <w:spacing w:before="120"/>
              <w:ind w:left="0" w:firstLine="0"/>
              <w:jc w:val="center"/>
              <w:rPr>
                <w:rFonts w:cs="Tahoma"/>
                <w:szCs w:val="22"/>
                <w:lang w:val="el-GR" w:eastAsia="el-GR"/>
              </w:rPr>
            </w:pPr>
          </w:p>
        </w:tc>
        <w:tc>
          <w:tcPr>
            <w:tcW w:w="3435" w:type="pct"/>
            <w:shd w:val="clear" w:color="auto" w:fill="auto"/>
            <w:vAlign w:val="center"/>
            <w:hideMark/>
          </w:tcPr>
          <w:p w14:paraId="2F53B8E3" w14:textId="28588155" w:rsidR="00B87D3B" w:rsidRPr="00E937F6" w:rsidRDefault="001A3A31" w:rsidP="001A3A31">
            <w:pPr>
              <w:spacing w:before="120"/>
              <w:rPr>
                <w:rFonts w:cs="Tahoma"/>
                <w:szCs w:val="22"/>
                <w:lang w:val="el-GR" w:eastAsia="el-GR"/>
              </w:rPr>
            </w:pPr>
            <w:r>
              <w:rPr>
                <w:rFonts w:cs="Tahoma"/>
                <w:szCs w:val="22"/>
                <w:lang w:val="el-GR" w:eastAsia="el-GR"/>
              </w:rPr>
              <w:t>Υπηρεσίες Εγγύησης</w:t>
            </w:r>
          </w:p>
        </w:tc>
        <w:tc>
          <w:tcPr>
            <w:tcW w:w="1212" w:type="pct"/>
          </w:tcPr>
          <w:p w14:paraId="39E8B029" w14:textId="14FFCE34" w:rsidR="00B87D3B" w:rsidRPr="00E937F6" w:rsidRDefault="00B87D3B" w:rsidP="00E401A1">
            <w:pPr>
              <w:spacing w:before="120"/>
              <w:rPr>
                <w:rFonts w:cs="Tahoma"/>
                <w:szCs w:val="22"/>
                <w:lang w:val="el-GR" w:eastAsia="el-GR"/>
              </w:rPr>
            </w:pPr>
            <w:r w:rsidRPr="00E937F6">
              <w:rPr>
                <w:rFonts w:cs="Tahoma"/>
                <w:szCs w:val="22"/>
                <w:lang w:val="el-GR" w:eastAsia="el-GR"/>
              </w:rPr>
              <w:t xml:space="preserve">ΠΑΡΑΡΤΗΜΑ Ι παρ. </w:t>
            </w:r>
            <w:r w:rsidR="00E8411E" w:rsidRPr="00E937F6">
              <w:rPr>
                <w:rFonts w:cs="Tahoma"/>
                <w:szCs w:val="22"/>
                <w:lang w:val="el-GR" w:eastAsia="el-GR"/>
              </w:rPr>
              <w:fldChar w:fldCharType="begin"/>
            </w:r>
            <w:r w:rsidR="00E8411E" w:rsidRPr="00E937F6">
              <w:rPr>
                <w:rFonts w:cs="Tahoma"/>
                <w:szCs w:val="22"/>
                <w:lang w:val="el-GR" w:eastAsia="el-GR"/>
              </w:rPr>
              <w:instrText xml:space="preserve"> REF _Ref59022277 \r \h </w:instrText>
            </w:r>
            <w:r w:rsidR="00E937F6">
              <w:rPr>
                <w:rFonts w:cs="Tahoma"/>
                <w:szCs w:val="22"/>
                <w:lang w:val="el-GR" w:eastAsia="el-GR"/>
              </w:rPr>
              <w:instrText xml:space="preserve"> \* MERGEFORMAT </w:instrText>
            </w:r>
            <w:r w:rsidR="00E8411E" w:rsidRPr="00E937F6">
              <w:rPr>
                <w:rFonts w:cs="Tahoma"/>
                <w:szCs w:val="22"/>
                <w:lang w:val="el-GR" w:eastAsia="el-GR"/>
              </w:rPr>
            </w:r>
            <w:r w:rsidR="00E8411E" w:rsidRPr="00E937F6">
              <w:rPr>
                <w:rFonts w:cs="Tahoma"/>
                <w:szCs w:val="22"/>
                <w:lang w:val="el-GR" w:eastAsia="el-GR"/>
              </w:rPr>
              <w:fldChar w:fldCharType="separate"/>
            </w:r>
            <w:r w:rsidR="00F96DA8">
              <w:rPr>
                <w:rFonts w:cs="Tahoma"/>
                <w:szCs w:val="22"/>
                <w:lang w:val="el-GR" w:eastAsia="el-GR"/>
              </w:rPr>
              <w:t>4.4</w:t>
            </w:r>
            <w:r w:rsidR="00E8411E" w:rsidRPr="00E937F6">
              <w:rPr>
                <w:rFonts w:cs="Tahoma"/>
                <w:szCs w:val="22"/>
                <w:lang w:val="el-GR" w:eastAsia="el-GR"/>
              </w:rPr>
              <w:fldChar w:fldCharType="end"/>
            </w:r>
          </w:p>
        </w:tc>
      </w:tr>
      <w:tr w:rsidR="00363D49" w:rsidRPr="00E937F6" w14:paraId="27FB567A" w14:textId="77777777" w:rsidTr="00363D49">
        <w:trPr>
          <w:trHeight w:val="315"/>
        </w:trPr>
        <w:tc>
          <w:tcPr>
            <w:tcW w:w="353" w:type="pct"/>
            <w:shd w:val="clear" w:color="auto" w:fill="auto"/>
            <w:vAlign w:val="center"/>
          </w:tcPr>
          <w:p w14:paraId="3631BC88" w14:textId="77777777" w:rsidR="00363D49" w:rsidRPr="00E937F6" w:rsidRDefault="00363D49" w:rsidP="004E653B">
            <w:pPr>
              <w:numPr>
                <w:ilvl w:val="1"/>
                <w:numId w:val="281"/>
              </w:numPr>
              <w:spacing w:before="120"/>
              <w:ind w:left="0" w:firstLine="0"/>
              <w:jc w:val="center"/>
              <w:rPr>
                <w:rFonts w:cs="Tahoma"/>
                <w:szCs w:val="22"/>
                <w:lang w:val="el-GR" w:eastAsia="el-GR"/>
              </w:rPr>
            </w:pPr>
          </w:p>
        </w:tc>
        <w:tc>
          <w:tcPr>
            <w:tcW w:w="3435" w:type="pct"/>
            <w:shd w:val="clear" w:color="auto" w:fill="auto"/>
            <w:vAlign w:val="center"/>
            <w:hideMark/>
          </w:tcPr>
          <w:p w14:paraId="2D1A7EEE" w14:textId="5AE13D72" w:rsidR="00363D49" w:rsidRPr="00E937F6" w:rsidRDefault="00363D49" w:rsidP="00E401A1">
            <w:pPr>
              <w:spacing w:before="120"/>
              <w:rPr>
                <w:rFonts w:cs="Tahoma"/>
                <w:szCs w:val="22"/>
                <w:lang w:val="el-GR" w:eastAsia="el-GR"/>
              </w:rPr>
            </w:pPr>
            <w:r w:rsidRPr="00E937F6">
              <w:rPr>
                <w:rFonts w:cs="Tahoma"/>
                <w:szCs w:val="22"/>
                <w:lang w:val="el-GR" w:eastAsia="el-GR"/>
              </w:rPr>
              <w:t>Τήρηση Προδιαγραφών Ποιότητας Υπηρεσιών</w:t>
            </w:r>
          </w:p>
        </w:tc>
        <w:tc>
          <w:tcPr>
            <w:tcW w:w="1212" w:type="pct"/>
          </w:tcPr>
          <w:p w14:paraId="6C843BE9" w14:textId="04D39B79" w:rsidR="00363D49" w:rsidRPr="00E937F6" w:rsidRDefault="00363D49" w:rsidP="00E401A1">
            <w:pPr>
              <w:spacing w:before="120"/>
              <w:rPr>
                <w:rFonts w:cs="Tahoma"/>
                <w:szCs w:val="22"/>
                <w:lang w:val="el-GR" w:eastAsia="el-GR"/>
              </w:rPr>
            </w:pPr>
            <w:r w:rsidRPr="00E937F6">
              <w:rPr>
                <w:rFonts w:cs="Tahoma"/>
                <w:szCs w:val="22"/>
                <w:lang w:val="el-GR" w:eastAsia="el-GR"/>
              </w:rPr>
              <w:t xml:space="preserve">ΠΑΡΑΡΤΗΜΑ Ι παρ. </w:t>
            </w:r>
            <w:r w:rsidR="00E8411E" w:rsidRPr="00E937F6">
              <w:rPr>
                <w:rFonts w:cs="Tahoma"/>
                <w:szCs w:val="22"/>
                <w:lang w:val="el-GR" w:eastAsia="el-GR"/>
              </w:rPr>
              <w:fldChar w:fldCharType="begin"/>
            </w:r>
            <w:r w:rsidR="00E8411E" w:rsidRPr="00E937F6">
              <w:rPr>
                <w:rFonts w:cs="Tahoma"/>
                <w:szCs w:val="22"/>
                <w:lang w:val="el-GR" w:eastAsia="el-GR"/>
              </w:rPr>
              <w:instrText xml:space="preserve"> REF _Ref59022290 \r \h </w:instrText>
            </w:r>
            <w:r w:rsidR="00E937F6">
              <w:rPr>
                <w:rFonts w:cs="Tahoma"/>
                <w:szCs w:val="22"/>
                <w:lang w:val="el-GR" w:eastAsia="el-GR"/>
              </w:rPr>
              <w:instrText xml:space="preserve"> \* MERGEFORMAT </w:instrText>
            </w:r>
            <w:r w:rsidR="00E8411E" w:rsidRPr="00E937F6">
              <w:rPr>
                <w:rFonts w:cs="Tahoma"/>
                <w:szCs w:val="22"/>
                <w:lang w:val="el-GR" w:eastAsia="el-GR"/>
              </w:rPr>
            </w:r>
            <w:r w:rsidR="00E8411E" w:rsidRPr="00E937F6">
              <w:rPr>
                <w:rFonts w:cs="Tahoma"/>
                <w:szCs w:val="22"/>
                <w:lang w:val="el-GR" w:eastAsia="el-GR"/>
              </w:rPr>
              <w:fldChar w:fldCharType="separate"/>
            </w:r>
            <w:r w:rsidR="00F96DA8">
              <w:rPr>
                <w:rFonts w:cs="Tahoma"/>
                <w:szCs w:val="22"/>
                <w:lang w:val="el-GR" w:eastAsia="el-GR"/>
              </w:rPr>
              <w:t>4.5</w:t>
            </w:r>
            <w:r w:rsidR="00E8411E" w:rsidRPr="00E937F6">
              <w:rPr>
                <w:rFonts w:cs="Tahoma"/>
                <w:szCs w:val="22"/>
                <w:lang w:val="el-GR" w:eastAsia="el-GR"/>
              </w:rPr>
              <w:fldChar w:fldCharType="end"/>
            </w:r>
          </w:p>
        </w:tc>
      </w:tr>
      <w:tr w:rsidR="007F2F84" w:rsidRPr="00E937F6" w14:paraId="755DF19F" w14:textId="77777777" w:rsidTr="00363D49">
        <w:trPr>
          <w:trHeight w:val="315"/>
        </w:trPr>
        <w:tc>
          <w:tcPr>
            <w:tcW w:w="353" w:type="pct"/>
            <w:shd w:val="clear" w:color="auto" w:fill="FBE4D5" w:themeFill="accent2" w:themeFillTint="33"/>
            <w:vAlign w:val="center"/>
          </w:tcPr>
          <w:p w14:paraId="657C10A9" w14:textId="77777777" w:rsidR="007F2F84" w:rsidRPr="00E937F6" w:rsidRDefault="007F2F84" w:rsidP="004E653B">
            <w:pPr>
              <w:numPr>
                <w:ilvl w:val="0"/>
                <w:numId w:val="280"/>
              </w:numPr>
              <w:spacing w:before="120"/>
              <w:ind w:left="0" w:firstLine="0"/>
              <w:jc w:val="center"/>
              <w:rPr>
                <w:rFonts w:cs="Tahoma"/>
                <w:b/>
                <w:szCs w:val="22"/>
                <w:lang w:val="el-GR" w:eastAsia="el-GR"/>
              </w:rPr>
            </w:pPr>
          </w:p>
        </w:tc>
        <w:tc>
          <w:tcPr>
            <w:tcW w:w="3435" w:type="pct"/>
            <w:shd w:val="clear" w:color="auto" w:fill="FBE4D5" w:themeFill="accent2" w:themeFillTint="33"/>
            <w:vAlign w:val="center"/>
          </w:tcPr>
          <w:p w14:paraId="639800E7" w14:textId="77777777" w:rsidR="007F2F84" w:rsidRPr="00E937F6" w:rsidRDefault="007F2F84" w:rsidP="00E401A1">
            <w:pPr>
              <w:spacing w:before="120"/>
              <w:rPr>
                <w:rFonts w:cs="Tahoma"/>
                <w:b/>
                <w:szCs w:val="22"/>
                <w:lang w:val="el-GR" w:eastAsia="el-GR"/>
              </w:rPr>
            </w:pPr>
            <w:r w:rsidRPr="00E937F6">
              <w:rPr>
                <w:rFonts w:cs="Tahoma"/>
                <w:b/>
                <w:bCs/>
                <w:color w:val="000000"/>
                <w:szCs w:val="22"/>
              </w:rPr>
              <w:t>Μεθοδολογία Υλοποίησης Έργου</w:t>
            </w:r>
          </w:p>
        </w:tc>
        <w:tc>
          <w:tcPr>
            <w:tcW w:w="1212" w:type="pct"/>
            <w:shd w:val="clear" w:color="auto" w:fill="FBE4D5" w:themeFill="accent2" w:themeFillTint="33"/>
          </w:tcPr>
          <w:p w14:paraId="59679221" w14:textId="77777777" w:rsidR="007F2F84" w:rsidRPr="00E937F6" w:rsidRDefault="007F2F84" w:rsidP="00E401A1">
            <w:pPr>
              <w:spacing w:before="120"/>
              <w:rPr>
                <w:rFonts w:cs="Tahoma"/>
                <w:szCs w:val="22"/>
                <w:lang w:val="el-GR" w:eastAsia="el-GR"/>
              </w:rPr>
            </w:pPr>
          </w:p>
        </w:tc>
      </w:tr>
      <w:tr w:rsidR="007F2F84" w:rsidRPr="00E937F6" w14:paraId="40D6B490" w14:textId="77777777" w:rsidTr="00363D49">
        <w:trPr>
          <w:trHeight w:val="315"/>
        </w:trPr>
        <w:tc>
          <w:tcPr>
            <w:tcW w:w="353" w:type="pct"/>
            <w:shd w:val="clear" w:color="auto" w:fill="auto"/>
            <w:vAlign w:val="center"/>
            <w:hideMark/>
          </w:tcPr>
          <w:p w14:paraId="300B67B5" w14:textId="77777777" w:rsidR="007F2F84" w:rsidRPr="00E937F6" w:rsidRDefault="007F2F84" w:rsidP="004E653B">
            <w:pPr>
              <w:numPr>
                <w:ilvl w:val="1"/>
                <w:numId w:val="281"/>
              </w:numPr>
              <w:spacing w:before="120"/>
              <w:ind w:left="0" w:firstLine="0"/>
              <w:jc w:val="center"/>
              <w:rPr>
                <w:rFonts w:cs="Tahoma"/>
                <w:szCs w:val="22"/>
                <w:lang w:val="el-GR" w:eastAsia="el-GR"/>
              </w:rPr>
            </w:pPr>
          </w:p>
        </w:tc>
        <w:tc>
          <w:tcPr>
            <w:tcW w:w="3435" w:type="pct"/>
            <w:shd w:val="clear" w:color="auto" w:fill="auto"/>
            <w:vAlign w:val="center"/>
            <w:hideMark/>
          </w:tcPr>
          <w:p w14:paraId="409669D7" w14:textId="77777777" w:rsidR="007F2F84" w:rsidRPr="00E937F6" w:rsidRDefault="007F2F84" w:rsidP="00E401A1">
            <w:pPr>
              <w:spacing w:before="120"/>
              <w:rPr>
                <w:rFonts w:cs="Tahoma"/>
                <w:szCs w:val="22"/>
                <w:lang w:val="el-GR" w:eastAsia="el-GR"/>
              </w:rPr>
            </w:pPr>
            <w:r w:rsidRPr="00E937F6">
              <w:rPr>
                <w:rFonts w:cs="Tahoma"/>
                <w:color w:val="000000"/>
                <w:szCs w:val="22"/>
                <w:lang w:val="el-GR"/>
              </w:rPr>
              <w:t>Φάσεις Υλοποίησης – Παραδοτέα - Χρονοδιάγραμμα - Ομάδα Έργου</w:t>
            </w:r>
          </w:p>
        </w:tc>
        <w:tc>
          <w:tcPr>
            <w:tcW w:w="1212" w:type="pct"/>
          </w:tcPr>
          <w:p w14:paraId="656723D6" w14:textId="316E68E7" w:rsidR="007F2F84" w:rsidRPr="00E937F6" w:rsidRDefault="00346924" w:rsidP="00E401A1">
            <w:pPr>
              <w:spacing w:before="120"/>
              <w:rPr>
                <w:rFonts w:cs="Tahoma"/>
                <w:szCs w:val="22"/>
                <w:lang w:val="el-GR" w:eastAsia="el-GR"/>
              </w:rPr>
            </w:pPr>
            <w:r w:rsidRPr="00E937F6">
              <w:rPr>
                <w:rFonts w:cs="Tahoma"/>
                <w:szCs w:val="22"/>
                <w:lang w:val="el-GR" w:eastAsia="el-GR"/>
              </w:rPr>
              <w:t xml:space="preserve">ΠΑΡΑΡΤΗΜΑ Ι παρ. </w:t>
            </w:r>
            <w:r w:rsidR="00E8411E" w:rsidRPr="00E937F6">
              <w:rPr>
                <w:rFonts w:cs="Tahoma"/>
                <w:szCs w:val="22"/>
                <w:lang w:val="el-GR" w:eastAsia="el-GR"/>
              </w:rPr>
              <w:fldChar w:fldCharType="begin"/>
            </w:r>
            <w:r w:rsidR="00E8411E" w:rsidRPr="00E937F6">
              <w:rPr>
                <w:rFonts w:cs="Tahoma"/>
                <w:szCs w:val="22"/>
                <w:lang w:val="el-GR" w:eastAsia="el-GR"/>
              </w:rPr>
              <w:instrText xml:space="preserve"> REF _Ref59022305 \r \h </w:instrText>
            </w:r>
            <w:r w:rsidR="00E937F6">
              <w:rPr>
                <w:rFonts w:cs="Tahoma"/>
                <w:szCs w:val="22"/>
                <w:lang w:val="el-GR" w:eastAsia="el-GR"/>
              </w:rPr>
              <w:instrText xml:space="preserve"> \* MERGEFORMAT </w:instrText>
            </w:r>
            <w:r w:rsidR="00E8411E" w:rsidRPr="00E937F6">
              <w:rPr>
                <w:rFonts w:cs="Tahoma"/>
                <w:szCs w:val="22"/>
                <w:lang w:val="el-GR" w:eastAsia="el-GR"/>
              </w:rPr>
            </w:r>
            <w:r w:rsidR="00E8411E" w:rsidRPr="00E937F6">
              <w:rPr>
                <w:rFonts w:cs="Tahoma"/>
                <w:szCs w:val="22"/>
                <w:lang w:val="el-GR" w:eastAsia="el-GR"/>
              </w:rPr>
              <w:fldChar w:fldCharType="separate"/>
            </w:r>
            <w:r w:rsidR="00F96DA8">
              <w:rPr>
                <w:rFonts w:cs="Tahoma"/>
                <w:szCs w:val="22"/>
                <w:lang w:val="el-GR" w:eastAsia="el-GR"/>
              </w:rPr>
              <w:t>3.13</w:t>
            </w:r>
            <w:r w:rsidR="00E8411E" w:rsidRPr="00E937F6">
              <w:rPr>
                <w:rFonts w:cs="Tahoma"/>
                <w:szCs w:val="22"/>
                <w:lang w:val="el-GR" w:eastAsia="el-GR"/>
              </w:rPr>
              <w:fldChar w:fldCharType="end"/>
            </w:r>
          </w:p>
        </w:tc>
      </w:tr>
      <w:tr w:rsidR="007F2F84" w:rsidRPr="00E937F6" w14:paraId="36E2E5E7" w14:textId="77777777" w:rsidTr="00363D49">
        <w:trPr>
          <w:trHeight w:val="525"/>
        </w:trPr>
        <w:tc>
          <w:tcPr>
            <w:tcW w:w="353" w:type="pct"/>
            <w:shd w:val="clear" w:color="auto" w:fill="auto"/>
            <w:vAlign w:val="center"/>
            <w:hideMark/>
          </w:tcPr>
          <w:p w14:paraId="07D9E0C4" w14:textId="77777777" w:rsidR="007F2F84" w:rsidRPr="00E937F6" w:rsidRDefault="007F2F84" w:rsidP="004E653B">
            <w:pPr>
              <w:numPr>
                <w:ilvl w:val="1"/>
                <w:numId w:val="281"/>
              </w:numPr>
              <w:spacing w:before="120"/>
              <w:ind w:left="0" w:firstLine="0"/>
              <w:jc w:val="center"/>
              <w:rPr>
                <w:rFonts w:cs="Tahoma"/>
                <w:szCs w:val="22"/>
                <w:lang w:val="el-GR" w:eastAsia="el-GR"/>
              </w:rPr>
            </w:pPr>
          </w:p>
        </w:tc>
        <w:tc>
          <w:tcPr>
            <w:tcW w:w="3435" w:type="pct"/>
            <w:shd w:val="clear" w:color="auto" w:fill="auto"/>
            <w:vAlign w:val="center"/>
            <w:hideMark/>
          </w:tcPr>
          <w:p w14:paraId="4C907A9F" w14:textId="77777777" w:rsidR="007F2F84" w:rsidRPr="00E937F6" w:rsidRDefault="007F2F84" w:rsidP="00E401A1">
            <w:pPr>
              <w:spacing w:before="120"/>
              <w:jc w:val="left"/>
              <w:rPr>
                <w:rFonts w:cs="Tahoma"/>
                <w:szCs w:val="22"/>
                <w:lang w:val="el-GR" w:eastAsia="el-GR"/>
              </w:rPr>
            </w:pPr>
            <w:r w:rsidRPr="00E937F6">
              <w:rPr>
                <w:rFonts w:cs="Tahoma"/>
                <w:color w:val="000000"/>
                <w:szCs w:val="22"/>
                <w:lang w:val="el-GR"/>
              </w:rPr>
              <w:t>Μεθοδολογία Διοίκησης Έργου</w:t>
            </w:r>
            <w:r w:rsidRPr="00E937F6" w:rsidDel="00E45A4D">
              <w:rPr>
                <w:rFonts w:cs="Tahoma"/>
                <w:color w:val="000000"/>
                <w:szCs w:val="22"/>
                <w:lang w:val="el-GR"/>
              </w:rPr>
              <w:t xml:space="preserve"> </w:t>
            </w:r>
          </w:p>
        </w:tc>
        <w:tc>
          <w:tcPr>
            <w:tcW w:w="1212" w:type="pct"/>
          </w:tcPr>
          <w:p w14:paraId="5DBD012C" w14:textId="700B7859" w:rsidR="007F2F84" w:rsidRPr="00E937F6" w:rsidRDefault="00346924" w:rsidP="00E401A1">
            <w:pPr>
              <w:spacing w:before="120"/>
              <w:rPr>
                <w:rFonts w:cs="Tahoma"/>
                <w:szCs w:val="22"/>
                <w:lang w:val="el-GR" w:eastAsia="el-GR"/>
              </w:rPr>
            </w:pPr>
            <w:r w:rsidRPr="00E937F6">
              <w:rPr>
                <w:rFonts w:cs="Tahoma"/>
                <w:szCs w:val="22"/>
                <w:lang w:val="el-GR" w:eastAsia="el-GR"/>
              </w:rPr>
              <w:t xml:space="preserve">ΠΑΡΑΡΤΗΜΑ Ι παρ. </w:t>
            </w:r>
            <w:r w:rsidR="00AC06D3" w:rsidRPr="00E937F6">
              <w:rPr>
                <w:rFonts w:cs="Tahoma"/>
                <w:szCs w:val="22"/>
                <w:lang w:val="el-GR" w:eastAsia="el-GR"/>
              </w:rPr>
              <w:fldChar w:fldCharType="begin"/>
            </w:r>
            <w:r w:rsidR="00AC06D3" w:rsidRPr="00E937F6">
              <w:rPr>
                <w:rFonts w:cs="Tahoma"/>
                <w:szCs w:val="22"/>
                <w:lang w:val="el-GR" w:eastAsia="el-GR"/>
              </w:rPr>
              <w:instrText xml:space="preserve"> REF _Ref59022665 \r \h </w:instrText>
            </w:r>
            <w:r w:rsidR="00E937F6">
              <w:rPr>
                <w:rFonts w:cs="Tahoma"/>
                <w:szCs w:val="22"/>
                <w:lang w:val="el-GR" w:eastAsia="el-GR"/>
              </w:rPr>
              <w:instrText xml:space="preserve"> \* MERGEFORMAT </w:instrText>
            </w:r>
            <w:r w:rsidR="00AC06D3" w:rsidRPr="00E937F6">
              <w:rPr>
                <w:rFonts w:cs="Tahoma"/>
                <w:szCs w:val="22"/>
                <w:lang w:val="el-GR" w:eastAsia="el-GR"/>
              </w:rPr>
            </w:r>
            <w:r w:rsidR="00AC06D3" w:rsidRPr="00E937F6">
              <w:rPr>
                <w:rFonts w:cs="Tahoma"/>
                <w:szCs w:val="22"/>
                <w:lang w:val="el-GR" w:eastAsia="el-GR"/>
              </w:rPr>
              <w:fldChar w:fldCharType="separate"/>
            </w:r>
            <w:r w:rsidR="00F96DA8">
              <w:rPr>
                <w:rFonts w:cs="Tahoma"/>
                <w:szCs w:val="22"/>
                <w:lang w:val="el-GR" w:eastAsia="el-GR"/>
              </w:rPr>
              <w:t>5.2</w:t>
            </w:r>
            <w:r w:rsidR="00AC06D3" w:rsidRPr="00E937F6">
              <w:rPr>
                <w:rFonts w:cs="Tahoma"/>
                <w:szCs w:val="22"/>
                <w:lang w:val="el-GR" w:eastAsia="el-GR"/>
              </w:rPr>
              <w:fldChar w:fldCharType="end"/>
            </w:r>
          </w:p>
        </w:tc>
      </w:tr>
      <w:tr w:rsidR="007F2F84" w:rsidRPr="00E937F6" w14:paraId="36192B9C" w14:textId="77777777" w:rsidTr="00363D49">
        <w:trPr>
          <w:trHeight w:val="315"/>
        </w:trPr>
        <w:tc>
          <w:tcPr>
            <w:tcW w:w="353"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399A9E7E" w14:textId="77777777" w:rsidR="007F2F84" w:rsidRPr="00E937F6" w:rsidRDefault="007F2F84" w:rsidP="004E653B">
            <w:pPr>
              <w:numPr>
                <w:ilvl w:val="0"/>
                <w:numId w:val="280"/>
              </w:numPr>
              <w:spacing w:before="120"/>
              <w:ind w:left="0" w:firstLine="0"/>
              <w:jc w:val="center"/>
              <w:rPr>
                <w:rFonts w:cs="Tahoma"/>
                <w:b/>
                <w:szCs w:val="22"/>
                <w:lang w:val="el-GR" w:eastAsia="el-GR"/>
              </w:rPr>
            </w:pPr>
          </w:p>
        </w:tc>
        <w:tc>
          <w:tcPr>
            <w:tcW w:w="3435"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BBF1DDD" w14:textId="77777777" w:rsidR="007F2F84" w:rsidRPr="00E937F6" w:rsidRDefault="007F2F84" w:rsidP="00E401A1">
            <w:pPr>
              <w:spacing w:before="120"/>
              <w:jc w:val="left"/>
              <w:rPr>
                <w:rFonts w:cs="Tahoma"/>
                <w:b/>
                <w:szCs w:val="22"/>
                <w:lang w:val="el-GR" w:eastAsia="el-GR"/>
              </w:rPr>
            </w:pPr>
            <w:r w:rsidRPr="00E937F6">
              <w:rPr>
                <w:rFonts w:cs="Tahoma"/>
                <w:b/>
                <w:szCs w:val="22"/>
                <w:lang w:val="el-GR"/>
              </w:rPr>
              <w:t>Πίνακες Συμμόρφωσης</w:t>
            </w:r>
          </w:p>
        </w:tc>
        <w:tc>
          <w:tcPr>
            <w:tcW w:w="1212"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DE99C2C" w14:textId="5890D938" w:rsidR="007F2F84" w:rsidRPr="00E937F6" w:rsidRDefault="00C94957" w:rsidP="00E401A1">
            <w:pPr>
              <w:spacing w:before="120"/>
              <w:rPr>
                <w:rFonts w:cs="Tahoma"/>
                <w:szCs w:val="22"/>
                <w:lang w:val="el-GR" w:eastAsia="el-GR"/>
              </w:rPr>
            </w:pPr>
            <w:r w:rsidRPr="00E937F6">
              <w:rPr>
                <w:rFonts w:cs="Tahoma"/>
                <w:szCs w:val="22"/>
                <w:lang w:val="el-GR" w:eastAsia="el-GR"/>
              </w:rPr>
              <w:t xml:space="preserve">ΠΑΡΑΡΤΗΜΑ </w:t>
            </w:r>
            <w:r w:rsidR="00E8411E" w:rsidRPr="00E937F6">
              <w:rPr>
                <w:rFonts w:cs="Tahoma"/>
                <w:szCs w:val="22"/>
                <w:lang w:val="en-US" w:eastAsia="el-GR"/>
              </w:rPr>
              <w:t>II</w:t>
            </w:r>
            <w:r w:rsidRPr="00E937F6">
              <w:rPr>
                <w:rFonts w:cs="Tahoma"/>
                <w:szCs w:val="22"/>
                <w:lang w:val="el-GR" w:eastAsia="el-GR"/>
              </w:rPr>
              <w:t xml:space="preserve"> </w:t>
            </w:r>
          </w:p>
        </w:tc>
      </w:tr>
      <w:tr w:rsidR="007F2F84" w:rsidRPr="00E937F6" w14:paraId="299E2727" w14:textId="77777777" w:rsidTr="00363D49">
        <w:trPr>
          <w:trHeight w:val="315"/>
        </w:trPr>
        <w:tc>
          <w:tcPr>
            <w:tcW w:w="353"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7EAAE19A" w14:textId="77777777" w:rsidR="007F2F84" w:rsidRPr="00E937F6" w:rsidRDefault="007F2F84" w:rsidP="004E653B">
            <w:pPr>
              <w:numPr>
                <w:ilvl w:val="0"/>
                <w:numId w:val="280"/>
              </w:numPr>
              <w:spacing w:before="120"/>
              <w:ind w:left="0" w:firstLine="0"/>
              <w:jc w:val="center"/>
              <w:rPr>
                <w:rFonts w:cs="Tahoma"/>
                <w:b/>
                <w:szCs w:val="22"/>
                <w:lang w:val="el-GR" w:eastAsia="el-GR"/>
              </w:rPr>
            </w:pPr>
          </w:p>
        </w:tc>
        <w:tc>
          <w:tcPr>
            <w:tcW w:w="3435"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C9DBA4B" w14:textId="77777777" w:rsidR="007F2F84" w:rsidRPr="00E937F6" w:rsidRDefault="007F2F84" w:rsidP="00E401A1">
            <w:pPr>
              <w:spacing w:before="120"/>
              <w:jc w:val="left"/>
              <w:rPr>
                <w:rFonts w:cs="Tahoma"/>
                <w:b/>
                <w:szCs w:val="22"/>
                <w:u w:val="single"/>
                <w:lang w:val="el-GR"/>
              </w:rPr>
            </w:pPr>
            <w:r w:rsidRPr="00E937F6">
              <w:rPr>
                <w:rFonts w:cs="Tahoma"/>
                <w:b/>
                <w:szCs w:val="22"/>
                <w:lang w:val="el-GR"/>
              </w:rPr>
              <w:t xml:space="preserve">Πίνακες Οικονομικής Προσφοράς, </w:t>
            </w:r>
            <w:r w:rsidRPr="00E937F6">
              <w:rPr>
                <w:rFonts w:cs="Tahoma"/>
                <w:b/>
                <w:szCs w:val="22"/>
                <w:u w:val="single"/>
                <w:lang w:val="el-GR"/>
              </w:rPr>
              <w:t>χωρίς τιμές</w:t>
            </w:r>
          </w:p>
          <w:p w14:paraId="4A00B812" w14:textId="77777777" w:rsidR="007F2F84" w:rsidRPr="00E937F6" w:rsidRDefault="007F2F84" w:rsidP="00E401A1">
            <w:pPr>
              <w:spacing w:before="120"/>
              <w:jc w:val="left"/>
              <w:rPr>
                <w:rFonts w:cs="Tahoma"/>
                <w:b/>
                <w:szCs w:val="22"/>
                <w:lang w:val="el-GR" w:eastAsia="el-GR"/>
              </w:rPr>
            </w:pPr>
            <w:r w:rsidRPr="00E937F6">
              <w:rPr>
                <w:rFonts w:cs="Tahoma"/>
                <w:szCs w:val="22"/>
                <w:u w:val="single"/>
                <w:lang w:val="el-GR"/>
              </w:rPr>
              <w:t>Η εμφάνιση τιμής/ τιμών στον εν λόγω πίνακα αποτελεί λόγο απόρριψης της προσφοράς</w:t>
            </w:r>
          </w:p>
        </w:tc>
        <w:tc>
          <w:tcPr>
            <w:tcW w:w="1212"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8A268E0" w14:textId="7FA0F3D1" w:rsidR="007F2F84" w:rsidRPr="00E937F6" w:rsidRDefault="00C94957" w:rsidP="00E401A1">
            <w:pPr>
              <w:spacing w:before="120"/>
              <w:rPr>
                <w:rFonts w:cs="Tahoma"/>
                <w:szCs w:val="22"/>
                <w:lang w:val="el-GR" w:eastAsia="el-GR"/>
              </w:rPr>
            </w:pPr>
            <w:r w:rsidRPr="00E937F6">
              <w:rPr>
                <w:rFonts w:cs="Tahoma"/>
                <w:szCs w:val="22"/>
                <w:lang w:val="el-GR" w:eastAsia="el-GR"/>
              </w:rPr>
              <w:t>ΠΑΡΑΡΤΗΜΑ VI</w:t>
            </w:r>
          </w:p>
        </w:tc>
      </w:tr>
    </w:tbl>
    <w:p w14:paraId="3350CB7A" w14:textId="77777777" w:rsidR="007F2F84" w:rsidRPr="00E937F6" w:rsidRDefault="007F2F84" w:rsidP="00E401A1">
      <w:pPr>
        <w:autoSpaceDE w:val="0"/>
        <w:autoSpaceDN w:val="0"/>
        <w:adjustRightInd w:val="0"/>
        <w:spacing w:before="120"/>
        <w:rPr>
          <w:rFonts w:cs="Tahoma"/>
          <w:bCs/>
          <w:i/>
          <w:iCs/>
          <w:color w:val="5B9BD5"/>
          <w:szCs w:val="22"/>
          <w:lang w:val="el-GR"/>
        </w:rPr>
      </w:pPr>
    </w:p>
    <w:p w14:paraId="3D9AC5A9" w14:textId="77777777" w:rsidR="007F2F84" w:rsidRPr="00E937F6" w:rsidRDefault="007F2F84" w:rsidP="00E401A1">
      <w:pPr>
        <w:autoSpaceDE w:val="0"/>
        <w:autoSpaceDN w:val="0"/>
        <w:adjustRightInd w:val="0"/>
        <w:spacing w:before="120"/>
        <w:rPr>
          <w:rFonts w:cs="Tahoma"/>
          <w:szCs w:val="22"/>
          <w:lang w:val="el-GR"/>
        </w:rPr>
      </w:pPr>
    </w:p>
    <w:p w14:paraId="759DC307" w14:textId="77777777" w:rsidR="007F2F84" w:rsidRPr="00E937F6" w:rsidRDefault="007F2F84" w:rsidP="00E401A1">
      <w:pPr>
        <w:spacing w:before="120"/>
        <w:rPr>
          <w:rFonts w:cs="Tahoma"/>
          <w:szCs w:val="22"/>
          <w:lang w:val="el-GR"/>
        </w:rPr>
      </w:pPr>
    </w:p>
    <w:p w14:paraId="404FCD31" w14:textId="77777777" w:rsidR="009C3B18" w:rsidRDefault="009C3B18" w:rsidP="00E401A1">
      <w:pPr>
        <w:spacing w:before="120"/>
        <w:rPr>
          <w:rFonts w:cs="Tahoma"/>
          <w:szCs w:val="22"/>
          <w:lang w:val="el-GR"/>
        </w:rPr>
        <w:sectPr w:rsidR="009C3B18" w:rsidSect="00DF02B0">
          <w:pgSz w:w="11906" w:h="16838"/>
          <w:pgMar w:top="1134" w:right="1134" w:bottom="1134" w:left="1134" w:header="720" w:footer="709" w:gutter="0"/>
          <w:cols w:space="720"/>
          <w:titlePg/>
          <w:docGrid w:linePitch="360"/>
        </w:sectPr>
      </w:pPr>
    </w:p>
    <w:p w14:paraId="507FAF23" w14:textId="77777777" w:rsidR="007F2F84" w:rsidRPr="00E937F6" w:rsidRDefault="007F2F84" w:rsidP="00E401A1">
      <w:pPr>
        <w:spacing w:before="120"/>
        <w:rPr>
          <w:rFonts w:cs="Tahoma"/>
          <w:szCs w:val="22"/>
          <w:lang w:val="el-GR"/>
        </w:rPr>
      </w:pPr>
    </w:p>
    <w:p w14:paraId="4D6E9F7D" w14:textId="77777777" w:rsidR="007F2F84" w:rsidRPr="00E937F6" w:rsidRDefault="007F2F84" w:rsidP="00E401A1">
      <w:pPr>
        <w:keepNext/>
        <w:pBdr>
          <w:top w:val="none" w:sz="0" w:space="0" w:color="000000"/>
          <w:left w:val="none" w:sz="0" w:space="0" w:color="000000"/>
          <w:bottom w:val="single" w:sz="12" w:space="1" w:color="000080"/>
          <w:right w:val="none" w:sz="0" w:space="0" w:color="000000"/>
        </w:pBdr>
        <w:tabs>
          <w:tab w:val="left" w:pos="567"/>
        </w:tabs>
        <w:spacing w:before="120"/>
        <w:ind w:left="576"/>
        <w:outlineLvl w:val="1"/>
        <w:rPr>
          <w:rFonts w:cs="Tahoma"/>
          <w:b/>
          <w:color w:val="002060"/>
          <w:szCs w:val="22"/>
          <w:lang w:val="el-GR"/>
        </w:rPr>
      </w:pPr>
      <w:bookmarkStart w:id="1154" w:name="_Toc496694237"/>
      <w:bookmarkStart w:id="1155" w:name="_Ref510087099"/>
      <w:bookmarkStart w:id="1156" w:name="_Ref40980023"/>
      <w:bookmarkStart w:id="1157" w:name="_Ref40980058"/>
      <w:bookmarkStart w:id="1158" w:name="_Ref40980548"/>
      <w:bookmarkStart w:id="1159" w:name="_Ref55324421"/>
      <w:r w:rsidRPr="00E937F6">
        <w:rPr>
          <w:rFonts w:cs="Tahoma"/>
          <w:b/>
          <w:color w:val="002060"/>
          <w:szCs w:val="22"/>
          <w:lang w:val="el-GR"/>
        </w:rPr>
        <w:t xml:space="preserve">ΠΑΡΑΡΤΗΜΑ </w:t>
      </w:r>
      <w:r w:rsidRPr="00E937F6">
        <w:rPr>
          <w:rFonts w:cs="Tahoma"/>
          <w:b/>
          <w:color w:val="002060"/>
          <w:szCs w:val="22"/>
        </w:rPr>
        <w:t>VI</w:t>
      </w:r>
      <w:r w:rsidRPr="00E937F6">
        <w:rPr>
          <w:rFonts w:cs="Tahoma"/>
          <w:b/>
          <w:color w:val="002060"/>
          <w:szCs w:val="22"/>
          <w:lang w:val="el-GR"/>
        </w:rPr>
        <w:t xml:space="preserve"> – Υπόδειγμα Οικονομικής Προσφοράς</w:t>
      </w:r>
      <w:bookmarkEnd w:id="1154"/>
      <w:bookmarkEnd w:id="1155"/>
      <w:bookmarkEnd w:id="1156"/>
      <w:bookmarkEnd w:id="1157"/>
      <w:bookmarkEnd w:id="1158"/>
      <w:bookmarkEnd w:id="1159"/>
      <w:r w:rsidRPr="00E937F6">
        <w:rPr>
          <w:rFonts w:cs="Tahoma"/>
          <w:b/>
          <w:color w:val="002060"/>
          <w:szCs w:val="22"/>
          <w:lang w:val="el-GR"/>
        </w:rPr>
        <w:t xml:space="preserve"> </w:t>
      </w:r>
    </w:p>
    <w:p w14:paraId="27E96D15" w14:textId="77777777" w:rsidR="007F2F84" w:rsidRPr="00E937F6" w:rsidRDefault="007F2F84" w:rsidP="00E401A1">
      <w:pPr>
        <w:spacing w:before="120"/>
        <w:rPr>
          <w:rFonts w:cs="Tahoma"/>
          <w:i/>
          <w:color w:val="5B9BD5"/>
          <w:szCs w:val="22"/>
          <w:lang w:val="el-GR"/>
        </w:rPr>
      </w:pPr>
    </w:p>
    <w:p w14:paraId="410A7CF8" w14:textId="77777777" w:rsidR="007F2F84" w:rsidRPr="00E937F6" w:rsidRDefault="007F2F84" w:rsidP="004E653B">
      <w:pPr>
        <w:keepNext/>
        <w:numPr>
          <w:ilvl w:val="2"/>
          <w:numId w:val="279"/>
        </w:numPr>
        <w:spacing w:before="120"/>
        <w:ind w:left="1134" w:firstLine="0"/>
        <w:outlineLvl w:val="2"/>
        <w:rPr>
          <w:rFonts w:cs="Tahoma"/>
          <w:b/>
          <w:bCs/>
          <w:szCs w:val="26"/>
          <w:lang w:val="el-GR"/>
        </w:rPr>
      </w:pPr>
      <w:bookmarkStart w:id="1160" w:name="_Toc63254462"/>
      <w:bookmarkStart w:id="1161" w:name="_Toc240445875"/>
      <w:bookmarkStart w:id="1162" w:name="_Toc366852696"/>
      <w:bookmarkStart w:id="1163" w:name="_Ref508304024"/>
      <w:bookmarkStart w:id="1164" w:name="_Toc10632749"/>
      <w:bookmarkStart w:id="1165" w:name="_Toc42167516"/>
      <w:bookmarkStart w:id="1166" w:name="_Toc53671369"/>
      <w:r w:rsidRPr="00E937F6">
        <w:rPr>
          <w:rFonts w:cs="Tahoma"/>
          <w:b/>
          <w:bCs/>
          <w:szCs w:val="26"/>
          <w:lang w:val="el-GR"/>
        </w:rPr>
        <w:t>Εξοπλισμός</w:t>
      </w:r>
      <w:bookmarkEnd w:id="1160"/>
      <w:bookmarkEnd w:id="1161"/>
      <w:bookmarkEnd w:id="1162"/>
      <w:bookmarkEnd w:id="1163"/>
      <w:bookmarkEnd w:id="1164"/>
      <w:bookmarkEnd w:id="1165"/>
      <w:bookmarkEnd w:id="1166"/>
    </w:p>
    <w:tbl>
      <w:tblPr>
        <w:tblW w:w="500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
        <w:gridCol w:w="1915"/>
        <w:gridCol w:w="1045"/>
        <w:gridCol w:w="1054"/>
        <w:gridCol w:w="1068"/>
        <w:gridCol w:w="926"/>
        <w:gridCol w:w="922"/>
        <w:gridCol w:w="1491"/>
      </w:tblGrid>
      <w:tr w:rsidR="00240B19" w:rsidRPr="00E937F6" w14:paraId="355922CD" w14:textId="77777777" w:rsidTr="00EA5CEA">
        <w:trPr>
          <w:cantSplit/>
          <w:trHeight w:val="407"/>
          <w:tblHeader/>
        </w:trPr>
        <w:tc>
          <w:tcPr>
            <w:tcW w:w="317" w:type="pct"/>
            <w:vMerge w:val="restart"/>
            <w:shd w:val="pct15" w:color="auto" w:fill="FFFFFF"/>
            <w:vAlign w:val="center"/>
          </w:tcPr>
          <w:p w14:paraId="4A6914BA" w14:textId="77777777" w:rsidR="00240B19" w:rsidRPr="00E937F6" w:rsidRDefault="00240B19" w:rsidP="00E401A1">
            <w:pPr>
              <w:spacing w:before="120"/>
              <w:ind w:left="-108" w:right="-88"/>
              <w:jc w:val="center"/>
              <w:rPr>
                <w:rFonts w:cs="Tahoma"/>
                <w:sz w:val="18"/>
                <w:szCs w:val="18"/>
                <w:lang w:val="el-GR"/>
              </w:rPr>
            </w:pPr>
            <w:r w:rsidRPr="00E937F6">
              <w:rPr>
                <w:rFonts w:cs="Tahoma"/>
                <w:sz w:val="18"/>
                <w:szCs w:val="18"/>
                <w:lang w:val="el-GR"/>
              </w:rPr>
              <w:t>Α/Α</w:t>
            </w:r>
          </w:p>
        </w:tc>
        <w:tc>
          <w:tcPr>
            <w:tcW w:w="1065" w:type="pct"/>
            <w:vMerge w:val="restart"/>
            <w:shd w:val="pct15" w:color="auto" w:fill="FFFFFF"/>
            <w:vAlign w:val="center"/>
          </w:tcPr>
          <w:p w14:paraId="3C4D0D38" w14:textId="77777777" w:rsidR="00240B19" w:rsidRPr="00E937F6" w:rsidRDefault="00240B19" w:rsidP="00E401A1">
            <w:pPr>
              <w:spacing w:before="120"/>
              <w:jc w:val="center"/>
              <w:rPr>
                <w:rFonts w:cs="Tahoma"/>
                <w:sz w:val="18"/>
                <w:szCs w:val="18"/>
                <w:lang w:val="el-GR"/>
              </w:rPr>
            </w:pPr>
            <w:r w:rsidRPr="00E937F6">
              <w:rPr>
                <w:rFonts w:cs="Tahoma"/>
                <w:sz w:val="18"/>
                <w:szCs w:val="18"/>
                <w:lang w:val="el-GR"/>
              </w:rPr>
              <w:t>ΠΕΡΙΓΡΑΦΗ</w:t>
            </w:r>
          </w:p>
        </w:tc>
        <w:tc>
          <w:tcPr>
            <w:tcW w:w="581" w:type="pct"/>
            <w:vMerge w:val="restart"/>
            <w:shd w:val="pct15" w:color="auto" w:fill="FFFFFF"/>
            <w:vAlign w:val="center"/>
          </w:tcPr>
          <w:p w14:paraId="7300FB87" w14:textId="77777777" w:rsidR="00240B19" w:rsidRPr="00E937F6" w:rsidRDefault="00240B19" w:rsidP="00E401A1">
            <w:pPr>
              <w:spacing w:before="120"/>
              <w:jc w:val="center"/>
              <w:rPr>
                <w:rFonts w:cs="Tahoma"/>
                <w:sz w:val="18"/>
                <w:szCs w:val="18"/>
                <w:lang w:val="el-GR"/>
              </w:rPr>
            </w:pPr>
            <w:r w:rsidRPr="00E937F6">
              <w:rPr>
                <w:rFonts w:cs="Tahoma"/>
                <w:sz w:val="18"/>
                <w:szCs w:val="18"/>
                <w:lang w:val="el-GR"/>
              </w:rPr>
              <w:t>ΤΥΠΟΣ</w:t>
            </w:r>
          </w:p>
        </w:tc>
        <w:tc>
          <w:tcPr>
            <w:tcW w:w="586" w:type="pct"/>
            <w:vMerge w:val="restart"/>
            <w:shd w:val="pct15" w:color="auto" w:fill="FFFFFF"/>
            <w:vAlign w:val="center"/>
          </w:tcPr>
          <w:p w14:paraId="07BE5040" w14:textId="77777777" w:rsidR="00240B19" w:rsidRPr="00E937F6" w:rsidRDefault="00240B19" w:rsidP="00E401A1">
            <w:pPr>
              <w:spacing w:before="120"/>
              <w:jc w:val="center"/>
              <w:rPr>
                <w:rFonts w:cs="Tahoma"/>
                <w:sz w:val="18"/>
                <w:szCs w:val="18"/>
                <w:lang w:val="el-GR"/>
              </w:rPr>
            </w:pPr>
            <w:r w:rsidRPr="00E937F6">
              <w:rPr>
                <w:rFonts w:cs="Tahoma"/>
                <w:sz w:val="18"/>
                <w:szCs w:val="18"/>
                <w:lang w:val="el-GR"/>
              </w:rPr>
              <w:t>ΠΟΣΟΤΗΤΑ</w:t>
            </w:r>
          </w:p>
        </w:tc>
        <w:tc>
          <w:tcPr>
            <w:tcW w:w="1109" w:type="pct"/>
            <w:gridSpan w:val="2"/>
            <w:shd w:val="pct15" w:color="auto" w:fill="FFFFFF"/>
            <w:vAlign w:val="center"/>
          </w:tcPr>
          <w:p w14:paraId="2B195170" w14:textId="77777777" w:rsidR="00240B19" w:rsidRPr="00E937F6" w:rsidRDefault="00240B19" w:rsidP="00E401A1">
            <w:pPr>
              <w:spacing w:before="120"/>
              <w:jc w:val="center"/>
              <w:rPr>
                <w:rFonts w:cs="Tahoma"/>
                <w:sz w:val="18"/>
                <w:szCs w:val="18"/>
                <w:lang w:val="el-GR"/>
              </w:rPr>
            </w:pPr>
            <w:r w:rsidRPr="00E937F6">
              <w:rPr>
                <w:rFonts w:cs="Tahoma"/>
                <w:sz w:val="18"/>
                <w:szCs w:val="18"/>
                <w:lang w:val="el-GR"/>
              </w:rPr>
              <w:t>ΑΞΙΑ ΧΩΡΙΣ ΦΠΑ [€]</w:t>
            </w:r>
          </w:p>
        </w:tc>
        <w:tc>
          <w:tcPr>
            <w:tcW w:w="513" w:type="pct"/>
            <w:vMerge w:val="restart"/>
            <w:shd w:val="pct15" w:color="auto" w:fill="FFFFFF"/>
            <w:vAlign w:val="center"/>
          </w:tcPr>
          <w:p w14:paraId="0555F348" w14:textId="77777777" w:rsidR="00240B19" w:rsidRPr="00E937F6" w:rsidRDefault="00240B19" w:rsidP="00E401A1">
            <w:pPr>
              <w:spacing w:before="120"/>
              <w:jc w:val="center"/>
              <w:rPr>
                <w:rFonts w:cs="Tahoma"/>
                <w:sz w:val="18"/>
                <w:szCs w:val="18"/>
                <w:lang w:val="el-GR"/>
              </w:rPr>
            </w:pPr>
            <w:r w:rsidRPr="00E937F6">
              <w:rPr>
                <w:rFonts w:cs="Tahoma"/>
                <w:sz w:val="18"/>
                <w:szCs w:val="18"/>
                <w:lang w:val="el-GR"/>
              </w:rPr>
              <w:t>ΦΠΑ [€]</w:t>
            </w:r>
          </w:p>
        </w:tc>
        <w:tc>
          <w:tcPr>
            <w:tcW w:w="829" w:type="pct"/>
            <w:vMerge w:val="restart"/>
            <w:shd w:val="pct15" w:color="auto" w:fill="FFFFFF"/>
            <w:vAlign w:val="center"/>
          </w:tcPr>
          <w:p w14:paraId="4D62D078" w14:textId="77777777" w:rsidR="00240B19" w:rsidRPr="00E937F6" w:rsidRDefault="00240B19" w:rsidP="00E401A1">
            <w:pPr>
              <w:spacing w:before="120"/>
              <w:jc w:val="center"/>
              <w:rPr>
                <w:rFonts w:cs="Tahoma"/>
                <w:sz w:val="18"/>
                <w:szCs w:val="18"/>
                <w:lang w:val="el-GR"/>
              </w:rPr>
            </w:pPr>
            <w:r w:rsidRPr="00E937F6">
              <w:rPr>
                <w:rFonts w:cs="Tahoma"/>
                <w:sz w:val="18"/>
                <w:szCs w:val="18"/>
                <w:lang w:val="el-GR"/>
              </w:rPr>
              <w:t>ΣΥΝΟΛΙΚΗ ΑΞΙΑ</w:t>
            </w:r>
          </w:p>
          <w:p w14:paraId="62E47817" w14:textId="77777777" w:rsidR="00240B19" w:rsidRPr="00E937F6" w:rsidRDefault="00240B19" w:rsidP="00E401A1">
            <w:pPr>
              <w:spacing w:before="120"/>
              <w:jc w:val="center"/>
              <w:rPr>
                <w:rFonts w:cs="Tahoma"/>
                <w:sz w:val="18"/>
                <w:szCs w:val="18"/>
                <w:lang w:val="el-GR"/>
              </w:rPr>
            </w:pPr>
            <w:r w:rsidRPr="00E937F6">
              <w:rPr>
                <w:rFonts w:cs="Tahoma"/>
                <w:sz w:val="18"/>
                <w:szCs w:val="18"/>
                <w:lang w:val="el-GR"/>
              </w:rPr>
              <w:t>ΜΕ ΦΠΑ [€]</w:t>
            </w:r>
          </w:p>
        </w:tc>
      </w:tr>
      <w:tr w:rsidR="00240B19" w:rsidRPr="00E937F6" w14:paraId="479CF1CC" w14:textId="77777777" w:rsidTr="00EA5CEA">
        <w:trPr>
          <w:cantSplit/>
          <w:trHeight w:val="635"/>
          <w:tblHeader/>
        </w:trPr>
        <w:tc>
          <w:tcPr>
            <w:tcW w:w="317" w:type="pct"/>
            <w:vMerge/>
            <w:shd w:val="pct15" w:color="auto" w:fill="FFFFFF"/>
            <w:vAlign w:val="center"/>
          </w:tcPr>
          <w:p w14:paraId="3798F168" w14:textId="77777777" w:rsidR="00240B19" w:rsidRPr="00E937F6" w:rsidRDefault="00240B19" w:rsidP="00E401A1">
            <w:pPr>
              <w:spacing w:before="120"/>
              <w:jc w:val="center"/>
              <w:rPr>
                <w:rFonts w:cs="Tahoma"/>
                <w:sz w:val="18"/>
                <w:szCs w:val="18"/>
              </w:rPr>
            </w:pPr>
          </w:p>
        </w:tc>
        <w:tc>
          <w:tcPr>
            <w:tcW w:w="1065" w:type="pct"/>
            <w:vMerge/>
            <w:shd w:val="pct15" w:color="auto" w:fill="FFFFFF"/>
            <w:vAlign w:val="center"/>
          </w:tcPr>
          <w:p w14:paraId="017201F2" w14:textId="77777777" w:rsidR="00240B19" w:rsidRPr="00E937F6" w:rsidRDefault="00240B19" w:rsidP="00E401A1">
            <w:pPr>
              <w:spacing w:before="120"/>
              <w:jc w:val="center"/>
              <w:rPr>
                <w:rFonts w:cs="Tahoma"/>
                <w:sz w:val="18"/>
                <w:szCs w:val="18"/>
              </w:rPr>
            </w:pPr>
          </w:p>
        </w:tc>
        <w:tc>
          <w:tcPr>
            <w:tcW w:w="581" w:type="pct"/>
            <w:vMerge/>
            <w:shd w:val="pct15" w:color="auto" w:fill="FFFFFF"/>
            <w:vAlign w:val="center"/>
          </w:tcPr>
          <w:p w14:paraId="0DC14841" w14:textId="77777777" w:rsidR="00240B19" w:rsidRPr="00E937F6" w:rsidRDefault="00240B19" w:rsidP="00E401A1">
            <w:pPr>
              <w:spacing w:before="120"/>
              <w:jc w:val="center"/>
              <w:rPr>
                <w:rFonts w:cs="Tahoma"/>
                <w:sz w:val="18"/>
                <w:szCs w:val="18"/>
              </w:rPr>
            </w:pPr>
          </w:p>
        </w:tc>
        <w:tc>
          <w:tcPr>
            <w:tcW w:w="586" w:type="pct"/>
            <w:vMerge/>
            <w:shd w:val="pct15" w:color="auto" w:fill="FFFFFF"/>
            <w:vAlign w:val="center"/>
          </w:tcPr>
          <w:p w14:paraId="4AFDA6F4" w14:textId="77777777" w:rsidR="00240B19" w:rsidRPr="00E937F6" w:rsidRDefault="00240B19" w:rsidP="00E401A1">
            <w:pPr>
              <w:spacing w:before="120"/>
              <w:jc w:val="center"/>
              <w:rPr>
                <w:rFonts w:cs="Tahoma"/>
                <w:sz w:val="18"/>
                <w:szCs w:val="18"/>
              </w:rPr>
            </w:pPr>
          </w:p>
        </w:tc>
        <w:tc>
          <w:tcPr>
            <w:tcW w:w="594" w:type="pct"/>
            <w:shd w:val="pct15" w:color="auto" w:fill="FFFFFF"/>
            <w:vAlign w:val="center"/>
          </w:tcPr>
          <w:p w14:paraId="7FFAAC9A" w14:textId="77777777" w:rsidR="00240B19" w:rsidRPr="00E937F6" w:rsidRDefault="00240B19" w:rsidP="00E401A1">
            <w:pPr>
              <w:spacing w:before="120"/>
              <w:jc w:val="center"/>
              <w:rPr>
                <w:rFonts w:cs="Tahoma"/>
                <w:spacing w:val="-4"/>
                <w:sz w:val="18"/>
                <w:szCs w:val="18"/>
                <w:lang w:val="el-GR"/>
              </w:rPr>
            </w:pPr>
            <w:r w:rsidRPr="00E937F6">
              <w:rPr>
                <w:rFonts w:cs="Tahoma"/>
                <w:spacing w:val="-4"/>
                <w:sz w:val="18"/>
                <w:szCs w:val="18"/>
                <w:lang w:val="el-GR"/>
              </w:rPr>
              <w:t>ΤΙΜΗ</w:t>
            </w:r>
          </w:p>
          <w:p w14:paraId="4EBC7CE4" w14:textId="77777777" w:rsidR="00240B19" w:rsidRPr="00E937F6" w:rsidRDefault="00240B19" w:rsidP="00E401A1">
            <w:pPr>
              <w:spacing w:before="120"/>
              <w:jc w:val="center"/>
              <w:rPr>
                <w:rFonts w:cs="Tahoma"/>
                <w:spacing w:val="-4"/>
                <w:sz w:val="18"/>
                <w:szCs w:val="18"/>
                <w:lang w:val="el-GR"/>
              </w:rPr>
            </w:pPr>
            <w:r w:rsidRPr="00E937F6">
              <w:rPr>
                <w:rFonts w:cs="Tahoma"/>
                <w:spacing w:val="-4"/>
                <w:sz w:val="18"/>
                <w:szCs w:val="18"/>
                <w:lang w:val="el-GR"/>
              </w:rPr>
              <w:t>ΜΟΝΑΔΑΣ</w:t>
            </w:r>
          </w:p>
        </w:tc>
        <w:tc>
          <w:tcPr>
            <w:tcW w:w="515" w:type="pct"/>
            <w:shd w:val="pct15" w:color="auto" w:fill="FFFFFF"/>
            <w:vAlign w:val="center"/>
          </w:tcPr>
          <w:p w14:paraId="301014DD" w14:textId="77777777" w:rsidR="00240B19" w:rsidRPr="00E937F6" w:rsidRDefault="00240B19" w:rsidP="00E401A1">
            <w:pPr>
              <w:spacing w:before="120"/>
              <w:jc w:val="center"/>
              <w:rPr>
                <w:rFonts w:cs="Tahoma"/>
                <w:sz w:val="18"/>
                <w:szCs w:val="18"/>
                <w:lang w:val="el-GR"/>
              </w:rPr>
            </w:pPr>
            <w:r w:rsidRPr="00E937F6">
              <w:rPr>
                <w:rFonts w:cs="Tahoma"/>
                <w:sz w:val="18"/>
                <w:szCs w:val="18"/>
                <w:lang w:val="el-GR"/>
              </w:rPr>
              <w:t>ΣΥΝΟΛΟ</w:t>
            </w:r>
          </w:p>
        </w:tc>
        <w:tc>
          <w:tcPr>
            <w:tcW w:w="513" w:type="pct"/>
            <w:vMerge/>
            <w:shd w:val="pct15" w:color="auto" w:fill="FFFFFF"/>
            <w:vAlign w:val="center"/>
          </w:tcPr>
          <w:p w14:paraId="73FD3A8C" w14:textId="77777777" w:rsidR="00240B19" w:rsidRPr="00E937F6" w:rsidRDefault="00240B19" w:rsidP="00E401A1">
            <w:pPr>
              <w:spacing w:before="120"/>
              <w:jc w:val="center"/>
              <w:rPr>
                <w:rFonts w:cs="Tahoma"/>
                <w:sz w:val="18"/>
                <w:szCs w:val="18"/>
                <w:lang w:val="el-GR"/>
              </w:rPr>
            </w:pPr>
          </w:p>
        </w:tc>
        <w:tc>
          <w:tcPr>
            <w:tcW w:w="829" w:type="pct"/>
            <w:vMerge/>
            <w:shd w:val="pct15" w:color="auto" w:fill="FFFFFF"/>
            <w:vAlign w:val="center"/>
          </w:tcPr>
          <w:p w14:paraId="54BC0C03" w14:textId="77777777" w:rsidR="00240B19" w:rsidRPr="00E937F6" w:rsidRDefault="00240B19" w:rsidP="00E401A1">
            <w:pPr>
              <w:spacing w:before="120"/>
              <w:jc w:val="center"/>
              <w:rPr>
                <w:rFonts w:cs="Tahoma"/>
                <w:sz w:val="18"/>
                <w:szCs w:val="18"/>
                <w:lang w:val="el-GR"/>
              </w:rPr>
            </w:pPr>
          </w:p>
        </w:tc>
      </w:tr>
      <w:tr w:rsidR="00240B19" w:rsidRPr="00E937F6" w14:paraId="1AC994AB" w14:textId="77777777" w:rsidTr="00EA5CEA">
        <w:trPr>
          <w:trHeight w:val="322"/>
        </w:trPr>
        <w:tc>
          <w:tcPr>
            <w:tcW w:w="317" w:type="pct"/>
            <w:vAlign w:val="center"/>
          </w:tcPr>
          <w:p w14:paraId="6AF4FB7E" w14:textId="77777777" w:rsidR="00240B19" w:rsidRPr="00E937F6" w:rsidRDefault="00240B19" w:rsidP="00E401A1">
            <w:pPr>
              <w:spacing w:before="120"/>
              <w:rPr>
                <w:rFonts w:cs="Tahoma"/>
                <w:sz w:val="18"/>
                <w:szCs w:val="18"/>
              </w:rPr>
            </w:pPr>
          </w:p>
        </w:tc>
        <w:tc>
          <w:tcPr>
            <w:tcW w:w="1065" w:type="pct"/>
            <w:vAlign w:val="center"/>
          </w:tcPr>
          <w:p w14:paraId="53610F8D" w14:textId="77777777" w:rsidR="00240B19" w:rsidRPr="00E937F6" w:rsidRDefault="00240B19" w:rsidP="00E401A1">
            <w:pPr>
              <w:spacing w:before="120"/>
              <w:rPr>
                <w:rFonts w:cs="Tahoma"/>
                <w:sz w:val="18"/>
                <w:szCs w:val="18"/>
              </w:rPr>
            </w:pPr>
          </w:p>
        </w:tc>
        <w:tc>
          <w:tcPr>
            <w:tcW w:w="581" w:type="pct"/>
            <w:vAlign w:val="center"/>
          </w:tcPr>
          <w:p w14:paraId="4D9E7AF3" w14:textId="77777777" w:rsidR="00240B19" w:rsidRPr="00E937F6" w:rsidRDefault="00240B19" w:rsidP="00E401A1">
            <w:pPr>
              <w:spacing w:before="120"/>
              <w:rPr>
                <w:rFonts w:cs="Tahoma"/>
                <w:sz w:val="18"/>
                <w:szCs w:val="18"/>
              </w:rPr>
            </w:pPr>
          </w:p>
        </w:tc>
        <w:tc>
          <w:tcPr>
            <w:tcW w:w="586" w:type="pct"/>
            <w:vAlign w:val="center"/>
          </w:tcPr>
          <w:p w14:paraId="53DF973D" w14:textId="77777777" w:rsidR="00240B19" w:rsidRPr="00E937F6" w:rsidRDefault="00240B19" w:rsidP="00E401A1">
            <w:pPr>
              <w:spacing w:before="120"/>
              <w:rPr>
                <w:rFonts w:cs="Tahoma"/>
                <w:sz w:val="18"/>
                <w:szCs w:val="18"/>
              </w:rPr>
            </w:pPr>
          </w:p>
        </w:tc>
        <w:tc>
          <w:tcPr>
            <w:tcW w:w="594" w:type="pct"/>
            <w:vAlign w:val="center"/>
          </w:tcPr>
          <w:p w14:paraId="43B9ECA1" w14:textId="77777777" w:rsidR="00240B19" w:rsidRPr="00E937F6" w:rsidRDefault="00240B19" w:rsidP="00E401A1">
            <w:pPr>
              <w:spacing w:before="120"/>
              <w:rPr>
                <w:rFonts w:cs="Tahoma"/>
                <w:sz w:val="18"/>
                <w:szCs w:val="18"/>
              </w:rPr>
            </w:pPr>
          </w:p>
        </w:tc>
        <w:tc>
          <w:tcPr>
            <w:tcW w:w="515" w:type="pct"/>
            <w:vAlign w:val="center"/>
          </w:tcPr>
          <w:p w14:paraId="4EB7C4CA" w14:textId="77777777" w:rsidR="00240B19" w:rsidRPr="00E937F6" w:rsidRDefault="00240B19" w:rsidP="00E401A1">
            <w:pPr>
              <w:spacing w:before="120"/>
              <w:rPr>
                <w:rFonts w:cs="Tahoma"/>
                <w:sz w:val="18"/>
                <w:szCs w:val="18"/>
              </w:rPr>
            </w:pPr>
          </w:p>
        </w:tc>
        <w:tc>
          <w:tcPr>
            <w:tcW w:w="513" w:type="pct"/>
            <w:vAlign w:val="center"/>
          </w:tcPr>
          <w:p w14:paraId="7B054D39" w14:textId="77777777" w:rsidR="00240B19" w:rsidRPr="00E937F6" w:rsidRDefault="00240B19" w:rsidP="00E401A1">
            <w:pPr>
              <w:spacing w:before="120"/>
              <w:rPr>
                <w:rFonts w:cs="Tahoma"/>
                <w:sz w:val="18"/>
                <w:szCs w:val="18"/>
              </w:rPr>
            </w:pPr>
          </w:p>
        </w:tc>
        <w:tc>
          <w:tcPr>
            <w:tcW w:w="829" w:type="pct"/>
            <w:vAlign w:val="center"/>
          </w:tcPr>
          <w:p w14:paraId="15708DBA" w14:textId="77777777" w:rsidR="00240B19" w:rsidRPr="00E937F6" w:rsidRDefault="00240B19" w:rsidP="00E401A1">
            <w:pPr>
              <w:spacing w:before="120"/>
              <w:rPr>
                <w:rFonts w:cs="Tahoma"/>
                <w:sz w:val="18"/>
                <w:szCs w:val="18"/>
              </w:rPr>
            </w:pPr>
          </w:p>
        </w:tc>
      </w:tr>
      <w:tr w:rsidR="00240B19" w:rsidRPr="00E937F6" w14:paraId="1076DC7A" w14:textId="77777777" w:rsidTr="00EA5CEA">
        <w:trPr>
          <w:trHeight w:val="322"/>
        </w:trPr>
        <w:tc>
          <w:tcPr>
            <w:tcW w:w="317" w:type="pct"/>
            <w:vAlign w:val="center"/>
          </w:tcPr>
          <w:p w14:paraId="42591B32" w14:textId="77777777" w:rsidR="00240B19" w:rsidRPr="00E937F6" w:rsidRDefault="00240B19" w:rsidP="00E401A1">
            <w:pPr>
              <w:spacing w:before="120"/>
              <w:rPr>
                <w:rFonts w:cs="Tahoma"/>
                <w:sz w:val="18"/>
                <w:szCs w:val="18"/>
              </w:rPr>
            </w:pPr>
          </w:p>
        </w:tc>
        <w:tc>
          <w:tcPr>
            <w:tcW w:w="1065" w:type="pct"/>
            <w:vAlign w:val="center"/>
          </w:tcPr>
          <w:p w14:paraId="6F75140B" w14:textId="77777777" w:rsidR="00240B19" w:rsidRPr="00E937F6" w:rsidRDefault="00240B19" w:rsidP="00E401A1">
            <w:pPr>
              <w:spacing w:before="120"/>
              <w:rPr>
                <w:rFonts w:cs="Tahoma"/>
                <w:sz w:val="18"/>
                <w:szCs w:val="18"/>
              </w:rPr>
            </w:pPr>
          </w:p>
        </w:tc>
        <w:tc>
          <w:tcPr>
            <w:tcW w:w="581" w:type="pct"/>
            <w:vAlign w:val="center"/>
          </w:tcPr>
          <w:p w14:paraId="798EE3C0" w14:textId="77777777" w:rsidR="00240B19" w:rsidRPr="00E937F6" w:rsidRDefault="00240B19" w:rsidP="00E401A1">
            <w:pPr>
              <w:spacing w:before="120"/>
              <w:rPr>
                <w:rFonts w:cs="Tahoma"/>
                <w:sz w:val="18"/>
                <w:szCs w:val="18"/>
              </w:rPr>
            </w:pPr>
          </w:p>
        </w:tc>
        <w:tc>
          <w:tcPr>
            <w:tcW w:w="586" w:type="pct"/>
            <w:vAlign w:val="center"/>
          </w:tcPr>
          <w:p w14:paraId="79C44365" w14:textId="77777777" w:rsidR="00240B19" w:rsidRPr="00E937F6" w:rsidRDefault="00240B19" w:rsidP="00E401A1">
            <w:pPr>
              <w:spacing w:before="120"/>
              <w:rPr>
                <w:rFonts w:cs="Tahoma"/>
                <w:sz w:val="18"/>
                <w:szCs w:val="18"/>
              </w:rPr>
            </w:pPr>
          </w:p>
        </w:tc>
        <w:tc>
          <w:tcPr>
            <w:tcW w:w="594" w:type="pct"/>
            <w:vAlign w:val="center"/>
          </w:tcPr>
          <w:p w14:paraId="795A6343" w14:textId="77777777" w:rsidR="00240B19" w:rsidRPr="00E937F6" w:rsidRDefault="00240B19" w:rsidP="00E401A1">
            <w:pPr>
              <w:spacing w:before="120"/>
              <w:rPr>
                <w:rFonts w:cs="Tahoma"/>
                <w:sz w:val="18"/>
                <w:szCs w:val="18"/>
              </w:rPr>
            </w:pPr>
          </w:p>
        </w:tc>
        <w:tc>
          <w:tcPr>
            <w:tcW w:w="515" w:type="pct"/>
            <w:vAlign w:val="center"/>
          </w:tcPr>
          <w:p w14:paraId="1B9EFEFF" w14:textId="77777777" w:rsidR="00240B19" w:rsidRPr="00E937F6" w:rsidRDefault="00240B19" w:rsidP="00E401A1">
            <w:pPr>
              <w:spacing w:before="120"/>
              <w:rPr>
                <w:rFonts w:cs="Tahoma"/>
                <w:sz w:val="18"/>
                <w:szCs w:val="18"/>
              </w:rPr>
            </w:pPr>
          </w:p>
        </w:tc>
        <w:tc>
          <w:tcPr>
            <w:tcW w:w="513" w:type="pct"/>
            <w:vAlign w:val="center"/>
          </w:tcPr>
          <w:p w14:paraId="3DA947A4" w14:textId="77777777" w:rsidR="00240B19" w:rsidRPr="00E937F6" w:rsidRDefault="00240B19" w:rsidP="00E401A1">
            <w:pPr>
              <w:spacing w:before="120"/>
              <w:rPr>
                <w:rFonts w:cs="Tahoma"/>
                <w:sz w:val="18"/>
                <w:szCs w:val="18"/>
              </w:rPr>
            </w:pPr>
          </w:p>
        </w:tc>
        <w:tc>
          <w:tcPr>
            <w:tcW w:w="829" w:type="pct"/>
            <w:vAlign w:val="center"/>
          </w:tcPr>
          <w:p w14:paraId="222E319A" w14:textId="77777777" w:rsidR="00240B19" w:rsidRPr="00E937F6" w:rsidRDefault="00240B19" w:rsidP="00E401A1">
            <w:pPr>
              <w:spacing w:before="120"/>
              <w:rPr>
                <w:rFonts w:cs="Tahoma"/>
                <w:sz w:val="18"/>
                <w:szCs w:val="18"/>
              </w:rPr>
            </w:pPr>
          </w:p>
        </w:tc>
      </w:tr>
      <w:tr w:rsidR="00240B19" w:rsidRPr="00E937F6" w14:paraId="1BED9399" w14:textId="77777777" w:rsidTr="00EA5CEA">
        <w:trPr>
          <w:trHeight w:val="322"/>
        </w:trPr>
        <w:tc>
          <w:tcPr>
            <w:tcW w:w="317" w:type="pct"/>
            <w:tcBorders>
              <w:bottom w:val="single" w:sz="4" w:space="0" w:color="auto"/>
            </w:tcBorders>
            <w:vAlign w:val="center"/>
          </w:tcPr>
          <w:p w14:paraId="3AF4FB94" w14:textId="77777777" w:rsidR="00240B19" w:rsidRPr="00E937F6" w:rsidRDefault="00240B19" w:rsidP="00E401A1">
            <w:pPr>
              <w:spacing w:before="120"/>
              <w:rPr>
                <w:rFonts w:cs="Tahoma"/>
                <w:sz w:val="18"/>
                <w:szCs w:val="18"/>
              </w:rPr>
            </w:pPr>
          </w:p>
        </w:tc>
        <w:tc>
          <w:tcPr>
            <w:tcW w:w="1065" w:type="pct"/>
            <w:tcBorders>
              <w:bottom w:val="single" w:sz="4" w:space="0" w:color="auto"/>
            </w:tcBorders>
            <w:vAlign w:val="center"/>
          </w:tcPr>
          <w:p w14:paraId="63642CA3" w14:textId="77777777" w:rsidR="00240B19" w:rsidRPr="00E937F6" w:rsidRDefault="00240B19" w:rsidP="00E401A1">
            <w:pPr>
              <w:spacing w:before="120"/>
              <w:rPr>
                <w:rFonts w:cs="Tahoma"/>
                <w:sz w:val="18"/>
                <w:szCs w:val="18"/>
              </w:rPr>
            </w:pPr>
          </w:p>
        </w:tc>
        <w:tc>
          <w:tcPr>
            <w:tcW w:w="581" w:type="pct"/>
            <w:tcBorders>
              <w:bottom w:val="single" w:sz="4" w:space="0" w:color="auto"/>
            </w:tcBorders>
            <w:vAlign w:val="center"/>
          </w:tcPr>
          <w:p w14:paraId="15115B2F" w14:textId="77777777" w:rsidR="00240B19" w:rsidRPr="00E937F6" w:rsidRDefault="00240B19" w:rsidP="00E401A1">
            <w:pPr>
              <w:spacing w:before="120"/>
              <w:rPr>
                <w:rFonts w:cs="Tahoma"/>
                <w:sz w:val="18"/>
                <w:szCs w:val="18"/>
              </w:rPr>
            </w:pPr>
          </w:p>
        </w:tc>
        <w:tc>
          <w:tcPr>
            <w:tcW w:w="586" w:type="pct"/>
            <w:tcBorders>
              <w:bottom w:val="single" w:sz="4" w:space="0" w:color="auto"/>
            </w:tcBorders>
            <w:vAlign w:val="center"/>
          </w:tcPr>
          <w:p w14:paraId="55E3D81D" w14:textId="77777777" w:rsidR="00240B19" w:rsidRPr="00E937F6" w:rsidRDefault="00240B19" w:rsidP="00E401A1">
            <w:pPr>
              <w:spacing w:before="120"/>
              <w:rPr>
                <w:rFonts w:cs="Tahoma"/>
                <w:sz w:val="18"/>
                <w:szCs w:val="18"/>
              </w:rPr>
            </w:pPr>
          </w:p>
        </w:tc>
        <w:tc>
          <w:tcPr>
            <w:tcW w:w="594" w:type="pct"/>
            <w:tcBorders>
              <w:bottom w:val="single" w:sz="4" w:space="0" w:color="auto"/>
            </w:tcBorders>
            <w:vAlign w:val="center"/>
          </w:tcPr>
          <w:p w14:paraId="20E6B9A9" w14:textId="77777777" w:rsidR="00240B19" w:rsidRPr="00E937F6" w:rsidRDefault="00240B19" w:rsidP="00E401A1">
            <w:pPr>
              <w:spacing w:before="120"/>
              <w:rPr>
                <w:rFonts w:cs="Tahoma"/>
                <w:sz w:val="18"/>
                <w:szCs w:val="18"/>
              </w:rPr>
            </w:pPr>
          </w:p>
        </w:tc>
        <w:tc>
          <w:tcPr>
            <w:tcW w:w="515" w:type="pct"/>
            <w:vAlign w:val="center"/>
          </w:tcPr>
          <w:p w14:paraId="4E6D5C2A" w14:textId="77777777" w:rsidR="00240B19" w:rsidRPr="00E937F6" w:rsidRDefault="00240B19" w:rsidP="00E401A1">
            <w:pPr>
              <w:spacing w:before="120"/>
              <w:rPr>
                <w:rFonts w:cs="Tahoma"/>
                <w:sz w:val="18"/>
                <w:szCs w:val="18"/>
              </w:rPr>
            </w:pPr>
          </w:p>
        </w:tc>
        <w:tc>
          <w:tcPr>
            <w:tcW w:w="513" w:type="pct"/>
            <w:vAlign w:val="center"/>
          </w:tcPr>
          <w:p w14:paraId="547593F1" w14:textId="77777777" w:rsidR="00240B19" w:rsidRPr="00E937F6" w:rsidRDefault="00240B19" w:rsidP="00E401A1">
            <w:pPr>
              <w:spacing w:before="120"/>
              <w:rPr>
                <w:rFonts w:cs="Tahoma"/>
                <w:sz w:val="18"/>
                <w:szCs w:val="18"/>
              </w:rPr>
            </w:pPr>
          </w:p>
        </w:tc>
        <w:tc>
          <w:tcPr>
            <w:tcW w:w="829" w:type="pct"/>
            <w:vAlign w:val="center"/>
          </w:tcPr>
          <w:p w14:paraId="3DB978D7" w14:textId="77777777" w:rsidR="00240B19" w:rsidRPr="00E937F6" w:rsidRDefault="00240B19" w:rsidP="00E401A1">
            <w:pPr>
              <w:spacing w:before="120"/>
              <w:rPr>
                <w:rFonts w:cs="Tahoma"/>
                <w:sz w:val="18"/>
                <w:szCs w:val="18"/>
              </w:rPr>
            </w:pPr>
          </w:p>
        </w:tc>
      </w:tr>
      <w:tr w:rsidR="00240B19" w:rsidRPr="00E937F6" w14:paraId="7DC0B9D6" w14:textId="77777777" w:rsidTr="00EA5CEA">
        <w:trPr>
          <w:trHeight w:val="322"/>
        </w:trPr>
        <w:tc>
          <w:tcPr>
            <w:tcW w:w="3143" w:type="pct"/>
            <w:gridSpan w:val="5"/>
            <w:shd w:val="pct15" w:color="auto" w:fill="FFFFFF"/>
            <w:vAlign w:val="center"/>
          </w:tcPr>
          <w:p w14:paraId="0444098F" w14:textId="77777777" w:rsidR="00240B19" w:rsidRPr="00E937F6" w:rsidRDefault="00240B19" w:rsidP="00E401A1">
            <w:pPr>
              <w:spacing w:before="120"/>
              <w:jc w:val="center"/>
              <w:rPr>
                <w:rFonts w:cs="Tahoma"/>
                <w:sz w:val="18"/>
                <w:szCs w:val="18"/>
              </w:rPr>
            </w:pPr>
            <w:r w:rsidRPr="00E937F6">
              <w:rPr>
                <w:rFonts w:cs="Tahoma"/>
                <w:b/>
                <w:sz w:val="18"/>
                <w:szCs w:val="18"/>
                <w:lang w:val="el-GR"/>
              </w:rPr>
              <w:t>ΣΥΝΟΛΟ</w:t>
            </w:r>
          </w:p>
        </w:tc>
        <w:tc>
          <w:tcPr>
            <w:tcW w:w="515" w:type="pct"/>
            <w:vAlign w:val="center"/>
          </w:tcPr>
          <w:p w14:paraId="412F7689" w14:textId="77777777" w:rsidR="00240B19" w:rsidRPr="00E937F6" w:rsidRDefault="00240B19" w:rsidP="00E401A1">
            <w:pPr>
              <w:spacing w:before="120"/>
              <w:rPr>
                <w:rFonts w:cs="Tahoma"/>
                <w:sz w:val="18"/>
                <w:szCs w:val="18"/>
              </w:rPr>
            </w:pPr>
          </w:p>
        </w:tc>
        <w:tc>
          <w:tcPr>
            <w:tcW w:w="513" w:type="pct"/>
            <w:vAlign w:val="center"/>
          </w:tcPr>
          <w:p w14:paraId="54E33977" w14:textId="77777777" w:rsidR="00240B19" w:rsidRPr="00E937F6" w:rsidRDefault="00240B19" w:rsidP="00E401A1">
            <w:pPr>
              <w:spacing w:before="120"/>
              <w:rPr>
                <w:rFonts w:cs="Tahoma"/>
                <w:sz w:val="18"/>
                <w:szCs w:val="18"/>
              </w:rPr>
            </w:pPr>
          </w:p>
        </w:tc>
        <w:tc>
          <w:tcPr>
            <w:tcW w:w="829" w:type="pct"/>
            <w:vAlign w:val="center"/>
          </w:tcPr>
          <w:p w14:paraId="2C205FF3" w14:textId="77777777" w:rsidR="00240B19" w:rsidRPr="00E937F6" w:rsidRDefault="00240B19" w:rsidP="00E401A1">
            <w:pPr>
              <w:spacing w:before="120"/>
              <w:rPr>
                <w:rFonts w:cs="Tahoma"/>
                <w:sz w:val="18"/>
                <w:szCs w:val="18"/>
              </w:rPr>
            </w:pPr>
          </w:p>
        </w:tc>
      </w:tr>
    </w:tbl>
    <w:p w14:paraId="36C8C5FD" w14:textId="77777777" w:rsidR="007F2F84" w:rsidRPr="00E937F6" w:rsidRDefault="007F2F84" w:rsidP="004E653B">
      <w:pPr>
        <w:keepNext/>
        <w:numPr>
          <w:ilvl w:val="2"/>
          <w:numId w:val="279"/>
        </w:numPr>
        <w:spacing w:before="120"/>
        <w:ind w:left="1134" w:firstLine="0"/>
        <w:outlineLvl w:val="2"/>
        <w:rPr>
          <w:rFonts w:cs="Tahoma"/>
          <w:b/>
          <w:bCs/>
          <w:szCs w:val="26"/>
          <w:lang w:val="el-GR"/>
        </w:rPr>
      </w:pPr>
      <w:bookmarkStart w:id="1167" w:name="_Toc366852697"/>
      <w:bookmarkStart w:id="1168" w:name="_Ref508304036"/>
      <w:bookmarkStart w:id="1169" w:name="_Toc10632750"/>
      <w:bookmarkStart w:id="1170" w:name="_Toc42167517"/>
      <w:bookmarkStart w:id="1171" w:name="_Toc53671370"/>
      <w:r w:rsidRPr="00E937F6">
        <w:rPr>
          <w:rFonts w:cs="Tahoma"/>
          <w:b/>
          <w:bCs/>
          <w:szCs w:val="26"/>
          <w:lang w:val="el-GR"/>
        </w:rPr>
        <w:t>Έτοιμο Λογισμικό</w:t>
      </w:r>
      <w:bookmarkEnd w:id="1167"/>
      <w:bookmarkEnd w:id="1168"/>
      <w:bookmarkEnd w:id="1169"/>
      <w:bookmarkEnd w:id="1170"/>
      <w:bookmarkEnd w:id="1171"/>
    </w:p>
    <w:tbl>
      <w:tblPr>
        <w:tblW w:w="500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0"/>
        <w:gridCol w:w="2123"/>
        <w:gridCol w:w="836"/>
        <w:gridCol w:w="1054"/>
        <w:gridCol w:w="1068"/>
        <w:gridCol w:w="926"/>
        <w:gridCol w:w="922"/>
        <w:gridCol w:w="1491"/>
      </w:tblGrid>
      <w:tr w:rsidR="00240B19" w:rsidRPr="00E937F6" w14:paraId="5FC7DF67" w14:textId="77777777" w:rsidTr="00EA5CEA">
        <w:trPr>
          <w:cantSplit/>
          <w:trHeight w:val="382"/>
          <w:tblHeader/>
        </w:trPr>
        <w:tc>
          <w:tcPr>
            <w:tcW w:w="317" w:type="pct"/>
            <w:vMerge w:val="restart"/>
            <w:shd w:val="pct15" w:color="auto" w:fill="FFFFFF"/>
            <w:vAlign w:val="center"/>
          </w:tcPr>
          <w:p w14:paraId="4F6058B8" w14:textId="77777777" w:rsidR="00240B19" w:rsidRPr="00E937F6" w:rsidRDefault="00240B19" w:rsidP="00E401A1">
            <w:pPr>
              <w:spacing w:before="120"/>
              <w:ind w:left="-108" w:right="-88"/>
              <w:rPr>
                <w:rFonts w:cs="Tahoma"/>
                <w:sz w:val="18"/>
                <w:szCs w:val="18"/>
                <w:lang w:val="el-GR"/>
              </w:rPr>
            </w:pPr>
            <w:r w:rsidRPr="00E937F6">
              <w:rPr>
                <w:rFonts w:cs="Tahoma"/>
                <w:sz w:val="18"/>
                <w:szCs w:val="18"/>
                <w:lang w:val="el-GR"/>
              </w:rPr>
              <w:t>Α/Α</w:t>
            </w:r>
          </w:p>
        </w:tc>
        <w:tc>
          <w:tcPr>
            <w:tcW w:w="1181" w:type="pct"/>
            <w:vMerge w:val="restart"/>
            <w:shd w:val="pct15" w:color="auto" w:fill="FFFFFF"/>
            <w:vAlign w:val="center"/>
          </w:tcPr>
          <w:p w14:paraId="3E387491" w14:textId="77777777" w:rsidR="00240B19" w:rsidRPr="00E937F6" w:rsidRDefault="00240B19" w:rsidP="00E401A1">
            <w:pPr>
              <w:spacing w:before="120"/>
              <w:jc w:val="center"/>
              <w:rPr>
                <w:rFonts w:cs="Tahoma"/>
                <w:sz w:val="18"/>
                <w:szCs w:val="18"/>
                <w:lang w:val="el-GR"/>
              </w:rPr>
            </w:pPr>
            <w:r w:rsidRPr="00E937F6">
              <w:rPr>
                <w:rFonts w:cs="Tahoma"/>
                <w:sz w:val="18"/>
                <w:szCs w:val="18"/>
                <w:lang w:val="el-GR"/>
              </w:rPr>
              <w:t>ΠΕΡΙΓΡΑΦΗ</w:t>
            </w:r>
          </w:p>
        </w:tc>
        <w:tc>
          <w:tcPr>
            <w:tcW w:w="465" w:type="pct"/>
            <w:vMerge w:val="restart"/>
            <w:shd w:val="pct15" w:color="auto" w:fill="FFFFFF"/>
            <w:vAlign w:val="center"/>
          </w:tcPr>
          <w:p w14:paraId="16DCC3D5" w14:textId="77777777" w:rsidR="00240B19" w:rsidRPr="00E937F6" w:rsidRDefault="00240B19" w:rsidP="00E401A1">
            <w:pPr>
              <w:spacing w:before="120"/>
              <w:jc w:val="center"/>
              <w:rPr>
                <w:rFonts w:cs="Tahoma"/>
                <w:sz w:val="18"/>
                <w:szCs w:val="18"/>
                <w:lang w:val="el-GR"/>
              </w:rPr>
            </w:pPr>
            <w:r w:rsidRPr="00E937F6">
              <w:rPr>
                <w:rFonts w:cs="Tahoma"/>
                <w:sz w:val="18"/>
                <w:szCs w:val="18"/>
                <w:lang w:val="el-GR"/>
              </w:rPr>
              <w:t>ΤΥΠΟΣ</w:t>
            </w:r>
          </w:p>
        </w:tc>
        <w:tc>
          <w:tcPr>
            <w:tcW w:w="586" w:type="pct"/>
            <w:vMerge w:val="restart"/>
            <w:shd w:val="pct15" w:color="auto" w:fill="FFFFFF"/>
            <w:vAlign w:val="center"/>
          </w:tcPr>
          <w:p w14:paraId="2E517E19" w14:textId="77777777" w:rsidR="00240B19" w:rsidRPr="00E937F6" w:rsidRDefault="00240B19" w:rsidP="00E401A1">
            <w:pPr>
              <w:spacing w:before="120"/>
              <w:jc w:val="center"/>
              <w:rPr>
                <w:rFonts w:cs="Tahoma"/>
                <w:sz w:val="18"/>
                <w:szCs w:val="18"/>
                <w:lang w:val="el-GR"/>
              </w:rPr>
            </w:pPr>
            <w:r w:rsidRPr="00E937F6">
              <w:rPr>
                <w:rFonts w:cs="Tahoma"/>
                <w:sz w:val="18"/>
                <w:szCs w:val="18"/>
                <w:lang w:val="el-GR"/>
              </w:rPr>
              <w:t>ΠΟΣΟΤΗΤΑ</w:t>
            </w:r>
          </w:p>
        </w:tc>
        <w:tc>
          <w:tcPr>
            <w:tcW w:w="1108" w:type="pct"/>
            <w:gridSpan w:val="2"/>
            <w:shd w:val="pct15" w:color="auto" w:fill="FFFFFF"/>
            <w:vAlign w:val="center"/>
          </w:tcPr>
          <w:p w14:paraId="075F5602" w14:textId="77777777" w:rsidR="00240B19" w:rsidRPr="00E937F6" w:rsidRDefault="00240B19" w:rsidP="00E401A1">
            <w:pPr>
              <w:spacing w:before="120"/>
              <w:jc w:val="center"/>
              <w:rPr>
                <w:rFonts w:cs="Tahoma"/>
                <w:sz w:val="18"/>
                <w:szCs w:val="18"/>
                <w:lang w:val="el-GR"/>
              </w:rPr>
            </w:pPr>
            <w:r w:rsidRPr="00E937F6">
              <w:rPr>
                <w:rFonts w:cs="Tahoma"/>
                <w:sz w:val="18"/>
                <w:szCs w:val="18"/>
                <w:lang w:val="el-GR"/>
              </w:rPr>
              <w:t>ΑΞΙΑ ΧΩΡΙΣ ΦΠΑ [€]</w:t>
            </w:r>
          </w:p>
        </w:tc>
        <w:tc>
          <w:tcPr>
            <w:tcW w:w="513" w:type="pct"/>
            <w:vMerge w:val="restart"/>
            <w:shd w:val="pct15" w:color="auto" w:fill="FFFFFF"/>
            <w:vAlign w:val="center"/>
          </w:tcPr>
          <w:p w14:paraId="6F7344CB" w14:textId="77777777" w:rsidR="00240B19" w:rsidRPr="00E937F6" w:rsidRDefault="00240B19" w:rsidP="00E401A1">
            <w:pPr>
              <w:spacing w:before="120"/>
              <w:jc w:val="center"/>
              <w:rPr>
                <w:rFonts w:cs="Tahoma"/>
                <w:sz w:val="18"/>
                <w:szCs w:val="18"/>
                <w:lang w:val="el-GR"/>
              </w:rPr>
            </w:pPr>
            <w:r w:rsidRPr="00E937F6">
              <w:rPr>
                <w:rFonts w:cs="Tahoma"/>
                <w:sz w:val="18"/>
                <w:szCs w:val="18"/>
                <w:lang w:val="el-GR"/>
              </w:rPr>
              <w:t>ΦΠΑ [€]</w:t>
            </w:r>
          </w:p>
        </w:tc>
        <w:tc>
          <w:tcPr>
            <w:tcW w:w="829" w:type="pct"/>
            <w:vMerge w:val="restart"/>
            <w:shd w:val="pct15" w:color="auto" w:fill="FFFFFF"/>
            <w:vAlign w:val="center"/>
          </w:tcPr>
          <w:p w14:paraId="3423172F" w14:textId="77777777" w:rsidR="00240B19" w:rsidRPr="00E937F6" w:rsidRDefault="00240B19" w:rsidP="00E401A1">
            <w:pPr>
              <w:spacing w:before="120"/>
              <w:jc w:val="center"/>
              <w:rPr>
                <w:rFonts w:cs="Tahoma"/>
                <w:sz w:val="18"/>
                <w:szCs w:val="18"/>
                <w:lang w:val="el-GR"/>
              </w:rPr>
            </w:pPr>
            <w:r w:rsidRPr="00E937F6">
              <w:rPr>
                <w:rFonts w:cs="Tahoma"/>
                <w:sz w:val="18"/>
                <w:szCs w:val="18"/>
                <w:lang w:val="el-GR"/>
              </w:rPr>
              <w:t>ΣΥΝΟΛΙΚΗ ΑΞΙΑ</w:t>
            </w:r>
          </w:p>
          <w:p w14:paraId="413D2E3B" w14:textId="77777777" w:rsidR="00240B19" w:rsidRPr="00E937F6" w:rsidRDefault="00240B19" w:rsidP="00E401A1">
            <w:pPr>
              <w:spacing w:before="120"/>
              <w:jc w:val="center"/>
              <w:rPr>
                <w:rFonts w:cs="Tahoma"/>
                <w:sz w:val="18"/>
                <w:szCs w:val="18"/>
                <w:lang w:val="el-GR"/>
              </w:rPr>
            </w:pPr>
            <w:r w:rsidRPr="00E937F6">
              <w:rPr>
                <w:rFonts w:cs="Tahoma"/>
                <w:sz w:val="18"/>
                <w:szCs w:val="18"/>
                <w:lang w:val="el-GR"/>
              </w:rPr>
              <w:t>ΜΕ ΦΠΑ [€]</w:t>
            </w:r>
          </w:p>
        </w:tc>
      </w:tr>
      <w:tr w:rsidR="00240B19" w:rsidRPr="00E937F6" w14:paraId="1B55AD68" w14:textId="77777777" w:rsidTr="00EA5CEA">
        <w:trPr>
          <w:cantSplit/>
          <w:trHeight w:val="595"/>
          <w:tblHeader/>
        </w:trPr>
        <w:tc>
          <w:tcPr>
            <w:tcW w:w="317" w:type="pct"/>
            <w:vMerge/>
            <w:shd w:val="pct15" w:color="auto" w:fill="FFFFFF"/>
            <w:vAlign w:val="center"/>
          </w:tcPr>
          <w:p w14:paraId="11D25B52" w14:textId="77777777" w:rsidR="00240B19" w:rsidRPr="00E937F6" w:rsidRDefault="00240B19" w:rsidP="00E401A1">
            <w:pPr>
              <w:spacing w:before="120"/>
              <w:jc w:val="center"/>
              <w:rPr>
                <w:rFonts w:cs="Tahoma"/>
                <w:sz w:val="18"/>
                <w:szCs w:val="18"/>
                <w:lang w:val="el-GR"/>
              </w:rPr>
            </w:pPr>
          </w:p>
        </w:tc>
        <w:tc>
          <w:tcPr>
            <w:tcW w:w="1181" w:type="pct"/>
            <w:vMerge/>
            <w:shd w:val="pct15" w:color="auto" w:fill="FFFFFF"/>
            <w:vAlign w:val="center"/>
          </w:tcPr>
          <w:p w14:paraId="4E0617A7" w14:textId="77777777" w:rsidR="00240B19" w:rsidRPr="00E937F6" w:rsidRDefault="00240B19" w:rsidP="00E401A1">
            <w:pPr>
              <w:spacing w:before="120"/>
              <w:jc w:val="center"/>
              <w:rPr>
                <w:rFonts w:cs="Tahoma"/>
                <w:sz w:val="18"/>
                <w:szCs w:val="18"/>
                <w:lang w:val="el-GR"/>
              </w:rPr>
            </w:pPr>
          </w:p>
        </w:tc>
        <w:tc>
          <w:tcPr>
            <w:tcW w:w="465" w:type="pct"/>
            <w:vMerge/>
            <w:shd w:val="pct15" w:color="auto" w:fill="FFFFFF"/>
            <w:vAlign w:val="center"/>
          </w:tcPr>
          <w:p w14:paraId="5AC64AB7" w14:textId="77777777" w:rsidR="00240B19" w:rsidRPr="00E937F6" w:rsidRDefault="00240B19" w:rsidP="00E401A1">
            <w:pPr>
              <w:spacing w:before="120"/>
              <w:jc w:val="center"/>
              <w:rPr>
                <w:rFonts w:cs="Tahoma"/>
                <w:sz w:val="18"/>
                <w:szCs w:val="18"/>
                <w:lang w:val="el-GR"/>
              </w:rPr>
            </w:pPr>
          </w:p>
        </w:tc>
        <w:tc>
          <w:tcPr>
            <w:tcW w:w="586" w:type="pct"/>
            <w:vMerge/>
            <w:shd w:val="pct15" w:color="auto" w:fill="FFFFFF"/>
            <w:vAlign w:val="center"/>
          </w:tcPr>
          <w:p w14:paraId="042D41A6" w14:textId="77777777" w:rsidR="00240B19" w:rsidRPr="00E937F6" w:rsidRDefault="00240B19" w:rsidP="00E401A1">
            <w:pPr>
              <w:spacing w:before="120"/>
              <w:jc w:val="center"/>
              <w:rPr>
                <w:rFonts w:cs="Tahoma"/>
                <w:sz w:val="18"/>
                <w:szCs w:val="18"/>
                <w:lang w:val="el-GR"/>
              </w:rPr>
            </w:pPr>
          </w:p>
        </w:tc>
        <w:tc>
          <w:tcPr>
            <w:tcW w:w="594" w:type="pct"/>
            <w:shd w:val="pct15" w:color="auto" w:fill="FFFFFF"/>
            <w:vAlign w:val="center"/>
          </w:tcPr>
          <w:p w14:paraId="573C37BF" w14:textId="77777777" w:rsidR="00240B19" w:rsidRPr="00E937F6" w:rsidRDefault="00240B19" w:rsidP="00E401A1">
            <w:pPr>
              <w:spacing w:before="120"/>
              <w:jc w:val="center"/>
              <w:rPr>
                <w:rFonts w:cs="Tahoma"/>
                <w:spacing w:val="-4"/>
                <w:sz w:val="18"/>
                <w:szCs w:val="18"/>
                <w:lang w:val="el-GR"/>
              </w:rPr>
            </w:pPr>
            <w:r w:rsidRPr="00E937F6">
              <w:rPr>
                <w:rFonts w:cs="Tahoma"/>
                <w:spacing w:val="-4"/>
                <w:sz w:val="18"/>
                <w:szCs w:val="18"/>
                <w:lang w:val="el-GR"/>
              </w:rPr>
              <w:t>ΤΙΜΗ</w:t>
            </w:r>
          </w:p>
          <w:p w14:paraId="3C338E4D" w14:textId="77777777" w:rsidR="00240B19" w:rsidRPr="00E937F6" w:rsidRDefault="00240B19" w:rsidP="00E401A1">
            <w:pPr>
              <w:spacing w:before="120"/>
              <w:jc w:val="center"/>
              <w:rPr>
                <w:rFonts w:cs="Tahoma"/>
                <w:spacing w:val="-4"/>
                <w:sz w:val="18"/>
                <w:szCs w:val="18"/>
                <w:lang w:val="el-GR"/>
              </w:rPr>
            </w:pPr>
            <w:r w:rsidRPr="00E937F6">
              <w:rPr>
                <w:rFonts w:cs="Tahoma"/>
                <w:spacing w:val="-4"/>
                <w:sz w:val="18"/>
                <w:szCs w:val="18"/>
                <w:lang w:val="el-GR"/>
              </w:rPr>
              <w:t>ΜΟΝΑΔΑΣ</w:t>
            </w:r>
          </w:p>
        </w:tc>
        <w:tc>
          <w:tcPr>
            <w:tcW w:w="515" w:type="pct"/>
            <w:shd w:val="pct15" w:color="auto" w:fill="FFFFFF"/>
            <w:vAlign w:val="center"/>
          </w:tcPr>
          <w:p w14:paraId="20E6F9BD" w14:textId="77777777" w:rsidR="00240B19" w:rsidRPr="00E937F6" w:rsidRDefault="00240B19" w:rsidP="00E401A1">
            <w:pPr>
              <w:spacing w:before="120"/>
              <w:jc w:val="center"/>
              <w:rPr>
                <w:rFonts w:cs="Tahoma"/>
                <w:sz w:val="18"/>
                <w:szCs w:val="18"/>
                <w:lang w:val="el-GR"/>
              </w:rPr>
            </w:pPr>
            <w:r w:rsidRPr="00E937F6">
              <w:rPr>
                <w:rFonts w:cs="Tahoma"/>
                <w:sz w:val="18"/>
                <w:szCs w:val="18"/>
                <w:lang w:val="el-GR"/>
              </w:rPr>
              <w:t>ΣΥΝΟΛΟ</w:t>
            </w:r>
          </w:p>
        </w:tc>
        <w:tc>
          <w:tcPr>
            <w:tcW w:w="513" w:type="pct"/>
            <w:vMerge/>
            <w:shd w:val="pct15" w:color="auto" w:fill="FFFFFF"/>
            <w:vAlign w:val="center"/>
          </w:tcPr>
          <w:p w14:paraId="5807925D" w14:textId="77777777" w:rsidR="00240B19" w:rsidRPr="00E937F6" w:rsidRDefault="00240B19" w:rsidP="00E401A1">
            <w:pPr>
              <w:spacing w:before="120"/>
              <w:jc w:val="center"/>
              <w:rPr>
                <w:rFonts w:cs="Tahoma"/>
                <w:sz w:val="18"/>
                <w:szCs w:val="18"/>
                <w:lang w:val="el-GR"/>
              </w:rPr>
            </w:pPr>
          </w:p>
        </w:tc>
        <w:tc>
          <w:tcPr>
            <w:tcW w:w="829" w:type="pct"/>
            <w:vMerge/>
            <w:shd w:val="pct15" w:color="auto" w:fill="FFFFFF"/>
            <w:vAlign w:val="center"/>
          </w:tcPr>
          <w:p w14:paraId="3586D74C" w14:textId="77777777" w:rsidR="00240B19" w:rsidRPr="00E937F6" w:rsidRDefault="00240B19" w:rsidP="00E401A1">
            <w:pPr>
              <w:spacing w:before="120"/>
              <w:jc w:val="center"/>
              <w:rPr>
                <w:rFonts w:cs="Tahoma"/>
                <w:sz w:val="18"/>
                <w:szCs w:val="18"/>
                <w:lang w:val="el-GR"/>
              </w:rPr>
            </w:pPr>
          </w:p>
        </w:tc>
      </w:tr>
      <w:tr w:rsidR="00240B19" w:rsidRPr="00E937F6" w14:paraId="5736DAEC" w14:textId="77777777" w:rsidTr="00EA5CEA">
        <w:trPr>
          <w:trHeight w:val="302"/>
        </w:trPr>
        <w:tc>
          <w:tcPr>
            <w:tcW w:w="317" w:type="pct"/>
            <w:vAlign w:val="center"/>
          </w:tcPr>
          <w:p w14:paraId="40EA2E8C" w14:textId="77777777" w:rsidR="00240B19" w:rsidRPr="00E937F6" w:rsidRDefault="00240B19" w:rsidP="00E401A1">
            <w:pPr>
              <w:spacing w:before="120"/>
              <w:rPr>
                <w:rFonts w:cs="Tahoma"/>
                <w:sz w:val="18"/>
                <w:szCs w:val="18"/>
                <w:lang w:val="el-GR"/>
              </w:rPr>
            </w:pPr>
          </w:p>
        </w:tc>
        <w:tc>
          <w:tcPr>
            <w:tcW w:w="1181" w:type="pct"/>
            <w:vAlign w:val="center"/>
          </w:tcPr>
          <w:p w14:paraId="73087A70" w14:textId="77777777" w:rsidR="00240B19" w:rsidRPr="00E937F6" w:rsidRDefault="00240B19" w:rsidP="00E401A1">
            <w:pPr>
              <w:spacing w:before="120"/>
              <w:rPr>
                <w:rFonts w:cs="Tahoma"/>
                <w:sz w:val="18"/>
                <w:szCs w:val="18"/>
                <w:lang w:val="el-GR"/>
              </w:rPr>
            </w:pPr>
          </w:p>
        </w:tc>
        <w:tc>
          <w:tcPr>
            <w:tcW w:w="465" w:type="pct"/>
            <w:vAlign w:val="center"/>
          </w:tcPr>
          <w:p w14:paraId="274E02C4" w14:textId="77777777" w:rsidR="00240B19" w:rsidRPr="00E937F6" w:rsidRDefault="00240B19" w:rsidP="00E401A1">
            <w:pPr>
              <w:spacing w:before="120"/>
              <w:rPr>
                <w:rFonts w:cs="Tahoma"/>
                <w:sz w:val="18"/>
                <w:szCs w:val="18"/>
                <w:lang w:val="el-GR"/>
              </w:rPr>
            </w:pPr>
          </w:p>
        </w:tc>
        <w:tc>
          <w:tcPr>
            <w:tcW w:w="586" w:type="pct"/>
            <w:vAlign w:val="center"/>
          </w:tcPr>
          <w:p w14:paraId="76CCD837" w14:textId="77777777" w:rsidR="00240B19" w:rsidRPr="00E937F6" w:rsidRDefault="00240B19" w:rsidP="00E401A1">
            <w:pPr>
              <w:spacing w:before="120"/>
              <w:rPr>
                <w:rFonts w:cs="Tahoma"/>
                <w:sz w:val="18"/>
                <w:szCs w:val="18"/>
              </w:rPr>
            </w:pPr>
          </w:p>
        </w:tc>
        <w:tc>
          <w:tcPr>
            <w:tcW w:w="594" w:type="pct"/>
            <w:vAlign w:val="center"/>
          </w:tcPr>
          <w:p w14:paraId="2B8FACF8" w14:textId="77777777" w:rsidR="00240B19" w:rsidRPr="00E937F6" w:rsidRDefault="00240B19" w:rsidP="00E401A1">
            <w:pPr>
              <w:spacing w:before="120"/>
              <w:rPr>
                <w:rFonts w:cs="Tahoma"/>
                <w:sz w:val="18"/>
                <w:szCs w:val="18"/>
              </w:rPr>
            </w:pPr>
          </w:p>
        </w:tc>
        <w:tc>
          <w:tcPr>
            <w:tcW w:w="515" w:type="pct"/>
            <w:vAlign w:val="center"/>
          </w:tcPr>
          <w:p w14:paraId="41EB6AA7" w14:textId="77777777" w:rsidR="00240B19" w:rsidRPr="00E937F6" w:rsidRDefault="00240B19" w:rsidP="00E401A1">
            <w:pPr>
              <w:spacing w:before="120"/>
              <w:rPr>
                <w:rFonts w:cs="Tahoma"/>
                <w:sz w:val="18"/>
                <w:szCs w:val="18"/>
              </w:rPr>
            </w:pPr>
          </w:p>
        </w:tc>
        <w:tc>
          <w:tcPr>
            <w:tcW w:w="513" w:type="pct"/>
            <w:vAlign w:val="center"/>
          </w:tcPr>
          <w:p w14:paraId="7F676A39" w14:textId="77777777" w:rsidR="00240B19" w:rsidRPr="00E937F6" w:rsidRDefault="00240B19" w:rsidP="00E401A1">
            <w:pPr>
              <w:spacing w:before="120"/>
              <w:rPr>
                <w:rFonts w:cs="Tahoma"/>
                <w:sz w:val="18"/>
                <w:szCs w:val="18"/>
              </w:rPr>
            </w:pPr>
          </w:p>
        </w:tc>
        <w:tc>
          <w:tcPr>
            <w:tcW w:w="829" w:type="pct"/>
            <w:vAlign w:val="center"/>
          </w:tcPr>
          <w:p w14:paraId="3D62F994" w14:textId="77777777" w:rsidR="00240B19" w:rsidRPr="00E937F6" w:rsidRDefault="00240B19" w:rsidP="00E401A1">
            <w:pPr>
              <w:spacing w:before="120"/>
              <w:rPr>
                <w:rFonts w:cs="Tahoma"/>
                <w:sz w:val="18"/>
                <w:szCs w:val="18"/>
              </w:rPr>
            </w:pPr>
          </w:p>
        </w:tc>
      </w:tr>
      <w:tr w:rsidR="00240B19" w:rsidRPr="00E937F6" w14:paraId="61C3D7A2" w14:textId="77777777" w:rsidTr="00EA5CEA">
        <w:trPr>
          <w:trHeight w:val="302"/>
        </w:trPr>
        <w:tc>
          <w:tcPr>
            <w:tcW w:w="317" w:type="pct"/>
            <w:vAlign w:val="center"/>
          </w:tcPr>
          <w:p w14:paraId="6E796E37" w14:textId="77777777" w:rsidR="00240B19" w:rsidRPr="00E937F6" w:rsidRDefault="00240B19" w:rsidP="00E401A1">
            <w:pPr>
              <w:spacing w:before="120"/>
              <w:rPr>
                <w:rFonts w:cs="Tahoma"/>
                <w:sz w:val="18"/>
                <w:szCs w:val="18"/>
                <w:lang w:val="el-GR"/>
              </w:rPr>
            </w:pPr>
          </w:p>
        </w:tc>
        <w:tc>
          <w:tcPr>
            <w:tcW w:w="1181" w:type="pct"/>
            <w:vAlign w:val="center"/>
          </w:tcPr>
          <w:p w14:paraId="4386360E" w14:textId="77777777" w:rsidR="00240B19" w:rsidRPr="00E937F6" w:rsidRDefault="00240B19" w:rsidP="00E401A1">
            <w:pPr>
              <w:spacing w:before="120"/>
              <w:rPr>
                <w:rFonts w:cs="Tahoma"/>
                <w:sz w:val="18"/>
                <w:szCs w:val="18"/>
                <w:lang w:val="el-GR"/>
              </w:rPr>
            </w:pPr>
          </w:p>
        </w:tc>
        <w:tc>
          <w:tcPr>
            <w:tcW w:w="465" w:type="pct"/>
            <w:vAlign w:val="center"/>
          </w:tcPr>
          <w:p w14:paraId="0ED49D84" w14:textId="77777777" w:rsidR="00240B19" w:rsidRPr="00E937F6" w:rsidRDefault="00240B19" w:rsidP="00E401A1">
            <w:pPr>
              <w:spacing w:before="120"/>
              <w:rPr>
                <w:rFonts w:cs="Tahoma"/>
                <w:sz w:val="18"/>
                <w:szCs w:val="18"/>
                <w:lang w:val="el-GR"/>
              </w:rPr>
            </w:pPr>
          </w:p>
        </w:tc>
        <w:tc>
          <w:tcPr>
            <w:tcW w:w="586" w:type="pct"/>
            <w:vAlign w:val="center"/>
          </w:tcPr>
          <w:p w14:paraId="0DAB900C" w14:textId="77777777" w:rsidR="00240B19" w:rsidRPr="00E937F6" w:rsidRDefault="00240B19" w:rsidP="00E401A1">
            <w:pPr>
              <w:spacing w:before="120"/>
              <w:rPr>
                <w:rFonts w:cs="Tahoma"/>
                <w:sz w:val="18"/>
                <w:szCs w:val="18"/>
              </w:rPr>
            </w:pPr>
          </w:p>
        </w:tc>
        <w:tc>
          <w:tcPr>
            <w:tcW w:w="594" w:type="pct"/>
            <w:vAlign w:val="center"/>
          </w:tcPr>
          <w:p w14:paraId="09C1CD97" w14:textId="77777777" w:rsidR="00240B19" w:rsidRPr="00E937F6" w:rsidRDefault="00240B19" w:rsidP="00E401A1">
            <w:pPr>
              <w:spacing w:before="120"/>
              <w:rPr>
                <w:rFonts w:cs="Tahoma"/>
                <w:sz w:val="18"/>
                <w:szCs w:val="18"/>
              </w:rPr>
            </w:pPr>
          </w:p>
        </w:tc>
        <w:tc>
          <w:tcPr>
            <w:tcW w:w="515" w:type="pct"/>
            <w:vAlign w:val="center"/>
          </w:tcPr>
          <w:p w14:paraId="6AF8DA4B" w14:textId="77777777" w:rsidR="00240B19" w:rsidRPr="00E937F6" w:rsidRDefault="00240B19" w:rsidP="00E401A1">
            <w:pPr>
              <w:spacing w:before="120"/>
              <w:rPr>
                <w:rFonts w:cs="Tahoma"/>
                <w:sz w:val="18"/>
                <w:szCs w:val="18"/>
              </w:rPr>
            </w:pPr>
          </w:p>
        </w:tc>
        <w:tc>
          <w:tcPr>
            <w:tcW w:w="513" w:type="pct"/>
            <w:vAlign w:val="center"/>
          </w:tcPr>
          <w:p w14:paraId="67DB512D" w14:textId="77777777" w:rsidR="00240B19" w:rsidRPr="00E937F6" w:rsidRDefault="00240B19" w:rsidP="00E401A1">
            <w:pPr>
              <w:spacing w:before="120"/>
              <w:rPr>
                <w:rFonts w:cs="Tahoma"/>
                <w:sz w:val="18"/>
                <w:szCs w:val="18"/>
              </w:rPr>
            </w:pPr>
          </w:p>
        </w:tc>
        <w:tc>
          <w:tcPr>
            <w:tcW w:w="829" w:type="pct"/>
            <w:vAlign w:val="center"/>
          </w:tcPr>
          <w:p w14:paraId="63C614C5" w14:textId="77777777" w:rsidR="00240B19" w:rsidRPr="00E937F6" w:rsidRDefault="00240B19" w:rsidP="00E401A1">
            <w:pPr>
              <w:spacing w:before="120"/>
              <w:rPr>
                <w:rFonts w:cs="Tahoma"/>
                <w:sz w:val="18"/>
                <w:szCs w:val="18"/>
              </w:rPr>
            </w:pPr>
          </w:p>
        </w:tc>
      </w:tr>
      <w:tr w:rsidR="00240B19" w:rsidRPr="00E937F6" w14:paraId="1EC4F363" w14:textId="77777777" w:rsidTr="00EA5CEA">
        <w:trPr>
          <w:trHeight w:val="302"/>
        </w:trPr>
        <w:tc>
          <w:tcPr>
            <w:tcW w:w="317" w:type="pct"/>
            <w:tcBorders>
              <w:bottom w:val="single" w:sz="4" w:space="0" w:color="auto"/>
            </w:tcBorders>
            <w:vAlign w:val="center"/>
          </w:tcPr>
          <w:p w14:paraId="31345EFC" w14:textId="77777777" w:rsidR="00240B19" w:rsidRPr="00E937F6" w:rsidRDefault="00240B19" w:rsidP="00E401A1">
            <w:pPr>
              <w:spacing w:before="120"/>
              <w:rPr>
                <w:rFonts w:cs="Tahoma"/>
                <w:sz w:val="18"/>
                <w:szCs w:val="18"/>
                <w:lang w:val="el-GR"/>
              </w:rPr>
            </w:pPr>
          </w:p>
        </w:tc>
        <w:tc>
          <w:tcPr>
            <w:tcW w:w="1181" w:type="pct"/>
            <w:tcBorders>
              <w:bottom w:val="single" w:sz="4" w:space="0" w:color="auto"/>
            </w:tcBorders>
            <w:vAlign w:val="center"/>
          </w:tcPr>
          <w:p w14:paraId="412CAA0F" w14:textId="77777777" w:rsidR="00240B19" w:rsidRPr="00E937F6" w:rsidRDefault="00240B19" w:rsidP="00E401A1">
            <w:pPr>
              <w:spacing w:before="120"/>
              <w:rPr>
                <w:rFonts w:cs="Tahoma"/>
                <w:sz w:val="18"/>
                <w:szCs w:val="18"/>
                <w:lang w:val="el-GR"/>
              </w:rPr>
            </w:pPr>
          </w:p>
        </w:tc>
        <w:tc>
          <w:tcPr>
            <w:tcW w:w="465" w:type="pct"/>
            <w:tcBorders>
              <w:bottom w:val="single" w:sz="4" w:space="0" w:color="auto"/>
            </w:tcBorders>
            <w:vAlign w:val="center"/>
          </w:tcPr>
          <w:p w14:paraId="6984EA59" w14:textId="77777777" w:rsidR="00240B19" w:rsidRPr="00E937F6" w:rsidRDefault="00240B19" w:rsidP="00E401A1">
            <w:pPr>
              <w:spacing w:before="120"/>
              <w:rPr>
                <w:rFonts w:cs="Tahoma"/>
                <w:sz w:val="18"/>
                <w:szCs w:val="18"/>
                <w:lang w:val="el-GR"/>
              </w:rPr>
            </w:pPr>
          </w:p>
        </w:tc>
        <w:tc>
          <w:tcPr>
            <w:tcW w:w="586" w:type="pct"/>
            <w:tcBorders>
              <w:bottom w:val="single" w:sz="4" w:space="0" w:color="auto"/>
            </w:tcBorders>
            <w:vAlign w:val="center"/>
          </w:tcPr>
          <w:p w14:paraId="2B1F3D90" w14:textId="77777777" w:rsidR="00240B19" w:rsidRPr="00E937F6" w:rsidRDefault="00240B19" w:rsidP="00E401A1">
            <w:pPr>
              <w:spacing w:before="120"/>
              <w:rPr>
                <w:rFonts w:cs="Tahoma"/>
                <w:sz w:val="18"/>
                <w:szCs w:val="18"/>
              </w:rPr>
            </w:pPr>
          </w:p>
        </w:tc>
        <w:tc>
          <w:tcPr>
            <w:tcW w:w="594" w:type="pct"/>
            <w:tcBorders>
              <w:bottom w:val="single" w:sz="4" w:space="0" w:color="auto"/>
            </w:tcBorders>
            <w:vAlign w:val="center"/>
          </w:tcPr>
          <w:p w14:paraId="68897FFF" w14:textId="77777777" w:rsidR="00240B19" w:rsidRPr="00E937F6" w:rsidRDefault="00240B19" w:rsidP="00E401A1">
            <w:pPr>
              <w:spacing w:before="120"/>
              <w:rPr>
                <w:rFonts w:cs="Tahoma"/>
                <w:sz w:val="18"/>
                <w:szCs w:val="18"/>
              </w:rPr>
            </w:pPr>
          </w:p>
        </w:tc>
        <w:tc>
          <w:tcPr>
            <w:tcW w:w="515" w:type="pct"/>
            <w:vAlign w:val="center"/>
          </w:tcPr>
          <w:p w14:paraId="7E004CCC" w14:textId="77777777" w:rsidR="00240B19" w:rsidRPr="00E937F6" w:rsidRDefault="00240B19" w:rsidP="00E401A1">
            <w:pPr>
              <w:spacing w:before="120"/>
              <w:rPr>
                <w:rFonts w:cs="Tahoma"/>
                <w:sz w:val="18"/>
                <w:szCs w:val="18"/>
              </w:rPr>
            </w:pPr>
          </w:p>
        </w:tc>
        <w:tc>
          <w:tcPr>
            <w:tcW w:w="513" w:type="pct"/>
            <w:vAlign w:val="center"/>
          </w:tcPr>
          <w:p w14:paraId="6C8F3547" w14:textId="77777777" w:rsidR="00240B19" w:rsidRPr="00E937F6" w:rsidRDefault="00240B19" w:rsidP="00E401A1">
            <w:pPr>
              <w:spacing w:before="120"/>
              <w:rPr>
                <w:rFonts w:cs="Tahoma"/>
                <w:sz w:val="18"/>
                <w:szCs w:val="18"/>
              </w:rPr>
            </w:pPr>
          </w:p>
        </w:tc>
        <w:tc>
          <w:tcPr>
            <w:tcW w:w="829" w:type="pct"/>
            <w:vAlign w:val="center"/>
          </w:tcPr>
          <w:p w14:paraId="4CFBD8B5" w14:textId="77777777" w:rsidR="00240B19" w:rsidRPr="00E937F6" w:rsidRDefault="00240B19" w:rsidP="00E401A1">
            <w:pPr>
              <w:spacing w:before="120"/>
              <w:rPr>
                <w:rFonts w:cs="Tahoma"/>
                <w:sz w:val="18"/>
                <w:szCs w:val="18"/>
              </w:rPr>
            </w:pPr>
          </w:p>
        </w:tc>
      </w:tr>
      <w:tr w:rsidR="00240B19" w:rsidRPr="00E937F6" w14:paraId="69CD8511" w14:textId="77777777" w:rsidTr="00EA5CEA">
        <w:trPr>
          <w:trHeight w:val="302"/>
        </w:trPr>
        <w:tc>
          <w:tcPr>
            <w:tcW w:w="3143" w:type="pct"/>
            <w:gridSpan w:val="5"/>
            <w:shd w:val="pct15" w:color="auto" w:fill="FFFFFF"/>
            <w:vAlign w:val="center"/>
          </w:tcPr>
          <w:p w14:paraId="04B9E773" w14:textId="77777777" w:rsidR="00240B19" w:rsidRPr="00E937F6" w:rsidRDefault="00240B19" w:rsidP="00E401A1">
            <w:pPr>
              <w:spacing w:before="120"/>
              <w:jc w:val="center"/>
              <w:rPr>
                <w:rFonts w:cs="Tahoma"/>
                <w:sz w:val="18"/>
                <w:szCs w:val="18"/>
                <w:lang w:val="el-GR"/>
              </w:rPr>
            </w:pPr>
            <w:r w:rsidRPr="00E937F6">
              <w:rPr>
                <w:rFonts w:cs="Tahoma"/>
                <w:b/>
                <w:sz w:val="18"/>
                <w:szCs w:val="18"/>
                <w:lang w:val="el-GR"/>
              </w:rPr>
              <w:t>ΣΥΝΟΛΟ</w:t>
            </w:r>
          </w:p>
        </w:tc>
        <w:tc>
          <w:tcPr>
            <w:tcW w:w="515" w:type="pct"/>
            <w:vAlign w:val="center"/>
          </w:tcPr>
          <w:p w14:paraId="6AF0C904" w14:textId="77777777" w:rsidR="00240B19" w:rsidRPr="00E937F6" w:rsidRDefault="00240B19" w:rsidP="00E401A1">
            <w:pPr>
              <w:spacing w:before="120"/>
              <w:rPr>
                <w:rFonts w:cs="Tahoma"/>
                <w:sz w:val="18"/>
                <w:szCs w:val="18"/>
              </w:rPr>
            </w:pPr>
          </w:p>
        </w:tc>
        <w:tc>
          <w:tcPr>
            <w:tcW w:w="513" w:type="pct"/>
            <w:vAlign w:val="center"/>
          </w:tcPr>
          <w:p w14:paraId="325C9F08" w14:textId="77777777" w:rsidR="00240B19" w:rsidRPr="00E937F6" w:rsidRDefault="00240B19" w:rsidP="00E401A1">
            <w:pPr>
              <w:spacing w:before="120"/>
              <w:rPr>
                <w:rFonts w:cs="Tahoma"/>
                <w:sz w:val="18"/>
                <w:szCs w:val="18"/>
              </w:rPr>
            </w:pPr>
          </w:p>
        </w:tc>
        <w:tc>
          <w:tcPr>
            <w:tcW w:w="829" w:type="pct"/>
            <w:vAlign w:val="center"/>
          </w:tcPr>
          <w:p w14:paraId="264DC40F" w14:textId="77777777" w:rsidR="00240B19" w:rsidRPr="00E937F6" w:rsidRDefault="00240B19" w:rsidP="00E401A1">
            <w:pPr>
              <w:spacing w:before="120"/>
              <w:rPr>
                <w:rFonts w:cs="Tahoma"/>
                <w:sz w:val="18"/>
                <w:szCs w:val="18"/>
              </w:rPr>
            </w:pPr>
          </w:p>
        </w:tc>
      </w:tr>
    </w:tbl>
    <w:p w14:paraId="43CD69CD" w14:textId="77777777" w:rsidR="007F2F84" w:rsidRPr="00E937F6" w:rsidRDefault="007F2F84" w:rsidP="00E401A1">
      <w:pPr>
        <w:spacing w:before="120"/>
        <w:jc w:val="center"/>
        <w:rPr>
          <w:rFonts w:cs="Tahoma"/>
          <w:lang w:val="el-GR"/>
        </w:rPr>
      </w:pPr>
    </w:p>
    <w:p w14:paraId="09364E3A" w14:textId="77777777" w:rsidR="007F2F84" w:rsidRPr="00E937F6" w:rsidRDefault="007F2F84" w:rsidP="004E653B">
      <w:pPr>
        <w:keepNext/>
        <w:numPr>
          <w:ilvl w:val="2"/>
          <w:numId w:val="279"/>
        </w:numPr>
        <w:spacing w:before="120"/>
        <w:ind w:left="1134" w:firstLine="0"/>
        <w:outlineLvl w:val="2"/>
        <w:rPr>
          <w:rFonts w:cs="Tahoma"/>
          <w:b/>
          <w:bCs/>
          <w:szCs w:val="26"/>
          <w:lang w:val="el-GR"/>
        </w:rPr>
      </w:pPr>
      <w:bookmarkStart w:id="1172" w:name="_Toc240445878"/>
      <w:bookmarkStart w:id="1173" w:name="_Toc366852699"/>
      <w:bookmarkStart w:id="1174" w:name="_Ref508304059"/>
      <w:bookmarkStart w:id="1175" w:name="_Toc10632752"/>
      <w:bookmarkStart w:id="1176" w:name="_Toc42167519"/>
      <w:bookmarkStart w:id="1177" w:name="_Toc53671372"/>
      <w:r w:rsidRPr="00E937F6">
        <w:rPr>
          <w:rFonts w:cs="Tahoma"/>
          <w:b/>
          <w:bCs/>
          <w:szCs w:val="26"/>
          <w:lang w:val="el-GR"/>
        </w:rPr>
        <w:lastRenderedPageBreak/>
        <w:t>Υπηρεσίες</w:t>
      </w:r>
      <w:bookmarkEnd w:id="1172"/>
      <w:bookmarkEnd w:id="1173"/>
      <w:bookmarkEnd w:id="1174"/>
      <w:bookmarkEnd w:id="1175"/>
      <w:bookmarkEnd w:id="1176"/>
      <w:bookmarkEnd w:id="1177"/>
    </w:p>
    <w:tbl>
      <w:tblPr>
        <w:tblW w:w="493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446"/>
        <w:gridCol w:w="3693"/>
        <w:gridCol w:w="781"/>
        <w:gridCol w:w="1026"/>
        <w:gridCol w:w="889"/>
        <w:gridCol w:w="966"/>
        <w:gridCol w:w="1076"/>
      </w:tblGrid>
      <w:tr w:rsidR="007F2F84" w:rsidRPr="00E937F6" w14:paraId="2DC25EF1" w14:textId="77777777" w:rsidTr="002816CF">
        <w:trPr>
          <w:cantSplit/>
          <w:tblHeader/>
        </w:trPr>
        <w:tc>
          <w:tcPr>
            <w:tcW w:w="251" w:type="pct"/>
            <w:vMerge w:val="restart"/>
            <w:shd w:val="pct15" w:color="auto" w:fill="FFFFFF"/>
            <w:vAlign w:val="center"/>
          </w:tcPr>
          <w:p w14:paraId="0363CDE2" w14:textId="77777777" w:rsidR="007F2F84" w:rsidRPr="00E937F6" w:rsidRDefault="007F2F84" w:rsidP="00E401A1">
            <w:pPr>
              <w:keepNext/>
              <w:keepLines/>
              <w:spacing w:before="120"/>
              <w:ind w:right="-191"/>
              <w:rPr>
                <w:rFonts w:cs="Tahoma"/>
                <w:sz w:val="18"/>
                <w:szCs w:val="18"/>
                <w:lang w:val="el-GR"/>
              </w:rPr>
            </w:pPr>
            <w:r w:rsidRPr="00E937F6">
              <w:rPr>
                <w:rFonts w:cs="Tahoma"/>
                <w:sz w:val="18"/>
                <w:szCs w:val="18"/>
                <w:lang w:val="el-GR"/>
              </w:rPr>
              <w:t>Α/Α</w:t>
            </w:r>
          </w:p>
        </w:tc>
        <w:tc>
          <w:tcPr>
            <w:tcW w:w="2077" w:type="pct"/>
            <w:vMerge w:val="restart"/>
            <w:shd w:val="pct15" w:color="auto" w:fill="FFFFFF"/>
            <w:vAlign w:val="center"/>
          </w:tcPr>
          <w:p w14:paraId="26DDFD2B" w14:textId="77777777" w:rsidR="007F2F84" w:rsidRPr="00E937F6" w:rsidRDefault="007F2F84" w:rsidP="00E401A1">
            <w:pPr>
              <w:keepNext/>
              <w:keepLines/>
              <w:spacing w:before="120"/>
              <w:jc w:val="center"/>
              <w:rPr>
                <w:rFonts w:cs="Tahoma"/>
                <w:sz w:val="18"/>
                <w:szCs w:val="18"/>
                <w:lang w:val="el-GR"/>
              </w:rPr>
            </w:pPr>
            <w:r w:rsidRPr="00E937F6">
              <w:rPr>
                <w:rFonts w:cs="Tahoma"/>
                <w:sz w:val="18"/>
                <w:szCs w:val="18"/>
                <w:lang w:val="el-GR"/>
              </w:rPr>
              <w:t>ΠΕΡΙΓΡΑΦΗ</w:t>
            </w:r>
          </w:p>
        </w:tc>
        <w:tc>
          <w:tcPr>
            <w:tcW w:w="440" w:type="pct"/>
            <w:vMerge w:val="restart"/>
            <w:shd w:val="pct15" w:color="auto" w:fill="FFFFFF"/>
            <w:vAlign w:val="center"/>
          </w:tcPr>
          <w:p w14:paraId="2D461897" w14:textId="77777777" w:rsidR="007F2F84" w:rsidRPr="00E937F6" w:rsidRDefault="007F2F84" w:rsidP="00E401A1">
            <w:pPr>
              <w:keepNext/>
              <w:keepLines/>
              <w:spacing w:before="120"/>
              <w:ind w:left="-100" w:right="-11"/>
              <w:jc w:val="center"/>
              <w:rPr>
                <w:rFonts w:cs="Tahoma"/>
                <w:sz w:val="18"/>
                <w:szCs w:val="18"/>
                <w:lang w:val="el-GR"/>
              </w:rPr>
            </w:pPr>
            <w:r w:rsidRPr="00E937F6">
              <w:rPr>
                <w:rFonts w:cs="Tahoma"/>
                <w:sz w:val="18"/>
                <w:szCs w:val="18"/>
                <w:lang w:val="el-GR"/>
              </w:rPr>
              <w:t>Ανθρωπομήνες</w:t>
            </w:r>
          </w:p>
        </w:tc>
        <w:tc>
          <w:tcPr>
            <w:tcW w:w="1079" w:type="pct"/>
            <w:gridSpan w:val="2"/>
            <w:tcBorders>
              <w:bottom w:val="single" w:sz="4" w:space="0" w:color="auto"/>
            </w:tcBorders>
            <w:shd w:val="pct15" w:color="auto" w:fill="FFFFFF"/>
            <w:vAlign w:val="center"/>
          </w:tcPr>
          <w:p w14:paraId="752A14A5" w14:textId="77777777" w:rsidR="007F2F84" w:rsidRPr="00E937F6" w:rsidRDefault="007F2F84" w:rsidP="00E401A1">
            <w:pPr>
              <w:keepNext/>
              <w:keepLines/>
              <w:spacing w:before="120"/>
              <w:rPr>
                <w:rFonts w:cs="Tahoma"/>
                <w:sz w:val="18"/>
                <w:szCs w:val="18"/>
                <w:lang w:val="el-GR"/>
              </w:rPr>
            </w:pPr>
            <w:r w:rsidRPr="00E937F6">
              <w:rPr>
                <w:rFonts w:cs="Tahoma"/>
                <w:sz w:val="18"/>
                <w:szCs w:val="18"/>
                <w:lang w:val="el-GR"/>
              </w:rPr>
              <w:t>ΑΞΙΑ ΧΩΡΙΣ ΦΠΑ [€]</w:t>
            </w:r>
          </w:p>
        </w:tc>
        <w:tc>
          <w:tcPr>
            <w:tcW w:w="544" w:type="pct"/>
            <w:vMerge w:val="restart"/>
            <w:shd w:val="pct15" w:color="auto" w:fill="FFFFFF"/>
            <w:vAlign w:val="center"/>
          </w:tcPr>
          <w:p w14:paraId="6A66FC31" w14:textId="77777777" w:rsidR="007F2F84" w:rsidRPr="00E937F6" w:rsidRDefault="007F2F84" w:rsidP="00E401A1">
            <w:pPr>
              <w:keepNext/>
              <w:keepLines/>
              <w:spacing w:before="120"/>
              <w:rPr>
                <w:rFonts w:cs="Tahoma"/>
                <w:sz w:val="18"/>
                <w:szCs w:val="18"/>
                <w:lang w:val="el-GR"/>
              </w:rPr>
            </w:pPr>
            <w:r w:rsidRPr="00E937F6">
              <w:rPr>
                <w:rFonts w:cs="Tahoma"/>
                <w:sz w:val="18"/>
                <w:szCs w:val="18"/>
                <w:lang w:val="el-GR"/>
              </w:rPr>
              <w:t>ΦΠΑ [€]</w:t>
            </w:r>
          </w:p>
        </w:tc>
        <w:tc>
          <w:tcPr>
            <w:tcW w:w="609" w:type="pct"/>
            <w:vMerge w:val="restart"/>
            <w:shd w:val="pct15" w:color="auto" w:fill="FFFFFF"/>
            <w:vAlign w:val="center"/>
          </w:tcPr>
          <w:p w14:paraId="0BE5E68E" w14:textId="77777777" w:rsidR="007F2F84" w:rsidRPr="00E937F6" w:rsidRDefault="007F2F84" w:rsidP="00E401A1">
            <w:pPr>
              <w:keepNext/>
              <w:keepLines/>
              <w:spacing w:before="120"/>
              <w:rPr>
                <w:rFonts w:cs="Tahoma"/>
                <w:sz w:val="18"/>
                <w:szCs w:val="18"/>
                <w:lang w:val="el-GR"/>
              </w:rPr>
            </w:pPr>
            <w:r w:rsidRPr="00E937F6">
              <w:rPr>
                <w:rFonts w:cs="Tahoma"/>
                <w:sz w:val="18"/>
                <w:szCs w:val="18"/>
                <w:lang w:val="el-GR"/>
              </w:rPr>
              <w:t xml:space="preserve">ΣΥΝΟΛΙΚΗ ΑΞΙΑ </w:t>
            </w:r>
          </w:p>
          <w:p w14:paraId="0DCA87A4" w14:textId="77777777" w:rsidR="007F2F84" w:rsidRPr="00E937F6" w:rsidRDefault="007F2F84" w:rsidP="00E401A1">
            <w:pPr>
              <w:keepNext/>
              <w:keepLines/>
              <w:spacing w:before="120"/>
              <w:rPr>
                <w:rFonts w:cs="Tahoma"/>
                <w:sz w:val="18"/>
                <w:szCs w:val="18"/>
                <w:lang w:val="el-GR"/>
              </w:rPr>
            </w:pPr>
            <w:r w:rsidRPr="00E937F6">
              <w:rPr>
                <w:rFonts w:cs="Tahoma"/>
                <w:sz w:val="18"/>
                <w:szCs w:val="18"/>
                <w:lang w:val="el-GR"/>
              </w:rPr>
              <w:t>ΜΕ ΦΠΑ [€]</w:t>
            </w:r>
          </w:p>
        </w:tc>
      </w:tr>
      <w:tr w:rsidR="007F2F84" w:rsidRPr="00E937F6" w14:paraId="41C49475" w14:textId="77777777" w:rsidTr="002816CF">
        <w:tc>
          <w:tcPr>
            <w:tcW w:w="251" w:type="pct"/>
            <w:vMerge/>
            <w:shd w:val="clear" w:color="auto" w:fill="FFFFFF"/>
            <w:vAlign w:val="center"/>
          </w:tcPr>
          <w:p w14:paraId="14C11E84" w14:textId="77777777" w:rsidR="007F2F84" w:rsidRPr="00E937F6" w:rsidRDefault="007F2F84" w:rsidP="00E401A1">
            <w:pPr>
              <w:keepNext/>
              <w:keepLines/>
              <w:spacing w:before="120"/>
              <w:rPr>
                <w:rFonts w:cs="Tahoma"/>
                <w:sz w:val="18"/>
                <w:szCs w:val="18"/>
                <w:lang w:val="el-GR"/>
              </w:rPr>
            </w:pPr>
          </w:p>
        </w:tc>
        <w:tc>
          <w:tcPr>
            <w:tcW w:w="2077" w:type="pct"/>
            <w:vMerge/>
            <w:shd w:val="clear" w:color="auto" w:fill="FFFFFF"/>
            <w:vAlign w:val="center"/>
          </w:tcPr>
          <w:p w14:paraId="4FBC750F" w14:textId="77777777" w:rsidR="007F2F84" w:rsidRPr="00E937F6" w:rsidRDefault="007F2F84" w:rsidP="00E401A1">
            <w:pPr>
              <w:keepNext/>
              <w:keepLines/>
              <w:spacing w:before="120"/>
              <w:rPr>
                <w:rFonts w:cs="Tahoma"/>
                <w:sz w:val="18"/>
                <w:szCs w:val="18"/>
                <w:lang w:val="el-GR"/>
              </w:rPr>
            </w:pPr>
          </w:p>
        </w:tc>
        <w:tc>
          <w:tcPr>
            <w:tcW w:w="440" w:type="pct"/>
            <w:vMerge/>
            <w:shd w:val="clear" w:color="auto" w:fill="FFFFFF"/>
            <w:vAlign w:val="center"/>
          </w:tcPr>
          <w:p w14:paraId="0BE3A8C1" w14:textId="77777777" w:rsidR="007F2F84" w:rsidRPr="00E937F6" w:rsidRDefault="007F2F84" w:rsidP="00E401A1">
            <w:pPr>
              <w:keepNext/>
              <w:keepLines/>
              <w:spacing w:before="120"/>
              <w:rPr>
                <w:rFonts w:cs="Tahoma"/>
                <w:sz w:val="18"/>
                <w:szCs w:val="18"/>
                <w:lang w:val="el-GR"/>
              </w:rPr>
            </w:pPr>
          </w:p>
        </w:tc>
        <w:tc>
          <w:tcPr>
            <w:tcW w:w="578" w:type="pct"/>
            <w:shd w:val="pct15" w:color="auto" w:fill="FFFFFF"/>
            <w:vAlign w:val="center"/>
          </w:tcPr>
          <w:p w14:paraId="37CDA198" w14:textId="77777777" w:rsidR="007F2F84" w:rsidRPr="00E937F6" w:rsidRDefault="007F2F84" w:rsidP="00E401A1">
            <w:pPr>
              <w:keepNext/>
              <w:keepLines/>
              <w:spacing w:before="120"/>
              <w:jc w:val="center"/>
              <w:rPr>
                <w:rFonts w:cs="Tahoma"/>
                <w:sz w:val="18"/>
                <w:szCs w:val="18"/>
                <w:lang w:val="el-GR"/>
              </w:rPr>
            </w:pPr>
            <w:r w:rsidRPr="00E937F6">
              <w:rPr>
                <w:rFonts w:cs="Tahoma"/>
                <w:sz w:val="18"/>
                <w:szCs w:val="18"/>
                <w:lang w:val="el-GR"/>
              </w:rPr>
              <w:t>ΤΙΜΗ ΜΟΝΑΔΑΣ</w:t>
            </w:r>
          </w:p>
        </w:tc>
        <w:tc>
          <w:tcPr>
            <w:tcW w:w="501" w:type="pct"/>
            <w:shd w:val="pct15" w:color="auto" w:fill="FFFFFF"/>
            <w:vAlign w:val="center"/>
          </w:tcPr>
          <w:p w14:paraId="66BD27DF" w14:textId="77777777" w:rsidR="007F2F84" w:rsidRPr="00E937F6" w:rsidRDefault="007F2F84" w:rsidP="00E401A1">
            <w:pPr>
              <w:keepNext/>
              <w:keepLines/>
              <w:spacing w:before="120"/>
              <w:jc w:val="center"/>
              <w:rPr>
                <w:rFonts w:cs="Tahoma"/>
                <w:sz w:val="18"/>
                <w:szCs w:val="18"/>
                <w:lang w:val="el-GR"/>
              </w:rPr>
            </w:pPr>
            <w:r w:rsidRPr="00E937F6">
              <w:rPr>
                <w:rFonts w:cs="Tahoma"/>
                <w:sz w:val="18"/>
                <w:szCs w:val="18"/>
                <w:lang w:val="el-GR"/>
              </w:rPr>
              <w:t>ΣΥΝΟΛΟ</w:t>
            </w:r>
          </w:p>
        </w:tc>
        <w:tc>
          <w:tcPr>
            <w:tcW w:w="544" w:type="pct"/>
            <w:vMerge/>
            <w:shd w:val="clear" w:color="auto" w:fill="FFFFFF"/>
            <w:vAlign w:val="center"/>
          </w:tcPr>
          <w:p w14:paraId="01AF862F" w14:textId="77777777" w:rsidR="007F2F84" w:rsidRPr="00E937F6" w:rsidRDefault="007F2F84" w:rsidP="00E401A1">
            <w:pPr>
              <w:keepNext/>
              <w:keepLines/>
              <w:spacing w:before="120"/>
              <w:rPr>
                <w:rFonts w:cs="Tahoma"/>
                <w:sz w:val="18"/>
                <w:szCs w:val="18"/>
                <w:lang w:val="el-GR"/>
              </w:rPr>
            </w:pPr>
          </w:p>
        </w:tc>
        <w:tc>
          <w:tcPr>
            <w:tcW w:w="609" w:type="pct"/>
            <w:vMerge/>
            <w:shd w:val="clear" w:color="auto" w:fill="FFFFFF"/>
            <w:vAlign w:val="center"/>
          </w:tcPr>
          <w:p w14:paraId="45BB6954" w14:textId="77777777" w:rsidR="007F2F84" w:rsidRPr="00E937F6" w:rsidRDefault="007F2F84" w:rsidP="00E401A1">
            <w:pPr>
              <w:keepNext/>
              <w:keepLines/>
              <w:spacing w:before="120"/>
              <w:rPr>
                <w:rFonts w:cs="Tahoma"/>
                <w:sz w:val="18"/>
                <w:szCs w:val="18"/>
                <w:lang w:val="el-GR"/>
              </w:rPr>
            </w:pPr>
          </w:p>
        </w:tc>
      </w:tr>
      <w:tr w:rsidR="007F2F84" w:rsidRPr="00E937F6" w14:paraId="680C7E5D" w14:textId="77777777" w:rsidTr="002816CF">
        <w:trPr>
          <w:trHeight w:val="284"/>
        </w:trPr>
        <w:tc>
          <w:tcPr>
            <w:tcW w:w="251" w:type="pct"/>
            <w:shd w:val="clear" w:color="auto" w:fill="FFFFFF"/>
            <w:vAlign w:val="center"/>
          </w:tcPr>
          <w:p w14:paraId="2D802E49" w14:textId="655F96B9" w:rsidR="007F2F84" w:rsidRPr="00E937F6" w:rsidRDefault="007F2F84" w:rsidP="00E401A1">
            <w:pPr>
              <w:keepNext/>
              <w:keepLines/>
              <w:spacing w:before="120"/>
              <w:rPr>
                <w:rFonts w:cs="Tahoma"/>
                <w:sz w:val="18"/>
                <w:szCs w:val="18"/>
                <w:lang w:val="el-GR"/>
              </w:rPr>
            </w:pPr>
          </w:p>
        </w:tc>
        <w:tc>
          <w:tcPr>
            <w:tcW w:w="2077" w:type="pct"/>
            <w:shd w:val="clear" w:color="auto" w:fill="FFFFFF"/>
            <w:vAlign w:val="center"/>
          </w:tcPr>
          <w:p w14:paraId="297C81EF" w14:textId="105D4653" w:rsidR="007F2F84" w:rsidRPr="00E937F6" w:rsidRDefault="007F2F84" w:rsidP="00E401A1">
            <w:pPr>
              <w:keepNext/>
              <w:keepLines/>
              <w:spacing w:before="120"/>
              <w:rPr>
                <w:rFonts w:cs="Tahoma"/>
                <w:sz w:val="18"/>
                <w:szCs w:val="18"/>
                <w:lang w:val="el-GR"/>
              </w:rPr>
            </w:pPr>
          </w:p>
        </w:tc>
        <w:tc>
          <w:tcPr>
            <w:tcW w:w="440" w:type="pct"/>
            <w:shd w:val="clear" w:color="auto" w:fill="FFFFFF"/>
            <w:vAlign w:val="center"/>
          </w:tcPr>
          <w:p w14:paraId="28917861" w14:textId="77777777" w:rsidR="007F2F84" w:rsidRPr="00E937F6" w:rsidRDefault="007F2F84" w:rsidP="00E401A1">
            <w:pPr>
              <w:keepNext/>
              <w:keepLines/>
              <w:spacing w:before="120"/>
              <w:rPr>
                <w:rFonts w:cs="Tahoma"/>
                <w:sz w:val="18"/>
                <w:szCs w:val="18"/>
                <w:lang w:val="el-GR"/>
              </w:rPr>
            </w:pPr>
          </w:p>
        </w:tc>
        <w:tc>
          <w:tcPr>
            <w:tcW w:w="578" w:type="pct"/>
            <w:shd w:val="clear" w:color="auto" w:fill="FFFFFF"/>
            <w:vAlign w:val="center"/>
          </w:tcPr>
          <w:p w14:paraId="6FC3F0CF" w14:textId="77777777" w:rsidR="007F2F84" w:rsidRPr="00E937F6" w:rsidRDefault="007F2F84" w:rsidP="00E401A1">
            <w:pPr>
              <w:keepNext/>
              <w:keepLines/>
              <w:spacing w:before="120"/>
              <w:rPr>
                <w:rFonts w:cs="Tahoma"/>
                <w:sz w:val="18"/>
                <w:szCs w:val="18"/>
                <w:lang w:val="el-GR"/>
              </w:rPr>
            </w:pPr>
          </w:p>
        </w:tc>
        <w:tc>
          <w:tcPr>
            <w:tcW w:w="501" w:type="pct"/>
            <w:shd w:val="clear" w:color="auto" w:fill="FFFFFF"/>
            <w:vAlign w:val="center"/>
          </w:tcPr>
          <w:p w14:paraId="4AFA31A8" w14:textId="77777777" w:rsidR="007F2F84" w:rsidRPr="00E937F6" w:rsidRDefault="007F2F84" w:rsidP="00E401A1">
            <w:pPr>
              <w:keepNext/>
              <w:keepLines/>
              <w:spacing w:before="120"/>
              <w:rPr>
                <w:rFonts w:cs="Tahoma"/>
                <w:sz w:val="18"/>
                <w:szCs w:val="18"/>
                <w:lang w:val="el-GR"/>
              </w:rPr>
            </w:pPr>
          </w:p>
        </w:tc>
        <w:tc>
          <w:tcPr>
            <w:tcW w:w="544" w:type="pct"/>
            <w:shd w:val="clear" w:color="auto" w:fill="FFFFFF"/>
            <w:vAlign w:val="center"/>
          </w:tcPr>
          <w:p w14:paraId="7B4FC8A1" w14:textId="77777777" w:rsidR="007F2F84" w:rsidRPr="00E937F6" w:rsidRDefault="007F2F84" w:rsidP="00E401A1">
            <w:pPr>
              <w:keepNext/>
              <w:keepLines/>
              <w:spacing w:before="120"/>
              <w:rPr>
                <w:rFonts w:cs="Tahoma"/>
                <w:sz w:val="18"/>
                <w:szCs w:val="18"/>
                <w:lang w:val="el-GR"/>
              </w:rPr>
            </w:pPr>
          </w:p>
        </w:tc>
        <w:tc>
          <w:tcPr>
            <w:tcW w:w="609" w:type="pct"/>
            <w:shd w:val="clear" w:color="auto" w:fill="FFFFFF"/>
            <w:vAlign w:val="center"/>
          </w:tcPr>
          <w:p w14:paraId="3ED0B715" w14:textId="77777777" w:rsidR="007F2F84" w:rsidRPr="00E937F6" w:rsidRDefault="007F2F84" w:rsidP="00E401A1">
            <w:pPr>
              <w:keepNext/>
              <w:keepLines/>
              <w:spacing w:before="120"/>
              <w:rPr>
                <w:rFonts w:cs="Tahoma"/>
                <w:sz w:val="18"/>
                <w:szCs w:val="18"/>
                <w:lang w:val="el-GR"/>
              </w:rPr>
            </w:pPr>
          </w:p>
        </w:tc>
      </w:tr>
      <w:tr w:rsidR="007F2F84" w:rsidRPr="00E937F6" w14:paraId="73CFB761" w14:textId="77777777" w:rsidTr="002816CF">
        <w:trPr>
          <w:trHeight w:val="284"/>
        </w:trPr>
        <w:tc>
          <w:tcPr>
            <w:tcW w:w="251" w:type="pct"/>
            <w:shd w:val="clear" w:color="auto" w:fill="FFFFFF"/>
            <w:vAlign w:val="center"/>
          </w:tcPr>
          <w:p w14:paraId="4258988A" w14:textId="1334E1DA" w:rsidR="007F2F84" w:rsidRPr="00E937F6" w:rsidRDefault="007F2F84" w:rsidP="00E401A1">
            <w:pPr>
              <w:keepNext/>
              <w:keepLines/>
              <w:spacing w:before="120"/>
              <w:rPr>
                <w:rFonts w:cs="Tahoma"/>
                <w:sz w:val="18"/>
                <w:szCs w:val="18"/>
                <w:lang w:val="el-GR"/>
              </w:rPr>
            </w:pPr>
          </w:p>
        </w:tc>
        <w:tc>
          <w:tcPr>
            <w:tcW w:w="2077" w:type="pct"/>
            <w:shd w:val="clear" w:color="auto" w:fill="FFFFFF"/>
            <w:vAlign w:val="center"/>
          </w:tcPr>
          <w:p w14:paraId="5BE0CF68" w14:textId="1F26165E" w:rsidR="007F2F84" w:rsidRPr="00E937F6" w:rsidRDefault="007F2F84" w:rsidP="00E401A1">
            <w:pPr>
              <w:keepNext/>
              <w:keepLines/>
              <w:spacing w:before="120"/>
              <w:rPr>
                <w:rFonts w:cs="Tahoma"/>
                <w:sz w:val="18"/>
                <w:szCs w:val="18"/>
                <w:lang w:val="el-GR"/>
              </w:rPr>
            </w:pPr>
          </w:p>
        </w:tc>
        <w:tc>
          <w:tcPr>
            <w:tcW w:w="440" w:type="pct"/>
            <w:tcBorders>
              <w:bottom w:val="single" w:sz="4" w:space="0" w:color="auto"/>
            </w:tcBorders>
            <w:shd w:val="clear" w:color="auto" w:fill="FFFFFF"/>
            <w:vAlign w:val="center"/>
          </w:tcPr>
          <w:p w14:paraId="5A81AA7D" w14:textId="77777777" w:rsidR="007F2F84" w:rsidRPr="00E937F6" w:rsidRDefault="007F2F84" w:rsidP="00E401A1">
            <w:pPr>
              <w:keepNext/>
              <w:keepLines/>
              <w:spacing w:before="120"/>
              <w:rPr>
                <w:rFonts w:cs="Tahoma"/>
                <w:sz w:val="18"/>
                <w:szCs w:val="18"/>
                <w:lang w:val="el-GR"/>
              </w:rPr>
            </w:pPr>
          </w:p>
        </w:tc>
        <w:tc>
          <w:tcPr>
            <w:tcW w:w="578" w:type="pct"/>
            <w:tcBorders>
              <w:bottom w:val="single" w:sz="4" w:space="0" w:color="auto"/>
            </w:tcBorders>
            <w:shd w:val="clear" w:color="auto" w:fill="FFFFFF"/>
            <w:vAlign w:val="center"/>
          </w:tcPr>
          <w:p w14:paraId="3B7651DB" w14:textId="77777777" w:rsidR="007F2F84" w:rsidRPr="00E937F6" w:rsidRDefault="007F2F84" w:rsidP="00E401A1">
            <w:pPr>
              <w:keepNext/>
              <w:keepLines/>
              <w:spacing w:before="120"/>
              <w:rPr>
                <w:rFonts w:cs="Tahoma"/>
                <w:sz w:val="18"/>
                <w:szCs w:val="18"/>
                <w:lang w:val="el-GR"/>
              </w:rPr>
            </w:pPr>
          </w:p>
        </w:tc>
        <w:tc>
          <w:tcPr>
            <w:tcW w:w="501" w:type="pct"/>
            <w:shd w:val="clear" w:color="auto" w:fill="FFFFFF"/>
            <w:vAlign w:val="center"/>
          </w:tcPr>
          <w:p w14:paraId="452F0D3C" w14:textId="77777777" w:rsidR="007F2F84" w:rsidRPr="00E937F6" w:rsidRDefault="007F2F84" w:rsidP="00E401A1">
            <w:pPr>
              <w:keepNext/>
              <w:keepLines/>
              <w:spacing w:before="120"/>
              <w:rPr>
                <w:rFonts w:cs="Tahoma"/>
                <w:sz w:val="18"/>
                <w:szCs w:val="18"/>
                <w:lang w:val="el-GR"/>
              </w:rPr>
            </w:pPr>
          </w:p>
        </w:tc>
        <w:tc>
          <w:tcPr>
            <w:tcW w:w="544" w:type="pct"/>
            <w:shd w:val="clear" w:color="auto" w:fill="FFFFFF"/>
            <w:vAlign w:val="center"/>
          </w:tcPr>
          <w:p w14:paraId="391B85FF" w14:textId="77777777" w:rsidR="007F2F84" w:rsidRPr="00E937F6" w:rsidRDefault="007F2F84" w:rsidP="00E401A1">
            <w:pPr>
              <w:keepNext/>
              <w:keepLines/>
              <w:spacing w:before="120"/>
              <w:rPr>
                <w:rFonts w:cs="Tahoma"/>
                <w:sz w:val="18"/>
                <w:szCs w:val="18"/>
                <w:lang w:val="el-GR"/>
              </w:rPr>
            </w:pPr>
          </w:p>
        </w:tc>
        <w:tc>
          <w:tcPr>
            <w:tcW w:w="609" w:type="pct"/>
            <w:shd w:val="clear" w:color="auto" w:fill="FFFFFF"/>
            <w:vAlign w:val="center"/>
          </w:tcPr>
          <w:p w14:paraId="6FF06140" w14:textId="77777777" w:rsidR="007F2F84" w:rsidRPr="00E937F6" w:rsidRDefault="007F2F84" w:rsidP="00E401A1">
            <w:pPr>
              <w:keepNext/>
              <w:keepLines/>
              <w:spacing w:before="120"/>
              <w:rPr>
                <w:rFonts w:cs="Tahoma"/>
                <w:sz w:val="18"/>
                <w:szCs w:val="18"/>
                <w:lang w:val="el-GR"/>
              </w:rPr>
            </w:pPr>
          </w:p>
        </w:tc>
      </w:tr>
      <w:tr w:rsidR="007F2F84" w:rsidRPr="00E937F6" w14:paraId="538FAB2E" w14:textId="77777777" w:rsidTr="002816CF">
        <w:trPr>
          <w:trHeight w:val="284"/>
        </w:trPr>
        <w:tc>
          <w:tcPr>
            <w:tcW w:w="251" w:type="pct"/>
            <w:shd w:val="clear" w:color="auto" w:fill="FFFFFF"/>
            <w:vAlign w:val="center"/>
          </w:tcPr>
          <w:p w14:paraId="02BAEA12" w14:textId="364B2F3B" w:rsidR="007F2F84" w:rsidRPr="00E937F6" w:rsidRDefault="007F2F84" w:rsidP="00E401A1">
            <w:pPr>
              <w:keepNext/>
              <w:keepLines/>
              <w:spacing w:before="120"/>
              <w:rPr>
                <w:rFonts w:cs="Tahoma"/>
                <w:sz w:val="18"/>
                <w:szCs w:val="18"/>
                <w:lang w:val="el-GR"/>
              </w:rPr>
            </w:pPr>
          </w:p>
        </w:tc>
        <w:tc>
          <w:tcPr>
            <w:tcW w:w="2077" w:type="pct"/>
            <w:shd w:val="clear" w:color="auto" w:fill="FFFFFF"/>
            <w:vAlign w:val="center"/>
          </w:tcPr>
          <w:p w14:paraId="57B26252" w14:textId="6EC92988" w:rsidR="007F2F84" w:rsidRPr="00E937F6" w:rsidRDefault="007F2F84" w:rsidP="00E401A1">
            <w:pPr>
              <w:keepNext/>
              <w:keepLines/>
              <w:spacing w:before="120"/>
              <w:rPr>
                <w:rFonts w:cs="Tahoma"/>
                <w:sz w:val="18"/>
                <w:szCs w:val="18"/>
                <w:lang w:val="el-GR"/>
              </w:rPr>
            </w:pPr>
          </w:p>
        </w:tc>
        <w:tc>
          <w:tcPr>
            <w:tcW w:w="440" w:type="pct"/>
            <w:tcBorders>
              <w:bottom w:val="single" w:sz="4" w:space="0" w:color="auto"/>
            </w:tcBorders>
            <w:shd w:val="clear" w:color="auto" w:fill="FFFFFF"/>
            <w:vAlign w:val="center"/>
          </w:tcPr>
          <w:p w14:paraId="7172BCF4" w14:textId="77777777" w:rsidR="007F2F84" w:rsidRPr="00E937F6" w:rsidRDefault="007F2F84" w:rsidP="00E401A1">
            <w:pPr>
              <w:keepNext/>
              <w:keepLines/>
              <w:spacing w:before="120"/>
              <w:rPr>
                <w:rFonts w:cs="Tahoma"/>
                <w:sz w:val="18"/>
                <w:szCs w:val="18"/>
                <w:lang w:val="el-GR"/>
              </w:rPr>
            </w:pPr>
          </w:p>
        </w:tc>
        <w:tc>
          <w:tcPr>
            <w:tcW w:w="578" w:type="pct"/>
            <w:tcBorders>
              <w:bottom w:val="single" w:sz="4" w:space="0" w:color="auto"/>
            </w:tcBorders>
            <w:shd w:val="clear" w:color="auto" w:fill="FFFFFF"/>
            <w:vAlign w:val="center"/>
          </w:tcPr>
          <w:p w14:paraId="59C7D353" w14:textId="77777777" w:rsidR="007F2F84" w:rsidRPr="00E937F6" w:rsidRDefault="007F2F84" w:rsidP="00E401A1">
            <w:pPr>
              <w:keepNext/>
              <w:keepLines/>
              <w:spacing w:before="120"/>
              <w:rPr>
                <w:rFonts w:cs="Tahoma"/>
                <w:sz w:val="18"/>
                <w:szCs w:val="18"/>
                <w:lang w:val="el-GR"/>
              </w:rPr>
            </w:pPr>
          </w:p>
        </w:tc>
        <w:tc>
          <w:tcPr>
            <w:tcW w:w="501" w:type="pct"/>
            <w:shd w:val="clear" w:color="auto" w:fill="FFFFFF"/>
            <w:vAlign w:val="center"/>
          </w:tcPr>
          <w:p w14:paraId="62030C90" w14:textId="77777777" w:rsidR="007F2F84" w:rsidRPr="00E937F6" w:rsidRDefault="007F2F84" w:rsidP="00E401A1">
            <w:pPr>
              <w:keepNext/>
              <w:keepLines/>
              <w:spacing w:before="120"/>
              <w:rPr>
                <w:rFonts w:cs="Tahoma"/>
                <w:sz w:val="18"/>
                <w:szCs w:val="18"/>
                <w:lang w:val="el-GR"/>
              </w:rPr>
            </w:pPr>
          </w:p>
        </w:tc>
        <w:tc>
          <w:tcPr>
            <w:tcW w:w="544" w:type="pct"/>
            <w:shd w:val="clear" w:color="auto" w:fill="FFFFFF"/>
            <w:vAlign w:val="center"/>
          </w:tcPr>
          <w:p w14:paraId="2A05E25B" w14:textId="77777777" w:rsidR="007F2F84" w:rsidRPr="00E937F6" w:rsidRDefault="007F2F84" w:rsidP="00E401A1">
            <w:pPr>
              <w:keepNext/>
              <w:keepLines/>
              <w:spacing w:before="120"/>
              <w:rPr>
                <w:rFonts w:cs="Tahoma"/>
                <w:sz w:val="18"/>
                <w:szCs w:val="18"/>
                <w:lang w:val="el-GR"/>
              </w:rPr>
            </w:pPr>
          </w:p>
        </w:tc>
        <w:tc>
          <w:tcPr>
            <w:tcW w:w="609" w:type="pct"/>
            <w:shd w:val="clear" w:color="auto" w:fill="FFFFFF"/>
            <w:vAlign w:val="center"/>
          </w:tcPr>
          <w:p w14:paraId="3EC98211" w14:textId="77777777" w:rsidR="007F2F84" w:rsidRPr="00E937F6" w:rsidRDefault="007F2F84" w:rsidP="00E401A1">
            <w:pPr>
              <w:keepNext/>
              <w:keepLines/>
              <w:spacing w:before="120"/>
              <w:rPr>
                <w:rFonts w:cs="Tahoma"/>
                <w:sz w:val="18"/>
                <w:szCs w:val="18"/>
                <w:lang w:val="el-GR"/>
              </w:rPr>
            </w:pPr>
          </w:p>
        </w:tc>
      </w:tr>
      <w:tr w:rsidR="007F2F84" w:rsidRPr="00E937F6" w14:paraId="75D786E3" w14:textId="77777777" w:rsidTr="002816CF">
        <w:trPr>
          <w:trHeight w:val="284"/>
        </w:trPr>
        <w:tc>
          <w:tcPr>
            <w:tcW w:w="251" w:type="pct"/>
            <w:shd w:val="clear" w:color="auto" w:fill="FFFFFF"/>
            <w:vAlign w:val="center"/>
          </w:tcPr>
          <w:p w14:paraId="49A6D7DB" w14:textId="5EA5FB57" w:rsidR="007F2F84" w:rsidRPr="00E937F6" w:rsidRDefault="007F2F84" w:rsidP="00E401A1">
            <w:pPr>
              <w:keepNext/>
              <w:keepLines/>
              <w:spacing w:before="120"/>
              <w:rPr>
                <w:rFonts w:cs="Tahoma"/>
                <w:sz w:val="18"/>
                <w:szCs w:val="18"/>
                <w:lang w:val="el-GR"/>
              </w:rPr>
            </w:pPr>
          </w:p>
        </w:tc>
        <w:tc>
          <w:tcPr>
            <w:tcW w:w="2077" w:type="pct"/>
            <w:shd w:val="clear" w:color="auto" w:fill="FFFFFF"/>
            <w:vAlign w:val="center"/>
          </w:tcPr>
          <w:p w14:paraId="20B3C5BA" w14:textId="7D5FC8C4" w:rsidR="007F2F84" w:rsidRPr="00E937F6" w:rsidRDefault="007F2F84" w:rsidP="00E401A1">
            <w:pPr>
              <w:keepNext/>
              <w:keepLines/>
              <w:spacing w:before="120"/>
              <w:rPr>
                <w:rFonts w:cs="Tahoma"/>
                <w:sz w:val="18"/>
                <w:szCs w:val="18"/>
                <w:lang w:val="el-GR"/>
              </w:rPr>
            </w:pPr>
          </w:p>
        </w:tc>
        <w:tc>
          <w:tcPr>
            <w:tcW w:w="440" w:type="pct"/>
            <w:tcBorders>
              <w:bottom w:val="single" w:sz="4" w:space="0" w:color="auto"/>
            </w:tcBorders>
            <w:shd w:val="clear" w:color="auto" w:fill="FFFFFF"/>
            <w:vAlign w:val="center"/>
          </w:tcPr>
          <w:p w14:paraId="2BB529E4" w14:textId="77777777" w:rsidR="007F2F84" w:rsidRPr="00E937F6" w:rsidRDefault="007F2F84" w:rsidP="00E401A1">
            <w:pPr>
              <w:keepNext/>
              <w:keepLines/>
              <w:spacing w:before="120"/>
              <w:rPr>
                <w:rFonts w:cs="Tahoma"/>
                <w:sz w:val="18"/>
                <w:szCs w:val="18"/>
                <w:lang w:val="el-GR"/>
              </w:rPr>
            </w:pPr>
          </w:p>
        </w:tc>
        <w:tc>
          <w:tcPr>
            <w:tcW w:w="578" w:type="pct"/>
            <w:tcBorders>
              <w:bottom w:val="single" w:sz="4" w:space="0" w:color="auto"/>
            </w:tcBorders>
            <w:shd w:val="clear" w:color="auto" w:fill="FFFFFF"/>
            <w:vAlign w:val="center"/>
          </w:tcPr>
          <w:p w14:paraId="6014E7F1" w14:textId="77777777" w:rsidR="007F2F84" w:rsidRPr="00E937F6" w:rsidRDefault="007F2F84" w:rsidP="00E401A1">
            <w:pPr>
              <w:keepNext/>
              <w:keepLines/>
              <w:spacing w:before="120"/>
              <w:rPr>
                <w:rFonts w:cs="Tahoma"/>
                <w:sz w:val="18"/>
                <w:szCs w:val="18"/>
                <w:lang w:val="el-GR"/>
              </w:rPr>
            </w:pPr>
          </w:p>
        </w:tc>
        <w:tc>
          <w:tcPr>
            <w:tcW w:w="501" w:type="pct"/>
            <w:shd w:val="clear" w:color="auto" w:fill="FFFFFF"/>
            <w:vAlign w:val="center"/>
          </w:tcPr>
          <w:p w14:paraId="1D12F9C5" w14:textId="77777777" w:rsidR="007F2F84" w:rsidRPr="00E937F6" w:rsidRDefault="007F2F84" w:rsidP="00E401A1">
            <w:pPr>
              <w:keepNext/>
              <w:keepLines/>
              <w:spacing w:before="120"/>
              <w:rPr>
                <w:rFonts w:cs="Tahoma"/>
                <w:sz w:val="18"/>
                <w:szCs w:val="18"/>
                <w:lang w:val="el-GR"/>
              </w:rPr>
            </w:pPr>
          </w:p>
        </w:tc>
        <w:tc>
          <w:tcPr>
            <w:tcW w:w="544" w:type="pct"/>
            <w:shd w:val="clear" w:color="auto" w:fill="FFFFFF"/>
            <w:vAlign w:val="center"/>
          </w:tcPr>
          <w:p w14:paraId="7C04BFA6" w14:textId="77777777" w:rsidR="007F2F84" w:rsidRPr="00E937F6" w:rsidRDefault="007F2F84" w:rsidP="00E401A1">
            <w:pPr>
              <w:keepNext/>
              <w:keepLines/>
              <w:spacing w:before="120"/>
              <w:rPr>
                <w:rFonts w:cs="Tahoma"/>
                <w:sz w:val="18"/>
                <w:szCs w:val="18"/>
                <w:lang w:val="el-GR"/>
              </w:rPr>
            </w:pPr>
          </w:p>
        </w:tc>
        <w:tc>
          <w:tcPr>
            <w:tcW w:w="609" w:type="pct"/>
            <w:shd w:val="clear" w:color="auto" w:fill="FFFFFF"/>
            <w:vAlign w:val="center"/>
          </w:tcPr>
          <w:p w14:paraId="5D392F46" w14:textId="77777777" w:rsidR="007F2F84" w:rsidRPr="00E937F6" w:rsidRDefault="007F2F84" w:rsidP="00E401A1">
            <w:pPr>
              <w:keepNext/>
              <w:keepLines/>
              <w:spacing w:before="120"/>
              <w:rPr>
                <w:rFonts w:cs="Tahoma"/>
                <w:sz w:val="18"/>
                <w:szCs w:val="18"/>
                <w:lang w:val="el-GR"/>
              </w:rPr>
            </w:pPr>
          </w:p>
        </w:tc>
      </w:tr>
      <w:tr w:rsidR="007F2F84" w:rsidRPr="00E937F6" w14:paraId="73CD9875" w14:textId="77777777" w:rsidTr="002816CF">
        <w:trPr>
          <w:trHeight w:val="284"/>
        </w:trPr>
        <w:tc>
          <w:tcPr>
            <w:tcW w:w="251" w:type="pct"/>
            <w:shd w:val="clear" w:color="auto" w:fill="FFFFFF"/>
            <w:vAlign w:val="center"/>
          </w:tcPr>
          <w:p w14:paraId="685EB955" w14:textId="6DFD4CDF" w:rsidR="007F2F84" w:rsidRPr="00E937F6" w:rsidRDefault="007F2F84" w:rsidP="00E401A1">
            <w:pPr>
              <w:keepNext/>
              <w:keepLines/>
              <w:spacing w:before="120"/>
              <w:rPr>
                <w:rFonts w:cs="Tahoma"/>
                <w:sz w:val="18"/>
                <w:szCs w:val="18"/>
                <w:lang w:val="el-GR"/>
              </w:rPr>
            </w:pPr>
          </w:p>
        </w:tc>
        <w:tc>
          <w:tcPr>
            <w:tcW w:w="2077" w:type="pct"/>
            <w:shd w:val="clear" w:color="auto" w:fill="FFFFFF"/>
            <w:vAlign w:val="center"/>
          </w:tcPr>
          <w:p w14:paraId="14F8F049" w14:textId="20A8276D" w:rsidR="007F2F84" w:rsidRPr="00E937F6" w:rsidRDefault="007F2F84" w:rsidP="00E401A1">
            <w:pPr>
              <w:keepNext/>
              <w:keepLines/>
              <w:spacing w:before="120"/>
              <w:rPr>
                <w:rFonts w:cs="Tahoma"/>
                <w:sz w:val="18"/>
                <w:szCs w:val="18"/>
                <w:lang w:val="el-GR"/>
              </w:rPr>
            </w:pPr>
          </w:p>
        </w:tc>
        <w:tc>
          <w:tcPr>
            <w:tcW w:w="440" w:type="pct"/>
            <w:tcBorders>
              <w:bottom w:val="single" w:sz="4" w:space="0" w:color="auto"/>
            </w:tcBorders>
            <w:shd w:val="clear" w:color="auto" w:fill="FFFFFF"/>
            <w:vAlign w:val="center"/>
          </w:tcPr>
          <w:p w14:paraId="2D26E468" w14:textId="77777777" w:rsidR="007F2F84" w:rsidRPr="00E937F6" w:rsidRDefault="007F2F84" w:rsidP="00E401A1">
            <w:pPr>
              <w:keepNext/>
              <w:keepLines/>
              <w:spacing w:before="120"/>
              <w:rPr>
                <w:rFonts w:cs="Tahoma"/>
                <w:sz w:val="18"/>
                <w:szCs w:val="18"/>
                <w:lang w:val="el-GR"/>
              </w:rPr>
            </w:pPr>
          </w:p>
        </w:tc>
        <w:tc>
          <w:tcPr>
            <w:tcW w:w="578" w:type="pct"/>
            <w:tcBorders>
              <w:bottom w:val="single" w:sz="4" w:space="0" w:color="auto"/>
            </w:tcBorders>
            <w:shd w:val="clear" w:color="auto" w:fill="FFFFFF"/>
            <w:vAlign w:val="center"/>
          </w:tcPr>
          <w:p w14:paraId="481532FC" w14:textId="77777777" w:rsidR="007F2F84" w:rsidRPr="00E937F6" w:rsidRDefault="007F2F84" w:rsidP="00E401A1">
            <w:pPr>
              <w:keepNext/>
              <w:keepLines/>
              <w:spacing w:before="120"/>
              <w:rPr>
                <w:rFonts w:cs="Tahoma"/>
                <w:sz w:val="18"/>
                <w:szCs w:val="18"/>
                <w:lang w:val="el-GR"/>
              </w:rPr>
            </w:pPr>
          </w:p>
        </w:tc>
        <w:tc>
          <w:tcPr>
            <w:tcW w:w="501" w:type="pct"/>
            <w:shd w:val="clear" w:color="auto" w:fill="FFFFFF"/>
            <w:vAlign w:val="center"/>
          </w:tcPr>
          <w:p w14:paraId="7051D924" w14:textId="77777777" w:rsidR="007F2F84" w:rsidRPr="00E937F6" w:rsidRDefault="007F2F84" w:rsidP="00E401A1">
            <w:pPr>
              <w:keepNext/>
              <w:keepLines/>
              <w:spacing w:before="120"/>
              <w:rPr>
                <w:rFonts w:cs="Tahoma"/>
                <w:sz w:val="18"/>
                <w:szCs w:val="18"/>
                <w:lang w:val="el-GR"/>
              </w:rPr>
            </w:pPr>
          </w:p>
        </w:tc>
        <w:tc>
          <w:tcPr>
            <w:tcW w:w="544" w:type="pct"/>
            <w:shd w:val="clear" w:color="auto" w:fill="FFFFFF"/>
            <w:vAlign w:val="center"/>
          </w:tcPr>
          <w:p w14:paraId="0F0433FD" w14:textId="77777777" w:rsidR="007F2F84" w:rsidRPr="00E937F6" w:rsidRDefault="007F2F84" w:rsidP="00E401A1">
            <w:pPr>
              <w:keepNext/>
              <w:keepLines/>
              <w:spacing w:before="120"/>
              <w:rPr>
                <w:rFonts w:cs="Tahoma"/>
                <w:sz w:val="18"/>
                <w:szCs w:val="18"/>
                <w:lang w:val="el-GR"/>
              </w:rPr>
            </w:pPr>
          </w:p>
        </w:tc>
        <w:tc>
          <w:tcPr>
            <w:tcW w:w="609" w:type="pct"/>
            <w:shd w:val="clear" w:color="auto" w:fill="FFFFFF"/>
            <w:vAlign w:val="center"/>
          </w:tcPr>
          <w:p w14:paraId="2F4B38C5" w14:textId="77777777" w:rsidR="007F2F84" w:rsidRPr="00E937F6" w:rsidRDefault="007F2F84" w:rsidP="00E401A1">
            <w:pPr>
              <w:keepNext/>
              <w:keepLines/>
              <w:spacing w:before="120"/>
              <w:rPr>
                <w:rFonts w:cs="Tahoma"/>
                <w:sz w:val="18"/>
                <w:szCs w:val="18"/>
                <w:lang w:val="el-GR"/>
              </w:rPr>
            </w:pPr>
          </w:p>
        </w:tc>
      </w:tr>
      <w:tr w:rsidR="007F2F84" w:rsidRPr="00E937F6" w14:paraId="5D8BC25A" w14:textId="77777777" w:rsidTr="002816CF">
        <w:trPr>
          <w:trHeight w:val="284"/>
        </w:trPr>
        <w:tc>
          <w:tcPr>
            <w:tcW w:w="251" w:type="pct"/>
            <w:shd w:val="clear" w:color="auto" w:fill="FFFFFF"/>
            <w:vAlign w:val="center"/>
          </w:tcPr>
          <w:p w14:paraId="315EB7DE" w14:textId="6F4C60AC" w:rsidR="007F2F84" w:rsidRPr="00E937F6" w:rsidRDefault="007F2F84" w:rsidP="00E401A1">
            <w:pPr>
              <w:keepNext/>
              <w:keepLines/>
              <w:spacing w:before="120"/>
              <w:rPr>
                <w:rFonts w:cs="Tahoma"/>
                <w:sz w:val="18"/>
                <w:szCs w:val="18"/>
                <w:lang w:val="el-GR"/>
              </w:rPr>
            </w:pPr>
          </w:p>
        </w:tc>
        <w:tc>
          <w:tcPr>
            <w:tcW w:w="2077" w:type="pct"/>
            <w:shd w:val="clear" w:color="auto" w:fill="FFFFFF"/>
            <w:vAlign w:val="center"/>
          </w:tcPr>
          <w:p w14:paraId="19C080C4" w14:textId="297B03C5" w:rsidR="007F2F84" w:rsidRPr="00E937F6" w:rsidRDefault="007F2F84" w:rsidP="00E401A1">
            <w:pPr>
              <w:keepNext/>
              <w:keepLines/>
              <w:spacing w:before="120"/>
              <w:rPr>
                <w:rFonts w:cs="Tahoma"/>
                <w:sz w:val="18"/>
                <w:szCs w:val="18"/>
                <w:lang w:val="el-GR"/>
              </w:rPr>
            </w:pPr>
          </w:p>
        </w:tc>
        <w:tc>
          <w:tcPr>
            <w:tcW w:w="440" w:type="pct"/>
            <w:tcBorders>
              <w:bottom w:val="single" w:sz="4" w:space="0" w:color="auto"/>
            </w:tcBorders>
            <w:shd w:val="clear" w:color="auto" w:fill="FFFFFF"/>
            <w:vAlign w:val="center"/>
          </w:tcPr>
          <w:p w14:paraId="09188CC3" w14:textId="77777777" w:rsidR="007F2F84" w:rsidRPr="00E937F6" w:rsidRDefault="007F2F84" w:rsidP="00E401A1">
            <w:pPr>
              <w:keepNext/>
              <w:keepLines/>
              <w:spacing w:before="120"/>
              <w:rPr>
                <w:rFonts w:cs="Tahoma"/>
                <w:sz w:val="18"/>
                <w:szCs w:val="18"/>
                <w:lang w:val="el-GR"/>
              </w:rPr>
            </w:pPr>
          </w:p>
        </w:tc>
        <w:tc>
          <w:tcPr>
            <w:tcW w:w="578" w:type="pct"/>
            <w:tcBorders>
              <w:bottom w:val="single" w:sz="4" w:space="0" w:color="auto"/>
            </w:tcBorders>
            <w:shd w:val="clear" w:color="auto" w:fill="FFFFFF"/>
            <w:vAlign w:val="center"/>
          </w:tcPr>
          <w:p w14:paraId="0DDCD91A" w14:textId="77777777" w:rsidR="007F2F84" w:rsidRPr="00E937F6" w:rsidRDefault="007F2F84" w:rsidP="00E401A1">
            <w:pPr>
              <w:keepNext/>
              <w:keepLines/>
              <w:spacing w:before="120"/>
              <w:rPr>
                <w:rFonts w:cs="Tahoma"/>
                <w:sz w:val="18"/>
                <w:szCs w:val="18"/>
                <w:lang w:val="el-GR"/>
              </w:rPr>
            </w:pPr>
          </w:p>
        </w:tc>
        <w:tc>
          <w:tcPr>
            <w:tcW w:w="501" w:type="pct"/>
            <w:shd w:val="clear" w:color="auto" w:fill="FFFFFF"/>
            <w:vAlign w:val="center"/>
          </w:tcPr>
          <w:p w14:paraId="6C818020" w14:textId="77777777" w:rsidR="007F2F84" w:rsidRPr="00E937F6" w:rsidRDefault="007F2F84" w:rsidP="00E401A1">
            <w:pPr>
              <w:keepNext/>
              <w:keepLines/>
              <w:spacing w:before="120"/>
              <w:rPr>
                <w:rFonts w:cs="Tahoma"/>
                <w:sz w:val="18"/>
                <w:szCs w:val="18"/>
                <w:lang w:val="el-GR"/>
              </w:rPr>
            </w:pPr>
          </w:p>
        </w:tc>
        <w:tc>
          <w:tcPr>
            <w:tcW w:w="544" w:type="pct"/>
            <w:shd w:val="clear" w:color="auto" w:fill="FFFFFF"/>
            <w:vAlign w:val="center"/>
          </w:tcPr>
          <w:p w14:paraId="3F1D48FB" w14:textId="77777777" w:rsidR="007F2F84" w:rsidRPr="00E937F6" w:rsidRDefault="007F2F84" w:rsidP="00E401A1">
            <w:pPr>
              <w:keepNext/>
              <w:keepLines/>
              <w:spacing w:before="120"/>
              <w:rPr>
                <w:rFonts w:cs="Tahoma"/>
                <w:sz w:val="18"/>
                <w:szCs w:val="18"/>
                <w:lang w:val="el-GR"/>
              </w:rPr>
            </w:pPr>
          </w:p>
        </w:tc>
        <w:tc>
          <w:tcPr>
            <w:tcW w:w="609" w:type="pct"/>
            <w:shd w:val="clear" w:color="auto" w:fill="FFFFFF"/>
            <w:vAlign w:val="center"/>
          </w:tcPr>
          <w:p w14:paraId="61859AAD" w14:textId="77777777" w:rsidR="007F2F84" w:rsidRPr="00E937F6" w:rsidRDefault="007F2F84" w:rsidP="00E401A1">
            <w:pPr>
              <w:keepNext/>
              <w:keepLines/>
              <w:spacing w:before="120"/>
              <w:rPr>
                <w:rFonts w:cs="Tahoma"/>
                <w:sz w:val="18"/>
                <w:szCs w:val="18"/>
                <w:lang w:val="el-GR"/>
              </w:rPr>
            </w:pPr>
          </w:p>
        </w:tc>
      </w:tr>
      <w:tr w:rsidR="007F2F84" w:rsidRPr="00E937F6" w14:paraId="6104A0EC" w14:textId="77777777" w:rsidTr="002816CF">
        <w:trPr>
          <w:trHeight w:val="337"/>
        </w:trPr>
        <w:tc>
          <w:tcPr>
            <w:tcW w:w="251" w:type="pct"/>
            <w:shd w:val="clear" w:color="auto" w:fill="FFFFFF"/>
            <w:vAlign w:val="center"/>
          </w:tcPr>
          <w:p w14:paraId="55ABD8ED" w14:textId="201C583D" w:rsidR="007F2F84" w:rsidRPr="00E937F6" w:rsidRDefault="007F2F84" w:rsidP="00E401A1">
            <w:pPr>
              <w:keepNext/>
              <w:keepLines/>
              <w:spacing w:before="120"/>
              <w:rPr>
                <w:rFonts w:cs="Tahoma"/>
                <w:sz w:val="18"/>
                <w:szCs w:val="18"/>
                <w:lang w:val="el-GR"/>
              </w:rPr>
            </w:pPr>
          </w:p>
        </w:tc>
        <w:tc>
          <w:tcPr>
            <w:tcW w:w="2077" w:type="pct"/>
            <w:shd w:val="clear" w:color="auto" w:fill="FFFFFF"/>
            <w:vAlign w:val="center"/>
          </w:tcPr>
          <w:p w14:paraId="3CADDAF5" w14:textId="6025AAF5" w:rsidR="007F2F84" w:rsidRPr="00E937F6" w:rsidRDefault="007F2F84" w:rsidP="00E401A1">
            <w:pPr>
              <w:keepNext/>
              <w:keepLines/>
              <w:spacing w:before="120"/>
              <w:rPr>
                <w:rFonts w:cs="Tahoma"/>
                <w:sz w:val="18"/>
                <w:szCs w:val="18"/>
                <w:lang w:val="el-GR"/>
              </w:rPr>
            </w:pPr>
          </w:p>
        </w:tc>
        <w:tc>
          <w:tcPr>
            <w:tcW w:w="440" w:type="pct"/>
            <w:tcBorders>
              <w:bottom w:val="single" w:sz="4" w:space="0" w:color="auto"/>
              <w:right w:val="single" w:sz="4" w:space="0" w:color="auto"/>
            </w:tcBorders>
            <w:shd w:val="clear" w:color="auto" w:fill="FFFFFF"/>
            <w:vAlign w:val="center"/>
          </w:tcPr>
          <w:p w14:paraId="74B5C131" w14:textId="77777777" w:rsidR="007F2F84" w:rsidRPr="00E937F6" w:rsidRDefault="007F2F84" w:rsidP="00E401A1">
            <w:pPr>
              <w:keepNext/>
              <w:keepLines/>
              <w:spacing w:before="120"/>
              <w:rPr>
                <w:rFonts w:cs="Tahoma"/>
                <w:sz w:val="18"/>
                <w:szCs w:val="18"/>
                <w:lang w:val="el-GR"/>
              </w:rPr>
            </w:pPr>
          </w:p>
        </w:tc>
        <w:tc>
          <w:tcPr>
            <w:tcW w:w="578" w:type="pct"/>
            <w:tcBorders>
              <w:left w:val="single" w:sz="4" w:space="0" w:color="auto"/>
              <w:bottom w:val="single" w:sz="4" w:space="0" w:color="auto"/>
            </w:tcBorders>
            <w:shd w:val="clear" w:color="auto" w:fill="FFFFFF"/>
            <w:vAlign w:val="center"/>
          </w:tcPr>
          <w:p w14:paraId="7BC16CFC" w14:textId="77777777" w:rsidR="007F2F84" w:rsidRPr="00E937F6" w:rsidRDefault="007F2F84" w:rsidP="00E401A1">
            <w:pPr>
              <w:keepNext/>
              <w:keepLines/>
              <w:spacing w:before="120"/>
              <w:rPr>
                <w:rFonts w:cs="Tahoma"/>
                <w:sz w:val="18"/>
                <w:szCs w:val="18"/>
                <w:lang w:val="el-GR"/>
              </w:rPr>
            </w:pPr>
          </w:p>
        </w:tc>
        <w:tc>
          <w:tcPr>
            <w:tcW w:w="501" w:type="pct"/>
            <w:tcBorders>
              <w:bottom w:val="single" w:sz="4" w:space="0" w:color="auto"/>
            </w:tcBorders>
            <w:shd w:val="clear" w:color="auto" w:fill="FFFFFF"/>
            <w:vAlign w:val="center"/>
          </w:tcPr>
          <w:p w14:paraId="467EE6DF" w14:textId="77777777" w:rsidR="007F2F84" w:rsidRPr="00E937F6" w:rsidRDefault="007F2F84" w:rsidP="00E401A1">
            <w:pPr>
              <w:keepNext/>
              <w:keepLines/>
              <w:spacing w:before="120"/>
              <w:rPr>
                <w:rFonts w:cs="Tahoma"/>
                <w:sz w:val="18"/>
                <w:szCs w:val="18"/>
                <w:lang w:val="el-GR"/>
              </w:rPr>
            </w:pPr>
          </w:p>
        </w:tc>
        <w:tc>
          <w:tcPr>
            <w:tcW w:w="544" w:type="pct"/>
            <w:tcBorders>
              <w:bottom w:val="single" w:sz="4" w:space="0" w:color="auto"/>
            </w:tcBorders>
            <w:shd w:val="clear" w:color="auto" w:fill="FFFFFF"/>
            <w:vAlign w:val="center"/>
          </w:tcPr>
          <w:p w14:paraId="0D6BE570" w14:textId="77777777" w:rsidR="007F2F84" w:rsidRPr="00E937F6" w:rsidRDefault="007F2F84" w:rsidP="00E401A1">
            <w:pPr>
              <w:keepNext/>
              <w:keepLines/>
              <w:spacing w:before="120"/>
              <w:rPr>
                <w:rFonts w:cs="Tahoma"/>
                <w:sz w:val="18"/>
                <w:szCs w:val="18"/>
                <w:lang w:val="el-GR"/>
              </w:rPr>
            </w:pPr>
          </w:p>
        </w:tc>
        <w:tc>
          <w:tcPr>
            <w:tcW w:w="609" w:type="pct"/>
            <w:tcBorders>
              <w:bottom w:val="single" w:sz="4" w:space="0" w:color="auto"/>
            </w:tcBorders>
            <w:shd w:val="clear" w:color="auto" w:fill="FFFFFF"/>
            <w:vAlign w:val="center"/>
          </w:tcPr>
          <w:p w14:paraId="7F4DA6CA" w14:textId="77777777" w:rsidR="007F2F84" w:rsidRPr="00E937F6" w:rsidRDefault="007F2F84" w:rsidP="00E401A1">
            <w:pPr>
              <w:keepNext/>
              <w:keepLines/>
              <w:spacing w:before="120"/>
              <w:rPr>
                <w:rFonts w:cs="Tahoma"/>
                <w:sz w:val="18"/>
                <w:szCs w:val="18"/>
                <w:lang w:val="el-GR"/>
              </w:rPr>
            </w:pPr>
          </w:p>
        </w:tc>
      </w:tr>
      <w:tr w:rsidR="007F2F84" w:rsidRPr="00E937F6" w14:paraId="033F9AC7" w14:textId="77777777" w:rsidTr="002816CF">
        <w:trPr>
          <w:trHeight w:val="284"/>
        </w:trPr>
        <w:tc>
          <w:tcPr>
            <w:tcW w:w="251" w:type="pct"/>
            <w:shd w:val="clear" w:color="auto" w:fill="FFFFFF"/>
          </w:tcPr>
          <w:p w14:paraId="099E5C39" w14:textId="0030D899" w:rsidR="007F2F84" w:rsidRPr="00E937F6" w:rsidRDefault="007F2F84" w:rsidP="00E401A1">
            <w:pPr>
              <w:keepNext/>
              <w:keepLines/>
              <w:spacing w:before="120"/>
              <w:rPr>
                <w:rFonts w:cs="Tahoma"/>
                <w:i/>
                <w:iCs/>
                <w:sz w:val="18"/>
                <w:szCs w:val="20"/>
                <w:lang w:val="el-GR"/>
              </w:rPr>
            </w:pPr>
          </w:p>
        </w:tc>
        <w:tc>
          <w:tcPr>
            <w:tcW w:w="2077" w:type="pct"/>
            <w:shd w:val="clear" w:color="auto" w:fill="FFFFFF"/>
          </w:tcPr>
          <w:p w14:paraId="1B44AC0F" w14:textId="7A71F0D3" w:rsidR="007F2F84" w:rsidRPr="00E937F6" w:rsidRDefault="007F2F84" w:rsidP="00E401A1">
            <w:pPr>
              <w:keepNext/>
              <w:keepLines/>
              <w:spacing w:before="120"/>
              <w:rPr>
                <w:rFonts w:cs="Tahoma"/>
                <w:i/>
                <w:iCs/>
                <w:sz w:val="18"/>
                <w:szCs w:val="20"/>
                <w:lang w:val="el-GR"/>
              </w:rPr>
            </w:pPr>
          </w:p>
        </w:tc>
        <w:tc>
          <w:tcPr>
            <w:tcW w:w="440" w:type="pct"/>
            <w:tcBorders>
              <w:bottom w:val="single" w:sz="4" w:space="0" w:color="auto"/>
              <w:right w:val="single" w:sz="4" w:space="0" w:color="auto"/>
            </w:tcBorders>
            <w:shd w:val="clear" w:color="auto" w:fill="FFFFFF"/>
            <w:vAlign w:val="center"/>
          </w:tcPr>
          <w:p w14:paraId="34897B84" w14:textId="77777777" w:rsidR="007F2F84" w:rsidRPr="00E937F6" w:rsidRDefault="007F2F84" w:rsidP="00E401A1">
            <w:pPr>
              <w:keepNext/>
              <w:keepLines/>
              <w:spacing w:before="120"/>
              <w:rPr>
                <w:rFonts w:cs="Tahoma"/>
                <w:i/>
                <w:iCs/>
                <w:sz w:val="18"/>
                <w:szCs w:val="20"/>
                <w:lang w:val="el-GR"/>
              </w:rPr>
            </w:pPr>
          </w:p>
        </w:tc>
        <w:tc>
          <w:tcPr>
            <w:tcW w:w="578" w:type="pct"/>
            <w:tcBorders>
              <w:left w:val="single" w:sz="4" w:space="0" w:color="auto"/>
              <w:bottom w:val="single" w:sz="4" w:space="0" w:color="auto"/>
            </w:tcBorders>
            <w:shd w:val="clear" w:color="auto" w:fill="FFFFFF"/>
            <w:vAlign w:val="center"/>
          </w:tcPr>
          <w:p w14:paraId="1954360C" w14:textId="77777777" w:rsidR="007F2F84" w:rsidRPr="00E937F6" w:rsidRDefault="007F2F84" w:rsidP="00E401A1">
            <w:pPr>
              <w:keepNext/>
              <w:keepLines/>
              <w:spacing w:before="120"/>
              <w:rPr>
                <w:rFonts w:cs="Tahoma"/>
                <w:i/>
                <w:iCs/>
                <w:sz w:val="18"/>
                <w:szCs w:val="20"/>
                <w:lang w:val="el-GR"/>
              </w:rPr>
            </w:pPr>
          </w:p>
        </w:tc>
        <w:tc>
          <w:tcPr>
            <w:tcW w:w="501" w:type="pct"/>
            <w:tcBorders>
              <w:bottom w:val="single" w:sz="4" w:space="0" w:color="auto"/>
            </w:tcBorders>
            <w:shd w:val="clear" w:color="auto" w:fill="FFFFFF"/>
            <w:vAlign w:val="center"/>
          </w:tcPr>
          <w:p w14:paraId="4EAA1B96" w14:textId="77777777" w:rsidR="007F2F84" w:rsidRPr="00E937F6" w:rsidRDefault="007F2F84" w:rsidP="00E401A1">
            <w:pPr>
              <w:keepNext/>
              <w:keepLines/>
              <w:spacing w:before="120"/>
              <w:rPr>
                <w:rFonts w:cs="Tahoma"/>
                <w:i/>
                <w:iCs/>
                <w:sz w:val="18"/>
                <w:szCs w:val="20"/>
                <w:lang w:val="el-GR"/>
              </w:rPr>
            </w:pPr>
          </w:p>
        </w:tc>
        <w:tc>
          <w:tcPr>
            <w:tcW w:w="544" w:type="pct"/>
            <w:tcBorders>
              <w:bottom w:val="single" w:sz="4" w:space="0" w:color="auto"/>
            </w:tcBorders>
            <w:shd w:val="clear" w:color="auto" w:fill="FFFFFF"/>
            <w:vAlign w:val="center"/>
          </w:tcPr>
          <w:p w14:paraId="6EF1304B" w14:textId="77777777" w:rsidR="007F2F84" w:rsidRPr="00E937F6" w:rsidRDefault="007F2F84" w:rsidP="00E401A1">
            <w:pPr>
              <w:keepNext/>
              <w:keepLines/>
              <w:spacing w:before="120"/>
              <w:rPr>
                <w:rFonts w:cs="Tahoma"/>
                <w:i/>
                <w:iCs/>
                <w:sz w:val="18"/>
                <w:szCs w:val="20"/>
                <w:lang w:val="el-GR"/>
              </w:rPr>
            </w:pPr>
          </w:p>
        </w:tc>
        <w:tc>
          <w:tcPr>
            <w:tcW w:w="609" w:type="pct"/>
            <w:tcBorders>
              <w:bottom w:val="single" w:sz="4" w:space="0" w:color="auto"/>
            </w:tcBorders>
            <w:shd w:val="clear" w:color="auto" w:fill="FFFFFF"/>
            <w:vAlign w:val="center"/>
          </w:tcPr>
          <w:p w14:paraId="35D68F2E" w14:textId="77777777" w:rsidR="007F2F84" w:rsidRPr="00E937F6" w:rsidRDefault="007F2F84" w:rsidP="00E401A1">
            <w:pPr>
              <w:keepNext/>
              <w:keepLines/>
              <w:spacing w:before="120"/>
              <w:rPr>
                <w:rFonts w:cs="Tahoma"/>
                <w:i/>
                <w:iCs/>
                <w:sz w:val="18"/>
                <w:szCs w:val="20"/>
                <w:lang w:val="el-GR"/>
              </w:rPr>
            </w:pPr>
          </w:p>
        </w:tc>
      </w:tr>
      <w:tr w:rsidR="007F2F84" w:rsidRPr="00E937F6" w14:paraId="71B92EA1" w14:textId="77777777" w:rsidTr="002816CF">
        <w:trPr>
          <w:trHeight w:val="284"/>
        </w:trPr>
        <w:tc>
          <w:tcPr>
            <w:tcW w:w="2331" w:type="pct"/>
            <w:gridSpan w:val="2"/>
            <w:tcBorders>
              <w:right w:val="single" w:sz="4" w:space="0" w:color="auto"/>
            </w:tcBorders>
            <w:shd w:val="pct15" w:color="auto" w:fill="auto"/>
            <w:vAlign w:val="center"/>
          </w:tcPr>
          <w:p w14:paraId="3A216736" w14:textId="77777777" w:rsidR="007F2F84" w:rsidRPr="00E937F6" w:rsidRDefault="007F2F84" w:rsidP="00E401A1">
            <w:pPr>
              <w:keepNext/>
              <w:keepLines/>
              <w:spacing w:before="120"/>
              <w:jc w:val="center"/>
              <w:rPr>
                <w:rFonts w:cs="Tahoma"/>
                <w:sz w:val="18"/>
                <w:szCs w:val="18"/>
              </w:rPr>
            </w:pPr>
            <w:r w:rsidRPr="00E937F6">
              <w:rPr>
                <w:rFonts w:cs="Tahoma"/>
                <w:b/>
                <w:sz w:val="18"/>
                <w:szCs w:val="18"/>
                <w:lang w:val="el-GR"/>
              </w:rPr>
              <w:t>ΣΥΝΟΛΟ</w:t>
            </w:r>
          </w:p>
        </w:tc>
        <w:tc>
          <w:tcPr>
            <w:tcW w:w="437" w:type="pct"/>
            <w:tcBorders>
              <w:right w:val="single" w:sz="4" w:space="0" w:color="auto"/>
            </w:tcBorders>
            <w:shd w:val="pct15" w:color="auto" w:fill="auto"/>
            <w:vAlign w:val="center"/>
          </w:tcPr>
          <w:p w14:paraId="2E814ED3" w14:textId="77777777" w:rsidR="007F2F84" w:rsidRPr="00E937F6" w:rsidRDefault="007F2F84" w:rsidP="00E401A1">
            <w:pPr>
              <w:keepNext/>
              <w:keepLines/>
              <w:spacing w:before="120"/>
              <w:jc w:val="center"/>
              <w:rPr>
                <w:rFonts w:cs="Tahoma"/>
                <w:sz w:val="18"/>
                <w:szCs w:val="18"/>
              </w:rPr>
            </w:pPr>
          </w:p>
        </w:tc>
        <w:tc>
          <w:tcPr>
            <w:tcW w:w="578" w:type="pct"/>
            <w:tcBorders>
              <w:right w:val="single" w:sz="4" w:space="0" w:color="auto"/>
            </w:tcBorders>
            <w:shd w:val="clear" w:color="auto" w:fill="808080" w:themeFill="background1" w:themeFillShade="80"/>
            <w:vAlign w:val="center"/>
          </w:tcPr>
          <w:p w14:paraId="31B9B4B8" w14:textId="77777777" w:rsidR="007F2F84" w:rsidRPr="00E937F6" w:rsidRDefault="007F2F84" w:rsidP="00E401A1">
            <w:pPr>
              <w:keepNext/>
              <w:keepLines/>
              <w:spacing w:before="120"/>
              <w:jc w:val="center"/>
              <w:rPr>
                <w:rFonts w:cs="Tahoma"/>
                <w:sz w:val="18"/>
                <w:szCs w:val="18"/>
              </w:rPr>
            </w:pPr>
          </w:p>
        </w:tc>
        <w:tc>
          <w:tcPr>
            <w:tcW w:w="501" w:type="pct"/>
            <w:tcBorders>
              <w:left w:val="single" w:sz="4" w:space="0" w:color="auto"/>
              <w:bottom w:val="single" w:sz="4" w:space="0" w:color="auto"/>
            </w:tcBorders>
            <w:shd w:val="clear" w:color="auto" w:fill="D9D9D9" w:themeFill="background1" w:themeFillShade="D9"/>
            <w:vAlign w:val="center"/>
          </w:tcPr>
          <w:p w14:paraId="3C56B5EF" w14:textId="77777777" w:rsidR="007F2F84" w:rsidRPr="00E937F6" w:rsidRDefault="007F2F84" w:rsidP="00E401A1">
            <w:pPr>
              <w:keepNext/>
              <w:keepLines/>
              <w:spacing w:before="120"/>
              <w:rPr>
                <w:rFonts w:cs="Tahoma"/>
                <w:sz w:val="18"/>
                <w:szCs w:val="18"/>
              </w:rPr>
            </w:pPr>
          </w:p>
        </w:tc>
        <w:tc>
          <w:tcPr>
            <w:tcW w:w="544" w:type="pct"/>
            <w:shd w:val="clear" w:color="auto" w:fill="D9D9D9" w:themeFill="background1" w:themeFillShade="D9"/>
            <w:vAlign w:val="center"/>
          </w:tcPr>
          <w:p w14:paraId="658E696A" w14:textId="77777777" w:rsidR="007F2F84" w:rsidRPr="00E937F6" w:rsidRDefault="007F2F84" w:rsidP="00E401A1">
            <w:pPr>
              <w:keepNext/>
              <w:keepLines/>
              <w:spacing w:before="120"/>
              <w:rPr>
                <w:rFonts w:cs="Tahoma"/>
                <w:sz w:val="18"/>
                <w:szCs w:val="18"/>
              </w:rPr>
            </w:pPr>
          </w:p>
        </w:tc>
        <w:tc>
          <w:tcPr>
            <w:tcW w:w="609" w:type="pct"/>
            <w:shd w:val="clear" w:color="auto" w:fill="D9D9D9" w:themeFill="background1" w:themeFillShade="D9"/>
            <w:vAlign w:val="center"/>
          </w:tcPr>
          <w:p w14:paraId="236EEE50" w14:textId="77777777" w:rsidR="007F2F84" w:rsidRPr="00E937F6" w:rsidRDefault="007F2F84" w:rsidP="00E401A1">
            <w:pPr>
              <w:keepNext/>
              <w:keepLines/>
              <w:spacing w:before="120"/>
              <w:rPr>
                <w:rFonts w:cs="Tahoma"/>
                <w:sz w:val="18"/>
                <w:szCs w:val="18"/>
              </w:rPr>
            </w:pPr>
          </w:p>
        </w:tc>
      </w:tr>
    </w:tbl>
    <w:p w14:paraId="683EBFD6" w14:textId="18977BDD" w:rsidR="007F2F84" w:rsidRPr="00E937F6" w:rsidRDefault="007F2F84" w:rsidP="00E401A1">
      <w:pPr>
        <w:spacing w:before="120"/>
        <w:rPr>
          <w:rFonts w:cs="Tahoma"/>
          <w:lang w:val="el-GR"/>
        </w:rPr>
      </w:pPr>
      <w:bookmarkStart w:id="1178" w:name="_Toc240445879"/>
      <w:bookmarkStart w:id="1179" w:name="_Toc366852700"/>
      <w:bookmarkStart w:id="1180" w:name="_Ref508304072"/>
      <w:bookmarkStart w:id="1181" w:name="_Toc10632753"/>
      <w:bookmarkStart w:id="1182" w:name="_Toc42167520"/>
    </w:p>
    <w:p w14:paraId="0A288363" w14:textId="77777777" w:rsidR="0086261F" w:rsidRPr="00E937F6" w:rsidRDefault="0086261F" w:rsidP="00E401A1">
      <w:pPr>
        <w:spacing w:before="120"/>
        <w:rPr>
          <w:rFonts w:cs="Tahoma"/>
          <w:lang w:val="el-GR"/>
        </w:rPr>
      </w:pPr>
    </w:p>
    <w:p w14:paraId="07D02274" w14:textId="77777777" w:rsidR="007F2F84" w:rsidRPr="00E937F6" w:rsidRDefault="007F2F84" w:rsidP="004E653B">
      <w:pPr>
        <w:keepNext/>
        <w:numPr>
          <w:ilvl w:val="2"/>
          <w:numId w:val="279"/>
        </w:numPr>
        <w:spacing w:before="120"/>
        <w:ind w:left="1134" w:firstLine="0"/>
        <w:outlineLvl w:val="2"/>
        <w:rPr>
          <w:rFonts w:cs="Tahoma"/>
          <w:b/>
          <w:bCs/>
          <w:szCs w:val="26"/>
          <w:lang w:val="el-GR"/>
        </w:rPr>
      </w:pPr>
      <w:bookmarkStart w:id="1183" w:name="_Toc53671373"/>
      <w:r w:rsidRPr="00E937F6">
        <w:rPr>
          <w:rFonts w:cs="Tahoma"/>
          <w:b/>
          <w:bCs/>
          <w:szCs w:val="26"/>
          <w:lang w:val="el-GR"/>
        </w:rPr>
        <w:t>Άλλες δαπάνες</w:t>
      </w:r>
      <w:bookmarkEnd w:id="1178"/>
      <w:bookmarkEnd w:id="1179"/>
      <w:bookmarkEnd w:id="1180"/>
      <w:bookmarkEnd w:id="1181"/>
      <w:bookmarkEnd w:id="1182"/>
      <w:bookmarkEnd w:id="1183"/>
    </w:p>
    <w:tbl>
      <w:tblPr>
        <w:tblW w:w="493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1"/>
        <w:gridCol w:w="2874"/>
        <w:gridCol w:w="1156"/>
        <w:gridCol w:w="1096"/>
        <w:gridCol w:w="993"/>
        <w:gridCol w:w="1105"/>
        <w:gridCol w:w="1152"/>
      </w:tblGrid>
      <w:tr w:rsidR="007F2F84" w:rsidRPr="00E937F6" w14:paraId="0684D824" w14:textId="77777777" w:rsidTr="002816CF">
        <w:trPr>
          <w:cantSplit/>
        </w:trPr>
        <w:tc>
          <w:tcPr>
            <w:tcW w:w="260" w:type="pct"/>
            <w:vMerge w:val="restart"/>
            <w:shd w:val="clear" w:color="auto" w:fill="E6E6E6"/>
            <w:vAlign w:val="center"/>
          </w:tcPr>
          <w:p w14:paraId="56C67BAE" w14:textId="77777777" w:rsidR="007F2F84" w:rsidRPr="00E937F6" w:rsidRDefault="007F2F84" w:rsidP="00E401A1">
            <w:pPr>
              <w:keepNext/>
              <w:keepLines/>
              <w:spacing w:before="120"/>
              <w:jc w:val="center"/>
              <w:rPr>
                <w:rFonts w:cs="Tahoma"/>
                <w:sz w:val="18"/>
                <w:szCs w:val="18"/>
                <w:lang w:val="el-GR"/>
              </w:rPr>
            </w:pPr>
            <w:r w:rsidRPr="00E937F6">
              <w:rPr>
                <w:rFonts w:cs="Tahoma"/>
                <w:sz w:val="18"/>
                <w:szCs w:val="18"/>
                <w:lang w:val="el-GR"/>
              </w:rPr>
              <w:t>Α/Α</w:t>
            </w:r>
          </w:p>
        </w:tc>
        <w:tc>
          <w:tcPr>
            <w:tcW w:w="1619" w:type="pct"/>
            <w:vMerge w:val="restart"/>
            <w:shd w:val="clear" w:color="auto" w:fill="E6E6E6"/>
            <w:vAlign w:val="center"/>
          </w:tcPr>
          <w:p w14:paraId="17839D40" w14:textId="77777777" w:rsidR="007F2F84" w:rsidRPr="00F6740F" w:rsidRDefault="007F2F84" w:rsidP="00E401A1">
            <w:pPr>
              <w:keepNext/>
              <w:keepLines/>
              <w:spacing w:before="120"/>
              <w:jc w:val="center"/>
              <w:rPr>
                <w:rFonts w:cs="Tahoma"/>
                <w:sz w:val="18"/>
                <w:szCs w:val="18"/>
                <w:lang w:val="el-GR"/>
              </w:rPr>
            </w:pPr>
            <w:r w:rsidRPr="00F6740F">
              <w:rPr>
                <w:rFonts w:cs="Tahoma"/>
                <w:sz w:val="18"/>
                <w:szCs w:val="18"/>
                <w:lang w:val="el-GR"/>
              </w:rPr>
              <w:t>ΠΕΡΙΓΡΑΦΗ</w:t>
            </w:r>
          </w:p>
        </w:tc>
        <w:tc>
          <w:tcPr>
            <w:tcW w:w="650" w:type="pct"/>
            <w:vMerge w:val="restart"/>
            <w:shd w:val="clear" w:color="auto" w:fill="E6E6E6"/>
            <w:vAlign w:val="center"/>
          </w:tcPr>
          <w:p w14:paraId="2F346E54" w14:textId="77777777" w:rsidR="007F2F84" w:rsidRPr="006B48D5" w:rsidRDefault="007F2F84" w:rsidP="00E401A1">
            <w:pPr>
              <w:keepNext/>
              <w:keepLines/>
              <w:spacing w:before="120"/>
              <w:jc w:val="center"/>
              <w:rPr>
                <w:rFonts w:cs="Tahoma"/>
                <w:sz w:val="18"/>
                <w:szCs w:val="18"/>
                <w:lang w:val="el-GR"/>
              </w:rPr>
            </w:pPr>
            <w:r w:rsidRPr="006B48D5">
              <w:rPr>
                <w:rFonts w:cs="Tahoma"/>
                <w:sz w:val="18"/>
                <w:szCs w:val="18"/>
                <w:lang w:val="el-GR"/>
              </w:rPr>
              <w:t>ΠΟΣΟΤΗΤΑ</w:t>
            </w:r>
          </w:p>
        </w:tc>
        <w:tc>
          <w:tcPr>
            <w:tcW w:w="1173" w:type="pct"/>
            <w:gridSpan w:val="2"/>
            <w:shd w:val="clear" w:color="auto" w:fill="E6E6E6"/>
            <w:vAlign w:val="center"/>
          </w:tcPr>
          <w:p w14:paraId="09794A56" w14:textId="77777777" w:rsidR="007F2F84" w:rsidRPr="003B132F" w:rsidRDefault="007F2F84" w:rsidP="00E401A1">
            <w:pPr>
              <w:keepNext/>
              <w:keepLines/>
              <w:spacing w:before="120"/>
              <w:jc w:val="center"/>
              <w:rPr>
                <w:rFonts w:cs="Tahoma"/>
                <w:sz w:val="18"/>
                <w:szCs w:val="18"/>
                <w:lang w:val="el-GR"/>
              </w:rPr>
            </w:pPr>
            <w:r w:rsidRPr="003B132F">
              <w:rPr>
                <w:rFonts w:cs="Tahoma"/>
                <w:sz w:val="18"/>
                <w:szCs w:val="18"/>
                <w:lang w:val="el-GR"/>
              </w:rPr>
              <w:t>ΑΞΙΑ ΧΩΡΙΣ ΦΠΑ [€]</w:t>
            </w:r>
          </w:p>
        </w:tc>
        <w:tc>
          <w:tcPr>
            <w:tcW w:w="621" w:type="pct"/>
            <w:vMerge w:val="restart"/>
            <w:shd w:val="clear" w:color="auto" w:fill="E6E6E6"/>
            <w:vAlign w:val="center"/>
          </w:tcPr>
          <w:p w14:paraId="0D25731A" w14:textId="77777777" w:rsidR="007F2F84" w:rsidRPr="00E937F6" w:rsidRDefault="007F2F84" w:rsidP="00E401A1">
            <w:pPr>
              <w:keepNext/>
              <w:keepLines/>
              <w:spacing w:before="120"/>
              <w:jc w:val="center"/>
              <w:rPr>
                <w:rFonts w:cs="Tahoma"/>
                <w:sz w:val="18"/>
                <w:szCs w:val="18"/>
                <w:lang w:val="el-GR"/>
              </w:rPr>
            </w:pPr>
            <w:r w:rsidRPr="00E937F6">
              <w:rPr>
                <w:rFonts w:cs="Tahoma"/>
                <w:sz w:val="18"/>
                <w:szCs w:val="18"/>
                <w:lang w:val="el-GR"/>
              </w:rPr>
              <w:t>ΦΠΑ [€]</w:t>
            </w:r>
          </w:p>
        </w:tc>
        <w:tc>
          <w:tcPr>
            <w:tcW w:w="677" w:type="pct"/>
            <w:vMerge w:val="restart"/>
            <w:shd w:val="clear" w:color="auto" w:fill="E6E6E6"/>
            <w:vAlign w:val="center"/>
          </w:tcPr>
          <w:p w14:paraId="70BD6636" w14:textId="77777777" w:rsidR="007F2F84" w:rsidRPr="00E937F6" w:rsidRDefault="007F2F84" w:rsidP="00E401A1">
            <w:pPr>
              <w:keepNext/>
              <w:keepLines/>
              <w:spacing w:before="120"/>
              <w:jc w:val="center"/>
              <w:rPr>
                <w:rFonts w:cs="Tahoma"/>
                <w:sz w:val="18"/>
                <w:szCs w:val="18"/>
                <w:lang w:val="el-GR"/>
              </w:rPr>
            </w:pPr>
            <w:r w:rsidRPr="00E937F6">
              <w:rPr>
                <w:rFonts w:cs="Tahoma"/>
                <w:sz w:val="18"/>
                <w:szCs w:val="18"/>
                <w:lang w:val="el-GR"/>
              </w:rPr>
              <w:t xml:space="preserve">ΣΥΝΟΛΙΚΗ ΑΞΙΑ </w:t>
            </w:r>
          </w:p>
          <w:p w14:paraId="2D07278B" w14:textId="77777777" w:rsidR="007F2F84" w:rsidRPr="00E937F6" w:rsidRDefault="007F2F84" w:rsidP="00E401A1">
            <w:pPr>
              <w:keepNext/>
              <w:keepLines/>
              <w:spacing w:before="120"/>
              <w:jc w:val="center"/>
              <w:rPr>
                <w:rFonts w:cs="Tahoma"/>
                <w:sz w:val="18"/>
                <w:szCs w:val="18"/>
                <w:lang w:val="el-GR"/>
              </w:rPr>
            </w:pPr>
            <w:r w:rsidRPr="00E937F6">
              <w:rPr>
                <w:rFonts w:cs="Tahoma"/>
                <w:sz w:val="18"/>
                <w:szCs w:val="18"/>
                <w:lang w:val="el-GR"/>
              </w:rPr>
              <w:t>ΜΕ ΦΠΑ [€]</w:t>
            </w:r>
          </w:p>
        </w:tc>
      </w:tr>
      <w:tr w:rsidR="007F2F84" w:rsidRPr="00E937F6" w14:paraId="121286B2" w14:textId="77777777" w:rsidTr="002816CF">
        <w:trPr>
          <w:cantSplit/>
        </w:trPr>
        <w:tc>
          <w:tcPr>
            <w:tcW w:w="229" w:type="pct"/>
            <w:vMerge/>
            <w:shd w:val="clear" w:color="auto" w:fill="E6E6E6"/>
            <w:vAlign w:val="center"/>
          </w:tcPr>
          <w:p w14:paraId="31648BFC" w14:textId="77777777" w:rsidR="007F2F84" w:rsidRPr="00E937F6" w:rsidRDefault="007F2F84" w:rsidP="00E401A1">
            <w:pPr>
              <w:spacing w:before="120"/>
              <w:rPr>
                <w:rFonts w:cs="Tahoma"/>
                <w:sz w:val="18"/>
                <w:szCs w:val="18"/>
                <w:lang w:val="el-GR"/>
              </w:rPr>
            </w:pPr>
          </w:p>
        </w:tc>
        <w:tc>
          <w:tcPr>
            <w:tcW w:w="1623" w:type="pct"/>
            <w:vMerge/>
            <w:shd w:val="clear" w:color="auto" w:fill="E6E6E6"/>
            <w:vAlign w:val="center"/>
          </w:tcPr>
          <w:p w14:paraId="795B1125" w14:textId="77777777" w:rsidR="007F2F84" w:rsidRPr="00E937F6" w:rsidRDefault="007F2F84" w:rsidP="00E401A1">
            <w:pPr>
              <w:spacing w:before="120"/>
              <w:rPr>
                <w:rFonts w:cs="Tahoma"/>
                <w:sz w:val="18"/>
                <w:szCs w:val="18"/>
                <w:lang w:val="el-GR"/>
              </w:rPr>
            </w:pPr>
          </w:p>
        </w:tc>
        <w:tc>
          <w:tcPr>
            <w:tcW w:w="655" w:type="pct"/>
            <w:vMerge/>
            <w:shd w:val="clear" w:color="auto" w:fill="E6E6E6"/>
            <w:vAlign w:val="center"/>
          </w:tcPr>
          <w:p w14:paraId="35ADA709" w14:textId="77777777" w:rsidR="007F2F84" w:rsidRPr="00E937F6" w:rsidRDefault="007F2F84" w:rsidP="00E401A1">
            <w:pPr>
              <w:spacing w:before="120"/>
              <w:rPr>
                <w:rFonts w:cs="Tahoma"/>
                <w:sz w:val="18"/>
                <w:szCs w:val="18"/>
                <w:lang w:val="el-GR"/>
              </w:rPr>
            </w:pPr>
          </w:p>
        </w:tc>
        <w:tc>
          <w:tcPr>
            <w:tcW w:w="621" w:type="pct"/>
            <w:shd w:val="clear" w:color="auto" w:fill="E6E6E6"/>
            <w:vAlign w:val="center"/>
          </w:tcPr>
          <w:p w14:paraId="61EDE201" w14:textId="77777777" w:rsidR="007F2F84" w:rsidRPr="00E937F6" w:rsidRDefault="007F2F84" w:rsidP="00E401A1">
            <w:pPr>
              <w:spacing w:before="120"/>
              <w:jc w:val="center"/>
              <w:rPr>
                <w:rFonts w:cs="Tahoma"/>
                <w:sz w:val="18"/>
                <w:szCs w:val="18"/>
                <w:lang w:val="el-GR"/>
              </w:rPr>
            </w:pPr>
            <w:r w:rsidRPr="00E937F6">
              <w:rPr>
                <w:rFonts w:cs="Tahoma"/>
                <w:sz w:val="18"/>
                <w:szCs w:val="18"/>
                <w:lang w:val="el-GR"/>
              </w:rPr>
              <w:t>ΤΙΜΗ ΜΟΝΑΔΑΣ</w:t>
            </w:r>
          </w:p>
        </w:tc>
        <w:tc>
          <w:tcPr>
            <w:tcW w:w="563" w:type="pct"/>
            <w:shd w:val="clear" w:color="auto" w:fill="E6E6E6"/>
            <w:vAlign w:val="center"/>
          </w:tcPr>
          <w:p w14:paraId="7E04231E" w14:textId="77777777" w:rsidR="007F2F84" w:rsidRPr="00E937F6" w:rsidRDefault="007F2F84" w:rsidP="00E401A1">
            <w:pPr>
              <w:spacing w:before="120"/>
              <w:jc w:val="center"/>
              <w:rPr>
                <w:rFonts w:cs="Tahoma"/>
                <w:sz w:val="18"/>
                <w:szCs w:val="18"/>
                <w:lang w:val="el-GR"/>
              </w:rPr>
            </w:pPr>
            <w:r w:rsidRPr="00E937F6">
              <w:rPr>
                <w:rFonts w:cs="Tahoma"/>
                <w:sz w:val="18"/>
                <w:szCs w:val="18"/>
                <w:lang w:val="el-GR"/>
              </w:rPr>
              <w:t>ΣΥΝΟΛΟ</w:t>
            </w:r>
          </w:p>
        </w:tc>
        <w:tc>
          <w:tcPr>
            <w:tcW w:w="626" w:type="pct"/>
            <w:vMerge/>
            <w:shd w:val="clear" w:color="auto" w:fill="E6E6E6"/>
            <w:vAlign w:val="center"/>
          </w:tcPr>
          <w:p w14:paraId="7FC41F2B" w14:textId="77777777" w:rsidR="007F2F84" w:rsidRPr="00E937F6" w:rsidRDefault="007F2F84" w:rsidP="00E401A1">
            <w:pPr>
              <w:spacing w:before="120"/>
              <w:rPr>
                <w:rFonts w:cs="Tahoma"/>
                <w:sz w:val="18"/>
                <w:szCs w:val="18"/>
                <w:lang w:val="el-GR"/>
              </w:rPr>
            </w:pPr>
          </w:p>
        </w:tc>
        <w:tc>
          <w:tcPr>
            <w:tcW w:w="682" w:type="pct"/>
            <w:vMerge/>
            <w:shd w:val="clear" w:color="auto" w:fill="E6E6E6"/>
            <w:vAlign w:val="center"/>
          </w:tcPr>
          <w:p w14:paraId="21ECBCC5" w14:textId="77777777" w:rsidR="007F2F84" w:rsidRPr="00E937F6" w:rsidRDefault="007F2F84" w:rsidP="00E401A1">
            <w:pPr>
              <w:spacing w:before="120"/>
              <w:rPr>
                <w:rFonts w:cs="Tahoma"/>
                <w:sz w:val="18"/>
                <w:szCs w:val="18"/>
                <w:lang w:val="el-GR"/>
              </w:rPr>
            </w:pPr>
          </w:p>
        </w:tc>
      </w:tr>
      <w:tr w:rsidR="007F2F84" w:rsidRPr="00E937F6" w14:paraId="6226BAE0" w14:textId="77777777" w:rsidTr="002816CF">
        <w:trPr>
          <w:trHeight w:val="284"/>
        </w:trPr>
        <w:tc>
          <w:tcPr>
            <w:tcW w:w="229" w:type="pct"/>
            <w:vAlign w:val="center"/>
          </w:tcPr>
          <w:p w14:paraId="6BC605D2" w14:textId="77777777" w:rsidR="007F2F84" w:rsidRPr="00E937F6" w:rsidRDefault="007F2F84" w:rsidP="00E401A1">
            <w:pPr>
              <w:spacing w:before="120"/>
              <w:rPr>
                <w:rFonts w:cs="Tahoma"/>
                <w:sz w:val="18"/>
                <w:szCs w:val="18"/>
                <w:lang w:val="el-GR"/>
              </w:rPr>
            </w:pPr>
          </w:p>
        </w:tc>
        <w:tc>
          <w:tcPr>
            <w:tcW w:w="1623" w:type="pct"/>
            <w:vAlign w:val="center"/>
          </w:tcPr>
          <w:p w14:paraId="26DA3B1B" w14:textId="77777777" w:rsidR="007F2F84" w:rsidRPr="00E937F6" w:rsidRDefault="007F2F84" w:rsidP="00E401A1">
            <w:pPr>
              <w:spacing w:before="120"/>
              <w:rPr>
                <w:rFonts w:cs="Tahoma"/>
                <w:sz w:val="18"/>
                <w:szCs w:val="18"/>
                <w:lang w:val="el-GR"/>
              </w:rPr>
            </w:pPr>
          </w:p>
        </w:tc>
        <w:tc>
          <w:tcPr>
            <w:tcW w:w="655" w:type="pct"/>
            <w:vAlign w:val="center"/>
          </w:tcPr>
          <w:p w14:paraId="1D1A515A" w14:textId="77777777" w:rsidR="007F2F84" w:rsidRPr="00E937F6" w:rsidRDefault="007F2F84" w:rsidP="00E401A1">
            <w:pPr>
              <w:spacing w:before="120"/>
              <w:rPr>
                <w:rFonts w:cs="Tahoma"/>
                <w:sz w:val="18"/>
                <w:szCs w:val="18"/>
                <w:lang w:val="el-GR"/>
              </w:rPr>
            </w:pPr>
          </w:p>
        </w:tc>
        <w:tc>
          <w:tcPr>
            <w:tcW w:w="621" w:type="pct"/>
            <w:vAlign w:val="center"/>
          </w:tcPr>
          <w:p w14:paraId="15AFBBAB" w14:textId="77777777" w:rsidR="007F2F84" w:rsidRPr="00E937F6" w:rsidRDefault="007F2F84" w:rsidP="00E401A1">
            <w:pPr>
              <w:spacing w:before="120"/>
              <w:rPr>
                <w:rFonts w:cs="Tahoma"/>
                <w:sz w:val="18"/>
                <w:szCs w:val="18"/>
                <w:lang w:val="el-GR"/>
              </w:rPr>
            </w:pPr>
          </w:p>
        </w:tc>
        <w:tc>
          <w:tcPr>
            <w:tcW w:w="563" w:type="pct"/>
            <w:vAlign w:val="center"/>
          </w:tcPr>
          <w:p w14:paraId="11BF5E06" w14:textId="77777777" w:rsidR="007F2F84" w:rsidRPr="00E937F6" w:rsidRDefault="007F2F84" w:rsidP="00E401A1">
            <w:pPr>
              <w:spacing w:before="120"/>
              <w:rPr>
                <w:rFonts w:cs="Tahoma"/>
                <w:sz w:val="18"/>
                <w:szCs w:val="18"/>
                <w:lang w:val="el-GR"/>
              </w:rPr>
            </w:pPr>
          </w:p>
        </w:tc>
        <w:tc>
          <w:tcPr>
            <w:tcW w:w="626" w:type="pct"/>
            <w:vAlign w:val="center"/>
          </w:tcPr>
          <w:p w14:paraId="7586C9EB" w14:textId="77777777" w:rsidR="007F2F84" w:rsidRPr="00E937F6" w:rsidRDefault="007F2F84" w:rsidP="00E401A1">
            <w:pPr>
              <w:spacing w:before="120"/>
              <w:rPr>
                <w:rFonts w:cs="Tahoma"/>
                <w:sz w:val="18"/>
                <w:szCs w:val="18"/>
                <w:lang w:val="el-GR"/>
              </w:rPr>
            </w:pPr>
          </w:p>
        </w:tc>
        <w:tc>
          <w:tcPr>
            <w:tcW w:w="682" w:type="pct"/>
            <w:vAlign w:val="center"/>
          </w:tcPr>
          <w:p w14:paraId="4EFD2FFC" w14:textId="77777777" w:rsidR="007F2F84" w:rsidRPr="00E937F6" w:rsidRDefault="007F2F84" w:rsidP="00E401A1">
            <w:pPr>
              <w:spacing w:before="120"/>
              <w:rPr>
                <w:rFonts w:cs="Tahoma"/>
                <w:sz w:val="18"/>
                <w:szCs w:val="18"/>
                <w:lang w:val="el-GR"/>
              </w:rPr>
            </w:pPr>
          </w:p>
        </w:tc>
      </w:tr>
      <w:tr w:rsidR="007F2F84" w:rsidRPr="00E937F6" w14:paraId="5094968E" w14:textId="77777777" w:rsidTr="002816CF">
        <w:trPr>
          <w:trHeight w:val="284"/>
        </w:trPr>
        <w:tc>
          <w:tcPr>
            <w:tcW w:w="229" w:type="pct"/>
            <w:vAlign w:val="center"/>
          </w:tcPr>
          <w:p w14:paraId="02DC0589" w14:textId="77777777" w:rsidR="007F2F84" w:rsidRPr="00E937F6" w:rsidRDefault="007F2F84" w:rsidP="00E401A1">
            <w:pPr>
              <w:spacing w:before="120"/>
              <w:rPr>
                <w:rFonts w:cs="Tahoma"/>
                <w:sz w:val="18"/>
                <w:szCs w:val="18"/>
                <w:lang w:val="el-GR"/>
              </w:rPr>
            </w:pPr>
          </w:p>
        </w:tc>
        <w:tc>
          <w:tcPr>
            <w:tcW w:w="1623" w:type="pct"/>
            <w:vAlign w:val="center"/>
          </w:tcPr>
          <w:p w14:paraId="4DCD0A4C" w14:textId="77777777" w:rsidR="007F2F84" w:rsidRPr="00E937F6" w:rsidRDefault="007F2F84" w:rsidP="00E401A1">
            <w:pPr>
              <w:spacing w:before="120"/>
              <w:rPr>
                <w:rFonts w:cs="Tahoma"/>
                <w:sz w:val="18"/>
                <w:szCs w:val="18"/>
                <w:lang w:val="el-GR"/>
              </w:rPr>
            </w:pPr>
          </w:p>
        </w:tc>
        <w:tc>
          <w:tcPr>
            <w:tcW w:w="655" w:type="pct"/>
            <w:tcBorders>
              <w:bottom w:val="single" w:sz="4" w:space="0" w:color="auto"/>
            </w:tcBorders>
            <w:vAlign w:val="center"/>
          </w:tcPr>
          <w:p w14:paraId="4E10E1EC" w14:textId="77777777" w:rsidR="007F2F84" w:rsidRPr="00E937F6" w:rsidRDefault="007F2F84" w:rsidP="00E401A1">
            <w:pPr>
              <w:spacing w:before="120"/>
              <w:rPr>
                <w:rFonts w:cs="Tahoma"/>
                <w:sz w:val="18"/>
                <w:szCs w:val="18"/>
                <w:lang w:val="el-GR"/>
              </w:rPr>
            </w:pPr>
          </w:p>
        </w:tc>
        <w:tc>
          <w:tcPr>
            <w:tcW w:w="621" w:type="pct"/>
            <w:tcBorders>
              <w:bottom w:val="single" w:sz="4" w:space="0" w:color="auto"/>
            </w:tcBorders>
            <w:vAlign w:val="center"/>
          </w:tcPr>
          <w:p w14:paraId="78B8032E" w14:textId="77777777" w:rsidR="007F2F84" w:rsidRPr="00E937F6" w:rsidRDefault="007F2F84" w:rsidP="00E401A1">
            <w:pPr>
              <w:spacing w:before="120"/>
              <w:rPr>
                <w:rFonts w:cs="Tahoma"/>
                <w:sz w:val="18"/>
                <w:szCs w:val="18"/>
                <w:lang w:val="el-GR"/>
              </w:rPr>
            </w:pPr>
          </w:p>
        </w:tc>
        <w:tc>
          <w:tcPr>
            <w:tcW w:w="563" w:type="pct"/>
            <w:vAlign w:val="center"/>
          </w:tcPr>
          <w:p w14:paraId="465F03DB" w14:textId="77777777" w:rsidR="007F2F84" w:rsidRPr="00E937F6" w:rsidRDefault="007F2F84" w:rsidP="00E401A1">
            <w:pPr>
              <w:spacing w:before="120"/>
              <w:rPr>
                <w:rFonts w:cs="Tahoma"/>
                <w:sz w:val="18"/>
                <w:szCs w:val="18"/>
                <w:lang w:val="el-GR"/>
              </w:rPr>
            </w:pPr>
          </w:p>
        </w:tc>
        <w:tc>
          <w:tcPr>
            <w:tcW w:w="626" w:type="pct"/>
            <w:vAlign w:val="center"/>
          </w:tcPr>
          <w:p w14:paraId="4623C40C" w14:textId="77777777" w:rsidR="007F2F84" w:rsidRPr="00E937F6" w:rsidRDefault="007F2F84" w:rsidP="00E401A1">
            <w:pPr>
              <w:spacing w:before="120"/>
              <w:rPr>
                <w:rFonts w:cs="Tahoma"/>
                <w:sz w:val="18"/>
                <w:szCs w:val="18"/>
                <w:lang w:val="el-GR"/>
              </w:rPr>
            </w:pPr>
          </w:p>
        </w:tc>
        <w:tc>
          <w:tcPr>
            <w:tcW w:w="682" w:type="pct"/>
            <w:vAlign w:val="center"/>
          </w:tcPr>
          <w:p w14:paraId="6524D1E1" w14:textId="77777777" w:rsidR="007F2F84" w:rsidRPr="00E937F6" w:rsidRDefault="007F2F84" w:rsidP="00E401A1">
            <w:pPr>
              <w:spacing w:before="120"/>
              <w:rPr>
                <w:rFonts w:cs="Tahoma"/>
                <w:sz w:val="18"/>
                <w:szCs w:val="18"/>
                <w:lang w:val="el-GR"/>
              </w:rPr>
            </w:pPr>
          </w:p>
        </w:tc>
      </w:tr>
      <w:tr w:rsidR="007F2F84" w:rsidRPr="00E937F6" w14:paraId="7E7B2B9A" w14:textId="77777777" w:rsidTr="002816CF">
        <w:trPr>
          <w:trHeight w:val="284"/>
        </w:trPr>
        <w:tc>
          <w:tcPr>
            <w:tcW w:w="229" w:type="pct"/>
            <w:tcBorders>
              <w:bottom w:val="single" w:sz="4" w:space="0" w:color="auto"/>
            </w:tcBorders>
            <w:vAlign w:val="center"/>
          </w:tcPr>
          <w:p w14:paraId="6F609C0D" w14:textId="77777777" w:rsidR="007F2F84" w:rsidRPr="00E937F6" w:rsidRDefault="007F2F84" w:rsidP="00E401A1">
            <w:pPr>
              <w:spacing w:before="120"/>
              <w:rPr>
                <w:rFonts w:cs="Tahoma"/>
                <w:sz w:val="18"/>
                <w:szCs w:val="18"/>
                <w:lang w:val="el-GR"/>
              </w:rPr>
            </w:pPr>
          </w:p>
        </w:tc>
        <w:tc>
          <w:tcPr>
            <w:tcW w:w="1623" w:type="pct"/>
            <w:tcBorders>
              <w:bottom w:val="single" w:sz="4" w:space="0" w:color="auto"/>
            </w:tcBorders>
            <w:vAlign w:val="center"/>
          </w:tcPr>
          <w:p w14:paraId="684F9016" w14:textId="77777777" w:rsidR="007F2F84" w:rsidRPr="00E937F6" w:rsidRDefault="007F2F84" w:rsidP="00E401A1">
            <w:pPr>
              <w:spacing w:before="120"/>
              <w:rPr>
                <w:rFonts w:cs="Tahoma"/>
                <w:sz w:val="18"/>
                <w:szCs w:val="18"/>
                <w:lang w:val="el-GR"/>
              </w:rPr>
            </w:pPr>
          </w:p>
        </w:tc>
        <w:tc>
          <w:tcPr>
            <w:tcW w:w="655" w:type="pct"/>
            <w:tcBorders>
              <w:bottom w:val="single" w:sz="4" w:space="0" w:color="auto"/>
            </w:tcBorders>
            <w:vAlign w:val="center"/>
          </w:tcPr>
          <w:p w14:paraId="4F579573" w14:textId="77777777" w:rsidR="007F2F84" w:rsidRPr="00E937F6" w:rsidRDefault="007F2F84" w:rsidP="00E401A1">
            <w:pPr>
              <w:spacing w:before="120"/>
              <w:rPr>
                <w:rFonts w:cs="Tahoma"/>
                <w:sz w:val="18"/>
                <w:szCs w:val="18"/>
                <w:lang w:val="el-GR"/>
              </w:rPr>
            </w:pPr>
          </w:p>
        </w:tc>
        <w:tc>
          <w:tcPr>
            <w:tcW w:w="621" w:type="pct"/>
            <w:tcBorders>
              <w:bottom w:val="single" w:sz="4" w:space="0" w:color="auto"/>
            </w:tcBorders>
            <w:vAlign w:val="center"/>
          </w:tcPr>
          <w:p w14:paraId="6E0D4779" w14:textId="77777777" w:rsidR="007F2F84" w:rsidRPr="00E937F6" w:rsidRDefault="007F2F84" w:rsidP="00E401A1">
            <w:pPr>
              <w:spacing w:before="120"/>
              <w:rPr>
                <w:rFonts w:cs="Tahoma"/>
                <w:sz w:val="18"/>
                <w:szCs w:val="18"/>
                <w:lang w:val="el-GR"/>
              </w:rPr>
            </w:pPr>
          </w:p>
        </w:tc>
        <w:tc>
          <w:tcPr>
            <w:tcW w:w="563" w:type="pct"/>
            <w:tcBorders>
              <w:bottom w:val="single" w:sz="4" w:space="0" w:color="auto"/>
            </w:tcBorders>
            <w:vAlign w:val="center"/>
          </w:tcPr>
          <w:p w14:paraId="0E7BDFFA" w14:textId="77777777" w:rsidR="007F2F84" w:rsidRPr="00E937F6" w:rsidRDefault="007F2F84" w:rsidP="00E401A1">
            <w:pPr>
              <w:spacing w:before="120"/>
              <w:rPr>
                <w:rFonts w:cs="Tahoma"/>
                <w:sz w:val="18"/>
                <w:szCs w:val="18"/>
                <w:lang w:val="el-GR"/>
              </w:rPr>
            </w:pPr>
          </w:p>
        </w:tc>
        <w:tc>
          <w:tcPr>
            <w:tcW w:w="626" w:type="pct"/>
            <w:vAlign w:val="center"/>
          </w:tcPr>
          <w:p w14:paraId="414C2667" w14:textId="77777777" w:rsidR="007F2F84" w:rsidRPr="00E937F6" w:rsidRDefault="007F2F84" w:rsidP="00E401A1">
            <w:pPr>
              <w:spacing w:before="120"/>
              <w:rPr>
                <w:rFonts w:cs="Tahoma"/>
                <w:sz w:val="18"/>
                <w:szCs w:val="18"/>
                <w:lang w:val="el-GR"/>
              </w:rPr>
            </w:pPr>
          </w:p>
        </w:tc>
        <w:tc>
          <w:tcPr>
            <w:tcW w:w="682" w:type="pct"/>
            <w:vAlign w:val="center"/>
          </w:tcPr>
          <w:p w14:paraId="216A1A2E" w14:textId="77777777" w:rsidR="007F2F84" w:rsidRPr="00E937F6" w:rsidRDefault="007F2F84" w:rsidP="00E401A1">
            <w:pPr>
              <w:spacing w:before="120"/>
              <w:rPr>
                <w:rFonts w:cs="Tahoma"/>
                <w:sz w:val="18"/>
                <w:szCs w:val="18"/>
                <w:lang w:val="el-GR"/>
              </w:rPr>
            </w:pPr>
          </w:p>
        </w:tc>
      </w:tr>
      <w:tr w:rsidR="007F2F84" w:rsidRPr="00E937F6" w14:paraId="0F8833B8" w14:textId="77777777" w:rsidTr="002816CF">
        <w:tblPrEx>
          <w:shd w:val="clear" w:color="auto" w:fill="FFFFFF"/>
        </w:tblPrEx>
        <w:trPr>
          <w:trHeight w:val="284"/>
        </w:trPr>
        <w:tc>
          <w:tcPr>
            <w:tcW w:w="1" w:type="pct"/>
            <w:gridSpan w:val="4"/>
            <w:tcBorders>
              <w:right w:val="single" w:sz="4" w:space="0" w:color="auto"/>
            </w:tcBorders>
            <w:shd w:val="pct15" w:color="auto" w:fill="auto"/>
            <w:vAlign w:val="center"/>
          </w:tcPr>
          <w:p w14:paraId="5644AB6E" w14:textId="77777777" w:rsidR="007F2F84" w:rsidRPr="00E937F6" w:rsidRDefault="007F2F84" w:rsidP="00E401A1">
            <w:pPr>
              <w:spacing w:before="120"/>
              <w:jc w:val="center"/>
              <w:rPr>
                <w:rFonts w:cs="Tahoma"/>
                <w:sz w:val="18"/>
                <w:szCs w:val="18"/>
                <w:lang w:val="el-GR"/>
              </w:rPr>
            </w:pPr>
            <w:bookmarkStart w:id="1184" w:name="_Toc240445880"/>
            <w:r w:rsidRPr="00E937F6">
              <w:rPr>
                <w:rFonts w:cs="Tahoma"/>
                <w:b/>
                <w:sz w:val="18"/>
                <w:szCs w:val="18"/>
                <w:lang w:val="el-GR"/>
              </w:rPr>
              <w:t>ΣΥΝΟΛΟ</w:t>
            </w:r>
          </w:p>
        </w:tc>
        <w:tc>
          <w:tcPr>
            <w:tcW w:w="563" w:type="pct"/>
            <w:tcBorders>
              <w:top w:val="single" w:sz="4" w:space="0" w:color="auto"/>
              <w:left w:val="single" w:sz="4" w:space="0" w:color="auto"/>
              <w:bottom w:val="single" w:sz="4" w:space="0" w:color="auto"/>
            </w:tcBorders>
            <w:shd w:val="clear" w:color="auto" w:fill="FFFFFF"/>
            <w:vAlign w:val="center"/>
          </w:tcPr>
          <w:p w14:paraId="237177CD" w14:textId="77777777" w:rsidR="007F2F84" w:rsidRPr="00E937F6" w:rsidRDefault="007F2F84" w:rsidP="00E401A1">
            <w:pPr>
              <w:spacing w:before="120"/>
              <w:rPr>
                <w:rFonts w:cs="Tahoma"/>
                <w:sz w:val="18"/>
                <w:szCs w:val="18"/>
                <w:lang w:val="el-GR"/>
              </w:rPr>
            </w:pPr>
          </w:p>
        </w:tc>
        <w:tc>
          <w:tcPr>
            <w:tcW w:w="626" w:type="pct"/>
            <w:shd w:val="clear" w:color="auto" w:fill="FFFFFF"/>
            <w:vAlign w:val="center"/>
          </w:tcPr>
          <w:p w14:paraId="530DA8F8" w14:textId="77777777" w:rsidR="007F2F84" w:rsidRPr="00E937F6" w:rsidRDefault="007F2F84" w:rsidP="00E401A1">
            <w:pPr>
              <w:spacing w:before="120"/>
              <w:rPr>
                <w:rFonts w:cs="Tahoma"/>
                <w:sz w:val="18"/>
                <w:szCs w:val="18"/>
                <w:lang w:val="el-GR"/>
              </w:rPr>
            </w:pPr>
          </w:p>
        </w:tc>
        <w:tc>
          <w:tcPr>
            <w:tcW w:w="682" w:type="pct"/>
            <w:shd w:val="clear" w:color="auto" w:fill="FFFFFF"/>
            <w:vAlign w:val="center"/>
          </w:tcPr>
          <w:p w14:paraId="4E182675" w14:textId="77777777" w:rsidR="007F2F84" w:rsidRPr="00E937F6" w:rsidRDefault="007F2F84" w:rsidP="00E401A1">
            <w:pPr>
              <w:spacing w:before="120"/>
              <w:rPr>
                <w:rFonts w:cs="Tahoma"/>
                <w:sz w:val="18"/>
                <w:szCs w:val="18"/>
                <w:lang w:val="el-GR"/>
              </w:rPr>
            </w:pPr>
          </w:p>
        </w:tc>
      </w:tr>
    </w:tbl>
    <w:p w14:paraId="7734CBD1" w14:textId="77777777" w:rsidR="007F2F84" w:rsidRPr="00E937F6" w:rsidRDefault="007F2F84" w:rsidP="00E401A1">
      <w:pPr>
        <w:spacing w:before="120"/>
        <w:rPr>
          <w:rFonts w:cs="Tahoma"/>
          <w:lang w:val="el-GR"/>
        </w:rPr>
      </w:pPr>
      <w:bookmarkStart w:id="1185" w:name="_Toc46178225"/>
      <w:bookmarkStart w:id="1186" w:name="_Toc46178713"/>
      <w:bookmarkStart w:id="1187" w:name="_Toc46179200"/>
      <w:bookmarkStart w:id="1188" w:name="_Toc63254467"/>
      <w:bookmarkStart w:id="1189" w:name="_Ref104352824"/>
      <w:bookmarkStart w:id="1190" w:name="_Ref104352827"/>
      <w:bookmarkStart w:id="1191" w:name="_Ref104352962"/>
      <w:bookmarkStart w:id="1192" w:name="_Toc240445882"/>
      <w:bookmarkStart w:id="1193" w:name="_Toc366852703"/>
      <w:bookmarkStart w:id="1194" w:name="_Toc10632754"/>
      <w:bookmarkStart w:id="1195" w:name="_Toc42167521"/>
      <w:bookmarkEnd w:id="1184"/>
      <w:bookmarkEnd w:id="1185"/>
      <w:bookmarkEnd w:id="1186"/>
      <w:bookmarkEnd w:id="1187"/>
    </w:p>
    <w:p w14:paraId="3F7C170C" w14:textId="77777777" w:rsidR="007F2F84" w:rsidRPr="00E937F6" w:rsidRDefault="007F2F84" w:rsidP="004E653B">
      <w:pPr>
        <w:keepNext/>
        <w:numPr>
          <w:ilvl w:val="2"/>
          <w:numId w:val="279"/>
        </w:numPr>
        <w:spacing w:before="120"/>
        <w:ind w:left="1134" w:firstLine="0"/>
        <w:outlineLvl w:val="2"/>
        <w:rPr>
          <w:rFonts w:cs="Tahoma"/>
          <w:b/>
          <w:bCs/>
          <w:szCs w:val="26"/>
          <w:lang w:val="el-GR"/>
        </w:rPr>
      </w:pPr>
      <w:bookmarkStart w:id="1196" w:name="_Ref52978018"/>
      <w:bookmarkStart w:id="1197" w:name="_Toc53671374"/>
      <w:r w:rsidRPr="00E937F6">
        <w:rPr>
          <w:rFonts w:cs="Tahoma"/>
          <w:b/>
          <w:bCs/>
          <w:szCs w:val="26"/>
          <w:lang w:val="el-GR"/>
        </w:rPr>
        <w:lastRenderedPageBreak/>
        <w:t>Συγκεντρωτικός Πίνακας Οικονομικής Προσφοράς</w:t>
      </w:r>
      <w:bookmarkEnd w:id="1188"/>
      <w:r w:rsidRPr="00E937F6">
        <w:rPr>
          <w:rFonts w:cs="Tahoma"/>
          <w:b/>
          <w:bCs/>
          <w:szCs w:val="26"/>
          <w:lang w:val="el-GR"/>
        </w:rPr>
        <w:t xml:space="preserve"> Έργου</w:t>
      </w:r>
      <w:bookmarkEnd w:id="1189"/>
      <w:bookmarkEnd w:id="1190"/>
      <w:bookmarkEnd w:id="1191"/>
      <w:bookmarkEnd w:id="1192"/>
      <w:bookmarkEnd w:id="1193"/>
      <w:bookmarkEnd w:id="1194"/>
      <w:bookmarkEnd w:id="1195"/>
      <w:bookmarkEnd w:id="1196"/>
      <w:bookmarkEnd w:id="1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2"/>
        <w:gridCol w:w="3907"/>
        <w:gridCol w:w="1519"/>
        <w:gridCol w:w="1521"/>
        <w:gridCol w:w="1521"/>
      </w:tblGrid>
      <w:tr w:rsidR="007F2F84" w:rsidRPr="00E937F6" w14:paraId="17C8A621" w14:textId="77777777" w:rsidTr="002816CF">
        <w:trPr>
          <w:cantSplit/>
          <w:trHeight w:val="337"/>
        </w:trPr>
        <w:tc>
          <w:tcPr>
            <w:tcW w:w="290" w:type="pct"/>
            <w:vMerge w:val="restart"/>
            <w:shd w:val="pct15" w:color="auto" w:fill="FFFFFF"/>
            <w:vAlign w:val="center"/>
          </w:tcPr>
          <w:p w14:paraId="168D0699" w14:textId="77777777" w:rsidR="007F2F84" w:rsidRPr="00E937F6" w:rsidRDefault="007F2F84" w:rsidP="00E401A1">
            <w:pPr>
              <w:keepNext/>
              <w:keepLines/>
              <w:spacing w:before="120"/>
              <w:rPr>
                <w:rFonts w:cs="Tahoma"/>
                <w:sz w:val="18"/>
                <w:szCs w:val="18"/>
                <w:lang w:val="el-GR"/>
              </w:rPr>
            </w:pPr>
            <w:r w:rsidRPr="00E937F6">
              <w:rPr>
                <w:rFonts w:cs="Tahoma"/>
                <w:sz w:val="18"/>
                <w:szCs w:val="18"/>
                <w:lang w:val="el-GR"/>
              </w:rPr>
              <w:t>Α/Α</w:t>
            </w:r>
          </w:p>
        </w:tc>
        <w:tc>
          <w:tcPr>
            <w:tcW w:w="2173" w:type="pct"/>
            <w:vMerge w:val="restart"/>
            <w:shd w:val="pct15" w:color="auto" w:fill="FFFFFF"/>
            <w:vAlign w:val="center"/>
          </w:tcPr>
          <w:p w14:paraId="3B42C9E3" w14:textId="77777777" w:rsidR="007F2F84" w:rsidRPr="00E937F6" w:rsidRDefault="007F2F84" w:rsidP="00E401A1">
            <w:pPr>
              <w:keepNext/>
              <w:keepLines/>
              <w:spacing w:before="120"/>
              <w:rPr>
                <w:rFonts w:cs="Tahoma"/>
                <w:sz w:val="18"/>
                <w:szCs w:val="18"/>
                <w:lang w:val="el-GR"/>
              </w:rPr>
            </w:pPr>
            <w:r w:rsidRPr="00E937F6">
              <w:rPr>
                <w:rFonts w:cs="Tahoma"/>
                <w:sz w:val="18"/>
                <w:szCs w:val="18"/>
                <w:lang w:val="el-GR"/>
              </w:rPr>
              <w:t>ΠΕΡΙΓΡΑΦΗ</w:t>
            </w:r>
          </w:p>
        </w:tc>
        <w:tc>
          <w:tcPr>
            <w:tcW w:w="845" w:type="pct"/>
            <w:vMerge w:val="restart"/>
            <w:shd w:val="pct15" w:color="auto" w:fill="FFFFFF"/>
            <w:vAlign w:val="center"/>
          </w:tcPr>
          <w:p w14:paraId="0C47ED0C" w14:textId="77777777" w:rsidR="007F2F84" w:rsidRPr="00E937F6" w:rsidRDefault="007F2F84" w:rsidP="00E401A1">
            <w:pPr>
              <w:keepNext/>
              <w:keepLines/>
              <w:spacing w:before="120"/>
              <w:jc w:val="center"/>
              <w:rPr>
                <w:rFonts w:cs="Tahoma"/>
                <w:sz w:val="18"/>
                <w:szCs w:val="18"/>
                <w:lang w:val="el-GR"/>
              </w:rPr>
            </w:pPr>
            <w:r w:rsidRPr="00E937F6">
              <w:rPr>
                <w:rFonts w:cs="Tahoma"/>
                <w:sz w:val="18"/>
                <w:szCs w:val="18"/>
                <w:lang w:val="el-GR"/>
              </w:rPr>
              <w:t>ΣΥΝΟΛΙΚΗ ΑΞΙΑ ΕΡΓΟΥ</w:t>
            </w:r>
          </w:p>
          <w:p w14:paraId="3E5DA832" w14:textId="77777777" w:rsidR="007F2F84" w:rsidRPr="00E937F6" w:rsidRDefault="007F2F84" w:rsidP="00E401A1">
            <w:pPr>
              <w:keepNext/>
              <w:keepLines/>
              <w:spacing w:before="120"/>
              <w:jc w:val="center"/>
              <w:rPr>
                <w:rFonts w:cs="Tahoma"/>
                <w:sz w:val="18"/>
                <w:szCs w:val="18"/>
                <w:lang w:val="el-GR"/>
              </w:rPr>
            </w:pPr>
            <w:r w:rsidRPr="00E937F6">
              <w:rPr>
                <w:rFonts w:cs="Tahoma"/>
                <w:sz w:val="18"/>
                <w:szCs w:val="18"/>
                <w:lang w:val="el-GR"/>
              </w:rPr>
              <w:t>ΧΩΡΙΣ ΦΠΑ [€]</w:t>
            </w:r>
          </w:p>
        </w:tc>
        <w:tc>
          <w:tcPr>
            <w:tcW w:w="846" w:type="pct"/>
            <w:vMerge w:val="restart"/>
            <w:shd w:val="pct15" w:color="auto" w:fill="FFFFFF"/>
            <w:vAlign w:val="center"/>
          </w:tcPr>
          <w:p w14:paraId="2A0A60E7" w14:textId="77777777" w:rsidR="007F2F84" w:rsidRPr="00E937F6" w:rsidRDefault="007F2F84" w:rsidP="00E401A1">
            <w:pPr>
              <w:keepNext/>
              <w:keepLines/>
              <w:spacing w:before="120"/>
              <w:jc w:val="center"/>
              <w:rPr>
                <w:rFonts w:cs="Tahoma"/>
                <w:sz w:val="18"/>
                <w:szCs w:val="18"/>
                <w:lang w:val="el-GR"/>
              </w:rPr>
            </w:pPr>
            <w:r w:rsidRPr="00E937F6">
              <w:rPr>
                <w:rFonts w:cs="Tahoma"/>
                <w:sz w:val="18"/>
                <w:szCs w:val="18"/>
                <w:lang w:val="el-GR"/>
              </w:rPr>
              <w:t>ΦΠΑ [€]</w:t>
            </w:r>
          </w:p>
        </w:tc>
        <w:tc>
          <w:tcPr>
            <w:tcW w:w="846" w:type="pct"/>
            <w:vMerge w:val="restart"/>
            <w:shd w:val="pct15" w:color="auto" w:fill="FFFFFF"/>
            <w:vAlign w:val="center"/>
          </w:tcPr>
          <w:p w14:paraId="6B34567B" w14:textId="77777777" w:rsidR="007F2F84" w:rsidRPr="00E937F6" w:rsidRDefault="007F2F84" w:rsidP="00E401A1">
            <w:pPr>
              <w:keepNext/>
              <w:keepLines/>
              <w:spacing w:before="120"/>
              <w:jc w:val="center"/>
              <w:rPr>
                <w:rFonts w:cs="Tahoma"/>
                <w:sz w:val="18"/>
                <w:szCs w:val="18"/>
                <w:lang w:val="el-GR"/>
              </w:rPr>
            </w:pPr>
            <w:r w:rsidRPr="00E937F6">
              <w:rPr>
                <w:rFonts w:cs="Tahoma"/>
                <w:sz w:val="18"/>
                <w:szCs w:val="18"/>
                <w:lang w:val="el-GR"/>
              </w:rPr>
              <w:t>ΣΥΝΟΛΙΚΗ ΑΞΙΑ ΕΡΓΟΥ</w:t>
            </w:r>
          </w:p>
          <w:p w14:paraId="51E6A159" w14:textId="77777777" w:rsidR="007F2F84" w:rsidRPr="00E937F6" w:rsidRDefault="007F2F84" w:rsidP="00E401A1">
            <w:pPr>
              <w:keepNext/>
              <w:keepLines/>
              <w:spacing w:before="120"/>
              <w:jc w:val="center"/>
              <w:rPr>
                <w:rFonts w:cs="Tahoma"/>
                <w:sz w:val="18"/>
                <w:szCs w:val="18"/>
                <w:lang w:val="el-GR"/>
              </w:rPr>
            </w:pPr>
            <w:r w:rsidRPr="00E937F6">
              <w:rPr>
                <w:rFonts w:cs="Tahoma"/>
                <w:sz w:val="18"/>
                <w:szCs w:val="18"/>
                <w:lang w:val="el-GR"/>
              </w:rPr>
              <w:t>ΜΕ ΦΠΑ [€]</w:t>
            </w:r>
          </w:p>
        </w:tc>
      </w:tr>
      <w:tr w:rsidR="007F2F84" w:rsidRPr="00E937F6" w14:paraId="615D2306" w14:textId="77777777" w:rsidTr="002816CF">
        <w:trPr>
          <w:cantSplit/>
          <w:trHeight w:val="457"/>
        </w:trPr>
        <w:tc>
          <w:tcPr>
            <w:tcW w:w="290" w:type="pct"/>
            <w:vMerge/>
            <w:shd w:val="pct15" w:color="auto" w:fill="FFFFFF"/>
            <w:vAlign w:val="center"/>
          </w:tcPr>
          <w:p w14:paraId="079A0ED1" w14:textId="77777777" w:rsidR="007F2F84" w:rsidRPr="00E937F6" w:rsidRDefault="007F2F84" w:rsidP="00E401A1">
            <w:pPr>
              <w:keepNext/>
              <w:keepLines/>
              <w:spacing w:before="120"/>
              <w:rPr>
                <w:rFonts w:cs="Tahoma"/>
                <w:sz w:val="18"/>
                <w:szCs w:val="18"/>
                <w:lang w:val="el-GR"/>
              </w:rPr>
            </w:pPr>
          </w:p>
        </w:tc>
        <w:tc>
          <w:tcPr>
            <w:tcW w:w="2173" w:type="pct"/>
            <w:vMerge/>
            <w:shd w:val="pct15" w:color="auto" w:fill="FFFFFF"/>
            <w:vAlign w:val="center"/>
          </w:tcPr>
          <w:p w14:paraId="3C371EB3" w14:textId="77777777" w:rsidR="007F2F84" w:rsidRPr="00E937F6" w:rsidRDefault="007F2F84" w:rsidP="00E401A1">
            <w:pPr>
              <w:keepNext/>
              <w:keepLines/>
              <w:spacing w:before="120"/>
              <w:rPr>
                <w:rFonts w:cs="Tahoma"/>
                <w:sz w:val="18"/>
                <w:szCs w:val="18"/>
                <w:lang w:val="el-GR"/>
              </w:rPr>
            </w:pPr>
          </w:p>
        </w:tc>
        <w:tc>
          <w:tcPr>
            <w:tcW w:w="845" w:type="pct"/>
            <w:vMerge/>
            <w:shd w:val="pct15" w:color="auto" w:fill="FFFFFF"/>
            <w:vAlign w:val="center"/>
          </w:tcPr>
          <w:p w14:paraId="29A18A67" w14:textId="77777777" w:rsidR="007F2F84" w:rsidRPr="00E937F6" w:rsidRDefault="007F2F84" w:rsidP="00E401A1">
            <w:pPr>
              <w:keepNext/>
              <w:keepLines/>
              <w:spacing w:before="120"/>
              <w:rPr>
                <w:rFonts w:cs="Tahoma"/>
                <w:sz w:val="18"/>
                <w:szCs w:val="18"/>
                <w:lang w:val="el-GR"/>
              </w:rPr>
            </w:pPr>
          </w:p>
        </w:tc>
        <w:tc>
          <w:tcPr>
            <w:tcW w:w="846" w:type="pct"/>
            <w:vMerge/>
            <w:shd w:val="pct15" w:color="auto" w:fill="FFFFFF"/>
            <w:vAlign w:val="center"/>
          </w:tcPr>
          <w:p w14:paraId="35474EEF" w14:textId="77777777" w:rsidR="007F2F84" w:rsidRPr="00E937F6" w:rsidRDefault="007F2F84" w:rsidP="00E401A1">
            <w:pPr>
              <w:keepNext/>
              <w:keepLines/>
              <w:spacing w:before="120"/>
              <w:rPr>
                <w:rFonts w:cs="Tahoma"/>
                <w:sz w:val="18"/>
                <w:szCs w:val="18"/>
                <w:lang w:val="el-GR"/>
              </w:rPr>
            </w:pPr>
          </w:p>
        </w:tc>
        <w:tc>
          <w:tcPr>
            <w:tcW w:w="846" w:type="pct"/>
            <w:vMerge/>
            <w:shd w:val="pct15" w:color="auto" w:fill="FFFFFF"/>
            <w:vAlign w:val="center"/>
          </w:tcPr>
          <w:p w14:paraId="0BAC0589" w14:textId="77777777" w:rsidR="007F2F84" w:rsidRPr="00E937F6" w:rsidRDefault="007F2F84" w:rsidP="00E401A1">
            <w:pPr>
              <w:keepNext/>
              <w:keepLines/>
              <w:spacing w:before="120"/>
              <w:rPr>
                <w:rFonts w:cs="Tahoma"/>
                <w:sz w:val="18"/>
                <w:szCs w:val="18"/>
                <w:lang w:val="el-GR"/>
              </w:rPr>
            </w:pPr>
          </w:p>
        </w:tc>
      </w:tr>
      <w:tr w:rsidR="007F2F84" w:rsidRPr="00E937F6" w14:paraId="013B9982" w14:textId="77777777" w:rsidTr="002816CF">
        <w:trPr>
          <w:trHeight w:val="284"/>
        </w:trPr>
        <w:tc>
          <w:tcPr>
            <w:tcW w:w="290" w:type="pct"/>
            <w:vAlign w:val="center"/>
          </w:tcPr>
          <w:p w14:paraId="4D15773E" w14:textId="77777777" w:rsidR="007F2F84" w:rsidRPr="00E937F6" w:rsidRDefault="007F2F84" w:rsidP="00E401A1">
            <w:pPr>
              <w:keepNext/>
              <w:keepLines/>
              <w:spacing w:before="120"/>
              <w:rPr>
                <w:rFonts w:cs="Tahoma"/>
                <w:sz w:val="18"/>
                <w:szCs w:val="18"/>
                <w:lang w:val="el-GR"/>
              </w:rPr>
            </w:pPr>
            <w:r w:rsidRPr="00E937F6">
              <w:rPr>
                <w:rFonts w:cs="Tahoma"/>
                <w:sz w:val="18"/>
                <w:szCs w:val="18"/>
                <w:lang w:val="el-GR"/>
              </w:rPr>
              <w:t>1</w:t>
            </w:r>
          </w:p>
        </w:tc>
        <w:tc>
          <w:tcPr>
            <w:tcW w:w="2173" w:type="pct"/>
            <w:vAlign w:val="center"/>
          </w:tcPr>
          <w:p w14:paraId="4B8C6C1A" w14:textId="50E83F5E" w:rsidR="007F2F84" w:rsidRPr="00E937F6" w:rsidRDefault="007F2F84" w:rsidP="00E401A1">
            <w:pPr>
              <w:keepNext/>
              <w:keepLines/>
              <w:spacing w:before="120"/>
              <w:rPr>
                <w:rFonts w:cs="Tahoma"/>
                <w:sz w:val="18"/>
                <w:szCs w:val="18"/>
                <w:lang w:val="el-GR"/>
              </w:rPr>
            </w:pPr>
            <w:r w:rsidRPr="00E937F6">
              <w:rPr>
                <w:rFonts w:cs="Tahoma"/>
                <w:sz w:val="18"/>
                <w:szCs w:val="18"/>
                <w:lang w:val="el-GR"/>
              </w:rPr>
              <w:t xml:space="preserve">Εξοπλισμός (Πίνακας </w:t>
            </w:r>
            <w:r w:rsidRPr="00E937F6">
              <w:rPr>
                <w:rFonts w:cs="Tahoma"/>
                <w:sz w:val="18"/>
                <w:szCs w:val="18"/>
              </w:rPr>
              <w:fldChar w:fldCharType="begin"/>
            </w:r>
            <w:r w:rsidRPr="00E937F6">
              <w:rPr>
                <w:rFonts w:cs="Tahoma"/>
                <w:sz w:val="18"/>
                <w:szCs w:val="18"/>
              </w:rPr>
              <w:instrText xml:space="preserve"> REF _Ref508304024 \r \h  \* MERGEFORMAT </w:instrText>
            </w:r>
            <w:r w:rsidRPr="00E937F6">
              <w:rPr>
                <w:rFonts w:cs="Tahoma"/>
                <w:sz w:val="18"/>
                <w:szCs w:val="18"/>
              </w:rPr>
            </w:r>
            <w:r w:rsidRPr="00E937F6">
              <w:rPr>
                <w:rFonts w:cs="Tahoma"/>
                <w:sz w:val="18"/>
                <w:szCs w:val="18"/>
              </w:rPr>
              <w:fldChar w:fldCharType="separate"/>
            </w:r>
            <w:r w:rsidR="00F96DA8">
              <w:rPr>
                <w:rFonts w:cs="Tahoma"/>
                <w:sz w:val="18"/>
                <w:szCs w:val="18"/>
              </w:rPr>
              <w:t>1</w:t>
            </w:r>
            <w:r w:rsidRPr="00E937F6">
              <w:rPr>
                <w:rFonts w:cs="Tahoma"/>
                <w:sz w:val="18"/>
                <w:szCs w:val="18"/>
              </w:rPr>
              <w:fldChar w:fldCharType="end"/>
            </w:r>
            <w:r w:rsidRPr="00E937F6">
              <w:rPr>
                <w:rFonts w:cs="Tahoma"/>
                <w:sz w:val="18"/>
                <w:szCs w:val="18"/>
                <w:lang w:val="el-GR"/>
              </w:rPr>
              <w:t>)</w:t>
            </w:r>
          </w:p>
        </w:tc>
        <w:tc>
          <w:tcPr>
            <w:tcW w:w="845" w:type="pct"/>
            <w:vAlign w:val="center"/>
          </w:tcPr>
          <w:p w14:paraId="651BEE78" w14:textId="77777777" w:rsidR="007F2F84" w:rsidRPr="00E937F6" w:rsidRDefault="007F2F84" w:rsidP="00E401A1">
            <w:pPr>
              <w:keepNext/>
              <w:keepLines/>
              <w:spacing w:before="120"/>
              <w:rPr>
                <w:rFonts w:cs="Tahoma"/>
                <w:sz w:val="18"/>
                <w:szCs w:val="18"/>
                <w:lang w:val="el-GR"/>
              </w:rPr>
            </w:pPr>
          </w:p>
        </w:tc>
        <w:tc>
          <w:tcPr>
            <w:tcW w:w="846" w:type="pct"/>
            <w:vAlign w:val="center"/>
          </w:tcPr>
          <w:p w14:paraId="7B98674E" w14:textId="77777777" w:rsidR="007F2F84" w:rsidRPr="00F6740F" w:rsidRDefault="007F2F84" w:rsidP="00E401A1">
            <w:pPr>
              <w:keepNext/>
              <w:keepLines/>
              <w:spacing w:before="120"/>
              <w:rPr>
                <w:rFonts w:cs="Tahoma"/>
                <w:sz w:val="18"/>
                <w:szCs w:val="18"/>
                <w:lang w:val="el-GR"/>
              </w:rPr>
            </w:pPr>
          </w:p>
        </w:tc>
        <w:tc>
          <w:tcPr>
            <w:tcW w:w="846" w:type="pct"/>
            <w:vAlign w:val="center"/>
          </w:tcPr>
          <w:p w14:paraId="20C002E4" w14:textId="77777777" w:rsidR="007F2F84" w:rsidRPr="006B48D5" w:rsidRDefault="007F2F84" w:rsidP="00E401A1">
            <w:pPr>
              <w:keepNext/>
              <w:keepLines/>
              <w:spacing w:before="120"/>
              <w:rPr>
                <w:rFonts w:cs="Tahoma"/>
                <w:sz w:val="18"/>
                <w:szCs w:val="18"/>
                <w:lang w:val="el-GR"/>
              </w:rPr>
            </w:pPr>
          </w:p>
        </w:tc>
      </w:tr>
      <w:tr w:rsidR="007F2F84" w:rsidRPr="00E937F6" w14:paraId="28D2395C" w14:textId="77777777" w:rsidTr="002816CF">
        <w:trPr>
          <w:trHeight w:val="284"/>
        </w:trPr>
        <w:tc>
          <w:tcPr>
            <w:tcW w:w="290" w:type="pct"/>
            <w:vAlign w:val="center"/>
          </w:tcPr>
          <w:p w14:paraId="667CB7F0" w14:textId="77777777" w:rsidR="007F2F84" w:rsidRPr="00E937F6" w:rsidRDefault="007F2F84" w:rsidP="00E401A1">
            <w:pPr>
              <w:keepNext/>
              <w:keepLines/>
              <w:spacing w:before="120"/>
              <w:rPr>
                <w:rFonts w:cs="Tahoma"/>
                <w:sz w:val="18"/>
                <w:szCs w:val="18"/>
                <w:lang w:val="el-GR"/>
              </w:rPr>
            </w:pPr>
            <w:r w:rsidRPr="00E937F6">
              <w:rPr>
                <w:rFonts w:cs="Tahoma"/>
                <w:sz w:val="18"/>
                <w:szCs w:val="18"/>
                <w:lang w:val="el-GR"/>
              </w:rPr>
              <w:t>2</w:t>
            </w:r>
          </w:p>
        </w:tc>
        <w:tc>
          <w:tcPr>
            <w:tcW w:w="2173" w:type="pct"/>
            <w:vAlign w:val="center"/>
          </w:tcPr>
          <w:p w14:paraId="59A9565E" w14:textId="70D68225" w:rsidR="007F2F84" w:rsidRPr="00E937F6" w:rsidRDefault="007F2F84" w:rsidP="00E401A1">
            <w:pPr>
              <w:keepNext/>
              <w:keepLines/>
              <w:spacing w:before="120"/>
              <w:rPr>
                <w:rFonts w:cs="Tahoma"/>
                <w:sz w:val="18"/>
                <w:szCs w:val="18"/>
                <w:highlight w:val="yellow"/>
                <w:lang w:val="el-GR"/>
              </w:rPr>
            </w:pPr>
            <w:r w:rsidRPr="00E937F6">
              <w:rPr>
                <w:rFonts w:cs="Tahoma"/>
                <w:sz w:val="18"/>
                <w:szCs w:val="18"/>
                <w:lang w:val="el-GR"/>
              </w:rPr>
              <w:t xml:space="preserve">Έτοιμο Λογισμικό (Πίνακας </w:t>
            </w:r>
            <w:r w:rsidRPr="00E937F6">
              <w:rPr>
                <w:rFonts w:cs="Tahoma"/>
                <w:sz w:val="18"/>
                <w:szCs w:val="18"/>
              </w:rPr>
              <w:fldChar w:fldCharType="begin"/>
            </w:r>
            <w:r w:rsidRPr="00E937F6">
              <w:rPr>
                <w:rFonts w:cs="Tahoma"/>
                <w:sz w:val="18"/>
                <w:szCs w:val="18"/>
              </w:rPr>
              <w:instrText xml:space="preserve"> REF _Ref508304036 \r \h  \* MERGEFORMAT </w:instrText>
            </w:r>
            <w:r w:rsidRPr="00E937F6">
              <w:rPr>
                <w:rFonts w:cs="Tahoma"/>
                <w:sz w:val="18"/>
                <w:szCs w:val="18"/>
              </w:rPr>
            </w:r>
            <w:r w:rsidRPr="00E937F6">
              <w:rPr>
                <w:rFonts w:cs="Tahoma"/>
                <w:sz w:val="18"/>
                <w:szCs w:val="18"/>
              </w:rPr>
              <w:fldChar w:fldCharType="separate"/>
            </w:r>
            <w:r w:rsidR="00F96DA8">
              <w:rPr>
                <w:rFonts w:cs="Tahoma"/>
                <w:sz w:val="18"/>
                <w:szCs w:val="18"/>
              </w:rPr>
              <w:t>2</w:t>
            </w:r>
            <w:r w:rsidRPr="00E937F6">
              <w:rPr>
                <w:rFonts w:cs="Tahoma"/>
                <w:sz w:val="18"/>
                <w:szCs w:val="18"/>
              </w:rPr>
              <w:fldChar w:fldCharType="end"/>
            </w:r>
            <w:r w:rsidRPr="00E937F6">
              <w:rPr>
                <w:rFonts w:cs="Tahoma"/>
                <w:sz w:val="18"/>
                <w:szCs w:val="18"/>
                <w:lang w:val="el-GR"/>
              </w:rPr>
              <w:t>)</w:t>
            </w:r>
          </w:p>
        </w:tc>
        <w:tc>
          <w:tcPr>
            <w:tcW w:w="845" w:type="pct"/>
            <w:vAlign w:val="center"/>
          </w:tcPr>
          <w:p w14:paraId="506333D5" w14:textId="77777777" w:rsidR="007F2F84" w:rsidRPr="00E937F6" w:rsidRDefault="007F2F84" w:rsidP="00E401A1">
            <w:pPr>
              <w:keepNext/>
              <w:keepLines/>
              <w:spacing w:before="120"/>
              <w:rPr>
                <w:rFonts w:cs="Tahoma"/>
                <w:sz w:val="18"/>
                <w:szCs w:val="18"/>
                <w:lang w:val="el-GR"/>
              </w:rPr>
            </w:pPr>
          </w:p>
        </w:tc>
        <w:tc>
          <w:tcPr>
            <w:tcW w:w="846" w:type="pct"/>
            <w:vAlign w:val="center"/>
          </w:tcPr>
          <w:p w14:paraId="08C84A80" w14:textId="77777777" w:rsidR="007F2F84" w:rsidRPr="00F6740F" w:rsidRDefault="007F2F84" w:rsidP="00E401A1">
            <w:pPr>
              <w:keepNext/>
              <w:keepLines/>
              <w:spacing w:before="120"/>
              <w:rPr>
                <w:rFonts w:cs="Tahoma"/>
                <w:sz w:val="18"/>
                <w:szCs w:val="18"/>
                <w:lang w:val="el-GR"/>
              </w:rPr>
            </w:pPr>
          </w:p>
        </w:tc>
        <w:tc>
          <w:tcPr>
            <w:tcW w:w="846" w:type="pct"/>
            <w:vAlign w:val="center"/>
          </w:tcPr>
          <w:p w14:paraId="06DEB4FE" w14:textId="77777777" w:rsidR="007F2F84" w:rsidRPr="006B48D5" w:rsidRDefault="007F2F84" w:rsidP="00E401A1">
            <w:pPr>
              <w:keepNext/>
              <w:keepLines/>
              <w:spacing w:before="120"/>
              <w:rPr>
                <w:rFonts w:cs="Tahoma"/>
                <w:sz w:val="18"/>
                <w:szCs w:val="18"/>
                <w:lang w:val="el-GR"/>
              </w:rPr>
            </w:pPr>
          </w:p>
        </w:tc>
      </w:tr>
      <w:tr w:rsidR="007F2F84" w:rsidRPr="00E937F6" w14:paraId="1916DA87" w14:textId="77777777" w:rsidTr="002816CF">
        <w:trPr>
          <w:trHeight w:val="284"/>
        </w:trPr>
        <w:tc>
          <w:tcPr>
            <w:tcW w:w="290" w:type="pct"/>
            <w:vAlign w:val="center"/>
          </w:tcPr>
          <w:p w14:paraId="14D84CF5" w14:textId="66143DD3" w:rsidR="007F2F84" w:rsidRPr="00E937F6" w:rsidRDefault="00494B90" w:rsidP="00E401A1">
            <w:pPr>
              <w:keepNext/>
              <w:keepLines/>
              <w:spacing w:before="120"/>
              <w:rPr>
                <w:rFonts w:cs="Tahoma"/>
                <w:sz w:val="18"/>
                <w:szCs w:val="18"/>
                <w:lang w:val="el-GR"/>
              </w:rPr>
            </w:pPr>
            <w:r w:rsidRPr="00E937F6">
              <w:rPr>
                <w:rFonts w:cs="Tahoma"/>
                <w:sz w:val="18"/>
                <w:szCs w:val="18"/>
                <w:lang w:val="el-GR"/>
              </w:rPr>
              <w:t>3</w:t>
            </w:r>
          </w:p>
        </w:tc>
        <w:tc>
          <w:tcPr>
            <w:tcW w:w="2173" w:type="pct"/>
            <w:vAlign w:val="center"/>
          </w:tcPr>
          <w:p w14:paraId="490D208E" w14:textId="2EDBC6BF" w:rsidR="007F2F84" w:rsidRPr="00E937F6" w:rsidRDefault="007F2F84" w:rsidP="00E401A1">
            <w:pPr>
              <w:keepNext/>
              <w:keepLines/>
              <w:spacing w:before="120"/>
              <w:rPr>
                <w:rFonts w:cs="Tahoma"/>
                <w:sz w:val="18"/>
                <w:szCs w:val="18"/>
                <w:lang w:val="el-GR"/>
              </w:rPr>
            </w:pPr>
            <w:r w:rsidRPr="00E937F6">
              <w:rPr>
                <w:rFonts w:cs="Tahoma"/>
                <w:sz w:val="18"/>
                <w:szCs w:val="18"/>
                <w:lang w:val="el-GR"/>
              </w:rPr>
              <w:t xml:space="preserve">Υπηρεσίες (Πίνακας </w:t>
            </w:r>
            <w:r w:rsidR="00494B90" w:rsidRPr="00E937F6">
              <w:rPr>
                <w:rFonts w:cs="Tahoma"/>
                <w:sz w:val="18"/>
                <w:szCs w:val="18"/>
                <w:lang w:val="el-GR"/>
              </w:rPr>
              <w:t>3</w:t>
            </w:r>
          </w:p>
        </w:tc>
        <w:tc>
          <w:tcPr>
            <w:tcW w:w="845" w:type="pct"/>
            <w:vAlign w:val="center"/>
          </w:tcPr>
          <w:p w14:paraId="17A6C15A" w14:textId="77777777" w:rsidR="007F2F84" w:rsidRPr="00E937F6" w:rsidRDefault="007F2F84" w:rsidP="00E401A1">
            <w:pPr>
              <w:keepNext/>
              <w:keepLines/>
              <w:spacing w:before="120"/>
              <w:rPr>
                <w:rFonts w:cs="Tahoma"/>
                <w:sz w:val="18"/>
                <w:szCs w:val="18"/>
                <w:lang w:val="el-GR"/>
              </w:rPr>
            </w:pPr>
          </w:p>
        </w:tc>
        <w:tc>
          <w:tcPr>
            <w:tcW w:w="846" w:type="pct"/>
            <w:vAlign w:val="center"/>
          </w:tcPr>
          <w:p w14:paraId="73546465" w14:textId="77777777" w:rsidR="007F2F84" w:rsidRPr="00E937F6" w:rsidRDefault="007F2F84" w:rsidP="00E401A1">
            <w:pPr>
              <w:keepNext/>
              <w:keepLines/>
              <w:spacing w:before="120"/>
              <w:rPr>
                <w:rFonts w:cs="Tahoma"/>
                <w:sz w:val="18"/>
                <w:szCs w:val="18"/>
                <w:lang w:val="el-GR"/>
              </w:rPr>
            </w:pPr>
          </w:p>
        </w:tc>
        <w:tc>
          <w:tcPr>
            <w:tcW w:w="846" w:type="pct"/>
            <w:vAlign w:val="center"/>
          </w:tcPr>
          <w:p w14:paraId="079C7A92" w14:textId="77777777" w:rsidR="007F2F84" w:rsidRPr="00E937F6" w:rsidRDefault="007F2F84" w:rsidP="00E401A1">
            <w:pPr>
              <w:keepNext/>
              <w:keepLines/>
              <w:spacing w:before="120"/>
              <w:rPr>
                <w:rFonts w:cs="Tahoma"/>
                <w:sz w:val="18"/>
                <w:szCs w:val="18"/>
                <w:lang w:val="el-GR"/>
              </w:rPr>
            </w:pPr>
          </w:p>
        </w:tc>
      </w:tr>
      <w:tr w:rsidR="007F2F84" w:rsidRPr="00E937F6" w14:paraId="3FF6B26C" w14:textId="77777777" w:rsidTr="002816CF">
        <w:trPr>
          <w:trHeight w:val="284"/>
        </w:trPr>
        <w:tc>
          <w:tcPr>
            <w:tcW w:w="290" w:type="pct"/>
            <w:vAlign w:val="center"/>
          </w:tcPr>
          <w:p w14:paraId="1CCA3C52" w14:textId="4064649B" w:rsidR="007F2F84" w:rsidRPr="00E937F6" w:rsidRDefault="00494B90" w:rsidP="00E401A1">
            <w:pPr>
              <w:keepNext/>
              <w:keepLines/>
              <w:spacing w:before="120"/>
              <w:rPr>
                <w:rFonts w:cs="Tahoma"/>
                <w:sz w:val="18"/>
                <w:szCs w:val="18"/>
                <w:lang w:val="el-GR"/>
              </w:rPr>
            </w:pPr>
            <w:r w:rsidRPr="00E937F6">
              <w:rPr>
                <w:rFonts w:cs="Tahoma"/>
                <w:sz w:val="18"/>
                <w:szCs w:val="18"/>
                <w:lang w:val="el-GR"/>
              </w:rPr>
              <w:t>4</w:t>
            </w:r>
          </w:p>
        </w:tc>
        <w:tc>
          <w:tcPr>
            <w:tcW w:w="2173" w:type="pct"/>
            <w:vAlign w:val="center"/>
          </w:tcPr>
          <w:p w14:paraId="1578D003" w14:textId="66745244" w:rsidR="007F2F84" w:rsidRPr="00E937F6" w:rsidRDefault="007F2F84" w:rsidP="00E401A1">
            <w:pPr>
              <w:keepNext/>
              <w:keepLines/>
              <w:spacing w:before="120"/>
              <w:rPr>
                <w:rFonts w:cs="Tahoma"/>
                <w:sz w:val="18"/>
                <w:szCs w:val="18"/>
                <w:lang w:val="el-GR"/>
              </w:rPr>
            </w:pPr>
            <w:r w:rsidRPr="00E937F6">
              <w:rPr>
                <w:rFonts w:cs="Tahoma"/>
                <w:sz w:val="18"/>
                <w:szCs w:val="18"/>
                <w:lang w:val="el-GR"/>
              </w:rPr>
              <w:t xml:space="preserve">Άλλες δαπάνες (Πίνακας </w:t>
            </w:r>
            <w:r w:rsidR="00494B90" w:rsidRPr="00E937F6">
              <w:rPr>
                <w:rFonts w:cs="Tahoma"/>
                <w:sz w:val="18"/>
                <w:szCs w:val="18"/>
                <w:lang w:val="el-GR"/>
              </w:rPr>
              <w:t>4</w:t>
            </w:r>
            <w:r w:rsidRPr="00E937F6">
              <w:rPr>
                <w:rFonts w:cs="Tahoma"/>
                <w:sz w:val="18"/>
                <w:szCs w:val="18"/>
                <w:lang w:val="el-GR"/>
              </w:rPr>
              <w:t>)</w:t>
            </w:r>
          </w:p>
        </w:tc>
        <w:tc>
          <w:tcPr>
            <w:tcW w:w="845" w:type="pct"/>
            <w:vAlign w:val="center"/>
          </w:tcPr>
          <w:p w14:paraId="56D0BBBC" w14:textId="77777777" w:rsidR="007F2F84" w:rsidRPr="00E937F6" w:rsidRDefault="007F2F84" w:rsidP="00E401A1">
            <w:pPr>
              <w:keepNext/>
              <w:keepLines/>
              <w:spacing w:before="120"/>
              <w:rPr>
                <w:rFonts w:cs="Tahoma"/>
                <w:sz w:val="18"/>
                <w:szCs w:val="18"/>
                <w:lang w:val="el-GR"/>
              </w:rPr>
            </w:pPr>
          </w:p>
        </w:tc>
        <w:tc>
          <w:tcPr>
            <w:tcW w:w="846" w:type="pct"/>
            <w:vAlign w:val="center"/>
          </w:tcPr>
          <w:p w14:paraId="20BF016D" w14:textId="77777777" w:rsidR="007F2F84" w:rsidRPr="00E937F6" w:rsidRDefault="007F2F84" w:rsidP="00E401A1">
            <w:pPr>
              <w:keepNext/>
              <w:keepLines/>
              <w:spacing w:before="120"/>
              <w:rPr>
                <w:rFonts w:cs="Tahoma"/>
                <w:sz w:val="18"/>
                <w:szCs w:val="18"/>
                <w:lang w:val="el-GR"/>
              </w:rPr>
            </w:pPr>
          </w:p>
        </w:tc>
        <w:tc>
          <w:tcPr>
            <w:tcW w:w="846" w:type="pct"/>
            <w:vAlign w:val="center"/>
          </w:tcPr>
          <w:p w14:paraId="5AA67C2D" w14:textId="77777777" w:rsidR="007F2F84" w:rsidRPr="00E937F6" w:rsidRDefault="007F2F84" w:rsidP="00E401A1">
            <w:pPr>
              <w:keepNext/>
              <w:keepLines/>
              <w:spacing w:before="120"/>
              <w:rPr>
                <w:rFonts w:cs="Tahoma"/>
                <w:sz w:val="18"/>
                <w:szCs w:val="18"/>
                <w:lang w:val="el-GR"/>
              </w:rPr>
            </w:pPr>
          </w:p>
        </w:tc>
      </w:tr>
      <w:tr w:rsidR="007F2F84" w:rsidRPr="00E937F6" w14:paraId="28396860" w14:textId="77777777" w:rsidTr="002816CF">
        <w:trPr>
          <w:trHeight w:val="284"/>
        </w:trPr>
        <w:tc>
          <w:tcPr>
            <w:tcW w:w="290" w:type="pct"/>
            <w:shd w:val="clear" w:color="auto" w:fill="A0A0A0"/>
            <w:vAlign w:val="center"/>
          </w:tcPr>
          <w:p w14:paraId="7627BE89" w14:textId="77777777" w:rsidR="007F2F84" w:rsidRPr="00E937F6" w:rsidRDefault="007F2F84" w:rsidP="00E401A1">
            <w:pPr>
              <w:keepNext/>
              <w:keepLines/>
              <w:spacing w:before="120"/>
              <w:rPr>
                <w:rFonts w:cs="Tahoma"/>
                <w:sz w:val="18"/>
                <w:szCs w:val="18"/>
                <w:lang w:val="el-GR"/>
              </w:rPr>
            </w:pPr>
          </w:p>
        </w:tc>
        <w:tc>
          <w:tcPr>
            <w:tcW w:w="2173" w:type="pct"/>
            <w:shd w:val="clear" w:color="auto" w:fill="A0A0A0"/>
            <w:vAlign w:val="center"/>
          </w:tcPr>
          <w:p w14:paraId="6DC57DC9" w14:textId="77777777" w:rsidR="007F2F84" w:rsidRPr="00E937F6" w:rsidRDefault="007F2F84" w:rsidP="00E401A1">
            <w:pPr>
              <w:keepNext/>
              <w:keepLines/>
              <w:spacing w:before="120"/>
              <w:rPr>
                <w:rFonts w:cs="Tahoma"/>
                <w:b/>
                <w:sz w:val="18"/>
                <w:szCs w:val="18"/>
                <w:lang w:val="el-GR"/>
              </w:rPr>
            </w:pPr>
            <w:r w:rsidRPr="00E937F6">
              <w:rPr>
                <w:rFonts w:cs="Tahoma"/>
                <w:b/>
                <w:sz w:val="18"/>
                <w:szCs w:val="18"/>
                <w:lang w:val="el-GR"/>
              </w:rPr>
              <w:t>ΓΕΝΙΚΟ ΣΥΝΟΛΟ</w:t>
            </w:r>
          </w:p>
        </w:tc>
        <w:tc>
          <w:tcPr>
            <w:tcW w:w="845" w:type="pct"/>
            <w:shd w:val="clear" w:color="auto" w:fill="A0A0A0"/>
            <w:vAlign w:val="center"/>
          </w:tcPr>
          <w:p w14:paraId="4C777723" w14:textId="77777777" w:rsidR="007F2F84" w:rsidRPr="00E937F6" w:rsidRDefault="007F2F84" w:rsidP="00E401A1">
            <w:pPr>
              <w:keepNext/>
              <w:keepLines/>
              <w:spacing w:before="120"/>
              <w:rPr>
                <w:rFonts w:cs="Tahoma"/>
                <w:sz w:val="18"/>
                <w:szCs w:val="18"/>
                <w:lang w:val="el-GR"/>
              </w:rPr>
            </w:pPr>
          </w:p>
        </w:tc>
        <w:tc>
          <w:tcPr>
            <w:tcW w:w="846" w:type="pct"/>
            <w:shd w:val="clear" w:color="auto" w:fill="A0A0A0"/>
            <w:vAlign w:val="center"/>
          </w:tcPr>
          <w:p w14:paraId="1E2261F1" w14:textId="77777777" w:rsidR="007F2F84" w:rsidRPr="00E937F6" w:rsidRDefault="007F2F84" w:rsidP="00E401A1">
            <w:pPr>
              <w:keepNext/>
              <w:keepLines/>
              <w:spacing w:before="120"/>
              <w:rPr>
                <w:rFonts w:cs="Tahoma"/>
                <w:sz w:val="18"/>
                <w:szCs w:val="18"/>
                <w:lang w:val="el-GR"/>
              </w:rPr>
            </w:pPr>
          </w:p>
        </w:tc>
        <w:tc>
          <w:tcPr>
            <w:tcW w:w="846" w:type="pct"/>
            <w:shd w:val="clear" w:color="auto" w:fill="A0A0A0"/>
            <w:vAlign w:val="center"/>
          </w:tcPr>
          <w:p w14:paraId="2814276E" w14:textId="77777777" w:rsidR="007F2F84" w:rsidRPr="00E937F6" w:rsidRDefault="007F2F84" w:rsidP="00E401A1">
            <w:pPr>
              <w:keepNext/>
              <w:keepLines/>
              <w:spacing w:before="120"/>
              <w:rPr>
                <w:rFonts w:cs="Tahoma"/>
                <w:sz w:val="18"/>
                <w:szCs w:val="18"/>
                <w:lang w:val="el-GR"/>
              </w:rPr>
            </w:pPr>
          </w:p>
        </w:tc>
      </w:tr>
    </w:tbl>
    <w:p w14:paraId="3D65F44E" w14:textId="6D3DA106" w:rsidR="00F35B08" w:rsidRDefault="00F35B08" w:rsidP="00E401A1">
      <w:pPr>
        <w:spacing w:before="120"/>
        <w:rPr>
          <w:rFonts w:cs="Tahoma"/>
          <w:b/>
        </w:rPr>
      </w:pPr>
      <w:bookmarkStart w:id="1198" w:name="_Ref104352863"/>
      <w:bookmarkStart w:id="1199" w:name="_Ref104352865"/>
      <w:bookmarkStart w:id="1200" w:name="_Ref104352990"/>
      <w:bookmarkStart w:id="1201" w:name="_Toc240445883"/>
      <w:bookmarkStart w:id="1202" w:name="_Toc366852704"/>
      <w:bookmarkStart w:id="1203" w:name="_Toc10632755"/>
      <w:bookmarkStart w:id="1204" w:name="_Toc42167522"/>
    </w:p>
    <w:p w14:paraId="70575F68" w14:textId="77777777" w:rsidR="00F35B08" w:rsidRDefault="00F35B08">
      <w:pPr>
        <w:suppressAutoHyphens w:val="0"/>
        <w:spacing w:after="0"/>
        <w:jc w:val="left"/>
        <w:rPr>
          <w:rFonts w:cs="Tahoma"/>
          <w:b/>
        </w:rPr>
      </w:pPr>
      <w:r>
        <w:rPr>
          <w:rFonts w:cs="Tahoma"/>
          <w:b/>
        </w:rPr>
        <w:br w:type="page"/>
      </w:r>
    </w:p>
    <w:p w14:paraId="16FFC538" w14:textId="77777777" w:rsidR="007F2F84" w:rsidRPr="00E937F6" w:rsidRDefault="007F2F84" w:rsidP="00E401A1">
      <w:pPr>
        <w:spacing w:before="120"/>
        <w:rPr>
          <w:rFonts w:cs="Tahoma"/>
          <w:b/>
        </w:rPr>
      </w:pPr>
    </w:p>
    <w:p w14:paraId="0DDB995E" w14:textId="63FFC855" w:rsidR="007F2F84" w:rsidRPr="00E937F6" w:rsidRDefault="007F2F84" w:rsidP="00E401A1">
      <w:pPr>
        <w:keepNext/>
        <w:pBdr>
          <w:top w:val="none" w:sz="0" w:space="0" w:color="000000"/>
          <w:left w:val="none" w:sz="0" w:space="0" w:color="000000"/>
          <w:bottom w:val="single" w:sz="12" w:space="1" w:color="000080"/>
          <w:right w:val="none" w:sz="0" w:space="0" w:color="000000"/>
        </w:pBdr>
        <w:tabs>
          <w:tab w:val="left" w:pos="567"/>
        </w:tabs>
        <w:spacing w:before="120"/>
        <w:ind w:left="576"/>
        <w:outlineLvl w:val="1"/>
        <w:rPr>
          <w:rFonts w:cs="Tahoma"/>
          <w:b/>
          <w:color w:val="002060"/>
          <w:szCs w:val="22"/>
          <w:lang w:val="el-GR"/>
        </w:rPr>
      </w:pPr>
      <w:bookmarkStart w:id="1205" w:name="_Ref496623895"/>
      <w:bookmarkStart w:id="1206" w:name="_Ref496624676"/>
      <w:bookmarkStart w:id="1207" w:name="_Ref496625135"/>
      <w:bookmarkStart w:id="1208" w:name="_Toc496694239"/>
      <w:bookmarkEnd w:id="1198"/>
      <w:bookmarkEnd w:id="1199"/>
      <w:bookmarkEnd w:id="1200"/>
      <w:bookmarkEnd w:id="1201"/>
      <w:bookmarkEnd w:id="1202"/>
      <w:bookmarkEnd w:id="1203"/>
      <w:bookmarkEnd w:id="1204"/>
      <w:r w:rsidRPr="00E937F6">
        <w:rPr>
          <w:rFonts w:cs="Tahoma"/>
          <w:b/>
          <w:color w:val="002060"/>
          <w:szCs w:val="22"/>
          <w:lang w:val="el-GR"/>
        </w:rPr>
        <w:t xml:space="preserve">ΠΑΡΑΡΤΗΜΑ </w:t>
      </w:r>
      <w:r w:rsidRPr="00E937F6">
        <w:rPr>
          <w:rFonts w:cs="Tahoma"/>
          <w:b/>
          <w:color w:val="002060"/>
          <w:szCs w:val="22"/>
        </w:rPr>
        <w:t>VII</w:t>
      </w:r>
      <w:r w:rsidRPr="00E937F6">
        <w:rPr>
          <w:rFonts w:cs="Tahoma"/>
          <w:b/>
          <w:color w:val="002060"/>
          <w:szCs w:val="22"/>
          <w:lang w:val="el-GR"/>
        </w:rPr>
        <w:t xml:space="preserve"> – Υποδείγματα Εγγυητικών Επιστολών</w:t>
      </w:r>
      <w:bookmarkEnd w:id="1205"/>
      <w:bookmarkEnd w:id="1206"/>
      <w:bookmarkEnd w:id="1207"/>
      <w:bookmarkEnd w:id="1208"/>
      <w:r w:rsidRPr="00E937F6">
        <w:rPr>
          <w:rFonts w:cs="Tahoma"/>
          <w:b/>
          <w:color w:val="002060"/>
          <w:szCs w:val="22"/>
          <w:lang w:val="el-GR"/>
        </w:rPr>
        <w:t xml:space="preserve"> </w:t>
      </w:r>
    </w:p>
    <w:p w14:paraId="3C9753AF" w14:textId="77777777" w:rsidR="007F2F84" w:rsidRPr="00E937F6" w:rsidRDefault="007F2F84" w:rsidP="004E653B">
      <w:pPr>
        <w:keepNext/>
        <w:numPr>
          <w:ilvl w:val="0"/>
          <w:numId w:val="277"/>
        </w:numPr>
        <w:spacing w:before="120"/>
        <w:ind w:firstLine="0"/>
        <w:outlineLvl w:val="2"/>
        <w:rPr>
          <w:rFonts w:cs="Tahoma"/>
          <w:b/>
          <w:bCs/>
          <w:szCs w:val="22"/>
          <w:u w:val="single"/>
          <w:lang w:val="el-GR"/>
        </w:rPr>
      </w:pPr>
      <w:bookmarkStart w:id="1209" w:name="_Toc43634808"/>
      <w:bookmarkStart w:id="1210" w:name="_Toc44821188"/>
      <w:bookmarkStart w:id="1211" w:name="_Toc48552980"/>
      <w:bookmarkStart w:id="1212" w:name="_Toc49073807"/>
      <w:bookmarkStart w:id="1213" w:name="_Toc62559079"/>
      <w:bookmarkStart w:id="1214" w:name="_Toc487799701"/>
      <w:bookmarkStart w:id="1215" w:name="_Toc496694240"/>
      <w:r w:rsidRPr="00E937F6">
        <w:rPr>
          <w:rFonts w:cs="Tahoma"/>
          <w:b/>
          <w:bCs/>
          <w:szCs w:val="22"/>
          <w:u w:val="single"/>
          <w:lang w:val="el-GR"/>
        </w:rPr>
        <w:t>Εγγυητική Επιστολή Συμμετοχής</w:t>
      </w:r>
      <w:bookmarkEnd w:id="1209"/>
      <w:bookmarkEnd w:id="1210"/>
      <w:bookmarkEnd w:id="1211"/>
      <w:bookmarkEnd w:id="1212"/>
      <w:bookmarkEnd w:id="1213"/>
      <w:bookmarkEnd w:id="1214"/>
      <w:bookmarkEnd w:id="1215"/>
    </w:p>
    <w:p w14:paraId="147244AE" w14:textId="77777777" w:rsidR="007F2F84" w:rsidRPr="00E937F6" w:rsidRDefault="007F2F84" w:rsidP="00E401A1">
      <w:pPr>
        <w:spacing w:before="120"/>
        <w:rPr>
          <w:rFonts w:cs="Tahoma"/>
          <w:szCs w:val="22"/>
          <w:lang w:val="el-GR" w:eastAsia="el-GR"/>
        </w:rPr>
      </w:pPr>
    </w:p>
    <w:p w14:paraId="7EC19475"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 xml:space="preserve">ΕΚΔΟΤΗΣ </w:t>
      </w:r>
      <w:r w:rsidRPr="00E937F6">
        <w:rPr>
          <w:rFonts w:cs="Tahoma"/>
          <w:szCs w:val="22"/>
          <w:lang w:val="el-GR"/>
        </w:rPr>
        <w:t>(Πλήρης επωνυμία).</w:t>
      </w:r>
      <w:r w:rsidRPr="00E937F6">
        <w:rPr>
          <w:rFonts w:cs="Tahoma"/>
          <w:szCs w:val="22"/>
          <w:lang w:val="el-GR" w:eastAsia="el-GR"/>
        </w:rPr>
        <w:t>.......................................................................</w:t>
      </w:r>
    </w:p>
    <w:p w14:paraId="6369571F" w14:textId="77777777" w:rsidR="007F2F84" w:rsidRPr="00E937F6" w:rsidRDefault="007F2F84" w:rsidP="00E401A1">
      <w:pPr>
        <w:spacing w:before="120"/>
        <w:jc w:val="right"/>
        <w:rPr>
          <w:rFonts w:cs="Tahoma"/>
          <w:szCs w:val="22"/>
          <w:lang w:val="el-GR" w:eastAsia="el-GR"/>
        </w:rPr>
      </w:pPr>
      <w:r w:rsidRPr="00E937F6">
        <w:rPr>
          <w:rFonts w:cs="Tahoma"/>
          <w:szCs w:val="22"/>
          <w:lang w:val="el-GR" w:eastAsia="el-GR"/>
        </w:rPr>
        <w:t>Ημερομηνία έκδοσης...........................</w:t>
      </w:r>
    </w:p>
    <w:p w14:paraId="5B401B99"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Προς: Την Κοινωνία της Πληροφορίας ΑΕ</w:t>
      </w:r>
    </w:p>
    <w:p w14:paraId="456FA688" w14:textId="77777777" w:rsidR="007F2F84" w:rsidRPr="00E937F6" w:rsidRDefault="007F2F84" w:rsidP="00E401A1">
      <w:pPr>
        <w:spacing w:before="120"/>
        <w:rPr>
          <w:rFonts w:cs="Tahoma"/>
          <w:szCs w:val="22"/>
          <w:lang w:val="el-GR" w:eastAsia="el-GR"/>
        </w:rPr>
      </w:pPr>
      <w:r w:rsidRPr="00E937F6">
        <w:rPr>
          <w:rFonts w:cs="Tahoma"/>
          <w:color w:val="000000"/>
          <w:szCs w:val="22"/>
          <w:lang w:val="el-GR"/>
        </w:rPr>
        <w:t xml:space="preserve">Χανδρή 3 και Κύπρου, ΤΚ 18346, Μοσχάτο </w:t>
      </w:r>
      <w:r w:rsidRPr="00E937F6">
        <w:rPr>
          <w:rFonts w:cs="Tahoma"/>
          <w:szCs w:val="22"/>
          <w:lang w:val="el-GR" w:eastAsia="el-GR"/>
        </w:rPr>
        <w:t>Αθήνα</w:t>
      </w:r>
    </w:p>
    <w:p w14:paraId="67548319"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 xml:space="preserve">Εγγύηση μας υπ’ αριθμ. ……………….. ποσού ………………….……. ευρώ </w:t>
      </w:r>
    </w:p>
    <w:p w14:paraId="3036522A"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2EFAE74E" w14:textId="77777777" w:rsidR="007F2F84" w:rsidRPr="00E937F6" w:rsidRDefault="007F2F84" w:rsidP="00E401A1">
      <w:pPr>
        <w:spacing w:before="120"/>
        <w:rPr>
          <w:rFonts w:cs="Tahoma"/>
          <w:szCs w:val="22"/>
          <w:lang w:val="el-GR" w:eastAsia="el-GR"/>
        </w:rPr>
      </w:pPr>
      <w:r w:rsidRPr="00E937F6">
        <w:rPr>
          <w:rFonts w:cs="Tahoma"/>
          <w:i/>
          <w:color w:val="FF0000"/>
          <w:szCs w:val="22"/>
          <w:u w:val="single"/>
          <w:lang w:val="el-GR" w:eastAsia="el-GR"/>
        </w:rPr>
        <w:t>{σε περίπτωση φυσικού προσώπου}:</w:t>
      </w:r>
      <w:r w:rsidRPr="00E937F6">
        <w:rPr>
          <w:rFonts w:cs="Tahoma"/>
          <w:bCs/>
          <w:szCs w:val="22"/>
          <w:lang w:val="el-GR"/>
        </w:rPr>
        <w:t xml:space="preserve"> </w:t>
      </w:r>
      <w:r w:rsidRPr="00E937F6">
        <w:rPr>
          <w:rFonts w:eastAsia="Calibri" w:cs="Tahoma"/>
          <w:bCs/>
          <w:szCs w:val="22"/>
          <w:lang w:val="el-GR"/>
        </w:rPr>
        <w:t>(</w:t>
      </w:r>
      <w:r w:rsidRPr="00E937F6">
        <w:rPr>
          <w:rFonts w:cs="Tahoma"/>
          <w:szCs w:val="22"/>
          <w:lang w:val="el-GR" w:eastAsia="el-GR"/>
        </w:rPr>
        <w:t>ονοματεπώνυμο, πατρώνυμο) .............................., ΑΦΜ: ................ οδός............................. αριθμός.................ΤΚ………………</w:t>
      </w:r>
    </w:p>
    <w:p w14:paraId="6A887134"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w:t>
      </w:r>
      <w:r w:rsidRPr="00E937F6">
        <w:rPr>
          <w:rFonts w:cs="Tahoma"/>
          <w:i/>
          <w:color w:val="FF0000"/>
          <w:szCs w:val="22"/>
          <w:u w:val="single"/>
          <w:lang w:val="el-GR" w:eastAsia="el-GR"/>
        </w:rPr>
        <w:t>Σε περίπτωση μεμονωμένης εταιρίας:</w:t>
      </w:r>
      <w:r w:rsidRPr="00E937F6">
        <w:rPr>
          <w:rFonts w:cs="Tahoma"/>
          <w:szCs w:val="22"/>
          <w:lang w:val="el-GR" w:eastAsia="el-GR"/>
        </w:rPr>
        <w:t xml:space="preserve"> της Εταιρίας ………. ΑΦΜ: ...... οδός …………. αριθμός … ΤΚ ………..,}</w:t>
      </w:r>
    </w:p>
    <w:p w14:paraId="0F6BB7E1"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w:t>
      </w:r>
      <w:r w:rsidRPr="00E937F6">
        <w:rPr>
          <w:rFonts w:cs="Tahoma"/>
          <w:i/>
          <w:color w:val="FF0000"/>
          <w:szCs w:val="22"/>
          <w:u w:val="single"/>
          <w:lang w:val="el-GR" w:eastAsia="el-GR"/>
        </w:rPr>
        <w:t>ή σε περίπτωση Ένωσης ή Κοινοπραξίας:</w:t>
      </w:r>
      <w:r w:rsidRPr="00E937F6">
        <w:rPr>
          <w:rFonts w:cs="Tahoma"/>
          <w:szCs w:val="22"/>
          <w:lang w:val="el-GR" w:eastAsia="el-GR"/>
        </w:rPr>
        <w:t xml:space="preserve"> των Εταιριών </w:t>
      </w:r>
    </w:p>
    <w:p w14:paraId="3279DA00"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α) (πλήρη επωνυμία) …… ΑΦΜ…….….... οδός............................. αριθμός.................ΤΚ………………</w:t>
      </w:r>
    </w:p>
    <w:p w14:paraId="07AD12BC"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β) (πλήρη επωνυμία) …… ΑΦΜ…….….... οδός............................. αριθμός.................ΤΚ………………</w:t>
      </w:r>
    </w:p>
    <w:p w14:paraId="15B47CE2"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γ) (πλήρη επωνυμία) …… ΑΦΜ…….….... οδός............................. αριθμός.................ΤΚ………………</w:t>
      </w:r>
    </w:p>
    <w:p w14:paraId="4827A1A0"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33704174"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 xml:space="preserve">για τη συμμετοχή του/της/τους σύμφωνα με την (αριθμό/ημερομηνία) ..................... Διακήρυξη ..................................................... της (Αναθέτουσας Αρχής) με καταλητική ημερομηνία υποβολής των προσφορών ........................., για την ανάδειξη αναδόχου για την ανάθεση της σύμβασης: “(τίτλος σύμβασης)”/ για το/α τμήμα/τα ............... </w:t>
      </w:r>
    </w:p>
    <w:p w14:paraId="748BE02B"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Η παρούσα εγγύηση καλύπτει μόνο τις από τη συμμετοχή στην ανωτέρω απορρέουσες υποχρεώσεις του/της (υπέρ ου η εγγύηση) καθ’ όλο τον χρόνο ισχύος της.</w:t>
      </w:r>
    </w:p>
    <w:p w14:paraId="3523DA71"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3B7FEE9A"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Η παρούσα ισχύει μέχρι και την (</w:t>
      </w:r>
      <w:r w:rsidRPr="00E937F6">
        <w:rPr>
          <w:rFonts w:cs="Tahoma"/>
          <w:i/>
          <w:szCs w:val="22"/>
          <w:lang w:val="el-GR" w:eastAsia="el-GR"/>
        </w:rPr>
        <w:t xml:space="preserve">ο χρόνος ισχύος πρέπει να είναι μεγαλύτερος τουλάχιστον κατά τριάντα (30) ημέρες μετά τη λήξη χρόνου ισχύος της Προσφοράς </w:t>
      </w:r>
      <w:r w:rsidRPr="00E937F6">
        <w:rPr>
          <w:rFonts w:cs="Tahoma"/>
          <w:szCs w:val="22"/>
          <w:lang w:val="el-GR" w:eastAsia="el-GR"/>
        </w:rPr>
        <w:t xml:space="preserve">) …………………………………… </w:t>
      </w:r>
    </w:p>
    <w:p w14:paraId="35F163B6" w14:textId="77777777" w:rsidR="007F2F84" w:rsidRPr="00E937F6" w:rsidRDefault="007F2F84" w:rsidP="00E401A1">
      <w:pPr>
        <w:spacing w:before="120"/>
        <w:rPr>
          <w:rFonts w:cs="Tahoma"/>
          <w:szCs w:val="22"/>
          <w:lang w:val="el-GR" w:eastAsia="el-GR"/>
        </w:rPr>
      </w:pPr>
      <w:r w:rsidRPr="00E937F6">
        <w:rPr>
          <w:rFonts w:cs="Tahoma"/>
          <w:szCs w:val="22"/>
          <w:lang w:val="el-GR" w:eastAsia="el-GR"/>
        </w:rPr>
        <w:lastRenderedPageBreak/>
        <w:t>Σε περίπτωση κατάπτωσης της εγγύησης, το ποσό της κατάπτωσης υπόκειται στο εκάστοτε ισχύον πάγιο τέλος χαρτοσήμου.</w:t>
      </w:r>
    </w:p>
    <w:p w14:paraId="088B07D3" w14:textId="22524613" w:rsidR="007F2F84" w:rsidRPr="00E937F6" w:rsidRDefault="007F2F84" w:rsidP="00E401A1">
      <w:pPr>
        <w:spacing w:before="120"/>
        <w:rPr>
          <w:rFonts w:cs="Tahoma"/>
          <w:szCs w:val="22"/>
          <w:lang w:val="el-GR" w:eastAsia="el-GR"/>
        </w:rPr>
      </w:pPr>
      <w:r w:rsidRPr="00E937F6">
        <w:rPr>
          <w:rFonts w:cs="Tahoma"/>
          <w:szCs w:val="22"/>
          <w:lang w:val="el-GR" w:eastAsia="el-GR"/>
        </w:rPr>
        <w:t xml:space="preserve">Αποδεχόμαστε να παρατείνομε την ισχύ της εγγύησης ύστερα από έγγραφο της Υπηρεσίας σας, στο οποίο επισυνάπτεται η συναίνεση του υπέρ ου για την παράταση της προσφοράς, σύμφωνα με την παρ. </w:t>
      </w:r>
      <w:r w:rsidRPr="00E937F6">
        <w:rPr>
          <w:rFonts w:cs="Tahoma"/>
          <w:b/>
          <w:bCs/>
          <w:szCs w:val="22"/>
          <w:lang w:val="el-GR"/>
        </w:rPr>
        <w:fldChar w:fldCharType="begin"/>
      </w:r>
      <w:r w:rsidRPr="00E937F6">
        <w:rPr>
          <w:rFonts w:cs="Tahoma"/>
          <w:szCs w:val="22"/>
          <w:lang w:val="el-GR" w:eastAsia="el-GR"/>
        </w:rPr>
        <w:instrText xml:space="preserve"> REF _Ref496542081 \r \h </w:instrText>
      </w:r>
      <w:r w:rsidRPr="00E937F6">
        <w:rPr>
          <w:rFonts w:cs="Tahoma"/>
          <w:b/>
          <w:bCs/>
          <w:szCs w:val="22"/>
          <w:lang w:val="el-GR"/>
        </w:rPr>
        <w:instrText xml:space="preserve"> \* MERGEFORMAT </w:instrText>
      </w:r>
      <w:r w:rsidRPr="00E937F6">
        <w:rPr>
          <w:rFonts w:cs="Tahoma"/>
          <w:b/>
          <w:bCs/>
          <w:szCs w:val="22"/>
          <w:lang w:val="el-GR"/>
        </w:rPr>
      </w:r>
      <w:r w:rsidRPr="00E937F6">
        <w:rPr>
          <w:rFonts w:cs="Tahoma"/>
          <w:b/>
          <w:bCs/>
          <w:szCs w:val="22"/>
          <w:lang w:val="el-GR"/>
        </w:rPr>
        <w:fldChar w:fldCharType="separate"/>
      </w:r>
      <w:r w:rsidR="00F96DA8">
        <w:rPr>
          <w:rFonts w:cs="Tahoma"/>
          <w:szCs w:val="22"/>
          <w:lang w:val="el-GR" w:eastAsia="el-GR"/>
        </w:rPr>
        <w:t>2.2.2</w:t>
      </w:r>
      <w:r w:rsidRPr="00E937F6">
        <w:rPr>
          <w:rFonts w:cs="Tahoma"/>
          <w:b/>
          <w:bCs/>
          <w:szCs w:val="22"/>
          <w:lang w:val="el-GR"/>
        </w:rPr>
        <w:fldChar w:fldCharType="end"/>
      </w:r>
      <w:r w:rsidRPr="00E937F6">
        <w:rPr>
          <w:rFonts w:cs="Tahoma"/>
          <w:szCs w:val="22"/>
          <w:lang w:val="el-GR" w:eastAsia="el-GR"/>
        </w:rPr>
        <w:t xml:space="preserve"> της παρούσας , με την προϋπόθεση ότι το σχετικό αίτημά σας θα μας υποβληθεί πριν από την ημερομηνία λήξης της. </w:t>
      </w:r>
    </w:p>
    <w:p w14:paraId="58B7E0CC" w14:textId="77777777" w:rsidR="007F2F84" w:rsidRPr="006B48D5" w:rsidRDefault="007F2F84" w:rsidP="00E401A1">
      <w:pPr>
        <w:spacing w:before="120"/>
        <w:rPr>
          <w:rFonts w:cs="Tahoma"/>
          <w:szCs w:val="22"/>
          <w:lang w:val="el-GR" w:eastAsia="el-GR"/>
        </w:rPr>
      </w:pPr>
      <w:r w:rsidRPr="00F6740F">
        <w:rPr>
          <w:rFonts w:cs="Tahoma"/>
          <w:szCs w:val="22"/>
          <w:lang w:val="el-GR" w:eastAsia="el-GR"/>
        </w:rPr>
        <w:t>Βεβαιώνουμε υπεύθυνα ότι το ποσό των εγγυητικών επιστολών που έχουν δοθεί, συνυπολογίζοντας και το ποσό της παρούσας, δεν υπερβαίνει το όριο των εγγυήσεων που έχουμε τ</w:t>
      </w:r>
      <w:r w:rsidRPr="006B48D5">
        <w:rPr>
          <w:rFonts w:cs="Tahoma"/>
          <w:szCs w:val="22"/>
          <w:lang w:val="el-GR" w:eastAsia="el-GR"/>
        </w:rPr>
        <w:t>ο δικαίωμα να εκδίδουμε</w:t>
      </w:r>
      <w:r w:rsidRPr="006B48D5">
        <w:rPr>
          <w:rFonts w:cs="Tahoma"/>
          <w:szCs w:val="22"/>
          <w:lang w:val="el-GR" w:eastAsia="el-GR"/>
        </w:rPr>
        <w:tab/>
      </w:r>
      <w:r w:rsidRPr="006B48D5">
        <w:rPr>
          <w:rFonts w:cs="Tahoma"/>
          <w:szCs w:val="22"/>
          <w:lang w:val="el-GR" w:eastAsia="el-GR"/>
        </w:rPr>
        <w:tab/>
      </w:r>
      <w:r w:rsidRPr="006B48D5">
        <w:rPr>
          <w:rFonts w:cs="Tahoma"/>
          <w:szCs w:val="22"/>
          <w:lang w:val="el-GR" w:eastAsia="el-GR"/>
        </w:rPr>
        <w:tab/>
      </w:r>
      <w:r w:rsidRPr="006B48D5">
        <w:rPr>
          <w:rFonts w:cs="Tahoma"/>
          <w:szCs w:val="22"/>
          <w:lang w:val="el-GR" w:eastAsia="el-GR"/>
        </w:rPr>
        <w:tab/>
      </w:r>
      <w:r w:rsidRPr="006B48D5">
        <w:rPr>
          <w:rFonts w:cs="Tahoma"/>
          <w:szCs w:val="22"/>
          <w:lang w:val="el-GR" w:eastAsia="el-GR"/>
        </w:rPr>
        <w:tab/>
      </w:r>
    </w:p>
    <w:p w14:paraId="2137E653" w14:textId="77777777" w:rsidR="007F2F84" w:rsidRPr="00E937F6" w:rsidRDefault="007F2F84" w:rsidP="00E401A1">
      <w:pPr>
        <w:spacing w:before="120"/>
        <w:jc w:val="right"/>
        <w:rPr>
          <w:rFonts w:cs="Tahoma"/>
          <w:szCs w:val="22"/>
        </w:rPr>
      </w:pPr>
      <w:r w:rsidRPr="003B132F">
        <w:rPr>
          <w:rFonts w:cs="Tahoma"/>
          <w:szCs w:val="22"/>
          <w:lang w:eastAsia="el-GR"/>
        </w:rPr>
        <w:t>(Εξουσιοδοτημένη υπογραφή)</w:t>
      </w:r>
    </w:p>
    <w:p w14:paraId="788BCD6C" w14:textId="77777777" w:rsidR="007F2F84" w:rsidRPr="00E937F6" w:rsidRDefault="007F2F84" w:rsidP="00E401A1">
      <w:pPr>
        <w:suppressAutoHyphens w:val="0"/>
        <w:spacing w:before="120"/>
        <w:jc w:val="left"/>
        <w:rPr>
          <w:rFonts w:cs="Tahoma"/>
          <w:szCs w:val="22"/>
          <w:lang w:val="el-GR"/>
        </w:rPr>
      </w:pPr>
    </w:p>
    <w:p w14:paraId="2654AF2F" w14:textId="77777777" w:rsidR="007F2F84" w:rsidRPr="00E937F6" w:rsidRDefault="007F2F84" w:rsidP="00E401A1">
      <w:pPr>
        <w:suppressAutoHyphens w:val="0"/>
        <w:spacing w:before="120"/>
        <w:jc w:val="left"/>
        <w:rPr>
          <w:rFonts w:cs="Tahoma"/>
          <w:szCs w:val="22"/>
          <w:lang w:val="el-GR"/>
        </w:rPr>
      </w:pPr>
    </w:p>
    <w:p w14:paraId="19D156CC" w14:textId="77777777" w:rsidR="007F2F84" w:rsidRPr="00E937F6" w:rsidRDefault="007F2F84" w:rsidP="00E401A1">
      <w:pPr>
        <w:suppressAutoHyphens w:val="0"/>
        <w:spacing w:before="120"/>
        <w:jc w:val="left"/>
        <w:rPr>
          <w:rFonts w:cs="Tahoma"/>
          <w:szCs w:val="22"/>
          <w:lang w:val="el-GR"/>
        </w:rPr>
      </w:pPr>
      <w:r w:rsidRPr="00E937F6">
        <w:rPr>
          <w:rFonts w:cs="Tahoma"/>
          <w:szCs w:val="22"/>
          <w:lang w:val="el-GR"/>
        </w:rPr>
        <w:br w:type="page"/>
      </w:r>
    </w:p>
    <w:p w14:paraId="0EFB96D8" w14:textId="77777777" w:rsidR="007F2F84" w:rsidRPr="00E937F6" w:rsidRDefault="007F2F84" w:rsidP="004E653B">
      <w:pPr>
        <w:keepNext/>
        <w:numPr>
          <w:ilvl w:val="0"/>
          <w:numId w:val="277"/>
        </w:numPr>
        <w:spacing w:before="120"/>
        <w:ind w:firstLine="0"/>
        <w:outlineLvl w:val="2"/>
        <w:rPr>
          <w:rFonts w:cs="Tahoma"/>
          <w:b/>
          <w:bCs/>
          <w:szCs w:val="22"/>
          <w:u w:val="single"/>
          <w:lang w:val="el-GR"/>
        </w:rPr>
      </w:pPr>
      <w:bookmarkStart w:id="1216" w:name="_Toc496694241"/>
      <w:r w:rsidRPr="00E937F6">
        <w:rPr>
          <w:rFonts w:cs="Tahoma"/>
          <w:b/>
          <w:bCs/>
          <w:szCs w:val="22"/>
          <w:u w:val="single"/>
          <w:lang w:val="el-GR"/>
        </w:rPr>
        <w:lastRenderedPageBreak/>
        <w:t>Εγγυητική Επιστολή Καλής Εκτέλεσης</w:t>
      </w:r>
      <w:bookmarkEnd w:id="1216"/>
      <w:r w:rsidRPr="00E937F6">
        <w:rPr>
          <w:rFonts w:cs="Tahoma"/>
          <w:b/>
          <w:bCs/>
          <w:szCs w:val="22"/>
          <w:u w:val="single"/>
          <w:lang w:val="el-GR"/>
        </w:rPr>
        <w:t xml:space="preserve"> </w:t>
      </w:r>
    </w:p>
    <w:p w14:paraId="64D6A1ED" w14:textId="77777777" w:rsidR="007F2F84" w:rsidRPr="00E937F6" w:rsidRDefault="007F2F84" w:rsidP="00E401A1">
      <w:pPr>
        <w:suppressAutoHyphens w:val="0"/>
        <w:spacing w:before="120"/>
        <w:jc w:val="left"/>
        <w:rPr>
          <w:rFonts w:cs="Tahoma"/>
          <w:szCs w:val="22"/>
          <w:lang w:val="el-GR"/>
        </w:rPr>
      </w:pPr>
    </w:p>
    <w:p w14:paraId="190EE98D" w14:textId="77777777" w:rsidR="007F2F84" w:rsidRPr="00E937F6" w:rsidRDefault="007F2F84" w:rsidP="00E401A1">
      <w:pPr>
        <w:spacing w:before="120"/>
        <w:rPr>
          <w:rFonts w:cs="Tahoma"/>
          <w:szCs w:val="22"/>
          <w:lang w:val="el-GR"/>
        </w:rPr>
      </w:pPr>
      <w:bookmarkStart w:id="1217" w:name="_Toc336420407"/>
      <w:r w:rsidRPr="00E937F6">
        <w:rPr>
          <w:rFonts w:cs="Tahoma"/>
          <w:szCs w:val="22"/>
          <w:lang w:val="el-GR"/>
        </w:rPr>
        <w:t>ΕΚΔΟΤΗΣ (Πλήρης επωνυμία).......................................................................</w:t>
      </w:r>
      <w:bookmarkEnd w:id="1217"/>
    </w:p>
    <w:p w14:paraId="6C2281A3" w14:textId="77777777" w:rsidR="007F2F84" w:rsidRPr="00E937F6" w:rsidRDefault="007F2F84" w:rsidP="00E401A1">
      <w:pPr>
        <w:spacing w:before="120"/>
        <w:jc w:val="right"/>
        <w:rPr>
          <w:rFonts w:cs="Tahoma"/>
          <w:szCs w:val="22"/>
          <w:lang w:val="el-GR"/>
        </w:rPr>
      </w:pPr>
      <w:r w:rsidRPr="00E937F6">
        <w:rPr>
          <w:rFonts w:cs="Tahoma"/>
          <w:szCs w:val="22"/>
          <w:lang w:val="el-GR"/>
        </w:rPr>
        <w:t>Ημερομηνία έκδοσης...........................</w:t>
      </w:r>
    </w:p>
    <w:p w14:paraId="02D44BFF" w14:textId="77777777" w:rsidR="007F2F84" w:rsidRPr="00E937F6" w:rsidRDefault="007F2F84" w:rsidP="00E401A1">
      <w:pPr>
        <w:spacing w:before="120"/>
        <w:rPr>
          <w:rFonts w:cs="Tahoma"/>
          <w:szCs w:val="22"/>
          <w:lang w:val="el-GR"/>
        </w:rPr>
      </w:pPr>
      <w:r w:rsidRPr="00E937F6">
        <w:rPr>
          <w:rFonts w:cs="Tahoma"/>
          <w:szCs w:val="22"/>
          <w:lang w:val="el-GR"/>
        </w:rPr>
        <w:t>Προς: Την Κοινωνία της Πληροφορίας ΑΕ</w:t>
      </w:r>
    </w:p>
    <w:p w14:paraId="257419D4" w14:textId="77777777" w:rsidR="007F2F84" w:rsidRPr="00E937F6" w:rsidRDefault="007F2F84" w:rsidP="00E401A1">
      <w:pPr>
        <w:spacing w:before="120"/>
        <w:rPr>
          <w:rFonts w:cs="Tahoma"/>
          <w:szCs w:val="22"/>
          <w:lang w:val="el-GR" w:eastAsia="el-GR"/>
        </w:rPr>
      </w:pPr>
      <w:r w:rsidRPr="00E937F6">
        <w:rPr>
          <w:rFonts w:cs="Tahoma"/>
          <w:color w:val="000000"/>
          <w:szCs w:val="22"/>
          <w:lang w:val="el-GR"/>
        </w:rPr>
        <w:t xml:space="preserve">Χανδρή 3 και Κύπρου, ΤΚ 18346, Μοσχάτο </w:t>
      </w:r>
      <w:r w:rsidRPr="00E937F6">
        <w:rPr>
          <w:rFonts w:cs="Tahoma"/>
          <w:szCs w:val="22"/>
          <w:lang w:val="el-GR" w:eastAsia="el-GR"/>
        </w:rPr>
        <w:t>Αθήνα</w:t>
      </w:r>
    </w:p>
    <w:p w14:paraId="720FA997" w14:textId="77777777" w:rsidR="007F2F84" w:rsidRPr="00E937F6" w:rsidRDefault="007F2F84" w:rsidP="00E401A1">
      <w:pPr>
        <w:spacing w:before="120"/>
        <w:rPr>
          <w:rFonts w:cs="Tahoma"/>
          <w:szCs w:val="22"/>
          <w:lang w:val="el-GR"/>
        </w:rPr>
      </w:pPr>
    </w:p>
    <w:p w14:paraId="5DE9F2F3" w14:textId="77777777" w:rsidR="007F2F84" w:rsidRPr="00E937F6" w:rsidRDefault="007F2F84" w:rsidP="00E401A1">
      <w:pPr>
        <w:spacing w:before="120"/>
        <w:rPr>
          <w:rFonts w:cs="Tahoma"/>
          <w:szCs w:val="22"/>
          <w:lang w:val="el-GR"/>
        </w:rPr>
      </w:pPr>
      <w:r w:rsidRPr="00E937F6">
        <w:rPr>
          <w:rFonts w:cs="Tahoma"/>
          <w:szCs w:val="22"/>
          <w:lang w:val="el-GR"/>
        </w:rPr>
        <w:t xml:space="preserve">Εγγύηση μας υπ’ αριθμ. ……………….. ποσού ………………….……. ευρώ </w:t>
      </w:r>
    </w:p>
    <w:p w14:paraId="731A4019"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5119E788" w14:textId="77777777" w:rsidR="007F2F84" w:rsidRPr="00E937F6" w:rsidRDefault="007F2F84" w:rsidP="00E401A1">
      <w:pPr>
        <w:spacing w:before="120"/>
        <w:rPr>
          <w:rFonts w:cs="Tahoma"/>
          <w:szCs w:val="22"/>
          <w:lang w:val="el-GR" w:eastAsia="el-GR"/>
        </w:rPr>
      </w:pPr>
      <w:r w:rsidRPr="00E937F6">
        <w:rPr>
          <w:rFonts w:cs="Tahoma"/>
          <w:i/>
          <w:color w:val="FF0000"/>
          <w:szCs w:val="22"/>
          <w:u w:val="single"/>
          <w:lang w:val="el-GR" w:eastAsia="el-GR"/>
        </w:rPr>
        <w:t>{σε περίπτωση φυσικού προσώπου}:</w:t>
      </w:r>
      <w:r w:rsidRPr="00E937F6">
        <w:rPr>
          <w:rFonts w:cs="Tahoma"/>
          <w:bCs/>
          <w:szCs w:val="22"/>
          <w:lang w:val="el-GR"/>
        </w:rPr>
        <w:t xml:space="preserve"> </w:t>
      </w:r>
      <w:r w:rsidRPr="00E937F6">
        <w:rPr>
          <w:rFonts w:eastAsia="Calibri" w:cs="Tahoma"/>
          <w:bCs/>
          <w:szCs w:val="22"/>
          <w:lang w:val="el-GR"/>
        </w:rPr>
        <w:t>(</w:t>
      </w:r>
      <w:r w:rsidRPr="00E937F6">
        <w:rPr>
          <w:rFonts w:cs="Tahoma"/>
          <w:szCs w:val="22"/>
          <w:lang w:val="el-GR" w:eastAsia="el-GR"/>
        </w:rPr>
        <w:t>ονοματεπώνυμο, πατρώνυμο) .............................., ΑΦΜ: ................ οδός............................. αριθμός.................ΤΚ………………</w:t>
      </w:r>
    </w:p>
    <w:p w14:paraId="69D42E56"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w:t>
      </w:r>
      <w:r w:rsidRPr="00E937F6">
        <w:rPr>
          <w:rFonts w:cs="Tahoma"/>
          <w:i/>
          <w:color w:val="FF0000"/>
          <w:szCs w:val="22"/>
          <w:u w:val="single"/>
          <w:lang w:val="el-GR" w:eastAsia="el-GR"/>
        </w:rPr>
        <w:t>Σε περίπτωση μεμονωμένης εταιρίας:</w:t>
      </w:r>
      <w:r w:rsidRPr="00E937F6">
        <w:rPr>
          <w:rFonts w:cs="Tahoma"/>
          <w:szCs w:val="22"/>
          <w:lang w:val="el-GR" w:eastAsia="el-GR"/>
        </w:rPr>
        <w:t xml:space="preserve"> της Εταιρίας ………. ΑΦΜ: ...... οδός …………. αριθμός … ΤΚ ………..,}</w:t>
      </w:r>
    </w:p>
    <w:p w14:paraId="0C028298"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w:t>
      </w:r>
      <w:r w:rsidRPr="00E937F6">
        <w:rPr>
          <w:rFonts w:cs="Tahoma"/>
          <w:i/>
          <w:color w:val="FF0000"/>
          <w:szCs w:val="22"/>
          <w:u w:val="single"/>
          <w:lang w:val="el-GR" w:eastAsia="el-GR"/>
        </w:rPr>
        <w:t>ή σε περίπτωση Ένωσης ή Κοινοπραξίας:</w:t>
      </w:r>
      <w:r w:rsidRPr="00E937F6">
        <w:rPr>
          <w:rFonts w:cs="Tahoma"/>
          <w:szCs w:val="22"/>
          <w:lang w:val="el-GR" w:eastAsia="el-GR"/>
        </w:rPr>
        <w:t xml:space="preserve"> των Εταιριών </w:t>
      </w:r>
    </w:p>
    <w:p w14:paraId="5758C387"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α) (πλήρη επωνυμία) …… ΑΦΜ…….….... οδός............................. αριθμός.................ΤΚ………………</w:t>
      </w:r>
    </w:p>
    <w:p w14:paraId="035208BC"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β) (πλήρη επωνυμία) …… ΑΦΜ…….….... οδός............................. αριθμός.................ΤΚ………………</w:t>
      </w:r>
    </w:p>
    <w:p w14:paraId="7D25BCFB"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γ) (πλήρη επωνυμία) …… ΑΦΜ…….….... οδός............................. αριθμός.................ΤΚ………………</w:t>
      </w:r>
    </w:p>
    <w:p w14:paraId="2BCFDB3A" w14:textId="77777777" w:rsidR="007F2F84" w:rsidRPr="00E937F6" w:rsidRDefault="007F2F84" w:rsidP="00E401A1">
      <w:pPr>
        <w:spacing w:before="120"/>
        <w:rPr>
          <w:rFonts w:cs="Tahoma"/>
          <w:szCs w:val="22"/>
          <w:lang w:val="el-GR"/>
        </w:rPr>
      </w:pPr>
      <w:r w:rsidRPr="00E937F6">
        <w:rPr>
          <w:rFonts w:cs="Tahoma"/>
          <w:szCs w:val="22"/>
          <w:lang w:val="el-GR"/>
        </w:rPr>
        <w:t>ατομικά και για κάθε μία από αυτές και ως αλληλέγγυα και εις ολόκληρο υπόχρεων μεταξύ τους, εκ της ιδιότητάς τους ως μελών της ένωσης ή κοινοπραξίας,</w:t>
      </w:r>
    </w:p>
    <w:p w14:paraId="601A1C28" w14:textId="77777777" w:rsidR="007F2F84" w:rsidRPr="00E937F6" w:rsidRDefault="007F2F84" w:rsidP="00E401A1">
      <w:pPr>
        <w:spacing w:before="120"/>
        <w:rPr>
          <w:rFonts w:cs="Tahoma"/>
          <w:szCs w:val="22"/>
          <w:lang w:val="el-GR"/>
        </w:rPr>
      </w:pPr>
      <w:r w:rsidRPr="00E937F6">
        <w:rPr>
          <w:rFonts w:cs="Tahoma"/>
          <w:szCs w:val="22"/>
          <w:lang w:val="el-GR"/>
        </w:rPr>
        <w:t>για την καλή εκτέλεση της υπ αριθ ..... σύμβασης “(τίτλος σύμβασης)”, σύμφωνα με την (αριθμό/ημερομηνία) ........................ Διακήρυξης.</w:t>
      </w:r>
    </w:p>
    <w:p w14:paraId="64B70D6F" w14:textId="77777777" w:rsidR="007F2F84" w:rsidRPr="00E937F6" w:rsidRDefault="007F2F84" w:rsidP="00E401A1">
      <w:pPr>
        <w:spacing w:before="120"/>
        <w:rPr>
          <w:rFonts w:cs="Tahoma"/>
          <w:szCs w:val="22"/>
          <w:lang w:val="el-GR"/>
        </w:rPr>
      </w:pPr>
      <w:r w:rsidRPr="00E937F6">
        <w:rPr>
          <w:rFonts w:cs="Tahoma"/>
          <w:szCs w:val="22"/>
          <w:lang w:val="el-GR"/>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5D8B5289" w14:textId="2BF508B3" w:rsidR="007F2F84" w:rsidRPr="00E937F6" w:rsidRDefault="007F2F84" w:rsidP="00E401A1">
      <w:pPr>
        <w:spacing w:before="120"/>
        <w:rPr>
          <w:rFonts w:cs="Tahoma"/>
          <w:szCs w:val="22"/>
          <w:lang w:val="el-GR"/>
        </w:rPr>
      </w:pPr>
      <w:r w:rsidRPr="00E937F6">
        <w:rPr>
          <w:rFonts w:cs="Tahoma"/>
          <w:szCs w:val="22"/>
          <w:lang w:val="el-GR"/>
        </w:rPr>
        <w:t>Η παρούσα ισχύει μέχρι και την ............... (</w:t>
      </w:r>
      <w:r w:rsidRPr="00E937F6">
        <w:rPr>
          <w:rFonts w:cs="Tahoma"/>
          <w:b/>
          <w:color w:val="000000" w:themeColor="text1"/>
          <w:szCs w:val="22"/>
          <w:lang w:val="el-GR"/>
        </w:rPr>
        <w:t>διάρκεια ισχύος σύμφωνα με την παρ.</w:t>
      </w:r>
      <w:r w:rsidRPr="00E937F6">
        <w:rPr>
          <w:rFonts w:cs="Tahoma"/>
          <w:szCs w:val="22"/>
          <w:lang w:val="el-GR"/>
        </w:rPr>
        <w:t xml:space="preserve"> </w:t>
      </w:r>
      <w:r w:rsidRPr="00E937F6">
        <w:rPr>
          <w:rFonts w:cs="Tahoma"/>
          <w:b/>
          <w:szCs w:val="22"/>
          <w:lang w:val="el-GR"/>
        </w:rPr>
        <w:fldChar w:fldCharType="begin"/>
      </w:r>
      <w:r w:rsidRPr="00E937F6">
        <w:rPr>
          <w:rFonts w:cs="Tahoma"/>
          <w:b/>
          <w:szCs w:val="22"/>
          <w:lang w:val="el-GR"/>
        </w:rPr>
        <w:instrText xml:space="preserve"> REF _Ref496542746 \r \h  \* MERGEFORMAT </w:instrText>
      </w:r>
      <w:r w:rsidRPr="00E937F6">
        <w:rPr>
          <w:rFonts w:cs="Tahoma"/>
          <w:b/>
          <w:szCs w:val="22"/>
          <w:lang w:val="el-GR"/>
        </w:rPr>
      </w:r>
      <w:r w:rsidRPr="00E937F6">
        <w:rPr>
          <w:rFonts w:cs="Tahoma"/>
          <w:b/>
          <w:szCs w:val="22"/>
          <w:lang w:val="el-GR"/>
        </w:rPr>
        <w:fldChar w:fldCharType="separate"/>
      </w:r>
      <w:r w:rsidR="00F96DA8">
        <w:rPr>
          <w:rFonts w:cs="Tahoma"/>
          <w:b/>
          <w:szCs w:val="22"/>
          <w:lang w:val="el-GR"/>
        </w:rPr>
        <w:t>4.1</w:t>
      </w:r>
      <w:r w:rsidRPr="00E937F6">
        <w:rPr>
          <w:rFonts w:cs="Tahoma"/>
          <w:b/>
          <w:szCs w:val="22"/>
          <w:lang w:val="el-GR"/>
        </w:rPr>
        <w:fldChar w:fldCharType="end"/>
      </w:r>
      <w:r w:rsidRPr="00E937F6">
        <w:rPr>
          <w:rFonts w:cs="Tahoma"/>
          <w:b/>
          <w:color w:val="000000" w:themeColor="text1"/>
          <w:szCs w:val="22"/>
          <w:lang w:val="el-GR"/>
        </w:rPr>
        <w:t xml:space="preserve"> της παρούσας</w:t>
      </w:r>
      <w:r w:rsidRPr="00E937F6">
        <w:rPr>
          <w:rFonts w:cs="Tahoma"/>
          <w:szCs w:val="22"/>
          <w:lang w:val="el-GR"/>
        </w:rPr>
        <w:t>)</w:t>
      </w:r>
    </w:p>
    <w:p w14:paraId="44EA2B3C" w14:textId="77777777" w:rsidR="007F2F84" w:rsidRPr="00F6740F" w:rsidRDefault="007F2F84" w:rsidP="00E401A1">
      <w:pPr>
        <w:spacing w:before="120"/>
        <w:rPr>
          <w:rFonts w:cs="Tahoma"/>
          <w:szCs w:val="22"/>
          <w:lang w:val="el-GR"/>
        </w:rPr>
      </w:pPr>
      <w:r w:rsidRPr="00F6740F">
        <w:rPr>
          <w:rFonts w:cs="Tahoma"/>
          <w:szCs w:val="22"/>
          <w:lang w:val="el-GR"/>
        </w:rPr>
        <w:t>Σε περίπτωση κατάπτωσης της εγγύησης, το ποσό της κατάπτωσης υπόκειται στο εκάστοτε ισχύον πάγιο τέλος χαρτοσήμου.</w:t>
      </w:r>
    </w:p>
    <w:p w14:paraId="41E6E4E8" w14:textId="56C94E51" w:rsidR="007F2F84" w:rsidRPr="006B48D5" w:rsidRDefault="007F2F84" w:rsidP="00E401A1">
      <w:pPr>
        <w:spacing w:before="120"/>
        <w:rPr>
          <w:rFonts w:cs="Tahoma"/>
          <w:szCs w:val="22"/>
          <w:lang w:val="el-GR"/>
        </w:rPr>
      </w:pPr>
      <w:r w:rsidRPr="006B48D5">
        <w:rPr>
          <w:rFonts w:cs="Tahoma"/>
          <w:szCs w:val="22"/>
          <w:lang w:val="el-GR"/>
        </w:rPr>
        <w:t>Βεβαιώνουμε υπεύθυνα ότι το ποσό των εγγυητικών επιστολών που έχουν δοθεί, συνυπολογίζοντας και το ποσό της παρούσας, δεν υπερβαίνει το όριο των εγγυήσεων που έχουμε το δικαίωμα να εκδίδουμε</w:t>
      </w:r>
    </w:p>
    <w:p w14:paraId="5B697836" w14:textId="03CE6686" w:rsidR="007F2F84" w:rsidRPr="00E937F6" w:rsidRDefault="007F2F84" w:rsidP="00E401A1">
      <w:pPr>
        <w:spacing w:before="120"/>
        <w:jc w:val="right"/>
        <w:rPr>
          <w:rFonts w:cs="Tahoma"/>
          <w:b/>
          <w:bCs/>
          <w:szCs w:val="22"/>
          <w:lang w:val="el-GR"/>
        </w:rPr>
      </w:pPr>
      <w:r w:rsidRPr="003B132F">
        <w:rPr>
          <w:rFonts w:cs="Tahoma"/>
          <w:szCs w:val="22"/>
          <w:lang w:eastAsia="el-GR"/>
        </w:rPr>
        <w:t>(Εξουσιοδοτημένη υπογραφή)</w:t>
      </w:r>
      <w:r w:rsidRPr="00E937F6">
        <w:rPr>
          <w:rFonts w:cs="Tahoma"/>
          <w:szCs w:val="22"/>
          <w:lang w:val="el-GR"/>
        </w:rPr>
        <w:br w:type="page"/>
      </w:r>
    </w:p>
    <w:p w14:paraId="783595E4" w14:textId="77777777" w:rsidR="007F2F84" w:rsidRPr="00E937F6" w:rsidRDefault="007F2F84" w:rsidP="004E653B">
      <w:pPr>
        <w:keepNext/>
        <w:numPr>
          <w:ilvl w:val="0"/>
          <w:numId w:val="277"/>
        </w:numPr>
        <w:spacing w:before="120"/>
        <w:ind w:firstLine="0"/>
        <w:outlineLvl w:val="2"/>
        <w:rPr>
          <w:rFonts w:cs="Tahoma"/>
          <w:b/>
          <w:bCs/>
          <w:szCs w:val="22"/>
          <w:lang w:val="el-GR" w:eastAsia="el-GR"/>
        </w:rPr>
      </w:pPr>
      <w:bookmarkStart w:id="1218" w:name="_Toc496694242"/>
      <w:r w:rsidRPr="00E937F6">
        <w:rPr>
          <w:rFonts w:cs="Tahoma"/>
          <w:b/>
          <w:bCs/>
          <w:szCs w:val="22"/>
          <w:lang w:val="el-GR" w:eastAsia="el-GR"/>
        </w:rPr>
        <w:lastRenderedPageBreak/>
        <w:t>Εγγυητική Επιστολή Προκαταβολής</w:t>
      </w:r>
      <w:bookmarkEnd w:id="1218"/>
      <w:r w:rsidRPr="00E937F6">
        <w:rPr>
          <w:rFonts w:cs="Tahoma"/>
          <w:b/>
          <w:bCs/>
          <w:szCs w:val="22"/>
          <w:lang w:val="el-GR" w:eastAsia="el-GR"/>
        </w:rPr>
        <w:t xml:space="preserve"> </w:t>
      </w:r>
    </w:p>
    <w:p w14:paraId="3AC449B5" w14:textId="77777777" w:rsidR="007F2F84" w:rsidRPr="00E937F6" w:rsidRDefault="007F2F84" w:rsidP="00E401A1">
      <w:pPr>
        <w:suppressAutoHyphens w:val="0"/>
        <w:spacing w:before="120"/>
        <w:jc w:val="left"/>
        <w:rPr>
          <w:rFonts w:cs="Tahoma"/>
          <w:szCs w:val="22"/>
          <w:lang w:val="el-GR"/>
        </w:rPr>
      </w:pPr>
    </w:p>
    <w:p w14:paraId="174C8497" w14:textId="77777777" w:rsidR="007F2F84" w:rsidRPr="00E937F6" w:rsidRDefault="007F2F84" w:rsidP="00E401A1">
      <w:pPr>
        <w:spacing w:before="120"/>
        <w:rPr>
          <w:rFonts w:cs="Tahoma"/>
          <w:szCs w:val="22"/>
          <w:lang w:val="el-GR"/>
        </w:rPr>
      </w:pPr>
      <w:bookmarkStart w:id="1219" w:name="_Hlk494197599"/>
      <w:r w:rsidRPr="00E937F6">
        <w:rPr>
          <w:rFonts w:cs="Tahoma"/>
          <w:szCs w:val="22"/>
          <w:lang w:val="el-GR"/>
        </w:rPr>
        <w:t>ΕΚΔΟΤΗΣ: .......................................................................</w:t>
      </w:r>
    </w:p>
    <w:p w14:paraId="6D87548B" w14:textId="77777777" w:rsidR="007F2F84" w:rsidRPr="00E937F6" w:rsidRDefault="007F2F84" w:rsidP="00E401A1">
      <w:pPr>
        <w:spacing w:before="120"/>
        <w:jc w:val="right"/>
        <w:rPr>
          <w:rFonts w:cs="Tahoma"/>
          <w:szCs w:val="22"/>
          <w:lang w:val="el-GR"/>
        </w:rPr>
      </w:pPr>
      <w:r w:rsidRPr="00E937F6">
        <w:rPr>
          <w:rFonts w:cs="Tahoma"/>
          <w:szCs w:val="22"/>
          <w:lang w:val="el-GR"/>
        </w:rPr>
        <w:t>Ημερομηνία έκδοσης: ...........................</w:t>
      </w:r>
    </w:p>
    <w:p w14:paraId="7BC34178" w14:textId="77777777" w:rsidR="007F2F84" w:rsidRPr="00E937F6" w:rsidRDefault="007F2F84" w:rsidP="00E401A1">
      <w:pPr>
        <w:spacing w:before="120"/>
        <w:rPr>
          <w:rFonts w:cs="Tahoma"/>
          <w:szCs w:val="22"/>
          <w:lang w:val="el-GR"/>
        </w:rPr>
      </w:pPr>
      <w:r w:rsidRPr="00E937F6">
        <w:rPr>
          <w:rFonts w:cs="Tahoma"/>
          <w:szCs w:val="22"/>
          <w:lang w:val="el-GR"/>
        </w:rPr>
        <w:t xml:space="preserve">Προς: </w:t>
      </w:r>
    </w:p>
    <w:p w14:paraId="0CB384DE"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Κοινωνία της Πληροφορίας Α.Ε.</w:t>
      </w:r>
    </w:p>
    <w:p w14:paraId="5DFCFE41"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 xml:space="preserve"> Χανδρή 3, ΤΚ 18346 Μοσχάτο Αθήνα</w:t>
      </w:r>
    </w:p>
    <w:p w14:paraId="4DB2FA00"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ΑΦΜ: 999983307</w:t>
      </w:r>
    </w:p>
    <w:p w14:paraId="662DAB8A" w14:textId="77777777" w:rsidR="007F2F84" w:rsidRPr="00E937F6" w:rsidRDefault="007F2F84" w:rsidP="00E401A1">
      <w:pPr>
        <w:spacing w:before="120"/>
        <w:rPr>
          <w:rFonts w:cs="Tahoma"/>
          <w:szCs w:val="22"/>
          <w:lang w:val="el-GR"/>
        </w:rPr>
      </w:pPr>
      <w:r w:rsidRPr="00E937F6">
        <w:rPr>
          <w:rFonts w:cs="Tahoma"/>
          <w:szCs w:val="22"/>
          <w:lang w:val="el-GR"/>
        </w:rPr>
        <w:t xml:space="preserve">Εγγύηση μας υπ’ αριθμ. ……………….. ποσού ………………….……. ευρώ </w:t>
      </w:r>
    </w:p>
    <w:p w14:paraId="011AA94C"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76DD8C1E" w14:textId="77777777" w:rsidR="007F2F84" w:rsidRPr="00E937F6" w:rsidRDefault="007F2F84" w:rsidP="00E401A1">
      <w:pPr>
        <w:spacing w:before="120"/>
        <w:rPr>
          <w:rFonts w:cs="Tahoma"/>
          <w:szCs w:val="22"/>
          <w:lang w:val="el-GR" w:eastAsia="el-GR"/>
        </w:rPr>
      </w:pPr>
      <w:r w:rsidRPr="00E937F6">
        <w:rPr>
          <w:rFonts w:cs="Tahoma"/>
          <w:i/>
          <w:color w:val="FF0000"/>
          <w:szCs w:val="22"/>
          <w:u w:val="single"/>
          <w:lang w:val="el-GR" w:eastAsia="el-GR"/>
        </w:rPr>
        <w:t>{σε περίπτωση φυσικού προσώπου}:</w:t>
      </w:r>
      <w:r w:rsidRPr="00E937F6">
        <w:rPr>
          <w:rFonts w:cs="Tahoma"/>
          <w:bCs/>
          <w:szCs w:val="22"/>
          <w:lang w:val="el-GR"/>
        </w:rPr>
        <w:t xml:space="preserve"> </w:t>
      </w:r>
      <w:r w:rsidRPr="00E937F6">
        <w:rPr>
          <w:rFonts w:eastAsia="Calibri" w:cs="Tahoma"/>
          <w:bCs/>
          <w:szCs w:val="22"/>
          <w:lang w:val="el-GR"/>
        </w:rPr>
        <w:t>(</w:t>
      </w:r>
      <w:r w:rsidRPr="00E937F6">
        <w:rPr>
          <w:rFonts w:cs="Tahoma"/>
          <w:szCs w:val="22"/>
          <w:lang w:val="el-GR" w:eastAsia="el-GR"/>
        </w:rPr>
        <w:t>ονοματεπώνυμο, πατρώνυμο) .............................., ΑΦΜ: ................ οδός............................. αριθμός.................ΤΚ………………</w:t>
      </w:r>
    </w:p>
    <w:p w14:paraId="2C554DFE"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w:t>
      </w:r>
      <w:r w:rsidRPr="00E937F6">
        <w:rPr>
          <w:rFonts w:cs="Tahoma"/>
          <w:i/>
          <w:color w:val="FF0000"/>
          <w:szCs w:val="22"/>
          <w:u w:val="single"/>
          <w:lang w:val="el-GR" w:eastAsia="el-GR"/>
        </w:rPr>
        <w:t>Σε περίπτωση μεμονωμένης εταιρίας:</w:t>
      </w:r>
      <w:r w:rsidRPr="00E937F6">
        <w:rPr>
          <w:rFonts w:cs="Tahoma"/>
          <w:szCs w:val="22"/>
          <w:lang w:val="el-GR" w:eastAsia="el-GR"/>
        </w:rPr>
        <w:t xml:space="preserve"> της Εταιρίας ………. ΑΦΜ: ...... οδός …………. αριθμός … ΤΚ ………..,}</w:t>
      </w:r>
    </w:p>
    <w:p w14:paraId="5F9DC849"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w:t>
      </w:r>
      <w:r w:rsidRPr="00E937F6">
        <w:rPr>
          <w:rFonts w:cs="Tahoma"/>
          <w:i/>
          <w:color w:val="FF0000"/>
          <w:szCs w:val="22"/>
          <w:u w:val="single"/>
          <w:lang w:val="el-GR" w:eastAsia="el-GR"/>
        </w:rPr>
        <w:t>ή σε περίπτωση Ένωσης ή Κοινοπραξίας:</w:t>
      </w:r>
      <w:r w:rsidRPr="00E937F6">
        <w:rPr>
          <w:rFonts w:cs="Tahoma"/>
          <w:szCs w:val="22"/>
          <w:lang w:val="el-GR" w:eastAsia="el-GR"/>
        </w:rPr>
        <w:t xml:space="preserve"> των Εταιριών </w:t>
      </w:r>
    </w:p>
    <w:p w14:paraId="43198F81"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α) (πλήρη επωνυμία) …… ΑΦΜ…….….... οδός............................. αριθμός.................ΤΚ………………</w:t>
      </w:r>
    </w:p>
    <w:p w14:paraId="46A332C9"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β) (πλήρη επωνυμία) …… ΑΦΜ…….….... οδός............................. αριθμός.................ΤΚ………………</w:t>
      </w:r>
    </w:p>
    <w:p w14:paraId="7DE02A93" w14:textId="77777777" w:rsidR="007F2F84" w:rsidRPr="00E937F6" w:rsidRDefault="007F2F84" w:rsidP="00E401A1">
      <w:pPr>
        <w:spacing w:before="120"/>
        <w:rPr>
          <w:rFonts w:cs="Tahoma"/>
          <w:szCs w:val="22"/>
          <w:lang w:val="el-GR" w:eastAsia="el-GR"/>
        </w:rPr>
      </w:pPr>
      <w:r w:rsidRPr="00E937F6">
        <w:rPr>
          <w:rFonts w:cs="Tahoma"/>
          <w:szCs w:val="22"/>
          <w:lang w:val="el-GR" w:eastAsia="el-GR"/>
        </w:rPr>
        <w:t>γ) (πλήρη επωνυμία) …… ΑΦΜ…….….... οδός............................. αριθμός.................ΤΚ………………</w:t>
      </w:r>
    </w:p>
    <w:p w14:paraId="1BCE3647" w14:textId="77777777" w:rsidR="007F2F84" w:rsidRPr="00E937F6" w:rsidRDefault="007F2F84" w:rsidP="00E401A1">
      <w:pPr>
        <w:spacing w:before="120"/>
        <w:rPr>
          <w:rFonts w:cs="Tahoma"/>
          <w:color w:val="000000" w:themeColor="text1"/>
          <w:szCs w:val="22"/>
          <w:lang w:val="el-GR"/>
        </w:rPr>
      </w:pPr>
      <w:r w:rsidRPr="00E937F6">
        <w:rPr>
          <w:rFonts w:cs="Tahoma"/>
          <w:color w:val="000000" w:themeColor="text1"/>
          <w:szCs w:val="22"/>
          <w:lang w:val="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5104F26C" w14:textId="77777777" w:rsidR="007F2F84" w:rsidRPr="00E937F6" w:rsidRDefault="007F2F84" w:rsidP="00E401A1">
      <w:pPr>
        <w:spacing w:before="120"/>
        <w:rPr>
          <w:rFonts w:cs="Tahoma"/>
          <w:color w:val="000000" w:themeColor="text1"/>
          <w:szCs w:val="22"/>
          <w:lang w:val="el-GR"/>
        </w:rPr>
      </w:pPr>
      <w:r w:rsidRPr="00E937F6">
        <w:rPr>
          <w:rFonts w:cs="Tahoma"/>
          <w:color w:val="000000" w:themeColor="text1"/>
          <w:szCs w:val="22"/>
          <w:lang w:val="el-GR"/>
        </w:rPr>
        <w:t xml:space="preserve">για την λήψη προκαταβολής για τη χορήγηση του …% </w:t>
      </w:r>
      <w:r w:rsidRPr="00E937F6">
        <w:rPr>
          <w:rFonts w:cs="Tahoma"/>
          <w:color w:val="000000" w:themeColor="text1"/>
          <w:szCs w:val="22"/>
          <w:lang w:val="el-GR" w:eastAsia="el-GR"/>
        </w:rPr>
        <w:t xml:space="preserve">(συμπληρώνετε το συνολικό ποσοστό της λαμβανόμενης προκαταβολής) </w:t>
      </w:r>
      <w:r w:rsidRPr="00E937F6">
        <w:rPr>
          <w:rFonts w:cs="Tahoma"/>
          <w:color w:val="000000" w:themeColor="text1"/>
          <w:szCs w:val="22"/>
          <w:lang w:val="el-GR"/>
        </w:rPr>
        <w:t xml:space="preserve">της συμβατικής αξίας μη περιλαμβανομένου του ΦΠΑ, ευρώ ………… </w:t>
      </w:r>
      <w:r w:rsidRPr="00E937F6">
        <w:rPr>
          <w:rFonts w:cs="Tahoma"/>
          <w:color w:val="000000" w:themeColor="text1"/>
          <w:szCs w:val="22"/>
          <w:lang w:val="el-GR" w:eastAsia="el-GR"/>
        </w:rPr>
        <w:t xml:space="preserve">(συμπληρώνετε το συνολικό ποσό της λαμβανόμενης προκαταβολής) </w:t>
      </w:r>
      <w:r w:rsidRPr="00E937F6">
        <w:rPr>
          <w:rFonts w:cs="Tahoma"/>
          <w:color w:val="000000" w:themeColor="text1"/>
          <w:szCs w:val="22"/>
          <w:lang w:val="el-GR"/>
        </w:rPr>
        <w:t xml:space="preserve">σύμφωνα με τη σύμβαση με αριθμό...................και τη Διακήρυξή σας με αριθμό………., στο πλαίσιο του διαγωνισμού της </w:t>
      </w:r>
      <w:r w:rsidRPr="00E937F6">
        <w:rPr>
          <w:rFonts w:cs="Tahoma"/>
          <w:color w:val="000000" w:themeColor="text1"/>
          <w:szCs w:val="22"/>
          <w:lang w:val="el-GR" w:eastAsia="el-GR"/>
        </w:rPr>
        <w:t xml:space="preserve">(συμπληρώνετε την ημερομηνία διενέργειας του διαγωνισμού) </w:t>
      </w:r>
      <w:r w:rsidRPr="00E937F6">
        <w:rPr>
          <w:rFonts w:cs="Tahoma"/>
          <w:color w:val="000000" w:themeColor="text1"/>
          <w:szCs w:val="22"/>
          <w:lang w:val="el-GR"/>
        </w:rPr>
        <w:t xml:space="preserve">…………. για εκτέλεση του έργου </w:t>
      </w:r>
      <w:r w:rsidRPr="00E937F6">
        <w:rPr>
          <w:rFonts w:cs="Tahoma"/>
          <w:color w:val="000000" w:themeColor="text1"/>
          <w:szCs w:val="22"/>
          <w:lang w:val="el-GR" w:eastAsia="el-GR"/>
        </w:rPr>
        <w:t xml:space="preserve">(συμπληρώνετε τον τίτλο του έργου) </w:t>
      </w:r>
      <w:r w:rsidRPr="00E937F6">
        <w:rPr>
          <w:rFonts w:cs="Tahoma"/>
          <w:color w:val="000000" w:themeColor="text1"/>
          <w:szCs w:val="22"/>
          <w:lang w:val="el-GR"/>
        </w:rPr>
        <w:t xml:space="preserve">……… ……… συνολικής αξίας </w:t>
      </w:r>
      <w:r w:rsidRPr="00E937F6">
        <w:rPr>
          <w:rFonts w:cs="Tahoma"/>
          <w:color w:val="000000" w:themeColor="text1"/>
          <w:szCs w:val="22"/>
          <w:lang w:val="el-GR" w:eastAsia="el-GR"/>
        </w:rPr>
        <w:t xml:space="preserve">(συμπληρώνετε το συνολικό συμβατικό τίμημα με διευκρίνιση εάν περιλαμβάνει ή όχι τον ΦΠΑ) </w:t>
      </w:r>
      <w:r w:rsidRPr="00E937F6">
        <w:rPr>
          <w:rFonts w:cs="Tahoma"/>
          <w:color w:val="000000" w:themeColor="text1"/>
          <w:szCs w:val="22"/>
          <w:lang w:val="el-GR"/>
        </w:rPr>
        <w:t>..................................., και μέχρι του ποσού των ευρώ (συμπληρώνετε το ποσό το οποίο καλύπτει η συγκεκριμένη εγγυητική επιστολή) ........................., , πλέον τόκων επί της προκαταβολής αυτής που θα καταλογισθούν σε βάρος της Εταιρείας …………… ή, σε περίπτωση Ένωσης ή Κοινοπραξίας, υπέρ των Εταιρειών της Ένωσης ……………… ή Κοινοπραξίας ……………, υπέρ της οποίας εγγυόμαστε σε εφαρμογή του άρθρου 72 του Ν. 4412/2016 (ΦΕΚ Α/147/8-08-2016) , στο οποίο και μόνο περιορίζεται η εγγύησή μας.</w:t>
      </w:r>
    </w:p>
    <w:p w14:paraId="45D4EEA7" w14:textId="77777777" w:rsidR="007F2F84" w:rsidRPr="00E937F6" w:rsidRDefault="007F2F84" w:rsidP="00E401A1">
      <w:pPr>
        <w:spacing w:before="120"/>
        <w:rPr>
          <w:rFonts w:cs="Tahoma"/>
          <w:color w:val="000000" w:themeColor="text1"/>
          <w:szCs w:val="22"/>
          <w:lang w:val="el-GR"/>
        </w:rPr>
      </w:pPr>
      <w:r w:rsidRPr="00E937F6">
        <w:rPr>
          <w:rFonts w:cs="Tahoma"/>
          <w:color w:val="000000" w:themeColor="text1"/>
          <w:szCs w:val="22"/>
          <w:lang w:val="el-GR"/>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14D45935" w14:textId="3DE6A045" w:rsidR="007F2F84" w:rsidRPr="00E937F6" w:rsidRDefault="007F2F84" w:rsidP="00E401A1">
      <w:pPr>
        <w:spacing w:before="120"/>
        <w:rPr>
          <w:rFonts w:cs="Tahoma"/>
          <w:color w:val="000000" w:themeColor="text1"/>
          <w:szCs w:val="22"/>
          <w:lang w:val="el-GR"/>
        </w:rPr>
      </w:pPr>
      <w:r w:rsidRPr="00E937F6">
        <w:rPr>
          <w:rFonts w:cs="Tahoma"/>
          <w:color w:val="000000" w:themeColor="text1"/>
          <w:szCs w:val="22"/>
          <w:lang w:val="el-GR"/>
        </w:rPr>
        <w:lastRenderedPageBreak/>
        <w:t xml:space="preserve">Η παρούσα ισχύει </w:t>
      </w:r>
      <w:r w:rsidRPr="00E937F6">
        <w:rPr>
          <w:rFonts w:cs="Tahoma"/>
          <w:iCs/>
          <w:color w:val="000000" w:themeColor="text1"/>
          <w:szCs w:val="22"/>
          <w:lang w:val="el-GR"/>
        </w:rPr>
        <w:t>μέχρι και την ………………(Σημείωση προς την Τράπεζα</w:t>
      </w:r>
      <w:r w:rsidRPr="00E937F6">
        <w:rPr>
          <w:rFonts w:cs="Tahoma"/>
          <w:b/>
          <w:color w:val="000000" w:themeColor="text1"/>
          <w:szCs w:val="22"/>
          <w:lang w:val="el-GR"/>
        </w:rPr>
        <w:t xml:space="preserve">: διάρκεια ισχύος σύμφωνα με την παρ. </w:t>
      </w:r>
      <w:r w:rsidRPr="00E937F6">
        <w:rPr>
          <w:rFonts w:cs="Tahoma"/>
          <w:b/>
          <w:szCs w:val="22"/>
          <w:lang w:val="el-GR"/>
        </w:rPr>
        <w:fldChar w:fldCharType="begin"/>
      </w:r>
      <w:r w:rsidRPr="00E937F6">
        <w:rPr>
          <w:rFonts w:cs="Tahoma"/>
          <w:b/>
          <w:szCs w:val="22"/>
          <w:lang w:val="el-GR"/>
        </w:rPr>
        <w:instrText xml:space="preserve"> REF _Ref496542746 \r \h  \* MERGEFORMAT </w:instrText>
      </w:r>
      <w:r w:rsidRPr="00E937F6">
        <w:rPr>
          <w:rFonts w:cs="Tahoma"/>
          <w:b/>
          <w:szCs w:val="22"/>
          <w:lang w:val="el-GR"/>
        </w:rPr>
      </w:r>
      <w:r w:rsidRPr="00E937F6">
        <w:rPr>
          <w:rFonts w:cs="Tahoma"/>
          <w:b/>
          <w:szCs w:val="22"/>
          <w:lang w:val="el-GR"/>
        </w:rPr>
        <w:fldChar w:fldCharType="separate"/>
      </w:r>
      <w:r w:rsidR="00F96DA8">
        <w:rPr>
          <w:rFonts w:cs="Tahoma"/>
          <w:b/>
          <w:szCs w:val="22"/>
          <w:lang w:val="el-GR"/>
        </w:rPr>
        <w:t>4.1</w:t>
      </w:r>
      <w:r w:rsidRPr="00E937F6">
        <w:rPr>
          <w:rFonts w:cs="Tahoma"/>
          <w:b/>
          <w:szCs w:val="22"/>
          <w:lang w:val="el-GR"/>
        </w:rPr>
        <w:fldChar w:fldCharType="end"/>
      </w:r>
      <w:r w:rsidRPr="00E937F6">
        <w:rPr>
          <w:rFonts w:cs="Tahoma"/>
          <w:b/>
          <w:color w:val="000000" w:themeColor="text1"/>
          <w:szCs w:val="22"/>
          <w:lang w:val="el-GR"/>
        </w:rPr>
        <w:t xml:space="preserve"> της παρούσας </w:t>
      </w:r>
      <w:r w:rsidRPr="00E937F6">
        <w:rPr>
          <w:rFonts w:cs="Tahoma"/>
          <w:iCs/>
          <w:color w:val="000000" w:themeColor="text1"/>
          <w:szCs w:val="22"/>
          <w:lang w:val="el-GR"/>
        </w:rPr>
        <w:t>)»</w:t>
      </w:r>
      <w:r w:rsidRPr="00E937F6">
        <w:rPr>
          <w:rFonts w:cs="Tahoma"/>
          <w:color w:val="000000" w:themeColor="text1"/>
          <w:szCs w:val="22"/>
          <w:lang w:val="el-GR"/>
        </w:rPr>
        <w:t>.</w:t>
      </w:r>
    </w:p>
    <w:p w14:paraId="316F063E" w14:textId="77777777" w:rsidR="007F2F84" w:rsidRPr="00F6740F" w:rsidRDefault="007F2F84" w:rsidP="00E401A1">
      <w:pPr>
        <w:overflowPunct w:val="0"/>
        <w:autoSpaceDE w:val="0"/>
        <w:autoSpaceDN w:val="0"/>
        <w:adjustRightInd w:val="0"/>
        <w:spacing w:before="120"/>
        <w:textAlignment w:val="baseline"/>
        <w:rPr>
          <w:rFonts w:cs="Tahoma"/>
          <w:color w:val="000000" w:themeColor="text1"/>
          <w:szCs w:val="22"/>
          <w:lang w:val="el-GR"/>
        </w:rPr>
      </w:pPr>
      <w:r w:rsidRPr="00F6740F">
        <w:rPr>
          <w:rFonts w:cs="Tahoma"/>
          <w:color w:val="000000" w:themeColor="text1"/>
          <w:szCs w:val="22"/>
          <w:lang w:val="el-GR"/>
        </w:rPr>
        <w:t>Σε περίπτωση κατάπτωσης της εγγύησης, το ποσό της κατάπτωσης υπόκειται στο εκάστοτε ισχύον πάγιο τέλος χαρτοσήμου.</w:t>
      </w:r>
    </w:p>
    <w:p w14:paraId="0B4F5703" w14:textId="77777777" w:rsidR="007F2F84" w:rsidRPr="006B48D5" w:rsidRDefault="007F2F84" w:rsidP="00E401A1">
      <w:pPr>
        <w:spacing w:before="120"/>
        <w:jc w:val="right"/>
        <w:rPr>
          <w:rFonts w:cs="Tahoma"/>
          <w:szCs w:val="22"/>
        </w:rPr>
      </w:pPr>
      <w:r w:rsidRPr="006B48D5">
        <w:rPr>
          <w:rFonts w:cs="Tahoma"/>
          <w:szCs w:val="22"/>
        </w:rPr>
        <w:t>(Εξουσιοδοτημένη υπογραφή)</w:t>
      </w:r>
    </w:p>
    <w:p w14:paraId="7DC9C36F" w14:textId="77777777" w:rsidR="007F2F84" w:rsidRPr="003B132F" w:rsidRDefault="007F2F84" w:rsidP="004E653B">
      <w:pPr>
        <w:keepNext/>
        <w:numPr>
          <w:ilvl w:val="0"/>
          <w:numId w:val="277"/>
        </w:numPr>
        <w:spacing w:before="120"/>
        <w:ind w:firstLine="0"/>
        <w:outlineLvl w:val="2"/>
        <w:rPr>
          <w:rFonts w:cs="Tahoma"/>
          <w:b/>
          <w:bCs/>
          <w:szCs w:val="22"/>
          <w:lang w:val="el-GR" w:eastAsia="el-GR"/>
        </w:rPr>
      </w:pPr>
      <w:r w:rsidRPr="003B132F">
        <w:rPr>
          <w:rFonts w:cs="Tahoma"/>
          <w:b/>
          <w:bCs/>
          <w:szCs w:val="22"/>
          <w:lang w:eastAsia="el-GR"/>
        </w:rPr>
        <w:br w:type="page"/>
      </w:r>
      <w:bookmarkStart w:id="1220" w:name="_Toc496694243"/>
      <w:bookmarkStart w:id="1221" w:name="_Hlk59033097"/>
      <w:r w:rsidRPr="003B132F">
        <w:rPr>
          <w:rFonts w:cs="Tahoma"/>
          <w:b/>
          <w:bCs/>
          <w:szCs w:val="22"/>
          <w:lang w:val="el-GR" w:eastAsia="el-GR"/>
        </w:rPr>
        <w:lastRenderedPageBreak/>
        <w:t>Εγγυητική Επιστολή Καλής Λειτουργίας</w:t>
      </w:r>
      <w:bookmarkEnd w:id="1220"/>
      <w:r w:rsidRPr="003B132F">
        <w:rPr>
          <w:rFonts w:cs="Tahoma"/>
          <w:b/>
          <w:bCs/>
          <w:szCs w:val="22"/>
          <w:lang w:val="el-GR" w:eastAsia="el-GR"/>
        </w:rPr>
        <w:t xml:space="preserve"> </w:t>
      </w:r>
      <w:bookmarkEnd w:id="1221"/>
    </w:p>
    <w:p w14:paraId="1234EC11" w14:textId="77777777" w:rsidR="007F2F84" w:rsidRPr="00E937F6" w:rsidRDefault="007F2F84" w:rsidP="007F2F84">
      <w:pPr>
        <w:suppressAutoHyphens w:val="0"/>
        <w:spacing w:after="0"/>
        <w:jc w:val="left"/>
        <w:rPr>
          <w:rFonts w:cs="Tahoma"/>
          <w:szCs w:val="22"/>
          <w:lang w:val="el-GR"/>
        </w:rPr>
      </w:pPr>
    </w:p>
    <w:p w14:paraId="13510060" w14:textId="77777777" w:rsidR="007F2F84" w:rsidRPr="00E937F6" w:rsidRDefault="007F2F84" w:rsidP="007F2F84">
      <w:pPr>
        <w:spacing w:line="276" w:lineRule="auto"/>
        <w:rPr>
          <w:rFonts w:cs="Tahoma"/>
          <w:szCs w:val="22"/>
          <w:lang w:val="el-GR"/>
        </w:rPr>
      </w:pPr>
      <w:r w:rsidRPr="00E937F6">
        <w:rPr>
          <w:rFonts w:cs="Tahoma"/>
          <w:szCs w:val="22"/>
          <w:lang w:val="el-GR"/>
        </w:rPr>
        <w:t>ΕΚΔΟΤΗΣ: .......................................................................</w:t>
      </w:r>
    </w:p>
    <w:p w14:paraId="25881F32" w14:textId="77777777" w:rsidR="007F2F84" w:rsidRPr="00E937F6" w:rsidRDefault="007F2F84" w:rsidP="007F2F84">
      <w:pPr>
        <w:spacing w:line="276" w:lineRule="auto"/>
        <w:jc w:val="right"/>
        <w:rPr>
          <w:rFonts w:cs="Tahoma"/>
          <w:szCs w:val="22"/>
          <w:lang w:val="el-GR"/>
        </w:rPr>
      </w:pPr>
      <w:r w:rsidRPr="00E937F6">
        <w:rPr>
          <w:rFonts w:cs="Tahoma"/>
          <w:szCs w:val="22"/>
          <w:lang w:val="el-GR"/>
        </w:rPr>
        <w:t>Ημερομηνία έκδοσης: ...........................</w:t>
      </w:r>
    </w:p>
    <w:p w14:paraId="72217D1B" w14:textId="13779D95" w:rsidR="007F2F84" w:rsidRPr="00E937F6" w:rsidRDefault="007F2F84" w:rsidP="007F2F84">
      <w:pPr>
        <w:spacing w:line="276" w:lineRule="auto"/>
        <w:rPr>
          <w:rFonts w:cs="Tahoma"/>
          <w:szCs w:val="22"/>
          <w:lang w:val="el-GR"/>
        </w:rPr>
      </w:pPr>
      <w:r w:rsidRPr="00E937F6">
        <w:rPr>
          <w:rFonts w:cs="Tahoma"/>
          <w:szCs w:val="22"/>
          <w:lang w:val="el-GR"/>
        </w:rPr>
        <w:t xml:space="preserve">Προς: </w:t>
      </w:r>
      <w:r w:rsidR="00CD43E4" w:rsidRPr="00E937F6">
        <w:rPr>
          <w:rFonts w:cs="Tahoma"/>
          <w:b/>
          <w:bCs/>
          <w:szCs w:val="22"/>
          <w:lang w:val="el-GR"/>
        </w:rPr>
        <w:t>Γεωγραφική Υπηρεσία Στρατού</w:t>
      </w:r>
      <w:r w:rsidR="00CD43E4" w:rsidRPr="00E937F6">
        <w:rPr>
          <w:rFonts w:cs="Tahoma"/>
          <w:szCs w:val="22"/>
          <w:lang w:val="el-GR"/>
        </w:rPr>
        <w:t xml:space="preserve"> </w:t>
      </w:r>
    </w:p>
    <w:p w14:paraId="6557FF2C" w14:textId="77777777" w:rsidR="007F2F84" w:rsidRPr="00E937F6" w:rsidRDefault="007F2F84" w:rsidP="007F2F84">
      <w:pPr>
        <w:rPr>
          <w:rFonts w:cs="Tahoma"/>
          <w:szCs w:val="22"/>
          <w:lang w:val="el-GR"/>
        </w:rPr>
      </w:pPr>
      <w:r w:rsidRPr="00E937F6">
        <w:rPr>
          <w:rFonts w:cs="Tahoma"/>
          <w:szCs w:val="22"/>
          <w:lang w:val="el-GR"/>
        </w:rPr>
        <w:t xml:space="preserve">Εγγύηση μας υπ’ αριθμ. ……………….. ποσού ………………….……. ευρώ </w:t>
      </w:r>
    </w:p>
    <w:p w14:paraId="7BE53989" w14:textId="77777777" w:rsidR="007F2F84" w:rsidRPr="00E937F6" w:rsidRDefault="007F2F84" w:rsidP="007F2F84">
      <w:pPr>
        <w:rPr>
          <w:rFonts w:cs="Tahoma"/>
          <w:szCs w:val="22"/>
          <w:lang w:val="el-GR" w:eastAsia="el-GR"/>
        </w:rPr>
      </w:pPr>
      <w:r w:rsidRPr="00E937F6">
        <w:rPr>
          <w:rFonts w:cs="Tahoma"/>
          <w:szCs w:val="22"/>
          <w:lang w:val="el-GR" w:eastAsia="el-GR"/>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23DD34F5" w14:textId="77777777" w:rsidR="007F2F84" w:rsidRPr="00E937F6" w:rsidRDefault="007F2F84" w:rsidP="007F2F84">
      <w:pPr>
        <w:rPr>
          <w:rFonts w:cs="Tahoma"/>
          <w:szCs w:val="22"/>
          <w:lang w:val="el-GR" w:eastAsia="el-GR"/>
        </w:rPr>
      </w:pPr>
      <w:r w:rsidRPr="00E937F6">
        <w:rPr>
          <w:rFonts w:cs="Tahoma"/>
          <w:i/>
          <w:color w:val="FF0000"/>
          <w:szCs w:val="22"/>
          <w:u w:val="single"/>
          <w:lang w:val="el-GR" w:eastAsia="el-GR"/>
        </w:rPr>
        <w:t>{σε περίπτωση φυσικού προσώπου}:</w:t>
      </w:r>
      <w:r w:rsidRPr="00E937F6">
        <w:rPr>
          <w:rFonts w:cs="Tahoma"/>
          <w:bCs/>
          <w:szCs w:val="22"/>
          <w:lang w:val="el-GR"/>
        </w:rPr>
        <w:t xml:space="preserve"> </w:t>
      </w:r>
      <w:r w:rsidRPr="00E937F6">
        <w:rPr>
          <w:rFonts w:eastAsia="Calibri" w:cs="Tahoma"/>
          <w:bCs/>
          <w:szCs w:val="22"/>
          <w:lang w:val="el-GR"/>
        </w:rPr>
        <w:t>(</w:t>
      </w:r>
      <w:r w:rsidRPr="00E937F6">
        <w:rPr>
          <w:rFonts w:cs="Tahoma"/>
          <w:szCs w:val="22"/>
          <w:lang w:val="el-GR" w:eastAsia="el-GR"/>
        </w:rPr>
        <w:t>ονοματεπώνυμο, πατρώνυμο) .............................., ΑΦΜ: ................ οδός............................. αριθμός.................ΤΚ………………</w:t>
      </w:r>
    </w:p>
    <w:p w14:paraId="78455BF7" w14:textId="77777777" w:rsidR="007F2F84" w:rsidRPr="00E937F6" w:rsidRDefault="007F2F84" w:rsidP="007F2F84">
      <w:pPr>
        <w:rPr>
          <w:rFonts w:cs="Tahoma"/>
          <w:szCs w:val="22"/>
          <w:lang w:val="el-GR" w:eastAsia="el-GR"/>
        </w:rPr>
      </w:pPr>
      <w:r w:rsidRPr="00E937F6">
        <w:rPr>
          <w:rFonts w:cs="Tahoma"/>
          <w:szCs w:val="22"/>
          <w:lang w:val="el-GR" w:eastAsia="el-GR"/>
        </w:rPr>
        <w:t>{</w:t>
      </w:r>
      <w:r w:rsidRPr="00E937F6">
        <w:rPr>
          <w:rFonts w:cs="Tahoma"/>
          <w:i/>
          <w:color w:val="FF0000"/>
          <w:szCs w:val="22"/>
          <w:u w:val="single"/>
          <w:lang w:val="el-GR" w:eastAsia="el-GR"/>
        </w:rPr>
        <w:t>Σε περίπτωση μεμονωμένης εταιρίας:</w:t>
      </w:r>
      <w:r w:rsidRPr="00E937F6">
        <w:rPr>
          <w:rFonts w:cs="Tahoma"/>
          <w:szCs w:val="22"/>
          <w:lang w:val="el-GR" w:eastAsia="el-GR"/>
        </w:rPr>
        <w:t xml:space="preserve"> της Εταιρίας ………. ΑΦΜ: ...... οδός …………. αριθμός … ΤΚ ………..,}</w:t>
      </w:r>
    </w:p>
    <w:p w14:paraId="17E5FF14" w14:textId="77777777" w:rsidR="007F2F84" w:rsidRPr="00E937F6" w:rsidRDefault="007F2F84" w:rsidP="007F2F84">
      <w:pPr>
        <w:rPr>
          <w:rFonts w:cs="Tahoma"/>
          <w:szCs w:val="22"/>
          <w:lang w:val="el-GR" w:eastAsia="el-GR"/>
        </w:rPr>
      </w:pPr>
      <w:r w:rsidRPr="00E937F6">
        <w:rPr>
          <w:rFonts w:cs="Tahoma"/>
          <w:szCs w:val="22"/>
          <w:lang w:val="el-GR" w:eastAsia="el-GR"/>
        </w:rPr>
        <w:t>{</w:t>
      </w:r>
      <w:r w:rsidRPr="00E937F6">
        <w:rPr>
          <w:rFonts w:cs="Tahoma"/>
          <w:i/>
          <w:color w:val="FF0000"/>
          <w:szCs w:val="22"/>
          <w:u w:val="single"/>
          <w:lang w:val="el-GR" w:eastAsia="el-GR"/>
        </w:rPr>
        <w:t>ή σε περίπτωση Ένωσης ή Κοινοπραξίας:</w:t>
      </w:r>
      <w:r w:rsidRPr="00E937F6">
        <w:rPr>
          <w:rFonts w:cs="Tahoma"/>
          <w:szCs w:val="22"/>
          <w:lang w:val="el-GR" w:eastAsia="el-GR"/>
        </w:rPr>
        <w:t xml:space="preserve"> των Εταιριών </w:t>
      </w:r>
    </w:p>
    <w:p w14:paraId="6D776EEA" w14:textId="77777777" w:rsidR="007F2F84" w:rsidRPr="00E937F6" w:rsidRDefault="007F2F84" w:rsidP="007F2F84">
      <w:pPr>
        <w:rPr>
          <w:rFonts w:cs="Tahoma"/>
          <w:szCs w:val="22"/>
          <w:lang w:val="el-GR" w:eastAsia="el-GR"/>
        </w:rPr>
      </w:pPr>
      <w:r w:rsidRPr="00E937F6">
        <w:rPr>
          <w:rFonts w:cs="Tahoma"/>
          <w:szCs w:val="22"/>
          <w:lang w:val="el-GR" w:eastAsia="el-GR"/>
        </w:rPr>
        <w:t>α) (πλήρη επωνυμία) …… ΑΦΜ…….….... οδός............................. αριθμός.................ΤΚ………………</w:t>
      </w:r>
    </w:p>
    <w:p w14:paraId="19E7003F" w14:textId="77777777" w:rsidR="007F2F84" w:rsidRPr="00E937F6" w:rsidRDefault="007F2F84" w:rsidP="007F2F84">
      <w:pPr>
        <w:rPr>
          <w:rFonts w:cs="Tahoma"/>
          <w:szCs w:val="22"/>
          <w:lang w:val="el-GR" w:eastAsia="el-GR"/>
        </w:rPr>
      </w:pPr>
      <w:r w:rsidRPr="00E937F6">
        <w:rPr>
          <w:rFonts w:cs="Tahoma"/>
          <w:szCs w:val="22"/>
          <w:lang w:val="el-GR" w:eastAsia="el-GR"/>
        </w:rPr>
        <w:t>β) (πλήρη επωνυμία) …… ΑΦΜ…….….... οδός............................. αριθμός.................ΤΚ………………</w:t>
      </w:r>
    </w:p>
    <w:p w14:paraId="4E012077" w14:textId="77777777" w:rsidR="007F2F84" w:rsidRPr="00E937F6" w:rsidRDefault="007F2F84" w:rsidP="007F2F84">
      <w:pPr>
        <w:rPr>
          <w:rFonts w:cs="Tahoma"/>
          <w:szCs w:val="22"/>
          <w:lang w:val="el-GR" w:eastAsia="el-GR"/>
        </w:rPr>
      </w:pPr>
      <w:r w:rsidRPr="00E937F6">
        <w:rPr>
          <w:rFonts w:cs="Tahoma"/>
          <w:szCs w:val="22"/>
          <w:lang w:val="el-GR" w:eastAsia="el-GR"/>
        </w:rPr>
        <w:t>γ) (πλήρη επωνυμία) …… ΑΦΜ…….….... οδός............................. αριθμός.................ΤΚ………………</w:t>
      </w:r>
    </w:p>
    <w:p w14:paraId="1C475C2F" w14:textId="77777777" w:rsidR="007F2F84" w:rsidRPr="00E937F6" w:rsidRDefault="007F2F84" w:rsidP="007F2F84">
      <w:pPr>
        <w:spacing w:line="276" w:lineRule="auto"/>
        <w:rPr>
          <w:rFonts w:cs="Tahoma"/>
          <w:color w:val="000000" w:themeColor="text1"/>
          <w:szCs w:val="22"/>
          <w:lang w:val="el-GR"/>
        </w:rPr>
      </w:pPr>
      <w:r w:rsidRPr="00E937F6">
        <w:rPr>
          <w:rFonts w:cs="Tahoma"/>
          <w:color w:val="000000" w:themeColor="text1"/>
          <w:szCs w:val="22"/>
          <w:lang w:val="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78A84093" w14:textId="77777777" w:rsidR="007F2F84" w:rsidRPr="00E937F6" w:rsidRDefault="007F2F84" w:rsidP="007F2F84">
      <w:pPr>
        <w:spacing w:line="276" w:lineRule="auto"/>
        <w:rPr>
          <w:rFonts w:cs="Tahoma"/>
          <w:color w:val="000000" w:themeColor="text1"/>
          <w:szCs w:val="22"/>
          <w:lang w:val="el-GR"/>
        </w:rPr>
      </w:pPr>
      <w:r w:rsidRPr="00E937F6">
        <w:rPr>
          <w:rFonts w:cs="Tahoma"/>
          <w:szCs w:val="22"/>
          <w:lang w:val="el-GR"/>
        </w:rPr>
        <w:t xml:space="preserve">για την καλή λειτουργία του αντικειμένου της σύμβασης </w:t>
      </w:r>
      <w:r w:rsidRPr="00E937F6">
        <w:rPr>
          <w:rFonts w:cs="Tahoma"/>
          <w:color w:val="000000" w:themeColor="text1"/>
          <w:szCs w:val="22"/>
          <w:lang w:val="el-GR"/>
        </w:rPr>
        <w:t xml:space="preserve">με αριθμό...................και τη Διακήρυξή σας με αριθμό………., στο πλαίσιο του διαγωνισμού της </w:t>
      </w:r>
      <w:r w:rsidRPr="00E937F6">
        <w:rPr>
          <w:rFonts w:cs="Tahoma"/>
          <w:color w:val="000000" w:themeColor="text1"/>
          <w:szCs w:val="22"/>
          <w:lang w:val="el-GR" w:eastAsia="el-GR"/>
        </w:rPr>
        <w:t xml:space="preserve">(συμπληρώνετε την ημερομηνία διενέργειας του διαγωνισμού) </w:t>
      </w:r>
      <w:r w:rsidRPr="00E937F6">
        <w:rPr>
          <w:rFonts w:cs="Tahoma"/>
          <w:color w:val="000000" w:themeColor="text1"/>
          <w:szCs w:val="22"/>
          <w:lang w:val="el-GR"/>
        </w:rPr>
        <w:t>…………. .</w:t>
      </w:r>
    </w:p>
    <w:p w14:paraId="69C24EDF" w14:textId="77777777" w:rsidR="007F2F84" w:rsidRPr="00E937F6" w:rsidRDefault="007F2F84" w:rsidP="007F2F84">
      <w:pPr>
        <w:spacing w:line="276" w:lineRule="auto"/>
        <w:rPr>
          <w:rFonts w:cs="Tahoma"/>
          <w:color w:val="000000" w:themeColor="text1"/>
          <w:szCs w:val="22"/>
          <w:lang w:val="el-GR"/>
        </w:rPr>
      </w:pPr>
      <w:r w:rsidRPr="00E937F6">
        <w:rPr>
          <w:rFonts w:cs="Tahoma"/>
          <w:color w:val="000000" w:themeColor="text1"/>
          <w:szCs w:val="22"/>
          <w:lang w:val="el-GR"/>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5E58AA6F" w14:textId="736625E9" w:rsidR="007F2F84" w:rsidRPr="00E937F6" w:rsidRDefault="007F2F84" w:rsidP="007F2F84">
      <w:pPr>
        <w:spacing w:line="276" w:lineRule="auto"/>
        <w:rPr>
          <w:rFonts w:cs="Tahoma"/>
          <w:color w:val="000000" w:themeColor="text1"/>
          <w:szCs w:val="22"/>
          <w:lang w:val="el-GR"/>
        </w:rPr>
      </w:pPr>
      <w:r w:rsidRPr="00E937F6">
        <w:rPr>
          <w:rFonts w:cs="Tahoma"/>
          <w:color w:val="000000" w:themeColor="text1"/>
          <w:szCs w:val="22"/>
          <w:lang w:val="el-GR"/>
        </w:rPr>
        <w:t xml:space="preserve">Η παρούσα ισχύει </w:t>
      </w:r>
      <w:r w:rsidRPr="00E937F6">
        <w:rPr>
          <w:rFonts w:cs="Tahoma"/>
          <w:iCs/>
          <w:color w:val="000000" w:themeColor="text1"/>
          <w:szCs w:val="22"/>
          <w:lang w:val="el-GR"/>
        </w:rPr>
        <w:t>μέχρι και την ………………(Σημείωση προς την Τράπεζα</w:t>
      </w:r>
      <w:bookmarkStart w:id="1222" w:name="_Hlk59033124"/>
      <w:r w:rsidRPr="00E937F6">
        <w:rPr>
          <w:rFonts w:cs="Tahoma"/>
          <w:b/>
          <w:color w:val="000000" w:themeColor="text1"/>
          <w:szCs w:val="22"/>
          <w:lang w:val="el-GR"/>
        </w:rPr>
        <w:t>: διάρκεια ισχύος σύμφωνα με την παρ.</w:t>
      </w:r>
      <w:r w:rsidR="007F2F32" w:rsidRPr="00E937F6">
        <w:rPr>
          <w:rFonts w:cs="Tahoma"/>
          <w:b/>
          <w:color w:val="000000" w:themeColor="text1"/>
          <w:szCs w:val="22"/>
          <w:lang w:val="el-GR"/>
        </w:rPr>
        <w:t xml:space="preserve"> 4.1 </w:t>
      </w:r>
      <w:r w:rsidRPr="00E937F6">
        <w:rPr>
          <w:rFonts w:cs="Tahoma"/>
          <w:b/>
          <w:color w:val="000000" w:themeColor="text1"/>
          <w:szCs w:val="22"/>
          <w:lang w:val="el-GR"/>
        </w:rPr>
        <w:t xml:space="preserve">της παρούσας </w:t>
      </w:r>
      <w:r w:rsidRPr="00E937F6">
        <w:rPr>
          <w:rFonts w:cs="Tahoma"/>
          <w:iCs/>
          <w:color w:val="000000" w:themeColor="text1"/>
          <w:szCs w:val="22"/>
          <w:lang w:val="el-GR"/>
        </w:rPr>
        <w:t>)»</w:t>
      </w:r>
      <w:r w:rsidRPr="00E937F6">
        <w:rPr>
          <w:rFonts w:cs="Tahoma"/>
          <w:color w:val="000000" w:themeColor="text1"/>
          <w:szCs w:val="22"/>
          <w:lang w:val="el-GR"/>
        </w:rPr>
        <w:t>.</w:t>
      </w:r>
    </w:p>
    <w:bookmarkEnd w:id="1222"/>
    <w:p w14:paraId="0A8F53F9" w14:textId="77777777" w:rsidR="007F2F84" w:rsidRPr="00E937F6" w:rsidRDefault="007F2F84" w:rsidP="007F2F84">
      <w:pPr>
        <w:overflowPunct w:val="0"/>
        <w:autoSpaceDE w:val="0"/>
        <w:autoSpaceDN w:val="0"/>
        <w:adjustRightInd w:val="0"/>
        <w:spacing w:line="276" w:lineRule="auto"/>
        <w:textAlignment w:val="baseline"/>
        <w:rPr>
          <w:rFonts w:cs="Tahoma"/>
          <w:color w:val="000000" w:themeColor="text1"/>
          <w:szCs w:val="22"/>
          <w:lang w:val="el-GR"/>
        </w:rPr>
      </w:pPr>
      <w:r w:rsidRPr="00E937F6">
        <w:rPr>
          <w:rFonts w:cs="Tahoma"/>
          <w:color w:val="000000" w:themeColor="text1"/>
          <w:szCs w:val="22"/>
          <w:lang w:val="el-GR"/>
        </w:rPr>
        <w:t>Σε περίπτωση κατάπτωσης της εγγύησης, το ποσό της κατάπτωσης υπόκειται στο εκάστοτε ισχύον πάγιο τέλος χαρτοσήμου.</w:t>
      </w:r>
    </w:p>
    <w:p w14:paraId="37951D4C" w14:textId="77777777" w:rsidR="007F2F84" w:rsidRPr="00E937F6" w:rsidRDefault="007F2F84" w:rsidP="007F2F84">
      <w:pPr>
        <w:rPr>
          <w:rFonts w:cs="Tahoma"/>
          <w:szCs w:val="22"/>
          <w:lang w:val="el-GR"/>
        </w:rPr>
      </w:pPr>
    </w:p>
    <w:p w14:paraId="080640E7" w14:textId="7612A30C" w:rsidR="008338F0" w:rsidRDefault="007F2F84" w:rsidP="00EA5CEA">
      <w:pPr>
        <w:jc w:val="right"/>
        <w:rPr>
          <w:rFonts w:cs="Tahoma"/>
          <w:szCs w:val="22"/>
          <w:lang w:val="el-GR"/>
        </w:rPr>
      </w:pPr>
      <w:r w:rsidRPr="00E937F6">
        <w:rPr>
          <w:rFonts w:cs="Tahoma"/>
          <w:szCs w:val="22"/>
          <w:lang w:val="el-GR"/>
        </w:rPr>
        <w:t>(Εξουσιοδοτημένη υπογραφή)</w:t>
      </w:r>
      <w:bookmarkEnd w:id="1219"/>
    </w:p>
    <w:p w14:paraId="3F8FBDF3" w14:textId="0876EB3F" w:rsidR="001B52C8" w:rsidRDefault="001B52C8">
      <w:pPr>
        <w:suppressAutoHyphens w:val="0"/>
        <w:spacing w:after="0"/>
        <w:jc w:val="left"/>
        <w:rPr>
          <w:rFonts w:cs="Tahoma"/>
          <w:szCs w:val="22"/>
          <w:lang w:val="el-GR"/>
        </w:rPr>
      </w:pPr>
      <w:r>
        <w:rPr>
          <w:rFonts w:cs="Tahoma"/>
          <w:szCs w:val="22"/>
          <w:lang w:val="el-GR"/>
        </w:rPr>
        <w:br w:type="page"/>
      </w:r>
    </w:p>
    <w:p w14:paraId="50391A5E" w14:textId="77777777" w:rsidR="001B52C8" w:rsidRPr="004804D2" w:rsidRDefault="001B52C8" w:rsidP="004804D2">
      <w:pPr>
        <w:keepNext/>
        <w:numPr>
          <w:ilvl w:val="0"/>
          <w:numId w:val="277"/>
        </w:numPr>
        <w:spacing w:before="120"/>
        <w:ind w:firstLine="0"/>
        <w:outlineLvl w:val="2"/>
        <w:rPr>
          <w:rFonts w:cs="Tahoma"/>
          <w:b/>
          <w:bCs/>
          <w:szCs w:val="22"/>
          <w:lang w:val="el-GR" w:eastAsia="el-GR"/>
        </w:rPr>
      </w:pPr>
      <w:r w:rsidRPr="004804D2">
        <w:rPr>
          <w:rFonts w:cs="Tahoma"/>
          <w:b/>
          <w:bCs/>
          <w:szCs w:val="22"/>
          <w:lang w:val="el-GR" w:eastAsia="el-GR"/>
        </w:rPr>
        <w:lastRenderedPageBreak/>
        <w:t xml:space="preserve">ΕΝΗΜΕΡΩΣΗ ΓΙΑ ΤΗΝ ΕΠΕΞΕΡΓΑΣΙΑ ΠΡΟΣΩΠΙΚΩΝ ΔΕΔΟΜΕΝΩΝ </w:t>
      </w:r>
    </w:p>
    <w:p w14:paraId="39B56B21" w14:textId="77777777" w:rsidR="001B52C8" w:rsidRPr="001B52C8" w:rsidRDefault="001B52C8" w:rsidP="001B52C8">
      <w:pPr>
        <w:rPr>
          <w:rFonts w:eastAsia="Times New Roman" w:cs="Tahoma"/>
          <w:szCs w:val="22"/>
          <w:lang w:val="el-GR"/>
        </w:rPr>
      </w:pPr>
      <w:r w:rsidRPr="001B52C8">
        <w:rPr>
          <w:rFonts w:eastAsia="Times New Roman" w:cs="Tahoma"/>
          <w:szCs w:val="22"/>
          <w:lang w:val="el-GR"/>
        </w:rPr>
        <w:t>Η Αναθέτουσα Αρχή ενημερώνει υπό την ιδιότητά της ως υπεύθυνης επεξεργασίας το φυσικό πρόσωπο που υπογράφει την προσφορά ως Προσφέρων ή ως Νόμιμος Εκπρόσωπος Προσφέροντος, ότι το ίδιο ή και τρίτοι, κατ’ εντολή και για λογαριασμό του, θα επεξεργάζονται τα ακόλουθα δεδομένα ως εξής:</w:t>
      </w:r>
    </w:p>
    <w:p w14:paraId="7FDBA8CD" w14:textId="77777777" w:rsidR="001B52C8" w:rsidRPr="001B52C8" w:rsidRDefault="001B52C8" w:rsidP="001B52C8">
      <w:pPr>
        <w:rPr>
          <w:rFonts w:eastAsia="Times New Roman" w:cs="Tahoma"/>
          <w:szCs w:val="22"/>
          <w:lang w:val="el-GR"/>
        </w:rPr>
      </w:pPr>
      <w:r w:rsidRPr="001B52C8">
        <w:rPr>
          <w:rFonts w:eastAsia="Times New Roman" w:cs="Tahoma"/>
          <w:szCs w:val="22"/>
          <w:lang w:val="el-GR"/>
        </w:rPr>
        <w:t>Ι. Αντικείμενο επεξεργασίας είναι τα δεδομένα προσωπικού χαρακτήρα που περιέχονται στους φακέλους της προσφοράς και τα αποδεικτικά μέσα τα οποία υποβάλλονται στην Αναθέτουσα Αρχή, στο πλαίσιο του παρόντος Διαγωνισμού, από το φυσικό πρόσωπο το οποίο είναι το ίδιο Προσφέρων ή Νόμιμος Εκπρόσωπος Προσφέροντος.</w:t>
      </w:r>
    </w:p>
    <w:p w14:paraId="28E7BC2E" w14:textId="77777777" w:rsidR="001B52C8" w:rsidRPr="001B52C8" w:rsidRDefault="001B52C8" w:rsidP="001B52C8">
      <w:pPr>
        <w:rPr>
          <w:rFonts w:eastAsia="Times New Roman" w:cs="Tahoma"/>
          <w:szCs w:val="22"/>
          <w:lang w:val="el-GR"/>
        </w:rPr>
      </w:pPr>
      <w:r w:rsidRPr="001B52C8">
        <w:rPr>
          <w:rFonts w:eastAsia="Times New Roman" w:cs="Tahoma"/>
          <w:szCs w:val="22"/>
          <w:lang w:val="el-GR"/>
        </w:rPr>
        <w:t>ΙΙ. Σκοπός της επεξεργασίας είναι η αξιολόγηση του Φακέλου Προσφοράς, η ανάθεση της Σύμβασης, η προάσπιση των δικαιωμάτων της Αναθέτουσας Αρχής, η εκπλήρωση των εκ του νόμου υποχρεώσεων της Αναθέτουσας Αρχής και η εν γένει ασφάλεια και προστασία των συναλλαγών. Τα δεδομένα ταυτοπροσωπίας και επικοινωνίας θα χρησιμοποιηθούν από την Αναθέτουσα Αρχή και για την ενημέρωση των Προσφερόντων σχετικά με την αξιολόγηση των προσφορών.</w:t>
      </w:r>
    </w:p>
    <w:p w14:paraId="5D2B065A" w14:textId="77777777" w:rsidR="001B52C8" w:rsidRPr="001B52C8" w:rsidRDefault="001B52C8" w:rsidP="001B52C8">
      <w:pPr>
        <w:rPr>
          <w:rFonts w:eastAsia="Times New Roman" w:cs="Tahoma"/>
          <w:szCs w:val="22"/>
          <w:lang w:val="el-GR"/>
        </w:rPr>
      </w:pPr>
      <w:r w:rsidRPr="001B52C8">
        <w:rPr>
          <w:rFonts w:eastAsia="Times New Roman" w:cs="Tahoma"/>
          <w:szCs w:val="22"/>
          <w:lang w:val="el-GR"/>
        </w:rPr>
        <w:t xml:space="preserve">ΙΙΙ. Αποδέκτες των ανωτέρω (υπό Α) δεδομένων στους οποίους κοινοποιούνται είναι: </w:t>
      </w:r>
    </w:p>
    <w:p w14:paraId="569F9C23" w14:textId="77777777" w:rsidR="001B52C8" w:rsidRPr="001B52C8" w:rsidRDefault="001B52C8" w:rsidP="001B52C8">
      <w:pPr>
        <w:rPr>
          <w:rFonts w:eastAsia="Times New Roman" w:cs="Tahoma"/>
          <w:szCs w:val="22"/>
          <w:lang w:val="el-GR"/>
        </w:rPr>
      </w:pPr>
      <w:r w:rsidRPr="001B52C8">
        <w:rPr>
          <w:rFonts w:eastAsia="Times New Roman" w:cs="Tahoma"/>
          <w:szCs w:val="22"/>
          <w:lang w:val="el-GR"/>
        </w:rPr>
        <w:t>(α) Φορείς στους οποίους η Αναθέτουσα Αρχή αναθέτει την εκτέλεση συγκεκριμένων ενεργειών για λογαριασμό της, δηλαδή οι Σύμβουλοι, τα υπηρεσιακά στελέχη, μέλη Επιτροπών Αξιολόγησης, Χειριστές του Ηλεκτρονικού Διαγωνισμού και λοιποί εν γένει προστηθέντες της, υπό τον όρο της τήρησης σε κάθε περίπτωση του απορρήτου.</w:t>
      </w:r>
    </w:p>
    <w:p w14:paraId="4435C4B4" w14:textId="77777777" w:rsidR="001B52C8" w:rsidRPr="001B52C8" w:rsidRDefault="001B52C8" w:rsidP="001B52C8">
      <w:pPr>
        <w:rPr>
          <w:rFonts w:eastAsia="Times New Roman" w:cs="Tahoma"/>
          <w:szCs w:val="22"/>
          <w:lang w:val="el-GR"/>
        </w:rPr>
      </w:pPr>
      <w:r w:rsidRPr="001B52C8">
        <w:rPr>
          <w:rFonts w:eastAsia="Times New Roman" w:cs="Tahoma"/>
          <w:szCs w:val="22"/>
          <w:lang w:val="el-GR"/>
        </w:rPr>
        <w:t>(β) Το Δημόσιο, άλλοι δημόσιοι φορείς ή δικαστικές αρχές ή άλλες αρχές ή δικαιοδοτικά όργανα, στο πλαίσιο των αρμοδιοτήτων τους.</w:t>
      </w:r>
    </w:p>
    <w:p w14:paraId="5DC80CFF" w14:textId="77777777" w:rsidR="001B52C8" w:rsidRPr="001B52C8" w:rsidRDefault="001B52C8" w:rsidP="001B52C8">
      <w:pPr>
        <w:rPr>
          <w:rFonts w:eastAsia="Times New Roman" w:cs="Tahoma"/>
          <w:szCs w:val="22"/>
          <w:lang w:val="el-GR"/>
        </w:rPr>
      </w:pPr>
      <w:r w:rsidRPr="001B52C8">
        <w:rPr>
          <w:rFonts w:eastAsia="Times New Roman" w:cs="Tahoma"/>
          <w:szCs w:val="22"/>
          <w:lang w:val="el-GR"/>
        </w:rPr>
        <w:t>(γ) Έτεροι συμμετέχοντες στο Διαγωνισμό, στο πλαίσιο της αρχής της διαφάνειας και του δικαιώματος προδικαστικής και δικαστικής προστασίας των συμμετεχόντων στο Διαγωνισμό, σύμφωνα με το νόμο.</w:t>
      </w:r>
    </w:p>
    <w:p w14:paraId="5EA78A25" w14:textId="77777777" w:rsidR="001B52C8" w:rsidRPr="001B52C8" w:rsidRDefault="001B52C8" w:rsidP="001B52C8">
      <w:pPr>
        <w:rPr>
          <w:rFonts w:eastAsia="Times New Roman" w:cs="Tahoma"/>
          <w:szCs w:val="22"/>
          <w:lang w:val="el-GR"/>
        </w:rPr>
      </w:pPr>
      <w:r w:rsidRPr="001B52C8">
        <w:rPr>
          <w:rFonts w:eastAsia="Times New Roman" w:cs="Tahoma"/>
          <w:szCs w:val="22"/>
        </w:rPr>
        <w:t>IV</w:t>
      </w:r>
      <w:r w:rsidRPr="001B52C8">
        <w:rPr>
          <w:rFonts w:eastAsia="Times New Roman" w:cs="Tahoma"/>
          <w:szCs w:val="22"/>
          <w:lang w:val="el-GR"/>
        </w:rPr>
        <w:t>. Τα δεδομένα θα τηρούνται για χρονικό διάστημα για χρονικό διάστημα ίσο με τη διάρκεια της εκτέλεσης της σύμβασης, και μετά τη λήξη αυτής για χρονικό διάστημα πέντε ετών, για μελλοντικούς φορολογικούς-δημοσιονομικούς ή ελέγχους χρηματοδοτών ή άλλους προβλεπόμενους ελέγχους από την κείμενη νομοθεσία, εκτός εάν η νομοθεσία προβλέπει διαφορετική περίοδο διατήρησης. Σε περίπτωση εκκρεμοδικίας αναφορικά με δημόσια σύμβαση τα δεδομένα τηρούνται μέχρι το πέρας της εκκρεμοδικίας. Μετά τη λήξη των ανωτέρω περιόδων, τα προσωπικά δεδομένα θα καταστρέφονται.</w:t>
      </w:r>
    </w:p>
    <w:p w14:paraId="5C6BA2C7" w14:textId="77777777" w:rsidR="001B52C8" w:rsidRPr="001B52C8" w:rsidRDefault="001B52C8" w:rsidP="001B52C8">
      <w:pPr>
        <w:rPr>
          <w:rFonts w:eastAsia="Times New Roman" w:cs="Tahoma"/>
          <w:szCs w:val="22"/>
          <w:lang w:val="el-GR"/>
        </w:rPr>
      </w:pPr>
      <w:r w:rsidRPr="001B52C8">
        <w:rPr>
          <w:rFonts w:eastAsia="Times New Roman" w:cs="Tahoma"/>
          <w:szCs w:val="22"/>
        </w:rPr>
        <w:t>V</w:t>
      </w:r>
      <w:r w:rsidRPr="001B52C8">
        <w:rPr>
          <w:rFonts w:eastAsia="Times New Roman" w:cs="Tahoma"/>
          <w:szCs w:val="22"/>
          <w:lang w:val="el-GR"/>
        </w:rPr>
        <w:t>. Το φυσικό πρόσωπο που είναι είτε Προσφέρων είτε Νόμιμος Εκπρόσωπος του Προσφέροντος, μπορεί να ασκεί κάθε νόμιμο δικαίωμά του σχετικά με τα δεδομένα προσωπικού χαρακτήρα που το αφορούν, απευθυνόμενο στον υπεύθυνο προστασίας προσωπικών δεδομένων της Αναθέτουσας Αρχής.</w:t>
      </w:r>
    </w:p>
    <w:p w14:paraId="2850975E" w14:textId="77777777" w:rsidR="001B52C8" w:rsidRPr="001B52C8" w:rsidRDefault="001B52C8" w:rsidP="001B52C8">
      <w:pPr>
        <w:rPr>
          <w:rFonts w:eastAsia="Times New Roman" w:cs="Tahoma"/>
          <w:szCs w:val="22"/>
          <w:lang w:val="el-GR"/>
        </w:rPr>
      </w:pPr>
      <w:r w:rsidRPr="001B52C8">
        <w:rPr>
          <w:rFonts w:eastAsia="Times New Roman" w:cs="Tahoma"/>
          <w:szCs w:val="22"/>
        </w:rPr>
        <w:t>VI</w:t>
      </w:r>
      <w:r w:rsidRPr="001B52C8">
        <w:rPr>
          <w:rFonts w:eastAsia="Times New Roman" w:cs="Tahoma"/>
          <w:szCs w:val="22"/>
          <w:lang w:val="el-GR"/>
        </w:rPr>
        <w:t xml:space="preserve">. </w:t>
      </w:r>
      <w:r w:rsidRPr="001B52C8">
        <w:rPr>
          <w:rFonts w:eastAsia="Times New Roman" w:cs="Tahoma"/>
          <w:szCs w:val="22"/>
        </w:rPr>
        <w:t>H</w:t>
      </w:r>
      <w:r w:rsidRPr="001B52C8">
        <w:rPr>
          <w:rFonts w:eastAsia="Times New Roman" w:cs="Tahoma"/>
          <w:szCs w:val="22"/>
          <w:lang w:val="el-GR"/>
        </w:rPr>
        <w:t xml:space="preserve"> Αναθέτουσα Αρχή έχει υποχρέωση να λαμβάνει κάθε εύλογο μέτρο για τη διασφάλιση του απόρρητου και της ασφάλειας της επεξεργασίας των δεδομένων και της προστασίας τους από τυχαία ή αθέμιτη καταστροφή, τυχαία απώλεια, αλλοίωση, απαγορευμένη διάδοση ή πρόσβαση από οποιονδήποτε και κάθε άλλης μορφή αθέμιτη επεξεργασία.</w:t>
      </w:r>
    </w:p>
    <w:p w14:paraId="552B8CCD" w14:textId="77777777" w:rsidR="001B52C8" w:rsidRPr="00E937F6" w:rsidRDefault="001B52C8" w:rsidP="00EA5CEA">
      <w:pPr>
        <w:jc w:val="right"/>
        <w:rPr>
          <w:rFonts w:cs="Tahoma"/>
          <w:szCs w:val="22"/>
          <w:lang w:val="el-GR"/>
        </w:rPr>
      </w:pPr>
    </w:p>
    <w:sectPr w:rsidR="001B52C8" w:rsidRPr="00E937F6" w:rsidSect="00F74CDC">
      <w:headerReference w:type="first" r:id="rId73"/>
      <w:pgSz w:w="12240" w:h="15840"/>
      <w:pgMar w:top="1440" w:right="1800" w:bottom="1440" w:left="1440" w:header="720" w:footer="554"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A2490E" w14:textId="77777777" w:rsidR="005D5F48" w:rsidRDefault="005D5F48">
      <w:pPr>
        <w:spacing w:after="0"/>
      </w:pPr>
      <w:r>
        <w:separator/>
      </w:r>
    </w:p>
  </w:endnote>
  <w:endnote w:type="continuationSeparator" w:id="0">
    <w:p w14:paraId="2E925CFC" w14:textId="77777777" w:rsidR="005D5F48" w:rsidRDefault="005D5F48">
      <w:pPr>
        <w:spacing w:after="0"/>
      </w:pPr>
      <w:r>
        <w:continuationSeparator/>
      </w:r>
    </w:p>
  </w:endnote>
  <w:endnote w:type="continuationNotice" w:id="1">
    <w:p w14:paraId="4010AA41" w14:textId="77777777" w:rsidR="005D5F48" w:rsidRDefault="005D5F4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Arial">
    <w:panose1 w:val="020B0604020202020204"/>
    <w:charset w:val="A1"/>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OpenSymbol">
    <w:altName w:val="Arial Unicode MS"/>
    <w:charset w:val="00"/>
    <w:family w:val="auto"/>
    <w:pitch w:val="variable"/>
  </w:font>
  <w:font w:name="Angsana New">
    <w:panose1 w:val="02020603050405020304"/>
    <w:charset w:val="DE"/>
    <w:family w:val="roman"/>
    <w:pitch w:val="variable"/>
    <w:sig w:usb0="81000003" w:usb1="00000000" w:usb2="00000000" w:usb3="00000000" w:csb0="00010001"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A1"/>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Arial"/>
    <w:charset w:val="A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A1"/>
    <w:family w:val="roman"/>
    <w:pitch w:val="variable"/>
    <w:sig w:usb0="E00006FF" w:usb1="420024FF" w:usb2="02000000" w:usb3="00000000" w:csb0="0000019F" w:csb1="00000000"/>
  </w:font>
  <w:font w:name="Trebuchet MS">
    <w:panose1 w:val="020B0603020202020204"/>
    <w:charset w:val="A1"/>
    <w:family w:val="swiss"/>
    <w:pitch w:val="variable"/>
    <w:sig w:usb0="00000687" w:usb1="00000000" w:usb2="00000000" w:usb3="00000000" w:csb0="0000009F" w:csb1="00000000"/>
  </w:font>
  <w:font w:name="Microsoft Sans Serif">
    <w:panose1 w:val="020B0604020202020204"/>
    <w:charset w:val="A1"/>
    <w:family w:val="swiss"/>
    <w:pitch w:val="variable"/>
    <w:sig w:usb0="E5002EFF" w:usb1="C000605B" w:usb2="00000029" w:usb3="00000000" w:csb0="000101FF" w:csb1="00000000"/>
  </w:font>
  <w:font w:name="Calibri Light">
    <w:panose1 w:val="020F0302020204030204"/>
    <w:charset w:val="A1"/>
    <w:family w:val="swiss"/>
    <w:pitch w:val="variable"/>
    <w:sig w:usb0="E4002EFF" w:usb1="C000247B" w:usb2="00000009" w:usb3="00000000" w:csb0="000001FF" w:csb1="00000000"/>
  </w:font>
  <w:font w:name="Verdana">
    <w:panose1 w:val="020B0604030504040204"/>
    <w:charset w:val="A1"/>
    <w:family w:val="swiss"/>
    <w:pitch w:val="variable"/>
    <w:sig w:usb0="A00006FF" w:usb1="4000205B" w:usb2="00000010" w:usb3="00000000" w:csb0="0000019F" w:csb1="00000000"/>
  </w:font>
  <w:font w:name="Times">
    <w:panose1 w:val="02020603050405020304"/>
    <w:charset w:val="A1"/>
    <w:family w:val="roman"/>
    <w:pitch w:val="variable"/>
    <w:sig w:usb0="E0002EFF" w:usb1="C000785B" w:usb2="00000009" w:usb3="00000000" w:csb0="000001FF" w:csb1="00000000"/>
  </w:font>
  <w:font w:name="Arial Black">
    <w:panose1 w:val="020B0A04020102020204"/>
    <w:charset w:val="A1"/>
    <w:family w:val="swiss"/>
    <w:pitch w:val="variable"/>
    <w:sig w:usb0="A00002AF" w:usb1="400078FB" w:usb2="00000000" w:usb3="00000000" w:csb0="0000009F" w:csb1="00000000"/>
  </w:font>
  <w:font w:name="Book Antiqua">
    <w:panose1 w:val="02040602050305030304"/>
    <w:charset w:val="A1"/>
    <w:family w:val="roman"/>
    <w:pitch w:val="variable"/>
    <w:sig w:usb0="00000287" w:usb1="00000000" w:usb2="00000000" w:usb3="00000000" w:csb0="0000009F" w:csb1="00000000"/>
  </w:font>
  <w:font w:name="Liberation Serif">
    <w:altName w:val="Cambria"/>
    <w:panose1 w:val="00000000000000000000"/>
    <w:charset w:val="00"/>
    <w:family w:val="roman"/>
    <w:notTrueType/>
    <w:pitch w:val="variable"/>
    <w:sig w:usb0="00000003" w:usb1="00000000" w:usb2="00000000" w:usb3="00000000" w:csb0="00000001" w:csb1="00000000"/>
  </w:font>
  <w:font w:name="EUAlbertina">
    <w:altName w:val="Times New Roman"/>
    <w:charset w:val="A1"/>
    <w:family w:val="roman"/>
    <w:pitch w:val="variable"/>
  </w:font>
  <w:font w:name="Helvetica">
    <w:panose1 w:val="020B0604020202020204"/>
    <w:charset w:val="00"/>
    <w:family w:val="swiss"/>
    <w:notTrueType/>
    <w:pitch w:val="variable"/>
    <w:sig w:usb0="00000003" w:usb1="00000000" w:usb2="00000000" w:usb3="00000000" w:csb0="00000001" w:csb1="00000000"/>
  </w:font>
  <w:font w:name="+mn-ea">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tblBorders>
      <w:tblLayout w:type="fixed"/>
      <w:tblLook w:val="00A0" w:firstRow="1" w:lastRow="0" w:firstColumn="1" w:lastColumn="0" w:noHBand="0" w:noVBand="0"/>
    </w:tblPr>
    <w:tblGrid>
      <w:gridCol w:w="8747"/>
      <w:gridCol w:w="1108"/>
    </w:tblGrid>
    <w:tr w:rsidR="00196A8C" w:rsidRPr="00A73BD3" w14:paraId="2A8CE22F" w14:textId="77777777" w:rsidTr="00041A6C">
      <w:tc>
        <w:tcPr>
          <w:tcW w:w="8747" w:type="dxa"/>
          <w:tcBorders>
            <w:top w:val="single" w:sz="4" w:space="0" w:color="auto"/>
          </w:tcBorders>
        </w:tcPr>
        <w:p w14:paraId="49841FF2" w14:textId="77777777" w:rsidR="00196A8C" w:rsidRPr="001E54F6" w:rsidRDefault="00196A8C" w:rsidP="003D288C">
          <w:pPr>
            <w:pStyle w:val="af4"/>
            <w:spacing w:after="0"/>
            <w:rPr>
              <w:rStyle w:val="a5"/>
              <w:rFonts w:cs="Tahoma"/>
              <w:sz w:val="20"/>
              <w:szCs w:val="22"/>
              <w:lang w:val="el-GR"/>
            </w:rPr>
          </w:pPr>
          <w:r w:rsidRPr="001E54F6">
            <w:rPr>
              <w:rStyle w:val="a5"/>
              <w:rFonts w:cs="Tahoma"/>
              <w:sz w:val="20"/>
              <w:szCs w:val="22"/>
              <w:lang w:val="el-GR"/>
            </w:rPr>
            <w:t xml:space="preserve">Κοινωνία της Πληροφορίας Α.Ε. </w:t>
          </w:r>
        </w:p>
      </w:tc>
      <w:tc>
        <w:tcPr>
          <w:tcW w:w="1108" w:type="dxa"/>
          <w:tcBorders>
            <w:top w:val="single" w:sz="4" w:space="0" w:color="auto"/>
          </w:tcBorders>
        </w:tcPr>
        <w:p w14:paraId="6CCA5E34" w14:textId="77777777" w:rsidR="00196A8C" w:rsidRPr="001E54F6" w:rsidRDefault="00196A8C" w:rsidP="003D288C">
          <w:pPr>
            <w:pStyle w:val="af4"/>
            <w:spacing w:after="0"/>
            <w:jc w:val="right"/>
            <w:rPr>
              <w:rStyle w:val="a5"/>
              <w:rFonts w:cs="Tahoma"/>
              <w:sz w:val="20"/>
              <w:szCs w:val="22"/>
            </w:rPr>
          </w:pPr>
          <w:r w:rsidRPr="001E54F6">
            <w:rPr>
              <w:rStyle w:val="a5"/>
              <w:rFonts w:cs="Tahoma"/>
              <w:sz w:val="20"/>
              <w:szCs w:val="22"/>
            </w:rPr>
            <w:fldChar w:fldCharType="begin"/>
          </w:r>
          <w:r w:rsidRPr="001E54F6">
            <w:rPr>
              <w:rStyle w:val="a5"/>
              <w:rFonts w:cs="Tahoma"/>
              <w:sz w:val="20"/>
              <w:szCs w:val="22"/>
            </w:rPr>
            <w:instrText xml:space="preserve"> PAGE </w:instrText>
          </w:r>
          <w:r w:rsidRPr="001E54F6">
            <w:rPr>
              <w:rStyle w:val="a5"/>
              <w:rFonts w:cs="Tahoma"/>
              <w:sz w:val="20"/>
              <w:szCs w:val="22"/>
            </w:rPr>
            <w:fldChar w:fldCharType="separate"/>
          </w:r>
          <w:r w:rsidRPr="001E54F6">
            <w:rPr>
              <w:rStyle w:val="a5"/>
              <w:rFonts w:cs="Tahoma"/>
              <w:noProof/>
              <w:sz w:val="20"/>
              <w:szCs w:val="22"/>
            </w:rPr>
            <w:t>38</w:t>
          </w:r>
          <w:r w:rsidRPr="001E54F6">
            <w:rPr>
              <w:rStyle w:val="a5"/>
              <w:rFonts w:cs="Tahoma"/>
              <w:sz w:val="20"/>
              <w:szCs w:val="22"/>
            </w:rPr>
            <w:fldChar w:fldCharType="end"/>
          </w:r>
          <w:r w:rsidRPr="001E54F6">
            <w:rPr>
              <w:rStyle w:val="a5"/>
              <w:rFonts w:cs="Tahoma"/>
              <w:sz w:val="20"/>
              <w:szCs w:val="22"/>
            </w:rPr>
            <w:t xml:space="preserve"> - </w:t>
          </w:r>
          <w:r w:rsidRPr="001E54F6">
            <w:rPr>
              <w:rStyle w:val="a5"/>
              <w:rFonts w:cs="Tahoma"/>
              <w:sz w:val="20"/>
              <w:szCs w:val="22"/>
            </w:rPr>
            <w:fldChar w:fldCharType="begin"/>
          </w:r>
          <w:r w:rsidRPr="001E54F6">
            <w:rPr>
              <w:rStyle w:val="a5"/>
              <w:rFonts w:cs="Tahoma"/>
              <w:sz w:val="20"/>
              <w:szCs w:val="22"/>
            </w:rPr>
            <w:instrText xml:space="preserve"> NUMPAGES </w:instrText>
          </w:r>
          <w:r w:rsidRPr="001E54F6">
            <w:rPr>
              <w:rStyle w:val="a5"/>
              <w:rFonts w:cs="Tahoma"/>
              <w:sz w:val="20"/>
              <w:szCs w:val="22"/>
            </w:rPr>
            <w:fldChar w:fldCharType="separate"/>
          </w:r>
          <w:r>
            <w:rPr>
              <w:rStyle w:val="a5"/>
              <w:rFonts w:cs="Tahoma"/>
              <w:noProof/>
              <w:sz w:val="20"/>
              <w:szCs w:val="22"/>
            </w:rPr>
            <w:t>466</w:t>
          </w:r>
          <w:r w:rsidRPr="001E54F6">
            <w:rPr>
              <w:rStyle w:val="a5"/>
              <w:rFonts w:cs="Tahoma"/>
              <w:sz w:val="20"/>
              <w:szCs w:val="22"/>
            </w:rPr>
            <w:fldChar w:fldCharType="end"/>
          </w:r>
        </w:p>
      </w:tc>
    </w:tr>
  </w:tbl>
  <w:p w14:paraId="68D82800" w14:textId="77777777" w:rsidR="00196A8C" w:rsidRPr="00603221" w:rsidRDefault="00196A8C" w:rsidP="00603221">
    <w:pPr>
      <w:pStyle w:val="af4"/>
      <w:rPr>
        <w:rFonts w:cs="Tahoma"/>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tblBorders>
      <w:tblLayout w:type="fixed"/>
      <w:tblLook w:val="00A0" w:firstRow="1" w:lastRow="0" w:firstColumn="1" w:lastColumn="0" w:noHBand="0" w:noVBand="0"/>
    </w:tblPr>
    <w:tblGrid>
      <w:gridCol w:w="8747"/>
      <w:gridCol w:w="1108"/>
    </w:tblGrid>
    <w:tr w:rsidR="00196A8C" w:rsidRPr="00A73BD3" w14:paraId="6D2E332B" w14:textId="77777777" w:rsidTr="00041A6C">
      <w:tc>
        <w:tcPr>
          <w:tcW w:w="8747" w:type="dxa"/>
          <w:tcBorders>
            <w:top w:val="single" w:sz="4" w:space="0" w:color="auto"/>
          </w:tcBorders>
        </w:tcPr>
        <w:p w14:paraId="061F3A15" w14:textId="77777777" w:rsidR="00196A8C" w:rsidRPr="001E54F6" w:rsidRDefault="00196A8C" w:rsidP="00895E6D">
          <w:pPr>
            <w:pStyle w:val="af4"/>
            <w:spacing w:after="0"/>
            <w:rPr>
              <w:rStyle w:val="a5"/>
              <w:rFonts w:cs="Tahoma"/>
              <w:sz w:val="20"/>
              <w:szCs w:val="22"/>
              <w:lang w:val="el-GR"/>
            </w:rPr>
          </w:pPr>
          <w:r w:rsidRPr="001E54F6">
            <w:rPr>
              <w:rStyle w:val="a5"/>
              <w:rFonts w:cs="Tahoma"/>
              <w:sz w:val="20"/>
              <w:szCs w:val="22"/>
              <w:lang w:val="el-GR"/>
            </w:rPr>
            <w:t xml:space="preserve">Κοινωνία της Πληροφορίας Α.Ε. </w:t>
          </w:r>
        </w:p>
      </w:tc>
      <w:tc>
        <w:tcPr>
          <w:tcW w:w="1108" w:type="dxa"/>
          <w:tcBorders>
            <w:top w:val="single" w:sz="4" w:space="0" w:color="auto"/>
          </w:tcBorders>
        </w:tcPr>
        <w:p w14:paraId="7703F07F" w14:textId="61766E00" w:rsidR="00196A8C" w:rsidRPr="001E54F6" w:rsidRDefault="00196A8C" w:rsidP="00895E6D">
          <w:pPr>
            <w:pStyle w:val="af4"/>
            <w:spacing w:after="0"/>
            <w:jc w:val="right"/>
            <w:rPr>
              <w:rStyle w:val="a5"/>
              <w:rFonts w:cs="Tahoma"/>
              <w:sz w:val="20"/>
              <w:szCs w:val="22"/>
            </w:rPr>
          </w:pPr>
          <w:r w:rsidRPr="001E54F6">
            <w:rPr>
              <w:rStyle w:val="a5"/>
              <w:rFonts w:cs="Tahoma"/>
              <w:sz w:val="20"/>
              <w:szCs w:val="22"/>
            </w:rPr>
            <w:fldChar w:fldCharType="begin"/>
          </w:r>
          <w:r w:rsidRPr="001E54F6">
            <w:rPr>
              <w:rStyle w:val="a5"/>
              <w:rFonts w:cs="Tahoma"/>
              <w:sz w:val="20"/>
              <w:szCs w:val="22"/>
            </w:rPr>
            <w:instrText xml:space="preserve"> PAGE </w:instrText>
          </w:r>
          <w:r w:rsidRPr="001E54F6">
            <w:rPr>
              <w:rStyle w:val="a5"/>
              <w:rFonts w:cs="Tahoma"/>
              <w:sz w:val="20"/>
              <w:szCs w:val="22"/>
            </w:rPr>
            <w:fldChar w:fldCharType="separate"/>
          </w:r>
          <w:r w:rsidR="00787794">
            <w:rPr>
              <w:rStyle w:val="a5"/>
              <w:rFonts w:cs="Tahoma"/>
              <w:noProof/>
              <w:sz w:val="20"/>
              <w:szCs w:val="22"/>
            </w:rPr>
            <w:t>10</w:t>
          </w:r>
          <w:r w:rsidRPr="001E54F6">
            <w:rPr>
              <w:rStyle w:val="a5"/>
              <w:rFonts w:cs="Tahoma"/>
              <w:sz w:val="20"/>
              <w:szCs w:val="22"/>
            </w:rPr>
            <w:fldChar w:fldCharType="end"/>
          </w:r>
          <w:r w:rsidRPr="001E54F6">
            <w:rPr>
              <w:rStyle w:val="a5"/>
              <w:rFonts w:cs="Tahoma"/>
              <w:sz w:val="20"/>
              <w:szCs w:val="22"/>
            </w:rPr>
            <w:t xml:space="preserve"> - </w:t>
          </w:r>
          <w:r w:rsidRPr="001E54F6">
            <w:rPr>
              <w:rStyle w:val="a5"/>
              <w:rFonts w:cs="Tahoma"/>
              <w:sz w:val="20"/>
              <w:szCs w:val="22"/>
            </w:rPr>
            <w:fldChar w:fldCharType="begin"/>
          </w:r>
          <w:r w:rsidRPr="001E54F6">
            <w:rPr>
              <w:rStyle w:val="a5"/>
              <w:rFonts w:cs="Tahoma"/>
              <w:sz w:val="20"/>
              <w:szCs w:val="22"/>
            </w:rPr>
            <w:instrText xml:space="preserve"> NUMPAGES </w:instrText>
          </w:r>
          <w:r w:rsidRPr="001E54F6">
            <w:rPr>
              <w:rStyle w:val="a5"/>
              <w:rFonts w:cs="Tahoma"/>
              <w:sz w:val="20"/>
              <w:szCs w:val="22"/>
            </w:rPr>
            <w:fldChar w:fldCharType="separate"/>
          </w:r>
          <w:r w:rsidR="00787794">
            <w:rPr>
              <w:rStyle w:val="a5"/>
              <w:rFonts w:cs="Tahoma"/>
              <w:noProof/>
              <w:sz w:val="20"/>
              <w:szCs w:val="22"/>
            </w:rPr>
            <w:t>486</w:t>
          </w:r>
          <w:r w:rsidRPr="001E54F6">
            <w:rPr>
              <w:rStyle w:val="a5"/>
              <w:rFonts w:cs="Tahoma"/>
              <w:sz w:val="20"/>
              <w:szCs w:val="22"/>
            </w:rPr>
            <w:fldChar w:fldCharType="end"/>
          </w:r>
        </w:p>
      </w:tc>
    </w:tr>
  </w:tbl>
  <w:p w14:paraId="206DDC5A" w14:textId="77777777" w:rsidR="00196A8C" w:rsidRPr="00603221" w:rsidRDefault="00196A8C">
    <w:pPr>
      <w:pStyle w:val="af4"/>
      <w:rPr>
        <w:rFonts w:cs="Tahoma"/>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tblBorders>
      <w:tblLayout w:type="fixed"/>
      <w:tblLook w:val="00A0" w:firstRow="1" w:lastRow="0" w:firstColumn="1" w:lastColumn="0" w:noHBand="0" w:noVBand="0"/>
    </w:tblPr>
    <w:tblGrid>
      <w:gridCol w:w="8747"/>
      <w:gridCol w:w="1108"/>
    </w:tblGrid>
    <w:tr w:rsidR="00196A8C" w:rsidRPr="00A73BD3" w14:paraId="6EF2E86D" w14:textId="77777777" w:rsidTr="00041A6C">
      <w:tc>
        <w:tcPr>
          <w:tcW w:w="8747" w:type="dxa"/>
          <w:tcBorders>
            <w:top w:val="single" w:sz="4" w:space="0" w:color="auto"/>
          </w:tcBorders>
        </w:tcPr>
        <w:p w14:paraId="6E8633BA" w14:textId="77777777" w:rsidR="00196A8C" w:rsidRPr="001E54F6" w:rsidRDefault="00196A8C" w:rsidP="003D288C">
          <w:pPr>
            <w:pStyle w:val="af4"/>
            <w:spacing w:after="0"/>
            <w:rPr>
              <w:rStyle w:val="a5"/>
              <w:rFonts w:cs="Tahoma"/>
              <w:sz w:val="20"/>
              <w:szCs w:val="22"/>
              <w:lang w:val="el-GR"/>
            </w:rPr>
          </w:pPr>
          <w:r w:rsidRPr="001E54F6">
            <w:rPr>
              <w:rStyle w:val="a5"/>
              <w:rFonts w:cs="Tahoma"/>
              <w:sz w:val="20"/>
              <w:szCs w:val="22"/>
              <w:lang w:val="el-GR"/>
            </w:rPr>
            <w:t xml:space="preserve">Κοινωνία της Πληροφορίας Α.Ε. </w:t>
          </w:r>
        </w:p>
      </w:tc>
      <w:tc>
        <w:tcPr>
          <w:tcW w:w="1108" w:type="dxa"/>
          <w:tcBorders>
            <w:top w:val="single" w:sz="4" w:space="0" w:color="auto"/>
          </w:tcBorders>
        </w:tcPr>
        <w:p w14:paraId="2D7B5183" w14:textId="77777777" w:rsidR="00196A8C" w:rsidRPr="001E54F6" w:rsidRDefault="00196A8C" w:rsidP="003D288C">
          <w:pPr>
            <w:pStyle w:val="af4"/>
            <w:spacing w:after="0"/>
            <w:jc w:val="right"/>
            <w:rPr>
              <w:rStyle w:val="a5"/>
              <w:rFonts w:cs="Tahoma"/>
              <w:sz w:val="20"/>
              <w:szCs w:val="22"/>
            </w:rPr>
          </w:pPr>
          <w:r w:rsidRPr="001E54F6">
            <w:rPr>
              <w:rStyle w:val="a5"/>
              <w:rFonts w:cs="Tahoma"/>
              <w:sz w:val="20"/>
              <w:szCs w:val="22"/>
            </w:rPr>
            <w:fldChar w:fldCharType="begin"/>
          </w:r>
          <w:r w:rsidRPr="001E54F6">
            <w:rPr>
              <w:rStyle w:val="a5"/>
              <w:rFonts w:cs="Tahoma"/>
              <w:sz w:val="20"/>
              <w:szCs w:val="22"/>
            </w:rPr>
            <w:instrText xml:space="preserve"> PAGE </w:instrText>
          </w:r>
          <w:r w:rsidRPr="001E54F6">
            <w:rPr>
              <w:rStyle w:val="a5"/>
              <w:rFonts w:cs="Tahoma"/>
              <w:sz w:val="20"/>
              <w:szCs w:val="22"/>
            </w:rPr>
            <w:fldChar w:fldCharType="separate"/>
          </w:r>
          <w:r w:rsidRPr="001E54F6">
            <w:rPr>
              <w:rStyle w:val="a5"/>
              <w:rFonts w:cs="Tahoma"/>
              <w:noProof/>
              <w:sz w:val="20"/>
              <w:szCs w:val="22"/>
            </w:rPr>
            <w:t>38</w:t>
          </w:r>
          <w:r w:rsidRPr="001E54F6">
            <w:rPr>
              <w:rStyle w:val="a5"/>
              <w:rFonts w:cs="Tahoma"/>
              <w:sz w:val="20"/>
              <w:szCs w:val="22"/>
            </w:rPr>
            <w:fldChar w:fldCharType="end"/>
          </w:r>
          <w:r w:rsidRPr="001E54F6">
            <w:rPr>
              <w:rStyle w:val="a5"/>
              <w:rFonts w:cs="Tahoma"/>
              <w:sz w:val="20"/>
              <w:szCs w:val="22"/>
            </w:rPr>
            <w:t xml:space="preserve"> - </w:t>
          </w:r>
          <w:r w:rsidRPr="001E54F6">
            <w:rPr>
              <w:rStyle w:val="a5"/>
              <w:rFonts w:cs="Tahoma"/>
              <w:sz w:val="20"/>
              <w:szCs w:val="22"/>
            </w:rPr>
            <w:fldChar w:fldCharType="begin"/>
          </w:r>
          <w:r w:rsidRPr="001E54F6">
            <w:rPr>
              <w:rStyle w:val="a5"/>
              <w:rFonts w:cs="Tahoma"/>
              <w:sz w:val="20"/>
              <w:szCs w:val="22"/>
            </w:rPr>
            <w:instrText xml:space="preserve"> NUMPAGES </w:instrText>
          </w:r>
          <w:r w:rsidRPr="001E54F6">
            <w:rPr>
              <w:rStyle w:val="a5"/>
              <w:rFonts w:cs="Tahoma"/>
              <w:sz w:val="20"/>
              <w:szCs w:val="22"/>
            </w:rPr>
            <w:fldChar w:fldCharType="separate"/>
          </w:r>
          <w:r>
            <w:rPr>
              <w:rStyle w:val="a5"/>
              <w:rFonts w:cs="Tahoma"/>
              <w:noProof/>
              <w:sz w:val="20"/>
              <w:szCs w:val="22"/>
            </w:rPr>
            <w:t>466</w:t>
          </w:r>
          <w:r w:rsidRPr="001E54F6">
            <w:rPr>
              <w:rStyle w:val="a5"/>
              <w:rFonts w:cs="Tahoma"/>
              <w:sz w:val="20"/>
              <w:szCs w:val="22"/>
            </w:rPr>
            <w:fldChar w:fldCharType="end"/>
          </w:r>
        </w:p>
      </w:tc>
    </w:tr>
  </w:tbl>
  <w:p w14:paraId="77CB95A1" w14:textId="77777777" w:rsidR="00196A8C" w:rsidRPr="00603221" w:rsidRDefault="00196A8C" w:rsidP="00603221">
    <w:pPr>
      <w:pStyle w:val="af4"/>
      <w:rPr>
        <w:rFonts w:cs="Tahoma"/>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55" w:type="dxa"/>
      <w:tblBorders>
        <w:top w:val="single" w:sz="4" w:space="0" w:color="auto"/>
      </w:tblBorders>
      <w:tblLayout w:type="fixed"/>
      <w:tblLook w:val="00A0" w:firstRow="1" w:lastRow="0" w:firstColumn="1" w:lastColumn="0" w:noHBand="0" w:noVBand="0"/>
    </w:tblPr>
    <w:tblGrid>
      <w:gridCol w:w="8747"/>
      <w:gridCol w:w="1108"/>
    </w:tblGrid>
    <w:tr w:rsidR="00196A8C" w:rsidRPr="00A73BD3" w14:paraId="088940F9" w14:textId="77777777" w:rsidTr="00041A6C">
      <w:tc>
        <w:tcPr>
          <w:tcW w:w="8747" w:type="dxa"/>
          <w:tcBorders>
            <w:top w:val="single" w:sz="4" w:space="0" w:color="auto"/>
          </w:tcBorders>
        </w:tcPr>
        <w:p w14:paraId="63421AE1" w14:textId="46170E3A" w:rsidR="00196A8C" w:rsidRPr="001E54F6" w:rsidRDefault="00196A8C" w:rsidP="00F74CDC">
          <w:pPr>
            <w:pStyle w:val="af4"/>
            <w:spacing w:after="0"/>
            <w:rPr>
              <w:rStyle w:val="a5"/>
              <w:rFonts w:cs="Tahoma"/>
              <w:sz w:val="20"/>
              <w:szCs w:val="22"/>
              <w:lang w:val="el-GR"/>
            </w:rPr>
          </w:pPr>
          <w:r>
            <w:rPr>
              <w:sz w:val="20"/>
              <w:szCs w:val="20"/>
              <w:lang w:val="el-GR"/>
            </w:rPr>
            <w:t>Κο</w:t>
          </w:r>
          <w:r w:rsidRPr="001E54F6">
            <w:rPr>
              <w:rStyle w:val="a5"/>
              <w:rFonts w:cs="Tahoma"/>
              <w:sz w:val="20"/>
              <w:szCs w:val="22"/>
              <w:lang w:val="el-GR"/>
            </w:rPr>
            <w:t xml:space="preserve">ινωνία της Πληροφορίας </w:t>
          </w:r>
          <w:r>
            <w:rPr>
              <w:rStyle w:val="a5"/>
              <w:rFonts w:cs="Tahoma"/>
              <w:sz w:val="20"/>
              <w:szCs w:val="22"/>
              <w:lang w:val="el-GR"/>
            </w:rPr>
            <w:t>Μ.</w:t>
          </w:r>
          <w:r w:rsidRPr="001E54F6">
            <w:rPr>
              <w:rStyle w:val="a5"/>
              <w:rFonts w:cs="Tahoma"/>
              <w:sz w:val="20"/>
              <w:szCs w:val="22"/>
              <w:lang w:val="el-GR"/>
            </w:rPr>
            <w:t xml:space="preserve">Α.Ε. </w:t>
          </w:r>
        </w:p>
      </w:tc>
      <w:tc>
        <w:tcPr>
          <w:tcW w:w="1108" w:type="dxa"/>
          <w:tcBorders>
            <w:top w:val="single" w:sz="4" w:space="0" w:color="auto"/>
          </w:tcBorders>
        </w:tcPr>
        <w:p w14:paraId="7A0E1003" w14:textId="08D5B5D1" w:rsidR="00196A8C" w:rsidRPr="001E54F6" w:rsidRDefault="00196A8C" w:rsidP="00F74CDC">
          <w:pPr>
            <w:pStyle w:val="af4"/>
            <w:spacing w:after="0"/>
            <w:jc w:val="right"/>
            <w:rPr>
              <w:rStyle w:val="a5"/>
              <w:rFonts w:cs="Tahoma"/>
              <w:sz w:val="20"/>
              <w:szCs w:val="22"/>
            </w:rPr>
          </w:pPr>
          <w:r w:rsidRPr="001E54F6">
            <w:rPr>
              <w:rStyle w:val="a5"/>
              <w:rFonts w:cs="Tahoma"/>
              <w:sz w:val="20"/>
              <w:szCs w:val="22"/>
            </w:rPr>
            <w:fldChar w:fldCharType="begin"/>
          </w:r>
          <w:r w:rsidRPr="001E54F6">
            <w:rPr>
              <w:rStyle w:val="a5"/>
              <w:rFonts w:cs="Tahoma"/>
              <w:sz w:val="20"/>
              <w:szCs w:val="22"/>
            </w:rPr>
            <w:instrText xml:space="preserve"> PAGE </w:instrText>
          </w:r>
          <w:r w:rsidRPr="001E54F6">
            <w:rPr>
              <w:rStyle w:val="a5"/>
              <w:rFonts w:cs="Tahoma"/>
              <w:sz w:val="20"/>
              <w:szCs w:val="22"/>
            </w:rPr>
            <w:fldChar w:fldCharType="separate"/>
          </w:r>
          <w:r w:rsidR="00787794">
            <w:rPr>
              <w:rStyle w:val="a5"/>
              <w:rFonts w:cs="Tahoma"/>
              <w:noProof/>
              <w:sz w:val="20"/>
              <w:szCs w:val="22"/>
            </w:rPr>
            <w:t>24</w:t>
          </w:r>
          <w:r w:rsidRPr="001E54F6">
            <w:rPr>
              <w:rStyle w:val="a5"/>
              <w:rFonts w:cs="Tahoma"/>
              <w:sz w:val="20"/>
              <w:szCs w:val="22"/>
            </w:rPr>
            <w:fldChar w:fldCharType="end"/>
          </w:r>
          <w:r w:rsidRPr="001E54F6">
            <w:rPr>
              <w:rStyle w:val="a5"/>
              <w:rFonts w:cs="Tahoma"/>
              <w:sz w:val="20"/>
              <w:szCs w:val="22"/>
            </w:rPr>
            <w:t xml:space="preserve"> - </w:t>
          </w:r>
          <w:r w:rsidRPr="001E54F6">
            <w:rPr>
              <w:rStyle w:val="a5"/>
              <w:rFonts w:cs="Tahoma"/>
              <w:sz w:val="20"/>
              <w:szCs w:val="22"/>
            </w:rPr>
            <w:fldChar w:fldCharType="begin"/>
          </w:r>
          <w:r w:rsidRPr="001E54F6">
            <w:rPr>
              <w:rStyle w:val="a5"/>
              <w:rFonts w:cs="Tahoma"/>
              <w:sz w:val="20"/>
              <w:szCs w:val="22"/>
            </w:rPr>
            <w:instrText xml:space="preserve"> NUMPAGES </w:instrText>
          </w:r>
          <w:r w:rsidRPr="001E54F6">
            <w:rPr>
              <w:rStyle w:val="a5"/>
              <w:rFonts w:cs="Tahoma"/>
              <w:sz w:val="20"/>
              <w:szCs w:val="22"/>
            </w:rPr>
            <w:fldChar w:fldCharType="separate"/>
          </w:r>
          <w:r w:rsidR="00787794">
            <w:rPr>
              <w:rStyle w:val="a5"/>
              <w:rFonts w:cs="Tahoma"/>
              <w:noProof/>
              <w:sz w:val="20"/>
              <w:szCs w:val="22"/>
            </w:rPr>
            <w:t>486</w:t>
          </w:r>
          <w:r w:rsidRPr="001E54F6">
            <w:rPr>
              <w:rStyle w:val="a5"/>
              <w:rFonts w:cs="Tahoma"/>
              <w:sz w:val="20"/>
              <w:szCs w:val="22"/>
            </w:rPr>
            <w:fldChar w:fldCharType="end"/>
          </w:r>
        </w:p>
      </w:tc>
    </w:tr>
  </w:tbl>
  <w:p w14:paraId="6617B103" w14:textId="4B50DCF2" w:rsidR="00196A8C" w:rsidRPr="00F74CDC" w:rsidRDefault="00196A8C" w:rsidP="00F74CDC">
    <w:pPr>
      <w:pStyle w:val="af4"/>
      <w:jc w:val="right"/>
      <w:rPr>
        <w:noProof/>
        <w:sz w:val="20"/>
        <w:szCs w:val="20"/>
      </w:rPr>
    </w:pPr>
  </w:p>
  <w:p w14:paraId="7A9A37FA" w14:textId="77777777" w:rsidR="00196A8C" w:rsidRDefault="00196A8C" w:rsidP="00895E6D">
    <w:pPr>
      <w:pStyle w:val="af4"/>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55" w:type="dxa"/>
      <w:tblBorders>
        <w:top w:val="single" w:sz="4" w:space="0" w:color="auto"/>
      </w:tblBorders>
      <w:tblLayout w:type="fixed"/>
      <w:tblLook w:val="00A0" w:firstRow="1" w:lastRow="0" w:firstColumn="1" w:lastColumn="0" w:noHBand="0" w:noVBand="0"/>
    </w:tblPr>
    <w:tblGrid>
      <w:gridCol w:w="8747"/>
      <w:gridCol w:w="1108"/>
    </w:tblGrid>
    <w:tr w:rsidR="00196A8C" w:rsidRPr="00A73BD3" w14:paraId="0BD9E63C" w14:textId="77777777" w:rsidTr="00114AAA">
      <w:tc>
        <w:tcPr>
          <w:tcW w:w="8747" w:type="dxa"/>
        </w:tcPr>
        <w:p w14:paraId="0C7D9AB1" w14:textId="77777777" w:rsidR="00196A8C" w:rsidRPr="0014523D" w:rsidRDefault="00196A8C" w:rsidP="00114AAA">
          <w:pPr>
            <w:pStyle w:val="af4"/>
            <w:spacing w:after="0"/>
            <w:rPr>
              <w:rStyle w:val="a5"/>
              <w:rFonts w:cs="Tahoma"/>
              <w:sz w:val="20"/>
              <w:szCs w:val="22"/>
              <w:lang w:val="el-GR"/>
            </w:rPr>
          </w:pPr>
          <w:r w:rsidRPr="0014523D">
            <w:rPr>
              <w:rStyle w:val="a5"/>
              <w:rFonts w:cs="Tahoma"/>
              <w:sz w:val="20"/>
              <w:szCs w:val="22"/>
              <w:lang w:val="el-GR"/>
            </w:rPr>
            <w:t xml:space="preserve">Κοινωνία της Πληροφορίας Α.Ε. </w:t>
          </w:r>
        </w:p>
      </w:tc>
      <w:tc>
        <w:tcPr>
          <w:tcW w:w="1108" w:type="dxa"/>
        </w:tcPr>
        <w:p w14:paraId="49A4307F" w14:textId="1DB665B1" w:rsidR="00196A8C" w:rsidRDefault="00196A8C" w:rsidP="00114AAA">
          <w:pPr>
            <w:pStyle w:val="af4"/>
            <w:spacing w:after="0"/>
            <w:jc w:val="right"/>
            <w:rPr>
              <w:rStyle w:val="a5"/>
              <w:rFonts w:cs="Tahoma"/>
              <w:sz w:val="20"/>
              <w:szCs w:val="22"/>
            </w:rPr>
          </w:pPr>
          <w:r w:rsidRPr="0014523D">
            <w:rPr>
              <w:rStyle w:val="a5"/>
              <w:rFonts w:cs="Tahoma"/>
              <w:sz w:val="20"/>
              <w:szCs w:val="22"/>
            </w:rPr>
            <w:fldChar w:fldCharType="begin"/>
          </w:r>
          <w:r w:rsidRPr="0014523D">
            <w:rPr>
              <w:rStyle w:val="a5"/>
              <w:rFonts w:cs="Tahoma"/>
              <w:sz w:val="20"/>
              <w:szCs w:val="22"/>
            </w:rPr>
            <w:instrText xml:space="preserve"> PAGE </w:instrText>
          </w:r>
          <w:r w:rsidRPr="0014523D">
            <w:rPr>
              <w:rStyle w:val="a5"/>
              <w:rFonts w:cs="Tahoma"/>
              <w:sz w:val="20"/>
              <w:szCs w:val="22"/>
            </w:rPr>
            <w:fldChar w:fldCharType="separate"/>
          </w:r>
          <w:r w:rsidR="007225AE">
            <w:rPr>
              <w:rStyle w:val="a5"/>
              <w:rFonts w:cs="Tahoma"/>
              <w:noProof/>
              <w:sz w:val="20"/>
              <w:szCs w:val="22"/>
            </w:rPr>
            <w:t>477</w:t>
          </w:r>
          <w:r w:rsidRPr="0014523D">
            <w:rPr>
              <w:rStyle w:val="a5"/>
              <w:rFonts w:cs="Tahoma"/>
              <w:sz w:val="20"/>
              <w:szCs w:val="22"/>
            </w:rPr>
            <w:fldChar w:fldCharType="end"/>
          </w:r>
          <w:r w:rsidRPr="0014523D">
            <w:rPr>
              <w:rStyle w:val="a5"/>
              <w:rFonts w:cs="Tahoma"/>
              <w:sz w:val="20"/>
              <w:szCs w:val="22"/>
            </w:rPr>
            <w:t xml:space="preserve"> - </w:t>
          </w:r>
          <w:r w:rsidRPr="0014523D">
            <w:rPr>
              <w:rStyle w:val="a5"/>
              <w:rFonts w:cs="Tahoma"/>
              <w:sz w:val="20"/>
              <w:szCs w:val="22"/>
            </w:rPr>
            <w:fldChar w:fldCharType="begin"/>
          </w:r>
          <w:r w:rsidRPr="0014523D">
            <w:rPr>
              <w:rStyle w:val="a5"/>
              <w:rFonts w:cs="Tahoma"/>
              <w:sz w:val="20"/>
              <w:szCs w:val="22"/>
            </w:rPr>
            <w:instrText xml:space="preserve"> NUMPAGES </w:instrText>
          </w:r>
          <w:r w:rsidRPr="0014523D">
            <w:rPr>
              <w:rStyle w:val="a5"/>
              <w:rFonts w:cs="Tahoma"/>
              <w:sz w:val="20"/>
              <w:szCs w:val="22"/>
            </w:rPr>
            <w:fldChar w:fldCharType="separate"/>
          </w:r>
          <w:r w:rsidR="007225AE">
            <w:rPr>
              <w:rStyle w:val="a5"/>
              <w:rFonts w:cs="Tahoma"/>
              <w:noProof/>
              <w:sz w:val="20"/>
              <w:szCs w:val="22"/>
            </w:rPr>
            <w:t>486</w:t>
          </w:r>
          <w:r w:rsidRPr="0014523D">
            <w:rPr>
              <w:rStyle w:val="a5"/>
              <w:rFonts w:cs="Tahoma"/>
              <w:sz w:val="20"/>
              <w:szCs w:val="22"/>
            </w:rPr>
            <w:fldChar w:fldCharType="end"/>
          </w:r>
        </w:p>
        <w:p w14:paraId="3AE55AD1" w14:textId="77777777" w:rsidR="00196A8C" w:rsidRPr="0014523D" w:rsidRDefault="00196A8C" w:rsidP="00114AAA">
          <w:pPr>
            <w:pStyle w:val="af4"/>
            <w:spacing w:after="0"/>
            <w:jc w:val="right"/>
            <w:rPr>
              <w:rStyle w:val="a5"/>
              <w:rFonts w:cs="Tahoma"/>
              <w:sz w:val="20"/>
              <w:szCs w:val="22"/>
            </w:rPr>
          </w:pPr>
        </w:p>
      </w:tc>
    </w:tr>
  </w:tbl>
  <w:p w14:paraId="206F8558" w14:textId="614AC53D" w:rsidR="00196A8C" w:rsidRPr="00114AAA" w:rsidRDefault="00196A8C" w:rsidP="00114AAA">
    <w:pPr>
      <w:pStyle w:val="af4"/>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D1DAE" w14:textId="7B9460E7" w:rsidR="00196A8C" w:rsidRDefault="00196A8C">
    <w:pPr>
      <w:pStyle w:val="af4"/>
      <w:spacing w:after="0"/>
      <w:jc w:val="center"/>
      <w:rPr>
        <w:sz w:val="12"/>
        <w:szCs w:val="12"/>
        <w:lang w:val="el-GR"/>
      </w:rPr>
    </w:pPr>
  </w:p>
  <w:tbl>
    <w:tblPr>
      <w:tblW w:w="9855" w:type="dxa"/>
      <w:tblBorders>
        <w:top w:val="single" w:sz="4" w:space="0" w:color="auto"/>
      </w:tblBorders>
      <w:tblLayout w:type="fixed"/>
      <w:tblLook w:val="00A0" w:firstRow="1" w:lastRow="0" w:firstColumn="1" w:lastColumn="0" w:noHBand="0" w:noVBand="0"/>
    </w:tblPr>
    <w:tblGrid>
      <w:gridCol w:w="8747"/>
      <w:gridCol w:w="1108"/>
    </w:tblGrid>
    <w:tr w:rsidR="00196A8C" w:rsidRPr="00A73BD3" w14:paraId="22C89502" w14:textId="77777777" w:rsidTr="00EA5CEA">
      <w:tc>
        <w:tcPr>
          <w:tcW w:w="8747" w:type="dxa"/>
        </w:tcPr>
        <w:p w14:paraId="59685B60" w14:textId="61EAE9EB" w:rsidR="00196A8C" w:rsidRPr="0014523D" w:rsidRDefault="00196A8C" w:rsidP="006B55CD">
          <w:pPr>
            <w:pStyle w:val="af4"/>
            <w:spacing w:after="0"/>
            <w:rPr>
              <w:rStyle w:val="a5"/>
              <w:rFonts w:cs="Tahoma"/>
              <w:sz w:val="20"/>
              <w:szCs w:val="22"/>
              <w:lang w:val="el-GR"/>
            </w:rPr>
          </w:pPr>
          <w:r w:rsidRPr="0014523D">
            <w:rPr>
              <w:rStyle w:val="a5"/>
              <w:rFonts w:cs="Tahoma"/>
              <w:sz w:val="20"/>
              <w:szCs w:val="22"/>
              <w:lang w:val="el-GR"/>
            </w:rPr>
            <w:t xml:space="preserve">Κοινωνία της Πληροφορίας Α.Ε. </w:t>
          </w:r>
        </w:p>
      </w:tc>
      <w:tc>
        <w:tcPr>
          <w:tcW w:w="1108" w:type="dxa"/>
        </w:tcPr>
        <w:p w14:paraId="04EEDFCF" w14:textId="30E2F95B" w:rsidR="00196A8C" w:rsidRDefault="00196A8C" w:rsidP="0014523D">
          <w:pPr>
            <w:pStyle w:val="af4"/>
            <w:spacing w:after="0"/>
            <w:jc w:val="right"/>
            <w:rPr>
              <w:rStyle w:val="a5"/>
              <w:rFonts w:cs="Tahoma"/>
              <w:sz w:val="20"/>
              <w:szCs w:val="22"/>
            </w:rPr>
          </w:pPr>
          <w:r w:rsidRPr="0014523D">
            <w:rPr>
              <w:rStyle w:val="a5"/>
              <w:rFonts w:cs="Tahoma"/>
              <w:sz w:val="20"/>
              <w:szCs w:val="22"/>
            </w:rPr>
            <w:fldChar w:fldCharType="begin"/>
          </w:r>
          <w:r w:rsidRPr="0014523D">
            <w:rPr>
              <w:rStyle w:val="a5"/>
              <w:rFonts w:cs="Tahoma"/>
              <w:sz w:val="20"/>
              <w:szCs w:val="22"/>
            </w:rPr>
            <w:instrText xml:space="preserve"> PAGE </w:instrText>
          </w:r>
          <w:r w:rsidRPr="0014523D">
            <w:rPr>
              <w:rStyle w:val="a5"/>
              <w:rFonts w:cs="Tahoma"/>
              <w:sz w:val="20"/>
              <w:szCs w:val="22"/>
            </w:rPr>
            <w:fldChar w:fldCharType="separate"/>
          </w:r>
          <w:r w:rsidR="00787794">
            <w:rPr>
              <w:rStyle w:val="a5"/>
              <w:rFonts w:cs="Tahoma"/>
              <w:noProof/>
              <w:sz w:val="20"/>
              <w:szCs w:val="22"/>
            </w:rPr>
            <w:t>484</w:t>
          </w:r>
          <w:r w:rsidRPr="0014523D">
            <w:rPr>
              <w:rStyle w:val="a5"/>
              <w:rFonts w:cs="Tahoma"/>
              <w:sz w:val="20"/>
              <w:szCs w:val="22"/>
            </w:rPr>
            <w:fldChar w:fldCharType="end"/>
          </w:r>
          <w:r w:rsidRPr="0014523D">
            <w:rPr>
              <w:rStyle w:val="a5"/>
              <w:rFonts w:cs="Tahoma"/>
              <w:sz w:val="20"/>
              <w:szCs w:val="22"/>
            </w:rPr>
            <w:t xml:space="preserve"> - </w:t>
          </w:r>
          <w:r w:rsidRPr="0014523D">
            <w:rPr>
              <w:rStyle w:val="a5"/>
              <w:rFonts w:cs="Tahoma"/>
              <w:sz w:val="20"/>
              <w:szCs w:val="22"/>
            </w:rPr>
            <w:fldChar w:fldCharType="begin"/>
          </w:r>
          <w:r w:rsidRPr="0014523D">
            <w:rPr>
              <w:rStyle w:val="a5"/>
              <w:rFonts w:cs="Tahoma"/>
              <w:sz w:val="20"/>
              <w:szCs w:val="22"/>
            </w:rPr>
            <w:instrText xml:space="preserve"> NUMPAGES </w:instrText>
          </w:r>
          <w:r w:rsidRPr="0014523D">
            <w:rPr>
              <w:rStyle w:val="a5"/>
              <w:rFonts w:cs="Tahoma"/>
              <w:sz w:val="20"/>
              <w:szCs w:val="22"/>
            </w:rPr>
            <w:fldChar w:fldCharType="separate"/>
          </w:r>
          <w:r w:rsidR="00787794">
            <w:rPr>
              <w:rStyle w:val="a5"/>
              <w:rFonts w:cs="Tahoma"/>
              <w:noProof/>
              <w:sz w:val="20"/>
              <w:szCs w:val="22"/>
            </w:rPr>
            <w:t>486</w:t>
          </w:r>
          <w:r w:rsidRPr="0014523D">
            <w:rPr>
              <w:rStyle w:val="a5"/>
              <w:rFonts w:cs="Tahoma"/>
              <w:sz w:val="20"/>
              <w:szCs w:val="22"/>
            </w:rPr>
            <w:fldChar w:fldCharType="end"/>
          </w:r>
        </w:p>
        <w:p w14:paraId="13865070" w14:textId="143F5B3E" w:rsidR="00196A8C" w:rsidRPr="0014523D" w:rsidRDefault="00196A8C" w:rsidP="0014523D">
          <w:pPr>
            <w:pStyle w:val="af4"/>
            <w:spacing w:after="0"/>
            <w:jc w:val="right"/>
            <w:rPr>
              <w:rStyle w:val="a5"/>
              <w:rFonts w:cs="Tahoma"/>
              <w:sz w:val="20"/>
              <w:szCs w:val="22"/>
            </w:rPr>
          </w:pPr>
        </w:p>
      </w:tc>
    </w:tr>
  </w:tbl>
  <w:p w14:paraId="040929AC" w14:textId="77777777" w:rsidR="00196A8C" w:rsidRDefault="00196A8C">
    <w:pPr>
      <w:pStyle w:val="af4"/>
      <w:spacing w:after="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3A9279" w14:textId="77777777" w:rsidR="005D5F48" w:rsidRDefault="005D5F48">
      <w:pPr>
        <w:spacing w:after="0"/>
      </w:pPr>
      <w:r>
        <w:separator/>
      </w:r>
    </w:p>
  </w:footnote>
  <w:footnote w:type="continuationSeparator" w:id="0">
    <w:p w14:paraId="3DDFE704" w14:textId="77777777" w:rsidR="005D5F48" w:rsidRDefault="005D5F48">
      <w:pPr>
        <w:spacing w:after="0"/>
      </w:pPr>
      <w:r>
        <w:continuationSeparator/>
      </w:r>
    </w:p>
  </w:footnote>
  <w:footnote w:type="continuationNotice" w:id="1">
    <w:p w14:paraId="2A2A8BFF" w14:textId="77777777" w:rsidR="005D5F48" w:rsidRDefault="005D5F48">
      <w:pPr>
        <w:spacing w:after="0"/>
      </w:pPr>
    </w:p>
  </w:footnote>
  <w:footnote w:id="2">
    <w:p w14:paraId="5C9DFB23" w14:textId="77777777" w:rsidR="00196A8C" w:rsidRPr="005B2FD1" w:rsidRDefault="00196A8C" w:rsidP="001C54C3">
      <w:pPr>
        <w:pStyle w:val="af6"/>
        <w:ind w:left="0"/>
        <w:rPr>
          <w:strike/>
          <w:color w:val="000000"/>
          <w:lang w:val="el-GR"/>
        </w:rPr>
      </w:pPr>
      <w:r>
        <w:rPr>
          <w:lang w:val="el-GR"/>
        </w:rPr>
        <w:t xml:space="preserve">           </w:t>
      </w:r>
      <w:r>
        <w:rPr>
          <w:rStyle w:val="0"/>
        </w:rPr>
        <w:footnoteRef/>
      </w:r>
      <w:r>
        <w:rPr>
          <w:lang w:val="el-GR"/>
        </w:rPr>
        <w:t xml:space="preserve">     </w:t>
      </w:r>
      <w:r w:rsidRPr="005609B2">
        <w:rPr>
          <w:color w:val="000000"/>
          <w:lang w:val="el-GR"/>
        </w:rPr>
        <w:t>Πρβλ. παρ. 12 άρθρου 80 του ν.4412/2016</w:t>
      </w:r>
    </w:p>
  </w:footnote>
  <w:footnote w:id="3">
    <w:p w14:paraId="5F582A91" w14:textId="36A95945" w:rsidR="00196A8C" w:rsidRPr="008962C8" w:rsidRDefault="00196A8C" w:rsidP="007722CD">
      <w:pPr>
        <w:pStyle w:val="af6"/>
        <w:rPr>
          <w:lang w:val="el-GR"/>
        </w:rPr>
      </w:pPr>
      <w:r>
        <w:rPr>
          <w:rStyle w:val="ad"/>
        </w:rPr>
        <w:footnoteRef/>
      </w:r>
      <w:r>
        <w:rPr>
          <w:lang w:val="el-GR"/>
        </w:rPr>
        <w:t>Τ = Τεχνικός/Τεχνολογικός, Ο = Οργανωτικός, Δ = Διοικητικός, Κ = Κανονιστικός</w:t>
      </w:r>
    </w:p>
  </w:footnote>
  <w:footnote w:id="4">
    <w:p w14:paraId="65FBBC72" w14:textId="77777777" w:rsidR="00196A8C" w:rsidRPr="008962C8" w:rsidRDefault="00196A8C" w:rsidP="007E0327">
      <w:pPr>
        <w:pStyle w:val="af6"/>
        <w:rPr>
          <w:lang w:val="el-GR"/>
        </w:rPr>
      </w:pPr>
      <w:r>
        <w:rPr>
          <w:rStyle w:val="ad"/>
        </w:rPr>
        <w:footnoteRef/>
      </w:r>
      <w:r>
        <w:rPr>
          <w:lang w:val="el-GR"/>
        </w:rPr>
        <w:t>Τύπος Παραδοτέου: Μ (Μελέτη), ΑΝ (Αναφορά), Λ (Λογισμικό), Υ (Υλικό/Εξοπλισμός), Υ (Υπηρεσία), Σ (Σύστημα), ΑΛ (Άλλο)</w:t>
      </w:r>
    </w:p>
  </w:footnote>
  <w:footnote w:id="5">
    <w:p w14:paraId="345DC571" w14:textId="77777777" w:rsidR="00196A8C" w:rsidRPr="00EE7F42" w:rsidRDefault="00196A8C" w:rsidP="007F2F84">
      <w:pPr>
        <w:pStyle w:val="af6"/>
        <w:rPr>
          <w:lang w:val="en-US"/>
        </w:rPr>
      </w:pPr>
      <w:r>
        <w:rPr>
          <w:rStyle w:val="ad"/>
        </w:rPr>
        <w:footnoteRef/>
      </w:r>
      <w:r w:rsidRPr="00EE7F42">
        <w:rPr>
          <w:lang w:val="en-US"/>
        </w:rPr>
        <w:t xml:space="preserve"> </w:t>
      </w:r>
      <w:r w:rsidRPr="00603221">
        <w:rPr>
          <w:lang w:val="el-GR"/>
        </w:rPr>
        <w:t>Ως</w:t>
      </w:r>
      <w:r w:rsidRPr="00EE7F42">
        <w:rPr>
          <w:lang w:val="en-US"/>
        </w:rPr>
        <w:t xml:space="preserve"> </w:t>
      </w:r>
      <w:r w:rsidRPr="00603221">
        <w:rPr>
          <w:lang w:val="el-GR"/>
        </w:rPr>
        <w:t>ΘΕΣΕΙΣ</w:t>
      </w:r>
      <w:r w:rsidRPr="00EE7F42">
        <w:rPr>
          <w:lang w:val="en-US"/>
        </w:rPr>
        <w:t xml:space="preserve"> </w:t>
      </w:r>
      <w:r w:rsidRPr="00603221">
        <w:rPr>
          <w:lang w:val="el-GR"/>
        </w:rPr>
        <w:t>ενδεικτικά</w:t>
      </w:r>
      <w:r w:rsidRPr="00EE7F42">
        <w:rPr>
          <w:lang w:val="en-US"/>
        </w:rPr>
        <w:t xml:space="preserve"> </w:t>
      </w:r>
      <w:r w:rsidRPr="00603221">
        <w:rPr>
          <w:lang w:val="el-GR"/>
        </w:rPr>
        <w:t>αναφέρονται</w:t>
      </w:r>
      <w:r w:rsidRPr="00EE7F42">
        <w:rPr>
          <w:lang w:val="en-US"/>
        </w:rPr>
        <w:t xml:space="preserve"> : </w:t>
      </w:r>
      <w:r>
        <w:rPr>
          <w:lang w:val="en-GB"/>
        </w:rPr>
        <w:t>m</w:t>
      </w:r>
      <w:r>
        <w:rPr>
          <w:lang w:val="en-US"/>
        </w:rPr>
        <w:t>anager</w:t>
      </w:r>
      <w:r w:rsidRPr="00EE7F42">
        <w:rPr>
          <w:lang w:val="en-US"/>
        </w:rPr>
        <w:t xml:space="preserve">, </w:t>
      </w:r>
      <w:r>
        <w:rPr>
          <w:lang w:val="en-US"/>
        </w:rPr>
        <w:t>senior</w:t>
      </w:r>
      <w:r w:rsidRPr="00EE7F42">
        <w:rPr>
          <w:lang w:val="en-US"/>
        </w:rPr>
        <w:t xml:space="preserve"> </w:t>
      </w:r>
      <w:r>
        <w:rPr>
          <w:lang w:val="en-US"/>
        </w:rPr>
        <w:t>consultant</w:t>
      </w:r>
      <w:r w:rsidRPr="00EE7F42">
        <w:rPr>
          <w:lang w:val="en-US"/>
        </w:rPr>
        <w:t xml:space="preserve">, </w:t>
      </w:r>
      <w:r>
        <w:rPr>
          <w:lang w:val="en-US"/>
        </w:rPr>
        <w:t>consultant</w:t>
      </w:r>
      <w:r w:rsidRPr="00EE7F42">
        <w:rPr>
          <w:lang w:val="en-US"/>
        </w:rPr>
        <w:t xml:space="preserve">, </w:t>
      </w:r>
      <w:r>
        <w:rPr>
          <w:lang w:val="en-US"/>
        </w:rPr>
        <w:t>business</w:t>
      </w:r>
      <w:r w:rsidRPr="00EE7F42">
        <w:rPr>
          <w:lang w:val="en-US"/>
        </w:rPr>
        <w:t xml:space="preserve"> </w:t>
      </w:r>
      <w:r>
        <w:rPr>
          <w:lang w:val="en-US"/>
        </w:rPr>
        <w:t>expert</w:t>
      </w:r>
      <w:r w:rsidRPr="00EE7F42">
        <w:rPr>
          <w:lang w:val="en-US"/>
        </w:rPr>
        <w:t xml:space="preserve"> </w:t>
      </w:r>
      <w:r w:rsidRPr="00603221">
        <w:rPr>
          <w:lang w:val="el-GR"/>
        </w:rPr>
        <w:t>κλπ</w:t>
      </w:r>
      <w:r w:rsidRPr="00EE7F42">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6930"/>
    </w:tblGrid>
    <w:tr w:rsidR="00A51F34" w:rsidRPr="00A43ADB" w14:paraId="323EC613" w14:textId="77777777" w:rsidTr="00E60278">
      <w:trPr>
        <w:trHeight w:val="417"/>
      </w:trPr>
      <w:tc>
        <w:tcPr>
          <w:tcW w:w="2880" w:type="dxa"/>
          <w:vMerge w:val="restart"/>
          <w:tcBorders>
            <w:top w:val="nil"/>
            <w:left w:val="nil"/>
            <w:bottom w:val="nil"/>
            <w:right w:val="nil"/>
          </w:tcBorders>
          <w:shd w:val="clear" w:color="auto" w:fill="auto"/>
        </w:tcPr>
        <w:p w14:paraId="7402D991" w14:textId="70843CCB" w:rsidR="00A51F34" w:rsidRPr="00A51F34" w:rsidRDefault="00A51F34" w:rsidP="00A51F34">
          <w:pPr>
            <w:suppressAutoHyphens w:val="0"/>
            <w:spacing w:before="120" w:after="0"/>
            <w:ind w:right="-442"/>
            <w:jc w:val="left"/>
            <w:rPr>
              <w:rFonts w:eastAsia="Times New Roman" w:cs="Tahoma"/>
              <w:b/>
              <w:szCs w:val="22"/>
              <w:lang w:val="en-US" w:eastAsia="en-US"/>
            </w:rPr>
          </w:pPr>
          <w:r w:rsidRPr="00A51F34">
            <w:rPr>
              <w:rFonts w:eastAsia="Times New Roman" w:cs="Times New Roman"/>
              <w:b/>
              <w:noProof/>
              <w:szCs w:val="22"/>
              <w:lang w:val="el-GR" w:eastAsia="en-US"/>
            </w:rPr>
            <w:drawing>
              <wp:inline distT="0" distB="0" distL="0" distR="0" wp14:anchorId="46D1A710" wp14:editId="0A6F7265">
                <wp:extent cx="1615440" cy="495300"/>
                <wp:effectExtent l="0" t="0" r="3810" b="0"/>
                <wp:docPr id="4" name="Εικόνα 4" descr="C:\Users\Annabelle\Desktop\KtPAE_Trexonta_21Dec20\Logo\My_Horizontal_KtPAE_H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nabelle\Desktop\KtPAE_Trexonta_21Dec20\Logo\My_Horizontal_KtPAE_Hel.jpg"/>
                        <pic:cNvPicPr>
                          <a:picLocks noChangeAspect="1" noChangeArrowheads="1"/>
                        </pic:cNvPicPr>
                      </pic:nvPicPr>
                      <pic:blipFill>
                        <a:blip r:embed="rId1">
                          <a:extLst>
                            <a:ext uri="{28A0092B-C50C-407E-A947-70E740481C1C}">
                              <a14:useLocalDpi xmlns:a14="http://schemas.microsoft.com/office/drawing/2010/main" val="0"/>
                            </a:ext>
                          </a:extLst>
                        </a:blip>
                        <a:srcRect r="8833"/>
                        <a:stretch>
                          <a:fillRect/>
                        </a:stretch>
                      </pic:blipFill>
                      <pic:spPr bwMode="auto">
                        <a:xfrm>
                          <a:off x="0" y="0"/>
                          <a:ext cx="1615440" cy="495300"/>
                        </a:xfrm>
                        <a:prstGeom prst="rect">
                          <a:avLst/>
                        </a:prstGeom>
                        <a:noFill/>
                        <a:ln>
                          <a:noFill/>
                        </a:ln>
                      </pic:spPr>
                    </pic:pic>
                  </a:graphicData>
                </a:graphic>
              </wp:inline>
            </w:drawing>
          </w:r>
        </w:p>
      </w:tc>
      <w:tc>
        <w:tcPr>
          <w:tcW w:w="6930" w:type="dxa"/>
          <w:tcBorders>
            <w:top w:val="nil"/>
            <w:left w:val="nil"/>
            <w:bottom w:val="single" w:sz="4" w:space="0" w:color="auto"/>
            <w:right w:val="nil"/>
          </w:tcBorders>
          <w:shd w:val="clear" w:color="auto" w:fill="auto"/>
          <w:vAlign w:val="center"/>
        </w:tcPr>
        <w:p w14:paraId="2C6177D4" w14:textId="77777777" w:rsidR="00A51F34" w:rsidRPr="00A51F34" w:rsidRDefault="00A51F34" w:rsidP="00A51F34">
          <w:pPr>
            <w:tabs>
              <w:tab w:val="right" w:pos="8306"/>
            </w:tabs>
            <w:suppressAutoHyphens w:val="0"/>
            <w:spacing w:before="80" w:after="0"/>
            <w:ind w:right="-104"/>
            <w:jc w:val="center"/>
            <w:rPr>
              <w:rFonts w:eastAsia="Times New Roman" w:cs="Tahoma"/>
              <w:sz w:val="16"/>
              <w:szCs w:val="16"/>
              <w:lang w:val="el-GR" w:eastAsia="en-US"/>
            </w:rPr>
          </w:pPr>
          <w:r w:rsidRPr="00A51F34">
            <w:rPr>
              <w:rFonts w:eastAsia="Times New Roman" w:cs="Tahoma"/>
              <w:noProof/>
              <w:sz w:val="16"/>
              <w:szCs w:val="16"/>
              <w:lang w:val="el-GR" w:eastAsia="en-US"/>
            </w:rPr>
            <w:t>Λεωφ. Συγγρού</w:t>
          </w:r>
          <w:r w:rsidRPr="00A51F34">
            <w:rPr>
              <w:rFonts w:eastAsia="Times New Roman" w:cs="Tahoma"/>
              <w:sz w:val="16"/>
              <w:szCs w:val="16"/>
              <w:lang w:val="el-GR" w:eastAsia="en-US"/>
            </w:rPr>
            <w:t xml:space="preserve"> 194, 176 71 - Καλλιθέα (Αττική)  </w:t>
          </w:r>
          <w:r w:rsidRPr="00A51F34">
            <w:rPr>
              <w:rFonts w:eastAsia="Times New Roman" w:cs="Tahoma"/>
              <w:sz w:val="16"/>
              <w:szCs w:val="16"/>
              <w:lang w:val="el-GR" w:eastAsia="en-US"/>
            </w:rPr>
            <w:sym w:font="Symbol" w:char="00B7"/>
          </w:r>
          <w:r w:rsidRPr="00A51F34">
            <w:rPr>
              <w:rFonts w:eastAsia="Times New Roman" w:cs="Tahoma"/>
              <w:sz w:val="16"/>
              <w:szCs w:val="16"/>
              <w:lang w:val="el-GR" w:eastAsia="en-US"/>
            </w:rPr>
            <w:t xml:space="preserve">  Τηλ.: 213 1300 700  </w:t>
          </w:r>
          <w:r w:rsidRPr="00A51F34">
            <w:rPr>
              <w:rFonts w:eastAsia="Times New Roman" w:cs="Tahoma"/>
              <w:sz w:val="16"/>
              <w:szCs w:val="16"/>
              <w:lang w:val="el-GR" w:eastAsia="en-US"/>
            </w:rPr>
            <w:sym w:font="Symbol" w:char="00B7"/>
          </w:r>
          <w:r w:rsidRPr="00A51F34">
            <w:rPr>
              <w:rFonts w:eastAsia="Times New Roman" w:cs="Tahoma"/>
              <w:sz w:val="16"/>
              <w:szCs w:val="16"/>
              <w:lang w:val="el-GR" w:eastAsia="en-US"/>
            </w:rPr>
            <w:t xml:space="preserve">  Fax: 213 1300 800-1</w:t>
          </w:r>
        </w:p>
      </w:tc>
    </w:tr>
    <w:tr w:rsidR="00A51F34" w:rsidRPr="00A51F34" w14:paraId="5868DF59" w14:textId="77777777" w:rsidTr="00E60278">
      <w:tc>
        <w:tcPr>
          <w:tcW w:w="2880" w:type="dxa"/>
          <w:vMerge/>
          <w:tcBorders>
            <w:left w:val="nil"/>
            <w:bottom w:val="nil"/>
            <w:right w:val="nil"/>
          </w:tcBorders>
          <w:shd w:val="clear" w:color="auto" w:fill="auto"/>
        </w:tcPr>
        <w:p w14:paraId="2D419A60" w14:textId="77777777" w:rsidR="00A51F34" w:rsidRPr="00A51F34" w:rsidRDefault="00A51F34" w:rsidP="00A51F34">
          <w:pPr>
            <w:suppressAutoHyphens w:val="0"/>
            <w:spacing w:after="0"/>
            <w:ind w:right="-442"/>
            <w:jc w:val="left"/>
            <w:rPr>
              <w:rFonts w:eastAsia="Times New Roman" w:cs="Tahoma"/>
              <w:b/>
              <w:szCs w:val="22"/>
              <w:lang w:val="el-GR" w:eastAsia="en-US"/>
            </w:rPr>
          </w:pPr>
        </w:p>
      </w:tc>
      <w:tc>
        <w:tcPr>
          <w:tcW w:w="6930" w:type="dxa"/>
          <w:tcBorders>
            <w:left w:val="nil"/>
            <w:bottom w:val="nil"/>
            <w:right w:val="nil"/>
          </w:tcBorders>
          <w:shd w:val="clear" w:color="auto" w:fill="auto"/>
          <w:vAlign w:val="center"/>
        </w:tcPr>
        <w:p w14:paraId="48CC15B0" w14:textId="77777777" w:rsidR="00A51F34" w:rsidRPr="00A51F34" w:rsidRDefault="00A51F34" w:rsidP="00A51F34">
          <w:pPr>
            <w:tabs>
              <w:tab w:val="center" w:pos="4153"/>
              <w:tab w:val="right" w:pos="8306"/>
            </w:tabs>
            <w:suppressAutoHyphens w:val="0"/>
            <w:spacing w:before="80" w:after="0"/>
            <w:ind w:right="-261"/>
            <w:jc w:val="center"/>
            <w:rPr>
              <w:rFonts w:eastAsia="Times New Roman" w:cs="Tahoma"/>
              <w:noProof/>
              <w:sz w:val="16"/>
              <w:szCs w:val="16"/>
              <w:lang w:val="en-US" w:eastAsia="en-US"/>
            </w:rPr>
          </w:pPr>
          <w:r w:rsidRPr="00A51F34">
            <w:rPr>
              <w:rFonts w:eastAsia="Times New Roman" w:cs="Tahoma"/>
              <w:noProof/>
              <w:sz w:val="16"/>
              <w:szCs w:val="16"/>
              <w:lang w:val="en-US" w:eastAsia="en-US"/>
            </w:rPr>
            <w:t xml:space="preserve">http://www.ktpae.gr </w:t>
          </w:r>
          <w:r w:rsidRPr="00A51F34">
            <w:rPr>
              <w:rFonts w:eastAsia="Times New Roman" w:cs="Tahoma"/>
              <w:noProof/>
              <w:sz w:val="16"/>
              <w:szCs w:val="16"/>
              <w:lang w:val="el-GR" w:eastAsia="en-US"/>
            </w:rPr>
            <w:sym w:font="Symbol" w:char="00B7"/>
          </w:r>
          <w:r w:rsidRPr="00A51F34">
            <w:rPr>
              <w:rFonts w:eastAsia="Times New Roman" w:cs="Tahoma"/>
              <w:noProof/>
              <w:sz w:val="16"/>
              <w:szCs w:val="16"/>
              <w:lang w:val="en-US" w:eastAsia="en-US"/>
            </w:rPr>
            <w:t xml:space="preserve"> e-mail: </w:t>
          </w:r>
          <w:hyperlink r:id="rId2" w:history="1">
            <w:r w:rsidRPr="00A51F34">
              <w:rPr>
                <w:rFonts w:eastAsia="Times New Roman" w:cs="Tahoma"/>
                <w:noProof/>
                <w:color w:val="0000FF"/>
                <w:sz w:val="16"/>
                <w:szCs w:val="16"/>
                <w:u w:val="single"/>
                <w:lang w:val="en-US" w:eastAsia="en-US"/>
              </w:rPr>
              <w:t>info@ktpae.gr</w:t>
            </w:r>
          </w:hyperlink>
        </w:p>
      </w:tc>
    </w:tr>
    <w:tr w:rsidR="00A51F34" w:rsidRPr="00A43ADB" w14:paraId="6A5915DA" w14:textId="77777777" w:rsidTr="00E60278">
      <w:tc>
        <w:tcPr>
          <w:tcW w:w="2880" w:type="dxa"/>
          <w:vMerge/>
          <w:tcBorders>
            <w:left w:val="nil"/>
            <w:bottom w:val="nil"/>
            <w:right w:val="nil"/>
          </w:tcBorders>
          <w:shd w:val="clear" w:color="auto" w:fill="auto"/>
        </w:tcPr>
        <w:p w14:paraId="4A4D2E13" w14:textId="77777777" w:rsidR="00A51F34" w:rsidRPr="00A51F34" w:rsidRDefault="00A51F34" w:rsidP="00A51F34">
          <w:pPr>
            <w:suppressAutoHyphens w:val="0"/>
            <w:spacing w:after="0"/>
            <w:ind w:right="-442"/>
            <w:jc w:val="left"/>
            <w:rPr>
              <w:rFonts w:eastAsia="Times New Roman" w:cs="Tahoma"/>
              <w:b/>
              <w:szCs w:val="22"/>
              <w:lang w:val="en-US" w:eastAsia="en-US"/>
            </w:rPr>
          </w:pPr>
        </w:p>
      </w:tc>
      <w:tc>
        <w:tcPr>
          <w:tcW w:w="6930" w:type="dxa"/>
          <w:tcBorders>
            <w:top w:val="nil"/>
            <w:left w:val="nil"/>
            <w:bottom w:val="nil"/>
            <w:right w:val="nil"/>
          </w:tcBorders>
          <w:shd w:val="clear" w:color="auto" w:fill="auto"/>
          <w:vAlign w:val="center"/>
        </w:tcPr>
        <w:p w14:paraId="0DED7974" w14:textId="77777777" w:rsidR="00A51F34" w:rsidRPr="00A51F34" w:rsidRDefault="00A51F34" w:rsidP="00A51F34">
          <w:pPr>
            <w:tabs>
              <w:tab w:val="center" w:pos="4153"/>
              <w:tab w:val="right" w:pos="8306"/>
            </w:tabs>
            <w:suppressAutoHyphens w:val="0"/>
            <w:spacing w:before="80" w:after="0"/>
            <w:ind w:right="-261"/>
            <w:jc w:val="center"/>
            <w:rPr>
              <w:rFonts w:eastAsia="Times New Roman" w:cs="Tahoma"/>
              <w:noProof/>
              <w:sz w:val="16"/>
              <w:szCs w:val="16"/>
              <w:lang w:val="el-GR" w:eastAsia="en-US"/>
            </w:rPr>
          </w:pPr>
          <w:r w:rsidRPr="00A51F34">
            <w:rPr>
              <w:rFonts w:eastAsia="Times New Roman" w:cs="Tahoma"/>
              <w:noProof/>
              <w:sz w:val="16"/>
              <w:szCs w:val="16"/>
              <w:lang w:val="el-GR" w:eastAsia="en-US"/>
            </w:rPr>
            <w:t xml:space="preserve">ΝΠΙΔ Μη Κερδοσκοπικό </w:t>
          </w:r>
          <w:r w:rsidRPr="00A51F34">
            <w:rPr>
              <w:rFonts w:eastAsia="Times New Roman" w:cs="Tahoma"/>
              <w:noProof/>
              <w:sz w:val="16"/>
              <w:szCs w:val="16"/>
              <w:lang w:val="el-GR" w:eastAsia="en-US"/>
            </w:rPr>
            <w:sym w:font="Symbol" w:char="00B7"/>
          </w:r>
          <w:r w:rsidRPr="00A51F34">
            <w:rPr>
              <w:rFonts w:eastAsia="Times New Roman" w:cs="Tahoma"/>
              <w:noProof/>
              <w:sz w:val="16"/>
              <w:szCs w:val="16"/>
              <w:lang w:val="el-GR" w:eastAsia="en-US"/>
            </w:rPr>
            <w:t xml:space="preserve"> Αρ. ΓΕΜΗ: </w:t>
          </w:r>
          <w:r w:rsidRPr="00A51F34">
            <w:rPr>
              <w:rFonts w:eastAsia="Times New Roman" w:cs="Tahoma"/>
              <w:sz w:val="16"/>
              <w:szCs w:val="16"/>
              <w:lang w:val="el-GR" w:eastAsia="en-US"/>
            </w:rPr>
            <w:t>004261201000</w:t>
          </w:r>
        </w:p>
      </w:tc>
    </w:tr>
  </w:tbl>
  <w:p w14:paraId="3F5EEA4D" w14:textId="77777777" w:rsidR="00196A8C" w:rsidRPr="004E653B" w:rsidRDefault="00196A8C">
    <w:pPr>
      <w:pStyle w:val="af5"/>
      <w:rPr>
        <w:lang w:val="el-G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75141" w14:textId="77777777" w:rsidR="00196A8C" w:rsidRPr="0014523D" w:rsidRDefault="00196A8C" w:rsidP="00895E6D">
    <w:pPr>
      <w:pStyle w:val="af5"/>
      <w:pBdr>
        <w:bottom w:val="single" w:sz="4" w:space="1" w:color="auto"/>
      </w:pBdr>
      <w:rPr>
        <w:rFonts w:cs="Tahoma"/>
        <w:i/>
        <w:iCs/>
        <w:sz w:val="20"/>
        <w:szCs w:val="22"/>
        <w:lang w:val="el-GR"/>
      </w:rPr>
    </w:pPr>
    <w:r w:rsidRPr="006E6191">
      <w:rPr>
        <w:rFonts w:cs="Tahoma"/>
        <w:i/>
        <w:iCs/>
        <w:sz w:val="20"/>
        <w:szCs w:val="22"/>
        <w:lang w:val="el-GR"/>
      </w:rPr>
      <w:t xml:space="preserve">Διακήρυξη Ηλεκτρονικού Ανοικτού Διεθνούς </w:t>
    </w:r>
    <w:r w:rsidRPr="00271C59">
      <w:rPr>
        <w:rFonts w:cs="Tahoma"/>
        <w:i/>
        <w:iCs/>
        <w:sz w:val="20"/>
        <w:szCs w:val="22"/>
        <w:lang w:val="el-GR"/>
      </w:rPr>
      <w:t>Άνω</w:t>
    </w:r>
    <w:r w:rsidRPr="006E6191">
      <w:rPr>
        <w:rFonts w:cs="Tahoma"/>
        <w:i/>
        <w:iCs/>
        <w:sz w:val="20"/>
        <w:szCs w:val="22"/>
        <w:lang w:val="el-GR"/>
      </w:rPr>
      <w:t xml:space="preserve"> των Ορίων Διαγωνισμού για το Έργο «</w:t>
    </w:r>
    <w:r w:rsidRPr="00AE2225">
      <w:rPr>
        <w:rFonts w:cs="Tahoma"/>
        <w:i/>
        <w:iCs/>
        <w:sz w:val="20"/>
        <w:szCs w:val="22"/>
        <w:lang w:val="el-GR"/>
      </w:rPr>
      <w:t>ΨΗΦΙΟΠΟΙΗΣΗ ΔΙΑΧΡΟΝΙΚΟΥ ΑΡΧΕΙΟΥ ΑΕΡΟΦΩΤΟΓΡΑΦΙΩΝ ΤΗΣ ΓΕΩΓΡΑΦΙΚΗΣ ΥΠΗΡΕΣΙΑΣ ΣΤΡΑΤΟΥ – ΑΝΑΠΤΥΞΗ ΚΑΙ ΠΑΡΟΧΗ ΨΗΦΙΑΚΩΝ ΥΠΗΡΕΣΙΩΝ</w:t>
    </w:r>
    <w:r w:rsidRPr="006E6191">
      <w:rPr>
        <w:rFonts w:cs="Tahoma"/>
        <w:i/>
        <w:iCs/>
        <w:sz w:val="20"/>
        <w:szCs w:val="22"/>
        <w:lang w:val="el-GR"/>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80627" w14:textId="77777777" w:rsidR="00196A8C" w:rsidRPr="0014523D" w:rsidRDefault="00196A8C" w:rsidP="00A73BD3">
    <w:pPr>
      <w:pStyle w:val="af5"/>
      <w:pBdr>
        <w:bottom w:val="single" w:sz="4" w:space="1" w:color="auto"/>
      </w:pBdr>
      <w:rPr>
        <w:rFonts w:cs="Tahoma"/>
        <w:i/>
        <w:iCs/>
        <w:sz w:val="20"/>
        <w:szCs w:val="22"/>
        <w:lang w:val="el-GR"/>
      </w:rPr>
    </w:pPr>
    <w:r w:rsidRPr="006E6191">
      <w:rPr>
        <w:rFonts w:cs="Tahoma"/>
        <w:i/>
        <w:iCs/>
        <w:sz w:val="20"/>
        <w:szCs w:val="22"/>
        <w:lang w:val="el-GR"/>
      </w:rPr>
      <w:t xml:space="preserve">Διακήρυξη Ηλεκτρονικού Ανοικτού Διεθνούς </w:t>
    </w:r>
    <w:r w:rsidRPr="003A3FE0">
      <w:rPr>
        <w:rFonts w:cs="Tahoma"/>
        <w:i/>
        <w:iCs/>
        <w:sz w:val="20"/>
        <w:szCs w:val="22"/>
        <w:lang w:val="el-GR"/>
      </w:rPr>
      <w:t>Άνω</w:t>
    </w:r>
    <w:r w:rsidRPr="006E6191">
      <w:rPr>
        <w:rFonts w:cs="Tahoma"/>
        <w:i/>
        <w:iCs/>
        <w:sz w:val="20"/>
        <w:szCs w:val="22"/>
        <w:lang w:val="el-GR"/>
      </w:rPr>
      <w:t xml:space="preserve"> των Ορίων Διαγωνισμού για το Έργο «</w:t>
    </w:r>
    <w:r w:rsidRPr="00AE2225">
      <w:rPr>
        <w:rFonts w:cs="Tahoma"/>
        <w:i/>
        <w:iCs/>
        <w:sz w:val="20"/>
        <w:szCs w:val="22"/>
        <w:lang w:val="el-GR"/>
      </w:rPr>
      <w:t>ΨΗΦΙΟΠΟΙΗΣΗ ΔΙΑΧΡΟΝΙΚΟΥ ΑΡΧΕΙΟΥ ΑΕΡΟΦΩΤΟΓΡΑΦΙΩΝ ΤΗΣ ΓΕΩΓΡΑΦΙΚΗΣ ΥΠΗΡΕΣΙΑΣ ΣΤΡΑΤΟΥ – ΑΝΑΠΤΥΞΗ ΚΑΙ ΠΑΡΟΧΗ ΨΗΦΙΑΚΩΝ ΥΠΗΡΕΣΙΩΝ</w:t>
    </w:r>
    <w:r w:rsidRPr="006E6191">
      <w:rPr>
        <w:rFonts w:cs="Tahoma"/>
        <w:i/>
        <w:iCs/>
        <w:sz w:val="20"/>
        <w:szCs w:val="22"/>
        <w:lang w:val="el-GR"/>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93623" w14:textId="77777777" w:rsidR="00196A8C" w:rsidRPr="0014523D" w:rsidRDefault="00196A8C" w:rsidP="00895E6D">
    <w:pPr>
      <w:pStyle w:val="af5"/>
      <w:pBdr>
        <w:bottom w:val="single" w:sz="4" w:space="1" w:color="auto"/>
      </w:pBdr>
      <w:rPr>
        <w:rFonts w:cs="Tahoma"/>
        <w:i/>
        <w:iCs/>
        <w:sz w:val="20"/>
        <w:szCs w:val="22"/>
        <w:lang w:val="el-GR"/>
      </w:rPr>
    </w:pPr>
    <w:r w:rsidRPr="006E6191">
      <w:rPr>
        <w:rFonts w:cs="Tahoma"/>
        <w:i/>
        <w:iCs/>
        <w:sz w:val="20"/>
        <w:szCs w:val="22"/>
        <w:lang w:val="el-GR"/>
      </w:rPr>
      <w:t xml:space="preserve">Διακήρυξη Ηλεκτρονικού Ανοικτού Διεθνούς </w:t>
    </w:r>
    <w:r w:rsidRPr="00271C59">
      <w:rPr>
        <w:rFonts w:cs="Tahoma"/>
        <w:i/>
        <w:iCs/>
        <w:sz w:val="20"/>
        <w:szCs w:val="22"/>
        <w:lang w:val="el-GR"/>
      </w:rPr>
      <w:t>Άνω</w:t>
    </w:r>
    <w:r w:rsidRPr="006E6191">
      <w:rPr>
        <w:rFonts w:cs="Tahoma"/>
        <w:i/>
        <w:iCs/>
        <w:sz w:val="20"/>
        <w:szCs w:val="22"/>
        <w:lang w:val="el-GR"/>
      </w:rPr>
      <w:t xml:space="preserve"> των Ορίων Διαγωνισμού για το Έργο «</w:t>
    </w:r>
    <w:r w:rsidRPr="00AE2225">
      <w:rPr>
        <w:rFonts w:cs="Tahoma"/>
        <w:i/>
        <w:iCs/>
        <w:sz w:val="20"/>
        <w:szCs w:val="22"/>
        <w:lang w:val="el-GR"/>
      </w:rPr>
      <w:t>ΨΗΦΙΟΠΟΙΗΣΗ ΔΙΑΧΡΟΝΙΚΟΥ ΑΡΧΕΙΟΥ ΑΕΡΟΦΩΤΟΓΡΑΦΙΩΝ ΤΗΣ ΓΕΩΓΡΑΦΙΚΗΣ ΥΠΗΡΕΣΙΑΣ ΣΤΡΑΤΟΥ – ΑΝΑΠΤΥΞΗ ΚΑΙ ΠΑΡΟΧΗ ΨΗΦΙΑΚΩΝ ΥΠΗΡΕΣΙΩΝ</w:t>
    </w:r>
    <w:r w:rsidRPr="006E6191">
      <w:rPr>
        <w:rFonts w:cs="Tahoma"/>
        <w:i/>
        <w:iCs/>
        <w:sz w:val="20"/>
        <w:szCs w:val="22"/>
        <w:lang w:val="el-GR"/>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70DE8" w14:textId="77777777" w:rsidR="00196A8C" w:rsidRPr="0014523D" w:rsidRDefault="00196A8C" w:rsidP="0097568B">
    <w:pPr>
      <w:pStyle w:val="af5"/>
      <w:pBdr>
        <w:bottom w:val="single" w:sz="4" w:space="1" w:color="auto"/>
      </w:pBdr>
      <w:rPr>
        <w:rFonts w:cs="Tahoma"/>
        <w:i/>
        <w:iCs/>
        <w:sz w:val="20"/>
        <w:szCs w:val="22"/>
        <w:lang w:val="el-GR"/>
      </w:rPr>
    </w:pPr>
    <w:r w:rsidRPr="006E6191">
      <w:rPr>
        <w:rFonts w:cs="Tahoma"/>
        <w:i/>
        <w:iCs/>
        <w:sz w:val="20"/>
        <w:szCs w:val="22"/>
        <w:lang w:val="el-GR"/>
      </w:rPr>
      <w:t xml:space="preserve">Διακήρυξη Ηλεκτρονικού Ανοικτού Διεθνούς </w:t>
    </w:r>
    <w:r w:rsidRPr="003A3FE0">
      <w:rPr>
        <w:rFonts w:cs="Tahoma"/>
        <w:i/>
        <w:iCs/>
        <w:sz w:val="20"/>
        <w:szCs w:val="22"/>
        <w:lang w:val="el-GR"/>
      </w:rPr>
      <w:t>Άνω</w:t>
    </w:r>
    <w:r w:rsidRPr="006E6191">
      <w:rPr>
        <w:rFonts w:cs="Tahoma"/>
        <w:i/>
        <w:iCs/>
        <w:sz w:val="20"/>
        <w:szCs w:val="22"/>
        <w:lang w:val="el-GR"/>
      </w:rPr>
      <w:t xml:space="preserve"> των Ορίων Διαγωνισμού για το Έργο «</w:t>
    </w:r>
    <w:r w:rsidRPr="00AE2225">
      <w:rPr>
        <w:rFonts w:cs="Tahoma"/>
        <w:i/>
        <w:iCs/>
        <w:sz w:val="20"/>
        <w:szCs w:val="22"/>
        <w:lang w:val="el-GR"/>
      </w:rPr>
      <w:t>ΨΗΦΙΟΠΟΙΗΣΗ ΔΙΑΧΡΟΝΙΚΟΥ ΑΡΧΕΙΟΥ ΑΕΡΟΦΩΤΟΓΡΑΦΙΩΝ ΤΗΣ ΓΕΩΓΡΑΦΙΚΗΣ ΥΠΗΡΕΣΙΑΣ ΣΤΡΑΤΟΥ – ΑΝΑΠΤΥΞΗ ΚΑΙ ΠΑΡΟΧΗ ΨΗΦΙΑΚΩΝ ΥΠΗΡΕΣΙΩΝ</w:t>
    </w:r>
    <w:r w:rsidRPr="006E6191">
      <w:rPr>
        <w:rFonts w:cs="Tahoma"/>
        <w:i/>
        <w:iCs/>
        <w:sz w:val="20"/>
        <w:szCs w:val="22"/>
        <w:lang w:val="el-GR"/>
      </w:rPr>
      <w: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FEAAE" w14:textId="77777777" w:rsidR="00196A8C" w:rsidRPr="0014523D" w:rsidRDefault="00196A8C" w:rsidP="0097568B">
    <w:pPr>
      <w:pStyle w:val="af5"/>
      <w:pBdr>
        <w:bottom w:val="single" w:sz="4" w:space="1" w:color="auto"/>
      </w:pBdr>
      <w:rPr>
        <w:rFonts w:cs="Tahoma"/>
        <w:i/>
        <w:iCs/>
        <w:sz w:val="20"/>
        <w:szCs w:val="22"/>
        <w:lang w:val="el-GR"/>
      </w:rPr>
    </w:pPr>
    <w:r w:rsidRPr="006E6191">
      <w:rPr>
        <w:rFonts w:cs="Tahoma"/>
        <w:i/>
        <w:iCs/>
        <w:sz w:val="20"/>
        <w:szCs w:val="22"/>
        <w:lang w:val="el-GR"/>
      </w:rPr>
      <w:t xml:space="preserve">Διακήρυξη Ηλεκτρονικού Ανοικτού Διεθνούς </w:t>
    </w:r>
    <w:r w:rsidRPr="003A3FE0">
      <w:rPr>
        <w:rFonts w:cs="Tahoma"/>
        <w:i/>
        <w:iCs/>
        <w:sz w:val="20"/>
        <w:szCs w:val="22"/>
        <w:lang w:val="el-GR"/>
      </w:rPr>
      <w:t>Άνω</w:t>
    </w:r>
    <w:r w:rsidRPr="006E6191">
      <w:rPr>
        <w:rFonts w:cs="Tahoma"/>
        <w:i/>
        <w:iCs/>
        <w:sz w:val="20"/>
        <w:szCs w:val="22"/>
        <w:lang w:val="el-GR"/>
      </w:rPr>
      <w:t xml:space="preserve"> των Ορίων Διαγωνισμού για το Έργο «</w:t>
    </w:r>
    <w:r w:rsidRPr="00AE2225">
      <w:rPr>
        <w:rFonts w:cs="Tahoma"/>
        <w:i/>
        <w:iCs/>
        <w:sz w:val="20"/>
        <w:szCs w:val="22"/>
        <w:lang w:val="el-GR"/>
      </w:rPr>
      <w:t>ΨΗΦΙΟΠΟΙΗΣΗ ΔΙΑΧΡΟΝΙΚΟΥ ΑΡΧΕΙΟΥ ΑΕΡΟΦΩΤΟΓΡΑΦΙΩΝ ΤΗΣ ΓΕΩΓΡΑΦΙΚΗΣ ΥΠΗΡΕΣΙΑΣ ΣΤΡΑΤΟΥ – ΑΝΑΠΤΥΞΗ ΚΑΙ ΠΑΡΟΧΗ ΨΗΦΙΑΚΩΝ ΥΠΗΡΕΣΙΩΝ</w:t>
    </w:r>
    <w:r w:rsidRPr="006E6191">
      <w:rPr>
        <w:rFonts w:cs="Tahoma"/>
        <w:i/>
        <w:iCs/>
        <w:sz w:val="20"/>
        <w:szCs w:val="22"/>
        <w:lang w:val="el-GR"/>
      </w:rPr>
      <w:t>»</w:t>
    </w:r>
  </w:p>
  <w:p w14:paraId="4ED6E8AD" w14:textId="77777777" w:rsidR="00196A8C" w:rsidRPr="009C3C60" w:rsidRDefault="00196A8C">
    <w:pPr>
      <w:pStyle w:val="af5"/>
      <w:rPr>
        <w:lang w:val="el-GR"/>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356C1D" w14:textId="77777777" w:rsidR="00196A8C" w:rsidRPr="0014523D" w:rsidRDefault="00196A8C" w:rsidP="0097568B">
    <w:pPr>
      <w:pStyle w:val="af5"/>
      <w:pBdr>
        <w:bottom w:val="single" w:sz="4" w:space="1" w:color="auto"/>
      </w:pBdr>
      <w:rPr>
        <w:rFonts w:cs="Tahoma"/>
        <w:i/>
        <w:iCs/>
        <w:sz w:val="20"/>
        <w:szCs w:val="22"/>
        <w:lang w:val="el-GR"/>
      </w:rPr>
    </w:pPr>
    <w:r w:rsidRPr="006E6191">
      <w:rPr>
        <w:rFonts w:cs="Tahoma"/>
        <w:i/>
        <w:iCs/>
        <w:sz w:val="20"/>
        <w:szCs w:val="22"/>
        <w:lang w:val="el-GR"/>
      </w:rPr>
      <w:t xml:space="preserve">Διακήρυξη Ηλεκτρονικού Ανοικτού Διεθνούς </w:t>
    </w:r>
    <w:r w:rsidRPr="003A3FE0">
      <w:rPr>
        <w:rFonts w:cs="Tahoma"/>
        <w:i/>
        <w:iCs/>
        <w:sz w:val="20"/>
        <w:szCs w:val="22"/>
        <w:lang w:val="el-GR"/>
      </w:rPr>
      <w:t>Άνω</w:t>
    </w:r>
    <w:r w:rsidRPr="006E6191">
      <w:rPr>
        <w:rFonts w:cs="Tahoma"/>
        <w:i/>
        <w:iCs/>
        <w:sz w:val="20"/>
        <w:szCs w:val="22"/>
        <w:lang w:val="el-GR"/>
      </w:rPr>
      <w:t xml:space="preserve"> των Ορίων Διαγωνισμού για το Έργο «</w:t>
    </w:r>
    <w:r w:rsidRPr="00AE2225">
      <w:rPr>
        <w:rFonts w:cs="Tahoma"/>
        <w:i/>
        <w:iCs/>
        <w:sz w:val="20"/>
        <w:szCs w:val="22"/>
        <w:lang w:val="el-GR"/>
      </w:rPr>
      <w:t>ΨΗΦΙΟΠΟΙΗΣΗ ΔΙΑΧΡΟΝΙΚΟΥ ΑΡΧΕΙΟΥ ΑΕΡΟΦΩΤΟΓΡΑΦΙΩΝ ΤΗΣ ΓΕΩΓΡΑΦΙΚΗΣ ΥΠΗΡΕΣΙΑΣ ΣΤΡΑΤΟΥ – ΑΝΑΠΤΥΞΗ ΚΑΙ ΠΑΡΟΧΗ ΨΗΦΙΑΚΩΝ ΥΠΗΡΕΣΙΩΝ</w:t>
    </w:r>
    <w:r w:rsidRPr="006E6191">
      <w:rPr>
        <w:rFonts w:cs="Tahoma"/>
        <w:i/>
        <w:iCs/>
        <w:sz w:val="20"/>
        <w:szCs w:val="22"/>
        <w:lang w:val="el-GR"/>
      </w:rPr>
      <w:t>»</w:t>
    </w:r>
  </w:p>
  <w:p w14:paraId="1D1BF5B9" w14:textId="4F6D5A7E" w:rsidR="00196A8C" w:rsidRPr="0097568B" w:rsidRDefault="00196A8C" w:rsidP="0097568B">
    <w:pPr>
      <w:pStyle w:val="af5"/>
      <w:rPr>
        <w:lang w:val="el-G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5750ED16"/>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1F74F5F4"/>
    <w:lvl w:ilvl="0">
      <w:start w:val="1"/>
      <w:numFmt w:val="bullet"/>
      <w:pStyle w:val="2"/>
      <w:lvlText w:val=""/>
      <w:lvlJc w:val="left"/>
      <w:pPr>
        <w:tabs>
          <w:tab w:val="num" w:pos="720"/>
        </w:tabs>
        <w:ind w:left="720" w:hanging="360"/>
      </w:pPr>
      <w:rPr>
        <w:rFonts w:ascii="Symbol" w:hAnsi="Symbol" w:hint="default"/>
      </w:rPr>
    </w:lvl>
  </w:abstractNum>
  <w:abstractNum w:abstractNumId="2" w15:restartNumberingAfterBreak="0">
    <w:nsid w:val="00000002"/>
    <w:multiLevelType w:val="multilevel"/>
    <w:tmpl w:val="11F4165C"/>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lowerLetter"/>
      <w:lvlText w:val="()%5"/>
      <w:lvlJc w:val="left"/>
      <w:pPr>
        <w:tabs>
          <w:tab w:val="num" w:pos="3050"/>
        </w:tabs>
        <w:ind w:left="3050" w:hanging="850"/>
      </w:pPr>
      <w:rPr>
        <w:rFonts w:ascii="Arial" w:hAnsi="Arial" w:cs="Times New Roman"/>
        <w:b w:val="0"/>
        <w:i w:val="0"/>
        <w:sz w:val="20"/>
        <w:szCs w:val="20"/>
      </w:r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15:restartNumberingAfterBreak="0">
    <w:nsid w:val="00000003"/>
    <w:multiLevelType w:val="singleLevel"/>
    <w:tmpl w:val="00000003"/>
    <w:name w:val="WW8Num3"/>
    <w:lvl w:ilvl="0">
      <w:start w:val="1"/>
      <w:numFmt w:val="bullet"/>
      <w:pStyle w:val="21"/>
      <w:lvlText w:val=""/>
      <w:lvlJc w:val="left"/>
      <w:pPr>
        <w:tabs>
          <w:tab w:val="num" w:pos="643"/>
        </w:tabs>
        <w:ind w:left="643" w:hanging="360"/>
      </w:pPr>
      <w:rPr>
        <w:rFonts w:ascii="Symbol" w:hAnsi="Symbol" w:cs="Symbol"/>
        <w:lang w:val="el-GR"/>
      </w:rPr>
    </w:lvl>
  </w:abstractNum>
  <w:abstractNum w:abstractNumId="4" w15:restartNumberingAfterBreak="0">
    <w:nsid w:val="00000004"/>
    <w:multiLevelType w:val="singleLevel"/>
    <w:tmpl w:val="00000004"/>
    <w:name w:val="WW8Num4"/>
    <w:lvl w:ilvl="0">
      <w:start w:val="1"/>
      <w:numFmt w:val="decimal"/>
      <w:lvlText w:val="%1."/>
      <w:lvlJc w:val="left"/>
      <w:pPr>
        <w:tabs>
          <w:tab w:val="num" w:pos="0"/>
        </w:tabs>
        <w:ind w:left="720" w:hanging="360"/>
      </w:pPr>
      <w:rPr>
        <w:lang w:val="el-GR"/>
      </w:rPr>
    </w:lvl>
  </w:abstractNum>
  <w:abstractNum w:abstractNumId="5" w15:restartNumberingAfterBreak="0">
    <w:nsid w:val="00000005"/>
    <w:multiLevelType w:val="singleLevel"/>
    <w:tmpl w:val="00000005"/>
    <w:name w:val="WW8Num5"/>
    <w:lvl w:ilvl="0">
      <w:start w:val="1"/>
      <w:numFmt w:val="bullet"/>
      <w:pStyle w:val="Bullet"/>
      <w:lvlText w:val=""/>
      <w:lvlJc w:val="left"/>
      <w:pPr>
        <w:tabs>
          <w:tab w:val="num" w:pos="397"/>
        </w:tabs>
        <w:ind w:left="397" w:hanging="397"/>
      </w:pPr>
      <w:rPr>
        <w:rFonts w:ascii="Webdings" w:hAnsi="Webdings" w:cs="Webdings"/>
        <w:color w:val="333399"/>
        <w:sz w:val="16"/>
      </w:rPr>
    </w:lvl>
  </w:abstractNum>
  <w:abstractNum w:abstractNumId="6"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strike/>
        <w:color w:val="0070C0"/>
        <w:kern w:val="1"/>
        <w:position w:val="0"/>
        <w:sz w:val="24"/>
        <w:vertAlign w:val="baseline"/>
        <w:lang w:val="el-GR"/>
      </w:rPr>
    </w:lvl>
  </w:abstractNum>
  <w:abstractNum w:abstractNumId="7" w15:restartNumberingAfterBreak="0">
    <w:nsid w:val="00000007"/>
    <w:multiLevelType w:val="singleLevel"/>
    <w:tmpl w:val="00000007"/>
    <w:name w:val="WW8Num7"/>
    <w:lvl w:ilvl="0">
      <w:start w:val="1"/>
      <w:numFmt w:val="bullet"/>
      <w:lvlText w:val=""/>
      <w:lvlJc w:val="left"/>
      <w:pPr>
        <w:tabs>
          <w:tab w:val="num" w:pos="0"/>
        </w:tabs>
        <w:ind w:left="720" w:hanging="360"/>
      </w:pPr>
      <w:rPr>
        <w:rFonts w:ascii="Symbol" w:hAnsi="Symbol" w:cs="Symbol"/>
        <w:shd w:val="clear" w:color="auto" w:fill="C0C0C0"/>
        <w:lang w:val="el-GR"/>
      </w:rPr>
    </w:lvl>
  </w:abstractNum>
  <w:abstractNum w:abstractNumId="8" w15:restartNumberingAfterBreak="0">
    <w:nsid w:val="00000008"/>
    <w:multiLevelType w:val="multilevel"/>
    <w:tmpl w:val="00000008"/>
    <w:name w:val="WW8Num8"/>
    <w:lvl w:ilvl="0">
      <w:start w:val="1"/>
      <w:numFmt w:val="decimal"/>
      <w:lvlText w:val="%1."/>
      <w:lvlJc w:val="left"/>
      <w:pPr>
        <w:tabs>
          <w:tab w:val="num" w:pos="720"/>
        </w:tabs>
        <w:ind w:left="720" w:hanging="360"/>
      </w:pPr>
      <w:rPr>
        <w:b/>
        <w:bCs/>
        <w:szCs w:val="22"/>
        <w:lang w:val="el-GR"/>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00000009"/>
    <w:multiLevelType w:val="multilevel"/>
    <w:tmpl w:val="00000009"/>
    <w:name w:val="WW8Num9"/>
    <w:lvl w:ilvl="0">
      <w:start w:val="1"/>
      <w:numFmt w:val="decimal"/>
      <w:lvlText w:val="%1."/>
      <w:lvlJc w:val="left"/>
      <w:pPr>
        <w:tabs>
          <w:tab w:val="num" w:pos="720"/>
        </w:tabs>
        <w:ind w:left="720" w:hanging="360"/>
      </w:pPr>
      <w:rPr>
        <w:b/>
        <w:bCs/>
        <w:szCs w:val="22"/>
        <w:lang w:val="el-GR"/>
      </w:rPr>
    </w:lvl>
    <w:lvl w:ilvl="1">
      <w:start w:val="1"/>
      <w:numFmt w:val="decimal"/>
      <w:lvlText w:val="%2."/>
      <w:lvlJc w:val="left"/>
      <w:pPr>
        <w:tabs>
          <w:tab w:val="num" w:pos="1080"/>
        </w:tabs>
        <w:ind w:left="1080" w:hanging="360"/>
      </w:pPr>
      <w:rPr>
        <w:rFonts w:eastAsia="Calibri"/>
        <w:lang w:val="el-GR"/>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color w:val="5B9BD5"/>
      </w:rPr>
    </w:lvl>
    <w:lvl w:ilvl="1">
      <w:start w:val="1"/>
      <w:numFmt w:val="bullet"/>
      <w:lvlText w:val=""/>
      <w:lvlJc w:val="left"/>
      <w:pPr>
        <w:tabs>
          <w:tab w:val="num" w:pos="1080"/>
        </w:tabs>
        <w:ind w:left="1080" w:hanging="360"/>
      </w:pPr>
      <w:rPr>
        <w:rFonts w:ascii="Symbol" w:hAnsi="Symbol" w:cs="OpenSymbol"/>
        <w:color w:val="5B9BD5"/>
      </w:rPr>
    </w:lvl>
    <w:lvl w:ilvl="2">
      <w:start w:val="1"/>
      <w:numFmt w:val="bullet"/>
      <w:lvlText w:val=""/>
      <w:lvlJc w:val="left"/>
      <w:pPr>
        <w:tabs>
          <w:tab w:val="num" w:pos="1440"/>
        </w:tabs>
        <w:ind w:left="1440" w:hanging="360"/>
      </w:pPr>
      <w:rPr>
        <w:rFonts w:ascii="Symbol" w:hAnsi="Symbol" w:cs="OpenSymbol"/>
        <w:color w:val="5B9BD5"/>
      </w:rPr>
    </w:lvl>
    <w:lvl w:ilvl="3">
      <w:start w:val="1"/>
      <w:numFmt w:val="bullet"/>
      <w:lvlText w:val=""/>
      <w:lvlJc w:val="left"/>
      <w:pPr>
        <w:tabs>
          <w:tab w:val="num" w:pos="1800"/>
        </w:tabs>
        <w:ind w:left="1800" w:hanging="360"/>
      </w:pPr>
      <w:rPr>
        <w:rFonts w:ascii="Symbol" w:hAnsi="Symbol" w:cs="OpenSymbol"/>
        <w:color w:val="5B9BD5"/>
      </w:rPr>
    </w:lvl>
    <w:lvl w:ilvl="4">
      <w:start w:val="1"/>
      <w:numFmt w:val="bullet"/>
      <w:lvlText w:val=""/>
      <w:lvlJc w:val="left"/>
      <w:pPr>
        <w:tabs>
          <w:tab w:val="num" w:pos="2160"/>
        </w:tabs>
        <w:ind w:left="2160" w:hanging="360"/>
      </w:pPr>
      <w:rPr>
        <w:rFonts w:ascii="Symbol" w:hAnsi="Symbol" w:cs="OpenSymbol"/>
        <w:color w:val="5B9BD5"/>
      </w:rPr>
    </w:lvl>
    <w:lvl w:ilvl="5">
      <w:start w:val="1"/>
      <w:numFmt w:val="bullet"/>
      <w:lvlText w:val=""/>
      <w:lvlJc w:val="left"/>
      <w:pPr>
        <w:tabs>
          <w:tab w:val="num" w:pos="2520"/>
        </w:tabs>
        <w:ind w:left="2520" w:hanging="360"/>
      </w:pPr>
      <w:rPr>
        <w:rFonts w:ascii="Symbol" w:hAnsi="Symbol" w:cs="OpenSymbol"/>
        <w:color w:val="5B9BD5"/>
      </w:rPr>
    </w:lvl>
    <w:lvl w:ilvl="6">
      <w:start w:val="1"/>
      <w:numFmt w:val="bullet"/>
      <w:lvlText w:val=""/>
      <w:lvlJc w:val="left"/>
      <w:pPr>
        <w:tabs>
          <w:tab w:val="num" w:pos="2880"/>
        </w:tabs>
        <w:ind w:left="2880" w:hanging="360"/>
      </w:pPr>
      <w:rPr>
        <w:rFonts w:ascii="Symbol" w:hAnsi="Symbol" w:cs="OpenSymbol"/>
        <w:color w:val="5B9BD5"/>
      </w:rPr>
    </w:lvl>
    <w:lvl w:ilvl="7">
      <w:start w:val="1"/>
      <w:numFmt w:val="bullet"/>
      <w:lvlText w:val=""/>
      <w:lvlJc w:val="left"/>
      <w:pPr>
        <w:tabs>
          <w:tab w:val="num" w:pos="3240"/>
        </w:tabs>
        <w:ind w:left="3240" w:hanging="360"/>
      </w:pPr>
      <w:rPr>
        <w:rFonts w:ascii="Symbol" w:hAnsi="Symbol" w:cs="OpenSymbol"/>
        <w:color w:val="5B9BD5"/>
      </w:rPr>
    </w:lvl>
    <w:lvl w:ilvl="8">
      <w:start w:val="1"/>
      <w:numFmt w:val="bullet"/>
      <w:lvlText w:val=""/>
      <w:lvlJc w:val="left"/>
      <w:pPr>
        <w:tabs>
          <w:tab w:val="num" w:pos="3600"/>
        </w:tabs>
        <w:ind w:left="3600" w:hanging="360"/>
      </w:pPr>
      <w:rPr>
        <w:rFonts w:ascii="Symbol" w:hAnsi="Symbol" w:cs="OpenSymbol"/>
        <w:color w:val="5B9BD5"/>
      </w:rPr>
    </w:lvl>
  </w:abstractNum>
  <w:abstractNum w:abstractNumId="11"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Angsana New" w:hAnsi="Angsana New" w:cs="Angsana New" w:hint="default"/>
        <w:color w:val="000000"/>
        <w:kern w:val="1"/>
        <w:szCs w:val="22"/>
        <w:shd w:val="clear" w:color="auto" w:fill="FFFFFF"/>
        <w:lang w:val="el-GR"/>
      </w:rPr>
    </w:lvl>
  </w:abstractNum>
  <w:abstractNum w:abstractNumId="12" w15:restartNumberingAfterBreak="0">
    <w:nsid w:val="000A26D7"/>
    <w:multiLevelType w:val="multilevel"/>
    <w:tmpl w:val="9698CB70"/>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001A0200"/>
    <w:multiLevelType w:val="hybridMultilevel"/>
    <w:tmpl w:val="E392F2C6"/>
    <w:lvl w:ilvl="0" w:tplc="269CA5BA">
      <w:start w:val="1"/>
      <w:numFmt w:val="bullet"/>
      <w:lvlText w:val=""/>
      <w:lvlJc w:val="left"/>
      <w:pPr>
        <w:tabs>
          <w:tab w:val="num" w:pos="429"/>
        </w:tabs>
        <w:ind w:left="431" w:hanging="371"/>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0741813"/>
    <w:multiLevelType w:val="multilevel"/>
    <w:tmpl w:val="AF141352"/>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5" w15:restartNumberingAfterBreak="0">
    <w:nsid w:val="00C52A8E"/>
    <w:multiLevelType w:val="hybridMultilevel"/>
    <w:tmpl w:val="9E2A48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0D929AE"/>
    <w:multiLevelType w:val="multilevel"/>
    <w:tmpl w:val="5E147D4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00F146C8"/>
    <w:multiLevelType w:val="hybridMultilevel"/>
    <w:tmpl w:val="5CE8B2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010078B6"/>
    <w:multiLevelType w:val="multilevel"/>
    <w:tmpl w:val="6DB66368"/>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14C72A5"/>
    <w:multiLevelType w:val="hybridMultilevel"/>
    <w:tmpl w:val="B602E8E0"/>
    <w:lvl w:ilvl="0" w:tplc="9FDE83A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01EE23C8"/>
    <w:multiLevelType w:val="multilevel"/>
    <w:tmpl w:val="CB62ED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2157E4A"/>
    <w:multiLevelType w:val="multilevel"/>
    <w:tmpl w:val="626ADFF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0287296A"/>
    <w:multiLevelType w:val="hybridMultilevel"/>
    <w:tmpl w:val="E7B80E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33B1234"/>
    <w:multiLevelType w:val="hybridMultilevel"/>
    <w:tmpl w:val="24D0B06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15:restartNumberingAfterBreak="0">
    <w:nsid w:val="046971A5"/>
    <w:multiLevelType w:val="multilevel"/>
    <w:tmpl w:val="3992221E"/>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5" w15:restartNumberingAfterBreak="0">
    <w:nsid w:val="04AA1F05"/>
    <w:multiLevelType w:val="multilevel"/>
    <w:tmpl w:val="66B0FB46"/>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 w15:restartNumberingAfterBreak="0">
    <w:nsid w:val="04E62163"/>
    <w:multiLevelType w:val="multilevel"/>
    <w:tmpl w:val="33FCA3F6"/>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7" w15:restartNumberingAfterBreak="0">
    <w:nsid w:val="05C45D73"/>
    <w:multiLevelType w:val="hybridMultilevel"/>
    <w:tmpl w:val="FC9EE8EC"/>
    <w:lvl w:ilvl="0" w:tplc="209A261C">
      <w:start w:val="1"/>
      <w:numFmt w:val="bullet"/>
      <w:lvlText w:val="-"/>
      <w:lvlJc w:val="left"/>
      <w:pPr>
        <w:tabs>
          <w:tab w:val="num" w:pos="360"/>
        </w:tabs>
        <w:ind w:left="360" w:hanging="360"/>
      </w:pPr>
      <w:rPr>
        <w:rFonts w:ascii="Tahoma" w:hAnsi="Tahoma" w:hint="default"/>
      </w:rPr>
    </w:lvl>
    <w:lvl w:ilvl="1" w:tplc="209A261C">
      <w:start w:val="1"/>
      <w:numFmt w:val="bullet"/>
      <w:lvlText w:val="-"/>
      <w:lvlJc w:val="left"/>
      <w:pPr>
        <w:tabs>
          <w:tab w:val="num" w:pos="1440"/>
        </w:tabs>
        <w:ind w:left="1440" w:hanging="360"/>
      </w:pPr>
      <w:rPr>
        <w:rFonts w:ascii="Tahoma" w:hAnsi="Tahoma" w:hint="default"/>
      </w:r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28" w15:restartNumberingAfterBreak="0">
    <w:nsid w:val="05D20599"/>
    <w:multiLevelType w:val="hybridMultilevel"/>
    <w:tmpl w:val="DDB4F7C2"/>
    <w:lvl w:ilvl="0" w:tplc="209A261C">
      <w:start w:val="1"/>
      <w:numFmt w:val="bullet"/>
      <w:lvlText w:val=""/>
      <w:lvlJc w:val="left"/>
      <w:pPr>
        <w:tabs>
          <w:tab w:val="num" w:pos="720"/>
        </w:tabs>
        <w:ind w:left="720" w:hanging="360"/>
      </w:pPr>
      <w:rPr>
        <w:rFonts w:ascii="Symbol" w:hAnsi="Symbol" w:hint="default"/>
      </w:rPr>
    </w:lvl>
    <w:lvl w:ilvl="1" w:tplc="209A261C" w:tentative="1">
      <w:start w:val="1"/>
      <w:numFmt w:val="bullet"/>
      <w:lvlText w:val="o"/>
      <w:lvlJc w:val="left"/>
      <w:pPr>
        <w:tabs>
          <w:tab w:val="num" w:pos="1440"/>
        </w:tabs>
        <w:ind w:left="1440" w:hanging="360"/>
      </w:pPr>
      <w:rPr>
        <w:rFonts w:ascii="Courier New" w:hAnsi="Courier New" w:cs="Courier New" w:hint="default"/>
      </w:rPr>
    </w:lvl>
    <w:lvl w:ilvl="2" w:tplc="0408001B" w:tentative="1">
      <w:start w:val="1"/>
      <w:numFmt w:val="bullet"/>
      <w:lvlText w:val=""/>
      <w:lvlJc w:val="left"/>
      <w:pPr>
        <w:tabs>
          <w:tab w:val="num" w:pos="2160"/>
        </w:tabs>
        <w:ind w:left="2160" w:hanging="360"/>
      </w:pPr>
      <w:rPr>
        <w:rFonts w:ascii="Wingdings" w:hAnsi="Wingdings" w:hint="default"/>
      </w:rPr>
    </w:lvl>
    <w:lvl w:ilvl="3" w:tplc="0408000F" w:tentative="1">
      <w:start w:val="1"/>
      <w:numFmt w:val="bullet"/>
      <w:lvlText w:val=""/>
      <w:lvlJc w:val="left"/>
      <w:pPr>
        <w:tabs>
          <w:tab w:val="num" w:pos="2880"/>
        </w:tabs>
        <w:ind w:left="2880" w:hanging="360"/>
      </w:pPr>
      <w:rPr>
        <w:rFonts w:ascii="Symbol" w:hAnsi="Symbol" w:hint="default"/>
      </w:rPr>
    </w:lvl>
    <w:lvl w:ilvl="4" w:tplc="04080019" w:tentative="1">
      <w:start w:val="1"/>
      <w:numFmt w:val="bullet"/>
      <w:lvlText w:val="o"/>
      <w:lvlJc w:val="left"/>
      <w:pPr>
        <w:tabs>
          <w:tab w:val="num" w:pos="3600"/>
        </w:tabs>
        <w:ind w:left="3600" w:hanging="360"/>
      </w:pPr>
      <w:rPr>
        <w:rFonts w:ascii="Courier New" w:hAnsi="Courier New" w:cs="Courier New" w:hint="default"/>
      </w:rPr>
    </w:lvl>
    <w:lvl w:ilvl="5" w:tplc="0408001B" w:tentative="1">
      <w:start w:val="1"/>
      <w:numFmt w:val="bullet"/>
      <w:lvlText w:val=""/>
      <w:lvlJc w:val="left"/>
      <w:pPr>
        <w:tabs>
          <w:tab w:val="num" w:pos="4320"/>
        </w:tabs>
        <w:ind w:left="4320" w:hanging="360"/>
      </w:pPr>
      <w:rPr>
        <w:rFonts w:ascii="Wingdings" w:hAnsi="Wingdings" w:hint="default"/>
      </w:rPr>
    </w:lvl>
    <w:lvl w:ilvl="6" w:tplc="0408000F" w:tentative="1">
      <w:start w:val="1"/>
      <w:numFmt w:val="bullet"/>
      <w:lvlText w:val=""/>
      <w:lvlJc w:val="left"/>
      <w:pPr>
        <w:tabs>
          <w:tab w:val="num" w:pos="5040"/>
        </w:tabs>
        <w:ind w:left="5040" w:hanging="360"/>
      </w:pPr>
      <w:rPr>
        <w:rFonts w:ascii="Symbol" w:hAnsi="Symbol" w:hint="default"/>
      </w:rPr>
    </w:lvl>
    <w:lvl w:ilvl="7" w:tplc="04080019" w:tentative="1">
      <w:start w:val="1"/>
      <w:numFmt w:val="bullet"/>
      <w:lvlText w:val="o"/>
      <w:lvlJc w:val="left"/>
      <w:pPr>
        <w:tabs>
          <w:tab w:val="num" w:pos="5760"/>
        </w:tabs>
        <w:ind w:left="5760" w:hanging="360"/>
      </w:pPr>
      <w:rPr>
        <w:rFonts w:ascii="Courier New" w:hAnsi="Courier New" w:cs="Courier New" w:hint="default"/>
      </w:rPr>
    </w:lvl>
    <w:lvl w:ilvl="8" w:tplc="0408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06047DC6"/>
    <w:multiLevelType w:val="hybridMultilevel"/>
    <w:tmpl w:val="B9C080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72B3F8A"/>
    <w:multiLevelType w:val="hybridMultilevel"/>
    <w:tmpl w:val="AD4E1864"/>
    <w:lvl w:ilvl="0" w:tplc="0409001B">
      <w:start w:val="1"/>
      <w:numFmt w:val="lowerRoman"/>
      <w:lvlText w:val="%1."/>
      <w:lvlJc w:val="right"/>
      <w:pPr>
        <w:ind w:left="1440" w:hanging="360"/>
      </w:pPr>
    </w:lvl>
    <w:lvl w:ilvl="1" w:tplc="0409001B">
      <w:start w:val="1"/>
      <w:numFmt w:val="lowerRoman"/>
      <w:lvlText w:val="%2."/>
      <w:lvlJc w:val="righ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072E2106"/>
    <w:multiLevelType w:val="multilevel"/>
    <w:tmpl w:val="23446432"/>
    <w:lvl w:ilvl="0">
      <w:start w:val="1"/>
      <w:numFmt w:val="bullet"/>
      <w:lvlText w:val=""/>
      <w:lvlJc w:val="left"/>
      <w:pPr>
        <w:ind w:left="729" w:hanging="360"/>
      </w:pPr>
      <w:rPr>
        <w:rFonts w:ascii="Symbol" w:hAnsi="Symbol" w:cs="Symbol" w:hint="default"/>
        <w:sz w:val="20"/>
      </w:rPr>
    </w:lvl>
    <w:lvl w:ilvl="1">
      <w:start w:val="1"/>
      <w:numFmt w:val="bullet"/>
      <w:lvlText w:val="o"/>
      <w:lvlJc w:val="left"/>
      <w:pPr>
        <w:ind w:left="1449" w:hanging="360"/>
      </w:pPr>
      <w:rPr>
        <w:rFonts w:ascii="Courier New" w:hAnsi="Courier New" w:cs="Courier New" w:hint="default"/>
      </w:rPr>
    </w:lvl>
    <w:lvl w:ilvl="2">
      <w:start w:val="1"/>
      <w:numFmt w:val="bullet"/>
      <w:lvlText w:val=""/>
      <w:lvlJc w:val="left"/>
      <w:pPr>
        <w:ind w:left="2169" w:hanging="360"/>
      </w:pPr>
      <w:rPr>
        <w:rFonts w:ascii="Wingdings" w:hAnsi="Wingdings" w:cs="Wingdings" w:hint="default"/>
      </w:rPr>
    </w:lvl>
    <w:lvl w:ilvl="3">
      <w:start w:val="1"/>
      <w:numFmt w:val="bullet"/>
      <w:lvlText w:val=""/>
      <w:lvlJc w:val="left"/>
      <w:pPr>
        <w:ind w:left="2889" w:hanging="360"/>
      </w:pPr>
      <w:rPr>
        <w:rFonts w:ascii="Symbol" w:hAnsi="Symbol" w:cs="Symbol" w:hint="default"/>
      </w:rPr>
    </w:lvl>
    <w:lvl w:ilvl="4">
      <w:start w:val="1"/>
      <w:numFmt w:val="bullet"/>
      <w:lvlText w:val="o"/>
      <w:lvlJc w:val="left"/>
      <w:pPr>
        <w:ind w:left="3609" w:hanging="360"/>
      </w:pPr>
      <w:rPr>
        <w:rFonts w:ascii="Courier New" w:hAnsi="Courier New" w:cs="Courier New" w:hint="default"/>
      </w:rPr>
    </w:lvl>
    <w:lvl w:ilvl="5">
      <w:start w:val="1"/>
      <w:numFmt w:val="bullet"/>
      <w:lvlText w:val=""/>
      <w:lvlJc w:val="left"/>
      <w:pPr>
        <w:ind w:left="4329" w:hanging="360"/>
      </w:pPr>
      <w:rPr>
        <w:rFonts w:ascii="Wingdings" w:hAnsi="Wingdings" w:cs="Wingdings" w:hint="default"/>
      </w:rPr>
    </w:lvl>
    <w:lvl w:ilvl="6">
      <w:start w:val="1"/>
      <w:numFmt w:val="bullet"/>
      <w:lvlText w:val=""/>
      <w:lvlJc w:val="left"/>
      <w:pPr>
        <w:ind w:left="5049" w:hanging="360"/>
      </w:pPr>
      <w:rPr>
        <w:rFonts w:ascii="Symbol" w:hAnsi="Symbol" w:cs="Symbol" w:hint="default"/>
      </w:rPr>
    </w:lvl>
    <w:lvl w:ilvl="7">
      <w:start w:val="1"/>
      <w:numFmt w:val="bullet"/>
      <w:lvlText w:val="o"/>
      <w:lvlJc w:val="left"/>
      <w:pPr>
        <w:ind w:left="5769" w:hanging="360"/>
      </w:pPr>
      <w:rPr>
        <w:rFonts w:ascii="Courier New" w:hAnsi="Courier New" w:cs="Courier New" w:hint="default"/>
      </w:rPr>
    </w:lvl>
    <w:lvl w:ilvl="8">
      <w:start w:val="1"/>
      <w:numFmt w:val="bullet"/>
      <w:lvlText w:val=""/>
      <w:lvlJc w:val="left"/>
      <w:pPr>
        <w:ind w:left="6489" w:hanging="360"/>
      </w:pPr>
      <w:rPr>
        <w:rFonts w:ascii="Wingdings" w:hAnsi="Wingdings" w:cs="Wingdings" w:hint="default"/>
      </w:rPr>
    </w:lvl>
  </w:abstractNum>
  <w:abstractNum w:abstractNumId="32" w15:restartNumberingAfterBreak="0">
    <w:nsid w:val="07C13456"/>
    <w:multiLevelType w:val="multilevel"/>
    <w:tmpl w:val="0DB8B874"/>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08234729"/>
    <w:multiLevelType w:val="multilevel"/>
    <w:tmpl w:val="566AA810"/>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08456B51"/>
    <w:multiLevelType w:val="hybridMultilevel"/>
    <w:tmpl w:val="85B046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8E0378B"/>
    <w:multiLevelType w:val="hybridMultilevel"/>
    <w:tmpl w:val="209A176A"/>
    <w:lvl w:ilvl="0" w:tplc="0408001B">
      <w:start w:val="1"/>
      <w:numFmt w:val="lowerRoman"/>
      <w:lvlText w:val="%1."/>
      <w:lvlJc w:val="righ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36" w15:restartNumberingAfterBreak="0">
    <w:nsid w:val="09D319D6"/>
    <w:multiLevelType w:val="hybridMultilevel"/>
    <w:tmpl w:val="CC6CC1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A6325D0"/>
    <w:multiLevelType w:val="hybridMultilevel"/>
    <w:tmpl w:val="C78869AA"/>
    <w:lvl w:ilvl="0" w:tplc="62385370">
      <w:start w:val="1"/>
      <mc:AlternateContent>
        <mc:Choice Requires="w14">
          <w:numFmt w:val="custom" w:format="α, β, γ, ..."/>
        </mc:Choice>
        <mc:Fallback>
          <w:numFmt w:val="decimal"/>
        </mc:Fallback>
      </mc:AlternateContent>
      <w:lvlText w:val="%1)"/>
      <w:lvlJc w:val="left"/>
      <w:pPr>
        <w:ind w:left="360" w:hanging="360"/>
      </w:pPr>
      <w:rPr>
        <w:rFonts w:hint="default"/>
      </w:rPr>
    </w:lvl>
    <w:lvl w:ilvl="1" w:tplc="04080019" w:tentative="1">
      <w:start w:val="1"/>
      <w:numFmt w:val="lowerLetter"/>
      <w:lvlText w:val="%2."/>
      <w:lvlJc w:val="left"/>
      <w:pPr>
        <w:ind w:left="1080" w:hanging="360"/>
      </w:pPr>
    </w:lvl>
    <w:lvl w:ilvl="2" w:tplc="0408001B">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38" w15:restartNumberingAfterBreak="0">
    <w:nsid w:val="0A633A2F"/>
    <w:multiLevelType w:val="hybridMultilevel"/>
    <w:tmpl w:val="DCD2EFF4"/>
    <w:lvl w:ilvl="0" w:tplc="0409000F">
      <w:start w:val="1"/>
      <w:numFmt w:val="decimal"/>
      <w:lvlText w:val="%1."/>
      <w:lvlJc w:val="left"/>
      <w:pPr>
        <w:tabs>
          <w:tab w:val="num" w:pos="429"/>
        </w:tabs>
        <w:ind w:left="431" w:hanging="371"/>
      </w:pPr>
      <w:rPr>
        <w:rFonts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0BBD13B7"/>
    <w:multiLevelType w:val="hybridMultilevel"/>
    <w:tmpl w:val="E642EE7A"/>
    <w:lvl w:ilvl="0" w:tplc="0408000F">
      <w:start w:val="1"/>
      <w:numFmt w:val="decimal"/>
      <w:lvlText w:val="%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0C874F22"/>
    <w:multiLevelType w:val="hybridMultilevel"/>
    <w:tmpl w:val="290053D8"/>
    <w:lvl w:ilvl="0" w:tplc="04090019">
      <w:start w:val="1"/>
      <w:numFmt w:val="decimal"/>
      <w:lvlText w:val="%1."/>
      <w:lvlJc w:val="left"/>
      <w:pPr>
        <w:ind w:left="643" w:hanging="360"/>
      </w:pPr>
      <w:rPr>
        <w:rFonts w:cs="Times New Roman"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1" w15:restartNumberingAfterBreak="0">
    <w:nsid w:val="0CD91EDA"/>
    <w:multiLevelType w:val="hybridMultilevel"/>
    <w:tmpl w:val="C1DEE03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2" w15:restartNumberingAfterBreak="0">
    <w:nsid w:val="0CE56A3D"/>
    <w:multiLevelType w:val="multilevel"/>
    <w:tmpl w:val="C79EB2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0D14626D"/>
    <w:multiLevelType w:val="hybridMultilevel"/>
    <w:tmpl w:val="70584912"/>
    <w:lvl w:ilvl="0" w:tplc="A886A6DE">
      <w:start w:val="1"/>
      <w:numFmt w:val="decimal"/>
      <w:lvlText w:val="%1."/>
      <w:lvlJc w:val="left"/>
      <w:pPr>
        <w:ind w:left="36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4" w15:restartNumberingAfterBreak="0">
    <w:nsid w:val="0D192B99"/>
    <w:multiLevelType w:val="hybridMultilevel"/>
    <w:tmpl w:val="8A1CE0FC"/>
    <w:lvl w:ilvl="0" w:tplc="84D0B9A8">
      <w:start w:val="1"/>
      <w:numFmt w:val="decimal"/>
      <w:lvlText w:val="%1."/>
      <w:lvlJc w:val="left"/>
      <w:pPr>
        <w:ind w:left="1080" w:hanging="360"/>
      </w:pPr>
      <w:rPr>
        <w:rFonts w:hint="default"/>
      </w:rPr>
    </w:lvl>
    <w:lvl w:ilvl="1" w:tplc="04080005">
      <w:start w:val="1"/>
      <w:numFmt w:val="lowerRoman"/>
      <w:lvlText w:val="%2."/>
      <w:lvlJc w:val="right"/>
      <w:pPr>
        <w:ind w:left="1800" w:hanging="360"/>
      </w:pPr>
      <w:rPr>
        <w:rFonts w:cs="Times New Roman"/>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0D577B81"/>
    <w:multiLevelType w:val="hybridMultilevel"/>
    <w:tmpl w:val="9BD6D3AA"/>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6" w15:restartNumberingAfterBreak="0">
    <w:nsid w:val="0DD83A21"/>
    <w:multiLevelType w:val="hybridMultilevel"/>
    <w:tmpl w:val="6C0A2E7A"/>
    <w:lvl w:ilvl="0" w:tplc="0408000F">
      <w:start w:val="1"/>
      <w:numFmt w:val="decimal"/>
      <w:lvlText w:val="%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DEA0B1F"/>
    <w:multiLevelType w:val="hybridMultilevel"/>
    <w:tmpl w:val="CF6A9DD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8" w15:restartNumberingAfterBreak="0">
    <w:nsid w:val="0EA63611"/>
    <w:multiLevelType w:val="hybridMultilevel"/>
    <w:tmpl w:val="6A5A7504"/>
    <w:lvl w:ilvl="0" w:tplc="262005C2">
      <w:start w:val="1"/>
      <w:numFmt w:val="decimal"/>
      <w:lvlText w:val="%1."/>
      <w:lvlJc w:val="left"/>
      <w:pPr>
        <w:ind w:left="720" w:hanging="360"/>
      </w:pPr>
      <w:rPr>
        <w:rFonts w:ascii="Calibri" w:hAnsi="Calibri" w:hint="default"/>
        <w:b w:val="0"/>
        <w:i w:val="0"/>
        <w:spacing w:val="0"/>
        <w:w w:val="100"/>
        <w:position w:val="0"/>
        <w:sz w:val="24"/>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9" w15:restartNumberingAfterBreak="0">
    <w:nsid w:val="0F28243D"/>
    <w:multiLevelType w:val="multilevel"/>
    <w:tmpl w:val="CE5C4F4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0F2F24E7"/>
    <w:multiLevelType w:val="multilevel"/>
    <w:tmpl w:val="9280E2A2"/>
    <w:lvl w:ilvl="0">
      <w:start w:val="1"/>
      <w:numFmt w:val="decimal"/>
      <w:lvlText w:val="%1."/>
      <w:lvlJc w:val="left"/>
      <w:pPr>
        <w:tabs>
          <w:tab w:val="num" w:pos="360"/>
        </w:tabs>
        <w:ind w:left="360" w:hanging="360"/>
      </w:pPr>
      <w:rPr>
        <w:rFonts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51" w15:restartNumberingAfterBreak="0">
    <w:nsid w:val="0F8B01A1"/>
    <w:multiLevelType w:val="hybridMultilevel"/>
    <w:tmpl w:val="59883602"/>
    <w:lvl w:ilvl="0" w:tplc="0408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0F8D57EF"/>
    <w:multiLevelType w:val="hybridMultilevel"/>
    <w:tmpl w:val="C2C8FC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0F8F0223"/>
    <w:multiLevelType w:val="hybridMultilevel"/>
    <w:tmpl w:val="3D92595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4" w15:restartNumberingAfterBreak="0">
    <w:nsid w:val="0FB7034C"/>
    <w:multiLevelType w:val="multilevel"/>
    <w:tmpl w:val="3FA634A2"/>
    <w:lvl w:ilvl="0">
      <w:start w:val="1"/>
      <w:numFmt w:val="bullet"/>
      <w:lvlText w:val=""/>
      <w:lvlJc w:val="left"/>
      <w:pPr>
        <w:ind w:left="1080" w:hanging="360"/>
      </w:pPr>
      <w:rPr>
        <w:rFonts w:ascii="Symbol" w:hAnsi="Symbol" w:cs="Symbol" w:hint="default"/>
        <w:sz w:val="20"/>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55" w15:restartNumberingAfterBreak="0">
    <w:nsid w:val="10C87FA9"/>
    <w:multiLevelType w:val="hybridMultilevel"/>
    <w:tmpl w:val="7CDC7C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10CE5553"/>
    <w:multiLevelType w:val="multilevel"/>
    <w:tmpl w:val="141CEA10"/>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7" w15:restartNumberingAfterBreak="0">
    <w:nsid w:val="118F5997"/>
    <w:multiLevelType w:val="hybridMultilevel"/>
    <w:tmpl w:val="71428D22"/>
    <w:lvl w:ilvl="0" w:tplc="0409000F">
      <w:start w:val="1"/>
      <w:numFmt w:val="decimal"/>
      <w:lvlText w:val="%1."/>
      <w:lvlJc w:val="left"/>
      <w:pPr>
        <w:ind w:left="720" w:hanging="360"/>
      </w:pPr>
    </w:lvl>
    <w:lvl w:ilvl="1" w:tplc="04080005"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19A6665"/>
    <w:multiLevelType w:val="hybridMultilevel"/>
    <w:tmpl w:val="16DE9354"/>
    <w:lvl w:ilvl="0" w:tplc="0409001B">
      <w:start w:val="1"/>
      <w:numFmt w:val="lowerRoman"/>
      <w:lvlText w:val="%1."/>
      <w:lvlJc w:val="right"/>
      <w:pPr>
        <w:ind w:left="720" w:hanging="360"/>
      </w:pPr>
    </w:lvl>
    <w:lvl w:ilvl="1" w:tplc="72DAB32E">
      <w:start w:val="5"/>
      <w:numFmt w:val="bullet"/>
      <w:lvlText w:val=""/>
      <w:lvlJc w:val="left"/>
      <w:pPr>
        <w:ind w:left="1440" w:hanging="360"/>
      </w:pPr>
      <w:rPr>
        <w:rFonts w:ascii="Wingdings" w:eastAsia="Times New Roman" w:hAnsi="Wingdings" w:cs="Times New Roman"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2340E9D"/>
    <w:multiLevelType w:val="multilevel"/>
    <w:tmpl w:val="3334AD20"/>
    <w:numStyleLink w:val="Style4"/>
  </w:abstractNum>
  <w:abstractNum w:abstractNumId="60" w15:restartNumberingAfterBreak="0">
    <w:nsid w:val="12393E57"/>
    <w:multiLevelType w:val="hybridMultilevel"/>
    <w:tmpl w:val="BD448D2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1" w15:restartNumberingAfterBreak="0">
    <w:nsid w:val="128D4C3F"/>
    <w:multiLevelType w:val="hybridMultilevel"/>
    <w:tmpl w:val="3D263EB8"/>
    <w:lvl w:ilvl="0" w:tplc="D05273A4">
      <w:start w:val="1"/>
      <w:numFmt w:val="decimal"/>
      <w:lvlText w:val="%1."/>
      <w:lvlJc w:val="left"/>
      <w:pPr>
        <w:ind w:left="720" w:hanging="360"/>
      </w:pPr>
      <w:rPr>
        <w:b w:val="0"/>
      </w:rPr>
    </w:lvl>
    <w:lvl w:ilvl="1" w:tplc="61C2B242" w:tentative="1">
      <w:start w:val="1"/>
      <w:numFmt w:val="lowerLetter"/>
      <w:lvlText w:val="%2."/>
      <w:lvlJc w:val="left"/>
      <w:pPr>
        <w:ind w:left="1440" w:hanging="360"/>
      </w:pPr>
    </w:lvl>
    <w:lvl w:ilvl="2" w:tplc="35F09186" w:tentative="1">
      <w:start w:val="1"/>
      <w:numFmt w:val="lowerRoman"/>
      <w:lvlText w:val="%3."/>
      <w:lvlJc w:val="right"/>
      <w:pPr>
        <w:ind w:left="2160" w:hanging="180"/>
      </w:pPr>
    </w:lvl>
    <w:lvl w:ilvl="3" w:tplc="2AC2A598" w:tentative="1">
      <w:start w:val="1"/>
      <w:numFmt w:val="decimal"/>
      <w:lvlText w:val="%4."/>
      <w:lvlJc w:val="left"/>
      <w:pPr>
        <w:ind w:left="2880" w:hanging="360"/>
      </w:pPr>
    </w:lvl>
    <w:lvl w:ilvl="4" w:tplc="45705F48" w:tentative="1">
      <w:start w:val="1"/>
      <w:numFmt w:val="lowerLetter"/>
      <w:lvlText w:val="%5."/>
      <w:lvlJc w:val="left"/>
      <w:pPr>
        <w:ind w:left="3600" w:hanging="360"/>
      </w:pPr>
    </w:lvl>
    <w:lvl w:ilvl="5" w:tplc="E3361756" w:tentative="1">
      <w:start w:val="1"/>
      <w:numFmt w:val="lowerRoman"/>
      <w:lvlText w:val="%6."/>
      <w:lvlJc w:val="right"/>
      <w:pPr>
        <w:ind w:left="4320" w:hanging="180"/>
      </w:pPr>
    </w:lvl>
    <w:lvl w:ilvl="6" w:tplc="B400F2BA" w:tentative="1">
      <w:start w:val="1"/>
      <w:numFmt w:val="decimal"/>
      <w:lvlText w:val="%7."/>
      <w:lvlJc w:val="left"/>
      <w:pPr>
        <w:ind w:left="5040" w:hanging="360"/>
      </w:pPr>
    </w:lvl>
    <w:lvl w:ilvl="7" w:tplc="82CC5662" w:tentative="1">
      <w:start w:val="1"/>
      <w:numFmt w:val="lowerLetter"/>
      <w:lvlText w:val="%8."/>
      <w:lvlJc w:val="left"/>
      <w:pPr>
        <w:ind w:left="5760" w:hanging="360"/>
      </w:pPr>
    </w:lvl>
    <w:lvl w:ilvl="8" w:tplc="660090A6" w:tentative="1">
      <w:start w:val="1"/>
      <w:numFmt w:val="lowerRoman"/>
      <w:lvlText w:val="%9."/>
      <w:lvlJc w:val="right"/>
      <w:pPr>
        <w:ind w:left="6480" w:hanging="180"/>
      </w:pPr>
    </w:lvl>
  </w:abstractNum>
  <w:abstractNum w:abstractNumId="62" w15:restartNumberingAfterBreak="0">
    <w:nsid w:val="13654872"/>
    <w:multiLevelType w:val="hybridMultilevel"/>
    <w:tmpl w:val="1204995A"/>
    <w:lvl w:ilvl="0" w:tplc="C374DF4C">
      <w:start w:val="18"/>
      <w:numFmt w:val="decimal"/>
      <w:lvlText w:val="%1."/>
      <w:lvlJc w:val="left"/>
      <w:pPr>
        <w:ind w:left="36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3" w15:restartNumberingAfterBreak="0">
    <w:nsid w:val="13AD0CF6"/>
    <w:multiLevelType w:val="hybridMultilevel"/>
    <w:tmpl w:val="82964850"/>
    <w:lvl w:ilvl="0" w:tplc="B420D4B6">
      <w:start w:val="1"/>
      <w:numFmt w:val="bullet"/>
      <w:pStyle w:val="bullet3"/>
      <w:lvlText w:val=""/>
      <w:lvlJc w:val="left"/>
      <w:pPr>
        <w:ind w:left="1080" w:hanging="360"/>
      </w:pPr>
      <w:rPr>
        <w:rFonts w:ascii="Wingdings" w:hAnsi="Wingdings" w:hint="default"/>
      </w:rPr>
    </w:lvl>
    <w:lvl w:ilvl="1" w:tplc="04080019">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64" w15:restartNumberingAfterBreak="0">
    <w:nsid w:val="13BB0EE3"/>
    <w:multiLevelType w:val="multilevel"/>
    <w:tmpl w:val="BFE8B348"/>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5" w15:restartNumberingAfterBreak="0">
    <w:nsid w:val="13F9739A"/>
    <w:multiLevelType w:val="multilevel"/>
    <w:tmpl w:val="3F62ED7E"/>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143B5FB6"/>
    <w:multiLevelType w:val="hybridMultilevel"/>
    <w:tmpl w:val="24706060"/>
    <w:lvl w:ilvl="0" w:tplc="209A261C">
      <w:start w:val="1"/>
      <w:numFmt w:val="bullet"/>
      <w:lvlText w:val="-"/>
      <w:lvlJc w:val="left"/>
      <w:pPr>
        <w:tabs>
          <w:tab w:val="num" w:pos="420"/>
        </w:tabs>
        <w:ind w:left="420" w:hanging="360"/>
      </w:pPr>
      <w:rPr>
        <w:rFonts w:ascii="Tahoma" w:hAnsi="Tahoma"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14606071"/>
    <w:multiLevelType w:val="hybridMultilevel"/>
    <w:tmpl w:val="34BED77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8" w15:restartNumberingAfterBreak="0">
    <w:nsid w:val="14D84A30"/>
    <w:multiLevelType w:val="multilevel"/>
    <w:tmpl w:val="93C8D720"/>
    <w:lvl w:ilvl="0">
      <w:start w:val="1"/>
      <w:numFmt w:val="bullet"/>
      <w:pStyle w:val="BulletBold"/>
      <w:lvlText w:val=""/>
      <w:lvlJc w:val="left"/>
      <w:pPr>
        <w:tabs>
          <w:tab w:val="num" w:pos="227"/>
        </w:tabs>
        <w:ind w:left="227" w:hanging="227"/>
      </w:pPr>
      <w:rPr>
        <w:rFonts w:ascii="Symbol" w:hAnsi="Symbol"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15103C52"/>
    <w:multiLevelType w:val="multilevel"/>
    <w:tmpl w:val="F7AE7680"/>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15371EB7"/>
    <w:multiLevelType w:val="hybridMultilevel"/>
    <w:tmpl w:val="8A9C146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157F6916"/>
    <w:multiLevelType w:val="multilevel"/>
    <w:tmpl w:val="67F479CE"/>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15B9017F"/>
    <w:multiLevelType w:val="hybridMultilevel"/>
    <w:tmpl w:val="DF184C6E"/>
    <w:lvl w:ilvl="0" w:tplc="04090019">
      <w:start w:val="1"/>
      <w:numFmt w:val="decimal"/>
      <w:lvlText w:val="%1."/>
      <w:lvlJc w:val="left"/>
      <w:pPr>
        <w:ind w:left="720" w:hanging="360"/>
      </w:pPr>
      <w:rPr>
        <w:rFonts w:cs="Times New Roman"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3" w15:restartNumberingAfterBreak="0">
    <w:nsid w:val="165D1B47"/>
    <w:multiLevelType w:val="multilevel"/>
    <w:tmpl w:val="3118C87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4" w15:restartNumberingAfterBreak="0">
    <w:nsid w:val="16AA3A05"/>
    <w:multiLevelType w:val="hybridMultilevel"/>
    <w:tmpl w:val="299241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16F02EFC"/>
    <w:multiLevelType w:val="hybridMultilevel"/>
    <w:tmpl w:val="E642EE7A"/>
    <w:lvl w:ilvl="0" w:tplc="7FF2C884">
      <w:start w:val="1"/>
      <w:numFmt w:val="decimal"/>
      <w:lvlText w:val="%1."/>
      <w:lvlJc w:val="left"/>
      <w:pPr>
        <w:ind w:left="360" w:hanging="360"/>
      </w:pPr>
    </w:lvl>
    <w:lvl w:ilvl="1" w:tplc="04080003">
      <w:start w:val="1"/>
      <w:numFmt w:val="lowerLetter"/>
      <w:lvlText w:val="%2."/>
      <w:lvlJc w:val="left"/>
      <w:pPr>
        <w:ind w:left="1440" w:hanging="360"/>
      </w:pPr>
    </w:lvl>
    <w:lvl w:ilvl="2" w:tplc="04080005" w:tentative="1">
      <w:start w:val="1"/>
      <w:numFmt w:val="lowerRoman"/>
      <w:lvlText w:val="%3."/>
      <w:lvlJc w:val="right"/>
      <w:pPr>
        <w:ind w:left="2160" w:hanging="180"/>
      </w:pPr>
    </w:lvl>
    <w:lvl w:ilvl="3" w:tplc="04080001" w:tentative="1">
      <w:start w:val="1"/>
      <w:numFmt w:val="decimal"/>
      <w:lvlText w:val="%4."/>
      <w:lvlJc w:val="left"/>
      <w:pPr>
        <w:ind w:left="2880" w:hanging="360"/>
      </w:pPr>
    </w:lvl>
    <w:lvl w:ilvl="4" w:tplc="04080003" w:tentative="1">
      <w:start w:val="1"/>
      <w:numFmt w:val="lowerLetter"/>
      <w:lvlText w:val="%5."/>
      <w:lvlJc w:val="left"/>
      <w:pPr>
        <w:ind w:left="3600" w:hanging="360"/>
      </w:pPr>
    </w:lvl>
    <w:lvl w:ilvl="5" w:tplc="04080005" w:tentative="1">
      <w:start w:val="1"/>
      <w:numFmt w:val="lowerRoman"/>
      <w:lvlText w:val="%6."/>
      <w:lvlJc w:val="right"/>
      <w:pPr>
        <w:ind w:left="4320" w:hanging="180"/>
      </w:pPr>
    </w:lvl>
    <w:lvl w:ilvl="6" w:tplc="04080001" w:tentative="1">
      <w:start w:val="1"/>
      <w:numFmt w:val="decimal"/>
      <w:lvlText w:val="%7."/>
      <w:lvlJc w:val="left"/>
      <w:pPr>
        <w:ind w:left="5040" w:hanging="360"/>
      </w:pPr>
    </w:lvl>
    <w:lvl w:ilvl="7" w:tplc="04080003" w:tentative="1">
      <w:start w:val="1"/>
      <w:numFmt w:val="lowerLetter"/>
      <w:lvlText w:val="%8."/>
      <w:lvlJc w:val="left"/>
      <w:pPr>
        <w:ind w:left="5760" w:hanging="360"/>
      </w:pPr>
    </w:lvl>
    <w:lvl w:ilvl="8" w:tplc="04080005" w:tentative="1">
      <w:start w:val="1"/>
      <w:numFmt w:val="lowerRoman"/>
      <w:lvlText w:val="%9."/>
      <w:lvlJc w:val="right"/>
      <w:pPr>
        <w:ind w:left="6480" w:hanging="180"/>
      </w:pPr>
    </w:lvl>
  </w:abstractNum>
  <w:abstractNum w:abstractNumId="76" w15:restartNumberingAfterBreak="0">
    <w:nsid w:val="170C6B02"/>
    <w:multiLevelType w:val="hybridMultilevel"/>
    <w:tmpl w:val="8A1CE0FC"/>
    <w:lvl w:ilvl="0" w:tplc="04080001">
      <w:start w:val="1"/>
      <w:numFmt w:val="decimal"/>
      <w:lvlText w:val="%1."/>
      <w:lvlJc w:val="left"/>
      <w:pPr>
        <w:ind w:left="1080" w:hanging="360"/>
      </w:pPr>
      <w:rPr>
        <w:rFonts w:hint="default"/>
      </w:rPr>
    </w:lvl>
    <w:lvl w:ilvl="1" w:tplc="04080003">
      <w:start w:val="1"/>
      <w:numFmt w:val="lowerRoman"/>
      <w:lvlText w:val="%2."/>
      <w:lvlJc w:val="right"/>
      <w:pPr>
        <w:ind w:left="1800" w:hanging="360"/>
      </w:pPr>
      <w:rPr>
        <w:rFonts w:cs="Times New Roman"/>
      </w:rPr>
    </w:lvl>
    <w:lvl w:ilvl="2" w:tplc="04080005" w:tentative="1">
      <w:start w:val="1"/>
      <w:numFmt w:val="lowerRoman"/>
      <w:lvlText w:val="%3."/>
      <w:lvlJc w:val="right"/>
      <w:pPr>
        <w:ind w:left="2520" w:hanging="180"/>
      </w:pPr>
    </w:lvl>
    <w:lvl w:ilvl="3" w:tplc="04080001" w:tentative="1">
      <w:start w:val="1"/>
      <w:numFmt w:val="decimal"/>
      <w:lvlText w:val="%4."/>
      <w:lvlJc w:val="left"/>
      <w:pPr>
        <w:ind w:left="3240" w:hanging="360"/>
      </w:pPr>
    </w:lvl>
    <w:lvl w:ilvl="4" w:tplc="04080003" w:tentative="1">
      <w:start w:val="1"/>
      <w:numFmt w:val="lowerLetter"/>
      <w:lvlText w:val="%5."/>
      <w:lvlJc w:val="left"/>
      <w:pPr>
        <w:ind w:left="3960" w:hanging="360"/>
      </w:pPr>
    </w:lvl>
    <w:lvl w:ilvl="5" w:tplc="04080005" w:tentative="1">
      <w:start w:val="1"/>
      <w:numFmt w:val="lowerRoman"/>
      <w:lvlText w:val="%6."/>
      <w:lvlJc w:val="right"/>
      <w:pPr>
        <w:ind w:left="4680" w:hanging="180"/>
      </w:pPr>
    </w:lvl>
    <w:lvl w:ilvl="6" w:tplc="04080001" w:tentative="1">
      <w:start w:val="1"/>
      <w:numFmt w:val="decimal"/>
      <w:lvlText w:val="%7."/>
      <w:lvlJc w:val="left"/>
      <w:pPr>
        <w:ind w:left="5400" w:hanging="360"/>
      </w:pPr>
    </w:lvl>
    <w:lvl w:ilvl="7" w:tplc="04080003" w:tentative="1">
      <w:start w:val="1"/>
      <w:numFmt w:val="lowerLetter"/>
      <w:lvlText w:val="%8."/>
      <w:lvlJc w:val="left"/>
      <w:pPr>
        <w:ind w:left="6120" w:hanging="360"/>
      </w:pPr>
    </w:lvl>
    <w:lvl w:ilvl="8" w:tplc="04080005" w:tentative="1">
      <w:start w:val="1"/>
      <w:numFmt w:val="lowerRoman"/>
      <w:lvlText w:val="%9."/>
      <w:lvlJc w:val="right"/>
      <w:pPr>
        <w:ind w:left="6840" w:hanging="180"/>
      </w:pPr>
    </w:lvl>
  </w:abstractNum>
  <w:abstractNum w:abstractNumId="77" w15:restartNumberingAfterBreak="0">
    <w:nsid w:val="17124E6C"/>
    <w:multiLevelType w:val="multilevel"/>
    <w:tmpl w:val="97922352"/>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8" w15:restartNumberingAfterBreak="0">
    <w:nsid w:val="17EB49A0"/>
    <w:multiLevelType w:val="hybridMultilevel"/>
    <w:tmpl w:val="7B529A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8535AF9"/>
    <w:multiLevelType w:val="hybridMultilevel"/>
    <w:tmpl w:val="A55A06B4"/>
    <w:lvl w:ilvl="0" w:tplc="0408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15:restartNumberingAfterBreak="0">
    <w:nsid w:val="18721172"/>
    <w:multiLevelType w:val="hybridMultilevel"/>
    <w:tmpl w:val="0F14EF8E"/>
    <w:lvl w:ilvl="0" w:tplc="33908F06">
      <w:start w:val="1"/>
      <w:numFmt w:val="decimal"/>
      <w:lvlText w:val="%1."/>
      <w:lvlJc w:val="left"/>
      <w:pPr>
        <w:ind w:left="753" w:hanging="360"/>
      </w:pPr>
    </w:lvl>
    <w:lvl w:ilvl="1" w:tplc="04080019">
      <w:start w:val="1"/>
      <w:numFmt w:val="lowerLetter"/>
      <w:lvlText w:val="%2."/>
      <w:lvlJc w:val="left"/>
      <w:pPr>
        <w:ind w:left="1473" w:hanging="360"/>
      </w:pPr>
    </w:lvl>
    <w:lvl w:ilvl="2" w:tplc="0408001B">
      <w:start w:val="1"/>
      <w:numFmt w:val="lowerRoman"/>
      <w:lvlText w:val="%3."/>
      <w:lvlJc w:val="right"/>
      <w:pPr>
        <w:ind w:left="2193" w:hanging="180"/>
      </w:pPr>
    </w:lvl>
    <w:lvl w:ilvl="3" w:tplc="0408000F" w:tentative="1">
      <w:start w:val="1"/>
      <w:numFmt w:val="decimal"/>
      <w:lvlText w:val="%4."/>
      <w:lvlJc w:val="left"/>
      <w:pPr>
        <w:ind w:left="2913" w:hanging="360"/>
      </w:pPr>
    </w:lvl>
    <w:lvl w:ilvl="4" w:tplc="04080019" w:tentative="1">
      <w:start w:val="1"/>
      <w:numFmt w:val="lowerLetter"/>
      <w:lvlText w:val="%5."/>
      <w:lvlJc w:val="left"/>
      <w:pPr>
        <w:ind w:left="3633" w:hanging="360"/>
      </w:pPr>
    </w:lvl>
    <w:lvl w:ilvl="5" w:tplc="0408001B" w:tentative="1">
      <w:start w:val="1"/>
      <w:numFmt w:val="lowerRoman"/>
      <w:lvlText w:val="%6."/>
      <w:lvlJc w:val="right"/>
      <w:pPr>
        <w:ind w:left="4353" w:hanging="180"/>
      </w:pPr>
    </w:lvl>
    <w:lvl w:ilvl="6" w:tplc="0408000F" w:tentative="1">
      <w:start w:val="1"/>
      <w:numFmt w:val="decimal"/>
      <w:lvlText w:val="%7."/>
      <w:lvlJc w:val="left"/>
      <w:pPr>
        <w:ind w:left="5073" w:hanging="360"/>
      </w:pPr>
    </w:lvl>
    <w:lvl w:ilvl="7" w:tplc="04080019" w:tentative="1">
      <w:start w:val="1"/>
      <w:numFmt w:val="lowerLetter"/>
      <w:lvlText w:val="%8."/>
      <w:lvlJc w:val="left"/>
      <w:pPr>
        <w:ind w:left="5793" w:hanging="360"/>
      </w:pPr>
    </w:lvl>
    <w:lvl w:ilvl="8" w:tplc="0408001B" w:tentative="1">
      <w:start w:val="1"/>
      <w:numFmt w:val="lowerRoman"/>
      <w:lvlText w:val="%9."/>
      <w:lvlJc w:val="right"/>
      <w:pPr>
        <w:ind w:left="6513" w:hanging="180"/>
      </w:pPr>
    </w:lvl>
  </w:abstractNum>
  <w:abstractNum w:abstractNumId="81" w15:restartNumberingAfterBreak="0">
    <w:nsid w:val="189D740A"/>
    <w:multiLevelType w:val="multilevel"/>
    <w:tmpl w:val="DEE242DA"/>
    <w:lvl w:ilvl="0">
      <w:start w:val="1"/>
      <w:numFmt w:val="bullet"/>
      <w:lvlText w:val=""/>
      <w:lvlJc w:val="left"/>
      <w:pPr>
        <w:ind w:left="729" w:hanging="360"/>
      </w:pPr>
      <w:rPr>
        <w:rFonts w:ascii="Symbol" w:hAnsi="Symbol" w:cs="Symbol" w:hint="default"/>
        <w:sz w:val="20"/>
      </w:rPr>
    </w:lvl>
    <w:lvl w:ilvl="1">
      <w:start w:val="1"/>
      <w:numFmt w:val="bullet"/>
      <w:lvlText w:val="o"/>
      <w:lvlJc w:val="left"/>
      <w:pPr>
        <w:ind w:left="1449" w:hanging="360"/>
      </w:pPr>
      <w:rPr>
        <w:rFonts w:ascii="Courier New" w:hAnsi="Courier New" w:cs="Courier New" w:hint="default"/>
      </w:rPr>
    </w:lvl>
    <w:lvl w:ilvl="2">
      <w:start w:val="1"/>
      <w:numFmt w:val="bullet"/>
      <w:lvlText w:val=""/>
      <w:lvlJc w:val="left"/>
      <w:pPr>
        <w:ind w:left="2169" w:hanging="360"/>
      </w:pPr>
      <w:rPr>
        <w:rFonts w:ascii="Wingdings" w:hAnsi="Wingdings" w:cs="Wingdings" w:hint="default"/>
      </w:rPr>
    </w:lvl>
    <w:lvl w:ilvl="3">
      <w:start w:val="1"/>
      <w:numFmt w:val="bullet"/>
      <w:lvlText w:val=""/>
      <w:lvlJc w:val="left"/>
      <w:pPr>
        <w:ind w:left="2889" w:hanging="360"/>
      </w:pPr>
      <w:rPr>
        <w:rFonts w:ascii="Symbol" w:hAnsi="Symbol" w:cs="Symbol" w:hint="default"/>
      </w:rPr>
    </w:lvl>
    <w:lvl w:ilvl="4">
      <w:start w:val="1"/>
      <w:numFmt w:val="bullet"/>
      <w:lvlText w:val="o"/>
      <w:lvlJc w:val="left"/>
      <w:pPr>
        <w:ind w:left="3609" w:hanging="360"/>
      </w:pPr>
      <w:rPr>
        <w:rFonts w:ascii="Courier New" w:hAnsi="Courier New" w:cs="Courier New" w:hint="default"/>
      </w:rPr>
    </w:lvl>
    <w:lvl w:ilvl="5">
      <w:start w:val="1"/>
      <w:numFmt w:val="bullet"/>
      <w:lvlText w:val=""/>
      <w:lvlJc w:val="left"/>
      <w:pPr>
        <w:ind w:left="4329" w:hanging="360"/>
      </w:pPr>
      <w:rPr>
        <w:rFonts w:ascii="Wingdings" w:hAnsi="Wingdings" w:cs="Wingdings" w:hint="default"/>
      </w:rPr>
    </w:lvl>
    <w:lvl w:ilvl="6">
      <w:start w:val="1"/>
      <w:numFmt w:val="bullet"/>
      <w:lvlText w:val=""/>
      <w:lvlJc w:val="left"/>
      <w:pPr>
        <w:ind w:left="5049" w:hanging="360"/>
      </w:pPr>
      <w:rPr>
        <w:rFonts w:ascii="Symbol" w:hAnsi="Symbol" w:cs="Symbol" w:hint="default"/>
      </w:rPr>
    </w:lvl>
    <w:lvl w:ilvl="7">
      <w:start w:val="1"/>
      <w:numFmt w:val="bullet"/>
      <w:lvlText w:val="o"/>
      <w:lvlJc w:val="left"/>
      <w:pPr>
        <w:ind w:left="5769" w:hanging="360"/>
      </w:pPr>
      <w:rPr>
        <w:rFonts w:ascii="Courier New" w:hAnsi="Courier New" w:cs="Courier New" w:hint="default"/>
      </w:rPr>
    </w:lvl>
    <w:lvl w:ilvl="8">
      <w:start w:val="1"/>
      <w:numFmt w:val="bullet"/>
      <w:lvlText w:val=""/>
      <w:lvlJc w:val="left"/>
      <w:pPr>
        <w:ind w:left="6489" w:hanging="360"/>
      </w:pPr>
      <w:rPr>
        <w:rFonts w:ascii="Wingdings" w:hAnsi="Wingdings" w:cs="Wingdings" w:hint="default"/>
      </w:rPr>
    </w:lvl>
  </w:abstractNum>
  <w:abstractNum w:abstractNumId="82" w15:restartNumberingAfterBreak="0">
    <w:nsid w:val="18C60F66"/>
    <w:multiLevelType w:val="hybridMultilevel"/>
    <w:tmpl w:val="EC60D6D8"/>
    <w:lvl w:ilvl="0" w:tplc="04080005">
      <w:start w:val="1"/>
      <w:numFmt w:val="bullet"/>
      <w:pStyle w:val="NumCharCharCharCharCharCharCharCharChar"/>
      <w:lvlText w:val=""/>
      <w:lvlJc w:val="left"/>
      <w:pPr>
        <w:tabs>
          <w:tab w:val="num" w:pos="429"/>
        </w:tabs>
        <w:ind w:left="431" w:hanging="371"/>
      </w:pPr>
      <w:rPr>
        <w:rFonts w:ascii="Symbol" w:hAnsi="Symbol" w:hint="default"/>
      </w:rPr>
    </w:lvl>
    <w:lvl w:ilvl="1" w:tplc="04090019">
      <w:start w:val="1"/>
      <w:numFmt w:val="decimal"/>
      <w:lvlText w:val="%2."/>
      <w:lvlJc w:val="left"/>
      <w:pPr>
        <w:tabs>
          <w:tab w:val="num" w:pos="1440"/>
        </w:tabs>
        <w:ind w:left="1440" w:hanging="360"/>
      </w:pPr>
      <w:rPr>
        <w:rFonts w:cs="Times New Roman"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18E253CE"/>
    <w:multiLevelType w:val="multilevel"/>
    <w:tmpl w:val="7E32D6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19185508"/>
    <w:multiLevelType w:val="hybridMultilevel"/>
    <w:tmpl w:val="E642EE7A"/>
    <w:lvl w:ilvl="0" w:tplc="0408000F">
      <w:start w:val="1"/>
      <w:numFmt w:val="decimal"/>
      <w:lvlText w:val="%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93B2F9B"/>
    <w:multiLevelType w:val="multilevel"/>
    <w:tmpl w:val="2D461C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19B0380E"/>
    <w:multiLevelType w:val="hybridMultilevel"/>
    <w:tmpl w:val="F88E2B0C"/>
    <w:lvl w:ilvl="0" w:tplc="269CA5BA">
      <w:start w:val="1"/>
      <w:numFmt w:val="decimal"/>
      <w:lvlText w:val="%1."/>
      <w:lvlJc w:val="left"/>
      <w:pPr>
        <w:ind w:left="720" w:hanging="360"/>
      </w:pPr>
      <w:rPr>
        <w:rFonts w:hint="default"/>
      </w:rPr>
    </w:lvl>
    <w:lvl w:ilvl="1" w:tplc="0408000F" w:tentative="1">
      <w:start w:val="1"/>
      <w:numFmt w:val="lowerLetter"/>
      <w:lvlText w:val="%2."/>
      <w:lvlJc w:val="left"/>
      <w:pPr>
        <w:ind w:left="1440" w:hanging="360"/>
      </w:pPr>
    </w:lvl>
    <w:lvl w:ilvl="2" w:tplc="04080005" w:tentative="1">
      <w:start w:val="1"/>
      <w:numFmt w:val="lowerRoman"/>
      <w:lvlText w:val="%3."/>
      <w:lvlJc w:val="right"/>
      <w:pPr>
        <w:ind w:left="2160" w:hanging="180"/>
      </w:pPr>
    </w:lvl>
    <w:lvl w:ilvl="3" w:tplc="04080001" w:tentative="1">
      <w:start w:val="1"/>
      <w:numFmt w:val="decimal"/>
      <w:lvlText w:val="%4."/>
      <w:lvlJc w:val="left"/>
      <w:pPr>
        <w:ind w:left="2880" w:hanging="360"/>
      </w:pPr>
    </w:lvl>
    <w:lvl w:ilvl="4" w:tplc="04080003" w:tentative="1">
      <w:start w:val="1"/>
      <w:numFmt w:val="lowerLetter"/>
      <w:lvlText w:val="%5."/>
      <w:lvlJc w:val="left"/>
      <w:pPr>
        <w:ind w:left="3600" w:hanging="360"/>
      </w:pPr>
    </w:lvl>
    <w:lvl w:ilvl="5" w:tplc="04080005" w:tentative="1">
      <w:start w:val="1"/>
      <w:numFmt w:val="lowerRoman"/>
      <w:lvlText w:val="%6."/>
      <w:lvlJc w:val="right"/>
      <w:pPr>
        <w:ind w:left="4320" w:hanging="180"/>
      </w:pPr>
    </w:lvl>
    <w:lvl w:ilvl="6" w:tplc="04080001" w:tentative="1">
      <w:start w:val="1"/>
      <w:numFmt w:val="decimal"/>
      <w:lvlText w:val="%7."/>
      <w:lvlJc w:val="left"/>
      <w:pPr>
        <w:ind w:left="5040" w:hanging="360"/>
      </w:pPr>
    </w:lvl>
    <w:lvl w:ilvl="7" w:tplc="04080003" w:tentative="1">
      <w:start w:val="1"/>
      <w:numFmt w:val="lowerLetter"/>
      <w:lvlText w:val="%8."/>
      <w:lvlJc w:val="left"/>
      <w:pPr>
        <w:ind w:left="5760" w:hanging="360"/>
      </w:pPr>
    </w:lvl>
    <w:lvl w:ilvl="8" w:tplc="04080005" w:tentative="1">
      <w:start w:val="1"/>
      <w:numFmt w:val="lowerRoman"/>
      <w:lvlText w:val="%9."/>
      <w:lvlJc w:val="right"/>
      <w:pPr>
        <w:ind w:left="6480" w:hanging="180"/>
      </w:pPr>
    </w:lvl>
  </w:abstractNum>
  <w:abstractNum w:abstractNumId="87" w15:restartNumberingAfterBreak="0">
    <w:nsid w:val="19DD5C8D"/>
    <w:multiLevelType w:val="hybridMultilevel"/>
    <w:tmpl w:val="E642EE7A"/>
    <w:lvl w:ilvl="0" w:tplc="04080001">
      <w:start w:val="1"/>
      <w:numFmt w:val="decimal"/>
      <w:lvlText w:val="%1."/>
      <w:lvlJc w:val="left"/>
      <w:pPr>
        <w:ind w:left="360" w:hanging="360"/>
      </w:pPr>
    </w:lvl>
    <w:lvl w:ilvl="1" w:tplc="04080003">
      <w:start w:val="1"/>
      <w:numFmt w:val="lowerLetter"/>
      <w:lvlText w:val="%2."/>
      <w:lvlJc w:val="left"/>
      <w:pPr>
        <w:ind w:left="1440" w:hanging="360"/>
      </w:pPr>
    </w:lvl>
    <w:lvl w:ilvl="2" w:tplc="04080005" w:tentative="1">
      <w:start w:val="1"/>
      <w:numFmt w:val="lowerRoman"/>
      <w:lvlText w:val="%3."/>
      <w:lvlJc w:val="right"/>
      <w:pPr>
        <w:ind w:left="2160" w:hanging="180"/>
      </w:pPr>
    </w:lvl>
    <w:lvl w:ilvl="3" w:tplc="04080001" w:tentative="1">
      <w:start w:val="1"/>
      <w:numFmt w:val="decimal"/>
      <w:lvlText w:val="%4."/>
      <w:lvlJc w:val="left"/>
      <w:pPr>
        <w:ind w:left="2880" w:hanging="360"/>
      </w:pPr>
    </w:lvl>
    <w:lvl w:ilvl="4" w:tplc="04080003" w:tentative="1">
      <w:start w:val="1"/>
      <w:numFmt w:val="lowerLetter"/>
      <w:lvlText w:val="%5."/>
      <w:lvlJc w:val="left"/>
      <w:pPr>
        <w:ind w:left="3600" w:hanging="360"/>
      </w:pPr>
    </w:lvl>
    <w:lvl w:ilvl="5" w:tplc="04080005" w:tentative="1">
      <w:start w:val="1"/>
      <w:numFmt w:val="lowerRoman"/>
      <w:lvlText w:val="%6."/>
      <w:lvlJc w:val="right"/>
      <w:pPr>
        <w:ind w:left="4320" w:hanging="180"/>
      </w:pPr>
    </w:lvl>
    <w:lvl w:ilvl="6" w:tplc="04080001" w:tentative="1">
      <w:start w:val="1"/>
      <w:numFmt w:val="decimal"/>
      <w:lvlText w:val="%7."/>
      <w:lvlJc w:val="left"/>
      <w:pPr>
        <w:ind w:left="5040" w:hanging="360"/>
      </w:pPr>
    </w:lvl>
    <w:lvl w:ilvl="7" w:tplc="04080003" w:tentative="1">
      <w:start w:val="1"/>
      <w:numFmt w:val="lowerLetter"/>
      <w:lvlText w:val="%8."/>
      <w:lvlJc w:val="left"/>
      <w:pPr>
        <w:ind w:left="5760" w:hanging="360"/>
      </w:pPr>
    </w:lvl>
    <w:lvl w:ilvl="8" w:tplc="04080005" w:tentative="1">
      <w:start w:val="1"/>
      <w:numFmt w:val="lowerRoman"/>
      <w:lvlText w:val="%9."/>
      <w:lvlJc w:val="right"/>
      <w:pPr>
        <w:ind w:left="6480" w:hanging="180"/>
      </w:pPr>
    </w:lvl>
  </w:abstractNum>
  <w:abstractNum w:abstractNumId="88" w15:restartNumberingAfterBreak="0">
    <w:nsid w:val="1B567BD8"/>
    <w:multiLevelType w:val="hybridMultilevel"/>
    <w:tmpl w:val="BB8C9EF8"/>
    <w:lvl w:ilvl="0" w:tplc="0408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1B5B35F9"/>
    <w:multiLevelType w:val="hybridMultilevel"/>
    <w:tmpl w:val="BFD278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1BBA6713"/>
    <w:multiLevelType w:val="multilevel"/>
    <w:tmpl w:val="19A4FEDC"/>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1" w15:restartNumberingAfterBreak="0">
    <w:nsid w:val="1C9532D4"/>
    <w:multiLevelType w:val="multilevel"/>
    <w:tmpl w:val="54721EF2"/>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2" w15:restartNumberingAfterBreak="0">
    <w:nsid w:val="1D0C1C1F"/>
    <w:multiLevelType w:val="hybridMultilevel"/>
    <w:tmpl w:val="9E2A487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3" w15:restartNumberingAfterBreak="0">
    <w:nsid w:val="1D0D3891"/>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1E123D9E"/>
    <w:multiLevelType w:val="multilevel"/>
    <w:tmpl w:val="2ABE46CA"/>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5" w15:restartNumberingAfterBreak="0">
    <w:nsid w:val="1FF81CFA"/>
    <w:multiLevelType w:val="multilevel"/>
    <w:tmpl w:val="CCFC5CC8"/>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6" w15:restartNumberingAfterBreak="0">
    <w:nsid w:val="1FFB27F6"/>
    <w:multiLevelType w:val="hybridMultilevel"/>
    <w:tmpl w:val="E642EE7A"/>
    <w:lvl w:ilvl="0" w:tplc="0409000F">
      <w:start w:val="1"/>
      <w:numFmt w:val="decimal"/>
      <w:lvlText w:val="%1."/>
      <w:lvlJc w:val="left"/>
      <w:pPr>
        <w:ind w:left="360" w:hanging="360"/>
      </w:pPr>
    </w:lvl>
    <w:lvl w:ilvl="1" w:tplc="0409001B">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205D3F76"/>
    <w:multiLevelType w:val="hybridMultilevel"/>
    <w:tmpl w:val="9B26A168"/>
    <w:lvl w:ilvl="0" w:tplc="0409001B">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06F7614"/>
    <w:multiLevelType w:val="hybridMultilevel"/>
    <w:tmpl w:val="A8EACCBC"/>
    <w:lvl w:ilvl="0" w:tplc="EB582298">
      <w:start w:val="1"/>
      <w:numFmt w:val="bullet"/>
      <w:pStyle w:val="arrowbullet"/>
      <w:suff w:val="space"/>
      <w:lvlText w:val=""/>
      <w:lvlJc w:val="left"/>
      <w:pPr>
        <w:ind w:left="1636" w:hanging="360"/>
      </w:pPr>
      <w:rPr>
        <w:rFonts w:ascii="Wingdings" w:hAnsi="Wingdings" w:hint="default"/>
      </w:rPr>
    </w:lvl>
    <w:lvl w:ilvl="1" w:tplc="04080003">
      <w:start w:val="1"/>
      <w:numFmt w:val="bullet"/>
      <w:lvlText w:val="o"/>
      <w:lvlJc w:val="left"/>
      <w:pPr>
        <w:ind w:left="2356" w:hanging="360"/>
      </w:pPr>
      <w:rPr>
        <w:rFonts w:ascii="Courier New" w:hAnsi="Courier New" w:cs="Courier New" w:hint="default"/>
      </w:rPr>
    </w:lvl>
    <w:lvl w:ilvl="2" w:tplc="04080005" w:tentative="1">
      <w:start w:val="1"/>
      <w:numFmt w:val="bullet"/>
      <w:lvlText w:val=""/>
      <w:lvlJc w:val="left"/>
      <w:pPr>
        <w:ind w:left="3076" w:hanging="360"/>
      </w:pPr>
      <w:rPr>
        <w:rFonts w:ascii="Wingdings" w:hAnsi="Wingdings" w:hint="default"/>
      </w:rPr>
    </w:lvl>
    <w:lvl w:ilvl="3" w:tplc="04080001" w:tentative="1">
      <w:start w:val="1"/>
      <w:numFmt w:val="bullet"/>
      <w:lvlText w:val=""/>
      <w:lvlJc w:val="left"/>
      <w:pPr>
        <w:ind w:left="3796" w:hanging="360"/>
      </w:pPr>
      <w:rPr>
        <w:rFonts w:ascii="Symbol" w:hAnsi="Symbol" w:hint="default"/>
      </w:rPr>
    </w:lvl>
    <w:lvl w:ilvl="4" w:tplc="04080003" w:tentative="1">
      <w:start w:val="1"/>
      <w:numFmt w:val="bullet"/>
      <w:lvlText w:val="o"/>
      <w:lvlJc w:val="left"/>
      <w:pPr>
        <w:ind w:left="4516" w:hanging="360"/>
      </w:pPr>
      <w:rPr>
        <w:rFonts w:ascii="Courier New" w:hAnsi="Courier New" w:cs="Courier New" w:hint="default"/>
      </w:rPr>
    </w:lvl>
    <w:lvl w:ilvl="5" w:tplc="04080005" w:tentative="1">
      <w:start w:val="1"/>
      <w:numFmt w:val="bullet"/>
      <w:lvlText w:val=""/>
      <w:lvlJc w:val="left"/>
      <w:pPr>
        <w:ind w:left="5236" w:hanging="360"/>
      </w:pPr>
      <w:rPr>
        <w:rFonts w:ascii="Wingdings" w:hAnsi="Wingdings" w:hint="default"/>
      </w:rPr>
    </w:lvl>
    <w:lvl w:ilvl="6" w:tplc="04080001" w:tentative="1">
      <w:start w:val="1"/>
      <w:numFmt w:val="bullet"/>
      <w:lvlText w:val=""/>
      <w:lvlJc w:val="left"/>
      <w:pPr>
        <w:ind w:left="5956" w:hanging="360"/>
      </w:pPr>
      <w:rPr>
        <w:rFonts w:ascii="Symbol" w:hAnsi="Symbol" w:hint="default"/>
      </w:rPr>
    </w:lvl>
    <w:lvl w:ilvl="7" w:tplc="04080003" w:tentative="1">
      <w:start w:val="1"/>
      <w:numFmt w:val="bullet"/>
      <w:lvlText w:val="o"/>
      <w:lvlJc w:val="left"/>
      <w:pPr>
        <w:ind w:left="6676" w:hanging="360"/>
      </w:pPr>
      <w:rPr>
        <w:rFonts w:ascii="Courier New" w:hAnsi="Courier New" w:cs="Courier New" w:hint="default"/>
      </w:rPr>
    </w:lvl>
    <w:lvl w:ilvl="8" w:tplc="04080005" w:tentative="1">
      <w:start w:val="1"/>
      <w:numFmt w:val="bullet"/>
      <w:lvlText w:val=""/>
      <w:lvlJc w:val="left"/>
      <w:pPr>
        <w:ind w:left="7396" w:hanging="360"/>
      </w:pPr>
      <w:rPr>
        <w:rFonts w:ascii="Wingdings" w:hAnsi="Wingdings" w:hint="default"/>
      </w:rPr>
    </w:lvl>
  </w:abstractNum>
  <w:abstractNum w:abstractNumId="99" w15:restartNumberingAfterBreak="0">
    <w:nsid w:val="20F22E03"/>
    <w:multiLevelType w:val="hybridMultilevel"/>
    <w:tmpl w:val="C1DEE03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0" w15:restartNumberingAfterBreak="0">
    <w:nsid w:val="212D6465"/>
    <w:multiLevelType w:val="hybridMultilevel"/>
    <w:tmpl w:val="996EC14A"/>
    <w:lvl w:ilvl="0" w:tplc="012E795C">
      <w:start w:val="1"/>
      <w:numFmt w:val="decimal"/>
      <w:lvlText w:val="%1."/>
      <w:lvlJc w:val="left"/>
      <w:pPr>
        <w:ind w:left="36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1" w15:restartNumberingAfterBreak="0">
    <w:nsid w:val="214F004B"/>
    <w:multiLevelType w:val="multilevel"/>
    <w:tmpl w:val="F2E86E8E"/>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21613B3D"/>
    <w:multiLevelType w:val="hybridMultilevel"/>
    <w:tmpl w:val="C164AAB2"/>
    <w:lvl w:ilvl="0" w:tplc="4A9478AE">
      <w:start w:val="1"/>
      <w:numFmt w:val="decimal"/>
      <w:lvlText w:val="%1."/>
      <w:lvlJc w:val="left"/>
      <w:pPr>
        <w:ind w:left="360" w:hanging="360"/>
      </w:pPr>
      <w:rPr>
        <w:rFonts w:hint="default"/>
        <w:b/>
      </w:rPr>
    </w:lvl>
    <w:lvl w:ilvl="1" w:tplc="0EA2C544">
      <w:numFmt w:val="bullet"/>
      <w:lvlText w:val="-"/>
      <w:lvlJc w:val="left"/>
      <w:pPr>
        <w:ind w:left="1080" w:hanging="360"/>
      </w:pPr>
      <w:rPr>
        <w:rFonts w:ascii="Tahoma" w:eastAsia="Times New Roman" w:hAnsi="Tahoma" w:cs="Tahoma"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229D072C"/>
    <w:multiLevelType w:val="hybridMultilevel"/>
    <w:tmpl w:val="D26044D2"/>
    <w:lvl w:ilvl="0" w:tplc="8C32E15A">
      <w:start w:val="1"/>
      <mc:AlternateContent>
        <mc:Choice Requires="w14">
          <w:numFmt w:val="custom" w:format="α, β, γ, ..."/>
        </mc:Choice>
        <mc:Fallback>
          <w:numFmt w:val="decimal"/>
        </mc:Fallback>
      </mc:AlternateContent>
      <w:lvlText w:val="%1)"/>
      <w:lvlJc w:val="left"/>
      <w:pPr>
        <w:ind w:left="360" w:hanging="360"/>
      </w:pPr>
      <w:rPr>
        <w:rFonts w:hint="default"/>
        <w:b w:val="0"/>
        <w:bCs/>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104" w15:restartNumberingAfterBreak="0">
    <w:nsid w:val="22F1385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36B662A"/>
    <w:multiLevelType w:val="multilevel"/>
    <w:tmpl w:val="5980EC2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23E967CA"/>
    <w:multiLevelType w:val="multilevel"/>
    <w:tmpl w:val="18F852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250319F9"/>
    <w:multiLevelType w:val="hybridMultilevel"/>
    <w:tmpl w:val="2A7092CE"/>
    <w:lvl w:ilvl="0" w:tplc="0409000F">
      <w:start w:val="1"/>
      <w:numFmt w:val="decimal"/>
      <w:lvlText w:val="%1."/>
      <w:lvlJc w:val="left"/>
      <w:pPr>
        <w:ind w:left="720" w:hanging="360"/>
      </w:pPr>
    </w:lvl>
    <w:lvl w:ilvl="1" w:tplc="04090019">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52069CA"/>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9" w15:restartNumberingAfterBreak="0">
    <w:nsid w:val="25210D6E"/>
    <w:multiLevelType w:val="multilevel"/>
    <w:tmpl w:val="EACC5AC2"/>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0" w15:restartNumberingAfterBreak="0">
    <w:nsid w:val="25C82886"/>
    <w:multiLevelType w:val="multilevel"/>
    <w:tmpl w:val="8B14F4D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1" w15:restartNumberingAfterBreak="0">
    <w:nsid w:val="25DD5BDA"/>
    <w:multiLevelType w:val="hybridMultilevel"/>
    <w:tmpl w:val="1B980DA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2" w15:restartNumberingAfterBreak="0">
    <w:nsid w:val="260969F4"/>
    <w:multiLevelType w:val="hybridMultilevel"/>
    <w:tmpl w:val="CED20632"/>
    <w:lvl w:ilvl="0" w:tplc="0409001B">
      <w:start w:val="1"/>
      <w:numFmt w:val="decimal"/>
      <w:lvlText w:val="%1."/>
      <w:lvlJc w:val="left"/>
      <w:pPr>
        <w:ind w:left="720" w:hanging="360"/>
      </w:pPr>
      <w:rPr>
        <w:rFonts w:hint="default"/>
      </w:rPr>
    </w:lvl>
    <w:lvl w:ilvl="1" w:tplc="04080003" w:tentative="1">
      <w:start w:val="1"/>
      <w:numFmt w:val="lowerLetter"/>
      <w:lvlText w:val="%2."/>
      <w:lvlJc w:val="left"/>
      <w:pPr>
        <w:ind w:left="1440" w:hanging="360"/>
      </w:pPr>
    </w:lvl>
    <w:lvl w:ilvl="2" w:tplc="04080005" w:tentative="1">
      <w:start w:val="1"/>
      <w:numFmt w:val="lowerRoman"/>
      <w:lvlText w:val="%3."/>
      <w:lvlJc w:val="right"/>
      <w:pPr>
        <w:ind w:left="2160" w:hanging="180"/>
      </w:pPr>
    </w:lvl>
    <w:lvl w:ilvl="3" w:tplc="04080001" w:tentative="1">
      <w:start w:val="1"/>
      <w:numFmt w:val="decimal"/>
      <w:lvlText w:val="%4."/>
      <w:lvlJc w:val="left"/>
      <w:pPr>
        <w:ind w:left="2880" w:hanging="360"/>
      </w:pPr>
    </w:lvl>
    <w:lvl w:ilvl="4" w:tplc="04080003" w:tentative="1">
      <w:start w:val="1"/>
      <w:numFmt w:val="lowerLetter"/>
      <w:lvlText w:val="%5."/>
      <w:lvlJc w:val="left"/>
      <w:pPr>
        <w:ind w:left="3600" w:hanging="360"/>
      </w:pPr>
    </w:lvl>
    <w:lvl w:ilvl="5" w:tplc="04080005" w:tentative="1">
      <w:start w:val="1"/>
      <w:numFmt w:val="lowerRoman"/>
      <w:lvlText w:val="%6."/>
      <w:lvlJc w:val="right"/>
      <w:pPr>
        <w:ind w:left="4320" w:hanging="180"/>
      </w:pPr>
    </w:lvl>
    <w:lvl w:ilvl="6" w:tplc="04080001" w:tentative="1">
      <w:start w:val="1"/>
      <w:numFmt w:val="decimal"/>
      <w:lvlText w:val="%7."/>
      <w:lvlJc w:val="left"/>
      <w:pPr>
        <w:ind w:left="5040" w:hanging="360"/>
      </w:pPr>
    </w:lvl>
    <w:lvl w:ilvl="7" w:tplc="04080003" w:tentative="1">
      <w:start w:val="1"/>
      <w:numFmt w:val="lowerLetter"/>
      <w:lvlText w:val="%8."/>
      <w:lvlJc w:val="left"/>
      <w:pPr>
        <w:ind w:left="5760" w:hanging="360"/>
      </w:pPr>
    </w:lvl>
    <w:lvl w:ilvl="8" w:tplc="04080005" w:tentative="1">
      <w:start w:val="1"/>
      <w:numFmt w:val="lowerRoman"/>
      <w:lvlText w:val="%9."/>
      <w:lvlJc w:val="right"/>
      <w:pPr>
        <w:ind w:left="6480" w:hanging="180"/>
      </w:pPr>
    </w:lvl>
  </w:abstractNum>
  <w:abstractNum w:abstractNumId="113" w15:restartNumberingAfterBreak="0">
    <w:nsid w:val="266528EA"/>
    <w:multiLevelType w:val="hybridMultilevel"/>
    <w:tmpl w:val="895AEBA0"/>
    <w:lvl w:ilvl="0" w:tplc="0409000F">
      <w:start w:val="1"/>
      <w:numFmt w:val="decimal"/>
      <w:lvlText w:val="%1."/>
      <w:lvlJc w:val="left"/>
      <w:pPr>
        <w:ind w:left="1113"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4" w15:restartNumberingAfterBreak="0">
    <w:nsid w:val="2707633C"/>
    <w:multiLevelType w:val="multilevel"/>
    <w:tmpl w:val="7466F6F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272859CF"/>
    <w:multiLevelType w:val="hybridMultilevel"/>
    <w:tmpl w:val="658624F6"/>
    <w:lvl w:ilvl="0" w:tplc="04080003">
      <w:start w:val="1"/>
      <w:numFmt w:val="decimal"/>
      <w:lvlText w:val="%1."/>
      <w:lvlJc w:val="left"/>
      <w:pPr>
        <w:ind w:left="1189" w:hanging="360"/>
      </w:pPr>
      <w:rPr>
        <w:rFonts w:hint="default"/>
      </w:rPr>
    </w:lvl>
    <w:lvl w:ilvl="1" w:tplc="04080003" w:tentative="1">
      <w:start w:val="1"/>
      <w:numFmt w:val="lowerLetter"/>
      <w:lvlText w:val="%2."/>
      <w:lvlJc w:val="left"/>
      <w:pPr>
        <w:ind w:left="1876" w:hanging="360"/>
      </w:pPr>
    </w:lvl>
    <w:lvl w:ilvl="2" w:tplc="04080005" w:tentative="1">
      <w:start w:val="1"/>
      <w:numFmt w:val="lowerRoman"/>
      <w:lvlText w:val="%3."/>
      <w:lvlJc w:val="right"/>
      <w:pPr>
        <w:ind w:left="2596" w:hanging="180"/>
      </w:pPr>
    </w:lvl>
    <w:lvl w:ilvl="3" w:tplc="04080001" w:tentative="1">
      <w:start w:val="1"/>
      <w:numFmt w:val="decimal"/>
      <w:lvlText w:val="%4."/>
      <w:lvlJc w:val="left"/>
      <w:pPr>
        <w:ind w:left="3316" w:hanging="360"/>
      </w:pPr>
    </w:lvl>
    <w:lvl w:ilvl="4" w:tplc="04080003" w:tentative="1">
      <w:start w:val="1"/>
      <w:numFmt w:val="lowerLetter"/>
      <w:lvlText w:val="%5."/>
      <w:lvlJc w:val="left"/>
      <w:pPr>
        <w:ind w:left="4036" w:hanging="360"/>
      </w:pPr>
    </w:lvl>
    <w:lvl w:ilvl="5" w:tplc="04080005" w:tentative="1">
      <w:start w:val="1"/>
      <w:numFmt w:val="lowerRoman"/>
      <w:lvlText w:val="%6."/>
      <w:lvlJc w:val="right"/>
      <w:pPr>
        <w:ind w:left="4756" w:hanging="180"/>
      </w:pPr>
    </w:lvl>
    <w:lvl w:ilvl="6" w:tplc="04080001" w:tentative="1">
      <w:start w:val="1"/>
      <w:numFmt w:val="decimal"/>
      <w:lvlText w:val="%7."/>
      <w:lvlJc w:val="left"/>
      <w:pPr>
        <w:ind w:left="5476" w:hanging="360"/>
      </w:pPr>
    </w:lvl>
    <w:lvl w:ilvl="7" w:tplc="04080003" w:tentative="1">
      <w:start w:val="1"/>
      <w:numFmt w:val="lowerLetter"/>
      <w:lvlText w:val="%8."/>
      <w:lvlJc w:val="left"/>
      <w:pPr>
        <w:ind w:left="6196" w:hanging="360"/>
      </w:pPr>
    </w:lvl>
    <w:lvl w:ilvl="8" w:tplc="04080005" w:tentative="1">
      <w:start w:val="1"/>
      <w:numFmt w:val="lowerRoman"/>
      <w:lvlText w:val="%9."/>
      <w:lvlJc w:val="right"/>
      <w:pPr>
        <w:ind w:left="6916" w:hanging="180"/>
      </w:pPr>
    </w:lvl>
  </w:abstractNum>
  <w:abstractNum w:abstractNumId="116" w15:restartNumberingAfterBreak="0">
    <w:nsid w:val="2806268F"/>
    <w:multiLevelType w:val="hybridMultilevel"/>
    <w:tmpl w:val="02862FE6"/>
    <w:lvl w:ilvl="0" w:tplc="0408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7" w15:restartNumberingAfterBreak="0">
    <w:nsid w:val="280F6FC0"/>
    <w:multiLevelType w:val="multilevel"/>
    <w:tmpl w:val="9280E2A2"/>
    <w:lvl w:ilvl="0">
      <w:start w:val="1"/>
      <w:numFmt w:val="decimal"/>
      <w:lvlText w:val="%1."/>
      <w:lvlJc w:val="left"/>
      <w:pPr>
        <w:tabs>
          <w:tab w:val="num" w:pos="360"/>
        </w:tabs>
        <w:ind w:left="360" w:hanging="360"/>
      </w:pPr>
      <w:rPr>
        <w:rFonts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118" w15:restartNumberingAfterBreak="0">
    <w:nsid w:val="282670D7"/>
    <w:multiLevelType w:val="multilevel"/>
    <w:tmpl w:val="9234791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9" w15:restartNumberingAfterBreak="0">
    <w:nsid w:val="29D34F14"/>
    <w:multiLevelType w:val="multilevel"/>
    <w:tmpl w:val="107CAD3A"/>
    <w:lvl w:ilvl="0">
      <w:start w:val="1"/>
      <w:numFmt w:val="decimal"/>
      <w:lvlText w:val="%1."/>
      <w:lvlJc w:val="left"/>
      <w:pPr>
        <w:ind w:left="720" w:hanging="360"/>
      </w:p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29FB3F8D"/>
    <w:multiLevelType w:val="hybridMultilevel"/>
    <w:tmpl w:val="85126C14"/>
    <w:lvl w:ilvl="0" w:tplc="0409000F">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1" w15:restartNumberingAfterBreak="0">
    <w:nsid w:val="2AB35B99"/>
    <w:multiLevelType w:val="hybridMultilevel"/>
    <w:tmpl w:val="FF8EB93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BBE4167"/>
    <w:multiLevelType w:val="hybridMultilevel"/>
    <w:tmpl w:val="8A9C146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15:restartNumberingAfterBreak="0">
    <w:nsid w:val="2C382E38"/>
    <w:multiLevelType w:val="hybridMultilevel"/>
    <w:tmpl w:val="C9B4A5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15:restartNumberingAfterBreak="0">
    <w:nsid w:val="2C417133"/>
    <w:multiLevelType w:val="multilevel"/>
    <w:tmpl w:val="DF765242"/>
    <w:lvl w:ilvl="0">
      <w:start w:val="1"/>
      <w:numFmt w:val="decimal"/>
      <w:lvlText w:val="%1."/>
      <w:lvlJc w:val="left"/>
      <w:pPr>
        <w:ind w:left="72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5" w15:restartNumberingAfterBreak="0">
    <w:nsid w:val="2CD3595E"/>
    <w:multiLevelType w:val="multilevel"/>
    <w:tmpl w:val="763C3580"/>
    <w:lvl w:ilvl="0">
      <w:start w:val="1"/>
      <w:numFmt w:val="decimal"/>
      <w:pStyle w:val="1"/>
      <w:lvlText w:val="%1."/>
      <w:lvlJc w:val="left"/>
      <w:pPr>
        <w:ind w:left="432" w:hanging="432"/>
      </w:pPr>
      <w:rPr>
        <w:rFonts w:ascii="Calibri" w:hAnsi="Calibri" w:hint="default"/>
        <w:b/>
        <w:bCs w:val="0"/>
        <w:i w:val="0"/>
        <w:iCs w:val="0"/>
        <w:caps w:val="0"/>
        <w:smallCaps w:val="0"/>
        <w:strike w:val="0"/>
        <w:dstrike w:val="0"/>
        <w:noProof w:val="0"/>
        <w:vanish w:val="0"/>
        <w:color w:val="333399"/>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i w:val="0"/>
        <w:color w:val="auto"/>
      </w:rPr>
    </w:lvl>
    <w:lvl w:ilvl="3">
      <w:start w:val="1"/>
      <w:numFmt w:val="decimal"/>
      <w:lvlText w:val="%1.%2.%3.%4"/>
      <w:lvlJc w:val="left"/>
      <w:pPr>
        <w:ind w:left="864" w:hanging="864"/>
      </w:pPr>
      <w:rPr>
        <w:rFonts w:hint="default"/>
        <w:b/>
      </w:rPr>
    </w:lvl>
    <w:lvl w:ilvl="4">
      <w:start w:val="1"/>
      <w:numFmt w:val="decimal"/>
      <w:lvlText w:val="%1.%2.%3.%4.%5"/>
      <w:lvlJc w:val="left"/>
      <w:pPr>
        <w:ind w:left="1008" w:hanging="1008"/>
      </w:pPr>
      <w:rPr>
        <w:rFonts w:hint="default"/>
        <w:b/>
        <w:u w:val="single"/>
      </w:rPr>
    </w:lvl>
    <w:lvl w:ilvl="5">
      <w:start w:val="1"/>
      <w:numFmt w:val="decimal"/>
      <w:lvlText w:val="%1.%2.%3.%4.%5.%6"/>
      <w:lvlJc w:val="left"/>
      <w:pPr>
        <w:ind w:left="1152" w:hanging="1152"/>
      </w:pPr>
      <w:rPr>
        <w:rFonts w:hint="default"/>
        <w:color w:val="auto"/>
      </w:rPr>
    </w:lvl>
    <w:lvl w:ilvl="6">
      <w:start w:val="1"/>
      <w:numFmt w:val="decimal"/>
      <w:lvlText w:val="%1.%2.%3.%4.%5.%6.%7"/>
      <w:lvlJc w:val="left"/>
      <w:pPr>
        <w:ind w:left="1296" w:hanging="1296"/>
      </w:pPr>
      <w:rPr>
        <w:rFonts w:hint="default"/>
        <w:b/>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6" w15:restartNumberingAfterBreak="0">
    <w:nsid w:val="2D3B6AE4"/>
    <w:multiLevelType w:val="hybridMultilevel"/>
    <w:tmpl w:val="EBAE31D6"/>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27" w15:restartNumberingAfterBreak="0">
    <w:nsid w:val="2D705569"/>
    <w:multiLevelType w:val="hybridMultilevel"/>
    <w:tmpl w:val="7C5EC02C"/>
    <w:lvl w:ilvl="0" w:tplc="04080013">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8" w15:restartNumberingAfterBreak="0">
    <w:nsid w:val="2DCC376A"/>
    <w:multiLevelType w:val="multilevel"/>
    <w:tmpl w:val="9280E2A2"/>
    <w:lvl w:ilvl="0">
      <w:start w:val="1"/>
      <w:numFmt w:val="decimal"/>
      <w:lvlText w:val="%1."/>
      <w:lvlJc w:val="left"/>
      <w:pPr>
        <w:tabs>
          <w:tab w:val="num" w:pos="360"/>
        </w:tabs>
        <w:ind w:left="360" w:hanging="360"/>
      </w:pPr>
      <w:rPr>
        <w:rFonts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129" w15:restartNumberingAfterBreak="0">
    <w:nsid w:val="2DFC4E45"/>
    <w:multiLevelType w:val="hybridMultilevel"/>
    <w:tmpl w:val="C088DBCC"/>
    <w:lvl w:ilvl="0" w:tplc="D06409E6">
      <w:start w:val="1"/>
      <w:numFmt w:val="decimal"/>
      <w:lvlText w:val="%1."/>
      <w:lvlJc w:val="left"/>
      <w:pPr>
        <w:ind w:left="720" w:hanging="360"/>
      </w:pPr>
      <w:rPr>
        <w:rFonts w:hint="default"/>
      </w:rPr>
    </w:lvl>
    <w:lvl w:ilvl="1" w:tplc="04080019" w:tentative="1">
      <w:start w:val="1"/>
      <w:numFmt w:val="bullet"/>
      <w:lvlText w:val="o"/>
      <w:lvlJc w:val="left"/>
      <w:pPr>
        <w:ind w:left="1440" w:hanging="360"/>
      </w:pPr>
      <w:rPr>
        <w:rFonts w:ascii="Courier New" w:hAnsi="Courier New" w:cs="Courier New" w:hint="default"/>
      </w:rPr>
    </w:lvl>
    <w:lvl w:ilvl="2" w:tplc="0408001B" w:tentative="1">
      <w:start w:val="1"/>
      <w:numFmt w:val="bullet"/>
      <w:lvlText w:val=""/>
      <w:lvlJc w:val="left"/>
      <w:pPr>
        <w:ind w:left="2160" w:hanging="360"/>
      </w:pPr>
      <w:rPr>
        <w:rFonts w:ascii="Wingdings" w:hAnsi="Wingdings" w:hint="default"/>
      </w:rPr>
    </w:lvl>
    <w:lvl w:ilvl="3" w:tplc="0408000F" w:tentative="1">
      <w:start w:val="1"/>
      <w:numFmt w:val="bullet"/>
      <w:lvlText w:val=""/>
      <w:lvlJc w:val="left"/>
      <w:pPr>
        <w:ind w:left="2880" w:hanging="360"/>
      </w:pPr>
      <w:rPr>
        <w:rFonts w:ascii="Symbol" w:hAnsi="Symbol" w:hint="default"/>
      </w:rPr>
    </w:lvl>
    <w:lvl w:ilvl="4" w:tplc="04080019" w:tentative="1">
      <w:start w:val="1"/>
      <w:numFmt w:val="bullet"/>
      <w:lvlText w:val="o"/>
      <w:lvlJc w:val="left"/>
      <w:pPr>
        <w:ind w:left="3600" w:hanging="360"/>
      </w:pPr>
      <w:rPr>
        <w:rFonts w:ascii="Courier New" w:hAnsi="Courier New" w:cs="Courier New" w:hint="default"/>
      </w:rPr>
    </w:lvl>
    <w:lvl w:ilvl="5" w:tplc="0408001B" w:tentative="1">
      <w:start w:val="1"/>
      <w:numFmt w:val="bullet"/>
      <w:lvlText w:val=""/>
      <w:lvlJc w:val="left"/>
      <w:pPr>
        <w:ind w:left="4320" w:hanging="360"/>
      </w:pPr>
      <w:rPr>
        <w:rFonts w:ascii="Wingdings" w:hAnsi="Wingdings" w:hint="default"/>
      </w:rPr>
    </w:lvl>
    <w:lvl w:ilvl="6" w:tplc="0408000F" w:tentative="1">
      <w:start w:val="1"/>
      <w:numFmt w:val="bullet"/>
      <w:lvlText w:val=""/>
      <w:lvlJc w:val="left"/>
      <w:pPr>
        <w:ind w:left="5040" w:hanging="360"/>
      </w:pPr>
      <w:rPr>
        <w:rFonts w:ascii="Symbol" w:hAnsi="Symbol" w:hint="default"/>
      </w:rPr>
    </w:lvl>
    <w:lvl w:ilvl="7" w:tplc="04080019" w:tentative="1">
      <w:start w:val="1"/>
      <w:numFmt w:val="bullet"/>
      <w:lvlText w:val="o"/>
      <w:lvlJc w:val="left"/>
      <w:pPr>
        <w:ind w:left="5760" w:hanging="360"/>
      </w:pPr>
      <w:rPr>
        <w:rFonts w:ascii="Courier New" w:hAnsi="Courier New" w:cs="Courier New" w:hint="default"/>
      </w:rPr>
    </w:lvl>
    <w:lvl w:ilvl="8" w:tplc="0408001B" w:tentative="1">
      <w:start w:val="1"/>
      <w:numFmt w:val="bullet"/>
      <w:lvlText w:val=""/>
      <w:lvlJc w:val="left"/>
      <w:pPr>
        <w:ind w:left="6480" w:hanging="360"/>
      </w:pPr>
      <w:rPr>
        <w:rFonts w:ascii="Wingdings" w:hAnsi="Wingdings" w:hint="default"/>
      </w:rPr>
    </w:lvl>
  </w:abstractNum>
  <w:abstractNum w:abstractNumId="130" w15:restartNumberingAfterBreak="0">
    <w:nsid w:val="2E3B5007"/>
    <w:multiLevelType w:val="hybridMultilevel"/>
    <w:tmpl w:val="E0DC0EEA"/>
    <w:lvl w:ilvl="0" w:tplc="0809000F">
      <w:start w:val="1"/>
      <w:numFmt w:val="decimal"/>
      <w:lvlText w:val="%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2E6A56EE"/>
    <w:multiLevelType w:val="multilevel"/>
    <w:tmpl w:val="6536539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2" w15:restartNumberingAfterBreak="0">
    <w:nsid w:val="2E9F527F"/>
    <w:multiLevelType w:val="multilevel"/>
    <w:tmpl w:val="3356CE16"/>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3" w15:restartNumberingAfterBreak="0">
    <w:nsid w:val="2F482BC6"/>
    <w:multiLevelType w:val="multilevel"/>
    <w:tmpl w:val="30EAC8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4" w15:restartNumberingAfterBreak="0">
    <w:nsid w:val="2FCE36FC"/>
    <w:multiLevelType w:val="hybridMultilevel"/>
    <w:tmpl w:val="2A4C11EE"/>
    <w:lvl w:ilvl="0" w:tplc="0409000F">
      <w:start w:val="1"/>
      <w:numFmt w:val="decimal"/>
      <w:lvlText w:val="%1."/>
      <w:lvlJc w:val="left"/>
      <w:pPr>
        <w:ind w:left="720" w:hanging="360"/>
      </w:pPr>
      <w:rPr>
        <w:rFonts w:ascii="Calibri" w:hAnsi="Calibri" w:hint="default"/>
        <w:b w:val="0"/>
        <w:i w:val="0"/>
        <w:spacing w:val="0"/>
        <w:w w:val="100"/>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301B4A00"/>
    <w:multiLevelType w:val="multilevel"/>
    <w:tmpl w:val="33406EF0"/>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6" w15:restartNumberingAfterBreak="0">
    <w:nsid w:val="30AB4DA7"/>
    <w:multiLevelType w:val="multilevel"/>
    <w:tmpl w:val="6F50BBE0"/>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37" w15:restartNumberingAfterBreak="0">
    <w:nsid w:val="30C237E0"/>
    <w:multiLevelType w:val="multilevel"/>
    <w:tmpl w:val="89EA4B12"/>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312A491D"/>
    <w:multiLevelType w:val="multilevel"/>
    <w:tmpl w:val="64BE33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31793EEC"/>
    <w:multiLevelType w:val="hybridMultilevel"/>
    <w:tmpl w:val="F5E287AE"/>
    <w:lvl w:ilvl="0" w:tplc="0C09000F">
      <w:start w:val="1"/>
      <w:numFmt w:val="decimal"/>
      <w:lvlText w:val="%1."/>
      <w:lvlJc w:val="left"/>
      <w:pPr>
        <w:tabs>
          <w:tab w:val="num" w:pos="360"/>
        </w:tabs>
        <w:ind w:left="360" w:hanging="360"/>
      </w:pPr>
      <w:rPr>
        <w:rFonts w:hint="default"/>
      </w:rPr>
    </w:lvl>
    <w:lvl w:ilvl="1" w:tplc="04080019">
      <w:start w:val="1"/>
      <w:numFmt w:val="bullet"/>
      <w:lvlText w:val="o"/>
      <w:lvlJc w:val="left"/>
      <w:pPr>
        <w:tabs>
          <w:tab w:val="num" w:pos="1440"/>
        </w:tabs>
        <w:ind w:left="1440" w:hanging="360"/>
      </w:pPr>
      <w:rPr>
        <w:rFonts w:ascii="Courier New" w:hAnsi="Courier New" w:cs="Courier New" w:hint="default"/>
      </w:rPr>
    </w:lvl>
    <w:lvl w:ilvl="2" w:tplc="0408001B">
      <w:start w:val="1"/>
      <w:numFmt w:val="bullet"/>
      <w:lvlText w:val=""/>
      <w:lvlJc w:val="left"/>
      <w:pPr>
        <w:tabs>
          <w:tab w:val="num" w:pos="2160"/>
        </w:tabs>
        <w:ind w:left="2160" w:hanging="360"/>
      </w:pPr>
      <w:rPr>
        <w:rFonts w:ascii="Wingdings" w:hAnsi="Wingdings" w:hint="default"/>
      </w:rPr>
    </w:lvl>
    <w:lvl w:ilvl="3" w:tplc="0408000F">
      <w:start w:val="1"/>
      <w:numFmt w:val="bullet"/>
      <w:lvlText w:val=""/>
      <w:lvlJc w:val="left"/>
      <w:pPr>
        <w:tabs>
          <w:tab w:val="num" w:pos="2880"/>
        </w:tabs>
        <w:ind w:left="2880" w:hanging="360"/>
      </w:pPr>
      <w:rPr>
        <w:rFonts w:ascii="Symbol" w:hAnsi="Symbol" w:hint="default"/>
      </w:rPr>
    </w:lvl>
    <w:lvl w:ilvl="4" w:tplc="04080019" w:tentative="1">
      <w:start w:val="1"/>
      <w:numFmt w:val="bullet"/>
      <w:lvlText w:val="o"/>
      <w:lvlJc w:val="left"/>
      <w:pPr>
        <w:tabs>
          <w:tab w:val="num" w:pos="3600"/>
        </w:tabs>
        <w:ind w:left="3600" w:hanging="360"/>
      </w:pPr>
      <w:rPr>
        <w:rFonts w:ascii="Courier New" w:hAnsi="Courier New" w:cs="Courier New" w:hint="default"/>
      </w:rPr>
    </w:lvl>
    <w:lvl w:ilvl="5" w:tplc="0408001B">
      <w:start w:val="1"/>
      <w:numFmt w:val="bullet"/>
      <w:lvlText w:val=""/>
      <w:lvlJc w:val="left"/>
      <w:pPr>
        <w:tabs>
          <w:tab w:val="num" w:pos="4320"/>
        </w:tabs>
        <w:ind w:left="4320" w:hanging="360"/>
      </w:pPr>
      <w:rPr>
        <w:rFonts w:ascii="Wingdings" w:hAnsi="Wingdings" w:hint="default"/>
      </w:rPr>
    </w:lvl>
    <w:lvl w:ilvl="6" w:tplc="0408000F" w:tentative="1">
      <w:start w:val="1"/>
      <w:numFmt w:val="bullet"/>
      <w:lvlText w:val=""/>
      <w:lvlJc w:val="left"/>
      <w:pPr>
        <w:tabs>
          <w:tab w:val="num" w:pos="5040"/>
        </w:tabs>
        <w:ind w:left="5040" w:hanging="360"/>
      </w:pPr>
      <w:rPr>
        <w:rFonts w:ascii="Symbol" w:hAnsi="Symbol" w:hint="default"/>
      </w:rPr>
    </w:lvl>
    <w:lvl w:ilvl="7" w:tplc="04080019" w:tentative="1">
      <w:start w:val="1"/>
      <w:numFmt w:val="bullet"/>
      <w:lvlText w:val="o"/>
      <w:lvlJc w:val="left"/>
      <w:pPr>
        <w:tabs>
          <w:tab w:val="num" w:pos="5760"/>
        </w:tabs>
        <w:ind w:left="5760" w:hanging="360"/>
      </w:pPr>
      <w:rPr>
        <w:rFonts w:ascii="Courier New" w:hAnsi="Courier New" w:cs="Courier New" w:hint="default"/>
      </w:rPr>
    </w:lvl>
    <w:lvl w:ilvl="8" w:tplc="0408001B"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31BA5E09"/>
    <w:multiLevelType w:val="hybridMultilevel"/>
    <w:tmpl w:val="B40A58E0"/>
    <w:lvl w:ilvl="0" w:tplc="04080005">
      <w:start w:val="1"/>
      <w:numFmt w:val="lowerRoman"/>
      <w:lvlText w:val="%1."/>
      <w:lvlJc w:val="right"/>
      <w:pPr>
        <w:ind w:left="1080" w:hanging="360"/>
      </w:pPr>
    </w:lvl>
    <w:lvl w:ilvl="1" w:tplc="04090017" w:tentative="1">
      <w:start w:val="1"/>
      <w:numFmt w:val="lowerLetter"/>
      <w:lvlText w:val="%2."/>
      <w:lvlJc w:val="left"/>
      <w:pPr>
        <w:ind w:left="1800" w:hanging="360"/>
      </w:pPr>
    </w:lvl>
    <w:lvl w:ilvl="2" w:tplc="04090011"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1" w15:restartNumberingAfterBreak="0">
    <w:nsid w:val="33881487"/>
    <w:multiLevelType w:val="multilevel"/>
    <w:tmpl w:val="80CEEE48"/>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2" w15:restartNumberingAfterBreak="0">
    <w:nsid w:val="33C974AA"/>
    <w:multiLevelType w:val="hybridMultilevel"/>
    <w:tmpl w:val="E642EE7A"/>
    <w:lvl w:ilvl="0" w:tplc="0408000B">
      <w:start w:val="1"/>
      <w:numFmt w:val="decimal"/>
      <w:lvlText w:val="%1."/>
      <w:lvlJc w:val="left"/>
      <w:pPr>
        <w:ind w:left="360" w:hanging="360"/>
      </w:pPr>
    </w:lvl>
    <w:lvl w:ilvl="1" w:tplc="0408000B">
      <w:start w:val="1"/>
      <w:numFmt w:val="lowerLetter"/>
      <w:lvlText w:val="%2."/>
      <w:lvlJc w:val="left"/>
      <w:pPr>
        <w:ind w:left="1440" w:hanging="360"/>
      </w:pPr>
    </w:lvl>
    <w:lvl w:ilvl="2" w:tplc="04080005" w:tentative="1">
      <w:start w:val="1"/>
      <w:numFmt w:val="lowerRoman"/>
      <w:lvlText w:val="%3."/>
      <w:lvlJc w:val="right"/>
      <w:pPr>
        <w:ind w:left="2160" w:hanging="180"/>
      </w:pPr>
    </w:lvl>
    <w:lvl w:ilvl="3" w:tplc="04080001" w:tentative="1">
      <w:start w:val="1"/>
      <w:numFmt w:val="decimal"/>
      <w:lvlText w:val="%4."/>
      <w:lvlJc w:val="left"/>
      <w:pPr>
        <w:ind w:left="2880" w:hanging="360"/>
      </w:pPr>
    </w:lvl>
    <w:lvl w:ilvl="4" w:tplc="04080003" w:tentative="1">
      <w:start w:val="1"/>
      <w:numFmt w:val="lowerLetter"/>
      <w:lvlText w:val="%5."/>
      <w:lvlJc w:val="left"/>
      <w:pPr>
        <w:ind w:left="3600" w:hanging="360"/>
      </w:pPr>
    </w:lvl>
    <w:lvl w:ilvl="5" w:tplc="04080005" w:tentative="1">
      <w:start w:val="1"/>
      <w:numFmt w:val="lowerRoman"/>
      <w:lvlText w:val="%6."/>
      <w:lvlJc w:val="right"/>
      <w:pPr>
        <w:ind w:left="4320" w:hanging="180"/>
      </w:pPr>
    </w:lvl>
    <w:lvl w:ilvl="6" w:tplc="04080001" w:tentative="1">
      <w:start w:val="1"/>
      <w:numFmt w:val="decimal"/>
      <w:lvlText w:val="%7."/>
      <w:lvlJc w:val="left"/>
      <w:pPr>
        <w:ind w:left="5040" w:hanging="360"/>
      </w:pPr>
    </w:lvl>
    <w:lvl w:ilvl="7" w:tplc="04080003" w:tentative="1">
      <w:start w:val="1"/>
      <w:numFmt w:val="lowerLetter"/>
      <w:lvlText w:val="%8."/>
      <w:lvlJc w:val="left"/>
      <w:pPr>
        <w:ind w:left="5760" w:hanging="360"/>
      </w:pPr>
    </w:lvl>
    <w:lvl w:ilvl="8" w:tplc="04080005" w:tentative="1">
      <w:start w:val="1"/>
      <w:numFmt w:val="lowerRoman"/>
      <w:lvlText w:val="%9."/>
      <w:lvlJc w:val="right"/>
      <w:pPr>
        <w:ind w:left="6480" w:hanging="180"/>
      </w:pPr>
    </w:lvl>
  </w:abstractNum>
  <w:abstractNum w:abstractNumId="143" w15:restartNumberingAfterBreak="0">
    <w:nsid w:val="33CF3ACE"/>
    <w:multiLevelType w:val="hybridMultilevel"/>
    <w:tmpl w:val="E642EE7A"/>
    <w:lvl w:ilvl="0" w:tplc="04080001">
      <w:start w:val="1"/>
      <w:numFmt w:val="decimal"/>
      <w:lvlText w:val="%1."/>
      <w:lvlJc w:val="left"/>
      <w:pPr>
        <w:ind w:left="360" w:hanging="360"/>
      </w:pPr>
    </w:lvl>
    <w:lvl w:ilvl="1" w:tplc="04080003">
      <w:start w:val="1"/>
      <w:numFmt w:val="lowerLetter"/>
      <w:lvlText w:val="%2."/>
      <w:lvlJc w:val="left"/>
      <w:pPr>
        <w:ind w:left="1440" w:hanging="360"/>
      </w:pPr>
    </w:lvl>
    <w:lvl w:ilvl="2" w:tplc="04080005" w:tentative="1">
      <w:start w:val="1"/>
      <w:numFmt w:val="lowerRoman"/>
      <w:lvlText w:val="%3."/>
      <w:lvlJc w:val="right"/>
      <w:pPr>
        <w:ind w:left="2160" w:hanging="180"/>
      </w:pPr>
    </w:lvl>
    <w:lvl w:ilvl="3" w:tplc="04080001" w:tentative="1">
      <w:start w:val="1"/>
      <w:numFmt w:val="decimal"/>
      <w:lvlText w:val="%4."/>
      <w:lvlJc w:val="left"/>
      <w:pPr>
        <w:ind w:left="2880" w:hanging="360"/>
      </w:pPr>
    </w:lvl>
    <w:lvl w:ilvl="4" w:tplc="04080003" w:tentative="1">
      <w:start w:val="1"/>
      <w:numFmt w:val="lowerLetter"/>
      <w:lvlText w:val="%5."/>
      <w:lvlJc w:val="left"/>
      <w:pPr>
        <w:ind w:left="3600" w:hanging="360"/>
      </w:pPr>
    </w:lvl>
    <w:lvl w:ilvl="5" w:tplc="04080005" w:tentative="1">
      <w:start w:val="1"/>
      <w:numFmt w:val="lowerRoman"/>
      <w:lvlText w:val="%6."/>
      <w:lvlJc w:val="right"/>
      <w:pPr>
        <w:ind w:left="4320" w:hanging="180"/>
      </w:pPr>
    </w:lvl>
    <w:lvl w:ilvl="6" w:tplc="04080001" w:tentative="1">
      <w:start w:val="1"/>
      <w:numFmt w:val="decimal"/>
      <w:lvlText w:val="%7."/>
      <w:lvlJc w:val="left"/>
      <w:pPr>
        <w:ind w:left="5040" w:hanging="360"/>
      </w:pPr>
    </w:lvl>
    <w:lvl w:ilvl="7" w:tplc="04080003" w:tentative="1">
      <w:start w:val="1"/>
      <w:numFmt w:val="lowerLetter"/>
      <w:lvlText w:val="%8."/>
      <w:lvlJc w:val="left"/>
      <w:pPr>
        <w:ind w:left="5760" w:hanging="360"/>
      </w:pPr>
    </w:lvl>
    <w:lvl w:ilvl="8" w:tplc="04080005" w:tentative="1">
      <w:start w:val="1"/>
      <w:numFmt w:val="lowerRoman"/>
      <w:lvlText w:val="%9."/>
      <w:lvlJc w:val="right"/>
      <w:pPr>
        <w:ind w:left="6480" w:hanging="180"/>
      </w:pPr>
    </w:lvl>
  </w:abstractNum>
  <w:abstractNum w:abstractNumId="144" w15:restartNumberingAfterBreak="0">
    <w:nsid w:val="346B3429"/>
    <w:multiLevelType w:val="hybridMultilevel"/>
    <w:tmpl w:val="7310A5A0"/>
    <w:lvl w:ilvl="0" w:tplc="0408000B">
      <w:start w:val="1"/>
      <w:numFmt w:val="decimal"/>
      <w:lvlText w:val="%1."/>
      <w:lvlJc w:val="left"/>
      <w:pPr>
        <w:ind w:left="720" w:hanging="360"/>
      </w:pPr>
    </w:lvl>
    <w:lvl w:ilvl="1" w:tplc="04080003" w:tentative="1">
      <w:start w:val="1"/>
      <w:numFmt w:val="lowerLetter"/>
      <w:lvlText w:val="%2."/>
      <w:lvlJc w:val="left"/>
      <w:pPr>
        <w:ind w:left="1440" w:hanging="360"/>
      </w:pPr>
    </w:lvl>
    <w:lvl w:ilvl="2" w:tplc="04080005" w:tentative="1">
      <w:start w:val="1"/>
      <w:numFmt w:val="lowerRoman"/>
      <w:lvlText w:val="%3."/>
      <w:lvlJc w:val="right"/>
      <w:pPr>
        <w:ind w:left="2160" w:hanging="180"/>
      </w:pPr>
    </w:lvl>
    <w:lvl w:ilvl="3" w:tplc="04080001" w:tentative="1">
      <w:start w:val="1"/>
      <w:numFmt w:val="decimal"/>
      <w:lvlText w:val="%4."/>
      <w:lvlJc w:val="left"/>
      <w:pPr>
        <w:ind w:left="2880" w:hanging="360"/>
      </w:pPr>
    </w:lvl>
    <w:lvl w:ilvl="4" w:tplc="04080003" w:tentative="1">
      <w:start w:val="1"/>
      <w:numFmt w:val="lowerLetter"/>
      <w:lvlText w:val="%5."/>
      <w:lvlJc w:val="left"/>
      <w:pPr>
        <w:ind w:left="3600" w:hanging="360"/>
      </w:pPr>
    </w:lvl>
    <w:lvl w:ilvl="5" w:tplc="04080005" w:tentative="1">
      <w:start w:val="1"/>
      <w:numFmt w:val="lowerRoman"/>
      <w:lvlText w:val="%6."/>
      <w:lvlJc w:val="right"/>
      <w:pPr>
        <w:ind w:left="4320" w:hanging="180"/>
      </w:pPr>
    </w:lvl>
    <w:lvl w:ilvl="6" w:tplc="04080001" w:tentative="1">
      <w:start w:val="1"/>
      <w:numFmt w:val="decimal"/>
      <w:lvlText w:val="%7."/>
      <w:lvlJc w:val="left"/>
      <w:pPr>
        <w:ind w:left="5040" w:hanging="360"/>
      </w:pPr>
    </w:lvl>
    <w:lvl w:ilvl="7" w:tplc="04080003" w:tentative="1">
      <w:start w:val="1"/>
      <w:numFmt w:val="lowerLetter"/>
      <w:lvlText w:val="%8."/>
      <w:lvlJc w:val="left"/>
      <w:pPr>
        <w:ind w:left="5760" w:hanging="360"/>
      </w:pPr>
    </w:lvl>
    <w:lvl w:ilvl="8" w:tplc="04080005" w:tentative="1">
      <w:start w:val="1"/>
      <w:numFmt w:val="lowerRoman"/>
      <w:lvlText w:val="%9."/>
      <w:lvlJc w:val="right"/>
      <w:pPr>
        <w:ind w:left="6480" w:hanging="180"/>
      </w:pPr>
    </w:lvl>
  </w:abstractNum>
  <w:abstractNum w:abstractNumId="145" w15:restartNumberingAfterBreak="0">
    <w:nsid w:val="35EC668C"/>
    <w:multiLevelType w:val="hybridMultilevel"/>
    <w:tmpl w:val="A83A3CF2"/>
    <w:lvl w:ilvl="0" w:tplc="0408000F">
      <w:start w:val="1"/>
      <w:numFmt w:val="decimal"/>
      <w:lvlText w:val="%1."/>
      <w:lvlJc w:val="left"/>
      <w:pPr>
        <w:tabs>
          <w:tab w:val="num" w:pos="1080"/>
        </w:tabs>
        <w:ind w:left="1080" w:hanging="360"/>
      </w:pPr>
      <w:rPr>
        <w:rFonts w:hint="default"/>
      </w:rPr>
    </w:lvl>
    <w:lvl w:ilvl="1" w:tplc="04080003" w:tentative="1">
      <w:start w:val="1"/>
      <w:numFmt w:val="bullet"/>
      <w:lvlText w:val="o"/>
      <w:lvlJc w:val="left"/>
      <w:pPr>
        <w:tabs>
          <w:tab w:val="num" w:pos="1800"/>
        </w:tabs>
        <w:ind w:left="1800" w:hanging="360"/>
      </w:pPr>
      <w:rPr>
        <w:rFonts w:ascii="Courier New" w:hAnsi="Courier New" w:cs="Courier New" w:hint="default"/>
      </w:rPr>
    </w:lvl>
    <w:lvl w:ilvl="2" w:tplc="04080005" w:tentative="1">
      <w:start w:val="1"/>
      <w:numFmt w:val="bullet"/>
      <w:lvlText w:val=""/>
      <w:lvlJc w:val="left"/>
      <w:pPr>
        <w:tabs>
          <w:tab w:val="num" w:pos="2520"/>
        </w:tabs>
        <w:ind w:left="2520" w:hanging="360"/>
      </w:pPr>
      <w:rPr>
        <w:rFonts w:ascii="Wingdings" w:hAnsi="Wingdings" w:hint="default"/>
      </w:rPr>
    </w:lvl>
    <w:lvl w:ilvl="3" w:tplc="04080001" w:tentative="1">
      <w:start w:val="1"/>
      <w:numFmt w:val="bullet"/>
      <w:lvlText w:val=""/>
      <w:lvlJc w:val="left"/>
      <w:pPr>
        <w:tabs>
          <w:tab w:val="num" w:pos="3240"/>
        </w:tabs>
        <w:ind w:left="3240" w:hanging="360"/>
      </w:pPr>
      <w:rPr>
        <w:rFonts w:ascii="Symbol" w:hAnsi="Symbol" w:hint="default"/>
      </w:rPr>
    </w:lvl>
    <w:lvl w:ilvl="4" w:tplc="04080003" w:tentative="1">
      <w:start w:val="1"/>
      <w:numFmt w:val="bullet"/>
      <w:lvlText w:val="o"/>
      <w:lvlJc w:val="left"/>
      <w:pPr>
        <w:tabs>
          <w:tab w:val="num" w:pos="3960"/>
        </w:tabs>
        <w:ind w:left="3960" w:hanging="360"/>
      </w:pPr>
      <w:rPr>
        <w:rFonts w:ascii="Courier New" w:hAnsi="Courier New" w:cs="Courier New" w:hint="default"/>
      </w:rPr>
    </w:lvl>
    <w:lvl w:ilvl="5" w:tplc="04080005" w:tentative="1">
      <w:start w:val="1"/>
      <w:numFmt w:val="bullet"/>
      <w:lvlText w:val=""/>
      <w:lvlJc w:val="left"/>
      <w:pPr>
        <w:tabs>
          <w:tab w:val="num" w:pos="4680"/>
        </w:tabs>
        <w:ind w:left="4680" w:hanging="360"/>
      </w:pPr>
      <w:rPr>
        <w:rFonts w:ascii="Wingdings" w:hAnsi="Wingdings" w:hint="default"/>
      </w:rPr>
    </w:lvl>
    <w:lvl w:ilvl="6" w:tplc="04080001" w:tentative="1">
      <w:start w:val="1"/>
      <w:numFmt w:val="bullet"/>
      <w:lvlText w:val=""/>
      <w:lvlJc w:val="left"/>
      <w:pPr>
        <w:tabs>
          <w:tab w:val="num" w:pos="5400"/>
        </w:tabs>
        <w:ind w:left="5400" w:hanging="360"/>
      </w:pPr>
      <w:rPr>
        <w:rFonts w:ascii="Symbol" w:hAnsi="Symbol" w:hint="default"/>
      </w:rPr>
    </w:lvl>
    <w:lvl w:ilvl="7" w:tplc="04080003" w:tentative="1">
      <w:start w:val="1"/>
      <w:numFmt w:val="bullet"/>
      <w:lvlText w:val="o"/>
      <w:lvlJc w:val="left"/>
      <w:pPr>
        <w:tabs>
          <w:tab w:val="num" w:pos="6120"/>
        </w:tabs>
        <w:ind w:left="6120" w:hanging="360"/>
      </w:pPr>
      <w:rPr>
        <w:rFonts w:ascii="Courier New" w:hAnsi="Courier New" w:cs="Courier New" w:hint="default"/>
      </w:rPr>
    </w:lvl>
    <w:lvl w:ilvl="8" w:tplc="04080005" w:tentative="1">
      <w:start w:val="1"/>
      <w:numFmt w:val="bullet"/>
      <w:lvlText w:val=""/>
      <w:lvlJc w:val="left"/>
      <w:pPr>
        <w:tabs>
          <w:tab w:val="num" w:pos="6840"/>
        </w:tabs>
        <w:ind w:left="6840" w:hanging="360"/>
      </w:pPr>
      <w:rPr>
        <w:rFonts w:ascii="Wingdings" w:hAnsi="Wingdings" w:hint="default"/>
      </w:rPr>
    </w:lvl>
  </w:abstractNum>
  <w:abstractNum w:abstractNumId="146" w15:restartNumberingAfterBreak="0">
    <w:nsid w:val="360C3731"/>
    <w:multiLevelType w:val="multilevel"/>
    <w:tmpl w:val="0408E6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36343498"/>
    <w:multiLevelType w:val="multilevel"/>
    <w:tmpl w:val="D7CA01C2"/>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8" w15:restartNumberingAfterBreak="0">
    <w:nsid w:val="36D01796"/>
    <w:multiLevelType w:val="hybridMultilevel"/>
    <w:tmpl w:val="F88E2B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36E07429"/>
    <w:multiLevelType w:val="multilevel"/>
    <w:tmpl w:val="3334AD20"/>
    <w:styleLink w:val="Style4"/>
    <w:lvl w:ilvl="0">
      <w:start w:val="1"/>
      <w:numFmt w:val="decimal"/>
      <w:lvlText w:val="%1."/>
      <w:lvlJc w:val="left"/>
      <w:pPr>
        <w:ind w:left="432" w:hanging="432"/>
      </w:pPr>
      <w:rPr>
        <w:rFonts w:ascii="Tahoma" w:hAnsi="Tahoma" w:cs="Tahoma" w:hint="default"/>
        <w:b/>
        <w:bCs w:val="0"/>
        <w:i w:val="0"/>
        <w:iCs w:val="0"/>
        <w:caps w:val="0"/>
        <w:smallCaps w:val="0"/>
        <w:strike w:val="0"/>
        <w:dstrike w:val="0"/>
        <w:noProof w:val="0"/>
        <w:vanish w:val="0"/>
        <w:color w:val="333399"/>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i w:val="0"/>
        <w:color w:val="auto"/>
      </w:rPr>
    </w:lvl>
    <w:lvl w:ilvl="3">
      <w:start w:val="1"/>
      <w:numFmt w:val="decimal"/>
      <w:lvlText w:val="%1.%2.%3.%4"/>
      <w:lvlJc w:val="left"/>
      <w:pPr>
        <w:ind w:left="864" w:hanging="864"/>
      </w:pPr>
      <w:rPr>
        <w:rFonts w:hint="default"/>
        <w:b/>
      </w:rPr>
    </w:lvl>
    <w:lvl w:ilvl="4">
      <w:start w:val="1"/>
      <w:numFmt w:val="decimal"/>
      <w:lvlText w:val="%1.%2.%3.%4.%5"/>
      <w:lvlJc w:val="left"/>
      <w:pPr>
        <w:ind w:left="1008" w:hanging="1008"/>
      </w:pPr>
      <w:rPr>
        <w:rFonts w:hint="default"/>
        <w:b/>
        <w:u w:val="single"/>
      </w:rPr>
    </w:lvl>
    <w:lvl w:ilvl="5">
      <w:start w:val="1"/>
      <w:numFmt w:val="decimal"/>
      <w:lvlText w:val="%1.%2.%3.%4.%5.%6"/>
      <w:lvlJc w:val="left"/>
      <w:pPr>
        <w:ind w:left="1152" w:hanging="1152"/>
      </w:pPr>
      <w:rPr>
        <w:rFonts w:hint="default"/>
        <w:color w:val="auto"/>
      </w:rPr>
    </w:lvl>
    <w:lvl w:ilvl="6">
      <w:start w:val="1"/>
      <w:numFmt w:val="decimal"/>
      <w:lvlText w:val="%1.%2.%3.%4.%5.%6.%7"/>
      <w:lvlJc w:val="left"/>
      <w:pPr>
        <w:ind w:left="1296" w:hanging="1296"/>
      </w:pPr>
      <w:rPr>
        <w:rFonts w:hint="default"/>
        <w:b/>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0" w15:restartNumberingAfterBreak="0">
    <w:nsid w:val="36F6399E"/>
    <w:multiLevelType w:val="hybridMultilevel"/>
    <w:tmpl w:val="63D4568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1" w15:restartNumberingAfterBreak="0">
    <w:nsid w:val="371427C6"/>
    <w:multiLevelType w:val="hybridMultilevel"/>
    <w:tmpl w:val="4CD28370"/>
    <w:lvl w:ilvl="0" w:tplc="0409000F">
      <w:start w:val="1"/>
      <w:numFmt w:val="decimal"/>
      <w:lvlText w:val="%1."/>
      <w:lvlJc w:val="left"/>
      <w:pPr>
        <w:ind w:left="720" w:hanging="360"/>
      </w:pPr>
      <w:rPr>
        <w:rFonts w:ascii="Calibri" w:hAnsi="Calibri" w:hint="default"/>
        <w:b w:val="0"/>
        <w:i w:val="0"/>
        <w:spacing w:val="0"/>
        <w:w w:val="100"/>
        <w:position w:val="0"/>
        <w:sz w:val="24"/>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2" w15:restartNumberingAfterBreak="0">
    <w:nsid w:val="371E3A74"/>
    <w:multiLevelType w:val="multilevel"/>
    <w:tmpl w:val="7AEAE5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3" w15:restartNumberingAfterBreak="0">
    <w:nsid w:val="37E5040A"/>
    <w:multiLevelType w:val="hybridMultilevel"/>
    <w:tmpl w:val="290053D8"/>
    <w:lvl w:ilvl="0" w:tplc="04090019">
      <w:start w:val="1"/>
      <w:numFmt w:val="decimal"/>
      <w:lvlText w:val="%1."/>
      <w:lvlJc w:val="left"/>
      <w:pPr>
        <w:ind w:left="720" w:hanging="360"/>
      </w:pPr>
      <w:rPr>
        <w:rFonts w:cs="Times New Roman"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4" w15:restartNumberingAfterBreak="0">
    <w:nsid w:val="380147A0"/>
    <w:multiLevelType w:val="hybridMultilevel"/>
    <w:tmpl w:val="ED44F8D8"/>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5" w15:restartNumberingAfterBreak="0">
    <w:nsid w:val="380727AF"/>
    <w:multiLevelType w:val="hybridMultilevel"/>
    <w:tmpl w:val="E642EE7A"/>
    <w:lvl w:ilvl="0" w:tplc="0408000F">
      <w:start w:val="1"/>
      <w:numFmt w:val="decimal"/>
      <w:lvlText w:val="%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392C0A1F"/>
    <w:multiLevelType w:val="hybridMultilevel"/>
    <w:tmpl w:val="DA6617CA"/>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57" w15:restartNumberingAfterBreak="0">
    <w:nsid w:val="39372453"/>
    <w:multiLevelType w:val="hybridMultilevel"/>
    <w:tmpl w:val="7054E4E8"/>
    <w:lvl w:ilvl="0" w:tplc="0409000F">
      <w:start w:val="1"/>
      <w:numFmt w:val="decimal"/>
      <w:lvlText w:val="%1."/>
      <w:lvlJc w:val="left"/>
      <w:pPr>
        <w:ind w:left="2880" w:hanging="360"/>
      </w:p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158" w15:restartNumberingAfterBreak="0">
    <w:nsid w:val="394419CE"/>
    <w:multiLevelType w:val="hybridMultilevel"/>
    <w:tmpl w:val="AE6E5C22"/>
    <w:lvl w:ilvl="0" w:tplc="04E62892">
      <w:start w:val="6"/>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A8E2A45"/>
    <w:multiLevelType w:val="hybridMultilevel"/>
    <w:tmpl w:val="C9C65A54"/>
    <w:lvl w:ilvl="0" w:tplc="0408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0" w15:restartNumberingAfterBreak="0">
    <w:nsid w:val="3ABE4B31"/>
    <w:multiLevelType w:val="multilevel"/>
    <w:tmpl w:val="C02251A8"/>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1" w15:restartNumberingAfterBreak="0">
    <w:nsid w:val="3ADD6809"/>
    <w:multiLevelType w:val="hybridMultilevel"/>
    <w:tmpl w:val="A254E5E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2" w15:restartNumberingAfterBreak="0">
    <w:nsid w:val="3B80626D"/>
    <w:multiLevelType w:val="multilevel"/>
    <w:tmpl w:val="55E6C768"/>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3" w15:restartNumberingAfterBreak="0">
    <w:nsid w:val="3CD74D0E"/>
    <w:multiLevelType w:val="hybridMultilevel"/>
    <w:tmpl w:val="9E2A48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3D1C19B1"/>
    <w:multiLevelType w:val="multilevel"/>
    <w:tmpl w:val="12BE6DFE"/>
    <w:lvl w:ilvl="0">
      <w:numFmt w:val="decimal"/>
      <w:pStyle w:val="greek-items"/>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15:restartNumberingAfterBreak="0">
    <w:nsid w:val="3D437E3D"/>
    <w:multiLevelType w:val="multilevel"/>
    <w:tmpl w:val="6198787A"/>
    <w:lvl w:ilvl="0">
      <w:start w:val="1"/>
      <w:numFmt w:val="lowerRoman"/>
      <w:pStyle w:val="UNHn"/>
      <w:lvlText w:val="%1."/>
      <w:lvlJc w:val="right"/>
      <w:pPr>
        <w:ind w:left="1080" w:hanging="360"/>
      </w:p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166" w15:restartNumberingAfterBreak="0">
    <w:nsid w:val="3DC56BAC"/>
    <w:multiLevelType w:val="hybridMultilevel"/>
    <w:tmpl w:val="F5DA6934"/>
    <w:lvl w:ilvl="0" w:tplc="04A8E324">
      <w:start w:val="26"/>
      <w:numFmt w:val="decimal"/>
      <w:lvlText w:val="%1."/>
      <w:lvlJc w:val="left"/>
      <w:pPr>
        <w:ind w:left="36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7" w15:restartNumberingAfterBreak="0">
    <w:nsid w:val="3E3402A9"/>
    <w:multiLevelType w:val="multilevel"/>
    <w:tmpl w:val="781A1F4E"/>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8" w15:restartNumberingAfterBreak="0">
    <w:nsid w:val="3E934291"/>
    <w:multiLevelType w:val="multilevel"/>
    <w:tmpl w:val="C7CECD5C"/>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9" w15:restartNumberingAfterBreak="0">
    <w:nsid w:val="3E987CCC"/>
    <w:multiLevelType w:val="hybridMultilevel"/>
    <w:tmpl w:val="D8C209B2"/>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70" w15:restartNumberingAfterBreak="0">
    <w:nsid w:val="3F734DDF"/>
    <w:multiLevelType w:val="hybridMultilevel"/>
    <w:tmpl w:val="512C6DEC"/>
    <w:lvl w:ilvl="0" w:tplc="0409001B">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1" w15:restartNumberingAfterBreak="0">
    <w:nsid w:val="3FEB56E0"/>
    <w:multiLevelType w:val="hybridMultilevel"/>
    <w:tmpl w:val="94FC1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403C7A1B"/>
    <w:multiLevelType w:val="hybridMultilevel"/>
    <w:tmpl w:val="3CD28F9E"/>
    <w:lvl w:ilvl="0" w:tplc="7F00B6B2">
      <w:numFmt w:val="bullet"/>
      <w:lvlText w:val="-"/>
      <w:lvlJc w:val="left"/>
      <w:pPr>
        <w:ind w:left="720" w:hanging="360"/>
      </w:pPr>
      <w:rPr>
        <w:rFonts w:ascii="Arial" w:eastAsia="Times New Roman" w:hAnsi="Arial" w:hint="default"/>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hint="default"/>
      </w:rPr>
    </w:lvl>
    <w:lvl w:ilvl="8" w:tplc="04080005">
      <w:start w:val="1"/>
      <w:numFmt w:val="bullet"/>
      <w:lvlText w:val=""/>
      <w:lvlJc w:val="left"/>
      <w:pPr>
        <w:ind w:left="6480" w:hanging="360"/>
      </w:pPr>
      <w:rPr>
        <w:rFonts w:ascii="Wingdings" w:hAnsi="Wingdings" w:hint="default"/>
      </w:rPr>
    </w:lvl>
  </w:abstractNum>
  <w:abstractNum w:abstractNumId="173" w15:restartNumberingAfterBreak="0">
    <w:nsid w:val="40C503E1"/>
    <w:multiLevelType w:val="multilevel"/>
    <w:tmpl w:val="E69EE48C"/>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4" w15:restartNumberingAfterBreak="0">
    <w:nsid w:val="40C5048D"/>
    <w:multiLevelType w:val="multilevel"/>
    <w:tmpl w:val="452CF5B4"/>
    <w:lvl w:ilvl="0">
      <w:start w:val="1"/>
      <w:numFmt w:val="decimal"/>
      <w:lvlText w:val="%1."/>
      <w:lvlJc w:val="left"/>
      <w:pPr>
        <w:ind w:left="720" w:hanging="720"/>
      </w:pPr>
      <w:rPr>
        <w:rFonts w:hint="default"/>
      </w:rPr>
    </w:lvl>
    <w:lvl w:ilvl="1">
      <w:start w:val="1"/>
      <w:numFmt w:val="decimal"/>
      <w:isLgl/>
      <w:lvlText w:val="%1.%2."/>
      <w:lvlJc w:val="left"/>
      <w:pPr>
        <w:ind w:left="1080" w:hanging="720"/>
      </w:pPr>
      <w:rPr>
        <w:rFonts w:hint="default"/>
      </w:rPr>
    </w:lvl>
    <w:lvl w:ilvl="2">
      <w:start w:val="1"/>
      <w:numFmt w:val="decimal"/>
      <w:lvlText w:val="%3."/>
      <w:lvlJc w:val="left"/>
      <w:pPr>
        <w:ind w:left="1800" w:hanging="108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400" w:hanging="2520"/>
      </w:pPr>
      <w:rPr>
        <w:rFonts w:hint="default"/>
      </w:rPr>
    </w:lvl>
  </w:abstractNum>
  <w:abstractNum w:abstractNumId="175" w15:restartNumberingAfterBreak="0">
    <w:nsid w:val="413D0C6B"/>
    <w:multiLevelType w:val="hybridMultilevel"/>
    <w:tmpl w:val="AD4E1864"/>
    <w:lvl w:ilvl="0" w:tplc="04080005">
      <w:start w:val="1"/>
      <w:numFmt w:val="lowerRoman"/>
      <w:lvlText w:val="%1."/>
      <w:lvlJc w:val="right"/>
      <w:pPr>
        <w:ind w:left="1440" w:hanging="360"/>
      </w:pPr>
    </w:lvl>
    <w:lvl w:ilvl="1" w:tplc="04090019">
      <w:start w:val="1"/>
      <w:numFmt w:val="lowerRoman"/>
      <w:lvlText w:val="%2."/>
      <w:lvlJc w:val="righ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6" w15:restartNumberingAfterBreak="0">
    <w:nsid w:val="414D564E"/>
    <w:multiLevelType w:val="multilevel"/>
    <w:tmpl w:val="73BA2E4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7" w15:restartNumberingAfterBreak="0">
    <w:nsid w:val="41F64D84"/>
    <w:multiLevelType w:val="hybridMultilevel"/>
    <w:tmpl w:val="1F1AAD2C"/>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78" w15:restartNumberingAfterBreak="0">
    <w:nsid w:val="426B4555"/>
    <w:multiLevelType w:val="hybridMultilevel"/>
    <w:tmpl w:val="274045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43316AFF"/>
    <w:multiLevelType w:val="hybridMultilevel"/>
    <w:tmpl w:val="00F646A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0" w15:restartNumberingAfterBreak="0">
    <w:nsid w:val="4427435A"/>
    <w:multiLevelType w:val="multilevel"/>
    <w:tmpl w:val="0B3C4370"/>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1" w15:restartNumberingAfterBreak="0">
    <w:nsid w:val="44AD60A9"/>
    <w:multiLevelType w:val="multilevel"/>
    <w:tmpl w:val="9280E2A2"/>
    <w:lvl w:ilvl="0">
      <w:start w:val="1"/>
      <w:numFmt w:val="decimal"/>
      <w:lvlText w:val="%1."/>
      <w:lvlJc w:val="left"/>
      <w:pPr>
        <w:tabs>
          <w:tab w:val="num" w:pos="360"/>
        </w:tabs>
        <w:ind w:left="360" w:hanging="360"/>
      </w:pPr>
      <w:rPr>
        <w:rFonts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182" w15:restartNumberingAfterBreak="0">
    <w:nsid w:val="44D5613B"/>
    <w:multiLevelType w:val="hybridMultilevel"/>
    <w:tmpl w:val="54720ADC"/>
    <w:lvl w:ilvl="0" w:tplc="04090001">
      <w:start w:val="1"/>
      <w:numFmt w:val="bullet"/>
      <w:lvlText w:val=""/>
      <w:lvlJc w:val="left"/>
      <w:pPr>
        <w:ind w:left="720" w:hanging="360"/>
      </w:pPr>
      <w:rPr>
        <w:rFonts w:ascii="Symbol" w:hAnsi="Symbol" w:hint="default"/>
      </w:rPr>
    </w:lvl>
    <w:lvl w:ilvl="1" w:tplc="ACF23E12">
      <w:numFmt w:val="bullet"/>
      <w:lvlText w:val="•"/>
      <w:lvlJc w:val="left"/>
      <w:pPr>
        <w:ind w:left="1800" w:hanging="72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4541049C"/>
    <w:multiLevelType w:val="multilevel"/>
    <w:tmpl w:val="0AB4FF70"/>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84" w15:restartNumberingAfterBreak="0">
    <w:nsid w:val="45D12955"/>
    <w:multiLevelType w:val="hybridMultilevel"/>
    <w:tmpl w:val="E642EE7A"/>
    <w:lvl w:ilvl="0" w:tplc="04080005">
      <w:start w:val="1"/>
      <w:numFmt w:val="decimal"/>
      <w:lvlText w:val="%1."/>
      <w:lvlJc w:val="left"/>
      <w:pPr>
        <w:ind w:left="360" w:hanging="360"/>
      </w:pPr>
    </w:lvl>
    <w:lvl w:ilvl="1" w:tplc="04090017">
      <w:start w:val="1"/>
      <w:numFmt w:val="lowerLetter"/>
      <w:lvlText w:val="%2."/>
      <w:lvlJc w:val="left"/>
      <w:pPr>
        <w:ind w:left="1440" w:hanging="360"/>
      </w:pPr>
    </w:lvl>
    <w:lvl w:ilvl="2" w:tplc="04090011"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45E22684"/>
    <w:multiLevelType w:val="hybridMultilevel"/>
    <w:tmpl w:val="961EA5BC"/>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6" w15:restartNumberingAfterBreak="0">
    <w:nsid w:val="45E9420E"/>
    <w:multiLevelType w:val="hybridMultilevel"/>
    <w:tmpl w:val="954280BA"/>
    <w:lvl w:ilvl="0" w:tplc="0409000F">
      <w:start w:val="1"/>
      <w:numFmt w:val="decimal"/>
      <w:lvlText w:val="%1."/>
      <w:lvlJc w:val="left"/>
      <w:pPr>
        <w:ind w:left="75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46881753"/>
    <w:multiLevelType w:val="multilevel"/>
    <w:tmpl w:val="F5102FE6"/>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8" w15:restartNumberingAfterBreak="0">
    <w:nsid w:val="46B37A0F"/>
    <w:multiLevelType w:val="hybridMultilevel"/>
    <w:tmpl w:val="CC847174"/>
    <w:lvl w:ilvl="0" w:tplc="04080001">
      <w:start w:val="1"/>
      <w:numFmt w:val="bullet"/>
      <w:lvlText w:val=""/>
      <w:lvlJc w:val="left"/>
      <w:pPr>
        <w:tabs>
          <w:tab w:val="num" w:pos="1080"/>
        </w:tabs>
        <w:ind w:left="1080" w:hanging="360"/>
      </w:pPr>
      <w:rPr>
        <w:rFonts w:ascii="Symbol" w:hAnsi="Symbol" w:hint="default"/>
      </w:rPr>
    </w:lvl>
    <w:lvl w:ilvl="1" w:tplc="04080003" w:tentative="1">
      <w:start w:val="1"/>
      <w:numFmt w:val="bullet"/>
      <w:lvlText w:val="o"/>
      <w:lvlJc w:val="left"/>
      <w:pPr>
        <w:tabs>
          <w:tab w:val="num" w:pos="1800"/>
        </w:tabs>
        <w:ind w:left="1800" w:hanging="360"/>
      </w:pPr>
      <w:rPr>
        <w:rFonts w:ascii="Courier New" w:hAnsi="Courier New" w:cs="Courier New" w:hint="default"/>
      </w:rPr>
    </w:lvl>
    <w:lvl w:ilvl="2" w:tplc="04080005" w:tentative="1">
      <w:start w:val="1"/>
      <w:numFmt w:val="bullet"/>
      <w:lvlText w:val=""/>
      <w:lvlJc w:val="left"/>
      <w:pPr>
        <w:tabs>
          <w:tab w:val="num" w:pos="2520"/>
        </w:tabs>
        <w:ind w:left="2520" w:hanging="360"/>
      </w:pPr>
      <w:rPr>
        <w:rFonts w:ascii="Wingdings" w:hAnsi="Wingdings" w:hint="default"/>
      </w:rPr>
    </w:lvl>
    <w:lvl w:ilvl="3" w:tplc="04080001" w:tentative="1">
      <w:start w:val="1"/>
      <w:numFmt w:val="bullet"/>
      <w:lvlText w:val=""/>
      <w:lvlJc w:val="left"/>
      <w:pPr>
        <w:tabs>
          <w:tab w:val="num" w:pos="3240"/>
        </w:tabs>
        <w:ind w:left="3240" w:hanging="360"/>
      </w:pPr>
      <w:rPr>
        <w:rFonts w:ascii="Symbol" w:hAnsi="Symbol" w:hint="default"/>
      </w:rPr>
    </w:lvl>
    <w:lvl w:ilvl="4" w:tplc="04080003" w:tentative="1">
      <w:start w:val="1"/>
      <w:numFmt w:val="bullet"/>
      <w:lvlText w:val="o"/>
      <w:lvlJc w:val="left"/>
      <w:pPr>
        <w:tabs>
          <w:tab w:val="num" w:pos="3960"/>
        </w:tabs>
        <w:ind w:left="3960" w:hanging="360"/>
      </w:pPr>
      <w:rPr>
        <w:rFonts w:ascii="Courier New" w:hAnsi="Courier New" w:cs="Courier New" w:hint="default"/>
      </w:rPr>
    </w:lvl>
    <w:lvl w:ilvl="5" w:tplc="04080005" w:tentative="1">
      <w:start w:val="1"/>
      <w:numFmt w:val="bullet"/>
      <w:lvlText w:val=""/>
      <w:lvlJc w:val="left"/>
      <w:pPr>
        <w:tabs>
          <w:tab w:val="num" w:pos="4680"/>
        </w:tabs>
        <w:ind w:left="4680" w:hanging="360"/>
      </w:pPr>
      <w:rPr>
        <w:rFonts w:ascii="Wingdings" w:hAnsi="Wingdings" w:hint="default"/>
      </w:rPr>
    </w:lvl>
    <w:lvl w:ilvl="6" w:tplc="04080001" w:tentative="1">
      <w:start w:val="1"/>
      <w:numFmt w:val="bullet"/>
      <w:lvlText w:val=""/>
      <w:lvlJc w:val="left"/>
      <w:pPr>
        <w:tabs>
          <w:tab w:val="num" w:pos="5400"/>
        </w:tabs>
        <w:ind w:left="5400" w:hanging="360"/>
      </w:pPr>
      <w:rPr>
        <w:rFonts w:ascii="Symbol" w:hAnsi="Symbol" w:hint="default"/>
      </w:rPr>
    </w:lvl>
    <w:lvl w:ilvl="7" w:tplc="04080003" w:tentative="1">
      <w:start w:val="1"/>
      <w:numFmt w:val="bullet"/>
      <w:lvlText w:val="o"/>
      <w:lvlJc w:val="left"/>
      <w:pPr>
        <w:tabs>
          <w:tab w:val="num" w:pos="6120"/>
        </w:tabs>
        <w:ind w:left="6120" w:hanging="360"/>
      </w:pPr>
      <w:rPr>
        <w:rFonts w:ascii="Courier New" w:hAnsi="Courier New" w:cs="Courier New" w:hint="default"/>
      </w:rPr>
    </w:lvl>
    <w:lvl w:ilvl="8" w:tplc="04080005" w:tentative="1">
      <w:start w:val="1"/>
      <w:numFmt w:val="bullet"/>
      <w:lvlText w:val=""/>
      <w:lvlJc w:val="left"/>
      <w:pPr>
        <w:tabs>
          <w:tab w:val="num" w:pos="6840"/>
        </w:tabs>
        <w:ind w:left="6840" w:hanging="360"/>
      </w:pPr>
      <w:rPr>
        <w:rFonts w:ascii="Wingdings" w:hAnsi="Wingdings" w:hint="default"/>
      </w:rPr>
    </w:lvl>
  </w:abstractNum>
  <w:abstractNum w:abstractNumId="189" w15:restartNumberingAfterBreak="0">
    <w:nsid w:val="477D54EC"/>
    <w:multiLevelType w:val="multilevel"/>
    <w:tmpl w:val="F7AE7680"/>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0" w15:restartNumberingAfterBreak="0">
    <w:nsid w:val="479A1C6F"/>
    <w:multiLevelType w:val="hybridMultilevel"/>
    <w:tmpl w:val="7826A5D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1" w15:restartNumberingAfterBreak="0">
    <w:nsid w:val="481769F2"/>
    <w:multiLevelType w:val="multilevel"/>
    <w:tmpl w:val="700E4C8E"/>
    <w:lvl w:ilvl="0">
      <w:start w:val="1"/>
      <w:numFmt w:val="bullet"/>
      <w:lvlText w:val=""/>
      <w:lvlJc w:val="left"/>
      <w:pPr>
        <w:ind w:left="780" w:hanging="360"/>
      </w:pPr>
      <w:rPr>
        <w:rFonts w:ascii="Symbol" w:hAnsi="Symbol" w:cs="Symbol" w:hint="default"/>
        <w:sz w:val="20"/>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cs="Wingdings" w:hint="default"/>
      </w:rPr>
    </w:lvl>
    <w:lvl w:ilvl="3">
      <w:start w:val="1"/>
      <w:numFmt w:val="bullet"/>
      <w:lvlText w:val=""/>
      <w:lvlJc w:val="left"/>
      <w:pPr>
        <w:ind w:left="2940" w:hanging="360"/>
      </w:pPr>
      <w:rPr>
        <w:rFonts w:ascii="Symbol" w:hAnsi="Symbol" w:cs="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cs="Wingdings" w:hint="default"/>
      </w:rPr>
    </w:lvl>
    <w:lvl w:ilvl="6">
      <w:start w:val="1"/>
      <w:numFmt w:val="bullet"/>
      <w:lvlText w:val=""/>
      <w:lvlJc w:val="left"/>
      <w:pPr>
        <w:ind w:left="5100" w:hanging="360"/>
      </w:pPr>
      <w:rPr>
        <w:rFonts w:ascii="Symbol" w:hAnsi="Symbol" w:cs="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cs="Wingdings" w:hint="default"/>
      </w:rPr>
    </w:lvl>
  </w:abstractNum>
  <w:abstractNum w:abstractNumId="192" w15:restartNumberingAfterBreak="0">
    <w:nsid w:val="48176C84"/>
    <w:multiLevelType w:val="hybridMultilevel"/>
    <w:tmpl w:val="C952E5B2"/>
    <w:lvl w:ilvl="0" w:tplc="04090009">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494072E0"/>
    <w:multiLevelType w:val="multilevel"/>
    <w:tmpl w:val="7F520AB2"/>
    <w:lvl w:ilvl="0">
      <w:start w:val="1"/>
      <w:numFmt w:val="decimal"/>
      <w:lvlText w:val="%1."/>
      <w:lvlJc w:val="left"/>
      <w:pPr>
        <w:ind w:left="72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4" w15:restartNumberingAfterBreak="0">
    <w:nsid w:val="49C541FE"/>
    <w:multiLevelType w:val="hybridMultilevel"/>
    <w:tmpl w:val="BF40B192"/>
    <w:lvl w:ilvl="0" w:tplc="710C70DC">
      <w:start w:val="1"/>
      <mc:AlternateContent>
        <mc:Choice Requires="w14">
          <w:numFmt w:val="custom" w:format="α, β, γ, ..."/>
        </mc:Choice>
        <mc:Fallback>
          <w:numFmt w:val="decimal"/>
        </mc:Fallback>
      </mc:AlternateContent>
      <w:lvlText w:val="%1)"/>
      <w:lvlJc w:val="righ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5" w15:restartNumberingAfterBreak="0">
    <w:nsid w:val="4B553A07"/>
    <w:multiLevelType w:val="hybridMultilevel"/>
    <w:tmpl w:val="DBB42D40"/>
    <w:lvl w:ilvl="0" w:tplc="0409001B">
      <w:start w:val="1"/>
      <w:numFmt w:val="lowerRoman"/>
      <w:lvlText w:val="%1."/>
      <w:lvlJc w:val="righ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96" w15:restartNumberingAfterBreak="0">
    <w:nsid w:val="4B693D97"/>
    <w:multiLevelType w:val="hybridMultilevel"/>
    <w:tmpl w:val="E642EE7A"/>
    <w:lvl w:ilvl="0" w:tplc="04080005">
      <w:start w:val="1"/>
      <w:numFmt w:val="decimal"/>
      <w:lvlText w:val="%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4C74357B"/>
    <w:multiLevelType w:val="hybridMultilevel"/>
    <w:tmpl w:val="DD7454B6"/>
    <w:lvl w:ilvl="0" w:tplc="04090019">
      <w:start w:val="1"/>
      <w:numFmt w:val="decimal"/>
      <w:lvlText w:val="%1."/>
      <w:lvlJc w:val="left"/>
      <w:pPr>
        <w:ind w:left="720" w:hanging="360"/>
      </w:pPr>
      <w:rPr>
        <w:rFonts w:cs="Times New Roman"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8" w15:restartNumberingAfterBreak="0">
    <w:nsid w:val="4CC201F1"/>
    <w:multiLevelType w:val="hybridMultilevel"/>
    <w:tmpl w:val="422E5998"/>
    <w:lvl w:ilvl="0" w:tplc="04090019">
      <w:start w:val="1"/>
      <w:numFmt w:val="decimal"/>
      <w:lvlText w:val="%1."/>
      <w:lvlJc w:val="left"/>
      <w:pPr>
        <w:ind w:left="720" w:hanging="360"/>
      </w:pPr>
      <w:rPr>
        <w:rFonts w:ascii="Calibri" w:eastAsia="Times New Roman" w:hAnsi="Calibri" w:cs="Times New Roman"/>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9" w15:restartNumberingAfterBreak="0">
    <w:nsid w:val="4CC97F5B"/>
    <w:multiLevelType w:val="multilevel"/>
    <w:tmpl w:val="4FE8F0F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0" w15:restartNumberingAfterBreak="0">
    <w:nsid w:val="4D7E2783"/>
    <w:multiLevelType w:val="hybridMultilevel"/>
    <w:tmpl w:val="E8406CDC"/>
    <w:lvl w:ilvl="0" w:tplc="A886A6DE">
      <w:start w:val="1"/>
      <w:numFmt w:val="decimal"/>
      <w:lvlText w:val="%1."/>
      <w:lvlJc w:val="left"/>
      <w:pPr>
        <w:ind w:left="36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1" w15:restartNumberingAfterBreak="0">
    <w:nsid w:val="4F703973"/>
    <w:multiLevelType w:val="multilevel"/>
    <w:tmpl w:val="3CEED9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2" w15:restartNumberingAfterBreak="0">
    <w:nsid w:val="50B03624"/>
    <w:multiLevelType w:val="hybridMultilevel"/>
    <w:tmpl w:val="7DDCF272"/>
    <w:lvl w:ilvl="0" w:tplc="0408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513110BE"/>
    <w:multiLevelType w:val="hybridMultilevel"/>
    <w:tmpl w:val="4698B03E"/>
    <w:lvl w:ilvl="0" w:tplc="4C28123A">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4" w15:restartNumberingAfterBreak="0">
    <w:nsid w:val="526541C5"/>
    <w:multiLevelType w:val="hybridMultilevel"/>
    <w:tmpl w:val="E642EE7A"/>
    <w:lvl w:ilvl="0" w:tplc="0409000F">
      <w:start w:val="1"/>
      <w:numFmt w:val="decimal"/>
      <w:lvlText w:val="%1."/>
      <w:lvlJc w:val="left"/>
      <w:pPr>
        <w:ind w:left="360" w:hanging="360"/>
      </w:pPr>
    </w:lvl>
    <w:lvl w:ilvl="1" w:tplc="0409001B">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52E14F24"/>
    <w:multiLevelType w:val="hybridMultilevel"/>
    <w:tmpl w:val="C6D2DE70"/>
    <w:lvl w:ilvl="0" w:tplc="FFFFFFFF">
      <w:start w:val="1"/>
      <w:numFmt w:val="bullet"/>
      <w:lvlText w:val="-"/>
      <w:lvlJc w:val="left"/>
      <w:pPr>
        <w:tabs>
          <w:tab w:val="num" w:pos="420"/>
        </w:tabs>
        <w:ind w:left="420" w:hanging="360"/>
      </w:pPr>
      <w:rPr>
        <w:rFonts w:ascii="Tahoma" w:hAnsi="Tahoma"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550E3567"/>
    <w:multiLevelType w:val="hybridMultilevel"/>
    <w:tmpl w:val="10167B24"/>
    <w:lvl w:ilvl="0" w:tplc="6FFA4D42">
      <w:start w:val="1"/>
      <w:numFmt w:val="decimal"/>
      <w:lvlText w:val="%1."/>
      <w:lvlJc w:val="left"/>
      <w:pPr>
        <w:ind w:left="360" w:hanging="360"/>
      </w:pPr>
      <w:rPr>
        <w:rFonts w:ascii="Tahoma" w:hAnsi="Tahoma" w:cs="Tahoma"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55665FFC"/>
    <w:multiLevelType w:val="hybridMultilevel"/>
    <w:tmpl w:val="19540FC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8" w15:restartNumberingAfterBreak="0">
    <w:nsid w:val="556714BB"/>
    <w:multiLevelType w:val="hybridMultilevel"/>
    <w:tmpl w:val="149E43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55BA790F"/>
    <w:multiLevelType w:val="hybridMultilevel"/>
    <w:tmpl w:val="E642EE7A"/>
    <w:lvl w:ilvl="0" w:tplc="04080005">
      <w:start w:val="1"/>
      <w:numFmt w:val="decimal"/>
      <w:lvlText w:val="%1."/>
      <w:lvlJc w:val="left"/>
      <w:pPr>
        <w:ind w:left="360" w:hanging="360"/>
      </w:pPr>
    </w:lvl>
    <w:lvl w:ilvl="1" w:tplc="04090017">
      <w:start w:val="1"/>
      <w:numFmt w:val="lowerLetter"/>
      <w:lvlText w:val="%2."/>
      <w:lvlJc w:val="left"/>
      <w:pPr>
        <w:ind w:left="1440" w:hanging="360"/>
      </w:pPr>
    </w:lvl>
    <w:lvl w:ilvl="2" w:tplc="04090011"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15:restartNumberingAfterBreak="0">
    <w:nsid w:val="55E57610"/>
    <w:multiLevelType w:val="hybridMultilevel"/>
    <w:tmpl w:val="3DE27CC8"/>
    <w:lvl w:ilvl="0" w:tplc="0409001B">
      <w:start w:val="1"/>
      <w:numFmt w:val="decimal"/>
      <w:lvlText w:val="%1."/>
      <w:lvlJc w:val="left"/>
      <w:pPr>
        <w:ind w:left="720" w:hanging="360"/>
      </w:pPr>
    </w:lvl>
    <w:lvl w:ilvl="1" w:tplc="04080003">
      <w:start w:val="1"/>
      <w:numFmt w:val="lowerRoman"/>
      <w:lvlText w:val="%2."/>
      <w:lvlJc w:val="right"/>
      <w:pPr>
        <w:ind w:left="1440" w:hanging="360"/>
      </w:pPr>
    </w:lvl>
    <w:lvl w:ilvl="2" w:tplc="04080005">
      <w:start w:val="1"/>
      <w:numFmt w:val="lowerRoman"/>
      <w:lvlText w:val="%3."/>
      <w:lvlJc w:val="right"/>
      <w:pPr>
        <w:ind w:left="2160" w:hanging="180"/>
      </w:pPr>
    </w:lvl>
    <w:lvl w:ilvl="3" w:tplc="04080001" w:tentative="1">
      <w:start w:val="1"/>
      <w:numFmt w:val="decimal"/>
      <w:lvlText w:val="%4."/>
      <w:lvlJc w:val="left"/>
      <w:pPr>
        <w:ind w:left="2880" w:hanging="360"/>
      </w:pPr>
    </w:lvl>
    <w:lvl w:ilvl="4" w:tplc="04080003" w:tentative="1">
      <w:start w:val="1"/>
      <w:numFmt w:val="lowerLetter"/>
      <w:lvlText w:val="%5."/>
      <w:lvlJc w:val="left"/>
      <w:pPr>
        <w:ind w:left="3600" w:hanging="360"/>
      </w:pPr>
    </w:lvl>
    <w:lvl w:ilvl="5" w:tplc="04080005" w:tentative="1">
      <w:start w:val="1"/>
      <w:numFmt w:val="lowerRoman"/>
      <w:lvlText w:val="%6."/>
      <w:lvlJc w:val="right"/>
      <w:pPr>
        <w:ind w:left="4320" w:hanging="180"/>
      </w:pPr>
    </w:lvl>
    <w:lvl w:ilvl="6" w:tplc="04080001" w:tentative="1">
      <w:start w:val="1"/>
      <w:numFmt w:val="decimal"/>
      <w:lvlText w:val="%7."/>
      <w:lvlJc w:val="left"/>
      <w:pPr>
        <w:ind w:left="5040" w:hanging="360"/>
      </w:pPr>
    </w:lvl>
    <w:lvl w:ilvl="7" w:tplc="04080003" w:tentative="1">
      <w:start w:val="1"/>
      <w:numFmt w:val="lowerLetter"/>
      <w:lvlText w:val="%8."/>
      <w:lvlJc w:val="left"/>
      <w:pPr>
        <w:ind w:left="5760" w:hanging="360"/>
      </w:pPr>
    </w:lvl>
    <w:lvl w:ilvl="8" w:tplc="04080005" w:tentative="1">
      <w:start w:val="1"/>
      <w:numFmt w:val="lowerRoman"/>
      <w:lvlText w:val="%9."/>
      <w:lvlJc w:val="right"/>
      <w:pPr>
        <w:ind w:left="6480" w:hanging="180"/>
      </w:pPr>
    </w:lvl>
  </w:abstractNum>
  <w:abstractNum w:abstractNumId="211" w15:restartNumberingAfterBreak="0">
    <w:nsid w:val="55F31F33"/>
    <w:multiLevelType w:val="hybridMultilevel"/>
    <w:tmpl w:val="E642EE7A"/>
    <w:lvl w:ilvl="0" w:tplc="0409000F">
      <w:start w:val="1"/>
      <w:numFmt w:val="decimal"/>
      <w:lvlText w:val="%1."/>
      <w:lvlJc w:val="left"/>
      <w:pPr>
        <w:ind w:left="360" w:hanging="360"/>
      </w:pPr>
    </w:lvl>
    <w:lvl w:ilvl="1" w:tplc="0409001B">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55F55FF5"/>
    <w:multiLevelType w:val="hybridMultilevel"/>
    <w:tmpl w:val="0A36339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3" w15:restartNumberingAfterBreak="0">
    <w:nsid w:val="563611B3"/>
    <w:multiLevelType w:val="hybridMultilevel"/>
    <w:tmpl w:val="7856D65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4" w15:restartNumberingAfterBreak="0">
    <w:nsid w:val="569C6546"/>
    <w:multiLevelType w:val="hybridMultilevel"/>
    <w:tmpl w:val="E642EE7A"/>
    <w:lvl w:ilvl="0" w:tplc="04080005">
      <w:start w:val="1"/>
      <w:numFmt w:val="decimal"/>
      <w:lvlText w:val="%1."/>
      <w:lvlJc w:val="left"/>
      <w:pPr>
        <w:ind w:left="360" w:hanging="360"/>
      </w:pPr>
    </w:lvl>
    <w:lvl w:ilvl="1" w:tplc="04090017">
      <w:start w:val="1"/>
      <w:numFmt w:val="lowerLetter"/>
      <w:lvlText w:val="%2."/>
      <w:lvlJc w:val="left"/>
      <w:pPr>
        <w:ind w:left="1440" w:hanging="360"/>
      </w:pPr>
    </w:lvl>
    <w:lvl w:ilvl="2" w:tplc="04090011"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56FE0570"/>
    <w:multiLevelType w:val="hybridMultilevel"/>
    <w:tmpl w:val="AEC669D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6" w15:restartNumberingAfterBreak="0">
    <w:nsid w:val="572D17C5"/>
    <w:multiLevelType w:val="multilevel"/>
    <w:tmpl w:val="245C2D3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7" w15:restartNumberingAfterBreak="0">
    <w:nsid w:val="58417413"/>
    <w:multiLevelType w:val="hybridMultilevel"/>
    <w:tmpl w:val="DDF8170C"/>
    <w:lvl w:ilvl="0" w:tplc="0409000F">
      <w:start w:val="1"/>
      <w:numFmt w:val="decimal"/>
      <w:lvlText w:val="%1."/>
      <w:lvlJc w:val="left"/>
      <w:pPr>
        <w:ind w:left="360" w:hanging="360"/>
      </w:pPr>
    </w:lvl>
    <w:lvl w:ilvl="1" w:tplc="0409001B">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58587BBF"/>
    <w:multiLevelType w:val="multilevel"/>
    <w:tmpl w:val="28C2E5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9" w15:restartNumberingAfterBreak="0">
    <w:nsid w:val="58690230"/>
    <w:multiLevelType w:val="multilevel"/>
    <w:tmpl w:val="3ED2625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0" w15:restartNumberingAfterBreak="0">
    <w:nsid w:val="58976F00"/>
    <w:multiLevelType w:val="hybridMultilevel"/>
    <w:tmpl w:val="973AFCF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1" w15:restartNumberingAfterBreak="0">
    <w:nsid w:val="59420AE9"/>
    <w:multiLevelType w:val="hybridMultilevel"/>
    <w:tmpl w:val="8D4AEE66"/>
    <w:lvl w:ilvl="0" w:tplc="04090019">
      <w:start w:val="1"/>
      <w:numFmt w:val="decimal"/>
      <w:lvlText w:val="%1."/>
      <w:lvlJc w:val="left"/>
      <w:pPr>
        <w:ind w:left="720" w:hanging="360"/>
      </w:pPr>
      <w:rPr>
        <w:rFonts w:cs="Times New Roman"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2" w15:restartNumberingAfterBreak="0">
    <w:nsid w:val="5A2D34E5"/>
    <w:multiLevelType w:val="hybridMultilevel"/>
    <w:tmpl w:val="DF660E1A"/>
    <w:lvl w:ilvl="0" w:tplc="04090019">
      <w:start w:val="1"/>
      <w:numFmt w:val="decimal"/>
      <w:lvlText w:val="%1."/>
      <w:lvlJc w:val="left"/>
      <w:pPr>
        <w:ind w:left="720" w:hanging="360"/>
      </w:pPr>
      <w:rPr>
        <w:rFonts w:cs="Times New Roman"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3" w15:restartNumberingAfterBreak="0">
    <w:nsid w:val="5A331EED"/>
    <w:multiLevelType w:val="hybridMultilevel"/>
    <w:tmpl w:val="5526E3B4"/>
    <w:lvl w:ilvl="0" w:tplc="0408000B">
      <w:start w:val="1"/>
      <w:numFmt w:val="bullet"/>
      <w:lvlText w:val=""/>
      <w:lvlJc w:val="left"/>
      <w:pPr>
        <w:tabs>
          <w:tab w:val="num" w:pos="360"/>
        </w:tabs>
        <w:ind w:left="360" w:hanging="360"/>
      </w:pPr>
      <w:rPr>
        <w:rFonts w:ascii="Symbol" w:hAnsi="Symbol" w:hint="default"/>
      </w:rPr>
    </w:lvl>
    <w:lvl w:ilvl="1" w:tplc="0408000B">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4" w15:restartNumberingAfterBreak="0">
    <w:nsid w:val="5A7E69D8"/>
    <w:multiLevelType w:val="hybridMultilevel"/>
    <w:tmpl w:val="34BED77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5" w15:restartNumberingAfterBreak="0">
    <w:nsid w:val="5AB10C4F"/>
    <w:multiLevelType w:val="hybridMultilevel"/>
    <w:tmpl w:val="B40A58E0"/>
    <w:lvl w:ilvl="0" w:tplc="04080005">
      <w:start w:val="1"/>
      <w:numFmt w:val="lowerRoman"/>
      <w:lvlText w:val="%1."/>
      <w:lvlJc w:val="right"/>
      <w:pPr>
        <w:ind w:left="1080" w:hanging="360"/>
      </w:pPr>
    </w:lvl>
    <w:lvl w:ilvl="1" w:tplc="04090017" w:tentative="1">
      <w:start w:val="1"/>
      <w:numFmt w:val="lowerLetter"/>
      <w:lvlText w:val="%2."/>
      <w:lvlJc w:val="left"/>
      <w:pPr>
        <w:ind w:left="1800" w:hanging="360"/>
      </w:pPr>
    </w:lvl>
    <w:lvl w:ilvl="2" w:tplc="04090011"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6" w15:restartNumberingAfterBreak="0">
    <w:nsid w:val="5B255CA9"/>
    <w:multiLevelType w:val="hybridMultilevel"/>
    <w:tmpl w:val="A254E5E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7" w15:restartNumberingAfterBreak="0">
    <w:nsid w:val="5B2A1625"/>
    <w:multiLevelType w:val="singleLevel"/>
    <w:tmpl w:val="6D9C7B5A"/>
    <w:lvl w:ilvl="0">
      <w:start w:val="1"/>
      <w:numFmt w:val="bullet"/>
      <w:pStyle w:val="BodyText8"/>
      <w:lvlText w:val=""/>
      <w:lvlJc w:val="left"/>
      <w:pPr>
        <w:tabs>
          <w:tab w:val="num" w:pos="360"/>
        </w:tabs>
        <w:ind w:left="340" w:hanging="340"/>
      </w:pPr>
      <w:rPr>
        <w:rFonts w:ascii="Webdings" w:hAnsi="Webdings" w:hint="default"/>
        <w:b w:val="0"/>
        <w:i w:val="0"/>
        <w:sz w:val="22"/>
      </w:rPr>
    </w:lvl>
  </w:abstractNum>
  <w:abstractNum w:abstractNumId="228" w15:restartNumberingAfterBreak="0">
    <w:nsid w:val="5C3C39DC"/>
    <w:multiLevelType w:val="multilevel"/>
    <w:tmpl w:val="DE006250"/>
    <w:lvl w:ilvl="0">
      <w:start w:val="1"/>
      <w:numFmt w:val="lowerRoman"/>
      <w:lvlText w:val="%1."/>
      <w:lvlJc w:val="righ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29" w15:restartNumberingAfterBreak="0">
    <w:nsid w:val="5D4C6F42"/>
    <w:multiLevelType w:val="hybridMultilevel"/>
    <w:tmpl w:val="FBB05CB2"/>
    <w:lvl w:ilvl="0" w:tplc="0409000F">
      <w:start w:val="1"/>
      <w:numFmt w:val="bullet"/>
      <w:pStyle w:val="a"/>
      <w:lvlText w:val=""/>
      <w:lvlJc w:val="left"/>
      <w:pPr>
        <w:tabs>
          <w:tab w:val="num" w:pos="429"/>
        </w:tabs>
        <w:ind w:left="431" w:hanging="371"/>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0" w15:restartNumberingAfterBreak="0">
    <w:nsid w:val="5DCF072C"/>
    <w:multiLevelType w:val="hybridMultilevel"/>
    <w:tmpl w:val="81C4C780"/>
    <w:lvl w:ilvl="0" w:tplc="04090019">
      <w:start w:val="1"/>
      <w:numFmt w:val="decimal"/>
      <w:lvlText w:val="%1."/>
      <w:lvlJc w:val="left"/>
      <w:pPr>
        <w:ind w:left="720" w:hanging="360"/>
      </w:pPr>
      <w:rPr>
        <w:rFonts w:ascii="Calibri" w:eastAsia="Times New Roman" w:hAnsi="Calibri" w:cs="Times New Roman"/>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1" w15:restartNumberingAfterBreak="0">
    <w:nsid w:val="5E676DE9"/>
    <w:multiLevelType w:val="hybridMultilevel"/>
    <w:tmpl w:val="8AAC8D5C"/>
    <w:lvl w:ilvl="0" w:tplc="0409001B">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2" w15:restartNumberingAfterBreak="0">
    <w:nsid w:val="5F627B28"/>
    <w:multiLevelType w:val="hybridMultilevel"/>
    <w:tmpl w:val="1DC45E04"/>
    <w:lvl w:ilvl="0" w:tplc="CD0CFF32">
      <w:start w:val="1"/>
      <w:numFmt w:val="decimal"/>
      <w:pStyle w:val="a0"/>
      <w:lvlText w:val="%1."/>
      <w:lvlJc w:val="left"/>
      <w:pPr>
        <w:ind w:left="720" w:hanging="360"/>
      </w:pPr>
    </w:lvl>
    <w:lvl w:ilvl="1" w:tplc="CB04D3AA" w:tentative="1">
      <w:start w:val="1"/>
      <w:numFmt w:val="lowerLetter"/>
      <w:lvlText w:val="%2."/>
      <w:lvlJc w:val="left"/>
      <w:pPr>
        <w:ind w:left="1440" w:hanging="360"/>
      </w:pPr>
    </w:lvl>
    <w:lvl w:ilvl="2" w:tplc="C700DC0C" w:tentative="1">
      <w:start w:val="1"/>
      <w:numFmt w:val="lowerRoman"/>
      <w:lvlText w:val="%3."/>
      <w:lvlJc w:val="right"/>
      <w:pPr>
        <w:ind w:left="2160" w:hanging="180"/>
      </w:pPr>
    </w:lvl>
    <w:lvl w:ilvl="3" w:tplc="61EE538E" w:tentative="1">
      <w:start w:val="1"/>
      <w:numFmt w:val="decimal"/>
      <w:lvlText w:val="%4."/>
      <w:lvlJc w:val="left"/>
      <w:pPr>
        <w:ind w:left="2880" w:hanging="360"/>
      </w:pPr>
    </w:lvl>
    <w:lvl w:ilvl="4" w:tplc="E30E2E3A" w:tentative="1">
      <w:start w:val="1"/>
      <w:numFmt w:val="lowerLetter"/>
      <w:lvlText w:val="%5."/>
      <w:lvlJc w:val="left"/>
      <w:pPr>
        <w:ind w:left="3600" w:hanging="360"/>
      </w:pPr>
    </w:lvl>
    <w:lvl w:ilvl="5" w:tplc="D8C22F48" w:tentative="1">
      <w:start w:val="1"/>
      <w:numFmt w:val="lowerRoman"/>
      <w:lvlText w:val="%6."/>
      <w:lvlJc w:val="right"/>
      <w:pPr>
        <w:ind w:left="4320" w:hanging="180"/>
      </w:pPr>
    </w:lvl>
    <w:lvl w:ilvl="6" w:tplc="4970A3A6" w:tentative="1">
      <w:start w:val="1"/>
      <w:numFmt w:val="decimal"/>
      <w:lvlText w:val="%7."/>
      <w:lvlJc w:val="left"/>
      <w:pPr>
        <w:ind w:left="5040" w:hanging="360"/>
      </w:pPr>
    </w:lvl>
    <w:lvl w:ilvl="7" w:tplc="C992829C" w:tentative="1">
      <w:start w:val="1"/>
      <w:numFmt w:val="lowerLetter"/>
      <w:lvlText w:val="%8."/>
      <w:lvlJc w:val="left"/>
      <w:pPr>
        <w:ind w:left="5760" w:hanging="360"/>
      </w:pPr>
    </w:lvl>
    <w:lvl w:ilvl="8" w:tplc="35964354" w:tentative="1">
      <w:start w:val="1"/>
      <w:numFmt w:val="lowerRoman"/>
      <w:lvlText w:val="%9."/>
      <w:lvlJc w:val="right"/>
      <w:pPr>
        <w:ind w:left="6480" w:hanging="180"/>
      </w:pPr>
    </w:lvl>
  </w:abstractNum>
  <w:abstractNum w:abstractNumId="233" w15:restartNumberingAfterBreak="0">
    <w:nsid w:val="5F9D5DF4"/>
    <w:multiLevelType w:val="hybridMultilevel"/>
    <w:tmpl w:val="A9FC9D9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4" w15:restartNumberingAfterBreak="0">
    <w:nsid w:val="5FFC1BDE"/>
    <w:multiLevelType w:val="hybridMultilevel"/>
    <w:tmpl w:val="E50CAD72"/>
    <w:lvl w:ilvl="0" w:tplc="80A6C468">
      <w:start w:val="1"/>
      <w:numFmt w:val="decimal"/>
      <w:lvlText w:val="%1."/>
      <w:lvlJc w:val="left"/>
      <w:pPr>
        <w:ind w:left="753" w:hanging="360"/>
      </w:pPr>
      <w:rPr>
        <w:sz w:val="24"/>
        <w:szCs w:val="24"/>
      </w:rPr>
    </w:lvl>
    <w:lvl w:ilvl="1" w:tplc="04080019" w:tentative="1">
      <w:start w:val="1"/>
      <w:numFmt w:val="lowerLetter"/>
      <w:lvlText w:val="%2."/>
      <w:lvlJc w:val="left"/>
      <w:pPr>
        <w:ind w:left="1473" w:hanging="360"/>
      </w:pPr>
    </w:lvl>
    <w:lvl w:ilvl="2" w:tplc="0408001B" w:tentative="1">
      <w:start w:val="1"/>
      <w:numFmt w:val="lowerRoman"/>
      <w:lvlText w:val="%3."/>
      <w:lvlJc w:val="right"/>
      <w:pPr>
        <w:ind w:left="2193" w:hanging="180"/>
      </w:pPr>
    </w:lvl>
    <w:lvl w:ilvl="3" w:tplc="0408000F" w:tentative="1">
      <w:start w:val="1"/>
      <w:numFmt w:val="decimal"/>
      <w:lvlText w:val="%4."/>
      <w:lvlJc w:val="left"/>
      <w:pPr>
        <w:ind w:left="2913" w:hanging="360"/>
      </w:pPr>
    </w:lvl>
    <w:lvl w:ilvl="4" w:tplc="04080019" w:tentative="1">
      <w:start w:val="1"/>
      <w:numFmt w:val="lowerLetter"/>
      <w:lvlText w:val="%5."/>
      <w:lvlJc w:val="left"/>
      <w:pPr>
        <w:ind w:left="3633" w:hanging="360"/>
      </w:pPr>
    </w:lvl>
    <w:lvl w:ilvl="5" w:tplc="0408001B" w:tentative="1">
      <w:start w:val="1"/>
      <w:numFmt w:val="lowerRoman"/>
      <w:lvlText w:val="%6."/>
      <w:lvlJc w:val="right"/>
      <w:pPr>
        <w:ind w:left="4353" w:hanging="180"/>
      </w:pPr>
    </w:lvl>
    <w:lvl w:ilvl="6" w:tplc="0408000F" w:tentative="1">
      <w:start w:val="1"/>
      <w:numFmt w:val="decimal"/>
      <w:lvlText w:val="%7."/>
      <w:lvlJc w:val="left"/>
      <w:pPr>
        <w:ind w:left="5073" w:hanging="360"/>
      </w:pPr>
    </w:lvl>
    <w:lvl w:ilvl="7" w:tplc="04080019" w:tentative="1">
      <w:start w:val="1"/>
      <w:numFmt w:val="lowerLetter"/>
      <w:lvlText w:val="%8."/>
      <w:lvlJc w:val="left"/>
      <w:pPr>
        <w:ind w:left="5793" w:hanging="360"/>
      </w:pPr>
    </w:lvl>
    <w:lvl w:ilvl="8" w:tplc="0408001B" w:tentative="1">
      <w:start w:val="1"/>
      <w:numFmt w:val="lowerRoman"/>
      <w:lvlText w:val="%9."/>
      <w:lvlJc w:val="right"/>
      <w:pPr>
        <w:ind w:left="6513" w:hanging="180"/>
      </w:pPr>
    </w:lvl>
  </w:abstractNum>
  <w:abstractNum w:abstractNumId="235" w15:restartNumberingAfterBreak="0">
    <w:nsid w:val="60D817ED"/>
    <w:multiLevelType w:val="hybridMultilevel"/>
    <w:tmpl w:val="C62CF9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6" w15:restartNumberingAfterBreak="0">
    <w:nsid w:val="61222819"/>
    <w:multiLevelType w:val="multilevel"/>
    <w:tmpl w:val="1ECE28F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bCs w:val="0"/>
        <w:i w:val="0"/>
        <w:iCs w:val="0"/>
        <w:caps w:val="0"/>
        <w:smallCaps w:val="0"/>
        <w:strike w:val="0"/>
        <w:dstrike w:val="0"/>
        <w:noProof w:val="0"/>
        <w:vanish w:val="0"/>
        <w:color w:val="00206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0"/>
      <w:lvlText w:val="%1.%2.%3"/>
      <w:lvlJc w:val="left"/>
      <w:pPr>
        <w:ind w:left="720" w:hanging="72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ind w:left="1290" w:hanging="864"/>
      </w:pPr>
      <w:rPr>
        <w:rFonts w:ascii="Tahoma" w:hAnsi="Tahoma" w:cs="Tahoma" w:hint="default"/>
        <w:b/>
        <w:bCs w:val="0"/>
        <w:i w:val="0"/>
        <w:iCs w:val="0"/>
        <w:caps w:val="0"/>
        <w:smallCaps w:val="0"/>
        <w:strike w:val="0"/>
        <w:dstrike w:val="0"/>
        <w:noProof w:val="0"/>
        <w:snapToGrid w:val="0"/>
        <w:vanish w:val="0"/>
        <w:color w:val="auto"/>
        <w:spacing w:val="0"/>
        <w:w w:val="0"/>
        <w:kern w:val="0"/>
        <w:position w:val="0"/>
        <w:szCs w:val="0"/>
        <w:u w:val="none"/>
        <w:vertAlign w:val="baseline"/>
        <w:em w:val="none"/>
        <w:lang w:val="el-GR"/>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ind w:left="1008" w:hanging="1008"/>
      </w:pPr>
      <w:rPr>
        <w:rFonts w:hint="default"/>
        <w:b/>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37" w15:restartNumberingAfterBreak="0">
    <w:nsid w:val="61A8306D"/>
    <w:multiLevelType w:val="multilevel"/>
    <w:tmpl w:val="08AAD0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8" w15:restartNumberingAfterBreak="0">
    <w:nsid w:val="621225D3"/>
    <w:multiLevelType w:val="hybridMultilevel"/>
    <w:tmpl w:val="E642EE7A"/>
    <w:lvl w:ilvl="0" w:tplc="0408000F">
      <w:start w:val="1"/>
      <w:numFmt w:val="decimal"/>
      <w:lvlText w:val="%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15:restartNumberingAfterBreak="0">
    <w:nsid w:val="62397C8A"/>
    <w:multiLevelType w:val="hybridMultilevel"/>
    <w:tmpl w:val="3EF21F58"/>
    <w:lvl w:ilvl="0" w:tplc="04080005">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630504D5"/>
    <w:multiLevelType w:val="multilevel"/>
    <w:tmpl w:val="11320110"/>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41" w15:restartNumberingAfterBreak="0">
    <w:nsid w:val="632B37F7"/>
    <w:multiLevelType w:val="multilevel"/>
    <w:tmpl w:val="966895D4"/>
    <w:lvl w:ilvl="0">
      <w:start w:val="1"/>
      <w:numFmt w:val="decimal"/>
      <w:lvlText w:val="%1."/>
      <w:lvlJc w:val="left"/>
      <w:pPr>
        <w:ind w:left="720" w:hanging="360"/>
      </w:p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2" w15:restartNumberingAfterBreak="0">
    <w:nsid w:val="636013FD"/>
    <w:multiLevelType w:val="hybridMultilevel"/>
    <w:tmpl w:val="9A8C817E"/>
    <w:lvl w:ilvl="0" w:tplc="2AB006C2">
      <w:start w:val="1"/>
      <w:numFmt w:val="decimal"/>
      <w:lvlText w:val="%1."/>
      <w:lvlJc w:val="left"/>
      <w:pPr>
        <w:ind w:left="720" w:hanging="360"/>
      </w:pPr>
      <w:rPr>
        <w:rFonts w:hint="default"/>
        <w:color w:val="auto"/>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cs="Wingdings" w:hint="default"/>
      </w:rPr>
    </w:lvl>
    <w:lvl w:ilvl="3" w:tplc="0409000F">
      <w:start w:val="1"/>
      <w:numFmt w:val="bullet"/>
      <w:lvlText w:val=""/>
      <w:lvlJc w:val="left"/>
      <w:pPr>
        <w:ind w:left="2880" w:hanging="360"/>
      </w:pPr>
      <w:rPr>
        <w:rFonts w:ascii="Symbol" w:hAnsi="Symbol" w:cs="Symbol" w:hint="default"/>
      </w:rPr>
    </w:lvl>
    <w:lvl w:ilvl="4" w:tplc="04090019">
      <w:start w:val="1"/>
      <w:numFmt w:val="bullet"/>
      <w:lvlText w:val="o"/>
      <w:lvlJc w:val="left"/>
      <w:pPr>
        <w:ind w:left="3600" w:hanging="360"/>
      </w:pPr>
      <w:rPr>
        <w:rFonts w:ascii="Courier New" w:hAnsi="Courier New" w:cs="Courier New" w:hint="default"/>
      </w:rPr>
    </w:lvl>
    <w:lvl w:ilvl="5" w:tplc="0409001B">
      <w:start w:val="1"/>
      <w:numFmt w:val="bullet"/>
      <w:lvlText w:val=""/>
      <w:lvlJc w:val="left"/>
      <w:pPr>
        <w:ind w:left="4320" w:hanging="360"/>
      </w:pPr>
      <w:rPr>
        <w:rFonts w:ascii="Wingdings" w:hAnsi="Wingdings" w:cs="Wingdings" w:hint="default"/>
      </w:rPr>
    </w:lvl>
    <w:lvl w:ilvl="6" w:tplc="0409000F">
      <w:start w:val="1"/>
      <w:numFmt w:val="bullet"/>
      <w:lvlText w:val=""/>
      <w:lvlJc w:val="left"/>
      <w:pPr>
        <w:ind w:left="5040" w:hanging="360"/>
      </w:pPr>
      <w:rPr>
        <w:rFonts w:ascii="Symbol" w:hAnsi="Symbol" w:cs="Symbol" w:hint="default"/>
      </w:rPr>
    </w:lvl>
    <w:lvl w:ilvl="7" w:tplc="04090019">
      <w:start w:val="1"/>
      <w:numFmt w:val="bullet"/>
      <w:lvlText w:val="o"/>
      <w:lvlJc w:val="left"/>
      <w:pPr>
        <w:ind w:left="5760" w:hanging="360"/>
      </w:pPr>
      <w:rPr>
        <w:rFonts w:ascii="Courier New" w:hAnsi="Courier New" w:cs="Courier New" w:hint="default"/>
      </w:rPr>
    </w:lvl>
    <w:lvl w:ilvl="8" w:tplc="0409001B">
      <w:start w:val="1"/>
      <w:numFmt w:val="bullet"/>
      <w:lvlText w:val=""/>
      <w:lvlJc w:val="left"/>
      <w:pPr>
        <w:ind w:left="6480" w:hanging="360"/>
      </w:pPr>
      <w:rPr>
        <w:rFonts w:ascii="Wingdings" w:hAnsi="Wingdings" w:cs="Wingdings" w:hint="default"/>
      </w:rPr>
    </w:lvl>
  </w:abstractNum>
  <w:abstractNum w:abstractNumId="243" w15:restartNumberingAfterBreak="0">
    <w:nsid w:val="642F34D7"/>
    <w:multiLevelType w:val="hybridMultilevel"/>
    <w:tmpl w:val="ACCCA5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4" w15:restartNumberingAfterBreak="0">
    <w:nsid w:val="653271E9"/>
    <w:multiLevelType w:val="hybridMultilevel"/>
    <w:tmpl w:val="7C0079BA"/>
    <w:lvl w:ilvl="0" w:tplc="BDCA653A">
      <w:start w:val="1"/>
      <w:numFmt w:val="decimal"/>
      <w:lvlText w:val="%1."/>
      <w:lvlJc w:val="left"/>
      <w:pPr>
        <w:ind w:left="36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5" w15:restartNumberingAfterBreak="0">
    <w:nsid w:val="66162E52"/>
    <w:multiLevelType w:val="hybridMultilevel"/>
    <w:tmpl w:val="79D8EE12"/>
    <w:lvl w:ilvl="0" w:tplc="04090019">
      <w:start w:val="1"/>
      <w:numFmt w:val="decimal"/>
      <w:lvlText w:val="%1."/>
      <w:lvlJc w:val="left"/>
      <w:pPr>
        <w:ind w:left="720" w:hanging="360"/>
      </w:pPr>
      <w:rPr>
        <w:rFonts w:ascii="Calibri" w:eastAsia="Times New Roman" w:hAnsi="Calibri" w:cs="Times New Roman"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6" w15:restartNumberingAfterBreak="0">
    <w:nsid w:val="671B4E1C"/>
    <w:multiLevelType w:val="hybridMultilevel"/>
    <w:tmpl w:val="11F4374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7" w15:restartNumberingAfterBreak="0">
    <w:nsid w:val="67CD624C"/>
    <w:multiLevelType w:val="hybridMultilevel"/>
    <w:tmpl w:val="DDFA74AE"/>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681125D1"/>
    <w:multiLevelType w:val="hybridMultilevel"/>
    <w:tmpl w:val="0F92CA16"/>
    <w:lvl w:ilvl="0" w:tplc="FBAC9C1A">
      <w:numFmt w:val="bullet"/>
      <w:lvlText w:val="•"/>
      <w:lvlJc w:val="left"/>
      <w:pPr>
        <w:ind w:left="720" w:hanging="720"/>
      </w:pPr>
      <w:rPr>
        <w:rFonts w:ascii="Tahoma" w:eastAsia="Times New Roman" w:hAnsi="Tahoma" w:cs="Tahoma"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49" w15:restartNumberingAfterBreak="0">
    <w:nsid w:val="68597723"/>
    <w:multiLevelType w:val="hybridMultilevel"/>
    <w:tmpl w:val="B4D82FBA"/>
    <w:lvl w:ilvl="0" w:tplc="04080005">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0" w15:restartNumberingAfterBreak="0">
    <w:nsid w:val="68F423D3"/>
    <w:multiLevelType w:val="hybridMultilevel"/>
    <w:tmpl w:val="F88E2B0C"/>
    <w:lvl w:ilvl="0" w:tplc="0409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1" w15:restartNumberingAfterBreak="0">
    <w:nsid w:val="6A076AE8"/>
    <w:multiLevelType w:val="multilevel"/>
    <w:tmpl w:val="34FC0F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2" w15:restartNumberingAfterBreak="0">
    <w:nsid w:val="6B295146"/>
    <w:multiLevelType w:val="hybridMultilevel"/>
    <w:tmpl w:val="F5E287AE"/>
    <w:lvl w:ilvl="0" w:tplc="0C09000F">
      <w:start w:val="1"/>
      <w:numFmt w:val="decimal"/>
      <w:lvlText w:val="%1."/>
      <w:lvlJc w:val="left"/>
      <w:pPr>
        <w:tabs>
          <w:tab w:val="num" w:pos="360"/>
        </w:tabs>
        <w:ind w:left="360" w:hanging="360"/>
      </w:pPr>
      <w:rPr>
        <w:rFonts w:hint="default"/>
      </w:rPr>
    </w:lvl>
    <w:lvl w:ilvl="1" w:tplc="04080019">
      <w:start w:val="1"/>
      <w:numFmt w:val="bullet"/>
      <w:lvlText w:val="o"/>
      <w:lvlJc w:val="left"/>
      <w:pPr>
        <w:tabs>
          <w:tab w:val="num" w:pos="1440"/>
        </w:tabs>
        <w:ind w:left="1440" w:hanging="360"/>
      </w:pPr>
      <w:rPr>
        <w:rFonts w:ascii="Courier New" w:hAnsi="Courier New" w:cs="Courier New" w:hint="default"/>
      </w:rPr>
    </w:lvl>
    <w:lvl w:ilvl="2" w:tplc="0408001B">
      <w:start w:val="1"/>
      <w:numFmt w:val="bullet"/>
      <w:lvlText w:val=""/>
      <w:lvlJc w:val="left"/>
      <w:pPr>
        <w:tabs>
          <w:tab w:val="num" w:pos="2160"/>
        </w:tabs>
        <w:ind w:left="2160" w:hanging="360"/>
      </w:pPr>
      <w:rPr>
        <w:rFonts w:ascii="Wingdings" w:hAnsi="Wingdings" w:hint="default"/>
      </w:rPr>
    </w:lvl>
    <w:lvl w:ilvl="3" w:tplc="0408000F">
      <w:start w:val="1"/>
      <w:numFmt w:val="bullet"/>
      <w:lvlText w:val=""/>
      <w:lvlJc w:val="left"/>
      <w:pPr>
        <w:tabs>
          <w:tab w:val="num" w:pos="2880"/>
        </w:tabs>
        <w:ind w:left="2880" w:hanging="360"/>
      </w:pPr>
      <w:rPr>
        <w:rFonts w:ascii="Symbol" w:hAnsi="Symbol" w:hint="default"/>
      </w:rPr>
    </w:lvl>
    <w:lvl w:ilvl="4" w:tplc="04080019" w:tentative="1">
      <w:start w:val="1"/>
      <w:numFmt w:val="bullet"/>
      <w:lvlText w:val="o"/>
      <w:lvlJc w:val="left"/>
      <w:pPr>
        <w:tabs>
          <w:tab w:val="num" w:pos="3600"/>
        </w:tabs>
        <w:ind w:left="3600" w:hanging="360"/>
      </w:pPr>
      <w:rPr>
        <w:rFonts w:ascii="Courier New" w:hAnsi="Courier New" w:cs="Courier New" w:hint="default"/>
      </w:rPr>
    </w:lvl>
    <w:lvl w:ilvl="5" w:tplc="0408001B">
      <w:start w:val="1"/>
      <w:numFmt w:val="bullet"/>
      <w:lvlText w:val=""/>
      <w:lvlJc w:val="left"/>
      <w:pPr>
        <w:tabs>
          <w:tab w:val="num" w:pos="4320"/>
        </w:tabs>
        <w:ind w:left="4320" w:hanging="360"/>
      </w:pPr>
      <w:rPr>
        <w:rFonts w:ascii="Wingdings" w:hAnsi="Wingdings" w:hint="default"/>
      </w:rPr>
    </w:lvl>
    <w:lvl w:ilvl="6" w:tplc="0408000F" w:tentative="1">
      <w:start w:val="1"/>
      <w:numFmt w:val="bullet"/>
      <w:lvlText w:val=""/>
      <w:lvlJc w:val="left"/>
      <w:pPr>
        <w:tabs>
          <w:tab w:val="num" w:pos="5040"/>
        </w:tabs>
        <w:ind w:left="5040" w:hanging="360"/>
      </w:pPr>
      <w:rPr>
        <w:rFonts w:ascii="Symbol" w:hAnsi="Symbol" w:hint="default"/>
      </w:rPr>
    </w:lvl>
    <w:lvl w:ilvl="7" w:tplc="04080019" w:tentative="1">
      <w:start w:val="1"/>
      <w:numFmt w:val="bullet"/>
      <w:lvlText w:val="o"/>
      <w:lvlJc w:val="left"/>
      <w:pPr>
        <w:tabs>
          <w:tab w:val="num" w:pos="5760"/>
        </w:tabs>
        <w:ind w:left="5760" w:hanging="360"/>
      </w:pPr>
      <w:rPr>
        <w:rFonts w:ascii="Courier New" w:hAnsi="Courier New" w:cs="Courier New" w:hint="default"/>
      </w:rPr>
    </w:lvl>
    <w:lvl w:ilvl="8" w:tplc="0408001B" w:tentative="1">
      <w:start w:val="1"/>
      <w:numFmt w:val="bullet"/>
      <w:lvlText w:val=""/>
      <w:lvlJc w:val="left"/>
      <w:pPr>
        <w:tabs>
          <w:tab w:val="num" w:pos="6480"/>
        </w:tabs>
        <w:ind w:left="6480" w:hanging="360"/>
      </w:pPr>
      <w:rPr>
        <w:rFonts w:ascii="Wingdings" w:hAnsi="Wingdings" w:hint="default"/>
      </w:rPr>
    </w:lvl>
  </w:abstractNum>
  <w:abstractNum w:abstractNumId="253" w15:restartNumberingAfterBreak="0">
    <w:nsid w:val="6CAD093D"/>
    <w:multiLevelType w:val="hybridMultilevel"/>
    <w:tmpl w:val="1E8EAE48"/>
    <w:lvl w:ilvl="0" w:tplc="0408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4" w15:restartNumberingAfterBreak="0">
    <w:nsid w:val="6CB944EE"/>
    <w:multiLevelType w:val="hybridMultilevel"/>
    <w:tmpl w:val="49E442F8"/>
    <w:lvl w:ilvl="0" w:tplc="04090019">
      <w:start w:val="1"/>
      <w:numFmt w:val="decimal"/>
      <w:lvlText w:val="%1."/>
      <w:lvlJc w:val="left"/>
      <w:pPr>
        <w:ind w:left="720" w:hanging="360"/>
      </w:pPr>
      <w:rPr>
        <w:rFonts w:cs="Times New Roman"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5" w15:restartNumberingAfterBreak="0">
    <w:nsid w:val="6D0C3A37"/>
    <w:multiLevelType w:val="multilevel"/>
    <w:tmpl w:val="356248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6" w15:restartNumberingAfterBreak="0">
    <w:nsid w:val="6D80158E"/>
    <w:multiLevelType w:val="hybridMultilevel"/>
    <w:tmpl w:val="4D6C9520"/>
    <w:lvl w:ilvl="0" w:tplc="04090019">
      <w:start w:val="1"/>
      <w:numFmt w:val="decimal"/>
      <w:lvlText w:val="%1."/>
      <w:lvlJc w:val="left"/>
      <w:pPr>
        <w:ind w:left="720" w:hanging="360"/>
      </w:pPr>
      <w:rPr>
        <w:rFonts w:ascii="Calibri" w:eastAsia="Times New Roman" w:hAnsi="Calibri" w:cs="Times New Roman"/>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7" w15:restartNumberingAfterBreak="0">
    <w:nsid w:val="6E2A1276"/>
    <w:multiLevelType w:val="hybridMultilevel"/>
    <w:tmpl w:val="8FB0D6B6"/>
    <w:lvl w:ilvl="0" w:tplc="04080005">
      <w:start w:val="1"/>
      <w:numFmt w:val="decimal"/>
      <w:lvlText w:val="%1."/>
      <w:lvlJc w:val="left"/>
      <w:pPr>
        <w:ind w:left="1080" w:hanging="360"/>
      </w:pPr>
    </w:lvl>
    <w:lvl w:ilvl="1" w:tplc="04080005">
      <w:start w:val="1"/>
      <w:numFmt w:val="lowerLetter"/>
      <w:lvlText w:val="%2."/>
      <w:lvlJc w:val="left"/>
      <w:pPr>
        <w:ind w:left="1800" w:hanging="360"/>
      </w:pPr>
    </w:lvl>
    <w:lvl w:ilvl="2" w:tplc="0409001B">
      <w:start w:val="1"/>
      <w:numFmt w:val="lowerRoman"/>
      <w:lvlText w:val="%3."/>
      <w:lvlJc w:val="right"/>
      <w:pPr>
        <w:ind w:left="2520" w:hanging="180"/>
      </w:pPr>
    </w:lvl>
    <w:lvl w:ilvl="3" w:tplc="8BA49076">
      <w:start w:val="1"/>
      <w:numFmt w:val="decimal"/>
      <w:lvlText w:val="%4."/>
      <w:lvlJc w:val="left"/>
      <w:pPr>
        <w:ind w:left="1211" w:hanging="360"/>
      </w:pPr>
      <w:rPr>
        <w:strike w:val="0"/>
      </w:r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58" w15:restartNumberingAfterBreak="0">
    <w:nsid w:val="6E3A7BB1"/>
    <w:multiLevelType w:val="multilevel"/>
    <w:tmpl w:val="52526B3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2.2.3.%4."/>
      <w:lvlJc w:val="left"/>
      <w:pPr>
        <w:ind w:left="648" w:hanging="648"/>
      </w:pPr>
      <w:rPr>
        <w:b/>
        <w:i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9" w15:restartNumberingAfterBreak="0">
    <w:nsid w:val="6E767DA8"/>
    <w:multiLevelType w:val="hybridMultilevel"/>
    <w:tmpl w:val="62A00C8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0" w15:restartNumberingAfterBreak="0">
    <w:nsid w:val="6EA750C6"/>
    <w:multiLevelType w:val="multilevel"/>
    <w:tmpl w:val="1F3494C0"/>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1" w15:restartNumberingAfterBreak="0">
    <w:nsid w:val="6FA42E89"/>
    <w:multiLevelType w:val="multilevel"/>
    <w:tmpl w:val="0562C50E"/>
    <w:lvl w:ilvl="0">
      <w:start w:val="1"/>
      <w:numFmt w:val="decimal"/>
      <w:lvlText w:val="%1."/>
      <w:lvlJc w:val="left"/>
      <w:pPr>
        <w:ind w:left="1485"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62" w15:restartNumberingAfterBreak="0">
    <w:nsid w:val="70762FD6"/>
    <w:multiLevelType w:val="multilevel"/>
    <w:tmpl w:val="D5745A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3" w15:restartNumberingAfterBreak="0">
    <w:nsid w:val="70C44F71"/>
    <w:multiLevelType w:val="hybridMultilevel"/>
    <w:tmpl w:val="EBE2FAE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4" w15:restartNumberingAfterBreak="0">
    <w:nsid w:val="71017911"/>
    <w:multiLevelType w:val="multilevel"/>
    <w:tmpl w:val="8E608B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5" w15:restartNumberingAfterBreak="0">
    <w:nsid w:val="71186930"/>
    <w:multiLevelType w:val="multilevel"/>
    <w:tmpl w:val="2DDCD7F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6" w15:restartNumberingAfterBreak="0">
    <w:nsid w:val="72533250"/>
    <w:multiLevelType w:val="hybridMultilevel"/>
    <w:tmpl w:val="DF184C6E"/>
    <w:lvl w:ilvl="0" w:tplc="04090019">
      <w:start w:val="1"/>
      <w:numFmt w:val="decimal"/>
      <w:lvlText w:val="%1."/>
      <w:lvlJc w:val="left"/>
      <w:pPr>
        <w:ind w:left="720" w:hanging="360"/>
      </w:pPr>
      <w:rPr>
        <w:rFonts w:cs="Times New Roman"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7" w15:restartNumberingAfterBreak="0">
    <w:nsid w:val="727C4064"/>
    <w:multiLevelType w:val="hybridMultilevel"/>
    <w:tmpl w:val="DC9265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72A563E9"/>
    <w:multiLevelType w:val="multilevel"/>
    <w:tmpl w:val="49D27084"/>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9" w15:restartNumberingAfterBreak="0">
    <w:nsid w:val="732C3FBD"/>
    <w:multiLevelType w:val="hybridMultilevel"/>
    <w:tmpl w:val="CFACAF1A"/>
    <w:lvl w:ilvl="0" w:tplc="04090019">
      <w:start w:val="1"/>
      <w:numFmt w:val="decimal"/>
      <w:lvlText w:val="%1."/>
      <w:lvlJc w:val="left"/>
      <w:pPr>
        <w:ind w:left="720" w:hanging="360"/>
      </w:pPr>
      <w:rPr>
        <w:rFonts w:ascii="Calibri" w:eastAsia="Times New Roman" w:hAnsi="Calibri" w:cs="Times New Roman"/>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0" w15:restartNumberingAfterBreak="0">
    <w:nsid w:val="73F84CCD"/>
    <w:multiLevelType w:val="hybridMultilevel"/>
    <w:tmpl w:val="19A07E78"/>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71" w15:restartNumberingAfterBreak="0">
    <w:nsid w:val="7402427C"/>
    <w:multiLevelType w:val="multilevel"/>
    <w:tmpl w:val="974E2454"/>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2" w15:restartNumberingAfterBreak="0">
    <w:nsid w:val="742B7668"/>
    <w:multiLevelType w:val="multilevel"/>
    <w:tmpl w:val="758A98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3" w15:restartNumberingAfterBreak="0">
    <w:nsid w:val="74DC6108"/>
    <w:multiLevelType w:val="hybridMultilevel"/>
    <w:tmpl w:val="19540FC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4" w15:restartNumberingAfterBreak="0">
    <w:nsid w:val="74DE2C8D"/>
    <w:multiLevelType w:val="multilevel"/>
    <w:tmpl w:val="9182CA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75093CE2"/>
    <w:multiLevelType w:val="multilevel"/>
    <w:tmpl w:val="F66E88A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6" w15:restartNumberingAfterBreak="0">
    <w:nsid w:val="75877CCE"/>
    <w:multiLevelType w:val="hybridMultilevel"/>
    <w:tmpl w:val="35A2F1CE"/>
    <w:lvl w:ilvl="0" w:tplc="0409001B">
      <w:start w:val="1"/>
      <w:numFmt w:val="decimal"/>
      <w:lvlText w:val="%1."/>
      <w:lvlJc w:val="left"/>
      <w:pPr>
        <w:ind w:left="720" w:hanging="360"/>
      </w:pPr>
      <w:rPr>
        <w:rFonts w:cs="Times New Roman"/>
      </w:rPr>
    </w:lvl>
    <w:lvl w:ilvl="1" w:tplc="04090019">
      <w:start w:val="1"/>
      <w:numFmt w:val="decimal"/>
      <w:lvlText w:val="%2."/>
      <w:lvlJc w:val="left"/>
      <w:pPr>
        <w:ind w:left="1440" w:hanging="360"/>
      </w:pPr>
      <w:rPr>
        <w:rFonts w:ascii="Calibri" w:eastAsia="Times New Roman" w:hAnsi="Calibri"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7" w15:restartNumberingAfterBreak="0">
    <w:nsid w:val="75DA6C0B"/>
    <w:multiLevelType w:val="hybridMultilevel"/>
    <w:tmpl w:val="3A8468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15:restartNumberingAfterBreak="0">
    <w:nsid w:val="76480245"/>
    <w:multiLevelType w:val="multilevel"/>
    <w:tmpl w:val="5C44F3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9" w15:restartNumberingAfterBreak="0">
    <w:nsid w:val="765A2D0D"/>
    <w:multiLevelType w:val="hybridMultilevel"/>
    <w:tmpl w:val="20800F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76DE653E"/>
    <w:multiLevelType w:val="hybridMultilevel"/>
    <w:tmpl w:val="71428D22"/>
    <w:lvl w:ilvl="0" w:tplc="0409000F">
      <w:start w:val="1"/>
      <w:numFmt w:val="decimal"/>
      <w:lvlText w:val="%1."/>
      <w:lvlJc w:val="left"/>
      <w:pPr>
        <w:ind w:left="720" w:hanging="360"/>
      </w:pPr>
    </w:lvl>
    <w:lvl w:ilvl="1" w:tplc="04080005"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76E806EC"/>
    <w:multiLevelType w:val="multilevel"/>
    <w:tmpl w:val="B624086C"/>
    <w:lvl w:ilvl="0">
      <w:start w:val="1"/>
      <w:numFmt w:val="lowerRoman"/>
      <w:lvlText w:val="%1."/>
      <w:lvlJc w:val="right"/>
      <w:pPr>
        <w:ind w:left="1080" w:hanging="360"/>
      </w:pPr>
      <w:rPr>
        <w:color w:val="auto"/>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82" w15:restartNumberingAfterBreak="0">
    <w:nsid w:val="76FA2312"/>
    <w:multiLevelType w:val="hybridMultilevel"/>
    <w:tmpl w:val="2732279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3" w15:restartNumberingAfterBreak="0">
    <w:nsid w:val="77100321"/>
    <w:multiLevelType w:val="hybridMultilevel"/>
    <w:tmpl w:val="BA20E002"/>
    <w:lvl w:ilvl="0" w:tplc="0408000F">
      <w:start w:val="1"/>
      <w:numFmt w:val="decimal"/>
      <w:lvlText w:val="%1."/>
      <w:lvlJc w:val="left"/>
      <w:pPr>
        <w:ind w:left="36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4" w15:restartNumberingAfterBreak="0">
    <w:nsid w:val="77414B45"/>
    <w:multiLevelType w:val="multilevel"/>
    <w:tmpl w:val="C6DEE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5" w15:restartNumberingAfterBreak="0">
    <w:nsid w:val="781C1682"/>
    <w:multiLevelType w:val="hybridMultilevel"/>
    <w:tmpl w:val="9E2A48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15:restartNumberingAfterBreak="0">
    <w:nsid w:val="78261C23"/>
    <w:multiLevelType w:val="hybridMultilevel"/>
    <w:tmpl w:val="3C96A0F2"/>
    <w:lvl w:ilvl="0" w:tplc="0408000B">
      <w:start w:val="1"/>
      <w:numFmt w:val="decimal"/>
      <w:lvlText w:val="%1."/>
      <w:lvlJc w:val="left"/>
      <w:pPr>
        <w:ind w:left="720" w:hanging="360"/>
      </w:pPr>
      <w:rPr>
        <w:rFonts w:hint="default"/>
      </w:rPr>
    </w:lvl>
    <w:lvl w:ilvl="1" w:tplc="04080003" w:tentative="1">
      <w:start w:val="1"/>
      <w:numFmt w:val="lowerLetter"/>
      <w:lvlText w:val="%2."/>
      <w:lvlJc w:val="left"/>
      <w:pPr>
        <w:ind w:left="1440" w:hanging="360"/>
      </w:pPr>
    </w:lvl>
    <w:lvl w:ilvl="2" w:tplc="04080005" w:tentative="1">
      <w:start w:val="1"/>
      <w:numFmt w:val="lowerRoman"/>
      <w:lvlText w:val="%3."/>
      <w:lvlJc w:val="right"/>
      <w:pPr>
        <w:ind w:left="2160" w:hanging="180"/>
      </w:pPr>
    </w:lvl>
    <w:lvl w:ilvl="3" w:tplc="04080001" w:tentative="1">
      <w:start w:val="1"/>
      <w:numFmt w:val="decimal"/>
      <w:lvlText w:val="%4."/>
      <w:lvlJc w:val="left"/>
      <w:pPr>
        <w:ind w:left="2880" w:hanging="360"/>
      </w:pPr>
    </w:lvl>
    <w:lvl w:ilvl="4" w:tplc="04080003" w:tentative="1">
      <w:start w:val="1"/>
      <w:numFmt w:val="lowerLetter"/>
      <w:lvlText w:val="%5."/>
      <w:lvlJc w:val="left"/>
      <w:pPr>
        <w:ind w:left="3600" w:hanging="360"/>
      </w:pPr>
    </w:lvl>
    <w:lvl w:ilvl="5" w:tplc="04080005" w:tentative="1">
      <w:start w:val="1"/>
      <w:numFmt w:val="lowerRoman"/>
      <w:lvlText w:val="%6."/>
      <w:lvlJc w:val="right"/>
      <w:pPr>
        <w:ind w:left="4320" w:hanging="180"/>
      </w:pPr>
    </w:lvl>
    <w:lvl w:ilvl="6" w:tplc="04080001" w:tentative="1">
      <w:start w:val="1"/>
      <w:numFmt w:val="decimal"/>
      <w:lvlText w:val="%7."/>
      <w:lvlJc w:val="left"/>
      <w:pPr>
        <w:ind w:left="5040" w:hanging="360"/>
      </w:pPr>
    </w:lvl>
    <w:lvl w:ilvl="7" w:tplc="04080003" w:tentative="1">
      <w:start w:val="1"/>
      <w:numFmt w:val="lowerLetter"/>
      <w:lvlText w:val="%8."/>
      <w:lvlJc w:val="left"/>
      <w:pPr>
        <w:ind w:left="5760" w:hanging="360"/>
      </w:pPr>
    </w:lvl>
    <w:lvl w:ilvl="8" w:tplc="04080005" w:tentative="1">
      <w:start w:val="1"/>
      <w:numFmt w:val="lowerRoman"/>
      <w:lvlText w:val="%9."/>
      <w:lvlJc w:val="right"/>
      <w:pPr>
        <w:ind w:left="6480" w:hanging="180"/>
      </w:pPr>
    </w:lvl>
  </w:abstractNum>
  <w:abstractNum w:abstractNumId="287" w15:restartNumberingAfterBreak="0">
    <w:nsid w:val="78580D63"/>
    <w:multiLevelType w:val="hybridMultilevel"/>
    <w:tmpl w:val="E642EE7A"/>
    <w:lvl w:ilvl="0" w:tplc="0409000F">
      <w:start w:val="1"/>
      <w:numFmt w:val="decimal"/>
      <w:lvlText w:val="%1."/>
      <w:lvlJc w:val="left"/>
      <w:pPr>
        <w:ind w:left="360" w:hanging="360"/>
      </w:pPr>
    </w:lvl>
    <w:lvl w:ilvl="1" w:tplc="0409001B">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15:restartNumberingAfterBreak="0">
    <w:nsid w:val="78B16EF3"/>
    <w:multiLevelType w:val="hybridMultilevel"/>
    <w:tmpl w:val="85301A5C"/>
    <w:lvl w:ilvl="0" w:tplc="0408000F">
      <w:start w:val="1"/>
      <w:numFmt w:val="decimal"/>
      <w:lvlText w:val="%1."/>
      <w:lvlJc w:val="left"/>
      <w:pPr>
        <w:ind w:left="753" w:hanging="360"/>
      </w:pPr>
      <w:rPr>
        <w:rFonts w:hint="default"/>
      </w:rPr>
    </w:lvl>
    <w:lvl w:ilvl="1" w:tplc="04090019" w:tentative="1">
      <w:start w:val="1"/>
      <w:numFmt w:val="lowerLetter"/>
      <w:lvlText w:val="%2."/>
      <w:lvlJc w:val="left"/>
      <w:pPr>
        <w:ind w:left="1473" w:hanging="360"/>
      </w:pPr>
    </w:lvl>
    <w:lvl w:ilvl="2" w:tplc="0409001B" w:tentative="1">
      <w:start w:val="1"/>
      <w:numFmt w:val="lowerRoman"/>
      <w:lvlText w:val="%3."/>
      <w:lvlJc w:val="right"/>
      <w:pPr>
        <w:ind w:left="2193" w:hanging="180"/>
      </w:pPr>
    </w:lvl>
    <w:lvl w:ilvl="3" w:tplc="0409000F" w:tentative="1">
      <w:start w:val="1"/>
      <w:numFmt w:val="decimal"/>
      <w:lvlText w:val="%4."/>
      <w:lvlJc w:val="left"/>
      <w:pPr>
        <w:ind w:left="2913" w:hanging="360"/>
      </w:pPr>
    </w:lvl>
    <w:lvl w:ilvl="4" w:tplc="04090019" w:tentative="1">
      <w:start w:val="1"/>
      <w:numFmt w:val="lowerLetter"/>
      <w:lvlText w:val="%5."/>
      <w:lvlJc w:val="left"/>
      <w:pPr>
        <w:ind w:left="3633" w:hanging="360"/>
      </w:pPr>
    </w:lvl>
    <w:lvl w:ilvl="5" w:tplc="0409001B" w:tentative="1">
      <w:start w:val="1"/>
      <w:numFmt w:val="lowerRoman"/>
      <w:lvlText w:val="%6."/>
      <w:lvlJc w:val="right"/>
      <w:pPr>
        <w:ind w:left="4353" w:hanging="180"/>
      </w:pPr>
    </w:lvl>
    <w:lvl w:ilvl="6" w:tplc="0409000F" w:tentative="1">
      <w:start w:val="1"/>
      <w:numFmt w:val="decimal"/>
      <w:lvlText w:val="%7."/>
      <w:lvlJc w:val="left"/>
      <w:pPr>
        <w:ind w:left="5073" w:hanging="360"/>
      </w:pPr>
    </w:lvl>
    <w:lvl w:ilvl="7" w:tplc="04090019" w:tentative="1">
      <w:start w:val="1"/>
      <w:numFmt w:val="lowerLetter"/>
      <w:lvlText w:val="%8."/>
      <w:lvlJc w:val="left"/>
      <w:pPr>
        <w:ind w:left="5793" w:hanging="360"/>
      </w:pPr>
    </w:lvl>
    <w:lvl w:ilvl="8" w:tplc="0409001B" w:tentative="1">
      <w:start w:val="1"/>
      <w:numFmt w:val="lowerRoman"/>
      <w:lvlText w:val="%9."/>
      <w:lvlJc w:val="right"/>
      <w:pPr>
        <w:ind w:left="6513" w:hanging="180"/>
      </w:pPr>
    </w:lvl>
  </w:abstractNum>
  <w:abstractNum w:abstractNumId="289" w15:restartNumberingAfterBreak="0">
    <w:nsid w:val="78C447DF"/>
    <w:multiLevelType w:val="multilevel"/>
    <w:tmpl w:val="FA60E6F4"/>
    <w:lvl w:ilvl="0">
      <w:start w:val="1"/>
      <w:numFmt w:val="decimal"/>
      <w:lvlText w:val="%1."/>
      <w:lvlJc w:val="left"/>
      <w:pPr>
        <w:ind w:left="720" w:hanging="360"/>
      </w:p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0" w15:restartNumberingAfterBreak="0">
    <w:nsid w:val="793963A5"/>
    <w:multiLevelType w:val="multilevel"/>
    <w:tmpl w:val="F7AE7680"/>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1" w15:restartNumberingAfterBreak="0">
    <w:nsid w:val="797123E3"/>
    <w:multiLevelType w:val="multilevel"/>
    <w:tmpl w:val="FEBE814A"/>
    <w:lvl w:ilvl="0">
      <w:start w:val="1"/>
      <w:numFmt w:val="decimal"/>
      <w:lvlText w:val="%1."/>
      <w:lvlJc w:val="left"/>
      <w:pPr>
        <w:ind w:left="720" w:hanging="360"/>
      </w:pPr>
      <w:rPr>
        <w:rFonts w:ascii="Arial" w:hAnsi="Arial"/>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2" w15:restartNumberingAfterBreak="0">
    <w:nsid w:val="79BE4F18"/>
    <w:multiLevelType w:val="multilevel"/>
    <w:tmpl w:val="370C5214"/>
    <w:lvl w:ilvl="0">
      <w:start w:val="1"/>
      <w:numFmt w:val="decimal"/>
      <w:lvlRestart w:val="0"/>
      <w:lvlText w:val="Α%1."/>
      <w:lvlJc w:val="left"/>
      <w:pPr>
        <w:tabs>
          <w:tab w:val="num" w:pos="360"/>
        </w:tabs>
        <w:ind w:left="360" w:hanging="360"/>
      </w:pPr>
      <w:rPr>
        <w:rFonts w:cs="Times New Roman" w:hint="default"/>
      </w:rPr>
    </w:lvl>
    <w:lvl w:ilvl="1">
      <w:start w:val="1"/>
      <w:numFmt w:val="decimal"/>
      <w:isLgl/>
      <w:lvlText w:val="Α%1.%2"/>
      <w:lvlJc w:val="left"/>
      <w:pPr>
        <w:tabs>
          <w:tab w:val="num" w:pos="360"/>
        </w:tabs>
        <w:ind w:left="360" w:hanging="360"/>
      </w:pPr>
      <w:rPr>
        <w:rFonts w:cs="Times New Roman" w:hint="default"/>
      </w:rPr>
    </w:lvl>
    <w:lvl w:ilvl="2">
      <w:start w:val="1"/>
      <w:numFmt w:val="decimal"/>
      <w:isLgl/>
      <w:lvlText w:val="Α%1.%2.%3"/>
      <w:lvlJc w:val="left"/>
      <w:pPr>
        <w:tabs>
          <w:tab w:val="num" w:pos="720"/>
        </w:tabs>
        <w:ind w:left="720" w:hanging="720"/>
      </w:pPr>
      <w:rPr>
        <w:rFonts w:cs="Times New Roman" w:hint="default"/>
      </w:rPr>
    </w:lvl>
    <w:lvl w:ilvl="3">
      <w:start w:val="1"/>
      <w:numFmt w:val="decimal"/>
      <w:pStyle w:val="1111Heading4"/>
      <w:isLgl/>
      <w:lvlText w:val="Α4.5.2.%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293" w15:restartNumberingAfterBreak="0">
    <w:nsid w:val="7ADB7617"/>
    <w:multiLevelType w:val="hybridMultilevel"/>
    <w:tmpl w:val="B68EEDEC"/>
    <w:lvl w:ilvl="0" w:tplc="FFFFFFFF">
      <w:start w:val="2"/>
      <w:numFmt w:val="bullet"/>
      <w:lvlText w:val="-"/>
      <w:lvlJc w:val="left"/>
      <w:pPr>
        <w:ind w:left="720" w:hanging="360"/>
      </w:pPr>
      <w:rPr>
        <w:rFonts w:ascii="Calibri" w:eastAsia="Times New Roman"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4" w15:restartNumberingAfterBreak="0">
    <w:nsid w:val="7AE3342F"/>
    <w:multiLevelType w:val="hybridMultilevel"/>
    <w:tmpl w:val="D89A0E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15:restartNumberingAfterBreak="0">
    <w:nsid w:val="7B151A1F"/>
    <w:multiLevelType w:val="multilevel"/>
    <w:tmpl w:val="0408001D"/>
    <w:styleLink w:val="Style2"/>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6" w15:restartNumberingAfterBreak="0">
    <w:nsid w:val="7BC9330C"/>
    <w:multiLevelType w:val="hybridMultilevel"/>
    <w:tmpl w:val="3DB477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7D2126DA"/>
    <w:multiLevelType w:val="hybridMultilevel"/>
    <w:tmpl w:val="4698B03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8" w15:restartNumberingAfterBreak="0">
    <w:nsid w:val="7D4A4B13"/>
    <w:multiLevelType w:val="multilevel"/>
    <w:tmpl w:val="AFE45FEE"/>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99" w15:restartNumberingAfterBreak="0">
    <w:nsid w:val="7E740EBE"/>
    <w:multiLevelType w:val="hybridMultilevel"/>
    <w:tmpl w:val="7638A81A"/>
    <w:lvl w:ilvl="0" w:tplc="0409000F">
      <w:start w:val="1"/>
      <w:numFmt w:val="decimal"/>
      <w:lvlText w:val="%1."/>
      <w:lvlJc w:val="left"/>
      <w:pPr>
        <w:ind w:left="753" w:hanging="360"/>
      </w:pPr>
      <w:rPr>
        <w:rFonts w:hint="default"/>
      </w:rPr>
    </w:lvl>
    <w:lvl w:ilvl="1" w:tplc="04090019" w:tentative="1">
      <w:start w:val="1"/>
      <w:numFmt w:val="lowerLetter"/>
      <w:lvlText w:val="%2."/>
      <w:lvlJc w:val="left"/>
      <w:pPr>
        <w:ind w:left="1473" w:hanging="360"/>
      </w:pPr>
    </w:lvl>
    <w:lvl w:ilvl="2" w:tplc="0409001B" w:tentative="1">
      <w:start w:val="1"/>
      <w:numFmt w:val="lowerRoman"/>
      <w:lvlText w:val="%3."/>
      <w:lvlJc w:val="right"/>
      <w:pPr>
        <w:ind w:left="2193" w:hanging="180"/>
      </w:pPr>
    </w:lvl>
    <w:lvl w:ilvl="3" w:tplc="0409000F" w:tentative="1">
      <w:start w:val="1"/>
      <w:numFmt w:val="decimal"/>
      <w:lvlText w:val="%4."/>
      <w:lvlJc w:val="left"/>
      <w:pPr>
        <w:ind w:left="2913" w:hanging="360"/>
      </w:pPr>
    </w:lvl>
    <w:lvl w:ilvl="4" w:tplc="04090019" w:tentative="1">
      <w:start w:val="1"/>
      <w:numFmt w:val="lowerLetter"/>
      <w:lvlText w:val="%5."/>
      <w:lvlJc w:val="left"/>
      <w:pPr>
        <w:ind w:left="3633" w:hanging="360"/>
      </w:pPr>
    </w:lvl>
    <w:lvl w:ilvl="5" w:tplc="0409001B" w:tentative="1">
      <w:start w:val="1"/>
      <w:numFmt w:val="lowerRoman"/>
      <w:lvlText w:val="%6."/>
      <w:lvlJc w:val="right"/>
      <w:pPr>
        <w:ind w:left="4353" w:hanging="180"/>
      </w:pPr>
    </w:lvl>
    <w:lvl w:ilvl="6" w:tplc="0409000F" w:tentative="1">
      <w:start w:val="1"/>
      <w:numFmt w:val="decimal"/>
      <w:lvlText w:val="%7."/>
      <w:lvlJc w:val="left"/>
      <w:pPr>
        <w:ind w:left="5073" w:hanging="360"/>
      </w:pPr>
    </w:lvl>
    <w:lvl w:ilvl="7" w:tplc="04090019" w:tentative="1">
      <w:start w:val="1"/>
      <w:numFmt w:val="lowerLetter"/>
      <w:lvlText w:val="%8."/>
      <w:lvlJc w:val="left"/>
      <w:pPr>
        <w:ind w:left="5793" w:hanging="360"/>
      </w:pPr>
    </w:lvl>
    <w:lvl w:ilvl="8" w:tplc="0409001B" w:tentative="1">
      <w:start w:val="1"/>
      <w:numFmt w:val="lowerRoman"/>
      <w:lvlText w:val="%9."/>
      <w:lvlJc w:val="right"/>
      <w:pPr>
        <w:ind w:left="6513" w:hanging="180"/>
      </w:pPr>
    </w:lvl>
  </w:abstractNum>
  <w:abstractNum w:abstractNumId="300" w15:restartNumberingAfterBreak="0">
    <w:nsid w:val="7ECA68D8"/>
    <w:multiLevelType w:val="hybridMultilevel"/>
    <w:tmpl w:val="F88E2B0C"/>
    <w:lvl w:ilvl="0" w:tplc="04080005">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7ECE0AC0"/>
    <w:multiLevelType w:val="multilevel"/>
    <w:tmpl w:val="3CDC53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2" w15:restartNumberingAfterBreak="0">
    <w:nsid w:val="7ED3499A"/>
    <w:multiLevelType w:val="multilevel"/>
    <w:tmpl w:val="0409001F"/>
    <w:styleLink w:val="Style3"/>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3" w15:restartNumberingAfterBreak="0">
    <w:nsid w:val="7EE61A0E"/>
    <w:multiLevelType w:val="multilevel"/>
    <w:tmpl w:val="A2A2999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04" w15:restartNumberingAfterBreak="0">
    <w:nsid w:val="7FBD512F"/>
    <w:multiLevelType w:val="singleLevel"/>
    <w:tmpl w:val="91A62240"/>
    <w:lvl w:ilvl="0">
      <w:start w:val="1"/>
      <w:numFmt w:val="decimal"/>
      <w:pStyle w:val="BodyText6"/>
      <w:lvlText w:val="%1."/>
      <w:lvlJc w:val="left"/>
      <w:pPr>
        <w:tabs>
          <w:tab w:val="num" w:pos="397"/>
        </w:tabs>
        <w:ind w:left="397" w:hanging="398"/>
      </w:pPr>
      <w:rPr>
        <w:rFonts w:ascii="Arial" w:hAnsi="Arial" w:hint="default"/>
        <w:b w:val="0"/>
        <w:i w:val="0"/>
        <w:sz w:val="22"/>
      </w:rPr>
    </w:lvl>
  </w:abstractNum>
  <w:num w:numId="1" w16cid:durableId="1109161953">
    <w:abstractNumId w:val="3"/>
  </w:num>
  <w:num w:numId="2" w16cid:durableId="636688474">
    <w:abstractNumId w:val="5"/>
  </w:num>
  <w:num w:numId="3" w16cid:durableId="1924679282">
    <w:abstractNumId w:val="6"/>
  </w:num>
  <w:num w:numId="4" w16cid:durableId="924536442">
    <w:abstractNumId w:val="263"/>
  </w:num>
  <w:num w:numId="5" w16cid:durableId="902178739">
    <w:abstractNumId w:val="295"/>
  </w:num>
  <w:num w:numId="6" w16cid:durableId="1179545029">
    <w:abstractNumId w:val="139"/>
  </w:num>
  <w:num w:numId="7" w16cid:durableId="1408303583">
    <w:abstractNumId w:val="205"/>
  </w:num>
  <w:num w:numId="8" w16cid:durableId="11956715">
    <w:abstractNumId w:val="125"/>
  </w:num>
  <w:num w:numId="9" w16cid:durableId="842276913">
    <w:abstractNumId w:val="258"/>
  </w:num>
  <w:num w:numId="10" w16cid:durableId="1447500531">
    <w:abstractNumId w:val="302"/>
  </w:num>
  <w:num w:numId="11" w16cid:durableId="560099817">
    <w:abstractNumId w:val="194"/>
  </w:num>
  <w:num w:numId="12" w16cid:durableId="1253315145">
    <w:abstractNumId w:val="27"/>
  </w:num>
  <w:num w:numId="13" w16cid:durableId="1685353531">
    <w:abstractNumId w:val="149"/>
  </w:num>
  <w:num w:numId="14" w16cid:durableId="189220044">
    <w:abstractNumId w:val="59"/>
  </w:num>
  <w:num w:numId="15" w16cid:durableId="163790601">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7265627">
    <w:abstractNumId w:val="102"/>
  </w:num>
  <w:num w:numId="17" w16cid:durableId="791478356">
    <w:abstractNumId w:val="171"/>
  </w:num>
  <w:num w:numId="18" w16cid:durableId="974333402">
    <w:abstractNumId w:val="172"/>
  </w:num>
  <w:num w:numId="19" w16cid:durableId="2125614528">
    <w:abstractNumId w:val="236"/>
  </w:num>
  <w:num w:numId="20" w16cid:durableId="655259867">
    <w:abstractNumId w:val="229"/>
  </w:num>
  <w:num w:numId="21" w16cid:durableId="1499954144">
    <w:abstractNumId w:val="165"/>
  </w:num>
  <w:num w:numId="22" w16cid:durableId="480005490">
    <w:abstractNumId w:val="82"/>
  </w:num>
  <w:num w:numId="23" w16cid:durableId="691761866">
    <w:abstractNumId w:val="292"/>
  </w:num>
  <w:num w:numId="24" w16cid:durableId="2084450690">
    <w:abstractNumId w:val="232"/>
  </w:num>
  <w:num w:numId="25" w16cid:durableId="559441473">
    <w:abstractNumId w:val="1"/>
  </w:num>
  <w:num w:numId="26" w16cid:durableId="581722408">
    <w:abstractNumId w:val="0"/>
  </w:num>
  <w:num w:numId="27" w16cid:durableId="1799496030">
    <w:abstractNumId w:val="304"/>
  </w:num>
  <w:num w:numId="28" w16cid:durableId="1173254841">
    <w:abstractNumId w:val="227"/>
  </w:num>
  <w:num w:numId="29" w16cid:durableId="890267330">
    <w:abstractNumId w:val="164"/>
  </w:num>
  <w:num w:numId="30" w16cid:durableId="1127813365">
    <w:abstractNumId w:val="68"/>
  </w:num>
  <w:num w:numId="31" w16cid:durableId="250741694">
    <w:abstractNumId w:val="48"/>
  </w:num>
  <w:num w:numId="32" w16cid:durableId="1353989922">
    <w:abstractNumId w:val="134"/>
  </w:num>
  <w:num w:numId="33" w16cid:durableId="351037189">
    <w:abstractNumId w:val="32"/>
  </w:num>
  <w:num w:numId="34" w16cid:durableId="2092967069">
    <w:abstractNumId w:val="114"/>
  </w:num>
  <w:num w:numId="35" w16cid:durableId="1592084483">
    <w:abstractNumId w:val="132"/>
  </w:num>
  <w:num w:numId="36" w16cid:durableId="288390906">
    <w:abstractNumId w:val="17"/>
  </w:num>
  <w:num w:numId="37" w16cid:durableId="1810853306">
    <w:abstractNumId w:val="116"/>
  </w:num>
  <w:num w:numId="38" w16cid:durableId="1224608809">
    <w:abstractNumId w:val="210"/>
  </w:num>
  <w:num w:numId="39" w16cid:durableId="1160777816">
    <w:abstractNumId w:val="151"/>
  </w:num>
  <w:num w:numId="40" w16cid:durableId="481234729">
    <w:abstractNumId w:val="146"/>
  </w:num>
  <w:num w:numId="41" w16cid:durableId="3241450">
    <w:abstractNumId w:val="25"/>
  </w:num>
  <w:num w:numId="42" w16cid:durableId="1762751351">
    <w:abstractNumId w:val="119"/>
  </w:num>
  <w:num w:numId="43" w16cid:durableId="37166283">
    <w:abstractNumId w:val="34"/>
  </w:num>
  <w:num w:numId="44" w16cid:durableId="1385760425">
    <w:abstractNumId w:val="279"/>
  </w:num>
  <w:num w:numId="45" w16cid:durableId="41759041">
    <w:abstractNumId w:val="83"/>
  </w:num>
  <w:num w:numId="46" w16cid:durableId="1476605242">
    <w:abstractNumId w:val="20"/>
  </w:num>
  <w:num w:numId="47" w16cid:durableId="1061947757">
    <w:abstractNumId w:val="218"/>
  </w:num>
  <w:num w:numId="48" w16cid:durableId="959536300">
    <w:abstractNumId w:val="141"/>
  </w:num>
  <w:num w:numId="49" w16cid:durableId="1676573262">
    <w:abstractNumId w:val="303"/>
  </w:num>
  <w:num w:numId="50" w16cid:durableId="823162335">
    <w:abstractNumId w:val="138"/>
  </w:num>
  <w:num w:numId="51" w16cid:durableId="1819345876">
    <w:abstractNumId w:val="195"/>
  </w:num>
  <w:num w:numId="52" w16cid:durableId="675889208">
    <w:abstractNumId w:val="188"/>
  </w:num>
  <w:num w:numId="53" w16cid:durableId="1151409940">
    <w:abstractNumId w:val="35"/>
  </w:num>
  <w:num w:numId="54" w16cid:durableId="1541699924">
    <w:abstractNumId w:val="271"/>
  </w:num>
  <w:num w:numId="55" w16cid:durableId="1638143018">
    <w:abstractNumId w:val="298"/>
  </w:num>
  <w:num w:numId="56" w16cid:durableId="1965621261">
    <w:abstractNumId w:val="183"/>
  </w:num>
  <w:num w:numId="57" w16cid:durableId="1195652544">
    <w:abstractNumId w:val="148"/>
  </w:num>
  <w:num w:numId="58" w16cid:durableId="739402131">
    <w:abstractNumId w:val="150"/>
  </w:num>
  <w:num w:numId="59" w16cid:durableId="146367412">
    <w:abstractNumId w:val="28"/>
  </w:num>
  <w:num w:numId="60" w16cid:durableId="102499552">
    <w:abstractNumId w:val="301"/>
  </w:num>
  <w:num w:numId="61" w16cid:durableId="1585802226">
    <w:abstractNumId w:val="278"/>
  </w:num>
  <w:num w:numId="62" w16cid:durableId="1653951337">
    <w:abstractNumId w:val="33"/>
  </w:num>
  <w:num w:numId="63" w16cid:durableId="1568304688">
    <w:abstractNumId w:val="274"/>
  </w:num>
  <w:num w:numId="64" w16cid:durableId="987169762">
    <w:abstractNumId w:val="26"/>
  </w:num>
  <w:num w:numId="65" w16cid:durableId="92171530">
    <w:abstractNumId w:val="261"/>
  </w:num>
  <w:num w:numId="66" w16cid:durableId="1461921935">
    <w:abstractNumId w:val="105"/>
  </w:num>
  <w:num w:numId="67" w16cid:durableId="357858864">
    <w:abstractNumId w:val="237"/>
  </w:num>
  <w:num w:numId="68" w16cid:durableId="915701035">
    <w:abstractNumId w:val="90"/>
  </w:num>
  <w:num w:numId="69" w16cid:durableId="1032221601">
    <w:abstractNumId w:val="251"/>
  </w:num>
  <w:num w:numId="70" w16cid:durableId="1153982511">
    <w:abstractNumId w:val="21"/>
  </w:num>
  <w:num w:numId="71" w16cid:durableId="971137673">
    <w:abstractNumId w:val="262"/>
  </w:num>
  <w:num w:numId="72" w16cid:durableId="1772360225">
    <w:abstractNumId w:val="109"/>
  </w:num>
  <w:num w:numId="73" w16cid:durableId="806974666">
    <w:abstractNumId w:val="272"/>
  </w:num>
  <w:num w:numId="74" w16cid:durableId="1130711656">
    <w:abstractNumId w:val="255"/>
  </w:num>
  <w:num w:numId="75" w16cid:durableId="782500456">
    <w:abstractNumId w:val="265"/>
  </w:num>
  <w:num w:numId="76" w16cid:durableId="136263865">
    <w:abstractNumId w:val="133"/>
  </w:num>
  <w:num w:numId="77" w16cid:durableId="1828473861">
    <w:abstractNumId w:val="56"/>
  </w:num>
  <w:num w:numId="78" w16cid:durableId="1312325452">
    <w:abstractNumId w:val="281"/>
  </w:num>
  <w:num w:numId="79" w16cid:durableId="1865244150">
    <w:abstractNumId w:val="268"/>
  </w:num>
  <w:num w:numId="80" w16cid:durableId="1918660832">
    <w:abstractNumId w:val="260"/>
  </w:num>
  <w:num w:numId="81" w16cid:durableId="1288968883">
    <w:abstractNumId w:val="85"/>
  </w:num>
  <w:num w:numId="82" w16cid:durableId="1963346022">
    <w:abstractNumId w:val="284"/>
  </w:num>
  <w:num w:numId="83" w16cid:durableId="1755737312">
    <w:abstractNumId w:val="106"/>
  </w:num>
  <w:num w:numId="84" w16cid:durableId="1430662296">
    <w:abstractNumId w:val="291"/>
  </w:num>
  <w:num w:numId="85" w16cid:durableId="1041855706">
    <w:abstractNumId w:val="193"/>
  </w:num>
  <w:num w:numId="86" w16cid:durableId="1884057365">
    <w:abstractNumId w:val="180"/>
  </w:num>
  <w:num w:numId="87" w16cid:durableId="1614366232">
    <w:abstractNumId w:val="160"/>
  </w:num>
  <w:num w:numId="88" w16cid:durableId="1905989298">
    <w:abstractNumId w:val="77"/>
  </w:num>
  <w:num w:numId="89" w16cid:durableId="27537210">
    <w:abstractNumId w:val="147"/>
  </w:num>
  <w:num w:numId="90" w16cid:durableId="294454199">
    <w:abstractNumId w:val="264"/>
  </w:num>
  <w:num w:numId="91" w16cid:durableId="1740403667">
    <w:abstractNumId w:val="124"/>
  </w:num>
  <w:num w:numId="92" w16cid:durableId="191186320">
    <w:abstractNumId w:val="12"/>
  </w:num>
  <w:num w:numId="93" w16cid:durableId="1569413503">
    <w:abstractNumId w:val="162"/>
  </w:num>
  <w:num w:numId="94" w16cid:durableId="221335444">
    <w:abstractNumId w:val="135"/>
  </w:num>
  <w:num w:numId="95" w16cid:durableId="1923560149">
    <w:abstractNumId w:val="128"/>
  </w:num>
  <w:num w:numId="96" w16cid:durableId="1255435778">
    <w:abstractNumId w:val="136"/>
  </w:num>
  <w:num w:numId="97" w16cid:durableId="2015953686">
    <w:abstractNumId w:val="42"/>
  </w:num>
  <w:num w:numId="98" w16cid:durableId="718357245">
    <w:abstractNumId w:val="201"/>
  </w:num>
  <w:num w:numId="99" w16cid:durableId="48695862">
    <w:abstractNumId w:val="110"/>
  </w:num>
  <w:num w:numId="100" w16cid:durableId="2117864496">
    <w:abstractNumId w:val="168"/>
  </w:num>
  <w:num w:numId="101" w16cid:durableId="362632582">
    <w:abstractNumId w:val="240"/>
  </w:num>
  <w:num w:numId="102" w16cid:durableId="1652513781">
    <w:abstractNumId w:val="91"/>
  </w:num>
  <w:num w:numId="103" w16cid:durableId="2052026215">
    <w:abstractNumId w:val="167"/>
  </w:num>
  <w:num w:numId="104" w16cid:durableId="255945195">
    <w:abstractNumId w:val="95"/>
  </w:num>
  <w:num w:numId="105" w16cid:durableId="1999650279">
    <w:abstractNumId w:val="228"/>
  </w:num>
  <w:num w:numId="106" w16cid:durableId="1393386164">
    <w:abstractNumId w:val="14"/>
  </w:num>
  <w:num w:numId="107" w16cid:durableId="1039664885">
    <w:abstractNumId w:val="24"/>
  </w:num>
  <w:num w:numId="108" w16cid:durableId="1145009218">
    <w:abstractNumId w:val="94"/>
  </w:num>
  <w:num w:numId="109" w16cid:durableId="1182016285">
    <w:abstractNumId w:val="64"/>
  </w:num>
  <w:num w:numId="110" w16cid:durableId="699086697">
    <w:abstractNumId w:val="152"/>
  </w:num>
  <w:num w:numId="111" w16cid:durableId="831064185">
    <w:abstractNumId w:val="289"/>
  </w:num>
  <w:num w:numId="112" w16cid:durableId="290017432">
    <w:abstractNumId w:val="241"/>
  </w:num>
  <w:num w:numId="113" w16cid:durableId="1787233317">
    <w:abstractNumId w:val="13"/>
  </w:num>
  <w:num w:numId="114" w16cid:durableId="105587146">
    <w:abstractNumId w:val="223"/>
  </w:num>
  <w:num w:numId="115" w16cid:durableId="477693522">
    <w:abstractNumId w:val="38"/>
  </w:num>
  <w:num w:numId="116" w16cid:durableId="80487882">
    <w:abstractNumId w:val="220"/>
  </w:num>
  <w:num w:numId="117" w16cid:durableId="172964041">
    <w:abstractNumId w:val="29"/>
  </w:num>
  <w:num w:numId="118" w16cid:durableId="824395042">
    <w:abstractNumId w:val="294"/>
  </w:num>
  <w:num w:numId="119" w16cid:durableId="920017776">
    <w:abstractNumId w:val="22"/>
  </w:num>
  <w:num w:numId="120" w16cid:durableId="800733578">
    <w:abstractNumId w:val="208"/>
  </w:num>
  <w:num w:numId="121" w16cid:durableId="950474276">
    <w:abstractNumId w:val="286"/>
  </w:num>
  <w:num w:numId="122" w16cid:durableId="1323506086">
    <w:abstractNumId w:val="129"/>
  </w:num>
  <w:num w:numId="123" w16cid:durableId="862091032">
    <w:abstractNumId w:val="276"/>
  </w:num>
  <w:num w:numId="124" w16cid:durableId="997882594">
    <w:abstractNumId w:val="58"/>
  </w:num>
  <w:num w:numId="125" w16cid:durableId="1722367828">
    <w:abstractNumId w:val="239"/>
  </w:num>
  <w:num w:numId="126" w16cid:durableId="1566993559">
    <w:abstractNumId w:val="80"/>
  </w:num>
  <w:num w:numId="127" w16cid:durableId="1109010881">
    <w:abstractNumId w:val="74"/>
  </w:num>
  <w:num w:numId="128" w16cid:durableId="532230566">
    <w:abstractNumId w:val="288"/>
  </w:num>
  <w:num w:numId="129" w16cid:durableId="1952665552">
    <w:abstractNumId w:val="115"/>
  </w:num>
  <w:num w:numId="130" w16cid:durableId="1493376670">
    <w:abstractNumId w:val="113"/>
  </w:num>
  <w:num w:numId="131" w16cid:durableId="1693415165">
    <w:abstractNumId w:val="186"/>
  </w:num>
  <w:num w:numId="132" w16cid:durableId="1017662588">
    <w:abstractNumId w:val="299"/>
  </w:num>
  <w:num w:numId="133" w16cid:durableId="1081290091">
    <w:abstractNumId w:val="192"/>
  </w:num>
  <w:num w:numId="134" w16cid:durableId="1258909596">
    <w:abstractNumId w:val="44"/>
  </w:num>
  <w:num w:numId="135" w16cid:durableId="736169956">
    <w:abstractNumId w:val="76"/>
  </w:num>
  <w:num w:numId="136" w16cid:durableId="1309700589">
    <w:abstractNumId w:val="122"/>
  </w:num>
  <w:num w:numId="137" w16cid:durableId="1901481248">
    <w:abstractNumId w:val="36"/>
  </w:num>
  <w:num w:numId="138" w16cid:durableId="651759660">
    <w:abstractNumId w:val="287"/>
  </w:num>
  <w:num w:numId="139" w16cid:durableId="1283223400">
    <w:abstractNumId w:val="297"/>
  </w:num>
  <w:num w:numId="140" w16cid:durableId="1960181953">
    <w:abstractNumId w:val="249"/>
  </w:num>
  <w:num w:numId="141" w16cid:durableId="865869937">
    <w:abstractNumId w:val="234"/>
  </w:num>
  <w:num w:numId="142" w16cid:durableId="37827168">
    <w:abstractNumId w:val="283"/>
  </w:num>
  <w:num w:numId="143" w16cid:durableId="1206068400">
    <w:abstractNumId w:val="247"/>
  </w:num>
  <w:num w:numId="144" w16cid:durableId="702513091">
    <w:abstractNumId w:val="155"/>
  </w:num>
  <w:num w:numId="145" w16cid:durableId="1504782107">
    <w:abstractNumId w:val="75"/>
  </w:num>
  <w:num w:numId="146" w16cid:durableId="2110271932">
    <w:abstractNumId w:val="209"/>
  </w:num>
  <w:num w:numId="147" w16cid:durableId="1854415994">
    <w:abstractNumId w:val="184"/>
  </w:num>
  <w:num w:numId="148" w16cid:durableId="906577449">
    <w:abstractNumId w:val="214"/>
  </w:num>
  <w:num w:numId="149" w16cid:durableId="2111464514">
    <w:abstractNumId w:val="253"/>
  </w:num>
  <w:num w:numId="150" w16cid:durableId="1942907992">
    <w:abstractNumId w:val="159"/>
  </w:num>
  <w:num w:numId="151" w16cid:durableId="790854605">
    <w:abstractNumId w:val="51"/>
  </w:num>
  <w:num w:numId="152" w16cid:durableId="1000625238">
    <w:abstractNumId w:val="79"/>
  </w:num>
  <w:num w:numId="153" w16cid:durableId="1747796792">
    <w:abstractNumId w:val="202"/>
  </w:num>
  <w:num w:numId="154" w16cid:durableId="2017264601">
    <w:abstractNumId w:val="231"/>
  </w:num>
  <w:num w:numId="155" w16cid:durableId="1905950258">
    <w:abstractNumId w:val="121"/>
  </w:num>
  <w:num w:numId="156" w16cid:durableId="40597698">
    <w:abstractNumId w:val="170"/>
  </w:num>
  <w:num w:numId="157" w16cid:durableId="851190638">
    <w:abstractNumId w:val="235"/>
  </w:num>
  <w:num w:numId="158" w16cid:durableId="1855417926">
    <w:abstractNumId w:val="89"/>
  </w:num>
  <w:num w:numId="159" w16cid:durableId="209390003">
    <w:abstractNumId w:val="46"/>
  </w:num>
  <w:num w:numId="160" w16cid:durableId="417289486">
    <w:abstractNumId w:val="84"/>
  </w:num>
  <w:num w:numId="161" w16cid:durableId="1498686538">
    <w:abstractNumId w:val="238"/>
  </w:num>
  <w:num w:numId="162" w16cid:durableId="763455823">
    <w:abstractNumId w:val="101"/>
  </w:num>
  <w:num w:numId="163" w16cid:durableId="883953203">
    <w:abstractNumId w:val="65"/>
  </w:num>
  <w:num w:numId="164" w16cid:durableId="660617334">
    <w:abstractNumId w:val="49"/>
  </w:num>
  <w:num w:numId="165" w16cid:durableId="1220240095">
    <w:abstractNumId w:val="54"/>
  </w:num>
  <w:num w:numId="166" w16cid:durableId="1191725230">
    <w:abstractNumId w:val="191"/>
  </w:num>
  <w:num w:numId="167" w16cid:durableId="1981687173">
    <w:abstractNumId w:val="81"/>
  </w:num>
  <w:num w:numId="168" w16cid:durableId="99644556">
    <w:abstractNumId w:val="31"/>
  </w:num>
  <w:num w:numId="169" w16cid:durableId="1699771229">
    <w:abstractNumId w:val="290"/>
  </w:num>
  <w:num w:numId="170" w16cid:durableId="125661330">
    <w:abstractNumId w:val="215"/>
  </w:num>
  <w:num w:numId="171" w16cid:durableId="956908468">
    <w:abstractNumId w:val="111"/>
  </w:num>
  <w:num w:numId="172" w16cid:durableId="2122649665">
    <w:abstractNumId w:val="23"/>
  </w:num>
  <w:num w:numId="173" w16cid:durableId="112868884">
    <w:abstractNumId w:val="41"/>
  </w:num>
  <w:num w:numId="174" w16cid:durableId="1708261924">
    <w:abstractNumId w:val="224"/>
  </w:num>
  <w:num w:numId="175" w16cid:durableId="831680705">
    <w:abstractNumId w:val="40"/>
  </w:num>
  <w:num w:numId="176" w16cid:durableId="1168793651">
    <w:abstractNumId w:val="245"/>
  </w:num>
  <w:num w:numId="177" w16cid:durableId="678120053">
    <w:abstractNumId w:val="256"/>
  </w:num>
  <w:num w:numId="178" w16cid:durableId="1056665279">
    <w:abstractNumId w:val="269"/>
  </w:num>
  <w:num w:numId="179" w16cid:durableId="1991401579">
    <w:abstractNumId w:val="266"/>
  </w:num>
  <w:num w:numId="180" w16cid:durableId="1926959127">
    <w:abstractNumId w:val="221"/>
  </w:num>
  <w:num w:numId="181" w16cid:durableId="886380734">
    <w:abstractNumId w:val="198"/>
  </w:num>
  <w:num w:numId="182" w16cid:durableId="1636250732">
    <w:abstractNumId w:val="230"/>
  </w:num>
  <w:num w:numId="183" w16cid:durableId="1027222162">
    <w:abstractNumId w:val="197"/>
  </w:num>
  <w:num w:numId="184" w16cid:durableId="2061972189">
    <w:abstractNumId w:val="222"/>
  </w:num>
  <w:num w:numId="185" w16cid:durableId="1880974742">
    <w:abstractNumId w:val="254"/>
  </w:num>
  <w:num w:numId="186" w16cid:durableId="829752434">
    <w:abstractNumId w:val="176"/>
  </w:num>
  <w:num w:numId="187" w16cid:durableId="677463298">
    <w:abstractNumId w:val="131"/>
  </w:num>
  <w:num w:numId="188" w16cid:durableId="2145271646">
    <w:abstractNumId w:val="16"/>
  </w:num>
  <w:num w:numId="189" w16cid:durableId="1534489921">
    <w:abstractNumId w:val="275"/>
  </w:num>
  <w:num w:numId="190" w16cid:durableId="1651061676">
    <w:abstractNumId w:val="216"/>
  </w:num>
  <w:num w:numId="191" w16cid:durableId="188765785">
    <w:abstractNumId w:val="118"/>
  </w:num>
  <w:num w:numId="192" w16cid:durableId="793791148">
    <w:abstractNumId w:val="219"/>
  </w:num>
  <w:num w:numId="193" w16cid:durableId="1356806311">
    <w:abstractNumId w:val="71"/>
  </w:num>
  <w:num w:numId="194" w16cid:durableId="2131127312">
    <w:abstractNumId w:val="137"/>
  </w:num>
  <w:num w:numId="195" w16cid:durableId="697783140">
    <w:abstractNumId w:val="173"/>
  </w:num>
  <w:num w:numId="196" w16cid:durableId="158272652">
    <w:abstractNumId w:val="187"/>
  </w:num>
  <w:num w:numId="197" w16cid:durableId="184441624">
    <w:abstractNumId w:val="18"/>
  </w:num>
  <w:num w:numId="198" w16cid:durableId="2112623984">
    <w:abstractNumId w:val="199"/>
  </w:num>
  <w:num w:numId="199" w16cid:durableId="1608271323">
    <w:abstractNumId w:val="142"/>
  </w:num>
  <w:num w:numId="200" w16cid:durableId="734817566">
    <w:abstractNumId w:val="257"/>
  </w:num>
  <w:num w:numId="201" w16cid:durableId="1622102857">
    <w:abstractNumId w:val="61"/>
  </w:num>
  <w:num w:numId="202" w16cid:durableId="1397390829">
    <w:abstractNumId w:val="55"/>
  </w:num>
  <w:num w:numId="203" w16cid:durableId="812910405">
    <w:abstractNumId w:val="144"/>
  </w:num>
  <w:num w:numId="204" w16cid:durableId="245070704">
    <w:abstractNumId w:val="280"/>
  </w:num>
  <w:num w:numId="205" w16cid:durableId="518589813">
    <w:abstractNumId w:val="52"/>
  </w:num>
  <w:num w:numId="206" w16cid:durableId="1408728758">
    <w:abstractNumId w:val="225"/>
  </w:num>
  <w:num w:numId="207" w16cid:durableId="1741714283">
    <w:abstractNumId w:val="120"/>
  </w:num>
  <w:num w:numId="208" w16cid:durableId="1431896930">
    <w:abstractNumId w:val="267"/>
  </w:num>
  <w:num w:numId="209" w16cid:durableId="653607908">
    <w:abstractNumId w:val="87"/>
  </w:num>
  <w:num w:numId="210" w16cid:durableId="2063138836">
    <w:abstractNumId w:val="143"/>
  </w:num>
  <w:num w:numId="211" w16cid:durableId="1551109833">
    <w:abstractNumId w:val="39"/>
  </w:num>
  <w:num w:numId="212" w16cid:durableId="734476505">
    <w:abstractNumId w:val="196"/>
  </w:num>
  <w:num w:numId="213" w16cid:durableId="385881220">
    <w:abstractNumId w:val="130"/>
  </w:num>
  <w:num w:numId="214" w16cid:durableId="272518490">
    <w:abstractNumId w:val="45"/>
  </w:num>
  <w:num w:numId="215" w16cid:durableId="179055238">
    <w:abstractNumId w:val="86"/>
  </w:num>
  <w:num w:numId="216" w16cid:durableId="385951040">
    <w:abstractNumId w:val="250"/>
  </w:num>
  <w:num w:numId="217" w16cid:durableId="803039298">
    <w:abstractNumId w:val="300"/>
  </w:num>
  <w:num w:numId="218" w16cid:durableId="1344547292">
    <w:abstractNumId w:val="107"/>
  </w:num>
  <w:num w:numId="219" w16cid:durableId="459494370">
    <w:abstractNumId w:val="112"/>
  </w:num>
  <w:num w:numId="220" w16cid:durableId="1755324521">
    <w:abstractNumId w:val="127"/>
  </w:num>
  <w:num w:numId="221" w16cid:durableId="88694362">
    <w:abstractNumId w:val="277"/>
  </w:num>
  <w:num w:numId="222" w16cid:durableId="1386834967">
    <w:abstractNumId w:val="154"/>
  </w:num>
  <w:num w:numId="223" w16cid:durableId="560555390">
    <w:abstractNumId w:val="242"/>
  </w:num>
  <w:num w:numId="224" w16cid:durableId="1576938525">
    <w:abstractNumId w:val="296"/>
  </w:num>
  <w:num w:numId="225" w16cid:durableId="159199819">
    <w:abstractNumId w:val="163"/>
  </w:num>
  <w:num w:numId="226" w16cid:durableId="1473137918">
    <w:abstractNumId w:val="92"/>
  </w:num>
  <w:num w:numId="227" w16cid:durableId="1597131235">
    <w:abstractNumId w:val="15"/>
  </w:num>
  <w:num w:numId="228" w16cid:durableId="1970741854">
    <w:abstractNumId w:val="285"/>
  </w:num>
  <w:num w:numId="229" w16cid:durableId="1158426671">
    <w:abstractNumId w:val="19"/>
  </w:num>
  <w:num w:numId="230" w16cid:durableId="1214661228">
    <w:abstractNumId w:val="30"/>
  </w:num>
  <w:num w:numId="231" w16cid:durableId="640312596">
    <w:abstractNumId w:val="175"/>
  </w:num>
  <w:num w:numId="232" w16cid:durableId="236787377">
    <w:abstractNumId w:val="157"/>
  </w:num>
  <w:num w:numId="233" w16cid:durableId="1524593852">
    <w:abstractNumId w:val="203"/>
  </w:num>
  <w:num w:numId="234" w16cid:durableId="1310133220">
    <w:abstractNumId w:val="88"/>
  </w:num>
  <w:num w:numId="235" w16cid:durableId="2108651813">
    <w:abstractNumId w:val="233"/>
  </w:num>
  <w:num w:numId="236" w16cid:durableId="659623511">
    <w:abstractNumId w:val="140"/>
  </w:num>
  <w:num w:numId="237" w16cid:durableId="1206604698">
    <w:abstractNumId w:val="212"/>
  </w:num>
  <w:num w:numId="238" w16cid:durableId="158624403">
    <w:abstractNumId w:val="145"/>
  </w:num>
  <w:num w:numId="239" w16cid:durableId="1745445646">
    <w:abstractNumId w:val="270"/>
  </w:num>
  <w:num w:numId="240" w16cid:durableId="122312734">
    <w:abstractNumId w:val="156"/>
  </w:num>
  <w:num w:numId="241" w16cid:durableId="1167359156">
    <w:abstractNumId w:val="243"/>
  </w:num>
  <w:num w:numId="242" w16cid:durableId="400563321">
    <w:abstractNumId w:val="47"/>
  </w:num>
  <w:num w:numId="243" w16cid:durableId="556548054">
    <w:abstractNumId w:val="282"/>
  </w:num>
  <w:num w:numId="244" w16cid:durableId="1421948412">
    <w:abstractNumId w:val="50"/>
  </w:num>
  <w:num w:numId="245" w16cid:durableId="321156943">
    <w:abstractNumId w:val="117"/>
  </w:num>
  <w:num w:numId="246" w16cid:durableId="413356009">
    <w:abstractNumId w:val="181"/>
  </w:num>
  <w:num w:numId="247" w16cid:durableId="872770472">
    <w:abstractNumId w:val="57"/>
  </w:num>
  <w:num w:numId="248" w16cid:durableId="1840385029">
    <w:abstractNumId w:val="72"/>
  </w:num>
  <w:num w:numId="249" w16cid:durableId="1725834213">
    <w:abstractNumId w:val="226"/>
  </w:num>
  <w:num w:numId="250" w16cid:durableId="1422796691">
    <w:abstractNumId w:val="161"/>
  </w:num>
  <w:num w:numId="251" w16cid:durableId="1074817713">
    <w:abstractNumId w:val="189"/>
  </w:num>
  <w:num w:numId="252" w16cid:durableId="1295410959">
    <w:abstractNumId w:val="69"/>
  </w:num>
  <w:num w:numId="253" w16cid:durableId="1944335161">
    <w:abstractNumId w:val="207"/>
  </w:num>
  <w:num w:numId="254" w16cid:durableId="830219357">
    <w:abstractNumId w:val="273"/>
  </w:num>
  <w:num w:numId="255" w16cid:durableId="580023340">
    <w:abstractNumId w:val="123"/>
  </w:num>
  <w:num w:numId="256" w16cid:durableId="802651780">
    <w:abstractNumId w:val="43"/>
  </w:num>
  <w:num w:numId="257" w16cid:durableId="1819885231">
    <w:abstractNumId w:val="200"/>
  </w:num>
  <w:num w:numId="258" w16cid:durableId="324238395">
    <w:abstractNumId w:val="244"/>
  </w:num>
  <w:num w:numId="259" w16cid:durableId="1690402352">
    <w:abstractNumId w:val="99"/>
  </w:num>
  <w:num w:numId="260" w16cid:durableId="830407856">
    <w:abstractNumId w:val="67"/>
  </w:num>
  <w:num w:numId="261" w16cid:durableId="253828988">
    <w:abstractNumId w:val="153"/>
  </w:num>
  <w:num w:numId="262" w16cid:durableId="1379471977">
    <w:abstractNumId w:val="96"/>
  </w:num>
  <w:num w:numId="263" w16cid:durableId="391806385">
    <w:abstractNumId w:val="204"/>
  </w:num>
  <w:num w:numId="264" w16cid:durableId="1535190265">
    <w:abstractNumId w:val="211"/>
  </w:num>
  <w:num w:numId="265" w16cid:durableId="1046373970">
    <w:abstractNumId w:val="246"/>
  </w:num>
  <w:num w:numId="266" w16cid:durableId="1030646120">
    <w:abstractNumId w:val="185"/>
  </w:num>
  <w:num w:numId="267" w16cid:durableId="195166393">
    <w:abstractNumId w:val="126"/>
  </w:num>
  <w:num w:numId="268" w16cid:durableId="462425960">
    <w:abstractNumId w:val="177"/>
  </w:num>
  <w:num w:numId="269" w16cid:durableId="751121011">
    <w:abstractNumId w:val="169"/>
  </w:num>
  <w:num w:numId="270" w16cid:durableId="255022046">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16cid:durableId="46728289">
    <w:abstractNumId w:val="60"/>
  </w:num>
  <w:num w:numId="272" w16cid:durableId="190151276">
    <w:abstractNumId w:val="70"/>
  </w:num>
  <w:num w:numId="273" w16cid:durableId="357581267">
    <w:abstractNumId w:val="62"/>
  </w:num>
  <w:num w:numId="274" w16cid:durableId="1182158928">
    <w:abstractNumId w:val="236"/>
  </w:num>
  <w:num w:numId="275" w16cid:durableId="1437797673">
    <w:abstractNumId w:val="190"/>
  </w:num>
  <w:num w:numId="276" w16cid:durableId="977877292">
    <w:abstractNumId w:val="53"/>
  </w:num>
  <w:num w:numId="277" w16cid:durableId="426922987">
    <w:abstractNumId w:val="93"/>
  </w:num>
  <w:num w:numId="278" w16cid:durableId="22634902">
    <w:abstractNumId w:val="78"/>
  </w:num>
  <w:num w:numId="279" w16cid:durableId="229049638">
    <w:abstractNumId w:val="174"/>
  </w:num>
  <w:num w:numId="280" w16cid:durableId="2094543112">
    <w:abstractNumId w:val="104"/>
  </w:num>
  <w:num w:numId="281" w16cid:durableId="1998260325">
    <w:abstractNumId w:val="104"/>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574"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82" w16cid:durableId="1154447580">
    <w:abstractNumId w:val="103"/>
  </w:num>
  <w:num w:numId="283" w16cid:durableId="612518658">
    <w:abstractNumId w:val="37"/>
  </w:num>
  <w:num w:numId="284" w16cid:durableId="202061628">
    <w:abstractNumId w:val="182"/>
  </w:num>
  <w:num w:numId="285" w16cid:durableId="1595506612">
    <w:abstractNumId w:val="236"/>
  </w:num>
  <w:num w:numId="286" w16cid:durableId="1795714653">
    <w:abstractNumId w:val="236"/>
  </w:num>
  <w:num w:numId="287" w16cid:durableId="1561359791">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16cid:durableId="184292909">
    <w:abstractNumId w:val="213"/>
  </w:num>
  <w:num w:numId="289" w16cid:durableId="35979587">
    <w:abstractNumId w:val="66"/>
  </w:num>
  <w:num w:numId="290" w16cid:durableId="605818242">
    <w:abstractNumId w:val="248"/>
  </w:num>
  <w:num w:numId="291" w16cid:durableId="501428735">
    <w:abstractNumId w:val="63"/>
  </w:num>
  <w:num w:numId="292" w16cid:durableId="553928681">
    <w:abstractNumId w:val="158"/>
  </w:num>
  <w:num w:numId="293" w16cid:durableId="123542469">
    <w:abstractNumId w:val="259"/>
  </w:num>
  <w:num w:numId="294" w16cid:durableId="1526334086">
    <w:abstractNumId w:val="178"/>
  </w:num>
  <w:num w:numId="295" w16cid:durableId="891692348">
    <w:abstractNumId w:val="97"/>
  </w:num>
  <w:num w:numId="296" w16cid:durableId="1359546597">
    <w:abstractNumId w:val="217"/>
  </w:num>
  <w:num w:numId="297" w16cid:durableId="180097395">
    <w:abstractNumId w:val="179"/>
  </w:num>
  <w:num w:numId="298" w16cid:durableId="326976560">
    <w:abstractNumId w:val="100"/>
  </w:num>
  <w:num w:numId="299" w16cid:durableId="2070229327">
    <w:abstractNumId w:val="166"/>
  </w:num>
  <w:num w:numId="300" w16cid:durableId="364256890">
    <w:abstractNumId w:val="98"/>
  </w:num>
  <w:num w:numId="301" w16cid:durableId="1221290170">
    <w:abstractNumId w:val="11"/>
  </w:num>
  <w:num w:numId="302" w16cid:durableId="946153846">
    <w:abstractNumId w:val="10"/>
  </w:num>
  <w:num w:numId="303" w16cid:durableId="665278855">
    <w:abstractNumId w:val="206"/>
  </w:num>
  <w:num w:numId="304" w16cid:durableId="1190293567">
    <w:abstractNumId w:val="73"/>
  </w:num>
  <w:num w:numId="305" w16cid:durableId="1335450859">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16cid:durableId="181825633">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16cid:durableId="86579691">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16cid:durableId="1646468012">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16cid:durableId="17703360">
    <w:abstractNumId w:val="252"/>
  </w:num>
  <w:num w:numId="310" w16cid:durableId="1672834009">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16cid:durableId="192807073">
    <w:abstractNumId w:val="236"/>
  </w:num>
  <w:num w:numId="312" w16cid:durableId="470289424">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16cid:durableId="1381636537">
    <w:abstractNumId w:val="293"/>
  </w:num>
  <w:num w:numId="314" w16cid:durableId="1455635798">
    <w:abstractNumId w:val="108"/>
  </w:num>
  <w:numIdMacAtCleanup w:val="3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stylePaneFormatFilter w:val="0621" w:allStyles="1" w:customStyles="0" w:latentStyles="0" w:stylesInUse="0" w:headingStyles="1" w:numberingStyles="0" w:tableStyles="0" w:directFormattingOnRuns="0" w:directFormattingOnParagraphs="1" w:directFormattingOnNumbering="1" w:directFormattingOnTables="0" w:clearFormatting="0" w:top3HeadingStyles="0" w:visibleStyles="0" w:alternateStyleNames="0"/>
  <w:stylePaneSortMethod w:val="0003"/>
  <w:defaultTabStop w:val="720"/>
  <w:defaultTableStyle w:val="a1"/>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62"/>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3A5B"/>
    <w:rsid w:val="00000C8E"/>
    <w:rsid w:val="000032E7"/>
    <w:rsid w:val="00004EEC"/>
    <w:rsid w:val="00005288"/>
    <w:rsid w:val="000062FA"/>
    <w:rsid w:val="0000716D"/>
    <w:rsid w:val="00007AAE"/>
    <w:rsid w:val="0001217D"/>
    <w:rsid w:val="0001375B"/>
    <w:rsid w:val="00013A52"/>
    <w:rsid w:val="00014410"/>
    <w:rsid w:val="00014F48"/>
    <w:rsid w:val="00015A9D"/>
    <w:rsid w:val="00015F06"/>
    <w:rsid w:val="0001770B"/>
    <w:rsid w:val="0002329A"/>
    <w:rsid w:val="00023609"/>
    <w:rsid w:val="000244B8"/>
    <w:rsid w:val="00025B9C"/>
    <w:rsid w:val="00025CD5"/>
    <w:rsid w:val="00026667"/>
    <w:rsid w:val="0002765E"/>
    <w:rsid w:val="000303BF"/>
    <w:rsid w:val="000326F6"/>
    <w:rsid w:val="00032A9F"/>
    <w:rsid w:val="00033BA0"/>
    <w:rsid w:val="00034E19"/>
    <w:rsid w:val="00034FF1"/>
    <w:rsid w:val="0003508A"/>
    <w:rsid w:val="00035C19"/>
    <w:rsid w:val="00036CBD"/>
    <w:rsid w:val="00037094"/>
    <w:rsid w:val="00037B97"/>
    <w:rsid w:val="00040665"/>
    <w:rsid w:val="0004073F"/>
    <w:rsid w:val="00040FC7"/>
    <w:rsid w:val="0004116B"/>
    <w:rsid w:val="000411A3"/>
    <w:rsid w:val="0004171A"/>
    <w:rsid w:val="00041A6C"/>
    <w:rsid w:val="00041EA9"/>
    <w:rsid w:val="00041EEC"/>
    <w:rsid w:val="00042DB8"/>
    <w:rsid w:val="00043D44"/>
    <w:rsid w:val="00043F27"/>
    <w:rsid w:val="000447C3"/>
    <w:rsid w:val="00046044"/>
    <w:rsid w:val="00046293"/>
    <w:rsid w:val="00046841"/>
    <w:rsid w:val="000470A1"/>
    <w:rsid w:val="0004724C"/>
    <w:rsid w:val="0004766C"/>
    <w:rsid w:val="00047C49"/>
    <w:rsid w:val="00050C19"/>
    <w:rsid w:val="0005239B"/>
    <w:rsid w:val="00052BE7"/>
    <w:rsid w:val="0005488E"/>
    <w:rsid w:val="00055804"/>
    <w:rsid w:val="00055941"/>
    <w:rsid w:val="0005617B"/>
    <w:rsid w:val="00056824"/>
    <w:rsid w:val="00057BBA"/>
    <w:rsid w:val="00057F4A"/>
    <w:rsid w:val="000602B2"/>
    <w:rsid w:val="000610D4"/>
    <w:rsid w:val="00061ADD"/>
    <w:rsid w:val="00063FE7"/>
    <w:rsid w:val="000650A9"/>
    <w:rsid w:val="0006771D"/>
    <w:rsid w:val="000705D7"/>
    <w:rsid w:val="000706B1"/>
    <w:rsid w:val="00070731"/>
    <w:rsid w:val="000711D5"/>
    <w:rsid w:val="000712E2"/>
    <w:rsid w:val="00071A19"/>
    <w:rsid w:val="00071F4F"/>
    <w:rsid w:val="00072384"/>
    <w:rsid w:val="000738BC"/>
    <w:rsid w:val="000768FB"/>
    <w:rsid w:val="00080500"/>
    <w:rsid w:val="0008087C"/>
    <w:rsid w:val="00081AAC"/>
    <w:rsid w:val="00082AC5"/>
    <w:rsid w:val="00082D9E"/>
    <w:rsid w:val="0008377E"/>
    <w:rsid w:val="0008596D"/>
    <w:rsid w:val="00087FEA"/>
    <w:rsid w:val="000914E6"/>
    <w:rsid w:val="00091DF0"/>
    <w:rsid w:val="000920F7"/>
    <w:rsid w:val="00092788"/>
    <w:rsid w:val="00092ADB"/>
    <w:rsid w:val="00093815"/>
    <w:rsid w:val="00094D2D"/>
    <w:rsid w:val="0009738D"/>
    <w:rsid w:val="000A0A61"/>
    <w:rsid w:val="000A4A55"/>
    <w:rsid w:val="000A59E2"/>
    <w:rsid w:val="000A5EF5"/>
    <w:rsid w:val="000A7F0C"/>
    <w:rsid w:val="000B187C"/>
    <w:rsid w:val="000B70E0"/>
    <w:rsid w:val="000B7749"/>
    <w:rsid w:val="000C04E3"/>
    <w:rsid w:val="000C3E80"/>
    <w:rsid w:val="000C4B25"/>
    <w:rsid w:val="000C5A1D"/>
    <w:rsid w:val="000C5D2B"/>
    <w:rsid w:val="000D0907"/>
    <w:rsid w:val="000D173D"/>
    <w:rsid w:val="000D49DE"/>
    <w:rsid w:val="000D5F84"/>
    <w:rsid w:val="000D5FB8"/>
    <w:rsid w:val="000D6DFD"/>
    <w:rsid w:val="000D6E10"/>
    <w:rsid w:val="000E04A1"/>
    <w:rsid w:val="000E0B6C"/>
    <w:rsid w:val="000E0DD9"/>
    <w:rsid w:val="000E150A"/>
    <w:rsid w:val="000E178C"/>
    <w:rsid w:val="000E1C5E"/>
    <w:rsid w:val="000E2020"/>
    <w:rsid w:val="000E2462"/>
    <w:rsid w:val="000E27C3"/>
    <w:rsid w:val="000E2919"/>
    <w:rsid w:val="000E4E6E"/>
    <w:rsid w:val="000E61F6"/>
    <w:rsid w:val="000E6B11"/>
    <w:rsid w:val="000E6DC6"/>
    <w:rsid w:val="000F1F8F"/>
    <w:rsid w:val="000F2094"/>
    <w:rsid w:val="000F5D43"/>
    <w:rsid w:val="000F62F0"/>
    <w:rsid w:val="000F6FD9"/>
    <w:rsid w:val="000F7CF2"/>
    <w:rsid w:val="00100156"/>
    <w:rsid w:val="001026AB"/>
    <w:rsid w:val="00103061"/>
    <w:rsid w:val="00105367"/>
    <w:rsid w:val="001061A0"/>
    <w:rsid w:val="00106465"/>
    <w:rsid w:val="00107873"/>
    <w:rsid w:val="00107A19"/>
    <w:rsid w:val="00112168"/>
    <w:rsid w:val="00114833"/>
    <w:rsid w:val="00114AAA"/>
    <w:rsid w:val="00115643"/>
    <w:rsid w:val="001201B6"/>
    <w:rsid w:val="001202D5"/>
    <w:rsid w:val="0012365C"/>
    <w:rsid w:val="00124AAC"/>
    <w:rsid w:val="001253B5"/>
    <w:rsid w:val="00127D02"/>
    <w:rsid w:val="001308CC"/>
    <w:rsid w:val="001312AF"/>
    <w:rsid w:val="00132B6F"/>
    <w:rsid w:val="00133AC9"/>
    <w:rsid w:val="00133E0F"/>
    <w:rsid w:val="00135EAC"/>
    <w:rsid w:val="00136A44"/>
    <w:rsid w:val="00137A93"/>
    <w:rsid w:val="00137DAA"/>
    <w:rsid w:val="00140CA7"/>
    <w:rsid w:val="00141CC6"/>
    <w:rsid w:val="00141E25"/>
    <w:rsid w:val="00141E27"/>
    <w:rsid w:val="00143040"/>
    <w:rsid w:val="00143439"/>
    <w:rsid w:val="001435E0"/>
    <w:rsid w:val="0014523D"/>
    <w:rsid w:val="001452C0"/>
    <w:rsid w:val="00146631"/>
    <w:rsid w:val="001469AD"/>
    <w:rsid w:val="00146A8D"/>
    <w:rsid w:val="00147D68"/>
    <w:rsid w:val="00147E8C"/>
    <w:rsid w:val="00151DC8"/>
    <w:rsid w:val="00152746"/>
    <w:rsid w:val="001532E4"/>
    <w:rsid w:val="0015366E"/>
    <w:rsid w:val="00153F0B"/>
    <w:rsid w:val="001540CC"/>
    <w:rsid w:val="00154368"/>
    <w:rsid w:val="00154623"/>
    <w:rsid w:val="0015499C"/>
    <w:rsid w:val="00155199"/>
    <w:rsid w:val="00155375"/>
    <w:rsid w:val="0015586D"/>
    <w:rsid w:val="001560B5"/>
    <w:rsid w:val="00157001"/>
    <w:rsid w:val="001613FC"/>
    <w:rsid w:val="00161A92"/>
    <w:rsid w:val="001632FC"/>
    <w:rsid w:val="00163311"/>
    <w:rsid w:val="00163845"/>
    <w:rsid w:val="00164884"/>
    <w:rsid w:val="001649E0"/>
    <w:rsid w:val="001652F4"/>
    <w:rsid w:val="0016530B"/>
    <w:rsid w:val="00166662"/>
    <w:rsid w:val="00166B27"/>
    <w:rsid w:val="001679C4"/>
    <w:rsid w:val="00167F10"/>
    <w:rsid w:val="00170AC2"/>
    <w:rsid w:val="00170CA8"/>
    <w:rsid w:val="00170D0A"/>
    <w:rsid w:val="001732D9"/>
    <w:rsid w:val="0017346D"/>
    <w:rsid w:val="00175FFA"/>
    <w:rsid w:val="00177F66"/>
    <w:rsid w:val="00177FEA"/>
    <w:rsid w:val="001852F3"/>
    <w:rsid w:val="001859FA"/>
    <w:rsid w:val="001869A5"/>
    <w:rsid w:val="00186B1A"/>
    <w:rsid w:val="00187D66"/>
    <w:rsid w:val="001921CA"/>
    <w:rsid w:val="001936F5"/>
    <w:rsid w:val="00194C49"/>
    <w:rsid w:val="00195A7F"/>
    <w:rsid w:val="00196A8C"/>
    <w:rsid w:val="00196C40"/>
    <w:rsid w:val="00196F05"/>
    <w:rsid w:val="001A1997"/>
    <w:rsid w:val="001A1D61"/>
    <w:rsid w:val="001A317F"/>
    <w:rsid w:val="001A3A31"/>
    <w:rsid w:val="001A61D3"/>
    <w:rsid w:val="001A6CEB"/>
    <w:rsid w:val="001B044C"/>
    <w:rsid w:val="001B235A"/>
    <w:rsid w:val="001B2758"/>
    <w:rsid w:val="001B2C3C"/>
    <w:rsid w:val="001B3D94"/>
    <w:rsid w:val="001B4B71"/>
    <w:rsid w:val="001B52C8"/>
    <w:rsid w:val="001B55ED"/>
    <w:rsid w:val="001B56F1"/>
    <w:rsid w:val="001B585C"/>
    <w:rsid w:val="001B5981"/>
    <w:rsid w:val="001B5CA2"/>
    <w:rsid w:val="001B7680"/>
    <w:rsid w:val="001C081C"/>
    <w:rsid w:val="001C1433"/>
    <w:rsid w:val="001C19B9"/>
    <w:rsid w:val="001C3012"/>
    <w:rsid w:val="001C41D5"/>
    <w:rsid w:val="001C4403"/>
    <w:rsid w:val="001C44A3"/>
    <w:rsid w:val="001C54C3"/>
    <w:rsid w:val="001C5D07"/>
    <w:rsid w:val="001C6408"/>
    <w:rsid w:val="001C673F"/>
    <w:rsid w:val="001D06AA"/>
    <w:rsid w:val="001D0D51"/>
    <w:rsid w:val="001D0D7B"/>
    <w:rsid w:val="001E0711"/>
    <w:rsid w:val="001E1B93"/>
    <w:rsid w:val="001E1BF9"/>
    <w:rsid w:val="001E2652"/>
    <w:rsid w:val="001E3887"/>
    <w:rsid w:val="001E38A4"/>
    <w:rsid w:val="001E3C20"/>
    <w:rsid w:val="001E4E76"/>
    <w:rsid w:val="001E6103"/>
    <w:rsid w:val="001E64FE"/>
    <w:rsid w:val="001F11F8"/>
    <w:rsid w:val="001F18AC"/>
    <w:rsid w:val="001F40A2"/>
    <w:rsid w:val="001F4428"/>
    <w:rsid w:val="001F4730"/>
    <w:rsid w:val="001F500A"/>
    <w:rsid w:val="001F5F4A"/>
    <w:rsid w:val="001F6D1E"/>
    <w:rsid w:val="00200224"/>
    <w:rsid w:val="00200D9C"/>
    <w:rsid w:val="00201E03"/>
    <w:rsid w:val="00202676"/>
    <w:rsid w:val="0020364A"/>
    <w:rsid w:val="00203D78"/>
    <w:rsid w:val="00204542"/>
    <w:rsid w:val="00207A57"/>
    <w:rsid w:val="00207D1E"/>
    <w:rsid w:val="00212624"/>
    <w:rsid w:val="00213B08"/>
    <w:rsid w:val="002145A1"/>
    <w:rsid w:val="00214D87"/>
    <w:rsid w:val="00215C1A"/>
    <w:rsid w:val="002177C5"/>
    <w:rsid w:val="00221291"/>
    <w:rsid w:val="00224269"/>
    <w:rsid w:val="00224830"/>
    <w:rsid w:val="00224D00"/>
    <w:rsid w:val="0022754E"/>
    <w:rsid w:val="0022772A"/>
    <w:rsid w:val="00227E1E"/>
    <w:rsid w:val="00233633"/>
    <w:rsid w:val="002358C0"/>
    <w:rsid w:val="00235A98"/>
    <w:rsid w:val="00235B44"/>
    <w:rsid w:val="00237D52"/>
    <w:rsid w:val="00240449"/>
    <w:rsid w:val="00240B19"/>
    <w:rsid w:val="0024279E"/>
    <w:rsid w:val="00243866"/>
    <w:rsid w:val="00243C69"/>
    <w:rsid w:val="00243F84"/>
    <w:rsid w:val="00243FBA"/>
    <w:rsid w:val="0024503F"/>
    <w:rsid w:val="00245754"/>
    <w:rsid w:val="00246100"/>
    <w:rsid w:val="00246172"/>
    <w:rsid w:val="00246973"/>
    <w:rsid w:val="00246FAA"/>
    <w:rsid w:val="00247513"/>
    <w:rsid w:val="00247C74"/>
    <w:rsid w:val="00250252"/>
    <w:rsid w:val="00250B80"/>
    <w:rsid w:val="002513D5"/>
    <w:rsid w:val="0025270D"/>
    <w:rsid w:val="00252B34"/>
    <w:rsid w:val="002554B6"/>
    <w:rsid w:val="00255F74"/>
    <w:rsid w:val="002605ED"/>
    <w:rsid w:val="00261316"/>
    <w:rsid w:val="002616A3"/>
    <w:rsid w:val="002620D9"/>
    <w:rsid w:val="00262E14"/>
    <w:rsid w:val="00263561"/>
    <w:rsid w:val="00263C2C"/>
    <w:rsid w:val="002654F7"/>
    <w:rsid w:val="00265688"/>
    <w:rsid w:val="0026684D"/>
    <w:rsid w:val="00267ECB"/>
    <w:rsid w:val="00270326"/>
    <w:rsid w:val="00271981"/>
    <w:rsid w:val="00271C59"/>
    <w:rsid w:val="00271FB5"/>
    <w:rsid w:val="002721D9"/>
    <w:rsid w:val="00272B7A"/>
    <w:rsid w:val="00272F1F"/>
    <w:rsid w:val="0027320B"/>
    <w:rsid w:val="00274A17"/>
    <w:rsid w:val="00275B50"/>
    <w:rsid w:val="002761CE"/>
    <w:rsid w:val="00277F8F"/>
    <w:rsid w:val="00280B8B"/>
    <w:rsid w:val="00280F78"/>
    <w:rsid w:val="002816CF"/>
    <w:rsid w:val="00281717"/>
    <w:rsid w:val="00281851"/>
    <w:rsid w:val="00281E6B"/>
    <w:rsid w:val="00281EC3"/>
    <w:rsid w:val="00282306"/>
    <w:rsid w:val="002831FD"/>
    <w:rsid w:val="002858E5"/>
    <w:rsid w:val="00286B99"/>
    <w:rsid w:val="0028724A"/>
    <w:rsid w:val="00290B29"/>
    <w:rsid w:val="00291B03"/>
    <w:rsid w:val="00291E6F"/>
    <w:rsid w:val="002934F2"/>
    <w:rsid w:val="0029545C"/>
    <w:rsid w:val="00295FEE"/>
    <w:rsid w:val="0029613C"/>
    <w:rsid w:val="00296B42"/>
    <w:rsid w:val="002A0196"/>
    <w:rsid w:val="002A028D"/>
    <w:rsid w:val="002A13A1"/>
    <w:rsid w:val="002A2D33"/>
    <w:rsid w:val="002A3476"/>
    <w:rsid w:val="002A37B5"/>
    <w:rsid w:val="002A5438"/>
    <w:rsid w:val="002A5C39"/>
    <w:rsid w:val="002A65B3"/>
    <w:rsid w:val="002A701D"/>
    <w:rsid w:val="002B1DD2"/>
    <w:rsid w:val="002B2EA7"/>
    <w:rsid w:val="002B33C9"/>
    <w:rsid w:val="002B691A"/>
    <w:rsid w:val="002B7D7E"/>
    <w:rsid w:val="002C127E"/>
    <w:rsid w:val="002C263A"/>
    <w:rsid w:val="002C42F5"/>
    <w:rsid w:val="002C4383"/>
    <w:rsid w:val="002C4E8E"/>
    <w:rsid w:val="002C50EB"/>
    <w:rsid w:val="002C7E9A"/>
    <w:rsid w:val="002D0CD6"/>
    <w:rsid w:val="002D0D70"/>
    <w:rsid w:val="002D1817"/>
    <w:rsid w:val="002D20D2"/>
    <w:rsid w:val="002D24F8"/>
    <w:rsid w:val="002D2A70"/>
    <w:rsid w:val="002D2A9D"/>
    <w:rsid w:val="002D4295"/>
    <w:rsid w:val="002D42B9"/>
    <w:rsid w:val="002D4B23"/>
    <w:rsid w:val="002D5749"/>
    <w:rsid w:val="002D63D3"/>
    <w:rsid w:val="002D6624"/>
    <w:rsid w:val="002E0212"/>
    <w:rsid w:val="002E1FDE"/>
    <w:rsid w:val="002E34C5"/>
    <w:rsid w:val="002E3CAD"/>
    <w:rsid w:val="002E3E4A"/>
    <w:rsid w:val="002E45BC"/>
    <w:rsid w:val="002E599B"/>
    <w:rsid w:val="002E6472"/>
    <w:rsid w:val="002E6C04"/>
    <w:rsid w:val="002E6EA4"/>
    <w:rsid w:val="002F15FA"/>
    <w:rsid w:val="002F2E92"/>
    <w:rsid w:val="002F337B"/>
    <w:rsid w:val="002F5250"/>
    <w:rsid w:val="002F5759"/>
    <w:rsid w:val="002F59FE"/>
    <w:rsid w:val="002F6676"/>
    <w:rsid w:val="002F718F"/>
    <w:rsid w:val="002F7C15"/>
    <w:rsid w:val="00302364"/>
    <w:rsid w:val="003061E3"/>
    <w:rsid w:val="0030791E"/>
    <w:rsid w:val="003079DF"/>
    <w:rsid w:val="003103DA"/>
    <w:rsid w:val="00310A95"/>
    <w:rsid w:val="0031166C"/>
    <w:rsid w:val="0031232C"/>
    <w:rsid w:val="0031258F"/>
    <w:rsid w:val="00312F18"/>
    <w:rsid w:val="00313E31"/>
    <w:rsid w:val="00314687"/>
    <w:rsid w:val="003148CD"/>
    <w:rsid w:val="0031527A"/>
    <w:rsid w:val="003153CD"/>
    <w:rsid w:val="0031590C"/>
    <w:rsid w:val="00316B50"/>
    <w:rsid w:val="00316B98"/>
    <w:rsid w:val="00317788"/>
    <w:rsid w:val="0032146B"/>
    <w:rsid w:val="003215F2"/>
    <w:rsid w:val="003218ED"/>
    <w:rsid w:val="00322BC3"/>
    <w:rsid w:val="00324886"/>
    <w:rsid w:val="00324C58"/>
    <w:rsid w:val="00325C93"/>
    <w:rsid w:val="0032604A"/>
    <w:rsid w:val="003260E1"/>
    <w:rsid w:val="00326B90"/>
    <w:rsid w:val="00331981"/>
    <w:rsid w:val="00332192"/>
    <w:rsid w:val="00333528"/>
    <w:rsid w:val="0033462B"/>
    <w:rsid w:val="00334AD6"/>
    <w:rsid w:val="00334CE4"/>
    <w:rsid w:val="003355E7"/>
    <w:rsid w:val="003366E9"/>
    <w:rsid w:val="00341581"/>
    <w:rsid w:val="0034186C"/>
    <w:rsid w:val="00341F6A"/>
    <w:rsid w:val="003423F4"/>
    <w:rsid w:val="00343BB2"/>
    <w:rsid w:val="00344FB9"/>
    <w:rsid w:val="0034647E"/>
    <w:rsid w:val="00346924"/>
    <w:rsid w:val="00347419"/>
    <w:rsid w:val="00347430"/>
    <w:rsid w:val="00352231"/>
    <w:rsid w:val="003528AF"/>
    <w:rsid w:val="003540F9"/>
    <w:rsid w:val="00354377"/>
    <w:rsid w:val="00355F17"/>
    <w:rsid w:val="0035781F"/>
    <w:rsid w:val="00357CEB"/>
    <w:rsid w:val="0036324F"/>
    <w:rsid w:val="00363799"/>
    <w:rsid w:val="00363D49"/>
    <w:rsid w:val="0036509D"/>
    <w:rsid w:val="00365129"/>
    <w:rsid w:val="0036512D"/>
    <w:rsid w:val="00366319"/>
    <w:rsid w:val="00367AD5"/>
    <w:rsid w:val="00367E7C"/>
    <w:rsid w:val="00370EB2"/>
    <w:rsid w:val="0037153F"/>
    <w:rsid w:val="00371877"/>
    <w:rsid w:val="00373B83"/>
    <w:rsid w:val="003744A8"/>
    <w:rsid w:val="00375FD2"/>
    <w:rsid w:val="00375FD8"/>
    <w:rsid w:val="00376A3A"/>
    <w:rsid w:val="00377A13"/>
    <w:rsid w:val="00377D5D"/>
    <w:rsid w:val="003804D4"/>
    <w:rsid w:val="00380F25"/>
    <w:rsid w:val="00381D58"/>
    <w:rsid w:val="003822A5"/>
    <w:rsid w:val="003844DC"/>
    <w:rsid w:val="00385477"/>
    <w:rsid w:val="003859F5"/>
    <w:rsid w:val="00390733"/>
    <w:rsid w:val="0039187D"/>
    <w:rsid w:val="0039203C"/>
    <w:rsid w:val="00395655"/>
    <w:rsid w:val="00396970"/>
    <w:rsid w:val="00396CA2"/>
    <w:rsid w:val="00396ECD"/>
    <w:rsid w:val="00396FF8"/>
    <w:rsid w:val="003A109E"/>
    <w:rsid w:val="003A206A"/>
    <w:rsid w:val="003A2989"/>
    <w:rsid w:val="003A3625"/>
    <w:rsid w:val="003A3FE0"/>
    <w:rsid w:val="003A4033"/>
    <w:rsid w:val="003A484C"/>
    <w:rsid w:val="003A58A3"/>
    <w:rsid w:val="003A5AAC"/>
    <w:rsid w:val="003A64E7"/>
    <w:rsid w:val="003B00A2"/>
    <w:rsid w:val="003B0E89"/>
    <w:rsid w:val="003B132F"/>
    <w:rsid w:val="003B13AE"/>
    <w:rsid w:val="003B211F"/>
    <w:rsid w:val="003B2AA0"/>
    <w:rsid w:val="003B3131"/>
    <w:rsid w:val="003B4D3A"/>
    <w:rsid w:val="003B5439"/>
    <w:rsid w:val="003C0732"/>
    <w:rsid w:val="003C0ACD"/>
    <w:rsid w:val="003C0E2A"/>
    <w:rsid w:val="003C2BEF"/>
    <w:rsid w:val="003C348B"/>
    <w:rsid w:val="003C3801"/>
    <w:rsid w:val="003C63B8"/>
    <w:rsid w:val="003D0035"/>
    <w:rsid w:val="003D0692"/>
    <w:rsid w:val="003D154A"/>
    <w:rsid w:val="003D1750"/>
    <w:rsid w:val="003D1998"/>
    <w:rsid w:val="003D1ABA"/>
    <w:rsid w:val="003D21DA"/>
    <w:rsid w:val="003D288C"/>
    <w:rsid w:val="003D326C"/>
    <w:rsid w:val="003D3FB4"/>
    <w:rsid w:val="003D4487"/>
    <w:rsid w:val="003D5F3C"/>
    <w:rsid w:val="003D60E4"/>
    <w:rsid w:val="003E1DB4"/>
    <w:rsid w:val="003E289C"/>
    <w:rsid w:val="003E3041"/>
    <w:rsid w:val="003E3336"/>
    <w:rsid w:val="003E34BF"/>
    <w:rsid w:val="003E366C"/>
    <w:rsid w:val="003E3E4E"/>
    <w:rsid w:val="003E4177"/>
    <w:rsid w:val="003E55A3"/>
    <w:rsid w:val="003F02EE"/>
    <w:rsid w:val="003F29C4"/>
    <w:rsid w:val="003F3008"/>
    <w:rsid w:val="003F43CE"/>
    <w:rsid w:val="003F4932"/>
    <w:rsid w:val="003F57E7"/>
    <w:rsid w:val="003F6F09"/>
    <w:rsid w:val="003F717F"/>
    <w:rsid w:val="003F7A64"/>
    <w:rsid w:val="003F7D30"/>
    <w:rsid w:val="003F7D40"/>
    <w:rsid w:val="00400357"/>
    <w:rsid w:val="004004AE"/>
    <w:rsid w:val="004012EF"/>
    <w:rsid w:val="00401C3F"/>
    <w:rsid w:val="00402703"/>
    <w:rsid w:val="00402DA7"/>
    <w:rsid w:val="004035CD"/>
    <w:rsid w:val="0040438A"/>
    <w:rsid w:val="00404C88"/>
    <w:rsid w:val="00405F8E"/>
    <w:rsid w:val="00407351"/>
    <w:rsid w:val="004076A7"/>
    <w:rsid w:val="00411E96"/>
    <w:rsid w:val="0041248A"/>
    <w:rsid w:val="00413294"/>
    <w:rsid w:val="00414212"/>
    <w:rsid w:val="004143A0"/>
    <w:rsid w:val="004143F5"/>
    <w:rsid w:val="00414507"/>
    <w:rsid w:val="004155D0"/>
    <w:rsid w:val="00415A64"/>
    <w:rsid w:val="00417019"/>
    <w:rsid w:val="004176B1"/>
    <w:rsid w:val="0041770C"/>
    <w:rsid w:val="0041798E"/>
    <w:rsid w:val="00417A19"/>
    <w:rsid w:val="00417FF4"/>
    <w:rsid w:val="00421C3D"/>
    <w:rsid w:val="00422D27"/>
    <w:rsid w:val="00425896"/>
    <w:rsid w:val="004266D5"/>
    <w:rsid w:val="00433E35"/>
    <w:rsid w:val="004355E9"/>
    <w:rsid w:val="00437CE2"/>
    <w:rsid w:val="004415F3"/>
    <w:rsid w:val="00441D66"/>
    <w:rsid w:val="00442347"/>
    <w:rsid w:val="004443B1"/>
    <w:rsid w:val="0044472A"/>
    <w:rsid w:val="00450D7A"/>
    <w:rsid w:val="004540C5"/>
    <w:rsid w:val="00456381"/>
    <w:rsid w:val="0045658B"/>
    <w:rsid w:val="00457061"/>
    <w:rsid w:val="00457330"/>
    <w:rsid w:val="00457DC9"/>
    <w:rsid w:val="00460746"/>
    <w:rsid w:val="00461CF6"/>
    <w:rsid w:val="004629AE"/>
    <w:rsid w:val="00464105"/>
    <w:rsid w:val="00465629"/>
    <w:rsid w:val="00465DC2"/>
    <w:rsid w:val="004717A5"/>
    <w:rsid w:val="0047223E"/>
    <w:rsid w:val="0047274B"/>
    <w:rsid w:val="0047394F"/>
    <w:rsid w:val="0047527F"/>
    <w:rsid w:val="004754F1"/>
    <w:rsid w:val="004757C8"/>
    <w:rsid w:val="00477D54"/>
    <w:rsid w:val="004804D2"/>
    <w:rsid w:val="004819F3"/>
    <w:rsid w:val="00482D88"/>
    <w:rsid w:val="00483340"/>
    <w:rsid w:val="00483E2B"/>
    <w:rsid w:val="00485456"/>
    <w:rsid w:val="0048569A"/>
    <w:rsid w:val="00485A0C"/>
    <w:rsid w:val="00485DD7"/>
    <w:rsid w:val="00486E56"/>
    <w:rsid w:val="00487AA2"/>
    <w:rsid w:val="00487AA3"/>
    <w:rsid w:val="004900F2"/>
    <w:rsid w:val="00490EA5"/>
    <w:rsid w:val="0049143D"/>
    <w:rsid w:val="00493846"/>
    <w:rsid w:val="00493F20"/>
    <w:rsid w:val="00494B90"/>
    <w:rsid w:val="00495DEE"/>
    <w:rsid w:val="00496210"/>
    <w:rsid w:val="00496261"/>
    <w:rsid w:val="00497512"/>
    <w:rsid w:val="00497D35"/>
    <w:rsid w:val="00497D93"/>
    <w:rsid w:val="004A0839"/>
    <w:rsid w:val="004A0BF7"/>
    <w:rsid w:val="004A1634"/>
    <w:rsid w:val="004A23B9"/>
    <w:rsid w:val="004A3382"/>
    <w:rsid w:val="004A5344"/>
    <w:rsid w:val="004A6155"/>
    <w:rsid w:val="004A66DA"/>
    <w:rsid w:val="004A6771"/>
    <w:rsid w:val="004A7BC0"/>
    <w:rsid w:val="004A7EE5"/>
    <w:rsid w:val="004B0A63"/>
    <w:rsid w:val="004B162A"/>
    <w:rsid w:val="004B1A91"/>
    <w:rsid w:val="004B29C9"/>
    <w:rsid w:val="004B44F4"/>
    <w:rsid w:val="004B54C3"/>
    <w:rsid w:val="004B5E49"/>
    <w:rsid w:val="004B75D1"/>
    <w:rsid w:val="004B7E25"/>
    <w:rsid w:val="004C19BF"/>
    <w:rsid w:val="004C2A49"/>
    <w:rsid w:val="004C3A66"/>
    <w:rsid w:val="004C3BBE"/>
    <w:rsid w:val="004C4576"/>
    <w:rsid w:val="004C54F8"/>
    <w:rsid w:val="004C64D0"/>
    <w:rsid w:val="004C6F2A"/>
    <w:rsid w:val="004C7261"/>
    <w:rsid w:val="004C72B8"/>
    <w:rsid w:val="004C7622"/>
    <w:rsid w:val="004D042A"/>
    <w:rsid w:val="004D19FB"/>
    <w:rsid w:val="004D1C23"/>
    <w:rsid w:val="004D1FD0"/>
    <w:rsid w:val="004E084D"/>
    <w:rsid w:val="004E0B63"/>
    <w:rsid w:val="004E1D73"/>
    <w:rsid w:val="004E23FC"/>
    <w:rsid w:val="004E3E33"/>
    <w:rsid w:val="004E4A59"/>
    <w:rsid w:val="004E535D"/>
    <w:rsid w:val="004E5A48"/>
    <w:rsid w:val="004E5E43"/>
    <w:rsid w:val="004E653B"/>
    <w:rsid w:val="004E704A"/>
    <w:rsid w:val="004E79B7"/>
    <w:rsid w:val="004E7E09"/>
    <w:rsid w:val="004F019E"/>
    <w:rsid w:val="004F0985"/>
    <w:rsid w:val="004F203B"/>
    <w:rsid w:val="004F31D1"/>
    <w:rsid w:val="004F34C6"/>
    <w:rsid w:val="004F4D51"/>
    <w:rsid w:val="004F7472"/>
    <w:rsid w:val="004F75BA"/>
    <w:rsid w:val="004F75FA"/>
    <w:rsid w:val="004F7A8B"/>
    <w:rsid w:val="00500B14"/>
    <w:rsid w:val="0050101B"/>
    <w:rsid w:val="0050190C"/>
    <w:rsid w:val="00501A34"/>
    <w:rsid w:val="00501BF5"/>
    <w:rsid w:val="00501C7A"/>
    <w:rsid w:val="00503A69"/>
    <w:rsid w:val="00504020"/>
    <w:rsid w:val="00505022"/>
    <w:rsid w:val="00505374"/>
    <w:rsid w:val="00505575"/>
    <w:rsid w:val="00505BF7"/>
    <w:rsid w:val="0050617C"/>
    <w:rsid w:val="00507584"/>
    <w:rsid w:val="00510D76"/>
    <w:rsid w:val="005117CA"/>
    <w:rsid w:val="00512083"/>
    <w:rsid w:val="00512FF0"/>
    <w:rsid w:val="0051341A"/>
    <w:rsid w:val="00514DAC"/>
    <w:rsid w:val="005158F1"/>
    <w:rsid w:val="0051599E"/>
    <w:rsid w:val="0051759B"/>
    <w:rsid w:val="00517618"/>
    <w:rsid w:val="00522A8A"/>
    <w:rsid w:val="005230E0"/>
    <w:rsid w:val="00523863"/>
    <w:rsid w:val="00523EEE"/>
    <w:rsid w:val="00523F26"/>
    <w:rsid w:val="005252D6"/>
    <w:rsid w:val="00525C99"/>
    <w:rsid w:val="00527ABB"/>
    <w:rsid w:val="00531E03"/>
    <w:rsid w:val="00533BF0"/>
    <w:rsid w:val="00535BFB"/>
    <w:rsid w:val="00536181"/>
    <w:rsid w:val="0054042A"/>
    <w:rsid w:val="00540457"/>
    <w:rsid w:val="00541081"/>
    <w:rsid w:val="00542891"/>
    <w:rsid w:val="00542CAC"/>
    <w:rsid w:val="00544615"/>
    <w:rsid w:val="00546944"/>
    <w:rsid w:val="00550040"/>
    <w:rsid w:val="0055409C"/>
    <w:rsid w:val="005542C5"/>
    <w:rsid w:val="00556A23"/>
    <w:rsid w:val="00561FE0"/>
    <w:rsid w:val="005632FF"/>
    <w:rsid w:val="00565241"/>
    <w:rsid w:val="00567706"/>
    <w:rsid w:val="005709FC"/>
    <w:rsid w:val="0057126B"/>
    <w:rsid w:val="0057136D"/>
    <w:rsid w:val="00573589"/>
    <w:rsid w:val="00573F8E"/>
    <w:rsid w:val="00574DB6"/>
    <w:rsid w:val="0057514C"/>
    <w:rsid w:val="00577A27"/>
    <w:rsid w:val="00580B26"/>
    <w:rsid w:val="00580BCD"/>
    <w:rsid w:val="00580F50"/>
    <w:rsid w:val="0058155F"/>
    <w:rsid w:val="005818CF"/>
    <w:rsid w:val="00582A95"/>
    <w:rsid w:val="0058394A"/>
    <w:rsid w:val="00592BCD"/>
    <w:rsid w:val="00594FE8"/>
    <w:rsid w:val="00595451"/>
    <w:rsid w:val="005A0ACC"/>
    <w:rsid w:val="005A1736"/>
    <w:rsid w:val="005A1CDF"/>
    <w:rsid w:val="005A1D22"/>
    <w:rsid w:val="005A2F65"/>
    <w:rsid w:val="005A3C84"/>
    <w:rsid w:val="005A4711"/>
    <w:rsid w:val="005A6D1D"/>
    <w:rsid w:val="005A74FF"/>
    <w:rsid w:val="005B0B7C"/>
    <w:rsid w:val="005B1089"/>
    <w:rsid w:val="005B14EB"/>
    <w:rsid w:val="005B2CE7"/>
    <w:rsid w:val="005B2DD4"/>
    <w:rsid w:val="005B4566"/>
    <w:rsid w:val="005B698F"/>
    <w:rsid w:val="005B6E69"/>
    <w:rsid w:val="005B7049"/>
    <w:rsid w:val="005B7758"/>
    <w:rsid w:val="005C1119"/>
    <w:rsid w:val="005C158D"/>
    <w:rsid w:val="005C376D"/>
    <w:rsid w:val="005C4718"/>
    <w:rsid w:val="005C5855"/>
    <w:rsid w:val="005C72C7"/>
    <w:rsid w:val="005D123B"/>
    <w:rsid w:val="005D1542"/>
    <w:rsid w:val="005D1B15"/>
    <w:rsid w:val="005D2208"/>
    <w:rsid w:val="005D22D7"/>
    <w:rsid w:val="005D2713"/>
    <w:rsid w:val="005D28F7"/>
    <w:rsid w:val="005D3218"/>
    <w:rsid w:val="005D3E33"/>
    <w:rsid w:val="005D3F14"/>
    <w:rsid w:val="005D42BD"/>
    <w:rsid w:val="005D47EF"/>
    <w:rsid w:val="005D5446"/>
    <w:rsid w:val="005D5F48"/>
    <w:rsid w:val="005D675C"/>
    <w:rsid w:val="005D6BBC"/>
    <w:rsid w:val="005D6F55"/>
    <w:rsid w:val="005D780B"/>
    <w:rsid w:val="005E09EB"/>
    <w:rsid w:val="005E433F"/>
    <w:rsid w:val="005E4A10"/>
    <w:rsid w:val="005E606E"/>
    <w:rsid w:val="005E6DEC"/>
    <w:rsid w:val="005E7812"/>
    <w:rsid w:val="005E7CFF"/>
    <w:rsid w:val="005F0850"/>
    <w:rsid w:val="005F0985"/>
    <w:rsid w:val="005F1735"/>
    <w:rsid w:val="005F219A"/>
    <w:rsid w:val="005F4001"/>
    <w:rsid w:val="005F638B"/>
    <w:rsid w:val="005F7AB3"/>
    <w:rsid w:val="00600A42"/>
    <w:rsid w:val="0060108B"/>
    <w:rsid w:val="00601749"/>
    <w:rsid w:val="00603221"/>
    <w:rsid w:val="006036C9"/>
    <w:rsid w:val="00603A43"/>
    <w:rsid w:val="00604E72"/>
    <w:rsid w:val="00606D5A"/>
    <w:rsid w:val="00606EF6"/>
    <w:rsid w:val="0060780D"/>
    <w:rsid w:val="00611C19"/>
    <w:rsid w:val="006131F2"/>
    <w:rsid w:val="006132FC"/>
    <w:rsid w:val="00613338"/>
    <w:rsid w:val="006134D0"/>
    <w:rsid w:val="006137C2"/>
    <w:rsid w:val="00614EAA"/>
    <w:rsid w:val="00617EB9"/>
    <w:rsid w:val="00621A10"/>
    <w:rsid w:val="00621EF0"/>
    <w:rsid w:val="00622FCA"/>
    <w:rsid w:val="00623214"/>
    <w:rsid w:val="00623457"/>
    <w:rsid w:val="00624DF0"/>
    <w:rsid w:val="00626490"/>
    <w:rsid w:val="006273F6"/>
    <w:rsid w:val="006315F1"/>
    <w:rsid w:val="00635DF7"/>
    <w:rsid w:val="0063694E"/>
    <w:rsid w:val="00641561"/>
    <w:rsid w:val="0064201A"/>
    <w:rsid w:val="00642518"/>
    <w:rsid w:val="00642660"/>
    <w:rsid w:val="00643224"/>
    <w:rsid w:val="00643DED"/>
    <w:rsid w:val="00644158"/>
    <w:rsid w:val="00644335"/>
    <w:rsid w:val="00644670"/>
    <w:rsid w:val="006453C4"/>
    <w:rsid w:val="006458F8"/>
    <w:rsid w:val="00646AEC"/>
    <w:rsid w:val="006479D3"/>
    <w:rsid w:val="0065188A"/>
    <w:rsid w:val="00653F07"/>
    <w:rsid w:val="00654A18"/>
    <w:rsid w:val="006559B4"/>
    <w:rsid w:val="006572C1"/>
    <w:rsid w:val="006607CE"/>
    <w:rsid w:val="00661A43"/>
    <w:rsid w:val="00661F3B"/>
    <w:rsid w:val="00666ED7"/>
    <w:rsid w:val="00670E43"/>
    <w:rsid w:val="006712BB"/>
    <w:rsid w:val="006719D5"/>
    <w:rsid w:val="00671CE2"/>
    <w:rsid w:val="006726E4"/>
    <w:rsid w:val="00672C9B"/>
    <w:rsid w:val="00672DE1"/>
    <w:rsid w:val="00673490"/>
    <w:rsid w:val="00674977"/>
    <w:rsid w:val="006755FB"/>
    <w:rsid w:val="006771AF"/>
    <w:rsid w:val="00680582"/>
    <w:rsid w:val="00682773"/>
    <w:rsid w:val="0068307C"/>
    <w:rsid w:val="00683307"/>
    <w:rsid w:val="006838F7"/>
    <w:rsid w:val="0068397E"/>
    <w:rsid w:val="00683D5B"/>
    <w:rsid w:val="00684753"/>
    <w:rsid w:val="00684AAA"/>
    <w:rsid w:val="00685B7D"/>
    <w:rsid w:val="006869D3"/>
    <w:rsid w:val="00686D26"/>
    <w:rsid w:val="0068732F"/>
    <w:rsid w:val="0068750F"/>
    <w:rsid w:val="00687F93"/>
    <w:rsid w:val="00691082"/>
    <w:rsid w:val="00692A78"/>
    <w:rsid w:val="0069435C"/>
    <w:rsid w:val="00694974"/>
    <w:rsid w:val="00695072"/>
    <w:rsid w:val="00695491"/>
    <w:rsid w:val="00695BF3"/>
    <w:rsid w:val="006A1396"/>
    <w:rsid w:val="006A5228"/>
    <w:rsid w:val="006A656C"/>
    <w:rsid w:val="006A68AC"/>
    <w:rsid w:val="006A6AE4"/>
    <w:rsid w:val="006A7951"/>
    <w:rsid w:val="006B06BF"/>
    <w:rsid w:val="006B0D93"/>
    <w:rsid w:val="006B2319"/>
    <w:rsid w:val="006B313A"/>
    <w:rsid w:val="006B48D5"/>
    <w:rsid w:val="006B55CD"/>
    <w:rsid w:val="006B6AD9"/>
    <w:rsid w:val="006B7C14"/>
    <w:rsid w:val="006C0D33"/>
    <w:rsid w:val="006C47C8"/>
    <w:rsid w:val="006C5714"/>
    <w:rsid w:val="006D294A"/>
    <w:rsid w:val="006D347E"/>
    <w:rsid w:val="006D523A"/>
    <w:rsid w:val="006D52A8"/>
    <w:rsid w:val="006D577A"/>
    <w:rsid w:val="006D698A"/>
    <w:rsid w:val="006E092B"/>
    <w:rsid w:val="006E2234"/>
    <w:rsid w:val="006E4901"/>
    <w:rsid w:val="006E5AB3"/>
    <w:rsid w:val="006E7092"/>
    <w:rsid w:val="006E77B0"/>
    <w:rsid w:val="006E7ADD"/>
    <w:rsid w:val="006F1285"/>
    <w:rsid w:val="006F430F"/>
    <w:rsid w:val="006F4371"/>
    <w:rsid w:val="006F4821"/>
    <w:rsid w:val="006F691A"/>
    <w:rsid w:val="006F77E9"/>
    <w:rsid w:val="007004F1"/>
    <w:rsid w:val="00701BF0"/>
    <w:rsid w:val="007026A6"/>
    <w:rsid w:val="00703A74"/>
    <w:rsid w:val="00704D1F"/>
    <w:rsid w:val="007059C8"/>
    <w:rsid w:val="007060B5"/>
    <w:rsid w:val="0070653A"/>
    <w:rsid w:val="007079D6"/>
    <w:rsid w:val="00707A51"/>
    <w:rsid w:val="00712881"/>
    <w:rsid w:val="0071303E"/>
    <w:rsid w:val="00714CD2"/>
    <w:rsid w:val="00715492"/>
    <w:rsid w:val="007165B1"/>
    <w:rsid w:val="007173E9"/>
    <w:rsid w:val="00717DE6"/>
    <w:rsid w:val="007201B2"/>
    <w:rsid w:val="0072080F"/>
    <w:rsid w:val="00720A79"/>
    <w:rsid w:val="00720EE6"/>
    <w:rsid w:val="007224B8"/>
    <w:rsid w:val="007225AE"/>
    <w:rsid w:val="00725D06"/>
    <w:rsid w:val="00725FEA"/>
    <w:rsid w:val="00730982"/>
    <w:rsid w:val="00730E2E"/>
    <w:rsid w:val="00730FB9"/>
    <w:rsid w:val="007335FF"/>
    <w:rsid w:val="00733627"/>
    <w:rsid w:val="007340CA"/>
    <w:rsid w:val="00735379"/>
    <w:rsid w:val="00736EC5"/>
    <w:rsid w:val="0073785A"/>
    <w:rsid w:val="00742E8E"/>
    <w:rsid w:val="0074334B"/>
    <w:rsid w:val="007433E9"/>
    <w:rsid w:val="0074505E"/>
    <w:rsid w:val="0074650E"/>
    <w:rsid w:val="00747739"/>
    <w:rsid w:val="00750B85"/>
    <w:rsid w:val="0075145D"/>
    <w:rsid w:val="0075191E"/>
    <w:rsid w:val="00752B71"/>
    <w:rsid w:val="007541C6"/>
    <w:rsid w:val="00755711"/>
    <w:rsid w:val="00756208"/>
    <w:rsid w:val="0075623B"/>
    <w:rsid w:val="007574C4"/>
    <w:rsid w:val="00760738"/>
    <w:rsid w:val="0076174C"/>
    <w:rsid w:val="0076379B"/>
    <w:rsid w:val="0076600A"/>
    <w:rsid w:val="00766AC6"/>
    <w:rsid w:val="00767047"/>
    <w:rsid w:val="00767D08"/>
    <w:rsid w:val="00770BE5"/>
    <w:rsid w:val="007722CD"/>
    <w:rsid w:val="00772723"/>
    <w:rsid w:val="00773485"/>
    <w:rsid w:val="007739A5"/>
    <w:rsid w:val="00774148"/>
    <w:rsid w:val="00775F0C"/>
    <w:rsid w:val="00780173"/>
    <w:rsid w:val="0078055F"/>
    <w:rsid w:val="00783339"/>
    <w:rsid w:val="007833FC"/>
    <w:rsid w:val="0078594A"/>
    <w:rsid w:val="00786855"/>
    <w:rsid w:val="00787794"/>
    <w:rsid w:val="00787C85"/>
    <w:rsid w:val="00791429"/>
    <w:rsid w:val="0079396E"/>
    <w:rsid w:val="00793D1B"/>
    <w:rsid w:val="00793D43"/>
    <w:rsid w:val="00794CD4"/>
    <w:rsid w:val="00796046"/>
    <w:rsid w:val="00796EA5"/>
    <w:rsid w:val="0079799F"/>
    <w:rsid w:val="007A0404"/>
    <w:rsid w:val="007A04E8"/>
    <w:rsid w:val="007A0CF7"/>
    <w:rsid w:val="007A29CC"/>
    <w:rsid w:val="007A36BD"/>
    <w:rsid w:val="007A3AC0"/>
    <w:rsid w:val="007A42C6"/>
    <w:rsid w:val="007A5B59"/>
    <w:rsid w:val="007A603A"/>
    <w:rsid w:val="007A7DCA"/>
    <w:rsid w:val="007A7ED8"/>
    <w:rsid w:val="007B024B"/>
    <w:rsid w:val="007B13BD"/>
    <w:rsid w:val="007B273D"/>
    <w:rsid w:val="007B2C9A"/>
    <w:rsid w:val="007B3897"/>
    <w:rsid w:val="007B4DBD"/>
    <w:rsid w:val="007B5925"/>
    <w:rsid w:val="007B62F5"/>
    <w:rsid w:val="007B6C0F"/>
    <w:rsid w:val="007C06F4"/>
    <w:rsid w:val="007C0C52"/>
    <w:rsid w:val="007C4E29"/>
    <w:rsid w:val="007C61B7"/>
    <w:rsid w:val="007C6571"/>
    <w:rsid w:val="007C6DF1"/>
    <w:rsid w:val="007C6E3D"/>
    <w:rsid w:val="007D167A"/>
    <w:rsid w:val="007D2CC2"/>
    <w:rsid w:val="007D3A48"/>
    <w:rsid w:val="007D5032"/>
    <w:rsid w:val="007D679C"/>
    <w:rsid w:val="007D69F3"/>
    <w:rsid w:val="007D6FE2"/>
    <w:rsid w:val="007D792E"/>
    <w:rsid w:val="007D7BB6"/>
    <w:rsid w:val="007E000B"/>
    <w:rsid w:val="007E0327"/>
    <w:rsid w:val="007E03FA"/>
    <w:rsid w:val="007E243D"/>
    <w:rsid w:val="007E2EB5"/>
    <w:rsid w:val="007E5169"/>
    <w:rsid w:val="007E5496"/>
    <w:rsid w:val="007E5C25"/>
    <w:rsid w:val="007E6DF3"/>
    <w:rsid w:val="007E6FDE"/>
    <w:rsid w:val="007E73F5"/>
    <w:rsid w:val="007F03FD"/>
    <w:rsid w:val="007F2761"/>
    <w:rsid w:val="007F2C74"/>
    <w:rsid w:val="007F2F32"/>
    <w:rsid w:val="007F2F84"/>
    <w:rsid w:val="007F3E46"/>
    <w:rsid w:val="007F4890"/>
    <w:rsid w:val="007F4BC1"/>
    <w:rsid w:val="007F7282"/>
    <w:rsid w:val="007F7398"/>
    <w:rsid w:val="00801521"/>
    <w:rsid w:val="00801724"/>
    <w:rsid w:val="008037A6"/>
    <w:rsid w:val="008037AF"/>
    <w:rsid w:val="00803EC4"/>
    <w:rsid w:val="0080672C"/>
    <w:rsid w:val="00806C9F"/>
    <w:rsid w:val="00811DC8"/>
    <w:rsid w:val="00811DEB"/>
    <w:rsid w:val="008129E2"/>
    <w:rsid w:val="00814123"/>
    <w:rsid w:val="00814752"/>
    <w:rsid w:val="00817153"/>
    <w:rsid w:val="0081766D"/>
    <w:rsid w:val="0082284D"/>
    <w:rsid w:val="008239B6"/>
    <w:rsid w:val="0082475D"/>
    <w:rsid w:val="00826400"/>
    <w:rsid w:val="00826813"/>
    <w:rsid w:val="00827434"/>
    <w:rsid w:val="008306FF"/>
    <w:rsid w:val="0083361B"/>
    <w:rsid w:val="008338F0"/>
    <w:rsid w:val="00833A04"/>
    <w:rsid w:val="00833DEA"/>
    <w:rsid w:val="00837145"/>
    <w:rsid w:val="008376F9"/>
    <w:rsid w:val="008402C2"/>
    <w:rsid w:val="00840707"/>
    <w:rsid w:val="008413C1"/>
    <w:rsid w:val="00843142"/>
    <w:rsid w:val="008444CA"/>
    <w:rsid w:val="0084469B"/>
    <w:rsid w:val="008457D8"/>
    <w:rsid w:val="00850774"/>
    <w:rsid w:val="00853A4C"/>
    <w:rsid w:val="00853B7B"/>
    <w:rsid w:val="00854D9B"/>
    <w:rsid w:val="0085666D"/>
    <w:rsid w:val="0086156D"/>
    <w:rsid w:val="008617EB"/>
    <w:rsid w:val="0086261F"/>
    <w:rsid w:val="00863569"/>
    <w:rsid w:val="008645AB"/>
    <w:rsid w:val="00865C6A"/>
    <w:rsid w:val="00865C7D"/>
    <w:rsid w:val="008661B3"/>
    <w:rsid w:val="00866866"/>
    <w:rsid w:val="00866D81"/>
    <w:rsid w:val="008679A7"/>
    <w:rsid w:val="008702D8"/>
    <w:rsid w:val="0087036F"/>
    <w:rsid w:val="00870EF7"/>
    <w:rsid w:val="0087138B"/>
    <w:rsid w:val="008717D2"/>
    <w:rsid w:val="00875F66"/>
    <w:rsid w:val="0087631A"/>
    <w:rsid w:val="0087656E"/>
    <w:rsid w:val="00877F68"/>
    <w:rsid w:val="00877F9B"/>
    <w:rsid w:val="008818C6"/>
    <w:rsid w:val="00881FDA"/>
    <w:rsid w:val="00882395"/>
    <w:rsid w:val="00882E06"/>
    <w:rsid w:val="00882E44"/>
    <w:rsid w:val="008833AE"/>
    <w:rsid w:val="00883EF7"/>
    <w:rsid w:val="0088463F"/>
    <w:rsid w:val="00884AD7"/>
    <w:rsid w:val="00885D8B"/>
    <w:rsid w:val="0088655F"/>
    <w:rsid w:val="008917A8"/>
    <w:rsid w:val="00891AA5"/>
    <w:rsid w:val="00892358"/>
    <w:rsid w:val="00892F23"/>
    <w:rsid w:val="00893B0F"/>
    <w:rsid w:val="00893CDA"/>
    <w:rsid w:val="00893E05"/>
    <w:rsid w:val="00894BB6"/>
    <w:rsid w:val="00895E6D"/>
    <w:rsid w:val="00896C7E"/>
    <w:rsid w:val="00897A03"/>
    <w:rsid w:val="008A1B2F"/>
    <w:rsid w:val="008A2615"/>
    <w:rsid w:val="008A2AA0"/>
    <w:rsid w:val="008A3546"/>
    <w:rsid w:val="008A3FC9"/>
    <w:rsid w:val="008A50B3"/>
    <w:rsid w:val="008A53F0"/>
    <w:rsid w:val="008B14D9"/>
    <w:rsid w:val="008B18E4"/>
    <w:rsid w:val="008B41C9"/>
    <w:rsid w:val="008B4966"/>
    <w:rsid w:val="008B546A"/>
    <w:rsid w:val="008B7637"/>
    <w:rsid w:val="008B79F4"/>
    <w:rsid w:val="008B7E11"/>
    <w:rsid w:val="008C0BF3"/>
    <w:rsid w:val="008C3823"/>
    <w:rsid w:val="008C501B"/>
    <w:rsid w:val="008C59E9"/>
    <w:rsid w:val="008C5E76"/>
    <w:rsid w:val="008C7FFC"/>
    <w:rsid w:val="008D181B"/>
    <w:rsid w:val="008D1CFE"/>
    <w:rsid w:val="008D2BF3"/>
    <w:rsid w:val="008D4626"/>
    <w:rsid w:val="008D5706"/>
    <w:rsid w:val="008E0A1E"/>
    <w:rsid w:val="008E0D9D"/>
    <w:rsid w:val="008E0F62"/>
    <w:rsid w:val="008E1052"/>
    <w:rsid w:val="008E15CB"/>
    <w:rsid w:val="008E18C3"/>
    <w:rsid w:val="008E36D7"/>
    <w:rsid w:val="008E691B"/>
    <w:rsid w:val="008E7160"/>
    <w:rsid w:val="008E791D"/>
    <w:rsid w:val="008F1CDD"/>
    <w:rsid w:val="008F259A"/>
    <w:rsid w:val="008F2D32"/>
    <w:rsid w:val="008F30DE"/>
    <w:rsid w:val="008F34DC"/>
    <w:rsid w:val="008F5B72"/>
    <w:rsid w:val="008F63C5"/>
    <w:rsid w:val="008F6735"/>
    <w:rsid w:val="008F77A6"/>
    <w:rsid w:val="009006B5"/>
    <w:rsid w:val="00903036"/>
    <w:rsid w:val="00905764"/>
    <w:rsid w:val="0091063F"/>
    <w:rsid w:val="0091133D"/>
    <w:rsid w:val="00911409"/>
    <w:rsid w:val="009129F5"/>
    <w:rsid w:val="00912FFC"/>
    <w:rsid w:val="009144E7"/>
    <w:rsid w:val="009152EB"/>
    <w:rsid w:val="00915C7C"/>
    <w:rsid w:val="00915DD9"/>
    <w:rsid w:val="00916110"/>
    <w:rsid w:val="00916B54"/>
    <w:rsid w:val="009170BF"/>
    <w:rsid w:val="009177D5"/>
    <w:rsid w:val="0092075C"/>
    <w:rsid w:val="0092107C"/>
    <w:rsid w:val="00921670"/>
    <w:rsid w:val="00922468"/>
    <w:rsid w:val="009237A9"/>
    <w:rsid w:val="00923C14"/>
    <w:rsid w:val="00925636"/>
    <w:rsid w:val="00925FE0"/>
    <w:rsid w:val="00932021"/>
    <w:rsid w:val="009325D7"/>
    <w:rsid w:val="00932CAD"/>
    <w:rsid w:val="00932DCA"/>
    <w:rsid w:val="009331B5"/>
    <w:rsid w:val="00933266"/>
    <w:rsid w:val="00934091"/>
    <w:rsid w:val="00934C68"/>
    <w:rsid w:val="0093524C"/>
    <w:rsid w:val="00937DE5"/>
    <w:rsid w:val="00941CA2"/>
    <w:rsid w:val="00942D7E"/>
    <w:rsid w:val="00943015"/>
    <w:rsid w:val="009433B4"/>
    <w:rsid w:val="009449F8"/>
    <w:rsid w:val="00945071"/>
    <w:rsid w:val="0094577D"/>
    <w:rsid w:val="00946937"/>
    <w:rsid w:val="00947DDB"/>
    <w:rsid w:val="00947FD2"/>
    <w:rsid w:val="009502E1"/>
    <w:rsid w:val="0095061E"/>
    <w:rsid w:val="0095120D"/>
    <w:rsid w:val="00952126"/>
    <w:rsid w:val="00953E50"/>
    <w:rsid w:val="009549C5"/>
    <w:rsid w:val="00955C56"/>
    <w:rsid w:val="009560E9"/>
    <w:rsid w:val="00957117"/>
    <w:rsid w:val="00961288"/>
    <w:rsid w:val="009613B9"/>
    <w:rsid w:val="0096290B"/>
    <w:rsid w:val="00963AF2"/>
    <w:rsid w:val="0096421D"/>
    <w:rsid w:val="0096455F"/>
    <w:rsid w:val="009649DC"/>
    <w:rsid w:val="009649E8"/>
    <w:rsid w:val="00964D8C"/>
    <w:rsid w:val="0096539B"/>
    <w:rsid w:val="009658D3"/>
    <w:rsid w:val="00966D52"/>
    <w:rsid w:val="00967EE1"/>
    <w:rsid w:val="00970864"/>
    <w:rsid w:val="009732FC"/>
    <w:rsid w:val="00973485"/>
    <w:rsid w:val="00973F67"/>
    <w:rsid w:val="0097568B"/>
    <w:rsid w:val="00976CBB"/>
    <w:rsid w:val="009779F5"/>
    <w:rsid w:val="0098029E"/>
    <w:rsid w:val="00980FFC"/>
    <w:rsid w:val="0098350A"/>
    <w:rsid w:val="00984A46"/>
    <w:rsid w:val="0098575F"/>
    <w:rsid w:val="0098582F"/>
    <w:rsid w:val="00985ED9"/>
    <w:rsid w:val="00987140"/>
    <w:rsid w:val="009877DD"/>
    <w:rsid w:val="00990911"/>
    <w:rsid w:val="00990C56"/>
    <w:rsid w:val="0099265C"/>
    <w:rsid w:val="00993706"/>
    <w:rsid w:val="00994A71"/>
    <w:rsid w:val="00996C3E"/>
    <w:rsid w:val="0099738D"/>
    <w:rsid w:val="00997953"/>
    <w:rsid w:val="009979F0"/>
    <w:rsid w:val="009A0ACD"/>
    <w:rsid w:val="009A0F79"/>
    <w:rsid w:val="009A1C0F"/>
    <w:rsid w:val="009A284F"/>
    <w:rsid w:val="009A2B17"/>
    <w:rsid w:val="009A3517"/>
    <w:rsid w:val="009A66CB"/>
    <w:rsid w:val="009A7A9F"/>
    <w:rsid w:val="009B1A8B"/>
    <w:rsid w:val="009B5911"/>
    <w:rsid w:val="009B6645"/>
    <w:rsid w:val="009B6AAD"/>
    <w:rsid w:val="009C0AA8"/>
    <w:rsid w:val="009C0AFF"/>
    <w:rsid w:val="009C0FB8"/>
    <w:rsid w:val="009C14A3"/>
    <w:rsid w:val="009C151F"/>
    <w:rsid w:val="009C1885"/>
    <w:rsid w:val="009C19B6"/>
    <w:rsid w:val="009C1BEB"/>
    <w:rsid w:val="009C1F70"/>
    <w:rsid w:val="009C3B18"/>
    <w:rsid w:val="009C3C60"/>
    <w:rsid w:val="009C54A1"/>
    <w:rsid w:val="009C5EA6"/>
    <w:rsid w:val="009C6FF6"/>
    <w:rsid w:val="009C7CA8"/>
    <w:rsid w:val="009D01A3"/>
    <w:rsid w:val="009D01D3"/>
    <w:rsid w:val="009D08B9"/>
    <w:rsid w:val="009D1DEB"/>
    <w:rsid w:val="009D29F4"/>
    <w:rsid w:val="009D2E20"/>
    <w:rsid w:val="009D3802"/>
    <w:rsid w:val="009D3D54"/>
    <w:rsid w:val="009D4E05"/>
    <w:rsid w:val="009D7C60"/>
    <w:rsid w:val="009E2028"/>
    <w:rsid w:val="009E2949"/>
    <w:rsid w:val="009E35AB"/>
    <w:rsid w:val="009E5085"/>
    <w:rsid w:val="009E56E0"/>
    <w:rsid w:val="009E6D19"/>
    <w:rsid w:val="009F1F6E"/>
    <w:rsid w:val="009F473A"/>
    <w:rsid w:val="009F4FA7"/>
    <w:rsid w:val="009F7B5E"/>
    <w:rsid w:val="00A01EC2"/>
    <w:rsid w:val="00A0685B"/>
    <w:rsid w:val="00A06BE3"/>
    <w:rsid w:val="00A07192"/>
    <w:rsid w:val="00A1084E"/>
    <w:rsid w:val="00A204F8"/>
    <w:rsid w:val="00A20DEF"/>
    <w:rsid w:val="00A213B8"/>
    <w:rsid w:val="00A21B4B"/>
    <w:rsid w:val="00A22261"/>
    <w:rsid w:val="00A22456"/>
    <w:rsid w:val="00A23DF2"/>
    <w:rsid w:val="00A31B41"/>
    <w:rsid w:val="00A34BF9"/>
    <w:rsid w:val="00A351C7"/>
    <w:rsid w:val="00A35D08"/>
    <w:rsid w:val="00A36CCB"/>
    <w:rsid w:val="00A406A5"/>
    <w:rsid w:val="00A41B17"/>
    <w:rsid w:val="00A41E03"/>
    <w:rsid w:val="00A42F4D"/>
    <w:rsid w:val="00A4342C"/>
    <w:rsid w:val="00A43ADB"/>
    <w:rsid w:val="00A44576"/>
    <w:rsid w:val="00A449C6"/>
    <w:rsid w:val="00A45EA9"/>
    <w:rsid w:val="00A4737C"/>
    <w:rsid w:val="00A50204"/>
    <w:rsid w:val="00A5193F"/>
    <w:rsid w:val="00A51B1B"/>
    <w:rsid w:val="00A51ECD"/>
    <w:rsid w:val="00A51F34"/>
    <w:rsid w:val="00A5214E"/>
    <w:rsid w:val="00A54AB4"/>
    <w:rsid w:val="00A55B86"/>
    <w:rsid w:val="00A56442"/>
    <w:rsid w:val="00A5670E"/>
    <w:rsid w:val="00A57790"/>
    <w:rsid w:val="00A57C5C"/>
    <w:rsid w:val="00A57FE4"/>
    <w:rsid w:val="00A6133A"/>
    <w:rsid w:val="00A6137F"/>
    <w:rsid w:val="00A613D1"/>
    <w:rsid w:val="00A6219F"/>
    <w:rsid w:val="00A632B2"/>
    <w:rsid w:val="00A63E34"/>
    <w:rsid w:val="00A650DE"/>
    <w:rsid w:val="00A651BA"/>
    <w:rsid w:val="00A65414"/>
    <w:rsid w:val="00A6584E"/>
    <w:rsid w:val="00A659E1"/>
    <w:rsid w:val="00A66112"/>
    <w:rsid w:val="00A66378"/>
    <w:rsid w:val="00A66B44"/>
    <w:rsid w:val="00A70112"/>
    <w:rsid w:val="00A711A9"/>
    <w:rsid w:val="00A7258D"/>
    <w:rsid w:val="00A73BD3"/>
    <w:rsid w:val="00A7426F"/>
    <w:rsid w:val="00A75551"/>
    <w:rsid w:val="00A779A4"/>
    <w:rsid w:val="00A81662"/>
    <w:rsid w:val="00A82E78"/>
    <w:rsid w:val="00A8382B"/>
    <w:rsid w:val="00A848D1"/>
    <w:rsid w:val="00A84DDC"/>
    <w:rsid w:val="00A8533D"/>
    <w:rsid w:val="00A8538B"/>
    <w:rsid w:val="00A85627"/>
    <w:rsid w:val="00A85653"/>
    <w:rsid w:val="00A86A73"/>
    <w:rsid w:val="00A87CDA"/>
    <w:rsid w:val="00A90399"/>
    <w:rsid w:val="00A932BD"/>
    <w:rsid w:val="00A956FB"/>
    <w:rsid w:val="00A95B72"/>
    <w:rsid w:val="00A9669D"/>
    <w:rsid w:val="00AA077B"/>
    <w:rsid w:val="00AA1BDA"/>
    <w:rsid w:val="00AA21D0"/>
    <w:rsid w:val="00AA2807"/>
    <w:rsid w:val="00AA31AB"/>
    <w:rsid w:val="00AA3C18"/>
    <w:rsid w:val="00AA6688"/>
    <w:rsid w:val="00AB01B8"/>
    <w:rsid w:val="00AB04E1"/>
    <w:rsid w:val="00AB06C7"/>
    <w:rsid w:val="00AB0B86"/>
    <w:rsid w:val="00AB1716"/>
    <w:rsid w:val="00AB1DCF"/>
    <w:rsid w:val="00AB3750"/>
    <w:rsid w:val="00AB3EB3"/>
    <w:rsid w:val="00AC06D3"/>
    <w:rsid w:val="00AC27B1"/>
    <w:rsid w:val="00AC2E76"/>
    <w:rsid w:val="00AC4FC6"/>
    <w:rsid w:val="00AC6490"/>
    <w:rsid w:val="00AD0080"/>
    <w:rsid w:val="00AD181E"/>
    <w:rsid w:val="00AD2834"/>
    <w:rsid w:val="00AD2F7C"/>
    <w:rsid w:val="00AD36EC"/>
    <w:rsid w:val="00AD4463"/>
    <w:rsid w:val="00AD558F"/>
    <w:rsid w:val="00AD68C1"/>
    <w:rsid w:val="00AD70BB"/>
    <w:rsid w:val="00AD7809"/>
    <w:rsid w:val="00AD7DFB"/>
    <w:rsid w:val="00AE09AD"/>
    <w:rsid w:val="00AE0DE7"/>
    <w:rsid w:val="00AE100F"/>
    <w:rsid w:val="00AE21AF"/>
    <w:rsid w:val="00AE2225"/>
    <w:rsid w:val="00AE32CA"/>
    <w:rsid w:val="00AE3E98"/>
    <w:rsid w:val="00AE5595"/>
    <w:rsid w:val="00AE5B7C"/>
    <w:rsid w:val="00AF20F1"/>
    <w:rsid w:val="00AF2DE7"/>
    <w:rsid w:val="00AF4145"/>
    <w:rsid w:val="00AF652D"/>
    <w:rsid w:val="00AF7640"/>
    <w:rsid w:val="00AF778C"/>
    <w:rsid w:val="00AF7DCE"/>
    <w:rsid w:val="00B02311"/>
    <w:rsid w:val="00B02D71"/>
    <w:rsid w:val="00B048E7"/>
    <w:rsid w:val="00B04AF3"/>
    <w:rsid w:val="00B04C97"/>
    <w:rsid w:val="00B05B5D"/>
    <w:rsid w:val="00B0687C"/>
    <w:rsid w:val="00B06C41"/>
    <w:rsid w:val="00B07542"/>
    <w:rsid w:val="00B078B2"/>
    <w:rsid w:val="00B11217"/>
    <w:rsid w:val="00B11348"/>
    <w:rsid w:val="00B1145F"/>
    <w:rsid w:val="00B1259E"/>
    <w:rsid w:val="00B143DA"/>
    <w:rsid w:val="00B157C8"/>
    <w:rsid w:val="00B15973"/>
    <w:rsid w:val="00B16B8B"/>
    <w:rsid w:val="00B20201"/>
    <w:rsid w:val="00B21220"/>
    <w:rsid w:val="00B2164A"/>
    <w:rsid w:val="00B21B27"/>
    <w:rsid w:val="00B21E1B"/>
    <w:rsid w:val="00B21F56"/>
    <w:rsid w:val="00B22C3C"/>
    <w:rsid w:val="00B22F8D"/>
    <w:rsid w:val="00B23373"/>
    <w:rsid w:val="00B236D4"/>
    <w:rsid w:val="00B23FCC"/>
    <w:rsid w:val="00B249FA"/>
    <w:rsid w:val="00B256BC"/>
    <w:rsid w:val="00B277BB"/>
    <w:rsid w:val="00B305B0"/>
    <w:rsid w:val="00B31384"/>
    <w:rsid w:val="00B34884"/>
    <w:rsid w:val="00B35840"/>
    <w:rsid w:val="00B3743C"/>
    <w:rsid w:val="00B3759B"/>
    <w:rsid w:val="00B40363"/>
    <w:rsid w:val="00B40726"/>
    <w:rsid w:val="00B4199E"/>
    <w:rsid w:val="00B424B7"/>
    <w:rsid w:val="00B434ED"/>
    <w:rsid w:val="00B43BB4"/>
    <w:rsid w:val="00B4685E"/>
    <w:rsid w:val="00B47483"/>
    <w:rsid w:val="00B47900"/>
    <w:rsid w:val="00B50C47"/>
    <w:rsid w:val="00B51CED"/>
    <w:rsid w:val="00B52059"/>
    <w:rsid w:val="00B530BB"/>
    <w:rsid w:val="00B53297"/>
    <w:rsid w:val="00B53C76"/>
    <w:rsid w:val="00B565BF"/>
    <w:rsid w:val="00B56A76"/>
    <w:rsid w:val="00B6066A"/>
    <w:rsid w:val="00B60E7A"/>
    <w:rsid w:val="00B6180B"/>
    <w:rsid w:val="00B6210B"/>
    <w:rsid w:val="00B622FA"/>
    <w:rsid w:val="00B63785"/>
    <w:rsid w:val="00B64F94"/>
    <w:rsid w:val="00B6523D"/>
    <w:rsid w:val="00B65713"/>
    <w:rsid w:val="00B65D70"/>
    <w:rsid w:val="00B65E00"/>
    <w:rsid w:val="00B67168"/>
    <w:rsid w:val="00B67F22"/>
    <w:rsid w:val="00B70B57"/>
    <w:rsid w:val="00B71B7A"/>
    <w:rsid w:val="00B736B9"/>
    <w:rsid w:val="00B739BB"/>
    <w:rsid w:val="00B74507"/>
    <w:rsid w:val="00B755CC"/>
    <w:rsid w:val="00B758E8"/>
    <w:rsid w:val="00B765DD"/>
    <w:rsid w:val="00B77C58"/>
    <w:rsid w:val="00B8176A"/>
    <w:rsid w:val="00B8382F"/>
    <w:rsid w:val="00B83F19"/>
    <w:rsid w:val="00B8528C"/>
    <w:rsid w:val="00B852FB"/>
    <w:rsid w:val="00B8545D"/>
    <w:rsid w:val="00B85615"/>
    <w:rsid w:val="00B86703"/>
    <w:rsid w:val="00B86824"/>
    <w:rsid w:val="00B87D3B"/>
    <w:rsid w:val="00B90581"/>
    <w:rsid w:val="00B90B4B"/>
    <w:rsid w:val="00B90B84"/>
    <w:rsid w:val="00B941FC"/>
    <w:rsid w:val="00B9437F"/>
    <w:rsid w:val="00B9439C"/>
    <w:rsid w:val="00B94EF9"/>
    <w:rsid w:val="00B96028"/>
    <w:rsid w:val="00B9620F"/>
    <w:rsid w:val="00B962DD"/>
    <w:rsid w:val="00B96B74"/>
    <w:rsid w:val="00B97398"/>
    <w:rsid w:val="00BA02D6"/>
    <w:rsid w:val="00BA28C2"/>
    <w:rsid w:val="00BA7FE1"/>
    <w:rsid w:val="00BB078A"/>
    <w:rsid w:val="00BB14D1"/>
    <w:rsid w:val="00BB3801"/>
    <w:rsid w:val="00BB4217"/>
    <w:rsid w:val="00BB4221"/>
    <w:rsid w:val="00BB4613"/>
    <w:rsid w:val="00BB50FA"/>
    <w:rsid w:val="00BC15C8"/>
    <w:rsid w:val="00BC2E09"/>
    <w:rsid w:val="00BC474E"/>
    <w:rsid w:val="00BC4DCC"/>
    <w:rsid w:val="00BC5C8E"/>
    <w:rsid w:val="00BC736E"/>
    <w:rsid w:val="00BC7E14"/>
    <w:rsid w:val="00BD0298"/>
    <w:rsid w:val="00BD15F9"/>
    <w:rsid w:val="00BD2017"/>
    <w:rsid w:val="00BD358F"/>
    <w:rsid w:val="00BD3FA2"/>
    <w:rsid w:val="00BD4FA0"/>
    <w:rsid w:val="00BD55C4"/>
    <w:rsid w:val="00BD59B6"/>
    <w:rsid w:val="00BD5E53"/>
    <w:rsid w:val="00BD6846"/>
    <w:rsid w:val="00BD6D0B"/>
    <w:rsid w:val="00BE2897"/>
    <w:rsid w:val="00BE40FF"/>
    <w:rsid w:val="00BE4C3B"/>
    <w:rsid w:val="00BE5569"/>
    <w:rsid w:val="00BE6AD7"/>
    <w:rsid w:val="00BE6F4C"/>
    <w:rsid w:val="00BE73E8"/>
    <w:rsid w:val="00BE74F7"/>
    <w:rsid w:val="00BE779C"/>
    <w:rsid w:val="00BF18BB"/>
    <w:rsid w:val="00BF1D2A"/>
    <w:rsid w:val="00BF6024"/>
    <w:rsid w:val="00C00064"/>
    <w:rsid w:val="00C00AC3"/>
    <w:rsid w:val="00C00F92"/>
    <w:rsid w:val="00C0210C"/>
    <w:rsid w:val="00C024C8"/>
    <w:rsid w:val="00C05482"/>
    <w:rsid w:val="00C05BFE"/>
    <w:rsid w:val="00C066AE"/>
    <w:rsid w:val="00C12ADD"/>
    <w:rsid w:val="00C1451F"/>
    <w:rsid w:val="00C148B6"/>
    <w:rsid w:val="00C150C5"/>
    <w:rsid w:val="00C15414"/>
    <w:rsid w:val="00C15797"/>
    <w:rsid w:val="00C160D1"/>
    <w:rsid w:val="00C16D10"/>
    <w:rsid w:val="00C177DF"/>
    <w:rsid w:val="00C20F40"/>
    <w:rsid w:val="00C23E76"/>
    <w:rsid w:val="00C24419"/>
    <w:rsid w:val="00C24EB6"/>
    <w:rsid w:val="00C2539C"/>
    <w:rsid w:val="00C300BE"/>
    <w:rsid w:val="00C31AA5"/>
    <w:rsid w:val="00C33C73"/>
    <w:rsid w:val="00C34B9F"/>
    <w:rsid w:val="00C35881"/>
    <w:rsid w:val="00C35C21"/>
    <w:rsid w:val="00C3643F"/>
    <w:rsid w:val="00C36FBE"/>
    <w:rsid w:val="00C4069A"/>
    <w:rsid w:val="00C40EC3"/>
    <w:rsid w:val="00C40FB9"/>
    <w:rsid w:val="00C4217E"/>
    <w:rsid w:val="00C43F0F"/>
    <w:rsid w:val="00C442A6"/>
    <w:rsid w:val="00C44794"/>
    <w:rsid w:val="00C449D1"/>
    <w:rsid w:val="00C50319"/>
    <w:rsid w:val="00C52DD2"/>
    <w:rsid w:val="00C535AC"/>
    <w:rsid w:val="00C53F8D"/>
    <w:rsid w:val="00C54C91"/>
    <w:rsid w:val="00C5627A"/>
    <w:rsid w:val="00C566BE"/>
    <w:rsid w:val="00C5749E"/>
    <w:rsid w:val="00C57582"/>
    <w:rsid w:val="00C57BFF"/>
    <w:rsid w:val="00C57F3D"/>
    <w:rsid w:val="00C61D09"/>
    <w:rsid w:val="00C623E3"/>
    <w:rsid w:val="00C635F0"/>
    <w:rsid w:val="00C6427F"/>
    <w:rsid w:val="00C64FC8"/>
    <w:rsid w:val="00C6577B"/>
    <w:rsid w:val="00C6589A"/>
    <w:rsid w:val="00C6622B"/>
    <w:rsid w:val="00C66EE2"/>
    <w:rsid w:val="00C673A6"/>
    <w:rsid w:val="00C71236"/>
    <w:rsid w:val="00C71722"/>
    <w:rsid w:val="00C72D6C"/>
    <w:rsid w:val="00C74072"/>
    <w:rsid w:val="00C77376"/>
    <w:rsid w:val="00C77CBD"/>
    <w:rsid w:val="00C77D57"/>
    <w:rsid w:val="00C80641"/>
    <w:rsid w:val="00C829AC"/>
    <w:rsid w:val="00C8339C"/>
    <w:rsid w:val="00C837EE"/>
    <w:rsid w:val="00C841B7"/>
    <w:rsid w:val="00C843CA"/>
    <w:rsid w:val="00C84B11"/>
    <w:rsid w:val="00C86E94"/>
    <w:rsid w:val="00C87C2F"/>
    <w:rsid w:val="00C90A04"/>
    <w:rsid w:val="00C91AA6"/>
    <w:rsid w:val="00C93069"/>
    <w:rsid w:val="00C931A2"/>
    <w:rsid w:val="00C93CF5"/>
    <w:rsid w:val="00C93EA8"/>
    <w:rsid w:val="00C94957"/>
    <w:rsid w:val="00C95ACA"/>
    <w:rsid w:val="00C960CF"/>
    <w:rsid w:val="00C9729F"/>
    <w:rsid w:val="00C9790A"/>
    <w:rsid w:val="00CA04CA"/>
    <w:rsid w:val="00CA11FB"/>
    <w:rsid w:val="00CA17D0"/>
    <w:rsid w:val="00CA1F25"/>
    <w:rsid w:val="00CA2285"/>
    <w:rsid w:val="00CA24DB"/>
    <w:rsid w:val="00CA2C67"/>
    <w:rsid w:val="00CA3F2F"/>
    <w:rsid w:val="00CA46ED"/>
    <w:rsid w:val="00CA4C44"/>
    <w:rsid w:val="00CA4DE1"/>
    <w:rsid w:val="00CA50A3"/>
    <w:rsid w:val="00CA543A"/>
    <w:rsid w:val="00CA6082"/>
    <w:rsid w:val="00CA6E06"/>
    <w:rsid w:val="00CA7AEF"/>
    <w:rsid w:val="00CB09B1"/>
    <w:rsid w:val="00CB0CFE"/>
    <w:rsid w:val="00CB1740"/>
    <w:rsid w:val="00CB3073"/>
    <w:rsid w:val="00CB3955"/>
    <w:rsid w:val="00CB5896"/>
    <w:rsid w:val="00CB5A45"/>
    <w:rsid w:val="00CB5B37"/>
    <w:rsid w:val="00CB7932"/>
    <w:rsid w:val="00CB7DB6"/>
    <w:rsid w:val="00CC009F"/>
    <w:rsid w:val="00CC1E5A"/>
    <w:rsid w:val="00CC2818"/>
    <w:rsid w:val="00CC3A58"/>
    <w:rsid w:val="00CC477D"/>
    <w:rsid w:val="00CC4E01"/>
    <w:rsid w:val="00CC5353"/>
    <w:rsid w:val="00CC5F3F"/>
    <w:rsid w:val="00CD22D1"/>
    <w:rsid w:val="00CD3B97"/>
    <w:rsid w:val="00CD3BDA"/>
    <w:rsid w:val="00CD43E4"/>
    <w:rsid w:val="00CD5633"/>
    <w:rsid w:val="00CD749C"/>
    <w:rsid w:val="00CD776A"/>
    <w:rsid w:val="00CE12C7"/>
    <w:rsid w:val="00CE145E"/>
    <w:rsid w:val="00CE1C80"/>
    <w:rsid w:val="00CE2561"/>
    <w:rsid w:val="00CE3230"/>
    <w:rsid w:val="00CE43A7"/>
    <w:rsid w:val="00CE5AB5"/>
    <w:rsid w:val="00CF07EB"/>
    <w:rsid w:val="00CF092F"/>
    <w:rsid w:val="00CF0A30"/>
    <w:rsid w:val="00CF0EAB"/>
    <w:rsid w:val="00CF3A5B"/>
    <w:rsid w:val="00CF3CCB"/>
    <w:rsid w:val="00CF5767"/>
    <w:rsid w:val="00CF74F2"/>
    <w:rsid w:val="00CF7693"/>
    <w:rsid w:val="00D00F43"/>
    <w:rsid w:val="00D012E1"/>
    <w:rsid w:val="00D01FCE"/>
    <w:rsid w:val="00D04648"/>
    <w:rsid w:val="00D05559"/>
    <w:rsid w:val="00D05C7B"/>
    <w:rsid w:val="00D06422"/>
    <w:rsid w:val="00D06739"/>
    <w:rsid w:val="00D067AC"/>
    <w:rsid w:val="00D06EDA"/>
    <w:rsid w:val="00D148A9"/>
    <w:rsid w:val="00D157B7"/>
    <w:rsid w:val="00D160EF"/>
    <w:rsid w:val="00D204CA"/>
    <w:rsid w:val="00D2140A"/>
    <w:rsid w:val="00D2218E"/>
    <w:rsid w:val="00D22739"/>
    <w:rsid w:val="00D241A4"/>
    <w:rsid w:val="00D245A7"/>
    <w:rsid w:val="00D25C82"/>
    <w:rsid w:val="00D27608"/>
    <w:rsid w:val="00D30600"/>
    <w:rsid w:val="00D30D29"/>
    <w:rsid w:val="00D32087"/>
    <w:rsid w:val="00D322BC"/>
    <w:rsid w:val="00D32ACB"/>
    <w:rsid w:val="00D34865"/>
    <w:rsid w:val="00D3541D"/>
    <w:rsid w:val="00D370A8"/>
    <w:rsid w:val="00D3788E"/>
    <w:rsid w:val="00D37B8E"/>
    <w:rsid w:val="00D37F28"/>
    <w:rsid w:val="00D41454"/>
    <w:rsid w:val="00D41480"/>
    <w:rsid w:val="00D415B7"/>
    <w:rsid w:val="00D4164C"/>
    <w:rsid w:val="00D4318D"/>
    <w:rsid w:val="00D43336"/>
    <w:rsid w:val="00D44208"/>
    <w:rsid w:val="00D45D61"/>
    <w:rsid w:val="00D46DDB"/>
    <w:rsid w:val="00D50C29"/>
    <w:rsid w:val="00D50C98"/>
    <w:rsid w:val="00D50D14"/>
    <w:rsid w:val="00D5188B"/>
    <w:rsid w:val="00D5279B"/>
    <w:rsid w:val="00D54321"/>
    <w:rsid w:val="00D54507"/>
    <w:rsid w:val="00D54A68"/>
    <w:rsid w:val="00D54B9C"/>
    <w:rsid w:val="00D54FB9"/>
    <w:rsid w:val="00D55703"/>
    <w:rsid w:val="00D56132"/>
    <w:rsid w:val="00D616B6"/>
    <w:rsid w:val="00D62B54"/>
    <w:rsid w:val="00D62BA6"/>
    <w:rsid w:val="00D63383"/>
    <w:rsid w:val="00D633BE"/>
    <w:rsid w:val="00D64868"/>
    <w:rsid w:val="00D67109"/>
    <w:rsid w:val="00D712DF"/>
    <w:rsid w:val="00D71DA2"/>
    <w:rsid w:val="00D72C0C"/>
    <w:rsid w:val="00D72FA2"/>
    <w:rsid w:val="00D73CAD"/>
    <w:rsid w:val="00D743A6"/>
    <w:rsid w:val="00D7500D"/>
    <w:rsid w:val="00D75347"/>
    <w:rsid w:val="00D76AD7"/>
    <w:rsid w:val="00D77616"/>
    <w:rsid w:val="00D820D3"/>
    <w:rsid w:val="00D82765"/>
    <w:rsid w:val="00D83E2D"/>
    <w:rsid w:val="00D873EA"/>
    <w:rsid w:val="00D87E8F"/>
    <w:rsid w:val="00D92A8A"/>
    <w:rsid w:val="00D92E5F"/>
    <w:rsid w:val="00D9353E"/>
    <w:rsid w:val="00D9390F"/>
    <w:rsid w:val="00D93C0C"/>
    <w:rsid w:val="00D945A5"/>
    <w:rsid w:val="00D9608C"/>
    <w:rsid w:val="00DA0893"/>
    <w:rsid w:val="00DA0EE7"/>
    <w:rsid w:val="00DA1579"/>
    <w:rsid w:val="00DA2928"/>
    <w:rsid w:val="00DA2A67"/>
    <w:rsid w:val="00DA32CE"/>
    <w:rsid w:val="00DA3360"/>
    <w:rsid w:val="00DA5BA5"/>
    <w:rsid w:val="00DB024C"/>
    <w:rsid w:val="00DB125B"/>
    <w:rsid w:val="00DB13B2"/>
    <w:rsid w:val="00DB2700"/>
    <w:rsid w:val="00DB2919"/>
    <w:rsid w:val="00DB42BA"/>
    <w:rsid w:val="00DB4A5E"/>
    <w:rsid w:val="00DB65C6"/>
    <w:rsid w:val="00DB6E4F"/>
    <w:rsid w:val="00DC048C"/>
    <w:rsid w:val="00DC0B9E"/>
    <w:rsid w:val="00DC11E3"/>
    <w:rsid w:val="00DC2DFF"/>
    <w:rsid w:val="00DC41B4"/>
    <w:rsid w:val="00DC5139"/>
    <w:rsid w:val="00DD1A4B"/>
    <w:rsid w:val="00DD223D"/>
    <w:rsid w:val="00DD2BF2"/>
    <w:rsid w:val="00DD2EB2"/>
    <w:rsid w:val="00DD3BDE"/>
    <w:rsid w:val="00DD5DDD"/>
    <w:rsid w:val="00DD65EE"/>
    <w:rsid w:val="00DD6684"/>
    <w:rsid w:val="00DD72A9"/>
    <w:rsid w:val="00DD7432"/>
    <w:rsid w:val="00DE0266"/>
    <w:rsid w:val="00DE03FC"/>
    <w:rsid w:val="00DE0473"/>
    <w:rsid w:val="00DE2EF3"/>
    <w:rsid w:val="00DE31C0"/>
    <w:rsid w:val="00DE483D"/>
    <w:rsid w:val="00DE4C36"/>
    <w:rsid w:val="00DE4E97"/>
    <w:rsid w:val="00DE5CC1"/>
    <w:rsid w:val="00DE60EF"/>
    <w:rsid w:val="00DE6525"/>
    <w:rsid w:val="00DE6819"/>
    <w:rsid w:val="00DE7658"/>
    <w:rsid w:val="00DE7BC7"/>
    <w:rsid w:val="00DF02B0"/>
    <w:rsid w:val="00DF0C2D"/>
    <w:rsid w:val="00DF1C80"/>
    <w:rsid w:val="00DF2367"/>
    <w:rsid w:val="00DF2EE5"/>
    <w:rsid w:val="00DF3663"/>
    <w:rsid w:val="00DF4927"/>
    <w:rsid w:val="00DF6275"/>
    <w:rsid w:val="00DF64CC"/>
    <w:rsid w:val="00DF6A45"/>
    <w:rsid w:val="00DF6A64"/>
    <w:rsid w:val="00E009C3"/>
    <w:rsid w:val="00E018D8"/>
    <w:rsid w:val="00E01F92"/>
    <w:rsid w:val="00E03665"/>
    <w:rsid w:val="00E03D45"/>
    <w:rsid w:val="00E03D9F"/>
    <w:rsid w:val="00E03DF5"/>
    <w:rsid w:val="00E045F8"/>
    <w:rsid w:val="00E05F03"/>
    <w:rsid w:val="00E05F3A"/>
    <w:rsid w:val="00E10744"/>
    <w:rsid w:val="00E1337D"/>
    <w:rsid w:val="00E1385D"/>
    <w:rsid w:val="00E14418"/>
    <w:rsid w:val="00E15015"/>
    <w:rsid w:val="00E15F1E"/>
    <w:rsid w:val="00E1637E"/>
    <w:rsid w:val="00E16C50"/>
    <w:rsid w:val="00E17787"/>
    <w:rsid w:val="00E17CF3"/>
    <w:rsid w:val="00E17EA6"/>
    <w:rsid w:val="00E2094E"/>
    <w:rsid w:val="00E2271E"/>
    <w:rsid w:val="00E22E4A"/>
    <w:rsid w:val="00E256F9"/>
    <w:rsid w:val="00E30ACC"/>
    <w:rsid w:val="00E30C75"/>
    <w:rsid w:val="00E32531"/>
    <w:rsid w:val="00E348B3"/>
    <w:rsid w:val="00E36211"/>
    <w:rsid w:val="00E36548"/>
    <w:rsid w:val="00E368E0"/>
    <w:rsid w:val="00E401A1"/>
    <w:rsid w:val="00E403E0"/>
    <w:rsid w:val="00E4169B"/>
    <w:rsid w:val="00E43E19"/>
    <w:rsid w:val="00E44F7C"/>
    <w:rsid w:val="00E45012"/>
    <w:rsid w:val="00E457A5"/>
    <w:rsid w:val="00E46475"/>
    <w:rsid w:val="00E4675B"/>
    <w:rsid w:val="00E46C13"/>
    <w:rsid w:val="00E47160"/>
    <w:rsid w:val="00E5020E"/>
    <w:rsid w:val="00E50CFE"/>
    <w:rsid w:val="00E536F5"/>
    <w:rsid w:val="00E550A6"/>
    <w:rsid w:val="00E628FF"/>
    <w:rsid w:val="00E633B9"/>
    <w:rsid w:val="00E6373E"/>
    <w:rsid w:val="00E64237"/>
    <w:rsid w:val="00E6489A"/>
    <w:rsid w:val="00E67229"/>
    <w:rsid w:val="00E708AD"/>
    <w:rsid w:val="00E7187A"/>
    <w:rsid w:val="00E72AAF"/>
    <w:rsid w:val="00E73A62"/>
    <w:rsid w:val="00E757DA"/>
    <w:rsid w:val="00E81514"/>
    <w:rsid w:val="00E817D9"/>
    <w:rsid w:val="00E82BBA"/>
    <w:rsid w:val="00E83193"/>
    <w:rsid w:val="00E83D26"/>
    <w:rsid w:val="00E84007"/>
    <w:rsid w:val="00E8411E"/>
    <w:rsid w:val="00E848F0"/>
    <w:rsid w:val="00E851D6"/>
    <w:rsid w:val="00E87A4F"/>
    <w:rsid w:val="00E87EA9"/>
    <w:rsid w:val="00E9011D"/>
    <w:rsid w:val="00E9065A"/>
    <w:rsid w:val="00E90691"/>
    <w:rsid w:val="00E9143D"/>
    <w:rsid w:val="00E92494"/>
    <w:rsid w:val="00E931A1"/>
    <w:rsid w:val="00E93666"/>
    <w:rsid w:val="00E937F6"/>
    <w:rsid w:val="00E942FD"/>
    <w:rsid w:val="00E94FA4"/>
    <w:rsid w:val="00E951D8"/>
    <w:rsid w:val="00E96ED9"/>
    <w:rsid w:val="00E9706C"/>
    <w:rsid w:val="00E975FD"/>
    <w:rsid w:val="00E97689"/>
    <w:rsid w:val="00EA090F"/>
    <w:rsid w:val="00EA1097"/>
    <w:rsid w:val="00EA149B"/>
    <w:rsid w:val="00EA3400"/>
    <w:rsid w:val="00EA457D"/>
    <w:rsid w:val="00EA53FE"/>
    <w:rsid w:val="00EA5CEA"/>
    <w:rsid w:val="00EA6A06"/>
    <w:rsid w:val="00EA7814"/>
    <w:rsid w:val="00EB0718"/>
    <w:rsid w:val="00EB0ADB"/>
    <w:rsid w:val="00EB0D52"/>
    <w:rsid w:val="00EB11B7"/>
    <w:rsid w:val="00EB1543"/>
    <w:rsid w:val="00EB31D1"/>
    <w:rsid w:val="00EB3A0B"/>
    <w:rsid w:val="00EB4B2B"/>
    <w:rsid w:val="00EB57A2"/>
    <w:rsid w:val="00EB57EE"/>
    <w:rsid w:val="00EB68A5"/>
    <w:rsid w:val="00EB6B32"/>
    <w:rsid w:val="00EB7615"/>
    <w:rsid w:val="00EB79DF"/>
    <w:rsid w:val="00EC016B"/>
    <w:rsid w:val="00EC1702"/>
    <w:rsid w:val="00EC2CA4"/>
    <w:rsid w:val="00EC4E5E"/>
    <w:rsid w:val="00EC54D0"/>
    <w:rsid w:val="00EC5E11"/>
    <w:rsid w:val="00EC638C"/>
    <w:rsid w:val="00EC6A1D"/>
    <w:rsid w:val="00EC76D0"/>
    <w:rsid w:val="00ED03C4"/>
    <w:rsid w:val="00ED14FA"/>
    <w:rsid w:val="00ED22AD"/>
    <w:rsid w:val="00ED3764"/>
    <w:rsid w:val="00ED3A48"/>
    <w:rsid w:val="00ED3D07"/>
    <w:rsid w:val="00ED44A8"/>
    <w:rsid w:val="00ED5C77"/>
    <w:rsid w:val="00ED6494"/>
    <w:rsid w:val="00ED7369"/>
    <w:rsid w:val="00ED783C"/>
    <w:rsid w:val="00EE000F"/>
    <w:rsid w:val="00EE1E0B"/>
    <w:rsid w:val="00EE2614"/>
    <w:rsid w:val="00EE2684"/>
    <w:rsid w:val="00EE3219"/>
    <w:rsid w:val="00EE3676"/>
    <w:rsid w:val="00EE40A0"/>
    <w:rsid w:val="00EE6CFC"/>
    <w:rsid w:val="00EE7F42"/>
    <w:rsid w:val="00EF129B"/>
    <w:rsid w:val="00EF1BE9"/>
    <w:rsid w:val="00EF2204"/>
    <w:rsid w:val="00EF4CA7"/>
    <w:rsid w:val="00EF533A"/>
    <w:rsid w:val="00EF6B24"/>
    <w:rsid w:val="00EF6F6E"/>
    <w:rsid w:val="00F0110E"/>
    <w:rsid w:val="00F01769"/>
    <w:rsid w:val="00F03D0A"/>
    <w:rsid w:val="00F04122"/>
    <w:rsid w:val="00F04C75"/>
    <w:rsid w:val="00F078BB"/>
    <w:rsid w:val="00F07A67"/>
    <w:rsid w:val="00F07E30"/>
    <w:rsid w:val="00F10040"/>
    <w:rsid w:val="00F109E1"/>
    <w:rsid w:val="00F11417"/>
    <w:rsid w:val="00F148CE"/>
    <w:rsid w:val="00F152D3"/>
    <w:rsid w:val="00F158EB"/>
    <w:rsid w:val="00F1622E"/>
    <w:rsid w:val="00F200AE"/>
    <w:rsid w:val="00F20FFE"/>
    <w:rsid w:val="00F212FF"/>
    <w:rsid w:val="00F21EE1"/>
    <w:rsid w:val="00F23046"/>
    <w:rsid w:val="00F23BFD"/>
    <w:rsid w:val="00F242FC"/>
    <w:rsid w:val="00F26D6D"/>
    <w:rsid w:val="00F3059A"/>
    <w:rsid w:val="00F309B1"/>
    <w:rsid w:val="00F336E7"/>
    <w:rsid w:val="00F33D6D"/>
    <w:rsid w:val="00F35B08"/>
    <w:rsid w:val="00F371B3"/>
    <w:rsid w:val="00F37A74"/>
    <w:rsid w:val="00F400B3"/>
    <w:rsid w:val="00F40EFF"/>
    <w:rsid w:val="00F41119"/>
    <w:rsid w:val="00F41A21"/>
    <w:rsid w:val="00F41DF5"/>
    <w:rsid w:val="00F41EE7"/>
    <w:rsid w:val="00F423FA"/>
    <w:rsid w:val="00F42E1F"/>
    <w:rsid w:val="00F4407D"/>
    <w:rsid w:val="00F457A7"/>
    <w:rsid w:val="00F4784E"/>
    <w:rsid w:val="00F5002F"/>
    <w:rsid w:val="00F5063E"/>
    <w:rsid w:val="00F50D0A"/>
    <w:rsid w:val="00F524BD"/>
    <w:rsid w:val="00F52CBD"/>
    <w:rsid w:val="00F53585"/>
    <w:rsid w:val="00F54A01"/>
    <w:rsid w:val="00F556C2"/>
    <w:rsid w:val="00F56570"/>
    <w:rsid w:val="00F573D8"/>
    <w:rsid w:val="00F6060F"/>
    <w:rsid w:val="00F60D4F"/>
    <w:rsid w:val="00F60DA7"/>
    <w:rsid w:val="00F610B7"/>
    <w:rsid w:val="00F61A10"/>
    <w:rsid w:val="00F62DB8"/>
    <w:rsid w:val="00F63113"/>
    <w:rsid w:val="00F652CD"/>
    <w:rsid w:val="00F66A19"/>
    <w:rsid w:val="00F6740F"/>
    <w:rsid w:val="00F67AB3"/>
    <w:rsid w:val="00F72B03"/>
    <w:rsid w:val="00F73196"/>
    <w:rsid w:val="00F737A3"/>
    <w:rsid w:val="00F738FF"/>
    <w:rsid w:val="00F7489B"/>
    <w:rsid w:val="00F74CDC"/>
    <w:rsid w:val="00F74E6E"/>
    <w:rsid w:val="00F76019"/>
    <w:rsid w:val="00F77E5B"/>
    <w:rsid w:val="00F80923"/>
    <w:rsid w:val="00F82263"/>
    <w:rsid w:val="00F82A69"/>
    <w:rsid w:val="00F832A6"/>
    <w:rsid w:val="00F84514"/>
    <w:rsid w:val="00F8488E"/>
    <w:rsid w:val="00F850FF"/>
    <w:rsid w:val="00F85BB2"/>
    <w:rsid w:val="00F86B7A"/>
    <w:rsid w:val="00F914D6"/>
    <w:rsid w:val="00F91733"/>
    <w:rsid w:val="00F9267D"/>
    <w:rsid w:val="00F92D57"/>
    <w:rsid w:val="00F92F1A"/>
    <w:rsid w:val="00F94BDA"/>
    <w:rsid w:val="00F950F6"/>
    <w:rsid w:val="00F966BE"/>
    <w:rsid w:val="00F96DA8"/>
    <w:rsid w:val="00F970E3"/>
    <w:rsid w:val="00F973FA"/>
    <w:rsid w:val="00F97A6E"/>
    <w:rsid w:val="00F97C41"/>
    <w:rsid w:val="00FA06DD"/>
    <w:rsid w:val="00FA0A70"/>
    <w:rsid w:val="00FA0DA6"/>
    <w:rsid w:val="00FA1669"/>
    <w:rsid w:val="00FA16EA"/>
    <w:rsid w:val="00FA1FF9"/>
    <w:rsid w:val="00FA30B6"/>
    <w:rsid w:val="00FA35DE"/>
    <w:rsid w:val="00FA46BA"/>
    <w:rsid w:val="00FA6962"/>
    <w:rsid w:val="00FA7283"/>
    <w:rsid w:val="00FA7980"/>
    <w:rsid w:val="00FB0168"/>
    <w:rsid w:val="00FB03E0"/>
    <w:rsid w:val="00FB0FA2"/>
    <w:rsid w:val="00FB1D15"/>
    <w:rsid w:val="00FB2073"/>
    <w:rsid w:val="00FB3E29"/>
    <w:rsid w:val="00FB4452"/>
    <w:rsid w:val="00FB65FD"/>
    <w:rsid w:val="00FB7D40"/>
    <w:rsid w:val="00FC0EE9"/>
    <w:rsid w:val="00FC1693"/>
    <w:rsid w:val="00FC2696"/>
    <w:rsid w:val="00FC2B8A"/>
    <w:rsid w:val="00FC3085"/>
    <w:rsid w:val="00FC4FF7"/>
    <w:rsid w:val="00FC68F8"/>
    <w:rsid w:val="00FC6E92"/>
    <w:rsid w:val="00FD0021"/>
    <w:rsid w:val="00FD1EC4"/>
    <w:rsid w:val="00FD25A2"/>
    <w:rsid w:val="00FD28E4"/>
    <w:rsid w:val="00FD6E45"/>
    <w:rsid w:val="00FD7D0F"/>
    <w:rsid w:val="00FD7F96"/>
    <w:rsid w:val="00FE1892"/>
    <w:rsid w:val="00FE1C26"/>
    <w:rsid w:val="00FE4814"/>
    <w:rsid w:val="00FE4885"/>
    <w:rsid w:val="00FE58FF"/>
    <w:rsid w:val="00FE5AD9"/>
    <w:rsid w:val="00FE5D8C"/>
    <w:rsid w:val="00FE71B4"/>
    <w:rsid w:val="00FF0583"/>
    <w:rsid w:val="00FF14ED"/>
    <w:rsid w:val="00FF2022"/>
    <w:rsid w:val="00FF28D0"/>
    <w:rsid w:val="00FF344D"/>
    <w:rsid w:val="00FF5396"/>
    <w:rsid w:val="00FF7BB7"/>
  </w:rsids>
  <m:mathPr>
    <m:mathFont m:val="Cambria Math"/>
    <m:brkBin m:val="before"/>
    <m:brkBinSub m:val="--"/>
    <m:smallFrac m:val="0"/>
    <m:dispDef/>
    <m:lMargin m:val="0"/>
    <m:rMargin m:val="0"/>
    <m:defJc m:val="centerGroup"/>
    <m:wrapIndent m:val="1440"/>
    <m:intLim m:val="subSup"/>
    <m:naryLim m:val="undOvr"/>
  </m:mathPr>
  <w:themeFontLang w:val="el-GR" w:bidi="he-IL"/>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2"/>
    </o:shapelayout>
  </w:shapeDefaults>
  <w:doNotEmbedSmartTags/>
  <w:decimalSymbol w:val=","/>
  <w:listSeparator w:val=";"/>
  <w14:docId w14:val="2FF35964"/>
  <w15:docId w15:val="{286B7DD7-6E7A-4054-B710-27AD8822C9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l-GR" w:eastAsia="el-G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736EC5"/>
    <w:pPr>
      <w:suppressAutoHyphens/>
      <w:spacing w:after="120"/>
      <w:jc w:val="both"/>
    </w:pPr>
    <w:rPr>
      <w:rFonts w:ascii="Tahoma" w:hAnsi="Tahoma" w:cs="Calibri"/>
      <w:sz w:val="22"/>
      <w:szCs w:val="24"/>
      <w:lang w:val="en-GB" w:eastAsia="zh-CN"/>
    </w:rPr>
  </w:style>
  <w:style w:type="paragraph" w:styleId="1">
    <w:name w:val="heading 1"/>
    <w:basedOn w:val="a1"/>
    <w:next w:val="a1"/>
    <w:link w:val="1Char"/>
    <w:qFormat/>
    <w:rsid w:val="00623457"/>
    <w:pPr>
      <w:keepNext/>
      <w:pageBreakBefore/>
      <w:numPr>
        <w:numId w:val="8"/>
      </w:numPr>
      <w:pBdr>
        <w:top w:val="none" w:sz="0" w:space="0" w:color="000000"/>
        <w:left w:val="none" w:sz="0" w:space="0" w:color="000000"/>
        <w:bottom w:val="single" w:sz="18" w:space="1" w:color="000080"/>
        <w:right w:val="none" w:sz="0" w:space="0" w:color="000000"/>
      </w:pBdr>
      <w:spacing w:before="320" w:after="160"/>
      <w:outlineLvl w:val="0"/>
    </w:pPr>
    <w:rPr>
      <w:rFonts w:cs="Arial"/>
      <w:b/>
      <w:bCs/>
      <w:color w:val="333399"/>
      <w:sz w:val="28"/>
      <w:szCs w:val="32"/>
      <w:lang w:val="en-US"/>
    </w:rPr>
  </w:style>
  <w:style w:type="paragraph" w:styleId="20">
    <w:name w:val="heading 2"/>
    <w:basedOn w:val="1"/>
    <w:next w:val="a1"/>
    <w:link w:val="2Char"/>
    <w:qFormat/>
    <w:rsid w:val="0032146B"/>
    <w:pPr>
      <w:pageBreakBefore w:val="0"/>
      <w:numPr>
        <w:numId w:val="0"/>
      </w:numPr>
      <w:pBdr>
        <w:bottom w:val="single" w:sz="12" w:space="1" w:color="000080"/>
      </w:pBdr>
      <w:tabs>
        <w:tab w:val="left" w:pos="567"/>
      </w:tabs>
      <w:spacing w:before="240" w:after="80"/>
      <w:outlineLvl w:val="1"/>
    </w:pPr>
    <w:rPr>
      <w:bCs w:val="0"/>
      <w:color w:val="002060"/>
      <w:sz w:val="22"/>
      <w:szCs w:val="22"/>
      <w:lang w:val="en-GB"/>
    </w:rPr>
  </w:style>
  <w:style w:type="paragraph" w:styleId="30">
    <w:name w:val="heading 3"/>
    <w:basedOn w:val="a1"/>
    <w:next w:val="a1"/>
    <w:link w:val="3Char"/>
    <w:qFormat/>
    <w:rsid w:val="00AD4463"/>
    <w:pPr>
      <w:keepNext/>
      <w:numPr>
        <w:ilvl w:val="2"/>
        <w:numId w:val="286"/>
      </w:numPr>
      <w:spacing w:before="240" w:after="60"/>
      <w:outlineLvl w:val="2"/>
    </w:pPr>
    <w:rPr>
      <w:rFonts w:cs="Times New Roman"/>
      <w:b/>
      <w:bCs/>
      <w:szCs w:val="26"/>
    </w:rPr>
  </w:style>
  <w:style w:type="paragraph" w:styleId="4">
    <w:name w:val="heading 4"/>
    <w:basedOn w:val="a1"/>
    <w:next w:val="a1"/>
    <w:link w:val="4Char"/>
    <w:qFormat/>
    <w:rsid w:val="006869D3"/>
    <w:pPr>
      <w:keepNext/>
      <w:numPr>
        <w:ilvl w:val="3"/>
        <w:numId w:val="286"/>
      </w:numPr>
      <w:spacing w:before="240" w:after="60"/>
      <w:outlineLvl w:val="3"/>
    </w:pPr>
    <w:rPr>
      <w:rFonts w:cs="Times New Roman"/>
      <w:b/>
      <w:bCs/>
      <w:szCs w:val="28"/>
    </w:rPr>
  </w:style>
  <w:style w:type="paragraph" w:styleId="5">
    <w:name w:val="heading 5"/>
    <w:basedOn w:val="a1"/>
    <w:next w:val="a1"/>
    <w:link w:val="5Char"/>
    <w:qFormat/>
    <w:pPr>
      <w:numPr>
        <w:ilvl w:val="4"/>
        <w:numId w:val="286"/>
      </w:numPr>
      <w:spacing w:before="200" w:after="200" w:line="280" w:lineRule="exact"/>
      <w:outlineLvl w:val="4"/>
    </w:pPr>
    <w:rPr>
      <w:rFonts w:ascii="Lucida Sans" w:hAnsi="Lucida Sans" w:cs="Lucida Sans"/>
      <w:b/>
      <w:szCs w:val="20"/>
      <w:lang w:val="en-US"/>
    </w:rPr>
  </w:style>
  <w:style w:type="paragraph" w:styleId="6">
    <w:name w:val="heading 6"/>
    <w:basedOn w:val="a1"/>
    <w:next w:val="a1"/>
    <w:link w:val="6Char"/>
    <w:qFormat/>
    <w:rsid w:val="006A7951"/>
    <w:pPr>
      <w:numPr>
        <w:ilvl w:val="5"/>
        <w:numId w:val="286"/>
      </w:numPr>
      <w:pBdr>
        <w:bottom w:val="single" w:sz="12" w:space="1" w:color="002060"/>
      </w:pBdr>
      <w:suppressAutoHyphens w:val="0"/>
      <w:spacing w:before="120" w:line="360" w:lineRule="auto"/>
      <w:outlineLvl w:val="5"/>
    </w:pPr>
    <w:rPr>
      <w:rFonts w:cs="Times New Roman"/>
      <w:b/>
      <w:szCs w:val="20"/>
      <w:lang w:val="el-GR" w:eastAsia="en-US"/>
    </w:rPr>
  </w:style>
  <w:style w:type="paragraph" w:styleId="7">
    <w:name w:val="heading 7"/>
    <w:aliases w:val="Επικεφαλίδα 7 Char Char,Επικεφαλίδα 7 Char Char Char,Επικεφαλίδα 7 Char Char + Justified,Heading 7 Char Char,Heading 7 Char Char Char,Heading 7 Char1,Heading 7 Char Char1 Char,Heading 7 Char Char1 Char Char Char Char Char Ch"/>
    <w:basedOn w:val="a1"/>
    <w:next w:val="a1"/>
    <w:link w:val="7Char"/>
    <w:qFormat/>
    <w:rsid w:val="005B4566"/>
    <w:pPr>
      <w:numPr>
        <w:ilvl w:val="6"/>
        <w:numId w:val="286"/>
      </w:numPr>
      <w:tabs>
        <w:tab w:val="left" w:pos="2835"/>
      </w:tabs>
      <w:suppressAutoHyphens w:val="0"/>
      <w:spacing w:before="120" w:after="60" w:line="360" w:lineRule="auto"/>
      <w:outlineLvl w:val="6"/>
    </w:pPr>
    <w:rPr>
      <w:rFonts w:cs="Times New Roman"/>
      <w:sz w:val="18"/>
      <w:szCs w:val="20"/>
      <w:u w:val="single"/>
      <w:lang w:val="el-GR" w:eastAsia="en-US"/>
    </w:rPr>
  </w:style>
  <w:style w:type="paragraph" w:styleId="8">
    <w:name w:val="heading 8"/>
    <w:basedOn w:val="a1"/>
    <w:next w:val="a1"/>
    <w:link w:val="8Char"/>
    <w:qFormat/>
    <w:rsid w:val="005B4566"/>
    <w:pPr>
      <w:numPr>
        <w:ilvl w:val="7"/>
        <w:numId w:val="286"/>
      </w:numPr>
      <w:tabs>
        <w:tab w:val="left" w:pos="3119"/>
      </w:tabs>
      <w:suppressAutoHyphens w:val="0"/>
      <w:spacing w:before="120" w:after="60"/>
      <w:outlineLvl w:val="7"/>
    </w:pPr>
    <w:rPr>
      <w:rFonts w:cs="Times New Roman"/>
      <w:sz w:val="18"/>
      <w:szCs w:val="20"/>
      <w:u w:val="single"/>
      <w:lang w:val="el-GR" w:eastAsia="en-US"/>
    </w:rPr>
  </w:style>
  <w:style w:type="paragraph" w:styleId="9">
    <w:name w:val="heading 9"/>
    <w:aliases w:val="AC&amp;E_1,App Heading"/>
    <w:basedOn w:val="a1"/>
    <w:next w:val="a1"/>
    <w:link w:val="9Char"/>
    <w:qFormat/>
    <w:rsid w:val="005B4566"/>
    <w:pPr>
      <w:numPr>
        <w:ilvl w:val="8"/>
        <w:numId w:val="286"/>
      </w:numPr>
      <w:tabs>
        <w:tab w:val="left" w:pos="3119"/>
      </w:tabs>
      <w:suppressAutoHyphens w:val="0"/>
      <w:spacing w:before="60" w:after="60"/>
      <w:jc w:val="left"/>
      <w:outlineLvl w:val="8"/>
    </w:pPr>
    <w:rPr>
      <w:rFonts w:cs="Times New Roman"/>
      <w:sz w:val="18"/>
      <w:szCs w:val="20"/>
      <w:u w:val="single"/>
      <w:lang w:val="el-GR" w:eastAsia="en-US"/>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rPr>
      <w:rFonts w:ascii="Arial" w:hAnsi="Arial" w:cs="Times New Roman"/>
      <w:b w:val="0"/>
      <w:i w:val="0"/>
      <w:sz w:val="20"/>
      <w:szCs w:val="20"/>
    </w:rPr>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rPr>
      <w:rFonts w:ascii="Arial" w:hAnsi="Arial" w:cs="Times New Roman"/>
      <w:b w:val="0"/>
      <w:i w:val="0"/>
      <w:sz w:val="20"/>
      <w:szCs w:val="20"/>
    </w:rPr>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Symbol" w:hAnsi="Symbol" w:cs="Symbol"/>
      <w:lang w:val="el-GR"/>
    </w:rPr>
  </w:style>
  <w:style w:type="character" w:customStyle="1" w:styleId="WW8Num4z0">
    <w:name w:val="WW8Num4z0"/>
    <w:rPr>
      <w:lang w:val="el-GR"/>
    </w:rPr>
  </w:style>
  <w:style w:type="character" w:customStyle="1" w:styleId="WW8Num5z0">
    <w:name w:val="WW8Num5z0"/>
    <w:rPr>
      <w:rFonts w:ascii="Webdings" w:hAnsi="Webdings" w:cs="Webdings"/>
      <w:color w:val="333399"/>
      <w:sz w:val="16"/>
    </w:rPr>
  </w:style>
  <w:style w:type="character" w:customStyle="1" w:styleId="WW8Num6z0">
    <w:name w:val="WW8Num6z0"/>
    <w:rPr>
      <w:rFonts w:ascii="Symbol" w:hAnsi="Symbol" w:cs="Symbol"/>
      <w:strike/>
      <w:color w:val="0070C0"/>
      <w:kern w:val="1"/>
      <w:position w:val="0"/>
      <w:sz w:val="24"/>
      <w:vertAlign w:val="baseline"/>
      <w:lang w:val="el-GR"/>
    </w:rPr>
  </w:style>
  <w:style w:type="character" w:customStyle="1" w:styleId="WW8Num7z0">
    <w:name w:val="WW8Num7z0"/>
    <w:rPr>
      <w:rFonts w:ascii="Symbol" w:hAnsi="Symbol" w:cs="Symbol"/>
      <w:shd w:val="clear" w:color="auto" w:fill="C0C0C0"/>
      <w:lang w:val="el-GR"/>
    </w:rPr>
  </w:style>
  <w:style w:type="character" w:customStyle="1" w:styleId="WW8Num8z0">
    <w:name w:val="WW8Num8z0"/>
    <w:rPr>
      <w:b/>
      <w:bCs/>
      <w:szCs w:val="22"/>
      <w:lang w:val="el-GR"/>
    </w:rPr>
  </w:style>
  <w:style w:type="character" w:customStyle="1" w:styleId="WW8Num8z1">
    <w:name w:val="WW8Num8z1"/>
  </w:style>
  <w:style w:type="character" w:customStyle="1" w:styleId="WW8Num8z2">
    <w:name w:val="WW8Num8z2"/>
  </w:style>
  <w:style w:type="character" w:customStyle="1" w:styleId="WW8Num8z3">
    <w:name w:val="WW8Num8z3"/>
  </w:style>
  <w:style w:type="character" w:customStyle="1" w:styleId="WW8Num8z4">
    <w:name w:val="WW8Num8z4"/>
  </w:style>
  <w:style w:type="character" w:customStyle="1" w:styleId="WW8Num8z5">
    <w:name w:val="WW8Num8z5"/>
  </w:style>
  <w:style w:type="character" w:customStyle="1" w:styleId="WW8Num8z6">
    <w:name w:val="WW8Num8z6"/>
  </w:style>
  <w:style w:type="character" w:customStyle="1" w:styleId="WW8Num8z7">
    <w:name w:val="WW8Num8z7"/>
  </w:style>
  <w:style w:type="character" w:customStyle="1" w:styleId="WW8Num8z8">
    <w:name w:val="WW8Num8z8"/>
  </w:style>
  <w:style w:type="character" w:customStyle="1" w:styleId="WW8Num9z0">
    <w:name w:val="WW8Num9z0"/>
    <w:rPr>
      <w:b/>
      <w:bCs/>
      <w:szCs w:val="22"/>
      <w:lang w:val="el-GR"/>
    </w:rPr>
  </w:style>
  <w:style w:type="character" w:customStyle="1" w:styleId="WW8Num9z1">
    <w:name w:val="WW8Num9z1"/>
    <w:rPr>
      <w:rFonts w:eastAsia="Calibri"/>
      <w:lang w:val="el-GR"/>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rPr>
      <w:rFonts w:ascii="Symbol" w:hAnsi="Symbol" w:cs="OpenSymbol"/>
      <w:color w:val="5B9BD5"/>
    </w:rPr>
  </w:style>
  <w:style w:type="character" w:customStyle="1" w:styleId="WW8Num11z0">
    <w:name w:val="WW8Num11z0"/>
    <w:rPr>
      <w:rFonts w:ascii="Angsana New" w:hAnsi="Angsana New" w:cs="Angsana New" w:hint="default"/>
      <w:color w:val="000000"/>
      <w:kern w:val="1"/>
      <w:szCs w:val="22"/>
      <w:shd w:val="clear" w:color="auto" w:fill="FFFFFF"/>
      <w:lang w:val="el-GR"/>
    </w:rPr>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10z1">
    <w:name w:val="WW8Num10z1"/>
    <w:rPr>
      <w:rFonts w:ascii="Courier New" w:hAnsi="Courier New" w:cs="Courier New" w:hint="default"/>
    </w:rPr>
  </w:style>
  <w:style w:type="character" w:customStyle="1" w:styleId="WW8Num10z3">
    <w:name w:val="WW8Num10z3"/>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3">
    <w:name w:val="WW8Num11z3"/>
    <w:rPr>
      <w:rFonts w:ascii="Symbol" w:hAnsi="Symbol" w:cs="Symbol" w:hint="default"/>
    </w:rPr>
  </w:style>
  <w:style w:type="character" w:customStyle="1" w:styleId="WW8Num12z0">
    <w:name w:val="WW8Num12z0"/>
    <w:rPr>
      <w:rFonts w:ascii="Angsana New" w:hAnsi="Angsana New" w:cs="Angsana New" w:hint="default"/>
      <w:color w:val="000000"/>
      <w:kern w:val="1"/>
      <w:szCs w:val="22"/>
      <w:shd w:val="clear" w:color="auto" w:fill="FFFFFF"/>
      <w:lang w:val="el-GR"/>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2z3">
    <w:name w:val="WW8Num12z3"/>
    <w:rPr>
      <w:rFonts w:ascii="Symbol" w:hAnsi="Symbol" w:cs="Symbol" w:hint="default"/>
    </w:rPr>
  </w:style>
  <w:style w:type="character" w:customStyle="1" w:styleId="10">
    <w:name w:val="Προεπιλεγμένη γραμματοσειρά1"/>
  </w:style>
  <w:style w:type="character" w:customStyle="1" w:styleId="31">
    <w:name w:val="Προεπιλεγμένη γραμματοσειρά3"/>
  </w:style>
  <w:style w:type="character" w:customStyle="1" w:styleId="WW-DefaultParagraphFont">
    <w:name w:val="WW-Default Paragraph Font"/>
  </w:style>
  <w:style w:type="character" w:customStyle="1" w:styleId="WW8Num10z2">
    <w:name w:val="WW8Num10z2"/>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DefaultParagraphFont2">
    <w:name w:val="Default Paragraph Font2"/>
  </w:style>
  <w:style w:type="character" w:customStyle="1" w:styleId="WW8Num11z2">
    <w:name w:val="WW8Num11z2"/>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rPr>
      <w:rFonts w:ascii="Symbol" w:hAnsi="Symbol" w:cs="OpenSymbol"/>
    </w:rPr>
  </w:style>
  <w:style w:type="character" w:customStyle="1" w:styleId="WW-DefaultParagraphFont1">
    <w:name w:val="WW-Default Paragraph Font1"/>
  </w:style>
  <w:style w:type="character" w:customStyle="1" w:styleId="WW8Num13z1">
    <w:name w:val="WW8Num13z1"/>
    <w:rPr>
      <w:rFonts w:eastAsia="Calibri"/>
      <w:lang w:val="el-GR"/>
    </w:rPr>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rPr>
      <w:rFonts w:ascii="Symbol" w:hAnsi="Symbol" w:cs="OpenSymbol"/>
    </w:rPr>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DefaultParagraphFont11">
    <w:name w:val="WW-Default Paragraph Font11"/>
  </w:style>
  <w:style w:type="character" w:customStyle="1" w:styleId="WW-DefaultParagraphFont111">
    <w:name w:val="WW-Default Paragraph Font111"/>
  </w:style>
  <w:style w:type="character" w:customStyle="1" w:styleId="WW-DefaultParagraphFont1111">
    <w:name w:val="WW-Default Paragraph Font1111"/>
  </w:style>
  <w:style w:type="character" w:customStyle="1" w:styleId="WW-DefaultParagraphFont11111">
    <w:name w:val="WW-Default Paragraph Font11111"/>
  </w:style>
  <w:style w:type="character" w:customStyle="1" w:styleId="WW-DefaultParagraphFont111111">
    <w:name w:val="WW-Default Paragraph Font111111"/>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rPr>
      <w:rFonts w:ascii="Arial" w:hAnsi="Arial" w:cs="Times New Roman"/>
      <w:b w:val="0"/>
      <w:i w:val="0"/>
      <w:sz w:val="20"/>
      <w:szCs w:val="20"/>
    </w:rPr>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DefaultParagraphFont1111111">
    <w:name w:val="WW-Default Paragraph Font1111111"/>
  </w:style>
  <w:style w:type="character" w:customStyle="1" w:styleId="WW-DefaultParagraphFont11111111">
    <w:name w:val="WW-Default Paragraph Font11111111"/>
  </w:style>
  <w:style w:type="character" w:customStyle="1" w:styleId="WW-DefaultParagraphFont111111111">
    <w:name w:val="WW-Default Paragraph Font111111111"/>
  </w:style>
  <w:style w:type="character" w:customStyle="1" w:styleId="WW-DefaultParagraphFont1111111111">
    <w:name w:val="WW-Default Paragraph Font1111111111"/>
  </w:style>
  <w:style w:type="character" w:customStyle="1" w:styleId="22">
    <w:name w:val="Προεπιλεγμένη γραμματοσειρά2"/>
  </w:style>
  <w:style w:type="character" w:customStyle="1" w:styleId="WW8Num19z0">
    <w:name w:val="WW8Num19z0"/>
    <w:rPr>
      <w:rFonts w:ascii="Calibri" w:hAnsi="Calibri" w:cs="Calibri"/>
    </w:rPr>
  </w:style>
  <w:style w:type="character" w:customStyle="1" w:styleId="WW8Num19z1">
    <w:name w:val="WW8Num19z1"/>
  </w:style>
  <w:style w:type="character" w:customStyle="1" w:styleId="WW8Num20z0">
    <w:name w:val="WW8Num20z0"/>
    <w:rPr>
      <w:rFonts w:ascii="Calibri" w:eastAsia="Calibri" w:hAnsi="Calibri" w:cs="Times New Roman"/>
    </w:rPr>
  </w:style>
  <w:style w:type="character" w:customStyle="1" w:styleId="WW8Num20z1">
    <w:name w:val="WW8Num20z1"/>
    <w:rPr>
      <w:rFonts w:ascii="Courier New" w:hAnsi="Courier New" w:cs="Courier New"/>
    </w:rPr>
  </w:style>
  <w:style w:type="character" w:customStyle="1" w:styleId="WW8Num20z2">
    <w:name w:val="WW8Num20z2"/>
    <w:rPr>
      <w:rFonts w:ascii="Wingdings" w:hAnsi="Wingdings" w:cs="Wingdings"/>
    </w:rPr>
  </w:style>
  <w:style w:type="character" w:customStyle="1" w:styleId="WW8Num20z3">
    <w:name w:val="WW8Num20z3"/>
    <w:rPr>
      <w:rFonts w:ascii="Symbol" w:hAnsi="Symbol" w:cs="Symbol"/>
    </w:rPr>
  </w:style>
  <w:style w:type="character" w:customStyle="1" w:styleId="WW-DefaultParagraphFont11111111111">
    <w:name w:val="WW-Default Paragraph Font1111111111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DefaultParagraphFont111111111111">
    <w:name w:val="WW-Default Paragraph Font111111111111"/>
  </w:style>
  <w:style w:type="character" w:customStyle="1" w:styleId="WW-DefaultParagraphFont1111111111111">
    <w:name w:val="WW-Default Paragraph Font1111111111111"/>
  </w:style>
  <w:style w:type="character" w:customStyle="1" w:styleId="WW8Num21z0">
    <w:name w:val="WW8Num21z0"/>
    <w:rPr>
      <w:rFonts w:ascii="Calibri" w:eastAsia="Times New Roman" w:hAnsi="Calibri" w:cs="Calibri"/>
    </w:rPr>
  </w:style>
  <w:style w:type="character" w:customStyle="1" w:styleId="WW8Num21z1">
    <w:name w:val="WW8Num21z1"/>
    <w:rPr>
      <w:rFonts w:ascii="Courier New" w:hAnsi="Courier New" w:cs="Courier New"/>
    </w:rPr>
  </w:style>
  <w:style w:type="character" w:customStyle="1" w:styleId="WW8Num21z2">
    <w:name w:val="WW8Num21z2"/>
    <w:rPr>
      <w:rFonts w:ascii="Wingdings" w:hAnsi="Wingdings" w:cs="Wingdings"/>
    </w:rPr>
  </w:style>
  <w:style w:type="character" w:customStyle="1" w:styleId="WW8Num21z3">
    <w:name w:val="WW8Num21z3"/>
    <w:rPr>
      <w:rFonts w:ascii="Symbol" w:hAnsi="Symbol" w:cs="Symbol"/>
    </w:rPr>
  </w:style>
  <w:style w:type="character" w:customStyle="1" w:styleId="WW8Num22z0">
    <w:name w:val="WW8Num22z0"/>
    <w:rPr>
      <w:rFonts w:ascii="Symbol" w:hAnsi="Symbol" w:cs="Symbol"/>
    </w:rPr>
  </w:style>
  <w:style w:type="character" w:customStyle="1" w:styleId="WW8Num22z1">
    <w:name w:val="WW8Num22z1"/>
    <w:rPr>
      <w:rFonts w:ascii="Courier New" w:hAnsi="Courier New" w:cs="Courier New"/>
    </w:rPr>
  </w:style>
  <w:style w:type="character" w:customStyle="1" w:styleId="WW8Num22z2">
    <w:name w:val="WW8Num22z2"/>
    <w:rPr>
      <w:rFonts w:ascii="Wingdings" w:hAnsi="Wingdings" w:cs="Wingdings"/>
    </w:rPr>
  </w:style>
  <w:style w:type="character" w:customStyle="1" w:styleId="WW8Num23z0">
    <w:name w:val="WW8Num23z0"/>
    <w:rPr>
      <w:rFonts w:ascii="Calibri" w:eastAsia="Times New Roman" w:hAnsi="Calibri" w:cs="Calibri"/>
    </w:rPr>
  </w:style>
  <w:style w:type="character" w:customStyle="1" w:styleId="WW8Num23z1">
    <w:name w:val="WW8Num23z1"/>
    <w:rPr>
      <w:rFonts w:ascii="Courier New" w:hAnsi="Courier New" w:cs="Courier New"/>
    </w:rPr>
  </w:style>
  <w:style w:type="character" w:customStyle="1" w:styleId="WW8Num23z2">
    <w:name w:val="WW8Num23z2"/>
    <w:rPr>
      <w:rFonts w:ascii="Wingdings" w:hAnsi="Wingdings" w:cs="Wingdings"/>
    </w:rPr>
  </w:style>
  <w:style w:type="character" w:customStyle="1" w:styleId="WW8Num23z3">
    <w:name w:val="WW8Num23z3"/>
    <w:rPr>
      <w:rFonts w:ascii="Symbol" w:hAnsi="Symbol" w:cs="Symbol"/>
    </w:rPr>
  </w:style>
  <w:style w:type="character" w:customStyle="1" w:styleId="WW8Num24z0">
    <w:name w:val="WW8Num24z0"/>
    <w:rPr>
      <w:rFonts w:ascii="Symbol" w:hAnsi="Symbol" w:cs="Symbol"/>
      <w:strike/>
      <w:color w:val="0070C0"/>
      <w:position w:val="0"/>
      <w:sz w:val="24"/>
      <w:vertAlign w:val="baseline"/>
      <w:lang w:val="el-GR"/>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cs="Wingdings"/>
    </w:rPr>
  </w:style>
  <w:style w:type="character" w:customStyle="1" w:styleId="WW8Num25z0">
    <w:name w:val="WW8Num25z0"/>
    <w:rPr>
      <w:rFonts w:ascii="Symbol" w:hAnsi="Symbol" w:cs="Symbol"/>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cs="Wingdings"/>
    </w:rPr>
  </w:style>
  <w:style w:type="character" w:customStyle="1" w:styleId="WW8Num26z0">
    <w:name w:val="WW8Num26z0"/>
    <w:rPr>
      <w:rFonts w:ascii="Symbol" w:hAnsi="Symbol" w:cs="Symbol"/>
    </w:rPr>
  </w:style>
  <w:style w:type="character" w:customStyle="1" w:styleId="WW8Num26z1">
    <w:name w:val="WW8Num26z1"/>
    <w:rPr>
      <w:rFonts w:ascii="Courier New" w:hAnsi="Courier New" w:cs="Courier New"/>
    </w:rPr>
  </w:style>
  <w:style w:type="character" w:customStyle="1" w:styleId="WW8Num26z2">
    <w:name w:val="WW8Num26z2"/>
    <w:rPr>
      <w:rFonts w:ascii="Wingdings" w:hAnsi="Wingdings" w:cs="Wingdings"/>
    </w:rPr>
  </w:style>
  <w:style w:type="character" w:customStyle="1" w:styleId="WW8Num27z0">
    <w:name w:val="WW8Num27z0"/>
    <w:rPr>
      <w:rFonts w:ascii="Calibri" w:eastAsia="Times New Roman" w:hAnsi="Calibri" w:cs="Calibri"/>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cs="Wingdings"/>
    </w:rPr>
  </w:style>
  <w:style w:type="character" w:customStyle="1" w:styleId="WW8Num27z3">
    <w:name w:val="WW8Num27z3"/>
    <w:rPr>
      <w:rFonts w:ascii="Symbol" w:hAnsi="Symbol" w:cs="Symbol"/>
    </w:rPr>
  </w:style>
  <w:style w:type="character" w:customStyle="1" w:styleId="WW8Num28z0">
    <w:name w:val="WW8Num28z0"/>
    <w:rPr>
      <w:rFonts w:ascii="Symbol" w:hAnsi="Symbol" w:cs="Symbol"/>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cs="Wingdings"/>
    </w:rPr>
  </w:style>
  <w:style w:type="character" w:customStyle="1" w:styleId="WW8Num29z0">
    <w:name w:val="WW8Num29z0"/>
    <w:rPr>
      <w:rFonts w:ascii="Calibri" w:eastAsia="Times New Roman" w:hAnsi="Calibri" w:cs="Calibri"/>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cs="Wingdings"/>
    </w:rPr>
  </w:style>
  <w:style w:type="character" w:customStyle="1" w:styleId="WW8Num29z3">
    <w:name w:val="WW8Num29z3"/>
    <w:rPr>
      <w:rFonts w:ascii="Symbol" w:hAnsi="Symbol" w:cs="Symbol"/>
    </w:rPr>
  </w:style>
  <w:style w:type="character" w:customStyle="1" w:styleId="WW8Num30z0">
    <w:name w:val="WW8Num30z0"/>
    <w:rPr>
      <w:rFonts w:ascii="Symbol" w:hAnsi="Symbol" w:cs="Symbol"/>
      <w:shd w:val="clear" w:color="auto" w:fill="FFFF00"/>
    </w:rPr>
  </w:style>
  <w:style w:type="character" w:customStyle="1" w:styleId="WW8Num30z1">
    <w:name w:val="WW8Num30z1"/>
    <w:rPr>
      <w:rFonts w:ascii="Courier New" w:hAnsi="Courier New" w:cs="Courier New"/>
    </w:rPr>
  </w:style>
  <w:style w:type="character" w:customStyle="1" w:styleId="WW8Num30z2">
    <w:name w:val="WW8Num30z2"/>
    <w:rPr>
      <w:rFonts w:ascii="Wingdings" w:hAnsi="Wingdings" w:cs="Wingdings"/>
    </w:rPr>
  </w:style>
  <w:style w:type="character" w:customStyle="1" w:styleId="WW8Num31z0">
    <w:name w:val="WW8Num31z0"/>
    <w:rPr>
      <w:rFonts w:cs="Times New Roman"/>
    </w:rPr>
  </w:style>
  <w:style w:type="character" w:customStyle="1" w:styleId="WW8Num32z0">
    <w:name w:val="WW8Num32z0"/>
  </w:style>
  <w:style w:type="character" w:customStyle="1" w:styleId="WW8Num32z1">
    <w:name w:val="WW8Num32z1"/>
  </w:style>
  <w:style w:type="character" w:customStyle="1" w:styleId="WW8Num32z2">
    <w:name w:val="WW8Num32z2"/>
  </w:style>
  <w:style w:type="character" w:customStyle="1" w:styleId="WW8Num32z3">
    <w:name w:val="WW8Num32z3"/>
  </w:style>
  <w:style w:type="character" w:customStyle="1" w:styleId="WW8Num32z4">
    <w:name w:val="WW8Num32z4"/>
  </w:style>
  <w:style w:type="character" w:customStyle="1" w:styleId="WW8Num32z5">
    <w:name w:val="WW8Num32z5"/>
  </w:style>
  <w:style w:type="character" w:customStyle="1" w:styleId="WW8Num32z6">
    <w:name w:val="WW8Num32z6"/>
  </w:style>
  <w:style w:type="character" w:customStyle="1" w:styleId="WW8Num32z7">
    <w:name w:val="WW8Num32z7"/>
  </w:style>
  <w:style w:type="character" w:customStyle="1" w:styleId="WW8Num32z8">
    <w:name w:val="WW8Num32z8"/>
  </w:style>
  <w:style w:type="character" w:customStyle="1" w:styleId="WW8Num33z0">
    <w:name w:val="WW8Num33z0"/>
    <w:rPr>
      <w:rFonts w:ascii="Symbol" w:eastAsia="Calibri" w:hAnsi="Symbol" w:cs="Symbol"/>
    </w:rPr>
  </w:style>
  <w:style w:type="character" w:customStyle="1" w:styleId="WW8Num33z1">
    <w:name w:val="WW8Num33z1"/>
    <w:rPr>
      <w:rFonts w:ascii="Courier New" w:hAnsi="Courier New" w:cs="Courier New"/>
    </w:rPr>
  </w:style>
  <w:style w:type="character" w:customStyle="1" w:styleId="WW8Num33z2">
    <w:name w:val="WW8Num33z2"/>
    <w:rPr>
      <w:rFonts w:ascii="Wingdings" w:hAnsi="Wingdings" w:cs="Wingdings"/>
    </w:rPr>
  </w:style>
  <w:style w:type="character" w:customStyle="1" w:styleId="WW8Num34z0">
    <w:name w:val="WW8Num34z0"/>
    <w:rPr>
      <w:rFonts w:ascii="Symbol" w:hAnsi="Symbol" w:cs="Symbol"/>
    </w:rPr>
  </w:style>
  <w:style w:type="character" w:customStyle="1" w:styleId="WW8Num34z1">
    <w:name w:val="WW8Num34z1"/>
    <w:rPr>
      <w:rFonts w:ascii="Courier New" w:hAnsi="Courier New" w:cs="Courier New"/>
    </w:rPr>
  </w:style>
  <w:style w:type="character" w:customStyle="1" w:styleId="WW8Num34z2">
    <w:name w:val="WW8Num34z2"/>
    <w:rPr>
      <w:rFonts w:ascii="Wingdings" w:hAnsi="Wingdings" w:cs="Wingdings"/>
    </w:rPr>
  </w:style>
  <w:style w:type="character" w:customStyle="1" w:styleId="WW8Num35z0">
    <w:name w:val="WW8Num35z0"/>
    <w:rPr>
      <w:rFonts w:ascii="Calibri" w:eastAsia="Times New Roman" w:hAnsi="Calibri" w:cs="Calibri"/>
    </w:rPr>
  </w:style>
  <w:style w:type="character" w:customStyle="1" w:styleId="WW8Num35z1">
    <w:name w:val="WW8Num35z1"/>
    <w:rPr>
      <w:rFonts w:ascii="Courier New" w:hAnsi="Courier New" w:cs="Courier New"/>
    </w:rPr>
  </w:style>
  <w:style w:type="character" w:customStyle="1" w:styleId="WW8Num35z2">
    <w:name w:val="WW8Num35z2"/>
    <w:rPr>
      <w:rFonts w:ascii="Wingdings" w:hAnsi="Wingdings" w:cs="Wingdings"/>
    </w:rPr>
  </w:style>
  <w:style w:type="character" w:customStyle="1" w:styleId="WW8Num35z3">
    <w:name w:val="WW8Num35z3"/>
    <w:rPr>
      <w:rFonts w:ascii="Symbol" w:hAnsi="Symbol" w:cs="Symbol"/>
    </w:rPr>
  </w:style>
  <w:style w:type="character" w:customStyle="1" w:styleId="WW8Num36z0">
    <w:name w:val="WW8Num36z0"/>
    <w:rPr>
      <w:lang w:val="el-GR"/>
    </w:rPr>
  </w:style>
  <w:style w:type="character" w:customStyle="1" w:styleId="WW8Num36z1">
    <w:name w:val="WW8Num36z1"/>
  </w:style>
  <w:style w:type="character" w:customStyle="1" w:styleId="WW8Num36z2">
    <w:name w:val="WW8Num36z2"/>
  </w:style>
  <w:style w:type="character" w:customStyle="1" w:styleId="WW8Num36z3">
    <w:name w:val="WW8Num36z3"/>
  </w:style>
  <w:style w:type="character" w:customStyle="1" w:styleId="WW8Num36z4">
    <w:name w:val="WW8Num36z4"/>
  </w:style>
  <w:style w:type="character" w:customStyle="1" w:styleId="WW8Num36z5">
    <w:name w:val="WW8Num36z5"/>
  </w:style>
  <w:style w:type="character" w:customStyle="1" w:styleId="WW8Num36z6">
    <w:name w:val="WW8Num36z6"/>
  </w:style>
  <w:style w:type="character" w:customStyle="1" w:styleId="WW8Num36z7">
    <w:name w:val="WW8Num36z7"/>
  </w:style>
  <w:style w:type="character" w:customStyle="1" w:styleId="WW8Num36z8">
    <w:name w:val="WW8Num36z8"/>
  </w:style>
  <w:style w:type="character" w:customStyle="1" w:styleId="WW8Num37z0">
    <w:name w:val="WW8Num37z0"/>
    <w:rPr>
      <w:rFonts w:ascii="Calibri" w:eastAsia="Times New Roman" w:hAnsi="Calibri" w:cs="Calibri"/>
    </w:rPr>
  </w:style>
  <w:style w:type="character" w:customStyle="1" w:styleId="WW8Num37z1">
    <w:name w:val="WW8Num37z1"/>
    <w:rPr>
      <w:rFonts w:ascii="Courier New" w:hAnsi="Courier New" w:cs="Courier New"/>
    </w:rPr>
  </w:style>
  <w:style w:type="character" w:customStyle="1" w:styleId="WW8Num37z2">
    <w:name w:val="WW8Num37z2"/>
    <w:rPr>
      <w:rFonts w:ascii="Wingdings" w:hAnsi="Wingdings" w:cs="Wingdings"/>
    </w:rPr>
  </w:style>
  <w:style w:type="character" w:customStyle="1" w:styleId="WW8Num37z3">
    <w:name w:val="WW8Num37z3"/>
    <w:rPr>
      <w:rFonts w:ascii="Symbol" w:hAnsi="Symbol" w:cs="Symbol"/>
    </w:rPr>
  </w:style>
  <w:style w:type="character" w:customStyle="1" w:styleId="WW8Num38z0">
    <w:name w:val="WW8Num38z0"/>
  </w:style>
  <w:style w:type="character" w:customStyle="1" w:styleId="WW8Num38z1">
    <w:name w:val="WW8Num38z1"/>
  </w:style>
  <w:style w:type="character" w:customStyle="1" w:styleId="WW8Num38z2">
    <w:name w:val="WW8Num38z2"/>
  </w:style>
  <w:style w:type="character" w:customStyle="1" w:styleId="WW8Num38z3">
    <w:name w:val="WW8Num38z3"/>
  </w:style>
  <w:style w:type="character" w:customStyle="1" w:styleId="WW8Num38z4">
    <w:name w:val="WW8Num38z4"/>
  </w:style>
  <w:style w:type="character" w:customStyle="1" w:styleId="WW8Num38z5">
    <w:name w:val="WW8Num38z5"/>
  </w:style>
  <w:style w:type="character" w:customStyle="1" w:styleId="WW8Num38z6">
    <w:name w:val="WW8Num38z6"/>
  </w:style>
  <w:style w:type="character" w:customStyle="1" w:styleId="WW8Num38z7">
    <w:name w:val="WW8Num38z7"/>
  </w:style>
  <w:style w:type="character" w:customStyle="1" w:styleId="WW8Num38z8">
    <w:name w:val="WW8Num38z8"/>
  </w:style>
  <w:style w:type="character" w:customStyle="1" w:styleId="WW-DefaultParagraphFont11111111111111">
    <w:name w:val="WW-Default Paragraph Font11111111111111"/>
  </w:style>
  <w:style w:type="character" w:customStyle="1" w:styleId="WW8Num4z1">
    <w:name w:val="WW8Num4z1"/>
    <w:rPr>
      <w:rFonts w:cs="Times New Roman"/>
    </w:rPr>
  </w:style>
  <w:style w:type="character" w:customStyle="1" w:styleId="WW8Num5z1">
    <w:name w:val="WW8Num5z1"/>
    <w:rPr>
      <w:rFonts w:cs="Times New Roman"/>
    </w:rPr>
  </w:style>
  <w:style w:type="character" w:customStyle="1" w:styleId="WW8Num6z1">
    <w:name w:val="WW8Num6z1"/>
    <w:rPr>
      <w:rFonts w:ascii="Times New Roman" w:eastAsia="Times New Roman" w:hAnsi="Times New Roman" w:cs="Times New Roman"/>
      <w:b w:val="0"/>
      <w:i w:val="0"/>
      <w:strike w:val="0"/>
      <w:dstrike w:val="0"/>
      <w:color w:val="000000"/>
      <w:position w:val="0"/>
      <w:sz w:val="21"/>
      <w:szCs w:val="21"/>
      <w:u w:val="none" w:color="000000"/>
      <w:vertAlign w:val="baseline"/>
    </w:rPr>
  </w:style>
  <w:style w:type="character" w:customStyle="1" w:styleId="WW8Num29z4">
    <w:name w:val="WW8Num29z4"/>
  </w:style>
  <w:style w:type="character" w:customStyle="1" w:styleId="WW8Num29z5">
    <w:name w:val="WW8Num29z5"/>
  </w:style>
  <w:style w:type="character" w:customStyle="1" w:styleId="WW8Num29z6">
    <w:name w:val="WW8Num29z6"/>
  </w:style>
  <w:style w:type="character" w:customStyle="1" w:styleId="WW8Num29z7">
    <w:name w:val="WW8Num29z7"/>
  </w:style>
  <w:style w:type="character" w:customStyle="1" w:styleId="WW8Num29z8">
    <w:name w:val="WW8Num29z8"/>
  </w:style>
  <w:style w:type="character" w:customStyle="1" w:styleId="WW8Num30z3">
    <w:name w:val="WW8Num30z3"/>
    <w:rPr>
      <w:rFonts w:ascii="Symbol" w:hAnsi="Symbol" w:cs="Symbol"/>
    </w:rPr>
  </w:style>
  <w:style w:type="character" w:customStyle="1" w:styleId="WW8Num31z1">
    <w:name w:val="WW8Num31z1"/>
  </w:style>
  <w:style w:type="character" w:customStyle="1" w:styleId="WW8Num31z2">
    <w:name w:val="WW8Num31z2"/>
  </w:style>
  <w:style w:type="character" w:customStyle="1" w:styleId="WW8Num31z3">
    <w:name w:val="WW8Num31z3"/>
  </w:style>
  <w:style w:type="character" w:customStyle="1" w:styleId="WW8Num31z4">
    <w:name w:val="WW8Num31z4"/>
  </w:style>
  <w:style w:type="character" w:customStyle="1" w:styleId="WW8Num31z5">
    <w:name w:val="WW8Num31z5"/>
  </w:style>
  <w:style w:type="character" w:customStyle="1" w:styleId="WW8Num31z6">
    <w:name w:val="WW8Num31z6"/>
  </w:style>
  <w:style w:type="character" w:customStyle="1" w:styleId="WW8Num31z7">
    <w:name w:val="WW8Num31z7"/>
  </w:style>
  <w:style w:type="character" w:customStyle="1" w:styleId="WW8Num31z8">
    <w:name w:val="WW8Num31z8"/>
  </w:style>
  <w:style w:type="character" w:customStyle="1" w:styleId="WW8Num39z0">
    <w:name w:val="WW8Num39z0"/>
    <w:rPr>
      <w:rFonts w:ascii="Calibri" w:eastAsia="Times New Roman" w:hAnsi="Calibri" w:cs="Calibri"/>
    </w:rPr>
  </w:style>
  <w:style w:type="character" w:customStyle="1" w:styleId="WW8Num39z1">
    <w:name w:val="WW8Num39z1"/>
    <w:rPr>
      <w:rFonts w:ascii="Courier New" w:hAnsi="Courier New" w:cs="Courier New"/>
    </w:rPr>
  </w:style>
  <w:style w:type="character" w:customStyle="1" w:styleId="WW8Num39z2">
    <w:name w:val="WW8Num39z2"/>
    <w:rPr>
      <w:rFonts w:ascii="Wingdings" w:hAnsi="Wingdings" w:cs="Wingdings"/>
    </w:rPr>
  </w:style>
  <w:style w:type="character" w:customStyle="1" w:styleId="WW8Num39z3">
    <w:name w:val="WW8Num39z3"/>
    <w:rPr>
      <w:rFonts w:ascii="Symbol" w:hAnsi="Symbol" w:cs="Symbol"/>
    </w:rPr>
  </w:style>
  <w:style w:type="character" w:customStyle="1" w:styleId="WW8Num40z0">
    <w:name w:val="WW8Num40z0"/>
    <w:rPr>
      <w:rFonts w:ascii="Symbol" w:hAnsi="Symbol" w:cs="Symbol"/>
    </w:rPr>
  </w:style>
  <w:style w:type="character" w:customStyle="1" w:styleId="WW8Num40z1">
    <w:name w:val="WW8Num40z1"/>
    <w:rPr>
      <w:rFonts w:ascii="Courier New" w:hAnsi="Courier New" w:cs="Courier New"/>
    </w:rPr>
  </w:style>
  <w:style w:type="character" w:customStyle="1" w:styleId="WW8Num40z2">
    <w:name w:val="WW8Num40z2"/>
    <w:rPr>
      <w:rFonts w:ascii="Wingdings" w:hAnsi="Wingdings" w:cs="Wingdings"/>
    </w:rPr>
  </w:style>
  <w:style w:type="character" w:customStyle="1" w:styleId="WW8Num41z0">
    <w:name w:val="WW8Num41z0"/>
    <w:rPr>
      <w:rFonts w:ascii="Arial" w:hAnsi="Arial" w:cs="Times New Roman"/>
      <w:b/>
      <w:i w:val="0"/>
      <w:sz w:val="20"/>
      <w:szCs w:val="20"/>
    </w:rPr>
  </w:style>
  <w:style w:type="character" w:customStyle="1" w:styleId="WW8Num41z1">
    <w:name w:val="WW8Num41z1"/>
    <w:rPr>
      <w:rFonts w:cs="Times New Roman"/>
    </w:rPr>
  </w:style>
  <w:style w:type="character" w:customStyle="1" w:styleId="WW8Num41z2">
    <w:name w:val="WW8Num41z2"/>
    <w:rPr>
      <w:rFonts w:ascii="Arial" w:hAnsi="Arial" w:cs="Times New Roman"/>
      <w:b w:val="0"/>
      <w:i w:val="0"/>
    </w:rPr>
  </w:style>
  <w:style w:type="character" w:customStyle="1" w:styleId="WW8Num41z3">
    <w:name w:val="WW8Num41z3"/>
    <w:rPr>
      <w:rFonts w:ascii="Arial" w:hAnsi="Arial" w:cs="Times New Roman"/>
      <w:b w:val="0"/>
      <w:i w:val="0"/>
      <w:sz w:val="20"/>
      <w:szCs w:val="20"/>
    </w:rPr>
  </w:style>
  <w:style w:type="character" w:customStyle="1" w:styleId="DefaultParagraphFont1">
    <w:name w:val="Default Paragraph Font1"/>
  </w:style>
  <w:style w:type="character" w:customStyle="1" w:styleId="Heading1Char">
    <w:name w:val="Heading 1 Char"/>
    <w:rPr>
      <w:rFonts w:ascii="Arial" w:hAnsi="Arial" w:cs="Arial"/>
      <w:b/>
      <w:bCs/>
      <w:color w:val="333399"/>
      <w:sz w:val="28"/>
      <w:szCs w:val="32"/>
      <w:lang w:val="en-US"/>
    </w:rPr>
  </w:style>
  <w:style w:type="character" w:customStyle="1" w:styleId="Heading2Char">
    <w:name w:val="Heading 2 Char"/>
    <w:rPr>
      <w:rFonts w:ascii="Arial" w:hAnsi="Arial" w:cs="Arial"/>
      <w:b/>
      <w:color w:val="002060"/>
      <w:sz w:val="24"/>
      <w:szCs w:val="22"/>
      <w:lang w:val="en-GB"/>
    </w:rPr>
  </w:style>
  <w:style w:type="character" w:customStyle="1" w:styleId="Heading5Char">
    <w:name w:val="Heading 5 Char"/>
    <w:rPr>
      <w:rFonts w:ascii="Calibri" w:eastAsia="Times New Roman" w:hAnsi="Calibri" w:cs="Times New Roman"/>
      <w:b/>
      <w:bCs/>
      <w:i/>
      <w:iCs/>
      <w:sz w:val="26"/>
      <w:szCs w:val="26"/>
      <w:lang w:val="en-GB"/>
    </w:rPr>
  </w:style>
  <w:style w:type="character" w:customStyle="1" w:styleId="DateChar">
    <w:name w:val="Date Char"/>
    <w:rPr>
      <w:sz w:val="24"/>
      <w:szCs w:val="24"/>
      <w:lang w:val="en-GB"/>
    </w:rPr>
  </w:style>
  <w:style w:type="character" w:customStyle="1" w:styleId="FooterChar">
    <w:name w:val="Footer Char"/>
    <w:rPr>
      <w:rFonts w:eastAsia="MS Mincho" w:cs="Times New Roman"/>
      <w:sz w:val="24"/>
      <w:szCs w:val="24"/>
      <w:lang w:val="en-US" w:eastAsia="ja-JP"/>
    </w:rPr>
  </w:style>
  <w:style w:type="character" w:customStyle="1" w:styleId="CommentReference1">
    <w:name w:val="Comment Reference1"/>
    <w:rPr>
      <w:sz w:val="16"/>
    </w:rPr>
  </w:style>
  <w:style w:type="character" w:styleId="-">
    <w:name w:val="Hyperlink"/>
    <w:uiPriority w:val="99"/>
    <w:rPr>
      <w:color w:val="0000FF"/>
      <w:u w:val="single"/>
    </w:rPr>
  </w:style>
  <w:style w:type="character" w:customStyle="1" w:styleId="HeaderChar">
    <w:name w:val="Header Char"/>
    <w:aliases w:val="hd Char,Κεφαλίδα Char"/>
    <w:rPr>
      <w:rFonts w:cs="Times New Roman"/>
      <w:sz w:val="24"/>
      <w:szCs w:val="24"/>
      <w:lang w:val="en-GB"/>
    </w:rPr>
  </w:style>
  <w:style w:type="character" w:styleId="a5">
    <w:name w:val="page number"/>
    <w:rPr>
      <w:rFonts w:cs="Times New Roman"/>
    </w:rPr>
  </w:style>
  <w:style w:type="character" w:customStyle="1" w:styleId="BalloonTextChar">
    <w:name w:val="Balloon Text Char"/>
    <w:rPr>
      <w:rFonts w:ascii="Tahoma" w:hAnsi="Tahoma" w:cs="Tahoma"/>
      <w:sz w:val="16"/>
      <w:szCs w:val="16"/>
      <w:lang w:val="en-GB"/>
    </w:rPr>
  </w:style>
  <w:style w:type="character" w:customStyle="1" w:styleId="CommentTextChar">
    <w:name w:val="Comment Text Char"/>
    <w:rPr>
      <w:rFonts w:cs="Times New Roman"/>
      <w:lang w:val="en-GB"/>
    </w:rPr>
  </w:style>
  <w:style w:type="character" w:customStyle="1" w:styleId="CommentSubjectChar">
    <w:name w:val="Comment Subject Char"/>
    <w:rPr>
      <w:rFonts w:cs="Times New Roman"/>
      <w:b/>
      <w:bCs/>
      <w:lang w:val="en-GB"/>
    </w:rPr>
  </w:style>
  <w:style w:type="character" w:customStyle="1" w:styleId="BodyTextChar">
    <w:name w:val="Body Text Char"/>
    <w:rPr>
      <w:rFonts w:cs="Times New Roman"/>
      <w:sz w:val="24"/>
      <w:szCs w:val="24"/>
      <w:lang w:val="en-GB"/>
    </w:rPr>
  </w:style>
  <w:style w:type="character" w:customStyle="1" w:styleId="11">
    <w:name w:val="Κείμενο κράτησης θέσης1"/>
    <w:rPr>
      <w:rFonts w:cs="Times New Roman"/>
      <w:color w:val="808080"/>
    </w:rPr>
  </w:style>
  <w:style w:type="character" w:customStyle="1" w:styleId="a6">
    <w:name w:val="Χαρακτήρες υποσημείωσης"/>
    <w:rPr>
      <w:rFonts w:cs="Times New Roman"/>
      <w:vertAlign w:val="superscript"/>
    </w:rPr>
  </w:style>
  <w:style w:type="character" w:customStyle="1" w:styleId="FootnoteTextChar">
    <w:name w:val="Footnote Text Char"/>
    <w:rPr>
      <w:rFonts w:ascii="Calibri" w:hAnsi="Calibri" w:cs="Times New Roman"/>
      <w:lang w:val="x-none"/>
    </w:rPr>
  </w:style>
  <w:style w:type="character" w:customStyle="1" w:styleId="Heading3Char">
    <w:name w:val="Heading 3 Char"/>
    <w:rPr>
      <w:rFonts w:ascii="Arial" w:hAnsi="Arial" w:cs="Arial"/>
      <w:b/>
      <w:bCs/>
      <w:sz w:val="22"/>
      <w:szCs w:val="26"/>
      <w:lang w:val="en-GB"/>
    </w:rPr>
  </w:style>
  <w:style w:type="character" w:customStyle="1" w:styleId="Heading4Char">
    <w:name w:val="Heading 4 Char"/>
    <w:rsid w:val="00221291"/>
    <w:rPr>
      <w:rFonts w:ascii="Arial" w:eastAsia="Times New Roman" w:hAnsi="Arial" w:cs="Times New Roman"/>
      <w:b/>
      <w:bCs/>
      <w:sz w:val="20"/>
      <w:szCs w:val="28"/>
      <w:lang w:val="en-GB"/>
    </w:rPr>
  </w:style>
  <w:style w:type="character" w:customStyle="1" w:styleId="DocTitleChar">
    <w:name w:val="Doc Title Char"/>
    <w:basedOn w:val="Heading1Char"/>
    <w:rPr>
      <w:rFonts w:ascii="Arial" w:hAnsi="Arial" w:cs="Arial"/>
      <w:b/>
      <w:bCs/>
      <w:color w:val="333399"/>
      <w:sz w:val="28"/>
      <w:szCs w:val="32"/>
      <w:lang w:val="en-US"/>
    </w:rPr>
  </w:style>
  <w:style w:type="character" w:customStyle="1" w:styleId="Style1Char">
    <w:name w:val="Style1 Char"/>
    <w:rPr>
      <w:rFonts w:ascii="Calibri" w:hAnsi="Calibri" w:cs="Calibri"/>
      <w:b/>
      <w:bCs/>
      <w:color w:val="333399"/>
      <w:sz w:val="40"/>
      <w:szCs w:val="40"/>
      <w:lang w:val="en-US"/>
    </w:rPr>
  </w:style>
  <w:style w:type="character" w:customStyle="1" w:styleId="ContentsChar">
    <w:name w:val="Contents Char"/>
    <w:rPr>
      <w:rFonts w:ascii="Calibri" w:hAnsi="Calibri" w:cs="Calibri"/>
      <w:b/>
      <w:bCs/>
      <w:color w:val="333399"/>
      <w:sz w:val="28"/>
      <w:szCs w:val="32"/>
      <w:lang w:val="en-US"/>
    </w:rPr>
  </w:style>
  <w:style w:type="character" w:customStyle="1" w:styleId="EndnoteTextChar">
    <w:name w:val="Endnote Text Char"/>
    <w:rPr>
      <w:rFonts w:ascii="Calibri" w:hAnsi="Calibri" w:cs="Calibri"/>
      <w:lang w:val="en-GB"/>
    </w:rPr>
  </w:style>
  <w:style w:type="character" w:customStyle="1" w:styleId="a7">
    <w:name w:val="Χαρακτήρες σημείωσης τέλους"/>
    <w:rPr>
      <w:vertAlign w:val="superscript"/>
    </w:rPr>
  </w:style>
  <w:style w:type="character" w:customStyle="1" w:styleId="FootnoteReference2">
    <w:name w:val="Footnote Reference2"/>
    <w:rPr>
      <w:vertAlign w:val="superscript"/>
    </w:rPr>
  </w:style>
  <w:style w:type="character" w:customStyle="1" w:styleId="EndnoteReference1">
    <w:name w:val="Endnote Reference1"/>
    <w:rPr>
      <w:vertAlign w:val="superscript"/>
    </w:rPr>
  </w:style>
  <w:style w:type="character" w:customStyle="1" w:styleId="a8">
    <w:name w:val="Κουκκίδες"/>
    <w:rPr>
      <w:rFonts w:ascii="OpenSymbol" w:eastAsia="OpenSymbol" w:hAnsi="OpenSymbol" w:cs="OpenSymbol"/>
    </w:rPr>
  </w:style>
  <w:style w:type="character" w:styleId="a9">
    <w:name w:val="Strong"/>
    <w:uiPriority w:val="22"/>
    <w:qFormat/>
    <w:rPr>
      <w:b/>
      <w:bCs/>
    </w:rPr>
  </w:style>
  <w:style w:type="character" w:customStyle="1" w:styleId="110">
    <w:name w:val="Προεπιλεγμένη γραμματοσειρά11"/>
  </w:style>
  <w:style w:type="character" w:customStyle="1" w:styleId="aa">
    <w:name w:val="Σύμβολο υποσημείωσης"/>
    <w:rPr>
      <w:vertAlign w:val="superscript"/>
    </w:rPr>
  </w:style>
  <w:style w:type="character" w:styleId="ab">
    <w:name w:val="Emphasis"/>
    <w:qFormat/>
    <w:rPr>
      <w:i/>
      <w:iCs/>
    </w:rPr>
  </w:style>
  <w:style w:type="character" w:customStyle="1" w:styleId="ac">
    <w:name w:val="Χαρακτήρες αρίθμησης"/>
  </w:style>
  <w:style w:type="character" w:customStyle="1" w:styleId="normalwithoutspacingChar">
    <w:name w:val="normal_without_spacing Char"/>
    <w:rPr>
      <w:rFonts w:ascii="Calibri" w:hAnsi="Calibri" w:cs="Calibri"/>
      <w:sz w:val="22"/>
      <w:szCs w:val="24"/>
    </w:rPr>
  </w:style>
  <w:style w:type="character" w:customStyle="1" w:styleId="FootnoteTextChar1">
    <w:name w:val="Footnote Text Char1"/>
    <w:rPr>
      <w:rFonts w:ascii="Calibri" w:hAnsi="Calibri" w:cs="Calibri"/>
      <w:lang w:val="en-IE" w:eastAsia="zh-CN"/>
    </w:rPr>
  </w:style>
  <w:style w:type="character" w:customStyle="1" w:styleId="foothangingChar">
    <w:name w:val="foot_hanging Char"/>
    <w:rPr>
      <w:rFonts w:ascii="Calibri" w:hAnsi="Calibri" w:cs="Calibri"/>
      <w:sz w:val="18"/>
      <w:szCs w:val="18"/>
      <w:lang w:val="en-IE" w:eastAsia="zh-CN"/>
    </w:rPr>
  </w:style>
  <w:style w:type="character" w:customStyle="1" w:styleId="HTMLPreformattedChar">
    <w:name w:val="HTML Preformatted Char"/>
    <w:rPr>
      <w:rFonts w:ascii="Courier New" w:hAnsi="Courier New" w:cs="Courier New"/>
    </w:rPr>
  </w:style>
  <w:style w:type="character" w:customStyle="1" w:styleId="apple-converted-space">
    <w:name w:val="apple-converted-space"/>
    <w:basedOn w:val="WW-DefaultParagraphFont11111111111111"/>
  </w:style>
  <w:style w:type="character" w:customStyle="1" w:styleId="BodyTextIndent3Char">
    <w:name w:val="Body Text Indent 3 Char"/>
    <w:rPr>
      <w:rFonts w:ascii="Calibri" w:hAnsi="Calibri" w:cs="Calibri"/>
      <w:sz w:val="16"/>
      <w:szCs w:val="16"/>
      <w:lang w:val="en-GB"/>
    </w:rPr>
  </w:style>
  <w:style w:type="character" w:customStyle="1" w:styleId="WW-FootnoteReference">
    <w:name w:val="WW-Footnote Reference"/>
    <w:rPr>
      <w:vertAlign w:val="superscript"/>
    </w:rPr>
  </w:style>
  <w:style w:type="character" w:customStyle="1" w:styleId="WW-EndnoteReference">
    <w:name w:val="WW-Endnote Reference"/>
    <w:rPr>
      <w:vertAlign w:val="superscript"/>
    </w:rPr>
  </w:style>
  <w:style w:type="character" w:customStyle="1" w:styleId="FootnoteReference1">
    <w:name w:val="Footnote Reference1"/>
    <w:rPr>
      <w:vertAlign w:val="superscript"/>
    </w:rPr>
  </w:style>
  <w:style w:type="character" w:customStyle="1" w:styleId="FootnoteTextChar2">
    <w:name w:val="Footnote Text Char2"/>
    <w:rPr>
      <w:rFonts w:ascii="Calibri" w:hAnsi="Calibri" w:cs="Calibri"/>
      <w:sz w:val="18"/>
      <w:lang w:val="en-IE" w:eastAsia="zh-CN"/>
    </w:rPr>
  </w:style>
  <w:style w:type="character" w:customStyle="1" w:styleId="foothangingChar1">
    <w:name w:val="foot_hanging Char1"/>
    <w:rPr>
      <w:rFonts w:ascii="Calibri" w:hAnsi="Calibri" w:cs="Calibri"/>
      <w:sz w:val="18"/>
      <w:szCs w:val="18"/>
      <w:lang w:val="en-IE" w:eastAsia="zh-CN"/>
    </w:rPr>
  </w:style>
  <w:style w:type="character" w:customStyle="1" w:styleId="footersChar">
    <w:name w:val="footers Char"/>
    <w:basedOn w:val="foothangingChar1"/>
    <w:rPr>
      <w:rFonts w:ascii="Calibri" w:hAnsi="Calibri" w:cs="Calibri"/>
      <w:sz w:val="18"/>
      <w:szCs w:val="18"/>
      <w:lang w:val="en-IE" w:eastAsia="zh-CN"/>
    </w:rPr>
  </w:style>
  <w:style w:type="character" w:customStyle="1" w:styleId="CommentTextChar1">
    <w:name w:val="Comment Text Char1"/>
    <w:rPr>
      <w:rFonts w:ascii="Calibri" w:hAnsi="Calibri" w:cs="Calibri"/>
      <w:lang w:val="en-GB" w:eastAsia="zh-CN"/>
    </w:rPr>
  </w:style>
  <w:style w:type="character" w:customStyle="1" w:styleId="HTMLPreformattedChar1">
    <w:name w:val="HTML Preformatted Char1"/>
    <w:rPr>
      <w:rFonts w:ascii="Courier New" w:hAnsi="Courier New" w:cs="Courier New"/>
      <w:lang w:eastAsia="zh-CN"/>
    </w:rPr>
  </w:style>
  <w:style w:type="character" w:customStyle="1" w:styleId="BodyText3Char">
    <w:name w:val="Body Text 3 Char"/>
    <w:rPr>
      <w:rFonts w:ascii="Calibri" w:hAnsi="Calibri" w:cs="Calibri"/>
      <w:sz w:val="16"/>
      <w:szCs w:val="16"/>
      <w:lang w:val="en-GB" w:eastAsia="zh-CN"/>
    </w:rPr>
  </w:style>
  <w:style w:type="character" w:customStyle="1" w:styleId="WW-FootnoteReference1">
    <w:name w:val="WW-Footnote Reference1"/>
    <w:rPr>
      <w:vertAlign w:val="superscript"/>
    </w:rPr>
  </w:style>
  <w:style w:type="character" w:customStyle="1" w:styleId="WW-EndnoteReference1">
    <w:name w:val="WW-Endnote Reference1"/>
    <w:rPr>
      <w:vertAlign w:val="superscript"/>
    </w:rPr>
  </w:style>
  <w:style w:type="character" w:customStyle="1" w:styleId="WW-FootnoteReference2">
    <w:name w:val="WW-Footnote Reference2"/>
    <w:rPr>
      <w:vertAlign w:val="superscript"/>
    </w:rPr>
  </w:style>
  <w:style w:type="character" w:customStyle="1" w:styleId="WW-EndnoteReference2">
    <w:name w:val="WW-Endnote Reference2"/>
    <w:rPr>
      <w:vertAlign w:val="superscript"/>
    </w:rPr>
  </w:style>
  <w:style w:type="character" w:customStyle="1" w:styleId="FootnoteTextChar3">
    <w:name w:val="Footnote Text Char3"/>
    <w:rPr>
      <w:rFonts w:ascii="Calibri" w:hAnsi="Calibri" w:cs="Calibri"/>
      <w:sz w:val="18"/>
      <w:lang w:val="en-IE" w:eastAsia="zh-CN"/>
    </w:rPr>
  </w:style>
  <w:style w:type="character" w:customStyle="1" w:styleId="foothangingChar2">
    <w:name w:val="foot_hanging Char2"/>
    <w:rPr>
      <w:rFonts w:ascii="Calibri" w:hAnsi="Calibri" w:cs="Calibri"/>
      <w:sz w:val="18"/>
      <w:szCs w:val="18"/>
      <w:lang w:val="en-IE" w:eastAsia="zh-CN"/>
    </w:rPr>
  </w:style>
  <w:style w:type="character" w:customStyle="1" w:styleId="footersChar1">
    <w:name w:val="footers Char1"/>
    <w:basedOn w:val="foothangingChar2"/>
    <w:rPr>
      <w:rFonts w:ascii="Calibri" w:hAnsi="Calibri" w:cs="Calibri"/>
      <w:sz w:val="18"/>
      <w:szCs w:val="18"/>
      <w:lang w:val="en-IE" w:eastAsia="zh-CN"/>
    </w:rPr>
  </w:style>
  <w:style w:type="character" w:customStyle="1" w:styleId="foootChar">
    <w:name w:val="fooot Char"/>
    <w:basedOn w:val="footersChar1"/>
    <w:rPr>
      <w:rFonts w:ascii="Calibri" w:hAnsi="Calibri" w:cs="Calibri"/>
      <w:sz w:val="18"/>
      <w:szCs w:val="18"/>
      <w:lang w:val="en-IE" w:eastAsia="zh-CN"/>
    </w:rPr>
  </w:style>
  <w:style w:type="character" w:customStyle="1" w:styleId="12">
    <w:name w:val="Παραπομπή υποσημείωσης1"/>
    <w:rPr>
      <w:vertAlign w:val="superscript"/>
    </w:rPr>
  </w:style>
  <w:style w:type="character" w:customStyle="1" w:styleId="13">
    <w:name w:val="Παραπομπή σημείωσης τέλους1"/>
    <w:rPr>
      <w:vertAlign w:val="superscript"/>
    </w:rPr>
  </w:style>
  <w:style w:type="character" w:customStyle="1" w:styleId="Char">
    <w:name w:val="Κείμενο πλαισίου Char"/>
    <w:rPr>
      <w:rFonts w:ascii="Tahoma" w:hAnsi="Tahoma" w:cs="Tahoma"/>
      <w:sz w:val="16"/>
      <w:szCs w:val="16"/>
      <w:lang w:val="en-GB"/>
    </w:rPr>
  </w:style>
  <w:style w:type="character" w:customStyle="1" w:styleId="14">
    <w:name w:val="Παραπομπή σχολίου1"/>
    <w:rPr>
      <w:sz w:val="16"/>
      <w:szCs w:val="16"/>
    </w:rPr>
  </w:style>
  <w:style w:type="character" w:customStyle="1" w:styleId="Char0">
    <w:name w:val="Κείμενο σχολίου Char"/>
    <w:rPr>
      <w:rFonts w:ascii="Calibri" w:hAnsi="Calibri" w:cs="Calibri"/>
      <w:lang w:val="en-GB"/>
    </w:rPr>
  </w:style>
  <w:style w:type="character" w:customStyle="1" w:styleId="Char1">
    <w:name w:val="Θέμα σχολίου Char"/>
    <w:rPr>
      <w:rFonts w:ascii="Calibri" w:hAnsi="Calibri" w:cs="Calibri"/>
      <w:b/>
      <w:bCs/>
      <w:lang w:val="en-GB"/>
    </w:rPr>
  </w:style>
  <w:style w:type="character" w:customStyle="1" w:styleId="-HTMLChar">
    <w:name w:val="Προ-διαμορφωμένο HTML Char"/>
    <w:rPr>
      <w:rFonts w:ascii="Courier New" w:eastAsia="Times New Roman" w:hAnsi="Courier New" w:cs="Courier New"/>
    </w:rPr>
  </w:style>
  <w:style w:type="character" w:customStyle="1" w:styleId="WW-FootnoteReference3">
    <w:name w:val="WW-Footnote Reference3"/>
    <w:rPr>
      <w:vertAlign w:val="superscript"/>
    </w:rPr>
  </w:style>
  <w:style w:type="character" w:customStyle="1" w:styleId="WW-EndnoteReference3">
    <w:name w:val="WW-Endnote Reference3"/>
    <w:rPr>
      <w:vertAlign w:val="superscript"/>
    </w:rPr>
  </w:style>
  <w:style w:type="character" w:customStyle="1" w:styleId="WW-FootnoteReference4">
    <w:name w:val="WW-Footnote Reference4"/>
    <w:rPr>
      <w:vertAlign w:val="superscript"/>
    </w:rPr>
  </w:style>
  <w:style w:type="character" w:customStyle="1" w:styleId="WW-EndnoteReference4">
    <w:name w:val="WW-Endnote Reference4"/>
    <w:rPr>
      <w:vertAlign w:val="superscript"/>
    </w:rPr>
  </w:style>
  <w:style w:type="character" w:customStyle="1" w:styleId="WW-FootnoteReference5">
    <w:name w:val="WW-Footnote Reference5"/>
    <w:rPr>
      <w:vertAlign w:val="superscript"/>
    </w:rPr>
  </w:style>
  <w:style w:type="character" w:customStyle="1" w:styleId="WW-EndnoteReference5">
    <w:name w:val="WW-Endnote Reference5"/>
    <w:rPr>
      <w:vertAlign w:val="superscript"/>
    </w:rPr>
  </w:style>
  <w:style w:type="character" w:customStyle="1" w:styleId="WW-FootnoteReference6">
    <w:name w:val="WW-Footnote Reference6"/>
    <w:rPr>
      <w:vertAlign w:val="superscript"/>
    </w:rPr>
  </w:style>
  <w:style w:type="character" w:styleId="-0">
    <w:name w:val="FollowedHyperlink"/>
    <w:rPr>
      <w:color w:val="800000"/>
      <w:u w:val="single"/>
    </w:rPr>
  </w:style>
  <w:style w:type="character" w:customStyle="1" w:styleId="WW-EndnoteReference6">
    <w:name w:val="WW-Endnote Reference6"/>
    <w:rPr>
      <w:vertAlign w:val="superscript"/>
    </w:rPr>
  </w:style>
  <w:style w:type="character" w:customStyle="1" w:styleId="WW-FootnoteReference7">
    <w:name w:val="WW-Footnote Reference7"/>
    <w:rPr>
      <w:vertAlign w:val="superscript"/>
    </w:rPr>
  </w:style>
  <w:style w:type="character" w:customStyle="1" w:styleId="WW-EndnoteReference7">
    <w:name w:val="WW-Endnote Reference7"/>
    <w:rPr>
      <w:vertAlign w:val="superscript"/>
    </w:rPr>
  </w:style>
  <w:style w:type="character" w:customStyle="1" w:styleId="WW-FootnoteReference8">
    <w:name w:val="WW-Footnote Reference8"/>
    <w:rPr>
      <w:vertAlign w:val="superscript"/>
    </w:rPr>
  </w:style>
  <w:style w:type="character" w:customStyle="1" w:styleId="WW-EndnoteReference8">
    <w:name w:val="WW-Endnote Reference8"/>
    <w:rPr>
      <w:vertAlign w:val="superscript"/>
    </w:rPr>
  </w:style>
  <w:style w:type="character" w:customStyle="1" w:styleId="WW-FootnoteReference9">
    <w:name w:val="WW-Footnote Reference9"/>
    <w:rPr>
      <w:vertAlign w:val="superscript"/>
    </w:rPr>
  </w:style>
  <w:style w:type="character" w:customStyle="1" w:styleId="WW-EndnoteReference9">
    <w:name w:val="WW-Endnote Reference9"/>
    <w:rPr>
      <w:vertAlign w:val="superscript"/>
    </w:rPr>
  </w:style>
  <w:style w:type="character" w:customStyle="1" w:styleId="WW-FootnoteReference10">
    <w:name w:val="WW-Footnote Reference10"/>
    <w:rPr>
      <w:vertAlign w:val="superscript"/>
    </w:rPr>
  </w:style>
  <w:style w:type="character" w:customStyle="1" w:styleId="WW-EndnoteReference10">
    <w:name w:val="WW-Endnote Reference10"/>
    <w:rPr>
      <w:vertAlign w:val="superscript"/>
    </w:rPr>
  </w:style>
  <w:style w:type="character" w:customStyle="1" w:styleId="WW-FootnoteReference11">
    <w:name w:val="WW-Footnote Reference11"/>
    <w:rPr>
      <w:vertAlign w:val="superscript"/>
    </w:rPr>
  </w:style>
  <w:style w:type="character" w:customStyle="1" w:styleId="WW-EndnoteReference11">
    <w:name w:val="WW-Endnote Reference11"/>
    <w:rPr>
      <w:vertAlign w:val="superscript"/>
    </w:rPr>
  </w:style>
  <w:style w:type="character" w:customStyle="1" w:styleId="WW-FootnoteReference12">
    <w:name w:val="WW-Footnote Reference12"/>
    <w:rPr>
      <w:vertAlign w:val="superscript"/>
    </w:rPr>
  </w:style>
  <w:style w:type="character" w:customStyle="1" w:styleId="WW-EndnoteReference12">
    <w:name w:val="WW-Endnote Reference12"/>
    <w:rPr>
      <w:vertAlign w:val="superscript"/>
    </w:rPr>
  </w:style>
  <w:style w:type="character" w:customStyle="1" w:styleId="WW-FootnoteReference13">
    <w:name w:val="WW-Footnote Reference13"/>
    <w:rPr>
      <w:vertAlign w:val="superscript"/>
    </w:rPr>
  </w:style>
  <w:style w:type="character" w:customStyle="1" w:styleId="WW-EndnoteReference13">
    <w:name w:val="WW-Endnote Reference13"/>
    <w:rPr>
      <w:vertAlign w:val="superscript"/>
    </w:rPr>
  </w:style>
  <w:style w:type="character" w:customStyle="1" w:styleId="23">
    <w:name w:val="Παραπομπή υποσημείωσης2"/>
    <w:rPr>
      <w:vertAlign w:val="superscript"/>
    </w:rPr>
  </w:style>
  <w:style w:type="character" w:customStyle="1" w:styleId="24">
    <w:name w:val="Παραπομπή σημείωσης τέλους2"/>
    <w:rPr>
      <w:vertAlign w:val="superscript"/>
    </w:rPr>
  </w:style>
  <w:style w:type="character" w:customStyle="1" w:styleId="210">
    <w:name w:val="Παραπομπή υποσημείωσης21"/>
    <w:rPr>
      <w:vertAlign w:val="superscript"/>
    </w:rPr>
  </w:style>
  <w:style w:type="character" w:customStyle="1" w:styleId="211">
    <w:name w:val="Παραπομπή σημείωσης τέλους21"/>
    <w:rPr>
      <w:vertAlign w:val="superscript"/>
    </w:rPr>
  </w:style>
  <w:style w:type="character" w:customStyle="1" w:styleId="WW-FootnoteReference14">
    <w:name w:val="WW-Footnote Reference14"/>
    <w:rPr>
      <w:vertAlign w:val="superscript"/>
    </w:rPr>
  </w:style>
  <w:style w:type="character" w:customStyle="1" w:styleId="WW-EndnoteReference14">
    <w:name w:val="WW-Endnote Reference14"/>
    <w:rPr>
      <w:vertAlign w:val="superscript"/>
    </w:rPr>
  </w:style>
  <w:style w:type="character" w:styleId="ad">
    <w:name w:val="footnote reference"/>
    <w:aliases w:val="Footnote symbol,Footnote reference number,note TESI"/>
    <w:uiPriority w:val="99"/>
    <w:rPr>
      <w:vertAlign w:val="superscript"/>
    </w:rPr>
  </w:style>
  <w:style w:type="character" w:styleId="ae">
    <w:name w:val="endnote reference"/>
    <w:rPr>
      <w:vertAlign w:val="superscript"/>
    </w:rPr>
  </w:style>
  <w:style w:type="paragraph" w:customStyle="1" w:styleId="af">
    <w:name w:val="Επικεφαλίδα"/>
    <w:basedOn w:val="a1"/>
    <w:next w:val="af0"/>
    <w:pPr>
      <w:keepNext/>
      <w:spacing w:before="240"/>
    </w:pPr>
    <w:rPr>
      <w:rFonts w:ascii="Liberation Sans" w:eastAsia="Microsoft YaHei" w:hAnsi="Liberation Sans" w:cs="Mangal"/>
      <w:sz w:val="28"/>
      <w:szCs w:val="28"/>
    </w:rPr>
  </w:style>
  <w:style w:type="paragraph" w:styleId="af0">
    <w:name w:val="Body Text"/>
    <w:aliases w:val="Body Text1,body text,contents,heading_txt,bodytxy2,Body Text - Level 2,bt,??2,Oracle Response,sp,sbs,block text,1,bt4,body text4,bt5,body text5,bt1,body text1,Resume Text,BODY TEXT,txt1,T1,Title 1,bullet title,t,Block text"/>
    <w:basedOn w:val="a1"/>
    <w:link w:val="Char2"/>
    <w:qFormat/>
    <w:pPr>
      <w:spacing w:after="240"/>
    </w:pPr>
  </w:style>
  <w:style w:type="paragraph" w:styleId="af1">
    <w:name w:val="List"/>
    <w:basedOn w:val="af0"/>
    <w:rPr>
      <w:rFonts w:cs="Mangal"/>
    </w:rPr>
  </w:style>
  <w:style w:type="paragraph" w:styleId="af2">
    <w:name w:val="caption"/>
    <w:basedOn w:val="a1"/>
    <w:qFormat/>
    <w:pPr>
      <w:suppressLineNumbers/>
      <w:spacing w:before="120"/>
    </w:pPr>
    <w:rPr>
      <w:rFonts w:cs="Mangal"/>
      <w:i/>
      <w:iCs/>
      <w:sz w:val="24"/>
    </w:rPr>
  </w:style>
  <w:style w:type="paragraph" w:customStyle="1" w:styleId="af3">
    <w:name w:val="Ευρετήριο"/>
    <w:basedOn w:val="a1"/>
    <w:pPr>
      <w:suppressLineNumbers/>
    </w:pPr>
    <w:rPr>
      <w:rFonts w:cs="Mangal"/>
    </w:rPr>
  </w:style>
  <w:style w:type="paragraph" w:customStyle="1" w:styleId="15">
    <w:name w:val="Λεζάντα1"/>
    <w:basedOn w:val="a1"/>
    <w:pPr>
      <w:suppressLineNumbers/>
      <w:spacing w:before="120"/>
    </w:pPr>
    <w:rPr>
      <w:rFonts w:cs="Mangal"/>
      <w:i/>
      <w:iCs/>
      <w:sz w:val="24"/>
    </w:rPr>
  </w:style>
  <w:style w:type="paragraph" w:customStyle="1" w:styleId="25">
    <w:name w:val="Λεζάντα2"/>
    <w:basedOn w:val="a1"/>
    <w:pPr>
      <w:suppressLineNumbers/>
      <w:spacing w:before="120"/>
    </w:pPr>
    <w:rPr>
      <w:rFonts w:cs="Mangal"/>
      <w:i/>
      <w:iCs/>
      <w:sz w:val="24"/>
    </w:rPr>
  </w:style>
  <w:style w:type="paragraph" w:customStyle="1" w:styleId="Caption1">
    <w:name w:val="Caption1"/>
    <w:basedOn w:val="a1"/>
    <w:pPr>
      <w:suppressLineNumbers/>
      <w:spacing w:before="120"/>
    </w:pPr>
    <w:rPr>
      <w:rFonts w:cs="Mangal"/>
      <w:i/>
      <w:iCs/>
      <w:sz w:val="24"/>
    </w:rPr>
  </w:style>
  <w:style w:type="paragraph" w:customStyle="1" w:styleId="WW-Caption">
    <w:name w:val="WW-Caption"/>
    <w:basedOn w:val="a1"/>
    <w:pPr>
      <w:suppressLineNumbers/>
      <w:spacing w:before="120"/>
    </w:pPr>
    <w:rPr>
      <w:rFonts w:cs="Mangal"/>
      <w:i/>
      <w:iCs/>
      <w:sz w:val="24"/>
    </w:rPr>
  </w:style>
  <w:style w:type="paragraph" w:customStyle="1" w:styleId="WW-Caption1">
    <w:name w:val="WW-Caption1"/>
    <w:basedOn w:val="a1"/>
    <w:pPr>
      <w:suppressLineNumbers/>
      <w:spacing w:before="120"/>
    </w:pPr>
    <w:rPr>
      <w:rFonts w:cs="Mangal"/>
      <w:i/>
      <w:iCs/>
      <w:sz w:val="24"/>
    </w:rPr>
  </w:style>
  <w:style w:type="paragraph" w:customStyle="1" w:styleId="WW-Caption11">
    <w:name w:val="WW-Caption11"/>
    <w:basedOn w:val="a1"/>
    <w:pPr>
      <w:suppressLineNumbers/>
      <w:spacing w:before="120"/>
    </w:pPr>
    <w:rPr>
      <w:rFonts w:cs="Mangal"/>
      <w:i/>
      <w:iCs/>
      <w:sz w:val="24"/>
    </w:rPr>
  </w:style>
  <w:style w:type="paragraph" w:customStyle="1" w:styleId="WW-Caption111">
    <w:name w:val="WW-Caption111"/>
    <w:basedOn w:val="a1"/>
    <w:pPr>
      <w:suppressLineNumbers/>
      <w:spacing w:before="120"/>
    </w:pPr>
    <w:rPr>
      <w:rFonts w:cs="Mangal"/>
      <w:i/>
      <w:iCs/>
      <w:sz w:val="24"/>
    </w:rPr>
  </w:style>
  <w:style w:type="paragraph" w:customStyle="1" w:styleId="WW-Caption1111">
    <w:name w:val="WW-Caption1111"/>
    <w:basedOn w:val="a1"/>
    <w:pPr>
      <w:suppressLineNumbers/>
      <w:spacing w:before="120"/>
    </w:pPr>
    <w:rPr>
      <w:rFonts w:cs="Mangal"/>
      <w:i/>
      <w:iCs/>
      <w:sz w:val="24"/>
    </w:rPr>
  </w:style>
  <w:style w:type="paragraph" w:customStyle="1" w:styleId="WW-Caption11111">
    <w:name w:val="WW-Caption11111"/>
    <w:basedOn w:val="a1"/>
    <w:pPr>
      <w:suppressLineNumbers/>
      <w:spacing w:before="120"/>
    </w:pPr>
    <w:rPr>
      <w:rFonts w:cs="Mangal"/>
      <w:i/>
      <w:iCs/>
      <w:sz w:val="24"/>
    </w:rPr>
  </w:style>
  <w:style w:type="paragraph" w:customStyle="1" w:styleId="WW-Caption111111">
    <w:name w:val="WW-Caption111111"/>
    <w:basedOn w:val="a1"/>
    <w:pPr>
      <w:suppressLineNumbers/>
      <w:spacing w:before="120"/>
    </w:pPr>
    <w:rPr>
      <w:rFonts w:cs="Mangal"/>
      <w:i/>
      <w:iCs/>
      <w:sz w:val="24"/>
    </w:rPr>
  </w:style>
  <w:style w:type="paragraph" w:customStyle="1" w:styleId="WW-Caption1111111">
    <w:name w:val="WW-Caption1111111"/>
    <w:basedOn w:val="a1"/>
    <w:pPr>
      <w:suppressLineNumbers/>
      <w:spacing w:before="120"/>
    </w:pPr>
    <w:rPr>
      <w:rFonts w:cs="Mangal"/>
      <w:i/>
      <w:iCs/>
      <w:sz w:val="24"/>
    </w:rPr>
  </w:style>
  <w:style w:type="paragraph" w:customStyle="1" w:styleId="WW-Caption11111111">
    <w:name w:val="WW-Caption11111111"/>
    <w:basedOn w:val="a1"/>
    <w:pPr>
      <w:suppressLineNumbers/>
      <w:spacing w:before="120"/>
    </w:pPr>
    <w:rPr>
      <w:rFonts w:cs="Mangal"/>
      <w:i/>
      <w:iCs/>
      <w:sz w:val="24"/>
    </w:rPr>
  </w:style>
  <w:style w:type="paragraph" w:customStyle="1" w:styleId="WW-Caption111111111">
    <w:name w:val="WW-Caption111111111"/>
    <w:basedOn w:val="a1"/>
    <w:pPr>
      <w:suppressLineNumbers/>
      <w:spacing w:before="120"/>
    </w:pPr>
    <w:rPr>
      <w:rFonts w:cs="Mangal"/>
      <w:i/>
      <w:iCs/>
      <w:sz w:val="24"/>
    </w:rPr>
  </w:style>
  <w:style w:type="paragraph" w:customStyle="1" w:styleId="WW-Caption1111111111">
    <w:name w:val="WW-Caption1111111111"/>
    <w:basedOn w:val="a1"/>
    <w:pPr>
      <w:suppressLineNumbers/>
      <w:spacing w:before="120"/>
    </w:pPr>
    <w:rPr>
      <w:rFonts w:cs="Mangal"/>
      <w:i/>
      <w:iCs/>
      <w:sz w:val="24"/>
    </w:rPr>
  </w:style>
  <w:style w:type="paragraph" w:customStyle="1" w:styleId="111">
    <w:name w:val="Λεζάντα11"/>
    <w:basedOn w:val="a1"/>
    <w:pPr>
      <w:suppressLineNumbers/>
      <w:spacing w:before="120"/>
    </w:pPr>
    <w:rPr>
      <w:rFonts w:cs="Mangal"/>
      <w:i/>
      <w:iCs/>
      <w:sz w:val="24"/>
    </w:rPr>
  </w:style>
  <w:style w:type="paragraph" w:customStyle="1" w:styleId="WW-Caption11111111111">
    <w:name w:val="WW-Caption11111111111"/>
    <w:basedOn w:val="a1"/>
    <w:pPr>
      <w:suppressLineNumbers/>
      <w:spacing w:before="120"/>
    </w:pPr>
    <w:rPr>
      <w:rFonts w:cs="Mangal"/>
      <w:i/>
      <w:iCs/>
      <w:sz w:val="24"/>
    </w:rPr>
  </w:style>
  <w:style w:type="paragraph" w:customStyle="1" w:styleId="WW-Caption111111111111">
    <w:name w:val="WW-Caption111111111111"/>
    <w:basedOn w:val="a1"/>
    <w:pPr>
      <w:suppressLineNumbers/>
      <w:spacing w:before="120"/>
    </w:pPr>
    <w:rPr>
      <w:rFonts w:cs="Mangal"/>
      <w:i/>
      <w:iCs/>
      <w:sz w:val="24"/>
    </w:rPr>
  </w:style>
  <w:style w:type="paragraph" w:customStyle="1" w:styleId="WW-Caption1111111111111">
    <w:name w:val="WW-Caption1111111111111"/>
    <w:basedOn w:val="a1"/>
    <w:pPr>
      <w:suppressLineNumbers/>
      <w:spacing w:before="120"/>
    </w:pPr>
    <w:rPr>
      <w:rFonts w:cs="Mangal"/>
      <w:i/>
      <w:iCs/>
      <w:sz w:val="24"/>
    </w:rPr>
  </w:style>
  <w:style w:type="paragraph" w:customStyle="1" w:styleId="WW-Caption11111111111111">
    <w:name w:val="WW-Caption11111111111111"/>
    <w:basedOn w:val="a1"/>
    <w:pPr>
      <w:suppressLineNumbers/>
      <w:spacing w:before="120"/>
    </w:pPr>
    <w:rPr>
      <w:rFonts w:cs="Mangal"/>
      <w:i/>
      <w:iCs/>
      <w:sz w:val="24"/>
    </w:rPr>
  </w:style>
  <w:style w:type="paragraph" w:customStyle="1" w:styleId="Bullet">
    <w:name w:val="Bullet"/>
    <w:basedOn w:val="a1"/>
    <w:pPr>
      <w:numPr>
        <w:numId w:val="2"/>
      </w:numPr>
      <w:spacing w:after="100"/>
    </w:pPr>
    <w:rPr>
      <w:rFonts w:eastAsia="MS Mincho"/>
      <w:lang w:val="en-US" w:eastAsia="ja-JP"/>
    </w:rPr>
  </w:style>
  <w:style w:type="paragraph" w:customStyle="1" w:styleId="16">
    <w:name w:val="Ημερομηνία1"/>
    <w:basedOn w:val="a1"/>
    <w:next w:val="a1"/>
    <w:pPr>
      <w:spacing w:after="100"/>
    </w:pPr>
    <w:rPr>
      <w:rFonts w:eastAsia="MS Mincho"/>
      <w:lang w:val="en-US" w:eastAsia="ja-JP"/>
    </w:rPr>
  </w:style>
  <w:style w:type="paragraph" w:customStyle="1" w:styleId="DocTitle">
    <w:name w:val="Doc Title"/>
    <w:basedOn w:val="1"/>
  </w:style>
  <w:style w:type="paragraph" w:customStyle="1" w:styleId="inserttext">
    <w:name w:val="insert text"/>
    <w:basedOn w:val="a1"/>
    <w:pPr>
      <w:spacing w:after="100"/>
      <w:ind w:left="794"/>
    </w:pPr>
    <w:rPr>
      <w:rFonts w:eastAsia="MS Mincho"/>
      <w:lang w:val="en-US" w:eastAsia="ja-JP"/>
    </w:rPr>
  </w:style>
  <w:style w:type="paragraph" w:styleId="af4">
    <w:name w:val="footer"/>
    <w:basedOn w:val="a1"/>
    <w:link w:val="Char3"/>
    <w:pPr>
      <w:spacing w:after="100"/>
    </w:pPr>
    <w:rPr>
      <w:rFonts w:eastAsia="MS Mincho"/>
      <w:lang w:val="en-US" w:eastAsia="ja-JP"/>
    </w:rPr>
  </w:style>
  <w:style w:type="paragraph" w:styleId="af5">
    <w:name w:val="header"/>
    <w:aliases w:val="hd,ho,header odd,Header Titlos Prosforas"/>
    <w:basedOn w:val="a1"/>
  </w:style>
  <w:style w:type="paragraph" w:customStyle="1" w:styleId="17">
    <w:name w:val="Κείμενο πλαισίου1"/>
    <w:basedOn w:val="a1"/>
    <w:rPr>
      <w:rFonts w:cs="Tahoma"/>
      <w:sz w:val="16"/>
      <w:szCs w:val="16"/>
    </w:rPr>
  </w:style>
  <w:style w:type="paragraph" w:customStyle="1" w:styleId="CommentText1">
    <w:name w:val="Comment Text1"/>
    <w:basedOn w:val="a1"/>
    <w:rPr>
      <w:sz w:val="20"/>
      <w:szCs w:val="20"/>
    </w:rPr>
  </w:style>
  <w:style w:type="paragraph" w:customStyle="1" w:styleId="CommentSubject1">
    <w:name w:val="Comment Subject1"/>
    <w:basedOn w:val="CommentText1"/>
    <w:next w:val="CommentText1"/>
    <w:rPr>
      <w:b/>
      <w:bCs/>
    </w:rPr>
  </w:style>
  <w:style w:type="paragraph" w:customStyle="1" w:styleId="18">
    <w:name w:val="Αναθεώρηση1"/>
    <w:pPr>
      <w:suppressAutoHyphens/>
    </w:pPr>
    <w:rPr>
      <w:sz w:val="24"/>
      <w:szCs w:val="24"/>
      <w:lang w:val="en-GB" w:eastAsia="zh-CN"/>
    </w:rPr>
  </w:style>
  <w:style w:type="paragraph" w:customStyle="1" w:styleId="western">
    <w:name w:val="western"/>
    <w:basedOn w:val="a1"/>
    <w:pPr>
      <w:spacing w:before="280" w:after="200"/>
    </w:pPr>
    <w:rPr>
      <w:rFonts w:ascii="Arial Unicode MS" w:eastAsia="Arial Unicode MS" w:hAnsi="Arial Unicode MS" w:cs="Arial Unicode MS"/>
    </w:rPr>
  </w:style>
  <w:style w:type="paragraph" w:customStyle="1" w:styleId="19">
    <w:name w:val="Παράγραφος λίστας1"/>
    <w:basedOn w:val="a1"/>
    <w:pPr>
      <w:spacing w:after="200"/>
      <w:ind w:left="720"/>
      <w:contextualSpacing/>
    </w:pPr>
  </w:style>
  <w:style w:type="paragraph" w:styleId="af6">
    <w:name w:val="footnote text"/>
    <w:basedOn w:val="a1"/>
    <w:link w:val="Char4"/>
    <w:pPr>
      <w:spacing w:after="0"/>
      <w:ind w:left="425" w:hanging="425"/>
    </w:pPr>
    <w:rPr>
      <w:sz w:val="18"/>
      <w:szCs w:val="20"/>
      <w:lang w:val="en-IE"/>
    </w:rPr>
  </w:style>
  <w:style w:type="paragraph" w:styleId="1a">
    <w:name w:val="toc 1"/>
    <w:basedOn w:val="a1"/>
    <w:next w:val="a1"/>
    <w:uiPriority w:val="39"/>
    <w:pPr>
      <w:spacing w:before="120"/>
      <w:jc w:val="left"/>
    </w:pPr>
    <w:rPr>
      <w:b/>
      <w:bCs/>
      <w:caps/>
      <w:sz w:val="20"/>
      <w:szCs w:val="20"/>
    </w:rPr>
  </w:style>
  <w:style w:type="paragraph" w:styleId="26">
    <w:name w:val="toc 2"/>
    <w:basedOn w:val="a1"/>
    <w:next w:val="a1"/>
    <w:uiPriority w:val="39"/>
    <w:pPr>
      <w:spacing w:after="0"/>
      <w:ind w:left="220"/>
      <w:jc w:val="left"/>
    </w:pPr>
    <w:rPr>
      <w:smallCaps/>
      <w:sz w:val="20"/>
      <w:szCs w:val="20"/>
    </w:rPr>
  </w:style>
  <w:style w:type="paragraph" w:styleId="32">
    <w:name w:val="toc 3"/>
    <w:basedOn w:val="a1"/>
    <w:next w:val="a1"/>
    <w:uiPriority w:val="39"/>
    <w:pPr>
      <w:spacing w:after="0"/>
      <w:ind w:left="440"/>
      <w:jc w:val="left"/>
    </w:pPr>
    <w:rPr>
      <w:i/>
      <w:iCs/>
      <w:sz w:val="20"/>
      <w:szCs w:val="20"/>
    </w:rPr>
  </w:style>
  <w:style w:type="paragraph" w:styleId="40">
    <w:name w:val="toc 4"/>
    <w:basedOn w:val="a1"/>
    <w:next w:val="a1"/>
    <w:uiPriority w:val="39"/>
    <w:pPr>
      <w:spacing w:after="0"/>
      <w:ind w:left="660"/>
      <w:jc w:val="left"/>
    </w:pPr>
    <w:rPr>
      <w:sz w:val="18"/>
      <w:szCs w:val="18"/>
    </w:rPr>
  </w:style>
  <w:style w:type="paragraph" w:styleId="50">
    <w:name w:val="toc 5"/>
    <w:basedOn w:val="a1"/>
    <w:next w:val="a1"/>
    <w:uiPriority w:val="39"/>
    <w:pPr>
      <w:spacing w:after="0"/>
      <w:ind w:left="880"/>
      <w:jc w:val="left"/>
    </w:pPr>
    <w:rPr>
      <w:sz w:val="18"/>
      <w:szCs w:val="18"/>
    </w:rPr>
  </w:style>
  <w:style w:type="paragraph" w:styleId="60">
    <w:name w:val="toc 6"/>
    <w:basedOn w:val="a1"/>
    <w:next w:val="a1"/>
    <w:uiPriority w:val="39"/>
    <w:pPr>
      <w:spacing w:after="0"/>
      <w:ind w:left="1100"/>
      <w:jc w:val="left"/>
    </w:pPr>
    <w:rPr>
      <w:sz w:val="18"/>
      <w:szCs w:val="18"/>
    </w:rPr>
  </w:style>
  <w:style w:type="paragraph" w:styleId="70">
    <w:name w:val="toc 7"/>
    <w:basedOn w:val="a1"/>
    <w:next w:val="a1"/>
    <w:uiPriority w:val="39"/>
    <w:pPr>
      <w:spacing w:after="0"/>
      <w:ind w:left="1320"/>
      <w:jc w:val="left"/>
    </w:pPr>
    <w:rPr>
      <w:sz w:val="18"/>
      <w:szCs w:val="18"/>
    </w:rPr>
  </w:style>
  <w:style w:type="paragraph" w:styleId="80">
    <w:name w:val="toc 8"/>
    <w:basedOn w:val="a1"/>
    <w:next w:val="a1"/>
    <w:uiPriority w:val="39"/>
    <w:pPr>
      <w:spacing w:after="0"/>
      <w:ind w:left="1540"/>
      <w:jc w:val="left"/>
    </w:pPr>
    <w:rPr>
      <w:sz w:val="18"/>
      <w:szCs w:val="18"/>
    </w:rPr>
  </w:style>
  <w:style w:type="paragraph" w:styleId="90">
    <w:name w:val="toc 9"/>
    <w:basedOn w:val="a1"/>
    <w:next w:val="a1"/>
    <w:uiPriority w:val="39"/>
    <w:pPr>
      <w:spacing w:after="0"/>
      <w:ind w:left="1760"/>
      <w:jc w:val="left"/>
    </w:pPr>
    <w:rPr>
      <w:sz w:val="18"/>
      <w:szCs w:val="18"/>
    </w:rPr>
  </w:style>
  <w:style w:type="paragraph" w:customStyle="1" w:styleId="Style1">
    <w:name w:val="Style1"/>
    <w:basedOn w:val="DocTitle"/>
    <w:pPr>
      <w:pageBreakBefore w:val="0"/>
      <w:pBdr>
        <w:top w:val="single" w:sz="18" w:space="1" w:color="000080"/>
        <w:left w:val="single" w:sz="18" w:space="4" w:color="000080"/>
        <w:right w:val="single" w:sz="18" w:space="4" w:color="000080"/>
      </w:pBdr>
      <w:jc w:val="center"/>
    </w:pPr>
    <w:rPr>
      <w:rFonts w:ascii="Calibri" w:hAnsi="Calibri" w:cs="Calibri"/>
      <w:sz w:val="40"/>
      <w:szCs w:val="40"/>
      <w:lang w:val="el-GR"/>
    </w:rPr>
  </w:style>
  <w:style w:type="paragraph" w:customStyle="1" w:styleId="Contents">
    <w:name w:val="Contents"/>
    <w:basedOn w:val="1"/>
    <w:rPr>
      <w:rFonts w:ascii="Calibri" w:hAnsi="Calibri" w:cs="Calibri"/>
      <w:lang w:val="el-GR"/>
    </w:rPr>
  </w:style>
  <w:style w:type="paragraph" w:styleId="af7">
    <w:name w:val="endnote text"/>
    <w:basedOn w:val="a1"/>
    <w:rPr>
      <w:sz w:val="20"/>
      <w:szCs w:val="20"/>
    </w:rPr>
  </w:style>
  <w:style w:type="paragraph" w:customStyle="1" w:styleId="Default">
    <w:name w:val="Default"/>
    <w:qFormat/>
    <w:pPr>
      <w:widowControl w:val="0"/>
      <w:suppressAutoHyphens/>
    </w:pPr>
    <w:rPr>
      <w:rFonts w:ascii="Cambria" w:hAnsi="Cambria" w:cs="Mangal"/>
      <w:color w:val="000000"/>
      <w:sz w:val="24"/>
      <w:szCs w:val="24"/>
      <w:lang w:eastAsia="zh-CN" w:bidi="hi-IN"/>
    </w:rPr>
  </w:style>
  <w:style w:type="paragraph" w:customStyle="1" w:styleId="af8">
    <w:name w:val="Προμορφοποιημένο κείμενο"/>
    <w:basedOn w:val="a1"/>
  </w:style>
  <w:style w:type="paragraph" w:styleId="af9">
    <w:name w:val="Body Text Indent"/>
    <w:basedOn w:val="a1"/>
    <w:link w:val="Char5"/>
    <w:pPr>
      <w:ind w:firstLine="1134"/>
    </w:pPr>
    <w:rPr>
      <w:rFonts w:ascii="Arial" w:hAnsi="Arial" w:cs="Arial"/>
    </w:rPr>
  </w:style>
  <w:style w:type="paragraph" w:customStyle="1" w:styleId="normalwithoutspacing">
    <w:name w:val="normal_without_spacing"/>
    <w:basedOn w:val="a1"/>
    <w:pPr>
      <w:spacing w:after="60"/>
    </w:pPr>
    <w:rPr>
      <w:lang w:val="el-GR"/>
    </w:rPr>
  </w:style>
  <w:style w:type="paragraph" w:customStyle="1" w:styleId="foothanging">
    <w:name w:val="foot_hanging"/>
    <w:basedOn w:val="af6"/>
    <w:pPr>
      <w:ind w:left="426" w:hanging="426"/>
    </w:pPr>
    <w:rPr>
      <w:szCs w:val="18"/>
    </w:rPr>
  </w:style>
  <w:style w:type="paragraph" w:customStyle="1" w:styleId="-HTML1">
    <w:name w:val="Προ-διαμορφωμένο HTML1"/>
    <w:basedOn w:val="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l-GR"/>
    </w:rPr>
  </w:style>
  <w:style w:type="paragraph" w:customStyle="1" w:styleId="LO-normal">
    <w:name w:val="LO-normal"/>
    <w:pPr>
      <w:suppressAutoHyphens/>
      <w:spacing w:line="276" w:lineRule="auto"/>
    </w:pPr>
    <w:rPr>
      <w:rFonts w:ascii="Arial" w:eastAsia="Arial" w:hAnsi="Arial" w:cs="Arial"/>
      <w:color w:val="000000"/>
      <w:sz w:val="22"/>
      <w:szCs w:val="22"/>
      <w:lang w:eastAsia="zh-CN"/>
    </w:rPr>
  </w:style>
  <w:style w:type="paragraph" w:customStyle="1" w:styleId="310">
    <w:name w:val="Σώμα κείμενου με εσοχή 31"/>
    <w:basedOn w:val="a1"/>
    <w:pPr>
      <w:suppressAutoHyphens w:val="0"/>
      <w:spacing w:line="312" w:lineRule="auto"/>
      <w:ind w:left="283"/>
    </w:pPr>
    <w:rPr>
      <w:rFonts w:cs="Times New Roman"/>
      <w:sz w:val="16"/>
      <w:szCs w:val="16"/>
    </w:rPr>
  </w:style>
  <w:style w:type="paragraph" w:customStyle="1" w:styleId="1b">
    <w:name w:val="Χωρίς διάστιχο1"/>
    <w:pPr>
      <w:suppressAutoHyphens/>
      <w:jc w:val="both"/>
    </w:pPr>
    <w:rPr>
      <w:rFonts w:ascii="Calibri" w:hAnsi="Calibri" w:cs="Calibri"/>
      <w:sz w:val="22"/>
      <w:szCs w:val="24"/>
      <w:lang w:val="en-GB" w:eastAsia="zh-CN"/>
    </w:rPr>
  </w:style>
  <w:style w:type="paragraph" w:customStyle="1" w:styleId="afa">
    <w:name w:val="Περιεχόμενα πίνακα"/>
    <w:basedOn w:val="a1"/>
    <w:pPr>
      <w:suppressLineNumbers/>
    </w:pPr>
  </w:style>
  <w:style w:type="paragraph" w:customStyle="1" w:styleId="afb">
    <w:name w:val="Επικεφαλίδα πίνακα"/>
    <w:basedOn w:val="afa"/>
    <w:pPr>
      <w:jc w:val="center"/>
    </w:pPr>
    <w:rPr>
      <w:b/>
      <w:bCs/>
    </w:rPr>
  </w:style>
  <w:style w:type="paragraph" w:customStyle="1" w:styleId="footers">
    <w:name w:val="footers"/>
    <w:basedOn w:val="foothanging"/>
  </w:style>
  <w:style w:type="paragraph" w:customStyle="1" w:styleId="Standard">
    <w:name w:val="Standard"/>
    <w:pPr>
      <w:widowControl w:val="0"/>
      <w:suppressAutoHyphens/>
      <w:textAlignment w:val="baseline"/>
    </w:pPr>
    <w:rPr>
      <w:rFonts w:cs="Lucida Sans"/>
      <w:kern w:val="1"/>
      <w:sz w:val="24"/>
      <w:szCs w:val="24"/>
      <w:lang w:eastAsia="zh-CN" w:bidi="hi-IN"/>
    </w:rPr>
  </w:style>
  <w:style w:type="paragraph" w:customStyle="1" w:styleId="Textbody">
    <w:name w:val="Text body"/>
    <w:basedOn w:val="Standard"/>
    <w:pPr>
      <w:spacing w:after="120"/>
    </w:pPr>
  </w:style>
  <w:style w:type="paragraph" w:customStyle="1" w:styleId="Footnote">
    <w:name w:val="Footnote"/>
    <w:basedOn w:val="Standard"/>
    <w:pPr>
      <w:suppressLineNumbers/>
      <w:ind w:left="283" w:hanging="283"/>
    </w:pPr>
    <w:rPr>
      <w:sz w:val="20"/>
      <w:szCs w:val="20"/>
    </w:rPr>
  </w:style>
  <w:style w:type="paragraph" w:customStyle="1" w:styleId="311">
    <w:name w:val="Σώμα κείμενου 31"/>
    <w:basedOn w:val="a1"/>
    <w:rPr>
      <w:sz w:val="16"/>
      <w:szCs w:val="16"/>
    </w:rPr>
  </w:style>
  <w:style w:type="paragraph" w:customStyle="1" w:styleId="fooot">
    <w:name w:val="fooot"/>
    <w:basedOn w:val="footers"/>
  </w:style>
  <w:style w:type="paragraph" w:styleId="afc">
    <w:name w:val="Balloon Text"/>
    <w:basedOn w:val="a1"/>
    <w:pPr>
      <w:spacing w:after="0"/>
    </w:pPr>
    <w:rPr>
      <w:rFonts w:cs="Tahoma"/>
      <w:sz w:val="16"/>
      <w:szCs w:val="16"/>
    </w:rPr>
  </w:style>
  <w:style w:type="paragraph" w:customStyle="1" w:styleId="1c">
    <w:name w:val="Κείμενο σχολίου1"/>
    <w:basedOn w:val="a1"/>
    <w:rPr>
      <w:sz w:val="20"/>
      <w:szCs w:val="20"/>
    </w:rPr>
  </w:style>
  <w:style w:type="paragraph" w:styleId="afd">
    <w:name w:val="annotation subject"/>
    <w:basedOn w:val="1c"/>
    <w:next w:val="1c"/>
    <w:rPr>
      <w:b/>
      <w:bCs/>
    </w:rPr>
  </w:style>
  <w:style w:type="paragraph" w:styleId="-HTML">
    <w:name w:val="HTML Preformatted"/>
    <w:basedOn w:val="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n-US"/>
    </w:rPr>
  </w:style>
  <w:style w:type="paragraph" w:styleId="afe">
    <w:name w:val="Revision"/>
    <w:pPr>
      <w:suppressAutoHyphens/>
    </w:pPr>
    <w:rPr>
      <w:rFonts w:ascii="Calibri" w:hAnsi="Calibri" w:cs="Calibri"/>
      <w:sz w:val="22"/>
      <w:szCs w:val="24"/>
      <w:lang w:val="en-GB" w:eastAsia="zh-CN"/>
    </w:rPr>
  </w:style>
  <w:style w:type="paragraph" w:customStyle="1" w:styleId="21">
    <w:name w:val="Λίστα με κουκκίδες 21"/>
    <w:basedOn w:val="a1"/>
    <w:pPr>
      <w:numPr>
        <w:numId w:val="1"/>
      </w:numPr>
      <w:suppressAutoHyphens w:val="0"/>
      <w:spacing w:after="0" w:line="360" w:lineRule="auto"/>
    </w:pPr>
    <w:rPr>
      <w:rFonts w:ascii="Trebuchet MS" w:hAnsi="Trebuchet MS" w:cs="Times New Roman"/>
      <w:szCs w:val="20"/>
      <w:lang w:val="en-US"/>
    </w:rPr>
  </w:style>
  <w:style w:type="paragraph" w:customStyle="1" w:styleId="100">
    <w:name w:val="Περιεχόμενα 10"/>
    <w:basedOn w:val="af3"/>
    <w:pPr>
      <w:tabs>
        <w:tab w:val="right" w:leader="dot" w:pos="7091"/>
      </w:tabs>
      <w:ind w:left="2547"/>
    </w:pPr>
  </w:style>
  <w:style w:type="character" w:styleId="aff">
    <w:name w:val="annotation reference"/>
    <w:basedOn w:val="a2"/>
    <w:uiPriority w:val="99"/>
    <w:unhideWhenUsed/>
    <w:qFormat/>
    <w:rsid w:val="00D5279B"/>
    <w:rPr>
      <w:sz w:val="16"/>
      <w:szCs w:val="16"/>
    </w:rPr>
  </w:style>
  <w:style w:type="paragraph" w:styleId="aff0">
    <w:name w:val="annotation text"/>
    <w:basedOn w:val="a1"/>
    <w:link w:val="Char10"/>
    <w:unhideWhenUsed/>
    <w:qFormat/>
    <w:rsid w:val="00D5279B"/>
    <w:rPr>
      <w:sz w:val="20"/>
      <w:szCs w:val="20"/>
    </w:rPr>
  </w:style>
  <w:style w:type="character" w:customStyle="1" w:styleId="Char10">
    <w:name w:val="Κείμενο σχολίου Char1"/>
    <w:basedOn w:val="a2"/>
    <w:link w:val="aff0"/>
    <w:qFormat/>
    <w:rsid w:val="00D5279B"/>
    <w:rPr>
      <w:rFonts w:ascii="Calibri" w:hAnsi="Calibri" w:cs="Calibri"/>
      <w:lang w:val="en-GB" w:eastAsia="zh-CN"/>
    </w:rPr>
  </w:style>
  <w:style w:type="paragraph" w:customStyle="1" w:styleId="TabletextChar">
    <w:name w:val="Table text Char"/>
    <w:basedOn w:val="a1"/>
    <w:link w:val="TabletextCharChar"/>
    <w:rsid w:val="0024279E"/>
    <w:pPr>
      <w:widowControl w:val="0"/>
      <w:suppressAutoHyphens w:val="0"/>
      <w:spacing w:line="300" w:lineRule="atLeast"/>
      <w:jc w:val="left"/>
    </w:pPr>
    <w:rPr>
      <w:rFonts w:cs="Times New Roman"/>
      <w:sz w:val="20"/>
      <w:szCs w:val="20"/>
      <w:lang w:val="el-GR" w:eastAsia="en-US"/>
    </w:rPr>
  </w:style>
  <w:style w:type="character" w:customStyle="1" w:styleId="TabletextCharChar">
    <w:name w:val="Table text Char Char"/>
    <w:link w:val="TabletextChar"/>
    <w:rsid w:val="0024279E"/>
    <w:rPr>
      <w:rFonts w:ascii="Tahoma" w:hAnsi="Tahoma"/>
      <w:lang w:eastAsia="en-US"/>
    </w:rPr>
  </w:style>
  <w:style w:type="character" w:customStyle="1" w:styleId="Mention1">
    <w:name w:val="Mention1"/>
    <w:basedOn w:val="a2"/>
    <w:uiPriority w:val="99"/>
    <w:semiHidden/>
    <w:unhideWhenUsed/>
    <w:rsid w:val="00DF6A64"/>
    <w:rPr>
      <w:color w:val="2B579A"/>
      <w:shd w:val="clear" w:color="auto" w:fill="E6E6E6"/>
    </w:rPr>
  </w:style>
  <w:style w:type="paragraph" w:styleId="aff1">
    <w:name w:val="List Paragraph"/>
    <w:aliases w:val="Kommentar,Bullet List,FooterText,numbered,Paragraphe de liste1,lp1,Diligence Check,Bullet2,Bullet21,bl1,Bullet22,Bullet23,Bullet211,Bullet24,Bullet25,Bullet26,Bullet27,bl11,Bullet212,Bullet28,bl12,Bullet213,Bullet29,bl13,Bullet214,列出段落"/>
    <w:basedOn w:val="a1"/>
    <w:link w:val="Char6"/>
    <w:uiPriority w:val="34"/>
    <w:qFormat/>
    <w:rsid w:val="005B2CE7"/>
    <w:pPr>
      <w:ind w:left="720"/>
      <w:contextualSpacing/>
    </w:pPr>
  </w:style>
  <w:style w:type="character" w:customStyle="1" w:styleId="33">
    <w:name w:val="Παραπομπή υποσημείωσης3"/>
    <w:rsid w:val="00B65D70"/>
    <w:rPr>
      <w:vertAlign w:val="superscript"/>
    </w:rPr>
  </w:style>
  <w:style w:type="table" w:styleId="aff2">
    <w:name w:val="Table Grid"/>
    <w:basedOn w:val="a3"/>
    <w:uiPriority w:val="59"/>
    <w:rsid w:val="00CA1F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2"/>
    <w:uiPriority w:val="99"/>
    <w:semiHidden/>
    <w:unhideWhenUsed/>
    <w:rsid w:val="00704D1F"/>
    <w:rPr>
      <w:color w:val="808080"/>
      <w:shd w:val="clear" w:color="auto" w:fill="E6E6E6"/>
    </w:rPr>
  </w:style>
  <w:style w:type="character" w:customStyle="1" w:styleId="WW-FootnoteReference15">
    <w:name w:val="WW-Footnote Reference15"/>
    <w:rsid w:val="00E536F5"/>
    <w:rPr>
      <w:vertAlign w:val="superscript"/>
    </w:rPr>
  </w:style>
  <w:style w:type="numbering" w:customStyle="1" w:styleId="Style2">
    <w:name w:val="Style2"/>
    <w:uiPriority w:val="99"/>
    <w:rsid w:val="007A7DCA"/>
    <w:pPr>
      <w:numPr>
        <w:numId w:val="5"/>
      </w:numPr>
    </w:pPr>
  </w:style>
  <w:style w:type="paragraph" w:customStyle="1" w:styleId="Style18">
    <w:name w:val="Style18"/>
    <w:basedOn w:val="a1"/>
    <w:uiPriority w:val="99"/>
    <w:rsid w:val="00DB024C"/>
    <w:pPr>
      <w:widowControl w:val="0"/>
      <w:suppressAutoHyphens w:val="0"/>
      <w:autoSpaceDE w:val="0"/>
      <w:autoSpaceDN w:val="0"/>
      <w:adjustRightInd w:val="0"/>
      <w:spacing w:after="0" w:line="210" w:lineRule="exact"/>
      <w:ind w:firstLine="165"/>
    </w:pPr>
    <w:rPr>
      <w:rFonts w:ascii="Microsoft Sans Serif" w:eastAsiaTheme="minorEastAsia" w:hAnsi="Microsoft Sans Serif" w:cs="Microsoft Sans Serif"/>
      <w:sz w:val="24"/>
      <w:lang w:val="el-GR" w:eastAsia="el-GR"/>
    </w:rPr>
  </w:style>
  <w:style w:type="character" w:customStyle="1" w:styleId="FontStyle124">
    <w:name w:val="Font Style124"/>
    <w:basedOn w:val="a2"/>
    <w:uiPriority w:val="99"/>
    <w:rsid w:val="00DB024C"/>
    <w:rPr>
      <w:rFonts w:ascii="Microsoft Sans Serif" w:hAnsi="Microsoft Sans Serif" w:cs="Microsoft Sans Serif"/>
      <w:sz w:val="14"/>
      <w:szCs w:val="14"/>
    </w:rPr>
  </w:style>
  <w:style w:type="paragraph" w:customStyle="1" w:styleId="Style35">
    <w:name w:val="Style35"/>
    <w:basedOn w:val="a1"/>
    <w:uiPriority w:val="99"/>
    <w:rsid w:val="00A7426F"/>
    <w:pPr>
      <w:widowControl w:val="0"/>
      <w:suppressAutoHyphens w:val="0"/>
      <w:autoSpaceDE w:val="0"/>
      <w:autoSpaceDN w:val="0"/>
      <w:adjustRightInd w:val="0"/>
      <w:spacing w:after="0" w:line="210" w:lineRule="exact"/>
      <w:ind w:firstLine="169"/>
    </w:pPr>
    <w:rPr>
      <w:rFonts w:ascii="Microsoft Sans Serif" w:eastAsiaTheme="minorEastAsia" w:hAnsi="Microsoft Sans Serif" w:cs="Microsoft Sans Serif"/>
      <w:sz w:val="24"/>
      <w:lang w:val="el-GR" w:eastAsia="el-GR"/>
    </w:rPr>
  </w:style>
  <w:style w:type="character" w:customStyle="1" w:styleId="6Char">
    <w:name w:val="Επικεφαλίδα 6 Char"/>
    <w:basedOn w:val="a2"/>
    <w:link w:val="6"/>
    <w:rsid w:val="006A7951"/>
    <w:rPr>
      <w:rFonts w:ascii="Tahoma" w:hAnsi="Tahoma"/>
      <w:b/>
      <w:sz w:val="22"/>
      <w:lang w:eastAsia="en-US"/>
    </w:rPr>
  </w:style>
  <w:style w:type="character" w:customStyle="1" w:styleId="7Char">
    <w:name w:val="Επικεφαλίδα 7 Char"/>
    <w:aliases w:val="Επικεφαλίδα 7 Char Char Char1,Επικεφαλίδα 7 Char Char Char Char,Επικεφαλίδα 7 Char Char + Justified Char,Heading 7 Char Char Char1,Heading 7 Char Char Char Char,Heading 7 Char1 Char,Heading 7 Char Char1 Char Char"/>
    <w:basedOn w:val="a2"/>
    <w:link w:val="7"/>
    <w:rsid w:val="005B4566"/>
    <w:rPr>
      <w:rFonts w:ascii="Tahoma" w:hAnsi="Tahoma"/>
      <w:sz w:val="18"/>
      <w:u w:val="single"/>
      <w:lang w:eastAsia="en-US"/>
    </w:rPr>
  </w:style>
  <w:style w:type="character" w:customStyle="1" w:styleId="8Char">
    <w:name w:val="Επικεφαλίδα 8 Char"/>
    <w:basedOn w:val="a2"/>
    <w:link w:val="8"/>
    <w:rsid w:val="005B4566"/>
    <w:rPr>
      <w:rFonts w:ascii="Tahoma" w:hAnsi="Tahoma"/>
      <w:sz w:val="18"/>
      <w:u w:val="single"/>
      <w:lang w:eastAsia="en-US"/>
    </w:rPr>
  </w:style>
  <w:style w:type="character" w:customStyle="1" w:styleId="9Char">
    <w:name w:val="Επικεφαλίδα 9 Char"/>
    <w:aliases w:val="AC&amp;E_1 Char,App Heading Char"/>
    <w:basedOn w:val="a2"/>
    <w:link w:val="9"/>
    <w:rsid w:val="005B4566"/>
    <w:rPr>
      <w:rFonts w:ascii="Tahoma" w:hAnsi="Tahoma"/>
      <w:sz w:val="18"/>
      <w:u w:val="single"/>
      <w:lang w:eastAsia="en-US"/>
    </w:rPr>
  </w:style>
  <w:style w:type="paragraph" w:customStyle="1" w:styleId="Tabletext">
    <w:name w:val="Table text"/>
    <w:aliases w:val="ta"/>
    <w:basedOn w:val="a1"/>
    <w:link w:val="TabletextChar1"/>
    <w:rsid w:val="00A5670E"/>
    <w:pPr>
      <w:widowControl w:val="0"/>
      <w:suppressAutoHyphens w:val="0"/>
      <w:jc w:val="left"/>
    </w:pPr>
    <w:rPr>
      <w:rFonts w:cs="Times New Roman"/>
      <w:sz w:val="20"/>
      <w:szCs w:val="20"/>
      <w:lang w:val="el-GR" w:eastAsia="en-US"/>
    </w:rPr>
  </w:style>
  <w:style w:type="character" w:customStyle="1" w:styleId="TabletextChar1">
    <w:name w:val="Table text Char1"/>
    <w:link w:val="Tabletext"/>
    <w:locked/>
    <w:rsid w:val="00A5670E"/>
    <w:rPr>
      <w:rFonts w:ascii="Tahoma" w:hAnsi="Tahoma"/>
      <w:lang w:eastAsia="en-US"/>
    </w:rPr>
  </w:style>
  <w:style w:type="character" w:customStyle="1" w:styleId="1Char">
    <w:name w:val="Επικεφαλίδα 1 Char"/>
    <w:basedOn w:val="a2"/>
    <w:link w:val="1"/>
    <w:qFormat/>
    <w:rsid w:val="00623457"/>
    <w:rPr>
      <w:rFonts w:ascii="Tahoma" w:hAnsi="Tahoma" w:cs="Arial"/>
      <w:b/>
      <w:bCs/>
      <w:color w:val="333399"/>
      <w:sz w:val="28"/>
      <w:szCs w:val="32"/>
      <w:lang w:val="en-US" w:eastAsia="zh-CN"/>
    </w:rPr>
  </w:style>
  <w:style w:type="numbering" w:customStyle="1" w:styleId="Style3">
    <w:name w:val="Style3"/>
    <w:uiPriority w:val="99"/>
    <w:rsid w:val="00C535AC"/>
    <w:pPr>
      <w:numPr>
        <w:numId w:val="10"/>
      </w:numPr>
    </w:pPr>
  </w:style>
  <w:style w:type="character" w:customStyle="1" w:styleId="UnresolvedMention2">
    <w:name w:val="Unresolved Mention2"/>
    <w:basedOn w:val="a2"/>
    <w:uiPriority w:val="99"/>
    <w:semiHidden/>
    <w:unhideWhenUsed/>
    <w:rsid w:val="003A109E"/>
    <w:rPr>
      <w:color w:val="808080"/>
      <w:shd w:val="clear" w:color="auto" w:fill="E6E6E6"/>
    </w:rPr>
  </w:style>
  <w:style w:type="character" w:styleId="aff3">
    <w:name w:val="Book Title"/>
    <w:basedOn w:val="a2"/>
    <w:uiPriority w:val="33"/>
    <w:qFormat/>
    <w:rsid w:val="005B2CE7"/>
    <w:rPr>
      <w:b/>
      <w:bCs/>
      <w:i/>
      <w:iCs/>
      <w:spacing w:val="5"/>
    </w:rPr>
  </w:style>
  <w:style w:type="paragraph" w:styleId="aff4">
    <w:name w:val="Subtitle"/>
    <w:basedOn w:val="a1"/>
    <w:next w:val="a1"/>
    <w:link w:val="Char7"/>
    <w:uiPriority w:val="11"/>
    <w:qFormat/>
    <w:rsid w:val="005B2CE7"/>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Char7">
    <w:name w:val="Υπότιτλος Char"/>
    <w:basedOn w:val="a2"/>
    <w:link w:val="aff4"/>
    <w:uiPriority w:val="11"/>
    <w:rsid w:val="005B2CE7"/>
    <w:rPr>
      <w:rFonts w:asciiTheme="minorHAnsi" w:eastAsiaTheme="minorEastAsia" w:hAnsiTheme="minorHAnsi" w:cstheme="minorBidi"/>
      <w:color w:val="5A5A5A" w:themeColor="text1" w:themeTint="A5"/>
      <w:spacing w:val="15"/>
      <w:sz w:val="22"/>
      <w:szCs w:val="22"/>
      <w:lang w:val="en-GB" w:eastAsia="zh-CN"/>
    </w:rPr>
  </w:style>
  <w:style w:type="paragraph" w:styleId="aff5">
    <w:name w:val="Intense Quote"/>
    <w:basedOn w:val="a1"/>
    <w:next w:val="a1"/>
    <w:link w:val="Char8"/>
    <w:uiPriority w:val="30"/>
    <w:qFormat/>
    <w:rsid w:val="005B2CE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har8">
    <w:name w:val="Έντονο απόσπ. Char"/>
    <w:basedOn w:val="a2"/>
    <w:link w:val="aff5"/>
    <w:uiPriority w:val="30"/>
    <w:rsid w:val="005B2CE7"/>
    <w:rPr>
      <w:rFonts w:ascii="Calibri" w:hAnsi="Calibri" w:cs="Calibri"/>
      <w:i/>
      <w:iCs/>
      <w:color w:val="5B9BD5" w:themeColor="accent1"/>
      <w:sz w:val="22"/>
      <w:szCs w:val="24"/>
      <w:lang w:val="en-GB" w:eastAsia="zh-CN"/>
    </w:rPr>
  </w:style>
  <w:style w:type="paragraph" w:customStyle="1" w:styleId="firstpage">
    <w:name w:val="first page"/>
    <w:basedOn w:val="1"/>
    <w:link w:val="firstpageChar"/>
    <w:semiHidden/>
    <w:rsid w:val="00405F8E"/>
    <w:pPr>
      <w:pageBreakBefore w:val="0"/>
      <w:numPr>
        <w:numId w:val="0"/>
      </w:numPr>
      <w:pBdr>
        <w:top w:val="none" w:sz="0" w:space="0" w:color="auto"/>
        <w:left w:val="none" w:sz="0" w:space="0" w:color="auto"/>
        <w:bottom w:val="single" w:sz="6" w:space="1" w:color="auto"/>
        <w:right w:val="none" w:sz="0" w:space="0" w:color="auto"/>
      </w:pBdr>
      <w:shd w:val="clear" w:color="auto" w:fill="E0E0E0"/>
      <w:suppressAutoHyphens w:val="0"/>
      <w:spacing w:before="360" w:after="120" w:line="360" w:lineRule="auto"/>
      <w:ind w:left="1418" w:hanging="1418"/>
      <w:jc w:val="left"/>
      <w:outlineLvl w:val="9"/>
    </w:pPr>
    <w:rPr>
      <w:rFonts w:cs="Times New Roman"/>
      <w:bCs w:val="0"/>
      <w:color w:val="auto"/>
      <w:spacing w:val="20"/>
      <w:kern w:val="28"/>
      <w:sz w:val="24"/>
      <w:szCs w:val="20"/>
      <w:lang w:val="el-GR" w:eastAsia="en-US"/>
    </w:rPr>
  </w:style>
  <w:style w:type="character" w:customStyle="1" w:styleId="firstpageChar">
    <w:name w:val="first page Char"/>
    <w:basedOn w:val="a2"/>
    <w:link w:val="firstpage"/>
    <w:semiHidden/>
    <w:rsid w:val="00405F8E"/>
    <w:rPr>
      <w:rFonts w:ascii="Tahoma" w:hAnsi="Tahoma"/>
      <w:b/>
      <w:spacing w:val="20"/>
      <w:kern w:val="28"/>
      <w:sz w:val="24"/>
      <w:shd w:val="clear" w:color="auto" w:fill="E0E0E0"/>
      <w:lang w:eastAsia="en-US"/>
    </w:rPr>
  </w:style>
  <w:style w:type="character" w:customStyle="1" w:styleId="WW-FootnoteReference17">
    <w:name w:val="WW-Footnote Reference17"/>
    <w:rsid w:val="00C931A2"/>
    <w:rPr>
      <w:vertAlign w:val="superscript"/>
    </w:rPr>
  </w:style>
  <w:style w:type="character" w:customStyle="1" w:styleId="41">
    <w:name w:val="Παραπομπή υποσημείωσης4"/>
    <w:rsid w:val="00100156"/>
    <w:rPr>
      <w:vertAlign w:val="superscript"/>
    </w:rPr>
  </w:style>
  <w:style w:type="character" w:customStyle="1" w:styleId="WW-EndnoteReference17">
    <w:name w:val="WW-Endnote Reference17"/>
    <w:rsid w:val="00EE7F42"/>
    <w:rPr>
      <w:vertAlign w:val="superscript"/>
    </w:rPr>
  </w:style>
  <w:style w:type="character" w:customStyle="1" w:styleId="WW-FootnoteReference19">
    <w:name w:val="WW-Footnote Reference19"/>
    <w:rsid w:val="00414507"/>
    <w:rPr>
      <w:vertAlign w:val="superscript"/>
    </w:rPr>
  </w:style>
  <w:style w:type="character" w:customStyle="1" w:styleId="UnresolvedMention3">
    <w:name w:val="Unresolved Mention3"/>
    <w:basedOn w:val="a2"/>
    <w:uiPriority w:val="99"/>
    <w:semiHidden/>
    <w:unhideWhenUsed/>
    <w:rsid w:val="00D4164C"/>
    <w:rPr>
      <w:color w:val="808080"/>
      <w:shd w:val="clear" w:color="auto" w:fill="E6E6E6"/>
    </w:rPr>
  </w:style>
  <w:style w:type="character" w:customStyle="1" w:styleId="Char6">
    <w:name w:val="Παράγραφος λίστας Char"/>
    <w:aliases w:val="Kommentar Char,Bullet List Char,FooterText Char,numbered Char,Paragraphe de liste1 Char,lp1 Char,Diligence Check Char,Bullet2 Char,Bullet21 Char,bl1 Char,Bullet22 Char,Bullet23 Char,Bullet211 Char,Bullet24 Char,Bullet25 Char"/>
    <w:link w:val="aff1"/>
    <w:uiPriority w:val="34"/>
    <w:qFormat/>
    <w:locked/>
    <w:rsid w:val="00250252"/>
    <w:rPr>
      <w:rFonts w:ascii="Calibri" w:hAnsi="Calibri" w:cs="Calibri"/>
      <w:sz w:val="22"/>
      <w:szCs w:val="24"/>
      <w:lang w:val="en-GB" w:eastAsia="zh-CN"/>
    </w:rPr>
  </w:style>
  <w:style w:type="character" w:customStyle="1" w:styleId="ListParagraphChar1">
    <w:name w:val="List Paragraph Char1"/>
    <w:uiPriority w:val="34"/>
    <w:locked/>
    <w:rsid w:val="00043F27"/>
    <w:rPr>
      <w:rFonts w:ascii="Calibri" w:hAnsi="Calibri" w:cs="Calibri"/>
      <w:sz w:val="22"/>
      <w:szCs w:val="24"/>
      <w:lang w:val="en-GB" w:eastAsia="zh-CN"/>
    </w:rPr>
  </w:style>
  <w:style w:type="character" w:customStyle="1" w:styleId="Char4">
    <w:name w:val="Κείμενο υποσημείωσης Char"/>
    <w:link w:val="af6"/>
    <w:rsid w:val="00953E50"/>
    <w:rPr>
      <w:rFonts w:ascii="Calibri" w:hAnsi="Calibri" w:cs="Calibri"/>
      <w:sz w:val="18"/>
      <w:lang w:val="en-IE" w:eastAsia="zh-CN"/>
    </w:rPr>
  </w:style>
  <w:style w:type="numbering" w:customStyle="1" w:styleId="Style4">
    <w:name w:val="Style4"/>
    <w:uiPriority w:val="99"/>
    <w:rsid w:val="00623457"/>
    <w:pPr>
      <w:numPr>
        <w:numId w:val="13"/>
      </w:numPr>
    </w:pPr>
  </w:style>
  <w:style w:type="character" w:customStyle="1" w:styleId="2Char">
    <w:name w:val="Επικεφαλίδα 2 Char"/>
    <w:basedOn w:val="a2"/>
    <w:link w:val="20"/>
    <w:rsid w:val="00A36CCB"/>
    <w:rPr>
      <w:rFonts w:ascii="Tahoma" w:hAnsi="Tahoma" w:cs="Arial"/>
      <w:b/>
      <w:color w:val="002060"/>
      <w:sz w:val="22"/>
      <w:szCs w:val="22"/>
      <w:lang w:val="en-GB" w:eastAsia="zh-CN"/>
    </w:rPr>
  </w:style>
  <w:style w:type="character" w:customStyle="1" w:styleId="3Char">
    <w:name w:val="Επικεφαλίδα 3 Char"/>
    <w:basedOn w:val="a2"/>
    <w:link w:val="30"/>
    <w:rsid w:val="00AD4463"/>
    <w:rPr>
      <w:rFonts w:ascii="Tahoma" w:hAnsi="Tahoma"/>
      <w:b/>
      <w:bCs/>
      <w:sz w:val="22"/>
      <w:szCs w:val="26"/>
      <w:lang w:val="en-GB" w:eastAsia="zh-CN"/>
    </w:rPr>
  </w:style>
  <w:style w:type="character" w:customStyle="1" w:styleId="4Char">
    <w:name w:val="Επικεφαλίδα 4 Char"/>
    <w:basedOn w:val="a2"/>
    <w:link w:val="4"/>
    <w:rsid w:val="00A36CCB"/>
    <w:rPr>
      <w:rFonts w:ascii="Tahoma" w:hAnsi="Tahoma"/>
      <w:b/>
      <w:bCs/>
      <w:sz w:val="22"/>
      <w:szCs w:val="28"/>
      <w:lang w:val="en-GB" w:eastAsia="zh-CN"/>
    </w:rPr>
  </w:style>
  <w:style w:type="character" w:customStyle="1" w:styleId="5Char">
    <w:name w:val="Επικεφαλίδα 5 Char"/>
    <w:basedOn w:val="a2"/>
    <w:link w:val="5"/>
    <w:rsid w:val="00A36CCB"/>
    <w:rPr>
      <w:rFonts w:ascii="Lucida Sans" w:hAnsi="Lucida Sans" w:cs="Lucida Sans"/>
      <w:b/>
      <w:sz w:val="22"/>
      <w:lang w:val="en-US" w:eastAsia="zh-CN"/>
    </w:rPr>
  </w:style>
  <w:style w:type="paragraph" w:styleId="aff6">
    <w:name w:val="table of figures"/>
    <w:basedOn w:val="a1"/>
    <w:next w:val="a1"/>
    <w:uiPriority w:val="99"/>
    <w:unhideWhenUsed/>
    <w:rsid w:val="00A36CCB"/>
    <w:pPr>
      <w:suppressAutoHyphens w:val="0"/>
      <w:spacing w:after="0" w:line="360" w:lineRule="auto"/>
    </w:pPr>
    <w:rPr>
      <w:rFonts w:ascii="Calibri" w:hAnsi="Calibri" w:cs="Times New Roman"/>
      <w:sz w:val="24"/>
      <w:lang w:val="el-GR" w:eastAsia="el-GR"/>
    </w:rPr>
  </w:style>
  <w:style w:type="paragraph" w:styleId="a">
    <w:name w:val="List Number"/>
    <w:basedOn w:val="a1"/>
    <w:rsid w:val="00A36CCB"/>
    <w:pPr>
      <w:numPr>
        <w:numId w:val="20"/>
      </w:numPr>
      <w:spacing w:before="57" w:after="240" w:line="360" w:lineRule="auto"/>
    </w:pPr>
    <w:rPr>
      <w:rFonts w:ascii="Calibri" w:hAnsi="Calibri" w:cs="Times New Roman"/>
      <w:sz w:val="24"/>
      <w:lang w:val="el-GR" w:eastAsia="ar-SA"/>
    </w:rPr>
  </w:style>
  <w:style w:type="paragraph" w:styleId="aff7">
    <w:name w:val="TOC Heading"/>
    <w:basedOn w:val="1"/>
    <w:next w:val="a1"/>
    <w:uiPriority w:val="39"/>
    <w:unhideWhenUsed/>
    <w:qFormat/>
    <w:rsid w:val="00A36CCB"/>
    <w:pPr>
      <w:keepLines/>
      <w:pageBreakBefore w:val="0"/>
      <w:numPr>
        <w:numId w:val="0"/>
      </w:numPr>
      <w:pBdr>
        <w:top w:val="none" w:sz="0" w:space="0" w:color="auto"/>
        <w:left w:val="none" w:sz="0" w:space="0" w:color="auto"/>
        <w:bottom w:val="none" w:sz="0" w:space="0" w:color="auto"/>
        <w:right w:val="none" w:sz="0" w:space="0" w:color="auto"/>
      </w:pBdr>
      <w:suppressAutoHyphens w:val="0"/>
      <w:spacing w:before="240" w:after="0" w:line="259" w:lineRule="auto"/>
      <w:jc w:val="left"/>
      <w:outlineLvl w:val="9"/>
    </w:pPr>
    <w:rPr>
      <w:rFonts w:asciiTheme="majorHAnsi" w:eastAsiaTheme="majorEastAsia" w:hAnsiTheme="majorHAnsi" w:cstheme="majorBidi"/>
      <w:b w:val="0"/>
      <w:bCs w:val="0"/>
      <w:color w:val="2E74B5" w:themeColor="accent1" w:themeShade="BF"/>
      <w:sz w:val="32"/>
      <w:lang w:eastAsia="en-US"/>
    </w:rPr>
  </w:style>
  <w:style w:type="character" w:customStyle="1" w:styleId="Char2">
    <w:name w:val="Σώμα κειμένου Char"/>
    <w:aliases w:val="Body Text1 Char,body text Char,contents Char,heading_txt Char,bodytxy2 Char,Body Text - Level 2 Char,bt Char,??2 Char,Oracle Response Char,sp Char,sbs Char,block text Char,1 Char,bt4 Char,body text4 Char,bt5 Char,body text5 Char"/>
    <w:basedOn w:val="a2"/>
    <w:link w:val="af0"/>
    <w:rsid w:val="00A36CCB"/>
    <w:rPr>
      <w:rFonts w:ascii="Tahoma" w:hAnsi="Tahoma" w:cs="Calibri"/>
      <w:sz w:val="22"/>
      <w:szCs w:val="24"/>
      <w:lang w:val="en-GB" w:eastAsia="zh-CN"/>
    </w:rPr>
  </w:style>
  <w:style w:type="character" w:customStyle="1" w:styleId="st">
    <w:name w:val="st"/>
    <w:basedOn w:val="a2"/>
    <w:rsid w:val="00A36CCB"/>
  </w:style>
  <w:style w:type="character" w:customStyle="1" w:styleId="InternetLink">
    <w:name w:val="Internet Link"/>
    <w:basedOn w:val="a2"/>
    <w:uiPriority w:val="99"/>
    <w:rsid w:val="00A36CCB"/>
    <w:rPr>
      <w:rFonts w:cs="Times New Roman"/>
      <w:color w:val="0000FF"/>
      <w:u w:val="single"/>
    </w:rPr>
  </w:style>
  <w:style w:type="character" w:customStyle="1" w:styleId="Char3">
    <w:name w:val="Υποσέλιδο Char"/>
    <w:basedOn w:val="a2"/>
    <w:link w:val="af4"/>
    <w:uiPriority w:val="99"/>
    <w:rsid w:val="00A36CCB"/>
    <w:rPr>
      <w:rFonts w:ascii="Tahoma" w:eastAsia="MS Mincho" w:hAnsi="Tahoma" w:cs="Calibri"/>
      <w:sz w:val="22"/>
      <w:szCs w:val="24"/>
      <w:lang w:val="en-US" w:eastAsia="ja-JP"/>
    </w:rPr>
  </w:style>
  <w:style w:type="character" w:customStyle="1" w:styleId="Caractredenotedebasdepage">
    <w:name w:val="Caractère de note de bas de page"/>
    <w:rsid w:val="00A36CCB"/>
    <w:rPr>
      <w:vertAlign w:val="superscript"/>
    </w:rPr>
  </w:style>
  <w:style w:type="paragraph" w:customStyle="1" w:styleId="Normalmystyle">
    <w:name w:val="Normal.mystyle"/>
    <w:basedOn w:val="a1"/>
    <w:semiHidden/>
    <w:rsid w:val="00A36CCB"/>
    <w:pPr>
      <w:widowControl w:val="0"/>
      <w:suppressAutoHyphens w:val="0"/>
      <w:spacing w:line="360" w:lineRule="auto"/>
    </w:pPr>
    <w:rPr>
      <w:rFonts w:cs="Times New Roman"/>
      <w:szCs w:val="20"/>
      <w:lang w:val="el-GR" w:eastAsia="en-US"/>
    </w:rPr>
  </w:style>
  <w:style w:type="paragraph" w:customStyle="1" w:styleId="SmallLetters">
    <w:name w:val="Small Letters"/>
    <w:basedOn w:val="a1"/>
    <w:semiHidden/>
    <w:rsid w:val="00A36CCB"/>
    <w:pPr>
      <w:suppressAutoHyphens w:val="0"/>
      <w:spacing w:after="240" w:line="360" w:lineRule="auto"/>
      <w:jc w:val="center"/>
    </w:pPr>
    <w:rPr>
      <w:rFonts w:cs="Times New Roman"/>
      <w:szCs w:val="20"/>
      <w:lang w:val="el-GR" w:eastAsia="en-US"/>
    </w:rPr>
  </w:style>
  <w:style w:type="paragraph" w:customStyle="1" w:styleId="NumCharCharCharCharCharCharCharCharChar">
    <w:name w:val="_Num# Char Char Char Char Char Char Char Char Char"/>
    <w:next w:val="a1"/>
    <w:link w:val="NumCharCharCharCharCharCharCharCharCharChar"/>
    <w:semiHidden/>
    <w:rsid w:val="00A36CCB"/>
    <w:pPr>
      <w:widowControl w:val="0"/>
      <w:numPr>
        <w:numId w:val="22"/>
      </w:numPr>
      <w:jc w:val="both"/>
    </w:pPr>
    <w:rPr>
      <w:rFonts w:ascii="Tahoma" w:hAnsi="Tahoma"/>
      <w:sz w:val="22"/>
      <w:szCs w:val="22"/>
    </w:rPr>
  </w:style>
  <w:style w:type="character" w:customStyle="1" w:styleId="NumCharCharCharCharCharCharCharCharCharChar">
    <w:name w:val="_Num# Char Char Char Char Char Char Char Char Char Char"/>
    <w:link w:val="NumCharCharCharCharCharCharCharCharChar"/>
    <w:semiHidden/>
    <w:locked/>
    <w:rsid w:val="00A36CCB"/>
    <w:rPr>
      <w:rFonts w:ascii="Tahoma" w:hAnsi="Tahoma"/>
      <w:sz w:val="22"/>
      <w:szCs w:val="22"/>
    </w:rPr>
  </w:style>
  <w:style w:type="paragraph" w:customStyle="1" w:styleId="StyleTimesNewRoman12ptLinespacingsingle">
    <w:name w:val="Style Times New Roman 12 pt Line spacing:  single"/>
    <w:basedOn w:val="a1"/>
    <w:semiHidden/>
    <w:rsid w:val="00A36CCB"/>
    <w:pPr>
      <w:suppressAutoHyphens w:val="0"/>
      <w:spacing w:line="360" w:lineRule="auto"/>
    </w:pPr>
    <w:rPr>
      <w:rFonts w:cs="Times New Roman"/>
      <w:szCs w:val="20"/>
      <w:lang w:val="el-GR" w:eastAsia="en-US"/>
    </w:rPr>
  </w:style>
  <w:style w:type="paragraph" w:customStyle="1" w:styleId="CharCharCharChar">
    <w:name w:val="Char Char Char Char"/>
    <w:basedOn w:val="a1"/>
    <w:rsid w:val="00A36CCB"/>
    <w:pPr>
      <w:suppressAutoHyphens w:val="0"/>
      <w:spacing w:after="160" w:line="240" w:lineRule="exact"/>
    </w:pPr>
    <w:rPr>
      <w:rFonts w:ascii="Verdana" w:hAnsi="Verdana" w:cs="Times New Roman"/>
      <w:sz w:val="20"/>
      <w:szCs w:val="20"/>
      <w:lang w:val="en-US" w:eastAsia="en-US"/>
    </w:rPr>
  </w:style>
  <w:style w:type="paragraph" w:customStyle="1" w:styleId="b1l">
    <w:name w:val="b1l"/>
    <w:basedOn w:val="a1"/>
    <w:next w:val="a1"/>
    <w:semiHidden/>
    <w:rsid w:val="00A36CCB"/>
    <w:pPr>
      <w:suppressAutoHyphens w:val="0"/>
      <w:overflowPunct w:val="0"/>
      <w:autoSpaceDE w:val="0"/>
      <w:autoSpaceDN w:val="0"/>
      <w:adjustRightInd w:val="0"/>
      <w:spacing w:before="120" w:line="300" w:lineRule="atLeast"/>
      <w:textAlignment w:val="baseline"/>
    </w:pPr>
    <w:rPr>
      <w:rFonts w:cs="Times New Roman"/>
      <w:szCs w:val="20"/>
      <w:lang w:val="el-GR" w:eastAsia="en-US"/>
    </w:rPr>
  </w:style>
  <w:style w:type="paragraph" w:customStyle="1" w:styleId="StyleTahoma10ptChar">
    <w:name w:val="Style Tahoma 10 pt Char"/>
    <w:basedOn w:val="a1"/>
    <w:semiHidden/>
    <w:rsid w:val="00A36CCB"/>
    <w:pPr>
      <w:suppressAutoHyphens w:val="0"/>
      <w:spacing w:line="360" w:lineRule="auto"/>
    </w:pPr>
    <w:rPr>
      <w:rFonts w:cs="Tahoma"/>
      <w:sz w:val="20"/>
      <w:szCs w:val="20"/>
      <w:lang w:val="el-GR" w:eastAsia="en-US"/>
    </w:rPr>
  </w:style>
  <w:style w:type="paragraph" w:customStyle="1" w:styleId="bodybulletingchar">
    <w:name w:val="bodybulletingchar"/>
    <w:basedOn w:val="a1"/>
    <w:rsid w:val="00A36CCB"/>
    <w:pPr>
      <w:tabs>
        <w:tab w:val="num" w:pos="360"/>
      </w:tabs>
      <w:suppressAutoHyphens w:val="0"/>
      <w:spacing w:line="360" w:lineRule="auto"/>
      <w:ind w:left="360" w:hanging="360"/>
    </w:pPr>
    <w:rPr>
      <w:rFonts w:cs="Tahoma"/>
      <w:szCs w:val="22"/>
      <w:lang w:val="el-GR" w:eastAsia="el-GR"/>
    </w:rPr>
  </w:style>
  <w:style w:type="character" w:customStyle="1" w:styleId="yshortcuts">
    <w:name w:val="yshortcuts"/>
    <w:rsid w:val="00A36CCB"/>
  </w:style>
  <w:style w:type="character" w:customStyle="1" w:styleId="apple-style-span">
    <w:name w:val="apple-style-span"/>
    <w:basedOn w:val="a2"/>
    <w:rsid w:val="00A36CCB"/>
    <w:rPr>
      <w:rFonts w:cs="Times New Roman"/>
    </w:rPr>
  </w:style>
  <w:style w:type="character" w:customStyle="1" w:styleId="CharChar2">
    <w:name w:val="Char Char2"/>
    <w:basedOn w:val="a2"/>
    <w:locked/>
    <w:rsid w:val="00A36CCB"/>
    <w:rPr>
      <w:rFonts w:cs="Times New Roman"/>
      <w:lang w:val="en-US" w:eastAsia="ar-SA" w:bidi="ar-SA"/>
    </w:rPr>
  </w:style>
  <w:style w:type="paragraph" w:styleId="aff8">
    <w:name w:val="Document Map"/>
    <w:basedOn w:val="a1"/>
    <w:link w:val="Char9"/>
    <w:uiPriority w:val="99"/>
    <w:unhideWhenUsed/>
    <w:rsid w:val="00A36CCB"/>
    <w:pPr>
      <w:suppressAutoHyphens w:val="0"/>
      <w:spacing w:after="240" w:line="360" w:lineRule="auto"/>
    </w:pPr>
    <w:rPr>
      <w:rFonts w:cs="Tahoma"/>
      <w:sz w:val="16"/>
      <w:szCs w:val="16"/>
      <w:lang w:val="el-GR" w:eastAsia="el-GR"/>
    </w:rPr>
  </w:style>
  <w:style w:type="character" w:customStyle="1" w:styleId="Char9">
    <w:name w:val="Χάρτης εγγράφου Char"/>
    <w:basedOn w:val="a2"/>
    <w:link w:val="aff8"/>
    <w:uiPriority w:val="99"/>
    <w:rsid w:val="00A36CCB"/>
    <w:rPr>
      <w:rFonts w:ascii="Tahoma" w:hAnsi="Tahoma" w:cs="Tahoma"/>
      <w:sz w:val="16"/>
      <w:szCs w:val="16"/>
    </w:rPr>
  </w:style>
  <w:style w:type="paragraph" w:customStyle="1" w:styleId="CharCharCharCharChar1CharCharCharCharCharCharCharCharCharChar">
    <w:name w:val="Char Char Char Char Char1 Char Char Char Char Char Char Char Char Char Char"/>
    <w:basedOn w:val="a1"/>
    <w:rsid w:val="00A36CCB"/>
    <w:pPr>
      <w:suppressAutoHyphens w:val="0"/>
      <w:spacing w:after="160" w:line="240" w:lineRule="exact"/>
    </w:pPr>
    <w:rPr>
      <w:rFonts w:cs="Times New Roman"/>
      <w:sz w:val="20"/>
      <w:szCs w:val="20"/>
      <w:lang w:val="en-US" w:eastAsia="en-US"/>
    </w:rPr>
  </w:style>
  <w:style w:type="character" w:customStyle="1" w:styleId="CharChar8">
    <w:name w:val="Char Char8"/>
    <w:locked/>
    <w:rsid w:val="00A36CCB"/>
    <w:rPr>
      <w:rFonts w:ascii="Calibri" w:hAnsi="Calibri"/>
      <w:b/>
      <w:bCs/>
      <w:sz w:val="26"/>
      <w:szCs w:val="26"/>
      <w:lang w:bidi="ar-SA"/>
    </w:rPr>
  </w:style>
  <w:style w:type="paragraph" w:customStyle="1" w:styleId="CharCharCharCharChar1CharCharCharCharCharCharCharCharCharChar3">
    <w:name w:val="Char Char Char Char Char1 Char Char Char Char Char Char Char Char Char Char3"/>
    <w:basedOn w:val="a1"/>
    <w:rsid w:val="00A36CCB"/>
    <w:pPr>
      <w:suppressAutoHyphens w:val="0"/>
      <w:spacing w:after="160" w:line="240" w:lineRule="exact"/>
    </w:pPr>
    <w:rPr>
      <w:rFonts w:cs="Times New Roman"/>
      <w:sz w:val="20"/>
      <w:szCs w:val="20"/>
      <w:lang w:val="en-US" w:eastAsia="en-US"/>
    </w:rPr>
  </w:style>
  <w:style w:type="paragraph" w:customStyle="1" w:styleId="1111Heading4">
    <w:name w:val="Α1.1.1.1 Heading 4"/>
    <w:basedOn w:val="4"/>
    <w:semiHidden/>
    <w:rsid w:val="00A36CCB"/>
    <w:pPr>
      <w:numPr>
        <w:numId w:val="23"/>
      </w:numPr>
      <w:suppressAutoHyphens w:val="0"/>
      <w:spacing w:line="360" w:lineRule="auto"/>
    </w:pPr>
    <w:rPr>
      <w:rFonts w:ascii="Calibri" w:hAnsi="Calibri"/>
      <w:sz w:val="24"/>
      <w:lang w:val="el-GR" w:eastAsia="el-GR"/>
    </w:rPr>
  </w:style>
  <w:style w:type="paragraph" w:customStyle="1" w:styleId="CharCharCharCharChar1CharCharCharCharCharCharCharCharCharChar2">
    <w:name w:val="Char Char Char Char Char1 Char Char Char Char Char Char Char Char Char Char2"/>
    <w:basedOn w:val="a1"/>
    <w:rsid w:val="00A36CCB"/>
    <w:pPr>
      <w:suppressAutoHyphens w:val="0"/>
      <w:spacing w:after="160" w:line="240" w:lineRule="exact"/>
    </w:pPr>
    <w:rPr>
      <w:rFonts w:cs="Times New Roman"/>
      <w:sz w:val="20"/>
      <w:szCs w:val="20"/>
      <w:lang w:val="en-US" w:eastAsia="en-US"/>
    </w:rPr>
  </w:style>
  <w:style w:type="paragraph" w:styleId="27">
    <w:name w:val="Body Text 2"/>
    <w:basedOn w:val="a1"/>
    <w:link w:val="2Char0"/>
    <w:rsid w:val="00A36CCB"/>
    <w:pPr>
      <w:suppressAutoHyphens w:val="0"/>
      <w:spacing w:line="360" w:lineRule="atLeast"/>
    </w:pPr>
    <w:rPr>
      <w:rFonts w:cs="Tahoma"/>
      <w:sz w:val="20"/>
      <w:szCs w:val="20"/>
      <w:lang w:val="el-GR" w:eastAsia="en-US"/>
    </w:rPr>
  </w:style>
  <w:style w:type="character" w:customStyle="1" w:styleId="2Char0">
    <w:name w:val="Σώμα κείμενου 2 Char"/>
    <w:basedOn w:val="a2"/>
    <w:link w:val="27"/>
    <w:rsid w:val="00A36CCB"/>
    <w:rPr>
      <w:rFonts w:ascii="Tahoma" w:hAnsi="Tahoma" w:cs="Tahoma"/>
      <w:lang w:eastAsia="en-US"/>
    </w:rPr>
  </w:style>
  <w:style w:type="paragraph" w:styleId="a0">
    <w:name w:val="List Bullet"/>
    <w:basedOn w:val="a1"/>
    <w:rsid w:val="00A36CCB"/>
    <w:pPr>
      <w:numPr>
        <w:numId w:val="24"/>
      </w:numPr>
      <w:suppressAutoHyphens w:val="0"/>
      <w:spacing w:line="360" w:lineRule="atLeast"/>
    </w:pPr>
    <w:rPr>
      <w:rFonts w:cs="Times New Roman"/>
      <w:szCs w:val="22"/>
      <w:lang w:val="el-GR" w:eastAsia="en-US"/>
    </w:rPr>
  </w:style>
  <w:style w:type="character" w:customStyle="1" w:styleId="Char5">
    <w:name w:val="Σώμα κείμενου με εσοχή Char"/>
    <w:basedOn w:val="a2"/>
    <w:link w:val="af9"/>
    <w:rsid w:val="00A36CCB"/>
    <w:rPr>
      <w:rFonts w:ascii="Arial" w:hAnsi="Arial" w:cs="Arial"/>
      <w:sz w:val="22"/>
      <w:szCs w:val="24"/>
      <w:lang w:val="en-GB" w:eastAsia="zh-CN"/>
    </w:rPr>
  </w:style>
  <w:style w:type="paragraph" w:customStyle="1" w:styleId="CharCharCharCharCharCharChar">
    <w:name w:val="Char Char Char Char Char Char Char"/>
    <w:basedOn w:val="a1"/>
    <w:rsid w:val="00A36CCB"/>
    <w:pPr>
      <w:suppressAutoHyphens w:val="0"/>
      <w:spacing w:after="160" w:line="240" w:lineRule="exact"/>
    </w:pPr>
    <w:rPr>
      <w:rFonts w:ascii="Verdana" w:hAnsi="Verdana" w:cs="Times New Roman"/>
      <w:sz w:val="20"/>
      <w:szCs w:val="20"/>
      <w:lang w:val="en-US" w:eastAsia="en-US"/>
    </w:rPr>
  </w:style>
  <w:style w:type="paragraph" w:customStyle="1" w:styleId="CharCharCharCharChar1CharCharCharCharCharCharCharCharCharChar1">
    <w:name w:val="Char Char Char Char Char1 Char Char Char Char Char Char Char Char Char Char1"/>
    <w:basedOn w:val="a1"/>
    <w:rsid w:val="00A36CCB"/>
    <w:pPr>
      <w:suppressAutoHyphens w:val="0"/>
      <w:spacing w:after="160" w:line="240" w:lineRule="exact"/>
    </w:pPr>
    <w:rPr>
      <w:rFonts w:cs="Times New Roman"/>
      <w:sz w:val="20"/>
      <w:szCs w:val="20"/>
      <w:lang w:val="en-US" w:eastAsia="en-US"/>
    </w:rPr>
  </w:style>
  <w:style w:type="paragraph" w:customStyle="1" w:styleId="CharCharCharCharCharCharChar3">
    <w:name w:val="Char Char Char Char Char Char Char3"/>
    <w:basedOn w:val="a1"/>
    <w:rsid w:val="00A36CCB"/>
    <w:pPr>
      <w:suppressAutoHyphens w:val="0"/>
      <w:spacing w:after="160" w:line="240" w:lineRule="exact"/>
    </w:pPr>
    <w:rPr>
      <w:rFonts w:ascii="Verdana" w:hAnsi="Verdana" w:cs="Times New Roman"/>
      <w:sz w:val="20"/>
      <w:szCs w:val="20"/>
      <w:lang w:val="en-US" w:eastAsia="en-US"/>
    </w:rPr>
  </w:style>
  <w:style w:type="paragraph" w:styleId="2">
    <w:name w:val="List Bullet 2"/>
    <w:basedOn w:val="a1"/>
    <w:unhideWhenUsed/>
    <w:rsid w:val="00A36CCB"/>
    <w:pPr>
      <w:numPr>
        <w:numId w:val="25"/>
      </w:numPr>
      <w:suppressAutoHyphens w:val="0"/>
      <w:spacing w:after="240" w:line="360" w:lineRule="auto"/>
      <w:contextualSpacing/>
    </w:pPr>
    <w:rPr>
      <w:rFonts w:ascii="Calibri" w:hAnsi="Calibri" w:cs="Times New Roman"/>
      <w:sz w:val="24"/>
      <w:lang w:val="el-GR" w:eastAsia="el-GR"/>
    </w:rPr>
  </w:style>
  <w:style w:type="character" w:customStyle="1" w:styleId="body12">
    <w:name w:val="body12"/>
    <w:basedOn w:val="a2"/>
    <w:rsid w:val="00A36CCB"/>
  </w:style>
  <w:style w:type="paragraph" w:customStyle="1" w:styleId="UNISPTEXT1">
    <w:name w:val="UNISP_TEXT_1"/>
    <w:basedOn w:val="a1"/>
    <w:rsid w:val="00A36CCB"/>
    <w:pPr>
      <w:suppressAutoHyphens w:val="0"/>
      <w:spacing w:before="60" w:after="60" w:line="280" w:lineRule="atLeast"/>
    </w:pPr>
    <w:rPr>
      <w:rFonts w:ascii="Times New Roman" w:hAnsi="Times New Roman" w:cs="Times New Roman"/>
      <w:bCs/>
      <w:sz w:val="24"/>
      <w:szCs w:val="20"/>
      <w:lang w:val="el-GR" w:eastAsia="en-US"/>
    </w:rPr>
  </w:style>
  <w:style w:type="paragraph" w:customStyle="1" w:styleId="UNHnnn">
    <w:name w:val="UNH(n.n.n)"/>
    <w:basedOn w:val="a1"/>
    <w:rsid w:val="00A36CCB"/>
    <w:pPr>
      <w:keepNext/>
      <w:suppressAutoHyphens w:val="0"/>
      <w:spacing w:before="180" w:after="0"/>
      <w:outlineLvl w:val="2"/>
    </w:pPr>
    <w:rPr>
      <w:rFonts w:ascii="Times New Roman" w:hAnsi="Times New Roman" w:cs="Times New Roman"/>
      <w:b/>
      <w:sz w:val="26"/>
      <w:szCs w:val="20"/>
      <w:lang w:val="el-GR" w:eastAsia="en-US"/>
    </w:rPr>
  </w:style>
  <w:style w:type="paragraph" w:customStyle="1" w:styleId="aff9">
    <w:name w:val="≈ÛÔ˜ﬁ Û˛Ï·ÙÔÚ ÍÂÈÏ›ÌÔı"/>
    <w:basedOn w:val="a1"/>
    <w:rsid w:val="00A36CCB"/>
    <w:pPr>
      <w:suppressAutoHyphens w:val="0"/>
      <w:spacing w:after="0"/>
    </w:pPr>
    <w:rPr>
      <w:rFonts w:ascii="Times" w:hAnsi="Times" w:cs="Times New Roman"/>
      <w:b/>
      <w:sz w:val="24"/>
      <w:szCs w:val="20"/>
      <w:lang w:eastAsia="en-US"/>
    </w:rPr>
  </w:style>
  <w:style w:type="paragraph" w:customStyle="1" w:styleId="UNHn">
    <w:name w:val="UNH(n)"/>
    <w:basedOn w:val="1"/>
    <w:rsid w:val="00A36CCB"/>
    <w:pPr>
      <w:keepNext w:val="0"/>
      <w:pageBreakBefore w:val="0"/>
      <w:numPr>
        <w:numId w:val="21"/>
      </w:numPr>
      <w:pBdr>
        <w:top w:val="none" w:sz="0" w:space="0" w:color="auto"/>
        <w:left w:val="none" w:sz="0" w:space="0" w:color="auto"/>
        <w:bottom w:val="none" w:sz="0" w:space="0" w:color="auto"/>
        <w:right w:val="none" w:sz="0" w:space="0" w:color="auto"/>
      </w:pBdr>
      <w:suppressAutoHyphens w:val="0"/>
      <w:spacing w:before="120" w:after="360"/>
      <w:ind w:left="0" w:firstLine="0"/>
      <w:jc w:val="center"/>
    </w:pPr>
    <w:rPr>
      <w:rFonts w:ascii="Times New Roman" w:hAnsi="Times New Roman"/>
      <w:bCs w:val="0"/>
      <w:color w:val="auto"/>
      <w:kern w:val="28"/>
      <w:sz w:val="30"/>
      <w:szCs w:val="20"/>
      <w:lang w:val="el-GR" w:eastAsia="en-US"/>
    </w:rPr>
  </w:style>
  <w:style w:type="paragraph" w:customStyle="1" w:styleId="UNHnn">
    <w:name w:val="UNH(n.n)"/>
    <w:basedOn w:val="20"/>
    <w:rsid w:val="00A36CCB"/>
    <w:pPr>
      <w:pBdr>
        <w:top w:val="none" w:sz="0" w:space="0" w:color="auto"/>
        <w:left w:val="none" w:sz="0" w:space="0" w:color="auto"/>
        <w:bottom w:val="none" w:sz="0" w:space="0" w:color="auto"/>
        <w:right w:val="none" w:sz="0" w:space="0" w:color="auto"/>
      </w:pBdr>
      <w:tabs>
        <w:tab w:val="clear" w:pos="567"/>
        <w:tab w:val="num" w:pos="718"/>
      </w:tabs>
      <w:suppressAutoHyphens w:val="0"/>
      <w:spacing w:before="120" w:after="120"/>
      <w:ind w:left="718" w:hanging="434"/>
    </w:pPr>
    <w:rPr>
      <w:rFonts w:ascii="Times New Roman" w:hAnsi="Times New Roman" w:cs="Times New Roman"/>
      <w:color w:val="auto"/>
      <w:sz w:val="28"/>
      <w:szCs w:val="20"/>
      <w:lang w:val="en-US" w:eastAsia="en-US"/>
    </w:rPr>
  </w:style>
  <w:style w:type="paragraph" w:customStyle="1" w:styleId="UNISPLISTB2">
    <w:name w:val="UNISP_LIST_B_2"/>
    <w:basedOn w:val="2"/>
    <w:rsid w:val="00A36CCB"/>
    <w:pPr>
      <w:numPr>
        <w:numId w:val="0"/>
      </w:numPr>
      <w:tabs>
        <w:tab w:val="num" w:pos="785"/>
      </w:tabs>
      <w:spacing w:after="80" w:line="280" w:lineRule="atLeast"/>
      <w:ind w:left="785" w:hanging="360"/>
      <w:contextualSpacing w:val="0"/>
    </w:pPr>
    <w:rPr>
      <w:rFonts w:ascii="Times New Roman" w:hAnsi="Times New Roman"/>
      <w:szCs w:val="20"/>
      <w:lang w:val="en-US" w:eastAsia="en-US"/>
    </w:rPr>
  </w:style>
  <w:style w:type="paragraph" w:customStyle="1" w:styleId="UNISPMATHS">
    <w:name w:val="UNISP_MATHS"/>
    <w:basedOn w:val="UNISPTEXT1"/>
    <w:rsid w:val="00A36CCB"/>
    <w:pPr>
      <w:widowControl w:val="0"/>
      <w:spacing w:before="0" w:after="0"/>
      <w:ind w:left="567"/>
      <w:jc w:val="left"/>
    </w:pPr>
  </w:style>
  <w:style w:type="paragraph" w:customStyle="1" w:styleId="affa">
    <w:name w:val="≈ΫΤﬁ Ϋ˛Ο·ΩΤΪ ΝΒΘΟ›ΜΤı"/>
    <w:basedOn w:val="a1"/>
    <w:rsid w:val="00A36CCB"/>
    <w:pPr>
      <w:suppressAutoHyphens w:val="0"/>
      <w:spacing w:after="0"/>
    </w:pPr>
    <w:rPr>
      <w:rFonts w:ascii="Times" w:hAnsi="Times" w:cs="Times New Roman"/>
      <w:b/>
      <w:bCs/>
      <w:sz w:val="24"/>
      <w:lang w:eastAsia="en-US"/>
    </w:rPr>
  </w:style>
  <w:style w:type="paragraph" w:customStyle="1" w:styleId="Normal1">
    <w:name w:val="Normal1"/>
    <w:next w:val="a1"/>
    <w:qFormat/>
    <w:rsid w:val="00A36CCB"/>
    <w:pPr>
      <w:spacing w:after="200" w:line="276" w:lineRule="auto"/>
    </w:pPr>
    <w:rPr>
      <w:rFonts w:asciiTheme="minorHAnsi" w:eastAsiaTheme="minorHAnsi" w:hAnsiTheme="minorHAnsi" w:cstheme="minorBidi"/>
      <w:sz w:val="22"/>
      <w:szCs w:val="22"/>
      <w:lang w:eastAsia="en-US"/>
    </w:rPr>
  </w:style>
  <w:style w:type="paragraph" w:styleId="affb">
    <w:name w:val="Title"/>
    <w:basedOn w:val="a1"/>
    <w:next w:val="a1"/>
    <w:link w:val="Chara"/>
    <w:uiPriority w:val="10"/>
    <w:qFormat/>
    <w:rsid w:val="00A36CCB"/>
    <w:pPr>
      <w:pBdr>
        <w:bottom w:val="single" w:sz="8" w:space="4" w:color="5B9BD5" w:themeColor="accent1"/>
      </w:pBdr>
      <w:suppressAutoHyphens w:val="0"/>
      <w:spacing w:after="300"/>
      <w:contextualSpacing/>
    </w:pPr>
    <w:rPr>
      <w:rFonts w:asciiTheme="minorHAnsi" w:eastAsiaTheme="majorEastAsia" w:hAnsiTheme="minorHAnsi" w:cstheme="majorBidi"/>
      <w:spacing w:val="5"/>
      <w:kern w:val="28"/>
      <w:sz w:val="40"/>
      <w:szCs w:val="52"/>
      <w:lang w:val="el-GR" w:eastAsia="en-US"/>
    </w:rPr>
  </w:style>
  <w:style w:type="character" w:customStyle="1" w:styleId="Chara">
    <w:name w:val="Τίτλος Char"/>
    <w:basedOn w:val="a2"/>
    <w:link w:val="affb"/>
    <w:uiPriority w:val="10"/>
    <w:rsid w:val="00A36CCB"/>
    <w:rPr>
      <w:rFonts w:asciiTheme="minorHAnsi" w:eastAsiaTheme="majorEastAsia" w:hAnsiTheme="minorHAnsi" w:cstheme="majorBidi"/>
      <w:spacing w:val="5"/>
      <w:kern w:val="28"/>
      <w:sz w:val="40"/>
      <w:szCs w:val="52"/>
      <w:lang w:eastAsia="en-US"/>
    </w:rPr>
  </w:style>
  <w:style w:type="paragraph" w:customStyle="1" w:styleId="CharCharCharCharCharCharChar1">
    <w:name w:val="Char Char Char Char Char Char Char1"/>
    <w:basedOn w:val="a1"/>
    <w:rsid w:val="00A36CCB"/>
    <w:pPr>
      <w:suppressAutoHyphens w:val="0"/>
      <w:spacing w:after="160" w:line="240" w:lineRule="exact"/>
    </w:pPr>
    <w:rPr>
      <w:rFonts w:ascii="Verdana" w:hAnsi="Verdana" w:cs="Times New Roman"/>
      <w:sz w:val="20"/>
      <w:szCs w:val="20"/>
      <w:lang w:val="en-US" w:eastAsia="en-US"/>
    </w:rPr>
  </w:style>
  <w:style w:type="paragraph" w:customStyle="1" w:styleId="CharCharCharCharCharCharChar2">
    <w:name w:val="Char Char Char Char Char Char Char2"/>
    <w:basedOn w:val="a1"/>
    <w:rsid w:val="00A36CCB"/>
    <w:pPr>
      <w:suppressAutoHyphens w:val="0"/>
      <w:spacing w:after="160" w:line="240" w:lineRule="exact"/>
    </w:pPr>
    <w:rPr>
      <w:rFonts w:ascii="Verdana" w:hAnsi="Verdana" w:cs="Times New Roman"/>
      <w:sz w:val="20"/>
      <w:szCs w:val="20"/>
      <w:lang w:val="en-US" w:eastAsia="en-US"/>
    </w:rPr>
  </w:style>
  <w:style w:type="character" w:styleId="affc">
    <w:name w:val="Subtle Emphasis"/>
    <w:basedOn w:val="a2"/>
    <w:uiPriority w:val="19"/>
    <w:qFormat/>
    <w:rsid w:val="00A36CCB"/>
    <w:rPr>
      <w:i/>
      <w:iCs/>
      <w:color w:val="808080" w:themeColor="text1" w:themeTint="7F"/>
    </w:rPr>
  </w:style>
  <w:style w:type="paragraph" w:styleId="3">
    <w:name w:val="List Bullet 3"/>
    <w:basedOn w:val="a1"/>
    <w:autoRedefine/>
    <w:rsid w:val="00A36CCB"/>
    <w:pPr>
      <w:numPr>
        <w:numId w:val="26"/>
      </w:numPr>
      <w:suppressAutoHyphens w:val="0"/>
      <w:spacing w:after="0"/>
      <w:jc w:val="left"/>
    </w:pPr>
    <w:rPr>
      <w:rFonts w:ascii="Times New Roman" w:hAnsi="Times New Roman" w:cs="Times New Roman"/>
      <w:sz w:val="24"/>
      <w:lang w:eastAsia="en-US"/>
    </w:rPr>
  </w:style>
  <w:style w:type="character" w:customStyle="1" w:styleId="FontStyle13">
    <w:name w:val="Font Style13"/>
    <w:uiPriority w:val="99"/>
    <w:rsid w:val="00A36CCB"/>
    <w:rPr>
      <w:rFonts w:ascii="Arial Black" w:hAnsi="Arial Black" w:cs="Arial Black"/>
      <w:sz w:val="16"/>
      <w:szCs w:val="16"/>
    </w:rPr>
  </w:style>
  <w:style w:type="paragraph" w:styleId="Web">
    <w:name w:val="Normal (Web)"/>
    <w:basedOn w:val="a1"/>
    <w:rsid w:val="00A36CCB"/>
    <w:pPr>
      <w:suppressAutoHyphens w:val="0"/>
      <w:spacing w:before="100" w:beforeAutospacing="1" w:after="100" w:afterAutospacing="1"/>
      <w:jc w:val="left"/>
    </w:pPr>
    <w:rPr>
      <w:rFonts w:ascii="Times New Roman" w:hAnsi="Times New Roman" w:cs="Times New Roman"/>
      <w:sz w:val="24"/>
      <w:lang w:val="el-GR" w:eastAsia="el-GR"/>
    </w:rPr>
  </w:style>
  <w:style w:type="paragraph" w:styleId="34">
    <w:name w:val="Body Text Indent 3"/>
    <w:basedOn w:val="a1"/>
    <w:link w:val="3Char0"/>
    <w:rsid w:val="00A36CCB"/>
    <w:pPr>
      <w:widowControl w:val="0"/>
      <w:suppressAutoHyphens w:val="0"/>
      <w:autoSpaceDE w:val="0"/>
      <w:autoSpaceDN w:val="0"/>
      <w:adjustRightInd w:val="0"/>
      <w:ind w:left="283"/>
      <w:jc w:val="left"/>
    </w:pPr>
    <w:rPr>
      <w:rFonts w:ascii="Times New Roman" w:hAnsi="Times New Roman" w:cs="Times New Roman"/>
      <w:sz w:val="16"/>
      <w:szCs w:val="16"/>
      <w:lang w:val="el-GR" w:eastAsia="en-US"/>
    </w:rPr>
  </w:style>
  <w:style w:type="character" w:customStyle="1" w:styleId="3Char0">
    <w:name w:val="Σώμα κείμενου με εσοχή 3 Char"/>
    <w:basedOn w:val="a2"/>
    <w:link w:val="34"/>
    <w:rsid w:val="00A36CCB"/>
    <w:rPr>
      <w:sz w:val="16"/>
      <w:szCs w:val="16"/>
      <w:lang w:eastAsia="en-US"/>
    </w:rPr>
  </w:style>
  <w:style w:type="paragraph" w:styleId="28">
    <w:name w:val="Body Text Indent 2"/>
    <w:basedOn w:val="a1"/>
    <w:link w:val="2Char1"/>
    <w:rsid w:val="00A36CCB"/>
    <w:pPr>
      <w:widowControl w:val="0"/>
      <w:suppressAutoHyphens w:val="0"/>
      <w:autoSpaceDE w:val="0"/>
      <w:autoSpaceDN w:val="0"/>
      <w:adjustRightInd w:val="0"/>
      <w:spacing w:line="480" w:lineRule="auto"/>
      <w:ind w:left="283"/>
      <w:jc w:val="left"/>
    </w:pPr>
    <w:rPr>
      <w:rFonts w:ascii="Times New Roman" w:hAnsi="Times New Roman" w:cs="Times New Roman"/>
      <w:sz w:val="20"/>
      <w:szCs w:val="20"/>
      <w:lang w:val="el-GR" w:eastAsia="en-US"/>
    </w:rPr>
  </w:style>
  <w:style w:type="character" w:customStyle="1" w:styleId="2Char1">
    <w:name w:val="Σώμα κείμενου με εσοχή 2 Char"/>
    <w:basedOn w:val="a2"/>
    <w:link w:val="28"/>
    <w:rsid w:val="00A36CCB"/>
    <w:rPr>
      <w:lang w:eastAsia="en-US"/>
    </w:rPr>
  </w:style>
  <w:style w:type="paragraph" w:customStyle="1" w:styleId="BodyText6">
    <w:name w:val="Body Text 6"/>
    <w:basedOn w:val="affd"/>
    <w:rsid w:val="00A36CCB"/>
    <w:pPr>
      <w:widowControl/>
      <w:numPr>
        <w:numId w:val="27"/>
      </w:numPr>
      <w:tabs>
        <w:tab w:val="clear" w:pos="397"/>
        <w:tab w:val="left" w:pos="2268"/>
      </w:tabs>
      <w:autoSpaceDE/>
      <w:autoSpaceDN/>
      <w:adjustRightInd/>
      <w:spacing w:after="40"/>
      <w:ind w:left="2268" w:right="0" w:hanging="397"/>
      <w:jc w:val="both"/>
    </w:pPr>
    <w:rPr>
      <w:rFonts w:ascii="Arial" w:hAnsi="Arial"/>
      <w:sz w:val="22"/>
    </w:rPr>
  </w:style>
  <w:style w:type="paragraph" w:customStyle="1" w:styleId="BlockText1">
    <w:name w:val="Block Text 1"/>
    <w:basedOn w:val="affd"/>
    <w:rsid w:val="00A36CCB"/>
    <w:pPr>
      <w:widowControl/>
      <w:autoSpaceDE/>
      <w:autoSpaceDN/>
      <w:adjustRightInd/>
      <w:spacing w:after="40"/>
      <w:ind w:left="1871" w:right="0"/>
      <w:jc w:val="both"/>
    </w:pPr>
    <w:rPr>
      <w:rFonts w:ascii="Arial" w:hAnsi="Arial"/>
      <w:sz w:val="22"/>
    </w:rPr>
  </w:style>
  <w:style w:type="paragraph" w:styleId="affd">
    <w:name w:val="Block Text"/>
    <w:basedOn w:val="a1"/>
    <w:rsid w:val="00A36CCB"/>
    <w:pPr>
      <w:widowControl w:val="0"/>
      <w:suppressAutoHyphens w:val="0"/>
      <w:autoSpaceDE w:val="0"/>
      <w:autoSpaceDN w:val="0"/>
      <w:adjustRightInd w:val="0"/>
      <w:ind w:left="1440" w:right="1440"/>
      <w:jc w:val="left"/>
    </w:pPr>
    <w:rPr>
      <w:rFonts w:ascii="Times New Roman" w:hAnsi="Times New Roman" w:cs="Times New Roman"/>
      <w:sz w:val="20"/>
      <w:szCs w:val="20"/>
      <w:lang w:val="el-GR" w:eastAsia="en-US"/>
    </w:rPr>
  </w:style>
  <w:style w:type="paragraph" w:styleId="35">
    <w:name w:val="Body Text 3"/>
    <w:basedOn w:val="a1"/>
    <w:link w:val="3Char1"/>
    <w:rsid w:val="00A36CCB"/>
    <w:pPr>
      <w:widowControl w:val="0"/>
      <w:suppressAutoHyphens w:val="0"/>
      <w:autoSpaceDE w:val="0"/>
      <w:autoSpaceDN w:val="0"/>
      <w:adjustRightInd w:val="0"/>
      <w:jc w:val="left"/>
    </w:pPr>
    <w:rPr>
      <w:rFonts w:ascii="Times New Roman" w:hAnsi="Times New Roman" w:cs="Times New Roman"/>
      <w:sz w:val="16"/>
      <w:szCs w:val="16"/>
      <w:lang w:val="el-GR" w:eastAsia="en-US"/>
    </w:rPr>
  </w:style>
  <w:style w:type="character" w:customStyle="1" w:styleId="3Char1">
    <w:name w:val="Σώμα κείμενου 3 Char"/>
    <w:basedOn w:val="a2"/>
    <w:link w:val="35"/>
    <w:rsid w:val="00A36CCB"/>
    <w:rPr>
      <w:sz w:val="16"/>
      <w:szCs w:val="16"/>
      <w:lang w:eastAsia="en-US"/>
    </w:rPr>
  </w:style>
  <w:style w:type="paragraph" w:customStyle="1" w:styleId="BodyText8">
    <w:name w:val="Body Text 8"/>
    <w:basedOn w:val="affd"/>
    <w:rsid w:val="00A36CCB"/>
    <w:pPr>
      <w:widowControl/>
      <w:numPr>
        <w:numId w:val="28"/>
      </w:numPr>
      <w:tabs>
        <w:tab w:val="clear" w:pos="360"/>
        <w:tab w:val="left" w:pos="1418"/>
        <w:tab w:val="right" w:pos="8222"/>
      </w:tabs>
      <w:autoSpaceDE/>
      <w:autoSpaceDN/>
      <w:adjustRightInd/>
      <w:spacing w:after="40"/>
      <w:ind w:left="1418" w:right="-284" w:hanging="284"/>
      <w:jc w:val="both"/>
    </w:pPr>
    <w:rPr>
      <w:rFonts w:ascii="Arial" w:hAnsi="Arial"/>
      <w:sz w:val="22"/>
    </w:rPr>
  </w:style>
  <w:style w:type="paragraph" w:styleId="affe">
    <w:name w:val="Plain Text"/>
    <w:basedOn w:val="a1"/>
    <w:link w:val="Charb"/>
    <w:uiPriority w:val="99"/>
    <w:unhideWhenUsed/>
    <w:rsid w:val="00A36CCB"/>
    <w:pPr>
      <w:widowControl w:val="0"/>
      <w:suppressAutoHyphens w:val="0"/>
      <w:autoSpaceDE w:val="0"/>
      <w:autoSpaceDN w:val="0"/>
      <w:adjustRightInd w:val="0"/>
      <w:spacing w:after="0"/>
      <w:jc w:val="left"/>
    </w:pPr>
    <w:rPr>
      <w:rFonts w:ascii="Courier New" w:eastAsiaTheme="minorEastAsia" w:hAnsi="Courier New" w:cs="Courier New"/>
      <w:color w:val="000000"/>
      <w:sz w:val="20"/>
      <w:szCs w:val="20"/>
      <w:u w:color="000000"/>
      <w:lang w:val="el-GR" w:eastAsia="en-US"/>
    </w:rPr>
  </w:style>
  <w:style w:type="character" w:customStyle="1" w:styleId="Charb">
    <w:name w:val="Απλό κείμενο Char"/>
    <w:basedOn w:val="a2"/>
    <w:link w:val="affe"/>
    <w:uiPriority w:val="99"/>
    <w:rsid w:val="00A36CCB"/>
    <w:rPr>
      <w:rFonts w:ascii="Courier New" w:eastAsiaTheme="minorEastAsia" w:hAnsi="Courier New" w:cs="Courier New"/>
      <w:color w:val="000000"/>
      <w:u w:color="000000"/>
      <w:lang w:eastAsia="en-US"/>
    </w:rPr>
  </w:style>
  <w:style w:type="character" w:customStyle="1" w:styleId="apple-tab-span">
    <w:name w:val="apple-tab-span"/>
    <w:basedOn w:val="a2"/>
    <w:rsid w:val="00A36CCB"/>
  </w:style>
  <w:style w:type="character" w:customStyle="1" w:styleId="FontStyle26">
    <w:name w:val="Font Style26"/>
    <w:basedOn w:val="a2"/>
    <w:uiPriority w:val="99"/>
    <w:rsid w:val="00A36CCB"/>
    <w:rPr>
      <w:rFonts w:ascii="Times New Roman" w:hAnsi="Times New Roman" w:cs="Times New Roman"/>
      <w:sz w:val="22"/>
      <w:szCs w:val="22"/>
    </w:rPr>
  </w:style>
  <w:style w:type="character" w:customStyle="1" w:styleId="hps">
    <w:name w:val="hps"/>
    <w:basedOn w:val="a2"/>
    <w:rsid w:val="00A36CCB"/>
  </w:style>
  <w:style w:type="paragraph" w:styleId="afff">
    <w:name w:val="No Spacing"/>
    <w:uiPriority w:val="1"/>
    <w:qFormat/>
    <w:rsid w:val="00A36CCB"/>
    <w:rPr>
      <w:rFonts w:ascii="Calibri" w:eastAsia="Calibri" w:hAnsi="Calibri"/>
      <w:sz w:val="22"/>
      <w:szCs w:val="22"/>
      <w:lang w:eastAsia="en-US"/>
    </w:rPr>
  </w:style>
  <w:style w:type="paragraph" w:customStyle="1" w:styleId="Preformatted">
    <w:name w:val="Preformatted"/>
    <w:basedOn w:val="a1"/>
    <w:rsid w:val="00A36CCB"/>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val="0"/>
      <w:overflowPunct w:val="0"/>
      <w:autoSpaceDE w:val="0"/>
      <w:autoSpaceDN w:val="0"/>
      <w:adjustRightInd w:val="0"/>
      <w:spacing w:after="0"/>
      <w:jc w:val="left"/>
      <w:textAlignment w:val="baseline"/>
    </w:pPr>
    <w:rPr>
      <w:rFonts w:ascii="Courier New" w:hAnsi="Courier New" w:cs="Times New Roman"/>
      <w:sz w:val="20"/>
      <w:szCs w:val="20"/>
      <w:lang w:val="en-US" w:eastAsia="en-US"/>
    </w:rPr>
  </w:style>
  <w:style w:type="paragraph" w:customStyle="1" w:styleId="BASILIS1">
    <w:name w:val="BASILIS1"/>
    <w:basedOn w:val="30"/>
    <w:rsid w:val="00A36CCB"/>
    <w:pPr>
      <w:numPr>
        <w:ilvl w:val="0"/>
        <w:numId w:val="0"/>
      </w:numPr>
      <w:suppressAutoHyphens w:val="0"/>
      <w:spacing w:before="120" w:after="120"/>
      <w:jc w:val="left"/>
    </w:pPr>
    <w:rPr>
      <w:rFonts w:eastAsia="MS Mincho" w:cs="Tahoma"/>
      <w:bCs w:val="0"/>
      <w:sz w:val="28"/>
      <w:szCs w:val="20"/>
      <w:lang w:val="el-GR" w:eastAsia="en-US"/>
    </w:rPr>
  </w:style>
  <w:style w:type="paragraph" w:customStyle="1" w:styleId="kzmsparagraph">
    <w:name w:val="kzms paragraph"/>
    <w:basedOn w:val="a1"/>
    <w:rsid w:val="00A36CCB"/>
    <w:pPr>
      <w:suppressAutoHyphens w:val="0"/>
      <w:spacing w:before="120" w:line="264" w:lineRule="auto"/>
    </w:pPr>
    <w:rPr>
      <w:rFonts w:ascii="Book Antiqua" w:hAnsi="Book Antiqua" w:cs="Times New Roman"/>
      <w:sz w:val="24"/>
      <w:lang w:val="en-US" w:eastAsia="en-US"/>
    </w:rPr>
  </w:style>
  <w:style w:type="paragraph" w:customStyle="1" w:styleId="greek-items">
    <w:name w:val="greek-items"/>
    <w:basedOn w:val="a1"/>
    <w:rsid w:val="00A36CCB"/>
    <w:pPr>
      <w:numPr>
        <w:numId w:val="29"/>
      </w:numPr>
      <w:tabs>
        <w:tab w:val="left" w:pos="426"/>
      </w:tabs>
      <w:suppressAutoHyphens w:val="0"/>
      <w:spacing w:before="240" w:after="0"/>
    </w:pPr>
    <w:rPr>
      <w:rFonts w:ascii="Times New Roman" w:hAnsi="Times New Roman" w:cs="Times New Roman"/>
      <w:sz w:val="24"/>
      <w:szCs w:val="20"/>
      <w:lang w:val="el-GR" w:eastAsia="en-US"/>
    </w:rPr>
  </w:style>
  <w:style w:type="paragraph" w:customStyle="1" w:styleId="BulletBold">
    <w:name w:val="Bullet (Bold)"/>
    <w:basedOn w:val="a1"/>
    <w:rsid w:val="00A36CCB"/>
    <w:pPr>
      <w:numPr>
        <w:numId w:val="30"/>
      </w:numPr>
      <w:suppressAutoHyphens w:val="0"/>
      <w:spacing w:line="312" w:lineRule="auto"/>
    </w:pPr>
    <w:rPr>
      <w:rFonts w:ascii="Times New Roman" w:hAnsi="Times New Roman" w:cs="Times New Roman"/>
      <w:szCs w:val="20"/>
      <w:lang w:val="el-GR" w:eastAsia="en-US"/>
    </w:rPr>
  </w:style>
  <w:style w:type="paragraph" w:customStyle="1" w:styleId="-1">
    <w:name w:val="ΣΕ-ΠΕΔ Τίτλος"/>
    <w:basedOn w:val="a1"/>
    <w:autoRedefine/>
    <w:uiPriority w:val="99"/>
    <w:rsid w:val="00A36CCB"/>
    <w:pPr>
      <w:suppressAutoHyphens w:val="0"/>
      <w:spacing w:before="120"/>
    </w:pPr>
    <w:rPr>
      <w:rFonts w:asciiTheme="minorHAnsi" w:hAnsiTheme="minorHAnsi" w:cstheme="minorHAnsi"/>
      <w:caps/>
      <w:sz w:val="20"/>
      <w:szCs w:val="20"/>
      <w:lang w:val="el-GR" w:eastAsia="el-GR"/>
    </w:rPr>
  </w:style>
  <w:style w:type="character" w:customStyle="1" w:styleId="center-background">
    <w:name w:val="center-background"/>
    <w:basedOn w:val="a2"/>
    <w:rsid w:val="00A36CCB"/>
  </w:style>
  <w:style w:type="paragraph" w:customStyle="1" w:styleId="body">
    <w:name w:val="body"/>
    <w:basedOn w:val="a1"/>
    <w:rsid w:val="00A36CCB"/>
    <w:pPr>
      <w:suppressAutoHyphens w:val="0"/>
      <w:spacing w:after="0"/>
    </w:pPr>
    <w:rPr>
      <w:rFonts w:ascii="Arial" w:hAnsi="Arial" w:cs="Times New Roman"/>
      <w:szCs w:val="20"/>
      <w:lang w:eastAsia="en-US"/>
    </w:rPr>
  </w:style>
  <w:style w:type="paragraph" w:customStyle="1" w:styleId="Style5">
    <w:name w:val="Style5"/>
    <w:basedOn w:val="a1"/>
    <w:uiPriority w:val="99"/>
    <w:rsid w:val="00A36CCB"/>
    <w:pPr>
      <w:widowControl w:val="0"/>
      <w:suppressAutoHyphens w:val="0"/>
      <w:autoSpaceDE w:val="0"/>
      <w:autoSpaceDN w:val="0"/>
      <w:adjustRightInd w:val="0"/>
      <w:spacing w:after="0"/>
      <w:jc w:val="left"/>
    </w:pPr>
    <w:rPr>
      <w:rFonts w:ascii="Book Antiqua" w:eastAsiaTheme="minorEastAsia" w:hAnsi="Book Antiqua" w:cstheme="minorBidi"/>
      <w:sz w:val="24"/>
      <w:lang w:val="en-US" w:eastAsia="en-US"/>
    </w:rPr>
  </w:style>
  <w:style w:type="paragraph" w:customStyle="1" w:styleId="Style6">
    <w:name w:val="Style6"/>
    <w:basedOn w:val="a1"/>
    <w:uiPriority w:val="99"/>
    <w:rsid w:val="00A36CCB"/>
    <w:pPr>
      <w:widowControl w:val="0"/>
      <w:suppressAutoHyphens w:val="0"/>
      <w:autoSpaceDE w:val="0"/>
      <w:autoSpaceDN w:val="0"/>
      <w:adjustRightInd w:val="0"/>
      <w:spacing w:after="0" w:line="195" w:lineRule="exact"/>
      <w:jc w:val="left"/>
    </w:pPr>
    <w:rPr>
      <w:rFonts w:ascii="Book Antiqua" w:eastAsiaTheme="minorEastAsia" w:hAnsi="Book Antiqua" w:cstheme="minorBidi"/>
      <w:sz w:val="24"/>
      <w:lang w:val="en-US" w:eastAsia="en-US"/>
    </w:rPr>
  </w:style>
  <w:style w:type="paragraph" w:customStyle="1" w:styleId="Style7">
    <w:name w:val="Style7"/>
    <w:basedOn w:val="a1"/>
    <w:uiPriority w:val="99"/>
    <w:rsid w:val="00A36CCB"/>
    <w:pPr>
      <w:widowControl w:val="0"/>
      <w:suppressAutoHyphens w:val="0"/>
      <w:autoSpaceDE w:val="0"/>
      <w:autoSpaceDN w:val="0"/>
      <w:adjustRightInd w:val="0"/>
      <w:spacing w:after="0" w:line="180" w:lineRule="exact"/>
      <w:ind w:hanging="75"/>
      <w:jc w:val="left"/>
    </w:pPr>
    <w:rPr>
      <w:rFonts w:ascii="Book Antiqua" w:eastAsiaTheme="minorEastAsia" w:hAnsi="Book Antiqua" w:cstheme="minorBidi"/>
      <w:sz w:val="24"/>
      <w:lang w:val="en-US" w:eastAsia="en-US"/>
    </w:rPr>
  </w:style>
  <w:style w:type="paragraph" w:customStyle="1" w:styleId="Style8">
    <w:name w:val="Style8"/>
    <w:basedOn w:val="a1"/>
    <w:uiPriority w:val="99"/>
    <w:rsid w:val="00A36CCB"/>
    <w:pPr>
      <w:widowControl w:val="0"/>
      <w:suppressAutoHyphens w:val="0"/>
      <w:autoSpaceDE w:val="0"/>
      <w:autoSpaceDN w:val="0"/>
      <w:adjustRightInd w:val="0"/>
      <w:spacing w:after="0"/>
      <w:jc w:val="left"/>
    </w:pPr>
    <w:rPr>
      <w:rFonts w:ascii="Book Antiqua" w:eastAsiaTheme="minorEastAsia" w:hAnsi="Book Antiqua" w:cstheme="minorBidi"/>
      <w:sz w:val="24"/>
      <w:lang w:val="en-US" w:eastAsia="en-US"/>
    </w:rPr>
  </w:style>
  <w:style w:type="paragraph" w:customStyle="1" w:styleId="Style9">
    <w:name w:val="Style9"/>
    <w:basedOn w:val="a1"/>
    <w:uiPriority w:val="99"/>
    <w:rsid w:val="00A36CCB"/>
    <w:pPr>
      <w:widowControl w:val="0"/>
      <w:suppressAutoHyphens w:val="0"/>
      <w:autoSpaceDE w:val="0"/>
      <w:autoSpaceDN w:val="0"/>
      <w:adjustRightInd w:val="0"/>
      <w:spacing w:after="0" w:line="195" w:lineRule="exact"/>
      <w:ind w:hanging="165"/>
      <w:jc w:val="left"/>
    </w:pPr>
    <w:rPr>
      <w:rFonts w:ascii="Book Antiqua" w:eastAsiaTheme="minorEastAsia" w:hAnsi="Book Antiqua" w:cstheme="minorBidi"/>
      <w:sz w:val="24"/>
      <w:lang w:val="en-US" w:eastAsia="en-US"/>
    </w:rPr>
  </w:style>
  <w:style w:type="paragraph" w:customStyle="1" w:styleId="Style10">
    <w:name w:val="Style10"/>
    <w:basedOn w:val="a1"/>
    <w:uiPriority w:val="99"/>
    <w:rsid w:val="00A36CCB"/>
    <w:pPr>
      <w:widowControl w:val="0"/>
      <w:suppressAutoHyphens w:val="0"/>
      <w:autoSpaceDE w:val="0"/>
      <w:autoSpaceDN w:val="0"/>
      <w:adjustRightInd w:val="0"/>
      <w:spacing w:after="0" w:line="225" w:lineRule="exact"/>
      <w:jc w:val="center"/>
    </w:pPr>
    <w:rPr>
      <w:rFonts w:ascii="Book Antiqua" w:eastAsiaTheme="minorEastAsia" w:hAnsi="Book Antiqua" w:cstheme="minorBidi"/>
      <w:sz w:val="24"/>
      <w:lang w:val="en-US" w:eastAsia="en-US"/>
    </w:rPr>
  </w:style>
  <w:style w:type="paragraph" w:customStyle="1" w:styleId="Style11">
    <w:name w:val="Style11"/>
    <w:basedOn w:val="a1"/>
    <w:uiPriority w:val="99"/>
    <w:rsid w:val="00A36CCB"/>
    <w:pPr>
      <w:widowControl w:val="0"/>
      <w:suppressAutoHyphens w:val="0"/>
      <w:autoSpaceDE w:val="0"/>
      <w:autoSpaceDN w:val="0"/>
      <w:adjustRightInd w:val="0"/>
      <w:spacing w:after="0"/>
      <w:jc w:val="left"/>
    </w:pPr>
    <w:rPr>
      <w:rFonts w:ascii="Book Antiqua" w:eastAsiaTheme="minorEastAsia" w:hAnsi="Book Antiqua" w:cstheme="minorBidi"/>
      <w:sz w:val="24"/>
      <w:lang w:val="en-US" w:eastAsia="en-US"/>
    </w:rPr>
  </w:style>
  <w:style w:type="character" w:customStyle="1" w:styleId="FontStyle14">
    <w:name w:val="Font Style14"/>
    <w:basedOn w:val="a2"/>
    <w:uiPriority w:val="99"/>
    <w:rsid w:val="00A36CCB"/>
    <w:rPr>
      <w:rFonts w:ascii="Book Antiqua" w:hAnsi="Book Antiqua" w:cs="Book Antiqua"/>
      <w:b/>
      <w:bCs/>
      <w:sz w:val="14"/>
      <w:szCs w:val="14"/>
    </w:rPr>
  </w:style>
  <w:style w:type="character" w:customStyle="1" w:styleId="FontStyle15">
    <w:name w:val="Font Style15"/>
    <w:basedOn w:val="a2"/>
    <w:uiPriority w:val="99"/>
    <w:rsid w:val="00A36CCB"/>
    <w:rPr>
      <w:rFonts w:ascii="Book Antiqua" w:hAnsi="Book Antiqua" w:cs="Book Antiqua"/>
      <w:sz w:val="18"/>
      <w:szCs w:val="18"/>
    </w:rPr>
  </w:style>
  <w:style w:type="character" w:customStyle="1" w:styleId="FontStyle16">
    <w:name w:val="Font Style16"/>
    <w:basedOn w:val="a2"/>
    <w:uiPriority w:val="99"/>
    <w:rsid w:val="00A36CCB"/>
    <w:rPr>
      <w:rFonts w:ascii="Book Antiqua" w:hAnsi="Book Antiqua" w:cs="Book Antiqua"/>
      <w:smallCaps/>
      <w:spacing w:val="20"/>
      <w:sz w:val="14"/>
      <w:szCs w:val="14"/>
    </w:rPr>
  </w:style>
  <w:style w:type="paragraph" w:customStyle="1" w:styleId="TableContents">
    <w:name w:val="Table Contents"/>
    <w:basedOn w:val="a1"/>
    <w:rsid w:val="00A36CCB"/>
    <w:pPr>
      <w:suppressLineNumbers/>
      <w:suppressAutoHyphens w:val="0"/>
      <w:spacing w:after="0"/>
      <w:jc w:val="left"/>
    </w:pPr>
    <w:rPr>
      <w:rFonts w:ascii="Liberation Serif" w:hAnsi="Liberation Serif" w:cs="Mangal"/>
      <w:kern w:val="2"/>
      <w:sz w:val="24"/>
      <w:lang w:val="el-GR" w:bidi="hi-IN"/>
    </w:rPr>
  </w:style>
  <w:style w:type="paragraph" w:customStyle="1" w:styleId="BodyVIS">
    <w:name w:val="Body_VIS"/>
    <w:basedOn w:val="a1"/>
    <w:link w:val="BodyVISChar"/>
    <w:rsid w:val="00661A43"/>
    <w:pPr>
      <w:suppressAutoHyphens w:val="0"/>
      <w:spacing w:line="300" w:lineRule="atLeast"/>
    </w:pPr>
    <w:rPr>
      <w:rFonts w:cs="Times New Roman"/>
      <w:sz w:val="20"/>
      <w:szCs w:val="20"/>
      <w:lang w:val="el-GR" w:eastAsia="en-US"/>
    </w:rPr>
  </w:style>
  <w:style w:type="character" w:customStyle="1" w:styleId="BodyVISChar">
    <w:name w:val="Body_VIS Char"/>
    <w:link w:val="BodyVIS"/>
    <w:rsid w:val="00661A43"/>
    <w:rPr>
      <w:rFonts w:ascii="Tahoma" w:hAnsi="Tahoma"/>
      <w:lang w:eastAsia="en-US"/>
    </w:rPr>
  </w:style>
  <w:style w:type="character" w:customStyle="1" w:styleId="1d">
    <w:name w:val="Ανεπίλυτη αναφορά1"/>
    <w:basedOn w:val="a2"/>
    <w:uiPriority w:val="99"/>
    <w:semiHidden/>
    <w:unhideWhenUsed/>
    <w:rsid w:val="00A213B8"/>
    <w:rPr>
      <w:color w:val="605E5C"/>
      <w:shd w:val="clear" w:color="auto" w:fill="E1DFDD"/>
    </w:rPr>
  </w:style>
  <w:style w:type="paragraph" w:customStyle="1" w:styleId="bullet3">
    <w:name w:val="bullet 3"/>
    <w:basedOn w:val="a1"/>
    <w:qFormat/>
    <w:rsid w:val="0074505E"/>
    <w:pPr>
      <w:numPr>
        <w:numId w:val="291"/>
      </w:numPr>
      <w:spacing w:before="60" w:after="60" w:line="264" w:lineRule="auto"/>
    </w:pPr>
    <w:rPr>
      <w:rFonts w:ascii="Calibri" w:hAnsi="Calibri"/>
      <w:bCs/>
      <w:lang w:val="el-GR"/>
    </w:rPr>
  </w:style>
  <w:style w:type="paragraph" w:customStyle="1" w:styleId="Normal2">
    <w:name w:val="Normal 2"/>
    <w:basedOn w:val="a1"/>
    <w:qFormat/>
    <w:rsid w:val="0074505E"/>
    <w:pPr>
      <w:spacing w:line="264" w:lineRule="auto"/>
    </w:pPr>
    <w:rPr>
      <w:rFonts w:ascii="Calibri" w:hAnsi="Calibri"/>
      <w:lang w:val="el-GR"/>
    </w:rPr>
  </w:style>
  <w:style w:type="character" w:customStyle="1" w:styleId="UnresolvedMention4">
    <w:name w:val="Unresolved Mention4"/>
    <w:basedOn w:val="a2"/>
    <w:uiPriority w:val="99"/>
    <w:semiHidden/>
    <w:unhideWhenUsed/>
    <w:rsid w:val="00622FCA"/>
    <w:rPr>
      <w:color w:val="605E5C"/>
      <w:shd w:val="clear" w:color="auto" w:fill="E1DFDD"/>
    </w:rPr>
  </w:style>
  <w:style w:type="character" w:customStyle="1" w:styleId="UnresolvedMention5">
    <w:name w:val="Unresolved Mention5"/>
    <w:basedOn w:val="a2"/>
    <w:uiPriority w:val="99"/>
    <w:semiHidden/>
    <w:unhideWhenUsed/>
    <w:rsid w:val="006869D3"/>
    <w:rPr>
      <w:color w:val="605E5C"/>
      <w:shd w:val="clear" w:color="auto" w:fill="E1DFDD"/>
    </w:rPr>
  </w:style>
  <w:style w:type="paragraph" w:customStyle="1" w:styleId="arrowbullet">
    <w:name w:val="arrow_bullet"/>
    <w:basedOn w:val="a0"/>
    <w:link w:val="arrowbulletChar"/>
    <w:qFormat/>
    <w:rsid w:val="0091063F"/>
    <w:pPr>
      <w:numPr>
        <w:numId w:val="300"/>
      </w:numPr>
      <w:spacing w:before="60" w:after="60" w:line="312" w:lineRule="auto"/>
    </w:pPr>
    <w:rPr>
      <w:szCs w:val="24"/>
    </w:rPr>
  </w:style>
  <w:style w:type="character" w:customStyle="1" w:styleId="arrowbulletChar">
    <w:name w:val="arrow_bullet Char"/>
    <w:basedOn w:val="a2"/>
    <w:link w:val="arrowbullet"/>
    <w:rsid w:val="0091063F"/>
    <w:rPr>
      <w:rFonts w:ascii="Tahoma" w:hAnsi="Tahoma"/>
      <w:sz w:val="22"/>
      <w:szCs w:val="24"/>
      <w:lang w:eastAsia="en-US"/>
    </w:rPr>
  </w:style>
  <w:style w:type="character" w:customStyle="1" w:styleId="0">
    <w:name w:val="Παραπομπή υποσημείωσης_0"/>
    <w:uiPriority w:val="99"/>
    <w:rsid w:val="00B96B74"/>
    <w:rPr>
      <w:vertAlign w:val="superscript"/>
    </w:rPr>
  </w:style>
  <w:style w:type="paragraph" w:customStyle="1" w:styleId="CM4">
    <w:name w:val="CM4"/>
    <w:basedOn w:val="a1"/>
    <w:next w:val="a1"/>
    <w:rsid w:val="007224B8"/>
    <w:pPr>
      <w:suppressAutoHyphens w:val="0"/>
      <w:autoSpaceDE w:val="0"/>
      <w:autoSpaceDN w:val="0"/>
      <w:adjustRightInd w:val="0"/>
      <w:spacing w:after="0"/>
      <w:jc w:val="left"/>
    </w:pPr>
    <w:rPr>
      <w:rFonts w:ascii="EUAlbertina" w:eastAsia="Times New Roman" w:hAnsi="EUAlbertina" w:cs="Times New Roman"/>
      <w:sz w:val="24"/>
      <w:lang w:val="en-US" w:eastAsia="el-GR"/>
    </w:rPr>
  </w:style>
  <w:style w:type="character" w:styleId="afff0">
    <w:name w:val="Unresolved Mention"/>
    <w:basedOn w:val="a2"/>
    <w:uiPriority w:val="99"/>
    <w:semiHidden/>
    <w:unhideWhenUsed/>
    <w:rsid w:val="00E03DF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210286">
      <w:bodyDiv w:val="1"/>
      <w:marLeft w:val="0"/>
      <w:marRight w:val="0"/>
      <w:marTop w:val="0"/>
      <w:marBottom w:val="0"/>
      <w:divBdr>
        <w:top w:val="none" w:sz="0" w:space="0" w:color="auto"/>
        <w:left w:val="none" w:sz="0" w:space="0" w:color="auto"/>
        <w:bottom w:val="none" w:sz="0" w:space="0" w:color="auto"/>
        <w:right w:val="none" w:sz="0" w:space="0" w:color="auto"/>
      </w:divBdr>
    </w:div>
    <w:div w:id="928267862">
      <w:bodyDiv w:val="1"/>
      <w:marLeft w:val="0"/>
      <w:marRight w:val="0"/>
      <w:marTop w:val="0"/>
      <w:marBottom w:val="0"/>
      <w:divBdr>
        <w:top w:val="none" w:sz="0" w:space="0" w:color="auto"/>
        <w:left w:val="none" w:sz="0" w:space="0" w:color="auto"/>
        <w:bottom w:val="none" w:sz="0" w:space="0" w:color="auto"/>
        <w:right w:val="none" w:sz="0" w:space="0" w:color="auto"/>
      </w:divBdr>
    </w:div>
    <w:div w:id="1195801000">
      <w:bodyDiv w:val="1"/>
      <w:marLeft w:val="0"/>
      <w:marRight w:val="0"/>
      <w:marTop w:val="0"/>
      <w:marBottom w:val="0"/>
      <w:divBdr>
        <w:top w:val="none" w:sz="0" w:space="0" w:color="auto"/>
        <w:left w:val="none" w:sz="0" w:space="0" w:color="auto"/>
        <w:bottom w:val="none" w:sz="0" w:space="0" w:color="auto"/>
        <w:right w:val="none" w:sz="0" w:space="0" w:color="auto"/>
      </w:divBdr>
    </w:div>
    <w:div w:id="2023163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romitheus.gov.gr" TargetMode="External"/><Relationship Id="rId21" Type="http://schemas.openxmlformats.org/officeDocument/2006/relationships/hyperlink" Target="http://www.ktpae.gr" TargetMode="External"/><Relationship Id="rId42" Type="http://schemas.openxmlformats.org/officeDocument/2006/relationships/diagramData" Target="diagrams/data1.xml"/><Relationship Id="rId47" Type="http://schemas.openxmlformats.org/officeDocument/2006/relationships/footer" Target="footer4.xml"/><Relationship Id="rId63" Type="http://schemas.openxmlformats.org/officeDocument/2006/relationships/oleObject" Target="embeddings/oleObject7.bin"/><Relationship Id="rId68" Type="http://schemas.openxmlformats.org/officeDocument/2006/relationships/hyperlink" Target="https://prodiagrafes.army.gr/index.xhtml" TargetMode="External"/><Relationship Id="rId2" Type="http://schemas.openxmlformats.org/officeDocument/2006/relationships/numbering" Target="numbering.xml"/><Relationship Id="rId16" Type="http://schemas.openxmlformats.org/officeDocument/2006/relationships/hyperlink" Target="mailto:info@ktpae.gr" TargetMode="External"/><Relationship Id="rId29" Type="http://schemas.openxmlformats.org/officeDocument/2006/relationships/hyperlink" Target="http://www.eaadhsy.gr/n4412/n4412fulltextlinks.html" TargetMode="External"/><Relationship Id="rId11" Type="http://schemas.openxmlformats.org/officeDocument/2006/relationships/footer" Target="footer1.xml"/><Relationship Id="rId24" Type="http://schemas.openxmlformats.org/officeDocument/2006/relationships/hyperlink" Target="http://www.eaadhsy.gr/" TargetMode="External"/><Relationship Id="rId32" Type="http://schemas.openxmlformats.org/officeDocument/2006/relationships/hyperlink" Target="https://www.espa.gr/el/Pages/elibraryFS.aspx?item=2087" TargetMode="External"/><Relationship Id="rId37" Type="http://schemas.openxmlformats.org/officeDocument/2006/relationships/image" Target="media/image4.png"/><Relationship Id="rId40" Type="http://schemas.openxmlformats.org/officeDocument/2006/relationships/image" Target="media/image7.jpeg"/><Relationship Id="rId45" Type="http://schemas.openxmlformats.org/officeDocument/2006/relationships/diagramColors" Target="diagrams/colors1.xml"/><Relationship Id="rId53" Type="http://schemas.openxmlformats.org/officeDocument/2006/relationships/oleObject" Target="embeddings/oleObject2.bin"/><Relationship Id="rId58" Type="http://schemas.openxmlformats.org/officeDocument/2006/relationships/image" Target="media/image14.emf"/><Relationship Id="rId66" Type="http://schemas.openxmlformats.org/officeDocument/2006/relationships/image" Target="media/image18.jpe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6.bin"/><Relationship Id="rId19" Type="http://schemas.openxmlformats.org/officeDocument/2006/relationships/hyperlink" Target="http://www.promitheus.gov.gr/" TargetMode="External"/><Relationship Id="rId14" Type="http://schemas.openxmlformats.org/officeDocument/2006/relationships/header" Target="header4.xml"/><Relationship Id="rId22" Type="http://schemas.openxmlformats.org/officeDocument/2006/relationships/hyperlink" Target="http://www.promitheus.gov.gr" TargetMode="External"/><Relationship Id="rId27" Type="http://schemas.openxmlformats.org/officeDocument/2006/relationships/hyperlink" Target="http://www.eaadhsy.gr/n4412/n4412fulltextlinks.html" TargetMode="External"/><Relationship Id="rId30" Type="http://schemas.openxmlformats.org/officeDocument/2006/relationships/hyperlink" Target="http://www.eaadhsy.gr/n4412/art79a" TargetMode="External"/><Relationship Id="rId35" Type="http://schemas.openxmlformats.org/officeDocument/2006/relationships/chart" Target="charts/chart3.xml"/><Relationship Id="rId43" Type="http://schemas.openxmlformats.org/officeDocument/2006/relationships/diagramLayout" Target="diagrams/layout1.xml"/><Relationship Id="rId48" Type="http://schemas.openxmlformats.org/officeDocument/2006/relationships/footer" Target="footer5.xml"/><Relationship Id="rId56" Type="http://schemas.openxmlformats.org/officeDocument/2006/relationships/image" Target="media/image13.emf"/><Relationship Id="rId64" Type="http://schemas.openxmlformats.org/officeDocument/2006/relationships/image" Target="media/image17.emf"/><Relationship Id="rId69" Type="http://schemas.openxmlformats.org/officeDocument/2006/relationships/hyperlink" Target="https://www.skroutz.gr/products/show/33733307" TargetMode="External"/><Relationship Id="rId8" Type="http://schemas.openxmlformats.org/officeDocument/2006/relationships/image" Target="media/image1.jpeg"/><Relationship Id="rId51" Type="http://schemas.openxmlformats.org/officeDocument/2006/relationships/oleObject" Target="embeddings/oleObject1.bin"/><Relationship Id="rId72" Type="http://schemas.openxmlformats.org/officeDocument/2006/relationships/header" Target="header6.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www.ktpae.gr" TargetMode="External"/><Relationship Id="rId25" Type="http://schemas.openxmlformats.org/officeDocument/2006/relationships/hyperlink" Target="http://www.hsppa.gr/" TargetMode="External"/><Relationship Id="rId33" Type="http://schemas.openxmlformats.org/officeDocument/2006/relationships/chart" Target="charts/chart1.xml"/><Relationship Id="rId38" Type="http://schemas.openxmlformats.org/officeDocument/2006/relationships/image" Target="media/image5.jpeg"/><Relationship Id="rId46" Type="http://schemas.microsoft.com/office/2007/relationships/diagramDrawing" Target="diagrams/drawing1.xml"/><Relationship Id="rId59" Type="http://schemas.openxmlformats.org/officeDocument/2006/relationships/oleObject" Target="embeddings/oleObject5.bin"/><Relationship Id="rId67" Type="http://schemas.openxmlformats.org/officeDocument/2006/relationships/image" Target="media/image19.jpeg"/><Relationship Id="rId20" Type="http://schemas.openxmlformats.org/officeDocument/2006/relationships/hyperlink" Target="http://www.promitheus.gov.gr" TargetMode="External"/><Relationship Id="rId41" Type="http://schemas.openxmlformats.org/officeDocument/2006/relationships/image" Target="media/image8.emf"/><Relationship Id="rId54" Type="http://schemas.openxmlformats.org/officeDocument/2006/relationships/image" Target="media/image12.emf"/><Relationship Id="rId62" Type="http://schemas.openxmlformats.org/officeDocument/2006/relationships/image" Target="media/image16.emf"/><Relationship Id="rId70" Type="http://schemas.openxmlformats.org/officeDocument/2006/relationships/header" Target="header5.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yperlink" Target="http://www.promitheus.gov.gr/" TargetMode="External"/><Relationship Id="rId28" Type="http://schemas.openxmlformats.org/officeDocument/2006/relationships/hyperlink" Target="http://www.eaadhsy.gr/n4412/n4412fulltextlinks.html" TargetMode="External"/><Relationship Id="rId36" Type="http://schemas.openxmlformats.org/officeDocument/2006/relationships/image" Target="media/image3.png"/><Relationship Id="rId49" Type="http://schemas.openxmlformats.org/officeDocument/2006/relationships/image" Target="media/image9.jpeg"/><Relationship Id="rId57" Type="http://schemas.openxmlformats.org/officeDocument/2006/relationships/oleObject" Target="embeddings/oleObject4.bin"/><Relationship Id="rId10" Type="http://schemas.openxmlformats.org/officeDocument/2006/relationships/header" Target="header2.xml"/><Relationship Id="rId31" Type="http://schemas.openxmlformats.org/officeDocument/2006/relationships/hyperlink" Target="http://www.eaadhsy.gr/n4412/n4412fulltextlinks.html" TargetMode="External"/><Relationship Id="rId44" Type="http://schemas.openxmlformats.org/officeDocument/2006/relationships/diagramQuickStyle" Target="diagrams/quickStyle1.xml"/><Relationship Id="rId52" Type="http://schemas.openxmlformats.org/officeDocument/2006/relationships/image" Target="media/image11.emf"/><Relationship Id="rId60" Type="http://schemas.openxmlformats.org/officeDocument/2006/relationships/image" Target="media/image15.emf"/><Relationship Id="rId65" Type="http://schemas.openxmlformats.org/officeDocument/2006/relationships/oleObject" Target="embeddings/oleObject8.bin"/><Relationship Id="rId73" Type="http://schemas.openxmlformats.org/officeDocument/2006/relationships/header" Target="header7.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2.xml"/><Relationship Id="rId18" Type="http://schemas.openxmlformats.org/officeDocument/2006/relationships/hyperlink" Target="http://www.ktpae.gr" TargetMode="External"/><Relationship Id="rId39" Type="http://schemas.openxmlformats.org/officeDocument/2006/relationships/image" Target="media/image6.jpeg"/><Relationship Id="rId34" Type="http://schemas.openxmlformats.org/officeDocument/2006/relationships/chart" Target="charts/chart2.xml"/><Relationship Id="rId50" Type="http://schemas.openxmlformats.org/officeDocument/2006/relationships/image" Target="media/image10.png"/><Relationship Id="rId55" Type="http://schemas.openxmlformats.org/officeDocument/2006/relationships/oleObject" Target="embeddings/oleObject3.bin"/><Relationship Id="rId7" Type="http://schemas.openxmlformats.org/officeDocument/2006/relationships/endnotes" Target="endnotes.xml"/><Relationship Id="rId71" Type="http://schemas.openxmlformats.org/officeDocument/2006/relationships/footer" Target="footer6.xml"/></Relationships>
</file>

<file path=word/_rels/header1.xml.rels><?xml version="1.0" encoding="UTF-8" standalone="yes"?>
<Relationships xmlns="http://schemas.openxmlformats.org/package/2006/relationships"><Relationship Id="rId2" Type="http://schemas.openxmlformats.org/officeDocument/2006/relationships/hyperlink" Target="mailto:info@ktpae.gr" TargetMode="External"/><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yd_xorigisis\Desktop\&#931;&#964;&#945;&#964;_&#917;&#931;&#928;&#91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yd_xorigisis\Desktop\&#931;&#964;&#945;&#964;_&#917;&#931;&#928;&#913;.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yd_xorigisis\Desktop\&#931;&#964;&#945;&#964;_&#917;&#931;&#928;&#91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'Q1'!$A$3</c:f>
              <c:strCache>
                <c:ptCount val="1"/>
                <c:pt idx="0">
                  <c:v>Έτος 2014</c:v>
                </c:pt>
              </c:strCache>
            </c:strRef>
          </c:tx>
          <c:invertIfNegative val="0"/>
          <c:cat>
            <c:strRef>
              <c:f>'Q1'!$B$2:$K$2</c:f>
              <c:strCache>
                <c:ptCount val="10"/>
                <c:pt idx="0">
                  <c:v>Α/Φ (Αναλογικές)</c:v>
                </c:pt>
                <c:pt idx="1">
                  <c:v>Α/Φ (Ψηφιακές)</c:v>
                </c:pt>
                <c:pt idx="2">
                  <c:v>Α/Φ (Μεγενθύνσεις)</c:v>
                </c:pt>
                <c:pt idx="3">
                  <c:v>Τ.Δ. (Αναλογικά)</c:v>
                </c:pt>
                <c:pt idx="4">
                  <c:v>Τ.Δ. (Ψηφιακά)</c:v>
                </c:pt>
                <c:pt idx="5">
                  <c:v>Υψοτρικές Καμπύλες</c:v>
                </c:pt>
                <c:pt idx="6">
                  <c:v>ΨΜΕ</c:v>
                </c:pt>
                <c:pt idx="7">
                  <c:v>Τριγωνομετρικά, Υψ.Αφετηρίες</c:v>
                </c:pt>
                <c:pt idx="8">
                  <c:v>Χάρτες (Αναλογικοί)</c:v>
                </c:pt>
                <c:pt idx="9">
                  <c:v>Χάρτες (Ψηφιακοί)</c:v>
                </c:pt>
              </c:strCache>
            </c:strRef>
          </c:cat>
          <c:val>
            <c:numRef>
              <c:f>'Q1'!$B$3:$K$3</c:f>
              <c:numCache>
                <c:formatCode>General</c:formatCode>
                <c:ptCount val="10"/>
                <c:pt idx="0">
                  <c:v>4376</c:v>
                </c:pt>
                <c:pt idx="1">
                  <c:v>2582</c:v>
                </c:pt>
                <c:pt idx="2">
                  <c:v>3338</c:v>
                </c:pt>
                <c:pt idx="3">
                  <c:v>1578</c:v>
                </c:pt>
                <c:pt idx="4">
                  <c:v>40</c:v>
                </c:pt>
                <c:pt idx="5">
                  <c:v>11</c:v>
                </c:pt>
                <c:pt idx="6">
                  <c:v>31</c:v>
                </c:pt>
                <c:pt idx="7">
                  <c:v>134</c:v>
                </c:pt>
                <c:pt idx="8">
                  <c:v>327</c:v>
                </c:pt>
                <c:pt idx="9">
                  <c:v>43</c:v>
                </c:pt>
              </c:numCache>
            </c:numRef>
          </c:val>
          <c:extLst>
            <c:ext xmlns:c16="http://schemas.microsoft.com/office/drawing/2014/chart" uri="{C3380CC4-5D6E-409C-BE32-E72D297353CC}">
              <c16:uniqueId val="{00000000-5F56-4335-AF94-830F5EB3E9DB}"/>
            </c:ext>
          </c:extLst>
        </c:ser>
        <c:ser>
          <c:idx val="1"/>
          <c:order val="1"/>
          <c:tx>
            <c:strRef>
              <c:f>'Q1'!$A$4</c:f>
              <c:strCache>
                <c:ptCount val="1"/>
                <c:pt idx="0">
                  <c:v>Έτος 2015</c:v>
                </c:pt>
              </c:strCache>
            </c:strRef>
          </c:tx>
          <c:invertIfNegative val="0"/>
          <c:cat>
            <c:strRef>
              <c:f>'Q1'!$B$2:$K$2</c:f>
              <c:strCache>
                <c:ptCount val="10"/>
                <c:pt idx="0">
                  <c:v>Α/Φ (Αναλογικές)</c:v>
                </c:pt>
                <c:pt idx="1">
                  <c:v>Α/Φ (Ψηφιακές)</c:v>
                </c:pt>
                <c:pt idx="2">
                  <c:v>Α/Φ (Μεγενθύνσεις)</c:v>
                </c:pt>
                <c:pt idx="3">
                  <c:v>Τ.Δ. (Αναλογικά)</c:v>
                </c:pt>
                <c:pt idx="4">
                  <c:v>Τ.Δ. (Ψηφιακά)</c:v>
                </c:pt>
                <c:pt idx="5">
                  <c:v>Υψοτρικές Καμπύλες</c:v>
                </c:pt>
                <c:pt idx="6">
                  <c:v>ΨΜΕ</c:v>
                </c:pt>
                <c:pt idx="7">
                  <c:v>Τριγωνομετρικά, Υψ.Αφετηρίες</c:v>
                </c:pt>
                <c:pt idx="8">
                  <c:v>Χάρτες (Αναλογικοί)</c:v>
                </c:pt>
                <c:pt idx="9">
                  <c:v>Χάρτες (Ψηφιακοί)</c:v>
                </c:pt>
              </c:strCache>
            </c:strRef>
          </c:cat>
          <c:val>
            <c:numRef>
              <c:f>'Q1'!$B$4:$K$4</c:f>
              <c:numCache>
                <c:formatCode>General</c:formatCode>
                <c:ptCount val="10"/>
                <c:pt idx="0">
                  <c:v>2681</c:v>
                </c:pt>
                <c:pt idx="1">
                  <c:v>3062</c:v>
                </c:pt>
                <c:pt idx="2">
                  <c:v>1035</c:v>
                </c:pt>
                <c:pt idx="3">
                  <c:v>1155</c:v>
                </c:pt>
                <c:pt idx="4">
                  <c:v>97</c:v>
                </c:pt>
                <c:pt idx="5">
                  <c:v>17</c:v>
                </c:pt>
                <c:pt idx="6">
                  <c:v>16</c:v>
                </c:pt>
                <c:pt idx="7">
                  <c:v>61</c:v>
                </c:pt>
                <c:pt idx="8">
                  <c:v>226</c:v>
                </c:pt>
                <c:pt idx="9">
                  <c:v>33</c:v>
                </c:pt>
              </c:numCache>
            </c:numRef>
          </c:val>
          <c:extLst>
            <c:ext xmlns:c16="http://schemas.microsoft.com/office/drawing/2014/chart" uri="{C3380CC4-5D6E-409C-BE32-E72D297353CC}">
              <c16:uniqueId val="{00000001-5F56-4335-AF94-830F5EB3E9DB}"/>
            </c:ext>
          </c:extLst>
        </c:ser>
        <c:ser>
          <c:idx val="2"/>
          <c:order val="2"/>
          <c:tx>
            <c:strRef>
              <c:f>'Q1'!$A$5</c:f>
              <c:strCache>
                <c:ptCount val="1"/>
                <c:pt idx="0">
                  <c:v>Έτος 2016</c:v>
                </c:pt>
              </c:strCache>
            </c:strRef>
          </c:tx>
          <c:invertIfNegative val="0"/>
          <c:cat>
            <c:strRef>
              <c:f>'Q1'!$B$2:$K$2</c:f>
              <c:strCache>
                <c:ptCount val="10"/>
                <c:pt idx="0">
                  <c:v>Α/Φ (Αναλογικές)</c:v>
                </c:pt>
                <c:pt idx="1">
                  <c:v>Α/Φ (Ψηφιακές)</c:v>
                </c:pt>
                <c:pt idx="2">
                  <c:v>Α/Φ (Μεγενθύνσεις)</c:v>
                </c:pt>
                <c:pt idx="3">
                  <c:v>Τ.Δ. (Αναλογικά)</c:v>
                </c:pt>
                <c:pt idx="4">
                  <c:v>Τ.Δ. (Ψηφιακά)</c:v>
                </c:pt>
                <c:pt idx="5">
                  <c:v>Υψοτρικές Καμπύλες</c:v>
                </c:pt>
                <c:pt idx="6">
                  <c:v>ΨΜΕ</c:v>
                </c:pt>
                <c:pt idx="7">
                  <c:v>Τριγωνομετρικά, Υψ.Αφετηρίες</c:v>
                </c:pt>
                <c:pt idx="8">
                  <c:v>Χάρτες (Αναλογικοί)</c:v>
                </c:pt>
                <c:pt idx="9">
                  <c:v>Χάρτες (Ψηφιακοί)</c:v>
                </c:pt>
              </c:strCache>
            </c:strRef>
          </c:cat>
          <c:val>
            <c:numRef>
              <c:f>'Q1'!$B$5:$K$5</c:f>
              <c:numCache>
                <c:formatCode>General</c:formatCode>
                <c:ptCount val="10"/>
                <c:pt idx="0">
                  <c:v>2443</c:v>
                </c:pt>
                <c:pt idx="1">
                  <c:v>3282</c:v>
                </c:pt>
                <c:pt idx="2">
                  <c:v>1028</c:v>
                </c:pt>
                <c:pt idx="3">
                  <c:v>1029</c:v>
                </c:pt>
                <c:pt idx="4">
                  <c:v>155</c:v>
                </c:pt>
                <c:pt idx="5">
                  <c:v>14</c:v>
                </c:pt>
                <c:pt idx="6">
                  <c:v>25</c:v>
                </c:pt>
                <c:pt idx="7">
                  <c:v>69</c:v>
                </c:pt>
                <c:pt idx="8">
                  <c:v>215</c:v>
                </c:pt>
                <c:pt idx="9">
                  <c:v>56</c:v>
                </c:pt>
              </c:numCache>
            </c:numRef>
          </c:val>
          <c:extLst>
            <c:ext xmlns:c16="http://schemas.microsoft.com/office/drawing/2014/chart" uri="{C3380CC4-5D6E-409C-BE32-E72D297353CC}">
              <c16:uniqueId val="{00000002-5F56-4335-AF94-830F5EB3E9DB}"/>
            </c:ext>
          </c:extLst>
        </c:ser>
        <c:ser>
          <c:idx val="3"/>
          <c:order val="3"/>
          <c:tx>
            <c:strRef>
              <c:f>'Q1'!$A$6</c:f>
              <c:strCache>
                <c:ptCount val="1"/>
                <c:pt idx="0">
                  <c:v>Έτος 2017</c:v>
                </c:pt>
              </c:strCache>
            </c:strRef>
          </c:tx>
          <c:invertIfNegative val="0"/>
          <c:cat>
            <c:strRef>
              <c:f>'Q1'!$B$2:$K$2</c:f>
              <c:strCache>
                <c:ptCount val="10"/>
                <c:pt idx="0">
                  <c:v>Α/Φ (Αναλογικές)</c:v>
                </c:pt>
                <c:pt idx="1">
                  <c:v>Α/Φ (Ψηφιακές)</c:v>
                </c:pt>
                <c:pt idx="2">
                  <c:v>Α/Φ (Μεγενθύνσεις)</c:v>
                </c:pt>
                <c:pt idx="3">
                  <c:v>Τ.Δ. (Αναλογικά)</c:v>
                </c:pt>
                <c:pt idx="4">
                  <c:v>Τ.Δ. (Ψηφιακά)</c:v>
                </c:pt>
                <c:pt idx="5">
                  <c:v>Υψοτρικές Καμπύλες</c:v>
                </c:pt>
                <c:pt idx="6">
                  <c:v>ΨΜΕ</c:v>
                </c:pt>
                <c:pt idx="7">
                  <c:v>Τριγωνομετρικά, Υψ.Αφετηρίες</c:v>
                </c:pt>
                <c:pt idx="8">
                  <c:v>Χάρτες (Αναλογικοί)</c:v>
                </c:pt>
                <c:pt idx="9">
                  <c:v>Χάρτες (Ψηφιακοί)</c:v>
                </c:pt>
              </c:strCache>
            </c:strRef>
          </c:cat>
          <c:val>
            <c:numRef>
              <c:f>'Q1'!$B$6:$K$6</c:f>
              <c:numCache>
                <c:formatCode>General</c:formatCode>
                <c:ptCount val="10"/>
                <c:pt idx="0">
                  <c:v>2877</c:v>
                </c:pt>
                <c:pt idx="1">
                  <c:v>4064</c:v>
                </c:pt>
                <c:pt idx="2">
                  <c:v>1145</c:v>
                </c:pt>
                <c:pt idx="3">
                  <c:v>1013</c:v>
                </c:pt>
                <c:pt idx="4">
                  <c:v>180</c:v>
                </c:pt>
                <c:pt idx="5">
                  <c:v>21</c:v>
                </c:pt>
                <c:pt idx="6">
                  <c:v>30</c:v>
                </c:pt>
                <c:pt idx="7">
                  <c:v>60</c:v>
                </c:pt>
                <c:pt idx="8">
                  <c:v>177</c:v>
                </c:pt>
                <c:pt idx="9">
                  <c:v>49</c:v>
                </c:pt>
              </c:numCache>
            </c:numRef>
          </c:val>
          <c:extLst>
            <c:ext xmlns:c16="http://schemas.microsoft.com/office/drawing/2014/chart" uri="{C3380CC4-5D6E-409C-BE32-E72D297353CC}">
              <c16:uniqueId val="{00000003-5F56-4335-AF94-830F5EB3E9DB}"/>
            </c:ext>
          </c:extLst>
        </c:ser>
        <c:ser>
          <c:idx val="4"/>
          <c:order val="4"/>
          <c:tx>
            <c:strRef>
              <c:f>'Q1'!$A$7</c:f>
              <c:strCache>
                <c:ptCount val="1"/>
                <c:pt idx="0">
                  <c:v>Έτος 2018</c:v>
                </c:pt>
              </c:strCache>
            </c:strRef>
          </c:tx>
          <c:invertIfNegative val="0"/>
          <c:cat>
            <c:strRef>
              <c:f>'Q1'!$B$2:$K$2</c:f>
              <c:strCache>
                <c:ptCount val="10"/>
                <c:pt idx="0">
                  <c:v>Α/Φ (Αναλογικές)</c:v>
                </c:pt>
                <c:pt idx="1">
                  <c:v>Α/Φ (Ψηφιακές)</c:v>
                </c:pt>
                <c:pt idx="2">
                  <c:v>Α/Φ (Μεγενθύνσεις)</c:v>
                </c:pt>
                <c:pt idx="3">
                  <c:v>Τ.Δ. (Αναλογικά)</c:v>
                </c:pt>
                <c:pt idx="4">
                  <c:v>Τ.Δ. (Ψηφιακά)</c:v>
                </c:pt>
                <c:pt idx="5">
                  <c:v>Υψοτρικές Καμπύλες</c:v>
                </c:pt>
                <c:pt idx="6">
                  <c:v>ΨΜΕ</c:v>
                </c:pt>
                <c:pt idx="7">
                  <c:v>Τριγωνομετρικά, Υψ.Αφετηρίες</c:v>
                </c:pt>
                <c:pt idx="8">
                  <c:v>Χάρτες (Αναλογικοί)</c:v>
                </c:pt>
                <c:pt idx="9">
                  <c:v>Χάρτες (Ψηφιακοί)</c:v>
                </c:pt>
              </c:strCache>
            </c:strRef>
          </c:cat>
          <c:val>
            <c:numRef>
              <c:f>'Q1'!$B$7:$K$7</c:f>
              <c:numCache>
                <c:formatCode>General</c:formatCode>
                <c:ptCount val="10"/>
                <c:pt idx="0">
                  <c:v>2572</c:v>
                </c:pt>
                <c:pt idx="1">
                  <c:v>5862</c:v>
                </c:pt>
                <c:pt idx="2">
                  <c:v>1470</c:v>
                </c:pt>
                <c:pt idx="3">
                  <c:v>875</c:v>
                </c:pt>
                <c:pt idx="4">
                  <c:v>242</c:v>
                </c:pt>
                <c:pt idx="5">
                  <c:v>34</c:v>
                </c:pt>
                <c:pt idx="6">
                  <c:v>24</c:v>
                </c:pt>
                <c:pt idx="7">
                  <c:v>48</c:v>
                </c:pt>
                <c:pt idx="8">
                  <c:v>182</c:v>
                </c:pt>
                <c:pt idx="9">
                  <c:v>55</c:v>
                </c:pt>
              </c:numCache>
            </c:numRef>
          </c:val>
          <c:extLst>
            <c:ext xmlns:c16="http://schemas.microsoft.com/office/drawing/2014/chart" uri="{C3380CC4-5D6E-409C-BE32-E72D297353CC}">
              <c16:uniqueId val="{00000004-5F56-4335-AF94-830F5EB3E9DB}"/>
            </c:ext>
          </c:extLst>
        </c:ser>
        <c:dLbls>
          <c:showLegendKey val="0"/>
          <c:showVal val="0"/>
          <c:showCatName val="0"/>
          <c:showSerName val="0"/>
          <c:showPercent val="0"/>
          <c:showBubbleSize val="0"/>
        </c:dLbls>
        <c:gapWidth val="150"/>
        <c:axId val="349892368"/>
        <c:axId val="349882576"/>
      </c:barChart>
      <c:catAx>
        <c:axId val="349892368"/>
        <c:scaling>
          <c:orientation val="minMax"/>
        </c:scaling>
        <c:delete val="0"/>
        <c:axPos val="b"/>
        <c:numFmt formatCode="General" sourceLinked="0"/>
        <c:majorTickMark val="out"/>
        <c:minorTickMark val="none"/>
        <c:tickLblPos val="nextTo"/>
        <c:txPr>
          <a:bodyPr/>
          <a:lstStyle/>
          <a:p>
            <a:pPr>
              <a:defRPr lang="en-US"/>
            </a:pPr>
            <a:endParaRPr lang="el-GR"/>
          </a:p>
        </c:txPr>
        <c:crossAx val="349882576"/>
        <c:crosses val="autoZero"/>
        <c:auto val="1"/>
        <c:lblAlgn val="ctr"/>
        <c:lblOffset val="100"/>
        <c:noMultiLvlLbl val="0"/>
      </c:catAx>
      <c:valAx>
        <c:axId val="349882576"/>
        <c:scaling>
          <c:orientation val="minMax"/>
        </c:scaling>
        <c:delete val="0"/>
        <c:axPos val="l"/>
        <c:majorGridlines/>
        <c:numFmt formatCode="General" sourceLinked="1"/>
        <c:majorTickMark val="out"/>
        <c:minorTickMark val="none"/>
        <c:tickLblPos val="nextTo"/>
        <c:txPr>
          <a:bodyPr/>
          <a:lstStyle/>
          <a:p>
            <a:pPr>
              <a:defRPr lang="en-US"/>
            </a:pPr>
            <a:endParaRPr lang="el-GR"/>
          </a:p>
        </c:txPr>
        <c:crossAx val="349892368"/>
        <c:crosses val="autoZero"/>
        <c:crossBetween val="between"/>
      </c:valAx>
    </c:plotArea>
    <c:legend>
      <c:legendPos val="r"/>
      <c:overlay val="0"/>
      <c:txPr>
        <a:bodyPr/>
        <a:lstStyle/>
        <a:p>
          <a:pPr>
            <a:defRPr lang="en-US"/>
          </a:pPr>
          <a:endParaRPr lang="el-GR"/>
        </a:p>
      </c:txPr>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'Q2'!$K$3</c:f>
              <c:strCache>
                <c:ptCount val="1"/>
                <c:pt idx="0">
                  <c:v>Έτος</c:v>
                </c:pt>
              </c:strCache>
            </c:strRef>
          </c:tx>
          <c:spPr>
            <a:solidFill>
              <a:schemeClr val="accent1"/>
            </a:solidFill>
          </c:spPr>
          <c:invertIfNegative val="0"/>
          <c:dLbls>
            <c:dLbl>
              <c:idx val="0"/>
              <c:layout>
                <c:manualLayout>
                  <c:x val="0"/>
                  <c:y val="-3.34182313302225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BAD-47D8-882E-716245CDD5C1}"/>
                </c:ext>
              </c:extLst>
            </c:dLbl>
            <c:dLbl>
              <c:idx val="1"/>
              <c:layout>
                <c:manualLayout>
                  <c:x val="4.9296984247287276E-3"/>
                  <c:y val="-3.798946883274545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BAD-47D8-882E-716245CDD5C1}"/>
                </c:ext>
              </c:extLst>
            </c:dLbl>
            <c:dLbl>
              <c:idx val="2"/>
              <c:layout>
                <c:manualLayout>
                  <c:x val="-2.4648492123642272E-3"/>
                  <c:y val="1.81716104311573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BAD-47D8-882E-716245CDD5C1}"/>
                </c:ext>
              </c:extLst>
            </c:dLbl>
            <c:dLbl>
              <c:idx val="3"/>
              <c:layout>
                <c:manualLayout>
                  <c:x val="5.5313545316837371E-5"/>
                  <c:y val="1.71172887666545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BAD-47D8-882E-716245CDD5C1}"/>
                </c:ext>
              </c:extLst>
            </c:dLbl>
            <c:dLbl>
              <c:idx val="4"/>
              <c:layout>
                <c:manualLayout>
                  <c:x val="0"/>
                  <c:y val="1.2381501775778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BAD-47D8-882E-716245CDD5C1}"/>
                </c:ext>
              </c:extLst>
            </c:dLbl>
            <c:dLbl>
              <c:idx val="5"/>
              <c:layout>
                <c:manualLayout>
                  <c:x val="-1.7729446893659225E-3"/>
                  <c:y val="-4.391249732654427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BAD-47D8-882E-716245CDD5C1}"/>
                </c:ext>
              </c:extLst>
            </c:dLbl>
            <c:dLbl>
              <c:idx val="6"/>
              <c:layout>
                <c:manualLayout>
                  <c:x val="-1.9408261514679866E-7"/>
                  <c:y val="-2.47611208342997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BAD-47D8-882E-716245CDD5C1}"/>
                </c:ext>
              </c:extLst>
            </c:dLbl>
            <c:dLbl>
              <c:idx val="7"/>
              <c:layout>
                <c:manualLayout>
                  <c:x val="-3.5462775439622338E-3"/>
                  <c:y val="1.10978651492467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BAD-47D8-882E-716245CDD5C1}"/>
                </c:ext>
              </c:extLst>
            </c:dLbl>
            <c:dLbl>
              <c:idx val="8"/>
              <c:layout>
                <c:manualLayout>
                  <c:x val="-1.9408261514679866E-7"/>
                  <c:y val="6.333460856048944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BAD-47D8-882E-716245CDD5C1}"/>
                </c:ext>
              </c:extLst>
            </c:dLbl>
            <c:dLbl>
              <c:idx val="9"/>
              <c:layout>
                <c:manualLayout>
                  <c:x val="-2.4095356670475014E-3"/>
                  <c:y val="-3.36053734256733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BAD-47D8-882E-716245CDD5C1}"/>
                </c:ext>
              </c:extLst>
            </c:dLbl>
            <c:spPr>
              <a:noFill/>
              <a:ln>
                <a:noFill/>
              </a:ln>
              <a:effectLst/>
            </c:spPr>
            <c:txPr>
              <a:bodyPr/>
              <a:lstStyle/>
              <a:p>
                <a:pPr>
                  <a:defRPr lang="en-US"/>
                </a:pPr>
                <a:endParaRPr lang="el-G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'Q2'!$A$3:$J$3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'Q2'!$A$4:$J$4</c:f>
              <c:numCache>
                <c:formatCode>General</c:formatCode>
                <c:ptCount val="10"/>
                <c:pt idx="0">
                  <c:v>18779</c:v>
                </c:pt>
                <c:pt idx="1">
                  <c:v>19311</c:v>
                </c:pt>
                <c:pt idx="2">
                  <c:v>17303</c:v>
                </c:pt>
                <c:pt idx="3">
                  <c:v>22302</c:v>
                </c:pt>
                <c:pt idx="4">
                  <c:v>21444</c:v>
                </c:pt>
                <c:pt idx="5">
                  <c:v>28650</c:v>
                </c:pt>
                <c:pt idx="6">
                  <c:v>18399</c:v>
                </c:pt>
                <c:pt idx="7">
                  <c:v>16384</c:v>
                </c:pt>
                <c:pt idx="8">
                  <c:v>24490</c:v>
                </c:pt>
                <c:pt idx="9">
                  <c:v>22607</c:v>
                </c:pt>
              </c:numCache>
            </c:numRef>
          </c:val>
          <c:extLst>
            <c:ext xmlns:c16="http://schemas.microsoft.com/office/drawing/2014/chart" uri="{C3380CC4-5D6E-409C-BE32-E72D297353CC}">
              <c16:uniqueId val="{0000000A-5BAD-47D8-882E-716245CDD5C1}"/>
            </c:ext>
          </c:extLst>
        </c:ser>
        <c:dLbls>
          <c:showLegendKey val="0"/>
          <c:showVal val="0"/>
          <c:showCatName val="0"/>
          <c:showSerName val="0"/>
          <c:showPercent val="0"/>
          <c:showBubbleSize val="0"/>
        </c:dLbls>
        <c:gapWidth val="150"/>
        <c:axId val="349890192"/>
        <c:axId val="349883664"/>
      </c:barChart>
      <c:catAx>
        <c:axId val="349890192"/>
        <c:scaling>
          <c:orientation val="minMax"/>
        </c:scaling>
        <c:delete val="0"/>
        <c:axPos val="b"/>
        <c:numFmt formatCode="General" sourceLinked="1"/>
        <c:majorTickMark val="out"/>
        <c:minorTickMark val="none"/>
        <c:tickLblPos val="nextTo"/>
        <c:txPr>
          <a:bodyPr/>
          <a:lstStyle/>
          <a:p>
            <a:pPr>
              <a:defRPr lang="en-US"/>
            </a:pPr>
            <a:endParaRPr lang="el-GR"/>
          </a:p>
        </c:txPr>
        <c:crossAx val="349883664"/>
        <c:crosses val="autoZero"/>
        <c:auto val="1"/>
        <c:lblAlgn val="ctr"/>
        <c:lblOffset val="100"/>
        <c:noMultiLvlLbl val="0"/>
      </c:catAx>
      <c:valAx>
        <c:axId val="349883664"/>
        <c:scaling>
          <c:orientation val="minMax"/>
        </c:scaling>
        <c:delete val="0"/>
        <c:axPos val="l"/>
        <c:majorGridlines/>
        <c:numFmt formatCode="General" sourceLinked="1"/>
        <c:majorTickMark val="out"/>
        <c:minorTickMark val="none"/>
        <c:tickLblPos val="nextTo"/>
        <c:txPr>
          <a:bodyPr/>
          <a:lstStyle/>
          <a:p>
            <a:pPr>
              <a:defRPr lang="en-US"/>
            </a:pPr>
            <a:endParaRPr lang="el-GR"/>
          </a:p>
        </c:txPr>
        <c:crossAx val="349890192"/>
        <c:crosses val="autoZero"/>
        <c:crossBetween val="between"/>
      </c:valAx>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'Q3'!$E$2</c:f>
              <c:strCache>
                <c:ptCount val="1"/>
                <c:pt idx="0">
                  <c:v>Ποσοστό Διαδικτυακών Παραγγελιών ως προς το Σύνολο</c:v>
                </c:pt>
              </c:strCache>
            </c:strRef>
          </c:tx>
          <c:marker>
            <c:symbol val="none"/>
          </c:marker>
          <c:cat>
            <c:numRef>
              <c:f>'Q3'!$A$3:$A$8</c:f>
              <c:numCache>
                <c:formatCode>General</c:formatCode>
                <c:ptCount val="6"/>
                <c:pt idx="0">
                  <c:v>2013</c:v>
                </c:pt>
                <c:pt idx="1">
                  <c:v>2014</c:v>
                </c:pt>
                <c:pt idx="2">
                  <c:v>2015</c:v>
                </c:pt>
                <c:pt idx="3">
                  <c:v>2016</c:v>
                </c:pt>
                <c:pt idx="4">
                  <c:v>2017</c:v>
                </c:pt>
                <c:pt idx="5">
                  <c:v>2018</c:v>
                </c:pt>
              </c:numCache>
            </c:numRef>
          </c:cat>
          <c:val>
            <c:numRef>
              <c:f>'Q3'!$E$3:$E$8</c:f>
              <c:numCache>
                <c:formatCode>0</c:formatCode>
                <c:ptCount val="6"/>
                <c:pt idx="0">
                  <c:v>7.1230519170091755</c:v>
                </c:pt>
                <c:pt idx="1">
                  <c:v>10.080717488789254</c:v>
                </c:pt>
                <c:pt idx="2">
                  <c:v>13.425864139863872</c:v>
                </c:pt>
                <c:pt idx="3">
                  <c:v>15.047188621560498</c:v>
                </c:pt>
                <c:pt idx="4">
                  <c:v>16.258377628842155</c:v>
                </c:pt>
                <c:pt idx="5">
                  <c:v>21.807898773006833</c:v>
                </c:pt>
              </c:numCache>
            </c:numRef>
          </c:val>
          <c:smooth val="0"/>
          <c:extLst>
            <c:ext xmlns:c16="http://schemas.microsoft.com/office/drawing/2014/chart" uri="{C3380CC4-5D6E-409C-BE32-E72D297353CC}">
              <c16:uniqueId val="{00000000-C298-4D43-B8BA-A6A07C4D5E1D}"/>
            </c:ext>
          </c:extLst>
        </c:ser>
        <c:dLbls>
          <c:showLegendKey val="0"/>
          <c:showVal val="0"/>
          <c:showCatName val="0"/>
          <c:showSerName val="0"/>
          <c:showPercent val="0"/>
          <c:showBubbleSize val="0"/>
        </c:dLbls>
        <c:smooth val="0"/>
        <c:axId val="349879856"/>
        <c:axId val="349887472"/>
      </c:lineChart>
      <c:catAx>
        <c:axId val="349879856"/>
        <c:scaling>
          <c:orientation val="minMax"/>
        </c:scaling>
        <c:delete val="0"/>
        <c:axPos val="b"/>
        <c:numFmt formatCode="General" sourceLinked="1"/>
        <c:majorTickMark val="out"/>
        <c:minorTickMark val="none"/>
        <c:tickLblPos val="nextTo"/>
        <c:txPr>
          <a:bodyPr/>
          <a:lstStyle/>
          <a:p>
            <a:pPr>
              <a:defRPr lang="en-US"/>
            </a:pPr>
            <a:endParaRPr lang="el-GR"/>
          </a:p>
        </c:txPr>
        <c:crossAx val="349887472"/>
        <c:crosses val="autoZero"/>
        <c:auto val="1"/>
        <c:lblAlgn val="ctr"/>
        <c:lblOffset val="100"/>
        <c:noMultiLvlLbl val="0"/>
      </c:catAx>
      <c:valAx>
        <c:axId val="349887472"/>
        <c:scaling>
          <c:orientation val="minMax"/>
        </c:scaling>
        <c:delete val="0"/>
        <c:axPos val="l"/>
        <c:majorGridlines/>
        <c:numFmt formatCode="0" sourceLinked="1"/>
        <c:majorTickMark val="out"/>
        <c:minorTickMark val="none"/>
        <c:tickLblPos val="nextTo"/>
        <c:txPr>
          <a:bodyPr/>
          <a:lstStyle/>
          <a:p>
            <a:pPr>
              <a:defRPr lang="en-US"/>
            </a:pPr>
            <a:endParaRPr lang="el-GR"/>
          </a:p>
        </c:txPr>
        <c:crossAx val="349879856"/>
        <c:crosses val="autoZero"/>
        <c:crossBetween val="between"/>
      </c:valAx>
    </c:plotArea>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1704F7B-3480-40F7-9F13-08FBBAAD2904}" type="doc">
      <dgm:prSet loTypeId="urn:microsoft.com/office/officeart/2005/8/layout/chevron1" loCatId="process" qsTypeId="urn:microsoft.com/office/officeart/2005/8/quickstyle/simple1" qsCatId="simple" csTypeId="urn:microsoft.com/office/officeart/2005/8/colors/accent1_2" csCatId="accent1" phldr="1"/>
      <dgm:spPr/>
    </dgm:pt>
    <dgm:pt modelId="{31606182-C542-4E50-A8B1-B0EFB8932E5F}">
      <dgm:prSet phldrT="[Κείμενο]" custT="1"/>
      <dgm:spPr>
        <a:solidFill>
          <a:srgbClr val="00B050"/>
        </a:solidFill>
      </dgm:spPr>
      <dgm:t>
        <a:bodyPr/>
        <a:lstStyle/>
        <a:p>
          <a:pPr algn="ctr"/>
          <a:r>
            <a:rPr lang="el-GR" sz="900"/>
            <a:t>Χρήστης</a:t>
          </a:r>
        </a:p>
      </dgm:t>
    </dgm:pt>
    <dgm:pt modelId="{BBDF01EC-C71D-479A-9075-75AD6C875D5B}" type="parTrans" cxnId="{57D6848E-D45A-4899-B39D-AA3A4008B7DB}">
      <dgm:prSet/>
      <dgm:spPr/>
      <dgm:t>
        <a:bodyPr/>
        <a:lstStyle/>
        <a:p>
          <a:pPr algn="ctr"/>
          <a:endParaRPr lang="el-GR"/>
        </a:p>
      </dgm:t>
    </dgm:pt>
    <dgm:pt modelId="{12BEFD7E-14A1-41B8-BD2E-D64AC6BDE8CB}" type="sibTrans" cxnId="{57D6848E-D45A-4899-B39D-AA3A4008B7DB}">
      <dgm:prSet/>
      <dgm:spPr/>
      <dgm:t>
        <a:bodyPr/>
        <a:lstStyle/>
        <a:p>
          <a:pPr algn="ctr"/>
          <a:endParaRPr lang="el-GR"/>
        </a:p>
      </dgm:t>
    </dgm:pt>
    <dgm:pt modelId="{C4064D1D-7341-4AD0-B2AE-FF396B46DDC4}">
      <dgm:prSet phldrT="[Κείμενο]" custT="1"/>
      <dgm:spPr/>
      <dgm:t>
        <a:bodyPr/>
        <a:lstStyle/>
        <a:p>
          <a:pPr algn="ctr"/>
          <a:r>
            <a:rPr lang="el-GR" sz="900" b="1"/>
            <a:t>Βήμα 1:</a:t>
          </a:r>
          <a:r>
            <a:rPr lang="el-GR" sz="900"/>
            <a:t> Επιλογή περιοχής ενδιαφέροντος</a:t>
          </a:r>
        </a:p>
      </dgm:t>
    </dgm:pt>
    <dgm:pt modelId="{8852C18F-A9E4-4A66-8741-36673BE0074D}" type="parTrans" cxnId="{8E87E964-255D-489A-86F6-9BD30AE55ADF}">
      <dgm:prSet/>
      <dgm:spPr/>
      <dgm:t>
        <a:bodyPr/>
        <a:lstStyle/>
        <a:p>
          <a:pPr algn="ctr"/>
          <a:endParaRPr lang="el-GR"/>
        </a:p>
      </dgm:t>
    </dgm:pt>
    <dgm:pt modelId="{54F72A0B-FB39-4B71-80A0-BAE06BA643DF}" type="sibTrans" cxnId="{8E87E964-255D-489A-86F6-9BD30AE55ADF}">
      <dgm:prSet/>
      <dgm:spPr/>
      <dgm:t>
        <a:bodyPr/>
        <a:lstStyle/>
        <a:p>
          <a:pPr algn="ctr"/>
          <a:endParaRPr lang="el-GR"/>
        </a:p>
      </dgm:t>
    </dgm:pt>
    <dgm:pt modelId="{6B3C67A6-D7CF-4339-9758-6CD08B44D89B}">
      <dgm:prSet phldrT="[Κείμενο]" custT="1"/>
      <dgm:spPr/>
      <dgm:t>
        <a:bodyPr/>
        <a:lstStyle/>
        <a:p>
          <a:pPr algn="ctr"/>
          <a:r>
            <a:rPr lang="el-GR" sz="900" b="1"/>
            <a:t>Βήμα 2:</a:t>
          </a:r>
          <a:r>
            <a:rPr lang="el-GR" sz="900"/>
            <a:t> Επιλογή</a:t>
          </a:r>
          <a:r>
            <a:rPr lang="el-GR" sz="1000"/>
            <a:t> ΓΥ</a:t>
          </a:r>
        </a:p>
      </dgm:t>
    </dgm:pt>
    <dgm:pt modelId="{58688A02-E20B-4871-9EBB-48EBE2CA78B3}" type="parTrans" cxnId="{E39EB09C-E80C-489F-94F5-BC6AA00D3222}">
      <dgm:prSet/>
      <dgm:spPr/>
      <dgm:t>
        <a:bodyPr/>
        <a:lstStyle/>
        <a:p>
          <a:pPr algn="ctr"/>
          <a:endParaRPr lang="el-GR"/>
        </a:p>
      </dgm:t>
    </dgm:pt>
    <dgm:pt modelId="{4EA03BAA-243A-4FBD-9CC2-DCAD47B317E8}" type="sibTrans" cxnId="{E39EB09C-E80C-489F-94F5-BC6AA00D3222}">
      <dgm:prSet/>
      <dgm:spPr/>
      <dgm:t>
        <a:bodyPr/>
        <a:lstStyle/>
        <a:p>
          <a:pPr algn="ctr"/>
          <a:endParaRPr lang="el-GR"/>
        </a:p>
      </dgm:t>
    </dgm:pt>
    <dgm:pt modelId="{AB4533C2-6ECB-45FC-986C-523902DE46C5}">
      <dgm:prSet custT="1"/>
      <dgm:spPr/>
      <dgm:t>
        <a:bodyPr/>
        <a:lstStyle/>
        <a:p>
          <a:pPr algn="ctr"/>
          <a:r>
            <a:rPr lang="el-GR" sz="900" b="1"/>
            <a:t>Βήμα 3: </a:t>
          </a:r>
          <a:r>
            <a:rPr lang="el-GR" sz="900"/>
            <a:t>Καθορισμός Φίλτρων Αναζήτησης</a:t>
          </a:r>
        </a:p>
      </dgm:t>
    </dgm:pt>
    <dgm:pt modelId="{47448E9F-F9B3-402A-A9E2-C7E42E3BF359}" type="parTrans" cxnId="{EBDC0BD4-A9D3-4F12-BFF0-DC1AA4CB41E5}">
      <dgm:prSet/>
      <dgm:spPr/>
      <dgm:t>
        <a:bodyPr/>
        <a:lstStyle/>
        <a:p>
          <a:pPr algn="ctr"/>
          <a:endParaRPr lang="el-GR"/>
        </a:p>
      </dgm:t>
    </dgm:pt>
    <dgm:pt modelId="{1881A961-0F3E-4C4E-835B-AB3E283512D6}" type="sibTrans" cxnId="{EBDC0BD4-A9D3-4F12-BFF0-DC1AA4CB41E5}">
      <dgm:prSet/>
      <dgm:spPr/>
      <dgm:t>
        <a:bodyPr/>
        <a:lstStyle/>
        <a:p>
          <a:pPr algn="ctr"/>
          <a:endParaRPr lang="el-GR"/>
        </a:p>
      </dgm:t>
    </dgm:pt>
    <dgm:pt modelId="{FFEE240D-1B05-4AE8-8785-F37AE48BE217}">
      <dgm:prSet custT="1"/>
      <dgm:spPr/>
      <dgm:t>
        <a:bodyPr/>
        <a:lstStyle/>
        <a:p>
          <a:pPr algn="ctr"/>
          <a:r>
            <a:rPr lang="el-GR" sz="900" b="1"/>
            <a:t>Βήμα 4:</a:t>
          </a:r>
          <a:r>
            <a:rPr lang="el-GR" sz="900"/>
            <a:t> Εμφάνιση Αποτελεσμάτων</a:t>
          </a:r>
        </a:p>
      </dgm:t>
    </dgm:pt>
    <dgm:pt modelId="{E36D512C-78CA-461B-96B2-DF429CC50587}" type="parTrans" cxnId="{78844E70-3B52-46BE-97DB-0703065D71FF}">
      <dgm:prSet/>
      <dgm:spPr/>
      <dgm:t>
        <a:bodyPr/>
        <a:lstStyle/>
        <a:p>
          <a:pPr algn="ctr"/>
          <a:endParaRPr lang="el-GR"/>
        </a:p>
      </dgm:t>
    </dgm:pt>
    <dgm:pt modelId="{F7966639-576A-41F8-B96C-2C833076040B}" type="sibTrans" cxnId="{78844E70-3B52-46BE-97DB-0703065D71FF}">
      <dgm:prSet/>
      <dgm:spPr/>
      <dgm:t>
        <a:bodyPr/>
        <a:lstStyle/>
        <a:p>
          <a:pPr algn="ctr"/>
          <a:endParaRPr lang="el-GR"/>
        </a:p>
      </dgm:t>
    </dgm:pt>
    <dgm:pt modelId="{3A64F83F-4880-4EF0-B9B0-39DA33A7F286}" type="pres">
      <dgm:prSet presAssocID="{41704F7B-3480-40F7-9F13-08FBBAAD2904}" presName="Name0" presStyleCnt="0">
        <dgm:presLayoutVars>
          <dgm:dir/>
          <dgm:animLvl val="lvl"/>
          <dgm:resizeHandles val="exact"/>
        </dgm:presLayoutVars>
      </dgm:prSet>
      <dgm:spPr/>
    </dgm:pt>
    <dgm:pt modelId="{0ABB892F-5C7E-4E0D-97DE-3F7DD33F5D8E}" type="pres">
      <dgm:prSet presAssocID="{31606182-C542-4E50-A8B1-B0EFB8932E5F}" presName="parTxOnly" presStyleLbl="node1" presStyleIdx="0" presStyleCnt="5" custScaleX="95752" custScaleY="141279">
        <dgm:presLayoutVars>
          <dgm:chMax val="0"/>
          <dgm:chPref val="0"/>
          <dgm:bulletEnabled val="1"/>
        </dgm:presLayoutVars>
      </dgm:prSet>
      <dgm:spPr>
        <a:prstGeom prst="round1Rect">
          <a:avLst/>
        </a:prstGeom>
      </dgm:spPr>
    </dgm:pt>
    <dgm:pt modelId="{D4AA522C-5BCB-4367-B5EC-84CF7CE339E2}" type="pres">
      <dgm:prSet presAssocID="{12BEFD7E-14A1-41B8-BD2E-D64AC6BDE8CB}" presName="parTxOnlySpace" presStyleCnt="0"/>
      <dgm:spPr/>
    </dgm:pt>
    <dgm:pt modelId="{B1565DCD-4D5E-4F52-843C-5BDD056D6353}" type="pres">
      <dgm:prSet presAssocID="{C4064D1D-7341-4AD0-B2AE-FF396B46DDC4}" presName="parTxOnly" presStyleLbl="node1" presStyleIdx="1" presStyleCnt="5" custScaleX="186978" custScaleY="183114">
        <dgm:presLayoutVars>
          <dgm:chMax val="0"/>
          <dgm:chPref val="0"/>
          <dgm:bulletEnabled val="1"/>
        </dgm:presLayoutVars>
      </dgm:prSet>
      <dgm:spPr/>
    </dgm:pt>
    <dgm:pt modelId="{248B9CEC-9179-4583-A897-26BA1378D821}" type="pres">
      <dgm:prSet presAssocID="{54F72A0B-FB39-4B71-80A0-BAE06BA643DF}" presName="parTxOnlySpace" presStyleCnt="0"/>
      <dgm:spPr/>
    </dgm:pt>
    <dgm:pt modelId="{D593F1CA-97DE-4E62-9C18-78E16AFAB800}" type="pres">
      <dgm:prSet presAssocID="{6B3C67A6-D7CF-4339-9758-6CD08B44D89B}" presName="parTxOnly" presStyleLbl="node1" presStyleIdx="2" presStyleCnt="5" custScaleX="142301" custScaleY="183114">
        <dgm:presLayoutVars>
          <dgm:chMax val="0"/>
          <dgm:chPref val="0"/>
          <dgm:bulletEnabled val="1"/>
        </dgm:presLayoutVars>
      </dgm:prSet>
      <dgm:spPr/>
    </dgm:pt>
    <dgm:pt modelId="{4D76EE3E-3960-4A69-81F9-3DF754620658}" type="pres">
      <dgm:prSet presAssocID="{4EA03BAA-243A-4FBD-9CC2-DCAD47B317E8}" presName="parTxOnlySpace" presStyleCnt="0"/>
      <dgm:spPr/>
    </dgm:pt>
    <dgm:pt modelId="{7D063DC0-8A8B-400C-BB7A-29041D0FB83F}" type="pres">
      <dgm:prSet presAssocID="{AB4533C2-6ECB-45FC-986C-523902DE46C5}" presName="parTxOnly" presStyleLbl="node1" presStyleIdx="3" presStyleCnt="5" custScaleX="166305" custScaleY="183114">
        <dgm:presLayoutVars>
          <dgm:chMax val="0"/>
          <dgm:chPref val="0"/>
          <dgm:bulletEnabled val="1"/>
        </dgm:presLayoutVars>
      </dgm:prSet>
      <dgm:spPr/>
    </dgm:pt>
    <dgm:pt modelId="{782C8DC3-37FE-4D07-B5DF-73289209D9D2}" type="pres">
      <dgm:prSet presAssocID="{1881A961-0F3E-4C4E-835B-AB3E283512D6}" presName="parTxOnlySpace" presStyleCnt="0"/>
      <dgm:spPr/>
    </dgm:pt>
    <dgm:pt modelId="{9E8489D3-AA76-49DC-BE0D-A8EA9AA675D9}" type="pres">
      <dgm:prSet presAssocID="{FFEE240D-1B05-4AE8-8785-F37AE48BE217}" presName="parTxOnly" presStyleLbl="node1" presStyleIdx="4" presStyleCnt="5" custScaleX="193782" custScaleY="183114">
        <dgm:presLayoutVars>
          <dgm:chMax val="0"/>
          <dgm:chPref val="0"/>
          <dgm:bulletEnabled val="1"/>
        </dgm:presLayoutVars>
      </dgm:prSet>
      <dgm:spPr/>
    </dgm:pt>
  </dgm:ptLst>
  <dgm:cxnLst>
    <dgm:cxn modelId="{8E87E964-255D-489A-86F6-9BD30AE55ADF}" srcId="{41704F7B-3480-40F7-9F13-08FBBAAD2904}" destId="{C4064D1D-7341-4AD0-B2AE-FF396B46DDC4}" srcOrd="1" destOrd="0" parTransId="{8852C18F-A9E4-4A66-8741-36673BE0074D}" sibTransId="{54F72A0B-FB39-4B71-80A0-BAE06BA643DF}"/>
    <dgm:cxn modelId="{6CCA474C-430D-4FDD-846A-A9123FA22B9F}" type="presOf" srcId="{FFEE240D-1B05-4AE8-8785-F37AE48BE217}" destId="{9E8489D3-AA76-49DC-BE0D-A8EA9AA675D9}" srcOrd="0" destOrd="0" presId="urn:microsoft.com/office/officeart/2005/8/layout/chevron1"/>
    <dgm:cxn modelId="{78844E70-3B52-46BE-97DB-0703065D71FF}" srcId="{41704F7B-3480-40F7-9F13-08FBBAAD2904}" destId="{FFEE240D-1B05-4AE8-8785-F37AE48BE217}" srcOrd="4" destOrd="0" parTransId="{E36D512C-78CA-461B-96B2-DF429CC50587}" sibTransId="{F7966639-576A-41F8-B96C-2C833076040B}"/>
    <dgm:cxn modelId="{57D6848E-D45A-4899-B39D-AA3A4008B7DB}" srcId="{41704F7B-3480-40F7-9F13-08FBBAAD2904}" destId="{31606182-C542-4E50-A8B1-B0EFB8932E5F}" srcOrd="0" destOrd="0" parTransId="{BBDF01EC-C71D-479A-9075-75AD6C875D5B}" sibTransId="{12BEFD7E-14A1-41B8-BD2E-D64AC6BDE8CB}"/>
    <dgm:cxn modelId="{CE40BB93-D826-4048-9FEE-F6F6448B033B}" type="presOf" srcId="{6B3C67A6-D7CF-4339-9758-6CD08B44D89B}" destId="{D593F1CA-97DE-4E62-9C18-78E16AFAB800}" srcOrd="0" destOrd="0" presId="urn:microsoft.com/office/officeart/2005/8/layout/chevron1"/>
    <dgm:cxn modelId="{E39EB09C-E80C-489F-94F5-BC6AA00D3222}" srcId="{41704F7B-3480-40F7-9F13-08FBBAAD2904}" destId="{6B3C67A6-D7CF-4339-9758-6CD08B44D89B}" srcOrd="2" destOrd="0" parTransId="{58688A02-E20B-4871-9EBB-48EBE2CA78B3}" sibTransId="{4EA03BAA-243A-4FBD-9CC2-DCAD47B317E8}"/>
    <dgm:cxn modelId="{675AF1A3-776E-468D-83A4-1B7CAAAC7F3F}" type="presOf" srcId="{C4064D1D-7341-4AD0-B2AE-FF396B46DDC4}" destId="{B1565DCD-4D5E-4F52-843C-5BDD056D6353}" srcOrd="0" destOrd="0" presId="urn:microsoft.com/office/officeart/2005/8/layout/chevron1"/>
    <dgm:cxn modelId="{EBDC0BD4-A9D3-4F12-BFF0-DC1AA4CB41E5}" srcId="{41704F7B-3480-40F7-9F13-08FBBAAD2904}" destId="{AB4533C2-6ECB-45FC-986C-523902DE46C5}" srcOrd="3" destOrd="0" parTransId="{47448E9F-F9B3-402A-A9E2-C7E42E3BF359}" sibTransId="{1881A961-0F3E-4C4E-835B-AB3E283512D6}"/>
    <dgm:cxn modelId="{2BB695E3-F650-4447-A91D-6B9C742070D8}" type="presOf" srcId="{41704F7B-3480-40F7-9F13-08FBBAAD2904}" destId="{3A64F83F-4880-4EF0-B9B0-39DA33A7F286}" srcOrd="0" destOrd="0" presId="urn:microsoft.com/office/officeart/2005/8/layout/chevron1"/>
    <dgm:cxn modelId="{6A521AE9-BCD0-4043-8C8B-7E3C4E753B0A}" type="presOf" srcId="{31606182-C542-4E50-A8B1-B0EFB8932E5F}" destId="{0ABB892F-5C7E-4E0D-97DE-3F7DD33F5D8E}" srcOrd="0" destOrd="0" presId="urn:microsoft.com/office/officeart/2005/8/layout/chevron1"/>
    <dgm:cxn modelId="{2B7784FE-ABCE-46A2-A288-C7D89305B2AE}" type="presOf" srcId="{AB4533C2-6ECB-45FC-986C-523902DE46C5}" destId="{7D063DC0-8A8B-400C-BB7A-29041D0FB83F}" srcOrd="0" destOrd="0" presId="urn:microsoft.com/office/officeart/2005/8/layout/chevron1"/>
    <dgm:cxn modelId="{604D6A59-1DAF-4717-9DC5-3FE8F10BE664}" type="presParOf" srcId="{3A64F83F-4880-4EF0-B9B0-39DA33A7F286}" destId="{0ABB892F-5C7E-4E0D-97DE-3F7DD33F5D8E}" srcOrd="0" destOrd="0" presId="urn:microsoft.com/office/officeart/2005/8/layout/chevron1"/>
    <dgm:cxn modelId="{DD47E7F6-AFF9-4A3B-84A3-F0FD1E556153}" type="presParOf" srcId="{3A64F83F-4880-4EF0-B9B0-39DA33A7F286}" destId="{D4AA522C-5BCB-4367-B5EC-84CF7CE339E2}" srcOrd="1" destOrd="0" presId="urn:microsoft.com/office/officeart/2005/8/layout/chevron1"/>
    <dgm:cxn modelId="{D333E563-4A0B-4388-9CEE-05599D3C756A}" type="presParOf" srcId="{3A64F83F-4880-4EF0-B9B0-39DA33A7F286}" destId="{B1565DCD-4D5E-4F52-843C-5BDD056D6353}" srcOrd="2" destOrd="0" presId="urn:microsoft.com/office/officeart/2005/8/layout/chevron1"/>
    <dgm:cxn modelId="{81A0E4DC-D26E-4BFB-A400-08045306C3AE}" type="presParOf" srcId="{3A64F83F-4880-4EF0-B9B0-39DA33A7F286}" destId="{248B9CEC-9179-4583-A897-26BA1378D821}" srcOrd="3" destOrd="0" presId="urn:microsoft.com/office/officeart/2005/8/layout/chevron1"/>
    <dgm:cxn modelId="{16E73CAA-6137-48F8-A8A6-75B660E0A985}" type="presParOf" srcId="{3A64F83F-4880-4EF0-B9B0-39DA33A7F286}" destId="{D593F1CA-97DE-4E62-9C18-78E16AFAB800}" srcOrd="4" destOrd="0" presId="urn:microsoft.com/office/officeart/2005/8/layout/chevron1"/>
    <dgm:cxn modelId="{1EBA63A6-1941-4D45-91D6-98DBBC0C1B32}" type="presParOf" srcId="{3A64F83F-4880-4EF0-B9B0-39DA33A7F286}" destId="{4D76EE3E-3960-4A69-81F9-3DF754620658}" srcOrd="5" destOrd="0" presId="urn:microsoft.com/office/officeart/2005/8/layout/chevron1"/>
    <dgm:cxn modelId="{01EB7C09-A4A0-4D8F-89B8-A35D6E918076}" type="presParOf" srcId="{3A64F83F-4880-4EF0-B9B0-39DA33A7F286}" destId="{7D063DC0-8A8B-400C-BB7A-29041D0FB83F}" srcOrd="6" destOrd="0" presId="urn:microsoft.com/office/officeart/2005/8/layout/chevron1"/>
    <dgm:cxn modelId="{DA115452-23E3-4A50-93F1-99D76028AABB}" type="presParOf" srcId="{3A64F83F-4880-4EF0-B9B0-39DA33A7F286}" destId="{782C8DC3-37FE-4D07-B5DF-73289209D9D2}" srcOrd="7" destOrd="0" presId="urn:microsoft.com/office/officeart/2005/8/layout/chevron1"/>
    <dgm:cxn modelId="{2CFD2286-4A53-4737-9BFB-B33F199393D4}" type="presParOf" srcId="{3A64F83F-4880-4EF0-B9B0-39DA33A7F286}" destId="{9E8489D3-AA76-49DC-BE0D-A8EA9AA675D9}" srcOrd="8" destOrd="0" presId="urn:microsoft.com/office/officeart/2005/8/layout/chevron1"/>
  </dgm:cxnLst>
  <dgm:bg/>
  <dgm:whole/>
  <dgm:extLst>
    <a:ext uri="http://schemas.microsoft.com/office/drawing/2008/diagram">
      <dsp:dataModelExt xmlns:dsp="http://schemas.microsoft.com/office/drawing/2008/diagram" relId="rId4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ABB892F-5C7E-4E0D-97DE-3F7DD33F5D8E}">
      <dsp:nvSpPr>
        <dsp:cNvPr id="0" name=""/>
        <dsp:cNvSpPr/>
      </dsp:nvSpPr>
      <dsp:spPr>
        <a:xfrm>
          <a:off x="3397" y="159987"/>
          <a:ext cx="673642" cy="397575"/>
        </a:xfrm>
        <a:prstGeom prst="round1Rect">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12002" rIns="12002" bIns="12002" numCol="1" spcCol="1270" anchor="ctr" anchorCtr="0">
          <a:noAutofit/>
        </a:bodyPr>
        <a:lstStyle/>
        <a:p>
          <a:pPr marL="0" lvl="0" indent="0" algn="ctr" defTabSz="400050">
            <a:lnSpc>
              <a:spcPct val="90000"/>
            </a:lnSpc>
            <a:spcBef>
              <a:spcPct val="0"/>
            </a:spcBef>
            <a:spcAft>
              <a:spcPct val="35000"/>
            </a:spcAft>
            <a:buNone/>
          </a:pPr>
          <a:r>
            <a:rPr lang="el-GR" sz="900" kern="1200"/>
            <a:t>Χρήστης</a:t>
          </a:r>
        </a:p>
      </dsp:txBody>
      <dsp:txXfrm>
        <a:off x="3397" y="159987"/>
        <a:ext cx="654234" cy="397575"/>
      </dsp:txXfrm>
    </dsp:sp>
    <dsp:sp modelId="{B1565DCD-4D5E-4F52-843C-5BDD056D6353}">
      <dsp:nvSpPr>
        <dsp:cNvPr id="0" name=""/>
        <dsp:cNvSpPr/>
      </dsp:nvSpPr>
      <dsp:spPr>
        <a:xfrm>
          <a:off x="606686" y="101123"/>
          <a:ext cx="1315442" cy="515303"/>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12002" rIns="12002" bIns="12002" numCol="1" spcCol="1270" anchor="ctr" anchorCtr="0">
          <a:noAutofit/>
        </a:bodyPr>
        <a:lstStyle/>
        <a:p>
          <a:pPr marL="0" lvl="0" indent="0" algn="ctr" defTabSz="400050">
            <a:lnSpc>
              <a:spcPct val="90000"/>
            </a:lnSpc>
            <a:spcBef>
              <a:spcPct val="0"/>
            </a:spcBef>
            <a:spcAft>
              <a:spcPct val="35000"/>
            </a:spcAft>
            <a:buNone/>
          </a:pPr>
          <a:r>
            <a:rPr lang="el-GR" sz="900" b="1" kern="1200"/>
            <a:t>Βήμα 1:</a:t>
          </a:r>
          <a:r>
            <a:rPr lang="el-GR" sz="900" kern="1200"/>
            <a:t> Επιλογή περιοχής ενδιαφέροντος</a:t>
          </a:r>
        </a:p>
      </dsp:txBody>
      <dsp:txXfrm>
        <a:off x="864338" y="101123"/>
        <a:ext cx="800139" cy="515303"/>
      </dsp:txXfrm>
    </dsp:sp>
    <dsp:sp modelId="{D593F1CA-97DE-4E62-9C18-78E16AFAB800}">
      <dsp:nvSpPr>
        <dsp:cNvPr id="0" name=""/>
        <dsp:cNvSpPr/>
      </dsp:nvSpPr>
      <dsp:spPr>
        <a:xfrm>
          <a:off x="1851776" y="101123"/>
          <a:ext cx="1001127" cy="515303"/>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12002" rIns="12002" bIns="12002" numCol="1" spcCol="1270" anchor="ctr" anchorCtr="0">
          <a:noAutofit/>
        </a:bodyPr>
        <a:lstStyle/>
        <a:p>
          <a:pPr marL="0" lvl="0" indent="0" algn="ctr" defTabSz="400050">
            <a:lnSpc>
              <a:spcPct val="90000"/>
            </a:lnSpc>
            <a:spcBef>
              <a:spcPct val="0"/>
            </a:spcBef>
            <a:spcAft>
              <a:spcPct val="35000"/>
            </a:spcAft>
            <a:buNone/>
          </a:pPr>
          <a:r>
            <a:rPr lang="el-GR" sz="900" b="1" kern="1200"/>
            <a:t>Βήμα 2:</a:t>
          </a:r>
          <a:r>
            <a:rPr lang="el-GR" sz="900" kern="1200"/>
            <a:t> Επιλογή</a:t>
          </a:r>
          <a:r>
            <a:rPr lang="el-GR" sz="1000" kern="1200"/>
            <a:t> ΓΥ</a:t>
          </a:r>
        </a:p>
      </dsp:txBody>
      <dsp:txXfrm>
        <a:off x="2109428" y="101123"/>
        <a:ext cx="485824" cy="515303"/>
      </dsp:txXfrm>
    </dsp:sp>
    <dsp:sp modelId="{7D063DC0-8A8B-400C-BB7A-29041D0FB83F}">
      <dsp:nvSpPr>
        <dsp:cNvPr id="0" name=""/>
        <dsp:cNvSpPr/>
      </dsp:nvSpPr>
      <dsp:spPr>
        <a:xfrm>
          <a:off x="2782551" y="101123"/>
          <a:ext cx="1170002" cy="515303"/>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12002" rIns="12002" bIns="12002" numCol="1" spcCol="1270" anchor="ctr" anchorCtr="0">
          <a:noAutofit/>
        </a:bodyPr>
        <a:lstStyle/>
        <a:p>
          <a:pPr marL="0" lvl="0" indent="0" algn="ctr" defTabSz="400050">
            <a:lnSpc>
              <a:spcPct val="90000"/>
            </a:lnSpc>
            <a:spcBef>
              <a:spcPct val="0"/>
            </a:spcBef>
            <a:spcAft>
              <a:spcPct val="35000"/>
            </a:spcAft>
            <a:buNone/>
          </a:pPr>
          <a:r>
            <a:rPr lang="el-GR" sz="900" b="1" kern="1200"/>
            <a:t>Βήμα 3: </a:t>
          </a:r>
          <a:r>
            <a:rPr lang="el-GR" sz="900" kern="1200"/>
            <a:t>Καθορισμός Φίλτρων Αναζήτησης</a:t>
          </a:r>
        </a:p>
      </dsp:txBody>
      <dsp:txXfrm>
        <a:off x="3040203" y="101123"/>
        <a:ext cx="654699" cy="515303"/>
      </dsp:txXfrm>
    </dsp:sp>
    <dsp:sp modelId="{9E8489D3-AA76-49DC-BE0D-A8EA9AA675D9}">
      <dsp:nvSpPr>
        <dsp:cNvPr id="0" name=""/>
        <dsp:cNvSpPr/>
      </dsp:nvSpPr>
      <dsp:spPr>
        <a:xfrm>
          <a:off x="3882201" y="101123"/>
          <a:ext cx="1363311" cy="515303"/>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12002" rIns="12002" bIns="12002" numCol="1" spcCol="1270" anchor="ctr" anchorCtr="0">
          <a:noAutofit/>
        </a:bodyPr>
        <a:lstStyle/>
        <a:p>
          <a:pPr marL="0" lvl="0" indent="0" algn="ctr" defTabSz="400050">
            <a:lnSpc>
              <a:spcPct val="90000"/>
            </a:lnSpc>
            <a:spcBef>
              <a:spcPct val="0"/>
            </a:spcBef>
            <a:spcAft>
              <a:spcPct val="35000"/>
            </a:spcAft>
            <a:buNone/>
          </a:pPr>
          <a:r>
            <a:rPr lang="el-GR" sz="900" b="1" kern="1200"/>
            <a:t>Βήμα 4:</a:t>
          </a:r>
          <a:r>
            <a:rPr lang="el-GR" sz="900" kern="1200"/>
            <a:t> Εμφάνιση Αποτελεσμάτων</a:t>
          </a:r>
        </a:p>
      </dsp:txBody>
      <dsp:txXfrm>
        <a:off x="4139853" y="101123"/>
        <a:ext cx="848008" cy="515303"/>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7B91AF-D698-4459-AF52-F140254633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483</Pages>
  <Words>162493</Words>
  <Characters>877468</Characters>
  <Application>Microsoft Office Word</Application>
  <DocSecurity>0</DocSecurity>
  <Lines>7312</Lines>
  <Paragraphs>2075</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1037886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eaadhsy</dc:creator>
  <cp:keywords/>
  <dc:description/>
  <cp:lastModifiedBy>Παγώνη Δήμητρα</cp:lastModifiedBy>
  <cp:revision>19</cp:revision>
  <cp:lastPrinted>2022-04-26T09:01:00Z</cp:lastPrinted>
  <dcterms:created xsi:type="dcterms:W3CDTF">2022-04-18T10:56:00Z</dcterms:created>
  <dcterms:modified xsi:type="dcterms:W3CDTF">2022-04-26T09:02:00Z</dcterms:modified>
</cp:coreProperties>
</file>